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25BD5" w:rsidRDefault="00FD38D6" w:rsidP="00F37D7B">
      <w:pPr>
        <w:pStyle w:val="af4"/>
        <w:rPr>
          <w:rFonts w:hAnsi="標楷體"/>
          <w:b w:val="0"/>
          <w:sz w:val="24"/>
          <w:szCs w:val="24"/>
        </w:rPr>
      </w:pPr>
      <w:r>
        <w:rPr>
          <w:rFonts w:hAnsi="標楷體" w:hint="eastAsia"/>
        </w:rPr>
        <w:t xml:space="preserve">  </w:t>
      </w:r>
      <w:r w:rsidR="00963394" w:rsidRPr="00934219">
        <w:rPr>
          <w:rFonts w:hAnsi="標楷體" w:hint="eastAsia"/>
        </w:rPr>
        <w:t>調查報告</w:t>
      </w:r>
      <w:r w:rsidRPr="00A25BD5">
        <w:rPr>
          <w:b w:val="0"/>
          <w:bCs/>
          <w:spacing w:val="0"/>
          <w:sz w:val="24"/>
          <w:szCs w:val="24"/>
        </w:rPr>
        <w:t>(</w:t>
      </w:r>
      <w:r w:rsidRPr="00A25BD5">
        <w:rPr>
          <w:rFonts w:hint="eastAsia"/>
          <w:b w:val="0"/>
          <w:bCs/>
          <w:spacing w:val="0"/>
          <w:sz w:val="24"/>
          <w:szCs w:val="24"/>
        </w:rPr>
        <w:t>公布版</w:t>
      </w:r>
      <w:r w:rsidRPr="00A25BD5">
        <w:rPr>
          <w:b w:val="0"/>
          <w:bCs/>
          <w:spacing w:val="0"/>
          <w:sz w:val="24"/>
          <w:szCs w:val="24"/>
        </w:rPr>
        <w:t>)</w:t>
      </w:r>
    </w:p>
    <w:p w:rsidR="00E25849" w:rsidRPr="00934219" w:rsidRDefault="00E25849" w:rsidP="00084269">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19520312"/>
      <w:r w:rsidRPr="00934219">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7A40" w:rsidRPr="00934219">
        <w:rPr>
          <w:rFonts w:hAnsi="標楷體"/>
        </w:rPr>
        <w:fldChar w:fldCharType="begin"/>
      </w:r>
      <w:r w:rsidR="00E07A40" w:rsidRPr="00934219">
        <w:rPr>
          <w:rFonts w:hAnsi="標楷體"/>
        </w:rPr>
        <w:instrText xml:space="preserve"> MERGEFIELD 案由 </w:instrText>
      </w:r>
      <w:r w:rsidR="00E07A40" w:rsidRPr="00934219">
        <w:rPr>
          <w:rFonts w:hAnsi="標楷體"/>
        </w:rPr>
        <w:fldChar w:fldCharType="separate"/>
      </w:r>
      <w:r w:rsidR="00DC7552" w:rsidRPr="00934219">
        <w:rPr>
          <w:rFonts w:hAnsi="標楷體"/>
        </w:rPr>
        <w:t>國軍退除役官兵安置基金年度業務收支賸餘，經營情形亦屬穩定，惟有關各農場生態旅遊推動、臨時人力運用及設施改善、內部控制、國有土地利用及管理等，仍有待持續加強或改進事項，以提升經營效能</w:t>
      </w:r>
      <w:proofErr w:type="gramStart"/>
      <w:r w:rsidR="00DC7552" w:rsidRPr="00934219">
        <w:rPr>
          <w:rFonts w:hAnsi="標楷體"/>
        </w:rPr>
        <w:t>等情案</w:t>
      </w:r>
      <w:proofErr w:type="gramEnd"/>
      <w:r w:rsidR="00E07A40" w:rsidRPr="00934219">
        <w:rPr>
          <w:rFonts w:hAnsi="標楷體"/>
        </w:rPr>
        <w:t>。</w:t>
      </w:r>
      <w:bookmarkEnd w:id="25"/>
      <w:r w:rsidR="00E07A40" w:rsidRPr="00934219">
        <w:rPr>
          <w:rFonts w:hAnsi="標楷體"/>
        </w:rPr>
        <w:fldChar w:fldCharType="end"/>
      </w:r>
    </w:p>
    <w:p w:rsidR="00E25849" w:rsidRPr="00934219" w:rsidRDefault="00E25849" w:rsidP="00AE5AC0">
      <w:pPr>
        <w:pStyle w:val="1"/>
        <w:ind w:left="2380" w:hanging="2380"/>
        <w:rPr>
          <w:rFonts w:hAnsi="標楷體"/>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519520359"/>
      <w:r w:rsidRPr="00934219">
        <w:rPr>
          <w:rFonts w:hAnsi="標楷體"/>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6710" w:rsidRPr="00C8508A" w:rsidRDefault="006922AE" w:rsidP="00AE5AC0">
      <w:pPr>
        <w:pStyle w:val="10"/>
        <w:ind w:left="680" w:firstLine="680"/>
        <w:rPr>
          <w:rFonts w:hAnsi="標楷體"/>
          <w:color w:val="000000" w:themeColor="text1"/>
        </w:rPr>
      </w:pPr>
      <w:bookmarkStart w:id="51" w:name="_Toc524902730"/>
      <w:r>
        <w:rPr>
          <w:rFonts w:hAnsi="標楷體" w:hint="eastAsia"/>
          <w:szCs w:val="32"/>
        </w:rPr>
        <w:t>本</w:t>
      </w:r>
      <w:r w:rsidRPr="00934219">
        <w:rPr>
          <w:rFonts w:hAnsi="標楷體"/>
          <w:szCs w:val="32"/>
        </w:rPr>
        <w:t>案經函請</w:t>
      </w:r>
      <w:r w:rsidRPr="00934219">
        <w:rPr>
          <w:rFonts w:hAnsi="標楷體"/>
        </w:rPr>
        <w:t>國軍退除役官兵</w:t>
      </w:r>
      <w:r w:rsidRPr="00934219">
        <w:rPr>
          <w:rFonts w:hAnsi="標楷體" w:hint="eastAsia"/>
        </w:rPr>
        <w:t>輔導委員會</w:t>
      </w:r>
      <w:r w:rsidRPr="00934219">
        <w:rPr>
          <w:rStyle w:val="aff0"/>
          <w:rFonts w:hAnsi="標楷體"/>
          <w:szCs w:val="32"/>
        </w:rPr>
        <w:footnoteReference w:id="1"/>
      </w:r>
      <w:r w:rsidRPr="00934219">
        <w:rPr>
          <w:rFonts w:hAnsi="標楷體" w:hint="eastAsia"/>
        </w:rPr>
        <w:t>(下稱</w:t>
      </w:r>
      <w:r w:rsidR="00471DAA">
        <w:rPr>
          <w:rFonts w:hAnsi="標楷體" w:hint="eastAsia"/>
        </w:rPr>
        <w:t>輔導會</w:t>
      </w:r>
      <w:r w:rsidRPr="00934219">
        <w:rPr>
          <w:rFonts w:hAnsi="標楷體" w:hint="eastAsia"/>
        </w:rPr>
        <w:t>)</w:t>
      </w:r>
      <w:r w:rsidRPr="00934219">
        <w:rPr>
          <w:rFonts w:hAnsi="標楷體"/>
        </w:rPr>
        <w:t>就相關案情疑點查復說明，</w:t>
      </w:r>
      <w:r>
        <w:rPr>
          <w:rFonts w:hAnsi="標楷體" w:hint="eastAsia"/>
        </w:rPr>
        <w:t>並</w:t>
      </w:r>
      <w:r w:rsidRPr="00934219">
        <w:rPr>
          <w:rFonts w:hAnsi="標楷體" w:hint="eastAsia"/>
        </w:rPr>
        <w:t>於民國(下同)107年5月28、29、30日履</w:t>
      </w:r>
      <w:proofErr w:type="gramStart"/>
      <w:r w:rsidRPr="00934219">
        <w:rPr>
          <w:rFonts w:hAnsi="標楷體" w:hint="eastAsia"/>
        </w:rPr>
        <w:t>勘</w:t>
      </w:r>
      <w:proofErr w:type="gramEnd"/>
      <w:r w:rsidRPr="00934219">
        <w:rPr>
          <w:rFonts w:hAnsi="標楷體" w:hint="eastAsia"/>
        </w:rPr>
        <w:t>清境、福壽山及武陵農場</w:t>
      </w:r>
      <w:r w:rsidR="00F05C88">
        <w:rPr>
          <w:rFonts w:hAnsi="標楷體" w:hint="eastAsia"/>
        </w:rPr>
        <w:t>，</w:t>
      </w:r>
      <w:r w:rsidR="00B61CAC">
        <w:rPr>
          <w:rFonts w:hAnsi="標楷體" w:hint="eastAsia"/>
        </w:rPr>
        <w:t>分別</w:t>
      </w:r>
      <w:r>
        <w:rPr>
          <w:rFonts w:hAnsi="標楷體" w:hint="eastAsia"/>
        </w:rPr>
        <w:t>聽取上開各農場之簡報並就審計部之審核意見進行意見交流後</w:t>
      </w:r>
      <w:r w:rsidRPr="00934219">
        <w:rPr>
          <w:rFonts w:hAnsi="標楷體" w:hint="eastAsia"/>
        </w:rPr>
        <w:t>，</w:t>
      </w:r>
      <w:r>
        <w:rPr>
          <w:rFonts w:hAnsi="標楷體" w:hint="eastAsia"/>
        </w:rPr>
        <w:t>再請</w:t>
      </w:r>
      <w:r w:rsidR="00471DAA">
        <w:rPr>
          <w:rFonts w:hAnsi="標楷體" w:hint="eastAsia"/>
        </w:rPr>
        <w:t>輔導會</w:t>
      </w:r>
      <w:r w:rsidRPr="00C8508A">
        <w:rPr>
          <w:rFonts w:hAnsi="標楷體" w:hint="eastAsia"/>
          <w:color w:val="000000" w:themeColor="text1"/>
        </w:rPr>
        <w:t>補充書面說明及資料，業</w:t>
      </w:r>
      <w:r w:rsidR="00FB501B" w:rsidRPr="00C8508A">
        <w:rPr>
          <w:rFonts w:hAnsi="標楷體"/>
          <w:color w:val="000000" w:themeColor="text1"/>
        </w:rPr>
        <w:t>已</w:t>
      </w:r>
      <w:proofErr w:type="gramStart"/>
      <w:r w:rsidR="00FB501B" w:rsidRPr="00C8508A">
        <w:rPr>
          <w:rFonts w:hAnsi="標楷體"/>
          <w:color w:val="000000" w:themeColor="text1"/>
        </w:rPr>
        <w:t>調查竣</w:t>
      </w:r>
      <w:r w:rsidR="00307A76" w:rsidRPr="00C8508A">
        <w:rPr>
          <w:rFonts w:hAnsi="標楷體"/>
          <w:color w:val="000000" w:themeColor="text1"/>
        </w:rPr>
        <w:t>事</w:t>
      </w:r>
      <w:proofErr w:type="gramEnd"/>
      <w:r w:rsidR="00FB501B" w:rsidRPr="00C8508A">
        <w:rPr>
          <w:rFonts w:hAnsi="標楷體"/>
          <w:color w:val="000000" w:themeColor="text1"/>
        </w:rPr>
        <w:t>，</w:t>
      </w:r>
      <w:r w:rsidR="00307A76" w:rsidRPr="00C8508A">
        <w:rPr>
          <w:rFonts w:hAnsi="標楷體"/>
          <w:color w:val="000000" w:themeColor="text1"/>
        </w:rPr>
        <w:t>茲</w:t>
      </w:r>
      <w:proofErr w:type="gramStart"/>
      <w:r w:rsidR="00307A76" w:rsidRPr="00C8508A">
        <w:rPr>
          <w:rFonts w:hAnsi="標楷體"/>
          <w:color w:val="000000" w:themeColor="text1"/>
        </w:rPr>
        <w:t>臚</w:t>
      </w:r>
      <w:proofErr w:type="gramEnd"/>
      <w:r w:rsidR="00FB501B" w:rsidRPr="00C8508A">
        <w:rPr>
          <w:rFonts w:hAnsi="標楷體"/>
          <w:color w:val="000000" w:themeColor="text1"/>
        </w:rPr>
        <w:t>列調查意見如下：</w:t>
      </w:r>
    </w:p>
    <w:p w:rsidR="00714ED5" w:rsidRPr="0052797D" w:rsidRDefault="00714ED5" w:rsidP="00714ED5">
      <w:pPr>
        <w:pStyle w:val="20"/>
        <w:topLinePunct/>
        <w:autoSpaceDE/>
        <w:autoSpaceDN/>
        <w:adjustRightInd w:val="0"/>
        <w:snapToGrid w:val="0"/>
        <w:spacing w:afterLines="20" w:after="91" w:line="480" w:lineRule="exact"/>
        <w:ind w:left="1045" w:hanging="697"/>
        <w:rPr>
          <w:rFonts w:hAnsi="標楷體"/>
          <w:b/>
          <w:szCs w:val="32"/>
        </w:rPr>
      </w:pPr>
      <w:r w:rsidRPr="0052797D">
        <w:rPr>
          <w:rFonts w:hint="eastAsia"/>
          <w:b/>
          <w:szCs w:val="32"/>
        </w:rPr>
        <w:t>我國於</w:t>
      </w:r>
      <w:r w:rsidRPr="0052797D">
        <w:rPr>
          <w:rFonts w:hint="eastAsia"/>
          <w:b/>
          <w:szCs w:val="36"/>
        </w:rPr>
        <w:t>國家因應氣候變遷行動綱領</w:t>
      </w:r>
      <w:r w:rsidRPr="0052797D">
        <w:rPr>
          <w:rFonts w:hint="eastAsia"/>
          <w:b/>
        </w:rPr>
        <w:t>中揭示，</w:t>
      </w:r>
      <w:r w:rsidRPr="0052797D">
        <w:rPr>
          <w:rFonts w:hint="eastAsia"/>
          <w:b/>
          <w:szCs w:val="32"/>
        </w:rPr>
        <w:t>將依循「巴黎協定」及聯合國「永續發展目標」，貢獻最大努力減少溫室氣體排放，以因應氣候變遷，並落實環境正義。</w:t>
      </w:r>
      <w:r w:rsidR="00471DAA">
        <w:rPr>
          <w:rFonts w:hint="eastAsia"/>
          <w:b/>
          <w:szCs w:val="32"/>
        </w:rPr>
        <w:t>輔導會</w:t>
      </w:r>
      <w:r w:rsidRPr="0052797D">
        <w:rPr>
          <w:rFonts w:hint="eastAsia"/>
          <w:b/>
          <w:szCs w:val="32"/>
        </w:rPr>
        <w:t>各農場，自應配合</w:t>
      </w:r>
      <w:r w:rsidRPr="0052797D">
        <w:rPr>
          <w:rFonts w:hint="eastAsia"/>
          <w:b/>
          <w:szCs w:val="36"/>
        </w:rPr>
        <w:t>國家</w:t>
      </w:r>
      <w:r w:rsidRPr="0052797D">
        <w:rPr>
          <w:rFonts w:hint="eastAsia"/>
          <w:b/>
        </w:rPr>
        <w:t>環保政策，</w:t>
      </w:r>
      <w:r w:rsidRPr="0052797D">
        <w:rPr>
          <w:rFonts w:hint="eastAsia"/>
          <w:b/>
          <w:szCs w:val="32"/>
        </w:rPr>
        <w:t>以環保尖兵自許，積極推動包括</w:t>
      </w:r>
      <w:r w:rsidRPr="0052797D">
        <w:rPr>
          <w:rFonts w:hAnsi="標楷體"/>
          <w:b/>
          <w:szCs w:val="32"/>
        </w:rPr>
        <w:t>綠色環保房</w:t>
      </w:r>
      <w:r w:rsidRPr="0052797D">
        <w:rPr>
          <w:rFonts w:hAnsi="標楷體" w:hint="eastAsia"/>
          <w:b/>
          <w:szCs w:val="32"/>
        </w:rPr>
        <w:t>等相關措施，以期</w:t>
      </w:r>
      <w:r w:rsidRPr="0052797D">
        <w:rPr>
          <w:rFonts w:hAnsi="標楷體" w:hint="eastAsia"/>
          <w:b/>
          <w:color w:val="000000" w:themeColor="text1"/>
          <w:szCs w:val="32"/>
        </w:rPr>
        <w:t>促進資源循環使用並提升</w:t>
      </w:r>
      <w:r w:rsidRPr="00E16BAD">
        <w:rPr>
          <w:rFonts w:hAnsi="標楷體" w:hint="eastAsia"/>
          <w:b/>
          <w:color w:val="000000" w:themeColor="text1"/>
          <w:szCs w:val="32"/>
        </w:rPr>
        <w:t>遊</w:t>
      </w:r>
      <w:r w:rsidRPr="0052797D">
        <w:rPr>
          <w:rFonts w:hAnsi="標楷體" w:hint="eastAsia"/>
          <w:b/>
          <w:color w:val="000000" w:themeColor="text1"/>
          <w:szCs w:val="32"/>
        </w:rPr>
        <w:t>客對環保之</w:t>
      </w:r>
      <w:r>
        <w:rPr>
          <w:rFonts w:hAnsi="標楷體" w:hint="eastAsia"/>
          <w:b/>
          <w:color w:val="000000" w:themeColor="text1"/>
          <w:szCs w:val="32"/>
        </w:rPr>
        <w:t>認知與</w:t>
      </w:r>
      <w:r w:rsidRPr="0052797D">
        <w:rPr>
          <w:rFonts w:hAnsi="標楷體" w:hint="eastAsia"/>
          <w:b/>
          <w:color w:val="000000" w:themeColor="text1"/>
          <w:szCs w:val="32"/>
        </w:rPr>
        <w:t>重視。</w:t>
      </w:r>
    </w:p>
    <w:p w:rsidR="00714ED5" w:rsidRPr="00767549" w:rsidRDefault="00714ED5" w:rsidP="00714ED5">
      <w:pPr>
        <w:pStyle w:val="3"/>
        <w:rPr>
          <w:rFonts w:hAnsi="標楷體"/>
          <w:szCs w:val="32"/>
        </w:rPr>
      </w:pPr>
      <w:bookmarkStart w:id="52" w:name="_Toc519520373"/>
      <w:r w:rsidRPr="00767549">
        <w:rPr>
          <w:rFonts w:hAnsi="標楷體" w:hint="eastAsia"/>
          <w:szCs w:val="32"/>
        </w:rPr>
        <w:t>農場觀光遊憩業務中長期發展計畫重點生態旅遊，有關減少能源使用、一次性用品減量等與生態環境</w:t>
      </w:r>
      <w:proofErr w:type="gramStart"/>
      <w:r w:rsidRPr="00767549">
        <w:rPr>
          <w:rFonts w:hAnsi="標楷體" w:hint="eastAsia"/>
          <w:szCs w:val="32"/>
        </w:rPr>
        <w:t>攸</w:t>
      </w:r>
      <w:proofErr w:type="gramEnd"/>
      <w:r w:rsidRPr="00767549">
        <w:rPr>
          <w:rFonts w:hAnsi="標楷體" w:hint="eastAsia"/>
          <w:szCs w:val="32"/>
        </w:rPr>
        <w:t>關之實質措施執行情形</w:t>
      </w:r>
      <w:r w:rsidRPr="00767549">
        <w:rPr>
          <w:rFonts w:hAnsi="標楷體" w:hint="eastAsia"/>
        </w:rPr>
        <w:t>，</w:t>
      </w:r>
      <w:r w:rsidR="00471DAA">
        <w:rPr>
          <w:rFonts w:hAnsi="標楷體" w:hint="eastAsia"/>
        </w:rPr>
        <w:t>輔導會</w:t>
      </w:r>
      <w:r>
        <w:rPr>
          <w:rFonts w:hAnsi="標楷體" w:hint="eastAsia"/>
          <w:szCs w:val="32"/>
        </w:rPr>
        <w:t>各</w:t>
      </w:r>
      <w:r w:rsidRPr="00767549">
        <w:rPr>
          <w:rFonts w:hAnsi="標楷體"/>
          <w:szCs w:val="32"/>
        </w:rPr>
        <w:t>農場自</w:t>
      </w:r>
      <w:proofErr w:type="gramStart"/>
      <w:r w:rsidRPr="00767549">
        <w:rPr>
          <w:rFonts w:hAnsi="標楷體"/>
          <w:szCs w:val="32"/>
        </w:rPr>
        <w:t>106</w:t>
      </w:r>
      <w:proofErr w:type="gramEnd"/>
      <w:r w:rsidRPr="00767549">
        <w:rPr>
          <w:rFonts w:hAnsi="標楷體"/>
          <w:szCs w:val="32"/>
        </w:rPr>
        <w:t>年度</w:t>
      </w:r>
      <w:r>
        <w:rPr>
          <w:rFonts w:hAnsi="標楷體" w:hint="eastAsia"/>
          <w:szCs w:val="32"/>
        </w:rPr>
        <w:t>起</w:t>
      </w:r>
      <w:r w:rsidRPr="00767549">
        <w:rPr>
          <w:rFonts w:hAnsi="標楷體"/>
          <w:szCs w:val="32"/>
        </w:rPr>
        <w:t>，於台北國際旅展販售之聯合住宿</w:t>
      </w:r>
      <w:proofErr w:type="gramStart"/>
      <w:r w:rsidRPr="00767549">
        <w:rPr>
          <w:rFonts w:hAnsi="標楷體"/>
          <w:szCs w:val="32"/>
        </w:rPr>
        <w:t>券</w:t>
      </w:r>
      <w:proofErr w:type="gramEnd"/>
      <w:r w:rsidRPr="00767549">
        <w:rPr>
          <w:rFonts w:hAnsi="標楷體"/>
          <w:szCs w:val="32"/>
        </w:rPr>
        <w:t>，僅提供綠色環保房</w:t>
      </w:r>
      <w:r>
        <w:rPr>
          <w:rStyle w:val="aff0"/>
          <w:rFonts w:hAnsi="標楷體"/>
          <w:szCs w:val="32"/>
        </w:rPr>
        <w:footnoteReference w:id="2"/>
      </w:r>
      <w:r w:rsidRPr="00767549">
        <w:rPr>
          <w:rFonts w:hAnsi="標楷體"/>
          <w:szCs w:val="32"/>
        </w:rPr>
        <w:t>。</w:t>
      </w:r>
      <w:r w:rsidRPr="00767549">
        <w:rPr>
          <w:rFonts w:hAnsi="標楷體" w:hint="eastAsia"/>
          <w:szCs w:val="32"/>
        </w:rPr>
        <w:t>各農場</w:t>
      </w:r>
      <w:r>
        <w:rPr>
          <w:rFonts w:hAnsi="標楷體" w:hint="eastAsia"/>
          <w:szCs w:val="32"/>
        </w:rPr>
        <w:t>相關</w:t>
      </w:r>
      <w:r w:rsidRPr="00767549">
        <w:rPr>
          <w:rFonts w:hAnsi="標楷體" w:hint="eastAsia"/>
          <w:szCs w:val="32"/>
        </w:rPr>
        <w:t>辦理情形如下：</w:t>
      </w:r>
    </w:p>
    <w:p w:rsidR="00714ED5" w:rsidRPr="00934219" w:rsidRDefault="00714ED5" w:rsidP="00714ED5">
      <w:pPr>
        <w:pStyle w:val="4"/>
      </w:pPr>
      <w:r w:rsidRPr="00934219">
        <w:t>武陵農場：自100年2月15日起推動綠行動傳唱計</w:t>
      </w:r>
      <w:r w:rsidRPr="00934219">
        <w:lastRenderedPageBreak/>
        <w:t>畫，推動客房續住</w:t>
      </w:r>
      <w:proofErr w:type="gramStart"/>
      <w:r w:rsidRPr="00934219">
        <w:t>不整房</w:t>
      </w:r>
      <w:proofErr w:type="gramEnd"/>
      <w:r w:rsidRPr="00934219">
        <w:t>、不提供一次性</w:t>
      </w:r>
      <w:r w:rsidRPr="00934219">
        <w:rPr>
          <w:rFonts w:hint="eastAsia"/>
        </w:rPr>
        <w:t>備</w:t>
      </w:r>
      <w:r w:rsidRPr="00934219">
        <w:t>品政策並持續進行宣導。105年獲</w:t>
      </w:r>
      <w:proofErr w:type="gramStart"/>
      <w:r w:rsidR="0060702B">
        <w:t>臺</w:t>
      </w:r>
      <w:proofErr w:type="gramEnd"/>
      <w:r w:rsidRPr="00934219">
        <w:t>中市政府綠色消費表揚(103~105</w:t>
      </w:r>
      <w:r w:rsidRPr="00934219">
        <w:rPr>
          <w:rFonts w:hint="eastAsia"/>
        </w:rPr>
        <w:t>年</w:t>
      </w:r>
      <w:r w:rsidRPr="00934219">
        <w:t>為環保旅店)。</w:t>
      </w:r>
      <w:bookmarkEnd w:id="52"/>
    </w:p>
    <w:p w:rsidR="00714ED5" w:rsidRPr="00934219" w:rsidRDefault="00714ED5" w:rsidP="00714ED5">
      <w:pPr>
        <w:pStyle w:val="4"/>
      </w:pPr>
      <w:bookmarkStart w:id="53" w:name="_Toc519520374"/>
      <w:r>
        <w:t>福壽山農場：</w:t>
      </w:r>
      <w:r w:rsidRPr="00934219">
        <w:t>已從106年8月1日起住宿客房全面</w:t>
      </w:r>
      <w:proofErr w:type="gramStart"/>
      <w:r w:rsidRPr="00934219">
        <w:t>採</w:t>
      </w:r>
      <w:proofErr w:type="gramEnd"/>
      <w:r w:rsidRPr="00934219">
        <w:t>行不提供</w:t>
      </w:r>
      <w:r w:rsidR="0004707D">
        <w:t>一次性備品</w:t>
      </w:r>
      <w:r w:rsidRPr="00934219">
        <w:t>措施，以減少住房廢棄物及資源浪費，積極朝向生態</w:t>
      </w:r>
      <w:proofErr w:type="gramStart"/>
      <w:r w:rsidRPr="00934219">
        <w:t>旅遊減碳目標</w:t>
      </w:r>
      <w:proofErr w:type="gramEnd"/>
      <w:r w:rsidRPr="00934219">
        <w:t>努力。</w:t>
      </w:r>
      <w:bookmarkEnd w:id="53"/>
    </w:p>
    <w:p w:rsidR="00714ED5" w:rsidRPr="00934219" w:rsidRDefault="00714ED5" w:rsidP="00714ED5">
      <w:pPr>
        <w:pStyle w:val="4"/>
      </w:pPr>
      <w:bookmarkStart w:id="54" w:name="_Toc519520375"/>
      <w:r w:rsidRPr="00934219">
        <w:t>清境農場：凡自備一次性</w:t>
      </w:r>
      <w:proofErr w:type="gramStart"/>
      <w:r w:rsidRPr="00934219">
        <w:rPr>
          <w:rFonts w:hint="eastAsia"/>
        </w:rPr>
        <w:t>備</w:t>
      </w:r>
      <w:r w:rsidRPr="00934219">
        <w:t>品均享</w:t>
      </w:r>
      <w:r w:rsidRPr="00934219">
        <w:rPr>
          <w:rFonts w:hint="eastAsia"/>
        </w:rPr>
        <w:t>國民</w:t>
      </w:r>
      <w:proofErr w:type="gramEnd"/>
      <w:r w:rsidRPr="00934219">
        <w:rPr>
          <w:rFonts w:hint="eastAsia"/>
        </w:rPr>
        <w:t>賓館</w:t>
      </w:r>
      <w:r w:rsidRPr="00934219">
        <w:t>住宿優惠，相關優惠於官方網站、</w:t>
      </w:r>
      <w:proofErr w:type="gramStart"/>
      <w:r w:rsidRPr="00934219">
        <w:t>線上訂房</w:t>
      </w:r>
      <w:proofErr w:type="gramEnd"/>
      <w:r w:rsidRPr="00934219">
        <w:t>及</w:t>
      </w:r>
      <w:proofErr w:type="gramStart"/>
      <w:r w:rsidRPr="00934219">
        <w:t>現場均有公告</w:t>
      </w:r>
      <w:proofErr w:type="gramEnd"/>
      <w:r w:rsidRPr="00934219">
        <w:t>，106年環保房人次為5,541人次，占國民賓館年度住宿人次之7.6</w:t>
      </w:r>
      <w:r>
        <w:t>％</w:t>
      </w:r>
      <w:r w:rsidRPr="00934219">
        <w:t>，較</w:t>
      </w:r>
      <w:proofErr w:type="gramStart"/>
      <w:r w:rsidRPr="00934219">
        <w:t>105</w:t>
      </w:r>
      <w:proofErr w:type="gramEnd"/>
      <w:r w:rsidRPr="00934219">
        <w:t>年度增加2.2</w:t>
      </w:r>
      <w:r>
        <w:t>％</w:t>
      </w:r>
      <w:r w:rsidRPr="00934219">
        <w:t>。客房內明顯</w:t>
      </w:r>
      <w:proofErr w:type="gramStart"/>
      <w:r w:rsidRPr="00934219">
        <w:t>處均有張貼</w:t>
      </w:r>
      <w:proofErr w:type="gramEnd"/>
      <w:r w:rsidRPr="00934219">
        <w:t>節能</w:t>
      </w:r>
      <w:proofErr w:type="gramStart"/>
      <w:r w:rsidRPr="00934219">
        <w:t>減碳之</w:t>
      </w:r>
      <w:proofErr w:type="gramEnd"/>
      <w:r w:rsidRPr="00934219">
        <w:t>標語，另房間設置插卡式總電源控制器，遊客離開房間後即自動關閉電源。自106年開始將衛浴備品改用單一包裝或減少外盒包裝，藉以減少產生廢棄物及達成減低環境負擔之目的。</w:t>
      </w:r>
      <w:bookmarkEnd w:id="54"/>
    </w:p>
    <w:p w:rsidR="00714ED5" w:rsidRPr="00934219" w:rsidRDefault="00714ED5" w:rsidP="00714ED5">
      <w:pPr>
        <w:pStyle w:val="4"/>
      </w:pPr>
      <w:bookmarkStart w:id="55" w:name="_Toc519520376"/>
      <w:r w:rsidRPr="00934219">
        <w:t>彰化農場高雄場區：自107年4月1日起於官方網站及電話訂房時提醒，為響應節能</w:t>
      </w:r>
      <w:proofErr w:type="gramStart"/>
      <w:r w:rsidRPr="00934219">
        <w:t>減碳，</w:t>
      </w:r>
      <w:proofErr w:type="gramEnd"/>
      <w:r w:rsidRPr="00934219">
        <w:t>農場不再主動提供一次性</w:t>
      </w:r>
      <w:r w:rsidRPr="00934219">
        <w:rPr>
          <w:rFonts w:hint="eastAsia"/>
        </w:rPr>
        <w:t>備</w:t>
      </w:r>
      <w:r w:rsidRPr="00934219">
        <w:t>品。另</w:t>
      </w:r>
      <w:proofErr w:type="gramStart"/>
      <w:r w:rsidRPr="00934219">
        <w:t>賡</w:t>
      </w:r>
      <w:proofErr w:type="gramEnd"/>
      <w:r w:rsidRPr="00934219">
        <w:t>續辦理Long Stay</w:t>
      </w:r>
      <w:proofErr w:type="gramStart"/>
      <w:r w:rsidRPr="00934219">
        <w:t>長宿旅居</w:t>
      </w:r>
      <w:proofErr w:type="gramEnd"/>
      <w:r w:rsidRPr="00934219">
        <w:t>優惠專案，每月約有1-2間之成效。</w:t>
      </w:r>
      <w:bookmarkEnd w:id="55"/>
    </w:p>
    <w:p w:rsidR="00714ED5" w:rsidRDefault="00714ED5" w:rsidP="00714ED5">
      <w:pPr>
        <w:pStyle w:val="4"/>
      </w:pPr>
      <w:bookmarkStart w:id="56" w:name="_Toc519520377"/>
      <w:proofErr w:type="gramStart"/>
      <w:r w:rsidRPr="00934219">
        <w:t>臺</w:t>
      </w:r>
      <w:proofErr w:type="gramEnd"/>
      <w:r w:rsidRPr="00934219">
        <w:t>東農場：</w:t>
      </w:r>
      <w:proofErr w:type="gramStart"/>
      <w:r w:rsidRPr="00934219">
        <w:t>臺</w:t>
      </w:r>
      <w:proofErr w:type="gramEnd"/>
      <w:r w:rsidRPr="00934219">
        <w:t>東農場</w:t>
      </w:r>
      <w:proofErr w:type="gramStart"/>
      <w:r w:rsidRPr="00934219">
        <w:t>場</w:t>
      </w:r>
      <w:proofErr w:type="gramEnd"/>
      <w:r w:rsidRPr="00934219">
        <w:t>部、花蓮分場及東河休閒農莊自107年4月1日起客房內不再提供一次性</w:t>
      </w:r>
      <w:r w:rsidRPr="00934219">
        <w:rPr>
          <w:rFonts w:hint="eastAsia"/>
        </w:rPr>
        <w:t>備</w:t>
      </w:r>
      <w:r w:rsidRPr="00934219">
        <w:t>品。</w:t>
      </w:r>
      <w:bookmarkEnd w:id="56"/>
    </w:p>
    <w:p w:rsidR="00FE2145" w:rsidRPr="00934219" w:rsidRDefault="00FE2145" w:rsidP="00714ED5">
      <w:pPr>
        <w:pStyle w:val="4"/>
      </w:pPr>
      <w:r w:rsidRPr="00934219">
        <w:rPr>
          <w:rFonts w:hAnsi="標楷體"/>
          <w:szCs w:val="32"/>
        </w:rPr>
        <w:t>各農場住宿統計</w:t>
      </w:r>
      <w:r>
        <w:rPr>
          <w:rFonts w:hAnsi="標楷體" w:hint="eastAsia"/>
          <w:szCs w:val="32"/>
        </w:rPr>
        <w:t>，如下表。</w:t>
      </w:r>
    </w:p>
    <w:p w:rsidR="00714ED5" w:rsidRPr="00934219" w:rsidRDefault="00714ED5" w:rsidP="00714ED5">
      <w:pPr>
        <w:pStyle w:val="a5"/>
        <w:ind w:left="709" w:hanging="709"/>
        <w:jc w:val="center"/>
        <w:rPr>
          <w:rFonts w:hAnsi="標楷體"/>
          <w:szCs w:val="32"/>
        </w:rPr>
      </w:pPr>
      <w:r w:rsidRPr="00934219">
        <w:rPr>
          <w:rFonts w:hAnsi="標楷體"/>
          <w:szCs w:val="32"/>
        </w:rPr>
        <w:t>各農場住宿統計</w:t>
      </w:r>
    </w:p>
    <w:p w:rsidR="00714ED5" w:rsidRPr="00934219" w:rsidRDefault="00714ED5" w:rsidP="00714ED5">
      <w:pPr>
        <w:adjustRightInd w:val="0"/>
        <w:snapToGrid w:val="0"/>
        <w:jc w:val="right"/>
        <w:rPr>
          <w:rFonts w:hAnsi="標楷體"/>
          <w:sz w:val="24"/>
          <w:szCs w:val="24"/>
        </w:rPr>
      </w:pPr>
      <w:r w:rsidRPr="00934219">
        <w:rPr>
          <w:rFonts w:hAnsi="標楷體"/>
          <w:sz w:val="24"/>
          <w:szCs w:val="24"/>
        </w:rPr>
        <w:t>單位：</w:t>
      </w:r>
      <w:proofErr w:type="gramStart"/>
      <w:r w:rsidRPr="00934219">
        <w:rPr>
          <w:rFonts w:hAnsi="標楷體"/>
          <w:sz w:val="24"/>
          <w:szCs w:val="24"/>
        </w:rPr>
        <w:t>人次、</w:t>
      </w:r>
      <w:proofErr w:type="gramEnd"/>
      <w:r>
        <w:rPr>
          <w:rFonts w:hAnsi="標楷體"/>
          <w:sz w:val="24"/>
          <w:szCs w:val="24"/>
        </w:rPr>
        <w:t>％</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5"/>
        <w:gridCol w:w="657"/>
        <w:gridCol w:w="703"/>
        <w:gridCol w:w="705"/>
        <w:gridCol w:w="705"/>
        <w:gridCol w:w="756"/>
        <w:gridCol w:w="705"/>
        <w:gridCol w:w="705"/>
        <w:gridCol w:w="705"/>
        <w:gridCol w:w="705"/>
        <w:gridCol w:w="705"/>
        <w:gridCol w:w="824"/>
        <w:gridCol w:w="824"/>
      </w:tblGrid>
      <w:tr w:rsidR="00714ED5" w:rsidRPr="00934219" w:rsidTr="00714ED5">
        <w:trPr>
          <w:tblHeader/>
        </w:trPr>
        <w:tc>
          <w:tcPr>
            <w:tcW w:w="635" w:type="pct"/>
            <w:gridSpan w:val="2"/>
            <w:tcBorders>
              <w:bottom w:val="single" w:sz="4" w:space="0" w:color="auto"/>
            </w:tcBorders>
          </w:tcPr>
          <w:p w:rsidR="00714ED5" w:rsidRPr="00934219" w:rsidRDefault="00714ED5" w:rsidP="00714ED5">
            <w:pPr>
              <w:adjustRightInd w:val="0"/>
              <w:snapToGrid w:val="0"/>
              <w:spacing w:beforeLines="50" w:before="228" w:afterLines="50" w:after="228" w:line="280" w:lineRule="exact"/>
              <w:jc w:val="center"/>
              <w:rPr>
                <w:rFonts w:hAnsi="標楷體"/>
                <w:snapToGrid w:val="0"/>
                <w:spacing w:val="-20"/>
                <w:kern w:val="0"/>
                <w:sz w:val="24"/>
                <w:szCs w:val="24"/>
              </w:rPr>
            </w:pPr>
            <w:r w:rsidRPr="00934219">
              <w:rPr>
                <w:rFonts w:hAnsi="標楷體"/>
                <w:snapToGrid w:val="0"/>
                <w:spacing w:val="-20"/>
                <w:kern w:val="0"/>
                <w:sz w:val="24"/>
                <w:szCs w:val="24"/>
              </w:rPr>
              <w:t>農場</w:t>
            </w:r>
          </w:p>
        </w:tc>
        <w:tc>
          <w:tcPr>
            <w:tcW w:w="1154" w:type="pct"/>
            <w:gridSpan w:val="3"/>
            <w:tcBorders>
              <w:bottom w:val="single" w:sz="4" w:space="0" w:color="auto"/>
            </w:tcBorders>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r w:rsidRPr="00934219">
              <w:rPr>
                <w:rFonts w:hAnsi="標楷體"/>
                <w:bCs/>
                <w:snapToGrid w:val="0"/>
                <w:spacing w:val="-20"/>
                <w:kern w:val="0"/>
                <w:sz w:val="24"/>
                <w:szCs w:val="24"/>
              </w:rPr>
              <w:t>清境</w:t>
            </w:r>
          </w:p>
        </w:tc>
        <w:tc>
          <w:tcPr>
            <w:tcW w:w="1153" w:type="pct"/>
            <w:gridSpan w:val="3"/>
            <w:tcBorders>
              <w:bottom w:val="single" w:sz="4" w:space="0" w:color="auto"/>
            </w:tcBorders>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r w:rsidRPr="00934219">
              <w:rPr>
                <w:rFonts w:hAnsi="標楷體"/>
                <w:bCs/>
                <w:snapToGrid w:val="0"/>
                <w:spacing w:val="-20"/>
                <w:kern w:val="0"/>
                <w:sz w:val="24"/>
                <w:szCs w:val="24"/>
              </w:rPr>
              <w:t>武陵</w:t>
            </w:r>
          </w:p>
        </w:tc>
        <w:tc>
          <w:tcPr>
            <w:tcW w:w="1154" w:type="pct"/>
            <w:gridSpan w:val="3"/>
            <w:tcBorders>
              <w:bottom w:val="single" w:sz="4" w:space="0" w:color="auto"/>
            </w:tcBorders>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r w:rsidRPr="00934219">
              <w:rPr>
                <w:rFonts w:hAnsi="標楷體"/>
                <w:bCs/>
                <w:snapToGrid w:val="0"/>
                <w:spacing w:val="-20"/>
                <w:kern w:val="0"/>
                <w:sz w:val="24"/>
                <w:szCs w:val="24"/>
              </w:rPr>
              <w:t>福壽山</w:t>
            </w:r>
          </w:p>
        </w:tc>
        <w:tc>
          <w:tcPr>
            <w:tcW w:w="450" w:type="pct"/>
            <w:tcBorders>
              <w:bottom w:val="single" w:sz="4" w:space="0" w:color="auto"/>
            </w:tcBorders>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r w:rsidRPr="00934219">
              <w:rPr>
                <w:rFonts w:hAnsi="標楷體"/>
                <w:bCs/>
                <w:snapToGrid w:val="0"/>
                <w:spacing w:val="-20"/>
                <w:kern w:val="0"/>
                <w:sz w:val="24"/>
                <w:szCs w:val="24"/>
              </w:rPr>
              <w:t>彰化</w:t>
            </w:r>
          </w:p>
        </w:tc>
        <w:tc>
          <w:tcPr>
            <w:tcW w:w="454" w:type="pct"/>
            <w:tcBorders>
              <w:bottom w:val="single" w:sz="4" w:space="0" w:color="auto"/>
            </w:tcBorders>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proofErr w:type="gramStart"/>
            <w:r w:rsidRPr="00934219">
              <w:rPr>
                <w:rFonts w:hAnsi="標楷體"/>
                <w:bCs/>
                <w:snapToGrid w:val="0"/>
                <w:spacing w:val="-20"/>
                <w:kern w:val="0"/>
                <w:sz w:val="24"/>
                <w:szCs w:val="24"/>
              </w:rPr>
              <w:t>臺</w:t>
            </w:r>
            <w:proofErr w:type="gramEnd"/>
            <w:r w:rsidRPr="00934219">
              <w:rPr>
                <w:rFonts w:hAnsi="標楷體"/>
                <w:bCs/>
                <w:snapToGrid w:val="0"/>
                <w:spacing w:val="-20"/>
                <w:kern w:val="0"/>
                <w:sz w:val="24"/>
                <w:szCs w:val="24"/>
              </w:rPr>
              <w:t>東</w:t>
            </w:r>
          </w:p>
        </w:tc>
      </w:tr>
      <w:tr w:rsidR="00714ED5" w:rsidRPr="00934219" w:rsidTr="00714ED5">
        <w:tc>
          <w:tcPr>
            <w:tcW w:w="277" w:type="pct"/>
            <w:vMerge w:val="restart"/>
            <w:vAlign w:val="center"/>
          </w:tcPr>
          <w:p w:rsidR="00714ED5" w:rsidRPr="00934219" w:rsidRDefault="00714ED5" w:rsidP="00714ED5">
            <w:pPr>
              <w:adjustRightInd w:val="0"/>
              <w:snapToGrid w:val="0"/>
              <w:spacing w:line="280" w:lineRule="exact"/>
              <w:jc w:val="center"/>
              <w:rPr>
                <w:rFonts w:hAnsi="標楷體"/>
                <w:snapToGrid w:val="0"/>
                <w:spacing w:val="-20"/>
                <w:kern w:val="0"/>
                <w:sz w:val="24"/>
                <w:szCs w:val="24"/>
              </w:rPr>
            </w:pPr>
            <w:r w:rsidRPr="00934219">
              <w:rPr>
                <w:rFonts w:hAnsi="標楷體"/>
                <w:snapToGrid w:val="0"/>
                <w:spacing w:val="-20"/>
                <w:kern w:val="0"/>
                <w:sz w:val="24"/>
                <w:szCs w:val="24"/>
              </w:rPr>
              <w:t>住宿人次</w:t>
            </w: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102</w:t>
            </w:r>
          </w:p>
        </w:tc>
        <w:tc>
          <w:tcPr>
            <w:tcW w:w="1154"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69,033</w:t>
            </w:r>
          </w:p>
        </w:tc>
        <w:tc>
          <w:tcPr>
            <w:tcW w:w="1153"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91,784</w:t>
            </w:r>
          </w:p>
        </w:tc>
        <w:tc>
          <w:tcPr>
            <w:tcW w:w="1154" w:type="pct"/>
            <w:gridSpan w:val="3"/>
            <w:vAlign w:val="center"/>
          </w:tcPr>
          <w:p w:rsidR="00714ED5" w:rsidRPr="00934219" w:rsidRDefault="00714ED5" w:rsidP="00714ED5">
            <w:pPr>
              <w:widowControl/>
              <w:tabs>
                <w:tab w:val="left" w:pos="3543"/>
              </w:tabs>
              <w:adjustRightInd w:val="0"/>
              <w:snapToGrid w:val="0"/>
              <w:spacing w:line="320" w:lineRule="exact"/>
              <w:ind w:left="1" w:hanging="1"/>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49,325</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9,634</w:t>
            </w: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7,715</w:t>
            </w:r>
          </w:p>
        </w:tc>
      </w:tr>
      <w:tr w:rsidR="00714ED5" w:rsidRPr="00934219" w:rsidTr="00714ED5">
        <w:tc>
          <w:tcPr>
            <w:tcW w:w="277" w:type="pct"/>
            <w:vMerge/>
          </w:tcPr>
          <w:p w:rsidR="00714ED5" w:rsidRPr="00934219" w:rsidRDefault="00714ED5" w:rsidP="00714ED5">
            <w:pPr>
              <w:adjustRightInd w:val="0"/>
              <w:snapToGrid w:val="0"/>
              <w:spacing w:line="280" w:lineRule="exact"/>
              <w:rPr>
                <w:rFonts w:hAnsi="標楷體"/>
                <w:snapToGrid w:val="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103</w:t>
            </w:r>
          </w:p>
        </w:tc>
        <w:tc>
          <w:tcPr>
            <w:tcW w:w="1154"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79,034</w:t>
            </w:r>
          </w:p>
        </w:tc>
        <w:tc>
          <w:tcPr>
            <w:tcW w:w="1153"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100,702</w:t>
            </w:r>
          </w:p>
        </w:tc>
        <w:tc>
          <w:tcPr>
            <w:tcW w:w="1154" w:type="pct"/>
            <w:gridSpan w:val="3"/>
            <w:vAlign w:val="center"/>
          </w:tcPr>
          <w:p w:rsidR="00714ED5" w:rsidRPr="00934219" w:rsidRDefault="00714ED5" w:rsidP="00714ED5">
            <w:pPr>
              <w:widowControl/>
              <w:adjustRightInd w:val="0"/>
              <w:snapToGrid w:val="0"/>
              <w:spacing w:line="320" w:lineRule="exact"/>
              <w:ind w:rightChars="-9" w:right="-31"/>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55,705</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9,369</w:t>
            </w: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6,464</w:t>
            </w:r>
          </w:p>
        </w:tc>
      </w:tr>
      <w:tr w:rsidR="00714ED5" w:rsidRPr="00934219" w:rsidTr="00714ED5">
        <w:tc>
          <w:tcPr>
            <w:tcW w:w="277" w:type="pct"/>
            <w:vMerge/>
          </w:tcPr>
          <w:p w:rsidR="00714ED5" w:rsidRPr="00934219" w:rsidRDefault="00714ED5" w:rsidP="00714ED5">
            <w:pPr>
              <w:adjustRightInd w:val="0"/>
              <w:snapToGrid w:val="0"/>
              <w:spacing w:line="280" w:lineRule="exact"/>
              <w:rPr>
                <w:rFonts w:hAnsi="標楷體"/>
                <w:snapToGrid w:val="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104</w:t>
            </w:r>
          </w:p>
        </w:tc>
        <w:tc>
          <w:tcPr>
            <w:tcW w:w="1154"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85,261</w:t>
            </w:r>
          </w:p>
        </w:tc>
        <w:tc>
          <w:tcPr>
            <w:tcW w:w="1153"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98,762</w:t>
            </w:r>
          </w:p>
        </w:tc>
        <w:tc>
          <w:tcPr>
            <w:tcW w:w="1154" w:type="pct"/>
            <w:gridSpan w:val="3"/>
            <w:vAlign w:val="center"/>
          </w:tcPr>
          <w:p w:rsidR="00714ED5" w:rsidRPr="00934219" w:rsidRDefault="00714ED5" w:rsidP="00714ED5">
            <w:pPr>
              <w:widowControl/>
              <w:adjustRightInd w:val="0"/>
              <w:snapToGrid w:val="0"/>
              <w:spacing w:line="320" w:lineRule="exact"/>
              <w:ind w:rightChars="-9" w:right="-31"/>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58,164</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8,963</w:t>
            </w: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9,200</w:t>
            </w:r>
          </w:p>
        </w:tc>
      </w:tr>
      <w:tr w:rsidR="00714ED5" w:rsidRPr="00934219" w:rsidTr="00714ED5">
        <w:tc>
          <w:tcPr>
            <w:tcW w:w="277" w:type="pct"/>
            <w:vMerge/>
          </w:tcPr>
          <w:p w:rsidR="00714ED5" w:rsidRPr="00934219" w:rsidRDefault="00714ED5" w:rsidP="00714ED5">
            <w:pPr>
              <w:adjustRightInd w:val="0"/>
              <w:snapToGrid w:val="0"/>
              <w:spacing w:line="280" w:lineRule="exact"/>
              <w:rPr>
                <w:rFonts w:hAnsi="標楷體"/>
                <w:snapToGrid w:val="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105</w:t>
            </w:r>
          </w:p>
        </w:tc>
        <w:tc>
          <w:tcPr>
            <w:tcW w:w="1154"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77,916</w:t>
            </w:r>
          </w:p>
        </w:tc>
        <w:tc>
          <w:tcPr>
            <w:tcW w:w="1153"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96,884</w:t>
            </w:r>
          </w:p>
        </w:tc>
        <w:tc>
          <w:tcPr>
            <w:tcW w:w="1154" w:type="pct"/>
            <w:gridSpan w:val="3"/>
            <w:tcBorders>
              <w:bottom w:val="single" w:sz="4" w:space="0" w:color="auto"/>
            </w:tcBorders>
            <w:vAlign w:val="center"/>
          </w:tcPr>
          <w:p w:rsidR="00714ED5" w:rsidRPr="00934219" w:rsidRDefault="00714ED5" w:rsidP="00714ED5">
            <w:pPr>
              <w:widowControl/>
              <w:adjustRightInd w:val="0"/>
              <w:snapToGrid w:val="0"/>
              <w:spacing w:line="320" w:lineRule="exact"/>
              <w:ind w:rightChars="-9" w:right="-31"/>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56,138</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8,827</w:t>
            </w: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11,442</w:t>
            </w:r>
          </w:p>
        </w:tc>
      </w:tr>
      <w:tr w:rsidR="00714ED5" w:rsidRPr="00934219" w:rsidTr="00714ED5">
        <w:tc>
          <w:tcPr>
            <w:tcW w:w="277" w:type="pct"/>
            <w:vMerge/>
          </w:tcPr>
          <w:p w:rsidR="00714ED5" w:rsidRPr="00934219" w:rsidRDefault="00714ED5" w:rsidP="00714ED5">
            <w:pPr>
              <w:adjustRightInd w:val="0"/>
              <w:snapToGrid w:val="0"/>
              <w:spacing w:line="280" w:lineRule="exact"/>
              <w:rPr>
                <w:rFonts w:hAnsi="標楷體"/>
                <w:snapToGrid w:val="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106</w:t>
            </w:r>
          </w:p>
        </w:tc>
        <w:tc>
          <w:tcPr>
            <w:tcW w:w="1154" w:type="pct"/>
            <w:gridSpan w:val="3"/>
            <w:vAlign w:val="center"/>
          </w:tcPr>
          <w:p w:rsidR="00714ED5" w:rsidRPr="00934219" w:rsidRDefault="00714ED5" w:rsidP="00714ED5">
            <w:pPr>
              <w:widowControl/>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72,781</w:t>
            </w:r>
          </w:p>
        </w:tc>
        <w:tc>
          <w:tcPr>
            <w:tcW w:w="1153" w:type="pct"/>
            <w:gridSpan w:val="3"/>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78,349</w:t>
            </w:r>
          </w:p>
        </w:tc>
        <w:tc>
          <w:tcPr>
            <w:tcW w:w="1154" w:type="pct"/>
            <w:gridSpan w:val="3"/>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53,177</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7,624</w:t>
            </w: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14,641</w:t>
            </w:r>
          </w:p>
        </w:tc>
      </w:tr>
      <w:tr w:rsidR="00714ED5" w:rsidRPr="00934219" w:rsidTr="00714ED5">
        <w:tc>
          <w:tcPr>
            <w:tcW w:w="277" w:type="pct"/>
            <w:vMerge/>
            <w:tcBorders>
              <w:bottom w:val="double" w:sz="4" w:space="0" w:color="auto"/>
            </w:tcBorders>
          </w:tcPr>
          <w:p w:rsidR="00714ED5" w:rsidRPr="00934219" w:rsidRDefault="00714ED5" w:rsidP="00714ED5">
            <w:pPr>
              <w:adjustRightInd w:val="0"/>
              <w:snapToGrid w:val="0"/>
              <w:spacing w:line="280" w:lineRule="exact"/>
              <w:rPr>
                <w:rFonts w:hAnsi="標楷體"/>
                <w:snapToGrid w:val="0"/>
                <w:spacing w:val="-20"/>
                <w:kern w:val="0"/>
                <w:sz w:val="24"/>
                <w:szCs w:val="24"/>
              </w:rPr>
            </w:pPr>
          </w:p>
        </w:tc>
        <w:tc>
          <w:tcPr>
            <w:tcW w:w="359" w:type="pct"/>
            <w:tcBorders>
              <w:bottom w:val="double" w:sz="4" w:space="0" w:color="auto"/>
            </w:tcBorders>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107年5月底</w:t>
            </w:r>
          </w:p>
        </w:tc>
        <w:tc>
          <w:tcPr>
            <w:tcW w:w="1154" w:type="pct"/>
            <w:gridSpan w:val="3"/>
            <w:tcBorders>
              <w:bottom w:val="double" w:sz="4" w:space="0" w:color="auto"/>
            </w:tcBorders>
            <w:vAlign w:val="center"/>
          </w:tcPr>
          <w:p w:rsidR="00714ED5" w:rsidRPr="00934219" w:rsidRDefault="00714ED5" w:rsidP="00714ED5">
            <w:pPr>
              <w:widowControl/>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28,008</w:t>
            </w:r>
          </w:p>
        </w:tc>
        <w:tc>
          <w:tcPr>
            <w:tcW w:w="1153" w:type="pct"/>
            <w:gridSpan w:val="3"/>
            <w:tcBorders>
              <w:bottom w:val="doub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38,085</w:t>
            </w:r>
          </w:p>
        </w:tc>
        <w:tc>
          <w:tcPr>
            <w:tcW w:w="1154" w:type="pct"/>
            <w:gridSpan w:val="3"/>
            <w:tcBorders>
              <w:bottom w:val="double" w:sz="4" w:space="0" w:color="auto"/>
            </w:tcBorders>
            <w:shd w:val="clear" w:color="auto" w:fill="auto"/>
            <w:vAlign w:val="center"/>
          </w:tcPr>
          <w:p w:rsidR="00714ED5" w:rsidRPr="00934219" w:rsidRDefault="00714ED5" w:rsidP="00714ED5">
            <w:pPr>
              <w:widowControl/>
              <w:tabs>
                <w:tab w:val="left" w:pos="2702"/>
              </w:tabs>
              <w:adjustRightInd w:val="0"/>
              <w:snapToGrid w:val="0"/>
              <w:spacing w:line="320" w:lineRule="exact"/>
              <w:ind w:rightChars="-11" w:right="-37"/>
              <w:jc w:val="center"/>
              <w:rPr>
                <w:rFonts w:hAnsi="標楷體"/>
                <w:snapToGrid w:val="0"/>
                <w:spacing w:val="-20"/>
                <w:kern w:val="0"/>
                <w:sz w:val="24"/>
                <w:szCs w:val="24"/>
              </w:rPr>
            </w:pPr>
            <w:r w:rsidRPr="00934219">
              <w:rPr>
                <w:rFonts w:hAnsi="標楷體" w:hint="eastAsia"/>
                <w:snapToGrid w:val="0"/>
                <w:spacing w:val="-20"/>
                <w:kern w:val="0"/>
                <w:sz w:val="24"/>
                <w:szCs w:val="24"/>
              </w:rPr>
              <w:t>18,195</w:t>
            </w:r>
          </w:p>
        </w:tc>
        <w:tc>
          <w:tcPr>
            <w:tcW w:w="450" w:type="pct"/>
            <w:tcBorders>
              <w:bottom w:val="doub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3,500</w:t>
            </w:r>
          </w:p>
        </w:tc>
        <w:tc>
          <w:tcPr>
            <w:tcW w:w="454" w:type="pct"/>
            <w:tcBorders>
              <w:bottom w:val="doub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4,999</w:t>
            </w:r>
          </w:p>
        </w:tc>
      </w:tr>
      <w:tr w:rsidR="00714ED5" w:rsidRPr="00934219" w:rsidTr="00714ED5">
        <w:trPr>
          <w:trHeight w:val="633"/>
        </w:trPr>
        <w:tc>
          <w:tcPr>
            <w:tcW w:w="277" w:type="pct"/>
            <w:vMerge w:val="restart"/>
            <w:tcBorders>
              <w:top w:val="double" w:sz="4" w:space="0" w:color="auto"/>
            </w:tcBorders>
            <w:vAlign w:val="center"/>
          </w:tcPr>
          <w:p w:rsidR="00714ED5" w:rsidRPr="00934219" w:rsidRDefault="00714ED5" w:rsidP="00714ED5">
            <w:pPr>
              <w:keepNext/>
              <w:widowControl/>
              <w:adjustRightInd w:val="0"/>
              <w:snapToGrid w:val="0"/>
              <w:spacing w:line="28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環保房</w:t>
            </w:r>
          </w:p>
          <w:p w:rsidR="00714ED5" w:rsidRPr="00934219" w:rsidRDefault="00714ED5" w:rsidP="00714ED5">
            <w:pPr>
              <w:keepNext/>
              <w:widowControl/>
              <w:adjustRightInd w:val="0"/>
              <w:snapToGrid w:val="0"/>
              <w:spacing w:line="28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專案住宿</w:t>
            </w:r>
          </w:p>
        </w:tc>
        <w:tc>
          <w:tcPr>
            <w:tcW w:w="359"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年度</w:t>
            </w:r>
          </w:p>
        </w:tc>
        <w:tc>
          <w:tcPr>
            <w:tcW w:w="384"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住宿</w:t>
            </w:r>
            <w:r w:rsidRPr="00934219">
              <w:rPr>
                <w:rFonts w:hAnsi="標楷體" w:hint="eastAsia"/>
                <w:snapToGrid w:val="0"/>
                <w:color w:val="000000"/>
                <w:spacing w:val="-20"/>
                <w:kern w:val="0"/>
                <w:sz w:val="24"/>
                <w:szCs w:val="24"/>
              </w:rPr>
              <w:br/>
            </w:r>
            <w:r w:rsidRPr="00934219">
              <w:rPr>
                <w:rFonts w:hAnsi="標楷體"/>
                <w:snapToGrid w:val="0"/>
                <w:color w:val="000000"/>
                <w:spacing w:val="-20"/>
                <w:kern w:val="0"/>
                <w:sz w:val="24"/>
                <w:szCs w:val="24"/>
              </w:rP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環保房</w:t>
            </w:r>
            <w:r w:rsidRPr="00934219">
              <w:rPr>
                <w:rFonts w:hAnsi="標楷體"/>
                <w:snapToGrid w:val="0"/>
                <w:color w:val="000000"/>
                <w:spacing w:val="-20"/>
                <w:kern w:val="0"/>
                <w:sz w:val="24"/>
                <w:szCs w:val="24"/>
              </w:rPr>
              <w:b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比率</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住宿</w:t>
            </w:r>
            <w:r w:rsidRPr="00934219">
              <w:rPr>
                <w:rFonts w:hAnsi="標楷體" w:hint="eastAsia"/>
                <w:snapToGrid w:val="0"/>
                <w:color w:val="000000"/>
                <w:spacing w:val="-20"/>
                <w:kern w:val="0"/>
                <w:sz w:val="24"/>
                <w:szCs w:val="24"/>
              </w:rPr>
              <w:br/>
            </w:r>
            <w:r w:rsidRPr="00934219">
              <w:rPr>
                <w:rFonts w:hAnsi="標楷體"/>
                <w:snapToGrid w:val="0"/>
                <w:color w:val="000000"/>
                <w:spacing w:val="-20"/>
                <w:kern w:val="0"/>
                <w:sz w:val="24"/>
                <w:szCs w:val="24"/>
              </w:rP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環保房</w:t>
            </w:r>
            <w:r w:rsidRPr="00934219">
              <w:rPr>
                <w:rFonts w:hAnsi="標楷體"/>
                <w:snapToGrid w:val="0"/>
                <w:color w:val="000000"/>
                <w:spacing w:val="-20"/>
                <w:kern w:val="0"/>
                <w:sz w:val="24"/>
                <w:szCs w:val="24"/>
              </w:rPr>
              <w:b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比率</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住宿</w:t>
            </w:r>
            <w:r w:rsidRPr="00934219">
              <w:rPr>
                <w:rFonts w:hAnsi="標楷體" w:hint="eastAsia"/>
                <w:snapToGrid w:val="0"/>
                <w:color w:val="000000"/>
                <w:spacing w:val="-20"/>
                <w:kern w:val="0"/>
                <w:sz w:val="24"/>
                <w:szCs w:val="24"/>
              </w:rPr>
              <w:br/>
            </w:r>
            <w:r w:rsidRPr="00934219">
              <w:rPr>
                <w:rFonts w:hAnsi="標楷體"/>
                <w:snapToGrid w:val="0"/>
                <w:color w:val="000000"/>
                <w:spacing w:val="-20"/>
                <w:kern w:val="0"/>
                <w:sz w:val="24"/>
                <w:szCs w:val="24"/>
              </w:rP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環保房</w:t>
            </w:r>
            <w:r w:rsidRPr="00934219">
              <w:rPr>
                <w:rFonts w:hAnsi="標楷體"/>
                <w:snapToGrid w:val="0"/>
                <w:color w:val="000000"/>
                <w:spacing w:val="-20"/>
                <w:kern w:val="0"/>
                <w:sz w:val="24"/>
                <w:szCs w:val="24"/>
              </w:rPr>
              <w:br/>
              <w:t>人次</w:t>
            </w:r>
          </w:p>
        </w:tc>
        <w:tc>
          <w:tcPr>
            <w:tcW w:w="385"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比率</w:t>
            </w:r>
          </w:p>
        </w:tc>
        <w:tc>
          <w:tcPr>
            <w:tcW w:w="450"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p>
        </w:tc>
        <w:tc>
          <w:tcPr>
            <w:tcW w:w="454" w:type="pct"/>
            <w:tcBorders>
              <w:top w:val="double" w:sz="4" w:space="0" w:color="auto"/>
            </w:tcBorders>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keepNext/>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keepNext/>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102</w:t>
            </w:r>
          </w:p>
        </w:tc>
        <w:tc>
          <w:tcPr>
            <w:tcW w:w="384"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69,033</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559</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0.81</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91,784</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6,164</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6.72</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450" w:type="pct"/>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keepNext/>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103</w:t>
            </w:r>
          </w:p>
        </w:tc>
        <w:tc>
          <w:tcPr>
            <w:tcW w:w="384"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79,034</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841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1.06</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100,702</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22,772</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22.61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104</w:t>
            </w:r>
          </w:p>
        </w:tc>
        <w:tc>
          <w:tcPr>
            <w:tcW w:w="384"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85,261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5,640</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6.61</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98,762</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98,814</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100</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105</w:t>
            </w:r>
          </w:p>
        </w:tc>
        <w:tc>
          <w:tcPr>
            <w:tcW w:w="384"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77,916</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4,204</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5.40</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96,884</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96,806</w:t>
            </w:r>
          </w:p>
        </w:tc>
        <w:tc>
          <w:tcPr>
            <w:tcW w:w="385" w:type="pct"/>
            <w:vAlign w:val="center"/>
          </w:tcPr>
          <w:p w:rsidR="00714ED5" w:rsidRPr="00312B1B" w:rsidRDefault="00714ED5" w:rsidP="00714ED5">
            <w:pPr>
              <w:widowControl/>
              <w:adjustRightInd w:val="0"/>
              <w:snapToGrid w:val="0"/>
              <w:spacing w:line="320" w:lineRule="exact"/>
              <w:jc w:val="center"/>
              <w:rPr>
                <w:rFonts w:hAnsi="標楷體"/>
                <w:snapToGrid w:val="0"/>
                <w:color w:val="000000" w:themeColor="text1"/>
                <w:spacing w:val="-20"/>
                <w:kern w:val="0"/>
                <w:sz w:val="24"/>
                <w:szCs w:val="24"/>
              </w:rPr>
            </w:pPr>
            <w:r w:rsidRPr="00312B1B">
              <w:rPr>
                <w:rFonts w:hAnsi="標楷體"/>
                <w:snapToGrid w:val="0"/>
                <w:color w:val="000000" w:themeColor="text1"/>
                <w:spacing w:val="-20"/>
                <w:kern w:val="0"/>
                <w:sz w:val="24"/>
                <w:szCs w:val="24"/>
              </w:rPr>
              <w:t>100</w:t>
            </w:r>
          </w:p>
        </w:tc>
        <w:tc>
          <w:tcPr>
            <w:tcW w:w="385" w:type="pct"/>
            <w:tcBorders>
              <w:bottom w:val="sing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tcBorders>
              <w:bottom w:val="sing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385" w:type="pct"/>
            <w:tcBorders>
              <w:bottom w:val="single" w:sz="4" w:space="0" w:color="auto"/>
            </w:tcBorders>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106</w:t>
            </w:r>
          </w:p>
        </w:tc>
        <w:tc>
          <w:tcPr>
            <w:tcW w:w="384" w:type="pct"/>
            <w:vAlign w:val="center"/>
          </w:tcPr>
          <w:p w:rsidR="00714ED5" w:rsidRPr="00934219" w:rsidRDefault="00714ED5" w:rsidP="00714ED5">
            <w:pPr>
              <w:widowControl/>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72,781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5,541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7.61</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78,349</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78,349</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100</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53,177</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22,160</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41.67</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r>
      <w:tr w:rsidR="00714ED5" w:rsidRPr="00934219" w:rsidTr="00714ED5">
        <w:tc>
          <w:tcPr>
            <w:tcW w:w="277" w:type="pct"/>
            <w:vMerge/>
          </w:tcPr>
          <w:p w:rsidR="00714ED5" w:rsidRPr="00934219" w:rsidRDefault="00714ED5" w:rsidP="00714ED5">
            <w:pPr>
              <w:widowControl/>
              <w:adjustRightInd w:val="0"/>
              <w:snapToGrid w:val="0"/>
              <w:spacing w:line="280" w:lineRule="exact"/>
              <w:jc w:val="center"/>
              <w:rPr>
                <w:rFonts w:hAnsi="標楷體"/>
                <w:snapToGrid w:val="0"/>
                <w:color w:val="000000"/>
                <w:spacing w:val="-20"/>
                <w:kern w:val="0"/>
                <w:sz w:val="24"/>
                <w:szCs w:val="24"/>
              </w:rPr>
            </w:pPr>
          </w:p>
        </w:tc>
        <w:tc>
          <w:tcPr>
            <w:tcW w:w="359" w:type="pct"/>
            <w:vAlign w:val="center"/>
          </w:tcPr>
          <w:p w:rsidR="00714ED5" w:rsidRPr="00934219" w:rsidRDefault="00714ED5" w:rsidP="00714ED5">
            <w:pPr>
              <w:widowControl/>
              <w:adjustRightInd w:val="0"/>
              <w:snapToGrid w:val="0"/>
              <w:spacing w:beforeLines="25" w:before="114" w:afterLines="25" w:after="114"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107</w:t>
            </w:r>
            <w:r w:rsidRPr="00934219">
              <w:rPr>
                <w:rFonts w:hAnsi="標楷體"/>
                <w:snapToGrid w:val="0"/>
                <w:color w:val="000000"/>
                <w:spacing w:val="-20"/>
                <w:kern w:val="0"/>
                <w:sz w:val="24"/>
                <w:szCs w:val="24"/>
                <w:lang w:eastAsia="zh-HK"/>
              </w:rPr>
              <w:t>年</w:t>
            </w:r>
            <w:r w:rsidRPr="00934219">
              <w:rPr>
                <w:rFonts w:hAnsi="標楷體"/>
                <w:snapToGrid w:val="0"/>
                <w:color w:val="000000"/>
                <w:spacing w:val="-20"/>
                <w:kern w:val="0"/>
                <w:sz w:val="24"/>
                <w:szCs w:val="24"/>
              </w:rPr>
              <w:t>5月底</w:t>
            </w:r>
          </w:p>
        </w:tc>
        <w:tc>
          <w:tcPr>
            <w:tcW w:w="384" w:type="pct"/>
            <w:vAlign w:val="center"/>
          </w:tcPr>
          <w:p w:rsidR="00714ED5" w:rsidRPr="00934219" w:rsidRDefault="00714ED5" w:rsidP="00714ED5">
            <w:pPr>
              <w:widowControl/>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28,008</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2,529</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9.03</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38,085</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38,085</w:t>
            </w:r>
          </w:p>
        </w:tc>
        <w:tc>
          <w:tcPr>
            <w:tcW w:w="385"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snapToGrid w:val="0"/>
                <w:color w:val="000000"/>
                <w:spacing w:val="-20"/>
                <w:kern w:val="0"/>
                <w:sz w:val="24"/>
                <w:szCs w:val="24"/>
              </w:rPr>
              <w:t>100</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18,195</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spacing w:val="-20"/>
                <w:kern w:val="0"/>
                <w:sz w:val="24"/>
                <w:szCs w:val="24"/>
              </w:rPr>
            </w:pPr>
            <w:r w:rsidRPr="00934219">
              <w:rPr>
                <w:rFonts w:hAnsi="標楷體" w:hint="eastAsia"/>
                <w:snapToGrid w:val="0"/>
                <w:spacing w:val="-20"/>
                <w:kern w:val="0"/>
                <w:sz w:val="24"/>
                <w:szCs w:val="24"/>
              </w:rPr>
              <w:t>18,195</w:t>
            </w:r>
          </w:p>
        </w:tc>
        <w:tc>
          <w:tcPr>
            <w:tcW w:w="385" w:type="pct"/>
            <w:shd w:val="clear" w:color="auto" w:fill="auto"/>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r w:rsidRPr="00934219">
              <w:rPr>
                <w:rFonts w:hAnsi="標楷體" w:hint="eastAsia"/>
                <w:snapToGrid w:val="0"/>
                <w:color w:val="000000"/>
                <w:spacing w:val="-20"/>
                <w:kern w:val="0"/>
                <w:sz w:val="24"/>
                <w:szCs w:val="24"/>
              </w:rPr>
              <w:t>100</w:t>
            </w:r>
          </w:p>
        </w:tc>
        <w:tc>
          <w:tcPr>
            <w:tcW w:w="450"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c>
          <w:tcPr>
            <w:tcW w:w="454" w:type="pct"/>
            <w:vAlign w:val="center"/>
          </w:tcPr>
          <w:p w:rsidR="00714ED5" w:rsidRPr="00934219" w:rsidRDefault="00714ED5" w:rsidP="00714ED5">
            <w:pPr>
              <w:widowControl/>
              <w:adjustRightInd w:val="0"/>
              <w:snapToGrid w:val="0"/>
              <w:spacing w:line="320" w:lineRule="exact"/>
              <w:jc w:val="center"/>
              <w:rPr>
                <w:rFonts w:hAnsi="標楷體"/>
                <w:snapToGrid w:val="0"/>
                <w:color w:val="000000"/>
                <w:spacing w:val="-20"/>
                <w:kern w:val="0"/>
                <w:sz w:val="24"/>
                <w:szCs w:val="24"/>
              </w:rPr>
            </w:pPr>
          </w:p>
        </w:tc>
      </w:tr>
    </w:tbl>
    <w:p w:rsidR="00714ED5" w:rsidRPr="00934219" w:rsidRDefault="00714ED5" w:rsidP="00714ED5">
      <w:pPr>
        <w:adjustRightInd w:val="0"/>
        <w:snapToGrid w:val="0"/>
        <w:spacing w:line="320" w:lineRule="exact"/>
        <w:ind w:left="780" w:rightChars="-79" w:right="-269" w:hangingChars="300" w:hanging="780"/>
        <w:rPr>
          <w:rFonts w:hAnsi="標楷體"/>
          <w:kern w:val="0"/>
          <w:sz w:val="24"/>
          <w:szCs w:val="24"/>
        </w:rPr>
      </w:pPr>
      <w:r w:rsidRPr="00934219">
        <w:rPr>
          <w:rFonts w:hAnsi="標楷體"/>
          <w:sz w:val="24"/>
          <w:szCs w:val="24"/>
        </w:rPr>
        <w:t>備註：武陵農場自104年1月1日起客房全面不提供</w:t>
      </w:r>
      <w:r w:rsidRPr="00934219">
        <w:rPr>
          <w:rFonts w:hAnsi="標楷體"/>
          <w:kern w:val="0"/>
          <w:sz w:val="24"/>
          <w:szCs w:val="24"/>
        </w:rPr>
        <w:t>一次性備品、福壽山農場自106年8月1日起客房全面不提供</w:t>
      </w:r>
      <w:r w:rsidR="0004707D">
        <w:rPr>
          <w:rFonts w:hAnsi="標楷體"/>
          <w:kern w:val="0"/>
          <w:sz w:val="24"/>
          <w:szCs w:val="24"/>
        </w:rPr>
        <w:t>一次性備品</w:t>
      </w:r>
      <w:r w:rsidRPr="00934219">
        <w:rPr>
          <w:rFonts w:hAnsi="標楷體"/>
          <w:kern w:val="0"/>
          <w:sz w:val="24"/>
          <w:szCs w:val="24"/>
        </w:rPr>
        <w:t>、彰化農場高雄場區及</w:t>
      </w:r>
      <w:proofErr w:type="gramStart"/>
      <w:r w:rsidRPr="00934219">
        <w:rPr>
          <w:rFonts w:hAnsi="標楷體"/>
          <w:kern w:val="0"/>
          <w:sz w:val="24"/>
          <w:szCs w:val="24"/>
        </w:rPr>
        <w:t>臺</w:t>
      </w:r>
      <w:proofErr w:type="gramEnd"/>
      <w:r w:rsidRPr="00934219">
        <w:rPr>
          <w:rFonts w:hAnsi="標楷體"/>
          <w:kern w:val="0"/>
          <w:sz w:val="24"/>
          <w:szCs w:val="24"/>
        </w:rPr>
        <w:t>東農場</w:t>
      </w:r>
      <w:proofErr w:type="gramStart"/>
      <w:r w:rsidRPr="00934219">
        <w:rPr>
          <w:rFonts w:hAnsi="標楷體"/>
          <w:kern w:val="0"/>
          <w:sz w:val="24"/>
          <w:szCs w:val="24"/>
        </w:rPr>
        <w:t>場</w:t>
      </w:r>
      <w:proofErr w:type="gramEnd"/>
      <w:r w:rsidRPr="00934219">
        <w:rPr>
          <w:rFonts w:hAnsi="標楷體"/>
          <w:kern w:val="0"/>
          <w:sz w:val="24"/>
          <w:szCs w:val="24"/>
        </w:rPr>
        <w:t>部、花蓮分場及東河休閒農莊自107年4月1日起客房全面不提供</w:t>
      </w:r>
      <w:r w:rsidR="0004707D">
        <w:rPr>
          <w:rFonts w:hAnsi="標楷體"/>
          <w:kern w:val="0"/>
          <w:sz w:val="24"/>
          <w:szCs w:val="24"/>
        </w:rPr>
        <w:t>一次性備品</w:t>
      </w:r>
      <w:r w:rsidRPr="00934219">
        <w:rPr>
          <w:rFonts w:hAnsi="標楷體"/>
          <w:kern w:val="0"/>
          <w:sz w:val="24"/>
          <w:szCs w:val="24"/>
        </w:rPr>
        <w:t>。</w:t>
      </w:r>
    </w:p>
    <w:p w:rsidR="00714ED5" w:rsidRDefault="00714ED5" w:rsidP="00714ED5">
      <w:pPr>
        <w:adjustRightInd w:val="0"/>
        <w:snapToGrid w:val="0"/>
        <w:spacing w:line="320" w:lineRule="exact"/>
        <w:ind w:left="780" w:rightChars="-79" w:right="-269" w:hangingChars="300" w:hanging="780"/>
        <w:rPr>
          <w:rFonts w:hAnsi="標楷體"/>
          <w:kern w:val="0"/>
          <w:sz w:val="24"/>
          <w:szCs w:val="24"/>
        </w:rPr>
      </w:pPr>
      <w:r w:rsidRPr="00934219">
        <w:rPr>
          <w:rFonts w:hAnsi="標楷體" w:hint="eastAsia"/>
          <w:kern w:val="0"/>
          <w:sz w:val="24"/>
          <w:szCs w:val="24"/>
        </w:rPr>
        <w:t>資料來源：</w:t>
      </w:r>
      <w:r w:rsidR="00471DAA">
        <w:rPr>
          <w:rFonts w:hAnsi="標楷體" w:hint="eastAsia"/>
          <w:kern w:val="0"/>
          <w:sz w:val="24"/>
          <w:szCs w:val="24"/>
        </w:rPr>
        <w:t>輔導會</w:t>
      </w:r>
      <w:r w:rsidRPr="00934219">
        <w:rPr>
          <w:rFonts w:hAnsi="標楷體" w:hint="eastAsia"/>
          <w:kern w:val="0"/>
          <w:sz w:val="24"/>
          <w:szCs w:val="24"/>
        </w:rPr>
        <w:t>。</w:t>
      </w:r>
    </w:p>
    <w:p w:rsidR="00714ED5" w:rsidRPr="00934219" w:rsidRDefault="00714ED5" w:rsidP="00714ED5">
      <w:pPr>
        <w:adjustRightInd w:val="0"/>
        <w:snapToGrid w:val="0"/>
        <w:spacing w:line="320" w:lineRule="exact"/>
        <w:ind w:left="780" w:rightChars="-79" w:right="-269" w:hangingChars="300" w:hanging="780"/>
        <w:rPr>
          <w:rFonts w:hAnsi="標楷體"/>
          <w:kern w:val="0"/>
          <w:sz w:val="24"/>
          <w:szCs w:val="24"/>
        </w:rPr>
      </w:pPr>
    </w:p>
    <w:p w:rsidR="00714ED5" w:rsidRPr="00714ED5" w:rsidRDefault="00714ED5" w:rsidP="00714ED5">
      <w:pPr>
        <w:pStyle w:val="3"/>
        <w:rPr>
          <w:rFonts w:hAnsi="標楷體"/>
          <w:b/>
          <w:color w:val="000000" w:themeColor="text1"/>
        </w:rPr>
      </w:pPr>
      <w:r w:rsidRPr="00013F25">
        <w:t>環保</w:t>
      </w:r>
      <w:r w:rsidRPr="00013F25">
        <w:rPr>
          <w:rFonts w:hint="eastAsia"/>
        </w:rPr>
        <w:t>已成全球重要之課題，</w:t>
      </w:r>
      <w:r w:rsidRPr="0052797D">
        <w:rPr>
          <w:rFonts w:hint="eastAsia"/>
        </w:rPr>
        <w:t>人類活動排放的溫室氣體造成氣候變遷，</w:t>
      </w:r>
      <w:r w:rsidR="00F05C88">
        <w:rPr>
          <w:rFonts w:hint="eastAsia"/>
        </w:rPr>
        <w:t>導致</w:t>
      </w:r>
      <w:r w:rsidRPr="0052797D">
        <w:rPr>
          <w:rFonts w:hint="eastAsia"/>
        </w:rPr>
        <w:t>全球平均氣溫屢創新高，對人類生存及生態環境造成重大衝擊，將同時嚴重影響包括水資源、國土安全、海岸及海洋資源、糧食安全、健康醫療及生物多樣性等各面向。我國於</w:t>
      </w:r>
      <w:r w:rsidRPr="00013F25">
        <w:rPr>
          <w:rFonts w:hint="eastAsia"/>
        </w:rPr>
        <w:t>國家因應氣候變遷行動綱領</w:t>
      </w:r>
      <w:r>
        <w:rPr>
          <w:rStyle w:val="aff0"/>
        </w:rPr>
        <w:footnoteReference w:id="3"/>
      </w:r>
      <w:r>
        <w:rPr>
          <w:rFonts w:hint="eastAsia"/>
        </w:rPr>
        <w:t>中揭示，</w:t>
      </w:r>
      <w:r w:rsidRPr="0052797D">
        <w:rPr>
          <w:rFonts w:hint="eastAsia"/>
        </w:rPr>
        <w:t>將依循「巴黎協定」及聯合國「永續發展目標」，貢獻最大努力減</w:t>
      </w:r>
      <w:r w:rsidRPr="0052797D">
        <w:rPr>
          <w:rFonts w:hint="eastAsia"/>
        </w:rPr>
        <w:lastRenderedPageBreak/>
        <w:t>少溫室氣體排放，以因應氣候變遷，期待透過中央及地方政府、民間團體及全民共同合作，引導</w:t>
      </w:r>
      <w:proofErr w:type="gramStart"/>
      <w:r w:rsidRPr="0052797D">
        <w:rPr>
          <w:rFonts w:hint="eastAsia"/>
        </w:rPr>
        <w:t>低碳永續</w:t>
      </w:r>
      <w:proofErr w:type="gramEnd"/>
      <w:r w:rsidRPr="0052797D">
        <w:rPr>
          <w:rFonts w:hint="eastAsia"/>
        </w:rPr>
        <w:t>生活行為改變，制定氣候變遷調適策略，降低與管理溫室氣體排放，落實環境正義</w:t>
      </w:r>
      <w:r>
        <w:rPr>
          <w:rStyle w:val="aff0"/>
          <w:szCs w:val="32"/>
        </w:rPr>
        <w:footnoteReference w:id="4"/>
      </w:r>
      <w:r w:rsidRPr="0052797D">
        <w:rPr>
          <w:rFonts w:hint="eastAsia"/>
        </w:rPr>
        <w:t>。</w:t>
      </w:r>
      <w:r w:rsidR="00471DAA">
        <w:rPr>
          <w:rFonts w:hint="eastAsia"/>
        </w:rPr>
        <w:t>輔導會</w:t>
      </w:r>
      <w:r w:rsidRPr="0052797D">
        <w:rPr>
          <w:rFonts w:hint="eastAsia"/>
        </w:rPr>
        <w:t>各農場，自應配合</w:t>
      </w:r>
      <w:r w:rsidRPr="00013F25">
        <w:rPr>
          <w:rFonts w:hint="eastAsia"/>
        </w:rPr>
        <w:t>國家</w:t>
      </w:r>
      <w:r>
        <w:rPr>
          <w:rFonts w:hint="eastAsia"/>
        </w:rPr>
        <w:t>環保政策，</w:t>
      </w:r>
      <w:r w:rsidRPr="0052797D">
        <w:rPr>
          <w:rFonts w:hint="eastAsia"/>
        </w:rPr>
        <w:t>以環保尖兵自許，積極推動包括</w:t>
      </w:r>
      <w:r w:rsidRPr="0052797D">
        <w:rPr>
          <w:rFonts w:hAnsi="標楷體"/>
        </w:rPr>
        <w:t>綠色環保房</w:t>
      </w:r>
      <w:r w:rsidRPr="0052797D">
        <w:rPr>
          <w:rFonts w:hAnsi="標楷體" w:hint="eastAsia"/>
        </w:rPr>
        <w:t>等相關措施。查</w:t>
      </w:r>
      <w:r w:rsidRPr="0052797D">
        <w:rPr>
          <w:rFonts w:hAnsi="標楷體"/>
        </w:rPr>
        <w:t>武陵農場自104年1月1日起客房全面不提供一次性備品</w:t>
      </w:r>
      <w:r w:rsidRPr="0052797D">
        <w:rPr>
          <w:rFonts w:hAnsi="標楷體" w:hint="eastAsia"/>
        </w:rPr>
        <w:t>，</w:t>
      </w:r>
      <w:r w:rsidRPr="0052797D">
        <w:rPr>
          <w:rFonts w:hAnsi="標楷體"/>
        </w:rPr>
        <w:t>福壽山農場</w:t>
      </w:r>
      <w:r w:rsidRPr="0052797D">
        <w:rPr>
          <w:rFonts w:hAnsi="標楷體" w:hint="eastAsia"/>
        </w:rPr>
        <w:t>於</w:t>
      </w:r>
      <w:r w:rsidRPr="0052797D">
        <w:rPr>
          <w:rFonts w:hAnsi="標楷體"/>
        </w:rPr>
        <w:t>106年8月1日起</w:t>
      </w:r>
      <w:r w:rsidRPr="0052797D">
        <w:rPr>
          <w:rFonts w:hAnsi="標楷體" w:hint="eastAsia"/>
        </w:rPr>
        <w:t>跟進，對於</w:t>
      </w:r>
      <w:r w:rsidRPr="0052797D">
        <w:rPr>
          <w:rFonts w:hAnsi="標楷體"/>
        </w:rPr>
        <w:t>客房全面不提供</w:t>
      </w:r>
      <w:r w:rsidR="0004707D">
        <w:rPr>
          <w:rFonts w:hAnsi="標楷體"/>
        </w:rPr>
        <w:t>一次性備品</w:t>
      </w:r>
      <w:r w:rsidRPr="0052797D">
        <w:rPr>
          <w:rFonts w:hAnsi="標楷體" w:hint="eastAsia"/>
        </w:rPr>
        <w:t>，</w:t>
      </w:r>
      <w:r w:rsidRPr="0052797D">
        <w:rPr>
          <w:rFonts w:hAnsi="標楷體"/>
        </w:rPr>
        <w:t>彰化農場高雄場區及</w:t>
      </w:r>
      <w:proofErr w:type="gramStart"/>
      <w:r w:rsidRPr="0052797D">
        <w:rPr>
          <w:rFonts w:hAnsi="標楷體"/>
        </w:rPr>
        <w:t>臺</w:t>
      </w:r>
      <w:proofErr w:type="gramEnd"/>
      <w:r w:rsidRPr="0052797D">
        <w:rPr>
          <w:rFonts w:hAnsi="標楷體"/>
        </w:rPr>
        <w:t>東農場</w:t>
      </w:r>
      <w:proofErr w:type="gramStart"/>
      <w:r w:rsidRPr="0052797D">
        <w:rPr>
          <w:rFonts w:hAnsi="標楷體"/>
        </w:rPr>
        <w:t>場</w:t>
      </w:r>
      <w:proofErr w:type="gramEnd"/>
      <w:r w:rsidRPr="0052797D">
        <w:rPr>
          <w:rFonts w:hAnsi="標楷體"/>
        </w:rPr>
        <w:t>部、花蓮分場及東河休閒農莊</w:t>
      </w:r>
      <w:r w:rsidRPr="0052797D">
        <w:rPr>
          <w:rFonts w:hAnsi="標楷體" w:hint="eastAsia"/>
        </w:rPr>
        <w:t>亦已</w:t>
      </w:r>
      <w:r w:rsidRPr="0052797D">
        <w:rPr>
          <w:rFonts w:hAnsi="標楷體"/>
        </w:rPr>
        <w:t>自107年4月1日起</w:t>
      </w:r>
      <w:r w:rsidRPr="0052797D">
        <w:rPr>
          <w:rFonts w:hAnsi="標楷體" w:hint="eastAsia"/>
        </w:rPr>
        <w:t>，</w:t>
      </w:r>
      <w:r w:rsidRPr="0052797D">
        <w:rPr>
          <w:rFonts w:hAnsi="標楷體"/>
        </w:rPr>
        <w:t>客房全面不提供</w:t>
      </w:r>
      <w:r w:rsidR="0004707D">
        <w:rPr>
          <w:rFonts w:hAnsi="標楷體"/>
        </w:rPr>
        <w:t>一次性備品</w:t>
      </w:r>
      <w:r w:rsidRPr="0052797D">
        <w:rPr>
          <w:rFonts w:hAnsi="標楷體" w:hint="eastAsia"/>
        </w:rPr>
        <w:t>，</w:t>
      </w:r>
      <w:proofErr w:type="gramStart"/>
      <w:r w:rsidRPr="0052797D">
        <w:rPr>
          <w:rFonts w:hAnsi="標楷體" w:hint="eastAsia"/>
        </w:rPr>
        <w:t>核其所為</w:t>
      </w:r>
      <w:proofErr w:type="gramEnd"/>
      <w:r w:rsidRPr="0052797D">
        <w:rPr>
          <w:rFonts w:hAnsi="標楷體" w:hint="eastAsia"/>
        </w:rPr>
        <w:t>，契合國家</w:t>
      </w:r>
      <w:proofErr w:type="gramStart"/>
      <w:r w:rsidRPr="0052797D">
        <w:rPr>
          <w:rFonts w:hint="eastAsia"/>
        </w:rPr>
        <w:t>建構能適應</w:t>
      </w:r>
      <w:proofErr w:type="gramEnd"/>
      <w:r w:rsidRPr="0052797D">
        <w:rPr>
          <w:rFonts w:hint="eastAsia"/>
        </w:rPr>
        <w:t>氣候風險之綠色低碳家園之</w:t>
      </w:r>
      <w:r w:rsidRPr="0052797D">
        <w:rPr>
          <w:rFonts w:hAnsi="標楷體" w:hint="eastAsia"/>
        </w:rPr>
        <w:t>環保政策方向，應予肯定；</w:t>
      </w:r>
      <w:proofErr w:type="gramStart"/>
      <w:r w:rsidRPr="0052797D">
        <w:rPr>
          <w:rFonts w:hAnsi="標楷體" w:hint="eastAsia"/>
        </w:rPr>
        <w:t>惟</w:t>
      </w:r>
      <w:r>
        <w:rPr>
          <w:rFonts w:hAnsi="標楷體" w:hint="eastAsia"/>
        </w:rPr>
        <w:t>查</w:t>
      </w:r>
      <w:r w:rsidRPr="0052797D">
        <w:rPr>
          <w:rFonts w:hAnsi="標楷體" w:hint="eastAsia"/>
        </w:rPr>
        <w:t>清境農場</w:t>
      </w:r>
      <w:proofErr w:type="gramEnd"/>
      <w:r w:rsidRPr="0052797D">
        <w:rPr>
          <w:rFonts w:hAnsi="標楷體" w:hint="eastAsia"/>
        </w:rPr>
        <w:t>之</w:t>
      </w:r>
      <w:r w:rsidRPr="0052797D">
        <w:rPr>
          <w:rFonts w:hAnsi="標楷體"/>
        </w:rPr>
        <w:t>環保房人次</w:t>
      </w:r>
      <w:r>
        <w:rPr>
          <w:rFonts w:hAnsi="標楷體" w:hint="eastAsia"/>
        </w:rPr>
        <w:t>及比率</w:t>
      </w:r>
      <w:r w:rsidRPr="0052797D">
        <w:rPr>
          <w:rFonts w:hAnsi="標楷體" w:hint="eastAsia"/>
        </w:rPr>
        <w:t>雖逐年增加，然</w:t>
      </w:r>
      <w:r w:rsidRPr="0052797D">
        <w:rPr>
          <w:rFonts w:hAnsi="標楷體"/>
        </w:rPr>
        <w:t>環保房人次</w:t>
      </w:r>
      <w:r w:rsidRPr="0052797D">
        <w:rPr>
          <w:rFonts w:hAnsi="標楷體" w:hint="eastAsia"/>
        </w:rPr>
        <w:t>相對</w:t>
      </w:r>
      <w:r>
        <w:rPr>
          <w:rFonts w:hAnsi="標楷體" w:hint="eastAsia"/>
        </w:rPr>
        <w:t>於</w:t>
      </w:r>
      <w:r w:rsidRPr="0052797D">
        <w:rPr>
          <w:rFonts w:hAnsi="標楷體" w:hint="eastAsia"/>
        </w:rPr>
        <w:t>全體住宿人次之比率</w:t>
      </w:r>
      <w:r>
        <w:rPr>
          <w:rFonts w:hAnsi="標楷體" w:hint="eastAsia"/>
        </w:rPr>
        <w:t>於</w:t>
      </w:r>
      <w:proofErr w:type="gramStart"/>
      <w:r>
        <w:rPr>
          <w:rFonts w:hAnsi="標楷體" w:hint="eastAsia"/>
        </w:rPr>
        <w:t>106</w:t>
      </w:r>
      <w:proofErr w:type="gramEnd"/>
      <w:r>
        <w:rPr>
          <w:rFonts w:hAnsi="標楷體" w:hint="eastAsia"/>
        </w:rPr>
        <w:t>年度為7.61％</w:t>
      </w:r>
      <w:r>
        <w:rPr>
          <w:rFonts w:ascii="新細明體" w:eastAsia="新細明體" w:hAnsi="新細明體" w:hint="eastAsia"/>
        </w:rPr>
        <w:t>、</w:t>
      </w:r>
      <w:r>
        <w:rPr>
          <w:rFonts w:hAnsi="標楷體" w:hint="eastAsia"/>
        </w:rPr>
        <w:t>107年1至5月為9.03％，顯然</w:t>
      </w:r>
      <w:r w:rsidRPr="0052797D">
        <w:rPr>
          <w:rFonts w:hAnsi="標楷體" w:hint="eastAsia"/>
        </w:rPr>
        <w:t>仍</w:t>
      </w:r>
      <w:r>
        <w:rPr>
          <w:rFonts w:hAnsi="標楷體" w:hint="eastAsia"/>
        </w:rPr>
        <w:t>有極大之努力空間</w:t>
      </w:r>
      <w:r w:rsidRPr="0052797D">
        <w:rPr>
          <w:rFonts w:hAnsi="標楷體" w:hint="eastAsia"/>
        </w:rPr>
        <w:t>，亟待持續</w:t>
      </w:r>
      <w:r>
        <w:rPr>
          <w:rFonts w:hAnsi="標楷體" w:hint="eastAsia"/>
        </w:rPr>
        <w:t>有計畫地推動</w:t>
      </w:r>
      <w:r w:rsidRPr="0052797D">
        <w:rPr>
          <w:rFonts w:hAnsi="標楷體"/>
        </w:rPr>
        <w:t>環保房</w:t>
      </w:r>
      <w:r>
        <w:rPr>
          <w:rFonts w:hAnsi="標楷體" w:hint="eastAsia"/>
        </w:rPr>
        <w:t>方案</w:t>
      </w:r>
      <w:r w:rsidRPr="0052797D">
        <w:rPr>
          <w:rFonts w:hAnsi="標楷體" w:hint="eastAsia"/>
        </w:rPr>
        <w:t>，以期</w:t>
      </w:r>
      <w:r w:rsidRPr="00336B87">
        <w:rPr>
          <w:rFonts w:hAnsi="標楷體" w:hint="eastAsia"/>
          <w:color w:val="000000" w:themeColor="text1"/>
        </w:rPr>
        <w:t>促</w:t>
      </w:r>
      <w:r w:rsidRPr="0052797D">
        <w:rPr>
          <w:rFonts w:hAnsi="標楷體" w:hint="eastAsia"/>
          <w:color w:val="000000" w:themeColor="text1"/>
        </w:rPr>
        <w:t>進資源循環使用並同時</w:t>
      </w:r>
      <w:r>
        <w:rPr>
          <w:rFonts w:hAnsi="標楷體" w:hint="eastAsia"/>
          <w:color w:val="000000" w:themeColor="text1"/>
        </w:rPr>
        <w:t>藉以</w:t>
      </w:r>
      <w:r w:rsidRPr="0052797D">
        <w:rPr>
          <w:rFonts w:hAnsi="標楷體" w:hint="eastAsia"/>
          <w:color w:val="000000" w:themeColor="text1"/>
        </w:rPr>
        <w:t>提升</w:t>
      </w:r>
      <w:r>
        <w:rPr>
          <w:rFonts w:hAnsi="標楷體" w:hint="eastAsia"/>
          <w:color w:val="000000" w:themeColor="text1"/>
        </w:rPr>
        <w:t>遊</w:t>
      </w:r>
      <w:r w:rsidRPr="0052797D">
        <w:rPr>
          <w:rFonts w:hAnsi="標楷體" w:hint="eastAsia"/>
          <w:color w:val="000000" w:themeColor="text1"/>
        </w:rPr>
        <w:t>客對環保之認知與重視。</w:t>
      </w:r>
    </w:p>
    <w:p w:rsidR="00355FEA" w:rsidRPr="00C8508A" w:rsidRDefault="00471DAA" w:rsidP="006922AE">
      <w:pPr>
        <w:pStyle w:val="20"/>
        <w:rPr>
          <w:rFonts w:hAnsi="標楷體"/>
          <w:b/>
          <w:color w:val="000000" w:themeColor="text1"/>
          <w:szCs w:val="32"/>
        </w:rPr>
      </w:pPr>
      <w:r>
        <w:rPr>
          <w:rFonts w:hAnsi="標楷體" w:cs="標楷體" w:hint="eastAsia"/>
          <w:b/>
          <w:color w:val="000000" w:themeColor="text1"/>
          <w:szCs w:val="32"/>
        </w:rPr>
        <w:t>輔導會</w:t>
      </w:r>
      <w:r w:rsidR="00355FEA" w:rsidRPr="00C8508A">
        <w:rPr>
          <w:rFonts w:hAnsi="標楷體" w:cs="標楷體" w:hint="eastAsia"/>
          <w:b/>
          <w:color w:val="000000" w:themeColor="text1"/>
          <w:szCs w:val="32"/>
        </w:rPr>
        <w:t>所屬農場為自負盈虧單位，</w:t>
      </w:r>
      <w:r w:rsidR="0004707D">
        <w:rPr>
          <w:rFonts w:hAnsi="標楷體" w:cs="標楷體" w:hint="eastAsia"/>
          <w:b/>
          <w:color w:val="000000" w:themeColor="text1"/>
          <w:szCs w:val="32"/>
        </w:rPr>
        <w:t>該</w:t>
      </w:r>
      <w:r w:rsidR="00355FEA" w:rsidRPr="00C8508A">
        <w:rPr>
          <w:rFonts w:hAnsi="標楷體" w:cs="標楷體" w:hint="eastAsia"/>
          <w:b/>
          <w:color w:val="000000" w:themeColor="text1"/>
          <w:szCs w:val="32"/>
        </w:rPr>
        <w:t>等工作特性或工作地點，</w:t>
      </w:r>
      <w:r w:rsidR="00355FEA" w:rsidRPr="00C8508A">
        <w:rPr>
          <w:rFonts w:hAnsi="標楷體" w:hint="eastAsia"/>
          <w:b/>
          <w:color w:val="000000" w:themeColor="text1"/>
          <w:szCs w:val="32"/>
        </w:rPr>
        <w:t>有其特殊性，要求</w:t>
      </w:r>
      <w:r w:rsidR="009434DA">
        <w:rPr>
          <w:rFonts w:hAnsi="標楷體" w:cs="標楷體" w:hint="eastAsia"/>
          <w:b/>
          <w:color w:val="000000" w:themeColor="text1"/>
          <w:szCs w:val="32"/>
        </w:rPr>
        <w:t>其</w:t>
      </w:r>
      <w:r w:rsidR="00355FEA" w:rsidRPr="00C8508A">
        <w:rPr>
          <w:rFonts w:hAnsi="標楷體" w:hint="eastAsia"/>
          <w:b/>
          <w:color w:val="000000" w:themeColor="text1"/>
        </w:rPr>
        <w:t>於年度內臨時人員用人費占各場收入之比率，不得超過近3年上開比率平均值，或</w:t>
      </w:r>
      <w:r w:rsidR="00355FEA" w:rsidRPr="00C8508A">
        <w:rPr>
          <w:rFonts w:hAnsi="標楷體" w:hint="eastAsia"/>
          <w:b/>
          <w:color w:val="000000" w:themeColor="text1"/>
          <w:szCs w:val="32"/>
        </w:rPr>
        <w:t>應與一般行政機關相同，一體適用</w:t>
      </w:r>
      <w:r w:rsidR="00355FEA" w:rsidRPr="00C8508A">
        <w:rPr>
          <w:rFonts w:hAnsi="標楷體" w:cs="標楷體" w:hint="eastAsia"/>
          <w:b/>
          <w:color w:val="000000" w:themeColor="text1"/>
          <w:szCs w:val="32"/>
        </w:rPr>
        <w:t>「行政院及所屬各機關學校臨時人員進用及運用要點」等相關規定，</w:t>
      </w:r>
      <w:proofErr w:type="gramStart"/>
      <w:r w:rsidR="00355FEA" w:rsidRPr="00C8508A">
        <w:rPr>
          <w:rFonts w:hAnsi="標楷體" w:cs="標楷體" w:hint="eastAsia"/>
          <w:b/>
          <w:color w:val="000000" w:themeColor="text1"/>
          <w:szCs w:val="32"/>
        </w:rPr>
        <w:t>均顯難謂周</w:t>
      </w:r>
      <w:proofErr w:type="gramEnd"/>
      <w:r w:rsidR="00355FEA" w:rsidRPr="00C8508A">
        <w:rPr>
          <w:rFonts w:hAnsi="標楷體" w:cs="標楷體" w:hint="eastAsia"/>
          <w:b/>
          <w:color w:val="000000" w:themeColor="text1"/>
          <w:szCs w:val="32"/>
        </w:rPr>
        <w:t>妥。</w:t>
      </w:r>
      <w:r>
        <w:rPr>
          <w:rFonts w:hAnsi="標楷體" w:hint="eastAsia"/>
          <w:b/>
          <w:color w:val="000000" w:themeColor="text1"/>
          <w:szCs w:val="32"/>
        </w:rPr>
        <w:t>輔導會</w:t>
      </w:r>
      <w:r w:rsidR="00355FEA" w:rsidRPr="00C8508A">
        <w:rPr>
          <w:rFonts w:hAnsi="標楷體" w:hint="eastAsia"/>
          <w:b/>
          <w:color w:val="000000" w:themeColor="text1"/>
          <w:szCs w:val="32"/>
        </w:rPr>
        <w:t>及</w:t>
      </w:r>
      <w:r w:rsidR="00CA337E" w:rsidRPr="00C8508A">
        <w:rPr>
          <w:rFonts w:hAnsi="標楷體"/>
          <w:b/>
          <w:color w:val="000000" w:themeColor="text1"/>
          <w:szCs w:val="32"/>
        </w:rPr>
        <w:t>行政院人事行政總處</w:t>
      </w:r>
      <w:r w:rsidR="00355FEA" w:rsidRPr="00C8508A">
        <w:rPr>
          <w:rFonts w:hint="eastAsia"/>
          <w:b/>
          <w:color w:val="000000" w:themeColor="text1"/>
        </w:rPr>
        <w:t>均責無旁貸，</w:t>
      </w:r>
      <w:r w:rsidR="00355FEA" w:rsidRPr="00C8508A">
        <w:rPr>
          <w:rFonts w:hAnsi="標楷體" w:cs="標楷體" w:hint="eastAsia"/>
          <w:b/>
          <w:color w:val="000000" w:themeColor="text1"/>
          <w:szCs w:val="32"/>
        </w:rPr>
        <w:t>允應正視各農場之臨時人力需求，</w:t>
      </w:r>
      <w:r w:rsidR="00CA337E" w:rsidRPr="00C8508A">
        <w:rPr>
          <w:rFonts w:hAnsi="標楷體" w:cs="標楷體" w:hint="eastAsia"/>
          <w:b/>
          <w:color w:val="000000" w:themeColor="text1"/>
          <w:szCs w:val="32"/>
        </w:rPr>
        <w:t>共同</w:t>
      </w:r>
      <w:proofErr w:type="gramStart"/>
      <w:r w:rsidR="00355FEA" w:rsidRPr="00C8508A">
        <w:rPr>
          <w:rFonts w:hAnsi="標楷體" w:cs="標楷體" w:hint="eastAsia"/>
          <w:b/>
          <w:color w:val="000000" w:themeColor="text1"/>
          <w:szCs w:val="32"/>
        </w:rPr>
        <w:t>研</w:t>
      </w:r>
      <w:proofErr w:type="gramEnd"/>
      <w:r w:rsidR="00355FEA" w:rsidRPr="00C8508A">
        <w:rPr>
          <w:rFonts w:hAnsi="標楷體" w:cs="標楷體" w:hint="eastAsia"/>
          <w:b/>
          <w:color w:val="000000" w:themeColor="text1"/>
          <w:szCs w:val="32"/>
        </w:rPr>
        <w:t>議並建立</w:t>
      </w:r>
      <w:r w:rsidR="00EA06E5" w:rsidRPr="00C8508A">
        <w:rPr>
          <w:rFonts w:hAnsi="標楷體" w:cs="標楷體" w:hint="eastAsia"/>
          <w:b/>
          <w:color w:val="000000" w:themeColor="text1"/>
          <w:szCs w:val="32"/>
        </w:rPr>
        <w:t>適切之</w:t>
      </w:r>
      <w:r w:rsidR="00355FEA" w:rsidRPr="00C8508A">
        <w:rPr>
          <w:rFonts w:hAnsi="標楷體" w:cs="標楷體" w:hint="eastAsia"/>
          <w:b/>
          <w:color w:val="000000" w:themeColor="text1"/>
          <w:szCs w:val="32"/>
        </w:rPr>
        <w:t>規範與機制，以滿足</w:t>
      </w:r>
      <w:r w:rsidR="009434DA">
        <w:rPr>
          <w:rFonts w:hAnsi="標楷體" w:cs="標楷體" w:hint="eastAsia"/>
          <w:b/>
          <w:color w:val="000000" w:themeColor="text1"/>
          <w:szCs w:val="32"/>
        </w:rPr>
        <w:t>各</w:t>
      </w:r>
      <w:r w:rsidR="00355FEA" w:rsidRPr="00C8508A">
        <w:rPr>
          <w:rFonts w:hAnsi="標楷體" w:cs="標楷體" w:hint="eastAsia"/>
          <w:b/>
          <w:color w:val="000000" w:themeColor="text1"/>
          <w:szCs w:val="32"/>
        </w:rPr>
        <w:t>農場業務</w:t>
      </w:r>
      <w:r w:rsidR="00503AD2" w:rsidRPr="00C8508A">
        <w:rPr>
          <w:rFonts w:hAnsi="標楷體" w:cs="標楷體" w:hint="eastAsia"/>
          <w:b/>
          <w:color w:val="000000" w:themeColor="text1"/>
          <w:szCs w:val="32"/>
        </w:rPr>
        <w:t>發展</w:t>
      </w:r>
      <w:r w:rsidR="00355FEA" w:rsidRPr="00C8508A">
        <w:rPr>
          <w:rFonts w:hAnsi="標楷體" w:cs="標楷體" w:hint="eastAsia"/>
          <w:b/>
          <w:color w:val="000000" w:themeColor="text1"/>
          <w:szCs w:val="32"/>
        </w:rPr>
        <w:t>及</w:t>
      </w:r>
      <w:r w:rsidR="00503AD2" w:rsidRPr="00C8508A">
        <w:rPr>
          <w:rFonts w:hAnsi="標楷體" w:cs="標楷體" w:hint="eastAsia"/>
          <w:b/>
          <w:color w:val="000000" w:themeColor="text1"/>
          <w:szCs w:val="32"/>
        </w:rPr>
        <w:t>實際</w:t>
      </w:r>
      <w:r w:rsidR="00355FEA" w:rsidRPr="00C8508A">
        <w:rPr>
          <w:rFonts w:hAnsi="標楷體" w:cs="標楷體" w:hint="eastAsia"/>
          <w:b/>
          <w:color w:val="000000" w:themeColor="text1"/>
          <w:szCs w:val="32"/>
        </w:rPr>
        <w:t>工作需求</w:t>
      </w:r>
      <w:r w:rsidR="00503AD2" w:rsidRPr="00C8508A">
        <w:rPr>
          <w:rFonts w:hAnsi="標楷體" w:cs="標楷體" w:hint="eastAsia"/>
          <w:b/>
          <w:color w:val="000000" w:themeColor="text1"/>
          <w:szCs w:val="32"/>
        </w:rPr>
        <w:t>，</w:t>
      </w:r>
      <w:proofErr w:type="gramStart"/>
      <w:r w:rsidR="00355FEA" w:rsidRPr="00C8508A">
        <w:rPr>
          <w:rFonts w:hAnsi="標楷體" w:cs="標楷體" w:hint="eastAsia"/>
          <w:b/>
          <w:color w:val="000000" w:themeColor="text1"/>
          <w:szCs w:val="32"/>
        </w:rPr>
        <w:t>俾</w:t>
      </w:r>
      <w:proofErr w:type="gramEnd"/>
      <w:r w:rsidR="00355FEA" w:rsidRPr="00C8508A">
        <w:rPr>
          <w:rFonts w:hAnsi="標楷體" w:cs="標楷體" w:hint="eastAsia"/>
          <w:b/>
          <w:color w:val="000000" w:themeColor="text1"/>
          <w:szCs w:val="32"/>
        </w:rPr>
        <w:t>利各農場之永續發展。</w:t>
      </w:r>
    </w:p>
    <w:p w:rsidR="006922AE" w:rsidRPr="00E77FDD" w:rsidRDefault="00E77FDD" w:rsidP="00A806AE">
      <w:pPr>
        <w:pStyle w:val="3"/>
        <w:rPr>
          <w:rFonts w:hAnsi="標楷體"/>
          <w:szCs w:val="32"/>
        </w:rPr>
      </w:pPr>
      <w:bookmarkStart w:id="57" w:name="_Toc519520361"/>
      <w:r w:rsidRPr="00C8508A">
        <w:rPr>
          <w:rFonts w:hAnsi="標楷體" w:hint="eastAsia"/>
          <w:color w:val="000000" w:themeColor="text1"/>
        </w:rPr>
        <w:t>關於</w:t>
      </w:r>
      <w:r w:rsidR="00471DAA">
        <w:rPr>
          <w:rFonts w:hAnsi="標楷體" w:hint="eastAsia"/>
          <w:color w:val="000000" w:themeColor="text1"/>
        </w:rPr>
        <w:t>輔導會</w:t>
      </w:r>
      <w:r w:rsidRPr="00C8508A">
        <w:rPr>
          <w:rFonts w:hAnsi="標楷體" w:cs="標楷體" w:hint="eastAsia"/>
          <w:color w:val="000000" w:themeColor="text1"/>
          <w:szCs w:val="32"/>
        </w:rPr>
        <w:t>所屬農場進用</w:t>
      </w:r>
      <w:r w:rsidR="006922AE" w:rsidRPr="00C8508A">
        <w:rPr>
          <w:rFonts w:hAnsi="標楷體" w:hint="eastAsia"/>
          <w:color w:val="000000" w:themeColor="text1"/>
          <w:szCs w:val="32"/>
        </w:rPr>
        <w:t>契約人</w:t>
      </w:r>
      <w:r w:rsidR="006922AE" w:rsidRPr="00E77FDD">
        <w:rPr>
          <w:rFonts w:hAnsi="標楷體" w:hint="eastAsia"/>
          <w:szCs w:val="32"/>
        </w:rPr>
        <w:t>員</w:t>
      </w:r>
      <w:r w:rsidR="00EE2E03">
        <w:rPr>
          <w:rFonts w:hAnsi="標楷體" w:hint="eastAsia"/>
          <w:szCs w:val="32"/>
        </w:rPr>
        <w:t>概況</w:t>
      </w:r>
      <w:bookmarkEnd w:id="57"/>
      <w:r>
        <w:rPr>
          <w:rFonts w:hAnsi="標楷體" w:hint="eastAsia"/>
          <w:szCs w:val="32"/>
        </w:rPr>
        <w:t>，該會之說</w:t>
      </w:r>
      <w:r>
        <w:rPr>
          <w:rFonts w:hAnsi="標楷體" w:hint="eastAsia"/>
          <w:szCs w:val="32"/>
        </w:rPr>
        <w:lastRenderedPageBreak/>
        <w:t>明略</w:t>
      </w:r>
      <w:proofErr w:type="gramStart"/>
      <w:r>
        <w:rPr>
          <w:rFonts w:hAnsi="標楷體" w:hint="eastAsia"/>
          <w:szCs w:val="32"/>
        </w:rPr>
        <w:t>以</w:t>
      </w:r>
      <w:proofErr w:type="gramEnd"/>
      <w:r>
        <w:rPr>
          <w:rFonts w:hAnsi="標楷體" w:hint="eastAsia"/>
          <w:szCs w:val="32"/>
        </w:rPr>
        <w:t>：</w:t>
      </w:r>
    </w:p>
    <w:p w:rsidR="006922AE" w:rsidRPr="00934219" w:rsidRDefault="00471DAA" w:rsidP="00A806AE">
      <w:pPr>
        <w:pStyle w:val="4"/>
        <w:rPr>
          <w:rFonts w:hAnsi="標楷體"/>
          <w:szCs w:val="32"/>
        </w:rPr>
      </w:pPr>
      <w:r>
        <w:rPr>
          <w:rFonts w:hAnsi="標楷體" w:hint="eastAsia"/>
          <w:szCs w:val="32"/>
        </w:rPr>
        <w:t>輔導會</w:t>
      </w:r>
      <w:r w:rsidR="006922AE" w:rsidRPr="00934219">
        <w:rPr>
          <w:rFonts w:hAnsi="標楷體" w:hint="eastAsia"/>
          <w:szCs w:val="32"/>
        </w:rPr>
        <w:t>為輔導退除役官兵從事農業產銷，並推展休閒農業及觀光遊憩事業，特設農場。現有彰化、</w:t>
      </w:r>
      <w:proofErr w:type="gramStart"/>
      <w:r w:rsidR="006922AE" w:rsidRPr="00934219">
        <w:rPr>
          <w:rFonts w:hAnsi="標楷體" w:hint="eastAsia"/>
          <w:szCs w:val="32"/>
        </w:rPr>
        <w:t>臺</w:t>
      </w:r>
      <w:proofErr w:type="gramEnd"/>
      <w:r w:rsidR="006922AE" w:rsidRPr="00934219">
        <w:rPr>
          <w:rFonts w:hAnsi="標楷體" w:hint="eastAsia"/>
          <w:szCs w:val="32"/>
        </w:rPr>
        <w:t>東、福壽山、清境、武陵</w:t>
      </w:r>
      <w:r w:rsidR="00A806AE">
        <w:rPr>
          <w:rFonts w:hAnsi="標楷體" w:hint="eastAsia"/>
          <w:szCs w:val="32"/>
        </w:rPr>
        <w:t>5</w:t>
      </w:r>
      <w:r w:rsidR="006922AE" w:rsidRPr="00934219">
        <w:rPr>
          <w:rFonts w:hAnsi="標楷體" w:hint="eastAsia"/>
          <w:szCs w:val="32"/>
        </w:rPr>
        <w:t>個農場於</w:t>
      </w:r>
      <w:r w:rsidR="006922AE" w:rsidRPr="00934219">
        <w:rPr>
          <w:rFonts w:hAnsi="標楷體"/>
          <w:szCs w:val="32"/>
        </w:rPr>
        <w:t>41</w:t>
      </w:r>
      <w:r w:rsidR="006922AE" w:rsidRPr="00934219">
        <w:rPr>
          <w:rFonts w:hAnsi="標楷體" w:hint="eastAsia"/>
          <w:szCs w:val="32"/>
        </w:rPr>
        <w:t>年至</w:t>
      </w:r>
      <w:r w:rsidR="006922AE" w:rsidRPr="00934219">
        <w:rPr>
          <w:rFonts w:hAnsi="標楷體"/>
          <w:szCs w:val="32"/>
        </w:rPr>
        <w:t>52</w:t>
      </w:r>
      <w:r w:rsidR="006922AE" w:rsidRPr="00934219">
        <w:rPr>
          <w:rFonts w:hAnsi="標楷體" w:hint="eastAsia"/>
          <w:szCs w:val="32"/>
        </w:rPr>
        <w:t>年間分別成立，開創之初，以安置、輔導退除役官兵從事農墾、畜牧及養殖生產為主要任務。</w:t>
      </w:r>
    </w:p>
    <w:p w:rsidR="006922AE" w:rsidRPr="00934219" w:rsidRDefault="00A806AE" w:rsidP="00A806AE">
      <w:pPr>
        <w:pStyle w:val="4"/>
        <w:rPr>
          <w:rFonts w:hAnsi="標楷體"/>
          <w:szCs w:val="32"/>
        </w:rPr>
      </w:pPr>
      <w:r w:rsidRPr="00934219">
        <w:rPr>
          <w:rFonts w:hAnsi="標楷體" w:hint="eastAsia"/>
          <w:szCs w:val="32"/>
        </w:rPr>
        <w:t>福壽山、清境、武陵</w:t>
      </w:r>
      <w:r>
        <w:rPr>
          <w:rFonts w:hAnsi="標楷體" w:hint="eastAsia"/>
          <w:szCs w:val="32"/>
        </w:rPr>
        <w:t>3</w:t>
      </w:r>
      <w:r w:rsidRPr="00934219">
        <w:rPr>
          <w:rFonts w:hAnsi="標楷體" w:hint="eastAsia"/>
          <w:szCs w:val="32"/>
        </w:rPr>
        <w:t>個</w:t>
      </w:r>
      <w:r w:rsidR="006922AE" w:rsidRPr="00934219">
        <w:rPr>
          <w:rFonts w:hAnsi="標楷體" w:hint="eastAsia"/>
          <w:szCs w:val="32"/>
        </w:rPr>
        <w:t>高山農場於</w:t>
      </w:r>
      <w:r w:rsidR="006922AE" w:rsidRPr="00934219">
        <w:rPr>
          <w:rFonts w:hAnsi="標楷體"/>
          <w:szCs w:val="32"/>
        </w:rPr>
        <w:t>65</w:t>
      </w:r>
      <w:r w:rsidR="006922AE" w:rsidRPr="00934219">
        <w:rPr>
          <w:rFonts w:hAnsi="標楷體" w:hint="eastAsia"/>
          <w:szCs w:val="32"/>
        </w:rPr>
        <w:t>年至</w:t>
      </w:r>
      <w:r w:rsidR="006922AE" w:rsidRPr="00934219">
        <w:rPr>
          <w:rFonts w:hAnsi="標楷體"/>
          <w:szCs w:val="32"/>
        </w:rPr>
        <w:t>70</w:t>
      </w:r>
      <w:r w:rsidR="006922AE" w:rsidRPr="00934219">
        <w:rPr>
          <w:rFonts w:hAnsi="標楷體" w:hint="eastAsia"/>
          <w:szCs w:val="32"/>
        </w:rPr>
        <w:t>年間農業發展上奠定農場永續經營基礎；面對社會經濟環境變遷，武陵農場國民賓館、清境農場國民賓館以及福壽山農場旅遊中心、小木屋分別於</w:t>
      </w:r>
      <w:r w:rsidR="006922AE" w:rsidRPr="00934219">
        <w:rPr>
          <w:rFonts w:hAnsi="標楷體"/>
          <w:szCs w:val="32"/>
        </w:rPr>
        <w:t>70</w:t>
      </w:r>
      <w:r w:rsidR="006922AE" w:rsidRPr="00934219">
        <w:rPr>
          <w:rFonts w:hAnsi="標楷體" w:hint="eastAsia"/>
          <w:szCs w:val="32"/>
        </w:rPr>
        <w:t>、</w:t>
      </w:r>
      <w:r w:rsidR="006922AE" w:rsidRPr="00934219">
        <w:rPr>
          <w:rFonts w:hAnsi="標楷體"/>
          <w:szCs w:val="32"/>
        </w:rPr>
        <w:t>73</w:t>
      </w:r>
      <w:r w:rsidR="006922AE" w:rsidRPr="00934219">
        <w:rPr>
          <w:rFonts w:hAnsi="標楷體" w:hint="eastAsia"/>
          <w:szCs w:val="32"/>
        </w:rPr>
        <w:t>及</w:t>
      </w:r>
      <w:r w:rsidR="006922AE" w:rsidRPr="00934219">
        <w:rPr>
          <w:rFonts w:hAnsi="標楷體"/>
          <w:szCs w:val="32"/>
        </w:rPr>
        <w:t>83</w:t>
      </w:r>
      <w:r w:rsidR="006922AE" w:rsidRPr="00934219">
        <w:rPr>
          <w:rFonts w:hAnsi="標楷體" w:hint="eastAsia"/>
          <w:szCs w:val="32"/>
        </w:rPr>
        <w:t>年間興建，逐步轉型發展觀光休閒與生態旅遊；該會所屬農場截至</w:t>
      </w:r>
      <w:r w:rsidR="006922AE" w:rsidRPr="00934219">
        <w:rPr>
          <w:rFonts w:hAnsi="標楷體"/>
          <w:szCs w:val="32"/>
        </w:rPr>
        <w:t>106</w:t>
      </w:r>
      <w:r w:rsidR="006922AE" w:rsidRPr="00934219">
        <w:rPr>
          <w:rFonts w:hAnsi="標楷體" w:hint="eastAsia"/>
          <w:szCs w:val="32"/>
        </w:rPr>
        <w:t>年底止，經管土地約</w:t>
      </w:r>
      <w:r w:rsidR="006922AE" w:rsidRPr="00934219">
        <w:rPr>
          <w:rFonts w:hAnsi="標楷體"/>
          <w:szCs w:val="32"/>
        </w:rPr>
        <w:t>23,244</w:t>
      </w:r>
      <w:r w:rsidR="006922AE" w:rsidRPr="00934219">
        <w:rPr>
          <w:rFonts w:hAnsi="標楷體" w:hint="eastAsia"/>
          <w:szCs w:val="32"/>
        </w:rPr>
        <w:t>筆，面積達</w:t>
      </w:r>
      <w:r w:rsidR="006922AE" w:rsidRPr="00934219">
        <w:rPr>
          <w:rFonts w:hAnsi="標楷體"/>
          <w:szCs w:val="32"/>
        </w:rPr>
        <w:t>6,540</w:t>
      </w:r>
      <w:r w:rsidR="006922AE" w:rsidRPr="00934219">
        <w:rPr>
          <w:rFonts w:hAnsi="標楷體" w:hint="eastAsia"/>
          <w:szCs w:val="32"/>
        </w:rPr>
        <w:t>餘公頃，範圍廣且</w:t>
      </w:r>
      <w:r w:rsidR="004D1184">
        <w:rPr>
          <w:rFonts w:hAnsi="標楷體" w:hint="eastAsia"/>
          <w:szCs w:val="32"/>
        </w:rPr>
        <w:t>部分</w:t>
      </w:r>
      <w:r w:rsidR="006922AE" w:rsidRPr="00934219">
        <w:rPr>
          <w:rFonts w:hAnsi="標楷體" w:hint="eastAsia"/>
          <w:szCs w:val="32"/>
        </w:rPr>
        <w:t>土地較為零星，為做好國土保全工作，相關國有土地管理工作繁重且複雜。</w:t>
      </w:r>
    </w:p>
    <w:p w:rsidR="006922AE" w:rsidRPr="00934219" w:rsidRDefault="006922AE" w:rsidP="00A806AE">
      <w:pPr>
        <w:pStyle w:val="4"/>
        <w:rPr>
          <w:rFonts w:hAnsi="標楷體"/>
          <w:szCs w:val="32"/>
        </w:rPr>
      </w:pPr>
      <w:r w:rsidRPr="00934219">
        <w:rPr>
          <w:rFonts w:hAnsi="標楷體" w:hint="eastAsia"/>
          <w:szCs w:val="32"/>
        </w:rPr>
        <w:t>另為因應社會經濟快速發展及維護自然資源之需求，農場積極朝旅遊觀光與農業生產之多角化經營發展，充實事業內涵。在多次配合組織改造，現有公務人員編制精簡已達極限，目前</w:t>
      </w:r>
      <w:r w:rsidRPr="00934219">
        <w:rPr>
          <w:rFonts w:hAnsi="標楷體"/>
          <w:szCs w:val="32"/>
        </w:rPr>
        <w:t>5</w:t>
      </w:r>
      <w:r w:rsidRPr="00934219">
        <w:rPr>
          <w:rFonts w:hAnsi="標楷體" w:hint="eastAsia"/>
          <w:szCs w:val="32"/>
        </w:rPr>
        <w:t>個農場編制員額僅</w:t>
      </w:r>
      <w:r w:rsidRPr="00934219">
        <w:rPr>
          <w:rFonts w:hAnsi="標楷體"/>
          <w:szCs w:val="32"/>
        </w:rPr>
        <w:t>83</w:t>
      </w:r>
      <w:r w:rsidRPr="00934219">
        <w:rPr>
          <w:rFonts w:hAnsi="標楷體" w:hint="eastAsia"/>
          <w:szCs w:val="32"/>
        </w:rPr>
        <w:t>員，其中</w:t>
      </w:r>
      <w:r w:rsidRPr="00934219">
        <w:rPr>
          <w:rFonts w:hAnsi="標楷體"/>
          <w:szCs w:val="32"/>
        </w:rPr>
        <w:t>27</w:t>
      </w:r>
      <w:r w:rsidRPr="00934219">
        <w:rPr>
          <w:rFonts w:hAnsi="標楷體" w:hint="eastAsia"/>
          <w:szCs w:val="32"/>
        </w:rPr>
        <w:t>員係為單位主管，其餘則負責執行農場主要公務</w:t>
      </w:r>
      <w:r w:rsidRPr="00934219">
        <w:rPr>
          <w:rFonts w:hAnsi="標楷體"/>
          <w:szCs w:val="32"/>
        </w:rPr>
        <w:t>(</w:t>
      </w:r>
      <w:r w:rsidRPr="00934219">
        <w:rPr>
          <w:rFonts w:hAnsi="標楷體" w:hint="eastAsia"/>
          <w:szCs w:val="32"/>
        </w:rPr>
        <w:t>如人事、會計、出納、採購、財產、土地管理、農業管理及觀光發展規劃等</w:t>
      </w:r>
      <w:r w:rsidRPr="00934219">
        <w:rPr>
          <w:rFonts w:hAnsi="標楷體"/>
          <w:szCs w:val="32"/>
        </w:rPr>
        <w:t>)</w:t>
      </w:r>
      <w:r w:rsidRPr="00934219">
        <w:rPr>
          <w:rFonts w:hAnsi="標楷體" w:hint="eastAsia"/>
          <w:szCs w:val="32"/>
        </w:rPr>
        <w:t>。故為業務推展需要，進用契約人力辦理</w:t>
      </w:r>
      <w:proofErr w:type="gramStart"/>
      <w:r w:rsidRPr="00934219">
        <w:rPr>
          <w:rFonts w:hAnsi="標楷體" w:hint="eastAsia"/>
          <w:szCs w:val="32"/>
        </w:rPr>
        <w:t>土地巡管</w:t>
      </w:r>
      <w:proofErr w:type="gramEnd"/>
      <w:r w:rsidRPr="00934219">
        <w:rPr>
          <w:rFonts w:hAnsi="標楷體" w:hint="eastAsia"/>
          <w:szCs w:val="32"/>
        </w:rPr>
        <w:t>、遊客服務、農產品生產與銷售、環境維護及行銷等業務，實屬農場永續經營所必需。</w:t>
      </w:r>
    </w:p>
    <w:p w:rsidR="006922AE" w:rsidRDefault="006922AE" w:rsidP="00A806AE">
      <w:pPr>
        <w:pStyle w:val="4"/>
        <w:rPr>
          <w:rFonts w:hAnsi="標楷體"/>
          <w:szCs w:val="32"/>
        </w:rPr>
      </w:pPr>
      <w:r w:rsidRPr="00934219">
        <w:rPr>
          <w:rFonts w:hAnsi="標楷體" w:hint="eastAsia"/>
          <w:szCs w:val="32"/>
        </w:rPr>
        <w:t>該會農場進用契約人員已行之有年，且農場為基金預算自負盈虧單位，在進用契約人員時已考量在有限資源下，需兼顧服務品質及創造盈餘目</w:t>
      </w:r>
      <w:r w:rsidRPr="00934219">
        <w:rPr>
          <w:rFonts w:hAnsi="標楷體" w:hint="eastAsia"/>
          <w:szCs w:val="32"/>
        </w:rPr>
        <w:lastRenderedPageBreak/>
        <w:t>標。又農場業務無論</w:t>
      </w:r>
      <w:proofErr w:type="gramStart"/>
      <w:r w:rsidRPr="00934219">
        <w:rPr>
          <w:rFonts w:hAnsi="標楷體" w:hint="eastAsia"/>
          <w:szCs w:val="32"/>
        </w:rPr>
        <w:t>土地巡管</w:t>
      </w:r>
      <w:proofErr w:type="gramEnd"/>
      <w:r w:rsidRPr="00934219">
        <w:rPr>
          <w:rFonts w:hAnsi="標楷體" w:hint="eastAsia"/>
          <w:szCs w:val="32"/>
        </w:rPr>
        <w:t>、田間管理或服務</w:t>
      </w:r>
      <w:proofErr w:type="gramStart"/>
      <w:r w:rsidRPr="00934219">
        <w:rPr>
          <w:rFonts w:hAnsi="標楷體" w:hint="eastAsia"/>
          <w:szCs w:val="32"/>
        </w:rPr>
        <w:t>業務均具專業</w:t>
      </w:r>
      <w:proofErr w:type="gramEnd"/>
      <w:r w:rsidRPr="00934219">
        <w:rPr>
          <w:rFonts w:hAnsi="標楷體" w:hint="eastAsia"/>
          <w:szCs w:val="32"/>
        </w:rPr>
        <w:t>性及經驗性，為維持農場行政效能及服務品質，</w:t>
      </w:r>
      <w:proofErr w:type="gramStart"/>
      <w:r w:rsidRPr="00934219">
        <w:rPr>
          <w:rFonts w:hAnsi="標楷體" w:hint="eastAsia"/>
          <w:szCs w:val="32"/>
        </w:rPr>
        <w:t>故進用</w:t>
      </w:r>
      <w:proofErr w:type="gramEnd"/>
      <w:r w:rsidRPr="00934219">
        <w:rPr>
          <w:rFonts w:hAnsi="標楷體" w:hint="eastAsia"/>
          <w:szCs w:val="32"/>
        </w:rPr>
        <w:t>人員雖係從事非屬行使公權力之工作，實務上仍以長期雇用為主，因應旅遊旺季及果、茶園</w:t>
      </w:r>
      <w:proofErr w:type="gramStart"/>
      <w:r w:rsidRPr="00934219">
        <w:rPr>
          <w:rFonts w:hAnsi="標楷體" w:hint="eastAsia"/>
          <w:szCs w:val="32"/>
        </w:rPr>
        <w:t>採</w:t>
      </w:r>
      <w:proofErr w:type="gramEnd"/>
      <w:r w:rsidRPr="00934219">
        <w:rPr>
          <w:rFonts w:hAnsi="標楷體" w:hint="eastAsia"/>
          <w:szCs w:val="32"/>
        </w:rPr>
        <w:t>收及製茶等，才有臨時性、短期性、季節性之工作需求。</w:t>
      </w:r>
    </w:p>
    <w:p w:rsidR="00B85415" w:rsidRDefault="00B85415" w:rsidP="00A806AE">
      <w:pPr>
        <w:pStyle w:val="4"/>
        <w:rPr>
          <w:rFonts w:hAnsi="標楷體"/>
          <w:szCs w:val="32"/>
        </w:rPr>
      </w:pPr>
      <w:r>
        <w:rPr>
          <w:rFonts w:hAnsi="標楷體" w:hint="eastAsia"/>
          <w:szCs w:val="32"/>
        </w:rPr>
        <w:t>各農場105年12月至107年6月之人力資源概況，統計如下表。</w:t>
      </w:r>
    </w:p>
    <w:p w:rsidR="00EE2E03" w:rsidRPr="00934219" w:rsidRDefault="00EE2E03" w:rsidP="00EE2E03">
      <w:pPr>
        <w:pStyle w:val="a5"/>
        <w:ind w:left="709" w:hanging="709"/>
        <w:jc w:val="center"/>
        <w:rPr>
          <w:rFonts w:hAnsi="標楷體"/>
          <w:szCs w:val="32"/>
        </w:rPr>
      </w:pPr>
      <w:r w:rsidRPr="00934219">
        <w:rPr>
          <w:rFonts w:hAnsi="標楷體"/>
          <w:szCs w:val="32"/>
        </w:rPr>
        <w:t>各農場人力資源統計</w:t>
      </w:r>
    </w:p>
    <w:p w:rsidR="00EE2E03" w:rsidRPr="00934219" w:rsidRDefault="00EE2E03" w:rsidP="00213717">
      <w:pPr>
        <w:adjustRightInd w:val="0"/>
        <w:snapToGrid w:val="0"/>
        <w:spacing w:line="320" w:lineRule="exact"/>
        <w:ind w:rightChars="16" w:right="54"/>
        <w:jc w:val="right"/>
        <w:rPr>
          <w:rFonts w:hAnsi="標楷體"/>
          <w:sz w:val="24"/>
          <w:szCs w:val="24"/>
        </w:rPr>
      </w:pPr>
      <w:r w:rsidRPr="00934219">
        <w:rPr>
          <w:rFonts w:hAnsi="標楷體"/>
          <w:sz w:val="24"/>
          <w:szCs w:val="24"/>
        </w:rPr>
        <w:t>單位：人、</w:t>
      </w:r>
      <w:r w:rsidR="003342DE">
        <w:rPr>
          <w:rFonts w:hAnsi="標楷體"/>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7"/>
        <w:gridCol w:w="426"/>
        <w:gridCol w:w="1277"/>
        <w:gridCol w:w="993"/>
        <w:gridCol w:w="1121"/>
        <w:gridCol w:w="1121"/>
        <w:gridCol w:w="1121"/>
        <w:gridCol w:w="1121"/>
        <w:gridCol w:w="1123"/>
      </w:tblGrid>
      <w:tr w:rsidR="00213717" w:rsidRPr="00934219" w:rsidTr="00213717">
        <w:trPr>
          <w:trHeight w:val="454"/>
          <w:tblHeader/>
        </w:trPr>
        <w:tc>
          <w:tcPr>
            <w:tcW w:w="1849" w:type="pct"/>
            <w:gridSpan w:val="4"/>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農場</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bCs/>
                <w:snapToGrid w:val="0"/>
                <w:spacing w:val="-20"/>
                <w:kern w:val="0"/>
                <w:sz w:val="24"/>
                <w:szCs w:val="24"/>
              </w:rPr>
              <w:t>清境</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bCs/>
                <w:snapToGrid w:val="0"/>
                <w:spacing w:val="-20"/>
                <w:kern w:val="0"/>
                <w:sz w:val="24"/>
                <w:szCs w:val="24"/>
              </w:rPr>
              <w:t>武陵</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bCs/>
                <w:snapToGrid w:val="0"/>
                <w:spacing w:val="-20"/>
                <w:kern w:val="0"/>
                <w:sz w:val="24"/>
                <w:szCs w:val="24"/>
              </w:rPr>
              <w:t>福壽山</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bCs/>
                <w:snapToGrid w:val="0"/>
                <w:spacing w:val="-20"/>
                <w:kern w:val="0"/>
                <w:sz w:val="24"/>
                <w:szCs w:val="24"/>
              </w:rPr>
              <w:t>彰化</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roofErr w:type="gramStart"/>
            <w:r w:rsidRPr="00934219">
              <w:rPr>
                <w:rFonts w:hAnsi="標楷體"/>
                <w:bCs/>
                <w:snapToGrid w:val="0"/>
                <w:spacing w:val="-20"/>
                <w:kern w:val="0"/>
                <w:sz w:val="24"/>
                <w:szCs w:val="24"/>
              </w:rPr>
              <w:t>臺</w:t>
            </w:r>
            <w:proofErr w:type="gramEnd"/>
            <w:r w:rsidRPr="00934219">
              <w:rPr>
                <w:rFonts w:hAnsi="標楷體"/>
                <w:bCs/>
                <w:snapToGrid w:val="0"/>
                <w:spacing w:val="-20"/>
                <w:kern w:val="0"/>
                <w:sz w:val="24"/>
                <w:szCs w:val="24"/>
              </w:rPr>
              <w:t>東</w:t>
            </w:r>
          </w:p>
        </w:tc>
      </w:tr>
      <w:tr w:rsidR="00213717" w:rsidRPr="00934219" w:rsidTr="00CA337E">
        <w:trPr>
          <w:trHeight w:val="454"/>
        </w:trPr>
        <w:tc>
          <w:tcPr>
            <w:tcW w:w="335"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105</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年底員工人數</w:t>
            </w: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制</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編制員額</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88</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14</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18</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14</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21</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21</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實際員額(A)</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69</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11</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12</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9</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19</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18</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比率(A/C)</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15.20</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8.03</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9.02</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7.83</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57.58</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50.00</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時</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進用人數(B)</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385</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126</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121</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106</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14</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18</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比率(B/C)</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84.8</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91.97</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90.98</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92.17</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42.42</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50.00</w:t>
            </w:r>
          </w:p>
        </w:tc>
      </w:tr>
      <w:tr w:rsidR="00213717" w:rsidRPr="00934219" w:rsidTr="00213717">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956" w:type="pct"/>
            <w:gridSpan w:val="2"/>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合計(C=A+B)</w:t>
            </w:r>
          </w:p>
        </w:tc>
        <w:tc>
          <w:tcPr>
            <w:tcW w:w="558" w:type="pct"/>
            <w:vAlign w:val="center"/>
          </w:tcPr>
          <w:p w:rsidR="00213717" w:rsidRPr="00934219" w:rsidRDefault="00213717" w:rsidP="00213717">
            <w:pPr>
              <w:adjustRightInd w:val="0"/>
              <w:snapToGrid w:val="0"/>
              <w:spacing w:line="320" w:lineRule="exact"/>
              <w:ind w:rightChars="50" w:right="170"/>
              <w:jc w:val="center"/>
              <w:rPr>
                <w:rFonts w:hAnsi="標楷體"/>
                <w:bCs/>
                <w:snapToGrid w:val="0"/>
                <w:spacing w:val="-20"/>
                <w:kern w:val="0"/>
                <w:sz w:val="24"/>
                <w:szCs w:val="24"/>
              </w:rPr>
            </w:pPr>
            <w:r w:rsidRPr="00934219">
              <w:rPr>
                <w:rFonts w:hAnsi="標楷體"/>
                <w:bCs/>
                <w:snapToGrid w:val="0"/>
                <w:spacing w:val="-20"/>
                <w:kern w:val="0"/>
                <w:sz w:val="24"/>
                <w:szCs w:val="24"/>
              </w:rPr>
              <w:t>454</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137</w:t>
            </w:r>
          </w:p>
        </w:tc>
        <w:tc>
          <w:tcPr>
            <w:tcW w:w="630" w:type="pct"/>
            <w:vAlign w:val="center"/>
          </w:tcPr>
          <w:p w:rsidR="00213717" w:rsidRPr="00934219" w:rsidRDefault="00213717" w:rsidP="00CA337E">
            <w:pPr>
              <w:adjustRightInd w:val="0"/>
              <w:snapToGrid w:val="0"/>
              <w:spacing w:line="320" w:lineRule="exact"/>
              <w:jc w:val="center"/>
              <w:rPr>
                <w:rFonts w:hAnsi="標楷體"/>
                <w:bCs/>
                <w:snapToGrid w:val="0"/>
                <w:spacing w:val="-20"/>
                <w:kern w:val="0"/>
                <w:sz w:val="24"/>
                <w:szCs w:val="24"/>
              </w:rPr>
            </w:pPr>
            <w:r w:rsidRPr="00934219">
              <w:rPr>
                <w:rFonts w:hAnsi="標楷體"/>
                <w:bCs/>
                <w:snapToGrid w:val="0"/>
                <w:spacing w:val="-20"/>
                <w:kern w:val="0"/>
                <w:sz w:val="24"/>
                <w:szCs w:val="24"/>
              </w:rPr>
              <w:t>133</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115</w:t>
            </w:r>
          </w:p>
        </w:tc>
        <w:tc>
          <w:tcPr>
            <w:tcW w:w="630"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33</w:t>
            </w:r>
          </w:p>
        </w:tc>
        <w:tc>
          <w:tcPr>
            <w:tcW w:w="631" w:type="pc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36</w:t>
            </w:r>
          </w:p>
        </w:tc>
      </w:tr>
      <w:tr w:rsidR="00213717" w:rsidRPr="00934219" w:rsidTr="00CA337E">
        <w:trPr>
          <w:trHeight w:val="454"/>
        </w:trPr>
        <w:tc>
          <w:tcPr>
            <w:tcW w:w="335"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106</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年底員工人數</w:t>
            </w: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制</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編制員額</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21</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21</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實際員額(A)</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67</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17</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18</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比率(A/C)</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14.96</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8.15</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9.09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7.89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54.84</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50.00</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時</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進用人數(B)</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381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120</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105</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18</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比率(B/C)</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85.04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91.85</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90.91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92.11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45.16</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50.00</w:t>
            </w:r>
          </w:p>
        </w:tc>
      </w:tr>
      <w:tr w:rsidR="00213717" w:rsidRPr="00934219" w:rsidTr="00213717">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956" w:type="pct"/>
            <w:gridSpan w:val="2"/>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合計(C=A+B)</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448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135</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132</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114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31</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36</w:t>
            </w:r>
          </w:p>
        </w:tc>
      </w:tr>
      <w:tr w:rsidR="00213717" w:rsidRPr="00934219" w:rsidTr="00CA337E">
        <w:trPr>
          <w:trHeight w:val="454"/>
        </w:trPr>
        <w:tc>
          <w:tcPr>
            <w:tcW w:w="335"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107</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年6</w:t>
            </w:r>
            <w:r w:rsidRPr="00934219">
              <w:rPr>
                <w:rFonts w:hAnsi="標楷體"/>
                <w:snapToGrid w:val="0"/>
                <w:spacing w:val="-20"/>
                <w:kern w:val="0"/>
                <w:sz w:val="24"/>
                <w:szCs w:val="24"/>
                <w:lang w:eastAsia="zh-HK"/>
              </w:rPr>
              <w:t>月</w:t>
            </w:r>
            <w:r w:rsidRPr="00934219">
              <w:rPr>
                <w:rFonts w:hAnsi="標楷體"/>
                <w:snapToGrid w:val="0"/>
                <w:spacing w:val="-20"/>
                <w:kern w:val="0"/>
                <w:sz w:val="24"/>
                <w:szCs w:val="24"/>
              </w:rPr>
              <w:t>底員工人數</w:t>
            </w: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制</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編制員額</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21</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21</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實際員額(A)</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73</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20</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18</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比率(A/C)</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16.33</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8.89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9.09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10.19</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58.82</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47.37</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val="restart"/>
            <w:vAlign w:val="center"/>
          </w:tcPr>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臨</w:t>
            </w:r>
          </w:p>
          <w:p w:rsidR="00213717" w:rsidRPr="00934219" w:rsidRDefault="00213717" w:rsidP="00CA337E">
            <w:pPr>
              <w:adjustRightInd w:val="0"/>
              <w:snapToGrid w:val="0"/>
              <w:spacing w:line="320" w:lineRule="exact"/>
              <w:jc w:val="center"/>
              <w:rPr>
                <w:rFonts w:hAnsi="標楷體"/>
                <w:snapToGrid w:val="0"/>
                <w:spacing w:val="-20"/>
                <w:kern w:val="0"/>
                <w:sz w:val="24"/>
                <w:szCs w:val="24"/>
              </w:rPr>
            </w:pPr>
            <w:r w:rsidRPr="00934219">
              <w:rPr>
                <w:rFonts w:hAnsi="標楷體"/>
                <w:snapToGrid w:val="0"/>
                <w:spacing w:val="-20"/>
                <w:kern w:val="0"/>
                <w:sz w:val="24"/>
                <w:szCs w:val="24"/>
              </w:rPr>
              <w:t>時</w:t>
            </w: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進用人數(B)</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374</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123</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120</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97</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14</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20</w:t>
            </w:r>
          </w:p>
        </w:tc>
      </w:tr>
      <w:tr w:rsidR="00213717" w:rsidRPr="00934219" w:rsidTr="00CA337E">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239"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716" w:type="pct"/>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比率(B/C)</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83.67</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91.11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90.91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89.81</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41.18</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52.63</w:t>
            </w:r>
          </w:p>
        </w:tc>
      </w:tr>
      <w:tr w:rsidR="00213717" w:rsidRPr="00934219" w:rsidTr="00213717">
        <w:trPr>
          <w:trHeight w:val="454"/>
        </w:trPr>
        <w:tc>
          <w:tcPr>
            <w:tcW w:w="335" w:type="pct"/>
            <w:vMerge/>
          </w:tcPr>
          <w:p w:rsidR="00213717" w:rsidRPr="00934219" w:rsidRDefault="00213717" w:rsidP="00CA337E">
            <w:pPr>
              <w:adjustRightInd w:val="0"/>
              <w:snapToGrid w:val="0"/>
              <w:spacing w:line="320" w:lineRule="exact"/>
              <w:rPr>
                <w:rFonts w:hAnsi="標楷體"/>
                <w:snapToGrid w:val="0"/>
                <w:spacing w:val="-20"/>
                <w:kern w:val="0"/>
                <w:sz w:val="24"/>
                <w:szCs w:val="24"/>
              </w:rPr>
            </w:pPr>
          </w:p>
        </w:tc>
        <w:tc>
          <w:tcPr>
            <w:tcW w:w="956" w:type="pct"/>
            <w:gridSpan w:val="2"/>
            <w:vAlign w:val="center"/>
          </w:tcPr>
          <w:p w:rsidR="00213717" w:rsidRPr="00934219" w:rsidRDefault="00213717" w:rsidP="00CA337E">
            <w:pPr>
              <w:adjustRightInd w:val="0"/>
              <w:snapToGrid w:val="0"/>
              <w:spacing w:line="320" w:lineRule="exact"/>
              <w:rPr>
                <w:rFonts w:hAnsi="標楷體"/>
                <w:snapToGrid w:val="0"/>
                <w:spacing w:val="-20"/>
                <w:kern w:val="0"/>
                <w:sz w:val="24"/>
                <w:szCs w:val="24"/>
              </w:rPr>
            </w:pPr>
            <w:r w:rsidRPr="00934219">
              <w:rPr>
                <w:rFonts w:hAnsi="標楷體"/>
                <w:snapToGrid w:val="0"/>
                <w:spacing w:val="-20"/>
                <w:kern w:val="0"/>
                <w:sz w:val="24"/>
                <w:szCs w:val="24"/>
              </w:rPr>
              <w:t>合計(C=A+B)</w:t>
            </w:r>
          </w:p>
        </w:tc>
        <w:tc>
          <w:tcPr>
            <w:tcW w:w="558"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447</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135</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132</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108</w:t>
            </w:r>
          </w:p>
        </w:tc>
        <w:tc>
          <w:tcPr>
            <w:tcW w:w="630"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34</w:t>
            </w:r>
          </w:p>
        </w:tc>
        <w:tc>
          <w:tcPr>
            <w:tcW w:w="631" w:type="pct"/>
            <w:vAlign w:val="center"/>
          </w:tcPr>
          <w:p w:rsidR="00213717" w:rsidRPr="00934219" w:rsidRDefault="00213717" w:rsidP="00CA337E">
            <w:pPr>
              <w:spacing w:line="320" w:lineRule="exact"/>
              <w:jc w:val="center"/>
              <w:rPr>
                <w:rFonts w:hAnsi="標楷體"/>
                <w:sz w:val="24"/>
                <w:szCs w:val="24"/>
              </w:rPr>
            </w:pPr>
            <w:r w:rsidRPr="00934219">
              <w:rPr>
                <w:rFonts w:hAnsi="標楷體"/>
                <w:sz w:val="24"/>
                <w:szCs w:val="24"/>
              </w:rPr>
              <w:t>38</w:t>
            </w:r>
          </w:p>
        </w:tc>
      </w:tr>
    </w:tbl>
    <w:p w:rsidR="00EE2E03" w:rsidRDefault="00EE2E03" w:rsidP="00EE2E03">
      <w:pPr>
        <w:pStyle w:val="4"/>
        <w:numPr>
          <w:ilvl w:val="0"/>
          <w:numId w:val="0"/>
        </w:numPr>
        <w:rPr>
          <w:rFonts w:hAnsi="標楷體"/>
          <w:sz w:val="24"/>
          <w:szCs w:val="24"/>
        </w:rPr>
      </w:pPr>
      <w:r w:rsidRPr="00934219">
        <w:rPr>
          <w:rFonts w:hAnsi="標楷體" w:hint="eastAsia"/>
          <w:sz w:val="24"/>
          <w:szCs w:val="24"/>
        </w:rPr>
        <w:lastRenderedPageBreak/>
        <w:t>資料來源：本院函請</w:t>
      </w:r>
      <w:r w:rsidR="00471DAA">
        <w:rPr>
          <w:rFonts w:hAnsi="標楷體" w:hint="eastAsia"/>
          <w:sz w:val="24"/>
          <w:szCs w:val="24"/>
        </w:rPr>
        <w:t>輔導</w:t>
      </w:r>
      <w:proofErr w:type="gramStart"/>
      <w:r w:rsidR="00471DAA">
        <w:rPr>
          <w:rFonts w:hAnsi="標楷體" w:hint="eastAsia"/>
          <w:sz w:val="24"/>
          <w:szCs w:val="24"/>
        </w:rPr>
        <w:t>會</w:t>
      </w:r>
      <w:r w:rsidRPr="00934219">
        <w:rPr>
          <w:rFonts w:hAnsi="標楷體" w:hint="eastAsia"/>
          <w:sz w:val="24"/>
          <w:szCs w:val="24"/>
        </w:rPr>
        <w:t>查填提供</w:t>
      </w:r>
      <w:proofErr w:type="gramEnd"/>
      <w:r w:rsidRPr="00934219">
        <w:rPr>
          <w:rFonts w:hAnsi="標楷體" w:hint="eastAsia"/>
          <w:sz w:val="24"/>
          <w:szCs w:val="24"/>
        </w:rPr>
        <w:t>之資料。</w:t>
      </w:r>
    </w:p>
    <w:p w:rsidR="00EE2E03" w:rsidRPr="00934219" w:rsidRDefault="00EE2E03" w:rsidP="00EE2E03">
      <w:pPr>
        <w:pStyle w:val="4"/>
        <w:numPr>
          <w:ilvl w:val="0"/>
          <w:numId w:val="0"/>
        </w:numPr>
        <w:rPr>
          <w:rFonts w:hAnsi="標楷體"/>
          <w:szCs w:val="32"/>
        </w:rPr>
      </w:pPr>
    </w:p>
    <w:p w:rsidR="006922AE" w:rsidRPr="008E4F66" w:rsidRDefault="006922AE" w:rsidP="00E77FDD">
      <w:pPr>
        <w:pStyle w:val="3"/>
        <w:rPr>
          <w:rFonts w:hAnsi="標楷體"/>
        </w:rPr>
      </w:pPr>
      <w:bookmarkStart w:id="58" w:name="_Toc519520362"/>
      <w:r w:rsidRPr="00E77FDD">
        <w:rPr>
          <w:rFonts w:hAnsi="標楷體" w:hint="eastAsia"/>
          <w:szCs w:val="32"/>
        </w:rPr>
        <w:t>審計部審核</w:t>
      </w:r>
      <w:r w:rsidR="00471DAA">
        <w:rPr>
          <w:rFonts w:hAnsi="標楷體" w:hint="eastAsia"/>
          <w:szCs w:val="32"/>
        </w:rPr>
        <w:t>輔導會</w:t>
      </w:r>
      <w:r w:rsidRPr="00E77FDD">
        <w:rPr>
          <w:rFonts w:hAnsi="標楷體" w:hint="eastAsia"/>
          <w:szCs w:val="32"/>
        </w:rPr>
        <w:t>農場經營管理情形</w:t>
      </w:r>
      <w:r w:rsidR="00E77FDD" w:rsidRPr="00E77FDD">
        <w:rPr>
          <w:rFonts w:hAnsi="標楷體" w:hint="eastAsia"/>
          <w:szCs w:val="32"/>
        </w:rPr>
        <w:t>後</w:t>
      </w:r>
      <w:r w:rsidRPr="00E77FDD">
        <w:rPr>
          <w:rFonts w:hAnsi="標楷體" w:hint="eastAsia"/>
          <w:szCs w:val="32"/>
        </w:rPr>
        <w:t>，於105年2月1日</w:t>
      </w:r>
      <w:proofErr w:type="gramStart"/>
      <w:r w:rsidRPr="00E77FDD">
        <w:rPr>
          <w:rFonts w:hAnsi="標楷體" w:hint="eastAsia"/>
          <w:szCs w:val="32"/>
        </w:rPr>
        <w:t>台審部</w:t>
      </w:r>
      <w:proofErr w:type="gramEnd"/>
      <w:r w:rsidRPr="00E77FDD">
        <w:rPr>
          <w:rFonts w:hAnsi="標楷體" w:hint="eastAsia"/>
          <w:szCs w:val="32"/>
        </w:rPr>
        <w:t>二字第1042001652號函審核通知事項三(</w:t>
      </w:r>
      <w:proofErr w:type="gramStart"/>
      <w:r w:rsidRPr="00E77FDD">
        <w:rPr>
          <w:rFonts w:hAnsi="標楷體" w:hint="eastAsia"/>
          <w:szCs w:val="32"/>
        </w:rPr>
        <w:t>一</w:t>
      </w:r>
      <w:proofErr w:type="gramEnd"/>
      <w:r w:rsidRPr="00E77FDD">
        <w:rPr>
          <w:rFonts w:hAnsi="標楷體" w:hint="eastAsia"/>
          <w:szCs w:val="32"/>
        </w:rPr>
        <w:t>)，說明該會各農場運用臨時人員辦理常態性之不定期契約性質工作，核與</w:t>
      </w:r>
      <w:r w:rsidRPr="00E77FDD">
        <w:rPr>
          <w:rFonts w:hAnsi="標楷體"/>
          <w:szCs w:val="32"/>
        </w:rPr>
        <w:t>96</w:t>
      </w:r>
      <w:r w:rsidRPr="00E77FDD">
        <w:rPr>
          <w:rFonts w:hAnsi="標楷體" w:hint="eastAsia"/>
          <w:szCs w:val="32"/>
        </w:rPr>
        <w:t>年訂定之「行政院及所屬各機關學校臨時人員進用及運用要點」</w:t>
      </w:r>
      <w:r w:rsidRPr="00E77FDD">
        <w:rPr>
          <w:rFonts w:hAnsi="標楷體"/>
          <w:szCs w:val="32"/>
        </w:rPr>
        <w:t>(</w:t>
      </w:r>
      <w:r w:rsidRPr="00E77FDD">
        <w:rPr>
          <w:rFonts w:hAnsi="標楷體" w:hint="eastAsia"/>
          <w:szCs w:val="32"/>
        </w:rPr>
        <w:t>下稱臨時人員進用要點</w:t>
      </w:r>
      <w:r w:rsidRPr="00E77FDD">
        <w:rPr>
          <w:rFonts w:hAnsi="標楷體"/>
          <w:szCs w:val="32"/>
        </w:rPr>
        <w:t>)</w:t>
      </w:r>
      <w:r w:rsidRPr="00E77FDD">
        <w:rPr>
          <w:rFonts w:hAnsi="標楷體" w:hint="eastAsia"/>
          <w:szCs w:val="32"/>
        </w:rPr>
        <w:t>規定未合；</w:t>
      </w:r>
      <w:r w:rsidR="00E77FDD" w:rsidRPr="00E77FDD">
        <w:rPr>
          <w:rFonts w:hAnsi="標楷體"/>
          <w:bCs w:val="0"/>
          <w:szCs w:val="32"/>
        </w:rPr>
        <w:t>行政院人事行政總處</w:t>
      </w:r>
      <w:r w:rsidR="00E77FDD">
        <w:rPr>
          <w:rFonts w:hAnsi="標楷體" w:hint="eastAsia"/>
          <w:szCs w:val="32"/>
        </w:rPr>
        <w:t>（下稱</w:t>
      </w:r>
      <w:r w:rsidRPr="00E77FDD">
        <w:rPr>
          <w:rFonts w:hAnsi="標楷體" w:hint="eastAsia"/>
          <w:szCs w:val="32"/>
        </w:rPr>
        <w:t>人事總處</w:t>
      </w:r>
      <w:r w:rsidR="00E77FDD">
        <w:rPr>
          <w:rFonts w:hAnsi="標楷體" w:hint="eastAsia"/>
          <w:szCs w:val="32"/>
        </w:rPr>
        <w:t>）</w:t>
      </w:r>
      <w:r w:rsidRPr="00E77FDD">
        <w:rPr>
          <w:rFonts w:hAnsi="標楷體" w:hint="eastAsia"/>
          <w:szCs w:val="32"/>
        </w:rPr>
        <w:t>於</w:t>
      </w:r>
      <w:r w:rsidRPr="00E77FDD">
        <w:rPr>
          <w:rFonts w:hAnsi="標楷體"/>
          <w:szCs w:val="32"/>
        </w:rPr>
        <w:t>105</w:t>
      </w:r>
      <w:r w:rsidRPr="00E77FDD">
        <w:rPr>
          <w:rFonts w:hAnsi="標楷體" w:hint="eastAsia"/>
          <w:szCs w:val="32"/>
        </w:rPr>
        <w:t>年</w:t>
      </w:r>
      <w:r w:rsidRPr="00E77FDD">
        <w:rPr>
          <w:rFonts w:hAnsi="標楷體"/>
          <w:szCs w:val="32"/>
        </w:rPr>
        <w:t>8</w:t>
      </w:r>
      <w:r w:rsidRPr="00E77FDD">
        <w:rPr>
          <w:rFonts w:hAnsi="標楷體" w:hint="eastAsia"/>
          <w:szCs w:val="32"/>
        </w:rPr>
        <w:t>月17日總處組字第1050050903號函請該會</w:t>
      </w:r>
      <w:proofErr w:type="gramStart"/>
      <w:r w:rsidRPr="00E77FDD">
        <w:rPr>
          <w:rFonts w:hAnsi="標楷體" w:hint="eastAsia"/>
          <w:szCs w:val="32"/>
        </w:rPr>
        <w:t>採</w:t>
      </w:r>
      <w:proofErr w:type="gramEnd"/>
      <w:r w:rsidRPr="00E77FDD">
        <w:rPr>
          <w:rFonts w:hAnsi="標楷體" w:hint="eastAsia"/>
          <w:szCs w:val="32"/>
        </w:rPr>
        <w:t>「出缺不補」方式逐步精簡，並檢討以定期契約方式進用或改以其他人力替代措施辦理。</w:t>
      </w:r>
      <w:bookmarkEnd w:id="58"/>
      <w:r w:rsidR="00E77FDD" w:rsidRPr="00E77FDD">
        <w:rPr>
          <w:rFonts w:hAnsi="標楷體" w:hint="eastAsia"/>
          <w:szCs w:val="32"/>
        </w:rPr>
        <w:t>惟因「出缺不補」之方式</w:t>
      </w:r>
      <w:r w:rsidRPr="00E77FDD">
        <w:rPr>
          <w:rFonts w:hAnsi="標楷體" w:hint="eastAsia"/>
        </w:rPr>
        <w:t>在執行上有</w:t>
      </w:r>
      <w:r w:rsidR="00E77FDD" w:rsidRPr="00E77FDD">
        <w:rPr>
          <w:rFonts w:hAnsi="標楷體" w:hint="eastAsia"/>
        </w:rPr>
        <w:t>實務上</w:t>
      </w:r>
      <w:r w:rsidRPr="00E77FDD">
        <w:rPr>
          <w:rFonts w:hAnsi="標楷體" w:hint="eastAsia"/>
        </w:rPr>
        <w:t>困難，嚴重影響農場服務品質，並造成消費者負面</w:t>
      </w:r>
      <w:r w:rsidRPr="00E77FDD">
        <w:rPr>
          <w:rFonts w:hAnsi="標楷體" w:hint="eastAsia"/>
          <w:szCs w:val="32"/>
        </w:rPr>
        <w:t>反映</w:t>
      </w:r>
      <w:r w:rsidRPr="00E77FDD">
        <w:rPr>
          <w:rFonts w:hAnsi="標楷體" w:hint="eastAsia"/>
        </w:rPr>
        <w:t>。</w:t>
      </w:r>
      <w:r w:rsidR="00471DAA">
        <w:rPr>
          <w:rFonts w:hAnsi="標楷體" w:hint="eastAsia"/>
        </w:rPr>
        <w:t>輔導會</w:t>
      </w:r>
      <w:r w:rsidRPr="00E77FDD">
        <w:rPr>
          <w:rFonts w:hAnsi="標楷體" w:hint="eastAsia"/>
        </w:rPr>
        <w:t>於105年至106年間多次赴人事總處協調，並以106年9月26日輔人字第1060072523號函人事總處，</w:t>
      </w:r>
      <w:r w:rsidR="00E77FDD" w:rsidRPr="00E77FDD">
        <w:rPr>
          <w:rFonts w:hAnsi="標楷體" w:hint="eastAsia"/>
        </w:rPr>
        <w:t>建議</w:t>
      </w:r>
      <w:r w:rsidRPr="00E77FDD">
        <w:rPr>
          <w:rFonts w:hAnsi="標楷體" w:hint="eastAsia"/>
        </w:rPr>
        <w:t>將農場</w:t>
      </w:r>
      <w:proofErr w:type="gramStart"/>
      <w:r w:rsidRPr="00E77FDD">
        <w:rPr>
          <w:rFonts w:hAnsi="標楷體" w:hint="eastAsia"/>
        </w:rPr>
        <w:t>契僱</w:t>
      </w:r>
      <w:proofErr w:type="gramEnd"/>
      <w:r w:rsidRPr="00E77FDD">
        <w:rPr>
          <w:rFonts w:hAnsi="標楷體" w:hint="eastAsia"/>
        </w:rPr>
        <w:t>人員比照</w:t>
      </w:r>
      <w:proofErr w:type="gramStart"/>
      <w:r w:rsidRPr="00E77FDD">
        <w:rPr>
          <w:rFonts w:hAnsi="標楷體" w:hint="eastAsia"/>
        </w:rPr>
        <w:t>醫</w:t>
      </w:r>
      <w:proofErr w:type="gramEnd"/>
      <w:r w:rsidRPr="00E77FDD">
        <w:rPr>
          <w:rFonts w:hAnsi="標楷體" w:hint="eastAsia"/>
        </w:rPr>
        <w:t>事人員，排除臨時人員相關要點之適用</w:t>
      </w:r>
      <w:r w:rsidR="00E77FDD" w:rsidRPr="00E77FDD">
        <w:rPr>
          <w:rFonts w:hAnsi="標楷體" w:hint="eastAsia"/>
        </w:rPr>
        <w:t>，</w:t>
      </w:r>
      <w:r w:rsidRPr="00E77FDD">
        <w:rPr>
          <w:rFonts w:hAnsi="標楷體" w:hint="eastAsia"/>
        </w:rPr>
        <w:t>人事總處於106年11月3日總處組字第1060060521號</w:t>
      </w:r>
      <w:proofErr w:type="gramStart"/>
      <w:r w:rsidRPr="00E77FDD">
        <w:rPr>
          <w:rFonts w:hAnsi="標楷體" w:hint="eastAsia"/>
        </w:rPr>
        <w:t>函復該會</w:t>
      </w:r>
      <w:proofErr w:type="gramEnd"/>
      <w:r w:rsidRPr="00E77FDD">
        <w:rPr>
          <w:rFonts w:hAnsi="標楷體" w:hint="eastAsia"/>
        </w:rPr>
        <w:t>，</w:t>
      </w:r>
      <w:r w:rsidR="009B707D">
        <w:rPr>
          <w:rFonts w:hAnsi="標楷體" w:hint="eastAsia"/>
        </w:rPr>
        <w:t>原則</w:t>
      </w:r>
      <w:r w:rsidRPr="00E77FDD">
        <w:rPr>
          <w:rFonts w:hAnsi="標楷體" w:hint="eastAsia"/>
        </w:rPr>
        <w:t>同意「武陵農場、清境農場、福壽山農場及</w:t>
      </w:r>
      <w:proofErr w:type="gramStart"/>
      <w:r w:rsidRPr="00E77FDD">
        <w:rPr>
          <w:rFonts w:hAnsi="標楷體" w:hint="eastAsia"/>
        </w:rPr>
        <w:t>臺</w:t>
      </w:r>
      <w:proofErr w:type="gramEnd"/>
      <w:r w:rsidRPr="00E77FDD">
        <w:rPr>
          <w:rFonts w:hAnsi="標楷體" w:hint="eastAsia"/>
        </w:rPr>
        <w:t>東農場於年度內臨時人員用人費占各場收入之比率，不得超過近3年上開比率平均值」之前提下，得以不</w:t>
      </w:r>
      <w:r w:rsidR="009B707D">
        <w:rPr>
          <w:rFonts w:hAnsi="標楷體" w:hint="eastAsia"/>
        </w:rPr>
        <w:t>定</w:t>
      </w:r>
      <w:r w:rsidRPr="00E77FDD">
        <w:rPr>
          <w:rFonts w:hAnsi="標楷體" w:hint="eastAsia"/>
        </w:rPr>
        <w:t>期契</w:t>
      </w:r>
      <w:r w:rsidRPr="008E4F66">
        <w:rPr>
          <w:rFonts w:hAnsi="標楷體" w:hint="eastAsia"/>
        </w:rPr>
        <w:t>約進用臨時人員，並先予試辦3年</w:t>
      </w:r>
      <w:r w:rsidR="008E4F66" w:rsidRPr="008E4F66">
        <w:rPr>
          <w:rFonts w:hAnsi="標楷體" w:hint="eastAsia"/>
        </w:rPr>
        <w:t>，並須落實「訂定臨時人員考核淘汰機制」及「配合業務規模縮減適時控管人力」之配套措施</w:t>
      </w:r>
      <w:r w:rsidRPr="008E4F66">
        <w:rPr>
          <w:rFonts w:hAnsi="標楷體" w:hint="eastAsia"/>
        </w:rPr>
        <w:t>。</w:t>
      </w:r>
    </w:p>
    <w:p w:rsidR="008540D8" w:rsidRPr="00714ED5" w:rsidRDefault="006922AE" w:rsidP="00714ED5">
      <w:pPr>
        <w:pStyle w:val="3"/>
        <w:rPr>
          <w:color w:val="000000" w:themeColor="text1"/>
        </w:rPr>
      </w:pPr>
      <w:proofErr w:type="gramStart"/>
      <w:r w:rsidRPr="00934219">
        <w:rPr>
          <w:rFonts w:hint="eastAsia"/>
        </w:rPr>
        <w:t>惟</w:t>
      </w:r>
      <w:r w:rsidR="00EE2E03">
        <w:rPr>
          <w:rFonts w:hint="eastAsia"/>
        </w:rPr>
        <w:t>查</w:t>
      </w:r>
      <w:proofErr w:type="gramEnd"/>
      <w:r w:rsidRPr="00934219">
        <w:rPr>
          <w:rFonts w:hint="eastAsia"/>
        </w:rPr>
        <w:t>，</w:t>
      </w:r>
      <w:r w:rsidR="00471DAA">
        <w:rPr>
          <w:rFonts w:hAnsi="標楷體" w:hint="eastAsia"/>
          <w:szCs w:val="32"/>
        </w:rPr>
        <w:t>輔導會</w:t>
      </w:r>
      <w:r w:rsidR="00EA3BD6" w:rsidRPr="005B59F1">
        <w:rPr>
          <w:rFonts w:hAnsi="標楷體" w:hint="eastAsia"/>
          <w:szCs w:val="32"/>
        </w:rPr>
        <w:t>所屬農場，其位置多遠離市區</w:t>
      </w:r>
      <w:r w:rsidR="003342DE" w:rsidRPr="005B59F1">
        <w:rPr>
          <w:rFonts w:hAnsi="標楷體" w:hint="eastAsia"/>
          <w:szCs w:val="32"/>
        </w:rPr>
        <w:t>，交通亦屬不便</w:t>
      </w:r>
      <w:r w:rsidR="00EA3BD6" w:rsidRPr="005B59F1">
        <w:rPr>
          <w:rFonts w:hAnsi="標楷體" w:hint="eastAsia"/>
          <w:szCs w:val="32"/>
        </w:rPr>
        <w:t>，以</w:t>
      </w:r>
      <w:r w:rsidR="00EA3BD6" w:rsidRPr="005B59F1">
        <w:rPr>
          <w:rFonts w:hAnsi="標楷體" w:hint="eastAsia"/>
        </w:rPr>
        <w:t>福壽山農場為例，該農場曾</w:t>
      </w:r>
      <w:r w:rsidR="00EA3BD6" w:rsidRPr="00EE2E03">
        <w:rPr>
          <w:rFonts w:hint="eastAsia"/>
        </w:rPr>
        <w:t>於</w:t>
      </w:r>
      <w:r w:rsidR="00EA3BD6" w:rsidRPr="00EE2E03">
        <w:t>103</w:t>
      </w:r>
      <w:r w:rsidR="00EA3BD6" w:rsidRPr="00EE2E03">
        <w:rPr>
          <w:rFonts w:hint="eastAsia"/>
        </w:rPr>
        <w:t>年及</w:t>
      </w:r>
      <w:r w:rsidR="00EA3BD6" w:rsidRPr="00EE2E03">
        <w:t>104</w:t>
      </w:r>
      <w:r w:rsidR="00EA3BD6" w:rsidRPr="00EE2E03">
        <w:rPr>
          <w:rFonts w:hint="eastAsia"/>
        </w:rPr>
        <w:t>年分</w:t>
      </w:r>
      <w:r w:rsidR="00EA3BD6">
        <w:rPr>
          <w:rFonts w:hint="eastAsia"/>
        </w:rPr>
        <w:t>別</w:t>
      </w:r>
      <w:r w:rsidR="00EA3BD6" w:rsidRPr="00EE2E03">
        <w:rPr>
          <w:rFonts w:hint="eastAsia"/>
        </w:rPr>
        <w:t>辦理客房部房</w:t>
      </w:r>
      <w:proofErr w:type="gramStart"/>
      <w:r w:rsidR="00EA3BD6" w:rsidRPr="00EE2E03">
        <w:rPr>
          <w:rFonts w:hint="eastAsia"/>
        </w:rPr>
        <w:t>務</w:t>
      </w:r>
      <w:proofErr w:type="gramEnd"/>
      <w:r w:rsidR="00EA3BD6" w:rsidRPr="00EE2E03">
        <w:rPr>
          <w:rFonts w:hint="eastAsia"/>
        </w:rPr>
        <w:t>整理勞務委外案</w:t>
      </w:r>
      <w:r w:rsidR="00EA3BD6">
        <w:rPr>
          <w:rFonts w:hint="eastAsia"/>
        </w:rPr>
        <w:t>，</w:t>
      </w:r>
      <w:r w:rsidR="003342DE">
        <w:rPr>
          <w:rFonts w:hint="eastAsia"/>
        </w:rPr>
        <w:t>然</w:t>
      </w:r>
      <w:r w:rsidR="009434DA">
        <w:rPr>
          <w:rFonts w:hint="eastAsia"/>
        </w:rPr>
        <w:t>2家</w:t>
      </w:r>
      <w:r w:rsidR="00EA3BD6">
        <w:rPr>
          <w:rFonts w:hint="eastAsia"/>
        </w:rPr>
        <w:t>得標</w:t>
      </w:r>
      <w:proofErr w:type="gramStart"/>
      <w:r w:rsidR="00EA3BD6">
        <w:rPr>
          <w:rFonts w:hint="eastAsia"/>
        </w:rPr>
        <w:t>廠商均因其</w:t>
      </w:r>
      <w:proofErr w:type="gramEnd"/>
      <w:r w:rsidR="00EA3BD6" w:rsidRPr="00EE2E03">
        <w:rPr>
          <w:rFonts w:hint="eastAsia"/>
        </w:rPr>
        <w:t>人員尋覓不易，無法像平地</w:t>
      </w:r>
      <w:r w:rsidR="00EA3BD6">
        <w:rPr>
          <w:rFonts w:hint="eastAsia"/>
        </w:rPr>
        <w:t>或市區</w:t>
      </w:r>
      <w:r w:rsidR="00EA3BD6" w:rsidRPr="00EE2E03">
        <w:rPr>
          <w:rFonts w:hint="eastAsia"/>
        </w:rPr>
        <w:t>一般彈性調度</w:t>
      </w:r>
      <w:r w:rsidR="00EA3BD6">
        <w:rPr>
          <w:rFonts w:hint="eastAsia"/>
        </w:rPr>
        <w:t>人力資源</w:t>
      </w:r>
      <w:r w:rsidR="009434DA">
        <w:rPr>
          <w:rFonts w:hint="eastAsia"/>
        </w:rPr>
        <w:t>之因素</w:t>
      </w:r>
      <w:r w:rsidR="003342DE">
        <w:rPr>
          <w:rFonts w:hint="eastAsia"/>
        </w:rPr>
        <w:t>，</w:t>
      </w:r>
      <w:r w:rsidR="00213717">
        <w:rPr>
          <w:rFonts w:hint="eastAsia"/>
        </w:rPr>
        <w:t>乃於</w:t>
      </w:r>
      <w:r w:rsidR="00EA3BD6" w:rsidRPr="00EE2E03">
        <w:rPr>
          <w:rFonts w:hint="eastAsia"/>
        </w:rPr>
        <w:t>得標後直接</w:t>
      </w:r>
      <w:proofErr w:type="gramStart"/>
      <w:r w:rsidR="00EA3BD6" w:rsidRPr="00EE2E03">
        <w:rPr>
          <w:rFonts w:hint="eastAsia"/>
        </w:rPr>
        <w:t>棄標</w:t>
      </w:r>
      <w:r w:rsidR="00EA3BD6">
        <w:rPr>
          <w:rFonts w:hint="eastAsia"/>
        </w:rPr>
        <w:t>被</w:t>
      </w:r>
      <w:r w:rsidR="00EA3BD6" w:rsidRPr="00EE2E03">
        <w:rPr>
          <w:rFonts w:hint="eastAsia"/>
        </w:rPr>
        <w:t>沒</w:t>
      </w:r>
      <w:proofErr w:type="gramEnd"/>
      <w:r w:rsidR="00EA3BD6" w:rsidRPr="00EE2E03">
        <w:rPr>
          <w:rFonts w:hint="eastAsia"/>
        </w:rPr>
        <w:t>收押標金，</w:t>
      </w:r>
      <w:r w:rsidR="00EA3BD6">
        <w:rPr>
          <w:rFonts w:hint="eastAsia"/>
        </w:rPr>
        <w:t>或</w:t>
      </w:r>
      <w:r w:rsidR="00EA3BD6" w:rsidRPr="00EE2E03">
        <w:rPr>
          <w:rFonts w:hint="eastAsia"/>
        </w:rPr>
        <w:t>得標後無法履約</w:t>
      </w:r>
      <w:r w:rsidR="00EA3BD6">
        <w:rPr>
          <w:rFonts w:hint="eastAsia"/>
        </w:rPr>
        <w:t>而被</w:t>
      </w:r>
      <w:r w:rsidR="00F05C88">
        <w:rPr>
          <w:rFonts w:hint="eastAsia"/>
        </w:rPr>
        <w:t>沒</w:t>
      </w:r>
      <w:r w:rsidR="00EA3BD6" w:rsidRPr="00EE2E03">
        <w:rPr>
          <w:rFonts w:hint="eastAsia"/>
        </w:rPr>
        <w:t>收履</w:t>
      </w:r>
      <w:r w:rsidR="00EA3BD6" w:rsidRPr="00EE2E03">
        <w:rPr>
          <w:rFonts w:hint="eastAsia"/>
        </w:rPr>
        <w:lastRenderedPageBreak/>
        <w:t>約保證金及</w:t>
      </w:r>
      <w:r w:rsidR="00EA3BD6">
        <w:rPr>
          <w:rFonts w:hint="eastAsia"/>
        </w:rPr>
        <w:t>處以</w:t>
      </w:r>
      <w:r w:rsidR="00EA3BD6" w:rsidRPr="00EE2E03">
        <w:rPr>
          <w:rFonts w:hint="eastAsia"/>
        </w:rPr>
        <w:t>罰緩解除契約</w:t>
      </w:r>
      <w:r w:rsidR="00EA3BD6">
        <w:rPr>
          <w:rFonts w:hint="eastAsia"/>
        </w:rPr>
        <w:t>，顯見</w:t>
      </w:r>
      <w:r w:rsidR="00213717">
        <w:rPr>
          <w:rFonts w:hint="eastAsia"/>
        </w:rPr>
        <w:t>遠離市區之農場，其人力</w:t>
      </w:r>
      <w:r w:rsidR="003342DE">
        <w:rPr>
          <w:rFonts w:hint="eastAsia"/>
        </w:rPr>
        <w:t>相對</w:t>
      </w:r>
      <w:r w:rsidR="003342DE" w:rsidRPr="00EE2E03">
        <w:rPr>
          <w:rFonts w:hint="eastAsia"/>
        </w:rPr>
        <w:t>尋覓不易</w:t>
      </w:r>
      <w:r w:rsidR="003342DE">
        <w:rPr>
          <w:rFonts w:hint="eastAsia"/>
        </w:rPr>
        <w:t>，對於渠等人力資源之相關規範或要求，允宜考量其困難</w:t>
      </w:r>
      <w:r w:rsidR="00213717">
        <w:rPr>
          <w:rFonts w:hint="eastAsia"/>
        </w:rPr>
        <w:t>，</w:t>
      </w:r>
      <w:proofErr w:type="gramStart"/>
      <w:r w:rsidR="00977C46">
        <w:rPr>
          <w:rFonts w:hint="eastAsia"/>
        </w:rPr>
        <w:t>俾</w:t>
      </w:r>
      <w:r w:rsidR="00213717">
        <w:rPr>
          <w:rFonts w:hint="eastAsia"/>
        </w:rPr>
        <w:t>符實</w:t>
      </w:r>
      <w:proofErr w:type="gramEnd"/>
      <w:r w:rsidR="00977C46">
        <w:rPr>
          <w:rFonts w:hint="eastAsia"/>
        </w:rPr>
        <w:t>需</w:t>
      </w:r>
      <w:r w:rsidR="00EA3BD6">
        <w:rPr>
          <w:rFonts w:hint="eastAsia"/>
        </w:rPr>
        <w:t>。</w:t>
      </w:r>
      <w:r w:rsidR="00D70DA5" w:rsidRPr="00934219">
        <w:rPr>
          <w:rFonts w:hint="eastAsia"/>
        </w:rPr>
        <w:t>人事總處</w:t>
      </w:r>
      <w:r w:rsidR="00D70DA5">
        <w:rPr>
          <w:rFonts w:hint="eastAsia"/>
        </w:rPr>
        <w:t>目前</w:t>
      </w:r>
      <w:r w:rsidR="009B707D">
        <w:rPr>
          <w:rFonts w:hint="eastAsia"/>
        </w:rPr>
        <w:t>原則</w:t>
      </w:r>
      <w:r w:rsidR="00D70DA5" w:rsidRPr="005B59F1">
        <w:rPr>
          <w:rFonts w:hAnsi="標楷體" w:hint="eastAsia"/>
        </w:rPr>
        <w:t>同意「武陵農場、清境農場、福壽山農場及</w:t>
      </w:r>
      <w:proofErr w:type="gramStart"/>
      <w:r w:rsidR="00D70DA5" w:rsidRPr="005B59F1">
        <w:rPr>
          <w:rFonts w:hAnsi="標楷體" w:hint="eastAsia"/>
        </w:rPr>
        <w:t>臺</w:t>
      </w:r>
      <w:proofErr w:type="gramEnd"/>
      <w:r w:rsidR="00D70DA5" w:rsidRPr="005B59F1">
        <w:rPr>
          <w:rFonts w:hAnsi="標楷體" w:hint="eastAsia"/>
        </w:rPr>
        <w:t>東農場於年度內臨時人員用人費占各場收入之比率，不得超過近3年上開比率平均值」之前提下，得以不</w:t>
      </w:r>
      <w:r w:rsidR="009B707D" w:rsidRPr="005B59F1">
        <w:rPr>
          <w:rFonts w:hAnsi="標楷體" w:hint="eastAsia"/>
        </w:rPr>
        <w:t>定</w:t>
      </w:r>
      <w:r w:rsidR="00D70DA5" w:rsidRPr="005B59F1">
        <w:rPr>
          <w:rFonts w:hAnsi="標楷體" w:hint="eastAsia"/>
        </w:rPr>
        <w:t>期契約進用臨時人員，並先予試辦3年</w:t>
      </w:r>
      <w:r w:rsidR="00D70DA5" w:rsidRPr="00934219">
        <w:rPr>
          <w:rFonts w:hint="eastAsia"/>
        </w:rPr>
        <w:t>，雖似</w:t>
      </w:r>
      <w:r w:rsidR="00D70DA5">
        <w:rPr>
          <w:rFonts w:hint="eastAsia"/>
        </w:rPr>
        <w:t>給予農場進用不定期契約人員之彈性</w:t>
      </w:r>
      <w:r w:rsidR="005B59F1">
        <w:rPr>
          <w:rFonts w:hint="eastAsia"/>
        </w:rPr>
        <w:t>；</w:t>
      </w:r>
      <w:proofErr w:type="gramStart"/>
      <w:r w:rsidR="00D70DA5">
        <w:rPr>
          <w:rFonts w:hint="eastAsia"/>
        </w:rPr>
        <w:t>惟</w:t>
      </w:r>
      <w:proofErr w:type="gramEnd"/>
      <w:r w:rsidR="00D70DA5" w:rsidRPr="00934219">
        <w:rPr>
          <w:rFonts w:hint="eastAsia"/>
        </w:rPr>
        <w:t>農場臨時人員</w:t>
      </w:r>
      <w:proofErr w:type="gramStart"/>
      <w:r w:rsidR="00D70DA5" w:rsidRPr="00934219">
        <w:rPr>
          <w:rFonts w:hint="eastAsia"/>
        </w:rPr>
        <w:t>俸級</w:t>
      </w:r>
      <w:r w:rsidR="00D70DA5">
        <w:rPr>
          <w:rFonts w:hint="eastAsia"/>
        </w:rPr>
        <w:t>係</w:t>
      </w:r>
      <w:proofErr w:type="gramEnd"/>
      <w:r w:rsidR="00D70DA5" w:rsidRPr="00934219">
        <w:rPr>
          <w:rFonts w:hint="eastAsia"/>
        </w:rPr>
        <w:t>比照公務人員每年依考核情形辦理晉級，故相關用人</w:t>
      </w:r>
      <w:r w:rsidR="00D70DA5">
        <w:rPr>
          <w:rFonts w:hint="eastAsia"/>
        </w:rPr>
        <w:t>費</w:t>
      </w:r>
      <w:r w:rsidR="00D70DA5" w:rsidRPr="00934219">
        <w:rPr>
          <w:rFonts w:hint="eastAsia"/>
        </w:rPr>
        <w:t>必定逐年</w:t>
      </w:r>
      <w:r w:rsidR="00D70DA5">
        <w:rPr>
          <w:rFonts w:hint="eastAsia"/>
        </w:rPr>
        <w:t>上揚，而</w:t>
      </w:r>
      <w:r w:rsidR="00D70DA5" w:rsidRPr="00934219">
        <w:rPr>
          <w:rFonts w:hint="eastAsia"/>
        </w:rPr>
        <w:t>農場</w:t>
      </w:r>
      <w:r w:rsidR="00D70DA5">
        <w:rPr>
          <w:rFonts w:hint="eastAsia"/>
        </w:rPr>
        <w:t>之</w:t>
      </w:r>
      <w:r w:rsidR="00D70DA5" w:rsidRPr="00934219">
        <w:rPr>
          <w:rFonts w:hint="eastAsia"/>
        </w:rPr>
        <w:t>收入受氣候、交通及旅遊市場大環境等不確定因素影響，</w:t>
      </w:r>
      <w:r w:rsidR="00D70DA5">
        <w:rPr>
          <w:rFonts w:hint="eastAsia"/>
        </w:rPr>
        <w:t>尚</w:t>
      </w:r>
      <w:r w:rsidR="00D70DA5" w:rsidRPr="00934219">
        <w:rPr>
          <w:rFonts w:hint="eastAsia"/>
        </w:rPr>
        <w:t>非農場</w:t>
      </w:r>
      <w:r w:rsidR="00D70DA5">
        <w:rPr>
          <w:rFonts w:hint="eastAsia"/>
        </w:rPr>
        <w:t>可</w:t>
      </w:r>
      <w:r w:rsidR="00D70DA5" w:rsidRPr="00934219">
        <w:rPr>
          <w:rFonts w:hint="eastAsia"/>
        </w:rPr>
        <w:t>完全掌控，</w:t>
      </w:r>
      <w:r w:rsidR="00D70DA5">
        <w:rPr>
          <w:rFonts w:hint="eastAsia"/>
        </w:rPr>
        <w:t>勢必帶給</w:t>
      </w:r>
      <w:r w:rsidR="00D70DA5" w:rsidRPr="00934219">
        <w:rPr>
          <w:rFonts w:hint="eastAsia"/>
        </w:rPr>
        <w:t>農場在</w:t>
      </w:r>
      <w:r w:rsidR="00D70DA5">
        <w:rPr>
          <w:rFonts w:hint="eastAsia"/>
        </w:rPr>
        <w:t>經營上之</w:t>
      </w:r>
      <w:r w:rsidR="00D70DA5" w:rsidRPr="00934219">
        <w:rPr>
          <w:rFonts w:hint="eastAsia"/>
        </w:rPr>
        <w:t>困</w:t>
      </w:r>
      <w:r w:rsidR="00D70DA5">
        <w:rPr>
          <w:rFonts w:hint="eastAsia"/>
        </w:rPr>
        <w:t>擾</w:t>
      </w:r>
      <w:r w:rsidR="009B707D" w:rsidRPr="005B59F1">
        <w:rPr>
          <w:rFonts w:hint="eastAsia"/>
          <w:color w:val="000000" w:themeColor="text1"/>
        </w:rPr>
        <w:t>，恐形成</w:t>
      </w:r>
      <w:r w:rsidR="00CD51AD" w:rsidRPr="005B59F1">
        <w:rPr>
          <w:rFonts w:hint="eastAsia"/>
          <w:color w:val="000000" w:themeColor="text1"/>
        </w:rPr>
        <w:t>各</w:t>
      </w:r>
      <w:r w:rsidR="009B707D" w:rsidRPr="005B59F1">
        <w:rPr>
          <w:rFonts w:hint="eastAsia"/>
          <w:color w:val="000000" w:themeColor="text1"/>
        </w:rPr>
        <w:t>農場</w:t>
      </w:r>
      <w:r w:rsidR="00AD7600" w:rsidRPr="005B59F1">
        <w:rPr>
          <w:rFonts w:hint="eastAsia"/>
          <w:color w:val="000000" w:themeColor="text1"/>
        </w:rPr>
        <w:t>3年內</w:t>
      </w:r>
      <w:r w:rsidR="009B707D" w:rsidRPr="005B59F1">
        <w:rPr>
          <w:rFonts w:hint="eastAsia"/>
          <w:color w:val="000000" w:themeColor="text1"/>
        </w:rPr>
        <w:t>為</w:t>
      </w:r>
      <w:r w:rsidR="00CD51AD" w:rsidRPr="005B59F1">
        <w:rPr>
          <w:rFonts w:hint="eastAsia"/>
          <w:color w:val="000000" w:themeColor="text1"/>
        </w:rPr>
        <w:t>避免超過上開比率上限</w:t>
      </w:r>
      <w:proofErr w:type="gramStart"/>
      <w:r w:rsidR="00CD51AD" w:rsidRPr="005B59F1">
        <w:rPr>
          <w:rFonts w:hint="eastAsia"/>
          <w:color w:val="000000" w:themeColor="text1"/>
        </w:rPr>
        <w:t>規定遭究責</w:t>
      </w:r>
      <w:proofErr w:type="gramEnd"/>
      <w:r w:rsidR="00CD51AD" w:rsidRPr="005B59F1">
        <w:rPr>
          <w:rFonts w:hint="eastAsia"/>
          <w:color w:val="000000" w:themeColor="text1"/>
        </w:rPr>
        <w:t>而不當緊縮</w:t>
      </w:r>
      <w:r w:rsidR="008E4F66" w:rsidRPr="005B59F1">
        <w:rPr>
          <w:rFonts w:hint="eastAsia"/>
          <w:color w:val="000000" w:themeColor="text1"/>
        </w:rPr>
        <w:t>必要之</w:t>
      </w:r>
      <w:r w:rsidR="00CD51AD" w:rsidRPr="005B59F1">
        <w:rPr>
          <w:rFonts w:hAnsi="標楷體" w:hint="eastAsia"/>
          <w:color w:val="000000" w:themeColor="text1"/>
        </w:rPr>
        <w:t>臨時人員</w:t>
      </w:r>
      <w:r w:rsidR="00F05C88">
        <w:rPr>
          <w:rFonts w:hAnsi="標楷體" w:hint="eastAsia"/>
          <w:color w:val="000000" w:themeColor="text1"/>
        </w:rPr>
        <w:t>。</w:t>
      </w:r>
      <w:r w:rsidR="005B59F1">
        <w:rPr>
          <w:rFonts w:hint="eastAsia"/>
        </w:rPr>
        <w:t>又</w:t>
      </w:r>
      <w:r w:rsidR="005B59F1" w:rsidRPr="00934219">
        <w:rPr>
          <w:rFonts w:hint="eastAsia"/>
        </w:rPr>
        <w:t>勞動基準法修正</w:t>
      </w:r>
      <w:r w:rsidR="005B59F1">
        <w:rPr>
          <w:rFonts w:hint="eastAsia"/>
        </w:rPr>
        <w:t>後，各農場必須遵守其相關條文規定，</w:t>
      </w:r>
      <w:r w:rsidR="00725DE3" w:rsidRPr="005B59F1">
        <w:rPr>
          <w:rFonts w:hAnsi="標楷體" w:hint="eastAsia"/>
          <w:color w:val="000000" w:themeColor="text1"/>
        </w:rPr>
        <w:t>可能</w:t>
      </w:r>
      <w:r w:rsidR="008E4F66" w:rsidRPr="005B59F1">
        <w:rPr>
          <w:rFonts w:hAnsi="標楷體" w:hint="eastAsia"/>
          <w:color w:val="000000" w:themeColor="text1"/>
        </w:rPr>
        <w:t>將導致</w:t>
      </w:r>
      <w:r w:rsidR="005B59F1" w:rsidRPr="005B59F1">
        <w:rPr>
          <w:rFonts w:hAnsi="標楷體" w:cs="標楷體" w:hint="eastAsia"/>
          <w:szCs w:val="32"/>
        </w:rPr>
        <w:t>渠等</w:t>
      </w:r>
      <w:r w:rsidR="005B59F1">
        <w:rPr>
          <w:rFonts w:hAnsi="標楷體" w:cs="標楷體" w:hint="eastAsia"/>
          <w:szCs w:val="32"/>
        </w:rPr>
        <w:t>或</w:t>
      </w:r>
      <w:proofErr w:type="gramStart"/>
      <w:r w:rsidR="00F551D5" w:rsidRPr="005B59F1">
        <w:rPr>
          <w:rFonts w:hAnsi="標楷體" w:hint="eastAsia"/>
          <w:color w:val="000000" w:themeColor="text1"/>
          <w:szCs w:val="32"/>
        </w:rPr>
        <w:t>無力巡管土地</w:t>
      </w:r>
      <w:proofErr w:type="gramEnd"/>
      <w:r w:rsidR="005B59F1">
        <w:rPr>
          <w:rFonts w:hAnsi="標楷體" w:hint="eastAsia"/>
          <w:color w:val="000000" w:themeColor="text1"/>
          <w:szCs w:val="32"/>
        </w:rPr>
        <w:t>，或</w:t>
      </w:r>
      <w:r w:rsidR="00F551D5" w:rsidRPr="005B59F1">
        <w:rPr>
          <w:rFonts w:hAnsi="標楷體" w:hint="eastAsia"/>
          <w:color w:val="000000" w:themeColor="text1"/>
          <w:szCs w:val="32"/>
        </w:rPr>
        <w:t>遊客服務不周</w:t>
      </w:r>
      <w:r w:rsidR="005B59F1">
        <w:rPr>
          <w:rFonts w:hAnsi="標楷體" w:hint="eastAsia"/>
          <w:color w:val="000000" w:themeColor="text1"/>
          <w:szCs w:val="32"/>
        </w:rPr>
        <w:t>，或</w:t>
      </w:r>
      <w:r w:rsidR="00F551D5" w:rsidRPr="005B59F1">
        <w:rPr>
          <w:rFonts w:hAnsi="標楷體" w:hint="eastAsia"/>
          <w:color w:val="000000" w:themeColor="text1"/>
          <w:szCs w:val="32"/>
        </w:rPr>
        <w:t>農產品生產與銷售人力不足</w:t>
      </w:r>
      <w:r w:rsidR="005B59F1">
        <w:rPr>
          <w:rFonts w:hAnsi="標楷體" w:hint="eastAsia"/>
          <w:color w:val="000000" w:themeColor="text1"/>
          <w:szCs w:val="32"/>
        </w:rPr>
        <w:t>，或者</w:t>
      </w:r>
      <w:r w:rsidR="00F551D5" w:rsidRPr="005B59F1">
        <w:rPr>
          <w:rFonts w:hAnsi="標楷體" w:hint="eastAsia"/>
          <w:color w:val="000000" w:themeColor="text1"/>
          <w:szCs w:val="32"/>
        </w:rPr>
        <w:t>環境無法保持清潔等狀況</w:t>
      </w:r>
      <w:r w:rsidR="00AD7600" w:rsidRPr="005B59F1">
        <w:rPr>
          <w:rFonts w:hAnsi="標楷體" w:hint="eastAsia"/>
          <w:color w:val="000000" w:themeColor="text1"/>
          <w:szCs w:val="32"/>
        </w:rPr>
        <w:t>，</w:t>
      </w:r>
      <w:r w:rsidR="005B59F1" w:rsidRPr="005B59F1">
        <w:rPr>
          <w:rFonts w:hAnsi="標楷體" w:hint="eastAsia"/>
          <w:color w:val="000000" w:themeColor="text1"/>
          <w:szCs w:val="32"/>
        </w:rPr>
        <w:t>上開</w:t>
      </w:r>
      <w:proofErr w:type="gramStart"/>
      <w:r w:rsidR="005B59F1" w:rsidRPr="005B59F1">
        <w:rPr>
          <w:rFonts w:hAnsi="標楷體" w:hint="eastAsia"/>
          <w:color w:val="000000" w:themeColor="text1"/>
          <w:szCs w:val="32"/>
        </w:rPr>
        <w:t>情況</w:t>
      </w:r>
      <w:r w:rsidR="005B59F1">
        <w:rPr>
          <w:rFonts w:hAnsi="標楷體" w:hint="eastAsia"/>
          <w:color w:val="000000" w:themeColor="text1"/>
          <w:szCs w:val="32"/>
        </w:rPr>
        <w:t>均</w:t>
      </w:r>
      <w:r w:rsidR="005B59F1" w:rsidRPr="005B59F1">
        <w:rPr>
          <w:rFonts w:hAnsi="標楷體" w:hint="eastAsia"/>
          <w:color w:val="000000" w:themeColor="text1"/>
          <w:szCs w:val="32"/>
        </w:rPr>
        <w:t>將導致</w:t>
      </w:r>
      <w:proofErr w:type="gramEnd"/>
      <w:r w:rsidR="00AD7600" w:rsidRPr="005B59F1">
        <w:rPr>
          <w:rFonts w:hAnsi="標楷體" w:hint="eastAsia"/>
          <w:color w:val="000000" w:themeColor="text1"/>
          <w:szCs w:val="32"/>
        </w:rPr>
        <w:t>業務</w:t>
      </w:r>
      <w:r w:rsidR="005B59F1" w:rsidRPr="005B59F1">
        <w:rPr>
          <w:rFonts w:hAnsi="標楷體" w:hint="eastAsia"/>
          <w:color w:val="000000" w:themeColor="text1"/>
          <w:szCs w:val="32"/>
        </w:rPr>
        <w:t>萎縮與收入減少，則農場</w:t>
      </w:r>
      <w:r w:rsidR="005B59F1">
        <w:rPr>
          <w:rFonts w:hAnsi="標楷體" w:hint="eastAsia"/>
          <w:color w:val="000000" w:themeColor="text1"/>
          <w:szCs w:val="32"/>
        </w:rPr>
        <w:t>勢必</w:t>
      </w:r>
      <w:r w:rsidR="005B59F1" w:rsidRPr="005B59F1">
        <w:rPr>
          <w:rFonts w:hAnsi="標楷體" w:hint="eastAsia"/>
          <w:color w:val="000000" w:themeColor="text1"/>
          <w:szCs w:val="32"/>
        </w:rPr>
        <w:t>被迫進一步縮減</w:t>
      </w:r>
      <w:r w:rsidR="005B59F1" w:rsidRPr="005B59F1">
        <w:rPr>
          <w:rFonts w:hAnsi="標楷體" w:hint="eastAsia"/>
          <w:color w:val="000000" w:themeColor="text1"/>
        </w:rPr>
        <w:t>臨時</w:t>
      </w:r>
      <w:r w:rsidR="005B59F1" w:rsidRPr="005B59F1">
        <w:rPr>
          <w:rFonts w:hAnsi="標楷體" w:hint="eastAsia"/>
          <w:color w:val="000000" w:themeColor="text1"/>
          <w:szCs w:val="32"/>
        </w:rPr>
        <w:t>人力</w:t>
      </w:r>
      <w:r w:rsidR="005B59F1">
        <w:rPr>
          <w:rFonts w:hAnsi="標楷體" w:hint="eastAsia"/>
          <w:color w:val="000000" w:themeColor="text1"/>
          <w:szCs w:val="32"/>
        </w:rPr>
        <w:t>後又</w:t>
      </w:r>
      <w:r w:rsidR="005B59F1" w:rsidRPr="005B59F1">
        <w:rPr>
          <w:rFonts w:hAnsi="標楷體" w:hint="eastAsia"/>
          <w:color w:val="000000" w:themeColor="text1"/>
          <w:szCs w:val="32"/>
        </w:rPr>
        <w:t>再導致</w:t>
      </w:r>
      <w:r w:rsidR="005B59F1">
        <w:rPr>
          <w:rFonts w:hAnsi="標楷體" w:hint="eastAsia"/>
          <w:color w:val="000000" w:themeColor="text1"/>
          <w:szCs w:val="32"/>
        </w:rPr>
        <w:t>其</w:t>
      </w:r>
      <w:r w:rsidR="005B59F1" w:rsidRPr="005B59F1">
        <w:rPr>
          <w:rFonts w:hAnsi="標楷體" w:hint="eastAsia"/>
          <w:color w:val="000000" w:themeColor="text1"/>
          <w:szCs w:val="32"/>
        </w:rPr>
        <w:t>業務持續萎縮與收入持續下降之惡性循環</w:t>
      </w:r>
      <w:r w:rsidR="00AD7600" w:rsidRPr="005B59F1">
        <w:rPr>
          <w:rFonts w:hAnsi="標楷體" w:hint="eastAsia"/>
          <w:color w:val="000000" w:themeColor="text1"/>
          <w:szCs w:val="32"/>
        </w:rPr>
        <w:t>，</w:t>
      </w:r>
      <w:r w:rsidR="008E4F66" w:rsidRPr="005B59F1">
        <w:rPr>
          <w:rFonts w:hint="eastAsia"/>
          <w:color w:val="000000" w:themeColor="text1"/>
        </w:rPr>
        <w:t>反而不利於農場之永續經營</w:t>
      </w:r>
      <w:r w:rsidR="00D70DA5" w:rsidRPr="005B59F1">
        <w:rPr>
          <w:rFonts w:hint="eastAsia"/>
          <w:color w:val="000000" w:themeColor="text1"/>
        </w:rPr>
        <w:t>。</w:t>
      </w:r>
      <w:r w:rsidR="00471DAA">
        <w:rPr>
          <w:rFonts w:hAnsi="標楷體" w:cs="標楷體" w:hint="eastAsia"/>
          <w:szCs w:val="32"/>
        </w:rPr>
        <w:t>輔導會</w:t>
      </w:r>
      <w:r w:rsidR="00D70DA5" w:rsidRPr="005B59F1">
        <w:rPr>
          <w:rFonts w:hAnsi="標楷體" w:cs="標楷體" w:hint="eastAsia"/>
          <w:szCs w:val="32"/>
        </w:rPr>
        <w:t>所屬農場為自負盈虧單位，渠等之工作特性或工作地點，</w:t>
      </w:r>
      <w:r w:rsidR="00D70DA5" w:rsidRPr="005B59F1">
        <w:rPr>
          <w:rFonts w:hAnsi="標楷體" w:hint="eastAsia"/>
          <w:szCs w:val="32"/>
        </w:rPr>
        <w:t>有其特殊性</w:t>
      </w:r>
      <w:r w:rsidR="009B707D" w:rsidRPr="005B59F1">
        <w:rPr>
          <w:rFonts w:hAnsi="標楷體" w:hint="eastAsia"/>
          <w:szCs w:val="32"/>
        </w:rPr>
        <w:t>，</w:t>
      </w:r>
      <w:r w:rsidR="00D70DA5" w:rsidRPr="005B59F1">
        <w:rPr>
          <w:rFonts w:hAnsi="標楷體" w:hint="eastAsia"/>
          <w:szCs w:val="32"/>
        </w:rPr>
        <w:t>要求</w:t>
      </w:r>
      <w:r w:rsidR="009434DA">
        <w:rPr>
          <w:rFonts w:hAnsi="標楷體" w:hint="eastAsia"/>
          <w:szCs w:val="32"/>
        </w:rPr>
        <w:t>其</w:t>
      </w:r>
      <w:r w:rsidR="005B59F1" w:rsidRPr="0004707D">
        <w:rPr>
          <w:rFonts w:hAnsi="標楷體" w:hint="eastAsia"/>
          <w:szCs w:val="32"/>
        </w:rPr>
        <w:t>於年度內臨時人員用人費占各場收入之比率，不得超過近3年上開比率平均值，或</w:t>
      </w:r>
      <w:r w:rsidR="00D70DA5" w:rsidRPr="005B59F1">
        <w:rPr>
          <w:rFonts w:hAnsi="標楷體" w:hint="eastAsia"/>
          <w:szCs w:val="32"/>
        </w:rPr>
        <w:t>應與一般行政機關相同，</w:t>
      </w:r>
      <w:r w:rsidR="005B59F1">
        <w:rPr>
          <w:rFonts w:hAnsi="標楷體" w:hint="eastAsia"/>
          <w:szCs w:val="32"/>
        </w:rPr>
        <w:t>一體</w:t>
      </w:r>
      <w:r w:rsidR="00D70DA5" w:rsidRPr="005B59F1">
        <w:rPr>
          <w:rFonts w:hAnsi="標楷體" w:hint="eastAsia"/>
          <w:szCs w:val="32"/>
        </w:rPr>
        <w:t>適用</w:t>
      </w:r>
      <w:r w:rsidR="0004707D" w:rsidRPr="00E77FDD">
        <w:rPr>
          <w:rFonts w:hAnsi="標楷體" w:hint="eastAsia"/>
          <w:szCs w:val="32"/>
        </w:rPr>
        <w:t>臨時人員進用要點</w:t>
      </w:r>
      <w:r w:rsidR="00D70DA5" w:rsidRPr="0004707D">
        <w:rPr>
          <w:rFonts w:hAnsi="標楷體" w:hint="eastAsia"/>
          <w:szCs w:val="32"/>
        </w:rPr>
        <w:t>等相關規定，</w:t>
      </w:r>
      <w:proofErr w:type="gramStart"/>
      <w:r w:rsidR="005B59F1" w:rsidRPr="0004707D">
        <w:rPr>
          <w:rFonts w:hAnsi="標楷體" w:hint="eastAsia"/>
          <w:szCs w:val="32"/>
        </w:rPr>
        <w:t>均</w:t>
      </w:r>
      <w:r w:rsidR="00D70DA5" w:rsidRPr="0004707D">
        <w:rPr>
          <w:rFonts w:hAnsi="標楷體" w:hint="eastAsia"/>
          <w:szCs w:val="32"/>
        </w:rPr>
        <w:t>顯難謂周</w:t>
      </w:r>
      <w:proofErr w:type="gramEnd"/>
      <w:r w:rsidR="00D70DA5" w:rsidRPr="0004707D">
        <w:rPr>
          <w:rFonts w:hAnsi="標楷體" w:hint="eastAsia"/>
          <w:szCs w:val="32"/>
        </w:rPr>
        <w:t>妥</w:t>
      </w:r>
      <w:r w:rsidR="00AD7600" w:rsidRPr="0004707D">
        <w:rPr>
          <w:rFonts w:hAnsi="標楷體" w:hint="eastAsia"/>
          <w:szCs w:val="32"/>
        </w:rPr>
        <w:t>。</w:t>
      </w:r>
      <w:r w:rsidR="00471DAA">
        <w:rPr>
          <w:rFonts w:hAnsi="標楷體" w:hint="eastAsia"/>
          <w:szCs w:val="32"/>
        </w:rPr>
        <w:t>輔導會</w:t>
      </w:r>
      <w:r w:rsidR="005B59F1">
        <w:rPr>
          <w:rFonts w:hAnsi="標楷體" w:hint="eastAsia"/>
          <w:szCs w:val="32"/>
        </w:rPr>
        <w:t>及</w:t>
      </w:r>
      <w:r w:rsidR="00AD7600" w:rsidRPr="0004707D">
        <w:rPr>
          <w:rFonts w:hAnsi="標楷體" w:hint="eastAsia"/>
          <w:szCs w:val="32"/>
        </w:rPr>
        <w:t>人事總處均責無旁貸</w:t>
      </w:r>
      <w:r w:rsidR="00CA337E" w:rsidRPr="0004707D">
        <w:rPr>
          <w:rFonts w:hAnsi="標楷體" w:hint="eastAsia"/>
          <w:szCs w:val="32"/>
        </w:rPr>
        <w:t>，允</w:t>
      </w:r>
      <w:r w:rsidR="00CA337E" w:rsidRPr="00CA337E">
        <w:rPr>
          <w:rFonts w:hAnsi="標楷體" w:cs="標楷體" w:hint="eastAsia"/>
          <w:szCs w:val="32"/>
        </w:rPr>
        <w:t>應正視各農場之臨時人力需求，共同</w:t>
      </w:r>
      <w:proofErr w:type="gramStart"/>
      <w:r w:rsidR="00CA337E" w:rsidRPr="00CA337E">
        <w:rPr>
          <w:rFonts w:hAnsi="標楷體" w:cs="標楷體" w:hint="eastAsia"/>
          <w:szCs w:val="32"/>
        </w:rPr>
        <w:t>研</w:t>
      </w:r>
      <w:proofErr w:type="gramEnd"/>
      <w:r w:rsidR="00CA337E" w:rsidRPr="00CA337E">
        <w:rPr>
          <w:rFonts w:hAnsi="標楷體" w:cs="標楷體" w:hint="eastAsia"/>
          <w:szCs w:val="32"/>
        </w:rPr>
        <w:t>議並建立</w:t>
      </w:r>
      <w:r w:rsidR="00EA06E5" w:rsidRPr="00EA06E5">
        <w:rPr>
          <w:rFonts w:hAnsi="標楷體" w:cs="標楷體" w:hint="eastAsia"/>
          <w:szCs w:val="32"/>
        </w:rPr>
        <w:t>適切之</w:t>
      </w:r>
      <w:r w:rsidR="00CA337E" w:rsidRPr="00CA337E">
        <w:rPr>
          <w:rFonts w:hAnsi="標楷體" w:cs="標楷體" w:hint="eastAsia"/>
          <w:szCs w:val="32"/>
        </w:rPr>
        <w:t>規範與機制</w:t>
      </w:r>
      <w:r w:rsidR="00D70DA5" w:rsidRPr="00CA337E">
        <w:rPr>
          <w:rFonts w:hAnsi="標楷體" w:cs="標楷體" w:hint="eastAsia"/>
          <w:szCs w:val="32"/>
        </w:rPr>
        <w:t>，</w:t>
      </w:r>
      <w:r w:rsidR="00355FEA">
        <w:rPr>
          <w:rFonts w:hAnsi="標楷體" w:cs="標楷體" w:hint="eastAsia"/>
          <w:szCs w:val="32"/>
        </w:rPr>
        <w:t>以</w:t>
      </w:r>
      <w:r w:rsidR="00355FEA" w:rsidRPr="003F2397">
        <w:rPr>
          <w:rFonts w:hAnsi="標楷體" w:cs="標楷體" w:hint="eastAsia"/>
          <w:szCs w:val="32"/>
        </w:rPr>
        <w:t>滿足上開農場</w:t>
      </w:r>
      <w:r w:rsidR="00355FEA">
        <w:rPr>
          <w:rFonts w:hAnsi="標楷體" w:cs="標楷體" w:hint="eastAsia"/>
          <w:szCs w:val="32"/>
        </w:rPr>
        <w:t>業務</w:t>
      </w:r>
      <w:r w:rsidR="00503AD2">
        <w:rPr>
          <w:rFonts w:hAnsi="標楷體" w:cs="標楷體" w:hint="eastAsia"/>
          <w:szCs w:val="32"/>
        </w:rPr>
        <w:t>發展</w:t>
      </w:r>
      <w:r w:rsidR="00355FEA">
        <w:rPr>
          <w:rFonts w:hAnsi="標楷體" w:cs="標楷體" w:hint="eastAsia"/>
          <w:szCs w:val="32"/>
        </w:rPr>
        <w:t>及</w:t>
      </w:r>
      <w:r w:rsidR="00503AD2" w:rsidRPr="003F2397">
        <w:rPr>
          <w:rFonts w:hAnsi="標楷體" w:cs="標楷體" w:hint="eastAsia"/>
          <w:szCs w:val="32"/>
        </w:rPr>
        <w:t>實際</w:t>
      </w:r>
      <w:r w:rsidR="00355FEA">
        <w:rPr>
          <w:rFonts w:hAnsi="標楷體" w:cs="標楷體" w:hint="eastAsia"/>
          <w:szCs w:val="32"/>
        </w:rPr>
        <w:t>工作</w:t>
      </w:r>
      <w:r w:rsidR="00355FEA" w:rsidRPr="003F2397">
        <w:rPr>
          <w:rFonts w:hAnsi="標楷體" w:cs="標楷體" w:hint="eastAsia"/>
          <w:szCs w:val="32"/>
        </w:rPr>
        <w:t>需求</w:t>
      </w:r>
      <w:r w:rsidR="00503AD2">
        <w:rPr>
          <w:rFonts w:hAnsi="標楷體" w:cs="標楷體" w:hint="eastAsia"/>
          <w:szCs w:val="32"/>
        </w:rPr>
        <w:t>，</w:t>
      </w:r>
      <w:proofErr w:type="gramStart"/>
      <w:r w:rsidR="00D70DA5" w:rsidRPr="00C8508A">
        <w:rPr>
          <w:rFonts w:hAnsi="標楷體" w:cs="標楷體" w:hint="eastAsia"/>
          <w:color w:val="000000" w:themeColor="text1"/>
          <w:szCs w:val="32"/>
        </w:rPr>
        <w:t>俾</w:t>
      </w:r>
      <w:proofErr w:type="gramEnd"/>
      <w:r w:rsidR="00355FEA" w:rsidRPr="00C8508A">
        <w:rPr>
          <w:rFonts w:hAnsi="標楷體" w:cs="標楷體" w:hint="eastAsia"/>
          <w:color w:val="000000" w:themeColor="text1"/>
          <w:szCs w:val="32"/>
        </w:rPr>
        <w:t>利各農場之</w:t>
      </w:r>
      <w:r w:rsidR="00D70DA5" w:rsidRPr="00C8508A">
        <w:rPr>
          <w:rFonts w:hAnsi="標楷體" w:cs="標楷體" w:hint="eastAsia"/>
          <w:color w:val="000000" w:themeColor="text1"/>
          <w:szCs w:val="32"/>
        </w:rPr>
        <w:t>永續發展。</w:t>
      </w:r>
      <w:bookmarkStart w:id="59" w:name="_Toc519520366"/>
    </w:p>
    <w:p w:rsidR="00714ED5" w:rsidRPr="00831C42" w:rsidRDefault="00471DAA" w:rsidP="00714ED5">
      <w:pPr>
        <w:pStyle w:val="20"/>
        <w:topLinePunct/>
        <w:autoSpaceDE/>
        <w:autoSpaceDN/>
        <w:adjustRightInd w:val="0"/>
        <w:snapToGrid w:val="0"/>
        <w:ind w:left="1043" w:hanging="697"/>
        <w:rPr>
          <w:rFonts w:hAnsi="標楷體"/>
          <w:b/>
          <w:szCs w:val="32"/>
        </w:rPr>
      </w:pPr>
      <w:r>
        <w:rPr>
          <w:rFonts w:hAnsi="標楷體" w:hint="eastAsia"/>
          <w:b/>
          <w:szCs w:val="32"/>
        </w:rPr>
        <w:lastRenderedPageBreak/>
        <w:t>輔導會</w:t>
      </w:r>
      <w:r w:rsidR="00714ED5" w:rsidRPr="00831C42">
        <w:rPr>
          <w:rFonts w:hint="eastAsia"/>
          <w:b/>
        </w:rPr>
        <w:t>福壽山農場</w:t>
      </w:r>
      <w:r w:rsidR="00714ED5" w:rsidRPr="00831C42">
        <w:rPr>
          <w:rFonts w:ascii="新細明體" w:eastAsia="新細明體" w:hAnsi="新細明體" w:hint="eastAsia"/>
          <w:b/>
        </w:rPr>
        <w:t>、</w:t>
      </w:r>
      <w:r w:rsidR="00714ED5" w:rsidRPr="00831C42">
        <w:rPr>
          <w:b/>
        </w:rPr>
        <w:t>清境農場</w:t>
      </w:r>
      <w:r w:rsidR="00714ED5" w:rsidRPr="00831C42">
        <w:rPr>
          <w:rFonts w:hint="eastAsia"/>
          <w:b/>
        </w:rPr>
        <w:t>及</w:t>
      </w:r>
      <w:r w:rsidR="00714ED5" w:rsidRPr="00831C42">
        <w:rPr>
          <w:b/>
        </w:rPr>
        <w:t>武陵農場</w:t>
      </w:r>
      <w:r w:rsidR="00714ED5" w:rsidRPr="00831C42">
        <w:rPr>
          <w:rFonts w:hint="eastAsia"/>
          <w:b/>
        </w:rPr>
        <w:t>，</w:t>
      </w:r>
      <w:r w:rsidR="00714ED5" w:rsidRPr="00831C42">
        <w:rPr>
          <w:rFonts w:hAnsi="標楷體" w:hint="eastAsia"/>
          <w:b/>
          <w:szCs w:val="32"/>
        </w:rPr>
        <w:t>地處山區，各相關主管</w:t>
      </w:r>
      <w:r w:rsidR="00714ED5" w:rsidRPr="00831C42">
        <w:rPr>
          <w:rFonts w:hint="eastAsia"/>
          <w:b/>
          <w:szCs w:val="36"/>
        </w:rPr>
        <w:t>人員更應注意農場是否悉依內部控制相關規範，以確保內部控制持續有效運作。</w:t>
      </w:r>
      <w:r w:rsidR="00714ED5" w:rsidRPr="00831C42">
        <w:rPr>
          <w:rFonts w:hint="eastAsia"/>
          <w:b/>
        </w:rPr>
        <w:t>審計部查核發現之相關</w:t>
      </w:r>
      <w:r w:rsidR="00714ED5" w:rsidRPr="00831C42">
        <w:rPr>
          <w:rFonts w:hAnsi="標楷體" w:hint="eastAsia"/>
          <w:b/>
          <w:szCs w:val="32"/>
        </w:rPr>
        <w:t>疏失雖已改善，各相關主管</w:t>
      </w:r>
      <w:r w:rsidR="00714ED5" w:rsidRPr="00831C42">
        <w:rPr>
          <w:rFonts w:hint="eastAsia"/>
          <w:b/>
          <w:szCs w:val="36"/>
        </w:rPr>
        <w:t>人員</w:t>
      </w:r>
      <w:r w:rsidR="00714ED5" w:rsidRPr="00831C42">
        <w:rPr>
          <w:rFonts w:hint="eastAsia"/>
          <w:b/>
        </w:rPr>
        <w:t>應</w:t>
      </w:r>
      <w:r w:rsidR="00F05C88">
        <w:rPr>
          <w:rFonts w:hint="eastAsia"/>
          <w:b/>
        </w:rPr>
        <w:t>持續</w:t>
      </w:r>
      <w:r w:rsidR="00714ED5" w:rsidRPr="00831C42">
        <w:rPr>
          <w:rFonts w:hint="eastAsia"/>
          <w:b/>
        </w:rPr>
        <w:t>依</w:t>
      </w:r>
      <w:r w:rsidR="00714ED5" w:rsidRPr="00831C42">
        <w:rPr>
          <w:rFonts w:hAnsi="標楷體" w:hint="eastAsia"/>
          <w:b/>
          <w:szCs w:val="32"/>
        </w:rPr>
        <w:t>政府內部控制監督作業要點對於例行監督部分之要求，於日常管理業務過程，即時監督相關業務之運作狀況，並落實追蹤或考核等管理機制</w:t>
      </w:r>
      <w:r w:rsidR="00714ED5" w:rsidRPr="00831C42">
        <w:rPr>
          <w:rFonts w:hint="eastAsia"/>
          <w:b/>
        </w:rPr>
        <w:t>。</w:t>
      </w:r>
    </w:p>
    <w:p w:rsidR="00714ED5" w:rsidRDefault="00714ED5" w:rsidP="00714ED5">
      <w:pPr>
        <w:pStyle w:val="3"/>
      </w:pPr>
      <w:bookmarkStart w:id="60" w:name="_Toc519520370"/>
      <w:r w:rsidRPr="005C55ED">
        <w:rPr>
          <w:rFonts w:hAnsi="標楷體" w:hint="eastAsia"/>
          <w:szCs w:val="32"/>
        </w:rPr>
        <w:t>為利行政院及所屬各機關落實自我監督機制，以合理確保內部控制持續有效運作，</w:t>
      </w:r>
      <w:r w:rsidR="00F05C88">
        <w:rPr>
          <w:rFonts w:hAnsi="標楷體" w:hint="eastAsia"/>
          <w:szCs w:val="32"/>
        </w:rPr>
        <w:t>行政院</w:t>
      </w:r>
      <w:r w:rsidRPr="005C55ED">
        <w:rPr>
          <w:rFonts w:hAnsi="標楷體" w:hint="eastAsia"/>
          <w:szCs w:val="32"/>
        </w:rPr>
        <w:t>特訂定政府內部控制監督作業要點</w:t>
      </w:r>
      <w:r w:rsidR="00F05C88">
        <w:rPr>
          <w:rStyle w:val="aff0"/>
          <w:rFonts w:hAnsi="標楷體"/>
          <w:szCs w:val="32"/>
        </w:rPr>
        <w:footnoteReference w:id="5"/>
      </w:r>
      <w:r w:rsidRPr="005C55ED">
        <w:rPr>
          <w:rFonts w:hAnsi="標楷體" w:hint="eastAsia"/>
          <w:szCs w:val="32"/>
        </w:rPr>
        <w:t>，該要點對於例行監督部分，要求各單位主管人員應於日常管理業務過程，即時監督相關業務之內部控制各組成要素之存在及持續運作，並敘明例行監督包括建立檢討主管法令規定機制，針對外界意見或執行缺失即時檢討相關法令規定，對於主管業務建立適當之檢核、審查、追蹤、管制或考核等管理機制，並落實執行等。</w:t>
      </w:r>
      <w:r w:rsidR="00471DAA">
        <w:rPr>
          <w:rFonts w:hint="eastAsia"/>
        </w:rPr>
        <w:t>輔導會</w:t>
      </w:r>
      <w:r w:rsidRPr="00934219">
        <w:rPr>
          <w:rFonts w:hint="eastAsia"/>
        </w:rPr>
        <w:t>於103年3月頒布</w:t>
      </w:r>
      <w:r w:rsidR="00471DAA">
        <w:rPr>
          <w:rFonts w:hint="eastAsia"/>
        </w:rPr>
        <w:t>輔導會</w:t>
      </w:r>
      <w:r w:rsidRPr="00934219">
        <w:rPr>
          <w:rFonts w:hint="eastAsia"/>
        </w:rPr>
        <w:t>所屬農場機構內部控制制度設計作業實施計畫，其中涉及各農場一致性作業者，由該會統一訂定，至於個別性業務部分，由各農場依風險評估結果，擇定相關作業項目納入控制作業。</w:t>
      </w:r>
      <w:r>
        <w:rPr>
          <w:rFonts w:hint="eastAsia"/>
        </w:rPr>
        <w:t>惟依審計部查核意見，</w:t>
      </w:r>
      <w:r w:rsidRPr="00934219">
        <w:rPr>
          <w:rFonts w:hint="eastAsia"/>
        </w:rPr>
        <w:t>有關</w:t>
      </w:r>
      <w:r>
        <w:rPr>
          <w:rFonts w:hint="eastAsia"/>
        </w:rPr>
        <w:t>該會所屬</w:t>
      </w:r>
      <w:r w:rsidRPr="00934219">
        <w:rPr>
          <w:rFonts w:hint="eastAsia"/>
        </w:rPr>
        <w:t>農場內部控制執行情形</w:t>
      </w:r>
      <w:r>
        <w:rPr>
          <w:rFonts w:hint="eastAsia"/>
        </w:rPr>
        <w:t>，有下列疏失：</w:t>
      </w:r>
    </w:p>
    <w:p w:rsidR="00714ED5" w:rsidRDefault="00714ED5" w:rsidP="00714ED5">
      <w:pPr>
        <w:pStyle w:val="4"/>
      </w:pPr>
      <w:r w:rsidRPr="00934219">
        <w:rPr>
          <w:rFonts w:hint="eastAsia"/>
        </w:rPr>
        <w:t>福壽山農場提供觀光旅遊相關服務，其中有關行銷志工行程部分，</w:t>
      </w:r>
      <w:r>
        <w:rPr>
          <w:rFonts w:hint="eastAsia"/>
        </w:rPr>
        <w:t>抽查發現</w:t>
      </w:r>
      <w:r w:rsidRPr="00934219">
        <w:rPr>
          <w:rFonts w:hint="eastAsia"/>
        </w:rPr>
        <w:t>收費情形與定價相同者，僅有5件（17.86</w:t>
      </w:r>
      <w:r>
        <w:rPr>
          <w:rFonts w:hint="eastAsia"/>
        </w:rPr>
        <w:t>％</w:t>
      </w:r>
      <w:r w:rsidRPr="00934219">
        <w:rPr>
          <w:rFonts w:hint="eastAsia"/>
        </w:rPr>
        <w:t>），高於定價者有3件（10.71</w:t>
      </w:r>
      <w:r>
        <w:rPr>
          <w:rFonts w:hint="eastAsia"/>
        </w:rPr>
        <w:t>％</w:t>
      </w:r>
      <w:r w:rsidRPr="00934219">
        <w:rPr>
          <w:rFonts w:hint="eastAsia"/>
        </w:rPr>
        <w:t>），低於定價者達20件（71.43</w:t>
      </w:r>
      <w:r>
        <w:rPr>
          <w:rFonts w:hint="eastAsia"/>
        </w:rPr>
        <w:t>％</w:t>
      </w:r>
      <w:r w:rsidRPr="00934219">
        <w:rPr>
          <w:rFonts w:hint="eastAsia"/>
        </w:rPr>
        <w:t>）</w:t>
      </w:r>
      <w:r>
        <w:rPr>
          <w:rFonts w:hint="eastAsia"/>
        </w:rPr>
        <w:t>，該農場</w:t>
      </w:r>
      <w:r w:rsidRPr="00934219">
        <w:rPr>
          <w:rFonts w:hint="eastAsia"/>
        </w:rPr>
        <w:t>未訂定相關規定規範授權調整金額權限，且各項調整及價格加減帳之相關作業欠缺正式行政程序</w:t>
      </w:r>
      <w:r>
        <w:rPr>
          <w:rFonts w:hint="eastAsia"/>
        </w:rPr>
        <w:t>。</w:t>
      </w:r>
    </w:p>
    <w:p w:rsidR="00714ED5" w:rsidRDefault="00714ED5" w:rsidP="00714ED5">
      <w:pPr>
        <w:pStyle w:val="4"/>
      </w:pPr>
      <w:proofErr w:type="gramStart"/>
      <w:r w:rsidRPr="00934219">
        <w:rPr>
          <w:rFonts w:hint="eastAsia"/>
        </w:rPr>
        <w:lastRenderedPageBreak/>
        <w:t>經抽核</w:t>
      </w:r>
      <w:proofErr w:type="gramEnd"/>
      <w:r w:rsidRPr="00934219">
        <w:rPr>
          <w:rFonts w:hint="eastAsia"/>
        </w:rPr>
        <w:t>清境農場106年2月2日至3月6日由出納人員</w:t>
      </w:r>
      <w:proofErr w:type="gramStart"/>
      <w:r w:rsidRPr="00934219">
        <w:rPr>
          <w:rFonts w:hint="eastAsia"/>
        </w:rPr>
        <w:t>彙整營收現</w:t>
      </w:r>
      <w:proofErr w:type="gramEnd"/>
      <w:r w:rsidRPr="00934219">
        <w:rPr>
          <w:rFonts w:hint="eastAsia"/>
        </w:rPr>
        <w:t>金存入臺灣銀行專戶計有10次（每次1至3筆），其中6次存入金額高於帳列金額，另有4次存入金額低於帳列金額。</w:t>
      </w:r>
      <w:proofErr w:type="gramStart"/>
      <w:r w:rsidRPr="00934219">
        <w:rPr>
          <w:rFonts w:hint="eastAsia"/>
        </w:rPr>
        <w:t>又抽核</w:t>
      </w:r>
      <w:proofErr w:type="gramEnd"/>
      <w:r w:rsidRPr="00934219">
        <w:rPr>
          <w:rFonts w:hint="eastAsia"/>
        </w:rPr>
        <w:t>該</w:t>
      </w:r>
      <w:r>
        <w:rPr>
          <w:rFonts w:hint="eastAsia"/>
        </w:rPr>
        <w:t>農</w:t>
      </w:r>
      <w:r w:rsidRPr="00934219">
        <w:rPr>
          <w:rFonts w:hint="eastAsia"/>
        </w:rPr>
        <w:t>場第一銀行專戶106年2月份國民賓館預收遊客訂房收入情形，有預收訂房收入</w:t>
      </w:r>
      <w:proofErr w:type="gramStart"/>
      <w:r w:rsidRPr="00934219">
        <w:rPr>
          <w:rFonts w:hint="eastAsia"/>
        </w:rPr>
        <w:t>迄</w:t>
      </w:r>
      <w:proofErr w:type="gramEnd"/>
      <w:r w:rsidRPr="00934219">
        <w:rPr>
          <w:rFonts w:hint="eastAsia"/>
        </w:rPr>
        <w:t>2</w:t>
      </w:r>
      <w:r>
        <w:rPr>
          <w:rFonts w:hint="eastAsia"/>
        </w:rPr>
        <w:t>月底止仍未</w:t>
      </w:r>
      <w:proofErr w:type="gramStart"/>
      <w:r>
        <w:rPr>
          <w:rFonts w:hint="eastAsia"/>
        </w:rPr>
        <w:t>入帳</w:t>
      </w:r>
      <w:proofErr w:type="gramEnd"/>
      <w:r w:rsidRPr="00934219">
        <w:rPr>
          <w:rFonts w:hint="eastAsia"/>
        </w:rPr>
        <w:t>情事；另查該</w:t>
      </w:r>
      <w:r>
        <w:rPr>
          <w:rFonts w:hint="eastAsia"/>
        </w:rPr>
        <w:t>農</w:t>
      </w:r>
      <w:r w:rsidRPr="00934219">
        <w:rPr>
          <w:rFonts w:hint="eastAsia"/>
        </w:rPr>
        <w:t>場於106年1月及2月以金融電子資料交換方式支付之電費及電話費等，尚有35筆未</w:t>
      </w:r>
      <w:proofErr w:type="gramStart"/>
      <w:r w:rsidRPr="00934219">
        <w:rPr>
          <w:rFonts w:hint="eastAsia"/>
        </w:rPr>
        <w:t>入帳</w:t>
      </w:r>
      <w:proofErr w:type="gramEnd"/>
      <w:r w:rsidRPr="00934219">
        <w:rPr>
          <w:rFonts w:hint="eastAsia"/>
        </w:rPr>
        <w:t>，以及銀行對於以上開方式支付員工薪資、廠商貨款等款項，每筆收取10元手續費，惟該</w:t>
      </w:r>
      <w:r>
        <w:rPr>
          <w:rFonts w:hint="eastAsia"/>
        </w:rPr>
        <w:t>農</w:t>
      </w:r>
      <w:r w:rsidRPr="00934219">
        <w:rPr>
          <w:rFonts w:hint="eastAsia"/>
        </w:rPr>
        <w:t>場亦有46筆手續費未妥為帳</w:t>
      </w:r>
      <w:proofErr w:type="gramStart"/>
      <w:r w:rsidRPr="00934219">
        <w:rPr>
          <w:rFonts w:hint="eastAsia"/>
        </w:rPr>
        <w:t>務</w:t>
      </w:r>
      <w:proofErr w:type="gramEnd"/>
      <w:r w:rsidRPr="00934219">
        <w:rPr>
          <w:rFonts w:hint="eastAsia"/>
        </w:rPr>
        <w:t>處理，另有因付款資料錯誤，經銀行退回後再次支付，無相關交易軌跡可</w:t>
      </w:r>
      <w:proofErr w:type="gramStart"/>
      <w:r w:rsidRPr="00934219">
        <w:rPr>
          <w:rFonts w:hint="eastAsia"/>
        </w:rPr>
        <w:t>稽</w:t>
      </w:r>
      <w:proofErr w:type="gramEnd"/>
      <w:r w:rsidRPr="00934219">
        <w:rPr>
          <w:rFonts w:hint="eastAsia"/>
        </w:rPr>
        <w:t>，肇致差額</w:t>
      </w:r>
      <w:proofErr w:type="gramStart"/>
      <w:r w:rsidRPr="00934219">
        <w:rPr>
          <w:rFonts w:hint="eastAsia"/>
        </w:rPr>
        <w:t>解釋表屢有</w:t>
      </w:r>
      <w:proofErr w:type="gramEnd"/>
      <w:r w:rsidRPr="00934219">
        <w:rPr>
          <w:rFonts w:hint="eastAsia"/>
        </w:rPr>
        <w:t>勾</w:t>
      </w:r>
      <w:proofErr w:type="gramStart"/>
      <w:r w:rsidRPr="00934219">
        <w:rPr>
          <w:rFonts w:hint="eastAsia"/>
        </w:rPr>
        <w:t>稽</w:t>
      </w:r>
      <w:proofErr w:type="gramEnd"/>
      <w:r w:rsidRPr="00934219">
        <w:rPr>
          <w:rFonts w:hint="eastAsia"/>
        </w:rPr>
        <w:t>不符等情事</w:t>
      </w:r>
      <w:r>
        <w:rPr>
          <w:rFonts w:hint="eastAsia"/>
        </w:rPr>
        <w:t>。</w:t>
      </w:r>
    </w:p>
    <w:p w:rsidR="00714ED5" w:rsidRPr="00934219" w:rsidRDefault="00714ED5" w:rsidP="00714ED5">
      <w:pPr>
        <w:pStyle w:val="4"/>
      </w:pPr>
      <w:proofErr w:type="gramStart"/>
      <w:r w:rsidRPr="00934219">
        <w:rPr>
          <w:rFonts w:hint="eastAsia"/>
        </w:rPr>
        <w:t>經抽核</w:t>
      </w:r>
      <w:proofErr w:type="gramEnd"/>
      <w:r w:rsidRPr="00934219">
        <w:rPr>
          <w:rFonts w:hint="eastAsia"/>
        </w:rPr>
        <w:t>武陵農場國民賓館餐廳105年1至8月食品盤存表列載之各月進貨金額，計有4個月盤存表與明細</w:t>
      </w:r>
      <w:proofErr w:type="gramStart"/>
      <w:r w:rsidRPr="00934219">
        <w:rPr>
          <w:rFonts w:hint="eastAsia"/>
        </w:rPr>
        <w:t>分類帳</w:t>
      </w:r>
      <w:proofErr w:type="gramEnd"/>
      <w:r w:rsidRPr="00934219">
        <w:rPr>
          <w:rFonts w:hint="eastAsia"/>
        </w:rPr>
        <w:t>所列進貨金額未符，又依該</w:t>
      </w:r>
      <w:r>
        <w:rPr>
          <w:rFonts w:hint="eastAsia"/>
        </w:rPr>
        <w:t>農</w:t>
      </w:r>
      <w:r w:rsidRPr="00934219">
        <w:rPr>
          <w:rFonts w:hint="eastAsia"/>
        </w:rPr>
        <w:t>場105年8月食品盤存表所列存貨量，加計9月1日至21日間之採購量，計算餐廳各項食材截至105年9月21日止之存貨量，</w:t>
      </w:r>
      <w:proofErr w:type="gramStart"/>
      <w:r w:rsidRPr="00934219">
        <w:rPr>
          <w:rFonts w:hint="eastAsia"/>
        </w:rPr>
        <w:t>經抽盤其中12項食</w:t>
      </w:r>
      <w:proofErr w:type="gramEnd"/>
      <w:r w:rsidRPr="00934219">
        <w:rPr>
          <w:rFonts w:hint="eastAsia"/>
        </w:rPr>
        <w:t>材，僅有1項相符，主要係餐廳食材每月消耗情形以上月結存加計本月進貨扣除本月存貨方式計算，並非以實際消耗數量乘以單價金額計算所得，致生差異。</w:t>
      </w:r>
      <w:proofErr w:type="gramStart"/>
      <w:r w:rsidRPr="00934219">
        <w:rPr>
          <w:rFonts w:hint="eastAsia"/>
        </w:rPr>
        <w:t>另抽核該</w:t>
      </w:r>
      <w:proofErr w:type="gramEnd"/>
      <w:r>
        <w:rPr>
          <w:rFonts w:hint="eastAsia"/>
        </w:rPr>
        <w:t>農</w:t>
      </w:r>
      <w:r w:rsidRPr="00934219">
        <w:rPr>
          <w:rFonts w:hint="eastAsia"/>
        </w:rPr>
        <w:t>場國民賓館各房</w:t>
      </w:r>
      <w:proofErr w:type="gramStart"/>
      <w:r w:rsidRPr="00934219">
        <w:rPr>
          <w:rFonts w:hint="eastAsia"/>
        </w:rPr>
        <w:t>務</w:t>
      </w:r>
      <w:proofErr w:type="gramEnd"/>
      <w:r w:rsidRPr="00934219">
        <w:rPr>
          <w:rFonts w:hint="eastAsia"/>
        </w:rPr>
        <w:t>員105年8月經管之礦泉水等6品項，與實際盤點存貨量核對結果，各品</w:t>
      </w:r>
      <w:proofErr w:type="gramStart"/>
      <w:r w:rsidRPr="00934219">
        <w:rPr>
          <w:rFonts w:hint="eastAsia"/>
        </w:rPr>
        <w:t>項均不相符</w:t>
      </w:r>
      <w:proofErr w:type="gramEnd"/>
      <w:r w:rsidRPr="00934219">
        <w:rPr>
          <w:rFonts w:hint="eastAsia"/>
        </w:rPr>
        <w:t>。</w:t>
      </w:r>
      <w:bookmarkEnd w:id="60"/>
    </w:p>
    <w:p w:rsidR="00714ED5" w:rsidRDefault="00714ED5" w:rsidP="00714ED5">
      <w:pPr>
        <w:pStyle w:val="3"/>
        <w:rPr>
          <w:rFonts w:hAnsi="標楷體"/>
          <w:szCs w:val="32"/>
        </w:rPr>
      </w:pPr>
      <w:r>
        <w:rPr>
          <w:rFonts w:hAnsi="標楷體" w:hint="eastAsia"/>
          <w:szCs w:val="32"/>
        </w:rPr>
        <w:t>據</w:t>
      </w:r>
      <w:r w:rsidR="00471DAA">
        <w:rPr>
          <w:rFonts w:hAnsi="標楷體" w:hint="eastAsia"/>
          <w:szCs w:val="32"/>
        </w:rPr>
        <w:t>輔導會</w:t>
      </w:r>
      <w:r>
        <w:rPr>
          <w:rFonts w:hAnsi="標楷體" w:hint="eastAsia"/>
          <w:szCs w:val="32"/>
        </w:rPr>
        <w:t>提供之說明資料，上開相關疏失業已改善，略</w:t>
      </w:r>
      <w:proofErr w:type="gramStart"/>
      <w:r>
        <w:rPr>
          <w:rFonts w:hAnsi="標楷體" w:hint="eastAsia"/>
          <w:szCs w:val="32"/>
        </w:rPr>
        <w:t>以</w:t>
      </w:r>
      <w:proofErr w:type="gramEnd"/>
      <w:r>
        <w:rPr>
          <w:rFonts w:hAnsi="標楷體" w:hint="eastAsia"/>
          <w:szCs w:val="32"/>
        </w:rPr>
        <w:t>：</w:t>
      </w:r>
    </w:p>
    <w:p w:rsidR="00714ED5" w:rsidRPr="00934219" w:rsidRDefault="00714ED5" w:rsidP="00714ED5">
      <w:pPr>
        <w:pStyle w:val="4"/>
      </w:pPr>
      <w:r w:rsidRPr="00934219">
        <w:rPr>
          <w:rFonts w:hint="eastAsia"/>
        </w:rPr>
        <w:t>福壽山農場行銷志工行程已停辦</w:t>
      </w:r>
      <w:r w:rsidR="00FE2145">
        <w:rPr>
          <w:rFonts w:hint="eastAsia"/>
        </w:rPr>
        <w:t>。</w:t>
      </w:r>
      <w:r w:rsidRPr="00934219">
        <w:t>旅宿業營運上</w:t>
      </w:r>
      <w:r w:rsidR="00FE2145">
        <w:rPr>
          <w:rFonts w:hint="eastAsia"/>
        </w:rPr>
        <w:t>常</w:t>
      </w:r>
      <w:r w:rsidRPr="00934219">
        <w:t>遇到突發狀況，為建立制度化及透明之授權機</w:t>
      </w:r>
      <w:r w:rsidRPr="00934219">
        <w:lastRenderedPageBreak/>
        <w:t>制，農場於105年6月23日訂定「國軍退除役官兵輔導委員會福壽山農場辦理客房折扣及升等各職級權限作業規定」供各級人員遵循，並於106年2月22日第</w:t>
      </w:r>
      <w:r>
        <w:rPr>
          <w:rFonts w:hint="eastAsia"/>
        </w:rPr>
        <w:t>2</w:t>
      </w:r>
      <w:r w:rsidRPr="00934219">
        <w:t>次</w:t>
      </w:r>
      <w:r w:rsidR="0060702B">
        <w:t>修正</w:t>
      </w:r>
      <w:r w:rsidRPr="00934219">
        <w:t>。</w:t>
      </w:r>
    </w:p>
    <w:p w:rsidR="00714ED5" w:rsidRPr="00934219" w:rsidRDefault="00714ED5" w:rsidP="00714ED5">
      <w:pPr>
        <w:pStyle w:val="4"/>
      </w:pPr>
      <w:r w:rsidRPr="00934219">
        <w:t>清境農場已逐項</w:t>
      </w:r>
      <w:proofErr w:type="gramStart"/>
      <w:r w:rsidRPr="00934219">
        <w:t>釐</w:t>
      </w:r>
      <w:proofErr w:type="gramEnd"/>
      <w:r w:rsidRPr="00934219">
        <w:t>清相關收入與費用之差異原因，並結報</w:t>
      </w:r>
      <w:proofErr w:type="gramStart"/>
      <w:r w:rsidRPr="00934219">
        <w:t>入帳</w:t>
      </w:r>
      <w:proofErr w:type="gramEnd"/>
      <w:r w:rsidRPr="00934219">
        <w:t>，</w:t>
      </w:r>
      <w:proofErr w:type="gramStart"/>
      <w:r w:rsidRPr="00934219">
        <w:t>俟</w:t>
      </w:r>
      <w:proofErr w:type="gramEnd"/>
      <w:r w:rsidRPr="00934219">
        <w:t>後如有差額，出納管理人員立即查明其發生原因是否正當，並編製差額解釋表</w:t>
      </w:r>
      <w:r w:rsidRPr="00934219">
        <w:rPr>
          <w:rFonts w:hint="eastAsia"/>
        </w:rPr>
        <w:t>，</w:t>
      </w:r>
      <w:proofErr w:type="gramStart"/>
      <w:r w:rsidRPr="00934219">
        <w:rPr>
          <w:rFonts w:hint="eastAsia"/>
        </w:rPr>
        <w:t>避免類案再生</w:t>
      </w:r>
      <w:proofErr w:type="gramEnd"/>
      <w:r w:rsidRPr="00934219">
        <w:rPr>
          <w:rFonts w:hint="eastAsia"/>
        </w:rPr>
        <w:t>。</w:t>
      </w:r>
    </w:p>
    <w:p w:rsidR="00714ED5" w:rsidRPr="00934219" w:rsidRDefault="00714ED5" w:rsidP="00714ED5">
      <w:pPr>
        <w:pStyle w:val="4"/>
      </w:pPr>
      <w:r w:rsidRPr="00934219">
        <w:t>武陵農場因位處山區，交通運輸不便，各類食材採購，原則上係</w:t>
      </w:r>
      <w:proofErr w:type="gramStart"/>
      <w:r w:rsidRPr="00934219">
        <w:t>採</w:t>
      </w:r>
      <w:proofErr w:type="gramEnd"/>
      <w:r w:rsidRPr="00934219">
        <w:t>1</w:t>
      </w:r>
      <w:proofErr w:type="gramStart"/>
      <w:r w:rsidRPr="00934219">
        <w:t>週</w:t>
      </w:r>
      <w:proofErr w:type="gramEnd"/>
      <w:r w:rsidRPr="00934219">
        <w:t>之住宿人數預估量以擬訂採購數量。若遇臨時用餐人數突增，僅能</w:t>
      </w:r>
      <w:proofErr w:type="gramStart"/>
      <w:r w:rsidRPr="00934219">
        <w:t>以零購方式</w:t>
      </w:r>
      <w:proofErr w:type="gramEnd"/>
      <w:r w:rsidRPr="00934219">
        <w:t>補充貨源，惟該次零購項目數量則列入次月份盤存表顯示。現已每日依實際進貨及消耗情形</w:t>
      </w:r>
      <w:proofErr w:type="gramStart"/>
      <w:r w:rsidRPr="00934219">
        <w:t>填製食材</w:t>
      </w:r>
      <w:proofErr w:type="gramEnd"/>
      <w:r w:rsidRPr="00934219">
        <w:t>及備品進銷存表單，領(使)</w:t>
      </w:r>
      <w:proofErr w:type="gramStart"/>
      <w:r w:rsidRPr="00934219">
        <w:t>用時填具</w:t>
      </w:r>
      <w:proofErr w:type="gramEnd"/>
      <w:r w:rsidRPr="00934219">
        <w:t>支用明細，並據此</w:t>
      </w:r>
      <w:proofErr w:type="gramStart"/>
      <w:r w:rsidRPr="00934219">
        <w:t>編製日</w:t>
      </w:r>
      <w:proofErr w:type="gramEnd"/>
      <w:r w:rsidRPr="00934219">
        <w:t>（月）報表及盤點清單等，</w:t>
      </w:r>
      <w:r w:rsidRPr="00934219">
        <w:rPr>
          <w:rFonts w:hint="eastAsia"/>
        </w:rPr>
        <w:t>及</w:t>
      </w:r>
      <w:r w:rsidRPr="00934219">
        <w:t>配合會計結帳日，同步辦理盤點作業，另組成盤點小組，執行定期複查與不定期抽查。</w:t>
      </w:r>
    </w:p>
    <w:p w:rsidR="00714ED5" w:rsidRPr="00714ED5" w:rsidRDefault="00714ED5" w:rsidP="00714ED5">
      <w:pPr>
        <w:pStyle w:val="3"/>
        <w:rPr>
          <w:b/>
          <w:color w:val="000000" w:themeColor="text1"/>
          <w:szCs w:val="48"/>
        </w:rPr>
      </w:pPr>
      <w:r>
        <w:rPr>
          <w:rFonts w:hint="eastAsia"/>
        </w:rPr>
        <w:t>綜上，</w:t>
      </w:r>
      <w:r w:rsidRPr="005C55ED">
        <w:rPr>
          <w:rFonts w:hint="eastAsia"/>
        </w:rPr>
        <w:t>政府內部控制監督作業要點對於例行監督部分，要求各單位主管人員應於日常管理業務過程，即時監督相關業務之內部控制各組成要素之存在及持續運作，並敘明例行監督包括建立檢討主管法令規定機制，針對外界意見或執行缺失即時檢討相關法令規定，對於主管業務建立適當之檢核、審查、追蹤、管制或考核等管理機制，並落實執行等。</w:t>
      </w:r>
      <w:r w:rsidR="00471DAA">
        <w:rPr>
          <w:rFonts w:hint="eastAsia"/>
        </w:rPr>
        <w:t>輔導會</w:t>
      </w:r>
      <w:r w:rsidRPr="00934219">
        <w:rPr>
          <w:rFonts w:hint="eastAsia"/>
        </w:rPr>
        <w:t>福壽山農場</w:t>
      </w:r>
      <w:r>
        <w:rPr>
          <w:rFonts w:ascii="新細明體" w:eastAsia="新細明體" w:hAnsi="新細明體" w:hint="eastAsia"/>
        </w:rPr>
        <w:t>、</w:t>
      </w:r>
      <w:r w:rsidRPr="00934219">
        <w:t>清境農場</w:t>
      </w:r>
      <w:r>
        <w:rPr>
          <w:rFonts w:hint="eastAsia"/>
        </w:rPr>
        <w:t>及</w:t>
      </w:r>
      <w:r w:rsidRPr="00934219">
        <w:t>武陵農場</w:t>
      </w:r>
      <w:r>
        <w:rPr>
          <w:rFonts w:hint="eastAsia"/>
        </w:rPr>
        <w:t>，地處山區，</w:t>
      </w:r>
      <w:r w:rsidRPr="005C55ED">
        <w:rPr>
          <w:rFonts w:hint="eastAsia"/>
        </w:rPr>
        <w:t>各</w:t>
      </w:r>
      <w:r>
        <w:rPr>
          <w:rFonts w:hint="eastAsia"/>
        </w:rPr>
        <w:t>相關</w:t>
      </w:r>
      <w:r w:rsidRPr="005C55ED">
        <w:rPr>
          <w:rFonts w:hint="eastAsia"/>
        </w:rPr>
        <w:t>主管</w:t>
      </w:r>
      <w:r w:rsidRPr="001A7246">
        <w:rPr>
          <w:rFonts w:hint="eastAsia"/>
        </w:rPr>
        <w:t>人員更應注意農場是否悉依內部控制相關規範，以確保內部控制持續有效運作。</w:t>
      </w:r>
      <w:r>
        <w:rPr>
          <w:rFonts w:hint="eastAsia"/>
        </w:rPr>
        <w:t>審計部查核發現之相關疏失雖已改善，各相關</w:t>
      </w:r>
      <w:r w:rsidRPr="005C55ED">
        <w:rPr>
          <w:rFonts w:hint="eastAsia"/>
        </w:rPr>
        <w:t>主管</w:t>
      </w:r>
      <w:r w:rsidRPr="001A7246">
        <w:rPr>
          <w:rFonts w:hint="eastAsia"/>
        </w:rPr>
        <w:t>人員</w:t>
      </w:r>
      <w:r>
        <w:rPr>
          <w:rFonts w:hint="eastAsia"/>
        </w:rPr>
        <w:t>應</w:t>
      </w:r>
      <w:r w:rsidR="00F05C88" w:rsidRPr="00F05C88">
        <w:rPr>
          <w:rFonts w:hint="eastAsia"/>
        </w:rPr>
        <w:t>持續</w:t>
      </w:r>
      <w:r>
        <w:rPr>
          <w:rFonts w:hint="eastAsia"/>
        </w:rPr>
        <w:t>依上開</w:t>
      </w:r>
      <w:r w:rsidRPr="005C55ED">
        <w:rPr>
          <w:rFonts w:hint="eastAsia"/>
        </w:rPr>
        <w:t>政府內部控制監督作業要點對於例行監督部分</w:t>
      </w:r>
      <w:r>
        <w:rPr>
          <w:rFonts w:hint="eastAsia"/>
        </w:rPr>
        <w:t>之要求，</w:t>
      </w:r>
      <w:r w:rsidRPr="005C55ED">
        <w:rPr>
          <w:rFonts w:hint="eastAsia"/>
        </w:rPr>
        <w:t>於日常管理業務過程，即時監</w:t>
      </w:r>
      <w:r w:rsidRPr="005C55ED">
        <w:rPr>
          <w:rFonts w:hint="eastAsia"/>
        </w:rPr>
        <w:lastRenderedPageBreak/>
        <w:t>督相關業務</w:t>
      </w:r>
      <w:r>
        <w:rPr>
          <w:rFonts w:hint="eastAsia"/>
        </w:rPr>
        <w:t>之運</w:t>
      </w:r>
      <w:r w:rsidRPr="005C55ED">
        <w:rPr>
          <w:rFonts w:hint="eastAsia"/>
        </w:rPr>
        <w:t>作</w:t>
      </w:r>
      <w:r>
        <w:rPr>
          <w:rFonts w:hint="eastAsia"/>
        </w:rPr>
        <w:t>狀況，</w:t>
      </w:r>
      <w:r w:rsidRPr="005C55ED">
        <w:rPr>
          <w:rFonts w:hint="eastAsia"/>
        </w:rPr>
        <w:t>並落實追蹤或考核等管理機制</w:t>
      </w:r>
      <w:r w:rsidRPr="00C576EC">
        <w:rPr>
          <w:rFonts w:hint="eastAsia"/>
        </w:rPr>
        <w:t>。</w:t>
      </w:r>
    </w:p>
    <w:p w:rsidR="00714ED5" w:rsidRPr="00C8508A" w:rsidRDefault="00714ED5" w:rsidP="00714ED5">
      <w:pPr>
        <w:pStyle w:val="20"/>
        <w:topLinePunct/>
        <w:autoSpaceDE/>
        <w:autoSpaceDN/>
        <w:adjustRightInd w:val="0"/>
        <w:snapToGrid w:val="0"/>
        <w:ind w:left="1043" w:hanging="697"/>
        <w:rPr>
          <w:rFonts w:hAnsi="標楷體"/>
          <w:b/>
          <w:color w:val="000000" w:themeColor="text1"/>
        </w:rPr>
      </w:pPr>
      <w:r w:rsidRPr="00C8508A">
        <w:rPr>
          <w:rFonts w:hAnsi="標楷體" w:hint="eastAsia"/>
          <w:b/>
          <w:color w:val="000000" w:themeColor="text1"/>
          <w:szCs w:val="32"/>
        </w:rPr>
        <w:t>農場為提升土地利用效益</w:t>
      </w:r>
      <w:r>
        <w:rPr>
          <w:rFonts w:hAnsi="標楷體" w:hint="eastAsia"/>
          <w:b/>
          <w:color w:val="000000" w:themeColor="text1"/>
          <w:szCs w:val="32"/>
        </w:rPr>
        <w:t>而</w:t>
      </w:r>
      <w:r w:rsidRPr="00C8508A">
        <w:rPr>
          <w:rFonts w:hAnsi="標楷體" w:hint="eastAsia"/>
          <w:b/>
          <w:color w:val="000000" w:themeColor="text1"/>
          <w:szCs w:val="32"/>
        </w:rPr>
        <w:t>辦理委託經營，有其必要，然其經營權利金之計算、委託經營土地使用現況等，允應及時掌握，始能維護農場應有權益</w:t>
      </w:r>
      <w:r>
        <w:rPr>
          <w:rFonts w:hAnsi="標楷體" w:hint="eastAsia"/>
          <w:b/>
          <w:color w:val="000000" w:themeColor="text1"/>
          <w:szCs w:val="32"/>
        </w:rPr>
        <w:t>。</w:t>
      </w:r>
      <w:r w:rsidRPr="00C8508A">
        <w:rPr>
          <w:rFonts w:hAnsi="標楷體" w:hint="eastAsia"/>
          <w:b/>
          <w:color w:val="000000" w:themeColor="text1"/>
          <w:szCs w:val="32"/>
        </w:rPr>
        <w:t>各相關</w:t>
      </w:r>
      <w:r w:rsidRPr="00C8508A">
        <w:rPr>
          <w:rFonts w:hAnsi="標楷體" w:hint="eastAsia"/>
          <w:b/>
          <w:color w:val="000000" w:themeColor="text1"/>
        </w:rPr>
        <w:t>農場應保持主動積極與認真之態度，</w:t>
      </w:r>
      <w:proofErr w:type="gramStart"/>
      <w:r w:rsidRPr="00C8508A">
        <w:rPr>
          <w:rFonts w:hAnsi="標楷體" w:hint="eastAsia"/>
          <w:b/>
          <w:color w:val="000000" w:themeColor="text1"/>
        </w:rPr>
        <w:t>俾</w:t>
      </w:r>
      <w:proofErr w:type="gramEnd"/>
      <w:r w:rsidRPr="00C8508A">
        <w:rPr>
          <w:rFonts w:hAnsi="標楷體" w:hint="eastAsia"/>
          <w:b/>
          <w:color w:val="000000" w:themeColor="text1"/>
        </w:rPr>
        <w:t>確保各</w:t>
      </w:r>
      <w:r w:rsidRPr="00C8508A">
        <w:rPr>
          <w:b/>
          <w:color w:val="000000" w:themeColor="text1"/>
        </w:rPr>
        <w:t>委託經營</w:t>
      </w:r>
      <w:r w:rsidRPr="00C8508A">
        <w:rPr>
          <w:rFonts w:hint="eastAsia"/>
          <w:b/>
          <w:color w:val="000000" w:themeColor="text1"/>
        </w:rPr>
        <w:t>案</w:t>
      </w:r>
      <w:r w:rsidR="00F05C88">
        <w:rPr>
          <w:rFonts w:hint="eastAsia"/>
          <w:b/>
          <w:color w:val="000000" w:themeColor="text1"/>
        </w:rPr>
        <w:t>件</w:t>
      </w:r>
      <w:proofErr w:type="gramStart"/>
      <w:r w:rsidRPr="00C8508A">
        <w:rPr>
          <w:rFonts w:hint="eastAsia"/>
          <w:b/>
          <w:color w:val="000000" w:themeColor="text1"/>
        </w:rPr>
        <w:t>均能悉</w:t>
      </w:r>
      <w:proofErr w:type="gramEnd"/>
      <w:r w:rsidRPr="00C8508A">
        <w:rPr>
          <w:rFonts w:hint="eastAsia"/>
          <w:b/>
          <w:color w:val="000000" w:themeColor="text1"/>
        </w:rPr>
        <w:t>依相關規定辦理。</w:t>
      </w:r>
      <w:proofErr w:type="gramStart"/>
      <w:r>
        <w:rPr>
          <w:rFonts w:hint="eastAsia"/>
          <w:b/>
          <w:color w:val="000000" w:themeColor="text1"/>
        </w:rPr>
        <w:t>另</w:t>
      </w:r>
      <w:proofErr w:type="gramEnd"/>
      <w:r>
        <w:rPr>
          <w:rFonts w:hint="eastAsia"/>
          <w:b/>
          <w:color w:val="000000" w:themeColor="text1"/>
        </w:rPr>
        <w:t>，</w:t>
      </w:r>
      <w:r w:rsidRPr="003D76EA">
        <w:rPr>
          <w:rFonts w:hint="eastAsia"/>
          <w:b/>
          <w:color w:val="000000" w:themeColor="text1"/>
        </w:rPr>
        <w:t>關於農場業務使用之國有土地，部分未依規定申報繳納或申請減免地價稅，及新（增、改）建之建物未依規定申報房屋稅籍及使用情形</w:t>
      </w:r>
      <w:r w:rsidR="0060702B">
        <w:rPr>
          <w:rFonts w:hint="eastAsia"/>
          <w:b/>
          <w:color w:val="000000" w:themeColor="text1"/>
        </w:rPr>
        <w:t>一節</w:t>
      </w:r>
      <w:r w:rsidRPr="003D76EA">
        <w:rPr>
          <w:rFonts w:hint="eastAsia"/>
          <w:b/>
          <w:color w:val="000000" w:themeColor="text1"/>
        </w:rPr>
        <w:t>，雖已</w:t>
      </w:r>
      <w:r>
        <w:rPr>
          <w:rFonts w:hint="eastAsia"/>
          <w:b/>
          <w:color w:val="000000" w:themeColor="text1"/>
        </w:rPr>
        <w:t>檢討</w:t>
      </w:r>
      <w:r w:rsidRPr="003D76EA">
        <w:rPr>
          <w:rFonts w:hint="eastAsia"/>
          <w:b/>
          <w:color w:val="000000" w:themeColor="text1"/>
        </w:rPr>
        <w:t>改善，</w:t>
      </w:r>
      <w:r w:rsidR="00F05C88">
        <w:rPr>
          <w:rFonts w:hint="eastAsia"/>
          <w:b/>
          <w:color w:val="000000" w:themeColor="text1"/>
        </w:rPr>
        <w:t>仍應持續注意避免</w:t>
      </w:r>
      <w:r w:rsidRPr="003D76EA">
        <w:rPr>
          <w:rFonts w:hint="eastAsia"/>
          <w:b/>
          <w:color w:val="000000" w:themeColor="text1"/>
        </w:rPr>
        <w:t>再</w:t>
      </w:r>
      <w:r>
        <w:rPr>
          <w:rFonts w:hint="eastAsia"/>
          <w:b/>
          <w:color w:val="000000" w:themeColor="text1"/>
        </w:rPr>
        <w:t>度</w:t>
      </w:r>
      <w:r w:rsidRPr="003D76EA">
        <w:rPr>
          <w:rFonts w:hint="eastAsia"/>
          <w:b/>
          <w:color w:val="000000" w:themeColor="text1"/>
        </w:rPr>
        <w:t>發生。</w:t>
      </w:r>
    </w:p>
    <w:p w:rsidR="00714ED5" w:rsidRDefault="00714ED5" w:rsidP="00714ED5">
      <w:pPr>
        <w:pStyle w:val="3"/>
        <w:rPr>
          <w:rFonts w:hAnsi="標楷體"/>
          <w:szCs w:val="32"/>
        </w:rPr>
      </w:pPr>
      <w:bookmarkStart w:id="61" w:name="_Toc519520379"/>
      <w:r w:rsidRPr="00C8508A">
        <w:rPr>
          <w:rFonts w:hAnsi="標楷體" w:hint="eastAsia"/>
          <w:color w:val="000000" w:themeColor="text1"/>
          <w:szCs w:val="32"/>
        </w:rPr>
        <w:t>清境、武陵、彰化及</w:t>
      </w:r>
      <w:proofErr w:type="gramStart"/>
      <w:r w:rsidRPr="00C8508A">
        <w:rPr>
          <w:rFonts w:hAnsi="標楷體" w:hint="eastAsia"/>
          <w:color w:val="000000" w:themeColor="text1"/>
          <w:szCs w:val="32"/>
        </w:rPr>
        <w:t>臺</w:t>
      </w:r>
      <w:proofErr w:type="gramEnd"/>
      <w:r w:rsidRPr="00C8508A">
        <w:rPr>
          <w:rFonts w:hAnsi="標楷體" w:hint="eastAsia"/>
          <w:color w:val="000000" w:themeColor="text1"/>
          <w:szCs w:val="32"/>
        </w:rPr>
        <w:t>東等4家農場將經管之部分土地辦理委託經營，上開農場辦</w:t>
      </w:r>
      <w:r w:rsidRPr="00934219">
        <w:rPr>
          <w:rFonts w:hAnsi="標楷體" w:hint="eastAsia"/>
          <w:szCs w:val="32"/>
        </w:rPr>
        <w:t>理委託經營案件情形，</w:t>
      </w:r>
      <w:r>
        <w:rPr>
          <w:rFonts w:hAnsi="標楷體" w:hint="eastAsia"/>
          <w:szCs w:val="32"/>
        </w:rPr>
        <w:t>審計部查核發現下列缺失</w:t>
      </w:r>
      <w:r w:rsidRPr="00934219">
        <w:rPr>
          <w:rFonts w:hAnsi="標楷體" w:hint="eastAsia"/>
          <w:szCs w:val="32"/>
        </w:rPr>
        <w:t>：</w:t>
      </w:r>
    </w:p>
    <w:p w:rsidR="00714ED5" w:rsidRDefault="00714ED5" w:rsidP="00714ED5">
      <w:pPr>
        <w:pStyle w:val="4"/>
      </w:pPr>
      <w:r w:rsidRPr="00934219">
        <w:rPr>
          <w:rFonts w:hint="eastAsia"/>
        </w:rPr>
        <w:t>清境農場旅遊服務中心及彰化農場農（漁牧）產品展售中心（桃園大有路、</w:t>
      </w:r>
      <w:proofErr w:type="gramStart"/>
      <w:r w:rsidRPr="00934219">
        <w:rPr>
          <w:rFonts w:hint="eastAsia"/>
        </w:rPr>
        <w:t>臺</w:t>
      </w:r>
      <w:proofErr w:type="gramEnd"/>
      <w:r w:rsidRPr="00934219">
        <w:rPr>
          <w:rFonts w:hint="eastAsia"/>
        </w:rPr>
        <w:t>中清水）等案之委託經營標的建物，除</w:t>
      </w:r>
      <w:r>
        <w:rPr>
          <w:rFonts w:hint="eastAsia"/>
        </w:rPr>
        <w:t>委託經營</w:t>
      </w:r>
      <w:r w:rsidRPr="00934219">
        <w:rPr>
          <w:rFonts w:hint="eastAsia"/>
        </w:rPr>
        <w:t>廠商設有營業登記外，另有多家商號或公司於該建物地址設立營業登記，且均完成統一發票申報作業，惟該2農場未確實依</w:t>
      </w:r>
      <w:r>
        <w:rPr>
          <w:rFonts w:hint="eastAsia"/>
        </w:rPr>
        <w:t>委託經營</w:t>
      </w:r>
      <w:r w:rsidRPr="00934219">
        <w:rPr>
          <w:rFonts w:hint="eastAsia"/>
        </w:rPr>
        <w:t>管理作業規定辦理訪查及財務查核，對於</w:t>
      </w:r>
      <w:r>
        <w:rPr>
          <w:rFonts w:hint="eastAsia"/>
        </w:rPr>
        <w:t>委託經營</w:t>
      </w:r>
      <w:r w:rsidRPr="00934219">
        <w:rPr>
          <w:rFonts w:hint="eastAsia"/>
        </w:rPr>
        <w:t>廠商之協力廠商或共同經營者之實際營運狀況未能掌握，影響經營權利金或經營</w:t>
      </w:r>
      <w:proofErr w:type="gramStart"/>
      <w:r w:rsidRPr="00934219">
        <w:rPr>
          <w:rFonts w:hint="eastAsia"/>
        </w:rPr>
        <w:t>分益金</w:t>
      </w:r>
      <w:proofErr w:type="gramEnd"/>
      <w:r w:rsidRPr="00934219">
        <w:rPr>
          <w:rFonts w:hint="eastAsia"/>
        </w:rPr>
        <w:t>計算之正確性</w:t>
      </w:r>
      <w:r>
        <w:rPr>
          <w:rFonts w:hint="eastAsia"/>
        </w:rPr>
        <w:t>。</w:t>
      </w:r>
    </w:p>
    <w:p w:rsidR="00714ED5" w:rsidRDefault="00714ED5" w:rsidP="00B52A0E">
      <w:pPr>
        <w:pStyle w:val="4"/>
      </w:pPr>
      <w:proofErr w:type="gramStart"/>
      <w:r w:rsidRPr="00934219">
        <w:rPr>
          <w:rFonts w:hint="eastAsia"/>
        </w:rPr>
        <w:t>臺</w:t>
      </w:r>
      <w:proofErr w:type="gramEnd"/>
      <w:r w:rsidRPr="00934219">
        <w:rPr>
          <w:rFonts w:hint="eastAsia"/>
        </w:rPr>
        <w:t>東農場辦理花蓮縣壽豐鄉忠孝段</w:t>
      </w:r>
      <w:r w:rsidR="00B52A0E">
        <w:rPr>
          <w:rFonts w:hAnsi="標楷體" w:hint="eastAsia"/>
        </w:rPr>
        <w:t>○</w:t>
      </w:r>
      <w:r w:rsidRPr="00934219">
        <w:rPr>
          <w:rFonts w:hint="eastAsia"/>
        </w:rPr>
        <w:t>地號及</w:t>
      </w:r>
      <w:proofErr w:type="gramStart"/>
      <w:r w:rsidRPr="00934219">
        <w:rPr>
          <w:rFonts w:hint="eastAsia"/>
        </w:rPr>
        <w:t>臺</w:t>
      </w:r>
      <w:proofErr w:type="gramEnd"/>
      <w:r w:rsidRPr="00934219">
        <w:rPr>
          <w:rFonts w:hint="eastAsia"/>
        </w:rPr>
        <w:t>東市知本段</w:t>
      </w:r>
      <w:r w:rsidR="00B52A0E" w:rsidRPr="00B52A0E">
        <w:rPr>
          <w:rFonts w:hint="eastAsia"/>
        </w:rPr>
        <w:t>○</w:t>
      </w:r>
      <w:r w:rsidRPr="00934219">
        <w:rPr>
          <w:rFonts w:hint="eastAsia"/>
        </w:rPr>
        <w:t>地號等16筆土地之委託經營案，核有</w:t>
      </w:r>
      <w:r>
        <w:rPr>
          <w:rFonts w:hint="eastAsia"/>
        </w:rPr>
        <w:t>委託經營</w:t>
      </w:r>
      <w:r w:rsidRPr="00934219">
        <w:rPr>
          <w:rFonts w:hint="eastAsia"/>
        </w:rPr>
        <w:t>廠商未依</w:t>
      </w:r>
      <w:r>
        <w:rPr>
          <w:rFonts w:hint="eastAsia"/>
        </w:rPr>
        <w:t>委託經營</w:t>
      </w:r>
      <w:r w:rsidRPr="00934219">
        <w:rPr>
          <w:rFonts w:hint="eastAsia"/>
        </w:rPr>
        <w:t>管理作業規定第14點，對於因種植栽培（第1類）或養殖（第2類、第3類）等作業需要，設置之臨時性或固定基礎農業設施，事前經農場及主管機關同意，即自行設置網室或鐵皮屋等設施</w:t>
      </w:r>
      <w:r>
        <w:rPr>
          <w:rFonts w:hint="eastAsia"/>
        </w:rPr>
        <w:t>。</w:t>
      </w:r>
    </w:p>
    <w:p w:rsidR="00714ED5" w:rsidRDefault="00714ED5" w:rsidP="00714ED5">
      <w:pPr>
        <w:pStyle w:val="4"/>
      </w:pPr>
      <w:proofErr w:type="gramStart"/>
      <w:r w:rsidRPr="00934219">
        <w:rPr>
          <w:rFonts w:hint="eastAsia"/>
        </w:rPr>
        <w:lastRenderedPageBreak/>
        <w:t>臺</w:t>
      </w:r>
      <w:proofErr w:type="gramEnd"/>
      <w:r w:rsidRPr="00934219">
        <w:rPr>
          <w:rFonts w:hint="eastAsia"/>
        </w:rPr>
        <w:t>東農場經管</w:t>
      </w:r>
      <w:proofErr w:type="gramStart"/>
      <w:r w:rsidRPr="00934219">
        <w:rPr>
          <w:rFonts w:hint="eastAsia"/>
        </w:rPr>
        <w:t>臺</w:t>
      </w:r>
      <w:proofErr w:type="gramEnd"/>
      <w:r w:rsidRPr="00934219">
        <w:rPr>
          <w:rFonts w:hint="eastAsia"/>
        </w:rPr>
        <w:t>東縣</w:t>
      </w:r>
      <w:proofErr w:type="gramStart"/>
      <w:r w:rsidRPr="00934219">
        <w:rPr>
          <w:rFonts w:hint="eastAsia"/>
        </w:rPr>
        <w:t>臺</w:t>
      </w:r>
      <w:proofErr w:type="gramEnd"/>
      <w:r w:rsidRPr="00934219">
        <w:rPr>
          <w:rFonts w:hint="eastAsia"/>
        </w:rPr>
        <w:t>東市新生段</w:t>
      </w:r>
      <w:r w:rsidR="00B52A0E">
        <w:rPr>
          <w:rFonts w:hAnsi="標楷體" w:hint="eastAsia"/>
        </w:rPr>
        <w:t>○</w:t>
      </w:r>
      <w:r w:rsidRPr="00934219">
        <w:rPr>
          <w:rFonts w:hint="eastAsia"/>
        </w:rPr>
        <w:t>地號等40筆土地，其中9筆係依據</w:t>
      </w:r>
      <w:r w:rsidR="00471DAA">
        <w:rPr>
          <w:rFonts w:hint="eastAsia"/>
        </w:rPr>
        <w:t>輔導會</w:t>
      </w:r>
      <w:r w:rsidRPr="00934219">
        <w:rPr>
          <w:rFonts w:hint="eastAsia"/>
        </w:rPr>
        <w:t>農墾員管理作業規定，與使用人簽訂使用借貸契約，惟各該使用人並非</w:t>
      </w:r>
      <w:r w:rsidR="00471DAA">
        <w:rPr>
          <w:rFonts w:hint="eastAsia"/>
        </w:rPr>
        <w:t>輔導會</w:t>
      </w:r>
      <w:r w:rsidRPr="00934219">
        <w:rPr>
          <w:rFonts w:hint="eastAsia"/>
        </w:rPr>
        <w:t>列管有案之場（墾）員</w:t>
      </w:r>
      <w:proofErr w:type="gramStart"/>
      <w:r w:rsidRPr="00934219">
        <w:rPr>
          <w:rFonts w:hint="eastAsia"/>
        </w:rPr>
        <w:t>或繼耕</w:t>
      </w:r>
      <w:proofErr w:type="gramEnd"/>
      <w:r w:rsidRPr="00934219">
        <w:rPr>
          <w:rFonts w:hint="eastAsia"/>
        </w:rPr>
        <w:t>人，其資格尚待</w:t>
      </w:r>
      <w:proofErr w:type="gramStart"/>
      <w:r w:rsidRPr="00934219">
        <w:rPr>
          <w:rFonts w:hint="eastAsia"/>
        </w:rPr>
        <w:t>釐</w:t>
      </w:r>
      <w:proofErr w:type="gramEnd"/>
      <w:r w:rsidRPr="00934219">
        <w:rPr>
          <w:rFonts w:hint="eastAsia"/>
        </w:rPr>
        <w:t>清，其餘31筆，使用現況未符</w:t>
      </w:r>
      <w:r>
        <w:rPr>
          <w:rFonts w:hint="eastAsia"/>
        </w:rPr>
        <w:t>委託經營</w:t>
      </w:r>
      <w:r w:rsidRPr="00934219">
        <w:rPr>
          <w:rFonts w:hint="eastAsia"/>
        </w:rPr>
        <w:t>管理作業規定第3點，應以農業產銷、休閒農業及觀光遊憩等經營項目為限</w:t>
      </w:r>
      <w:r>
        <w:rPr>
          <w:rFonts w:hint="eastAsia"/>
        </w:rPr>
        <w:t>。</w:t>
      </w:r>
    </w:p>
    <w:p w:rsidR="00714ED5" w:rsidRDefault="00714ED5" w:rsidP="00CB3E9D">
      <w:pPr>
        <w:pStyle w:val="4"/>
      </w:pPr>
      <w:r w:rsidRPr="00934219">
        <w:rPr>
          <w:rFonts w:hint="eastAsia"/>
        </w:rPr>
        <w:t>武陵農場辦理宜蘭縣三星鄉</w:t>
      </w:r>
      <w:proofErr w:type="gramStart"/>
      <w:r w:rsidRPr="00934219">
        <w:rPr>
          <w:rFonts w:hint="eastAsia"/>
        </w:rPr>
        <w:t>星月段</w:t>
      </w:r>
      <w:proofErr w:type="gramEnd"/>
      <w:r w:rsidR="00CB3E9D" w:rsidRPr="00CB3E9D">
        <w:rPr>
          <w:rFonts w:hint="eastAsia"/>
        </w:rPr>
        <w:t>○</w:t>
      </w:r>
      <w:r w:rsidRPr="00934219">
        <w:rPr>
          <w:rFonts w:hint="eastAsia"/>
        </w:rPr>
        <w:t>地號土地暨其附屬設施、宜蘭縣大同鄉</w:t>
      </w:r>
      <w:proofErr w:type="gramStart"/>
      <w:r w:rsidRPr="00934219">
        <w:rPr>
          <w:rFonts w:hint="eastAsia"/>
        </w:rPr>
        <w:t>梵梵</w:t>
      </w:r>
      <w:proofErr w:type="gramEnd"/>
      <w:r w:rsidRPr="00934219">
        <w:rPr>
          <w:rFonts w:hint="eastAsia"/>
        </w:rPr>
        <w:t>段</w:t>
      </w:r>
      <w:r w:rsidR="00CB3E9D">
        <w:rPr>
          <w:rFonts w:hAnsi="標楷體" w:hint="eastAsia"/>
        </w:rPr>
        <w:t>○</w:t>
      </w:r>
      <w:r w:rsidRPr="00934219">
        <w:rPr>
          <w:rFonts w:hint="eastAsia"/>
        </w:rPr>
        <w:t>地號等14筆土地之委託經營案，核有契約之經營項目為門市業務與住宅，與</w:t>
      </w:r>
      <w:r>
        <w:rPr>
          <w:rFonts w:hint="eastAsia"/>
        </w:rPr>
        <w:t>委託經營</w:t>
      </w:r>
      <w:r w:rsidRPr="00934219">
        <w:rPr>
          <w:rFonts w:hint="eastAsia"/>
        </w:rPr>
        <w:t>管理作業規定第5點之短期作物培育、水產及畜牧養殖、農產加工等未符，及契約之經營項目雖為短期作物及苗木培育，惟實際使用現況為商店、住家、停車場、倉庫等情事。</w:t>
      </w:r>
    </w:p>
    <w:p w:rsidR="00714ED5" w:rsidRDefault="00714ED5" w:rsidP="00714ED5">
      <w:pPr>
        <w:pStyle w:val="3"/>
        <w:rPr>
          <w:rFonts w:hAnsi="標楷體"/>
          <w:szCs w:val="32"/>
        </w:rPr>
      </w:pPr>
      <w:r>
        <w:rPr>
          <w:rFonts w:hAnsi="標楷體" w:hint="eastAsia"/>
          <w:szCs w:val="32"/>
        </w:rPr>
        <w:t>針對上開審計部查核發現之缺失，</w:t>
      </w:r>
      <w:r w:rsidR="00471DAA">
        <w:rPr>
          <w:rFonts w:hAnsi="標楷體" w:hint="eastAsia"/>
        </w:rPr>
        <w:t>輔導會</w:t>
      </w:r>
      <w:r>
        <w:rPr>
          <w:rFonts w:hAnsi="標楷體" w:hint="eastAsia"/>
        </w:rPr>
        <w:t>之檢討及說明略</w:t>
      </w:r>
      <w:proofErr w:type="gramStart"/>
      <w:r>
        <w:rPr>
          <w:rFonts w:hAnsi="標楷體" w:hint="eastAsia"/>
        </w:rPr>
        <w:t>以</w:t>
      </w:r>
      <w:proofErr w:type="gramEnd"/>
      <w:r>
        <w:rPr>
          <w:rFonts w:hAnsi="標楷體" w:hint="eastAsia"/>
        </w:rPr>
        <w:t>：</w:t>
      </w:r>
    </w:p>
    <w:p w:rsidR="00714ED5" w:rsidRPr="00934219" w:rsidRDefault="00714ED5" w:rsidP="00714ED5">
      <w:pPr>
        <w:pStyle w:val="4"/>
      </w:pPr>
      <w:r w:rsidRPr="00934219">
        <w:t>清境農場旅遊服務中心案：</w:t>
      </w:r>
      <w:bookmarkEnd w:id="61"/>
    </w:p>
    <w:p w:rsidR="00714ED5" w:rsidRPr="00934219" w:rsidRDefault="00714ED5" w:rsidP="00714ED5">
      <w:pPr>
        <w:pStyle w:val="4"/>
        <w:numPr>
          <w:ilvl w:val="0"/>
          <w:numId w:val="0"/>
        </w:numPr>
        <w:ind w:left="1701" w:firstLineChars="199" w:firstLine="677"/>
      </w:pPr>
      <w:r w:rsidRPr="00934219">
        <w:t>因</w:t>
      </w:r>
      <w:proofErr w:type="gramStart"/>
      <w:r w:rsidRPr="00934219">
        <w:t>本促參案</w:t>
      </w:r>
      <w:proofErr w:type="gramEnd"/>
      <w:r w:rsidRPr="00934219">
        <w:t>有每年最低營運保證金額(即每年最低應繳90萬元營運權利金)，納入查察協力</w:t>
      </w:r>
      <w:proofErr w:type="gramStart"/>
      <w:r w:rsidRPr="00934219">
        <w:t>廠商私開發票</w:t>
      </w:r>
      <w:proofErr w:type="gramEnd"/>
      <w:r w:rsidRPr="00934219">
        <w:t>金額，委託經營承商全年營業</w:t>
      </w:r>
      <w:r w:rsidRPr="00934219">
        <w:rPr>
          <w:rFonts w:hint="eastAsia"/>
        </w:rPr>
        <w:t>金</w:t>
      </w:r>
      <w:r w:rsidRPr="00934219">
        <w:t>額仍未超出最低營運保證金額，故未造成農場實質權利金收取損失。</w:t>
      </w:r>
      <w:proofErr w:type="gramStart"/>
      <w:r w:rsidRPr="00934219">
        <w:t>惟</w:t>
      </w:r>
      <w:proofErr w:type="gramEnd"/>
      <w:r w:rsidRPr="00934219">
        <w:t>委託經營承商未依約有效督導協力廠商，已造成財報失真，故清境農場依</w:t>
      </w:r>
      <w:proofErr w:type="gramStart"/>
      <w:r w:rsidRPr="00934219">
        <w:t>本促參案</w:t>
      </w:r>
      <w:proofErr w:type="gramEnd"/>
      <w:r w:rsidRPr="00934219">
        <w:t>契約規定，</w:t>
      </w:r>
      <w:r>
        <w:rPr>
          <w:rFonts w:hint="eastAsia"/>
        </w:rPr>
        <w:t>對</w:t>
      </w:r>
      <w:r w:rsidRPr="00934219">
        <w:t>委託經營承商罰款並要求應依約善盡委託經營承商責任，督導各協力廠商如實開具發票，</w:t>
      </w:r>
      <w:proofErr w:type="gramStart"/>
      <w:r w:rsidRPr="00934219">
        <w:t>避免類案再生</w:t>
      </w:r>
      <w:proofErr w:type="gramEnd"/>
      <w:r w:rsidRPr="00934219">
        <w:t>。</w:t>
      </w:r>
    </w:p>
    <w:p w:rsidR="00714ED5" w:rsidRPr="00934219" w:rsidRDefault="00714ED5" w:rsidP="00714ED5">
      <w:pPr>
        <w:pStyle w:val="4"/>
      </w:pPr>
      <w:bookmarkStart w:id="62" w:name="_Toc519520380"/>
      <w:r w:rsidRPr="00934219">
        <w:t>彰化農場：</w:t>
      </w:r>
      <w:bookmarkEnd w:id="62"/>
    </w:p>
    <w:p w:rsidR="00714ED5" w:rsidRPr="00934219" w:rsidRDefault="00714ED5" w:rsidP="00714ED5">
      <w:pPr>
        <w:pStyle w:val="5"/>
      </w:pPr>
      <w:r w:rsidRPr="00934219">
        <w:rPr>
          <w:rFonts w:hint="eastAsia"/>
        </w:rPr>
        <w:t>桃園</w:t>
      </w:r>
      <w:r w:rsidR="00750C39">
        <w:rPr>
          <w:rFonts w:hAnsi="標楷體" w:hint="eastAsia"/>
        </w:rPr>
        <w:t>○○○</w:t>
      </w:r>
      <w:r w:rsidRPr="00934219">
        <w:rPr>
          <w:rFonts w:hint="eastAsia"/>
        </w:rPr>
        <w:t>農產</w:t>
      </w:r>
      <w:r w:rsidRPr="00934219">
        <w:t>品展售中心委託經營案共同經營廠商已於105年4月14日將96</w:t>
      </w:r>
      <w:r>
        <w:rPr>
          <w:rFonts w:hint="eastAsia"/>
        </w:rPr>
        <w:t>至</w:t>
      </w:r>
      <w:r w:rsidRPr="00934219">
        <w:t>103年度經</w:t>
      </w:r>
      <w:r w:rsidRPr="00934219">
        <w:lastRenderedPageBreak/>
        <w:t>營</w:t>
      </w:r>
      <w:proofErr w:type="gramStart"/>
      <w:r w:rsidRPr="00934219">
        <w:t>分益金</w:t>
      </w:r>
      <w:proofErr w:type="gramEnd"/>
      <w:r w:rsidRPr="00934219">
        <w:t>11萬2,</w:t>
      </w:r>
      <w:proofErr w:type="gramStart"/>
      <w:r w:rsidRPr="00934219">
        <w:t>971元繳</w:t>
      </w:r>
      <w:proofErr w:type="gramEnd"/>
      <w:r w:rsidRPr="00934219">
        <w:t>至農場專戶，且104年迄今之</w:t>
      </w:r>
      <w:proofErr w:type="gramStart"/>
      <w:r w:rsidRPr="00934219">
        <w:t>分益金</w:t>
      </w:r>
      <w:proofErr w:type="gramEnd"/>
      <w:r w:rsidRPr="00934219">
        <w:t>，</w:t>
      </w:r>
      <w:proofErr w:type="gramStart"/>
      <w:r w:rsidRPr="00934219">
        <w:t>農場均依規定</w:t>
      </w:r>
      <w:proofErr w:type="gramEnd"/>
      <w:r w:rsidRPr="00934219">
        <w:t>收取。</w:t>
      </w:r>
    </w:p>
    <w:p w:rsidR="00714ED5" w:rsidRPr="00934219" w:rsidRDefault="00714ED5" w:rsidP="00750C39">
      <w:pPr>
        <w:pStyle w:val="5"/>
      </w:pPr>
      <w:r w:rsidRPr="00934219">
        <w:t>農場依財政部中區國稅局核定</w:t>
      </w:r>
      <w:proofErr w:type="gramStart"/>
      <w:r w:rsidRPr="00934219">
        <w:t>臺</w:t>
      </w:r>
      <w:proofErr w:type="gramEnd"/>
      <w:r w:rsidRPr="00934219">
        <w:t>中</w:t>
      </w:r>
      <w:r w:rsidR="00750C39" w:rsidRPr="00750C39">
        <w:rPr>
          <w:rFonts w:hint="eastAsia"/>
        </w:rPr>
        <w:t>○○</w:t>
      </w:r>
      <w:r w:rsidRPr="00934219">
        <w:t>農漁牧產品展售中心委託經營案協力廠商96年度至</w:t>
      </w:r>
      <w:proofErr w:type="gramStart"/>
      <w:r w:rsidRPr="00934219">
        <w:t>104</w:t>
      </w:r>
      <w:proofErr w:type="gramEnd"/>
      <w:r w:rsidRPr="00934219">
        <w:t>年度營利事業所得稅結算申報核定通知書，及</w:t>
      </w:r>
      <w:r w:rsidR="00750C39" w:rsidRPr="00750C39">
        <w:rPr>
          <w:rFonts w:hint="eastAsia"/>
        </w:rPr>
        <w:t>○○○○</w:t>
      </w:r>
      <w:r w:rsidRPr="00934219">
        <w:t>股份有限公司</w:t>
      </w:r>
      <w:proofErr w:type="gramStart"/>
      <w:r w:rsidRPr="00934219">
        <w:t>臺</w:t>
      </w:r>
      <w:proofErr w:type="gramEnd"/>
      <w:r w:rsidRPr="00934219">
        <w:t>中縣255分公司</w:t>
      </w:r>
      <w:proofErr w:type="gramStart"/>
      <w:r w:rsidRPr="00934219">
        <w:t>100</w:t>
      </w:r>
      <w:proofErr w:type="gramEnd"/>
      <w:r w:rsidRPr="00934219">
        <w:t>年度至</w:t>
      </w:r>
      <w:proofErr w:type="gramStart"/>
      <w:r w:rsidRPr="00934219">
        <w:t>104</w:t>
      </w:r>
      <w:proofErr w:type="gramEnd"/>
      <w:r w:rsidRPr="00934219">
        <w:t>年度營業稅403申報表，計算</w:t>
      </w:r>
      <w:r>
        <w:t>委託經營</w:t>
      </w:r>
      <w:r w:rsidRPr="00934219">
        <w:t>廠商應再繳交之經營</w:t>
      </w:r>
      <w:proofErr w:type="gramStart"/>
      <w:r w:rsidRPr="00934219">
        <w:t>分益金</w:t>
      </w:r>
      <w:proofErr w:type="gramEnd"/>
      <w:r w:rsidRPr="00934219">
        <w:t>。經農場通知，廠商業於105年</w:t>
      </w:r>
      <w:smartTag w:uri="urn:schemas-microsoft-com:office:smarttags" w:element="chsdate">
        <w:smartTagPr>
          <w:attr w:name="Year" w:val="2018"/>
          <w:attr w:name="Month" w:val="8"/>
          <w:attr w:name="Day" w:val="26"/>
          <w:attr w:name="IsLunarDate" w:val="False"/>
          <w:attr w:name="IsROCDate" w:val="False"/>
        </w:smartTagPr>
        <w:r w:rsidRPr="00934219">
          <w:t>8月26日</w:t>
        </w:r>
      </w:smartTag>
      <w:r w:rsidRPr="00934219">
        <w:t>繳交</w:t>
      </w:r>
      <w:proofErr w:type="gramStart"/>
      <w:r w:rsidRPr="00934219">
        <w:t>分益金</w:t>
      </w:r>
      <w:proofErr w:type="gramEnd"/>
      <w:r w:rsidRPr="00934219">
        <w:t>355,319元。之後</w:t>
      </w:r>
      <w:r w:rsidRPr="00934219">
        <w:rPr>
          <w:rFonts w:hint="eastAsia"/>
        </w:rPr>
        <w:t>年度之</w:t>
      </w:r>
      <w:proofErr w:type="gramStart"/>
      <w:r w:rsidRPr="00934219">
        <w:rPr>
          <w:rFonts w:hint="eastAsia"/>
        </w:rPr>
        <w:t>分益金</w:t>
      </w:r>
      <w:proofErr w:type="gramEnd"/>
      <w:r w:rsidRPr="00934219">
        <w:rPr>
          <w:rFonts w:hint="eastAsia"/>
        </w:rPr>
        <w:t>，農場亦依規定收取。</w:t>
      </w:r>
    </w:p>
    <w:p w:rsidR="00714ED5" w:rsidRPr="00934219" w:rsidRDefault="00714ED5" w:rsidP="00714ED5">
      <w:pPr>
        <w:pStyle w:val="4"/>
      </w:pPr>
      <w:bookmarkStart w:id="63" w:name="_Toc519520381"/>
      <w:r w:rsidRPr="00934219">
        <w:t>臺東農場已請</w:t>
      </w:r>
      <w:r>
        <w:t>委託經營</w:t>
      </w:r>
      <w:r w:rsidRPr="00934219">
        <w:t>廠商依規定向該場或臺東市公所申請設置臨時性或固定性設施</w:t>
      </w:r>
      <w:r w:rsidRPr="00934219">
        <w:rPr>
          <w:rFonts w:hint="eastAsia"/>
        </w:rPr>
        <w:t>。</w:t>
      </w:r>
      <w:bookmarkEnd w:id="63"/>
      <w:r>
        <w:rPr>
          <w:rFonts w:hint="eastAsia"/>
        </w:rPr>
        <w:t>另</w:t>
      </w:r>
      <w:bookmarkStart w:id="64" w:name="_Toc519520382"/>
      <w:r w:rsidRPr="00934219">
        <w:t>臺東農場已解除與</w:t>
      </w:r>
      <w:r w:rsidRPr="00934219">
        <w:rPr>
          <w:rFonts w:hint="eastAsia"/>
        </w:rPr>
        <w:t>非</w:t>
      </w:r>
      <w:r w:rsidRPr="00934219">
        <w:t>場（墾）員之使用借貸契約，及終止未符規定之委託經營契約</w:t>
      </w:r>
      <w:r w:rsidRPr="00934219">
        <w:rPr>
          <w:rFonts w:hint="eastAsia"/>
        </w:rPr>
        <w:t>。</w:t>
      </w:r>
      <w:bookmarkEnd w:id="64"/>
    </w:p>
    <w:p w:rsidR="00714ED5" w:rsidRDefault="00714ED5" w:rsidP="00714ED5">
      <w:pPr>
        <w:pStyle w:val="4"/>
      </w:pPr>
      <w:bookmarkStart w:id="65" w:name="_Toc519520383"/>
      <w:r w:rsidRPr="00934219">
        <w:t>武陵農場：三星鄉星月段</w:t>
      </w:r>
      <w:r w:rsidR="00E6717C">
        <w:rPr>
          <w:rFonts w:hAnsi="標楷體" w:hint="eastAsia"/>
        </w:rPr>
        <w:t>○</w:t>
      </w:r>
      <w:r w:rsidRPr="00934219">
        <w:t>地號土地暨其附屬設施委託經營案現已改依「國有財產法」第28條但書規定，並以公開招標出租方式辦理。其餘14件經營項目或土地使用現況，核與委託經營作業規定之項目未盡相符委託經營案件，5件契約已屆滿未再辦理</w:t>
      </w:r>
      <w:r>
        <w:t>委託經營</w:t>
      </w:r>
      <w:r w:rsidRPr="00934219">
        <w:t>，1件已辦理變更為非公用財產移交國產署接管，另8案契約到期後將不再辦理</w:t>
      </w:r>
      <w:r>
        <w:t>委託經營</w:t>
      </w:r>
      <w:r w:rsidRPr="00934219">
        <w:t>。</w:t>
      </w:r>
      <w:bookmarkEnd w:id="65"/>
    </w:p>
    <w:p w:rsidR="00714ED5" w:rsidRDefault="00714ED5" w:rsidP="00714ED5">
      <w:pPr>
        <w:pStyle w:val="3"/>
      </w:pPr>
      <w:r>
        <w:rPr>
          <w:rFonts w:hAnsi="標楷體" w:hint="eastAsia"/>
          <w:szCs w:val="32"/>
        </w:rPr>
        <w:t>經查，審計部查核</w:t>
      </w:r>
      <w:r w:rsidRPr="00934219">
        <w:rPr>
          <w:rFonts w:hAnsi="標楷體" w:hint="eastAsia"/>
          <w:szCs w:val="32"/>
        </w:rPr>
        <w:t>清境、武陵、彰化及臺東等4家農場將經管之部分土地辦理委託經營</w:t>
      </w:r>
      <w:r>
        <w:rPr>
          <w:rFonts w:hAnsi="標楷體" w:hint="eastAsia"/>
          <w:szCs w:val="32"/>
        </w:rPr>
        <w:t>案後</w:t>
      </w:r>
      <w:r w:rsidRPr="00934219">
        <w:rPr>
          <w:rFonts w:hAnsi="標楷體" w:hint="eastAsia"/>
          <w:szCs w:val="32"/>
        </w:rPr>
        <w:t>，</w:t>
      </w:r>
      <w:r>
        <w:rPr>
          <w:rFonts w:hAnsi="標楷體" w:hint="eastAsia"/>
          <w:szCs w:val="32"/>
        </w:rPr>
        <w:t>發現</w:t>
      </w:r>
      <w:r w:rsidRPr="00934219">
        <w:rPr>
          <w:rFonts w:hint="eastAsia"/>
        </w:rPr>
        <w:t>農場未確實依</w:t>
      </w:r>
      <w:r>
        <w:rPr>
          <w:rFonts w:hint="eastAsia"/>
        </w:rPr>
        <w:t>委託經營</w:t>
      </w:r>
      <w:r w:rsidRPr="00934219">
        <w:rPr>
          <w:rFonts w:hint="eastAsia"/>
        </w:rPr>
        <w:t>管理作業規定辦理訪查及財務查核，對於</w:t>
      </w:r>
      <w:r>
        <w:rPr>
          <w:rFonts w:hint="eastAsia"/>
        </w:rPr>
        <w:t>委託經營</w:t>
      </w:r>
      <w:r w:rsidRPr="00934219">
        <w:rPr>
          <w:rFonts w:hint="eastAsia"/>
        </w:rPr>
        <w:t>廠商之協力廠商或共同經營者之實際營運狀況未能掌握，影響經營權利金或經營分益金計算之正確性</w:t>
      </w:r>
      <w:r>
        <w:rPr>
          <w:rFonts w:ascii="新細明體" w:eastAsia="新細明體" w:hAnsi="新細明體" w:hint="eastAsia"/>
        </w:rPr>
        <w:t>、</w:t>
      </w:r>
      <w:r>
        <w:rPr>
          <w:rFonts w:hint="eastAsia"/>
        </w:rPr>
        <w:t>委託經營</w:t>
      </w:r>
      <w:r w:rsidRPr="00934219">
        <w:rPr>
          <w:rFonts w:hint="eastAsia"/>
        </w:rPr>
        <w:t>廠商未依</w:t>
      </w:r>
      <w:r>
        <w:rPr>
          <w:rFonts w:hint="eastAsia"/>
        </w:rPr>
        <w:t>委託經營</w:t>
      </w:r>
      <w:r w:rsidRPr="00934219">
        <w:rPr>
          <w:rFonts w:hint="eastAsia"/>
        </w:rPr>
        <w:t>管理作業規定，事前經農場及主管機關同意，即自行設置臨時性或固定基礎農業設施</w:t>
      </w:r>
      <w:r>
        <w:rPr>
          <w:rFonts w:ascii="新細明體" w:eastAsia="新細明體" w:hAnsi="新細明體" w:hint="eastAsia"/>
        </w:rPr>
        <w:t>、</w:t>
      </w:r>
      <w:r w:rsidRPr="00934219">
        <w:rPr>
          <w:rFonts w:hint="eastAsia"/>
        </w:rPr>
        <w:t>土地使用人並</w:t>
      </w:r>
      <w:r w:rsidRPr="00934219">
        <w:rPr>
          <w:rFonts w:hint="eastAsia"/>
        </w:rPr>
        <w:lastRenderedPageBreak/>
        <w:t>非</w:t>
      </w:r>
      <w:r w:rsidR="00471DAA">
        <w:rPr>
          <w:rFonts w:hint="eastAsia"/>
        </w:rPr>
        <w:t>輔導會</w:t>
      </w:r>
      <w:r>
        <w:rPr>
          <w:rFonts w:hint="eastAsia"/>
        </w:rPr>
        <w:t>列管有案之場（墾）員或繼耕人，以及</w:t>
      </w:r>
      <w:r w:rsidRPr="00934219">
        <w:rPr>
          <w:rFonts w:hint="eastAsia"/>
        </w:rPr>
        <w:t>使用現況未符委</w:t>
      </w:r>
      <w:r>
        <w:rPr>
          <w:rFonts w:hint="eastAsia"/>
        </w:rPr>
        <w:t>託經</w:t>
      </w:r>
      <w:r w:rsidRPr="00934219">
        <w:rPr>
          <w:rFonts w:hint="eastAsia"/>
        </w:rPr>
        <w:t>營管理作業規定、契約經營項目</w:t>
      </w:r>
      <w:r w:rsidR="004D1184">
        <w:rPr>
          <w:rFonts w:hint="eastAsia"/>
        </w:rPr>
        <w:t>與</w:t>
      </w:r>
      <w:r w:rsidRPr="00934219">
        <w:rPr>
          <w:rFonts w:hint="eastAsia"/>
        </w:rPr>
        <w:t>實際使用現況</w:t>
      </w:r>
      <w:r>
        <w:rPr>
          <w:rFonts w:hint="eastAsia"/>
        </w:rPr>
        <w:t>未合</w:t>
      </w:r>
      <w:r>
        <w:rPr>
          <w:rFonts w:hAnsi="標楷體" w:hint="eastAsia"/>
          <w:szCs w:val="32"/>
        </w:rPr>
        <w:t>等缺失，依</w:t>
      </w:r>
      <w:r w:rsidR="00471DAA">
        <w:rPr>
          <w:rFonts w:hAnsi="標楷體" w:hint="eastAsia"/>
        </w:rPr>
        <w:t>輔導會</w:t>
      </w:r>
      <w:r>
        <w:rPr>
          <w:rFonts w:hAnsi="標楷體" w:hint="eastAsia"/>
        </w:rPr>
        <w:t>上開檢討及說明內容，</w:t>
      </w:r>
      <w:r w:rsidRPr="00934219">
        <w:t>清境農場</w:t>
      </w:r>
      <w:r>
        <w:rPr>
          <w:rFonts w:hint="eastAsia"/>
        </w:rPr>
        <w:t>已對</w:t>
      </w:r>
      <w:r w:rsidRPr="00934219">
        <w:t>委託經營承商罰款並要求應依約善盡委託經營承商責任</w:t>
      </w:r>
      <w:r>
        <w:rPr>
          <w:rFonts w:ascii="新細明體" w:eastAsia="新細明體" w:hAnsi="新細明體" w:hint="eastAsia"/>
        </w:rPr>
        <w:t>、</w:t>
      </w:r>
      <w:r w:rsidRPr="00934219">
        <w:t>彰化農場</w:t>
      </w:r>
      <w:r>
        <w:rPr>
          <w:rFonts w:hint="eastAsia"/>
        </w:rPr>
        <w:t>已收取</w:t>
      </w:r>
      <w:r w:rsidRPr="00934219">
        <w:t>經營分益金</w:t>
      </w:r>
      <w:r>
        <w:rPr>
          <w:rFonts w:ascii="新細明體" w:eastAsia="新細明體" w:hAnsi="新細明體" w:hint="eastAsia"/>
        </w:rPr>
        <w:t>、</w:t>
      </w:r>
      <w:r w:rsidRPr="00934219">
        <w:t>臺東農場已請</w:t>
      </w:r>
      <w:r>
        <w:t>委託經營</w:t>
      </w:r>
      <w:r w:rsidRPr="00934219">
        <w:t>廠商依規定向該場或臺東市公所申請設置臨時性或固定性設施</w:t>
      </w:r>
      <w:r>
        <w:rPr>
          <w:rFonts w:hint="eastAsia"/>
        </w:rPr>
        <w:t>，另</w:t>
      </w:r>
      <w:r w:rsidRPr="00934219">
        <w:t>已解除與</w:t>
      </w:r>
      <w:r w:rsidRPr="00934219">
        <w:rPr>
          <w:rFonts w:hint="eastAsia"/>
        </w:rPr>
        <w:t>非</w:t>
      </w:r>
      <w:r>
        <w:t>場（墾）員之使用借貸契約</w:t>
      </w:r>
      <w:r>
        <w:rPr>
          <w:rFonts w:hint="eastAsia"/>
        </w:rPr>
        <w:t>與</w:t>
      </w:r>
      <w:r w:rsidRPr="00934219">
        <w:t>終止未符規定之委託經營契約</w:t>
      </w:r>
      <w:r>
        <w:rPr>
          <w:rFonts w:ascii="新細明體" w:eastAsia="新細明體" w:hAnsi="新細明體" w:hint="eastAsia"/>
        </w:rPr>
        <w:t>、</w:t>
      </w:r>
      <w:r w:rsidRPr="00934219">
        <w:t>武陵農場</w:t>
      </w:r>
      <w:r>
        <w:rPr>
          <w:rFonts w:hint="eastAsia"/>
        </w:rPr>
        <w:t>相關案件</w:t>
      </w:r>
      <w:r w:rsidRPr="00934219">
        <w:t>已屆</w:t>
      </w:r>
      <w:r>
        <w:rPr>
          <w:rFonts w:hint="eastAsia"/>
        </w:rPr>
        <w:t>期者</w:t>
      </w:r>
      <w:r w:rsidRPr="00934219">
        <w:t>未再辦理</w:t>
      </w:r>
      <w:r>
        <w:t>委託經營</w:t>
      </w:r>
      <w:r>
        <w:rPr>
          <w:rFonts w:hint="eastAsia"/>
        </w:rPr>
        <w:t>或</w:t>
      </w:r>
      <w:r w:rsidRPr="00934219">
        <w:t>辦理變更為非公用財產移交國產署接管，</w:t>
      </w:r>
      <w:r>
        <w:rPr>
          <w:rFonts w:hint="eastAsia"/>
        </w:rPr>
        <w:t>其餘</w:t>
      </w:r>
      <w:r w:rsidRPr="00934219">
        <w:t>案</w:t>
      </w:r>
      <w:r>
        <w:rPr>
          <w:rFonts w:hint="eastAsia"/>
        </w:rPr>
        <w:t>件嗣</w:t>
      </w:r>
      <w:r w:rsidRPr="00934219">
        <w:t>契約到期後</w:t>
      </w:r>
      <w:r>
        <w:rPr>
          <w:rFonts w:hint="eastAsia"/>
        </w:rPr>
        <w:t>亦</w:t>
      </w:r>
      <w:r w:rsidRPr="00934219">
        <w:t>將不再辦理</w:t>
      </w:r>
      <w:r>
        <w:t>委託經營</w:t>
      </w:r>
      <w:r>
        <w:rPr>
          <w:rFonts w:hint="eastAsia"/>
        </w:rPr>
        <w:t>等</w:t>
      </w:r>
      <w:r>
        <w:rPr>
          <w:rFonts w:hAnsi="標楷體" w:hint="eastAsia"/>
        </w:rPr>
        <w:t>，相關缺失已大致完成改善。</w:t>
      </w:r>
      <w:r w:rsidRPr="00824BD2">
        <w:rPr>
          <w:rFonts w:hAnsi="標楷體" w:hint="eastAsia"/>
          <w:szCs w:val="32"/>
        </w:rPr>
        <w:t>農場為提升土地利用效益辦理委託經營，有其必要，然其經營權利金之計算、委託經營土地使用現況</w:t>
      </w:r>
      <w:r>
        <w:rPr>
          <w:rFonts w:hAnsi="標楷體" w:hint="eastAsia"/>
          <w:szCs w:val="32"/>
        </w:rPr>
        <w:t>等</w:t>
      </w:r>
      <w:r w:rsidRPr="00824BD2">
        <w:rPr>
          <w:rFonts w:hAnsi="標楷體" w:hint="eastAsia"/>
          <w:szCs w:val="32"/>
        </w:rPr>
        <w:t>，允應及時掌握</w:t>
      </w:r>
      <w:r>
        <w:rPr>
          <w:rFonts w:hAnsi="標楷體" w:hint="eastAsia"/>
          <w:szCs w:val="32"/>
        </w:rPr>
        <w:t>，始能維護農場應有權益，爰各相關</w:t>
      </w:r>
      <w:r>
        <w:rPr>
          <w:rFonts w:hAnsi="標楷體" w:hint="eastAsia"/>
        </w:rPr>
        <w:t>農場應保持主動積極</w:t>
      </w:r>
      <w:r w:rsidRPr="00767549">
        <w:rPr>
          <w:rFonts w:hAnsi="標楷體" w:hint="eastAsia"/>
        </w:rPr>
        <w:t>與認真</w:t>
      </w:r>
      <w:r>
        <w:rPr>
          <w:rFonts w:hAnsi="標楷體" w:hint="eastAsia"/>
        </w:rPr>
        <w:t>之態度，俾確保各</w:t>
      </w:r>
      <w:r w:rsidRPr="00934219">
        <w:t>委託經營</w:t>
      </w:r>
      <w:r>
        <w:rPr>
          <w:rFonts w:hint="eastAsia"/>
        </w:rPr>
        <w:t>案均能悉依相關規定辦理。</w:t>
      </w:r>
    </w:p>
    <w:p w:rsidR="00714ED5" w:rsidRPr="00714ED5" w:rsidRDefault="00714ED5" w:rsidP="00714ED5">
      <w:pPr>
        <w:pStyle w:val="3"/>
        <w:rPr>
          <w:b/>
          <w:color w:val="000000" w:themeColor="text1"/>
          <w:szCs w:val="48"/>
        </w:rPr>
      </w:pPr>
      <w:r>
        <w:rPr>
          <w:rFonts w:hint="eastAsia"/>
        </w:rPr>
        <w:t>另，關於</w:t>
      </w:r>
      <w:r w:rsidRPr="00934219">
        <w:rPr>
          <w:rFonts w:hint="eastAsia"/>
        </w:rPr>
        <w:t>農場業務使用之國有土地，部分未依規定申報繳納或申請減免地價稅，及新（增、改）建之建物未依規定申報房屋稅籍及使用情形</w:t>
      </w:r>
      <w:r w:rsidR="0060702B">
        <w:rPr>
          <w:rFonts w:hint="eastAsia"/>
        </w:rPr>
        <w:t>一節</w:t>
      </w:r>
      <w:r w:rsidRPr="00934219">
        <w:rPr>
          <w:rFonts w:hint="eastAsia"/>
        </w:rPr>
        <w:t>，</w:t>
      </w:r>
      <w:r w:rsidR="00471DAA">
        <w:rPr>
          <w:rFonts w:hint="eastAsia"/>
        </w:rPr>
        <w:t>輔導會</w:t>
      </w:r>
      <w:r>
        <w:rPr>
          <w:rFonts w:hint="eastAsia"/>
        </w:rPr>
        <w:t>雖表示</w:t>
      </w:r>
      <w:r w:rsidRPr="00934219">
        <w:rPr>
          <w:rFonts w:hint="eastAsia"/>
        </w:rPr>
        <w:t>福壽山農場使用土地已依稽徵機關核定結果補繳地價稅</w:t>
      </w:r>
      <w:r>
        <w:rPr>
          <w:rFonts w:ascii="新細明體" w:eastAsia="新細明體" w:hAnsi="新細明體" w:hint="eastAsia"/>
        </w:rPr>
        <w:t>、</w:t>
      </w:r>
      <w:r>
        <w:rPr>
          <w:rFonts w:hint="eastAsia"/>
        </w:rPr>
        <w:t>委託經營</w:t>
      </w:r>
      <w:r w:rsidRPr="00934219">
        <w:rPr>
          <w:rFonts w:hint="eastAsia"/>
        </w:rPr>
        <w:t>廠商新（增、改）建之建物，已依規定申報房屋稅籍及使用情形，並補繳房屋稅</w:t>
      </w:r>
      <w:r>
        <w:rPr>
          <w:rFonts w:ascii="新細明體" w:eastAsia="新細明體" w:hAnsi="新細明體" w:hint="eastAsia"/>
        </w:rPr>
        <w:t>、</w:t>
      </w:r>
      <w:r w:rsidRPr="00934219">
        <w:rPr>
          <w:rFonts w:hint="eastAsia"/>
        </w:rPr>
        <w:t>清境</w:t>
      </w:r>
      <w:r>
        <w:rPr>
          <w:rFonts w:hint="eastAsia"/>
        </w:rPr>
        <w:t>與</w:t>
      </w:r>
      <w:r w:rsidRPr="00934219">
        <w:rPr>
          <w:rFonts w:hint="eastAsia"/>
        </w:rPr>
        <w:t>彰化及臺東等農場已依稽徵機關核定結果補繳地價稅</w:t>
      </w:r>
      <w:r w:rsidR="00CC26B6">
        <w:rPr>
          <w:rFonts w:hint="eastAsia"/>
        </w:rPr>
        <w:t>等，</w:t>
      </w:r>
      <w:r w:rsidR="00CC26B6" w:rsidRPr="00CC26B6">
        <w:rPr>
          <w:rFonts w:hint="eastAsia"/>
        </w:rPr>
        <w:t>然</w:t>
      </w:r>
      <w:r w:rsidR="00CC26B6">
        <w:rPr>
          <w:rFonts w:hint="eastAsia"/>
        </w:rPr>
        <w:t>上述情形，</w:t>
      </w:r>
      <w:r w:rsidR="00CC26B6" w:rsidRPr="00CC26B6">
        <w:rPr>
          <w:rFonts w:hint="eastAsia"/>
          <w:color w:val="000000" w:themeColor="text1"/>
        </w:rPr>
        <w:t>仍應持續注意避免再度發生。</w:t>
      </w:r>
    </w:p>
    <w:p w:rsidR="006922AE" w:rsidRPr="00C8508A" w:rsidRDefault="007816B3" w:rsidP="007816B3">
      <w:pPr>
        <w:pStyle w:val="20"/>
        <w:topLinePunct/>
        <w:autoSpaceDE/>
        <w:autoSpaceDN/>
        <w:adjustRightInd w:val="0"/>
        <w:snapToGrid w:val="0"/>
        <w:ind w:left="1043" w:hanging="697"/>
        <w:rPr>
          <w:rFonts w:hAnsi="標楷體"/>
          <w:b/>
          <w:color w:val="000000" w:themeColor="text1"/>
        </w:rPr>
      </w:pPr>
      <w:r w:rsidRPr="00C8508A">
        <w:rPr>
          <w:rFonts w:hAnsi="標楷體" w:hint="eastAsia"/>
          <w:b/>
          <w:color w:val="000000" w:themeColor="text1"/>
          <w:szCs w:val="32"/>
        </w:rPr>
        <w:t>關於</w:t>
      </w:r>
      <w:r w:rsidR="006922AE" w:rsidRPr="00C8508A">
        <w:rPr>
          <w:rFonts w:hAnsi="標楷體" w:hint="eastAsia"/>
          <w:b/>
          <w:color w:val="000000" w:themeColor="text1"/>
          <w:szCs w:val="32"/>
        </w:rPr>
        <w:t>安置基金經管之國有土地</w:t>
      </w:r>
      <w:r w:rsidRPr="00C8508A">
        <w:rPr>
          <w:rFonts w:hAnsi="標楷體" w:hint="eastAsia"/>
          <w:b/>
          <w:color w:val="000000" w:themeColor="text1"/>
          <w:szCs w:val="32"/>
        </w:rPr>
        <w:t>被</w:t>
      </w:r>
      <w:r w:rsidR="006922AE" w:rsidRPr="00C8508A">
        <w:rPr>
          <w:rFonts w:hAnsi="標楷體" w:hint="eastAsia"/>
          <w:b/>
          <w:color w:val="000000" w:themeColor="text1"/>
          <w:szCs w:val="32"/>
        </w:rPr>
        <w:t>占</w:t>
      </w:r>
      <w:r w:rsidR="006922AE" w:rsidRPr="00C961A4">
        <w:rPr>
          <w:rFonts w:hAnsi="標楷體" w:hint="eastAsia"/>
          <w:b/>
          <w:color w:val="000000" w:themeColor="text1"/>
          <w:szCs w:val="32"/>
        </w:rPr>
        <w:t>用</w:t>
      </w:r>
      <w:r w:rsidRPr="00C961A4">
        <w:rPr>
          <w:rFonts w:hAnsi="標楷體" w:hint="eastAsia"/>
          <w:b/>
          <w:color w:val="000000" w:themeColor="text1"/>
          <w:szCs w:val="32"/>
        </w:rPr>
        <w:t>情形</w:t>
      </w:r>
      <w:r w:rsidR="006922AE" w:rsidRPr="00C961A4">
        <w:rPr>
          <w:rFonts w:hAnsi="標楷體" w:hint="eastAsia"/>
          <w:b/>
          <w:color w:val="000000" w:themeColor="text1"/>
          <w:szCs w:val="32"/>
        </w:rPr>
        <w:t>，</w:t>
      </w:r>
      <w:r w:rsidR="00C961A4" w:rsidRPr="00C961A4">
        <w:rPr>
          <w:rFonts w:hAnsi="標楷體" w:hint="eastAsia"/>
          <w:b/>
          <w:color w:val="000000" w:themeColor="text1"/>
          <w:szCs w:val="32"/>
        </w:rPr>
        <w:t>截至</w:t>
      </w:r>
      <w:r w:rsidR="00C961A4" w:rsidRPr="00C961A4">
        <w:rPr>
          <w:rFonts w:hAnsi="標楷體" w:hint="eastAsia"/>
          <w:b/>
        </w:rPr>
        <w:t>105年底</w:t>
      </w:r>
      <w:r w:rsidR="00C961A4" w:rsidRPr="00C961A4">
        <w:rPr>
          <w:rFonts w:hAnsi="標楷體"/>
          <w:b/>
        </w:rPr>
        <w:t>被占用土地</w:t>
      </w:r>
      <w:r w:rsidR="00C961A4" w:rsidRPr="00C961A4">
        <w:rPr>
          <w:rFonts w:hAnsi="標楷體" w:hint="eastAsia"/>
          <w:b/>
        </w:rPr>
        <w:t>109筆、</w:t>
      </w:r>
      <w:r w:rsidR="00C961A4" w:rsidRPr="00C961A4">
        <w:rPr>
          <w:rFonts w:hAnsi="標楷體"/>
          <w:b/>
        </w:rPr>
        <w:t>建物</w:t>
      </w:r>
      <w:r w:rsidR="00C961A4" w:rsidRPr="00C961A4">
        <w:rPr>
          <w:rFonts w:hAnsi="標楷體" w:hint="eastAsia"/>
          <w:b/>
        </w:rPr>
        <w:t>2筆，</w:t>
      </w:r>
      <w:r w:rsidR="00C961A4">
        <w:rPr>
          <w:rFonts w:hAnsi="標楷體" w:hint="eastAsia"/>
          <w:b/>
        </w:rPr>
        <w:t>106年迄今</w:t>
      </w:r>
      <w:r w:rsidR="0099342D" w:rsidRPr="00C8508A">
        <w:rPr>
          <w:rFonts w:hAnsi="標楷體" w:hint="eastAsia"/>
          <w:b/>
          <w:color w:val="000000" w:themeColor="text1"/>
          <w:szCs w:val="32"/>
        </w:rPr>
        <w:t>雖已陸續</w:t>
      </w:r>
      <w:r w:rsidR="00C961A4" w:rsidRPr="00C8508A">
        <w:rPr>
          <w:rFonts w:hAnsi="標楷體" w:hint="eastAsia"/>
          <w:b/>
          <w:color w:val="000000" w:themeColor="text1"/>
          <w:szCs w:val="32"/>
        </w:rPr>
        <w:t>排除</w:t>
      </w:r>
      <w:r w:rsidR="00C961A4">
        <w:rPr>
          <w:rFonts w:hAnsi="標楷體" w:hint="eastAsia"/>
          <w:b/>
          <w:color w:val="000000" w:themeColor="text1"/>
          <w:szCs w:val="32"/>
        </w:rPr>
        <w:t>23</w:t>
      </w:r>
      <w:r w:rsidR="00C961A4" w:rsidRPr="00C8508A">
        <w:rPr>
          <w:rFonts w:hAnsi="標楷體" w:hint="eastAsia"/>
          <w:b/>
          <w:color w:val="000000" w:themeColor="text1"/>
          <w:szCs w:val="32"/>
        </w:rPr>
        <w:t>筆土地</w:t>
      </w:r>
      <w:r w:rsidR="00C961A4">
        <w:rPr>
          <w:rFonts w:hAnsi="標楷體" w:hint="eastAsia"/>
          <w:b/>
          <w:color w:val="000000" w:themeColor="text1"/>
          <w:szCs w:val="32"/>
        </w:rPr>
        <w:t>被</w:t>
      </w:r>
      <w:r w:rsidR="006922AE" w:rsidRPr="00C8508A">
        <w:rPr>
          <w:rFonts w:hAnsi="標楷體" w:hint="eastAsia"/>
          <w:b/>
          <w:color w:val="000000" w:themeColor="text1"/>
          <w:szCs w:val="32"/>
        </w:rPr>
        <w:t>占用，</w:t>
      </w:r>
      <w:r w:rsidRPr="00C8508A">
        <w:rPr>
          <w:rFonts w:hAnsi="標楷體" w:hint="eastAsia"/>
          <w:b/>
          <w:color w:val="000000" w:themeColor="text1"/>
          <w:szCs w:val="32"/>
        </w:rPr>
        <w:t>惟仍有86筆土地及2筆建物遭占用，</w:t>
      </w:r>
      <w:r w:rsidR="0099342D" w:rsidRPr="00C8508A">
        <w:rPr>
          <w:rFonts w:hAnsi="標楷體" w:hint="eastAsia"/>
          <w:b/>
          <w:color w:val="000000" w:themeColor="text1"/>
          <w:szCs w:val="32"/>
        </w:rPr>
        <w:t>允應持續辦理</w:t>
      </w:r>
      <w:r w:rsidRPr="00C8508A">
        <w:rPr>
          <w:rFonts w:hAnsi="標楷體" w:hint="eastAsia"/>
          <w:b/>
          <w:color w:val="000000" w:themeColor="text1"/>
          <w:szCs w:val="32"/>
        </w:rPr>
        <w:t>排除占用作業</w:t>
      </w:r>
      <w:r w:rsidR="0099342D" w:rsidRPr="00C8508A">
        <w:rPr>
          <w:rFonts w:hAnsi="標楷體" w:hint="eastAsia"/>
          <w:b/>
          <w:color w:val="000000" w:themeColor="text1"/>
          <w:szCs w:val="32"/>
        </w:rPr>
        <w:t>，以維</w:t>
      </w:r>
      <w:r w:rsidRPr="00C8508A">
        <w:rPr>
          <w:rFonts w:hAnsi="標楷體" w:hint="eastAsia"/>
          <w:b/>
          <w:color w:val="000000" w:themeColor="text1"/>
          <w:szCs w:val="32"/>
        </w:rPr>
        <w:t>基金</w:t>
      </w:r>
      <w:r w:rsidRPr="00C8508A">
        <w:rPr>
          <w:rFonts w:hAnsi="標楷體" w:hint="eastAsia"/>
          <w:b/>
          <w:color w:val="000000" w:themeColor="text1"/>
          <w:szCs w:val="32"/>
        </w:rPr>
        <w:lastRenderedPageBreak/>
        <w:t>權益</w:t>
      </w:r>
      <w:r w:rsidR="006922AE" w:rsidRPr="00C8508A">
        <w:rPr>
          <w:rFonts w:hAnsi="標楷體" w:hint="eastAsia"/>
          <w:b/>
          <w:color w:val="000000" w:themeColor="text1"/>
          <w:szCs w:val="32"/>
        </w:rPr>
        <w:t>。</w:t>
      </w:r>
      <w:bookmarkEnd w:id="59"/>
      <w:r w:rsidR="00213148" w:rsidRPr="00C8508A">
        <w:rPr>
          <w:rFonts w:hAnsi="標楷體" w:hint="eastAsia"/>
          <w:b/>
          <w:color w:val="000000" w:themeColor="text1"/>
          <w:szCs w:val="32"/>
        </w:rPr>
        <w:t>另據審計部查核發現，被占用土地相關作業延遲，以及未收取使用補償金等節，</w:t>
      </w:r>
      <w:r w:rsidR="00EA06E5" w:rsidRPr="00C8508A">
        <w:rPr>
          <w:rFonts w:hAnsi="標楷體" w:hint="eastAsia"/>
          <w:b/>
          <w:color w:val="000000" w:themeColor="text1"/>
          <w:szCs w:val="32"/>
        </w:rPr>
        <w:t>目前雖已</w:t>
      </w:r>
      <w:r w:rsidR="00201CE9" w:rsidRPr="00C8508A">
        <w:rPr>
          <w:rFonts w:hAnsi="標楷體" w:hint="eastAsia"/>
          <w:b/>
          <w:color w:val="000000" w:themeColor="text1"/>
          <w:szCs w:val="32"/>
        </w:rPr>
        <w:t>陸續</w:t>
      </w:r>
      <w:r w:rsidR="00EA06E5" w:rsidRPr="00C8508A">
        <w:rPr>
          <w:rFonts w:hAnsi="標楷體" w:hint="eastAsia"/>
          <w:b/>
          <w:color w:val="000000" w:themeColor="text1"/>
          <w:szCs w:val="32"/>
        </w:rPr>
        <w:t>改善中，</w:t>
      </w:r>
      <w:r w:rsidR="00471DAA">
        <w:rPr>
          <w:rFonts w:hAnsi="標楷體" w:hint="eastAsia"/>
          <w:b/>
          <w:color w:val="000000" w:themeColor="text1"/>
          <w:szCs w:val="32"/>
        </w:rPr>
        <w:t>輔導會</w:t>
      </w:r>
      <w:r w:rsidR="00225DE1" w:rsidRPr="00C576EC">
        <w:rPr>
          <w:rFonts w:hAnsi="標楷體" w:hint="eastAsia"/>
          <w:b/>
          <w:color w:val="000000" w:themeColor="text1"/>
          <w:szCs w:val="32"/>
        </w:rPr>
        <w:t>允</w:t>
      </w:r>
      <w:r w:rsidR="00EA06E5" w:rsidRPr="00C576EC">
        <w:rPr>
          <w:rFonts w:hAnsi="標楷體" w:hint="eastAsia"/>
          <w:b/>
          <w:color w:val="000000" w:themeColor="text1"/>
          <w:szCs w:val="32"/>
        </w:rPr>
        <w:t>應持續督促所屬確實</w:t>
      </w:r>
      <w:r w:rsidR="003B0B3E" w:rsidRPr="00C576EC">
        <w:rPr>
          <w:rFonts w:hAnsi="標楷體" w:hint="eastAsia"/>
          <w:b/>
          <w:color w:val="000000" w:themeColor="text1"/>
          <w:szCs w:val="32"/>
        </w:rPr>
        <w:t>完成</w:t>
      </w:r>
      <w:r w:rsidR="00C576EC" w:rsidRPr="00C576EC">
        <w:rPr>
          <w:rFonts w:hAnsi="標楷體" w:hint="eastAsia"/>
          <w:b/>
          <w:color w:val="000000" w:themeColor="text1"/>
          <w:szCs w:val="32"/>
        </w:rPr>
        <w:t>改善，以資妥適。</w:t>
      </w:r>
    </w:p>
    <w:p w:rsidR="00885928" w:rsidRDefault="00885928" w:rsidP="006922AE">
      <w:pPr>
        <w:pStyle w:val="3"/>
        <w:rPr>
          <w:rFonts w:hAnsi="標楷體"/>
          <w:szCs w:val="32"/>
        </w:rPr>
      </w:pPr>
      <w:bookmarkStart w:id="66" w:name="_Toc519520367"/>
      <w:r>
        <w:rPr>
          <w:rFonts w:hAnsi="標楷體" w:hint="eastAsia"/>
        </w:rPr>
        <w:t>依</w:t>
      </w:r>
      <w:r w:rsidR="00471DAA">
        <w:rPr>
          <w:rFonts w:hAnsi="標楷體" w:hint="eastAsia"/>
        </w:rPr>
        <w:t>輔導會</w:t>
      </w:r>
      <w:r w:rsidRPr="00885928">
        <w:rPr>
          <w:rFonts w:hAnsi="標楷體" w:hint="eastAsia"/>
        </w:rPr>
        <w:t>查</w:t>
      </w:r>
      <w:r>
        <w:rPr>
          <w:rFonts w:hAnsi="標楷體" w:hint="eastAsia"/>
        </w:rPr>
        <w:t>復</w:t>
      </w:r>
      <w:r w:rsidRPr="00885928">
        <w:rPr>
          <w:rFonts w:hAnsi="標楷體" w:hint="eastAsia"/>
        </w:rPr>
        <w:t>之資料</w:t>
      </w:r>
      <w:r>
        <w:rPr>
          <w:rFonts w:hAnsi="標楷體" w:hint="eastAsia"/>
        </w:rPr>
        <w:t>，105年底</w:t>
      </w:r>
      <w:r w:rsidRPr="00934219">
        <w:rPr>
          <w:rFonts w:hAnsi="標楷體"/>
        </w:rPr>
        <w:t>安置基金被占用土地</w:t>
      </w:r>
      <w:r>
        <w:rPr>
          <w:rFonts w:hAnsi="標楷體" w:hint="eastAsia"/>
        </w:rPr>
        <w:t>109筆</w:t>
      </w:r>
      <w:r>
        <w:rPr>
          <w:rFonts w:ascii="新細明體" w:eastAsia="新細明體" w:hAnsi="新細明體" w:hint="eastAsia"/>
        </w:rPr>
        <w:t>、</w:t>
      </w:r>
      <w:r w:rsidRPr="00934219">
        <w:rPr>
          <w:rFonts w:hAnsi="標楷體"/>
        </w:rPr>
        <w:t>建物</w:t>
      </w:r>
      <w:r>
        <w:rPr>
          <w:rFonts w:hAnsi="標楷體" w:hint="eastAsia"/>
        </w:rPr>
        <w:t>2筆，經過</w:t>
      </w:r>
      <w:r w:rsidR="0048598B">
        <w:rPr>
          <w:rFonts w:hAnsi="標楷體" w:hint="eastAsia"/>
        </w:rPr>
        <w:t>陸續</w:t>
      </w:r>
      <w:r>
        <w:rPr>
          <w:rFonts w:hAnsi="標楷體" w:hint="eastAsia"/>
        </w:rPr>
        <w:t>排除占用後，</w:t>
      </w:r>
      <w:r w:rsidR="0048598B">
        <w:rPr>
          <w:rFonts w:hAnsi="標楷體" w:hint="eastAsia"/>
        </w:rPr>
        <w:t>截</w:t>
      </w:r>
      <w:r>
        <w:rPr>
          <w:rFonts w:hAnsi="標楷體" w:hint="eastAsia"/>
        </w:rPr>
        <w:t>至107年6月底</w:t>
      </w:r>
      <w:r w:rsidRPr="00934219">
        <w:rPr>
          <w:rFonts w:hAnsi="標楷體"/>
        </w:rPr>
        <w:t>被占用土地</w:t>
      </w:r>
      <w:r>
        <w:rPr>
          <w:rFonts w:hAnsi="標楷體" w:hint="eastAsia"/>
        </w:rPr>
        <w:t>降至8</w:t>
      </w:r>
      <w:r w:rsidR="0004707D">
        <w:rPr>
          <w:rFonts w:hAnsi="標楷體" w:hint="eastAsia"/>
        </w:rPr>
        <w:t>6</w:t>
      </w:r>
      <w:r>
        <w:rPr>
          <w:rFonts w:hAnsi="標楷體" w:hint="eastAsia"/>
        </w:rPr>
        <w:t>筆，</w:t>
      </w:r>
      <w:r w:rsidR="0048598B" w:rsidRPr="00934219">
        <w:rPr>
          <w:rFonts w:hAnsi="標楷體"/>
        </w:rPr>
        <w:t>被占用</w:t>
      </w:r>
      <w:r w:rsidR="0048598B">
        <w:rPr>
          <w:rFonts w:hAnsi="標楷體" w:hint="eastAsia"/>
        </w:rPr>
        <w:t>之</w:t>
      </w:r>
      <w:r w:rsidRPr="00934219">
        <w:rPr>
          <w:rFonts w:hAnsi="標楷體"/>
        </w:rPr>
        <w:t>建物</w:t>
      </w:r>
      <w:r>
        <w:rPr>
          <w:rFonts w:hAnsi="標楷體" w:hint="eastAsia"/>
        </w:rPr>
        <w:t>仍為2筆，各單位</w:t>
      </w:r>
      <w:r w:rsidRPr="00934219">
        <w:rPr>
          <w:rFonts w:hAnsi="標楷體"/>
        </w:rPr>
        <w:t>被占用土地</w:t>
      </w:r>
      <w:r>
        <w:rPr>
          <w:rFonts w:hAnsi="標楷體" w:hint="eastAsia"/>
        </w:rPr>
        <w:t>及</w:t>
      </w:r>
      <w:r w:rsidRPr="00934219">
        <w:rPr>
          <w:rFonts w:hAnsi="標楷體"/>
        </w:rPr>
        <w:t>建物</w:t>
      </w:r>
      <w:r>
        <w:rPr>
          <w:rFonts w:hAnsi="標楷體" w:hint="eastAsia"/>
        </w:rPr>
        <w:t>之統計如下表。</w:t>
      </w:r>
    </w:p>
    <w:bookmarkEnd w:id="66"/>
    <w:p w:rsidR="006922AE" w:rsidRPr="00934219" w:rsidRDefault="006922AE" w:rsidP="00885928">
      <w:pPr>
        <w:pStyle w:val="a5"/>
        <w:ind w:left="709" w:hanging="709"/>
        <w:jc w:val="center"/>
        <w:rPr>
          <w:rFonts w:hAnsi="標楷體"/>
        </w:rPr>
      </w:pPr>
      <w:r w:rsidRPr="00934219">
        <w:rPr>
          <w:rFonts w:hAnsi="標楷體"/>
        </w:rPr>
        <w:t>安置基金被占用土地及建物異動情形一覽表</w:t>
      </w:r>
    </w:p>
    <w:p w:rsidR="006922AE" w:rsidRDefault="006922AE" w:rsidP="006922AE">
      <w:pPr>
        <w:jc w:val="right"/>
        <w:rPr>
          <w:rFonts w:hAnsi="標楷體"/>
          <w:sz w:val="24"/>
          <w:szCs w:val="24"/>
        </w:rPr>
      </w:pPr>
      <w:r w:rsidRPr="00934219">
        <w:rPr>
          <w:rFonts w:hAnsi="標楷體"/>
          <w:sz w:val="24"/>
          <w:szCs w:val="24"/>
        </w:rPr>
        <w:t>單位：平方公尺</w:t>
      </w:r>
    </w:p>
    <w:p w:rsidR="006922AE" w:rsidRPr="00934219" w:rsidRDefault="006922AE" w:rsidP="006922AE">
      <w:pPr>
        <w:adjustRightInd w:val="0"/>
        <w:snapToGrid w:val="0"/>
        <w:spacing w:line="20" w:lineRule="exact"/>
        <w:rPr>
          <w:rFonts w:hAnsi="標楷體"/>
          <w:sz w:val="2"/>
          <w:szCs w:val="2"/>
        </w:rPr>
      </w:pPr>
    </w:p>
    <w:tbl>
      <w:tblPr>
        <w:tblW w:w="5252" w:type="pct"/>
        <w:jc w:val="center"/>
        <w:tblCellMar>
          <w:left w:w="28" w:type="dxa"/>
          <w:right w:w="28" w:type="dxa"/>
        </w:tblCellMar>
        <w:tblLook w:val="04A0" w:firstRow="1" w:lastRow="0" w:firstColumn="1" w:lastColumn="0" w:noHBand="0" w:noVBand="1"/>
      </w:tblPr>
      <w:tblGrid>
        <w:gridCol w:w="1826"/>
        <w:gridCol w:w="498"/>
        <w:gridCol w:w="497"/>
        <w:gridCol w:w="497"/>
        <w:gridCol w:w="499"/>
        <w:gridCol w:w="978"/>
        <w:gridCol w:w="639"/>
        <w:gridCol w:w="1047"/>
        <w:gridCol w:w="497"/>
        <w:gridCol w:w="1157"/>
        <w:gridCol w:w="497"/>
        <w:gridCol w:w="717"/>
      </w:tblGrid>
      <w:tr w:rsidR="006922AE" w:rsidRPr="00934219" w:rsidTr="00767549">
        <w:trPr>
          <w:trHeight w:val="397"/>
          <w:tblHeader/>
          <w:jc w:val="center"/>
        </w:trPr>
        <w:tc>
          <w:tcPr>
            <w:tcW w:w="976" w:type="pct"/>
            <w:vMerge w:val="restart"/>
            <w:tcBorders>
              <w:top w:val="double" w:sz="4" w:space="0" w:color="auto"/>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機關</w:t>
            </w:r>
          </w:p>
        </w:tc>
        <w:tc>
          <w:tcPr>
            <w:tcW w:w="1587" w:type="pct"/>
            <w:gridSpan w:val="5"/>
            <w:tcBorders>
              <w:top w:val="doub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106</w:t>
            </w:r>
            <w:r w:rsidRPr="00934219">
              <w:rPr>
                <w:rFonts w:hAnsi="標楷體"/>
                <w:color w:val="000000"/>
                <w:spacing w:val="-20"/>
                <w:kern w:val="0"/>
                <w:sz w:val="24"/>
                <w:szCs w:val="24"/>
                <w:lang w:eastAsia="zh-HK"/>
              </w:rPr>
              <w:t>年</w:t>
            </w:r>
            <w:r w:rsidRPr="00934219">
              <w:rPr>
                <w:rFonts w:hAnsi="標楷體"/>
                <w:color w:val="000000"/>
                <w:spacing w:val="-20"/>
                <w:kern w:val="0"/>
                <w:sz w:val="24"/>
                <w:szCs w:val="24"/>
              </w:rPr>
              <w:t>新增</w:t>
            </w:r>
          </w:p>
        </w:tc>
        <w:tc>
          <w:tcPr>
            <w:tcW w:w="902" w:type="pct"/>
            <w:gridSpan w:val="2"/>
            <w:tcBorders>
              <w:top w:val="double" w:sz="4" w:space="0" w:color="auto"/>
              <w:left w:val="nil"/>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106</w:t>
            </w:r>
            <w:r w:rsidRPr="00934219">
              <w:rPr>
                <w:rFonts w:hAnsi="標楷體"/>
                <w:color w:val="000000"/>
                <w:spacing w:val="-20"/>
                <w:kern w:val="0"/>
                <w:sz w:val="24"/>
                <w:szCs w:val="24"/>
                <w:lang w:eastAsia="zh-HK"/>
              </w:rPr>
              <w:t>年</w:t>
            </w:r>
            <w:r w:rsidRPr="00934219">
              <w:rPr>
                <w:rFonts w:hAnsi="標楷體"/>
                <w:color w:val="000000"/>
                <w:spacing w:val="-20"/>
                <w:kern w:val="0"/>
                <w:sz w:val="24"/>
                <w:szCs w:val="24"/>
              </w:rPr>
              <w:t>排除占用</w:t>
            </w:r>
          </w:p>
        </w:tc>
        <w:tc>
          <w:tcPr>
            <w:tcW w:w="1535" w:type="pct"/>
            <w:gridSpan w:val="4"/>
            <w:tcBorders>
              <w:top w:val="double" w:sz="4" w:space="0" w:color="auto"/>
              <w:left w:val="single" w:sz="4" w:space="0" w:color="auto"/>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106年底</w:t>
            </w:r>
          </w:p>
        </w:tc>
      </w:tr>
      <w:tr w:rsidR="006922AE" w:rsidRPr="00934219" w:rsidTr="00767549">
        <w:trPr>
          <w:trHeight w:val="397"/>
          <w:tblHeader/>
          <w:jc w:val="center"/>
        </w:trPr>
        <w:tc>
          <w:tcPr>
            <w:tcW w:w="976" w:type="pct"/>
            <w:vMerge/>
            <w:tcBorders>
              <w:top w:val="single" w:sz="4" w:space="0" w:color="auto"/>
              <w:left w:val="doub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rPr>
                <w:rFonts w:hAnsi="標楷體"/>
                <w:color w:val="000000"/>
                <w:spacing w:val="-20"/>
                <w:kern w:val="0"/>
                <w:sz w:val="24"/>
                <w:szCs w:val="24"/>
              </w:rPr>
            </w:pPr>
          </w:p>
        </w:tc>
        <w:tc>
          <w:tcPr>
            <w:tcW w:w="532" w:type="pct"/>
            <w:gridSpan w:val="2"/>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土地</w:t>
            </w:r>
          </w:p>
        </w:tc>
        <w:tc>
          <w:tcPr>
            <w:tcW w:w="533" w:type="pct"/>
            <w:gridSpan w:val="2"/>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建物</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發現被占</w:t>
            </w:r>
            <w:r w:rsidRPr="00934219">
              <w:rPr>
                <w:rFonts w:hAnsi="標楷體" w:hint="eastAsia"/>
                <w:color w:val="000000"/>
                <w:spacing w:val="-20"/>
                <w:kern w:val="0"/>
                <w:sz w:val="24"/>
                <w:szCs w:val="24"/>
              </w:rPr>
              <w:br/>
            </w:r>
            <w:r w:rsidRPr="00934219">
              <w:rPr>
                <w:rFonts w:hAnsi="標楷體"/>
                <w:color w:val="000000"/>
                <w:spacing w:val="-20"/>
                <w:kern w:val="0"/>
                <w:sz w:val="24"/>
                <w:szCs w:val="24"/>
              </w:rPr>
              <w:t>用年月</w:t>
            </w:r>
          </w:p>
        </w:tc>
        <w:tc>
          <w:tcPr>
            <w:tcW w:w="902" w:type="pct"/>
            <w:gridSpan w:val="2"/>
            <w:tcBorders>
              <w:top w:val="single" w:sz="4" w:space="0" w:color="auto"/>
              <w:left w:val="nil"/>
              <w:bottom w:val="single" w:sz="4" w:space="0" w:color="auto"/>
              <w:right w:val="single" w:sz="4" w:space="0" w:color="auto"/>
            </w:tcBorders>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土地</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土地</w:t>
            </w:r>
          </w:p>
        </w:tc>
        <w:tc>
          <w:tcPr>
            <w:tcW w:w="650" w:type="pct"/>
            <w:gridSpan w:val="2"/>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建物</w:t>
            </w:r>
          </w:p>
        </w:tc>
      </w:tr>
      <w:tr w:rsidR="006922AE" w:rsidRPr="00934219" w:rsidTr="00767549">
        <w:trPr>
          <w:trHeight w:val="397"/>
          <w:tblHeader/>
          <w:jc w:val="center"/>
        </w:trPr>
        <w:tc>
          <w:tcPr>
            <w:tcW w:w="976" w:type="pct"/>
            <w:vMerge/>
            <w:tcBorders>
              <w:top w:val="single" w:sz="4" w:space="0" w:color="auto"/>
              <w:left w:val="doub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rPr>
                <w:rFonts w:hAnsi="標楷體"/>
                <w:color w:val="000000"/>
                <w:spacing w:val="-20"/>
                <w:kern w:val="0"/>
                <w:sz w:val="24"/>
                <w:szCs w:val="24"/>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筆數</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面積</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筆數</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面積</w:t>
            </w:r>
          </w:p>
        </w:tc>
        <w:tc>
          <w:tcPr>
            <w:tcW w:w="523" w:type="pct"/>
            <w:vMerge/>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rPr>
                <w:rFonts w:hAnsi="標楷體"/>
                <w:color w:val="000000"/>
                <w:spacing w:val="-20"/>
                <w:kern w:val="0"/>
                <w:sz w:val="24"/>
                <w:szCs w:val="24"/>
              </w:rPr>
            </w:pPr>
          </w:p>
        </w:tc>
        <w:tc>
          <w:tcPr>
            <w:tcW w:w="342" w:type="pct"/>
            <w:tcBorders>
              <w:top w:val="single" w:sz="4" w:space="0" w:color="auto"/>
              <w:left w:val="nil"/>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筆數</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面積</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筆數</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面積</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筆數</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color w:val="000000"/>
                <w:spacing w:val="-20"/>
                <w:kern w:val="0"/>
                <w:sz w:val="24"/>
                <w:szCs w:val="24"/>
              </w:rPr>
            </w:pPr>
            <w:r w:rsidRPr="00934219">
              <w:rPr>
                <w:rFonts w:hAnsi="標楷體"/>
                <w:color w:val="000000"/>
                <w:spacing w:val="-20"/>
                <w:kern w:val="0"/>
                <w:sz w:val="24"/>
                <w:szCs w:val="24"/>
              </w:rPr>
              <w:t>面積</w:t>
            </w:r>
          </w:p>
        </w:tc>
      </w:tr>
      <w:tr w:rsidR="006922AE"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bCs/>
                <w:spacing w:val="-20"/>
                <w:kern w:val="0"/>
                <w:sz w:val="24"/>
                <w:szCs w:val="24"/>
              </w:rPr>
            </w:pPr>
            <w:r w:rsidRPr="00934219">
              <w:rPr>
                <w:rFonts w:hAnsi="標楷體"/>
                <w:bCs/>
                <w:spacing w:val="-20"/>
                <w:kern w:val="0"/>
                <w:sz w:val="24"/>
                <w:szCs w:val="24"/>
              </w:rPr>
              <w:t>合計</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l2br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 xml:space="preserve">　</w:t>
            </w:r>
          </w:p>
        </w:tc>
        <w:tc>
          <w:tcPr>
            <w:tcW w:w="342"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sz w:val="24"/>
                <w:szCs w:val="24"/>
              </w:rPr>
            </w:pPr>
            <w:r w:rsidRPr="00934219">
              <w:rPr>
                <w:rFonts w:hAnsi="標楷體"/>
                <w:spacing w:val="-20"/>
                <w:sz w:val="24"/>
                <w:szCs w:val="24"/>
              </w:rPr>
              <w:t>15</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sz w:val="24"/>
                <w:szCs w:val="24"/>
              </w:rPr>
            </w:pPr>
            <w:r w:rsidRPr="00934219">
              <w:rPr>
                <w:rFonts w:hAnsi="標楷體"/>
                <w:spacing w:val="-20"/>
                <w:sz w:val="24"/>
                <w:szCs w:val="24"/>
              </w:rPr>
              <w:t>21</w:t>
            </w:r>
            <w:r w:rsidRPr="00934219">
              <w:rPr>
                <w:rFonts w:hAnsi="標楷體" w:hint="eastAsia"/>
                <w:spacing w:val="-20"/>
                <w:sz w:val="24"/>
                <w:szCs w:val="24"/>
              </w:rPr>
              <w:t>,</w:t>
            </w:r>
            <w:r w:rsidRPr="00934219">
              <w:rPr>
                <w:rFonts w:hAnsi="標楷體"/>
                <w:spacing w:val="-20"/>
                <w:sz w:val="24"/>
                <w:szCs w:val="24"/>
              </w:rPr>
              <w:t>729.01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sz w:val="24"/>
                <w:szCs w:val="24"/>
              </w:rPr>
            </w:pPr>
            <w:r w:rsidRPr="00934219">
              <w:rPr>
                <w:rFonts w:hAnsi="標楷體"/>
                <w:spacing w:val="-20"/>
                <w:sz w:val="24"/>
                <w:szCs w:val="24"/>
              </w:rPr>
              <w:t>94</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sz w:val="24"/>
                <w:szCs w:val="24"/>
              </w:rPr>
            </w:pPr>
            <w:r w:rsidRPr="00934219">
              <w:rPr>
                <w:rFonts w:hAnsi="標楷體"/>
                <w:spacing w:val="-20"/>
                <w:sz w:val="24"/>
                <w:szCs w:val="24"/>
              </w:rPr>
              <w:t>294</w:t>
            </w:r>
            <w:r w:rsidRPr="00934219">
              <w:rPr>
                <w:rFonts w:hAnsi="標楷體" w:hint="eastAsia"/>
                <w:spacing w:val="-20"/>
                <w:sz w:val="24"/>
                <w:szCs w:val="24"/>
              </w:rPr>
              <w:t>,</w:t>
            </w:r>
            <w:r w:rsidRPr="00934219">
              <w:rPr>
                <w:rFonts w:hAnsi="標楷體"/>
                <w:spacing w:val="-20"/>
                <w:sz w:val="24"/>
                <w:szCs w:val="24"/>
              </w:rPr>
              <w:t>758.10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755.49</w:t>
            </w:r>
          </w:p>
        </w:tc>
      </w:tr>
      <w:tr w:rsidR="006922AE"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臺北勞務中心</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hint="eastAsia"/>
                <w:spacing w:val="-20"/>
                <w:kern w:val="0"/>
                <w:sz w:val="24"/>
                <w:szCs w:val="24"/>
              </w:rPr>
              <w:t>2*</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4</w:t>
            </w:r>
            <w:r w:rsidRPr="00934219">
              <w:rPr>
                <w:rFonts w:hAnsi="標楷體" w:hint="eastAsia"/>
                <w:spacing w:val="-20"/>
                <w:kern w:val="0"/>
                <w:sz w:val="24"/>
                <w:szCs w:val="24"/>
              </w:rPr>
              <w:t>,</w:t>
            </w:r>
            <w:r w:rsidRPr="00934219">
              <w:rPr>
                <w:rFonts w:hAnsi="標楷體"/>
                <w:spacing w:val="-20"/>
                <w:kern w:val="0"/>
                <w:sz w:val="24"/>
                <w:szCs w:val="24"/>
              </w:rPr>
              <w:t>694.74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3</w:t>
            </w:r>
            <w:r w:rsidRPr="00934219">
              <w:rPr>
                <w:rFonts w:hAnsi="標楷體" w:hint="eastAsia"/>
                <w:spacing w:val="-20"/>
                <w:kern w:val="0"/>
                <w:sz w:val="24"/>
                <w:szCs w:val="24"/>
              </w:rPr>
              <w:t>,</w:t>
            </w:r>
            <w:r w:rsidRPr="00934219">
              <w:rPr>
                <w:rFonts w:hAnsi="標楷體"/>
                <w:spacing w:val="-20"/>
                <w:kern w:val="0"/>
                <w:sz w:val="24"/>
                <w:szCs w:val="24"/>
              </w:rPr>
              <w:t>478.05</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D555C2"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noWrap/>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森保處</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D555C2" w:rsidRPr="00934219" w:rsidRDefault="00D555C2" w:rsidP="00213148">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60" w:type="pct"/>
            <w:tcBorders>
              <w:top w:val="single" w:sz="4" w:space="0" w:color="auto"/>
              <w:left w:val="single" w:sz="4" w:space="0" w:color="auto"/>
              <w:bottom w:val="single" w:sz="4" w:space="0" w:color="auto"/>
              <w:right w:val="single" w:sz="4" w:space="0" w:color="auto"/>
            </w:tcBorders>
            <w:vAlign w:val="center"/>
          </w:tcPr>
          <w:p w:rsidR="00D555C2" w:rsidRPr="00934219" w:rsidRDefault="00D555C2" w:rsidP="00213148">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4</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10</w:t>
            </w:r>
            <w:r w:rsidRPr="00934219">
              <w:rPr>
                <w:rFonts w:hAnsi="標楷體" w:hint="eastAsia"/>
                <w:spacing w:val="-20"/>
                <w:kern w:val="0"/>
                <w:sz w:val="24"/>
                <w:szCs w:val="24"/>
              </w:rPr>
              <w:t>,</w:t>
            </w:r>
            <w:r w:rsidRPr="00934219">
              <w:rPr>
                <w:rFonts w:hAnsi="標楷體"/>
                <w:spacing w:val="-20"/>
                <w:kern w:val="0"/>
                <w:sz w:val="24"/>
                <w:szCs w:val="24"/>
              </w:rPr>
              <w:t>452.61</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D555C2" w:rsidRPr="00934219" w:rsidRDefault="00D555C2"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755.49</w:t>
            </w:r>
          </w:p>
        </w:tc>
      </w:tr>
      <w:tr w:rsidR="006922AE"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清境農場</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7</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3</w:t>
            </w:r>
            <w:r w:rsidRPr="00934219">
              <w:rPr>
                <w:rFonts w:hAnsi="標楷體" w:hint="eastAsia"/>
                <w:spacing w:val="-20"/>
                <w:kern w:val="0"/>
                <w:sz w:val="24"/>
                <w:szCs w:val="24"/>
              </w:rPr>
              <w:t>,</w:t>
            </w:r>
            <w:r w:rsidRPr="00934219">
              <w:rPr>
                <w:rFonts w:hAnsi="標楷體"/>
                <w:spacing w:val="-20"/>
                <w:kern w:val="0"/>
                <w:sz w:val="24"/>
                <w:szCs w:val="24"/>
              </w:rPr>
              <w:t>341.00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16</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9</w:t>
            </w:r>
            <w:r w:rsidRPr="00934219">
              <w:rPr>
                <w:rFonts w:hAnsi="標楷體" w:hint="eastAsia"/>
                <w:spacing w:val="-20"/>
                <w:kern w:val="0"/>
                <w:sz w:val="24"/>
                <w:szCs w:val="24"/>
              </w:rPr>
              <w:t>,</w:t>
            </w:r>
            <w:r w:rsidRPr="00934219">
              <w:rPr>
                <w:rFonts w:hAnsi="標楷體"/>
                <w:spacing w:val="-20"/>
                <w:kern w:val="0"/>
                <w:sz w:val="24"/>
                <w:szCs w:val="24"/>
              </w:rPr>
              <w:t>952.00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武陵農場</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681.95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6</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w:t>
            </w:r>
            <w:r w:rsidRPr="00934219">
              <w:rPr>
                <w:rFonts w:hAnsi="標楷體" w:hint="eastAsia"/>
                <w:spacing w:val="-20"/>
                <w:kern w:val="0"/>
                <w:sz w:val="24"/>
                <w:szCs w:val="24"/>
              </w:rPr>
              <w:t>,</w:t>
            </w:r>
            <w:r w:rsidRPr="00934219">
              <w:rPr>
                <w:rFonts w:hAnsi="標楷體"/>
                <w:spacing w:val="-20"/>
                <w:kern w:val="0"/>
                <w:sz w:val="24"/>
                <w:szCs w:val="24"/>
              </w:rPr>
              <w:t>044.90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D555C2"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福壽山農場</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4</w:t>
            </w:r>
          </w:p>
        </w:tc>
        <w:tc>
          <w:tcPr>
            <w:tcW w:w="560" w:type="pct"/>
            <w:tcBorders>
              <w:top w:val="single" w:sz="4" w:space="0" w:color="auto"/>
              <w:left w:val="single" w:sz="4" w:space="0" w:color="auto"/>
              <w:bottom w:val="single" w:sz="4" w:space="0" w:color="auto"/>
              <w:right w:val="single" w:sz="4" w:space="0" w:color="auto"/>
            </w:tcBorders>
            <w:vAlign w:val="center"/>
          </w:tcPr>
          <w:p w:rsidR="00D555C2" w:rsidRPr="00934219" w:rsidRDefault="00D555C2"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10</w:t>
            </w:r>
            <w:r w:rsidRPr="00934219">
              <w:rPr>
                <w:rFonts w:hAnsi="標楷體" w:hint="eastAsia"/>
                <w:spacing w:val="-20"/>
                <w:kern w:val="0"/>
                <w:sz w:val="24"/>
                <w:szCs w:val="24"/>
              </w:rPr>
              <w:t>,</w:t>
            </w:r>
            <w:r w:rsidRPr="00934219">
              <w:rPr>
                <w:rFonts w:hAnsi="標楷體"/>
                <w:spacing w:val="-20"/>
                <w:kern w:val="0"/>
                <w:sz w:val="24"/>
                <w:szCs w:val="24"/>
              </w:rPr>
              <w:t>006.00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213148">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976" w:type="pct"/>
            <w:tcBorders>
              <w:top w:val="single" w:sz="4" w:space="0" w:color="auto"/>
              <w:left w:val="double" w:sz="4" w:space="0" w:color="auto"/>
              <w:bottom w:val="single" w:sz="4" w:space="0" w:color="auto"/>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彰化農場</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sing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60" w:type="pct"/>
            <w:tcBorders>
              <w:top w:val="single" w:sz="4" w:space="0" w:color="auto"/>
              <w:left w:val="single" w:sz="4" w:space="0" w:color="auto"/>
              <w:bottom w:val="sing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7</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11</w:t>
            </w:r>
            <w:r w:rsidRPr="00934219">
              <w:rPr>
                <w:rFonts w:hAnsi="標楷體" w:hint="eastAsia"/>
                <w:spacing w:val="-20"/>
                <w:kern w:val="0"/>
                <w:sz w:val="24"/>
                <w:szCs w:val="24"/>
              </w:rPr>
              <w:t>,</w:t>
            </w:r>
            <w:r w:rsidRPr="00934219">
              <w:rPr>
                <w:rFonts w:hAnsi="標楷體"/>
                <w:spacing w:val="-20"/>
                <w:kern w:val="0"/>
                <w:sz w:val="24"/>
                <w:szCs w:val="24"/>
              </w:rPr>
              <w:t>187.19</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976" w:type="pct"/>
            <w:tcBorders>
              <w:top w:val="single" w:sz="4" w:space="0" w:color="auto"/>
              <w:left w:val="double" w:sz="4" w:space="0" w:color="auto"/>
              <w:bottom w:val="doub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臺東農場</w:t>
            </w:r>
          </w:p>
        </w:tc>
        <w:tc>
          <w:tcPr>
            <w:tcW w:w="266"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6"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3"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42" w:type="pct"/>
            <w:tcBorders>
              <w:top w:val="single" w:sz="4" w:space="0" w:color="auto"/>
              <w:left w:val="nil"/>
              <w:bottom w:val="doub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bCs/>
                <w:spacing w:val="-20"/>
                <w:kern w:val="0"/>
                <w:sz w:val="24"/>
                <w:szCs w:val="24"/>
              </w:rPr>
            </w:pPr>
            <w:r w:rsidRPr="00934219">
              <w:rPr>
                <w:rFonts w:hAnsi="標楷體"/>
                <w:bCs/>
                <w:spacing w:val="-20"/>
                <w:kern w:val="0"/>
                <w:sz w:val="24"/>
                <w:szCs w:val="24"/>
              </w:rPr>
              <w:t>1</w:t>
            </w:r>
          </w:p>
        </w:tc>
        <w:tc>
          <w:tcPr>
            <w:tcW w:w="560" w:type="pct"/>
            <w:tcBorders>
              <w:top w:val="single" w:sz="4" w:space="0" w:color="auto"/>
              <w:left w:val="single" w:sz="4" w:space="0" w:color="auto"/>
              <w:bottom w:val="doub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3</w:t>
            </w:r>
            <w:r w:rsidRPr="00934219">
              <w:rPr>
                <w:rFonts w:hAnsi="標楷體" w:hint="eastAsia"/>
                <w:spacing w:val="-20"/>
                <w:kern w:val="0"/>
                <w:sz w:val="24"/>
                <w:szCs w:val="24"/>
              </w:rPr>
              <w:t>,</w:t>
            </w:r>
            <w:r w:rsidRPr="00934219">
              <w:rPr>
                <w:rFonts w:hAnsi="標楷體"/>
                <w:spacing w:val="-20"/>
                <w:kern w:val="0"/>
                <w:sz w:val="24"/>
                <w:szCs w:val="24"/>
              </w:rPr>
              <w:t>005.32</w:t>
            </w:r>
          </w:p>
        </w:tc>
        <w:tc>
          <w:tcPr>
            <w:tcW w:w="266" w:type="pct"/>
            <w:tcBorders>
              <w:top w:val="single" w:sz="4" w:space="0" w:color="auto"/>
              <w:left w:val="single" w:sz="4" w:space="0" w:color="auto"/>
              <w:bottom w:val="doub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59</w:t>
            </w:r>
          </w:p>
        </w:tc>
        <w:tc>
          <w:tcPr>
            <w:tcW w:w="619"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258</w:t>
            </w:r>
            <w:r w:rsidRPr="00934219">
              <w:rPr>
                <w:rFonts w:hAnsi="標楷體" w:hint="eastAsia"/>
                <w:spacing w:val="-20"/>
                <w:kern w:val="0"/>
                <w:sz w:val="24"/>
                <w:szCs w:val="24"/>
              </w:rPr>
              <w:t>,</w:t>
            </w:r>
            <w:r w:rsidRPr="00934219">
              <w:rPr>
                <w:rFonts w:hAnsi="標楷體"/>
                <w:spacing w:val="-20"/>
                <w:kern w:val="0"/>
                <w:sz w:val="24"/>
                <w:szCs w:val="24"/>
              </w:rPr>
              <w:t>643.30</w:t>
            </w:r>
          </w:p>
        </w:tc>
        <w:tc>
          <w:tcPr>
            <w:tcW w:w="266" w:type="pct"/>
            <w:tcBorders>
              <w:top w:val="single" w:sz="4" w:space="0" w:color="auto"/>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4" w:type="pct"/>
            <w:tcBorders>
              <w:top w:val="single" w:sz="4" w:space="0" w:color="auto"/>
              <w:left w:val="nil"/>
              <w:bottom w:val="doub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767549" w:rsidRPr="00934219" w:rsidTr="00767549">
        <w:trPr>
          <w:trHeight w:val="240"/>
          <w:jc w:val="center"/>
        </w:trPr>
        <w:tc>
          <w:tcPr>
            <w:tcW w:w="976" w:type="pct"/>
            <w:tcBorders>
              <w:top w:val="double" w:sz="4" w:space="0" w:color="auto"/>
            </w:tcBorders>
            <w:shd w:val="clear" w:color="auto" w:fill="auto"/>
            <w:noWrap/>
            <w:vAlign w:val="center"/>
          </w:tcPr>
          <w:p w:rsidR="00767549" w:rsidRPr="00934219" w:rsidRDefault="00767549" w:rsidP="00767549">
            <w:pPr>
              <w:adjustRightInd w:val="0"/>
              <w:snapToGrid w:val="0"/>
              <w:spacing w:line="200" w:lineRule="exact"/>
              <w:jc w:val="center"/>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523"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342" w:type="pct"/>
            <w:tcBorders>
              <w:top w:val="double" w:sz="4" w:space="0" w:color="auto"/>
            </w:tcBorders>
            <w:vAlign w:val="center"/>
          </w:tcPr>
          <w:p w:rsidR="00767549" w:rsidRPr="00934219" w:rsidRDefault="00767549" w:rsidP="00767549">
            <w:pPr>
              <w:adjustRightInd w:val="0"/>
              <w:snapToGrid w:val="0"/>
              <w:spacing w:line="200" w:lineRule="exact"/>
              <w:jc w:val="center"/>
              <w:rPr>
                <w:rFonts w:hAnsi="標楷體"/>
                <w:bCs/>
                <w:spacing w:val="-20"/>
                <w:kern w:val="0"/>
                <w:sz w:val="24"/>
                <w:szCs w:val="24"/>
              </w:rPr>
            </w:pPr>
          </w:p>
        </w:tc>
        <w:tc>
          <w:tcPr>
            <w:tcW w:w="560" w:type="pct"/>
            <w:tcBorders>
              <w:top w:val="double" w:sz="4" w:space="0" w:color="auto"/>
            </w:tcBorders>
            <w:vAlign w:val="center"/>
          </w:tcPr>
          <w:p w:rsidR="00767549" w:rsidRPr="00934219" w:rsidRDefault="00767549" w:rsidP="00767549">
            <w:pPr>
              <w:adjustRightInd w:val="0"/>
              <w:snapToGrid w:val="0"/>
              <w:spacing w:line="200" w:lineRule="exact"/>
              <w:jc w:val="right"/>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Pr="00934219" w:rsidRDefault="00767549" w:rsidP="00767549">
            <w:pPr>
              <w:adjustRightInd w:val="0"/>
              <w:snapToGrid w:val="0"/>
              <w:spacing w:line="200" w:lineRule="exact"/>
              <w:jc w:val="center"/>
              <w:rPr>
                <w:rFonts w:hAnsi="標楷體"/>
                <w:spacing w:val="-20"/>
                <w:kern w:val="0"/>
                <w:sz w:val="24"/>
                <w:szCs w:val="24"/>
              </w:rPr>
            </w:pPr>
          </w:p>
        </w:tc>
        <w:tc>
          <w:tcPr>
            <w:tcW w:w="619" w:type="pct"/>
            <w:tcBorders>
              <w:top w:val="double" w:sz="4" w:space="0" w:color="auto"/>
            </w:tcBorders>
            <w:shd w:val="clear" w:color="auto" w:fill="auto"/>
            <w:noWrap/>
            <w:vAlign w:val="center"/>
          </w:tcPr>
          <w:p w:rsidR="00767549" w:rsidRPr="00934219" w:rsidRDefault="00767549" w:rsidP="00767549">
            <w:pPr>
              <w:adjustRightInd w:val="0"/>
              <w:snapToGrid w:val="0"/>
              <w:spacing w:line="200" w:lineRule="exact"/>
              <w:jc w:val="right"/>
              <w:rPr>
                <w:rFonts w:hAnsi="標楷體"/>
                <w:spacing w:val="-20"/>
                <w:kern w:val="0"/>
                <w:sz w:val="24"/>
                <w:szCs w:val="24"/>
              </w:rPr>
            </w:pPr>
          </w:p>
        </w:tc>
        <w:tc>
          <w:tcPr>
            <w:tcW w:w="266"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c>
          <w:tcPr>
            <w:tcW w:w="384" w:type="pct"/>
            <w:tcBorders>
              <w:top w:val="double" w:sz="4" w:space="0" w:color="auto"/>
            </w:tcBorders>
            <w:shd w:val="clear" w:color="auto" w:fill="auto"/>
            <w:noWrap/>
            <w:vAlign w:val="center"/>
          </w:tcPr>
          <w:p w:rsidR="00767549" w:rsidRDefault="00767549" w:rsidP="00767549">
            <w:pPr>
              <w:adjustRightInd w:val="0"/>
              <w:snapToGrid w:val="0"/>
              <w:spacing w:line="200" w:lineRule="exact"/>
              <w:jc w:val="center"/>
              <w:rPr>
                <w:rFonts w:hAnsi="標楷體"/>
                <w:spacing w:val="-20"/>
                <w:kern w:val="0"/>
                <w:sz w:val="24"/>
                <w:szCs w:val="24"/>
              </w:rPr>
            </w:pPr>
          </w:p>
        </w:tc>
      </w:tr>
    </w:tbl>
    <w:p w:rsidR="006922AE" w:rsidRPr="00934219" w:rsidRDefault="006922AE" w:rsidP="006922AE">
      <w:pPr>
        <w:adjustRightInd w:val="0"/>
        <w:snapToGrid w:val="0"/>
        <w:spacing w:line="20" w:lineRule="exact"/>
        <w:rPr>
          <w:rFonts w:hAnsi="標楷體"/>
          <w:sz w:val="24"/>
          <w:szCs w:val="24"/>
        </w:rPr>
      </w:pPr>
    </w:p>
    <w:tbl>
      <w:tblPr>
        <w:tblW w:w="5263" w:type="pct"/>
        <w:jc w:val="center"/>
        <w:tblCellMar>
          <w:left w:w="28" w:type="dxa"/>
          <w:right w:w="28" w:type="dxa"/>
        </w:tblCellMar>
        <w:tblLook w:val="04A0" w:firstRow="1" w:lastRow="0" w:firstColumn="1" w:lastColumn="0" w:noHBand="0" w:noVBand="1"/>
      </w:tblPr>
      <w:tblGrid>
        <w:gridCol w:w="1247"/>
        <w:gridCol w:w="497"/>
        <w:gridCol w:w="497"/>
        <w:gridCol w:w="497"/>
        <w:gridCol w:w="497"/>
        <w:gridCol w:w="981"/>
        <w:gridCol w:w="657"/>
        <w:gridCol w:w="1575"/>
        <w:gridCol w:w="547"/>
        <w:gridCol w:w="1158"/>
        <w:gridCol w:w="497"/>
        <w:gridCol w:w="718"/>
      </w:tblGrid>
      <w:tr w:rsidR="006922AE" w:rsidRPr="00934219" w:rsidTr="00767549">
        <w:trPr>
          <w:trHeight w:val="397"/>
          <w:jc w:val="center"/>
        </w:trPr>
        <w:tc>
          <w:tcPr>
            <w:tcW w:w="666" w:type="pct"/>
            <w:vMerge w:val="restart"/>
            <w:tcBorders>
              <w:top w:val="double" w:sz="4" w:space="0" w:color="auto"/>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機關</w:t>
            </w:r>
          </w:p>
        </w:tc>
        <w:tc>
          <w:tcPr>
            <w:tcW w:w="1584" w:type="pct"/>
            <w:gridSpan w:val="5"/>
            <w:tcBorders>
              <w:top w:val="doub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107</w:t>
            </w:r>
            <w:r w:rsidRPr="00934219">
              <w:rPr>
                <w:rFonts w:hAnsi="標楷體"/>
                <w:spacing w:val="-20"/>
                <w:kern w:val="0"/>
                <w:sz w:val="24"/>
                <w:szCs w:val="24"/>
                <w:lang w:eastAsia="zh-HK"/>
              </w:rPr>
              <w:t>年上半年</w:t>
            </w:r>
            <w:r w:rsidRPr="00934219">
              <w:rPr>
                <w:rFonts w:hAnsi="標楷體"/>
                <w:spacing w:val="-20"/>
                <w:kern w:val="0"/>
                <w:sz w:val="24"/>
                <w:szCs w:val="24"/>
              </w:rPr>
              <w:t>新增</w:t>
            </w:r>
          </w:p>
        </w:tc>
        <w:tc>
          <w:tcPr>
            <w:tcW w:w="1192" w:type="pct"/>
            <w:gridSpan w:val="2"/>
            <w:tcBorders>
              <w:top w:val="double" w:sz="4" w:space="0" w:color="auto"/>
              <w:left w:val="nil"/>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107</w:t>
            </w:r>
            <w:r w:rsidRPr="00934219">
              <w:rPr>
                <w:rFonts w:hAnsi="標楷體"/>
                <w:spacing w:val="-20"/>
                <w:kern w:val="0"/>
                <w:sz w:val="24"/>
                <w:szCs w:val="24"/>
                <w:lang w:eastAsia="zh-HK"/>
              </w:rPr>
              <w:t>年上半年</w:t>
            </w:r>
            <w:r w:rsidRPr="00934219">
              <w:rPr>
                <w:rFonts w:hAnsi="標楷體"/>
                <w:spacing w:val="-20"/>
                <w:kern w:val="0"/>
                <w:sz w:val="24"/>
                <w:szCs w:val="24"/>
              </w:rPr>
              <w:t>排除占用</w:t>
            </w:r>
          </w:p>
        </w:tc>
        <w:tc>
          <w:tcPr>
            <w:tcW w:w="1558" w:type="pct"/>
            <w:gridSpan w:val="4"/>
            <w:tcBorders>
              <w:top w:val="double" w:sz="4" w:space="0" w:color="auto"/>
              <w:left w:val="single" w:sz="4" w:space="0" w:color="auto"/>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107年6</w:t>
            </w:r>
            <w:r w:rsidRPr="00934219">
              <w:rPr>
                <w:rFonts w:hAnsi="標楷體"/>
                <w:spacing w:val="-20"/>
                <w:kern w:val="0"/>
                <w:sz w:val="24"/>
                <w:szCs w:val="24"/>
                <w:lang w:eastAsia="zh-HK"/>
              </w:rPr>
              <w:t>月</w:t>
            </w:r>
            <w:r w:rsidRPr="00934219">
              <w:rPr>
                <w:rFonts w:hAnsi="標楷體"/>
                <w:spacing w:val="-20"/>
                <w:kern w:val="0"/>
                <w:sz w:val="24"/>
                <w:szCs w:val="24"/>
              </w:rPr>
              <w:t>底</w:t>
            </w:r>
          </w:p>
        </w:tc>
      </w:tr>
      <w:tr w:rsidR="006922AE" w:rsidRPr="00934219" w:rsidTr="00767549">
        <w:trPr>
          <w:trHeight w:val="397"/>
          <w:jc w:val="center"/>
        </w:trPr>
        <w:tc>
          <w:tcPr>
            <w:tcW w:w="666" w:type="pct"/>
            <w:vMerge/>
            <w:tcBorders>
              <w:top w:val="single" w:sz="4" w:space="0" w:color="auto"/>
              <w:left w:val="doub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rPr>
                <w:rFonts w:hAnsi="標楷體"/>
                <w:spacing w:val="-20"/>
                <w:kern w:val="0"/>
                <w:sz w:val="24"/>
                <w:szCs w:val="24"/>
              </w:rPr>
            </w:pP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土地</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建物</w:t>
            </w:r>
          </w:p>
        </w:tc>
        <w:tc>
          <w:tcPr>
            <w:tcW w:w="524" w:type="pct"/>
            <w:vMerge w:val="restart"/>
            <w:tcBorders>
              <w:top w:val="nil"/>
              <w:left w:val="single" w:sz="4" w:space="0" w:color="auto"/>
              <w:bottom w:val="nil"/>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發現被占用年月</w:t>
            </w:r>
          </w:p>
        </w:tc>
        <w:tc>
          <w:tcPr>
            <w:tcW w:w="1192" w:type="pct"/>
            <w:gridSpan w:val="2"/>
            <w:tcBorders>
              <w:top w:val="single" w:sz="4" w:space="0" w:color="auto"/>
              <w:left w:val="nil"/>
              <w:bottom w:val="single" w:sz="4" w:space="0" w:color="auto"/>
              <w:right w:val="single" w:sz="4" w:space="0" w:color="auto"/>
            </w:tcBorders>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土地</w:t>
            </w:r>
          </w:p>
        </w:tc>
        <w:tc>
          <w:tcPr>
            <w:tcW w:w="9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土地</w:t>
            </w:r>
          </w:p>
        </w:tc>
        <w:tc>
          <w:tcPr>
            <w:tcW w:w="648" w:type="pct"/>
            <w:gridSpan w:val="2"/>
            <w:tcBorders>
              <w:top w:val="single" w:sz="4" w:space="0" w:color="auto"/>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建物</w:t>
            </w:r>
          </w:p>
        </w:tc>
      </w:tr>
      <w:tr w:rsidR="006922AE" w:rsidRPr="00934219" w:rsidTr="00767549">
        <w:trPr>
          <w:trHeight w:val="397"/>
          <w:jc w:val="center"/>
        </w:trPr>
        <w:tc>
          <w:tcPr>
            <w:tcW w:w="666" w:type="pct"/>
            <w:vMerge/>
            <w:tcBorders>
              <w:top w:val="single" w:sz="4" w:space="0" w:color="auto"/>
              <w:left w:val="doub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rPr>
                <w:rFonts w:hAnsi="標楷體"/>
                <w:spacing w:val="-20"/>
                <w:kern w:val="0"/>
                <w:sz w:val="24"/>
                <w:szCs w:val="24"/>
              </w:rPr>
            </w:pP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筆數</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面積</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筆數</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面積</w:t>
            </w:r>
          </w:p>
        </w:tc>
        <w:tc>
          <w:tcPr>
            <w:tcW w:w="524" w:type="pct"/>
            <w:vMerge/>
            <w:tcBorders>
              <w:top w:val="nil"/>
              <w:left w:val="single" w:sz="4" w:space="0" w:color="auto"/>
              <w:bottom w:val="nil"/>
              <w:right w:val="single" w:sz="4" w:space="0" w:color="auto"/>
            </w:tcBorders>
            <w:vAlign w:val="center"/>
          </w:tcPr>
          <w:p w:rsidR="006922AE" w:rsidRPr="00934219" w:rsidRDefault="006922AE" w:rsidP="0099342D">
            <w:pPr>
              <w:adjustRightInd w:val="0"/>
              <w:snapToGrid w:val="0"/>
              <w:spacing w:line="320" w:lineRule="exact"/>
              <w:rPr>
                <w:rFonts w:hAnsi="標楷體"/>
                <w:spacing w:val="-20"/>
                <w:kern w:val="0"/>
                <w:sz w:val="24"/>
                <w:szCs w:val="24"/>
              </w:rPr>
            </w:pP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筆數</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面積</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筆數</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面積</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筆數</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面積</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bCs/>
                <w:spacing w:val="-20"/>
                <w:kern w:val="0"/>
                <w:sz w:val="24"/>
                <w:szCs w:val="24"/>
              </w:rPr>
            </w:pPr>
            <w:r w:rsidRPr="00934219">
              <w:rPr>
                <w:rFonts w:hAnsi="標楷體"/>
                <w:bCs/>
                <w:spacing w:val="-20"/>
                <w:kern w:val="0"/>
                <w:sz w:val="24"/>
                <w:szCs w:val="24"/>
              </w:rPr>
              <w:t>合計</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single" w:sz="4" w:space="0" w:color="auto"/>
              <w:left w:val="nil"/>
              <w:bottom w:val="single" w:sz="4" w:space="0" w:color="auto"/>
              <w:right w:val="single" w:sz="4" w:space="0" w:color="auto"/>
              <w:tl2br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 xml:space="preserve">　</w:t>
            </w: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sz w:val="24"/>
                <w:szCs w:val="24"/>
              </w:rPr>
            </w:pPr>
            <w:r w:rsidRPr="00934219">
              <w:rPr>
                <w:rFonts w:hAnsi="標楷體"/>
                <w:spacing w:val="-20"/>
                <w:sz w:val="24"/>
                <w:szCs w:val="24"/>
              </w:rPr>
              <w:t>8</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sz w:val="24"/>
                <w:szCs w:val="24"/>
              </w:rPr>
            </w:pPr>
            <w:r w:rsidRPr="00934219">
              <w:rPr>
                <w:rFonts w:hAnsi="標楷體"/>
                <w:spacing w:val="-20"/>
                <w:sz w:val="24"/>
                <w:szCs w:val="24"/>
              </w:rPr>
              <w:t>1</w:t>
            </w:r>
            <w:r w:rsidRPr="00934219">
              <w:rPr>
                <w:rFonts w:hAnsi="標楷體" w:hint="eastAsia"/>
                <w:spacing w:val="-20"/>
                <w:sz w:val="24"/>
                <w:szCs w:val="24"/>
              </w:rPr>
              <w:t>,</w:t>
            </w:r>
            <w:r w:rsidRPr="00934219">
              <w:rPr>
                <w:rFonts w:hAnsi="標楷體"/>
                <w:spacing w:val="-20"/>
                <w:sz w:val="24"/>
                <w:szCs w:val="24"/>
              </w:rPr>
              <w:t>416.26</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sz w:val="24"/>
                <w:szCs w:val="24"/>
              </w:rPr>
            </w:pPr>
            <w:r w:rsidRPr="00934219">
              <w:rPr>
                <w:rFonts w:hAnsi="標楷體"/>
                <w:spacing w:val="-20"/>
                <w:sz w:val="24"/>
                <w:szCs w:val="24"/>
              </w:rPr>
              <w:t>86</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sz w:val="24"/>
                <w:szCs w:val="24"/>
              </w:rPr>
            </w:pPr>
            <w:r w:rsidRPr="00934219">
              <w:rPr>
                <w:rFonts w:hAnsi="標楷體"/>
                <w:spacing w:val="-20"/>
                <w:sz w:val="24"/>
                <w:szCs w:val="24"/>
              </w:rPr>
              <w:t>293</w:t>
            </w:r>
            <w:r w:rsidRPr="00934219">
              <w:rPr>
                <w:rFonts w:hAnsi="標楷體" w:hint="eastAsia"/>
                <w:spacing w:val="-20"/>
                <w:sz w:val="24"/>
                <w:szCs w:val="24"/>
              </w:rPr>
              <w:t>,</w:t>
            </w:r>
            <w:r w:rsidRPr="00934219">
              <w:rPr>
                <w:rFonts w:hAnsi="標楷體"/>
                <w:spacing w:val="-20"/>
                <w:sz w:val="24"/>
                <w:szCs w:val="24"/>
              </w:rPr>
              <w:t>341.80</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755.49</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臺北勞</w:t>
            </w:r>
            <w:r w:rsidRPr="00934219">
              <w:rPr>
                <w:rFonts w:hAnsi="標楷體" w:hint="eastAsia"/>
                <w:spacing w:val="-20"/>
                <w:kern w:val="0"/>
                <w:sz w:val="24"/>
                <w:szCs w:val="24"/>
              </w:rPr>
              <w:br/>
            </w:r>
            <w:r w:rsidRPr="00934219">
              <w:rPr>
                <w:rFonts w:hAnsi="標楷體"/>
                <w:spacing w:val="-20"/>
                <w:kern w:val="0"/>
                <w:sz w:val="24"/>
                <w:szCs w:val="24"/>
              </w:rPr>
              <w:t>務中心</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222.79</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3</w:t>
            </w:r>
            <w:r w:rsidRPr="00934219">
              <w:rPr>
                <w:rFonts w:hAnsi="標楷體" w:hint="eastAsia"/>
                <w:spacing w:val="-20"/>
                <w:kern w:val="0"/>
                <w:sz w:val="24"/>
                <w:szCs w:val="24"/>
              </w:rPr>
              <w:t>,</w:t>
            </w:r>
            <w:r w:rsidRPr="00934219">
              <w:rPr>
                <w:rFonts w:hAnsi="標楷體"/>
                <w:spacing w:val="-20"/>
                <w:kern w:val="0"/>
                <w:sz w:val="24"/>
                <w:szCs w:val="24"/>
              </w:rPr>
              <w:t>255.26</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森保處</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16.47</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3</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10</w:t>
            </w:r>
            <w:r w:rsidRPr="00934219">
              <w:rPr>
                <w:rFonts w:hAnsi="標楷體" w:hint="eastAsia"/>
                <w:spacing w:val="-20"/>
                <w:kern w:val="0"/>
                <w:sz w:val="24"/>
                <w:szCs w:val="24"/>
              </w:rPr>
              <w:t>,</w:t>
            </w:r>
            <w:r w:rsidRPr="00934219">
              <w:rPr>
                <w:rFonts w:hAnsi="標楷體"/>
                <w:spacing w:val="-20"/>
                <w:kern w:val="0"/>
                <w:sz w:val="24"/>
                <w:szCs w:val="24"/>
              </w:rPr>
              <w:t xml:space="preserve">436.14 </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2</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755.49</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清境農場</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5</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w:t>
            </w:r>
            <w:r w:rsidRPr="00934219">
              <w:rPr>
                <w:rFonts w:hAnsi="標楷體" w:hint="eastAsia"/>
                <w:spacing w:val="-20"/>
                <w:kern w:val="0"/>
                <w:sz w:val="24"/>
                <w:szCs w:val="24"/>
              </w:rPr>
              <w:t>,</w:t>
            </w:r>
            <w:r w:rsidRPr="00934219">
              <w:rPr>
                <w:rFonts w:hAnsi="標楷體"/>
                <w:spacing w:val="-20"/>
                <w:kern w:val="0"/>
                <w:sz w:val="24"/>
                <w:szCs w:val="24"/>
              </w:rPr>
              <w:t>085.00</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11</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8</w:t>
            </w:r>
            <w:r w:rsidRPr="00934219">
              <w:rPr>
                <w:rFonts w:hAnsi="標楷體" w:hint="eastAsia"/>
                <w:spacing w:val="-20"/>
                <w:kern w:val="0"/>
                <w:sz w:val="24"/>
                <w:szCs w:val="24"/>
              </w:rPr>
              <w:t>,</w:t>
            </w:r>
            <w:r w:rsidRPr="00934219">
              <w:rPr>
                <w:rFonts w:hAnsi="標楷體"/>
                <w:spacing w:val="-20"/>
                <w:kern w:val="0"/>
                <w:sz w:val="24"/>
                <w:szCs w:val="24"/>
              </w:rPr>
              <w:t>867.00</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武陵農場</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single" w:sz="4" w:space="0" w:color="auto"/>
              <w:right w:val="single" w:sz="4" w:space="0" w:color="auto"/>
            </w:tcBorders>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1</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92.00</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5</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952.90</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D555C2"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福壽山農場</w:t>
            </w:r>
          </w:p>
        </w:tc>
        <w:tc>
          <w:tcPr>
            <w:tcW w:w="265"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noWrap/>
            <w:vAlign w:val="center"/>
          </w:tcPr>
          <w:p w:rsidR="00D555C2"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single" w:sz="4" w:space="0" w:color="auto"/>
              <w:right w:val="single" w:sz="4" w:space="0" w:color="auto"/>
            </w:tcBorders>
            <w:vAlign w:val="center"/>
          </w:tcPr>
          <w:p w:rsidR="00D555C2" w:rsidRPr="00934219" w:rsidRDefault="00D555C2" w:rsidP="00213148">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841" w:type="pct"/>
            <w:tcBorders>
              <w:top w:val="single" w:sz="4" w:space="0" w:color="auto"/>
              <w:left w:val="single" w:sz="4" w:space="0" w:color="auto"/>
              <w:bottom w:val="single" w:sz="4" w:space="0" w:color="auto"/>
              <w:right w:val="single" w:sz="4" w:space="0" w:color="auto"/>
            </w:tcBorders>
            <w:vAlign w:val="center"/>
          </w:tcPr>
          <w:p w:rsidR="00D555C2" w:rsidRPr="00934219" w:rsidRDefault="00D555C2" w:rsidP="00213148">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617"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single" w:sz="4" w:space="0" w:color="auto"/>
              <w:right w:val="double" w:sz="4" w:space="0" w:color="auto"/>
            </w:tcBorders>
            <w:shd w:val="clear" w:color="auto" w:fill="auto"/>
            <w:noWrap/>
            <w:vAlign w:val="center"/>
          </w:tcPr>
          <w:p w:rsidR="00D555C2"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666" w:type="pct"/>
            <w:tcBorders>
              <w:top w:val="nil"/>
              <w:left w:val="double" w:sz="4" w:space="0" w:color="auto"/>
              <w:bottom w:val="single" w:sz="4" w:space="0" w:color="auto"/>
              <w:right w:val="single" w:sz="4" w:space="0" w:color="auto"/>
            </w:tcBorders>
            <w:shd w:val="clear" w:color="auto" w:fill="auto"/>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lastRenderedPageBreak/>
              <w:t>彰化農場</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sing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sing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841" w:type="pct"/>
            <w:tcBorders>
              <w:top w:val="single" w:sz="4" w:space="0" w:color="auto"/>
              <w:left w:val="single" w:sz="4" w:space="0" w:color="auto"/>
              <w:bottom w:val="sing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7</w:t>
            </w:r>
          </w:p>
        </w:tc>
        <w:tc>
          <w:tcPr>
            <w:tcW w:w="617" w:type="pct"/>
            <w:tcBorders>
              <w:top w:val="nil"/>
              <w:left w:val="nil"/>
              <w:bottom w:val="sing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11</w:t>
            </w:r>
            <w:r w:rsidRPr="00934219">
              <w:rPr>
                <w:rFonts w:hAnsi="標楷體" w:hint="eastAsia"/>
                <w:spacing w:val="-20"/>
                <w:kern w:val="0"/>
                <w:sz w:val="24"/>
                <w:szCs w:val="24"/>
              </w:rPr>
              <w:t>,</w:t>
            </w:r>
            <w:r w:rsidRPr="00934219">
              <w:rPr>
                <w:rFonts w:hAnsi="標楷體"/>
                <w:spacing w:val="-20"/>
                <w:kern w:val="0"/>
                <w:sz w:val="24"/>
                <w:szCs w:val="24"/>
              </w:rPr>
              <w:t>187.19</w:t>
            </w:r>
          </w:p>
        </w:tc>
        <w:tc>
          <w:tcPr>
            <w:tcW w:w="265" w:type="pct"/>
            <w:tcBorders>
              <w:top w:val="nil"/>
              <w:left w:val="nil"/>
              <w:bottom w:val="sing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sing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r w:rsidR="006922AE" w:rsidRPr="00934219" w:rsidTr="00767549">
        <w:trPr>
          <w:trHeight w:val="397"/>
          <w:jc w:val="center"/>
        </w:trPr>
        <w:tc>
          <w:tcPr>
            <w:tcW w:w="666" w:type="pct"/>
            <w:tcBorders>
              <w:top w:val="nil"/>
              <w:left w:val="double" w:sz="4" w:space="0" w:color="auto"/>
              <w:bottom w:val="doub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臺東農場</w:t>
            </w:r>
          </w:p>
        </w:tc>
        <w:tc>
          <w:tcPr>
            <w:tcW w:w="265" w:type="pct"/>
            <w:tcBorders>
              <w:top w:val="nil"/>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65" w:type="pct"/>
            <w:tcBorders>
              <w:top w:val="nil"/>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524" w:type="pct"/>
            <w:tcBorders>
              <w:top w:val="nil"/>
              <w:left w:val="nil"/>
              <w:bottom w:val="double" w:sz="4" w:space="0" w:color="auto"/>
              <w:right w:val="single" w:sz="4" w:space="0" w:color="auto"/>
            </w:tcBorders>
            <w:shd w:val="clear" w:color="auto" w:fill="auto"/>
            <w:noWrap/>
            <w:vAlign w:val="center"/>
          </w:tcPr>
          <w:p w:rsidR="006922AE" w:rsidRPr="00934219" w:rsidRDefault="00D555C2" w:rsidP="0099342D">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51" w:type="pct"/>
            <w:tcBorders>
              <w:top w:val="single" w:sz="4" w:space="0" w:color="auto"/>
              <w:left w:val="nil"/>
              <w:bottom w:val="doub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841" w:type="pct"/>
            <w:tcBorders>
              <w:top w:val="single" w:sz="4" w:space="0" w:color="auto"/>
              <w:left w:val="single" w:sz="4" w:space="0" w:color="auto"/>
              <w:bottom w:val="double" w:sz="4" w:space="0" w:color="auto"/>
              <w:right w:val="single" w:sz="4" w:space="0" w:color="auto"/>
            </w:tcBorders>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292" w:type="pct"/>
            <w:tcBorders>
              <w:top w:val="nil"/>
              <w:left w:val="single" w:sz="4" w:space="0" w:color="auto"/>
              <w:bottom w:val="double" w:sz="4" w:space="0" w:color="auto"/>
              <w:right w:val="single" w:sz="4" w:space="0" w:color="auto"/>
            </w:tcBorders>
            <w:shd w:val="clear" w:color="auto" w:fill="auto"/>
            <w:noWrap/>
            <w:vAlign w:val="center"/>
          </w:tcPr>
          <w:p w:rsidR="006922AE" w:rsidRPr="00934219" w:rsidRDefault="006922AE" w:rsidP="00D555C2">
            <w:pPr>
              <w:adjustRightInd w:val="0"/>
              <w:snapToGrid w:val="0"/>
              <w:spacing w:line="320" w:lineRule="exact"/>
              <w:jc w:val="center"/>
              <w:rPr>
                <w:rFonts w:hAnsi="標楷體"/>
                <w:spacing w:val="-20"/>
                <w:kern w:val="0"/>
                <w:sz w:val="24"/>
                <w:szCs w:val="24"/>
              </w:rPr>
            </w:pPr>
            <w:r w:rsidRPr="00934219">
              <w:rPr>
                <w:rFonts w:hAnsi="標楷體"/>
                <w:spacing w:val="-20"/>
                <w:kern w:val="0"/>
                <w:sz w:val="24"/>
                <w:szCs w:val="24"/>
              </w:rPr>
              <w:t>59</w:t>
            </w:r>
          </w:p>
        </w:tc>
        <w:tc>
          <w:tcPr>
            <w:tcW w:w="617" w:type="pct"/>
            <w:tcBorders>
              <w:top w:val="nil"/>
              <w:left w:val="nil"/>
              <w:bottom w:val="double" w:sz="4" w:space="0" w:color="auto"/>
              <w:right w:val="single" w:sz="4" w:space="0" w:color="auto"/>
            </w:tcBorders>
            <w:shd w:val="clear" w:color="auto" w:fill="auto"/>
            <w:noWrap/>
            <w:vAlign w:val="center"/>
          </w:tcPr>
          <w:p w:rsidR="006922AE" w:rsidRPr="00934219" w:rsidRDefault="006922AE" w:rsidP="0099342D">
            <w:pPr>
              <w:adjustRightInd w:val="0"/>
              <w:snapToGrid w:val="0"/>
              <w:spacing w:line="320" w:lineRule="exact"/>
              <w:jc w:val="right"/>
              <w:rPr>
                <w:rFonts w:hAnsi="標楷體"/>
                <w:spacing w:val="-20"/>
                <w:kern w:val="0"/>
                <w:sz w:val="24"/>
                <w:szCs w:val="24"/>
              </w:rPr>
            </w:pPr>
            <w:r w:rsidRPr="00934219">
              <w:rPr>
                <w:rFonts w:hAnsi="標楷體"/>
                <w:spacing w:val="-20"/>
                <w:kern w:val="0"/>
                <w:sz w:val="24"/>
                <w:szCs w:val="24"/>
              </w:rPr>
              <w:t>258</w:t>
            </w:r>
            <w:r w:rsidRPr="00934219">
              <w:rPr>
                <w:rFonts w:hAnsi="標楷體" w:hint="eastAsia"/>
                <w:spacing w:val="-20"/>
                <w:kern w:val="0"/>
                <w:sz w:val="24"/>
                <w:szCs w:val="24"/>
              </w:rPr>
              <w:t>,</w:t>
            </w:r>
            <w:r w:rsidRPr="00934219">
              <w:rPr>
                <w:rFonts w:hAnsi="標楷體"/>
                <w:spacing w:val="-20"/>
                <w:kern w:val="0"/>
                <w:sz w:val="24"/>
                <w:szCs w:val="24"/>
              </w:rPr>
              <w:t>643.30</w:t>
            </w:r>
          </w:p>
        </w:tc>
        <w:tc>
          <w:tcPr>
            <w:tcW w:w="265" w:type="pct"/>
            <w:tcBorders>
              <w:top w:val="nil"/>
              <w:left w:val="nil"/>
              <w:bottom w:val="double" w:sz="4" w:space="0" w:color="auto"/>
              <w:right w:val="sing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c>
          <w:tcPr>
            <w:tcW w:w="383" w:type="pct"/>
            <w:tcBorders>
              <w:top w:val="nil"/>
              <w:left w:val="nil"/>
              <w:bottom w:val="double" w:sz="4" w:space="0" w:color="auto"/>
              <w:right w:val="double" w:sz="4" w:space="0" w:color="auto"/>
            </w:tcBorders>
            <w:shd w:val="clear" w:color="auto" w:fill="auto"/>
            <w:noWrap/>
            <w:vAlign w:val="center"/>
          </w:tcPr>
          <w:p w:rsidR="006922AE" w:rsidRPr="00934219" w:rsidRDefault="00D555C2" w:rsidP="00D555C2">
            <w:pPr>
              <w:adjustRightInd w:val="0"/>
              <w:snapToGrid w:val="0"/>
              <w:spacing w:line="320" w:lineRule="exact"/>
              <w:jc w:val="center"/>
              <w:rPr>
                <w:rFonts w:hAnsi="標楷體"/>
                <w:spacing w:val="-20"/>
                <w:kern w:val="0"/>
                <w:sz w:val="24"/>
                <w:szCs w:val="24"/>
              </w:rPr>
            </w:pPr>
            <w:r>
              <w:rPr>
                <w:rFonts w:hAnsi="標楷體"/>
                <w:spacing w:val="-20"/>
                <w:kern w:val="0"/>
                <w:sz w:val="24"/>
                <w:szCs w:val="24"/>
              </w:rPr>
              <w:t>-</w:t>
            </w:r>
          </w:p>
        </w:tc>
      </w:tr>
    </w:tbl>
    <w:p w:rsidR="006922AE" w:rsidRDefault="006922AE" w:rsidP="008540D8">
      <w:pPr>
        <w:adjustRightInd w:val="0"/>
        <w:snapToGrid w:val="0"/>
        <w:spacing w:line="320" w:lineRule="exact"/>
        <w:ind w:leftChars="-74" w:left="-252"/>
        <w:rPr>
          <w:rFonts w:hAnsi="標楷體"/>
          <w:sz w:val="24"/>
          <w:szCs w:val="24"/>
        </w:rPr>
      </w:pPr>
      <w:r w:rsidRPr="00934219">
        <w:rPr>
          <w:rFonts w:hAnsi="標楷體" w:hint="eastAsia"/>
          <w:sz w:val="24"/>
          <w:szCs w:val="24"/>
        </w:rPr>
        <w:t>資料來源：</w:t>
      </w:r>
      <w:r w:rsidR="00471DAA">
        <w:rPr>
          <w:rFonts w:hAnsi="標楷體" w:hint="eastAsia"/>
          <w:sz w:val="24"/>
          <w:szCs w:val="24"/>
        </w:rPr>
        <w:t>輔導會</w:t>
      </w:r>
      <w:r w:rsidRPr="00934219">
        <w:rPr>
          <w:rFonts w:hAnsi="標楷體" w:hint="eastAsia"/>
          <w:sz w:val="24"/>
          <w:szCs w:val="24"/>
        </w:rPr>
        <w:t>。</w:t>
      </w:r>
    </w:p>
    <w:p w:rsidR="008540D8" w:rsidRDefault="008540D8" w:rsidP="00D555C2">
      <w:pPr>
        <w:adjustRightInd w:val="0"/>
        <w:snapToGrid w:val="0"/>
        <w:spacing w:line="320" w:lineRule="exact"/>
        <w:ind w:leftChars="-65" w:left="-221"/>
        <w:rPr>
          <w:rFonts w:hAnsi="標楷體"/>
          <w:sz w:val="24"/>
          <w:szCs w:val="24"/>
        </w:rPr>
      </w:pPr>
    </w:p>
    <w:p w:rsidR="00885928" w:rsidRPr="00A830AD" w:rsidRDefault="0048598B" w:rsidP="00E6717C">
      <w:pPr>
        <w:pStyle w:val="3"/>
      </w:pPr>
      <w:bookmarkStart w:id="67" w:name="_Toc519520369"/>
      <w:r w:rsidRPr="00A830AD">
        <w:rPr>
          <w:rFonts w:hint="eastAsia"/>
        </w:rPr>
        <w:t>依據審計部查核發現，有5筆各管理機構前於99年11月至104年7月已知被占用，惟遲至105年度始造冊列管，甚至有發現數年後始委請律師提起訴訟或與占用人協調返還等情事</w:t>
      </w:r>
      <w:r w:rsidR="00A830AD">
        <w:rPr>
          <w:rFonts w:hint="eastAsia"/>
        </w:rPr>
        <w:t>；</w:t>
      </w:r>
      <w:r w:rsidRPr="00A830AD">
        <w:rPr>
          <w:rFonts w:hint="eastAsia"/>
        </w:rPr>
        <w:t>另有清境農場經管幼獅段</w:t>
      </w:r>
      <w:r w:rsidR="00E6717C">
        <w:rPr>
          <w:rFonts w:hint="eastAsia"/>
        </w:rPr>
        <w:t>○</w:t>
      </w:r>
      <w:r w:rsidRPr="00A830AD">
        <w:rPr>
          <w:rFonts w:hint="eastAsia"/>
        </w:rPr>
        <w:t>地號等7筆土地，自99年1月發現被占用迄至105年底止，已7年，均未收取使用補償金。</w:t>
      </w:r>
      <w:r w:rsidR="00A830AD" w:rsidRPr="00A830AD">
        <w:rPr>
          <w:rFonts w:hint="eastAsia"/>
        </w:rPr>
        <w:t>詢據</w:t>
      </w:r>
      <w:r w:rsidR="00471DAA">
        <w:rPr>
          <w:rFonts w:hint="eastAsia"/>
        </w:rPr>
        <w:t>輔導會</w:t>
      </w:r>
      <w:r w:rsidRPr="00A830AD">
        <w:rPr>
          <w:rFonts w:hint="eastAsia"/>
        </w:rPr>
        <w:t>表示</w:t>
      </w:r>
      <w:r w:rsidR="00A830AD" w:rsidRPr="00A830AD">
        <w:rPr>
          <w:rFonts w:hint="eastAsia"/>
        </w:rPr>
        <w:t>，</w:t>
      </w:r>
      <w:r w:rsidR="00885928" w:rsidRPr="00A830AD">
        <w:t>被占土地處理中尚未結案者，該會每半年召開會議檢討辦理情形，列管至處理結案止，並要求所屬機構發現土地新生被占用情事，立即報會列管。</w:t>
      </w:r>
      <w:r w:rsidRPr="00A830AD">
        <w:rPr>
          <w:rFonts w:hint="eastAsia"/>
        </w:rPr>
        <w:t>然</w:t>
      </w:r>
      <w:r w:rsidR="00885928" w:rsidRPr="00A830AD">
        <w:t>因農場經管土地幅員遼擴，部分</w:t>
      </w:r>
      <w:r w:rsidRPr="00A830AD">
        <w:rPr>
          <w:rFonts w:hint="eastAsia"/>
        </w:rPr>
        <w:t>土地</w:t>
      </w:r>
      <w:r w:rsidR="00885928" w:rsidRPr="00A830AD">
        <w:t>位</w:t>
      </w:r>
      <w:r w:rsidRPr="00A830AD">
        <w:rPr>
          <w:rFonts w:hint="eastAsia"/>
        </w:rPr>
        <w:t>置地處</w:t>
      </w:r>
      <w:r w:rsidR="00885928" w:rsidRPr="00A830AD">
        <w:t>偏遠地區</w:t>
      </w:r>
      <w:r w:rsidRPr="00A830AD">
        <w:rPr>
          <w:rFonts w:hint="eastAsia"/>
        </w:rPr>
        <w:t>或</w:t>
      </w:r>
      <w:r w:rsidR="00885928" w:rsidRPr="00A830AD">
        <w:t>地界不明，</w:t>
      </w:r>
      <w:r w:rsidRPr="00A830AD">
        <w:rPr>
          <w:rFonts w:hint="eastAsia"/>
        </w:rPr>
        <w:t>且</w:t>
      </w:r>
      <w:r w:rsidR="00885928" w:rsidRPr="00A830AD">
        <w:t>巡查時</w:t>
      </w:r>
      <w:r w:rsidRPr="00A830AD">
        <w:rPr>
          <w:rFonts w:hint="eastAsia"/>
        </w:rPr>
        <w:t>有時</w:t>
      </w:r>
      <w:r w:rsidR="00885928" w:rsidRPr="00A830AD">
        <w:t>尚難立即判定</w:t>
      </w:r>
      <w:r w:rsidRPr="00A830AD">
        <w:rPr>
          <w:rFonts w:hint="eastAsia"/>
        </w:rPr>
        <w:t>土地是否已</w:t>
      </w:r>
      <w:r w:rsidR="00885928" w:rsidRPr="00A830AD">
        <w:t>遭占用，</w:t>
      </w:r>
      <w:r w:rsidRPr="00A830AD">
        <w:rPr>
          <w:rFonts w:hint="eastAsia"/>
        </w:rPr>
        <w:t>須經</w:t>
      </w:r>
      <w:r w:rsidRPr="00A830AD">
        <w:t>申請鑑界、插牌公告等作業</w:t>
      </w:r>
      <w:r w:rsidR="00885928" w:rsidRPr="00A830AD">
        <w:t>程序，故認定土地遭占用較費時程。</w:t>
      </w:r>
      <w:r w:rsidR="00A830AD" w:rsidRPr="00A830AD">
        <w:rPr>
          <w:rFonts w:hint="eastAsia"/>
        </w:rPr>
        <w:t>至於</w:t>
      </w:r>
      <w:bookmarkStart w:id="68" w:name="_Toc519520368"/>
      <w:r w:rsidR="00885928" w:rsidRPr="00A830AD">
        <w:t>清境農場經管幼獅段</w:t>
      </w:r>
      <w:r w:rsidR="00E6717C" w:rsidRPr="00E6717C">
        <w:rPr>
          <w:rFonts w:hAnsi="標楷體" w:hint="eastAsia"/>
          <w:szCs w:val="32"/>
        </w:rPr>
        <w:t>○</w:t>
      </w:r>
      <w:r w:rsidR="00885928" w:rsidRPr="00A830AD">
        <w:t>地號等7筆土地，自99年1月被占用迄至105年底止，未收取使用補償金</w:t>
      </w:r>
      <w:r w:rsidR="0060702B">
        <w:t>一節</w:t>
      </w:r>
      <w:r w:rsidR="00885928" w:rsidRPr="00A830AD">
        <w:t>，其中幼獅段</w:t>
      </w:r>
      <w:r w:rsidR="00E6717C" w:rsidRPr="00E6717C">
        <w:rPr>
          <w:rFonts w:hint="eastAsia"/>
        </w:rPr>
        <w:t>○</w:t>
      </w:r>
      <w:r w:rsidR="00885928" w:rsidRPr="00A830AD">
        <w:t>地號農場已排除占用且移交</w:t>
      </w:r>
      <w:r w:rsidR="00225DE1">
        <w:rPr>
          <w:rFonts w:hint="eastAsia"/>
        </w:rPr>
        <w:t>財政部國有財產署（下稱</w:t>
      </w:r>
      <w:r w:rsidR="00225DE1" w:rsidRPr="00934219">
        <w:t>國產署</w:t>
      </w:r>
      <w:r w:rsidR="00225DE1">
        <w:rPr>
          <w:rFonts w:hint="eastAsia"/>
        </w:rPr>
        <w:t>）</w:t>
      </w:r>
      <w:r w:rsidR="00885928" w:rsidRPr="00A830AD">
        <w:t>接管；幼獅</w:t>
      </w:r>
      <w:r w:rsidR="00E6717C">
        <w:rPr>
          <w:rFonts w:hAnsi="標楷體" w:hint="eastAsia"/>
        </w:rPr>
        <w:t>○</w:t>
      </w:r>
      <w:r w:rsidR="00885928" w:rsidRPr="00A830AD">
        <w:t>地號及松岡段</w:t>
      </w:r>
      <w:r w:rsidR="00E6717C" w:rsidRPr="00E6717C">
        <w:rPr>
          <w:rFonts w:hint="eastAsia"/>
        </w:rPr>
        <w:t>○</w:t>
      </w:r>
      <w:r w:rsidR="00885928" w:rsidRPr="00A830AD">
        <w:t>、</w:t>
      </w:r>
      <w:r w:rsidR="00E6717C" w:rsidRPr="00E6717C">
        <w:rPr>
          <w:rFonts w:hint="eastAsia"/>
        </w:rPr>
        <w:t>○</w:t>
      </w:r>
      <w:r w:rsidR="00885928" w:rsidRPr="00A830AD">
        <w:t>地號等</w:t>
      </w:r>
      <w:r w:rsidR="00E531D9">
        <w:t>3筆</w:t>
      </w:r>
      <w:r w:rsidR="00885928" w:rsidRPr="00A830AD">
        <w:t>土地已解除占用列管，現正辦理變更非公用財產由國產署審核中</w:t>
      </w:r>
      <w:r w:rsidR="00225DE1">
        <w:rPr>
          <w:rFonts w:hint="eastAsia"/>
        </w:rPr>
        <w:t>；</w:t>
      </w:r>
      <w:r w:rsidR="00885928" w:rsidRPr="00A830AD">
        <w:t>松岡段</w:t>
      </w:r>
      <w:r w:rsidR="00E6717C" w:rsidRPr="00E6717C">
        <w:rPr>
          <w:rFonts w:hint="eastAsia"/>
        </w:rPr>
        <w:t>○</w:t>
      </w:r>
      <w:r w:rsidR="00885928" w:rsidRPr="00A830AD">
        <w:t>地號占用人於農場協調日期內自行拆屋還地，依規定使用補償金免收</w:t>
      </w:r>
      <w:r w:rsidR="00225DE1">
        <w:rPr>
          <w:rFonts w:hint="eastAsia"/>
        </w:rPr>
        <w:t>；</w:t>
      </w:r>
      <w:r w:rsidR="00885928" w:rsidRPr="00A830AD">
        <w:t>松岡段</w:t>
      </w:r>
      <w:r w:rsidR="00E6717C" w:rsidRPr="00E6717C">
        <w:rPr>
          <w:rFonts w:hint="eastAsia"/>
        </w:rPr>
        <w:t>○</w:t>
      </w:r>
      <w:r w:rsidR="00885928" w:rsidRPr="00A830AD">
        <w:t>、</w:t>
      </w:r>
      <w:r w:rsidR="00E6717C" w:rsidRPr="00E6717C">
        <w:rPr>
          <w:rFonts w:hint="eastAsia"/>
        </w:rPr>
        <w:t>○</w:t>
      </w:r>
      <w:r w:rsidR="00885928" w:rsidRPr="00A830AD">
        <w:t>地號等</w:t>
      </w:r>
      <w:r w:rsidR="00E531D9">
        <w:t>2筆</w:t>
      </w:r>
      <w:r w:rsidR="00885928" w:rsidRPr="00A830AD">
        <w:t>土地現正辦理民事訴訟</w:t>
      </w:r>
      <w:r w:rsidR="00A830AD">
        <w:rPr>
          <w:rFonts w:hint="eastAsia"/>
        </w:rPr>
        <w:t>中</w:t>
      </w:r>
      <w:r w:rsidR="00885928" w:rsidRPr="00A830AD">
        <w:t>。</w:t>
      </w:r>
      <w:bookmarkEnd w:id="68"/>
    </w:p>
    <w:p w:rsidR="00213148" w:rsidRPr="00C8508A" w:rsidRDefault="00A830AD" w:rsidP="00E6717C">
      <w:pPr>
        <w:pStyle w:val="3"/>
        <w:rPr>
          <w:color w:val="000000" w:themeColor="text1"/>
        </w:rPr>
      </w:pPr>
      <w:r>
        <w:rPr>
          <w:rFonts w:hint="eastAsia"/>
        </w:rPr>
        <w:t>經核，105年底</w:t>
      </w:r>
      <w:r w:rsidRPr="00934219">
        <w:t>安置基金被占用土地</w:t>
      </w:r>
      <w:r>
        <w:rPr>
          <w:rFonts w:hint="eastAsia"/>
        </w:rPr>
        <w:t>109筆，</w:t>
      </w:r>
      <w:r w:rsidR="00471DAA">
        <w:rPr>
          <w:rFonts w:hint="eastAsia"/>
        </w:rPr>
        <w:t>輔導會</w:t>
      </w:r>
      <w:r w:rsidRPr="00A830AD">
        <w:t>每半年召開會議列管</w:t>
      </w:r>
      <w:r>
        <w:rPr>
          <w:rFonts w:ascii="新細明體" w:eastAsia="新細明體" w:hAnsi="新細明體" w:hint="eastAsia"/>
        </w:rPr>
        <w:t>、</w:t>
      </w:r>
      <w:r w:rsidRPr="00A830AD">
        <w:t>檢討辦理情形，</w:t>
      </w:r>
      <w:r>
        <w:rPr>
          <w:rFonts w:hint="eastAsia"/>
        </w:rPr>
        <w:t>經過106年排除</w:t>
      </w:r>
      <w:r w:rsidRPr="00934219">
        <w:t>占用</w:t>
      </w:r>
      <w:r>
        <w:rPr>
          <w:rFonts w:hint="eastAsia"/>
        </w:rPr>
        <w:t>15筆</w:t>
      </w:r>
      <w:r>
        <w:rPr>
          <w:rFonts w:ascii="新細明體" w:eastAsia="新細明體" w:hAnsi="新細明體" w:hint="eastAsia"/>
        </w:rPr>
        <w:t>、</w:t>
      </w:r>
      <w:r>
        <w:rPr>
          <w:rFonts w:hint="eastAsia"/>
        </w:rPr>
        <w:t>107年上半年再排除</w:t>
      </w:r>
      <w:r w:rsidRPr="00934219">
        <w:t>占用</w:t>
      </w:r>
      <w:r>
        <w:rPr>
          <w:rFonts w:hint="eastAsia"/>
        </w:rPr>
        <w:t>8筆後，截至107年6月底</w:t>
      </w:r>
      <w:r w:rsidRPr="00934219">
        <w:t>被占用土地</w:t>
      </w:r>
      <w:r>
        <w:rPr>
          <w:rFonts w:hint="eastAsia"/>
        </w:rPr>
        <w:t>降至8</w:t>
      </w:r>
      <w:r w:rsidR="0004707D">
        <w:rPr>
          <w:rFonts w:hint="eastAsia"/>
        </w:rPr>
        <w:t>6</w:t>
      </w:r>
      <w:r>
        <w:rPr>
          <w:rFonts w:hint="eastAsia"/>
        </w:rPr>
        <w:t>筆，排除</w:t>
      </w:r>
      <w:r w:rsidRPr="00934219">
        <w:t>占用</w:t>
      </w:r>
      <w:r>
        <w:rPr>
          <w:rFonts w:hint="eastAsia"/>
        </w:rPr>
        <w:t>土地</w:t>
      </w:r>
      <w:r w:rsidR="003C2A7C">
        <w:rPr>
          <w:rFonts w:hint="eastAsia"/>
        </w:rPr>
        <w:lastRenderedPageBreak/>
        <w:t>之</w:t>
      </w:r>
      <w:r>
        <w:rPr>
          <w:rFonts w:hint="eastAsia"/>
        </w:rPr>
        <w:t>相關作為，已有一定成效</w:t>
      </w:r>
      <w:r w:rsidR="003C2A7C">
        <w:rPr>
          <w:rFonts w:hint="eastAsia"/>
        </w:rPr>
        <w:t>；</w:t>
      </w:r>
      <w:r w:rsidR="003C2A7C" w:rsidRPr="003C2A7C">
        <w:rPr>
          <w:rFonts w:hint="eastAsia"/>
        </w:rPr>
        <w:t>惟仍有86筆土地及2筆建物遭占用，允應持續辦理排除占用作業，以維基金權益。</w:t>
      </w:r>
      <w:r w:rsidR="003C2A7C">
        <w:rPr>
          <w:rFonts w:hint="eastAsia"/>
        </w:rPr>
        <w:t>另</w:t>
      </w:r>
      <w:r w:rsidR="00A806AE">
        <w:rPr>
          <w:rFonts w:hint="eastAsia"/>
        </w:rPr>
        <w:t>依</w:t>
      </w:r>
      <w:r w:rsidR="003C2A7C" w:rsidRPr="00A830AD">
        <w:rPr>
          <w:rFonts w:hint="eastAsia"/>
        </w:rPr>
        <w:t>審計部查核發現，</w:t>
      </w:r>
      <w:r w:rsidR="003C2A7C">
        <w:rPr>
          <w:rFonts w:hint="eastAsia"/>
        </w:rPr>
        <w:t>被</w:t>
      </w:r>
      <w:r w:rsidR="003C2A7C" w:rsidRPr="00A830AD">
        <w:rPr>
          <w:rFonts w:hint="eastAsia"/>
        </w:rPr>
        <w:t>占用</w:t>
      </w:r>
      <w:r w:rsidR="003C2A7C">
        <w:rPr>
          <w:rFonts w:hint="eastAsia"/>
        </w:rPr>
        <w:t>土地</w:t>
      </w:r>
      <w:r w:rsidR="003C2A7C" w:rsidRPr="00A830AD">
        <w:rPr>
          <w:rFonts w:hint="eastAsia"/>
        </w:rPr>
        <w:t>造冊列管</w:t>
      </w:r>
      <w:r w:rsidR="003C2A7C">
        <w:rPr>
          <w:rFonts w:hint="eastAsia"/>
        </w:rPr>
        <w:t>延遲</w:t>
      </w:r>
      <w:r w:rsidR="003C2A7C">
        <w:rPr>
          <w:rFonts w:ascii="新細明體" w:eastAsia="新細明體" w:hAnsi="新細明體" w:hint="eastAsia"/>
        </w:rPr>
        <w:t>、</w:t>
      </w:r>
      <w:r w:rsidR="003C2A7C" w:rsidRPr="00A830AD">
        <w:rPr>
          <w:rFonts w:hint="eastAsia"/>
        </w:rPr>
        <w:t>委請律師提起訴訟或與占用人協調返還</w:t>
      </w:r>
      <w:r w:rsidR="003C2A7C">
        <w:rPr>
          <w:rFonts w:hint="eastAsia"/>
        </w:rPr>
        <w:t>延遲，以及</w:t>
      </w:r>
      <w:r w:rsidR="003C2A7C" w:rsidRPr="00A830AD">
        <w:rPr>
          <w:rFonts w:hint="eastAsia"/>
        </w:rPr>
        <w:t>清境農場經管幼獅段</w:t>
      </w:r>
      <w:r w:rsidR="00E6717C" w:rsidRPr="00E6717C">
        <w:rPr>
          <w:rFonts w:hAnsi="標楷體" w:hint="eastAsia"/>
          <w:szCs w:val="32"/>
        </w:rPr>
        <w:t>○</w:t>
      </w:r>
      <w:r w:rsidR="003C2A7C" w:rsidRPr="00A830AD">
        <w:rPr>
          <w:rFonts w:hint="eastAsia"/>
        </w:rPr>
        <w:t>地號等7筆土地，發現被占用</w:t>
      </w:r>
      <w:r w:rsidR="003C2A7C">
        <w:rPr>
          <w:rFonts w:hint="eastAsia"/>
        </w:rPr>
        <w:t>7</w:t>
      </w:r>
      <w:r w:rsidR="003C2A7C" w:rsidRPr="00A830AD">
        <w:rPr>
          <w:rFonts w:hint="eastAsia"/>
        </w:rPr>
        <w:t>年均未收取使用補償金</w:t>
      </w:r>
      <w:r w:rsidR="003C2A7C">
        <w:rPr>
          <w:rFonts w:hint="eastAsia"/>
        </w:rPr>
        <w:t>等</w:t>
      </w:r>
      <w:r w:rsidR="00213148">
        <w:rPr>
          <w:rFonts w:hint="eastAsia"/>
        </w:rPr>
        <w:t>各節，分別違反</w:t>
      </w:r>
      <w:r w:rsidR="00471DAA">
        <w:rPr>
          <w:rFonts w:hint="eastAsia"/>
        </w:rPr>
        <w:t>輔導會</w:t>
      </w:r>
      <w:r w:rsidR="00213148" w:rsidRPr="00934219">
        <w:rPr>
          <w:rFonts w:hint="eastAsia"/>
        </w:rPr>
        <w:t>各年度訂頒之被占用不動產處理實施計畫第陸點</w:t>
      </w:r>
      <w:r w:rsidR="00213148">
        <w:rPr>
          <w:rFonts w:ascii="新細明體" w:eastAsia="新細明體" w:hAnsi="新細明體" w:hint="eastAsia"/>
        </w:rPr>
        <w:t>「</w:t>
      </w:r>
      <w:r w:rsidR="00213148" w:rsidRPr="00934219">
        <w:rPr>
          <w:rFonts w:hint="eastAsia"/>
        </w:rPr>
        <w:t>一、各機構應就經管被占用土地現況，詳予清查。……四、各機構應就被占用不動產每年訂定清查及處理計畫，於每年1月15日前報會備查</w:t>
      </w:r>
      <w:r w:rsidR="00213148">
        <w:rPr>
          <w:rFonts w:ascii="新細明體" w:eastAsia="新細明體" w:hAnsi="新細明體" w:hint="eastAsia"/>
        </w:rPr>
        <w:t>」</w:t>
      </w:r>
      <w:r w:rsidR="00213148">
        <w:rPr>
          <w:rFonts w:hint="eastAsia"/>
        </w:rPr>
        <w:t>及</w:t>
      </w:r>
      <w:r w:rsidR="00213148" w:rsidRPr="00934219">
        <w:rPr>
          <w:rFonts w:hint="eastAsia"/>
        </w:rPr>
        <w:t>各機關經管國有公用被占用不動產處理原則第6點第1項</w:t>
      </w:r>
      <w:r w:rsidR="00213148">
        <w:rPr>
          <w:rFonts w:ascii="新細明體" w:eastAsia="新細明體" w:hAnsi="新細明體" w:hint="eastAsia"/>
        </w:rPr>
        <w:t>「</w:t>
      </w:r>
      <w:r w:rsidR="00213148" w:rsidRPr="00213148">
        <w:rPr>
          <w:rFonts w:hint="eastAsia"/>
        </w:rPr>
        <w:t>國有公用不動產被占用，管理機關應依民法第</w:t>
      </w:r>
      <w:r w:rsidR="00213148">
        <w:rPr>
          <w:rFonts w:hint="eastAsia"/>
        </w:rPr>
        <w:t>179</w:t>
      </w:r>
      <w:r w:rsidR="00213148" w:rsidRPr="00213148">
        <w:rPr>
          <w:rFonts w:hint="eastAsia"/>
        </w:rPr>
        <w:t>條不當得利規定，向占用者追溯收取占用期間之使用補償金</w:t>
      </w:r>
      <w:r w:rsidR="00213148" w:rsidRPr="00934219">
        <w:rPr>
          <w:rFonts w:hint="eastAsia"/>
        </w:rPr>
        <w:t>……</w:t>
      </w:r>
      <w:r w:rsidR="00213148">
        <w:rPr>
          <w:rFonts w:ascii="新細明體" w:eastAsia="新細明體" w:hAnsi="新細明體" w:hint="eastAsia"/>
        </w:rPr>
        <w:t>」</w:t>
      </w:r>
      <w:r w:rsidR="00213148" w:rsidRPr="00934219">
        <w:rPr>
          <w:rFonts w:hint="eastAsia"/>
        </w:rPr>
        <w:t>規定</w:t>
      </w:r>
      <w:r w:rsidR="003C2A7C">
        <w:rPr>
          <w:rFonts w:hint="eastAsia"/>
        </w:rPr>
        <w:t>，</w:t>
      </w:r>
      <w:r w:rsidR="00EA06E5">
        <w:rPr>
          <w:rFonts w:hint="eastAsia"/>
        </w:rPr>
        <w:t>目前雖已就審計部查核意見</w:t>
      </w:r>
      <w:r w:rsidR="00201CE9" w:rsidRPr="00201CE9">
        <w:rPr>
          <w:rFonts w:hint="eastAsia"/>
        </w:rPr>
        <w:t>陸續</w:t>
      </w:r>
      <w:r w:rsidR="00EA06E5">
        <w:rPr>
          <w:rFonts w:hint="eastAsia"/>
        </w:rPr>
        <w:t>改善中</w:t>
      </w:r>
      <w:r w:rsidR="00225DE1">
        <w:rPr>
          <w:rFonts w:hint="eastAsia"/>
        </w:rPr>
        <w:t>，包括</w:t>
      </w:r>
      <w:r w:rsidR="00225DE1" w:rsidRPr="00A830AD">
        <w:t>清境農場</w:t>
      </w:r>
      <w:r w:rsidR="00225DE1">
        <w:rPr>
          <w:rFonts w:hint="eastAsia"/>
        </w:rPr>
        <w:t>對相關土地</w:t>
      </w:r>
      <w:r w:rsidR="00225DE1" w:rsidRPr="00A830AD">
        <w:t>排除占用且移交國產署接</w:t>
      </w:r>
      <w:r w:rsidR="00225DE1">
        <w:rPr>
          <w:rFonts w:hint="eastAsia"/>
        </w:rPr>
        <w:t>管</w:t>
      </w:r>
      <w:r w:rsidR="00225DE1">
        <w:rPr>
          <w:rFonts w:ascii="新細明體" w:eastAsia="新細明體" w:hAnsi="新細明體" w:hint="eastAsia"/>
        </w:rPr>
        <w:t>、</w:t>
      </w:r>
      <w:r w:rsidR="00225DE1" w:rsidRPr="00A830AD">
        <w:t>辦理變更非公用財產</w:t>
      </w:r>
      <w:r w:rsidR="00225DE1">
        <w:rPr>
          <w:rFonts w:hint="eastAsia"/>
        </w:rPr>
        <w:t>程序</w:t>
      </w:r>
      <w:r w:rsidR="00225DE1">
        <w:rPr>
          <w:rFonts w:ascii="新細明體" w:eastAsia="新細明體" w:hAnsi="新細明體" w:hint="eastAsia"/>
        </w:rPr>
        <w:t>、</w:t>
      </w:r>
      <w:r w:rsidR="00225DE1" w:rsidRPr="00A830AD">
        <w:t>協調</w:t>
      </w:r>
      <w:r w:rsidR="00225DE1">
        <w:rPr>
          <w:rFonts w:hint="eastAsia"/>
        </w:rPr>
        <w:t>占用</w:t>
      </w:r>
      <w:r w:rsidR="00225DE1" w:rsidRPr="00C8508A">
        <w:rPr>
          <w:rFonts w:hint="eastAsia"/>
          <w:color w:val="000000" w:themeColor="text1"/>
        </w:rPr>
        <w:t>人</w:t>
      </w:r>
      <w:r w:rsidR="00225DE1" w:rsidRPr="00C8508A">
        <w:rPr>
          <w:color w:val="000000" w:themeColor="text1"/>
        </w:rPr>
        <w:t>自行拆屋還地</w:t>
      </w:r>
      <w:r w:rsidR="00225DE1" w:rsidRPr="00C8508A">
        <w:rPr>
          <w:rFonts w:hint="eastAsia"/>
          <w:color w:val="000000" w:themeColor="text1"/>
        </w:rPr>
        <w:t>及</w:t>
      </w:r>
      <w:r w:rsidR="00225DE1" w:rsidRPr="00C8508A">
        <w:rPr>
          <w:color w:val="000000" w:themeColor="text1"/>
        </w:rPr>
        <w:t>辦理民事訴訟</w:t>
      </w:r>
      <w:r w:rsidR="00225DE1" w:rsidRPr="00C576EC">
        <w:rPr>
          <w:rFonts w:hint="eastAsia"/>
          <w:color w:val="000000" w:themeColor="text1"/>
        </w:rPr>
        <w:t>等</w:t>
      </w:r>
      <w:r w:rsidR="00EA06E5" w:rsidRPr="00C576EC">
        <w:rPr>
          <w:rFonts w:hint="eastAsia"/>
          <w:color w:val="000000" w:themeColor="text1"/>
        </w:rPr>
        <w:t>，</w:t>
      </w:r>
      <w:r w:rsidR="00471DAA">
        <w:rPr>
          <w:rFonts w:hint="eastAsia"/>
          <w:color w:val="000000" w:themeColor="text1"/>
        </w:rPr>
        <w:t>輔導會</w:t>
      </w:r>
      <w:r w:rsidR="00734EE4" w:rsidRPr="00C576EC">
        <w:rPr>
          <w:rFonts w:hint="eastAsia"/>
          <w:color w:val="000000" w:themeColor="text1"/>
        </w:rPr>
        <w:t>允</w:t>
      </w:r>
      <w:r w:rsidR="003C2A7C" w:rsidRPr="00C576EC">
        <w:rPr>
          <w:rFonts w:hint="eastAsia"/>
          <w:color w:val="000000" w:themeColor="text1"/>
        </w:rPr>
        <w:t>應</w:t>
      </w:r>
      <w:r w:rsidR="00EA06E5" w:rsidRPr="00C576EC">
        <w:rPr>
          <w:rFonts w:hint="eastAsia"/>
          <w:color w:val="000000" w:themeColor="text1"/>
        </w:rPr>
        <w:t>持續</w:t>
      </w:r>
      <w:r w:rsidR="003C2A7C" w:rsidRPr="00C576EC">
        <w:rPr>
          <w:rFonts w:hint="eastAsia"/>
          <w:color w:val="000000" w:themeColor="text1"/>
        </w:rPr>
        <w:t>督促所屬確實</w:t>
      </w:r>
      <w:r w:rsidR="003B0B3E" w:rsidRPr="00C576EC">
        <w:rPr>
          <w:rFonts w:hint="eastAsia"/>
          <w:color w:val="000000" w:themeColor="text1"/>
        </w:rPr>
        <w:t>完成</w:t>
      </w:r>
      <w:r w:rsidR="00C576EC" w:rsidRPr="00C576EC">
        <w:rPr>
          <w:rFonts w:hint="eastAsia"/>
          <w:color w:val="000000" w:themeColor="text1"/>
        </w:rPr>
        <w:t>改善</w:t>
      </w:r>
      <w:r w:rsidR="003B0B3E" w:rsidRPr="00C576EC">
        <w:rPr>
          <w:rFonts w:hint="eastAsia"/>
          <w:color w:val="000000" w:themeColor="text1"/>
        </w:rPr>
        <w:t>，以資</w:t>
      </w:r>
      <w:r w:rsidR="00C576EC" w:rsidRPr="00C576EC">
        <w:rPr>
          <w:rFonts w:hint="eastAsia"/>
          <w:color w:val="000000" w:themeColor="text1"/>
        </w:rPr>
        <w:t>妥適</w:t>
      </w:r>
      <w:r w:rsidR="003C2A7C" w:rsidRPr="00C576EC">
        <w:rPr>
          <w:rFonts w:hint="eastAsia"/>
          <w:color w:val="000000" w:themeColor="text1"/>
        </w:rPr>
        <w:t>。</w:t>
      </w:r>
    </w:p>
    <w:p w:rsidR="00F24A51" w:rsidRPr="00C91DBD" w:rsidRDefault="00F24A51" w:rsidP="00C91DBD">
      <w:pPr>
        <w:widowControl/>
        <w:overflowPunct/>
        <w:autoSpaceDE/>
        <w:autoSpaceDN/>
        <w:jc w:val="left"/>
        <w:rPr>
          <w:rFonts w:hAnsi="標楷體"/>
          <w:b/>
          <w:bCs/>
          <w:kern w:val="32"/>
          <w:szCs w:val="32"/>
        </w:rPr>
      </w:pPr>
      <w:bookmarkStart w:id="69" w:name="_Toc519520385"/>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51"/>
      <w:bookmarkEnd w:id="67"/>
      <w:bookmarkEnd w:id="69"/>
    </w:p>
    <w:p w:rsidR="00FD38D6" w:rsidRPr="00A25BD5" w:rsidRDefault="00A25BD5" w:rsidP="00A25BD5">
      <w:pPr>
        <w:pStyle w:val="1"/>
        <w:numPr>
          <w:ilvl w:val="0"/>
          <w:numId w:val="0"/>
        </w:numPr>
        <w:ind w:leftChars="100" w:left="340" w:firstLineChars="200" w:firstLine="841"/>
        <w:rPr>
          <w:rFonts w:hAnsi="標楷體"/>
          <w:b/>
          <w:bCs w:val="0"/>
          <w:spacing w:val="12"/>
          <w:kern w:val="0"/>
          <w:sz w:val="40"/>
          <w:szCs w:val="40"/>
        </w:rPr>
      </w:pPr>
      <w:bookmarkStart w:id="80" w:name="_GoBack"/>
      <w:bookmarkEnd w:id="70"/>
      <w:bookmarkEnd w:id="71"/>
      <w:bookmarkEnd w:id="72"/>
      <w:bookmarkEnd w:id="73"/>
      <w:bookmarkEnd w:id="74"/>
      <w:bookmarkEnd w:id="75"/>
      <w:bookmarkEnd w:id="76"/>
      <w:bookmarkEnd w:id="77"/>
      <w:bookmarkEnd w:id="78"/>
      <w:bookmarkEnd w:id="79"/>
      <w:bookmarkEnd w:id="80"/>
      <w:r w:rsidRPr="00A25BD5">
        <w:rPr>
          <w:rFonts w:hAnsi="標楷體" w:hint="eastAsia"/>
          <w:b/>
          <w:sz w:val="40"/>
          <w:szCs w:val="40"/>
          <w:lang w:eastAsia="zh-HK"/>
        </w:rPr>
        <w:t>調查委員:</w:t>
      </w:r>
      <w:r w:rsidRPr="00A25BD5">
        <w:rPr>
          <w:rFonts w:hAnsi="標楷體" w:hint="eastAsia"/>
          <w:b/>
          <w:spacing w:val="20"/>
          <w:sz w:val="40"/>
          <w:szCs w:val="40"/>
          <w:lang w:eastAsia="zh-HK"/>
        </w:rPr>
        <w:t>陳慶財、蔡培村、方萬富</w:t>
      </w:r>
    </w:p>
    <w:p w:rsidR="00B77D18" w:rsidRPr="001E5DA4" w:rsidRDefault="00B77D18" w:rsidP="001E5DA4">
      <w:pPr>
        <w:pStyle w:val="af2"/>
        <w:kinsoku/>
        <w:autoSpaceDE w:val="0"/>
        <w:spacing w:beforeLines="50" w:before="228"/>
        <w:ind w:left="867" w:hangingChars="255" w:hanging="867"/>
        <w:rPr>
          <w:rFonts w:hAnsi="標楷體"/>
          <w:bCs/>
        </w:rPr>
      </w:pPr>
    </w:p>
    <w:sectPr w:rsidR="00B77D18" w:rsidRPr="001E5DA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56" w:rsidRDefault="00834956">
      <w:r>
        <w:separator/>
      </w:r>
    </w:p>
  </w:endnote>
  <w:endnote w:type="continuationSeparator" w:id="0">
    <w:p w:rsidR="00834956" w:rsidRDefault="0083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0E" w:rsidRPr="00501EBD" w:rsidRDefault="00B52A0E">
    <w:pPr>
      <w:pStyle w:val="af5"/>
      <w:framePr w:wrap="around" w:vAnchor="text" w:hAnchor="margin" w:xAlign="center" w:y="1"/>
      <w:rPr>
        <w:rStyle w:val="ae"/>
        <w:rFonts w:ascii="Times New Roman"/>
        <w:sz w:val="24"/>
      </w:rPr>
    </w:pPr>
    <w:r w:rsidRPr="00501EBD">
      <w:rPr>
        <w:rStyle w:val="ae"/>
        <w:rFonts w:ascii="Times New Roman"/>
        <w:sz w:val="24"/>
      </w:rPr>
      <w:fldChar w:fldCharType="begin"/>
    </w:r>
    <w:r w:rsidRPr="00501EBD">
      <w:rPr>
        <w:rStyle w:val="ae"/>
        <w:rFonts w:ascii="Times New Roman"/>
        <w:sz w:val="24"/>
      </w:rPr>
      <w:instrText xml:space="preserve">PAGE  </w:instrText>
    </w:r>
    <w:r w:rsidRPr="00501EBD">
      <w:rPr>
        <w:rStyle w:val="ae"/>
        <w:rFonts w:ascii="Times New Roman"/>
        <w:sz w:val="24"/>
      </w:rPr>
      <w:fldChar w:fldCharType="separate"/>
    </w:r>
    <w:r w:rsidR="00A25BD5">
      <w:rPr>
        <w:rStyle w:val="ae"/>
        <w:rFonts w:ascii="Times New Roman"/>
        <w:noProof/>
        <w:sz w:val="24"/>
      </w:rPr>
      <w:t>1</w:t>
    </w:r>
    <w:r w:rsidRPr="00501EBD">
      <w:rPr>
        <w:rStyle w:val="ae"/>
        <w:rFonts w:ascii="Times New Roman"/>
        <w:sz w:val="24"/>
      </w:rPr>
      <w:fldChar w:fldCharType="end"/>
    </w:r>
  </w:p>
  <w:p w:rsidR="00B52A0E" w:rsidRDefault="00B52A0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56" w:rsidRDefault="00834956">
      <w:r>
        <w:separator/>
      </w:r>
    </w:p>
  </w:footnote>
  <w:footnote w:type="continuationSeparator" w:id="0">
    <w:p w:rsidR="00834956" w:rsidRDefault="00834956">
      <w:r>
        <w:continuationSeparator/>
      </w:r>
    </w:p>
  </w:footnote>
  <w:footnote w:id="1">
    <w:p w:rsidR="00B52A0E" w:rsidRPr="00D5240E" w:rsidRDefault="00B52A0E" w:rsidP="006922AE">
      <w:pPr>
        <w:pStyle w:val="afe"/>
        <w:rPr>
          <w:rFonts w:ascii="Times New Roman"/>
        </w:rPr>
      </w:pPr>
      <w:r w:rsidRPr="005A6D9E">
        <w:rPr>
          <w:rFonts w:ascii="Times New Roman"/>
        </w:rPr>
        <w:footnoteRef/>
      </w:r>
      <w:r w:rsidRPr="005A6D9E">
        <w:rPr>
          <w:rFonts w:ascii="Times New Roman"/>
        </w:rPr>
        <w:t xml:space="preserve"> </w:t>
      </w:r>
      <w:r>
        <w:rPr>
          <w:rFonts w:ascii="Times New Roman" w:hint="eastAsia"/>
        </w:rPr>
        <w:t>輔導會</w:t>
      </w:r>
      <w:r w:rsidRPr="005A6D9E">
        <w:rPr>
          <w:rFonts w:ascii="Times New Roman"/>
        </w:rPr>
        <w:t>10</w:t>
      </w:r>
      <w:r>
        <w:rPr>
          <w:rFonts w:ascii="Times New Roman" w:hint="eastAsia"/>
        </w:rPr>
        <w:t>7</w:t>
      </w:r>
      <w:r w:rsidRPr="005A6D9E">
        <w:rPr>
          <w:rFonts w:ascii="Times New Roman"/>
        </w:rPr>
        <w:t>年</w:t>
      </w:r>
      <w:r>
        <w:rPr>
          <w:rFonts w:ascii="Times New Roman" w:hint="eastAsia"/>
        </w:rPr>
        <w:t>5</w:t>
      </w:r>
      <w:r w:rsidRPr="005A6D9E">
        <w:rPr>
          <w:rFonts w:ascii="Times New Roman"/>
        </w:rPr>
        <w:t>月</w:t>
      </w:r>
      <w:r>
        <w:rPr>
          <w:rFonts w:ascii="Times New Roman" w:hint="eastAsia"/>
        </w:rPr>
        <w:t>18</w:t>
      </w:r>
      <w:r w:rsidRPr="005A6D9E">
        <w:rPr>
          <w:rFonts w:ascii="Times New Roman"/>
        </w:rPr>
        <w:t>日</w:t>
      </w:r>
      <w:proofErr w:type="gramStart"/>
      <w:r>
        <w:rPr>
          <w:rFonts w:ascii="Times New Roman" w:hint="eastAsia"/>
        </w:rPr>
        <w:t>輔事</w:t>
      </w:r>
      <w:r w:rsidRPr="005A6D9E">
        <w:rPr>
          <w:rFonts w:ascii="Times New Roman"/>
        </w:rPr>
        <w:t>字</w:t>
      </w:r>
      <w:proofErr w:type="gramEnd"/>
      <w:r w:rsidRPr="005A6D9E">
        <w:rPr>
          <w:rFonts w:ascii="Times New Roman"/>
        </w:rPr>
        <w:t>第</w:t>
      </w:r>
      <w:r w:rsidRPr="005A6D9E">
        <w:rPr>
          <w:rFonts w:ascii="Times New Roman"/>
        </w:rPr>
        <w:t>10</w:t>
      </w:r>
      <w:r>
        <w:rPr>
          <w:rFonts w:ascii="Times New Roman" w:hint="eastAsia"/>
        </w:rPr>
        <w:t>7</w:t>
      </w:r>
      <w:r w:rsidRPr="005A6D9E">
        <w:rPr>
          <w:rFonts w:ascii="Times New Roman"/>
        </w:rPr>
        <w:t>0</w:t>
      </w:r>
      <w:r>
        <w:rPr>
          <w:rFonts w:ascii="Times New Roman" w:hint="eastAsia"/>
        </w:rPr>
        <w:t>040639</w:t>
      </w:r>
      <w:r w:rsidRPr="005A6D9E">
        <w:rPr>
          <w:rFonts w:ascii="Times New Roman"/>
        </w:rPr>
        <w:t>號函</w:t>
      </w:r>
      <w:r>
        <w:rPr>
          <w:rFonts w:ascii="Times New Roman" w:hint="eastAsia"/>
        </w:rPr>
        <w:t>。</w:t>
      </w:r>
    </w:p>
  </w:footnote>
  <w:footnote w:id="2">
    <w:p w:rsidR="00B52A0E" w:rsidRDefault="00B52A0E" w:rsidP="00714ED5">
      <w:pPr>
        <w:pStyle w:val="afe"/>
      </w:pPr>
      <w:r>
        <w:rPr>
          <w:rStyle w:val="aff0"/>
        </w:rPr>
        <w:footnoteRef/>
      </w:r>
      <w:r>
        <w:rPr>
          <w:rFonts w:hAnsi="標楷體" w:hint="eastAsia"/>
          <w:szCs w:val="32"/>
        </w:rPr>
        <w:t xml:space="preserve"> </w:t>
      </w:r>
      <w:r w:rsidRPr="00767549">
        <w:rPr>
          <w:rFonts w:hAnsi="標楷體"/>
          <w:szCs w:val="32"/>
        </w:rPr>
        <w:t>即房間不提供牙膏、牙刷、梳子、浴帽、棉花棒、刮鬍刀及紙拖鞋等一次性</w:t>
      </w:r>
      <w:r w:rsidRPr="00767549">
        <w:rPr>
          <w:rFonts w:hAnsi="標楷體" w:hint="eastAsia"/>
          <w:szCs w:val="32"/>
        </w:rPr>
        <w:t>備</w:t>
      </w:r>
      <w:r w:rsidRPr="00767549">
        <w:rPr>
          <w:rFonts w:hAnsi="標楷體"/>
          <w:szCs w:val="32"/>
        </w:rPr>
        <w:t>品</w:t>
      </w:r>
      <w:r>
        <w:rPr>
          <w:rFonts w:hAnsi="標楷體" w:hint="eastAsia"/>
          <w:szCs w:val="32"/>
        </w:rPr>
        <w:t>。</w:t>
      </w:r>
    </w:p>
  </w:footnote>
  <w:footnote w:id="3">
    <w:p w:rsidR="00B52A0E" w:rsidRDefault="00B52A0E" w:rsidP="00714ED5">
      <w:pPr>
        <w:pStyle w:val="afe"/>
      </w:pPr>
      <w:r>
        <w:rPr>
          <w:rStyle w:val="aff0"/>
        </w:rPr>
        <w:footnoteRef/>
      </w:r>
      <w:r>
        <w:rPr>
          <w:rFonts w:hint="eastAsia"/>
          <w:sz w:val="23"/>
          <w:szCs w:val="23"/>
        </w:rPr>
        <w:t xml:space="preserve"> </w:t>
      </w:r>
      <w:r w:rsidRPr="0004300E">
        <w:rPr>
          <w:rFonts w:hint="eastAsia"/>
        </w:rPr>
        <w:t>行政院於</w:t>
      </w:r>
      <w:r w:rsidRPr="0004300E">
        <w:rPr>
          <w:rFonts w:ascii="Times New Roman"/>
        </w:rPr>
        <w:t>106</w:t>
      </w:r>
      <w:r w:rsidRPr="0004300E">
        <w:rPr>
          <w:rFonts w:hint="eastAsia"/>
        </w:rPr>
        <w:t>年</w:t>
      </w:r>
      <w:r w:rsidRPr="0004300E">
        <w:rPr>
          <w:rFonts w:ascii="Times New Roman"/>
        </w:rPr>
        <w:t>2</w:t>
      </w:r>
      <w:r w:rsidRPr="0004300E">
        <w:rPr>
          <w:rFonts w:hint="eastAsia"/>
        </w:rPr>
        <w:t>月</w:t>
      </w:r>
      <w:r w:rsidRPr="0004300E">
        <w:rPr>
          <w:rFonts w:ascii="Times New Roman"/>
        </w:rPr>
        <w:t>23</w:t>
      </w:r>
      <w:r w:rsidRPr="0004300E">
        <w:rPr>
          <w:rFonts w:hint="eastAsia"/>
        </w:rPr>
        <w:t>日以院</w:t>
      </w:r>
      <w:proofErr w:type="gramStart"/>
      <w:r w:rsidRPr="0004300E">
        <w:rPr>
          <w:rFonts w:hint="eastAsia"/>
        </w:rPr>
        <w:t>臺環字</w:t>
      </w:r>
      <w:proofErr w:type="gramEnd"/>
      <w:r w:rsidRPr="0004300E">
        <w:rPr>
          <w:rFonts w:hint="eastAsia"/>
        </w:rPr>
        <w:t>第</w:t>
      </w:r>
      <w:r w:rsidRPr="0004300E">
        <w:rPr>
          <w:rFonts w:ascii="Times New Roman"/>
        </w:rPr>
        <w:t>1060003687</w:t>
      </w:r>
      <w:r w:rsidRPr="0004300E">
        <w:rPr>
          <w:rFonts w:hint="eastAsia"/>
        </w:rPr>
        <w:t>號函核定。</w:t>
      </w:r>
    </w:p>
  </w:footnote>
  <w:footnote w:id="4">
    <w:p w:rsidR="00B52A0E" w:rsidRDefault="00B52A0E" w:rsidP="00714ED5">
      <w:pPr>
        <w:pStyle w:val="afe"/>
        <w:ind w:left="181" w:hangingChars="82" w:hanging="181"/>
        <w:jc w:val="both"/>
      </w:pPr>
      <w:r>
        <w:rPr>
          <w:rStyle w:val="aff0"/>
        </w:rPr>
        <w:footnoteRef/>
      </w:r>
      <w:r>
        <w:t xml:space="preserve"> </w:t>
      </w:r>
      <w:r w:rsidRPr="0004300E">
        <w:rPr>
          <w:rFonts w:hint="eastAsia"/>
        </w:rPr>
        <w:t>摘自國家因應氣候變遷行動綱領</w:t>
      </w:r>
      <w:r>
        <w:rPr>
          <w:rFonts w:hint="eastAsia"/>
        </w:rPr>
        <w:t>前言段內容。資料來源：行政院環境保護署官方網站，網址：</w:t>
      </w:r>
      <w:r w:rsidRPr="0042137E">
        <w:t>https://www.epa.gov.tw/public/Data/731717372871.pdf</w:t>
      </w:r>
      <w:r>
        <w:rPr>
          <w:rFonts w:hint="eastAsia"/>
        </w:rPr>
        <w:t>。</w:t>
      </w:r>
    </w:p>
  </w:footnote>
  <w:footnote w:id="5">
    <w:p w:rsidR="00B52A0E" w:rsidRDefault="00B52A0E" w:rsidP="00F05C88">
      <w:pPr>
        <w:pStyle w:val="afe"/>
        <w:ind w:left="181" w:hangingChars="82" w:hanging="181"/>
      </w:pPr>
      <w:r>
        <w:rPr>
          <w:rStyle w:val="aff0"/>
        </w:rPr>
        <w:footnoteRef/>
      </w:r>
      <w:r>
        <w:t xml:space="preserve"> </w:t>
      </w:r>
      <w:r w:rsidRPr="005C55ED">
        <w:rPr>
          <w:rFonts w:hAnsi="標楷體" w:hint="eastAsia"/>
          <w:szCs w:val="32"/>
        </w:rPr>
        <w:t>政府內部控制監督作業要點</w:t>
      </w:r>
      <w:r>
        <w:rPr>
          <w:rFonts w:hAnsi="標楷體" w:hint="eastAsia"/>
          <w:szCs w:val="32"/>
        </w:rPr>
        <w:t>係依</w:t>
      </w:r>
      <w:r w:rsidRPr="0066705E">
        <w:rPr>
          <w:rFonts w:hAnsi="標楷體" w:hint="eastAsia"/>
        </w:rPr>
        <w:t>104</w:t>
      </w:r>
      <w:r w:rsidRPr="0066705E">
        <w:rPr>
          <w:rFonts w:hAnsi="標楷體" w:hint="eastAsia"/>
        </w:rPr>
        <w:t>年7月17日行政院院授主綜規字第1040600379號函訂定</w:t>
      </w:r>
      <w:r>
        <w:rPr>
          <w:rFonts w:hAnsi="標楷體" w:hint="eastAsia"/>
        </w:rPr>
        <w:t>，嗣</w:t>
      </w:r>
      <w:r w:rsidRPr="0066705E">
        <w:rPr>
          <w:rFonts w:hAnsi="標楷體"/>
        </w:rPr>
        <w:t>10</w:t>
      </w:r>
      <w:r w:rsidRPr="0066705E">
        <w:rPr>
          <w:rFonts w:hAnsi="標楷體" w:hint="eastAsia"/>
        </w:rPr>
        <w:t>5年</w:t>
      </w:r>
      <w:r>
        <w:rPr>
          <w:rFonts w:hAnsi="標楷體" w:hint="eastAsia"/>
        </w:rPr>
        <w:t>12</w:t>
      </w:r>
      <w:r w:rsidRPr="0066705E">
        <w:rPr>
          <w:rFonts w:hAnsi="標楷體" w:hint="eastAsia"/>
        </w:rPr>
        <w:t>月</w:t>
      </w:r>
      <w:r>
        <w:rPr>
          <w:rFonts w:hAnsi="標楷體" w:hint="eastAsia"/>
        </w:rPr>
        <w:t>30</w:t>
      </w:r>
      <w:r w:rsidRPr="0066705E">
        <w:rPr>
          <w:rFonts w:hAnsi="標楷體" w:hint="eastAsia"/>
        </w:rPr>
        <w:t>日行政院院授主綜規字第</w:t>
      </w:r>
      <w:smartTag w:uri="urn:schemas-microsoft-com:office:smarttags" w:element="chmetcnv">
        <w:smartTagPr>
          <w:attr w:name="UnitName" w:val="a"/>
          <w:attr w:name="SourceValue" w:val="1050600776"/>
          <w:attr w:name="HasSpace" w:val="False"/>
          <w:attr w:name="Negative" w:val="False"/>
          <w:attr w:name="NumberType" w:val="1"/>
          <w:attr w:name="TCSC" w:val="0"/>
        </w:smartTagPr>
        <w:r>
          <w:rPr>
            <w:rFonts w:hAnsi="標楷體" w:hint="eastAsia"/>
          </w:rPr>
          <w:t>1050600776A</w:t>
        </w:r>
      </w:smartTag>
      <w:r w:rsidRPr="0066705E">
        <w:rPr>
          <w:rFonts w:hAnsi="標楷體" w:hint="eastAsia"/>
          <w:spacing w:val="-2"/>
          <w:sz w:val="18"/>
          <w:szCs w:val="18"/>
        </w:rPr>
        <w:t>號</w:t>
      </w:r>
      <w:r w:rsidRPr="0066705E">
        <w:rPr>
          <w:rFonts w:hAnsi="標楷體" w:hint="eastAsia"/>
        </w:rPr>
        <w:t>函修正</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40E010C"/>
    <w:multiLevelType w:val="multilevel"/>
    <w:tmpl w:val="008433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739"/>
    <w:rsid w:val="00006961"/>
    <w:rsid w:val="000112BF"/>
    <w:rsid w:val="00012233"/>
    <w:rsid w:val="00013F25"/>
    <w:rsid w:val="00017318"/>
    <w:rsid w:val="000175D1"/>
    <w:rsid w:val="000211B1"/>
    <w:rsid w:val="00023324"/>
    <w:rsid w:val="000246F7"/>
    <w:rsid w:val="00025538"/>
    <w:rsid w:val="00030336"/>
    <w:rsid w:val="0003114D"/>
    <w:rsid w:val="00033B04"/>
    <w:rsid w:val="00036D76"/>
    <w:rsid w:val="00037B88"/>
    <w:rsid w:val="00037B8A"/>
    <w:rsid w:val="0004300E"/>
    <w:rsid w:val="00043303"/>
    <w:rsid w:val="00044BEC"/>
    <w:rsid w:val="0004707D"/>
    <w:rsid w:val="00057F32"/>
    <w:rsid w:val="0006160C"/>
    <w:rsid w:val="000626C6"/>
    <w:rsid w:val="00062A25"/>
    <w:rsid w:val="00073583"/>
    <w:rsid w:val="00073CB5"/>
    <w:rsid w:val="0007425C"/>
    <w:rsid w:val="00077553"/>
    <w:rsid w:val="000819C5"/>
    <w:rsid w:val="00084269"/>
    <w:rsid w:val="0008510F"/>
    <w:rsid w:val="000851A2"/>
    <w:rsid w:val="00085341"/>
    <w:rsid w:val="0009352E"/>
    <w:rsid w:val="00096B96"/>
    <w:rsid w:val="00097539"/>
    <w:rsid w:val="000A2F3F"/>
    <w:rsid w:val="000A481D"/>
    <w:rsid w:val="000A5C91"/>
    <w:rsid w:val="000A6A9F"/>
    <w:rsid w:val="000B0B4A"/>
    <w:rsid w:val="000B279A"/>
    <w:rsid w:val="000B2DDE"/>
    <w:rsid w:val="000B61D2"/>
    <w:rsid w:val="000B70A7"/>
    <w:rsid w:val="000B73DD"/>
    <w:rsid w:val="000C22C5"/>
    <w:rsid w:val="000C4787"/>
    <w:rsid w:val="000C495F"/>
    <w:rsid w:val="000C66E7"/>
    <w:rsid w:val="000C6DE1"/>
    <w:rsid w:val="000E6431"/>
    <w:rsid w:val="000E6506"/>
    <w:rsid w:val="000E755C"/>
    <w:rsid w:val="000E7E62"/>
    <w:rsid w:val="000F21A5"/>
    <w:rsid w:val="000F43EA"/>
    <w:rsid w:val="000F7E27"/>
    <w:rsid w:val="001011F7"/>
    <w:rsid w:val="00102B9F"/>
    <w:rsid w:val="00112637"/>
    <w:rsid w:val="00112ABC"/>
    <w:rsid w:val="00114B26"/>
    <w:rsid w:val="00116CD6"/>
    <w:rsid w:val="0012001E"/>
    <w:rsid w:val="00125C03"/>
    <w:rsid w:val="00126A55"/>
    <w:rsid w:val="00130CE1"/>
    <w:rsid w:val="00132238"/>
    <w:rsid w:val="00133F08"/>
    <w:rsid w:val="001345E6"/>
    <w:rsid w:val="001378B0"/>
    <w:rsid w:val="00142E00"/>
    <w:rsid w:val="00152793"/>
    <w:rsid w:val="00153B7E"/>
    <w:rsid w:val="00153DA7"/>
    <w:rsid w:val="001545A9"/>
    <w:rsid w:val="00154DAD"/>
    <w:rsid w:val="001572E4"/>
    <w:rsid w:val="001637C7"/>
    <w:rsid w:val="00163D8C"/>
    <w:rsid w:val="0016480E"/>
    <w:rsid w:val="00164BBF"/>
    <w:rsid w:val="00167016"/>
    <w:rsid w:val="001708D5"/>
    <w:rsid w:val="00174297"/>
    <w:rsid w:val="00175DCF"/>
    <w:rsid w:val="00180E06"/>
    <w:rsid w:val="001817B3"/>
    <w:rsid w:val="00183014"/>
    <w:rsid w:val="001879BE"/>
    <w:rsid w:val="001939B2"/>
    <w:rsid w:val="00194D31"/>
    <w:rsid w:val="001959C2"/>
    <w:rsid w:val="001A4AE7"/>
    <w:rsid w:val="001A51E3"/>
    <w:rsid w:val="001A7246"/>
    <w:rsid w:val="001A7968"/>
    <w:rsid w:val="001B1A1D"/>
    <w:rsid w:val="001B2E98"/>
    <w:rsid w:val="001B3483"/>
    <w:rsid w:val="001B3C1E"/>
    <w:rsid w:val="001B4494"/>
    <w:rsid w:val="001B65DE"/>
    <w:rsid w:val="001C0D8B"/>
    <w:rsid w:val="001C0DA8"/>
    <w:rsid w:val="001C1BA4"/>
    <w:rsid w:val="001D26CC"/>
    <w:rsid w:val="001D4AD7"/>
    <w:rsid w:val="001D705B"/>
    <w:rsid w:val="001E0D8A"/>
    <w:rsid w:val="001E5DA4"/>
    <w:rsid w:val="001E67BA"/>
    <w:rsid w:val="001E74C2"/>
    <w:rsid w:val="001F1C34"/>
    <w:rsid w:val="001F2722"/>
    <w:rsid w:val="001F4F82"/>
    <w:rsid w:val="001F5A48"/>
    <w:rsid w:val="001F6260"/>
    <w:rsid w:val="001F7E3F"/>
    <w:rsid w:val="00200007"/>
    <w:rsid w:val="00201CE9"/>
    <w:rsid w:val="00202637"/>
    <w:rsid w:val="002030A5"/>
    <w:rsid w:val="00203131"/>
    <w:rsid w:val="0020582A"/>
    <w:rsid w:val="00212E88"/>
    <w:rsid w:val="00213148"/>
    <w:rsid w:val="00213717"/>
    <w:rsid w:val="00213C9C"/>
    <w:rsid w:val="00215A45"/>
    <w:rsid w:val="00215CBA"/>
    <w:rsid w:val="00217C71"/>
    <w:rsid w:val="0022009E"/>
    <w:rsid w:val="002200A3"/>
    <w:rsid w:val="00223241"/>
    <w:rsid w:val="0022425C"/>
    <w:rsid w:val="002246DE"/>
    <w:rsid w:val="00225DE1"/>
    <w:rsid w:val="002261F5"/>
    <w:rsid w:val="00245032"/>
    <w:rsid w:val="00252BC4"/>
    <w:rsid w:val="00254014"/>
    <w:rsid w:val="00254535"/>
    <w:rsid w:val="00254B39"/>
    <w:rsid w:val="00257D07"/>
    <w:rsid w:val="002641F2"/>
    <w:rsid w:val="0026504D"/>
    <w:rsid w:val="002712EB"/>
    <w:rsid w:val="0027338B"/>
    <w:rsid w:val="00273A2F"/>
    <w:rsid w:val="00280986"/>
    <w:rsid w:val="00281ECE"/>
    <w:rsid w:val="002831C7"/>
    <w:rsid w:val="002840C6"/>
    <w:rsid w:val="00293AA4"/>
    <w:rsid w:val="00295174"/>
    <w:rsid w:val="00296172"/>
    <w:rsid w:val="00296B92"/>
    <w:rsid w:val="002A2C22"/>
    <w:rsid w:val="002A40A4"/>
    <w:rsid w:val="002B02EB"/>
    <w:rsid w:val="002C0602"/>
    <w:rsid w:val="002C411F"/>
    <w:rsid w:val="002C674D"/>
    <w:rsid w:val="002D5C16"/>
    <w:rsid w:val="002E3AD6"/>
    <w:rsid w:val="002F2476"/>
    <w:rsid w:val="002F3DFF"/>
    <w:rsid w:val="002F5E05"/>
    <w:rsid w:val="003008C3"/>
    <w:rsid w:val="00302041"/>
    <w:rsid w:val="003027E6"/>
    <w:rsid w:val="00307A76"/>
    <w:rsid w:val="00312B1B"/>
    <w:rsid w:val="00315A16"/>
    <w:rsid w:val="00317053"/>
    <w:rsid w:val="003179DB"/>
    <w:rsid w:val="0032109C"/>
    <w:rsid w:val="00322B45"/>
    <w:rsid w:val="00323809"/>
    <w:rsid w:val="00323D41"/>
    <w:rsid w:val="00325414"/>
    <w:rsid w:val="003255A1"/>
    <w:rsid w:val="003302F1"/>
    <w:rsid w:val="003342DE"/>
    <w:rsid w:val="00334F0B"/>
    <w:rsid w:val="00336B87"/>
    <w:rsid w:val="0034470E"/>
    <w:rsid w:val="003463D3"/>
    <w:rsid w:val="00352DB0"/>
    <w:rsid w:val="00355FEA"/>
    <w:rsid w:val="00356539"/>
    <w:rsid w:val="00361063"/>
    <w:rsid w:val="0037094A"/>
    <w:rsid w:val="00370FB5"/>
    <w:rsid w:val="00371D70"/>
    <w:rsid w:val="00371ED3"/>
    <w:rsid w:val="003722D4"/>
    <w:rsid w:val="00372FFC"/>
    <w:rsid w:val="00375784"/>
    <w:rsid w:val="0037728A"/>
    <w:rsid w:val="003802A6"/>
    <w:rsid w:val="00380B7D"/>
    <w:rsid w:val="00381A99"/>
    <w:rsid w:val="003829C2"/>
    <w:rsid w:val="003830B2"/>
    <w:rsid w:val="00384724"/>
    <w:rsid w:val="00385CDB"/>
    <w:rsid w:val="003919B7"/>
    <w:rsid w:val="00391D57"/>
    <w:rsid w:val="00392292"/>
    <w:rsid w:val="003A5927"/>
    <w:rsid w:val="003A7B23"/>
    <w:rsid w:val="003B0B3E"/>
    <w:rsid w:val="003B1017"/>
    <w:rsid w:val="003B3C07"/>
    <w:rsid w:val="003B6081"/>
    <w:rsid w:val="003B6775"/>
    <w:rsid w:val="003C2541"/>
    <w:rsid w:val="003C2A7C"/>
    <w:rsid w:val="003C40EB"/>
    <w:rsid w:val="003C5FE2"/>
    <w:rsid w:val="003D05FB"/>
    <w:rsid w:val="003D1B16"/>
    <w:rsid w:val="003D45BF"/>
    <w:rsid w:val="003D508A"/>
    <w:rsid w:val="003D537F"/>
    <w:rsid w:val="003D5697"/>
    <w:rsid w:val="003D76EA"/>
    <w:rsid w:val="003D7B75"/>
    <w:rsid w:val="003E0208"/>
    <w:rsid w:val="003E200A"/>
    <w:rsid w:val="003E399B"/>
    <w:rsid w:val="003E4B57"/>
    <w:rsid w:val="003E7B88"/>
    <w:rsid w:val="003F1612"/>
    <w:rsid w:val="003F27E1"/>
    <w:rsid w:val="003F437A"/>
    <w:rsid w:val="003F5C2B"/>
    <w:rsid w:val="00402240"/>
    <w:rsid w:val="004023E9"/>
    <w:rsid w:val="00402AB8"/>
    <w:rsid w:val="004040D0"/>
    <w:rsid w:val="0040454A"/>
    <w:rsid w:val="00404960"/>
    <w:rsid w:val="00410412"/>
    <w:rsid w:val="00410C29"/>
    <w:rsid w:val="00410D72"/>
    <w:rsid w:val="00411662"/>
    <w:rsid w:val="00413F83"/>
    <w:rsid w:val="0041490C"/>
    <w:rsid w:val="004155B7"/>
    <w:rsid w:val="00416191"/>
    <w:rsid w:val="00416721"/>
    <w:rsid w:val="00420515"/>
    <w:rsid w:val="0042137E"/>
    <w:rsid w:val="00421EF0"/>
    <w:rsid w:val="004224FA"/>
    <w:rsid w:val="00423D07"/>
    <w:rsid w:val="00426C01"/>
    <w:rsid w:val="00427936"/>
    <w:rsid w:val="00434D0C"/>
    <w:rsid w:val="0044346F"/>
    <w:rsid w:val="00444AB2"/>
    <w:rsid w:val="004500A4"/>
    <w:rsid w:val="00460338"/>
    <w:rsid w:val="0046296E"/>
    <w:rsid w:val="0046520A"/>
    <w:rsid w:val="004672AB"/>
    <w:rsid w:val="004714FE"/>
    <w:rsid w:val="00471DAA"/>
    <w:rsid w:val="00477BAA"/>
    <w:rsid w:val="0048598B"/>
    <w:rsid w:val="00495053"/>
    <w:rsid w:val="004960BF"/>
    <w:rsid w:val="004A1F59"/>
    <w:rsid w:val="004A29BE"/>
    <w:rsid w:val="004A3225"/>
    <w:rsid w:val="004A33EE"/>
    <w:rsid w:val="004A3AA8"/>
    <w:rsid w:val="004A3AE4"/>
    <w:rsid w:val="004A63A1"/>
    <w:rsid w:val="004A733E"/>
    <w:rsid w:val="004B13C7"/>
    <w:rsid w:val="004B778F"/>
    <w:rsid w:val="004C0609"/>
    <w:rsid w:val="004C1574"/>
    <w:rsid w:val="004C4B10"/>
    <w:rsid w:val="004C7922"/>
    <w:rsid w:val="004D1184"/>
    <w:rsid w:val="004D141F"/>
    <w:rsid w:val="004D2510"/>
    <w:rsid w:val="004D2742"/>
    <w:rsid w:val="004D2DF2"/>
    <w:rsid w:val="004D6310"/>
    <w:rsid w:val="004D6CDF"/>
    <w:rsid w:val="004E0062"/>
    <w:rsid w:val="004E05A1"/>
    <w:rsid w:val="004E4200"/>
    <w:rsid w:val="004F1072"/>
    <w:rsid w:val="004F3CE1"/>
    <w:rsid w:val="004F5E57"/>
    <w:rsid w:val="004F6710"/>
    <w:rsid w:val="00500C3E"/>
    <w:rsid w:val="00501EBD"/>
    <w:rsid w:val="00502849"/>
    <w:rsid w:val="00503AD2"/>
    <w:rsid w:val="00504334"/>
    <w:rsid w:val="00504445"/>
    <w:rsid w:val="0050498D"/>
    <w:rsid w:val="00507DB4"/>
    <w:rsid w:val="005104D7"/>
    <w:rsid w:val="00510B9E"/>
    <w:rsid w:val="00511349"/>
    <w:rsid w:val="005127D2"/>
    <w:rsid w:val="00523F9F"/>
    <w:rsid w:val="005244D1"/>
    <w:rsid w:val="00524F81"/>
    <w:rsid w:val="0052797D"/>
    <w:rsid w:val="0053457D"/>
    <w:rsid w:val="005366AC"/>
    <w:rsid w:val="0053681C"/>
    <w:rsid w:val="00536AC2"/>
    <w:rsid w:val="00536BC2"/>
    <w:rsid w:val="005425E1"/>
    <w:rsid w:val="005427C5"/>
    <w:rsid w:val="00542CF6"/>
    <w:rsid w:val="00543453"/>
    <w:rsid w:val="00552D19"/>
    <w:rsid w:val="00553C03"/>
    <w:rsid w:val="00553C49"/>
    <w:rsid w:val="005629F8"/>
    <w:rsid w:val="00563615"/>
    <w:rsid w:val="00563692"/>
    <w:rsid w:val="005669FF"/>
    <w:rsid w:val="0056723F"/>
    <w:rsid w:val="00571679"/>
    <w:rsid w:val="00575679"/>
    <w:rsid w:val="00583CAE"/>
    <w:rsid w:val="005844E7"/>
    <w:rsid w:val="005903F9"/>
    <w:rsid w:val="005908B8"/>
    <w:rsid w:val="0059512E"/>
    <w:rsid w:val="00595E3C"/>
    <w:rsid w:val="005A4BF7"/>
    <w:rsid w:val="005A610F"/>
    <w:rsid w:val="005A6D9E"/>
    <w:rsid w:val="005A6DD2"/>
    <w:rsid w:val="005B59F1"/>
    <w:rsid w:val="005C272E"/>
    <w:rsid w:val="005C385D"/>
    <w:rsid w:val="005C55ED"/>
    <w:rsid w:val="005C5FA2"/>
    <w:rsid w:val="005D3B20"/>
    <w:rsid w:val="005D7DF3"/>
    <w:rsid w:val="005E4759"/>
    <w:rsid w:val="005E5C68"/>
    <w:rsid w:val="005E65C0"/>
    <w:rsid w:val="005F0390"/>
    <w:rsid w:val="005F0D73"/>
    <w:rsid w:val="005F1359"/>
    <w:rsid w:val="005F511E"/>
    <w:rsid w:val="00604538"/>
    <w:rsid w:val="00604874"/>
    <w:rsid w:val="006066E4"/>
    <w:rsid w:val="0060702B"/>
    <w:rsid w:val="00607251"/>
    <w:rsid w:val="006072CD"/>
    <w:rsid w:val="00612023"/>
    <w:rsid w:val="0061235B"/>
    <w:rsid w:val="00614190"/>
    <w:rsid w:val="006163EB"/>
    <w:rsid w:val="00617C08"/>
    <w:rsid w:val="00621670"/>
    <w:rsid w:val="006218E6"/>
    <w:rsid w:val="00622A99"/>
    <w:rsid w:val="00622E67"/>
    <w:rsid w:val="006235E2"/>
    <w:rsid w:val="00626EDC"/>
    <w:rsid w:val="00626FE8"/>
    <w:rsid w:val="00627D2E"/>
    <w:rsid w:val="0063157F"/>
    <w:rsid w:val="00637D4D"/>
    <w:rsid w:val="006463C1"/>
    <w:rsid w:val="006470EC"/>
    <w:rsid w:val="006542D6"/>
    <w:rsid w:val="0065598E"/>
    <w:rsid w:val="00655AF2"/>
    <w:rsid w:val="00655BC5"/>
    <w:rsid w:val="00656311"/>
    <w:rsid w:val="006568BE"/>
    <w:rsid w:val="00657AF8"/>
    <w:rsid w:val="0066025D"/>
    <w:rsid w:val="0066091A"/>
    <w:rsid w:val="00667571"/>
    <w:rsid w:val="006766B3"/>
    <w:rsid w:val="00676FA6"/>
    <w:rsid w:val="006773EC"/>
    <w:rsid w:val="00680504"/>
    <w:rsid w:val="00680687"/>
    <w:rsid w:val="00680D20"/>
    <w:rsid w:val="00681CD9"/>
    <w:rsid w:val="00682446"/>
    <w:rsid w:val="00683BF2"/>
    <w:rsid w:val="00683E30"/>
    <w:rsid w:val="00687024"/>
    <w:rsid w:val="006922AE"/>
    <w:rsid w:val="00695E22"/>
    <w:rsid w:val="006A522F"/>
    <w:rsid w:val="006B7093"/>
    <w:rsid w:val="006B7417"/>
    <w:rsid w:val="006C277A"/>
    <w:rsid w:val="006C4274"/>
    <w:rsid w:val="006C7A65"/>
    <w:rsid w:val="006D3691"/>
    <w:rsid w:val="006D7B66"/>
    <w:rsid w:val="006E5EF0"/>
    <w:rsid w:val="006F07AA"/>
    <w:rsid w:val="006F186D"/>
    <w:rsid w:val="006F3563"/>
    <w:rsid w:val="006F42B9"/>
    <w:rsid w:val="006F6103"/>
    <w:rsid w:val="00704E00"/>
    <w:rsid w:val="007063D9"/>
    <w:rsid w:val="00710ABB"/>
    <w:rsid w:val="00711583"/>
    <w:rsid w:val="00711645"/>
    <w:rsid w:val="00714ED5"/>
    <w:rsid w:val="00716205"/>
    <w:rsid w:val="007209E7"/>
    <w:rsid w:val="00725DE3"/>
    <w:rsid w:val="00726182"/>
    <w:rsid w:val="00726814"/>
    <w:rsid w:val="00726BA8"/>
    <w:rsid w:val="00727635"/>
    <w:rsid w:val="00727D77"/>
    <w:rsid w:val="007314E9"/>
    <w:rsid w:val="00732329"/>
    <w:rsid w:val="00732F80"/>
    <w:rsid w:val="007337CA"/>
    <w:rsid w:val="00734CE4"/>
    <w:rsid w:val="00734EE4"/>
    <w:rsid w:val="00735123"/>
    <w:rsid w:val="00735837"/>
    <w:rsid w:val="00736C26"/>
    <w:rsid w:val="00741837"/>
    <w:rsid w:val="00741B9A"/>
    <w:rsid w:val="00741E12"/>
    <w:rsid w:val="007453E6"/>
    <w:rsid w:val="00746D90"/>
    <w:rsid w:val="00750C39"/>
    <w:rsid w:val="007530F4"/>
    <w:rsid w:val="00766AFF"/>
    <w:rsid w:val="00767549"/>
    <w:rsid w:val="0077309D"/>
    <w:rsid w:val="007774EE"/>
    <w:rsid w:val="00781576"/>
    <w:rsid w:val="007816B3"/>
    <w:rsid w:val="00781822"/>
    <w:rsid w:val="00783F21"/>
    <w:rsid w:val="00785D1E"/>
    <w:rsid w:val="007870A0"/>
    <w:rsid w:val="00787159"/>
    <w:rsid w:val="0079043A"/>
    <w:rsid w:val="00791668"/>
    <w:rsid w:val="00791AA1"/>
    <w:rsid w:val="0079257B"/>
    <w:rsid w:val="00793BBF"/>
    <w:rsid w:val="00796D26"/>
    <w:rsid w:val="007A3793"/>
    <w:rsid w:val="007A51DC"/>
    <w:rsid w:val="007A70D5"/>
    <w:rsid w:val="007B5DA3"/>
    <w:rsid w:val="007C1BA2"/>
    <w:rsid w:val="007C2B48"/>
    <w:rsid w:val="007C33F1"/>
    <w:rsid w:val="007D0BF7"/>
    <w:rsid w:val="007D20E9"/>
    <w:rsid w:val="007D59BC"/>
    <w:rsid w:val="007D7881"/>
    <w:rsid w:val="007D7E3A"/>
    <w:rsid w:val="007E0E10"/>
    <w:rsid w:val="007E208A"/>
    <w:rsid w:val="007E4768"/>
    <w:rsid w:val="007E777B"/>
    <w:rsid w:val="007F2070"/>
    <w:rsid w:val="008046FE"/>
    <w:rsid w:val="008053F5"/>
    <w:rsid w:val="00806F00"/>
    <w:rsid w:val="00807AF7"/>
    <w:rsid w:val="00810198"/>
    <w:rsid w:val="00815DA8"/>
    <w:rsid w:val="0082194D"/>
    <w:rsid w:val="008221F9"/>
    <w:rsid w:val="00822366"/>
    <w:rsid w:val="00824BD2"/>
    <w:rsid w:val="00826EF5"/>
    <w:rsid w:val="00831693"/>
    <w:rsid w:val="00831C42"/>
    <w:rsid w:val="00832BDC"/>
    <w:rsid w:val="00832FED"/>
    <w:rsid w:val="00834689"/>
    <w:rsid w:val="00834956"/>
    <w:rsid w:val="00836B9C"/>
    <w:rsid w:val="00840104"/>
    <w:rsid w:val="00840C1F"/>
    <w:rsid w:val="00841FC5"/>
    <w:rsid w:val="00845709"/>
    <w:rsid w:val="008540D8"/>
    <w:rsid w:val="0085721F"/>
    <w:rsid w:val="008576BD"/>
    <w:rsid w:val="00860463"/>
    <w:rsid w:val="00860E1E"/>
    <w:rsid w:val="00861869"/>
    <w:rsid w:val="008641A0"/>
    <w:rsid w:val="00870986"/>
    <w:rsid w:val="008710E4"/>
    <w:rsid w:val="008714D7"/>
    <w:rsid w:val="008733DA"/>
    <w:rsid w:val="00874190"/>
    <w:rsid w:val="00876454"/>
    <w:rsid w:val="00883EDE"/>
    <w:rsid w:val="0088413E"/>
    <w:rsid w:val="008850E4"/>
    <w:rsid w:val="00885928"/>
    <w:rsid w:val="0089088A"/>
    <w:rsid w:val="0089338B"/>
    <w:rsid w:val="008939AB"/>
    <w:rsid w:val="008961DC"/>
    <w:rsid w:val="008A00B6"/>
    <w:rsid w:val="008A12F5"/>
    <w:rsid w:val="008A16D5"/>
    <w:rsid w:val="008B1587"/>
    <w:rsid w:val="008B1B01"/>
    <w:rsid w:val="008B3BCD"/>
    <w:rsid w:val="008B5758"/>
    <w:rsid w:val="008B6DF8"/>
    <w:rsid w:val="008C04B3"/>
    <w:rsid w:val="008C106C"/>
    <w:rsid w:val="008C10F1"/>
    <w:rsid w:val="008C14A7"/>
    <w:rsid w:val="008C1926"/>
    <w:rsid w:val="008C1E99"/>
    <w:rsid w:val="008C65AF"/>
    <w:rsid w:val="008E0085"/>
    <w:rsid w:val="008E0CDB"/>
    <w:rsid w:val="008E2AA6"/>
    <w:rsid w:val="008E311B"/>
    <w:rsid w:val="008E4F66"/>
    <w:rsid w:val="008F29F1"/>
    <w:rsid w:val="008F2B59"/>
    <w:rsid w:val="008F46E7"/>
    <w:rsid w:val="008F6F0B"/>
    <w:rsid w:val="008F7EA4"/>
    <w:rsid w:val="0090463A"/>
    <w:rsid w:val="00907BA7"/>
    <w:rsid w:val="0091064E"/>
    <w:rsid w:val="00911FC5"/>
    <w:rsid w:val="00912239"/>
    <w:rsid w:val="00912332"/>
    <w:rsid w:val="00917A0D"/>
    <w:rsid w:val="009277BA"/>
    <w:rsid w:val="00930C5F"/>
    <w:rsid w:val="00931A10"/>
    <w:rsid w:val="00933736"/>
    <w:rsid w:val="00934219"/>
    <w:rsid w:val="009434DA"/>
    <w:rsid w:val="00944AEB"/>
    <w:rsid w:val="00947967"/>
    <w:rsid w:val="00955201"/>
    <w:rsid w:val="00955ECB"/>
    <w:rsid w:val="00957F4B"/>
    <w:rsid w:val="00963394"/>
    <w:rsid w:val="00965086"/>
    <w:rsid w:val="00965200"/>
    <w:rsid w:val="009668B3"/>
    <w:rsid w:val="00971471"/>
    <w:rsid w:val="00977C46"/>
    <w:rsid w:val="009849C2"/>
    <w:rsid w:val="00984D24"/>
    <w:rsid w:val="009858EB"/>
    <w:rsid w:val="0099342D"/>
    <w:rsid w:val="00994C8A"/>
    <w:rsid w:val="00996AA2"/>
    <w:rsid w:val="009A087F"/>
    <w:rsid w:val="009A3F47"/>
    <w:rsid w:val="009B0046"/>
    <w:rsid w:val="009B707D"/>
    <w:rsid w:val="009C1440"/>
    <w:rsid w:val="009C2107"/>
    <w:rsid w:val="009C31E1"/>
    <w:rsid w:val="009C4F47"/>
    <w:rsid w:val="009C5D9E"/>
    <w:rsid w:val="009D04BF"/>
    <w:rsid w:val="009D0AE8"/>
    <w:rsid w:val="009D2C3E"/>
    <w:rsid w:val="009D4EEA"/>
    <w:rsid w:val="009E0625"/>
    <w:rsid w:val="009E167C"/>
    <w:rsid w:val="009E3034"/>
    <w:rsid w:val="009E4D9A"/>
    <w:rsid w:val="009E549F"/>
    <w:rsid w:val="009F28A8"/>
    <w:rsid w:val="009F473E"/>
    <w:rsid w:val="009F5B83"/>
    <w:rsid w:val="009F682A"/>
    <w:rsid w:val="009F6C25"/>
    <w:rsid w:val="00A011EA"/>
    <w:rsid w:val="00A022BE"/>
    <w:rsid w:val="00A02B0A"/>
    <w:rsid w:val="00A03B71"/>
    <w:rsid w:val="00A05495"/>
    <w:rsid w:val="00A07B4B"/>
    <w:rsid w:val="00A1239B"/>
    <w:rsid w:val="00A157CD"/>
    <w:rsid w:val="00A22D0E"/>
    <w:rsid w:val="00A24C95"/>
    <w:rsid w:val="00A2599A"/>
    <w:rsid w:val="00A25BD5"/>
    <w:rsid w:val="00A26094"/>
    <w:rsid w:val="00A301BF"/>
    <w:rsid w:val="00A302B2"/>
    <w:rsid w:val="00A331B4"/>
    <w:rsid w:val="00A33859"/>
    <w:rsid w:val="00A3484E"/>
    <w:rsid w:val="00A356D3"/>
    <w:rsid w:val="00A36ADA"/>
    <w:rsid w:val="00A375FD"/>
    <w:rsid w:val="00A41775"/>
    <w:rsid w:val="00A438D8"/>
    <w:rsid w:val="00A43CEE"/>
    <w:rsid w:val="00A473F5"/>
    <w:rsid w:val="00A47941"/>
    <w:rsid w:val="00A51F9D"/>
    <w:rsid w:val="00A5416A"/>
    <w:rsid w:val="00A6382E"/>
    <w:rsid w:val="00A639F4"/>
    <w:rsid w:val="00A63DE9"/>
    <w:rsid w:val="00A66345"/>
    <w:rsid w:val="00A728E3"/>
    <w:rsid w:val="00A7464A"/>
    <w:rsid w:val="00A80576"/>
    <w:rsid w:val="00A806AE"/>
    <w:rsid w:val="00A81A32"/>
    <w:rsid w:val="00A830AD"/>
    <w:rsid w:val="00A835BD"/>
    <w:rsid w:val="00A85734"/>
    <w:rsid w:val="00A86477"/>
    <w:rsid w:val="00A93CB4"/>
    <w:rsid w:val="00A97B15"/>
    <w:rsid w:val="00AA42D5"/>
    <w:rsid w:val="00AB2FAB"/>
    <w:rsid w:val="00AB44AF"/>
    <w:rsid w:val="00AB5C14"/>
    <w:rsid w:val="00AC1EE7"/>
    <w:rsid w:val="00AC333F"/>
    <w:rsid w:val="00AC585C"/>
    <w:rsid w:val="00AC73C7"/>
    <w:rsid w:val="00AD00D0"/>
    <w:rsid w:val="00AD1925"/>
    <w:rsid w:val="00AD7600"/>
    <w:rsid w:val="00AE067D"/>
    <w:rsid w:val="00AE5AC0"/>
    <w:rsid w:val="00AE5C33"/>
    <w:rsid w:val="00AF1181"/>
    <w:rsid w:val="00AF2F79"/>
    <w:rsid w:val="00AF4653"/>
    <w:rsid w:val="00AF7DB7"/>
    <w:rsid w:val="00B009CE"/>
    <w:rsid w:val="00B01FE7"/>
    <w:rsid w:val="00B10D02"/>
    <w:rsid w:val="00B135D0"/>
    <w:rsid w:val="00B201E2"/>
    <w:rsid w:val="00B2357A"/>
    <w:rsid w:val="00B353B5"/>
    <w:rsid w:val="00B443E4"/>
    <w:rsid w:val="00B47FBD"/>
    <w:rsid w:val="00B52A0E"/>
    <w:rsid w:val="00B5484D"/>
    <w:rsid w:val="00B563EA"/>
    <w:rsid w:val="00B56CDF"/>
    <w:rsid w:val="00B60E51"/>
    <w:rsid w:val="00B61CAC"/>
    <w:rsid w:val="00B63A54"/>
    <w:rsid w:val="00B64E14"/>
    <w:rsid w:val="00B77D18"/>
    <w:rsid w:val="00B8313A"/>
    <w:rsid w:val="00B84B99"/>
    <w:rsid w:val="00B85415"/>
    <w:rsid w:val="00B8573D"/>
    <w:rsid w:val="00B93503"/>
    <w:rsid w:val="00BA0658"/>
    <w:rsid w:val="00BA23FB"/>
    <w:rsid w:val="00BA31E8"/>
    <w:rsid w:val="00BA55E0"/>
    <w:rsid w:val="00BA6BD4"/>
    <w:rsid w:val="00BA6C7A"/>
    <w:rsid w:val="00BA78D9"/>
    <w:rsid w:val="00BB17D1"/>
    <w:rsid w:val="00BB1BED"/>
    <w:rsid w:val="00BB3752"/>
    <w:rsid w:val="00BB41EA"/>
    <w:rsid w:val="00BB6688"/>
    <w:rsid w:val="00BC1E75"/>
    <w:rsid w:val="00BC26D4"/>
    <w:rsid w:val="00BD3520"/>
    <w:rsid w:val="00BE0175"/>
    <w:rsid w:val="00BE0C80"/>
    <w:rsid w:val="00BE4031"/>
    <w:rsid w:val="00BF1CA8"/>
    <w:rsid w:val="00BF2A42"/>
    <w:rsid w:val="00BF30D8"/>
    <w:rsid w:val="00BF4043"/>
    <w:rsid w:val="00BF71BF"/>
    <w:rsid w:val="00BF7EA4"/>
    <w:rsid w:val="00C01029"/>
    <w:rsid w:val="00C01E71"/>
    <w:rsid w:val="00C02858"/>
    <w:rsid w:val="00C03D8C"/>
    <w:rsid w:val="00C055EC"/>
    <w:rsid w:val="00C10DC9"/>
    <w:rsid w:val="00C12FB3"/>
    <w:rsid w:val="00C17341"/>
    <w:rsid w:val="00C24EEF"/>
    <w:rsid w:val="00C25CF6"/>
    <w:rsid w:val="00C26C36"/>
    <w:rsid w:val="00C316C7"/>
    <w:rsid w:val="00C32768"/>
    <w:rsid w:val="00C431DF"/>
    <w:rsid w:val="00C440F9"/>
    <w:rsid w:val="00C45197"/>
    <w:rsid w:val="00C456BD"/>
    <w:rsid w:val="00C530DC"/>
    <w:rsid w:val="00C5350D"/>
    <w:rsid w:val="00C541DE"/>
    <w:rsid w:val="00C576EC"/>
    <w:rsid w:val="00C6123C"/>
    <w:rsid w:val="00C61564"/>
    <w:rsid w:val="00C6311A"/>
    <w:rsid w:val="00C7084D"/>
    <w:rsid w:val="00C70A31"/>
    <w:rsid w:val="00C7315E"/>
    <w:rsid w:val="00C75895"/>
    <w:rsid w:val="00C80889"/>
    <w:rsid w:val="00C83C9F"/>
    <w:rsid w:val="00C8508A"/>
    <w:rsid w:val="00C87FA1"/>
    <w:rsid w:val="00C912E2"/>
    <w:rsid w:val="00C91DBD"/>
    <w:rsid w:val="00C942FC"/>
    <w:rsid w:val="00C94840"/>
    <w:rsid w:val="00C961A4"/>
    <w:rsid w:val="00CA100B"/>
    <w:rsid w:val="00CA2ECA"/>
    <w:rsid w:val="00CA337E"/>
    <w:rsid w:val="00CA4A44"/>
    <w:rsid w:val="00CA4EE3"/>
    <w:rsid w:val="00CA7F93"/>
    <w:rsid w:val="00CB027F"/>
    <w:rsid w:val="00CB3E9D"/>
    <w:rsid w:val="00CB72AC"/>
    <w:rsid w:val="00CC0EBB"/>
    <w:rsid w:val="00CC112F"/>
    <w:rsid w:val="00CC26B6"/>
    <w:rsid w:val="00CC6297"/>
    <w:rsid w:val="00CC70D6"/>
    <w:rsid w:val="00CC7690"/>
    <w:rsid w:val="00CD1986"/>
    <w:rsid w:val="00CD51AD"/>
    <w:rsid w:val="00CD54BF"/>
    <w:rsid w:val="00CE0F51"/>
    <w:rsid w:val="00CE4D5C"/>
    <w:rsid w:val="00CE766C"/>
    <w:rsid w:val="00CF05DA"/>
    <w:rsid w:val="00CF317E"/>
    <w:rsid w:val="00CF44C6"/>
    <w:rsid w:val="00CF58EB"/>
    <w:rsid w:val="00CF6FEC"/>
    <w:rsid w:val="00D005B4"/>
    <w:rsid w:val="00D0106E"/>
    <w:rsid w:val="00D0168B"/>
    <w:rsid w:val="00D044D3"/>
    <w:rsid w:val="00D06383"/>
    <w:rsid w:val="00D115CA"/>
    <w:rsid w:val="00D1594F"/>
    <w:rsid w:val="00D20E85"/>
    <w:rsid w:val="00D24615"/>
    <w:rsid w:val="00D37842"/>
    <w:rsid w:val="00D42DC2"/>
    <w:rsid w:val="00D43956"/>
    <w:rsid w:val="00D5240E"/>
    <w:rsid w:val="00D537E1"/>
    <w:rsid w:val="00D54283"/>
    <w:rsid w:val="00D555C2"/>
    <w:rsid w:val="00D55BB2"/>
    <w:rsid w:val="00D6091A"/>
    <w:rsid w:val="00D6605A"/>
    <w:rsid w:val="00D6695F"/>
    <w:rsid w:val="00D70DA5"/>
    <w:rsid w:val="00D7440E"/>
    <w:rsid w:val="00D747CC"/>
    <w:rsid w:val="00D75644"/>
    <w:rsid w:val="00D815DB"/>
    <w:rsid w:val="00D81656"/>
    <w:rsid w:val="00D83D87"/>
    <w:rsid w:val="00D84A6D"/>
    <w:rsid w:val="00D86A30"/>
    <w:rsid w:val="00D86CDE"/>
    <w:rsid w:val="00D9700E"/>
    <w:rsid w:val="00D97CB4"/>
    <w:rsid w:val="00D97DD4"/>
    <w:rsid w:val="00DA5A8A"/>
    <w:rsid w:val="00DB1170"/>
    <w:rsid w:val="00DB26CD"/>
    <w:rsid w:val="00DB441C"/>
    <w:rsid w:val="00DB44AF"/>
    <w:rsid w:val="00DC1F58"/>
    <w:rsid w:val="00DC339B"/>
    <w:rsid w:val="00DC5D40"/>
    <w:rsid w:val="00DC69A7"/>
    <w:rsid w:val="00DC7552"/>
    <w:rsid w:val="00DD30E9"/>
    <w:rsid w:val="00DD4F47"/>
    <w:rsid w:val="00DD7FBB"/>
    <w:rsid w:val="00DE0B9F"/>
    <w:rsid w:val="00DE2A9E"/>
    <w:rsid w:val="00DE4238"/>
    <w:rsid w:val="00DE657F"/>
    <w:rsid w:val="00DF0722"/>
    <w:rsid w:val="00DF1218"/>
    <w:rsid w:val="00DF193A"/>
    <w:rsid w:val="00DF6462"/>
    <w:rsid w:val="00E02FA0"/>
    <w:rsid w:val="00E036DC"/>
    <w:rsid w:val="00E0570E"/>
    <w:rsid w:val="00E07A40"/>
    <w:rsid w:val="00E1011E"/>
    <w:rsid w:val="00E10454"/>
    <w:rsid w:val="00E112E5"/>
    <w:rsid w:val="00E122D8"/>
    <w:rsid w:val="00E12523"/>
    <w:rsid w:val="00E12CC8"/>
    <w:rsid w:val="00E150F7"/>
    <w:rsid w:val="00E15352"/>
    <w:rsid w:val="00E16BAD"/>
    <w:rsid w:val="00E21CC7"/>
    <w:rsid w:val="00E24D9E"/>
    <w:rsid w:val="00E25849"/>
    <w:rsid w:val="00E3102B"/>
    <w:rsid w:val="00E3197E"/>
    <w:rsid w:val="00E342F8"/>
    <w:rsid w:val="00E351ED"/>
    <w:rsid w:val="00E37E94"/>
    <w:rsid w:val="00E468B3"/>
    <w:rsid w:val="00E531D9"/>
    <w:rsid w:val="00E54A83"/>
    <w:rsid w:val="00E6034B"/>
    <w:rsid w:val="00E62C93"/>
    <w:rsid w:val="00E6549E"/>
    <w:rsid w:val="00E65EDE"/>
    <w:rsid w:val="00E6717C"/>
    <w:rsid w:val="00E70F81"/>
    <w:rsid w:val="00E722D9"/>
    <w:rsid w:val="00E73187"/>
    <w:rsid w:val="00E750FB"/>
    <w:rsid w:val="00E75D1A"/>
    <w:rsid w:val="00E77055"/>
    <w:rsid w:val="00E77460"/>
    <w:rsid w:val="00E77FDD"/>
    <w:rsid w:val="00E83ABC"/>
    <w:rsid w:val="00E844F2"/>
    <w:rsid w:val="00E848D0"/>
    <w:rsid w:val="00E84E5A"/>
    <w:rsid w:val="00E90AD0"/>
    <w:rsid w:val="00E91CF5"/>
    <w:rsid w:val="00E92235"/>
    <w:rsid w:val="00E92DB6"/>
    <w:rsid w:val="00E92FCB"/>
    <w:rsid w:val="00EA06E5"/>
    <w:rsid w:val="00EA147F"/>
    <w:rsid w:val="00EA3BD6"/>
    <w:rsid w:val="00EA4A27"/>
    <w:rsid w:val="00EA4FA6"/>
    <w:rsid w:val="00EA63BB"/>
    <w:rsid w:val="00EA7A34"/>
    <w:rsid w:val="00EB1A25"/>
    <w:rsid w:val="00EB7AEC"/>
    <w:rsid w:val="00EC1594"/>
    <w:rsid w:val="00EC1E78"/>
    <w:rsid w:val="00EC5750"/>
    <w:rsid w:val="00EC7363"/>
    <w:rsid w:val="00ED03AB"/>
    <w:rsid w:val="00ED1963"/>
    <w:rsid w:val="00ED1CD4"/>
    <w:rsid w:val="00ED1D2B"/>
    <w:rsid w:val="00ED3210"/>
    <w:rsid w:val="00ED64B5"/>
    <w:rsid w:val="00EE27E2"/>
    <w:rsid w:val="00EE2E03"/>
    <w:rsid w:val="00EE7CCA"/>
    <w:rsid w:val="00EE7ED5"/>
    <w:rsid w:val="00EF5A61"/>
    <w:rsid w:val="00EF5DD6"/>
    <w:rsid w:val="00F02441"/>
    <w:rsid w:val="00F05C88"/>
    <w:rsid w:val="00F115F6"/>
    <w:rsid w:val="00F12CC3"/>
    <w:rsid w:val="00F143E2"/>
    <w:rsid w:val="00F16A14"/>
    <w:rsid w:val="00F248E4"/>
    <w:rsid w:val="00F24A51"/>
    <w:rsid w:val="00F25D97"/>
    <w:rsid w:val="00F3576A"/>
    <w:rsid w:val="00F35924"/>
    <w:rsid w:val="00F362D7"/>
    <w:rsid w:val="00F37D7B"/>
    <w:rsid w:val="00F418BA"/>
    <w:rsid w:val="00F42B77"/>
    <w:rsid w:val="00F430AB"/>
    <w:rsid w:val="00F4561B"/>
    <w:rsid w:val="00F45FD1"/>
    <w:rsid w:val="00F46869"/>
    <w:rsid w:val="00F50708"/>
    <w:rsid w:val="00F5314C"/>
    <w:rsid w:val="00F551D5"/>
    <w:rsid w:val="00F5688C"/>
    <w:rsid w:val="00F60048"/>
    <w:rsid w:val="00F62EB0"/>
    <w:rsid w:val="00F635DD"/>
    <w:rsid w:val="00F63EA0"/>
    <w:rsid w:val="00F64FF1"/>
    <w:rsid w:val="00F6627B"/>
    <w:rsid w:val="00F7336E"/>
    <w:rsid w:val="00F7346A"/>
    <w:rsid w:val="00F734F2"/>
    <w:rsid w:val="00F75052"/>
    <w:rsid w:val="00F804D3"/>
    <w:rsid w:val="00F816CB"/>
    <w:rsid w:val="00F81CD2"/>
    <w:rsid w:val="00F81D0E"/>
    <w:rsid w:val="00F82641"/>
    <w:rsid w:val="00F8444A"/>
    <w:rsid w:val="00F90F18"/>
    <w:rsid w:val="00F9360A"/>
    <w:rsid w:val="00F937E4"/>
    <w:rsid w:val="00F95EE7"/>
    <w:rsid w:val="00FA39E6"/>
    <w:rsid w:val="00FA69D6"/>
    <w:rsid w:val="00FA6F15"/>
    <w:rsid w:val="00FA7BC9"/>
    <w:rsid w:val="00FB378E"/>
    <w:rsid w:val="00FB37F1"/>
    <w:rsid w:val="00FB47C0"/>
    <w:rsid w:val="00FB4B65"/>
    <w:rsid w:val="00FB501B"/>
    <w:rsid w:val="00FB7770"/>
    <w:rsid w:val="00FC62FB"/>
    <w:rsid w:val="00FD38D6"/>
    <w:rsid w:val="00FD3B91"/>
    <w:rsid w:val="00FD576B"/>
    <w:rsid w:val="00FD579E"/>
    <w:rsid w:val="00FD6845"/>
    <w:rsid w:val="00FE2145"/>
    <w:rsid w:val="00FE2DE3"/>
    <w:rsid w:val="00FE3BFB"/>
    <w:rsid w:val="00FE4516"/>
    <w:rsid w:val="00FE5693"/>
    <w:rsid w:val="00FE64C8"/>
    <w:rsid w:val="00FE7759"/>
    <w:rsid w:val="00FF5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6"/>
      </w:numPr>
      <w:outlineLvl w:val="0"/>
    </w:pPr>
    <w:rPr>
      <w:rFonts w:hAnsi="Arial"/>
      <w:bCs/>
      <w:kern w:val="32"/>
      <w:szCs w:val="52"/>
    </w:rPr>
  </w:style>
  <w:style w:type="paragraph" w:styleId="20">
    <w:name w:val="heading 2"/>
    <w:aliases w:val="標題110/111,節,節1,一."/>
    <w:basedOn w:val="a8"/>
    <w:qFormat/>
    <w:rsid w:val="004F5E57"/>
    <w:pPr>
      <w:numPr>
        <w:ilvl w:val="1"/>
        <w:numId w:val="6"/>
      </w:numPr>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aliases w:val="表格,一"/>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aliases w:val="(1)"/>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9">
    <w:name w:val="List Paragraph"/>
    <w:basedOn w:val="a8"/>
    <w:link w:val="afa"/>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d">
    <w:name w:val="分項段落"/>
    <w:basedOn w:val="a8"/>
    <w:rsid w:val="00E07A40"/>
    <w:pPr>
      <w:overflowPunct/>
      <w:autoSpaceDE/>
      <w:autoSpaceDN/>
      <w:jc w:val="left"/>
    </w:pPr>
    <w:rPr>
      <w:rFonts w:ascii="Times New Roman" w:eastAsia="新細明體"/>
      <w:sz w:val="24"/>
    </w:rPr>
  </w:style>
  <w:style w:type="paragraph" w:styleId="afe">
    <w:name w:val="footnote text"/>
    <w:basedOn w:val="a8"/>
    <w:link w:val="aff"/>
    <w:unhideWhenUsed/>
    <w:rsid w:val="00D5240E"/>
    <w:pPr>
      <w:snapToGrid w:val="0"/>
      <w:jc w:val="left"/>
    </w:pPr>
    <w:rPr>
      <w:sz w:val="20"/>
    </w:rPr>
  </w:style>
  <w:style w:type="character" w:customStyle="1" w:styleId="aff">
    <w:name w:val="註腳文字 字元"/>
    <w:basedOn w:val="a9"/>
    <w:link w:val="afe"/>
    <w:rsid w:val="00D5240E"/>
    <w:rPr>
      <w:rFonts w:ascii="標楷體" w:eastAsia="標楷體"/>
      <w:kern w:val="2"/>
    </w:rPr>
  </w:style>
  <w:style w:type="character" w:styleId="aff0">
    <w:name w:val="footnote reference"/>
    <w:aliases w:val="FR,Ref,de nota al pie,註腳內容,Error-Fußnotenzeichen5,Error-Fußnotenzeichen6,Error-Fußnotenzeichen3"/>
    <w:basedOn w:val="a9"/>
    <w:uiPriority w:val="99"/>
    <w:unhideWhenUsed/>
    <w:rsid w:val="00D5240E"/>
    <w:rPr>
      <w:vertAlign w:val="superscript"/>
    </w:rPr>
  </w:style>
  <w:style w:type="table" w:customStyle="1" w:styleId="13">
    <w:name w:val="表格格線1"/>
    <w:basedOn w:val="aa"/>
    <w:next w:val="af8"/>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9"/>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9"/>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9"/>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1">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2">
    <w:name w:val="Emphasis"/>
    <w:basedOn w:val="a9"/>
    <w:uiPriority w:val="20"/>
    <w:qFormat/>
    <w:rsid w:val="00002739"/>
    <w:rPr>
      <w:i/>
      <w:iCs/>
    </w:rPr>
  </w:style>
  <w:style w:type="character" w:customStyle="1" w:styleId="afa">
    <w:name w:val="清單段落 字元"/>
    <w:basedOn w:val="a9"/>
    <w:link w:val="af9"/>
    <w:uiPriority w:val="34"/>
    <w:locked/>
    <w:rsid w:val="00CF44C6"/>
    <w:rPr>
      <w:rFonts w:ascii="標楷體" w:eastAsia="標楷體"/>
      <w:kern w:val="2"/>
      <w:sz w:val="32"/>
    </w:rPr>
  </w:style>
  <w:style w:type="paragraph" w:customStyle="1" w:styleId="15">
    <w:name w:val="審核通知1層"/>
    <w:basedOn w:val="a8"/>
    <w:next w:val="a8"/>
    <w:rsid w:val="009277BA"/>
    <w:pPr>
      <w:tabs>
        <w:tab w:val="num" w:pos="426"/>
      </w:tabs>
      <w:overflowPunct/>
      <w:autoSpaceDE/>
      <w:autoSpaceDN/>
      <w:snapToGrid w:val="0"/>
      <w:spacing w:line="560" w:lineRule="atLeast"/>
      <w:ind w:left="2411" w:hanging="851"/>
    </w:pPr>
    <w:rPr>
      <w:rFonts w:ascii="Times New Roman"/>
    </w:rPr>
  </w:style>
  <w:style w:type="paragraph" w:customStyle="1" w:styleId="aff3">
    <w:name w:val="樣式 樣式 審核通知(一)層 + 粗體 + 標楷體"/>
    <w:basedOn w:val="a8"/>
    <w:rsid w:val="009277BA"/>
    <w:pPr>
      <w:overflowPunct/>
      <w:autoSpaceDE/>
      <w:autoSpaceDN/>
      <w:snapToGrid w:val="0"/>
      <w:spacing w:line="560" w:lineRule="atLeast"/>
      <w:ind w:left="1985" w:hanging="1985"/>
    </w:pPr>
    <w:rPr>
      <w:rFonts w:hAnsi="標楷體"/>
      <w:bCs/>
    </w:rPr>
  </w:style>
  <w:style w:type="paragraph" w:customStyle="1" w:styleId="aff4">
    <w:name w:val="內文一、"/>
    <w:basedOn w:val="a8"/>
    <w:qFormat/>
    <w:rsid w:val="004C4B10"/>
    <w:pPr>
      <w:autoSpaceDE/>
      <w:autoSpaceDN/>
      <w:spacing w:line="520" w:lineRule="exact"/>
      <w:ind w:leftChars="450" w:left="450" w:firstLineChars="200" w:firstLine="200"/>
    </w:pPr>
    <w:rPr>
      <w:rFonts w:hAnsi="標楷體"/>
      <w:szCs w:val="22"/>
    </w:rPr>
  </w:style>
  <w:style w:type="paragraph" w:customStyle="1" w:styleId="aff5">
    <w:name w:val="前言內文"/>
    <w:basedOn w:val="a8"/>
    <w:rsid w:val="00957F4B"/>
    <w:pPr>
      <w:overflowPunct/>
      <w:autoSpaceDE/>
      <w:autoSpaceDN/>
      <w:adjustRightInd w:val="0"/>
      <w:spacing w:line="500" w:lineRule="exact"/>
      <w:ind w:firstLineChars="200" w:firstLine="200"/>
    </w:pPr>
    <w:rPr>
      <w:snapToGrid w:val="0"/>
      <w:sz w:val="28"/>
      <w:szCs w:val="28"/>
    </w:rPr>
  </w:style>
  <w:style w:type="character" w:styleId="aff6">
    <w:name w:val="Strong"/>
    <w:basedOn w:val="a9"/>
    <w:uiPriority w:val="22"/>
    <w:qFormat/>
    <w:rsid w:val="00C45197"/>
    <w:rPr>
      <w:b/>
      <w:bCs/>
    </w:rPr>
  </w:style>
  <w:style w:type="paragraph" w:customStyle="1" w:styleId="16">
    <w:name w:val="清單段落1"/>
    <w:basedOn w:val="a8"/>
    <w:rsid w:val="002A40A4"/>
    <w:pPr>
      <w:overflowPunct/>
      <w:autoSpaceDE/>
      <w:autoSpaceDN/>
      <w:ind w:leftChars="200" w:left="480"/>
      <w:jc w:val="left"/>
    </w:pPr>
    <w:rPr>
      <w:rFonts w:ascii="Calibri" w:eastAsia="新細明體" w:hAnsi="Calibri" w:cs="Calibri"/>
      <w:sz w:val="24"/>
      <w:szCs w:val="24"/>
    </w:rPr>
  </w:style>
  <w:style w:type="paragraph" w:customStyle="1" w:styleId="aff7">
    <w:name w:val="字元 字元 字元 字元 字元 字元 字元 字元"/>
    <w:basedOn w:val="a8"/>
    <w:autoRedefine/>
    <w:rsid w:val="001B65DE"/>
    <w:pPr>
      <w:overflowPunct/>
      <w:autoSpaceDE/>
      <w:autoSpaceDN/>
      <w:snapToGrid w:val="0"/>
      <w:spacing w:line="280" w:lineRule="exact"/>
      <w:ind w:left="504" w:hangingChars="200" w:hanging="504"/>
    </w:pPr>
    <w:rPr>
      <w:rFonts w:ascii="Times New Roman" w:hAnsi="標楷體"/>
      <w:bCs/>
      <w:spacing w:val="6"/>
      <w:sz w:val="24"/>
      <w:szCs w:val="24"/>
    </w:rPr>
  </w:style>
  <w:style w:type="paragraph" w:customStyle="1" w:styleId="Default">
    <w:name w:val="Default"/>
    <w:rsid w:val="00A47941"/>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6"/>
      </w:numPr>
      <w:outlineLvl w:val="0"/>
    </w:pPr>
    <w:rPr>
      <w:rFonts w:hAnsi="Arial"/>
      <w:bCs/>
      <w:kern w:val="32"/>
      <w:szCs w:val="52"/>
    </w:rPr>
  </w:style>
  <w:style w:type="paragraph" w:styleId="20">
    <w:name w:val="heading 2"/>
    <w:aliases w:val="標題110/111,節,節1,一."/>
    <w:basedOn w:val="a8"/>
    <w:qFormat/>
    <w:rsid w:val="004F5E57"/>
    <w:pPr>
      <w:numPr>
        <w:ilvl w:val="1"/>
        <w:numId w:val="6"/>
      </w:numPr>
      <w:outlineLvl w:val="1"/>
    </w:pPr>
    <w:rPr>
      <w:rFonts w:hAnsi="Arial"/>
      <w:bCs/>
      <w:kern w:val="32"/>
      <w:szCs w:val="48"/>
    </w:rPr>
  </w:style>
  <w:style w:type="paragraph" w:styleId="3">
    <w:name w:val="heading 3"/>
    <w:basedOn w:val="a8"/>
    <w:qFormat/>
    <w:rsid w:val="004F5E57"/>
    <w:pPr>
      <w:numPr>
        <w:ilvl w:val="2"/>
        <w:numId w:val="6"/>
      </w:numPr>
      <w:outlineLvl w:val="2"/>
    </w:pPr>
    <w:rPr>
      <w:rFonts w:hAnsi="Arial"/>
      <w:bCs/>
      <w:kern w:val="32"/>
      <w:szCs w:val="36"/>
    </w:rPr>
  </w:style>
  <w:style w:type="paragraph" w:styleId="4">
    <w:name w:val="heading 4"/>
    <w:aliases w:val="表格,一"/>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aliases w:val="(1)"/>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9">
    <w:name w:val="List Paragraph"/>
    <w:basedOn w:val="a8"/>
    <w:link w:val="afa"/>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8"/>
    <w:uiPriority w:val="99"/>
    <w:semiHidden/>
    <w:unhideWhenUsed/>
    <w:rsid w:val="00C942F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d">
    <w:name w:val="分項段落"/>
    <w:basedOn w:val="a8"/>
    <w:rsid w:val="00E07A40"/>
    <w:pPr>
      <w:overflowPunct/>
      <w:autoSpaceDE/>
      <w:autoSpaceDN/>
      <w:jc w:val="left"/>
    </w:pPr>
    <w:rPr>
      <w:rFonts w:ascii="Times New Roman" w:eastAsia="新細明體"/>
      <w:sz w:val="24"/>
    </w:rPr>
  </w:style>
  <w:style w:type="paragraph" w:styleId="afe">
    <w:name w:val="footnote text"/>
    <w:basedOn w:val="a8"/>
    <w:link w:val="aff"/>
    <w:unhideWhenUsed/>
    <w:rsid w:val="00D5240E"/>
    <w:pPr>
      <w:snapToGrid w:val="0"/>
      <w:jc w:val="left"/>
    </w:pPr>
    <w:rPr>
      <w:sz w:val="20"/>
    </w:rPr>
  </w:style>
  <w:style w:type="character" w:customStyle="1" w:styleId="aff">
    <w:name w:val="註腳文字 字元"/>
    <w:basedOn w:val="a9"/>
    <w:link w:val="afe"/>
    <w:rsid w:val="00D5240E"/>
    <w:rPr>
      <w:rFonts w:ascii="標楷體" w:eastAsia="標楷體"/>
      <w:kern w:val="2"/>
    </w:rPr>
  </w:style>
  <w:style w:type="character" w:styleId="aff0">
    <w:name w:val="footnote reference"/>
    <w:aliases w:val="FR,Ref,de nota al pie,註腳內容,Error-Fußnotenzeichen5,Error-Fußnotenzeichen6,Error-Fußnotenzeichen3"/>
    <w:basedOn w:val="a9"/>
    <w:uiPriority w:val="99"/>
    <w:unhideWhenUsed/>
    <w:rsid w:val="00D5240E"/>
    <w:rPr>
      <w:vertAlign w:val="superscript"/>
    </w:rPr>
  </w:style>
  <w:style w:type="table" w:customStyle="1" w:styleId="13">
    <w:name w:val="表格格線1"/>
    <w:basedOn w:val="aa"/>
    <w:next w:val="af8"/>
    <w:uiPriority w:val="59"/>
    <w:rsid w:val="00D5240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8"/>
    <w:link w:val="HTML0"/>
    <w:uiPriority w:val="99"/>
    <w:unhideWhenUsed/>
    <w:rsid w:val="00676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9"/>
    <w:link w:val="HTML"/>
    <w:uiPriority w:val="99"/>
    <w:rsid w:val="006766B3"/>
    <w:rPr>
      <w:rFonts w:ascii="細明體" w:eastAsia="細明體" w:hAnsi="細明體" w:cs="細明體"/>
      <w:sz w:val="24"/>
      <w:szCs w:val="24"/>
    </w:rPr>
  </w:style>
  <w:style w:type="paragraph" w:styleId="2">
    <w:name w:val="Body Text 2"/>
    <w:basedOn w:val="a8"/>
    <w:link w:val="23"/>
    <w:rsid w:val="00A63DE9"/>
    <w:pPr>
      <w:numPr>
        <w:ilvl w:val="3"/>
        <w:numId w:val="9"/>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A63DE9"/>
    <w:rPr>
      <w:rFonts w:eastAsia="標楷體"/>
      <w:kern w:val="2"/>
      <w:sz w:val="28"/>
      <w:szCs w:val="24"/>
    </w:rPr>
  </w:style>
  <w:style w:type="paragraph" w:customStyle="1" w:styleId="a0">
    <w:name w:val="審核通知甲層"/>
    <w:basedOn w:val="1"/>
    <w:rsid w:val="00A63DE9"/>
    <w:pPr>
      <w:keepNext/>
      <w:numPr>
        <w:ilvl w:val="2"/>
        <w:numId w:val="9"/>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A63DE9"/>
    <w:pPr>
      <w:numPr>
        <w:ilvl w:val="4"/>
        <w:numId w:val="9"/>
      </w:numPr>
      <w:tabs>
        <w:tab w:val="clear" w:pos="426"/>
      </w:tabs>
      <w:overflowPunct/>
      <w:autoSpaceDE/>
      <w:autoSpaceDN/>
      <w:snapToGrid w:val="0"/>
      <w:spacing w:line="560" w:lineRule="atLeast"/>
      <w:ind w:left="1658" w:hanging="1418"/>
    </w:pPr>
    <w:rPr>
      <w:rFonts w:ascii="Times New Roman"/>
      <w:lang w:val="x-none" w:eastAsia="x-none"/>
    </w:rPr>
  </w:style>
  <w:style w:type="paragraph" w:customStyle="1" w:styleId="aff1">
    <w:name w:val="審核通知壹層"/>
    <w:basedOn w:val="20"/>
    <w:next w:val="a8"/>
    <w:rsid w:val="00CF317E"/>
    <w:pPr>
      <w:keepNext/>
      <w:numPr>
        <w:ilvl w:val="0"/>
        <w:numId w:val="0"/>
      </w:numPr>
      <w:overflowPunct/>
      <w:autoSpaceDE/>
      <w:autoSpaceDN/>
      <w:snapToGrid w:val="0"/>
      <w:spacing w:line="560" w:lineRule="atLeast"/>
      <w:ind w:left="454" w:hanging="454"/>
    </w:pPr>
    <w:rPr>
      <w:rFonts w:ascii="Arial"/>
      <w:b/>
      <w:kern w:val="2"/>
      <w:szCs w:val="32"/>
    </w:rPr>
  </w:style>
  <w:style w:type="character" w:styleId="aff2">
    <w:name w:val="Emphasis"/>
    <w:basedOn w:val="a9"/>
    <w:uiPriority w:val="20"/>
    <w:qFormat/>
    <w:rsid w:val="00002739"/>
    <w:rPr>
      <w:i/>
      <w:iCs/>
    </w:rPr>
  </w:style>
  <w:style w:type="character" w:customStyle="1" w:styleId="afa">
    <w:name w:val="清單段落 字元"/>
    <w:basedOn w:val="a9"/>
    <w:link w:val="af9"/>
    <w:uiPriority w:val="34"/>
    <w:locked/>
    <w:rsid w:val="00CF44C6"/>
    <w:rPr>
      <w:rFonts w:ascii="標楷體" w:eastAsia="標楷體"/>
      <w:kern w:val="2"/>
      <w:sz w:val="32"/>
    </w:rPr>
  </w:style>
  <w:style w:type="paragraph" w:customStyle="1" w:styleId="15">
    <w:name w:val="審核通知1層"/>
    <w:basedOn w:val="a8"/>
    <w:next w:val="a8"/>
    <w:rsid w:val="009277BA"/>
    <w:pPr>
      <w:tabs>
        <w:tab w:val="num" w:pos="426"/>
      </w:tabs>
      <w:overflowPunct/>
      <w:autoSpaceDE/>
      <w:autoSpaceDN/>
      <w:snapToGrid w:val="0"/>
      <w:spacing w:line="560" w:lineRule="atLeast"/>
      <w:ind w:left="2411" w:hanging="851"/>
    </w:pPr>
    <w:rPr>
      <w:rFonts w:ascii="Times New Roman"/>
    </w:rPr>
  </w:style>
  <w:style w:type="paragraph" w:customStyle="1" w:styleId="aff3">
    <w:name w:val="樣式 樣式 審核通知(一)層 + 粗體 + 標楷體"/>
    <w:basedOn w:val="a8"/>
    <w:rsid w:val="009277BA"/>
    <w:pPr>
      <w:overflowPunct/>
      <w:autoSpaceDE/>
      <w:autoSpaceDN/>
      <w:snapToGrid w:val="0"/>
      <w:spacing w:line="560" w:lineRule="atLeast"/>
      <w:ind w:left="1985" w:hanging="1985"/>
    </w:pPr>
    <w:rPr>
      <w:rFonts w:hAnsi="標楷體"/>
      <w:bCs/>
    </w:rPr>
  </w:style>
  <w:style w:type="paragraph" w:customStyle="1" w:styleId="aff4">
    <w:name w:val="內文一、"/>
    <w:basedOn w:val="a8"/>
    <w:qFormat/>
    <w:rsid w:val="004C4B10"/>
    <w:pPr>
      <w:autoSpaceDE/>
      <w:autoSpaceDN/>
      <w:spacing w:line="520" w:lineRule="exact"/>
      <w:ind w:leftChars="450" w:left="450" w:firstLineChars="200" w:firstLine="200"/>
    </w:pPr>
    <w:rPr>
      <w:rFonts w:hAnsi="標楷體"/>
      <w:szCs w:val="22"/>
    </w:rPr>
  </w:style>
  <w:style w:type="paragraph" w:customStyle="1" w:styleId="aff5">
    <w:name w:val="前言內文"/>
    <w:basedOn w:val="a8"/>
    <w:rsid w:val="00957F4B"/>
    <w:pPr>
      <w:overflowPunct/>
      <w:autoSpaceDE/>
      <w:autoSpaceDN/>
      <w:adjustRightInd w:val="0"/>
      <w:spacing w:line="500" w:lineRule="exact"/>
      <w:ind w:firstLineChars="200" w:firstLine="200"/>
    </w:pPr>
    <w:rPr>
      <w:snapToGrid w:val="0"/>
      <w:sz w:val="28"/>
      <w:szCs w:val="28"/>
    </w:rPr>
  </w:style>
  <w:style w:type="character" w:styleId="aff6">
    <w:name w:val="Strong"/>
    <w:basedOn w:val="a9"/>
    <w:uiPriority w:val="22"/>
    <w:qFormat/>
    <w:rsid w:val="00C45197"/>
    <w:rPr>
      <w:b/>
      <w:bCs/>
    </w:rPr>
  </w:style>
  <w:style w:type="paragraph" w:customStyle="1" w:styleId="16">
    <w:name w:val="清單段落1"/>
    <w:basedOn w:val="a8"/>
    <w:rsid w:val="002A40A4"/>
    <w:pPr>
      <w:overflowPunct/>
      <w:autoSpaceDE/>
      <w:autoSpaceDN/>
      <w:ind w:leftChars="200" w:left="480"/>
      <w:jc w:val="left"/>
    </w:pPr>
    <w:rPr>
      <w:rFonts w:ascii="Calibri" w:eastAsia="新細明體" w:hAnsi="Calibri" w:cs="Calibri"/>
      <w:sz w:val="24"/>
      <w:szCs w:val="24"/>
    </w:rPr>
  </w:style>
  <w:style w:type="paragraph" w:customStyle="1" w:styleId="aff7">
    <w:name w:val="字元 字元 字元 字元 字元 字元 字元 字元"/>
    <w:basedOn w:val="a8"/>
    <w:autoRedefine/>
    <w:rsid w:val="001B65DE"/>
    <w:pPr>
      <w:overflowPunct/>
      <w:autoSpaceDE/>
      <w:autoSpaceDN/>
      <w:snapToGrid w:val="0"/>
      <w:spacing w:line="280" w:lineRule="exact"/>
      <w:ind w:left="504" w:hangingChars="200" w:hanging="504"/>
    </w:pPr>
    <w:rPr>
      <w:rFonts w:ascii="Times New Roman" w:hAnsi="標楷體"/>
      <w:bCs/>
      <w:spacing w:val="6"/>
      <w:sz w:val="24"/>
      <w:szCs w:val="24"/>
    </w:rPr>
  </w:style>
  <w:style w:type="paragraph" w:customStyle="1" w:styleId="Default">
    <w:name w:val="Default"/>
    <w:rsid w:val="00A47941"/>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
      <w:bodyDiv w:val="1"/>
      <w:marLeft w:val="0"/>
      <w:marRight w:val="0"/>
      <w:marTop w:val="0"/>
      <w:marBottom w:val="0"/>
      <w:divBdr>
        <w:top w:val="none" w:sz="0" w:space="0" w:color="auto"/>
        <w:left w:val="none" w:sz="0" w:space="0" w:color="auto"/>
        <w:bottom w:val="none" w:sz="0" w:space="0" w:color="auto"/>
        <w:right w:val="none" w:sz="0" w:space="0" w:color="auto"/>
      </w:divBdr>
      <w:divsChild>
        <w:div w:id="352725979">
          <w:marLeft w:val="547"/>
          <w:marRight w:val="0"/>
          <w:marTop w:val="0"/>
          <w:marBottom w:val="0"/>
          <w:divBdr>
            <w:top w:val="none" w:sz="0" w:space="0" w:color="auto"/>
            <w:left w:val="none" w:sz="0" w:space="0" w:color="auto"/>
            <w:bottom w:val="none" w:sz="0" w:space="0" w:color="auto"/>
            <w:right w:val="none" w:sz="0" w:space="0" w:color="auto"/>
          </w:divBdr>
        </w:div>
        <w:div w:id="2055346741">
          <w:marLeft w:val="547"/>
          <w:marRight w:val="0"/>
          <w:marTop w:val="0"/>
          <w:marBottom w:val="0"/>
          <w:divBdr>
            <w:top w:val="none" w:sz="0" w:space="0" w:color="auto"/>
            <w:left w:val="none" w:sz="0" w:space="0" w:color="auto"/>
            <w:bottom w:val="none" w:sz="0" w:space="0" w:color="auto"/>
            <w:right w:val="none" w:sz="0" w:space="0" w:color="auto"/>
          </w:divBdr>
        </w:div>
        <w:div w:id="202327562">
          <w:marLeft w:val="547"/>
          <w:marRight w:val="0"/>
          <w:marTop w:val="0"/>
          <w:marBottom w:val="0"/>
          <w:divBdr>
            <w:top w:val="none" w:sz="0" w:space="0" w:color="auto"/>
            <w:left w:val="none" w:sz="0" w:space="0" w:color="auto"/>
            <w:bottom w:val="none" w:sz="0" w:space="0" w:color="auto"/>
            <w:right w:val="none" w:sz="0" w:space="0" w:color="auto"/>
          </w:divBdr>
        </w:div>
        <w:div w:id="1815174037">
          <w:marLeft w:val="547"/>
          <w:marRight w:val="0"/>
          <w:marTop w:val="0"/>
          <w:marBottom w:val="0"/>
          <w:divBdr>
            <w:top w:val="none" w:sz="0" w:space="0" w:color="auto"/>
            <w:left w:val="none" w:sz="0" w:space="0" w:color="auto"/>
            <w:bottom w:val="none" w:sz="0" w:space="0" w:color="auto"/>
            <w:right w:val="none" w:sz="0" w:space="0" w:color="auto"/>
          </w:divBdr>
        </w:div>
      </w:divsChild>
    </w:div>
    <w:div w:id="11689959">
      <w:bodyDiv w:val="1"/>
      <w:marLeft w:val="0"/>
      <w:marRight w:val="0"/>
      <w:marTop w:val="0"/>
      <w:marBottom w:val="0"/>
      <w:divBdr>
        <w:top w:val="none" w:sz="0" w:space="0" w:color="auto"/>
        <w:left w:val="none" w:sz="0" w:space="0" w:color="auto"/>
        <w:bottom w:val="none" w:sz="0" w:space="0" w:color="auto"/>
        <w:right w:val="none" w:sz="0" w:space="0" w:color="auto"/>
      </w:divBdr>
    </w:div>
    <w:div w:id="195433233">
      <w:bodyDiv w:val="1"/>
      <w:marLeft w:val="0"/>
      <w:marRight w:val="0"/>
      <w:marTop w:val="0"/>
      <w:marBottom w:val="0"/>
      <w:divBdr>
        <w:top w:val="none" w:sz="0" w:space="0" w:color="auto"/>
        <w:left w:val="none" w:sz="0" w:space="0" w:color="auto"/>
        <w:bottom w:val="none" w:sz="0" w:space="0" w:color="auto"/>
        <w:right w:val="none" w:sz="0" w:space="0" w:color="auto"/>
      </w:divBdr>
    </w:div>
    <w:div w:id="225145040">
      <w:bodyDiv w:val="1"/>
      <w:marLeft w:val="0"/>
      <w:marRight w:val="0"/>
      <w:marTop w:val="0"/>
      <w:marBottom w:val="0"/>
      <w:divBdr>
        <w:top w:val="none" w:sz="0" w:space="0" w:color="auto"/>
        <w:left w:val="none" w:sz="0" w:space="0" w:color="auto"/>
        <w:bottom w:val="none" w:sz="0" w:space="0" w:color="auto"/>
        <w:right w:val="none" w:sz="0" w:space="0" w:color="auto"/>
      </w:divBdr>
      <w:divsChild>
        <w:div w:id="1391271581">
          <w:marLeft w:val="734"/>
          <w:marRight w:val="0"/>
          <w:marTop w:val="115"/>
          <w:marBottom w:val="0"/>
          <w:divBdr>
            <w:top w:val="none" w:sz="0" w:space="0" w:color="auto"/>
            <w:left w:val="none" w:sz="0" w:space="0" w:color="auto"/>
            <w:bottom w:val="none" w:sz="0" w:space="0" w:color="auto"/>
            <w:right w:val="none" w:sz="0" w:space="0" w:color="auto"/>
          </w:divBdr>
        </w:div>
        <w:div w:id="827752013">
          <w:marLeft w:val="734"/>
          <w:marRight w:val="0"/>
          <w:marTop w:val="115"/>
          <w:marBottom w:val="0"/>
          <w:divBdr>
            <w:top w:val="none" w:sz="0" w:space="0" w:color="auto"/>
            <w:left w:val="none" w:sz="0" w:space="0" w:color="auto"/>
            <w:bottom w:val="none" w:sz="0" w:space="0" w:color="auto"/>
            <w:right w:val="none" w:sz="0" w:space="0" w:color="auto"/>
          </w:divBdr>
        </w:div>
      </w:divsChild>
    </w:div>
    <w:div w:id="228854604">
      <w:bodyDiv w:val="1"/>
      <w:marLeft w:val="0"/>
      <w:marRight w:val="0"/>
      <w:marTop w:val="0"/>
      <w:marBottom w:val="0"/>
      <w:divBdr>
        <w:top w:val="none" w:sz="0" w:space="0" w:color="auto"/>
        <w:left w:val="none" w:sz="0" w:space="0" w:color="auto"/>
        <w:bottom w:val="none" w:sz="0" w:space="0" w:color="auto"/>
        <w:right w:val="none" w:sz="0" w:space="0" w:color="auto"/>
      </w:divBdr>
      <w:divsChild>
        <w:div w:id="1674840268">
          <w:marLeft w:val="734"/>
          <w:marRight w:val="0"/>
          <w:marTop w:val="115"/>
          <w:marBottom w:val="0"/>
          <w:divBdr>
            <w:top w:val="none" w:sz="0" w:space="0" w:color="auto"/>
            <w:left w:val="none" w:sz="0" w:space="0" w:color="auto"/>
            <w:bottom w:val="none" w:sz="0" w:space="0" w:color="auto"/>
            <w:right w:val="none" w:sz="0" w:space="0" w:color="auto"/>
          </w:divBdr>
        </w:div>
      </w:divsChild>
    </w:div>
    <w:div w:id="275605814">
      <w:bodyDiv w:val="1"/>
      <w:marLeft w:val="0"/>
      <w:marRight w:val="0"/>
      <w:marTop w:val="0"/>
      <w:marBottom w:val="0"/>
      <w:divBdr>
        <w:top w:val="none" w:sz="0" w:space="0" w:color="auto"/>
        <w:left w:val="none" w:sz="0" w:space="0" w:color="auto"/>
        <w:bottom w:val="none" w:sz="0" w:space="0" w:color="auto"/>
        <w:right w:val="none" w:sz="0" w:space="0" w:color="auto"/>
      </w:divBdr>
    </w:div>
    <w:div w:id="306740791">
      <w:bodyDiv w:val="1"/>
      <w:marLeft w:val="0"/>
      <w:marRight w:val="0"/>
      <w:marTop w:val="0"/>
      <w:marBottom w:val="0"/>
      <w:divBdr>
        <w:top w:val="none" w:sz="0" w:space="0" w:color="auto"/>
        <w:left w:val="none" w:sz="0" w:space="0" w:color="auto"/>
        <w:bottom w:val="none" w:sz="0" w:space="0" w:color="auto"/>
        <w:right w:val="none" w:sz="0" w:space="0" w:color="auto"/>
      </w:divBdr>
      <w:divsChild>
        <w:div w:id="1051465523">
          <w:marLeft w:val="734"/>
          <w:marRight w:val="0"/>
          <w:marTop w:val="115"/>
          <w:marBottom w:val="0"/>
          <w:divBdr>
            <w:top w:val="none" w:sz="0" w:space="0" w:color="auto"/>
            <w:left w:val="none" w:sz="0" w:space="0" w:color="auto"/>
            <w:bottom w:val="none" w:sz="0" w:space="0" w:color="auto"/>
            <w:right w:val="none" w:sz="0" w:space="0" w:color="auto"/>
          </w:divBdr>
        </w:div>
      </w:divsChild>
    </w:div>
    <w:div w:id="339699135">
      <w:bodyDiv w:val="1"/>
      <w:marLeft w:val="0"/>
      <w:marRight w:val="0"/>
      <w:marTop w:val="0"/>
      <w:marBottom w:val="0"/>
      <w:divBdr>
        <w:top w:val="none" w:sz="0" w:space="0" w:color="auto"/>
        <w:left w:val="none" w:sz="0" w:space="0" w:color="auto"/>
        <w:bottom w:val="none" w:sz="0" w:space="0" w:color="auto"/>
        <w:right w:val="none" w:sz="0" w:space="0" w:color="auto"/>
      </w:divBdr>
      <w:divsChild>
        <w:div w:id="232931450">
          <w:marLeft w:val="0"/>
          <w:marRight w:val="0"/>
          <w:marTop w:val="0"/>
          <w:marBottom w:val="0"/>
          <w:divBdr>
            <w:top w:val="none" w:sz="0" w:space="0" w:color="auto"/>
            <w:left w:val="none" w:sz="0" w:space="0" w:color="auto"/>
            <w:bottom w:val="none" w:sz="0" w:space="0" w:color="auto"/>
            <w:right w:val="none" w:sz="0" w:space="0" w:color="auto"/>
          </w:divBdr>
          <w:divsChild>
            <w:div w:id="12227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4073">
      <w:bodyDiv w:val="1"/>
      <w:marLeft w:val="0"/>
      <w:marRight w:val="0"/>
      <w:marTop w:val="0"/>
      <w:marBottom w:val="0"/>
      <w:divBdr>
        <w:top w:val="none" w:sz="0" w:space="0" w:color="auto"/>
        <w:left w:val="none" w:sz="0" w:space="0" w:color="auto"/>
        <w:bottom w:val="none" w:sz="0" w:space="0" w:color="auto"/>
        <w:right w:val="none" w:sz="0" w:space="0" w:color="auto"/>
      </w:divBdr>
      <w:divsChild>
        <w:div w:id="858355643">
          <w:marLeft w:val="734"/>
          <w:marRight w:val="0"/>
          <w:marTop w:val="115"/>
          <w:marBottom w:val="0"/>
          <w:divBdr>
            <w:top w:val="none" w:sz="0" w:space="0" w:color="auto"/>
            <w:left w:val="none" w:sz="0" w:space="0" w:color="auto"/>
            <w:bottom w:val="none" w:sz="0" w:space="0" w:color="auto"/>
            <w:right w:val="none" w:sz="0" w:space="0" w:color="auto"/>
          </w:divBdr>
        </w:div>
        <w:div w:id="1291279113">
          <w:marLeft w:val="734"/>
          <w:marRight w:val="0"/>
          <w:marTop w:val="115"/>
          <w:marBottom w:val="0"/>
          <w:divBdr>
            <w:top w:val="none" w:sz="0" w:space="0" w:color="auto"/>
            <w:left w:val="none" w:sz="0" w:space="0" w:color="auto"/>
            <w:bottom w:val="none" w:sz="0" w:space="0" w:color="auto"/>
            <w:right w:val="none" w:sz="0" w:space="0" w:color="auto"/>
          </w:divBdr>
        </w:div>
      </w:divsChild>
    </w:div>
    <w:div w:id="651327423">
      <w:bodyDiv w:val="1"/>
      <w:marLeft w:val="0"/>
      <w:marRight w:val="0"/>
      <w:marTop w:val="0"/>
      <w:marBottom w:val="0"/>
      <w:divBdr>
        <w:top w:val="none" w:sz="0" w:space="0" w:color="auto"/>
        <w:left w:val="none" w:sz="0" w:space="0" w:color="auto"/>
        <w:bottom w:val="none" w:sz="0" w:space="0" w:color="auto"/>
        <w:right w:val="none" w:sz="0" w:space="0" w:color="auto"/>
      </w:divBdr>
      <w:divsChild>
        <w:div w:id="1473408091">
          <w:marLeft w:val="734"/>
          <w:marRight w:val="0"/>
          <w:marTop w:val="115"/>
          <w:marBottom w:val="0"/>
          <w:divBdr>
            <w:top w:val="none" w:sz="0" w:space="0" w:color="auto"/>
            <w:left w:val="none" w:sz="0" w:space="0" w:color="auto"/>
            <w:bottom w:val="none" w:sz="0" w:space="0" w:color="auto"/>
            <w:right w:val="none" w:sz="0" w:space="0" w:color="auto"/>
          </w:divBdr>
        </w:div>
        <w:div w:id="1398671235">
          <w:marLeft w:val="734"/>
          <w:marRight w:val="0"/>
          <w:marTop w:val="115"/>
          <w:marBottom w:val="0"/>
          <w:divBdr>
            <w:top w:val="none" w:sz="0" w:space="0" w:color="auto"/>
            <w:left w:val="none" w:sz="0" w:space="0" w:color="auto"/>
            <w:bottom w:val="none" w:sz="0" w:space="0" w:color="auto"/>
            <w:right w:val="none" w:sz="0" w:space="0" w:color="auto"/>
          </w:divBdr>
        </w:div>
      </w:divsChild>
    </w:div>
    <w:div w:id="666321346">
      <w:bodyDiv w:val="1"/>
      <w:marLeft w:val="0"/>
      <w:marRight w:val="0"/>
      <w:marTop w:val="0"/>
      <w:marBottom w:val="0"/>
      <w:divBdr>
        <w:top w:val="none" w:sz="0" w:space="0" w:color="auto"/>
        <w:left w:val="none" w:sz="0" w:space="0" w:color="auto"/>
        <w:bottom w:val="none" w:sz="0" w:space="0" w:color="auto"/>
        <w:right w:val="none" w:sz="0" w:space="0" w:color="auto"/>
      </w:divBdr>
    </w:div>
    <w:div w:id="676005574">
      <w:bodyDiv w:val="1"/>
      <w:marLeft w:val="0"/>
      <w:marRight w:val="0"/>
      <w:marTop w:val="0"/>
      <w:marBottom w:val="0"/>
      <w:divBdr>
        <w:top w:val="none" w:sz="0" w:space="0" w:color="auto"/>
        <w:left w:val="none" w:sz="0" w:space="0" w:color="auto"/>
        <w:bottom w:val="none" w:sz="0" w:space="0" w:color="auto"/>
        <w:right w:val="none" w:sz="0" w:space="0" w:color="auto"/>
      </w:divBdr>
      <w:divsChild>
        <w:div w:id="2112042103">
          <w:marLeft w:val="0"/>
          <w:marRight w:val="0"/>
          <w:marTop w:val="225"/>
          <w:marBottom w:val="0"/>
          <w:divBdr>
            <w:top w:val="none" w:sz="0" w:space="0" w:color="auto"/>
            <w:left w:val="none" w:sz="0" w:space="0" w:color="auto"/>
            <w:bottom w:val="none" w:sz="0" w:space="0" w:color="auto"/>
            <w:right w:val="none" w:sz="0" w:space="0" w:color="auto"/>
          </w:divBdr>
          <w:divsChild>
            <w:div w:id="661469594">
              <w:marLeft w:val="0"/>
              <w:marRight w:val="0"/>
              <w:marTop w:val="0"/>
              <w:marBottom w:val="0"/>
              <w:divBdr>
                <w:top w:val="none" w:sz="0" w:space="0" w:color="auto"/>
                <w:left w:val="none" w:sz="0" w:space="0" w:color="auto"/>
                <w:bottom w:val="none" w:sz="0" w:space="0" w:color="auto"/>
                <w:right w:val="none" w:sz="0" w:space="0" w:color="auto"/>
              </w:divBdr>
              <w:divsChild>
                <w:div w:id="1515611107">
                  <w:marLeft w:val="0"/>
                  <w:marRight w:val="0"/>
                  <w:marTop w:val="0"/>
                  <w:marBottom w:val="0"/>
                  <w:divBdr>
                    <w:top w:val="none" w:sz="0" w:space="0" w:color="auto"/>
                    <w:left w:val="none" w:sz="0" w:space="0" w:color="auto"/>
                    <w:bottom w:val="none" w:sz="0" w:space="0" w:color="auto"/>
                    <w:right w:val="none" w:sz="0" w:space="0" w:color="auto"/>
                  </w:divBdr>
                </w:div>
              </w:divsChild>
            </w:div>
            <w:div w:id="195528689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837237415">
          <w:marLeft w:val="0"/>
          <w:marRight w:val="0"/>
          <w:marTop w:val="300"/>
          <w:marBottom w:val="600"/>
          <w:divBdr>
            <w:top w:val="none" w:sz="0" w:space="0" w:color="auto"/>
            <w:left w:val="none" w:sz="0" w:space="0" w:color="auto"/>
            <w:bottom w:val="none" w:sz="0" w:space="0" w:color="auto"/>
            <w:right w:val="none" w:sz="0" w:space="0" w:color="auto"/>
          </w:divBdr>
          <w:divsChild>
            <w:div w:id="13610800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4670920">
      <w:bodyDiv w:val="1"/>
      <w:marLeft w:val="0"/>
      <w:marRight w:val="0"/>
      <w:marTop w:val="0"/>
      <w:marBottom w:val="0"/>
      <w:divBdr>
        <w:top w:val="none" w:sz="0" w:space="0" w:color="auto"/>
        <w:left w:val="none" w:sz="0" w:space="0" w:color="auto"/>
        <w:bottom w:val="none" w:sz="0" w:space="0" w:color="auto"/>
        <w:right w:val="none" w:sz="0" w:space="0" w:color="auto"/>
      </w:divBdr>
    </w:div>
    <w:div w:id="719210919">
      <w:bodyDiv w:val="1"/>
      <w:marLeft w:val="0"/>
      <w:marRight w:val="0"/>
      <w:marTop w:val="0"/>
      <w:marBottom w:val="0"/>
      <w:divBdr>
        <w:top w:val="none" w:sz="0" w:space="0" w:color="auto"/>
        <w:left w:val="none" w:sz="0" w:space="0" w:color="auto"/>
        <w:bottom w:val="none" w:sz="0" w:space="0" w:color="auto"/>
        <w:right w:val="none" w:sz="0" w:space="0" w:color="auto"/>
      </w:divBdr>
    </w:div>
    <w:div w:id="925653737">
      <w:bodyDiv w:val="1"/>
      <w:marLeft w:val="0"/>
      <w:marRight w:val="0"/>
      <w:marTop w:val="0"/>
      <w:marBottom w:val="0"/>
      <w:divBdr>
        <w:top w:val="none" w:sz="0" w:space="0" w:color="auto"/>
        <w:left w:val="none" w:sz="0" w:space="0" w:color="auto"/>
        <w:bottom w:val="none" w:sz="0" w:space="0" w:color="auto"/>
        <w:right w:val="none" w:sz="0" w:space="0" w:color="auto"/>
      </w:divBdr>
      <w:divsChild>
        <w:div w:id="648364007">
          <w:marLeft w:val="0"/>
          <w:marRight w:val="0"/>
          <w:marTop w:val="225"/>
          <w:marBottom w:val="0"/>
          <w:divBdr>
            <w:top w:val="none" w:sz="0" w:space="0" w:color="auto"/>
            <w:left w:val="none" w:sz="0" w:space="0" w:color="auto"/>
            <w:bottom w:val="none" w:sz="0" w:space="0" w:color="auto"/>
            <w:right w:val="none" w:sz="0" w:space="0" w:color="auto"/>
          </w:divBdr>
          <w:divsChild>
            <w:div w:id="1141381591">
              <w:marLeft w:val="0"/>
              <w:marRight w:val="0"/>
              <w:marTop w:val="0"/>
              <w:marBottom w:val="0"/>
              <w:divBdr>
                <w:top w:val="none" w:sz="0" w:space="0" w:color="auto"/>
                <w:left w:val="none" w:sz="0" w:space="0" w:color="auto"/>
                <w:bottom w:val="none" w:sz="0" w:space="0" w:color="auto"/>
                <w:right w:val="none" w:sz="0" w:space="0" w:color="auto"/>
              </w:divBdr>
              <w:divsChild>
                <w:div w:id="869490513">
                  <w:marLeft w:val="0"/>
                  <w:marRight w:val="0"/>
                  <w:marTop w:val="0"/>
                  <w:marBottom w:val="0"/>
                  <w:divBdr>
                    <w:top w:val="none" w:sz="0" w:space="0" w:color="auto"/>
                    <w:left w:val="none" w:sz="0" w:space="0" w:color="auto"/>
                    <w:bottom w:val="none" w:sz="0" w:space="0" w:color="auto"/>
                    <w:right w:val="none" w:sz="0" w:space="0" w:color="auto"/>
                  </w:divBdr>
                </w:div>
              </w:divsChild>
            </w:div>
            <w:div w:id="1819761071">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1341618930">
          <w:marLeft w:val="0"/>
          <w:marRight w:val="0"/>
          <w:marTop w:val="300"/>
          <w:marBottom w:val="600"/>
          <w:divBdr>
            <w:top w:val="none" w:sz="0" w:space="0" w:color="auto"/>
            <w:left w:val="none" w:sz="0" w:space="0" w:color="auto"/>
            <w:bottom w:val="none" w:sz="0" w:space="0" w:color="auto"/>
            <w:right w:val="none" w:sz="0" w:space="0" w:color="auto"/>
          </w:divBdr>
          <w:divsChild>
            <w:div w:id="4670173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3961519">
      <w:bodyDiv w:val="1"/>
      <w:marLeft w:val="0"/>
      <w:marRight w:val="0"/>
      <w:marTop w:val="0"/>
      <w:marBottom w:val="0"/>
      <w:divBdr>
        <w:top w:val="none" w:sz="0" w:space="0" w:color="auto"/>
        <w:left w:val="none" w:sz="0" w:space="0" w:color="auto"/>
        <w:bottom w:val="none" w:sz="0" w:space="0" w:color="auto"/>
        <w:right w:val="none" w:sz="0" w:space="0" w:color="auto"/>
      </w:divBdr>
    </w:div>
    <w:div w:id="131683992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06">
          <w:marLeft w:val="0"/>
          <w:marRight w:val="0"/>
          <w:marTop w:val="0"/>
          <w:marBottom w:val="0"/>
          <w:divBdr>
            <w:top w:val="none" w:sz="0" w:space="0" w:color="auto"/>
            <w:left w:val="none" w:sz="0" w:space="0" w:color="auto"/>
            <w:bottom w:val="none" w:sz="0" w:space="0" w:color="auto"/>
            <w:right w:val="none" w:sz="0" w:space="0" w:color="auto"/>
          </w:divBdr>
          <w:divsChild>
            <w:div w:id="233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393">
      <w:bodyDiv w:val="1"/>
      <w:marLeft w:val="0"/>
      <w:marRight w:val="0"/>
      <w:marTop w:val="0"/>
      <w:marBottom w:val="0"/>
      <w:divBdr>
        <w:top w:val="none" w:sz="0" w:space="0" w:color="auto"/>
        <w:left w:val="none" w:sz="0" w:space="0" w:color="auto"/>
        <w:bottom w:val="none" w:sz="0" w:space="0" w:color="auto"/>
        <w:right w:val="none" w:sz="0" w:space="0" w:color="auto"/>
      </w:divBdr>
    </w:div>
    <w:div w:id="1641688540">
      <w:bodyDiv w:val="1"/>
      <w:marLeft w:val="0"/>
      <w:marRight w:val="0"/>
      <w:marTop w:val="0"/>
      <w:marBottom w:val="0"/>
      <w:divBdr>
        <w:top w:val="none" w:sz="0" w:space="0" w:color="auto"/>
        <w:left w:val="none" w:sz="0" w:space="0" w:color="auto"/>
        <w:bottom w:val="none" w:sz="0" w:space="0" w:color="auto"/>
        <w:right w:val="none" w:sz="0" w:space="0" w:color="auto"/>
      </w:divBdr>
      <w:divsChild>
        <w:div w:id="1674643840">
          <w:marLeft w:val="734"/>
          <w:marRight w:val="0"/>
          <w:marTop w:val="134"/>
          <w:marBottom w:val="0"/>
          <w:divBdr>
            <w:top w:val="none" w:sz="0" w:space="0" w:color="auto"/>
            <w:left w:val="none" w:sz="0" w:space="0" w:color="auto"/>
            <w:bottom w:val="none" w:sz="0" w:space="0" w:color="auto"/>
            <w:right w:val="none" w:sz="0" w:space="0" w:color="auto"/>
          </w:divBdr>
        </w:div>
        <w:div w:id="294680664">
          <w:marLeft w:val="734"/>
          <w:marRight w:val="0"/>
          <w:marTop w:val="134"/>
          <w:marBottom w:val="0"/>
          <w:divBdr>
            <w:top w:val="none" w:sz="0" w:space="0" w:color="auto"/>
            <w:left w:val="none" w:sz="0" w:space="0" w:color="auto"/>
            <w:bottom w:val="none" w:sz="0" w:space="0" w:color="auto"/>
            <w:right w:val="none" w:sz="0" w:space="0" w:color="auto"/>
          </w:divBdr>
        </w:div>
      </w:divsChild>
    </w:div>
    <w:div w:id="1649701561">
      <w:bodyDiv w:val="1"/>
      <w:marLeft w:val="0"/>
      <w:marRight w:val="0"/>
      <w:marTop w:val="0"/>
      <w:marBottom w:val="0"/>
      <w:divBdr>
        <w:top w:val="none" w:sz="0" w:space="0" w:color="auto"/>
        <w:left w:val="none" w:sz="0" w:space="0" w:color="auto"/>
        <w:bottom w:val="none" w:sz="0" w:space="0" w:color="auto"/>
        <w:right w:val="none" w:sz="0" w:space="0" w:color="auto"/>
      </w:divBdr>
      <w:divsChild>
        <w:div w:id="1650481310">
          <w:marLeft w:val="734"/>
          <w:marRight w:val="0"/>
          <w:marTop w:val="115"/>
          <w:marBottom w:val="0"/>
          <w:divBdr>
            <w:top w:val="none" w:sz="0" w:space="0" w:color="auto"/>
            <w:left w:val="none" w:sz="0" w:space="0" w:color="auto"/>
            <w:bottom w:val="none" w:sz="0" w:space="0" w:color="auto"/>
            <w:right w:val="none" w:sz="0" w:space="0" w:color="auto"/>
          </w:divBdr>
        </w:div>
        <w:div w:id="1494177380">
          <w:marLeft w:val="734"/>
          <w:marRight w:val="0"/>
          <w:marTop w:val="115"/>
          <w:marBottom w:val="0"/>
          <w:divBdr>
            <w:top w:val="none" w:sz="0" w:space="0" w:color="auto"/>
            <w:left w:val="none" w:sz="0" w:space="0" w:color="auto"/>
            <w:bottom w:val="none" w:sz="0" w:space="0" w:color="auto"/>
            <w:right w:val="none" w:sz="0" w:space="0" w:color="auto"/>
          </w:divBdr>
        </w:div>
      </w:divsChild>
    </w:div>
    <w:div w:id="1880312681">
      <w:bodyDiv w:val="1"/>
      <w:marLeft w:val="0"/>
      <w:marRight w:val="0"/>
      <w:marTop w:val="0"/>
      <w:marBottom w:val="0"/>
      <w:divBdr>
        <w:top w:val="none" w:sz="0" w:space="0" w:color="auto"/>
        <w:left w:val="none" w:sz="0" w:space="0" w:color="auto"/>
        <w:bottom w:val="none" w:sz="0" w:space="0" w:color="auto"/>
        <w:right w:val="none" w:sz="0" w:space="0" w:color="auto"/>
      </w:divBdr>
      <w:divsChild>
        <w:div w:id="576325468">
          <w:marLeft w:val="734"/>
          <w:marRight w:val="0"/>
          <w:marTop w:val="134"/>
          <w:marBottom w:val="0"/>
          <w:divBdr>
            <w:top w:val="none" w:sz="0" w:space="0" w:color="auto"/>
            <w:left w:val="none" w:sz="0" w:space="0" w:color="auto"/>
            <w:bottom w:val="none" w:sz="0" w:space="0" w:color="auto"/>
            <w:right w:val="none" w:sz="0" w:space="0" w:color="auto"/>
          </w:divBdr>
        </w:div>
      </w:divsChild>
    </w:div>
    <w:div w:id="1905944472">
      <w:bodyDiv w:val="1"/>
      <w:marLeft w:val="0"/>
      <w:marRight w:val="0"/>
      <w:marTop w:val="0"/>
      <w:marBottom w:val="0"/>
      <w:divBdr>
        <w:top w:val="none" w:sz="0" w:space="0" w:color="auto"/>
        <w:left w:val="none" w:sz="0" w:space="0" w:color="auto"/>
        <w:bottom w:val="none" w:sz="0" w:space="0" w:color="auto"/>
        <w:right w:val="none" w:sz="0" w:space="0" w:color="auto"/>
      </w:divBdr>
      <w:divsChild>
        <w:div w:id="1973365442">
          <w:marLeft w:val="734"/>
          <w:marRight w:val="0"/>
          <w:marTop w:val="115"/>
          <w:marBottom w:val="0"/>
          <w:divBdr>
            <w:top w:val="none" w:sz="0" w:space="0" w:color="auto"/>
            <w:left w:val="none" w:sz="0" w:space="0" w:color="auto"/>
            <w:bottom w:val="none" w:sz="0" w:space="0" w:color="auto"/>
            <w:right w:val="none" w:sz="0" w:space="0" w:color="auto"/>
          </w:divBdr>
        </w:div>
        <w:div w:id="1516771359">
          <w:marLeft w:val="734"/>
          <w:marRight w:val="0"/>
          <w:marTop w:val="115"/>
          <w:marBottom w:val="0"/>
          <w:divBdr>
            <w:top w:val="none" w:sz="0" w:space="0" w:color="auto"/>
            <w:left w:val="none" w:sz="0" w:space="0" w:color="auto"/>
            <w:bottom w:val="none" w:sz="0" w:space="0" w:color="auto"/>
            <w:right w:val="none" w:sz="0" w:space="0" w:color="auto"/>
          </w:divBdr>
        </w:div>
      </w:divsChild>
    </w:div>
    <w:div w:id="2067411873">
      <w:bodyDiv w:val="1"/>
      <w:marLeft w:val="0"/>
      <w:marRight w:val="0"/>
      <w:marTop w:val="0"/>
      <w:marBottom w:val="0"/>
      <w:divBdr>
        <w:top w:val="none" w:sz="0" w:space="0" w:color="auto"/>
        <w:left w:val="none" w:sz="0" w:space="0" w:color="auto"/>
        <w:bottom w:val="none" w:sz="0" w:space="0" w:color="auto"/>
        <w:right w:val="none" w:sz="0" w:space="0" w:color="auto"/>
      </w:divBdr>
      <w:divsChild>
        <w:div w:id="1891649436">
          <w:marLeft w:val="734"/>
          <w:marRight w:val="0"/>
          <w:marTop w:val="115"/>
          <w:marBottom w:val="0"/>
          <w:divBdr>
            <w:top w:val="none" w:sz="0" w:space="0" w:color="auto"/>
            <w:left w:val="none" w:sz="0" w:space="0" w:color="auto"/>
            <w:bottom w:val="none" w:sz="0" w:space="0" w:color="auto"/>
            <w:right w:val="none" w:sz="0" w:space="0" w:color="auto"/>
          </w:divBdr>
        </w:div>
        <w:div w:id="88702424">
          <w:marLeft w:val="734"/>
          <w:marRight w:val="0"/>
          <w:marTop w:val="115"/>
          <w:marBottom w:val="0"/>
          <w:divBdr>
            <w:top w:val="none" w:sz="0" w:space="0" w:color="auto"/>
            <w:left w:val="none" w:sz="0" w:space="0" w:color="auto"/>
            <w:bottom w:val="none" w:sz="0" w:space="0" w:color="auto"/>
            <w:right w:val="none" w:sz="0" w:space="0" w:color="auto"/>
          </w:divBdr>
        </w:div>
      </w:divsChild>
    </w:div>
    <w:div w:id="2116051757">
      <w:bodyDiv w:val="1"/>
      <w:marLeft w:val="0"/>
      <w:marRight w:val="0"/>
      <w:marTop w:val="0"/>
      <w:marBottom w:val="0"/>
      <w:divBdr>
        <w:top w:val="none" w:sz="0" w:space="0" w:color="auto"/>
        <w:left w:val="none" w:sz="0" w:space="0" w:color="auto"/>
        <w:bottom w:val="none" w:sz="0" w:space="0" w:color="auto"/>
        <w:right w:val="none" w:sz="0" w:space="0" w:color="auto"/>
      </w:divBdr>
      <w:divsChild>
        <w:div w:id="1502743983">
          <w:marLeft w:val="0"/>
          <w:marRight w:val="0"/>
          <w:marTop w:val="525"/>
          <w:marBottom w:val="525"/>
          <w:divBdr>
            <w:top w:val="none" w:sz="0" w:space="0" w:color="auto"/>
            <w:left w:val="none" w:sz="0" w:space="0" w:color="auto"/>
            <w:bottom w:val="none" w:sz="0" w:space="0" w:color="auto"/>
            <w:right w:val="none" w:sz="0" w:space="0" w:color="auto"/>
          </w:divBdr>
          <w:divsChild>
            <w:div w:id="394741355">
              <w:marLeft w:val="0"/>
              <w:marRight w:val="0"/>
              <w:marTop w:val="0"/>
              <w:marBottom w:val="0"/>
              <w:divBdr>
                <w:top w:val="none" w:sz="0" w:space="0" w:color="auto"/>
                <w:left w:val="none" w:sz="0" w:space="0" w:color="auto"/>
                <w:bottom w:val="none" w:sz="0" w:space="0" w:color="auto"/>
                <w:right w:val="none" w:sz="0" w:space="0" w:color="auto"/>
              </w:divBdr>
              <w:divsChild>
                <w:div w:id="78210206">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176772828">
              <w:marLeft w:val="0"/>
              <w:marRight w:val="0"/>
              <w:marTop w:val="375"/>
              <w:marBottom w:val="600"/>
              <w:divBdr>
                <w:top w:val="none" w:sz="0" w:space="0" w:color="auto"/>
                <w:left w:val="none" w:sz="0" w:space="0" w:color="auto"/>
                <w:bottom w:val="none" w:sz="0" w:space="0" w:color="auto"/>
                <w:right w:val="none" w:sz="0" w:space="0" w:color="auto"/>
              </w:divBdr>
              <w:divsChild>
                <w:div w:id="241184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9088-F3B9-4971-B56B-34AAB32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5795</Words>
  <Characters>5912</Characters>
  <Application>Microsoft Office Word</Application>
  <DocSecurity>0</DocSecurity>
  <Lines>328</Lines>
  <Paragraphs>229</Paragraphs>
  <ScaleCrop>false</ScaleCrop>
  <Company>cy</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劉淑芬</dc:creator>
  <cp:lastModifiedBy>邱俊能</cp:lastModifiedBy>
  <cp:revision>2</cp:revision>
  <cp:lastPrinted>2018-07-18T08:31:00Z</cp:lastPrinted>
  <dcterms:created xsi:type="dcterms:W3CDTF">2019-04-09T03:43:00Z</dcterms:created>
  <dcterms:modified xsi:type="dcterms:W3CDTF">2019-04-09T03:43:00Z</dcterms:modified>
</cp:coreProperties>
</file>