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25BD5" w:rsidRDefault="00FD38D6" w:rsidP="00F37D7B">
      <w:pPr>
        <w:pStyle w:val="af4"/>
        <w:rPr>
          <w:rFonts w:hAnsi="標楷體"/>
          <w:b w:val="0"/>
          <w:sz w:val="24"/>
          <w:szCs w:val="24"/>
        </w:rPr>
      </w:pPr>
      <w:r>
        <w:rPr>
          <w:rFonts w:hAnsi="標楷體" w:hint="eastAsia"/>
        </w:rPr>
        <w:t xml:space="preserve">  </w:t>
      </w:r>
      <w:r w:rsidR="00963394" w:rsidRPr="00934219">
        <w:rPr>
          <w:rFonts w:hAnsi="標楷體" w:hint="eastAsia"/>
        </w:rPr>
        <w:t>調查報告</w:t>
      </w:r>
      <w:r w:rsidRPr="00A25BD5">
        <w:rPr>
          <w:b w:val="0"/>
          <w:bCs/>
          <w:spacing w:val="0"/>
          <w:sz w:val="24"/>
          <w:szCs w:val="24"/>
        </w:rPr>
        <w:t>(</w:t>
      </w:r>
      <w:r w:rsidRPr="00A25BD5">
        <w:rPr>
          <w:rFonts w:hint="eastAsia"/>
          <w:b w:val="0"/>
          <w:bCs/>
          <w:spacing w:val="0"/>
          <w:sz w:val="24"/>
          <w:szCs w:val="24"/>
        </w:rPr>
        <w:t>公布版</w:t>
      </w:r>
      <w:r w:rsidRPr="00A25BD5">
        <w:rPr>
          <w:b w:val="0"/>
          <w:bCs/>
          <w:spacing w:val="0"/>
          <w:sz w:val="24"/>
          <w:szCs w:val="24"/>
        </w:rPr>
        <w:t>)</w:t>
      </w:r>
    </w:p>
    <w:p w:rsidR="00E25849" w:rsidRPr="00934219" w:rsidRDefault="00E25849" w:rsidP="00084269">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519520312"/>
      <w:r w:rsidRPr="00934219">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07A40" w:rsidRPr="00934219">
        <w:rPr>
          <w:rFonts w:hAnsi="標楷體"/>
        </w:rPr>
        <w:fldChar w:fldCharType="begin"/>
      </w:r>
      <w:r w:rsidR="00E07A40" w:rsidRPr="00934219">
        <w:rPr>
          <w:rFonts w:hAnsi="標楷體"/>
        </w:rPr>
        <w:instrText xml:space="preserve"> MERGEFIELD 案由 </w:instrText>
      </w:r>
      <w:r w:rsidR="00E07A40" w:rsidRPr="00934219">
        <w:rPr>
          <w:rFonts w:hAnsi="標楷體"/>
        </w:rPr>
        <w:fldChar w:fldCharType="separate"/>
      </w:r>
      <w:r w:rsidR="00DC7552" w:rsidRPr="00934219">
        <w:rPr>
          <w:rFonts w:hAnsi="標楷體"/>
        </w:rPr>
        <w:t>國軍退除役官兵安置基金年度業務收支賸餘，經營情形亦屬穩定，惟有關各農場生態旅遊推動、臨時人力運用及設施改善、內部控制、國有土地利用及管理等，仍有待持續加強或改進事項，以提升經營效能</w:t>
      </w:r>
      <w:proofErr w:type="gramStart"/>
      <w:r w:rsidR="00DC7552" w:rsidRPr="00934219">
        <w:rPr>
          <w:rFonts w:hAnsi="標楷體"/>
        </w:rPr>
        <w:t>等情案</w:t>
      </w:r>
      <w:proofErr w:type="gramEnd"/>
      <w:r w:rsidR="00E07A40" w:rsidRPr="00934219">
        <w:rPr>
          <w:rFonts w:hAnsi="標楷體"/>
        </w:rPr>
        <w:t>。</w:t>
      </w:r>
      <w:bookmarkEnd w:id="25"/>
      <w:r w:rsidR="00E07A40" w:rsidRPr="00934219">
        <w:rPr>
          <w:rFonts w:hAnsi="標楷體"/>
        </w:rPr>
        <w:fldChar w:fldCharType="end"/>
      </w:r>
    </w:p>
    <w:p w:rsidR="00E25849" w:rsidRPr="00934219" w:rsidRDefault="00E25849" w:rsidP="00AE5AC0">
      <w:pPr>
        <w:pStyle w:val="1"/>
        <w:ind w:left="2380" w:hanging="2380"/>
        <w:rPr>
          <w:rFonts w:hAnsi="標楷體"/>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519520359"/>
      <w:r w:rsidRPr="00934219">
        <w:rPr>
          <w:rFonts w:hAnsi="標楷體"/>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F6710" w:rsidRPr="00C8508A" w:rsidRDefault="006922AE" w:rsidP="00AE5AC0">
      <w:pPr>
        <w:pStyle w:val="10"/>
        <w:ind w:left="680" w:firstLine="680"/>
        <w:rPr>
          <w:rFonts w:hAnsi="標楷體"/>
          <w:color w:val="000000" w:themeColor="text1"/>
        </w:rPr>
      </w:pPr>
      <w:bookmarkStart w:id="51" w:name="_Toc524902730"/>
      <w:r>
        <w:rPr>
          <w:rFonts w:hAnsi="標楷體" w:hint="eastAsia"/>
          <w:szCs w:val="32"/>
        </w:rPr>
        <w:t>本</w:t>
      </w:r>
      <w:r w:rsidRPr="00934219">
        <w:rPr>
          <w:rFonts w:hAnsi="標楷體"/>
          <w:szCs w:val="32"/>
        </w:rPr>
        <w:t>案經函請</w:t>
      </w:r>
      <w:r w:rsidRPr="00934219">
        <w:rPr>
          <w:rFonts w:hAnsi="標楷體"/>
        </w:rPr>
        <w:t>國軍退除役官兵</w:t>
      </w:r>
      <w:r w:rsidRPr="00934219">
        <w:rPr>
          <w:rFonts w:hAnsi="標楷體" w:hint="eastAsia"/>
        </w:rPr>
        <w:t>輔導委員會</w:t>
      </w:r>
      <w:r w:rsidRPr="00934219">
        <w:rPr>
          <w:rStyle w:val="aff0"/>
          <w:rFonts w:hAnsi="標楷體"/>
          <w:szCs w:val="32"/>
        </w:rPr>
        <w:footnoteReference w:id="1"/>
      </w:r>
      <w:r w:rsidRPr="00934219">
        <w:rPr>
          <w:rFonts w:hAnsi="標楷體" w:hint="eastAsia"/>
        </w:rPr>
        <w:t>(下稱</w:t>
      </w:r>
      <w:r w:rsidR="00471DAA">
        <w:rPr>
          <w:rFonts w:hAnsi="標楷體" w:hint="eastAsia"/>
        </w:rPr>
        <w:t>輔導會</w:t>
      </w:r>
      <w:r w:rsidRPr="00934219">
        <w:rPr>
          <w:rFonts w:hAnsi="標楷體" w:hint="eastAsia"/>
        </w:rPr>
        <w:t>)</w:t>
      </w:r>
      <w:r w:rsidRPr="00934219">
        <w:rPr>
          <w:rFonts w:hAnsi="標楷體"/>
        </w:rPr>
        <w:t>就相關案情疑點查復說明，</w:t>
      </w:r>
      <w:r>
        <w:rPr>
          <w:rFonts w:hAnsi="標楷體" w:hint="eastAsia"/>
        </w:rPr>
        <w:t>並</w:t>
      </w:r>
      <w:r w:rsidRPr="00934219">
        <w:rPr>
          <w:rFonts w:hAnsi="標楷體" w:hint="eastAsia"/>
        </w:rPr>
        <w:t>於民國(下同)107年5月28、29、30日履</w:t>
      </w:r>
      <w:proofErr w:type="gramStart"/>
      <w:r w:rsidRPr="00934219">
        <w:rPr>
          <w:rFonts w:hAnsi="標楷體" w:hint="eastAsia"/>
        </w:rPr>
        <w:t>勘</w:t>
      </w:r>
      <w:proofErr w:type="gramEnd"/>
      <w:r w:rsidRPr="00934219">
        <w:rPr>
          <w:rFonts w:hAnsi="標楷體" w:hint="eastAsia"/>
        </w:rPr>
        <w:t>清境、福壽山及武陵農場</w:t>
      </w:r>
      <w:r w:rsidR="00F05C88">
        <w:rPr>
          <w:rFonts w:hAnsi="標楷體" w:hint="eastAsia"/>
        </w:rPr>
        <w:t>，</w:t>
      </w:r>
      <w:r w:rsidR="00B61CAC">
        <w:rPr>
          <w:rFonts w:hAnsi="標楷體" w:hint="eastAsia"/>
        </w:rPr>
        <w:t>分別</w:t>
      </w:r>
      <w:r>
        <w:rPr>
          <w:rFonts w:hAnsi="標楷體" w:hint="eastAsia"/>
        </w:rPr>
        <w:t>聽取上開各農場之簡報並就審計部之審核意見進行意見交流後</w:t>
      </w:r>
      <w:r w:rsidRPr="00934219">
        <w:rPr>
          <w:rFonts w:hAnsi="標楷體" w:hint="eastAsia"/>
        </w:rPr>
        <w:t>，</w:t>
      </w:r>
      <w:r>
        <w:rPr>
          <w:rFonts w:hAnsi="標楷體" w:hint="eastAsia"/>
        </w:rPr>
        <w:t>再請</w:t>
      </w:r>
      <w:r w:rsidR="00471DAA">
        <w:rPr>
          <w:rFonts w:hAnsi="標楷體" w:hint="eastAsia"/>
        </w:rPr>
        <w:t>輔導會</w:t>
      </w:r>
      <w:r w:rsidRPr="00C8508A">
        <w:rPr>
          <w:rFonts w:hAnsi="標楷體" w:hint="eastAsia"/>
          <w:color w:val="000000" w:themeColor="text1"/>
        </w:rPr>
        <w:t>補充書面說明及資料，業</w:t>
      </w:r>
      <w:r w:rsidR="00FB501B" w:rsidRPr="00C8508A">
        <w:rPr>
          <w:rFonts w:hAnsi="標楷體"/>
          <w:color w:val="000000" w:themeColor="text1"/>
        </w:rPr>
        <w:t>已</w:t>
      </w:r>
      <w:proofErr w:type="gramStart"/>
      <w:r w:rsidR="00FB501B" w:rsidRPr="00C8508A">
        <w:rPr>
          <w:rFonts w:hAnsi="標楷體"/>
          <w:color w:val="000000" w:themeColor="text1"/>
        </w:rPr>
        <w:t>調查竣</w:t>
      </w:r>
      <w:r w:rsidR="00307A76" w:rsidRPr="00C8508A">
        <w:rPr>
          <w:rFonts w:hAnsi="標楷體"/>
          <w:color w:val="000000" w:themeColor="text1"/>
        </w:rPr>
        <w:t>事</w:t>
      </w:r>
      <w:proofErr w:type="gramEnd"/>
      <w:r w:rsidR="00FB501B" w:rsidRPr="00C8508A">
        <w:rPr>
          <w:rFonts w:hAnsi="標楷體"/>
          <w:color w:val="000000" w:themeColor="text1"/>
        </w:rPr>
        <w:t>，</w:t>
      </w:r>
      <w:r w:rsidR="00307A76" w:rsidRPr="00C8508A">
        <w:rPr>
          <w:rFonts w:hAnsi="標楷體"/>
          <w:color w:val="000000" w:themeColor="text1"/>
        </w:rPr>
        <w:t>茲</w:t>
      </w:r>
      <w:proofErr w:type="gramStart"/>
      <w:r w:rsidR="00307A76" w:rsidRPr="00C8508A">
        <w:rPr>
          <w:rFonts w:hAnsi="標楷體"/>
          <w:color w:val="000000" w:themeColor="text1"/>
        </w:rPr>
        <w:t>臚</w:t>
      </w:r>
      <w:proofErr w:type="gramEnd"/>
      <w:r w:rsidR="00FB501B" w:rsidRPr="00C8508A">
        <w:rPr>
          <w:rFonts w:hAnsi="標楷體"/>
          <w:color w:val="000000" w:themeColor="text1"/>
        </w:rPr>
        <w:t>列調查意見如下：</w:t>
      </w:r>
    </w:p>
    <w:p w:rsidR="00714ED5" w:rsidRPr="0052797D" w:rsidRDefault="00714ED5" w:rsidP="00714ED5">
      <w:pPr>
        <w:pStyle w:val="20"/>
        <w:topLinePunct/>
        <w:autoSpaceDE/>
        <w:autoSpaceDN/>
        <w:adjustRightInd w:val="0"/>
        <w:snapToGrid w:val="0"/>
        <w:spacing w:afterLines="20" w:after="91" w:line="480" w:lineRule="exact"/>
        <w:ind w:left="1045" w:hanging="697"/>
        <w:rPr>
          <w:rFonts w:hAnsi="標楷體"/>
          <w:b/>
          <w:szCs w:val="32"/>
        </w:rPr>
      </w:pPr>
      <w:r w:rsidRPr="0052797D">
        <w:rPr>
          <w:rFonts w:hint="eastAsia"/>
          <w:b/>
          <w:szCs w:val="32"/>
        </w:rPr>
        <w:t>我國於</w:t>
      </w:r>
      <w:r w:rsidRPr="0052797D">
        <w:rPr>
          <w:rFonts w:hint="eastAsia"/>
          <w:b/>
          <w:szCs w:val="36"/>
        </w:rPr>
        <w:t>國家因應氣候變遷行動綱領</w:t>
      </w:r>
      <w:r w:rsidRPr="0052797D">
        <w:rPr>
          <w:rFonts w:hint="eastAsia"/>
          <w:b/>
        </w:rPr>
        <w:t>中揭示，</w:t>
      </w:r>
      <w:r w:rsidRPr="0052797D">
        <w:rPr>
          <w:rFonts w:hint="eastAsia"/>
          <w:b/>
          <w:szCs w:val="32"/>
        </w:rPr>
        <w:t>將依循「巴黎協定」及聯合國「永續發展目標」，貢獻最大努力減少溫室氣體排放，以因應氣候變遷，並落實環境正義。</w:t>
      </w:r>
      <w:r w:rsidR="00471DAA">
        <w:rPr>
          <w:rFonts w:hint="eastAsia"/>
          <w:b/>
          <w:szCs w:val="32"/>
        </w:rPr>
        <w:t>輔導會</w:t>
      </w:r>
      <w:r w:rsidRPr="0052797D">
        <w:rPr>
          <w:rFonts w:hint="eastAsia"/>
          <w:b/>
          <w:szCs w:val="32"/>
        </w:rPr>
        <w:t>各農場，自應配合</w:t>
      </w:r>
      <w:r w:rsidRPr="0052797D">
        <w:rPr>
          <w:rFonts w:hint="eastAsia"/>
          <w:b/>
          <w:szCs w:val="36"/>
        </w:rPr>
        <w:t>國家</w:t>
      </w:r>
      <w:r w:rsidRPr="0052797D">
        <w:rPr>
          <w:rFonts w:hint="eastAsia"/>
          <w:b/>
        </w:rPr>
        <w:t>環保政策，</w:t>
      </w:r>
      <w:r w:rsidRPr="0052797D">
        <w:rPr>
          <w:rFonts w:hint="eastAsia"/>
          <w:b/>
          <w:szCs w:val="32"/>
        </w:rPr>
        <w:t>以環保尖兵自許，積極推動包括</w:t>
      </w:r>
      <w:r w:rsidRPr="0052797D">
        <w:rPr>
          <w:rFonts w:hAnsi="標楷體"/>
          <w:b/>
          <w:szCs w:val="32"/>
        </w:rPr>
        <w:t>綠色環保房</w:t>
      </w:r>
      <w:r w:rsidRPr="0052797D">
        <w:rPr>
          <w:rFonts w:hAnsi="標楷體" w:hint="eastAsia"/>
          <w:b/>
          <w:szCs w:val="32"/>
        </w:rPr>
        <w:t>等相關措施，以期</w:t>
      </w:r>
      <w:r w:rsidRPr="0052797D">
        <w:rPr>
          <w:rFonts w:hAnsi="標楷體" w:hint="eastAsia"/>
          <w:b/>
          <w:color w:val="000000" w:themeColor="text1"/>
          <w:szCs w:val="32"/>
        </w:rPr>
        <w:t>促進資源循環使用並提升</w:t>
      </w:r>
      <w:r w:rsidRPr="00E16BAD">
        <w:rPr>
          <w:rFonts w:hAnsi="標楷體" w:hint="eastAsia"/>
          <w:b/>
          <w:color w:val="000000" w:themeColor="text1"/>
          <w:szCs w:val="32"/>
        </w:rPr>
        <w:t>遊</w:t>
      </w:r>
      <w:r w:rsidRPr="0052797D">
        <w:rPr>
          <w:rFonts w:hAnsi="標楷體" w:hint="eastAsia"/>
          <w:b/>
          <w:color w:val="000000" w:themeColor="text1"/>
          <w:szCs w:val="32"/>
        </w:rPr>
        <w:t>客對環保之</w:t>
      </w:r>
      <w:r>
        <w:rPr>
          <w:rFonts w:hAnsi="標楷體" w:hint="eastAsia"/>
          <w:b/>
          <w:color w:val="000000" w:themeColor="text1"/>
          <w:szCs w:val="32"/>
        </w:rPr>
        <w:t>認知與</w:t>
      </w:r>
      <w:r w:rsidRPr="0052797D">
        <w:rPr>
          <w:rFonts w:hAnsi="標楷體" w:hint="eastAsia"/>
          <w:b/>
          <w:color w:val="000000" w:themeColor="text1"/>
          <w:szCs w:val="32"/>
        </w:rPr>
        <w:t>重視。</w:t>
      </w:r>
    </w:p>
    <w:p w:rsidR="00714ED5" w:rsidRPr="00767549" w:rsidRDefault="00714ED5" w:rsidP="00714ED5">
      <w:pPr>
        <w:pStyle w:val="3"/>
        <w:rPr>
          <w:rFonts w:hAnsi="標楷體"/>
          <w:szCs w:val="32"/>
        </w:rPr>
      </w:pPr>
      <w:bookmarkStart w:id="52" w:name="_Toc519520373"/>
      <w:r w:rsidRPr="00767549">
        <w:rPr>
          <w:rFonts w:hAnsi="標楷體" w:hint="eastAsia"/>
          <w:szCs w:val="32"/>
        </w:rPr>
        <w:t>農場觀光遊憩業務中長期發展計畫重點生態旅遊，有關減少能源使用、一次性用品減量等與生態環境</w:t>
      </w:r>
      <w:proofErr w:type="gramStart"/>
      <w:r w:rsidRPr="00767549">
        <w:rPr>
          <w:rFonts w:hAnsi="標楷體" w:hint="eastAsia"/>
          <w:szCs w:val="32"/>
        </w:rPr>
        <w:t>攸</w:t>
      </w:r>
      <w:proofErr w:type="gramEnd"/>
      <w:r w:rsidRPr="00767549">
        <w:rPr>
          <w:rFonts w:hAnsi="標楷體" w:hint="eastAsia"/>
          <w:szCs w:val="32"/>
        </w:rPr>
        <w:t>關之實質措施執行情形</w:t>
      </w:r>
      <w:r w:rsidRPr="00767549">
        <w:rPr>
          <w:rFonts w:hAnsi="標楷體" w:hint="eastAsia"/>
        </w:rPr>
        <w:t>，</w:t>
      </w:r>
      <w:r w:rsidR="00471DAA">
        <w:rPr>
          <w:rFonts w:hAnsi="標楷體" w:hint="eastAsia"/>
        </w:rPr>
        <w:t>輔導會</w:t>
      </w:r>
      <w:r>
        <w:rPr>
          <w:rFonts w:hAnsi="標楷體" w:hint="eastAsia"/>
          <w:szCs w:val="32"/>
        </w:rPr>
        <w:t>各</w:t>
      </w:r>
      <w:r w:rsidRPr="00767549">
        <w:rPr>
          <w:rFonts w:hAnsi="標楷體"/>
          <w:szCs w:val="32"/>
        </w:rPr>
        <w:t>農場自</w:t>
      </w:r>
      <w:proofErr w:type="gramStart"/>
      <w:r w:rsidRPr="00767549">
        <w:rPr>
          <w:rFonts w:hAnsi="標楷體"/>
          <w:szCs w:val="32"/>
        </w:rPr>
        <w:t>106</w:t>
      </w:r>
      <w:proofErr w:type="gramEnd"/>
      <w:r w:rsidRPr="00767549">
        <w:rPr>
          <w:rFonts w:hAnsi="標楷體"/>
          <w:szCs w:val="32"/>
        </w:rPr>
        <w:t>年度</w:t>
      </w:r>
      <w:r>
        <w:rPr>
          <w:rFonts w:hAnsi="標楷體" w:hint="eastAsia"/>
          <w:szCs w:val="32"/>
        </w:rPr>
        <w:t>起</w:t>
      </w:r>
      <w:r w:rsidRPr="00767549">
        <w:rPr>
          <w:rFonts w:hAnsi="標楷體"/>
          <w:szCs w:val="32"/>
        </w:rPr>
        <w:t>，於台北國際旅展販售之聯合住宿</w:t>
      </w:r>
      <w:proofErr w:type="gramStart"/>
      <w:r w:rsidRPr="00767549">
        <w:rPr>
          <w:rFonts w:hAnsi="標楷體"/>
          <w:szCs w:val="32"/>
        </w:rPr>
        <w:t>券</w:t>
      </w:r>
      <w:proofErr w:type="gramEnd"/>
      <w:r w:rsidRPr="00767549">
        <w:rPr>
          <w:rFonts w:hAnsi="標楷體"/>
          <w:szCs w:val="32"/>
        </w:rPr>
        <w:t>，僅提供綠色環保房</w:t>
      </w:r>
      <w:r>
        <w:rPr>
          <w:rStyle w:val="aff0"/>
          <w:rFonts w:hAnsi="標楷體"/>
          <w:szCs w:val="32"/>
        </w:rPr>
        <w:footnoteReference w:id="2"/>
      </w:r>
      <w:r w:rsidRPr="00767549">
        <w:rPr>
          <w:rFonts w:hAnsi="標楷體"/>
          <w:szCs w:val="32"/>
        </w:rPr>
        <w:t>。</w:t>
      </w:r>
      <w:r w:rsidRPr="00767549">
        <w:rPr>
          <w:rFonts w:hAnsi="標楷體" w:hint="eastAsia"/>
          <w:szCs w:val="32"/>
        </w:rPr>
        <w:t>各農場</w:t>
      </w:r>
      <w:r>
        <w:rPr>
          <w:rFonts w:hAnsi="標楷體" w:hint="eastAsia"/>
          <w:szCs w:val="32"/>
        </w:rPr>
        <w:t>相關</w:t>
      </w:r>
      <w:r w:rsidRPr="00767549">
        <w:rPr>
          <w:rFonts w:hAnsi="標楷體" w:hint="eastAsia"/>
          <w:szCs w:val="32"/>
        </w:rPr>
        <w:t>辦理情形如下：</w:t>
      </w:r>
    </w:p>
    <w:p w:rsidR="00714ED5" w:rsidRPr="00934219" w:rsidRDefault="00714ED5" w:rsidP="00714ED5">
      <w:pPr>
        <w:pStyle w:val="4"/>
      </w:pPr>
      <w:r w:rsidRPr="00934219">
        <w:t>武陵農場：自100年2月15日起推動綠行動傳唱計</w:t>
      </w:r>
      <w:r w:rsidRPr="00934219">
        <w:lastRenderedPageBreak/>
        <w:t>畫，推動客房續住</w:t>
      </w:r>
      <w:proofErr w:type="gramStart"/>
      <w:r w:rsidRPr="00934219">
        <w:t>不整房</w:t>
      </w:r>
      <w:proofErr w:type="gramEnd"/>
      <w:r w:rsidRPr="00934219">
        <w:t>、不提供一次性</w:t>
      </w:r>
      <w:r w:rsidRPr="00934219">
        <w:rPr>
          <w:rFonts w:hint="eastAsia"/>
        </w:rPr>
        <w:t>備</w:t>
      </w:r>
      <w:r w:rsidRPr="00934219">
        <w:t>品政策並持續進行宣導。105年獲</w:t>
      </w:r>
      <w:proofErr w:type="gramStart"/>
      <w:r w:rsidR="0060702B">
        <w:t>臺</w:t>
      </w:r>
      <w:proofErr w:type="gramEnd"/>
      <w:r w:rsidRPr="00934219">
        <w:t>中市政府綠色消費表揚(103~105</w:t>
      </w:r>
      <w:r w:rsidRPr="00934219">
        <w:rPr>
          <w:rFonts w:hint="eastAsia"/>
        </w:rPr>
        <w:t>年</w:t>
      </w:r>
      <w:r w:rsidRPr="00934219">
        <w:t>為環保旅店)。</w:t>
      </w:r>
      <w:bookmarkEnd w:id="52"/>
    </w:p>
    <w:p w:rsidR="00714ED5" w:rsidRPr="00934219" w:rsidRDefault="00714ED5" w:rsidP="00714ED5">
      <w:pPr>
        <w:pStyle w:val="4"/>
      </w:pPr>
      <w:bookmarkStart w:id="53" w:name="_Toc519520374"/>
      <w:r>
        <w:t>福壽山農場：</w:t>
      </w:r>
      <w:r w:rsidRPr="00934219">
        <w:t>已從106年8月1日起住宿客房全面</w:t>
      </w:r>
      <w:proofErr w:type="gramStart"/>
      <w:r w:rsidRPr="00934219">
        <w:t>採</w:t>
      </w:r>
      <w:proofErr w:type="gramEnd"/>
      <w:r w:rsidRPr="00934219">
        <w:t>行不提供</w:t>
      </w:r>
      <w:r w:rsidR="0004707D">
        <w:t>一次性備品</w:t>
      </w:r>
      <w:r w:rsidRPr="00934219">
        <w:t>措施，以減少住房廢棄物及資源浪費，積極朝向生態</w:t>
      </w:r>
      <w:proofErr w:type="gramStart"/>
      <w:r w:rsidRPr="00934219">
        <w:t>旅遊減碳目標</w:t>
      </w:r>
      <w:proofErr w:type="gramEnd"/>
      <w:r w:rsidRPr="00934219">
        <w:t>努力。</w:t>
      </w:r>
      <w:bookmarkEnd w:id="53"/>
    </w:p>
    <w:p w:rsidR="00714ED5" w:rsidRPr="00934219" w:rsidRDefault="00714ED5" w:rsidP="00714ED5">
      <w:pPr>
        <w:pStyle w:val="4"/>
      </w:pPr>
      <w:bookmarkStart w:id="54" w:name="_Toc519520375"/>
      <w:r w:rsidRPr="00934219">
        <w:t>清境農場：凡自備一次性</w:t>
      </w:r>
      <w:proofErr w:type="gramStart"/>
      <w:r w:rsidRPr="00934219">
        <w:rPr>
          <w:rFonts w:hint="eastAsia"/>
        </w:rPr>
        <w:t>備</w:t>
      </w:r>
      <w:r w:rsidRPr="00934219">
        <w:t>品均享</w:t>
      </w:r>
      <w:r w:rsidRPr="00934219">
        <w:rPr>
          <w:rFonts w:hint="eastAsia"/>
        </w:rPr>
        <w:t>國民</w:t>
      </w:r>
      <w:proofErr w:type="gramEnd"/>
      <w:r w:rsidRPr="00934219">
        <w:rPr>
          <w:rFonts w:hint="eastAsia"/>
        </w:rPr>
        <w:t>賓館</w:t>
      </w:r>
      <w:r w:rsidRPr="00934219">
        <w:t>住宿優惠，相關優惠於官方網站、</w:t>
      </w:r>
      <w:proofErr w:type="gramStart"/>
      <w:r w:rsidRPr="00934219">
        <w:t>線上訂房</w:t>
      </w:r>
      <w:proofErr w:type="gramEnd"/>
      <w:r w:rsidRPr="00934219">
        <w:t>及</w:t>
      </w:r>
      <w:proofErr w:type="gramStart"/>
      <w:r w:rsidRPr="00934219">
        <w:t>現場均有公告</w:t>
      </w:r>
      <w:proofErr w:type="gramEnd"/>
      <w:r w:rsidRPr="00934219">
        <w:t>，106年環保房人次為5,541人次，占國民賓館年度住宿人次之7.6</w:t>
      </w:r>
      <w:r>
        <w:t>％</w:t>
      </w:r>
      <w:r w:rsidRPr="00934219">
        <w:t>，較</w:t>
      </w:r>
      <w:proofErr w:type="gramStart"/>
      <w:r w:rsidRPr="00934219">
        <w:t>105</w:t>
      </w:r>
      <w:proofErr w:type="gramEnd"/>
      <w:r w:rsidRPr="00934219">
        <w:t>年度增加2.2</w:t>
      </w:r>
      <w:r>
        <w:t>％</w:t>
      </w:r>
      <w:r w:rsidRPr="00934219">
        <w:t>。客房內明顯</w:t>
      </w:r>
      <w:proofErr w:type="gramStart"/>
      <w:r w:rsidRPr="00934219">
        <w:t>處均有張貼</w:t>
      </w:r>
      <w:proofErr w:type="gramEnd"/>
      <w:r w:rsidRPr="00934219">
        <w:t>節能</w:t>
      </w:r>
      <w:proofErr w:type="gramStart"/>
      <w:r w:rsidRPr="00934219">
        <w:t>減碳之</w:t>
      </w:r>
      <w:proofErr w:type="gramEnd"/>
      <w:r w:rsidRPr="00934219">
        <w:t>標語，另房間設置插卡式總電源控制器，遊客離開房間後即自動關閉電源。自106年開始將衛浴備品改用單一包裝或減少外盒包裝，藉以減少產生廢棄物及達成減低環境負擔之目的。</w:t>
      </w:r>
      <w:bookmarkEnd w:id="54"/>
    </w:p>
    <w:p w:rsidR="00714ED5" w:rsidRPr="00934219" w:rsidRDefault="00714ED5" w:rsidP="00714ED5">
      <w:pPr>
        <w:pStyle w:val="4"/>
      </w:pPr>
      <w:bookmarkStart w:id="55" w:name="_Toc519520376"/>
      <w:r w:rsidRPr="00934219">
        <w:t>彰化農場高雄場區：自107年4月1日起於官方網站及電話訂房時提醒，為響應節能</w:t>
      </w:r>
      <w:proofErr w:type="gramStart"/>
      <w:r w:rsidRPr="00934219">
        <w:t>減碳，</w:t>
      </w:r>
      <w:proofErr w:type="gramEnd"/>
      <w:r w:rsidRPr="00934219">
        <w:t>農場不再主動提供一次性</w:t>
      </w:r>
      <w:r w:rsidRPr="00934219">
        <w:rPr>
          <w:rFonts w:hint="eastAsia"/>
        </w:rPr>
        <w:t>備</w:t>
      </w:r>
      <w:r w:rsidRPr="00934219">
        <w:t>品。另</w:t>
      </w:r>
      <w:proofErr w:type="gramStart"/>
      <w:r w:rsidRPr="00934219">
        <w:t>賡</w:t>
      </w:r>
      <w:proofErr w:type="gramEnd"/>
      <w:r w:rsidRPr="00934219">
        <w:t>續辦理Long Stay</w:t>
      </w:r>
      <w:proofErr w:type="gramStart"/>
      <w:r w:rsidRPr="00934219">
        <w:t>長宿旅居</w:t>
      </w:r>
      <w:proofErr w:type="gramEnd"/>
      <w:r w:rsidRPr="00934219">
        <w:t>優惠專案，每月約有1-2間之成效。</w:t>
      </w:r>
      <w:bookmarkEnd w:id="55"/>
    </w:p>
    <w:p w:rsidR="00714ED5" w:rsidRDefault="00714ED5" w:rsidP="00714ED5">
      <w:pPr>
        <w:pStyle w:val="4"/>
      </w:pPr>
      <w:bookmarkStart w:id="56" w:name="_Toc519520377"/>
      <w:proofErr w:type="gramStart"/>
      <w:r w:rsidRPr="00934219">
        <w:t>臺</w:t>
      </w:r>
      <w:proofErr w:type="gramEnd"/>
      <w:r w:rsidRPr="00934219">
        <w:t>東農場：</w:t>
      </w:r>
      <w:proofErr w:type="gramStart"/>
      <w:r w:rsidRPr="00934219">
        <w:t>臺</w:t>
      </w:r>
      <w:proofErr w:type="gramEnd"/>
      <w:r w:rsidRPr="00934219">
        <w:t>東農場</w:t>
      </w:r>
      <w:proofErr w:type="gramStart"/>
      <w:r w:rsidRPr="00934219">
        <w:t>場</w:t>
      </w:r>
      <w:proofErr w:type="gramEnd"/>
      <w:r w:rsidRPr="00934219">
        <w:t>部、花蓮分場及東河休閒農莊自107年4月1日起客房內不再提供一次性</w:t>
      </w:r>
      <w:r w:rsidRPr="00934219">
        <w:rPr>
          <w:rFonts w:hint="eastAsia"/>
        </w:rPr>
        <w:t>備</w:t>
      </w:r>
      <w:r w:rsidRPr="00934219">
        <w:t>品。</w:t>
      </w:r>
      <w:bookmarkEnd w:id="56"/>
    </w:p>
    <w:p w:rsidR="00FE2145" w:rsidRPr="00934219" w:rsidRDefault="00FE2145" w:rsidP="00714ED5">
      <w:pPr>
        <w:pStyle w:val="4"/>
      </w:pPr>
      <w:r w:rsidRPr="00934219">
        <w:rPr>
          <w:rFonts w:hAnsi="標楷體"/>
          <w:szCs w:val="32"/>
        </w:rPr>
        <w:t>各農場住宿統計</w:t>
      </w:r>
      <w:r>
        <w:rPr>
          <w:rFonts w:hAnsi="標楷體" w:hint="eastAsia"/>
          <w:szCs w:val="32"/>
        </w:rPr>
        <w:t>，如下表。</w:t>
      </w:r>
    </w:p>
    <w:p w:rsidR="00714ED5" w:rsidRPr="00934219" w:rsidRDefault="00714ED5" w:rsidP="00714ED5">
      <w:pPr>
        <w:pStyle w:val="a5"/>
        <w:ind w:left="709" w:hanging="709"/>
        <w:jc w:val="center"/>
        <w:rPr>
          <w:rFonts w:hAnsi="標楷體"/>
          <w:szCs w:val="32"/>
        </w:rPr>
      </w:pPr>
      <w:r w:rsidRPr="00934219">
        <w:rPr>
          <w:rFonts w:hAnsi="標楷體"/>
          <w:szCs w:val="32"/>
        </w:rPr>
        <w:t>各農場住宿統計</w:t>
      </w:r>
    </w:p>
    <w:p w:rsidR="00714ED5" w:rsidRPr="00934219" w:rsidRDefault="00714ED5" w:rsidP="00714ED5">
      <w:pPr>
        <w:adjustRightInd w:val="0"/>
        <w:snapToGrid w:val="0"/>
        <w:jc w:val="right"/>
        <w:rPr>
          <w:rFonts w:hAnsi="標楷體"/>
          <w:sz w:val="24"/>
          <w:szCs w:val="24"/>
        </w:rPr>
      </w:pPr>
      <w:r w:rsidRPr="00934219">
        <w:rPr>
          <w:rFonts w:hAnsi="標楷體"/>
          <w:sz w:val="24"/>
          <w:szCs w:val="24"/>
        </w:rPr>
        <w:t>單位：</w:t>
      </w:r>
      <w:proofErr w:type="gramStart"/>
      <w:r w:rsidRPr="00934219">
        <w:rPr>
          <w:rFonts w:hAnsi="標楷體"/>
          <w:sz w:val="24"/>
          <w:szCs w:val="24"/>
        </w:rPr>
        <w:t>人次、</w:t>
      </w:r>
      <w:proofErr w:type="gramEnd"/>
      <w:r>
        <w:rPr>
          <w:rFonts w:hAnsi="標楷體"/>
          <w:sz w:val="24"/>
          <w:szCs w:val="24"/>
        </w:rPr>
        <w:t>％</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5"/>
        <w:gridCol w:w="657"/>
        <w:gridCol w:w="703"/>
        <w:gridCol w:w="705"/>
        <w:gridCol w:w="705"/>
        <w:gridCol w:w="756"/>
        <w:gridCol w:w="705"/>
        <w:gridCol w:w="705"/>
        <w:gridCol w:w="705"/>
        <w:gridCol w:w="705"/>
        <w:gridCol w:w="705"/>
        <w:gridCol w:w="824"/>
        <w:gridCol w:w="824"/>
      </w:tblGrid>
      <w:tr w:rsidR="00714ED5" w:rsidRPr="00934219" w:rsidTr="00714ED5">
        <w:trPr>
          <w:tblHeader/>
        </w:trPr>
        <w:tc>
          <w:tcPr>
            <w:tcW w:w="635" w:type="pct"/>
            <w:gridSpan w:val="2"/>
            <w:tcBorders>
              <w:bottom w:val="single" w:sz="4" w:space="0" w:color="auto"/>
            </w:tcBorders>
          </w:tcPr>
          <w:p w:rsidR="00714ED5" w:rsidRPr="00934219" w:rsidRDefault="00714ED5" w:rsidP="00714ED5">
            <w:pPr>
              <w:adjustRightInd w:val="0"/>
              <w:snapToGrid w:val="0"/>
              <w:spacing w:beforeLines="50" w:before="228" w:afterLines="50" w:after="228" w:line="280" w:lineRule="exact"/>
              <w:jc w:val="center"/>
              <w:rPr>
                <w:rFonts w:hAnsi="標楷體"/>
                <w:snapToGrid w:val="0"/>
                <w:spacing w:val="-20"/>
                <w:kern w:val="0"/>
                <w:sz w:val="24"/>
                <w:szCs w:val="24"/>
              </w:rPr>
            </w:pPr>
            <w:r w:rsidRPr="00934219">
              <w:rPr>
                <w:rFonts w:hAnsi="標楷體"/>
                <w:snapToGrid w:val="0"/>
                <w:spacing w:val="-20"/>
                <w:kern w:val="0"/>
                <w:sz w:val="24"/>
                <w:szCs w:val="24"/>
              </w:rPr>
              <w:t>農場</w:t>
            </w:r>
          </w:p>
        </w:tc>
        <w:tc>
          <w:tcPr>
            <w:tcW w:w="1154" w:type="pct"/>
            <w:gridSpan w:val="3"/>
            <w:tcBorders>
              <w:bottom w:val="single" w:sz="4" w:space="0" w:color="auto"/>
            </w:tcBorders>
            <w:vAlign w:val="center"/>
          </w:tcPr>
          <w:p w:rsidR="00714ED5" w:rsidRPr="00934219" w:rsidRDefault="00714ED5" w:rsidP="00714ED5">
            <w:pPr>
              <w:adjustRightInd w:val="0"/>
              <w:snapToGrid w:val="0"/>
              <w:spacing w:line="280" w:lineRule="exact"/>
              <w:jc w:val="center"/>
              <w:rPr>
                <w:rFonts w:hAnsi="標楷體"/>
                <w:snapToGrid w:val="0"/>
                <w:spacing w:val="-20"/>
                <w:kern w:val="0"/>
                <w:sz w:val="24"/>
                <w:szCs w:val="24"/>
              </w:rPr>
            </w:pPr>
            <w:r w:rsidRPr="00934219">
              <w:rPr>
                <w:rFonts w:hAnsi="標楷體"/>
                <w:bCs/>
                <w:snapToGrid w:val="0"/>
                <w:spacing w:val="-20"/>
                <w:kern w:val="0"/>
                <w:sz w:val="24"/>
                <w:szCs w:val="24"/>
              </w:rPr>
              <w:t>清境</w:t>
            </w:r>
          </w:p>
        </w:tc>
        <w:tc>
          <w:tcPr>
            <w:tcW w:w="1153" w:type="pct"/>
            <w:gridSpan w:val="3"/>
            <w:tcBorders>
              <w:bottom w:val="single" w:sz="4" w:space="0" w:color="auto"/>
            </w:tcBorders>
            <w:vAlign w:val="center"/>
          </w:tcPr>
          <w:p w:rsidR="00714ED5" w:rsidRPr="00934219" w:rsidRDefault="00714ED5" w:rsidP="00714ED5">
            <w:pPr>
              <w:adjustRightInd w:val="0"/>
              <w:snapToGrid w:val="0"/>
              <w:spacing w:line="280" w:lineRule="exact"/>
              <w:jc w:val="center"/>
              <w:rPr>
                <w:rFonts w:hAnsi="標楷體"/>
                <w:snapToGrid w:val="0"/>
                <w:spacing w:val="-20"/>
                <w:kern w:val="0"/>
                <w:sz w:val="24"/>
                <w:szCs w:val="24"/>
              </w:rPr>
            </w:pPr>
            <w:r w:rsidRPr="00934219">
              <w:rPr>
                <w:rFonts w:hAnsi="標楷體"/>
                <w:bCs/>
                <w:snapToGrid w:val="0"/>
                <w:spacing w:val="-20"/>
                <w:kern w:val="0"/>
                <w:sz w:val="24"/>
                <w:szCs w:val="24"/>
              </w:rPr>
              <w:t>武陵</w:t>
            </w:r>
          </w:p>
        </w:tc>
        <w:tc>
          <w:tcPr>
            <w:tcW w:w="1154" w:type="pct"/>
            <w:gridSpan w:val="3"/>
            <w:tcBorders>
              <w:bottom w:val="single" w:sz="4" w:space="0" w:color="auto"/>
            </w:tcBorders>
            <w:vAlign w:val="center"/>
          </w:tcPr>
          <w:p w:rsidR="00714ED5" w:rsidRPr="00934219" w:rsidRDefault="00714ED5" w:rsidP="00714ED5">
            <w:pPr>
              <w:adjustRightInd w:val="0"/>
              <w:snapToGrid w:val="0"/>
              <w:spacing w:line="280" w:lineRule="exact"/>
              <w:jc w:val="center"/>
              <w:rPr>
                <w:rFonts w:hAnsi="標楷體"/>
                <w:snapToGrid w:val="0"/>
                <w:spacing w:val="-20"/>
                <w:kern w:val="0"/>
                <w:sz w:val="24"/>
                <w:szCs w:val="24"/>
              </w:rPr>
            </w:pPr>
            <w:r w:rsidRPr="00934219">
              <w:rPr>
                <w:rFonts w:hAnsi="標楷體"/>
                <w:bCs/>
                <w:snapToGrid w:val="0"/>
                <w:spacing w:val="-20"/>
                <w:kern w:val="0"/>
                <w:sz w:val="24"/>
                <w:szCs w:val="24"/>
              </w:rPr>
              <w:t>福壽山</w:t>
            </w:r>
          </w:p>
        </w:tc>
        <w:tc>
          <w:tcPr>
            <w:tcW w:w="450" w:type="pct"/>
            <w:tcBorders>
              <w:bottom w:val="single" w:sz="4" w:space="0" w:color="auto"/>
            </w:tcBorders>
            <w:vAlign w:val="center"/>
          </w:tcPr>
          <w:p w:rsidR="00714ED5" w:rsidRPr="00934219" w:rsidRDefault="00714ED5" w:rsidP="00714ED5">
            <w:pPr>
              <w:adjustRightInd w:val="0"/>
              <w:snapToGrid w:val="0"/>
              <w:spacing w:line="280" w:lineRule="exact"/>
              <w:jc w:val="center"/>
              <w:rPr>
                <w:rFonts w:hAnsi="標楷體"/>
                <w:snapToGrid w:val="0"/>
                <w:spacing w:val="-20"/>
                <w:kern w:val="0"/>
                <w:sz w:val="24"/>
                <w:szCs w:val="24"/>
              </w:rPr>
            </w:pPr>
            <w:r w:rsidRPr="00934219">
              <w:rPr>
                <w:rFonts w:hAnsi="標楷體"/>
                <w:bCs/>
                <w:snapToGrid w:val="0"/>
                <w:spacing w:val="-20"/>
                <w:kern w:val="0"/>
                <w:sz w:val="24"/>
                <w:szCs w:val="24"/>
              </w:rPr>
              <w:t>彰化</w:t>
            </w:r>
          </w:p>
        </w:tc>
        <w:tc>
          <w:tcPr>
            <w:tcW w:w="454" w:type="pct"/>
            <w:tcBorders>
              <w:bottom w:val="single" w:sz="4" w:space="0" w:color="auto"/>
            </w:tcBorders>
            <w:vAlign w:val="center"/>
          </w:tcPr>
          <w:p w:rsidR="00714ED5" w:rsidRPr="00934219" w:rsidRDefault="00714ED5" w:rsidP="00714ED5">
            <w:pPr>
              <w:adjustRightInd w:val="0"/>
              <w:snapToGrid w:val="0"/>
              <w:spacing w:line="280" w:lineRule="exact"/>
              <w:jc w:val="center"/>
              <w:rPr>
                <w:rFonts w:hAnsi="標楷體"/>
                <w:snapToGrid w:val="0"/>
                <w:spacing w:val="-20"/>
                <w:kern w:val="0"/>
                <w:sz w:val="24"/>
                <w:szCs w:val="24"/>
              </w:rPr>
            </w:pPr>
            <w:proofErr w:type="gramStart"/>
            <w:r w:rsidRPr="00934219">
              <w:rPr>
                <w:rFonts w:hAnsi="標楷體"/>
                <w:bCs/>
                <w:snapToGrid w:val="0"/>
                <w:spacing w:val="-20"/>
                <w:kern w:val="0"/>
                <w:sz w:val="24"/>
                <w:szCs w:val="24"/>
              </w:rPr>
              <w:t>臺</w:t>
            </w:r>
            <w:proofErr w:type="gramEnd"/>
            <w:r w:rsidRPr="00934219">
              <w:rPr>
                <w:rFonts w:hAnsi="標楷體"/>
                <w:bCs/>
                <w:snapToGrid w:val="0"/>
                <w:spacing w:val="-20"/>
                <w:kern w:val="0"/>
                <w:sz w:val="24"/>
                <w:szCs w:val="24"/>
              </w:rPr>
              <w:t>東</w:t>
            </w:r>
          </w:p>
        </w:tc>
      </w:tr>
      <w:tr w:rsidR="00714ED5" w:rsidRPr="00934219" w:rsidTr="00714ED5">
        <w:tc>
          <w:tcPr>
            <w:tcW w:w="277" w:type="pct"/>
            <w:vMerge w:val="restart"/>
            <w:vAlign w:val="center"/>
          </w:tcPr>
          <w:p w:rsidR="00714ED5" w:rsidRPr="00934219" w:rsidRDefault="00714ED5" w:rsidP="00714ED5">
            <w:pPr>
              <w:adjustRightInd w:val="0"/>
              <w:snapToGrid w:val="0"/>
              <w:spacing w:line="280" w:lineRule="exact"/>
              <w:jc w:val="center"/>
              <w:rPr>
                <w:rFonts w:hAnsi="標楷體"/>
                <w:snapToGrid w:val="0"/>
                <w:spacing w:val="-20"/>
                <w:kern w:val="0"/>
                <w:sz w:val="24"/>
                <w:szCs w:val="24"/>
              </w:rPr>
            </w:pPr>
            <w:r w:rsidRPr="00934219">
              <w:rPr>
                <w:rFonts w:hAnsi="標楷體"/>
                <w:snapToGrid w:val="0"/>
                <w:spacing w:val="-20"/>
                <w:kern w:val="0"/>
                <w:sz w:val="24"/>
                <w:szCs w:val="24"/>
              </w:rPr>
              <w:t>住宿人次</w:t>
            </w:r>
          </w:p>
        </w:tc>
        <w:tc>
          <w:tcPr>
            <w:tcW w:w="359" w:type="pct"/>
            <w:vAlign w:val="center"/>
          </w:tcPr>
          <w:p w:rsidR="00714ED5" w:rsidRPr="00934219" w:rsidRDefault="00714ED5" w:rsidP="00714ED5">
            <w:pPr>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102</w:t>
            </w:r>
          </w:p>
        </w:tc>
        <w:tc>
          <w:tcPr>
            <w:tcW w:w="1154" w:type="pct"/>
            <w:gridSpan w:val="3"/>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69,033</w:t>
            </w:r>
          </w:p>
        </w:tc>
        <w:tc>
          <w:tcPr>
            <w:tcW w:w="1153" w:type="pct"/>
            <w:gridSpan w:val="3"/>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91,784</w:t>
            </w:r>
          </w:p>
        </w:tc>
        <w:tc>
          <w:tcPr>
            <w:tcW w:w="1154" w:type="pct"/>
            <w:gridSpan w:val="3"/>
            <w:vAlign w:val="center"/>
          </w:tcPr>
          <w:p w:rsidR="00714ED5" w:rsidRPr="00934219" w:rsidRDefault="00714ED5" w:rsidP="00714ED5">
            <w:pPr>
              <w:widowControl/>
              <w:tabs>
                <w:tab w:val="left" w:pos="3543"/>
              </w:tabs>
              <w:adjustRightInd w:val="0"/>
              <w:snapToGrid w:val="0"/>
              <w:spacing w:line="320" w:lineRule="exact"/>
              <w:ind w:left="1" w:hanging="1"/>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49,325</w:t>
            </w:r>
          </w:p>
        </w:tc>
        <w:tc>
          <w:tcPr>
            <w:tcW w:w="450"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9,634</w:t>
            </w:r>
          </w:p>
        </w:tc>
        <w:tc>
          <w:tcPr>
            <w:tcW w:w="454"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7,715</w:t>
            </w:r>
          </w:p>
        </w:tc>
      </w:tr>
      <w:tr w:rsidR="00714ED5" w:rsidRPr="00934219" w:rsidTr="00714ED5">
        <w:tc>
          <w:tcPr>
            <w:tcW w:w="277" w:type="pct"/>
            <w:vMerge/>
          </w:tcPr>
          <w:p w:rsidR="00714ED5" w:rsidRPr="00934219" w:rsidRDefault="00714ED5" w:rsidP="00714ED5">
            <w:pPr>
              <w:adjustRightInd w:val="0"/>
              <w:snapToGrid w:val="0"/>
              <w:spacing w:line="280" w:lineRule="exact"/>
              <w:rPr>
                <w:rFonts w:hAnsi="標楷體"/>
                <w:snapToGrid w:val="0"/>
                <w:spacing w:val="-20"/>
                <w:kern w:val="0"/>
                <w:sz w:val="24"/>
                <w:szCs w:val="24"/>
              </w:rPr>
            </w:pPr>
          </w:p>
        </w:tc>
        <w:tc>
          <w:tcPr>
            <w:tcW w:w="359" w:type="pct"/>
            <w:vAlign w:val="center"/>
          </w:tcPr>
          <w:p w:rsidR="00714ED5" w:rsidRPr="00934219" w:rsidRDefault="00714ED5" w:rsidP="00714ED5">
            <w:pPr>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103</w:t>
            </w:r>
          </w:p>
        </w:tc>
        <w:tc>
          <w:tcPr>
            <w:tcW w:w="1154" w:type="pct"/>
            <w:gridSpan w:val="3"/>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79,034</w:t>
            </w:r>
          </w:p>
        </w:tc>
        <w:tc>
          <w:tcPr>
            <w:tcW w:w="1153" w:type="pct"/>
            <w:gridSpan w:val="3"/>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100,702</w:t>
            </w:r>
          </w:p>
        </w:tc>
        <w:tc>
          <w:tcPr>
            <w:tcW w:w="1154" w:type="pct"/>
            <w:gridSpan w:val="3"/>
            <w:vAlign w:val="center"/>
          </w:tcPr>
          <w:p w:rsidR="00714ED5" w:rsidRPr="00934219" w:rsidRDefault="00714ED5" w:rsidP="00714ED5">
            <w:pPr>
              <w:widowControl/>
              <w:adjustRightInd w:val="0"/>
              <w:snapToGrid w:val="0"/>
              <w:spacing w:line="320" w:lineRule="exact"/>
              <w:ind w:rightChars="-9" w:right="-31"/>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55,705</w:t>
            </w:r>
          </w:p>
        </w:tc>
        <w:tc>
          <w:tcPr>
            <w:tcW w:w="450"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9,369</w:t>
            </w:r>
          </w:p>
        </w:tc>
        <w:tc>
          <w:tcPr>
            <w:tcW w:w="454"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6,464</w:t>
            </w:r>
          </w:p>
        </w:tc>
      </w:tr>
      <w:tr w:rsidR="00714ED5" w:rsidRPr="00934219" w:rsidTr="00714ED5">
        <w:tc>
          <w:tcPr>
            <w:tcW w:w="277" w:type="pct"/>
            <w:vMerge/>
          </w:tcPr>
          <w:p w:rsidR="00714ED5" w:rsidRPr="00934219" w:rsidRDefault="00714ED5" w:rsidP="00714ED5">
            <w:pPr>
              <w:adjustRightInd w:val="0"/>
              <w:snapToGrid w:val="0"/>
              <w:spacing w:line="280" w:lineRule="exact"/>
              <w:rPr>
                <w:rFonts w:hAnsi="標楷體"/>
                <w:snapToGrid w:val="0"/>
                <w:spacing w:val="-20"/>
                <w:kern w:val="0"/>
                <w:sz w:val="24"/>
                <w:szCs w:val="24"/>
              </w:rPr>
            </w:pPr>
          </w:p>
        </w:tc>
        <w:tc>
          <w:tcPr>
            <w:tcW w:w="359" w:type="pct"/>
            <w:vAlign w:val="center"/>
          </w:tcPr>
          <w:p w:rsidR="00714ED5" w:rsidRPr="00934219" w:rsidRDefault="00714ED5" w:rsidP="00714ED5">
            <w:pPr>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104</w:t>
            </w:r>
          </w:p>
        </w:tc>
        <w:tc>
          <w:tcPr>
            <w:tcW w:w="1154" w:type="pct"/>
            <w:gridSpan w:val="3"/>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85,261</w:t>
            </w:r>
          </w:p>
        </w:tc>
        <w:tc>
          <w:tcPr>
            <w:tcW w:w="1153" w:type="pct"/>
            <w:gridSpan w:val="3"/>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98,762</w:t>
            </w:r>
          </w:p>
        </w:tc>
        <w:tc>
          <w:tcPr>
            <w:tcW w:w="1154" w:type="pct"/>
            <w:gridSpan w:val="3"/>
            <w:vAlign w:val="center"/>
          </w:tcPr>
          <w:p w:rsidR="00714ED5" w:rsidRPr="00934219" w:rsidRDefault="00714ED5" w:rsidP="00714ED5">
            <w:pPr>
              <w:widowControl/>
              <w:adjustRightInd w:val="0"/>
              <w:snapToGrid w:val="0"/>
              <w:spacing w:line="320" w:lineRule="exact"/>
              <w:ind w:rightChars="-9" w:right="-31"/>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58,164</w:t>
            </w:r>
          </w:p>
        </w:tc>
        <w:tc>
          <w:tcPr>
            <w:tcW w:w="450"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8,963</w:t>
            </w:r>
          </w:p>
        </w:tc>
        <w:tc>
          <w:tcPr>
            <w:tcW w:w="454"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9,200</w:t>
            </w:r>
          </w:p>
        </w:tc>
      </w:tr>
      <w:tr w:rsidR="00714ED5" w:rsidRPr="00934219" w:rsidTr="00714ED5">
        <w:tc>
          <w:tcPr>
            <w:tcW w:w="277" w:type="pct"/>
            <w:vMerge/>
          </w:tcPr>
          <w:p w:rsidR="00714ED5" w:rsidRPr="00934219" w:rsidRDefault="00714ED5" w:rsidP="00714ED5">
            <w:pPr>
              <w:adjustRightInd w:val="0"/>
              <w:snapToGrid w:val="0"/>
              <w:spacing w:line="280" w:lineRule="exact"/>
              <w:rPr>
                <w:rFonts w:hAnsi="標楷體"/>
                <w:snapToGrid w:val="0"/>
                <w:spacing w:val="-20"/>
                <w:kern w:val="0"/>
                <w:sz w:val="24"/>
                <w:szCs w:val="24"/>
              </w:rPr>
            </w:pPr>
          </w:p>
        </w:tc>
        <w:tc>
          <w:tcPr>
            <w:tcW w:w="359" w:type="pct"/>
            <w:vAlign w:val="center"/>
          </w:tcPr>
          <w:p w:rsidR="00714ED5" w:rsidRPr="00934219" w:rsidRDefault="00714ED5" w:rsidP="00714ED5">
            <w:pPr>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105</w:t>
            </w:r>
          </w:p>
        </w:tc>
        <w:tc>
          <w:tcPr>
            <w:tcW w:w="1154" w:type="pct"/>
            <w:gridSpan w:val="3"/>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77,916</w:t>
            </w:r>
          </w:p>
        </w:tc>
        <w:tc>
          <w:tcPr>
            <w:tcW w:w="1153" w:type="pct"/>
            <w:gridSpan w:val="3"/>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96,884</w:t>
            </w:r>
          </w:p>
        </w:tc>
        <w:tc>
          <w:tcPr>
            <w:tcW w:w="1154" w:type="pct"/>
            <w:gridSpan w:val="3"/>
            <w:tcBorders>
              <w:bottom w:val="single" w:sz="4" w:space="0" w:color="auto"/>
            </w:tcBorders>
            <w:vAlign w:val="center"/>
          </w:tcPr>
          <w:p w:rsidR="00714ED5" w:rsidRPr="00934219" w:rsidRDefault="00714ED5" w:rsidP="00714ED5">
            <w:pPr>
              <w:widowControl/>
              <w:adjustRightInd w:val="0"/>
              <w:snapToGrid w:val="0"/>
              <w:spacing w:line="320" w:lineRule="exact"/>
              <w:ind w:rightChars="-9" w:right="-31"/>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56,138</w:t>
            </w:r>
          </w:p>
        </w:tc>
        <w:tc>
          <w:tcPr>
            <w:tcW w:w="450"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8,827</w:t>
            </w:r>
          </w:p>
        </w:tc>
        <w:tc>
          <w:tcPr>
            <w:tcW w:w="454"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11,442</w:t>
            </w:r>
          </w:p>
        </w:tc>
      </w:tr>
      <w:tr w:rsidR="00714ED5" w:rsidRPr="00934219" w:rsidTr="00714ED5">
        <w:tc>
          <w:tcPr>
            <w:tcW w:w="277" w:type="pct"/>
            <w:vMerge/>
          </w:tcPr>
          <w:p w:rsidR="00714ED5" w:rsidRPr="00934219" w:rsidRDefault="00714ED5" w:rsidP="00714ED5">
            <w:pPr>
              <w:adjustRightInd w:val="0"/>
              <w:snapToGrid w:val="0"/>
              <w:spacing w:line="280" w:lineRule="exact"/>
              <w:rPr>
                <w:rFonts w:hAnsi="標楷體"/>
                <w:snapToGrid w:val="0"/>
                <w:spacing w:val="-20"/>
                <w:kern w:val="0"/>
                <w:sz w:val="24"/>
                <w:szCs w:val="24"/>
              </w:rPr>
            </w:pPr>
          </w:p>
        </w:tc>
        <w:tc>
          <w:tcPr>
            <w:tcW w:w="359" w:type="pct"/>
            <w:vAlign w:val="center"/>
          </w:tcPr>
          <w:p w:rsidR="00714ED5" w:rsidRPr="00934219" w:rsidRDefault="00714ED5" w:rsidP="00714ED5">
            <w:pPr>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106</w:t>
            </w:r>
          </w:p>
        </w:tc>
        <w:tc>
          <w:tcPr>
            <w:tcW w:w="1154" w:type="pct"/>
            <w:gridSpan w:val="3"/>
            <w:vAlign w:val="center"/>
          </w:tcPr>
          <w:p w:rsidR="00714ED5" w:rsidRPr="00934219" w:rsidRDefault="00714ED5" w:rsidP="00714ED5">
            <w:pPr>
              <w:widowControl/>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72,781</w:t>
            </w:r>
          </w:p>
        </w:tc>
        <w:tc>
          <w:tcPr>
            <w:tcW w:w="1153" w:type="pct"/>
            <w:gridSpan w:val="3"/>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78,349</w:t>
            </w:r>
          </w:p>
        </w:tc>
        <w:tc>
          <w:tcPr>
            <w:tcW w:w="1154" w:type="pct"/>
            <w:gridSpan w:val="3"/>
            <w:shd w:val="clear" w:color="auto" w:fill="auto"/>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hint="eastAsia"/>
                <w:snapToGrid w:val="0"/>
                <w:spacing w:val="-20"/>
                <w:kern w:val="0"/>
                <w:sz w:val="24"/>
                <w:szCs w:val="24"/>
              </w:rPr>
              <w:t>53,177</w:t>
            </w:r>
          </w:p>
        </w:tc>
        <w:tc>
          <w:tcPr>
            <w:tcW w:w="450"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7,624</w:t>
            </w:r>
          </w:p>
        </w:tc>
        <w:tc>
          <w:tcPr>
            <w:tcW w:w="454"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14,641</w:t>
            </w:r>
          </w:p>
        </w:tc>
      </w:tr>
      <w:tr w:rsidR="00714ED5" w:rsidRPr="00934219" w:rsidTr="00714ED5">
        <w:tc>
          <w:tcPr>
            <w:tcW w:w="277" w:type="pct"/>
            <w:vMerge/>
            <w:tcBorders>
              <w:bottom w:val="double" w:sz="4" w:space="0" w:color="auto"/>
            </w:tcBorders>
          </w:tcPr>
          <w:p w:rsidR="00714ED5" w:rsidRPr="00934219" w:rsidRDefault="00714ED5" w:rsidP="00714ED5">
            <w:pPr>
              <w:adjustRightInd w:val="0"/>
              <w:snapToGrid w:val="0"/>
              <w:spacing w:line="280" w:lineRule="exact"/>
              <w:rPr>
                <w:rFonts w:hAnsi="標楷體"/>
                <w:snapToGrid w:val="0"/>
                <w:spacing w:val="-20"/>
                <w:kern w:val="0"/>
                <w:sz w:val="24"/>
                <w:szCs w:val="24"/>
              </w:rPr>
            </w:pPr>
          </w:p>
        </w:tc>
        <w:tc>
          <w:tcPr>
            <w:tcW w:w="359" w:type="pct"/>
            <w:tcBorders>
              <w:bottom w:val="double" w:sz="4" w:space="0" w:color="auto"/>
            </w:tcBorders>
            <w:vAlign w:val="center"/>
          </w:tcPr>
          <w:p w:rsidR="00714ED5" w:rsidRPr="00934219" w:rsidRDefault="00714ED5" w:rsidP="00714ED5">
            <w:pPr>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107年5月底</w:t>
            </w:r>
          </w:p>
        </w:tc>
        <w:tc>
          <w:tcPr>
            <w:tcW w:w="1154" w:type="pct"/>
            <w:gridSpan w:val="3"/>
            <w:tcBorders>
              <w:bottom w:val="double" w:sz="4" w:space="0" w:color="auto"/>
            </w:tcBorders>
            <w:vAlign w:val="center"/>
          </w:tcPr>
          <w:p w:rsidR="00714ED5" w:rsidRPr="00934219" w:rsidRDefault="00714ED5" w:rsidP="00714ED5">
            <w:pPr>
              <w:widowControl/>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28,008</w:t>
            </w:r>
          </w:p>
        </w:tc>
        <w:tc>
          <w:tcPr>
            <w:tcW w:w="1153" w:type="pct"/>
            <w:gridSpan w:val="3"/>
            <w:tcBorders>
              <w:bottom w:val="double" w:sz="4" w:space="0" w:color="auto"/>
            </w:tcBorders>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38,085</w:t>
            </w:r>
          </w:p>
        </w:tc>
        <w:tc>
          <w:tcPr>
            <w:tcW w:w="1154" w:type="pct"/>
            <w:gridSpan w:val="3"/>
            <w:tcBorders>
              <w:bottom w:val="double" w:sz="4" w:space="0" w:color="auto"/>
            </w:tcBorders>
            <w:shd w:val="clear" w:color="auto" w:fill="auto"/>
            <w:vAlign w:val="center"/>
          </w:tcPr>
          <w:p w:rsidR="00714ED5" w:rsidRPr="00934219" w:rsidRDefault="00714ED5" w:rsidP="00714ED5">
            <w:pPr>
              <w:widowControl/>
              <w:tabs>
                <w:tab w:val="left" w:pos="2702"/>
              </w:tabs>
              <w:adjustRightInd w:val="0"/>
              <w:snapToGrid w:val="0"/>
              <w:spacing w:line="320" w:lineRule="exact"/>
              <w:ind w:rightChars="-11" w:right="-37"/>
              <w:jc w:val="center"/>
              <w:rPr>
                <w:rFonts w:hAnsi="標楷體"/>
                <w:snapToGrid w:val="0"/>
                <w:spacing w:val="-20"/>
                <w:kern w:val="0"/>
                <w:sz w:val="24"/>
                <w:szCs w:val="24"/>
              </w:rPr>
            </w:pPr>
            <w:r w:rsidRPr="00934219">
              <w:rPr>
                <w:rFonts w:hAnsi="標楷體" w:hint="eastAsia"/>
                <w:snapToGrid w:val="0"/>
                <w:spacing w:val="-20"/>
                <w:kern w:val="0"/>
                <w:sz w:val="24"/>
                <w:szCs w:val="24"/>
              </w:rPr>
              <w:t>18,195</w:t>
            </w:r>
          </w:p>
        </w:tc>
        <w:tc>
          <w:tcPr>
            <w:tcW w:w="450" w:type="pct"/>
            <w:tcBorders>
              <w:bottom w:val="double" w:sz="4" w:space="0" w:color="auto"/>
            </w:tcBorders>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3,500</w:t>
            </w:r>
          </w:p>
        </w:tc>
        <w:tc>
          <w:tcPr>
            <w:tcW w:w="454" w:type="pct"/>
            <w:tcBorders>
              <w:bottom w:val="double" w:sz="4" w:space="0" w:color="auto"/>
            </w:tcBorders>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4,999</w:t>
            </w:r>
          </w:p>
        </w:tc>
      </w:tr>
      <w:tr w:rsidR="00714ED5" w:rsidRPr="00934219" w:rsidTr="00714ED5">
        <w:trPr>
          <w:trHeight w:val="633"/>
        </w:trPr>
        <w:tc>
          <w:tcPr>
            <w:tcW w:w="277" w:type="pct"/>
            <w:vMerge w:val="restart"/>
            <w:tcBorders>
              <w:top w:val="double" w:sz="4" w:space="0" w:color="auto"/>
            </w:tcBorders>
            <w:vAlign w:val="center"/>
          </w:tcPr>
          <w:p w:rsidR="00714ED5" w:rsidRPr="00934219" w:rsidRDefault="00714ED5" w:rsidP="00714ED5">
            <w:pPr>
              <w:keepNext/>
              <w:widowControl/>
              <w:adjustRightInd w:val="0"/>
              <w:snapToGrid w:val="0"/>
              <w:spacing w:line="28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環保房</w:t>
            </w:r>
          </w:p>
          <w:p w:rsidR="00714ED5" w:rsidRPr="00934219" w:rsidRDefault="00714ED5" w:rsidP="00714ED5">
            <w:pPr>
              <w:keepNext/>
              <w:widowControl/>
              <w:adjustRightInd w:val="0"/>
              <w:snapToGrid w:val="0"/>
              <w:spacing w:line="28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專案住宿</w:t>
            </w:r>
          </w:p>
        </w:tc>
        <w:tc>
          <w:tcPr>
            <w:tcW w:w="359"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年度</w:t>
            </w:r>
          </w:p>
        </w:tc>
        <w:tc>
          <w:tcPr>
            <w:tcW w:w="384"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住宿</w:t>
            </w:r>
            <w:r w:rsidRPr="00934219">
              <w:rPr>
                <w:rFonts w:hAnsi="標楷體" w:hint="eastAsia"/>
                <w:snapToGrid w:val="0"/>
                <w:color w:val="000000"/>
                <w:spacing w:val="-20"/>
                <w:kern w:val="0"/>
                <w:sz w:val="24"/>
                <w:szCs w:val="24"/>
              </w:rPr>
              <w:br/>
            </w:r>
            <w:r w:rsidRPr="00934219">
              <w:rPr>
                <w:rFonts w:hAnsi="標楷體"/>
                <w:snapToGrid w:val="0"/>
                <w:color w:val="000000"/>
                <w:spacing w:val="-20"/>
                <w:kern w:val="0"/>
                <w:sz w:val="24"/>
                <w:szCs w:val="24"/>
              </w:rPr>
              <w:t>人次</w:t>
            </w:r>
          </w:p>
        </w:tc>
        <w:tc>
          <w:tcPr>
            <w:tcW w:w="385"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環保房</w:t>
            </w:r>
            <w:r w:rsidRPr="00934219">
              <w:rPr>
                <w:rFonts w:hAnsi="標楷體"/>
                <w:snapToGrid w:val="0"/>
                <w:color w:val="000000"/>
                <w:spacing w:val="-20"/>
                <w:kern w:val="0"/>
                <w:sz w:val="24"/>
                <w:szCs w:val="24"/>
              </w:rPr>
              <w:br/>
              <w:t>人次</w:t>
            </w:r>
          </w:p>
        </w:tc>
        <w:tc>
          <w:tcPr>
            <w:tcW w:w="385"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比率</w:t>
            </w:r>
          </w:p>
        </w:tc>
        <w:tc>
          <w:tcPr>
            <w:tcW w:w="385"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住宿</w:t>
            </w:r>
            <w:r w:rsidRPr="00934219">
              <w:rPr>
                <w:rFonts w:hAnsi="標楷體" w:hint="eastAsia"/>
                <w:snapToGrid w:val="0"/>
                <w:color w:val="000000"/>
                <w:spacing w:val="-20"/>
                <w:kern w:val="0"/>
                <w:sz w:val="24"/>
                <w:szCs w:val="24"/>
              </w:rPr>
              <w:br/>
            </w:r>
            <w:r w:rsidRPr="00934219">
              <w:rPr>
                <w:rFonts w:hAnsi="標楷體"/>
                <w:snapToGrid w:val="0"/>
                <w:color w:val="000000"/>
                <w:spacing w:val="-20"/>
                <w:kern w:val="0"/>
                <w:sz w:val="24"/>
                <w:szCs w:val="24"/>
              </w:rPr>
              <w:t>人次</w:t>
            </w:r>
          </w:p>
        </w:tc>
        <w:tc>
          <w:tcPr>
            <w:tcW w:w="385"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環保房</w:t>
            </w:r>
            <w:r w:rsidRPr="00934219">
              <w:rPr>
                <w:rFonts w:hAnsi="標楷體"/>
                <w:snapToGrid w:val="0"/>
                <w:color w:val="000000"/>
                <w:spacing w:val="-20"/>
                <w:kern w:val="0"/>
                <w:sz w:val="24"/>
                <w:szCs w:val="24"/>
              </w:rPr>
              <w:br/>
              <w:t>人次</w:t>
            </w:r>
          </w:p>
        </w:tc>
        <w:tc>
          <w:tcPr>
            <w:tcW w:w="385"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比率</w:t>
            </w:r>
          </w:p>
        </w:tc>
        <w:tc>
          <w:tcPr>
            <w:tcW w:w="385"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住宿</w:t>
            </w:r>
            <w:r w:rsidRPr="00934219">
              <w:rPr>
                <w:rFonts w:hAnsi="標楷體" w:hint="eastAsia"/>
                <w:snapToGrid w:val="0"/>
                <w:color w:val="000000"/>
                <w:spacing w:val="-20"/>
                <w:kern w:val="0"/>
                <w:sz w:val="24"/>
                <w:szCs w:val="24"/>
              </w:rPr>
              <w:br/>
            </w:r>
            <w:r w:rsidRPr="00934219">
              <w:rPr>
                <w:rFonts w:hAnsi="標楷體"/>
                <w:snapToGrid w:val="0"/>
                <w:color w:val="000000"/>
                <w:spacing w:val="-20"/>
                <w:kern w:val="0"/>
                <w:sz w:val="24"/>
                <w:szCs w:val="24"/>
              </w:rPr>
              <w:t>人次</w:t>
            </w:r>
          </w:p>
        </w:tc>
        <w:tc>
          <w:tcPr>
            <w:tcW w:w="385"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環保房</w:t>
            </w:r>
            <w:r w:rsidRPr="00934219">
              <w:rPr>
                <w:rFonts w:hAnsi="標楷體"/>
                <w:snapToGrid w:val="0"/>
                <w:color w:val="000000"/>
                <w:spacing w:val="-20"/>
                <w:kern w:val="0"/>
                <w:sz w:val="24"/>
                <w:szCs w:val="24"/>
              </w:rPr>
              <w:br/>
              <w:t>人次</w:t>
            </w:r>
          </w:p>
        </w:tc>
        <w:tc>
          <w:tcPr>
            <w:tcW w:w="385"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比率</w:t>
            </w:r>
          </w:p>
        </w:tc>
        <w:tc>
          <w:tcPr>
            <w:tcW w:w="450"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p>
        </w:tc>
        <w:tc>
          <w:tcPr>
            <w:tcW w:w="454" w:type="pct"/>
            <w:tcBorders>
              <w:top w:val="double" w:sz="4" w:space="0" w:color="auto"/>
            </w:tcBorders>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p>
        </w:tc>
      </w:tr>
      <w:tr w:rsidR="00714ED5" w:rsidRPr="00934219" w:rsidTr="00714ED5">
        <w:tc>
          <w:tcPr>
            <w:tcW w:w="277" w:type="pct"/>
            <w:vMerge/>
          </w:tcPr>
          <w:p w:rsidR="00714ED5" w:rsidRPr="00934219" w:rsidRDefault="00714ED5" w:rsidP="00714ED5">
            <w:pPr>
              <w:keepNext/>
              <w:widowControl/>
              <w:adjustRightInd w:val="0"/>
              <w:snapToGrid w:val="0"/>
              <w:spacing w:line="280" w:lineRule="exact"/>
              <w:jc w:val="center"/>
              <w:rPr>
                <w:rFonts w:hAnsi="標楷體"/>
                <w:snapToGrid w:val="0"/>
                <w:color w:val="000000"/>
                <w:spacing w:val="-20"/>
                <w:kern w:val="0"/>
                <w:sz w:val="24"/>
                <w:szCs w:val="24"/>
              </w:rPr>
            </w:pPr>
          </w:p>
        </w:tc>
        <w:tc>
          <w:tcPr>
            <w:tcW w:w="359" w:type="pct"/>
            <w:vAlign w:val="center"/>
          </w:tcPr>
          <w:p w:rsidR="00714ED5" w:rsidRPr="00934219" w:rsidRDefault="00714ED5" w:rsidP="00714ED5">
            <w:pPr>
              <w:keepNext/>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102</w:t>
            </w:r>
          </w:p>
        </w:tc>
        <w:tc>
          <w:tcPr>
            <w:tcW w:w="384" w:type="pct"/>
            <w:vAlign w:val="center"/>
          </w:tcPr>
          <w:p w:rsidR="00714ED5" w:rsidRPr="00934219" w:rsidRDefault="00714ED5" w:rsidP="00714ED5">
            <w:pPr>
              <w:keepNext/>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69,033</w:t>
            </w:r>
          </w:p>
        </w:tc>
        <w:tc>
          <w:tcPr>
            <w:tcW w:w="385" w:type="pct"/>
            <w:vAlign w:val="center"/>
          </w:tcPr>
          <w:p w:rsidR="00714ED5" w:rsidRPr="00934219" w:rsidRDefault="00714ED5" w:rsidP="00714ED5">
            <w:pPr>
              <w:keepNext/>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559</w:t>
            </w:r>
          </w:p>
        </w:tc>
        <w:tc>
          <w:tcPr>
            <w:tcW w:w="385" w:type="pct"/>
            <w:vAlign w:val="center"/>
          </w:tcPr>
          <w:p w:rsidR="00714ED5" w:rsidRPr="00934219" w:rsidRDefault="00714ED5" w:rsidP="00714ED5">
            <w:pPr>
              <w:keepNext/>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0.81</w:t>
            </w:r>
          </w:p>
        </w:tc>
        <w:tc>
          <w:tcPr>
            <w:tcW w:w="385" w:type="pct"/>
            <w:vAlign w:val="center"/>
          </w:tcPr>
          <w:p w:rsidR="00714ED5" w:rsidRPr="00934219" w:rsidRDefault="00714ED5" w:rsidP="00714ED5">
            <w:pPr>
              <w:keepNext/>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91,784</w:t>
            </w:r>
          </w:p>
        </w:tc>
        <w:tc>
          <w:tcPr>
            <w:tcW w:w="385" w:type="pct"/>
            <w:vAlign w:val="center"/>
          </w:tcPr>
          <w:p w:rsidR="00714ED5" w:rsidRPr="00934219" w:rsidRDefault="00714ED5" w:rsidP="00714ED5">
            <w:pPr>
              <w:keepNext/>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6,164</w:t>
            </w:r>
          </w:p>
        </w:tc>
        <w:tc>
          <w:tcPr>
            <w:tcW w:w="385" w:type="pct"/>
            <w:vAlign w:val="center"/>
          </w:tcPr>
          <w:p w:rsidR="00714ED5" w:rsidRPr="00934219" w:rsidRDefault="00714ED5" w:rsidP="00714ED5">
            <w:pPr>
              <w:keepNext/>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6.72</w:t>
            </w:r>
          </w:p>
        </w:tc>
        <w:tc>
          <w:tcPr>
            <w:tcW w:w="385" w:type="pct"/>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385" w:type="pct"/>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385" w:type="pct"/>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450" w:type="pct"/>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p>
        </w:tc>
        <w:tc>
          <w:tcPr>
            <w:tcW w:w="454" w:type="pct"/>
            <w:vAlign w:val="center"/>
          </w:tcPr>
          <w:p w:rsidR="00714ED5" w:rsidRPr="00934219" w:rsidRDefault="00714ED5" w:rsidP="00714ED5">
            <w:pPr>
              <w:keepNext/>
              <w:widowControl/>
              <w:adjustRightInd w:val="0"/>
              <w:snapToGrid w:val="0"/>
              <w:spacing w:line="320" w:lineRule="exact"/>
              <w:jc w:val="center"/>
              <w:rPr>
                <w:rFonts w:hAnsi="標楷體"/>
                <w:snapToGrid w:val="0"/>
                <w:color w:val="000000"/>
                <w:spacing w:val="-20"/>
                <w:kern w:val="0"/>
                <w:sz w:val="24"/>
                <w:szCs w:val="24"/>
              </w:rPr>
            </w:pPr>
          </w:p>
        </w:tc>
      </w:tr>
      <w:tr w:rsidR="00714ED5" w:rsidRPr="00934219" w:rsidTr="00714ED5">
        <w:tc>
          <w:tcPr>
            <w:tcW w:w="277" w:type="pct"/>
            <w:vMerge/>
          </w:tcPr>
          <w:p w:rsidR="00714ED5" w:rsidRPr="00934219" w:rsidRDefault="00714ED5" w:rsidP="00714ED5">
            <w:pPr>
              <w:widowControl/>
              <w:adjustRightInd w:val="0"/>
              <w:snapToGrid w:val="0"/>
              <w:spacing w:line="280" w:lineRule="exact"/>
              <w:jc w:val="center"/>
              <w:rPr>
                <w:rFonts w:hAnsi="標楷體"/>
                <w:snapToGrid w:val="0"/>
                <w:color w:val="000000"/>
                <w:spacing w:val="-20"/>
                <w:kern w:val="0"/>
                <w:sz w:val="24"/>
                <w:szCs w:val="24"/>
              </w:rPr>
            </w:pPr>
          </w:p>
        </w:tc>
        <w:tc>
          <w:tcPr>
            <w:tcW w:w="359" w:type="pct"/>
            <w:vAlign w:val="center"/>
          </w:tcPr>
          <w:p w:rsidR="00714ED5" w:rsidRPr="00934219" w:rsidRDefault="00714ED5" w:rsidP="00714ED5">
            <w:pPr>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103</w:t>
            </w:r>
          </w:p>
        </w:tc>
        <w:tc>
          <w:tcPr>
            <w:tcW w:w="384"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79,034</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841</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1.06</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100,702</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22,772</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22.61</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450"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p>
        </w:tc>
        <w:tc>
          <w:tcPr>
            <w:tcW w:w="454"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p>
        </w:tc>
      </w:tr>
      <w:tr w:rsidR="00714ED5" w:rsidRPr="00934219" w:rsidTr="00714ED5">
        <w:tc>
          <w:tcPr>
            <w:tcW w:w="277" w:type="pct"/>
            <w:vMerge/>
          </w:tcPr>
          <w:p w:rsidR="00714ED5" w:rsidRPr="00934219" w:rsidRDefault="00714ED5" w:rsidP="00714ED5">
            <w:pPr>
              <w:widowControl/>
              <w:adjustRightInd w:val="0"/>
              <w:snapToGrid w:val="0"/>
              <w:spacing w:line="280" w:lineRule="exact"/>
              <w:jc w:val="center"/>
              <w:rPr>
                <w:rFonts w:hAnsi="標楷體"/>
                <w:snapToGrid w:val="0"/>
                <w:color w:val="000000"/>
                <w:spacing w:val="-20"/>
                <w:kern w:val="0"/>
                <w:sz w:val="24"/>
                <w:szCs w:val="24"/>
              </w:rPr>
            </w:pPr>
          </w:p>
        </w:tc>
        <w:tc>
          <w:tcPr>
            <w:tcW w:w="359" w:type="pct"/>
            <w:vAlign w:val="center"/>
          </w:tcPr>
          <w:p w:rsidR="00714ED5" w:rsidRPr="00934219" w:rsidRDefault="00714ED5" w:rsidP="00714ED5">
            <w:pPr>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104</w:t>
            </w:r>
          </w:p>
        </w:tc>
        <w:tc>
          <w:tcPr>
            <w:tcW w:w="384"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85,261</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5,640</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6.61</w:t>
            </w:r>
          </w:p>
        </w:tc>
        <w:tc>
          <w:tcPr>
            <w:tcW w:w="385" w:type="pct"/>
            <w:vAlign w:val="center"/>
          </w:tcPr>
          <w:p w:rsidR="00714ED5" w:rsidRPr="00312B1B" w:rsidRDefault="00714ED5" w:rsidP="00714ED5">
            <w:pPr>
              <w:widowControl/>
              <w:adjustRightInd w:val="0"/>
              <w:snapToGrid w:val="0"/>
              <w:spacing w:line="320" w:lineRule="exact"/>
              <w:jc w:val="center"/>
              <w:rPr>
                <w:rFonts w:hAnsi="標楷體"/>
                <w:snapToGrid w:val="0"/>
                <w:color w:val="000000" w:themeColor="text1"/>
                <w:spacing w:val="-20"/>
                <w:kern w:val="0"/>
                <w:sz w:val="24"/>
                <w:szCs w:val="24"/>
              </w:rPr>
            </w:pPr>
            <w:r w:rsidRPr="00312B1B">
              <w:rPr>
                <w:rFonts w:hAnsi="標楷體"/>
                <w:snapToGrid w:val="0"/>
                <w:color w:val="000000" w:themeColor="text1"/>
                <w:spacing w:val="-20"/>
                <w:kern w:val="0"/>
                <w:sz w:val="24"/>
                <w:szCs w:val="24"/>
              </w:rPr>
              <w:t>98,762</w:t>
            </w:r>
          </w:p>
        </w:tc>
        <w:tc>
          <w:tcPr>
            <w:tcW w:w="385" w:type="pct"/>
            <w:vAlign w:val="center"/>
          </w:tcPr>
          <w:p w:rsidR="00714ED5" w:rsidRPr="00312B1B" w:rsidRDefault="00714ED5" w:rsidP="00714ED5">
            <w:pPr>
              <w:widowControl/>
              <w:adjustRightInd w:val="0"/>
              <w:snapToGrid w:val="0"/>
              <w:spacing w:line="320" w:lineRule="exact"/>
              <w:jc w:val="center"/>
              <w:rPr>
                <w:rFonts w:hAnsi="標楷體"/>
                <w:snapToGrid w:val="0"/>
                <w:color w:val="000000" w:themeColor="text1"/>
                <w:spacing w:val="-20"/>
                <w:kern w:val="0"/>
                <w:sz w:val="24"/>
                <w:szCs w:val="24"/>
              </w:rPr>
            </w:pPr>
            <w:r w:rsidRPr="00312B1B">
              <w:rPr>
                <w:rFonts w:hAnsi="標楷體"/>
                <w:snapToGrid w:val="0"/>
                <w:color w:val="000000" w:themeColor="text1"/>
                <w:spacing w:val="-20"/>
                <w:kern w:val="0"/>
                <w:sz w:val="24"/>
                <w:szCs w:val="24"/>
              </w:rPr>
              <w:t>98,814</w:t>
            </w:r>
          </w:p>
        </w:tc>
        <w:tc>
          <w:tcPr>
            <w:tcW w:w="385" w:type="pct"/>
            <w:vAlign w:val="center"/>
          </w:tcPr>
          <w:p w:rsidR="00714ED5" w:rsidRPr="00312B1B" w:rsidRDefault="00714ED5" w:rsidP="00714ED5">
            <w:pPr>
              <w:widowControl/>
              <w:adjustRightInd w:val="0"/>
              <w:snapToGrid w:val="0"/>
              <w:spacing w:line="320" w:lineRule="exact"/>
              <w:jc w:val="center"/>
              <w:rPr>
                <w:rFonts w:hAnsi="標楷體"/>
                <w:snapToGrid w:val="0"/>
                <w:color w:val="000000" w:themeColor="text1"/>
                <w:spacing w:val="-20"/>
                <w:kern w:val="0"/>
                <w:sz w:val="24"/>
                <w:szCs w:val="24"/>
              </w:rPr>
            </w:pPr>
            <w:r w:rsidRPr="00312B1B">
              <w:rPr>
                <w:rFonts w:hAnsi="標楷體"/>
                <w:snapToGrid w:val="0"/>
                <w:color w:val="000000" w:themeColor="text1"/>
                <w:spacing w:val="-20"/>
                <w:kern w:val="0"/>
                <w:sz w:val="24"/>
                <w:szCs w:val="24"/>
              </w:rPr>
              <w:t>100</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450"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p>
        </w:tc>
        <w:tc>
          <w:tcPr>
            <w:tcW w:w="454"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p>
        </w:tc>
      </w:tr>
      <w:tr w:rsidR="00714ED5" w:rsidRPr="00934219" w:rsidTr="00714ED5">
        <w:tc>
          <w:tcPr>
            <w:tcW w:w="277" w:type="pct"/>
            <w:vMerge/>
          </w:tcPr>
          <w:p w:rsidR="00714ED5" w:rsidRPr="00934219" w:rsidRDefault="00714ED5" w:rsidP="00714ED5">
            <w:pPr>
              <w:widowControl/>
              <w:adjustRightInd w:val="0"/>
              <w:snapToGrid w:val="0"/>
              <w:spacing w:line="280" w:lineRule="exact"/>
              <w:jc w:val="center"/>
              <w:rPr>
                <w:rFonts w:hAnsi="標楷體"/>
                <w:snapToGrid w:val="0"/>
                <w:color w:val="000000"/>
                <w:spacing w:val="-20"/>
                <w:kern w:val="0"/>
                <w:sz w:val="24"/>
                <w:szCs w:val="24"/>
              </w:rPr>
            </w:pPr>
          </w:p>
        </w:tc>
        <w:tc>
          <w:tcPr>
            <w:tcW w:w="359" w:type="pct"/>
            <w:vAlign w:val="center"/>
          </w:tcPr>
          <w:p w:rsidR="00714ED5" w:rsidRPr="00934219" w:rsidRDefault="00714ED5" w:rsidP="00714ED5">
            <w:pPr>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105</w:t>
            </w:r>
          </w:p>
        </w:tc>
        <w:tc>
          <w:tcPr>
            <w:tcW w:w="384"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77,916</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4,204</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5.40</w:t>
            </w:r>
          </w:p>
        </w:tc>
        <w:tc>
          <w:tcPr>
            <w:tcW w:w="385" w:type="pct"/>
            <w:vAlign w:val="center"/>
          </w:tcPr>
          <w:p w:rsidR="00714ED5" w:rsidRPr="00312B1B" w:rsidRDefault="00714ED5" w:rsidP="00714ED5">
            <w:pPr>
              <w:widowControl/>
              <w:adjustRightInd w:val="0"/>
              <w:snapToGrid w:val="0"/>
              <w:spacing w:line="320" w:lineRule="exact"/>
              <w:jc w:val="center"/>
              <w:rPr>
                <w:rFonts w:hAnsi="標楷體"/>
                <w:snapToGrid w:val="0"/>
                <w:color w:val="000000" w:themeColor="text1"/>
                <w:spacing w:val="-20"/>
                <w:kern w:val="0"/>
                <w:sz w:val="24"/>
                <w:szCs w:val="24"/>
              </w:rPr>
            </w:pPr>
            <w:r w:rsidRPr="00312B1B">
              <w:rPr>
                <w:rFonts w:hAnsi="標楷體"/>
                <w:snapToGrid w:val="0"/>
                <w:color w:val="000000" w:themeColor="text1"/>
                <w:spacing w:val="-20"/>
                <w:kern w:val="0"/>
                <w:sz w:val="24"/>
                <w:szCs w:val="24"/>
              </w:rPr>
              <w:t>96,884</w:t>
            </w:r>
          </w:p>
        </w:tc>
        <w:tc>
          <w:tcPr>
            <w:tcW w:w="385" w:type="pct"/>
            <w:vAlign w:val="center"/>
          </w:tcPr>
          <w:p w:rsidR="00714ED5" w:rsidRPr="00312B1B" w:rsidRDefault="00714ED5" w:rsidP="00714ED5">
            <w:pPr>
              <w:widowControl/>
              <w:adjustRightInd w:val="0"/>
              <w:snapToGrid w:val="0"/>
              <w:spacing w:line="320" w:lineRule="exact"/>
              <w:jc w:val="center"/>
              <w:rPr>
                <w:rFonts w:hAnsi="標楷體"/>
                <w:snapToGrid w:val="0"/>
                <w:color w:val="000000" w:themeColor="text1"/>
                <w:spacing w:val="-20"/>
                <w:kern w:val="0"/>
                <w:sz w:val="24"/>
                <w:szCs w:val="24"/>
              </w:rPr>
            </w:pPr>
            <w:r w:rsidRPr="00312B1B">
              <w:rPr>
                <w:rFonts w:hAnsi="標楷體"/>
                <w:snapToGrid w:val="0"/>
                <w:color w:val="000000" w:themeColor="text1"/>
                <w:spacing w:val="-20"/>
                <w:kern w:val="0"/>
                <w:sz w:val="24"/>
                <w:szCs w:val="24"/>
              </w:rPr>
              <w:t>96,806</w:t>
            </w:r>
          </w:p>
        </w:tc>
        <w:tc>
          <w:tcPr>
            <w:tcW w:w="385" w:type="pct"/>
            <w:vAlign w:val="center"/>
          </w:tcPr>
          <w:p w:rsidR="00714ED5" w:rsidRPr="00312B1B" w:rsidRDefault="00714ED5" w:rsidP="00714ED5">
            <w:pPr>
              <w:widowControl/>
              <w:adjustRightInd w:val="0"/>
              <w:snapToGrid w:val="0"/>
              <w:spacing w:line="320" w:lineRule="exact"/>
              <w:jc w:val="center"/>
              <w:rPr>
                <w:rFonts w:hAnsi="標楷體"/>
                <w:snapToGrid w:val="0"/>
                <w:color w:val="000000" w:themeColor="text1"/>
                <w:spacing w:val="-20"/>
                <w:kern w:val="0"/>
                <w:sz w:val="24"/>
                <w:szCs w:val="24"/>
              </w:rPr>
            </w:pPr>
            <w:r w:rsidRPr="00312B1B">
              <w:rPr>
                <w:rFonts w:hAnsi="標楷體"/>
                <w:snapToGrid w:val="0"/>
                <w:color w:val="000000" w:themeColor="text1"/>
                <w:spacing w:val="-20"/>
                <w:kern w:val="0"/>
                <w:sz w:val="24"/>
                <w:szCs w:val="24"/>
              </w:rPr>
              <w:t>100</w:t>
            </w:r>
          </w:p>
        </w:tc>
        <w:tc>
          <w:tcPr>
            <w:tcW w:w="385" w:type="pct"/>
            <w:tcBorders>
              <w:bottom w:val="single" w:sz="4" w:space="0" w:color="auto"/>
            </w:tcBorders>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385" w:type="pct"/>
            <w:tcBorders>
              <w:bottom w:val="single" w:sz="4" w:space="0" w:color="auto"/>
            </w:tcBorders>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385" w:type="pct"/>
            <w:tcBorders>
              <w:bottom w:val="single" w:sz="4" w:space="0" w:color="auto"/>
            </w:tcBorders>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w:t>
            </w:r>
          </w:p>
        </w:tc>
        <w:tc>
          <w:tcPr>
            <w:tcW w:w="450"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p>
        </w:tc>
        <w:tc>
          <w:tcPr>
            <w:tcW w:w="454"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p>
        </w:tc>
      </w:tr>
      <w:tr w:rsidR="00714ED5" w:rsidRPr="00934219" w:rsidTr="00714ED5">
        <w:tc>
          <w:tcPr>
            <w:tcW w:w="277" w:type="pct"/>
            <w:vMerge/>
          </w:tcPr>
          <w:p w:rsidR="00714ED5" w:rsidRPr="00934219" w:rsidRDefault="00714ED5" w:rsidP="00714ED5">
            <w:pPr>
              <w:widowControl/>
              <w:adjustRightInd w:val="0"/>
              <w:snapToGrid w:val="0"/>
              <w:spacing w:line="280" w:lineRule="exact"/>
              <w:jc w:val="center"/>
              <w:rPr>
                <w:rFonts w:hAnsi="標楷體"/>
                <w:snapToGrid w:val="0"/>
                <w:color w:val="000000"/>
                <w:spacing w:val="-20"/>
                <w:kern w:val="0"/>
                <w:sz w:val="24"/>
                <w:szCs w:val="24"/>
              </w:rPr>
            </w:pPr>
          </w:p>
        </w:tc>
        <w:tc>
          <w:tcPr>
            <w:tcW w:w="359" w:type="pct"/>
            <w:vAlign w:val="center"/>
          </w:tcPr>
          <w:p w:rsidR="00714ED5" w:rsidRPr="00934219" w:rsidRDefault="00714ED5" w:rsidP="00714ED5">
            <w:pPr>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106</w:t>
            </w:r>
          </w:p>
        </w:tc>
        <w:tc>
          <w:tcPr>
            <w:tcW w:w="384" w:type="pct"/>
            <w:vAlign w:val="center"/>
          </w:tcPr>
          <w:p w:rsidR="00714ED5" w:rsidRPr="00934219" w:rsidRDefault="00714ED5" w:rsidP="00714ED5">
            <w:pPr>
              <w:widowControl/>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72,781</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5,541</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7.61</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78,349</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78,349</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100</w:t>
            </w:r>
          </w:p>
        </w:tc>
        <w:tc>
          <w:tcPr>
            <w:tcW w:w="385" w:type="pct"/>
            <w:shd w:val="clear" w:color="auto" w:fill="auto"/>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hint="eastAsia"/>
                <w:snapToGrid w:val="0"/>
                <w:spacing w:val="-20"/>
                <w:kern w:val="0"/>
                <w:sz w:val="24"/>
                <w:szCs w:val="24"/>
              </w:rPr>
              <w:t>53,177</w:t>
            </w:r>
          </w:p>
        </w:tc>
        <w:tc>
          <w:tcPr>
            <w:tcW w:w="385" w:type="pct"/>
            <w:shd w:val="clear" w:color="auto" w:fill="auto"/>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hint="eastAsia"/>
                <w:snapToGrid w:val="0"/>
                <w:spacing w:val="-20"/>
                <w:kern w:val="0"/>
                <w:sz w:val="24"/>
                <w:szCs w:val="24"/>
              </w:rPr>
              <w:t>22,160</w:t>
            </w:r>
          </w:p>
        </w:tc>
        <w:tc>
          <w:tcPr>
            <w:tcW w:w="385" w:type="pct"/>
            <w:shd w:val="clear" w:color="auto" w:fill="auto"/>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hint="eastAsia"/>
                <w:snapToGrid w:val="0"/>
                <w:spacing w:val="-20"/>
                <w:kern w:val="0"/>
                <w:sz w:val="24"/>
                <w:szCs w:val="24"/>
              </w:rPr>
              <w:t>41.67</w:t>
            </w:r>
          </w:p>
        </w:tc>
        <w:tc>
          <w:tcPr>
            <w:tcW w:w="450"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p>
        </w:tc>
        <w:tc>
          <w:tcPr>
            <w:tcW w:w="454"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p>
        </w:tc>
      </w:tr>
      <w:tr w:rsidR="00714ED5" w:rsidRPr="00934219" w:rsidTr="00714ED5">
        <w:tc>
          <w:tcPr>
            <w:tcW w:w="277" w:type="pct"/>
            <w:vMerge/>
          </w:tcPr>
          <w:p w:rsidR="00714ED5" w:rsidRPr="00934219" w:rsidRDefault="00714ED5" w:rsidP="00714ED5">
            <w:pPr>
              <w:widowControl/>
              <w:adjustRightInd w:val="0"/>
              <w:snapToGrid w:val="0"/>
              <w:spacing w:line="280" w:lineRule="exact"/>
              <w:jc w:val="center"/>
              <w:rPr>
                <w:rFonts w:hAnsi="標楷體"/>
                <w:snapToGrid w:val="0"/>
                <w:color w:val="000000"/>
                <w:spacing w:val="-20"/>
                <w:kern w:val="0"/>
                <w:sz w:val="24"/>
                <w:szCs w:val="24"/>
              </w:rPr>
            </w:pPr>
          </w:p>
        </w:tc>
        <w:tc>
          <w:tcPr>
            <w:tcW w:w="359" w:type="pct"/>
            <w:vAlign w:val="center"/>
          </w:tcPr>
          <w:p w:rsidR="00714ED5" w:rsidRPr="00934219" w:rsidRDefault="00714ED5" w:rsidP="00714ED5">
            <w:pPr>
              <w:widowControl/>
              <w:adjustRightInd w:val="0"/>
              <w:snapToGrid w:val="0"/>
              <w:spacing w:beforeLines="25" w:before="114" w:afterLines="25" w:after="114"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107</w:t>
            </w:r>
            <w:r w:rsidRPr="00934219">
              <w:rPr>
                <w:rFonts w:hAnsi="標楷體"/>
                <w:snapToGrid w:val="0"/>
                <w:color w:val="000000"/>
                <w:spacing w:val="-20"/>
                <w:kern w:val="0"/>
                <w:sz w:val="24"/>
                <w:szCs w:val="24"/>
                <w:lang w:eastAsia="zh-HK"/>
              </w:rPr>
              <w:t>年</w:t>
            </w:r>
            <w:r w:rsidRPr="00934219">
              <w:rPr>
                <w:rFonts w:hAnsi="標楷體"/>
                <w:snapToGrid w:val="0"/>
                <w:color w:val="000000"/>
                <w:spacing w:val="-20"/>
                <w:kern w:val="0"/>
                <w:sz w:val="24"/>
                <w:szCs w:val="24"/>
              </w:rPr>
              <w:t>5月底</w:t>
            </w:r>
          </w:p>
        </w:tc>
        <w:tc>
          <w:tcPr>
            <w:tcW w:w="384" w:type="pct"/>
            <w:vAlign w:val="center"/>
          </w:tcPr>
          <w:p w:rsidR="00714ED5" w:rsidRPr="00934219" w:rsidRDefault="00714ED5" w:rsidP="00714ED5">
            <w:pPr>
              <w:widowControl/>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28,008</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2,529</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9.03</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38,085</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38,085</w:t>
            </w:r>
          </w:p>
        </w:tc>
        <w:tc>
          <w:tcPr>
            <w:tcW w:w="385"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snapToGrid w:val="0"/>
                <w:color w:val="000000"/>
                <w:spacing w:val="-20"/>
                <w:kern w:val="0"/>
                <w:sz w:val="24"/>
                <w:szCs w:val="24"/>
              </w:rPr>
              <w:t>100</w:t>
            </w:r>
          </w:p>
        </w:tc>
        <w:tc>
          <w:tcPr>
            <w:tcW w:w="385" w:type="pct"/>
            <w:shd w:val="clear" w:color="auto" w:fill="auto"/>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hint="eastAsia"/>
                <w:snapToGrid w:val="0"/>
                <w:spacing w:val="-20"/>
                <w:kern w:val="0"/>
                <w:sz w:val="24"/>
                <w:szCs w:val="24"/>
              </w:rPr>
              <w:t>18,195</w:t>
            </w:r>
          </w:p>
        </w:tc>
        <w:tc>
          <w:tcPr>
            <w:tcW w:w="385" w:type="pct"/>
            <w:shd w:val="clear" w:color="auto" w:fill="auto"/>
            <w:vAlign w:val="center"/>
          </w:tcPr>
          <w:p w:rsidR="00714ED5" w:rsidRPr="00934219" w:rsidRDefault="00714ED5" w:rsidP="00714ED5">
            <w:pPr>
              <w:widowControl/>
              <w:adjustRightInd w:val="0"/>
              <w:snapToGrid w:val="0"/>
              <w:spacing w:line="320" w:lineRule="exact"/>
              <w:jc w:val="center"/>
              <w:rPr>
                <w:rFonts w:hAnsi="標楷體"/>
                <w:snapToGrid w:val="0"/>
                <w:spacing w:val="-20"/>
                <w:kern w:val="0"/>
                <w:sz w:val="24"/>
                <w:szCs w:val="24"/>
              </w:rPr>
            </w:pPr>
            <w:r w:rsidRPr="00934219">
              <w:rPr>
                <w:rFonts w:hAnsi="標楷體" w:hint="eastAsia"/>
                <w:snapToGrid w:val="0"/>
                <w:spacing w:val="-20"/>
                <w:kern w:val="0"/>
                <w:sz w:val="24"/>
                <w:szCs w:val="24"/>
              </w:rPr>
              <w:t>18,195</w:t>
            </w:r>
          </w:p>
        </w:tc>
        <w:tc>
          <w:tcPr>
            <w:tcW w:w="385" w:type="pct"/>
            <w:shd w:val="clear" w:color="auto" w:fill="auto"/>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r w:rsidRPr="00934219">
              <w:rPr>
                <w:rFonts w:hAnsi="標楷體" w:hint="eastAsia"/>
                <w:snapToGrid w:val="0"/>
                <w:color w:val="000000"/>
                <w:spacing w:val="-20"/>
                <w:kern w:val="0"/>
                <w:sz w:val="24"/>
                <w:szCs w:val="24"/>
              </w:rPr>
              <w:t>100</w:t>
            </w:r>
          </w:p>
        </w:tc>
        <w:tc>
          <w:tcPr>
            <w:tcW w:w="450"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p>
        </w:tc>
        <w:tc>
          <w:tcPr>
            <w:tcW w:w="454" w:type="pct"/>
            <w:vAlign w:val="center"/>
          </w:tcPr>
          <w:p w:rsidR="00714ED5" w:rsidRPr="00934219" w:rsidRDefault="00714ED5" w:rsidP="00714ED5">
            <w:pPr>
              <w:widowControl/>
              <w:adjustRightInd w:val="0"/>
              <w:snapToGrid w:val="0"/>
              <w:spacing w:line="320" w:lineRule="exact"/>
              <w:jc w:val="center"/>
              <w:rPr>
                <w:rFonts w:hAnsi="標楷體"/>
                <w:snapToGrid w:val="0"/>
                <w:color w:val="000000"/>
                <w:spacing w:val="-20"/>
                <w:kern w:val="0"/>
                <w:sz w:val="24"/>
                <w:szCs w:val="24"/>
              </w:rPr>
            </w:pPr>
          </w:p>
        </w:tc>
      </w:tr>
    </w:tbl>
    <w:p w:rsidR="00714ED5" w:rsidRPr="00934219" w:rsidRDefault="00714ED5" w:rsidP="00714ED5">
      <w:pPr>
        <w:adjustRightInd w:val="0"/>
        <w:snapToGrid w:val="0"/>
        <w:spacing w:line="320" w:lineRule="exact"/>
        <w:ind w:left="780" w:rightChars="-79" w:right="-269" w:hangingChars="300" w:hanging="780"/>
        <w:rPr>
          <w:rFonts w:hAnsi="標楷體"/>
          <w:kern w:val="0"/>
          <w:sz w:val="24"/>
          <w:szCs w:val="24"/>
        </w:rPr>
      </w:pPr>
      <w:r w:rsidRPr="00934219">
        <w:rPr>
          <w:rFonts w:hAnsi="標楷體"/>
          <w:sz w:val="24"/>
          <w:szCs w:val="24"/>
        </w:rPr>
        <w:t>備註：武陵農場自104年1月1日起客房全面不提供</w:t>
      </w:r>
      <w:r w:rsidRPr="00934219">
        <w:rPr>
          <w:rFonts w:hAnsi="標楷體"/>
          <w:kern w:val="0"/>
          <w:sz w:val="24"/>
          <w:szCs w:val="24"/>
        </w:rPr>
        <w:t>一次性備品、福壽山農場自106年8月1日起客房全面不提供</w:t>
      </w:r>
      <w:r w:rsidR="0004707D">
        <w:rPr>
          <w:rFonts w:hAnsi="標楷體"/>
          <w:kern w:val="0"/>
          <w:sz w:val="24"/>
          <w:szCs w:val="24"/>
        </w:rPr>
        <w:t>一次性備品</w:t>
      </w:r>
      <w:r w:rsidRPr="00934219">
        <w:rPr>
          <w:rFonts w:hAnsi="標楷體"/>
          <w:kern w:val="0"/>
          <w:sz w:val="24"/>
          <w:szCs w:val="24"/>
        </w:rPr>
        <w:t>、彰化農場高雄場區及</w:t>
      </w:r>
      <w:proofErr w:type="gramStart"/>
      <w:r w:rsidRPr="00934219">
        <w:rPr>
          <w:rFonts w:hAnsi="標楷體"/>
          <w:kern w:val="0"/>
          <w:sz w:val="24"/>
          <w:szCs w:val="24"/>
        </w:rPr>
        <w:t>臺</w:t>
      </w:r>
      <w:proofErr w:type="gramEnd"/>
      <w:r w:rsidRPr="00934219">
        <w:rPr>
          <w:rFonts w:hAnsi="標楷體"/>
          <w:kern w:val="0"/>
          <w:sz w:val="24"/>
          <w:szCs w:val="24"/>
        </w:rPr>
        <w:t>東農場</w:t>
      </w:r>
      <w:proofErr w:type="gramStart"/>
      <w:r w:rsidRPr="00934219">
        <w:rPr>
          <w:rFonts w:hAnsi="標楷體"/>
          <w:kern w:val="0"/>
          <w:sz w:val="24"/>
          <w:szCs w:val="24"/>
        </w:rPr>
        <w:t>場</w:t>
      </w:r>
      <w:proofErr w:type="gramEnd"/>
      <w:r w:rsidRPr="00934219">
        <w:rPr>
          <w:rFonts w:hAnsi="標楷體"/>
          <w:kern w:val="0"/>
          <w:sz w:val="24"/>
          <w:szCs w:val="24"/>
        </w:rPr>
        <w:t>部、花蓮分場及東河休閒農莊自107年4月1日起客房全面不提供</w:t>
      </w:r>
      <w:r w:rsidR="0004707D">
        <w:rPr>
          <w:rFonts w:hAnsi="標楷體"/>
          <w:kern w:val="0"/>
          <w:sz w:val="24"/>
          <w:szCs w:val="24"/>
        </w:rPr>
        <w:t>一次性備品</w:t>
      </w:r>
      <w:r w:rsidRPr="00934219">
        <w:rPr>
          <w:rFonts w:hAnsi="標楷體"/>
          <w:kern w:val="0"/>
          <w:sz w:val="24"/>
          <w:szCs w:val="24"/>
        </w:rPr>
        <w:t>。</w:t>
      </w:r>
    </w:p>
    <w:p w:rsidR="00714ED5" w:rsidRDefault="00714ED5" w:rsidP="00714ED5">
      <w:pPr>
        <w:adjustRightInd w:val="0"/>
        <w:snapToGrid w:val="0"/>
        <w:spacing w:line="320" w:lineRule="exact"/>
        <w:ind w:left="780" w:rightChars="-79" w:right="-269" w:hangingChars="300" w:hanging="780"/>
        <w:rPr>
          <w:rFonts w:hAnsi="標楷體"/>
          <w:kern w:val="0"/>
          <w:sz w:val="24"/>
          <w:szCs w:val="24"/>
        </w:rPr>
      </w:pPr>
      <w:r w:rsidRPr="00934219">
        <w:rPr>
          <w:rFonts w:hAnsi="標楷體" w:hint="eastAsia"/>
          <w:kern w:val="0"/>
          <w:sz w:val="24"/>
          <w:szCs w:val="24"/>
        </w:rPr>
        <w:t>資料來源：</w:t>
      </w:r>
      <w:r w:rsidR="00471DAA">
        <w:rPr>
          <w:rFonts w:hAnsi="標楷體" w:hint="eastAsia"/>
          <w:kern w:val="0"/>
          <w:sz w:val="24"/>
          <w:szCs w:val="24"/>
        </w:rPr>
        <w:t>輔導會</w:t>
      </w:r>
      <w:r w:rsidRPr="00934219">
        <w:rPr>
          <w:rFonts w:hAnsi="標楷體" w:hint="eastAsia"/>
          <w:kern w:val="0"/>
          <w:sz w:val="24"/>
          <w:szCs w:val="24"/>
        </w:rPr>
        <w:t>。</w:t>
      </w:r>
    </w:p>
    <w:p w:rsidR="00714ED5" w:rsidRPr="00934219" w:rsidRDefault="00714ED5" w:rsidP="00714ED5">
      <w:pPr>
        <w:adjustRightInd w:val="0"/>
        <w:snapToGrid w:val="0"/>
        <w:spacing w:line="320" w:lineRule="exact"/>
        <w:ind w:left="780" w:rightChars="-79" w:right="-269" w:hangingChars="300" w:hanging="780"/>
        <w:rPr>
          <w:rFonts w:hAnsi="標楷體"/>
          <w:kern w:val="0"/>
          <w:sz w:val="24"/>
          <w:szCs w:val="24"/>
        </w:rPr>
      </w:pPr>
    </w:p>
    <w:p w:rsidR="00714ED5" w:rsidRPr="00714ED5" w:rsidRDefault="00714ED5" w:rsidP="00714ED5">
      <w:pPr>
        <w:pStyle w:val="3"/>
        <w:rPr>
          <w:rFonts w:hAnsi="標楷體"/>
          <w:b/>
          <w:color w:val="000000" w:themeColor="text1"/>
        </w:rPr>
      </w:pPr>
      <w:r w:rsidRPr="00013F25">
        <w:t>環保</w:t>
      </w:r>
      <w:r w:rsidRPr="00013F25">
        <w:rPr>
          <w:rFonts w:hint="eastAsia"/>
        </w:rPr>
        <w:t>已成全球重要之課題，</w:t>
      </w:r>
      <w:r w:rsidRPr="0052797D">
        <w:rPr>
          <w:rFonts w:hint="eastAsia"/>
        </w:rPr>
        <w:t>人類活動排放的溫室氣體造成氣候變遷，</w:t>
      </w:r>
      <w:r w:rsidR="00F05C88">
        <w:rPr>
          <w:rFonts w:hint="eastAsia"/>
        </w:rPr>
        <w:t>導致</w:t>
      </w:r>
      <w:r w:rsidRPr="0052797D">
        <w:rPr>
          <w:rFonts w:hint="eastAsia"/>
        </w:rPr>
        <w:t>全球平均氣溫屢創新高，對人類生存及生態環境造成重大衝擊，將同時嚴重影響包括水資源、國土安全、海岸及海洋資源、糧食安全、健康醫療及生物多樣性等各面向。我國於</w:t>
      </w:r>
      <w:r w:rsidRPr="00013F25">
        <w:rPr>
          <w:rFonts w:hint="eastAsia"/>
        </w:rPr>
        <w:t>國家因應氣候變遷行動綱領</w:t>
      </w:r>
      <w:r>
        <w:rPr>
          <w:rStyle w:val="aff0"/>
        </w:rPr>
        <w:footnoteReference w:id="3"/>
      </w:r>
      <w:r>
        <w:rPr>
          <w:rFonts w:hint="eastAsia"/>
        </w:rPr>
        <w:t>中揭示，</w:t>
      </w:r>
      <w:r w:rsidRPr="0052797D">
        <w:rPr>
          <w:rFonts w:hint="eastAsia"/>
        </w:rPr>
        <w:t>將依循「巴黎協定」及聯合國「永續發展目標」，貢獻最大努力減</w:t>
      </w:r>
      <w:r w:rsidRPr="0052797D">
        <w:rPr>
          <w:rFonts w:hint="eastAsia"/>
        </w:rPr>
        <w:lastRenderedPageBreak/>
        <w:t>少溫室氣體排放，以因應氣候變遷，期待透過中央及地方政府、民間團體及全民共同合作，引導</w:t>
      </w:r>
      <w:proofErr w:type="gramStart"/>
      <w:r w:rsidRPr="0052797D">
        <w:rPr>
          <w:rFonts w:hint="eastAsia"/>
        </w:rPr>
        <w:t>低碳永續</w:t>
      </w:r>
      <w:proofErr w:type="gramEnd"/>
      <w:r w:rsidRPr="0052797D">
        <w:rPr>
          <w:rFonts w:hint="eastAsia"/>
        </w:rPr>
        <w:t>生活行為改變，制定氣候變遷調適策略，降低與管理溫室氣體排放，落實環境正義</w:t>
      </w:r>
      <w:r>
        <w:rPr>
          <w:rStyle w:val="aff0"/>
          <w:szCs w:val="32"/>
        </w:rPr>
        <w:footnoteReference w:id="4"/>
      </w:r>
      <w:r w:rsidRPr="0052797D">
        <w:rPr>
          <w:rFonts w:hint="eastAsia"/>
        </w:rPr>
        <w:t>。</w:t>
      </w:r>
      <w:r w:rsidR="00471DAA">
        <w:rPr>
          <w:rFonts w:hint="eastAsia"/>
        </w:rPr>
        <w:t>輔導會</w:t>
      </w:r>
      <w:r w:rsidRPr="0052797D">
        <w:rPr>
          <w:rFonts w:hint="eastAsia"/>
        </w:rPr>
        <w:t>各農場，自應配合</w:t>
      </w:r>
      <w:r w:rsidRPr="00013F25">
        <w:rPr>
          <w:rFonts w:hint="eastAsia"/>
        </w:rPr>
        <w:t>國家</w:t>
      </w:r>
      <w:r>
        <w:rPr>
          <w:rFonts w:hint="eastAsia"/>
        </w:rPr>
        <w:t>環保政策，</w:t>
      </w:r>
      <w:r w:rsidRPr="0052797D">
        <w:rPr>
          <w:rFonts w:hint="eastAsia"/>
        </w:rPr>
        <w:t>以環保尖兵自許，積極推動包括</w:t>
      </w:r>
      <w:r w:rsidRPr="0052797D">
        <w:rPr>
          <w:rFonts w:hAnsi="標楷體"/>
        </w:rPr>
        <w:t>綠色環保房</w:t>
      </w:r>
      <w:r w:rsidRPr="0052797D">
        <w:rPr>
          <w:rFonts w:hAnsi="標楷體" w:hint="eastAsia"/>
        </w:rPr>
        <w:t>等相關措施。查</w:t>
      </w:r>
      <w:r w:rsidRPr="0052797D">
        <w:rPr>
          <w:rFonts w:hAnsi="標楷體"/>
        </w:rPr>
        <w:t>武陵農場自104年1月1日起客房全面不提供一次性備品</w:t>
      </w:r>
      <w:r w:rsidRPr="0052797D">
        <w:rPr>
          <w:rFonts w:hAnsi="標楷體" w:hint="eastAsia"/>
        </w:rPr>
        <w:t>，</w:t>
      </w:r>
      <w:r w:rsidRPr="0052797D">
        <w:rPr>
          <w:rFonts w:hAnsi="標楷體"/>
        </w:rPr>
        <w:t>福壽山農場</w:t>
      </w:r>
      <w:r w:rsidRPr="0052797D">
        <w:rPr>
          <w:rFonts w:hAnsi="標楷體" w:hint="eastAsia"/>
        </w:rPr>
        <w:t>於</w:t>
      </w:r>
      <w:r w:rsidRPr="0052797D">
        <w:rPr>
          <w:rFonts w:hAnsi="標楷體"/>
        </w:rPr>
        <w:t>106年8月1日起</w:t>
      </w:r>
      <w:r w:rsidRPr="0052797D">
        <w:rPr>
          <w:rFonts w:hAnsi="標楷體" w:hint="eastAsia"/>
        </w:rPr>
        <w:t>跟進，對於</w:t>
      </w:r>
      <w:r w:rsidRPr="0052797D">
        <w:rPr>
          <w:rFonts w:hAnsi="標楷體"/>
        </w:rPr>
        <w:t>客房全面不提供</w:t>
      </w:r>
      <w:r w:rsidR="0004707D">
        <w:rPr>
          <w:rFonts w:hAnsi="標楷體"/>
        </w:rPr>
        <w:t>一次性備品</w:t>
      </w:r>
      <w:r w:rsidRPr="0052797D">
        <w:rPr>
          <w:rFonts w:hAnsi="標楷體" w:hint="eastAsia"/>
        </w:rPr>
        <w:t>，</w:t>
      </w:r>
      <w:r w:rsidRPr="0052797D">
        <w:rPr>
          <w:rFonts w:hAnsi="標楷體"/>
        </w:rPr>
        <w:t>彰化農場高雄場區及</w:t>
      </w:r>
      <w:proofErr w:type="gramStart"/>
      <w:r w:rsidRPr="0052797D">
        <w:rPr>
          <w:rFonts w:hAnsi="標楷體"/>
        </w:rPr>
        <w:t>臺</w:t>
      </w:r>
      <w:proofErr w:type="gramEnd"/>
      <w:r w:rsidRPr="0052797D">
        <w:rPr>
          <w:rFonts w:hAnsi="標楷體"/>
        </w:rPr>
        <w:t>東農場</w:t>
      </w:r>
      <w:proofErr w:type="gramStart"/>
      <w:r w:rsidRPr="0052797D">
        <w:rPr>
          <w:rFonts w:hAnsi="標楷體"/>
        </w:rPr>
        <w:t>場</w:t>
      </w:r>
      <w:proofErr w:type="gramEnd"/>
      <w:r w:rsidRPr="0052797D">
        <w:rPr>
          <w:rFonts w:hAnsi="標楷體"/>
        </w:rPr>
        <w:t>部、花蓮分場及東河休閒農莊</w:t>
      </w:r>
      <w:r w:rsidRPr="0052797D">
        <w:rPr>
          <w:rFonts w:hAnsi="標楷體" w:hint="eastAsia"/>
        </w:rPr>
        <w:t>亦已</w:t>
      </w:r>
      <w:r w:rsidRPr="0052797D">
        <w:rPr>
          <w:rFonts w:hAnsi="標楷體"/>
        </w:rPr>
        <w:t>自107年4月1日起</w:t>
      </w:r>
      <w:r w:rsidRPr="0052797D">
        <w:rPr>
          <w:rFonts w:hAnsi="標楷體" w:hint="eastAsia"/>
        </w:rPr>
        <w:t>，</w:t>
      </w:r>
      <w:r w:rsidRPr="0052797D">
        <w:rPr>
          <w:rFonts w:hAnsi="標楷體"/>
        </w:rPr>
        <w:t>客房全面不提供</w:t>
      </w:r>
      <w:r w:rsidR="0004707D">
        <w:rPr>
          <w:rFonts w:hAnsi="標楷體"/>
        </w:rPr>
        <w:t>一次性備品</w:t>
      </w:r>
      <w:r w:rsidRPr="0052797D">
        <w:rPr>
          <w:rFonts w:hAnsi="標楷體" w:hint="eastAsia"/>
        </w:rPr>
        <w:t>，</w:t>
      </w:r>
      <w:proofErr w:type="gramStart"/>
      <w:r w:rsidRPr="0052797D">
        <w:rPr>
          <w:rFonts w:hAnsi="標楷體" w:hint="eastAsia"/>
        </w:rPr>
        <w:t>核其所為</w:t>
      </w:r>
      <w:proofErr w:type="gramEnd"/>
      <w:r w:rsidRPr="0052797D">
        <w:rPr>
          <w:rFonts w:hAnsi="標楷體" w:hint="eastAsia"/>
        </w:rPr>
        <w:t>，契合國家</w:t>
      </w:r>
      <w:proofErr w:type="gramStart"/>
      <w:r w:rsidRPr="0052797D">
        <w:rPr>
          <w:rFonts w:hint="eastAsia"/>
        </w:rPr>
        <w:t>建構能適應</w:t>
      </w:r>
      <w:proofErr w:type="gramEnd"/>
      <w:r w:rsidRPr="0052797D">
        <w:rPr>
          <w:rFonts w:hint="eastAsia"/>
        </w:rPr>
        <w:t>氣候風險之綠色低碳家園之</w:t>
      </w:r>
      <w:r w:rsidRPr="0052797D">
        <w:rPr>
          <w:rFonts w:hAnsi="標楷體" w:hint="eastAsia"/>
        </w:rPr>
        <w:t>環保政策方向，應予肯定；</w:t>
      </w:r>
      <w:proofErr w:type="gramStart"/>
      <w:r w:rsidRPr="0052797D">
        <w:rPr>
          <w:rFonts w:hAnsi="標楷體" w:hint="eastAsia"/>
        </w:rPr>
        <w:t>惟</w:t>
      </w:r>
      <w:r>
        <w:rPr>
          <w:rFonts w:hAnsi="標楷體" w:hint="eastAsia"/>
        </w:rPr>
        <w:t>查</w:t>
      </w:r>
      <w:r w:rsidRPr="0052797D">
        <w:rPr>
          <w:rFonts w:hAnsi="標楷體" w:hint="eastAsia"/>
        </w:rPr>
        <w:t>清境農場</w:t>
      </w:r>
      <w:proofErr w:type="gramEnd"/>
      <w:r w:rsidRPr="0052797D">
        <w:rPr>
          <w:rFonts w:hAnsi="標楷體" w:hint="eastAsia"/>
        </w:rPr>
        <w:t>之</w:t>
      </w:r>
      <w:r w:rsidRPr="0052797D">
        <w:rPr>
          <w:rFonts w:hAnsi="標楷體"/>
        </w:rPr>
        <w:t>環保房人次</w:t>
      </w:r>
      <w:r>
        <w:rPr>
          <w:rFonts w:hAnsi="標楷體" w:hint="eastAsia"/>
        </w:rPr>
        <w:t>及比率</w:t>
      </w:r>
      <w:r w:rsidRPr="0052797D">
        <w:rPr>
          <w:rFonts w:hAnsi="標楷體" w:hint="eastAsia"/>
        </w:rPr>
        <w:t>雖逐年增加，然</w:t>
      </w:r>
      <w:r w:rsidRPr="0052797D">
        <w:rPr>
          <w:rFonts w:hAnsi="標楷體"/>
        </w:rPr>
        <w:t>環保房人次</w:t>
      </w:r>
      <w:r w:rsidRPr="0052797D">
        <w:rPr>
          <w:rFonts w:hAnsi="標楷體" w:hint="eastAsia"/>
        </w:rPr>
        <w:t>相對</w:t>
      </w:r>
      <w:r>
        <w:rPr>
          <w:rFonts w:hAnsi="標楷體" w:hint="eastAsia"/>
        </w:rPr>
        <w:t>於</w:t>
      </w:r>
      <w:r w:rsidRPr="0052797D">
        <w:rPr>
          <w:rFonts w:hAnsi="標楷體" w:hint="eastAsia"/>
        </w:rPr>
        <w:t>全體住宿人次之比率</w:t>
      </w:r>
      <w:r>
        <w:rPr>
          <w:rFonts w:hAnsi="標楷體" w:hint="eastAsia"/>
        </w:rPr>
        <w:t>於</w:t>
      </w:r>
      <w:proofErr w:type="gramStart"/>
      <w:r>
        <w:rPr>
          <w:rFonts w:hAnsi="標楷體" w:hint="eastAsia"/>
        </w:rPr>
        <w:t>106</w:t>
      </w:r>
      <w:proofErr w:type="gramEnd"/>
      <w:r>
        <w:rPr>
          <w:rFonts w:hAnsi="標楷體" w:hint="eastAsia"/>
        </w:rPr>
        <w:t>年度為7.61％</w:t>
      </w:r>
      <w:r>
        <w:rPr>
          <w:rFonts w:ascii="新細明體" w:eastAsia="新細明體" w:hAnsi="新細明體" w:hint="eastAsia"/>
        </w:rPr>
        <w:t>、</w:t>
      </w:r>
      <w:r>
        <w:rPr>
          <w:rFonts w:hAnsi="標楷體" w:hint="eastAsia"/>
        </w:rPr>
        <w:t>107年1至5月為9.03％，顯然</w:t>
      </w:r>
      <w:r w:rsidRPr="0052797D">
        <w:rPr>
          <w:rFonts w:hAnsi="標楷體" w:hint="eastAsia"/>
        </w:rPr>
        <w:t>仍</w:t>
      </w:r>
      <w:r>
        <w:rPr>
          <w:rFonts w:hAnsi="標楷體" w:hint="eastAsia"/>
        </w:rPr>
        <w:t>有極大之努力空間</w:t>
      </w:r>
      <w:r w:rsidRPr="0052797D">
        <w:rPr>
          <w:rFonts w:hAnsi="標楷體" w:hint="eastAsia"/>
        </w:rPr>
        <w:t>，亟待持續</w:t>
      </w:r>
      <w:r>
        <w:rPr>
          <w:rFonts w:hAnsi="標楷體" w:hint="eastAsia"/>
        </w:rPr>
        <w:t>有計畫地推動</w:t>
      </w:r>
      <w:r w:rsidRPr="0052797D">
        <w:rPr>
          <w:rFonts w:hAnsi="標楷體"/>
        </w:rPr>
        <w:t>環保房</w:t>
      </w:r>
      <w:r>
        <w:rPr>
          <w:rFonts w:hAnsi="標楷體" w:hint="eastAsia"/>
        </w:rPr>
        <w:t>方案</w:t>
      </w:r>
      <w:r w:rsidRPr="0052797D">
        <w:rPr>
          <w:rFonts w:hAnsi="標楷體" w:hint="eastAsia"/>
        </w:rPr>
        <w:t>，以期</w:t>
      </w:r>
      <w:r w:rsidRPr="00336B87">
        <w:rPr>
          <w:rFonts w:hAnsi="標楷體" w:hint="eastAsia"/>
          <w:color w:val="000000" w:themeColor="text1"/>
        </w:rPr>
        <w:t>促</w:t>
      </w:r>
      <w:r w:rsidRPr="0052797D">
        <w:rPr>
          <w:rFonts w:hAnsi="標楷體" w:hint="eastAsia"/>
          <w:color w:val="000000" w:themeColor="text1"/>
        </w:rPr>
        <w:t>進資源循環使用並同時</w:t>
      </w:r>
      <w:r>
        <w:rPr>
          <w:rFonts w:hAnsi="標楷體" w:hint="eastAsia"/>
          <w:color w:val="000000" w:themeColor="text1"/>
        </w:rPr>
        <w:t>藉以</w:t>
      </w:r>
      <w:r w:rsidRPr="0052797D">
        <w:rPr>
          <w:rFonts w:hAnsi="標楷體" w:hint="eastAsia"/>
          <w:color w:val="000000" w:themeColor="text1"/>
        </w:rPr>
        <w:t>提升</w:t>
      </w:r>
      <w:r>
        <w:rPr>
          <w:rFonts w:hAnsi="標楷體" w:hint="eastAsia"/>
          <w:color w:val="000000" w:themeColor="text1"/>
        </w:rPr>
        <w:t>遊</w:t>
      </w:r>
      <w:r w:rsidRPr="0052797D">
        <w:rPr>
          <w:rFonts w:hAnsi="標楷體" w:hint="eastAsia"/>
          <w:color w:val="000000" w:themeColor="text1"/>
        </w:rPr>
        <w:t>客對環保之認知與重視。</w:t>
      </w:r>
    </w:p>
    <w:p w:rsidR="00355FEA" w:rsidRPr="00C8508A" w:rsidRDefault="00471DAA" w:rsidP="006922AE">
      <w:pPr>
        <w:pStyle w:val="20"/>
        <w:rPr>
          <w:rFonts w:hAnsi="標楷體"/>
          <w:b/>
          <w:color w:val="000000" w:themeColor="text1"/>
          <w:szCs w:val="32"/>
        </w:rPr>
      </w:pPr>
      <w:r>
        <w:rPr>
          <w:rFonts w:hAnsi="標楷體" w:cs="標楷體" w:hint="eastAsia"/>
          <w:b/>
          <w:color w:val="000000" w:themeColor="text1"/>
          <w:szCs w:val="32"/>
        </w:rPr>
        <w:t>輔導會</w:t>
      </w:r>
      <w:r w:rsidR="00355FEA" w:rsidRPr="00C8508A">
        <w:rPr>
          <w:rFonts w:hAnsi="標楷體" w:cs="標楷體" w:hint="eastAsia"/>
          <w:b/>
          <w:color w:val="000000" w:themeColor="text1"/>
          <w:szCs w:val="32"/>
        </w:rPr>
        <w:t>所屬農場為自負盈虧單位，</w:t>
      </w:r>
      <w:r w:rsidR="0004707D">
        <w:rPr>
          <w:rFonts w:hAnsi="標楷體" w:cs="標楷體" w:hint="eastAsia"/>
          <w:b/>
          <w:color w:val="000000" w:themeColor="text1"/>
          <w:szCs w:val="32"/>
        </w:rPr>
        <w:t>該</w:t>
      </w:r>
      <w:r w:rsidR="00355FEA" w:rsidRPr="00C8508A">
        <w:rPr>
          <w:rFonts w:hAnsi="標楷體" w:cs="標楷體" w:hint="eastAsia"/>
          <w:b/>
          <w:color w:val="000000" w:themeColor="text1"/>
          <w:szCs w:val="32"/>
        </w:rPr>
        <w:t>等工作特性或工作地點，</w:t>
      </w:r>
      <w:r w:rsidR="00355FEA" w:rsidRPr="00C8508A">
        <w:rPr>
          <w:rFonts w:hAnsi="標楷體" w:hint="eastAsia"/>
          <w:b/>
          <w:color w:val="000000" w:themeColor="text1"/>
          <w:szCs w:val="32"/>
        </w:rPr>
        <w:t>有其特殊性，要求</w:t>
      </w:r>
      <w:r w:rsidR="009434DA">
        <w:rPr>
          <w:rFonts w:hAnsi="標楷體" w:cs="標楷體" w:hint="eastAsia"/>
          <w:b/>
          <w:color w:val="000000" w:themeColor="text1"/>
          <w:szCs w:val="32"/>
        </w:rPr>
        <w:t>其</w:t>
      </w:r>
      <w:r w:rsidR="00355FEA" w:rsidRPr="00C8508A">
        <w:rPr>
          <w:rFonts w:hAnsi="標楷體" w:hint="eastAsia"/>
          <w:b/>
          <w:color w:val="000000" w:themeColor="text1"/>
        </w:rPr>
        <w:t>於年度內臨時人員用人費占各場收入之比率，不得超過近3年上開比率平均值，或</w:t>
      </w:r>
      <w:r w:rsidR="00355FEA" w:rsidRPr="00C8508A">
        <w:rPr>
          <w:rFonts w:hAnsi="標楷體" w:hint="eastAsia"/>
          <w:b/>
          <w:color w:val="000000" w:themeColor="text1"/>
          <w:szCs w:val="32"/>
        </w:rPr>
        <w:t>應與一般行政機關相同，一體適用</w:t>
      </w:r>
      <w:r w:rsidR="00355FEA" w:rsidRPr="00C8508A">
        <w:rPr>
          <w:rFonts w:hAnsi="標楷體" w:cs="標楷體" w:hint="eastAsia"/>
          <w:b/>
          <w:color w:val="000000" w:themeColor="text1"/>
          <w:szCs w:val="32"/>
        </w:rPr>
        <w:t>「行政院及所屬各機關學校臨時人員進用及運用要點」等相關規定，</w:t>
      </w:r>
      <w:proofErr w:type="gramStart"/>
      <w:r w:rsidR="00355FEA" w:rsidRPr="00C8508A">
        <w:rPr>
          <w:rFonts w:hAnsi="標楷體" w:cs="標楷體" w:hint="eastAsia"/>
          <w:b/>
          <w:color w:val="000000" w:themeColor="text1"/>
          <w:szCs w:val="32"/>
        </w:rPr>
        <w:t>均顯難謂周</w:t>
      </w:r>
      <w:proofErr w:type="gramEnd"/>
      <w:r w:rsidR="00355FEA" w:rsidRPr="00C8508A">
        <w:rPr>
          <w:rFonts w:hAnsi="標楷體" w:cs="標楷體" w:hint="eastAsia"/>
          <w:b/>
          <w:color w:val="000000" w:themeColor="text1"/>
          <w:szCs w:val="32"/>
        </w:rPr>
        <w:t>妥。</w:t>
      </w:r>
      <w:r>
        <w:rPr>
          <w:rFonts w:hAnsi="標楷體" w:hint="eastAsia"/>
          <w:b/>
          <w:color w:val="000000" w:themeColor="text1"/>
          <w:szCs w:val="32"/>
        </w:rPr>
        <w:t>輔導會</w:t>
      </w:r>
      <w:r w:rsidR="00355FEA" w:rsidRPr="00C8508A">
        <w:rPr>
          <w:rFonts w:hAnsi="標楷體" w:hint="eastAsia"/>
          <w:b/>
          <w:color w:val="000000" w:themeColor="text1"/>
          <w:szCs w:val="32"/>
        </w:rPr>
        <w:t>及</w:t>
      </w:r>
      <w:r w:rsidR="00CA337E" w:rsidRPr="00C8508A">
        <w:rPr>
          <w:rFonts w:hAnsi="標楷體"/>
          <w:b/>
          <w:color w:val="000000" w:themeColor="text1"/>
          <w:szCs w:val="32"/>
        </w:rPr>
        <w:t>行政院人事行政總處</w:t>
      </w:r>
      <w:r w:rsidR="00355FEA" w:rsidRPr="00C8508A">
        <w:rPr>
          <w:rFonts w:hint="eastAsia"/>
          <w:b/>
          <w:color w:val="000000" w:themeColor="text1"/>
        </w:rPr>
        <w:t>均責無旁貸，</w:t>
      </w:r>
      <w:r w:rsidR="00355FEA" w:rsidRPr="00C8508A">
        <w:rPr>
          <w:rFonts w:hAnsi="標楷體" w:cs="標楷體" w:hint="eastAsia"/>
          <w:b/>
          <w:color w:val="000000" w:themeColor="text1"/>
          <w:szCs w:val="32"/>
        </w:rPr>
        <w:t>允應正視各農場之臨時人力需求，</w:t>
      </w:r>
      <w:r w:rsidR="00CA337E" w:rsidRPr="00C8508A">
        <w:rPr>
          <w:rFonts w:hAnsi="標楷體" w:cs="標楷體" w:hint="eastAsia"/>
          <w:b/>
          <w:color w:val="000000" w:themeColor="text1"/>
          <w:szCs w:val="32"/>
        </w:rPr>
        <w:t>共同</w:t>
      </w:r>
      <w:proofErr w:type="gramStart"/>
      <w:r w:rsidR="00355FEA" w:rsidRPr="00C8508A">
        <w:rPr>
          <w:rFonts w:hAnsi="標楷體" w:cs="標楷體" w:hint="eastAsia"/>
          <w:b/>
          <w:color w:val="000000" w:themeColor="text1"/>
          <w:szCs w:val="32"/>
        </w:rPr>
        <w:t>研</w:t>
      </w:r>
      <w:proofErr w:type="gramEnd"/>
      <w:r w:rsidR="00355FEA" w:rsidRPr="00C8508A">
        <w:rPr>
          <w:rFonts w:hAnsi="標楷體" w:cs="標楷體" w:hint="eastAsia"/>
          <w:b/>
          <w:color w:val="000000" w:themeColor="text1"/>
          <w:szCs w:val="32"/>
        </w:rPr>
        <w:t>議並建立</w:t>
      </w:r>
      <w:r w:rsidR="00EA06E5" w:rsidRPr="00C8508A">
        <w:rPr>
          <w:rFonts w:hAnsi="標楷體" w:cs="標楷體" w:hint="eastAsia"/>
          <w:b/>
          <w:color w:val="000000" w:themeColor="text1"/>
          <w:szCs w:val="32"/>
        </w:rPr>
        <w:t>適切之</w:t>
      </w:r>
      <w:r w:rsidR="00355FEA" w:rsidRPr="00C8508A">
        <w:rPr>
          <w:rFonts w:hAnsi="標楷體" w:cs="標楷體" w:hint="eastAsia"/>
          <w:b/>
          <w:color w:val="000000" w:themeColor="text1"/>
          <w:szCs w:val="32"/>
        </w:rPr>
        <w:t>規範與機制，以滿足</w:t>
      </w:r>
      <w:r w:rsidR="009434DA">
        <w:rPr>
          <w:rFonts w:hAnsi="標楷體" w:cs="標楷體" w:hint="eastAsia"/>
          <w:b/>
          <w:color w:val="000000" w:themeColor="text1"/>
          <w:szCs w:val="32"/>
        </w:rPr>
        <w:t>各</w:t>
      </w:r>
      <w:r w:rsidR="00355FEA" w:rsidRPr="00C8508A">
        <w:rPr>
          <w:rFonts w:hAnsi="標楷體" w:cs="標楷體" w:hint="eastAsia"/>
          <w:b/>
          <w:color w:val="000000" w:themeColor="text1"/>
          <w:szCs w:val="32"/>
        </w:rPr>
        <w:t>農場業務</w:t>
      </w:r>
      <w:r w:rsidR="00503AD2" w:rsidRPr="00C8508A">
        <w:rPr>
          <w:rFonts w:hAnsi="標楷體" w:cs="標楷體" w:hint="eastAsia"/>
          <w:b/>
          <w:color w:val="000000" w:themeColor="text1"/>
          <w:szCs w:val="32"/>
        </w:rPr>
        <w:t>發展</w:t>
      </w:r>
      <w:r w:rsidR="00355FEA" w:rsidRPr="00C8508A">
        <w:rPr>
          <w:rFonts w:hAnsi="標楷體" w:cs="標楷體" w:hint="eastAsia"/>
          <w:b/>
          <w:color w:val="000000" w:themeColor="text1"/>
          <w:szCs w:val="32"/>
        </w:rPr>
        <w:t>及</w:t>
      </w:r>
      <w:r w:rsidR="00503AD2" w:rsidRPr="00C8508A">
        <w:rPr>
          <w:rFonts w:hAnsi="標楷體" w:cs="標楷體" w:hint="eastAsia"/>
          <w:b/>
          <w:color w:val="000000" w:themeColor="text1"/>
          <w:szCs w:val="32"/>
        </w:rPr>
        <w:t>實際</w:t>
      </w:r>
      <w:r w:rsidR="00355FEA" w:rsidRPr="00C8508A">
        <w:rPr>
          <w:rFonts w:hAnsi="標楷體" w:cs="標楷體" w:hint="eastAsia"/>
          <w:b/>
          <w:color w:val="000000" w:themeColor="text1"/>
          <w:szCs w:val="32"/>
        </w:rPr>
        <w:t>工作需求</w:t>
      </w:r>
      <w:r w:rsidR="00503AD2" w:rsidRPr="00C8508A">
        <w:rPr>
          <w:rFonts w:hAnsi="標楷體" w:cs="標楷體" w:hint="eastAsia"/>
          <w:b/>
          <w:color w:val="000000" w:themeColor="text1"/>
          <w:szCs w:val="32"/>
        </w:rPr>
        <w:t>，</w:t>
      </w:r>
      <w:proofErr w:type="gramStart"/>
      <w:r w:rsidR="00355FEA" w:rsidRPr="00C8508A">
        <w:rPr>
          <w:rFonts w:hAnsi="標楷體" w:cs="標楷體" w:hint="eastAsia"/>
          <w:b/>
          <w:color w:val="000000" w:themeColor="text1"/>
          <w:szCs w:val="32"/>
        </w:rPr>
        <w:t>俾</w:t>
      </w:r>
      <w:proofErr w:type="gramEnd"/>
      <w:r w:rsidR="00355FEA" w:rsidRPr="00C8508A">
        <w:rPr>
          <w:rFonts w:hAnsi="標楷體" w:cs="標楷體" w:hint="eastAsia"/>
          <w:b/>
          <w:color w:val="000000" w:themeColor="text1"/>
          <w:szCs w:val="32"/>
        </w:rPr>
        <w:t>利各農場之永續發展。</w:t>
      </w:r>
    </w:p>
    <w:p w:rsidR="006922AE" w:rsidRPr="00E77FDD" w:rsidRDefault="00E77FDD" w:rsidP="00A806AE">
      <w:pPr>
        <w:pStyle w:val="3"/>
        <w:rPr>
          <w:rFonts w:hAnsi="標楷體"/>
          <w:szCs w:val="32"/>
        </w:rPr>
      </w:pPr>
      <w:bookmarkStart w:id="57" w:name="_Toc519520361"/>
      <w:r w:rsidRPr="00C8508A">
        <w:rPr>
          <w:rFonts w:hAnsi="標楷體" w:hint="eastAsia"/>
          <w:color w:val="000000" w:themeColor="text1"/>
        </w:rPr>
        <w:t>關於</w:t>
      </w:r>
      <w:r w:rsidR="00471DAA">
        <w:rPr>
          <w:rFonts w:hAnsi="標楷體" w:hint="eastAsia"/>
          <w:color w:val="000000" w:themeColor="text1"/>
        </w:rPr>
        <w:t>輔導會</w:t>
      </w:r>
      <w:r w:rsidRPr="00C8508A">
        <w:rPr>
          <w:rFonts w:hAnsi="標楷體" w:cs="標楷體" w:hint="eastAsia"/>
          <w:color w:val="000000" w:themeColor="text1"/>
          <w:szCs w:val="32"/>
        </w:rPr>
        <w:t>所屬農場進用</w:t>
      </w:r>
      <w:r w:rsidR="006922AE" w:rsidRPr="00C8508A">
        <w:rPr>
          <w:rFonts w:hAnsi="標楷體" w:hint="eastAsia"/>
          <w:color w:val="000000" w:themeColor="text1"/>
          <w:szCs w:val="32"/>
        </w:rPr>
        <w:t>契約人</w:t>
      </w:r>
      <w:r w:rsidR="006922AE" w:rsidRPr="00E77FDD">
        <w:rPr>
          <w:rFonts w:hAnsi="標楷體" w:hint="eastAsia"/>
          <w:szCs w:val="32"/>
        </w:rPr>
        <w:t>員</w:t>
      </w:r>
      <w:r w:rsidR="00EE2E03">
        <w:rPr>
          <w:rFonts w:hAnsi="標楷體" w:hint="eastAsia"/>
          <w:szCs w:val="32"/>
        </w:rPr>
        <w:t>概況</w:t>
      </w:r>
      <w:bookmarkEnd w:id="57"/>
      <w:r>
        <w:rPr>
          <w:rFonts w:hAnsi="標楷體" w:hint="eastAsia"/>
          <w:szCs w:val="32"/>
        </w:rPr>
        <w:t>，該會之說</w:t>
      </w:r>
      <w:r>
        <w:rPr>
          <w:rFonts w:hAnsi="標楷體" w:hint="eastAsia"/>
          <w:szCs w:val="32"/>
        </w:rPr>
        <w:lastRenderedPageBreak/>
        <w:t>明略</w:t>
      </w:r>
      <w:proofErr w:type="gramStart"/>
      <w:r>
        <w:rPr>
          <w:rFonts w:hAnsi="標楷體" w:hint="eastAsia"/>
          <w:szCs w:val="32"/>
        </w:rPr>
        <w:t>以</w:t>
      </w:r>
      <w:proofErr w:type="gramEnd"/>
      <w:r>
        <w:rPr>
          <w:rFonts w:hAnsi="標楷體" w:hint="eastAsia"/>
          <w:szCs w:val="32"/>
        </w:rPr>
        <w:t>：</w:t>
      </w:r>
    </w:p>
    <w:p w:rsidR="006922AE" w:rsidRPr="00934219" w:rsidRDefault="00471DAA" w:rsidP="00A806AE">
      <w:pPr>
        <w:pStyle w:val="4"/>
        <w:rPr>
          <w:rFonts w:hAnsi="標楷體"/>
          <w:szCs w:val="32"/>
        </w:rPr>
      </w:pPr>
      <w:r>
        <w:rPr>
          <w:rFonts w:hAnsi="標楷體" w:hint="eastAsia"/>
          <w:szCs w:val="32"/>
        </w:rPr>
        <w:t>輔導會</w:t>
      </w:r>
      <w:r w:rsidR="006922AE" w:rsidRPr="00934219">
        <w:rPr>
          <w:rFonts w:hAnsi="標楷體" w:hint="eastAsia"/>
          <w:szCs w:val="32"/>
        </w:rPr>
        <w:t>為輔導退除役官兵從事農業產銷，並推展休閒農業及觀光遊憩事業，特設農場。現有彰化、</w:t>
      </w:r>
      <w:proofErr w:type="gramStart"/>
      <w:r w:rsidR="006922AE" w:rsidRPr="00934219">
        <w:rPr>
          <w:rFonts w:hAnsi="標楷體" w:hint="eastAsia"/>
          <w:szCs w:val="32"/>
        </w:rPr>
        <w:t>臺</w:t>
      </w:r>
      <w:proofErr w:type="gramEnd"/>
      <w:r w:rsidR="006922AE" w:rsidRPr="00934219">
        <w:rPr>
          <w:rFonts w:hAnsi="標楷體" w:hint="eastAsia"/>
          <w:szCs w:val="32"/>
        </w:rPr>
        <w:t>東、福壽山、清境、武陵</w:t>
      </w:r>
      <w:r w:rsidR="00A806AE">
        <w:rPr>
          <w:rFonts w:hAnsi="標楷體" w:hint="eastAsia"/>
          <w:szCs w:val="32"/>
        </w:rPr>
        <w:t>5</w:t>
      </w:r>
      <w:r w:rsidR="006922AE" w:rsidRPr="00934219">
        <w:rPr>
          <w:rFonts w:hAnsi="標楷體" w:hint="eastAsia"/>
          <w:szCs w:val="32"/>
        </w:rPr>
        <w:t>個農場於</w:t>
      </w:r>
      <w:r w:rsidR="006922AE" w:rsidRPr="00934219">
        <w:rPr>
          <w:rFonts w:hAnsi="標楷體"/>
          <w:szCs w:val="32"/>
        </w:rPr>
        <w:t>41</w:t>
      </w:r>
      <w:r w:rsidR="006922AE" w:rsidRPr="00934219">
        <w:rPr>
          <w:rFonts w:hAnsi="標楷體" w:hint="eastAsia"/>
          <w:szCs w:val="32"/>
        </w:rPr>
        <w:t>年至</w:t>
      </w:r>
      <w:r w:rsidR="006922AE" w:rsidRPr="00934219">
        <w:rPr>
          <w:rFonts w:hAnsi="標楷體"/>
          <w:szCs w:val="32"/>
        </w:rPr>
        <w:t>52</w:t>
      </w:r>
      <w:r w:rsidR="006922AE" w:rsidRPr="00934219">
        <w:rPr>
          <w:rFonts w:hAnsi="標楷體" w:hint="eastAsia"/>
          <w:szCs w:val="32"/>
        </w:rPr>
        <w:t>年間分別成立，開創之初，以安置、輔導退除役官兵從事農墾、畜牧及養殖生產為主要任務。</w:t>
      </w:r>
    </w:p>
    <w:p w:rsidR="006922AE" w:rsidRPr="00934219" w:rsidRDefault="00A806AE" w:rsidP="00A806AE">
      <w:pPr>
        <w:pStyle w:val="4"/>
        <w:rPr>
          <w:rFonts w:hAnsi="標楷體"/>
          <w:szCs w:val="32"/>
        </w:rPr>
      </w:pPr>
      <w:r w:rsidRPr="00934219">
        <w:rPr>
          <w:rFonts w:hAnsi="標楷體" w:hint="eastAsia"/>
          <w:szCs w:val="32"/>
        </w:rPr>
        <w:t>福壽山、清境、武陵</w:t>
      </w:r>
      <w:r>
        <w:rPr>
          <w:rFonts w:hAnsi="標楷體" w:hint="eastAsia"/>
          <w:szCs w:val="32"/>
        </w:rPr>
        <w:t>3</w:t>
      </w:r>
      <w:r w:rsidRPr="00934219">
        <w:rPr>
          <w:rFonts w:hAnsi="標楷體" w:hint="eastAsia"/>
          <w:szCs w:val="32"/>
        </w:rPr>
        <w:t>個</w:t>
      </w:r>
      <w:r w:rsidR="006922AE" w:rsidRPr="00934219">
        <w:rPr>
          <w:rFonts w:hAnsi="標楷體" w:hint="eastAsia"/>
          <w:szCs w:val="32"/>
        </w:rPr>
        <w:t>高山農場於</w:t>
      </w:r>
      <w:r w:rsidR="006922AE" w:rsidRPr="00934219">
        <w:rPr>
          <w:rFonts w:hAnsi="標楷體"/>
          <w:szCs w:val="32"/>
        </w:rPr>
        <w:t>65</w:t>
      </w:r>
      <w:r w:rsidR="006922AE" w:rsidRPr="00934219">
        <w:rPr>
          <w:rFonts w:hAnsi="標楷體" w:hint="eastAsia"/>
          <w:szCs w:val="32"/>
        </w:rPr>
        <w:t>年至</w:t>
      </w:r>
      <w:r w:rsidR="006922AE" w:rsidRPr="00934219">
        <w:rPr>
          <w:rFonts w:hAnsi="標楷體"/>
          <w:szCs w:val="32"/>
        </w:rPr>
        <w:t>70</w:t>
      </w:r>
      <w:r w:rsidR="006922AE" w:rsidRPr="00934219">
        <w:rPr>
          <w:rFonts w:hAnsi="標楷體" w:hint="eastAsia"/>
          <w:szCs w:val="32"/>
        </w:rPr>
        <w:t>年間農業發展上奠定農場永續經營基礎；面對社會經濟環境變遷，武陵農場國民賓館、清境農場國民賓館以及福壽山農場旅遊中心、小木屋分別於</w:t>
      </w:r>
      <w:r w:rsidR="006922AE" w:rsidRPr="00934219">
        <w:rPr>
          <w:rFonts w:hAnsi="標楷體"/>
          <w:szCs w:val="32"/>
        </w:rPr>
        <w:t>70</w:t>
      </w:r>
      <w:r w:rsidR="006922AE" w:rsidRPr="00934219">
        <w:rPr>
          <w:rFonts w:hAnsi="標楷體" w:hint="eastAsia"/>
          <w:szCs w:val="32"/>
        </w:rPr>
        <w:t>、</w:t>
      </w:r>
      <w:r w:rsidR="006922AE" w:rsidRPr="00934219">
        <w:rPr>
          <w:rFonts w:hAnsi="標楷體"/>
          <w:szCs w:val="32"/>
        </w:rPr>
        <w:t>73</w:t>
      </w:r>
      <w:r w:rsidR="006922AE" w:rsidRPr="00934219">
        <w:rPr>
          <w:rFonts w:hAnsi="標楷體" w:hint="eastAsia"/>
          <w:szCs w:val="32"/>
        </w:rPr>
        <w:t>及</w:t>
      </w:r>
      <w:r w:rsidR="006922AE" w:rsidRPr="00934219">
        <w:rPr>
          <w:rFonts w:hAnsi="標楷體"/>
          <w:szCs w:val="32"/>
        </w:rPr>
        <w:t>83</w:t>
      </w:r>
      <w:r w:rsidR="006922AE" w:rsidRPr="00934219">
        <w:rPr>
          <w:rFonts w:hAnsi="標楷體" w:hint="eastAsia"/>
          <w:szCs w:val="32"/>
        </w:rPr>
        <w:t>年間興建，逐步轉型發展觀光休閒與生態旅遊；該會所屬農場截至</w:t>
      </w:r>
      <w:r w:rsidR="006922AE" w:rsidRPr="00934219">
        <w:rPr>
          <w:rFonts w:hAnsi="標楷體"/>
          <w:szCs w:val="32"/>
        </w:rPr>
        <w:t>106</w:t>
      </w:r>
      <w:r w:rsidR="006922AE" w:rsidRPr="00934219">
        <w:rPr>
          <w:rFonts w:hAnsi="標楷體" w:hint="eastAsia"/>
          <w:szCs w:val="32"/>
        </w:rPr>
        <w:t>年底止，經管土地約</w:t>
      </w:r>
      <w:r w:rsidR="006922AE" w:rsidRPr="00934219">
        <w:rPr>
          <w:rFonts w:hAnsi="標楷體"/>
          <w:szCs w:val="32"/>
        </w:rPr>
        <w:t>23,244</w:t>
      </w:r>
      <w:r w:rsidR="006922AE" w:rsidRPr="00934219">
        <w:rPr>
          <w:rFonts w:hAnsi="標楷體" w:hint="eastAsia"/>
          <w:szCs w:val="32"/>
        </w:rPr>
        <w:t>筆，面積達</w:t>
      </w:r>
      <w:r w:rsidR="006922AE" w:rsidRPr="00934219">
        <w:rPr>
          <w:rFonts w:hAnsi="標楷體"/>
          <w:szCs w:val="32"/>
        </w:rPr>
        <w:t>6,540</w:t>
      </w:r>
      <w:r w:rsidR="006922AE" w:rsidRPr="00934219">
        <w:rPr>
          <w:rFonts w:hAnsi="標楷體" w:hint="eastAsia"/>
          <w:szCs w:val="32"/>
        </w:rPr>
        <w:t>餘公頃，範圍廣且</w:t>
      </w:r>
      <w:r w:rsidR="004D1184">
        <w:rPr>
          <w:rFonts w:hAnsi="標楷體" w:hint="eastAsia"/>
          <w:szCs w:val="32"/>
        </w:rPr>
        <w:t>部分</w:t>
      </w:r>
      <w:r w:rsidR="006922AE" w:rsidRPr="00934219">
        <w:rPr>
          <w:rFonts w:hAnsi="標楷體" w:hint="eastAsia"/>
          <w:szCs w:val="32"/>
        </w:rPr>
        <w:t>土地較為零星，為做好國土保全工作，相關國有土地管理工作繁重且複雜。</w:t>
      </w:r>
    </w:p>
    <w:p w:rsidR="006922AE" w:rsidRPr="00934219" w:rsidRDefault="006922AE" w:rsidP="00A806AE">
      <w:pPr>
        <w:pStyle w:val="4"/>
        <w:rPr>
          <w:rFonts w:hAnsi="標楷體"/>
          <w:szCs w:val="32"/>
        </w:rPr>
      </w:pPr>
      <w:r w:rsidRPr="00934219">
        <w:rPr>
          <w:rFonts w:hAnsi="標楷體" w:hint="eastAsia"/>
          <w:szCs w:val="32"/>
        </w:rPr>
        <w:t>另為因應社會經濟快速發展及維護自然資源之需求，農場積極朝旅遊觀光與農業生產之多角化經營發展，充實事業內涵。在多次配合組織改造，現有公務人員編制精簡已達極限，目前</w:t>
      </w:r>
      <w:r w:rsidRPr="00934219">
        <w:rPr>
          <w:rFonts w:hAnsi="標楷體"/>
          <w:szCs w:val="32"/>
        </w:rPr>
        <w:t>5</w:t>
      </w:r>
      <w:r w:rsidRPr="00934219">
        <w:rPr>
          <w:rFonts w:hAnsi="標楷體" w:hint="eastAsia"/>
          <w:szCs w:val="32"/>
        </w:rPr>
        <w:t>個農場編制員額僅</w:t>
      </w:r>
      <w:r w:rsidRPr="00934219">
        <w:rPr>
          <w:rFonts w:hAnsi="標楷體"/>
          <w:szCs w:val="32"/>
        </w:rPr>
        <w:t>83</w:t>
      </w:r>
      <w:r w:rsidRPr="00934219">
        <w:rPr>
          <w:rFonts w:hAnsi="標楷體" w:hint="eastAsia"/>
          <w:szCs w:val="32"/>
        </w:rPr>
        <w:t>員，其中</w:t>
      </w:r>
      <w:r w:rsidRPr="00934219">
        <w:rPr>
          <w:rFonts w:hAnsi="標楷體"/>
          <w:szCs w:val="32"/>
        </w:rPr>
        <w:t>27</w:t>
      </w:r>
      <w:r w:rsidRPr="00934219">
        <w:rPr>
          <w:rFonts w:hAnsi="標楷體" w:hint="eastAsia"/>
          <w:szCs w:val="32"/>
        </w:rPr>
        <w:t>員係為單位主管，其餘則負責執行農場主要公務</w:t>
      </w:r>
      <w:r w:rsidRPr="00934219">
        <w:rPr>
          <w:rFonts w:hAnsi="標楷體"/>
          <w:szCs w:val="32"/>
        </w:rPr>
        <w:t>(</w:t>
      </w:r>
      <w:r w:rsidRPr="00934219">
        <w:rPr>
          <w:rFonts w:hAnsi="標楷體" w:hint="eastAsia"/>
          <w:szCs w:val="32"/>
        </w:rPr>
        <w:t>如人事、會計、出納、採購、財產、土地管理、農業管理及觀光發展規劃等</w:t>
      </w:r>
      <w:r w:rsidRPr="00934219">
        <w:rPr>
          <w:rFonts w:hAnsi="標楷體"/>
          <w:szCs w:val="32"/>
        </w:rPr>
        <w:t>)</w:t>
      </w:r>
      <w:r w:rsidRPr="00934219">
        <w:rPr>
          <w:rFonts w:hAnsi="標楷體" w:hint="eastAsia"/>
          <w:szCs w:val="32"/>
        </w:rPr>
        <w:t>。故為業務推展需要，進用契約人力辦理</w:t>
      </w:r>
      <w:proofErr w:type="gramStart"/>
      <w:r w:rsidRPr="00934219">
        <w:rPr>
          <w:rFonts w:hAnsi="標楷體" w:hint="eastAsia"/>
          <w:szCs w:val="32"/>
        </w:rPr>
        <w:t>土地巡管</w:t>
      </w:r>
      <w:proofErr w:type="gramEnd"/>
      <w:r w:rsidRPr="00934219">
        <w:rPr>
          <w:rFonts w:hAnsi="標楷體" w:hint="eastAsia"/>
          <w:szCs w:val="32"/>
        </w:rPr>
        <w:t>、遊客服務、農產品生產與銷售、環境維護及行銷等業務，實屬農場永續經營所必需。</w:t>
      </w:r>
    </w:p>
    <w:p w:rsidR="006922AE" w:rsidRDefault="006922AE" w:rsidP="00A806AE">
      <w:pPr>
        <w:pStyle w:val="4"/>
        <w:rPr>
          <w:rFonts w:hAnsi="標楷體"/>
          <w:szCs w:val="32"/>
        </w:rPr>
      </w:pPr>
      <w:r w:rsidRPr="00934219">
        <w:rPr>
          <w:rFonts w:hAnsi="標楷體" w:hint="eastAsia"/>
          <w:szCs w:val="32"/>
        </w:rPr>
        <w:t>該會農場進用契約人員已行之有年，且農場為基金預算自負盈虧單位，在進用契約人員時已考量在有限資源下，需兼顧服務品質及創造盈餘目</w:t>
      </w:r>
      <w:r w:rsidRPr="00934219">
        <w:rPr>
          <w:rFonts w:hAnsi="標楷體" w:hint="eastAsia"/>
          <w:szCs w:val="32"/>
        </w:rPr>
        <w:lastRenderedPageBreak/>
        <w:t>標。又農場業務無論</w:t>
      </w:r>
      <w:proofErr w:type="gramStart"/>
      <w:r w:rsidRPr="00934219">
        <w:rPr>
          <w:rFonts w:hAnsi="標楷體" w:hint="eastAsia"/>
          <w:szCs w:val="32"/>
        </w:rPr>
        <w:t>土地巡管</w:t>
      </w:r>
      <w:proofErr w:type="gramEnd"/>
      <w:r w:rsidRPr="00934219">
        <w:rPr>
          <w:rFonts w:hAnsi="標楷體" w:hint="eastAsia"/>
          <w:szCs w:val="32"/>
        </w:rPr>
        <w:t>、田間管理或服務</w:t>
      </w:r>
      <w:proofErr w:type="gramStart"/>
      <w:r w:rsidRPr="00934219">
        <w:rPr>
          <w:rFonts w:hAnsi="標楷體" w:hint="eastAsia"/>
          <w:szCs w:val="32"/>
        </w:rPr>
        <w:t>業務均具專業</w:t>
      </w:r>
      <w:proofErr w:type="gramEnd"/>
      <w:r w:rsidRPr="00934219">
        <w:rPr>
          <w:rFonts w:hAnsi="標楷體" w:hint="eastAsia"/>
          <w:szCs w:val="32"/>
        </w:rPr>
        <w:t>性及經驗性，為維持農場行政效能及服務品質，</w:t>
      </w:r>
      <w:proofErr w:type="gramStart"/>
      <w:r w:rsidRPr="00934219">
        <w:rPr>
          <w:rFonts w:hAnsi="標楷體" w:hint="eastAsia"/>
          <w:szCs w:val="32"/>
        </w:rPr>
        <w:t>故進用</w:t>
      </w:r>
      <w:proofErr w:type="gramEnd"/>
      <w:r w:rsidRPr="00934219">
        <w:rPr>
          <w:rFonts w:hAnsi="標楷體" w:hint="eastAsia"/>
          <w:szCs w:val="32"/>
        </w:rPr>
        <w:t>人員雖係從事非屬行使公權力之工作，實務上仍以長期雇用為主，因應旅遊旺季及果、茶園</w:t>
      </w:r>
      <w:proofErr w:type="gramStart"/>
      <w:r w:rsidRPr="00934219">
        <w:rPr>
          <w:rFonts w:hAnsi="標楷體" w:hint="eastAsia"/>
          <w:szCs w:val="32"/>
        </w:rPr>
        <w:t>採</w:t>
      </w:r>
      <w:proofErr w:type="gramEnd"/>
      <w:r w:rsidRPr="00934219">
        <w:rPr>
          <w:rFonts w:hAnsi="標楷體" w:hint="eastAsia"/>
          <w:szCs w:val="32"/>
        </w:rPr>
        <w:t>收及製茶等，才有臨時性、短期性、季節性之工作需求。</w:t>
      </w:r>
    </w:p>
    <w:p w:rsidR="00B85415" w:rsidRDefault="00B85415" w:rsidP="00A806AE">
      <w:pPr>
        <w:pStyle w:val="4"/>
        <w:rPr>
          <w:rFonts w:hAnsi="標楷體"/>
          <w:szCs w:val="32"/>
        </w:rPr>
      </w:pPr>
      <w:r>
        <w:rPr>
          <w:rFonts w:hAnsi="標楷體" w:hint="eastAsia"/>
          <w:szCs w:val="32"/>
        </w:rPr>
        <w:t>各農場105年12月至107年6月之人力資源概況，統計如下表。</w:t>
      </w:r>
    </w:p>
    <w:p w:rsidR="00EE2E03" w:rsidRPr="00934219" w:rsidRDefault="00EE2E03" w:rsidP="00EE2E03">
      <w:pPr>
        <w:pStyle w:val="a5"/>
        <w:ind w:left="709" w:hanging="709"/>
        <w:jc w:val="center"/>
        <w:rPr>
          <w:rFonts w:hAnsi="標楷體"/>
          <w:szCs w:val="32"/>
        </w:rPr>
      </w:pPr>
      <w:r w:rsidRPr="00934219">
        <w:rPr>
          <w:rFonts w:hAnsi="標楷體"/>
          <w:szCs w:val="32"/>
        </w:rPr>
        <w:t>各農場人力資源統計</w:t>
      </w:r>
    </w:p>
    <w:p w:rsidR="00EE2E03" w:rsidRPr="00934219" w:rsidRDefault="00EE2E03" w:rsidP="00213717">
      <w:pPr>
        <w:adjustRightInd w:val="0"/>
        <w:snapToGrid w:val="0"/>
        <w:spacing w:line="320" w:lineRule="exact"/>
        <w:ind w:rightChars="16" w:right="54"/>
        <w:jc w:val="right"/>
        <w:rPr>
          <w:rFonts w:hAnsi="標楷體"/>
          <w:sz w:val="24"/>
          <w:szCs w:val="24"/>
        </w:rPr>
      </w:pPr>
      <w:r w:rsidRPr="00934219">
        <w:rPr>
          <w:rFonts w:hAnsi="標楷體"/>
          <w:sz w:val="24"/>
          <w:szCs w:val="24"/>
        </w:rPr>
        <w:t>單位：人、</w:t>
      </w:r>
      <w:r w:rsidR="003342DE">
        <w:rPr>
          <w:rFonts w:hAnsi="標楷體"/>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7"/>
        <w:gridCol w:w="426"/>
        <w:gridCol w:w="1277"/>
        <w:gridCol w:w="993"/>
        <w:gridCol w:w="1121"/>
        <w:gridCol w:w="1121"/>
        <w:gridCol w:w="1121"/>
        <w:gridCol w:w="1121"/>
        <w:gridCol w:w="1123"/>
      </w:tblGrid>
      <w:tr w:rsidR="00213717" w:rsidRPr="00934219" w:rsidTr="00213717">
        <w:trPr>
          <w:trHeight w:val="454"/>
          <w:tblHeader/>
        </w:trPr>
        <w:tc>
          <w:tcPr>
            <w:tcW w:w="1849" w:type="pct"/>
            <w:gridSpan w:val="4"/>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農場</w:t>
            </w:r>
          </w:p>
        </w:tc>
        <w:tc>
          <w:tcPr>
            <w:tcW w:w="630"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bCs/>
                <w:snapToGrid w:val="0"/>
                <w:spacing w:val="-20"/>
                <w:kern w:val="0"/>
                <w:sz w:val="24"/>
                <w:szCs w:val="24"/>
              </w:rPr>
              <w:t>清境</w:t>
            </w:r>
          </w:p>
        </w:tc>
        <w:tc>
          <w:tcPr>
            <w:tcW w:w="630"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bCs/>
                <w:snapToGrid w:val="0"/>
                <w:spacing w:val="-20"/>
                <w:kern w:val="0"/>
                <w:sz w:val="24"/>
                <w:szCs w:val="24"/>
              </w:rPr>
              <w:t>武陵</w:t>
            </w:r>
          </w:p>
        </w:tc>
        <w:tc>
          <w:tcPr>
            <w:tcW w:w="630"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bCs/>
                <w:snapToGrid w:val="0"/>
                <w:spacing w:val="-20"/>
                <w:kern w:val="0"/>
                <w:sz w:val="24"/>
                <w:szCs w:val="24"/>
              </w:rPr>
              <w:t>福壽山</w:t>
            </w:r>
          </w:p>
        </w:tc>
        <w:tc>
          <w:tcPr>
            <w:tcW w:w="630"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bCs/>
                <w:snapToGrid w:val="0"/>
                <w:spacing w:val="-20"/>
                <w:kern w:val="0"/>
                <w:sz w:val="24"/>
                <w:szCs w:val="24"/>
              </w:rPr>
              <w:t>彰化</w:t>
            </w:r>
          </w:p>
        </w:tc>
        <w:tc>
          <w:tcPr>
            <w:tcW w:w="631"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proofErr w:type="gramStart"/>
            <w:r w:rsidRPr="00934219">
              <w:rPr>
                <w:rFonts w:hAnsi="標楷體"/>
                <w:bCs/>
                <w:snapToGrid w:val="0"/>
                <w:spacing w:val="-20"/>
                <w:kern w:val="0"/>
                <w:sz w:val="24"/>
                <w:szCs w:val="24"/>
              </w:rPr>
              <w:t>臺</w:t>
            </w:r>
            <w:proofErr w:type="gramEnd"/>
            <w:r w:rsidRPr="00934219">
              <w:rPr>
                <w:rFonts w:hAnsi="標楷體"/>
                <w:bCs/>
                <w:snapToGrid w:val="0"/>
                <w:spacing w:val="-20"/>
                <w:kern w:val="0"/>
                <w:sz w:val="24"/>
                <w:szCs w:val="24"/>
              </w:rPr>
              <w:t>東</w:t>
            </w:r>
          </w:p>
        </w:tc>
      </w:tr>
      <w:tr w:rsidR="00213717" w:rsidRPr="00934219" w:rsidTr="00CA337E">
        <w:trPr>
          <w:trHeight w:val="454"/>
        </w:trPr>
        <w:tc>
          <w:tcPr>
            <w:tcW w:w="335" w:type="pct"/>
            <w:vMerge w:val="restar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105</w:t>
            </w:r>
          </w:p>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年底員工人數</w:t>
            </w:r>
          </w:p>
        </w:tc>
        <w:tc>
          <w:tcPr>
            <w:tcW w:w="239" w:type="pct"/>
            <w:vMerge w:val="restar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編</w:t>
            </w:r>
          </w:p>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制</w:t>
            </w: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編制員額</w:t>
            </w:r>
          </w:p>
        </w:tc>
        <w:tc>
          <w:tcPr>
            <w:tcW w:w="558" w:type="pct"/>
            <w:vAlign w:val="center"/>
          </w:tcPr>
          <w:p w:rsidR="00213717" w:rsidRPr="00934219" w:rsidRDefault="00213717" w:rsidP="00213717">
            <w:pPr>
              <w:adjustRightInd w:val="0"/>
              <w:snapToGrid w:val="0"/>
              <w:spacing w:line="320" w:lineRule="exact"/>
              <w:ind w:rightChars="50" w:right="170"/>
              <w:jc w:val="center"/>
              <w:rPr>
                <w:rFonts w:hAnsi="標楷體"/>
                <w:bCs/>
                <w:snapToGrid w:val="0"/>
                <w:spacing w:val="-20"/>
                <w:kern w:val="0"/>
                <w:sz w:val="24"/>
                <w:szCs w:val="24"/>
              </w:rPr>
            </w:pPr>
            <w:r w:rsidRPr="00934219">
              <w:rPr>
                <w:rFonts w:hAnsi="標楷體"/>
                <w:bCs/>
                <w:snapToGrid w:val="0"/>
                <w:spacing w:val="-20"/>
                <w:kern w:val="0"/>
                <w:sz w:val="24"/>
                <w:szCs w:val="24"/>
              </w:rPr>
              <w:t>88</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14</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18</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14</w:t>
            </w:r>
          </w:p>
        </w:tc>
        <w:tc>
          <w:tcPr>
            <w:tcW w:w="630"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21</w:t>
            </w:r>
          </w:p>
        </w:tc>
        <w:tc>
          <w:tcPr>
            <w:tcW w:w="631"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21</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實際員額(A)</w:t>
            </w:r>
          </w:p>
        </w:tc>
        <w:tc>
          <w:tcPr>
            <w:tcW w:w="558" w:type="pct"/>
            <w:vAlign w:val="center"/>
          </w:tcPr>
          <w:p w:rsidR="00213717" w:rsidRPr="00934219" w:rsidRDefault="00213717" w:rsidP="00213717">
            <w:pPr>
              <w:adjustRightInd w:val="0"/>
              <w:snapToGrid w:val="0"/>
              <w:spacing w:line="320" w:lineRule="exact"/>
              <w:ind w:rightChars="50" w:right="170"/>
              <w:jc w:val="center"/>
              <w:rPr>
                <w:rFonts w:hAnsi="標楷體"/>
                <w:bCs/>
                <w:snapToGrid w:val="0"/>
                <w:spacing w:val="-20"/>
                <w:kern w:val="0"/>
                <w:sz w:val="24"/>
                <w:szCs w:val="24"/>
              </w:rPr>
            </w:pPr>
            <w:r w:rsidRPr="00934219">
              <w:rPr>
                <w:rFonts w:hAnsi="標楷體"/>
                <w:bCs/>
                <w:snapToGrid w:val="0"/>
                <w:spacing w:val="-20"/>
                <w:kern w:val="0"/>
                <w:sz w:val="24"/>
                <w:szCs w:val="24"/>
              </w:rPr>
              <w:t>69</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11</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12</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9</w:t>
            </w:r>
          </w:p>
        </w:tc>
        <w:tc>
          <w:tcPr>
            <w:tcW w:w="630"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19</w:t>
            </w:r>
          </w:p>
        </w:tc>
        <w:tc>
          <w:tcPr>
            <w:tcW w:w="631"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18</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比率(A/C)</w:t>
            </w:r>
          </w:p>
        </w:tc>
        <w:tc>
          <w:tcPr>
            <w:tcW w:w="558" w:type="pct"/>
            <w:vAlign w:val="center"/>
          </w:tcPr>
          <w:p w:rsidR="00213717" w:rsidRPr="00934219" w:rsidRDefault="00213717" w:rsidP="00213717">
            <w:pPr>
              <w:adjustRightInd w:val="0"/>
              <w:snapToGrid w:val="0"/>
              <w:spacing w:line="320" w:lineRule="exact"/>
              <w:ind w:rightChars="50" w:right="170"/>
              <w:jc w:val="center"/>
              <w:rPr>
                <w:rFonts w:hAnsi="標楷體"/>
                <w:bCs/>
                <w:snapToGrid w:val="0"/>
                <w:spacing w:val="-20"/>
                <w:kern w:val="0"/>
                <w:sz w:val="24"/>
                <w:szCs w:val="24"/>
              </w:rPr>
            </w:pPr>
            <w:r w:rsidRPr="00934219">
              <w:rPr>
                <w:rFonts w:hAnsi="標楷體"/>
                <w:bCs/>
                <w:snapToGrid w:val="0"/>
                <w:spacing w:val="-20"/>
                <w:kern w:val="0"/>
                <w:sz w:val="24"/>
                <w:szCs w:val="24"/>
              </w:rPr>
              <w:t>15.20</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8.03</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9.02</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7.83</w:t>
            </w:r>
          </w:p>
        </w:tc>
        <w:tc>
          <w:tcPr>
            <w:tcW w:w="630"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57.58</w:t>
            </w:r>
          </w:p>
        </w:tc>
        <w:tc>
          <w:tcPr>
            <w:tcW w:w="631"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50.00</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val="restar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臨</w:t>
            </w:r>
          </w:p>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時</w:t>
            </w: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進用人數(B)</w:t>
            </w:r>
          </w:p>
        </w:tc>
        <w:tc>
          <w:tcPr>
            <w:tcW w:w="558" w:type="pct"/>
            <w:vAlign w:val="center"/>
          </w:tcPr>
          <w:p w:rsidR="00213717" w:rsidRPr="00934219" w:rsidRDefault="00213717" w:rsidP="00213717">
            <w:pPr>
              <w:adjustRightInd w:val="0"/>
              <w:snapToGrid w:val="0"/>
              <w:spacing w:line="320" w:lineRule="exact"/>
              <w:ind w:rightChars="50" w:right="170"/>
              <w:jc w:val="center"/>
              <w:rPr>
                <w:rFonts w:hAnsi="標楷體"/>
                <w:bCs/>
                <w:snapToGrid w:val="0"/>
                <w:spacing w:val="-20"/>
                <w:kern w:val="0"/>
                <w:sz w:val="24"/>
                <w:szCs w:val="24"/>
              </w:rPr>
            </w:pPr>
            <w:r w:rsidRPr="00934219">
              <w:rPr>
                <w:rFonts w:hAnsi="標楷體"/>
                <w:bCs/>
                <w:snapToGrid w:val="0"/>
                <w:spacing w:val="-20"/>
                <w:kern w:val="0"/>
                <w:sz w:val="24"/>
                <w:szCs w:val="24"/>
              </w:rPr>
              <w:t>385</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126</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121</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106</w:t>
            </w:r>
          </w:p>
        </w:tc>
        <w:tc>
          <w:tcPr>
            <w:tcW w:w="630"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14</w:t>
            </w:r>
          </w:p>
        </w:tc>
        <w:tc>
          <w:tcPr>
            <w:tcW w:w="631"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18</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比率(B/C)</w:t>
            </w:r>
          </w:p>
        </w:tc>
        <w:tc>
          <w:tcPr>
            <w:tcW w:w="558" w:type="pct"/>
            <w:vAlign w:val="center"/>
          </w:tcPr>
          <w:p w:rsidR="00213717" w:rsidRPr="00934219" w:rsidRDefault="00213717" w:rsidP="00213717">
            <w:pPr>
              <w:adjustRightInd w:val="0"/>
              <w:snapToGrid w:val="0"/>
              <w:spacing w:line="320" w:lineRule="exact"/>
              <w:ind w:rightChars="50" w:right="170"/>
              <w:jc w:val="center"/>
              <w:rPr>
                <w:rFonts w:hAnsi="標楷體"/>
                <w:bCs/>
                <w:snapToGrid w:val="0"/>
                <w:spacing w:val="-20"/>
                <w:kern w:val="0"/>
                <w:sz w:val="24"/>
                <w:szCs w:val="24"/>
              </w:rPr>
            </w:pPr>
            <w:r w:rsidRPr="00934219">
              <w:rPr>
                <w:rFonts w:hAnsi="標楷體"/>
                <w:bCs/>
                <w:snapToGrid w:val="0"/>
                <w:spacing w:val="-20"/>
                <w:kern w:val="0"/>
                <w:sz w:val="24"/>
                <w:szCs w:val="24"/>
              </w:rPr>
              <w:t>84.8</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91.97</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90.98</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92.17</w:t>
            </w:r>
          </w:p>
        </w:tc>
        <w:tc>
          <w:tcPr>
            <w:tcW w:w="630"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42.42</w:t>
            </w:r>
          </w:p>
        </w:tc>
        <w:tc>
          <w:tcPr>
            <w:tcW w:w="631"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50.00</w:t>
            </w:r>
          </w:p>
        </w:tc>
      </w:tr>
      <w:tr w:rsidR="00213717" w:rsidRPr="00934219" w:rsidTr="00213717">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956" w:type="pct"/>
            <w:gridSpan w:val="2"/>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合計(C=A+B)</w:t>
            </w:r>
          </w:p>
        </w:tc>
        <w:tc>
          <w:tcPr>
            <w:tcW w:w="558" w:type="pct"/>
            <w:vAlign w:val="center"/>
          </w:tcPr>
          <w:p w:rsidR="00213717" w:rsidRPr="00934219" w:rsidRDefault="00213717" w:rsidP="00213717">
            <w:pPr>
              <w:adjustRightInd w:val="0"/>
              <w:snapToGrid w:val="0"/>
              <w:spacing w:line="320" w:lineRule="exact"/>
              <w:ind w:rightChars="50" w:right="170"/>
              <w:jc w:val="center"/>
              <w:rPr>
                <w:rFonts w:hAnsi="標楷體"/>
                <w:bCs/>
                <w:snapToGrid w:val="0"/>
                <w:spacing w:val="-20"/>
                <w:kern w:val="0"/>
                <w:sz w:val="24"/>
                <w:szCs w:val="24"/>
              </w:rPr>
            </w:pPr>
            <w:r w:rsidRPr="00934219">
              <w:rPr>
                <w:rFonts w:hAnsi="標楷體"/>
                <w:bCs/>
                <w:snapToGrid w:val="0"/>
                <w:spacing w:val="-20"/>
                <w:kern w:val="0"/>
                <w:sz w:val="24"/>
                <w:szCs w:val="24"/>
              </w:rPr>
              <w:t>454</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137</w:t>
            </w:r>
          </w:p>
        </w:tc>
        <w:tc>
          <w:tcPr>
            <w:tcW w:w="630" w:type="pct"/>
            <w:vAlign w:val="center"/>
          </w:tcPr>
          <w:p w:rsidR="00213717" w:rsidRPr="00934219" w:rsidRDefault="00213717" w:rsidP="00CA337E">
            <w:pPr>
              <w:adjustRightInd w:val="0"/>
              <w:snapToGrid w:val="0"/>
              <w:spacing w:line="320" w:lineRule="exact"/>
              <w:jc w:val="center"/>
              <w:rPr>
                <w:rFonts w:hAnsi="標楷體"/>
                <w:bCs/>
                <w:snapToGrid w:val="0"/>
                <w:spacing w:val="-20"/>
                <w:kern w:val="0"/>
                <w:sz w:val="24"/>
                <w:szCs w:val="24"/>
              </w:rPr>
            </w:pPr>
            <w:r w:rsidRPr="00934219">
              <w:rPr>
                <w:rFonts w:hAnsi="標楷體"/>
                <w:bCs/>
                <w:snapToGrid w:val="0"/>
                <w:spacing w:val="-20"/>
                <w:kern w:val="0"/>
                <w:sz w:val="24"/>
                <w:szCs w:val="24"/>
              </w:rPr>
              <w:t>133</w:t>
            </w:r>
          </w:p>
        </w:tc>
        <w:tc>
          <w:tcPr>
            <w:tcW w:w="630"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115</w:t>
            </w:r>
          </w:p>
        </w:tc>
        <w:tc>
          <w:tcPr>
            <w:tcW w:w="630"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33</w:t>
            </w:r>
          </w:p>
        </w:tc>
        <w:tc>
          <w:tcPr>
            <w:tcW w:w="631" w:type="pc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36</w:t>
            </w:r>
          </w:p>
        </w:tc>
      </w:tr>
      <w:tr w:rsidR="00213717" w:rsidRPr="00934219" w:rsidTr="00CA337E">
        <w:trPr>
          <w:trHeight w:val="454"/>
        </w:trPr>
        <w:tc>
          <w:tcPr>
            <w:tcW w:w="335" w:type="pct"/>
            <w:vMerge w:val="restar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106</w:t>
            </w:r>
          </w:p>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年底員工人數</w:t>
            </w:r>
          </w:p>
        </w:tc>
        <w:tc>
          <w:tcPr>
            <w:tcW w:w="239" w:type="pct"/>
            <w:vMerge w:val="restar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編</w:t>
            </w:r>
          </w:p>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制</w:t>
            </w: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編制員額</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88</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14</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18</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14</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21</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21</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實際員額(A)</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67</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11</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12</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9</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17</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18</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比率(A/C)</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14.96</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8.15</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9.09</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7.89</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54.84</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50.00</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val="restar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臨</w:t>
            </w:r>
          </w:p>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時</w:t>
            </w: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進用人數(B)</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381</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124</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120</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105</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14</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18</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比率(B/C)</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85.04</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91.85</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90.91</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92.11</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45.16</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50.00</w:t>
            </w:r>
          </w:p>
        </w:tc>
      </w:tr>
      <w:tr w:rsidR="00213717" w:rsidRPr="00934219" w:rsidTr="00213717">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956" w:type="pct"/>
            <w:gridSpan w:val="2"/>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合計(C=A+B)</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448</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135</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132</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114</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31</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36</w:t>
            </w:r>
          </w:p>
        </w:tc>
      </w:tr>
      <w:tr w:rsidR="00213717" w:rsidRPr="00934219" w:rsidTr="00CA337E">
        <w:trPr>
          <w:trHeight w:val="454"/>
        </w:trPr>
        <w:tc>
          <w:tcPr>
            <w:tcW w:w="335" w:type="pct"/>
            <w:vMerge w:val="restar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107</w:t>
            </w:r>
          </w:p>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年6</w:t>
            </w:r>
            <w:r w:rsidRPr="00934219">
              <w:rPr>
                <w:rFonts w:hAnsi="標楷體"/>
                <w:snapToGrid w:val="0"/>
                <w:spacing w:val="-20"/>
                <w:kern w:val="0"/>
                <w:sz w:val="24"/>
                <w:szCs w:val="24"/>
                <w:lang w:eastAsia="zh-HK"/>
              </w:rPr>
              <w:t>月</w:t>
            </w:r>
            <w:r w:rsidRPr="00934219">
              <w:rPr>
                <w:rFonts w:hAnsi="標楷體"/>
                <w:snapToGrid w:val="0"/>
                <w:spacing w:val="-20"/>
                <w:kern w:val="0"/>
                <w:sz w:val="24"/>
                <w:szCs w:val="24"/>
              </w:rPr>
              <w:t>底員工人數</w:t>
            </w:r>
          </w:p>
        </w:tc>
        <w:tc>
          <w:tcPr>
            <w:tcW w:w="239" w:type="pct"/>
            <w:vMerge w:val="restar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編</w:t>
            </w:r>
          </w:p>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制</w:t>
            </w: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編制員額</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88</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14</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18</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14</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21</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21</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實際員額(A)</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73</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12</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12</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11</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20</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18</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比率(A/C)</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16.33</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8.89</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9.09</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10.19</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58.82</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47.37</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val="restart"/>
            <w:vAlign w:val="center"/>
          </w:tcPr>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臨</w:t>
            </w:r>
          </w:p>
          <w:p w:rsidR="00213717" w:rsidRPr="00934219" w:rsidRDefault="00213717" w:rsidP="00CA337E">
            <w:pPr>
              <w:adjustRightInd w:val="0"/>
              <w:snapToGrid w:val="0"/>
              <w:spacing w:line="320" w:lineRule="exact"/>
              <w:jc w:val="center"/>
              <w:rPr>
                <w:rFonts w:hAnsi="標楷體"/>
                <w:snapToGrid w:val="0"/>
                <w:spacing w:val="-20"/>
                <w:kern w:val="0"/>
                <w:sz w:val="24"/>
                <w:szCs w:val="24"/>
              </w:rPr>
            </w:pPr>
            <w:r w:rsidRPr="00934219">
              <w:rPr>
                <w:rFonts w:hAnsi="標楷體"/>
                <w:snapToGrid w:val="0"/>
                <w:spacing w:val="-20"/>
                <w:kern w:val="0"/>
                <w:sz w:val="24"/>
                <w:szCs w:val="24"/>
              </w:rPr>
              <w:t>時</w:t>
            </w: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進用人數(B)</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374</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123</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120</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97</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14</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20</w:t>
            </w:r>
          </w:p>
        </w:tc>
      </w:tr>
      <w:tr w:rsidR="00213717" w:rsidRPr="00934219" w:rsidTr="00CA337E">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239"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716" w:type="pct"/>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比率(B/C)</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83.67</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91.11</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90.91</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89.81</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41.18</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52.63</w:t>
            </w:r>
          </w:p>
        </w:tc>
      </w:tr>
      <w:tr w:rsidR="00213717" w:rsidRPr="00934219" w:rsidTr="00213717">
        <w:trPr>
          <w:trHeight w:val="454"/>
        </w:trPr>
        <w:tc>
          <w:tcPr>
            <w:tcW w:w="335" w:type="pct"/>
            <w:vMerge/>
          </w:tcPr>
          <w:p w:rsidR="00213717" w:rsidRPr="00934219" w:rsidRDefault="00213717" w:rsidP="00CA337E">
            <w:pPr>
              <w:adjustRightInd w:val="0"/>
              <w:snapToGrid w:val="0"/>
              <w:spacing w:line="320" w:lineRule="exact"/>
              <w:rPr>
                <w:rFonts w:hAnsi="標楷體"/>
                <w:snapToGrid w:val="0"/>
                <w:spacing w:val="-20"/>
                <w:kern w:val="0"/>
                <w:sz w:val="24"/>
                <w:szCs w:val="24"/>
              </w:rPr>
            </w:pPr>
          </w:p>
        </w:tc>
        <w:tc>
          <w:tcPr>
            <w:tcW w:w="956" w:type="pct"/>
            <w:gridSpan w:val="2"/>
            <w:vAlign w:val="center"/>
          </w:tcPr>
          <w:p w:rsidR="00213717" w:rsidRPr="00934219" w:rsidRDefault="00213717" w:rsidP="00CA337E">
            <w:pPr>
              <w:adjustRightInd w:val="0"/>
              <w:snapToGrid w:val="0"/>
              <w:spacing w:line="320" w:lineRule="exact"/>
              <w:rPr>
                <w:rFonts w:hAnsi="標楷體"/>
                <w:snapToGrid w:val="0"/>
                <w:spacing w:val="-20"/>
                <w:kern w:val="0"/>
                <w:sz w:val="24"/>
                <w:szCs w:val="24"/>
              </w:rPr>
            </w:pPr>
            <w:r w:rsidRPr="00934219">
              <w:rPr>
                <w:rFonts w:hAnsi="標楷體"/>
                <w:snapToGrid w:val="0"/>
                <w:spacing w:val="-20"/>
                <w:kern w:val="0"/>
                <w:sz w:val="24"/>
                <w:szCs w:val="24"/>
              </w:rPr>
              <w:t>合計(C=A+B)</w:t>
            </w:r>
          </w:p>
        </w:tc>
        <w:tc>
          <w:tcPr>
            <w:tcW w:w="558"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447</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135</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132</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108</w:t>
            </w:r>
          </w:p>
        </w:tc>
        <w:tc>
          <w:tcPr>
            <w:tcW w:w="630"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34</w:t>
            </w:r>
          </w:p>
        </w:tc>
        <w:tc>
          <w:tcPr>
            <w:tcW w:w="631" w:type="pct"/>
            <w:vAlign w:val="center"/>
          </w:tcPr>
          <w:p w:rsidR="00213717" w:rsidRPr="00934219" w:rsidRDefault="00213717" w:rsidP="00CA337E">
            <w:pPr>
              <w:spacing w:line="320" w:lineRule="exact"/>
              <w:jc w:val="center"/>
              <w:rPr>
                <w:rFonts w:hAnsi="標楷體"/>
                <w:sz w:val="24"/>
                <w:szCs w:val="24"/>
              </w:rPr>
            </w:pPr>
            <w:r w:rsidRPr="00934219">
              <w:rPr>
                <w:rFonts w:hAnsi="標楷體"/>
                <w:sz w:val="24"/>
                <w:szCs w:val="24"/>
              </w:rPr>
              <w:t>38</w:t>
            </w:r>
          </w:p>
        </w:tc>
      </w:tr>
    </w:tbl>
    <w:p w:rsidR="00EE2E03" w:rsidRDefault="00EE2E03" w:rsidP="00EE2E03">
      <w:pPr>
        <w:pStyle w:val="4"/>
        <w:numPr>
          <w:ilvl w:val="0"/>
          <w:numId w:val="0"/>
        </w:numPr>
        <w:rPr>
          <w:rFonts w:hAnsi="標楷體"/>
          <w:sz w:val="24"/>
          <w:szCs w:val="24"/>
        </w:rPr>
      </w:pPr>
      <w:r w:rsidRPr="00934219">
        <w:rPr>
          <w:rFonts w:hAnsi="標楷體" w:hint="eastAsia"/>
          <w:sz w:val="24"/>
          <w:szCs w:val="24"/>
        </w:rPr>
        <w:lastRenderedPageBreak/>
        <w:t>資料來源：本院函請</w:t>
      </w:r>
      <w:r w:rsidR="00471DAA">
        <w:rPr>
          <w:rFonts w:hAnsi="標楷體" w:hint="eastAsia"/>
          <w:sz w:val="24"/>
          <w:szCs w:val="24"/>
        </w:rPr>
        <w:t>輔導</w:t>
      </w:r>
      <w:proofErr w:type="gramStart"/>
      <w:r w:rsidR="00471DAA">
        <w:rPr>
          <w:rFonts w:hAnsi="標楷體" w:hint="eastAsia"/>
          <w:sz w:val="24"/>
          <w:szCs w:val="24"/>
        </w:rPr>
        <w:t>會</w:t>
      </w:r>
      <w:r w:rsidRPr="00934219">
        <w:rPr>
          <w:rFonts w:hAnsi="標楷體" w:hint="eastAsia"/>
          <w:sz w:val="24"/>
          <w:szCs w:val="24"/>
        </w:rPr>
        <w:t>查填提供</w:t>
      </w:r>
      <w:proofErr w:type="gramEnd"/>
      <w:r w:rsidRPr="00934219">
        <w:rPr>
          <w:rFonts w:hAnsi="標楷體" w:hint="eastAsia"/>
          <w:sz w:val="24"/>
          <w:szCs w:val="24"/>
        </w:rPr>
        <w:t>之資料。</w:t>
      </w:r>
    </w:p>
    <w:p w:rsidR="00EE2E03" w:rsidRPr="00934219" w:rsidRDefault="00EE2E03" w:rsidP="00EE2E03">
      <w:pPr>
        <w:pStyle w:val="4"/>
        <w:numPr>
          <w:ilvl w:val="0"/>
          <w:numId w:val="0"/>
        </w:numPr>
        <w:rPr>
          <w:rFonts w:hAnsi="標楷體"/>
          <w:szCs w:val="32"/>
        </w:rPr>
      </w:pPr>
    </w:p>
    <w:p w:rsidR="006922AE" w:rsidRPr="008E4F66" w:rsidRDefault="006922AE" w:rsidP="00E77FDD">
      <w:pPr>
        <w:pStyle w:val="3"/>
        <w:rPr>
          <w:rFonts w:hAnsi="標楷體"/>
        </w:rPr>
      </w:pPr>
      <w:bookmarkStart w:id="58" w:name="_Toc519520362"/>
      <w:r w:rsidRPr="00E77FDD">
        <w:rPr>
          <w:rFonts w:hAnsi="標楷體" w:hint="eastAsia"/>
          <w:szCs w:val="32"/>
        </w:rPr>
        <w:t>審計部審核</w:t>
      </w:r>
      <w:r w:rsidR="00471DAA">
        <w:rPr>
          <w:rFonts w:hAnsi="標楷體" w:hint="eastAsia"/>
          <w:szCs w:val="32"/>
        </w:rPr>
        <w:t>輔導會</w:t>
      </w:r>
      <w:r w:rsidRPr="00E77FDD">
        <w:rPr>
          <w:rFonts w:hAnsi="標楷體" w:hint="eastAsia"/>
          <w:szCs w:val="32"/>
        </w:rPr>
        <w:t>農場經營管理情形</w:t>
      </w:r>
      <w:r w:rsidR="00E77FDD" w:rsidRPr="00E77FDD">
        <w:rPr>
          <w:rFonts w:hAnsi="標楷體" w:hint="eastAsia"/>
          <w:szCs w:val="32"/>
        </w:rPr>
        <w:t>後</w:t>
      </w:r>
      <w:r w:rsidRPr="00E77FDD">
        <w:rPr>
          <w:rFonts w:hAnsi="標楷體" w:hint="eastAsia"/>
          <w:szCs w:val="32"/>
        </w:rPr>
        <w:t>，於105年2月1日</w:t>
      </w:r>
      <w:proofErr w:type="gramStart"/>
      <w:r w:rsidRPr="00E77FDD">
        <w:rPr>
          <w:rFonts w:hAnsi="標楷體" w:hint="eastAsia"/>
          <w:szCs w:val="32"/>
        </w:rPr>
        <w:t>台審部</w:t>
      </w:r>
      <w:proofErr w:type="gramEnd"/>
      <w:r w:rsidRPr="00E77FDD">
        <w:rPr>
          <w:rFonts w:hAnsi="標楷體" w:hint="eastAsia"/>
          <w:szCs w:val="32"/>
        </w:rPr>
        <w:t>二字第1042001652號函審核通知事項三(</w:t>
      </w:r>
      <w:proofErr w:type="gramStart"/>
      <w:r w:rsidRPr="00E77FDD">
        <w:rPr>
          <w:rFonts w:hAnsi="標楷體" w:hint="eastAsia"/>
          <w:szCs w:val="32"/>
        </w:rPr>
        <w:t>一</w:t>
      </w:r>
      <w:proofErr w:type="gramEnd"/>
      <w:r w:rsidRPr="00E77FDD">
        <w:rPr>
          <w:rFonts w:hAnsi="標楷體" w:hint="eastAsia"/>
          <w:szCs w:val="32"/>
        </w:rPr>
        <w:t>)，說明該會各農場運用臨時人員辦理常態性之不定期契約性質工作，核與</w:t>
      </w:r>
      <w:r w:rsidRPr="00E77FDD">
        <w:rPr>
          <w:rFonts w:hAnsi="標楷體"/>
          <w:szCs w:val="32"/>
        </w:rPr>
        <w:t>96</w:t>
      </w:r>
      <w:r w:rsidRPr="00E77FDD">
        <w:rPr>
          <w:rFonts w:hAnsi="標楷體" w:hint="eastAsia"/>
          <w:szCs w:val="32"/>
        </w:rPr>
        <w:t>年訂定之「行政院及所屬各機關學校臨時人員進用及運用要點」</w:t>
      </w:r>
      <w:r w:rsidRPr="00E77FDD">
        <w:rPr>
          <w:rFonts w:hAnsi="標楷體"/>
          <w:szCs w:val="32"/>
        </w:rPr>
        <w:t>(</w:t>
      </w:r>
      <w:r w:rsidRPr="00E77FDD">
        <w:rPr>
          <w:rFonts w:hAnsi="標楷體" w:hint="eastAsia"/>
          <w:szCs w:val="32"/>
        </w:rPr>
        <w:t>下稱臨時人員進用要點</w:t>
      </w:r>
      <w:r w:rsidRPr="00E77FDD">
        <w:rPr>
          <w:rFonts w:hAnsi="標楷體"/>
          <w:szCs w:val="32"/>
        </w:rPr>
        <w:t>)</w:t>
      </w:r>
      <w:r w:rsidRPr="00E77FDD">
        <w:rPr>
          <w:rFonts w:hAnsi="標楷體" w:hint="eastAsia"/>
          <w:szCs w:val="32"/>
        </w:rPr>
        <w:t>規定未合；</w:t>
      </w:r>
      <w:r w:rsidR="00E77FDD" w:rsidRPr="00E77FDD">
        <w:rPr>
          <w:rFonts w:hAnsi="標楷體"/>
          <w:bCs w:val="0"/>
          <w:szCs w:val="32"/>
        </w:rPr>
        <w:t>行政院人事行政總處</w:t>
      </w:r>
      <w:r w:rsidR="00E77FDD">
        <w:rPr>
          <w:rFonts w:hAnsi="標楷體" w:hint="eastAsia"/>
          <w:szCs w:val="32"/>
        </w:rPr>
        <w:t>（下稱</w:t>
      </w:r>
      <w:r w:rsidRPr="00E77FDD">
        <w:rPr>
          <w:rFonts w:hAnsi="標楷體" w:hint="eastAsia"/>
          <w:szCs w:val="32"/>
        </w:rPr>
        <w:t>人事總處</w:t>
      </w:r>
      <w:r w:rsidR="00E77FDD">
        <w:rPr>
          <w:rFonts w:hAnsi="標楷體" w:hint="eastAsia"/>
          <w:szCs w:val="32"/>
        </w:rPr>
        <w:t>）</w:t>
      </w:r>
      <w:r w:rsidRPr="00E77FDD">
        <w:rPr>
          <w:rFonts w:hAnsi="標楷體" w:hint="eastAsia"/>
          <w:szCs w:val="32"/>
        </w:rPr>
        <w:t>於</w:t>
      </w:r>
      <w:r w:rsidRPr="00E77FDD">
        <w:rPr>
          <w:rFonts w:hAnsi="標楷體"/>
          <w:szCs w:val="32"/>
        </w:rPr>
        <w:t>105</w:t>
      </w:r>
      <w:r w:rsidRPr="00E77FDD">
        <w:rPr>
          <w:rFonts w:hAnsi="標楷體" w:hint="eastAsia"/>
          <w:szCs w:val="32"/>
        </w:rPr>
        <w:t>年</w:t>
      </w:r>
      <w:r w:rsidRPr="00E77FDD">
        <w:rPr>
          <w:rFonts w:hAnsi="標楷體"/>
          <w:szCs w:val="32"/>
        </w:rPr>
        <w:t>8</w:t>
      </w:r>
      <w:r w:rsidRPr="00E77FDD">
        <w:rPr>
          <w:rFonts w:hAnsi="標楷體" w:hint="eastAsia"/>
          <w:szCs w:val="32"/>
        </w:rPr>
        <w:t>月17日總處組字第1050050903號函請該會</w:t>
      </w:r>
      <w:proofErr w:type="gramStart"/>
      <w:r w:rsidRPr="00E77FDD">
        <w:rPr>
          <w:rFonts w:hAnsi="標楷體" w:hint="eastAsia"/>
          <w:szCs w:val="32"/>
        </w:rPr>
        <w:t>採</w:t>
      </w:r>
      <w:proofErr w:type="gramEnd"/>
      <w:r w:rsidRPr="00E77FDD">
        <w:rPr>
          <w:rFonts w:hAnsi="標楷體" w:hint="eastAsia"/>
          <w:szCs w:val="32"/>
        </w:rPr>
        <w:t>「出缺不補」方式逐步精簡，並檢討以定期契約方式進用或改以其他人力替代措施辦理。</w:t>
      </w:r>
      <w:bookmarkEnd w:id="58"/>
      <w:r w:rsidR="00E77FDD" w:rsidRPr="00E77FDD">
        <w:rPr>
          <w:rFonts w:hAnsi="標楷體" w:hint="eastAsia"/>
          <w:szCs w:val="32"/>
        </w:rPr>
        <w:t>惟因「出缺不補」之方式</w:t>
      </w:r>
      <w:r w:rsidRPr="00E77FDD">
        <w:rPr>
          <w:rFonts w:hAnsi="標楷體" w:hint="eastAsia"/>
        </w:rPr>
        <w:t>在執行上有</w:t>
      </w:r>
      <w:r w:rsidR="00E77FDD" w:rsidRPr="00E77FDD">
        <w:rPr>
          <w:rFonts w:hAnsi="標楷體" w:hint="eastAsia"/>
        </w:rPr>
        <w:t>實務上</w:t>
      </w:r>
      <w:r w:rsidRPr="00E77FDD">
        <w:rPr>
          <w:rFonts w:hAnsi="標楷體" w:hint="eastAsia"/>
        </w:rPr>
        <w:t>困難，嚴重影響農場服務品質，並造成消費者負面</w:t>
      </w:r>
      <w:r w:rsidRPr="00E77FDD">
        <w:rPr>
          <w:rFonts w:hAnsi="標楷體" w:hint="eastAsia"/>
          <w:szCs w:val="32"/>
        </w:rPr>
        <w:t>反映</w:t>
      </w:r>
      <w:r w:rsidRPr="00E77FDD">
        <w:rPr>
          <w:rFonts w:hAnsi="標楷體" w:hint="eastAsia"/>
        </w:rPr>
        <w:t>。</w:t>
      </w:r>
      <w:r w:rsidR="00471DAA">
        <w:rPr>
          <w:rFonts w:hAnsi="標楷體" w:hint="eastAsia"/>
        </w:rPr>
        <w:t>輔導會</w:t>
      </w:r>
      <w:r w:rsidRPr="00E77FDD">
        <w:rPr>
          <w:rFonts w:hAnsi="標楷體" w:hint="eastAsia"/>
        </w:rPr>
        <w:t>於105年至106年間多次赴人事總處協調，並以106年9月26日輔人字第1060072523號函人事總處，</w:t>
      </w:r>
      <w:r w:rsidR="00E77FDD" w:rsidRPr="00E77FDD">
        <w:rPr>
          <w:rFonts w:hAnsi="標楷體" w:hint="eastAsia"/>
        </w:rPr>
        <w:t>建議</w:t>
      </w:r>
      <w:r w:rsidRPr="00E77FDD">
        <w:rPr>
          <w:rFonts w:hAnsi="標楷體" w:hint="eastAsia"/>
        </w:rPr>
        <w:t>將農場</w:t>
      </w:r>
      <w:proofErr w:type="gramStart"/>
      <w:r w:rsidRPr="00E77FDD">
        <w:rPr>
          <w:rFonts w:hAnsi="標楷體" w:hint="eastAsia"/>
        </w:rPr>
        <w:t>契僱</w:t>
      </w:r>
      <w:proofErr w:type="gramEnd"/>
      <w:r w:rsidRPr="00E77FDD">
        <w:rPr>
          <w:rFonts w:hAnsi="標楷體" w:hint="eastAsia"/>
        </w:rPr>
        <w:t>人員比照</w:t>
      </w:r>
      <w:proofErr w:type="gramStart"/>
      <w:r w:rsidRPr="00E77FDD">
        <w:rPr>
          <w:rFonts w:hAnsi="標楷體" w:hint="eastAsia"/>
        </w:rPr>
        <w:t>醫</w:t>
      </w:r>
      <w:proofErr w:type="gramEnd"/>
      <w:r w:rsidRPr="00E77FDD">
        <w:rPr>
          <w:rFonts w:hAnsi="標楷體" w:hint="eastAsia"/>
        </w:rPr>
        <w:t>事人員，排除臨時人員相關要點之適用</w:t>
      </w:r>
      <w:r w:rsidR="00E77FDD" w:rsidRPr="00E77FDD">
        <w:rPr>
          <w:rFonts w:hAnsi="標楷體" w:hint="eastAsia"/>
        </w:rPr>
        <w:t>，</w:t>
      </w:r>
      <w:r w:rsidRPr="00E77FDD">
        <w:rPr>
          <w:rFonts w:hAnsi="標楷體" w:hint="eastAsia"/>
        </w:rPr>
        <w:t>人事總處於106年11月3日總處組字第1060060521號</w:t>
      </w:r>
      <w:proofErr w:type="gramStart"/>
      <w:r w:rsidRPr="00E77FDD">
        <w:rPr>
          <w:rFonts w:hAnsi="標楷體" w:hint="eastAsia"/>
        </w:rPr>
        <w:t>函復該會</w:t>
      </w:r>
      <w:proofErr w:type="gramEnd"/>
      <w:r w:rsidRPr="00E77FDD">
        <w:rPr>
          <w:rFonts w:hAnsi="標楷體" w:hint="eastAsia"/>
        </w:rPr>
        <w:t>，</w:t>
      </w:r>
      <w:r w:rsidR="009B707D">
        <w:rPr>
          <w:rFonts w:hAnsi="標楷體" w:hint="eastAsia"/>
        </w:rPr>
        <w:t>原則</w:t>
      </w:r>
      <w:r w:rsidRPr="00E77FDD">
        <w:rPr>
          <w:rFonts w:hAnsi="標楷體" w:hint="eastAsia"/>
        </w:rPr>
        <w:t>同意「武陵農場、清境農場、福壽山農場及</w:t>
      </w:r>
      <w:proofErr w:type="gramStart"/>
      <w:r w:rsidRPr="00E77FDD">
        <w:rPr>
          <w:rFonts w:hAnsi="標楷體" w:hint="eastAsia"/>
        </w:rPr>
        <w:t>臺</w:t>
      </w:r>
      <w:proofErr w:type="gramEnd"/>
      <w:r w:rsidRPr="00E77FDD">
        <w:rPr>
          <w:rFonts w:hAnsi="標楷體" w:hint="eastAsia"/>
        </w:rPr>
        <w:t>東農場於年度內臨時人員用人費占各場收入之比率，不得超過近3年上開比率平均值」之前提下，得以不</w:t>
      </w:r>
      <w:r w:rsidR="009B707D">
        <w:rPr>
          <w:rFonts w:hAnsi="標楷體" w:hint="eastAsia"/>
        </w:rPr>
        <w:t>定</w:t>
      </w:r>
      <w:r w:rsidRPr="00E77FDD">
        <w:rPr>
          <w:rFonts w:hAnsi="標楷體" w:hint="eastAsia"/>
        </w:rPr>
        <w:t>期契</w:t>
      </w:r>
      <w:r w:rsidRPr="008E4F66">
        <w:rPr>
          <w:rFonts w:hAnsi="標楷體" w:hint="eastAsia"/>
        </w:rPr>
        <w:t>約進用臨時人員，並先予試辦3年</w:t>
      </w:r>
      <w:r w:rsidR="008E4F66" w:rsidRPr="008E4F66">
        <w:rPr>
          <w:rFonts w:hAnsi="標楷體" w:hint="eastAsia"/>
        </w:rPr>
        <w:t>，並須落實「訂定臨時人員考核淘汰機制」及「配合業務規模縮減適時控管人力」之配套措施</w:t>
      </w:r>
      <w:r w:rsidRPr="008E4F66">
        <w:rPr>
          <w:rFonts w:hAnsi="標楷體" w:hint="eastAsia"/>
        </w:rPr>
        <w:t>。</w:t>
      </w:r>
    </w:p>
    <w:p w:rsidR="008540D8" w:rsidRPr="00714ED5" w:rsidRDefault="006922AE" w:rsidP="00714ED5">
      <w:pPr>
        <w:pStyle w:val="3"/>
        <w:rPr>
          <w:color w:val="000000" w:themeColor="text1"/>
        </w:rPr>
      </w:pPr>
      <w:proofErr w:type="gramStart"/>
      <w:r w:rsidRPr="00934219">
        <w:rPr>
          <w:rFonts w:hint="eastAsia"/>
        </w:rPr>
        <w:t>惟</w:t>
      </w:r>
      <w:r w:rsidR="00EE2E03">
        <w:rPr>
          <w:rFonts w:hint="eastAsia"/>
        </w:rPr>
        <w:t>查</w:t>
      </w:r>
      <w:proofErr w:type="gramEnd"/>
      <w:r w:rsidRPr="00934219">
        <w:rPr>
          <w:rFonts w:hint="eastAsia"/>
        </w:rPr>
        <w:t>，</w:t>
      </w:r>
      <w:r w:rsidR="00471DAA">
        <w:rPr>
          <w:rFonts w:hAnsi="標楷體" w:hint="eastAsia"/>
          <w:szCs w:val="32"/>
        </w:rPr>
        <w:t>輔導會</w:t>
      </w:r>
      <w:r w:rsidR="00EA3BD6" w:rsidRPr="005B59F1">
        <w:rPr>
          <w:rFonts w:hAnsi="標楷體" w:hint="eastAsia"/>
          <w:szCs w:val="32"/>
        </w:rPr>
        <w:t>所屬農場，其位置多遠離市區</w:t>
      </w:r>
      <w:r w:rsidR="003342DE" w:rsidRPr="005B59F1">
        <w:rPr>
          <w:rFonts w:hAnsi="標楷體" w:hint="eastAsia"/>
          <w:szCs w:val="32"/>
        </w:rPr>
        <w:t>，交通亦屬不便</w:t>
      </w:r>
      <w:r w:rsidR="00EA3BD6" w:rsidRPr="005B59F1">
        <w:rPr>
          <w:rFonts w:hAnsi="標楷體" w:hint="eastAsia"/>
          <w:szCs w:val="32"/>
        </w:rPr>
        <w:t>，以</w:t>
      </w:r>
      <w:r w:rsidR="00EA3BD6" w:rsidRPr="005B59F1">
        <w:rPr>
          <w:rFonts w:hAnsi="標楷體" w:hint="eastAsia"/>
        </w:rPr>
        <w:t>福壽山農場為例，該農場曾</w:t>
      </w:r>
      <w:r w:rsidR="00EA3BD6" w:rsidRPr="00EE2E03">
        <w:rPr>
          <w:rFonts w:hint="eastAsia"/>
        </w:rPr>
        <w:t>於</w:t>
      </w:r>
      <w:r w:rsidR="00EA3BD6" w:rsidRPr="00EE2E03">
        <w:t>103</w:t>
      </w:r>
      <w:r w:rsidR="00EA3BD6" w:rsidRPr="00EE2E03">
        <w:rPr>
          <w:rFonts w:hint="eastAsia"/>
        </w:rPr>
        <w:t>年及</w:t>
      </w:r>
      <w:r w:rsidR="00EA3BD6" w:rsidRPr="00EE2E03">
        <w:t>104</w:t>
      </w:r>
      <w:r w:rsidR="00EA3BD6" w:rsidRPr="00EE2E03">
        <w:rPr>
          <w:rFonts w:hint="eastAsia"/>
        </w:rPr>
        <w:t>年分</w:t>
      </w:r>
      <w:r w:rsidR="00EA3BD6">
        <w:rPr>
          <w:rFonts w:hint="eastAsia"/>
        </w:rPr>
        <w:t>別</w:t>
      </w:r>
      <w:r w:rsidR="00EA3BD6" w:rsidRPr="00EE2E03">
        <w:rPr>
          <w:rFonts w:hint="eastAsia"/>
        </w:rPr>
        <w:t>辦理客房部房</w:t>
      </w:r>
      <w:proofErr w:type="gramStart"/>
      <w:r w:rsidR="00EA3BD6" w:rsidRPr="00EE2E03">
        <w:rPr>
          <w:rFonts w:hint="eastAsia"/>
        </w:rPr>
        <w:t>務</w:t>
      </w:r>
      <w:proofErr w:type="gramEnd"/>
      <w:r w:rsidR="00EA3BD6" w:rsidRPr="00EE2E03">
        <w:rPr>
          <w:rFonts w:hint="eastAsia"/>
        </w:rPr>
        <w:t>整理勞務委外案</w:t>
      </w:r>
      <w:r w:rsidR="00EA3BD6">
        <w:rPr>
          <w:rFonts w:hint="eastAsia"/>
        </w:rPr>
        <w:t>，</w:t>
      </w:r>
      <w:r w:rsidR="003342DE">
        <w:rPr>
          <w:rFonts w:hint="eastAsia"/>
        </w:rPr>
        <w:t>然</w:t>
      </w:r>
      <w:r w:rsidR="009434DA">
        <w:rPr>
          <w:rFonts w:hint="eastAsia"/>
        </w:rPr>
        <w:t>2家</w:t>
      </w:r>
      <w:r w:rsidR="00EA3BD6">
        <w:rPr>
          <w:rFonts w:hint="eastAsia"/>
        </w:rPr>
        <w:t>得標</w:t>
      </w:r>
      <w:proofErr w:type="gramStart"/>
      <w:r w:rsidR="00EA3BD6">
        <w:rPr>
          <w:rFonts w:hint="eastAsia"/>
        </w:rPr>
        <w:t>廠商均因其</w:t>
      </w:r>
      <w:proofErr w:type="gramEnd"/>
      <w:r w:rsidR="00EA3BD6" w:rsidRPr="00EE2E03">
        <w:rPr>
          <w:rFonts w:hint="eastAsia"/>
        </w:rPr>
        <w:t>人員尋覓不易，無法像平地</w:t>
      </w:r>
      <w:r w:rsidR="00EA3BD6">
        <w:rPr>
          <w:rFonts w:hint="eastAsia"/>
        </w:rPr>
        <w:t>或市區</w:t>
      </w:r>
      <w:r w:rsidR="00EA3BD6" w:rsidRPr="00EE2E03">
        <w:rPr>
          <w:rFonts w:hint="eastAsia"/>
        </w:rPr>
        <w:t>一般彈性調度</w:t>
      </w:r>
      <w:r w:rsidR="00EA3BD6">
        <w:rPr>
          <w:rFonts w:hint="eastAsia"/>
        </w:rPr>
        <w:t>人力資源</w:t>
      </w:r>
      <w:r w:rsidR="009434DA">
        <w:rPr>
          <w:rFonts w:hint="eastAsia"/>
        </w:rPr>
        <w:t>之因素</w:t>
      </w:r>
      <w:r w:rsidR="003342DE">
        <w:rPr>
          <w:rFonts w:hint="eastAsia"/>
        </w:rPr>
        <w:t>，</w:t>
      </w:r>
      <w:r w:rsidR="00213717">
        <w:rPr>
          <w:rFonts w:hint="eastAsia"/>
        </w:rPr>
        <w:t>乃於</w:t>
      </w:r>
      <w:r w:rsidR="00EA3BD6" w:rsidRPr="00EE2E03">
        <w:rPr>
          <w:rFonts w:hint="eastAsia"/>
        </w:rPr>
        <w:t>得標後直接</w:t>
      </w:r>
      <w:proofErr w:type="gramStart"/>
      <w:r w:rsidR="00EA3BD6" w:rsidRPr="00EE2E03">
        <w:rPr>
          <w:rFonts w:hint="eastAsia"/>
        </w:rPr>
        <w:t>棄標</w:t>
      </w:r>
      <w:r w:rsidR="00EA3BD6">
        <w:rPr>
          <w:rFonts w:hint="eastAsia"/>
        </w:rPr>
        <w:t>被</w:t>
      </w:r>
      <w:r w:rsidR="00EA3BD6" w:rsidRPr="00EE2E03">
        <w:rPr>
          <w:rFonts w:hint="eastAsia"/>
        </w:rPr>
        <w:t>沒</w:t>
      </w:r>
      <w:proofErr w:type="gramEnd"/>
      <w:r w:rsidR="00EA3BD6" w:rsidRPr="00EE2E03">
        <w:rPr>
          <w:rFonts w:hint="eastAsia"/>
        </w:rPr>
        <w:t>收押標金，</w:t>
      </w:r>
      <w:r w:rsidR="00EA3BD6">
        <w:rPr>
          <w:rFonts w:hint="eastAsia"/>
        </w:rPr>
        <w:t>或</w:t>
      </w:r>
      <w:r w:rsidR="00EA3BD6" w:rsidRPr="00EE2E03">
        <w:rPr>
          <w:rFonts w:hint="eastAsia"/>
        </w:rPr>
        <w:t>得標後無法履約</w:t>
      </w:r>
      <w:r w:rsidR="00EA3BD6">
        <w:rPr>
          <w:rFonts w:hint="eastAsia"/>
        </w:rPr>
        <w:t>而被</w:t>
      </w:r>
      <w:r w:rsidR="00F05C88">
        <w:rPr>
          <w:rFonts w:hint="eastAsia"/>
        </w:rPr>
        <w:t>沒</w:t>
      </w:r>
      <w:r w:rsidR="00EA3BD6" w:rsidRPr="00EE2E03">
        <w:rPr>
          <w:rFonts w:hint="eastAsia"/>
        </w:rPr>
        <w:t>收履</w:t>
      </w:r>
      <w:r w:rsidR="00EA3BD6" w:rsidRPr="00EE2E03">
        <w:rPr>
          <w:rFonts w:hint="eastAsia"/>
        </w:rPr>
        <w:lastRenderedPageBreak/>
        <w:t>約保證金及</w:t>
      </w:r>
      <w:r w:rsidR="00EA3BD6">
        <w:rPr>
          <w:rFonts w:hint="eastAsia"/>
        </w:rPr>
        <w:t>處以</w:t>
      </w:r>
      <w:r w:rsidR="00EA3BD6" w:rsidRPr="00EE2E03">
        <w:rPr>
          <w:rFonts w:hint="eastAsia"/>
        </w:rPr>
        <w:t>罰緩解除契約</w:t>
      </w:r>
      <w:r w:rsidR="00EA3BD6">
        <w:rPr>
          <w:rFonts w:hint="eastAsia"/>
        </w:rPr>
        <w:t>，顯見</w:t>
      </w:r>
      <w:r w:rsidR="00213717">
        <w:rPr>
          <w:rFonts w:hint="eastAsia"/>
        </w:rPr>
        <w:t>遠離市區之農場，其人力</w:t>
      </w:r>
      <w:r w:rsidR="003342DE">
        <w:rPr>
          <w:rFonts w:hint="eastAsia"/>
        </w:rPr>
        <w:t>相對</w:t>
      </w:r>
      <w:r w:rsidR="003342DE" w:rsidRPr="00EE2E03">
        <w:rPr>
          <w:rFonts w:hint="eastAsia"/>
        </w:rPr>
        <w:t>尋覓不易</w:t>
      </w:r>
      <w:r w:rsidR="003342DE">
        <w:rPr>
          <w:rFonts w:hint="eastAsia"/>
        </w:rPr>
        <w:t>，對於渠等人力資源之相關規範或要求，允宜考量其困難</w:t>
      </w:r>
      <w:r w:rsidR="00213717">
        <w:rPr>
          <w:rFonts w:hint="eastAsia"/>
        </w:rPr>
        <w:t>，</w:t>
      </w:r>
      <w:proofErr w:type="gramStart"/>
      <w:r w:rsidR="00977C46">
        <w:rPr>
          <w:rFonts w:hint="eastAsia"/>
        </w:rPr>
        <w:t>俾</w:t>
      </w:r>
      <w:r w:rsidR="00213717">
        <w:rPr>
          <w:rFonts w:hint="eastAsia"/>
        </w:rPr>
        <w:t>符實</w:t>
      </w:r>
      <w:proofErr w:type="gramEnd"/>
      <w:r w:rsidR="00977C46">
        <w:rPr>
          <w:rFonts w:hint="eastAsia"/>
        </w:rPr>
        <w:t>需</w:t>
      </w:r>
      <w:r w:rsidR="00EA3BD6">
        <w:rPr>
          <w:rFonts w:hint="eastAsia"/>
        </w:rPr>
        <w:t>。</w:t>
      </w:r>
      <w:r w:rsidR="00D70DA5" w:rsidRPr="00934219">
        <w:rPr>
          <w:rFonts w:hint="eastAsia"/>
        </w:rPr>
        <w:t>人事總處</w:t>
      </w:r>
      <w:r w:rsidR="00D70DA5">
        <w:rPr>
          <w:rFonts w:hint="eastAsia"/>
        </w:rPr>
        <w:t>目前</w:t>
      </w:r>
      <w:r w:rsidR="009B707D">
        <w:rPr>
          <w:rFonts w:hint="eastAsia"/>
        </w:rPr>
        <w:t>原則</w:t>
      </w:r>
      <w:r w:rsidR="00D70DA5" w:rsidRPr="005B59F1">
        <w:rPr>
          <w:rFonts w:hAnsi="標楷體" w:hint="eastAsia"/>
        </w:rPr>
        <w:t>同意「武陵農場、清境農場、福壽山農場及</w:t>
      </w:r>
      <w:proofErr w:type="gramStart"/>
      <w:r w:rsidR="00D70DA5" w:rsidRPr="005B59F1">
        <w:rPr>
          <w:rFonts w:hAnsi="標楷體" w:hint="eastAsia"/>
        </w:rPr>
        <w:t>臺</w:t>
      </w:r>
      <w:proofErr w:type="gramEnd"/>
      <w:r w:rsidR="00D70DA5" w:rsidRPr="005B59F1">
        <w:rPr>
          <w:rFonts w:hAnsi="標楷體" w:hint="eastAsia"/>
        </w:rPr>
        <w:t>東農場於年度內臨時人員用人費占各場收入之比率，不得超過近3年上開比率平均值」之前提下，得以不</w:t>
      </w:r>
      <w:r w:rsidR="009B707D" w:rsidRPr="005B59F1">
        <w:rPr>
          <w:rFonts w:hAnsi="標楷體" w:hint="eastAsia"/>
        </w:rPr>
        <w:t>定</w:t>
      </w:r>
      <w:r w:rsidR="00D70DA5" w:rsidRPr="005B59F1">
        <w:rPr>
          <w:rFonts w:hAnsi="標楷體" w:hint="eastAsia"/>
        </w:rPr>
        <w:t>期契約進用臨時人員，並先予試辦3年</w:t>
      </w:r>
      <w:r w:rsidR="00D70DA5" w:rsidRPr="00934219">
        <w:rPr>
          <w:rFonts w:hint="eastAsia"/>
        </w:rPr>
        <w:t>，雖似</w:t>
      </w:r>
      <w:r w:rsidR="00D70DA5">
        <w:rPr>
          <w:rFonts w:hint="eastAsia"/>
        </w:rPr>
        <w:t>給予農場進用不定期契約人員之彈性</w:t>
      </w:r>
      <w:r w:rsidR="005B59F1">
        <w:rPr>
          <w:rFonts w:hint="eastAsia"/>
        </w:rPr>
        <w:t>；</w:t>
      </w:r>
      <w:proofErr w:type="gramStart"/>
      <w:r w:rsidR="00D70DA5">
        <w:rPr>
          <w:rFonts w:hint="eastAsia"/>
        </w:rPr>
        <w:t>惟</w:t>
      </w:r>
      <w:proofErr w:type="gramEnd"/>
      <w:r w:rsidR="00D70DA5" w:rsidRPr="00934219">
        <w:rPr>
          <w:rFonts w:hint="eastAsia"/>
        </w:rPr>
        <w:t>農場臨時人員</w:t>
      </w:r>
      <w:proofErr w:type="gramStart"/>
      <w:r w:rsidR="00D70DA5" w:rsidRPr="00934219">
        <w:rPr>
          <w:rFonts w:hint="eastAsia"/>
        </w:rPr>
        <w:t>俸級</w:t>
      </w:r>
      <w:r w:rsidR="00D70DA5">
        <w:rPr>
          <w:rFonts w:hint="eastAsia"/>
        </w:rPr>
        <w:t>係</w:t>
      </w:r>
      <w:proofErr w:type="gramEnd"/>
      <w:r w:rsidR="00D70DA5" w:rsidRPr="00934219">
        <w:rPr>
          <w:rFonts w:hint="eastAsia"/>
        </w:rPr>
        <w:t>比照公務人員每年依考核情形辦理晉級，故相關用人</w:t>
      </w:r>
      <w:r w:rsidR="00D70DA5">
        <w:rPr>
          <w:rFonts w:hint="eastAsia"/>
        </w:rPr>
        <w:t>費</w:t>
      </w:r>
      <w:r w:rsidR="00D70DA5" w:rsidRPr="00934219">
        <w:rPr>
          <w:rFonts w:hint="eastAsia"/>
        </w:rPr>
        <w:t>必定逐年</w:t>
      </w:r>
      <w:r w:rsidR="00D70DA5">
        <w:rPr>
          <w:rFonts w:hint="eastAsia"/>
        </w:rPr>
        <w:t>上揚，而</w:t>
      </w:r>
      <w:r w:rsidR="00D70DA5" w:rsidRPr="00934219">
        <w:rPr>
          <w:rFonts w:hint="eastAsia"/>
        </w:rPr>
        <w:t>農場</w:t>
      </w:r>
      <w:r w:rsidR="00D70DA5">
        <w:rPr>
          <w:rFonts w:hint="eastAsia"/>
        </w:rPr>
        <w:t>之</w:t>
      </w:r>
      <w:r w:rsidR="00D70DA5" w:rsidRPr="00934219">
        <w:rPr>
          <w:rFonts w:hint="eastAsia"/>
        </w:rPr>
        <w:t>收入受氣候、交通及旅遊市場大環境等不確定因素影響，</w:t>
      </w:r>
      <w:r w:rsidR="00D70DA5">
        <w:rPr>
          <w:rFonts w:hint="eastAsia"/>
        </w:rPr>
        <w:t>尚</w:t>
      </w:r>
      <w:r w:rsidR="00D70DA5" w:rsidRPr="00934219">
        <w:rPr>
          <w:rFonts w:hint="eastAsia"/>
        </w:rPr>
        <w:t>非農場</w:t>
      </w:r>
      <w:r w:rsidR="00D70DA5">
        <w:rPr>
          <w:rFonts w:hint="eastAsia"/>
        </w:rPr>
        <w:t>可</w:t>
      </w:r>
      <w:r w:rsidR="00D70DA5" w:rsidRPr="00934219">
        <w:rPr>
          <w:rFonts w:hint="eastAsia"/>
        </w:rPr>
        <w:t>完全掌控，</w:t>
      </w:r>
      <w:r w:rsidR="00D70DA5">
        <w:rPr>
          <w:rFonts w:hint="eastAsia"/>
        </w:rPr>
        <w:t>勢必帶給</w:t>
      </w:r>
      <w:r w:rsidR="00D70DA5" w:rsidRPr="00934219">
        <w:rPr>
          <w:rFonts w:hint="eastAsia"/>
        </w:rPr>
        <w:t>農場在</w:t>
      </w:r>
      <w:r w:rsidR="00D70DA5">
        <w:rPr>
          <w:rFonts w:hint="eastAsia"/>
        </w:rPr>
        <w:t>經營上之</w:t>
      </w:r>
      <w:r w:rsidR="00D70DA5" w:rsidRPr="00934219">
        <w:rPr>
          <w:rFonts w:hint="eastAsia"/>
        </w:rPr>
        <w:t>困</w:t>
      </w:r>
      <w:r w:rsidR="00D70DA5">
        <w:rPr>
          <w:rFonts w:hint="eastAsia"/>
        </w:rPr>
        <w:t>擾</w:t>
      </w:r>
      <w:r w:rsidR="009B707D" w:rsidRPr="005B59F1">
        <w:rPr>
          <w:rFonts w:hint="eastAsia"/>
          <w:color w:val="000000" w:themeColor="text1"/>
        </w:rPr>
        <w:t>，恐形成</w:t>
      </w:r>
      <w:r w:rsidR="00CD51AD" w:rsidRPr="005B59F1">
        <w:rPr>
          <w:rFonts w:hint="eastAsia"/>
          <w:color w:val="000000" w:themeColor="text1"/>
        </w:rPr>
        <w:t>各</w:t>
      </w:r>
      <w:r w:rsidR="009B707D" w:rsidRPr="005B59F1">
        <w:rPr>
          <w:rFonts w:hint="eastAsia"/>
          <w:color w:val="000000" w:themeColor="text1"/>
        </w:rPr>
        <w:t>農場</w:t>
      </w:r>
      <w:r w:rsidR="00AD7600" w:rsidRPr="005B59F1">
        <w:rPr>
          <w:rFonts w:hint="eastAsia"/>
          <w:color w:val="000000" w:themeColor="text1"/>
        </w:rPr>
        <w:t>3年內</w:t>
      </w:r>
      <w:r w:rsidR="009B707D" w:rsidRPr="005B59F1">
        <w:rPr>
          <w:rFonts w:hint="eastAsia"/>
          <w:color w:val="000000" w:themeColor="text1"/>
        </w:rPr>
        <w:t>為</w:t>
      </w:r>
      <w:r w:rsidR="00CD51AD" w:rsidRPr="005B59F1">
        <w:rPr>
          <w:rFonts w:hint="eastAsia"/>
          <w:color w:val="000000" w:themeColor="text1"/>
        </w:rPr>
        <w:t>避免超過上開比率上限</w:t>
      </w:r>
      <w:proofErr w:type="gramStart"/>
      <w:r w:rsidR="00CD51AD" w:rsidRPr="005B59F1">
        <w:rPr>
          <w:rFonts w:hint="eastAsia"/>
          <w:color w:val="000000" w:themeColor="text1"/>
        </w:rPr>
        <w:t>規定遭究責</w:t>
      </w:r>
      <w:proofErr w:type="gramEnd"/>
      <w:r w:rsidR="00CD51AD" w:rsidRPr="005B59F1">
        <w:rPr>
          <w:rFonts w:hint="eastAsia"/>
          <w:color w:val="000000" w:themeColor="text1"/>
        </w:rPr>
        <w:t>而不當緊縮</w:t>
      </w:r>
      <w:r w:rsidR="008E4F66" w:rsidRPr="005B59F1">
        <w:rPr>
          <w:rFonts w:hint="eastAsia"/>
          <w:color w:val="000000" w:themeColor="text1"/>
        </w:rPr>
        <w:t>必要之</w:t>
      </w:r>
      <w:r w:rsidR="00CD51AD" w:rsidRPr="005B59F1">
        <w:rPr>
          <w:rFonts w:hAnsi="標楷體" w:hint="eastAsia"/>
          <w:color w:val="000000" w:themeColor="text1"/>
        </w:rPr>
        <w:t>臨時人員</w:t>
      </w:r>
      <w:r w:rsidR="00F05C88">
        <w:rPr>
          <w:rFonts w:hAnsi="標楷體" w:hint="eastAsia"/>
          <w:color w:val="000000" w:themeColor="text1"/>
        </w:rPr>
        <w:t>。</w:t>
      </w:r>
      <w:r w:rsidR="005B59F1">
        <w:rPr>
          <w:rFonts w:hint="eastAsia"/>
        </w:rPr>
        <w:t>又</w:t>
      </w:r>
      <w:r w:rsidR="005B59F1" w:rsidRPr="00934219">
        <w:rPr>
          <w:rFonts w:hint="eastAsia"/>
        </w:rPr>
        <w:t>勞動基準法修正</w:t>
      </w:r>
      <w:r w:rsidR="005B59F1">
        <w:rPr>
          <w:rFonts w:hint="eastAsia"/>
        </w:rPr>
        <w:t>後，各農場必須遵守其相關條文規定，</w:t>
      </w:r>
      <w:r w:rsidR="00725DE3" w:rsidRPr="005B59F1">
        <w:rPr>
          <w:rFonts w:hAnsi="標楷體" w:hint="eastAsia"/>
          <w:color w:val="000000" w:themeColor="text1"/>
        </w:rPr>
        <w:t>可能</w:t>
      </w:r>
      <w:r w:rsidR="008E4F66" w:rsidRPr="005B59F1">
        <w:rPr>
          <w:rFonts w:hAnsi="標楷體" w:hint="eastAsia"/>
          <w:color w:val="000000" w:themeColor="text1"/>
        </w:rPr>
        <w:t>將導致</w:t>
      </w:r>
      <w:r w:rsidR="005B59F1" w:rsidRPr="005B59F1">
        <w:rPr>
          <w:rFonts w:hAnsi="標楷體" w:cs="標楷體" w:hint="eastAsia"/>
          <w:szCs w:val="32"/>
        </w:rPr>
        <w:t>渠等</w:t>
      </w:r>
      <w:r w:rsidR="005B59F1">
        <w:rPr>
          <w:rFonts w:hAnsi="標楷體" w:cs="標楷體" w:hint="eastAsia"/>
          <w:szCs w:val="32"/>
        </w:rPr>
        <w:t>或</w:t>
      </w:r>
      <w:proofErr w:type="gramStart"/>
      <w:r w:rsidR="00F551D5" w:rsidRPr="005B59F1">
        <w:rPr>
          <w:rFonts w:hAnsi="標楷體" w:hint="eastAsia"/>
          <w:color w:val="000000" w:themeColor="text1"/>
          <w:szCs w:val="32"/>
        </w:rPr>
        <w:t>無力巡管土地</w:t>
      </w:r>
      <w:proofErr w:type="gramEnd"/>
      <w:r w:rsidR="005B59F1">
        <w:rPr>
          <w:rFonts w:hAnsi="標楷體" w:hint="eastAsia"/>
          <w:color w:val="000000" w:themeColor="text1"/>
          <w:szCs w:val="32"/>
        </w:rPr>
        <w:t>，或</w:t>
      </w:r>
      <w:r w:rsidR="00F551D5" w:rsidRPr="005B59F1">
        <w:rPr>
          <w:rFonts w:hAnsi="標楷體" w:hint="eastAsia"/>
          <w:color w:val="000000" w:themeColor="text1"/>
          <w:szCs w:val="32"/>
        </w:rPr>
        <w:t>遊客服務不周</w:t>
      </w:r>
      <w:r w:rsidR="005B59F1">
        <w:rPr>
          <w:rFonts w:hAnsi="標楷體" w:hint="eastAsia"/>
          <w:color w:val="000000" w:themeColor="text1"/>
          <w:szCs w:val="32"/>
        </w:rPr>
        <w:t>，或</w:t>
      </w:r>
      <w:r w:rsidR="00F551D5" w:rsidRPr="005B59F1">
        <w:rPr>
          <w:rFonts w:hAnsi="標楷體" w:hint="eastAsia"/>
          <w:color w:val="000000" w:themeColor="text1"/>
          <w:szCs w:val="32"/>
        </w:rPr>
        <w:t>農產品生產與銷售人力不足</w:t>
      </w:r>
      <w:r w:rsidR="005B59F1">
        <w:rPr>
          <w:rFonts w:hAnsi="標楷體" w:hint="eastAsia"/>
          <w:color w:val="000000" w:themeColor="text1"/>
          <w:szCs w:val="32"/>
        </w:rPr>
        <w:t>，或者</w:t>
      </w:r>
      <w:r w:rsidR="00F551D5" w:rsidRPr="005B59F1">
        <w:rPr>
          <w:rFonts w:hAnsi="標楷體" w:hint="eastAsia"/>
          <w:color w:val="000000" w:themeColor="text1"/>
          <w:szCs w:val="32"/>
        </w:rPr>
        <w:t>環境無法保持清潔等狀況</w:t>
      </w:r>
      <w:r w:rsidR="00AD7600" w:rsidRPr="005B59F1">
        <w:rPr>
          <w:rFonts w:hAnsi="標楷體" w:hint="eastAsia"/>
          <w:color w:val="000000" w:themeColor="text1"/>
          <w:szCs w:val="32"/>
        </w:rPr>
        <w:t>，</w:t>
      </w:r>
      <w:r w:rsidR="005B59F1" w:rsidRPr="005B59F1">
        <w:rPr>
          <w:rFonts w:hAnsi="標楷體" w:hint="eastAsia"/>
          <w:color w:val="000000" w:themeColor="text1"/>
          <w:szCs w:val="32"/>
        </w:rPr>
        <w:t>上開</w:t>
      </w:r>
      <w:proofErr w:type="gramStart"/>
      <w:r w:rsidR="005B59F1" w:rsidRPr="005B59F1">
        <w:rPr>
          <w:rFonts w:hAnsi="標楷體" w:hint="eastAsia"/>
          <w:color w:val="000000" w:themeColor="text1"/>
          <w:szCs w:val="32"/>
        </w:rPr>
        <w:t>情況</w:t>
      </w:r>
      <w:r w:rsidR="005B59F1">
        <w:rPr>
          <w:rFonts w:hAnsi="標楷體" w:hint="eastAsia"/>
          <w:color w:val="000000" w:themeColor="text1"/>
          <w:szCs w:val="32"/>
        </w:rPr>
        <w:t>均</w:t>
      </w:r>
      <w:r w:rsidR="005B59F1" w:rsidRPr="005B59F1">
        <w:rPr>
          <w:rFonts w:hAnsi="標楷體" w:hint="eastAsia"/>
          <w:color w:val="000000" w:themeColor="text1"/>
          <w:szCs w:val="32"/>
        </w:rPr>
        <w:t>將導致</w:t>
      </w:r>
      <w:proofErr w:type="gramEnd"/>
      <w:r w:rsidR="00AD7600" w:rsidRPr="005B59F1">
        <w:rPr>
          <w:rFonts w:hAnsi="標楷體" w:hint="eastAsia"/>
          <w:color w:val="000000" w:themeColor="text1"/>
          <w:szCs w:val="32"/>
        </w:rPr>
        <w:t>業務</w:t>
      </w:r>
      <w:r w:rsidR="005B59F1" w:rsidRPr="005B59F1">
        <w:rPr>
          <w:rFonts w:hAnsi="標楷體" w:hint="eastAsia"/>
          <w:color w:val="000000" w:themeColor="text1"/>
          <w:szCs w:val="32"/>
        </w:rPr>
        <w:t>萎縮與收入減少，則農場</w:t>
      </w:r>
      <w:r w:rsidR="005B59F1">
        <w:rPr>
          <w:rFonts w:hAnsi="標楷體" w:hint="eastAsia"/>
          <w:color w:val="000000" w:themeColor="text1"/>
          <w:szCs w:val="32"/>
        </w:rPr>
        <w:t>勢必</w:t>
      </w:r>
      <w:r w:rsidR="005B59F1" w:rsidRPr="005B59F1">
        <w:rPr>
          <w:rFonts w:hAnsi="標楷體" w:hint="eastAsia"/>
          <w:color w:val="000000" w:themeColor="text1"/>
          <w:szCs w:val="32"/>
        </w:rPr>
        <w:t>被迫進一步縮減</w:t>
      </w:r>
      <w:r w:rsidR="005B59F1" w:rsidRPr="005B59F1">
        <w:rPr>
          <w:rFonts w:hAnsi="標楷體" w:hint="eastAsia"/>
          <w:color w:val="000000" w:themeColor="text1"/>
        </w:rPr>
        <w:t>臨時</w:t>
      </w:r>
      <w:r w:rsidR="005B59F1" w:rsidRPr="005B59F1">
        <w:rPr>
          <w:rFonts w:hAnsi="標楷體" w:hint="eastAsia"/>
          <w:color w:val="000000" w:themeColor="text1"/>
          <w:szCs w:val="32"/>
        </w:rPr>
        <w:t>人力</w:t>
      </w:r>
      <w:r w:rsidR="005B59F1">
        <w:rPr>
          <w:rFonts w:hAnsi="標楷體" w:hint="eastAsia"/>
          <w:color w:val="000000" w:themeColor="text1"/>
          <w:szCs w:val="32"/>
        </w:rPr>
        <w:t>後又</w:t>
      </w:r>
      <w:r w:rsidR="005B59F1" w:rsidRPr="005B59F1">
        <w:rPr>
          <w:rFonts w:hAnsi="標楷體" w:hint="eastAsia"/>
          <w:color w:val="000000" w:themeColor="text1"/>
          <w:szCs w:val="32"/>
        </w:rPr>
        <w:t>再導致</w:t>
      </w:r>
      <w:r w:rsidR="005B59F1">
        <w:rPr>
          <w:rFonts w:hAnsi="標楷體" w:hint="eastAsia"/>
          <w:color w:val="000000" w:themeColor="text1"/>
          <w:szCs w:val="32"/>
        </w:rPr>
        <w:t>其</w:t>
      </w:r>
      <w:r w:rsidR="005B59F1" w:rsidRPr="005B59F1">
        <w:rPr>
          <w:rFonts w:hAnsi="標楷體" w:hint="eastAsia"/>
          <w:color w:val="000000" w:themeColor="text1"/>
          <w:szCs w:val="32"/>
        </w:rPr>
        <w:t>業務持續萎縮與收入持續下降之惡性循環</w:t>
      </w:r>
      <w:r w:rsidR="00AD7600" w:rsidRPr="005B59F1">
        <w:rPr>
          <w:rFonts w:hAnsi="標楷體" w:hint="eastAsia"/>
          <w:color w:val="000000" w:themeColor="text1"/>
          <w:szCs w:val="32"/>
        </w:rPr>
        <w:t>，</w:t>
      </w:r>
      <w:r w:rsidR="008E4F66" w:rsidRPr="005B59F1">
        <w:rPr>
          <w:rFonts w:hint="eastAsia"/>
          <w:color w:val="000000" w:themeColor="text1"/>
        </w:rPr>
        <w:t>反而不利於農場之永續經營</w:t>
      </w:r>
      <w:r w:rsidR="00D70DA5" w:rsidRPr="005B59F1">
        <w:rPr>
          <w:rFonts w:hint="eastAsia"/>
          <w:color w:val="000000" w:themeColor="text1"/>
        </w:rPr>
        <w:t>。</w:t>
      </w:r>
      <w:r w:rsidR="00471DAA">
        <w:rPr>
          <w:rFonts w:hAnsi="標楷體" w:cs="標楷體" w:hint="eastAsia"/>
          <w:szCs w:val="32"/>
        </w:rPr>
        <w:t>輔導會</w:t>
      </w:r>
      <w:r w:rsidR="00D70DA5" w:rsidRPr="005B59F1">
        <w:rPr>
          <w:rFonts w:hAnsi="標楷體" w:cs="標楷體" w:hint="eastAsia"/>
          <w:szCs w:val="32"/>
        </w:rPr>
        <w:t>所屬農場為自負盈虧單位，渠等之工作特性或工作地點，</w:t>
      </w:r>
      <w:r w:rsidR="00D70DA5" w:rsidRPr="005B59F1">
        <w:rPr>
          <w:rFonts w:hAnsi="標楷體" w:hint="eastAsia"/>
          <w:szCs w:val="32"/>
        </w:rPr>
        <w:t>有其特殊性</w:t>
      </w:r>
      <w:r w:rsidR="009B707D" w:rsidRPr="005B59F1">
        <w:rPr>
          <w:rFonts w:hAnsi="標楷體" w:hint="eastAsia"/>
          <w:szCs w:val="32"/>
        </w:rPr>
        <w:t>，</w:t>
      </w:r>
      <w:r w:rsidR="00D70DA5" w:rsidRPr="005B59F1">
        <w:rPr>
          <w:rFonts w:hAnsi="標楷體" w:hint="eastAsia"/>
          <w:szCs w:val="32"/>
        </w:rPr>
        <w:t>要求</w:t>
      </w:r>
      <w:r w:rsidR="009434DA">
        <w:rPr>
          <w:rFonts w:hAnsi="標楷體" w:hint="eastAsia"/>
          <w:szCs w:val="32"/>
        </w:rPr>
        <w:t>其</w:t>
      </w:r>
      <w:r w:rsidR="005B59F1" w:rsidRPr="0004707D">
        <w:rPr>
          <w:rFonts w:hAnsi="標楷體" w:hint="eastAsia"/>
          <w:szCs w:val="32"/>
        </w:rPr>
        <w:t>於年度內臨時人員用人費占各場收入之比率，不得超過近3年上開比率平均值，或</w:t>
      </w:r>
      <w:r w:rsidR="00D70DA5" w:rsidRPr="005B59F1">
        <w:rPr>
          <w:rFonts w:hAnsi="標楷體" w:hint="eastAsia"/>
          <w:szCs w:val="32"/>
        </w:rPr>
        <w:t>應與一般行政機關相同，</w:t>
      </w:r>
      <w:r w:rsidR="005B59F1">
        <w:rPr>
          <w:rFonts w:hAnsi="標楷體" w:hint="eastAsia"/>
          <w:szCs w:val="32"/>
        </w:rPr>
        <w:t>一體</w:t>
      </w:r>
      <w:r w:rsidR="00D70DA5" w:rsidRPr="005B59F1">
        <w:rPr>
          <w:rFonts w:hAnsi="標楷體" w:hint="eastAsia"/>
          <w:szCs w:val="32"/>
        </w:rPr>
        <w:t>適用</w:t>
      </w:r>
      <w:r w:rsidR="0004707D" w:rsidRPr="00E77FDD">
        <w:rPr>
          <w:rFonts w:hAnsi="標楷體" w:hint="eastAsia"/>
          <w:szCs w:val="32"/>
        </w:rPr>
        <w:t>臨時人員進用要點</w:t>
      </w:r>
      <w:r w:rsidR="00D70DA5" w:rsidRPr="0004707D">
        <w:rPr>
          <w:rFonts w:hAnsi="標楷體" w:hint="eastAsia"/>
          <w:szCs w:val="32"/>
        </w:rPr>
        <w:t>等相關規定，</w:t>
      </w:r>
      <w:proofErr w:type="gramStart"/>
      <w:r w:rsidR="005B59F1" w:rsidRPr="0004707D">
        <w:rPr>
          <w:rFonts w:hAnsi="標楷體" w:hint="eastAsia"/>
          <w:szCs w:val="32"/>
        </w:rPr>
        <w:t>均</w:t>
      </w:r>
      <w:r w:rsidR="00D70DA5" w:rsidRPr="0004707D">
        <w:rPr>
          <w:rFonts w:hAnsi="標楷體" w:hint="eastAsia"/>
          <w:szCs w:val="32"/>
        </w:rPr>
        <w:t>顯難謂周</w:t>
      </w:r>
      <w:proofErr w:type="gramEnd"/>
      <w:r w:rsidR="00D70DA5" w:rsidRPr="0004707D">
        <w:rPr>
          <w:rFonts w:hAnsi="標楷體" w:hint="eastAsia"/>
          <w:szCs w:val="32"/>
        </w:rPr>
        <w:t>妥</w:t>
      </w:r>
      <w:r w:rsidR="00AD7600" w:rsidRPr="0004707D">
        <w:rPr>
          <w:rFonts w:hAnsi="標楷體" w:hint="eastAsia"/>
          <w:szCs w:val="32"/>
        </w:rPr>
        <w:t>。</w:t>
      </w:r>
      <w:r w:rsidR="00471DAA">
        <w:rPr>
          <w:rFonts w:hAnsi="標楷體" w:hint="eastAsia"/>
          <w:szCs w:val="32"/>
        </w:rPr>
        <w:t>輔導會</w:t>
      </w:r>
      <w:r w:rsidR="005B59F1">
        <w:rPr>
          <w:rFonts w:hAnsi="標楷體" w:hint="eastAsia"/>
          <w:szCs w:val="32"/>
        </w:rPr>
        <w:t>及</w:t>
      </w:r>
      <w:r w:rsidR="00AD7600" w:rsidRPr="0004707D">
        <w:rPr>
          <w:rFonts w:hAnsi="標楷體" w:hint="eastAsia"/>
          <w:szCs w:val="32"/>
        </w:rPr>
        <w:t>人事總處均責無旁貸</w:t>
      </w:r>
      <w:r w:rsidR="00CA337E" w:rsidRPr="0004707D">
        <w:rPr>
          <w:rFonts w:hAnsi="標楷體" w:hint="eastAsia"/>
          <w:szCs w:val="32"/>
        </w:rPr>
        <w:t>，允</w:t>
      </w:r>
      <w:r w:rsidR="00CA337E" w:rsidRPr="00CA337E">
        <w:rPr>
          <w:rFonts w:hAnsi="標楷體" w:cs="標楷體" w:hint="eastAsia"/>
          <w:szCs w:val="32"/>
        </w:rPr>
        <w:t>應正視各農場之臨時人力需求，共同</w:t>
      </w:r>
      <w:proofErr w:type="gramStart"/>
      <w:r w:rsidR="00CA337E" w:rsidRPr="00CA337E">
        <w:rPr>
          <w:rFonts w:hAnsi="標楷體" w:cs="標楷體" w:hint="eastAsia"/>
          <w:szCs w:val="32"/>
        </w:rPr>
        <w:t>研</w:t>
      </w:r>
      <w:proofErr w:type="gramEnd"/>
      <w:r w:rsidR="00CA337E" w:rsidRPr="00CA337E">
        <w:rPr>
          <w:rFonts w:hAnsi="標楷體" w:cs="標楷體" w:hint="eastAsia"/>
          <w:szCs w:val="32"/>
        </w:rPr>
        <w:t>議並建立</w:t>
      </w:r>
      <w:r w:rsidR="00EA06E5" w:rsidRPr="00EA06E5">
        <w:rPr>
          <w:rFonts w:hAnsi="標楷體" w:cs="標楷體" w:hint="eastAsia"/>
          <w:szCs w:val="32"/>
        </w:rPr>
        <w:t>適切之</w:t>
      </w:r>
      <w:r w:rsidR="00CA337E" w:rsidRPr="00CA337E">
        <w:rPr>
          <w:rFonts w:hAnsi="標楷體" w:cs="標楷體" w:hint="eastAsia"/>
          <w:szCs w:val="32"/>
        </w:rPr>
        <w:t>規範與機制</w:t>
      </w:r>
      <w:r w:rsidR="00D70DA5" w:rsidRPr="00CA337E">
        <w:rPr>
          <w:rFonts w:hAnsi="標楷體" w:cs="標楷體" w:hint="eastAsia"/>
          <w:szCs w:val="32"/>
        </w:rPr>
        <w:t>，</w:t>
      </w:r>
      <w:r w:rsidR="00355FEA">
        <w:rPr>
          <w:rFonts w:hAnsi="標楷體" w:cs="標楷體" w:hint="eastAsia"/>
          <w:szCs w:val="32"/>
        </w:rPr>
        <w:t>以</w:t>
      </w:r>
      <w:r w:rsidR="00355FEA" w:rsidRPr="003F2397">
        <w:rPr>
          <w:rFonts w:hAnsi="標楷體" w:cs="標楷體" w:hint="eastAsia"/>
          <w:szCs w:val="32"/>
        </w:rPr>
        <w:t>滿足上開農場</w:t>
      </w:r>
      <w:r w:rsidR="00355FEA">
        <w:rPr>
          <w:rFonts w:hAnsi="標楷體" w:cs="標楷體" w:hint="eastAsia"/>
          <w:szCs w:val="32"/>
        </w:rPr>
        <w:t>業務</w:t>
      </w:r>
      <w:r w:rsidR="00503AD2">
        <w:rPr>
          <w:rFonts w:hAnsi="標楷體" w:cs="標楷體" w:hint="eastAsia"/>
          <w:szCs w:val="32"/>
        </w:rPr>
        <w:t>發展</w:t>
      </w:r>
      <w:r w:rsidR="00355FEA">
        <w:rPr>
          <w:rFonts w:hAnsi="標楷體" w:cs="標楷體" w:hint="eastAsia"/>
          <w:szCs w:val="32"/>
        </w:rPr>
        <w:t>及</w:t>
      </w:r>
      <w:r w:rsidR="00503AD2" w:rsidRPr="003F2397">
        <w:rPr>
          <w:rFonts w:hAnsi="標楷體" w:cs="標楷體" w:hint="eastAsia"/>
          <w:szCs w:val="32"/>
        </w:rPr>
        <w:t>實際</w:t>
      </w:r>
      <w:r w:rsidR="00355FEA">
        <w:rPr>
          <w:rFonts w:hAnsi="標楷體" w:cs="標楷體" w:hint="eastAsia"/>
          <w:szCs w:val="32"/>
        </w:rPr>
        <w:t>工作</w:t>
      </w:r>
      <w:r w:rsidR="00355FEA" w:rsidRPr="003F2397">
        <w:rPr>
          <w:rFonts w:hAnsi="標楷體" w:cs="標楷體" w:hint="eastAsia"/>
          <w:szCs w:val="32"/>
        </w:rPr>
        <w:t>需求</w:t>
      </w:r>
      <w:r w:rsidR="00503AD2">
        <w:rPr>
          <w:rFonts w:hAnsi="標楷體" w:cs="標楷體" w:hint="eastAsia"/>
          <w:szCs w:val="32"/>
        </w:rPr>
        <w:t>，</w:t>
      </w:r>
      <w:proofErr w:type="gramStart"/>
      <w:r w:rsidR="00D70DA5" w:rsidRPr="00C8508A">
        <w:rPr>
          <w:rFonts w:hAnsi="標楷體" w:cs="標楷體" w:hint="eastAsia"/>
          <w:color w:val="000000" w:themeColor="text1"/>
          <w:szCs w:val="32"/>
        </w:rPr>
        <w:t>俾</w:t>
      </w:r>
      <w:proofErr w:type="gramEnd"/>
      <w:r w:rsidR="00355FEA" w:rsidRPr="00C8508A">
        <w:rPr>
          <w:rFonts w:hAnsi="標楷體" w:cs="標楷體" w:hint="eastAsia"/>
          <w:color w:val="000000" w:themeColor="text1"/>
          <w:szCs w:val="32"/>
        </w:rPr>
        <w:t>利各農場之</w:t>
      </w:r>
      <w:r w:rsidR="00D70DA5" w:rsidRPr="00C8508A">
        <w:rPr>
          <w:rFonts w:hAnsi="標楷體" w:cs="標楷體" w:hint="eastAsia"/>
          <w:color w:val="000000" w:themeColor="text1"/>
          <w:szCs w:val="32"/>
        </w:rPr>
        <w:t>永續發展。</w:t>
      </w:r>
      <w:bookmarkStart w:id="59" w:name="_Toc519520366"/>
    </w:p>
    <w:p w:rsidR="00714ED5" w:rsidRPr="00831C42" w:rsidRDefault="00471DAA" w:rsidP="00714ED5">
      <w:pPr>
        <w:pStyle w:val="20"/>
        <w:topLinePunct/>
        <w:autoSpaceDE/>
        <w:autoSpaceDN/>
        <w:adjustRightInd w:val="0"/>
        <w:snapToGrid w:val="0"/>
        <w:ind w:left="1043" w:hanging="697"/>
        <w:rPr>
          <w:rFonts w:hAnsi="標楷體"/>
          <w:b/>
          <w:szCs w:val="32"/>
        </w:rPr>
      </w:pPr>
      <w:r>
        <w:rPr>
          <w:rFonts w:hAnsi="標楷體" w:hint="eastAsia"/>
          <w:b/>
          <w:szCs w:val="32"/>
        </w:rPr>
        <w:lastRenderedPageBreak/>
        <w:t>輔導會</w:t>
      </w:r>
      <w:r w:rsidR="00714ED5" w:rsidRPr="00831C42">
        <w:rPr>
          <w:rFonts w:hint="eastAsia"/>
          <w:b/>
        </w:rPr>
        <w:t>福壽山農場</w:t>
      </w:r>
      <w:r w:rsidR="00714ED5" w:rsidRPr="00831C42">
        <w:rPr>
          <w:rFonts w:ascii="新細明體" w:eastAsia="新細明體" w:hAnsi="新細明體" w:hint="eastAsia"/>
          <w:b/>
        </w:rPr>
        <w:t>、</w:t>
      </w:r>
      <w:r w:rsidR="00714ED5" w:rsidRPr="00831C42">
        <w:rPr>
          <w:b/>
        </w:rPr>
        <w:t>清境農場</w:t>
      </w:r>
      <w:r w:rsidR="00714ED5" w:rsidRPr="00831C42">
        <w:rPr>
          <w:rFonts w:hint="eastAsia"/>
          <w:b/>
        </w:rPr>
        <w:t>及</w:t>
      </w:r>
      <w:r w:rsidR="00714ED5" w:rsidRPr="00831C42">
        <w:rPr>
          <w:b/>
        </w:rPr>
        <w:t>武陵農場</w:t>
      </w:r>
      <w:r w:rsidR="00714ED5" w:rsidRPr="00831C42">
        <w:rPr>
          <w:rFonts w:hint="eastAsia"/>
          <w:b/>
        </w:rPr>
        <w:t>，</w:t>
      </w:r>
      <w:r w:rsidR="00714ED5" w:rsidRPr="00831C42">
        <w:rPr>
          <w:rFonts w:hAnsi="標楷體" w:hint="eastAsia"/>
          <w:b/>
          <w:szCs w:val="32"/>
        </w:rPr>
        <w:t>地處山區，各相關主管</w:t>
      </w:r>
      <w:r w:rsidR="00714ED5" w:rsidRPr="00831C42">
        <w:rPr>
          <w:rFonts w:hint="eastAsia"/>
          <w:b/>
          <w:szCs w:val="36"/>
        </w:rPr>
        <w:t>人員更應注意農場是否悉依內部控制相關規範，以確保內部控制持續有效運作。</w:t>
      </w:r>
      <w:r w:rsidR="00714ED5" w:rsidRPr="00831C42">
        <w:rPr>
          <w:rFonts w:hint="eastAsia"/>
          <w:b/>
        </w:rPr>
        <w:t>審計部查核發現之相關</w:t>
      </w:r>
      <w:r w:rsidR="00714ED5" w:rsidRPr="00831C42">
        <w:rPr>
          <w:rFonts w:hAnsi="標楷體" w:hint="eastAsia"/>
          <w:b/>
          <w:szCs w:val="32"/>
        </w:rPr>
        <w:t>疏失雖已改善，各相關主管</w:t>
      </w:r>
      <w:r w:rsidR="00714ED5" w:rsidRPr="00831C42">
        <w:rPr>
          <w:rFonts w:hint="eastAsia"/>
          <w:b/>
          <w:szCs w:val="36"/>
        </w:rPr>
        <w:t>人員</w:t>
      </w:r>
      <w:r w:rsidR="00714ED5" w:rsidRPr="00831C42">
        <w:rPr>
          <w:rFonts w:hint="eastAsia"/>
          <w:b/>
        </w:rPr>
        <w:t>應</w:t>
      </w:r>
      <w:r w:rsidR="00F05C88">
        <w:rPr>
          <w:rFonts w:hint="eastAsia"/>
          <w:b/>
        </w:rPr>
        <w:t>持續</w:t>
      </w:r>
      <w:r w:rsidR="00714ED5" w:rsidRPr="00831C42">
        <w:rPr>
          <w:rFonts w:hint="eastAsia"/>
          <w:b/>
        </w:rPr>
        <w:t>依</w:t>
      </w:r>
      <w:r w:rsidR="00714ED5" w:rsidRPr="00831C42">
        <w:rPr>
          <w:rFonts w:hAnsi="標楷體" w:hint="eastAsia"/>
          <w:b/>
          <w:szCs w:val="32"/>
        </w:rPr>
        <w:t>政府內部控制監督作業要點對於例行監督部分之要求，於日常管理業務過程，即時監督相關業務之運作狀況，並落實追蹤或考核等管理機制</w:t>
      </w:r>
      <w:r w:rsidR="00714ED5" w:rsidRPr="00831C42">
        <w:rPr>
          <w:rFonts w:hint="eastAsia"/>
          <w:b/>
        </w:rPr>
        <w:t>。</w:t>
      </w:r>
    </w:p>
    <w:p w:rsidR="00714ED5" w:rsidRDefault="00714ED5" w:rsidP="00714ED5">
      <w:pPr>
        <w:pStyle w:val="3"/>
      </w:pPr>
      <w:bookmarkStart w:id="60" w:name="_Toc519520370"/>
      <w:r w:rsidRPr="005C55ED">
        <w:rPr>
          <w:rFonts w:hAnsi="標楷體" w:hint="eastAsia"/>
          <w:szCs w:val="32"/>
        </w:rPr>
        <w:t>為利行政院及所屬各機關落實自我監督機制，以合理確保內部控制持續有效運作，</w:t>
      </w:r>
      <w:r w:rsidR="00F05C88">
        <w:rPr>
          <w:rFonts w:hAnsi="標楷體" w:hint="eastAsia"/>
          <w:szCs w:val="32"/>
        </w:rPr>
        <w:t>行政院</w:t>
      </w:r>
      <w:r w:rsidRPr="005C55ED">
        <w:rPr>
          <w:rFonts w:hAnsi="標楷體" w:hint="eastAsia"/>
          <w:szCs w:val="32"/>
        </w:rPr>
        <w:t>特訂定政府內部控制監督作業要點</w:t>
      </w:r>
      <w:r w:rsidR="00F05C88">
        <w:rPr>
          <w:rStyle w:val="aff0"/>
          <w:rFonts w:hAnsi="標楷體"/>
          <w:szCs w:val="32"/>
        </w:rPr>
        <w:footnoteReference w:id="5"/>
      </w:r>
      <w:r w:rsidRPr="005C55ED">
        <w:rPr>
          <w:rFonts w:hAnsi="標楷體" w:hint="eastAsia"/>
          <w:szCs w:val="32"/>
        </w:rPr>
        <w:t>，該要點對於例行監督部分，要求各單位主管人員應於日常管理業務過程，即時監督相關業務之內部控制各組成要素之存在及持續運作，並敘明例行監督包括建立檢討主管法令規定機制，針對外界意見或執行缺失即時檢討相關法令規定，對於主管業務建立適當之檢核、審查、追蹤、管制或考核等管理機制，並落實執行等。</w:t>
      </w:r>
      <w:r w:rsidR="00471DAA">
        <w:rPr>
          <w:rFonts w:hint="eastAsia"/>
        </w:rPr>
        <w:t>輔導會</w:t>
      </w:r>
      <w:r w:rsidRPr="00934219">
        <w:rPr>
          <w:rFonts w:hint="eastAsia"/>
        </w:rPr>
        <w:t>於103年3月頒布</w:t>
      </w:r>
      <w:r w:rsidR="00471DAA">
        <w:rPr>
          <w:rFonts w:hint="eastAsia"/>
        </w:rPr>
        <w:t>輔導會</w:t>
      </w:r>
      <w:r w:rsidRPr="00934219">
        <w:rPr>
          <w:rFonts w:hint="eastAsia"/>
        </w:rPr>
        <w:t>所屬農場機構內部控制制度設計作業實施計畫，其中涉及各農場一致性作業者，由該會統一訂定，至於個別性業務部分，由各農場依風險評估結果，擇定相關作業項目納入控制作業。</w:t>
      </w:r>
      <w:r>
        <w:rPr>
          <w:rFonts w:hint="eastAsia"/>
        </w:rPr>
        <w:t>惟依審計部查核意見，</w:t>
      </w:r>
      <w:r w:rsidRPr="00934219">
        <w:rPr>
          <w:rFonts w:hint="eastAsia"/>
        </w:rPr>
        <w:t>有關</w:t>
      </w:r>
      <w:r>
        <w:rPr>
          <w:rFonts w:hint="eastAsia"/>
        </w:rPr>
        <w:t>該會所屬</w:t>
      </w:r>
      <w:r w:rsidRPr="00934219">
        <w:rPr>
          <w:rFonts w:hint="eastAsia"/>
        </w:rPr>
        <w:t>農場內部控制執行情形</w:t>
      </w:r>
      <w:r>
        <w:rPr>
          <w:rFonts w:hint="eastAsia"/>
        </w:rPr>
        <w:t>，有下列疏失：</w:t>
      </w:r>
    </w:p>
    <w:p w:rsidR="00714ED5" w:rsidRDefault="00714ED5" w:rsidP="00714ED5">
      <w:pPr>
        <w:pStyle w:val="4"/>
      </w:pPr>
      <w:r w:rsidRPr="00934219">
        <w:rPr>
          <w:rFonts w:hint="eastAsia"/>
        </w:rPr>
        <w:t>福壽山農場提供觀光旅遊相關服務，其中有關行銷志工行程部分，</w:t>
      </w:r>
      <w:r>
        <w:rPr>
          <w:rFonts w:hint="eastAsia"/>
        </w:rPr>
        <w:t>抽查發現</w:t>
      </w:r>
      <w:r w:rsidRPr="00934219">
        <w:rPr>
          <w:rFonts w:hint="eastAsia"/>
        </w:rPr>
        <w:t>收費情形與定價相同者，僅有5件（17.86</w:t>
      </w:r>
      <w:r>
        <w:rPr>
          <w:rFonts w:hint="eastAsia"/>
        </w:rPr>
        <w:t>％</w:t>
      </w:r>
      <w:r w:rsidRPr="00934219">
        <w:rPr>
          <w:rFonts w:hint="eastAsia"/>
        </w:rPr>
        <w:t>），高於定價者有3件（10.71</w:t>
      </w:r>
      <w:r>
        <w:rPr>
          <w:rFonts w:hint="eastAsia"/>
        </w:rPr>
        <w:t>％</w:t>
      </w:r>
      <w:r w:rsidRPr="00934219">
        <w:rPr>
          <w:rFonts w:hint="eastAsia"/>
        </w:rPr>
        <w:t>），低於定價者達20件（71.43</w:t>
      </w:r>
      <w:r>
        <w:rPr>
          <w:rFonts w:hint="eastAsia"/>
        </w:rPr>
        <w:t>％</w:t>
      </w:r>
      <w:r w:rsidRPr="00934219">
        <w:rPr>
          <w:rFonts w:hint="eastAsia"/>
        </w:rPr>
        <w:t>）</w:t>
      </w:r>
      <w:r>
        <w:rPr>
          <w:rFonts w:hint="eastAsia"/>
        </w:rPr>
        <w:t>，該農場</w:t>
      </w:r>
      <w:r w:rsidRPr="00934219">
        <w:rPr>
          <w:rFonts w:hint="eastAsia"/>
        </w:rPr>
        <w:t>未訂定相關規定規範授權調整金額權限，且各項調整及價格加減帳之相關作業欠缺正式行政程序</w:t>
      </w:r>
      <w:r>
        <w:rPr>
          <w:rFonts w:hint="eastAsia"/>
        </w:rPr>
        <w:t>。</w:t>
      </w:r>
    </w:p>
    <w:p w:rsidR="00714ED5" w:rsidRDefault="00714ED5" w:rsidP="00714ED5">
      <w:pPr>
        <w:pStyle w:val="4"/>
      </w:pPr>
      <w:proofErr w:type="gramStart"/>
      <w:r w:rsidRPr="00934219">
        <w:rPr>
          <w:rFonts w:hint="eastAsia"/>
        </w:rPr>
        <w:lastRenderedPageBreak/>
        <w:t>經抽核</w:t>
      </w:r>
      <w:proofErr w:type="gramEnd"/>
      <w:r w:rsidRPr="00934219">
        <w:rPr>
          <w:rFonts w:hint="eastAsia"/>
        </w:rPr>
        <w:t>清境農場106年2月2日至3月6日由出納人員</w:t>
      </w:r>
      <w:proofErr w:type="gramStart"/>
      <w:r w:rsidRPr="00934219">
        <w:rPr>
          <w:rFonts w:hint="eastAsia"/>
        </w:rPr>
        <w:t>彙整營收現</w:t>
      </w:r>
      <w:proofErr w:type="gramEnd"/>
      <w:r w:rsidRPr="00934219">
        <w:rPr>
          <w:rFonts w:hint="eastAsia"/>
        </w:rPr>
        <w:t>金存入臺灣銀行專戶計有10次（每次1至3筆），其中6次存入金額高於帳列金額，另有4次存入金額低於帳列金額。</w:t>
      </w:r>
      <w:proofErr w:type="gramStart"/>
      <w:r w:rsidRPr="00934219">
        <w:rPr>
          <w:rFonts w:hint="eastAsia"/>
        </w:rPr>
        <w:t>又抽核</w:t>
      </w:r>
      <w:proofErr w:type="gramEnd"/>
      <w:r w:rsidRPr="00934219">
        <w:rPr>
          <w:rFonts w:hint="eastAsia"/>
        </w:rPr>
        <w:t>該</w:t>
      </w:r>
      <w:r>
        <w:rPr>
          <w:rFonts w:hint="eastAsia"/>
        </w:rPr>
        <w:t>農</w:t>
      </w:r>
      <w:r w:rsidRPr="00934219">
        <w:rPr>
          <w:rFonts w:hint="eastAsia"/>
        </w:rPr>
        <w:t>場第一銀行專戶106年2月份國民賓館預收遊客訂房收入情形，有預收訂房收入</w:t>
      </w:r>
      <w:proofErr w:type="gramStart"/>
      <w:r w:rsidRPr="00934219">
        <w:rPr>
          <w:rFonts w:hint="eastAsia"/>
        </w:rPr>
        <w:t>迄</w:t>
      </w:r>
      <w:proofErr w:type="gramEnd"/>
      <w:r w:rsidRPr="00934219">
        <w:rPr>
          <w:rFonts w:hint="eastAsia"/>
        </w:rPr>
        <w:t>2</w:t>
      </w:r>
      <w:r>
        <w:rPr>
          <w:rFonts w:hint="eastAsia"/>
        </w:rPr>
        <w:t>月底止仍未</w:t>
      </w:r>
      <w:proofErr w:type="gramStart"/>
      <w:r>
        <w:rPr>
          <w:rFonts w:hint="eastAsia"/>
        </w:rPr>
        <w:t>入帳</w:t>
      </w:r>
      <w:proofErr w:type="gramEnd"/>
      <w:r w:rsidRPr="00934219">
        <w:rPr>
          <w:rFonts w:hint="eastAsia"/>
        </w:rPr>
        <w:t>情事；另查該</w:t>
      </w:r>
      <w:r>
        <w:rPr>
          <w:rFonts w:hint="eastAsia"/>
        </w:rPr>
        <w:t>農</w:t>
      </w:r>
      <w:r w:rsidRPr="00934219">
        <w:rPr>
          <w:rFonts w:hint="eastAsia"/>
        </w:rPr>
        <w:t>場於106年1月及2月以金融電子資料交換方式支付之電費及電話費等，尚有35筆未</w:t>
      </w:r>
      <w:proofErr w:type="gramStart"/>
      <w:r w:rsidRPr="00934219">
        <w:rPr>
          <w:rFonts w:hint="eastAsia"/>
        </w:rPr>
        <w:t>入帳</w:t>
      </w:r>
      <w:proofErr w:type="gramEnd"/>
      <w:r w:rsidRPr="00934219">
        <w:rPr>
          <w:rFonts w:hint="eastAsia"/>
        </w:rPr>
        <w:t>，以及銀行對於以上開方式支付員工薪資、廠商貨款等款項，每筆收取10元手續費，惟該</w:t>
      </w:r>
      <w:r>
        <w:rPr>
          <w:rFonts w:hint="eastAsia"/>
        </w:rPr>
        <w:t>農</w:t>
      </w:r>
      <w:r w:rsidRPr="00934219">
        <w:rPr>
          <w:rFonts w:hint="eastAsia"/>
        </w:rPr>
        <w:t>場亦有46筆手續費未妥為帳</w:t>
      </w:r>
      <w:proofErr w:type="gramStart"/>
      <w:r w:rsidRPr="00934219">
        <w:rPr>
          <w:rFonts w:hint="eastAsia"/>
        </w:rPr>
        <w:t>務</w:t>
      </w:r>
      <w:proofErr w:type="gramEnd"/>
      <w:r w:rsidRPr="00934219">
        <w:rPr>
          <w:rFonts w:hint="eastAsia"/>
        </w:rPr>
        <w:t>處理，另有因付款資料錯誤，經銀行退回後再次支付，無相關交易軌跡可</w:t>
      </w:r>
      <w:proofErr w:type="gramStart"/>
      <w:r w:rsidRPr="00934219">
        <w:rPr>
          <w:rFonts w:hint="eastAsia"/>
        </w:rPr>
        <w:t>稽</w:t>
      </w:r>
      <w:proofErr w:type="gramEnd"/>
      <w:r w:rsidRPr="00934219">
        <w:rPr>
          <w:rFonts w:hint="eastAsia"/>
        </w:rPr>
        <w:t>，肇致差額</w:t>
      </w:r>
      <w:proofErr w:type="gramStart"/>
      <w:r w:rsidRPr="00934219">
        <w:rPr>
          <w:rFonts w:hint="eastAsia"/>
        </w:rPr>
        <w:t>解釋表屢有</w:t>
      </w:r>
      <w:proofErr w:type="gramEnd"/>
      <w:r w:rsidRPr="00934219">
        <w:rPr>
          <w:rFonts w:hint="eastAsia"/>
        </w:rPr>
        <w:t>勾</w:t>
      </w:r>
      <w:proofErr w:type="gramStart"/>
      <w:r w:rsidRPr="00934219">
        <w:rPr>
          <w:rFonts w:hint="eastAsia"/>
        </w:rPr>
        <w:t>稽</w:t>
      </w:r>
      <w:proofErr w:type="gramEnd"/>
      <w:r w:rsidRPr="00934219">
        <w:rPr>
          <w:rFonts w:hint="eastAsia"/>
        </w:rPr>
        <w:t>不符等情事</w:t>
      </w:r>
      <w:r>
        <w:rPr>
          <w:rFonts w:hint="eastAsia"/>
        </w:rPr>
        <w:t>。</w:t>
      </w:r>
    </w:p>
    <w:p w:rsidR="00714ED5" w:rsidRPr="00934219" w:rsidRDefault="00714ED5" w:rsidP="00714ED5">
      <w:pPr>
        <w:pStyle w:val="4"/>
      </w:pPr>
      <w:proofErr w:type="gramStart"/>
      <w:r w:rsidRPr="00934219">
        <w:rPr>
          <w:rFonts w:hint="eastAsia"/>
        </w:rPr>
        <w:t>經抽核</w:t>
      </w:r>
      <w:proofErr w:type="gramEnd"/>
      <w:r w:rsidRPr="00934219">
        <w:rPr>
          <w:rFonts w:hint="eastAsia"/>
        </w:rPr>
        <w:t>武陵農場國民賓館餐廳105年1至8月食品盤存表列載之各月進貨金額，計有4個月盤存表與明細</w:t>
      </w:r>
      <w:proofErr w:type="gramStart"/>
      <w:r w:rsidRPr="00934219">
        <w:rPr>
          <w:rFonts w:hint="eastAsia"/>
        </w:rPr>
        <w:t>分類帳</w:t>
      </w:r>
      <w:proofErr w:type="gramEnd"/>
      <w:r w:rsidRPr="00934219">
        <w:rPr>
          <w:rFonts w:hint="eastAsia"/>
        </w:rPr>
        <w:t>所列進貨金額未符，又依該</w:t>
      </w:r>
      <w:r>
        <w:rPr>
          <w:rFonts w:hint="eastAsia"/>
        </w:rPr>
        <w:t>農</w:t>
      </w:r>
      <w:r w:rsidRPr="00934219">
        <w:rPr>
          <w:rFonts w:hint="eastAsia"/>
        </w:rPr>
        <w:t>場105年8月食品盤存表所列存貨量，加計9月1日至21日間之採購量，計算餐廳各項食材截至105年9月21日止之存貨量，</w:t>
      </w:r>
      <w:proofErr w:type="gramStart"/>
      <w:r w:rsidRPr="00934219">
        <w:rPr>
          <w:rFonts w:hint="eastAsia"/>
        </w:rPr>
        <w:t>經抽盤其中12項食</w:t>
      </w:r>
      <w:proofErr w:type="gramEnd"/>
      <w:r w:rsidRPr="00934219">
        <w:rPr>
          <w:rFonts w:hint="eastAsia"/>
        </w:rPr>
        <w:t>材，僅有1項相符，主要係餐廳食材每月消耗情形以上月結存加計本月進貨扣除本月存貨方式計算，並非以實際消耗數量乘以單價金額計算所得，致生差異。</w:t>
      </w:r>
      <w:proofErr w:type="gramStart"/>
      <w:r w:rsidRPr="00934219">
        <w:rPr>
          <w:rFonts w:hint="eastAsia"/>
        </w:rPr>
        <w:t>另抽核該</w:t>
      </w:r>
      <w:proofErr w:type="gramEnd"/>
      <w:r>
        <w:rPr>
          <w:rFonts w:hint="eastAsia"/>
        </w:rPr>
        <w:t>農</w:t>
      </w:r>
      <w:r w:rsidRPr="00934219">
        <w:rPr>
          <w:rFonts w:hint="eastAsia"/>
        </w:rPr>
        <w:t>場國民賓館各房</w:t>
      </w:r>
      <w:proofErr w:type="gramStart"/>
      <w:r w:rsidRPr="00934219">
        <w:rPr>
          <w:rFonts w:hint="eastAsia"/>
        </w:rPr>
        <w:t>務</w:t>
      </w:r>
      <w:proofErr w:type="gramEnd"/>
      <w:r w:rsidRPr="00934219">
        <w:rPr>
          <w:rFonts w:hint="eastAsia"/>
        </w:rPr>
        <w:t>員105年8月經管之礦泉水等6品項，與實際盤點存貨量核對結果，各品</w:t>
      </w:r>
      <w:proofErr w:type="gramStart"/>
      <w:r w:rsidRPr="00934219">
        <w:rPr>
          <w:rFonts w:hint="eastAsia"/>
        </w:rPr>
        <w:t>項均不相符</w:t>
      </w:r>
      <w:proofErr w:type="gramEnd"/>
      <w:r w:rsidRPr="00934219">
        <w:rPr>
          <w:rFonts w:hint="eastAsia"/>
        </w:rPr>
        <w:t>。</w:t>
      </w:r>
      <w:bookmarkEnd w:id="60"/>
    </w:p>
    <w:p w:rsidR="00714ED5" w:rsidRDefault="00714ED5" w:rsidP="00714ED5">
      <w:pPr>
        <w:pStyle w:val="3"/>
        <w:rPr>
          <w:rFonts w:hAnsi="標楷體"/>
          <w:szCs w:val="32"/>
        </w:rPr>
      </w:pPr>
      <w:r>
        <w:rPr>
          <w:rFonts w:hAnsi="標楷體" w:hint="eastAsia"/>
          <w:szCs w:val="32"/>
        </w:rPr>
        <w:t>據</w:t>
      </w:r>
      <w:r w:rsidR="00471DAA">
        <w:rPr>
          <w:rFonts w:hAnsi="標楷體" w:hint="eastAsia"/>
          <w:szCs w:val="32"/>
        </w:rPr>
        <w:t>輔導會</w:t>
      </w:r>
      <w:r>
        <w:rPr>
          <w:rFonts w:hAnsi="標楷體" w:hint="eastAsia"/>
          <w:szCs w:val="32"/>
        </w:rPr>
        <w:t>提供之說明資料，上開相關疏失業已改善，略</w:t>
      </w:r>
      <w:proofErr w:type="gramStart"/>
      <w:r>
        <w:rPr>
          <w:rFonts w:hAnsi="標楷體" w:hint="eastAsia"/>
          <w:szCs w:val="32"/>
        </w:rPr>
        <w:t>以</w:t>
      </w:r>
      <w:proofErr w:type="gramEnd"/>
      <w:r>
        <w:rPr>
          <w:rFonts w:hAnsi="標楷體" w:hint="eastAsia"/>
          <w:szCs w:val="32"/>
        </w:rPr>
        <w:t>：</w:t>
      </w:r>
    </w:p>
    <w:p w:rsidR="00714ED5" w:rsidRPr="00934219" w:rsidRDefault="00714ED5" w:rsidP="00714ED5">
      <w:pPr>
        <w:pStyle w:val="4"/>
      </w:pPr>
      <w:r w:rsidRPr="00934219">
        <w:rPr>
          <w:rFonts w:hint="eastAsia"/>
        </w:rPr>
        <w:t>福壽山農場行銷志工行程已停辦</w:t>
      </w:r>
      <w:r w:rsidR="00FE2145">
        <w:rPr>
          <w:rFonts w:hint="eastAsia"/>
        </w:rPr>
        <w:t>。</w:t>
      </w:r>
      <w:r w:rsidRPr="00934219">
        <w:t>旅宿業營運上</w:t>
      </w:r>
      <w:r w:rsidR="00FE2145">
        <w:rPr>
          <w:rFonts w:hint="eastAsia"/>
        </w:rPr>
        <w:t>常</w:t>
      </w:r>
      <w:r w:rsidRPr="00934219">
        <w:t>遇到突發狀況，為建立制度化及透明之授權機</w:t>
      </w:r>
      <w:r w:rsidRPr="00934219">
        <w:lastRenderedPageBreak/>
        <w:t>制，農場於105年6月23日訂定「國軍退除役官兵輔導委員會福壽山農場辦理客房折扣及升等各職級權限作業規定」供各級人員遵循，並於106年2月22日第</w:t>
      </w:r>
      <w:r>
        <w:rPr>
          <w:rFonts w:hint="eastAsia"/>
        </w:rPr>
        <w:t>2</w:t>
      </w:r>
      <w:r w:rsidRPr="00934219">
        <w:t>次</w:t>
      </w:r>
      <w:r w:rsidR="0060702B">
        <w:t>修正</w:t>
      </w:r>
      <w:r w:rsidRPr="00934219">
        <w:t>。</w:t>
      </w:r>
    </w:p>
    <w:p w:rsidR="00714ED5" w:rsidRPr="00934219" w:rsidRDefault="00714ED5" w:rsidP="00714ED5">
      <w:pPr>
        <w:pStyle w:val="4"/>
      </w:pPr>
      <w:r w:rsidRPr="00934219">
        <w:t>清境農場已逐項</w:t>
      </w:r>
      <w:proofErr w:type="gramStart"/>
      <w:r w:rsidRPr="00934219">
        <w:t>釐</w:t>
      </w:r>
      <w:proofErr w:type="gramEnd"/>
      <w:r w:rsidRPr="00934219">
        <w:t>清相關收入與費用之差異原因，並結報</w:t>
      </w:r>
      <w:proofErr w:type="gramStart"/>
      <w:r w:rsidRPr="00934219">
        <w:t>入帳</w:t>
      </w:r>
      <w:proofErr w:type="gramEnd"/>
      <w:r w:rsidRPr="00934219">
        <w:t>，</w:t>
      </w:r>
      <w:proofErr w:type="gramStart"/>
      <w:r w:rsidRPr="00934219">
        <w:t>俟</w:t>
      </w:r>
      <w:proofErr w:type="gramEnd"/>
      <w:r w:rsidRPr="00934219">
        <w:t>後如有差額，出納管理人員立即查明其發生原因是否正當，並編製差額解釋表</w:t>
      </w:r>
      <w:r w:rsidRPr="00934219">
        <w:rPr>
          <w:rFonts w:hint="eastAsia"/>
        </w:rPr>
        <w:t>，</w:t>
      </w:r>
      <w:proofErr w:type="gramStart"/>
      <w:r w:rsidRPr="00934219">
        <w:rPr>
          <w:rFonts w:hint="eastAsia"/>
        </w:rPr>
        <w:t>避免類案再生</w:t>
      </w:r>
      <w:proofErr w:type="gramEnd"/>
      <w:r w:rsidRPr="00934219">
        <w:rPr>
          <w:rFonts w:hint="eastAsia"/>
        </w:rPr>
        <w:t>。</w:t>
      </w:r>
    </w:p>
    <w:p w:rsidR="00714ED5" w:rsidRPr="00934219" w:rsidRDefault="00714ED5" w:rsidP="00714ED5">
      <w:pPr>
        <w:pStyle w:val="4"/>
      </w:pPr>
      <w:r w:rsidRPr="00934219">
        <w:t>武陵農場因位處山區，交通運輸不便，各類食材採購，原則上係</w:t>
      </w:r>
      <w:proofErr w:type="gramStart"/>
      <w:r w:rsidRPr="00934219">
        <w:t>採</w:t>
      </w:r>
      <w:proofErr w:type="gramEnd"/>
      <w:r w:rsidRPr="00934219">
        <w:t>1</w:t>
      </w:r>
      <w:proofErr w:type="gramStart"/>
      <w:r w:rsidRPr="00934219">
        <w:t>週</w:t>
      </w:r>
      <w:proofErr w:type="gramEnd"/>
      <w:r w:rsidRPr="00934219">
        <w:t>之住宿人數預估量以擬訂採購數量。若遇臨時用餐人數突增，僅能</w:t>
      </w:r>
      <w:proofErr w:type="gramStart"/>
      <w:r w:rsidRPr="00934219">
        <w:t>以零購方式</w:t>
      </w:r>
      <w:proofErr w:type="gramEnd"/>
      <w:r w:rsidRPr="00934219">
        <w:t>補充貨源，惟該次零購項目數量則列入次月份盤存表顯示。現已每日依實際進貨及消耗情形</w:t>
      </w:r>
      <w:proofErr w:type="gramStart"/>
      <w:r w:rsidRPr="00934219">
        <w:t>填製食材</w:t>
      </w:r>
      <w:proofErr w:type="gramEnd"/>
      <w:r w:rsidRPr="00934219">
        <w:t>及備品進銷存表單，領(使)</w:t>
      </w:r>
      <w:proofErr w:type="gramStart"/>
      <w:r w:rsidRPr="00934219">
        <w:t>用時填具</w:t>
      </w:r>
      <w:proofErr w:type="gramEnd"/>
      <w:r w:rsidRPr="00934219">
        <w:t>支用明細，並據此</w:t>
      </w:r>
      <w:proofErr w:type="gramStart"/>
      <w:r w:rsidRPr="00934219">
        <w:t>編製日</w:t>
      </w:r>
      <w:proofErr w:type="gramEnd"/>
      <w:r w:rsidRPr="00934219">
        <w:t>（月）報表及盤點清單等，</w:t>
      </w:r>
      <w:r w:rsidRPr="00934219">
        <w:rPr>
          <w:rFonts w:hint="eastAsia"/>
        </w:rPr>
        <w:t>及</w:t>
      </w:r>
      <w:r w:rsidRPr="00934219">
        <w:t>配合會計結帳日，同步辦理盤點作業，另組成盤點小組，執行定期複查與不定期抽查。</w:t>
      </w:r>
    </w:p>
    <w:p w:rsidR="00714ED5" w:rsidRPr="00714ED5" w:rsidRDefault="00714ED5" w:rsidP="00714ED5">
      <w:pPr>
        <w:pStyle w:val="3"/>
        <w:rPr>
          <w:b/>
          <w:color w:val="000000" w:themeColor="text1"/>
          <w:szCs w:val="48"/>
        </w:rPr>
      </w:pPr>
      <w:r>
        <w:rPr>
          <w:rFonts w:hint="eastAsia"/>
        </w:rPr>
        <w:t>綜上，</w:t>
      </w:r>
      <w:r w:rsidRPr="005C55ED">
        <w:rPr>
          <w:rFonts w:hint="eastAsia"/>
        </w:rPr>
        <w:t>政府內部控制監督作業要點對於例行監督部分，要求各單位主管人員應於日常管理業務過程，即時監督相關業務之內部控制各組成要素之存在及持續運作，並敘明例行監督包括建立檢討主管法令規定機制，針對外界意見或執行缺失即時檢討相關法令規定，對於主管業務建立適當之檢核、審查、追蹤、管制或考核等管理機制，並落實執行等。</w:t>
      </w:r>
      <w:r w:rsidR="00471DAA">
        <w:rPr>
          <w:rFonts w:hint="eastAsia"/>
        </w:rPr>
        <w:t>輔導會</w:t>
      </w:r>
      <w:r w:rsidRPr="00934219">
        <w:rPr>
          <w:rFonts w:hint="eastAsia"/>
        </w:rPr>
        <w:t>福壽山農場</w:t>
      </w:r>
      <w:r>
        <w:rPr>
          <w:rFonts w:ascii="新細明體" w:eastAsia="新細明體" w:hAnsi="新細明體" w:hint="eastAsia"/>
        </w:rPr>
        <w:t>、</w:t>
      </w:r>
      <w:r w:rsidRPr="00934219">
        <w:t>清境農場</w:t>
      </w:r>
      <w:r>
        <w:rPr>
          <w:rFonts w:hint="eastAsia"/>
        </w:rPr>
        <w:t>及</w:t>
      </w:r>
      <w:r w:rsidRPr="00934219">
        <w:t>武陵農場</w:t>
      </w:r>
      <w:r>
        <w:rPr>
          <w:rFonts w:hint="eastAsia"/>
        </w:rPr>
        <w:t>，地處山區，</w:t>
      </w:r>
      <w:r w:rsidRPr="005C55ED">
        <w:rPr>
          <w:rFonts w:hint="eastAsia"/>
        </w:rPr>
        <w:t>各</w:t>
      </w:r>
      <w:r>
        <w:rPr>
          <w:rFonts w:hint="eastAsia"/>
        </w:rPr>
        <w:t>相關</w:t>
      </w:r>
      <w:r w:rsidRPr="005C55ED">
        <w:rPr>
          <w:rFonts w:hint="eastAsia"/>
        </w:rPr>
        <w:t>主管</w:t>
      </w:r>
      <w:r w:rsidRPr="001A7246">
        <w:rPr>
          <w:rFonts w:hint="eastAsia"/>
        </w:rPr>
        <w:t>人員更應注意農場是否悉依內部控制相關規範，以確保內部控制持續有效運作。</w:t>
      </w:r>
      <w:r>
        <w:rPr>
          <w:rFonts w:hint="eastAsia"/>
        </w:rPr>
        <w:t>審計部查核發現之相關疏失雖已改善，各相關</w:t>
      </w:r>
      <w:r w:rsidRPr="005C55ED">
        <w:rPr>
          <w:rFonts w:hint="eastAsia"/>
        </w:rPr>
        <w:t>主管</w:t>
      </w:r>
      <w:r w:rsidRPr="001A7246">
        <w:rPr>
          <w:rFonts w:hint="eastAsia"/>
        </w:rPr>
        <w:t>人員</w:t>
      </w:r>
      <w:r>
        <w:rPr>
          <w:rFonts w:hint="eastAsia"/>
        </w:rPr>
        <w:t>應</w:t>
      </w:r>
      <w:r w:rsidR="00F05C88" w:rsidRPr="00F05C88">
        <w:rPr>
          <w:rFonts w:hint="eastAsia"/>
        </w:rPr>
        <w:t>持續</w:t>
      </w:r>
      <w:r>
        <w:rPr>
          <w:rFonts w:hint="eastAsia"/>
        </w:rPr>
        <w:t>依上開</w:t>
      </w:r>
      <w:r w:rsidRPr="005C55ED">
        <w:rPr>
          <w:rFonts w:hint="eastAsia"/>
        </w:rPr>
        <w:t>政府內部控制監督作業要點對於例行監督部分</w:t>
      </w:r>
      <w:r>
        <w:rPr>
          <w:rFonts w:hint="eastAsia"/>
        </w:rPr>
        <w:t>之要求，</w:t>
      </w:r>
      <w:r w:rsidRPr="005C55ED">
        <w:rPr>
          <w:rFonts w:hint="eastAsia"/>
        </w:rPr>
        <w:t>於日常管理業務過程，即時監</w:t>
      </w:r>
      <w:r w:rsidRPr="005C55ED">
        <w:rPr>
          <w:rFonts w:hint="eastAsia"/>
        </w:rPr>
        <w:lastRenderedPageBreak/>
        <w:t>督相關業務</w:t>
      </w:r>
      <w:r>
        <w:rPr>
          <w:rFonts w:hint="eastAsia"/>
        </w:rPr>
        <w:t>之運</w:t>
      </w:r>
      <w:r w:rsidRPr="005C55ED">
        <w:rPr>
          <w:rFonts w:hint="eastAsia"/>
        </w:rPr>
        <w:t>作</w:t>
      </w:r>
      <w:r>
        <w:rPr>
          <w:rFonts w:hint="eastAsia"/>
        </w:rPr>
        <w:t>狀況，</w:t>
      </w:r>
      <w:r w:rsidRPr="005C55ED">
        <w:rPr>
          <w:rFonts w:hint="eastAsia"/>
        </w:rPr>
        <w:t>並落實追蹤或考核等管理機制</w:t>
      </w:r>
      <w:r w:rsidRPr="00C576EC">
        <w:rPr>
          <w:rFonts w:hint="eastAsia"/>
        </w:rPr>
        <w:t>。</w:t>
      </w:r>
    </w:p>
    <w:p w:rsidR="00714ED5" w:rsidRPr="00C8508A" w:rsidRDefault="00714ED5" w:rsidP="00714ED5">
      <w:pPr>
        <w:pStyle w:val="20"/>
        <w:topLinePunct/>
        <w:autoSpaceDE/>
        <w:autoSpaceDN/>
        <w:adjustRightInd w:val="0"/>
        <w:snapToGrid w:val="0"/>
        <w:ind w:left="1043" w:hanging="697"/>
        <w:rPr>
          <w:rFonts w:hAnsi="標楷體"/>
          <w:b/>
          <w:color w:val="000000" w:themeColor="text1"/>
        </w:rPr>
      </w:pPr>
      <w:r w:rsidRPr="00C8508A">
        <w:rPr>
          <w:rFonts w:hAnsi="標楷體" w:hint="eastAsia"/>
          <w:b/>
          <w:color w:val="000000" w:themeColor="text1"/>
          <w:szCs w:val="32"/>
        </w:rPr>
        <w:t>農場為提升土地利用效益</w:t>
      </w:r>
      <w:r>
        <w:rPr>
          <w:rFonts w:hAnsi="標楷體" w:hint="eastAsia"/>
          <w:b/>
          <w:color w:val="000000" w:themeColor="text1"/>
          <w:szCs w:val="32"/>
        </w:rPr>
        <w:t>而</w:t>
      </w:r>
      <w:r w:rsidRPr="00C8508A">
        <w:rPr>
          <w:rFonts w:hAnsi="標楷體" w:hint="eastAsia"/>
          <w:b/>
          <w:color w:val="000000" w:themeColor="text1"/>
          <w:szCs w:val="32"/>
        </w:rPr>
        <w:t>辦理委託經營，有其必要，然其經營權利金之計算、委託經營土地使用現況等，允應及時掌握，始能維護農場應有權益</w:t>
      </w:r>
      <w:r>
        <w:rPr>
          <w:rFonts w:hAnsi="標楷體" w:hint="eastAsia"/>
          <w:b/>
          <w:color w:val="000000" w:themeColor="text1"/>
          <w:szCs w:val="32"/>
        </w:rPr>
        <w:t>。</w:t>
      </w:r>
      <w:r w:rsidRPr="00C8508A">
        <w:rPr>
          <w:rFonts w:hAnsi="標楷體" w:hint="eastAsia"/>
          <w:b/>
          <w:color w:val="000000" w:themeColor="text1"/>
          <w:szCs w:val="32"/>
        </w:rPr>
        <w:t>各相關</w:t>
      </w:r>
      <w:r w:rsidRPr="00C8508A">
        <w:rPr>
          <w:rFonts w:hAnsi="標楷體" w:hint="eastAsia"/>
          <w:b/>
          <w:color w:val="000000" w:themeColor="text1"/>
        </w:rPr>
        <w:t>農場應保持主動積極與認真之態度，</w:t>
      </w:r>
      <w:proofErr w:type="gramStart"/>
      <w:r w:rsidRPr="00C8508A">
        <w:rPr>
          <w:rFonts w:hAnsi="標楷體" w:hint="eastAsia"/>
          <w:b/>
          <w:color w:val="000000" w:themeColor="text1"/>
        </w:rPr>
        <w:t>俾</w:t>
      </w:r>
      <w:proofErr w:type="gramEnd"/>
      <w:r w:rsidRPr="00C8508A">
        <w:rPr>
          <w:rFonts w:hAnsi="標楷體" w:hint="eastAsia"/>
          <w:b/>
          <w:color w:val="000000" w:themeColor="text1"/>
        </w:rPr>
        <w:t>確保各</w:t>
      </w:r>
      <w:r w:rsidRPr="00C8508A">
        <w:rPr>
          <w:b/>
          <w:color w:val="000000" w:themeColor="text1"/>
        </w:rPr>
        <w:t>委託經營</w:t>
      </w:r>
      <w:r w:rsidRPr="00C8508A">
        <w:rPr>
          <w:rFonts w:hint="eastAsia"/>
          <w:b/>
          <w:color w:val="000000" w:themeColor="text1"/>
        </w:rPr>
        <w:t>案</w:t>
      </w:r>
      <w:r w:rsidR="00F05C88">
        <w:rPr>
          <w:rFonts w:hint="eastAsia"/>
          <w:b/>
          <w:color w:val="000000" w:themeColor="text1"/>
        </w:rPr>
        <w:t>件</w:t>
      </w:r>
      <w:proofErr w:type="gramStart"/>
      <w:r w:rsidRPr="00C8508A">
        <w:rPr>
          <w:rFonts w:hint="eastAsia"/>
          <w:b/>
          <w:color w:val="000000" w:themeColor="text1"/>
        </w:rPr>
        <w:t>均能悉</w:t>
      </w:r>
      <w:proofErr w:type="gramEnd"/>
      <w:r w:rsidRPr="00C8508A">
        <w:rPr>
          <w:rFonts w:hint="eastAsia"/>
          <w:b/>
          <w:color w:val="000000" w:themeColor="text1"/>
        </w:rPr>
        <w:t>依相關規定辦理。</w:t>
      </w:r>
      <w:proofErr w:type="gramStart"/>
      <w:r>
        <w:rPr>
          <w:rFonts w:hint="eastAsia"/>
          <w:b/>
          <w:color w:val="000000" w:themeColor="text1"/>
        </w:rPr>
        <w:t>另</w:t>
      </w:r>
      <w:proofErr w:type="gramEnd"/>
      <w:r>
        <w:rPr>
          <w:rFonts w:hint="eastAsia"/>
          <w:b/>
          <w:color w:val="000000" w:themeColor="text1"/>
        </w:rPr>
        <w:t>，</w:t>
      </w:r>
      <w:r w:rsidRPr="003D76EA">
        <w:rPr>
          <w:rFonts w:hint="eastAsia"/>
          <w:b/>
          <w:color w:val="000000" w:themeColor="text1"/>
        </w:rPr>
        <w:t>關於農場業務使用之國有土地，部分未依規定申報繳納或申請減免地價稅，及新（增、改）建之建物未依規定申報房屋稅籍及使用情形</w:t>
      </w:r>
      <w:r w:rsidR="0060702B">
        <w:rPr>
          <w:rFonts w:hint="eastAsia"/>
          <w:b/>
          <w:color w:val="000000" w:themeColor="text1"/>
        </w:rPr>
        <w:t>一節</w:t>
      </w:r>
      <w:r w:rsidRPr="003D76EA">
        <w:rPr>
          <w:rFonts w:hint="eastAsia"/>
          <w:b/>
          <w:color w:val="000000" w:themeColor="text1"/>
        </w:rPr>
        <w:t>，雖已</w:t>
      </w:r>
      <w:r>
        <w:rPr>
          <w:rFonts w:hint="eastAsia"/>
          <w:b/>
          <w:color w:val="000000" w:themeColor="text1"/>
        </w:rPr>
        <w:t>檢討</w:t>
      </w:r>
      <w:r w:rsidRPr="003D76EA">
        <w:rPr>
          <w:rFonts w:hint="eastAsia"/>
          <w:b/>
          <w:color w:val="000000" w:themeColor="text1"/>
        </w:rPr>
        <w:t>改善，</w:t>
      </w:r>
      <w:r w:rsidR="00F05C88">
        <w:rPr>
          <w:rFonts w:hint="eastAsia"/>
          <w:b/>
          <w:color w:val="000000" w:themeColor="text1"/>
        </w:rPr>
        <w:t>仍應持續注意避免</w:t>
      </w:r>
      <w:r w:rsidRPr="003D76EA">
        <w:rPr>
          <w:rFonts w:hint="eastAsia"/>
          <w:b/>
          <w:color w:val="000000" w:themeColor="text1"/>
        </w:rPr>
        <w:t>再</w:t>
      </w:r>
      <w:r>
        <w:rPr>
          <w:rFonts w:hint="eastAsia"/>
          <w:b/>
          <w:color w:val="000000" w:themeColor="text1"/>
        </w:rPr>
        <w:t>度</w:t>
      </w:r>
      <w:r w:rsidRPr="003D76EA">
        <w:rPr>
          <w:rFonts w:hint="eastAsia"/>
          <w:b/>
          <w:color w:val="000000" w:themeColor="text1"/>
        </w:rPr>
        <w:t>發生。</w:t>
      </w:r>
    </w:p>
    <w:p w:rsidR="00714ED5" w:rsidRDefault="00714ED5" w:rsidP="00714ED5">
      <w:pPr>
        <w:pStyle w:val="3"/>
        <w:rPr>
          <w:rFonts w:hAnsi="標楷體"/>
          <w:szCs w:val="32"/>
        </w:rPr>
      </w:pPr>
      <w:bookmarkStart w:id="61" w:name="_Toc519520379"/>
      <w:r w:rsidRPr="00C8508A">
        <w:rPr>
          <w:rFonts w:hAnsi="標楷體" w:hint="eastAsia"/>
          <w:color w:val="000000" w:themeColor="text1"/>
          <w:szCs w:val="32"/>
        </w:rPr>
        <w:t>清境、武陵、彰化及</w:t>
      </w:r>
      <w:proofErr w:type="gramStart"/>
      <w:r w:rsidRPr="00C8508A">
        <w:rPr>
          <w:rFonts w:hAnsi="標楷體" w:hint="eastAsia"/>
          <w:color w:val="000000" w:themeColor="text1"/>
          <w:szCs w:val="32"/>
        </w:rPr>
        <w:t>臺</w:t>
      </w:r>
      <w:proofErr w:type="gramEnd"/>
      <w:r w:rsidRPr="00C8508A">
        <w:rPr>
          <w:rFonts w:hAnsi="標楷體" w:hint="eastAsia"/>
          <w:color w:val="000000" w:themeColor="text1"/>
          <w:szCs w:val="32"/>
        </w:rPr>
        <w:t>東等4家農場將經管之部分土地辦理委託經營，上開農場辦</w:t>
      </w:r>
      <w:r w:rsidRPr="00934219">
        <w:rPr>
          <w:rFonts w:hAnsi="標楷體" w:hint="eastAsia"/>
          <w:szCs w:val="32"/>
        </w:rPr>
        <w:t>理委託經營案件情形，</w:t>
      </w:r>
      <w:r>
        <w:rPr>
          <w:rFonts w:hAnsi="標楷體" w:hint="eastAsia"/>
          <w:szCs w:val="32"/>
        </w:rPr>
        <w:t>審計部查核發現下列缺失</w:t>
      </w:r>
      <w:r w:rsidRPr="00934219">
        <w:rPr>
          <w:rFonts w:hAnsi="標楷體" w:hint="eastAsia"/>
          <w:szCs w:val="32"/>
        </w:rPr>
        <w:t>：</w:t>
      </w:r>
    </w:p>
    <w:p w:rsidR="00714ED5" w:rsidRDefault="00714ED5" w:rsidP="00714ED5">
      <w:pPr>
        <w:pStyle w:val="4"/>
      </w:pPr>
      <w:r w:rsidRPr="00934219">
        <w:rPr>
          <w:rFonts w:hint="eastAsia"/>
        </w:rPr>
        <w:t>清境農場旅遊服務中心及彰化農場農（漁牧）產品展售中心（桃園大有路、</w:t>
      </w:r>
      <w:proofErr w:type="gramStart"/>
      <w:r w:rsidRPr="00934219">
        <w:rPr>
          <w:rFonts w:hint="eastAsia"/>
        </w:rPr>
        <w:t>臺</w:t>
      </w:r>
      <w:proofErr w:type="gramEnd"/>
      <w:r w:rsidRPr="00934219">
        <w:rPr>
          <w:rFonts w:hint="eastAsia"/>
        </w:rPr>
        <w:t>中清水）等案之委託經營標的建物，除</w:t>
      </w:r>
      <w:r>
        <w:rPr>
          <w:rFonts w:hint="eastAsia"/>
        </w:rPr>
        <w:t>委託經營</w:t>
      </w:r>
      <w:r w:rsidRPr="00934219">
        <w:rPr>
          <w:rFonts w:hint="eastAsia"/>
        </w:rPr>
        <w:t>廠商設有營業登記外，另有多家商號或公司於該建物地址設立營業登記，且均完成統一發票申報作業，惟該2農場未確實依</w:t>
      </w:r>
      <w:r>
        <w:rPr>
          <w:rFonts w:hint="eastAsia"/>
        </w:rPr>
        <w:t>委託經營</w:t>
      </w:r>
      <w:r w:rsidRPr="00934219">
        <w:rPr>
          <w:rFonts w:hint="eastAsia"/>
        </w:rPr>
        <w:t>管理作業規定辦理訪查及財務查核，對於</w:t>
      </w:r>
      <w:r>
        <w:rPr>
          <w:rFonts w:hint="eastAsia"/>
        </w:rPr>
        <w:t>委託經營</w:t>
      </w:r>
      <w:r w:rsidRPr="00934219">
        <w:rPr>
          <w:rFonts w:hint="eastAsia"/>
        </w:rPr>
        <w:t>廠商之協力廠商或共同經營者之實際營運狀況未能掌握，影響經營權利金或經營</w:t>
      </w:r>
      <w:proofErr w:type="gramStart"/>
      <w:r w:rsidRPr="00934219">
        <w:rPr>
          <w:rFonts w:hint="eastAsia"/>
        </w:rPr>
        <w:t>分益金</w:t>
      </w:r>
      <w:proofErr w:type="gramEnd"/>
      <w:r w:rsidRPr="00934219">
        <w:rPr>
          <w:rFonts w:hint="eastAsia"/>
        </w:rPr>
        <w:t>計算之正確性</w:t>
      </w:r>
      <w:r>
        <w:rPr>
          <w:rFonts w:hint="eastAsia"/>
        </w:rPr>
        <w:t>。</w:t>
      </w:r>
    </w:p>
    <w:p w:rsidR="00714ED5" w:rsidRDefault="00714ED5" w:rsidP="00B52A0E">
      <w:pPr>
        <w:pStyle w:val="4"/>
      </w:pPr>
      <w:proofErr w:type="gramStart"/>
      <w:r w:rsidRPr="00934219">
        <w:rPr>
          <w:rFonts w:hint="eastAsia"/>
        </w:rPr>
        <w:t>臺</w:t>
      </w:r>
      <w:proofErr w:type="gramEnd"/>
      <w:r w:rsidRPr="00934219">
        <w:rPr>
          <w:rFonts w:hint="eastAsia"/>
        </w:rPr>
        <w:t>東農場辦理花蓮縣壽豐鄉忠孝段</w:t>
      </w:r>
      <w:r w:rsidR="00B52A0E">
        <w:rPr>
          <w:rFonts w:hAnsi="標楷體" w:hint="eastAsia"/>
        </w:rPr>
        <w:t>○</w:t>
      </w:r>
      <w:r w:rsidRPr="00934219">
        <w:rPr>
          <w:rFonts w:hint="eastAsia"/>
        </w:rPr>
        <w:t>地號及</w:t>
      </w:r>
      <w:proofErr w:type="gramStart"/>
      <w:r w:rsidRPr="00934219">
        <w:rPr>
          <w:rFonts w:hint="eastAsia"/>
        </w:rPr>
        <w:t>臺</w:t>
      </w:r>
      <w:proofErr w:type="gramEnd"/>
      <w:r w:rsidRPr="00934219">
        <w:rPr>
          <w:rFonts w:hint="eastAsia"/>
        </w:rPr>
        <w:t>東市知本段</w:t>
      </w:r>
      <w:r w:rsidR="00B52A0E" w:rsidRPr="00B52A0E">
        <w:rPr>
          <w:rFonts w:hint="eastAsia"/>
        </w:rPr>
        <w:t>○</w:t>
      </w:r>
      <w:r w:rsidRPr="00934219">
        <w:rPr>
          <w:rFonts w:hint="eastAsia"/>
        </w:rPr>
        <w:t>地號等16筆土地之委託經營案，核有</w:t>
      </w:r>
      <w:r>
        <w:rPr>
          <w:rFonts w:hint="eastAsia"/>
        </w:rPr>
        <w:t>委託經營</w:t>
      </w:r>
      <w:r w:rsidRPr="00934219">
        <w:rPr>
          <w:rFonts w:hint="eastAsia"/>
        </w:rPr>
        <w:t>廠商未依</w:t>
      </w:r>
      <w:r>
        <w:rPr>
          <w:rFonts w:hint="eastAsia"/>
        </w:rPr>
        <w:t>委託經營</w:t>
      </w:r>
      <w:r w:rsidRPr="00934219">
        <w:rPr>
          <w:rFonts w:hint="eastAsia"/>
        </w:rPr>
        <w:t>管理作業規定第14點，對於因種植栽培（第1類）或養殖（第2類、第3類）等作業需要，設置之臨時性或固定基礎農業設施，事前經農場及主管機關同意，即自行設置網室或鐵皮屋等設施</w:t>
      </w:r>
      <w:r>
        <w:rPr>
          <w:rFonts w:hint="eastAsia"/>
        </w:rPr>
        <w:t>。</w:t>
      </w:r>
    </w:p>
    <w:p w:rsidR="00714ED5" w:rsidRDefault="00714ED5" w:rsidP="00714ED5">
      <w:pPr>
        <w:pStyle w:val="4"/>
      </w:pPr>
      <w:proofErr w:type="gramStart"/>
      <w:r w:rsidRPr="00934219">
        <w:rPr>
          <w:rFonts w:hint="eastAsia"/>
        </w:rPr>
        <w:lastRenderedPageBreak/>
        <w:t>臺</w:t>
      </w:r>
      <w:proofErr w:type="gramEnd"/>
      <w:r w:rsidRPr="00934219">
        <w:rPr>
          <w:rFonts w:hint="eastAsia"/>
        </w:rPr>
        <w:t>東農場經管</w:t>
      </w:r>
      <w:proofErr w:type="gramStart"/>
      <w:r w:rsidRPr="00934219">
        <w:rPr>
          <w:rFonts w:hint="eastAsia"/>
        </w:rPr>
        <w:t>臺</w:t>
      </w:r>
      <w:proofErr w:type="gramEnd"/>
      <w:r w:rsidRPr="00934219">
        <w:rPr>
          <w:rFonts w:hint="eastAsia"/>
        </w:rPr>
        <w:t>東縣</w:t>
      </w:r>
      <w:proofErr w:type="gramStart"/>
      <w:r w:rsidRPr="00934219">
        <w:rPr>
          <w:rFonts w:hint="eastAsia"/>
        </w:rPr>
        <w:t>臺</w:t>
      </w:r>
      <w:proofErr w:type="gramEnd"/>
      <w:r w:rsidRPr="00934219">
        <w:rPr>
          <w:rFonts w:hint="eastAsia"/>
        </w:rPr>
        <w:t>東市新生段</w:t>
      </w:r>
      <w:r w:rsidR="00B52A0E">
        <w:rPr>
          <w:rFonts w:hAnsi="標楷體" w:hint="eastAsia"/>
        </w:rPr>
        <w:t>○</w:t>
      </w:r>
      <w:r w:rsidRPr="00934219">
        <w:rPr>
          <w:rFonts w:hint="eastAsia"/>
        </w:rPr>
        <w:t>地號等40筆土地，其中9筆係依據</w:t>
      </w:r>
      <w:r w:rsidR="00471DAA">
        <w:rPr>
          <w:rFonts w:hint="eastAsia"/>
        </w:rPr>
        <w:t>輔導會</w:t>
      </w:r>
      <w:r w:rsidRPr="00934219">
        <w:rPr>
          <w:rFonts w:hint="eastAsia"/>
        </w:rPr>
        <w:t>農墾員管理作業規定，與使用人簽訂使用借貸契約，惟各該使用人並非</w:t>
      </w:r>
      <w:r w:rsidR="00471DAA">
        <w:rPr>
          <w:rFonts w:hint="eastAsia"/>
        </w:rPr>
        <w:t>輔導會</w:t>
      </w:r>
      <w:r w:rsidRPr="00934219">
        <w:rPr>
          <w:rFonts w:hint="eastAsia"/>
        </w:rPr>
        <w:t>列管有案之場（墾）員</w:t>
      </w:r>
      <w:proofErr w:type="gramStart"/>
      <w:r w:rsidRPr="00934219">
        <w:rPr>
          <w:rFonts w:hint="eastAsia"/>
        </w:rPr>
        <w:t>或繼耕</w:t>
      </w:r>
      <w:proofErr w:type="gramEnd"/>
      <w:r w:rsidRPr="00934219">
        <w:rPr>
          <w:rFonts w:hint="eastAsia"/>
        </w:rPr>
        <w:t>人，其資格尚待</w:t>
      </w:r>
      <w:proofErr w:type="gramStart"/>
      <w:r w:rsidRPr="00934219">
        <w:rPr>
          <w:rFonts w:hint="eastAsia"/>
        </w:rPr>
        <w:t>釐</w:t>
      </w:r>
      <w:proofErr w:type="gramEnd"/>
      <w:r w:rsidRPr="00934219">
        <w:rPr>
          <w:rFonts w:hint="eastAsia"/>
        </w:rPr>
        <w:t>清，其餘31筆，使用現況未符</w:t>
      </w:r>
      <w:r>
        <w:rPr>
          <w:rFonts w:hint="eastAsia"/>
        </w:rPr>
        <w:t>委託經營</w:t>
      </w:r>
      <w:r w:rsidRPr="00934219">
        <w:rPr>
          <w:rFonts w:hint="eastAsia"/>
        </w:rPr>
        <w:t>管理作業規定第3點，應以農業產銷、休閒農業及觀光遊憩等經營項目為限</w:t>
      </w:r>
      <w:r>
        <w:rPr>
          <w:rFonts w:hint="eastAsia"/>
        </w:rPr>
        <w:t>。</w:t>
      </w:r>
    </w:p>
    <w:p w:rsidR="00714ED5" w:rsidRDefault="00714ED5" w:rsidP="00CB3E9D">
      <w:pPr>
        <w:pStyle w:val="4"/>
      </w:pPr>
      <w:r w:rsidRPr="00934219">
        <w:rPr>
          <w:rFonts w:hint="eastAsia"/>
        </w:rPr>
        <w:t>武陵農場辦理宜蘭縣三星鄉</w:t>
      </w:r>
      <w:proofErr w:type="gramStart"/>
      <w:r w:rsidRPr="00934219">
        <w:rPr>
          <w:rFonts w:hint="eastAsia"/>
        </w:rPr>
        <w:t>星月段</w:t>
      </w:r>
      <w:proofErr w:type="gramEnd"/>
      <w:r w:rsidR="00CB3E9D" w:rsidRPr="00CB3E9D">
        <w:rPr>
          <w:rFonts w:hint="eastAsia"/>
        </w:rPr>
        <w:t>○</w:t>
      </w:r>
      <w:r w:rsidRPr="00934219">
        <w:rPr>
          <w:rFonts w:hint="eastAsia"/>
        </w:rPr>
        <w:t>地號土地暨其附屬設施、宜蘭縣大同鄉</w:t>
      </w:r>
      <w:proofErr w:type="gramStart"/>
      <w:r w:rsidRPr="00934219">
        <w:rPr>
          <w:rFonts w:hint="eastAsia"/>
        </w:rPr>
        <w:t>梵梵</w:t>
      </w:r>
      <w:proofErr w:type="gramEnd"/>
      <w:r w:rsidRPr="00934219">
        <w:rPr>
          <w:rFonts w:hint="eastAsia"/>
        </w:rPr>
        <w:t>段</w:t>
      </w:r>
      <w:r w:rsidR="00CB3E9D">
        <w:rPr>
          <w:rFonts w:hAnsi="標楷體" w:hint="eastAsia"/>
        </w:rPr>
        <w:t>○</w:t>
      </w:r>
      <w:r w:rsidRPr="00934219">
        <w:rPr>
          <w:rFonts w:hint="eastAsia"/>
        </w:rPr>
        <w:t>地號等14筆土地之委託經營案，核有契約之經營項目為門市業務與住宅，與</w:t>
      </w:r>
      <w:r>
        <w:rPr>
          <w:rFonts w:hint="eastAsia"/>
        </w:rPr>
        <w:t>委託經營</w:t>
      </w:r>
      <w:r w:rsidRPr="00934219">
        <w:rPr>
          <w:rFonts w:hint="eastAsia"/>
        </w:rPr>
        <w:t>管理作業規定第5點之短期作物培育、水產及畜牧養殖、農產加工等未符，及契約之經營項目雖為短期作物及苗木培育，惟實際使用現況為商店、住家、停車場、倉庫等情事。</w:t>
      </w:r>
    </w:p>
    <w:p w:rsidR="00714ED5" w:rsidRDefault="00714ED5" w:rsidP="00714ED5">
      <w:pPr>
        <w:pStyle w:val="3"/>
        <w:rPr>
          <w:rFonts w:hAnsi="標楷體"/>
          <w:szCs w:val="32"/>
        </w:rPr>
      </w:pPr>
      <w:r>
        <w:rPr>
          <w:rFonts w:hAnsi="標楷體" w:hint="eastAsia"/>
          <w:szCs w:val="32"/>
        </w:rPr>
        <w:t>針對上開審計部查核發現之缺失，</w:t>
      </w:r>
      <w:r w:rsidR="00471DAA">
        <w:rPr>
          <w:rFonts w:hAnsi="標楷體" w:hint="eastAsia"/>
        </w:rPr>
        <w:t>輔導會</w:t>
      </w:r>
      <w:r>
        <w:rPr>
          <w:rFonts w:hAnsi="標楷體" w:hint="eastAsia"/>
        </w:rPr>
        <w:t>之檢討及說明略</w:t>
      </w:r>
      <w:proofErr w:type="gramStart"/>
      <w:r>
        <w:rPr>
          <w:rFonts w:hAnsi="標楷體" w:hint="eastAsia"/>
        </w:rPr>
        <w:t>以</w:t>
      </w:r>
      <w:proofErr w:type="gramEnd"/>
      <w:r>
        <w:rPr>
          <w:rFonts w:hAnsi="標楷體" w:hint="eastAsia"/>
        </w:rPr>
        <w:t>：</w:t>
      </w:r>
    </w:p>
    <w:p w:rsidR="00714ED5" w:rsidRPr="00934219" w:rsidRDefault="00714ED5" w:rsidP="00714ED5">
      <w:pPr>
        <w:pStyle w:val="4"/>
      </w:pPr>
      <w:r w:rsidRPr="00934219">
        <w:t>清境農場旅遊服務中心案：</w:t>
      </w:r>
      <w:bookmarkEnd w:id="61"/>
    </w:p>
    <w:p w:rsidR="00714ED5" w:rsidRPr="00934219" w:rsidRDefault="00714ED5" w:rsidP="00714ED5">
      <w:pPr>
        <w:pStyle w:val="4"/>
        <w:numPr>
          <w:ilvl w:val="0"/>
          <w:numId w:val="0"/>
        </w:numPr>
        <w:ind w:left="1701" w:firstLineChars="199" w:firstLine="677"/>
      </w:pPr>
      <w:r w:rsidRPr="00934219">
        <w:t>因</w:t>
      </w:r>
      <w:proofErr w:type="gramStart"/>
      <w:r w:rsidRPr="00934219">
        <w:t>本促參案</w:t>
      </w:r>
      <w:proofErr w:type="gramEnd"/>
      <w:r w:rsidRPr="00934219">
        <w:t>有每年最低營運保證金額(即每年最低應繳90萬元營運權利金)，納入查察協力</w:t>
      </w:r>
      <w:proofErr w:type="gramStart"/>
      <w:r w:rsidRPr="00934219">
        <w:t>廠商私開發票</w:t>
      </w:r>
      <w:proofErr w:type="gramEnd"/>
      <w:r w:rsidRPr="00934219">
        <w:t>金額，委託經營承商全年營業</w:t>
      </w:r>
      <w:r w:rsidRPr="00934219">
        <w:rPr>
          <w:rFonts w:hint="eastAsia"/>
        </w:rPr>
        <w:t>金</w:t>
      </w:r>
      <w:r w:rsidRPr="00934219">
        <w:t>額仍未超出最低營運保證金額，故未造成農場實質權利金收取損失。</w:t>
      </w:r>
      <w:proofErr w:type="gramStart"/>
      <w:r w:rsidRPr="00934219">
        <w:t>惟</w:t>
      </w:r>
      <w:proofErr w:type="gramEnd"/>
      <w:r w:rsidRPr="00934219">
        <w:t>委託經營承商未依約有效督導協力廠商，已造成財報失真，故清境農場依</w:t>
      </w:r>
      <w:proofErr w:type="gramStart"/>
      <w:r w:rsidRPr="00934219">
        <w:t>本促參案</w:t>
      </w:r>
      <w:proofErr w:type="gramEnd"/>
      <w:r w:rsidRPr="00934219">
        <w:t>契約規定，</w:t>
      </w:r>
      <w:r>
        <w:rPr>
          <w:rFonts w:hint="eastAsia"/>
        </w:rPr>
        <w:t>對</w:t>
      </w:r>
      <w:r w:rsidRPr="00934219">
        <w:t>委託經營承商罰款並要求應依約善盡委託經營承商責任，督導各協力廠商如實開具發票，</w:t>
      </w:r>
      <w:proofErr w:type="gramStart"/>
      <w:r w:rsidRPr="00934219">
        <w:t>避免類案再生</w:t>
      </w:r>
      <w:proofErr w:type="gramEnd"/>
      <w:r w:rsidRPr="00934219">
        <w:t>。</w:t>
      </w:r>
    </w:p>
    <w:p w:rsidR="00714ED5" w:rsidRPr="00934219" w:rsidRDefault="00714ED5" w:rsidP="00714ED5">
      <w:pPr>
        <w:pStyle w:val="4"/>
      </w:pPr>
      <w:bookmarkStart w:id="62" w:name="_Toc519520380"/>
      <w:r w:rsidRPr="00934219">
        <w:t>彰化農場：</w:t>
      </w:r>
      <w:bookmarkEnd w:id="62"/>
    </w:p>
    <w:p w:rsidR="00714ED5" w:rsidRPr="00934219" w:rsidRDefault="00714ED5" w:rsidP="00714ED5">
      <w:pPr>
        <w:pStyle w:val="5"/>
      </w:pPr>
      <w:r w:rsidRPr="00934219">
        <w:rPr>
          <w:rFonts w:hint="eastAsia"/>
        </w:rPr>
        <w:t>桃園</w:t>
      </w:r>
      <w:r w:rsidR="00750C39">
        <w:rPr>
          <w:rFonts w:hAnsi="標楷體" w:hint="eastAsia"/>
        </w:rPr>
        <w:t>○○○</w:t>
      </w:r>
      <w:r w:rsidRPr="00934219">
        <w:rPr>
          <w:rFonts w:hint="eastAsia"/>
        </w:rPr>
        <w:t>農產</w:t>
      </w:r>
      <w:r w:rsidRPr="00934219">
        <w:t>品展售中心委託經營案共同經營廠商已於105年4月14日將96</w:t>
      </w:r>
      <w:r>
        <w:rPr>
          <w:rFonts w:hint="eastAsia"/>
        </w:rPr>
        <w:t>至</w:t>
      </w:r>
      <w:r w:rsidRPr="00934219">
        <w:t>103年度經</w:t>
      </w:r>
      <w:r w:rsidRPr="00934219">
        <w:lastRenderedPageBreak/>
        <w:t>營</w:t>
      </w:r>
      <w:proofErr w:type="gramStart"/>
      <w:r w:rsidRPr="00934219">
        <w:t>分益金</w:t>
      </w:r>
      <w:proofErr w:type="gramEnd"/>
      <w:r w:rsidRPr="00934219">
        <w:t>11萬2,</w:t>
      </w:r>
      <w:proofErr w:type="gramStart"/>
      <w:r w:rsidRPr="00934219">
        <w:t>971元繳</w:t>
      </w:r>
      <w:proofErr w:type="gramEnd"/>
      <w:r w:rsidRPr="00934219">
        <w:t>至農場專戶，且104年迄今之</w:t>
      </w:r>
      <w:proofErr w:type="gramStart"/>
      <w:r w:rsidRPr="00934219">
        <w:t>分益金</w:t>
      </w:r>
      <w:proofErr w:type="gramEnd"/>
      <w:r w:rsidRPr="00934219">
        <w:t>，</w:t>
      </w:r>
      <w:proofErr w:type="gramStart"/>
      <w:r w:rsidRPr="00934219">
        <w:t>農場均依規定</w:t>
      </w:r>
      <w:proofErr w:type="gramEnd"/>
      <w:r w:rsidRPr="00934219">
        <w:t>收取。</w:t>
      </w:r>
    </w:p>
    <w:p w:rsidR="00714ED5" w:rsidRPr="00934219" w:rsidRDefault="00714ED5" w:rsidP="00750C39">
      <w:pPr>
        <w:pStyle w:val="5"/>
      </w:pPr>
      <w:r w:rsidRPr="00934219">
        <w:t>農場依財政部中區國稅局核定</w:t>
      </w:r>
      <w:proofErr w:type="gramStart"/>
      <w:r w:rsidRPr="00934219">
        <w:t>臺</w:t>
      </w:r>
      <w:proofErr w:type="gramEnd"/>
      <w:r w:rsidRPr="00934219">
        <w:t>中</w:t>
      </w:r>
      <w:r w:rsidR="00750C39" w:rsidRPr="00750C39">
        <w:rPr>
          <w:rFonts w:hint="eastAsia"/>
        </w:rPr>
        <w:t>○○</w:t>
      </w:r>
      <w:r w:rsidRPr="00934219">
        <w:t>農漁牧產品展售中心委託經營案協力廠商96年度至</w:t>
      </w:r>
      <w:proofErr w:type="gramStart"/>
      <w:r w:rsidRPr="00934219">
        <w:t>104</w:t>
      </w:r>
      <w:proofErr w:type="gramEnd"/>
      <w:r w:rsidRPr="00934219">
        <w:t>年度營利事業所得稅結算申報核定通知書，及</w:t>
      </w:r>
      <w:r w:rsidR="00750C39" w:rsidRPr="00750C39">
        <w:rPr>
          <w:rFonts w:hint="eastAsia"/>
        </w:rPr>
        <w:t>○○○○</w:t>
      </w:r>
      <w:r w:rsidRPr="00934219">
        <w:t>股份有限公司</w:t>
      </w:r>
      <w:proofErr w:type="gramStart"/>
      <w:r w:rsidRPr="00934219">
        <w:t>臺</w:t>
      </w:r>
      <w:proofErr w:type="gramEnd"/>
      <w:r w:rsidRPr="00934219">
        <w:t>中縣255分公司</w:t>
      </w:r>
      <w:proofErr w:type="gramStart"/>
      <w:r w:rsidRPr="00934219">
        <w:t>100</w:t>
      </w:r>
      <w:proofErr w:type="gramEnd"/>
      <w:r w:rsidRPr="00934219">
        <w:t>年度至</w:t>
      </w:r>
      <w:proofErr w:type="gramStart"/>
      <w:r w:rsidRPr="00934219">
        <w:t>104</w:t>
      </w:r>
      <w:proofErr w:type="gramEnd"/>
      <w:r w:rsidRPr="00934219">
        <w:t>年度營業稅403申報表，計算</w:t>
      </w:r>
      <w:r>
        <w:t>委託經營</w:t>
      </w:r>
      <w:r w:rsidRPr="00934219">
        <w:t>廠商應再繳交之經營</w:t>
      </w:r>
      <w:proofErr w:type="gramStart"/>
      <w:r w:rsidRPr="00934219">
        <w:t>分益金</w:t>
      </w:r>
      <w:proofErr w:type="gramEnd"/>
      <w:r w:rsidRPr="00934219">
        <w:t>。經農場通知，廠商業於105年</w:t>
      </w:r>
      <w:smartTag w:uri="urn:schemas-microsoft-com:office:smarttags" w:element="chsdate">
        <w:smartTagPr>
          <w:attr w:name="Year" w:val="2018"/>
          <w:attr w:name="Month" w:val="8"/>
          <w:attr w:name="Day" w:val="26"/>
          <w:attr w:name="IsLunarDate" w:val="False"/>
          <w:attr w:name="IsROCDate" w:val="False"/>
        </w:smartTagPr>
        <w:r w:rsidRPr="00934219">
          <w:t>8月26日</w:t>
        </w:r>
      </w:smartTag>
      <w:r w:rsidRPr="00934219">
        <w:t>繳交</w:t>
      </w:r>
      <w:proofErr w:type="gramStart"/>
      <w:r w:rsidRPr="00934219">
        <w:t>分益金</w:t>
      </w:r>
      <w:proofErr w:type="gramEnd"/>
      <w:r w:rsidRPr="00934219">
        <w:t>355,319元。之後</w:t>
      </w:r>
      <w:r w:rsidRPr="00934219">
        <w:rPr>
          <w:rFonts w:hint="eastAsia"/>
        </w:rPr>
        <w:t>年度之</w:t>
      </w:r>
      <w:proofErr w:type="gramStart"/>
      <w:r w:rsidRPr="00934219">
        <w:rPr>
          <w:rFonts w:hint="eastAsia"/>
        </w:rPr>
        <w:t>分益金</w:t>
      </w:r>
      <w:proofErr w:type="gramEnd"/>
      <w:r w:rsidRPr="00934219">
        <w:rPr>
          <w:rFonts w:hint="eastAsia"/>
        </w:rPr>
        <w:t>，農場亦依規定收取。</w:t>
      </w:r>
    </w:p>
    <w:p w:rsidR="00714ED5" w:rsidRPr="00934219" w:rsidRDefault="00714ED5" w:rsidP="00714ED5">
      <w:pPr>
        <w:pStyle w:val="4"/>
      </w:pPr>
      <w:bookmarkStart w:id="63" w:name="_Toc519520381"/>
      <w:r w:rsidRPr="00934219">
        <w:t>臺東農場已請</w:t>
      </w:r>
      <w:r>
        <w:t>委託經營</w:t>
      </w:r>
      <w:r w:rsidRPr="00934219">
        <w:t>廠商依規定向該場或臺東市公所申請設置臨時性或固定性設施</w:t>
      </w:r>
      <w:r w:rsidRPr="00934219">
        <w:rPr>
          <w:rFonts w:hint="eastAsia"/>
        </w:rPr>
        <w:t>。</w:t>
      </w:r>
      <w:bookmarkEnd w:id="63"/>
      <w:r>
        <w:rPr>
          <w:rFonts w:hint="eastAsia"/>
        </w:rPr>
        <w:t>另</w:t>
      </w:r>
      <w:bookmarkStart w:id="64" w:name="_Toc519520382"/>
      <w:r w:rsidRPr="00934219">
        <w:t>臺東農場已解除與</w:t>
      </w:r>
      <w:r w:rsidRPr="00934219">
        <w:rPr>
          <w:rFonts w:hint="eastAsia"/>
        </w:rPr>
        <w:t>非</w:t>
      </w:r>
      <w:r w:rsidRPr="00934219">
        <w:t>場（墾）員之使用借貸契約，及終止未符規定之委託經營契約</w:t>
      </w:r>
      <w:r w:rsidRPr="00934219">
        <w:rPr>
          <w:rFonts w:hint="eastAsia"/>
        </w:rPr>
        <w:t>。</w:t>
      </w:r>
      <w:bookmarkEnd w:id="64"/>
    </w:p>
    <w:p w:rsidR="00714ED5" w:rsidRDefault="00714ED5" w:rsidP="00714ED5">
      <w:pPr>
        <w:pStyle w:val="4"/>
      </w:pPr>
      <w:bookmarkStart w:id="65" w:name="_Toc519520383"/>
      <w:r w:rsidRPr="00934219">
        <w:t>武陵農場：三星鄉星月段</w:t>
      </w:r>
      <w:r w:rsidR="00E6717C">
        <w:rPr>
          <w:rFonts w:hAnsi="標楷體" w:hint="eastAsia"/>
        </w:rPr>
        <w:t>○</w:t>
      </w:r>
      <w:r w:rsidRPr="00934219">
        <w:t>地號土地暨其附屬設施委託經營案現已改依「國有財產法」第28條但書規定，並以公開招標出租方式辦理。其餘14件經營項目或土地使用現況，核與委託經營作業規定之項目未盡相符委託經營案件，5件契約已屆滿未再辦理</w:t>
      </w:r>
      <w:r>
        <w:t>委託經營</w:t>
      </w:r>
      <w:r w:rsidRPr="00934219">
        <w:t>，1件已辦理變更為非公用財產移交國產署接管，另8案契約到期後將不再辦理</w:t>
      </w:r>
      <w:r>
        <w:t>委託經營</w:t>
      </w:r>
      <w:r w:rsidRPr="00934219">
        <w:t>。</w:t>
      </w:r>
      <w:bookmarkEnd w:id="65"/>
    </w:p>
    <w:p w:rsidR="00714ED5" w:rsidRDefault="00714ED5" w:rsidP="00714ED5">
      <w:pPr>
        <w:pStyle w:val="3"/>
      </w:pPr>
      <w:r>
        <w:rPr>
          <w:rFonts w:hAnsi="標楷體" w:hint="eastAsia"/>
          <w:szCs w:val="32"/>
        </w:rPr>
        <w:t>經查，審計部查核</w:t>
      </w:r>
      <w:r w:rsidRPr="00934219">
        <w:rPr>
          <w:rFonts w:hAnsi="標楷體" w:hint="eastAsia"/>
          <w:szCs w:val="32"/>
        </w:rPr>
        <w:t>清境、武陵、彰化及臺東等4家農場將經管之部分土地辦理委託經營</w:t>
      </w:r>
      <w:r>
        <w:rPr>
          <w:rFonts w:hAnsi="標楷體" w:hint="eastAsia"/>
          <w:szCs w:val="32"/>
        </w:rPr>
        <w:t>案後</w:t>
      </w:r>
      <w:r w:rsidRPr="00934219">
        <w:rPr>
          <w:rFonts w:hAnsi="標楷體" w:hint="eastAsia"/>
          <w:szCs w:val="32"/>
        </w:rPr>
        <w:t>，</w:t>
      </w:r>
      <w:r>
        <w:rPr>
          <w:rFonts w:hAnsi="標楷體" w:hint="eastAsia"/>
          <w:szCs w:val="32"/>
        </w:rPr>
        <w:t>發現</w:t>
      </w:r>
      <w:r w:rsidRPr="00934219">
        <w:rPr>
          <w:rFonts w:hint="eastAsia"/>
        </w:rPr>
        <w:t>農場未確實依</w:t>
      </w:r>
      <w:r>
        <w:rPr>
          <w:rFonts w:hint="eastAsia"/>
        </w:rPr>
        <w:t>委託經營</w:t>
      </w:r>
      <w:r w:rsidRPr="00934219">
        <w:rPr>
          <w:rFonts w:hint="eastAsia"/>
        </w:rPr>
        <w:t>管理作業規定辦理訪查及財務查核，對於</w:t>
      </w:r>
      <w:r>
        <w:rPr>
          <w:rFonts w:hint="eastAsia"/>
        </w:rPr>
        <w:t>委託經營</w:t>
      </w:r>
      <w:r w:rsidRPr="00934219">
        <w:rPr>
          <w:rFonts w:hint="eastAsia"/>
        </w:rPr>
        <w:t>廠商之協力廠商或共同經營者之實際營運狀況未能掌握，影響經營權利金或經營分益金計算之正確性</w:t>
      </w:r>
      <w:r>
        <w:rPr>
          <w:rFonts w:ascii="新細明體" w:eastAsia="新細明體" w:hAnsi="新細明體" w:hint="eastAsia"/>
        </w:rPr>
        <w:t>、</w:t>
      </w:r>
      <w:r>
        <w:rPr>
          <w:rFonts w:hint="eastAsia"/>
        </w:rPr>
        <w:t>委託經營</w:t>
      </w:r>
      <w:r w:rsidRPr="00934219">
        <w:rPr>
          <w:rFonts w:hint="eastAsia"/>
        </w:rPr>
        <w:t>廠商未依</w:t>
      </w:r>
      <w:r>
        <w:rPr>
          <w:rFonts w:hint="eastAsia"/>
        </w:rPr>
        <w:t>委託經營</w:t>
      </w:r>
      <w:r w:rsidRPr="00934219">
        <w:rPr>
          <w:rFonts w:hint="eastAsia"/>
        </w:rPr>
        <w:t>管理作業規定，事前經農場及主管機關同意，即自行設置臨時性或固定基礎農業設施</w:t>
      </w:r>
      <w:r>
        <w:rPr>
          <w:rFonts w:ascii="新細明體" w:eastAsia="新細明體" w:hAnsi="新細明體" w:hint="eastAsia"/>
        </w:rPr>
        <w:t>、</w:t>
      </w:r>
      <w:r w:rsidRPr="00934219">
        <w:rPr>
          <w:rFonts w:hint="eastAsia"/>
        </w:rPr>
        <w:t>土地使用人並</w:t>
      </w:r>
      <w:r w:rsidRPr="00934219">
        <w:rPr>
          <w:rFonts w:hint="eastAsia"/>
        </w:rPr>
        <w:lastRenderedPageBreak/>
        <w:t>非</w:t>
      </w:r>
      <w:r w:rsidR="00471DAA">
        <w:rPr>
          <w:rFonts w:hint="eastAsia"/>
        </w:rPr>
        <w:t>輔導會</w:t>
      </w:r>
      <w:r>
        <w:rPr>
          <w:rFonts w:hint="eastAsia"/>
        </w:rPr>
        <w:t>列管有案之場（墾）員或繼耕人，以及</w:t>
      </w:r>
      <w:r w:rsidRPr="00934219">
        <w:rPr>
          <w:rFonts w:hint="eastAsia"/>
        </w:rPr>
        <w:t>使用現況未符委</w:t>
      </w:r>
      <w:r>
        <w:rPr>
          <w:rFonts w:hint="eastAsia"/>
        </w:rPr>
        <w:t>託經</w:t>
      </w:r>
      <w:r w:rsidRPr="00934219">
        <w:rPr>
          <w:rFonts w:hint="eastAsia"/>
        </w:rPr>
        <w:t>營管理作業規定、契約經營項目</w:t>
      </w:r>
      <w:r w:rsidR="004D1184">
        <w:rPr>
          <w:rFonts w:hint="eastAsia"/>
        </w:rPr>
        <w:t>與</w:t>
      </w:r>
      <w:r w:rsidRPr="00934219">
        <w:rPr>
          <w:rFonts w:hint="eastAsia"/>
        </w:rPr>
        <w:t>實際使用現況</w:t>
      </w:r>
      <w:r>
        <w:rPr>
          <w:rFonts w:hint="eastAsia"/>
        </w:rPr>
        <w:t>未合</w:t>
      </w:r>
      <w:r>
        <w:rPr>
          <w:rFonts w:hAnsi="標楷體" w:hint="eastAsia"/>
          <w:szCs w:val="32"/>
        </w:rPr>
        <w:t>等缺失，依</w:t>
      </w:r>
      <w:r w:rsidR="00471DAA">
        <w:rPr>
          <w:rFonts w:hAnsi="標楷體" w:hint="eastAsia"/>
        </w:rPr>
        <w:t>輔導會</w:t>
      </w:r>
      <w:r>
        <w:rPr>
          <w:rFonts w:hAnsi="標楷體" w:hint="eastAsia"/>
        </w:rPr>
        <w:t>上開檢討及說明內容，</w:t>
      </w:r>
      <w:r w:rsidRPr="00934219">
        <w:t>清境農場</w:t>
      </w:r>
      <w:r>
        <w:rPr>
          <w:rFonts w:hint="eastAsia"/>
        </w:rPr>
        <w:t>已對</w:t>
      </w:r>
      <w:r w:rsidRPr="00934219">
        <w:t>委託經營承商罰款並要求應依約善盡委託經營承商責任</w:t>
      </w:r>
      <w:r>
        <w:rPr>
          <w:rFonts w:ascii="新細明體" w:eastAsia="新細明體" w:hAnsi="新細明體" w:hint="eastAsia"/>
        </w:rPr>
        <w:t>、</w:t>
      </w:r>
      <w:r w:rsidRPr="00934219">
        <w:t>彰化農場</w:t>
      </w:r>
      <w:r>
        <w:rPr>
          <w:rFonts w:hint="eastAsia"/>
        </w:rPr>
        <w:t>已收取</w:t>
      </w:r>
      <w:r w:rsidRPr="00934219">
        <w:t>經營分益金</w:t>
      </w:r>
      <w:r>
        <w:rPr>
          <w:rFonts w:ascii="新細明體" w:eastAsia="新細明體" w:hAnsi="新細明體" w:hint="eastAsia"/>
        </w:rPr>
        <w:t>、</w:t>
      </w:r>
      <w:r w:rsidRPr="00934219">
        <w:t>臺東農場已請</w:t>
      </w:r>
      <w:r>
        <w:t>委託經營</w:t>
      </w:r>
      <w:r w:rsidRPr="00934219">
        <w:t>廠商依規定向該場或臺東市公所申請設置臨時性或固定性設施</w:t>
      </w:r>
      <w:r>
        <w:rPr>
          <w:rFonts w:hint="eastAsia"/>
        </w:rPr>
        <w:t>，另</w:t>
      </w:r>
      <w:r w:rsidRPr="00934219">
        <w:t>已解除與</w:t>
      </w:r>
      <w:r w:rsidRPr="00934219">
        <w:rPr>
          <w:rFonts w:hint="eastAsia"/>
        </w:rPr>
        <w:t>非</w:t>
      </w:r>
      <w:r>
        <w:t>場（墾）員之使用借貸契約</w:t>
      </w:r>
      <w:r>
        <w:rPr>
          <w:rFonts w:hint="eastAsia"/>
        </w:rPr>
        <w:t>與</w:t>
      </w:r>
      <w:r w:rsidRPr="00934219">
        <w:t>終止未符規定之委託經營契約</w:t>
      </w:r>
      <w:r>
        <w:rPr>
          <w:rFonts w:ascii="新細明體" w:eastAsia="新細明體" w:hAnsi="新細明體" w:hint="eastAsia"/>
        </w:rPr>
        <w:t>、</w:t>
      </w:r>
      <w:r w:rsidRPr="00934219">
        <w:t>武陵農場</w:t>
      </w:r>
      <w:r>
        <w:rPr>
          <w:rFonts w:hint="eastAsia"/>
        </w:rPr>
        <w:t>相關案件</w:t>
      </w:r>
      <w:r w:rsidRPr="00934219">
        <w:t>已屆</w:t>
      </w:r>
      <w:r>
        <w:rPr>
          <w:rFonts w:hint="eastAsia"/>
        </w:rPr>
        <w:t>期者</w:t>
      </w:r>
      <w:r w:rsidRPr="00934219">
        <w:t>未再辦理</w:t>
      </w:r>
      <w:r>
        <w:t>委託經營</w:t>
      </w:r>
      <w:r>
        <w:rPr>
          <w:rFonts w:hint="eastAsia"/>
        </w:rPr>
        <w:t>或</w:t>
      </w:r>
      <w:r w:rsidRPr="00934219">
        <w:t>辦理變更為非公用財產移交國產署接管，</w:t>
      </w:r>
      <w:r>
        <w:rPr>
          <w:rFonts w:hint="eastAsia"/>
        </w:rPr>
        <w:t>其餘</w:t>
      </w:r>
      <w:r w:rsidRPr="00934219">
        <w:t>案</w:t>
      </w:r>
      <w:r>
        <w:rPr>
          <w:rFonts w:hint="eastAsia"/>
        </w:rPr>
        <w:t>件嗣</w:t>
      </w:r>
      <w:r w:rsidRPr="00934219">
        <w:t>契約到期後</w:t>
      </w:r>
      <w:r>
        <w:rPr>
          <w:rFonts w:hint="eastAsia"/>
        </w:rPr>
        <w:t>亦</w:t>
      </w:r>
      <w:r w:rsidRPr="00934219">
        <w:t>將不再辦理</w:t>
      </w:r>
      <w:r>
        <w:t>委託經營</w:t>
      </w:r>
      <w:r>
        <w:rPr>
          <w:rFonts w:hint="eastAsia"/>
        </w:rPr>
        <w:t>等</w:t>
      </w:r>
      <w:r>
        <w:rPr>
          <w:rFonts w:hAnsi="標楷體" w:hint="eastAsia"/>
        </w:rPr>
        <w:t>，相關缺失已大致完成改善。</w:t>
      </w:r>
      <w:r w:rsidRPr="00824BD2">
        <w:rPr>
          <w:rFonts w:hAnsi="標楷體" w:hint="eastAsia"/>
          <w:szCs w:val="32"/>
        </w:rPr>
        <w:t>農場為提升土地利用效益辦理委託經營，有其必要，然其經營權利金之計算、委託經營土地使用現況</w:t>
      </w:r>
      <w:r>
        <w:rPr>
          <w:rFonts w:hAnsi="標楷體" w:hint="eastAsia"/>
          <w:szCs w:val="32"/>
        </w:rPr>
        <w:t>等</w:t>
      </w:r>
      <w:r w:rsidRPr="00824BD2">
        <w:rPr>
          <w:rFonts w:hAnsi="標楷體" w:hint="eastAsia"/>
          <w:szCs w:val="32"/>
        </w:rPr>
        <w:t>，允應及時掌握</w:t>
      </w:r>
      <w:r>
        <w:rPr>
          <w:rFonts w:hAnsi="標楷體" w:hint="eastAsia"/>
          <w:szCs w:val="32"/>
        </w:rPr>
        <w:t>，始能維護農場應有權益，爰各相關</w:t>
      </w:r>
      <w:r>
        <w:rPr>
          <w:rFonts w:hAnsi="標楷體" w:hint="eastAsia"/>
        </w:rPr>
        <w:t>農場應保持主動積極</w:t>
      </w:r>
      <w:r w:rsidRPr="00767549">
        <w:rPr>
          <w:rFonts w:hAnsi="標楷體" w:hint="eastAsia"/>
        </w:rPr>
        <w:t>與認真</w:t>
      </w:r>
      <w:r>
        <w:rPr>
          <w:rFonts w:hAnsi="標楷體" w:hint="eastAsia"/>
        </w:rPr>
        <w:t>之態度，俾確保各</w:t>
      </w:r>
      <w:r w:rsidRPr="00934219">
        <w:t>委託經營</w:t>
      </w:r>
      <w:r>
        <w:rPr>
          <w:rFonts w:hint="eastAsia"/>
        </w:rPr>
        <w:t>案均能悉依相關規定辦理。</w:t>
      </w:r>
    </w:p>
    <w:p w:rsidR="00714ED5" w:rsidRPr="00714ED5" w:rsidRDefault="00714ED5" w:rsidP="00714ED5">
      <w:pPr>
        <w:pStyle w:val="3"/>
        <w:rPr>
          <w:b/>
          <w:color w:val="000000" w:themeColor="text1"/>
          <w:szCs w:val="48"/>
        </w:rPr>
      </w:pPr>
      <w:r>
        <w:rPr>
          <w:rFonts w:hint="eastAsia"/>
        </w:rPr>
        <w:t>另，關於</w:t>
      </w:r>
      <w:r w:rsidRPr="00934219">
        <w:rPr>
          <w:rFonts w:hint="eastAsia"/>
        </w:rPr>
        <w:t>農場業務使用之國有土地，部分未依規定申報繳納或申請減免地價稅，及新（增、改）建之建物未依規定申報房屋稅籍及使用情形</w:t>
      </w:r>
      <w:r w:rsidR="0060702B">
        <w:rPr>
          <w:rFonts w:hint="eastAsia"/>
        </w:rPr>
        <w:t>一節</w:t>
      </w:r>
      <w:r w:rsidRPr="00934219">
        <w:rPr>
          <w:rFonts w:hint="eastAsia"/>
        </w:rPr>
        <w:t>，</w:t>
      </w:r>
      <w:r w:rsidR="00471DAA">
        <w:rPr>
          <w:rFonts w:hint="eastAsia"/>
        </w:rPr>
        <w:t>輔導會</w:t>
      </w:r>
      <w:r>
        <w:rPr>
          <w:rFonts w:hint="eastAsia"/>
        </w:rPr>
        <w:t>雖表示</w:t>
      </w:r>
      <w:r w:rsidRPr="00934219">
        <w:rPr>
          <w:rFonts w:hint="eastAsia"/>
        </w:rPr>
        <w:t>福壽山農場使用土地已依稽徵機關核定結果補繳地價稅</w:t>
      </w:r>
      <w:r>
        <w:rPr>
          <w:rFonts w:ascii="新細明體" w:eastAsia="新細明體" w:hAnsi="新細明體" w:hint="eastAsia"/>
        </w:rPr>
        <w:t>、</w:t>
      </w:r>
      <w:r>
        <w:rPr>
          <w:rFonts w:hint="eastAsia"/>
        </w:rPr>
        <w:t>委託經營</w:t>
      </w:r>
      <w:r w:rsidRPr="00934219">
        <w:rPr>
          <w:rFonts w:hint="eastAsia"/>
        </w:rPr>
        <w:t>廠商新（增、改）建之建物，已依規定申報房屋稅籍及使用情形，並補繳房屋稅</w:t>
      </w:r>
      <w:r>
        <w:rPr>
          <w:rFonts w:ascii="新細明體" w:eastAsia="新細明體" w:hAnsi="新細明體" w:hint="eastAsia"/>
        </w:rPr>
        <w:t>、</w:t>
      </w:r>
      <w:r w:rsidRPr="00934219">
        <w:rPr>
          <w:rFonts w:hint="eastAsia"/>
        </w:rPr>
        <w:t>清境</w:t>
      </w:r>
      <w:r>
        <w:rPr>
          <w:rFonts w:hint="eastAsia"/>
        </w:rPr>
        <w:t>與</w:t>
      </w:r>
      <w:r w:rsidRPr="00934219">
        <w:rPr>
          <w:rFonts w:hint="eastAsia"/>
        </w:rPr>
        <w:t>彰化及臺東等農場已依稽徵機關核定結果補繳地價稅</w:t>
      </w:r>
      <w:r w:rsidR="00CC26B6">
        <w:rPr>
          <w:rFonts w:hint="eastAsia"/>
        </w:rPr>
        <w:t>等，</w:t>
      </w:r>
      <w:r w:rsidR="00CC26B6" w:rsidRPr="00CC26B6">
        <w:rPr>
          <w:rFonts w:hint="eastAsia"/>
        </w:rPr>
        <w:t>然</w:t>
      </w:r>
      <w:r w:rsidR="00CC26B6">
        <w:rPr>
          <w:rFonts w:hint="eastAsia"/>
        </w:rPr>
        <w:t>上述情形，</w:t>
      </w:r>
      <w:r w:rsidR="00CC26B6" w:rsidRPr="00CC26B6">
        <w:rPr>
          <w:rFonts w:hint="eastAsia"/>
          <w:color w:val="000000" w:themeColor="text1"/>
        </w:rPr>
        <w:t>仍應持續注意避免再度發生。</w:t>
      </w:r>
    </w:p>
    <w:p w:rsidR="006922AE" w:rsidRPr="00C8508A" w:rsidRDefault="007816B3" w:rsidP="007816B3">
      <w:pPr>
        <w:pStyle w:val="20"/>
        <w:topLinePunct/>
        <w:autoSpaceDE/>
        <w:autoSpaceDN/>
        <w:adjustRightInd w:val="0"/>
        <w:snapToGrid w:val="0"/>
        <w:ind w:left="1043" w:hanging="697"/>
        <w:rPr>
          <w:rFonts w:hAnsi="標楷體"/>
          <w:b/>
          <w:color w:val="000000" w:themeColor="text1"/>
        </w:rPr>
      </w:pPr>
      <w:r w:rsidRPr="00C8508A">
        <w:rPr>
          <w:rFonts w:hAnsi="標楷體" w:hint="eastAsia"/>
          <w:b/>
          <w:color w:val="000000" w:themeColor="text1"/>
          <w:szCs w:val="32"/>
        </w:rPr>
        <w:t>關於</w:t>
      </w:r>
      <w:r w:rsidR="006922AE" w:rsidRPr="00C8508A">
        <w:rPr>
          <w:rFonts w:hAnsi="標楷體" w:hint="eastAsia"/>
          <w:b/>
          <w:color w:val="000000" w:themeColor="text1"/>
          <w:szCs w:val="32"/>
        </w:rPr>
        <w:t>安置基金經管之國有土地</w:t>
      </w:r>
      <w:r w:rsidRPr="00C8508A">
        <w:rPr>
          <w:rFonts w:hAnsi="標楷體" w:hint="eastAsia"/>
          <w:b/>
          <w:color w:val="000000" w:themeColor="text1"/>
          <w:szCs w:val="32"/>
        </w:rPr>
        <w:t>被</w:t>
      </w:r>
      <w:r w:rsidR="006922AE" w:rsidRPr="00C8508A">
        <w:rPr>
          <w:rFonts w:hAnsi="標楷體" w:hint="eastAsia"/>
          <w:b/>
          <w:color w:val="000000" w:themeColor="text1"/>
          <w:szCs w:val="32"/>
        </w:rPr>
        <w:t>占</w:t>
      </w:r>
      <w:r w:rsidR="006922AE" w:rsidRPr="00C961A4">
        <w:rPr>
          <w:rFonts w:hAnsi="標楷體" w:hint="eastAsia"/>
          <w:b/>
          <w:color w:val="000000" w:themeColor="text1"/>
          <w:szCs w:val="32"/>
        </w:rPr>
        <w:t>用</w:t>
      </w:r>
      <w:r w:rsidRPr="00C961A4">
        <w:rPr>
          <w:rFonts w:hAnsi="標楷體" w:hint="eastAsia"/>
          <w:b/>
          <w:color w:val="000000" w:themeColor="text1"/>
          <w:szCs w:val="32"/>
        </w:rPr>
        <w:t>情形</w:t>
      </w:r>
      <w:r w:rsidR="006922AE" w:rsidRPr="00C961A4">
        <w:rPr>
          <w:rFonts w:hAnsi="標楷體" w:hint="eastAsia"/>
          <w:b/>
          <w:color w:val="000000" w:themeColor="text1"/>
          <w:szCs w:val="32"/>
        </w:rPr>
        <w:t>，</w:t>
      </w:r>
      <w:r w:rsidR="00C961A4" w:rsidRPr="00C961A4">
        <w:rPr>
          <w:rFonts w:hAnsi="標楷體" w:hint="eastAsia"/>
          <w:b/>
          <w:color w:val="000000" w:themeColor="text1"/>
          <w:szCs w:val="32"/>
        </w:rPr>
        <w:t>截至</w:t>
      </w:r>
      <w:r w:rsidR="00C961A4" w:rsidRPr="00C961A4">
        <w:rPr>
          <w:rFonts w:hAnsi="標楷體" w:hint="eastAsia"/>
          <w:b/>
        </w:rPr>
        <w:t>105年底</w:t>
      </w:r>
      <w:r w:rsidR="00C961A4" w:rsidRPr="00C961A4">
        <w:rPr>
          <w:rFonts w:hAnsi="標楷體"/>
          <w:b/>
        </w:rPr>
        <w:t>被占用土地</w:t>
      </w:r>
      <w:r w:rsidR="00C961A4" w:rsidRPr="00C961A4">
        <w:rPr>
          <w:rFonts w:hAnsi="標楷體" w:hint="eastAsia"/>
          <w:b/>
        </w:rPr>
        <w:t>109筆、</w:t>
      </w:r>
      <w:r w:rsidR="00C961A4" w:rsidRPr="00C961A4">
        <w:rPr>
          <w:rFonts w:hAnsi="標楷體"/>
          <w:b/>
        </w:rPr>
        <w:t>建物</w:t>
      </w:r>
      <w:r w:rsidR="00C961A4" w:rsidRPr="00C961A4">
        <w:rPr>
          <w:rFonts w:hAnsi="標楷體" w:hint="eastAsia"/>
          <w:b/>
        </w:rPr>
        <w:t>2筆，</w:t>
      </w:r>
      <w:r w:rsidR="00C961A4">
        <w:rPr>
          <w:rFonts w:hAnsi="標楷體" w:hint="eastAsia"/>
          <w:b/>
        </w:rPr>
        <w:t>106年迄今</w:t>
      </w:r>
      <w:r w:rsidR="0099342D" w:rsidRPr="00C8508A">
        <w:rPr>
          <w:rFonts w:hAnsi="標楷體" w:hint="eastAsia"/>
          <w:b/>
          <w:color w:val="000000" w:themeColor="text1"/>
          <w:szCs w:val="32"/>
        </w:rPr>
        <w:t>雖已陸續</w:t>
      </w:r>
      <w:r w:rsidR="00C961A4" w:rsidRPr="00C8508A">
        <w:rPr>
          <w:rFonts w:hAnsi="標楷體" w:hint="eastAsia"/>
          <w:b/>
          <w:color w:val="000000" w:themeColor="text1"/>
          <w:szCs w:val="32"/>
        </w:rPr>
        <w:t>排除</w:t>
      </w:r>
      <w:r w:rsidR="00C961A4">
        <w:rPr>
          <w:rFonts w:hAnsi="標楷體" w:hint="eastAsia"/>
          <w:b/>
          <w:color w:val="000000" w:themeColor="text1"/>
          <w:szCs w:val="32"/>
        </w:rPr>
        <w:t>23</w:t>
      </w:r>
      <w:r w:rsidR="00C961A4" w:rsidRPr="00C8508A">
        <w:rPr>
          <w:rFonts w:hAnsi="標楷體" w:hint="eastAsia"/>
          <w:b/>
          <w:color w:val="000000" w:themeColor="text1"/>
          <w:szCs w:val="32"/>
        </w:rPr>
        <w:t>筆土地</w:t>
      </w:r>
      <w:r w:rsidR="00C961A4">
        <w:rPr>
          <w:rFonts w:hAnsi="標楷體" w:hint="eastAsia"/>
          <w:b/>
          <w:color w:val="000000" w:themeColor="text1"/>
          <w:szCs w:val="32"/>
        </w:rPr>
        <w:t>被</w:t>
      </w:r>
      <w:r w:rsidR="006922AE" w:rsidRPr="00C8508A">
        <w:rPr>
          <w:rFonts w:hAnsi="標楷體" w:hint="eastAsia"/>
          <w:b/>
          <w:color w:val="000000" w:themeColor="text1"/>
          <w:szCs w:val="32"/>
        </w:rPr>
        <w:t>占用，</w:t>
      </w:r>
      <w:r w:rsidRPr="00C8508A">
        <w:rPr>
          <w:rFonts w:hAnsi="標楷體" w:hint="eastAsia"/>
          <w:b/>
          <w:color w:val="000000" w:themeColor="text1"/>
          <w:szCs w:val="32"/>
        </w:rPr>
        <w:t>惟仍有86筆土地及2筆建物遭占用，</w:t>
      </w:r>
      <w:r w:rsidR="0099342D" w:rsidRPr="00C8508A">
        <w:rPr>
          <w:rFonts w:hAnsi="標楷體" w:hint="eastAsia"/>
          <w:b/>
          <w:color w:val="000000" w:themeColor="text1"/>
          <w:szCs w:val="32"/>
        </w:rPr>
        <w:t>允應持續辦理</w:t>
      </w:r>
      <w:r w:rsidRPr="00C8508A">
        <w:rPr>
          <w:rFonts w:hAnsi="標楷體" w:hint="eastAsia"/>
          <w:b/>
          <w:color w:val="000000" w:themeColor="text1"/>
          <w:szCs w:val="32"/>
        </w:rPr>
        <w:t>排除占用作業</w:t>
      </w:r>
      <w:r w:rsidR="0099342D" w:rsidRPr="00C8508A">
        <w:rPr>
          <w:rFonts w:hAnsi="標楷體" w:hint="eastAsia"/>
          <w:b/>
          <w:color w:val="000000" w:themeColor="text1"/>
          <w:szCs w:val="32"/>
        </w:rPr>
        <w:t>，以維</w:t>
      </w:r>
      <w:r w:rsidRPr="00C8508A">
        <w:rPr>
          <w:rFonts w:hAnsi="標楷體" w:hint="eastAsia"/>
          <w:b/>
          <w:color w:val="000000" w:themeColor="text1"/>
          <w:szCs w:val="32"/>
        </w:rPr>
        <w:t>基金</w:t>
      </w:r>
      <w:r w:rsidRPr="00C8508A">
        <w:rPr>
          <w:rFonts w:hAnsi="標楷體" w:hint="eastAsia"/>
          <w:b/>
          <w:color w:val="000000" w:themeColor="text1"/>
          <w:szCs w:val="32"/>
        </w:rPr>
        <w:lastRenderedPageBreak/>
        <w:t>權益</w:t>
      </w:r>
      <w:r w:rsidR="006922AE" w:rsidRPr="00C8508A">
        <w:rPr>
          <w:rFonts w:hAnsi="標楷體" w:hint="eastAsia"/>
          <w:b/>
          <w:color w:val="000000" w:themeColor="text1"/>
          <w:szCs w:val="32"/>
        </w:rPr>
        <w:t>。</w:t>
      </w:r>
      <w:bookmarkEnd w:id="59"/>
      <w:r w:rsidR="00213148" w:rsidRPr="00C8508A">
        <w:rPr>
          <w:rFonts w:hAnsi="標楷體" w:hint="eastAsia"/>
          <w:b/>
          <w:color w:val="000000" w:themeColor="text1"/>
          <w:szCs w:val="32"/>
        </w:rPr>
        <w:t>另據審計部查核發現，被占用土地相關作業延遲，以及未收取使用補償金等節，</w:t>
      </w:r>
      <w:r w:rsidR="00EA06E5" w:rsidRPr="00C8508A">
        <w:rPr>
          <w:rFonts w:hAnsi="標楷體" w:hint="eastAsia"/>
          <w:b/>
          <w:color w:val="000000" w:themeColor="text1"/>
          <w:szCs w:val="32"/>
        </w:rPr>
        <w:t>目前雖已</w:t>
      </w:r>
      <w:r w:rsidR="00201CE9" w:rsidRPr="00C8508A">
        <w:rPr>
          <w:rFonts w:hAnsi="標楷體" w:hint="eastAsia"/>
          <w:b/>
          <w:color w:val="000000" w:themeColor="text1"/>
          <w:szCs w:val="32"/>
        </w:rPr>
        <w:t>陸續</w:t>
      </w:r>
      <w:r w:rsidR="00EA06E5" w:rsidRPr="00C8508A">
        <w:rPr>
          <w:rFonts w:hAnsi="標楷體" w:hint="eastAsia"/>
          <w:b/>
          <w:color w:val="000000" w:themeColor="text1"/>
          <w:szCs w:val="32"/>
        </w:rPr>
        <w:t>改善中，</w:t>
      </w:r>
      <w:r w:rsidR="00471DAA">
        <w:rPr>
          <w:rFonts w:hAnsi="標楷體" w:hint="eastAsia"/>
          <w:b/>
          <w:color w:val="000000" w:themeColor="text1"/>
          <w:szCs w:val="32"/>
        </w:rPr>
        <w:t>輔導會</w:t>
      </w:r>
      <w:r w:rsidR="00225DE1" w:rsidRPr="00C576EC">
        <w:rPr>
          <w:rFonts w:hAnsi="標楷體" w:hint="eastAsia"/>
          <w:b/>
          <w:color w:val="000000" w:themeColor="text1"/>
          <w:szCs w:val="32"/>
        </w:rPr>
        <w:t>允</w:t>
      </w:r>
      <w:r w:rsidR="00EA06E5" w:rsidRPr="00C576EC">
        <w:rPr>
          <w:rFonts w:hAnsi="標楷體" w:hint="eastAsia"/>
          <w:b/>
          <w:color w:val="000000" w:themeColor="text1"/>
          <w:szCs w:val="32"/>
        </w:rPr>
        <w:t>應持續督促所屬確實</w:t>
      </w:r>
      <w:r w:rsidR="003B0B3E" w:rsidRPr="00C576EC">
        <w:rPr>
          <w:rFonts w:hAnsi="標楷體" w:hint="eastAsia"/>
          <w:b/>
          <w:color w:val="000000" w:themeColor="text1"/>
          <w:szCs w:val="32"/>
        </w:rPr>
        <w:t>完成</w:t>
      </w:r>
      <w:r w:rsidR="00C576EC" w:rsidRPr="00C576EC">
        <w:rPr>
          <w:rFonts w:hAnsi="標楷體" w:hint="eastAsia"/>
          <w:b/>
          <w:color w:val="000000" w:themeColor="text1"/>
          <w:szCs w:val="32"/>
        </w:rPr>
        <w:t>改善，以資妥適。</w:t>
      </w:r>
    </w:p>
    <w:p w:rsidR="00885928" w:rsidRDefault="00885928" w:rsidP="006922AE">
      <w:pPr>
        <w:pStyle w:val="3"/>
        <w:rPr>
          <w:rFonts w:hAnsi="標楷體"/>
          <w:szCs w:val="32"/>
        </w:rPr>
      </w:pPr>
      <w:bookmarkStart w:id="66" w:name="_Toc519520367"/>
      <w:r>
        <w:rPr>
          <w:rFonts w:hAnsi="標楷體" w:hint="eastAsia"/>
        </w:rPr>
        <w:t>依</w:t>
      </w:r>
      <w:r w:rsidR="00471DAA">
        <w:rPr>
          <w:rFonts w:hAnsi="標楷體" w:hint="eastAsia"/>
        </w:rPr>
        <w:t>輔導會</w:t>
      </w:r>
      <w:r w:rsidRPr="00885928">
        <w:rPr>
          <w:rFonts w:hAnsi="標楷體" w:hint="eastAsia"/>
        </w:rPr>
        <w:t>查</w:t>
      </w:r>
      <w:r>
        <w:rPr>
          <w:rFonts w:hAnsi="標楷體" w:hint="eastAsia"/>
        </w:rPr>
        <w:t>復</w:t>
      </w:r>
      <w:r w:rsidRPr="00885928">
        <w:rPr>
          <w:rFonts w:hAnsi="標楷體" w:hint="eastAsia"/>
        </w:rPr>
        <w:t>之資料</w:t>
      </w:r>
      <w:r>
        <w:rPr>
          <w:rFonts w:hAnsi="標楷體" w:hint="eastAsia"/>
        </w:rPr>
        <w:t>，105年底</w:t>
      </w:r>
      <w:r w:rsidRPr="00934219">
        <w:rPr>
          <w:rFonts w:hAnsi="標楷體"/>
        </w:rPr>
        <w:t>安置基金被占用土地</w:t>
      </w:r>
      <w:r>
        <w:rPr>
          <w:rFonts w:hAnsi="標楷體" w:hint="eastAsia"/>
        </w:rPr>
        <w:t>109筆</w:t>
      </w:r>
      <w:r>
        <w:rPr>
          <w:rFonts w:ascii="新細明體" w:eastAsia="新細明體" w:hAnsi="新細明體" w:hint="eastAsia"/>
        </w:rPr>
        <w:t>、</w:t>
      </w:r>
      <w:r w:rsidRPr="00934219">
        <w:rPr>
          <w:rFonts w:hAnsi="標楷體"/>
        </w:rPr>
        <w:t>建物</w:t>
      </w:r>
      <w:r>
        <w:rPr>
          <w:rFonts w:hAnsi="標楷體" w:hint="eastAsia"/>
        </w:rPr>
        <w:t>2筆，經過</w:t>
      </w:r>
      <w:r w:rsidR="0048598B">
        <w:rPr>
          <w:rFonts w:hAnsi="標楷體" w:hint="eastAsia"/>
        </w:rPr>
        <w:t>陸續</w:t>
      </w:r>
      <w:r>
        <w:rPr>
          <w:rFonts w:hAnsi="標楷體" w:hint="eastAsia"/>
        </w:rPr>
        <w:t>排除占用後，</w:t>
      </w:r>
      <w:r w:rsidR="0048598B">
        <w:rPr>
          <w:rFonts w:hAnsi="標楷體" w:hint="eastAsia"/>
        </w:rPr>
        <w:t>截</w:t>
      </w:r>
      <w:r>
        <w:rPr>
          <w:rFonts w:hAnsi="標楷體" w:hint="eastAsia"/>
        </w:rPr>
        <w:t>至107年6月底</w:t>
      </w:r>
      <w:r w:rsidRPr="00934219">
        <w:rPr>
          <w:rFonts w:hAnsi="標楷體"/>
        </w:rPr>
        <w:t>被占用土地</w:t>
      </w:r>
      <w:r>
        <w:rPr>
          <w:rFonts w:hAnsi="標楷體" w:hint="eastAsia"/>
        </w:rPr>
        <w:t>降至8</w:t>
      </w:r>
      <w:r w:rsidR="0004707D">
        <w:rPr>
          <w:rFonts w:hAnsi="標楷體" w:hint="eastAsia"/>
        </w:rPr>
        <w:t>6</w:t>
      </w:r>
      <w:r>
        <w:rPr>
          <w:rFonts w:hAnsi="標楷體" w:hint="eastAsia"/>
        </w:rPr>
        <w:t>筆，</w:t>
      </w:r>
      <w:r w:rsidR="0048598B" w:rsidRPr="00934219">
        <w:rPr>
          <w:rFonts w:hAnsi="標楷體"/>
        </w:rPr>
        <w:t>被占用</w:t>
      </w:r>
      <w:r w:rsidR="0048598B">
        <w:rPr>
          <w:rFonts w:hAnsi="標楷體" w:hint="eastAsia"/>
        </w:rPr>
        <w:t>之</w:t>
      </w:r>
      <w:r w:rsidRPr="00934219">
        <w:rPr>
          <w:rFonts w:hAnsi="標楷體"/>
        </w:rPr>
        <w:t>建物</w:t>
      </w:r>
      <w:r>
        <w:rPr>
          <w:rFonts w:hAnsi="標楷體" w:hint="eastAsia"/>
        </w:rPr>
        <w:t>仍為2筆，各單位</w:t>
      </w:r>
      <w:r w:rsidRPr="00934219">
        <w:rPr>
          <w:rFonts w:hAnsi="標楷體"/>
        </w:rPr>
        <w:t>被占用土地</w:t>
      </w:r>
      <w:r>
        <w:rPr>
          <w:rFonts w:hAnsi="標楷體" w:hint="eastAsia"/>
        </w:rPr>
        <w:t>及</w:t>
      </w:r>
      <w:r w:rsidRPr="00934219">
        <w:rPr>
          <w:rFonts w:hAnsi="標楷體"/>
        </w:rPr>
        <w:t>建物</w:t>
      </w:r>
      <w:r>
        <w:rPr>
          <w:rFonts w:hAnsi="標楷體" w:hint="eastAsia"/>
        </w:rPr>
        <w:t>之統計如下表。</w:t>
      </w:r>
    </w:p>
    <w:bookmarkEnd w:id="66"/>
    <w:p w:rsidR="006922AE" w:rsidRPr="00934219" w:rsidRDefault="006922AE" w:rsidP="00885928">
      <w:pPr>
        <w:pStyle w:val="a5"/>
        <w:ind w:left="709" w:hanging="709"/>
        <w:jc w:val="center"/>
        <w:rPr>
          <w:rFonts w:hAnsi="標楷體"/>
        </w:rPr>
      </w:pPr>
      <w:r w:rsidRPr="00934219">
        <w:rPr>
          <w:rFonts w:hAnsi="標楷體"/>
        </w:rPr>
        <w:t>安置基金被占用土地及建物異動情形一覽表</w:t>
      </w:r>
    </w:p>
    <w:p w:rsidR="006922AE" w:rsidRDefault="006922AE" w:rsidP="006922AE">
      <w:pPr>
        <w:jc w:val="right"/>
        <w:rPr>
          <w:rFonts w:hAnsi="標楷體"/>
          <w:sz w:val="24"/>
          <w:szCs w:val="24"/>
        </w:rPr>
      </w:pPr>
      <w:r w:rsidRPr="00934219">
        <w:rPr>
          <w:rFonts w:hAnsi="標楷體"/>
          <w:sz w:val="24"/>
          <w:szCs w:val="24"/>
        </w:rPr>
        <w:t>單位：平方公尺</w:t>
      </w:r>
    </w:p>
    <w:p w:rsidR="006922AE" w:rsidRPr="00934219" w:rsidRDefault="006922AE" w:rsidP="006922AE">
      <w:pPr>
        <w:adjustRightInd w:val="0"/>
        <w:snapToGrid w:val="0"/>
        <w:spacing w:line="20" w:lineRule="exact"/>
        <w:rPr>
          <w:rFonts w:hAnsi="標楷體"/>
          <w:sz w:val="2"/>
          <w:szCs w:val="2"/>
        </w:rPr>
      </w:pPr>
    </w:p>
    <w:tbl>
      <w:tblPr>
        <w:tblW w:w="5252" w:type="pct"/>
        <w:jc w:val="center"/>
        <w:tblCellMar>
          <w:left w:w="28" w:type="dxa"/>
          <w:right w:w="28" w:type="dxa"/>
        </w:tblCellMar>
        <w:tblLook w:val="04A0" w:firstRow="1" w:lastRow="0" w:firstColumn="1" w:lastColumn="0" w:noHBand="0" w:noVBand="1"/>
      </w:tblPr>
      <w:tblGrid>
        <w:gridCol w:w="1826"/>
        <w:gridCol w:w="498"/>
        <w:gridCol w:w="497"/>
        <w:gridCol w:w="497"/>
        <w:gridCol w:w="499"/>
        <w:gridCol w:w="978"/>
        <w:gridCol w:w="639"/>
        <w:gridCol w:w="1047"/>
        <w:gridCol w:w="497"/>
        <w:gridCol w:w="1157"/>
        <w:gridCol w:w="497"/>
        <w:gridCol w:w="717"/>
      </w:tblGrid>
      <w:tr w:rsidR="006922AE" w:rsidRPr="00934219" w:rsidTr="00767549">
        <w:trPr>
          <w:trHeight w:val="397"/>
          <w:tblHeader/>
          <w:jc w:val="center"/>
        </w:trPr>
        <w:tc>
          <w:tcPr>
            <w:tcW w:w="976" w:type="pct"/>
            <w:vMerge w:val="restart"/>
            <w:tcBorders>
              <w:top w:val="double" w:sz="4" w:space="0" w:color="auto"/>
              <w:left w:val="doub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機關</w:t>
            </w:r>
          </w:p>
        </w:tc>
        <w:tc>
          <w:tcPr>
            <w:tcW w:w="1587" w:type="pct"/>
            <w:gridSpan w:val="5"/>
            <w:tcBorders>
              <w:top w:val="doub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106</w:t>
            </w:r>
            <w:r w:rsidRPr="00934219">
              <w:rPr>
                <w:rFonts w:hAnsi="標楷體"/>
                <w:color w:val="000000"/>
                <w:spacing w:val="-20"/>
                <w:kern w:val="0"/>
                <w:sz w:val="24"/>
                <w:szCs w:val="24"/>
                <w:lang w:eastAsia="zh-HK"/>
              </w:rPr>
              <w:t>年</w:t>
            </w:r>
            <w:r w:rsidRPr="00934219">
              <w:rPr>
                <w:rFonts w:hAnsi="標楷體"/>
                <w:color w:val="000000"/>
                <w:spacing w:val="-20"/>
                <w:kern w:val="0"/>
                <w:sz w:val="24"/>
                <w:szCs w:val="24"/>
              </w:rPr>
              <w:t>新增</w:t>
            </w:r>
          </w:p>
        </w:tc>
        <w:tc>
          <w:tcPr>
            <w:tcW w:w="902" w:type="pct"/>
            <w:gridSpan w:val="2"/>
            <w:tcBorders>
              <w:top w:val="double" w:sz="4" w:space="0" w:color="auto"/>
              <w:left w:val="nil"/>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106</w:t>
            </w:r>
            <w:r w:rsidRPr="00934219">
              <w:rPr>
                <w:rFonts w:hAnsi="標楷體"/>
                <w:color w:val="000000"/>
                <w:spacing w:val="-20"/>
                <w:kern w:val="0"/>
                <w:sz w:val="24"/>
                <w:szCs w:val="24"/>
                <w:lang w:eastAsia="zh-HK"/>
              </w:rPr>
              <w:t>年</w:t>
            </w:r>
            <w:r w:rsidRPr="00934219">
              <w:rPr>
                <w:rFonts w:hAnsi="標楷體"/>
                <w:color w:val="000000"/>
                <w:spacing w:val="-20"/>
                <w:kern w:val="0"/>
                <w:sz w:val="24"/>
                <w:szCs w:val="24"/>
              </w:rPr>
              <w:t>排除占用</w:t>
            </w:r>
          </w:p>
        </w:tc>
        <w:tc>
          <w:tcPr>
            <w:tcW w:w="1535" w:type="pct"/>
            <w:gridSpan w:val="4"/>
            <w:tcBorders>
              <w:top w:val="double" w:sz="4" w:space="0" w:color="auto"/>
              <w:left w:val="single" w:sz="4" w:space="0" w:color="auto"/>
              <w:bottom w:val="single" w:sz="4" w:space="0" w:color="auto"/>
              <w:right w:val="doub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106年底</w:t>
            </w:r>
          </w:p>
        </w:tc>
      </w:tr>
      <w:tr w:rsidR="006922AE" w:rsidRPr="00934219" w:rsidTr="00767549">
        <w:trPr>
          <w:trHeight w:val="397"/>
          <w:tblHeader/>
          <w:jc w:val="center"/>
        </w:trPr>
        <w:tc>
          <w:tcPr>
            <w:tcW w:w="976" w:type="pct"/>
            <w:vMerge/>
            <w:tcBorders>
              <w:top w:val="single" w:sz="4" w:space="0" w:color="auto"/>
              <w:left w:val="doub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rPr>
                <w:rFonts w:hAnsi="標楷體"/>
                <w:color w:val="000000"/>
                <w:spacing w:val="-20"/>
                <w:kern w:val="0"/>
                <w:sz w:val="24"/>
                <w:szCs w:val="24"/>
              </w:rPr>
            </w:pPr>
          </w:p>
        </w:tc>
        <w:tc>
          <w:tcPr>
            <w:tcW w:w="532" w:type="pct"/>
            <w:gridSpan w:val="2"/>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土地</w:t>
            </w:r>
          </w:p>
        </w:tc>
        <w:tc>
          <w:tcPr>
            <w:tcW w:w="533" w:type="pct"/>
            <w:gridSpan w:val="2"/>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建物</w:t>
            </w:r>
          </w:p>
        </w:tc>
        <w:tc>
          <w:tcPr>
            <w:tcW w:w="5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發現被占</w:t>
            </w:r>
            <w:r w:rsidRPr="00934219">
              <w:rPr>
                <w:rFonts w:hAnsi="標楷體" w:hint="eastAsia"/>
                <w:color w:val="000000"/>
                <w:spacing w:val="-20"/>
                <w:kern w:val="0"/>
                <w:sz w:val="24"/>
                <w:szCs w:val="24"/>
              </w:rPr>
              <w:br/>
            </w:r>
            <w:r w:rsidRPr="00934219">
              <w:rPr>
                <w:rFonts w:hAnsi="標楷體"/>
                <w:color w:val="000000"/>
                <w:spacing w:val="-20"/>
                <w:kern w:val="0"/>
                <w:sz w:val="24"/>
                <w:szCs w:val="24"/>
              </w:rPr>
              <w:t>用年月</w:t>
            </w:r>
          </w:p>
        </w:tc>
        <w:tc>
          <w:tcPr>
            <w:tcW w:w="902" w:type="pct"/>
            <w:gridSpan w:val="2"/>
            <w:tcBorders>
              <w:top w:val="single" w:sz="4" w:space="0" w:color="auto"/>
              <w:left w:val="nil"/>
              <w:bottom w:val="single" w:sz="4" w:space="0" w:color="auto"/>
              <w:right w:val="single" w:sz="4" w:space="0" w:color="auto"/>
            </w:tcBorders>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土地</w:t>
            </w:r>
          </w:p>
        </w:tc>
        <w:tc>
          <w:tcPr>
            <w:tcW w:w="8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土地</w:t>
            </w:r>
          </w:p>
        </w:tc>
        <w:tc>
          <w:tcPr>
            <w:tcW w:w="650" w:type="pct"/>
            <w:gridSpan w:val="2"/>
            <w:tcBorders>
              <w:top w:val="single" w:sz="4" w:space="0" w:color="auto"/>
              <w:left w:val="nil"/>
              <w:bottom w:val="single" w:sz="4" w:space="0" w:color="auto"/>
              <w:right w:val="doub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建物</w:t>
            </w:r>
          </w:p>
        </w:tc>
      </w:tr>
      <w:tr w:rsidR="006922AE" w:rsidRPr="00934219" w:rsidTr="00767549">
        <w:trPr>
          <w:trHeight w:val="397"/>
          <w:tblHeader/>
          <w:jc w:val="center"/>
        </w:trPr>
        <w:tc>
          <w:tcPr>
            <w:tcW w:w="976" w:type="pct"/>
            <w:vMerge/>
            <w:tcBorders>
              <w:top w:val="single" w:sz="4" w:space="0" w:color="auto"/>
              <w:left w:val="doub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rPr>
                <w:rFonts w:hAnsi="標楷體"/>
                <w:color w:val="000000"/>
                <w:spacing w:val="-20"/>
                <w:kern w:val="0"/>
                <w:sz w:val="24"/>
                <w:szCs w:val="24"/>
              </w:rPr>
            </w:pP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筆數</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面積</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筆數</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面積</w:t>
            </w:r>
          </w:p>
        </w:tc>
        <w:tc>
          <w:tcPr>
            <w:tcW w:w="523" w:type="pct"/>
            <w:vMerge/>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rPr>
                <w:rFonts w:hAnsi="標楷體"/>
                <w:color w:val="000000"/>
                <w:spacing w:val="-20"/>
                <w:kern w:val="0"/>
                <w:sz w:val="24"/>
                <w:szCs w:val="24"/>
              </w:rPr>
            </w:pPr>
          </w:p>
        </w:tc>
        <w:tc>
          <w:tcPr>
            <w:tcW w:w="342" w:type="pct"/>
            <w:tcBorders>
              <w:top w:val="single" w:sz="4" w:space="0" w:color="auto"/>
              <w:left w:val="nil"/>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筆數</w:t>
            </w:r>
          </w:p>
        </w:tc>
        <w:tc>
          <w:tcPr>
            <w:tcW w:w="560" w:type="pct"/>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面積</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筆數</w:t>
            </w:r>
          </w:p>
        </w:tc>
        <w:tc>
          <w:tcPr>
            <w:tcW w:w="619"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面積</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筆數</w:t>
            </w:r>
          </w:p>
        </w:tc>
        <w:tc>
          <w:tcPr>
            <w:tcW w:w="384" w:type="pct"/>
            <w:tcBorders>
              <w:top w:val="single" w:sz="4" w:space="0" w:color="auto"/>
              <w:left w:val="nil"/>
              <w:bottom w:val="single" w:sz="4" w:space="0" w:color="auto"/>
              <w:right w:val="doub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color w:val="000000"/>
                <w:spacing w:val="-20"/>
                <w:kern w:val="0"/>
                <w:sz w:val="24"/>
                <w:szCs w:val="24"/>
              </w:rPr>
            </w:pPr>
            <w:r w:rsidRPr="00934219">
              <w:rPr>
                <w:rFonts w:hAnsi="標楷體"/>
                <w:color w:val="000000"/>
                <w:spacing w:val="-20"/>
                <w:kern w:val="0"/>
                <w:sz w:val="24"/>
                <w:szCs w:val="24"/>
              </w:rPr>
              <w:t>面積</w:t>
            </w:r>
          </w:p>
        </w:tc>
      </w:tr>
      <w:tr w:rsidR="006922AE" w:rsidRPr="00934219" w:rsidTr="00767549">
        <w:trPr>
          <w:trHeight w:val="397"/>
          <w:jc w:val="center"/>
        </w:trPr>
        <w:tc>
          <w:tcPr>
            <w:tcW w:w="976" w:type="pct"/>
            <w:tcBorders>
              <w:top w:val="single" w:sz="4" w:space="0" w:color="auto"/>
              <w:left w:val="doub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bCs/>
                <w:spacing w:val="-20"/>
                <w:kern w:val="0"/>
                <w:sz w:val="24"/>
                <w:szCs w:val="24"/>
              </w:rPr>
            </w:pPr>
            <w:r w:rsidRPr="00934219">
              <w:rPr>
                <w:rFonts w:hAnsi="標楷體"/>
                <w:bCs/>
                <w:spacing w:val="-20"/>
                <w:kern w:val="0"/>
                <w:sz w:val="24"/>
                <w:szCs w:val="24"/>
              </w:rPr>
              <w:t>合計</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3" w:type="pct"/>
            <w:tcBorders>
              <w:top w:val="single" w:sz="4" w:space="0" w:color="auto"/>
              <w:left w:val="nil"/>
              <w:bottom w:val="single" w:sz="4" w:space="0" w:color="auto"/>
              <w:right w:val="single" w:sz="4" w:space="0" w:color="auto"/>
              <w:tl2br w:val="single" w:sz="4" w:space="0" w:color="auto"/>
            </w:tcBorders>
            <w:shd w:val="clear" w:color="auto" w:fill="auto"/>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 xml:space="preserve">　</w:t>
            </w:r>
          </w:p>
        </w:tc>
        <w:tc>
          <w:tcPr>
            <w:tcW w:w="342" w:type="pct"/>
            <w:tcBorders>
              <w:top w:val="single" w:sz="4" w:space="0" w:color="auto"/>
              <w:left w:val="nil"/>
              <w:bottom w:val="single" w:sz="4" w:space="0" w:color="auto"/>
              <w:right w:val="single" w:sz="4" w:space="0" w:color="auto"/>
            </w:tcBorders>
            <w:vAlign w:val="center"/>
          </w:tcPr>
          <w:p w:rsidR="006922AE" w:rsidRPr="00934219" w:rsidRDefault="006922AE" w:rsidP="00D555C2">
            <w:pPr>
              <w:adjustRightInd w:val="0"/>
              <w:snapToGrid w:val="0"/>
              <w:spacing w:line="320" w:lineRule="exact"/>
              <w:jc w:val="center"/>
              <w:rPr>
                <w:rFonts w:hAnsi="標楷體"/>
                <w:spacing w:val="-20"/>
                <w:sz w:val="24"/>
                <w:szCs w:val="24"/>
              </w:rPr>
            </w:pPr>
            <w:r w:rsidRPr="00934219">
              <w:rPr>
                <w:rFonts w:hAnsi="標楷體"/>
                <w:spacing w:val="-20"/>
                <w:sz w:val="24"/>
                <w:szCs w:val="24"/>
              </w:rPr>
              <w:t>15</w:t>
            </w:r>
          </w:p>
        </w:tc>
        <w:tc>
          <w:tcPr>
            <w:tcW w:w="560" w:type="pct"/>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right"/>
              <w:rPr>
                <w:rFonts w:hAnsi="標楷體"/>
                <w:spacing w:val="-20"/>
                <w:sz w:val="24"/>
                <w:szCs w:val="24"/>
              </w:rPr>
            </w:pPr>
            <w:r w:rsidRPr="00934219">
              <w:rPr>
                <w:rFonts w:hAnsi="標楷體"/>
                <w:spacing w:val="-20"/>
                <w:sz w:val="24"/>
                <w:szCs w:val="24"/>
              </w:rPr>
              <w:t>21</w:t>
            </w:r>
            <w:r w:rsidRPr="00934219">
              <w:rPr>
                <w:rFonts w:hAnsi="標楷體" w:hint="eastAsia"/>
                <w:spacing w:val="-20"/>
                <w:sz w:val="24"/>
                <w:szCs w:val="24"/>
              </w:rPr>
              <w:t>,</w:t>
            </w:r>
            <w:r w:rsidRPr="00934219">
              <w:rPr>
                <w:rFonts w:hAnsi="標楷體"/>
                <w:spacing w:val="-20"/>
                <w:sz w:val="24"/>
                <w:szCs w:val="24"/>
              </w:rPr>
              <w:t>729.01</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sz w:val="24"/>
                <w:szCs w:val="24"/>
              </w:rPr>
            </w:pPr>
            <w:r w:rsidRPr="00934219">
              <w:rPr>
                <w:rFonts w:hAnsi="標楷體"/>
                <w:spacing w:val="-20"/>
                <w:sz w:val="24"/>
                <w:szCs w:val="24"/>
              </w:rPr>
              <w:t>94</w:t>
            </w:r>
          </w:p>
        </w:tc>
        <w:tc>
          <w:tcPr>
            <w:tcW w:w="619"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sz w:val="24"/>
                <w:szCs w:val="24"/>
              </w:rPr>
            </w:pPr>
            <w:r w:rsidRPr="00934219">
              <w:rPr>
                <w:rFonts w:hAnsi="標楷體"/>
                <w:spacing w:val="-20"/>
                <w:sz w:val="24"/>
                <w:szCs w:val="24"/>
              </w:rPr>
              <w:t>294</w:t>
            </w:r>
            <w:r w:rsidRPr="00934219">
              <w:rPr>
                <w:rFonts w:hAnsi="標楷體" w:hint="eastAsia"/>
                <w:spacing w:val="-20"/>
                <w:sz w:val="24"/>
                <w:szCs w:val="24"/>
              </w:rPr>
              <w:t>,</w:t>
            </w:r>
            <w:r w:rsidRPr="00934219">
              <w:rPr>
                <w:rFonts w:hAnsi="標楷體"/>
                <w:spacing w:val="-20"/>
                <w:sz w:val="24"/>
                <w:szCs w:val="24"/>
              </w:rPr>
              <w:t>758.10</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2</w:t>
            </w:r>
          </w:p>
        </w:tc>
        <w:tc>
          <w:tcPr>
            <w:tcW w:w="384" w:type="pct"/>
            <w:tcBorders>
              <w:top w:val="single" w:sz="4" w:space="0" w:color="auto"/>
              <w:left w:val="nil"/>
              <w:bottom w:val="single" w:sz="4" w:space="0" w:color="auto"/>
              <w:right w:val="doub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755.49</w:t>
            </w:r>
          </w:p>
        </w:tc>
      </w:tr>
      <w:tr w:rsidR="006922AE" w:rsidRPr="00934219" w:rsidTr="00767549">
        <w:trPr>
          <w:trHeight w:val="397"/>
          <w:jc w:val="center"/>
        </w:trPr>
        <w:tc>
          <w:tcPr>
            <w:tcW w:w="976" w:type="pct"/>
            <w:tcBorders>
              <w:top w:val="single" w:sz="4" w:space="0" w:color="auto"/>
              <w:left w:val="double" w:sz="4" w:space="0" w:color="auto"/>
              <w:bottom w:val="single" w:sz="4" w:space="0" w:color="auto"/>
              <w:right w:val="single" w:sz="4" w:space="0" w:color="auto"/>
            </w:tcBorders>
            <w:shd w:val="clear" w:color="auto" w:fill="auto"/>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臺北勞務中心</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42" w:type="pct"/>
            <w:tcBorders>
              <w:top w:val="single" w:sz="4" w:space="0" w:color="auto"/>
              <w:left w:val="nil"/>
              <w:bottom w:val="single" w:sz="4" w:space="0" w:color="auto"/>
              <w:right w:val="single" w:sz="4" w:space="0" w:color="auto"/>
            </w:tcBorders>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hint="eastAsia"/>
                <w:spacing w:val="-20"/>
                <w:kern w:val="0"/>
                <w:sz w:val="24"/>
                <w:szCs w:val="24"/>
              </w:rPr>
              <w:t>2*</w:t>
            </w:r>
          </w:p>
        </w:tc>
        <w:tc>
          <w:tcPr>
            <w:tcW w:w="560" w:type="pct"/>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4</w:t>
            </w:r>
            <w:r w:rsidRPr="00934219">
              <w:rPr>
                <w:rFonts w:hAnsi="標楷體" w:hint="eastAsia"/>
                <w:spacing w:val="-20"/>
                <w:kern w:val="0"/>
                <w:sz w:val="24"/>
                <w:szCs w:val="24"/>
              </w:rPr>
              <w:t>,</w:t>
            </w:r>
            <w:r w:rsidRPr="00934219">
              <w:rPr>
                <w:rFonts w:hAnsi="標楷體"/>
                <w:spacing w:val="-20"/>
                <w:kern w:val="0"/>
                <w:sz w:val="24"/>
                <w:szCs w:val="24"/>
              </w:rPr>
              <w:t>694.74</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2</w:t>
            </w:r>
          </w:p>
        </w:tc>
        <w:tc>
          <w:tcPr>
            <w:tcW w:w="619"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3</w:t>
            </w:r>
            <w:r w:rsidRPr="00934219">
              <w:rPr>
                <w:rFonts w:hAnsi="標楷體" w:hint="eastAsia"/>
                <w:spacing w:val="-20"/>
                <w:kern w:val="0"/>
                <w:sz w:val="24"/>
                <w:szCs w:val="24"/>
              </w:rPr>
              <w:t>,</w:t>
            </w:r>
            <w:r w:rsidRPr="00934219">
              <w:rPr>
                <w:rFonts w:hAnsi="標楷體"/>
                <w:spacing w:val="-20"/>
                <w:kern w:val="0"/>
                <w:sz w:val="24"/>
                <w:szCs w:val="24"/>
              </w:rPr>
              <w:t>478.05</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4" w:type="pct"/>
            <w:tcBorders>
              <w:top w:val="single" w:sz="4" w:space="0" w:color="auto"/>
              <w:left w:val="nil"/>
              <w:bottom w:val="single" w:sz="4" w:space="0" w:color="auto"/>
              <w:right w:val="doub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r w:rsidR="00D555C2" w:rsidRPr="00934219" w:rsidTr="00767549">
        <w:trPr>
          <w:trHeight w:val="397"/>
          <w:jc w:val="center"/>
        </w:trPr>
        <w:tc>
          <w:tcPr>
            <w:tcW w:w="976" w:type="pct"/>
            <w:tcBorders>
              <w:top w:val="single" w:sz="4" w:space="0" w:color="auto"/>
              <w:left w:val="double" w:sz="4" w:space="0" w:color="auto"/>
              <w:bottom w:val="single" w:sz="4" w:space="0" w:color="auto"/>
              <w:right w:val="single" w:sz="4" w:space="0" w:color="auto"/>
            </w:tcBorders>
            <w:shd w:val="clear" w:color="auto" w:fill="auto"/>
            <w:noWrap/>
            <w:vAlign w:val="center"/>
          </w:tcPr>
          <w:p w:rsidR="00D555C2" w:rsidRPr="00934219" w:rsidRDefault="00D555C2"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森保處</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42" w:type="pct"/>
            <w:tcBorders>
              <w:top w:val="single" w:sz="4" w:space="0" w:color="auto"/>
              <w:left w:val="nil"/>
              <w:bottom w:val="single" w:sz="4" w:space="0" w:color="auto"/>
              <w:right w:val="single" w:sz="4" w:space="0" w:color="auto"/>
            </w:tcBorders>
            <w:vAlign w:val="center"/>
          </w:tcPr>
          <w:p w:rsidR="00D555C2" w:rsidRPr="00934219" w:rsidRDefault="00D555C2" w:rsidP="00213148">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60" w:type="pct"/>
            <w:tcBorders>
              <w:top w:val="single" w:sz="4" w:space="0" w:color="auto"/>
              <w:left w:val="single" w:sz="4" w:space="0" w:color="auto"/>
              <w:bottom w:val="single" w:sz="4" w:space="0" w:color="auto"/>
              <w:right w:val="single" w:sz="4" w:space="0" w:color="auto"/>
            </w:tcBorders>
            <w:vAlign w:val="center"/>
          </w:tcPr>
          <w:p w:rsidR="00D555C2" w:rsidRPr="00934219" w:rsidRDefault="00D555C2" w:rsidP="00213148">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4</w:t>
            </w:r>
          </w:p>
        </w:tc>
        <w:tc>
          <w:tcPr>
            <w:tcW w:w="619"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10</w:t>
            </w:r>
            <w:r w:rsidRPr="00934219">
              <w:rPr>
                <w:rFonts w:hAnsi="標楷體" w:hint="eastAsia"/>
                <w:spacing w:val="-20"/>
                <w:kern w:val="0"/>
                <w:sz w:val="24"/>
                <w:szCs w:val="24"/>
              </w:rPr>
              <w:t>,</w:t>
            </w:r>
            <w:r w:rsidRPr="00934219">
              <w:rPr>
                <w:rFonts w:hAnsi="標楷體"/>
                <w:spacing w:val="-20"/>
                <w:kern w:val="0"/>
                <w:sz w:val="24"/>
                <w:szCs w:val="24"/>
              </w:rPr>
              <w:t>452.61</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2</w:t>
            </w:r>
          </w:p>
        </w:tc>
        <w:tc>
          <w:tcPr>
            <w:tcW w:w="384" w:type="pct"/>
            <w:tcBorders>
              <w:top w:val="single" w:sz="4" w:space="0" w:color="auto"/>
              <w:left w:val="nil"/>
              <w:bottom w:val="single" w:sz="4" w:space="0" w:color="auto"/>
              <w:right w:val="double" w:sz="4" w:space="0" w:color="auto"/>
            </w:tcBorders>
            <w:shd w:val="clear" w:color="auto" w:fill="auto"/>
            <w:noWrap/>
            <w:vAlign w:val="center"/>
          </w:tcPr>
          <w:p w:rsidR="00D555C2" w:rsidRPr="00934219" w:rsidRDefault="00D555C2"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755.49</w:t>
            </w:r>
          </w:p>
        </w:tc>
      </w:tr>
      <w:tr w:rsidR="006922AE" w:rsidRPr="00934219" w:rsidTr="00767549">
        <w:trPr>
          <w:trHeight w:val="397"/>
          <w:jc w:val="center"/>
        </w:trPr>
        <w:tc>
          <w:tcPr>
            <w:tcW w:w="976" w:type="pct"/>
            <w:tcBorders>
              <w:top w:val="single" w:sz="4" w:space="0" w:color="auto"/>
              <w:left w:val="doub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清境農場</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42" w:type="pct"/>
            <w:tcBorders>
              <w:top w:val="single" w:sz="4" w:space="0" w:color="auto"/>
              <w:left w:val="nil"/>
              <w:bottom w:val="single" w:sz="4" w:space="0" w:color="auto"/>
              <w:right w:val="single" w:sz="4" w:space="0" w:color="auto"/>
            </w:tcBorders>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7</w:t>
            </w:r>
          </w:p>
        </w:tc>
        <w:tc>
          <w:tcPr>
            <w:tcW w:w="560" w:type="pct"/>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3</w:t>
            </w:r>
            <w:r w:rsidRPr="00934219">
              <w:rPr>
                <w:rFonts w:hAnsi="標楷體" w:hint="eastAsia"/>
                <w:spacing w:val="-20"/>
                <w:kern w:val="0"/>
                <w:sz w:val="24"/>
                <w:szCs w:val="24"/>
              </w:rPr>
              <w:t>,</w:t>
            </w:r>
            <w:r w:rsidRPr="00934219">
              <w:rPr>
                <w:rFonts w:hAnsi="標楷體"/>
                <w:spacing w:val="-20"/>
                <w:kern w:val="0"/>
                <w:sz w:val="24"/>
                <w:szCs w:val="24"/>
              </w:rPr>
              <w:t>341.00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16</w:t>
            </w:r>
          </w:p>
        </w:tc>
        <w:tc>
          <w:tcPr>
            <w:tcW w:w="619"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9</w:t>
            </w:r>
            <w:r w:rsidRPr="00934219">
              <w:rPr>
                <w:rFonts w:hAnsi="標楷體" w:hint="eastAsia"/>
                <w:spacing w:val="-20"/>
                <w:kern w:val="0"/>
                <w:sz w:val="24"/>
                <w:szCs w:val="24"/>
              </w:rPr>
              <w:t>,</w:t>
            </w:r>
            <w:r w:rsidRPr="00934219">
              <w:rPr>
                <w:rFonts w:hAnsi="標楷體"/>
                <w:spacing w:val="-20"/>
                <w:kern w:val="0"/>
                <w:sz w:val="24"/>
                <w:szCs w:val="24"/>
              </w:rPr>
              <w:t>952.00</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4" w:type="pct"/>
            <w:tcBorders>
              <w:top w:val="single" w:sz="4" w:space="0" w:color="auto"/>
              <w:left w:val="nil"/>
              <w:bottom w:val="single" w:sz="4" w:space="0" w:color="auto"/>
              <w:right w:val="doub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r w:rsidR="006922AE" w:rsidRPr="00934219" w:rsidTr="00767549">
        <w:trPr>
          <w:trHeight w:val="397"/>
          <w:jc w:val="center"/>
        </w:trPr>
        <w:tc>
          <w:tcPr>
            <w:tcW w:w="976" w:type="pct"/>
            <w:tcBorders>
              <w:top w:val="single" w:sz="4" w:space="0" w:color="auto"/>
              <w:left w:val="doub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武陵農場</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3" w:type="pct"/>
            <w:tcBorders>
              <w:top w:val="single" w:sz="4" w:space="0" w:color="auto"/>
              <w:left w:val="nil"/>
              <w:bottom w:val="single" w:sz="4" w:space="0" w:color="auto"/>
              <w:right w:val="single" w:sz="4" w:space="0" w:color="auto"/>
            </w:tcBorders>
            <w:shd w:val="clear" w:color="auto" w:fill="auto"/>
            <w:vAlign w:val="center"/>
          </w:tcPr>
          <w:p w:rsidR="006922AE"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42" w:type="pct"/>
            <w:tcBorders>
              <w:top w:val="single" w:sz="4" w:space="0" w:color="auto"/>
              <w:left w:val="nil"/>
              <w:bottom w:val="single" w:sz="4" w:space="0" w:color="auto"/>
              <w:right w:val="single" w:sz="4" w:space="0" w:color="auto"/>
            </w:tcBorders>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2</w:t>
            </w:r>
          </w:p>
        </w:tc>
        <w:tc>
          <w:tcPr>
            <w:tcW w:w="560" w:type="pct"/>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681.95</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6</w:t>
            </w:r>
          </w:p>
        </w:tc>
        <w:tc>
          <w:tcPr>
            <w:tcW w:w="619"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1</w:t>
            </w:r>
            <w:r w:rsidRPr="00934219">
              <w:rPr>
                <w:rFonts w:hAnsi="標楷體" w:hint="eastAsia"/>
                <w:spacing w:val="-20"/>
                <w:kern w:val="0"/>
                <w:sz w:val="24"/>
                <w:szCs w:val="24"/>
              </w:rPr>
              <w:t>,</w:t>
            </w:r>
            <w:r w:rsidRPr="00934219">
              <w:rPr>
                <w:rFonts w:hAnsi="標楷體"/>
                <w:spacing w:val="-20"/>
                <w:kern w:val="0"/>
                <w:sz w:val="24"/>
                <w:szCs w:val="24"/>
              </w:rPr>
              <w:t>044.90</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4" w:type="pct"/>
            <w:tcBorders>
              <w:top w:val="single" w:sz="4" w:space="0" w:color="auto"/>
              <w:left w:val="nil"/>
              <w:bottom w:val="single" w:sz="4" w:space="0" w:color="auto"/>
              <w:right w:val="doub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r w:rsidR="00D555C2" w:rsidRPr="00934219" w:rsidTr="00767549">
        <w:trPr>
          <w:trHeight w:val="397"/>
          <w:jc w:val="center"/>
        </w:trPr>
        <w:tc>
          <w:tcPr>
            <w:tcW w:w="976" w:type="pct"/>
            <w:tcBorders>
              <w:top w:val="single" w:sz="4" w:space="0" w:color="auto"/>
              <w:left w:val="double" w:sz="4" w:space="0" w:color="auto"/>
              <w:bottom w:val="single" w:sz="4" w:space="0" w:color="auto"/>
              <w:right w:val="single" w:sz="4" w:space="0" w:color="auto"/>
            </w:tcBorders>
            <w:shd w:val="clear" w:color="auto" w:fill="auto"/>
            <w:vAlign w:val="center"/>
          </w:tcPr>
          <w:p w:rsidR="00D555C2" w:rsidRPr="00934219" w:rsidRDefault="00D555C2"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福壽山農場</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42" w:type="pct"/>
            <w:tcBorders>
              <w:top w:val="single" w:sz="4" w:space="0" w:color="auto"/>
              <w:left w:val="nil"/>
              <w:bottom w:val="single" w:sz="4" w:space="0" w:color="auto"/>
              <w:right w:val="single" w:sz="4" w:space="0" w:color="auto"/>
            </w:tcBorders>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4</w:t>
            </w:r>
          </w:p>
        </w:tc>
        <w:tc>
          <w:tcPr>
            <w:tcW w:w="560" w:type="pct"/>
            <w:tcBorders>
              <w:top w:val="single" w:sz="4" w:space="0" w:color="auto"/>
              <w:left w:val="single" w:sz="4" w:space="0" w:color="auto"/>
              <w:bottom w:val="single" w:sz="4" w:space="0" w:color="auto"/>
              <w:right w:val="single" w:sz="4" w:space="0" w:color="auto"/>
            </w:tcBorders>
            <w:vAlign w:val="center"/>
          </w:tcPr>
          <w:p w:rsidR="00D555C2" w:rsidRPr="00934219" w:rsidRDefault="00D555C2"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10</w:t>
            </w:r>
            <w:r w:rsidRPr="00934219">
              <w:rPr>
                <w:rFonts w:hAnsi="標楷體" w:hint="eastAsia"/>
                <w:spacing w:val="-20"/>
                <w:kern w:val="0"/>
                <w:sz w:val="24"/>
                <w:szCs w:val="24"/>
              </w:rPr>
              <w:t>,</w:t>
            </w:r>
            <w:r w:rsidRPr="00934219">
              <w:rPr>
                <w:rFonts w:hAnsi="標楷體"/>
                <w:spacing w:val="-20"/>
                <w:kern w:val="0"/>
                <w:sz w:val="24"/>
                <w:szCs w:val="24"/>
              </w:rPr>
              <w:t>006.00</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619"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213148">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4" w:type="pct"/>
            <w:tcBorders>
              <w:top w:val="single" w:sz="4" w:space="0" w:color="auto"/>
              <w:left w:val="nil"/>
              <w:bottom w:val="single" w:sz="4" w:space="0" w:color="auto"/>
              <w:right w:val="doub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r w:rsidR="006922AE" w:rsidRPr="00934219" w:rsidTr="00767549">
        <w:trPr>
          <w:trHeight w:val="397"/>
          <w:jc w:val="center"/>
        </w:trPr>
        <w:tc>
          <w:tcPr>
            <w:tcW w:w="976" w:type="pct"/>
            <w:tcBorders>
              <w:top w:val="single" w:sz="4" w:space="0" w:color="auto"/>
              <w:left w:val="double" w:sz="4" w:space="0" w:color="auto"/>
              <w:bottom w:val="single" w:sz="4" w:space="0" w:color="auto"/>
              <w:right w:val="single" w:sz="4" w:space="0" w:color="auto"/>
            </w:tcBorders>
            <w:shd w:val="clear" w:color="auto" w:fill="auto"/>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彰化農場</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3"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42" w:type="pct"/>
            <w:tcBorders>
              <w:top w:val="single" w:sz="4" w:space="0" w:color="auto"/>
              <w:left w:val="nil"/>
              <w:bottom w:val="single" w:sz="4" w:space="0" w:color="auto"/>
              <w:right w:val="single" w:sz="4" w:space="0" w:color="auto"/>
            </w:tcBorders>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60" w:type="pct"/>
            <w:tcBorders>
              <w:top w:val="single" w:sz="4" w:space="0" w:color="auto"/>
              <w:left w:val="single" w:sz="4" w:space="0" w:color="auto"/>
              <w:bottom w:val="single" w:sz="4" w:space="0" w:color="auto"/>
              <w:right w:val="single" w:sz="4" w:space="0" w:color="auto"/>
            </w:tcBorders>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7</w:t>
            </w:r>
          </w:p>
        </w:tc>
        <w:tc>
          <w:tcPr>
            <w:tcW w:w="619"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11</w:t>
            </w:r>
            <w:r w:rsidRPr="00934219">
              <w:rPr>
                <w:rFonts w:hAnsi="標楷體" w:hint="eastAsia"/>
                <w:spacing w:val="-20"/>
                <w:kern w:val="0"/>
                <w:sz w:val="24"/>
                <w:szCs w:val="24"/>
              </w:rPr>
              <w:t>,</w:t>
            </w:r>
            <w:r w:rsidRPr="00934219">
              <w:rPr>
                <w:rFonts w:hAnsi="標楷體"/>
                <w:spacing w:val="-20"/>
                <w:kern w:val="0"/>
                <w:sz w:val="24"/>
                <w:szCs w:val="24"/>
              </w:rPr>
              <w:t>187.19</w:t>
            </w:r>
          </w:p>
        </w:tc>
        <w:tc>
          <w:tcPr>
            <w:tcW w:w="266" w:type="pct"/>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4" w:type="pct"/>
            <w:tcBorders>
              <w:top w:val="single" w:sz="4" w:space="0" w:color="auto"/>
              <w:left w:val="nil"/>
              <w:bottom w:val="single" w:sz="4" w:space="0" w:color="auto"/>
              <w:right w:val="doub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r w:rsidR="006922AE" w:rsidRPr="00934219" w:rsidTr="00767549">
        <w:trPr>
          <w:trHeight w:val="397"/>
          <w:jc w:val="center"/>
        </w:trPr>
        <w:tc>
          <w:tcPr>
            <w:tcW w:w="976" w:type="pct"/>
            <w:tcBorders>
              <w:top w:val="single" w:sz="4" w:space="0" w:color="auto"/>
              <w:left w:val="double" w:sz="4" w:space="0" w:color="auto"/>
              <w:bottom w:val="doub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臺東農場</w:t>
            </w:r>
          </w:p>
        </w:tc>
        <w:tc>
          <w:tcPr>
            <w:tcW w:w="266" w:type="pct"/>
            <w:tcBorders>
              <w:top w:val="single" w:sz="4" w:space="0" w:color="auto"/>
              <w:left w:val="nil"/>
              <w:bottom w:val="doub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doub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doub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6" w:type="pct"/>
            <w:tcBorders>
              <w:top w:val="single" w:sz="4" w:space="0" w:color="auto"/>
              <w:left w:val="nil"/>
              <w:bottom w:val="doub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3" w:type="pct"/>
            <w:tcBorders>
              <w:top w:val="single" w:sz="4" w:space="0" w:color="auto"/>
              <w:left w:val="nil"/>
              <w:bottom w:val="double" w:sz="4" w:space="0" w:color="auto"/>
              <w:right w:val="single" w:sz="4" w:space="0" w:color="auto"/>
            </w:tcBorders>
            <w:shd w:val="clear" w:color="auto" w:fill="auto"/>
            <w:noWrap/>
            <w:vAlign w:val="center"/>
          </w:tcPr>
          <w:p w:rsidR="006922AE"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42" w:type="pct"/>
            <w:tcBorders>
              <w:top w:val="single" w:sz="4" w:space="0" w:color="auto"/>
              <w:left w:val="nil"/>
              <w:bottom w:val="double" w:sz="4" w:space="0" w:color="auto"/>
              <w:right w:val="single" w:sz="4" w:space="0" w:color="auto"/>
            </w:tcBorders>
            <w:vAlign w:val="center"/>
          </w:tcPr>
          <w:p w:rsidR="006922AE" w:rsidRPr="00934219" w:rsidRDefault="006922AE" w:rsidP="00D555C2">
            <w:pPr>
              <w:adjustRightInd w:val="0"/>
              <w:snapToGrid w:val="0"/>
              <w:spacing w:line="320" w:lineRule="exact"/>
              <w:jc w:val="center"/>
              <w:rPr>
                <w:rFonts w:hAnsi="標楷體"/>
                <w:bCs/>
                <w:spacing w:val="-20"/>
                <w:kern w:val="0"/>
                <w:sz w:val="24"/>
                <w:szCs w:val="24"/>
              </w:rPr>
            </w:pPr>
            <w:r w:rsidRPr="00934219">
              <w:rPr>
                <w:rFonts w:hAnsi="標楷體"/>
                <w:bCs/>
                <w:spacing w:val="-20"/>
                <w:kern w:val="0"/>
                <w:sz w:val="24"/>
                <w:szCs w:val="24"/>
              </w:rPr>
              <w:t>1</w:t>
            </w:r>
          </w:p>
        </w:tc>
        <w:tc>
          <w:tcPr>
            <w:tcW w:w="560" w:type="pct"/>
            <w:tcBorders>
              <w:top w:val="single" w:sz="4" w:space="0" w:color="auto"/>
              <w:left w:val="single" w:sz="4" w:space="0" w:color="auto"/>
              <w:bottom w:val="double" w:sz="4" w:space="0" w:color="auto"/>
              <w:right w:val="single" w:sz="4" w:space="0" w:color="auto"/>
            </w:tcBorders>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3</w:t>
            </w:r>
            <w:r w:rsidRPr="00934219">
              <w:rPr>
                <w:rFonts w:hAnsi="標楷體" w:hint="eastAsia"/>
                <w:spacing w:val="-20"/>
                <w:kern w:val="0"/>
                <w:sz w:val="24"/>
                <w:szCs w:val="24"/>
              </w:rPr>
              <w:t>,</w:t>
            </w:r>
            <w:r w:rsidRPr="00934219">
              <w:rPr>
                <w:rFonts w:hAnsi="標楷體"/>
                <w:spacing w:val="-20"/>
                <w:kern w:val="0"/>
                <w:sz w:val="24"/>
                <w:szCs w:val="24"/>
              </w:rPr>
              <w:t>005.32</w:t>
            </w:r>
          </w:p>
        </w:tc>
        <w:tc>
          <w:tcPr>
            <w:tcW w:w="266" w:type="pct"/>
            <w:tcBorders>
              <w:top w:val="single" w:sz="4" w:space="0" w:color="auto"/>
              <w:left w:val="single" w:sz="4" w:space="0" w:color="auto"/>
              <w:bottom w:val="doub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59</w:t>
            </w:r>
          </w:p>
        </w:tc>
        <w:tc>
          <w:tcPr>
            <w:tcW w:w="619" w:type="pct"/>
            <w:tcBorders>
              <w:top w:val="single" w:sz="4" w:space="0" w:color="auto"/>
              <w:left w:val="nil"/>
              <w:bottom w:val="doub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258</w:t>
            </w:r>
            <w:r w:rsidRPr="00934219">
              <w:rPr>
                <w:rFonts w:hAnsi="標楷體" w:hint="eastAsia"/>
                <w:spacing w:val="-20"/>
                <w:kern w:val="0"/>
                <w:sz w:val="24"/>
                <w:szCs w:val="24"/>
              </w:rPr>
              <w:t>,</w:t>
            </w:r>
            <w:r w:rsidRPr="00934219">
              <w:rPr>
                <w:rFonts w:hAnsi="標楷體"/>
                <w:spacing w:val="-20"/>
                <w:kern w:val="0"/>
                <w:sz w:val="24"/>
                <w:szCs w:val="24"/>
              </w:rPr>
              <w:t>643.30</w:t>
            </w:r>
          </w:p>
        </w:tc>
        <w:tc>
          <w:tcPr>
            <w:tcW w:w="266" w:type="pct"/>
            <w:tcBorders>
              <w:top w:val="single" w:sz="4" w:space="0" w:color="auto"/>
              <w:left w:val="nil"/>
              <w:bottom w:val="doub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4" w:type="pct"/>
            <w:tcBorders>
              <w:top w:val="single" w:sz="4" w:space="0" w:color="auto"/>
              <w:left w:val="nil"/>
              <w:bottom w:val="double" w:sz="4" w:space="0" w:color="auto"/>
              <w:right w:val="doub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r w:rsidR="00767549" w:rsidRPr="00934219" w:rsidTr="00767549">
        <w:trPr>
          <w:trHeight w:val="240"/>
          <w:jc w:val="center"/>
        </w:trPr>
        <w:tc>
          <w:tcPr>
            <w:tcW w:w="976" w:type="pct"/>
            <w:tcBorders>
              <w:top w:val="double" w:sz="4" w:space="0" w:color="auto"/>
            </w:tcBorders>
            <w:shd w:val="clear" w:color="auto" w:fill="auto"/>
            <w:noWrap/>
            <w:vAlign w:val="center"/>
          </w:tcPr>
          <w:p w:rsidR="00767549" w:rsidRPr="00934219" w:rsidRDefault="00767549" w:rsidP="00767549">
            <w:pPr>
              <w:adjustRightInd w:val="0"/>
              <w:snapToGrid w:val="0"/>
              <w:spacing w:line="200" w:lineRule="exact"/>
              <w:jc w:val="center"/>
              <w:rPr>
                <w:rFonts w:hAnsi="標楷體"/>
                <w:spacing w:val="-20"/>
                <w:kern w:val="0"/>
                <w:sz w:val="24"/>
                <w:szCs w:val="24"/>
              </w:rPr>
            </w:pPr>
          </w:p>
        </w:tc>
        <w:tc>
          <w:tcPr>
            <w:tcW w:w="266" w:type="pct"/>
            <w:tcBorders>
              <w:top w:val="double" w:sz="4" w:space="0" w:color="auto"/>
            </w:tcBorders>
            <w:shd w:val="clear" w:color="auto" w:fill="auto"/>
            <w:noWrap/>
            <w:vAlign w:val="center"/>
          </w:tcPr>
          <w:p w:rsidR="00767549" w:rsidRDefault="00767549" w:rsidP="00767549">
            <w:pPr>
              <w:adjustRightInd w:val="0"/>
              <w:snapToGrid w:val="0"/>
              <w:spacing w:line="200" w:lineRule="exact"/>
              <w:jc w:val="center"/>
              <w:rPr>
                <w:rFonts w:hAnsi="標楷體"/>
                <w:spacing w:val="-20"/>
                <w:kern w:val="0"/>
                <w:sz w:val="24"/>
                <w:szCs w:val="24"/>
              </w:rPr>
            </w:pPr>
          </w:p>
        </w:tc>
        <w:tc>
          <w:tcPr>
            <w:tcW w:w="266" w:type="pct"/>
            <w:tcBorders>
              <w:top w:val="double" w:sz="4" w:space="0" w:color="auto"/>
            </w:tcBorders>
            <w:shd w:val="clear" w:color="auto" w:fill="auto"/>
            <w:noWrap/>
            <w:vAlign w:val="center"/>
          </w:tcPr>
          <w:p w:rsidR="00767549" w:rsidRDefault="00767549" w:rsidP="00767549">
            <w:pPr>
              <w:adjustRightInd w:val="0"/>
              <w:snapToGrid w:val="0"/>
              <w:spacing w:line="200" w:lineRule="exact"/>
              <w:jc w:val="center"/>
              <w:rPr>
                <w:rFonts w:hAnsi="標楷體"/>
                <w:spacing w:val="-20"/>
                <w:kern w:val="0"/>
                <w:sz w:val="24"/>
                <w:szCs w:val="24"/>
              </w:rPr>
            </w:pPr>
          </w:p>
        </w:tc>
        <w:tc>
          <w:tcPr>
            <w:tcW w:w="266" w:type="pct"/>
            <w:tcBorders>
              <w:top w:val="double" w:sz="4" w:space="0" w:color="auto"/>
            </w:tcBorders>
            <w:shd w:val="clear" w:color="auto" w:fill="auto"/>
            <w:noWrap/>
            <w:vAlign w:val="center"/>
          </w:tcPr>
          <w:p w:rsidR="00767549" w:rsidRDefault="00767549" w:rsidP="00767549">
            <w:pPr>
              <w:adjustRightInd w:val="0"/>
              <w:snapToGrid w:val="0"/>
              <w:spacing w:line="200" w:lineRule="exact"/>
              <w:jc w:val="center"/>
              <w:rPr>
                <w:rFonts w:hAnsi="標楷體"/>
                <w:spacing w:val="-20"/>
                <w:kern w:val="0"/>
                <w:sz w:val="24"/>
                <w:szCs w:val="24"/>
              </w:rPr>
            </w:pPr>
          </w:p>
        </w:tc>
        <w:tc>
          <w:tcPr>
            <w:tcW w:w="266" w:type="pct"/>
            <w:tcBorders>
              <w:top w:val="double" w:sz="4" w:space="0" w:color="auto"/>
            </w:tcBorders>
            <w:shd w:val="clear" w:color="auto" w:fill="auto"/>
            <w:noWrap/>
            <w:vAlign w:val="center"/>
          </w:tcPr>
          <w:p w:rsidR="00767549" w:rsidRDefault="00767549" w:rsidP="00767549">
            <w:pPr>
              <w:adjustRightInd w:val="0"/>
              <w:snapToGrid w:val="0"/>
              <w:spacing w:line="200" w:lineRule="exact"/>
              <w:jc w:val="center"/>
              <w:rPr>
                <w:rFonts w:hAnsi="標楷體"/>
                <w:spacing w:val="-20"/>
                <w:kern w:val="0"/>
                <w:sz w:val="24"/>
                <w:szCs w:val="24"/>
              </w:rPr>
            </w:pPr>
          </w:p>
        </w:tc>
        <w:tc>
          <w:tcPr>
            <w:tcW w:w="523" w:type="pct"/>
            <w:tcBorders>
              <w:top w:val="double" w:sz="4" w:space="0" w:color="auto"/>
            </w:tcBorders>
            <w:shd w:val="clear" w:color="auto" w:fill="auto"/>
            <w:noWrap/>
            <w:vAlign w:val="center"/>
          </w:tcPr>
          <w:p w:rsidR="00767549" w:rsidRDefault="00767549" w:rsidP="00767549">
            <w:pPr>
              <w:adjustRightInd w:val="0"/>
              <w:snapToGrid w:val="0"/>
              <w:spacing w:line="200" w:lineRule="exact"/>
              <w:jc w:val="center"/>
              <w:rPr>
                <w:rFonts w:hAnsi="標楷體"/>
                <w:spacing w:val="-20"/>
                <w:kern w:val="0"/>
                <w:sz w:val="24"/>
                <w:szCs w:val="24"/>
              </w:rPr>
            </w:pPr>
          </w:p>
        </w:tc>
        <w:tc>
          <w:tcPr>
            <w:tcW w:w="342" w:type="pct"/>
            <w:tcBorders>
              <w:top w:val="double" w:sz="4" w:space="0" w:color="auto"/>
            </w:tcBorders>
            <w:vAlign w:val="center"/>
          </w:tcPr>
          <w:p w:rsidR="00767549" w:rsidRPr="00934219" w:rsidRDefault="00767549" w:rsidP="00767549">
            <w:pPr>
              <w:adjustRightInd w:val="0"/>
              <w:snapToGrid w:val="0"/>
              <w:spacing w:line="200" w:lineRule="exact"/>
              <w:jc w:val="center"/>
              <w:rPr>
                <w:rFonts w:hAnsi="標楷體"/>
                <w:bCs/>
                <w:spacing w:val="-20"/>
                <w:kern w:val="0"/>
                <w:sz w:val="24"/>
                <w:szCs w:val="24"/>
              </w:rPr>
            </w:pPr>
          </w:p>
        </w:tc>
        <w:tc>
          <w:tcPr>
            <w:tcW w:w="560" w:type="pct"/>
            <w:tcBorders>
              <w:top w:val="double" w:sz="4" w:space="0" w:color="auto"/>
            </w:tcBorders>
            <w:vAlign w:val="center"/>
          </w:tcPr>
          <w:p w:rsidR="00767549" w:rsidRPr="00934219" w:rsidRDefault="00767549" w:rsidP="00767549">
            <w:pPr>
              <w:adjustRightInd w:val="0"/>
              <w:snapToGrid w:val="0"/>
              <w:spacing w:line="200" w:lineRule="exact"/>
              <w:jc w:val="right"/>
              <w:rPr>
                <w:rFonts w:hAnsi="標楷體"/>
                <w:spacing w:val="-20"/>
                <w:kern w:val="0"/>
                <w:sz w:val="24"/>
                <w:szCs w:val="24"/>
              </w:rPr>
            </w:pPr>
          </w:p>
        </w:tc>
        <w:tc>
          <w:tcPr>
            <w:tcW w:w="266" w:type="pct"/>
            <w:tcBorders>
              <w:top w:val="double" w:sz="4" w:space="0" w:color="auto"/>
            </w:tcBorders>
            <w:shd w:val="clear" w:color="auto" w:fill="auto"/>
            <w:noWrap/>
            <w:vAlign w:val="center"/>
          </w:tcPr>
          <w:p w:rsidR="00767549" w:rsidRPr="00934219" w:rsidRDefault="00767549" w:rsidP="00767549">
            <w:pPr>
              <w:adjustRightInd w:val="0"/>
              <w:snapToGrid w:val="0"/>
              <w:spacing w:line="200" w:lineRule="exact"/>
              <w:jc w:val="center"/>
              <w:rPr>
                <w:rFonts w:hAnsi="標楷體"/>
                <w:spacing w:val="-20"/>
                <w:kern w:val="0"/>
                <w:sz w:val="24"/>
                <w:szCs w:val="24"/>
              </w:rPr>
            </w:pPr>
          </w:p>
        </w:tc>
        <w:tc>
          <w:tcPr>
            <w:tcW w:w="619" w:type="pct"/>
            <w:tcBorders>
              <w:top w:val="double" w:sz="4" w:space="0" w:color="auto"/>
            </w:tcBorders>
            <w:shd w:val="clear" w:color="auto" w:fill="auto"/>
            <w:noWrap/>
            <w:vAlign w:val="center"/>
          </w:tcPr>
          <w:p w:rsidR="00767549" w:rsidRPr="00934219" w:rsidRDefault="00767549" w:rsidP="00767549">
            <w:pPr>
              <w:adjustRightInd w:val="0"/>
              <w:snapToGrid w:val="0"/>
              <w:spacing w:line="200" w:lineRule="exact"/>
              <w:jc w:val="right"/>
              <w:rPr>
                <w:rFonts w:hAnsi="標楷體"/>
                <w:spacing w:val="-20"/>
                <w:kern w:val="0"/>
                <w:sz w:val="24"/>
                <w:szCs w:val="24"/>
              </w:rPr>
            </w:pPr>
          </w:p>
        </w:tc>
        <w:tc>
          <w:tcPr>
            <w:tcW w:w="266" w:type="pct"/>
            <w:tcBorders>
              <w:top w:val="double" w:sz="4" w:space="0" w:color="auto"/>
            </w:tcBorders>
            <w:shd w:val="clear" w:color="auto" w:fill="auto"/>
            <w:noWrap/>
            <w:vAlign w:val="center"/>
          </w:tcPr>
          <w:p w:rsidR="00767549" w:rsidRDefault="00767549" w:rsidP="00767549">
            <w:pPr>
              <w:adjustRightInd w:val="0"/>
              <w:snapToGrid w:val="0"/>
              <w:spacing w:line="200" w:lineRule="exact"/>
              <w:jc w:val="center"/>
              <w:rPr>
                <w:rFonts w:hAnsi="標楷體"/>
                <w:spacing w:val="-20"/>
                <w:kern w:val="0"/>
                <w:sz w:val="24"/>
                <w:szCs w:val="24"/>
              </w:rPr>
            </w:pPr>
          </w:p>
        </w:tc>
        <w:tc>
          <w:tcPr>
            <w:tcW w:w="384" w:type="pct"/>
            <w:tcBorders>
              <w:top w:val="double" w:sz="4" w:space="0" w:color="auto"/>
            </w:tcBorders>
            <w:shd w:val="clear" w:color="auto" w:fill="auto"/>
            <w:noWrap/>
            <w:vAlign w:val="center"/>
          </w:tcPr>
          <w:p w:rsidR="00767549" w:rsidRDefault="00767549" w:rsidP="00767549">
            <w:pPr>
              <w:adjustRightInd w:val="0"/>
              <w:snapToGrid w:val="0"/>
              <w:spacing w:line="200" w:lineRule="exact"/>
              <w:jc w:val="center"/>
              <w:rPr>
                <w:rFonts w:hAnsi="標楷體"/>
                <w:spacing w:val="-20"/>
                <w:kern w:val="0"/>
                <w:sz w:val="24"/>
                <w:szCs w:val="24"/>
              </w:rPr>
            </w:pPr>
          </w:p>
        </w:tc>
      </w:tr>
    </w:tbl>
    <w:p w:rsidR="006922AE" w:rsidRPr="00934219" w:rsidRDefault="006922AE" w:rsidP="006922AE">
      <w:pPr>
        <w:adjustRightInd w:val="0"/>
        <w:snapToGrid w:val="0"/>
        <w:spacing w:line="20" w:lineRule="exact"/>
        <w:rPr>
          <w:rFonts w:hAnsi="標楷體"/>
          <w:sz w:val="24"/>
          <w:szCs w:val="24"/>
        </w:rPr>
      </w:pPr>
    </w:p>
    <w:tbl>
      <w:tblPr>
        <w:tblW w:w="5263" w:type="pct"/>
        <w:jc w:val="center"/>
        <w:tblCellMar>
          <w:left w:w="28" w:type="dxa"/>
          <w:right w:w="28" w:type="dxa"/>
        </w:tblCellMar>
        <w:tblLook w:val="04A0" w:firstRow="1" w:lastRow="0" w:firstColumn="1" w:lastColumn="0" w:noHBand="0" w:noVBand="1"/>
      </w:tblPr>
      <w:tblGrid>
        <w:gridCol w:w="1247"/>
        <w:gridCol w:w="497"/>
        <w:gridCol w:w="497"/>
        <w:gridCol w:w="497"/>
        <w:gridCol w:w="497"/>
        <w:gridCol w:w="981"/>
        <w:gridCol w:w="657"/>
        <w:gridCol w:w="1575"/>
        <w:gridCol w:w="547"/>
        <w:gridCol w:w="1158"/>
        <w:gridCol w:w="497"/>
        <w:gridCol w:w="718"/>
      </w:tblGrid>
      <w:tr w:rsidR="006922AE" w:rsidRPr="00934219" w:rsidTr="00767549">
        <w:trPr>
          <w:trHeight w:val="397"/>
          <w:jc w:val="center"/>
        </w:trPr>
        <w:tc>
          <w:tcPr>
            <w:tcW w:w="666" w:type="pct"/>
            <w:vMerge w:val="restart"/>
            <w:tcBorders>
              <w:top w:val="double" w:sz="4" w:space="0" w:color="auto"/>
              <w:left w:val="doub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機關</w:t>
            </w:r>
          </w:p>
        </w:tc>
        <w:tc>
          <w:tcPr>
            <w:tcW w:w="1584" w:type="pct"/>
            <w:gridSpan w:val="5"/>
            <w:tcBorders>
              <w:top w:val="doub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107</w:t>
            </w:r>
            <w:r w:rsidRPr="00934219">
              <w:rPr>
                <w:rFonts w:hAnsi="標楷體"/>
                <w:spacing w:val="-20"/>
                <w:kern w:val="0"/>
                <w:sz w:val="24"/>
                <w:szCs w:val="24"/>
                <w:lang w:eastAsia="zh-HK"/>
              </w:rPr>
              <w:t>年上半年</w:t>
            </w:r>
            <w:r w:rsidRPr="00934219">
              <w:rPr>
                <w:rFonts w:hAnsi="標楷體"/>
                <w:spacing w:val="-20"/>
                <w:kern w:val="0"/>
                <w:sz w:val="24"/>
                <w:szCs w:val="24"/>
              </w:rPr>
              <w:t>新增</w:t>
            </w:r>
          </w:p>
        </w:tc>
        <w:tc>
          <w:tcPr>
            <w:tcW w:w="1192" w:type="pct"/>
            <w:gridSpan w:val="2"/>
            <w:tcBorders>
              <w:top w:val="double" w:sz="4" w:space="0" w:color="auto"/>
              <w:left w:val="nil"/>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107</w:t>
            </w:r>
            <w:r w:rsidRPr="00934219">
              <w:rPr>
                <w:rFonts w:hAnsi="標楷體"/>
                <w:spacing w:val="-20"/>
                <w:kern w:val="0"/>
                <w:sz w:val="24"/>
                <w:szCs w:val="24"/>
                <w:lang w:eastAsia="zh-HK"/>
              </w:rPr>
              <w:t>年上半年</w:t>
            </w:r>
            <w:r w:rsidRPr="00934219">
              <w:rPr>
                <w:rFonts w:hAnsi="標楷體"/>
                <w:spacing w:val="-20"/>
                <w:kern w:val="0"/>
                <w:sz w:val="24"/>
                <w:szCs w:val="24"/>
              </w:rPr>
              <w:t>排除占用</w:t>
            </w:r>
          </w:p>
        </w:tc>
        <w:tc>
          <w:tcPr>
            <w:tcW w:w="1558" w:type="pct"/>
            <w:gridSpan w:val="4"/>
            <w:tcBorders>
              <w:top w:val="double" w:sz="4" w:space="0" w:color="auto"/>
              <w:left w:val="single" w:sz="4" w:space="0" w:color="auto"/>
              <w:bottom w:val="single" w:sz="4" w:space="0" w:color="auto"/>
              <w:right w:val="doub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107年6</w:t>
            </w:r>
            <w:r w:rsidRPr="00934219">
              <w:rPr>
                <w:rFonts w:hAnsi="標楷體"/>
                <w:spacing w:val="-20"/>
                <w:kern w:val="0"/>
                <w:sz w:val="24"/>
                <w:szCs w:val="24"/>
                <w:lang w:eastAsia="zh-HK"/>
              </w:rPr>
              <w:t>月</w:t>
            </w:r>
            <w:r w:rsidRPr="00934219">
              <w:rPr>
                <w:rFonts w:hAnsi="標楷體"/>
                <w:spacing w:val="-20"/>
                <w:kern w:val="0"/>
                <w:sz w:val="24"/>
                <w:szCs w:val="24"/>
              </w:rPr>
              <w:t>底</w:t>
            </w:r>
          </w:p>
        </w:tc>
      </w:tr>
      <w:tr w:rsidR="006922AE" w:rsidRPr="00934219" w:rsidTr="00767549">
        <w:trPr>
          <w:trHeight w:val="397"/>
          <w:jc w:val="center"/>
        </w:trPr>
        <w:tc>
          <w:tcPr>
            <w:tcW w:w="666" w:type="pct"/>
            <w:vMerge/>
            <w:tcBorders>
              <w:top w:val="single" w:sz="4" w:space="0" w:color="auto"/>
              <w:left w:val="doub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rPr>
                <w:rFonts w:hAnsi="標楷體"/>
                <w:spacing w:val="-20"/>
                <w:kern w:val="0"/>
                <w:sz w:val="24"/>
                <w:szCs w:val="24"/>
              </w:rPr>
            </w:pP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土地</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建物</w:t>
            </w:r>
          </w:p>
        </w:tc>
        <w:tc>
          <w:tcPr>
            <w:tcW w:w="524" w:type="pct"/>
            <w:vMerge w:val="restart"/>
            <w:tcBorders>
              <w:top w:val="nil"/>
              <w:left w:val="single" w:sz="4" w:space="0" w:color="auto"/>
              <w:bottom w:val="nil"/>
              <w:right w:val="single" w:sz="4" w:space="0" w:color="auto"/>
            </w:tcBorders>
            <w:shd w:val="clear" w:color="auto" w:fill="auto"/>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發現被占用年月</w:t>
            </w:r>
          </w:p>
        </w:tc>
        <w:tc>
          <w:tcPr>
            <w:tcW w:w="1192" w:type="pct"/>
            <w:gridSpan w:val="2"/>
            <w:tcBorders>
              <w:top w:val="single" w:sz="4" w:space="0" w:color="auto"/>
              <w:left w:val="nil"/>
              <w:bottom w:val="single" w:sz="4" w:space="0" w:color="auto"/>
              <w:right w:val="single" w:sz="4" w:space="0" w:color="auto"/>
            </w:tcBorders>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土地</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土地</w:t>
            </w:r>
          </w:p>
        </w:tc>
        <w:tc>
          <w:tcPr>
            <w:tcW w:w="648" w:type="pct"/>
            <w:gridSpan w:val="2"/>
            <w:tcBorders>
              <w:top w:val="single" w:sz="4" w:space="0" w:color="auto"/>
              <w:left w:val="nil"/>
              <w:bottom w:val="single" w:sz="4" w:space="0" w:color="auto"/>
              <w:right w:val="doub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建物</w:t>
            </w:r>
          </w:p>
        </w:tc>
      </w:tr>
      <w:tr w:rsidR="006922AE" w:rsidRPr="00934219" w:rsidTr="00767549">
        <w:trPr>
          <w:trHeight w:val="397"/>
          <w:jc w:val="center"/>
        </w:trPr>
        <w:tc>
          <w:tcPr>
            <w:tcW w:w="666" w:type="pct"/>
            <w:vMerge/>
            <w:tcBorders>
              <w:top w:val="single" w:sz="4" w:space="0" w:color="auto"/>
              <w:left w:val="doub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rPr>
                <w:rFonts w:hAnsi="標楷體"/>
                <w:spacing w:val="-20"/>
                <w:kern w:val="0"/>
                <w:sz w:val="24"/>
                <w:szCs w:val="24"/>
              </w:rPr>
            </w:pP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筆數</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面積</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筆數</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面積</w:t>
            </w:r>
          </w:p>
        </w:tc>
        <w:tc>
          <w:tcPr>
            <w:tcW w:w="524" w:type="pct"/>
            <w:vMerge/>
            <w:tcBorders>
              <w:top w:val="nil"/>
              <w:left w:val="single" w:sz="4" w:space="0" w:color="auto"/>
              <w:bottom w:val="nil"/>
              <w:right w:val="single" w:sz="4" w:space="0" w:color="auto"/>
            </w:tcBorders>
            <w:vAlign w:val="center"/>
          </w:tcPr>
          <w:p w:rsidR="006922AE" w:rsidRPr="00934219" w:rsidRDefault="006922AE" w:rsidP="0099342D">
            <w:pPr>
              <w:adjustRightInd w:val="0"/>
              <w:snapToGrid w:val="0"/>
              <w:spacing w:line="320" w:lineRule="exact"/>
              <w:rPr>
                <w:rFonts w:hAnsi="標楷體"/>
                <w:spacing w:val="-20"/>
                <w:kern w:val="0"/>
                <w:sz w:val="24"/>
                <w:szCs w:val="24"/>
              </w:rPr>
            </w:pPr>
          </w:p>
        </w:tc>
        <w:tc>
          <w:tcPr>
            <w:tcW w:w="351" w:type="pct"/>
            <w:tcBorders>
              <w:top w:val="single" w:sz="4" w:space="0" w:color="auto"/>
              <w:left w:val="nil"/>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筆數</w:t>
            </w:r>
          </w:p>
        </w:tc>
        <w:tc>
          <w:tcPr>
            <w:tcW w:w="841" w:type="pct"/>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面積</w:t>
            </w: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筆數</w:t>
            </w:r>
          </w:p>
        </w:tc>
        <w:tc>
          <w:tcPr>
            <w:tcW w:w="617"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面積</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筆數</w:t>
            </w:r>
          </w:p>
        </w:tc>
        <w:tc>
          <w:tcPr>
            <w:tcW w:w="383" w:type="pct"/>
            <w:tcBorders>
              <w:top w:val="nil"/>
              <w:left w:val="nil"/>
              <w:bottom w:val="single" w:sz="4" w:space="0" w:color="auto"/>
              <w:right w:val="doub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面積</w:t>
            </w:r>
          </w:p>
        </w:tc>
      </w:tr>
      <w:tr w:rsidR="006922AE" w:rsidRPr="00934219" w:rsidTr="00767549">
        <w:trPr>
          <w:trHeight w:val="397"/>
          <w:jc w:val="center"/>
        </w:trPr>
        <w:tc>
          <w:tcPr>
            <w:tcW w:w="666" w:type="pct"/>
            <w:tcBorders>
              <w:top w:val="nil"/>
              <w:left w:val="doub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bCs/>
                <w:spacing w:val="-20"/>
                <w:kern w:val="0"/>
                <w:sz w:val="24"/>
                <w:szCs w:val="24"/>
              </w:rPr>
            </w:pPr>
            <w:r w:rsidRPr="00934219">
              <w:rPr>
                <w:rFonts w:hAnsi="標楷體"/>
                <w:bCs/>
                <w:spacing w:val="-20"/>
                <w:kern w:val="0"/>
                <w:sz w:val="24"/>
                <w:szCs w:val="24"/>
              </w:rPr>
              <w:t>合計</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4" w:type="pct"/>
            <w:tcBorders>
              <w:top w:val="single" w:sz="4" w:space="0" w:color="auto"/>
              <w:left w:val="nil"/>
              <w:bottom w:val="single" w:sz="4" w:space="0" w:color="auto"/>
              <w:right w:val="single" w:sz="4" w:space="0" w:color="auto"/>
              <w:tl2br w:val="single" w:sz="4" w:space="0" w:color="auto"/>
            </w:tcBorders>
            <w:shd w:val="clear" w:color="auto" w:fill="auto"/>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 xml:space="preserve">　</w:t>
            </w:r>
          </w:p>
        </w:tc>
        <w:tc>
          <w:tcPr>
            <w:tcW w:w="351" w:type="pct"/>
            <w:tcBorders>
              <w:top w:val="single" w:sz="4" w:space="0" w:color="auto"/>
              <w:left w:val="nil"/>
              <w:bottom w:val="single" w:sz="4" w:space="0" w:color="auto"/>
              <w:right w:val="single" w:sz="4" w:space="0" w:color="auto"/>
            </w:tcBorders>
            <w:vAlign w:val="center"/>
          </w:tcPr>
          <w:p w:rsidR="006922AE" w:rsidRPr="00934219" w:rsidRDefault="006922AE" w:rsidP="00D555C2">
            <w:pPr>
              <w:adjustRightInd w:val="0"/>
              <w:snapToGrid w:val="0"/>
              <w:spacing w:line="320" w:lineRule="exact"/>
              <w:jc w:val="center"/>
              <w:rPr>
                <w:rFonts w:hAnsi="標楷體"/>
                <w:spacing w:val="-20"/>
                <w:sz w:val="24"/>
                <w:szCs w:val="24"/>
              </w:rPr>
            </w:pPr>
            <w:r w:rsidRPr="00934219">
              <w:rPr>
                <w:rFonts w:hAnsi="標楷體"/>
                <w:spacing w:val="-20"/>
                <w:sz w:val="24"/>
                <w:szCs w:val="24"/>
              </w:rPr>
              <w:t>8</w:t>
            </w:r>
          </w:p>
        </w:tc>
        <w:tc>
          <w:tcPr>
            <w:tcW w:w="841" w:type="pct"/>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right"/>
              <w:rPr>
                <w:rFonts w:hAnsi="標楷體"/>
                <w:spacing w:val="-20"/>
                <w:sz w:val="24"/>
                <w:szCs w:val="24"/>
              </w:rPr>
            </w:pPr>
            <w:r w:rsidRPr="00934219">
              <w:rPr>
                <w:rFonts w:hAnsi="標楷體"/>
                <w:spacing w:val="-20"/>
                <w:sz w:val="24"/>
                <w:szCs w:val="24"/>
              </w:rPr>
              <w:t>1</w:t>
            </w:r>
            <w:r w:rsidRPr="00934219">
              <w:rPr>
                <w:rFonts w:hAnsi="標楷體" w:hint="eastAsia"/>
                <w:spacing w:val="-20"/>
                <w:sz w:val="24"/>
                <w:szCs w:val="24"/>
              </w:rPr>
              <w:t>,</w:t>
            </w:r>
            <w:r w:rsidRPr="00934219">
              <w:rPr>
                <w:rFonts w:hAnsi="標楷體"/>
                <w:spacing w:val="-20"/>
                <w:sz w:val="24"/>
                <w:szCs w:val="24"/>
              </w:rPr>
              <w:t>416.26</w:t>
            </w: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sz w:val="24"/>
                <w:szCs w:val="24"/>
              </w:rPr>
            </w:pPr>
            <w:r w:rsidRPr="00934219">
              <w:rPr>
                <w:rFonts w:hAnsi="標楷體"/>
                <w:spacing w:val="-20"/>
                <w:sz w:val="24"/>
                <w:szCs w:val="24"/>
              </w:rPr>
              <w:t>86</w:t>
            </w:r>
          </w:p>
        </w:tc>
        <w:tc>
          <w:tcPr>
            <w:tcW w:w="617"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sz w:val="24"/>
                <w:szCs w:val="24"/>
              </w:rPr>
            </w:pPr>
            <w:r w:rsidRPr="00934219">
              <w:rPr>
                <w:rFonts w:hAnsi="標楷體"/>
                <w:spacing w:val="-20"/>
                <w:sz w:val="24"/>
                <w:szCs w:val="24"/>
              </w:rPr>
              <w:t>293</w:t>
            </w:r>
            <w:r w:rsidRPr="00934219">
              <w:rPr>
                <w:rFonts w:hAnsi="標楷體" w:hint="eastAsia"/>
                <w:spacing w:val="-20"/>
                <w:sz w:val="24"/>
                <w:szCs w:val="24"/>
              </w:rPr>
              <w:t>,</w:t>
            </w:r>
            <w:r w:rsidRPr="00934219">
              <w:rPr>
                <w:rFonts w:hAnsi="標楷體"/>
                <w:spacing w:val="-20"/>
                <w:sz w:val="24"/>
                <w:szCs w:val="24"/>
              </w:rPr>
              <w:t>341.80</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2</w:t>
            </w:r>
          </w:p>
        </w:tc>
        <w:tc>
          <w:tcPr>
            <w:tcW w:w="383" w:type="pct"/>
            <w:tcBorders>
              <w:top w:val="nil"/>
              <w:left w:val="nil"/>
              <w:bottom w:val="single" w:sz="4" w:space="0" w:color="auto"/>
              <w:right w:val="doub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755.49</w:t>
            </w:r>
          </w:p>
        </w:tc>
      </w:tr>
      <w:tr w:rsidR="006922AE" w:rsidRPr="00934219" w:rsidTr="00767549">
        <w:trPr>
          <w:trHeight w:val="397"/>
          <w:jc w:val="center"/>
        </w:trPr>
        <w:tc>
          <w:tcPr>
            <w:tcW w:w="666" w:type="pct"/>
            <w:tcBorders>
              <w:top w:val="nil"/>
              <w:left w:val="double" w:sz="4" w:space="0" w:color="auto"/>
              <w:bottom w:val="single" w:sz="4" w:space="0" w:color="auto"/>
              <w:right w:val="single" w:sz="4" w:space="0" w:color="auto"/>
            </w:tcBorders>
            <w:shd w:val="clear" w:color="auto" w:fill="auto"/>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臺北勞</w:t>
            </w:r>
            <w:r w:rsidRPr="00934219">
              <w:rPr>
                <w:rFonts w:hAnsi="標楷體" w:hint="eastAsia"/>
                <w:spacing w:val="-20"/>
                <w:kern w:val="0"/>
                <w:sz w:val="24"/>
                <w:szCs w:val="24"/>
              </w:rPr>
              <w:br/>
            </w:r>
            <w:r w:rsidRPr="00934219">
              <w:rPr>
                <w:rFonts w:hAnsi="標楷體"/>
                <w:spacing w:val="-20"/>
                <w:kern w:val="0"/>
                <w:sz w:val="24"/>
                <w:szCs w:val="24"/>
              </w:rPr>
              <w:t>務中心</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4"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p>
        </w:tc>
        <w:tc>
          <w:tcPr>
            <w:tcW w:w="351" w:type="pct"/>
            <w:tcBorders>
              <w:top w:val="single" w:sz="4" w:space="0" w:color="auto"/>
              <w:left w:val="nil"/>
              <w:bottom w:val="single" w:sz="4" w:space="0" w:color="auto"/>
              <w:right w:val="single" w:sz="4" w:space="0" w:color="auto"/>
            </w:tcBorders>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1</w:t>
            </w:r>
          </w:p>
        </w:tc>
        <w:tc>
          <w:tcPr>
            <w:tcW w:w="841" w:type="pct"/>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222.79</w:t>
            </w: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1</w:t>
            </w:r>
          </w:p>
        </w:tc>
        <w:tc>
          <w:tcPr>
            <w:tcW w:w="617"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3</w:t>
            </w:r>
            <w:r w:rsidRPr="00934219">
              <w:rPr>
                <w:rFonts w:hAnsi="標楷體" w:hint="eastAsia"/>
                <w:spacing w:val="-20"/>
                <w:kern w:val="0"/>
                <w:sz w:val="24"/>
                <w:szCs w:val="24"/>
              </w:rPr>
              <w:t>,</w:t>
            </w:r>
            <w:r w:rsidRPr="00934219">
              <w:rPr>
                <w:rFonts w:hAnsi="標楷體"/>
                <w:spacing w:val="-20"/>
                <w:kern w:val="0"/>
                <w:sz w:val="24"/>
                <w:szCs w:val="24"/>
              </w:rPr>
              <w:t>255.26</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3" w:type="pct"/>
            <w:tcBorders>
              <w:top w:val="nil"/>
              <w:left w:val="nil"/>
              <w:bottom w:val="single" w:sz="4" w:space="0" w:color="auto"/>
              <w:right w:val="doub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r w:rsidR="006922AE" w:rsidRPr="00934219" w:rsidTr="00767549">
        <w:trPr>
          <w:trHeight w:val="397"/>
          <w:jc w:val="center"/>
        </w:trPr>
        <w:tc>
          <w:tcPr>
            <w:tcW w:w="666" w:type="pct"/>
            <w:tcBorders>
              <w:top w:val="nil"/>
              <w:left w:val="doub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森保處</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4" w:type="pct"/>
            <w:tcBorders>
              <w:top w:val="nil"/>
              <w:left w:val="nil"/>
              <w:bottom w:val="single" w:sz="4" w:space="0" w:color="auto"/>
              <w:right w:val="single" w:sz="4" w:space="0" w:color="auto"/>
            </w:tcBorders>
            <w:shd w:val="clear" w:color="auto" w:fill="auto"/>
            <w:noWrap/>
            <w:vAlign w:val="center"/>
          </w:tcPr>
          <w:p w:rsidR="006922AE"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51" w:type="pct"/>
            <w:tcBorders>
              <w:top w:val="single" w:sz="4" w:space="0" w:color="auto"/>
              <w:left w:val="nil"/>
              <w:bottom w:val="single" w:sz="4" w:space="0" w:color="auto"/>
              <w:right w:val="single" w:sz="4" w:space="0" w:color="auto"/>
            </w:tcBorders>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1</w:t>
            </w:r>
          </w:p>
        </w:tc>
        <w:tc>
          <w:tcPr>
            <w:tcW w:w="841" w:type="pct"/>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16.47</w:t>
            </w: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3</w:t>
            </w:r>
          </w:p>
        </w:tc>
        <w:tc>
          <w:tcPr>
            <w:tcW w:w="617"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10</w:t>
            </w:r>
            <w:r w:rsidRPr="00934219">
              <w:rPr>
                <w:rFonts w:hAnsi="標楷體" w:hint="eastAsia"/>
                <w:spacing w:val="-20"/>
                <w:kern w:val="0"/>
                <w:sz w:val="24"/>
                <w:szCs w:val="24"/>
              </w:rPr>
              <w:t>,</w:t>
            </w:r>
            <w:r w:rsidRPr="00934219">
              <w:rPr>
                <w:rFonts w:hAnsi="標楷體"/>
                <w:spacing w:val="-20"/>
                <w:kern w:val="0"/>
                <w:sz w:val="24"/>
                <w:szCs w:val="24"/>
              </w:rPr>
              <w:t xml:space="preserve">436.14 </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2</w:t>
            </w:r>
          </w:p>
        </w:tc>
        <w:tc>
          <w:tcPr>
            <w:tcW w:w="383" w:type="pct"/>
            <w:tcBorders>
              <w:top w:val="nil"/>
              <w:left w:val="nil"/>
              <w:bottom w:val="single" w:sz="4" w:space="0" w:color="auto"/>
              <w:right w:val="doub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755.49</w:t>
            </w:r>
          </w:p>
        </w:tc>
      </w:tr>
      <w:tr w:rsidR="006922AE" w:rsidRPr="00934219" w:rsidTr="00767549">
        <w:trPr>
          <w:trHeight w:val="397"/>
          <w:jc w:val="center"/>
        </w:trPr>
        <w:tc>
          <w:tcPr>
            <w:tcW w:w="666" w:type="pct"/>
            <w:tcBorders>
              <w:top w:val="nil"/>
              <w:left w:val="doub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清境農場</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4" w:type="pct"/>
            <w:tcBorders>
              <w:top w:val="nil"/>
              <w:left w:val="nil"/>
              <w:bottom w:val="single" w:sz="4" w:space="0" w:color="auto"/>
              <w:right w:val="single" w:sz="4" w:space="0" w:color="auto"/>
            </w:tcBorders>
            <w:shd w:val="clear" w:color="auto" w:fill="auto"/>
            <w:noWrap/>
            <w:vAlign w:val="center"/>
          </w:tcPr>
          <w:p w:rsidR="006922AE"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51" w:type="pct"/>
            <w:tcBorders>
              <w:top w:val="single" w:sz="4" w:space="0" w:color="auto"/>
              <w:left w:val="nil"/>
              <w:bottom w:val="single" w:sz="4" w:space="0" w:color="auto"/>
              <w:right w:val="single" w:sz="4" w:space="0" w:color="auto"/>
            </w:tcBorders>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5</w:t>
            </w:r>
          </w:p>
        </w:tc>
        <w:tc>
          <w:tcPr>
            <w:tcW w:w="841" w:type="pct"/>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1</w:t>
            </w:r>
            <w:r w:rsidRPr="00934219">
              <w:rPr>
                <w:rFonts w:hAnsi="標楷體" w:hint="eastAsia"/>
                <w:spacing w:val="-20"/>
                <w:kern w:val="0"/>
                <w:sz w:val="24"/>
                <w:szCs w:val="24"/>
              </w:rPr>
              <w:t>,</w:t>
            </w:r>
            <w:r w:rsidRPr="00934219">
              <w:rPr>
                <w:rFonts w:hAnsi="標楷體"/>
                <w:spacing w:val="-20"/>
                <w:kern w:val="0"/>
                <w:sz w:val="24"/>
                <w:szCs w:val="24"/>
              </w:rPr>
              <w:t>085.00</w:t>
            </w: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11</w:t>
            </w:r>
          </w:p>
        </w:tc>
        <w:tc>
          <w:tcPr>
            <w:tcW w:w="617"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8</w:t>
            </w:r>
            <w:r w:rsidRPr="00934219">
              <w:rPr>
                <w:rFonts w:hAnsi="標楷體" w:hint="eastAsia"/>
                <w:spacing w:val="-20"/>
                <w:kern w:val="0"/>
                <w:sz w:val="24"/>
                <w:szCs w:val="24"/>
              </w:rPr>
              <w:t>,</w:t>
            </w:r>
            <w:r w:rsidRPr="00934219">
              <w:rPr>
                <w:rFonts w:hAnsi="標楷體"/>
                <w:spacing w:val="-20"/>
                <w:kern w:val="0"/>
                <w:sz w:val="24"/>
                <w:szCs w:val="24"/>
              </w:rPr>
              <w:t>867.00</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3" w:type="pct"/>
            <w:tcBorders>
              <w:top w:val="nil"/>
              <w:left w:val="nil"/>
              <w:bottom w:val="single" w:sz="4" w:space="0" w:color="auto"/>
              <w:right w:val="doub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r w:rsidR="006922AE" w:rsidRPr="00934219" w:rsidTr="00767549">
        <w:trPr>
          <w:trHeight w:val="397"/>
          <w:jc w:val="center"/>
        </w:trPr>
        <w:tc>
          <w:tcPr>
            <w:tcW w:w="666" w:type="pct"/>
            <w:tcBorders>
              <w:top w:val="nil"/>
              <w:left w:val="double" w:sz="4" w:space="0" w:color="auto"/>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武陵農場</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4" w:type="pct"/>
            <w:tcBorders>
              <w:top w:val="nil"/>
              <w:left w:val="nil"/>
              <w:bottom w:val="single" w:sz="4" w:space="0" w:color="auto"/>
              <w:right w:val="single" w:sz="4" w:space="0" w:color="auto"/>
            </w:tcBorders>
            <w:shd w:val="clear" w:color="auto" w:fill="auto"/>
            <w:vAlign w:val="center"/>
          </w:tcPr>
          <w:p w:rsidR="006922AE"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51" w:type="pct"/>
            <w:tcBorders>
              <w:top w:val="single" w:sz="4" w:space="0" w:color="auto"/>
              <w:left w:val="nil"/>
              <w:bottom w:val="single" w:sz="4" w:space="0" w:color="auto"/>
              <w:right w:val="single" w:sz="4" w:space="0" w:color="auto"/>
            </w:tcBorders>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1</w:t>
            </w:r>
          </w:p>
        </w:tc>
        <w:tc>
          <w:tcPr>
            <w:tcW w:w="841" w:type="pct"/>
            <w:tcBorders>
              <w:top w:val="single" w:sz="4" w:space="0" w:color="auto"/>
              <w:left w:val="single" w:sz="4" w:space="0" w:color="auto"/>
              <w:bottom w:val="single" w:sz="4" w:space="0" w:color="auto"/>
              <w:right w:val="single" w:sz="4" w:space="0" w:color="auto"/>
            </w:tcBorders>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92.00</w:t>
            </w: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5</w:t>
            </w:r>
          </w:p>
        </w:tc>
        <w:tc>
          <w:tcPr>
            <w:tcW w:w="617"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952.90</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3" w:type="pct"/>
            <w:tcBorders>
              <w:top w:val="nil"/>
              <w:left w:val="nil"/>
              <w:bottom w:val="single" w:sz="4" w:space="0" w:color="auto"/>
              <w:right w:val="doub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r w:rsidR="00D555C2" w:rsidRPr="00934219" w:rsidTr="00767549">
        <w:trPr>
          <w:trHeight w:val="397"/>
          <w:jc w:val="center"/>
        </w:trPr>
        <w:tc>
          <w:tcPr>
            <w:tcW w:w="666" w:type="pct"/>
            <w:tcBorders>
              <w:top w:val="nil"/>
              <w:left w:val="double" w:sz="4" w:space="0" w:color="auto"/>
              <w:bottom w:val="single" w:sz="4" w:space="0" w:color="auto"/>
              <w:right w:val="single" w:sz="4" w:space="0" w:color="auto"/>
            </w:tcBorders>
            <w:shd w:val="clear" w:color="auto" w:fill="auto"/>
            <w:vAlign w:val="center"/>
          </w:tcPr>
          <w:p w:rsidR="00D555C2" w:rsidRPr="00934219" w:rsidRDefault="00D555C2"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福壽山農場</w:t>
            </w:r>
          </w:p>
        </w:tc>
        <w:tc>
          <w:tcPr>
            <w:tcW w:w="265" w:type="pct"/>
            <w:tcBorders>
              <w:top w:val="nil"/>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4" w:type="pct"/>
            <w:tcBorders>
              <w:top w:val="nil"/>
              <w:left w:val="nil"/>
              <w:bottom w:val="single" w:sz="4" w:space="0" w:color="auto"/>
              <w:right w:val="single" w:sz="4" w:space="0" w:color="auto"/>
            </w:tcBorders>
            <w:shd w:val="clear" w:color="auto" w:fill="auto"/>
            <w:noWrap/>
            <w:vAlign w:val="center"/>
          </w:tcPr>
          <w:p w:rsidR="00D555C2"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51" w:type="pct"/>
            <w:tcBorders>
              <w:top w:val="single" w:sz="4" w:space="0" w:color="auto"/>
              <w:left w:val="nil"/>
              <w:bottom w:val="single" w:sz="4" w:space="0" w:color="auto"/>
              <w:right w:val="single" w:sz="4" w:space="0" w:color="auto"/>
            </w:tcBorders>
            <w:vAlign w:val="center"/>
          </w:tcPr>
          <w:p w:rsidR="00D555C2" w:rsidRPr="00934219" w:rsidRDefault="00D555C2" w:rsidP="00213148">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841" w:type="pct"/>
            <w:tcBorders>
              <w:top w:val="single" w:sz="4" w:space="0" w:color="auto"/>
              <w:left w:val="single" w:sz="4" w:space="0" w:color="auto"/>
              <w:bottom w:val="single" w:sz="4" w:space="0" w:color="auto"/>
              <w:right w:val="single" w:sz="4" w:space="0" w:color="auto"/>
            </w:tcBorders>
            <w:vAlign w:val="center"/>
          </w:tcPr>
          <w:p w:rsidR="00D555C2" w:rsidRPr="00934219" w:rsidRDefault="00D555C2" w:rsidP="00213148">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617" w:type="pct"/>
            <w:tcBorders>
              <w:top w:val="nil"/>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3" w:type="pct"/>
            <w:tcBorders>
              <w:top w:val="nil"/>
              <w:left w:val="nil"/>
              <w:bottom w:val="single" w:sz="4" w:space="0" w:color="auto"/>
              <w:right w:val="double" w:sz="4" w:space="0" w:color="auto"/>
            </w:tcBorders>
            <w:shd w:val="clear" w:color="auto" w:fill="auto"/>
            <w:noWrap/>
            <w:vAlign w:val="center"/>
          </w:tcPr>
          <w:p w:rsidR="00D555C2"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r w:rsidR="006922AE" w:rsidRPr="00934219" w:rsidTr="00767549">
        <w:trPr>
          <w:trHeight w:val="397"/>
          <w:jc w:val="center"/>
        </w:trPr>
        <w:tc>
          <w:tcPr>
            <w:tcW w:w="666" w:type="pct"/>
            <w:tcBorders>
              <w:top w:val="nil"/>
              <w:left w:val="double" w:sz="4" w:space="0" w:color="auto"/>
              <w:bottom w:val="single" w:sz="4" w:space="0" w:color="auto"/>
              <w:right w:val="single" w:sz="4" w:space="0" w:color="auto"/>
            </w:tcBorders>
            <w:shd w:val="clear" w:color="auto" w:fill="auto"/>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lastRenderedPageBreak/>
              <w:t>彰化農場</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4" w:type="pct"/>
            <w:tcBorders>
              <w:top w:val="nil"/>
              <w:left w:val="nil"/>
              <w:bottom w:val="single" w:sz="4" w:space="0" w:color="auto"/>
              <w:right w:val="single" w:sz="4" w:space="0" w:color="auto"/>
            </w:tcBorders>
            <w:shd w:val="clear" w:color="auto" w:fill="auto"/>
            <w:noWrap/>
            <w:vAlign w:val="center"/>
          </w:tcPr>
          <w:p w:rsidR="006922AE"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51" w:type="pct"/>
            <w:tcBorders>
              <w:top w:val="single" w:sz="4" w:space="0" w:color="auto"/>
              <w:left w:val="nil"/>
              <w:bottom w:val="single" w:sz="4" w:space="0" w:color="auto"/>
              <w:right w:val="single" w:sz="4" w:space="0" w:color="auto"/>
            </w:tcBorders>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841" w:type="pct"/>
            <w:tcBorders>
              <w:top w:val="single" w:sz="4" w:space="0" w:color="auto"/>
              <w:left w:val="single" w:sz="4" w:space="0" w:color="auto"/>
              <w:bottom w:val="single" w:sz="4" w:space="0" w:color="auto"/>
              <w:right w:val="single" w:sz="4" w:space="0" w:color="auto"/>
            </w:tcBorders>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7</w:t>
            </w:r>
          </w:p>
        </w:tc>
        <w:tc>
          <w:tcPr>
            <w:tcW w:w="617" w:type="pct"/>
            <w:tcBorders>
              <w:top w:val="nil"/>
              <w:left w:val="nil"/>
              <w:bottom w:val="sing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11</w:t>
            </w:r>
            <w:r w:rsidRPr="00934219">
              <w:rPr>
                <w:rFonts w:hAnsi="標楷體" w:hint="eastAsia"/>
                <w:spacing w:val="-20"/>
                <w:kern w:val="0"/>
                <w:sz w:val="24"/>
                <w:szCs w:val="24"/>
              </w:rPr>
              <w:t>,</w:t>
            </w:r>
            <w:r w:rsidRPr="00934219">
              <w:rPr>
                <w:rFonts w:hAnsi="標楷體"/>
                <w:spacing w:val="-20"/>
                <w:kern w:val="0"/>
                <w:sz w:val="24"/>
                <w:szCs w:val="24"/>
              </w:rPr>
              <w:t>187.19</w:t>
            </w:r>
          </w:p>
        </w:tc>
        <w:tc>
          <w:tcPr>
            <w:tcW w:w="265" w:type="pct"/>
            <w:tcBorders>
              <w:top w:val="nil"/>
              <w:left w:val="nil"/>
              <w:bottom w:val="sing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3" w:type="pct"/>
            <w:tcBorders>
              <w:top w:val="nil"/>
              <w:left w:val="nil"/>
              <w:bottom w:val="single" w:sz="4" w:space="0" w:color="auto"/>
              <w:right w:val="doub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r w:rsidR="006922AE" w:rsidRPr="00934219" w:rsidTr="00767549">
        <w:trPr>
          <w:trHeight w:val="397"/>
          <w:jc w:val="center"/>
        </w:trPr>
        <w:tc>
          <w:tcPr>
            <w:tcW w:w="666" w:type="pct"/>
            <w:tcBorders>
              <w:top w:val="nil"/>
              <w:left w:val="double" w:sz="4" w:space="0" w:color="auto"/>
              <w:bottom w:val="doub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臺東農場</w:t>
            </w:r>
          </w:p>
        </w:tc>
        <w:tc>
          <w:tcPr>
            <w:tcW w:w="265" w:type="pct"/>
            <w:tcBorders>
              <w:top w:val="nil"/>
              <w:left w:val="nil"/>
              <w:bottom w:val="doub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doub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doub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65" w:type="pct"/>
            <w:tcBorders>
              <w:top w:val="nil"/>
              <w:left w:val="nil"/>
              <w:bottom w:val="doub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524" w:type="pct"/>
            <w:tcBorders>
              <w:top w:val="nil"/>
              <w:left w:val="nil"/>
              <w:bottom w:val="double" w:sz="4" w:space="0" w:color="auto"/>
              <w:right w:val="single" w:sz="4" w:space="0" w:color="auto"/>
            </w:tcBorders>
            <w:shd w:val="clear" w:color="auto" w:fill="auto"/>
            <w:noWrap/>
            <w:vAlign w:val="center"/>
          </w:tcPr>
          <w:p w:rsidR="006922AE" w:rsidRPr="00934219" w:rsidRDefault="00D555C2" w:rsidP="0099342D">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51" w:type="pct"/>
            <w:tcBorders>
              <w:top w:val="single" w:sz="4" w:space="0" w:color="auto"/>
              <w:left w:val="nil"/>
              <w:bottom w:val="double" w:sz="4" w:space="0" w:color="auto"/>
              <w:right w:val="single" w:sz="4" w:space="0" w:color="auto"/>
            </w:tcBorders>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841" w:type="pct"/>
            <w:tcBorders>
              <w:top w:val="single" w:sz="4" w:space="0" w:color="auto"/>
              <w:left w:val="single" w:sz="4" w:space="0" w:color="auto"/>
              <w:bottom w:val="double" w:sz="4" w:space="0" w:color="auto"/>
              <w:right w:val="single" w:sz="4" w:space="0" w:color="auto"/>
            </w:tcBorders>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292" w:type="pct"/>
            <w:tcBorders>
              <w:top w:val="nil"/>
              <w:left w:val="single" w:sz="4" w:space="0" w:color="auto"/>
              <w:bottom w:val="double" w:sz="4" w:space="0" w:color="auto"/>
              <w:right w:val="single" w:sz="4" w:space="0" w:color="auto"/>
            </w:tcBorders>
            <w:shd w:val="clear" w:color="auto" w:fill="auto"/>
            <w:noWrap/>
            <w:vAlign w:val="center"/>
          </w:tcPr>
          <w:p w:rsidR="006922AE" w:rsidRPr="00934219" w:rsidRDefault="006922AE" w:rsidP="00D555C2">
            <w:pPr>
              <w:adjustRightInd w:val="0"/>
              <w:snapToGrid w:val="0"/>
              <w:spacing w:line="320" w:lineRule="exact"/>
              <w:jc w:val="center"/>
              <w:rPr>
                <w:rFonts w:hAnsi="標楷體"/>
                <w:spacing w:val="-20"/>
                <w:kern w:val="0"/>
                <w:sz w:val="24"/>
                <w:szCs w:val="24"/>
              </w:rPr>
            </w:pPr>
            <w:r w:rsidRPr="00934219">
              <w:rPr>
                <w:rFonts w:hAnsi="標楷體"/>
                <w:spacing w:val="-20"/>
                <w:kern w:val="0"/>
                <w:sz w:val="24"/>
                <w:szCs w:val="24"/>
              </w:rPr>
              <w:t>59</w:t>
            </w:r>
          </w:p>
        </w:tc>
        <w:tc>
          <w:tcPr>
            <w:tcW w:w="617" w:type="pct"/>
            <w:tcBorders>
              <w:top w:val="nil"/>
              <w:left w:val="nil"/>
              <w:bottom w:val="double" w:sz="4" w:space="0" w:color="auto"/>
              <w:right w:val="single" w:sz="4" w:space="0" w:color="auto"/>
            </w:tcBorders>
            <w:shd w:val="clear" w:color="auto" w:fill="auto"/>
            <w:noWrap/>
            <w:vAlign w:val="center"/>
          </w:tcPr>
          <w:p w:rsidR="006922AE" w:rsidRPr="00934219" w:rsidRDefault="006922AE" w:rsidP="0099342D">
            <w:pPr>
              <w:adjustRightInd w:val="0"/>
              <w:snapToGrid w:val="0"/>
              <w:spacing w:line="320" w:lineRule="exact"/>
              <w:jc w:val="right"/>
              <w:rPr>
                <w:rFonts w:hAnsi="標楷體"/>
                <w:spacing w:val="-20"/>
                <w:kern w:val="0"/>
                <w:sz w:val="24"/>
                <w:szCs w:val="24"/>
              </w:rPr>
            </w:pPr>
            <w:r w:rsidRPr="00934219">
              <w:rPr>
                <w:rFonts w:hAnsi="標楷體"/>
                <w:spacing w:val="-20"/>
                <w:kern w:val="0"/>
                <w:sz w:val="24"/>
                <w:szCs w:val="24"/>
              </w:rPr>
              <w:t>258</w:t>
            </w:r>
            <w:r w:rsidRPr="00934219">
              <w:rPr>
                <w:rFonts w:hAnsi="標楷體" w:hint="eastAsia"/>
                <w:spacing w:val="-20"/>
                <w:kern w:val="0"/>
                <w:sz w:val="24"/>
                <w:szCs w:val="24"/>
              </w:rPr>
              <w:t>,</w:t>
            </w:r>
            <w:r w:rsidRPr="00934219">
              <w:rPr>
                <w:rFonts w:hAnsi="標楷體"/>
                <w:spacing w:val="-20"/>
                <w:kern w:val="0"/>
                <w:sz w:val="24"/>
                <w:szCs w:val="24"/>
              </w:rPr>
              <w:t>643.30</w:t>
            </w:r>
          </w:p>
        </w:tc>
        <w:tc>
          <w:tcPr>
            <w:tcW w:w="265" w:type="pct"/>
            <w:tcBorders>
              <w:top w:val="nil"/>
              <w:left w:val="nil"/>
              <w:bottom w:val="double" w:sz="4" w:space="0" w:color="auto"/>
              <w:right w:val="sing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c>
          <w:tcPr>
            <w:tcW w:w="383" w:type="pct"/>
            <w:tcBorders>
              <w:top w:val="nil"/>
              <w:left w:val="nil"/>
              <w:bottom w:val="double" w:sz="4" w:space="0" w:color="auto"/>
              <w:right w:val="double" w:sz="4" w:space="0" w:color="auto"/>
            </w:tcBorders>
            <w:shd w:val="clear" w:color="auto" w:fill="auto"/>
            <w:noWrap/>
            <w:vAlign w:val="center"/>
          </w:tcPr>
          <w:p w:rsidR="006922AE" w:rsidRPr="00934219" w:rsidRDefault="00D555C2" w:rsidP="00D555C2">
            <w:pPr>
              <w:adjustRightInd w:val="0"/>
              <w:snapToGrid w:val="0"/>
              <w:spacing w:line="320" w:lineRule="exact"/>
              <w:jc w:val="center"/>
              <w:rPr>
                <w:rFonts w:hAnsi="標楷體"/>
                <w:spacing w:val="-20"/>
                <w:kern w:val="0"/>
                <w:sz w:val="24"/>
                <w:szCs w:val="24"/>
              </w:rPr>
            </w:pPr>
            <w:r>
              <w:rPr>
                <w:rFonts w:hAnsi="標楷體"/>
                <w:spacing w:val="-20"/>
                <w:kern w:val="0"/>
                <w:sz w:val="24"/>
                <w:szCs w:val="24"/>
              </w:rPr>
              <w:t>-</w:t>
            </w:r>
          </w:p>
        </w:tc>
      </w:tr>
    </w:tbl>
    <w:p w:rsidR="006922AE" w:rsidRDefault="006922AE" w:rsidP="008540D8">
      <w:pPr>
        <w:adjustRightInd w:val="0"/>
        <w:snapToGrid w:val="0"/>
        <w:spacing w:line="320" w:lineRule="exact"/>
        <w:ind w:leftChars="-74" w:left="-252"/>
        <w:rPr>
          <w:rFonts w:hAnsi="標楷體"/>
          <w:sz w:val="24"/>
          <w:szCs w:val="24"/>
        </w:rPr>
      </w:pPr>
      <w:r w:rsidRPr="00934219">
        <w:rPr>
          <w:rFonts w:hAnsi="標楷體" w:hint="eastAsia"/>
          <w:sz w:val="24"/>
          <w:szCs w:val="24"/>
        </w:rPr>
        <w:t>資料來源：</w:t>
      </w:r>
      <w:r w:rsidR="00471DAA">
        <w:rPr>
          <w:rFonts w:hAnsi="標楷體" w:hint="eastAsia"/>
          <w:sz w:val="24"/>
          <w:szCs w:val="24"/>
        </w:rPr>
        <w:t>輔導會</w:t>
      </w:r>
      <w:r w:rsidRPr="00934219">
        <w:rPr>
          <w:rFonts w:hAnsi="標楷體" w:hint="eastAsia"/>
          <w:sz w:val="24"/>
          <w:szCs w:val="24"/>
        </w:rPr>
        <w:t>。</w:t>
      </w:r>
    </w:p>
    <w:p w:rsidR="008540D8" w:rsidRDefault="008540D8" w:rsidP="00D555C2">
      <w:pPr>
        <w:adjustRightInd w:val="0"/>
        <w:snapToGrid w:val="0"/>
        <w:spacing w:line="320" w:lineRule="exact"/>
        <w:ind w:leftChars="-65" w:left="-221"/>
        <w:rPr>
          <w:rFonts w:hAnsi="標楷體"/>
          <w:sz w:val="24"/>
          <w:szCs w:val="24"/>
        </w:rPr>
      </w:pPr>
    </w:p>
    <w:p w:rsidR="00885928" w:rsidRPr="00A830AD" w:rsidRDefault="0048598B" w:rsidP="00E6717C">
      <w:pPr>
        <w:pStyle w:val="3"/>
      </w:pPr>
      <w:bookmarkStart w:id="67" w:name="_Toc519520369"/>
      <w:r w:rsidRPr="00A830AD">
        <w:rPr>
          <w:rFonts w:hint="eastAsia"/>
        </w:rPr>
        <w:t>依據審計部查核發現，有5筆各管理機構前於99年11月至104年7月已知被占用，惟遲至105年度始造冊列管，甚至有發現數年後始委請律師提起訴訟或與占用人協調返還等情事</w:t>
      </w:r>
      <w:r w:rsidR="00A830AD">
        <w:rPr>
          <w:rFonts w:hint="eastAsia"/>
        </w:rPr>
        <w:t>；</w:t>
      </w:r>
      <w:r w:rsidRPr="00A830AD">
        <w:rPr>
          <w:rFonts w:hint="eastAsia"/>
        </w:rPr>
        <w:t>另有清境農場經管幼獅段</w:t>
      </w:r>
      <w:r w:rsidR="00E6717C">
        <w:rPr>
          <w:rFonts w:hint="eastAsia"/>
        </w:rPr>
        <w:t>○</w:t>
      </w:r>
      <w:r w:rsidRPr="00A830AD">
        <w:rPr>
          <w:rFonts w:hint="eastAsia"/>
        </w:rPr>
        <w:t>地號等7筆土地，自99年1月發現被占用迄至105年底止，已7年，均未收取使用補償金。</w:t>
      </w:r>
      <w:r w:rsidR="00A830AD" w:rsidRPr="00A830AD">
        <w:rPr>
          <w:rFonts w:hint="eastAsia"/>
        </w:rPr>
        <w:t>詢據</w:t>
      </w:r>
      <w:r w:rsidR="00471DAA">
        <w:rPr>
          <w:rFonts w:hint="eastAsia"/>
        </w:rPr>
        <w:t>輔導會</w:t>
      </w:r>
      <w:r w:rsidRPr="00A830AD">
        <w:rPr>
          <w:rFonts w:hint="eastAsia"/>
        </w:rPr>
        <w:t>表示</w:t>
      </w:r>
      <w:r w:rsidR="00A830AD" w:rsidRPr="00A830AD">
        <w:rPr>
          <w:rFonts w:hint="eastAsia"/>
        </w:rPr>
        <w:t>，</w:t>
      </w:r>
      <w:r w:rsidR="00885928" w:rsidRPr="00A830AD">
        <w:t>被占土地處理中尚未結案者，該會每半年召開會議檢討辦理情形，列管至處理結案止，並要求所屬機構發現土地新生被占用情事，立即報會列管。</w:t>
      </w:r>
      <w:r w:rsidRPr="00A830AD">
        <w:rPr>
          <w:rFonts w:hint="eastAsia"/>
        </w:rPr>
        <w:t>然</w:t>
      </w:r>
      <w:r w:rsidR="00885928" w:rsidRPr="00A830AD">
        <w:t>因農場經管土地幅員遼擴，部分</w:t>
      </w:r>
      <w:r w:rsidRPr="00A830AD">
        <w:rPr>
          <w:rFonts w:hint="eastAsia"/>
        </w:rPr>
        <w:t>土地</w:t>
      </w:r>
      <w:r w:rsidR="00885928" w:rsidRPr="00A830AD">
        <w:t>位</w:t>
      </w:r>
      <w:r w:rsidRPr="00A830AD">
        <w:rPr>
          <w:rFonts w:hint="eastAsia"/>
        </w:rPr>
        <w:t>置地處</w:t>
      </w:r>
      <w:r w:rsidR="00885928" w:rsidRPr="00A830AD">
        <w:t>偏遠地區</w:t>
      </w:r>
      <w:r w:rsidRPr="00A830AD">
        <w:rPr>
          <w:rFonts w:hint="eastAsia"/>
        </w:rPr>
        <w:t>或</w:t>
      </w:r>
      <w:r w:rsidR="00885928" w:rsidRPr="00A830AD">
        <w:t>地界不明，</w:t>
      </w:r>
      <w:r w:rsidRPr="00A830AD">
        <w:rPr>
          <w:rFonts w:hint="eastAsia"/>
        </w:rPr>
        <w:t>且</w:t>
      </w:r>
      <w:r w:rsidR="00885928" w:rsidRPr="00A830AD">
        <w:t>巡查時</w:t>
      </w:r>
      <w:r w:rsidRPr="00A830AD">
        <w:rPr>
          <w:rFonts w:hint="eastAsia"/>
        </w:rPr>
        <w:t>有時</w:t>
      </w:r>
      <w:r w:rsidR="00885928" w:rsidRPr="00A830AD">
        <w:t>尚難立即判定</w:t>
      </w:r>
      <w:r w:rsidRPr="00A830AD">
        <w:rPr>
          <w:rFonts w:hint="eastAsia"/>
        </w:rPr>
        <w:t>土地是否已</w:t>
      </w:r>
      <w:r w:rsidR="00885928" w:rsidRPr="00A830AD">
        <w:t>遭占用，</w:t>
      </w:r>
      <w:r w:rsidRPr="00A830AD">
        <w:rPr>
          <w:rFonts w:hint="eastAsia"/>
        </w:rPr>
        <w:t>須經</w:t>
      </w:r>
      <w:r w:rsidRPr="00A830AD">
        <w:t>申請鑑界、插牌公告等作業</w:t>
      </w:r>
      <w:r w:rsidR="00885928" w:rsidRPr="00A830AD">
        <w:t>程序，故認定土地遭占用較費時程。</w:t>
      </w:r>
      <w:r w:rsidR="00A830AD" w:rsidRPr="00A830AD">
        <w:rPr>
          <w:rFonts w:hint="eastAsia"/>
        </w:rPr>
        <w:t>至於</w:t>
      </w:r>
      <w:bookmarkStart w:id="68" w:name="_Toc519520368"/>
      <w:r w:rsidR="00885928" w:rsidRPr="00A830AD">
        <w:t>清境農場經管幼獅段</w:t>
      </w:r>
      <w:r w:rsidR="00E6717C" w:rsidRPr="00E6717C">
        <w:rPr>
          <w:rFonts w:hAnsi="標楷體" w:hint="eastAsia"/>
          <w:szCs w:val="32"/>
        </w:rPr>
        <w:t>○</w:t>
      </w:r>
      <w:r w:rsidR="00885928" w:rsidRPr="00A830AD">
        <w:t>地號等7筆土地，自99年1月被占用迄至105年底止，未收取使用補償金</w:t>
      </w:r>
      <w:r w:rsidR="0060702B">
        <w:t>一節</w:t>
      </w:r>
      <w:r w:rsidR="00885928" w:rsidRPr="00A830AD">
        <w:t>，其中幼獅段</w:t>
      </w:r>
      <w:r w:rsidR="00E6717C" w:rsidRPr="00E6717C">
        <w:rPr>
          <w:rFonts w:hint="eastAsia"/>
        </w:rPr>
        <w:t>○</w:t>
      </w:r>
      <w:r w:rsidR="00885928" w:rsidRPr="00A830AD">
        <w:t>地號農場已排除占用且移交</w:t>
      </w:r>
      <w:r w:rsidR="00225DE1">
        <w:rPr>
          <w:rFonts w:hint="eastAsia"/>
        </w:rPr>
        <w:t>財政部國有財產署（下稱</w:t>
      </w:r>
      <w:r w:rsidR="00225DE1" w:rsidRPr="00934219">
        <w:t>國產署</w:t>
      </w:r>
      <w:r w:rsidR="00225DE1">
        <w:rPr>
          <w:rFonts w:hint="eastAsia"/>
        </w:rPr>
        <w:t>）</w:t>
      </w:r>
      <w:r w:rsidR="00885928" w:rsidRPr="00A830AD">
        <w:t>接管；幼獅</w:t>
      </w:r>
      <w:r w:rsidR="00E6717C">
        <w:rPr>
          <w:rFonts w:hAnsi="標楷體" w:hint="eastAsia"/>
        </w:rPr>
        <w:t>○</w:t>
      </w:r>
      <w:r w:rsidR="00885928" w:rsidRPr="00A830AD">
        <w:t>地號及松岡段</w:t>
      </w:r>
      <w:r w:rsidR="00E6717C" w:rsidRPr="00E6717C">
        <w:rPr>
          <w:rFonts w:hint="eastAsia"/>
        </w:rPr>
        <w:t>○</w:t>
      </w:r>
      <w:r w:rsidR="00885928" w:rsidRPr="00A830AD">
        <w:t>、</w:t>
      </w:r>
      <w:r w:rsidR="00E6717C" w:rsidRPr="00E6717C">
        <w:rPr>
          <w:rFonts w:hint="eastAsia"/>
        </w:rPr>
        <w:t>○</w:t>
      </w:r>
      <w:r w:rsidR="00885928" w:rsidRPr="00A830AD">
        <w:t>地號等</w:t>
      </w:r>
      <w:r w:rsidR="00E531D9">
        <w:t>3筆</w:t>
      </w:r>
      <w:r w:rsidR="00885928" w:rsidRPr="00A830AD">
        <w:t>土地已解除占用列管，現正辦理變更非公用財產由國產署審核中</w:t>
      </w:r>
      <w:r w:rsidR="00225DE1">
        <w:rPr>
          <w:rFonts w:hint="eastAsia"/>
        </w:rPr>
        <w:t>；</w:t>
      </w:r>
      <w:r w:rsidR="00885928" w:rsidRPr="00A830AD">
        <w:t>松岡段</w:t>
      </w:r>
      <w:r w:rsidR="00E6717C" w:rsidRPr="00E6717C">
        <w:rPr>
          <w:rFonts w:hint="eastAsia"/>
        </w:rPr>
        <w:t>○</w:t>
      </w:r>
      <w:r w:rsidR="00885928" w:rsidRPr="00A830AD">
        <w:t>地號占用人於農場協調日期內自行拆屋還地，依規定使用補償金免收</w:t>
      </w:r>
      <w:r w:rsidR="00225DE1">
        <w:rPr>
          <w:rFonts w:hint="eastAsia"/>
        </w:rPr>
        <w:t>；</w:t>
      </w:r>
      <w:r w:rsidR="00885928" w:rsidRPr="00A830AD">
        <w:t>松岡段</w:t>
      </w:r>
      <w:r w:rsidR="00E6717C" w:rsidRPr="00E6717C">
        <w:rPr>
          <w:rFonts w:hint="eastAsia"/>
        </w:rPr>
        <w:t>○</w:t>
      </w:r>
      <w:r w:rsidR="00885928" w:rsidRPr="00A830AD">
        <w:t>、</w:t>
      </w:r>
      <w:r w:rsidR="00E6717C" w:rsidRPr="00E6717C">
        <w:rPr>
          <w:rFonts w:hint="eastAsia"/>
        </w:rPr>
        <w:t>○</w:t>
      </w:r>
      <w:r w:rsidR="00885928" w:rsidRPr="00A830AD">
        <w:t>地號等</w:t>
      </w:r>
      <w:r w:rsidR="00E531D9">
        <w:t>2筆</w:t>
      </w:r>
      <w:r w:rsidR="00885928" w:rsidRPr="00A830AD">
        <w:t>土地現正辦理民事訴訟</w:t>
      </w:r>
      <w:r w:rsidR="00A830AD">
        <w:rPr>
          <w:rFonts w:hint="eastAsia"/>
        </w:rPr>
        <w:t>中</w:t>
      </w:r>
      <w:r w:rsidR="00885928" w:rsidRPr="00A830AD">
        <w:t>。</w:t>
      </w:r>
      <w:bookmarkEnd w:id="68"/>
    </w:p>
    <w:p w:rsidR="00213148" w:rsidRPr="00C8508A" w:rsidRDefault="00A830AD" w:rsidP="00E6717C">
      <w:pPr>
        <w:pStyle w:val="3"/>
        <w:rPr>
          <w:color w:val="000000" w:themeColor="text1"/>
        </w:rPr>
      </w:pPr>
      <w:r>
        <w:rPr>
          <w:rFonts w:hint="eastAsia"/>
        </w:rPr>
        <w:t>經核，105年底</w:t>
      </w:r>
      <w:r w:rsidRPr="00934219">
        <w:t>安置基金被占用土地</w:t>
      </w:r>
      <w:r>
        <w:rPr>
          <w:rFonts w:hint="eastAsia"/>
        </w:rPr>
        <w:t>109筆，</w:t>
      </w:r>
      <w:r w:rsidR="00471DAA">
        <w:rPr>
          <w:rFonts w:hint="eastAsia"/>
        </w:rPr>
        <w:t>輔導會</w:t>
      </w:r>
      <w:r w:rsidRPr="00A830AD">
        <w:t>每半年召開會議列管</w:t>
      </w:r>
      <w:r>
        <w:rPr>
          <w:rFonts w:ascii="新細明體" w:eastAsia="新細明體" w:hAnsi="新細明體" w:hint="eastAsia"/>
        </w:rPr>
        <w:t>、</w:t>
      </w:r>
      <w:r w:rsidRPr="00A830AD">
        <w:t>檢討辦理情形，</w:t>
      </w:r>
      <w:r>
        <w:rPr>
          <w:rFonts w:hint="eastAsia"/>
        </w:rPr>
        <w:t>經過106年排除</w:t>
      </w:r>
      <w:r w:rsidRPr="00934219">
        <w:t>占用</w:t>
      </w:r>
      <w:r>
        <w:rPr>
          <w:rFonts w:hint="eastAsia"/>
        </w:rPr>
        <w:t>15筆</w:t>
      </w:r>
      <w:r>
        <w:rPr>
          <w:rFonts w:ascii="新細明體" w:eastAsia="新細明體" w:hAnsi="新細明體" w:hint="eastAsia"/>
        </w:rPr>
        <w:t>、</w:t>
      </w:r>
      <w:r>
        <w:rPr>
          <w:rFonts w:hint="eastAsia"/>
        </w:rPr>
        <w:t>107年上半年再排除</w:t>
      </w:r>
      <w:r w:rsidRPr="00934219">
        <w:t>占用</w:t>
      </w:r>
      <w:r>
        <w:rPr>
          <w:rFonts w:hint="eastAsia"/>
        </w:rPr>
        <w:t>8筆後，截至107年6月底</w:t>
      </w:r>
      <w:r w:rsidRPr="00934219">
        <w:t>被占用土地</w:t>
      </w:r>
      <w:r>
        <w:rPr>
          <w:rFonts w:hint="eastAsia"/>
        </w:rPr>
        <w:t>降至8</w:t>
      </w:r>
      <w:r w:rsidR="0004707D">
        <w:rPr>
          <w:rFonts w:hint="eastAsia"/>
        </w:rPr>
        <w:t>6</w:t>
      </w:r>
      <w:r>
        <w:rPr>
          <w:rFonts w:hint="eastAsia"/>
        </w:rPr>
        <w:t>筆，排除</w:t>
      </w:r>
      <w:r w:rsidRPr="00934219">
        <w:t>占用</w:t>
      </w:r>
      <w:r>
        <w:rPr>
          <w:rFonts w:hint="eastAsia"/>
        </w:rPr>
        <w:t>土地</w:t>
      </w:r>
      <w:r w:rsidR="003C2A7C">
        <w:rPr>
          <w:rFonts w:hint="eastAsia"/>
        </w:rPr>
        <w:lastRenderedPageBreak/>
        <w:t>之</w:t>
      </w:r>
      <w:r>
        <w:rPr>
          <w:rFonts w:hint="eastAsia"/>
        </w:rPr>
        <w:t>相關作為，已有一定成效</w:t>
      </w:r>
      <w:r w:rsidR="003C2A7C">
        <w:rPr>
          <w:rFonts w:hint="eastAsia"/>
        </w:rPr>
        <w:t>；</w:t>
      </w:r>
      <w:r w:rsidR="003C2A7C" w:rsidRPr="003C2A7C">
        <w:rPr>
          <w:rFonts w:hint="eastAsia"/>
        </w:rPr>
        <w:t>惟仍有86筆土地及2筆建物遭占用，允應持續辦理排除占用作業，以維基金權益。</w:t>
      </w:r>
      <w:r w:rsidR="003C2A7C">
        <w:rPr>
          <w:rFonts w:hint="eastAsia"/>
        </w:rPr>
        <w:t>另</w:t>
      </w:r>
      <w:r w:rsidR="00A806AE">
        <w:rPr>
          <w:rFonts w:hint="eastAsia"/>
        </w:rPr>
        <w:t>依</w:t>
      </w:r>
      <w:r w:rsidR="003C2A7C" w:rsidRPr="00A830AD">
        <w:rPr>
          <w:rFonts w:hint="eastAsia"/>
        </w:rPr>
        <w:t>審計部查核發現，</w:t>
      </w:r>
      <w:r w:rsidR="003C2A7C">
        <w:rPr>
          <w:rFonts w:hint="eastAsia"/>
        </w:rPr>
        <w:t>被</w:t>
      </w:r>
      <w:r w:rsidR="003C2A7C" w:rsidRPr="00A830AD">
        <w:rPr>
          <w:rFonts w:hint="eastAsia"/>
        </w:rPr>
        <w:t>占用</w:t>
      </w:r>
      <w:r w:rsidR="003C2A7C">
        <w:rPr>
          <w:rFonts w:hint="eastAsia"/>
        </w:rPr>
        <w:t>土地</w:t>
      </w:r>
      <w:r w:rsidR="003C2A7C" w:rsidRPr="00A830AD">
        <w:rPr>
          <w:rFonts w:hint="eastAsia"/>
        </w:rPr>
        <w:t>造冊列管</w:t>
      </w:r>
      <w:r w:rsidR="003C2A7C">
        <w:rPr>
          <w:rFonts w:hint="eastAsia"/>
        </w:rPr>
        <w:t>延遲</w:t>
      </w:r>
      <w:r w:rsidR="003C2A7C">
        <w:rPr>
          <w:rFonts w:ascii="新細明體" w:eastAsia="新細明體" w:hAnsi="新細明體" w:hint="eastAsia"/>
        </w:rPr>
        <w:t>、</w:t>
      </w:r>
      <w:r w:rsidR="003C2A7C" w:rsidRPr="00A830AD">
        <w:rPr>
          <w:rFonts w:hint="eastAsia"/>
        </w:rPr>
        <w:t>委請律師提起訴訟或與占用人協調返還</w:t>
      </w:r>
      <w:r w:rsidR="003C2A7C">
        <w:rPr>
          <w:rFonts w:hint="eastAsia"/>
        </w:rPr>
        <w:t>延遲，以及</w:t>
      </w:r>
      <w:r w:rsidR="003C2A7C" w:rsidRPr="00A830AD">
        <w:rPr>
          <w:rFonts w:hint="eastAsia"/>
        </w:rPr>
        <w:t>清境農場經管幼獅段</w:t>
      </w:r>
      <w:r w:rsidR="00E6717C" w:rsidRPr="00E6717C">
        <w:rPr>
          <w:rFonts w:hAnsi="標楷體" w:hint="eastAsia"/>
          <w:szCs w:val="32"/>
        </w:rPr>
        <w:t>○</w:t>
      </w:r>
      <w:r w:rsidR="003C2A7C" w:rsidRPr="00A830AD">
        <w:rPr>
          <w:rFonts w:hint="eastAsia"/>
        </w:rPr>
        <w:t>地號等7筆土地，發現被占用</w:t>
      </w:r>
      <w:r w:rsidR="003C2A7C">
        <w:rPr>
          <w:rFonts w:hint="eastAsia"/>
        </w:rPr>
        <w:t>7</w:t>
      </w:r>
      <w:r w:rsidR="003C2A7C" w:rsidRPr="00A830AD">
        <w:rPr>
          <w:rFonts w:hint="eastAsia"/>
        </w:rPr>
        <w:t>年均未收取使用補償金</w:t>
      </w:r>
      <w:r w:rsidR="003C2A7C">
        <w:rPr>
          <w:rFonts w:hint="eastAsia"/>
        </w:rPr>
        <w:t>等</w:t>
      </w:r>
      <w:r w:rsidR="00213148">
        <w:rPr>
          <w:rFonts w:hint="eastAsia"/>
        </w:rPr>
        <w:t>各節，分別違反</w:t>
      </w:r>
      <w:r w:rsidR="00471DAA">
        <w:rPr>
          <w:rFonts w:hint="eastAsia"/>
        </w:rPr>
        <w:t>輔導會</w:t>
      </w:r>
      <w:r w:rsidR="00213148" w:rsidRPr="00934219">
        <w:rPr>
          <w:rFonts w:hint="eastAsia"/>
        </w:rPr>
        <w:t>各年度訂頒之被占用不動產處理實施計畫第陸點</w:t>
      </w:r>
      <w:r w:rsidR="00213148">
        <w:rPr>
          <w:rFonts w:ascii="新細明體" w:eastAsia="新細明體" w:hAnsi="新細明體" w:hint="eastAsia"/>
        </w:rPr>
        <w:t>「</w:t>
      </w:r>
      <w:r w:rsidR="00213148" w:rsidRPr="00934219">
        <w:rPr>
          <w:rFonts w:hint="eastAsia"/>
        </w:rPr>
        <w:t>一、各機構應就經管被占用土地現況，詳予清查。……四、各機構應就被占用不動產每年訂定清查及處理計畫，於每年1月15日前報會備查</w:t>
      </w:r>
      <w:r w:rsidR="00213148">
        <w:rPr>
          <w:rFonts w:ascii="新細明體" w:eastAsia="新細明體" w:hAnsi="新細明體" w:hint="eastAsia"/>
        </w:rPr>
        <w:t>」</w:t>
      </w:r>
      <w:r w:rsidR="00213148">
        <w:rPr>
          <w:rFonts w:hint="eastAsia"/>
        </w:rPr>
        <w:t>及</w:t>
      </w:r>
      <w:r w:rsidR="00213148" w:rsidRPr="00934219">
        <w:rPr>
          <w:rFonts w:hint="eastAsia"/>
        </w:rPr>
        <w:t>各機關經管國有公用被占用不動產處理原則第6點第1項</w:t>
      </w:r>
      <w:r w:rsidR="00213148">
        <w:rPr>
          <w:rFonts w:ascii="新細明體" w:eastAsia="新細明體" w:hAnsi="新細明體" w:hint="eastAsia"/>
        </w:rPr>
        <w:t>「</w:t>
      </w:r>
      <w:r w:rsidR="00213148" w:rsidRPr="00213148">
        <w:rPr>
          <w:rFonts w:hint="eastAsia"/>
        </w:rPr>
        <w:t>國有公用不動產被占用，管理機關應依民法第</w:t>
      </w:r>
      <w:r w:rsidR="00213148">
        <w:rPr>
          <w:rFonts w:hint="eastAsia"/>
        </w:rPr>
        <w:t>179</w:t>
      </w:r>
      <w:r w:rsidR="00213148" w:rsidRPr="00213148">
        <w:rPr>
          <w:rFonts w:hint="eastAsia"/>
        </w:rPr>
        <w:t>條不當得利規定，向占用者追溯收取占用期間之使用補償金</w:t>
      </w:r>
      <w:r w:rsidR="00213148" w:rsidRPr="00934219">
        <w:rPr>
          <w:rFonts w:hint="eastAsia"/>
        </w:rPr>
        <w:t>……</w:t>
      </w:r>
      <w:r w:rsidR="00213148">
        <w:rPr>
          <w:rFonts w:ascii="新細明體" w:eastAsia="新細明體" w:hAnsi="新細明體" w:hint="eastAsia"/>
        </w:rPr>
        <w:t>」</w:t>
      </w:r>
      <w:r w:rsidR="00213148" w:rsidRPr="00934219">
        <w:rPr>
          <w:rFonts w:hint="eastAsia"/>
        </w:rPr>
        <w:t>規定</w:t>
      </w:r>
      <w:r w:rsidR="003C2A7C">
        <w:rPr>
          <w:rFonts w:hint="eastAsia"/>
        </w:rPr>
        <w:t>，</w:t>
      </w:r>
      <w:r w:rsidR="00EA06E5">
        <w:rPr>
          <w:rFonts w:hint="eastAsia"/>
        </w:rPr>
        <w:t>目前雖已就審計部查核意見</w:t>
      </w:r>
      <w:r w:rsidR="00201CE9" w:rsidRPr="00201CE9">
        <w:rPr>
          <w:rFonts w:hint="eastAsia"/>
        </w:rPr>
        <w:t>陸續</w:t>
      </w:r>
      <w:r w:rsidR="00EA06E5">
        <w:rPr>
          <w:rFonts w:hint="eastAsia"/>
        </w:rPr>
        <w:t>改善中</w:t>
      </w:r>
      <w:r w:rsidR="00225DE1">
        <w:rPr>
          <w:rFonts w:hint="eastAsia"/>
        </w:rPr>
        <w:t>，包括</w:t>
      </w:r>
      <w:r w:rsidR="00225DE1" w:rsidRPr="00A830AD">
        <w:t>清境農場</w:t>
      </w:r>
      <w:r w:rsidR="00225DE1">
        <w:rPr>
          <w:rFonts w:hint="eastAsia"/>
        </w:rPr>
        <w:t>對相關土地</w:t>
      </w:r>
      <w:r w:rsidR="00225DE1" w:rsidRPr="00A830AD">
        <w:t>排除占用且移交國產署接</w:t>
      </w:r>
      <w:r w:rsidR="00225DE1">
        <w:rPr>
          <w:rFonts w:hint="eastAsia"/>
        </w:rPr>
        <w:t>管</w:t>
      </w:r>
      <w:r w:rsidR="00225DE1">
        <w:rPr>
          <w:rFonts w:ascii="新細明體" w:eastAsia="新細明體" w:hAnsi="新細明體" w:hint="eastAsia"/>
        </w:rPr>
        <w:t>、</w:t>
      </w:r>
      <w:r w:rsidR="00225DE1" w:rsidRPr="00A830AD">
        <w:t>辦理變更非公用財產</w:t>
      </w:r>
      <w:r w:rsidR="00225DE1">
        <w:rPr>
          <w:rFonts w:hint="eastAsia"/>
        </w:rPr>
        <w:t>程序</w:t>
      </w:r>
      <w:r w:rsidR="00225DE1">
        <w:rPr>
          <w:rFonts w:ascii="新細明體" w:eastAsia="新細明體" w:hAnsi="新細明體" w:hint="eastAsia"/>
        </w:rPr>
        <w:t>、</w:t>
      </w:r>
      <w:r w:rsidR="00225DE1" w:rsidRPr="00A830AD">
        <w:t>協調</w:t>
      </w:r>
      <w:r w:rsidR="00225DE1">
        <w:rPr>
          <w:rFonts w:hint="eastAsia"/>
        </w:rPr>
        <w:t>占用</w:t>
      </w:r>
      <w:r w:rsidR="00225DE1" w:rsidRPr="00C8508A">
        <w:rPr>
          <w:rFonts w:hint="eastAsia"/>
          <w:color w:val="000000" w:themeColor="text1"/>
        </w:rPr>
        <w:t>人</w:t>
      </w:r>
      <w:r w:rsidR="00225DE1" w:rsidRPr="00C8508A">
        <w:rPr>
          <w:color w:val="000000" w:themeColor="text1"/>
        </w:rPr>
        <w:t>自行拆屋還地</w:t>
      </w:r>
      <w:r w:rsidR="00225DE1" w:rsidRPr="00C8508A">
        <w:rPr>
          <w:rFonts w:hint="eastAsia"/>
          <w:color w:val="000000" w:themeColor="text1"/>
        </w:rPr>
        <w:t>及</w:t>
      </w:r>
      <w:r w:rsidR="00225DE1" w:rsidRPr="00C8508A">
        <w:rPr>
          <w:color w:val="000000" w:themeColor="text1"/>
        </w:rPr>
        <w:t>辦理民事訴訟</w:t>
      </w:r>
      <w:r w:rsidR="00225DE1" w:rsidRPr="00C576EC">
        <w:rPr>
          <w:rFonts w:hint="eastAsia"/>
          <w:color w:val="000000" w:themeColor="text1"/>
        </w:rPr>
        <w:t>等</w:t>
      </w:r>
      <w:r w:rsidR="00EA06E5" w:rsidRPr="00C576EC">
        <w:rPr>
          <w:rFonts w:hint="eastAsia"/>
          <w:color w:val="000000" w:themeColor="text1"/>
        </w:rPr>
        <w:t>，</w:t>
      </w:r>
      <w:r w:rsidR="00471DAA">
        <w:rPr>
          <w:rFonts w:hint="eastAsia"/>
          <w:color w:val="000000" w:themeColor="text1"/>
        </w:rPr>
        <w:t>輔導會</w:t>
      </w:r>
      <w:r w:rsidR="00734EE4" w:rsidRPr="00C576EC">
        <w:rPr>
          <w:rFonts w:hint="eastAsia"/>
          <w:color w:val="000000" w:themeColor="text1"/>
        </w:rPr>
        <w:t>允</w:t>
      </w:r>
      <w:r w:rsidR="003C2A7C" w:rsidRPr="00C576EC">
        <w:rPr>
          <w:rFonts w:hint="eastAsia"/>
          <w:color w:val="000000" w:themeColor="text1"/>
        </w:rPr>
        <w:t>應</w:t>
      </w:r>
      <w:r w:rsidR="00EA06E5" w:rsidRPr="00C576EC">
        <w:rPr>
          <w:rFonts w:hint="eastAsia"/>
          <w:color w:val="000000" w:themeColor="text1"/>
        </w:rPr>
        <w:t>持續</w:t>
      </w:r>
      <w:r w:rsidR="003C2A7C" w:rsidRPr="00C576EC">
        <w:rPr>
          <w:rFonts w:hint="eastAsia"/>
          <w:color w:val="000000" w:themeColor="text1"/>
        </w:rPr>
        <w:t>督促所屬確實</w:t>
      </w:r>
      <w:r w:rsidR="003B0B3E" w:rsidRPr="00C576EC">
        <w:rPr>
          <w:rFonts w:hint="eastAsia"/>
          <w:color w:val="000000" w:themeColor="text1"/>
        </w:rPr>
        <w:t>完成</w:t>
      </w:r>
      <w:r w:rsidR="00C576EC" w:rsidRPr="00C576EC">
        <w:rPr>
          <w:rFonts w:hint="eastAsia"/>
          <w:color w:val="000000" w:themeColor="text1"/>
        </w:rPr>
        <w:t>改善</w:t>
      </w:r>
      <w:r w:rsidR="003B0B3E" w:rsidRPr="00C576EC">
        <w:rPr>
          <w:rFonts w:hint="eastAsia"/>
          <w:color w:val="000000" w:themeColor="text1"/>
        </w:rPr>
        <w:t>，以資</w:t>
      </w:r>
      <w:r w:rsidR="00C576EC" w:rsidRPr="00C576EC">
        <w:rPr>
          <w:rFonts w:hint="eastAsia"/>
          <w:color w:val="000000" w:themeColor="text1"/>
        </w:rPr>
        <w:t>妥適</w:t>
      </w:r>
      <w:r w:rsidR="003C2A7C" w:rsidRPr="00C576EC">
        <w:rPr>
          <w:rFonts w:hint="eastAsia"/>
          <w:color w:val="000000" w:themeColor="text1"/>
        </w:rPr>
        <w:t>。</w:t>
      </w:r>
    </w:p>
    <w:p w:rsidR="00F24A51" w:rsidRPr="00C91DBD" w:rsidRDefault="00F24A51" w:rsidP="00C91DBD">
      <w:pPr>
        <w:widowControl/>
        <w:overflowPunct/>
        <w:autoSpaceDE/>
        <w:autoSpaceDN/>
        <w:jc w:val="left"/>
        <w:rPr>
          <w:rFonts w:hAnsi="標楷體"/>
          <w:b/>
          <w:bCs/>
          <w:kern w:val="32"/>
          <w:szCs w:val="32"/>
        </w:rPr>
      </w:pPr>
      <w:bookmarkStart w:id="69" w:name="_Toc519520385"/>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51"/>
      <w:bookmarkEnd w:id="67"/>
      <w:bookmarkEnd w:id="69"/>
    </w:p>
    <w:p w:rsidR="00FD38D6" w:rsidRPr="00A25BD5" w:rsidRDefault="00A25BD5" w:rsidP="00A25BD5">
      <w:pPr>
        <w:pStyle w:val="1"/>
        <w:numPr>
          <w:ilvl w:val="0"/>
          <w:numId w:val="0"/>
        </w:numPr>
        <w:ind w:leftChars="100" w:left="340" w:firstLineChars="200" w:firstLine="841"/>
        <w:rPr>
          <w:rFonts w:hAnsi="標楷體"/>
          <w:b/>
          <w:bCs w:val="0"/>
          <w:spacing w:val="12"/>
          <w:kern w:val="0"/>
          <w:sz w:val="40"/>
          <w:szCs w:val="40"/>
        </w:rPr>
      </w:pPr>
      <w:bookmarkStart w:id="80" w:name="_GoBack"/>
      <w:bookmarkEnd w:id="70"/>
      <w:bookmarkEnd w:id="71"/>
      <w:bookmarkEnd w:id="72"/>
      <w:bookmarkEnd w:id="73"/>
      <w:bookmarkEnd w:id="74"/>
      <w:bookmarkEnd w:id="75"/>
      <w:bookmarkEnd w:id="76"/>
      <w:bookmarkEnd w:id="77"/>
      <w:bookmarkEnd w:id="78"/>
      <w:bookmarkEnd w:id="79"/>
      <w:bookmarkEnd w:id="80"/>
      <w:r w:rsidRPr="00A25BD5">
        <w:rPr>
          <w:rFonts w:hAnsi="標楷體" w:hint="eastAsia"/>
          <w:b/>
          <w:sz w:val="40"/>
          <w:szCs w:val="40"/>
          <w:lang w:eastAsia="zh-HK"/>
        </w:rPr>
        <w:t>調查委員:</w:t>
      </w:r>
      <w:r w:rsidRPr="00A25BD5">
        <w:rPr>
          <w:rFonts w:hAnsi="標楷體" w:hint="eastAsia"/>
          <w:b/>
          <w:spacing w:val="20"/>
          <w:sz w:val="40"/>
          <w:szCs w:val="40"/>
          <w:lang w:eastAsia="zh-HK"/>
        </w:rPr>
        <w:t>陳慶財、蔡培村、方萬富</w:t>
      </w:r>
    </w:p>
    <w:p w:rsidR="00B77D18" w:rsidRPr="001E5DA4" w:rsidRDefault="00B77D18" w:rsidP="001E5DA4">
      <w:pPr>
        <w:pStyle w:val="af2"/>
        <w:kinsoku/>
        <w:autoSpaceDE w:val="0"/>
        <w:spacing w:beforeLines="50" w:before="228"/>
        <w:ind w:left="867" w:hangingChars="255" w:hanging="867"/>
        <w:rPr>
          <w:rFonts w:hAnsi="標楷體"/>
          <w:bCs/>
        </w:rPr>
      </w:pPr>
    </w:p>
    <w:sectPr w:rsidR="00B77D18" w:rsidRPr="001E5DA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956" w:rsidRDefault="00834956">
      <w:r>
        <w:separator/>
      </w:r>
    </w:p>
  </w:endnote>
  <w:endnote w:type="continuationSeparator" w:id="0">
    <w:p w:rsidR="00834956" w:rsidRDefault="0083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0E" w:rsidRPr="00501EBD" w:rsidRDefault="00B52A0E">
    <w:pPr>
      <w:pStyle w:val="af5"/>
      <w:framePr w:wrap="around" w:vAnchor="text" w:hAnchor="margin" w:xAlign="center" w:y="1"/>
      <w:rPr>
        <w:rStyle w:val="ae"/>
        <w:rFonts w:ascii="Times New Roman"/>
        <w:sz w:val="24"/>
      </w:rPr>
    </w:pPr>
    <w:r w:rsidRPr="00501EBD">
      <w:rPr>
        <w:rStyle w:val="ae"/>
        <w:rFonts w:ascii="Times New Roman"/>
        <w:sz w:val="24"/>
      </w:rPr>
      <w:fldChar w:fldCharType="begin"/>
    </w:r>
    <w:r w:rsidRPr="00501EBD">
      <w:rPr>
        <w:rStyle w:val="ae"/>
        <w:rFonts w:ascii="Times New Roman"/>
        <w:sz w:val="24"/>
      </w:rPr>
      <w:instrText xml:space="preserve">PAGE  </w:instrText>
    </w:r>
    <w:r w:rsidRPr="00501EBD">
      <w:rPr>
        <w:rStyle w:val="ae"/>
        <w:rFonts w:ascii="Times New Roman"/>
        <w:sz w:val="24"/>
      </w:rPr>
      <w:fldChar w:fldCharType="separate"/>
    </w:r>
    <w:r w:rsidR="00A25BD5">
      <w:rPr>
        <w:rStyle w:val="ae"/>
        <w:rFonts w:ascii="Times New Roman"/>
        <w:noProof/>
        <w:sz w:val="24"/>
      </w:rPr>
      <w:t>1</w:t>
    </w:r>
    <w:r w:rsidRPr="00501EBD">
      <w:rPr>
        <w:rStyle w:val="ae"/>
        <w:rFonts w:ascii="Times New Roman"/>
        <w:sz w:val="24"/>
      </w:rPr>
      <w:fldChar w:fldCharType="end"/>
    </w:r>
  </w:p>
  <w:p w:rsidR="00B52A0E" w:rsidRDefault="00B52A0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956" w:rsidRDefault="00834956">
      <w:r>
        <w:separator/>
      </w:r>
    </w:p>
  </w:footnote>
  <w:footnote w:type="continuationSeparator" w:id="0">
    <w:p w:rsidR="00834956" w:rsidRDefault="00834956">
      <w:r>
        <w:continuationSeparator/>
      </w:r>
    </w:p>
  </w:footnote>
  <w:footnote w:id="1">
    <w:p w:rsidR="00B52A0E" w:rsidRPr="00D5240E" w:rsidRDefault="00B52A0E" w:rsidP="006922AE">
      <w:pPr>
        <w:pStyle w:val="afe"/>
        <w:rPr>
          <w:rFonts w:ascii="Times New Roman"/>
        </w:rPr>
      </w:pPr>
      <w:r w:rsidRPr="005A6D9E">
        <w:rPr>
          <w:rFonts w:ascii="Times New Roman"/>
        </w:rPr>
        <w:footnoteRef/>
      </w:r>
      <w:r w:rsidRPr="005A6D9E">
        <w:rPr>
          <w:rFonts w:ascii="Times New Roman"/>
        </w:rPr>
        <w:t xml:space="preserve"> </w:t>
      </w:r>
      <w:r>
        <w:rPr>
          <w:rFonts w:ascii="Times New Roman" w:hint="eastAsia"/>
        </w:rPr>
        <w:t>輔導會</w:t>
      </w:r>
      <w:r w:rsidRPr="005A6D9E">
        <w:rPr>
          <w:rFonts w:ascii="Times New Roman"/>
        </w:rPr>
        <w:t>10</w:t>
      </w:r>
      <w:r>
        <w:rPr>
          <w:rFonts w:ascii="Times New Roman" w:hint="eastAsia"/>
        </w:rPr>
        <w:t>7</w:t>
      </w:r>
      <w:r w:rsidRPr="005A6D9E">
        <w:rPr>
          <w:rFonts w:ascii="Times New Roman"/>
        </w:rPr>
        <w:t>年</w:t>
      </w:r>
      <w:r>
        <w:rPr>
          <w:rFonts w:ascii="Times New Roman" w:hint="eastAsia"/>
        </w:rPr>
        <w:t>5</w:t>
      </w:r>
      <w:r w:rsidRPr="005A6D9E">
        <w:rPr>
          <w:rFonts w:ascii="Times New Roman"/>
        </w:rPr>
        <w:t>月</w:t>
      </w:r>
      <w:r>
        <w:rPr>
          <w:rFonts w:ascii="Times New Roman" w:hint="eastAsia"/>
        </w:rPr>
        <w:t>18</w:t>
      </w:r>
      <w:r w:rsidRPr="005A6D9E">
        <w:rPr>
          <w:rFonts w:ascii="Times New Roman"/>
        </w:rPr>
        <w:t>日</w:t>
      </w:r>
      <w:proofErr w:type="gramStart"/>
      <w:r>
        <w:rPr>
          <w:rFonts w:ascii="Times New Roman" w:hint="eastAsia"/>
        </w:rPr>
        <w:t>輔事</w:t>
      </w:r>
      <w:r w:rsidRPr="005A6D9E">
        <w:rPr>
          <w:rFonts w:ascii="Times New Roman"/>
        </w:rPr>
        <w:t>字</w:t>
      </w:r>
      <w:proofErr w:type="gramEnd"/>
      <w:r w:rsidRPr="005A6D9E">
        <w:rPr>
          <w:rFonts w:ascii="Times New Roman"/>
        </w:rPr>
        <w:t>第</w:t>
      </w:r>
      <w:r w:rsidRPr="005A6D9E">
        <w:rPr>
          <w:rFonts w:ascii="Times New Roman"/>
        </w:rPr>
        <w:t>10</w:t>
      </w:r>
      <w:r>
        <w:rPr>
          <w:rFonts w:ascii="Times New Roman" w:hint="eastAsia"/>
        </w:rPr>
        <w:t>7</w:t>
      </w:r>
      <w:r w:rsidRPr="005A6D9E">
        <w:rPr>
          <w:rFonts w:ascii="Times New Roman"/>
        </w:rPr>
        <w:t>0</w:t>
      </w:r>
      <w:r>
        <w:rPr>
          <w:rFonts w:ascii="Times New Roman" w:hint="eastAsia"/>
        </w:rPr>
        <w:t>040639</w:t>
      </w:r>
      <w:r w:rsidRPr="005A6D9E">
        <w:rPr>
          <w:rFonts w:ascii="Times New Roman"/>
        </w:rPr>
        <w:t>號函</w:t>
      </w:r>
      <w:r>
        <w:rPr>
          <w:rFonts w:ascii="Times New Roman" w:hint="eastAsia"/>
        </w:rPr>
        <w:t>。</w:t>
      </w:r>
    </w:p>
  </w:footnote>
  <w:footnote w:id="2">
    <w:p w:rsidR="00B52A0E" w:rsidRDefault="00B52A0E" w:rsidP="00714ED5">
      <w:pPr>
        <w:pStyle w:val="afe"/>
      </w:pPr>
      <w:r>
        <w:rPr>
          <w:rStyle w:val="aff0"/>
        </w:rPr>
        <w:footnoteRef/>
      </w:r>
      <w:r>
        <w:rPr>
          <w:rFonts w:hAnsi="標楷體" w:hint="eastAsia"/>
          <w:szCs w:val="32"/>
        </w:rPr>
        <w:t xml:space="preserve"> </w:t>
      </w:r>
      <w:r w:rsidRPr="00767549">
        <w:rPr>
          <w:rFonts w:hAnsi="標楷體"/>
          <w:szCs w:val="32"/>
        </w:rPr>
        <w:t>即房間不提供牙膏、牙刷、梳子、浴帽、棉花棒、刮鬍刀及紙拖鞋等一次性</w:t>
      </w:r>
      <w:r w:rsidRPr="00767549">
        <w:rPr>
          <w:rFonts w:hAnsi="標楷體" w:hint="eastAsia"/>
          <w:szCs w:val="32"/>
        </w:rPr>
        <w:t>備</w:t>
      </w:r>
      <w:r w:rsidRPr="00767549">
        <w:rPr>
          <w:rFonts w:hAnsi="標楷體"/>
          <w:szCs w:val="32"/>
        </w:rPr>
        <w:t>品</w:t>
      </w:r>
      <w:r>
        <w:rPr>
          <w:rFonts w:hAnsi="標楷體" w:hint="eastAsia"/>
          <w:szCs w:val="32"/>
        </w:rPr>
        <w:t>。</w:t>
      </w:r>
    </w:p>
  </w:footnote>
  <w:footnote w:id="3">
    <w:p w:rsidR="00B52A0E" w:rsidRDefault="00B52A0E" w:rsidP="00714ED5">
      <w:pPr>
        <w:pStyle w:val="afe"/>
      </w:pPr>
      <w:r>
        <w:rPr>
          <w:rStyle w:val="aff0"/>
        </w:rPr>
        <w:footnoteRef/>
      </w:r>
      <w:r>
        <w:rPr>
          <w:rFonts w:hint="eastAsia"/>
          <w:sz w:val="23"/>
          <w:szCs w:val="23"/>
        </w:rPr>
        <w:t xml:space="preserve"> </w:t>
      </w:r>
      <w:r w:rsidRPr="0004300E">
        <w:rPr>
          <w:rFonts w:hint="eastAsia"/>
        </w:rPr>
        <w:t>行政院於</w:t>
      </w:r>
      <w:r w:rsidRPr="0004300E">
        <w:rPr>
          <w:rFonts w:ascii="Times New Roman"/>
        </w:rPr>
        <w:t>106</w:t>
      </w:r>
      <w:r w:rsidRPr="0004300E">
        <w:rPr>
          <w:rFonts w:hint="eastAsia"/>
        </w:rPr>
        <w:t>年</w:t>
      </w:r>
      <w:r w:rsidRPr="0004300E">
        <w:rPr>
          <w:rFonts w:ascii="Times New Roman"/>
        </w:rPr>
        <w:t>2</w:t>
      </w:r>
      <w:r w:rsidRPr="0004300E">
        <w:rPr>
          <w:rFonts w:hint="eastAsia"/>
        </w:rPr>
        <w:t>月</w:t>
      </w:r>
      <w:r w:rsidRPr="0004300E">
        <w:rPr>
          <w:rFonts w:ascii="Times New Roman"/>
        </w:rPr>
        <w:t>23</w:t>
      </w:r>
      <w:r w:rsidRPr="0004300E">
        <w:rPr>
          <w:rFonts w:hint="eastAsia"/>
        </w:rPr>
        <w:t>日以院</w:t>
      </w:r>
      <w:proofErr w:type="gramStart"/>
      <w:r w:rsidRPr="0004300E">
        <w:rPr>
          <w:rFonts w:hint="eastAsia"/>
        </w:rPr>
        <w:t>臺環字</w:t>
      </w:r>
      <w:proofErr w:type="gramEnd"/>
      <w:r w:rsidRPr="0004300E">
        <w:rPr>
          <w:rFonts w:hint="eastAsia"/>
        </w:rPr>
        <w:t>第</w:t>
      </w:r>
      <w:r w:rsidRPr="0004300E">
        <w:rPr>
          <w:rFonts w:ascii="Times New Roman"/>
        </w:rPr>
        <w:t>1060003687</w:t>
      </w:r>
      <w:r w:rsidRPr="0004300E">
        <w:rPr>
          <w:rFonts w:hint="eastAsia"/>
        </w:rPr>
        <w:t>號函核定。</w:t>
      </w:r>
    </w:p>
  </w:footnote>
  <w:footnote w:id="4">
    <w:p w:rsidR="00B52A0E" w:rsidRDefault="00B52A0E" w:rsidP="00714ED5">
      <w:pPr>
        <w:pStyle w:val="afe"/>
        <w:ind w:left="181" w:hangingChars="82" w:hanging="181"/>
        <w:jc w:val="both"/>
      </w:pPr>
      <w:r>
        <w:rPr>
          <w:rStyle w:val="aff0"/>
        </w:rPr>
        <w:footnoteRef/>
      </w:r>
      <w:r>
        <w:t xml:space="preserve"> </w:t>
      </w:r>
      <w:r w:rsidRPr="0004300E">
        <w:rPr>
          <w:rFonts w:hint="eastAsia"/>
        </w:rPr>
        <w:t>摘自國家因應氣候變遷行動綱領</w:t>
      </w:r>
      <w:r>
        <w:rPr>
          <w:rFonts w:hint="eastAsia"/>
        </w:rPr>
        <w:t>前言段內容。資料來源：行政院環境保護署官方網站，網址：</w:t>
      </w:r>
      <w:r w:rsidRPr="0042137E">
        <w:t>https://www.epa.gov.tw/public/Data/731717372871.pdf</w:t>
      </w:r>
      <w:r>
        <w:rPr>
          <w:rFonts w:hint="eastAsia"/>
        </w:rPr>
        <w:t>。</w:t>
      </w:r>
    </w:p>
  </w:footnote>
  <w:footnote w:id="5">
    <w:p w:rsidR="00B52A0E" w:rsidRDefault="00B52A0E" w:rsidP="00F05C88">
      <w:pPr>
        <w:pStyle w:val="afe"/>
        <w:ind w:left="181" w:hangingChars="82" w:hanging="181"/>
      </w:pPr>
      <w:r>
        <w:rPr>
          <w:rStyle w:val="aff0"/>
        </w:rPr>
        <w:footnoteRef/>
      </w:r>
      <w:r>
        <w:t xml:space="preserve"> </w:t>
      </w:r>
      <w:r w:rsidRPr="005C55ED">
        <w:rPr>
          <w:rFonts w:hAnsi="標楷體" w:hint="eastAsia"/>
          <w:szCs w:val="32"/>
        </w:rPr>
        <w:t>政府內部控制監督作業要點</w:t>
      </w:r>
      <w:r>
        <w:rPr>
          <w:rFonts w:hAnsi="標楷體" w:hint="eastAsia"/>
          <w:szCs w:val="32"/>
        </w:rPr>
        <w:t>係依</w:t>
      </w:r>
      <w:r w:rsidRPr="0066705E">
        <w:rPr>
          <w:rFonts w:hAnsi="標楷體" w:hint="eastAsia"/>
        </w:rPr>
        <w:t>104</w:t>
      </w:r>
      <w:r w:rsidRPr="0066705E">
        <w:rPr>
          <w:rFonts w:hAnsi="標楷體" w:hint="eastAsia"/>
        </w:rPr>
        <w:t>年7月17日行政院院授主綜規字第1040600379號函訂定</w:t>
      </w:r>
      <w:r>
        <w:rPr>
          <w:rFonts w:hAnsi="標楷體" w:hint="eastAsia"/>
        </w:rPr>
        <w:t>，嗣</w:t>
      </w:r>
      <w:r w:rsidRPr="0066705E">
        <w:rPr>
          <w:rFonts w:hAnsi="標楷體"/>
        </w:rPr>
        <w:t>10</w:t>
      </w:r>
      <w:r w:rsidRPr="0066705E">
        <w:rPr>
          <w:rFonts w:hAnsi="標楷體" w:hint="eastAsia"/>
        </w:rPr>
        <w:t>5年</w:t>
      </w:r>
      <w:r>
        <w:rPr>
          <w:rFonts w:hAnsi="標楷體" w:hint="eastAsia"/>
        </w:rPr>
        <w:t>12</w:t>
      </w:r>
      <w:r w:rsidRPr="0066705E">
        <w:rPr>
          <w:rFonts w:hAnsi="標楷體" w:hint="eastAsia"/>
        </w:rPr>
        <w:t>月</w:t>
      </w:r>
      <w:r>
        <w:rPr>
          <w:rFonts w:hAnsi="標楷體" w:hint="eastAsia"/>
        </w:rPr>
        <w:t>30</w:t>
      </w:r>
      <w:r w:rsidRPr="0066705E">
        <w:rPr>
          <w:rFonts w:hAnsi="標楷體" w:hint="eastAsia"/>
        </w:rPr>
        <w:t>日行政院院授主綜規字第</w:t>
      </w:r>
      <w:smartTag w:uri="urn:schemas-microsoft-com:office:smarttags" w:element="chmetcnv">
        <w:smartTagPr>
          <w:attr w:name="UnitName" w:val="a"/>
          <w:attr w:name="SourceValue" w:val="1050600776"/>
          <w:attr w:name="HasSpace" w:val="False"/>
          <w:attr w:name="Negative" w:val="False"/>
          <w:attr w:name="NumberType" w:val="1"/>
          <w:attr w:name="TCSC" w:val="0"/>
        </w:smartTagPr>
        <w:r>
          <w:rPr>
            <w:rFonts w:hAnsi="標楷體" w:hint="eastAsia"/>
          </w:rPr>
          <w:t>1050600776A</w:t>
        </w:r>
      </w:smartTag>
      <w:r w:rsidRPr="0066705E">
        <w:rPr>
          <w:rFonts w:hAnsi="標楷體" w:hint="eastAsia"/>
          <w:spacing w:val="-2"/>
          <w:sz w:val="18"/>
          <w:szCs w:val="18"/>
        </w:rPr>
        <w:t>號</w:t>
      </w:r>
      <w:r w:rsidRPr="0066705E">
        <w:rPr>
          <w:rFonts w:hAnsi="標楷體" w:hint="eastAsia"/>
        </w:rPr>
        <w:t>函修正</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140E010C"/>
    <w:multiLevelType w:val="multilevel"/>
    <w:tmpl w:val="008433B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2"/>
  </w:num>
  <w:num w:numId="16">
    <w:abstractNumId w:val="2"/>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num>
  <w:num w:numId="34">
    <w:abstractNumId w:val="2"/>
  </w:num>
  <w:num w:numId="35">
    <w:abstractNumId w:val="2"/>
  </w:num>
  <w:num w:numId="36">
    <w:abstractNumId w:val="2"/>
  </w:num>
  <w:num w:numId="3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739"/>
    <w:rsid w:val="00006961"/>
    <w:rsid w:val="000112BF"/>
    <w:rsid w:val="00012233"/>
    <w:rsid w:val="00013F25"/>
    <w:rsid w:val="00017318"/>
    <w:rsid w:val="000175D1"/>
    <w:rsid w:val="000211B1"/>
    <w:rsid w:val="00023324"/>
    <w:rsid w:val="000246F7"/>
    <w:rsid w:val="00025538"/>
    <w:rsid w:val="00030336"/>
    <w:rsid w:val="0003114D"/>
    <w:rsid w:val="00033B04"/>
    <w:rsid w:val="00036D76"/>
    <w:rsid w:val="00037B88"/>
    <w:rsid w:val="00037B8A"/>
    <w:rsid w:val="0004300E"/>
    <w:rsid w:val="00043303"/>
    <w:rsid w:val="00044BEC"/>
    <w:rsid w:val="0004707D"/>
    <w:rsid w:val="00057F32"/>
    <w:rsid w:val="0006160C"/>
    <w:rsid w:val="000626C6"/>
    <w:rsid w:val="00062A25"/>
    <w:rsid w:val="00073583"/>
    <w:rsid w:val="00073CB5"/>
    <w:rsid w:val="0007425C"/>
    <w:rsid w:val="00077553"/>
    <w:rsid w:val="000819C5"/>
    <w:rsid w:val="00084269"/>
    <w:rsid w:val="0008510F"/>
    <w:rsid w:val="000851A2"/>
    <w:rsid w:val="00085341"/>
    <w:rsid w:val="0009352E"/>
    <w:rsid w:val="00096B96"/>
    <w:rsid w:val="00097539"/>
    <w:rsid w:val="000A2F3F"/>
    <w:rsid w:val="000A481D"/>
    <w:rsid w:val="000A5C91"/>
    <w:rsid w:val="000A6A9F"/>
    <w:rsid w:val="000B0B4A"/>
    <w:rsid w:val="000B279A"/>
    <w:rsid w:val="000B2DDE"/>
    <w:rsid w:val="000B61D2"/>
    <w:rsid w:val="000B70A7"/>
    <w:rsid w:val="000B73DD"/>
    <w:rsid w:val="000C22C5"/>
    <w:rsid w:val="000C4787"/>
    <w:rsid w:val="000C495F"/>
    <w:rsid w:val="000C66E7"/>
    <w:rsid w:val="000C6DE1"/>
    <w:rsid w:val="000E6431"/>
    <w:rsid w:val="000E6506"/>
    <w:rsid w:val="000E755C"/>
    <w:rsid w:val="000E7E62"/>
    <w:rsid w:val="000F21A5"/>
    <w:rsid w:val="000F43EA"/>
    <w:rsid w:val="000F7E27"/>
    <w:rsid w:val="001011F7"/>
    <w:rsid w:val="00102B9F"/>
    <w:rsid w:val="00112637"/>
    <w:rsid w:val="00112ABC"/>
    <w:rsid w:val="00114B26"/>
    <w:rsid w:val="00116CD6"/>
    <w:rsid w:val="0012001E"/>
    <w:rsid w:val="00125C03"/>
    <w:rsid w:val="00126A55"/>
    <w:rsid w:val="00130CE1"/>
    <w:rsid w:val="00132238"/>
    <w:rsid w:val="00133F08"/>
    <w:rsid w:val="001345E6"/>
    <w:rsid w:val="001378B0"/>
    <w:rsid w:val="00142E00"/>
    <w:rsid w:val="00152793"/>
    <w:rsid w:val="00153B7E"/>
    <w:rsid w:val="00153DA7"/>
    <w:rsid w:val="001545A9"/>
    <w:rsid w:val="00154DAD"/>
    <w:rsid w:val="001572E4"/>
    <w:rsid w:val="001637C7"/>
    <w:rsid w:val="00163D8C"/>
    <w:rsid w:val="0016480E"/>
    <w:rsid w:val="00164BBF"/>
    <w:rsid w:val="00167016"/>
    <w:rsid w:val="001708D5"/>
    <w:rsid w:val="00174297"/>
    <w:rsid w:val="00175DCF"/>
    <w:rsid w:val="00180E06"/>
    <w:rsid w:val="001817B3"/>
    <w:rsid w:val="00183014"/>
    <w:rsid w:val="001879BE"/>
    <w:rsid w:val="001939B2"/>
    <w:rsid w:val="00194D31"/>
    <w:rsid w:val="001959C2"/>
    <w:rsid w:val="001A4AE7"/>
    <w:rsid w:val="001A51E3"/>
    <w:rsid w:val="001A7246"/>
    <w:rsid w:val="001A7968"/>
    <w:rsid w:val="001B1A1D"/>
    <w:rsid w:val="001B2E98"/>
    <w:rsid w:val="001B3483"/>
    <w:rsid w:val="001B3C1E"/>
    <w:rsid w:val="001B4494"/>
    <w:rsid w:val="001B65DE"/>
    <w:rsid w:val="001C0D8B"/>
    <w:rsid w:val="001C0DA8"/>
    <w:rsid w:val="001C1BA4"/>
    <w:rsid w:val="001D26CC"/>
    <w:rsid w:val="001D4AD7"/>
    <w:rsid w:val="001D705B"/>
    <w:rsid w:val="001E0D8A"/>
    <w:rsid w:val="001E5DA4"/>
    <w:rsid w:val="001E67BA"/>
    <w:rsid w:val="001E74C2"/>
    <w:rsid w:val="001F1C34"/>
    <w:rsid w:val="001F2722"/>
    <w:rsid w:val="001F4F82"/>
    <w:rsid w:val="001F5A48"/>
    <w:rsid w:val="001F6260"/>
    <w:rsid w:val="001F7E3F"/>
    <w:rsid w:val="00200007"/>
    <w:rsid w:val="00201CE9"/>
    <w:rsid w:val="00202637"/>
    <w:rsid w:val="002030A5"/>
    <w:rsid w:val="00203131"/>
    <w:rsid w:val="0020582A"/>
    <w:rsid w:val="00212E88"/>
    <w:rsid w:val="00213148"/>
    <w:rsid w:val="00213717"/>
    <w:rsid w:val="00213C9C"/>
    <w:rsid w:val="00215A45"/>
    <w:rsid w:val="00215CBA"/>
    <w:rsid w:val="00217C71"/>
    <w:rsid w:val="0022009E"/>
    <w:rsid w:val="002200A3"/>
    <w:rsid w:val="00223241"/>
    <w:rsid w:val="0022425C"/>
    <w:rsid w:val="002246DE"/>
    <w:rsid w:val="00225DE1"/>
    <w:rsid w:val="002261F5"/>
    <w:rsid w:val="00245032"/>
    <w:rsid w:val="00252BC4"/>
    <w:rsid w:val="00254014"/>
    <w:rsid w:val="00254535"/>
    <w:rsid w:val="00254B39"/>
    <w:rsid w:val="00257D07"/>
    <w:rsid w:val="002641F2"/>
    <w:rsid w:val="0026504D"/>
    <w:rsid w:val="002712EB"/>
    <w:rsid w:val="0027338B"/>
    <w:rsid w:val="00273A2F"/>
    <w:rsid w:val="00280986"/>
    <w:rsid w:val="00281ECE"/>
    <w:rsid w:val="002831C7"/>
    <w:rsid w:val="002840C6"/>
    <w:rsid w:val="00293AA4"/>
    <w:rsid w:val="00295174"/>
    <w:rsid w:val="00296172"/>
    <w:rsid w:val="00296B92"/>
    <w:rsid w:val="002A2C22"/>
    <w:rsid w:val="002A40A4"/>
    <w:rsid w:val="002B02EB"/>
    <w:rsid w:val="002C0602"/>
    <w:rsid w:val="002C411F"/>
    <w:rsid w:val="002C674D"/>
    <w:rsid w:val="002D5C16"/>
    <w:rsid w:val="002E3AD6"/>
    <w:rsid w:val="002F2476"/>
    <w:rsid w:val="002F3DFF"/>
    <w:rsid w:val="002F5E05"/>
    <w:rsid w:val="003008C3"/>
    <w:rsid w:val="00302041"/>
    <w:rsid w:val="003027E6"/>
    <w:rsid w:val="00307A76"/>
    <w:rsid w:val="00312B1B"/>
    <w:rsid w:val="00315A16"/>
    <w:rsid w:val="00317053"/>
    <w:rsid w:val="003179DB"/>
    <w:rsid w:val="0032109C"/>
    <w:rsid w:val="00322B45"/>
    <w:rsid w:val="00323809"/>
    <w:rsid w:val="00323D41"/>
    <w:rsid w:val="00325414"/>
    <w:rsid w:val="003255A1"/>
    <w:rsid w:val="003302F1"/>
    <w:rsid w:val="003342DE"/>
    <w:rsid w:val="00334F0B"/>
    <w:rsid w:val="00336B87"/>
    <w:rsid w:val="0034470E"/>
    <w:rsid w:val="003463D3"/>
    <w:rsid w:val="00352DB0"/>
    <w:rsid w:val="00355FEA"/>
    <w:rsid w:val="00356539"/>
    <w:rsid w:val="00361063"/>
    <w:rsid w:val="0037094A"/>
    <w:rsid w:val="00370FB5"/>
    <w:rsid w:val="00371D70"/>
    <w:rsid w:val="00371ED3"/>
    <w:rsid w:val="003722D4"/>
    <w:rsid w:val="00372FFC"/>
    <w:rsid w:val="00375784"/>
    <w:rsid w:val="0037728A"/>
    <w:rsid w:val="003802A6"/>
    <w:rsid w:val="00380B7D"/>
    <w:rsid w:val="00381A99"/>
    <w:rsid w:val="003829C2"/>
    <w:rsid w:val="003830B2"/>
    <w:rsid w:val="00384724"/>
    <w:rsid w:val="00385CDB"/>
    <w:rsid w:val="003919B7"/>
    <w:rsid w:val="00391D57"/>
    <w:rsid w:val="00392292"/>
    <w:rsid w:val="003A5927"/>
    <w:rsid w:val="003A7B23"/>
    <w:rsid w:val="003B0B3E"/>
    <w:rsid w:val="003B1017"/>
    <w:rsid w:val="003B3C07"/>
    <w:rsid w:val="003B6081"/>
    <w:rsid w:val="003B6775"/>
    <w:rsid w:val="003C2541"/>
    <w:rsid w:val="003C2A7C"/>
    <w:rsid w:val="003C40EB"/>
    <w:rsid w:val="003C5FE2"/>
    <w:rsid w:val="003D05FB"/>
    <w:rsid w:val="003D1B16"/>
    <w:rsid w:val="003D45BF"/>
    <w:rsid w:val="003D508A"/>
    <w:rsid w:val="003D537F"/>
    <w:rsid w:val="003D5697"/>
    <w:rsid w:val="003D76EA"/>
    <w:rsid w:val="003D7B75"/>
    <w:rsid w:val="003E0208"/>
    <w:rsid w:val="003E200A"/>
    <w:rsid w:val="003E399B"/>
    <w:rsid w:val="003E4B57"/>
    <w:rsid w:val="003E7B88"/>
    <w:rsid w:val="003F1612"/>
    <w:rsid w:val="003F27E1"/>
    <w:rsid w:val="003F437A"/>
    <w:rsid w:val="003F5C2B"/>
    <w:rsid w:val="00402240"/>
    <w:rsid w:val="004023E9"/>
    <w:rsid w:val="00402AB8"/>
    <w:rsid w:val="004040D0"/>
    <w:rsid w:val="0040454A"/>
    <w:rsid w:val="00404960"/>
    <w:rsid w:val="00410412"/>
    <w:rsid w:val="00410C29"/>
    <w:rsid w:val="00410D72"/>
    <w:rsid w:val="00411662"/>
    <w:rsid w:val="00413F83"/>
    <w:rsid w:val="0041490C"/>
    <w:rsid w:val="004155B7"/>
    <w:rsid w:val="00416191"/>
    <w:rsid w:val="00416721"/>
    <w:rsid w:val="00420515"/>
    <w:rsid w:val="0042137E"/>
    <w:rsid w:val="00421EF0"/>
    <w:rsid w:val="004224FA"/>
    <w:rsid w:val="00423D07"/>
    <w:rsid w:val="00426C01"/>
    <w:rsid w:val="00427936"/>
    <w:rsid w:val="00434D0C"/>
    <w:rsid w:val="0044346F"/>
    <w:rsid w:val="00444AB2"/>
    <w:rsid w:val="004500A4"/>
    <w:rsid w:val="00460338"/>
    <w:rsid w:val="0046296E"/>
    <w:rsid w:val="0046520A"/>
    <w:rsid w:val="004672AB"/>
    <w:rsid w:val="004714FE"/>
    <w:rsid w:val="00471DAA"/>
    <w:rsid w:val="00477BAA"/>
    <w:rsid w:val="0048598B"/>
    <w:rsid w:val="00495053"/>
    <w:rsid w:val="004960BF"/>
    <w:rsid w:val="004A1F59"/>
    <w:rsid w:val="004A29BE"/>
    <w:rsid w:val="004A3225"/>
    <w:rsid w:val="004A33EE"/>
    <w:rsid w:val="004A3AA8"/>
    <w:rsid w:val="004A3AE4"/>
    <w:rsid w:val="004A63A1"/>
    <w:rsid w:val="004A733E"/>
    <w:rsid w:val="004B13C7"/>
    <w:rsid w:val="004B778F"/>
    <w:rsid w:val="004C0609"/>
    <w:rsid w:val="004C1574"/>
    <w:rsid w:val="004C4B10"/>
    <w:rsid w:val="004C7922"/>
    <w:rsid w:val="004D1184"/>
    <w:rsid w:val="004D141F"/>
    <w:rsid w:val="004D2510"/>
    <w:rsid w:val="004D2742"/>
    <w:rsid w:val="004D2DF2"/>
    <w:rsid w:val="004D6310"/>
    <w:rsid w:val="004D6CDF"/>
    <w:rsid w:val="004E0062"/>
    <w:rsid w:val="004E05A1"/>
    <w:rsid w:val="004E4200"/>
    <w:rsid w:val="004F1072"/>
    <w:rsid w:val="004F3CE1"/>
    <w:rsid w:val="004F5E57"/>
    <w:rsid w:val="004F6710"/>
    <w:rsid w:val="00500C3E"/>
    <w:rsid w:val="00501EBD"/>
    <w:rsid w:val="00502849"/>
    <w:rsid w:val="00503AD2"/>
    <w:rsid w:val="00504334"/>
    <w:rsid w:val="00504445"/>
    <w:rsid w:val="0050498D"/>
    <w:rsid w:val="00507DB4"/>
    <w:rsid w:val="005104D7"/>
    <w:rsid w:val="00510B9E"/>
    <w:rsid w:val="00511349"/>
    <w:rsid w:val="005127D2"/>
    <w:rsid w:val="00523F9F"/>
    <w:rsid w:val="005244D1"/>
    <w:rsid w:val="00524F81"/>
    <w:rsid w:val="0052797D"/>
    <w:rsid w:val="0053457D"/>
    <w:rsid w:val="005366AC"/>
    <w:rsid w:val="0053681C"/>
    <w:rsid w:val="00536AC2"/>
    <w:rsid w:val="00536BC2"/>
    <w:rsid w:val="005425E1"/>
    <w:rsid w:val="005427C5"/>
    <w:rsid w:val="00542CF6"/>
    <w:rsid w:val="00543453"/>
    <w:rsid w:val="00552D19"/>
    <w:rsid w:val="00553C03"/>
    <w:rsid w:val="00553C49"/>
    <w:rsid w:val="005629F8"/>
    <w:rsid w:val="00563615"/>
    <w:rsid w:val="00563692"/>
    <w:rsid w:val="005669FF"/>
    <w:rsid w:val="0056723F"/>
    <w:rsid w:val="00571679"/>
    <w:rsid w:val="00575679"/>
    <w:rsid w:val="00583CAE"/>
    <w:rsid w:val="005844E7"/>
    <w:rsid w:val="005903F9"/>
    <w:rsid w:val="005908B8"/>
    <w:rsid w:val="0059512E"/>
    <w:rsid w:val="00595E3C"/>
    <w:rsid w:val="005A4BF7"/>
    <w:rsid w:val="005A610F"/>
    <w:rsid w:val="005A6D9E"/>
    <w:rsid w:val="005A6DD2"/>
    <w:rsid w:val="005B59F1"/>
    <w:rsid w:val="005C272E"/>
    <w:rsid w:val="005C385D"/>
    <w:rsid w:val="005C55ED"/>
    <w:rsid w:val="005C5FA2"/>
    <w:rsid w:val="005D3B20"/>
    <w:rsid w:val="005D7DF3"/>
    <w:rsid w:val="005E4759"/>
    <w:rsid w:val="005E5C68"/>
    <w:rsid w:val="005E65C0"/>
    <w:rsid w:val="005F0390"/>
    <w:rsid w:val="005F0D73"/>
    <w:rsid w:val="005F1359"/>
    <w:rsid w:val="005F511E"/>
    <w:rsid w:val="00604538"/>
    <w:rsid w:val="00604874"/>
    <w:rsid w:val="006066E4"/>
    <w:rsid w:val="0060702B"/>
    <w:rsid w:val="00607251"/>
    <w:rsid w:val="006072CD"/>
    <w:rsid w:val="00612023"/>
    <w:rsid w:val="0061235B"/>
    <w:rsid w:val="00614190"/>
    <w:rsid w:val="006163EB"/>
    <w:rsid w:val="00617C08"/>
    <w:rsid w:val="00621670"/>
    <w:rsid w:val="006218E6"/>
    <w:rsid w:val="00622A99"/>
    <w:rsid w:val="00622E67"/>
    <w:rsid w:val="006235E2"/>
    <w:rsid w:val="00626EDC"/>
    <w:rsid w:val="00626FE8"/>
    <w:rsid w:val="00627D2E"/>
    <w:rsid w:val="0063157F"/>
    <w:rsid w:val="00637D4D"/>
    <w:rsid w:val="006463C1"/>
    <w:rsid w:val="006470EC"/>
    <w:rsid w:val="006542D6"/>
    <w:rsid w:val="0065598E"/>
    <w:rsid w:val="00655AF2"/>
    <w:rsid w:val="00655BC5"/>
    <w:rsid w:val="00656311"/>
    <w:rsid w:val="006568BE"/>
    <w:rsid w:val="00657AF8"/>
    <w:rsid w:val="0066025D"/>
    <w:rsid w:val="0066091A"/>
    <w:rsid w:val="00667571"/>
    <w:rsid w:val="006766B3"/>
    <w:rsid w:val="00676FA6"/>
    <w:rsid w:val="006773EC"/>
    <w:rsid w:val="00680504"/>
    <w:rsid w:val="00680687"/>
    <w:rsid w:val="00680D20"/>
    <w:rsid w:val="00681CD9"/>
    <w:rsid w:val="00682446"/>
    <w:rsid w:val="00683BF2"/>
    <w:rsid w:val="00683E30"/>
    <w:rsid w:val="00687024"/>
    <w:rsid w:val="006922AE"/>
    <w:rsid w:val="00695E22"/>
    <w:rsid w:val="006A522F"/>
    <w:rsid w:val="006B7093"/>
    <w:rsid w:val="006B7417"/>
    <w:rsid w:val="006C277A"/>
    <w:rsid w:val="006C4274"/>
    <w:rsid w:val="006C7A65"/>
    <w:rsid w:val="006D3691"/>
    <w:rsid w:val="006D7B66"/>
    <w:rsid w:val="006E5EF0"/>
    <w:rsid w:val="006F07AA"/>
    <w:rsid w:val="006F186D"/>
    <w:rsid w:val="006F3563"/>
    <w:rsid w:val="006F42B9"/>
    <w:rsid w:val="006F6103"/>
    <w:rsid w:val="00704E00"/>
    <w:rsid w:val="007063D9"/>
    <w:rsid w:val="00710ABB"/>
    <w:rsid w:val="00711583"/>
    <w:rsid w:val="00711645"/>
    <w:rsid w:val="00714ED5"/>
    <w:rsid w:val="00716205"/>
    <w:rsid w:val="007209E7"/>
    <w:rsid w:val="00725DE3"/>
    <w:rsid w:val="00726182"/>
    <w:rsid w:val="00726814"/>
    <w:rsid w:val="00726BA8"/>
    <w:rsid w:val="00727635"/>
    <w:rsid w:val="00727D77"/>
    <w:rsid w:val="007314E9"/>
    <w:rsid w:val="00732329"/>
    <w:rsid w:val="00732F80"/>
    <w:rsid w:val="007337CA"/>
    <w:rsid w:val="00734CE4"/>
    <w:rsid w:val="00734EE4"/>
    <w:rsid w:val="00735123"/>
    <w:rsid w:val="00735837"/>
    <w:rsid w:val="00736C26"/>
    <w:rsid w:val="00741837"/>
    <w:rsid w:val="00741B9A"/>
    <w:rsid w:val="00741E12"/>
    <w:rsid w:val="007453E6"/>
    <w:rsid w:val="00746D90"/>
    <w:rsid w:val="00750C39"/>
    <w:rsid w:val="007530F4"/>
    <w:rsid w:val="00766AFF"/>
    <w:rsid w:val="00767549"/>
    <w:rsid w:val="0077309D"/>
    <w:rsid w:val="007774EE"/>
    <w:rsid w:val="00781576"/>
    <w:rsid w:val="007816B3"/>
    <w:rsid w:val="00781822"/>
    <w:rsid w:val="00783F21"/>
    <w:rsid w:val="00785D1E"/>
    <w:rsid w:val="007870A0"/>
    <w:rsid w:val="00787159"/>
    <w:rsid w:val="0079043A"/>
    <w:rsid w:val="00791668"/>
    <w:rsid w:val="00791AA1"/>
    <w:rsid w:val="0079257B"/>
    <w:rsid w:val="00793BBF"/>
    <w:rsid w:val="00796D26"/>
    <w:rsid w:val="007A3793"/>
    <w:rsid w:val="007A51DC"/>
    <w:rsid w:val="007A70D5"/>
    <w:rsid w:val="007B5DA3"/>
    <w:rsid w:val="007C1BA2"/>
    <w:rsid w:val="007C2B48"/>
    <w:rsid w:val="007C33F1"/>
    <w:rsid w:val="007D0BF7"/>
    <w:rsid w:val="007D20E9"/>
    <w:rsid w:val="007D59BC"/>
    <w:rsid w:val="007D7881"/>
    <w:rsid w:val="007D7E3A"/>
    <w:rsid w:val="007E0E10"/>
    <w:rsid w:val="007E208A"/>
    <w:rsid w:val="007E4768"/>
    <w:rsid w:val="007E777B"/>
    <w:rsid w:val="007F2070"/>
    <w:rsid w:val="008046FE"/>
    <w:rsid w:val="008053F5"/>
    <w:rsid w:val="00806F00"/>
    <w:rsid w:val="00807AF7"/>
    <w:rsid w:val="00810198"/>
    <w:rsid w:val="00815DA8"/>
    <w:rsid w:val="0082194D"/>
    <w:rsid w:val="008221F9"/>
    <w:rsid w:val="00822366"/>
    <w:rsid w:val="00824BD2"/>
    <w:rsid w:val="00826EF5"/>
    <w:rsid w:val="00831693"/>
    <w:rsid w:val="00831C42"/>
    <w:rsid w:val="00832BDC"/>
    <w:rsid w:val="00832FED"/>
    <w:rsid w:val="00834689"/>
    <w:rsid w:val="00834956"/>
    <w:rsid w:val="00836B9C"/>
    <w:rsid w:val="00840104"/>
    <w:rsid w:val="00840C1F"/>
    <w:rsid w:val="00841FC5"/>
    <w:rsid w:val="00845709"/>
    <w:rsid w:val="008540D8"/>
    <w:rsid w:val="0085721F"/>
    <w:rsid w:val="008576BD"/>
    <w:rsid w:val="00860463"/>
    <w:rsid w:val="00860E1E"/>
    <w:rsid w:val="00861869"/>
    <w:rsid w:val="008641A0"/>
    <w:rsid w:val="00870986"/>
    <w:rsid w:val="008710E4"/>
    <w:rsid w:val="008714D7"/>
    <w:rsid w:val="008733DA"/>
    <w:rsid w:val="00874190"/>
    <w:rsid w:val="00876454"/>
    <w:rsid w:val="00883EDE"/>
    <w:rsid w:val="0088413E"/>
    <w:rsid w:val="008850E4"/>
    <w:rsid w:val="00885928"/>
    <w:rsid w:val="0089088A"/>
    <w:rsid w:val="0089338B"/>
    <w:rsid w:val="008939AB"/>
    <w:rsid w:val="008961DC"/>
    <w:rsid w:val="008A00B6"/>
    <w:rsid w:val="008A12F5"/>
    <w:rsid w:val="008A16D5"/>
    <w:rsid w:val="008B1587"/>
    <w:rsid w:val="008B1B01"/>
    <w:rsid w:val="008B3BCD"/>
    <w:rsid w:val="008B5758"/>
    <w:rsid w:val="008B6DF8"/>
    <w:rsid w:val="008C04B3"/>
    <w:rsid w:val="008C106C"/>
    <w:rsid w:val="008C10F1"/>
    <w:rsid w:val="008C14A7"/>
    <w:rsid w:val="008C1926"/>
    <w:rsid w:val="008C1E99"/>
    <w:rsid w:val="008C65AF"/>
    <w:rsid w:val="008E0085"/>
    <w:rsid w:val="008E0CDB"/>
    <w:rsid w:val="008E2AA6"/>
    <w:rsid w:val="008E311B"/>
    <w:rsid w:val="008E4F66"/>
    <w:rsid w:val="008F29F1"/>
    <w:rsid w:val="008F2B59"/>
    <w:rsid w:val="008F46E7"/>
    <w:rsid w:val="008F6F0B"/>
    <w:rsid w:val="008F7EA4"/>
    <w:rsid w:val="0090463A"/>
    <w:rsid w:val="00907BA7"/>
    <w:rsid w:val="0091064E"/>
    <w:rsid w:val="00911FC5"/>
    <w:rsid w:val="00912239"/>
    <w:rsid w:val="00912332"/>
    <w:rsid w:val="00917A0D"/>
    <w:rsid w:val="009277BA"/>
    <w:rsid w:val="00930C5F"/>
    <w:rsid w:val="00931A10"/>
    <w:rsid w:val="00933736"/>
    <w:rsid w:val="00934219"/>
    <w:rsid w:val="009434DA"/>
    <w:rsid w:val="00944AEB"/>
    <w:rsid w:val="00947967"/>
    <w:rsid w:val="00955201"/>
    <w:rsid w:val="00955ECB"/>
    <w:rsid w:val="00957F4B"/>
    <w:rsid w:val="00963394"/>
    <w:rsid w:val="00965086"/>
    <w:rsid w:val="00965200"/>
    <w:rsid w:val="009668B3"/>
    <w:rsid w:val="00971471"/>
    <w:rsid w:val="00977C46"/>
    <w:rsid w:val="009849C2"/>
    <w:rsid w:val="00984D24"/>
    <w:rsid w:val="009858EB"/>
    <w:rsid w:val="0099342D"/>
    <w:rsid w:val="00994C8A"/>
    <w:rsid w:val="00996AA2"/>
    <w:rsid w:val="009A087F"/>
    <w:rsid w:val="009A3F47"/>
    <w:rsid w:val="009B0046"/>
    <w:rsid w:val="009B707D"/>
    <w:rsid w:val="009C1440"/>
    <w:rsid w:val="009C2107"/>
    <w:rsid w:val="009C31E1"/>
    <w:rsid w:val="009C4F47"/>
    <w:rsid w:val="009C5D9E"/>
    <w:rsid w:val="009D04BF"/>
    <w:rsid w:val="009D0AE8"/>
    <w:rsid w:val="009D2C3E"/>
    <w:rsid w:val="009D4EEA"/>
    <w:rsid w:val="009E0625"/>
    <w:rsid w:val="009E167C"/>
    <w:rsid w:val="009E3034"/>
    <w:rsid w:val="009E4D9A"/>
    <w:rsid w:val="009E549F"/>
    <w:rsid w:val="009F28A8"/>
    <w:rsid w:val="009F473E"/>
    <w:rsid w:val="009F5B83"/>
    <w:rsid w:val="009F682A"/>
    <w:rsid w:val="009F6C25"/>
    <w:rsid w:val="00A011EA"/>
    <w:rsid w:val="00A022BE"/>
    <w:rsid w:val="00A02B0A"/>
    <w:rsid w:val="00A03B71"/>
    <w:rsid w:val="00A05495"/>
    <w:rsid w:val="00A07B4B"/>
    <w:rsid w:val="00A1239B"/>
    <w:rsid w:val="00A157CD"/>
    <w:rsid w:val="00A22D0E"/>
    <w:rsid w:val="00A24C95"/>
    <w:rsid w:val="00A2599A"/>
    <w:rsid w:val="00A25BD5"/>
    <w:rsid w:val="00A26094"/>
    <w:rsid w:val="00A301BF"/>
    <w:rsid w:val="00A302B2"/>
    <w:rsid w:val="00A331B4"/>
    <w:rsid w:val="00A33859"/>
    <w:rsid w:val="00A3484E"/>
    <w:rsid w:val="00A356D3"/>
    <w:rsid w:val="00A36ADA"/>
    <w:rsid w:val="00A375FD"/>
    <w:rsid w:val="00A41775"/>
    <w:rsid w:val="00A438D8"/>
    <w:rsid w:val="00A43CEE"/>
    <w:rsid w:val="00A473F5"/>
    <w:rsid w:val="00A47941"/>
    <w:rsid w:val="00A51F9D"/>
    <w:rsid w:val="00A5416A"/>
    <w:rsid w:val="00A6382E"/>
    <w:rsid w:val="00A639F4"/>
    <w:rsid w:val="00A63DE9"/>
    <w:rsid w:val="00A66345"/>
    <w:rsid w:val="00A728E3"/>
    <w:rsid w:val="00A7464A"/>
    <w:rsid w:val="00A80576"/>
    <w:rsid w:val="00A806AE"/>
    <w:rsid w:val="00A81A32"/>
    <w:rsid w:val="00A830AD"/>
    <w:rsid w:val="00A835BD"/>
    <w:rsid w:val="00A85734"/>
    <w:rsid w:val="00A86477"/>
    <w:rsid w:val="00A93CB4"/>
    <w:rsid w:val="00A97B15"/>
    <w:rsid w:val="00AA42D5"/>
    <w:rsid w:val="00AB2FAB"/>
    <w:rsid w:val="00AB44AF"/>
    <w:rsid w:val="00AB5C14"/>
    <w:rsid w:val="00AC1EE7"/>
    <w:rsid w:val="00AC333F"/>
    <w:rsid w:val="00AC585C"/>
    <w:rsid w:val="00AC73C7"/>
    <w:rsid w:val="00AD00D0"/>
    <w:rsid w:val="00AD1925"/>
    <w:rsid w:val="00AD7600"/>
    <w:rsid w:val="00AE067D"/>
    <w:rsid w:val="00AE5AC0"/>
    <w:rsid w:val="00AE5C33"/>
    <w:rsid w:val="00AF1181"/>
    <w:rsid w:val="00AF2F79"/>
    <w:rsid w:val="00AF4653"/>
    <w:rsid w:val="00AF7DB7"/>
    <w:rsid w:val="00B009CE"/>
    <w:rsid w:val="00B01FE7"/>
    <w:rsid w:val="00B10D02"/>
    <w:rsid w:val="00B135D0"/>
    <w:rsid w:val="00B201E2"/>
    <w:rsid w:val="00B2357A"/>
    <w:rsid w:val="00B353B5"/>
    <w:rsid w:val="00B443E4"/>
    <w:rsid w:val="00B47FBD"/>
    <w:rsid w:val="00B52A0E"/>
    <w:rsid w:val="00B5484D"/>
    <w:rsid w:val="00B563EA"/>
    <w:rsid w:val="00B56CDF"/>
    <w:rsid w:val="00B60E51"/>
    <w:rsid w:val="00B61CAC"/>
    <w:rsid w:val="00B63A54"/>
    <w:rsid w:val="00B64E14"/>
    <w:rsid w:val="00B77D18"/>
    <w:rsid w:val="00B8313A"/>
    <w:rsid w:val="00B84B99"/>
    <w:rsid w:val="00B85415"/>
    <w:rsid w:val="00B8573D"/>
    <w:rsid w:val="00B93503"/>
    <w:rsid w:val="00BA0658"/>
    <w:rsid w:val="00BA23FB"/>
    <w:rsid w:val="00BA31E8"/>
    <w:rsid w:val="00BA55E0"/>
    <w:rsid w:val="00BA6BD4"/>
    <w:rsid w:val="00BA6C7A"/>
    <w:rsid w:val="00BA78D9"/>
    <w:rsid w:val="00BB17D1"/>
    <w:rsid w:val="00BB1BED"/>
    <w:rsid w:val="00BB3752"/>
    <w:rsid w:val="00BB41EA"/>
    <w:rsid w:val="00BB6688"/>
    <w:rsid w:val="00BC1E75"/>
    <w:rsid w:val="00BC26D4"/>
    <w:rsid w:val="00BD3520"/>
    <w:rsid w:val="00BE0175"/>
    <w:rsid w:val="00BE0C80"/>
    <w:rsid w:val="00BE4031"/>
    <w:rsid w:val="00BF1CA8"/>
    <w:rsid w:val="00BF2A42"/>
    <w:rsid w:val="00BF30D8"/>
    <w:rsid w:val="00BF4043"/>
    <w:rsid w:val="00BF71BF"/>
    <w:rsid w:val="00BF7EA4"/>
    <w:rsid w:val="00C01029"/>
    <w:rsid w:val="00C01E71"/>
    <w:rsid w:val="00C02858"/>
    <w:rsid w:val="00C03D8C"/>
    <w:rsid w:val="00C055EC"/>
    <w:rsid w:val="00C10DC9"/>
    <w:rsid w:val="00C12FB3"/>
    <w:rsid w:val="00C17341"/>
    <w:rsid w:val="00C24EEF"/>
    <w:rsid w:val="00C25CF6"/>
    <w:rsid w:val="00C26C36"/>
    <w:rsid w:val="00C316C7"/>
    <w:rsid w:val="00C32768"/>
    <w:rsid w:val="00C431DF"/>
    <w:rsid w:val="00C440F9"/>
    <w:rsid w:val="00C45197"/>
    <w:rsid w:val="00C456BD"/>
    <w:rsid w:val="00C530DC"/>
    <w:rsid w:val="00C5350D"/>
    <w:rsid w:val="00C541DE"/>
    <w:rsid w:val="00C576EC"/>
    <w:rsid w:val="00C6123C"/>
    <w:rsid w:val="00C61564"/>
    <w:rsid w:val="00C6311A"/>
    <w:rsid w:val="00C7084D"/>
    <w:rsid w:val="00C70A31"/>
    <w:rsid w:val="00C7315E"/>
    <w:rsid w:val="00C75895"/>
    <w:rsid w:val="00C80889"/>
    <w:rsid w:val="00C83C9F"/>
    <w:rsid w:val="00C8508A"/>
    <w:rsid w:val="00C87FA1"/>
    <w:rsid w:val="00C912E2"/>
    <w:rsid w:val="00C91DBD"/>
    <w:rsid w:val="00C942FC"/>
    <w:rsid w:val="00C94840"/>
    <w:rsid w:val="00C961A4"/>
    <w:rsid w:val="00CA100B"/>
    <w:rsid w:val="00CA2ECA"/>
    <w:rsid w:val="00CA337E"/>
    <w:rsid w:val="00CA4A44"/>
    <w:rsid w:val="00CA4EE3"/>
    <w:rsid w:val="00CA7F93"/>
    <w:rsid w:val="00CB027F"/>
    <w:rsid w:val="00CB3E9D"/>
    <w:rsid w:val="00CB72AC"/>
    <w:rsid w:val="00CC0EBB"/>
    <w:rsid w:val="00CC112F"/>
    <w:rsid w:val="00CC26B6"/>
    <w:rsid w:val="00CC6297"/>
    <w:rsid w:val="00CC70D6"/>
    <w:rsid w:val="00CC7690"/>
    <w:rsid w:val="00CD1986"/>
    <w:rsid w:val="00CD51AD"/>
    <w:rsid w:val="00CD54BF"/>
    <w:rsid w:val="00CE0F51"/>
    <w:rsid w:val="00CE4D5C"/>
    <w:rsid w:val="00CE766C"/>
    <w:rsid w:val="00CF05DA"/>
    <w:rsid w:val="00CF317E"/>
    <w:rsid w:val="00CF44C6"/>
    <w:rsid w:val="00CF58EB"/>
    <w:rsid w:val="00CF6FEC"/>
    <w:rsid w:val="00D005B4"/>
    <w:rsid w:val="00D0106E"/>
    <w:rsid w:val="00D0168B"/>
    <w:rsid w:val="00D044D3"/>
    <w:rsid w:val="00D06383"/>
    <w:rsid w:val="00D115CA"/>
    <w:rsid w:val="00D1594F"/>
    <w:rsid w:val="00D20E85"/>
    <w:rsid w:val="00D24615"/>
    <w:rsid w:val="00D37842"/>
    <w:rsid w:val="00D42DC2"/>
    <w:rsid w:val="00D43956"/>
    <w:rsid w:val="00D5240E"/>
    <w:rsid w:val="00D537E1"/>
    <w:rsid w:val="00D54283"/>
    <w:rsid w:val="00D555C2"/>
    <w:rsid w:val="00D55BB2"/>
    <w:rsid w:val="00D6091A"/>
    <w:rsid w:val="00D6605A"/>
    <w:rsid w:val="00D6695F"/>
    <w:rsid w:val="00D70DA5"/>
    <w:rsid w:val="00D7440E"/>
    <w:rsid w:val="00D747CC"/>
    <w:rsid w:val="00D75644"/>
    <w:rsid w:val="00D815DB"/>
    <w:rsid w:val="00D81656"/>
    <w:rsid w:val="00D83D87"/>
    <w:rsid w:val="00D84A6D"/>
    <w:rsid w:val="00D86A30"/>
    <w:rsid w:val="00D86CDE"/>
    <w:rsid w:val="00D9700E"/>
    <w:rsid w:val="00D97CB4"/>
    <w:rsid w:val="00D97DD4"/>
    <w:rsid w:val="00DA5A8A"/>
    <w:rsid w:val="00DB1170"/>
    <w:rsid w:val="00DB26CD"/>
    <w:rsid w:val="00DB441C"/>
    <w:rsid w:val="00DB44AF"/>
    <w:rsid w:val="00DC1F58"/>
    <w:rsid w:val="00DC339B"/>
    <w:rsid w:val="00DC5D40"/>
    <w:rsid w:val="00DC69A7"/>
    <w:rsid w:val="00DC7552"/>
    <w:rsid w:val="00DD30E9"/>
    <w:rsid w:val="00DD4F47"/>
    <w:rsid w:val="00DD7FBB"/>
    <w:rsid w:val="00DE0B9F"/>
    <w:rsid w:val="00DE2A9E"/>
    <w:rsid w:val="00DE4238"/>
    <w:rsid w:val="00DE657F"/>
    <w:rsid w:val="00DF0722"/>
    <w:rsid w:val="00DF1218"/>
    <w:rsid w:val="00DF193A"/>
    <w:rsid w:val="00DF6462"/>
    <w:rsid w:val="00E02FA0"/>
    <w:rsid w:val="00E036DC"/>
    <w:rsid w:val="00E0570E"/>
    <w:rsid w:val="00E07A40"/>
    <w:rsid w:val="00E1011E"/>
    <w:rsid w:val="00E10454"/>
    <w:rsid w:val="00E112E5"/>
    <w:rsid w:val="00E122D8"/>
    <w:rsid w:val="00E12523"/>
    <w:rsid w:val="00E12CC8"/>
    <w:rsid w:val="00E150F7"/>
    <w:rsid w:val="00E15352"/>
    <w:rsid w:val="00E16BAD"/>
    <w:rsid w:val="00E21CC7"/>
    <w:rsid w:val="00E24D9E"/>
    <w:rsid w:val="00E25849"/>
    <w:rsid w:val="00E3102B"/>
    <w:rsid w:val="00E3197E"/>
    <w:rsid w:val="00E342F8"/>
    <w:rsid w:val="00E351ED"/>
    <w:rsid w:val="00E37E94"/>
    <w:rsid w:val="00E468B3"/>
    <w:rsid w:val="00E531D9"/>
    <w:rsid w:val="00E54A83"/>
    <w:rsid w:val="00E6034B"/>
    <w:rsid w:val="00E62C93"/>
    <w:rsid w:val="00E6549E"/>
    <w:rsid w:val="00E65EDE"/>
    <w:rsid w:val="00E6717C"/>
    <w:rsid w:val="00E70F81"/>
    <w:rsid w:val="00E722D9"/>
    <w:rsid w:val="00E73187"/>
    <w:rsid w:val="00E750FB"/>
    <w:rsid w:val="00E75D1A"/>
    <w:rsid w:val="00E77055"/>
    <w:rsid w:val="00E77460"/>
    <w:rsid w:val="00E77FDD"/>
    <w:rsid w:val="00E83ABC"/>
    <w:rsid w:val="00E844F2"/>
    <w:rsid w:val="00E848D0"/>
    <w:rsid w:val="00E84E5A"/>
    <w:rsid w:val="00E90AD0"/>
    <w:rsid w:val="00E91CF5"/>
    <w:rsid w:val="00E92235"/>
    <w:rsid w:val="00E92DB6"/>
    <w:rsid w:val="00E92FCB"/>
    <w:rsid w:val="00EA06E5"/>
    <w:rsid w:val="00EA147F"/>
    <w:rsid w:val="00EA3BD6"/>
    <w:rsid w:val="00EA4A27"/>
    <w:rsid w:val="00EA4FA6"/>
    <w:rsid w:val="00EA63BB"/>
    <w:rsid w:val="00EA7A34"/>
    <w:rsid w:val="00EB1A25"/>
    <w:rsid w:val="00EB7AEC"/>
    <w:rsid w:val="00EC1594"/>
    <w:rsid w:val="00EC1E78"/>
    <w:rsid w:val="00EC5750"/>
    <w:rsid w:val="00EC7363"/>
    <w:rsid w:val="00ED03AB"/>
    <w:rsid w:val="00ED1963"/>
    <w:rsid w:val="00ED1CD4"/>
    <w:rsid w:val="00ED1D2B"/>
    <w:rsid w:val="00ED3210"/>
    <w:rsid w:val="00ED64B5"/>
    <w:rsid w:val="00EE27E2"/>
    <w:rsid w:val="00EE2E03"/>
    <w:rsid w:val="00EE7CCA"/>
    <w:rsid w:val="00EE7ED5"/>
    <w:rsid w:val="00EF5A61"/>
    <w:rsid w:val="00EF5DD6"/>
    <w:rsid w:val="00F02441"/>
    <w:rsid w:val="00F05C88"/>
    <w:rsid w:val="00F115F6"/>
    <w:rsid w:val="00F12CC3"/>
    <w:rsid w:val="00F143E2"/>
    <w:rsid w:val="00F16A14"/>
    <w:rsid w:val="00F248E4"/>
    <w:rsid w:val="00F24A51"/>
    <w:rsid w:val="00F25D97"/>
    <w:rsid w:val="00F3576A"/>
    <w:rsid w:val="00F35924"/>
    <w:rsid w:val="00F362D7"/>
    <w:rsid w:val="00F37D7B"/>
    <w:rsid w:val="00F418BA"/>
    <w:rsid w:val="00F42B77"/>
    <w:rsid w:val="00F430AB"/>
    <w:rsid w:val="00F4561B"/>
    <w:rsid w:val="00F45FD1"/>
    <w:rsid w:val="00F46869"/>
    <w:rsid w:val="00F50708"/>
    <w:rsid w:val="00F5314C"/>
    <w:rsid w:val="00F551D5"/>
    <w:rsid w:val="00F5688C"/>
    <w:rsid w:val="00F60048"/>
    <w:rsid w:val="00F62EB0"/>
    <w:rsid w:val="00F635DD"/>
    <w:rsid w:val="00F63EA0"/>
    <w:rsid w:val="00F64FF1"/>
    <w:rsid w:val="00F6627B"/>
    <w:rsid w:val="00F7336E"/>
    <w:rsid w:val="00F7346A"/>
    <w:rsid w:val="00F734F2"/>
    <w:rsid w:val="00F75052"/>
    <w:rsid w:val="00F804D3"/>
    <w:rsid w:val="00F816CB"/>
    <w:rsid w:val="00F81CD2"/>
    <w:rsid w:val="00F81D0E"/>
    <w:rsid w:val="00F82641"/>
    <w:rsid w:val="00F8444A"/>
    <w:rsid w:val="00F90F18"/>
    <w:rsid w:val="00F9360A"/>
    <w:rsid w:val="00F937E4"/>
    <w:rsid w:val="00F95EE7"/>
    <w:rsid w:val="00FA39E6"/>
    <w:rsid w:val="00FA69D6"/>
    <w:rsid w:val="00FA6F15"/>
    <w:rsid w:val="00FA7BC9"/>
    <w:rsid w:val="00FB378E"/>
    <w:rsid w:val="00FB37F1"/>
    <w:rsid w:val="00FB47C0"/>
    <w:rsid w:val="00FB4B65"/>
    <w:rsid w:val="00FB501B"/>
    <w:rsid w:val="00FB7770"/>
    <w:rsid w:val="00FC62FB"/>
    <w:rsid w:val="00FD38D6"/>
    <w:rsid w:val="00FD3B91"/>
    <w:rsid w:val="00FD576B"/>
    <w:rsid w:val="00FD579E"/>
    <w:rsid w:val="00FD6845"/>
    <w:rsid w:val="00FE2145"/>
    <w:rsid w:val="00FE2DE3"/>
    <w:rsid w:val="00FE3BFB"/>
    <w:rsid w:val="00FE4516"/>
    <w:rsid w:val="00FE5693"/>
    <w:rsid w:val="00FE64C8"/>
    <w:rsid w:val="00FE7759"/>
    <w:rsid w:val="00FF5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qFormat/>
    <w:rsid w:val="004F5E57"/>
    <w:pPr>
      <w:numPr>
        <w:numId w:val="6"/>
      </w:numPr>
      <w:outlineLvl w:val="0"/>
    </w:pPr>
    <w:rPr>
      <w:rFonts w:hAnsi="Arial"/>
      <w:bCs/>
      <w:kern w:val="32"/>
      <w:szCs w:val="52"/>
    </w:rPr>
  </w:style>
  <w:style w:type="paragraph" w:styleId="20">
    <w:name w:val="heading 2"/>
    <w:aliases w:val="標題110/111,節,節1,一."/>
    <w:basedOn w:val="a8"/>
    <w:qFormat/>
    <w:rsid w:val="004F5E57"/>
    <w:pPr>
      <w:numPr>
        <w:ilvl w:val="1"/>
        <w:numId w:val="6"/>
      </w:numPr>
      <w:outlineLvl w:val="1"/>
    </w:pPr>
    <w:rPr>
      <w:rFonts w:hAnsi="Arial"/>
      <w:bCs/>
      <w:kern w:val="32"/>
      <w:szCs w:val="48"/>
    </w:rPr>
  </w:style>
  <w:style w:type="paragraph" w:styleId="3">
    <w:name w:val="heading 3"/>
    <w:basedOn w:val="a8"/>
    <w:qFormat/>
    <w:rsid w:val="004F5E57"/>
    <w:pPr>
      <w:numPr>
        <w:ilvl w:val="2"/>
        <w:numId w:val="6"/>
      </w:numPr>
      <w:outlineLvl w:val="2"/>
    </w:pPr>
    <w:rPr>
      <w:rFonts w:hAnsi="Arial"/>
      <w:bCs/>
      <w:kern w:val="32"/>
      <w:szCs w:val="36"/>
    </w:rPr>
  </w:style>
  <w:style w:type="paragraph" w:styleId="4">
    <w:name w:val="heading 4"/>
    <w:aliases w:val="表格,一"/>
    <w:basedOn w:val="a8"/>
    <w:qFormat/>
    <w:rsid w:val="004F5E57"/>
    <w:pPr>
      <w:numPr>
        <w:ilvl w:val="3"/>
        <w:numId w:val="6"/>
      </w:numPr>
      <w:outlineLvl w:val="3"/>
    </w:pPr>
    <w:rPr>
      <w:rFonts w:hAnsi="Arial"/>
      <w:kern w:val="32"/>
      <w:szCs w:val="36"/>
    </w:rPr>
  </w:style>
  <w:style w:type="paragraph" w:styleId="5">
    <w:name w:val="heading 5"/>
    <w:basedOn w:val="a8"/>
    <w:qFormat/>
    <w:rsid w:val="004F5E57"/>
    <w:pPr>
      <w:numPr>
        <w:ilvl w:val="4"/>
        <w:numId w:val="6"/>
      </w:numPr>
      <w:outlineLvl w:val="4"/>
    </w:pPr>
    <w:rPr>
      <w:rFonts w:hAnsi="Arial"/>
      <w:bCs/>
      <w:kern w:val="32"/>
      <w:szCs w:val="36"/>
    </w:rPr>
  </w:style>
  <w:style w:type="paragraph" w:styleId="6">
    <w:name w:val="heading 6"/>
    <w:basedOn w:val="a8"/>
    <w:qFormat/>
    <w:rsid w:val="004F5E57"/>
    <w:pPr>
      <w:numPr>
        <w:ilvl w:val="5"/>
        <w:numId w:val="6"/>
      </w:numPr>
      <w:tabs>
        <w:tab w:val="left" w:pos="2094"/>
      </w:tabs>
      <w:outlineLvl w:val="5"/>
    </w:pPr>
    <w:rPr>
      <w:rFonts w:hAnsi="Arial"/>
      <w:kern w:val="32"/>
      <w:szCs w:val="36"/>
    </w:rPr>
  </w:style>
  <w:style w:type="paragraph" w:styleId="7">
    <w:name w:val="heading 7"/>
    <w:aliases w:val="(1)"/>
    <w:basedOn w:val="a8"/>
    <w:qFormat/>
    <w:rsid w:val="004F5E57"/>
    <w:pPr>
      <w:numPr>
        <w:ilvl w:val="6"/>
        <w:numId w:val="6"/>
      </w:numPr>
      <w:outlineLvl w:val="6"/>
    </w:pPr>
    <w:rPr>
      <w:rFonts w:hAnsi="Arial"/>
      <w:bCs/>
      <w:kern w:val="32"/>
      <w:szCs w:val="36"/>
    </w:rPr>
  </w:style>
  <w:style w:type="paragraph" w:styleId="8">
    <w:name w:val="heading 8"/>
    <w:basedOn w:val="a8"/>
    <w:qFormat/>
    <w:rsid w:val="004F5E57"/>
    <w:pPr>
      <w:numPr>
        <w:ilvl w:val="7"/>
        <w:numId w:val="6"/>
      </w:numPr>
      <w:outlineLvl w:val="7"/>
    </w:pPr>
    <w:rPr>
      <w:rFonts w:hAnsi="Arial"/>
      <w:kern w:val="32"/>
      <w:szCs w:val="36"/>
    </w:rPr>
  </w:style>
  <w:style w:type="paragraph" w:styleId="9">
    <w:name w:val="heading 9"/>
    <w:basedOn w:val="a8"/>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uiPriority w:val="39"/>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uiPriority w:val="39"/>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uiPriority w:val="39"/>
    <w:rsid w:val="004E0062"/>
    <w:pPr>
      <w:kinsoku w:val="0"/>
      <w:ind w:leftChars="300" w:left="500" w:rightChars="200" w:right="200" w:hangingChars="200" w:hanging="200"/>
    </w:pPr>
  </w:style>
  <w:style w:type="paragraph" w:styleId="70">
    <w:name w:val="toc 7"/>
    <w:basedOn w:val="a8"/>
    <w:next w:val="a8"/>
    <w:autoRedefine/>
    <w:uiPriority w:val="39"/>
    <w:rsid w:val="004E0062"/>
    <w:pPr>
      <w:ind w:leftChars="600" w:left="800" w:hangingChars="200" w:hanging="200"/>
    </w:pPr>
  </w:style>
  <w:style w:type="paragraph" w:styleId="80">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
    <w:name w:val="header"/>
    <w:basedOn w:val="a8"/>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9"/>
    <w:uiPriority w:val="99"/>
    <w:rsid w:val="004E0062"/>
    <w:rPr>
      <w:color w:val="0000FF"/>
      <w:u w:val="single"/>
    </w:rPr>
  </w:style>
  <w:style w:type="paragraph" w:customStyle="1" w:styleId="af1">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outlineLvl w:val="0"/>
    </w:pPr>
    <w:rPr>
      <w:kern w:val="32"/>
    </w:rPr>
  </w:style>
  <w:style w:type="paragraph" w:styleId="af3">
    <w:name w:val="Body Text Indent"/>
    <w:basedOn w:val="a8"/>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5">
    <w:name w:val="footer"/>
    <w:basedOn w:val="a8"/>
    <w:semiHidden/>
    <w:rsid w:val="004E0062"/>
    <w:pPr>
      <w:tabs>
        <w:tab w:val="center" w:pos="4153"/>
        <w:tab w:val="right" w:pos="8306"/>
      </w:tabs>
      <w:snapToGrid w:val="0"/>
    </w:pPr>
    <w:rPr>
      <w:sz w:val="20"/>
    </w:rPr>
  </w:style>
  <w:style w:type="paragraph" w:styleId="af6">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5"/>
      </w:numPr>
      <w:ind w:left="350" w:hangingChars="350" w:hanging="350"/>
      <w:outlineLvl w:val="0"/>
    </w:pPr>
    <w:rPr>
      <w:kern w:val="32"/>
    </w:rPr>
  </w:style>
  <w:style w:type="paragraph" w:styleId="af9">
    <w:name w:val="List Paragraph"/>
    <w:basedOn w:val="a8"/>
    <w:link w:val="afa"/>
    <w:uiPriority w:val="34"/>
    <w:qFormat/>
    <w:rsid w:val="00687024"/>
    <w:pPr>
      <w:ind w:leftChars="200" w:left="480"/>
    </w:pPr>
  </w:style>
  <w:style w:type="paragraph" w:styleId="afb">
    <w:name w:val="Balloon Text"/>
    <w:basedOn w:val="a8"/>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9"/>
    <w:link w:val="afb"/>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8"/>
    <w:uiPriority w:val="99"/>
    <w:semiHidden/>
    <w:unhideWhenUsed/>
    <w:rsid w:val="00C942F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d">
    <w:name w:val="分項段落"/>
    <w:basedOn w:val="a8"/>
    <w:rsid w:val="00E07A40"/>
    <w:pPr>
      <w:overflowPunct/>
      <w:autoSpaceDE/>
      <w:autoSpaceDN/>
      <w:jc w:val="left"/>
    </w:pPr>
    <w:rPr>
      <w:rFonts w:ascii="Times New Roman" w:eastAsia="新細明體"/>
      <w:sz w:val="24"/>
    </w:rPr>
  </w:style>
  <w:style w:type="paragraph" w:styleId="afe">
    <w:name w:val="footnote text"/>
    <w:basedOn w:val="a8"/>
    <w:link w:val="aff"/>
    <w:unhideWhenUsed/>
    <w:rsid w:val="00D5240E"/>
    <w:pPr>
      <w:snapToGrid w:val="0"/>
      <w:jc w:val="left"/>
    </w:pPr>
    <w:rPr>
      <w:sz w:val="20"/>
    </w:rPr>
  </w:style>
  <w:style w:type="character" w:customStyle="1" w:styleId="aff">
    <w:name w:val="註腳文字 字元"/>
    <w:basedOn w:val="a9"/>
    <w:link w:val="afe"/>
    <w:rsid w:val="00D5240E"/>
    <w:rPr>
      <w:rFonts w:ascii="標楷體" w:eastAsia="標楷體"/>
      <w:kern w:val="2"/>
    </w:rPr>
  </w:style>
  <w:style w:type="character" w:styleId="aff0">
    <w:name w:val="footnote reference"/>
    <w:aliases w:val="FR,Ref,de nota al pie,註腳內容,Error-Fußnotenzeichen5,Error-Fußnotenzeichen6,Error-Fußnotenzeichen3"/>
    <w:basedOn w:val="a9"/>
    <w:uiPriority w:val="99"/>
    <w:unhideWhenUsed/>
    <w:rsid w:val="00D5240E"/>
    <w:rPr>
      <w:vertAlign w:val="superscript"/>
    </w:rPr>
  </w:style>
  <w:style w:type="table" w:customStyle="1" w:styleId="13">
    <w:name w:val="表格格線1"/>
    <w:basedOn w:val="aa"/>
    <w:next w:val="af8"/>
    <w:uiPriority w:val="59"/>
    <w:rsid w:val="00D5240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8"/>
    <w:link w:val="HTML0"/>
    <w:uiPriority w:val="99"/>
    <w:unhideWhenUsed/>
    <w:rsid w:val="006766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6766B3"/>
    <w:rPr>
      <w:rFonts w:ascii="細明體" w:eastAsia="細明體" w:hAnsi="細明體" w:cs="細明體"/>
      <w:sz w:val="24"/>
      <w:szCs w:val="24"/>
    </w:rPr>
  </w:style>
  <w:style w:type="paragraph" w:styleId="2">
    <w:name w:val="Body Text 2"/>
    <w:basedOn w:val="a8"/>
    <w:link w:val="23"/>
    <w:rsid w:val="00A63DE9"/>
    <w:pPr>
      <w:numPr>
        <w:ilvl w:val="3"/>
        <w:numId w:val="9"/>
      </w:numPr>
      <w:overflowPunct/>
      <w:autoSpaceDE/>
      <w:autoSpaceDN/>
      <w:spacing w:after="120" w:line="480" w:lineRule="auto"/>
      <w:ind w:left="0" w:firstLine="0"/>
      <w:jc w:val="left"/>
    </w:pPr>
    <w:rPr>
      <w:rFonts w:ascii="Times New Roman"/>
      <w:sz w:val="28"/>
      <w:szCs w:val="24"/>
    </w:rPr>
  </w:style>
  <w:style w:type="character" w:customStyle="1" w:styleId="23">
    <w:name w:val="本文 2 字元"/>
    <w:basedOn w:val="a9"/>
    <w:link w:val="2"/>
    <w:rsid w:val="00A63DE9"/>
    <w:rPr>
      <w:rFonts w:eastAsia="標楷體"/>
      <w:kern w:val="2"/>
      <w:sz w:val="28"/>
      <w:szCs w:val="24"/>
    </w:rPr>
  </w:style>
  <w:style w:type="paragraph" w:customStyle="1" w:styleId="a0">
    <w:name w:val="審核通知甲層"/>
    <w:basedOn w:val="1"/>
    <w:rsid w:val="00A63DE9"/>
    <w:pPr>
      <w:keepNext/>
      <w:numPr>
        <w:ilvl w:val="2"/>
        <w:numId w:val="9"/>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8"/>
    <w:next w:val="a8"/>
    <w:rsid w:val="00A63DE9"/>
    <w:pPr>
      <w:numPr>
        <w:ilvl w:val="4"/>
        <w:numId w:val="9"/>
      </w:numPr>
      <w:tabs>
        <w:tab w:val="clear" w:pos="426"/>
      </w:tabs>
      <w:overflowPunct/>
      <w:autoSpaceDE/>
      <w:autoSpaceDN/>
      <w:snapToGrid w:val="0"/>
      <w:spacing w:line="560" w:lineRule="atLeast"/>
      <w:ind w:left="1658" w:hanging="1418"/>
    </w:pPr>
    <w:rPr>
      <w:rFonts w:ascii="Times New Roman"/>
      <w:lang w:val="x-none" w:eastAsia="x-none"/>
    </w:rPr>
  </w:style>
  <w:style w:type="paragraph" w:customStyle="1" w:styleId="aff1">
    <w:name w:val="審核通知壹層"/>
    <w:basedOn w:val="20"/>
    <w:next w:val="a8"/>
    <w:rsid w:val="00CF317E"/>
    <w:pPr>
      <w:keepNext/>
      <w:numPr>
        <w:ilvl w:val="0"/>
        <w:numId w:val="0"/>
      </w:numPr>
      <w:overflowPunct/>
      <w:autoSpaceDE/>
      <w:autoSpaceDN/>
      <w:snapToGrid w:val="0"/>
      <w:spacing w:line="560" w:lineRule="atLeast"/>
      <w:ind w:left="454" w:hanging="454"/>
    </w:pPr>
    <w:rPr>
      <w:rFonts w:ascii="Arial"/>
      <w:b/>
      <w:kern w:val="2"/>
      <w:szCs w:val="32"/>
    </w:rPr>
  </w:style>
  <w:style w:type="character" w:styleId="aff2">
    <w:name w:val="Emphasis"/>
    <w:basedOn w:val="a9"/>
    <w:uiPriority w:val="20"/>
    <w:qFormat/>
    <w:rsid w:val="00002739"/>
    <w:rPr>
      <w:i/>
      <w:iCs/>
    </w:rPr>
  </w:style>
  <w:style w:type="character" w:customStyle="1" w:styleId="afa">
    <w:name w:val="清單段落 字元"/>
    <w:basedOn w:val="a9"/>
    <w:link w:val="af9"/>
    <w:uiPriority w:val="34"/>
    <w:locked/>
    <w:rsid w:val="00CF44C6"/>
    <w:rPr>
      <w:rFonts w:ascii="標楷體" w:eastAsia="標楷體"/>
      <w:kern w:val="2"/>
      <w:sz w:val="32"/>
    </w:rPr>
  </w:style>
  <w:style w:type="paragraph" w:customStyle="1" w:styleId="15">
    <w:name w:val="審核通知1層"/>
    <w:basedOn w:val="a8"/>
    <w:next w:val="a8"/>
    <w:rsid w:val="009277BA"/>
    <w:pPr>
      <w:tabs>
        <w:tab w:val="num" w:pos="426"/>
      </w:tabs>
      <w:overflowPunct/>
      <w:autoSpaceDE/>
      <w:autoSpaceDN/>
      <w:snapToGrid w:val="0"/>
      <w:spacing w:line="560" w:lineRule="atLeast"/>
      <w:ind w:left="2411" w:hanging="851"/>
    </w:pPr>
    <w:rPr>
      <w:rFonts w:ascii="Times New Roman"/>
    </w:rPr>
  </w:style>
  <w:style w:type="paragraph" w:customStyle="1" w:styleId="aff3">
    <w:name w:val="樣式 樣式 審核通知(一)層 + 粗體 + 標楷體"/>
    <w:basedOn w:val="a8"/>
    <w:rsid w:val="009277BA"/>
    <w:pPr>
      <w:overflowPunct/>
      <w:autoSpaceDE/>
      <w:autoSpaceDN/>
      <w:snapToGrid w:val="0"/>
      <w:spacing w:line="560" w:lineRule="atLeast"/>
      <w:ind w:left="1985" w:hanging="1985"/>
    </w:pPr>
    <w:rPr>
      <w:rFonts w:hAnsi="標楷體"/>
      <w:bCs/>
    </w:rPr>
  </w:style>
  <w:style w:type="paragraph" w:customStyle="1" w:styleId="aff4">
    <w:name w:val="內文一、"/>
    <w:basedOn w:val="a8"/>
    <w:qFormat/>
    <w:rsid w:val="004C4B10"/>
    <w:pPr>
      <w:autoSpaceDE/>
      <w:autoSpaceDN/>
      <w:spacing w:line="520" w:lineRule="exact"/>
      <w:ind w:leftChars="450" w:left="450" w:firstLineChars="200" w:firstLine="200"/>
    </w:pPr>
    <w:rPr>
      <w:rFonts w:hAnsi="標楷體"/>
      <w:szCs w:val="22"/>
    </w:rPr>
  </w:style>
  <w:style w:type="paragraph" w:customStyle="1" w:styleId="aff5">
    <w:name w:val="前言內文"/>
    <w:basedOn w:val="a8"/>
    <w:rsid w:val="00957F4B"/>
    <w:pPr>
      <w:overflowPunct/>
      <w:autoSpaceDE/>
      <w:autoSpaceDN/>
      <w:adjustRightInd w:val="0"/>
      <w:spacing w:line="500" w:lineRule="exact"/>
      <w:ind w:firstLineChars="200" w:firstLine="200"/>
    </w:pPr>
    <w:rPr>
      <w:snapToGrid w:val="0"/>
      <w:sz w:val="28"/>
      <w:szCs w:val="28"/>
    </w:rPr>
  </w:style>
  <w:style w:type="character" w:styleId="aff6">
    <w:name w:val="Strong"/>
    <w:basedOn w:val="a9"/>
    <w:uiPriority w:val="22"/>
    <w:qFormat/>
    <w:rsid w:val="00C45197"/>
    <w:rPr>
      <w:b/>
      <w:bCs/>
    </w:rPr>
  </w:style>
  <w:style w:type="paragraph" w:customStyle="1" w:styleId="16">
    <w:name w:val="清單段落1"/>
    <w:basedOn w:val="a8"/>
    <w:rsid w:val="002A40A4"/>
    <w:pPr>
      <w:overflowPunct/>
      <w:autoSpaceDE/>
      <w:autoSpaceDN/>
      <w:ind w:leftChars="200" w:left="480"/>
      <w:jc w:val="left"/>
    </w:pPr>
    <w:rPr>
      <w:rFonts w:ascii="Calibri" w:eastAsia="新細明體" w:hAnsi="Calibri" w:cs="Calibri"/>
      <w:sz w:val="24"/>
      <w:szCs w:val="24"/>
    </w:rPr>
  </w:style>
  <w:style w:type="paragraph" w:customStyle="1" w:styleId="aff7">
    <w:name w:val="字元 字元 字元 字元 字元 字元 字元 字元"/>
    <w:basedOn w:val="a8"/>
    <w:autoRedefine/>
    <w:rsid w:val="001B65DE"/>
    <w:pPr>
      <w:overflowPunct/>
      <w:autoSpaceDE/>
      <w:autoSpaceDN/>
      <w:snapToGrid w:val="0"/>
      <w:spacing w:line="280" w:lineRule="exact"/>
      <w:ind w:left="504" w:hangingChars="200" w:hanging="504"/>
    </w:pPr>
    <w:rPr>
      <w:rFonts w:ascii="Times New Roman" w:hAnsi="標楷體"/>
      <w:bCs/>
      <w:spacing w:val="6"/>
      <w:sz w:val="24"/>
      <w:szCs w:val="24"/>
    </w:rPr>
  </w:style>
  <w:style w:type="paragraph" w:customStyle="1" w:styleId="Default">
    <w:name w:val="Default"/>
    <w:rsid w:val="00A47941"/>
    <w:pPr>
      <w:widowControl w:val="0"/>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qFormat/>
    <w:rsid w:val="004F5E57"/>
    <w:pPr>
      <w:numPr>
        <w:numId w:val="6"/>
      </w:numPr>
      <w:outlineLvl w:val="0"/>
    </w:pPr>
    <w:rPr>
      <w:rFonts w:hAnsi="Arial"/>
      <w:bCs/>
      <w:kern w:val="32"/>
      <w:szCs w:val="52"/>
    </w:rPr>
  </w:style>
  <w:style w:type="paragraph" w:styleId="20">
    <w:name w:val="heading 2"/>
    <w:aliases w:val="標題110/111,節,節1,一."/>
    <w:basedOn w:val="a8"/>
    <w:qFormat/>
    <w:rsid w:val="004F5E57"/>
    <w:pPr>
      <w:numPr>
        <w:ilvl w:val="1"/>
        <w:numId w:val="6"/>
      </w:numPr>
      <w:outlineLvl w:val="1"/>
    </w:pPr>
    <w:rPr>
      <w:rFonts w:hAnsi="Arial"/>
      <w:bCs/>
      <w:kern w:val="32"/>
      <w:szCs w:val="48"/>
    </w:rPr>
  </w:style>
  <w:style w:type="paragraph" w:styleId="3">
    <w:name w:val="heading 3"/>
    <w:basedOn w:val="a8"/>
    <w:qFormat/>
    <w:rsid w:val="004F5E57"/>
    <w:pPr>
      <w:numPr>
        <w:ilvl w:val="2"/>
        <w:numId w:val="6"/>
      </w:numPr>
      <w:outlineLvl w:val="2"/>
    </w:pPr>
    <w:rPr>
      <w:rFonts w:hAnsi="Arial"/>
      <w:bCs/>
      <w:kern w:val="32"/>
      <w:szCs w:val="36"/>
    </w:rPr>
  </w:style>
  <w:style w:type="paragraph" w:styleId="4">
    <w:name w:val="heading 4"/>
    <w:aliases w:val="表格,一"/>
    <w:basedOn w:val="a8"/>
    <w:qFormat/>
    <w:rsid w:val="004F5E57"/>
    <w:pPr>
      <w:numPr>
        <w:ilvl w:val="3"/>
        <w:numId w:val="6"/>
      </w:numPr>
      <w:outlineLvl w:val="3"/>
    </w:pPr>
    <w:rPr>
      <w:rFonts w:hAnsi="Arial"/>
      <w:kern w:val="32"/>
      <w:szCs w:val="36"/>
    </w:rPr>
  </w:style>
  <w:style w:type="paragraph" w:styleId="5">
    <w:name w:val="heading 5"/>
    <w:basedOn w:val="a8"/>
    <w:qFormat/>
    <w:rsid w:val="004F5E57"/>
    <w:pPr>
      <w:numPr>
        <w:ilvl w:val="4"/>
        <w:numId w:val="6"/>
      </w:numPr>
      <w:outlineLvl w:val="4"/>
    </w:pPr>
    <w:rPr>
      <w:rFonts w:hAnsi="Arial"/>
      <w:bCs/>
      <w:kern w:val="32"/>
      <w:szCs w:val="36"/>
    </w:rPr>
  </w:style>
  <w:style w:type="paragraph" w:styleId="6">
    <w:name w:val="heading 6"/>
    <w:basedOn w:val="a8"/>
    <w:qFormat/>
    <w:rsid w:val="004F5E57"/>
    <w:pPr>
      <w:numPr>
        <w:ilvl w:val="5"/>
        <w:numId w:val="6"/>
      </w:numPr>
      <w:tabs>
        <w:tab w:val="left" w:pos="2094"/>
      </w:tabs>
      <w:outlineLvl w:val="5"/>
    </w:pPr>
    <w:rPr>
      <w:rFonts w:hAnsi="Arial"/>
      <w:kern w:val="32"/>
      <w:szCs w:val="36"/>
    </w:rPr>
  </w:style>
  <w:style w:type="paragraph" w:styleId="7">
    <w:name w:val="heading 7"/>
    <w:aliases w:val="(1)"/>
    <w:basedOn w:val="a8"/>
    <w:qFormat/>
    <w:rsid w:val="004F5E57"/>
    <w:pPr>
      <w:numPr>
        <w:ilvl w:val="6"/>
        <w:numId w:val="6"/>
      </w:numPr>
      <w:outlineLvl w:val="6"/>
    </w:pPr>
    <w:rPr>
      <w:rFonts w:hAnsi="Arial"/>
      <w:bCs/>
      <w:kern w:val="32"/>
      <w:szCs w:val="36"/>
    </w:rPr>
  </w:style>
  <w:style w:type="paragraph" w:styleId="8">
    <w:name w:val="heading 8"/>
    <w:basedOn w:val="a8"/>
    <w:qFormat/>
    <w:rsid w:val="004F5E57"/>
    <w:pPr>
      <w:numPr>
        <w:ilvl w:val="7"/>
        <w:numId w:val="6"/>
      </w:numPr>
      <w:outlineLvl w:val="7"/>
    </w:pPr>
    <w:rPr>
      <w:rFonts w:hAnsi="Arial"/>
      <w:kern w:val="32"/>
      <w:szCs w:val="36"/>
    </w:rPr>
  </w:style>
  <w:style w:type="paragraph" w:styleId="9">
    <w:name w:val="heading 9"/>
    <w:basedOn w:val="a8"/>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uiPriority w:val="39"/>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uiPriority w:val="39"/>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uiPriority w:val="39"/>
    <w:rsid w:val="004E0062"/>
    <w:pPr>
      <w:kinsoku w:val="0"/>
      <w:ind w:leftChars="300" w:left="500" w:rightChars="200" w:right="200" w:hangingChars="200" w:hanging="200"/>
    </w:pPr>
  </w:style>
  <w:style w:type="paragraph" w:styleId="70">
    <w:name w:val="toc 7"/>
    <w:basedOn w:val="a8"/>
    <w:next w:val="a8"/>
    <w:autoRedefine/>
    <w:uiPriority w:val="39"/>
    <w:rsid w:val="004E0062"/>
    <w:pPr>
      <w:ind w:leftChars="600" w:left="800" w:hangingChars="200" w:hanging="200"/>
    </w:pPr>
  </w:style>
  <w:style w:type="paragraph" w:styleId="80">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
    <w:name w:val="header"/>
    <w:basedOn w:val="a8"/>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9"/>
    <w:uiPriority w:val="99"/>
    <w:rsid w:val="004E0062"/>
    <w:rPr>
      <w:color w:val="0000FF"/>
      <w:u w:val="single"/>
    </w:rPr>
  </w:style>
  <w:style w:type="paragraph" w:customStyle="1" w:styleId="af1">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outlineLvl w:val="0"/>
    </w:pPr>
    <w:rPr>
      <w:kern w:val="32"/>
    </w:rPr>
  </w:style>
  <w:style w:type="paragraph" w:styleId="af3">
    <w:name w:val="Body Text Indent"/>
    <w:basedOn w:val="a8"/>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5">
    <w:name w:val="footer"/>
    <w:basedOn w:val="a8"/>
    <w:semiHidden/>
    <w:rsid w:val="004E0062"/>
    <w:pPr>
      <w:tabs>
        <w:tab w:val="center" w:pos="4153"/>
        <w:tab w:val="right" w:pos="8306"/>
      </w:tabs>
      <w:snapToGrid w:val="0"/>
    </w:pPr>
    <w:rPr>
      <w:sz w:val="20"/>
    </w:rPr>
  </w:style>
  <w:style w:type="paragraph" w:styleId="af6">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5"/>
      </w:numPr>
      <w:ind w:left="350" w:hangingChars="350" w:hanging="350"/>
      <w:outlineLvl w:val="0"/>
    </w:pPr>
    <w:rPr>
      <w:kern w:val="32"/>
    </w:rPr>
  </w:style>
  <w:style w:type="paragraph" w:styleId="af9">
    <w:name w:val="List Paragraph"/>
    <w:basedOn w:val="a8"/>
    <w:link w:val="afa"/>
    <w:uiPriority w:val="34"/>
    <w:qFormat/>
    <w:rsid w:val="00687024"/>
    <w:pPr>
      <w:ind w:leftChars="200" w:left="480"/>
    </w:pPr>
  </w:style>
  <w:style w:type="paragraph" w:styleId="afb">
    <w:name w:val="Balloon Text"/>
    <w:basedOn w:val="a8"/>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9"/>
    <w:link w:val="afb"/>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8"/>
    <w:uiPriority w:val="99"/>
    <w:semiHidden/>
    <w:unhideWhenUsed/>
    <w:rsid w:val="00C942F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d">
    <w:name w:val="分項段落"/>
    <w:basedOn w:val="a8"/>
    <w:rsid w:val="00E07A40"/>
    <w:pPr>
      <w:overflowPunct/>
      <w:autoSpaceDE/>
      <w:autoSpaceDN/>
      <w:jc w:val="left"/>
    </w:pPr>
    <w:rPr>
      <w:rFonts w:ascii="Times New Roman" w:eastAsia="新細明體"/>
      <w:sz w:val="24"/>
    </w:rPr>
  </w:style>
  <w:style w:type="paragraph" w:styleId="afe">
    <w:name w:val="footnote text"/>
    <w:basedOn w:val="a8"/>
    <w:link w:val="aff"/>
    <w:unhideWhenUsed/>
    <w:rsid w:val="00D5240E"/>
    <w:pPr>
      <w:snapToGrid w:val="0"/>
      <w:jc w:val="left"/>
    </w:pPr>
    <w:rPr>
      <w:sz w:val="20"/>
    </w:rPr>
  </w:style>
  <w:style w:type="character" w:customStyle="1" w:styleId="aff">
    <w:name w:val="註腳文字 字元"/>
    <w:basedOn w:val="a9"/>
    <w:link w:val="afe"/>
    <w:rsid w:val="00D5240E"/>
    <w:rPr>
      <w:rFonts w:ascii="標楷體" w:eastAsia="標楷體"/>
      <w:kern w:val="2"/>
    </w:rPr>
  </w:style>
  <w:style w:type="character" w:styleId="aff0">
    <w:name w:val="footnote reference"/>
    <w:aliases w:val="FR,Ref,de nota al pie,註腳內容,Error-Fußnotenzeichen5,Error-Fußnotenzeichen6,Error-Fußnotenzeichen3"/>
    <w:basedOn w:val="a9"/>
    <w:uiPriority w:val="99"/>
    <w:unhideWhenUsed/>
    <w:rsid w:val="00D5240E"/>
    <w:rPr>
      <w:vertAlign w:val="superscript"/>
    </w:rPr>
  </w:style>
  <w:style w:type="table" w:customStyle="1" w:styleId="13">
    <w:name w:val="表格格線1"/>
    <w:basedOn w:val="aa"/>
    <w:next w:val="af8"/>
    <w:uiPriority w:val="59"/>
    <w:rsid w:val="00D5240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8"/>
    <w:link w:val="HTML0"/>
    <w:uiPriority w:val="99"/>
    <w:unhideWhenUsed/>
    <w:rsid w:val="006766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6766B3"/>
    <w:rPr>
      <w:rFonts w:ascii="細明體" w:eastAsia="細明體" w:hAnsi="細明體" w:cs="細明體"/>
      <w:sz w:val="24"/>
      <w:szCs w:val="24"/>
    </w:rPr>
  </w:style>
  <w:style w:type="paragraph" w:styleId="2">
    <w:name w:val="Body Text 2"/>
    <w:basedOn w:val="a8"/>
    <w:link w:val="23"/>
    <w:rsid w:val="00A63DE9"/>
    <w:pPr>
      <w:numPr>
        <w:ilvl w:val="3"/>
        <w:numId w:val="9"/>
      </w:numPr>
      <w:overflowPunct/>
      <w:autoSpaceDE/>
      <w:autoSpaceDN/>
      <w:spacing w:after="120" w:line="480" w:lineRule="auto"/>
      <w:ind w:left="0" w:firstLine="0"/>
      <w:jc w:val="left"/>
    </w:pPr>
    <w:rPr>
      <w:rFonts w:ascii="Times New Roman"/>
      <w:sz w:val="28"/>
      <w:szCs w:val="24"/>
    </w:rPr>
  </w:style>
  <w:style w:type="character" w:customStyle="1" w:styleId="23">
    <w:name w:val="本文 2 字元"/>
    <w:basedOn w:val="a9"/>
    <w:link w:val="2"/>
    <w:rsid w:val="00A63DE9"/>
    <w:rPr>
      <w:rFonts w:eastAsia="標楷體"/>
      <w:kern w:val="2"/>
      <w:sz w:val="28"/>
      <w:szCs w:val="24"/>
    </w:rPr>
  </w:style>
  <w:style w:type="paragraph" w:customStyle="1" w:styleId="a0">
    <w:name w:val="審核通知甲層"/>
    <w:basedOn w:val="1"/>
    <w:rsid w:val="00A63DE9"/>
    <w:pPr>
      <w:keepNext/>
      <w:numPr>
        <w:ilvl w:val="2"/>
        <w:numId w:val="9"/>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8"/>
    <w:next w:val="a8"/>
    <w:rsid w:val="00A63DE9"/>
    <w:pPr>
      <w:numPr>
        <w:ilvl w:val="4"/>
        <w:numId w:val="9"/>
      </w:numPr>
      <w:tabs>
        <w:tab w:val="clear" w:pos="426"/>
      </w:tabs>
      <w:overflowPunct/>
      <w:autoSpaceDE/>
      <w:autoSpaceDN/>
      <w:snapToGrid w:val="0"/>
      <w:spacing w:line="560" w:lineRule="atLeast"/>
      <w:ind w:left="1658" w:hanging="1418"/>
    </w:pPr>
    <w:rPr>
      <w:rFonts w:ascii="Times New Roman"/>
      <w:lang w:val="x-none" w:eastAsia="x-none"/>
    </w:rPr>
  </w:style>
  <w:style w:type="paragraph" w:customStyle="1" w:styleId="aff1">
    <w:name w:val="審核通知壹層"/>
    <w:basedOn w:val="20"/>
    <w:next w:val="a8"/>
    <w:rsid w:val="00CF317E"/>
    <w:pPr>
      <w:keepNext/>
      <w:numPr>
        <w:ilvl w:val="0"/>
        <w:numId w:val="0"/>
      </w:numPr>
      <w:overflowPunct/>
      <w:autoSpaceDE/>
      <w:autoSpaceDN/>
      <w:snapToGrid w:val="0"/>
      <w:spacing w:line="560" w:lineRule="atLeast"/>
      <w:ind w:left="454" w:hanging="454"/>
    </w:pPr>
    <w:rPr>
      <w:rFonts w:ascii="Arial"/>
      <w:b/>
      <w:kern w:val="2"/>
      <w:szCs w:val="32"/>
    </w:rPr>
  </w:style>
  <w:style w:type="character" w:styleId="aff2">
    <w:name w:val="Emphasis"/>
    <w:basedOn w:val="a9"/>
    <w:uiPriority w:val="20"/>
    <w:qFormat/>
    <w:rsid w:val="00002739"/>
    <w:rPr>
      <w:i/>
      <w:iCs/>
    </w:rPr>
  </w:style>
  <w:style w:type="character" w:customStyle="1" w:styleId="afa">
    <w:name w:val="清單段落 字元"/>
    <w:basedOn w:val="a9"/>
    <w:link w:val="af9"/>
    <w:uiPriority w:val="34"/>
    <w:locked/>
    <w:rsid w:val="00CF44C6"/>
    <w:rPr>
      <w:rFonts w:ascii="標楷體" w:eastAsia="標楷體"/>
      <w:kern w:val="2"/>
      <w:sz w:val="32"/>
    </w:rPr>
  </w:style>
  <w:style w:type="paragraph" w:customStyle="1" w:styleId="15">
    <w:name w:val="審核通知1層"/>
    <w:basedOn w:val="a8"/>
    <w:next w:val="a8"/>
    <w:rsid w:val="009277BA"/>
    <w:pPr>
      <w:tabs>
        <w:tab w:val="num" w:pos="426"/>
      </w:tabs>
      <w:overflowPunct/>
      <w:autoSpaceDE/>
      <w:autoSpaceDN/>
      <w:snapToGrid w:val="0"/>
      <w:spacing w:line="560" w:lineRule="atLeast"/>
      <w:ind w:left="2411" w:hanging="851"/>
    </w:pPr>
    <w:rPr>
      <w:rFonts w:ascii="Times New Roman"/>
    </w:rPr>
  </w:style>
  <w:style w:type="paragraph" w:customStyle="1" w:styleId="aff3">
    <w:name w:val="樣式 樣式 審核通知(一)層 + 粗體 + 標楷體"/>
    <w:basedOn w:val="a8"/>
    <w:rsid w:val="009277BA"/>
    <w:pPr>
      <w:overflowPunct/>
      <w:autoSpaceDE/>
      <w:autoSpaceDN/>
      <w:snapToGrid w:val="0"/>
      <w:spacing w:line="560" w:lineRule="atLeast"/>
      <w:ind w:left="1985" w:hanging="1985"/>
    </w:pPr>
    <w:rPr>
      <w:rFonts w:hAnsi="標楷體"/>
      <w:bCs/>
    </w:rPr>
  </w:style>
  <w:style w:type="paragraph" w:customStyle="1" w:styleId="aff4">
    <w:name w:val="內文一、"/>
    <w:basedOn w:val="a8"/>
    <w:qFormat/>
    <w:rsid w:val="004C4B10"/>
    <w:pPr>
      <w:autoSpaceDE/>
      <w:autoSpaceDN/>
      <w:spacing w:line="520" w:lineRule="exact"/>
      <w:ind w:leftChars="450" w:left="450" w:firstLineChars="200" w:firstLine="200"/>
    </w:pPr>
    <w:rPr>
      <w:rFonts w:hAnsi="標楷體"/>
      <w:szCs w:val="22"/>
    </w:rPr>
  </w:style>
  <w:style w:type="paragraph" w:customStyle="1" w:styleId="aff5">
    <w:name w:val="前言內文"/>
    <w:basedOn w:val="a8"/>
    <w:rsid w:val="00957F4B"/>
    <w:pPr>
      <w:overflowPunct/>
      <w:autoSpaceDE/>
      <w:autoSpaceDN/>
      <w:adjustRightInd w:val="0"/>
      <w:spacing w:line="500" w:lineRule="exact"/>
      <w:ind w:firstLineChars="200" w:firstLine="200"/>
    </w:pPr>
    <w:rPr>
      <w:snapToGrid w:val="0"/>
      <w:sz w:val="28"/>
      <w:szCs w:val="28"/>
    </w:rPr>
  </w:style>
  <w:style w:type="character" w:styleId="aff6">
    <w:name w:val="Strong"/>
    <w:basedOn w:val="a9"/>
    <w:uiPriority w:val="22"/>
    <w:qFormat/>
    <w:rsid w:val="00C45197"/>
    <w:rPr>
      <w:b/>
      <w:bCs/>
    </w:rPr>
  </w:style>
  <w:style w:type="paragraph" w:customStyle="1" w:styleId="16">
    <w:name w:val="清單段落1"/>
    <w:basedOn w:val="a8"/>
    <w:rsid w:val="002A40A4"/>
    <w:pPr>
      <w:overflowPunct/>
      <w:autoSpaceDE/>
      <w:autoSpaceDN/>
      <w:ind w:leftChars="200" w:left="480"/>
      <w:jc w:val="left"/>
    </w:pPr>
    <w:rPr>
      <w:rFonts w:ascii="Calibri" w:eastAsia="新細明體" w:hAnsi="Calibri" w:cs="Calibri"/>
      <w:sz w:val="24"/>
      <w:szCs w:val="24"/>
    </w:rPr>
  </w:style>
  <w:style w:type="paragraph" w:customStyle="1" w:styleId="aff7">
    <w:name w:val="字元 字元 字元 字元 字元 字元 字元 字元"/>
    <w:basedOn w:val="a8"/>
    <w:autoRedefine/>
    <w:rsid w:val="001B65DE"/>
    <w:pPr>
      <w:overflowPunct/>
      <w:autoSpaceDE/>
      <w:autoSpaceDN/>
      <w:snapToGrid w:val="0"/>
      <w:spacing w:line="280" w:lineRule="exact"/>
      <w:ind w:left="504" w:hangingChars="200" w:hanging="504"/>
    </w:pPr>
    <w:rPr>
      <w:rFonts w:ascii="Times New Roman" w:hAnsi="標楷體"/>
      <w:bCs/>
      <w:spacing w:val="6"/>
      <w:sz w:val="24"/>
      <w:szCs w:val="24"/>
    </w:rPr>
  </w:style>
  <w:style w:type="paragraph" w:customStyle="1" w:styleId="Default">
    <w:name w:val="Default"/>
    <w:rsid w:val="00A47941"/>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182">
      <w:bodyDiv w:val="1"/>
      <w:marLeft w:val="0"/>
      <w:marRight w:val="0"/>
      <w:marTop w:val="0"/>
      <w:marBottom w:val="0"/>
      <w:divBdr>
        <w:top w:val="none" w:sz="0" w:space="0" w:color="auto"/>
        <w:left w:val="none" w:sz="0" w:space="0" w:color="auto"/>
        <w:bottom w:val="none" w:sz="0" w:space="0" w:color="auto"/>
        <w:right w:val="none" w:sz="0" w:space="0" w:color="auto"/>
      </w:divBdr>
      <w:divsChild>
        <w:div w:id="352725979">
          <w:marLeft w:val="547"/>
          <w:marRight w:val="0"/>
          <w:marTop w:val="0"/>
          <w:marBottom w:val="0"/>
          <w:divBdr>
            <w:top w:val="none" w:sz="0" w:space="0" w:color="auto"/>
            <w:left w:val="none" w:sz="0" w:space="0" w:color="auto"/>
            <w:bottom w:val="none" w:sz="0" w:space="0" w:color="auto"/>
            <w:right w:val="none" w:sz="0" w:space="0" w:color="auto"/>
          </w:divBdr>
        </w:div>
        <w:div w:id="2055346741">
          <w:marLeft w:val="547"/>
          <w:marRight w:val="0"/>
          <w:marTop w:val="0"/>
          <w:marBottom w:val="0"/>
          <w:divBdr>
            <w:top w:val="none" w:sz="0" w:space="0" w:color="auto"/>
            <w:left w:val="none" w:sz="0" w:space="0" w:color="auto"/>
            <w:bottom w:val="none" w:sz="0" w:space="0" w:color="auto"/>
            <w:right w:val="none" w:sz="0" w:space="0" w:color="auto"/>
          </w:divBdr>
        </w:div>
        <w:div w:id="202327562">
          <w:marLeft w:val="547"/>
          <w:marRight w:val="0"/>
          <w:marTop w:val="0"/>
          <w:marBottom w:val="0"/>
          <w:divBdr>
            <w:top w:val="none" w:sz="0" w:space="0" w:color="auto"/>
            <w:left w:val="none" w:sz="0" w:space="0" w:color="auto"/>
            <w:bottom w:val="none" w:sz="0" w:space="0" w:color="auto"/>
            <w:right w:val="none" w:sz="0" w:space="0" w:color="auto"/>
          </w:divBdr>
        </w:div>
        <w:div w:id="1815174037">
          <w:marLeft w:val="547"/>
          <w:marRight w:val="0"/>
          <w:marTop w:val="0"/>
          <w:marBottom w:val="0"/>
          <w:divBdr>
            <w:top w:val="none" w:sz="0" w:space="0" w:color="auto"/>
            <w:left w:val="none" w:sz="0" w:space="0" w:color="auto"/>
            <w:bottom w:val="none" w:sz="0" w:space="0" w:color="auto"/>
            <w:right w:val="none" w:sz="0" w:space="0" w:color="auto"/>
          </w:divBdr>
        </w:div>
      </w:divsChild>
    </w:div>
    <w:div w:id="11689959">
      <w:bodyDiv w:val="1"/>
      <w:marLeft w:val="0"/>
      <w:marRight w:val="0"/>
      <w:marTop w:val="0"/>
      <w:marBottom w:val="0"/>
      <w:divBdr>
        <w:top w:val="none" w:sz="0" w:space="0" w:color="auto"/>
        <w:left w:val="none" w:sz="0" w:space="0" w:color="auto"/>
        <w:bottom w:val="none" w:sz="0" w:space="0" w:color="auto"/>
        <w:right w:val="none" w:sz="0" w:space="0" w:color="auto"/>
      </w:divBdr>
    </w:div>
    <w:div w:id="195433233">
      <w:bodyDiv w:val="1"/>
      <w:marLeft w:val="0"/>
      <w:marRight w:val="0"/>
      <w:marTop w:val="0"/>
      <w:marBottom w:val="0"/>
      <w:divBdr>
        <w:top w:val="none" w:sz="0" w:space="0" w:color="auto"/>
        <w:left w:val="none" w:sz="0" w:space="0" w:color="auto"/>
        <w:bottom w:val="none" w:sz="0" w:space="0" w:color="auto"/>
        <w:right w:val="none" w:sz="0" w:space="0" w:color="auto"/>
      </w:divBdr>
    </w:div>
    <w:div w:id="225145040">
      <w:bodyDiv w:val="1"/>
      <w:marLeft w:val="0"/>
      <w:marRight w:val="0"/>
      <w:marTop w:val="0"/>
      <w:marBottom w:val="0"/>
      <w:divBdr>
        <w:top w:val="none" w:sz="0" w:space="0" w:color="auto"/>
        <w:left w:val="none" w:sz="0" w:space="0" w:color="auto"/>
        <w:bottom w:val="none" w:sz="0" w:space="0" w:color="auto"/>
        <w:right w:val="none" w:sz="0" w:space="0" w:color="auto"/>
      </w:divBdr>
      <w:divsChild>
        <w:div w:id="1391271581">
          <w:marLeft w:val="734"/>
          <w:marRight w:val="0"/>
          <w:marTop w:val="115"/>
          <w:marBottom w:val="0"/>
          <w:divBdr>
            <w:top w:val="none" w:sz="0" w:space="0" w:color="auto"/>
            <w:left w:val="none" w:sz="0" w:space="0" w:color="auto"/>
            <w:bottom w:val="none" w:sz="0" w:space="0" w:color="auto"/>
            <w:right w:val="none" w:sz="0" w:space="0" w:color="auto"/>
          </w:divBdr>
        </w:div>
        <w:div w:id="827752013">
          <w:marLeft w:val="734"/>
          <w:marRight w:val="0"/>
          <w:marTop w:val="115"/>
          <w:marBottom w:val="0"/>
          <w:divBdr>
            <w:top w:val="none" w:sz="0" w:space="0" w:color="auto"/>
            <w:left w:val="none" w:sz="0" w:space="0" w:color="auto"/>
            <w:bottom w:val="none" w:sz="0" w:space="0" w:color="auto"/>
            <w:right w:val="none" w:sz="0" w:space="0" w:color="auto"/>
          </w:divBdr>
        </w:div>
      </w:divsChild>
    </w:div>
    <w:div w:id="228854604">
      <w:bodyDiv w:val="1"/>
      <w:marLeft w:val="0"/>
      <w:marRight w:val="0"/>
      <w:marTop w:val="0"/>
      <w:marBottom w:val="0"/>
      <w:divBdr>
        <w:top w:val="none" w:sz="0" w:space="0" w:color="auto"/>
        <w:left w:val="none" w:sz="0" w:space="0" w:color="auto"/>
        <w:bottom w:val="none" w:sz="0" w:space="0" w:color="auto"/>
        <w:right w:val="none" w:sz="0" w:space="0" w:color="auto"/>
      </w:divBdr>
      <w:divsChild>
        <w:div w:id="1674840268">
          <w:marLeft w:val="734"/>
          <w:marRight w:val="0"/>
          <w:marTop w:val="115"/>
          <w:marBottom w:val="0"/>
          <w:divBdr>
            <w:top w:val="none" w:sz="0" w:space="0" w:color="auto"/>
            <w:left w:val="none" w:sz="0" w:space="0" w:color="auto"/>
            <w:bottom w:val="none" w:sz="0" w:space="0" w:color="auto"/>
            <w:right w:val="none" w:sz="0" w:space="0" w:color="auto"/>
          </w:divBdr>
        </w:div>
      </w:divsChild>
    </w:div>
    <w:div w:id="275605814">
      <w:bodyDiv w:val="1"/>
      <w:marLeft w:val="0"/>
      <w:marRight w:val="0"/>
      <w:marTop w:val="0"/>
      <w:marBottom w:val="0"/>
      <w:divBdr>
        <w:top w:val="none" w:sz="0" w:space="0" w:color="auto"/>
        <w:left w:val="none" w:sz="0" w:space="0" w:color="auto"/>
        <w:bottom w:val="none" w:sz="0" w:space="0" w:color="auto"/>
        <w:right w:val="none" w:sz="0" w:space="0" w:color="auto"/>
      </w:divBdr>
    </w:div>
    <w:div w:id="306740791">
      <w:bodyDiv w:val="1"/>
      <w:marLeft w:val="0"/>
      <w:marRight w:val="0"/>
      <w:marTop w:val="0"/>
      <w:marBottom w:val="0"/>
      <w:divBdr>
        <w:top w:val="none" w:sz="0" w:space="0" w:color="auto"/>
        <w:left w:val="none" w:sz="0" w:space="0" w:color="auto"/>
        <w:bottom w:val="none" w:sz="0" w:space="0" w:color="auto"/>
        <w:right w:val="none" w:sz="0" w:space="0" w:color="auto"/>
      </w:divBdr>
      <w:divsChild>
        <w:div w:id="1051465523">
          <w:marLeft w:val="734"/>
          <w:marRight w:val="0"/>
          <w:marTop w:val="115"/>
          <w:marBottom w:val="0"/>
          <w:divBdr>
            <w:top w:val="none" w:sz="0" w:space="0" w:color="auto"/>
            <w:left w:val="none" w:sz="0" w:space="0" w:color="auto"/>
            <w:bottom w:val="none" w:sz="0" w:space="0" w:color="auto"/>
            <w:right w:val="none" w:sz="0" w:space="0" w:color="auto"/>
          </w:divBdr>
        </w:div>
      </w:divsChild>
    </w:div>
    <w:div w:id="339699135">
      <w:bodyDiv w:val="1"/>
      <w:marLeft w:val="0"/>
      <w:marRight w:val="0"/>
      <w:marTop w:val="0"/>
      <w:marBottom w:val="0"/>
      <w:divBdr>
        <w:top w:val="none" w:sz="0" w:space="0" w:color="auto"/>
        <w:left w:val="none" w:sz="0" w:space="0" w:color="auto"/>
        <w:bottom w:val="none" w:sz="0" w:space="0" w:color="auto"/>
        <w:right w:val="none" w:sz="0" w:space="0" w:color="auto"/>
      </w:divBdr>
      <w:divsChild>
        <w:div w:id="232931450">
          <w:marLeft w:val="0"/>
          <w:marRight w:val="0"/>
          <w:marTop w:val="0"/>
          <w:marBottom w:val="0"/>
          <w:divBdr>
            <w:top w:val="none" w:sz="0" w:space="0" w:color="auto"/>
            <w:left w:val="none" w:sz="0" w:space="0" w:color="auto"/>
            <w:bottom w:val="none" w:sz="0" w:space="0" w:color="auto"/>
            <w:right w:val="none" w:sz="0" w:space="0" w:color="auto"/>
          </w:divBdr>
          <w:divsChild>
            <w:div w:id="12227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4073">
      <w:bodyDiv w:val="1"/>
      <w:marLeft w:val="0"/>
      <w:marRight w:val="0"/>
      <w:marTop w:val="0"/>
      <w:marBottom w:val="0"/>
      <w:divBdr>
        <w:top w:val="none" w:sz="0" w:space="0" w:color="auto"/>
        <w:left w:val="none" w:sz="0" w:space="0" w:color="auto"/>
        <w:bottom w:val="none" w:sz="0" w:space="0" w:color="auto"/>
        <w:right w:val="none" w:sz="0" w:space="0" w:color="auto"/>
      </w:divBdr>
      <w:divsChild>
        <w:div w:id="858355643">
          <w:marLeft w:val="734"/>
          <w:marRight w:val="0"/>
          <w:marTop w:val="115"/>
          <w:marBottom w:val="0"/>
          <w:divBdr>
            <w:top w:val="none" w:sz="0" w:space="0" w:color="auto"/>
            <w:left w:val="none" w:sz="0" w:space="0" w:color="auto"/>
            <w:bottom w:val="none" w:sz="0" w:space="0" w:color="auto"/>
            <w:right w:val="none" w:sz="0" w:space="0" w:color="auto"/>
          </w:divBdr>
        </w:div>
        <w:div w:id="1291279113">
          <w:marLeft w:val="734"/>
          <w:marRight w:val="0"/>
          <w:marTop w:val="115"/>
          <w:marBottom w:val="0"/>
          <w:divBdr>
            <w:top w:val="none" w:sz="0" w:space="0" w:color="auto"/>
            <w:left w:val="none" w:sz="0" w:space="0" w:color="auto"/>
            <w:bottom w:val="none" w:sz="0" w:space="0" w:color="auto"/>
            <w:right w:val="none" w:sz="0" w:space="0" w:color="auto"/>
          </w:divBdr>
        </w:div>
      </w:divsChild>
    </w:div>
    <w:div w:id="651327423">
      <w:bodyDiv w:val="1"/>
      <w:marLeft w:val="0"/>
      <w:marRight w:val="0"/>
      <w:marTop w:val="0"/>
      <w:marBottom w:val="0"/>
      <w:divBdr>
        <w:top w:val="none" w:sz="0" w:space="0" w:color="auto"/>
        <w:left w:val="none" w:sz="0" w:space="0" w:color="auto"/>
        <w:bottom w:val="none" w:sz="0" w:space="0" w:color="auto"/>
        <w:right w:val="none" w:sz="0" w:space="0" w:color="auto"/>
      </w:divBdr>
      <w:divsChild>
        <w:div w:id="1473408091">
          <w:marLeft w:val="734"/>
          <w:marRight w:val="0"/>
          <w:marTop w:val="115"/>
          <w:marBottom w:val="0"/>
          <w:divBdr>
            <w:top w:val="none" w:sz="0" w:space="0" w:color="auto"/>
            <w:left w:val="none" w:sz="0" w:space="0" w:color="auto"/>
            <w:bottom w:val="none" w:sz="0" w:space="0" w:color="auto"/>
            <w:right w:val="none" w:sz="0" w:space="0" w:color="auto"/>
          </w:divBdr>
        </w:div>
        <w:div w:id="1398671235">
          <w:marLeft w:val="734"/>
          <w:marRight w:val="0"/>
          <w:marTop w:val="115"/>
          <w:marBottom w:val="0"/>
          <w:divBdr>
            <w:top w:val="none" w:sz="0" w:space="0" w:color="auto"/>
            <w:left w:val="none" w:sz="0" w:space="0" w:color="auto"/>
            <w:bottom w:val="none" w:sz="0" w:space="0" w:color="auto"/>
            <w:right w:val="none" w:sz="0" w:space="0" w:color="auto"/>
          </w:divBdr>
        </w:div>
      </w:divsChild>
    </w:div>
    <w:div w:id="666321346">
      <w:bodyDiv w:val="1"/>
      <w:marLeft w:val="0"/>
      <w:marRight w:val="0"/>
      <w:marTop w:val="0"/>
      <w:marBottom w:val="0"/>
      <w:divBdr>
        <w:top w:val="none" w:sz="0" w:space="0" w:color="auto"/>
        <w:left w:val="none" w:sz="0" w:space="0" w:color="auto"/>
        <w:bottom w:val="none" w:sz="0" w:space="0" w:color="auto"/>
        <w:right w:val="none" w:sz="0" w:space="0" w:color="auto"/>
      </w:divBdr>
    </w:div>
    <w:div w:id="676005574">
      <w:bodyDiv w:val="1"/>
      <w:marLeft w:val="0"/>
      <w:marRight w:val="0"/>
      <w:marTop w:val="0"/>
      <w:marBottom w:val="0"/>
      <w:divBdr>
        <w:top w:val="none" w:sz="0" w:space="0" w:color="auto"/>
        <w:left w:val="none" w:sz="0" w:space="0" w:color="auto"/>
        <w:bottom w:val="none" w:sz="0" w:space="0" w:color="auto"/>
        <w:right w:val="none" w:sz="0" w:space="0" w:color="auto"/>
      </w:divBdr>
      <w:divsChild>
        <w:div w:id="2112042103">
          <w:marLeft w:val="0"/>
          <w:marRight w:val="0"/>
          <w:marTop w:val="225"/>
          <w:marBottom w:val="0"/>
          <w:divBdr>
            <w:top w:val="none" w:sz="0" w:space="0" w:color="auto"/>
            <w:left w:val="none" w:sz="0" w:space="0" w:color="auto"/>
            <w:bottom w:val="none" w:sz="0" w:space="0" w:color="auto"/>
            <w:right w:val="none" w:sz="0" w:space="0" w:color="auto"/>
          </w:divBdr>
          <w:divsChild>
            <w:div w:id="661469594">
              <w:marLeft w:val="0"/>
              <w:marRight w:val="0"/>
              <w:marTop w:val="0"/>
              <w:marBottom w:val="0"/>
              <w:divBdr>
                <w:top w:val="none" w:sz="0" w:space="0" w:color="auto"/>
                <w:left w:val="none" w:sz="0" w:space="0" w:color="auto"/>
                <w:bottom w:val="none" w:sz="0" w:space="0" w:color="auto"/>
                <w:right w:val="none" w:sz="0" w:space="0" w:color="auto"/>
              </w:divBdr>
              <w:divsChild>
                <w:div w:id="1515611107">
                  <w:marLeft w:val="0"/>
                  <w:marRight w:val="0"/>
                  <w:marTop w:val="0"/>
                  <w:marBottom w:val="0"/>
                  <w:divBdr>
                    <w:top w:val="none" w:sz="0" w:space="0" w:color="auto"/>
                    <w:left w:val="none" w:sz="0" w:space="0" w:color="auto"/>
                    <w:bottom w:val="none" w:sz="0" w:space="0" w:color="auto"/>
                    <w:right w:val="none" w:sz="0" w:space="0" w:color="auto"/>
                  </w:divBdr>
                </w:div>
              </w:divsChild>
            </w:div>
            <w:div w:id="1955286895">
              <w:marLeft w:val="0"/>
              <w:marRight w:val="0"/>
              <w:marTop w:val="0"/>
              <w:marBottom w:val="0"/>
              <w:divBdr>
                <w:top w:val="single" w:sz="6" w:space="0" w:color="B9B9B9"/>
                <w:left w:val="single" w:sz="6" w:space="0" w:color="B9B9B9"/>
                <w:bottom w:val="single" w:sz="6" w:space="0" w:color="B9B9B9"/>
                <w:right w:val="single" w:sz="6" w:space="0" w:color="B9B9B9"/>
              </w:divBdr>
            </w:div>
          </w:divsChild>
        </w:div>
        <w:div w:id="837237415">
          <w:marLeft w:val="0"/>
          <w:marRight w:val="0"/>
          <w:marTop w:val="300"/>
          <w:marBottom w:val="600"/>
          <w:divBdr>
            <w:top w:val="none" w:sz="0" w:space="0" w:color="auto"/>
            <w:left w:val="none" w:sz="0" w:space="0" w:color="auto"/>
            <w:bottom w:val="none" w:sz="0" w:space="0" w:color="auto"/>
            <w:right w:val="none" w:sz="0" w:space="0" w:color="auto"/>
          </w:divBdr>
          <w:divsChild>
            <w:div w:id="13610800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684670920">
      <w:bodyDiv w:val="1"/>
      <w:marLeft w:val="0"/>
      <w:marRight w:val="0"/>
      <w:marTop w:val="0"/>
      <w:marBottom w:val="0"/>
      <w:divBdr>
        <w:top w:val="none" w:sz="0" w:space="0" w:color="auto"/>
        <w:left w:val="none" w:sz="0" w:space="0" w:color="auto"/>
        <w:bottom w:val="none" w:sz="0" w:space="0" w:color="auto"/>
        <w:right w:val="none" w:sz="0" w:space="0" w:color="auto"/>
      </w:divBdr>
    </w:div>
    <w:div w:id="719210919">
      <w:bodyDiv w:val="1"/>
      <w:marLeft w:val="0"/>
      <w:marRight w:val="0"/>
      <w:marTop w:val="0"/>
      <w:marBottom w:val="0"/>
      <w:divBdr>
        <w:top w:val="none" w:sz="0" w:space="0" w:color="auto"/>
        <w:left w:val="none" w:sz="0" w:space="0" w:color="auto"/>
        <w:bottom w:val="none" w:sz="0" w:space="0" w:color="auto"/>
        <w:right w:val="none" w:sz="0" w:space="0" w:color="auto"/>
      </w:divBdr>
    </w:div>
    <w:div w:id="925653737">
      <w:bodyDiv w:val="1"/>
      <w:marLeft w:val="0"/>
      <w:marRight w:val="0"/>
      <w:marTop w:val="0"/>
      <w:marBottom w:val="0"/>
      <w:divBdr>
        <w:top w:val="none" w:sz="0" w:space="0" w:color="auto"/>
        <w:left w:val="none" w:sz="0" w:space="0" w:color="auto"/>
        <w:bottom w:val="none" w:sz="0" w:space="0" w:color="auto"/>
        <w:right w:val="none" w:sz="0" w:space="0" w:color="auto"/>
      </w:divBdr>
      <w:divsChild>
        <w:div w:id="648364007">
          <w:marLeft w:val="0"/>
          <w:marRight w:val="0"/>
          <w:marTop w:val="225"/>
          <w:marBottom w:val="0"/>
          <w:divBdr>
            <w:top w:val="none" w:sz="0" w:space="0" w:color="auto"/>
            <w:left w:val="none" w:sz="0" w:space="0" w:color="auto"/>
            <w:bottom w:val="none" w:sz="0" w:space="0" w:color="auto"/>
            <w:right w:val="none" w:sz="0" w:space="0" w:color="auto"/>
          </w:divBdr>
          <w:divsChild>
            <w:div w:id="1141381591">
              <w:marLeft w:val="0"/>
              <w:marRight w:val="0"/>
              <w:marTop w:val="0"/>
              <w:marBottom w:val="0"/>
              <w:divBdr>
                <w:top w:val="none" w:sz="0" w:space="0" w:color="auto"/>
                <w:left w:val="none" w:sz="0" w:space="0" w:color="auto"/>
                <w:bottom w:val="none" w:sz="0" w:space="0" w:color="auto"/>
                <w:right w:val="none" w:sz="0" w:space="0" w:color="auto"/>
              </w:divBdr>
              <w:divsChild>
                <w:div w:id="869490513">
                  <w:marLeft w:val="0"/>
                  <w:marRight w:val="0"/>
                  <w:marTop w:val="0"/>
                  <w:marBottom w:val="0"/>
                  <w:divBdr>
                    <w:top w:val="none" w:sz="0" w:space="0" w:color="auto"/>
                    <w:left w:val="none" w:sz="0" w:space="0" w:color="auto"/>
                    <w:bottom w:val="none" w:sz="0" w:space="0" w:color="auto"/>
                    <w:right w:val="none" w:sz="0" w:space="0" w:color="auto"/>
                  </w:divBdr>
                </w:div>
              </w:divsChild>
            </w:div>
            <w:div w:id="1819761071">
              <w:marLeft w:val="0"/>
              <w:marRight w:val="0"/>
              <w:marTop w:val="0"/>
              <w:marBottom w:val="0"/>
              <w:divBdr>
                <w:top w:val="single" w:sz="6" w:space="0" w:color="B9B9B9"/>
                <w:left w:val="single" w:sz="6" w:space="0" w:color="B9B9B9"/>
                <w:bottom w:val="single" w:sz="6" w:space="0" w:color="B9B9B9"/>
                <w:right w:val="single" w:sz="6" w:space="0" w:color="B9B9B9"/>
              </w:divBdr>
            </w:div>
          </w:divsChild>
        </w:div>
        <w:div w:id="1341618930">
          <w:marLeft w:val="0"/>
          <w:marRight w:val="0"/>
          <w:marTop w:val="300"/>
          <w:marBottom w:val="600"/>
          <w:divBdr>
            <w:top w:val="none" w:sz="0" w:space="0" w:color="auto"/>
            <w:left w:val="none" w:sz="0" w:space="0" w:color="auto"/>
            <w:bottom w:val="none" w:sz="0" w:space="0" w:color="auto"/>
            <w:right w:val="none" w:sz="0" w:space="0" w:color="auto"/>
          </w:divBdr>
          <w:divsChild>
            <w:div w:id="4670173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143961519">
      <w:bodyDiv w:val="1"/>
      <w:marLeft w:val="0"/>
      <w:marRight w:val="0"/>
      <w:marTop w:val="0"/>
      <w:marBottom w:val="0"/>
      <w:divBdr>
        <w:top w:val="none" w:sz="0" w:space="0" w:color="auto"/>
        <w:left w:val="none" w:sz="0" w:space="0" w:color="auto"/>
        <w:bottom w:val="none" w:sz="0" w:space="0" w:color="auto"/>
        <w:right w:val="none" w:sz="0" w:space="0" w:color="auto"/>
      </w:divBdr>
    </w:div>
    <w:div w:id="1316839925">
      <w:bodyDiv w:val="1"/>
      <w:marLeft w:val="0"/>
      <w:marRight w:val="0"/>
      <w:marTop w:val="0"/>
      <w:marBottom w:val="0"/>
      <w:divBdr>
        <w:top w:val="none" w:sz="0" w:space="0" w:color="auto"/>
        <w:left w:val="none" w:sz="0" w:space="0" w:color="auto"/>
        <w:bottom w:val="none" w:sz="0" w:space="0" w:color="auto"/>
        <w:right w:val="none" w:sz="0" w:space="0" w:color="auto"/>
      </w:divBdr>
      <w:divsChild>
        <w:div w:id="1096903706">
          <w:marLeft w:val="0"/>
          <w:marRight w:val="0"/>
          <w:marTop w:val="0"/>
          <w:marBottom w:val="0"/>
          <w:divBdr>
            <w:top w:val="none" w:sz="0" w:space="0" w:color="auto"/>
            <w:left w:val="none" w:sz="0" w:space="0" w:color="auto"/>
            <w:bottom w:val="none" w:sz="0" w:space="0" w:color="auto"/>
            <w:right w:val="none" w:sz="0" w:space="0" w:color="auto"/>
          </w:divBdr>
          <w:divsChild>
            <w:div w:id="2330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393">
      <w:bodyDiv w:val="1"/>
      <w:marLeft w:val="0"/>
      <w:marRight w:val="0"/>
      <w:marTop w:val="0"/>
      <w:marBottom w:val="0"/>
      <w:divBdr>
        <w:top w:val="none" w:sz="0" w:space="0" w:color="auto"/>
        <w:left w:val="none" w:sz="0" w:space="0" w:color="auto"/>
        <w:bottom w:val="none" w:sz="0" w:space="0" w:color="auto"/>
        <w:right w:val="none" w:sz="0" w:space="0" w:color="auto"/>
      </w:divBdr>
    </w:div>
    <w:div w:id="1641688540">
      <w:bodyDiv w:val="1"/>
      <w:marLeft w:val="0"/>
      <w:marRight w:val="0"/>
      <w:marTop w:val="0"/>
      <w:marBottom w:val="0"/>
      <w:divBdr>
        <w:top w:val="none" w:sz="0" w:space="0" w:color="auto"/>
        <w:left w:val="none" w:sz="0" w:space="0" w:color="auto"/>
        <w:bottom w:val="none" w:sz="0" w:space="0" w:color="auto"/>
        <w:right w:val="none" w:sz="0" w:space="0" w:color="auto"/>
      </w:divBdr>
      <w:divsChild>
        <w:div w:id="1674643840">
          <w:marLeft w:val="734"/>
          <w:marRight w:val="0"/>
          <w:marTop w:val="134"/>
          <w:marBottom w:val="0"/>
          <w:divBdr>
            <w:top w:val="none" w:sz="0" w:space="0" w:color="auto"/>
            <w:left w:val="none" w:sz="0" w:space="0" w:color="auto"/>
            <w:bottom w:val="none" w:sz="0" w:space="0" w:color="auto"/>
            <w:right w:val="none" w:sz="0" w:space="0" w:color="auto"/>
          </w:divBdr>
        </w:div>
        <w:div w:id="294680664">
          <w:marLeft w:val="734"/>
          <w:marRight w:val="0"/>
          <w:marTop w:val="134"/>
          <w:marBottom w:val="0"/>
          <w:divBdr>
            <w:top w:val="none" w:sz="0" w:space="0" w:color="auto"/>
            <w:left w:val="none" w:sz="0" w:space="0" w:color="auto"/>
            <w:bottom w:val="none" w:sz="0" w:space="0" w:color="auto"/>
            <w:right w:val="none" w:sz="0" w:space="0" w:color="auto"/>
          </w:divBdr>
        </w:div>
      </w:divsChild>
    </w:div>
    <w:div w:id="1649701561">
      <w:bodyDiv w:val="1"/>
      <w:marLeft w:val="0"/>
      <w:marRight w:val="0"/>
      <w:marTop w:val="0"/>
      <w:marBottom w:val="0"/>
      <w:divBdr>
        <w:top w:val="none" w:sz="0" w:space="0" w:color="auto"/>
        <w:left w:val="none" w:sz="0" w:space="0" w:color="auto"/>
        <w:bottom w:val="none" w:sz="0" w:space="0" w:color="auto"/>
        <w:right w:val="none" w:sz="0" w:space="0" w:color="auto"/>
      </w:divBdr>
      <w:divsChild>
        <w:div w:id="1650481310">
          <w:marLeft w:val="734"/>
          <w:marRight w:val="0"/>
          <w:marTop w:val="115"/>
          <w:marBottom w:val="0"/>
          <w:divBdr>
            <w:top w:val="none" w:sz="0" w:space="0" w:color="auto"/>
            <w:left w:val="none" w:sz="0" w:space="0" w:color="auto"/>
            <w:bottom w:val="none" w:sz="0" w:space="0" w:color="auto"/>
            <w:right w:val="none" w:sz="0" w:space="0" w:color="auto"/>
          </w:divBdr>
        </w:div>
        <w:div w:id="1494177380">
          <w:marLeft w:val="734"/>
          <w:marRight w:val="0"/>
          <w:marTop w:val="115"/>
          <w:marBottom w:val="0"/>
          <w:divBdr>
            <w:top w:val="none" w:sz="0" w:space="0" w:color="auto"/>
            <w:left w:val="none" w:sz="0" w:space="0" w:color="auto"/>
            <w:bottom w:val="none" w:sz="0" w:space="0" w:color="auto"/>
            <w:right w:val="none" w:sz="0" w:space="0" w:color="auto"/>
          </w:divBdr>
        </w:div>
      </w:divsChild>
    </w:div>
    <w:div w:id="1880312681">
      <w:bodyDiv w:val="1"/>
      <w:marLeft w:val="0"/>
      <w:marRight w:val="0"/>
      <w:marTop w:val="0"/>
      <w:marBottom w:val="0"/>
      <w:divBdr>
        <w:top w:val="none" w:sz="0" w:space="0" w:color="auto"/>
        <w:left w:val="none" w:sz="0" w:space="0" w:color="auto"/>
        <w:bottom w:val="none" w:sz="0" w:space="0" w:color="auto"/>
        <w:right w:val="none" w:sz="0" w:space="0" w:color="auto"/>
      </w:divBdr>
      <w:divsChild>
        <w:div w:id="576325468">
          <w:marLeft w:val="734"/>
          <w:marRight w:val="0"/>
          <w:marTop w:val="134"/>
          <w:marBottom w:val="0"/>
          <w:divBdr>
            <w:top w:val="none" w:sz="0" w:space="0" w:color="auto"/>
            <w:left w:val="none" w:sz="0" w:space="0" w:color="auto"/>
            <w:bottom w:val="none" w:sz="0" w:space="0" w:color="auto"/>
            <w:right w:val="none" w:sz="0" w:space="0" w:color="auto"/>
          </w:divBdr>
        </w:div>
      </w:divsChild>
    </w:div>
    <w:div w:id="1905944472">
      <w:bodyDiv w:val="1"/>
      <w:marLeft w:val="0"/>
      <w:marRight w:val="0"/>
      <w:marTop w:val="0"/>
      <w:marBottom w:val="0"/>
      <w:divBdr>
        <w:top w:val="none" w:sz="0" w:space="0" w:color="auto"/>
        <w:left w:val="none" w:sz="0" w:space="0" w:color="auto"/>
        <w:bottom w:val="none" w:sz="0" w:space="0" w:color="auto"/>
        <w:right w:val="none" w:sz="0" w:space="0" w:color="auto"/>
      </w:divBdr>
      <w:divsChild>
        <w:div w:id="1973365442">
          <w:marLeft w:val="734"/>
          <w:marRight w:val="0"/>
          <w:marTop w:val="115"/>
          <w:marBottom w:val="0"/>
          <w:divBdr>
            <w:top w:val="none" w:sz="0" w:space="0" w:color="auto"/>
            <w:left w:val="none" w:sz="0" w:space="0" w:color="auto"/>
            <w:bottom w:val="none" w:sz="0" w:space="0" w:color="auto"/>
            <w:right w:val="none" w:sz="0" w:space="0" w:color="auto"/>
          </w:divBdr>
        </w:div>
        <w:div w:id="1516771359">
          <w:marLeft w:val="734"/>
          <w:marRight w:val="0"/>
          <w:marTop w:val="115"/>
          <w:marBottom w:val="0"/>
          <w:divBdr>
            <w:top w:val="none" w:sz="0" w:space="0" w:color="auto"/>
            <w:left w:val="none" w:sz="0" w:space="0" w:color="auto"/>
            <w:bottom w:val="none" w:sz="0" w:space="0" w:color="auto"/>
            <w:right w:val="none" w:sz="0" w:space="0" w:color="auto"/>
          </w:divBdr>
        </w:div>
      </w:divsChild>
    </w:div>
    <w:div w:id="2067411873">
      <w:bodyDiv w:val="1"/>
      <w:marLeft w:val="0"/>
      <w:marRight w:val="0"/>
      <w:marTop w:val="0"/>
      <w:marBottom w:val="0"/>
      <w:divBdr>
        <w:top w:val="none" w:sz="0" w:space="0" w:color="auto"/>
        <w:left w:val="none" w:sz="0" w:space="0" w:color="auto"/>
        <w:bottom w:val="none" w:sz="0" w:space="0" w:color="auto"/>
        <w:right w:val="none" w:sz="0" w:space="0" w:color="auto"/>
      </w:divBdr>
      <w:divsChild>
        <w:div w:id="1891649436">
          <w:marLeft w:val="734"/>
          <w:marRight w:val="0"/>
          <w:marTop w:val="115"/>
          <w:marBottom w:val="0"/>
          <w:divBdr>
            <w:top w:val="none" w:sz="0" w:space="0" w:color="auto"/>
            <w:left w:val="none" w:sz="0" w:space="0" w:color="auto"/>
            <w:bottom w:val="none" w:sz="0" w:space="0" w:color="auto"/>
            <w:right w:val="none" w:sz="0" w:space="0" w:color="auto"/>
          </w:divBdr>
        </w:div>
        <w:div w:id="88702424">
          <w:marLeft w:val="734"/>
          <w:marRight w:val="0"/>
          <w:marTop w:val="115"/>
          <w:marBottom w:val="0"/>
          <w:divBdr>
            <w:top w:val="none" w:sz="0" w:space="0" w:color="auto"/>
            <w:left w:val="none" w:sz="0" w:space="0" w:color="auto"/>
            <w:bottom w:val="none" w:sz="0" w:space="0" w:color="auto"/>
            <w:right w:val="none" w:sz="0" w:space="0" w:color="auto"/>
          </w:divBdr>
        </w:div>
      </w:divsChild>
    </w:div>
    <w:div w:id="2116051757">
      <w:bodyDiv w:val="1"/>
      <w:marLeft w:val="0"/>
      <w:marRight w:val="0"/>
      <w:marTop w:val="0"/>
      <w:marBottom w:val="0"/>
      <w:divBdr>
        <w:top w:val="none" w:sz="0" w:space="0" w:color="auto"/>
        <w:left w:val="none" w:sz="0" w:space="0" w:color="auto"/>
        <w:bottom w:val="none" w:sz="0" w:space="0" w:color="auto"/>
        <w:right w:val="none" w:sz="0" w:space="0" w:color="auto"/>
      </w:divBdr>
      <w:divsChild>
        <w:div w:id="1502743983">
          <w:marLeft w:val="0"/>
          <w:marRight w:val="0"/>
          <w:marTop w:val="525"/>
          <w:marBottom w:val="525"/>
          <w:divBdr>
            <w:top w:val="none" w:sz="0" w:space="0" w:color="auto"/>
            <w:left w:val="none" w:sz="0" w:space="0" w:color="auto"/>
            <w:bottom w:val="none" w:sz="0" w:space="0" w:color="auto"/>
            <w:right w:val="none" w:sz="0" w:space="0" w:color="auto"/>
          </w:divBdr>
          <w:divsChild>
            <w:div w:id="394741355">
              <w:marLeft w:val="0"/>
              <w:marRight w:val="0"/>
              <w:marTop w:val="0"/>
              <w:marBottom w:val="0"/>
              <w:divBdr>
                <w:top w:val="none" w:sz="0" w:space="0" w:color="auto"/>
                <w:left w:val="none" w:sz="0" w:space="0" w:color="auto"/>
                <w:bottom w:val="none" w:sz="0" w:space="0" w:color="auto"/>
                <w:right w:val="none" w:sz="0" w:space="0" w:color="auto"/>
              </w:divBdr>
              <w:divsChild>
                <w:div w:id="78210206">
                  <w:marLeft w:val="0"/>
                  <w:marRight w:val="0"/>
                  <w:marTop w:val="0"/>
                  <w:marBottom w:val="0"/>
                  <w:divBdr>
                    <w:top w:val="single" w:sz="6" w:space="0" w:color="B9B9B9"/>
                    <w:left w:val="single" w:sz="6" w:space="0" w:color="B9B9B9"/>
                    <w:bottom w:val="single" w:sz="6" w:space="0" w:color="B9B9B9"/>
                    <w:right w:val="single" w:sz="6" w:space="0" w:color="B9B9B9"/>
                  </w:divBdr>
                </w:div>
              </w:divsChild>
            </w:div>
            <w:div w:id="176772828">
              <w:marLeft w:val="0"/>
              <w:marRight w:val="0"/>
              <w:marTop w:val="375"/>
              <w:marBottom w:val="600"/>
              <w:divBdr>
                <w:top w:val="none" w:sz="0" w:space="0" w:color="auto"/>
                <w:left w:val="none" w:sz="0" w:space="0" w:color="auto"/>
                <w:bottom w:val="none" w:sz="0" w:space="0" w:color="auto"/>
                <w:right w:val="none" w:sz="0" w:space="0" w:color="auto"/>
              </w:divBdr>
              <w:divsChild>
                <w:div w:id="2411843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09088-F3B9-4971-B56B-34AAB32E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5795</Words>
  <Characters>5912</Characters>
  <Application>Microsoft Office Word</Application>
  <DocSecurity>0</DocSecurity>
  <Lines>328</Lines>
  <Paragraphs>229</Paragraphs>
  <ScaleCrop>false</ScaleCrop>
  <Company>cy</Company>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劉淑芬</dc:creator>
  <cp:lastModifiedBy>邱俊能</cp:lastModifiedBy>
  <cp:revision>2</cp:revision>
  <cp:lastPrinted>2018-07-18T08:31:00Z</cp:lastPrinted>
  <dcterms:created xsi:type="dcterms:W3CDTF">2019-04-09T03:43:00Z</dcterms:created>
  <dcterms:modified xsi:type="dcterms:W3CDTF">2019-04-09T03:43:00Z</dcterms:modified>
</cp:coreProperties>
</file>