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46A98" w:rsidRDefault="00D75644" w:rsidP="00F37D7B">
      <w:pPr>
        <w:pStyle w:val="af7"/>
      </w:pPr>
      <w:r w:rsidRPr="00646A98">
        <w:rPr>
          <w:rFonts w:hint="eastAsia"/>
        </w:rPr>
        <w:t>調查報告</w:t>
      </w:r>
    </w:p>
    <w:p w:rsidR="00E25849" w:rsidRPr="00646A9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0984913"/>
      <w:r w:rsidRPr="00646A9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651D6" w:rsidRPr="00646A98">
        <w:rPr>
          <w:rFonts w:ascii="Times New Roman" w:hAnsi="Times New Roman"/>
          <w:spacing w:val="-6"/>
        </w:rPr>
        <w:t>據審計部函報</w:t>
      </w:r>
      <w:r w:rsidR="00A651D6" w:rsidRPr="00646A98">
        <w:rPr>
          <w:rFonts w:ascii="Times New Roman" w:hAnsi="Times New Roman"/>
          <w:spacing w:val="-6"/>
        </w:rPr>
        <w:t>105</w:t>
      </w:r>
      <w:r w:rsidR="00A651D6" w:rsidRPr="00646A98">
        <w:rPr>
          <w:rFonts w:ascii="Times New Roman" w:hAnsi="Times New Roman"/>
          <w:spacing w:val="-6"/>
        </w:rPr>
        <w:t>年度中央政府總決算審核報告，政府對未受適當照顧之兒少，提供寄養家庭安置服務，惟寄養體系逐漸高齡化，間有地方政府未落實執行訪視業務及資訊系統登錄資料欠完整等情案</w:t>
      </w:r>
      <w:r w:rsidR="00A651D6" w:rsidRPr="00646A98">
        <w:rPr>
          <w:rFonts w:ascii="Times New Roman" w:hAnsi="Times New Roman" w:hint="eastAsia"/>
          <w:spacing w:val="-6"/>
        </w:rPr>
        <w:t>。</w:t>
      </w:r>
      <w:bookmarkEnd w:id="24"/>
    </w:p>
    <w:p w:rsidR="00E25849" w:rsidRPr="00646A98"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20984958"/>
      <w:r w:rsidRPr="00646A9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E7DC1" w:rsidRPr="00646A98" w:rsidRDefault="00DE7DC1" w:rsidP="00DE7DC1">
      <w:pPr>
        <w:pStyle w:val="21"/>
        <w:topLinePunct/>
        <w:ind w:leftChars="200" w:left="680" w:firstLine="680"/>
        <w:rPr>
          <w:rFonts w:ascii="Times New Roman"/>
        </w:rPr>
      </w:pPr>
      <w:bookmarkStart w:id="49" w:name="_Toc455153081"/>
      <w:bookmarkStart w:id="50" w:name="_Toc455392905"/>
      <w:bookmarkStart w:id="51" w:name="_Toc455756094"/>
      <w:bookmarkStart w:id="52" w:name="_Toc455756873"/>
      <w:bookmarkStart w:id="53" w:name="_Toc456024686"/>
      <w:bookmarkStart w:id="54" w:name="_Toc456172586"/>
      <w:bookmarkStart w:id="55" w:name="_Toc456193157"/>
      <w:bookmarkStart w:id="56" w:name="_Toc456557288"/>
      <w:bookmarkStart w:id="57" w:name="_Toc456705905"/>
      <w:bookmarkStart w:id="58" w:name="_Toc456716025"/>
      <w:bookmarkStart w:id="59" w:name="_Toc457301159"/>
      <w:bookmarkStart w:id="60" w:name="_Toc457310917"/>
      <w:bookmarkStart w:id="61" w:name="_Toc457384123"/>
      <w:bookmarkStart w:id="62" w:name="_Toc524902730"/>
      <w:r w:rsidRPr="00646A98">
        <w:rPr>
          <w:rFonts w:ascii="Times New Roman"/>
        </w:rPr>
        <w:t>聯合國「兒童權利公約」</w:t>
      </w:r>
      <w:r w:rsidRPr="00646A98">
        <w:rPr>
          <w:rFonts w:ascii="Times New Roman"/>
        </w:rPr>
        <w:t>(Convention on the Rights of the Child)</w:t>
      </w:r>
      <w:r w:rsidRPr="00646A98">
        <w:rPr>
          <w:rFonts w:ascii="Times New Roman"/>
        </w:rPr>
        <w:t>第</w:t>
      </w:r>
      <w:r w:rsidRPr="00646A98">
        <w:rPr>
          <w:rFonts w:ascii="Times New Roman"/>
        </w:rPr>
        <w:t>20</w:t>
      </w:r>
      <w:r w:rsidRPr="00646A98">
        <w:rPr>
          <w:rFonts w:ascii="Times New Roman"/>
        </w:rPr>
        <w:t>條揭示：針對暫時或永久剝奪其家庭環境之兒童，或因顧及</w:t>
      </w:r>
      <w:r w:rsidRPr="00646A98">
        <w:rPr>
          <w:rFonts w:ascii="Times New Roman" w:hint="eastAsia"/>
        </w:rPr>
        <w:t>兒童</w:t>
      </w:r>
      <w:r w:rsidRPr="00646A98">
        <w:rPr>
          <w:rFonts w:ascii="Times New Roman"/>
        </w:rPr>
        <w:t>最佳利益</w:t>
      </w:r>
      <w:r w:rsidRPr="00646A98">
        <w:rPr>
          <w:rFonts w:ascii="Times New Roman" w:hint="eastAsia"/>
        </w:rPr>
        <w:t>而</w:t>
      </w:r>
      <w:r w:rsidRPr="00646A98">
        <w:rPr>
          <w:rFonts w:ascii="Times New Roman"/>
        </w:rPr>
        <w:t>無法使其繼續留在</w:t>
      </w:r>
      <w:r w:rsidRPr="00646A98">
        <w:rPr>
          <w:rFonts w:ascii="Times New Roman" w:hint="eastAsia"/>
        </w:rPr>
        <w:t>原生</w:t>
      </w:r>
      <w:r w:rsidRPr="00646A98">
        <w:rPr>
          <w:rFonts w:ascii="Times New Roman"/>
        </w:rPr>
        <w:t>家庭環境時，國家應給予特別之保護與協助，並應依國家法律</w:t>
      </w:r>
      <w:r w:rsidR="00E26F5A" w:rsidRPr="00646A98">
        <w:rPr>
          <w:rFonts w:ascii="Times New Roman" w:hint="eastAsia"/>
        </w:rPr>
        <w:t>，</w:t>
      </w:r>
      <w:r w:rsidRPr="00646A98">
        <w:rPr>
          <w:rFonts w:ascii="Times New Roman"/>
        </w:rPr>
        <w:t>確保該等兒童獲得其他替代方式之照顧，包括：安排寄養、依伊斯蘭法之監護、收養</w:t>
      </w:r>
      <w:r w:rsidRPr="00646A98">
        <w:rPr>
          <w:rFonts w:ascii="Times New Roman" w:hint="eastAsia"/>
        </w:rPr>
        <w:t>，</w:t>
      </w:r>
      <w:r w:rsidRPr="00646A98">
        <w:rPr>
          <w:rFonts w:ascii="Times New Roman"/>
        </w:rPr>
        <w:t>或於必要時安置於適當之照顧機構。我國已於</w:t>
      </w:r>
      <w:r w:rsidRPr="00646A98">
        <w:rPr>
          <w:rFonts w:ascii="Times New Roman" w:hint="eastAsia"/>
          <w:noProof/>
        </w:rPr>
        <w:t>民國</w:t>
      </w:r>
      <w:r w:rsidRPr="00646A98">
        <w:rPr>
          <w:rFonts w:ascii="Times New Roman" w:hint="eastAsia"/>
          <w:noProof/>
        </w:rPr>
        <w:t>(</w:t>
      </w:r>
      <w:r w:rsidRPr="00646A98">
        <w:rPr>
          <w:rFonts w:ascii="Times New Roman" w:hint="eastAsia"/>
          <w:noProof/>
        </w:rPr>
        <w:t>下同</w:t>
      </w:r>
      <w:r w:rsidRPr="00646A98">
        <w:rPr>
          <w:rFonts w:ascii="Times New Roman" w:hint="eastAsia"/>
          <w:noProof/>
        </w:rPr>
        <w:t>)</w:t>
      </w:r>
      <w:r w:rsidRPr="00646A98">
        <w:rPr>
          <w:rFonts w:ascii="Times New Roman"/>
        </w:rPr>
        <w:t>103</w:t>
      </w:r>
      <w:r w:rsidRPr="00646A98">
        <w:rPr>
          <w:rFonts w:ascii="Times New Roman"/>
        </w:rPr>
        <w:t>年</w:t>
      </w:r>
      <w:r w:rsidRPr="00646A98">
        <w:rPr>
          <w:rFonts w:ascii="Times New Roman"/>
        </w:rPr>
        <w:t>6</w:t>
      </w:r>
      <w:r w:rsidRPr="00646A98">
        <w:rPr>
          <w:rFonts w:ascii="Times New Roman"/>
        </w:rPr>
        <w:t>月</w:t>
      </w:r>
      <w:r w:rsidRPr="00646A98">
        <w:rPr>
          <w:rFonts w:ascii="Times New Roman"/>
        </w:rPr>
        <w:t>4</w:t>
      </w:r>
      <w:r w:rsidRPr="00646A98">
        <w:rPr>
          <w:rFonts w:ascii="Times New Roman"/>
        </w:rPr>
        <w:t>日公布並自同年</w:t>
      </w:r>
      <w:r w:rsidRPr="00646A98">
        <w:rPr>
          <w:rFonts w:ascii="Times New Roman"/>
        </w:rPr>
        <w:t>11</w:t>
      </w:r>
      <w:r w:rsidRPr="00646A98">
        <w:rPr>
          <w:rFonts w:ascii="Times New Roman"/>
        </w:rPr>
        <w:t>月</w:t>
      </w:r>
      <w:r w:rsidRPr="00646A98">
        <w:rPr>
          <w:rFonts w:ascii="Times New Roman"/>
        </w:rPr>
        <w:t>20</w:t>
      </w:r>
      <w:r w:rsidRPr="00646A98">
        <w:rPr>
          <w:rFonts w:ascii="Times New Roman"/>
        </w:rPr>
        <w:t>日起施行「兒童權利公約</w:t>
      </w:r>
      <w:r w:rsidR="00AF2C97" w:rsidRPr="00646A98">
        <w:rPr>
          <w:rFonts w:ascii="Times New Roman" w:hint="eastAsia"/>
        </w:rPr>
        <w:t>施行法</w:t>
      </w:r>
      <w:r w:rsidRPr="00646A98">
        <w:rPr>
          <w:rFonts w:ascii="Times New Roman"/>
        </w:rPr>
        <w:t>」，</w:t>
      </w:r>
      <w:r w:rsidRPr="00646A98">
        <w:rPr>
          <w:rFonts w:ascii="Times New Roman" w:hint="eastAsia"/>
        </w:rPr>
        <w:t>當</w:t>
      </w:r>
      <w:r w:rsidRPr="00646A98">
        <w:rPr>
          <w:rFonts w:ascii="Times New Roman"/>
        </w:rPr>
        <w:t>原生家庭不利於</w:t>
      </w:r>
      <w:r w:rsidRPr="00646A98">
        <w:rPr>
          <w:rFonts w:ascii="Times New Roman" w:hint="eastAsia"/>
          <w:noProof/>
          <w:spacing w:val="-4"/>
        </w:rPr>
        <w:t>兒童及少年</w:t>
      </w:r>
      <w:r w:rsidRPr="00646A98">
        <w:rPr>
          <w:rFonts w:ascii="Times New Roman" w:hint="eastAsia"/>
          <w:noProof/>
          <w:spacing w:val="-4"/>
        </w:rPr>
        <w:t>(</w:t>
      </w:r>
      <w:r w:rsidRPr="00646A98">
        <w:rPr>
          <w:rFonts w:ascii="Times New Roman" w:hint="eastAsia"/>
          <w:noProof/>
          <w:spacing w:val="-4"/>
        </w:rPr>
        <w:t>下稱</w:t>
      </w:r>
      <w:r w:rsidRPr="00646A98">
        <w:rPr>
          <w:rFonts w:ascii="Times New Roman"/>
          <w:spacing w:val="-4"/>
        </w:rPr>
        <w:t>兒少</w:t>
      </w:r>
      <w:r w:rsidRPr="00646A98">
        <w:rPr>
          <w:rFonts w:ascii="Times New Roman" w:hint="eastAsia"/>
          <w:spacing w:val="-4"/>
        </w:rPr>
        <w:t>)</w:t>
      </w:r>
      <w:r w:rsidRPr="00646A98">
        <w:rPr>
          <w:rFonts w:ascii="Times New Roman"/>
          <w:spacing w:val="-4"/>
        </w:rPr>
        <w:t>身心健全發展</w:t>
      </w:r>
      <w:r w:rsidRPr="00646A98">
        <w:rPr>
          <w:rFonts w:ascii="Times New Roman" w:hint="eastAsia"/>
          <w:spacing w:val="-4"/>
        </w:rPr>
        <w:t>時</w:t>
      </w:r>
      <w:r w:rsidRPr="00646A98">
        <w:rPr>
          <w:rFonts w:ascii="Times New Roman"/>
          <w:spacing w:val="-4"/>
        </w:rPr>
        <w:t>，政府更應</w:t>
      </w:r>
      <w:r w:rsidRPr="00646A98">
        <w:rPr>
          <w:rFonts w:ascii="Times New Roman" w:hint="eastAsia"/>
          <w:spacing w:val="-4"/>
        </w:rPr>
        <w:t>落實</w:t>
      </w:r>
      <w:r w:rsidRPr="00646A98">
        <w:rPr>
          <w:rFonts w:ascii="Times New Roman" w:hint="eastAsia"/>
        </w:rPr>
        <w:t>保障是類兒少相關權益</w:t>
      </w:r>
      <w:r w:rsidRPr="00646A98">
        <w:rPr>
          <w:rFonts w:ascii="Times New Roman"/>
        </w:rPr>
        <w:t>，並提供適當</w:t>
      </w:r>
      <w:r w:rsidRPr="00646A98">
        <w:rPr>
          <w:rFonts w:ascii="Times New Roman" w:hint="eastAsia"/>
        </w:rPr>
        <w:t>之</w:t>
      </w:r>
      <w:r w:rsidRPr="00646A98">
        <w:rPr>
          <w:rFonts w:ascii="Times New Roman"/>
        </w:rPr>
        <w:t>安置</w:t>
      </w:r>
      <w:r w:rsidRPr="00646A98">
        <w:rPr>
          <w:rFonts w:ascii="Times New Roman" w:hint="eastAsia"/>
        </w:rPr>
        <w:t>照顧措施</w:t>
      </w:r>
      <w:r w:rsidRPr="00646A98">
        <w:rPr>
          <w:rFonts w:ascii="Times New Roman"/>
        </w:rPr>
        <w:t>，以利其健康成長。</w:t>
      </w:r>
      <w:bookmarkEnd w:id="49"/>
      <w:bookmarkEnd w:id="50"/>
      <w:bookmarkEnd w:id="51"/>
      <w:bookmarkEnd w:id="52"/>
      <w:bookmarkEnd w:id="53"/>
      <w:bookmarkEnd w:id="54"/>
      <w:bookmarkEnd w:id="55"/>
      <w:bookmarkEnd w:id="56"/>
      <w:bookmarkEnd w:id="57"/>
      <w:bookmarkEnd w:id="58"/>
      <w:bookmarkEnd w:id="59"/>
      <w:bookmarkEnd w:id="60"/>
      <w:bookmarkEnd w:id="61"/>
    </w:p>
    <w:p w:rsidR="00DE7DC1" w:rsidRPr="00646A98" w:rsidRDefault="00DE7DC1" w:rsidP="00DE7DC1">
      <w:pPr>
        <w:pStyle w:val="11"/>
        <w:kinsoku w:val="0"/>
        <w:ind w:left="680" w:firstLine="664"/>
        <w:rPr>
          <w:rFonts w:ascii="Times New Roman"/>
          <w:spacing w:val="-4"/>
        </w:rPr>
      </w:pPr>
      <w:r w:rsidRPr="00646A98">
        <w:rPr>
          <w:rFonts w:ascii="Times New Roman" w:hint="eastAsia"/>
          <w:noProof/>
          <w:spacing w:val="-4"/>
        </w:rPr>
        <w:t>惟據</w:t>
      </w:r>
      <w:r w:rsidRPr="00646A98">
        <w:rPr>
          <w:rFonts w:ascii="Times New Roman"/>
          <w:noProof/>
          <w:spacing w:val="-4"/>
        </w:rPr>
        <w:t>審計部</w:t>
      </w:r>
      <w:r w:rsidRPr="00646A98">
        <w:rPr>
          <w:rFonts w:ascii="Times New Roman" w:hint="eastAsia"/>
          <w:noProof/>
          <w:spacing w:val="-4"/>
        </w:rPr>
        <w:t>於</w:t>
      </w:r>
      <w:r w:rsidRPr="00646A98">
        <w:rPr>
          <w:rFonts w:ascii="Times New Roman"/>
          <w:noProof/>
          <w:spacing w:val="-4"/>
        </w:rPr>
        <w:t>105</w:t>
      </w:r>
      <w:r w:rsidRPr="00646A98">
        <w:rPr>
          <w:rFonts w:ascii="Times New Roman"/>
          <w:noProof/>
          <w:spacing w:val="-4"/>
        </w:rPr>
        <w:t>年度中央政府總決算審核報告</w:t>
      </w:r>
      <w:r w:rsidRPr="00646A98">
        <w:rPr>
          <w:rFonts w:ascii="Times New Roman" w:hint="eastAsia"/>
          <w:noProof/>
          <w:spacing w:val="-4"/>
        </w:rPr>
        <w:t>指出：</w:t>
      </w:r>
      <w:r w:rsidRPr="00646A98">
        <w:rPr>
          <w:rFonts w:ascii="Times New Roman"/>
          <w:noProof/>
          <w:spacing w:val="-4"/>
        </w:rPr>
        <w:t>政府</w:t>
      </w:r>
      <w:r w:rsidRPr="00646A98">
        <w:rPr>
          <w:rFonts w:ascii="Times New Roman" w:hint="eastAsia"/>
          <w:noProof/>
          <w:spacing w:val="-4"/>
        </w:rPr>
        <w:t>對於</w:t>
      </w:r>
      <w:r w:rsidRPr="00646A98">
        <w:rPr>
          <w:rFonts w:ascii="Times New Roman"/>
          <w:noProof/>
          <w:spacing w:val="-4"/>
        </w:rPr>
        <w:t>未受</w:t>
      </w:r>
      <w:r w:rsidRPr="00646A98">
        <w:rPr>
          <w:rFonts w:ascii="Times New Roman" w:hint="eastAsia"/>
          <w:noProof/>
          <w:spacing w:val="-4"/>
        </w:rPr>
        <w:t>家庭</w:t>
      </w:r>
      <w:r w:rsidRPr="00646A98">
        <w:rPr>
          <w:rFonts w:ascii="Times New Roman"/>
          <w:noProof/>
          <w:spacing w:val="-4"/>
        </w:rPr>
        <w:t>適當照顧之</w:t>
      </w:r>
      <w:r w:rsidRPr="00646A98">
        <w:rPr>
          <w:rFonts w:ascii="Times New Roman" w:hint="eastAsia"/>
          <w:noProof/>
          <w:spacing w:val="-4"/>
        </w:rPr>
        <w:t>兒少</w:t>
      </w:r>
      <w:r w:rsidRPr="00646A98">
        <w:rPr>
          <w:rFonts w:ascii="Times New Roman"/>
          <w:noProof/>
          <w:spacing w:val="-4"/>
        </w:rPr>
        <w:t>，提供寄養家庭安置服務，寄養體系</w:t>
      </w:r>
      <w:r w:rsidRPr="00646A98">
        <w:rPr>
          <w:rFonts w:ascii="Times New Roman" w:hint="eastAsia"/>
          <w:noProof/>
          <w:spacing w:val="-4"/>
        </w:rPr>
        <w:t>卻</w:t>
      </w:r>
      <w:r w:rsidRPr="00646A98">
        <w:rPr>
          <w:rFonts w:ascii="Times New Roman"/>
          <w:noProof/>
          <w:spacing w:val="-4"/>
        </w:rPr>
        <w:t>逐漸高齡化</w:t>
      </w:r>
      <w:r w:rsidRPr="00646A98">
        <w:rPr>
          <w:rFonts w:ascii="Times New Roman" w:hint="eastAsia"/>
          <w:noProof/>
          <w:spacing w:val="-4"/>
        </w:rPr>
        <w:t>、新增戶數漸減</w:t>
      </w:r>
      <w:r w:rsidRPr="00646A98">
        <w:rPr>
          <w:rFonts w:ascii="Times New Roman"/>
          <w:noProof/>
          <w:spacing w:val="-4"/>
        </w:rPr>
        <w:t>，</w:t>
      </w:r>
      <w:r w:rsidRPr="00646A98">
        <w:rPr>
          <w:rFonts w:ascii="Times New Roman" w:hint="eastAsia"/>
          <w:noProof/>
          <w:spacing w:val="-4"/>
        </w:rPr>
        <w:t>且</w:t>
      </w:r>
      <w:r w:rsidRPr="00646A98">
        <w:rPr>
          <w:rFonts w:ascii="Times New Roman"/>
          <w:noProof/>
          <w:spacing w:val="-4"/>
        </w:rPr>
        <w:t>有</w:t>
      </w:r>
      <w:r w:rsidRPr="00646A98">
        <w:rPr>
          <w:rFonts w:ascii="Times New Roman" w:hint="eastAsia"/>
          <w:noProof/>
          <w:spacing w:val="-4"/>
        </w:rPr>
        <w:t>部分</w:t>
      </w:r>
      <w:r w:rsidRPr="00646A98">
        <w:rPr>
          <w:rFonts w:ascii="Times New Roman"/>
          <w:noProof/>
          <w:spacing w:val="-4"/>
        </w:rPr>
        <w:t>地方政府</w:t>
      </w:r>
      <w:r w:rsidRPr="00646A98">
        <w:rPr>
          <w:rFonts w:ascii="Times New Roman" w:hint="eastAsia"/>
          <w:noProof/>
          <w:spacing w:val="-4"/>
        </w:rPr>
        <w:t>對寄養個案</w:t>
      </w:r>
      <w:r w:rsidRPr="00646A98">
        <w:rPr>
          <w:rFonts w:ascii="Times New Roman"/>
          <w:noProof/>
          <w:spacing w:val="-4"/>
        </w:rPr>
        <w:t>未</w:t>
      </w:r>
      <w:r w:rsidRPr="00646A98">
        <w:rPr>
          <w:rFonts w:ascii="Times New Roman" w:hint="eastAsia"/>
          <w:noProof/>
          <w:spacing w:val="-4"/>
        </w:rPr>
        <w:t>能</w:t>
      </w:r>
      <w:r w:rsidRPr="00646A98">
        <w:rPr>
          <w:rFonts w:ascii="Times New Roman"/>
          <w:noProof/>
          <w:spacing w:val="-4"/>
        </w:rPr>
        <w:t>落實訪視及</w:t>
      </w:r>
      <w:r w:rsidRPr="00646A98">
        <w:rPr>
          <w:rFonts w:ascii="Times New Roman" w:hint="eastAsia"/>
          <w:noProof/>
          <w:spacing w:val="-4"/>
        </w:rPr>
        <w:t>「全國兒童少年安置及追蹤個案管理系統</w:t>
      </w:r>
      <w:r w:rsidRPr="00646A98">
        <w:rPr>
          <w:rFonts w:ascii="Times New Roman"/>
          <w:noProof/>
          <w:spacing w:val="-4"/>
        </w:rPr>
        <w:t>資訊系統</w:t>
      </w:r>
      <w:r w:rsidRPr="00646A98">
        <w:rPr>
          <w:rFonts w:ascii="Times New Roman" w:hint="eastAsia"/>
          <w:noProof/>
          <w:spacing w:val="-4"/>
        </w:rPr>
        <w:t>」</w:t>
      </w:r>
      <w:r w:rsidRPr="00646A98">
        <w:rPr>
          <w:rFonts w:ascii="Times New Roman"/>
          <w:noProof/>
          <w:spacing w:val="-4"/>
        </w:rPr>
        <w:t>登錄資料</w:t>
      </w:r>
      <w:r w:rsidRPr="00646A98">
        <w:rPr>
          <w:rFonts w:ascii="Times New Roman" w:hint="eastAsia"/>
          <w:noProof/>
          <w:spacing w:val="-4"/>
        </w:rPr>
        <w:t>有</w:t>
      </w:r>
      <w:r w:rsidRPr="00646A98">
        <w:rPr>
          <w:rFonts w:ascii="Times New Roman"/>
          <w:noProof/>
          <w:spacing w:val="-4"/>
        </w:rPr>
        <w:t>欠完整等</w:t>
      </w:r>
      <w:r w:rsidRPr="00646A98">
        <w:rPr>
          <w:rFonts w:ascii="Times New Roman" w:hint="eastAsia"/>
          <w:noProof/>
          <w:spacing w:val="-4"/>
        </w:rPr>
        <w:t>情事。鑑於寄養家庭安置服務之能量與品質，屬於兒少保護工作之重要一環，</w:t>
      </w:r>
      <w:r w:rsidRPr="00646A98">
        <w:rPr>
          <w:rFonts w:hAnsi="標楷體" w:hint="eastAsia"/>
          <w:spacing w:val="-4"/>
          <w:szCs w:val="32"/>
        </w:rPr>
        <w:t>攸關兒少權益甚鉅</w:t>
      </w:r>
      <w:r w:rsidRPr="00646A98">
        <w:rPr>
          <w:rFonts w:ascii="Times New Roman" w:hint="eastAsia"/>
          <w:noProof/>
          <w:spacing w:val="-4"/>
        </w:rPr>
        <w:t>，爰</w:t>
      </w:r>
      <w:r w:rsidRPr="00646A98">
        <w:rPr>
          <w:rFonts w:ascii="Times New Roman"/>
          <w:spacing w:val="-4"/>
        </w:rPr>
        <w:t>本院內政及少數民族委員會第</w:t>
      </w:r>
      <w:r w:rsidRPr="00646A98">
        <w:rPr>
          <w:rFonts w:ascii="Times New Roman"/>
          <w:spacing w:val="-4"/>
        </w:rPr>
        <w:t>5</w:t>
      </w:r>
      <w:r w:rsidRPr="00646A98">
        <w:rPr>
          <w:rFonts w:ascii="Times New Roman"/>
          <w:spacing w:val="-4"/>
        </w:rPr>
        <w:t>屆第</w:t>
      </w:r>
      <w:r w:rsidRPr="00646A98">
        <w:rPr>
          <w:rFonts w:ascii="Times New Roman"/>
          <w:spacing w:val="-4"/>
        </w:rPr>
        <w:t>39</w:t>
      </w:r>
      <w:r w:rsidRPr="00646A98">
        <w:rPr>
          <w:rFonts w:ascii="Times New Roman"/>
          <w:spacing w:val="-4"/>
        </w:rPr>
        <w:t>次會議決議推派</w:t>
      </w:r>
      <w:r w:rsidRPr="00646A98">
        <w:rPr>
          <w:rFonts w:ascii="Times New Roman" w:hint="eastAsia"/>
          <w:spacing w:val="-4"/>
        </w:rPr>
        <w:t>進行</w:t>
      </w:r>
      <w:r w:rsidRPr="00646A98">
        <w:rPr>
          <w:rFonts w:ascii="Times New Roman"/>
          <w:spacing w:val="-4"/>
        </w:rPr>
        <w:t>調查</w:t>
      </w:r>
      <w:r w:rsidRPr="00646A98">
        <w:rPr>
          <w:rFonts w:ascii="Times New Roman" w:hint="eastAsia"/>
          <w:spacing w:val="-4"/>
        </w:rPr>
        <w:t>。</w:t>
      </w:r>
    </w:p>
    <w:p w:rsidR="00DE7DC1" w:rsidRPr="00646A98" w:rsidRDefault="00DE7DC1" w:rsidP="00DE7DC1">
      <w:pPr>
        <w:pStyle w:val="11"/>
        <w:ind w:left="680" w:firstLine="648"/>
      </w:pPr>
      <w:r w:rsidRPr="00646A98">
        <w:rPr>
          <w:rFonts w:ascii="Times New Roman"/>
          <w:spacing w:val="-8"/>
        </w:rPr>
        <w:t>案經審計部、衛生福利部</w:t>
      </w:r>
      <w:r w:rsidRPr="00646A98">
        <w:rPr>
          <w:rFonts w:ascii="Times New Roman" w:hint="eastAsia"/>
          <w:spacing w:val="-8"/>
        </w:rPr>
        <w:t>(</w:t>
      </w:r>
      <w:r w:rsidRPr="00646A98">
        <w:rPr>
          <w:rFonts w:ascii="Times New Roman" w:hint="eastAsia"/>
          <w:spacing w:val="-8"/>
        </w:rPr>
        <w:t>下稱衛福部</w:t>
      </w:r>
      <w:r w:rsidRPr="00646A98">
        <w:rPr>
          <w:rFonts w:ascii="Times New Roman" w:hint="eastAsia"/>
          <w:spacing w:val="-8"/>
        </w:rPr>
        <w:t>)</w:t>
      </w:r>
      <w:r w:rsidRPr="00646A98">
        <w:rPr>
          <w:rFonts w:ascii="Times New Roman"/>
          <w:spacing w:val="-8"/>
        </w:rPr>
        <w:t>社會及家庭署</w:t>
      </w:r>
      <w:r w:rsidRPr="00646A98">
        <w:rPr>
          <w:rFonts w:ascii="Times New Roman"/>
          <w:spacing w:val="-8"/>
        </w:rPr>
        <w:t>(</w:t>
      </w:r>
      <w:r w:rsidRPr="00646A98">
        <w:rPr>
          <w:rFonts w:ascii="Times New Roman"/>
          <w:spacing w:val="-2"/>
        </w:rPr>
        <w:t>下稱社家署</w:t>
      </w:r>
      <w:r w:rsidRPr="00646A98">
        <w:rPr>
          <w:rFonts w:ascii="Times New Roman"/>
          <w:spacing w:val="-2"/>
        </w:rPr>
        <w:t>)</w:t>
      </w:r>
      <w:r w:rsidRPr="00646A98">
        <w:rPr>
          <w:rFonts w:ascii="Times New Roman"/>
          <w:spacing w:val="-2"/>
        </w:rPr>
        <w:t>及衛福部保護服務司</w:t>
      </w:r>
      <w:r w:rsidRPr="00646A98">
        <w:rPr>
          <w:rFonts w:ascii="Times New Roman" w:hint="eastAsia"/>
          <w:spacing w:val="-2"/>
        </w:rPr>
        <w:t>(</w:t>
      </w:r>
      <w:r w:rsidRPr="00646A98">
        <w:rPr>
          <w:rFonts w:ascii="Times New Roman" w:hint="eastAsia"/>
          <w:spacing w:val="-2"/>
        </w:rPr>
        <w:t>下稱保護司</w:t>
      </w:r>
      <w:r w:rsidRPr="00646A98">
        <w:rPr>
          <w:rFonts w:ascii="Times New Roman" w:hint="eastAsia"/>
          <w:spacing w:val="-2"/>
        </w:rPr>
        <w:t>)</w:t>
      </w:r>
      <w:r w:rsidRPr="00646A98">
        <w:rPr>
          <w:rFonts w:ascii="Times New Roman"/>
          <w:spacing w:val="-2"/>
        </w:rPr>
        <w:t>分別</w:t>
      </w:r>
      <w:r w:rsidRPr="00646A98">
        <w:rPr>
          <w:rFonts w:ascii="Times New Roman"/>
          <w:spacing w:val="2"/>
        </w:rPr>
        <w:t>於</w:t>
      </w:r>
      <w:r w:rsidRPr="00646A98">
        <w:rPr>
          <w:rFonts w:ascii="Times New Roman" w:hint="eastAsia"/>
          <w:spacing w:val="2"/>
        </w:rPr>
        <w:t>1</w:t>
      </w:r>
      <w:r w:rsidRPr="00646A98">
        <w:rPr>
          <w:rFonts w:ascii="Times New Roman"/>
          <w:spacing w:val="2"/>
        </w:rPr>
        <w:t>06</w:t>
      </w:r>
      <w:r w:rsidRPr="00646A98">
        <w:rPr>
          <w:rFonts w:ascii="Times New Roman"/>
          <w:spacing w:val="2"/>
        </w:rPr>
        <w:t>年</w:t>
      </w:r>
      <w:r w:rsidRPr="00646A98">
        <w:rPr>
          <w:rFonts w:ascii="Times New Roman"/>
          <w:spacing w:val="2"/>
        </w:rPr>
        <w:t>11</w:t>
      </w:r>
      <w:r w:rsidRPr="00646A98">
        <w:rPr>
          <w:rFonts w:ascii="Times New Roman"/>
          <w:spacing w:val="2"/>
        </w:rPr>
        <w:t>月</w:t>
      </w:r>
      <w:r w:rsidRPr="00646A98">
        <w:rPr>
          <w:rFonts w:ascii="Times New Roman"/>
          <w:spacing w:val="2"/>
        </w:rPr>
        <w:t>17</w:t>
      </w:r>
      <w:r w:rsidRPr="00646A98">
        <w:rPr>
          <w:rFonts w:ascii="Times New Roman"/>
          <w:spacing w:val="2"/>
        </w:rPr>
        <w:t>日、</w:t>
      </w:r>
      <w:r w:rsidRPr="00646A98">
        <w:rPr>
          <w:rFonts w:ascii="Times New Roman"/>
          <w:spacing w:val="2"/>
        </w:rPr>
        <w:t>11</w:t>
      </w:r>
      <w:r w:rsidRPr="00646A98">
        <w:rPr>
          <w:rFonts w:ascii="Times New Roman"/>
          <w:spacing w:val="2"/>
        </w:rPr>
        <w:t>月</w:t>
      </w:r>
      <w:r w:rsidRPr="00646A98">
        <w:rPr>
          <w:rFonts w:ascii="Times New Roman"/>
          <w:spacing w:val="2"/>
        </w:rPr>
        <w:t>20</w:t>
      </w:r>
      <w:r w:rsidRPr="00646A98">
        <w:rPr>
          <w:rFonts w:ascii="Times New Roman"/>
          <w:spacing w:val="2"/>
        </w:rPr>
        <w:t>日、</w:t>
      </w:r>
      <w:r w:rsidRPr="00646A98">
        <w:rPr>
          <w:rFonts w:ascii="Times New Roman"/>
          <w:spacing w:val="2"/>
        </w:rPr>
        <w:t>12</w:t>
      </w:r>
      <w:r w:rsidRPr="00646A98">
        <w:rPr>
          <w:rFonts w:ascii="Times New Roman"/>
          <w:spacing w:val="2"/>
        </w:rPr>
        <w:t>月</w:t>
      </w:r>
      <w:r w:rsidRPr="00646A98">
        <w:rPr>
          <w:rFonts w:ascii="Times New Roman"/>
          <w:spacing w:val="2"/>
        </w:rPr>
        <w:t>6</w:t>
      </w:r>
      <w:r w:rsidRPr="00646A98">
        <w:rPr>
          <w:rFonts w:ascii="Times New Roman"/>
          <w:spacing w:val="2"/>
        </w:rPr>
        <w:t>日到院進行簡</w:t>
      </w:r>
      <w:r w:rsidRPr="00646A98">
        <w:rPr>
          <w:rFonts w:ascii="Times New Roman"/>
          <w:spacing w:val="-6"/>
        </w:rPr>
        <w:t>報及提</w:t>
      </w:r>
      <w:r w:rsidRPr="00646A98">
        <w:rPr>
          <w:rFonts w:ascii="Times New Roman"/>
          <w:spacing w:val="-6"/>
        </w:rPr>
        <w:lastRenderedPageBreak/>
        <w:t>供相關卷證資料；復於</w:t>
      </w:r>
      <w:r w:rsidRPr="00646A98">
        <w:rPr>
          <w:rFonts w:ascii="Times New Roman"/>
          <w:spacing w:val="-6"/>
        </w:rPr>
        <w:t>107</w:t>
      </w:r>
      <w:r w:rsidRPr="00646A98">
        <w:rPr>
          <w:rFonts w:ascii="Times New Roman"/>
          <w:spacing w:val="-6"/>
        </w:rPr>
        <w:t>年</w:t>
      </w:r>
      <w:r w:rsidRPr="00646A98">
        <w:rPr>
          <w:rFonts w:ascii="Times New Roman"/>
          <w:spacing w:val="-6"/>
        </w:rPr>
        <w:t>1</w:t>
      </w:r>
      <w:r w:rsidRPr="00646A98">
        <w:rPr>
          <w:rFonts w:ascii="Times New Roman"/>
          <w:spacing w:val="-6"/>
        </w:rPr>
        <w:t>月</w:t>
      </w:r>
      <w:r w:rsidRPr="00646A98">
        <w:rPr>
          <w:rFonts w:ascii="Times New Roman"/>
          <w:spacing w:val="-6"/>
        </w:rPr>
        <w:t>19</w:t>
      </w:r>
      <w:r w:rsidRPr="00646A98">
        <w:rPr>
          <w:rFonts w:ascii="Times New Roman"/>
          <w:spacing w:val="-6"/>
        </w:rPr>
        <w:t>日、</w:t>
      </w:r>
      <w:r w:rsidRPr="00646A98">
        <w:rPr>
          <w:rFonts w:ascii="Times New Roman"/>
          <w:spacing w:val="-6"/>
        </w:rPr>
        <w:t>1</w:t>
      </w:r>
      <w:r w:rsidRPr="00646A98">
        <w:rPr>
          <w:rFonts w:ascii="Times New Roman"/>
          <w:spacing w:val="-6"/>
        </w:rPr>
        <w:t>月</w:t>
      </w:r>
      <w:r w:rsidRPr="00646A98">
        <w:rPr>
          <w:rFonts w:ascii="Times New Roman"/>
        </w:rPr>
        <w:t>25</w:t>
      </w:r>
      <w:r w:rsidRPr="00646A98">
        <w:rPr>
          <w:rFonts w:ascii="Times New Roman" w:hint="eastAsia"/>
        </w:rPr>
        <w:t>日舉辦諮詢會議，</w:t>
      </w:r>
      <w:r w:rsidRPr="00646A98">
        <w:rPr>
          <w:rFonts w:ascii="Times New Roman"/>
        </w:rPr>
        <w:t>邀請承辦各</w:t>
      </w:r>
      <w:r w:rsidRPr="00646A98">
        <w:rPr>
          <w:rFonts w:ascii="Times New Roman" w:hint="eastAsia"/>
        </w:rPr>
        <w:t>縣市</w:t>
      </w:r>
      <w:r w:rsidRPr="00646A98">
        <w:rPr>
          <w:rFonts w:ascii="Times New Roman"/>
        </w:rPr>
        <w:t>寄養家庭</w:t>
      </w:r>
      <w:r w:rsidRPr="00646A98">
        <w:rPr>
          <w:rFonts w:ascii="Times New Roman" w:hint="eastAsia"/>
        </w:rPr>
        <w:t>及</w:t>
      </w:r>
      <w:r w:rsidRPr="00646A98">
        <w:rPr>
          <w:rFonts w:ascii="Times New Roman"/>
        </w:rPr>
        <w:t>親屬家庭安置服務之</w:t>
      </w:r>
      <w:r w:rsidRPr="00646A98">
        <w:rPr>
          <w:rFonts w:ascii="Times New Roman"/>
          <w:bCs/>
          <w:kern w:val="0"/>
          <w:szCs w:val="32"/>
        </w:rPr>
        <w:t>社團法人中華兒童與家庭促進協會、社團法人新北市保母協會</w:t>
      </w:r>
      <w:r w:rsidRPr="00646A98">
        <w:rPr>
          <w:rFonts w:ascii="Times New Roman" w:hint="eastAsia"/>
          <w:bCs/>
          <w:kern w:val="0"/>
          <w:szCs w:val="32"/>
        </w:rPr>
        <w:t>、</w:t>
      </w:r>
      <w:r w:rsidRPr="00646A98">
        <w:rPr>
          <w:rFonts w:ascii="Times New Roman"/>
          <w:bCs/>
          <w:kern w:val="0"/>
          <w:szCs w:val="32"/>
        </w:rPr>
        <w:t>社團法人嘉義縣慈善團體聯合協會</w:t>
      </w:r>
      <w:r w:rsidR="0015408E" w:rsidRPr="00300362">
        <w:rPr>
          <w:rFonts w:ascii="Times New Roman" w:hint="eastAsia"/>
          <w:bCs/>
          <w:color w:val="000000" w:themeColor="text1"/>
          <w:kern w:val="0"/>
          <w:szCs w:val="32"/>
        </w:rPr>
        <w:t>、</w:t>
      </w:r>
      <w:r w:rsidRPr="00300362">
        <w:rPr>
          <w:rFonts w:ascii="Times New Roman"/>
          <w:color w:val="000000" w:themeColor="text1"/>
        </w:rPr>
        <w:t>財團法人</w:t>
      </w:r>
      <w:r w:rsidRPr="00646A98">
        <w:rPr>
          <w:rFonts w:ascii="Times New Roman"/>
        </w:rPr>
        <w:t>中華民國兒童福利聯盟文教基金會</w:t>
      </w:r>
      <w:r w:rsidRPr="00646A98">
        <w:rPr>
          <w:rFonts w:ascii="Times New Roman"/>
        </w:rPr>
        <w:t>(</w:t>
      </w:r>
      <w:r w:rsidRPr="00646A98">
        <w:rPr>
          <w:rFonts w:ascii="Times New Roman"/>
        </w:rPr>
        <w:t>下稱兒福聯盟</w:t>
      </w:r>
      <w:r w:rsidRPr="00646A98">
        <w:rPr>
          <w:rFonts w:ascii="Times New Roman"/>
        </w:rPr>
        <w:t>)</w:t>
      </w:r>
      <w:r w:rsidRPr="00646A98">
        <w:rPr>
          <w:rFonts w:ascii="Times New Roman" w:hint="eastAsia"/>
        </w:rPr>
        <w:t>、</w:t>
      </w:r>
      <w:r w:rsidRPr="00646A98">
        <w:rPr>
          <w:rFonts w:ascii="Times New Roman"/>
          <w:bCs/>
          <w:kern w:val="0"/>
          <w:szCs w:val="32"/>
        </w:rPr>
        <w:t>財團法人台灣兒童暨家庭扶助基金會</w:t>
      </w:r>
      <w:r w:rsidRPr="00646A98">
        <w:rPr>
          <w:rFonts w:ascii="Times New Roman"/>
          <w:bCs/>
          <w:kern w:val="0"/>
          <w:szCs w:val="32"/>
        </w:rPr>
        <w:t>(</w:t>
      </w:r>
      <w:r w:rsidRPr="00646A98">
        <w:rPr>
          <w:rFonts w:ascii="Times New Roman"/>
          <w:bCs/>
          <w:kern w:val="0"/>
          <w:szCs w:val="32"/>
        </w:rPr>
        <w:t>下稱家扶基金會</w:t>
      </w:r>
      <w:r w:rsidRPr="00646A98">
        <w:rPr>
          <w:rFonts w:ascii="Times New Roman"/>
          <w:bCs/>
          <w:kern w:val="0"/>
          <w:szCs w:val="32"/>
        </w:rPr>
        <w:t>)</w:t>
      </w:r>
      <w:r w:rsidRPr="00646A98">
        <w:rPr>
          <w:rFonts w:ascii="Times New Roman"/>
        </w:rPr>
        <w:t>、</w:t>
      </w:r>
      <w:r w:rsidRPr="00646A98">
        <w:rPr>
          <w:rFonts w:ascii="Times New Roman"/>
          <w:bCs/>
          <w:kern w:val="0"/>
          <w:szCs w:val="32"/>
        </w:rPr>
        <w:t>財團法人台灣世界展望會</w:t>
      </w:r>
      <w:r w:rsidRPr="00646A98">
        <w:rPr>
          <w:rFonts w:ascii="Times New Roman"/>
          <w:bCs/>
          <w:kern w:val="0"/>
          <w:szCs w:val="32"/>
        </w:rPr>
        <w:t>(</w:t>
      </w:r>
      <w:r w:rsidRPr="00646A98">
        <w:rPr>
          <w:rFonts w:ascii="Times New Roman"/>
          <w:bCs/>
          <w:kern w:val="0"/>
          <w:szCs w:val="32"/>
        </w:rPr>
        <w:t>下稱世界展望會</w:t>
      </w:r>
      <w:r w:rsidRPr="00646A98">
        <w:rPr>
          <w:rFonts w:ascii="Times New Roman"/>
          <w:bCs/>
          <w:kern w:val="0"/>
          <w:szCs w:val="32"/>
        </w:rPr>
        <w:t>)</w:t>
      </w:r>
      <w:r w:rsidRPr="00646A98">
        <w:rPr>
          <w:rFonts w:ascii="Times New Roman"/>
          <w:bCs/>
          <w:kern w:val="0"/>
          <w:szCs w:val="32"/>
        </w:rPr>
        <w:t>、財團法人家立立社會福利慈善事業基金會等</w:t>
      </w:r>
      <w:r w:rsidRPr="00646A98">
        <w:rPr>
          <w:rFonts w:ascii="Times New Roman"/>
          <w:bCs/>
          <w:kern w:val="0"/>
          <w:szCs w:val="32"/>
        </w:rPr>
        <w:t>7</w:t>
      </w:r>
      <w:r w:rsidRPr="00646A98">
        <w:rPr>
          <w:rFonts w:ascii="Times New Roman"/>
          <w:bCs/>
          <w:kern w:val="0"/>
          <w:szCs w:val="32"/>
        </w:rPr>
        <w:t>家民間團體</w:t>
      </w:r>
      <w:r w:rsidRPr="00646A98">
        <w:rPr>
          <w:rFonts w:ascii="Times New Roman" w:hint="eastAsia"/>
          <w:bCs/>
          <w:kern w:val="0"/>
          <w:szCs w:val="32"/>
        </w:rPr>
        <w:t>與會</w:t>
      </w:r>
      <w:r w:rsidRPr="00646A98">
        <w:rPr>
          <w:rFonts w:ascii="Times New Roman"/>
        </w:rPr>
        <w:t>提供</w:t>
      </w:r>
      <w:r w:rsidRPr="00646A98">
        <w:rPr>
          <w:rFonts w:ascii="Times New Roman" w:hint="eastAsia"/>
        </w:rPr>
        <w:t>諮詢</w:t>
      </w:r>
      <w:r w:rsidRPr="00646A98">
        <w:rPr>
          <w:rFonts w:ascii="Times New Roman"/>
        </w:rPr>
        <w:t>意見</w:t>
      </w:r>
      <w:r w:rsidRPr="00646A98">
        <w:rPr>
          <w:rFonts w:hint="eastAsia"/>
        </w:rPr>
        <w:t>。</w:t>
      </w:r>
    </w:p>
    <w:p w:rsidR="00DE7DC1" w:rsidRPr="00646A98" w:rsidRDefault="00E26F5A" w:rsidP="00DE7DC1">
      <w:pPr>
        <w:pStyle w:val="11"/>
        <w:ind w:left="680" w:firstLine="680"/>
      </w:pPr>
      <w:r w:rsidRPr="00646A98">
        <w:rPr>
          <w:rFonts w:ascii="Times New Roman" w:hint="eastAsia"/>
        </w:rPr>
        <w:t>嗣</w:t>
      </w:r>
      <w:r w:rsidR="00DE7DC1" w:rsidRPr="00646A98">
        <w:rPr>
          <w:rFonts w:ascii="Times New Roman"/>
        </w:rPr>
        <w:t>本院於</w:t>
      </w:r>
      <w:r w:rsidR="00DE7DC1" w:rsidRPr="00646A98">
        <w:rPr>
          <w:rFonts w:ascii="Times New Roman" w:hint="eastAsia"/>
        </w:rPr>
        <w:t>107</w:t>
      </w:r>
      <w:r w:rsidR="00DE7DC1" w:rsidRPr="00646A98">
        <w:rPr>
          <w:rFonts w:ascii="Times New Roman"/>
        </w:rPr>
        <w:t>年</w:t>
      </w:r>
      <w:r w:rsidR="00DE7DC1" w:rsidRPr="00646A98">
        <w:rPr>
          <w:rFonts w:ascii="Times New Roman" w:hint="eastAsia"/>
        </w:rPr>
        <w:t>1</w:t>
      </w:r>
      <w:r w:rsidR="00DE7DC1" w:rsidRPr="00646A98">
        <w:rPr>
          <w:rFonts w:ascii="Times New Roman"/>
        </w:rPr>
        <w:t>月</w:t>
      </w:r>
      <w:r w:rsidR="00DE7DC1" w:rsidRPr="00646A98">
        <w:rPr>
          <w:rFonts w:ascii="Times New Roman"/>
        </w:rPr>
        <w:t>29</w:t>
      </w:r>
      <w:r w:rsidR="00DE7DC1" w:rsidRPr="00646A98">
        <w:rPr>
          <w:rFonts w:ascii="Times New Roman"/>
        </w:rPr>
        <w:t>日赴臺北市家庭暴力暨性侵害防治中心現場履勘，以</w:t>
      </w:r>
      <w:r w:rsidR="00DE7DC1" w:rsidRPr="00646A98">
        <w:rPr>
          <w:rFonts w:ascii="Times New Roman"/>
          <w:kern w:val="0"/>
        </w:rPr>
        <w:t>瞭解該中心受理及處理</w:t>
      </w:r>
      <w:r w:rsidR="00DE7DC1" w:rsidRPr="00300362">
        <w:rPr>
          <w:rFonts w:ascii="Times New Roman"/>
          <w:color w:val="000000" w:themeColor="text1"/>
          <w:kern w:val="0"/>
        </w:rPr>
        <w:t>兒少</w:t>
      </w:r>
      <w:r w:rsidR="00DE7DC1" w:rsidRPr="00646A98">
        <w:rPr>
          <w:rFonts w:ascii="Times New Roman"/>
          <w:kern w:val="0"/>
        </w:rPr>
        <w:t>保</w:t>
      </w:r>
      <w:r w:rsidR="00DE7DC1" w:rsidRPr="00646A98">
        <w:rPr>
          <w:rFonts w:hint="eastAsia"/>
          <w:kern w:val="0"/>
        </w:rPr>
        <w:t>護通報案件之流程；</w:t>
      </w:r>
      <w:r w:rsidR="00DE7DC1" w:rsidRPr="00646A98">
        <w:rPr>
          <w:rFonts w:ascii="Times New Roman"/>
        </w:rPr>
        <w:t>並聽取臺北市、新北市、桃園市、臺中市等</w:t>
      </w:r>
      <w:r w:rsidR="00DE7DC1" w:rsidRPr="00646A98">
        <w:rPr>
          <w:rFonts w:ascii="Times New Roman"/>
        </w:rPr>
        <w:t>4</w:t>
      </w:r>
      <w:r w:rsidR="00DE7DC1" w:rsidRPr="00646A98">
        <w:rPr>
          <w:rFonts w:ascii="Times New Roman"/>
        </w:rPr>
        <w:t>個地方政府社會局之簡報</w:t>
      </w:r>
      <w:r w:rsidR="00DE7DC1" w:rsidRPr="00646A98">
        <w:rPr>
          <w:rFonts w:ascii="Times New Roman" w:hint="eastAsia"/>
        </w:rPr>
        <w:t>，同時進行答詢，以</w:t>
      </w:r>
      <w:r w:rsidR="00DE7DC1" w:rsidRPr="00646A98">
        <w:rPr>
          <w:rFonts w:hint="eastAsia"/>
          <w:kern w:val="0"/>
        </w:rPr>
        <w:t>瞭解相關地方政府</w:t>
      </w:r>
      <w:r w:rsidR="00DE7DC1" w:rsidRPr="00646A98">
        <w:rPr>
          <w:kern w:val="0"/>
        </w:rPr>
        <w:t>對</w:t>
      </w:r>
      <w:r w:rsidR="00DE7DC1" w:rsidRPr="00646A98">
        <w:rPr>
          <w:rFonts w:hint="eastAsia"/>
          <w:kern w:val="0"/>
        </w:rPr>
        <w:t>於</w:t>
      </w:r>
      <w:r w:rsidR="00DE7DC1" w:rsidRPr="00646A98">
        <w:rPr>
          <w:kern w:val="0"/>
        </w:rPr>
        <w:t>未受適當照顧之兒少提供寄養家庭</w:t>
      </w:r>
      <w:r w:rsidR="00DE7DC1" w:rsidRPr="00646A98">
        <w:rPr>
          <w:rFonts w:hint="eastAsia"/>
          <w:kern w:val="0"/>
        </w:rPr>
        <w:t>及親屬安置</w:t>
      </w:r>
      <w:r w:rsidR="00DE7DC1" w:rsidRPr="00646A98">
        <w:rPr>
          <w:kern w:val="0"/>
        </w:rPr>
        <w:t>服務</w:t>
      </w:r>
      <w:r w:rsidR="00DE7DC1" w:rsidRPr="00646A98">
        <w:rPr>
          <w:rFonts w:hint="eastAsia"/>
          <w:kern w:val="0"/>
        </w:rPr>
        <w:t>等情形</w:t>
      </w:r>
      <w:r w:rsidR="00DE7DC1" w:rsidRPr="00646A98">
        <w:rPr>
          <w:rFonts w:ascii="Times New Roman" w:hint="eastAsia"/>
        </w:rPr>
        <w:t>。最後</w:t>
      </w:r>
      <w:r w:rsidR="00DE7DC1" w:rsidRPr="00646A98">
        <w:rPr>
          <w:rFonts w:ascii="Times New Roman"/>
          <w:spacing w:val="-4"/>
        </w:rPr>
        <w:t>於</w:t>
      </w:r>
      <w:r w:rsidR="00DE7DC1" w:rsidRPr="00646A98">
        <w:rPr>
          <w:rFonts w:ascii="Times New Roman" w:hint="eastAsia"/>
          <w:spacing w:val="-4"/>
        </w:rPr>
        <w:t>同</w:t>
      </w:r>
      <w:r w:rsidR="00DE7DC1" w:rsidRPr="00646A98">
        <w:rPr>
          <w:rFonts w:ascii="Times New Roman"/>
          <w:spacing w:val="-4"/>
        </w:rPr>
        <w:t>年</w:t>
      </w:r>
      <w:r w:rsidR="00DE7DC1" w:rsidRPr="00646A98">
        <w:rPr>
          <w:rFonts w:ascii="Times New Roman"/>
          <w:spacing w:val="-4"/>
        </w:rPr>
        <w:t>4</w:t>
      </w:r>
      <w:r w:rsidR="00DE7DC1" w:rsidRPr="00646A98">
        <w:rPr>
          <w:rFonts w:ascii="Times New Roman"/>
          <w:spacing w:val="-4"/>
        </w:rPr>
        <w:t>月</w:t>
      </w:r>
      <w:r w:rsidR="00DE7DC1" w:rsidRPr="00646A98">
        <w:rPr>
          <w:rFonts w:ascii="Times New Roman"/>
          <w:spacing w:val="-4"/>
        </w:rPr>
        <w:t>2</w:t>
      </w:r>
      <w:r w:rsidR="00DE7DC1" w:rsidRPr="00646A98">
        <w:rPr>
          <w:rFonts w:ascii="Times New Roman"/>
          <w:spacing w:val="-4"/>
        </w:rPr>
        <w:t>日詢問衛福部呂寶靜政務次長、社家署祝健芳</w:t>
      </w:r>
      <w:r w:rsidR="00DE7DC1" w:rsidRPr="00646A98">
        <w:rPr>
          <w:rFonts w:ascii="Times New Roman"/>
        </w:rPr>
        <w:t>副</w:t>
      </w:r>
      <w:r w:rsidR="00DE7DC1" w:rsidRPr="00646A98">
        <w:rPr>
          <w:rFonts w:ascii="Times New Roman"/>
          <w:spacing w:val="-4"/>
        </w:rPr>
        <w:t>署長</w:t>
      </w:r>
      <w:r w:rsidR="00DE7DC1" w:rsidRPr="00646A98">
        <w:rPr>
          <w:rFonts w:ascii="Times New Roman" w:hint="eastAsia"/>
          <w:spacing w:val="-4"/>
        </w:rPr>
        <w:t>、保護司郭彩榕簡任視察暨</w:t>
      </w:r>
      <w:r w:rsidR="00DE7DC1" w:rsidRPr="00646A98">
        <w:rPr>
          <w:rFonts w:ascii="Times New Roman"/>
          <w:spacing w:val="-4"/>
        </w:rPr>
        <w:t>相關</w:t>
      </w:r>
      <w:r w:rsidR="00DE7DC1" w:rsidRPr="00646A98">
        <w:rPr>
          <w:rFonts w:ascii="Times New Roman" w:hint="eastAsia"/>
          <w:spacing w:val="-4"/>
        </w:rPr>
        <w:t>主管及承辦</w:t>
      </w:r>
      <w:r w:rsidR="00DE7DC1" w:rsidRPr="00646A98">
        <w:rPr>
          <w:rFonts w:ascii="Times New Roman"/>
          <w:spacing w:val="-4"/>
        </w:rPr>
        <w:t>人員</w:t>
      </w:r>
      <w:r w:rsidR="00DE7DC1" w:rsidRPr="00646A98">
        <w:rPr>
          <w:rFonts w:ascii="Times New Roman" w:hint="eastAsia"/>
        </w:rPr>
        <w:t>，</w:t>
      </w:r>
      <w:r w:rsidR="00DE7DC1" w:rsidRPr="00646A98">
        <w:rPr>
          <w:rFonts w:ascii="Times New Roman"/>
        </w:rPr>
        <w:t>並經補充資料後，業調查峻事</w:t>
      </w:r>
      <w:r w:rsidR="00DE7DC1" w:rsidRPr="00646A98">
        <w:rPr>
          <w:rFonts w:ascii="Times New Roman" w:hint="eastAsia"/>
        </w:rPr>
        <w:t>，</w:t>
      </w:r>
      <w:r w:rsidR="00DE7DC1" w:rsidRPr="00646A98">
        <w:rPr>
          <w:rFonts w:ascii="Times New Roman"/>
        </w:rPr>
        <w:t>茲臚列調查意見如下</w:t>
      </w:r>
      <w:r w:rsidR="00DE7DC1" w:rsidRPr="00646A98">
        <w:rPr>
          <w:rFonts w:ascii="Times New Roman" w:hint="eastAsia"/>
        </w:rPr>
        <w:t>：</w:t>
      </w:r>
    </w:p>
    <w:p w:rsidR="00DE7DC1" w:rsidRPr="00646A98" w:rsidRDefault="00DE7DC1" w:rsidP="00DE7DC1">
      <w:pPr>
        <w:pStyle w:val="2"/>
        <w:numPr>
          <w:ilvl w:val="1"/>
          <w:numId w:val="1"/>
        </w:numPr>
        <w:rPr>
          <w:rFonts w:ascii="Times New Roman" w:hAnsi="Times New Roman"/>
          <w:b/>
        </w:rPr>
      </w:pPr>
      <w:bookmarkStart w:id="63" w:name="_Toc518057489"/>
      <w:bookmarkStart w:id="64" w:name="_Toc520105207"/>
      <w:bookmarkStart w:id="65" w:name="_Toc520984959"/>
      <w:bookmarkStart w:id="66" w:name="_Toc421794873"/>
      <w:bookmarkStart w:id="67" w:name="_Toc519258870"/>
      <w:bookmarkStart w:id="68" w:name="_Toc519454846"/>
      <w:bookmarkStart w:id="69" w:name="_Toc519601487"/>
      <w:bookmarkStart w:id="70" w:name="_Toc519602250"/>
      <w:bookmarkStart w:id="71" w:name="_Toc518057463"/>
      <w:r w:rsidRPr="00646A98">
        <w:rPr>
          <w:rFonts w:ascii="Times New Roman" w:hAnsi="Times New Roman"/>
          <w:b/>
        </w:rPr>
        <w:t>96</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年我國寄養家庭新增戶數呈遞減趨勢，自</w:t>
      </w:r>
      <w:r w:rsidRPr="00646A98">
        <w:rPr>
          <w:rFonts w:ascii="Times New Roman" w:hAnsi="Times New Roman"/>
          <w:b/>
        </w:rPr>
        <w:t>104</w:t>
      </w:r>
      <w:r w:rsidRPr="00646A98">
        <w:rPr>
          <w:rFonts w:ascii="Times New Roman" w:hAnsi="Times New Roman"/>
          <w:b/>
        </w:rPr>
        <w:t>年起已低於百戶，</w:t>
      </w:r>
      <w:r w:rsidRPr="00646A98">
        <w:rPr>
          <w:rFonts w:ascii="Times New Roman" w:hAnsi="Times New Roman"/>
          <w:b/>
        </w:rPr>
        <w:t>105</w:t>
      </w:r>
      <w:r w:rsidRPr="00646A98">
        <w:rPr>
          <w:rFonts w:ascii="Times New Roman" w:hAnsi="Times New Roman"/>
          <w:b/>
        </w:rPr>
        <w:t>年甚至發生新增數少於退出數之窘況，而民眾申請加入成為寄養家庭之戶數</w:t>
      </w:r>
      <w:r w:rsidRPr="00646A98">
        <w:rPr>
          <w:rFonts w:ascii="Times New Roman" w:hAnsi="Times New Roman"/>
          <w:b/>
          <w:spacing w:val="-4"/>
        </w:rPr>
        <w:t>亦從</w:t>
      </w:r>
      <w:r w:rsidRPr="00646A98">
        <w:rPr>
          <w:rFonts w:ascii="Times New Roman" w:hAnsi="Times New Roman"/>
          <w:b/>
          <w:spacing w:val="-4"/>
        </w:rPr>
        <w:t>101</w:t>
      </w:r>
      <w:r w:rsidRPr="00646A98">
        <w:rPr>
          <w:rFonts w:ascii="Times New Roman" w:hAnsi="Times New Roman"/>
          <w:b/>
          <w:spacing w:val="-4"/>
        </w:rPr>
        <w:t>年之</w:t>
      </w:r>
      <w:r w:rsidRPr="00646A98">
        <w:rPr>
          <w:rFonts w:ascii="Times New Roman" w:hAnsi="Times New Roman"/>
          <w:b/>
          <w:spacing w:val="-4"/>
        </w:rPr>
        <w:t>287</w:t>
      </w:r>
      <w:r w:rsidRPr="00646A98">
        <w:rPr>
          <w:rFonts w:ascii="Times New Roman" w:hAnsi="Times New Roman"/>
          <w:b/>
          <w:spacing w:val="-4"/>
        </w:rPr>
        <w:t>戶，下滑至</w:t>
      </w:r>
      <w:r w:rsidRPr="00646A98">
        <w:rPr>
          <w:rFonts w:ascii="Times New Roman" w:hAnsi="Times New Roman"/>
          <w:b/>
          <w:spacing w:val="-4"/>
        </w:rPr>
        <w:t>105</w:t>
      </w:r>
      <w:r w:rsidRPr="00646A98">
        <w:rPr>
          <w:rFonts w:ascii="Times New Roman" w:hAnsi="Times New Roman"/>
          <w:b/>
          <w:spacing w:val="-4"/>
        </w:rPr>
        <w:t>年之</w:t>
      </w:r>
      <w:r w:rsidRPr="00646A98">
        <w:rPr>
          <w:rFonts w:ascii="Times New Roman" w:hAnsi="Times New Roman"/>
          <w:b/>
          <w:spacing w:val="-4"/>
        </w:rPr>
        <w:t>151</w:t>
      </w:r>
      <w:r w:rsidRPr="00646A98">
        <w:rPr>
          <w:rFonts w:ascii="Times New Roman" w:hAnsi="Times New Roman"/>
          <w:b/>
          <w:spacing w:val="-4"/>
        </w:rPr>
        <w:t>戶，</w:t>
      </w:r>
      <w:r w:rsidRPr="00646A98">
        <w:rPr>
          <w:rFonts w:ascii="Times New Roman" w:hAnsi="Times New Roman"/>
          <w:b/>
        </w:rPr>
        <w:t>減幅達</w:t>
      </w:r>
      <w:r w:rsidRPr="00646A98">
        <w:rPr>
          <w:rFonts w:ascii="Times New Roman" w:hAnsi="Times New Roman"/>
          <w:b/>
        </w:rPr>
        <w:t>5</w:t>
      </w:r>
      <w:r w:rsidRPr="00646A98">
        <w:rPr>
          <w:rFonts w:ascii="Times New Roman" w:hAnsi="Times New Roman"/>
          <w:b/>
        </w:rPr>
        <w:t>成；同時寄養父母亦呈高齡化現象，</w:t>
      </w:r>
      <w:r w:rsidRPr="00646A98">
        <w:rPr>
          <w:rFonts w:ascii="Times New Roman" w:hAnsi="Times New Roman"/>
          <w:b/>
        </w:rPr>
        <w:t>55</w:t>
      </w:r>
      <w:r w:rsidRPr="00646A98">
        <w:rPr>
          <w:rFonts w:ascii="Times New Roman" w:hAnsi="Times New Roman"/>
          <w:b/>
        </w:rPr>
        <w:t>歲以上人數占比從</w:t>
      </w:r>
      <w:r w:rsidRPr="00646A98">
        <w:rPr>
          <w:rFonts w:ascii="Times New Roman" w:hAnsi="Times New Roman"/>
          <w:b/>
        </w:rPr>
        <w:t>100</w:t>
      </w:r>
      <w:r w:rsidRPr="00646A98">
        <w:rPr>
          <w:rFonts w:ascii="Times New Roman" w:hAnsi="Times New Roman"/>
          <w:b/>
        </w:rPr>
        <w:t>年之</w:t>
      </w:r>
      <w:r w:rsidRPr="00646A98">
        <w:rPr>
          <w:rFonts w:ascii="Times New Roman" w:hAnsi="Times New Roman"/>
          <w:b/>
        </w:rPr>
        <w:t>28.43%</w:t>
      </w:r>
      <w:r w:rsidRPr="00646A98">
        <w:rPr>
          <w:rFonts w:ascii="Times New Roman" w:hAnsi="Times New Roman"/>
          <w:b/>
        </w:rPr>
        <w:t>，迅速增加至</w:t>
      </w:r>
      <w:r w:rsidRPr="00646A98">
        <w:rPr>
          <w:rFonts w:ascii="Times New Roman" w:hAnsi="Times New Roman"/>
          <w:b/>
        </w:rPr>
        <w:t>105</w:t>
      </w:r>
      <w:r w:rsidRPr="00646A98">
        <w:rPr>
          <w:rFonts w:ascii="Times New Roman" w:hAnsi="Times New Roman"/>
          <w:b/>
        </w:rPr>
        <w:t>年之</w:t>
      </w:r>
      <w:r w:rsidRPr="00646A98">
        <w:rPr>
          <w:rFonts w:ascii="Times New Roman" w:hAnsi="Times New Roman"/>
          <w:b/>
        </w:rPr>
        <w:t>46.45%</w:t>
      </w:r>
      <w:r w:rsidRPr="00646A98">
        <w:rPr>
          <w:rFonts w:ascii="Times New Roman" w:hAnsi="Times New Roman"/>
          <w:b/>
        </w:rPr>
        <w:t>，在在凸顯寄養服務存有資源不足之危機。加以寄養安置時間超</w:t>
      </w:r>
      <w:r w:rsidRPr="00646A98">
        <w:rPr>
          <w:rFonts w:ascii="Times New Roman" w:hAnsi="Times New Roman"/>
          <w:b/>
          <w:spacing w:val="2"/>
        </w:rPr>
        <w:t>過</w:t>
      </w:r>
      <w:r w:rsidRPr="00646A98">
        <w:rPr>
          <w:rFonts w:ascii="Times New Roman" w:hAnsi="Times New Roman"/>
          <w:b/>
          <w:spacing w:val="2"/>
        </w:rPr>
        <w:t>2</w:t>
      </w:r>
      <w:r w:rsidRPr="00646A98">
        <w:rPr>
          <w:rFonts w:ascii="Times New Roman" w:hAnsi="Times New Roman"/>
          <w:b/>
          <w:spacing w:val="2"/>
        </w:rPr>
        <w:t>年之兒</w:t>
      </w:r>
      <w:r w:rsidRPr="00646A98">
        <w:rPr>
          <w:rFonts w:ascii="Times New Roman" w:hAnsi="Times New Roman"/>
          <w:b/>
        </w:rPr>
        <w:t>少人數占比已達</w:t>
      </w:r>
      <w:r w:rsidRPr="00646A98">
        <w:rPr>
          <w:rFonts w:ascii="Times New Roman" w:hAnsi="Times New Roman"/>
          <w:b/>
        </w:rPr>
        <w:t>4</w:t>
      </w:r>
      <w:r w:rsidRPr="00646A98">
        <w:rPr>
          <w:rFonts w:ascii="Times New Roman" w:hAnsi="Times New Roman"/>
          <w:b/>
        </w:rPr>
        <w:t>成，</w:t>
      </w:r>
      <w:r w:rsidRPr="00646A98">
        <w:rPr>
          <w:rFonts w:ascii="Times New Roman" w:hAnsi="Times New Roman"/>
          <w:b/>
          <w:spacing w:val="-2"/>
        </w:rPr>
        <w:t>此對已屬有限的寄養服務資源</w:t>
      </w:r>
      <w:r w:rsidRPr="00646A98">
        <w:rPr>
          <w:rFonts w:ascii="Times New Roman" w:hAnsi="Times New Roman"/>
          <w:b/>
          <w:spacing w:val="-4"/>
        </w:rPr>
        <w:t>，無異雪上加霜。寄養家庭新增數量萎縮、寄養父母呈高齡</w:t>
      </w:r>
      <w:r w:rsidRPr="00646A98">
        <w:rPr>
          <w:rFonts w:ascii="Times New Roman" w:hAnsi="Times New Roman" w:hint="eastAsia"/>
          <w:b/>
          <w:spacing w:val="-4"/>
        </w:rPr>
        <w:t>化態勢</w:t>
      </w:r>
      <w:r w:rsidRPr="00646A98">
        <w:rPr>
          <w:rFonts w:ascii="Times New Roman" w:hAnsi="Times New Roman"/>
          <w:b/>
          <w:spacing w:val="-4"/>
        </w:rPr>
        <w:t>、寄養個案安置時間拉長，均將嚴重衝擊</w:t>
      </w:r>
      <w:r w:rsidRPr="00646A98">
        <w:rPr>
          <w:rFonts w:ascii="Times New Roman" w:hAnsi="Times New Roman" w:hint="eastAsia"/>
          <w:b/>
          <w:spacing w:val="-2"/>
        </w:rPr>
        <w:t>寄養服務資源</w:t>
      </w:r>
      <w:r w:rsidRPr="00646A98">
        <w:rPr>
          <w:rFonts w:ascii="Times New Roman" w:hAnsi="Times New Roman"/>
          <w:b/>
          <w:spacing w:val="-2"/>
        </w:rPr>
        <w:t>，</w:t>
      </w:r>
      <w:r w:rsidR="00627A30" w:rsidRPr="00646A98">
        <w:rPr>
          <w:rFonts w:ascii="Times New Roman" w:hAnsi="Times New Roman" w:hint="eastAsia"/>
          <w:b/>
          <w:spacing w:val="-2"/>
        </w:rPr>
        <w:t>影響程度不可輕忽</w:t>
      </w:r>
      <w:r w:rsidRPr="00646A98">
        <w:rPr>
          <w:rFonts w:ascii="Times New Roman" w:hAnsi="Times New Roman"/>
          <w:b/>
          <w:spacing w:val="-2"/>
        </w:rPr>
        <w:t>，衛福部</w:t>
      </w:r>
      <w:r w:rsidRPr="00646A98">
        <w:rPr>
          <w:rFonts w:ascii="Times New Roman" w:hAnsi="Times New Roman"/>
          <w:b/>
          <w:spacing w:val="-4"/>
        </w:rPr>
        <w:t>允應正視上述警訊，積極研議有效解決對策，以減少寄養</w:t>
      </w:r>
      <w:r w:rsidRPr="00646A98">
        <w:rPr>
          <w:rFonts w:ascii="Times New Roman" w:hAnsi="Times New Roman"/>
          <w:b/>
          <w:spacing w:val="-4"/>
        </w:rPr>
        <w:lastRenderedPageBreak/>
        <w:t>家庭的流失，保障</w:t>
      </w:r>
      <w:r w:rsidRPr="00646A98">
        <w:rPr>
          <w:rFonts w:ascii="Times New Roman" w:hAnsi="Times New Roman"/>
          <w:b/>
        </w:rPr>
        <w:t>受虐及弱勢兒少</w:t>
      </w:r>
      <w:r w:rsidR="00627A30" w:rsidRPr="00646A98">
        <w:rPr>
          <w:rFonts w:ascii="Times New Roman" w:hAnsi="Times New Roman" w:hint="eastAsia"/>
          <w:b/>
        </w:rPr>
        <w:t>能</w:t>
      </w:r>
      <w:r w:rsidRPr="00646A98">
        <w:rPr>
          <w:rFonts w:ascii="Times New Roman" w:hAnsi="Times New Roman" w:hint="eastAsia"/>
          <w:b/>
        </w:rPr>
        <w:t>受到家庭式的安置照顧</w:t>
      </w:r>
      <w:r w:rsidRPr="00646A98">
        <w:rPr>
          <w:rFonts w:ascii="Times New Roman" w:hAnsi="Times New Roman"/>
          <w:b/>
        </w:rPr>
        <w:t>。</w:t>
      </w:r>
      <w:bookmarkEnd w:id="63"/>
      <w:bookmarkEnd w:id="64"/>
      <w:bookmarkEnd w:id="65"/>
    </w:p>
    <w:p w:rsidR="00DE7DC1" w:rsidRPr="00646A98" w:rsidRDefault="00DE7DC1" w:rsidP="00DE7DC1">
      <w:pPr>
        <w:pStyle w:val="3"/>
        <w:numPr>
          <w:ilvl w:val="2"/>
          <w:numId w:val="1"/>
        </w:numPr>
        <w:kinsoku w:val="0"/>
        <w:adjustRightInd w:val="0"/>
        <w:ind w:left="1360" w:hanging="680"/>
        <w:rPr>
          <w:rFonts w:ascii="Times New Roman" w:hAnsi="Times New Roman"/>
          <w:bCs w:val="0"/>
          <w:szCs w:val="20"/>
        </w:rPr>
      </w:pPr>
      <w:bookmarkStart w:id="72" w:name="_Toc516814018"/>
      <w:bookmarkStart w:id="73" w:name="_Toc517218230"/>
      <w:bookmarkStart w:id="74" w:name="_Toc517245031"/>
      <w:bookmarkStart w:id="75" w:name="_Toc517259246"/>
      <w:bookmarkStart w:id="76" w:name="_Toc517275255"/>
      <w:bookmarkStart w:id="77" w:name="_Toc517775624"/>
      <w:bookmarkStart w:id="78" w:name="_Toc517796911"/>
      <w:bookmarkStart w:id="79" w:name="_Toc517881601"/>
      <w:bookmarkStart w:id="80" w:name="_Toc520212414"/>
      <w:bookmarkStart w:id="81" w:name="_Toc520984679"/>
      <w:bookmarkStart w:id="82" w:name="_Toc520984960"/>
      <w:r w:rsidRPr="00646A98">
        <w:rPr>
          <w:rFonts w:ascii="Times New Roman" w:hAnsi="Times New Roman"/>
        </w:rPr>
        <w:t>依據兒童及少年福利與權益保障法</w:t>
      </w:r>
      <w:r w:rsidRPr="00646A98">
        <w:rPr>
          <w:rFonts w:ascii="Times New Roman" w:hAnsi="Times New Roman"/>
        </w:rPr>
        <w:t>(</w:t>
      </w:r>
      <w:r w:rsidRPr="00646A98">
        <w:rPr>
          <w:rFonts w:ascii="Times New Roman" w:hAnsi="Times New Roman"/>
        </w:rPr>
        <w:t>下稱兒少權法</w:t>
      </w:r>
      <w:r w:rsidRPr="00646A98">
        <w:rPr>
          <w:rFonts w:ascii="Times New Roman" w:hAnsi="Times New Roman"/>
        </w:rPr>
        <w:t>)</w:t>
      </w:r>
      <w:r w:rsidRPr="00646A98">
        <w:rPr>
          <w:rFonts w:ascii="Times New Roman" w:hAnsi="Times New Roman"/>
        </w:rPr>
        <w:t>第</w:t>
      </w:r>
      <w:r w:rsidRPr="00646A98">
        <w:rPr>
          <w:rFonts w:ascii="Times New Roman" w:hAnsi="Times New Roman"/>
        </w:rPr>
        <w:t>8</w:t>
      </w:r>
      <w:r w:rsidRPr="00646A98">
        <w:rPr>
          <w:rFonts w:ascii="Times New Roman" w:hAnsi="Times New Roman"/>
        </w:rPr>
        <w:t>條規定，中央主管機關對於</w:t>
      </w:r>
      <w:r w:rsidRPr="00646A98">
        <w:rPr>
          <w:rFonts w:ascii="Times New Roman" w:hAnsi="Times New Roman" w:hint="eastAsia"/>
        </w:rPr>
        <w:t>各地方</w:t>
      </w:r>
      <w:r w:rsidRPr="00646A98">
        <w:rPr>
          <w:rFonts w:ascii="Times New Roman" w:hAnsi="Times New Roman"/>
        </w:rPr>
        <w:t>政府執行兒少福利、兒少保護業務，負有監督、協調及規劃等職責</w:t>
      </w:r>
      <w:bookmarkEnd w:id="72"/>
      <w:bookmarkEnd w:id="73"/>
      <w:bookmarkEnd w:id="74"/>
      <w:bookmarkEnd w:id="75"/>
      <w:bookmarkEnd w:id="76"/>
      <w:bookmarkEnd w:id="77"/>
      <w:bookmarkEnd w:id="78"/>
      <w:bookmarkEnd w:id="79"/>
      <w:r w:rsidRPr="00646A98">
        <w:rPr>
          <w:rFonts w:ascii="Times New Roman" w:hAnsi="Times New Roman"/>
        </w:rPr>
        <w:t>。再據</w:t>
      </w:r>
      <w:r w:rsidRPr="00646A98">
        <w:rPr>
          <w:rFonts w:ascii="Times New Roman" w:hAnsi="Times New Roman"/>
          <w:bCs w:val="0"/>
          <w:szCs w:val="20"/>
        </w:rPr>
        <w:t>衛福部社家署組織法第</w:t>
      </w:r>
      <w:r w:rsidRPr="00646A98">
        <w:rPr>
          <w:rFonts w:ascii="Times New Roman" w:hAnsi="Times New Roman"/>
          <w:bCs w:val="0"/>
          <w:szCs w:val="20"/>
        </w:rPr>
        <w:t>2</w:t>
      </w:r>
      <w:r w:rsidRPr="00646A98">
        <w:rPr>
          <w:rFonts w:ascii="Times New Roman" w:hAnsi="Times New Roman"/>
          <w:bCs w:val="0"/>
          <w:szCs w:val="20"/>
        </w:rPr>
        <w:t>條規定，該署掌理兒少福利服務政策及權益保障之規劃、推動及執行等事宜。</w:t>
      </w:r>
      <w:r w:rsidRPr="00646A98">
        <w:rPr>
          <w:rFonts w:ascii="Times New Roman" w:hAnsi="Times New Roman"/>
        </w:rPr>
        <w:t>基此，衛福部對於寄養家庭相關政策與業務之規劃、推動及督導等，負有職責。</w:t>
      </w:r>
      <w:bookmarkEnd w:id="80"/>
      <w:bookmarkEnd w:id="81"/>
      <w:bookmarkEnd w:id="82"/>
    </w:p>
    <w:p w:rsidR="00DE7DC1" w:rsidRPr="00646A98" w:rsidRDefault="00DE7DC1" w:rsidP="00DE7DC1">
      <w:pPr>
        <w:pStyle w:val="3"/>
        <w:numPr>
          <w:ilvl w:val="2"/>
          <w:numId w:val="1"/>
        </w:numPr>
        <w:kinsoku w:val="0"/>
        <w:adjustRightInd w:val="0"/>
        <w:ind w:left="1360" w:hanging="680"/>
        <w:rPr>
          <w:rFonts w:ascii="Times New Roman" w:hAnsi="Times New Roman"/>
          <w:spacing w:val="-4"/>
        </w:rPr>
      </w:pPr>
      <w:bookmarkStart w:id="83" w:name="_Toc520212415"/>
      <w:bookmarkStart w:id="84" w:name="_Toc520984680"/>
      <w:bookmarkStart w:id="85" w:name="_Toc520984961"/>
      <w:r w:rsidRPr="00646A98">
        <w:rPr>
          <w:rFonts w:ascii="Times New Roman" w:hAnsi="Times New Roman"/>
          <w:spacing w:val="-4"/>
        </w:rPr>
        <w:t>兒少當遭受不當對待，</w:t>
      </w:r>
      <w:r w:rsidRPr="00646A98">
        <w:rPr>
          <w:rFonts w:ascii="Times New Roman" w:hAnsi="Times New Roman" w:hint="eastAsia"/>
          <w:spacing w:val="-4"/>
        </w:rPr>
        <w:t>或因家庭發生重大變故致無法正常生活於家庭時，</w:t>
      </w:r>
      <w:r w:rsidRPr="00646A98">
        <w:rPr>
          <w:rFonts w:ascii="Times New Roman" w:hAnsi="Times New Roman"/>
          <w:spacing w:val="-4"/>
        </w:rPr>
        <w:t>地方主管機關基於兒少最佳利益，經評估後</w:t>
      </w:r>
      <w:r w:rsidRPr="00646A98">
        <w:rPr>
          <w:rFonts w:ascii="Times New Roman" w:hAnsi="Times New Roman" w:hint="eastAsia"/>
          <w:spacing w:val="-4"/>
        </w:rPr>
        <w:t>應予適當之安置或輔助，安置措施包括：辦理家庭寄養、交付適當之兒少福利機構或其他安置機構提供教養之</w:t>
      </w:r>
      <w:r w:rsidRPr="00646A98">
        <w:rPr>
          <w:rStyle w:val="aff4"/>
          <w:rFonts w:ascii="Times New Roman" w:hAnsi="Times New Roman"/>
          <w:spacing w:val="-4"/>
        </w:rPr>
        <w:footnoteReference w:id="1"/>
      </w:r>
      <w:r w:rsidRPr="00646A98">
        <w:rPr>
          <w:rFonts w:ascii="Times New Roman" w:hAnsi="Times New Roman" w:hint="eastAsia"/>
          <w:spacing w:val="-4"/>
        </w:rPr>
        <w:t>。換言之，</w:t>
      </w:r>
      <w:r w:rsidRPr="00646A98">
        <w:rPr>
          <w:rFonts w:ascii="Times New Roman" w:hAnsi="Times New Roman" w:hint="eastAsia"/>
          <w:bCs w:val="0"/>
          <w:spacing w:val="-4"/>
          <w:szCs w:val="20"/>
        </w:rPr>
        <w:t>兒少寄養安置乃是針對原生家庭照顧者不適任親職，或家庭發生重大變故者，為使兒少獲得較健全之成長環境，讓其暫時安置於寄養家庭中，待原生家庭困難解決後，再返家生活之措施。</w:t>
      </w:r>
      <w:bookmarkStart w:id="86" w:name="_Toc518057491"/>
      <w:r w:rsidRPr="00646A98">
        <w:rPr>
          <w:rFonts w:ascii="Times New Roman" w:hAnsi="Times New Roman" w:hint="eastAsia"/>
          <w:bCs w:val="0"/>
          <w:spacing w:val="-4"/>
          <w:szCs w:val="20"/>
        </w:rPr>
        <w:t>而從</w:t>
      </w:r>
      <w:r w:rsidRPr="00646A98">
        <w:rPr>
          <w:rFonts w:ascii="Times New Roman" w:hAnsi="Times New Roman"/>
          <w:spacing w:val="-4"/>
        </w:rPr>
        <w:t>衛福部統計資料</w:t>
      </w:r>
      <w:r w:rsidRPr="00646A98">
        <w:rPr>
          <w:rFonts w:ascii="Times New Roman" w:hAnsi="Times New Roman" w:hint="eastAsia"/>
          <w:spacing w:val="-4"/>
        </w:rPr>
        <w:t>觀察，</w:t>
      </w:r>
      <w:r w:rsidRPr="00646A98">
        <w:rPr>
          <w:rFonts w:ascii="Times New Roman" w:hAnsi="Times New Roman"/>
          <w:spacing w:val="-4"/>
        </w:rPr>
        <w:t>整體而言，家外安置之兒少保護個案人數從</w:t>
      </w:r>
      <w:r w:rsidRPr="00646A98">
        <w:rPr>
          <w:rFonts w:ascii="Times New Roman" w:hAnsi="Times New Roman"/>
          <w:spacing w:val="-4"/>
        </w:rPr>
        <w:t>100</w:t>
      </w:r>
      <w:r w:rsidRPr="00646A98">
        <w:rPr>
          <w:rFonts w:ascii="Times New Roman" w:hAnsi="Times New Roman"/>
          <w:spacing w:val="-4"/>
        </w:rPr>
        <w:t>年之</w:t>
      </w:r>
      <w:r w:rsidRPr="00646A98">
        <w:rPr>
          <w:rFonts w:ascii="Times New Roman" w:hAnsi="Times New Roman"/>
          <w:spacing w:val="-4"/>
        </w:rPr>
        <w:t>6,374</w:t>
      </w:r>
      <w:r w:rsidRPr="00646A98">
        <w:rPr>
          <w:rFonts w:ascii="Times New Roman" w:hAnsi="Times New Roman"/>
          <w:spacing w:val="-4"/>
        </w:rPr>
        <w:t>人，逐年</w:t>
      </w:r>
      <w:r w:rsidRPr="00646A98">
        <w:rPr>
          <w:rFonts w:ascii="Times New Roman" w:hAnsi="Times New Roman" w:hint="eastAsia"/>
          <w:spacing w:val="-4"/>
        </w:rPr>
        <w:t>減少</w:t>
      </w:r>
      <w:r w:rsidRPr="00646A98">
        <w:rPr>
          <w:rFonts w:ascii="Times New Roman" w:hAnsi="Times New Roman"/>
          <w:spacing w:val="-4"/>
        </w:rPr>
        <w:t>至</w:t>
      </w:r>
      <w:r w:rsidRPr="00646A98">
        <w:rPr>
          <w:rFonts w:ascii="Times New Roman" w:hAnsi="Times New Roman"/>
          <w:spacing w:val="-4"/>
        </w:rPr>
        <w:t>105</w:t>
      </w:r>
      <w:r w:rsidRPr="00646A98">
        <w:rPr>
          <w:rFonts w:ascii="Times New Roman" w:hAnsi="Times New Roman"/>
          <w:spacing w:val="-4"/>
        </w:rPr>
        <w:t>年之</w:t>
      </w:r>
      <w:r w:rsidRPr="00646A98">
        <w:rPr>
          <w:rFonts w:ascii="Times New Roman" w:hAnsi="Times New Roman"/>
          <w:spacing w:val="-4"/>
        </w:rPr>
        <w:t>5,750</w:t>
      </w:r>
      <w:r w:rsidRPr="00646A98">
        <w:rPr>
          <w:rFonts w:ascii="Times New Roman" w:hAnsi="Times New Roman"/>
          <w:spacing w:val="-4"/>
        </w:rPr>
        <w:t>人</w:t>
      </w:r>
      <w:r w:rsidRPr="00646A98">
        <w:rPr>
          <w:rFonts w:ascii="Times New Roman" w:hAnsi="Times New Roman" w:hint="eastAsia"/>
          <w:spacing w:val="-4"/>
        </w:rPr>
        <w:t>；其中仍以</w:t>
      </w:r>
      <w:r w:rsidRPr="00646A98">
        <w:rPr>
          <w:rFonts w:ascii="Times New Roman" w:hAnsi="Times New Roman"/>
          <w:spacing w:val="-4"/>
        </w:rPr>
        <w:t>機構安置人數</w:t>
      </w:r>
      <w:r w:rsidRPr="00646A98">
        <w:rPr>
          <w:rFonts w:ascii="Times New Roman" w:hAnsi="Times New Roman" w:hint="eastAsia"/>
          <w:spacing w:val="-4"/>
        </w:rPr>
        <w:t>為最多，</w:t>
      </w:r>
      <w:r w:rsidRPr="00646A98">
        <w:rPr>
          <w:rFonts w:ascii="Times New Roman" w:hAnsi="Times New Roman"/>
          <w:spacing w:val="-4"/>
        </w:rPr>
        <w:t>每年皆達</w:t>
      </w:r>
      <w:r w:rsidRPr="00646A98">
        <w:rPr>
          <w:rFonts w:ascii="Times New Roman" w:hAnsi="Times New Roman"/>
          <w:spacing w:val="-4"/>
        </w:rPr>
        <w:t>3</w:t>
      </w:r>
      <w:r w:rsidRPr="00646A98">
        <w:rPr>
          <w:rFonts w:ascii="Times New Roman" w:hAnsi="Times New Roman"/>
          <w:spacing w:val="-4"/>
        </w:rPr>
        <w:t>千人以上，占家外安置總人數之比率將近</w:t>
      </w:r>
      <w:r w:rsidRPr="00646A98">
        <w:rPr>
          <w:rFonts w:ascii="Times New Roman" w:hAnsi="Times New Roman" w:hint="eastAsia"/>
          <w:spacing w:val="-4"/>
        </w:rPr>
        <w:t>6</w:t>
      </w:r>
      <w:r w:rsidRPr="00646A98">
        <w:rPr>
          <w:rFonts w:ascii="Times New Roman" w:hAnsi="Times New Roman"/>
          <w:spacing w:val="-4"/>
        </w:rPr>
        <w:t>成</w:t>
      </w:r>
      <w:r w:rsidRPr="00646A98">
        <w:rPr>
          <w:rFonts w:ascii="Times New Roman" w:hAnsi="Times New Roman" w:hint="eastAsia"/>
          <w:spacing w:val="-4"/>
        </w:rPr>
        <w:t>；同期間</w:t>
      </w:r>
      <w:r w:rsidRPr="00646A98">
        <w:rPr>
          <w:rFonts w:ascii="Times New Roman" w:hAnsi="Times New Roman"/>
          <w:spacing w:val="-4"/>
        </w:rPr>
        <w:t>寄養家庭安置人數從</w:t>
      </w:r>
      <w:r w:rsidRPr="00646A98">
        <w:rPr>
          <w:rFonts w:ascii="Times New Roman" w:hAnsi="Times New Roman"/>
          <w:spacing w:val="-4"/>
        </w:rPr>
        <w:t>2,702</w:t>
      </w:r>
      <w:r w:rsidRPr="00646A98">
        <w:rPr>
          <w:rFonts w:ascii="Times New Roman" w:hAnsi="Times New Roman"/>
          <w:spacing w:val="-4"/>
        </w:rPr>
        <w:t>人</w:t>
      </w:r>
      <w:r w:rsidRPr="00646A98">
        <w:rPr>
          <w:rFonts w:ascii="Times New Roman" w:hAnsi="Times New Roman" w:hint="eastAsia"/>
          <w:spacing w:val="-4"/>
        </w:rPr>
        <w:t>，減少</w:t>
      </w:r>
      <w:r w:rsidRPr="00646A98">
        <w:rPr>
          <w:rFonts w:ascii="Times New Roman" w:hAnsi="Times New Roman"/>
          <w:spacing w:val="-4"/>
        </w:rPr>
        <w:t>至</w:t>
      </w:r>
      <w:r w:rsidRPr="00646A98">
        <w:rPr>
          <w:rFonts w:ascii="Times New Roman" w:hAnsi="Times New Roman"/>
          <w:spacing w:val="-4"/>
        </w:rPr>
        <w:t>2,337</w:t>
      </w:r>
      <w:r w:rsidRPr="00646A98">
        <w:rPr>
          <w:rFonts w:ascii="Times New Roman" w:hAnsi="Times New Roman"/>
          <w:spacing w:val="-4"/>
        </w:rPr>
        <w:t>人，</w:t>
      </w:r>
      <w:r w:rsidRPr="00646A98">
        <w:rPr>
          <w:rFonts w:ascii="Times New Roman" w:hAnsi="Times New Roman" w:hint="eastAsia"/>
          <w:spacing w:val="-4"/>
        </w:rPr>
        <w:t>占比</w:t>
      </w:r>
      <w:r w:rsidRPr="00646A98">
        <w:rPr>
          <w:rFonts w:ascii="Times New Roman" w:hAnsi="Times New Roman"/>
          <w:spacing w:val="-4"/>
        </w:rPr>
        <w:t>逐年下降</w:t>
      </w:r>
      <w:r w:rsidRPr="00646A98">
        <w:rPr>
          <w:rFonts w:ascii="Times New Roman" w:hAnsi="Times New Roman" w:hint="eastAsia"/>
          <w:spacing w:val="-4"/>
        </w:rPr>
        <w:t>，從</w:t>
      </w:r>
      <w:r w:rsidRPr="00646A98">
        <w:rPr>
          <w:rFonts w:ascii="Times New Roman" w:hAnsi="Times New Roman"/>
          <w:spacing w:val="-4"/>
        </w:rPr>
        <w:t>43.42</w:t>
      </w:r>
      <w:r w:rsidRPr="00646A98">
        <w:rPr>
          <w:rFonts w:ascii="Times New Roman" w:hAnsi="Times New Roman"/>
          <w:spacing w:val="-4"/>
        </w:rPr>
        <w:t>％</w:t>
      </w:r>
      <w:r w:rsidRPr="00646A98">
        <w:rPr>
          <w:rFonts w:ascii="Times New Roman" w:hAnsi="Times New Roman" w:hint="eastAsia"/>
          <w:spacing w:val="-4"/>
        </w:rPr>
        <w:t>下滑至</w:t>
      </w:r>
      <w:r w:rsidRPr="00646A98">
        <w:rPr>
          <w:rFonts w:ascii="Times New Roman" w:hAnsi="Times New Roman"/>
          <w:spacing w:val="-4"/>
        </w:rPr>
        <w:t>40.64</w:t>
      </w:r>
      <w:r w:rsidRPr="00646A98">
        <w:rPr>
          <w:rFonts w:ascii="Times New Roman" w:hAnsi="Times New Roman"/>
          <w:spacing w:val="-4"/>
        </w:rPr>
        <w:t>％</w:t>
      </w:r>
      <w:r w:rsidRPr="00646A98">
        <w:rPr>
          <w:rFonts w:ascii="Times New Roman" w:hAnsi="Times New Roman" w:hint="eastAsia"/>
          <w:spacing w:val="-4"/>
        </w:rPr>
        <w:t>(</w:t>
      </w:r>
      <w:r w:rsidRPr="00646A98">
        <w:rPr>
          <w:rFonts w:ascii="Times New Roman" w:hAnsi="Times New Roman" w:hint="eastAsia"/>
          <w:spacing w:val="-4"/>
        </w:rPr>
        <w:t>詳見下圖</w:t>
      </w:r>
      <w:r w:rsidRPr="00646A98">
        <w:rPr>
          <w:rFonts w:ascii="Times New Roman" w:hAnsi="Times New Roman" w:hint="eastAsia"/>
          <w:spacing w:val="-4"/>
        </w:rPr>
        <w:t>1</w:t>
      </w:r>
      <w:r w:rsidRPr="00646A98">
        <w:rPr>
          <w:rFonts w:ascii="Times New Roman" w:hAnsi="Times New Roman" w:hint="eastAsia"/>
          <w:spacing w:val="-4"/>
        </w:rPr>
        <w:t>及圖</w:t>
      </w:r>
      <w:r w:rsidRPr="00646A98">
        <w:rPr>
          <w:rFonts w:ascii="Times New Roman" w:hAnsi="Times New Roman" w:hint="eastAsia"/>
          <w:spacing w:val="-4"/>
        </w:rPr>
        <w:t>2)</w:t>
      </w:r>
      <w:r w:rsidRPr="00646A98">
        <w:rPr>
          <w:rFonts w:ascii="Times New Roman" w:hAnsi="Times New Roman" w:hint="eastAsia"/>
          <w:spacing w:val="-4"/>
        </w:rPr>
        <w:t>。</w:t>
      </w:r>
      <w:bookmarkEnd w:id="83"/>
      <w:bookmarkEnd w:id="84"/>
      <w:bookmarkEnd w:id="85"/>
    </w:p>
    <w:p w:rsidR="00DE7DC1" w:rsidRPr="00646A98" w:rsidRDefault="00DE7DC1" w:rsidP="00DE7DC1">
      <w:pPr>
        <w:ind w:firstLineChars="387" w:firstLine="1316"/>
        <w:rPr>
          <w:rFonts w:ascii="Times New Roman"/>
        </w:rPr>
      </w:pPr>
      <w:r w:rsidRPr="00646A98">
        <w:rPr>
          <w:noProof/>
        </w:rPr>
        <w:lastRenderedPageBreak/>
        <w:drawing>
          <wp:inline distT="0" distB="0" distL="0" distR="0" wp14:anchorId="7EAE1F3E" wp14:editId="78F191C5">
            <wp:extent cx="4714875" cy="1876425"/>
            <wp:effectExtent l="95250" t="95250" r="28575" b="2857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7DC1" w:rsidRPr="00646A98" w:rsidRDefault="00DE7DC1" w:rsidP="0068779D">
      <w:pPr>
        <w:pStyle w:val="a2"/>
        <w:numPr>
          <w:ilvl w:val="0"/>
          <w:numId w:val="33"/>
        </w:numPr>
        <w:spacing w:before="0" w:after="0"/>
        <w:ind w:left="1778" w:rightChars="-42" w:right="-143" w:hanging="378"/>
        <w:rPr>
          <w:rFonts w:ascii="Times New Roman" w:hAnsi="Times New Roman"/>
          <w:b/>
          <w:spacing w:val="-20"/>
        </w:rPr>
      </w:pPr>
      <w:r w:rsidRPr="00646A98">
        <w:rPr>
          <w:rFonts w:ascii="Times New Roman" w:hAnsi="Times New Roman"/>
        </w:rPr>
        <w:tab/>
      </w:r>
      <w:r w:rsidRPr="00646A98">
        <w:rPr>
          <w:rFonts w:ascii="Times New Roman" w:hAnsi="Times New Roman"/>
          <w:b/>
          <w:spacing w:val="-20"/>
        </w:rPr>
        <w:t>1</w:t>
      </w:r>
      <w:r w:rsidRPr="00646A98">
        <w:rPr>
          <w:rFonts w:ascii="Times New Roman" w:hAnsi="Times New Roman" w:hint="eastAsia"/>
          <w:b/>
          <w:spacing w:val="-20"/>
        </w:rPr>
        <w:t>00</w:t>
      </w:r>
      <w:r w:rsidRPr="00646A98">
        <w:rPr>
          <w:rFonts w:ascii="Times New Roman" w:hAnsi="Times New Roman"/>
          <w:b/>
          <w:spacing w:val="-20"/>
        </w:rPr>
        <w:t>年至</w:t>
      </w:r>
      <w:r w:rsidRPr="00646A98">
        <w:rPr>
          <w:rFonts w:ascii="Times New Roman" w:hAnsi="Times New Roman"/>
          <w:b/>
          <w:spacing w:val="-20"/>
        </w:rPr>
        <w:t>105</w:t>
      </w:r>
      <w:r w:rsidRPr="00646A98">
        <w:rPr>
          <w:rFonts w:ascii="Times New Roman" w:hAnsi="Times New Roman"/>
          <w:b/>
          <w:spacing w:val="-20"/>
        </w:rPr>
        <w:t>年兒少保護個案</w:t>
      </w:r>
      <w:r w:rsidRPr="00646A98">
        <w:rPr>
          <w:rFonts w:ascii="Times New Roman" w:hAnsi="Times New Roman" w:hint="eastAsia"/>
          <w:b/>
          <w:spacing w:val="-20"/>
        </w:rPr>
        <w:t>安置於</w:t>
      </w:r>
      <w:r w:rsidRPr="00646A98">
        <w:rPr>
          <w:rFonts w:ascii="Times New Roman" w:hAnsi="Times New Roman"/>
          <w:b/>
          <w:spacing w:val="-20"/>
        </w:rPr>
        <w:t>各類家外安置</w:t>
      </w:r>
      <w:r w:rsidRPr="00646A98">
        <w:rPr>
          <w:rFonts w:ascii="Times New Roman" w:hAnsi="Times New Roman" w:hint="eastAsia"/>
          <w:b/>
          <w:spacing w:val="-20"/>
        </w:rPr>
        <w:t>之</w:t>
      </w:r>
      <w:r w:rsidRPr="00646A98">
        <w:rPr>
          <w:rFonts w:ascii="Times New Roman" w:hAnsi="Times New Roman"/>
          <w:b/>
          <w:spacing w:val="-20"/>
        </w:rPr>
        <w:t>人數</w:t>
      </w:r>
      <w:r w:rsidRPr="00646A98">
        <w:rPr>
          <w:rFonts w:ascii="Times New Roman" w:hAnsi="Times New Roman" w:hint="eastAsia"/>
          <w:b/>
          <w:spacing w:val="-20"/>
        </w:rPr>
        <w:t>統計</w:t>
      </w:r>
    </w:p>
    <w:p w:rsidR="00DE7DC1" w:rsidRPr="00646A98" w:rsidRDefault="00DE7DC1" w:rsidP="00DE7DC1">
      <w:pPr>
        <w:spacing w:line="300" w:lineRule="exact"/>
        <w:ind w:leftChars="41" w:left="139" w:firstLineChars="490" w:firstLine="1275"/>
        <w:rPr>
          <w:rFonts w:ascii="Times New Roman"/>
          <w:sz w:val="24"/>
          <w:szCs w:val="24"/>
        </w:rPr>
      </w:pPr>
      <w:r w:rsidRPr="00646A98">
        <w:rPr>
          <w:rFonts w:ascii="Times New Roman" w:hint="eastAsia"/>
          <w:sz w:val="24"/>
          <w:szCs w:val="24"/>
        </w:rPr>
        <w:t>備註：</w:t>
      </w:r>
    </w:p>
    <w:p w:rsidR="00DE7DC1" w:rsidRPr="00646A98" w:rsidRDefault="00DE7DC1" w:rsidP="0068779D">
      <w:pPr>
        <w:pStyle w:val="afd"/>
        <w:numPr>
          <w:ilvl w:val="0"/>
          <w:numId w:val="30"/>
        </w:numPr>
        <w:spacing w:line="300" w:lineRule="exact"/>
        <w:ind w:leftChars="0" w:hanging="299"/>
        <w:rPr>
          <w:rFonts w:ascii="Times New Roman"/>
          <w:sz w:val="24"/>
          <w:szCs w:val="24"/>
        </w:rPr>
      </w:pPr>
      <w:r w:rsidRPr="00646A98">
        <w:rPr>
          <w:rFonts w:ascii="Times New Roman"/>
          <w:sz w:val="24"/>
          <w:szCs w:val="24"/>
        </w:rPr>
        <w:t>100</w:t>
      </w:r>
      <w:r w:rsidRPr="00646A98">
        <w:rPr>
          <w:rFonts w:ascii="Times New Roman"/>
          <w:sz w:val="24"/>
          <w:szCs w:val="24"/>
        </w:rPr>
        <w:t>年</w:t>
      </w:r>
      <w:r w:rsidRPr="00646A98">
        <w:rPr>
          <w:rFonts w:ascii="Times New Roman" w:hint="eastAsia"/>
          <w:sz w:val="24"/>
          <w:szCs w:val="24"/>
        </w:rPr>
        <w:t>及</w:t>
      </w:r>
      <w:r w:rsidRPr="00646A98">
        <w:rPr>
          <w:rFonts w:ascii="Times New Roman"/>
          <w:sz w:val="24"/>
          <w:szCs w:val="24"/>
        </w:rPr>
        <w:t>101</w:t>
      </w:r>
      <w:r w:rsidRPr="00646A98">
        <w:rPr>
          <w:rFonts w:ascii="Times New Roman"/>
          <w:sz w:val="24"/>
          <w:szCs w:val="24"/>
        </w:rPr>
        <w:t>年</w:t>
      </w:r>
      <w:r w:rsidRPr="00646A98">
        <w:rPr>
          <w:rFonts w:ascii="Times New Roman" w:hint="eastAsia"/>
          <w:sz w:val="24"/>
          <w:szCs w:val="24"/>
        </w:rPr>
        <w:t>衛福部未就</w:t>
      </w:r>
      <w:r w:rsidRPr="00646A98">
        <w:rPr>
          <w:rFonts w:ascii="Times New Roman"/>
          <w:sz w:val="24"/>
          <w:szCs w:val="24"/>
        </w:rPr>
        <w:t>親屬安置</w:t>
      </w:r>
      <w:r w:rsidRPr="00646A98">
        <w:rPr>
          <w:rFonts w:ascii="Times New Roman" w:hint="eastAsia"/>
          <w:sz w:val="24"/>
          <w:szCs w:val="24"/>
        </w:rPr>
        <w:t>進行</w:t>
      </w:r>
      <w:r w:rsidRPr="00646A98">
        <w:rPr>
          <w:rFonts w:ascii="Times New Roman"/>
          <w:sz w:val="24"/>
          <w:szCs w:val="24"/>
        </w:rPr>
        <w:t>統計。</w:t>
      </w:r>
    </w:p>
    <w:p w:rsidR="00DE7DC1" w:rsidRPr="00646A98" w:rsidRDefault="00DE7DC1" w:rsidP="0068779D">
      <w:pPr>
        <w:pStyle w:val="afd"/>
        <w:numPr>
          <w:ilvl w:val="0"/>
          <w:numId w:val="30"/>
        </w:numPr>
        <w:spacing w:line="300" w:lineRule="exact"/>
        <w:ind w:leftChars="0" w:hanging="299"/>
        <w:rPr>
          <w:rFonts w:ascii="Times New Roman"/>
          <w:sz w:val="24"/>
          <w:szCs w:val="24"/>
        </w:rPr>
      </w:pPr>
      <w:r w:rsidRPr="00646A98">
        <w:rPr>
          <w:rFonts w:ascii="Times New Roman" w:hint="eastAsia"/>
          <w:sz w:val="24"/>
          <w:szCs w:val="24"/>
        </w:rPr>
        <w:t>衛福部因</w:t>
      </w:r>
      <w:r w:rsidRPr="00646A98">
        <w:rPr>
          <w:rFonts w:ascii="微軟正黑體" w:eastAsia="微軟正黑體" w:hAnsi="微軟正黑體" w:hint="eastAsia"/>
          <w:sz w:val="24"/>
          <w:szCs w:val="24"/>
        </w:rPr>
        <w:t>「</w:t>
      </w:r>
      <w:r w:rsidRPr="00646A98">
        <w:rPr>
          <w:rFonts w:ascii="Times New Roman" w:hint="eastAsia"/>
          <w:sz w:val="24"/>
          <w:szCs w:val="24"/>
        </w:rPr>
        <w:t>106</w:t>
      </w:r>
      <w:r w:rsidRPr="00646A98">
        <w:rPr>
          <w:rFonts w:ascii="Times New Roman" w:hint="eastAsia"/>
          <w:sz w:val="24"/>
          <w:szCs w:val="24"/>
        </w:rPr>
        <w:t>年度寄養服務工作成果報告」尚在蒐整資料中，爰無法提供</w:t>
      </w:r>
      <w:r w:rsidRPr="00646A98">
        <w:rPr>
          <w:rFonts w:ascii="Times New Roman" w:hint="eastAsia"/>
          <w:sz w:val="24"/>
          <w:szCs w:val="24"/>
        </w:rPr>
        <w:t>106</w:t>
      </w:r>
      <w:r w:rsidRPr="00646A98">
        <w:rPr>
          <w:rFonts w:ascii="Times New Roman" w:hint="eastAsia"/>
          <w:sz w:val="24"/>
          <w:szCs w:val="24"/>
        </w:rPr>
        <w:t>年統計數據。</w:t>
      </w:r>
    </w:p>
    <w:p w:rsidR="00DE7DC1" w:rsidRPr="00646A98" w:rsidRDefault="00DE7DC1" w:rsidP="00DE7DC1">
      <w:pPr>
        <w:spacing w:afterLines="25" w:after="114" w:line="300" w:lineRule="exact"/>
        <w:ind w:leftChars="41" w:left="139" w:firstLineChars="490" w:firstLine="1275"/>
        <w:rPr>
          <w:rFonts w:ascii="Times New Roman"/>
          <w:sz w:val="24"/>
          <w:szCs w:val="24"/>
        </w:rPr>
      </w:pPr>
      <w:r w:rsidRPr="00646A98">
        <w:rPr>
          <w:rFonts w:ascii="Times New Roman"/>
          <w:sz w:val="24"/>
          <w:szCs w:val="24"/>
        </w:rPr>
        <w:t>資料來源：衛福部社家署</w:t>
      </w:r>
      <w:r w:rsidRPr="00646A98">
        <w:rPr>
          <w:rFonts w:ascii="Times New Roman" w:hint="eastAsia"/>
          <w:sz w:val="24"/>
          <w:szCs w:val="24"/>
        </w:rPr>
        <w:t>，本院整理製圖。</w:t>
      </w:r>
    </w:p>
    <w:p w:rsidR="00DE7DC1" w:rsidRPr="00646A98" w:rsidRDefault="00DE7DC1" w:rsidP="00DE7DC1">
      <w:pPr>
        <w:ind w:rightChars="-37" w:right="-126" w:firstLineChars="399" w:firstLine="1357"/>
        <w:rPr>
          <w:rFonts w:ascii="Times New Roman"/>
        </w:rPr>
      </w:pPr>
      <w:r w:rsidRPr="00646A98">
        <w:rPr>
          <w:noProof/>
        </w:rPr>
        <w:drawing>
          <wp:inline distT="0" distB="0" distL="0" distR="0" wp14:anchorId="66722355" wp14:editId="43C25BF4">
            <wp:extent cx="4724400" cy="2720340"/>
            <wp:effectExtent l="76200" t="95250" r="38100" b="4191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7DC1" w:rsidRPr="00646A98" w:rsidRDefault="00DE7DC1" w:rsidP="00DE7DC1">
      <w:pPr>
        <w:pStyle w:val="a2"/>
        <w:spacing w:before="0" w:after="0"/>
        <w:ind w:left="1525" w:rightChars="-13" w:right="-44" w:hanging="125"/>
        <w:rPr>
          <w:rFonts w:ascii="Times New Roman" w:hAnsi="Times New Roman"/>
          <w:b/>
        </w:rPr>
      </w:pPr>
      <w:r w:rsidRPr="00646A98">
        <w:rPr>
          <w:rFonts w:ascii="Times New Roman" w:hAnsi="Times New Roman"/>
          <w:b/>
          <w:spacing w:val="-4"/>
        </w:rPr>
        <w:t>1</w:t>
      </w:r>
      <w:r w:rsidRPr="00646A98">
        <w:rPr>
          <w:rFonts w:ascii="Times New Roman" w:hAnsi="Times New Roman" w:hint="eastAsia"/>
          <w:b/>
          <w:spacing w:val="-4"/>
        </w:rPr>
        <w:t>00</w:t>
      </w:r>
      <w:r w:rsidRPr="00646A98">
        <w:rPr>
          <w:rFonts w:ascii="Times New Roman" w:hAnsi="Times New Roman"/>
          <w:b/>
          <w:spacing w:val="-4"/>
        </w:rPr>
        <w:t>年至</w:t>
      </w:r>
      <w:r w:rsidRPr="00646A98">
        <w:rPr>
          <w:rFonts w:ascii="Times New Roman" w:hAnsi="Times New Roman"/>
          <w:b/>
          <w:spacing w:val="-4"/>
        </w:rPr>
        <w:t>105</w:t>
      </w:r>
      <w:r w:rsidRPr="00646A98">
        <w:rPr>
          <w:rFonts w:ascii="Times New Roman" w:hAnsi="Times New Roman"/>
          <w:b/>
          <w:spacing w:val="-4"/>
        </w:rPr>
        <w:t>年兒少保護個案</w:t>
      </w:r>
      <w:r w:rsidRPr="00646A98">
        <w:rPr>
          <w:rFonts w:ascii="Times New Roman" w:hAnsi="Times New Roman" w:hint="eastAsia"/>
          <w:b/>
          <w:spacing w:val="-4"/>
        </w:rPr>
        <w:t>安置於</w:t>
      </w:r>
      <w:r w:rsidRPr="00646A98">
        <w:rPr>
          <w:rFonts w:ascii="Times New Roman" w:hAnsi="Times New Roman"/>
          <w:b/>
          <w:spacing w:val="-4"/>
        </w:rPr>
        <w:t>各類家外安置</w:t>
      </w:r>
      <w:r w:rsidRPr="00646A98">
        <w:rPr>
          <w:rFonts w:ascii="Times New Roman" w:hAnsi="Times New Roman" w:hint="eastAsia"/>
          <w:b/>
          <w:spacing w:val="-4"/>
        </w:rPr>
        <w:t>措施之</w:t>
      </w:r>
      <w:r w:rsidRPr="00646A98">
        <w:rPr>
          <w:rFonts w:ascii="Times New Roman" w:hAnsi="Times New Roman"/>
          <w:b/>
          <w:spacing w:val="-4"/>
        </w:rPr>
        <w:t>人數</w:t>
      </w:r>
      <w:r w:rsidRPr="00646A98">
        <w:rPr>
          <w:rFonts w:ascii="Times New Roman" w:hAnsi="Times New Roman" w:hint="eastAsia"/>
          <w:b/>
          <w:spacing w:val="-4"/>
        </w:rPr>
        <w:t>占比統計</w:t>
      </w:r>
    </w:p>
    <w:p w:rsidR="00DE7DC1" w:rsidRPr="00646A98" w:rsidRDefault="00DE7DC1" w:rsidP="00DE7DC1">
      <w:pPr>
        <w:spacing w:line="320" w:lineRule="exact"/>
        <w:ind w:leftChars="41" w:left="139" w:firstLineChars="474" w:firstLine="1233"/>
        <w:rPr>
          <w:rFonts w:ascii="Times New Roman"/>
          <w:sz w:val="24"/>
          <w:szCs w:val="24"/>
        </w:rPr>
      </w:pPr>
      <w:r w:rsidRPr="00646A98">
        <w:rPr>
          <w:rFonts w:ascii="Times New Roman" w:hint="eastAsia"/>
          <w:sz w:val="24"/>
          <w:szCs w:val="24"/>
        </w:rPr>
        <w:t>備註：</w:t>
      </w:r>
    </w:p>
    <w:p w:rsidR="00DE7DC1" w:rsidRPr="00646A98" w:rsidRDefault="00DE7DC1" w:rsidP="0068779D">
      <w:pPr>
        <w:pStyle w:val="afd"/>
        <w:numPr>
          <w:ilvl w:val="0"/>
          <w:numId w:val="31"/>
        </w:numPr>
        <w:spacing w:line="320" w:lineRule="exact"/>
        <w:ind w:leftChars="0" w:hanging="313"/>
        <w:rPr>
          <w:rFonts w:ascii="Times New Roman"/>
          <w:sz w:val="24"/>
          <w:szCs w:val="24"/>
        </w:rPr>
      </w:pPr>
      <w:r w:rsidRPr="00646A98">
        <w:rPr>
          <w:rFonts w:ascii="Times New Roman"/>
          <w:sz w:val="24"/>
          <w:szCs w:val="24"/>
        </w:rPr>
        <w:t>100</w:t>
      </w:r>
      <w:r w:rsidRPr="00646A98">
        <w:rPr>
          <w:rFonts w:ascii="Times New Roman"/>
          <w:sz w:val="24"/>
          <w:szCs w:val="24"/>
        </w:rPr>
        <w:t>年</w:t>
      </w:r>
      <w:r w:rsidRPr="00646A98">
        <w:rPr>
          <w:rFonts w:ascii="Times New Roman" w:hint="eastAsia"/>
          <w:sz w:val="24"/>
          <w:szCs w:val="24"/>
        </w:rPr>
        <w:t>及</w:t>
      </w:r>
      <w:r w:rsidRPr="00646A98">
        <w:rPr>
          <w:rFonts w:ascii="Times New Roman"/>
          <w:sz w:val="24"/>
          <w:szCs w:val="24"/>
        </w:rPr>
        <w:t>101</w:t>
      </w:r>
      <w:r w:rsidRPr="00646A98">
        <w:rPr>
          <w:rFonts w:ascii="Times New Roman"/>
          <w:sz w:val="24"/>
          <w:szCs w:val="24"/>
        </w:rPr>
        <w:t>年</w:t>
      </w:r>
      <w:r w:rsidRPr="00646A98">
        <w:rPr>
          <w:rFonts w:ascii="Times New Roman" w:hint="eastAsia"/>
          <w:sz w:val="24"/>
          <w:szCs w:val="24"/>
        </w:rPr>
        <w:t>衛福部未就</w:t>
      </w:r>
      <w:r w:rsidRPr="00646A98">
        <w:rPr>
          <w:rFonts w:ascii="Times New Roman"/>
          <w:sz w:val="24"/>
          <w:szCs w:val="24"/>
        </w:rPr>
        <w:t>親屬安置</w:t>
      </w:r>
      <w:r w:rsidRPr="00646A98">
        <w:rPr>
          <w:rFonts w:ascii="Times New Roman" w:hint="eastAsia"/>
          <w:sz w:val="24"/>
          <w:szCs w:val="24"/>
        </w:rPr>
        <w:t>進行</w:t>
      </w:r>
      <w:r w:rsidRPr="00646A98">
        <w:rPr>
          <w:rFonts w:ascii="Times New Roman"/>
          <w:sz w:val="24"/>
          <w:szCs w:val="24"/>
        </w:rPr>
        <w:t>統計。</w:t>
      </w:r>
    </w:p>
    <w:p w:rsidR="00DE7DC1" w:rsidRPr="00646A98" w:rsidRDefault="00DE7DC1" w:rsidP="0068779D">
      <w:pPr>
        <w:pStyle w:val="afd"/>
        <w:numPr>
          <w:ilvl w:val="0"/>
          <w:numId w:val="31"/>
        </w:numPr>
        <w:spacing w:line="320" w:lineRule="exact"/>
        <w:ind w:leftChars="0" w:hanging="299"/>
        <w:rPr>
          <w:rFonts w:ascii="Times New Roman"/>
          <w:sz w:val="24"/>
          <w:szCs w:val="24"/>
        </w:rPr>
      </w:pPr>
      <w:r w:rsidRPr="00646A98">
        <w:rPr>
          <w:rFonts w:ascii="Times New Roman" w:hint="eastAsia"/>
          <w:sz w:val="24"/>
          <w:szCs w:val="24"/>
        </w:rPr>
        <w:t>衛福部因</w:t>
      </w:r>
      <w:r w:rsidRPr="00646A98">
        <w:rPr>
          <w:rFonts w:ascii="微軟正黑體" w:eastAsia="微軟正黑體" w:hAnsi="微軟正黑體" w:hint="eastAsia"/>
          <w:sz w:val="24"/>
          <w:szCs w:val="24"/>
        </w:rPr>
        <w:t>「</w:t>
      </w:r>
      <w:r w:rsidRPr="00646A98">
        <w:rPr>
          <w:rFonts w:ascii="Times New Roman" w:hint="eastAsia"/>
          <w:sz w:val="24"/>
          <w:szCs w:val="24"/>
        </w:rPr>
        <w:t>106</w:t>
      </w:r>
      <w:r w:rsidRPr="00646A98">
        <w:rPr>
          <w:rFonts w:ascii="Times New Roman" w:hint="eastAsia"/>
          <w:sz w:val="24"/>
          <w:szCs w:val="24"/>
        </w:rPr>
        <w:t>年度寄養服務工作成果報告」尚在蒐整資料中，爰無法提供</w:t>
      </w:r>
      <w:r w:rsidRPr="00646A98">
        <w:rPr>
          <w:rFonts w:ascii="Times New Roman" w:hint="eastAsia"/>
          <w:sz w:val="24"/>
          <w:szCs w:val="24"/>
        </w:rPr>
        <w:t>106</w:t>
      </w:r>
      <w:r w:rsidRPr="00646A98">
        <w:rPr>
          <w:rFonts w:ascii="Times New Roman" w:hint="eastAsia"/>
          <w:sz w:val="24"/>
          <w:szCs w:val="24"/>
        </w:rPr>
        <w:t>年統計數據。</w:t>
      </w:r>
    </w:p>
    <w:p w:rsidR="00DE7DC1" w:rsidRPr="00646A98" w:rsidRDefault="00DE7DC1" w:rsidP="00DE7DC1">
      <w:pPr>
        <w:spacing w:afterLines="50" w:after="228" w:line="320" w:lineRule="exact"/>
        <w:ind w:leftChars="41" w:left="139" w:firstLineChars="474" w:firstLine="1233"/>
        <w:rPr>
          <w:rFonts w:ascii="Times New Roman"/>
        </w:rPr>
      </w:pPr>
      <w:r w:rsidRPr="00646A98">
        <w:rPr>
          <w:rFonts w:ascii="Times New Roman"/>
          <w:sz w:val="24"/>
          <w:szCs w:val="24"/>
        </w:rPr>
        <w:t>資料來源：衛福部社家署</w:t>
      </w:r>
      <w:r w:rsidRPr="00646A98">
        <w:rPr>
          <w:rFonts w:ascii="Times New Roman" w:hint="eastAsia"/>
          <w:sz w:val="24"/>
          <w:szCs w:val="24"/>
        </w:rPr>
        <w:t>，本院整理製圖。</w:t>
      </w:r>
    </w:p>
    <w:p w:rsidR="00DE7DC1" w:rsidRPr="00646A98" w:rsidRDefault="00DE7DC1" w:rsidP="00DE7DC1">
      <w:pPr>
        <w:pStyle w:val="3"/>
        <w:numPr>
          <w:ilvl w:val="2"/>
          <w:numId w:val="1"/>
        </w:numPr>
        <w:rPr>
          <w:rFonts w:ascii="Times New Roman" w:hAnsi="Times New Roman"/>
        </w:rPr>
      </w:pPr>
      <w:bookmarkStart w:id="87" w:name="_Toc520212416"/>
      <w:bookmarkStart w:id="88" w:name="_Toc520984681"/>
      <w:bookmarkStart w:id="89" w:name="_Toc520984962"/>
      <w:r w:rsidRPr="00646A98">
        <w:rPr>
          <w:rFonts w:hint="eastAsia"/>
        </w:rPr>
        <w:t>依據</w:t>
      </w:r>
      <w:r w:rsidRPr="00646A98">
        <w:t>衛福部</w:t>
      </w:r>
      <w:r w:rsidRPr="00646A98">
        <w:rPr>
          <w:rFonts w:hint="eastAsia"/>
        </w:rPr>
        <w:t>查復</w:t>
      </w:r>
      <w:r w:rsidRPr="00646A98">
        <w:t>之資料顯示，</w:t>
      </w:r>
      <w:r w:rsidRPr="00646A98">
        <w:rPr>
          <w:rFonts w:ascii="Times New Roman" w:hAnsi="Times New Roman"/>
        </w:rPr>
        <w:t>我國寄養家庭新增戶數</w:t>
      </w:r>
      <w:r w:rsidRPr="00646A98">
        <w:rPr>
          <w:rFonts w:ascii="Times New Roman" w:hAnsi="Times New Roman" w:hint="eastAsia"/>
        </w:rPr>
        <w:t>呈逐年遞減趨勢，而</w:t>
      </w:r>
      <w:r w:rsidRPr="00646A98">
        <w:rPr>
          <w:rFonts w:ascii="Times New Roman" w:hAnsi="Times New Roman"/>
        </w:rPr>
        <w:t>民眾</w:t>
      </w:r>
      <w:r w:rsidRPr="00646A98">
        <w:rPr>
          <w:rFonts w:ascii="Times New Roman" w:hAnsi="Times New Roman" w:hint="eastAsia"/>
        </w:rPr>
        <w:t>提出</w:t>
      </w:r>
      <w:r w:rsidRPr="00646A98">
        <w:rPr>
          <w:rFonts w:ascii="Times New Roman" w:hAnsi="Times New Roman"/>
        </w:rPr>
        <w:t>加入</w:t>
      </w:r>
      <w:r w:rsidRPr="00646A98">
        <w:rPr>
          <w:rFonts w:ascii="Times New Roman" w:hAnsi="Times New Roman" w:hint="eastAsia"/>
        </w:rPr>
        <w:t>成為</w:t>
      </w:r>
      <w:r w:rsidRPr="00646A98">
        <w:rPr>
          <w:rFonts w:ascii="Times New Roman" w:hAnsi="Times New Roman"/>
        </w:rPr>
        <w:t>寄養家庭</w:t>
      </w:r>
      <w:r w:rsidRPr="00646A98">
        <w:rPr>
          <w:rFonts w:ascii="Times New Roman" w:hAnsi="Times New Roman" w:hint="eastAsia"/>
        </w:rPr>
        <w:t>之</w:t>
      </w:r>
      <w:r w:rsidRPr="00646A98">
        <w:rPr>
          <w:rFonts w:ascii="Times New Roman" w:hAnsi="Times New Roman"/>
        </w:rPr>
        <w:t>申請戶數亦</w:t>
      </w:r>
      <w:r w:rsidRPr="00646A98">
        <w:rPr>
          <w:rFonts w:ascii="Times New Roman" w:hAnsi="Times New Roman" w:hint="eastAsia"/>
        </w:rPr>
        <w:t>逐年下滑：</w:t>
      </w:r>
      <w:bookmarkEnd w:id="87"/>
      <w:bookmarkEnd w:id="88"/>
      <w:bookmarkEnd w:id="89"/>
    </w:p>
    <w:p w:rsidR="00DE7DC1" w:rsidRPr="00646A98" w:rsidRDefault="00DE7DC1" w:rsidP="00DE7DC1">
      <w:pPr>
        <w:pStyle w:val="4"/>
        <w:numPr>
          <w:ilvl w:val="3"/>
          <w:numId w:val="1"/>
        </w:numPr>
        <w:rPr>
          <w:rFonts w:ascii="Times New Roman" w:hAnsi="Times New Roman"/>
        </w:rPr>
      </w:pPr>
      <w:r w:rsidRPr="00646A98">
        <w:rPr>
          <w:rFonts w:ascii="Times New Roman" w:hAnsi="Times New Roman"/>
        </w:rPr>
        <w:lastRenderedPageBreak/>
        <w:t>96</w:t>
      </w:r>
      <w:r w:rsidRPr="00646A98">
        <w:rPr>
          <w:rFonts w:ascii="Times New Roman" w:hAnsi="Times New Roman"/>
        </w:rPr>
        <w:t>年至</w:t>
      </w:r>
      <w:r w:rsidRPr="00646A98">
        <w:rPr>
          <w:rFonts w:ascii="Times New Roman" w:hAnsi="Times New Roman"/>
        </w:rPr>
        <w:t>105</w:t>
      </w:r>
      <w:r w:rsidRPr="00646A98">
        <w:rPr>
          <w:rFonts w:ascii="Times New Roman" w:hAnsi="Times New Roman"/>
        </w:rPr>
        <w:t>年全國寄養家庭戶數，於</w:t>
      </w:r>
      <w:r w:rsidRPr="00646A98">
        <w:rPr>
          <w:rFonts w:ascii="Times New Roman" w:hAnsi="Times New Roman"/>
        </w:rPr>
        <w:t>103</w:t>
      </w:r>
      <w:r w:rsidRPr="00646A98">
        <w:rPr>
          <w:rFonts w:ascii="Times New Roman" w:hAnsi="Times New Roman"/>
        </w:rPr>
        <w:t>年達到最高峰之</w:t>
      </w:r>
      <w:r w:rsidRPr="00646A98">
        <w:rPr>
          <w:rFonts w:ascii="Times New Roman" w:hAnsi="Times New Roman"/>
        </w:rPr>
        <w:t>1,401</w:t>
      </w:r>
      <w:r w:rsidRPr="00646A98">
        <w:rPr>
          <w:rFonts w:ascii="Times New Roman" w:hAnsi="Times New Roman"/>
        </w:rPr>
        <w:t>戶，</w:t>
      </w:r>
      <w:r w:rsidRPr="00646A98">
        <w:rPr>
          <w:rFonts w:ascii="Times New Roman" w:hAnsi="Times New Roman"/>
        </w:rPr>
        <w:t>104</w:t>
      </w:r>
      <w:r w:rsidRPr="00646A98">
        <w:rPr>
          <w:rFonts w:ascii="Times New Roman" w:hAnsi="Times New Roman"/>
        </w:rPr>
        <w:t>年</w:t>
      </w:r>
      <w:r w:rsidRPr="00646A98">
        <w:rPr>
          <w:rFonts w:ascii="Times New Roman" w:hAnsi="Times New Roman" w:hint="eastAsia"/>
        </w:rPr>
        <w:t>時</w:t>
      </w:r>
      <w:r w:rsidRPr="00646A98">
        <w:rPr>
          <w:rFonts w:ascii="Times New Roman" w:hAnsi="Times New Roman"/>
        </w:rPr>
        <w:t>減少至</w:t>
      </w:r>
      <w:r w:rsidRPr="00646A98">
        <w:rPr>
          <w:rFonts w:ascii="Times New Roman" w:hAnsi="Times New Roman"/>
        </w:rPr>
        <w:t>1,322</w:t>
      </w:r>
      <w:r w:rsidRPr="00646A98">
        <w:rPr>
          <w:rFonts w:ascii="Times New Roman" w:hAnsi="Times New Roman"/>
        </w:rPr>
        <w:t>戶，</w:t>
      </w:r>
      <w:r w:rsidRPr="00646A98">
        <w:rPr>
          <w:rFonts w:ascii="Times New Roman" w:hAnsi="Times New Roman"/>
        </w:rPr>
        <w:t>105</w:t>
      </w:r>
      <w:r w:rsidRPr="00646A98">
        <w:rPr>
          <w:rFonts w:ascii="Times New Roman" w:hAnsi="Times New Roman"/>
        </w:rPr>
        <w:t>年</w:t>
      </w:r>
      <w:r w:rsidRPr="00646A98">
        <w:rPr>
          <w:rFonts w:ascii="Times New Roman" w:hAnsi="Times New Roman" w:hint="eastAsia"/>
        </w:rPr>
        <w:t>則</w:t>
      </w:r>
      <w:r w:rsidRPr="00646A98">
        <w:rPr>
          <w:rFonts w:ascii="Times New Roman" w:hAnsi="Times New Roman"/>
        </w:rPr>
        <w:t>微幅回升至</w:t>
      </w:r>
      <w:r w:rsidRPr="00646A98">
        <w:rPr>
          <w:rFonts w:ascii="Times New Roman" w:hAnsi="Times New Roman"/>
        </w:rPr>
        <w:t>1,334</w:t>
      </w:r>
      <w:r w:rsidRPr="00646A98">
        <w:rPr>
          <w:rFonts w:ascii="Times New Roman" w:hAnsi="Times New Roman"/>
        </w:rPr>
        <w:t>戶</w:t>
      </w:r>
      <w:r w:rsidRPr="00646A98">
        <w:rPr>
          <w:rFonts w:ascii="Times New Roman" w:hAnsi="Times New Roman"/>
        </w:rPr>
        <w:t>(</w:t>
      </w:r>
      <w:r w:rsidRPr="00646A98">
        <w:rPr>
          <w:rFonts w:ascii="Times New Roman" w:hAnsi="Times New Roman"/>
        </w:rPr>
        <w:t>詳見下圖</w:t>
      </w:r>
      <w:r w:rsidRPr="00646A98">
        <w:rPr>
          <w:rFonts w:ascii="Times New Roman" w:hAnsi="Times New Roman"/>
        </w:rPr>
        <w:t>3)</w:t>
      </w:r>
      <w:r w:rsidRPr="00646A98">
        <w:rPr>
          <w:rFonts w:ascii="Times New Roman" w:hAnsi="Times New Roman" w:hint="eastAsia"/>
        </w:rPr>
        <w:t>。</w:t>
      </w:r>
      <w:r w:rsidRPr="00646A98">
        <w:rPr>
          <w:rFonts w:ascii="Times New Roman" w:hAnsi="Times New Roman"/>
        </w:rPr>
        <w:t>惟觀察</w:t>
      </w:r>
      <w:r w:rsidRPr="00646A98">
        <w:rPr>
          <w:rFonts w:ascii="Times New Roman" w:hAnsi="Times New Roman"/>
        </w:rPr>
        <w:t>96</w:t>
      </w:r>
      <w:r w:rsidRPr="00646A98">
        <w:rPr>
          <w:rFonts w:ascii="Times New Roman" w:hAnsi="Times New Roman"/>
        </w:rPr>
        <w:t>年至</w:t>
      </w:r>
      <w:r w:rsidRPr="00646A98">
        <w:rPr>
          <w:rFonts w:ascii="Times New Roman" w:hAnsi="Times New Roman"/>
        </w:rPr>
        <w:t>105</w:t>
      </w:r>
      <w:r w:rsidRPr="00646A98">
        <w:rPr>
          <w:rFonts w:ascii="Times New Roman" w:hAnsi="Times New Roman"/>
        </w:rPr>
        <w:t>年寄養家庭新增與退出數量，每年新增戶數呈遞減趨勢，</w:t>
      </w:r>
      <w:r w:rsidRPr="00646A98">
        <w:rPr>
          <w:rFonts w:ascii="Times New Roman" w:hAnsi="Times New Roman"/>
        </w:rPr>
        <w:t>101</w:t>
      </w:r>
      <w:r w:rsidRPr="00646A98">
        <w:rPr>
          <w:rFonts w:ascii="Times New Roman" w:hAnsi="Times New Roman"/>
        </w:rPr>
        <w:t>年及</w:t>
      </w:r>
      <w:r w:rsidRPr="00646A98">
        <w:rPr>
          <w:rFonts w:ascii="Times New Roman" w:hAnsi="Times New Roman"/>
        </w:rPr>
        <w:t>102</w:t>
      </w:r>
      <w:r w:rsidRPr="00646A98">
        <w:rPr>
          <w:rFonts w:ascii="Times New Roman" w:hAnsi="Times New Roman"/>
        </w:rPr>
        <w:t>年雖達</w:t>
      </w:r>
      <w:r w:rsidRPr="00646A98">
        <w:rPr>
          <w:rFonts w:ascii="Times New Roman" w:hAnsi="Times New Roman"/>
        </w:rPr>
        <w:t>160</w:t>
      </w:r>
      <w:r w:rsidRPr="00646A98">
        <w:rPr>
          <w:rFonts w:ascii="Times New Roman" w:hAnsi="Times New Roman"/>
        </w:rPr>
        <w:t>戶以上，惟自</w:t>
      </w:r>
      <w:r w:rsidRPr="00646A98">
        <w:rPr>
          <w:rFonts w:ascii="Times New Roman" w:hAnsi="Times New Roman"/>
        </w:rPr>
        <w:t>103</w:t>
      </w:r>
      <w:r w:rsidRPr="00646A98">
        <w:rPr>
          <w:rFonts w:ascii="Times New Roman" w:hAnsi="Times New Roman"/>
        </w:rPr>
        <w:t>年起逐年減少，</w:t>
      </w:r>
      <w:r w:rsidRPr="00646A98">
        <w:rPr>
          <w:rFonts w:ascii="Times New Roman" w:hAnsi="Times New Roman"/>
        </w:rPr>
        <w:t>104</w:t>
      </w:r>
      <w:r w:rsidRPr="00646A98">
        <w:rPr>
          <w:rFonts w:ascii="Times New Roman" w:hAnsi="Times New Roman"/>
        </w:rPr>
        <w:t>年</w:t>
      </w:r>
      <w:r w:rsidRPr="00646A98">
        <w:rPr>
          <w:rFonts w:ascii="Times New Roman" w:hAnsi="Times New Roman" w:hint="eastAsia"/>
        </w:rPr>
        <w:t>時</w:t>
      </w:r>
      <w:r w:rsidRPr="00646A98">
        <w:rPr>
          <w:rFonts w:ascii="Times New Roman" w:hAnsi="Times New Roman"/>
        </w:rPr>
        <w:t>新增戶數</w:t>
      </w:r>
      <w:r w:rsidRPr="00646A98">
        <w:rPr>
          <w:rFonts w:ascii="Times New Roman" w:hAnsi="Times New Roman"/>
        </w:rPr>
        <w:t>(94</w:t>
      </w:r>
      <w:r w:rsidRPr="00646A98">
        <w:rPr>
          <w:rFonts w:ascii="Times New Roman" w:hAnsi="Times New Roman" w:hint="eastAsia"/>
        </w:rPr>
        <w:t>戶</w:t>
      </w:r>
      <w:r w:rsidRPr="00646A98">
        <w:rPr>
          <w:rFonts w:ascii="Times New Roman" w:hAnsi="Times New Roman"/>
        </w:rPr>
        <w:t>)</w:t>
      </w:r>
      <w:r w:rsidRPr="00646A98">
        <w:rPr>
          <w:rFonts w:ascii="Times New Roman" w:hAnsi="Times New Roman"/>
        </w:rPr>
        <w:t>已低於百戶，</w:t>
      </w:r>
      <w:r w:rsidRPr="00646A98">
        <w:rPr>
          <w:rFonts w:ascii="Times New Roman" w:hAnsi="Times New Roman"/>
        </w:rPr>
        <w:t>105</w:t>
      </w:r>
      <w:r w:rsidRPr="00646A98">
        <w:rPr>
          <w:rFonts w:ascii="Times New Roman" w:hAnsi="Times New Roman"/>
        </w:rPr>
        <w:t>年甚至少於退出戶數</w:t>
      </w:r>
      <w:r w:rsidRPr="00646A98">
        <w:rPr>
          <w:rFonts w:ascii="Times New Roman" w:hAnsi="Times New Roman"/>
        </w:rPr>
        <w:t>(99</w:t>
      </w:r>
      <w:r w:rsidRPr="00646A98">
        <w:rPr>
          <w:rFonts w:ascii="Times New Roman" w:hAnsi="Times New Roman"/>
        </w:rPr>
        <w:t>戶</w:t>
      </w:r>
      <w:r w:rsidRPr="00646A98">
        <w:rPr>
          <w:rFonts w:ascii="Times New Roman" w:hAnsi="Times New Roman"/>
        </w:rPr>
        <w:t>)</w:t>
      </w:r>
      <w:r w:rsidRPr="00646A98">
        <w:rPr>
          <w:rFonts w:ascii="Times New Roman" w:hAnsi="Times New Roman"/>
        </w:rPr>
        <w:t>，詳下圖</w:t>
      </w:r>
      <w:r w:rsidRPr="00646A98">
        <w:rPr>
          <w:rFonts w:ascii="Times New Roman" w:hAnsi="Times New Roman" w:hint="eastAsia"/>
        </w:rPr>
        <w:t>4</w:t>
      </w:r>
      <w:r w:rsidRPr="00646A98">
        <w:rPr>
          <w:rFonts w:ascii="Times New Roman" w:hAnsi="Times New Roman"/>
        </w:rPr>
        <w:t>。</w:t>
      </w:r>
      <w:bookmarkEnd w:id="86"/>
    </w:p>
    <w:p w:rsidR="00DE7DC1" w:rsidRPr="00646A98" w:rsidRDefault="00DE7DC1" w:rsidP="00DE7DC1">
      <w:pPr>
        <w:ind w:firstLineChars="502" w:firstLine="1708"/>
        <w:rPr>
          <w:rFonts w:ascii="Times New Roman"/>
        </w:rPr>
      </w:pPr>
      <w:r w:rsidRPr="00646A98">
        <w:rPr>
          <w:rFonts w:ascii="Times New Roman"/>
          <w:noProof/>
        </w:rPr>
        <w:drawing>
          <wp:inline distT="0" distB="0" distL="0" distR="0" wp14:anchorId="124E84F2" wp14:editId="694F0191">
            <wp:extent cx="4453467" cy="2108200"/>
            <wp:effectExtent l="76200" t="95250" r="42545" b="44450"/>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7DC1" w:rsidRPr="00646A98" w:rsidRDefault="00DE7DC1" w:rsidP="00DE7DC1">
      <w:pPr>
        <w:pStyle w:val="a2"/>
        <w:spacing w:before="0" w:after="0"/>
        <w:ind w:left="1526" w:rightChars="-9" w:right="-31" w:firstLine="280"/>
        <w:rPr>
          <w:rFonts w:ascii="Times New Roman" w:hAnsi="Times New Roman"/>
          <w:b/>
        </w:rPr>
      </w:pPr>
      <w:r w:rsidRPr="00646A98">
        <w:rPr>
          <w:rFonts w:ascii="Times New Roman" w:hAnsi="Times New Roman"/>
          <w:b/>
        </w:rPr>
        <w:t>96</w:t>
      </w:r>
      <w:r w:rsidRPr="00646A98">
        <w:rPr>
          <w:rFonts w:ascii="Times New Roman" w:hAnsi="Times New Roman"/>
          <w:b/>
        </w:rPr>
        <w:t>年至</w:t>
      </w:r>
      <w:r w:rsidRPr="00646A98">
        <w:rPr>
          <w:rFonts w:ascii="Times New Roman" w:hAnsi="Times New Roman"/>
          <w:b/>
          <w:spacing w:val="0"/>
        </w:rPr>
        <w:t>105</w:t>
      </w:r>
      <w:r w:rsidRPr="00646A98">
        <w:rPr>
          <w:rFonts w:ascii="Times New Roman" w:hAnsi="Times New Roman"/>
          <w:b/>
        </w:rPr>
        <w:t>年全國寄養家庭戶數增減趨勢</w:t>
      </w:r>
    </w:p>
    <w:p w:rsidR="00DE7DC1" w:rsidRPr="00646A98" w:rsidRDefault="00DE7DC1" w:rsidP="00DE7DC1">
      <w:pPr>
        <w:spacing w:afterLines="25" w:after="114" w:line="320" w:lineRule="exact"/>
        <w:ind w:leftChars="497" w:left="1691" w:firstLineChars="103" w:firstLine="268"/>
        <w:rPr>
          <w:rFonts w:ascii="Times New Roman"/>
          <w:sz w:val="24"/>
          <w:szCs w:val="24"/>
        </w:rPr>
      </w:pPr>
      <w:r w:rsidRPr="00646A98">
        <w:rPr>
          <w:rFonts w:ascii="Times New Roman"/>
          <w:sz w:val="24"/>
          <w:szCs w:val="24"/>
        </w:rPr>
        <w:t>資料來源：衛福部社家署</w:t>
      </w:r>
      <w:r w:rsidRPr="00646A98">
        <w:rPr>
          <w:rFonts w:ascii="Times New Roman" w:hint="eastAsia"/>
          <w:sz w:val="24"/>
          <w:szCs w:val="24"/>
        </w:rPr>
        <w:t>，本院整理製圖</w:t>
      </w:r>
      <w:r w:rsidRPr="00646A98">
        <w:rPr>
          <w:rFonts w:ascii="Times New Roman"/>
          <w:sz w:val="24"/>
          <w:szCs w:val="24"/>
        </w:rPr>
        <w:t>。</w:t>
      </w:r>
    </w:p>
    <w:p w:rsidR="00DE7DC1" w:rsidRPr="00646A98" w:rsidRDefault="00DE7DC1" w:rsidP="00DE7DC1">
      <w:pPr>
        <w:ind w:firstLineChars="510" w:firstLine="1735"/>
        <w:rPr>
          <w:rFonts w:ascii="Times New Roman"/>
        </w:rPr>
      </w:pPr>
      <w:r w:rsidRPr="00646A98">
        <w:rPr>
          <w:rFonts w:ascii="Times New Roman"/>
          <w:noProof/>
        </w:rPr>
        <w:drawing>
          <wp:inline distT="0" distB="0" distL="0" distR="0" wp14:anchorId="16FC06B9" wp14:editId="5D9AA206">
            <wp:extent cx="4419600" cy="2141220"/>
            <wp:effectExtent l="76200" t="95250" r="38100" b="30480"/>
            <wp:docPr id="15" name="圖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7DC1" w:rsidRPr="00646A98" w:rsidRDefault="00DE7DC1" w:rsidP="00DE7DC1">
      <w:pPr>
        <w:pStyle w:val="a2"/>
        <w:spacing w:before="0" w:after="0"/>
        <w:ind w:left="1526" w:rightChars="-9" w:right="-31" w:firstLine="350"/>
        <w:rPr>
          <w:rFonts w:ascii="Times New Roman" w:hAnsi="Times New Roman"/>
          <w:b/>
        </w:rPr>
      </w:pPr>
      <w:r w:rsidRPr="00646A98">
        <w:rPr>
          <w:rFonts w:ascii="Times New Roman" w:hAnsi="Times New Roman"/>
          <w:b/>
        </w:rPr>
        <w:t>96</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年全國寄養家庭新增與退出</w:t>
      </w:r>
      <w:r w:rsidRPr="00646A98">
        <w:rPr>
          <w:rFonts w:ascii="Times New Roman" w:hAnsi="Times New Roman" w:hint="eastAsia"/>
          <w:b/>
        </w:rPr>
        <w:t>數量統計</w:t>
      </w:r>
    </w:p>
    <w:p w:rsidR="00DE7DC1" w:rsidRPr="00646A98" w:rsidRDefault="00DE7DC1" w:rsidP="00DE7DC1">
      <w:pPr>
        <w:spacing w:afterLines="50" w:after="228" w:line="320" w:lineRule="exact"/>
        <w:ind w:leftChars="416" w:left="1415" w:firstLineChars="204" w:firstLine="531"/>
        <w:rPr>
          <w:rFonts w:ascii="Times New Roman"/>
          <w:sz w:val="24"/>
          <w:szCs w:val="24"/>
        </w:rPr>
      </w:pPr>
      <w:r w:rsidRPr="00646A98">
        <w:rPr>
          <w:rFonts w:ascii="Times New Roman"/>
          <w:sz w:val="24"/>
          <w:szCs w:val="24"/>
        </w:rPr>
        <w:t>資料來源：衛福部社家署</w:t>
      </w:r>
      <w:r w:rsidRPr="00646A98">
        <w:rPr>
          <w:rFonts w:ascii="Times New Roman" w:hint="eastAsia"/>
          <w:sz w:val="24"/>
          <w:szCs w:val="24"/>
        </w:rPr>
        <w:t>，本院整理製圖</w:t>
      </w:r>
      <w:r w:rsidRPr="00646A98">
        <w:rPr>
          <w:rFonts w:ascii="Times New Roman"/>
          <w:sz w:val="24"/>
          <w:szCs w:val="24"/>
        </w:rPr>
        <w:t>。</w:t>
      </w:r>
    </w:p>
    <w:p w:rsidR="00DE7DC1" w:rsidRPr="00646A98" w:rsidRDefault="00DE7DC1" w:rsidP="00DE7DC1">
      <w:pPr>
        <w:pStyle w:val="4"/>
        <w:numPr>
          <w:ilvl w:val="3"/>
          <w:numId w:val="1"/>
        </w:numPr>
        <w:rPr>
          <w:rFonts w:ascii="Times New Roman" w:hAnsi="Times New Roman"/>
          <w:spacing w:val="-4"/>
        </w:rPr>
      </w:pPr>
      <w:r w:rsidRPr="00646A98">
        <w:rPr>
          <w:rFonts w:ascii="Times New Roman" w:hAnsi="Times New Roman" w:hint="eastAsia"/>
          <w:spacing w:val="-4"/>
        </w:rPr>
        <w:t>若從各類寄養家庭新增及退出戶數以觀，</w:t>
      </w:r>
      <w:r w:rsidRPr="00646A98">
        <w:rPr>
          <w:rFonts w:ascii="Times New Roman" w:hAnsi="Times New Roman"/>
          <w:spacing w:val="-4"/>
        </w:rPr>
        <w:t>新增</w:t>
      </w:r>
      <w:r w:rsidRPr="00646A98">
        <w:rPr>
          <w:rFonts w:ascii="Times New Roman" w:hAnsi="Times New Roman" w:hint="eastAsia"/>
          <w:spacing w:val="-4"/>
        </w:rPr>
        <w:t>部分</w:t>
      </w:r>
      <w:r w:rsidRPr="00646A98">
        <w:rPr>
          <w:rFonts w:ascii="Times New Roman" w:hAnsi="Times New Roman"/>
          <w:spacing w:val="-4"/>
        </w:rPr>
        <w:t>主要仍以</w:t>
      </w:r>
      <w:r w:rsidRPr="00646A98">
        <w:rPr>
          <w:rFonts w:ascii="Times New Roman" w:hAnsi="Times New Roman" w:hint="eastAsia"/>
          <w:spacing w:val="-4"/>
        </w:rPr>
        <w:t>「</w:t>
      </w:r>
      <w:r w:rsidRPr="00646A98">
        <w:rPr>
          <w:rFonts w:ascii="Times New Roman" w:hAnsi="Times New Roman"/>
          <w:spacing w:val="-4"/>
        </w:rPr>
        <w:t>雙親性質</w:t>
      </w:r>
      <w:r w:rsidRPr="00646A98">
        <w:rPr>
          <w:rFonts w:ascii="Times New Roman" w:hAnsi="Times New Roman" w:hint="eastAsia"/>
          <w:spacing w:val="-4"/>
        </w:rPr>
        <w:t>」</w:t>
      </w:r>
      <w:r w:rsidRPr="00646A98">
        <w:rPr>
          <w:rFonts w:ascii="Times New Roman" w:hAnsi="Times New Roman"/>
          <w:spacing w:val="-4"/>
        </w:rPr>
        <w:t>為主，</w:t>
      </w:r>
      <w:r w:rsidRPr="00646A98">
        <w:rPr>
          <w:rFonts w:ascii="Times New Roman" w:hAnsi="Times New Roman" w:hint="eastAsia"/>
          <w:spacing w:val="-4"/>
        </w:rPr>
        <w:t>其次為「</w:t>
      </w:r>
      <w:r w:rsidRPr="00646A98">
        <w:rPr>
          <w:rFonts w:ascii="Times New Roman" w:hAnsi="Times New Roman"/>
          <w:spacing w:val="-4"/>
        </w:rPr>
        <w:t>單親性質</w:t>
      </w:r>
      <w:r w:rsidRPr="00646A98">
        <w:rPr>
          <w:rFonts w:ascii="Times New Roman" w:hAnsi="Times New Roman" w:hint="eastAsia"/>
          <w:spacing w:val="-4"/>
        </w:rPr>
        <w:t>」</w:t>
      </w:r>
      <w:r w:rsidRPr="00646A98">
        <w:rPr>
          <w:rFonts w:ascii="Times New Roman" w:hAnsi="Times New Roman"/>
          <w:spacing w:val="-4"/>
        </w:rPr>
        <w:t>，</w:t>
      </w:r>
      <w:r w:rsidRPr="00646A98">
        <w:rPr>
          <w:rFonts w:ascii="Times New Roman" w:hAnsi="Times New Roman"/>
          <w:spacing w:val="-4"/>
        </w:rPr>
        <w:lastRenderedPageBreak/>
        <w:t>專業寄養歷年皆低於</w:t>
      </w:r>
      <w:r w:rsidRPr="00646A98">
        <w:rPr>
          <w:rFonts w:ascii="Times New Roman" w:hAnsi="Times New Roman"/>
          <w:spacing w:val="-4"/>
        </w:rPr>
        <w:t>10</w:t>
      </w:r>
      <w:r w:rsidRPr="00646A98">
        <w:rPr>
          <w:rFonts w:ascii="Times New Roman" w:hAnsi="Times New Roman"/>
          <w:spacing w:val="-4"/>
        </w:rPr>
        <w:t>戶</w:t>
      </w:r>
      <w:r w:rsidRPr="00646A98">
        <w:rPr>
          <w:rFonts w:ascii="Times New Roman" w:hAnsi="Times New Roman"/>
          <w:spacing w:val="-4"/>
        </w:rPr>
        <w:t>(</w:t>
      </w:r>
      <w:r w:rsidRPr="00646A98">
        <w:rPr>
          <w:rFonts w:ascii="Times New Roman" w:hAnsi="Times New Roman"/>
          <w:spacing w:val="-4"/>
        </w:rPr>
        <w:t>詳見下表</w:t>
      </w:r>
      <w:r w:rsidRPr="00646A98">
        <w:rPr>
          <w:rFonts w:ascii="Times New Roman" w:hAnsi="Times New Roman" w:hint="eastAsia"/>
          <w:spacing w:val="-4"/>
        </w:rPr>
        <w:t>1</w:t>
      </w:r>
      <w:r w:rsidRPr="00646A98">
        <w:rPr>
          <w:rFonts w:ascii="Times New Roman" w:hAnsi="Times New Roman"/>
          <w:spacing w:val="-4"/>
        </w:rPr>
        <w:t>)</w:t>
      </w:r>
      <w:r w:rsidR="002E549E" w:rsidRPr="00646A98">
        <w:rPr>
          <w:rFonts w:ascii="Times New Roman" w:hAnsi="Times New Roman" w:hint="eastAsia"/>
          <w:spacing w:val="-4"/>
        </w:rPr>
        <w:t>；</w:t>
      </w:r>
      <w:r w:rsidRPr="00646A98">
        <w:rPr>
          <w:rFonts w:ascii="Times New Roman" w:hAnsi="Times New Roman" w:hint="eastAsia"/>
          <w:spacing w:val="-4"/>
        </w:rPr>
        <w:t>退出部分亦</w:t>
      </w:r>
      <w:r w:rsidRPr="00646A98">
        <w:rPr>
          <w:rFonts w:ascii="Times New Roman" w:hAnsi="Times New Roman"/>
          <w:spacing w:val="-4"/>
        </w:rPr>
        <w:t>以</w:t>
      </w:r>
      <w:r w:rsidRPr="00646A98">
        <w:rPr>
          <w:rFonts w:ascii="Times New Roman" w:hAnsi="Times New Roman" w:hint="eastAsia"/>
          <w:spacing w:val="-4"/>
        </w:rPr>
        <w:t>「</w:t>
      </w:r>
      <w:r w:rsidRPr="00646A98">
        <w:rPr>
          <w:rFonts w:ascii="Times New Roman" w:hAnsi="Times New Roman"/>
          <w:spacing w:val="-4"/>
        </w:rPr>
        <w:t>雙親性質</w:t>
      </w:r>
      <w:r w:rsidRPr="00646A98">
        <w:rPr>
          <w:rFonts w:ascii="Times New Roman" w:hAnsi="Times New Roman" w:hint="eastAsia"/>
          <w:spacing w:val="-4"/>
        </w:rPr>
        <w:t>」</w:t>
      </w:r>
      <w:r w:rsidRPr="00646A98">
        <w:rPr>
          <w:rFonts w:ascii="Times New Roman" w:hAnsi="Times New Roman"/>
          <w:spacing w:val="-4"/>
        </w:rPr>
        <w:t>為</w:t>
      </w:r>
      <w:r w:rsidRPr="00646A98">
        <w:rPr>
          <w:rFonts w:ascii="Times New Roman" w:hAnsi="Times New Roman" w:hint="eastAsia"/>
          <w:spacing w:val="-4"/>
        </w:rPr>
        <w:t>多</w:t>
      </w:r>
      <w:r w:rsidRPr="00646A98">
        <w:rPr>
          <w:rFonts w:ascii="Times New Roman" w:hAnsi="Times New Roman"/>
          <w:spacing w:val="-4"/>
        </w:rPr>
        <w:t>(</w:t>
      </w:r>
      <w:r w:rsidRPr="00646A98">
        <w:rPr>
          <w:rFonts w:ascii="Times New Roman" w:hAnsi="Times New Roman"/>
          <w:spacing w:val="-4"/>
        </w:rPr>
        <w:t>詳見下表</w:t>
      </w:r>
      <w:r w:rsidRPr="00646A98">
        <w:rPr>
          <w:rFonts w:ascii="Times New Roman" w:hAnsi="Times New Roman" w:hint="eastAsia"/>
          <w:spacing w:val="-4"/>
        </w:rPr>
        <w:t>2</w:t>
      </w:r>
      <w:r w:rsidRPr="00646A98">
        <w:rPr>
          <w:rFonts w:ascii="Times New Roman" w:hAnsi="Times New Roman"/>
          <w:spacing w:val="-4"/>
        </w:rPr>
        <w:t>)</w:t>
      </w:r>
      <w:r w:rsidRPr="00646A98">
        <w:rPr>
          <w:rFonts w:ascii="Times New Roman" w:hAnsi="Times New Roman" w:hint="eastAsia"/>
          <w:spacing w:val="-4"/>
        </w:rPr>
        <w:t>。</w:t>
      </w:r>
    </w:p>
    <w:p w:rsidR="00DE7DC1" w:rsidRPr="00646A98" w:rsidRDefault="00DE7DC1" w:rsidP="0068779D">
      <w:pPr>
        <w:pStyle w:val="a4"/>
        <w:numPr>
          <w:ilvl w:val="0"/>
          <w:numId w:val="34"/>
        </w:numPr>
        <w:spacing w:before="180" w:after="0"/>
        <w:ind w:firstLine="1242"/>
        <w:jc w:val="center"/>
        <w:rPr>
          <w:rFonts w:ascii="Times New Roman" w:hAnsi="Times New Roman"/>
          <w:b/>
        </w:rPr>
      </w:pPr>
      <w:r w:rsidRPr="00646A98">
        <w:rPr>
          <w:rFonts w:ascii="Times New Roman" w:hAnsi="Times New Roman"/>
          <w:b/>
        </w:rPr>
        <w:t>100</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年全國各類寄養家庭新增戶數統計</w:t>
      </w:r>
    </w:p>
    <w:p w:rsidR="00DE7DC1" w:rsidRPr="00646A98" w:rsidRDefault="00DE7DC1" w:rsidP="00DE7DC1">
      <w:pPr>
        <w:pStyle w:val="6"/>
        <w:numPr>
          <w:ilvl w:val="0"/>
          <w:numId w:val="0"/>
        </w:numPr>
        <w:spacing w:line="320" w:lineRule="exact"/>
        <w:ind w:left="2381"/>
        <w:jc w:val="right"/>
        <w:rPr>
          <w:rFonts w:ascii="Times New Roman" w:hAnsi="Times New Roman"/>
          <w:sz w:val="24"/>
          <w:szCs w:val="24"/>
        </w:rPr>
      </w:pPr>
      <w:r w:rsidRPr="00646A98">
        <w:rPr>
          <w:rFonts w:ascii="Times New Roman" w:hAnsi="Times New Roman" w:hint="eastAsia"/>
          <w:sz w:val="24"/>
          <w:szCs w:val="24"/>
        </w:rPr>
        <w:t>單位：戶；</w:t>
      </w:r>
      <w:r w:rsidRPr="00646A98">
        <w:rPr>
          <w:rFonts w:hAnsi="標楷體" w:hint="eastAsia"/>
          <w:sz w:val="24"/>
          <w:szCs w:val="24"/>
        </w:rPr>
        <w:t>％</w:t>
      </w:r>
    </w:p>
    <w:tbl>
      <w:tblPr>
        <w:tblW w:w="7139" w:type="dxa"/>
        <w:tblInd w:w="1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40"/>
        <w:gridCol w:w="837"/>
        <w:gridCol w:w="837"/>
        <w:gridCol w:w="748"/>
        <w:gridCol w:w="837"/>
        <w:gridCol w:w="725"/>
        <w:gridCol w:w="837"/>
        <w:gridCol w:w="717"/>
        <w:gridCol w:w="761"/>
      </w:tblGrid>
      <w:tr w:rsidR="00532649" w:rsidRPr="00646A98" w:rsidTr="002E549E">
        <w:trPr>
          <w:trHeight w:val="352"/>
          <w:tblHeader/>
        </w:trPr>
        <w:tc>
          <w:tcPr>
            <w:tcW w:w="840" w:type="dxa"/>
            <w:vMerge w:val="restart"/>
            <w:shd w:val="clear" w:color="auto" w:fill="DAEEF3" w:themeFill="accent5" w:themeFillTint="33"/>
            <w:vAlign w:val="center"/>
            <w:hideMark/>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年別</w:t>
            </w:r>
          </w:p>
        </w:tc>
        <w:tc>
          <w:tcPr>
            <w:tcW w:w="1674"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hAnsi="標楷體" w:cs="新細明體"/>
                <w:b/>
                <w:bCs/>
                <w:kern w:val="0"/>
                <w:sz w:val="26"/>
                <w:szCs w:val="26"/>
              </w:rPr>
            </w:pPr>
            <w:r w:rsidRPr="00646A98">
              <w:rPr>
                <w:rFonts w:hAnsi="標楷體" w:cs="新細明體" w:hint="eastAsia"/>
                <w:b/>
                <w:bCs/>
                <w:kern w:val="0"/>
                <w:sz w:val="26"/>
                <w:szCs w:val="26"/>
              </w:rPr>
              <w:t>合計</w:t>
            </w:r>
          </w:p>
        </w:tc>
        <w:tc>
          <w:tcPr>
            <w:tcW w:w="1585"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hAnsi="標楷體" w:cs="新細明體"/>
                <w:b/>
                <w:bCs/>
                <w:kern w:val="0"/>
                <w:sz w:val="26"/>
                <w:szCs w:val="26"/>
              </w:rPr>
            </w:pPr>
            <w:r w:rsidRPr="00646A98">
              <w:rPr>
                <w:rFonts w:hAnsi="標楷體" w:cs="新細明體" w:hint="eastAsia"/>
                <w:b/>
                <w:bCs/>
                <w:kern w:val="0"/>
                <w:sz w:val="26"/>
                <w:szCs w:val="26"/>
              </w:rPr>
              <w:t>雙親性質</w:t>
            </w:r>
          </w:p>
        </w:tc>
        <w:tc>
          <w:tcPr>
            <w:tcW w:w="1562"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hAnsi="標楷體" w:cs="新細明體"/>
                <w:b/>
                <w:bCs/>
                <w:kern w:val="0"/>
                <w:sz w:val="26"/>
                <w:szCs w:val="26"/>
              </w:rPr>
            </w:pPr>
            <w:r w:rsidRPr="00646A98">
              <w:rPr>
                <w:rFonts w:hAnsi="標楷體" w:cs="新細明體" w:hint="eastAsia"/>
                <w:b/>
                <w:bCs/>
                <w:kern w:val="0"/>
                <w:sz w:val="26"/>
                <w:szCs w:val="26"/>
              </w:rPr>
              <w:t>單親性質</w:t>
            </w:r>
          </w:p>
        </w:tc>
        <w:tc>
          <w:tcPr>
            <w:tcW w:w="1478"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ascii="新細明體" w:eastAsia="新細明體" w:hAnsi="新細明體" w:cs="新細明體"/>
                <w:kern w:val="0"/>
                <w:sz w:val="24"/>
                <w:szCs w:val="24"/>
              </w:rPr>
            </w:pPr>
            <w:r w:rsidRPr="00646A98">
              <w:rPr>
                <w:rFonts w:hAnsi="標楷體" w:cs="新細明體" w:hint="eastAsia"/>
                <w:b/>
                <w:bCs/>
                <w:kern w:val="0"/>
                <w:sz w:val="26"/>
                <w:szCs w:val="26"/>
              </w:rPr>
              <w:t>專業寄養</w:t>
            </w:r>
          </w:p>
        </w:tc>
      </w:tr>
      <w:tr w:rsidR="00532649" w:rsidRPr="00646A98" w:rsidTr="002E549E">
        <w:trPr>
          <w:trHeight w:val="57"/>
          <w:tblHeader/>
        </w:trPr>
        <w:tc>
          <w:tcPr>
            <w:tcW w:w="840" w:type="dxa"/>
            <w:vMerge/>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p>
        </w:tc>
        <w:tc>
          <w:tcPr>
            <w:tcW w:w="837"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c>
          <w:tcPr>
            <w:tcW w:w="837"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c>
          <w:tcPr>
            <w:tcW w:w="748"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c>
          <w:tcPr>
            <w:tcW w:w="837"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c>
          <w:tcPr>
            <w:tcW w:w="725"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c>
          <w:tcPr>
            <w:tcW w:w="837"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c>
          <w:tcPr>
            <w:tcW w:w="717"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c>
          <w:tcPr>
            <w:tcW w:w="761" w:type="dxa"/>
            <w:shd w:val="clear" w:color="auto" w:fill="DAEEF3" w:themeFill="accent5" w:themeFillTint="33"/>
            <w:noWrap/>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r>
      <w:tr w:rsidR="00532649" w:rsidRPr="00646A98" w:rsidTr="002E549E">
        <w:trPr>
          <w:trHeight w:val="260"/>
        </w:trPr>
        <w:tc>
          <w:tcPr>
            <w:tcW w:w="840"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100</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104</w:t>
            </w:r>
          </w:p>
        </w:tc>
        <w:tc>
          <w:tcPr>
            <w:tcW w:w="837" w:type="dxa"/>
          </w:tcPr>
          <w:p w:rsidR="00DE7DC1" w:rsidRPr="00646A98" w:rsidRDefault="00DE7DC1" w:rsidP="002E549E">
            <w:pPr>
              <w:widowControl/>
              <w:overflowPunct/>
              <w:autoSpaceDE/>
              <w:autoSpaceDN/>
              <w:spacing w:line="280" w:lineRule="exact"/>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87</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83.7</w:t>
            </w:r>
          </w:p>
        </w:tc>
        <w:tc>
          <w:tcPr>
            <w:tcW w:w="725"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11</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10.6</w:t>
            </w:r>
          </w:p>
        </w:tc>
        <w:tc>
          <w:tcPr>
            <w:tcW w:w="71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6</w:t>
            </w:r>
          </w:p>
        </w:tc>
        <w:tc>
          <w:tcPr>
            <w:tcW w:w="76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5.8</w:t>
            </w:r>
          </w:p>
        </w:tc>
      </w:tr>
      <w:tr w:rsidR="00532649" w:rsidRPr="00646A98" w:rsidTr="002E549E">
        <w:trPr>
          <w:trHeight w:val="260"/>
        </w:trPr>
        <w:tc>
          <w:tcPr>
            <w:tcW w:w="840"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101</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165</w:t>
            </w:r>
          </w:p>
        </w:tc>
        <w:tc>
          <w:tcPr>
            <w:tcW w:w="837" w:type="dxa"/>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128</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77.6</w:t>
            </w:r>
          </w:p>
        </w:tc>
        <w:tc>
          <w:tcPr>
            <w:tcW w:w="725"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35</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21.2</w:t>
            </w:r>
          </w:p>
        </w:tc>
        <w:tc>
          <w:tcPr>
            <w:tcW w:w="71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2</w:t>
            </w:r>
          </w:p>
        </w:tc>
        <w:tc>
          <w:tcPr>
            <w:tcW w:w="76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1.2</w:t>
            </w:r>
          </w:p>
        </w:tc>
      </w:tr>
      <w:tr w:rsidR="00532649" w:rsidRPr="00646A98" w:rsidTr="002E549E">
        <w:trPr>
          <w:trHeight w:val="260"/>
        </w:trPr>
        <w:tc>
          <w:tcPr>
            <w:tcW w:w="840"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102</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161</w:t>
            </w:r>
          </w:p>
        </w:tc>
        <w:tc>
          <w:tcPr>
            <w:tcW w:w="837" w:type="dxa"/>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125</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77.6</w:t>
            </w:r>
          </w:p>
        </w:tc>
        <w:tc>
          <w:tcPr>
            <w:tcW w:w="725"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31</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19.3</w:t>
            </w:r>
          </w:p>
        </w:tc>
        <w:tc>
          <w:tcPr>
            <w:tcW w:w="71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5</w:t>
            </w:r>
          </w:p>
        </w:tc>
        <w:tc>
          <w:tcPr>
            <w:tcW w:w="76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3.1</w:t>
            </w:r>
          </w:p>
        </w:tc>
      </w:tr>
      <w:tr w:rsidR="00532649" w:rsidRPr="00646A98" w:rsidTr="002E549E">
        <w:trPr>
          <w:trHeight w:val="260"/>
        </w:trPr>
        <w:tc>
          <w:tcPr>
            <w:tcW w:w="840"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103</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119</w:t>
            </w:r>
          </w:p>
        </w:tc>
        <w:tc>
          <w:tcPr>
            <w:tcW w:w="837" w:type="dxa"/>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74</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62.2</w:t>
            </w:r>
          </w:p>
        </w:tc>
        <w:tc>
          <w:tcPr>
            <w:tcW w:w="725"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19</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16.0</w:t>
            </w:r>
          </w:p>
        </w:tc>
        <w:tc>
          <w:tcPr>
            <w:tcW w:w="71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6</w:t>
            </w:r>
          </w:p>
        </w:tc>
        <w:tc>
          <w:tcPr>
            <w:tcW w:w="76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5.0</w:t>
            </w:r>
          </w:p>
        </w:tc>
      </w:tr>
      <w:tr w:rsidR="00532649" w:rsidRPr="00646A98" w:rsidTr="002E549E">
        <w:trPr>
          <w:trHeight w:val="260"/>
        </w:trPr>
        <w:tc>
          <w:tcPr>
            <w:tcW w:w="840"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104</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94</w:t>
            </w:r>
          </w:p>
        </w:tc>
        <w:tc>
          <w:tcPr>
            <w:tcW w:w="837" w:type="dxa"/>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73</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77.7</w:t>
            </w:r>
          </w:p>
        </w:tc>
        <w:tc>
          <w:tcPr>
            <w:tcW w:w="725"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16</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17.0</w:t>
            </w:r>
          </w:p>
        </w:tc>
        <w:tc>
          <w:tcPr>
            <w:tcW w:w="71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5</w:t>
            </w:r>
          </w:p>
        </w:tc>
        <w:tc>
          <w:tcPr>
            <w:tcW w:w="76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5.3</w:t>
            </w:r>
          </w:p>
        </w:tc>
      </w:tr>
      <w:tr w:rsidR="00532649" w:rsidRPr="00646A98" w:rsidTr="002E549E">
        <w:trPr>
          <w:trHeight w:val="260"/>
        </w:trPr>
        <w:tc>
          <w:tcPr>
            <w:tcW w:w="840"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105</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84</w:t>
            </w:r>
          </w:p>
        </w:tc>
        <w:tc>
          <w:tcPr>
            <w:tcW w:w="837" w:type="dxa"/>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70</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83.3</w:t>
            </w:r>
          </w:p>
        </w:tc>
        <w:tc>
          <w:tcPr>
            <w:tcW w:w="725"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11</w:t>
            </w:r>
          </w:p>
        </w:tc>
        <w:tc>
          <w:tcPr>
            <w:tcW w:w="83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13.1</w:t>
            </w:r>
          </w:p>
        </w:tc>
        <w:tc>
          <w:tcPr>
            <w:tcW w:w="71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w:t>
            </w:r>
          </w:p>
        </w:tc>
        <w:tc>
          <w:tcPr>
            <w:tcW w:w="76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3.6</w:t>
            </w:r>
          </w:p>
        </w:tc>
      </w:tr>
    </w:tbl>
    <w:p w:rsidR="00DE7DC1" w:rsidRPr="00646A98" w:rsidRDefault="00DE7DC1" w:rsidP="00DE7DC1">
      <w:pPr>
        <w:spacing w:afterLines="25" w:after="114" w:line="320" w:lineRule="exact"/>
        <w:ind w:leftChars="416" w:left="1415" w:firstLineChars="107" w:firstLine="278"/>
        <w:rPr>
          <w:rFonts w:ascii="Times New Roman"/>
        </w:rPr>
      </w:pPr>
      <w:r w:rsidRPr="00646A98">
        <w:rPr>
          <w:rFonts w:ascii="Times New Roman"/>
          <w:sz w:val="24"/>
          <w:szCs w:val="24"/>
        </w:rPr>
        <w:t>資料來源：</w:t>
      </w:r>
      <w:r w:rsidRPr="00646A98">
        <w:rPr>
          <w:rFonts w:ascii="Times New Roman" w:hint="eastAsia"/>
          <w:sz w:val="24"/>
          <w:szCs w:val="24"/>
        </w:rPr>
        <w:t>本院</w:t>
      </w:r>
      <w:r w:rsidRPr="00646A98">
        <w:rPr>
          <w:rFonts w:ascii="Times New Roman"/>
          <w:sz w:val="24"/>
          <w:szCs w:val="24"/>
        </w:rPr>
        <w:t>整理自衛福部查復資料。</w:t>
      </w:r>
    </w:p>
    <w:p w:rsidR="00DE7DC1" w:rsidRPr="00646A98" w:rsidRDefault="00DE7DC1" w:rsidP="00DE7DC1">
      <w:pPr>
        <w:pStyle w:val="a4"/>
        <w:spacing w:before="0" w:after="0"/>
        <w:ind w:left="482" w:firstLine="1185"/>
        <w:jc w:val="center"/>
        <w:rPr>
          <w:rFonts w:ascii="Times New Roman" w:hAnsi="Times New Roman"/>
          <w:b/>
        </w:rPr>
      </w:pPr>
      <w:r w:rsidRPr="00646A98">
        <w:rPr>
          <w:rFonts w:ascii="Times New Roman" w:hAnsi="Times New Roman"/>
          <w:b/>
        </w:rPr>
        <w:t>100</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年全國各類寄養家庭</w:t>
      </w:r>
      <w:r w:rsidR="00CE6118" w:rsidRPr="00E42C77">
        <w:rPr>
          <w:rFonts w:ascii="Times New Roman" w:hAnsi="Times New Roman" w:hint="eastAsia"/>
          <w:b/>
          <w:color w:val="C00000"/>
        </w:rPr>
        <w:t>退出</w:t>
      </w:r>
      <w:r w:rsidRPr="00646A98">
        <w:rPr>
          <w:rFonts w:ascii="Times New Roman" w:hAnsi="Times New Roman"/>
          <w:b/>
        </w:rPr>
        <w:t>戶數統計</w:t>
      </w:r>
    </w:p>
    <w:p w:rsidR="00DE7DC1" w:rsidRPr="00646A98" w:rsidRDefault="00DE7DC1" w:rsidP="00DE7DC1">
      <w:pPr>
        <w:pStyle w:val="4"/>
        <w:numPr>
          <w:ilvl w:val="0"/>
          <w:numId w:val="0"/>
        </w:numPr>
        <w:kinsoku w:val="0"/>
        <w:spacing w:line="320" w:lineRule="exact"/>
        <w:ind w:left="1701"/>
        <w:jc w:val="right"/>
        <w:rPr>
          <w:rFonts w:ascii="Times New Roman" w:hAnsi="Times New Roman"/>
        </w:rPr>
      </w:pPr>
      <w:r w:rsidRPr="00646A98">
        <w:rPr>
          <w:rFonts w:ascii="Times New Roman" w:hAnsi="Times New Roman" w:hint="eastAsia"/>
          <w:sz w:val="24"/>
          <w:szCs w:val="24"/>
        </w:rPr>
        <w:t>單位：戶；</w:t>
      </w:r>
      <w:r w:rsidRPr="00646A98">
        <w:rPr>
          <w:rFonts w:hAnsi="標楷體" w:hint="eastAsia"/>
          <w:sz w:val="24"/>
          <w:szCs w:val="24"/>
        </w:rPr>
        <w:t>％</w:t>
      </w:r>
    </w:p>
    <w:tbl>
      <w:tblPr>
        <w:tblW w:w="7166" w:type="dxa"/>
        <w:tblInd w:w="1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68"/>
        <w:gridCol w:w="798"/>
        <w:gridCol w:w="836"/>
        <w:gridCol w:w="746"/>
        <w:gridCol w:w="881"/>
        <w:gridCol w:w="703"/>
        <w:gridCol w:w="808"/>
        <w:gridCol w:w="759"/>
        <w:gridCol w:w="767"/>
      </w:tblGrid>
      <w:tr w:rsidR="00532649" w:rsidRPr="00646A98" w:rsidTr="002E549E">
        <w:trPr>
          <w:trHeight w:val="340"/>
        </w:trPr>
        <w:tc>
          <w:tcPr>
            <w:tcW w:w="868" w:type="dxa"/>
            <w:vMerge w:val="restart"/>
            <w:shd w:val="clear" w:color="auto" w:fill="DAEEF3" w:themeFill="accent5" w:themeFillTint="33"/>
            <w:vAlign w:val="center"/>
            <w:hideMark/>
          </w:tcPr>
          <w:p w:rsidR="00DE7DC1" w:rsidRPr="00646A98" w:rsidRDefault="00DE7DC1" w:rsidP="002E549E">
            <w:pPr>
              <w:widowControl/>
              <w:overflowPunct/>
              <w:autoSpaceDE/>
              <w:autoSpaceDN/>
              <w:jc w:val="center"/>
              <w:rPr>
                <w:rFonts w:hAnsi="標楷體" w:cs="新細明體"/>
                <w:b/>
                <w:bCs/>
                <w:kern w:val="0"/>
                <w:sz w:val="26"/>
                <w:szCs w:val="26"/>
              </w:rPr>
            </w:pPr>
            <w:r w:rsidRPr="00646A98">
              <w:rPr>
                <w:rFonts w:hAnsi="標楷體" w:cs="新細明體" w:hint="eastAsia"/>
                <w:b/>
                <w:bCs/>
                <w:kern w:val="0"/>
                <w:sz w:val="26"/>
                <w:szCs w:val="26"/>
              </w:rPr>
              <w:t>年別</w:t>
            </w:r>
          </w:p>
        </w:tc>
        <w:tc>
          <w:tcPr>
            <w:tcW w:w="1634"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hAnsi="標楷體" w:cs="新細明體"/>
                <w:b/>
                <w:bCs/>
                <w:kern w:val="0"/>
                <w:sz w:val="26"/>
                <w:szCs w:val="26"/>
              </w:rPr>
            </w:pPr>
            <w:r w:rsidRPr="00646A98">
              <w:rPr>
                <w:rFonts w:hAnsi="標楷體" w:cs="新細明體" w:hint="eastAsia"/>
                <w:b/>
                <w:bCs/>
                <w:kern w:val="0"/>
                <w:sz w:val="26"/>
                <w:szCs w:val="26"/>
              </w:rPr>
              <w:t>合計</w:t>
            </w:r>
          </w:p>
        </w:tc>
        <w:tc>
          <w:tcPr>
            <w:tcW w:w="1627"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hAnsi="標楷體" w:cs="新細明體"/>
                <w:b/>
                <w:bCs/>
                <w:kern w:val="0"/>
                <w:sz w:val="26"/>
                <w:szCs w:val="26"/>
              </w:rPr>
            </w:pPr>
            <w:r w:rsidRPr="00646A98">
              <w:rPr>
                <w:rFonts w:hAnsi="標楷體" w:cs="新細明體" w:hint="eastAsia"/>
                <w:b/>
                <w:bCs/>
                <w:kern w:val="0"/>
                <w:sz w:val="26"/>
                <w:szCs w:val="26"/>
              </w:rPr>
              <w:t>雙親性質</w:t>
            </w:r>
          </w:p>
        </w:tc>
        <w:tc>
          <w:tcPr>
            <w:tcW w:w="1511"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hAnsi="標楷體" w:cs="新細明體"/>
                <w:b/>
                <w:bCs/>
                <w:kern w:val="0"/>
                <w:sz w:val="26"/>
                <w:szCs w:val="26"/>
              </w:rPr>
            </w:pPr>
            <w:r w:rsidRPr="00646A98">
              <w:rPr>
                <w:rFonts w:hAnsi="標楷體" w:cs="新細明體" w:hint="eastAsia"/>
                <w:b/>
                <w:bCs/>
                <w:kern w:val="0"/>
                <w:sz w:val="26"/>
                <w:szCs w:val="26"/>
              </w:rPr>
              <w:t>單親性質</w:t>
            </w:r>
          </w:p>
        </w:tc>
        <w:tc>
          <w:tcPr>
            <w:tcW w:w="1526" w:type="dxa"/>
            <w:gridSpan w:val="2"/>
            <w:shd w:val="clear" w:color="auto" w:fill="DAEEF3" w:themeFill="accent5" w:themeFillTint="33"/>
            <w:vAlign w:val="center"/>
            <w:hideMark/>
          </w:tcPr>
          <w:p w:rsidR="00DE7DC1" w:rsidRPr="00646A98" w:rsidRDefault="00DE7DC1" w:rsidP="002E549E">
            <w:pPr>
              <w:widowControl/>
              <w:overflowPunct/>
              <w:autoSpaceDE/>
              <w:autoSpaceDN/>
              <w:spacing w:line="280" w:lineRule="exact"/>
              <w:jc w:val="center"/>
              <w:rPr>
                <w:rFonts w:ascii="新細明體" w:eastAsia="新細明體" w:hAnsi="新細明體" w:cs="新細明體"/>
                <w:kern w:val="0"/>
                <w:sz w:val="24"/>
                <w:szCs w:val="24"/>
              </w:rPr>
            </w:pPr>
            <w:r w:rsidRPr="00646A98">
              <w:rPr>
                <w:rFonts w:hAnsi="標楷體" w:cs="新細明體" w:hint="eastAsia"/>
                <w:b/>
                <w:bCs/>
                <w:kern w:val="0"/>
                <w:sz w:val="26"/>
                <w:szCs w:val="26"/>
              </w:rPr>
              <w:t>專業寄養</w:t>
            </w:r>
          </w:p>
        </w:tc>
      </w:tr>
      <w:tr w:rsidR="00532649" w:rsidRPr="00646A98" w:rsidTr="002E549E">
        <w:trPr>
          <w:trHeight w:val="49"/>
        </w:trPr>
        <w:tc>
          <w:tcPr>
            <w:tcW w:w="868" w:type="dxa"/>
            <w:vMerge/>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p>
        </w:tc>
        <w:tc>
          <w:tcPr>
            <w:tcW w:w="798"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c>
          <w:tcPr>
            <w:tcW w:w="836"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c>
          <w:tcPr>
            <w:tcW w:w="746"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c>
          <w:tcPr>
            <w:tcW w:w="881"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c>
          <w:tcPr>
            <w:tcW w:w="703"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c>
          <w:tcPr>
            <w:tcW w:w="808"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c>
          <w:tcPr>
            <w:tcW w:w="759" w:type="dxa"/>
            <w:shd w:val="clear" w:color="auto" w:fill="DAEEF3" w:themeFill="accent5" w:themeFillTint="33"/>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占比</w:t>
            </w:r>
          </w:p>
        </w:tc>
        <w:tc>
          <w:tcPr>
            <w:tcW w:w="767" w:type="dxa"/>
            <w:shd w:val="clear" w:color="auto" w:fill="DAEEF3" w:themeFill="accent5" w:themeFillTint="33"/>
            <w:noWrap/>
            <w:vAlign w:val="center"/>
          </w:tcPr>
          <w:p w:rsidR="00DE7DC1" w:rsidRPr="00646A98" w:rsidRDefault="00DE7DC1" w:rsidP="002E549E">
            <w:pPr>
              <w:widowControl/>
              <w:overflowPunct/>
              <w:autoSpaceDE/>
              <w:autoSpaceDN/>
              <w:spacing w:line="300" w:lineRule="exact"/>
              <w:jc w:val="center"/>
              <w:rPr>
                <w:rFonts w:hAnsi="標楷體" w:cs="新細明體"/>
                <w:b/>
                <w:bCs/>
                <w:kern w:val="0"/>
                <w:sz w:val="26"/>
                <w:szCs w:val="26"/>
              </w:rPr>
            </w:pPr>
            <w:r w:rsidRPr="00646A98">
              <w:rPr>
                <w:rFonts w:hAnsi="標楷體" w:cs="新細明體" w:hint="eastAsia"/>
                <w:b/>
                <w:bCs/>
                <w:kern w:val="0"/>
                <w:sz w:val="26"/>
                <w:szCs w:val="26"/>
              </w:rPr>
              <w:t>戶數</w:t>
            </w:r>
          </w:p>
        </w:tc>
      </w:tr>
      <w:tr w:rsidR="00532649" w:rsidRPr="00646A98" w:rsidTr="002E549E">
        <w:trPr>
          <w:trHeight w:val="107"/>
        </w:trPr>
        <w:tc>
          <w:tcPr>
            <w:tcW w:w="868"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100</w:t>
            </w:r>
          </w:p>
        </w:tc>
        <w:tc>
          <w:tcPr>
            <w:tcW w:w="79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113</w:t>
            </w:r>
          </w:p>
        </w:tc>
        <w:tc>
          <w:tcPr>
            <w:tcW w:w="836" w:type="dxa"/>
            <w:shd w:val="clear" w:color="auto" w:fill="auto"/>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6"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93</w:t>
            </w:r>
          </w:p>
        </w:tc>
        <w:tc>
          <w:tcPr>
            <w:tcW w:w="88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82.3</w:t>
            </w:r>
          </w:p>
        </w:tc>
        <w:tc>
          <w:tcPr>
            <w:tcW w:w="703"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w:t>
            </w:r>
          </w:p>
        </w:tc>
        <w:tc>
          <w:tcPr>
            <w:tcW w:w="80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8.0</w:t>
            </w:r>
          </w:p>
        </w:tc>
        <w:tc>
          <w:tcPr>
            <w:tcW w:w="759"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11</w:t>
            </w:r>
          </w:p>
        </w:tc>
        <w:tc>
          <w:tcPr>
            <w:tcW w:w="76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9.7</w:t>
            </w:r>
          </w:p>
        </w:tc>
      </w:tr>
      <w:tr w:rsidR="00532649" w:rsidRPr="00646A98" w:rsidTr="002E549E">
        <w:trPr>
          <w:trHeight w:val="82"/>
        </w:trPr>
        <w:tc>
          <w:tcPr>
            <w:tcW w:w="868"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101</w:t>
            </w:r>
          </w:p>
        </w:tc>
        <w:tc>
          <w:tcPr>
            <w:tcW w:w="79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107</w:t>
            </w:r>
          </w:p>
        </w:tc>
        <w:tc>
          <w:tcPr>
            <w:tcW w:w="836" w:type="dxa"/>
            <w:shd w:val="clear" w:color="auto" w:fill="auto"/>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6"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93</w:t>
            </w:r>
          </w:p>
        </w:tc>
        <w:tc>
          <w:tcPr>
            <w:tcW w:w="88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86.9</w:t>
            </w:r>
          </w:p>
        </w:tc>
        <w:tc>
          <w:tcPr>
            <w:tcW w:w="703"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13</w:t>
            </w:r>
          </w:p>
        </w:tc>
        <w:tc>
          <w:tcPr>
            <w:tcW w:w="80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12.1</w:t>
            </w:r>
          </w:p>
        </w:tc>
        <w:tc>
          <w:tcPr>
            <w:tcW w:w="759"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w:t>
            </w:r>
          </w:p>
        </w:tc>
        <w:tc>
          <w:tcPr>
            <w:tcW w:w="76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0.9</w:t>
            </w:r>
          </w:p>
        </w:tc>
      </w:tr>
      <w:tr w:rsidR="00532649" w:rsidRPr="00646A98" w:rsidTr="002E549E">
        <w:trPr>
          <w:trHeight w:val="49"/>
        </w:trPr>
        <w:tc>
          <w:tcPr>
            <w:tcW w:w="868"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102</w:t>
            </w:r>
          </w:p>
        </w:tc>
        <w:tc>
          <w:tcPr>
            <w:tcW w:w="79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114</w:t>
            </w:r>
          </w:p>
        </w:tc>
        <w:tc>
          <w:tcPr>
            <w:tcW w:w="836" w:type="dxa"/>
            <w:shd w:val="clear" w:color="auto" w:fill="auto"/>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6"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99</w:t>
            </w:r>
          </w:p>
        </w:tc>
        <w:tc>
          <w:tcPr>
            <w:tcW w:w="88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86.8</w:t>
            </w:r>
          </w:p>
        </w:tc>
        <w:tc>
          <w:tcPr>
            <w:tcW w:w="703"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14</w:t>
            </w:r>
          </w:p>
        </w:tc>
        <w:tc>
          <w:tcPr>
            <w:tcW w:w="80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12.3</w:t>
            </w:r>
          </w:p>
        </w:tc>
        <w:tc>
          <w:tcPr>
            <w:tcW w:w="759"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w:t>
            </w:r>
          </w:p>
        </w:tc>
        <w:tc>
          <w:tcPr>
            <w:tcW w:w="76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0.9</w:t>
            </w:r>
          </w:p>
        </w:tc>
      </w:tr>
      <w:tr w:rsidR="00532649" w:rsidRPr="00646A98" w:rsidTr="002E549E">
        <w:trPr>
          <w:trHeight w:val="49"/>
        </w:trPr>
        <w:tc>
          <w:tcPr>
            <w:tcW w:w="868"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103</w:t>
            </w:r>
          </w:p>
        </w:tc>
        <w:tc>
          <w:tcPr>
            <w:tcW w:w="79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111</w:t>
            </w:r>
          </w:p>
        </w:tc>
        <w:tc>
          <w:tcPr>
            <w:tcW w:w="836" w:type="dxa"/>
            <w:shd w:val="clear" w:color="auto" w:fill="auto"/>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6"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90</w:t>
            </w:r>
          </w:p>
        </w:tc>
        <w:tc>
          <w:tcPr>
            <w:tcW w:w="88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81.1</w:t>
            </w:r>
          </w:p>
        </w:tc>
        <w:tc>
          <w:tcPr>
            <w:tcW w:w="703"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17</w:t>
            </w:r>
          </w:p>
        </w:tc>
        <w:tc>
          <w:tcPr>
            <w:tcW w:w="80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15.3</w:t>
            </w:r>
          </w:p>
        </w:tc>
        <w:tc>
          <w:tcPr>
            <w:tcW w:w="759"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4</w:t>
            </w:r>
          </w:p>
        </w:tc>
        <w:tc>
          <w:tcPr>
            <w:tcW w:w="76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3.6</w:t>
            </w:r>
          </w:p>
        </w:tc>
      </w:tr>
      <w:tr w:rsidR="00532649" w:rsidRPr="00646A98" w:rsidTr="002E549E">
        <w:trPr>
          <w:trHeight w:val="49"/>
        </w:trPr>
        <w:tc>
          <w:tcPr>
            <w:tcW w:w="868"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104</w:t>
            </w:r>
          </w:p>
        </w:tc>
        <w:tc>
          <w:tcPr>
            <w:tcW w:w="79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76</w:t>
            </w:r>
          </w:p>
        </w:tc>
        <w:tc>
          <w:tcPr>
            <w:tcW w:w="836" w:type="dxa"/>
            <w:shd w:val="clear" w:color="auto" w:fill="auto"/>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6"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64</w:t>
            </w:r>
          </w:p>
        </w:tc>
        <w:tc>
          <w:tcPr>
            <w:tcW w:w="88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84.2</w:t>
            </w:r>
          </w:p>
        </w:tc>
        <w:tc>
          <w:tcPr>
            <w:tcW w:w="703"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7</w:t>
            </w:r>
          </w:p>
        </w:tc>
        <w:tc>
          <w:tcPr>
            <w:tcW w:w="80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9.2</w:t>
            </w:r>
          </w:p>
        </w:tc>
        <w:tc>
          <w:tcPr>
            <w:tcW w:w="759"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5</w:t>
            </w:r>
          </w:p>
        </w:tc>
        <w:tc>
          <w:tcPr>
            <w:tcW w:w="76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6.6</w:t>
            </w:r>
          </w:p>
        </w:tc>
      </w:tr>
      <w:tr w:rsidR="00532649" w:rsidRPr="00646A98" w:rsidTr="002E549E">
        <w:trPr>
          <w:trHeight w:val="49"/>
        </w:trPr>
        <w:tc>
          <w:tcPr>
            <w:tcW w:w="868" w:type="dxa"/>
            <w:shd w:val="clear" w:color="auto" w:fill="auto"/>
            <w:vAlign w:val="center"/>
            <w:hideMark/>
          </w:tcPr>
          <w:p w:rsidR="00DE7DC1" w:rsidRPr="00646A98" w:rsidRDefault="00DE7DC1" w:rsidP="002E549E">
            <w:pPr>
              <w:widowControl/>
              <w:overflowPunct/>
              <w:autoSpaceDE/>
              <w:autoSpaceDN/>
              <w:spacing w:line="280" w:lineRule="exact"/>
              <w:jc w:val="center"/>
              <w:rPr>
                <w:rFonts w:ascii="Times New Roman" w:eastAsia="新細明體"/>
                <w:kern w:val="0"/>
                <w:sz w:val="26"/>
                <w:szCs w:val="26"/>
              </w:rPr>
            </w:pPr>
            <w:r w:rsidRPr="00646A98">
              <w:rPr>
                <w:rFonts w:ascii="Times New Roman" w:eastAsia="新細明體"/>
                <w:kern w:val="0"/>
                <w:sz w:val="26"/>
                <w:szCs w:val="26"/>
              </w:rPr>
              <w:t>105</w:t>
            </w:r>
          </w:p>
        </w:tc>
        <w:tc>
          <w:tcPr>
            <w:tcW w:w="79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99</w:t>
            </w:r>
          </w:p>
        </w:tc>
        <w:tc>
          <w:tcPr>
            <w:tcW w:w="836" w:type="dxa"/>
            <w:shd w:val="clear" w:color="auto" w:fill="auto"/>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hint="eastAsia"/>
                <w:kern w:val="0"/>
                <w:sz w:val="26"/>
                <w:szCs w:val="26"/>
              </w:rPr>
              <w:t>100.0</w:t>
            </w:r>
          </w:p>
        </w:tc>
        <w:tc>
          <w:tcPr>
            <w:tcW w:w="746"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81</w:t>
            </w:r>
          </w:p>
        </w:tc>
        <w:tc>
          <w:tcPr>
            <w:tcW w:w="881"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81.8</w:t>
            </w:r>
          </w:p>
        </w:tc>
        <w:tc>
          <w:tcPr>
            <w:tcW w:w="703"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15</w:t>
            </w:r>
          </w:p>
        </w:tc>
        <w:tc>
          <w:tcPr>
            <w:tcW w:w="808"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15.2</w:t>
            </w:r>
          </w:p>
        </w:tc>
        <w:tc>
          <w:tcPr>
            <w:tcW w:w="759"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w:t>
            </w:r>
          </w:p>
        </w:tc>
        <w:tc>
          <w:tcPr>
            <w:tcW w:w="767" w:type="dxa"/>
            <w:shd w:val="clear" w:color="auto" w:fill="auto"/>
            <w:vAlign w:val="center"/>
            <w:hideMark/>
          </w:tcPr>
          <w:p w:rsidR="00DE7DC1" w:rsidRPr="00646A98" w:rsidRDefault="00DE7DC1" w:rsidP="002E549E">
            <w:pPr>
              <w:widowControl/>
              <w:overflowPunct/>
              <w:autoSpaceDE/>
              <w:autoSpaceDN/>
              <w:spacing w:line="280" w:lineRule="exact"/>
              <w:ind w:right="53"/>
              <w:jc w:val="right"/>
              <w:rPr>
                <w:rFonts w:ascii="Times New Roman" w:eastAsia="新細明體"/>
                <w:kern w:val="0"/>
                <w:sz w:val="26"/>
                <w:szCs w:val="26"/>
              </w:rPr>
            </w:pPr>
            <w:r w:rsidRPr="00646A98">
              <w:rPr>
                <w:rFonts w:ascii="Times New Roman" w:eastAsia="新細明體"/>
                <w:kern w:val="0"/>
                <w:sz w:val="26"/>
                <w:szCs w:val="26"/>
              </w:rPr>
              <w:t>3.0</w:t>
            </w:r>
          </w:p>
        </w:tc>
      </w:tr>
    </w:tbl>
    <w:p w:rsidR="00DE7DC1" w:rsidRPr="00646A98" w:rsidRDefault="00DE7DC1" w:rsidP="00DE7DC1">
      <w:pPr>
        <w:spacing w:afterLines="25" w:after="114" w:line="320" w:lineRule="exact"/>
        <w:ind w:leftChars="416" w:left="1415" w:firstLineChars="107" w:firstLine="278"/>
        <w:rPr>
          <w:rFonts w:ascii="Times New Roman"/>
        </w:rPr>
      </w:pPr>
      <w:r w:rsidRPr="00646A98">
        <w:rPr>
          <w:rFonts w:ascii="Times New Roman"/>
          <w:sz w:val="24"/>
          <w:szCs w:val="24"/>
        </w:rPr>
        <w:t>資料來源：</w:t>
      </w:r>
      <w:r w:rsidRPr="00646A98">
        <w:rPr>
          <w:rFonts w:ascii="Times New Roman" w:hint="eastAsia"/>
          <w:sz w:val="24"/>
          <w:szCs w:val="24"/>
        </w:rPr>
        <w:t>本院</w:t>
      </w:r>
      <w:r w:rsidRPr="00646A98">
        <w:rPr>
          <w:rFonts w:ascii="Times New Roman"/>
          <w:sz w:val="24"/>
          <w:szCs w:val="24"/>
        </w:rPr>
        <w:t>整理自衛福部查復資料。</w:t>
      </w:r>
    </w:p>
    <w:p w:rsidR="00DE7DC1" w:rsidRPr="00646A98" w:rsidRDefault="00DE7DC1" w:rsidP="00DE7DC1">
      <w:pPr>
        <w:pStyle w:val="4"/>
        <w:numPr>
          <w:ilvl w:val="3"/>
          <w:numId w:val="1"/>
        </w:numPr>
        <w:kinsoku w:val="0"/>
        <w:rPr>
          <w:rFonts w:ascii="Times New Roman" w:hAnsi="Times New Roman"/>
        </w:rPr>
      </w:pPr>
      <w:r w:rsidRPr="00646A98">
        <w:rPr>
          <w:rFonts w:ascii="Times New Roman" w:hAnsi="Times New Roman"/>
          <w:spacing w:val="-4"/>
        </w:rPr>
        <w:t>再從寄養家庭之招募成果以觀，每年民眾</w:t>
      </w:r>
      <w:r w:rsidRPr="00646A98">
        <w:rPr>
          <w:rFonts w:ascii="Times New Roman" w:hAnsi="Times New Roman" w:hint="eastAsia"/>
          <w:spacing w:val="-4"/>
        </w:rPr>
        <w:t>申請</w:t>
      </w:r>
      <w:r w:rsidRPr="00646A98">
        <w:rPr>
          <w:rFonts w:ascii="Times New Roman" w:hAnsi="Times New Roman"/>
          <w:spacing w:val="-4"/>
        </w:rPr>
        <w:t>加入寄養服務</w:t>
      </w:r>
      <w:r w:rsidRPr="00646A98">
        <w:rPr>
          <w:rFonts w:ascii="Times New Roman" w:hAnsi="Times New Roman" w:hint="eastAsia"/>
          <w:spacing w:val="-4"/>
        </w:rPr>
        <w:t>行列</w:t>
      </w:r>
      <w:r w:rsidRPr="00646A98">
        <w:rPr>
          <w:rFonts w:ascii="Times New Roman" w:hAnsi="Times New Roman"/>
          <w:spacing w:val="-4"/>
        </w:rPr>
        <w:t>之數量亦</w:t>
      </w:r>
      <w:r w:rsidRPr="00646A98">
        <w:rPr>
          <w:rFonts w:ascii="Times New Roman" w:hAnsi="Times New Roman" w:hint="eastAsia"/>
          <w:spacing w:val="-4"/>
        </w:rPr>
        <w:t>逐年下滑</w:t>
      </w:r>
      <w:r w:rsidRPr="00646A98">
        <w:rPr>
          <w:rFonts w:ascii="Times New Roman" w:hAnsi="Times New Roman"/>
          <w:spacing w:val="-4"/>
        </w:rPr>
        <w:t>，</w:t>
      </w:r>
      <w:r w:rsidRPr="00646A98">
        <w:rPr>
          <w:rFonts w:ascii="Times New Roman" w:hAnsi="Times New Roman"/>
          <w:spacing w:val="-4"/>
        </w:rPr>
        <w:t>105</w:t>
      </w:r>
      <w:r w:rsidRPr="00646A98">
        <w:rPr>
          <w:rFonts w:ascii="Times New Roman" w:hAnsi="Times New Roman"/>
          <w:spacing w:val="-4"/>
        </w:rPr>
        <w:t>年更首度</w:t>
      </w:r>
      <w:r w:rsidRPr="00646A98">
        <w:rPr>
          <w:rFonts w:ascii="Times New Roman" w:hAnsi="Times New Roman" w:hint="eastAsia"/>
          <w:spacing w:val="-4"/>
        </w:rPr>
        <w:t>低於</w:t>
      </w:r>
      <w:r w:rsidRPr="00646A98">
        <w:rPr>
          <w:rFonts w:ascii="Times New Roman" w:hAnsi="Times New Roman"/>
          <w:spacing w:val="-4"/>
        </w:rPr>
        <w:t>200</w:t>
      </w:r>
      <w:r w:rsidRPr="00646A98">
        <w:rPr>
          <w:rFonts w:ascii="Times New Roman" w:hAnsi="Times New Roman"/>
          <w:spacing w:val="-4"/>
        </w:rPr>
        <w:t>戶，對照</w:t>
      </w:r>
      <w:r w:rsidRPr="00646A98">
        <w:rPr>
          <w:rFonts w:ascii="Times New Roman" w:hAnsi="Times New Roman"/>
          <w:spacing w:val="-4"/>
        </w:rPr>
        <w:t>101</w:t>
      </w:r>
      <w:r w:rsidRPr="00646A98">
        <w:rPr>
          <w:rFonts w:ascii="Times New Roman" w:hAnsi="Times New Roman"/>
          <w:spacing w:val="-4"/>
        </w:rPr>
        <w:t>年之申請數</w:t>
      </w:r>
      <w:r w:rsidRPr="00646A98">
        <w:rPr>
          <w:rFonts w:ascii="Times New Roman" w:hAnsi="Times New Roman"/>
          <w:spacing w:val="-4"/>
        </w:rPr>
        <w:t>(287</w:t>
      </w:r>
      <w:r w:rsidRPr="00646A98">
        <w:rPr>
          <w:rFonts w:ascii="Times New Roman" w:hAnsi="Times New Roman"/>
          <w:spacing w:val="-4"/>
        </w:rPr>
        <w:t>戶</w:t>
      </w:r>
      <w:r w:rsidRPr="00646A98">
        <w:rPr>
          <w:rFonts w:ascii="Times New Roman" w:hAnsi="Times New Roman"/>
          <w:spacing w:val="-4"/>
        </w:rPr>
        <w:t>)</w:t>
      </w:r>
      <w:r w:rsidRPr="00646A98">
        <w:rPr>
          <w:rFonts w:ascii="Times New Roman" w:hAnsi="Times New Roman"/>
          <w:spacing w:val="-4"/>
        </w:rPr>
        <w:t>，減幅</w:t>
      </w:r>
      <w:r w:rsidRPr="00646A98">
        <w:rPr>
          <w:rFonts w:ascii="Times New Roman" w:hAnsi="Times New Roman" w:hint="eastAsia"/>
          <w:spacing w:val="-4"/>
        </w:rPr>
        <w:t>達</w:t>
      </w:r>
      <w:r w:rsidRPr="00646A98">
        <w:rPr>
          <w:rFonts w:ascii="Times New Roman" w:hAnsi="Times New Roman"/>
          <w:spacing w:val="-4"/>
        </w:rPr>
        <w:t>47.4</w:t>
      </w:r>
      <w:r w:rsidRPr="00646A98">
        <w:rPr>
          <w:rFonts w:ascii="Times New Roman" w:hAnsi="Times New Roman"/>
          <w:spacing w:val="-4"/>
        </w:rPr>
        <w:t>％</w:t>
      </w:r>
      <w:r w:rsidRPr="00646A98">
        <w:rPr>
          <w:rFonts w:ascii="Times New Roman" w:hAnsi="Times New Roman" w:hint="eastAsia"/>
          <w:spacing w:val="-4"/>
        </w:rPr>
        <w:t>，</w:t>
      </w:r>
      <w:r w:rsidRPr="00646A98">
        <w:rPr>
          <w:rFonts w:ascii="Arial" w:cs="Arial"/>
          <w:spacing w:val="-4"/>
        </w:rPr>
        <w:t>成為正式寄養</w:t>
      </w:r>
      <w:r w:rsidRPr="00646A98">
        <w:rPr>
          <w:rFonts w:ascii="Arial" w:cs="Arial" w:hint="eastAsia"/>
          <w:spacing w:val="-4"/>
        </w:rPr>
        <w:t>家庭之</w:t>
      </w:r>
      <w:r w:rsidRPr="00646A98">
        <w:rPr>
          <w:rFonts w:ascii="Arial" w:cs="Arial"/>
          <w:spacing w:val="-4"/>
        </w:rPr>
        <w:t>戶數也</w:t>
      </w:r>
      <w:r w:rsidRPr="00646A98">
        <w:rPr>
          <w:rFonts w:ascii="Arial" w:cs="Arial" w:hint="eastAsia"/>
          <w:spacing w:val="-4"/>
        </w:rPr>
        <w:t>因此減少；</w:t>
      </w:r>
      <w:r w:rsidRPr="00646A98">
        <w:rPr>
          <w:rFonts w:ascii="Arial" w:cs="Arial" w:hint="eastAsia"/>
        </w:rPr>
        <w:t>而</w:t>
      </w:r>
      <w:r w:rsidRPr="00646A98">
        <w:rPr>
          <w:rFonts w:ascii="Arial" w:cs="Arial"/>
        </w:rPr>
        <w:t>通過率</w:t>
      </w:r>
      <w:r w:rsidRPr="00646A98">
        <w:rPr>
          <w:rFonts w:ascii="Times New Roman" w:hAnsi="Times New Roman"/>
        </w:rPr>
        <w:t>從</w:t>
      </w:r>
      <w:r w:rsidRPr="00646A98">
        <w:rPr>
          <w:rFonts w:ascii="Times New Roman" w:hAnsi="Times New Roman"/>
        </w:rPr>
        <w:t>57.49</w:t>
      </w:r>
      <w:r w:rsidRPr="00646A98">
        <w:rPr>
          <w:rFonts w:ascii="Times New Roman" w:hAnsi="Times New Roman"/>
        </w:rPr>
        <w:t>％，</w:t>
      </w:r>
      <w:r w:rsidRPr="00646A98">
        <w:rPr>
          <w:rFonts w:ascii="Times New Roman" w:hAnsi="Times New Roman" w:hint="eastAsia"/>
        </w:rPr>
        <w:t>降低</w:t>
      </w:r>
      <w:r w:rsidRPr="00646A98">
        <w:rPr>
          <w:rFonts w:ascii="Times New Roman" w:hAnsi="Times New Roman"/>
        </w:rPr>
        <w:t>至</w:t>
      </w:r>
      <w:r w:rsidRPr="00646A98">
        <w:rPr>
          <w:rFonts w:ascii="Times New Roman" w:hAnsi="Times New Roman"/>
        </w:rPr>
        <w:t>104</w:t>
      </w:r>
      <w:r w:rsidRPr="00646A98">
        <w:rPr>
          <w:rFonts w:ascii="Times New Roman" w:hAnsi="Times New Roman"/>
        </w:rPr>
        <w:t>年之</w:t>
      </w:r>
      <w:r w:rsidRPr="00646A98">
        <w:rPr>
          <w:rFonts w:ascii="Times New Roman" w:hAnsi="Times New Roman"/>
        </w:rPr>
        <w:t>43.32</w:t>
      </w:r>
      <w:r w:rsidRPr="00646A98">
        <w:rPr>
          <w:rFonts w:ascii="Times New Roman" w:hAnsi="Times New Roman"/>
        </w:rPr>
        <w:t>％，</w:t>
      </w:r>
      <w:r w:rsidRPr="00646A98">
        <w:rPr>
          <w:rFonts w:ascii="Times New Roman" w:hAnsi="Times New Roman"/>
        </w:rPr>
        <w:t>105</w:t>
      </w:r>
      <w:r w:rsidRPr="00646A98">
        <w:rPr>
          <w:rFonts w:ascii="Times New Roman" w:hAnsi="Times New Roman"/>
        </w:rPr>
        <w:t>年則回升至</w:t>
      </w:r>
      <w:r w:rsidRPr="00646A98">
        <w:rPr>
          <w:rFonts w:ascii="Times New Roman" w:hAnsi="Times New Roman"/>
        </w:rPr>
        <w:t>55.63</w:t>
      </w:r>
      <w:r w:rsidRPr="00646A98">
        <w:rPr>
          <w:rFonts w:ascii="Times New Roman" w:hAnsi="Times New Roman"/>
        </w:rPr>
        <w:t>％</w:t>
      </w:r>
      <w:r w:rsidRPr="00646A98">
        <w:rPr>
          <w:rFonts w:ascii="Times New Roman" w:hAnsi="Times New Roman" w:hint="eastAsia"/>
        </w:rPr>
        <w:t>(</w:t>
      </w:r>
      <w:r w:rsidRPr="00646A98">
        <w:rPr>
          <w:rFonts w:ascii="Times New Roman" w:hAnsi="Times New Roman"/>
        </w:rPr>
        <w:t>詳下表</w:t>
      </w:r>
      <w:r w:rsidRPr="00646A98">
        <w:rPr>
          <w:rFonts w:ascii="Times New Roman" w:hAnsi="Times New Roman" w:hint="eastAsia"/>
        </w:rPr>
        <w:t>3)</w:t>
      </w:r>
      <w:r w:rsidRPr="00646A98">
        <w:rPr>
          <w:rFonts w:ascii="Times New Roman" w:hAnsi="Times New Roman"/>
        </w:rPr>
        <w:t>。</w:t>
      </w:r>
    </w:p>
    <w:p w:rsidR="00DE7DC1" w:rsidRPr="00646A98" w:rsidRDefault="00DE7DC1" w:rsidP="00DE7DC1">
      <w:pPr>
        <w:pStyle w:val="a4"/>
        <w:spacing w:before="120" w:after="0"/>
        <w:ind w:left="482" w:firstLine="1281"/>
        <w:jc w:val="center"/>
        <w:rPr>
          <w:rFonts w:ascii="Times New Roman" w:hAnsi="Times New Roman"/>
          <w:b/>
        </w:rPr>
      </w:pPr>
      <w:r w:rsidRPr="00646A98">
        <w:rPr>
          <w:rFonts w:ascii="Times New Roman" w:hAnsi="Times New Roman"/>
          <w:b/>
        </w:rPr>
        <w:t>101</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年寄養家庭申請數及通過數</w:t>
      </w:r>
    </w:p>
    <w:p w:rsidR="00DE7DC1" w:rsidRPr="00646A98" w:rsidRDefault="00DE7DC1" w:rsidP="00DE7DC1">
      <w:pPr>
        <w:spacing w:line="300" w:lineRule="exact"/>
        <w:ind w:firstLineChars="818" w:firstLine="2128"/>
        <w:jc w:val="right"/>
        <w:rPr>
          <w:rFonts w:ascii="Times New Roman"/>
          <w:sz w:val="24"/>
          <w:szCs w:val="24"/>
        </w:rPr>
      </w:pPr>
      <w:r w:rsidRPr="00646A98">
        <w:rPr>
          <w:rFonts w:ascii="Times New Roman" w:hint="eastAsia"/>
          <w:sz w:val="24"/>
          <w:szCs w:val="24"/>
        </w:rPr>
        <w:t>單位：人；</w:t>
      </w:r>
      <w:r w:rsidRPr="00646A98">
        <w:rPr>
          <w:rFonts w:hAnsi="標楷體" w:hint="eastAsia"/>
          <w:sz w:val="24"/>
          <w:szCs w:val="24"/>
        </w:rPr>
        <w:t>％</w:t>
      </w:r>
    </w:p>
    <w:tbl>
      <w:tblPr>
        <w:tblW w:w="7125" w:type="dxa"/>
        <w:tblInd w:w="1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92"/>
        <w:gridCol w:w="1066"/>
        <w:gridCol w:w="1067"/>
        <w:gridCol w:w="1066"/>
        <w:gridCol w:w="1067"/>
        <w:gridCol w:w="1067"/>
      </w:tblGrid>
      <w:tr w:rsidR="00532649" w:rsidRPr="00646A98" w:rsidTr="002E549E">
        <w:trPr>
          <w:trHeight w:val="58"/>
          <w:tblHeader/>
        </w:trPr>
        <w:tc>
          <w:tcPr>
            <w:tcW w:w="1792" w:type="dxa"/>
            <w:shd w:val="clear" w:color="auto" w:fill="DAEEF3" w:themeFill="accent5" w:themeFillTint="33"/>
            <w:vAlign w:val="center"/>
          </w:tcPr>
          <w:p w:rsidR="00DE7DC1" w:rsidRPr="00646A98" w:rsidRDefault="00DE7DC1" w:rsidP="002E549E">
            <w:pPr>
              <w:adjustRightInd w:val="0"/>
              <w:snapToGrid w:val="0"/>
              <w:spacing w:line="300" w:lineRule="exact"/>
              <w:jc w:val="center"/>
              <w:rPr>
                <w:rFonts w:ascii="Times New Roman"/>
                <w:b/>
                <w:sz w:val="26"/>
                <w:szCs w:val="26"/>
              </w:rPr>
            </w:pPr>
            <w:r w:rsidRPr="00646A98">
              <w:rPr>
                <w:rFonts w:ascii="Times New Roman"/>
                <w:b/>
                <w:sz w:val="26"/>
                <w:szCs w:val="26"/>
              </w:rPr>
              <w:t>年別</w:t>
            </w:r>
          </w:p>
        </w:tc>
        <w:tc>
          <w:tcPr>
            <w:tcW w:w="1066" w:type="dxa"/>
            <w:shd w:val="clear" w:color="auto" w:fill="DAEEF3" w:themeFill="accent5" w:themeFillTint="33"/>
            <w:vAlign w:val="center"/>
            <w:hideMark/>
          </w:tcPr>
          <w:p w:rsidR="00DE7DC1" w:rsidRPr="00646A98" w:rsidRDefault="00DE7DC1" w:rsidP="002E549E">
            <w:pPr>
              <w:adjustRightInd w:val="0"/>
              <w:snapToGrid w:val="0"/>
              <w:spacing w:line="300" w:lineRule="exact"/>
              <w:jc w:val="center"/>
              <w:rPr>
                <w:rFonts w:ascii="Times New Roman"/>
                <w:b/>
                <w:sz w:val="26"/>
                <w:szCs w:val="26"/>
              </w:rPr>
            </w:pPr>
            <w:r w:rsidRPr="00646A98">
              <w:rPr>
                <w:rFonts w:ascii="Times New Roman"/>
                <w:b/>
                <w:sz w:val="26"/>
                <w:szCs w:val="26"/>
              </w:rPr>
              <w:t>101</w:t>
            </w:r>
          </w:p>
        </w:tc>
        <w:tc>
          <w:tcPr>
            <w:tcW w:w="1067" w:type="dxa"/>
            <w:shd w:val="clear" w:color="auto" w:fill="DAEEF3" w:themeFill="accent5" w:themeFillTint="33"/>
            <w:vAlign w:val="center"/>
            <w:hideMark/>
          </w:tcPr>
          <w:p w:rsidR="00DE7DC1" w:rsidRPr="00646A98" w:rsidRDefault="00DE7DC1" w:rsidP="002E549E">
            <w:pPr>
              <w:adjustRightInd w:val="0"/>
              <w:snapToGrid w:val="0"/>
              <w:spacing w:line="300" w:lineRule="exact"/>
              <w:jc w:val="center"/>
              <w:rPr>
                <w:rFonts w:ascii="Times New Roman"/>
                <w:b/>
                <w:sz w:val="26"/>
                <w:szCs w:val="26"/>
              </w:rPr>
            </w:pPr>
            <w:r w:rsidRPr="00646A98">
              <w:rPr>
                <w:rFonts w:ascii="Times New Roman"/>
                <w:b/>
                <w:sz w:val="26"/>
                <w:szCs w:val="26"/>
              </w:rPr>
              <w:t>102</w:t>
            </w:r>
          </w:p>
        </w:tc>
        <w:tc>
          <w:tcPr>
            <w:tcW w:w="1066" w:type="dxa"/>
            <w:shd w:val="clear" w:color="auto" w:fill="DAEEF3" w:themeFill="accent5" w:themeFillTint="33"/>
            <w:vAlign w:val="center"/>
            <w:hideMark/>
          </w:tcPr>
          <w:p w:rsidR="00DE7DC1" w:rsidRPr="00646A98" w:rsidRDefault="00DE7DC1" w:rsidP="002E549E">
            <w:pPr>
              <w:adjustRightInd w:val="0"/>
              <w:snapToGrid w:val="0"/>
              <w:spacing w:line="300" w:lineRule="exact"/>
              <w:jc w:val="center"/>
              <w:rPr>
                <w:rFonts w:ascii="Times New Roman"/>
                <w:b/>
                <w:sz w:val="26"/>
                <w:szCs w:val="26"/>
              </w:rPr>
            </w:pPr>
            <w:r w:rsidRPr="00646A98">
              <w:rPr>
                <w:rFonts w:ascii="Times New Roman"/>
                <w:b/>
                <w:sz w:val="26"/>
                <w:szCs w:val="26"/>
              </w:rPr>
              <w:t>103</w:t>
            </w:r>
          </w:p>
        </w:tc>
        <w:tc>
          <w:tcPr>
            <w:tcW w:w="1067" w:type="dxa"/>
            <w:shd w:val="clear" w:color="auto" w:fill="DAEEF3" w:themeFill="accent5" w:themeFillTint="33"/>
            <w:vAlign w:val="center"/>
            <w:hideMark/>
          </w:tcPr>
          <w:p w:rsidR="00DE7DC1" w:rsidRPr="00646A98" w:rsidRDefault="00DE7DC1" w:rsidP="002E549E">
            <w:pPr>
              <w:adjustRightInd w:val="0"/>
              <w:snapToGrid w:val="0"/>
              <w:spacing w:line="300" w:lineRule="exact"/>
              <w:jc w:val="center"/>
              <w:rPr>
                <w:rFonts w:ascii="Times New Roman"/>
                <w:b/>
                <w:sz w:val="26"/>
                <w:szCs w:val="26"/>
              </w:rPr>
            </w:pPr>
            <w:r w:rsidRPr="00646A98">
              <w:rPr>
                <w:rFonts w:ascii="Times New Roman"/>
                <w:b/>
                <w:sz w:val="26"/>
                <w:szCs w:val="26"/>
              </w:rPr>
              <w:t>104</w:t>
            </w:r>
          </w:p>
        </w:tc>
        <w:tc>
          <w:tcPr>
            <w:tcW w:w="1067" w:type="dxa"/>
            <w:shd w:val="clear" w:color="auto" w:fill="DAEEF3" w:themeFill="accent5" w:themeFillTint="33"/>
            <w:vAlign w:val="center"/>
            <w:hideMark/>
          </w:tcPr>
          <w:p w:rsidR="00DE7DC1" w:rsidRPr="00646A98" w:rsidRDefault="00DE7DC1" w:rsidP="002E549E">
            <w:pPr>
              <w:adjustRightInd w:val="0"/>
              <w:snapToGrid w:val="0"/>
              <w:spacing w:line="300" w:lineRule="exact"/>
              <w:jc w:val="center"/>
              <w:rPr>
                <w:rFonts w:ascii="Times New Roman"/>
                <w:b/>
                <w:sz w:val="26"/>
                <w:szCs w:val="26"/>
              </w:rPr>
            </w:pPr>
            <w:r w:rsidRPr="00646A98">
              <w:rPr>
                <w:rFonts w:ascii="Times New Roman"/>
                <w:b/>
                <w:sz w:val="26"/>
                <w:szCs w:val="26"/>
              </w:rPr>
              <w:t>105</w:t>
            </w:r>
          </w:p>
        </w:tc>
      </w:tr>
      <w:tr w:rsidR="00532649" w:rsidRPr="00646A98" w:rsidTr="002E549E">
        <w:tc>
          <w:tcPr>
            <w:tcW w:w="1792"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申請戶數</w:t>
            </w:r>
            <w:r w:rsidRPr="00646A98">
              <w:rPr>
                <w:rFonts w:ascii="Times New Roman"/>
                <w:sz w:val="26"/>
                <w:szCs w:val="26"/>
              </w:rPr>
              <w:t>(A)</w:t>
            </w:r>
          </w:p>
        </w:tc>
        <w:tc>
          <w:tcPr>
            <w:tcW w:w="1066"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287</w:t>
            </w:r>
          </w:p>
        </w:tc>
        <w:tc>
          <w:tcPr>
            <w:tcW w:w="1067"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299</w:t>
            </w:r>
          </w:p>
        </w:tc>
        <w:tc>
          <w:tcPr>
            <w:tcW w:w="1066"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226</w:t>
            </w:r>
          </w:p>
        </w:tc>
        <w:tc>
          <w:tcPr>
            <w:tcW w:w="1067"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217</w:t>
            </w:r>
          </w:p>
        </w:tc>
        <w:tc>
          <w:tcPr>
            <w:tcW w:w="1067"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151</w:t>
            </w:r>
          </w:p>
        </w:tc>
      </w:tr>
      <w:tr w:rsidR="00532649" w:rsidRPr="00646A98" w:rsidTr="002E549E">
        <w:tc>
          <w:tcPr>
            <w:tcW w:w="1792"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核准戶數</w:t>
            </w:r>
            <w:r w:rsidRPr="00646A98">
              <w:rPr>
                <w:rFonts w:ascii="Times New Roman"/>
                <w:sz w:val="26"/>
                <w:szCs w:val="26"/>
              </w:rPr>
              <w:t>(B)</w:t>
            </w:r>
          </w:p>
        </w:tc>
        <w:tc>
          <w:tcPr>
            <w:tcW w:w="1066"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165</w:t>
            </w:r>
          </w:p>
        </w:tc>
        <w:tc>
          <w:tcPr>
            <w:tcW w:w="1067"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161</w:t>
            </w:r>
          </w:p>
        </w:tc>
        <w:tc>
          <w:tcPr>
            <w:tcW w:w="1066"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119</w:t>
            </w:r>
          </w:p>
        </w:tc>
        <w:tc>
          <w:tcPr>
            <w:tcW w:w="1067"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94</w:t>
            </w:r>
          </w:p>
        </w:tc>
        <w:tc>
          <w:tcPr>
            <w:tcW w:w="1067" w:type="dxa"/>
            <w:vAlign w:val="center"/>
            <w:hideMark/>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84</w:t>
            </w:r>
          </w:p>
        </w:tc>
      </w:tr>
      <w:tr w:rsidR="00532649" w:rsidRPr="00646A98" w:rsidTr="002E549E">
        <w:tc>
          <w:tcPr>
            <w:tcW w:w="1792" w:type="dxa"/>
            <w:vAlign w:val="center"/>
          </w:tcPr>
          <w:p w:rsidR="00DE7DC1" w:rsidRPr="00646A98" w:rsidRDefault="00DE7DC1" w:rsidP="002E549E">
            <w:pPr>
              <w:adjustRightInd w:val="0"/>
              <w:snapToGrid w:val="0"/>
              <w:spacing w:line="300" w:lineRule="exact"/>
              <w:jc w:val="center"/>
              <w:rPr>
                <w:rFonts w:ascii="Times New Roman"/>
                <w:spacing w:val="-14"/>
                <w:sz w:val="26"/>
                <w:szCs w:val="26"/>
              </w:rPr>
            </w:pPr>
            <w:r w:rsidRPr="00646A98">
              <w:rPr>
                <w:rFonts w:ascii="Times New Roman" w:hint="eastAsia"/>
                <w:sz w:val="26"/>
                <w:szCs w:val="26"/>
              </w:rPr>
              <w:t>通過</w:t>
            </w:r>
            <w:r w:rsidRPr="00646A98">
              <w:rPr>
                <w:rFonts w:ascii="Times New Roman"/>
                <w:sz w:val="26"/>
                <w:szCs w:val="26"/>
              </w:rPr>
              <w:t>率</w:t>
            </w:r>
            <w:r w:rsidRPr="00646A98">
              <w:rPr>
                <w:rFonts w:ascii="Times New Roman"/>
                <w:spacing w:val="-14"/>
                <w:sz w:val="26"/>
                <w:szCs w:val="26"/>
              </w:rPr>
              <w:t>(B/A)</w:t>
            </w:r>
          </w:p>
        </w:tc>
        <w:tc>
          <w:tcPr>
            <w:tcW w:w="1066" w:type="dxa"/>
            <w:vAlign w:val="center"/>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57.</w:t>
            </w:r>
            <w:r w:rsidRPr="00646A98">
              <w:rPr>
                <w:rFonts w:ascii="Times New Roman" w:hint="eastAsia"/>
                <w:sz w:val="26"/>
                <w:szCs w:val="26"/>
              </w:rPr>
              <w:t>5</w:t>
            </w:r>
          </w:p>
        </w:tc>
        <w:tc>
          <w:tcPr>
            <w:tcW w:w="1067" w:type="dxa"/>
            <w:vAlign w:val="center"/>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53.</w:t>
            </w:r>
            <w:r w:rsidRPr="00646A98">
              <w:rPr>
                <w:rFonts w:ascii="Times New Roman" w:hint="eastAsia"/>
                <w:sz w:val="26"/>
                <w:szCs w:val="26"/>
              </w:rPr>
              <w:t>9</w:t>
            </w:r>
          </w:p>
        </w:tc>
        <w:tc>
          <w:tcPr>
            <w:tcW w:w="1066" w:type="dxa"/>
            <w:vAlign w:val="center"/>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52.</w:t>
            </w:r>
            <w:r w:rsidRPr="00646A98">
              <w:rPr>
                <w:rFonts w:ascii="Times New Roman" w:hint="eastAsia"/>
                <w:sz w:val="26"/>
                <w:szCs w:val="26"/>
              </w:rPr>
              <w:t>7</w:t>
            </w:r>
          </w:p>
        </w:tc>
        <w:tc>
          <w:tcPr>
            <w:tcW w:w="1067" w:type="dxa"/>
            <w:vAlign w:val="center"/>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43.3</w:t>
            </w:r>
          </w:p>
        </w:tc>
        <w:tc>
          <w:tcPr>
            <w:tcW w:w="1067" w:type="dxa"/>
            <w:vAlign w:val="center"/>
          </w:tcPr>
          <w:p w:rsidR="00DE7DC1" w:rsidRPr="00646A98" w:rsidRDefault="00DE7DC1" w:rsidP="002E549E">
            <w:pPr>
              <w:adjustRightInd w:val="0"/>
              <w:snapToGrid w:val="0"/>
              <w:spacing w:line="300" w:lineRule="exact"/>
              <w:jc w:val="center"/>
              <w:rPr>
                <w:rFonts w:ascii="Times New Roman"/>
                <w:sz w:val="26"/>
                <w:szCs w:val="26"/>
              </w:rPr>
            </w:pPr>
            <w:r w:rsidRPr="00646A98">
              <w:rPr>
                <w:rFonts w:ascii="Times New Roman"/>
                <w:sz w:val="26"/>
                <w:szCs w:val="26"/>
              </w:rPr>
              <w:t>55.6</w:t>
            </w:r>
          </w:p>
        </w:tc>
      </w:tr>
    </w:tbl>
    <w:p w:rsidR="00DE7DC1" w:rsidRPr="00646A98" w:rsidRDefault="00DE7DC1" w:rsidP="00DE7DC1">
      <w:pPr>
        <w:pStyle w:val="4"/>
        <w:numPr>
          <w:ilvl w:val="0"/>
          <w:numId w:val="0"/>
        </w:numPr>
        <w:spacing w:afterLines="25" w:after="114" w:line="320" w:lineRule="exact"/>
        <w:ind w:left="1701" w:firstLineChars="18" w:firstLine="47"/>
        <w:rPr>
          <w:rFonts w:ascii="Times New Roman" w:hAnsi="Times New Roman"/>
        </w:rPr>
      </w:pPr>
      <w:r w:rsidRPr="00646A98">
        <w:rPr>
          <w:rFonts w:ascii="Times New Roman"/>
          <w:sz w:val="24"/>
          <w:szCs w:val="24"/>
        </w:rPr>
        <w:t>資料來源：衛福部社家署。</w:t>
      </w:r>
    </w:p>
    <w:p w:rsidR="00DE7DC1" w:rsidRPr="00646A98" w:rsidRDefault="00DE7DC1" w:rsidP="00DE7DC1">
      <w:pPr>
        <w:pStyle w:val="4"/>
        <w:numPr>
          <w:ilvl w:val="3"/>
          <w:numId w:val="1"/>
        </w:numPr>
      </w:pPr>
      <w:bookmarkStart w:id="90" w:name="_Toc518057493"/>
      <w:r w:rsidRPr="00646A98">
        <w:rPr>
          <w:rFonts w:ascii="Times New Roman" w:hAnsi="Times New Roman" w:hint="eastAsia"/>
        </w:rPr>
        <w:lastRenderedPageBreak/>
        <w:t>另</w:t>
      </w:r>
      <w:r w:rsidRPr="00646A98">
        <w:rPr>
          <w:rFonts w:ascii="Times New Roman" w:hAnsi="Times New Roman"/>
        </w:rPr>
        <w:t>據衛福部查復結果，目前</w:t>
      </w:r>
      <w:r w:rsidRPr="00646A98">
        <w:rPr>
          <w:rFonts w:ascii="Times New Roman" w:hAnsi="Times New Roman" w:hint="eastAsia"/>
        </w:rPr>
        <w:t>僅</w:t>
      </w:r>
      <w:r w:rsidRPr="00646A98">
        <w:rPr>
          <w:rFonts w:ascii="Times New Roman" w:hAnsi="Times New Roman"/>
        </w:rPr>
        <w:t>臺北市、彰化縣及嘉義縣</w:t>
      </w:r>
      <w:r w:rsidRPr="00646A98">
        <w:rPr>
          <w:rFonts w:ascii="Times New Roman" w:hAnsi="Times New Roman" w:hint="eastAsia"/>
        </w:rPr>
        <w:t>等</w:t>
      </w:r>
      <w:r w:rsidRPr="00646A98">
        <w:rPr>
          <w:rFonts w:ascii="Times New Roman" w:hAnsi="Times New Roman" w:hint="eastAsia"/>
        </w:rPr>
        <w:t>3</w:t>
      </w:r>
      <w:r w:rsidRPr="00646A98">
        <w:rPr>
          <w:rFonts w:ascii="Times New Roman" w:hAnsi="Times New Roman" w:hint="eastAsia"/>
        </w:rPr>
        <w:t>個縣市反映</w:t>
      </w:r>
      <w:r w:rsidRPr="00646A98">
        <w:rPr>
          <w:rFonts w:ascii="Times New Roman" w:hAnsi="Times New Roman"/>
        </w:rPr>
        <w:t>寄養</w:t>
      </w:r>
      <w:r w:rsidRPr="00646A98">
        <w:rPr>
          <w:rFonts w:ascii="Times New Roman" w:hAnsi="Times New Roman" w:hint="eastAsia"/>
        </w:rPr>
        <w:t>家庭服務</w:t>
      </w:r>
      <w:r w:rsidRPr="00646A98">
        <w:rPr>
          <w:rFonts w:ascii="Times New Roman" w:hAnsi="Times New Roman"/>
        </w:rPr>
        <w:t>資源尚稱足夠，其餘</w:t>
      </w:r>
      <w:r w:rsidRPr="00646A98">
        <w:rPr>
          <w:rFonts w:ascii="Times New Roman" w:hAnsi="Times New Roman" w:hint="eastAsia"/>
        </w:rPr>
        <w:t>縣市</w:t>
      </w:r>
      <w:r w:rsidRPr="00646A98">
        <w:rPr>
          <w:rFonts w:ascii="Times New Roman" w:hAnsi="Times New Roman"/>
        </w:rPr>
        <w:t>皆</w:t>
      </w:r>
      <w:r w:rsidRPr="00646A98">
        <w:rPr>
          <w:rFonts w:ascii="Times New Roman" w:hAnsi="Times New Roman" w:hint="eastAsia"/>
        </w:rPr>
        <w:t>表</w:t>
      </w:r>
      <w:r w:rsidRPr="00646A98">
        <w:rPr>
          <w:rFonts w:ascii="Times New Roman" w:hAnsi="Times New Roman"/>
        </w:rPr>
        <w:t>不足。</w:t>
      </w:r>
    </w:p>
    <w:p w:rsidR="00DE7DC1" w:rsidRPr="00646A98" w:rsidRDefault="00DE7DC1" w:rsidP="00DE7DC1">
      <w:pPr>
        <w:pStyle w:val="3"/>
        <w:numPr>
          <w:ilvl w:val="2"/>
          <w:numId w:val="1"/>
        </w:numPr>
        <w:rPr>
          <w:rFonts w:ascii="Times New Roman" w:hAnsi="Times New Roman"/>
        </w:rPr>
      </w:pPr>
      <w:bookmarkStart w:id="91" w:name="_Toc520212417"/>
      <w:bookmarkStart w:id="92" w:name="_Toc520984682"/>
      <w:bookmarkStart w:id="93" w:name="_Toc520984963"/>
      <w:r w:rsidRPr="00646A98">
        <w:rPr>
          <w:rFonts w:ascii="Times New Roman" w:hAnsi="Times New Roman" w:hint="eastAsia"/>
        </w:rPr>
        <w:t>再據衛福部查復之資料顯示，寄養家庭父母已呈現高齡化現象，服務年資多已達</w:t>
      </w:r>
      <w:r w:rsidRPr="00646A98">
        <w:rPr>
          <w:rFonts w:ascii="Times New Roman" w:hAnsi="Times New Roman" w:hint="eastAsia"/>
        </w:rPr>
        <w:t>10</w:t>
      </w:r>
      <w:r w:rsidRPr="00646A98">
        <w:rPr>
          <w:rFonts w:ascii="Times New Roman" w:hAnsi="Times New Roman" w:hint="eastAsia"/>
        </w:rPr>
        <w:t>年以上：</w:t>
      </w:r>
      <w:bookmarkEnd w:id="91"/>
      <w:bookmarkEnd w:id="92"/>
      <w:bookmarkEnd w:id="93"/>
    </w:p>
    <w:p w:rsidR="00DE7DC1" w:rsidRPr="00646A98" w:rsidRDefault="00DE7DC1" w:rsidP="00DE7DC1">
      <w:pPr>
        <w:pStyle w:val="4"/>
        <w:numPr>
          <w:ilvl w:val="3"/>
          <w:numId w:val="1"/>
        </w:numPr>
        <w:topLinePunct/>
        <w:rPr>
          <w:rFonts w:ascii="Times New Roman" w:hAnsi="Times New Roman"/>
          <w:szCs w:val="32"/>
        </w:rPr>
      </w:pPr>
      <w:r w:rsidRPr="00646A98">
        <w:rPr>
          <w:rFonts w:ascii="Times New Roman" w:hAnsi="Times New Roman"/>
          <w:spacing w:val="-4"/>
          <w:szCs w:val="32"/>
        </w:rPr>
        <w:t>55</w:t>
      </w:r>
      <w:r w:rsidRPr="00646A98">
        <w:rPr>
          <w:rFonts w:ascii="Times New Roman" w:hAnsi="Times New Roman"/>
          <w:spacing w:val="-4"/>
          <w:szCs w:val="32"/>
        </w:rPr>
        <w:t>歲以上</w:t>
      </w:r>
      <w:r w:rsidRPr="00646A98">
        <w:rPr>
          <w:rFonts w:ascii="Times New Roman" w:hAnsi="Times New Roman" w:hint="eastAsia"/>
          <w:spacing w:val="-4"/>
          <w:szCs w:val="32"/>
        </w:rPr>
        <w:t>之</w:t>
      </w:r>
      <w:r w:rsidRPr="00646A98">
        <w:rPr>
          <w:rFonts w:ascii="Times New Roman" w:hAnsi="Times New Roman"/>
          <w:spacing w:val="-4"/>
          <w:szCs w:val="32"/>
        </w:rPr>
        <w:t>寄養</w:t>
      </w:r>
      <w:r w:rsidRPr="00646A98">
        <w:rPr>
          <w:rFonts w:ascii="Times New Roman" w:hAnsi="Times New Roman" w:hint="eastAsia"/>
          <w:spacing w:val="-4"/>
          <w:szCs w:val="32"/>
        </w:rPr>
        <w:t>家庭父母人數，從</w:t>
      </w:r>
      <w:r w:rsidRPr="00646A98">
        <w:rPr>
          <w:rFonts w:ascii="Times New Roman" w:hAnsi="Times New Roman" w:hint="eastAsia"/>
          <w:spacing w:val="-4"/>
          <w:szCs w:val="32"/>
        </w:rPr>
        <w:t>100</w:t>
      </w:r>
      <w:r w:rsidRPr="00646A98">
        <w:rPr>
          <w:rFonts w:ascii="Times New Roman" w:hAnsi="Times New Roman" w:hint="eastAsia"/>
          <w:spacing w:val="-4"/>
          <w:szCs w:val="32"/>
        </w:rPr>
        <w:t>年之</w:t>
      </w:r>
      <w:r w:rsidRPr="00646A98">
        <w:rPr>
          <w:rFonts w:ascii="Times New Roman" w:hAnsi="Times New Roman" w:hint="eastAsia"/>
          <w:spacing w:val="-4"/>
          <w:szCs w:val="32"/>
        </w:rPr>
        <w:t>706</w:t>
      </w:r>
      <w:r w:rsidRPr="00646A98">
        <w:rPr>
          <w:rFonts w:ascii="Times New Roman" w:hAnsi="Times New Roman" w:hint="eastAsia"/>
          <w:spacing w:val="-4"/>
          <w:szCs w:val="32"/>
        </w:rPr>
        <w:t>人，增加至</w:t>
      </w:r>
      <w:r w:rsidRPr="00646A98">
        <w:rPr>
          <w:rFonts w:ascii="Times New Roman" w:hAnsi="Times New Roman" w:hint="eastAsia"/>
          <w:spacing w:val="-4"/>
          <w:szCs w:val="32"/>
        </w:rPr>
        <w:t>105</w:t>
      </w:r>
      <w:r w:rsidRPr="00646A98">
        <w:rPr>
          <w:rFonts w:ascii="Times New Roman" w:hAnsi="Times New Roman" w:hint="eastAsia"/>
          <w:spacing w:val="-4"/>
          <w:szCs w:val="32"/>
        </w:rPr>
        <w:t>年之</w:t>
      </w:r>
      <w:r w:rsidRPr="00646A98">
        <w:rPr>
          <w:rFonts w:ascii="Times New Roman"/>
          <w:spacing w:val="-4"/>
          <w:kern w:val="0"/>
          <w:szCs w:val="32"/>
        </w:rPr>
        <w:t>1,172</w:t>
      </w:r>
      <w:r w:rsidRPr="00646A98">
        <w:rPr>
          <w:rFonts w:ascii="Times New Roman" w:hint="eastAsia"/>
          <w:spacing w:val="-4"/>
          <w:kern w:val="0"/>
          <w:szCs w:val="32"/>
        </w:rPr>
        <w:t>人，短短</w:t>
      </w:r>
      <w:r w:rsidRPr="00646A98">
        <w:rPr>
          <w:rFonts w:ascii="Times New Roman" w:hint="eastAsia"/>
          <w:spacing w:val="-4"/>
          <w:kern w:val="0"/>
          <w:szCs w:val="32"/>
        </w:rPr>
        <w:t>6</w:t>
      </w:r>
      <w:r w:rsidRPr="00646A98">
        <w:rPr>
          <w:rFonts w:ascii="Times New Roman" w:hint="eastAsia"/>
          <w:spacing w:val="-4"/>
          <w:kern w:val="0"/>
          <w:szCs w:val="32"/>
        </w:rPr>
        <w:t>年之間，增幅達</w:t>
      </w:r>
      <w:r w:rsidRPr="00646A98">
        <w:rPr>
          <w:rFonts w:ascii="Times New Roman" w:hint="eastAsia"/>
          <w:spacing w:val="-4"/>
          <w:kern w:val="0"/>
          <w:szCs w:val="32"/>
        </w:rPr>
        <w:t>66</w:t>
      </w:r>
      <w:r w:rsidRPr="00646A98">
        <w:rPr>
          <w:rFonts w:hAnsi="標楷體" w:hint="eastAsia"/>
          <w:spacing w:val="-4"/>
          <w:kern w:val="0"/>
          <w:szCs w:val="32"/>
        </w:rPr>
        <w:t>％</w:t>
      </w:r>
      <w:r w:rsidRPr="00646A98">
        <w:rPr>
          <w:rFonts w:ascii="Times New Roman" w:hint="eastAsia"/>
          <w:spacing w:val="-4"/>
          <w:kern w:val="0"/>
          <w:szCs w:val="32"/>
        </w:rPr>
        <w:t>；</w:t>
      </w:r>
      <w:r w:rsidRPr="00646A98">
        <w:rPr>
          <w:rFonts w:ascii="Times New Roman" w:hAnsi="Times New Roman" w:hint="eastAsia"/>
          <w:spacing w:val="-4"/>
          <w:szCs w:val="32"/>
        </w:rPr>
        <w:t>占比亦</w:t>
      </w:r>
      <w:r w:rsidRPr="00646A98">
        <w:rPr>
          <w:rFonts w:ascii="Times New Roman" w:hAnsi="Times New Roman"/>
          <w:spacing w:val="-4"/>
          <w:szCs w:val="32"/>
        </w:rPr>
        <w:t>從</w:t>
      </w:r>
      <w:r w:rsidRPr="00646A98">
        <w:rPr>
          <w:rFonts w:ascii="Times New Roman" w:hAnsi="Times New Roman"/>
          <w:spacing w:val="-4"/>
          <w:szCs w:val="32"/>
        </w:rPr>
        <w:t>28.43%</w:t>
      </w:r>
      <w:r w:rsidRPr="00646A98">
        <w:rPr>
          <w:rFonts w:ascii="Times New Roman" w:hAnsi="Times New Roman"/>
          <w:spacing w:val="-4"/>
          <w:szCs w:val="32"/>
        </w:rPr>
        <w:t>增至</w:t>
      </w:r>
      <w:r w:rsidRPr="00646A98">
        <w:rPr>
          <w:rFonts w:ascii="Times New Roman" w:hAnsi="Times New Roman"/>
          <w:spacing w:val="-4"/>
          <w:szCs w:val="32"/>
        </w:rPr>
        <w:t>46.45%</w:t>
      </w:r>
      <w:r w:rsidRPr="00646A98">
        <w:rPr>
          <w:rFonts w:ascii="Times New Roman" w:hAnsi="Times New Roman" w:hint="eastAsia"/>
          <w:spacing w:val="-4"/>
          <w:szCs w:val="32"/>
        </w:rPr>
        <w:t>，</w:t>
      </w:r>
      <w:r w:rsidRPr="00646A98">
        <w:rPr>
          <w:rFonts w:ascii="Times New Roman" w:hAnsi="Times New Roman"/>
          <w:spacing w:val="-4"/>
          <w:szCs w:val="32"/>
        </w:rPr>
        <w:t>部分</w:t>
      </w:r>
      <w:r w:rsidRPr="00646A98">
        <w:rPr>
          <w:rFonts w:ascii="Times New Roman" w:hAnsi="Times New Roman" w:hint="eastAsia"/>
          <w:spacing w:val="-4"/>
          <w:szCs w:val="32"/>
        </w:rPr>
        <w:t>縣市占比甚至已逾</w:t>
      </w:r>
      <w:r w:rsidRPr="00646A98">
        <w:rPr>
          <w:rFonts w:ascii="Times New Roman" w:hAnsi="Times New Roman" w:hint="eastAsia"/>
          <w:spacing w:val="-4"/>
          <w:szCs w:val="32"/>
        </w:rPr>
        <w:t>5</w:t>
      </w:r>
      <w:r w:rsidRPr="00646A98">
        <w:rPr>
          <w:rFonts w:ascii="Times New Roman" w:hAnsi="Times New Roman"/>
          <w:spacing w:val="-4"/>
          <w:szCs w:val="32"/>
        </w:rPr>
        <w:t>成</w:t>
      </w:r>
      <w:r w:rsidRPr="00646A98">
        <w:rPr>
          <w:rFonts w:ascii="Times New Roman" w:hAnsi="Times New Roman" w:hint="eastAsia"/>
          <w:spacing w:val="-4"/>
          <w:szCs w:val="32"/>
        </w:rPr>
        <w:t>。同期間，</w:t>
      </w:r>
      <w:r w:rsidRPr="00646A98">
        <w:rPr>
          <w:rFonts w:ascii="Times New Roman" w:hAnsi="Times New Roman" w:hint="eastAsia"/>
          <w:spacing w:val="-4"/>
          <w:szCs w:val="32"/>
        </w:rPr>
        <w:t>45</w:t>
      </w:r>
      <w:r w:rsidRPr="00646A98">
        <w:rPr>
          <w:rFonts w:ascii="Times New Roman" w:hAnsi="Times New Roman" w:hint="eastAsia"/>
          <w:spacing w:val="-4"/>
          <w:szCs w:val="32"/>
        </w:rPr>
        <w:t>歲以下之寄養父母人數從</w:t>
      </w:r>
      <w:r w:rsidRPr="00646A98">
        <w:rPr>
          <w:rFonts w:ascii="Times New Roman" w:hAnsi="Times New Roman" w:hint="eastAsia"/>
          <w:spacing w:val="-4"/>
          <w:szCs w:val="32"/>
        </w:rPr>
        <w:t>1,093</w:t>
      </w:r>
      <w:r w:rsidRPr="00646A98">
        <w:rPr>
          <w:rFonts w:ascii="Times New Roman" w:hAnsi="Times New Roman" w:hint="eastAsia"/>
          <w:spacing w:val="-4"/>
          <w:szCs w:val="32"/>
        </w:rPr>
        <w:t>人，減至</w:t>
      </w:r>
      <w:r w:rsidRPr="00646A98">
        <w:rPr>
          <w:rFonts w:ascii="Times New Roman" w:hAnsi="Times New Roman" w:hint="eastAsia"/>
          <w:spacing w:val="-4"/>
          <w:szCs w:val="32"/>
        </w:rPr>
        <w:t>712</w:t>
      </w:r>
      <w:r w:rsidRPr="00646A98">
        <w:rPr>
          <w:rFonts w:ascii="Times New Roman" w:hAnsi="Times New Roman" w:hint="eastAsia"/>
          <w:spacing w:val="-4"/>
          <w:szCs w:val="32"/>
        </w:rPr>
        <w:t>人，占比從</w:t>
      </w:r>
      <w:r w:rsidRPr="00646A98">
        <w:rPr>
          <w:rFonts w:ascii="Times New Roman" w:hAnsi="Times New Roman" w:hint="eastAsia"/>
          <w:spacing w:val="-4"/>
          <w:szCs w:val="32"/>
        </w:rPr>
        <w:t>44.02</w:t>
      </w:r>
      <w:r w:rsidRPr="00646A98">
        <w:rPr>
          <w:rFonts w:ascii="Times New Roman" w:hAnsi="Times New Roman"/>
          <w:spacing w:val="-4"/>
          <w:szCs w:val="32"/>
        </w:rPr>
        <w:t>%</w:t>
      </w:r>
      <w:r w:rsidRPr="00646A98">
        <w:rPr>
          <w:rFonts w:ascii="Times New Roman" w:hAnsi="Times New Roman" w:hint="eastAsia"/>
          <w:spacing w:val="-4"/>
          <w:szCs w:val="32"/>
        </w:rPr>
        <w:t>減至</w:t>
      </w:r>
      <w:r w:rsidRPr="00646A98">
        <w:rPr>
          <w:rFonts w:ascii="Times New Roman" w:hAnsi="Times New Roman" w:hint="eastAsia"/>
          <w:spacing w:val="-4"/>
          <w:szCs w:val="32"/>
        </w:rPr>
        <w:t>28.23</w:t>
      </w:r>
      <w:r w:rsidRPr="00646A98">
        <w:rPr>
          <w:rFonts w:ascii="Times New Roman" w:hAnsi="Times New Roman"/>
          <w:spacing w:val="-4"/>
          <w:szCs w:val="32"/>
        </w:rPr>
        <w:t>%</w:t>
      </w:r>
      <w:r w:rsidRPr="00646A98">
        <w:rPr>
          <w:rFonts w:ascii="Times New Roman" w:hAnsi="Times New Roman" w:hint="eastAsia"/>
          <w:spacing w:val="-4"/>
          <w:szCs w:val="32"/>
        </w:rPr>
        <w:t>(</w:t>
      </w:r>
      <w:r w:rsidRPr="00646A98">
        <w:rPr>
          <w:rFonts w:ascii="Times New Roman" w:hAnsi="Times New Roman"/>
          <w:spacing w:val="-4"/>
          <w:szCs w:val="32"/>
        </w:rPr>
        <w:t>詳下</w:t>
      </w:r>
      <w:r w:rsidRPr="00646A98">
        <w:rPr>
          <w:rFonts w:ascii="Times New Roman" w:hAnsi="Times New Roman" w:hint="eastAsia"/>
          <w:spacing w:val="-4"/>
          <w:szCs w:val="32"/>
        </w:rPr>
        <w:t>表</w:t>
      </w:r>
      <w:r w:rsidRPr="00646A98">
        <w:rPr>
          <w:rFonts w:ascii="Times New Roman" w:hAnsi="Times New Roman" w:hint="eastAsia"/>
          <w:szCs w:val="32"/>
        </w:rPr>
        <w:t>4</w:t>
      </w:r>
      <w:r w:rsidRPr="00646A98">
        <w:rPr>
          <w:rFonts w:ascii="Times New Roman" w:hAnsi="Times New Roman" w:hint="eastAsia"/>
          <w:szCs w:val="32"/>
        </w:rPr>
        <w:t>及圖</w:t>
      </w:r>
      <w:r w:rsidRPr="00646A98">
        <w:rPr>
          <w:rFonts w:ascii="Times New Roman" w:hAnsi="Times New Roman" w:hint="eastAsia"/>
          <w:szCs w:val="32"/>
        </w:rPr>
        <w:t>5</w:t>
      </w:r>
      <w:r w:rsidRPr="00646A98">
        <w:rPr>
          <w:rFonts w:ascii="Times New Roman" w:hAnsi="Times New Roman" w:hint="eastAsia"/>
          <w:szCs w:val="32"/>
        </w:rPr>
        <w:t>至圖</w:t>
      </w:r>
      <w:r w:rsidRPr="00646A98">
        <w:rPr>
          <w:rFonts w:ascii="Times New Roman" w:hAnsi="Times New Roman" w:hint="eastAsia"/>
          <w:szCs w:val="32"/>
        </w:rPr>
        <w:t>7)</w:t>
      </w:r>
      <w:r w:rsidRPr="00646A98">
        <w:rPr>
          <w:rFonts w:ascii="Times New Roman" w:hAnsi="Times New Roman" w:hint="eastAsia"/>
          <w:szCs w:val="32"/>
        </w:rPr>
        <w:t>，</w:t>
      </w:r>
      <w:r w:rsidRPr="00646A98">
        <w:rPr>
          <w:rFonts w:ascii="Times New Roman" w:hAnsi="Times New Roman"/>
          <w:szCs w:val="32"/>
        </w:rPr>
        <w:t>凸顯寄養家庭</w:t>
      </w:r>
      <w:r w:rsidR="000236E2" w:rsidRPr="00646A98">
        <w:rPr>
          <w:rFonts w:ascii="Times New Roman" w:hAnsi="Times New Roman" w:hint="eastAsia"/>
          <w:szCs w:val="32"/>
        </w:rPr>
        <w:t>已呈現</w:t>
      </w:r>
      <w:r w:rsidRPr="00646A98">
        <w:rPr>
          <w:rFonts w:ascii="Times New Roman" w:hAnsi="Times New Roman"/>
          <w:szCs w:val="32"/>
        </w:rPr>
        <w:t>高齡化之趨勢</w:t>
      </w:r>
      <w:bookmarkEnd w:id="90"/>
      <w:r w:rsidRPr="00646A98">
        <w:rPr>
          <w:rFonts w:ascii="Times New Roman" w:hAnsi="Times New Roman" w:hint="eastAsia"/>
          <w:szCs w:val="32"/>
        </w:rPr>
        <w:t>。</w:t>
      </w:r>
    </w:p>
    <w:p w:rsidR="00DE7DC1" w:rsidRPr="00646A98" w:rsidRDefault="00DE7DC1" w:rsidP="00DE7DC1">
      <w:pPr>
        <w:pStyle w:val="a4"/>
        <w:spacing w:before="120" w:after="0" w:line="340" w:lineRule="exact"/>
        <w:ind w:left="482" w:rightChars="-95" w:right="-323" w:hanging="102"/>
        <w:jc w:val="center"/>
        <w:rPr>
          <w:rFonts w:ascii="Times New Roman" w:hAnsi="Times New Roman"/>
          <w:b/>
        </w:rPr>
      </w:pPr>
      <w:r w:rsidRPr="00646A98">
        <w:rPr>
          <w:rFonts w:ascii="Times New Roman" w:hAnsi="Times New Roman"/>
          <w:b/>
        </w:rPr>
        <w:t>100</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年寄養家庭年齡分布情形</w:t>
      </w:r>
    </w:p>
    <w:p w:rsidR="00DE7DC1" w:rsidRPr="00646A98" w:rsidRDefault="00DE7DC1" w:rsidP="00DE7DC1">
      <w:pPr>
        <w:spacing w:line="320" w:lineRule="exact"/>
        <w:ind w:rightChars="-58" w:right="-197"/>
        <w:jc w:val="right"/>
        <w:rPr>
          <w:rFonts w:ascii="Times New Roman"/>
          <w:sz w:val="24"/>
          <w:szCs w:val="24"/>
        </w:rPr>
      </w:pPr>
      <w:r w:rsidRPr="00646A98">
        <w:rPr>
          <w:rFonts w:ascii="Times New Roman"/>
          <w:sz w:val="24"/>
          <w:szCs w:val="24"/>
        </w:rPr>
        <w:t>單位：人；％</w:t>
      </w:r>
    </w:p>
    <w:tbl>
      <w:tblPr>
        <w:tblW w:w="4733" w:type="pct"/>
        <w:tblInd w:w="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450"/>
        <w:gridCol w:w="646"/>
        <w:gridCol w:w="853"/>
        <w:gridCol w:w="716"/>
        <w:gridCol w:w="872"/>
        <w:gridCol w:w="805"/>
        <w:gridCol w:w="898"/>
        <w:gridCol w:w="870"/>
        <w:gridCol w:w="898"/>
        <w:gridCol w:w="808"/>
      </w:tblGrid>
      <w:tr w:rsidR="00532649" w:rsidRPr="00646A98" w:rsidTr="002E549E">
        <w:trPr>
          <w:trHeight w:val="53"/>
          <w:tblHeader/>
        </w:trPr>
        <w:tc>
          <w:tcPr>
            <w:tcW w:w="974" w:type="pct"/>
            <w:gridSpan w:val="3"/>
            <w:shd w:val="clear" w:color="auto" w:fill="DAEEF3" w:themeFill="accent5" w:themeFillTint="33"/>
            <w:noWrap/>
            <w:vAlign w:val="center"/>
            <w:hideMark/>
          </w:tcPr>
          <w:p w:rsidR="00DE7DC1" w:rsidRPr="00646A98" w:rsidRDefault="00DE7DC1" w:rsidP="002E549E">
            <w:pPr>
              <w:widowControl/>
              <w:overflowPunct/>
              <w:autoSpaceDE/>
              <w:autoSpaceDN/>
              <w:spacing w:line="240" w:lineRule="exact"/>
              <w:ind w:right="53"/>
              <w:jc w:val="center"/>
              <w:rPr>
                <w:rFonts w:ascii="Times New Roman"/>
                <w:b/>
                <w:kern w:val="0"/>
                <w:sz w:val="20"/>
              </w:rPr>
            </w:pPr>
            <w:r w:rsidRPr="00646A98">
              <w:rPr>
                <w:rFonts w:ascii="Times New Roman"/>
                <w:b/>
                <w:kern w:val="0"/>
                <w:sz w:val="20"/>
              </w:rPr>
              <w:t>年別</w:t>
            </w:r>
          </w:p>
        </w:tc>
        <w:tc>
          <w:tcPr>
            <w:tcW w:w="511" w:type="pct"/>
            <w:shd w:val="clear" w:color="auto" w:fill="DAEEF3" w:themeFill="accent5" w:themeFillTint="33"/>
            <w:noWrap/>
            <w:vAlign w:val="center"/>
            <w:hideMark/>
          </w:tcPr>
          <w:p w:rsidR="00DE7DC1" w:rsidRPr="00646A98" w:rsidRDefault="00DE7DC1" w:rsidP="002E549E">
            <w:pPr>
              <w:widowControl/>
              <w:overflowPunct/>
              <w:autoSpaceDE/>
              <w:autoSpaceDN/>
              <w:spacing w:line="240" w:lineRule="exact"/>
              <w:ind w:right="53"/>
              <w:jc w:val="center"/>
              <w:rPr>
                <w:rFonts w:ascii="Times New Roman"/>
                <w:b/>
                <w:kern w:val="0"/>
                <w:sz w:val="20"/>
              </w:rPr>
            </w:pPr>
            <w:r w:rsidRPr="00646A98">
              <w:rPr>
                <w:rFonts w:ascii="Times New Roman"/>
                <w:b/>
                <w:kern w:val="0"/>
                <w:sz w:val="20"/>
              </w:rPr>
              <w:t>合計</w:t>
            </w:r>
          </w:p>
        </w:tc>
        <w:tc>
          <w:tcPr>
            <w:tcW w:w="429" w:type="pct"/>
            <w:shd w:val="clear" w:color="auto" w:fill="DAEEF3" w:themeFill="accent5" w:themeFillTint="33"/>
            <w:noWrap/>
            <w:vAlign w:val="center"/>
            <w:hideMark/>
          </w:tcPr>
          <w:p w:rsidR="00DE7DC1" w:rsidRPr="00646A98" w:rsidRDefault="00DE7DC1" w:rsidP="002E549E">
            <w:pPr>
              <w:widowControl/>
              <w:kinsoku w:val="0"/>
              <w:spacing w:line="240" w:lineRule="exact"/>
              <w:ind w:rightChars="-15" w:right="-51"/>
              <w:jc w:val="center"/>
              <w:rPr>
                <w:rFonts w:ascii="Times New Roman"/>
                <w:b/>
                <w:kern w:val="0"/>
                <w:sz w:val="20"/>
              </w:rPr>
            </w:pPr>
            <w:r w:rsidRPr="00646A98">
              <w:rPr>
                <w:rFonts w:ascii="Times New Roman"/>
                <w:b/>
                <w:kern w:val="0"/>
                <w:sz w:val="20"/>
              </w:rPr>
              <w:t>30</w:t>
            </w:r>
            <w:r w:rsidRPr="00646A98">
              <w:rPr>
                <w:rFonts w:ascii="Times New Roman"/>
                <w:b/>
                <w:kern w:val="0"/>
                <w:sz w:val="20"/>
              </w:rPr>
              <w:t>歲</w:t>
            </w:r>
          </w:p>
          <w:p w:rsidR="00DE7DC1" w:rsidRPr="00646A98" w:rsidRDefault="00DE7DC1" w:rsidP="002E549E">
            <w:pPr>
              <w:widowControl/>
              <w:kinsoku w:val="0"/>
              <w:spacing w:line="240" w:lineRule="exact"/>
              <w:ind w:rightChars="-19" w:right="-65"/>
              <w:jc w:val="center"/>
              <w:rPr>
                <w:rFonts w:ascii="Times New Roman"/>
                <w:b/>
                <w:kern w:val="0"/>
                <w:sz w:val="20"/>
              </w:rPr>
            </w:pPr>
            <w:r w:rsidRPr="00646A98">
              <w:rPr>
                <w:rFonts w:ascii="Times New Roman"/>
                <w:b/>
                <w:kern w:val="0"/>
                <w:sz w:val="20"/>
              </w:rPr>
              <w:t>以下</w:t>
            </w:r>
          </w:p>
        </w:tc>
        <w:tc>
          <w:tcPr>
            <w:tcW w:w="522" w:type="pct"/>
            <w:shd w:val="clear" w:color="auto" w:fill="DAEEF3" w:themeFill="accent5" w:themeFillTint="33"/>
            <w:noWrap/>
            <w:vAlign w:val="center"/>
            <w:hideMark/>
          </w:tcPr>
          <w:p w:rsidR="00DE7DC1" w:rsidRPr="00646A98" w:rsidRDefault="00DE7DC1" w:rsidP="002E549E">
            <w:pPr>
              <w:widowControl/>
              <w:kinsoku w:val="0"/>
              <w:spacing w:line="240" w:lineRule="exact"/>
              <w:ind w:rightChars="-15" w:right="-51"/>
              <w:jc w:val="center"/>
              <w:rPr>
                <w:rFonts w:ascii="Times New Roman"/>
                <w:b/>
                <w:kern w:val="0"/>
                <w:sz w:val="20"/>
              </w:rPr>
            </w:pPr>
            <w:r w:rsidRPr="00646A98">
              <w:rPr>
                <w:rFonts w:ascii="Times New Roman"/>
                <w:b/>
                <w:kern w:val="0"/>
                <w:sz w:val="20"/>
              </w:rPr>
              <w:t>30</w:t>
            </w:r>
            <w:r w:rsidRPr="00646A98">
              <w:rPr>
                <w:rFonts w:ascii="Times New Roman"/>
                <w:b/>
                <w:kern w:val="0"/>
                <w:sz w:val="20"/>
              </w:rPr>
              <w:t>歲</w:t>
            </w:r>
            <w:r w:rsidRPr="00646A98">
              <w:rPr>
                <w:rFonts w:ascii="Times New Roman"/>
                <w:b/>
                <w:kern w:val="0"/>
                <w:sz w:val="20"/>
              </w:rPr>
              <w:t>~</w:t>
            </w:r>
          </w:p>
          <w:p w:rsidR="00DE7DC1" w:rsidRPr="00646A98" w:rsidRDefault="00DE7DC1" w:rsidP="002E549E">
            <w:pPr>
              <w:widowControl/>
              <w:kinsoku w:val="0"/>
              <w:spacing w:line="240" w:lineRule="exact"/>
              <w:ind w:leftChars="-41" w:left="-139" w:rightChars="-23" w:right="-78" w:firstLineChars="41" w:firstLine="80"/>
              <w:jc w:val="center"/>
              <w:rPr>
                <w:rFonts w:ascii="Times New Roman"/>
                <w:b/>
                <w:spacing w:val="-12"/>
                <w:kern w:val="0"/>
                <w:sz w:val="20"/>
              </w:rPr>
            </w:pPr>
            <w:r w:rsidRPr="00646A98">
              <w:rPr>
                <w:rFonts w:ascii="Times New Roman"/>
                <w:b/>
                <w:spacing w:val="-12"/>
                <w:kern w:val="0"/>
                <w:sz w:val="20"/>
              </w:rPr>
              <w:t>未滿</w:t>
            </w:r>
            <w:r w:rsidRPr="00646A98">
              <w:rPr>
                <w:rFonts w:ascii="Times New Roman"/>
                <w:b/>
                <w:spacing w:val="-12"/>
                <w:kern w:val="0"/>
                <w:sz w:val="20"/>
              </w:rPr>
              <w:t>35</w:t>
            </w:r>
            <w:r w:rsidRPr="00646A98">
              <w:rPr>
                <w:rFonts w:ascii="Times New Roman"/>
                <w:b/>
                <w:spacing w:val="-12"/>
                <w:kern w:val="0"/>
                <w:sz w:val="20"/>
              </w:rPr>
              <w:t>歲</w:t>
            </w:r>
          </w:p>
        </w:tc>
        <w:tc>
          <w:tcPr>
            <w:tcW w:w="482" w:type="pct"/>
            <w:shd w:val="clear" w:color="auto" w:fill="DAEEF3" w:themeFill="accent5" w:themeFillTint="33"/>
            <w:noWrap/>
            <w:vAlign w:val="center"/>
            <w:hideMark/>
          </w:tcPr>
          <w:p w:rsidR="00DE7DC1" w:rsidRPr="00646A98" w:rsidRDefault="00DE7DC1" w:rsidP="002E549E">
            <w:pPr>
              <w:widowControl/>
              <w:kinsoku w:val="0"/>
              <w:spacing w:line="240" w:lineRule="exact"/>
              <w:ind w:rightChars="-15" w:right="-51"/>
              <w:jc w:val="center"/>
              <w:rPr>
                <w:rFonts w:ascii="Times New Roman"/>
                <w:b/>
                <w:kern w:val="0"/>
                <w:sz w:val="20"/>
              </w:rPr>
            </w:pPr>
            <w:r w:rsidRPr="00646A98">
              <w:rPr>
                <w:rFonts w:ascii="Times New Roman"/>
                <w:b/>
                <w:kern w:val="0"/>
                <w:sz w:val="20"/>
              </w:rPr>
              <w:t>35</w:t>
            </w:r>
            <w:r w:rsidRPr="00646A98">
              <w:rPr>
                <w:rFonts w:ascii="Times New Roman"/>
                <w:b/>
                <w:kern w:val="0"/>
                <w:sz w:val="20"/>
              </w:rPr>
              <w:t>歲</w:t>
            </w:r>
            <w:r w:rsidRPr="00646A98">
              <w:rPr>
                <w:rFonts w:ascii="Times New Roman"/>
                <w:b/>
                <w:kern w:val="0"/>
                <w:sz w:val="20"/>
              </w:rPr>
              <w:t>~</w:t>
            </w:r>
          </w:p>
          <w:p w:rsidR="00DE7DC1" w:rsidRPr="00646A98" w:rsidRDefault="00DE7DC1" w:rsidP="002E549E">
            <w:pPr>
              <w:widowControl/>
              <w:kinsoku w:val="0"/>
              <w:spacing w:line="240" w:lineRule="exact"/>
              <w:ind w:leftChars="-41" w:left="-139" w:rightChars="-23" w:right="-78" w:firstLineChars="41" w:firstLine="74"/>
              <w:jc w:val="center"/>
              <w:rPr>
                <w:rFonts w:ascii="Times New Roman"/>
                <w:b/>
                <w:kern w:val="0"/>
                <w:sz w:val="20"/>
              </w:rPr>
            </w:pPr>
            <w:r w:rsidRPr="00646A98">
              <w:rPr>
                <w:rFonts w:ascii="Times New Roman"/>
                <w:b/>
                <w:spacing w:val="-20"/>
                <w:kern w:val="0"/>
                <w:sz w:val="20"/>
              </w:rPr>
              <w:t>未滿</w:t>
            </w:r>
            <w:r w:rsidRPr="00646A98">
              <w:rPr>
                <w:rFonts w:ascii="Times New Roman"/>
                <w:b/>
                <w:spacing w:val="-20"/>
                <w:kern w:val="0"/>
                <w:sz w:val="20"/>
              </w:rPr>
              <w:t>40</w:t>
            </w:r>
            <w:r w:rsidRPr="00646A98">
              <w:rPr>
                <w:rFonts w:ascii="Times New Roman"/>
                <w:b/>
                <w:spacing w:val="-20"/>
                <w:kern w:val="0"/>
                <w:sz w:val="20"/>
              </w:rPr>
              <w:t>歲</w:t>
            </w:r>
          </w:p>
        </w:tc>
        <w:tc>
          <w:tcPr>
            <w:tcW w:w="538" w:type="pct"/>
            <w:shd w:val="clear" w:color="auto" w:fill="DAEEF3" w:themeFill="accent5" w:themeFillTint="33"/>
            <w:noWrap/>
            <w:vAlign w:val="center"/>
            <w:hideMark/>
          </w:tcPr>
          <w:p w:rsidR="00DE7DC1" w:rsidRPr="00646A98" w:rsidRDefault="00DE7DC1" w:rsidP="002E549E">
            <w:pPr>
              <w:widowControl/>
              <w:kinsoku w:val="0"/>
              <w:spacing w:line="240" w:lineRule="exact"/>
              <w:ind w:rightChars="-19" w:right="-65"/>
              <w:jc w:val="center"/>
              <w:rPr>
                <w:rFonts w:ascii="Times New Roman"/>
                <w:b/>
                <w:kern w:val="0"/>
                <w:sz w:val="20"/>
              </w:rPr>
            </w:pPr>
            <w:r w:rsidRPr="00646A98">
              <w:rPr>
                <w:rFonts w:ascii="Times New Roman"/>
                <w:b/>
                <w:kern w:val="0"/>
                <w:sz w:val="20"/>
              </w:rPr>
              <w:t>40</w:t>
            </w:r>
            <w:r w:rsidRPr="00646A98">
              <w:rPr>
                <w:rFonts w:ascii="Times New Roman"/>
                <w:b/>
                <w:kern w:val="0"/>
                <w:sz w:val="20"/>
              </w:rPr>
              <w:t>歲</w:t>
            </w:r>
            <w:r w:rsidRPr="00646A98">
              <w:rPr>
                <w:rFonts w:ascii="Times New Roman"/>
                <w:b/>
                <w:kern w:val="0"/>
                <w:sz w:val="20"/>
              </w:rPr>
              <w:t>~</w:t>
            </w:r>
          </w:p>
          <w:p w:rsidR="00DE7DC1" w:rsidRPr="00646A98" w:rsidRDefault="00DE7DC1" w:rsidP="002E549E">
            <w:pPr>
              <w:widowControl/>
              <w:kinsoku w:val="0"/>
              <w:spacing w:line="240" w:lineRule="exact"/>
              <w:ind w:leftChars="-41" w:left="-139" w:rightChars="-23" w:right="-78" w:firstLineChars="41" w:firstLine="74"/>
              <w:jc w:val="center"/>
              <w:rPr>
                <w:rFonts w:ascii="Times New Roman"/>
                <w:b/>
                <w:spacing w:val="-20"/>
                <w:kern w:val="0"/>
                <w:sz w:val="20"/>
              </w:rPr>
            </w:pPr>
            <w:r w:rsidRPr="00646A98">
              <w:rPr>
                <w:rFonts w:ascii="Times New Roman"/>
                <w:b/>
                <w:spacing w:val="-20"/>
                <w:kern w:val="0"/>
                <w:sz w:val="20"/>
              </w:rPr>
              <w:t>未滿</w:t>
            </w:r>
            <w:r w:rsidRPr="00646A98">
              <w:rPr>
                <w:rFonts w:ascii="Times New Roman"/>
                <w:b/>
                <w:spacing w:val="-20"/>
                <w:kern w:val="0"/>
                <w:sz w:val="20"/>
              </w:rPr>
              <w:t>45</w:t>
            </w:r>
            <w:r w:rsidRPr="00646A98">
              <w:rPr>
                <w:rFonts w:ascii="Times New Roman"/>
                <w:b/>
                <w:spacing w:val="-20"/>
                <w:kern w:val="0"/>
                <w:sz w:val="20"/>
              </w:rPr>
              <w:t>歲</w:t>
            </w:r>
          </w:p>
        </w:tc>
        <w:tc>
          <w:tcPr>
            <w:tcW w:w="521" w:type="pct"/>
            <w:shd w:val="clear" w:color="auto" w:fill="DAEEF3" w:themeFill="accent5" w:themeFillTint="33"/>
            <w:noWrap/>
            <w:vAlign w:val="center"/>
            <w:hideMark/>
          </w:tcPr>
          <w:p w:rsidR="00DE7DC1" w:rsidRPr="00646A98" w:rsidRDefault="00DE7DC1" w:rsidP="002E549E">
            <w:pPr>
              <w:widowControl/>
              <w:kinsoku w:val="0"/>
              <w:spacing w:line="240" w:lineRule="exact"/>
              <w:ind w:rightChars="-15" w:right="-51"/>
              <w:jc w:val="center"/>
              <w:rPr>
                <w:rFonts w:ascii="Times New Roman"/>
                <w:b/>
                <w:kern w:val="0"/>
                <w:sz w:val="20"/>
              </w:rPr>
            </w:pPr>
            <w:r w:rsidRPr="00646A98">
              <w:rPr>
                <w:rFonts w:ascii="Times New Roman"/>
                <w:b/>
                <w:kern w:val="0"/>
                <w:sz w:val="20"/>
              </w:rPr>
              <w:t>45</w:t>
            </w:r>
            <w:r w:rsidRPr="00646A98">
              <w:rPr>
                <w:rFonts w:ascii="Times New Roman"/>
                <w:b/>
                <w:kern w:val="0"/>
                <w:sz w:val="20"/>
              </w:rPr>
              <w:t>歲</w:t>
            </w:r>
            <w:r w:rsidRPr="00646A98">
              <w:rPr>
                <w:rFonts w:ascii="Times New Roman"/>
                <w:b/>
                <w:kern w:val="0"/>
                <w:sz w:val="20"/>
              </w:rPr>
              <w:t>~</w:t>
            </w:r>
          </w:p>
          <w:p w:rsidR="00DE7DC1" w:rsidRPr="00646A98" w:rsidRDefault="00DE7DC1" w:rsidP="002E549E">
            <w:pPr>
              <w:widowControl/>
              <w:kinsoku w:val="0"/>
              <w:spacing w:line="240" w:lineRule="exact"/>
              <w:ind w:leftChars="-41" w:left="-139" w:rightChars="-23" w:right="-78" w:firstLineChars="41" w:firstLine="74"/>
              <w:jc w:val="center"/>
              <w:rPr>
                <w:rFonts w:ascii="Times New Roman"/>
                <w:b/>
                <w:kern w:val="0"/>
                <w:sz w:val="20"/>
              </w:rPr>
            </w:pPr>
            <w:r w:rsidRPr="00646A98">
              <w:rPr>
                <w:rFonts w:ascii="Times New Roman"/>
                <w:b/>
                <w:spacing w:val="-20"/>
                <w:kern w:val="0"/>
                <w:sz w:val="20"/>
              </w:rPr>
              <w:t>未滿</w:t>
            </w:r>
            <w:r w:rsidRPr="00646A98">
              <w:rPr>
                <w:rFonts w:ascii="Times New Roman"/>
                <w:b/>
                <w:spacing w:val="-12"/>
                <w:kern w:val="0"/>
                <w:sz w:val="20"/>
              </w:rPr>
              <w:t>50</w:t>
            </w:r>
            <w:r w:rsidRPr="00646A98">
              <w:rPr>
                <w:rFonts w:ascii="Times New Roman"/>
                <w:b/>
                <w:spacing w:val="-20"/>
                <w:kern w:val="0"/>
                <w:sz w:val="20"/>
              </w:rPr>
              <w:t>歲</w:t>
            </w:r>
          </w:p>
        </w:tc>
        <w:tc>
          <w:tcPr>
            <w:tcW w:w="538" w:type="pct"/>
            <w:tcBorders>
              <w:right w:val="single" w:sz="12" w:space="0" w:color="auto"/>
            </w:tcBorders>
            <w:shd w:val="clear" w:color="auto" w:fill="DAEEF3" w:themeFill="accent5" w:themeFillTint="33"/>
            <w:noWrap/>
            <w:vAlign w:val="center"/>
            <w:hideMark/>
          </w:tcPr>
          <w:p w:rsidR="00DE7DC1" w:rsidRPr="00646A98" w:rsidRDefault="00DE7DC1" w:rsidP="002E549E">
            <w:pPr>
              <w:widowControl/>
              <w:kinsoku w:val="0"/>
              <w:spacing w:line="240" w:lineRule="exact"/>
              <w:ind w:rightChars="-15" w:right="-51"/>
              <w:jc w:val="center"/>
              <w:rPr>
                <w:rFonts w:ascii="Times New Roman"/>
                <w:b/>
                <w:kern w:val="0"/>
                <w:sz w:val="20"/>
              </w:rPr>
            </w:pPr>
            <w:r w:rsidRPr="00646A98">
              <w:rPr>
                <w:rFonts w:ascii="Times New Roman"/>
                <w:b/>
                <w:kern w:val="0"/>
                <w:sz w:val="20"/>
              </w:rPr>
              <w:t>50</w:t>
            </w:r>
            <w:r w:rsidRPr="00646A98">
              <w:rPr>
                <w:rFonts w:ascii="Times New Roman"/>
                <w:b/>
                <w:kern w:val="0"/>
                <w:sz w:val="20"/>
              </w:rPr>
              <w:t>歲</w:t>
            </w:r>
            <w:r w:rsidRPr="00646A98">
              <w:rPr>
                <w:rFonts w:ascii="Times New Roman"/>
                <w:b/>
                <w:kern w:val="0"/>
                <w:sz w:val="20"/>
              </w:rPr>
              <w:t>~</w:t>
            </w:r>
          </w:p>
          <w:p w:rsidR="00DE7DC1" w:rsidRPr="00646A98" w:rsidRDefault="00DE7DC1" w:rsidP="002E549E">
            <w:pPr>
              <w:widowControl/>
              <w:kinsoku w:val="0"/>
              <w:spacing w:line="240" w:lineRule="exact"/>
              <w:ind w:leftChars="-41" w:left="-139" w:rightChars="-23" w:right="-78" w:firstLineChars="41" w:firstLine="74"/>
              <w:jc w:val="center"/>
              <w:rPr>
                <w:rFonts w:ascii="Times New Roman"/>
                <w:b/>
                <w:kern w:val="0"/>
                <w:sz w:val="20"/>
              </w:rPr>
            </w:pPr>
            <w:r w:rsidRPr="00646A98">
              <w:rPr>
                <w:rFonts w:ascii="Times New Roman"/>
                <w:b/>
                <w:spacing w:val="-20"/>
                <w:kern w:val="0"/>
                <w:sz w:val="20"/>
              </w:rPr>
              <w:t>未滿</w:t>
            </w:r>
            <w:r w:rsidRPr="00646A98">
              <w:rPr>
                <w:rFonts w:ascii="Times New Roman"/>
                <w:b/>
                <w:spacing w:val="-12"/>
                <w:kern w:val="0"/>
                <w:sz w:val="20"/>
              </w:rPr>
              <w:t>55</w:t>
            </w:r>
            <w:r w:rsidRPr="00646A98">
              <w:rPr>
                <w:rFonts w:ascii="Times New Roman"/>
                <w:b/>
                <w:spacing w:val="-20"/>
                <w:kern w:val="0"/>
                <w:sz w:val="20"/>
              </w:rPr>
              <w:t>歲</w:t>
            </w:r>
          </w:p>
        </w:tc>
        <w:tc>
          <w:tcPr>
            <w:tcW w:w="484" w:type="pct"/>
            <w:tcBorders>
              <w:top w:val="single" w:sz="12" w:space="0" w:color="auto"/>
              <w:left w:val="single" w:sz="12" w:space="0" w:color="auto"/>
              <w:right w:val="single" w:sz="12" w:space="0" w:color="auto"/>
            </w:tcBorders>
            <w:shd w:val="clear" w:color="auto" w:fill="DAEEF3" w:themeFill="accent5" w:themeFillTint="33"/>
            <w:noWrap/>
            <w:vAlign w:val="center"/>
            <w:hideMark/>
          </w:tcPr>
          <w:p w:rsidR="00DE7DC1" w:rsidRPr="00646A98" w:rsidRDefault="00DE7DC1" w:rsidP="002E549E">
            <w:pPr>
              <w:widowControl/>
              <w:kinsoku w:val="0"/>
              <w:spacing w:line="240" w:lineRule="exact"/>
              <w:ind w:rightChars="-19" w:right="-65"/>
              <w:jc w:val="center"/>
              <w:rPr>
                <w:rFonts w:ascii="Times New Roman"/>
                <w:b/>
                <w:kern w:val="0"/>
                <w:sz w:val="20"/>
              </w:rPr>
            </w:pPr>
            <w:r w:rsidRPr="00646A98">
              <w:rPr>
                <w:rFonts w:ascii="Times New Roman"/>
                <w:b/>
                <w:kern w:val="0"/>
                <w:sz w:val="20"/>
              </w:rPr>
              <w:t>55</w:t>
            </w:r>
            <w:r w:rsidRPr="00646A98">
              <w:rPr>
                <w:rFonts w:ascii="Times New Roman"/>
                <w:b/>
                <w:kern w:val="0"/>
                <w:sz w:val="20"/>
              </w:rPr>
              <w:t>歲</w:t>
            </w:r>
          </w:p>
          <w:p w:rsidR="00DE7DC1" w:rsidRPr="00646A98" w:rsidRDefault="00DE7DC1" w:rsidP="002E549E">
            <w:pPr>
              <w:widowControl/>
              <w:kinsoku w:val="0"/>
              <w:spacing w:line="240" w:lineRule="exact"/>
              <w:ind w:rightChars="-15" w:right="-51"/>
              <w:jc w:val="center"/>
              <w:rPr>
                <w:rFonts w:ascii="Times New Roman"/>
                <w:b/>
                <w:kern w:val="0"/>
                <w:sz w:val="20"/>
              </w:rPr>
            </w:pPr>
            <w:r w:rsidRPr="00646A98">
              <w:rPr>
                <w:rFonts w:ascii="Times New Roman"/>
                <w:b/>
                <w:kern w:val="0"/>
                <w:sz w:val="20"/>
              </w:rPr>
              <w:t>以上</w:t>
            </w:r>
          </w:p>
        </w:tc>
      </w:tr>
      <w:tr w:rsidR="00532649" w:rsidRPr="00646A98" w:rsidTr="002E549E">
        <w:trPr>
          <w:trHeight w:val="247"/>
        </w:trPr>
        <w:tc>
          <w:tcPr>
            <w:tcW w:w="319" w:type="pct"/>
            <w:vMerge w:val="restart"/>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kern w:val="0"/>
                <w:sz w:val="23"/>
                <w:szCs w:val="23"/>
              </w:rPr>
            </w:pPr>
            <w:r w:rsidRPr="00646A98">
              <w:rPr>
                <w:rFonts w:ascii="Times New Roman" w:eastAsia="新細明體"/>
                <w:kern w:val="0"/>
                <w:sz w:val="22"/>
                <w:szCs w:val="22"/>
              </w:rPr>
              <w:t>100</w:t>
            </w:r>
          </w:p>
        </w:tc>
        <w:tc>
          <w:tcPr>
            <w:tcW w:w="655" w:type="pct"/>
            <w:gridSpan w:val="2"/>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父親人數</w:t>
            </w:r>
          </w:p>
        </w:tc>
        <w:tc>
          <w:tcPr>
            <w:tcW w:w="51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1,190</w:t>
            </w:r>
          </w:p>
        </w:tc>
        <w:tc>
          <w:tcPr>
            <w:tcW w:w="429"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w:t>
            </w:r>
          </w:p>
        </w:tc>
        <w:tc>
          <w:tcPr>
            <w:tcW w:w="52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w:t>
            </w:r>
          </w:p>
        </w:tc>
        <w:tc>
          <w:tcPr>
            <w:tcW w:w="48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38</w:t>
            </w:r>
          </w:p>
        </w:tc>
        <w:tc>
          <w:tcPr>
            <w:tcW w:w="538"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141</w:t>
            </w:r>
          </w:p>
        </w:tc>
        <w:tc>
          <w:tcPr>
            <w:tcW w:w="52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262</w:t>
            </w:r>
          </w:p>
        </w:tc>
        <w:tc>
          <w:tcPr>
            <w:tcW w:w="538" w:type="pct"/>
            <w:tcBorders>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332</w:t>
            </w:r>
          </w:p>
        </w:tc>
        <w:tc>
          <w:tcPr>
            <w:tcW w:w="484" w:type="pct"/>
            <w:tcBorders>
              <w:left w:val="single" w:sz="12"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412</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51" w:rightChars="-15" w:right="-51" w:firstLine="500"/>
              <w:jc w:val="center"/>
              <w:rPr>
                <w:rFonts w:ascii="Times New Roman"/>
                <w:kern w:val="0"/>
                <w:sz w:val="23"/>
                <w:szCs w:val="23"/>
              </w:rPr>
            </w:pPr>
          </w:p>
        </w:tc>
        <w:tc>
          <w:tcPr>
            <w:tcW w:w="655" w:type="pct"/>
            <w:gridSpan w:val="2"/>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母親人數</w:t>
            </w:r>
          </w:p>
        </w:tc>
        <w:tc>
          <w:tcPr>
            <w:tcW w:w="51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1,293</w:t>
            </w:r>
          </w:p>
        </w:tc>
        <w:tc>
          <w:tcPr>
            <w:tcW w:w="429"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15</w:t>
            </w:r>
          </w:p>
        </w:tc>
        <w:tc>
          <w:tcPr>
            <w:tcW w:w="48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85</w:t>
            </w:r>
          </w:p>
        </w:tc>
        <w:tc>
          <w:tcPr>
            <w:tcW w:w="538"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200</w:t>
            </w:r>
          </w:p>
        </w:tc>
        <w:tc>
          <w:tcPr>
            <w:tcW w:w="52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346</w:t>
            </w:r>
          </w:p>
        </w:tc>
        <w:tc>
          <w:tcPr>
            <w:tcW w:w="538" w:type="pct"/>
            <w:tcBorders>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352</w:t>
            </w:r>
          </w:p>
        </w:tc>
        <w:tc>
          <w:tcPr>
            <w:tcW w:w="484" w:type="pct"/>
            <w:tcBorders>
              <w:left w:val="single" w:sz="12" w:space="0" w:color="auto"/>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294</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51" w:rightChars="-15" w:right="-51" w:firstLine="500"/>
              <w:jc w:val="center"/>
              <w:rPr>
                <w:rFonts w:ascii="Times New Roman"/>
                <w:kern w:val="0"/>
                <w:sz w:val="23"/>
                <w:szCs w:val="23"/>
              </w:rPr>
            </w:pPr>
          </w:p>
        </w:tc>
        <w:tc>
          <w:tcPr>
            <w:tcW w:w="269" w:type="pct"/>
            <w:vMerge w:val="restar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40" w:right="-136" w:firstLineChars="1" w:firstLine="3"/>
              <w:jc w:val="center"/>
              <w:rPr>
                <w:rFonts w:ascii="Times New Roman"/>
                <w:kern w:val="0"/>
                <w:sz w:val="23"/>
                <w:szCs w:val="23"/>
              </w:rPr>
            </w:pPr>
            <w:r w:rsidRPr="00646A98">
              <w:rPr>
                <w:rFonts w:ascii="Times New Roman" w:hint="eastAsia"/>
                <w:kern w:val="0"/>
                <w:sz w:val="23"/>
                <w:szCs w:val="23"/>
              </w:rPr>
              <w:t>小計</w:t>
            </w: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人數</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2,483</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20</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123</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341</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608</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684</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706</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51" w:rightChars="-15" w:right="-51" w:firstLine="500"/>
              <w:jc w:val="center"/>
              <w:rPr>
                <w:rFonts w:ascii="Times New Roman"/>
                <w:kern w:val="0"/>
                <w:sz w:val="23"/>
                <w:szCs w:val="23"/>
              </w:rPr>
            </w:pPr>
          </w:p>
        </w:tc>
        <w:tc>
          <w:tcPr>
            <w:tcW w:w="269" w:type="pct"/>
            <w:vMerge/>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比率</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100</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0.04</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0.81</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4.95</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13.73</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24.49</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27.55</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28.43</w:t>
            </w:r>
          </w:p>
        </w:tc>
      </w:tr>
      <w:tr w:rsidR="00532649" w:rsidRPr="00646A98" w:rsidTr="002E549E">
        <w:trPr>
          <w:trHeight w:val="247"/>
        </w:trPr>
        <w:tc>
          <w:tcPr>
            <w:tcW w:w="319" w:type="pct"/>
            <w:vMerge w:val="restart"/>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r w:rsidRPr="00646A98">
              <w:rPr>
                <w:rFonts w:ascii="Times New Roman" w:eastAsia="新細明體"/>
                <w:kern w:val="0"/>
                <w:sz w:val="22"/>
                <w:szCs w:val="22"/>
              </w:rPr>
              <w:t>101</w:t>
            </w:r>
          </w:p>
        </w:tc>
        <w:tc>
          <w:tcPr>
            <w:tcW w:w="655" w:type="pct"/>
            <w:gridSpan w:val="2"/>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父親人數</w:t>
            </w:r>
          </w:p>
        </w:tc>
        <w:tc>
          <w:tcPr>
            <w:tcW w:w="51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1,251</w:t>
            </w:r>
          </w:p>
        </w:tc>
        <w:tc>
          <w:tcPr>
            <w:tcW w:w="429"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w:t>
            </w:r>
          </w:p>
        </w:tc>
        <w:tc>
          <w:tcPr>
            <w:tcW w:w="52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w:t>
            </w:r>
          </w:p>
        </w:tc>
        <w:tc>
          <w:tcPr>
            <w:tcW w:w="48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41</w:t>
            </w:r>
          </w:p>
        </w:tc>
        <w:tc>
          <w:tcPr>
            <w:tcW w:w="538"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142</w:t>
            </w:r>
          </w:p>
        </w:tc>
        <w:tc>
          <w:tcPr>
            <w:tcW w:w="52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242</w:t>
            </w:r>
          </w:p>
        </w:tc>
        <w:tc>
          <w:tcPr>
            <w:tcW w:w="538" w:type="pct"/>
            <w:tcBorders>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345</w:t>
            </w:r>
          </w:p>
        </w:tc>
        <w:tc>
          <w:tcPr>
            <w:tcW w:w="484" w:type="pct"/>
            <w:tcBorders>
              <w:left w:val="single" w:sz="12"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473</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655" w:type="pct"/>
            <w:gridSpan w:val="2"/>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母親人數</w:t>
            </w:r>
          </w:p>
        </w:tc>
        <w:tc>
          <w:tcPr>
            <w:tcW w:w="51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1,367</w:t>
            </w:r>
          </w:p>
        </w:tc>
        <w:tc>
          <w:tcPr>
            <w:tcW w:w="429"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16</w:t>
            </w:r>
          </w:p>
        </w:tc>
        <w:tc>
          <w:tcPr>
            <w:tcW w:w="48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85</w:t>
            </w:r>
          </w:p>
        </w:tc>
        <w:tc>
          <w:tcPr>
            <w:tcW w:w="538"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206</w:t>
            </w:r>
          </w:p>
        </w:tc>
        <w:tc>
          <w:tcPr>
            <w:tcW w:w="52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335</w:t>
            </w:r>
          </w:p>
        </w:tc>
        <w:tc>
          <w:tcPr>
            <w:tcW w:w="538" w:type="pct"/>
            <w:tcBorders>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376</w:t>
            </w:r>
          </w:p>
        </w:tc>
        <w:tc>
          <w:tcPr>
            <w:tcW w:w="484" w:type="pct"/>
            <w:tcBorders>
              <w:left w:val="single" w:sz="12" w:space="0" w:color="auto"/>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348</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val="restar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 w:firstLine="3"/>
              <w:jc w:val="center"/>
              <w:rPr>
                <w:rFonts w:ascii="Times New Roman"/>
                <w:kern w:val="0"/>
                <w:sz w:val="23"/>
                <w:szCs w:val="23"/>
              </w:rPr>
            </w:pPr>
            <w:r w:rsidRPr="00646A98">
              <w:rPr>
                <w:rFonts w:ascii="Times New Roman"/>
                <w:kern w:val="0"/>
                <w:sz w:val="23"/>
                <w:szCs w:val="23"/>
              </w:rPr>
              <w:t>小計</w:t>
            </w: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人數</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2,618</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24</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126</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348</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577</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721</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821</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比率</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100</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0.04</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0.92</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4.81</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13.29</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22.04</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27.54</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31.36</w:t>
            </w:r>
          </w:p>
        </w:tc>
      </w:tr>
      <w:tr w:rsidR="00532649" w:rsidRPr="00646A98" w:rsidTr="002E549E">
        <w:trPr>
          <w:trHeight w:val="247"/>
        </w:trPr>
        <w:tc>
          <w:tcPr>
            <w:tcW w:w="319" w:type="pct"/>
            <w:vMerge w:val="restart"/>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r w:rsidRPr="00646A98">
              <w:rPr>
                <w:rFonts w:ascii="Times New Roman" w:eastAsia="新細明體"/>
                <w:kern w:val="0"/>
                <w:sz w:val="22"/>
                <w:szCs w:val="22"/>
              </w:rPr>
              <w:t>102</w:t>
            </w:r>
          </w:p>
        </w:tc>
        <w:tc>
          <w:tcPr>
            <w:tcW w:w="655" w:type="pct"/>
            <w:gridSpan w:val="2"/>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父親人數</w:t>
            </w:r>
          </w:p>
        </w:tc>
        <w:tc>
          <w:tcPr>
            <w:tcW w:w="51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1,243</w:t>
            </w:r>
          </w:p>
        </w:tc>
        <w:tc>
          <w:tcPr>
            <w:tcW w:w="429"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w:t>
            </w:r>
          </w:p>
        </w:tc>
        <w:tc>
          <w:tcPr>
            <w:tcW w:w="52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6</w:t>
            </w:r>
          </w:p>
        </w:tc>
        <w:tc>
          <w:tcPr>
            <w:tcW w:w="48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38</w:t>
            </w:r>
          </w:p>
        </w:tc>
        <w:tc>
          <w:tcPr>
            <w:tcW w:w="538"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129</w:t>
            </w:r>
          </w:p>
        </w:tc>
        <w:tc>
          <w:tcPr>
            <w:tcW w:w="52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225</w:t>
            </w:r>
          </w:p>
        </w:tc>
        <w:tc>
          <w:tcPr>
            <w:tcW w:w="538" w:type="pct"/>
            <w:tcBorders>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327</w:t>
            </w:r>
          </w:p>
        </w:tc>
        <w:tc>
          <w:tcPr>
            <w:tcW w:w="484" w:type="pct"/>
            <w:tcBorders>
              <w:left w:val="single" w:sz="12"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518</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655" w:type="pct"/>
            <w:gridSpan w:val="2"/>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母親人數</w:t>
            </w:r>
          </w:p>
        </w:tc>
        <w:tc>
          <w:tcPr>
            <w:tcW w:w="51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1,367</w:t>
            </w:r>
          </w:p>
        </w:tc>
        <w:tc>
          <w:tcPr>
            <w:tcW w:w="429"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15</w:t>
            </w:r>
          </w:p>
        </w:tc>
        <w:tc>
          <w:tcPr>
            <w:tcW w:w="48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70</w:t>
            </w:r>
          </w:p>
        </w:tc>
        <w:tc>
          <w:tcPr>
            <w:tcW w:w="538"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188</w:t>
            </w:r>
          </w:p>
        </w:tc>
        <w:tc>
          <w:tcPr>
            <w:tcW w:w="52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322</w:t>
            </w:r>
          </w:p>
        </w:tc>
        <w:tc>
          <w:tcPr>
            <w:tcW w:w="538" w:type="pct"/>
            <w:tcBorders>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383</w:t>
            </w:r>
          </w:p>
        </w:tc>
        <w:tc>
          <w:tcPr>
            <w:tcW w:w="484" w:type="pct"/>
            <w:tcBorders>
              <w:left w:val="single" w:sz="12" w:space="0" w:color="auto"/>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388</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val="restar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 w:firstLine="3"/>
              <w:jc w:val="center"/>
              <w:rPr>
                <w:rFonts w:ascii="Times New Roman"/>
                <w:kern w:val="0"/>
                <w:sz w:val="23"/>
                <w:szCs w:val="23"/>
              </w:rPr>
            </w:pPr>
            <w:r w:rsidRPr="00646A98">
              <w:rPr>
                <w:rFonts w:ascii="Times New Roman"/>
                <w:kern w:val="0"/>
                <w:sz w:val="23"/>
                <w:szCs w:val="23"/>
              </w:rPr>
              <w:t>小計</w:t>
            </w: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人數</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2,610</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21</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108</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317</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547</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710</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906</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比率</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100</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0.04</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0.8</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4.14</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12.15</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20.96</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27.2</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34.71</w:t>
            </w:r>
          </w:p>
        </w:tc>
      </w:tr>
      <w:tr w:rsidR="00532649" w:rsidRPr="00646A98" w:rsidTr="002E549E">
        <w:trPr>
          <w:trHeight w:val="247"/>
        </w:trPr>
        <w:tc>
          <w:tcPr>
            <w:tcW w:w="319" w:type="pct"/>
            <w:vMerge w:val="restart"/>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r w:rsidRPr="00646A98">
              <w:rPr>
                <w:rFonts w:ascii="Times New Roman" w:eastAsia="新細明體"/>
                <w:kern w:val="0"/>
                <w:sz w:val="22"/>
                <w:szCs w:val="22"/>
              </w:rPr>
              <w:t>103</w:t>
            </w:r>
          </w:p>
        </w:tc>
        <w:tc>
          <w:tcPr>
            <w:tcW w:w="655" w:type="pct"/>
            <w:gridSpan w:val="2"/>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父親人數</w:t>
            </w:r>
          </w:p>
        </w:tc>
        <w:tc>
          <w:tcPr>
            <w:tcW w:w="51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1,261</w:t>
            </w:r>
          </w:p>
        </w:tc>
        <w:tc>
          <w:tcPr>
            <w:tcW w:w="429"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w:t>
            </w:r>
          </w:p>
        </w:tc>
        <w:tc>
          <w:tcPr>
            <w:tcW w:w="52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w:t>
            </w:r>
          </w:p>
        </w:tc>
        <w:tc>
          <w:tcPr>
            <w:tcW w:w="48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32</w:t>
            </w:r>
          </w:p>
        </w:tc>
        <w:tc>
          <w:tcPr>
            <w:tcW w:w="538"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101</w:t>
            </w:r>
          </w:p>
        </w:tc>
        <w:tc>
          <w:tcPr>
            <w:tcW w:w="52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220</w:t>
            </w:r>
          </w:p>
        </w:tc>
        <w:tc>
          <w:tcPr>
            <w:tcW w:w="538" w:type="pct"/>
            <w:tcBorders>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331</w:t>
            </w:r>
          </w:p>
        </w:tc>
        <w:tc>
          <w:tcPr>
            <w:tcW w:w="484" w:type="pct"/>
            <w:tcBorders>
              <w:left w:val="single" w:sz="12"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573</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655" w:type="pct"/>
            <w:gridSpan w:val="2"/>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母親人數</w:t>
            </w:r>
          </w:p>
        </w:tc>
        <w:tc>
          <w:tcPr>
            <w:tcW w:w="51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1,398</w:t>
            </w:r>
          </w:p>
        </w:tc>
        <w:tc>
          <w:tcPr>
            <w:tcW w:w="429"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14</w:t>
            </w:r>
          </w:p>
        </w:tc>
        <w:tc>
          <w:tcPr>
            <w:tcW w:w="48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53</w:t>
            </w:r>
          </w:p>
        </w:tc>
        <w:tc>
          <w:tcPr>
            <w:tcW w:w="538"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172</w:t>
            </w:r>
          </w:p>
        </w:tc>
        <w:tc>
          <w:tcPr>
            <w:tcW w:w="52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324</w:t>
            </w:r>
          </w:p>
        </w:tc>
        <w:tc>
          <w:tcPr>
            <w:tcW w:w="538" w:type="pct"/>
            <w:tcBorders>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379</w:t>
            </w:r>
          </w:p>
        </w:tc>
        <w:tc>
          <w:tcPr>
            <w:tcW w:w="484" w:type="pct"/>
            <w:tcBorders>
              <w:left w:val="single" w:sz="12" w:space="0" w:color="auto"/>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455</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val="restar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 w:firstLine="3"/>
              <w:jc w:val="center"/>
              <w:rPr>
                <w:rFonts w:ascii="Times New Roman"/>
                <w:kern w:val="0"/>
                <w:sz w:val="23"/>
                <w:szCs w:val="23"/>
              </w:rPr>
            </w:pPr>
            <w:r w:rsidRPr="00646A98">
              <w:rPr>
                <w:rFonts w:ascii="Times New Roman"/>
                <w:kern w:val="0"/>
                <w:sz w:val="23"/>
                <w:szCs w:val="23"/>
              </w:rPr>
              <w:t>小計</w:t>
            </w: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人數</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2,659</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18</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85</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273</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544</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710</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1,028</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3061" w:firstLine="500"/>
              <w:jc w:val="center"/>
              <w:rPr>
                <w:rFonts w:ascii="Times New Roman"/>
                <w:kern w:val="0"/>
                <w:sz w:val="23"/>
                <w:szCs w:val="23"/>
              </w:rPr>
            </w:pP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比率</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100</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0.04</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0.68</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3.2</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10.27</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20.46</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26.7</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38.66</w:t>
            </w:r>
          </w:p>
        </w:tc>
      </w:tr>
      <w:tr w:rsidR="00532649" w:rsidRPr="00646A98" w:rsidTr="002E549E">
        <w:trPr>
          <w:trHeight w:val="247"/>
        </w:trPr>
        <w:tc>
          <w:tcPr>
            <w:tcW w:w="319" w:type="pct"/>
            <w:vMerge w:val="restart"/>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r w:rsidRPr="00646A98">
              <w:rPr>
                <w:rFonts w:ascii="Times New Roman" w:eastAsia="新細明體"/>
                <w:kern w:val="0"/>
                <w:sz w:val="22"/>
                <w:szCs w:val="22"/>
              </w:rPr>
              <w:t>104</w:t>
            </w:r>
          </w:p>
        </w:tc>
        <w:tc>
          <w:tcPr>
            <w:tcW w:w="655" w:type="pct"/>
            <w:gridSpan w:val="2"/>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父親人數</w:t>
            </w:r>
          </w:p>
        </w:tc>
        <w:tc>
          <w:tcPr>
            <w:tcW w:w="51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1,190</w:t>
            </w:r>
          </w:p>
        </w:tc>
        <w:tc>
          <w:tcPr>
            <w:tcW w:w="429"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w:t>
            </w:r>
          </w:p>
        </w:tc>
        <w:tc>
          <w:tcPr>
            <w:tcW w:w="48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22</w:t>
            </w:r>
          </w:p>
        </w:tc>
        <w:tc>
          <w:tcPr>
            <w:tcW w:w="538"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87</w:t>
            </w:r>
          </w:p>
        </w:tc>
        <w:tc>
          <w:tcPr>
            <w:tcW w:w="52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199</w:t>
            </w:r>
          </w:p>
        </w:tc>
        <w:tc>
          <w:tcPr>
            <w:tcW w:w="538" w:type="pct"/>
            <w:tcBorders>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295</w:t>
            </w:r>
          </w:p>
        </w:tc>
        <w:tc>
          <w:tcPr>
            <w:tcW w:w="484" w:type="pct"/>
            <w:tcBorders>
              <w:left w:val="single" w:sz="12"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584</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655" w:type="pct"/>
            <w:gridSpan w:val="2"/>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母親人數</w:t>
            </w:r>
          </w:p>
        </w:tc>
        <w:tc>
          <w:tcPr>
            <w:tcW w:w="51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1,318</w:t>
            </w:r>
          </w:p>
        </w:tc>
        <w:tc>
          <w:tcPr>
            <w:tcW w:w="429"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w:t>
            </w:r>
          </w:p>
        </w:tc>
        <w:tc>
          <w:tcPr>
            <w:tcW w:w="52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w:t>
            </w:r>
          </w:p>
        </w:tc>
        <w:tc>
          <w:tcPr>
            <w:tcW w:w="48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50</w:t>
            </w:r>
          </w:p>
        </w:tc>
        <w:tc>
          <w:tcPr>
            <w:tcW w:w="538"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150</w:t>
            </w:r>
          </w:p>
        </w:tc>
        <w:tc>
          <w:tcPr>
            <w:tcW w:w="52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268</w:t>
            </w:r>
          </w:p>
        </w:tc>
        <w:tc>
          <w:tcPr>
            <w:tcW w:w="538" w:type="pct"/>
            <w:tcBorders>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375</w:t>
            </w:r>
          </w:p>
        </w:tc>
        <w:tc>
          <w:tcPr>
            <w:tcW w:w="484" w:type="pct"/>
            <w:tcBorders>
              <w:left w:val="single" w:sz="12" w:space="0" w:color="auto"/>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465</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val="restar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 w:firstLine="3"/>
              <w:jc w:val="center"/>
              <w:rPr>
                <w:rFonts w:ascii="Times New Roman"/>
                <w:kern w:val="0"/>
                <w:sz w:val="23"/>
                <w:szCs w:val="23"/>
              </w:rPr>
            </w:pPr>
            <w:r w:rsidRPr="00646A98">
              <w:rPr>
                <w:rFonts w:ascii="Times New Roman"/>
                <w:kern w:val="0"/>
                <w:sz w:val="23"/>
                <w:szCs w:val="23"/>
              </w:rPr>
              <w:t>小計</w:t>
            </w: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人數</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2,508</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72</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237</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467</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670</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1,049</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p>
        </w:tc>
        <w:tc>
          <w:tcPr>
            <w:tcW w:w="269" w:type="pct"/>
            <w:vMerge/>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3061" w:firstLine="500"/>
              <w:jc w:val="center"/>
              <w:rPr>
                <w:rFonts w:ascii="Times New Roman"/>
                <w:kern w:val="0"/>
                <w:sz w:val="23"/>
                <w:szCs w:val="23"/>
              </w:rPr>
            </w:pP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比率</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100</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0.12</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0.4</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2.87</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9.45</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18.62</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26.71</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41.83</w:t>
            </w:r>
          </w:p>
        </w:tc>
      </w:tr>
      <w:tr w:rsidR="00532649" w:rsidRPr="00646A98" w:rsidTr="002E549E">
        <w:trPr>
          <w:trHeight w:val="247"/>
        </w:trPr>
        <w:tc>
          <w:tcPr>
            <w:tcW w:w="319" w:type="pct"/>
            <w:vMerge w:val="restart"/>
            <w:noWrap/>
            <w:vAlign w:val="center"/>
            <w:hideMark/>
          </w:tcPr>
          <w:p w:rsidR="00DE7DC1" w:rsidRPr="00646A98" w:rsidRDefault="00DE7DC1" w:rsidP="002E549E">
            <w:pPr>
              <w:widowControl/>
              <w:overflowPunct/>
              <w:autoSpaceDE/>
              <w:autoSpaceDN/>
              <w:spacing w:line="240" w:lineRule="exact"/>
              <w:ind w:leftChars="-15" w:left="-1" w:right="-79" w:hangingChars="21" w:hanging="50"/>
              <w:jc w:val="center"/>
              <w:rPr>
                <w:rFonts w:ascii="Times New Roman" w:eastAsia="新細明體"/>
                <w:kern w:val="0"/>
                <w:sz w:val="22"/>
                <w:szCs w:val="22"/>
              </w:rPr>
            </w:pPr>
            <w:r w:rsidRPr="00646A98">
              <w:rPr>
                <w:rFonts w:ascii="Times New Roman" w:eastAsia="新細明體"/>
                <w:kern w:val="0"/>
                <w:sz w:val="22"/>
                <w:szCs w:val="22"/>
              </w:rPr>
              <w:lastRenderedPageBreak/>
              <w:t>105</w:t>
            </w:r>
          </w:p>
        </w:tc>
        <w:tc>
          <w:tcPr>
            <w:tcW w:w="655" w:type="pct"/>
            <w:gridSpan w:val="2"/>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父親人數</w:t>
            </w:r>
          </w:p>
        </w:tc>
        <w:tc>
          <w:tcPr>
            <w:tcW w:w="51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1,192</w:t>
            </w:r>
          </w:p>
        </w:tc>
        <w:tc>
          <w:tcPr>
            <w:tcW w:w="429"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w:t>
            </w:r>
          </w:p>
        </w:tc>
        <w:tc>
          <w:tcPr>
            <w:tcW w:w="52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w:t>
            </w:r>
          </w:p>
        </w:tc>
        <w:tc>
          <w:tcPr>
            <w:tcW w:w="482"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16</w:t>
            </w:r>
          </w:p>
        </w:tc>
        <w:tc>
          <w:tcPr>
            <w:tcW w:w="538"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70</w:t>
            </w:r>
          </w:p>
        </w:tc>
        <w:tc>
          <w:tcPr>
            <w:tcW w:w="521" w:type="pct"/>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185</w:t>
            </w:r>
          </w:p>
        </w:tc>
        <w:tc>
          <w:tcPr>
            <w:tcW w:w="538" w:type="pct"/>
            <w:tcBorders>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282</w:t>
            </w:r>
          </w:p>
        </w:tc>
        <w:tc>
          <w:tcPr>
            <w:tcW w:w="484" w:type="pct"/>
            <w:tcBorders>
              <w:left w:val="single" w:sz="12"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635</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3061" w:firstLine="500"/>
              <w:jc w:val="center"/>
              <w:rPr>
                <w:rFonts w:ascii="Times New Roman"/>
                <w:kern w:val="0"/>
                <w:sz w:val="23"/>
                <w:szCs w:val="23"/>
              </w:rPr>
            </w:pPr>
          </w:p>
        </w:tc>
        <w:tc>
          <w:tcPr>
            <w:tcW w:w="655" w:type="pct"/>
            <w:gridSpan w:val="2"/>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leftChars="-25" w:left="-85" w:rightChars="-23" w:right="-78" w:firstLineChars="13" w:firstLine="33"/>
              <w:rPr>
                <w:rFonts w:ascii="Times New Roman"/>
                <w:kern w:val="0"/>
                <w:sz w:val="23"/>
                <w:szCs w:val="23"/>
              </w:rPr>
            </w:pPr>
            <w:r w:rsidRPr="00646A98">
              <w:rPr>
                <w:rFonts w:ascii="Times New Roman"/>
                <w:kern w:val="0"/>
                <w:sz w:val="23"/>
                <w:szCs w:val="23"/>
              </w:rPr>
              <w:t>母親人數</w:t>
            </w:r>
          </w:p>
        </w:tc>
        <w:tc>
          <w:tcPr>
            <w:tcW w:w="51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1,331</w:t>
            </w:r>
          </w:p>
        </w:tc>
        <w:tc>
          <w:tcPr>
            <w:tcW w:w="429"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w:t>
            </w:r>
          </w:p>
        </w:tc>
        <w:tc>
          <w:tcPr>
            <w:tcW w:w="52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w:t>
            </w:r>
          </w:p>
        </w:tc>
        <w:tc>
          <w:tcPr>
            <w:tcW w:w="482"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35</w:t>
            </w:r>
          </w:p>
        </w:tc>
        <w:tc>
          <w:tcPr>
            <w:tcW w:w="538"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133</w:t>
            </w:r>
          </w:p>
        </w:tc>
        <w:tc>
          <w:tcPr>
            <w:tcW w:w="521" w:type="pct"/>
            <w:tcBorders>
              <w:bottom w:val="single" w:sz="6"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259</w:t>
            </w:r>
          </w:p>
        </w:tc>
        <w:tc>
          <w:tcPr>
            <w:tcW w:w="538" w:type="pct"/>
            <w:tcBorders>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357</w:t>
            </w:r>
          </w:p>
        </w:tc>
        <w:tc>
          <w:tcPr>
            <w:tcW w:w="484" w:type="pct"/>
            <w:tcBorders>
              <w:left w:val="single" w:sz="12" w:space="0" w:color="auto"/>
              <w:bottom w:val="single" w:sz="6" w:space="0" w:color="auto"/>
              <w:right w:val="single" w:sz="12" w:space="0" w:color="auto"/>
            </w:tcBorders>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537</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3061" w:firstLine="500"/>
              <w:jc w:val="center"/>
              <w:rPr>
                <w:rFonts w:ascii="Times New Roman"/>
                <w:kern w:val="0"/>
                <w:sz w:val="23"/>
                <w:szCs w:val="23"/>
              </w:rPr>
            </w:pPr>
          </w:p>
        </w:tc>
        <w:tc>
          <w:tcPr>
            <w:tcW w:w="269" w:type="pct"/>
            <w:vMerge w:val="restar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5" w:left="-85" w:rightChars="-23" w:right="-78" w:firstLineChars="1" w:firstLine="3"/>
              <w:jc w:val="center"/>
              <w:rPr>
                <w:rFonts w:ascii="Times New Roman"/>
                <w:kern w:val="0"/>
                <w:sz w:val="23"/>
                <w:szCs w:val="23"/>
              </w:rPr>
            </w:pPr>
            <w:r w:rsidRPr="00646A98">
              <w:rPr>
                <w:rFonts w:ascii="Times New Roman"/>
                <w:kern w:val="0"/>
                <w:sz w:val="23"/>
                <w:szCs w:val="23"/>
              </w:rPr>
              <w:t>小計</w:t>
            </w: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2" w:rightChars="-11" w:right="-37" w:hangingChars="30" w:hanging="75"/>
              <w:jc w:val="center"/>
              <w:rPr>
                <w:rFonts w:ascii="Times New Roman"/>
                <w:kern w:val="0"/>
                <w:sz w:val="23"/>
                <w:szCs w:val="23"/>
              </w:rPr>
            </w:pPr>
            <w:r w:rsidRPr="00646A98">
              <w:rPr>
                <w:rFonts w:ascii="Times New Roman"/>
                <w:kern w:val="0"/>
                <w:sz w:val="23"/>
                <w:szCs w:val="23"/>
              </w:rPr>
              <w:t>人數</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2,523</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3</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11</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51</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203</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444</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639</w:t>
            </w:r>
          </w:p>
        </w:tc>
        <w:tc>
          <w:tcPr>
            <w:tcW w:w="484" w:type="pct"/>
            <w:tcBorders>
              <w:left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1,172</w:t>
            </w:r>
          </w:p>
        </w:tc>
      </w:tr>
      <w:tr w:rsidR="00532649" w:rsidRPr="00646A98" w:rsidTr="002E549E">
        <w:trPr>
          <w:trHeight w:val="247"/>
        </w:trPr>
        <w:tc>
          <w:tcPr>
            <w:tcW w:w="319" w:type="pct"/>
            <w:vMerge/>
            <w:noWrap/>
            <w:vAlign w:val="center"/>
            <w:hideMark/>
          </w:tcPr>
          <w:p w:rsidR="00DE7DC1" w:rsidRPr="00646A98" w:rsidRDefault="00DE7DC1" w:rsidP="002E549E">
            <w:pPr>
              <w:widowControl/>
              <w:overflowPunct/>
              <w:autoSpaceDE/>
              <w:autoSpaceDN/>
              <w:spacing w:line="240" w:lineRule="exact"/>
              <w:ind w:left="3061" w:firstLine="500"/>
              <w:jc w:val="center"/>
              <w:rPr>
                <w:rFonts w:ascii="Times New Roman"/>
                <w:kern w:val="0"/>
                <w:sz w:val="23"/>
                <w:szCs w:val="23"/>
              </w:rPr>
            </w:pPr>
          </w:p>
        </w:tc>
        <w:tc>
          <w:tcPr>
            <w:tcW w:w="269" w:type="pct"/>
            <w:vMerge/>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3061" w:firstLine="500"/>
              <w:jc w:val="center"/>
              <w:rPr>
                <w:rFonts w:ascii="Times New Roman"/>
                <w:kern w:val="0"/>
                <w:sz w:val="23"/>
                <w:szCs w:val="23"/>
              </w:rPr>
            </w:pPr>
          </w:p>
        </w:tc>
        <w:tc>
          <w:tcPr>
            <w:tcW w:w="387"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leftChars="-22" w:rightChars="-11" w:right="-37" w:hangingChars="30" w:hanging="75"/>
              <w:jc w:val="center"/>
              <w:rPr>
                <w:rFonts w:ascii="Times New Roman"/>
                <w:kern w:val="0"/>
                <w:sz w:val="23"/>
                <w:szCs w:val="23"/>
              </w:rPr>
            </w:pPr>
            <w:r w:rsidRPr="00646A98">
              <w:rPr>
                <w:rFonts w:ascii="Times New Roman"/>
                <w:kern w:val="0"/>
                <w:sz w:val="23"/>
                <w:szCs w:val="23"/>
              </w:rPr>
              <w:t>比率</w:t>
            </w:r>
          </w:p>
        </w:tc>
        <w:tc>
          <w:tcPr>
            <w:tcW w:w="51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100</w:t>
            </w:r>
          </w:p>
        </w:tc>
        <w:tc>
          <w:tcPr>
            <w:tcW w:w="429"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0.12</w:t>
            </w:r>
          </w:p>
        </w:tc>
        <w:tc>
          <w:tcPr>
            <w:tcW w:w="52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0.44</w:t>
            </w:r>
          </w:p>
        </w:tc>
        <w:tc>
          <w:tcPr>
            <w:tcW w:w="482"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2.02</w:t>
            </w:r>
          </w:p>
        </w:tc>
        <w:tc>
          <w:tcPr>
            <w:tcW w:w="538"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8.05</w:t>
            </w:r>
          </w:p>
        </w:tc>
        <w:tc>
          <w:tcPr>
            <w:tcW w:w="521" w:type="pct"/>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17.6</w:t>
            </w:r>
          </w:p>
        </w:tc>
        <w:tc>
          <w:tcPr>
            <w:tcW w:w="538" w:type="pct"/>
            <w:tcBorders>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25.33</w:t>
            </w:r>
          </w:p>
        </w:tc>
        <w:tc>
          <w:tcPr>
            <w:tcW w:w="484" w:type="pct"/>
            <w:tcBorders>
              <w:left w:val="single" w:sz="12" w:space="0" w:color="auto"/>
              <w:bottom w:val="single" w:sz="12" w:space="0" w:color="auto"/>
              <w:right w:val="single" w:sz="12" w:space="0" w:color="auto"/>
            </w:tcBorders>
            <w:shd w:val="clear" w:color="auto" w:fill="FDE9D9" w:themeFill="accent6" w:themeFillTint="33"/>
            <w:noWrap/>
            <w:vAlign w:val="center"/>
            <w:hideMark/>
          </w:tcPr>
          <w:p w:rsidR="00DE7DC1" w:rsidRPr="00646A98" w:rsidRDefault="00DE7DC1" w:rsidP="002E549E">
            <w:pPr>
              <w:widowControl/>
              <w:overflowPunct/>
              <w:autoSpaceDE/>
              <w:autoSpaceDN/>
              <w:spacing w:line="240" w:lineRule="exact"/>
              <w:ind w:right="53"/>
              <w:jc w:val="right"/>
              <w:rPr>
                <w:rFonts w:ascii="Times New Roman" w:eastAsia="新細明體"/>
                <w:kern w:val="0"/>
                <w:sz w:val="22"/>
                <w:szCs w:val="22"/>
              </w:rPr>
            </w:pPr>
            <w:r w:rsidRPr="00646A98">
              <w:rPr>
                <w:rFonts w:ascii="Times New Roman" w:eastAsia="新細明體"/>
                <w:kern w:val="0"/>
                <w:sz w:val="22"/>
                <w:szCs w:val="22"/>
              </w:rPr>
              <w:t>46.45</w:t>
            </w:r>
          </w:p>
        </w:tc>
      </w:tr>
    </w:tbl>
    <w:p w:rsidR="00DE7DC1" w:rsidRPr="00646A98" w:rsidRDefault="00DE7DC1" w:rsidP="00DE7DC1">
      <w:pPr>
        <w:spacing w:afterLines="25" w:after="114" w:line="300" w:lineRule="exact"/>
        <w:ind w:firstLineChars="150" w:firstLine="390"/>
        <w:rPr>
          <w:rFonts w:ascii="Times New Roman"/>
          <w:szCs w:val="32"/>
        </w:rPr>
      </w:pPr>
      <w:r w:rsidRPr="00646A98">
        <w:rPr>
          <w:rFonts w:ascii="Times New Roman"/>
          <w:sz w:val="24"/>
          <w:szCs w:val="24"/>
        </w:rPr>
        <w:t>資料來源：本院整理</w:t>
      </w:r>
      <w:r w:rsidRPr="00646A98">
        <w:rPr>
          <w:rFonts w:ascii="Times New Roman" w:hint="eastAsia"/>
          <w:sz w:val="24"/>
          <w:szCs w:val="24"/>
        </w:rPr>
        <w:t>自</w:t>
      </w:r>
      <w:r w:rsidRPr="00646A98">
        <w:rPr>
          <w:rFonts w:ascii="Times New Roman"/>
          <w:sz w:val="24"/>
          <w:szCs w:val="24"/>
        </w:rPr>
        <w:t>衛福部社家署</w:t>
      </w:r>
      <w:r w:rsidRPr="00646A98">
        <w:rPr>
          <w:rFonts w:ascii="Times New Roman" w:hint="eastAsia"/>
          <w:sz w:val="24"/>
          <w:szCs w:val="24"/>
        </w:rPr>
        <w:t>查復資料</w:t>
      </w:r>
      <w:r w:rsidRPr="00646A98">
        <w:rPr>
          <w:rFonts w:ascii="Times New Roman"/>
          <w:sz w:val="24"/>
          <w:szCs w:val="24"/>
        </w:rPr>
        <w:t>。</w:t>
      </w:r>
    </w:p>
    <w:p w:rsidR="00DE7DC1" w:rsidRPr="00646A98" w:rsidRDefault="00DE7DC1" w:rsidP="00DE7DC1">
      <w:pPr>
        <w:pStyle w:val="4"/>
        <w:numPr>
          <w:ilvl w:val="0"/>
          <w:numId w:val="0"/>
        </w:numPr>
        <w:ind w:firstLineChars="399" w:firstLine="1357"/>
        <w:rPr>
          <w:rFonts w:ascii="Times New Roman" w:hAnsi="Times New Roman"/>
        </w:rPr>
      </w:pPr>
      <w:r w:rsidRPr="00646A98">
        <w:rPr>
          <w:noProof/>
        </w:rPr>
        <w:drawing>
          <wp:inline distT="0" distB="0" distL="0" distR="0" wp14:anchorId="1046B093" wp14:editId="02F0BC91">
            <wp:extent cx="4572000" cy="1591733"/>
            <wp:effectExtent l="95250" t="95250" r="38100" b="46990"/>
            <wp:docPr id="55" name="圖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7DC1" w:rsidRPr="00646A98" w:rsidRDefault="00DE7DC1" w:rsidP="00DE7DC1">
      <w:pPr>
        <w:pStyle w:val="a2"/>
        <w:spacing w:before="0" w:after="0" w:line="340" w:lineRule="exact"/>
        <w:ind w:left="1525" w:rightChars="-29" w:right="-99" w:firstLine="181"/>
        <w:rPr>
          <w:rFonts w:ascii="Times New Roman" w:hAnsi="Times New Roman"/>
          <w:b/>
        </w:rPr>
      </w:pPr>
      <w:r w:rsidRPr="00646A98">
        <w:rPr>
          <w:rFonts w:ascii="Times New Roman" w:hAnsi="Times New Roman"/>
          <w:b/>
        </w:rPr>
        <w:t>100</w:t>
      </w:r>
      <w:r w:rsidRPr="00646A98">
        <w:rPr>
          <w:rFonts w:ascii="Times New Roman" w:hAnsi="Times New Roman"/>
          <w:b/>
        </w:rPr>
        <w:t>至</w:t>
      </w:r>
      <w:r w:rsidRPr="00646A98">
        <w:rPr>
          <w:rFonts w:ascii="Times New Roman" w:hAnsi="Times New Roman"/>
          <w:b/>
        </w:rPr>
        <w:t>105</w:t>
      </w:r>
      <w:r w:rsidRPr="00646A98">
        <w:rPr>
          <w:rFonts w:ascii="Times New Roman" w:hAnsi="Times New Roman"/>
          <w:b/>
        </w:rPr>
        <w:t>年度寄養家庭父母</w:t>
      </w:r>
      <w:r w:rsidRPr="00646A98">
        <w:rPr>
          <w:rFonts w:ascii="Times New Roman" w:hAnsi="Times New Roman" w:hint="eastAsia"/>
          <w:b/>
        </w:rPr>
        <w:t>高齡化</w:t>
      </w:r>
      <w:r w:rsidRPr="00646A98">
        <w:rPr>
          <w:rFonts w:ascii="Times New Roman" w:hAnsi="Times New Roman"/>
          <w:b/>
        </w:rPr>
        <w:t>趨勢</w:t>
      </w:r>
    </w:p>
    <w:p w:rsidR="00DE7DC1" w:rsidRPr="00646A98" w:rsidRDefault="00DE7DC1" w:rsidP="00DE7DC1">
      <w:pPr>
        <w:spacing w:afterLines="50" w:after="228" w:line="300" w:lineRule="exact"/>
        <w:ind w:firstLineChars="673" w:firstLine="1751"/>
        <w:rPr>
          <w:rFonts w:ascii="Times New Roman"/>
          <w:sz w:val="24"/>
          <w:szCs w:val="24"/>
        </w:rPr>
      </w:pPr>
      <w:r w:rsidRPr="00646A98">
        <w:rPr>
          <w:rFonts w:ascii="Times New Roman"/>
          <w:sz w:val="24"/>
          <w:szCs w:val="24"/>
        </w:rPr>
        <w:t>資料來源：衛福部社家署</w:t>
      </w:r>
      <w:r w:rsidRPr="00646A98">
        <w:rPr>
          <w:rFonts w:ascii="Times New Roman" w:hint="eastAsia"/>
          <w:sz w:val="24"/>
          <w:szCs w:val="24"/>
        </w:rPr>
        <w:t>，本院整理製圖</w:t>
      </w:r>
      <w:r w:rsidRPr="00646A98">
        <w:rPr>
          <w:rFonts w:ascii="Times New Roman"/>
          <w:sz w:val="24"/>
          <w:szCs w:val="24"/>
        </w:rPr>
        <w:t>。</w:t>
      </w:r>
    </w:p>
    <w:p w:rsidR="00DE7DC1" w:rsidRPr="00646A98" w:rsidRDefault="00DE7DC1" w:rsidP="00DE7DC1">
      <w:pPr>
        <w:pStyle w:val="32"/>
        <w:ind w:leftChars="83" w:left="1357" w:hangingChars="316" w:hanging="1075"/>
      </w:pPr>
      <w:r w:rsidRPr="00646A98">
        <w:rPr>
          <w:noProof/>
        </w:rPr>
        <w:drawing>
          <wp:inline distT="0" distB="0" distL="0" distR="0" wp14:anchorId="687EACE3" wp14:editId="5EBB72BB">
            <wp:extent cx="5528733" cy="3208867"/>
            <wp:effectExtent l="95250" t="95250" r="34290" b="29845"/>
            <wp:docPr id="56" name="圖表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7DC1" w:rsidRPr="00646A98" w:rsidRDefault="00DE7DC1" w:rsidP="00DE7DC1">
      <w:pPr>
        <w:pStyle w:val="a2"/>
        <w:spacing w:before="0" w:after="0"/>
        <w:ind w:left="714" w:rightChars="-54" w:right="-184" w:hanging="252"/>
      </w:pPr>
      <w:r w:rsidRPr="00646A98">
        <w:rPr>
          <w:rFonts w:ascii="Times New Roman" w:hAnsi="Times New Roman"/>
          <w:b/>
        </w:rPr>
        <w:t>105</w:t>
      </w:r>
      <w:r w:rsidRPr="00646A98">
        <w:rPr>
          <w:rFonts w:ascii="Times New Roman" w:hAnsi="Times New Roman"/>
          <w:b/>
        </w:rPr>
        <w:t>年各縣市寄養父親年齡於</w:t>
      </w:r>
      <w:r w:rsidRPr="00646A98">
        <w:rPr>
          <w:rFonts w:ascii="Times New Roman" w:hAnsi="Times New Roman"/>
          <w:b/>
        </w:rPr>
        <w:t>55</w:t>
      </w:r>
      <w:r w:rsidRPr="00646A98">
        <w:rPr>
          <w:rFonts w:ascii="Times New Roman" w:hAnsi="Times New Roman"/>
          <w:b/>
        </w:rPr>
        <w:t>歲以上之占比</w:t>
      </w:r>
    </w:p>
    <w:p w:rsidR="00DE7DC1" w:rsidRPr="00646A98" w:rsidRDefault="00DE7DC1" w:rsidP="00DE7DC1">
      <w:pPr>
        <w:pStyle w:val="32"/>
        <w:spacing w:afterLines="25" w:after="114" w:line="320" w:lineRule="exact"/>
        <w:ind w:leftChars="127" w:left="1358" w:hangingChars="356" w:hanging="926"/>
      </w:pPr>
      <w:r w:rsidRPr="00646A98">
        <w:rPr>
          <w:rFonts w:hint="eastAsia"/>
          <w:sz w:val="24"/>
          <w:szCs w:val="24"/>
        </w:rPr>
        <w:t>資料來源：衛福部，</w:t>
      </w:r>
      <w:r w:rsidRPr="00646A98">
        <w:rPr>
          <w:rFonts w:ascii="Times New Roman" w:hint="eastAsia"/>
          <w:sz w:val="24"/>
          <w:szCs w:val="24"/>
        </w:rPr>
        <w:t>本院整理製圖</w:t>
      </w:r>
      <w:r w:rsidRPr="00646A98">
        <w:rPr>
          <w:rFonts w:hint="eastAsia"/>
          <w:sz w:val="24"/>
          <w:szCs w:val="24"/>
        </w:rPr>
        <w:t>。</w:t>
      </w:r>
    </w:p>
    <w:p w:rsidR="00DE7DC1" w:rsidRPr="00646A98" w:rsidRDefault="00DE7DC1" w:rsidP="00DE7DC1">
      <w:pPr>
        <w:pStyle w:val="32"/>
        <w:ind w:leftChars="90" w:left="1357" w:hangingChars="309" w:hanging="1051"/>
      </w:pPr>
      <w:r w:rsidRPr="00646A98">
        <w:rPr>
          <w:noProof/>
        </w:rPr>
        <w:lastRenderedPageBreak/>
        <w:drawing>
          <wp:inline distT="0" distB="0" distL="0" distR="0" wp14:anchorId="582D60D9" wp14:editId="5FE95AC4">
            <wp:extent cx="5544608" cy="2895600"/>
            <wp:effectExtent l="95250" t="95250" r="37465" b="38100"/>
            <wp:docPr id="57" name="圖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7DC1" w:rsidRPr="00646A98" w:rsidRDefault="00DE7DC1" w:rsidP="00DE7DC1">
      <w:pPr>
        <w:pStyle w:val="a2"/>
        <w:spacing w:before="0" w:after="0"/>
        <w:ind w:left="1526" w:rightChars="-54" w:right="-184" w:hanging="574"/>
        <w:rPr>
          <w:rFonts w:ascii="Times New Roman" w:hAnsi="Times New Roman"/>
          <w:spacing w:val="-4"/>
          <w:szCs w:val="32"/>
        </w:rPr>
      </w:pPr>
      <w:r w:rsidRPr="00646A98">
        <w:rPr>
          <w:rFonts w:ascii="Times New Roman" w:hAnsi="Times New Roman"/>
          <w:b/>
        </w:rPr>
        <w:t>105</w:t>
      </w:r>
      <w:r w:rsidRPr="00646A98">
        <w:rPr>
          <w:rFonts w:ascii="Times New Roman" w:hAnsi="Times New Roman"/>
          <w:b/>
        </w:rPr>
        <w:t>年各縣市寄養</w:t>
      </w:r>
      <w:r w:rsidRPr="00646A98">
        <w:rPr>
          <w:rFonts w:ascii="Times New Roman" w:hAnsi="Times New Roman" w:hint="eastAsia"/>
          <w:b/>
        </w:rPr>
        <w:t>母</w:t>
      </w:r>
      <w:r w:rsidRPr="00646A98">
        <w:rPr>
          <w:rFonts w:ascii="Times New Roman" w:hAnsi="Times New Roman"/>
          <w:b/>
        </w:rPr>
        <w:t>親年齡於</w:t>
      </w:r>
      <w:r w:rsidRPr="00646A98">
        <w:rPr>
          <w:rFonts w:ascii="Times New Roman" w:hAnsi="Times New Roman"/>
          <w:b/>
        </w:rPr>
        <w:t>55</w:t>
      </w:r>
      <w:r w:rsidRPr="00646A98">
        <w:rPr>
          <w:rFonts w:ascii="Times New Roman" w:hAnsi="Times New Roman"/>
          <w:b/>
        </w:rPr>
        <w:t>歲以上之占比</w:t>
      </w:r>
    </w:p>
    <w:p w:rsidR="00DE7DC1" w:rsidRPr="00646A98" w:rsidRDefault="00DE7DC1" w:rsidP="002E549E">
      <w:pPr>
        <w:pStyle w:val="32"/>
        <w:spacing w:afterLines="100" w:after="457" w:line="320" w:lineRule="exact"/>
        <w:ind w:leftChars="131" w:left="1359" w:hangingChars="351" w:hanging="913"/>
        <w:rPr>
          <w:sz w:val="24"/>
          <w:szCs w:val="24"/>
        </w:rPr>
      </w:pPr>
      <w:r w:rsidRPr="00646A98">
        <w:rPr>
          <w:rFonts w:hint="eastAsia"/>
          <w:sz w:val="24"/>
          <w:szCs w:val="24"/>
        </w:rPr>
        <w:t>資料來源：衛福部，</w:t>
      </w:r>
      <w:r w:rsidRPr="00646A98">
        <w:rPr>
          <w:rFonts w:ascii="Times New Roman" w:hint="eastAsia"/>
          <w:sz w:val="24"/>
          <w:szCs w:val="24"/>
        </w:rPr>
        <w:t>本院整理製圖</w:t>
      </w:r>
      <w:r w:rsidRPr="00646A98">
        <w:rPr>
          <w:rFonts w:hint="eastAsia"/>
          <w:sz w:val="24"/>
          <w:szCs w:val="24"/>
        </w:rPr>
        <w:t>。</w:t>
      </w:r>
    </w:p>
    <w:p w:rsidR="00DE7DC1" w:rsidRPr="00646A98" w:rsidRDefault="00DE7DC1" w:rsidP="00DE7DC1">
      <w:pPr>
        <w:pStyle w:val="4"/>
        <w:numPr>
          <w:ilvl w:val="3"/>
          <w:numId w:val="1"/>
        </w:numPr>
        <w:topLinePunct/>
        <w:rPr>
          <w:rFonts w:ascii="Times New Roman"/>
          <w:spacing w:val="-4"/>
        </w:rPr>
      </w:pPr>
      <w:bookmarkStart w:id="94" w:name="_Toc518057495"/>
      <w:r w:rsidRPr="00646A98">
        <w:rPr>
          <w:rFonts w:ascii="Times New Roman" w:hint="eastAsia"/>
          <w:spacing w:val="-4"/>
        </w:rPr>
        <w:t>100</w:t>
      </w:r>
      <w:r w:rsidRPr="00646A98">
        <w:rPr>
          <w:rFonts w:ascii="Times New Roman" w:hint="eastAsia"/>
          <w:spacing w:val="-4"/>
        </w:rPr>
        <w:t>年至</w:t>
      </w:r>
      <w:r w:rsidRPr="00646A98">
        <w:rPr>
          <w:rFonts w:ascii="Times New Roman" w:hint="eastAsia"/>
          <w:spacing w:val="-4"/>
        </w:rPr>
        <w:t>105</w:t>
      </w:r>
      <w:r w:rsidRPr="00646A98">
        <w:rPr>
          <w:rFonts w:ascii="Times New Roman" w:hint="eastAsia"/>
          <w:spacing w:val="-4"/>
        </w:rPr>
        <w:t>年</w:t>
      </w:r>
      <w:r w:rsidRPr="00646A98">
        <w:rPr>
          <w:rFonts w:ascii="Times New Roman"/>
          <w:spacing w:val="-4"/>
        </w:rPr>
        <w:t>寄養家庭服務年資</w:t>
      </w:r>
      <w:r w:rsidRPr="00646A98">
        <w:rPr>
          <w:rFonts w:ascii="Times New Roman" w:hint="eastAsia"/>
          <w:spacing w:val="-4"/>
        </w:rPr>
        <w:t>達</w:t>
      </w:r>
      <w:r w:rsidRPr="00646A98">
        <w:rPr>
          <w:rFonts w:ascii="Times New Roman"/>
          <w:spacing w:val="-4"/>
        </w:rPr>
        <w:t>10</w:t>
      </w:r>
      <w:r w:rsidRPr="00646A98">
        <w:rPr>
          <w:rFonts w:ascii="Times New Roman"/>
          <w:spacing w:val="-4"/>
        </w:rPr>
        <w:t>年以上</w:t>
      </w:r>
      <w:r w:rsidRPr="00646A98">
        <w:rPr>
          <w:rFonts w:ascii="Times New Roman" w:hint="eastAsia"/>
          <w:spacing w:val="-4"/>
        </w:rPr>
        <w:t>之戶數</w:t>
      </w:r>
      <w:r w:rsidR="00062675" w:rsidRPr="00646A98">
        <w:rPr>
          <w:rFonts w:ascii="Times New Roman" w:hint="eastAsia"/>
          <w:spacing w:val="-4"/>
        </w:rPr>
        <w:t>占比</w:t>
      </w:r>
      <w:r w:rsidRPr="00646A98">
        <w:rPr>
          <w:rFonts w:ascii="Times New Roman" w:hint="eastAsia"/>
          <w:spacing w:val="-4"/>
        </w:rPr>
        <w:t>逐年</w:t>
      </w:r>
      <w:r w:rsidR="00062675" w:rsidRPr="00646A98">
        <w:rPr>
          <w:rFonts w:ascii="Times New Roman" w:hint="eastAsia"/>
          <w:spacing w:val="-4"/>
        </w:rPr>
        <w:t>提高</w:t>
      </w:r>
      <w:r w:rsidRPr="00646A98">
        <w:rPr>
          <w:rFonts w:ascii="Times New Roman" w:hint="eastAsia"/>
          <w:spacing w:val="-4"/>
        </w:rPr>
        <w:t>，</w:t>
      </w:r>
      <w:r w:rsidRPr="00646A98">
        <w:rPr>
          <w:rFonts w:ascii="Times New Roman" w:hint="eastAsia"/>
          <w:spacing w:val="-4"/>
        </w:rPr>
        <w:t>105</w:t>
      </w:r>
      <w:r w:rsidRPr="00646A98">
        <w:rPr>
          <w:rFonts w:ascii="Times New Roman" w:hint="eastAsia"/>
          <w:spacing w:val="-4"/>
        </w:rPr>
        <w:t>年已近</w:t>
      </w:r>
      <w:r w:rsidRPr="00646A98">
        <w:rPr>
          <w:rFonts w:ascii="Times New Roman"/>
          <w:spacing w:val="-4"/>
        </w:rPr>
        <w:t>4</w:t>
      </w:r>
      <w:r w:rsidRPr="00646A98">
        <w:rPr>
          <w:rFonts w:ascii="Times New Roman"/>
          <w:spacing w:val="-4"/>
        </w:rPr>
        <w:t>成</w:t>
      </w:r>
      <w:r w:rsidRPr="00646A98">
        <w:rPr>
          <w:rFonts w:ascii="Times New Roman"/>
          <w:spacing w:val="-4"/>
        </w:rPr>
        <w:t>(</w:t>
      </w:r>
      <w:r w:rsidRPr="00646A98">
        <w:rPr>
          <w:rFonts w:ascii="Times New Roman"/>
          <w:spacing w:val="-4"/>
        </w:rPr>
        <w:t>詳見</w:t>
      </w:r>
      <w:r w:rsidRPr="00646A98">
        <w:rPr>
          <w:rFonts w:ascii="Times New Roman" w:hint="eastAsia"/>
          <w:spacing w:val="-4"/>
        </w:rPr>
        <w:t>下圖</w:t>
      </w:r>
      <w:r w:rsidRPr="00646A98">
        <w:rPr>
          <w:rFonts w:ascii="Times New Roman" w:hint="eastAsia"/>
          <w:spacing w:val="-4"/>
        </w:rPr>
        <w:t>8</w:t>
      </w:r>
      <w:r w:rsidRPr="00646A98">
        <w:rPr>
          <w:rFonts w:ascii="Times New Roman"/>
          <w:spacing w:val="-4"/>
        </w:rPr>
        <w:t>)</w:t>
      </w:r>
      <w:r w:rsidRPr="00646A98">
        <w:rPr>
          <w:rFonts w:ascii="Times New Roman"/>
          <w:spacing w:val="-4"/>
        </w:rPr>
        <w:t>。</w:t>
      </w:r>
    </w:p>
    <w:p w:rsidR="00DE7DC1" w:rsidRPr="00646A98" w:rsidRDefault="00062675" w:rsidP="00DE7DC1">
      <w:pPr>
        <w:pStyle w:val="4"/>
        <w:numPr>
          <w:ilvl w:val="0"/>
          <w:numId w:val="0"/>
        </w:numPr>
        <w:ind w:left="1701"/>
      </w:pPr>
      <w:r w:rsidRPr="00646A98">
        <w:rPr>
          <w:noProof/>
        </w:rPr>
        <w:drawing>
          <wp:inline distT="0" distB="0" distL="0" distR="0" wp14:anchorId="164C0DA9" wp14:editId="7EB4DAEA">
            <wp:extent cx="4572000" cy="2565823"/>
            <wp:effectExtent l="0" t="0" r="19050" b="25400"/>
            <wp:docPr id="95" name="圖表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7DC1" w:rsidRPr="00646A98" w:rsidRDefault="00DE7DC1" w:rsidP="00DE7DC1">
      <w:pPr>
        <w:pStyle w:val="a2"/>
        <w:spacing w:before="0" w:after="0"/>
        <w:ind w:left="1526" w:rightChars="-9" w:right="-31" w:firstLine="294"/>
      </w:pPr>
      <w:r w:rsidRPr="00646A98">
        <w:rPr>
          <w:rFonts w:ascii="Times New Roman" w:hAnsi="Times New Roman" w:hint="eastAsia"/>
          <w:b/>
        </w:rPr>
        <w:t>1</w:t>
      </w:r>
      <w:r w:rsidRPr="00646A98">
        <w:rPr>
          <w:rFonts w:ascii="Times New Roman" w:hAnsi="Times New Roman"/>
          <w:b/>
        </w:rPr>
        <w:t>00</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年寄養家庭之服務年資</w:t>
      </w:r>
      <w:r w:rsidRPr="00646A98">
        <w:rPr>
          <w:rFonts w:ascii="Times New Roman" w:hAnsi="Times New Roman" w:hint="eastAsia"/>
          <w:b/>
        </w:rPr>
        <w:t>占比統計</w:t>
      </w:r>
    </w:p>
    <w:p w:rsidR="00DE7DC1" w:rsidRPr="00646A98" w:rsidRDefault="00DE7DC1" w:rsidP="00DE7DC1">
      <w:pPr>
        <w:pStyle w:val="2"/>
        <w:numPr>
          <w:ilvl w:val="0"/>
          <w:numId w:val="0"/>
        </w:numPr>
        <w:spacing w:afterLines="50" w:after="228" w:line="320" w:lineRule="exact"/>
        <w:ind w:left="1021" w:firstLineChars="296" w:firstLine="770"/>
      </w:pPr>
      <w:bookmarkStart w:id="95" w:name="_Toc520212420"/>
      <w:bookmarkStart w:id="96" w:name="_Toc520984683"/>
      <w:bookmarkStart w:id="97" w:name="_Toc520984964"/>
      <w:r w:rsidRPr="00646A98">
        <w:rPr>
          <w:rFonts w:ascii="Times New Roman"/>
          <w:sz w:val="24"/>
          <w:szCs w:val="24"/>
        </w:rPr>
        <w:t>資料來源：衛福部社家署</w:t>
      </w:r>
      <w:r w:rsidRPr="00646A98">
        <w:rPr>
          <w:rFonts w:ascii="Times New Roman" w:hint="eastAsia"/>
          <w:sz w:val="24"/>
          <w:szCs w:val="24"/>
        </w:rPr>
        <w:t>，本院整理製圖</w:t>
      </w:r>
      <w:r w:rsidRPr="00646A98">
        <w:rPr>
          <w:rFonts w:ascii="Times New Roman"/>
          <w:sz w:val="24"/>
          <w:szCs w:val="24"/>
        </w:rPr>
        <w:t>。</w:t>
      </w:r>
      <w:bookmarkEnd w:id="95"/>
      <w:bookmarkEnd w:id="96"/>
      <w:bookmarkEnd w:id="97"/>
    </w:p>
    <w:p w:rsidR="00DE7DC1" w:rsidRPr="00646A98" w:rsidRDefault="00DE7DC1" w:rsidP="00DE7DC1">
      <w:pPr>
        <w:pStyle w:val="4"/>
        <w:numPr>
          <w:ilvl w:val="3"/>
          <w:numId w:val="1"/>
        </w:numPr>
      </w:pPr>
      <w:r w:rsidRPr="00646A98">
        <w:rPr>
          <w:rFonts w:hint="eastAsia"/>
        </w:rPr>
        <w:t>衛福部社家署亦自承：寄養家庭招募以中壯年為主，因新增寄養家庭困難，導致整體寄養家庭出現高齡化趨勢，中高齡家庭增加，中壯年與青年</w:t>
      </w:r>
      <w:r w:rsidRPr="00646A98">
        <w:rPr>
          <w:rFonts w:hint="eastAsia"/>
        </w:rPr>
        <w:lastRenderedPageBreak/>
        <w:t>家庭的比例逐漸降低，長期恐引發寄養安置服務量能不足之危機等語。</w:t>
      </w:r>
    </w:p>
    <w:p w:rsidR="00DE7DC1" w:rsidRPr="00646A98" w:rsidRDefault="00DE7DC1" w:rsidP="00DE7DC1">
      <w:pPr>
        <w:pStyle w:val="3"/>
        <w:numPr>
          <w:ilvl w:val="2"/>
          <w:numId w:val="1"/>
        </w:numPr>
        <w:rPr>
          <w:rFonts w:ascii="Times New Roman" w:hAnsi="Times New Roman"/>
        </w:rPr>
      </w:pPr>
      <w:bookmarkStart w:id="98" w:name="_Toc520212421"/>
      <w:bookmarkStart w:id="99" w:name="_Toc520984684"/>
      <w:bookmarkStart w:id="100" w:name="_Toc520984965"/>
      <w:r w:rsidRPr="00646A98">
        <w:rPr>
          <w:rFonts w:ascii="Times New Roman" w:hAnsi="Times New Roman" w:hint="eastAsia"/>
          <w:spacing w:val="2"/>
        </w:rPr>
        <w:t>兒</w:t>
      </w:r>
      <w:r w:rsidRPr="00646A98">
        <w:rPr>
          <w:rFonts w:ascii="Times New Roman" w:hAnsi="Times New Roman" w:hint="eastAsia"/>
        </w:rPr>
        <w:t>少保護個案安置於寄養家庭時間超</w:t>
      </w:r>
      <w:r w:rsidRPr="00646A98">
        <w:rPr>
          <w:rFonts w:ascii="Times New Roman" w:hAnsi="Times New Roman" w:hint="eastAsia"/>
          <w:spacing w:val="2"/>
        </w:rPr>
        <w:t>過</w:t>
      </w:r>
      <w:r w:rsidRPr="00646A98">
        <w:rPr>
          <w:rFonts w:ascii="Times New Roman" w:hAnsi="Times New Roman"/>
          <w:spacing w:val="2"/>
        </w:rPr>
        <w:t>2</w:t>
      </w:r>
      <w:r w:rsidRPr="00646A98">
        <w:rPr>
          <w:rFonts w:ascii="Times New Roman" w:hAnsi="Times New Roman"/>
          <w:spacing w:val="2"/>
        </w:rPr>
        <w:t>年</w:t>
      </w:r>
      <w:r w:rsidRPr="00646A98">
        <w:rPr>
          <w:rFonts w:ascii="Times New Roman" w:hAnsi="Times New Roman" w:hint="eastAsia"/>
          <w:spacing w:val="2"/>
        </w:rPr>
        <w:t>之</w:t>
      </w:r>
      <w:r w:rsidRPr="00646A98">
        <w:rPr>
          <w:rFonts w:ascii="Times New Roman" w:hAnsi="Times New Roman" w:hint="eastAsia"/>
        </w:rPr>
        <w:t>人數占比已達</w:t>
      </w:r>
      <w:r w:rsidRPr="00646A98">
        <w:rPr>
          <w:rFonts w:ascii="Times New Roman" w:hAnsi="Times New Roman"/>
        </w:rPr>
        <w:t>4</w:t>
      </w:r>
      <w:r w:rsidRPr="00646A98">
        <w:rPr>
          <w:rFonts w:ascii="Times New Roman" w:hAnsi="Times New Roman"/>
        </w:rPr>
        <w:t>成，</w:t>
      </w:r>
      <w:r w:rsidRPr="00646A98">
        <w:rPr>
          <w:rFonts w:ascii="Times New Roman" w:hAnsi="Times New Roman" w:hint="eastAsia"/>
        </w:rPr>
        <w:t>可見寄養</w:t>
      </w:r>
      <w:r w:rsidRPr="00646A98">
        <w:rPr>
          <w:rFonts w:ascii="Times New Roman" w:hAnsi="Times New Roman"/>
        </w:rPr>
        <w:t>家庭</w:t>
      </w:r>
      <w:r w:rsidRPr="00646A98">
        <w:rPr>
          <w:rFonts w:ascii="Times New Roman" w:hAnsi="Times New Roman" w:hint="eastAsia"/>
        </w:rPr>
        <w:t>已</w:t>
      </w:r>
      <w:r w:rsidRPr="00646A98">
        <w:rPr>
          <w:rFonts w:ascii="Times New Roman" w:hAnsi="Times New Roman"/>
        </w:rPr>
        <w:t>成為中長期安</w:t>
      </w:r>
      <w:r w:rsidRPr="00646A98">
        <w:rPr>
          <w:rFonts w:ascii="Times New Roman" w:hAnsi="Times New Roman"/>
          <w:spacing w:val="-2"/>
        </w:rPr>
        <w:t>置</w:t>
      </w:r>
      <w:r w:rsidRPr="00646A98">
        <w:rPr>
          <w:rFonts w:ascii="Times New Roman" w:hAnsi="Times New Roman" w:hint="eastAsia"/>
          <w:spacing w:val="-2"/>
        </w:rPr>
        <w:t>的</w:t>
      </w:r>
      <w:r w:rsidRPr="00646A98">
        <w:rPr>
          <w:rFonts w:ascii="Times New Roman" w:hAnsi="Times New Roman"/>
          <w:spacing w:val="-2"/>
        </w:rPr>
        <w:t>主要資源</w:t>
      </w:r>
      <w:r w:rsidRPr="00646A98">
        <w:rPr>
          <w:rFonts w:ascii="Times New Roman" w:hAnsi="Times New Roman" w:hint="eastAsia"/>
          <w:spacing w:val="-2"/>
        </w:rPr>
        <w:t>之一</w:t>
      </w:r>
      <w:r w:rsidRPr="00646A98">
        <w:rPr>
          <w:rFonts w:ascii="Times New Roman" w:hAnsi="Times New Roman"/>
          <w:spacing w:val="-2"/>
        </w:rPr>
        <w:t>，</w:t>
      </w:r>
      <w:r w:rsidRPr="00646A98">
        <w:rPr>
          <w:rFonts w:ascii="Times New Roman" w:hAnsi="Times New Roman" w:hint="eastAsia"/>
          <w:spacing w:val="-2"/>
        </w:rPr>
        <w:t>此對於已屬有限的</w:t>
      </w:r>
      <w:r w:rsidRPr="00646A98">
        <w:rPr>
          <w:rFonts w:ascii="Times New Roman" w:hAnsi="Times New Roman"/>
          <w:spacing w:val="-2"/>
        </w:rPr>
        <w:t>寄養</w:t>
      </w:r>
      <w:r w:rsidRPr="00646A98">
        <w:rPr>
          <w:rFonts w:ascii="Times New Roman" w:hAnsi="Times New Roman" w:hint="eastAsia"/>
          <w:spacing w:val="-2"/>
        </w:rPr>
        <w:t>服務資源</w:t>
      </w:r>
      <w:r w:rsidRPr="00646A98">
        <w:rPr>
          <w:rFonts w:ascii="Times New Roman" w:hAnsi="Times New Roman" w:hint="eastAsia"/>
          <w:spacing w:val="-4"/>
        </w:rPr>
        <w:t>，無異雪上加霜：</w:t>
      </w:r>
      <w:bookmarkEnd w:id="98"/>
      <w:bookmarkEnd w:id="99"/>
      <w:bookmarkEnd w:id="100"/>
    </w:p>
    <w:p w:rsidR="00DE7DC1" w:rsidRPr="00646A98" w:rsidRDefault="00DE7DC1" w:rsidP="00DE7DC1">
      <w:pPr>
        <w:pStyle w:val="32"/>
        <w:ind w:left="1361" w:firstLine="680"/>
        <w:rPr>
          <w:rFonts w:ascii="Times New Roman"/>
        </w:rPr>
      </w:pPr>
      <w:bookmarkStart w:id="101" w:name="_Toc518057496"/>
      <w:r w:rsidRPr="00646A98">
        <w:rPr>
          <w:rFonts w:ascii="Times New Roman"/>
        </w:rPr>
        <w:t>聯合國「兒童權利公約」及我國兒少權法皆</w:t>
      </w:r>
      <w:r w:rsidRPr="00646A98">
        <w:rPr>
          <w:rFonts w:ascii="Times New Roman" w:hint="eastAsia"/>
        </w:rPr>
        <w:t>已明確揭示，國家對於家庭發生重大變故或照顧者無法提供適當照顧之</w:t>
      </w:r>
      <w:r w:rsidRPr="00646A98">
        <w:rPr>
          <w:rFonts w:ascii="Times New Roman"/>
        </w:rPr>
        <w:t>兒少</w:t>
      </w:r>
      <w:r w:rsidRPr="00646A98">
        <w:rPr>
          <w:rFonts w:ascii="Times New Roman" w:hint="eastAsia"/>
        </w:rPr>
        <w:t>，應</w:t>
      </w:r>
      <w:r w:rsidRPr="00646A98">
        <w:rPr>
          <w:rFonts w:ascii="Times New Roman"/>
        </w:rPr>
        <w:t>優先</w:t>
      </w:r>
      <w:r w:rsidRPr="00646A98">
        <w:rPr>
          <w:rFonts w:ascii="Times New Roman" w:hint="eastAsia"/>
        </w:rPr>
        <w:t>安置於以</w:t>
      </w:r>
      <w:r w:rsidRPr="00646A98">
        <w:rPr>
          <w:rFonts w:ascii="Times New Roman"/>
        </w:rPr>
        <w:t>家庭</w:t>
      </w:r>
      <w:r w:rsidRPr="00646A98">
        <w:rPr>
          <w:rFonts w:ascii="Times New Roman" w:hint="eastAsia"/>
        </w:rPr>
        <w:t>式</w:t>
      </w:r>
      <w:r w:rsidRPr="00646A98">
        <w:rPr>
          <w:rFonts w:ascii="Times New Roman"/>
        </w:rPr>
        <w:t>為基礎的</w:t>
      </w:r>
      <w:r w:rsidRPr="00646A98">
        <w:rPr>
          <w:rFonts w:ascii="Times New Roman" w:hint="eastAsia"/>
        </w:rPr>
        <w:t>暫時性</w:t>
      </w:r>
      <w:r w:rsidRPr="00646A98">
        <w:rPr>
          <w:rFonts w:ascii="Times New Roman"/>
        </w:rPr>
        <w:t>替代照顧</w:t>
      </w:r>
      <w:r w:rsidRPr="00646A98">
        <w:rPr>
          <w:rFonts w:ascii="Times New Roman" w:hint="eastAsia"/>
        </w:rPr>
        <w:t>措施</w:t>
      </w:r>
      <w:r w:rsidRPr="00646A98">
        <w:rPr>
          <w:rFonts w:ascii="Times New Roman"/>
        </w:rPr>
        <w:t>，民間團體第一線實務工作者亦直指家庭式</w:t>
      </w:r>
      <w:r w:rsidRPr="00646A98">
        <w:rPr>
          <w:rFonts w:ascii="Times New Roman" w:hint="eastAsia"/>
        </w:rPr>
        <w:t>的</w:t>
      </w:r>
      <w:r w:rsidRPr="00646A98">
        <w:rPr>
          <w:rFonts w:ascii="Times New Roman"/>
        </w:rPr>
        <w:t>安置模式優於機構安置，更適合兒少的成長與發展。</w:t>
      </w:r>
      <w:r w:rsidRPr="00646A98">
        <w:rPr>
          <w:rFonts w:ascii="Times New Roman" w:hint="eastAsia"/>
        </w:rPr>
        <w:t>截至</w:t>
      </w:r>
      <w:r w:rsidRPr="00646A98">
        <w:rPr>
          <w:rFonts w:ascii="Times New Roman"/>
        </w:rPr>
        <w:t>105</w:t>
      </w:r>
      <w:r w:rsidRPr="00646A98">
        <w:rPr>
          <w:rFonts w:ascii="Times New Roman"/>
        </w:rPr>
        <w:t>年</w:t>
      </w:r>
      <w:r w:rsidRPr="00646A98">
        <w:rPr>
          <w:rFonts w:ascii="Times New Roman" w:hint="eastAsia"/>
        </w:rPr>
        <w:t>，</w:t>
      </w:r>
      <w:r w:rsidRPr="00646A98">
        <w:rPr>
          <w:rFonts w:ascii="Times New Roman"/>
        </w:rPr>
        <w:t>安置</w:t>
      </w:r>
      <w:r w:rsidRPr="00646A98">
        <w:rPr>
          <w:rFonts w:ascii="Times New Roman" w:hint="eastAsia"/>
        </w:rPr>
        <w:t>於</w:t>
      </w:r>
      <w:r w:rsidRPr="00646A98">
        <w:rPr>
          <w:rFonts w:ascii="Times New Roman"/>
        </w:rPr>
        <w:t>寄養家庭</w:t>
      </w:r>
      <w:r w:rsidRPr="00646A98">
        <w:rPr>
          <w:rFonts w:ascii="Times New Roman" w:hint="eastAsia"/>
        </w:rPr>
        <w:t>超過</w:t>
      </w:r>
      <w:r w:rsidRPr="00646A98">
        <w:rPr>
          <w:rFonts w:ascii="Times New Roman"/>
        </w:rPr>
        <w:t>2</w:t>
      </w:r>
      <w:r w:rsidRPr="00646A98">
        <w:rPr>
          <w:rFonts w:ascii="Times New Roman"/>
        </w:rPr>
        <w:t>年</w:t>
      </w:r>
      <w:r w:rsidRPr="00646A98">
        <w:rPr>
          <w:rFonts w:ascii="Times New Roman" w:hint="eastAsia"/>
        </w:rPr>
        <w:t>時間之兒少人數占比</w:t>
      </w:r>
      <w:r w:rsidRPr="00646A98">
        <w:rPr>
          <w:rFonts w:ascii="Times New Roman"/>
        </w:rPr>
        <w:t>已</w:t>
      </w:r>
      <w:r w:rsidRPr="00646A98">
        <w:rPr>
          <w:rFonts w:ascii="Times New Roman" w:hint="eastAsia"/>
        </w:rPr>
        <w:t>達</w:t>
      </w:r>
      <w:r w:rsidRPr="00646A98">
        <w:rPr>
          <w:rFonts w:ascii="Times New Roman"/>
        </w:rPr>
        <w:t>4</w:t>
      </w:r>
      <w:r w:rsidRPr="00646A98">
        <w:rPr>
          <w:rFonts w:ascii="Times New Roman"/>
        </w:rPr>
        <w:t>成</w:t>
      </w:r>
      <w:r w:rsidRPr="00646A98">
        <w:rPr>
          <w:rFonts w:ascii="Times New Roman"/>
        </w:rPr>
        <w:t>(</w:t>
      </w:r>
      <w:r w:rsidRPr="00646A98">
        <w:rPr>
          <w:rFonts w:ascii="Times New Roman" w:hint="eastAsia"/>
        </w:rPr>
        <w:t>詳見</w:t>
      </w:r>
      <w:r w:rsidRPr="00646A98">
        <w:rPr>
          <w:rFonts w:ascii="Times New Roman"/>
        </w:rPr>
        <w:t>下圖</w:t>
      </w:r>
      <w:r w:rsidR="00170BA8" w:rsidRPr="00646A98">
        <w:rPr>
          <w:rFonts w:ascii="Times New Roman" w:hint="eastAsia"/>
        </w:rPr>
        <w:t>9</w:t>
      </w:r>
      <w:r w:rsidRPr="00646A98">
        <w:rPr>
          <w:rFonts w:ascii="Times New Roman"/>
        </w:rPr>
        <w:t>)</w:t>
      </w:r>
      <w:r w:rsidRPr="00646A98">
        <w:rPr>
          <w:rFonts w:ascii="Times New Roman"/>
        </w:rPr>
        <w:t>，凸顯寄養家庭</w:t>
      </w:r>
      <w:r w:rsidRPr="00646A98">
        <w:rPr>
          <w:rFonts w:ascii="Times New Roman" w:hint="eastAsia"/>
        </w:rPr>
        <w:t>已</w:t>
      </w:r>
      <w:r w:rsidRPr="00646A98">
        <w:rPr>
          <w:rFonts w:ascii="Times New Roman"/>
        </w:rPr>
        <w:t>成為中長期安置的主要資源</w:t>
      </w:r>
      <w:r w:rsidRPr="00646A98">
        <w:rPr>
          <w:rFonts w:ascii="Times New Roman" w:hint="eastAsia"/>
        </w:rPr>
        <w:t>之一。惟從前述可見，近年來</w:t>
      </w:r>
      <w:r w:rsidRPr="00646A98">
        <w:rPr>
          <w:rFonts w:ascii="Arial" w:hAnsi="Arial" w:cs="Arial"/>
        </w:rPr>
        <w:t>寄養家庭</w:t>
      </w:r>
      <w:r w:rsidRPr="00646A98">
        <w:rPr>
          <w:rFonts w:ascii="Arial" w:hAnsi="Arial" w:cs="Arial" w:hint="eastAsia"/>
        </w:rPr>
        <w:t>服務資源開拓不易、召募困難，</w:t>
      </w:r>
      <w:r w:rsidRPr="00646A98">
        <w:rPr>
          <w:rFonts w:ascii="Arial" w:hAnsi="Arial" w:cs="Arial"/>
        </w:rPr>
        <w:t>申請</w:t>
      </w:r>
      <w:r w:rsidRPr="00646A98">
        <w:rPr>
          <w:rFonts w:ascii="Arial" w:hAnsi="Arial" w:cs="Arial" w:hint="eastAsia"/>
        </w:rPr>
        <w:t>及新增</w:t>
      </w:r>
      <w:r w:rsidRPr="00646A98">
        <w:rPr>
          <w:rFonts w:ascii="Arial" w:hAnsi="Arial" w:cs="Arial"/>
        </w:rPr>
        <w:t>戶數</w:t>
      </w:r>
      <w:r w:rsidRPr="00646A98">
        <w:rPr>
          <w:rFonts w:ascii="Arial" w:hAnsi="Arial" w:cs="Arial" w:hint="eastAsia"/>
        </w:rPr>
        <w:t>皆已明顯銳減</w:t>
      </w:r>
      <w:r w:rsidRPr="00646A98">
        <w:rPr>
          <w:rFonts w:ascii="Times New Roman"/>
        </w:rPr>
        <w:t>，恐將排擠寄養家庭可供安置服務的數量。</w:t>
      </w:r>
      <w:bookmarkEnd w:id="101"/>
    </w:p>
    <w:p w:rsidR="00DE7DC1" w:rsidRPr="00646A98" w:rsidRDefault="00DE7DC1" w:rsidP="00062675">
      <w:pPr>
        <w:ind w:firstLineChars="362" w:firstLine="1231"/>
        <w:rPr>
          <w:rFonts w:ascii="Times New Roman"/>
        </w:rPr>
      </w:pPr>
      <w:r w:rsidRPr="00646A98">
        <w:rPr>
          <w:rFonts w:ascii="Times New Roman"/>
          <w:noProof/>
        </w:rPr>
        <w:drawing>
          <wp:inline distT="0" distB="0" distL="0" distR="0" wp14:anchorId="7B3F50FE" wp14:editId="47132891">
            <wp:extent cx="4632960" cy="1836420"/>
            <wp:effectExtent l="95250" t="95250" r="34290" b="30480"/>
            <wp:docPr id="60" name="圖表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7DC1" w:rsidRPr="00646A98" w:rsidRDefault="00DE7DC1" w:rsidP="00DE7DC1">
      <w:pPr>
        <w:pStyle w:val="a2"/>
        <w:spacing w:before="0" w:after="0"/>
        <w:ind w:left="1843" w:hanging="401"/>
        <w:rPr>
          <w:rFonts w:ascii="Times New Roman" w:hAnsi="Times New Roman"/>
          <w:b/>
        </w:rPr>
      </w:pPr>
      <w:r w:rsidRPr="00646A98">
        <w:rPr>
          <w:rFonts w:ascii="Times New Roman" w:hAnsi="Times New Roman"/>
          <w:b/>
        </w:rPr>
        <w:t>100</w:t>
      </w:r>
      <w:r w:rsidRPr="00646A98">
        <w:rPr>
          <w:rFonts w:ascii="Times New Roman" w:hAnsi="Times New Roman"/>
          <w:b/>
        </w:rPr>
        <w:t>年至</w:t>
      </w:r>
      <w:r w:rsidRPr="00646A98">
        <w:rPr>
          <w:rFonts w:ascii="Times New Roman" w:hAnsi="Times New Roman"/>
          <w:b/>
        </w:rPr>
        <w:t>105</w:t>
      </w:r>
      <w:r w:rsidRPr="00646A98">
        <w:rPr>
          <w:rFonts w:ascii="Times New Roman" w:hAnsi="Times New Roman"/>
          <w:b/>
        </w:rPr>
        <w:t>年寄養兒少個案安置時間分布</w:t>
      </w:r>
      <w:r w:rsidRPr="00646A98">
        <w:rPr>
          <w:rFonts w:ascii="Times New Roman" w:hAnsi="Times New Roman" w:hint="eastAsia"/>
          <w:b/>
        </w:rPr>
        <w:t>情形</w:t>
      </w:r>
    </w:p>
    <w:p w:rsidR="00DE7DC1" w:rsidRPr="00646A98" w:rsidRDefault="00DE7DC1" w:rsidP="00DE7DC1">
      <w:pPr>
        <w:pStyle w:val="2"/>
        <w:numPr>
          <w:ilvl w:val="0"/>
          <w:numId w:val="0"/>
        </w:numPr>
        <w:spacing w:afterLines="50" w:after="228" w:line="320" w:lineRule="exact"/>
        <w:ind w:left="1021" w:firstLineChars="199" w:firstLine="518"/>
      </w:pPr>
      <w:bookmarkStart w:id="102" w:name="_Toc520105210"/>
      <w:bookmarkStart w:id="103" w:name="_Toc520212422"/>
      <w:bookmarkStart w:id="104" w:name="_Toc520984685"/>
      <w:bookmarkStart w:id="105" w:name="_Toc520984966"/>
      <w:r w:rsidRPr="00646A98">
        <w:rPr>
          <w:rFonts w:ascii="Times New Roman"/>
          <w:sz w:val="24"/>
          <w:szCs w:val="24"/>
        </w:rPr>
        <w:t>資料來源：衛福部社家署</w:t>
      </w:r>
      <w:r w:rsidRPr="00646A98">
        <w:rPr>
          <w:rFonts w:ascii="Times New Roman" w:hint="eastAsia"/>
          <w:sz w:val="24"/>
          <w:szCs w:val="24"/>
        </w:rPr>
        <w:t>，本院整理製圖</w:t>
      </w:r>
      <w:r w:rsidRPr="00646A98">
        <w:rPr>
          <w:rFonts w:ascii="Times New Roman"/>
          <w:sz w:val="24"/>
          <w:szCs w:val="24"/>
        </w:rPr>
        <w:t>。</w:t>
      </w:r>
      <w:bookmarkEnd w:id="102"/>
      <w:bookmarkEnd w:id="103"/>
      <w:bookmarkEnd w:id="104"/>
      <w:bookmarkEnd w:id="105"/>
    </w:p>
    <w:p w:rsidR="00DE7DC1" w:rsidRPr="00646A98" w:rsidRDefault="00DE7DC1" w:rsidP="00DE7DC1">
      <w:pPr>
        <w:pStyle w:val="3"/>
        <w:numPr>
          <w:ilvl w:val="2"/>
          <w:numId w:val="1"/>
        </w:numPr>
        <w:topLinePunct/>
        <w:ind w:left="1360" w:hanging="680"/>
        <w:rPr>
          <w:rFonts w:ascii="Times New Roman" w:hAnsi="Times New Roman"/>
        </w:rPr>
      </w:pPr>
      <w:bookmarkStart w:id="106" w:name="_Toc520212423"/>
      <w:bookmarkStart w:id="107" w:name="_Toc520984686"/>
      <w:bookmarkStart w:id="108" w:name="_Toc520984967"/>
      <w:r w:rsidRPr="00646A98">
        <w:rPr>
          <w:rFonts w:ascii="Times New Roman" w:hAnsi="Times New Roman" w:hint="eastAsia"/>
        </w:rPr>
        <w:t>再據本院諮詢之</w:t>
      </w:r>
      <w:r w:rsidRPr="00646A98">
        <w:rPr>
          <w:rFonts w:ascii="Times New Roman" w:hAnsi="Times New Roman"/>
        </w:rPr>
        <w:t>民間團體第一線實務工作者</w:t>
      </w:r>
      <w:r w:rsidRPr="00646A98">
        <w:rPr>
          <w:rFonts w:ascii="Times New Roman" w:hAnsi="Times New Roman" w:hint="eastAsia"/>
        </w:rPr>
        <w:t>指出，</w:t>
      </w:r>
      <w:r w:rsidRPr="00646A98">
        <w:rPr>
          <w:rFonts w:ascii="Times New Roman" w:hAnsi="Times New Roman"/>
        </w:rPr>
        <w:t>寄養父母年齡超過</w:t>
      </w:r>
      <w:r w:rsidRPr="00646A98">
        <w:rPr>
          <w:rFonts w:ascii="Times New Roman" w:hAnsi="Times New Roman"/>
        </w:rPr>
        <w:t>50</w:t>
      </w:r>
      <w:r w:rsidRPr="00646A98">
        <w:rPr>
          <w:rFonts w:ascii="Times New Roman" w:hAnsi="Times New Roman"/>
        </w:rPr>
        <w:t>歲以上</w:t>
      </w:r>
      <w:r w:rsidRPr="00646A98">
        <w:rPr>
          <w:rFonts w:ascii="Times New Roman" w:hAnsi="Times New Roman" w:hint="eastAsia"/>
        </w:rPr>
        <w:t>，</w:t>
      </w:r>
      <w:r w:rsidRPr="00646A98">
        <w:rPr>
          <w:rFonts w:ascii="Times New Roman" w:hAnsi="Times New Roman"/>
        </w:rPr>
        <w:t>勢必成為常態，爰建議政府對於寄養家庭的相關規範，能夠</w:t>
      </w:r>
      <w:r w:rsidRPr="00646A98">
        <w:rPr>
          <w:rFonts w:ascii="Times New Roman" w:hAnsi="Times New Roman" w:hint="eastAsia"/>
        </w:rPr>
        <w:t>加以</w:t>
      </w:r>
      <w:r w:rsidRPr="00646A98">
        <w:rPr>
          <w:rFonts w:ascii="Times New Roman" w:hAnsi="Times New Roman"/>
        </w:rPr>
        <w:t>調整</w:t>
      </w:r>
      <w:r w:rsidRPr="00646A98">
        <w:rPr>
          <w:rFonts w:ascii="Times New Roman" w:hAnsi="Times New Roman" w:hint="eastAsia"/>
        </w:rPr>
        <w:t>，多以</w:t>
      </w:r>
      <w:r w:rsidRPr="00646A98">
        <w:rPr>
          <w:rFonts w:ascii="Times New Roman" w:hAnsi="Times New Roman"/>
        </w:rPr>
        <w:t>鼓勵措施</w:t>
      </w:r>
      <w:r w:rsidRPr="00646A98">
        <w:rPr>
          <w:rFonts w:ascii="Times New Roman" w:hAnsi="Times New Roman" w:hint="eastAsia"/>
        </w:rPr>
        <w:t>，取代</w:t>
      </w:r>
      <w:r w:rsidRPr="00646A98">
        <w:rPr>
          <w:rFonts w:ascii="Times New Roman" w:hAnsi="Times New Roman"/>
        </w:rPr>
        <w:t>規範要求</w:t>
      </w:r>
      <w:r w:rsidRPr="00646A98">
        <w:rPr>
          <w:rFonts w:ascii="Times New Roman" w:hAnsi="Times New Roman" w:hint="eastAsia"/>
        </w:rPr>
        <w:t>與</w:t>
      </w:r>
      <w:r w:rsidRPr="00646A98">
        <w:rPr>
          <w:rFonts w:ascii="Times New Roman" w:hAnsi="Times New Roman"/>
        </w:rPr>
        <w:t>考核，並放寬</w:t>
      </w:r>
      <w:r w:rsidRPr="00646A98">
        <w:rPr>
          <w:rFonts w:ascii="Times New Roman" w:hAnsi="Times New Roman"/>
        </w:rPr>
        <w:t>65</w:t>
      </w:r>
      <w:r w:rsidRPr="00646A98">
        <w:rPr>
          <w:rFonts w:ascii="Times New Roman" w:hAnsi="Times New Roman"/>
        </w:rPr>
        <w:t>歲</w:t>
      </w:r>
      <w:r w:rsidRPr="00646A98">
        <w:rPr>
          <w:rFonts w:ascii="Times New Roman" w:hAnsi="Times New Roman"/>
        </w:rPr>
        <w:lastRenderedPageBreak/>
        <w:t>以上者</w:t>
      </w:r>
      <w:r w:rsidRPr="00646A98">
        <w:rPr>
          <w:rFonts w:ascii="Times New Roman" w:hAnsi="Times New Roman" w:hint="eastAsia"/>
        </w:rPr>
        <w:t>亦能</w:t>
      </w:r>
      <w:r w:rsidRPr="00646A98">
        <w:rPr>
          <w:rFonts w:ascii="Times New Roman" w:hAnsi="Times New Roman"/>
        </w:rPr>
        <w:t>加入寄養服務行列。</w:t>
      </w:r>
      <w:r w:rsidRPr="00646A98">
        <w:rPr>
          <w:rFonts w:ascii="Times New Roman" w:hAnsi="Times New Roman" w:hint="eastAsia"/>
        </w:rPr>
        <w:t>此外，去年</w:t>
      </w:r>
      <w:r w:rsidRPr="00646A98">
        <w:rPr>
          <w:rFonts w:ascii="Times New Roman" w:hAnsi="Times New Roman" w:hint="eastAsia"/>
        </w:rPr>
        <w:t>(106)</w:t>
      </w:r>
      <w:r w:rsidRPr="00646A98">
        <w:rPr>
          <w:rFonts w:ascii="Times New Roman" w:hAnsi="Times New Roman" w:hint="eastAsia"/>
        </w:rPr>
        <w:t>年</w:t>
      </w:r>
      <w:r w:rsidRPr="00646A98">
        <w:rPr>
          <w:rFonts w:ascii="Times New Roman" w:hAnsi="Times New Roman" w:hint="eastAsia"/>
        </w:rPr>
        <w:t>11</w:t>
      </w:r>
      <w:r w:rsidRPr="00646A98">
        <w:rPr>
          <w:rFonts w:ascii="Times New Roman" w:hAnsi="Times New Roman" w:hint="eastAsia"/>
        </w:rPr>
        <w:t>月間我國邀請</w:t>
      </w:r>
      <w:r w:rsidRPr="00646A98">
        <w:rPr>
          <w:rFonts w:ascii="Times New Roman" w:hAnsi="Times New Roman" w:hint="eastAsia"/>
        </w:rPr>
        <w:t>5</w:t>
      </w:r>
      <w:r w:rsidRPr="00646A98">
        <w:rPr>
          <w:rFonts w:ascii="Times New Roman" w:hAnsi="Times New Roman" w:hint="eastAsia"/>
        </w:rPr>
        <w:t>位國際專家組成的國際審查委員會，針對我國施行「兒童權利公約」首次提出的《國家報告》，進行國際審查並提出結論性意見，其中即</w:t>
      </w:r>
      <w:r w:rsidRPr="00646A98">
        <w:rPr>
          <w:rFonts w:ascii="Times New Roman" w:hAnsi="Times New Roman"/>
        </w:rPr>
        <w:t>建議政府持續並加強寄養政策，包括對有特殊需求兒童之照顧及對寄養家庭之培訓與支持。</w:t>
      </w:r>
      <w:bookmarkEnd w:id="94"/>
      <w:bookmarkEnd w:id="106"/>
      <w:bookmarkEnd w:id="107"/>
      <w:bookmarkEnd w:id="108"/>
    </w:p>
    <w:p w:rsidR="00DE7DC1" w:rsidRPr="00646A98" w:rsidRDefault="00DE7DC1" w:rsidP="00DE7DC1">
      <w:pPr>
        <w:pStyle w:val="3"/>
        <w:numPr>
          <w:ilvl w:val="2"/>
          <w:numId w:val="1"/>
        </w:numPr>
        <w:rPr>
          <w:rFonts w:ascii="Times New Roman" w:hAnsi="Times New Roman"/>
          <w:szCs w:val="20"/>
        </w:rPr>
      </w:pPr>
      <w:bookmarkStart w:id="109" w:name="_Toc518057497"/>
      <w:bookmarkStart w:id="110" w:name="_Toc520212424"/>
      <w:bookmarkStart w:id="111" w:name="_Toc520984687"/>
      <w:bookmarkStart w:id="112" w:name="_Toc520984968"/>
      <w:r w:rsidRPr="00646A98">
        <w:rPr>
          <w:rFonts w:ascii="Times New Roman" w:hAnsi="Times New Roman"/>
        </w:rPr>
        <w:t>綜上，</w:t>
      </w:r>
      <w:r w:rsidRPr="00646A98">
        <w:rPr>
          <w:rFonts w:ascii="Times New Roman" w:hAnsi="Times New Roman"/>
        </w:rPr>
        <w:t>96</w:t>
      </w:r>
      <w:r w:rsidRPr="00646A98">
        <w:rPr>
          <w:rFonts w:ascii="Times New Roman" w:hAnsi="Times New Roman"/>
        </w:rPr>
        <w:t>年至</w:t>
      </w:r>
      <w:r w:rsidRPr="00646A98">
        <w:rPr>
          <w:rFonts w:ascii="Times New Roman" w:hAnsi="Times New Roman"/>
        </w:rPr>
        <w:t>105</w:t>
      </w:r>
      <w:r w:rsidRPr="00646A98">
        <w:rPr>
          <w:rFonts w:ascii="Times New Roman" w:hAnsi="Times New Roman"/>
        </w:rPr>
        <w:t>年我國寄養家庭新增戶數呈遞減趨勢，自</w:t>
      </w:r>
      <w:r w:rsidRPr="00646A98">
        <w:rPr>
          <w:rFonts w:ascii="Times New Roman" w:hAnsi="Times New Roman"/>
        </w:rPr>
        <w:t>104</w:t>
      </w:r>
      <w:r w:rsidRPr="00646A98">
        <w:rPr>
          <w:rFonts w:ascii="Times New Roman" w:hAnsi="Times New Roman"/>
        </w:rPr>
        <w:t>年起已低於百戶，</w:t>
      </w:r>
      <w:r w:rsidRPr="00646A98">
        <w:rPr>
          <w:rFonts w:ascii="Times New Roman" w:hAnsi="Times New Roman"/>
        </w:rPr>
        <w:t>105</w:t>
      </w:r>
      <w:r w:rsidRPr="00646A98">
        <w:rPr>
          <w:rFonts w:ascii="Times New Roman" w:hAnsi="Times New Roman"/>
        </w:rPr>
        <w:t>年甚至發生新增數少於退出數之窘況，而民眾申請加入成為寄養家庭之戶數亦從</w:t>
      </w:r>
      <w:r w:rsidRPr="00646A98">
        <w:rPr>
          <w:rFonts w:ascii="Times New Roman" w:hAnsi="Times New Roman"/>
        </w:rPr>
        <w:t>101</w:t>
      </w:r>
      <w:r w:rsidRPr="00646A98">
        <w:rPr>
          <w:rFonts w:ascii="Times New Roman" w:hAnsi="Times New Roman"/>
        </w:rPr>
        <w:t>年之</w:t>
      </w:r>
      <w:r w:rsidRPr="00646A98">
        <w:rPr>
          <w:rFonts w:ascii="Times New Roman" w:hAnsi="Times New Roman"/>
        </w:rPr>
        <w:t>287</w:t>
      </w:r>
      <w:r w:rsidRPr="00646A98">
        <w:rPr>
          <w:rFonts w:ascii="Times New Roman" w:hAnsi="Times New Roman"/>
        </w:rPr>
        <w:t>戶，下滑至</w:t>
      </w:r>
      <w:r w:rsidRPr="00646A98">
        <w:rPr>
          <w:rFonts w:ascii="Times New Roman" w:hAnsi="Times New Roman"/>
        </w:rPr>
        <w:t>105</w:t>
      </w:r>
      <w:r w:rsidRPr="00646A98">
        <w:rPr>
          <w:rFonts w:ascii="Times New Roman" w:hAnsi="Times New Roman"/>
        </w:rPr>
        <w:t>年之</w:t>
      </w:r>
      <w:r w:rsidRPr="00646A98">
        <w:rPr>
          <w:rFonts w:ascii="Times New Roman" w:hAnsi="Times New Roman"/>
        </w:rPr>
        <w:t>151</w:t>
      </w:r>
      <w:r w:rsidRPr="00646A98">
        <w:rPr>
          <w:rFonts w:ascii="Times New Roman" w:hAnsi="Times New Roman"/>
        </w:rPr>
        <w:t>戶，減幅達</w:t>
      </w:r>
      <w:r w:rsidRPr="00646A98">
        <w:rPr>
          <w:rFonts w:ascii="Times New Roman" w:hAnsi="Times New Roman"/>
        </w:rPr>
        <w:t>5</w:t>
      </w:r>
      <w:r w:rsidRPr="00646A98">
        <w:rPr>
          <w:rFonts w:ascii="Times New Roman" w:hAnsi="Times New Roman"/>
        </w:rPr>
        <w:t>成；同時寄養父母亦呈高齡化現象，</w:t>
      </w:r>
      <w:r w:rsidRPr="00646A98">
        <w:rPr>
          <w:rFonts w:ascii="Times New Roman" w:hAnsi="Times New Roman"/>
        </w:rPr>
        <w:t>55</w:t>
      </w:r>
      <w:r w:rsidRPr="00646A98">
        <w:rPr>
          <w:rFonts w:ascii="Times New Roman" w:hAnsi="Times New Roman"/>
        </w:rPr>
        <w:t>歲以上人數占比從</w:t>
      </w:r>
      <w:r w:rsidRPr="00646A98">
        <w:rPr>
          <w:rFonts w:ascii="Times New Roman" w:hAnsi="Times New Roman"/>
        </w:rPr>
        <w:t>100</w:t>
      </w:r>
      <w:r w:rsidRPr="00646A98">
        <w:rPr>
          <w:rFonts w:ascii="Times New Roman" w:hAnsi="Times New Roman"/>
        </w:rPr>
        <w:t>年之</w:t>
      </w:r>
      <w:r w:rsidRPr="00646A98">
        <w:rPr>
          <w:rFonts w:ascii="Times New Roman" w:hAnsi="Times New Roman"/>
        </w:rPr>
        <w:t>28.43%</w:t>
      </w:r>
      <w:r w:rsidRPr="00646A98">
        <w:rPr>
          <w:rFonts w:ascii="Times New Roman" w:hAnsi="Times New Roman"/>
        </w:rPr>
        <w:t>，迅速增加至</w:t>
      </w:r>
      <w:r w:rsidRPr="00646A98">
        <w:rPr>
          <w:rFonts w:ascii="Times New Roman" w:hAnsi="Times New Roman"/>
        </w:rPr>
        <w:t>105</w:t>
      </w:r>
      <w:r w:rsidRPr="00646A98">
        <w:rPr>
          <w:rFonts w:ascii="Times New Roman" w:hAnsi="Times New Roman"/>
        </w:rPr>
        <w:t>年之</w:t>
      </w:r>
      <w:r w:rsidRPr="00646A98">
        <w:rPr>
          <w:rFonts w:ascii="Times New Roman" w:hAnsi="Times New Roman"/>
        </w:rPr>
        <w:t>46.45%</w:t>
      </w:r>
      <w:r w:rsidRPr="00646A98">
        <w:rPr>
          <w:rFonts w:ascii="Times New Roman" w:hAnsi="Times New Roman"/>
        </w:rPr>
        <w:t>，在在凸顯寄養服務存有資源不足之危機。加以寄養安置時間超過</w:t>
      </w:r>
      <w:r w:rsidRPr="00646A98">
        <w:rPr>
          <w:rFonts w:ascii="Times New Roman" w:hAnsi="Times New Roman"/>
        </w:rPr>
        <w:t>2</w:t>
      </w:r>
      <w:r w:rsidRPr="00646A98">
        <w:rPr>
          <w:rFonts w:ascii="Times New Roman" w:hAnsi="Times New Roman"/>
        </w:rPr>
        <w:t>年之兒少人數占比已達</w:t>
      </w:r>
      <w:r w:rsidRPr="00646A98">
        <w:rPr>
          <w:rFonts w:ascii="Times New Roman" w:hAnsi="Times New Roman"/>
        </w:rPr>
        <w:t>4</w:t>
      </w:r>
      <w:r w:rsidRPr="00646A98">
        <w:rPr>
          <w:rFonts w:ascii="Times New Roman" w:hAnsi="Times New Roman"/>
        </w:rPr>
        <w:t>成，此對已屬有限的寄養服務資源，無異雪上加霜。寄養家庭新增數量萎縮、寄養父母呈高齡</w:t>
      </w:r>
      <w:r w:rsidRPr="00646A98">
        <w:rPr>
          <w:rFonts w:ascii="Times New Roman" w:hAnsi="Times New Roman" w:hint="eastAsia"/>
        </w:rPr>
        <w:t>化態勢</w:t>
      </w:r>
      <w:r w:rsidRPr="00646A98">
        <w:rPr>
          <w:rFonts w:ascii="Times New Roman" w:hAnsi="Times New Roman"/>
        </w:rPr>
        <w:t>、寄養個案安置時間拉長，均將嚴重衝擊</w:t>
      </w:r>
      <w:r w:rsidRPr="00646A98">
        <w:rPr>
          <w:rFonts w:ascii="Times New Roman" w:hAnsi="Times New Roman" w:hint="eastAsia"/>
        </w:rPr>
        <w:t>寄養服務資源</w:t>
      </w:r>
      <w:r w:rsidRPr="00646A98">
        <w:rPr>
          <w:rFonts w:ascii="Times New Roman" w:hAnsi="Times New Roman"/>
        </w:rPr>
        <w:t>，</w:t>
      </w:r>
      <w:r w:rsidR="00535307" w:rsidRPr="00646A98">
        <w:rPr>
          <w:rFonts w:ascii="Times New Roman" w:hAnsi="Times New Roman" w:hint="eastAsia"/>
        </w:rPr>
        <w:t>影響程度不可輕忽</w:t>
      </w:r>
      <w:r w:rsidRPr="00646A98">
        <w:rPr>
          <w:rFonts w:ascii="Times New Roman" w:hAnsi="Times New Roman"/>
        </w:rPr>
        <w:t>，衛福部允應正視上述警訊，積極研議有效解決對策，以減少寄養家庭的流失，保障受虐及弱勢兒少</w:t>
      </w:r>
      <w:r w:rsidR="00535307" w:rsidRPr="00646A98">
        <w:rPr>
          <w:rFonts w:ascii="Times New Roman" w:hAnsi="Times New Roman" w:hint="eastAsia"/>
        </w:rPr>
        <w:t>能</w:t>
      </w:r>
      <w:r w:rsidRPr="00646A98">
        <w:rPr>
          <w:rFonts w:ascii="Times New Roman" w:hAnsi="Times New Roman" w:hint="eastAsia"/>
        </w:rPr>
        <w:t>受到家庭式的</w:t>
      </w:r>
      <w:r w:rsidRPr="00646A98">
        <w:rPr>
          <w:rFonts w:ascii="Times New Roman" w:hAnsi="Times New Roman" w:hint="eastAsia"/>
          <w:szCs w:val="48"/>
        </w:rPr>
        <w:t>安置</w:t>
      </w:r>
      <w:r w:rsidRPr="00646A98">
        <w:rPr>
          <w:rFonts w:ascii="Times New Roman" w:hAnsi="Times New Roman" w:hint="eastAsia"/>
        </w:rPr>
        <w:t>照顧</w:t>
      </w:r>
      <w:r w:rsidRPr="00646A98">
        <w:rPr>
          <w:rFonts w:ascii="Times New Roman" w:hAnsi="Times New Roman"/>
        </w:rPr>
        <w:t>。</w:t>
      </w:r>
      <w:bookmarkEnd w:id="109"/>
      <w:bookmarkEnd w:id="110"/>
      <w:bookmarkEnd w:id="111"/>
      <w:bookmarkEnd w:id="112"/>
    </w:p>
    <w:p w:rsidR="00DE7DC1" w:rsidRPr="00646A98" w:rsidRDefault="00DE7DC1" w:rsidP="00DE7DC1">
      <w:pPr>
        <w:pStyle w:val="2"/>
        <w:numPr>
          <w:ilvl w:val="1"/>
          <w:numId w:val="1"/>
        </w:numPr>
        <w:kinsoku w:val="0"/>
        <w:ind w:left="1020" w:hanging="680"/>
        <w:rPr>
          <w:rFonts w:ascii="Times New Roman" w:hAnsi="Times New Roman"/>
          <w:b/>
        </w:rPr>
      </w:pPr>
      <w:bookmarkStart w:id="113" w:name="_Toc520105211"/>
      <w:bookmarkStart w:id="114" w:name="_Toc520984969"/>
      <w:r w:rsidRPr="00646A98">
        <w:rPr>
          <w:rFonts w:ascii="Times New Roman" w:hAnsi="Times New Roman" w:hint="eastAsia"/>
          <w:b/>
        </w:rPr>
        <w:t>部分</w:t>
      </w:r>
      <w:r w:rsidRPr="00646A98">
        <w:rPr>
          <w:rFonts w:ascii="Times New Roman" w:hAnsi="Times New Roman"/>
          <w:b/>
        </w:rPr>
        <w:t>地方政府未</w:t>
      </w:r>
      <w:r w:rsidR="00542C54" w:rsidRPr="00646A98">
        <w:rPr>
          <w:rFonts w:ascii="Times New Roman" w:hAnsi="Times New Roman" w:hint="eastAsia"/>
          <w:b/>
        </w:rPr>
        <w:t>設</w:t>
      </w:r>
      <w:r w:rsidRPr="00646A98">
        <w:rPr>
          <w:rFonts w:ascii="Times New Roman" w:hAnsi="Times New Roman" w:hint="eastAsia"/>
          <w:b/>
        </w:rPr>
        <w:t>兒少保護個案緊急安置</w:t>
      </w:r>
      <w:r w:rsidRPr="00646A98">
        <w:rPr>
          <w:rFonts w:ascii="Times New Roman" w:hAnsi="Times New Roman"/>
          <w:b/>
        </w:rPr>
        <w:t>庇護中心，</w:t>
      </w:r>
      <w:r w:rsidRPr="00646A98">
        <w:rPr>
          <w:rFonts w:ascii="Times New Roman" w:hAnsi="Times New Roman" w:hint="eastAsia"/>
          <w:b/>
        </w:rPr>
        <w:t>係以既有的</w:t>
      </w:r>
      <w:r w:rsidRPr="00646A98">
        <w:rPr>
          <w:rFonts w:ascii="Times New Roman" w:hAnsi="Times New Roman"/>
          <w:b/>
        </w:rPr>
        <w:t>寄養家庭</w:t>
      </w:r>
      <w:r w:rsidRPr="00646A98">
        <w:rPr>
          <w:rFonts w:ascii="Times New Roman" w:hAnsi="Times New Roman" w:hint="eastAsia"/>
          <w:b/>
        </w:rPr>
        <w:t>作為緊急安置措施，以致</w:t>
      </w:r>
      <w:r w:rsidRPr="00646A98">
        <w:rPr>
          <w:rFonts w:ascii="Times New Roman" w:hAnsi="Times New Roman"/>
          <w:b/>
        </w:rPr>
        <w:t>兒少保護個案經常於未經健康檢查及</w:t>
      </w:r>
      <w:r w:rsidRPr="00646A98">
        <w:rPr>
          <w:rFonts w:ascii="Times New Roman" w:hAnsi="Times New Roman" w:hint="eastAsia"/>
          <w:b/>
        </w:rPr>
        <w:t>完善</w:t>
      </w:r>
      <w:r w:rsidRPr="00646A98">
        <w:rPr>
          <w:rFonts w:ascii="Times New Roman" w:hAnsi="Times New Roman"/>
          <w:b/>
        </w:rPr>
        <w:t>評估</w:t>
      </w:r>
      <w:r w:rsidRPr="00646A98">
        <w:rPr>
          <w:rFonts w:ascii="Times New Roman" w:hAnsi="Times New Roman" w:hint="eastAsia"/>
          <w:b/>
        </w:rPr>
        <w:t>等情</w:t>
      </w:r>
      <w:r w:rsidR="00E408DD" w:rsidRPr="00646A98">
        <w:rPr>
          <w:rFonts w:ascii="Times New Roman" w:hAnsi="Times New Roman" w:hint="eastAsia"/>
          <w:b/>
        </w:rPr>
        <w:t>況</w:t>
      </w:r>
      <w:r w:rsidRPr="00646A98">
        <w:rPr>
          <w:rFonts w:ascii="Times New Roman" w:hAnsi="Times New Roman"/>
          <w:b/>
        </w:rPr>
        <w:t>下，即</w:t>
      </w:r>
      <w:r w:rsidRPr="00646A98">
        <w:rPr>
          <w:rFonts w:ascii="Times New Roman" w:hAnsi="Times New Roman" w:hint="eastAsia"/>
          <w:b/>
        </w:rPr>
        <w:t>逕行</w:t>
      </w:r>
      <w:r w:rsidRPr="00646A98">
        <w:rPr>
          <w:rFonts w:ascii="Times New Roman" w:hAnsi="Times New Roman"/>
          <w:b/>
        </w:rPr>
        <w:t>寄養</w:t>
      </w:r>
      <w:r w:rsidRPr="00646A98">
        <w:rPr>
          <w:rFonts w:ascii="Times New Roman" w:hAnsi="Times New Roman" w:hint="eastAsia"/>
          <w:b/>
        </w:rPr>
        <w:t>安置，不僅造成</w:t>
      </w:r>
      <w:r w:rsidRPr="00646A98">
        <w:rPr>
          <w:rFonts w:ascii="Times New Roman" w:hAnsi="Times New Roman"/>
          <w:b/>
        </w:rPr>
        <w:t>寄養家庭服務困境</w:t>
      </w:r>
      <w:r w:rsidRPr="00646A98">
        <w:rPr>
          <w:rFonts w:ascii="Times New Roman" w:hAnsi="Times New Roman" w:hint="eastAsia"/>
          <w:b/>
        </w:rPr>
        <w:t>，亦損及兒少權益</w:t>
      </w:r>
      <w:r w:rsidRPr="00646A98">
        <w:rPr>
          <w:rFonts w:ascii="Times New Roman" w:hAnsi="Times New Roman"/>
          <w:b/>
        </w:rPr>
        <w:t>。</w:t>
      </w:r>
      <w:r w:rsidRPr="00646A98">
        <w:rPr>
          <w:rFonts w:ascii="Times New Roman" w:hAnsi="Times New Roman" w:hint="eastAsia"/>
          <w:b/>
        </w:rPr>
        <w:t>惟</w:t>
      </w:r>
      <w:r w:rsidRPr="00646A98">
        <w:rPr>
          <w:rFonts w:ascii="Times New Roman" w:hAnsi="Times New Roman"/>
          <w:b/>
        </w:rPr>
        <w:t>衛福部</w:t>
      </w:r>
      <w:r w:rsidRPr="00646A98">
        <w:rPr>
          <w:rFonts w:ascii="Times New Roman" w:hAnsi="Times New Roman" w:hint="eastAsia"/>
          <w:b/>
        </w:rPr>
        <w:t>卻未能</w:t>
      </w:r>
      <w:r w:rsidRPr="00646A98">
        <w:rPr>
          <w:rFonts w:ascii="Times New Roman" w:hAnsi="Times New Roman"/>
          <w:b/>
        </w:rPr>
        <w:t>積極就</w:t>
      </w:r>
      <w:r w:rsidRPr="00646A98">
        <w:rPr>
          <w:rFonts w:ascii="Times New Roman" w:hAnsi="Times New Roman" w:hint="eastAsia"/>
          <w:b/>
        </w:rPr>
        <w:t>各地區緊急安置</w:t>
      </w:r>
      <w:r w:rsidRPr="00646A98">
        <w:rPr>
          <w:rFonts w:ascii="Times New Roman" w:hAnsi="Times New Roman" w:hint="eastAsia"/>
          <w:b/>
          <w:spacing w:val="-6"/>
        </w:rPr>
        <w:t>服務</w:t>
      </w:r>
      <w:r w:rsidRPr="00646A98">
        <w:rPr>
          <w:rFonts w:ascii="Times New Roman" w:hAnsi="Times New Roman"/>
          <w:b/>
          <w:spacing w:val="-6"/>
        </w:rPr>
        <w:t>資源分布</w:t>
      </w:r>
      <w:r w:rsidRPr="00646A98">
        <w:rPr>
          <w:rFonts w:ascii="Times New Roman" w:hAnsi="Times New Roman" w:hint="eastAsia"/>
          <w:b/>
          <w:spacing w:val="-6"/>
        </w:rPr>
        <w:t>及需求</w:t>
      </w:r>
      <w:r w:rsidRPr="00646A98">
        <w:rPr>
          <w:rFonts w:ascii="Times New Roman" w:hAnsi="Times New Roman"/>
          <w:b/>
          <w:spacing w:val="-6"/>
        </w:rPr>
        <w:t>進行全面盤點</w:t>
      </w:r>
      <w:r w:rsidRPr="00646A98">
        <w:rPr>
          <w:rFonts w:ascii="Times New Roman" w:hAnsi="Times New Roman" w:hint="eastAsia"/>
          <w:b/>
          <w:spacing w:val="-6"/>
        </w:rPr>
        <w:t>，</w:t>
      </w:r>
      <w:r w:rsidRPr="00646A98">
        <w:rPr>
          <w:rFonts w:ascii="Times New Roman" w:hAnsi="Times New Roman"/>
          <w:b/>
          <w:spacing w:val="-6"/>
        </w:rPr>
        <w:t>任令地方政府各自</w:t>
      </w:r>
      <w:r w:rsidRPr="00646A98">
        <w:rPr>
          <w:rFonts w:ascii="Times New Roman" w:hAnsi="Times New Roman" w:hint="eastAsia"/>
          <w:b/>
          <w:spacing w:val="-6"/>
        </w:rPr>
        <w:t>辦理</w:t>
      </w:r>
      <w:r w:rsidRPr="00646A98">
        <w:rPr>
          <w:rFonts w:ascii="Times New Roman" w:hAnsi="Times New Roman"/>
          <w:b/>
        </w:rPr>
        <w:t>，致難落實供給需求及資源佈建之衡平，亟待</w:t>
      </w:r>
      <w:r w:rsidRPr="00646A98">
        <w:rPr>
          <w:rFonts w:ascii="Times New Roman" w:hAnsi="Times New Roman" w:hint="eastAsia"/>
          <w:b/>
        </w:rPr>
        <w:t>該部</w:t>
      </w:r>
      <w:r w:rsidRPr="00646A98">
        <w:rPr>
          <w:rFonts w:ascii="Times New Roman" w:hAnsi="Times New Roman"/>
          <w:b/>
        </w:rPr>
        <w:t>積極檢討改善。</w:t>
      </w:r>
      <w:bookmarkEnd w:id="66"/>
      <w:bookmarkEnd w:id="67"/>
      <w:bookmarkEnd w:id="68"/>
      <w:bookmarkEnd w:id="69"/>
      <w:bookmarkEnd w:id="70"/>
      <w:bookmarkEnd w:id="71"/>
      <w:bookmarkEnd w:id="113"/>
      <w:bookmarkEnd w:id="114"/>
    </w:p>
    <w:p w:rsidR="00DE7DC1" w:rsidRPr="00646A98" w:rsidRDefault="00DE7DC1" w:rsidP="00DE7DC1">
      <w:pPr>
        <w:pStyle w:val="3"/>
        <w:numPr>
          <w:ilvl w:val="2"/>
          <w:numId w:val="1"/>
        </w:numPr>
        <w:kinsoku w:val="0"/>
        <w:ind w:left="1360" w:hanging="680"/>
        <w:rPr>
          <w:rFonts w:ascii="Times New Roman" w:hAnsi="Times New Roman"/>
        </w:rPr>
      </w:pPr>
      <w:bookmarkStart w:id="115" w:name="_Toc518057464"/>
      <w:bookmarkStart w:id="116" w:name="_Toc520212426"/>
      <w:bookmarkStart w:id="117" w:name="_Toc520984689"/>
      <w:bookmarkStart w:id="118" w:name="_Toc520984970"/>
      <w:bookmarkStart w:id="119" w:name="_Toc421794874"/>
      <w:bookmarkStart w:id="120" w:name="_Toc421795440"/>
      <w:bookmarkStart w:id="121" w:name="_Toc421796021"/>
      <w:bookmarkStart w:id="122" w:name="_Toc519258871"/>
      <w:bookmarkStart w:id="123" w:name="_Toc519454847"/>
      <w:bookmarkStart w:id="124" w:name="_Toc519601488"/>
      <w:bookmarkStart w:id="125" w:name="_Toc519602251"/>
      <w:r w:rsidRPr="00646A98">
        <w:rPr>
          <w:rFonts w:ascii="Times New Roman" w:hAnsi="Times New Roman"/>
        </w:rPr>
        <w:t>依據兒少權法第</w:t>
      </w:r>
      <w:r w:rsidRPr="00646A98">
        <w:rPr>
          <w:rFonts w:ascii="Times New Roman" w:hAnsi="Times New Roman"/>
        </w:rPr>
        <w:t>56</w:t>
      </w:r>
      <w:r w:rsidRPr="00646A98">
        <w:rPr>
          <w:rFonts w:ascii="Times New Roman" w:hAnsi="Times New Roman"/>
        </w:rPr>
        <w:t>條及第</w:t>
      </w:r>
      <w:r w:rsidRPr="00646A98">
        <w:rPr>
          <w:rFonts w:ascii="Times New Roman" w:hAnsi="Times New Roman"/>
        </w:rPr>
        <w:t>57</w:t>
      </w:r>
      <w:r w:rsidRPr="00646A98">
        <w:rPr>
          <w:rFonts w:ascii="Times New Roman" w:hAnsi="Times New Roman"/>
        </w:rPr>
        <w:t>條等規定，兒少當遭受</w:t>
      </w:r>
      <w:r w:rsidRPr="00646A98">
        <w:rPr>
          <w:rFonts w:ascii="Times New Roman" w:hAnsi="Times New Roman"/>
        </w:rPr>
        <w:lastRenderedPageBreak/>
        <w:t>不當對待</w:t>
      </w:r>
      <w:r w:rsidRPr="00646A98">
        <w:rPr>
          <w:rStyle w:val="aff4"/>
          <w:rFonts w:ascii="Times New Roman" w:hAnsi="Times New Roman"/>
        </w:rPr>
        <w:footnoteReference w:id="2"/>
      </w:r>
      <w:r w:rsidRPr="00646A98">
        <w:rPr>
          <w:rFonts w:ascii="Times New Roman" w:hAnsi="Times New Roman"/>
        </w:rPr>
        <w:t>，其</w:t>
      </w:r>
      <w:r w:rsidRPr="00646A98">
        <w:rPr>
          <w:rFonts w:ascii="Times New Roman" w:hAnsi="Times New Roman" w:hint="eastAsia"/>
        </w:rPr>
        <w:t>生命、身體或自由有立即之危險或之虞時</w:t>
      </w:r>
      <w:r w:rsidRPr="00646A98">
        <w:rPr>
          <w:rFonts w:ascii="Times New Roman" w:hAnsi="Times New Roman"/>
        </w:rPr>
        <w:t>，地方主管機關基於兒少最佳利益，經多元評估後應予必要之緊急保護、安置或為其他必要之處置；而緊急</w:t>
      </w:r>
      <w:r w:rsidRPr="00646A98">
        <w:rPr>
          <w:rFonts w:ascii="Times New Roman" w:hAnsi="Times New Roman" w:hint="eastAsia"/>
        </w:rPr>
        <w:t>保護</w:t>
      </w:r>
      <w:r w:rsidRPr="00646A98">
        <w:rPr>
          <w:rFonts w:ascii="Times New Roman" w:hAnsi="Times New Roman"/>
        </w:rPr>
        <w:t>安置時間不得超過</w:t>
      </w:r>
      <w:r w:rsidRPr="00646A98">
        <w:rPr>
          <w:rFonts w:ascii="Times New Roman" w:hAnsi="Times New Roman"/>
        </w:rPr>
        <w:t>72</w:t>
      </w:r>
      <w:r w:rsidRPr="00646A98">
        <w:rPr>
          <w:rFonts w:ascii="Times New Roman" w:hAnsi="Times New Roman"/>
        </w:rPr>
        <w:t>小時。</w:t>
      </w:r>
      <w:bookmarkEnd w:id="115"/>
      <w:bookmarkEnd w:id="116"/>
      <w:bookmarkEnd w:id="117"/>
      <w:bookmarkEnd w:id="118"/>
    </w:p>
    <w:p w:rsidR="00DE7DC1" w:rsidRPr="00646A98" w:rsidRDefault="00DE7DC1" w:rsidP="00DE7DC1">
      <w:pPr>
        <w:pStyle w:val="3"/>
        <w:numPr>
          <w:ilvl w:val="2"/>
          <w:numId w:val="1"/>
        </w:numPr>
        <w:kinsoku w:val="0"/>
        <w:ind w:left="1360" w:hanging="680"/>
        <w:rPr>
          <w:rFonts w:ascii="Times New Roman" w:hAnsi="Times New Roman"/>
        </w:rPr>
      </w:pPr>
      <w:bookmarkStart w:id="126" w:name="_Toc520212427"/>
      <w:bookmarkStart w:id="127" w:name="_Toc520984690"/>
      <w:bookmarkStart w:id="128" w:name="_Toc520984971"/>
      <w:bookmarkStart w:id="129" w:name="_Toc518057465"/>
      <w:r w:rsidRPr="00646A98">
        <w:rPr>
          <w:rFonts w:ascii="Times New Roman" w:hAnsi="Times New Roman" w:hint="eastAsia"/>
        </w:rPr>
        <w:t>從衛福部統計資料觀察，</w:t>
      </w:r>
      <w:r w:rsidRPr="00646A98">
        <w:rPr>
          <w:rFonts w:ascii="Times New Roman" w:hint="eastAsia"/>
        </w:rPr>
        <w:t>兒少保護緊急安置個案從</w:t>
      </w:r>
      <w:r w:rsidRPr="00646A98">
        <w:rPr>
          <w:rFonts w:ascii="Times New Roman" w:hint="eastAsia"/>
        </w:rPr>
        <w:t>101</w:t>
      </w:r>
      <w:r w:rsidRPr="00646A98">
        <w:rPr>
          <w:rFonts w:ascii="Times New Roman" w:hint="eastAsia"/>
        </w:rPr>
        <w:t>年之</w:t>
      </w:r>
      <w:r w:rsidRPr="00646A98">
        <w:rPr>
          <w:rFonts w:ascii="Times New Roman" w:hint="eastAsia"/>
        </w:rPr>
        <w:t>989</w:t>
      </w:r>
      <w:r w:rsidRPr="00646A98">
        <w:rPr>
          <w:rFonts w:ascii="Times New Roman" w:hint="eastAsia"/>
        </w:rPr>
        <w:t>人，逐年減少至</w:t>
      </w:r>
      <w:r w:rsidRPr="00646A98">
        <w:rPr>
          <w:rFonts w:ascii="Times New Roman" w:hint="eastAsia"/>
        </w:rPr>
        <w:t>105</w:t>
      </w:r>
      <w:r w:rsidRPr="00646A98">
        <w:rPr>
          <w:rFonts w:ascii="Times New Roman" w:hint="eastAsia"/>
        </w:rPr>
        <w:t>年之</w:t>
      </w:r>
      <w:r w:rsidRPr="00646A98">
        <w:rPr>
          <w:rFonts w:ascii="Times New Roman" w:hint="eastAsia"/>
        </w:rPr>
        <w:t>384</w:t>
      </w:r>
      <w:r w:rsidRPr="00646A98">
        <w:rPr>
          <w:rFonts w:ascii="Times New Roman" w:hint="eastAsia"/>
        </w:rPr>
        <w:t>人，惟至</w:t>
      </w:r>
      <w:r w:rsidRPr="00646A98">
        <w:rPr>
          <w:rFonts w:ascii="Times New Roman" w:hint="eastAsia"/>
        </w:rPr>
        <w:t>106</w:t>
      </w:r>
      <w:r w:rsidRPr="00646A98">
        <w:rPr>
          <w:rFonts w:ascii="Times New Roman" w:hint="eastAsia"/>
        </w:rPr>
        <w:t>年時增加為</w:t>
      </w:r>
      <w:r w:rsidRPr="00646A98">
        <w:rPr>
          <w:rFonts w:ascii="Times New Roman"/>
        </w:rPr>
        <w:t>530</w:t>
      </w:r>
      <w:r w:rsidRPr="00646A98">
        <w:rPr>
          <w:rFonts w:ascii="Times New Roman"/>
        </w:rPr>
        <w:t>人</w:t>
      </w:r>
      <w:r w:rsidRPr="00646A98">
        <w:rPr>
          <w:rFonts w:ascii="Times New Roman" w:hint="eastAsia"/>
        </w:rPr>
        <w:t>(</w:t>
      </w:r>
      <w:r w:rsidRPr="00646A98">
        <w:rPr>
          <w:rFonts w:ascii="Times New Roman" w:hint="eastAsia"/>
        </w:rPr>
        <w:t>詳見下圖</w:t>
      </w:r>
      <w:r w:rsidR="00170BA8" w:rsidRPr="00646A98">
        <w:rPr>
          <w:rFonts w:ascii="Times New Roman" w:hint="eastAsia"/>
        </w:rPr>
        <w:t>10</w:t>
      </w:r>
      <w:r w:rsidRPr="00646A98">
        <w:rPr>
          <w:rFonts w:ascii="Times New Roman" w:hint="eastAsia"/>
        </w:rPr>
        <w:t>)</w:t>
      </w:r>
      <w:r w:rsidRPr="00646A98">
        <w:rPr>
          <w:rFonts w:ascii="Times New Roman"/>
        </w:rPr>
        <w:t>。</w:t>
      </w:r>
      <w:bookmarkEnd w:id="126"/>
      <w:bookmarkEnd w:id="127"/>
      <w:bookmarkEnd w:id="128"/>
    </w:p>
    <w:p w:rsidR="00DE7DC1" w:rsidRPr="00646A98" w:rsidRDefault="00DE7DC1" w:rsidP="00DE7DC1">
      <w:pPr>
        <w:pStyle w:val="3"/>
        <w:numPr>
          <w:ilvl w:val="0"/>
          <w:numId w:val="0"/>
        </w:numPr>
        <w:kinsoku w:val="0"/>
        <w:ind w:leftChars="-1" w:left="-3" w:firstLineChars="395" w:firstLine="1344"/>
        <w:rPr>
          <w:rFonts w:ascii="Times New Roman" w:hAnsi="Times New Roman"/>
        </w:rPr>
      </w:pPr>
      <w:bookmarkStart w:id="130" w:name="_Toc520212428"/>
      <w:bookmarkStart w:id="131" w:name="_Toc520984691"/>
      <w:bookmarkStart w:id="132" w:name="_Toc520984972"/>
      <w:r w:rsidRPr="00646A98">
        <w:rPr>
          <w:noProof/>
        </w:rPr>
        <w:drawing>
          <wp:inline distT="0" distB="0" distL="0" distR="0" wp14:anchorId="45082C1A" wp14:editId="6590AAB9">
            <wp:extent cx="4634345" cy="1246909"/>
            <wp:effectExtent l="95250" t="95250" r="33020" b="29845"/>
            <wp:docPr id="61" name="圖表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30"/>
      <w:bookmarkEnd w:id="131"/>
      <w:bookmarkEnd w:id="132"/>
    </w:p>
    <w:p w:rsidR="00DE7DC1" w:rsidRPr="00646A98" w:rsidRDefault="00DE7DC1" w:rsidP="00DE7DC1">
      <w:pPr>
        <w:pStyle w:val="a2"/>
        <w:spacing w:before="0" w:after="0"/>
        <w:ind w:left="1843" w:hanging="51"/>
        <w:rPr>
          <w:rFonts w:ascii="Times New Roman" w:hAnsi="Times New Roman"/>
          <w:b/>
        </w:rPr>
      </w:pPr>
      <w:r w:rsidRPr="00646A98">
        <w:rPr>
          <w:rFonts w:ascii="Times New Roman" w:hAnsi="Times New Roman" w:hint="eastAsia"/>
          <w:b/>
        </w:rPr>
        <w:t>101</w:t>
      </w:r>
      <w:r w:rsidRPr="00646A98">
        <w:rPr>
          <w:rFonts w:ascii="Times New Roman" w:hAnsi="Times New Roman" w:hint="eastAsia"/>
          <w:b/>
        </w:rPr>
        <w:t>年至</w:t>
      </w:r>
      <w:r w:rsidRPr="00646A98">
        <w:rPr>
          <w:rFonts w:ascii="Times New Roman" w:hAnsi="Times New Roman" w:hint="eastAsia"/>
          <w:b/>
        </w:rPr>
        <w:t>106</w:t>
      </w:r>
      <w:r w:rsidRPr="00646A98">
        <w:rPr>
          <w:rFonts w:ascii="Times New Roman" w:hAnsi="Times New Roman" w:hint="eastAsia"/>
          <w:b/>
        </w:rPr>
        <w:t>年兒少保護個案緊急安置人數統計</w:t>
      </w:r>
    </w:p>
    <w:p w:rsidR="00DE7DC1" w:rsidRPr="00646A98" w:rsidRDefault="00DE7DC1" w:rsidP="00DE7DC1">
      <w:pPr>
        <w:pStyle w:val="3"/>
        <w:numPr>
          <w:ilvl w:val="0"/>
          <w:numId w:val="0"/>
        </w:numPr>
        <w:kinsoku w:val="0"/>
        <w:spacing w:afterLines="50" w:after="228" w:line="320" w:lineRule="exact"/>
        <w:ind w:left="1361"/>
        <w:rPr>
          <w:rFonts w:ascii="Times New Roman" w:hAnsi="Times New Roman"/>
          <w:sz w:val="24"/>
          <w:szCs w:val="24"/>
        </w:rPr>
      </w:pPr>
      <w:bookmarkStart w:id="133" w:name="_Toc520212429"/>
      <w:bookmarkStart w:id="134" w:name="_Toc520984692"/>
      <w:bookmarkStart w:id="135" w:name="_Toc520984973"/>
      <w:r w:rsidRPr="00646A98">
        <w:rPr>
          <w:rFonts w:ascii="Times New Roman" w:hAnsi="Times New Roman" w:hint="eastAsia"/>
          <w:sz w:val="24"/>
          <w:szCs w:val="24"/>
        </w:rPr>
        <w:t>資料來源：衛福部保護司網站，</w:t>
      </w:r>
      <w:r w:rsidRPr="00646A98">
        <w:rPr>
          <w:rFonts w:ascii="Times New Roman" w:hint="eastAsia"/>
          <w:sz w:val="24"/>
          <w:szCs w:val="24"/>
        </w:rPr>
        <w:t>本院整理製圖</w:t>
      </w:r>
      <w:r w:rsidRPr="00646A98">
        <w:rPr>
          <w:rFonts w:ascii="Times New Roman" w:hAnsi="Times New Roman" w:hint="eastAsia"/>
          <w:sz w:val="24"/>
          <w:szCs w:val="24"/>
        </w:rPr>
        <w:t>。</w:t>
      </w:r>
      <w:bookmarkEnd w:id="133"/>
      <w:bookmarkEnd w:id="134"/>
      <w:bookmarkEnd w:id="135"/>
    </w:p>
    <w:p w:rsidR="00DE7DC1" w:rsidRPr="00646A98" w:rsidRDefault="00DE7DC1" w:rsidP="00DE7DC1">
      <w:pPr>
        <w:pStyle w:val="3"/>
        <w:numPr>
          <w:ilvl w:val="2"/>
          <w:numId w:val="1"/>
        </w:numPr>
        <w:kinsoku w:val="0"/>
        <w:ind w:left="1360" w:hanging="680"/>
        <w:rPr>
          <w:rFonts w:ascii="Times New Roman" w:hAnsi="Times New Roman"/>
        </w:rPr>
      </w:pPr>
      <w:bookmarkStart w:id="136" w:name="_Toc520212430"/>
      <w:bookmarkStart w:id="137" w:name="_Toc520984693"/>
      <w:bookmarkStart w:id="138" w:name="_Toc520984974"/>
      <w:r w:rsidRPr="00646A98">
        <w:rPr>
          <w:rFonts w:ascii="Times New Roman" w:hAnsi="Times New Roman" w:hint="eastAsia"/>
        </w:rPr>
        <w:t>緊急安置係兒少保護處理流程中的一項重要服務，當受虐兒少入住緊急庇護中心後，可立即得到安全的庇護環境，人身安全暫時獲得立即保障，並於緊急安置期間，進行妥善之評估，據以擬訂後續適當之處置措施，以符合兒少最佳利益。</w:t>
      </w:r>
      <w:r w:rsidRPr="00646A98">
        <w:rPr>
          <w:rFonts w:hint="eastAsia"/>
        </w:rPr>
        <w:t>衛福部亦表示略以：</w:t>
      </w:r>
      <w:r w:rsidRPr="00646A98">
        <w:rPr>
          <w:rFonts w:ascii="Times New Roman" w:hAnsi="Times New Roman"/>
        </w:rPr>
        <w:t>每名保護個案受緊急安置保護有</w:t>
      </w:r>
      <w:r w:rsidRPr="00646A98">
        <w:rPr>
          <w:rFonts w:ascii="Times New Roman" w:hAnsi="Times New Roman"/>
        </w:rPr>
        <w:t>72</w:t>
      </w:r>
      <w:r w:rsidRPr="00646A98">
        <w:rPr>
          <w:rFonts w:ascii="Times New Roman" w:hAnsi="Times New Roman"/>
        </w:rPr>
        <w:t>小時之期限，縣市倘若無是項需求，獨立設置緊急安置庇護處所恐造成人力及資源之浪費</w:t>
      </w:r>
      <w:r w:rsidRPr="00646A98">
        <w:rPr>
          <w:rFonts w:ascii="Times New Roman" w:hAnsi="Times New Roman" w:hint="eastAsia"/>
        </w:rPr>
        <w:t>；</w:t>
      </w:r>
      <w:r w:rsidRPr="00646A98">
        <w:rPr>
          <w:rFonts w:ascii="Times New Roman" w:hAnsi="Times New Roman"/>
        </w:rPr>
        <w:t>惟保護個案年齡不一，如對有情緒困擾或處於叛逆階段之青少年，若逕行安置於機構，較有風險，</w:t>
      </w:r>
      <w:r w:rsidRPr="00646A98">
        <w:rPr>
          <w:rFonts w:ascii="Times New Roman" w:hAnsi="Times New Roman" w:hint="eastAsia"/>
        </w:rPr>
        <w:t>爰該部社家署</w:t>
      </w:r>
      <w:r w:rsidRPr="00646A98">
        <w:rPr>
          <w:rFonts w:ascii="Times New Roman" w:hAnsi="Times New Roman"/>
        </w:rPr>
        <w:t>支持設置緊急庇護處所，但目前兒少權法並未規範各地方主管機關應設置緊急安置處所</w:t>
      </w:r>
      <w:r w:rsidRPr="00646A98">
        <w:rPr>
          <w:rFonts w:ascii="Times New Roman" w:hAnsi="Times New Roman" w:hint="eastAsia"/>
        </w:rPr>
        <w:t>等語</w:t>
      </w:r>
      <w:r w:rsidRPr="00646A98">
        <w:rPr>
          <w:rFonts w:ascii="Times New Roman" w:hAnsi="Times New Roman"/>
        </w:rPr>
        <w:t>。</w:t>
      </w:r>
      <w:bookmarkEnd w:id="136"/>
      <w:bookmarkEnd w:id="137"/>
      <w:bookmarkEnd w:id="138"/>
    </w:p>
    <w:p w:rsidR="00DE7DC1" w:rsidRPr="00646A98" w:rsidRDefault="00DE7DC1" w:rsidP="00DE7DC1">
      <w:pPr>
        <w:pStyle w:val="3"/>
        <w:numPr>
          <w:ilvl w:val="2"/>
          <w:numId w:val="1"/>
        </w:numPr>
        <w:kinsoku w:val="0"/>
        <w:ind w:left="1360" w:hanging="680"/>
        <w:rPr>
          <w:rFonts w:ascii="Times New Roman" w:hAnsi="Times New Roman"/>
        </w:rPr>
      </w:pPr>
      <w:bookmarkStart w:id="139" w:name="_Toc520212431"/>
      <w:bookmarkStart w:id="140" w:name="_Toc520984694"/>
      <w:bookmarkStart w:id="141" w:name="_Toc520984975"/>
      <w:r w:rsidRPr="00646A98">
        <w:rPr>
          <w:rFonts w:ascii="Times New Roman" w:hint="eastAsia"/>
        </w:rPr>
        <w:t>依</w:t>
      </w:r>
      <w:r w:rsidRPr="00646A98">
        <w:rPr>
          <w:rFonts w:ascii="Times New Roman" w:hint="eastAsia"/>
          <w:spacing w:val="-4"/>
        </w:rPr>
        <w:t>據</w:t>
      </w:r>
      <w:r w:rsidRPr="00646A98">
        <w:rPr>
          <w:rFonts w:ascii="Times New Roman" w:hAnsi="Times New Roman" w:hint="eastAsia"/>
          <w:spacing w:val="-4"/>
        </w:rPr>
        <w:t>衛福部查復結果，</w:t>
      </w:r>
      <w:r w:rsidRPr="00646A98">
        <w:rPr>
          <w:rFonts w:ascii="Times New Roman" w:hAnsi="Times New Roman"/>
          <w:spacing w:val="-4"/>
        </w:rPr>
        <w:t>目前</w:t>
      </w:r>
      <w:r w:rsidRPr="00646A98">
        <w:rPr>
          <w:rFonts w:ascii="Times New Roman" w:hAnsi="Times New Roman" w:hint="eastAsia"/>
          <w:spacing w:val="-4"/>
        </w:rPr>
        <w:t>部分縣市</w:t>
      </w:r>
      <w:r w:rsidRPr="00646A98">
        <w:rPr>
          <w:rFonts w:ascii="Times New Roman" w:hAnsi="Times New Roman"/>
          <w:spacing w:val="-4"/>
        </w:rPr>
        <w:t>係透過設置緊急</w:t>
      </w:r>
      <w:r w:rsidRPr="00646A98">
        <w:rPr>
          <w:rFonts w:ascii="Times New Roman" w:hAnsi="Times New Roman"/>
          <w:spacing w:val="-4"/>
        </w:rPr>
        <w:lastRenderedPageBreak/>
        <w:t>或短期庇護中心</w:t>
      </w:r>
      <w:r w:rsidRPr="00646A98">
        <w:rPr>
          <w:rFonts w:ascii="Times New Roman" w:hAnsi="Times New Roman" w:hint="eastAsia"/>
          <w:spacing w:val="-4"/>
        </w:rPr>
        <w:t>(</w:t>
      </w:r>
      <w:r w:rsidRPr="00646A98">
        <w:rPr>
          <w:rFonts w:ascii="Times New Roman" w:hAnsi="Times New Roman"/>
          <w:spacing w:val="-4"/>
        </w:rPr>
        <w:t>下稱短期庇護中心</w:t>
      </w:r>
      <w:r w:rsidRPr="00646A98">
        <w:rPr>
          <w:rFonts w:ascii="Times New Roman" w:hAnsi="Times New Roman" w:hint="eastAsia"/>
          <w:spacing w:val="-4"/>
        </w:rPr>
        <w:t>)</w:t>
      </w:r>
      <w:r w:rsidRPr="00646A98">
        <w:rPr>
          <w:rFonts w:ascii="Times New Roman" w:hAnsi="Times New Roman"/>
          <w:spacing w:val="-4"/>
        </w:rPr>
        <w:t>提供緊急安置</w:t>
      </w:r>
      <w:r w:rsidRPr="00646A98">
        <w:rPr>
          <w:rFonts w:ascii="Times New Roman" w:hAnsi="Times New Roman" w:hint="eastAsia"/>
          <w:spacing w:val="-4"/>
        </w:rPr>
        <w:t>措施</w:t>
      </w:r>
      <w:r w:rsidRPr="00646A98">
        <w:rPr>
          <w:rFonts w:ascii="Times New Roman" w:hAnsi="Times New Roman" w:hint="eastAsia"/>
        </w:rPr>
        <w:t>，而未</w:t>
      </w:r>
      <w:r w:rsidRPr="00646A98">
        <w:rPr>
          <w:rFonts w:ascii="Times New Roman" w:hAnsi="Times New Roman"/>
        </w:rPr>
        <w:t>設置或</w:t>
      </w:r>
      <w:r w:rsidRPr="00646A98">
        <w:rPr>
          <w:rFonts w:ascii="Times New Roman" w:hAnsi="Times New Roman" w:hint="eastAsia"/>
        </w:rPr>
        <w:t>當</w:t>
      </w:r>
      <w:r w:rsidRPr="00646A98">
        <w:rPr>
          <w:rFonts w:ascii="Times New Roman" w:hAnsi="Times New Roman"/>
        </w:rPr>
        <w:t>短期庇護中心床位不足時，則以寄養家庭、安置機構或</w:t>
      </w:r>
      <w:r w:rsidRPr="00646A98">
        <w:rPr>
          <w:rFonts w:ascii="Times New Roman" w:hAnsi="Times New Roman" w:hint="eastAsia"/>
        </w:rPr>
        <w:t>居家</w:t>
      </w:r>
      <w:r w:rsidRPr="00646A98">
        <w:rPr>
          <w:rFonts w:ascii="Times New Roman" w:hAnsi="Times New Roman"/>
        </w:rPr>
        <w:t>托育資源作為緊急安置場所</w:t>
      </w:r>
      <w:r w:rsidRPr="00646A98">
        <w:rPr>
          <w:rFonts w:ascii="Times New Roman" w:hAnsi="Times New Roman" w:hint="eastAsia"/>
        </w:rPr>
        <w:t>。該部並表示：</w:t>
      </w:r>
      <w:r w:rsidRPr="00646A98">
        <w:rPr>
          <w:rFonts w:ascii="Times New Roman" w:hAnsi="Times New Roman"/>
        </w:rPr>
        <w:t>全國可提供緊急安置的床位數平均計有</w:t>
      </w:r>
      <w:r w:rsidRPr="00646A98">
        <w:rPr>
          <w:rFonts w:ascii="Times New Roman" w:hAnsi="Times New Roman"/>
        </w:rPr>
        <w:t>1,600</w:t>
      </w:r>
      <w:r w:rsidRPr="00646A98">
        <w:rPr>
          <w:rFonts w:ascii="Times New Roman" w:hAnsi="Times New Roman"/>
        </w:rPr>
        <w:t>人，相較於近年來每年平均需緊急安置人數約</w:t>
      </w:r>
      <w:r w:rsidRPr="00646A98">
        <w:rPr>
          <w:rFonts w:ascii="Times New Roman" w:hAnsi="Times New Roman"/>
        </w:rPr>
        <w:t>400</w:t>
      </w:r>
      <w:r w:rsidRPr="00646A98">
        <w:rPr>
          <w:rFonts w:ascii="Times New Roman" w:hAnsi="Times New Roman"/>
        </w:rPr>
        <w:t>人，尚稱足夠等語。惟查</w:t>
      </w:r>
      <w:r w:rsidRPr="00646A98">
        <w:rPr>
          <w:rFonts w:ascii="Times New Roman" w:hAnsi="Times New Roman" w:hint="eastAsia"/>
        </w:rPr>
        <w:t>：</w:t>
      </w:r>
      <w:bookmarkEnd w:id="139"/>
      <w:bookmarkEnd w:id="140"/>
      <w:bookmarkEnd w:id="141"/>
    </w:p>
    <w:p w:rsidR="00DE7DC1" w:rsidRPr="00646A98" w:rsidRDefault="00DE7DC1" w:rsidP="008F601C">
      <w:pPr>
        <w:pStyle w:val="4"/>
        <w:numPr>
          <w:ilvl w:val="3"/>
          <w:numId w:val="1"/>
        </w:numPr>
        <w:topLinePunct/>
        <w:rPr>
          <w:rFonts w:ascii="Times New Roman" w:hAnsi="Times New Roman"/>
          <w:spacing w:val="-6"/>
        </w:rPr>
      </w:pPr>
      <w:r w:rsidRPr="00646A98">
        <w:rPr>
          <w:rFonts w:ascii="Times New Roman" w:hAnsi="Times New Roman"/>
          <w:spacing w:val="-6"/>
        </w:rPr>
        <w:t>100</w:t>
      </w:r>
      <w:r w:rsidRPr="00646A98">
        <w:rPr>
          <w:rFonts w:ascii="Times New Roman" w:hAnsi="Times New Roman"/>
          <w:spacing w:val="-6"/>
        </w:rPr>
        <w:t>年至</w:t>
      </w:r>
      <w:r w:rsidRPr="00646A98">
        <w:rPr>
          <w:rFonts w:ascii="Times New Roman" w:hAnsi="Times New Roman"/>
          <w:spacing w:val="-6"/>
        </w:rPr>
        <w:t>106</w:t>
      </w:r>
      <w:r w:rsidRPr="00646A98">
        <w:rPr>
          <w:rFonts w:ascii="Times New Roman" w:hAnsi="Times New Roman"/>
          <w:spacing w:val="-6"/>
        </w:rPr>
        <w:t>年緊急安置資源以寄養家庭可供安置容量為最多，每年約在</w:t>
      </w:r>
      <w:r w:rsidRPr="00646A98">
        <w:rPr>
          <w:rFonts w:ascii="Times New Roman" w:hAnsi="Times New Roman"/>
          <w:spacing w:val="-6"/>
        </w:rPr>
        <w:t>800</w:t>
      </w:r>
      <w:r w:rsidRPr="00646A98">
        <w:rPr>
          <w:rFonts w:ascii="Times New Roman" w:hAnsi="Times New Roman"/>
          <w:spacing w:val="-6"/>
        </w:rPr>
        <w:t>人上下，占總數之</w:t>
      </w:r>
      <w:r w:rsidRPr="00646A98">
        <w:rPr>
          <w:rFonts w:ascii="Times New Roman" w:hAnsi="Times New Roman"/>
          <w:spacing w:val="-6"/>
        </w:rPr>
        <w:t>4</w:t>
      </w:r>
      <w:r w:rsidRPr="00646A98">
        <w:rPr>
          <w:rFonts w:ascii="Times New Roman" w:hAnsi="Times New Roman"/>
          <w:spacing w:val="-6"/>
        </w:rPr>
        <w:t>至</w:t>
      </w:r>
      <w:r w:rsidRPr="00646A98">
        <w:rPr>
          <w:rFonts w:ascii="Times New Roman" w:hAnsi="Times New Roman"/>
          <w:spacing w:val="-6"/>
        </w:rPr>
        <w:t>5</w:t>
      </w:r>
      <w:r w:rsidRPr="00646A98">
        <w:rPr>
          <w:rFonts w:ascii="Times New Roman" w:hAnsi="Times New Roman"/>
          <w:spacing w:val="-6"/>
        </w:rPr>
        <w:t>成。同期間，居家托育可安置容量逐年增加，</w:t>
      </w:r>
      <w:r w:rsidRPr="00646A98">
        <w:rPr>
          <w:rFonts w:ascii="Times New Roman" w:hAnsi="Times New Roman"/>
          <w:spacing w:val="-6"/>
        </w:rPr>
        <w:t>106</w:t>
      </w:r>
      <w:r w:rsidRPr="00646A98">
        <w:rPr>
          <w:rFonts w:ascii="Times New Roman" w:hAnsi="Times New Roman"/>
          <w:spacing w:val="-6"/>
        </w:rPr>
        <w:t>年占比已達</w:t>
      </w:r>
      <w:r w:rsidRPr="00646A98">
        <w:rPr>
          <w:rFonts w:ascii="Times New Roman" w:hAnsi="Times New Roman"/>
          <w:spacing w:val="-6"/>
        </w:rPr>
        <w:t>13.8</w:t>
      </w:r>
      <w:r w:rsidRPr="00646A98">
        <w:rPr>
          <w:rFonts w:ascii="Times New Roman" w:eastAsia="新細明體" w:hAnsi="Times New Roman"/>
          <w:spacing w:val="-6"/>
        </w:rPr>
        <w:t>％</w:t>
      </w:r>
      <w:r w:rsidRPr="00646A98">
        <w:rPr>
          <w:rFonts w:ascii="Times New Roman" w:hAnsi="Times New Roman"/>
          <w:spacing w:val="-6"/>
        </w:rPr>
        <w:t>，已超過安置機構。至於緊急安置庇護中心，每年全國數量</w:t>
      </w:r>
      <w:r w:rsidRPr="00646A98">
        <w:rPr>
          <w:rFonts w:ascii="Times New Roman" w:hAnsi="Times New Roman" w:hint="eastAsia"/>
          <w:spacing w:val="-6"/>
        </w:rPr>
        <w:t>維持</w:t>
      </w:r>
      <w:r w:rsidRPr="00646A98">
        <w:rPr>
          <w:rFonts w:ascii="Times New Roman" w:hAnsi="Times New Roman"/>
          <w:spacing w:val="-6"/>
        </w:rPr>
        <w:t>在</w:t>
      </w:r>
      <w:r w:rsidRPr="00646A98">
        <w:rPr>
          <w:rFonts w:ascii="Times New Roman" w:hAnsi="Times New Roman"/>
          <w:spacing w:val="-6"/>
        </w:rPr>
        <w:t>20</w:t>
      </w:r>
      <w:r w:rsidRPr="00646A98">
        <w:rPr>
          <w:rFonts w:ascii="Times New Roman" w:hAnsi="Times New Roman"/>
          <w:spacing w:val="-6"/>
        </w:rPr>
        <w:t>家上下，可供安置</w:t>
      </w:r>
      <w:r w:rsidRPr="00646A98">
        <w:rPr>
          <w:rFonts w:ascii="Times New Roman" w:hAnsi="Times New Roman" w:hint="eastAsia"/>
          <w:spacing w:val="-6"/>
        </w:rPr>
        <w:t>容量皆</w:t>
      </w:r>
      <w:r w:rsidRPr="00646A98">
        <w:rPr>
          <w:rFonts w:ascii="Times New Roman" w:hAnsi="Times New Roman"/>
          <w:spacing w:val="-6"/>
        </w:rPr>
        <w:t>不及</w:t>
      </w:r>
      <w:r w:rsidRPr="00646A98">
        <w:rPr>
          <w:rFonts w:ascii="Times New Roman" w:hAnsi="Times New Roman"/>
          <w:spacing w:val="-6"/>
        </w:rPr>
        <w:t>300</w:t>
      </w:r>
      <w:r w:rsidRPr="00646A98">
        <w:rPr>
          <w:rFonts w:ascii="Times New Roman" w:hAnsi="Times New Roman"/>
          <w:spacing w:val="-6"/>
        </w:rPr>
        <w:t>人</w:t>
      </w:r>
      <w:r w:rsidRPr="00646A98">
        <w:rPr>
          <w:rFonts w:ascii="Times New Roman" w:hAnsi="Times New Roman" w:hint="eastAsia"/>
          <w:spacing w:val="-6"/>
        </w:rPr>
        <w:t>，均</w:t>
      </w:r>
      <w:r w:rsidRPr="00646A98">
        <w:rPr>
          <w:rFonts w:ascii="Times New Roman" w:hAnsi="Times New Roman"/>
          <w:spacing w:val="-6"/>
        </w:rPr>
        <w:t>低於緊急安置個案</w:t>
      </w:r>
      <w:r w:rsidRPr="00646A98">
        <w:rPr>
          <w:rFonts w:ascii="Times New Roman" w:hAnsi="Times New Roman" w:hint="eastAsia"/>
          <w:spacing w:val="-6"/>
        </w:rPr>
        <w:t>人數</w:t>
      </w:r>
      <w:r w:rsidRPr="00646A98">
        <w:rPr>
          <w:rFonts w:ascii="Times New Roman" w:hAnsi="Times New Roman" w:hint="eastAsia"/>
          <w:spacing w:val="-6"/>
        </w:rPr>
        <w:t>(</w:t>
      </w:r>
      <w:r w:rsidRPr="00646A98">
        <w:rPr>
          <w:rFonts w:ascii="Times New Roman" w:hAnsi="Times New Roman"/>
          <w:spacing w:val="-6"/>
        </w:rPr>
        <w:t>以</w:t>
      </w:r>
      <w:r w:rsidRPr="00646A98">
        <w:rPr>
          <w:rFonts w:ascii="Times New Roman" w:hAnsi="Times New Roman"/>
          <w:spacing w:val="-6"/>
        </w:rPr>
        <w:t>106</w:t>
      </w:r>
      <w:r w:rsidRPr="00646A98">
        <w:rPr>
          <w:rFonts w:ascii="Times New Roman" w:hAnsi="Times New Roman"/>
          <w:spacing w:val="-6"/>
        </w:rPr>
        <w:t>年為例，短期庇護中心可供</w:t>
      </w:r>
      <w:r w:rsidRPr="00646A98">
        <w:rPr>
          <w:rFonts w:ascii="Times New Roman" w:hAnsi="Times New Roman" w:hint="eastAsia"/>
          <w:spacing w:val="-6"/>
        </w:rPr>
        <w:t>緊急</w:t>
      </w:r>
      <w:r w:rsidRPr="00646A98">
        <w:rPr>
          <w:rFonts w:ascii="Times New Roman" w:hAnsi="Times New Roman"/>
          <w:spacing w:val="-6"/>
        </w:rPr>
        <w:t>安置人數為</w:t>
      </w:r>
      <w:r w:rsidRPr="00646A98">
        <w:rPr>
          <w:rFonts w:ascii="Times New Roman" w:hAnsi="Times New Roman"/>
          <w:spacing w:val="-6"/>
        </w:rPr>
        <w:t>276</w:t>
      </w:r>
      <w:r w:rsidRPr="00646A98">
        <w:rPr>
          <w:rFonts w:ascii="Times New Roman" w:hAnsi="Times New Roman"/>
          <w:spacing w:val="-6"/>
        </w:rPr>
        <w:t>人，低於當年緊急安置</w:t>
      </w:r>
      <w:r w:rsidR="00C77B85" w:rsidRPr="00646A98">
        <w:rPr>
          <w:rFonts w:ascii="Times New Roman" w:hAnsi="Times New Roman" w:hint="eastAsia"/>
          <w:spacing w:val="-6"/>
        </w:rPr>
        <w:t>530</w:t>
      </w:r>
      <w:r w:rsidRPr="00646A98">
        <w:rPr>
          <w:rFonts w:ascii="Times New Roman" w:hAnsi="Times New Roman"/>
          <w:spacing w:val="-6"/>
        </w:rPr>
        <w:t>人</w:t>
      </w:r>
      <w:r w:rsidRPr="00646A98">
        <w:rPr>
          <w:rFonts w:ascii="Times New Roman" w:hAnsi="Times New Roman" w:hint="eastAsia"/>
          <w:spacing w:val="-6"/>
        </w:rPr>
        <w:t>)</w:t>
      </w:r>
      <w:r w:rsidRPr="00646A98">
        <w:rPr>
          <w:rFonts w:ascii="Times New Roman" w:hAnsi="Times New Roman"/>
          <w:spacing w:val="-6"/>
        </w:rPr>
        <w:t>，占比</w:t>
      </w:r>
      <w:r w:rsidRPr="00646A98">
        <w:rPr>
          <w:rFonts w:ascii="Times New Roman" w:hAnsi="Times New Roman" w:hint="eastAsia"/>
          <w:spacing w:val="-6"/>
        </w:rPr>
        <w:t>亦</w:t>
      </w:r>
      <w:r w:rsidRPr="00646A98">
        <w:rPr>
          <w:rFonts w:ascii="Times New Roman" w:hAnsi="Times New Roman"/>
          <w:spacing w:val="-6"/>
        </w:rPr>
        <w:t>呈現逐年下降，</w:t>
      </w:r>
      <w:r w:rsidRPr="00646A98">
        <w:rPr>
          <w:rFonts w:ascii="Times New Roman" w:hAnsi="Times New Roman"/>
          <w:spacing w:val="-6"/>
        </w:rPr>
        <w:t>106</w:t>
      </w:r>
      <w:r w:rsidRPr="00646A98">
        <w:rPr>
          <w:rFonts w:ascii="Times New Roman" w:hAnsi="Times New Roman"/>
          <w:spacing w:val="-6"/>
        </w:rPr>
        <w:t>年僅達</w:t>
      </w:r>
      <w:r w:rsidRPr="00646A98">
        <w:rPr>
          <w:rFonts w:ascii="Times New Roman" w:hAnsi="Times New Roman"/>
          <w:spacing w:val="-6"/>
        </w:rPr>
        <w:t>14.6</w:t>
      </w:r>
      <w:r w:rsidRPr="00646A98">
        <w:rPr>
          <w:rFonts w:ascii="Times New Roman" w:eastAsia="新細明體" w:hAnsi="Times New Roman"/>
          <w:spacing w:val="-6"/>
        </w:rPr>
        <w:t>％</w:t>
      </w:r>
      <w:r w:rsidRPr="00646A98">
        <w:rPr>
          <w:rFonts w:ascii="Times New Roman" w:hAnsi="Times New Roman"/>
          <w:spacing w:val="-6"/>
        </w:rPr>
        <w:t>(</w:t>
      </w:r>
      <w:r w:rsidRPr="00646A98">
        <w:rPr>
          <w:rFonts w:ascii="Times New Roman" w:hAnsi="Times New Roman"/>
          <w:spacing w:val="-6"/>
        </w:rPr>
        <w:t>詳見下表</w:t>
      </w:r>
      <w:r w:rsidRPr="00646A98">
        <w:rPr>
          <w:rFonts w:ascii="Times New Roman" w:hAnsi="Times New Roman" w:hint="eastAsia"/>
          <w:spacing w:val="-6"/>
        </w:rPr>
        <w:t>5</w:t>
      </w:r>
      <w:r w:rsidRPr="00646A98">
        <w:rPr>
          <w:rFonts w:ascii="Times New Roman" w:hAnsi="Times New Roman" w:hint="eastAsia"/>
          <w:spacing w:val="-6"/>
        </w:rPr>
        <w:t>及圖</w:t>
      </w:r>
      <w:r w:rsidR="00C77B85" w:rsidRPr="00646A98">
        <w:rPr>
          <w:rFonts w:ascii="Times New Roman" w:hAnsi="Times New Roman" w:hint="eastAsia"/>
          <w:spacing w:val="-6"/>
        </w:rPr>
        <w:t>11</w:t>
      </w:r>
      <w:r w:rsidRPr="00646A98">
        <w:rPr>
          <w:rFonts w:ascii="Times New Roman" w:hAnsi="Times New Roman"/>
          <w:spacing w:val="-6"/>
        </w:rPr>
        <w:t>)</w:t>
      </w:r>
      <w:r w:rsidRPr="00646A98">
        <w:rPr>
          <w:rFonts w:ascii="Times New Roman" w:hAnsi="Times New Roman" w:hint="eastAsia"/>
          <w:spacing w:val="-6"/>
        </w:rPr>
        <w:t>。</w:t>
      </w:r>
    </w:p>
    <w:p w:rsidR="00062675" w:rsidRPr="00646A98" w:rsidRDefault="00062675" w:rsidP="00062675">
      <w:pPr>
        <w:pStyle w:val="4"/>
        <w:numPr>
          <w:ilvl w:val="0"/>
          <w:numId w:val="0"/>
        </w:numPr>
        <w:kinsoku w:val="0"/>
        <w:ind w:left="1701"/>
        <w:rPr>
          <w:rFonts w:ascii="Times New Roman" w:hAnsi="Times New Roman"/>
          <w:spacing w:val="-6"/>
        </w:rPr>
      </w:pPr>
    </w:p>
    <w:p w:rsidR="00DE7DC1" w:rsidRPr="00646A98" w:rsidRDefault="00DE7DC1" w:rsidP="00DE7DC1">
      <w:pPr>
        <w:pStyle w:val="a4"/>
        <w:spacing w:before="120" w:after="0"/>
        <w:ind w:left="2534" w:rightChars="-29" w:right="-99" w:hanging="782"/>
        <w:jc w:val="center"/>
        <w:rPr>
          <w:rFonts w:ascii="Times New Roman" w:hAnsi="Times New Roman"/>
          <w:b/>
          <w:spacing w:val="-14"/>
        </w:rPr>
      </w:pPr>
      <w:r w:rsidRPr="00646A98">
        <w:rPr>
          <w:rFonts w:ascii="Times New Roman" w:hAnsi="Times New Roman" w:hint="eastAsia"/>
          <w:b/>
          <w:spacing w:val="-14"/>
        </w:rPr>
        <w:t>100</w:t>
      </w:r>
      <w:r w:rsidRPr="00646A98">
        <w:rPr>
          <w:rFonts w:ascii="Times New Roman" w:hAnsi="Times New Roman" w:hint="eastAsia"/>
          <w:b/>
          <w:spacing w:val="-14"/>
        </w:rPr>
        <w:t>年至</w:t>
      </w:r>
      <w:r w:rsidRPr="00646A98">
        <w:rPr>
          <w:rFonts w:ascii="Times New Roman" w:hAnsi="Times New Roman" w:hint="eastAsia"/>
          <w:b/>
          <w:spacing w:val="-14"/>
        </w:rPr>
        <w:t>106</w:t>
      </w:r>
      <w:r w:rsidRPr="00646A98">
        <w:rPr>
          <w:rFonts w:ascii="Times New Roman" w:hAnsi="Times New Roman" w:hint="eastAsia"/>
          <w:b/>
          <w:spacing w:val="-14"/>
        </w:rPr>
        <w:t>年</w:t>
      </w:r>
      <w:r w:rsidRPr="00646A98">
        <w:rPr>
          <w:rFonts w:ascii="Times New Roman" w:hAnsi="Times New Roman"/>
          <w:b/>
          <w:spacing w:val="-14"/>
        </w:rPr>
        <w:t>全國各類緊急安置措施可安置容量統計</w:t>
      </w:r>
    </w:p>
    <w:p w:rsidR="00DE7DC1" w:rsidRPr="00646A98" w:rsidRDefault="00DE7DC1" w:rsidP="00DE7DC1">
      <w:pPr>
        <w:spacing w:line="320" w:lineRule="exact"/>
        <w:ind w:right="-3"/>
        <w:jc w:val="right"/>
        <w:rPr>
          <w:rFonts w:ascii="Times New Roman"/>
        </w:rPr>
      </w:pPr>
      <w:r w:rsidRPr="00646A98">
        <w:rPr>
          <w:rFonts w:ascii="Times New Roman"/>
          <w:sz w:val="24"/>
          <w:szCs w:val="24"/>
        </w:rPr>
        <w:t>單位：處所數；人</w:t>
      </w:r>
    </w:p>
    <w:tbl>
      <w:tblPr>
        <w:tblW w:w="3971" w:type="pct"/>
        <w:tblInd w:w="18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88"/>
        <w:gridCol w:w="886"/>
        <w:gridCol w:w="864"/>
        <w:gridCol w:w="902"/>
        <w:gridCol w:w="867"/>
        <w:gridCol w:w="868"/>
        <w:gridCol w:w="868"/>
        <w:gridCol w:w="868"/>
      </w:tblGrid>
      <w:tr w:rsidR="00532649" w:rsidRPr="00646A98" w:rsidTr="002E549E">
        <w:trPr>
          <w:trHeight w:val="227"/>
          <w:tblHeader/>
        </w:trPr>
        <w:tc>
          <w:tcPr>
            <w:tcW w:w="634" w:type="pct"/>
            <w:vMerge w:val="restart"/>
            <w:shd w:val="clear" w:color="auto" w:fill="DAEEF3" w:themeFill="accent5" w:themeFillTint="33"/>
            <w:noWrap/>
            <w:vAlign w:val="center"/>
            <w:hideMark/>
          </w:tcPr>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年</w:t>
            </w:r>
            <w:r w:rsidRPr="00646A98">
              <w:rPr>
                <w:rFonts w:ascii="Times New Roman" w:hint="eastAsia"/>
                <w:b/>
                <w:kern w:val="0"/>
                <w:sz w:val="24"/>
                <w:szCs w:val="24"/>
              </w:rPr>
              <w:t>別</w:t>
            </w:r>
          </w:p>
        </w:tc>
        <w:tc>
          <w:tcPr>
            <w:tcW w:w="632" w:type="pct"/>
            <w:vMerge w:val="restart"/>
            <w:shd w:val="clear" w:color="auto" w:fill="DAEEF3" w:themeFill="accent5" w:themeFillTint="33"/>
            <w:vAlign w:val="center"/>
          </w:tcPr>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合計</w:t>
            </w:r>
          </w:p>
        </w:tc>
        <w:tc>
          <w:tcPr>
            <w:tcW w:w="1259" w:type="pct"/>
            <w:gridSpan w:val="2"/>
            <w:shd w:val="clear" w:color="auto" w:fill="DAEEF3" w:themeFill="accent5" w:themeFillTint="33"/>
            <w:vAlign w:val="center"/>
            <w:hideMark/>
          </w:tcPr>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緊急安置</w:t>
            </w:r>
          </w:p>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庇護中心</w:t>
            </w:r>
          </w:p>
        </w:tc>
        <w:tc>
          <w:tcPr>
            <w:tcW w:w="618" w:type="pct"/>
            <w:vMerge w:val="restart"/>
            <w:shd w:val="clear" w:color="auto" w:fill="DAEEF3" w:themeFill="accent5" w:themeFillTint="33"/>
            <w:vAlign w:val="center"/>
          </w:tcPr>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寄養</w:t>
            </w:r>
          </w:p>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家庭</w:t>
            </w:r>
          </w:p>
        </w:tc>
        <w:tc>
          <w:tcPr>
            <w:tcW w:w="619" w:type="pct"/>
            <w:vMerge w:val="restart"/>
            <w:shd w:val="clear" w:color="auto" w:fill="DAEEF3" w:themeFill="accent5" w:themeFillTint="33"/>
            <w:vAlign w:val="center"/>
          </w:tcPr>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安置</w:t>
            </w:r>
          </w:p>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機構</w:t>
            </w:r>
          </w:p>
        </w:tc>
        <w:tc>
          <w:tcPr>
            <w:tcW w:w="619" w:type="pct"/>
            <w:vMerge w:val="restart"/>
            <w:shd w:val="clear" w:color="auto" w:fill="DAEEF3" w:themeFill="accent5" w:themeFillTint="33"/>
            <w:vAlign w:val="center"/>
          </w:tcPr>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居家</w:t>
            </w:r>
          </w:p>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托育</w:t>
            </w:r>
          </w:p>
        </w:tc>
        <w:tc>
          <w:tcPr>
            <w:tcW w:w="619" w:type="pct"/>
            <w:vMerge w:val="restart"/>
            <w:shd w:val="clear" w:color="auto" w:fill="DAEEF3" w:themeFill="accent5" w:themeFillTint="33"/>
            <w:vAlign w:val="center"/>
          </w:tcPr>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其他</w:t>
            </w:r>
          </w:p>
          <w:p w:rsidR="00DE7DC1" w:rsidRPr="00646A98" w:rsidRDefault="00DE7DC1" w:rsidP="002E549E">
            <w:pPr>
              <w:widowControl/>
              <w:overflowPunct/>
              <w:autoSpaceDE/>
              <w:autoSpaceDN/>
              <w:spacing w:line="260" w:lineRule="exact"/>
              <w:jc w:val="center"/>
              <w:rPr>
                <w:rFonts w:ascii="Times New Roman"/>
                <w:b/>
                <w:kern w:val="0"/>
                <w:sz w:val="24"/>
                <w:szCs w:val="24"/>
              </w:rPr>
            </w:pPr>
            <w:r w:rsidRPr="00646A98">
              <w:rPr>
                <w:rFonts w:ascii="Times New Roman"/>
                <w:b/>
                <w:kern w:val="0"/>
                <w:sz w:val="24"/>
                <w:szCs w:val="24"/>
              </w:rPr>
              <w:t>處所</w:t>
            </w:r>
          </w:p>
        </w:tc>
      </w:tr>
      <w:tr w:rsidR="00532649" w:rsidRPr="00646A98" w:rsidTr="002E549E">
        <w:trPr>
          <w:trHeight w:val="129"/>
          <w:tblHeader/>
        </w:trPr>
        <w:tc>
          <w:tcPr>
            <w:tcW w:w="634" w:type="pct"/>
            <w:vMerge/>
            <w:shd w:val="clear" w:color="auto" w:fill="DAEEF3" w:themeFill="accent5" w:themeFillTint="33"/>
            <w:vAlign w:val="center"/>
            <w:hideMark/>
          </w:tcPr>
          <w:p w:rsidR="00DE7DC1" w:rsidRPr="00646A98" w:rsidRDefault="00DE7DC1" w:rsidP="002E549E">
            <w:pPr>
              <w:widowControl/>
              <w:overflowPunct/>
              <w:autoSpaceDE/>
              <w:autoSpaceDN/>
              <w:spacing w:line="240" w:lineRule="exact"/>
              <w:jc w:val="center"/>
              <w:rPr>
                <w:rFonts w:ascii="Times New Roman"/>
                <w:b/>
                <w:kern w:val="0"/>
                <w:sz w:val="24"/>
                <w:szCs w:val="24"/>
              </w:rPr>
            </w:pPr>
          </w:p>
        </w:tc>
        <w:tc>
          <w:tcPr>
            <w:tcW w:w="632" w:type="pct"/>
            <w:vMerge/>
            <w:shd w:val="clear" w:color="auto" w:fill="DAEEF3" w:themeFill="accent5" w:themeFillTint="33"/>
            <w:vAlign w:val="center"/>
          </w:tcPr>
          <w:p w:rsidR="00DE7DC1" w:rsidRPr="00646A98" w:rsidRDefault="00DE7DC1" w:rsidP="002E549E">
            <w:pPr>
              <w:widowControl/>
              <w:overflowPunct/>
              <w:autoSpaceDE/>
              <w:autoSpaceDN/>
              <w:spacing w:line="240" w:lineRule="exact"/>
              <w:jc w:val="center"/>
              <w:rPr>
                <w:rFonts w:ascii="Times New Roman"/>
                <w:b/>
                <w:kern w:val="0"/>
                <w:sz w:val="24"/>
                <w:szCs w:val="24"/>
              </w:rPr>
            </w:pPr>
          </w:p>
        </w:tc>
        <w:tc>
          <w:tcPr>
            <w:tcW w:w="616" w:type="pct"/>
            <w:shd w:val="clear" w:color="auto" w:fill="DAEEF3" w:themeFill="accent5" w:themeFillTint="33"/>
            <w:vAlign w:val="center"/>
            <w:hideMark/>
          </w:tcPr>
          <w:p w:rsidR="00DE7DC1" w:rsidRPr="00646A98" w:rsidRDefault="00DE7DC1" w:rsidP="002E549E">
            <w:pPr>
              <w:widowControl/>
              <w:overflowPunct/>
              <w:autoSpaceDE/>
              <w:autoSpaceDN/>
              <w:spacing w:line="240" w:lineRule="exact"/>
              <w:jc w:val="center"/>
              <w:rPr>
                <w:rFonts w:ascii="Times New Roman"/>
                <w:b/>
                <w:spacing w:val="-20"/>
                <w:kern w:val="0"/>
                <w:sz w:val="22"/>
                <w:szCs w:val="22"/>
              </w:rPr>
            </w:pPr>
            <w:r w:rsidRPr="00646A98">
              <w:rPr>
                <w:rFonts w:ascii="Times New Roman"/>
                <w:b/>
                <w:spacing w:val="-20"/>
                <w:kern w:val="0"/>
                <w:sz w:val="22"/>
                <w:szCs w:val="22"/>
              </w:rPr>
              <w:t>處所數</w:t>
            </w:r>
          </w:p>
        </w:tc>
        <w:tc>
          <w:tcPr>
            <w:tcW w:w="643" w:type="pct"/>
            <w:shd w:val="clear" w:color="auto" w:fill="DAEEF3" w:themeFill="accent5" w:themeFillTint="33"/>
            <w:vAlign w:val="center"/>
            <w:hideMark/>
          </w:tcPr>
          <w:p w:rsidR="00DE7DC1" w:rsidRPr="00646A98" w:rsidRDefault="00DE7DC1" w:rsidP="002E549E">
            <w:pPr>
              <w:widowControl/>
              <w:overflowPunct/>
              <w:autoSpaceDE/>
              <w:autoSpaceDN/>
              <w:spacing w:line="240" w:lineRule="exact"/>
              <w:jc w:val="center"/>
              <w:rPr>
                <w:rFonts w:ascii="Times New Roman"/>
                <w:b/>
                <w:spacing w:val="-20"/>
                <w:kern w:val="0"/>
                <w:sz w:val="22"/>
                <w:szCs w:val="22"/>
              </w:rPr>
            </w:pPr>
            <w:r w:rsidRPr="00646A98">
              <w:rPr>
                <w:rFonts w:ascii="Times New Roman"/>
                <w:b/>
                <w:spacing w:val="-20"/>
                <w:kern w:val="0"/>
                <w:sz w:val="22"/>
                <w:szCs w:val="22"/>
              </w:rPr>
              <w:t>人數</w:t>
            </w:r>
          </w:p>
        </w:tc>
        <w:tc>
          <w:tcPr>
            <w:tcW w:w="618" w:type="pct"/>
            <w:vMerge/>
            <w:shd w:val="clear" w:color="auto" w:fill="DAEEF3" w:themeFill="accent5" w:themeFillTint="33"/>
            <w:vAlign w:val="center"/>
            <w:hideMark/>
          </w:tcPr>
          <w:p w:rsidR="00DE7DC1" w:rsidRPr="00646A98" w:rsidRDefault="00DE7DC1" w:rsidP="002E549E">
            <w:pPr>
              <w:widowControl/>
              <w:overflowPunct/>
              <w:autoSpaceDE/>
              <w:autoSpaceDN/>
              <w:spacing w:line="240" w:lineRule="exact"/>
              <w:jc w:val="center"/>
              <w:rPr>
                <w:rFonts w:ascii="Times New Roman"/>
                <w:b/>
                <w:spacing w:val="-20"/>
                <w:kern w:val="0"/>
                <w:sz w:val="22"/>
                <w:szCs w:val="22"/>
              </w:rPr>
            </w:pPr>
          </w:p>
        </w:tc>
        <w:tc>
          <w:tcPr>
            <w:tcW w:w="619" w:type="pct"/>
            <w:vMerge/>
            <w:shd w:val="clear" w:color="auto" w:fill="DAEEF3" w:themeFill="accent5" w:themeFillTint="33"/>
            <w:vAlign w:val="center"/>
            <w:hideMark/>
          </w:tcPr>
          <w:p w:rsidR="00DE7DC1" w:rsidRPr="00646A98" w:rsidRDefault="00DE7DC1" w:rsidP="002E549E">
            <w:pPr>
              <w:widowControl/>
              <w:overflowPunct/>
              <w:autoSpaceDE/>
              <w:autoSpaceDN/>
              <w:spacing w:line="240" w:lineRule="exact"/>
              <w:jc w:val="center"/>
              <w:rPr>
                <w:rFonts w:ascii="Times New Roman"/>
                <w:b/>
                <w:spacing w:val="-20"/>
                <w:kern w:val="0"/>
                <w:sz w:val="22"/>
                <w:szCs w:val="22"/>
              </w:rPr>
            </w:pPr>
          </w:p>
        </w:tc>
        <w:tc>
          <w:tcPr>
            <w:tcW w:w="619" w:type="pct"/>
            <w:vMerge/>
            <w:shd w:val="clear" w:color="auto" w:fill="DAEEF3" w:themeFill="accent5" w:themeFillTint="33"/>
            <w:vAlign w:val="center"/>
            <w:hideMark/>
          </w:tcPr>
          <w:p w:rsidR="00DE7DC1" w:rsidRPr="00646A98" w:rsidRDefault="00DE7DC1" w:rsidP="002E549E">
            <w:pPr>
              <w:widowControl/>
              <w:overflowPunct/>
              <w:autoSpaceDE/>
              <w:autoSpaceDN/>
              <w:spacing w:line="240" w:lineRule="exact"/>
              <w:jc w:val="center"/>
              <w:rPr>
                <w:rFonts w:ascii="Times New Roman"/>
                <w:b/>
                <w:spacing w:val="-20"/>
                <w:kern w:val="0"/>
                <w:sz w:val="22"/>
                <w:szCs w:val="22"/>
              </w:rPr>
            </w:pPr>
          </w:p>
        </w:tc>
        <w:tc>
          <w:tcPr>
            <w:tcW w:w="619" w:type="pct"/>
            <w:vMerge/>
            <w:shd w:val="clear" w:color="auto" w:fill="DAEEF3" w:themeFill="accent5" w:themeFillTint="33"/>
            <w:vAlign w:val="center"/>
            <w:hideMark/>
          </w:tcPr>
          <w:p w:rsidR="00DE7DC1" w:rsidRPr="00646A98" w:rsidRDefault="00DE7DC1" w:rsidP="002E549E">
            <w:pPr>
              <w:widowControl/>
              <w:overflowPunct/>
              <w:autoSpaceDE/>
              <w:autoSpaceDN/>
              <w:spacing w:line="240" w:lineRule="exact"/>
              <w:jc w:val="center"/>
              <w:rPr>
                <w:rFonts w:ascii="Times New Roman"/>
                <w:b/>
                <w:spacing w:val="-20"/>
                <w:kern w:val="0"/>
                <w:sz w:val="22"/>
                <w:szCs w:val="22"/>
              </w:rPr>
            </w:pPr>
          </w:p>
        </w:tc>
      </w:tr>
      <w:tr w:rsidR="00532649" w:rsidRPr="00646A98" w:rsidTr="002E549E">
        <w:trPr>
          <w:trHeight w:val="85"/>
        </w:trPr>
        <w:tc>
          <w:tcPr>
            <w:tcW w:w="634" w:type="pct"/>
            <w:shd w:val="clear" w:color="auto" w:fill="auto"/>
            <w:noWrap/>
            <w:vAlign w:val="center"/>
            <w:hideMark/>
          </w:tcPr>
          <w:p w:rsidR="00DE7DC1" w:rsidRPr="00646A98" w:rsidRDefault="00DE7DC1" w:rsidP="002E549E">
            <w:pPr>
              <w:widowControl/>
              <w:overflowPunct/>
              <w:autoSpaceDE/>
              <w:autoSpaceDN/>
              <w:spacing w:line="280" w:lineRule="exact"/>
              <w:jc w:val="center"/>
              <w:rPr>
                <w:rFonts w:ascii="Times New Roman"/>
                <w:kern w:val="0"/>
                <w:sz w:val="24"/>
                <w:szCs w:val="24"/>
              </w:rPr>
            </w:pPr>
            <w:r w:rsidRPr="00646A98">
              <w:rPr>
                <w:rFonts w:ascii="Times New Roman"/>
                <w:kern w:val="0"/>
                <w:sz w:val="24"/>
                <w:szCs w:val="24"/>
              </w:rPr>
              <w:t>100</w:t>
            </w:r>
          </w:p>
        </w:tc>
        <w:tc>
          <w:tcPr>
            <w:tcW w:w="632" w:type="pct"/>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1,378</w:t>
            </w:r>
          </w:p>
        </w:tc>
        <w:tc>
          <w:tcPr>
            <w:tcW w:w="616"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19</w:t>
            </w:r>
          </w:p>
        </w:tc>
        <w:tc>
          <w:tcPr>
            <w:tcW w:w="643"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226</w:t>
            </w:r>
          </w:p>
        </w:tc>
        <w:tc>
          <w:tcPr>
            <w:tcW w:w="618"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735</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248</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0</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w:t>
            </w:r>
          </w:p>
        </w:tc>
      </w:tr>
      <w:tr w:rsidR="00532649" w:rsidRPr="00646A98" w:rsidTr="002E549E">
        <w:trPr>
          <w:trHeight w:val="58"/>
        </w:trPr>
        <w:tc>
          <w:tcPr>
            <w:tcW w:w="634" w:type="pct"/>
            <w:shd w:val="clear" w:color="auto" w:fill="auto"/>
            <w:noWrap/>
            <w:vAlign w:val="center"/>
            <w:hideMark/>
          </w:tcPr>
          <w:p w:rsidR="00DE7DC1" w:rsidRPr="00646A98" w:rsidRDefault="00DE7DC1" w:rsidP="002E549E">
            <w:pPr>
              <w:widowControl/>
              <w:overflowPunct/>
              <w:autoSpaceDE/>
              <w:autoSpaceDN/>
              <w:spacing w:line="280" w:lineRule="exact"/>
              <w:jc w:val="center"/>
              <w:rPr>
                <w:rFonts w:ascii="Times New Roman"/>
                <w:kern w:val="0"/>
                <w:sz w:val="24"/>
                <w:szCs w:val="24"/>
              </w:rPr>
            </w:pPr>
            <w:r w:rsidRPr="00646A98">
              <w:rPr>
                <w:rFonts w:ascii="Times New Roman"/>
                <w:kern w:val="0"/>
                <w:sz w:val="24"/>
                <w:szCs w:val="24"/>
              </w:rPr>
              <w:t>101</w:t>
            </w:r>
          </w:p>
        </w:tc>
        <w:tc>
          <w:tcPr>
            <w:tcW w:w="632" w:type="pct"/>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1,444</w:t>
            </w:r>
          </w:p>
        </w:tc>
        <w:tc>
          <w:tcPr>
            <w:tcW w:w="616"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19</w:t>
            </w:r>
          </w:p>
        </w:tc>
        <w:tc>
          <w:tcPr>
            <w:tcW w:w="643"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226</w:t>
            </w:r>
          </w:p>
        </w:tc>
        <w:tc>
          <w:tcPr>
            <w:tcW w:w="618"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774</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254</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15</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3</w:t>
            </w:r>
          </w:p>
        </w:tc>
      </w:tr>
      <w:tr w:rsidR="00532649" w:rsidRPr="00646A98" w:rsidTr="002E549E">
        <w:trPr>
          <w:trHeight w:val="74"/>
        </w:trPr>
        <w:tc>
          <w:tcPr>
            <w:tcW w:w="634" w:type="pct"/>
            <w:shd w:val="clear" w:color="auto" w:fill="auto"/>
            <w:noWrap/>
            <w:vAlign w:val="center"/>
            <w:hideMark/>
          </w:tcPr>
          <w:p w:rsidR="00DE7DC1" w:rsidRPr="00646A98" w:rsidRDefault="00DE7DC1" w:rsidP="002E549E">
            <w:pPr>
              <w:widowControl/>
              <w:overflowPunct/>
              <w:autoSpaceDE/>
              <w:autoSpaceDN/>
              <w:spacing w:line="280" w:lineRule="exact"/>
              <w:jc w:val="center"/>
              <w:rPr>
                <w:rFonts w:ascii="Times New Roman"/>
                <w:kern w:val="0"/>
                <w:sz w:val="24"/>
                <w:szCs w:val="24"/>
              </w:rPr>
            </w:pPr>
            <w:r w:rsidRPr="00646A98">
              <w:rPr>
                <w:rFonts w:ascii="Times New Roman"/>
                <w:kern w:val="0"/>
                <w:sz w:val="24"/>
                <w:szCs w:val="24"/>
              </w:rPr>
              <w:t>102</w:t>
            </w:r>
          </w:p>
        </w:tc>
        <w:tc>
          <w:tcPr>
            <w:tcW w:w="632" w:type="pct"/>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1,601</w:t>
            </w:r>
          </w:p>
        </w:tc>
        <w:tc>
          <w:tcPr>
            <w:tcW w:w="616"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19</w:t>
            </w:r>
          </w:p>
        </w:tc>
        <w:tc>
          <w:tcPr>
            <w:tcW w:w="643"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226</w:t>
            </w:r>
          </w:p>
        </w:tc>
        <w:tc>
          <w:tcPr>
            <w:tcW w:w="618"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784</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255</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92</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3</w:t>
            </w:r>
          </w:p>
        </w:tc>
      </w:tr>
      <w:tr w:rsidR="00532649" w:rsidRPr="00646A98" w:rsidTr="002E549E">
        <w:trPr>
          <w:trHeight w:val="143"/>
        </w:trPr>
        <w:tc>
          <w:tcPr>
            <w:tcW w:w="634" w:type="pct"/>
            <w:shd w:val="clear" w:color="auto" w:fill="auto"/>
            <w:noWrap/>
            <w:vAlign w:val="center"/>
            <w:hideMark/>
          </w:tcPr>
          <w:p w:rsidR="00DE7DC1" w:rsidRPr="00646A98" w:rsidRDefault="00DE7DC1" w:rsidP="002E549E">
            <w:pPr>
              <w:widowControl/>
              <w:overflowPunct/>
              <w:autoSpaceDE/>
              <w:autoSpaceDN/>
              <w:spacing w:line="280" w:lineRule="exact"/>
              <w:jc w:val="center"/>
              <w:rPr>
                <w:rFonts w:ascii="Times New Roman"/>
                <w:kern w:val="0"/>
                <w:sz w:val="24"/>
                <w:szCs w:val="24"/>
              </w:rPr>
            </w:pPr>
            <w:r w:rsidRPr="00646A98">
              <w:rPr>
                <w:rFonts w:ascii="Times New Roman"/>
                <w:kern w:val="0"/>
                <w:sz w:val="24"/>
                <w:szCs w:val="24"/>
              </w:rPr>
              <w:t>103</w:t>
            </w:r>
          </w:p>
        </w:tc>
        <w:tc>
          <w:tcPr>
            <w:tcW w:w="632" w:type="pct"/>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1,626</w:t>
            </w:r>
          </w:p>
        </w:tc>
        <w:tc>
          <w:tcPr>
            <w:tcW w:w="616"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22</w:t>
            </w:r>
          </w:p>
        </w:tc>
        <w:tc>
          <w:tcPr>
            <w:tcW w:w="643"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248</w:t>
            </w:r>
          </w:p>
        </w:tc>
        <w:tc>
          <w:tcPr>
            <w:tcW w:w="618"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784</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255</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107</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4</w:t>
            </w:r>
          </w:p>
        </w:tc>
      </w:tr>
      <w:tr w:rsidR="00532649" w:rsidRPr="00646A98" w:rsidTr="002E549E">
        <w:trPr>
          <w:trHeight w:val="58"/>
        </w:trPr>
        <w:tc>
          <w:tcPr>
            <w:tcW w:w="634" w:type="pct"/>
            <w:shd w:val="clear" w:color="auto" w:fill="auto"/>
            <w:noWrap/>
            <w:vAlign w:val="center"/>
            <w:hideMark/>
          </w:tcPr>
          <w:p w:rsidR="00DE7DC1" w:rsidRPr="00646A98" w:rsidRDefault="00DE7DC1" w:rsidP="002E549E">
            <w:pPr>
              <w:widowControl/>
              <w:overflowPunct/>
              <w:autoSpaceDE/>
              <w:autoSpaceDN/>
              <w:spacing w:line="280" w:lineRule="exact"/>
              <w:jc w:val="center"/>
              <w:rPr>
                <w:rFonts w:ascii="Times New Roman"/>
                <w:kern w:val="0"/>
                <w:sz w:val="24"/>
                <w:szCs w:val="24"/>
              </w:rPr>
            </w:pPr>
            <w:r w:rsidRPr="00646A98">
              <w:rPr>
                <w:rFonts w:ascii="Times New Roman"/>
                <w:kern w:val="0"/>
                <w:sz w:val="24"/>
                <w:szCs w:val="24"/>
              </w:rPr>
              <w:t>104</w:t>
            </w:r>
          </w:p>
        </w:tc>
        <w:tc>
          <w:tcPr>
            <w:tcW w:w="632" w:type="pct"/>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1,793</w:t>
            </w:r>
          </w:p>
        </w:tc>
        <w:tc>
          <w:tcPr>
            <w:tcW w:w="616"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22</w:t>
            </w:r>
          </w:p>
        </w:tc>
        <w:tc>
          <w:tcPr>
            <w:tcW w:w="643"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250</w:t>
            </w:r>
          </w:p>
        </w:tc>
        <w:tc>
          <w:tcPr>
            <w:tcW w:w="618"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814</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259</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165</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6</w:t>
            </w:r>
          </w:p>
        </w:tc>
      </w:tr>
      <w:tr w:rsidR="00532649" w:rsidRPr="00646A98" w:rsidTr="002E549E">
        <w:trPr>
          <w:trHeight w:val="58"/>
        </w:trPr>
        <w:tc>
          <w:tcPr>
            <w:tcW w:w="634" w:type="pct"/>
            <w:shd w:val="clear" w:color="auto" w:fill="auto"/>
            <w:noWrap/>
            <w:vAlign w:val="center"/>
            <w:hideMark/>
          </w:tcPr>
          <w:p w:rsidR="00DE7DC1" w:rsidRPr="00646A98" w:rsidRDefault="00DE7DC1" w:rsidP="002E549E">
            <w:pPr>
              <w:widowControl/>
              <w:overflowPunct/>
              <w:autoSpaceDE/>
              <w:autoSpaceDN/>
              <w:spacing w:line="280" w:lineRule="exact"/>
              <w:jc w:val="center"/>
              <w:rPr>
                <w:rFonts w:ascii="Times New Roman"/>
                <w:kern w:val="0"/>
                <w:sz w:val="24"/>
                <w:szCs w:val="24"/>
              </w:rPr>
            </w:pPr>
            <w:r w:rsidRPr="00646A98">
              <w:rPr>
                <w:rFonts w:ascii="Times New Roman"/>
                <w:kern w:val="0"/>
                <w:sz w:val="24"/>
                <w:szCs w:val="24"/>
              </w:rPr>
              <w:t>105</w:t>
            </w:r>
          </w:p>
        </w:tc>
        <w:tc>
          <w:tcPr>
            <w:tcW w:w="632" w:type="pct"/>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1,846</w:t>
            </w:r>
          </w:p>
        </w:tc>
        <w:tc>
          <w:tcPr>
            <w:tcW w:w="616"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23</w:t>
            </w:r>
          </w:p>
        </w:tc>
        <w:tc>
          <w:tcPr>
            <w:tcW w:w="643"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272</w:t>
            </w:r>
          </w:p>
        </w:tc>
        <w:tc>
          <w:tcPr>
            <w:tcW w:w="618"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798</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260</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214</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11</w:t>
            </w:r>
          </w:p>
        </w:tc>
      </w:tr>
      <w:tr w:rsidR="00532649" w:rsidRPr="00646A98" w:rsidTr="002E549E">
        <w:trPr>
          <w:trHeight w:val="58"/>
        </w:trPr>
        <w:tc>
          <w:tcPr>
            <w:tcW w:w="634" w:type="pct"/>
            <w:shd w:val="clear" w:color="auto" w:fill="auto"/>
            <w:noWrap/>
            <w:vAlign w:val="center"/>
            <w:hideMark/>
          </w:tcPr>
          <w:p w:rsidR="00DE7DC1" w:rsidRPr="00646A98" w:rsidRDefault="00DE7DC1" w:rsidP="002E549E">
            <w:pPr>
              <w:widowControl/>
              <w:overflowPunct/>
              <w:autoSpaceDE/>
              <w:autoSpaceDN/>
              <w:spacing w:line="280" w:lineRule="exact"/>
              <w:jc w:val="center"/>
              <w:rPr>
                <w:rFonts w:ascii="Times New Roman"/>
                <w:kern w:val="0"/>
                <w:sz w:val="24"/>
                <w:szCs w:val="24"/>
              </w:rPr>
            </w:pPr>
            <w:r w:rsidRPr="00646A98">
              <w:rPr>
                <w:rFonts w:ascii="Times New Roman"/>
                <w:kern w:val="0"/>
                <w:sz w:val="24"/>
                <w:szCs w:val="24"/>
              </w:rPr>
              <w:t>106</w:t>
            </w:r>
          </w:p>
        </w:tc>
        <w:tc>
          <w:tcPr>
            <w:tcW w:w="632" w:type="pct"/>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1,893</w:t>
            </w:r>
          </w:p>
        </w:tc>
        <w:tc>
          <w:tcPr>
            <w:tcW w:w="616"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20</w:t>
            </w:r>
          </w:p>
        </w:tc>
        <w:tc>
          <w:tcPr>
            <w:tcW w:w="643"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276</w:t>
            </w:r>
          </w:p>
        </w:tc>
        <w:tc>
          <w:tcPr>
            <w:tcW w:w="618"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787</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253</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262</w:t>
            </w:r>
          </w:p>
        </w:tc>
        <w:tc>
          <w:tcPr>
            <w:tcW w:w="619" w:type="pct"/>
            <w:shd w:val="clear" w:color="auto" w:fill="auto"/>
            <w:hideMark/>
          </w:tcPr>
          <w:p w:rsidR="00DE7DC1" w:rsidRPr="00646A98" w:rsidRDefault="00DE7DC1" w:rsidP="002E549E">
            <w:pPr>
              <w:widowControl/>
              <w:overflowPunct/>
              <w:autoSpaceDE/>
              <w:autoSpaceDN/>
              <w:spacing w:line="280" w:lineRule="exact"/>
              <w:ind w:right="49"/>
              <w:jc w:val="right"/>
              <w:rPr>
                <w:rFonts w:ascii="Times New Roman"/>
                <w:kern w:val="0"/>
                <w:sz w:val="24"/>
                <w:szCs w:val="24"/>
              </w:rPr>
            </w:pPr>
            <w:r w:rsidRPr="00646A98">
              <w:rPr>
                <w:rFonts w:ascii="Times New Roman"/>
                <w:kern w:val="0"/>
                <w:sz w:val="24"/>
                <w:szCs w:val="24"/>
              </w:rPr>
              <w:t>14</w:t>
            </w:r>
          </w:p>
        </w:tc>
      </w:tr>
    </w:tbl>
    <w:p w:rsidR="00DE7DC1" w:rsidRPr="00646A98" w:rsidRDefault="00DE7DC1" w:rsidP="00DE7DC1">
      <w:pPr>
        <w:pStyle w:val="5"/>
        <w:numPr>
          <w:ilvl w:val="0"/>
          <w:numId w:val="0"/>
        </w:numPr>
        <w:spacing w:line="300" w:lineRule="exact"/>
        <w:ind w:left="1" w:firstLineChars="710" w:firstLine="1847"/>
        <w:rPr>
          <w:rFonts w:ascii="Times New Roman"/>
          <w:sz w:val="24"/>
          <w:szCs w:val="24"/>
        </w:rPr>
      </w:pPr>
      <w:r w:rsidRPr="00646A98">
        <w:rPr>
          <w:rFonts w:ascii="Times New Roman" w:hint="eastAsia"/>
          <w:sz w:val="24"/>
          <w:szCs w:val="24"/>
        </w:rPr>
        <w:t>備註：</w:t>
      </w:r>
      <w:r w:rsidRPr="00646A98">
        <w:rPr>
          <w:rFonts w:ascii="新細明體" w:eastAsia="新細明體" w:hAnsi="新細明體" w:hint="eastAsia"/>
          <w:sz w:val="24"/>
          <w:szCs w:val="24"/>
        </w:rPr>
        <w:t>「</w:t>
      </w:r>
      <w:r w:rsidRPr="00646A98">
        <w:rPr>
          <w:rFonts w:ascii="Times New Roman"/>
          <w:sz w:val="24"/>
          <w:szCs w:val="24"/>
        </w:rPr>
        <w:t>其他處所</w:t>
      </w:r>
      <w:r w:rsidRPr="00646A98">
        <w:rPr>
          <w:rFonts w:ascii="新細明體" w:eastAsia="新細明體" w:hAnsi="新細明體" w:hint="eastAsia"/>
          <w:sz w:val="24"/>
          <w:szCs w:val="24"/>
        </w:rPr>
        <w:t>」</w:t>
      </w:r>
      <w:r w:rsidRPr="00646A98">
        <w:rPr>
          <w:rFonts w:ascii="Times New Roman"/>
          <w:sz w:val="24"/>
          <w:szCs w:val="24"/>
        </w:rPr>
        <w:t>包含長期照護機構、護理之家、醫院。</w:t>
      </w:r>
    </w:p>
    <w:p w:rsidR="00DE7DC1" w:rsidRPr="00646A98" w:rsidRDefault="00DE7DC1" w:rsidP="00DE7DC1">
      <w:pPr>
        <w:pStyle w:val="5"/>
        <w:numPr>
          <w:ilvl w:val="0"/>
          <w:numId w:val="0"/>
        </w:numPr>
        <w:spacing w:afterLines="25" w:after="114" w:line="300" w:lineRule="exact"/>
        <w:ind w:firstLineChars="694" w:firstLine="1805"/>
      </w:pPr>
      <w:r w:rsidRPr="00646A98">
        <w:rPr>
          <w:rFonts w:ascii="Times New Roman"/>
          <w:sz w:val="24"/>
          <w:szCs w:val="24"/>
        </w:rPr>
        <w:t>資料來源：</w:t>
      </w:r>
      <w:r w:rsidRPr="00646A98">
        <w:rPr>
          <w:rFonts w:ascii="Times New Roman" w:hint="eastAsia"/>
          <w:sz w:val="24"/>
          <w:szCs w:val="24"/>
        </w:rPr>
        <w:t>本院整理自</w:t>
      </w:r>
      <w:r w:rsidRPr="00646A98">
        <w:rPr>
          <w:rFonts w:ascii="Times New Roman"/>
          <w:sz w:val="24"/>
          <w:szCs w:val="24"/>
        </w:rPr>
        <w:t>衛福部</w:t>
      </w:r>
      <w:r w:rsidRPr="00646A98">
        <w:rPr>
          <w:rFonts w:ascii="Times New Roman" w:hint="eastAsia"/>
          <w:sz w:val="24"/>
          <w:szCs w:val="24"/>
        </w:rPr>
        <w:t>查復資料</w:t>
      </w:r>
      <w:r w:rsidRPr="00646A98">
        <w:rPr>
          <w:rFonts w:ascii="Times New Roman"/>
          <w:sz w:val="24"/>
          <w:szCs w:val="24"/>
        </w:rPr>
        <w:t>。</w:t>
      </w:r>
    </w:p>
    <w:p w:rsidR="00DE7DC1" w:rsidRPr="00646A98" w:rsidRDefault="00DE7DC1" w:rsidP="00DE7DC1">
      <w:pPr>
        <w:pStyle w:val="5"/>
        <w:numPr>
          <w:ilvl w:val="0"/>
          <w:numId w:val="0"/>
        </w:numPr>
        <w:kinsoku w:val="0"/>
        <w:ind w:firstLineChars="506" w:firstLine="1721"/>
        <w:rPr>
          <w:rFonts w:ascii="Times New Roman" w:hAnsi="Times New Roman"/>
        </w:rPr>
      </w:pPr>
      <w:r w:rsidRPr="00646A98">
        <w:rPr>
          <w:noProof/>
        </w:rPr>
        <w:lastRenderedPageBreak/>
        <w:drawing>
          <wp:inline distT="0" distB="0" distL="0" distR="0" wp14:anchorId="79F26DC5" wp14:editId="646A145A">
            <wp:extent cx="4411133" cy="2429933"/>
            <wp:effectExtent l="95250" t="95250" r="46990" b="46990"/>
            <wp:docPr id="62" name="圖表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E7DC1" w:rsidRPr="00646A98" w:rsidRDefault="00DE7DC1" w:rsidP="00DE7DC1">
      <w:pPr>
        <w:pStyle w:val="a2"/>
        <w:spacing w:before="0" w:after="0"/>
        <w:ind w:left="1843" w:hanging="51"/>
        <w:rPr>
          <w:rFonts w:ascii="Times New Roman" w:hAnsi="Times New Roman"/>
          <w:spacing w:val="-22"/>
        </w:rPr>
      </w:pPr>
      <w:r w:rsidRPr="00646A98">
        <w:rPr>
          <w:rFonts w:ascii="Times New Roman" w:hAnsi="Times New Roman"/>
          <w:b/>
          <w:spacing w:val="-22"/>
        </w:rPr>
        <w:t>100</w:t>
      </w:r>
      <w:r w:rsidRPr="00646A98">
        <w:rPr>
          <w:rFonts w:ascii="Times New Roman" w:hAnsi="Times New Roman"/>
          <w:b/>
          <w:spacing w:val="-22"/>
        </w:rPr>
        <w:t>年至</w:t>
      </w:r>
      <w:r w:rsidRPr="00646A98">
        <w:rPr>
          <w:rFonts w:ascii="Times New Roman" w:hAnsi="Times New Roman"/>
          <w:b/>
          <w:spacing w:val="-22"/>
        </w:rPr>
        <w:t>106</w:t>
      </w:r>
      <w:r w:rsidRPr="00646A98">
        <w:rPr>
          <w:rFonts w:ascii="Times New Roman" w:hAnsi="Times New Roman"/>
          <w:b/>
          <w:spacing w:val="-22"/>
        </w:rPr>
        <w:t>年全國各類</w:t>
      </w:r>
      <w:r w:rsidRPr="00646A98">
        <w:rPr>
          <w:rFonts w:ascii="Times New Roman" w:hAnsi="Times New Roman"/>
          <w:b/>
        </w:rPr>
        <w:t>緊急</w:t>
      </w:r>
      <w:r w:rsidRPr="00646A98">
        <w:rPr>
          <w:rFonts w:ascii="Times New Roman" w:hAnsi="Times New Roman"/>
          <w:b/>
          <w:spacing w:val="-22"/>
        </w:rPr>
        <w:t>安置措施安置容量占比統計</w:t>
      </w:r>
    </w:p>
    <w:p w:rsidR="00DE7DC1" w:rsidRPr="00646A98" w:rsidRDefault="00DE7DC1" w:rsidP="00DE7DC1">
      <w:pPr>
        <w:pStyle w:val="5"/>
        <w:numPr>
          <w:ilvl w:val="0"/>
          <w:numId w:val="0"/>
        </w:numPr>
        <w:kinsoku w:val="0"/>
        <w:spacing w:line="320" w:lineRule="exact"/>
        <w:ind w:firstLineChars="732" w:firstLine="1904"/>
        <w:rPr>
          <w:rFonts w:ascii="Times New Roman"/>
          <w:sz w:val="24"/>
          <w:szCs w:val="24"/>
        </w:rPr>
      </w:pPr>
      <w:r w:rsidRPr="00646A98">
        <w:rPr>
          <w:rFonts w:ascii="Times New Roman" w:hint="eastAsia"/>
          <w:sz w:val="24"/>
          <w:szCs w:val="24"/>
        </w:rPr>
        <w:t>備註：</w:t>
      </w:r>
      <w:r w:rsidRPr="00646A98">
        <w:rPr>
          <w:rFonts w:ascii="新細明體" w:eastAsia="新細明體" w:hAnsi="新細明體" w:hint="eastAsia"/>
          <w:sz w:val="24"/>
          <w:szCs w:val="24"/>
        </w:rPr>
        <w:t>「</w:t>
      </w:r>
      <w:r w:rsidRPr="00646A98">
        <w:rPr>
          <w:rFonts w:ascii="Times New Roman"/>
          <w:sz w:val="24"/>
          <w:szCs w:val="24"/>
        </w:rPr>
        <w:t>其他處所</w:t>
      </w:r>
      <w:r w:rsidRPr="00646A98">
        <w:rPr>
          <w:rFonts w:ascii="新細明體" w:eastAsia="新細明體" w:hAnsi="新細明體" w:hint="eastAsia"/>
          <w:sz w:val="24"/>
          <w:szCs w:val="24"/>
        </w:rPr>
        <w:t>」</w:t>
      </w:r>
      <w:r w:rsidRPr="00646A98">
        <w:rPr>
          <w:rFonts w:ascii="Times New Roman"/>
          <w:sz w:val="24"/>
          <w:szCs w:val="24"/>
        </w:rPr>
        <w:t>包含長期照護機構、護理之家、醫院。</w:t>
      </w:r>
    </w:p>
    <w:p w:rsidR="00DE7DC1" w:rsidRPr="00646A98" w:rsidRDefault="00DE7DC1" w:rsidP="00CD5FFF">
      <w:pPr>
        <w:pStyle w:val="4"/>
        <w:numPr>
          <w:ilvl w:val="0"/>
          <w:numId w:val="0"/>
        </w:numPr>
        <w:kinsoku w:val="0"/>
        <w:spacing w:afterLines="50" w:after="228" w:line="320" w:lineRule="exact"/>
        <w:ind w:left="1701" w:firstLineChars="56" w:firstLine="146"/>
        <w:rPr>
          <w:rFonts w:ascii="Times New Roman" w:hAnsi="Times New Roman"/>
        </w:rPr>
      </w:pPr>
      <w:r w:rsidRPr="00646A98">
        <w:rPr>
          <w:rFonts w:ascii="Times New Roman"/>
          <w:sz w:val="24"/>
          <w:szCs w:val="24"/>
        </w:rPr>
        <w:t>資料來源：衛福部，本院整理製圖。</w:t>
      </w:r>
    </w:p>
    <w:p w:rsidR="00DE7DC1" w:rsidRPr="00646A98" w:rsidRDefault="00DE7DC1" w:rsidP="00DE7DC1">
      <w:pPr>
        <w:pStyle w:val="4"/>
        <w:numPr>
          <w:ilvl w:val="3"/>
          <w:numId w:val="1"/>
        </w:numPr>
        <w:kinsoku w:val="0"/>
        <w:rPr>
          <w:rFonts w:ascii="Times New Roman" w:hAnsi="Times New Roman"/>
        </w:rPr>
      </w:pPr>
      <w:r w:rsidRPr="00646A98">
        <w:rPr>
          <w:rFonts w:ascii="Times New Roman" w:hAnsi="Times New Roman" w:hint="eastAsia"/>
          <w:spacing w:val="-2"/>
        </w:rPr>
        <w:t>再觀察</w:t>
      </w:r>
      <w:r w:rsidRPr="00646A98">
        <w:rPr>
          <w:rFonts w:ascii="Times New Roman" w:hAnsi="Times New Roman" w:hint="eastAsia"/>
          <w:spacing w:val="-2"/>
        </w:rPr>
        <w:t>106</w:t>
      </w:r>
      <w:r w:rsidRPr="00646A98">
        <w:rPr>
          <w:rFonts w:ascii="Times New Roman" w:hAnsi="Times New Roman" w:hint="eastAsia"/>
          <w:spacing w:val="-2"/>
        </w:rPr>
        <w:t>年各縣市資源佈建狀況，</w:t>
      </w:r>
      <w:r w:rsidRPr="00646A98">
        <w:rPr>
          <w:rFonts w:ascii="Times New Roman" w:hAnsi="Times New Roman"/>
          <w:spacing w:val="-2"/>
        </w:rPr>
        <w:t>高雄市、宜蘭縣、新竹縣、苗栗縣、彰化縣、嘉義縣、花蓮縣、澎湖縣、基隆市、新竹市、嘉義市及金門縣等</w:t>
      </w:r>
      <w:r w:rsidRPr="00646A98">
        <w:rPr>
          <w:rFonts w:ascii="Times New Roman" w:hAnsi="Times New Roman"/>
          <w:spacing w:val="-2"/>
        </w:rPr>
        <w:t>12</w:t>
      </w:r>
      <w:r w:rsidRPr="00646A98">
        <w:rPr>
          <w:rFonts w:ascii="Times New Roman" w:hAnsi="Times New Roman"/>
          <w:spacing w:val="-2"/>
        </w:rPr>
        <w:t>個</w:t>
      </w:r>
      <w:r w:rsidRPr="00646A98">
        <w:rPr>
          <w:rFonts w:ascii="Times New Roman" w:hAnsi="Times New Roman" w:hint="eastAsia"/>
          <w:spacing w:val="-2"/>
        </w:rPr>
        <w:t>縣市並</w:t>
      </w:r>
      <w:r w:rsidRPr="00646A98">
        <w:rPr>
          <w:rFonts w:ascii="Times New Roman" w:hAnsi="Times New Roman"/>
          <w:spacing w:val="-2"/>
        </w:rPr>
        <w:t>未</w:t>
      </w:r>
      <w:r w:rsidRPr="00646A98">
        <w:rPr>
          <w:rFonts w:ascii="Times New Roman" w:hAnsi="Times New Roman" w:hint="eastAsia"/>
          <w:spacing w:val="-2"/>
        </w:rPr>
        <w:t>設置</w:t>
      </w:r>
      <w:r w:rsidRPr="00646A98">
        <w:rPr>
          <w:rFonts w:ascii="Times New Roman" w:hAnsi="Times New Roman"/>
          <w:spacing w:val="-2"/>
        </w:rPr>
        <w:t>緊急安置</w:t>
      </w:r>
      <w:r w:rsidRPr="00646A98">
        <w:rPr>
          <w:rFonts w:ascii="Times New Roman" w:hAnsi="Times New Roman" w:hint="eastAsia"/>
          <w:spacing w:val="-2"/>
        </w:rPr>
        <w:t>庇護</w:t>
      </w:r>
      <w:r w:rsidRPr="00646A98">
        <w:rPr>
          <w:rFonts w:ascii="Times New Roman" w:hAnsi="Times New Roman"/>
          <w:spacing w:val="-2"/>
        </w:rPr>
        <w:t>處所</w:t>
      </w:r>
      <w:r w:rsidRPr="00646A98">
        <w:rPr>
          <w:rFonts w:ascii="Times New Roman" w:hAnsi="Times New Roman" w:hint="eastAsia"/>
          <w:spacing w:val="-2"/>
        </w:rPr>
        <w:t>，係以寄養家庭、安置機構或居家托育等作為緊急安置措施，其中</w:t>
      </w:r>
      <w:r w:rsidRPr="00646A98">
        <w:rPr>
          <w:rFonts w:ascii="Times New Roman" w:hAnsi="Times New Roman"/>
          <w:spacing w:val="-2"/>
        </w:rPr>
        <w:t>新竹縣及苗栗縣</w:t>
      </w:r>
      <w:r w:rsidRPr="00646A98">
        <w:rPr>
          <w:rFonts w:ascii="Times New Roman" w:hAnsi="Times New Roman" w:hint="eastAsia"/>
          <w:spacing w:val="-2"/>
        </w:rPr>
        <w:t>甚至僅以寄養家庭作為轄內緊急安置唯一的資源</w:t>
      </w:r>
      <w:r w:rsidRPr="00646A98">
        <w:rPr>
          <w:rFonts w:ascii="Times New Roman" w:hAnsi="Times New Roman"/>
          <w:spacing w:val="-2"/>
        </w:rPr>
        <w:t>(</w:t>
      </w:r>
      <w:r w:rsidRPr="00646A98">
        <w:rPr>
          <w:rFonts w:ascii="Times New Roman" w:hAnsi="Times New Roman"/>
          <w:spacing w:val="-2"/>
        </w:rPr>
        <w:t>詳見</w:t>
      </w:r>
      <w:r w:rsidRPr="00646A98">
        <w:rPr>
          <w:rFonts w:ascii="Times New Roman" w:hAnsi="Times New Roman" w:hint="eastAsia"/>
          <w:spacing w:val="-2"/>
        </w:rPr>
        <w:t>下圖</w:t>
      </w:r>
      <w:r w:rsidR="00C77B85" w:rsidRPr="00646A98">
        <w:rPr>
          <w:rFonts w:ascii="Times New Roman" w:hAnsi="Times New Roman" w:hint="eastAsia"/>
          <w:spacing w:val="-2"/>
        </w:rPr>
        <w:t>12</w:t>
      </w:r>
      <w:r w:rsidR="00C77B85" w:rsidRPr="00646A98">
        <w:rPr>
          <w:rFonts w:ascii="Times New Roman" w:hAnsi="Times New Roman" w:hint="eastAsia"/>
          <w:spacing w:val="-2"/>
        </w:rPr>
        <w:t>及</w:t>
      </w:r>
      <w:r w:rsidR="00F037D8" w:rsidRPr="00646A98">
        <w:rPr>
          <w:rFonts w:ascii="Times New Roman" w:hAnsi="Times New Roman" w:hint="eastAsia"/>
          <w:spacing w:val="-2"/>
        </w:rPr>
        <w:t>圖</w:t>
      </w:r>
      <w:r w:rsidRPr="00646A98">
        <w:rPr>
          <w:rFonts w:ascii="Times New Roman" w:hAnsi="Times New Roman" w:hint="eastAsia"/>
          <w:spacing w:val="-2"/>
        </w:rPr>
        <w:t>13</w:t>
      </w:r>
      <w:r w:rsidRPr="00646A98">
        <w:rPr>
          <w:rFonts w:ascii="Times New Roman" w:hAnsi="Times New Roman"/>
          <w:spacing w:val="-2"/>
        </w:rPr>
        <w:t>)</w:t>
      </w:r>
      <w:r w:rsidRPr="00646A98">
        <w:rPr>
          <w:rFonts w:ascii="Times New Roman" w:hAnsi="Times New Roman"/>
          <w:spacing w:val="-2"/>
        </w:rPr>
        <w:t>。</w:t>
      </w:r>
      <w:r w:rsidRPr="00646A98">
        <w:rPr>
          <w:rFonts w:ascii="Times New Roman" w:hAnsi="Times New Roman" w:hint="eastAsia"/>
          <w:spacing w:val="-2"/>
        </w:rPr>
        <w:t>此外，即使</w:t>
      </w:r>
      <w:r w:rsidRPr="00646A98">
        <w:rPr>
          <w:rFonts w:ascii="Times New Roman" w:hAnsi="Times New Roman"/>
          <w:spacing w:val="-2"/>
        </w:rPr>
        <w:t>部分</w:t>
      </w:r>
      <w:r w:rsidRPr="00646A98">
        <w:rPr>
          <w:rFonts w:ascii="Times New Roman" w:hAnsi="Times New Roman" w:hint="eastAsia"/>
          <w:spacing w:val="-2"/>
        </w:rPr>
        <w:t>地方政府將寄養家庭或安置機構納入緊急安置資源，惟未事先與寄養家庭或機構簽訂契約</w:t>
      </w:r>
      <w:r w:rsidRPr="00646A98">
        <w:rPr>
          <w:rFonts w:ascii="Times New Roman" w:hAnsi="Times New Roman"/>
          <w:spacing w:val="-2"/>
        </w:rPr>
        <w:t>，</w:t>
      </w:r>
      <w:r w:rsidRPr="00646A98">
        <w:rPr>
          <w:rFonts w:ascii="Times New Roman" w:hAnsi="Times New Roman" w:hint="eastAsia"/>
          <w:spacing w:val="-2"/>
        </w:rPr>
        <w:t>係</w:t>
      </w:r>
      <w:r w:rsidRPr="00646A98">
        <w:rPr>
          <w:rFonts w:ascii="Times New Roman" w:hAnsi="Times New Roman"/>
          <w:spacing w:val="-2"/>
        </w:rPr>
        <w:t>視實際狀況</w:t>
      </w:r>
      <w:r w:rsidRPr="00646A98">
        <w:rPr>
          <w:rFonts w:ascii="Times New Roman" w:hAnsi="Times New Roman" w:hint="eastAsia"/>
          <w:spacing w:val="-2"/>
        </w:rPr>
        <w:t>再</w:t>
      </w:r>
      <w:r w:rsidRPr="00646A98">
        <w:rPr>
          <w:rFonts w:ascii="Times New Roman" w:hAnsi="Times New Roman"/>
          <w:spacing w:val="-2"/>
        </w:rPr>
        <w:t>協調安置</w:t>
      </w:r>
      <w:r w:rsidRPr="00646A98">
        <w:rPr>
          <w:rFonts w:ascii="Times New Roman" w:hAnsi="Times New Roman" w:hint="eastAsia"/>
          <w:spacing w:val="-2"/>
        </w:rPr>
        <w:t>個案</w:t>
      </w:r>
      <w:r w:rsidRPr="00646A98">
        <w:rPr>
          <w:rFonts w:ascii="Times New Roman" w:hAnsi="Times New Roman"/>
          <w:spacing w:val="-2"/>
        </w:rPr>
        <w:t>，</w:t>
      </w:r>
      <w:r w:rsidRPr="00646A98">
        <w:rPr>
          <w:rFonts w:ascii="Times New Roman" w:hAnsi="Times New Roman" w:hint="eastAsia"/>
          <w:spacing w:val="-2"/>
        </w:rPr>
        <w:t>以致目前</w:t>
      </w:r>
      <w:r w:rsidRPr="00646A98">
        <w:rPr>
          <w:rFonts w:ascii="Times New Roman" w:hAnsi="Times New Roman"/>
          <w:spacing w:val="-2"/>
        </w:rPr>
        <w:t>全國緊急安置資源</w:t>
      </w:r>
      <w:r w:rsidRPr="00646A98">
        <w:rPr>
          <w:rFonts w:ascii="Times New Roman" w:hAnsi="Times New Roman" w:hint="eastAsia"/>
          <w:spacing w:val="-2"/>
        </w:rPr>
        <w:t>，</w:t>
      </w:r>
      <w:r w:rsidRPr="00646A98">
        <w:rPr>
          <w:rFonts w:ascii="Times New Roman" w:hAnsi="Times New Roman"/>
          <w:spacing w:val="-2"/>
        </w:rPr>
        <w:t>並非實際可見</w:t>
      </w:r>
      <w:r w:rsidRPr="00646A98">
        <w:rPr>
          <w:rFonts w:ascii="Times New Roman" w:hAnsi="Times New Roman"/>
        </w:rPr>
        <w:t>。</w:t>
      </w:r>
    </w:p>
    <w:bookmarkEnd w:id="129"/>
    <w:p w:rsidR="00DE7DC1" w:rsidRPr="00646A98" w:rsidRDefault="00DE7DC1" w:rsidP="00DE7DC1">
      <w:pPr>
        <w:pStyle w:val="4"/>
        <w:numPr>
          <w:ilvl w:val="0"/>
          <w:numId w:val="0"/>
        </w:numPr>
        <w:kinsoku w:val="0"/>
        <w:ind w:leftChars="-1" w:left="-3" w:firstLineChars="346" w:firstLine="1177"/>
        <w:rPr>
          <w:rFonts w:ascii="Times New Roman" w:hAnsi="Times New Roman"/>
        </w:rPr>
      </w:pPr>
      <w:r w:rsidRPr="00646A98">
        <w:rPr>
          <w:noProof/>
        </w:rPr>
        <w:lastRenderedPageBreak/>
        <w:drawing>
          <wp:inline distT="0" distB="0" distL="0" distR="0" wp14:anchorId="549BAF37" wp14:editId="739DA7BF">
            <wp:extent cx="4884420" cy="2392680"/>
            <wp:effectExtent l="95250" t="95250" r="30480" b="45720"/>
            <wp:docPr id="63" name="圖表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7DC1" w:rsidRPr="00646A98" w:rsidRDefault="00DE7DC1" w:rsidP="00DE7DC1">
      <w:pPr>
        <w:pStyle w:val="a2"/>
        <w:spacing w:before="0" w:after="0"/>
        <w:ind w:left="1843" w:rightChars="-54" w:right="-184" w:hanging="471"/>
        <w:rPr>
          <w:rFonts w:ascii="Times New Roman" w:hAnsi="Times New Roman"/>
          <w:b/>
        </w:rPr>
      </w:pPr>
      <w:r w:rsidRPr="00646A98">
        <w:rPr>
          <w:rFonts w:ascii="Times New Roman" w:hAnsi="Times New Roman" w:hint="eastAsia"/>
          <w:b/>
        </w:rPr>
        <w:t>106</w:t>
      </w:r>
      <w:r w:rsidRPr="00646A98">
        <w:rPr>
          <w:rFonts w:ascii="Times New Roman" w:hAnsi="Times New Roman" w:hint="eastAsia"/>
          <w:b/>
        </w:rPr>
        <w:t>年各縣市緊急</w:t>
      </w:r>
      <w:r w:rsidRPr="00646A98">
        <w:rPr>
          <w:rFonts w:ascii="Times New Roman" w:hAnsi="Times New Roman" w:hint="eastAsia"/>
          <w:b/>
          <w:spacing w:val="-22"/>
        </w:rPr>
        <w:t>安置</w:t>
      </w:r>
      <w:r w:rsidRPr="00646A98">
        <w:rPr>
          <w:rFonts w:ascii="Times New Roman" w:hAnsi="Times New Roman" w:hint="eastAsia"/>
          <w:b/>
        </w:rPr>
        <w:t>庇護中心設置數量分布情形</w:t>
      </w:r>
    </w:p>
    <w:p w:rsidR="00DE7DC1" w:rsidRPr="00646A98" w:rsidRDefault="00DE7DC1" w:rsidP="00DE7DC1">
      <w:pPr>
        <w:pStyle w:val="a2"/>
        <w:numPr>
          <w:ilvl w:val="0"/>
          <w:numId w:val="0"/>
        </w:numPr>
        <w:kinsoku w:val="0"/>
        <w:spacing w:before="0" w:afterLines="50" w:after="228" w:line="320" w:lineRule="exact"/>
        <w:ind w:left="1" w:rightChars="-62" w:right="-211" w:firstLineChars="553" w:firstLine="1439"/>
        <w:jc w:val="both"/>
        <w:rPr>
          <w:rFonts w:ascii="Times New Roman"/>
          <w:spacing w:val="0"/>
          <w:sz w:val="24"/>
          <w:szCs w:val="24"/>
        </w:rPr>
      </w:pPr>
      <w:r w:rsidRPr="00646A98">
        <w:rPr>
          <w:rFonts w:ascii="Times New Roman"/>
          <w:spacing w:val="0"/>
          <w:sz w:val="24"/>
          <w:szCs w:val="24"/>
        </w:rPr>
        <w:t>資料來源：衛福部，本院</w:t>
      </w:r>
      <w:r w:rsidRPr="00646A98">
        <w:rPr>
          <w:rFonts w:ascii="Times New Roman" w:hint="eastAsia"/>
          <w:spacing w:val="0"/>
          <w:sz w:val="24"/>
          <w:szCs w:val="24"/>
        </w:rPr>
        <w:t>整理</w:t>
      </w:r>
      <w:r w:rsidRPr="00646A98">
        <w:rPr>
          <w:rFonts w:ascii="Times New Roman"/>
          <w:spacing w:val="0"/>
          <w:sz w:val="24"/>
          <w:szCs w:val="24"/>
        </w:rPr>
        <w:t>製圖。</w:t>
      </w:r>
    </w:p>
    <w:p w:rsidR="00DE7DC1" w:rsidRPr="00646A98" w:rsidRDefault="00DE7DC1" w:rsidP="00DE7DC1">
      <w:pPr>
        <w:pStyle w:val="4"/>
        <w:numPr>
          <w:ilvl w:val="0"/>
          <w:numId w:val="0"/>
        </w:numPr>
        <w:kinsoku w:val="0"/>
        <w:spacing w:afterLines="50" w:after="228" w:line="320" w:lineRule="exact"/>
        <w:ind w:left="1701"/>
        <w:rPr>
          <w:rFonts w:ascii="Times New Roman"/>
          <w:sz w:val="24"/>
          <w:szCs w:val="24"/>
        </w:rPr>
        <w:sectPr w:rsidR="00DE7DC1" w:rsidRPr="00646A98" w:rsidSect="002E549E">
          <w:footerReference w:type="default" r:id="rId21"/>
          <w:pgSz w:w="11907" w:h="16840" w:code="9"/>
          <w:pgMar w:top="1701" w:right="1418" w:bottom="1418" w:left="1418" w:header="851" w:footer="851" w:gutter="227"/>
          <w:cols w:space="425"/>
          <w:docGrid w:type="linesAndChars" w:linePitch="457" w:charSpace="4127"/>
        </w:sectPr>
      </w:pPr>
    </w:p>
    <w:p w:rsidR="00DE7DC1" w:rsidRPr="00646A98" w:rsidRDefault="00DE7DC1" w:rsidP="00DE7DC1">
      <w:pPr>
        <w:pStyle w:val="a2"/>
        <w:spacing w:before="0" w:after="0"/>
        <w:ind w:left="1843" w:hanging="51"/>
        <w:rPr>
          <w:rFonts w:ascii="Times New Roman"/>
          <w:sz w:val="24"/>
          <w:szCs w:val="24"/>
        </w:rPr>
      </w:pPr>
      <w:r w:rsidRPr="00646A98">
        <w:rPr>
          <w:noProof/>
        </w:rPr>
        <w:lastRenderedPageBreak/>
        <w:drawing>
          <wp:anchor distT="0" distB="0" distL="114300" distR="114300" simplePos="0" relativeHeight="251718656" behindDoc="0" locked="0" layoutInCell="1" allowOverlap="1" wp14:anchorId="02393144" wp14:editId="6723C050">
            <wp:simplePos x="0" y="0"/>
            <wp:positionH relativeFrom="column">
              <wp:posOffset>-46990</wp:posOffset>
            </wp:positionH>
            <wp:positionV relativeFrom="paragraph">
              <wp:posOffset>29845</wp:posOffset>
            </wp:positionV>
            <wp:extent cx="8976360" cy="4754880"/>
            <wp:effectExtent l="0" t="0" r="15240" b="26670"/>
            <wp:wrapTopAndBottom/>
            <wp:docPr id="64" name="圖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646A98">
        <w:rPr>
          <w:rFonts w:ascii="Times New Roman" w:hAnsi="Times New Roman" w:hint="eastAsia"/>
          <w:b/>
        </w:rPr>
        <w:t>106</w:t>
      </w:r>
      <w:r w:rsidRPr="00646A98">
        <w:rPr>
          <w:rFonts w:ascii="Times New Roman" w:hAnsi="Times New Roman" w:hint="eastAsia"/>
          <w:b/>
        </w:rPr>
        <w:t>年各縣市各類緊急安置措施可供安置容量統計</w:t>
      </w:r>
    </w:p>
    <w:p w:rsidR="00DE7DC1" w:rsidRPr="00646A98" w:rsidRDefault="00DE7DC1" w:rsidP="00DE7DC1">
      <w:pPr>
        <w:adjustRightInd w:val="0"/>
        <w:snapToGrid w:val="0"/>
        <w:spacing w:line="320" w:lineRule="exact"/>
        <w:ind w:leftChars="-125" w:left="-425" w:firstLineChars="190" w:firstLine="494"/>
        <w:rPr>
          <w:rFonts w:ascii="Times New Roman"/>
          <w:sz w:val="24"/>
          <w:szCs w:val="24"/>
        </w:rPr>
      </w:pPr>
      <w:r w:rsidRPr="00646A98">
        <w:rPr>
          <w:rFonts w:ascii="Times New Roman" w:hint="eastAsia"/>
          <w:sz w:val="24"/>
          <w:szCs w:val="24"/>
        </w:rPr>
        <w:t>備註：</w:t>
      </w:r>
      <w:r w:rsidRPr="00646A98">
        <w:rPr>
          <w:rFonts w:ascii="新細明體" w:eastAsia="新細明體" w:hAnsi="新細明體" w:hint="eastAsia"/>
          <w:sz w:val="24"/>
          <w:szCs w:val="24"/>
        </w:rPr>
        <w:t>「</w:t>
      </w:r>
      <w:r w:rsidRPr="00646A98">
        <w:rPr>
          <w:rFonts w:ascii="Times New Roman"/>
          <w:sz w:val="24"/>
          <w:szCs w:val="24"/>
        </w:rPr>
        <w:t>其他處所</w:t>
      </w:r>
      <w:r w:rsidRPr="00646A98">
        <w:rPr>
          <w:rFonts w:ascii="新細明體" w:eastAsia="新細明體" w:hAnsi="新細明體" w:hint="eastAsia"/>
          <w:sz w:val="24"/>
          <w:szCs w:val="24"/>
        </w:rPr>
        <w:t>」</w:t>
      </w:r>
      <w:r w:rsidRPr="00646A98">
        <w:rPr>
          <w:rFonts w:ascii="Times New Roman"/>
          <w:sz w:val="24"/>
          <w:szCs w:val="24"/>
        </w:rPr>
        <w:t>包含長期照護機構、護理之家、醫院。</w:t>
      </w:r>
    </w:p>
    <w:p w:rsidR="00DE7DC1" w:rsidRPr="00646A98" w:rsidRDefault="00DE7DC1" w:rsidP="00DE7DC1">
      <w:pPr>
        <w:adjustRightInd w:val="0"/>
        <w:snapToGrid w:val="0"/>
        <w:spacing w:line="320" w:lineRule="exact"/>
        <w:ind w:leftChars="-125" w:left="-425" w:firstLineChars="190" w:firstLine="494"/>
        <w:rPr>
          <w:rFonts w:ascii="Times New Roman"/>
        </w:rPr>
      </w:pPr>
      <w:r w:rsidRPr="00646A98">
        <w:rPr>
          <w:rFonts w:ascii="Times New Roman"/>
          <w:sz w:val="24"/>
          <w:szCs w:val="24"/>
        </w:rPr>
        <w:t>資料來源：衛福部</w:t>
      </w:r>
      <w:r w:rsidRPr="00646A98">
        <w:rPr>
          <w:rFonts w:ascii="Times New Roman" w:hint="eastAsia"/>
          <w:sz w:val="24"/>
          <w:szCs w:val="24"/>
        </w:rPr>
        <w:t>，本院整理製圖</w:t>
      </w:r>
      <w:r w:rsidRPr="00646A98">
        <w:rPr>
          <w:rFonts w:ascii="Times New Roman"/>
          <w:sz w:val="24"/>
          <w:szCs w:val="24"/>
        </w:rPr>
        <w:t>。</w:t>
      </w:r>
    </w:p>
    <w:p w:rsidR="00DE7DC1" w:rsidRPr="00646A98" w:rsidRDefault="00DE7DC1" w:rsidP="00DE7DC1">
      <w:pPr>
        <w:rPr>
          <w:rFonts w:ascii="Times New Roman"/>
        </w:rPr>
        <w:sectPr w:rsidR="00DE7DC1" w:rsidRPr="00646A98" w:rsidSect="002E549E">
          <w:pgSz w:w="16840" w:h="11907" w:orient="landscape" w:code="9"/>
          <w:pgMar w:top="1418" w:right="1701" w:bottom="1418" w:left="1418" w:header="851" w:footer="851" w:gutter="227"/>
          <w:cols w:space="425"/>
          <w:docGrid w:type="linesAndChars" w:linePitch="457" w:charSpace="4127"/>
        </w:sectPr>
      </w:pPr>
    </w:p>
    <w:p w:rsidR="00DE7DC1" w:rsidRPr="00646A98" w:rsidRDefault="00DE7DC1" w:rsidP="00DE7DC1">
      <w:pPr>
        <w:pStyle w:val="4"/>
        <w:numPr>
          <w:ilvl w:val="3"/>
          <w:numId w:val="1"/>
        </w:numPr>
        <w:rPr>
          <w:rFonts w:ascii="Times New Roman" w:hAnsi="Times New Roman"/>
        </w:rPr>
      </w:pPr>
      <w:bookmarkStart w:id="142" w:name="_Toc518057466"/>
      <w:r w:rsidRPr="00646A98">
        <w:rPr>
          <w:rFonts w:ascii="Times New Roman" w:hAnsi="Times New Roman"/>
        </w:rPr>
        <w:lastRenderedPageBreak/>
        <w:t>再據民間團體第一線實務工作者於本院諮詢時表示：兒少緊急安置機構確有其必要性，可以協助觀察兒少身心狀況；地方政府對於兒少保護個案，應先提供緊急安置的處所做好事前評估及相關準備工作，之後再順利轉至寄養家庭提供照顧，方為妥適的處理程序；惟部分地方政府因缺乏緊急安置場所</w:t>
      </w:r>
      <w:r w:rsidRPr="00646A98">
        <w:rPr>
          <w:rFonts w:ascii="Times New Roman" w:hAnsi="Times New Roman"/>
        </w:rPr>
        <w:t>(</w:t>
      </w:r>
      <w:r w:rsidRPr="00646A98">
        <w:rPr>
          <w:rFonts w:ascii="Times New Roman" w:hAnsi="Times New Roman"/>
        </w:rPr>
        <w:t>資源</w:t>
      </w:r>
      <w:r w:rsidRPr="00646A98">
        <w:rPr>
          <w:rFonts w:ascii="Times New Roman" w:hAnsi="Times New Roman"/>
        </w:rPr>
        <w:t>)</w:t>
      </w:r>
      <w:r w:rsidRPr="00646A98">
        <w:rPr>
          <w:rFonts w:ascii="Times New Roman" w:hAnsi="Times New Roman"/>
        </w:rPr>
        <w:t>，以致兒少保護個案經常於未經健康檢查及仔細評估之下，即逕安置於寄養家庭；而寄養家庭被迫在未做好相關準備之下，立即接受兒少保護個案，不利於寄養家庭及寄養個案，此為造成寄養家庭退出的原因之一等語。家扶基金會於</w:t>
      </w:r>
      <w:r w:rsidRPr="00646A98">
        <w:rPr>
          <w:rFonts w:ascii="Times New Roman" w:hAnsi="Times New Roman"/>
        </w:rPr>
        <w:t>106</w:t>
      </w:r>
      <w:r w:rsidRPr="00646A98">
        <w:rPr>
          <w:rFonts w:ascii="Times New Roman" w:hAnsi="Times New Roman"/>
        </w:rPr>
        <w:t>年「臺灣兒少權益白皮書」亦指出：部分縣市長期無法改善缺乏緊急安置資源的狀態，使寄養家庭必須成為緊急安置的場域之一，也易造成寄養家庭的傷害與服務困境，增加寄養家庭流動率，讓為數不足的寄養家庭數量更加雪上加霜。</w:t>
      </w:r>
    </w:p>
    <w:p w:rsidR="00DE7DC1" w:rsidRPr="00646A98" w:rsidRDefault="00DE7DC1" w:rsidP="00DE7DC1">
      <w:pPr>
        <w:pStyle w:val="4"/>
        <w:numPr>
          <w:ilvl w:val="3"/>
          <w:numId w:val="1"/>
        </w:numPr>
        <w:rPr>
          <w:rFonts w:ascii="Times New Roman" w:hAnsi="Times New Roman"/>
        </w:rPr>
      </w:pPr>
      <w:r w:rsidRPr="00646A98">
        <w:rPr>
          <w:rFonts w:hint="eastAsia"/>
        </w:rPr>
        <w:t>由前述可見，</w:t>
      </w:r>
      <w:r w:rsidRPr="00646A98">
        <w:t>各地方政府緊急安置資源建置仍有不足，仍待衛福部進一步釐清掌握並積極解決</w:t>
      </w:r>
      <w:r w:rsidRPr="00646A98">
        <w:rPr>
          <w:rFonts w:hint="eastAsia"/>
        </w:rPr>
        <w:t>。</w:t>
      </w:r>
    </w:p>
    <w:p w:rsidR="00DE7DC1" w:rsidRPr="00646A98" w:rsidRDefault="00DE7DC1" w:rsidP="00DE7DC1">
      <w:pPr>
        <w:pStyle w:val="3"/>
        <w:numPr>
          <w:ilvl w:val="2"/>
          <w:numId w:val="1"/>
        </w:numPr>
        <w:rPr>
          <w:rFonts w:ascii="Times New Roman" w:hAnsi="Times New Roman"/>
          <w:spacing w:val="-2"/>
        </w:rPr>
      </w:pPr>
      <w:bookmarkStart w:id="143" w:name="_Toc520212432"/>
      <w:bookmarkStart w:id="144" w:name="_Toc520984695"/>
      <w:bookmarkStart w:id="145" w:name="_Toc520984976"/>
      <w:r w:rsidRPr="00646A98">
        <w:rPr>
          <w:rFonts w:ascii="Times New Roman" w:hAnsi="Times New Roman"/>
          <w:spacing w:val="-2"/>
        </w:rPr>
        <w:t>針對目前個縣市緊急安置資源佈建狀況，衛福部</w:t>
      </w:r>
      <w:r w:rsidRPr="00646A98">
        <w:rPr>
          <w:rFonts w:ascii="Times New Roman" w:hAnsi="Times New Roman" w:hint="eastAsia"/>
          <w:spacing w:val="-2"/>
        </w:rPr>
        <w:t>雖</w:t>
      </w:r>
      <w:r w:rsidRPr="00646A98">
        <w:rPr>
          <w:rFonts w:ascii="Times New Roman" w:hAnsi="Times New Roman"/>
          <w:spacing w:val="-2"/>
        </w:rPr>
        <w:t>於提供本院之書面詢問資料中</w:t>
      </w:r>
      <w:r w:rsidRPr="00646A98">
        <w:rPr>
          <w:rFonts w:ascii="Times New Roman" w:hAnsi="Times New Roman" w:hint="eastAsia"/>
          <w:spacing w:val="-2"/>
        </w:rPr>
        <w:t>表示略以</w:t>
      </w:r>
      <w:r w:rsidRPr="00646A98">
        <w:rPr>
          <w:rFonts w:ascii="Times New Roman" w:hAnsi="Times New Roman"/>
          <w:spacing w:val="-2"/>
        </w:rPr>
        <w:t>：「目前各地方政府緊急安置資源尚有不足，主要係因未設置緊急庇護中心及</w:t>
      </w:r>
      <w:r w:rsidRPr="00646A98">
        <w:rPr>
          <w:rFonts w:ascii="Times New Roman" w:hAnsi="Times New Roman"/>
          <w:spacing w:val="-2"/>
        </w:rPr>
        <w:t>2</w:t>
      </w:r>
      <w:r w:rsidRPr="00646A98">
        <w:rPr>
          <w:rFonts w:ascii="Times New Roman" w:hAnsi="Times New Roman"/>
          <w:spacing w:val="-2"/>
        </w:rPr>
        <w:t>歲以下嬰幼兒無適當場所，爰運用寄養家庭與居家托育資源以為因應。」</w:t>
      </w:r>
      <w:bookmarkStart w:id="146" w:name="_Toc518057467"/>
      <w:bookmarkEnd w:id="142"/>
      <w:r w:rsidRPr="00646A98">
        <w:rPr>
          <w:rFonts w:ascii="Times New Roman" w:hAnsi="Times New Roman" w:hint="eastAsia"/>
          <w:spacing w:val="-2"/>
        </w:rPr>
        <w:t>「</w:t>
      </w:r>
      <w:r w:rsidRPr="00646A98">
        <w:rPr>
          <w:rFonts w:ascii="Times New Roman" w:hAnsi="Times New Roman"/>
          <w:spacing w:val="-2"/>
        </w:rPr>
        <w:t>2</w:t>
      </w:r>
      <w:r w:rsidRPr="00646A98">
        <w:rPr>
          <w:rFonts w:ascii="Times New Roman" w:hAnsi="Times New Roman"/>
          <w:spacing w:val="-2"/>
        </w:rPr>
        <w:t>歲以下</w:t>
      </w:r>
      <w:r w:rsidRPr="00646A98">
        <w:rPr>
          <w:rFonts w:ascii="Times New Roman" w:hAnsi="Times New Roman" w:hint="eastAsia"/>
          <w:spacing w:val="-2"/>
        </w:rPr>
        <w:t>者</w:t>
      </w:r>
      <w:r w:rsidRPr="00646A98">
        <w:rPr>
          <w:rFonts w:ascii="Times New Roman" w:hAnsi="Times New Roman"/>
          <w:spacing w:val="-2"/>
        </w:rPr>
        <w:t>會考量寄養家庭的環境較為適合，的確會有個案</w:t>
      </w:r>
      <w:r w:rsidRPr="00646A98">
        <w:rPr>
          <w:rFonts w:ascii="Times New Roman" w:hAnsi="Times New Roman" w:hint="eastAsia"/>
          <w:spacing w:val="-2"/>
        </w:rPr>
        <w:t>未經過</w:t>
      </w:r>
      <w:r w:rsidRPr="00646A98">
        <w:rPr>
          <w:rFonts w:ascii="Times New Roman" w:hAnsi="Times New Roman"/>
          <w:spacing w:val="-2"/>
        </w:rPr>
        <w:t>檢查的風險存在</w:t>
      </w:r>
      <w:r w:rsidRPr="00646A98">
        <w:rPr>
          <w:rFonts w:ascii="Times New Roman" w:hAnsi="Times New Roman" w:hint="eastAsia"/>
          <w:spacing w:val="-2"/>
        </w:rPr>
        <w:t>」等語，惟該部卻未能</w:t>
      </w:r>
      <w:r w:rsidRPr="00646A98">
        <w:rPr>
          <w:rFonts w:ascii="Times New Roman" w:hAnsi="Times New Roman"/>
          <w:spacing w:val="-2"/>
        </w:rPr>
        <w:t>積極就</w:t>
      </w:r>
      <w:r w:rsidRPr="00646A98">
        <w:rPr>
          <w:rFonts w:ascii="Times New Roman" w:hAnsi="Times New Roman" w:hint="eastAsia"/>
          <w:spacing w:val="-2"/>
        </w:rPr>
        <w:t>緊急安置服務</w:t>
      </w:r>
      <w:r w:rsidRPr="00646A98">
        <w:rPr>
          <w:rFonts w:ascii="Times New Roman" w:hAnsi="Times New Roman"/>
          <w:spacing w:val="-2"/>
        </w:rPr>
        <w:t>資源分布</w:t>
      </w:r>
      <w:r w:rsidRPr="00646A98">
        <w:rPr>
          <w:rFonts w:ascii="Times New Roman" w:hAnsi="Times New Roman" w:hint="eastAsia"/>
          <w:spacing w:val="-2"/>
        </w:rPr>
        <w:t>及需求</w:t>
      </w:r>
      <w:r w:rsidRPr="00646A98">
        <w:rPr>
          <w:rFonts w:ascii="Times New Roman" w:hAnsi="Times New Roman"/>
          <w:spacing w:val="-2"/>
        </w:rPr>
        <w:t>進行全面盤點</w:t>
      </w:r>
      <w:r w:rsidRPr="00646A98">
        <w:rPr>
          <w:rFonts w:ascii="Times New Roman" w:hAnsi="Times New Roman" w:hint="eastAsia"/>
          <w:spacing w:val="-2"/>
        </w:rPr>
        <w:t>，</w:t>
      </w:r>
      <w:r w:rsidRPr="00646A98">
        <w:rPr>
          <w:rFonts w:ascii="Times New Roman" w:hAnsi="Times New Roman"/>
          <w:spacing w:val="-2"/>
        </w:rPr>
        <w:t>任令地方政府各自</w:t>
      </w:r>
      <w:r w:rsidRPr="00646A98">
        <w:rPr>
          <w:rFonts w:ascii="Times New Roman" w:hAnsi="Times New Roman" w:hint="eastAsia"/>
          <w:spacing w:val="-2"/>
        </w:rPr>
        <w:t>辦理</w:t>
      </w:r>
      <w:r w:rsidRPr="00646A98">
        <w:rPr>
          <w:rFonts w:ascii="Times New Roman" w:hAnsi="Times New Roman"/>
          <w:spacing w:val="-2"/>
        </w:rPr>
        <w:t>，致難落實供給需求及資源佈建之衡平</w:t>
      </w:r>
      <w:r w:rsidRPr="00646A98">
        <w:rPr>
          <w:rFonts w:ascii="Times New Roman" w:hAnsi="Times New Roman" w:hint="eastAsia"/>
          <w:spacing w:val="-2"/>
        </w:rPr>
        <w:t>。此外，</w:t>
      </w:r>
      <w:r w:rsidRPr="00646A98">
        <w:rPr>
          <w:rFonts w:ascii="Times New Roman" w:hAnsi="Times New Roman"/>
          <w:spacing w:val="-2"/>
        </w:rPr>
        <w:t>如何避免緊急庇護安置資源原</w:t>
      </w:r>
      <w:r w:rsidRPr="00646A98">
        <w:rPr>
          <w:rFonts w:ascii="Times New Roman" w:hAnsi="Times New Roman" w:hint="eastAsia"/>
          <w:spacing w:val="-2"/>
        </w:rPr>
        <w:t>係為</w:t>
      </w:r>
      <w:r w:rsidRPr="00646A98">
        <w:rPr>
          <w:rFonts w:ascii="Times New Roman" w:hAnsi="Times New Roman"/>
          <w:spacing w:val="-2"/>
        </w:rPr>
        <w:t>保護兒少個案</w:t>
      </w:r>
      <w:r w:rsidRPr="00646A98">
        <w:rPr>
          <w:rFonts w:ascii="Times New Roman" w:hAnsi="Times New Roman" w:hint="eastAsia"/>
          <w:spacing w:val="-2"/>
        </w:rPr>
        <w:t>獲得</w:t>
      </w:r>
      <w:r w:rsidRPr="00646A98">
        <w:rPr>
          <w:rFonts w:ascii="Times New Roman" w:hAnsi="Times New Roman"/>
          <w:spacing w:val="-2"/>
        </w:rPr>
        <w:t>即時適當照顧之立意，卻因缺乏事前妥善評估而影響寄養家庭繼續服務之意願，衛福部</w:t>
      </w:r>
      <w:r w:rsidRPr="00646A98">
        <w:rPr>
          <w:rFonts w:ascii="Times New Roman" w:hAnsi="Times New Roman" w:hint="eastAsia"/>
          <w:spacing w:val="-2"/>
        </w:rPr>
        <w:t>亦應</w:t>
      </w:r>
      <w:r w:rsidRPr="00646A98">
        <w:rPr>
          <w:rFonts w:ascii="Times New Roman" w:hAnsi="Times New Roman"/>
          <w:spacing w:val="-2"/>
        </w:rPr>
        <w:t>審慎思考相關配套措施及支持服務。</w:t>
      </w:r>
      <w:bookmarkEnd w:id="143"/>
      <w:bookmarkEnd w:id="144"/>
      <w:bookmarkEnd w:id="145"/>
      <w:bookmarkEnd w:id="146"/>
    </w:p>
    <w:p w:rsidR="00DE7DC1" w:rsidRPr="00646A98" w:rsidRDefault="00DE7DC1" w:rsidP="00DE7DC1">
      <w:pPr>
        <w:pStyle w:val="3"/>
        <w:numPr>
          <w:ilvl w:val="2"/>
          <w:numId w:val="1"/>
        </w:numPr>
        <w:kinsoku w:val="0"/>
        <w:ind w:left="1360" w:hanging="680"/>
        <w:rPr>
          <w:rFonts w:ascii="Times New Roman" w:hAnsi="Times New Roman"/>
        </w:rPr>
      </w:pPr>
      <w:bookmarkStart w:id="147" w:name="_Toc520212433"/>
      <w:bookmarkStart w:id="148" w:name="_Toc520984696"/>
      <w:bookmarkStart w:id="149" w:name="_Toc520984977"/>
      <w:r w:rsidRPr="00646A98">
        <w:rPr>
          <w:rFonts w:ascii="Times New Roman" w:hAnsi="Times New Roman"/>
        </w:rPr>
        <w:t>綜上，</w:t>
      </w:r>
      <w:r w:rsidRPr="00646A98">
        <w:rPr>
          <w:rFonts w:ascii="Times New Roman" w:hAnsi="Times New Roman" w:hint="eastAsia"/>
        </w:rPr>
        <w:t>部分</w:t>
      </w:r>
      <w:r w:rsidRPr="00646A98">
        <w:rPr>
          <w:rFonts w:ascii="Times New Roman" w:hAnsi="Times New Roman"/>
        </w:rPr>
        <w:t>地方政府未</w:t>
      </w:r>
      <w:r w:rsidR="00542C54" w:rsidRPr="00646A98">
        <w:rPr>
          <w:rFonts w:ascii="Times New Roman" w:hAnsi="Times New Roman" w:hint="eastAsia"/>
        </w:rPr>
        <w:t>設</w:t>
      </w:r>
      <w:r w:rsidRPr="00646A98">
        <w:rPr>
          <w:rFonts w:ascii="Times New Roman" w:hAnsi="Times New Roman" w:hint="eastAsia"/>
        </w:rPr>
        <w:t>兒少保護個案緊急安置</w:t>
      </w:r>
      <w:r w:rsidRPr="00646A98">
        <w:rPr>
          <w:rFonts w:ascii="Times New Roman" w:hAnsi="Times New Roman"/>
        </w:rPr>
        <w:t>庇護中</w:t>
      </w:r>
      <w:r w:rsidRPr="00646A98">
        <w:rPr>
          <w:rFonts w:ascii="Times New Roman" w:hAnsi="Times New Roman"/>
        </w:rPr>
        <w:lastRenderedPageBreak/>
        <w:t>心，</w:t>
      </w:r>
      <w:r w:rsidRPr="00646A98">
        <w:rPr>
          <w:rFonts w:ascii="Times New Roman" w:hAnsi="Times New Roman" w:hint="eastAsia"/>
        </w:rPr>
        <w:t>係以既有的</w:t>
      </w:r>
      <w:r w:rsidRPr="00646A98">
        <w:rPr>
          <w:rFonts w:ascii="Times New Roman" w:hAnsi="Times New Roman"/>
        </w:rPr>
        <w:t>寄養家庭</w:t>
      </w:r>
      <w:r w:rsidRPr="00646A98">
        <w:rPr>
          <w:rFonts w:ascii="Times New Roman" w:hAnsi="Times New Roman" w:hint="eastAsia"/>
        </w:rPr>
        <w:t>作為緊急安置措施，以致</w:t>
      </w:r>
      <w:r w:rsidRPr="00646A98">
        <w:rPr>
          <w:rFonts w:ascii="Times New Roman" w:hAnsi="Times New Roman"/>
        </w:rPr>
        <w:t>兒少保護個案經常於未經健康檢查及</w:t>
      </w:r>
      <w:r w:rsidRPr="00646A98">
        <w:rPr>
          <w:rFonts w:ascii="Times New Roman" w:hAnsi="Times New Roman" w:hint="eastAsia"/>
        </w:rPr>
        <w:t>完善</w:t>
      </w:r>
      <w:r w:rsidRPr="00646A98">
        <w:rPr>
          <w:rFonts w:ascii="Times New Roman" w:hAnsi="Times New Roman"/>
        </w:rPr>
        <w:t>評估</w:t>
      </w:r>
      <w:r w:rsidRPr="00646A98">
        <w:rPr>
          <w:rFonts w:ascii="Times New Roman" w:hAnsi="Times New Roman" w:hint="eastAsia"/>
        </w:rPr>
        <w:t>等情</w:t>
      </w:r>
      <w:r w:rsidR="00E408DD" w:rsidRPr="00646A98">
        <w:rPr>
          <w:rFonts w:ascii="Times New Roman" w:hAnsi="Times New Roman" w:hint="eastAsia"/>
        </w:rPr>
        <w:t>況</w:t>
      </w:r>
      <w:r w:rsidRPr="00646A98">
        <w:rPr>
          <w:rFonts w:ascii="Times New Roman" w:hAnsi="Times New Roman"/>
        </w:rPr>
        <w:t>下，即</w:t>
      </w:r>
      <w:r w:rsidRPr="00646A98">
        <w:rPr>
          <w:rFonts w:ascii="Times New Roman" w:hAnsi="Times New Roman" w:hint="eastAsia"/>
        </w:rPr>
        <w:t>逕行</w:t>
      </w:r>
      <w:r w:rsidRPr="00646A98">
        <w:rPr>
          <w:rFonts w:ascii="Times New Roman" w:hAnsi="Times New Roman"/>
        </w:rPr>
        <w:t>寄養</w:t>
      </w:r>
      <w:r w:rsidRPr="00646A98">
        <w:rPr>
          <w:rFonts w:ascii="Times New Roman" w:hAnsi="Times New Roman" w:hint="eastAsia"/>
        </w:rPr>
        <w:t>安置，不僅造成</w:t>
      </w:r>
      <w:r w:rsidRPr="00646A98">
        <w:rPr>
          <w:rFonts w:ascii="Times New Roman" w:hAnsi="Times New Roman"/>
        </w:rPr>
        <w:t>寄養家庭服務困境</w:t>
      </w:r>
      <w:r w:rsidRPr="00646A98">
        <w:rPr>
          <w:rFonts w:ascii="Times New Roman" w:hAnsi="Times New Roman" w:hint="eastAsia"/>
        </w:rPr>
        <w:t>，亦損及兒少權益</w:t>
      </w:r>
      <w:r w:rsidRPr="00646A98">
        <w:rPr>
          <w:rFonts w:ascii="Times New Roman" w:hAnsi="Times New Roman"/>
        </w:rPr>
        <w:t>。</w:t>
      </w:r>
      <w:r w:rsidRPr="00646A98">
        <w:rPr>
          <w:rFonts w:ascii="Times New Roman" w:hAnsi="Times New Roman" w:hint="eastAsia"/>
        </w:rPr>
        <w:t>惟</w:t>
      </w:r>
      <w:r w:rsidRPr="00646A98">
        <w:rPr>
          <w:rFonts w:ascii="Times New Roman" w:hAnsi="Times New Roman"/>
        </w:rPr>
        <w:t>衛福部</w:t>
      </w:r>
      <w:r w:rsidRPr="00646A98">
        <w:rPr>
          <w:rFonts w:ascii="Times New Roman" w:hAnsi="Times New Roman" w:hint="eastAsia"/>
        </w:rPr>
        <w:t>卻未能</w:t>
      </w:r>
      <w:r w:rsidRPr="00646A98">
        <w:rPr>
          <w:rFonts w:ascii="Times New Roman" w:hAnsi="Times New Roman"/>
        </w:rPr>
        <w:t>積極就</w:t>
      </w:r>
      <w:r w:rsidRPr="00646A98">
        <w:rPr>
          <w:rFonts w:ascii="Times New Roman" w:hAnsi="Times New Roman" w:hint="eastAsia"/>
        </w:rPr>
        <w:t>各地區緊急安置</w:t>
      </w:r>
      <w:r w:rsidRPr="00646A98">
        <w:rPr>
          <w:rFonts w:ascii="Times New Roman" w:hAnsi="Times New Roman" w:hint="eastAsia"/>
          <w:spacing w:val="-6"/>
        </w:rPr>
        <w:t>服務</w:t>
      </w:r>
      <w:r w:rsidRPr="00646A98">
        <w:rPr>
          <w:rFonts w:ascii="Times New Roman" w:hAnsi="Times New Roman"/>
          <w:spacing w:val="-6"/>
        </w:rPr>
        <w:t>資源分布</w:t>
      </w:r>
      <w:r w:rsidRPr="00646A98">
        <w:rPr>
          <w:rFonts w:ascii="Times New Roman" w:hAnsi="Times New Roman" w:hint="eastAsia"/>
          <w:spacing w:val="-6"/>
        </w:rPr>
        <w:t>及需求</w:t>
      </w:r>
      <w:r w:rsidRPr="00646A98">
        <w:rPr>
          <w:rFonts w:ascii="Times New Roman" w:hAnsi="Times New Roman"/>
          <w:spacing w:val="-6"/>
        </w:rPr>
        <w:t>進行全面盤點</w:t>
      </w:r>
      <w:r w:rsidRPr="00646A98">
        <w:rPr>
          <w:rFonts w:ascii="Times New Roman" w:hAnsi="Times New Roman" w:hint="eastAsia"/>
          <w:spacing w:val="-6"/>
        </w:rPr>
        <w:t>，</w:t>
      </w:r>
      <w:r w:rsidRPr="00646A98">
        <w:rPr>
          <w:rFonts w:ascii="Times New Roman" w:hAnsi="Times New Roman"/>
          <w:spacing w:val="-6"/>
        </w:rPr>
        <w:t>任令地方政府各自</w:t>
      </w:r>
      <w:r w:rsidRPr="00646A98">
        <w:rPr>
          <w:rFonts w:ascii="Times New Roman" w:hAnsi="Times New Roman" w:hint="eastAsia"/>
          <w:spacing w:val="-6"/>
        </w:rPr>
        <w:t>辦理</w:t>
      </w:r>
      <w:r w:rsidRPr="00646A98">
        <w:rPr>
          <w:rFonts w:ascii="Times New Roman" w:hAnsi="Times New Roman"/>
        </w:rPr>
        <w:t>，致難落實供給需求及資源佈建之衡平，亟待</w:t>
      </w:r>
      <w:r w:rsidRPr="00646A98">
        <w:rPr>
          <w:rFonts w:ascii="Times New Roman" w:hAnsi="Times New Roman" w:hint="eastAsia"/>
        </w:rPr>
        <w:t>該部</w:t>
      </w:r>
      <w:r w:rsidRPr="00646A98">
        <w:rPr>
          <w:rFonts w:ascii="Times New Roman" w:hAnsi="Times New Roman"/>
        </w:rPr>
        <w:t>積極檢討改善</w:t>
      </w:r>
      <w:r w:rsidRPr="00646A98">
        <w:rPr>
          <w:rFonts w:ascii="Times New Roman" w:hAnsi="Times New Roman" w:hint="eastAsia"/>
        </w:rPr>
        <w:t>。</w:t>
      </w:r>
      <w:bookmarkEnd w:id="147"/>
      <w:bookmarkEnd w:id="148"/>
      <w:bookmarkEnd w:id="149"/>
    </w:p>
    <w:p w:rsidR="00DE7DC1" w:rsidRPr="00646A98" w:rsidRDefault="00DE7DC1" w:rsidP="006E2F31">
      <w:pPr>
        <w:pStyle w:val="2"/>
        <w:numPr>
          <w:ilvl w:val="1"/>
          <w:numId w:val="1"/>
        </w:numPr>
        <w:kinsoku w:val="0"/>
        <w:ind w:left="1020" w:hanging="680"/>
        <w:rPr>
          <w:rFonts w:ascii="Times New Roman" w:hAnsi="Times New Roman"/>
          <w:b/>
        </w:rPr>
      </w:pPr>
      <w:bookmarkStart w:id="150" w:name="_Toc518057498"/>
      <w:bookmarkStart w:id="151" w:name="_Toc520105212"/>
      <w:bookmarkStart w:id="152" w:name="_Toc520984978"/>
      <w:r w:rsidRPr="00646A98">
        <w:rPr>
          <w:rFonts w:ascii="Times New Roman" w:hAnsi="Times New Roman" w:hint="eastAsia"/>
          <w:b/>
        </w:rPr>
        <w:t>大</w:t>
      </w:r>
      <w:r w:rsidRPr="00646A98">
        <w:rPr>
          <w:rFonts w:ascii="Times New Roman" w:hAnsi="Times New Roman"/>
          <w:b/>
        </w:rPr>
        <w:t>多數地方政府</w:t>
      </w:r>
      <w:r w:rsidRPr="00646A98">
        <w:rPr>
          <w:rFonts w:ascii="Times New Roman" w:hAnsi="Times New Roman" w:hint="eastAsia"/>
          <w:b/>
        </w:rPr>
        <w:t>為加強對</w:t>
      </w:r>
      <w:r w:rsidRPr="00646A98">
        <w:rPr>
          <w:rFonts w:hint="eastAsia"/>
          <w:b/>
          <w:bCs w:val="0"/>
        </w:rPr>
        <w:t>寄養</w:t>
      </w:r>
      <w:r w:rsidRPr="00646A98">
        <w:rPr>
          <w:rFonts w:ascii="Times New Roman" w:hAnsi="Times New Roman" w:hint="eastAsia"/>
          <w:b/>
        </w:rPr>
        <w:t>家庭之支持，</w:t>
      </w:r>
      <w:r w:rsidRPr="00646A98">
        <w:rPr>
          <w:rFonts w:ascii="Times New Roman" w:hAnsi="Times New Roman"/>
          <w:b/>
        </w:rPr>
        <w:t>確保</w:t>
      </w:r>
      <w:r w:rsidRPr="00646A98">
        <w:rPr>
          <w:rFonts w:ascii="Times New Roman" w:hAnsi="Times New Roman" w:hint="eastAsia"/>
          <w:b/>
        </w:rPr>
        <w:t>寄養</w:t>
      </w:r>
      <w:r w:rsidRPr="00646A98">
        <w:rPr>
          <w:rFonts w:ascii="Times New Roman" w:hAnsi="Times New Roman"/>
          <w:b/>
        </w:rPr>
        <w:t>兒少</w:t>
      </w:r>
      <w:r w:rsidRPr="00646A98">
        <w:rPr>
          <w:rFonts w:ascii="Times New Roman" w:hAnsi="Times New Roman" w:hint="eastAsia"/>
          <w:b/>
        </w:rPr>
        <w:t>之</w:t>
      </w:r>
      <w:r w:rsidRPr="00646A98">
        <w:rPr>
          <w:rFonts w:ascii="Times New Roman" w:hAnsi="Times New Roman"/>
          <w:b/>
        </w:rPr>
        <w:t>身心狀況及生活穩定</w:t>
      </w:r>
      <w:r w:rsidRPr="00646A98">
        <w:rPr>
          <w:rFonts w:ascii="Times New Roman" w:hAnsi="Times New Roman" w:hint="eastAsia"/>
          <w:b/>
        </w:rPr>
        <w:t>，</w:t>
      </w:r>
      <w:r w:rsidRPr="00646A98">
        <w:rPr>
          <w:rFonts w:ascii="Times New Roman" w:hAnsi="Times New Roman"/>
          <w:b/>
        </w:rPr>
        <w:t>雖已於</w:t>
      </w:r>
      <w:r w:rsidRPr="00646A98">
        <w:rPr>
          <w:rFonts w:ascii="Times New Roman" w:hAnsi="Times New Roman"/>
          <w:b/>
        </w:rPr>
        <w:t>107</w:t>
      </w:r>
      <w:r w:rsidRPr="00646A98">
        <w:rPr>
          <w:rFonts w:ascii="Times New Roman" w:hAnsi="Times New Roman"/>
          <w:b/>
        </w:rPr>
        <w:t>年紛紛調高寄</w:t>
      </w:r>
      <w:r w:rsidRPr="00646A98">
        <w:rPr>
          <w:rFonts w:ascii="Times New Roman" w:hAnsi="Times New Roman"/>
          <w:b/>
          <w:spacing w:val="-4"/>
        </w:rPr>
        <w:t>養安置費用，惟</w:t>
      </w:r>
      <w:r w:rsidRPr="00646A98">
        <w:rPr>
          <w:rFonts w:ascii="Times New Roman" w:hAnsi="Times New Roman" w:hint="eastAsia"/>
          <w:b/>
          <w:spacing w:val="-4"/>
        </w:rPr>
        <w:t>調幅有限，目前</w:t>
      </w:r>
      <w:r w:rsidRPr="00646A98">
        <w:rPr>
          <w:rFonts w:ascii="Times New Roman" w:hAnsi="Times New Roman"/>
          <w:b/>
          <w:spacing w:val="-4"/>
        </w:rPr>
        <w:t>仍僅臺北市、金門縣、</w:t>
      </w:r>
      <w:r w:rsidRPr="00646A98">
        <w:rPr>
          <w:rFonts w:ascii="Times New Roman" w:hAnsi="Times New Roman"/>
          <w:b/>
          <w:spacing w:val="4"/>
        </w:rPr>
        <w:t>連江縣等</w:t>
      </w:r>
      <w:r w:rsidRPr="00646A98">
        <w:rPr>
          <w:rFonts w:ascii="Times New Roman" w:hAnsi="Times New Roman"/>
          <w:b/>
          <w:spacing w:val="4"/>
        </w:rPr>
        <w:t>3</w:t>
      </w:r>
      <w:r w:rsidRPr="00646A98">
        <w:rPr>
          <w:rFonts w:ascii="Times New Roman" w:hAnsi="Times New Roman"/>
          <w:b/>
          <w:spacing w:val="4"/>
        </w:rPr>
        <w:t>個縣市</w:t>
      </w:r>
      <w:r w:rsidRPr="00646A98">
        <w:rPr>
          <w:rFonts w:ascii="Times New Roman" w:hAnsi="Times New Roman" w:hint="eastAsia"/>
          <w:b/>
          <w:spacing w:val="4"/>
        </w:rPr>
        <w:t>對於各類型兒少之安置費用，均</w:t>
      </w:r>
      <w:r w:rsidRPr="00646A98">
        <w:rPr>
          <w:rFonts w:ascii="Times New Roman" w:hAnsi="Times New Roman"/>
          <w:b/>
          <w:spacing w:val="4"/>
        </w:rPr>
        <w:t>符合</w:t>
      </w:r>
      <w:r w:rsidRPr="00646A98">
        <w:rPr>
          <w:rFonts w:ascii="Times New Roman" w:hAnsi="Times New Roman" w:hint="eastAsia"/>
          <w:b/>
          <w:spacing w:val="4"/>
        </w:rPr>
        <w:t>衛福部</w:t>
      </w:r>
      <w:r w:rsidRPr="00646A98">
        <w:rPr>
          <w:rFonts w:ascii="Times New Roman" w:hAnsi="Times New Roman"/>
          <w:b/>
          <w:spacing w:val="4"/>
        </w:rPr>
        <w:t>規範</w:t>
      </w:r>
      <w:r w:rsidRPr="00646A98">
        <w:rPr>
          <w:rFonts w:ascii="Times New Roman" w:hAnsi="Times New Roman" w:hint="eastAsia"/>
          <w:b/>
          <w:spacing w:val="4"/>
        </w:rPr>
        <w:t>之參考</w:t>
      </w:r>
      <w:r w:rsidRPr="00646A98">
        <w:rPr>
          <w:rFonts w:ascii="Times New Roman" w:hAnsi="Times New Roman"/>
          <w:b/>
          <w:spacing w:val="4"/>
        </w:rPr>
        <w:t>標準，其</w:t>
      </w:r>
      <w:r w:rsidRPr="00646A98">
        <w:rPr>
          <w:rFonts w:ascii="Times New Roman" w:hAnsi="Times New Roman"/>
          <w:b/>
        </w:rPr>
        <w:t>餘縣市或部分符合，或皆低於標準，甚至有差距達</w:t>
      </w:r>
      <w:r w:rsidRPr="00646A98">
        <w:rPr>
          <w:rFonts w:ascii="Times New Roman" w:hAnsi="Times New Roman"/>
          <w:b/>
        </w:rPr>
        <w:t>8</w:t>
      </w:r>
      <w:r w:rsidRPr="00646A98">
        <w:rPr>
          <w:rFonts w:ascii="Times New Roman" w:hAnsi="Times New Roman"/>
          <w:b/>
        </w:rPr>
        <w:t>千元之多</w:t>
      </w:r>
      <w:r w:rsidRPr="00646A98">
        <w:rPr>
          <w:rFonts w:ascii="Times New Roman" w:hAnsi="Times New Roman" w:hint="eastAsia"/>
          <w:b/>
        </w:rPr>
        <w:t>者</w:t>
      </w:r>
      <w:r w:rsidRPr="00646A98">
        <w:rPr>
          <w:rFonts w:ascii="Times New Roman" w:hAnsi="Times New Roman"/>
          <w:b/>
        </w:rPr>
        <w:t>。為確保寄</w:t>
      </w:r>
      <w:r w:rsidRPr="00646A98">
        <w:rPr>
          <w:rFonts w:ascii="Times New Roman" w:hAnsi="Times New Roman"/>
          <w:b/>
          <w:spacing w:val="4"/>
        </w:rPr>
        <w:t>養家庭服務品質及寄養兒少個案受到適當照顧，衛福</w:t>
      </w:r>
      <w:r w:rsidRPr="00646A98">
        <w:rPr>
          <w:rFonts w:ascii="Times New Roman" w:hAnsi="Times New Roman"/>
          <w:b/>
          <w:spacing w:val="6"/>
        </w:rPr>
        <w:t>部允應正視</w:t>
      </w:r>
      <w:r w:rsidR="00737644" w:rsidRPr="00646A98">
        <w:rPr>
          <w:rFonts w:ascii="Times New Roman" w:hAnsi="Times New Roman" w:hint="eastAsia"/>
          <w:b/>
          <w:spacing w:val="6"/>
        </w:rPr>
        <w:t>各縣市政府寄養安置費用之調幅問題</w:t>
      </w:r>
      <w:r w:rsidR="00A8223D" w:rsidRPr="00646A98">
        <w:rPr>
          <w:rFonts w:ascii="Times New Roman" w:hAnsi="Times New Roman" w:hint="eastAsia"/>
          <w:b/>
          <w:spacing w:val="6"/>
        </w:rPr>
        <w:t>，</w:t>
      </w:r>
      <w:r w:rsidRPr="00646A98">
        <w:rPr>
          <w:rFonts w:ascii="Times New Roman" w:hAnsi="Times New Roman"/>
          <w:b/>
          <w:spacing w:val="6"/>
        </w:rPr>
        <w:t>並採取解決對策，</w:t>
      </w:r>
      <w:bookmarkEnd w:id="150"/>
      <w:r w:rsidRPr="00646A98">
        <w:rPr>
          <w:rFonts w:ascii="Times New Roman" w:hAnsi="Times New Roman"/>
          <w:b/>
          <w:spacing w:val="6"/>
        </w:rPr>
        <w:t>以避免寄養</w:t>
      </w:r>
      <w:r w:rsidRPr="00646A98">
        <w:rPr>
          <w:rFonts w:ascii="Times New Roman" w:hAnsi="Times New Roman" w:hint="eastAsia"/>
          <w:b/>
          <w:spacing w:val="6"/>
        </w:rPr>
        <w:t>家庭不斷</w:t>
      </w:r>
      <w:r w:rsidRPr="00646A98">
        <w:rPr>
          <w:rFonts w:ascii="Times New Roman" w:hAnsi="Times New Roman"/>
          <w:b/>
          <w:spacing w:val="6"/>
        </w:rPr>
        <w:t>流失</w:t>
      </w:r>
      <w:r w:rsidRPr="00646A98">
        <w:rPr>
          <w:rFonts w:ascii="Times New Roman" w:hAnsi="Times New Roman" w:hint="eastAsia"/>
          <w:b/>
          <w:spacing w:val="-2"/>
        </w:rPr>
        <w:t>，造成家庭式安置資源不足</w:t>
      </w:r>
      <w:r w:rsidRPr="00646A98">
        <w:rPr>
          <w:rFonts w:ascii="Times New Roman" w:hAnsi="Times New Roman"/>
          <w:b/>
          <w:spacing w:val="-2"/>
        </w:rPr>
        <w:t>的</w:t>
      </w:r>
      <w:r w:rsidRPr="00646A98">
        <w:rPr>
          <w:rFonts w:ascii="Times New Roman" w:hAnsi="Times New Roman" w:hint="eastAsia"/>
          <w:b/>
          <w:spacing w:val="-2"/>
        </w:rPr>
        <w:t>問題益發惡化</w:t>
      </w:r>
      <w:r w:rsidRPr="00646A98">
        <w:rPr>
          <w:rFonts w:ascii="Times New Roman" w:hAnsi="Times New Roman" w:hint="eastAsia"/>
          <w:b/>
        </w:rPr>
        <w:t>，</w:t>
      </w:r>
      <w:r w:rsidRPr="00646A98">
        <w:rPr>
          <w:rFonts w:ascii="Times New Roman" w:hAnsi="Times New Roman"/>
          <w:b/>
        </w:rPr>
        <w:t>繼而損及</w:t>
      </w:r>
      <w:r w:rsidRPr="00646A98">
        <w:rPr>
          <w:rFonts w:ascii="Times New Roman" w:hAnsi="Times New Roman" w:hint="eastAsia"/>
          <w:b/>
        </w:rPr>
        <w:t>兒少安置權益。</w:t>
      </w:r>
      <w:bookmarkEnd w:id="151"/>
      <w:bookmarkEnd w:id="152"/>
    </w:p>
    <w:p w:rsidR="00DE7DC1" w:rsidRPr="00646A98" w:rsidRDefault="00DE7DC1" w:rsidP="00DE7DC1">
      <w:pPr>
        <w:pStyle w:val="3"/>
        <w:numPr>
          <w:ilvl w:val="2"/>
          <w:numId w:val="1"/>
        </w:numPr>
        <w:kinsoku w:val="0"/>
        <w:ind w:left="1360" w:hanging="680"/>
        <w:rPr>
          <w:rFonts w:ascii="Times New Roman" w:hAnsi="Times New Roman"/>
        </w:rPr>
      </w:pPr>
      <w:bookmarkStart w:id="153" w:name="_Toc520212435"/>
      <w:bookmarkStart w:id="154" w:name="_Toc520984698"/>
      <w:bookmarkStart w:id="155" w:name="_Toc520984979"/>
      <w:bookmarkStart w:id="156" w:name="_Toc518057499"/>
      <w:r w:rsidRPr="00646A98">
        <w:rPr>
          <w:rFonts w:ascii="Times New Roman" w:hAnsi="Times New Roman"/>
        </w:rPr>
        <w:t>依據兒少權法</w:t>
      </w:r>
      <w:r w:rsidRPr="00646A98">
        <w:rPr>
          <w:rFonts w:ascii="Times New Roman" w:hAnsi="Times New Roman"/>
          <w:szCs w:val="32"/>
        </w:rPr>
        <w:t>第</w:t>
      </w:r>
      <w:r w:rsidRPr="00646A98">
        <w:rPr>
          <w:rFonts w:ascii="Times New Roman" w:hAnsi="Times New Roman"/>
          <w:szCs w:val="32"/>
        </w:rPr>
        <w:t>62</w:t>
      </w:r>
      <w:r w:rsidRPr="00646A98">
        <w:rPr>
          <w:rFonts w:ascii="Times New Roman" w:hAnsi="Times New Roman"/>
          <w:szCs w:val="32"/>
        </w:rPr>
        <w:t>條規定，寄養家庭</w:t>
      </w:r>
      <w:r w:rsidRPr="00646A98">
        <w:rPr>
          <w:rFonts w:ascii="Times New Roman" w:hAnsi="Times New Roman" w:hint="eastAsia"/>
          <w:szCs w:val="32"/>
        </w:rPr>
        <w:t>之</w:t>
      </w:r>
      <w:r w:rsidRPr="00646A98">
        <w:rPr>
          <w:rFonts w:ascii="Times New Roman" w:hAnsi="Times New Roman"/>
        </w:rPr>
        <w:t>寄養條件、程序與受寄養家庭之資格、許可、督導、考核及獎勵之規定，</w:t>
      </w:r>
      <w:r w:rsidRPr="00646A98">
        <w:rPr>
          <w:rFonts w:ascii="Times New Roman" w:hAnsi="Times New Roman"/>
          <w:szCs w:val="32"/>
        </w:rPr>
        <w:t>由直轄市、縣</w:t>
      </w:r>
      <w:r w:rsidRPr="00646A98">
        <w:rPr>
          <w:rFonts w:ascii="Times New Roman" w:hAnsi="Times New Roman"/>
          <w:szCs w:val="32"/>
        </w:rPr>
        <w:t>(</w:t>
      </w:r>
      <w:r w:rsidRPr="00646A98">
        <w:rPr>
          <w:rFonts w:ascii="Times New Roman" w:hAnsi="Times New Roman"/>
          <w:szCs w:val="32"/>
        </w:rPr>
        <w:t>市</w:t>
      </w:r>
      <w:r w:rsidRPr="00646A98">
        <w:rPr>
          <w:rFonts w:ascii="Times New Roman" w:hAnsi="Times New Roman"/>
          <w:szCs w:val="32"/>
        </w:rPr>
        <w:t>)</w:t>
      </w:r>
      <w:r w:rsidRPr="00646A98">
        <w:rPr>
          <w:rFonts w:ascii="Times New Roman" w:hAnsi="Times New Roman"/>
          <w:szCs w:val="32"/>
        </w:rPr>
        <w:t>主管機關定之</w:t>
      </w:r>
      <w:r w:rsidRPr="00646A98">
        <w:rPr>
          <w:rFonts w:ascii="Times New Roman" w:hAnsi="Times New Roman" w:hint="eastAsia"/>
          <w:szCs w:val="32"/>
        </w:rPr>
        <w:t>。</w:t>
      </w:r>
      <w:bookmarkEnd w:id="153"/>
      <w:bookmarkEnd w:id="154"/>
      <w:bookmarkEnd w:id="155"/>
    </w:p>
    <w:p w:rsidR="00DE7DC1" w:rsidRPr="00646A98" w:rsidRDefault="00DE7DC1" w:rsidP="00DE7DC1">
      <w:pPr>
        <w:pStyle w:val="3"/>
        <w:numPr>
          <w:ilvl w:val="2"/>
          <w:numId w:val="1"/>
        </w:numPr>
        <w:kinsoku w:val="0"/>
        <w:ind w:left="1360" w:hanging="680"/>
        <w:rPr>
          <w:rFonts w:ascii="Times New Roman" w:hAnsi="Times New Roman"/>
        </w:rPr>
      </w:pPr>
      <w:bookmarkStart w:id="157" w:name="_Toc520212436"/>
      <w:bookmarkStart w:id="158" w:name="_Toc520984699"/>
      <w:bookmarkStart w:id="159" w:name="_Toc520984980"/>
      <w:r w:rsidRPr="00646A98">
        <w:rPr>
          <w:rFonts w:ascii="Times New Roman" w:hAnsi="Times New Roman" w:hint="eastAsia"/>
        </w:rPr>
        <w:t>查</w:t>
      </w:r>
      <w:r w:rsidRPr="00646A98">
        <w:rPr>
          <w:rFonts w:ascii="Times New Roman" w:hAnsi="Times New Roman"/>
        </w:rPr>
        <w:t>衛福部為加強各地方政府對於寄養家庭服務之督導</w:t>
      </w:r>
      <w:r w:rsidRPr="00646A98">
        <w:rPr>
          <w:rFonts w:ascii="Times New Roman" w:hAnsi="Times New Roman" w:hint="eastAsia"/>
        </w:rPr>
        <w:t>，確保</w:t>
      </w:r>
      <w:r w:rsidRPr="00646A98">
        <w:rPr>
          <w:rFonts w:hAnsi="標楷體" w:hint="eastAsia"/>
        </w:rPr>
        <w:t>兒少獲得適切之寄養安置服務</w:t>
      </w:r>
      <w:r w:rsidRPr="00646A98">
        <w:rPr>
          <w:rFonts w:ascii="Times New Roman" w:hAnsi="Times New Roman"/>
        </w:rPr>
        <w:t>，於</w:t>
      </w:r>
      <w:r w:rsidRPr="00646A98">
        <w:rPr>
          <w:rFonts w:ascii="Times New Roman" w:hAnsi="Times New Roman"/>
        </w:rPr>
        <w:t>100</w:t>
      </w:r>
      <w:r w:rsidRPr="00646A98">
        <w:rPr>
          <w:rFonts w:ascii="Times New Roman" w:hAnsi="Times New Roman"/>
        </w:rPr>
        <w:t>年間訂定「兒童及少年家庭寄養服務工作基準」</w:t>
      </w:r>
      <w:r w:rsidRPr="00646A98">
        <w:rPr>
          <w:rFonts w:ascii="Times New Roman" w:hAnsi="Times New Roman" w:hint="eastAsia"/>
        </w:rPr>
        <w:t>，提供地方政府依循辦理。</w:t>
      </w:r>
      <w:r w:rsidRPr="00646A98">
        <w:rPr>
          <w:rFonts w:ascii="Times New Roman" w:hAnsi="Times New Roman"/>
        </w:rPr>
        <w:t>其中</w:t>
      </w:r>
      <w:r w:rsidRPr="00646A98">
        <w:rPr>
          <w:rFonts w:ascii="Times New Roman" w:hAnsi="Times New Roman" w:hint="eastAsia"/>
        </w:rPr>
        <w:t>前述工作基準就</w:t>
      </w:r>
      <w:r w:rsidRPr="00646A98">
        <w:rPr>
          <w:rFonts w:ascii="Times New Roman" w:hAnsi="Times New Roman"/>
        </w:rPr>
        <w:t>寄養</w:t>
      </w:r>
      <w:r w:rsidRPr="00646A98">
        <w:rPr>
          <w:rFonts w:ascii="Times New Roman" w:hAnsi="Times New Roman" w:hint="eastAsia"/>
        </w:rPr>
        <w:t>家庭</w:t>
      </w:r>
      <w:r w:rsidRPr="00646A98">
        <w:rPr>
          <w:rFonts w:ascii="Times New Roman" w:hAnsi="Times New Roman"/>
        </w:rPr>
        <w:t>安置費用，</w:t>
      </w:r>
      <w:r w:rsidRPr="00646A98">
        <w:rPr>
          <w:rFonts w:ascii="Times New Roman" w:hAnsi="Times New Roman" w:hint="eastAsia"/>
        </w:rPr>
        <w:t>以各地「</w:t>
      </w:r>
      <w:r w:rsidRPr="00646A98">
        <w:rPr>
          <w:rFonts w:ascii="Times New Roman" w:hAnsi="Times New Roman"/>
        </w:rPr>
        <w:t>最低生活費</w:t>
      </w:r>
      <w:r w:rsidRPr="00646A98">
        <w:rPr>
          <w:rFonts w:ascii="Times New Roman" w:hAnsi="Times New Roman" w:hint="eastAsia"/>
        </w:rPr>
        <w:t>」為基準，</w:t>
      </w:r>
      <w:r w:rsidRPr="00646A98">
        <w:rPr>
          <w:rFonts w:ascii="Times New Roman" w:hAnsi="Times New Roman"/>
        </w:rPr>
        <w:t>針對一般</w:t>
      </w:r>
      <w:r w:rsidRPr="00646A98">
        <w:rPr>
          <w:rFonts w:ascii="Times New Roman" w:hAnsi="Times New Roman" w:hint="eastAsia"/>
        </w:rPr>
        <w:t>兒童及少年、</w:t>
      </w:r>
      <w:r w:rsidRPr="00646A98">
        <w:rPr>
          <w:rFonts w:ascii="Times New Roman" w:hAnsi="Times New Roman"/>
        </w:rPr>
        <w:t>身心障礙或發展遲緩</w:t>
      </w:r>
      <w:r w:rsidRPr="00646A98">
        <w:rPr>
          <w:rFonts w:ascii="Times New Roman" w:hAnsi="Times New Roman" w:hint="eastAsia"/>
        </w:rPr>
        <w:t>之兒童及少年</w:t>
      </w:r>
      <w:r w:rsidRPr="00646A98">
        <w:rPr>
          <w:rFonts w:ascii="Times New Roman" w:hAnsi="Times New Roman"/>
        </w:rPr>
        <w:t>，分別</w:t>
      </w:r>
      <w:r w:rsidRPr="00646A98">
        <w:rPr>
          <w:rFonts w:ascii="Times New Roman" w:hAnsi="Times New Roman" w:hint="eastAsia"/>
        </w:rPr>
        <w:t>訂定</w:t>
      </w:r>
      <w:r w:rsidRPr="00646A98">
        <w:rPr>
          <w:rFonts w:ascii="Times New Roman" w:hAnsi="Times New Roman"/>
        </w:rPr>
        <w:t>不同</w:t>
      </w:r>
      <w:r w:rsidRPr="00646A98">
        <w:rPr>
          <w:rFonts w:ascii="Times New Roman" w:hAnsi="Times New Roman" w:hint="eastAsia"/>
        </w:rPr>
        <w:t>參考</w:t>
      </w:r>
      <w:r w:rsidRPr="00646A98">
        <w:rPr>
          <w:rFonts w:ascii="Times New Roman" w:hAnsi="Times New Roman"/>
        </w:rPr>
        <w:t>標準</w:t>
      </w:r>
      <w:r w:rsidRPr="00646A98">
        <w:rPr>
          <w:rFonts w:ascii="Times New Roman" w:hAnsi="Times New Roman" w:hint="eastAsia"/>
        </w:rPr>
        <w:t>，詳見下表</w:t>
      </w:r>
      <w:r w:rsidRPr="00646A98">
        <w:rPr>
          <w:rFonts w:ascii="Times New Roman" w:hAnsi="Times New Roman" w:hint="eastAsia"/>
        </w:rPr>
        <w:t>6</w:t>
      </w:r>
      <w:r w:rsidRPr="00646A98">
        <w:rPr>
          <w:rFonts w:ascii="Times New Roman" w:hAnsi="Times New Roman"/>
        </w:rPr>
        <w:t>。</w:t>
      </w:r>
      <w:bookmarkEnd w:id="156"/>
      <w:bookmarkEnd w:id="157"/>
      <w:bookmarkEnd w:id="158"/>
      <w:bookmarkEnd w:id="159"/>
    </w:p>
    <w:p w:rsidR="00DE7DC1" w:rsidRPr="00646A98" w:rsidRDefault="00DE7DC1" w:rsidP="00DE7DC1">
      <w:pPr>
        <w:pStyle w:val="a4"/>
        <w:spacing w:before="120" w:after="0" w:line="340" w:lineRule="exact"/>
        <w:ind w:left="482" w:rightChars="-95" w:right="-323" w:firstLine="876"/>
        <w:jc w:val="center"/>
        <w:rPr>
          <w:rFonts w:ascii="Times New Roman" w:hAnsi="Times New Roman"/>
          <w:b/>
        </w:rPr>
      </w:pPr>
      <w:r w:rsidRPr="00646A98">
        <w:rPr>
          <w:rFonts w:ascii="Times New Roman" w:hAnsi="Times New Roman" w:hint="eastAsia"/>
          <w:b/>
        </w:rPr>
        <w:t>衛福部對於</w:t>
      </w:r>
      <w:r w:rsidRPr="00646A98">
        <w:rPr>
          <w:rFonts w:ascii="Times New Roman" w:hAnsi="Times New Roman"/>
          <w:b/>
        </w:rPr>
        <w:t>寄養家庭安置費用之參考標準</w:t>
      </w:r>
    </w:p>
    <w:tbl>
      <w:tblPr>
        <w:tblW w:w="7559" w:type="dxa"/>
        <w:tblInd w:w="1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28"/>
        <w:gridCol w:w="1176"/>
        <w:gridCol w:w="1134"/>
        <w:gridCol w:w="1277"/>
        <w:gridCol w:w="2744"/>
      </w:tblGrid>
      <w:tr w:rsidR="00532649" w:rsidRPr="00646A98" w:rsidTr="002E549E">
        <w:trPr>
          <w:trHeight w:val="269"/>
        </w:trPr>
        <w:tc>
          <w:tcPr>
            <w:tcW w:w="7559" w:type="dxa"/>
            <w:gridSpan w:val="5"/>
            <w:shd w:val="clear" w:color="auto" w:fill="DAEEF3" w:themeFill="accent5" w:themeFillTint="33"/>
            <w:vAlign w:val="center"/>
          </w:tcPr>
          <w:p w:rsidR="00DE7DC1" w:rsidRPr="00646A98" w:rsidRDefault="00DE7DC1" w:rsidP="00DE7DC1">
            <w:pPr>
              <w:spacing w:line="300" w:lineRule="exact"/>
              <w:ind w:leftChars="-45" w:left="-153" w:firstLineChars="67" w:firstLine="201"/>
              <w:jc w:val="center"/>
              <w:rPr>
                <w:rFonts w:ascii="Times New Roman"/>
                <w:b/>
                <w:sz w:val="28"/>
                <w:szCs w:val="28"/>
              </w:rPr>
            </w:pPr>
            <w:r w:rsidRPr="00646A98">
              <w:rPr>
                <w:rFonts w:ascii="Times New Roman"/>
                <w:b/>
                <w:sz w:val="28"/>
                <w:szCs w:val="28"/>
              </w:rPr>
              <w:t>以</w:t>
            </w:r>
            <w:r w:rsidRPr="00646A98">
              <w:rPr>
                <w:rFonts w:ascii="Times New Roman" w:hint="eastAsia"/>
                <w:b/>
                <w:sz w:val="28"/>
                <w:szCs w:val="28"/>
              </w:rPr>
              <w:t>各地</w:t>
            </w:r>
            <w:r w:rsidRPr="00646A98">
              <w:rPr>
                <w:rFonts w:ascii="Times New Roman"/>
                <w:b/>
                <w:sz w:val="28"/>
                <w:szCs w:val="28"/>
              </w:rPr>
              <w:t>最低生活費用之</w:t>
            </w:r>
            <w:r w:rsidRPr="00646A98">
              <w:rPr>
                <w:rFonts w:ascii="Times New Roman"/>
                <w:b/>
                <w:sz w:val="28"/>
                <w:szCs w:val="28"/>
              </w:rPr>
              <w:t>N</w:t>
            </w:r>
            <w:r w:rsidRPr="00646A98">
              <w:rPr>
                <w:rFonts w:ascii="Times New Roman"/>
                <w:b/>
                <w:sz w:val="28"/>
                <w:szCs w:val="28"/>
              </w:rPr>
              <w:t>倍計</w:t>
            </w:r>
          </w:p>
        </w:tc>
      </w:tr>
      <w:tr w:rsidR="00532649" w:rsidRPr="00646A98" w:rsidTr="002E549E">
        <w:trPr>
          <w:trHeight w:val="361"/>
        </w:trPr>
        <w:tc>
          <w:tcPr>
            <w:tcW w:w="2404" w:type="dxa"/>
            <w:gridSpan w:val="2"/>
            <w:shd w:val="clear" w:color="auto" w:fill="DAEEF3" w:themeFill="accent5" w:themeFillTint="33"/>
            <w:vAlign w:val="center"/>
          </w:tcPr>
          <w:p w:rsidR="00DE7DC1" w:rsidRPr="00646A98" w:rsidRDefault="00DE7DC1" w:rsidP="002E549E">
            <w:pPr>
              <w:spacing w:line="300" w:lineRule="exact"/>
              <w:ind w:left="1450" w:hanging="1558"/>
              <w:jc w:val="center"/>
              <w:rPr>
                <w:rFonts w:ascii="Times New Roman"/>
                <w:b/>
                <w:sz w:val="28"/>
                <w:szCs w:val="28"/>
              </w:rPr>
            </w:pPr>
            <w:r w:rsidRPr="00646A98">
              <w:rPr>
                <w:rFonts w:ascii="Times New Roman"/>
                <w:b/>
                <w:sz w:val="28"/>
                <w:szCs w:val="28"/>
              </w:rPr>
              <w:t>一般</w:t>
            </w:r>
          </w:p>
        </w:tc>
        <w:tc>
          <w:tcPr>
            <w:tcW w:w="2411" w:type="dxa"/>
            <w:gridSpan w:val="2"/>
            <w:shd w:val="clear" w:color="auto" w:fill="DAEEF3" w:themeFill="accent5" w:themeFillTint="33"/>
            <w:vAlign w:val="center"/>
          </w:tcPr>
          <w:p w:rsidR="00DE7DC1" w:rsidRPr="00646A98" w:rsidRDefault="00DE7DC1" w:rsidP="002E549E">
            <w:pPr>
              <w:spacing w:line="300" w:lineRule="exact"/>
              <w:jc w:val="center"/>
              <w:rPr>
                <w:rFonts w:ascii="Times New Roman"/>
                <w:b/>
                <w:spacing w:val="-20"/>
                <w:sz w:val="28"/>
                <w:szCs w:val="28"/>
              </w:rPr>
            </w:pPr>
            <w:r w:rsidRPr="00646A98">
              <w:rPr>
                <w:rFonts w:ascii="Times New Roman"/>
                <w:b/>
                <w:spacing w:val="-20"/>
                <w:sz w:val="28"/>
                <w:szCs w:val="28"/>
              </w:rPr>
              <w:t>身心障礙或</w:t>
            </w:r>
          </w:p>
          <w:p w:rsidR="00DE7DC1" w:rsidRPr="00646A98" w:rsidRDefault="00DE7DC1" w:rsidP="002E549E">
            <w:pPr>
              <w:spacing w:line="300" w:lineRule="exact"/>
              <w:jc w:val="center"/>
              <w:rPr>
                <w:rFonts w:ascii="Times New Roman"/>
                <w:b/>
                <w:spacing w:val="-20"/>
                <w:sz w:val="28"/>
                <w:szCs w:val="28"/>
              </w:rPr>
            </w:pPr>
            <w:r w:rsidRPr="00646A98">
              <w:rPr>
                <w:rFonts w:ascii="Times New Roman"/>
                <w:b/>
                <w:spacing w:val="-20"/>
                <w:sz w:val="28"/>
                <w:szCs w:val="28"/>
              </w:rPr>
              <w:lastRenderedPageBreak/>
              <w:t>發展遲緩</w:t>
            </w:r>
          </w:p>
        </w:tc>
        <w:tc>
          <w:tcPr>
            <w:tcW w:w="2744" w:type="dxa"/>
            <w:vMerge w:val="restart"/>
            <w:shd w:val="clear" w:color="auto" w:fill="DAEEF3" w:themeFill="accent5" w:themeFillTint="33"/>
            <w:vAlign w:val="center"/>
          </w:tcPr>
          <w:p w:rsidR="00DE7DC1" w:rsidRPr="00646A98" w:rsidRDefault="00DE7DC1" w:rsidP="002E549E">
            <w:pPr>
              <w:spacing w:line="300" w:lineRule="exact"/>
              <w:jc w:val="center"/>
              <w:rPr>
                <w:rFonts w:ascii="Times New Roman"/>
                <w:b/>
                <w:sz w:val="28"/>
                <w:szCs w:val="28"/>
              </w:rPr>
            </w:pPr>
            <w:r w:rsidRPr="00646A98">
              <w:rPr>
                <w:rFonts w:ascii="Times New Roman"/>
                <w:b/>
                <w:sz w:val="28"/>
                <w:szCs w:val="28"/>
              </w:rPr>
              <w:lastRenderedPageBreak/>
              <w:t>特殊情形</w:t>
            </w:r>
            <w:r w:rsidRPr="00646A98">
              <w:rPr>
                <w:rFonts w:ascii="Times New Roman" w:hint="eastAsia"/>
                <w:b/>
                <w:sz w:val="28"/>
                <w:szCs w:val="28"/>
              </w:rPr>
              <w:t>之兒少</w:t>
            </w:r>
          </w:p>
        </w:tc>
      </w:tr>
      <w:tr w:rsidR="00532649" w:rsidRPr="00646A98" w:rsidTr="002E549E">
        <w:trPr>
          <w:trHeight w:val="338"/>
        </w:trPr>
        <w:tc>
          <w:tcPr>
            <w:tcW w:w="1228" w:type="dxa"/>
            <w:shd w:val="clear" w:color="auto" w:fill="DAEEF3" w:themeFill="accent5" w:themeFillTint="33"/>
            <w:vAlign w:val="center"/>
          </w:tcPr>
          <w:p w:rsidR="00DE7DC1" w:rsidRPr="00646A98" w:rsidRDefault="00DE7DC1" w:rsidP="002E549E">
            <w:pPr>
              <w:spacing w:line="300" w:lineRule="exact"/>
              <w:jc w:val="center"/>
              <w:rPr>
                <w:rFonts w:ascii="Times New Roman"/>
                <w:b/>
                <w:sz w:val="28"/>
                <w:szCs w:val="28"/>
              </w:rPr>
            </w:pPr>
            <w:r w:rsidRPr="00646A98">
              <w:rPr>
                <w:rFonts w:ascii="Times New Roman"/>
                <w:b/>
                <w:sz w:val="28"/>
                <w:szCs w:val="28"/>
              </w:rPr>
              <w:t>兒童</w:t>
            </w:r>
          </w:p>
        </w:tc>
        <w:tc>
          <w:tcPr>
            <w:tcW w:w="1176" w:type="dxa"/>
            <w:shd w:val="clear" w:color="auto" w:fill="DAEEF3" w:themeFill="accent5" w:themeFillTint="33"/>
            <w:vAlign w:val="center"/>
          </w:tcPr>
          <w:p w:rsidR="00DE7DC1" w:rsidRPr="00646A98" w:rsidRDefault="00DE7DC1" w:rsidP="002E549E">
            <w:pPr>
              <w:spacing w:line="300" w:lineRule="exact"/>
              <w:jc w:val="center"/>
              <w:rPr>
                <w:rFonts w:ascii="Times New Roman"/>
                <w:b/>
                <w:sz w:val="28"/>
                <w:szCs w:val="28"/>
              </w:rPr>
            </w:pPr>
            <w:r w:rsidRPr="00646A98">
              <w:rPr>
                <w:rFonts w:ascii="Times New Roman"/>
                <w:b/>
                <w:sz w:val="28"/>
                <w:szCs w:val="28"/>
              </w:rPr>
              <w:t>少年</w:t>
            </w:r>
          </w:p>
        </w:tc>
        <w:tc>
          <w:tcPr>
            <w:tcW w:w="1134" w:type="dxa"/>
            <w:shd w:val="clear" w:color="auto" w:fill="DAEEF3" w:themeFill="accent5" w:themeFillTint="33"/>
            <w:vAlign w:val="center"/>
          </w:tcPr>
          <w:p w:rsidR="00DE7DC1" w:rsidRPr="00646A98" w:rsidRDefault="00DE7DC1" w:rsidP="002E549E">
            <w:pPr>
              <w:spacing w:line="300" w:lineRule="exact"/>
              <w:jc w:val="center"/>
              <w:rPr>
                <w:rFonts w:ascii="Times New Roman"/>
                <w:b/>
                <w:sz w:val="28"/>
                <w:szCs w:val="28"/>
              </w:rPr>
            </w:pPr>
            <w:r w:rsidRPr="00646A98">
              <w:rPr>
                <w:rFonts w:ascii="Times New Roman"/>
                <w:b/>
                <w:sz w:val="28"/>
                <w:szCs w:val="28"/>
              </w:rPr>
              <w:t>兒童</w:t>
            </w:r>
          </w:p>
        </w:tc>
        <w:tc>
          <w:tcPr>
            <w:tcW w:w="1277" w:type="dxa"/>
            <w:shd w:val="clear" w:color="auto" w:fill="DAEEF3" w:themeFill="accent5" w:themeFillTint="33"/>
            <w:vAlign w:val="center"/>
          </w:tcPr>
          <w:p w:rsidR="00DE7DC1" w:rsidRPr="00646A98" w:rsidRDefault="00DE7DC1" w:rsidP="002E549E">
            <w:pPr>
              <w:spacing w:line="300" w:lineRule="exact"/>
              <w:jc w:val="center"/>
              <w:rPr>
                <w:rFonts w:ascii="Times New Roman"/>
                <w:b/>
                <w:sz w:val="28"/>
                <w:szCs w:val="28"/>
              </w:rPr>
            </w:pPr>
            <w:r w:rsidRPr="00646A98">
              <w:rPr>
                <w:rFonts w:ascii="Times New Roman"/>
                <w:b/>
                <w:sz w:val="28"/>
                <w:szCs w:val="28"/>
              </w:rPr>
              <w:t>少年</w:t>
            </w:r>
          </w:p>
        </w:tc>
        <w:tc>
          <w:tcPr>
            <w:tcW w:w="2744" w:type="dxa"/>
            <w:vMerge/>
            <w:vAlign w:val="center"/>
          </w:tcPr>
          <w:p w:rsidR="00DE7DC1" w:rsidRPr="00646A98" w:rsidRDefault="00DE7DC1" w:rsidP="002E549E">
            <w:pPr>
              <w:spacing w:line="300" w:lineRule="exact"/>
              <w:rPr>
                <w:rFonts w:ascii="Times New Roman"/>
                <w:b/>
                <w:sz w:val="28"/>
                <w:szCs w:val="28"/>
              </w:rPr>
            </w:pPr>
          </w:p>
        </w:tc>
      </w:tr>
      <w:tr w:rsidR="00532649" w:rsidRPr="00646A98" w:rsidTr="002E549E">
        <w:trPr>
          <w:trHeight w:val="409"/>
        </w:trPr>
        <w:tc>
          <w:tcPr>
            <w:tcW w:w="1228" w:type="dxa"/>
            <w:vAlign w:val="center"/>
          </w:tcPr>
          <w:p w:rsidR="00DE7DC1" w:rsidRPr="00646A98" w:rsidRDefault="00DE7DC1" w:rsidP="00DE7DC1">
            <w:pPr>
              <w:kinsoku w:val="0"/>
              <w:spacing w:line="320" w:lineRule="exact"/>
              <w:ind w:leftChars="-24" w:left="-5" w:rightChars="-19" w:right="-65" w:hangingChars="32" w:hanging="77"/>
              <w:jc w:val="center"/>
              <w:rPr>
                <w:rFonts w:ascii="Times New Roman"/>
                <w:spacing w:val="-20"/>
                <w:sz w:val="26"/>
                <w:szCs w:val="26"/>
              </w:rPr>
            </w:pPr>
            <w:r w:rsidRPr="00646A98">
              <w:rPr>
                <w:rFonts w:ascii="Times New Roman"/>
                <w:spacing w:val="-20"/>
                <w:sz w:val="26"/>
                <w:szCs w:val="26"/>
              </w:rPr>
              <w:t>1.8</w:t>
            </w:r>
            <w:r w:rsidRPr="00646A98">
              <w:rPr>
                <w:rFonts w:ascii="Times New Roman"/>
                <w:spacing w:val="-20"/>
                <w:sz w:val="26"/>
                <w:szCs w:val="26"/>
              </w:rPr>
              <w:t>倍以上</w:t>
            </w:r>
          </w:p>
        </w:tc>
        <w:tc>
          <w:tcPr>
            <w:tcW w:w="1176" w:type="dxa"/>
            <w:vAlign w:val="center"/>
          </w:tcPr>
          <w:p w:rsidR="00DE7DC1" w:rsidRPr="00646A98" w:rsidRDefault="00DE7DC1" w:rsidP="002E549E">
            <w:pPr>
              <w:kinsoku w:val="0"/>
              <w:spacing w:line="320" w:lineRule="exact"/>
              <w:jc w:val="center"/>
              <w:rPr>
                <w:rFonts w:ascii="Times New Roman"/>
                <w:spacing w:val="-20"/>
                <w:sz w:val="26"/>
                <w:szCs w:val="26"/>
              </w:rPr>
            </w:pPr>
            <w:r w:rsidRPr="00646A98">
              <w:rPr>
                <w:rFonts w:ascii="Times New Roman"/>
                <w:spacing w:val="-20"/>
                <w:sz w:val="26"/>
                <w:szCs w:val="26"/>
              </w:rPr>
              <w:t>2</w:t>
            </w:r>
            <w:r w:rsidRPr="00646A98">
              <w:rPr>
                <w:rFonts w:ascii="Times New Roman"/>
                <w:spacing w:val="-20"/>
                <w:sz w:val="26"/>
                <w:szCs w:val="26"/>
              </w:rPr>
              <w:t>倍以上</w:t>
            </w:r>
          </w:p>
        </w:tc>
        <w:tc>
          <w:tcPr>
            <w:tcW w:w="1134" w:type="dxa"/>
            <w:vAlign w:val="center"/>
          </w:tcPr>
          <w:p w:rsidR="00DE7DC1" w:rsidRPr="00646A98" w:rsidRDefault="00DE7DC1" w:rsidP="002E549E">
            <w:pPr>
              <w:kinsoku w:val="0"/>
              <w:spacing w:line="320" w:lineRule="exact"/>
              <w:jc w:val="center"/>
              <w:rPr>
                <w:rFonts w:ascii="Times New Roman"/>
                <w:spacing w:val="-20"/>
                <w:sz w:val="26"/>
                <w:szCs w:val="26"/>
              </w:rPr>
            </w:pPr>
            <w:r w:rsidRPr="00646A98">
              <w:rPr>
                <w:rFonts w:ascii="Times New Roman"/>
                <w:spacing w:val="-20"/>
                <w:sz w:val="26"/>
                <w:szCs w:val="26"/>
              </w:rPr>
              <w:t>2</w:t>
            </w:r>
            <w:r w:rsidRPr="00646A98">
              <w:rPr>
                <w:rFonts w:ascii="Times New Roman"/>
                <w:spacing w:val="-20"/>
                <w:sz w:val="26"/>
                <w:szCs w:val="26"/>
              </w:rPr>
              <w:t>倍以上</w:t>
            </w:r>
          </w:p>
        </w:tc>
        <w:tc>
          <w:tcPr>
            <w:tcW w:w="1277" w:type="dxa"/>
            <w:vAlign w:val="center"/>
          </w:tcPr>
          <w:p w:rsidR="00DE7DC1" w:rsidRPr="00646A98" w:rsidRDefault="00DE7DC1" w:rsidP="002E549E">
            <w:pPr>
              <w:kinsoku w:val="0"/>
              <w:spacing w:line="320" w:lineRule="exact"/>
              <w:jc w:val="center"/>
              <w:rPr>
                <w:rFonts w:ascii="Times New Roman"/>
                <w:spacing w:val="-20"/>
                <w:sz w:val="26"/>
                <w:szCs w:val="26"/>
              </w:rPr>
            </w:pPr>
            <w:r w:rsidRPr="00646A98">
              <w:rPr>
                <w:rFonts w:ascii="Times New Roman"/>
                <w:spacing w:val="-20"/>
                <w:sz w:val="26"/>
                <w:szCs w:val="26"/>
              </w:rPr>
              <w:t>2.2</w:t>
            </w:r>
            <w:r w:rsidRPr="00646A98">
              <w:rPr>
                <w:rFonts w:ascii="Times New Roman"/>
                <w:spacing w:val="-20"/>
                <w:sz w:val="26"/>
                <w:szCs w:val="26"/>
              </w:rPr>
              <w:t>倍以上</w:t>
            </w:r>
          </w:p>
        </w:tc>
        <w:tc>
          <w:tcPr>
            <w:tcW w:w="2744" w:type="dxa"/>
            <w:vAlign w:val="center"/>
          </w:tcPr>
          <w:p w:rsidR="00DE7DC1" w:rsidRPr="00646A98" w:rsidRDefault="00DE7DC1" w:rsidP="002E549E">
            <w:pPr>
              <w:spacing w:line="320" w:lineRule="exact"/>
              <w:rPr>
                <w:rFonts w:ascii="Times New Roman"/>
                <w:spacing w:val="-14"/>
                <w:sz w:val="26"/>
                <w:szCs w:val="26"/>
              </w:rPr>
            </w:pPr>
            <w:r w:rsidRPr="00646A98">
              <w:rPr>
                <w:rFonts w:ascii="Times New Roman"/>
                <w:spacing w:val="-14"/>
                <w:sz w:val="26"/>
                <w:szCs w:val="26"/>
              </w:rPr>
              <w:t>地方政府自行</w:t>
            </w:r>
            <w:r w:rsidRPr="00646A98">
              <w:rPr>
                <w:rFonts w:ascii="Times New Roman" w:hint="eastAsia"/>
                <w:spacing w:val="-14"/>
                <w:sz w:val="26"/>
                <w:szCs w:val="26"/>
              </w:rPr>
              <w:t>提高</w:t>
            </w:r>
            <w:r w:rsidRPr="00646A98">
              <w:rPr>
                <w:rFonts w:ascii="Times New Roman"/>
                <w:spacing w:val="-14"/>
                <w:sz w:val="26"/>
                <w:szCs w:val="26"/>
              </w:rPr>
              <w:t>金額</w:t>
            </w:r>
          </w:p>
        </w:tc>
      </w:tr>
    </w:tbl>
    <w:p w:rsidR="00DE7DC1" w:rsidRPr="00646A98" w:rsidRDefault="00DE7DC1" w:rsidP="00DE7DC1">
      <w:pPr>
        <w:adjustRightInd w:val="0"/>
        <w:snapToGrid w:val="0"/>
        <w:spacing w:line="320" w:lineRule="exact"/>
        <w:ind w:leftChars="398" w:left="2082" w:rightChars="-50" w:right="-170" w:hangingChars="280" w:hanging="728"/>
        <w:rPr>
          <w:rFonts w:ascii="Times New Roman"/>
          <w:sz w:val="24"/>
          <w:szCs w:val="24"/>
        </w:rPr>
      </w:pPr>
      <w:r w:rsidRPr="00646A98">
        <w:rPr>
          <w:rFonts w:ascii="Times New Roman"/>
          <w:sz w:val="24"/>
          <w:szCs w:val="24"/>
        </w:rPr>
        <w:t>備註：高中</w:t>
      </w:r>
      <w:r w:rsidRPr="00646A98">
        <w:rPr>
          <w:rFonts w:ascii="Times New Roman"/>
          <w:sz w:val="24"/>
          <w:szCs w:val="24"/>
        </w:rPr>
        <w:t>(</w:t>
      </w:r>
      <w:r w:rsidRPr="00646A98">
        <w:rPr>
          <w:rFonts w:ascii="Times New Roman"/>
          <w:sz w:val="24"/>
          <w:szCs w:val="24"/>
        </w:rPr>
        <w:t>職</w:t>
      </w:r>
      <w:r w:rsidRPr="00646A98">
        <w:rPr>
          <w:rFonts w:ascii="Times New Roman"/>
          <w:sz w:val="24"/>
          <w:szCs w:val="24"/>
        </w:rPr>
        <w:t>)</w:t>
      </w:r>
      <w:r w:rsidRPr="00646A98">
        <w:rPr>
          <w:rFonts w:ascii="Times New Roman"/>
          <w:sz w:val="24"/>
          <w:szCs w:val="24"/>
        </w:rPr>
        <w:t>以上之學雜費採外加方式辦理；跨縣市寄養者，應依安置地之標準核計；重大傷病醫療費用依</w:t>
      </w:r>
      <w:r w:rsidRPr="00646A98">
        <w:rPr>
          <w:rFonts w:ascii="新細明體" w:eastAsia="新細明體" w:hAnsi="新細明體" w:hint="eastAsia"/>
          <w:sz w:val="24"/>
          <w:szCs w:val="24"/>
        </w:rPr>
        <w:t>「</w:t>
      </w:r>
      <w:r w:rsidRPr="00646A98">
        <w:rPr>
          <w:rFonts w:ascii="Times New Roman"/>
          <w:sz w:val="24"/>
          <w:szCs w:val="24"/>
        </w:rPr>
        <w:t>低收入戶暨弱勢兒童及少年醫療補助計畫</w:t>
      </w:r>
      <w:r w:rsidRPr="00646A98">
        <w:rPr>
          <w:rFonts w:ascii="新細明體" w:eastAsia="新細明體" w:hAnsi="新細明體" w:hint="eastAsia"/>
          <w:sz w:val="24"/>
          <w:szCs w:val="24"/>
        </w:rPr>
        <w:t>」</w:t>
      </w:r>
      <w:r w:rsidRPr="00646A98">
        <w:rPr>
          <w:rFonts w:ascii="Times New Roman" w:hint="eastAsia"/>
          <w:sz w:val="24"/>
          <w:szCs w:val="24"/>
        </w:rPr>
        <w:t>辦理</w:t>
      </w:r>
      <w:r w:rsidRPr="00646A98">
        <w:rPr>
          <w:rFonts w:ascii="Times New Roman"/>
          <w:sz w:val="24"/>
          <w:szCs w:val="24"/>
        </w:rPr>
        <w:t>補助；寄養兒少</w:t>
      </w:r>
      <w:r w:rsidRPr="00646A98">
        <w:rPr>
          <w:rFonts w:ascii="Times New Roman" w:hint="eastAsia"/>
          <w:sz w:val="24"/>
          <w:szCs w:val="24"/>
        </w:rPr>
        <w:t>若</w:t>
      </w:r>
      <w:r w:rsidRPr="00646A98">
        <w:rPr>
          <w:rFonts w:ascii="Times New Roman"/>
          <w:sz w:val="24"/>
          <w:szCs w:val="24"/>
        </w:rPr>
        <w:t>有早期療育之需求，亦可同時申請相關經費補助；寄養兒童優先安排就讀公立幼兒園，並予以托育補助。</w:t>
      </w:r>
    </w:p>
    <w:p w:rsidR="00DE7DC1" w:rsidRPr="00646A98" w:rsidRDefault="00DE7DC1" w:rsidP="00DE7DC1">
      <w:pPr>
        <w:pStyle w:val="3"/>
        <w:numPr>
          <w:ilvl w:val="0"/>
          <w:numId w:val="0"/>
        </w:numPr>
        <w:kinsoku w:val="0"/>
        <w:spacing w:afterLines="25" w:after="114"/>
        <w:ind w:left="1361"/>
        <w:rPr>
          <w:rFonts w:ascii="Times New Roman" w:hAnsi="Times New Roman"/>
        </w:rPr>
      </w:pPr>
      <w:bookmarkStart w:id="160" w:name="_Toc520212437"/>
      <w:bookmarkStart w:id="161" w:name="_Toc520984700"/>
      <w:bookmarkStart w:id="162" w:name="_Toc520984981"/>
      <w:r w:rsidRPr="00646A98">
        <w:rPr>
          <w:rFonts w:ascii="Times New Roman"/>
          <w:spacing w:val="-6"/>
          <w:sz w:val="24"/>
          <w:szCs w:val="24"/>
        </w:rPr>
        <w:t>資料來源：</w:t>
      </w:r>
      <w:r w:rsidRPr="00646A98">
        <w:rPr>
          <w:rFonts w:ascii="Times New Roman"/>
          <w:sz w:val="24"/>
          <w:szCs w:val="24"/>
        </w:rPr>
        <w:t>衛福部</w:t>
      </w:r>
      <w:r w:rsidRPr="00646A98">
        <w:rPr>
          <w:rFonts w:ascii="Times New Roman" w:hint="eastAsia"/>
          <w:sz w:val="24"/>
          <w:szCs w:val="24"/>
        </w:rPr>
        <w:t>「</w:t>
      </w:r>
      <w:r w:rsidRPr="00646A98">
        <w:rPr>
          <w:rFonts w:ascii="Times New Roman"/>
          <w:sz w:val="24"/>
          <w:szCs w:val="24"/>
        </w:rPr>
        <w:t>兒童及少年家庭寄養服務工作基準</w:t>
      </w:r>
      <w:r w:rsidRPr="00646A98">
        <w:rPr>
          <w:rFonts w:ascii="Times New Roman" w:hint="eastAsia"/>
          <w:sz w:val="24"/>
          <w:szCs w:val="24"/>
        </w:rPr>
        <w:t>」</w:t>
      </w:r>
      <w:r w:rsidRPr="00646A98">
        <w:rPr>
          <w:rFonts w:ascii="Times New Roman"/>
          <w:spacing w:val="-6"/>
          <w:sz w:val="24"/>
          <w:szCs w:val="24"/>
        </w:rPr>
        <w:t>。</w:t>
      </w:r>
      <w:bookmarkEnd w:id="160"/>
      <w:bookmarkEnd w:id="161"/>
      <w:bookmarkEnd w:id="162"/>
    </w:p>
    <w:p w:rsidR="00DE7DC1" w:rsidRPr="00646A98" w:rsidRDefault="00DE7DC1" w:rsidP="00DE7DC1">
      <w:pPr>
        <w:pStyle w:val="3"/>
        <w:numPr>
          <w:ilvl w:val="2"/>
          <w:numId w:val="1"/>
        </w:numPr>
        <w:kinsoku w:val="0"/>
        <w:ind w:left="1360" w:hanging="680"/>
        <w:rPr>
          <w:rFonts w:ascii="Times New Roman"/>
          <w:spacing w:val="-4"/>
        </w:rPr>
      </w:pPr>
      <w:bookmarkStart w:id="163" w:name="_Toc520212438"/>
      <w:bookmarkStart w:id="164" w:name="_Toc520984701"/>
      <w:bookmarkStart w:id="165" w:name="_Toc520984982"/>
      <w:bookmarkStart w:id="166" w:name="_Toc518057500"/>
      <w:r w:rsidRPr="00646A98">
        <w:rPr>
          <w:rFonts w:ascii="Times New Roman" w:hAnsi="Times New Roman" w:hint="eastAsia"/>
          <w:spacing w:val="-4"/>
        </w:rPr>
        <w:t>依據</w:t>
      </w:r>
      <w:r w:rsidRPr="00646A98">
        <w:rPr>
          <w:rFonts w:ascii="Times New Roman" w:hAnsi="Times New Roman"/>
          <w:spacing w:val="-4"/>
        </w:rPr>
        <w:t>衛福部</w:t>
      </w:r>
      <w:r w:rsidRPr="00646A98">
        <w:rPr>
          <w:rFonts w:ascii="Times New Roman" w:hAnsi="Times New Roman" w:hint="eastAsia"/>
          <w:spacing w:val="-4"/>
        </w:rPr>
        <w:t>查復之</w:t>
      </w:r>
      <w:r w:rsidRPr="00646A98">
        <w:rPr>
          <w:rFonts w:ascii="Times New Roman" w:hAnsi="Times New Roman"/>
          <w:spacing w:val="-4"/>
        </w:rPr>
        <w:t>資料顯示，</w:t>
      </w:r>
      <w:r w:rsidRPr="00646A98">
        <w:rPr>
          <w:rFonts w:ascii="Times New Roman" w:hAnsi="Times New Roman" w:hint="eastAsia"/>
          <w:spacing w:val="-4"/>
        </w:rPr>
        <w:t>各</w:t>
      </w:r>
      <w:r w:rsidRPr="00646A98">
        <w:rPr>
          <w:rFonts w:ascii="Times New Roman" w:hAnsi="Times New Roman"/>
          <w:spacing w:val="-4"/>
        </w:rPr>
        <w:t>地方政府針對一般及特殊需求</w:t>
      </w:r>
      <w:r w:rsidRPr="00646A98">
        <w:rPr>
          <w:rFonts w:ascii="Times New Roman" w:hAnsi="Times New Roman" w:hint="eastAsia"/>
          <w:spacing w:val="-4"/>
        </w:rPr>
        <w:t>之</w:t>
      </w:r>
      <w:r w:rsidRPr="00646A98">
        <w:rPr>
          <w:rFonts w:ascii="Times New Roman" w:hAnsi="Times New Roman"/>
          <w:spacing w:val="-4"/>
        </w:rPr>
        <w:t>兒少，</w:t>
      </w:r>
      <w:r w:rsidRPr="00646A98">
        <w:rPr>
          <w:rFonts w:ascii="Times New Roman" w:hAnsi="Times New Roman" w:hint="eastAsia"/>
          <w:spacing w:val="-4"/>
        </w:rPr>
        <w:t>雖已訂定</w:t>
      </w:r>
      <w:r w:rsidRPr="00646A98">
        <w:rPr>
          <w:rFonts w:ascii="Times New Roman" w:hAnsi="Times New Roman"/>
          <w:spacing w:val="-4"/>
        </w:rPr>
        <w:t>不同</w:t>
      </w:r>
      <w:r w:rsidRPr="00646A98">
        <w:rPr>
          <w:rFonts w:ascii="Times New Roman" w:hAnsi="Times New Roman" w:hint="eastAsia"/>
          <w:spacing w:val="-4"/>
        </w:rPr>
        <w:t>之</w:t>
      </w:r>
      <w:r w:rsidRPr="00646A98">
        <w:rPr>
          <w:rFonts w:ascii="Times New Roman" w:hAnsi="Times New Roman"/>
          <w:spacing w:val="-4"/>
        </w:rPr>
        <w:t>寄養</w:t>
      </w:r>
      <w:r w:rsidRPr="00646A98">
        <w:rPr>
          <w:rFonts w:ascii="Times New Roman" w:hAnsi="Times New Roman" w:hint="eastAsia"/>
          <w:spacing w:val="-4"/>
        </w:rPr>
        <w:t>安置</w:t>
      </w:r>
      <w:r w:rsidRPr="00646A98">
        <w:rPr>
          <w:rFonts w:ascii="Times New Roman" w:hAnsi="Times New Roman"/>
          <w:spacing w:val="-4"/>
        </w:rPr>
        <w:t>費用</w:t>
      </w:r>
      <w:r w:rsidRPr="00646A98">
        <w:rPr>
          <w:rFonts w:ascii="Times New Roman" w:hAnsi="Times New Roman" w:hint="eastAsia"/>
          <w:spacing w:val="-4"/>
        </w:rPr>
        <w:t>，</w:t>
      </w:r>
      <w:r w:rsidRPr="00646A98">
        <w:rPr>
          <w:rFonts w:ascii="Times New Roman" w:hAnsi="Times New Roman"/>
          <w:spacing w:val="-4"/>
        </w:rPr>
        <w:t>惟</w:t>
      </w:r>
      <w:r w:rsidRPr="00646A98">
        <w:rPr>
          <w:rFonts w:ascii="Times New Roman" w:hAnsi="Times New Roman"/>
          <w:spacing w:val="-4"/>
        </w:rPr>
        <w:t>106</w:t>
      </w:r>
      <w:r w:rsidRPr="00646A98">
        <w:rPr>
          <w:rFonts w:ascii="Times New Roman" w:hAnsi="Times New Roman"/>
          <w:spacing w:val="-4"/>
        </w:rPr>
        <w:t>年</w:t>
      </w:r>
      <w:r w:rsidRPr="00646A98">
        <w:rPr>
          <w:rFonts w:ascii="Times New Roman"/>
          <w:spacing w:val="-4"/>
        </w:rPr>
        <w:t>僅金門縣</w:t>
      </w:r>
      <w:r w:rsidRPr="00646A98">
        <w:rPr>
          <w:rFonts w:ascii="Times New Roman" w:hint="eastAsia"/>
          <w:spacing w:val="-4"/>
        </w:rPr>
        <w:t>之兒少</w:t>
      </w:r>
      <w:r w:rsidRPr="00646A98">
        <w:rPr>
          <w:rFonts w:ascii="Times New Roman"/>
          <w:spacing w:val="-4"/>
        </w:rPr>
        <w:t>(</w:t>
      </w:r>
      <w:r w:rsidRPr="00646A98">
        <w:rPr>
          <w:rFonts w:ascii="Times New Roman"/>
          <w:spacing w:val="-4"/>
        </w:rPr>
        <w:t>含特殊</w:t>
      </w:r>
      <w:r w:rsidRPr="00646A98">
        <w:rPr>
          <w:rFonts w:ascii="Times New Roman"/>
          <w:spacing w:val="-4"/>
        </w:rPr>
        <w:t>)</w:t>
      </w:r>
      <w:r w:rsidRPr="00646A98">
        <w:rPr>
          <w:rFonts w:ascii="Times New Roman" w:hint="eastAsia"/>
          <w:spacing w:val="-4"/>
        </w:rPr>
        <w:t>安置</w:t>
      </w:r>
      <w:r w:rsidRPr="00646A98">
        <w:rPr>
          <w:rFonts w:ascii="Times New Roman"/>
          <w:spacing w:val="-4"/>
        </w:rPr>
        <w:t>、</w:t>
      </w:r>
      <w:r w:rsidRPr="00646A98">
        <w:rPr>
          <w:rFonts w:ascii="Times New Roman" w:hint="eastAsia"/>
          <w:spacing w:val="-4"/>
        </w:rPr>
        <w:t>新竹縣之一般兒童安置、</w:t>
      </w:r>
      <w:r w:rsidRPr="00646A98">
        <w:rPr>
          <w:rFonts w:ascii="Times New Roman"/>
          <w:spacing w:val="-4"/>
        </w:rPr>
        <w:t>彰化縣</w:t>
      </w:r>
      <w:r w:rsidRPr="00646A98">
        <w:rPr>
          <w:rFonts w:ascii="Times New Roman" w:hint="eastAsia"/>
          <w:spacing w:val="-4"/>
        </w:rPr>
        <w:t>之特殊兒少安置，以及</w:t>
      </w:r>
      <w:r w:rsidRPr="00646A98">
        <w:rPr>
          <w:rFonts w:ascii="Times New Roman"/>
          <w:spacing w:val="-4"/>
        </w:rPr>
        <w:t>苗栗縣</w:t>
      </w:r>
      <w:r w:rsidRPr="00646A98">
        <w:rPr>
          <w:rFonts w:ascii="Times New Roman" w:hint="eastAsia"/>
          <w:spacing w:val="-4"/>
        </w:rPr>
        <w:t>、南投縣、雲林縣之</w:t>
      </w:r>
      <w:r w:rsidRPr="00646A98">
        <w:rPr>
          <w:rFonts w:ascii="Times New Roman"/>
          <w:spacing w:val="-4"/>
        </w:rPr>
        <w:t>特殊少年</w:t>
      </w:r>
      <w:r w:rsidRPr="00646A98">
        <w:rPr>
          <w:rFonts w:ascii="Times New Roman" w:hint="eastAsia"/>
          <w:spacing w:val="-4"/>
        </w:rPr>
        <w:t>安置，</w:t>
      </w:r>
      <w:r w:rsidRPr="00646A98">
        <w:rPr>
          <w:rFonts w:ascii="Times New Roman"/>
          <w:spacing w:val="-4"/>
        </w:rPr>
        <w:t>符合中央</w:t>
      </w:r>
      <w:r w:rsidRPr="00646A98">
        <w:rPr>
          <w:rFonts w:ascii="Times New Roman" w:hint="eastAsia"/>
          <w:spacing w:val="-4"/>
        </w:rPr>
        <w:t>規範之參考</w:t>
      </w:r>
      <w:r w:rsidRPr="00646A98">
        <w:rPr>
          <w:rFonts w:ascii="Times New Roman"/>
          <w:spacing w:val="-4"/>
        </w:rPr>
        <w:t>標</w:t>
      </w:r>
      <w:r w:rsidRPr="00646A98">
        <w:rPr>
          <w:rFonts w:ascii="Times New Roman" w:hAnsi="Times New Roman"/>
          <w:spacing w:val="-4"/>
        </w:rPr>
        <w:t>準，</w:t>
      </w:r>
      <w:r w:rsidRPr="00646A98">
        <w:rPr>
          <w:rFonts w:ascii="Times New Roman" w:hAnsi="Times New Roman" w:hint="eastAsia"/>
          <w:spacing w:val="-4"/>
        </w:rPr>
        <w:t>其餘縣市皆未達</w:t>
      </w:r>
      <w:r w:rsidRPr="00646A98">
        <w:rPr>
          <w:rFonts w:ascii="Times New Roman" w:hAnsi="Times New Roman"/>
          <w:spacing w:val="-4"/>
        </w:rPr>
        <w:t>標準</w:t>
      </w:r>
      <w:r w:rsidRPr="00646A98">
        <w:rPr>
          <w:rFonts w:ascii="Times New Roman" w:hAnsi="Times New Roman" w:hint="eastAsia"/>
          <w:spacing w:val="-4"/>
        </w:rPr>
        <w:t>，</w:t>
      </w:r>
      <w:r w:rsidRPr="00646A98">
        <w:rPr>
          <w:rFonts w:ascii="Times New Roman" w:hAnsi="Times New Roman"/>
          <w:spacing w:val="-4"/>
        </w:rPr>
        <w:t>介於當地最低生活費用之</w:t>
      </w:r>
      <w:r w:rsidRPr="00646A98">
        <w:rPr>
          <w:rFonts w:ascii="Times New Roman" w:hAnsi="Times New Roman"/>
          <w:spacing w:val="-4"/>
        </w:rPr>
        <w:t>1.2~1.4</w:t>
      </w:r>
      <w:r w:rsidRPr="00646A98">
        <w:rPr>
          <w:rFonts w:ascii="Times New Roman" w:hAnsi="Times New Roman"/>
          <w:spacing w:val="-4"/>
        </w:rPr>
        <w:t>倍間，對於特殊兒少</w:t>
      </w:r>
      <w:r w:rsidRPr="00646A98">
        <w:rPr>
          <w:rFonts w:ascii="Times New Roman" w:hAnsi="Times New Roman" w:hint="eastAsia"/>
          <w:spacing w:val="-4"/>
        </w:rPr>
        <w:t>之安置費用</w:t>
      </w:r>
      <w:r w:rsidRPr="00646A98">
        <w:rPr>
          <w:rFonts w:ascii="Times New Roman" w:hAnsi="Times New Roman"/>
          <w:spacing w:val="-4"/>
        </w:rPr>
        <w:t>亦多未超過</w:t>
      </w:r>
      <w:r w:rsidRPr="00646A98">
        <w:rPr>
          <w:rFonts w:ascii="Times New Roman" w:hAnsi="Times New Roman" w:hint="eastAsia"/>
          <w:spacing w:val="-4"/>
        </w:rPr>
        <w:t>當地</w:t>
      </w:r>
      <w:r w:rsidRPr="00646A98">
        <w:rPr>
          <w:rFonts w:ascii="Times New Roman" w:hAnsi="Times New Roman"/>
          <w:spacing w:val="-4"/>
        </w:rPr>
        <w:t>最低生活費用之</w:t>
      </w:r>
      <w:r w:rsidRPr="00646A98">
        <w:rPr>
          <w:rFonts w:ascii="Times New Roman" w:hAnsi="Times New Roman"/>
          <w:spacing w:val="-4"/>
        </w:rPr>
        <w:t>1.5</w:t>
      </w:r>
      <w:r w:rsidRPr="00646A98">
        <w:rPr>
          <w:rFonts w:ascii="Times New Roman" w:hAnsi="Times New Roman"/>
          <w:spacing w:val="-4"/>
        </w:rPr>
        <w:t>倍</w:t>
      </w:r>
      <w:r w:rsidRPr="00646A98">
        <w:rPr>
          <w:rFonts w:ascii="Times New Roman" w:hAnsi="Times New Roman"/>
          <w:spacing w:val="-4"/>
        </w:rPr>
        <w:t>(</w:t>
      </w:r>
      <w:r w:rsidRPr="00646A98">
        <w:rPr>
          <w:rFonts w:ascii="Times New Roman" w:hAnsi="Times New Roman"/>
          <w:spacing w:val="-4"/>
        </w:rPr>
        <w:t>詳見下圖</w:t>
      </w:r>
      <w:r w:rsidR="00002E72" w:rsidRPr="00646A98">
        <w:rPr>
          <w:rFonts w:ascii="Times New Roman" w:hAnsi="Times New Roman" w:hint="eastAsia"/>
          <w:spacing w:val="-4"/>
        </w:rPr>
        <w:t>14</w:t>
      </w:r>
      <w:r w:rsidRPr="00646A98">
        <w:rPr>
          <w:rFonts w:ascii="Times New Roman" w:hAnsi="Times New Roman" w:hint="eastAsia"/>
          <w:spacing w:val="-4"/>
        </w:rPr>
        <w:t>)</w:t>
      </w:r>
      <w:r w:rsidRPr="00646A98">
        <w:rPr>
          <w:rFonts w:ascii="Times New Roman" w:hint="eastAsia"/>
          <w:spacing w:val="-4"/>
        </w:rPr>
        <w:t>。</w:t>
      </w:r>
      <w:bookmarkEnd w:id="163"/>
      <w:bookmarkEnd w:id="164"/>
      <w:bookmarkEnd w:id="165"/>
    </w:p>
    <w:p w:rsidR="00DE7DC1" w:rsidRPr="00646A98" w:rsidRDefault="00DE7DC1" w:rsidP="00DE7DC1">
      <w:pPr>
        <w:ind w:firstLineChars="214" w:firstLine="728"/>
        <w:rPr>
          <w:rFonts w:ascii="Times New Roman"/>
        </w:rPr>
      </w:pPr>
      <w:r w:rsidRPr="00646A98">
        <w:rPr>
          <w:rFonts w:ascii="Times New Roman"/>
          <w:noProof/>
        </w:rPr>
        <w:drawing>
          <wp:inline distT="0" distB="0" distL="0" distR="0" wp14:anchorId="6195A942" wp14:editId="458B44E8">
            <wp:extent cx="5167745" cy="2687782"/>
            <wp:effectExtent l="95250" t="95250" r="33020" b="36830"/>
            <wp:docPr id="65" name="圖表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E7DC1" w:rsidRPr="00646A98" w:rsidRDefault="00DE7DC1" w:rsidP="00DE7DC1">
      <w:pPr>
        <w:pStyle w:val="a2"/>
        <w:spacing w:before="0" w:after="0"/>
        <w:ind w:left="1843" w:rightChars="-54" w:right="-184" w:hanging="989"/>
        <w:rPr>
          <w:rFonts w:ascii="Times New Roman" w:hAnsi="Times New Roman"/>
          <w:b/>
        </w:rPr>
      </w:pPr>
      <w:r w:rsidRPr="00646A98">
        <w:rPr>
          <w:rFonts w:ascii="Times New Roman" w:hAnsi="Times New Roman"/>
          <w:b/>
        </w:rPr>
        <w:t>106</w:t>
      </w:r>
      <w:r w:rsidRPr="00646A98">
        <w:rPr>
          <w:rFonts w:ascii="Times New Roman" w:hAnsi="Times New Roman"/>
          <w:b/>
        </w:rPr>
        <w:t>年各縣市寄養</w:t>
      </w:r>
      <w:r w:rsidRPr="00646A98">
        <w:rPr>
          <w:rFonts w:ascii="Times New Roman" w:hAnsi="Times New Roman" w:hint="eastAsia"/>
          <w:b/>
        </w:rPr>
        <w:t>安置</w:t>
      </w:r>
      <w:r w:rsidRPr="00646A98">
        <w:rPr>
          <w:rFonts w:ascii="Times New Roman" w:hAnsi="Times New Roman"/>
          <w:b/>
        </w:rPr>
        <w:t>費用與中央規範標準之差距情形</w:t>
      </w:r>
    </w:p>
    <w:p w:rsidR="00DE7DC1" w:rsidRPr="00646A98" w:rsidRDefault="00DE7DC1" w:rsidP="00DE7DC1">
      <w:pPr>
        <w:pStyle w:val="3"/>
        <w:numPr>
          <w:ilvl w:val="0"/>
          <w:numId w:val="0"/>
        </w:numPr>
        <w:kinsoku w:val="0"/>
        <w:spacing w:afterLines="50" w:after="228" w:line="320" w:lineRule="exact"/>
        <w:ind w:firstLineChars="339" w:firstLine="882"/>
        <w:rPr>
          <w:rFonts w:ascii="Times New Roman" w:hAnsi="Times New Roman"/>
        </w:rPr>
      </w:pPr>
      <w:bookmarkStart w:id="167" w:name="_Toc520212439"/>
      <w:bookmarkStart w:id="168" w:name="_Toc520984702"/>
      <w:bookmarkStart w:id="169" w:name="_Toc520984983"/>
      <w:r w:rsidRPr="00646A98">
        <w:rPr>
          <w:rFonts w:ascii="Times New Roman"/>
          <w:sz w:val="24"/>
          <w:szCs w:val="24"/>
        </w:rPr>
        <w:t>資料來源：衛福部社家署。</w:t>
      </w:r>
      <w:bookmarkEnd w:id="167"/>
      <w:bookmarkEnd w:id="168"/>
      <w:bookmarkEnd w:id="169"/>
    </w:p>
    <w:p w:rsidR="00DE7DC1" w:rsidRPr="00646A98" w:rsidRDefault="00DE7DC1" w:rsidP="00DE7DC1">
      <w:pPr>
        <w:pStyle w:val="3"/>
        <w:numPr>
          <w:ilvl w:val="2"/>
          <w:numId w:val="1"/>
        </w:numPr>
        <w:topLinePunct/>
        <w:ind w:left="1360" w:hanging="680"/>
        <w:rPr>
          <w:rFonts w:ascii="Times New Roman" w:hAnsi="Times New Roman"/>
        </w:rPr>
      </w:pPr>
      <w:bookmarkStart w:id="170" w:name="_Toc520212440"/>
      <w:bookmarkStart w:id="171" w:name="_Toc520984703"/>
      <w:bookmarkStart w:id="172" w:name="_Toc520984984"/>
      <w:r w:rsidRPr="00646A98">
        <w:rPr>
          <w:rFonts w:ascii="Times New Roman" w:hAnsi="Times New Roman" w:hint="eastAsia"/>
        </w:rPr>
        <w:t>再查，衛福部雖已</w:t>
      </w:r>
      <w:r w:rsidRPr="00646A98">
        <w:rPr>
          <w:rFonts w:ascii="Times New Roman" w:hAnsi="Times New Roman"/>
        </w:rPr>
        <w:t>持續透過定期業務聯繫檢討會議</w:t>
      </w:r>
      <w:r w:rsidRPr="00646A98">
        <w:rPr>
          <w:rFonts w:ascii="Times New Roman" w:hAnsi="Times New Roman" w:hint="eastAsia"/>
        </w:rPr>
        <w:t>，</w:t>
      </w:r>
      <w:r w:rsidRPr="00646A98">
        <w:rPr>
          <w:rFonts w:ascii="Times New Roman" w:hAnsi="Times New Roman"/>
        </w:rPr>
        <w:t>督導地方政府調整寄養費用，</w:t>
      </w:r>
      <w:r w:rsidRPr="00646A98">
        <w:rPr>
          <w:rFonts w:ascii="Times New Roman" w:hAnsi="Times New Roman" w:hint="eastAsia"/>
        </w:rPr>
        <w:t>計有</w:t>
      </w:r>
      <w:r w:rsidRPr="00646A98">
        <w:rPr>
          <w:rFonts w:ascii="Times New Roman" w:hAnsi="Times New Roman"/>
        </w:rPr>
        <w:t>18</w:t>
      </w:r>
      <w:r w:rsidRPr="00646A98">
        <w:rPr>
          <w:rFonts w:ascii="Times New Roman" w:hAnsi="Times New Roman" w:hint="eastAsia"/>
        </w:rPr>
        <w:t>個縣市已於</w:t>
      </w:r>
      <w:r w:rsidRPr="00646A98">
        <w:rPr>
          <w:rFonts w:ascii="Times New Roman" w:hAnsi="Times New Roman"/>
        </w:rPr>
        <w:t>107</w:t>
      </w:r>
      <w:r w:rsidRPr="00646A98">
        <w:rPr>
          <w:rFonts w:ascii="Times New Roman" w:hAnsi="Times New Roman"/>
        </w:rPr>
        <w:t>年調</w:t>
      </w:r>
      <w:r w:rsidRPr="00646A98">
        <w:rPr>
          <w:rFonts w:ascii="Times New Roman" w:hAnsi="Times New Roman"/>
        </w:rPr>
        <w:lastRenderedPageBreak/>
        <w:t>高費用</w:t>
      </w:r>
      <w:r w:rsidRPr="00646A98">
        <w:rPr>
          <w:rFonts w:ascii="Times New Roman" w:hAnsi="Times New Roman"/>
        </w:rPr>
        <w:t>500</w:t>
      </w:r>
      <w:r w:rsidRPr="00646A98">
        <w:rPr>
          <w:rFonts w:ascii="Times New Roman" w:hAnsi="Times New Roman"/>
        </w:rPr>
        <w:t>元至</w:t>
      </w:r>
      <w:r w:rsidRPr="00646A98">
        <w:rPr>
          <w:rFonts w:ascii="Times New Roman" w:hAnsi="Times New Roman"/>
        </w:rPr>
        <w:t>9,000</w:t>
      </w:r>
      <w:r w:rsidRPr="00646A98">
        <w:rPr>
          <w:rFonts w:ascii="Times New Roman" w:hAnsi="Times New Roman"/>
        </w:rPr>
        <w:t>元不等，</w:t>
      </w:r>
      <w:r w:rsidRPr="00646A98">
        <w:rPr>
          <w:rFonts w:ascii="Times New Roman" w:hAnsi="Times New Roman" w:hint="eastAsia"/>
        </w:rPr>
        <w:t>惟仍</w:t>
      </w:r>
      <w:r w:rsidRPr="00646A98">
        <w:rPr>
          <w:rFonts w:ascii="Times New Roman" w:hAnsi="Times New Roman"/>
        </w:rPr>
        <w:t>僅臺北市、金門縣、連江縣等</w:t>
      </w:r>
      <w:r w:rsidRPr="00646A98">
        <w:rPr>
          <w:rFonts w:ascii="Times New Roman" w:hAnsi="Times New Roman"/>
        </w:rPr>
        <w:t>3</w:t>
      </w:r>
      <w:r w:rsidRPr="00646A98">
        <w:rPr>
          <w:rFonts w:ascii="Times New Roman" w:hAnsi="Times New Roman"/>
        </w:rPr>
        <w:t>個縣市</w:t>
      </w:r>
      <w:r w:rsidRPr="00646A98">
        <w:rPr>
          <w:rFonts w:ascii="Times New Roman" w:hAnsi="Times New Roman" w:hint="eastAsia"/>
        </w:rPr>
        <w:t>各類型兒少寄養安置費用皆</w:t>
      </w:r>
      <w:r w:rsidRPr="00646A98">
        <w:rPr>
          <w:rFonts w:ascii="Times New Roman" w:hAnsi="Times New Roman"/>
        </w:rPr>
        <w:t>符合</w:t>
      </w:r>
      <w:r w:rsidRPr="00646A98">
        <w:rPr>
          <w:rFonts w:ascii="Times New Roman" w:hAnsi="Times New Roman" w:hint="eastAsia"/>
        </w:rPr>
        <w:t>該</w:t>
      </w:r>
      <w:r w:rsidRPr="00646A98">
        <w:rPr>
          <w:rFonts w:ascii="Times New Roman" w:hAnsi="Times New Roman"/>
        </w:rPr>
        <w:t>部所定標準，其餘縣市或有部分符合</w:t>
      </w:r>
      <w:r w:rsidRPr="00646A98">
        <w:rPr>
          <w:rFonts w:ascii="Times New Roman" w:hAnsi="Times New Roman"/>
        </w:rPr>
        <w:t>(</w:t>
      </w:r>
      <w:r w:rsidRPr="00646A98">
        <w:rPr>
          <w:rFonts w:ascii="Times New Roman" w:hAnsi="Times New Roman"/>
        </w:rPr>
        <w:t>宜蘭縣</w:t>
      </w:r>
      <w:r w:rsidRPr="00646A98">
        <w:rPr>
          <w:rFonts w:ascii="Times New Roman" w:hAnsi="Times New Roman" w:hint="eastAsia"/>
        </w:rPr>
        <w:t>之一般兒童</w:t>
      </w:r>
      <w:r w:rsidRPr="00646A98">
        <w:rPr>
          <w:rFonts w:ascii="Times New Roman" w:hAnsi="Times New Roman"/>
        </w:rPr>
        <w:t>、嘉義市</w:t>
      </w:r>
      <w:r w:rsidRPr="00646A98">
        <w:rPr>
          <w:rFonts w:ascii="Times New Roman" w:hAnsi="Times New Roman" w:hint="eastAsia"/>
        </w:rPr>
        <w:t>之特殊兒童</w:t>
      </w:r>
      <w:r w:rsidRPr="00646A98">
        <w:rPr>
          <w:rFonts w:ascii="Times New Roman" w:hAnsi="Times New Roman"/>
        </w:rPr>
        <w:t>)</w:t>
      </w:r>
      <w:r w:rsidRPr="00646A98">
        <w:rPr>
          <w:rFonts w:ascii="Times New Roman" w:hAnsi="Times New Roman"/>
        </w:rPr>
        <w:t>，或皆低於標準，甚至有差距達</w:t>
      </w:r>
      <w:r w:rsidRPr="00646A98">
        <w:rPr>
          <w:rFonts w:ascii="Times New Roman" w:hAnsi="Times New Roman"/>
        </w:rPr>
        <w:t>8</w:t>
      </w:r>
      <w:r w:rsidRPr="00646A98">
        <w:rPr>
          <w:rFonts w:ascii="Times New Roman" w:hAnsi="Times New Roman"/>
        </w:rPr>
        <w:t>千元之多</w:t>
      </w:r>
      <w:r w:rsidRPr="00646A98">
        <w:rPr>
          <w:rFonts w:ascii="Times New Roman" w:hAnsi="Times New Roman" w:hint="eastAsia"/>
        </w:rPr>
        <w:t>者</w:t>
      </w:r>
      <w:r w:rsidRPr="00646A98">
        <w:rPr>
          <w:rFonts w:ascii="Times New Roman" w:hAnsi="Times New Roman"/>
        </w:rPr>
        <w:t>，可見</w:t>
      </w:r>
      <w:r w:rsidRPr="00646A98">
        <w:rPr>
          <w:rFonts w:ascii="Times New Roman" w:hAnsi="Times New Roman" w:hint="eastAsia"/>
        </w:rPr>
        <w:t>大</w:t>
      </w:r>
      <w:r w:rsidRPr="00646A98">
        <w:rPr>
          <w:rFonts w:ascii="Times New Roman" w:hAnsi="Times New Roman"/>
        </w:rPr>
        <w:t>多</w:t>
      </w:r>
      <w:r w:rsidRPr="00646A98">
        <w:rPr>
          <w:rFonts w:ascii="Times New Roman" w:hAnsi="Times New Roman" w:hint="eastAsia"/>
        </w:rPr>
        <w:t>縣市</w:t>
      </w:r>
      <w:r w:rsidRPr="00646A98">
        <w:rPr>
          <w:rFonts w:ascii="Times New Roman" w:hAnsi="Times New Roman"/>
        </w:rPr>
        <w:t>寄養安置費用仍有不足之情況</w:t>
      </w:r>
      <w:r w:rsidRPr="00646A98">
        <w:rPr>
          <w:rFonts w:ascii="Times New Roman" w:hAnsi="Times New Roman" w:hint="eastAsia"/>
        </w:rPr>
        <w:t>(</w:t>
      </w:r>
      <w:r w:rsidRPr="00646A98">
        <w:rPr>
          <w:rFonts w:ascii="Times New Roman" w:hAnsi="Times New Roman"/>
        </w:rPr>
        <w:t>詳見下</w:t>
      </w:r>
      <w:r w:rsidRPr="00646A98">
        <w:rPr>
          <w:rFonts w:ascii="Times New Roman" w:hAnsi="Times New Roman" w:hint="eastAsia"/>
        </w:rPr>
        <w:t>表</w:t>
      </w:r>
      <w:r w:rsidRPr="00646A98">
        <w:rPr>
          <w:rFonts w:ascii="Times New Roman" w:hAnsi="Times New Roman" w:hint="eastAsia"/>
        </w:rPr>
        <w:t>7</w:t>
      </w:r>
      <w:r w:rsidRPr="00646A98">
        <w:rPr>
          <w:rFonts w:ascii="Times New Roman" w:hAnsi="Times New Roman" w:hint="eastAsia"/>
        </w:rPr>
        <w:t>及</w:t>
      </w:r>
      <w:r w:rsidRPr="00646A98">
        <w:rPr>
          <w:rFonts w:ascii="Times New Roman" w:hAnsi="Times New Roman"/>
        </w:rPr>
        <w:t>圖</w:t>
      </w:r>
      <w:r w:rsidR="00002E72" w:rsidRPr="00646A98">
        <w:rPr>
          <w:rFonts w:ascii="Times New Roman" w:hAnsi="Times New Roman" w:hint="eastAsia"/>
        </w:rPr>
        <w:t>15</w:t>
      </w:r>
      <w:r w:rsidRPr="00646A98">
        <w:rPr>
          <w:rFonts w:ascii="Times New Roman" w:hAnsi="Times New Roman" w:hint="eastAsia"/>
        </w:rPr>
        <w:t>)</w:t>
      </w:r>
      <w:r w:rsidRPr="00646A98">
        <w:rPr>
          <w:rFonts w:ascii="Times New Roman" w:hAnsi="Times New Roman"/>
        </w:rPr>
        <w:t>。</w:t>
      </w:r>
      <w:bookmarkEnd w:id="166"/>
      <w:bookmarkEnd w:id="170"/>
      <w:bookmarkEnd w:id="171"/>
      <w:bookmarkEnd w:id="172"/>
    </w:p>
    <w:p w:rsidR="00DE7DC1" w:rsidRPr="00646A98" w:rsidRDefault="00DE7DC1" w:rsidP="00DE7DC1">
      <w:pPr>
        <w:pStyle w:val="a4"/>
        <w:spacing w:before="120" w:after="0"/>
        <w:ind w:left="1927" w:hanging="544"/>
        <w:jc w:val="center"/>
        <w:rPr>
          <w:rFonts w:ascii="Times New Roman" w:hAnsi="Times New Roman"/>
          <w:b/>
          <w:spacing w:val="-6"/>
        </w:rPr>
      </w:pPr>
      <w:r w:rsidRPr="00646A98">
        <w:rPr>
          <w:rFonts w:ascii="Times New Roman" w:hAnsi="Times New Roman"/>
          <w:b/>
          <w:spacing w:val="-6"/>
        </w:rPr>
        <w:t>107</w:t>
      </w:r>
      <w:r w:rsidRPr="00646A98">
        <w:rPr>
          <w:rFonts w:ascii="Times New Roman" w:hAnsi="Times New Roman"/>
          <w:b/>
          <w:spacing w:val="-6"/>
        </w:rPr>
        <w:t>年</w:t>
      </w:r>
      <w:r w:rsidRPr="00646A98">
        <w:rPr>
          <w:rFonts w:ascii="Times New Roman" w:hAnsi="Times New Roman" w:hint="eastAsia"/>
          <w:b/>
          <w:spacing w:val="-6"/>
        </w:rPr>
        <w:t>各地區</w:t>
      </w:r>
      <w:r w:rsidRPr="00646A98">
        <w:rPr>
          <w:rFonts w:ascii="Times New Roman" w:hAnsi="Times New Roman"/>
          <w:b/>
          <w:spacing w:val="-6"/>
        </w:rPr>
        <w:t>寄養安置費用</w:t>
      </w:r>
      <w:r w:rsidRPr="00646A98">
        <w:rPr>
          <w:rFonts w:ascii="Times New Roman" w:hAnsi="Times New Roman" w:hint="eastAsia"/>
          <w:b/>
          <w:spacing w:val="-6"/>
        </w:rPr>
        <w:t>參考</w:t>
      </w:r>
      <w:r w:rsidRPr="00646A98">
        <w:rPr>
          <w:rFonts w:ascii="Times New Roman" w:hAnsi="Times New Roman"/>
          <w:b/>
          <w:spacing w:val="-6"/>
        </w:rPr>
        <w:t>標準</w:t>
      </w:r>
    </w:p>
    <w:p w:rsidR="00DE7DC1" w:rsidRPr="00646A98" w:rsidRDefault="00DE7DC1" w:rsidP="00DE7DC1">
      <w:pPr>
        <w:spacing w:line="320" w:lineRule="exact"/>
        <w:ind w:leftChars="-41" w:left="-139" w:rightChars="11" w:right="37"/>
        <w:jc w:val="right"/>
        <w:rPr>
          <w:rFonts w:ascii="Times New Roman"/>
          <w:sz w:val="24"/>
          <w:szCs w:val="24"/>
        </w:rPr>
      </w:pPr>
      <w:r w:rsidRPr="00646A98">
        <w:rPr>
          <w:rFonts w:ascii="Times New Roman"/>
          <w:sz w:val="24"/>
          <w:szCs w:val="24"/>
        </w:rPr>
        <w:t>單位：元</w:t>
      </w:r>
    </w:p>
    <w:tbl>
      <w:tblPr>
        <w:tblW w:w="4119" w:type="pct"/>
        <w:tblInd w:w="1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13"/>
        <w:gridCol w:w="1578"/>
        <w:gridCol w:w="1714"/>
        <w:gridCol w:w="1649"/>
        <w:gridCol w:w="1666"/>
      </w:tblGrid>
      <w:tr w:rsidR="00532649" w:rsidRPr="00646A98" w:rsidTr="002E549E">
        <w:trPr>
          <w:trHeight w:val="42"/>
          <w:tblHeader/>
        </w:trPr>
        <w:tc>
          <w:tcPr>
            <w:tcW w:w="721" w:type="pct"/>
            <w:vMerge w:val="restart"/>
            <w:shd w:val="clear" w:color="auto" w:fill="DAEEF3" w:themeFill="accent5" w:themeFillTint="33"/>
            <w:vAlign w:val="center"/>
            <w:hideMark/>
          </w:tcPr>
          <w:p w:rsidR="00DE7DC1" w:rsidRPr="00646A98" w:rsidRDefault="00DE7DC1" w:rsidP="00DE7DC1">
            <w:pPr>
              <w:spacing w:line="260" w:lineRule="exact"/>
              <w:ind w:leftChars="-27" w:left="-11" w:rightChars="-18" w:right="-61" w:hangingChars="31" w:hanging="81"/>
              <w:jc w:val="center"/>
              <w:rPr>
                <w:rFonts w:ascii="Times New Roman"/>
                <w:b/>
                <w:sz w:val="24"/>
                <w:szCs w:val="24"/>
              </w:rPr>
            </w:pPr>
            <w:r w:rsidRPr="00646A98">
              <w:rPr>
                <w:rFonts w:ascii="Times New Roman"/>
                <w:b/>
                <w:sz w:val="24"/>
                <w:szCs w:val="24"/>
              </w:rPr>
              <w:t>縣市別</w:t>
            </w:r>
          </w:p>
        </w:tc>
        <w:tc>
          <w:tcPr>
            <w:tcW w:w="2132" w:type="pct"/>
            <w:gridSpan w:val="2"/>
            <w:shd w:val="clear" w:color="auto" w:fill="DAEEF3" w:themeFill="accent5" w:themeFillTint="33"/>
            <w:vAlign w:val="center"/>
            <w:hideMark/>
          </w:tcPr>
          <w:p w:rsidR="00DE7DC1" w:rsidRPr="00646A98" w:rsidRDefault="00DE7DC1" w:rsidP="00DE7DC1">
            <w:pPr>
              <w:spacing w:line="260" w:lineRule="exact"/>
              <w:ind w:leftChars="-19" w:left="-10" w:hangingChars="21" w:hanging="55"/>
              <w:jc w:val="center"/>
              <w:rPr>
                <w:rFonts w:ascii="Times New Roman"/>
                <w:b/>
                <w:sz w:val="24"/>
                <w:szCs w:val="24"/>
              </w:rPr>
            </w:pPr>
            <w:r w:rsidRPr="00646A98">
              <w:rPr>
                <w:rFonts w:ascii="Times New Roman"/>
                <w:b/>
                <w:sz w:val="24"/>
                <w:szCs w:val="24"/>
              </w:rPr>
              <w:t>一般</w:t>
            </w:r>
          </w:p>
        </w:tc>
        <w:tc>
          <w:tcPr>
            <w:tcW w:w="2147" w:type="pct"/>
            <w:gridSpan w:val="2"/>
            <w:shd w:val="clear" w:color="auto" w:fill="DAEEF3" w:themeFill="accent5" w:themeFillTint="33"/>
            <w:vAlign w:val="center"/>
            <w:hideMark/>
          </w:tcPr>
          <w:p w:rsidR="00DE7DC1" w:rsidRPr="00646A98" w:rsidRDefault="00DE7DC1" w:rsidP="00DE7DC1">
            <w:pPr>
              <w:spacing w:line="260" w:lineRule="exact"/>
              <w:ind w:leftChars="-19" w:left="-10" w:hangingChars="21" w:hanging="55"/>
              <w:jc w:val="center"/>
              <w:rPr>
                <w:rFonts w:ascii="Times New Roman"/>
                <w:b/>
                <w:sz w:val="24"/>
                <w:szCs w:val="24"/>
              </w:rPr>
            </w:pPr>
            <w:r w:rsidRPr="00646A98">
              <w:rPr>
                <w:rFonts w:ascii="Times New Roman"/>
                <w:b/>
                <w:sz w:val="24"/>
                <w:szCs w:val="24"/>
              </w:rPr>
              <w:t>身心障礙或發展遲緩</w:t>
            </w:r>
          </w:p>
        </w:tc>
      </w:tr>
      <w:tr w:rsidR="00532649" w:rsidRPr="00646A98" w:rsidTr="002E549E">
        <w:trPr>
          <w:trHeight w:val="42"/>
          <w:tblHeader/>
        </w:trPr>
        <w:tc>
          <w:tcPr>
            <w:tcW w:w="721" w:type="pct"/>
            <w:vMerge/>
            <w:shd w:val="clear" w:color="auto" w:fill="DAEEF3" w:themeFill="accent5" w:themeFillTint="33"/>
            <w:vAlign w:val="center"/>
            <w:hideMark/>
          </w:tcPr>
          <w:p w:rsidR="00DE7DC1" w:rsidRPr="00646A98" w:rsidRDefault="00DE7DC1" w:rsidP="002E549E">
            <w:pPr>
              <w:spacing w:line="260" w:lineRule="exact"/>
              <w:ind w:left="3061" w:firstLine="561"/>
              <w:jc w:val="center"/>
              <w:rPr>
                <w:rFonts w:ascii="Times New Roman"/>
                <w:b/>
                <w:sz w:val="24"/>
                <w:szCs w:val="24"/>
              </w:rPr>
            </w:pPr>
          </w:p>
        </w:tc>
        <w:tc>
          <w:tcPr>
            <w:tcW w:w="1022" w:type="pct"/>
            <w:shd w:val="clear" w:color="auto" w:fill="DAEEF3" w:themeFill="accent5" w:themeFillTint="33"/>
            <w:vAlign w:val="center"/>
            <w:hideMark/>
          </w:tcPr>
          <w:p w:rsidR="00DE7DC1" w:rsidRPr="00646A98" w:rsidRDefault="00DE7DC1" w:rsidP="00DE7DC1">
            <w:pPr>
              <w:spacing w:line="260" w:lineRule="exact"/>
              <w:ind w:leftChars="-19" w:left="-10" w:hangingChars="21" w:hanging="55"/>
              <w:jc w:val="center"/>
              <w:rPr>
                <w:rFonts w:ascii="Times New Roman"/>
                <w:b/>
                <w:sz w:val="24"/>
                <w:szCs w:val="24"/>
              </w:rPr>
            </w:pPr>
            <w:r w:rsidRPr="00646A98">
              <w:rPr>
                <w:rFonts w:ascii="Times New Roman"/>
                <w:b/>
                <w:sz w:val="24"/>
                <w:szCs w:val="24"/>
              </w:rPr>
              <w:t>兒童</w:t>
            </w:r>
          </w:p>
        </w:tc>
        <w:tc>
          <w:tcPr>
            <w:tcW w:w="1109" w:type="pct"/>
            <w:shd w:val="clear" w:color="auto" w:fill="DAEEF3" w:themeFill="accent5" w:themeFillTint="33"/>
            <w:vAlign w:val="center"/>
            <w:hideMark/>
          </w:tcPr>
          <w:p w:rsidR="00DE7DC1" w:rsidRPr="00646A98" w:rsidRDefault="00DE7DC1" w:rsidP="00DE7DC1">
            <w:pPr>
              <w:spacing w:line="260" w:lineRule="exact"/>
              <w:ind w:leftChars="-19" w:left="-10" w:hangingChars="21" w:hanging="55"/>
              <w:jc w:val="center"/>
              <w:rPr>
                <w:rFonts w:ascii="Times New Roman"/>
                <w:b/>
                <w:sz w:val="24"/>
                <w:szCs w:val="24"/>
              </w:rPr>
            </w:pPr>
            <w:r w:rsidRPr="00646A98">
              <w:rPr>
                <w:rFonts w:ascii="Times New Roman"/>
                <w:b/>
                <w:sz w:val="24"/>
                <w:szCs w:val="24"/>
              </w:rPr>
              <w:t>少年</w:t>
            </w:r>
          </w:p>
        </w:tc>
        <w:tc>
          <w:tcPr>
            <w:tcW w:w="1068" w:type="pct"/>
            <w:shd w:val="clear" w:color="auto" w:fill="DAEEF3" w:themeFill="accent5" w:themeFillTint="33"/>
            <w:vAlign w:val="center"/>
            <w:hideMark/>
          </w:tcPr>
          <w:p w:rsidR="00DE7DC1" w:rsidRPr="00646A98" w:rsidRDefault="00DE7DC1" w:rsidP="00DE7DC1">
            <w:pPr>
              <w:spacing w:line="260" w:lineRule="exact"/>
              <w:ind w:leftChars="-19" w:left="-10" w:hangingChars="21" w:hanging="55"/>
              <w:jc w:val="center"/>
              <w:rPr>
                <w:rFonts w:ascii="Times New Roman"/>
                <w:b/>
                <w:sz w:val="24"/>
                <w:szCs w:val="24"/>
              </w:rPr>
            </w:pPr>
            <w:r w:rsidRPr="00646A98">
              <w:rPr>
                <w:rFonts w:ascii="Times New Roman"/>
                <w:b/>
                <w:sz w:val="24"/>
                <w:szCs w:val="24"/>
              </w:rPr>
              <w:t>兒童</w:t>
            </w:r>
          </w:p>
        </w:tc>
        <w:tc>
          <w:tcPr>
            <w:tcW w:w="1079" w:type="pct"/>
            <w:shd w:val="clear" w:color="auto" w:fill="DAEEF3" w:themeFill="accent5" w:themeFillTint="33"/>
            <w:vAlign w:val="center"/>
            <w:hideMark/>
          </w:tcPr>
          <w:p w:rsidR="00DE7DC1" w:rsidRPr="00646A98" w:rsidRDefault="00DE7DC1" w:rsidP="00DE7DC1">
            <w:pPr>
              <w:spacing w:line="260" w:lineRule="exact"/>
              <w:ind w:leftChars="-19" w:left="-10" w:hangingChars="21" w:hanging="55"/>
              <w:jc w:val="center"/>
              <w:rPr>
                <w:rFonts w:ascii="Times New Roman"/>
                <w:b/>
                <w:sz w:val="24"/>
                <w:szCs w:val="24"/>
              </w:rPr>
            </w:pPr>
            <w:r w:rsidRPr="00646A98">
              <w:rPr>
                <w:rFonts w:ascii="Times New Roman"/>
                <w:b/>
                <w:sz w:val="24"/>
                <w:szCs w:val="24"/>
              </w:rPr>
              <w:t>少年</w:t>
            </w:r>
          </w:p>
        </w:tc>
      </w:tr>
      <w:tr w:rsidR="00532649" w:rsidRPr="00646A98" w:rsidTr="002E549E">
        <w:trPr>
          <w:trHeight w:val="42"/>
          <w:tblHeader/>
        </w:trPr>
        <w:tc>
          <w:tcPr>
            <w:tcW w:w="721" w:type="pct"/>
            <w:vMerge/>
            <w:shd w:val="clear" w:color="auto" w:fill="DAEEF3" w:themeFill="accent5" w:themeFillTint="33"/>
            <w:vAlign w:val="center"/>
            <w:hideMark/>
          </w:tcPr>
          <w:p w:rsidR="00DE7DC1" w:rsidRPr="00646A98" w:rsidRDefault="00DE7DC1" w:rsidP="002E549E">
            <w:pPr>
              <w:spacing w:line="260" w:lineRule="exact"/>
              <w:ind w:left="3061" w:firstLine="561"/>
              <w:jc w:val="center"/>
              <w:rPr>
                <w:rFonts w:ascii="Times New Roman"/>
                <w:b/>
                <w:sz w:val="24"/>
                <w:szCs w:val="24"/>
              </w:rPr>
            </w:pPr>
          </w:p>
        </w:tc>
        <w:tc>
          <w:tcPr>
            <w:tcW w:w="1022" w:type="pct"/>
            <w:shd w:val="clear" w:color="auto" w:fill="DAEEF3" w:themeFill="accent5" w:themeFillTint="33"/>
            <w:vAlign w:val="center"/>
            <w:hideMark/>
          </w:tcPr>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最低生活費</w:t>
            </w:r>
          </w:p>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1.8</w:t>
            </w:r>
            <w:r w:rsidRPr="00646A98">
              <w:rPr>
                <w:rFonts w:ascii="Times New Roman"/>
                <w:b/>
                <w:spacing w:val="-16"/>
                <w:sz w:val="24"/>
                <w:szCs w:val="24"/>
              </w:rPr>
              <w:t>倍以上</w:t>
            </w:r>
          </w:p>
        </w:tc>
        <w:tc>
          <w:tcPr>
            <w:tcW w:w="1109" w:type="pct"/>
            <w:shd w:val="clear" w:color="auto" w:fill="DAEEF3" w:themeFill="accent5" w:themeFillTint="33"/>
            <w:vAlign w:val="center"/>
            <w:hideMark/>
          </w:tcPr>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最低生活費</w:t>
            </w:r>
          </w:p>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2</w:t>
            </w:r>
            <w:r w:rsidRPr="00646A98">
              <w:rPr>
                <w:rFonts w:ascii="Times New Roman"/>
                <w:b/>
                <w:spacing w:val="-16"/>
                <w:sz w:val="24"/>
                <w:szCs w:val="24"/>
              </w:rPr>
              <w:t>倍以上</w:t>
            </w:r>
          </w:p>
        </w:tc>
        <w:tc>
          <w:tcPr>
            <w:tcW w:w="1068" w:type="pct"/>
            <w:shd w:val="clear" w:color="auto" w:fill="DAEEF3" w:themeFill="accent5" w:themeFillTint="33"/>
            <w:vAlign w:val="center"/>
            <w:hideMark/>
          </w:tcPr>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最低生活費</w:t>
            </w:r>
          </w:p>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2</w:t>
            </w:r>
            <w:r w:rsidRPr="00646A98">
              <w:rPr>
                <w:rFonts w:ascii="Times New Roman"/>
                <w:b/>
                <w:spacing w:val="-16"/>
                <w:sz w:val="24"/>
                <w:szCs w:val="24"/>
              </w:rPr>
              <w:t>倍以上</w:t>
            </w:r>
          </w:p>
        </w:tc>
        <w:tc>
          <w:tcPr>
            <w:tcW w:w="1079" w:type="pct"/>
            <w:shd w:val="clear" w:color="auto" w:fill="DAEEF3" w:themeFill="accent5" w:themeFillTint="33"/>
            <w:vAlign w:val="center"/>
            <w:hideMark/>
          </w:tcPr>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最低生活費</w:t>
            </w:r>
          </w:p>
          <w:p w:rsidR="00DE7DC1" w:rsidRPr="00646A98" w:rsidRDefault="00DE7DC1" w:rsidP="00DE7DC1">
            <w:pPr>
              <w:spacing w:line="260" w:lineRule="exact"/>
              <w:ind w:leftChars="-20" w:left="-6" w:rightChars="-27" w:right="-92" w:hangingChars="27" w:hanging="62"/>
              <w:jc w:val="center"/>
              <w:rPr>
                <w:rFonts w:ascii="Times New Roman"/>
                <w:b/>
                <w:spacing w:val="-16"/>
                <w:sz w:val="24"/>
                <w:szCs w:val="24"/>
              </w:rPr>
            </w:pPr>
            <w:r w:rsidRPr="00646A98">
              <w:rPr>
                <w:rFonts w:ascii="Times New Roman"/>
                <w:b/>
                <w:spacing w:val="-16"/>
                <w:sz w:val="24"/>
                <w:szCs w:val="24"/>
              </w:rPr>
              <w:t>2.2</w:t>
            </w:r>
            <w:r w:rsidRPr="00646A98">
              <w:rPr>
                <w:rFonts w:ascii="Times New Roman"/>
                <w:b/>
                <w:spacing w:val="-16"/>
                <w:sz w:val="24"/>
                <w:szCs w:val="24"/>
              </w:rPr>
              <w:t>倍以上</w:t>
            </w:r>
          </w:p>
        </w:tc>
      </w:tr>
      <w:tr w:rsidR="00532649" w:rsidRPr="00646A98" w:rsidTr="002E549E">
        <w:trPr>
          <w:trHeight w:val="53"/>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臺灣省</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22,298</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24,776</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24,776</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27,254</w:t>
            </w:r>
          </w:p>
        </w:tc>
      </w:tr>
      <w:tr w:rsidR="00532649" w:rsidRPr="00646A98" w:rsidTr="002E549E">
        <w:trPr>
          <w:trHeight w:val="42"/>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臺北市</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29,083</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32,314</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32,314</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35,545</w:t>
            </w:r>
          </w:p>
        </w:tc>
      </w:tr>
      <w:tr w:rsidR="00532649" w:rsidRPr="00646A98" w:rsidTr="002E549E">
        <w:trPr>
          <w:trHeight w:val="42"/>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新北市</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23,294</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25,882</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25,882</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28,470</w:t>
            </w:r>
          </w:p>
        </w:tc>
      </w:tr>
      <w:tr w:rsidR="00532649" w:rsidRPr="00646A98" w:rsidTr="002E549E">
        <w:trPr>
          <w:trHeight w:val="42"/>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桃園市</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25,893</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28,770</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28,770</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31,647</w:t>
            </w:r>
          </w:p>
        </w:tc>
      </w:tr>
      <w:tr w:rsidR="00532649" w:rsidRPr="00646A98" w:rsidTr="002E549E">
        <w:trPr>
          <w:trHeight w:val="42"/>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臺中市</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24,863</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27,626</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27,626</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30,389</w:t>
            </w:r>
          </w:p>
        </w:tc>
      </w:tr>
      <w:tr w:rsidR="00532649" w:rsidRPr="00646A98" w:rsidTr="002E549E">
        <w:trPr>
          <w:trHeight w:val="42"/>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臺南市</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22,298</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24,776</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24,776</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27,254</w:t>
            </w:r>
          </w:p>
        </w:tc>
      </w:tr>
      <w:tr w:rsidR="00532649" w:rsidRPr="00646A98" w:rsidTr="002E549E">
        <w:trPr>
          <w:trHeight w:val="42"/>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高雄市</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24,646</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27,384</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27,384</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30,122</w:t>
            </w:r>
          </w:p>
        </w:tc>
      </w:tr>
      <w:tr w:rsidR="00532649" w:rsidRPr="00646A98" w:rsidTr="002E549E">
        <w:trPr>
          <w:trHeight w:val="42"/>
        </w:trPr>
        <w:tc>
          <w:tcPr>
            <w:tcW w:w="721"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福建省</w:t>
            </w:r>
          </w:p>
        </w:tc>
        <w:tc>
          <w:tcPr>
            <w:tcW w:w="1022"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20,043</w:t>
            </w:r>
          </w:p>
        </w:tc>
        <w:tc>
          <w:tcPr>
            <w:tcW w:w="110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22,270</w:t>
            </w:r>
          </w:p>
        </w:tc>
        <w:tc>
          <w:tcPr>
            <w:tcW w:w="1068"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22,270</w:t>
            </w:r>
          </w:p>
        </w:tc>
        <w:tc>
          <w:tcPr>
            <w:tcW w:w="1079" w:type="pct"/>
            <w:vAlign w:val="center"/>
            <w:hideMark/>
          </w:tcPr>
          <w:p w:rsidR="00DE7DC1" w:rsidRPr="00646A98" w:rsidRDefault="00DE7DC1" w:rsidP="00DE7DC1">
            <w:pPr>
              <w:spacing w:line="280" w:lineRule="exact"/>
              <w:ind w:leftChars="-20" w:left="-11" w:hangingChars="22" w:hanging="57"/>
              <w:jc w:val="center"/>
              <w:rPr>
                <w:rFonts w:ascii="Times New Roman"/>
                <w:sz w:val="24"/>
                <w:szCs w:val="24"/>
              </w:rPr>
            </w:pPr>
            <w:r w:rsidRPr="00646A98">
              <w:rPr>
                <w:rFonts w:ascii="Times New Roman"/>
                <w:sz w:val="24"/>
                <w:szCs w:val="24"/>
              </w:rPr>
              <w:t>24,497</w:t>
            </w:r>
          </w:p>
        </w:tc>
      </w:tr>
    </w:tbl>
    <w:p w:rsidR="00DE7DC1" w:rsidRPr="00646A98" w:rsidRDefault="00DE7DC1" w:rsidP="00DE7DC1">
      <w:pPr>
        <w:tabs>
          <w:tab w:val="left" w:pos="567"/>
        </w:tabs>
        <w:spacing w:afterLines="25" w:after="114" w:line="300" w:lineRule="exact"/>
        <w:ind w:leftChars="417" w:left="2745" w:hangingChars="510" w:hanging="1327"/>
        <w:rPr>
          <w:rFonts w:ascii="Times New Roman"/>
          <w:sz w:val="24"/>
          <w:szCs w:val="24"/>
        </w:rPr>
      </w:pPr>
      <w:r w:rsidRPr="00646A98">
        <w:rPr>
          <w:rFonts w:ascii="Times New Roman"/>
          <w:sz w:val="24"/>
          <w:szCs w:val="24"/>
        </w:rPr>
        <w:t>資料來源：</w:t>
      </w:r>
      <w:r w:rsidRPr="00646A98">
        <w:rPr>
          <w:rFonts w:ascii="Times New Roman" w:hint="eastAsia"/>
          <w:spacing w:val="-6"/>
          <w:sz w:val="24"/>
          <w:szCs w:val="24"/>
        </w:rPr>
        <w:t>本院依據衛福部社會救助及社工司網站公布之</w:t>
      </w:r>
      <w:r w:rsidRPr="00646A98">
        <w:rPr>
          <w:rFonts w:ascii="Times New Roman"/>
          <w:spacing w:val="-6"/>
          <w:sz w:val="24"/>
          <w:szCs w:val="24"/>
        </w:rPr>
        <w:t>107</w:t>
      </w:r>
      <w:r w:rsidRPr="00646A98">
        <w:rPr>
          <w:rFonts w:ascii="Times New Roman"/>
          <w:spacing w:val="-6"/>
          <w:sz w:val="24"/>
          <w:szCs w:val="24"/>
        </w:rPr>
        <w:t>年各地</w:t>
      </w:r>
      <w:r w:rsidRPr="00646A98">
        <w:rPr>
          <w:rFonts w:ascii="Times New Roman"/>
          <w:sz w:val="24"/>
          <w:szCs w:val="24"/>
        </w:rPr>
        <w:t>生活費用最低標準</w:t>
      </w:r>
      <w:r w:rsidRPr="00646A98">
        <w:rPr>
          <w:rFonts w:ascii="Times New Roman" w:hint="eastAsia"/>
          <w:sz w:val="24"/>
          <w:szCs w:val="24"/>
        </w:rPr>
        <w:t>，設算製表。</w:t>
      </w:r>
    </w:p>
    <w:p w:rsidR="00DE7DC1" w:rsidRPr="00646A98" w:rsidRDefault="00DE7DC1" w:rsidP="00DE7DC1">
      <w:pPr>
        <w:ind w:firstLineChars="12" w:firstLine="41"/>
        <w:rPr>
          <w:rFonts w:ascii="Times New Roman"/>
        </w:rPr>
      </w:pPr>
      <w:r w:rsidRPr="00646A98">
        <w:rPr>
          <w:rFonts w:ascii="Times New Roman"/>
          <w:noProof/>
        </w:rPr>
        <w:drawing>
          <wp:inline distT="0" distB="0" distL="0" distR="0" wp14:anchorId="0ADF62C2" wp14:editId="36DC6439">
            <wp:extent cx="5608320" cy="2590800"/>
            <wp:effectExtent l="0" t="0" r="11430" b="19050"/>
            <wp:docPr id="66" name="圖表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E7DC1" w:rsidRPr="00646A98" w:rsidRDefault="00DE7DC1" w:rsidP="00DE7DC1">
      <w:pPr>
        <w:pStyle w:val="a2"/>
        <w:spacing w:before="0" w:after="0"/>
        <w:ind w:left="482" w:hanging="482"/>
        <w:rPr>
          <w:rFonts w:ascii="Times New Roman" w:hAnsi="Times New Roman"/>
        </w:rPr>
      </w:pPr>
      <w:r w:rsidRPr="00646A98">
        <w:rPr>
          <w:rFonts w:ascii="Times New Roman" w:hAnsi="Times New Roman"/>
          <w:b/>
        </w:rPr>
        <w:t>107</w:t>
      </w:r>
      <w:r w:rsidRPr="00646A98">
        <w:rPr>
          <w:rFonts w:ascii="Times New Roman" w:hAnsi="Times New Roman"/>
          <w:b/>
        </w:rPr>
        <w:t>年各地方政府寄養費用與中央寄養安置費用標準之差距</w:t>
      </w:r>
    </w:p>
    <w:p w:rsidR="00DE7DC1" w:rsidRPr="00646A98" w:rsidRDefault="00DE7DC1" w:rsidP="00DE7DC1">
      <w:pPr>
        <w:spacing w:afterLines="50" w:after="228" w:line="320" w:lineRule="exact"/>
        <w:rPr>
          <w:rFonts w:ascii="Times New Roman"/>
          <w:sz w:val="24"/>
          <w:szCs w:val="24"/>
        </w:rPr>
      </w:pPr>
      <w:r w:rsidRPr="00646A98">
        <w:rPr>
          <w:rFonts w:ascii="Times New Roman"/>
          <w:sz w:val="24"/>
          <w:szCs w:val="24"/>
        </w:rPr>
        <w:t>資料來源：衛福部</w:t>
      </w:r>
      <w:r w:rsidRPr="00646A98">
        <w:rPr>
          <w:rFonts w:ascii="Times New Roman" w:hint="eastAsia"/>
          <w:sz w:val="24"/>
          <w:szCs w:val="24"/>
        </w:rPr>
        <w:t>，本院整理製圖</w:t>
      </w:r>
      <w:r w:rsidRPr="00646A98">
        <w:rPr>
          <w:rFonts w:ascii="Times New Roman"/>
          <w:sz w:val="24"/>
          <w:szCs w:val="24"/>
        </w:rPr>
        <w:t>。</w:t>
      </w:r>
    </w:p>
    <w:p w:rsidR="00DE7DC1" w:rsidRPr="00646A98" w:rsidRDefault="00DE7DC1" w:rsidP="00DE7DC1">
      <w:pPr>
        <w:pStyle w:val="3"/>
        <w:numPr>
          <w:ilvl w:val="2"/>
          <w:numId w:val="1"/>
        </w:numPr>
        <w:kinsoku w:val="0"/>
        <w:ind w:left="1360" w:hanging="680"/>
        <w:rPr>
          <w:rFonts w:ascii="Times New Roman"/>
          <w:spacing w:val="-4"/>
        </w:rPr>
      </w:pPr>
      <w:bookmarkStart w:id="173" w:name="_Toc518057338"/>
      <w:bookmarkStart w:id="174" w:name="_Toc510016171"/>
      <w:bookmarkStart w:id="175" w:name="_Toc518057501"/>
      <w:bookmarkStart w:id="176" w:name="_Toc520212441"/>
      <w:bookmarkStart w:id="177" w:name="_Toc520984704"/>
      <w:bookmarkStart w:id="178" w:name="_Toc520984985"/>
      <w:r w:rsidRPr="00646A98">
        <w:rPr>
          <w:rFonts w:ascii="Times New Roman" w:hint="eastAsia"/>
          <w:spacing w:val="-4"/>
        </w:rPr>
        <w:t>早期寄養家庭安置對象多以家庭貧困等經濟因素的個案為主，惟近年來社會快速變遷，家庭型態漸趨多元，對</w:t>
      </w:r>
      <w:r w:rsidRPr="00646A98">
        <w:rPr>
          <w:rFonts w:ascii="Times New Roman" w:hint="eastAsia"/>
          <w:spacing w:val="-4"/>
        </w:rPr>
        <w:lastRenderedPageBreak/>
        <w:t>於傳統家庭具有之扶養教育功能，造成極大衝擊，家庭功能日益弱化；加以</w:t>
      </w:r>
      <w:r w:rsidRPr="00646A98">
        <w:rPr>
          <w:rFonts w:ascii="Times New Roman" w:hint="eastAsia"/>
          <w:noProof/>
          <w:spacing w:val="-4"/>
        </w:rPr>
        <w:t>婚姻失調、</w:t>
      </w:r>
      <w:r w:rsidRPr="00646A98">
        <w:rPr>
          <w:rFonts w:ascii="Times New Roman" w:hint="eastAsia"/>
          <w:spacing w:val="-4"/>
        </w:rPr>
        <w:t>貧窮、失業、離婚、藥酒癮等議題增加，導致兒少受虐問題愈趨嚴峻且複雜，以致當今寄養個案已轉為以受虐或家庭遭逢危機事件的保護個案為主</w:t>
      </w:r>
      <w:r w:rsidRPr="00646A98">
        <w:rPr>
          <w:rFonts w:ascii="Times New Roman" w:hint="eastAsia"/>
          <w:spacing w:val="-4"/>
        </w:rPr>
        <w:t>(</w:t>
      </w:r>
      <w:r w:rsidRPr="00646A98">
        <w:rPr>
          <w:rFonts w:ascii="Times New Roman" w:hint="eastAsia"/>
          <w:spacing w:val="-4"/>
        </w:rPr>
        <w:t>詳見下圖</w:t>
      </w:r>
      <w:r w:rsidR="00002E72" w:rsidRPr="00646A98">
        <w:rPr>
          <w:rFonts w:ascii="Times New Roman" w:hint="eastAsia"/>
          <w:spacing w:val="-4"/>
        </w:rPr>
        <w:t>16</w:t>
      </w:r>
      <w:r w:rsidRPr="00646A98">
        <w:rPr>
          <w:rFonts w:ascii="Times New Roman" w:hint="eastAsia"/>
          <w:spacing w:val="-4"/>
        </w:rPr>
        <w:t>)</w:t>
      </w:r>
      <w:r w:rsidRPr="00646A98">
        <w:rPr>
          <w:rFonts w:ascii="Times New Roman" w:hint="eastAsia"/>
          <w:spacing w:val="-4"/>
        </w:rPr>
        <w:t>，更增寄養安置服務之挑戰性及困難度，惟各地方政府卻未能提供合理的寄養安置費用。</w:t>
      </w:r>
      <w:bookmarkEnd w:id="173"/>
      <w:bookmarkEnd w:id="174"/>
      <w:r w:rsidRPr="00646A98">
        <w:rPr>
          <w:rFonts w:ascii="Times New Roman"/>
          <w:spacing w:val="-4"/>
        </w:rPr>
        <w:t>民間團體第一線實務工作者於本院諮詢時</w:t>
      </w:r>
      <w:r w:rsidRPr="00646A98">
        <w:rPr>
          <w:rFonts w:ascii="Times New Roman" w:hint="eastAsia"/>
          <w:spacing w:val="-4"/>
        </w:rPr>
        <w:t>亦指出</w:t>
      </w:r>
      <w:r w:rsidRPr="00646A98">
        <w:rPr>
          <w:rFonts w:ascii="Times New Roman"/>
          <w:spacing w:val="-4"/>
        </w:rPr>
        <w:t>：寄</w:t>
      </w:r>
      <w:r w:rsidRPr="00646A98">
        <w:rPr>
          <w:rFonts w:ascii="Times New Roman" w:hAnsi="Times New Roman"/>
          <w:spacing w:val="-4"/>
        </w:rPr>
        <w:t>養家庭新增戶數漸減及寄養父母高齡化，</w:t>
      </w:r>
      <w:r w:rsidRPr="00646A98">
        <w:rPr>
          <w:rFonts w:ascii="Times New Roman" w:hAnsi="Times New Roman" w:hint="eastAsia"/>
          <w:spacing w:val="-4"/>
        </w:rPr>
        <w:t>不僅凸顯出</w:t>
      </w:r>
      <w:r w:rsidRPr="00646A98">
        <w:rPr>
          <w:rFonts w:ascii="Times New Roman" w:hAnsi="Times New Roman"/>
          <w:spacing w:val="-4"/>
        </w:rPr>
        <w:t>國人婚姻觀念</w:t>
      </w:r>
      <w:r w:rsidRPr="00646A98">
        <w:rPr>
          <w:rFonts w:ascii="Times New Roman"/>
          <w:spacing w:val="-4"/>
        </w:rPr>
        <w:t>的改變</w:t>
      </w:r>
      <w:r w:rsidRPr="00646A98">
        <w:rPr>
          <w:rFonts w:ascii="Times New Roman" w:hint="eastAsia"/>
          <w:spacing w:val="-4"/>
        </w:rPr>
        <w:t>、寄養個案照顧益發艱難</w:t>
      </w:r>
      <w:r w:rsidRPr="00646A98">
        <w:rPr>
          <w:rFonts w:ascii="Times New Roman"/>
          <w:spacing w:val="-4"/>
        </w:rPr>
        <w:t>，同時</w:t>
      </w:r>
      <w:r w:rsidRPr="00646A98">
        <w:rPr>
          <w:rFonts w:ascii="Times New Roman" w:hint="eastAsia"/>
          <w:spacing w:val="-4"/>
        </w:rPr>
        <w:t>亦反映出</w:t>
      </w:r>
      <w:r w:rsidRPr="00646A98">
        <w:rPr>
          <w:rFonts w:ascii="Times New Roman"/>
          <w:spacing w:val="-4"/>
        </w:rPr>
        <w:t>政府的經費未能到位</w:t>
      </w:r>
      <w:r w:rsidRPr="00646A98">
        <w:rPr>
          <w:rFonts w:ascii="Times New Roman" w:hint="eastAsia"/>
          <w:spacing w:val="-4"/>
        </w:rPr>
        <w:t>；隨著</w:t>
      </w:r>
      <w:r w:rsidRPr="00646A98">
        <w:rPr>
          <w:rFonts w:ascii="Times New Roman"/>
          <w:spacing w:val="-4"/>
        </w:rPr>
        <w:t>寄養成</w:t>
      </w:r>
      <w:r w:rsidRPr="00646A98">
        <w:rPr>
          <w:rFonts w:ascii="Times New Roman" w:hAnsi="Times New Roman"/>
          <w:spacing w:val="-4"/>
        </w:rPr>
        <w:t>本不斷增加，</w:t>
      </w:r>
      <w:r w:rsidRPr="00646A98">
        <w:rPr>
          <w:rFonts w:ascii="Times New Roman" w:hAnsi="Times New Roman" w:hint="eastAsia"/>
          <w:spacing w:val="-4"/>
        </w:rPr>
        <w:t>但</w:t>
      </w:r>
      <w:r w:rsidRPr="00646A98">
        <w:rPr>
          <w:rFonts w:ascii="Times New Roman" w:hAnsi="Times New Roman"/>
          <w:spacing w:val="-4"/>
        </w:rPr>
        <w:t>地方政府提供的安置費用</w:t>
      </w:r>
      <w:r w:rsidRPr="00646A98">
        <w:rPr>
          <w:rFonts w:ascii="Times New Roman" w:hAnsi="Times New Roman" w:hint="eastAsia"/>
          <w:spacing w:val="-4"/>
        </w:rPr>
        <w:t>卻</w:t>
      </w:r>
      <w:r w:rsidRPr="00646A98">
        <w:rPr>
          <w:rFonts w:ascii="Times New Roman" w:hAnsi="Times New Roman"/>
          <w:spacing w:val="-4"/>
        </w:rPr>
        <w:t>無</w:t>
      </w:r>
      <w:r w:rsidRPr="00646A98">
        <w:rPr>
          <w:rFonts w:ascii="Times New Roman" w:hAnsi="Times New Roman" w:hint="eastAsia"/>
          <w:spacing w:val="-4"/>
        </w:rPr>
        <w:t>法充分</w:t>
      </w:r>
      <w:r w:rsidRPr="00646A98">
        <w:rPr>
          <w:rFonts w:ascii="Times New Roman" w:hAnsi="Times New Roman"/>
          <w:spacing w:val="-4"/>
        </w:rPr>
        <w:t>反映成本，</w:t>
      </w:r>
      <w:r w:rsidRPr="00646A98">
        <w:rPr>
          <w:rFonts w:ascii="Times New Roman" w:hAnsi="Times New Roman" w:hint="eastAsia"/>
          <w:spacing w:val="-4"/>
        </w:rPr>
        <w:t>此為造成</w:t>
      </w:r>
      <w:r w:rsidRPr="00646A98">
        <w:rPr>
          <w:rFonts w:ascii="Times New Roman" w:hAnsi="Times New Roman"/>
          <w:spacing w:val="-4"/>
        </w:rPr>
        <w:t>寄養家庭數量逐漸減少</w:t>
      </w:r>
      <w:r w:rsidRPr="00646A98">
        <w:rPr>
          <w:rFonts w:ascii="Times New Roman" w:hAnsi="Times New Roman" w:hint="eastAsia"/>
          <w:spacing w:val="-4"/>
        </w:rPr>
        <w:t>的原因之一</w:t>
      </w:r>
      <w:r w:rsidRPr="00646A98">
        <w:rPr>
          <w:rFonts w:ascii="Times New Roman" w:hAnsi="Times New Roman"/>
          <w:spacing w:val="-4"/>
        </w:rPr>
        <w:t>等語。</w:t>
      </w:r>
      <w:bookmarkEnd w:id="175"/>
      <w:r w:rsidRPr="00646A98">
        <w:rPr>
          <w:rFonts w:ascii="Times New Roman" w:hAnsi="Times New Roman" w:hint="eastAsia"/>
          <w:spacing w:val="-4"/>
        </w:rPr>
        <w:t>衛福部亦表示：</w:t>
      </w:r>
      <w:r w:rsidRPr="00646A98">
        <w:rPr>
          <w:rFonts w:ascii="Times New Roman" w:hint="eastAsia"/>
          <w:spacing w:val="-4"/>
        </w:rPr>
        <w:t>寄養家庭安置費用偏低，不足支持照顧寄養兒少所需成本與資源，影響寄養家庭投入意願等語</w:t>
      </w:r>
      <w:r w:rsidR="005B400D" w:rsidRPr="00646A98">
        <w:rPr>
          <w:rFonts w:ascii="Times New Roman" w:hint="eastAsia"/>
          <w:spacing w:val="-4"/>
        </w:rPr>
        <w:t>，足見寄養費用之調整確為問題</w:t>
      </w:r>
      <w:r w:rsidR="00D17BC2" w:rsidRPr="00646A98">
        <w:rPr>
          <w:rFonts w:ascii="Times New Roman" w:hint="eastAsia"/>
          <w:spacing w:val="-4"/>
        </w:rPr>
        <w:t>關鍵</w:t>
      </w:r>
      <w:r w:rsidRPr="00646A98">
        <w:rPr>
          <w:rFonts w:ascii="Times New Roman" w:hint="eastAsia"/>
          <w:spacing w:val="-4"/>
        </w:rPr>
        <w:t>。</w:t>
      </w:r>
      <w:bookmarkEnd w:id="176"/>
      <w:bookmarkEnd w:id="177"/>
      <w:bookmarkEnd w:id="178"/>
    </w:p>
    <w:p w:rsidR="00DE7DC1" w:rsidRPr="00646A98" w:rsidRDefault="001D5382" w:rsidP="00DE7DC1">
      <w:pPr>
        <w:pStyle w:val="3"/>
        <w:numPr>
          <w:ilvl w:val="0"/>
          <w:numId w:val="0"/>
        </w:numPr>
        <w:kinsoku w:val="0"/>
        <w:ind w:leftChars="-1" w:left="-3" w:firstLine="3"/>
        <w:rPr>
          <w:rFonts w:ascii="Times New Roman"/>
        </w:rPr>
      </w:pPr>
      <w:bookmarkStart w:id="179" w:name="_Toc520984705"/>
      <w:bookmarkStart w:id="180" w:name="_Toc520984986"/>
      <w:r w:rsidRPr="00646A98">
        <w:rPr>
          <w:rFonts w:ascii="Times New Roman"/>
          <w:noProof/>
        </w:rPr>
        <w:drawing>
          <wp:inline distT="0" distB="0" distL="0" distR="0" wp14:anchorId="3FFDBDF1" wp14:editId="046C9B39">
            <wp:extent cx="5596917" cy="2888672"/>
            <wp:effectExtent l="0" t="0" r="3810" b="6985"/>
            <wp:docPr id="87" name="圖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2605" cy="2891608"/>
                    </a:xfrm>
                    <a:prstGeom prst="rect">
                      <a:avLst/>
                    </a:prstGeom>
                    <a:noFill/>
                  </pic:spPr>
                </pic:pic>
              </a:graphicData>
            </a:graphic>
          </wp:inline>
        </w:drawing>
      </w:r>
      <w:bookmarkEnd w:id="179"/>
      <w:bookmarkEnd w:id="180"/>
    </w:p>
    <w:p w:rsidR="00DE7DC1" w:rsidRPr="00646A98" w:rsidRDefault="00DE7DC1" w:rsidP="00DE7DC1">
      <w:pPr>
        <w:pStyle w:val="a2"/>
        <w:spacing w:before="0" w:after="0"/>
        <w:ind w:left="482" w:rightChars="-124" w:right="-422" w:hanging="454"/>
        <w:rPr>
          <w:rFonts w:ascii="Times New Roman"/>
        </w:rPr>
      </w:pPr>
      <w:r w:rsidRPr="00646A98">
        <w:rPr>
          <w:rFonts w:ascii="Times New Roman" w:hAnsi="Times New Roman"/>
          <w:b/>
          <w:spacing w:val="0"/>
        </w:rPr>
        <w:t>100</w:t>
      </w:r>
      <w:r w:rsidRPr="00646A98">
        <w:rPr>
          <w:rFonts w:ascii="Times New Roman" w:hAnsi="Times New Roman"/>
          <w:b/>
          <w:spacing w:val="0"/>
        </w:rPr>
        <w:t>年至</w:t>
      </w:r>
      <w:r w:rsidRPr="00646A98">
        <w:rPr>
          <w:rFonts w:ascii="Times New Roman" w:hAnsi="Times New Roman"/>
          <w:b/>
          <w:spacing w:val="0"/>
        </w:rPr>
        <w:t>105</w:t>
      </w:r>
      <w:r w:rsidRPr="00646A98">
        <w:rPr>
          <w:rFonts w:ascii="Times New Roman" w:hAnsi="Times New Roman"/>
          <w:b/>
          <w:spacing w:val="0"/>
        </w:rPr>
        <w:t>年兒少個案寄養原因態樣統計</w:t>
      </w:r>
    </w:p>
    <w:p w:rsidR="00DE7DC1" w:rsidRPr="00646A98" w:rsidRDefault="00DE7DC1" w:rsidP="001D5382">
      <w:pPr>
        <w:pStyle w:val="3"/>
        <w:numPr>
          <w:ilvl w:val="0"/>
          <w:numId w:val="0"/>
        </w:numPr>
        <w:kinsoku w:val="0"/>
        <w:spacing w:afterLines="50" w:after="228" w:line="320" w:lineRule="exact"/>
        <w:ind w:leftChars="-4" w:left="-1" w:hangingChars="5" w:hanging="13"/>
        <w:rPr>
          <w:rFonts w:ascii="Times New Roman"/>
          <w:sz w:val="24"/>
          <w:szCs w:val="24"/>
        </w:rPr>
      </w:pPr>
      <w:bookmarkStart w:id="181" w:name="_Toc520212443"/>
      <w:bookmarkStart w:id="182" w:name="_Toc520984706"/>
      <w:bookmarkStart w:id="183" w:name="_Toc520984987"/>
      <w:r w:rsidRPr="00646A98">
        <w:rPr>
          <w:rFonts w:ascii="Times New Roman" w:hint="eastAsia"/>
          <w:sz w:val="24"/>
          <w:szCs w:val="24"/>
        </w:rPr>
        <w:t>資料來源：</w:t>
      </w:r>
      <w:r w:rsidRPr="00646A98">
        <w:rPr>
          <w:rFonts w:ascii="Times New Roman"/>
          <w:sz w:val="24"/>
          <w:szCs w:val="24"/>
        </w:rPr>
        <w:t>衛福部社家署</w:t>
      </w:r>
      <w:r w:rsidR="001D5382" w:rsidRPr="00646A98">
        <w:rPr>
          <w:rFonts w:ascii="Times New Roman" w:hint="eastAsia"/>
          <w:sz w:val="24"/>
          <w:szCs w:val="24"/>
        </w:rPr>
        <w:t>，本院整理製圖</w:t>
      </w:r>
      <w:r w:rsidRPr="00646A98">
        <w:rPr>
          <w:rFonts w:ascii="Times New Roman" w:hint="eastAsia"/>
          <w:sz w:val="24"/>
          <w:szCs w:val="24"/>
        </w:rPr>
        <w:t>。</w:t>
      </w:r>
      <w:bookmarkEnd w:id="181"/>
      <w:bookmarkEnd w:id="182"/>
      <w:bookmarkEnd w:id="183"/>
    </w:p>
    <w:p w:rsidR="00DE7DC1" w:rsidRPr="00646A98" w:rsidRDefault="00DE7DC1" w:rsidP="00DE7DC1">
      <w:pPr>
        <w:pStyle w:val="3"/>
        <w:numPr>
          <w:ilvl w:val="2"/>
          <w:numId w:val="1"/>
        </w:numPr>
        <w:kinsoku w:val="0"/>
        <w:ind w:left="1360" w:hanging="680"/>
        <w:rPr>
          <w:rFonts w:ascii="Times New Roman" w:hAnsi="Times New Roman"/>
          <w:spacing w:val="-2"/>
        </w:rPr>
      </w:pPr>
      <w:bookmarkStart w:id="184" w:name="_Toc518057502"/>
      <w:bookmarkStart w:id="185" w:name="_Toc520212444"/>
      <w:bookmarkStart w:id="186" w:name="_Toc520984707"/>
      <w:bookmarkStart w:id="187" w:name="_Toc520984988"/>
      <w:r w:rsidRPr="00646A98">
        <w:rPr>
          <w:rFonts w:ascii="Times New Roman" w:hAnsi="Times New Roman"/>
          <w:spacing w:val="-2"/>
        </w:rPr>
        <w:t>綜上</w:t>
      </w:r>
      <w:r w:rsidRPr="00646A98">
        <w:rPr>
          <w:rFonts w:ascii="Times New Roman"/>
          <w:spacing w:val="-2"/>
        </w:rPr>
        <w:t>，</w:t>
      </w:r>
      <w:r w:rsidRPr="00646A98">
        <w:rPr>
          <w:rFonts w:ascii="Times New Roman" w:hAnsi="Times New Roman" w:hint="eastAsia"/>
          <w:spacing w:val="-2"/>
        </w:rPr>
        <w:t>大</w:t>
      </w:r>
      <w:r w:rsidRPr="00646A98">
        <w:rPr>
          <w:rFonts w:ascii="Times New Roman" w:hAnsi="Times New Roman"/>
          <w:spacing w:val="-2"/>
        </w:rPr>
        <w:t>多數地方政府</w:t>
      </w:r>
      <w:r w:rsidRPr="00646A98">
        <w:rPr>
          <w:rFonts w:ascii="Times New Roman" w:hAnsi="Times New Roman" w:hint="eastAsia"/>
          <w:spacing w:val="-2"/>
        </w:rPr>
        <w:t>為加強對</w:t>
      </w:r>
      <w:r w:rsidRPr="00646A98">
        <w:rPr>
          <w:rFonts w:hint="eastAsia"/>
          <w:bCs w:val="0"/>
          <w:spacing w:val="-2"/>
        </w:rPr>
        <w:t>寄養</w:t>
      </w:r>
      <w:r w:rsidRPr="00646A98">
        <w:rPr>
          <w:rFonts w:ascii="Times New Roman" w:hAnsi="Times New Roman" w:hint="eastAsia"/>
          <w:spacing w:val="-2"/>
        </w:rPr>
        <w:t>家庭之支持，</w:t>
      </w:r>
      <w:r w:rsidRPr="00646A98">
        <w:rPr>
          <w:rFonts w:ascii="Times New Roman" w:hAnsi="Times New Roman"/>
          <w:spacing w:val="-2"/>
        </w:rPr>
        <w:t>確保</w:t>
      </w:r>
      <w:r w:rsidRPr="00646A98">
        <w:rPr>
          <w:rFonts w:ascii="Times New Roman" w:hAnsi="Times New Roman" w:hint="eastAsia"/>
          <w:spacing w:val="-2"/>
        </w:rPr>
        <w:t>寄養</w:t>
      </w:r>
      <w:r w:rsidRPr="00646A98">
        <w:rPr>
          <w:rFonts w:ascii="Times New Roman" w:hAnsi="Times New Roman"/>
          <w:spacing w:val="-2"/>
        </w:rPr>
        <w:t>兒少</w:t>
      </w:r>
      <w:r w:rsidRPr="00646A98">
        <w:rPr>
          <w:rFonts w:ascii="Times New Roman" w:hAnsi="Times New Roman" w:hint="eastAsia"/>
          <w:spacing w:val="-2"/>
        </w:rPr>
        <w:t>之</w:t>
      </w:r>
      <w:r w:rsidRPr="00646A98">
        <w:rPr>
          <w:rFonts w:ascii="Times New Roman" w:hAnsi="Times New Roman"/>
          <w:spacing w:val="-2"/>
        </w:rPr>
        <w:t>身心狀況及生活穩定</w:t>
      </w:r>
      <w:r w:rsidRPr="00646A98">
        <w:rPr>
          <w:rFonts w:ascii="Times New Roman" w:hAnsi="Times New Roman" w:hint="eastAsia"/>
          <w:spacing w:val="-2"/>
        </w:rPr>
        <w:t>，</w:t>
      </w:r>
      <w:r w:rsidRPr="00646A98">
        <w:rPr>
          <w:rFonts w:ascii="Times New Roman" w:hAnsi="Times New Roman"/>
          <w:spacing w:val="-2"/>
        </w:rPr>
        <w:t>雖已於</w:t>
      </w:r>
      <w:r w:rsidRPr="00646A98">
        <w:rPr>
          <w:rFonts w:ascii="Times New Roman" w:hAnsi="Times New Roman"/>
          <w:spacing w:val="-2"/>
        </w:rPr>
        <w:t>107</w:t>
      </w:r>
      <w:r w:rsidRPr="00646A98">
        <w:rPr>
          <w:rFonts w:ascii="Times New Roman" w:hAnsi="Times New Roman"/>
          <w:spacing w:val="-2"/>
        </w:rPr>
        <w:t>年紛紛調高寄養安置費用，惟</w:t>
      </w:r>
      <w:r w:rsidRPr="00646A98">
        <w:rPr>
          <w:rFonts w:ascii="Times New Roman" w:hAnsi="Times New Roman" w:hint="eastAsia"/>
          <w:spacing w:val="-2"/>
        </w:rPr>
        <w:t>調幅有限，目前</w:t>
      </w:r>
      <w:r w:rsidRPr="00646A98">
        <w:rPr>
          <w:rFonts w:ascii="Times New Roman" w:hAnsi="Times New Roman"/>
          <w:spacing w:val="-2"/>
        </w:rPr>
        <w:t>仍僅臺北市、金門</w:t>
      </w:r>
      <w:r w:rsidRPr="00646A98">
        <w:rPr>
          <w:rFonts w:ascii="Times New Roman" w:hAnsi="Times New Roman"/>
          <w:spacing w:val="-2"/>
        </w:rPr>
        <w:lastRenderedPageBreak/>
        <w:t>縣、連江縣等</w:t>
      </w:r>
      <w:r w:rsidRPr="00646A98">
        <w:rPr>
          <w:rFonts w:ascii="Times New Roman" w:hAnsi="Times New Roman"/>
          <w:spacing w:val="-2"/>
        </w:rPr>
        <w:t>3</w:t>
      </w:r>
      <w:r w:rsidRPr="00646A98">
        <w:rPr>
          <w:rFonts w:ascii="Times New Roman" w:hAnsi="Times New Roman"/>
          <w:spacing w:val="-2"/>
        </w:rPr>
        <w:t>個縣市</w:t>
      </w:r>
      <w:r w:rsidRPr="00646A98">
        <w:rPr>
          <w:rFonts w:ascii="Times New Roman" w:hAnsi="Times New Roman" w:hint="eastAsia"/>
          <w:spacing w:val="-2"/>
        </w:rPr>
        <w:t>對於各類型兒少之安置費用，均</w:t>
      </w:r>
      <w:r w:rsidRPr="00646A98">
        <w:rPr>
          <w:rFonts w:ascii="Times New Roman" w:hAnsi="Times New Roman"/>
          <w:spacing w:val="-2"/>
        </w:rPr>
        <w:t>符合</w:t>
      </w:r>
      <w:r w:rsidRPr="00646A98">
        <w:rPr>
          <w:rFonts w:ascii="Times New Roman" w:hAnsi="Times New Roman" w:hint="eastAsia"/>
          <w:spacing w:val="-2"/>
        </w:rPr>
        <w:t>衛福部</w:t>
      </w:r>
      <w:r w:rsidRPr="00646A98">
        <w:rPr>
          <w:rFonts w:ascii="Times New Roman" w:hAnsi="Times New Roman"/>
          <w:spacing w:val="-2"/>
        </w:rPr>
        <w:t>規範</w:t>
      </w:r>
      <w:r w:rsidRPr="00646A98">
        <w:rPr>
          <w:rFonts w:ascii="Times New Roman" w:hAnsi="Times New Roman" w:hint="eastAsia"/>
          <w:spacing w:val="-2"/>
        </w:rPr>
        <w:t>之參考</w:t>
      </w:r>
      <w:r w:rsidRPr="00646A98">
        <w:rPr>
          <w:rFonts w:ascii="Times New Roman" w:hAnsi="Times New Roman"/>
          <w:spacing w:val="-2"/>
        </w:rPr>
        <w:t>標準，其餘縣市或部分符合，或皆低於標準，甚至有差距達</w:t>
      </w:r>
      <w:r w:rsidRPr="00646A98">
        <w:rPr>
          <w:rFonts w:ascii="Times New Roman" w:hAnsi="Times New Roman"/>
          <w:spacing w:val="-2"/>
        </w:rPr>
        <w:t>8</w:t>
      </w:r>
      <w:r w:rsidRPr="00646A98">
        <w:rPr>
          <w:rFonts w:ascii="Times New Roman" w:hAnsi="Times New Roman"/>
          <w:spacing w:val="-2"/>
        </w:rPr>
        <w:t>千元之多</w:t>
      </w:r>
      <w:r w:rsidRPr="00646A98">
        <w:rPr>
          <w:rFonts w:ascii="Times New Roman" w:hAnsi="Times New Roman" w:hint="eastAsia"/>
          <w:spacing w:val="-2"/>
        </w:rPr>
        <w:t>者</w:t>
      </w:r>
      <w:r w:rsidRPr="00646A98">
        <w:rPr>
          <w:rFonts w:ascii="Times New Roman" w:hAnsi="Times New Roman"/>
          <w:spacing w:val="-2"/>
        </w:rPr>
        <w:t>。為確保寄養家庭服務品質及寄養兒少個案受到適當照顧，衛福部允應正視</w:t>
      </w:r>
      <w:r w:rsidR="00D17BC2" w:rsidRPr="00646A98">
        <w:rPr>
          <w:rFonts w:ascii="Times New Roman" w:hAnsi="Times New Roman" w:hint="eastAsia"/>
          <w:spacing w:val="-2"/>
        </w:rPr>
        <w:t>各縣市政府寄養費用之調幅問題，</w:t>
      </w:r>
      <w:r w:rsidRPr="00646A98">
        <w:rPr>
          <w:rFonts w:ascii="Times New Roman" w:hAnsi="Times New Roman"/>
          <w:spacing w:val="-2"/>
        </w:rPr>
        <w:t>並採取解決對策，以避免寄養</w:t>
      </w:r>
      <w:r w:rsidRPr="00646A98">
        <w:rPr>
          <w:rFonts w:ascii="Times New Roman" w:hAnsi="Times New Roman" w:hint="eastAsia"/>
          <w:spacing w:val="-2"/>
        </w:rPr>
        <w:t>家庭不斷</w:t>
      </w:r>
      <w:r w:rsidRPr="00646A98">
        <w:rPr>
          <w:rFonts w:ascii="Times New Roman" w:hAnsi="Times New Roman"/>
          <w:spacing w:val="-2"/>
        </w:rPr>
        <w:t>流失</w:t>
      </w:r>
      <w:r w:rsidRPr="00646A98">
        <w:rPr>
          <w:rFonts w:ascii="Times New Roman" w:hAnsi="Times New Roman" w:hint="eastAsia"/>
          <w:spacing w:val="-2"/>
        </w:rPr>
        <w:t>，造成家庭式安置資源不足</w:t>
      </w:r>
      <w:r w:rsidRPr="00646A98">
        <w:rPr>
          <w:rFonts w:ascii="Times New Roman" w:hAnsi="Times New Roman"/>
          <w:spacing w:val="-2"/>
        </w:rPr>
        <w:t>的</w:t>
      </w:r>
      <w:r w:rsidRPr="00646A98">
        <w:rPr>
          <w:rFonts w:ascii="Times New Roman" w:hAnsi="Times New Roman" w:hint="eastAsia"/>
          <w:spacing w:val="-2"/>
        </w:rPr>
        <w:t>問題益發惡化，</w:t>
      </w:r>
      <w:r w:rsidRPr="00646A98">
        <w:rPr>
          <w:rFonts w:ascii="Times New Roman" w:hAnsi="Times New Roman"/>
          <w:spacing w:val="-2"/>
        </w:rPr>
        <w:t>繼而損及</w:t>
      </w:r>
      <w:r w:rsidRPr="00646A98">
        <w:rPr>
          <w:rFonts w:ascii="Times New Roman" w:hAnsi="Times New Roman" w:hint="eastAsia"/>
          <w:spacing w:val="-2"/>
        </w:rPr>
        <w:t>兒少安置權益。</w:t>
      </w:r>
      <w:bookmarkEnd w:id="184"/>
      <w:bookmarkEnd w:id="185"/>
      <w:bookmarkEnd w:id="186"/>
      <w:bookmarkEnd w:id="187"/>
    </w:p>
    <w:p w:rsidR="00DE7DC1" w:rsidRPr="00646A98" w:rsidRDefault="00DE7DC1" w:rsidP="00DE7DC1">
      <w:pPr>
        <w:pStyle w:val="2"/>
        <w:numPr>
          <w:ilvl w:val="1"/>
          <w:numId w:val="1"/>
        </w:numPr>
        <w:kinsoku w:val="0"/>
        <w:ind w:left="1020" w:hanging="680"/>
        <w:rPr>
          <w:rFonts w:ascii="Times New Roman" w:hAnsi="Times New Roman"/>
          <w:b/>
        </w:rPr>
      </w:pPr>
      <w:bookmarkStart w:id="188" w:name="_Toc518057509"/>
      <w:bookmarkStart w:id="189" w:name="_Toc520105213"/>
      <w:bookmarkStart w:id="190" w:name="_Toc520984989"/>
      <w:r w:rsidRPr="00646A98">
        <w:rPr>
          <w:rFonts w:ascii="Times New Roman" w:hAnsi="Times New Roman"/>
          <w:b/>
        </w:rPr>
        <w:t>105</w:t>
      </w:r>
      <w:r w:rsidRPr="00646A98">
        <w:rPr>
          <w:rFonts w:ascii="Times New Roman" w:hAnsi="Times New Roman"/>
          <w:b/>
        </w:rPr>
        <w:t>年</w:t>
      </w:r>
      <w:r w:rsidRPr="00646A98">
        <w:rPr>
          <w:rFonts w:ascii="Times New Roman" w:hAnsi="Times New Roman" w:hint="eastAsia"/>
          <w:b/>
        </w:rPr>
        <w:t>部分地方政府對於</w:t>
      </w:r>
      <w:r w:rsidRPr="00646A98">
        <w:rPr>
          <w:rFonts w:ascii="Times New Roman" w:hAnsi="Times New Roman"/>
          <w:b/>
        </w:rPr>
        <w:t>寄養個案</w:t>
      </w:r>
      <w:r w:rsidRPr="00646A98">
        <w:rPr>
          <w:rFonts w:ascii="Times New Roman" w:hAnsi="Times New Roman" w:hint="eastAsia"/>
          <w:b/>
        </w:rPr>
        <w:t>受安置照顧狀況，未能落實系統登錄及辦理訪視業務</w:t>
      </w:r>
      <w:r w:rsidRPr="00646A98">
        <w:rPr>
          <w:rFonts w:ascii="Times New Roman" w:hAnsi="Times New Roman"/>
          <w:b/>
        </w:rPr>
        <w:t>，</w:t>
      </w:r>
      <w:r w:rsidR="0077010F" w:rsidRPr="00646A98">
        <w:rPr>
          <w:rFonts w:ascii="Times New Roman" w:hAnsi="Times New Roman" w:hint="eastAsia"/>
          <w:b/>
        </w:rPr>
        <w:t>嗣經衛福部採取督考措施</w:t>
      </w:r>
      <w:r w:rsidRPr="00646A98">
        <w:rPr>
          <w:rFonts w:ascii="Times New Roman" w:hAnsi="Times New Roman" w:hint="eastAsia"/>
          <w:b/>
        </w:rPr>
        <w:t>，</w:t>
      </w:r>
      <w:r w:rsidRPr="00646A98">
        <w:rPr>
          <w:rFonts w:ascii="Times New Roman" w:hAnsi="Times New Roman"/>
          <w:b/>
        </w:rPr>
        <w:t>106</w:t>
      </w:r>
      <w:r w:rsidRPr="00646A98">
        <w:rPr>
          <w:rFonts w:ascii="Times New Roman" w:hAnsi="Times New Roman"/>
          <w:b/>
        </w:rPr>
        <w:t>年</w:t>
      </w:r>
      <w:r w:rsidRPr="00646A98">
        <w:rPr>
          <w:rFonts w:ascii="Times New Roman" w:hAnsi="Times New Roman" w:hint="eastAsia"/>
          <w:b/>
        </w:rPr>
        <w:t>各</w:t>
      </w:r>
      <w:r w:rsidRPr="00646A98">
        <w:rPr>
          <w:rFonts w:ascii="Times New Roman" w:hAnsi="Times New Roman"/>
          <w:b/>
        </w:rPr>
        <w:t>地方政府</w:t>
      </w:r>
      <w:r w:rsidR="0077010F" w:rsidRPr="00646A98">
        <w:rPr>
          <w:rFonts w:ascii="Times New Roman" w:hAnsi="Times New Roman" w:hint="eastAsia"/>
          <w:b/>
        </w:rPr>
        <w:t>辦理</w:t>
      </w:r>
      <w:r w:rsidRPr="00646A98">
        <w:rPr>
          <w:rFonts w:ascii="Times New Roman" w:hAnsi="Times New Roman"/>
          <w:b/>
        </w:rPr>
        <w:t>訪視</w:t>
      </w:r>
      <w:r w:rsidR="0077010F" w:rsidRPr="00646A98">
        <w:rPr>
          <w:rFonts w:ascii="Times New Roman" w:hAnsi="Times New Roman" w:hint="eastAsia"/>
          <w:b/>
        </w:rPr>
        <w:t>寄養個案的</w:t>
      </w:r>
      <w:r w:rsidRPr="00646A98">
        <w:rPr>
          <w:rFonts w:ascii="Times New Roman" w:hAnsi="Times New Roman" w:hint="eastAsia"/>
          <w:b/>
        </w:rPr>
        <w:t>狀況雖已有</w:t>
      </w:r>
      <w:r w:rsidRPr="00646A98">
        <w:rPr>
          <w:rFonts w:ascii="Times New Roman" w:hAnsi="Times New Roman"/>
          <w:b/>
        </w:rPr>
        <w:t>改善，惟仍有部分地方政府訪視</w:t>
      </w:r>
      <w:r w:rsidRPr="00646A98">
        <w:rPr>
          <w:rFonts w:ascii="Times New Roman" w:hAnsi="Times New Roman" w:hint="eastAsia"/>
          <w:b/>
        </w:rPr>
        <w:t>頻率不足，亟待衛福部研議採取有效督導措施，以促使各地方政府落實辦理，俾適時對寄養家庭提供必要之協助與支持，進而讓</w:t>
      </w:r>
      <w:r w:rsidRPr="00646A98">
        <w:rPr>
          <w:rFonts w:ascii="Times New Roman" w:hAnsi="Times New Roman"/>
          <w:b/>
        </w:rPr>
        <w:t>寄養個案</w:t>
      </w:r>
      <w:r w:rsidRPr="00646A98">
        <w:rPr>
          <w:rFonts w:ascii="Times New Roman" w:hAnsi="Times New Roman" w:hint="eastAsia"/>
          <w:b/>
        </w:rPr>
        <w:t>獲得</w:t>
      </w:r>
      <w:r w:rsidRPr="00646A98">
        <w:rPr>
          <w:rFonts w:ascii="Times New Roman" w:hAnsi="Times New Roman"/>
          <w:b/>
        </w:rPr>
        <w:t>適當照顧</w:t>
      </w:r>
      <w:r w:rsidRPr="00646A98">
        <w:rPr>
          <w:rFonts w:ascii="Times New Roman" w:hAnsi="Times New Roman" w:hint="eastAsia"/>
          <w:b/>
        </w:rPr>
        <w:t>；另該部對於寄養個案</w:t>
      </w:r>
      <w:r w:rsidRPr="00646A98">
        <w:rPr>
          <w:rFonts w:ascii="Times New Roman" w:hAnsi="Times New Roman"/>
          <w:b/>
        </w:rPr>
        <w:t>登錄資料</w:t>
      </w:r>
      <w:r w:rsidRPr="00646A98">
        <w:rPr>
          <w:rFonts w:ascii="Times New Roman" w:hAnsi="Times New Roman" w:hint="eastAsia"/>
          <w:b/>
        </w:rPr>
        <w:t>有</w:t>
      </w:r>
      <w:r w:rsidRPr="00646A98">
        <w:rPr>
          <w:rFonts w:ascii="Times New Roman" w:hAnsi="Times New Roman"/>
          <w:b/>
        </w:rPr>
        <w:t>欠完整</w:t>
      </w:r>
      <w:r w:rsidRPr="00646A98">
        <w:rPr>
          <w:rFonts w:ascii="Times New Roman" w:hAnsi="Times New Roman" w:hint="eastAsia"/>
          <w:b/>
        </w:rPr>
        <w:t>之問題，雖已採取因應改善作為，仍有賴該部持續督促各地方政府落實登錄事宜，俾利</w:t>
      </w:r>
      <w:r w:rsidRPr="00646A98">
        <w:rPr>
          <w:rFonts w:ascii="Times New Roman" w:hAnsi="Times New Roman" w:hint="eastAsia"/>
          <w:b/>
          <w:szCs w:val="32"/>
        </w:rPr>
        <w:t>掌握寄養服務狀況</w:t>
      </w:r>
      <w:r w:rsidRPr="00646A98">
        <w:rPr>
          <w:rFonts w:ascii="Times New Roman" w:hAnsi="Times New Roman"/>
          <w:b/>
        </w:rPr>
        <w:t>。</w:t>
      </w:r>
      <w:bookmarkEnd w:id="188"/>
      <w:bookmarkEnd w:id="189"/>
      <w:bookmarkEnd w:id="190"/>
    </w:p>
    <w:p w:rsidR="00DE7DC1" w:rsidRPr="00646A98" w:rsidRDefault="00DE7DC1" w:rsidP="0068779D">
      <w:pPr>
        <w:pStyle w:val="3"/>
        <w:numPr>
          <w:ilvl w:val="2"/>
          <w:numId w:val="14"/>
        </w:numPr>
        <w:topLinePunct/>
        <w:ind w:left="1360" w:hanging="680"/>
        <w:rPr>
          <w:rFonts w:ascii="Times New Roman" w:hAnsi="Times New Roman"/>
        </w:rPr>
      </w:pPr>
      <w:bookmarkStart w:id="191" w:name="_Toc520212446"/>
      <w:bookmarkStart w:id="192" w:name="_Toc520984709"/>
      <w:bookmarkStart w:id="193" w:name="_Toc520984990"/>
      <w:bookmarkStart w:id="194" w:name="_Toc518057510"/>
      <w:r w:rsidRPr="00646A98">
        <w:rPr>
          <w:rFonts w:ascii="Times New Roman" w:hAnsi="Times New Roman" w:hint="eastAsia"/>
        </w:rPr>
        <w:t>依據衛福部「兒童及少年家庭寄養服務工作基準」，對於寄養個案訪視頻率之規範如下</w:t>
      </w:r>
      <w:r w:rsidRPr="00646A98">
        <w:rPr>
          <w:rFonts w:ascii="Times New Roman" w:hAnsi="Times New Roman" w:hint="eastAsia"/>
        </w:rPr>
        <w:t>(</w:t>
      </w:r>
      <w:r w:rsidRPr="00646A98">
        <w:rPr>
          <w:rFonts w:ascii="Times New Roman" w:hAnsi="Times New Roman" w:hint="eastAsia"/>
        </w:rPr>
        <w:t>詳見下圖</w:t>
      </w:r>
      <w:r w:rsidR="001100CA" w:rsidRPr="00646A98">
        <w:rPr>
          <w:rFonts w:ascii="Times New Roman" w:hAnsi="Times New Roman" w:hint="eastAsia"/>
        </w:rPr>
        <w:t>17</w:t>
      </w:r>
      <w:r w:rsidRPr="00646A98">
        <w:rPr>
          <w:rFonts w:ascii="Times New Roman" w:hAnsi="Times New Roman" w:hint="eastAsia"/>
        </w:rPr>
        <w:t>)</w:t>
      </w:r>
      <w:r w:rsidRPr="00646A98">
        <w:rPr>
          <w:rFonts w:ascii="Times New Roman" w:hAnsi="Times New Roman" w:hint="eastAsia"/>
        </w:rPr>
        <w:t>：</w:t>
      </w:r>
      <w:bookmarkEnd w:id="191"/>
      <w:bookmarkEnd w:id="192"/>
      <w:bookmarkEnd w:id="193"/>
    </w:p>
    <w:p w:rsidR="00DE7DC1" w:rsidRPr="00646A98" w:rsidRDefault="00DE7DC1" w:rsidP="0068779D">
      <w:pPr>
        <w:pStyle w:val="4"/>
        <w:numPr>
          <w:ilvl w:val="3"/>
          <w:numId w:val="14"/>
        </w:numPr>
        <w:kinsoku w:val="0"/>
        <w:rPr>
          <w:rFonts w:ascii="Times New Roman" w:hAnsi="Times New Roman"/>
          <w:spacing w:val="-4"/>
        </w:rPr>
      </w:pPr>
      <w:r w:rsidRPr="00646A98">
        <w:rPr>
          <w:rFonts w:ascii="Times New Roman" w:hint="eastAsia"/>
          <w:spacing w:val="-4"/>
        </w:rPr>
        <w:t>兒少首次安置及轉換安置個案，前</w:t>
      </w:r>
      <w:r w:rsidRPr="00646A98">
        <w:rPr>
          <w:rFonts w:ascii="Times New Roman"/>
          <w:spacing w:val="-4"/>
        </w:rPr>
        <w:t>2</w:t>
      </w:r>
      <w:r w:rsidRPr="00646A98">
        <w:rPr>
          <w:rFonts w:ascii="Times New Roman" w:hint="eastAsia"/>
          <w:spacing w:val="-4"/>
        </w:rPr>
        <w:t>個月，每月至少家訪</w:t>
      </w:r>
      <w:r w:rsidRPr="00646A98">
        <w:rPr>
          <w:rFonts w:ascii="Times New Roman"/>
          <w:spacing w:val="-4"/>
        </w:rPr>
        <w:t>2</w:t>
      </w:r>
      <w:r w:rsidRPr="00646A98">
        <w:rPr>
          <w:rFonts w:ascii="Times New Roman" w:hint="eastAsia"/>
          <w:spacing w:val="-4"/>
        </w:rPr>
        <w:t>次；第</w:t>
      </w:r>
      <w:r w:rsidRPr="00646A98">
        <w:rPr>
          <w:rFonts w:ascii="Times New Roman"/>
          <w:spacing w:val="-4"/>
        </w:rPr>
        <w:t>3</w:t>
      </w:r>
      <w:r w:rsidRPr="00646A98">
        <w:rPr>
          <w:rFonts w:ascii="Times New Roman" w:hint="eastAsia"/>
          <w:spacing w:val="-4"/>
        </w:rPr>
        <w:t>個月起，每月至少家訪</w:t>
      </w:r>
      <w:r w:rsidRPr="00646A98">
        <w:rPr>
          <w:rFonts w:ascii="Times New Roman"/>
          <w:spacing w:val="-4"/>
        </w:rPr>
        <w:t>1</w:t>
      </w:r>
      <w:r w:rsidRPr="00646A98">
        <w:rPr>
          <w:rFonts w:ascii="Times New Roman" w:hint="eastAsia"/>
          <w:spacing w:val="-4"/>
        </w:rPr>
        <w:t>次。地方主管機關主責社工人員於個案安置後，應主動訪視以瞭解個案安置情形，以協助兒少融入寄養家庭及協助寄養家庭成員接受新生活同伴，並對寄養家庭採取機動訪視督導，地方主管機關至少每半年隨機抽訪寄養安置個案</w:t>
      </w:r>
      <w:r w:rsidRPr="00646A98">
        <w:rPr>
          <w:rFonts w:ascii="Times New Roman"/>
          <w:spacing w:val="-4"/>
        </w:rPr>
        <w:t>1</w:t>
      </w:r>
      <w:r w:rsidRPr="00646A98">
        <w:rPr>
          <w:rFonts w:ascii="Times New Roman" w:hint="eastAsia"/>
          <w:spacing w:val="-4"/>
        </w:rPr>
        <w:t>次，對發生特殊事件協助處理與提供資源，以建構完善寄養家庭生活照顧服務。</w:t>
      </w:r>
    </w:p>
    <w:p w:rsidR="00DE7DC1" w:rsidRPr="00646A98" w:rsidRDefault="00DE7DC1" w:rsidP="0068779D">
      <w:pPr>
        <w:pStyle w:val="4"/>
        <w:numPr>
          <w:ilvl w:val="3"/>
          <w:numId w:val="14"/>
        </w:numPr>
        <w:kinsoku w:val="0"/>
        <w:rPr>
          <w:rFonts w:ascii="Times New Roman" w:hAnsi="Times New Roman"/>
        </w:rPr>
      </w:pPr>
      <w:r w:rsidRPr="00646A98">
        <w:rPr>
          <w:rFonts w:ascii="Times New Roman" w:hint="eastAsia"/>
        </w:rPr>
        <w:t>新加入之寄養家庭於接受安置個案後，前</w:t>
      </w:r>
      <w:r w:rsidRPr="00646A98">
        <w:rPr>
          <w:rFonts w:ascii="Times New Roman"/>
        </w:rPr>
        <w:t>6</w:t>
      </w:r>
      <w:r w:rsidRPr="00646A98">
        <w:rPr>
          <w:rFonts w:ascii="Times New Roman" w:hint="eastAsia"/>
        </w:rPr>
        <w:t>個月每月至少</w:t>
      </w:r>
      <w:r w:rsidRPr="00646A98">
        <w:rPr>
          <w:rFonts w:ascii="Times New Roman" w:hint="eastAsia"/>
          <w:spacing w:val="-2"/>
        </w:rPr>
        <w:t>家訪</w:t>
      </w:r>
      <w:r w:rsidRPr="00646A98">
        <w:rPr>
          <w:rFonts w:ascii="Times New Roman"/>
        </w:rPr>
        <w:t>2</w:t>
      </w:r>
      <w:r w:rsidRPr="00646A98">
        <w:rPr>
          <w:rFonts w:ascii="Times New Roman" w:hint="eastAsia"/>
        </w:rPr>
        <w:t>次，各縣市偏遠地區之寄養家庭則視狀況增減訪視次數，以提供寄養家庭充分支持，減少寄養家庭流動。</w:t>
      </w:r>
    </w:p>
    <w:p w:rsidR="00DE7DC1" w:rsidRPr="00646A98" w:rsidRDefault="00DE7DC1" w:rsidP="0068779D">
      <w:pPr>
        <w:pStyle w:val="4"/>
        <w:numPr>
          <w:ilvl w:val="3"/>
          <w:numId w:val="14"/>
        </w:numPr>
        <w:kinsoku w:val="0"/>
        <w:rPr>
          <w:rFonts w:ascii="Times New Roman" w:hAnsi="Times New Roman"/>
        </w:rPr>
      </w:pPr>
      <w:r w:rsidRPr="00646A98">
        <w:rPr>
          <w:rFonts w:ascii="Times New Roman" w:hint="eastAsia"/>
        </w:rPr>
        <w:lastRenderedPageBreak/>
        <w:t>前</w:t>
      </w:r>
      <w:r w:rsidRPr="00646A98">
        <w:rPr>
          <w:rFonts w:ascii="Times New Roman"/>
        </w:rPr>
        <w:t>2</w:t>
      </w:r>
      <w:r w:rsidRPr="00646A98">
        <w:rPr>
          <w:rFonts w:ascii="Times New Roman" w:hint="eastAsia"/>
        </w:rPr>
        <w:t>項訪視機制，應納入寄養服務契約</w:t>
      </w:r>
      <w:r w:rsidRPr="00646A98">
        <w:rPr>
          <w:rFonts w:ascii="Times New Roman" w:hAnsi="Times New Roman" w:hint="eastAsia"/>
        </w:rPr>
        <w:t>。</w:t>
      </w:r>
      <w:bookmarkEnd w:id="194"/>
    </w:p>
    <w:p w:rsidR="00DE7DC1" w:rsidRPr="00646A98" w:rsidRDefault="00DE7DC1" w:rsidP="00DE7DC1">
      <w:pPr>
        <w:rPr>
          <w:rFonts w:ascii="Times New Roman"/>
        </w:rPr>
      </w:pPr>
      <w:r w:rsidRPr="00646A98">
        <w:rPr>
          <w:rFonts w:ascii="Times New Roman"/>
          <w:noProof/>
        </w:rPr>
        <w:drawing>
          <wp:inline distT="0" distB="0" distL="0" distR="0" wp14:anchorId="558B96EC" wp14:editId="6729C4EE">
            <wp:extent cx="5731933" cy="1371600"/>
            <wp:effectExtent l="19050" t="19050" r="21590" b="1905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0" cy="1367548"/>
                    </a:xfrm>
                    <a:prstGeom prst="rect">
                      <a:avLst/>
                    </a:prstGeom>
                    <a:solidFill>
                      <a:srgbClr val="FFFFFF"/>
                    </a:solidFill>
                    <a:ln w="9525">
                      <a:solidFill>
                        <a:schemeClr val="tx1"/>
                      </a:solidFill>
                    </a:ln>
                  </pic:spPr>
                </pic:pic>
              </a:graphicData>
            </a:graphic>
          </wp:inline>
        </w:drawing>
      </w:r>
    </w:p>
    <w:p w:rsidR="00DE7DC1" w:rsidRPr="00646A98" w:rsidRDefault="00DE7DC1" w:rsidP="00DE7DC1">
      <w:pPr>
        <w:pStyle w:val="a2"/>
        <w:spacing w:before="0" w:after="0"/>
        <w:ind w:left="482" w:hanging="482"/>
        <w:rPr>
          <w:rFonts w:ascii="Times New Roman" w:hAnsi="Times New Roman"/>
          <w:b/>
        </w:rPr>
      </w:pPr>
      <w:r w:rsidRPr="00646A98">
        <w:rPr>
          <w:rFonts w:ascii="Times New Roman" w:hAnsi="Times New Roman" w:hint="eastAsia"/>
          <w:b/>
        </w:rPr>
        <w:t>寄養家庭訪視機制及頻率規範</w:t>
      </w:r>
    </w:p>
    <w:p w:rsidR="00DE7DC1" w:rsidRPr="00646A98" w:rsidRDefault="00DE7DC1" w:rsidP="00DE7DC1">
      <w:pPr>
        <w:spacing w:afterLines="50" w:after="228" w:line="320" w:lineRule="exact"/>
        <w:ind w:leftChars="-4" w:left="2271" w:hanging="2285"/>
        <w:rPr>
          <w:rFonts w:ascii="Times New Roman"/>
          <w:sz w:val="24"/>
          <w:szCs w:val="24"/>
        </w:rPr>
      </w:pPr>
      <w:r w:rsidRPr="00646A98">
        <w:rPr>
          <w:rFonts w:ascii="Times New Roman" w:hint="eastAsia"/>
          <w:sz w:val="24"/>
          <w:szCs w:val="24"/>
        </w:rPr>
        <w:t>資料來源：衛福部社家署。</w:t>
      </w:r>
    </w:p>
    <w:p w:rsidR="00DE7DC1" w:rsidRPr="00646A98" w:rsidRDefault="00DE7DC1" w:rsidP="0068779D">
      <w:pPr>
        <w:pStyle w:val="3"/>
        <w:numPr>
          <w:ilvl w:val="2"/>
          <w:numId w:val="14"/>
        </w:numPr>
        <w:kinsoku w:val="0"/>
        <w:ind w:left="1360" w:hanging="680"/>
        <w:rPr>
          <w:rFonts w:ascii="Times New Roman" w:hAnsi="Times New Roman"/>
        </w:rPr>
      </w:pPr>
      <w:bookmarkStart w:id="195" w:name="_Toc520212447"/>
      <w:bookmarkStart w:id="196" w:name="_Toc520984710"/>
      <w:bookmarkStart w:id="197" w:name="_Toc520984991"/>
      <w:bookmarkStart w:id="198" w:name="_Toc518057511"/>
      <w:r w:rsidRPr="00646A98">
        <w:rPr>
          <w:rFonts w:ascii="Times New Roman" w:hAnsi="Times New Roman" w:hint="eastAsia"/>
          <w:noProof/>
        </w:rPr>
        <w:t>惟據</w:t>
      </w:r>
      <w:r w:rsidRPr="00646A98">
        <w:rPr>
          <w:rFonts w:ascii="Times New Roman" w:hAnsi="Times New Roman"/>
          <w:noProof/>
        </w:rPr>
        <w:t>審計部</w:t>
      </w:r>
      <w:r w:rsidRPr="00646A98">
        <w:rPr>
          <w:rFonts w:ascii="Times New Roman" w:hAnsi="Times New Roman"/>
          <w:noProof/>
        </w:rPr>
        <w:t>105</w:t>
      </w:r>
      <w:r w:rsidRPr="00646A98">
        <w:rPr>
          <w:rFonts w:ascii="Times New Roman" w:hAnsi="Times New Roman"/>
          <w:noProof/>
        </w:rPr>
        <w:t>年度中央政府總決算審核報告指出：</w:t>
      </w:r>
      <w:bookmarkEnd w:id="195"/>
      <w:bookmarkEnd w:id="196"/>
      <w:bookmarkEnd w:id="197"/>
    </w:p>
    <w:p w:rsidR="00DE7DC1" w:rsidRPr="00646A98" w:rsidRDefault="00DE7DC1" w:rsidP="0068779D">
      <w:pPr>
        <w:pStyle w:val="4"/>
        <w:numPr>
          <w:ilvl w:val="3"/>
          <w:numId w:val="14"/>
        </w:numPr>
        <w:kinsoku w:val="0"/>
        <w:rPr>
          <w:rFonts w:ascii="Times New Roman" w:hAnsi="Times New Roman"/>
        </w:rPr>
      </w:pPr>
      <w:r w:rsidRPr="00646A98">
        <w:rPr>
          <w:rFonts w:ascii="Times New Roman" w:hAnsi="Times New Roman"/>
        </w:rPr>
        <w:t>105</w:t>
      </w:r>
      <w:r w:rsidRPr="00646A98">
        <w:rPr>
          <w:rFonts w:ascii="Times New Roman" w:hAnsi="Times New Roman"/>
        </w:rPr>
        <w:t>年各地方政府對寄養個案之訪視情形，核有桃園市等</w:t>
      </w:r>
      <w:r w:rsidRPr="00646A98">
        <w:rPr>
          <w:rFonts w:ascii="Times New Roman" w:hAnsi="Times New Roman"/>
        </w:rPr>
        <w:t>15</w:t>
      </w:r>
      <w:r w:rsidRPr="00646A98">
        <w:rPr>
          <w:rFonts w:ascii="Times New Roman" w:hAnsi="Times New Roman"/>
        </w:rPr>
        <w:t>個縣市訪視人次低於寄養人數，其中桃園市、高雄市、宜蘭縣、新竹市、苗栗縣及臺東縣等</w:t>
      </w:r>
      <w:r w:rsidRPr="00646A98">
        <w:rPr>
          <w:rFonts w:ascii="Times New Roman" w:hAnsi="Times New Roman"/>
        </w:rPr>
        <w:t>6</w:t>
      </w:r>
      <w:r w:rsidRPr="00646A98">
        <w:rPr>
          <w:rFonts w:ascii="Times New Roman" w:hAnsi="Times New Roman"/>
        </w:rPr>
        <w:t>個縣市訪視人次甚未及寄養人數之</w:t>
      </w:r>
      <w:r w:rsidRPr="00646A98">
        <w:rPr>
          <w:rFonts w:ascii="Times New Roman" w:hAnsi="Times New Roman"/>
        </w:rPr>
        <w:t>2</w:t>
      </w:r>
      <w:r w:rsidRPr="00646A98">
        <w:rPr>
          <w:rFonts w:ascii="Times New Roman" w:hAnsi="Times New Roman"/>
        </w:rPr>
        <w:t>成，顯示各該地方政府未能落實訪視，難以有效確保寄養家庭服務品質</w:t>
      </w:r>
      <w:r w:rsidRPr="00646A98">
        <w:rPr>
          <w:rFonts w:ascii="Times New Roman" w:hAnsi="Times New Roman" w:hint="eastAsia"/>
        </w:rPr>
        <w:t>。</w:t>
      </w:r>
    </w:p>
    <w:p w:rsidR="00DE7DC1" w:rsidRPr="00646A98" w:rsidRDefault="00DE7DC1" w:rsidP="0068779D">
      <w:pPr>
        <w:pStyle w:val="4"/>
        <w:numPr>
          <w:ilvl w:val="3"/>
          <w:numId w:val="14"/>
        </w:numPr>
        <w:topLinePunct/>
        <w:rPr>
          <w:rFonts w:ascii="Times New Roman" w:hAnsi="Times New Roman"/>
          <w:spacing w:val="-2"/>
        </w:rPr>
      </w:pPr>
      <w:r w:rsidRPr="00646A98">
        <w:rPr>
          <w:rFonts w:ascii="Times New Roman" w:hAnsi="Times New Roman"/>
          <w:spacing w:val="-2"/>
        </w:rPr>
        <w:t>衛福部社家署</w:t>
      </w:r>
      <w:r w:rsidRPr="00646A98">
        <w:rPr>
          <w:rFonts w:ascii="Times New Roman" w:hAnsi="Times New Roman" w:hint="eastAsia"/>
          <w:spacing w:val="-2"/>
        </w:rPr>
        <w:t>為協助各地方政府透過資訊平台掌握個案服務狀況及強化統計分析，</w:t>
      </w:r>
      <w:r w:rsidRPr="00646A98">
        <w:rPr>
          <w:rFonts w:ascii="Times New Roman" w:hAnsi="Times New Roman"/>
          <w:spacing w:val="-2"/>
        </w:rPr>
        <w:t>自</w:t>
      </w:r>
      <w:r w:rsidRPr="00646A98">
        <w:rPr>
          <w:rFonts w:ascii="Times New Roman" w:hAnsi="Times New Roman"/>
          <w:spacing w:val="-2"/>
        </w:rPr>
        <w:t>103</w:t>
      </w:r>
      <w:r w:rsidRPr="00646A98">
        <w:rPr>
          <w:rFonts w:ascii="Times New Roman" w:hAnsi="Times New Roman"/>
          <w:spacing w:val="-2"/>
        </w:rPr>
        <w:t>年起啟用「全國兒童少年安置及追蹤個案管理系統」</w:t>
      </w:r>
      <w:r w:rsidRPr="00646A98">
        <w:rPr>
          <w:rFonts w:ascii="Times New Roman" w:hAnsi="Times New Roman" w:hint="eastAsia"/>
          <w:spacing w:val="-2"/>
        </w:rPr>
        <w:t>，其包含兒少個案資料庫建置、個案評估處遇及工作流程登錄、安置及後續追蹤輔導單位管理等功能；</w:t>
      </w:r>
      <w:r w:rsidRPr="00646A98">
        <w:rPr>
          <w:rFonts w:ascii="Times New Roman" w:hAnsi="Times New Roman"/>
          <w:spacing w:val="-2"/>
        </w:rPr>
        <w:t>惟地方政府委外辦理寄養</w:t>
      </w:r>
      <w:r w:rsidRPr="00646A98">
        <w:rPr>
          <w:rFonts w:ascii="Times New Roman" w:hAnsi="Times New Roman" w:hint="eastAsia"/>
          <w:spacing w:val="-2"/>
        </w:rPr>
        <w:t>服務</w:t>
      </w:r>
      <w:r w:rsidRPr="00646A98">
        <w:rPr>
          <w:rFonts w:ascii="Times New Roman" w:hAnsi="Times New Roman"/>
          <w:spacing w:val="-2"/>
        </w:rPr>
        <w:t>之民間團體多已自行建置資訊系統，且依該署</w:t>
      </w:r>
      <w:r w:rsidRPr="00646A98">
        <w:rPr>
          <w:rFonts w:ascii="Times New Roman" w:hAnsi="Times New Roman"/>
          <w:spacing w:val="-2"/>
        </w:rPr>
        <w:t>103</w:t>
      </w:r>
      <w:r w:rsidRPr="00646A98">
        <w:rPr>
          <w:rFonts w:ascii="Times New Roman" w:hAnsi="Times New Roman"/>
          <w:spacing w:val="-2"/>
        </w:rPr>
        <w:t>年</w:t>
      </w:r>
      <w:r w:rsidRPr="00646A98">
        <w:rPr>
          <w:rFonts w:ascii="Times New Roman" w:hAnsi="Times New Roman"/>
          <w:spacing w:val="-2"/>
        </w:rPr>
        <w:t>12</w:t>
      </w:r>
      <w:r w:rsidRPr="00646A98">
        <w:rPr>
          <w:rFonts w:ascii="Times New Roman" w:hAnsi="Times New Roman"/>
          <w:spacing w:val="-2"/>
        </w:rPr>
        <w:t>月訂定之「全國兒童少年安置及追蹤個案管理系統使用作業規定」，使用單位所需登打欄位，以</w:t>
      </w:r>
      <w:r w:rsidRPr="00646A98">
        <w:rPr>
          <w:rFonts w:ascii="Times New Roman" w:hAnsi="Times New Roman" w:hint="eastAsia"/>
          <w:spacing w:val="-2"/>
        </w:rPr>
        <w:t>「</w:t>
      </w:r>
      <w:r w:rsidRPr="00646A98">
        <w:rPr>
          <w:rFonts w:ascii="Times New Roman" w:hAnsi="Times New Roman"/>
          <w:spacing w:val="-2"/>
        </w:rPr>
        <w:t>個案基本資料</w:t>
      </w:r>
      <w:r w:rsidRPr="00646A98">
        <w:rPr>
          <w:rFonts w:ascii="Times New Roman" w:hAnsi="Times New Roman" w:hint="eastAsia"/>
          <w:spacing w:val="-2"/>
        </w:rPr>
        <w:t>」</w:t>
      </w:r>
      <w:r w:rsidRPr="00646A98">
        <w:rPr>
          <w:rFonts w:ascii="Times New Roman" w:hAnsi="Times New Roman"/>
          <w:spacing w:val="-2"/>
        </w:rPr>
        <w:t>及</w:t>
      </w:r>
      <w:r w:rsidRPr="00646A98">
        <w:rPr>
          <w:rFonts w:ascii="Times New Roman" w:hAnsi="Times New Roman" w:hint="eastAsia"/>
          <w:spacing w:val="-2"/>
        </w:rPr>
        <w:t>「</w:t>
      </w:r>
      <w:r w:rsidRPr="00646A98">
        <w:rPr>
          <w:rFonts w:ascii="Times New Roman" w:hAnsi="Times New Roman"/>
          <w:spacing w:val="-2"/>
        </w:rPr>
        <w:t>機構基本資料</w:t>
      </w:r>
      <w:r w:rsidRPr="00646A98">
        <w:rPr>
          <w:rFonts w:ascii="Times New Roman" w:hAnsi="Times New Roman" w:hint="eastAsia"/>
          <w:spacing w:val="-2"/>
        </w:rPr>
        <w:t>」</w:t>
      </w:r>
      <w:r w:rsidRPr="00646A98">
        <w:rPr>
          <w:rFonts w:ascii="Times New Roman" w:hAnsi="Times New Roman"/>
          <w:spacing w:val="-2"/>
        </w:rPr>
        <w:t>為優先，其餘相關紀錄表單</w:t>
      </w:r>
      <w:r w:rsidRPr="00646A98">
        <w:rPr>
          <w:rFonts w:ascii="Times New Roman" w:hAnsi="Times New Roman" w:hint="eastAsia"/>
          <w:spacing w:val="-2"/>
        </w:rPr>
        <w:t>則</w:t>
      </w:r>
      <w:r w:rsidRPr="00646A98">
        <w:rPr>
          <w:rFonts w:ascii="Times New Roman" w:hAnsi="Times New Roman"/>
          <w:spacing w:val="-2"/>
        </w:rPr>
        <w:t>由使用單位依需求自行運用，尚未強制使用單位於</w:t>
      </w:r>
      <w:r w:rsidRPr="00646A98">
        <w:rPr>
          <w:rFonts w:ascii="Times New Roman" w:hAnsi="Times New Roman" w:hint="eastAsia"/>
          <w:spacing w:val="-2"/>
        </w:rPr>
        <w:t>該</w:t>
      </w:r>
      <w:r w:rsidRPr="00646A98">
        <w:rPr>
          <w:rFonts w:ascii="Times New Roman" w:hAnsi="Times New Roman"/>
          <w:spacing w:val="-2"/>
        </w:rPr>
        <w:t>系統登錄相關資料，</w:t>
      </w:r>
      <w:r w:rsidRPr="00646A98">
        <w:rPr>
          <w:rFonts w:ascii="Times New Roman" w:hAnsi="Times New Roman" w:hint="eastAsia"/>
          <w:spacing w:val="-2"/>
        </w:rPr>
        <w:t>以</w:t>
      </w:r>
      <w:r w:rsidRPr="00646A98">
        <w:rPr>
          <w:rFonts w:ascii="Times New Roman" w:hAnsi="Times New Roman"/>
          <w:spacing w:val="-2"/>
        </w:rPr>
        <w:t>致各地方政府未</w:t>
      </w:r>
      <w:r w:rsidRPr="00646A98">
        <w:rPr>
          <w:rFonts w:ascii="Times New Roman" w:hAnsi="Times New Roman" w:hint="eastAsia"/>
          <w:spacing w:val="-2"/>
        </w:rPr>
        <w:t>能</w:t>
      </w:r>
      <w:r w:rsidRPr="00646A98">
        <w:rPr>
          <w:rFonts w:ascii="Times New Roman" w:hAnsi="Times New Roman"/>
          <w:spacing w:val="-2"/>
        </w:rPr>
        <w:t>確實辦理系統登錄及資料更新等事宜</w:t>
      </w:r>
      <w:r w:rsidRPr="00646A98">
        <w:rPr>
          <w:rFonts w:ascii="Times New Roman" w:hAnsi="Times New Roman" w:hint="eastAsia"/>
          <w:spacing w:val="-2"/>
        </w:rPr>
        <w:t>(</w:t>
      </w:r>
      <w:r w:rsidRPr="00646A98">
        <w:rPr>
          <w:rFonts w:ascii="Times New Roman" w:hAnsi="Times New Roman" w:hint="eastAsia"/>
          <w:spacing w:val="-2"/>
        </w:rPr>
        <w:t>詳見下表</w:t>
      </w:r>
      <w:r w:rsidRPr="00646A98">
        <w:rPr>
          <w:rFonts w:ascii="Times New Roman" w:hAnsi="Times New Roman" w:hint="eastAsia"/>
          <w:spacing w:val="-2"/>
        </w:rPr>
        <w:t>8)</w:t>
      </w:r>
      <w:r w:rsidRPr="00646A98">
        <w:rPr>
          <w:rFonts w:ascii="Times New Roman" w:hAnsi="Times New Roman"/>
          <w:spacing w:val="-2"/>
        </w:rPr>
        <w:t>，影響系統產出資料之完整性</w:t>
      </w:r>
      <w:r w:rsidRPr="00646A98">
        <w:rPr>
          <w:rFonts w:ascii="Times New Roman" w:hAnsi="Times New Roman" w:hint="eastAsia"/>
          <w:spacing w:val="-2"/>
        </w:rPr>
        <w:t>等語</w:t>
      </w:r>
      <w:r w:rsidRPr="00646A98">
        <w:rPr>
          <w:rFonts w:ascii="Times New Roman" w:hAnsi="Times New Roman"/>
          <w:spacing w:val="-2"/>
        </w:rPr>
        <w:t>。</w:t>
      </w:r>
    </w:p>
    <w:p w:rsidR="00DE7DC1" w:rsidRPr="00646A98" w:rsidRDefault="00DE7DC1" w:rsidP="00DE7DC1">
      <w:pPr>
        <w:pStyle w:val="a4"/>
        <w:spacing w:before="180"/>
        <w:ind w:left="1932" w:hanging="546"/>
        <w:jc w:val="center"/>
        <w:rPr>
          <w:rFonts w:ascii="Times New Roman"/>
          <w:spacing w:val="-22"/>
        </w:rPr>
      </w:pPr>
      <w:r w:rsidRPr="00646A98">
        <w:rPr>
          <w:rFonts w:ascii="Times New Roman"/>
          <w:b/>
          <w:spacing w:val="-22"/>
        </w:rPr>
        <w:t>105</w:t>
      </w:r>
      <w:r w:rsidRPr="00646A98">
        <w:rPr>
          <w:rFonts w:ascii="Times New Roman" w:hint="eastAsia"/>
          <w:b/>
          <w:spacing w:val="-22"/>
        </w:rPr>
        <w:t>年底</w:t>
      </w:r>
      <w:r w:rsidRPr="00646A98">
        <w:rPr>
          <w:rFonts w:ascii="Times New Roman"/>
          <w:b/>
          <w:spacing w:val="-22"/>
        </w:rPr>
        <w:t>「全國兒童少年安置及追蹤個案管理系統」</w:t>
      </w:r>
      <w:r w:rsidRPr="00646A98">
        <w:rPr>
          <w:rFonts w:ascii="Times New Roman" w:hint="eastAsia"/>
          <w:b/>
          <w:spacing w:val="-22"/>
        </w:rPr>
        <w:t>登錄情形</w:t>
      </w:r>
    </w:p>
    <w:tbl>
      <w:tblPr>
        <w:tblW w:w="7475" w:type="dxa"/>
        <w:tblInd w:w="150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20" w:firstRow="1" w:lastRow="0" w:firstColumn="0" w:lastColumn="0" w:noHBand="0" w:noVBand="1"/>
      </w:tblPr>
      <w:tblGrid>
        <w:gridCol w:w="2842"/>
        <w:gridCol w:w="1190"/>
        <w:gridCol w:w="1806"/>
        <w:gridCol w:w="1637"/>
      </w:tblGrid>
      <w:tr w:rsidR="00532649" w:rsidRPr="00646A98" w:rsidTr="002E549E">
        <w:trPr>
          <w:trHeight w:val="202"/>
        </w:trPr>
        <w:tc>
          <w:tcPr>
            <w:tcW w:w="2842" w:type="dxa"/>
            <w:shd w:val="clear" w:color="auto" w:fill="DAEEF3" w:themeFill="accent5" w:themeFillTint="33"/>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center"/>
              <w:rPr>
                <w:rFonts w:ascii="Times New Roman"/>
                <w:kern w:val="0"/>
                <w:sz w:val="28"/>
                <w:szCs w:val="28"/>
              </w:rPr>
            </w:pPr>
            <w:r w:rsidRPr="00646A98">
              <w:rPr>
                <w:rFonts w:ascii="Times New Roman"/>
                <w:b/>
                <w:bCs/>
                <w:kern w:val="24"/>
                <w:sz w:val="28"/>
                <w:szCs w:val="28"/>
              </w:rPr>
              <w:t>項目</w:t>
            </w:r>
          </w:p>
        </w:tc>
        <w:tc>
          <w:tcPr>
            <w:tcW w:w="1190" w:type="dxa"/>
            <w:shd w:val="clear" w:color="auto" w:fill="DAEEF3" w:themeFill="accent5" w:themeFillTint="33"/>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center"/>
              <w:rPr>
                <w:rFonts w:ascii="Times New Roman"/>
                <w:kern w:val="0"/>
                <w:sz w:val="28"/>
                <w:szCs w:val="28"/>
              </w:rPr>
            </w:pPr>
            <w:r w:rsidRPr="00646A98">
              <w:rPr>
                <w:rFonts w:ascii="Times New Roman"/>
                <w:b/>
                <w:bCs/>
                <w:kern w:val="24"/>
                <w:sz w:val="28"/>
                <w:szCs w:val="28"/>
              </w:rPr>
              <w:t>實際數</w:t>
            </w:r>
          </w:p>
        </w:tc>
        <w:tc>
          <w:tcPr>
            <w:tcW w:w="1806" w:type="dxa"/>
            <w:shd w:val="clear" w:color="auto" w:fill="DAEEF3" w:themeFill="accent5" w:themeFillTint="33"/>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center"/>
              <w:rPr>
                <w:rFonts w:ascii="Times New Roman"/>
                <w:kern w:val="0"/>
                <w:sz w:val="28"/>
                <w:szCs w:val="28"/>
              </w:rPr>
            </w:pPr>
            <w:r w:rsidRPr="00646A98">
              <w:rPr>
                <w:rFonts w:ascii="Times New Roman"/>
                <w:b/>
                <w:bCs/>
                <w:kern w:val="24"/>
                <w:sz w:val="28"/>
                <w:szCs w:val="28"/>
              </w:rPr>
              <w:t>系統登錄數</w:t>
            </w:r>
          </w:p>
        </w:tc>
        <w:tc>
          <w:tcPr>
            <w:tcW w:w="1637" w:type="dxa"/>
            <w:shd w:val="clear" w:color="auto" w:fill="DAEEF3" w:themeFill="accent5" w:themeFillTint="33"/>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left"/>
              <w:rPr>
                <w:rFonts w:ascii="Times New Roman"/>
                <w:kern w:val="0"/>
                <w:sz w:val="28"/>
                <w:szCs w:val="28"/>
              </w:rPr>
            </w:pPr>
            <w:r w:rsidRPr="00646A98">
              <w:rPr>
                <w:rFonts w:ascii="Times New Roman"/>
                <w:b/>
                <w:bCs/>
                <w:kern w:val="24"/>
                <w:sz w:val="28"/>
                <w:szCs w:val="28"/>
              </w:rPr>
              <w:t>登錄比率</w:t>
            </w:r>
          </w:p>
        </w:tc>
      </w:tr>
      <w:tr w:rsidR="00532649" w:rsidRPr="00646A98" w:rsidTr="002E549E">
        <w:trPr>
          <w:trHeight w:val="17"/>
        </w:trPr>
        <w:tc>
          <w:tcPr>
            <w:tcW w:w="2842"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rPr>
                <w:rFonts w:ascii="Times New Roman"/>
                <w:kern w:val="0"/>
                <w:sz w:val="28"/>
                <w:szCs w:val="28"/>
              </w:rPr>
            </w:pPr>
            <w:r w:rsidRPr="00646A98">
              <w:rPr>
                <w:rFonts w:ascii="Times New Roman"/>
                <w:spacing w:val="-22"/>
                <w:kern w:val="24"/>
                <w:sz w:val="28"/>
                <w:szCs w:val="28"/>
              </w:rPr>
              <w:lastRenderedPageBreak/>
              <w:t>服務中寄養家庭戶數</w:t>
            </w:r>
          </w:p>
        </w:tc>
        <w:tc>
          <w:tcPr>
            <w:tcW w:w="1190"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1,215</w:t>
            </w:r>
          </w:p>
        </w:tc>
        <w:tc>
          <w:tcPr>
            <w:tcW w:w="1806"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77</w:t>
            </w:r>
          </w:p>
        </w:tc>
        <w:tc>
          <w:tcPr>
            <w:tcW w:w="1637"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6.34</w:t>
            </w:r>
            <w:r w:rsidRPr="00646A98">
              <w:rPr>
                <w:rFonts w:ascii="Times New Roman"/>
                <w:kern w:val="24"/>
                <w:sz w:val="28"/>
                <w:szCs w:val="28"/>
              </w:rPr>
              <w:t>％</w:t>
            </w:r>
          </w:p>
        </w:tc>
      </w:tr>
      <w:tr w:rsidR="00532649" w:rsidRPr="00646A98" w:rsidTr="002E549E">
        <w:trPr>
          <w:trHeight w:val="17"/>
        </w:trPr>
        <w:tc>
          <w:tcPr>
            <w:tcW w:w="2842" w:type="dxa"/>
            <w:shd w:val="clear" w:color="auto" w:fill="auto"/>
            <w:tcMar>
              <w:top w:w="72" w:type="dxa"/>
              <w:left w:w="144" w:type="dxa"/>
              <w:bottom w:w="72" w:type="dxa"/>
              <w:right w:w="144" w:type="dxa"/>
            </w:tcMar>
            <w:hideMark/>
          </w:tcPr>
          <w:p w:rsidR="00DE7DC1" w:rsidRPr="00646A98" w:rsidRDefault="00DE7DC1" w:rsidP="00DE7DC1">
            <w:pPr>
              <w:widowControl/>
              <w:overflowPunct/>
              <w:autoSpaceDE/>
              <w:autoSpaceDN/>
              <w:spacing w:line="260" w:lineRule="exact"/>
              <w:ind w:rightChars="-24" w:right="-82"/>
              <w:rPr>
                <w:rFonts w:ascii="Times New Roman"/>
                <w:kern w:val="0"/>
                <w:sz w:val="28"/>
                <w:szCs w:val="28"/>
              </w:rPr>
            </w:pPr>
            <w:r w:rsidRPr="00646A98">
              <w:rPr>
                <w:rFonts w:ascii="Times New Roman"/>
                <w:kern w:val="24"/>
                <w:sz w:val="28"/>
                <w:szCs w:val="28"/>
              </w:rPr>
              <w:t>儲備寄養家庭戶數</w:t>
            </w:r>
          </w:p>
        </w:tc>
        <w:tc>
          <w:tcPr>
            <w:tcW w:w="1190"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227</w:t>
            </w:r>
          </w:p>
        </w:tc>
        <w:tc>
          <w:tcPr>
            <w:tcW w:w="1806"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232</w:t>
            </w:r>
          </w:p>
        </w:tc>
        <w:tc>
          <w:tcPr>
            <w:tcW w:w="1637"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w:t>
            </w:r>
          </w:p>
        </w:tc>
      </w:tr>
      <w:tr w:rsidR="00532649" w:rsidRPr="00646A98" w:rsidTr="002E549E">
        <w:trPr>
          <w:trHeight w:val="20"/>
        </w:trPr>
        <w:tc>
          <w:tcPr>
            <w:tcW w:w="2842"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rPr>
                <w:rFonts w:ascii="Times New Roman"/>
                <w:kern w:val="0"/>
                <w:sz w:val="28"/>
                <w:szCs w:val="28"/>
              </w:rPr>
            </w:pPr>
            <w:r w:rsidRPr="00646A98">
              <w:rPr>
                <w:rFonts w:ascii="Times New Roman"/>
                <w:kern w:val="24"/>
                <w:sz w:val="28"/>
                <w:szCs w:val="28"/>
              </w:rPr>
              <w:t>安置兒少人數</w:t>
            </w:r>
          </w:p>
        </w:tc>
        <w:tc>
          <w:tcPr>
            <w:tcW w:w="1190"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1,622</w:t>
            </w:r>
          </w:p>
        </w:tc>
        <w:tc>
          <w:tcPr>
            <w:tcW w:w="1806"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991</w:t>
            </w:r>
          </w:p>
        </w:tc>
        <w:tc>
          <w:tcPr>
            <w:tcW w:w="1637"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61.10</w:t>
            </w:r>
            <w:r w:rsidRPr="00646A98">
              <w:rPr>
                <w:rFonts w:ascii="Times New Roman"/>
                <w:kern w:val="24"/>
                <w:sz w:val="28"/>
                <w:szCs w:val="28"/>
              </w:rPr>
              <w:t>％</w:t>
            </w:r>
          </w:p>
        </w:tc>
      </w:tr>
      <w:tr w:rsidR="00532649" w:rsidRPr="00646A98" w:rsidTr="002E549E">
        <w:trPr>
          <w:trHeight w:val="20"/>
        </w:trPr>
        <w:tc>
          <w:tcPr>
            <w:tcW w:w="2842"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rPr>
                <w:rFonts w:ascii="Times New Roman"/>
                <w:kern w:val="0"/>
                <w:sz w:val="28"/>
                <w:szCs w:val="28"/>
              </w:rPr>
            </w:pPr>
            <w:r w:rsidRPr="00646A98">
              <w:rPr>
                <w:rFonts w:ascii="Times New Roman"/>
                <w:kern w:val="24"/>
                <w:sz w:val="28"/>
                <w:szCs w:val="28"/>
              </w:rPr>
              <w:t>個案訪視紀錄</w:t>
            </w:r>
          </w:p>
        </w:tc>
        <w:tc>
          <w:tcPr>
            <w:tcW w:w="1190"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1,622</w:t>
            </w:r>
          </w:p>
        </w:tc>
        <w:tc>
          <w:tcPr>
            <w:tcW w:w="1806"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547</w:t>
            </w:r>
          </w:p>
        </w:tc>
        <w:tc>
          <w:tcPr>
            <w:tcW w:w="1637" w:type="dxa"/>
            <w:shd w:val="clear" w:color="auto" w:fill="auto"/>
            <w:tcMar>
              <w:top w:w="72" w:type="dxa"/>
              <w:left w:w="144" w:type="dxa"/>
              <w:bottom w:w="72" w:type="dxa"/>
              <w:right w:w="144" w:type="dxa"/>
            </w:tcMar>
            <w:hideMark/>
          </w:tcPr>
          <w:p w:rsidR="00DE7DC1" w:rsidRPr="00646A98" w:rsidRDefault="00DE7DC1" w:rsidP="002E549E">
            <w:pPr>
              <w:widowControl/>
              <w:overflowPunct/>
              <w:autoSpaceDE/>
              <w:autoSpaceDN/>
              <w:spacing w:line="260" w:lineRule="exact"/>
              <w:jc w:val="right"/>
              <w:rPr>
                <w:rFonts w:ascii="Times New Roman"/>
                <w:kern w:val="0"/>
                <w:sz w:val="28"/>
                <w:szCs w:val="28"/>
              </w:rPr>
            </w:pPr>
            <w:r w:rsidRPr="00646A98">
              <w:rPr>
                <w:rFonts w:ascii="Times New Roman"/>
                <w:kern w:val="24"/>
                <w:sz w:val="28"/>
                <w:szCs w:val="28"/>
              </w:rPr>
              <w:t>33.72</w:t>
            </w:r>
            <w:r w:rsidRPr="00646A98">
              <w:rPr>
                <w:rFonts w:ascii="Times New Roman"/>
                <w:kern w:val="24"/>
                <w:sz w:val="28"/>
                <w:szCs w:val="28"/>
              </w:rPr>
              <w:t>％</w:t>
            </w:r>
          </w:p>
        </w:tc>
      </w:tr>
    </w:tbl>
    <w:p w:rsidR="00DE7DC1" w:rsidRPr="00646A98" w:rsidRDefault="00DE7DC1" w:rsidP="00DE7DC1">
      <w:pPr>
        <w:pStyle w:val="3"/>
        <w:numPr>
          <w:ilvl w:val="0"/>
          <w:numId w:val="0"/>
        </w:numPr>
        <w:kinsoku w:val="0"/>
        <w:spacing w:afterLines="50" w:after="228" w:line="320" w:lineRule="exact"/>
        <w:ind w:left="1361"/>
        <w:rPr>
          <w:rFonts w:ascii="Times New Roman" w:hAnsi="Times New Roman"/>
          <w:sz w:val="24"/>
          <w:szCs w:val="24"/>
        </w:rPr>
      </w:pPr>
      <w:bookmarkStart w:id="199" w:name="_Toc520212448"/>
      <w:bookmarkStart w:id="200" w:name="_Toc520984711"/>
      <w:bookmarkStart w:id="201" w:name="_Toc520984992"/>
      <w:r w:rsidRPr="00646A98">
        <w:rPr>
          <w:rFonts w:ascii="Times New Roman" w:hAnsi="Times New Roman" w:hint="eastAsia"/>
          <w:sz w:val="24"/>
          <w:szCs w:val="24"/>
        </w:rPr>
        <w:t>資料來源：審計部簡報資料。</w:t>
      </w:r>
      <w:bookmarkEnd w:id="199"/>
      <w:bookmarkEnd w:id="200"/>
      <w:bookmarkEnd w:id="201"/>
    </w:p>
    <w:p w:rsidR="00DE7DC1" w:rsidRPr="00646A98" w:rsidRDefault="00DE7DC1" w:rsidP="00DE7DC1">
      <w:pPr>
        <w:pStyle w:val="3"/>
        <w:numPr>
          <w:ilvl w:val="2"/>
          <w:numId w:val="1"/>
        </w:numPr>
        <w:kinsoku w:val="0"/>
        <w:ind w:left="1360" w:hanging="680"/>
        <w:rPr>
          <w:rFonts w:ascii="Times New Roman" w:hAnsi="Times New Roman"/>
          <w:spacing w:val="-2"/>
        </w:rPr>
      </w:pPr>
      <w:bookmarkStart w:id="202" w:name="_Toc520212449"/>
      <w:bookmarkStart w:id="203" w:name="_Toc520984712"/>
      <w:bookmarkStart w:id="204" w:name="_Toc520984993"/>
      <w:r w:rsidRPr="00646A98">
        <w:rPr>
          <w:rFonts w:ascii="Times New Roman" w:hAnsi="Times New Roman"/>
          <w:spacing w:val="-2"/>
        </w:rPr>
        <w:t>依據衛福部提供之</w:t>
      </w:r>
      <w:r w:rsidRPr="00646A98">
        <w:rPr>
          <w:rFonts w:ascii="Times New Roman" w:hAnsi="Times New Roman"/>
          <w:spacing w:val="-2"/>
        </w:rPr>
        <w:t>105</w:t>
      </w:r>
      <w:r w:rsidRPr="00646A98">
        <w:rPr>
          <w:rFonts w:ascii="Times New Roman" w:hAnsi="Times New Roman"/>
          <w:spacing w:val="-2"/>
        </w:rPr>
        <w:t>年</w:t>
      </w:r>
      <w:r w:rsidRPr="00646A98">
        <w:rPr>
          <w:rFonts w:ascii="Times New Roman" w:hAnsi="Times New Roman" w:hint="eastAsia"/>
          <w:spacing w:val="-2"/>
        </w:rPr>
        <w:t>各地方政府對於寄養個案執行訪視情形顯示，大多數</w:t>
      </w:r>
      <w:r w:rsidRPr="00646A98">
        <w:rPr>
          <w:rFonts w:ascii="Times New Roman" w:hAnsi="Times New Roman"/>
          <w:spacing w:val="-2"/>
        </w:rPr>
        <w:t>縣市</w:t>
      </w:r>
      <w:r w:rsidRPr="00646A98">
        <w:rPr>
          <w:rFonts w:ascii="Times New Roman" w:hAnsi="Times New Roman" w:hint="eastAsia"/>
          <w:spacing w:val="-2"/>
        </w:rPr>
        <w:t>確實未能落實</w:t>
      </w:r>
      <w:r w:rsidRPr="00646A98">
        <w:rPr>
          <w:rFonts w:ascii="Times New Roman" w:hAnsi="Times New Roman"/>
          <w:spacing w:val="-2"/>
        </w:rPr>
        <w:t>訪視</w:t>
      </w:r>
      <w:r w:rsidRPr="00646A98">
        <w:rPr>
          <w:rFonts w:ascii="Times New Roman" w:hAnsi="Times New Roman" w:hint="eastAsia"/>
          <w:spacing w:val="-2"/>
        </w:rPr>
        <w:t>工作，訪視人次低於寄養個案人數，甚至</w:t>
      </w:r>
      <w:r w:rsidRPr="00646A98">
        <w:rPr>
          <w:rFonts w:ascii="Times New Roman" w:hAnsi="Times New Roman"/>
          <w:spacing w:val="-2"/>
        </w:rPr>
        <w:t>未及寄養</w:t>
      </w:r>
      <w:r w:rsidRPr="00646A98">
        <w:rPr>
          <w:rFonts w:ascii="Times New Roman" w:hAnsi="Times New Roman" w:hint="eastAsia"/>
          <w:spacing w:val="-2"/>
        </w:rPr>
        <w:t>個案</w:t>
      </w:r>
      <w:r w:rsidRPr="00646A98">
        <w:rPr>
          <w:rFonts w:ascii="Times New Roman" w:hAnsi="Times New Roman"/>
          <w:spacing w:val="-2"/>
        </w:rPr>
        <w:t>人數之</w:t>
      </w:r>
      <w:r w:rsidRPr="00646A98">
        <w:rPr>
          <w:rFonts w:ascii="Times New Roman" w:hAnsi="Times New Roman"/>
          <w:spacing w:val="-2"/>
        </w:rPr>
        <w:t>2</w:t>
      </w:r>
      <w:r w:rsidRPr="00646A98">
        <w:rPr>
          <w:rFonts w:ascii="Times New Roman" w:hAnsi="Times New Roman"/>
          <w:spacing w:val="-2"/>
        </w:rPr>
        <w:t>成</w:t>
      </w:r>
      <w:r w:rsidRPr="00646A98">
        <w:rPr>
          <w:rFonts w:ascii="Times New Roman" w:hAnsi="Times New Roman" w:hint="eastAsia"/>
          <w:spacing w:val="-2"/>
        </w:rPr>
        <w:t>(</w:t>
      </w:r>
      <w:r w:rsidRPr="00646A98">
        <w:rPr>
          <w:rFonts w:ascii="Times New Roman" w:hAnsi="Times New Roman" w:hint="eastAsia"/>
          <w:spacing w:val="-2"/>
        </w:rPr>
        <w:t>詳見下表</w:t>
      </w:r>
      <w:r w:rsidRPr="00646A98">
        <w:rPr>
          <w:rFonts w:ascii="Times New Roman" w:hAnsi="Times New Roman" w:hint="eastAsia"/>
          <w:spacing w:val="-2"/>
        </w:rPr>
        <w:t>9)</w:t>
      </w:r>
      <w:r w:rsidRPr="00646A98">
        <w:rPr>
          <w:rFonts w:ascii="Times New Roman" w:hAnsi="Times New Roman"/>
          <w:spacing w:val="-2"/>
        </w:rPr>
        <w:t>。嗣經衛福部採取督導改善措施，包括：納入聯繫會議機制進行列管檢討</w:t>
      </w:r>
      <w:r w:rsidRPr="00646A98">
        <w:rPr>
          <w:rFonts w:ascii="Times New Roman" w:hAnsi="Times New Roman" w:hint="eastAsia"/>
          <w:spacing w:val="-2"/>
        </w:rPr>
        <w:t>及</w:t>
      </w:r>
      <w:r w:rsidRPr="00646A98">
        <w:rPr>
          <w:rFonts w:ascii="Times New Roman" w:hAnsi="Times New Roman"/>
          <w:spacing w:val="-2"/>
        </w:rPr>
        <w:t>納入社福績效考核指標，各地方政府於</w:t>
      </w:r>
      <w:r w:rsidRPr="00646A98">
        <w:rPr>
          <w:rFonts w:ascii="Times New Roman" w:hAnsi="Times New Roman"/>
          <w:spacing w:val="-2"/>
        </w:rPr>
        <w:t>106</w:t>
      </w:r>
      <w:r w:rsidRPr="00646A98">
        <w:rPr>
          <w:rFonts w:ascii="Times New Roman" w:hAnsi="Times New Roman"/>
          <w:spacing w:val="-2"/>
        </w:rPr>
        <w:t>年訪視狀況雖已有改善，惟經檢視衛福部查復之資料，</w:t>
      </w:r>
      <w:r w:rsidRPr="00646A98">
        <w:rPr>
          <w:rFonts w:ascii="Times New Roman" w:hAnsi="Times New Roman"/>
          <w:spacing w:val="-2"/>
        </w:rPr>
        <w:t>106</w:t>
      </w:r>
      <w:r w:rsidRPr="00646A98">
        <w:rPr>
          <w:rFonts w:ascii="Times New Roman" w:hAnsi="Times New Roman"/>
          <w:spacing w:val="-2"/>
        </w:rPr>
        <w:t>年多數地方政府實際訪視頻率仍未能符合該部「兒童及少年家庭寄養服務工作基準」所訂規範。顯見該部僅透過聯繫會議及</w:t>
      </w:r>
      <w:r w:rsidRPr="00646A98">
        <w:rPr>
          <w:rFonts w:ascii="Times New Roman" w:hAnsi="Times New Roman"/>
          <w:spacing w:val="-2"/>
        </w:rPr>
        <w:t>2</w:t>
      </w:r>
      <w:r w:rsidRPr="00646A98">
        <w:rPr>
          <w:rFonts w:ascii="Times New Roman" w:hAnsi="Times New Roman"/>
          <w:spacing w:val="-2"/>
        </w:rPr>
        <w:t>年</w:t>
      </w:r>
      <w:r w:rsidRPr="00646A98">
        <w:rPr>
          <w:rFonts w:ascii="Times New Roman" w:hAnsi="Times New Roman"/>
          <w:spacing w:val="-2"/>
        </w:rPr>
        <w:t>1</w:t>
      </w:r>
      <w:r w:rsidRPr="00646A98">
        <w:rPr>
          <w:rFonts w:ascii="Times New Roman" w:hAnsi="Times New Roman"/>
          <w:spacing w:val="-2"/>
        </w:rPr>
        <w:t>次的社福績效考核，尚無法有效督促地方</w:t>
      </w:r>
      <w:r w:rsidRPr="00646A98">
        <w:rPr>
          <w:rFonts w:ascii="Times New Roman" w:hAnsi="Times New Roman" w:hint="eastAsia"/>
          <w:spacing w:val="-2"/>
        </w:rPr>
        <w:t>政府</w:t>
      </w:r>
      <w:r w:rsidRPr="00646A98">
        <w:rPr>
          <w:rFonts w:ascii="Times New Roman" w:hAnsi="Times New Roman"/>
          <w:spacing w:val="-2"/>
        </w:rPr>
        <w:t>落實改善。</w:t>
      </w:r>
      <w:bookmarkEnd w:id="198"/>
      <w:r w:rsidRPr="00646A98">
        <w:rPr>
          <w:rFonts w:ascii="Times New Roman" w:hAnsi="Times New Roman"/>
          <w:spacing w:val="-2"/>
        </w:rPr>
        <w:t>該部於本院詢問時表示：將研議透過「全國兒童少年安置及追蹤個案管理系統」控管社工人員訪視情形，藉由該系統提醒社工人員加強訪視等語。</w:t>
      </w:r>
      <w:bookmarkEnd w:id="202"/>
      <w:bookmarkEnd w:id="203"/>
      <w:bookmarkEnd w:id="204"/>
    </w:p>
    <w:p w:rsidR="00DE7DC1" w:rsidRPr="00646A98" w:rsidRDefault="00DE7DC1" w:rsidP="00DE7DC1">
      <w:pPr>
        <w:pStyle w:val="a4"/>
        <w:spacing w:before="180" w:after="0"/>
        <w:ind w:left="1927" w:hanging="544"/>
        <w:jc w:val="center"/>
        <w:rPr>
          <w:rFonts w:ascii="Times New Roman" w:hAnsi="Times New Roman"/>
          <w:b/>
        </w:rPr>
      </w:pPr>
      <w:r w:rsidRPr="00646A98">
        <w:rPr>
          <w:rFonts w:ascii="Times New Roman" w:hAnsi="Times New Roman"/>
          <w:b/>
        </w:rPr>
        <w:t>105</w:t>
      </w:r>
      <w:r w:rsidRPr="00646A98">
        <w:rPr>
          <w:rFonts w:ascii="Times New Roman" w:hAnsi="Times New Roman" w:hint="eastAsia"/>
          <w:b/>
        </w:rPr>
        <w:t>年各縣市寄養個案訪視情形</w:t>
      </w:r>
    </w:p>
    <w:p w:rsidR="00DE7DC1" w:rsidRPr="00646A98" w:rsidRDefault="00DE7DC1" w:rsidP="00DE7DC1">
      <w:pPr>
        <w:pStyle w:val="afd"/>
        <w:spacing w:line="400" w:lineRule="exact"/>
        <w:ind w:leftChars="0" w:left="1041" w:rightChars="52" w:right="177" w:hanging="1041"/>
        <w:jc w:val="right"/>
        <w:rPr>
          <w:rFonts w:ascii="Times New Roman"/>
          <w:b/>
          <w:sz w:val="24"/>
          <w:szCs w:val="24"/>
        </w:rPr>
      </w:pPr>
      <w:r w:rsidRPr="00646A98">
        <w:rPr>
          <w:rFonts w:ascii="Times New Roman" w:hint="eastAsia"/>
          <w:sz w:val="24"/>
          <w:szCs w:val="24"/>
        </w:rPr>
        <w:t>單位：人、人次</w:t>
      </w:r>
    </w:p>
    <w:tbl>
      <w:tblPr>
        <w:tblW w:w="7307" w:type="dxa"/>
        <w:tblInd w:w="1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4"/>
        <w:gridCol w:w="1417"/>
        <w:gridCol w:w="1089"/>
        <w:gridCol w:w="1128"/>
        <w:gridCol w:w="1475"/>
        <w:gridCol w:w="1134"/>
      </w:tblGrid>
      <w:tr w:rsidR="00532649" w:rsidRPr="00646A98" w:rsidTr="00237CB5">
        <w:trPr>
          <w:tblHeader/>
        </w:trPr>
        <w:tc>
          <w:tcPr>
            <w:tcW w:w="1064" w:type="dxa"/>
            <w:shd w:val="clear" w:color="auto" w:fill="DAEEF3" w:themeFill="accent5" w:themeFillTint="33"/>
            <w:vAlign w:val="center"/>
            <w:hideMark/>
          </w:tcPr>
          <w:p w:rsidR="00DE7DC1" w:rsidRPr="00646A98" w:rsidRDefault="00DE7DC1" w:rsidP="002E549E">
            <w:pPr>
              <w:adjustRightInd w:val="0"/>
              <w:spacing w:line="300" w:lineRule="exact"/>
              <w:jc w:val="center"/>
              <w:rPr>
                <w:rFonts w:ascii="Times New Roman"/>
                <w:b/>
                <w:sz w:val="26"/>
                <w:szCs w:val="26"/>
              </w:rPr>
            </w:pPr>
            <w:r w:rsidRPr="00646A98">
              <w:rPr>
                <w:rFonts w:ascii="Times New Roman" w:hint="eastAsia"/>
                <w:b/>
                <w:sz w:val="26"/>
                <w:szCs w:val="26"/>
              </w:rPr>
              <w:t>縣市別</w:t>
            </w:r>
          </w:p>
        </w:tc>
        <w:tc>
          <w:tcPr>
            <w:tcW w:w="1417" w:type="dxa"/>
            <w:shd w:val="clear" w:color="auto" w:fill="DAEEF3" w:themeFill="accent5" w:themeFillTint="33"/>
            <w:vAlign w:val="center"/>
            <w:hideMark/>
          </w:tcPr>
          <w:p w:rsidR="00DE7DC1" w:rsidRPr="00646A98" w:rsidRDefault="00DE7DC1" w:rsidP="002E549E">
            <w:pPr>
              <w:adjustRightInd w:val="0"/>
              <w:spacing w:line="300" w:lineRule="exact"/>
              <w:jc w:val="center"/>
              <w:rPr>
                <w:rFonts w:ascii="Times New Roman"/>
                <w:b/>
                <w:sz w:val="26"/>
                <w:szCs w:val="26"/>
              </w:rPr>
            </w:pPr>
            <w:r w:rsidRPr="00646A98">
              <w:rPr>
                <w:rFonts w:ascii="Times New Roman"/>
                <w:b/>
                <w:sz w:val="26"/>
                <w:szCs w:val="26"/>
              </w:rPr>
              <w:t>105</w:t>
            </w:r>
            <w:r w:rsidRPr="00646A98">
              <w:rPr>
                <w:rFonts w:ascii="Times New Roman" w:hint="eastAsia"/>
                <w:b/>
                <w:sz w:val="26"/>
                <w:szCs w:val="26"/>
              </w:rPr>
              <w:t>年底寄養人數</w:t>
            </w:r>
          </w:p>
        </w:tc>
        <w:tc>
          <w:tcPr>
            <w:tcW w:w="1089" w:type="dxa"/>
            <w:shd w:val="clear" w:color="auto" w:fill="DAEEF3" w:themeFill="accent5" w:themeFillTint="33"/>
            <w:vAlign w:val="center"/>
            <w:hideMark/>
          </w:tcPr>
          <w:p w:rsidR="00DE7DC1" w:rsidRPr="00646A98" w:rsidRDefault="00DE7DC1" w:rsidP="002E549E">
            <w:pPr>
              <w:adjustRightInd w:val="0"/>
              <w:spacing w:line="300" w:lineRule="exact"/>
              <w:jc w:val="center"/>
              <w:rPr>
                <w:rFonts w:ascii="Times New Roman"/>
                <w:b/>
                <w:sz w:val="26"/>
                <w:szCs w:val="26"/>
              </w:rPr>
            </w:pPr>
            <w:r w:rsidRPr="00646A98">
              <w:rPr>
                <w:rFonts w:ascii="Times New Roman" w:hint="eastAsia"/>
                <w:b/>
                <w:sz w:val="26"/>
                <w:szCs w:val="26"/>
              </w:rPr>
              <w:t>訪視</w:t>
            </w:r>
          </w:p>
          <w:p w:rsidR="00DE7DC1" w:rsidRPr="00646A98" w:rsidRDefault="00DE7DC1" w:rsidP="002E549E">
            <w:pPr>
              <w:adjustRightInd w:val="0"/>
              <w:spacing w:line="300" w:lineRule="exact"/>
              <w:jc w:val="center"/>
              <w:rPr>
                <w:rFonts w:ascii="Times New Roman"/>
                <w:b/>
                <w:sz w:val="26"/>
                <w:szCs w:val="26"/>
              </w:rPr>
            </w:pPr>
            <w:r w:rsidRPr="00646A98">
              <w:rPr>
                <w:rFonts w:ascii="Times New Roman" w:hint="eastAsia"/>
                <w:b/>
                <w:sz w:val="26"/>
                <w:szCs w:val="26"/>
              </w:rPr>
              <w:t>人次</w:t>
            </w:r>
          </w:p>
        </w:tc>
        <w:tc>
          <w:tcPr>
            <w:tcW w:w="1128" w:type="dxa"/>
            <w:shd w:val="clear" w:color="auto" w:fill="DAEEF3" w:themeFill="accent5" w:themeFillTint="33"/>
            <w:vAlign w:val="center"/>
            <w:hideMark/>
          </w:tcPr>
          <w:p w:rsidR="00DE7DC1" w:rsidRPr="00646A98" w:rsidRDefault="00DE7DC1" w:rsidP="002E549E">
            <w:pPr>
              <w:adjustRightInd w:val="0"/>
              <w:spacing w:line="300" w:lineRule="exact"/>
              <w:jc w:val="center"/>
              <w:rPr>
                <w:rFonts w:ascii="Times New Roman"/>
                <w:b/>
                <w:sz w:val="26"/>
                <w:szCs w:val="26"/>
              </w:rPr>
            </w:pPr>
            <w:r w:rsidRPr="00646A98">
              <w:rPr>
                <w:rFonts w:ascii="Times New Roman" w:hint="eastAsia"/>
                <w:b/>
                <w:sz w:val="26"/>
                <w:szCs w:val="26"/>
              </w:rPr>
              <w:t>縣市別</w:t>
            </w:r>
          </w:p>
        </w:tc>
        <w:tc>
          <w:tcPr>
            <w:tcW w:w="1475" w:type="dxa"/>
            <w:shd w:val="clear" w:color="auto" w:fill="DAEEF3" w:themeFill="accent5" w:themeFillTint="33"/>
            <w:vAlign w:val="center"/>
            <w:hideMark/>
          </w:tcPr>
          <w:p w:rsidR="00DE7DC1" w:rsidRPr="00646A98" w:rsidRDefault="00DE7DC1" w:rsidP="002E549E">
            <w:pPr>
              <w:adjustRightInd w:val="0"/>
              <w:spacing w:line="300" w:lineRule="exact"/>
              <w:jc w:val="center"/>
              <w:rPr>
                <w:rFonts w:ascii="Times New Roman"/>
                <w:b/>
                <w:sz w:val="26"/>
                <w:szCs w:val="26"/>
              </w:rPr>
            </w:pPr>
            <w:r w:rsidRPr="00646A98">
              <w:rPr>
                <w:rFonts w:ascii="Times New Roman"/>
                <w:b/>
                <w:sz w:val="26"/>
                <w:szCs w:val="26"/>
              </w:rPr>
              <w:t>105</w:t>
            </w:r>
            <w:r w:rsidRPr="00646A98">
              <w:rPr>
                <w:rFonts w:ascii="Times New Roman" w:hint="eastAsia"/>
                <w:b/>
                <w:sz w:val="26"/>
                <w:szCs w:val="26"/>
              </w:rPr>
              <w:t>年底</w:t>
            </w:r>
          </w:p>
          <w:p w:rsidR="00DE7DC1" w:rsidRPr="00646A98" w:rsidRDefault="00DE7DC1" w:rsidP="002E549E">
            <w:pPr>
              <w:adjustRightInd w:val="0"/>
              <w:spacing w:line="300" w:lineRule="exact"/>
              <w:jc w:val="center"/>
              <w:rPr>
                <w:rFonts w:ascii="Times New Roman"/>
                <w:b/>
                <w:sz w:val="26"/>
                <w:szCs w:val="26"/>
              </w:rPr>
            </w:pPr>
            <w:r w:rsidRPr="00646A98">
              <w:rPr>
                <w:rFonts w:ascii="Times New Roman" w:hint="eastAsia"/>
                <w:b/>
                <w:sz w:val="26"/>
                <w:szCs w:val="26"/>
              </w:rPr>
              <w:t>寄養人數</w:t>
            </w:r>
          </w:p>
        </w:tc>
        <w:tc>
          <w:tcPr>
            <w:tcW w:w="1134" w:type="dxa"/>
            <w:shd w:val="clear" w:color="auto" w:fill="DAEEF3" w:themeFill="accent5" w:themeFillTint="33"/>
            <w:vAlign w:val="center"/>
            <w:hideMark/>
          </w:tcPr>
          <w:p w:rsidR="00DE7DC1" w:rsidRPr="00646A98" w:rsidRDefault="00DE7DC1" w:rsidP="002E549E">
            <w:pPr>
              <w:adjustRightInd w:val="0"/>
              <w:spacing w:line="300" w:lineRule="exact"/>
              <w:jc w:val="center"/>
              <w:rPr>
                <w:rFonts w:ascii="Times New Roman"/>
                <w:b/>
                <w:sz w:val="26"/>
                <w:szCs w:val="26"/>
              </w:rPr>
            </w:pPr>
            <w:r w:rsidRPr="00646A98">
              <w:rPr>
                <w:rFonts w:ascii="Times New Roman" w:hint="eastAsia"/>
                <w:b/>
                <w:sz w:val="26"/>
                <w:szCs w:val="26"/>
              </w:rPr>
              <w:t>訪視</w:t>
            </w:r>
          </w:p>
          <w:p w:rsidR="00DE7DC1" w:rsidRPr="00646A98" w:rsidRDefault="00DE7DC1" w:rsidP="002E549E">
            <w:pPr>
              <w:adjustRightInd w:val="0"/>
              <w:spacing w:line="300" w:lineRule="exact"/>
              <w:jc w:val="center"/>
              <w:rPr>
                <w:rFonts w:ascii="Times New Roman"/>
                <w:b/>
                <w:sz w:val="26"/>
                <w:szCs w:val="26"/>
              </w:rPr>
            </w:pPr>
            <w:r w:rsidRPr="00646A98">
              <w:rPr>
                <w:rFonts w:ascii="Times New Roman" w:hint="eastAsia"/>
                <w:b/>
                <w:sz w:val="26"/>
                <w:szCs w:val="26"/>
              </w:rPr>
              <w:t>人次</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臺北市</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198</w:t>
            </w:r>
          </w:p>
        </w:tc>
        <w:tc>
          <w:tcPr>
            <w:tcW w:w="1089"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377</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雲林縣</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55</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54</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新北市</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258</w:t>
            </w:r>
          </w:p>
        </w:tc>
        <w:tc>
          <w:tcPr>
            <w:tcW w:w="1089"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1,255</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嘉義縣</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24</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6</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桃園市</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100</w:t>
            </w:r>
          </w:p>
        </w:tc>
        <w:tc>
          <w:tcPr>
            <w:tcW w:w="1089"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18</w:t>
            </w:r>
            <w:r w:rsidRPr="00646A98">
              <w:rPr>
                <w:rFonts w:ascii="Times New Roman"/>
                <w:sz w:val="26"/>
                <w:szCs w:val="26"/>
                <w:vertAlign w:val="superscript"/>
              </w:rPr>
              <w:t>*</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屏東縣</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105</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176</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臺中市</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139</w:t>
            </w:r>
          </w:p>
        </w:tc>
        <w:tc>
          <w:tcPr>
            <w:tcW w:w="1089"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48</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臺東縣</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50</w:t>
            </w:r>
          </w:p>
        </w:tc>
        <w:tc>
          <w:tcPr>
            <w:tcW w:w="1134"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9</w:t>
            </w:r>
            <w:r w:rsidRPr="00646A98">
              <w:rPr>
                <w:rFonts w:ascii="Times New Roman"/>
                <w:sz w:val="26"/>
                <w:szCs w:val="26"/>
                <w:vertAlign w:val="superscript"/>
              </w:rPr>
              <w:t>*</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臺南市</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85</w:t>
            </w:r>
          </w:p>
        </w:tc>
        <w:tc>
          <w:tcPr>
            <w:tcW w:w="1089"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47</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花蓮縣</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66</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43</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高雄市</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190</w:t>
            </w:r>
          </w:p>
        </w:tc>
        <w:tc>
          <w:tcPr>
            <w:tcW w:w="1089"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34</w:t>
            </w:r>
            <w:r w:rsidRPr="00646A98">
              <w:rPr>
                <w:rFonts w:ascii="Times New Roman"/>
                <w:sz w:val="26"/>
                <w:szCs w:val="26"/>
                <w:vertAlign w:val="superscript"/>
              </w:rPr>
              <w:t>*</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澎湖縣</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4</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宜蘭縣</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28</w:t>
            </w:r>
          </w:p>
        </w:tc>
        <w:tc>
          <w:tcPr>
            <w:tcW w:w="1089"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5</w:t>
            </w:r>
            <w:r w:rsidRPr="00646A98">
              <w:rPr>
                <w:rFonts w:ascii="Times New Roman"/>
                <w:sz w:val="26"/>
                <w:szCs w:val="26"/>
                <w:vertAlign w:val="superscript"/>
              </w:rPr>
              <w:t>*</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基隆市</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65</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77</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新竹縣</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16</w:t>
            </w:r>
          </w:p>
        </w:tc>
        <w:tc>
          <w:tcPr>
            <w:tcW w:w="1089"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15</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新竹市</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30</w:t>
            </w:r>
          </w:p>
        </w:tc>
        <w:tc>
          <w:tcPr>
            <w:tcW w:w="1134"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4</w:t>
            </w:r>
            <w:r w:rsidRPr="00646A98">
              <w:rPr>
                <w:rFonts w:ascii="Times New Roman"/>
                <w:sz w:val="26"/>
                <w:szCs w:val="26"/>
                <w:vertAlign w:val="superscript"/>
              </w:rPr>
              <w:t>*</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苗栗縣</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64</w:t>
            </w:r>
          </w:p>
        </w:tc>
        <w:tc>
          <w:tcPr>
            <w:tcW w:w="1089"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6</w:t>
            </w:r>
            <w:r w:rsidRPr="00646A98">
              <w:rPr>
                <w:rFonts w:ascii="Times New Roman"/>
                <w:sz w:val="26"/>
                <w:szCs w:val="26"/>
                <w:vertAlign w:val="superscript"/>
              </w:rPr>
              <w:t>*</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嘉義市</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14</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7</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彰化縣</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87</w:t>
            </w:r>
          </w:p>
        </w:tc>
        <w:tc>
          <w:tcPr>
            <w:tcW w:w="1089"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53</w:t>
            </w:r>
          </w:p>
        </w:tc>
        <w:tc>
          <w:tcPr>
            <w:tcW w:w="1128"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金門縣</w:t>
            </w:r>
          </w:p>
        </w:tc>
        <w:tc>
          <w:tcPr>
            <w:tcW w:w="1475"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6</w:t>
            </w:r>
          </w:p>
        </w:tc>
        <w:tc>
          <w:tcPr>
            <w:tcW w:w="1134"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3</w:t>
            </w:r>
          </w:p>
        </w:tc>
      </w:tr>
      <w:tr w:rsidR="00532649" w:rsidRPr="00646A98" w:rsidTr="00237CB5">
        <w:tc>
          <w:tcPr>
            <w:tcW w:w="1064" w:type="dxa"/>
            <w:hideMark/>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南投縣</w:t>
            </w:r>
          </w:p>
        </w:tc>
        <w:tc>
          <w:tcPr>
            <w:tcW w:w="1417" w:type="dxa"/>
            <w:hideMark/>
          </w:tcPr>
          <w:p w:rsidR="00DE7DC1" w:rsidRPr="00646A98" w:rsidRDefault="00DE7DC1" w:rsidP="002E549E">
            <w:pPr>
              <w:adjustRightInd w:val="0"/>
              <w:spacing w:line="300" w:lineRule="exact"/>
              <w:jc w:val="right"/>
              <w:rPr>
                <w:rFonts w:ascii="Times New Roman"/>
                <w:sz w:val="26"/>
                <w:szCs w:val="26"/>
              </w:rPr>
            </w:pPr>
            <w:r w:rsidRPr="00646A98">
              <w:rPr>
                <w:rFonts w:ascii="Times New Roman"/>
                <w:sz w:val="26"/>
                <w:szCs w:val="26"/>
              </w:rPr>
              <w:t>41</w:t>
            </w:r>
          </w:p>
        </w:tc>
        <w:tc>
          <w:tcPr>
            <w:tcW w:w="1089" w:type="dxa"/>
            <w:hideMark/>
          </w:tcPr>
          <w:p w:rsidR="00DE7DC1" w:rsidRPr="00646A98" w:rsidRDefault="00DE7DC1" w:rsidP="00DE7DC1">
            <w:pPr>
              <w:adjustRightInd w:val="0"/>
              <w:spacing w:line="300" w:lineRule="exact"/>
              <w:ind w:rightChars="29" w:right="99"/>
              <w:jc w:val="right"/>
              <w:rPr>
                <w:rFonts w:ascii="Times New Roman"/>
                <w:sz w:val="26"/>
                <w:szCs w:val="26"/>
              </w:rPr>
            </w:pPr>
            <w:r w:rsidRPr="00646A98">
              <w:rPr>
                <w:rFonts w:ascii="Times New Roman"/>
                <w:sz w:val="26"/>
                <w:szCs w:val="26"/>
              </w:rPr>
              <w:t>41</w:t>
            </w:r>
          </w:p>
        </w:tc>
        <w:tc>
          <w:tcPr>
            <w:tcW w:w="1128" w:type="dxa"/>
          </w:tcPr>
          <w:p w:rsidR="00DE7DC1" w:rsidRPr="00646A98" w:rsidRDefault="00DE7DC1" w:rsidP="002E549E">
            <w:pPr>
              <w:adjustRightInd w:val="0"/>
              <w:spacing w:line="300" w:lineRule="exact"/>
              <w:jc w:val="center"/>
              <w:rPr>
                <w:rFonts w:ascii="Times New Roman"/>
                <w:sz w:val="26"/>
                <w:szCs w:val="26"/>
              </w:rPr>
            </w:pPr>
            <w:r w:rsidRPr="00646A98">
              <w:rPr>
                <w:rFonts w:ascii="Times New Roman" w:hint="eastAsia"/>
                <w:sz w:val="26"/>
                <w:szCs w:val="26"/>
              </w:rPr>
              <w:t>連江縣</w:t>
            </w:r>
          </w:p>
        </w:tc>
        <w:tc>
          <w:tcPr>
            <w:tcW w:w="1475" w:type="dxa"/>
          </w:tcPr>
          <w:p w:rsidR="00DE7DC1" w:rsidRPr="00646A98" w:rsidRDefault="00DE7DC1" w:rsidP="002E549E">
            <w:pPr>
              <w:adjustRightInd w:val="0"/>
              <w:spacing w:line="300" w:lineRule="exact"/>
              <w:jc w:val="right"/>
              <w:rPr>
                <w:rFonts w:ascii="Times New Roman"/>
                <w:sz w:val="26"/>
                <w:szCs w:val="26"/>
              </w:rPr>
            </w:pPr>
            <w:r w:rsidRPr="00646A98">
              <w:rPr>
                <w:rFonts w:ascii="Times New Roman" w:hint="eastAsia"/>
                <w:sz w:val="26"/>
                <w:szCs w:val="26"/>
              </w:rPr>
              <w:t>-</w:t>
            </w:r>
          </w:p>
        </w:tc>
        <w:tc>
          <w:tcPr>
            <w:tcW w:w="1134" w:type="dxa"/>
          </w:tcPr>
          <w:p w:rsidR="00DE7DC1" w:rsidRPr="00646A98" w:rsidRDefault="00DE7DC1" w:rsidP="002E549E">
            <w:pPr>
              <w:adjustRightInd w:val="0"/>
              <w:spacing w:line="300" w:lineRule="exact"/>
              <w:jc w:val="right"/>
              <w:rPr>
                <w:rFonts w:ascii="Times New Roman"/>
                <w:sz w:val="26"/>
                <w:szCs w:val="26"/>
              </w:rPr>
            </w:pPr>
            <w:r w:rsidRPr="00646A98">
              <w:rPr>
                <w:rFonts w:ascii="Times New Roman" w:hint="eastAsia"/>
                <w:sz w:val="26"/>
                <w:szCs w:val="26"/>
              </w:rPr>
              <w:t>-</w:t>
            </w:r>
          </w:p>
        </w:tc>
      </w:tr>
    </w:tbl>
    <w:p w:rsidR="00DE7DC1" w:rsidRPr="00646A98" w:rsidRDefault="00DE7DC1" w:rsidP="009839F7">
      <w:pPr>
        <w:pStyle w:val="afd"/>
        <w:spacing w:line="320" w:lineRule="exact"/>
        <w:ind w:leftChars="415" w:left="2140" w:rightChars="36" w:right="122" w:hangingChars="280" w:hanging="728"/>
        <w:rPr>
          <w:rFonts w:ascii="Times New Roman"/>
          <w:sz w:val="24"/>
          <w:szCs w:val="24"/>
        </w:rPr>
      </w:pPr>
      <w:r w:rsidRPr="00646A98">
        <w:rPr>
          <w:rFonts w:ascii="Times New Roman" w:hint="eastAsia"/>
          <w:sz w:val="24"/>
          <w:szCs w:val="24"/>
        </w:rPr>
        <w:t>備註：</w:t>
      </w:r>
    </w:p>
    <w:p w:rsidR="00DE7DC1" w:rsidRPr="00646A98" w:rsidRDefault="00DE7DC1" w:rsidP="0068779D">
      <w:pPr>
        <w:pStyle w:val="afd"/>
        <w:numPr>
          <w:ilvl w:val="0"/>
          <w:numId w:val="32"/>
        </w:numPr>
        <w:spacing w:line="320" w:lineRule="exact"/>
        <w:ind w:leftChars="0" w:left="520" w:rightChars="36" w:right="122" w:firstLine="1104"/>
        <w:rPr>
          <w:rFonts w:ascii="Times New Roman"/>
          <w:spacing w:val="-12"/>
          <w:sz w:val="24"/>
          <w:szCs w:val="24"/>
        </w:rPr>
      </w:pPr>
      <w:r w:rsidRPr="00646A98">
        <w:rPr>
          <w:rFonts w:ascii="Times New Roman" w:hint="eastAsia"/>
          <w:spacing w:val="-12"/>
          <w:sz w:val="24"/>
          <w:szCs w:val="24"/>
        </w:rPr>
        <w:lastRenderedPageBreak/>
        <w:t>表列「＊」標記，係指該市縣寄養個案訪視人次未達寄養人數之</w:t>
      </w:r>
      <w:r w:rsidRPr="00646A98">
        <w:rPr>
          <w:rFonts w:ascii="Times New Roman"/>
          <w:spacing w:val="-12"/>
          <w:sz w:val="24"/>
          <w:szCs w:val="24"/>
        </w:rPr>
        <w:t>2</w:t>
      </w:r>
      <w:r w:rsidRPr="00646A98">
        <w:rPr>
          <w:rFonts w:ascii="Times New Roman" w:hint="eastAsia"/>
          <w:spacing w:val="-12"/>
          <w:sz w:val="24"/>
          <w:szCs w:val="24"/>
        </w:rPr>
        <w:t>成。</w:t>
      </w:r>
    </w:p>
    <w:p w:rsidR="00DE7DC1" w:rsidRPr="00646A98" w:rsidRDefault="00DE7DC1" w:rsidP="0068779D">
      <w:pPr>
        <w:pStyle w:val="afd"/>
        <w:numPr>
          <w:ilvl w:val="0"/>
          <w:numId w:val="32"/>
        </w:numPr>
        <w:spacing w:line="320" w:lineRule="exact"/>
        <w:ind w:leftChars="0" w:left="520" w:rightChars="36" w:right="122" w:firstLine="1104"/>
        <w:rPr>
          <w:rFonts w:ascii="Times New Roman"/>
          <w:sz w:val="24"/>
          <w:szCs w:val="24"/>
        </w:rPr>
      </w:pPr>
      <w:r w:rsidRPr="00646A98">
        <w:rPr>
          <w:rFonts w:ascii="Times New Roman" w:hint="eastAsia"/>
          <w:sz w:val="24"/>
          <w:szCs w:val="24"/>
        </w:rPr>
        <w:t>連江縣轄內未有寄養家庭及寄養安置個案。</w:t>
      </w:r>
    </w:p>
    <w:p w:rsidR="00DE7DC1" w:rsidRPr="00646A98" w:rsidRDefault="00DE7DC1" w:rsidP="009839F7">
      <w:pPr>
        <w:pStyle w:val="afd"/>
        <w:spacing w:afterLines="50" w:after="228" w:line="320" w:lineRule="exact"/>
        <w:ind w:leftChars="415" w:left="2140" w:rightChars="36" w:right="122" w:hangingChars="280" w:hanging="728"/>
        <w:rPr>
          <w:rFonts w:ascii="Times New Roman"/>
          <w:sz w:val="24"/>
          <w:szCs w:val="24"/>
        </w:rPr>
      </w:pPr>
      <w:r w:rsidRPr="00646A98">
        <w:rPr>
          <w:rFonts w:ascii="Times New Roman" w:hint="eastAsia"/>
          <w:sz w:val="24"/>
          <w:szCs w:val="24"/>
        </w:rPr>
        <w:t>資料來源：本院整理自衛福部社家署提供資料。</w:t>
      </w:r>
    </w:p>
    <w:p w:rsidR="00DE7DC1" w:rsidRPr="00646A98" w:rsidRDefault="00DE7DC1" w:rsidP="00DE7DC1">
      <w:pPr>
        <w:pStyle w:val="3"/>
        <w:numPr>
          <w:ilvl w:val="2"/>
          <w:numId w:val="1"/>
        </w:numPr>
        <w:rPr>
          <w:rFonts w:ascii="Times New Roman" w:hAnsi="Times New Roman"/>
        </w:rPr>
      </w:pPr>
      <w:bookmarkStart w:id="205" w:name="_Toc520212450"/>
      <w:bookmarkStart w:id="206" w:name="_Toc520984713"/>
      <w:bookmarkStart w:id="207" w:name="_Toc520984994"/>
      <w:bookmarkStart w:id="208" w:name="_Toc518057512"/>
      <w:r w:rsidRPr="00646A98">
        <w:rPr>
          <w:rFonts w:ascii="Times New Roman" w:hAnsi="Times New Roman"/>
        </w:rPr>
        <w:t>至於「全國兒童少年安置及追蹤個案管理系統」登錄資料</w:t>
      </w:r>
      <w:r w:rsidRPr="00646A98">
        <w:rPr>
          <w:rFonts w:ascii="Times New Roman" w:hAnsi="Times New Roman" w:hint="eastAsia"/>
        </w:rPr>
        <w:t>有</w:t>
      </w:r>
      <w:r w:rsidRPr="00646A98">
        <w:rPr>
          <w:rFonts w:ascii="Times New Roman" w:hAnsi="Times New Roman"/>
        </w:rPr>
        <w:t>欠完整一節，依據衛福部查復表示：</w:t>
      </w:r>
      <w:r w:rsidRPr="00646A98">
        <w:rPr>
          <w:rFonts w:ascii="Times New Roman" w:hAnsi="Times New Roman"/>
          <w:szCs w:val="32"/>
        </w:rPr>
        <w:t>各</w:t>
      </w:r>
      <w:r w:rsidRPr="00646A98">
        <w:rPr>
          <w:rFonts w:ascii="Times New Roman" w:hAnsi="Times New Roman"/>
        </w:rPr>
        <w:t>地方政府</w:t>
      </w:r>
      <w:r w:rsidRPr="00646A98">
        <w:rPr>
          <w:rFonts w:ascii="Times New Roman" w:hAnsi="Times New Roman"/>
          <w:szCs w:val="32"/>
        </w:rPr>
        <w:t>未</w:t>
      </w:r>
      <w:r w:rsidRPr="00646A98">
        <w:rPr>
          <w:rFonts w:ascii="Times New Roman" w:hAnsi="Times New Roman" w:hint="eastAsia"/>
          <w:szCs w:val="32"/>
        </w:rPr>
        <w:t>能</w:t>
      </w:r>
      <w:r w:rsidRPr="00646A98">
        <w:rPr>
          <w:rFonts w:ascii="Times New Roman" w:hAnsi="Times New Roman"/>
          <w:szCs w:val="32"/>
        </w:rPr>
        <w:t>確實辦理系統登錄及更新事宜，主要係受託辦理寄養業務之民間團體多已自行建置資訊系統，同時登錄</w:t>
      </w:r>
      <w:r w:rsidRPr="00646A98">
        <w:rPr>
          <w:rFonts w:ascii="Times New Roman" w:hAnsi="Times New Roman" w:hint="eastAsia"/>
          <w:szCs w:val="32"/>
        </w:rPr>
        <w:t>2</w:t>
      </w:r>
      <w:r w:rsidRPr="00646A98">
        <w:rPr>
          <w:rFonts w:ascii="Times New Roman" w:hAnsi="Times New Roman"/>
          <w:szCs w:val="32"/>
        </w:rPr>
        <w:t>套系統增加主責社工</w:t>
      </w:r>
      <w:r w:rsidRPr="00646A98">
        <w:rPr>
          <w:rFonts w:ascii="Times New Roman" w:hAnsi="Times New Roman" w:hint="eastAsia"/>
          <w:szCs w:val="32"/>
        </w:rPr>
        <w:t>人員</w:t>
      </w:r>
      <w:r w:rsidRPr="00646A98">
        <w:rPr>
          <w:rFonts w:ascii="Times New Roman" w:hAnsi="Times New Roman"/>
          <w:szCs w:val="32"/>
        </w:rPr>
        <w:t>之行政負荷；且各地方政府主責人員於個案寄養安置後</w:t>
      </w:r>
      <w:r w:rsidRPr="00646A98">
        <w:rPr>
          <w:rFonts w:ascii="Times New Roman" w:hAnsi="Times New Roman" w:hint="eastAsia"/>
          <w:szCs w:val="32"/>
        </w:rPr>
        <w:t>，</w:t>
      </w:r>
      <w:r w:rsidRPr="00646A98">
        <w:rPr>
          <w:rFonts w:ascii="Times New Roman" w:hAnsi="Times New Roman"/>
          <w:szCs w:val="32"/>
        </w:rPr>
        <w:t>未能及時登錄，</w:t>
      </w:r>
      <w:r w:rsidRPr="00646A98">
        <w:rPr>
          <w:rFonts w:ascii="Times New Roman" w:hAnsi="Times New Roman" w:hint="eastAsia"/>
          <w:szCs w:val="32"/>
        </w:rPr>
        <w:t>因而</w:t>
      </w:r>
      <w:r w:rsidRPr="00646A98">
        <w:rPr>
          <w:rFonts w:ascii="Times New Roman" w:hAnsi="Times New Roman"/>
          <w:szCs w:val="32"/>
        </w:rPr>
        <w:t>影響統計資料之正確性</w:t>
      </w:r>
      <w:r w:rsidRPr="00646A98">
        <w:rPr>
          <w:rFonts w:ascii="Times New Roman" w:hAnsi="Times New Roman" w:hint="eastAsia"/>
          <w:szCs w:val="32"/>
        </w:rPr>
        <w:t>；針對前述問題，</w:t>
      </w:r>
      <w:r w:rsidRPr="00646A98">
        <w:rPr>
          <w:rFonts w:ascii="Times New Roman" w:hAnsi="Times New Roman"/>
          <w:szCs w:val="32"/>
        </w:rPr>
        <w:t>該部</w:t>
      </w:r>
      <w:r w:rsidRPr="00646A98">
        <w:rPr>
          <w:rFonts w:ascii="Times New Roman" w:hAnsi="Times New Roman" w:hint="eastAsia"/>
          <w:szCs w:val="32"/>
        </w:rPr>
        <w:t>提出</w:t>
      </w:r>
      <w:r w:rsidRPr="00646A98">
        <w:rPr>
          <w:rFonts w:ascii="Times New Roman" w:hAnsi="Times New Roman"/>
        </w:rPr>
        <w:t>改善作為，包括：</w:t>
      </w:r>
      <w:r w:rsidRPr="00646A98">
        <w:rPr>
          <w:rFonts w:ascii="Times New Roman" w:hAnsi="Times New Roman"/>
        </w:rPr>
        <w:t>1</w:t>
      </w:r>
      <w:r w:rsidRPr="00646A98">
        <w:rPr>
          <w:rFonts w:ascii="Times New Roman" w:hAnsi="Times New Roman"/>
        </w:rPr>
        <w:t>、</w:t>
      </w:r>
      <w:r w:rsidRPr="00646A98">
        <w:rPr>
          <w:rFonts w:ascii="Times New Roman" w:hAnsi="Times New Roman" w:hint="eastAsia"/>
        </w:rPr>
        <w:t>納入</w:t>
      </w:r>
      <w:r w:rsidRPr="00646A98">
        <w:rPr>
          <w:rFonts w:ascii="Times New Roman" w:hAnsi="Times New Roman"/>
        </w:rPr>
        <w:t>社福績效考核指標，</w:t>
      </w:r>
      <w:r w:rsidRPr="00646A98">
        <w:rPr>
          <w:rFonts w:ascii="Times New Roman" w:hAnsi="Times New Roman" w:hint="eastAsia"/>
        </w:rPr>
        <w:t>包括：</w:t>
      </w:r>
      <w:r w:rsidRPr="00646A98">
        <w:rPr>
          <w:rFonts w:ascii="Times New Roman" w:hAnsi="Times New Roman"/>
        </w:rPr>
        <w:t>基本資料</w:t>
      </w:r>
      <w:r w:rsidRPr="00646A98">
        <w:rPr>
          <w:rFonts w:ascii="Times New Roman" w:hAnsi="Times New Roman" w:hint="eastAsia"/>
        </w:rPr>
        <w:t>之登錄</w:t>
      </w:r>
      <w:r w:rsidRPr="00646A98">
        <w:rPr>
          <w:rFonts w:ascii="Times New Roman" w:hAnsi="Times New Roman"/>
        </w:rPr>
        <w:t>，</w:t>
      </w:r>
      <w:r w:rsidRPr="00646A98">
        <w:rPr>
          <w:rFonts w:ascii="Times New Roman" w:hAnsi="Times New Roman" w:hint="eastAsia"/>
        </w:rPr>
        <w:t>以及</w:t>
      </w:r>
      <w:r w:rsidRPr="00646A98">
        <w:rPr>
          <w:rFonts w:ascii="Times New Roman" w:hAnsi="Times New Roman"/>
        </w:rPr>
        <w:t>個案之定期服務紀錄、年度評估報告及結案紀錄</w:t>
      </w:r>
      <w:r w:rsidRPr="00646A98">
        <w:rPr>
          <w:rFonts w:ascii="Times New Roman" w:hAnsi="Times New Roman" w:hint="eastAsia"/>
        </w:rPr>
        <w:t>等登錄情形，</w:t>
      </w:r>
      <w:r w:rsidRPr="00646A98">
        <w:rPr>
          <w:rFonts w:ascii="Times New Roman" w:hAnsi="Times New Roman"/>
        </w:rPr>
        <w:t>亦納入考核範疇</w:t>
      </w:r>
      <w:r w:rsidRPr="00646A98">
        <w:rPr>
          <w:rFonts w:ascii="Times New Roman" w:hAnsi="Times New Roman" w:hint="eastAsia"/>
        </w:rPr>
        <w:t>；</w:t>
      </w:r>
      <w:r w:rsidRPr="00646A98">
        <w:rPr>
          <w:rFonts w:ascii="Times New Roman" w:hAnsi="Times New Roman"/>
        </w:rPr>
        <w:t>2</w:t>
      </w:r>
      <w:r w:rsidRPr="00646A98">
        <w:rPr>
          <w:rFonts w:ascii="Times New Roman" w:hAnsi="Times New Roman"/>
        </w:rPr>
        <w:t>、該部於</w:t>
      </w:r>
      <w:r w:rsidRPr="00646A98">
        <w:rPr>
          <w:rFonts w:ascii="Times New Roman" w:hAnsi="Times New Roman"/>
        </w:rPr>
        <w:t>106</w:t>
      </w:r>
      <w:r w:rsidRPr="00646A98">
        <w:rPr>
          <w:rFonts w:ascii="Times New Roman" w:hAnsi="Times New Roman"/>
        </w:rPr>
        <w:t>年</w:t>
      </w:r>
      <w:r w:rsidRPr="00646A98">
        <w:rPr>
          <w:rFonts w:ascii="Times New Roman" w:hAnsi="Times New Roman"/>
        </w:rPr>
        <w:t>6</w:t>
      </w:r>
      <w:r w:rsidRPr="00646A98">
        <w:rPr>
          <w:rFonts w:ascii="Times New Roman" w:hAnsi="Times New Roman"/>
        </w:rPr>
        <w:t>月</w:t>
      </w:r>
      <w:r w:rsidRPr="00646A98">
        <w:rPr>
          <w:rFonts w:ascii="Times New Roman" w:hAnsi="Times New Roman"/>
        </w:rPr>
        <w:t>6</w:t>
      </w:r>
      <w:r w:rsidRPr="00646A98">
        <w:rPr>
          <w:rFonts w:ascii="Times New Roman" w:hAnsi="Times New Roman"/>
        </w:rPr>
        <w:t>日業務檢討會議</w:t>
      </w:r>
      <w:r w:rsidRPr="00646A98">
        <w:rPr>
          <w:rFonts w:ascii="Times New Roman" w:hAnsi="Times New Roman" w:hint="eastAsia"/>
        </w:rPr>
        <w:t>中</w:t>
      </w:r>
      <w:r w:rsidRPr="00646A98">
        <w:rPr>
          <w:rFonts w:ascii="Times New Roman" w:hAnsi="Times New Roman"/>
        </w:rPr>
        <w:t>，請各</w:t>
      </w:r>
      <w:r w:rsidRPr="00646A98">
        <w:rPr>
          <w:rFonts w:ascii="Times New Roman" w:hAnsi="Times New Roman"/>
          <w:szCs w:val="32"/>
        </w:rPr>
        <w:t>地方</w:t>
      </w:r>
      <w:r w:rsidRPr="00646A98">
        <w:rPr>
          <w:rFonts w:ascii="Times New Roman" w:hAnsi="Times New Roman"/>
        </w:rPr>
        <w:t>政府於個案安置</w:t>
      </w:r>
      <w:r w:rsidRPr="00646A98">
        <w:rPr>
          <w:rFonts w:ascii="Times New Roman" w:hAnsi="Times New Roman"/>
        </w:rPr>
        <w:t>1</w:t>
      </w:r>
      <w:r w:rsidRPr="00646A98">
        <w:rPr>
          <w:rFonts w:ascii="Times New Roman" w:hAnsi="Times New Roman"/>
        </w:rPr>
        <w:t>個月內至系統登錄派案，以落實系統管理；</w:t>
      </w:r>
      <w:r w:rsidRPr="00646A98">
        <w:rPr>
          <w:rFonts w:ascii="Times New Roman" w:hAnsi="Times New Roman"/>
        </w:rPr>
        <w:t>3</w:t>
      </w:r>
      <w:r w:rsidRPr="00646A98">
        <w:rPr>
          <w:rFonts w:ascii="Times New Roman" w:hAnsi="Times New Roman"/>
        </w:rPr>
        <w:t>、透過</w:t>
      </w:r>
      <w:r w:rsidRPr="00646A98">
        <w:rPr>
          <w:rFonts w:ascii="Times New Roman" w:hAnsi="Times New Roman"/>
          <w:szCs w:val="32"/>
        </w:rPr>
        <w:t>直轄市、縣</w:t>
      </w:r>
      <w:r w:rsidRPr="00646A98">
        <w:rPr>
          <w:rFonts w:ascii="Times New Roman" w:hAnsi="Times New Roman"/>
          <w:szCs w:val="32"/>
        </w:rPr>
        <w:t>(</w:t>
      </w:r>
      <w:r w:rsidRPr="00646A98">
        <w:rPr>
          <w:rFonts w:ascii="Times New Roman" w:hAnsi="Times New Roman"/>
          <w:szCs w:val="32"/>
        </w:rPr>
        <w:t>市</w:t>
      </w:r>
      <w:r w:rsidRPr="00646A98">
        <w:rPr>
          <w:rFonts w:ascii="Times New Roman" w:hAnsi="Times New Roman"/>
          <w:szCs w:val="32"/>
        </w:rPr>
        <w:t>)</w:t>
      </w:r>
      <w:r w:rsidRPr="00646A98">
        <w:rPr>
          <w:rFonts w:ascii="Times New Roman" w:hAnsi="Times New Roman"/>
        </w:rPr>
        <w:t>政府傳送之公務報表</w:t>
      </w:r>
      <w:r w:rsidRPr="00646A98">
        <w:rPr>
          <w:rFonts w:ascii="Times New Roman" w:hAnsi="Times New Roman" w:hint="eastAsia"/>
        </w:rPr>
        <w:t>，</w:t>
      </w:r>
      <w:r w:rsidRPr="00646A98">
        <w:rPr>
          <w:rFonts w:ascii="Times New Roman" w:hAnsi="Times New Roman"/>
        </w:rPr>
        <w:t>稽核系統產出之公務統計報表，以督促落實登錄系統。</w:t>
      </w:r>
      <w:r w:rsidRPr="00646A98">
        <w:rPr>
          <w:rFonts w:ascii="Times New Roman" w:hAnsi="Times New Roman" w:hint="eastAsia"/>
        </w:rPr>
        <w:t>由上可見，該部對於寄養個案</w:t>
      </w:r>
      <w:r w:rsidRPr="00646A98">
        <w:rPr>
          <w:rFonts w:ascii="Times New Roman" w:hAnsi="Times New Roman"/>
        </w:rPr>
        <w:t>登錄資料</w:t>
      </w:r>
      <w:r w:rsidRPr="00646A98">
        <w:rPr>
          <w:rFonts w:ascii="Times New Roman" w:hAnsi="Times New Roman" w:hint="eastAsia"/>
        </w:rPr>
        <w:t>有</w:t>
      </w:r>
      <w:r w:rsidRPr="00646A98">
        <w:rPr>
          <w:rFonts w:ascii="Times New Roman" w:hAnsi="Times New Roman"/>
        </w:rPr>
        <w:t>欠完整</w:t>
      </w:r>
      <w:r w:rsidRPr="00646A98">
        <w:rPr>
          <w:rFonts w:ascii="Times New Roman" w:hAnsi="Times New Roman" w:hint="eastAsia"/>
        </w:rPr>
        <w:t>之問題，</w:t>
      </w:r>
      <w:r w:rsidRPr="00646A98">
        <w:rPr>
          <w:rFonts w:ascii="Times New Roman" w:hAnsi="Times New Roman"/>
          <w:szCs w:val="32"/>
        </w:rPr>
        <w:t>已著手採取</w:t>
      </w:r>
      <w:r w:rsidRPr="00646A98">
        <w:rPr>
          <w:rFonts w:ascii="Times New Roman" w:hAnsi="Times New Roman" w:hint="eastAsia"/>
        </w:rPr>
        <w:t>因應改善措施，惟後續仍有賴該部督促各地方政府落實登錄系統事宜，俾利掌握寄養服務狀況。</w:t>
      </w:r>
      <w:bookmarkEnd w:id="205"/>
      <w:bookmarkEnd w:id="206"/>
      <w:bookmarkEnd w:id="207"/>
    </w:p>
    <w:p w:rsidR="00DE7DC1" w:rsidRPr="00646A98" w:rsidRDefault="00DE7DC1" w:rsidP="00DE7DC1">
      <w:pPr>
        <w:pStyle w:val="3"/>
        <w:numPr>
          <w:ilvl w:val="2"/>
          <w:numId w:val="1"/>
        </w:numPr>
        <w:rPr>
          <w:rFonts w:ascii="Times New Roman" w:hAnsi="Times New Roman"/>
        </w:rPr>
      </w:pPr>
      <w:bookmarkStart w:id="209" w:name="_Toc520212451"/>
      <w:bookmarkStart w:id="210" w:name="_Toc520984714"/>
      <w:bookmarkStart w:id="211" w:name="_Toc520984995"/>
      <w:r w:rsidRPr="00646A98">
        <w:rPr>
          <w:rFonts w:ascii="Times New Roman" w:hAnsi="Times New Roman"/>
        </w:rPr>
        <w:t>綜上，</w:t>
      </w:r>
      <w:r w:rsidRPr="00646A98">
        <w:rPr>
          <w:rFonts w:ascii="Times New Roman" w:hAnsi="Times New Roman"/>
        </w:rPr>
        <w:t>105</w:t>
      </w:r>
      <w:r w:rsidRPr="00646A98">
        <w:rPr>
          <w:rFonts w:ascii="Times New Roman" w:hAnsi="Times New Roman"/>
        </w:rPr>
        <w:t>年</w:t>
      </w:r>
      <w:r w:rsidRPr="00646A98">
        <w:rPr>
          <w:rFonts w:ascii="Times New Roman" w:hAnsi="Times New Roman" w:hint="eastAsia"/>
        </w:rPr>
        <w:t>部分地方政府對於</w:t>
      </w:r>
      <w:r w:rsidRPr="00646A98">
        <w:rPr>
          <w:rFonts w:ascii="Times New Roman" w:hAnsi="Times New Roman"/>
        </w:rPr>
        <w:t>寄養個案</w:t>
      </w:r>
      <w:r w:rsidRPr="00646A98">
        <w:rPr>
          <w:rFonts w:ascii="Times New Roman" w:hAnsi="Times New Roman" w:hint="eastAsia"/>
        </w:rPr>
        <w:t>受安置照顧狀況，未能落實系統登錄及辦理訪視業務</w:t>
      </w:r>
      <w:r w:rsidRPr="00646A98">
        <w:rPr>
          <w:rFonts w:ascii="Times New Roman" w:hAnsi="Times New Roman"/>
        </w:rPr>
        <w:t>，</w:t>
      </w:r>
      <w:r w:rsidR="00B416C1" w:rsidRPr="00646A98">
        <w:rPr>
          <w:rFonts w:ascii="Times New Roman" w:hAnsi="Times New Roman" w:hint="eastAsia"/>
        </w:rPr>
        <w:t>嗣經衛福部採取督考措施</w:t>
      </w:r>
      <w:r w:rsidRPr="00646A98">
        <w:rPr>
          <w:rFonts w:ascii="Times New Roman" w:hAnsi="Times New Roman" w:hint="eastAsia"/>
        </w:rPr>
        <w:t>，</w:t>
      </w:r>
      <w:r w:rsidRPr="00646A98">
        <w:rPr>
          <w:rFonts w:ascii="Times New Roman" w:hAnsi="Times New Roman"/>
        </w:rPr>
        <w:t>106</w:t>
      </w:r>
      <w:r w:rsidRPr="00646A98">
        <w:rPr>
          <w:rFonts w:ascii="Times New Roman" w:hAnsi="Times New Roman"/>
        </w:rPr>
        <w:t>年</w:t>
      </w:r>
      <w:r w:rsidRPr="00646A98">
        <w:rPr>
          <w:rFonts w:ascii="Times New Roman" w:hAnsi="Times New Roman" w:hint="eastAsia"/>
        </w:rPr>
        <w:t>各</w:t>
      </w:r>
      <w:r w:rsidRPr="00646A98">
        <w:rPr>
          <w:rFonts w:ascii="Times New Roman" w:hAnsi="Times New Roman"/>
        </w:rPr>
        <w:t>地方政府</w:t>
      </w:r>
      <w:r w:rsidR="00B416C1" w:rsidRPr="00646A98">
        <w:rPr>
          <w:rFonts w:ascii="Times New Roman" w:hAnsi="Times New Roman" w:hint="eastAsia"/>
        </w:rPr>
        <w:t>辦理</w:t>
      </w:r>
      <w:r w:rsidRPr="00646A98">
        <w:rPr>
          <w:rFonts w:ascii="Times New Roman" w:hAnsi="Times New Roman"/>
        </w:rPr>
        <w:t>訪視</w:t>
      </w:r>
      <w:r w:rsidR="00B416C1" w:rsidRPr="00646A98">
        <w:rPr>
          <w:rFonts w:ascii="Times New Roman" w:hAnsi="Times New Roman" w:hint="eastAsia"/>
        </w:rPr>
        <w:t>寄養個案的</w:t>
      </w:r>
      <w:r w:rsidRPr="00646A98">
        <w:rPr>
          <w:rFonts w:ascii="Times New Roman" w:hAnsi="Times New Roman" w:hint="eastAsia"/>
        </w:rPr>
        <w:t>狀況雖已有</w:t>
      </w:r>
      <w:r w:rsidRPr="00646A98">
        <w:rPr>
          <w:rFonts w:ascii="Times New Roman" w:hAnsi="Times New Roman"/>
        </w:rPr>
        <w:t>改善，惟仍有部分地方政府訪視</w:t>
      </w:r>
      <w:r w:rsidRPr="00646A98">
        <w:rPr>
          <w:rFonts w:ascii="Times New Roman" w:hAnsi="Times New Roman" w:hint="eastAsia"/>
        </w:rPr>
        <w:t>頻率不足，亟待衛福部研議採取有效督導措施，以促使各地方政府落實訪視工作，俾適時對寄養家庭提供必要之協助與支持，進而讓</w:t>
      </w:r>
      <w:r w:rsidRPr="00646A98">
        <w:rPr>
          <w:rFonts w:ascii="Times New Roman" w:hAnsi="Times New Roman"/>
        </w:rPr>
        <w:t>寄養個案</w:t>
      </w:r>
      <w:r w:rsidRPr="00646A98">
        <w:rPr>
          <w:rFonts w:ascii="Times New Roman" w:hAnsi="Times New Roman" w:hint="eastAsia"/>
        </w:rPr>
        <w:t>獲得</w:t>
      </w:r>
      <w:r w:rsidRPr="00646A98">
        <w:rPr>
          <w:rFonts w:ascii="Times New Roman" w:hAnsi="Times New Roman"/>
        </w:rPr>
        <w:t>適當照顧</w:t>
      </w:r>
      <w:r w:rsidRPr="00646A98">
        <w:rPr>
          <w:rFonts w:ascii="Times New Roman" w:hAnsi="Times New Roman" w:hint="eastAsia"/>
        </w:rPr>
        <w:t>。另該部對於寄養個案</w:t>
      </w:r>
      <w:r w:rsidRPr="00646A98">
        <w:rPr>
          <w:rFonts w:ascii="Times New Roman" w:hAnsi="Times New Roman"/>
        </w:rPr>
        <w:t>登錄資料</w:t>
      </w:r>
      <w:r w:rsidRPr="00646A98">
        <w:rPr>
          <w:rFonts w:ascii="Times New Roman" w:hAnsi="Times New Roman" w:hint="eastAsia"/>
        </w:rPr>
        <w:t>有</w:t>
      </w:r>
      <w:r w:rsidRPr="00646A98">
        <w:rPr>
          <w:rFonts w:ascii="Times New Roman" w:hAnsi="Times New Roman"/>
        </w:rPr>
        <w:t>欠完整</w:t>
      </w:r>
      <w:r w:rsidRPr="00646A98">
        <w:rPr>
          <w:rFonts w:ascii="Times New Roman" w:hAnsi="Times New Roman" w:hint="eastAsia"/>
        </w:rPr>
        <w:t>之問題，雖已採取因應改善作為，仍有賴該部持續督促各地方政府落實登錄事宜，俾利</w:t>
      </w:r>
      <w:r w:rsidRPr="00646A98">
        <w:rPr>
          <w:rFonts w:ascii="Times New Roman" w:hAnsi="Times New Roman" w:hint="eastAsia"/>
          <w:szCs w:val="32"/>
        </w:rPr>
        <w:t>掌握寄養服務狀況</w:t>
      </w:r>
      <w:r w:rsidRPr="00646A98">
        <w:rPr>
          <w:rFonts w:ascii="Times New Roman" w:hAnsi="Times New Roman"/>
        </w:rPr>
        <w:t>。</w:t>
      </w:r>
      <w:bookmarkEnd w:id="209"/>
      <w:bookmarkEnd w:id="210"/>
      <w:bookmarkEnd w:id="211"/>
    </w:p>
    <w:p w:rsidR="00DE7DC1" w:rsidRPr="00646A98" w:rsidRDefault="00DE7DC1" w:rsidP="00DE7DC1">
      <w:pPr>
        <w:pStyle w:val="2"/>
        <w:numPr>
          <w:ilvl w:val="1"/>
          <w:numId w:val="1"/>
        </w:numPr>
        <w:kinsoku w:val="0"/>
        <w:ind w:left="1020" w:hanging="680"/>
        <w:rPr>
          <w:rFonts w:ascii="Times New Roman" w:hAnsi="Times New Roman"/>
          <w:b/>
        </w:rPr>
      </w:pPr>
      <w:bookmarkStart w:id="212" w:name="_Toc518057513"/>
      <w:bookmarkStart w:id="213" w:name="_Toc520105214"/>
      <w:bookmarkStart w:id="214" w:name="_Toc520984996"/>
      <w:r w:rsidRPr="00646A98">
        <w:rPr>
          <w:rFonts w:ascii="Times New Roman" w:hAnsi="Times New Roman"/>
          <w:b/>
        </w:rPr>
        <w:lastRenderedPageBreak/>
        <w:t>地方政府對於兒少保護個案之安置，應依循親屬家庭、</w:t>
      </w:r>
      <w:r w:rsidRPr="00646A98">
        <w:rPr>
          <w:rFonts w:ascii="Times New Roman" w:hAnsi="Times New Roman"/>
          <w:b/>
          <w:spacing w:val="-6"/>
        </w:rPr>
        <w:t>寄養家庭、安置機構之順序為原則，惟</w:t>
      </w:r>
      <w:r w:rsidRPr="00646A98">
        <w:rPr>
          <w:rFonts w:ascii="Times New Roman" w:hAnsi="Times New Roman"/>
          <w:b/>
          <w:spacing w:val="-6"/>
        </w:rPr>
        <w:t>102</w:t>
      </w:r>
      <w:r w:rsidRPr="00646A98">
        <w:rPr>
          <w:rFonts w:ascii="Times New Roman" w:hAnsi="Times New Roman"/>
          <w:b/>
          <w:spacing w:val="-6"/>
        </w:rPr>
        <w:t>年至</w:t>
      </w:r>
      <w:r w:rsidRPr="00646A98">
        <w:rPr>
          <w:rFonts w:ascii="Times New Roman" w:hAnsi="Times New Roman"/>
          <w:b/>
          <w:spacing w:val="-6"/>
        </w:rPr>
        <w:t>105</w:t>
      </w:r>
      <w:r w:rsidRPr="00646A98">
        <w:rPr>
          <w:rFonts w:ascii="Times New Roman" w:hAnsi="Times New Roman"/>
          <w:b/>
          <w:spacing w:val="-6"/>
        </w:rPr>
        <w:t>年</w:t>
      </w:r>
      <w:r w:rsidRPr="00646A98">
        <w:rPr>
          <w:rFonts w:ascii="Times New Roman" w:hAnsi="Times New Roman"/>
          <w:b/>
        </w:rPr>
        <w:t>每年兒少接受親屬安置之人數占家外安置總人數之比率，均低於</w:t>
      </w:r>
      <w:r w:rsidRPr="00646A98">
        <w:rPr>
          <w:rFonts w:ascii="Times New Roman" w:hAnsi="Times New Roman"/>
          <w:b/>
        </w:rPr>
        <w:t>2%</w:t>
      </w:r>
      <w:r w:rsidRPr="00646A98">
        <w:rPr>
          <w:rFonts w:ascii="Times New Roman" w:hAnsi="Times New Roman"/>
          <w:b/>
        </w:rPr>
        <w:t>，凸顯親屬安置成效</w:t>
      </w:r>
      <w:r w:rsidRPr="00646A98">
        <w:rPr>
          <w:rFonts w:ascii="Times New Roman" w:hAnsi="Times New Roman" w:hint="eastAsia"/>
          <w:b/>
        </w:rPr>
        <w:t>不彰</w:t>
      </w:r>
      <w:r w:rsidRPr="00646A98">
        <w:rPr>
          <w:rFonts w:ascii="Times New Roman" w:hAnsi="Times New Roman"/>
          <w:b/>
        </w:rPr>
        <w:t>。再者</w:t>
      </w:r>
      <w:r w:rsidRPr="00646A98">
        <w:rPr>
          <w:rFonts w:ascii="Times New Roman" w:hAnsi="Times New Roman" w:hint="eastAsia"/>
          <w:b/>
        </w:rPr>
        <w:t>，部分</w:t>
      </w:r>
      <w:r w:rsidRPr="00646A98">
        <w:rPr>
          <w:rFonts w:ascii="Times New Roman" w:hAnsi="Times New Roman"/>
          <w:b/>
        </w:rPr>
        <w:t>地方政府對於親屬家庭</w:t>
      </w:r>
      <w:r w:rsidRPr="00646A98">
        <w:rPr>
          <w:rFonts w:ascii="Times New Roman" w:hAnsi="Times New Roman" w:hint="eastAsia"/>
          <w:b/>
        </w:rPr>
        <w:t>提供照顧之情況</w:t>
      </w:r>
      <w:r w:rsidRPr="00646A98">
        <w:rPr>
          <w:rFonts w:ascii="Times New Roman" w:hAnsi="Times New Roman"/>
          <w:b/>
        </w:rPr>
        <w:t>，未能提供合理安置費用，</w:t>
      </w:r>
      <w:r w:rsidRPr="00646A98">
        <w:rPr>
          <w:rFonts w:ascii="Times New Roman" w:hAnsi="Times New Roman" w:hint="eastAsia"/>
          <w:b/>
        </w:rPr>
        <w:t>甚</w:t>
      </w:r>
      <w:r w:rsidR="00B416C1" w:rsidRPr="00646A98">
        <w:rPr>
          <w:rFonts w:ascii="Times New Roman" w:hAnsi="Times New Roman" w:hint="eastAsia"/>
          <w:b/>
        </w:rPr>
        <w:t>至</w:t>
      </w:r>
      <w:r w:rsidRPr="00646A98">
        <w:rPr>
          <w:rFonts w:ascii="Times New Roman" w:hAnsi="Times New Roman" w:hint="eastAsia"/>
          <w:b/>
        </w:rPr>
        <w:t>有</w:t>
      </w:r>
      <w:r w:rsidRPr="00646A98">
        <w:rPr>
          <w:rFonts w:ascii="Times New Roman" w:hAnsi="Times New Roman"/>
          <w:b/>
        </w:rPr>
        <w:t>僅</w:t>
      </w:r>
      <w:r w:rsidR="00E408DD" w:rsidRPr="00646A98">
        <w:rPr>
          <w:rFonts w:ascii="Times New Roman" w:hAnsi="Times New Roman" w:hint="eastAsia"/>
          <w:b/>
        </w:rPr>
        <w:t>僅</w:t>
      </w:r>
      <w:r w:rsidRPr="00646A98">
        <w:rPr>
          <w:rFonts w:ascii="Times New Roman" w:hAnsi="Times New Roman"/>
          <w:b/>
        </w:rPr>
        <w:t>達</w:t>
      </w:r>
      <w:r w:rsidRPr="00646A98">
        <w:rPr>
          <w:rFonts w:ascii="Times New Roman" w:hAnsi="Times New Roman"/>
          <w:b/>
        </w:rPr>
        <w:t>5</w:t>
      </w:r>
      <w:r w:rsidRPr="00646A98">
        <w:rPr>
          <w:rFonts w:ascii="Times New Roman" w:hAnsi="Times New Roman"/>
          <w:b/>
        </w:rPr>
        <w:t>千元</w:t>
      </w:r>
      <w:r w:rsidRPr="00646A98">
        <w:rPr>
          <w:rFonts w:ascii="Times New Roman" w:hAnsi="Times New Roman" w:hint="eastAsia"/>
          <w:b/>
        </w:rPr>
        <w:t>者</w:t>
      </w:r>
      <w:r w:rsidRPr="00646A98">
        <w:rPr>
          <w:rFonts w:ascii="Times New Roman" w:hAnsi="Times New Roman"/>
          <w:b/>
        </w:rPr>
        <w:t>。</w:t>
      </w:r>
      <w:r w:rsidRPr="00646A98">
        <w:rPr>
          <w:rFonts w:ascii="Times New Roman" w:hAnsi="Times New Roman" w:hint="eastAsia"/>
          <w:b/>
        </w:rPr>
        <w:t>此外，</w:t>
      </w:r>
      <w:r w:rsidRPr="00646A98">
        <w:rPr>
          <w:rFonts w:ascii="Times New Roman" w:hAnsi="Times New Roman"/>
          <w:b/>
        </w:rPr>
        <w:t>地方政府對於</w:t>
      </w:r>
      <w:r w:rsidRPr="00646A98">
        <w:rPr>
          <w:rFonts w:ascii="Times New Roman" w:hAnsi="Times New Roman" w:hint="eastAsia"/>
          <w:b/>
        </w:rPr>
        <w:t>親屬家庭提供照顧之情況，區分為</w:t>
      </w:r>
      <w:r w:rsidRPr="00646A98">
        <w:rPr>
          <w:rFonts w:ascii="Times New Roman" w:hAnsi="Times New Roman"/>
          <w:b/>
        </w:rPr>
        <w:t>「親屬安置」及「親屬照顧」</w:t>
      </w:r>
      <w:r w:rsidRPr="00646A98">
        <w:rPr>
          <w:rFonts w:ascii="Times New Roman" w:hAnsi="Times New Roman" w:hint="eastAsia"/>
          <w:b/>
        </w:rPr>
        <w:t>，以致親屬家庭僅因兒少安置方式係透過政府委託或親屬協調之差別，而未能受到一致之經濟協助及支持措施</w:t>
      </w:r>
      <w:r w:rsidRPr="00646A98">
        <w:rPr>
          <w:rFonts w:ascii="Times New Roman" w:hAnsi="Times New Roman"/>
          <w:b/>
        </w:rPr>
        <w:t>，</w:t>
      </w:r>
      <w:r w:rsidRPr="00646A98">
        <w:rPr>
          <w:rFonts w:ascii="Times New Roman" w:hAnsi="Times New Roman" w:hint="eastAsia"/>
          <w:b/>
        </w:rPr>
        <w:t>在在阻礙</w:t>
      </w:r>
      <w:r w:rsidRPr="00646A98">
        <w:rPr>
          <w:rFonts w:ascii="Times New Roman" w:hAnsi="Times New Roman"/>
          <w:b/>
        </w:rPr>
        <w:t>親屬安置</w:t>
      </w:r>
      <w:r w:rsidRPr="00646A98">
        <w:rPr>
          <w:rFonts w:ascii="Times New Roman" w:hAnsi="Times New Roman" w:hint="eastAsia"/>
          <w:b/>
        </w:rPr>
        <w:t>資源之拓展。</w:t>
      </w:r>
      <w:r w:rsidRPr="00646A98">
        <w:rPr>
          <w:rFonts w:ascii="Times New Roman" w:hAnsi="Times New Roman"/>
          <w:b/>
        </w:rPr>
        <w:t>為能落實兒少保護個案優先安置於親屬家庭之政策，衛福部允應積極研謀具體因應對策，以有效擴展親屬安置服務能量，使兒少保護個案得以安置於以家庭環境為主的替代性照顧措施。</w:t>
      </w:r>
      <w:bookmarkEnd w:id="212"/>
      <w:bookmarkEnd w:id="213"/>
      <w:bookmarkEnd w:id="214"/>
    </w:p>
    <w:p w:rsidR="00DE7DC1" w:rsidRPr="00646A98" w:rsidRDefault="00DE7DC1" w:rsidP="00DE7DC1">
      <w:pPr>
        <w:pStyle w:val="3"/>
        <w:numPr>
          <w:ilvl w:val="2"/>
          <w:numId w:val="1"/>
        </w:numPr>
        <w:rPr>
          <w:rFonts w:ascii="Times New Roman" w:hAnsi="Times New Roman"/>
        </w:rPr>
      </w:pPr>
      <w:bookmarkStart w:id="215" w:name="_Toc520212453"/>
      <w:bookmarkStart w:id="216" w:name="_Toc520984716"/>
      <w:bookmarkStart w:id="217" w:name="_Toc520984997"/>
      <w:bookmarkStart w:id="218" w:name="_Toc518057514"/>
      <w:r w:rsidRPr="00646A98">
        <w:rPr>
          <w:rFonts w:ascii="Times New Roman" w:hAnsi="Times New Roman" w:hint="eastAsia"/>
        </w:rPr>
        <w:t>依據</w:t>
      </w:r>
      <w:r w:rsidRPr="00646A98">
        <w:rPr>
          <w:rFonts w:ascii="Times New Roman" w:hAnsi="Times New Roman"/>
        </w:rPr>
        <w:t>兒少權法施行細則第</w:t>
      </w:r>
      <w:r w:rsidRPr="00646A98">
        <w:rPr>
          <w:rFonts w:ascii="Times New Roman" w:hAnsi="Times New Roman"/>
        </w:rPr>
        <w:t>10</w:t>
      </w:r>
      <w:r w:rsidRPr="00646A98">
        <w:rPr>
          <w:rFonts w:ascii="Times New Roman" w:hAnsi="Times New Roman"/>
        </w:rPr>
        <w:t>條規定，各地方政府對於兒少</w:t>
      </w:r>
      <w:r w:rsidRPr="00646A98">
        <w:rPr>
          <w:rFonts w:ascii="Times New Roman" w:hAnsi="Times New Roman" w:hint="eastAsia"/>
        </w:rPr>
        <w:t>保護</w:t>
      </w:r>
      <w:r w:rsidRPr="00646A98">
        <w:rPr>
          <w:rFonts w:ascii="Times New Roman" w:hAnsi="Times New Roman"/>
        </w:rPr>
        <w:t>個案之安置，應依循親屬家庭、寄養家庭、兒少安置機構及其他機構之順序為原則。</w:t>
      </w:r>
      <w:r w:rsidRPr="00646A98">
        <w:rPr>
          <w:rFonts w:ascii="Times New Roman" w:hAnsi="Times New Roman" w:hint="eastAsia"/>
        </w:rPr>
        <w:t>亦即，各地方政府</w:t>
      </w:r>
      <w:r w:rsidRPr="00646A98">
        <w:rPr>
          <w:rFonts w:ascii="Times New Roman" w:hAnsi="Times New Roman"/>
        </w:rPr>
        <w:t>倘若須將兒少保護個案進行家外安置，應優先為兒少尋找接近家庭的環境，盡量讓兒少與親屬或關係密切的人一同生活</w:t>
      </w:r>
      <w:r w:rsidRPr="00646A98">
        <w:rPr>
          <w:rFonts w:ascii="Times New Roman" w:hAnsi="Times New Roman" w:hint="eastAsia"/>
        </w:rPr>
        <w:t>。衛福部及民間實務工作者，均一致認為從</w:t>
      </w:r>
      <w:r w:rsidRPr="00646A98">
        <w:rPr>
          <w:rFonts w:ascii="Times New Roman" w:hAnsi="Times New Roman"/>
        </w:rPr>
        <w:t>實務觀察，親屬安置因係以原生家庭親屬為基礎</w:t>
      </w:r>
      <w:r w:rsidRPr="00646A98">
        <w:rPr>
          <w:rFonts w:ascii="Times New Roman" w:hAnsi="Times New Roman" w:hint="eastAsia"/>
        </w:rPr>
        <w:t>的</w:t>
      </w:r>
      <w:r w:rsidRPr="00646A98">
        <w:rPr>
          <w:rFonts w:ascii="Times New Roman" w:hAnsi="Times New Roman"/>
        </w:rPr>
        <w:t>替代性照顧，兒少在原有親屬關係的家庭成長，除能保持與原生家庭的連結、對家族文化的認識，情感依附及對家庭的歸屬感更甚寄養或機構安置個案</w:t>
      </w:r>
      <w:r w:rsidRPr="00646A98">
        <w:rPr>
          <w:rFonts w:ascii="Times New Roman" w:hAnsi="Times New Roman" w:hint="eastAsia"/>
        </w:rPr>
        <w:t>。</w:t>
      </w:r>
      <w:r w:rsidRPr="00646A98">
        <w:rPr>
          <w:rFonts w:ascii="Times New Roman" w:hAnsi="Times New Roman"/>
        </w:rPr>
        <w:t>因此，</w:t>
      </w:r>
      <w:r w:rsidRPr="00646A98">
        <w:rPr>
          <w:rFonts w:ascii="Times New Roman" w:hAnsi="Times New Roman" w:hint="eastAsia"/>
        </w:rPr>
        <w:t>倘若親屬家庭能夠提供適當之照顧，</w:t>
      </w:r>
      <w:r w:rsidRPr="00646A98">
        <w:rPr>
          <w:rFonts w:ascii="Times New Roman" w:hAnsi="Times New Roman"/>
        </w:rPr>
        <w:t>對於兒少身心發展的</w:t>
      </w:r>
      <w:r w:rsidRPr="00646A98">
        <w:rPr>
          <w:rFonts w:ascii="Times New Roman" w:hAnsi="Times New Roman" w:hint="eastAsia"/>
        </w:rPr>
        <w:t>負面</w:t>
      </w:r>
      <w:r w:rsidRPr="00646A98">
        <w:rPr>
          <w:rFonts w:ascii="Times New Roman" w:hAnsi="Times New Roman"/>
        </w:rPr>
        <w:t>影響，相對較</w:t>
      </w:r>
      <w:r w:rsidRPr="00646A98">
        <w:rPr>
          <w:rFonts w:ascii="Times New Roman" w:hAnsi="Times New Roman" w:hint="eastAsia"/>
        </w:rPr>
        <w:t>少。</w:t>
      </w:r>
      <w:bookmarkEnd w:id="215"/>
      <w:bookmarkEnd w:id="216"/>
      <w:bookmarkEnd w:id="217"/>
    </w:p>
    <w:p w:rsidR="00DE7DC1" w:rsidRPr="00646A98" w:rsidRDefault="00DE7DC1" w:rsidP="00DE7DC1">
      <w:pPr>
        <w:pStyle w:val="3"/>
        <w:numPr>
          <w:ilvl w:val="2"/>
          <w:numId w:val="1"/>
        </w:numPr>
        <w:rPr>
          <w:rFonts w:ascii="Times New Roman" w:hAnsi="Times New Roman"/>
        </w:rPr>
      </w:pPr>
      <w:bookmarkStart w:id="219" w:name="_Toc520212454"/>
      <w:bookmarkStart w:id="220" w:name="_Toc520984717"/>
      <w:bookmarkStart w:id="221" w:name="_Toc520984998"/>
      <w:bookmarkStart w:id="222" w:name="_Toc518057515"/>
      <w:r w:rsidRPr="00646A98">
        <w:rPr>
          <w:rFonts w:ascii="Times New Roman" w:hAnsi="Times New Roman" w:hint="eastAsia"/>
          <w:spacing w:val="-6"/>
        </w:rPr>
        <w:t>惟</w:t>
      </w:r>
      <w:r w:rsidRPr="00646A98">
        <w:rPr>
          <w:rFonts w:ascii="Times New Roman" w:hAnsi="Times New Roman"/>
          <w:spacing w:val="-6"/>
        </w:rPr>
        <w:t>102</w:t>
      </w:r>
      <w:r w:rsidRPr="00646A98">
        <w:rPr>
          <w:rFonts w:ascii="Times New Roman" w:hAnsi="Times New Roman"/>
          <w:spacing w:val="-6"/>
        </w:rPr>
        <w:t>年至</w:t>
      </w:r>
      <w:r w:rsidRPr="00646A98">
        <w:rPr>
          <w:rFonts w:ascii="Times New Roman" w:hAnsi="Times New Roman"/>
          <w:spacing w:val="-6"/>
        </w:rPr>
        <w:t>105</w:t>
      </w:r>
      <w:r w:rsidRPr="00646A98">
        <w:rPr>
          <w:rFonts w:ascii="Times New Roman" w:hAnsi="Times New Roman"/>
          <w:spacing w:val="-6"/>
        </w:rPr>
        <w:t>年</w:t>
      </w:r>
      <w:r w:rsidRPr="00646A98">
        <w:rPr>
          <w:rFonts w:ascii="Times New Roman" w:hAnsi="Times New Roman"/>
        </w:rPr>
        <w:t>每年兒少接受親屬安置之人數占家外安置總人數之比率，均低於</w:t>
      </w:r>
      <w:r w:rsidRPr="00646A98">
        <w:rPr>
          <w:rFonts w:ascii="Times New Roman" w:hAnsi="Times New Roman"/>
        </w:rPr>
        <w:t>2%</w:t>
      </w:r>
      <w:r w:rsidRPr="00646A98">
        <w:rPr>
          <w:rFonts w:ascii="Times New Roman" w:hAnsi="Times New Roman" w:hint="eastAsia"/>
        </w:rPr>
        <w:t>：</w:t>
      </w:r>
      <w:bookmarkEnd w:id="219"/>
      <w:bookmarkEnd w:id="220"/>
      <w:bookmarkEnd w:id="221"/>
    </w:p>
    <w:p w:rsidR="00DE7DC1" w:rsidRPr="00646A98" w:rsidRDefault="00DE7DC1" w:rsidP="00DE7DC1">
      <w:pPr>
        <w:pStyle w:val="32"/>
        <w:ind w:left="1361" w:firstLine="680"/>
        <w:rPr>
          <w:rFonts w:ascii="Times New Roman"/>
        </w:rPr>
      </w:pPr>
      <w:r w:rsidRPr="00646A98">
        <w:rPr>
          <w:rFonts w:ascii="Times New Roman"/>
        </w:rPr>
        <w:t>如前所述，整體而言，</w:t>
      </w:r>
      <w:r w:rsidRPr="00646A98">
        <w:rPr>
          <w:rFonts w:ascii="Times New Roman"/>
        </w:rPr>
        <w:t>100</w:t>
      </w:r>
      <w:r w:rsidRPr="00646A98">
        <w:rPr>
          <w:rFonts w:ascii="Times New Roman"/>
        </w:rPr>
        <w:t>年至</w:t>
      </w:r>
      <w:r w:rsidRPr="00646A98">
        <w:rPr>
          <w:rFonts w:ascii="Times New Roman"/>
        </w:rPr>
        <w:t>105</w:t>
      </w:r>
      <w:r w:rsidRPr="00646A98">
        <w:rPr>
          <w:rFonts w:ascii="Times New Roman"/>
        </w:rPr>
        <w:t>年兒少各類型家外安置措施，以機構安置人數為最多，每年皆達</w:t>
      </w:r>
      <w:r w:rsidRPr="00646A98">
        <w:rPr>
          <w:rFonts w:ascii="Times New Roman"/>
        </w:rPr>
        <w:t>3</w:t>
      </w:r>
      <w:r w:rsidRPr="00646A98">
        <w:rPr>
          <w:rFonts w:ascii="Times New Roman"/>
        </w:rPr>
        <w:t>千人以上，占兒少家外安置總人數之比率將近</w:t>
      </w:r>
      <w:r w:rsidRPr="00646A98">
        <w:rPr>
          <w:rFonts w:ascii="Times New Roman"/>
        </w:rPr>
        <w:t>6</w:t>
      </w:r>
      <w:r w:rsidRPr="00646A98">
        <w:rPr>
          <w:rFonts w:ascii="Times New Roman"/>
        </w:rPr>
        <w:t>成。其次為</w:t>
      </w:r>
      <w:r w:rsidRPr="00646A98">
        <w:rPr>
          <w:rFonts w:ascii="Times New Roman"/>
        </w:rPr>
        <w:lastRenderedPageBreak/>
        <w:t>寄養家庭，每年安置人數則介於</w:t>
      </w:r>
      <w:r w:rsidRPr="00646A98">
        <w:rPr>
          <w:rFonts w:ascii="Times New Roman"/>
        </w:rPr>
        <w:t>2,500</w:t>
      </w:r>
      <w:r w:rsidRPr="00646A98">
        <w:rPr>
          <w:rFonts w:ascii="Times New Roman"/>
        </w:rPr>
        <w:t>人上下，占約</w:t>
      </w:r>
      <w:r w:rsidRPr="00646A98">
        <w:rPr>
          <w:rFonts w:ascii="Times New Roman"/>
        </w:rPr>
        <w:t>4</w:t>
      </w:r>
      <w:r w:rsidRPr="00646A98">
        <w:rPr>
          <w:rFonts w:ascii="Times New Roman"/>
        </w:rPr>
        <w:t>成，惟呈逐年下降趨勢；同期間，親屬安置人數雖有增加</w:t>
      </w:r>
      <w:r w:rsidRPr="00646A98">
        <w:rPr>
          <w:rFonts w:ascii="Times New Roman"/>
        </w:rPr>
        <w:t>(</w:t>
      </w:r>
      <w:r w:rsidRPr="00646A98">
        <w:rPr>
          <w:rFonts w:ascii="Times New Roman"/>
        </w:rPr>
        <w:t>從</w:t>
      </w:r>
      <w:r w:rsidRPr="00646A98">
        <w:rPr>
          <w:rFonts w:ascii="Times New Roman"/>
        </w:rPr>
        <w:t>14</w:t>
      </w:r>
      <w:r w:rsidRPr="00646A98">
        <w:rPr>
          <w:rFonts w:ascii="Times New Roman"/>
        </w:rPr>
        <w:t>人增至</w:t>
      </w:r>
      <w:r w:rsidRPr="00646A98">
        <w:rPr>
          <w:rFonts w:ascii="Times New Roman"/>
        </w:rPr>
        <w:t>104</w:t>
      </w:r>
      <w:r w:rsidRPr="00646A98">
        <w:rPr>
          <w:rFonts w:ascii="Times New Roman"/>
        </w:rPr>
        <w:t>人</w:t>
      </w:r>
      <w:r w:rsidRPr="00646A98">
        <w:rPr>
          <w:rFonts w:ascii="Times New Roman"/>
        </w:rPr>
        <w:t>)</w:t>
      </w:r>
      <w:r w:rsidRPr="00646A98">
        <w:rPr>
          <w:rFonts w:ascii="Times New Roman"/>
        </w:rPr>
        <w:t>，惟仍屬有限，占比始終低於</w:t>
      </w:r>
      <w:r w:rsidRPr="00646A98">
        <w:rPr>
          <w:rFonts w:ascii="Times New Roman"/>
        </w:rPr>
        <w:t>2</w:t>
      </w:r>
      <w:r w:rsidRPr="00646A98">
        <w:rPr>
          <w:rFonts w:ascii="Times New Roman"/>
        </w:rPr>
        <w:t>％</w:t>
      </w:r>
      <w:r w:rsidRPr="00646A98">
        <w:rPr>
          <w:rFonts w:ascii="Times New Roman"/>
        </w:rPr>
        <w:t>(</w:t>
      </w:r>
      <w:r w:rsidRPr="00646A98">
        <w:rPr>
          <w:rFonts w:ascii="Times New Roman"/>
        </w:rPr>
        <w:t>見前圖</w:t>
      </w:r>
      <w:r w:rsidRPr="00646A98">
        <w:rPr>
          <w:rFonts w:ascii="Times New Roman"/>
        </w:rPr>
        <w:t>1</w:t>
      </w:r>
      <w:r w:rsidRPr="00646A98">
        <w:rPr>
          <w:rFonts w:ascii="Times New Roman"/>
        </w:rPr>
        <w:t>及圖</w:t>
      </w:r>
      <w:r w:rsidRPr="00646A98">
        <w:rPr>
          <w:rFonts w:ascii="Times New Roman"/>
        </w:rPr>
        <w:t>2</w:t>
      </w:r>
      <w:r w:rsidRPr="00646A98">
        <w:rPr>
          <w:rFonts w:ascii="Times New Roman"/>
        </w:rPr>
        <w:t>，第</w:t>
      </w:r>
      <w:r w:rsidR="009839F7" w:rsidRPr="00646A98">
        <w:rPr>
          <w:rFonts w:ascii="Times New Roman" w:hint="eastAsia"/>
        </w:rPr>
        <w:t>93</w:t>
      </w:r>
      <w:r w:rsidRPr="00646A98">
        <w:rPr>
          <w:rFonts w:ascii="Times New Roman"/>
        </w:rPr>
        <w:t>頁</w:t>
      </w:r>
      <w:r w:rsidR="009839F7" w:rsidRPr="00646A98">
        <w:rPr>
          <w:rFonts w:ascii="Times New Roman" w:hint="eastAsia"/>
        </w:rPr>
        <w:t>至第</w:t>
      </w:r>
      <w:r w:rsidR="009839F7" w:rsidRPr="00646A98">
        <w:rPr>
          <w:rFonts w:ascii="Times New Roman" w:hint="eastAsia"/>
        </w:rPr>
        <w:t>94</w:t>
      </w:r>
      <w:r w:rsidR="009839F7" w:rsidRPr="00646A98">
        <w:rPr>
          <w:rFonts w:ascii="Times New Roman" w:hint="eastAsia"/>
        </w:rPr>
        <w:t>頁</w:t>
      </w:r>
      <w:r w:rsidRPr="00646A98">
        <w:rPr>
          <w:rFonts w:ascii="Times New Roman"/>
        </w:rPr>
        <w:t>)</w:t>
      </w:r>
      <w:r w:rsidRPr="00646A98">
        <w:rPr>
          <w:rFonts w:ascii="Times New Roman"/>
        </w:rPr>
        <w:t>，相形之下，親屬安置成效未盡理想，凸顯政策目的與實務現況之落差</w:t>
      </w:r>
      <w:bookmarkEnd w:id="222"/>
      <w:r w:rsidRPr="00646A98">
        <w:rPr>
          <w:rFonts w:ascii="Times New Roman"/>
        </w:rPr>
        <w:t>，若讓</w:t>
      </w:r>
      <w:r w:rsidRPr="00646A98">
        <w:rPr>
          <w:rFonts w:ascii="Times New Roman" w:hint="eastAsia"/>
        </w:rPr>
        <w:t>兒少</w:t>
      </w:r>
      <w:r w:rsidRPr="00646A98">
        <w:rPr>
          <w:rFonts w:ascii="Times New Roman"/>
        </w:rPr>
        <w:t>能</w:t>
      </w:r>
      <w:r w:rsidRPr="00646A98">
        <w:rPr>
          <w:rFonts w:ascii="Times New Roman" w:hint="eastAsia"/>
        </w:rPr>
        <w:t>優先</w:t>
      </w:r>
      <w:r w:rsidRPr="00646A98">
        <w:rPr>
          <w:rFonts w:ascii="Times New Roman"/>
        </w:rPr>
        <w:t>安置於家庭式照顧的環境成長，仍需要制度的落實與</w:t>
      </w:r>
      <w:r w:rsidRPr="00646A98">
        <w:rPr>
          <w:rFonts w:ascii="Times New Roman" w:hint="eastAsia"/>
        </w:rPr>
        <w:t>政府</w:t>
      </w:r>
      <w:r w:rsidRPr="00646A98">
        <w:rPr>
          <w:rFonts w:ascii="Times New Roman"/>
        </w:rPr>
        <w:t>的支持。</w:t>
      </w:r>
    </w:p>
    <w:p w:rsidR="00DE7DC1" w:rsidRPr="00646A98" w:rsidRDefault="00DE7DC1" w:rsidP="00DE7DC1">
      <w:pPr>
        <w:pStyle w:val="3"/>
        <w:numPr>
          <w:ilvl w:val="2"/>
          <w:numId w:val="1"/>
        </w:numPr>
        <w:kinsoku w:val="0"/>
        <w:ind w:left="1360" w:hanging="680"/>
        <w:rPr>
          <w:rFonts w:ascii="Times New Roman" w:hAnsi="Times New Roman"/>
        </w:rPr>
      </w:pPr>
      <w:bookmarkStart w:id="223" w:name="_Toc520212455"/>
      <w:bookmarkStart w:id="224" w:name="_Toc520984718"/>
      <w:bookmarkStart w:id="225" w:name="_Toc520984999"/>
      <w:bookmarkEnd w:id="218"/>
      <w:r w:rsidRPr="00646A98">
        <w:rPr>
          <w:rFonts w:ascii="Times New Roman" w:hAnsi="Times New Roman" w:hint="eastAsia"/>
        </w:rPr>
        <w:t>由於親屬安置過程中面臨聯繫與評估耗日費時、親屬家庭經濟狀況欠佳以致無力負擔照顧費用，以致該項安置資源之推展困難重重，亦造成地方政府往往未將親屬安置作為兒少保護個案優先安置選項，因此，政府應挹注更多資源，方使兒少保護個案能夠於家庭式照顧的環境之下成長。惟</w:t>
      </w:r>
      <w:r w:rsidRPr="00646A98">
        <w:rPr>
          <w:rFonts w:ascii="Times New Roman" w:hAnsi="Times New Roman"/>
        </w:rPr>
        <w:t>部分地方政府對於親屬家庭之經濟協助，似未跳脫「殘補式」思維，未能提供合理安置費用，甚有縣市僅達</w:t>
      </w:r>
      <w:r w:rsidRPr="00646A98">
        <w:rPr>
          <w:rFonts w:ascii="Times New Roman" w:hAnsi="Times New Roman"/>
        </w:rPr>
        <w:t>5</w:t>
      </w:r>
      <w:r w:rsidRPr="00646A98">
        <w:rPr>
          <w:rFonts w:ascii="Times New Roman" w:hAnsi="Times New Roman"/>
        </w:rPr>
        <w:t>千元</w:t>
      </w:r>
      <w:r w:rsidRPr="00646A98">
        <w:rPr>
          <w:rFonts w:ascii="Times New Roman" w:hAnsi="Times New Roman" w:hint="eastAsia"/>
        </w:rPr>
        <w:t>：</w:t>
      </w:r>
      <w:bookmarkEnd w:id="223"/>
      <w:bookmarkEnd w:id="224"/>
      <w:bookmarkEnd w:id="225"/>
    </w:p>
    <w:p w:rsidR="00DE7DC1" w:rsidRPr="00646A98" w:rsidRDefault="00DE7DC1" w:rsidP="00DE7DC1">
      <w:pPr>
        <w:pStyle w:val="4"/>
        <w:numPr>
          <w:ilvl w:val="3"/>
          <w:numId w:val="1"/>
        </w:numPr>
        <w:kinsoku w:val="0"/>
      </w:pPr>
      <w:r w:rsidRPr="00646A98">
        <w:rPr>
          <w:rFonts w:ascii="Times New Roman" w:hAnsi="Times New Roman" w:hint="eastAsia"/>
        </w:rPr>
        <w:t>依據衛福部查復結果顯示，</w:t>
      </w:r>
      <w:r w:rsidRPr="00646A98">
        <w:rPr>
          <w:rFonts w:ascii="Times New Roman" w:hAnsi="Times New Roman"/>
        </w:rPr>
        <w:t>社工人員於進行親屬安置前，須先</w:t>
      </w:r>
      <w:r w:rsidRPr="00646A98">
        <w:rPr>
          <w:rFonts w:ascii="Times New Roman" w:hAnsi="Times New Roman" w:hint="eastAsia"/>
        </w:rPr>
        <w:t>進行</w:t>
      </w:r>
      <w:r w:rsidRPr="00646A98">
        <w:rPr>
          <w:rFonts w:ascii="Times New Roman" w:hAnsi="Times New Roman"/>
        </w:rPr>
        <w:t>尋親，為兒少找尋到適合照顧之親屬，惟實務上許多施虐者與親屬間之關係常處於高衝突狀態，或與其他親屬間關係疏離、鮮少聯絡，以致社工人員耗費時日方能完成尋親，縱使</w:t>
      </w:r>
      <w:r w:rsidRPr="00646A98">
        <w:rPr>
          <w:rFonts w:ascii="Times New Roman" w:hAnsi="Times New Roman" w:hint="eastAsia"/>
        </w:rPr>
        <w:t>尋得</w:t>
      </w:r>
      <w:r w:rsidRPr="00646A98">
        <w:rPr>
          <w:rFonts w:ascii="Times New Roman" w:hAnsi="Times New Roman"/>
        </w:rPr>
        <w:t>兒少的親屬，</w:t>
      </w:r>
      <w:r w:rsidRPr="00646A98">
        <w:rPr>
          <w:rFonts w:ascii="Times New Roman" w:hAnsi="Times New Roman" w:hint="eastAsia"/>
        </w:rPr>
        <w:t>惟因過往</w:t>
      </w:r>
      <w:r w:rsidRPr="00646A98">
        <w:rPr>
          <w:rFonts w:ascii="Times New Roman" w:hAnsi="Times New Roman"/>
        </w:rPr>
        <w:t>關係緊張或素無往來</w:t>
      </w:r>
      <w:r w:rsidRPr="00646A98">
        <w:rPr>
          <w:rFonts w:ascii="Times New Roman" w:hAnsi="Times New Roman" w:hint="eastAsia"/>
        </w:rPr>
        <w:t>、經濟狀況欠佳，甚至憂心</w:t>
      </w:r>
      <w:r w:rsidRPr="00646A98">
        <w:rPr>
          <w:rFonts w:ascii="Times New Roman" w:hAnsi="Times New Roman"/>
        </w:rPr>
        <w:t>施虐</w:t>
      </w:r>
      <w:r w:rsidRPr="00646A98">
        <w:rPr>
          <w:rFonts w:ascii="Times New Roman" w:hAnsi="Times New Roman" w:hint="eastAsia"/>
        </w:rPr>
        <w:t>者</w:t>
      </w:r>
      <w:r w:rsidRPr="00646A98">
        <w:rPr>
          <w:rFonts w:ascii="Times New Roman" w:hAnsi="Times New Roman"/>
        </w:rPr>
        <w:t>前往危害兒少及照顧者家人</w:t>
      </w:r>
      <w:r w:rsidRPr="00646A98">
        <w:rPr>
          <w:rFonts w:ascii="Times New Roman" w:hAnsi="Times New Roman" w:hint="eastAsia"/>
        </w:rPr>
        <w:t>等</w:t>
      </w:r>
      <w:r w:rsidRPr="00646A98">
        <w:rPr>
          <w:rFonts w:ascii="Times New Roman" w:hAnsi="Times New Roman"/>
        </w:rPr>
        <w:t>，</w:t>
      </w:r>
      <w:r w:rsidRPr="00646A98">
        <w:rPr>
          <w:rFonts w:ascii="Times New Roman" w:hAnsi="Times New Roman" w:hint="eastAsia"/>
        </w:rPr>
        <w:t>以致</w:t>
      </w:r>
      <w:r w:rsidRPr="00646A98">
        <w:rPr>
          <w:rFonts w:ascii="Times New Roman" w:hAnsi="Times New Roman"/>
        </w:rPr>
        <w:t>親屬</w:t>
      </w:r>
      <w:r w:rsidRPr="00646A98">
        <w:rPr>
          <w:rFonts w:ascii="Times New Roman" w:hAnsi="Times New Roman" w:hint="eastAsia"/>
        </w:rPr>
        <w:t>家庭</w:t>
      </w:r>
      <w:r w:rsidRPr="00646A98">
        <w:rPr>
          <w:rFonts w:ascii="Times New Roman" w:hAnsi="Times New Roman"/>
        </w:rPr>
        <w:t>提供安置之意願偏低。</w:t>
      </w:r>
    </w:p>
    <w:p w:rsidR="00DE7DC1" w:rsidRPr="00646A98" w:rsidRDefault="00DE7DC1" w:rsidP="00DE7DC1">
      <w:pPr>
        <w:pStyle w:val="4"/>
        <w:numPr>
          <w:ilvl w:val="3"/>
          <w:numId w:val="1"/>
        </w:numPr>
        <w:kinsoku w:val="0"/>
        <w:rPr>
          <w:spacing w:val="-4"/>
        </w:rPr>
      </w:pPr>
      <w:r w:rsidRPr="00646A98">
        <w:rPr>
          <w:spacing w:val="-4"/>
        </w:rPr>
        <w:t>查衛福部</w:t>
      </w:r>
      <w:r w:rsidRPr="00646A98">
        <w:rPr>
          <w:rFonts w:hint="eastAsia"/>
          <w:spacing w:val="-4"/>
        </w:rPr>
        <w:t>為</w:t>
      </w:r>
      <w:r w:rsidRPr="00646A98">
        <w:rPr>
          <w:rFonts w:ascii="Times New Roman" w:hAnsi="Times New Roman"/>
          <w:spacing w:val="-4"/>
        </w:rPr>
        <w:t>協助</w:t>
      </w:r>
      <w:r w:rsidRPr="00646A98">
        <w:rPr>
          <w:rFonts w:ascii="Times New Roman" w:hAnsi="Times New Roman" w:hint="eastAsia"/>
          <w:spacing w:val="-4"/>
        </w:rPr>
        <w:t>各</w:t>
      </w:r>
      <w:r w:rsidRPr="00646A98">
        <w:rPr>
          <w:rFonts w:ascii="Times New Roman" w:hAnsi="Times New Roman"/>
          <w:spacing w:val="-4"/>
        </w:rPr>
        <w:t>地方政府落實</w:t>
      </w:r>
      <w:r w:rsidRPr="00646A98">
        <w:rPr>
          <w:rFonts w:ascii="Times New Roman" w:hAnsi="Times New Roman" w:hint="eastAsia"/>
          <w:spacing w:val="-4"/>
        </w:rPr>
        <w:t>以</w:t>
      </w:r>
      <w:r w:rsidRPr="00646A98">
        <w:rPr>
          <w:rFonts w:ascii="Times New Roman" w:hAnsi="Times New Roman"/>
          <w:spacing w:val="-4"/>
        </w:rPr>
        <w:t>親屬安置為優先</w:t>
      </w:r>
      <w:r w:rsidRPr="00646A98">
        <w:rPr>
          <w:rFonts w:ascii="Times New Roman" w:hAnsi="Times New Roman" w:hint="eastAsia"/>
          <w:spacing w:val="-4"/>
        </w:rPr>
        <w:t>，</w:t>
      </w:r>
      <w:r w:rsidRPr="00646A98">
        <w:rPr>
          <w:rFonts w:ascii="Times New Roman" w:hAnsi="Times New Roman"/>
          <w:spacing w:val="-4"/>
        </w:rPr>
        <w:t>於</w:t>
      </w:r>
      <w:r w:rsidRPr="00646A98">
        <w:rPr>
          <w:rFonts w:ascii="Times New Roman" w:hAnsi="Times New Roman"/>
          <w:spacing w:val="-4"/>
        </w:rPr>
        <w:t>101</w:t>
      </w:r>
      <w:r w:rsidRPr="00646A98">
        <w:rPr>
          <w:rFonts w:ascii="Times New Roman" w:hAnsi="Times New Roman"/>
          <w:spacing w:val="-4"/>
        </w:rPr>
        <w:t>年訂定「直轄市、縣</w:t>
      </w:r>
      <w:r w:rsidRPr="00646A98">
        <w:rPr>
          <w:rFonts w:ascii="Times New Roman" w:hAnsi="Times New Roman"/>
          <w:spacing w:val="-4"/>
        </w:rPr>
        <w:t>(</w:t>
      </w:r>
      <w:r w:rsidRPr="00646A98">
        <w:rPr>
          <w:rFonts w:ascii="Times New Roman" w:hAnsi="Times New Roman"/>
          <w:spacing w:val="-4"/>
        </w:rPr>
        <w:t>市</w:t>
      </w:r>
      <w:r w:rsidRPr="00646A98">
        <w:rPr>
          <w:rFonts w:ascii="Times New Roman" w:hAnsi="Times New Roman"/>
          <w:spacing w:val="-4"/>
        </w:rPr>
        <w:t>)</w:t>
      </w:r>
      <w:r w:rsidRPr="00646A98">
        <w:rPr>
          <w:rFonts w:ascii="Times New Roman" w:hAnsi="Times New Roman"/>
          <w:spacing w:val="-4"/>
        </w:rPr>
        <w:t>政府辦理兒童及少年親屬安置服務工作基準」，界定親屬安置之評估指標、工作內容、工作流程及合約範本等，以提供兒少、原生家庭及親屬家庭所需服務</w:t>
      </w:r>
      <w:r w:rsidRPr="00646A98">
        <w:rPr>
          <w:rFonts w:ascii="Times New Roman" w:hAnsi="Times New Roman"/>
          <w:spacing w:val="-4"/>
        </w:rPr>
        <w:t>(</w:t>
      </w:r>
      <w:r w:rsidRPr="00646A98">
        <w:rPr>
          <w:rFonts w:ascii="Times New Roman" w:hAnsi="Times New Roman"/>
          <w:spacing w:val="-4"/>
        </w:rPr>
        <w:t>含親屬照顧者之訓練課程</w:t>
      </w:r>
      <w:r w:rsidRPr="00646A98">
        <w:rPr>
          <w:rFonts w:ascii="Times New Roman" w:hAnsi="Times New Roman"/>
          <w:spacing w:val="-4"/>
        </w:rPr>
        <w:t>)</w:t>
      </w:r>
      <w:r w:rsidRPr="00646A98">
        <w:rPr>
          <w:rFonts w:ascii="Times New Roman" w:hAnsi="Times New Roman" w:hint="eastAsia"/>
          <w:spacing w:val="-4"/>
        </w:rPr>
        <w:t>。前述工作基準雖未</w:t>
      </w:r>
      <w:bookmarkStart w:id="226" w:name="_Toc518057519"/>
      <w:r w:rsidRPr="00646A98">
        <w:rPr>
          <w:rFonts w:ascii="Times New Roman" w:hAnsi="Times New Roman" w:hint="eastAsia"/>
          <w:spacing w:val="-4"/>
        </w:rPr>
        <w:t>規範</w:t>
      </w:r>
      <w:r w:rsidRPr="00646A98">
        <w:rPr>
          <w:rFonts w:ascii="Times New Roman" w:hAnsi="Times New Roman"/>
          <w:spacing w:val="-4"/>
        </w:rPr>
        <w:t>親屬安置費用標準，惟該部</w:t>
      </w:r>
      <w:r w:rsidRPr="00646A98">
        <w:rPr>
          <w:rFonts w:ascii="Times New Roman" w:hAnsi="Times New Roman" w:hint="eastAsia"/>
          <w:spacing w:val="-4"/>
        </w:rPr>
        <w:t>為使寄養安置及親屬安置之服務費用標準趨於一致，</w:t>
      </w:r>
      <w:r w:rsidRPr="00646A98">
        <w:rPr>
          <w:rFonts w:ascii="Times New Roman" w:hAnsi="Times New Roman" w:hint="eastAsia"/>
          <w:spacing w:val="-4"/>
        </w:rPr>
        <w:lastRenderedPageBreak/>
        <w:t>已於</w:t>
      </w:r>
      <w:r w:rsidRPr="00646A98">
        <w:rPr>
          <w:rFonts w:ascii="Times New Roman" w:hAnsi="Times New Roman"/>
          <w:spacing w:val="-4"/>
        </w:rPr>
        <w:t>「兒童及少年家庭寄養服務工作基準」</w:t>
      </w:r>
      <w:r w:rsidRPr="00646A98">
        <w:rPr>
          <w:rFonts w:ascii="Times New Roman" w:hAnsi="Times New Roman" w:hint="eastAsia"/>
          <w:spacing w:val="-4"/>
        </w:rPr>
        <w:t>中，規範</w:t>
      </w:r>
      <w:r w:rsidRPr="00646A98">
        <w:rPr>
          <w:rFonts w:ascii="Times New Roman" w:hAnsi="Times New Roman"/>
          <w:spacing w:val="-4"/>
        </w:rPr>
        <w:t>寄養安置費用參考標準</w:t>
      </w:r>
      <w:r w:rsidRPr="00646A98">
        <w:rPr>
          <w:rFonts w:ascii="Times New Roman" w:hAnsi="Times New Roman" w:hint="eastAsia"/>
          <w:spacing w:val="-4"/>
        </w:rPr>
        <w:t>之同時</w:t>
      </w:r>
      <w:r w:rsidRPr="00646A98">
        <w:rPr>
          <w:rFonts w:ascii="Times New Roman" w:hAnsi="Times New Roman"/>
          <w:spacing w:val="-4"/>
        </w:rPr>
        <w:t>，</w:t>
      </w:r>
      <w:r w:rsidRPr="00646A98">
        <w:rPr>
          <w:rFonts w:ascii="Times New Roman" w:hAnsi="Times New Roman" w:hint="eastAsia"/>
          <w:spacing w:val="-4"/>
        </w:rPr>
        <w:t>亦將</w:t>
      </w:r>
      <w:r w:rsidRPr="00646A98">
        <w:rPr>
          <w:rFonts w:ascii="Times New Roman" w:hAnsi="Times New Roman"/>
          <w:spacing w:val="-4"/>
        </w:rPr>
        <w:t>親屬家庭</w:t>
      </w:r>
      <w:r w:rsidRPr="00646A98">
        <w:rPr>
          <w:rFonts w:ascii="Times New Roman" w:hAnsi="Times New Roman" w:hint="eastAsia"/>
          <w:spacing w:val="-4"/>
        </w:rPr>
        <w:t>含括其內</w:t>
      </w:r>
      <w:r w:rsidRPr="00646A98">
        <w:rPr>
          <w:rFonts w:ascii="Times New Roman" w:hAnsi="Times New Roman"/>
          <w:spacing w:val="-4"/>
        </w:rPr>
        <w:t>。因此，各地方政府宜</w:t>
      </w:r>
      <w:r w:rsidRPr="00646A98">
        <w:rPr>
          <w:rFonts w:ascii="Times New Roman" w:hAnsi="Times New Roman" w:hint="eastAsia"/>
          <w:spacing w:val="-4"/>
        </w:rPr>
        <w:t>比照衛</w:t>
      </w:r>
      <w:r w:rsidR="00CD2D61" w:rsidRPr="00646A98">
        <w:rPr>
          <w:rFonts w:ascii="Times New Roman" w:hAnsi="Times New Roman" w:hint="eastAsia"/>
          <w:spacing w:val="-4"/>
        </w:rPr>
        <w:t>福部</w:t>
      </w:r>
      <w:r w:rsidRPr="00646A98">
        <w:rPr>
          <w:rFonts w:ascii="Times New Roman" w:hAnsi="Times New Roman"/>
          <w:spacing w:val="-4"/>
        </w:rPr>
        <w:t>「兒童及少年家庭寄養服務工作基準」</w:t>
      </w:r>
      <w:r w:rsidRPr="00646A98">
        <w:rPr>
          <w:rFonts w:ascii="Times New Roman" w:hAnsi="Times New Roman" w:hint="eastAsia"/>
          <w:spacing w:val="-4"/>
        </w:rPr>
        <w:t>所規範之</w:t>
      </w:r>
      <w:r w:rsidRPr="00646A98">
        <w:rPr>
          <w:rFonts w:ascii="Times New Roman" w:hAnsi="Times New Roman"/>
          <w:spacing w:val="-4"/>
        </w:rPr>
        <w:t>寄養安置費用</w:t>
      </w:r>
      <w:r w:rsidRPr="00646A98">
        <w:rPr>
          <w:rFonts w:ascii="Times New Roman" w:hAnsi="Times New Roman" w:hint="eastAsia"/>
          <w:spacing w:val="-4"/>
        </w:rPr>
        <w:t>參考標準，</w:t>
      </w:r>
      <w:r w:rsidRPr="00646A98">
        <w:rPr>
          <w:rFonts w:ascii="Times New Roman" w:hAnsi="Times New Roman"/>
          <w:spacing w:val="-4"/>
        </w:rPr>
        <w:t>作為</w:t>
      </w:r>
      <w:r w:rsidRPr="00646A98">
        <w:rPr>
          <w:rFonts w:ascii="Times New Roman" w:hAnsi="Times New Roman" w:hint="eastAsia"/>
          <w:spacing w:val="-4"/>
        </w:rPr>
        <w:t>該縣市親屬安置費用之</w:t>
      </w:r>
      <w:r w:rsidRPr="00646A98">
        <w:rPr>
          <w:rFonts w:ascii="Times New Roman" w:hAnsi="Times New Roman"/>
          <w:spacing w:val="-4"/>
        </w:rPr>
        <w:t>最低標準。</w:t>
      </w:r>
      <w:bookmarkEnd w:id="226"/>
    </w:p>
    <w:p w:rsidR="00DE7DC1" w:rsidRPr="00646A98" w:rsidRDefault="00DE7DC1" w:rsidP="00DE7DC1">
      <w:pPr>
        <w:pStyle w:val="4"/>
        <w:numPr>
          <w:ilvl w:val="3"/>
          <w:numId w:val="1"/>
        </w:numPr>
      </w:pPr>
      <w:r w:rsidRPr="00646A98">
        <w:rPr>
          <w:rFonts w:hint="eastAsia"/>
        </w:rPr>
        <w:t>惟據衛福部查復之資料顯示，</w:t>
      </w:r>
      <w:r w:rsidRPr="00646A98">
        <w:rPr>
          <w:rFonts w:ascii="Times New Roman" w:hAnsi="Times New Roman"/>
        </w:rPr>
        <w:t>107</w:t>
      </w:r>
      <w:r w:rsidRPr="00646A98">
        <w:rPr>
          <w:rFonts w:ascii="Times New Roman" w:hAnsi="Times New Roman"/>
        </w:rPr>
        <w:t>年</w:t>
      </w:r>
      <w:r w:rsidRPr="00646A98">
        <w:rPr>
          <w:rFonts w:ascii="Times New Roman" w:hAnsi="Times New Roman" w:hint="eastAsia"/>
        </w:rPr>
        <w:t>計有</w:t>
      </w:r>
      <w:r w:rsidRPr="00646A98">
        <w:rPr>
          <w:rFonts w:ascii="Times New Roman" w:hAnsi="Times New Roman"/>
        </w:rPr>
        <w:t>宜蘭縣、新竹縣、苗栗縣</w:t>
      </w:r>
      <w:r w:rsidRPr="00646A98">
        <w:rPr>
          <w:rFonts w:ascii="Times New Roman" w:hAnsi="Times New Roman" w:hint="eastAsia"/>
        </w:rPr>
        <w:t>等</w:t>
      </w:r>
      <w:r w:rsidRPr="00646A98">
        <w:rPr>
          <w:rFonts w:ascii="Times New Roman" w:hAnsi="Times New Roman" w:hint="eastAsia"/>
        </w:rPr>
        <w:t>3</w:t>
      </w:r>
      <w:r w:rsidRPr="00646A98">
        <w:rPr>
          <w:rFonts w:ascii="Times New Roman" w:hAnsi="Times New Roman" w:hint="eastAsia"/>
        </w:rPr>
        <w:t>個縣市親屬安置費用仍未能</w:t>
      </w:r>
      <w:r w:rsidRPr="00646A98">
        <w:rPr>
          <w:rFonts w:ascii="Times New Roman" w:hAnsi="Times New Roman"/>
        </w:rPr>
        <w:t>比照寄養安置費用。</w:t>
      </w:r>
      <w:r w:rsidRPr="00646A98">
        <w:rPr>
          <w:rFonts w:ascii="Times New Roman" w:hAnsi="Times New Roman" w:hint="eastAsia"/>
        </w:rPr>
        <w:t>且</w:t>
      </w:r>
      <w:r w:rsidRPr="00646A98">
        <w:rPr>
          <w:rFonts w:ascii="Times New Roman" w:hAnsi="Times New Roman"/>
        </w:rPr>
        <w:t>對照</w:t>
      </w:r>
      <w:r w:rsidRPr="00646A98">
        <w:rPr>
          <w:rFonts w:ascii="Times New Roman" w:hAnsi="Times New Roman" w:hint="eastAsia"/>
        </w:rPr>
        <w:t>各縣市</w:t>
      </w:r>
      <w:r w:rsidRPr="00646A98">
        <w:rPr>
          <w:rFonts w:ascii="Times New Roman" w:hAnsi="Times New Roman"/>
        </w:rPr>
        <w:t>寄養安置</w:t>
      </w:r>
      <w:r w:rsidRPr="00646A98">
        <w:rPr>
          <w:rFonts w:ascii="Times New Roman" w:hAnsi="Times New Roman" w:hint="eastAsia"/>
        </w:rPr>
        <w:t>與親屬安置之</w:t>
      </w:r>
      <w:r w:rsidRPr="00646A98">
        <w:rPr>
          <w:rFonts w:ascii="Times New Roman" w:hAnsi="Times New Roman"/>
        </w:rPr>
        <w:t>費用，</w:t>
      </w:r>
      <w:r w:rsidRPr="00646A98">
        <w:rPr>
          <w:rFonts w:ascii="Times New Roman" w:hAnsi="Times New Roman" w:hint="eastAsia"/>
        </w:rPr>
        <w:t>計有</w:t>
      </w:r>
      <w:r w:rsidRPr="00646A98">
        <w:rPr>
          <w:rFonts w:ascii="Times New Roman" w:hAnsi="Times New Roman"/>
        </w:rPr>
        <w:t>基隆市、新竹市、花蓮縣、澎湖縣、連江縣</w:t>
      </w:r>
      <w:r w:rsidRPr="00646A98">
        <w:rPr>
          <w:rFonts w:ascii="Times New Roman" w:hAnsi="Times New Roman" w:hint="eastAsia"/>
        </w:rPr>
        <w:t>等</w:t>
      </w:r>
      <w:r w:rsidRPr="00646A98">
        <w:rPr>
          <w:rFonts w:ascii="Times New Roman" w:hAnsi="Times New Roman" w:hint="eastAsia"/>
        </w:rPr>
        <w:t>5</w:t>
      </w:r>
      <w:r w:rsidRPr="00646A98">
        <w:rPr>
          <w:rFonts w:ascii="Times New Roman" w:hAnsi="Times New Roman" w:hint="eastAsia"/>
        </w:rPr>
        <w:t>個縣市</w:t>
      </w:r>
      <w:r w:rsidRPr="00646A98">
        <w:rPr>
          <w:rFonts w:ascii="Times New Roman" w:hAnsi="Times New Roman"/>
        </w:rPr>
        <w:t>未盡</w:t>
      </w:r>
      <w:r w:rsidRPr="00646A98">
        <w:rPr>
          <w:rFonts w:ascii="Times New Roman" w:hAnsi="Times New Roman" w:hint="eastAsia"/>
        </w:rPr>
        <w:t>一致</w:t>
      </w:r>
      <w:r w:rsidRPr="00646A98">
        <w:rPr>
          <w:rFonts w:ascii="Times New Roman" w:hAnsi="Times New Roman" w:hint="eastAsia"/>
        </w:rPr>
        <w:t>(</w:t>
      </w:r>
      <w:r w:rsidRPr="00646A98">
        <w:rPr>
          <w:rFonts w:ascii="Times New Roman" w:hAnsi="Times New Roman"/>
        </w:rPr>
        <w:t>詳下圖</w:t>
      </w:r>
      <w:r w:rsidR="00CD2D61" w:rsidRPr="00646A98">
        <w:rPr>
          <w:rFonts w:ascii="Times New Roman" w:hAnsi="Times New Roman" w:hint="eastAsia"/>
        </w:rPr>
        <w:t>18</w:t>
      </w:r>
      <w:r w:rsidRPr="00646A98">
        <w:rPr>
          <w:rFonts w:ascii="Times New Roman" w:hAnsi="Times New Roman" w:hint="eastAsia"/>
        </w:rPr>
        <w:t>)</w:t>
      </w:r>
      <w:r w:rsidRPr="00646A98">
        <w:rPr>
          <w:rFonts w:ascii="Times New Roman" w:hAnsi="Times New Roman"/>
        </w:rPr>
        <w:t>，</w:t>
      </w:r>
      <w:r w:rsidRPr="00646A98">
        <w:rPr>
          <w:rFonts w:ascii="Times New Roman" w:hAnsi="Times New Roman" w:hint="eastAsia"/>
        </w:rPr>
        <w:t>甚至</w:t>
      </w:r>
      <w:r w:rsidRPr="00646A98">
        <w:rPr>
          <w:rFonts w:ascii="Times New Roman" w:hAnsi="Times New Roman"/>
        </w:rPr>
        <w:t>連江縣安置費用僅有</w:t>
      </w:r>
      <w:r w:rsidRPr="00646A98">
        <w:rPr>
          <w:rFonts w:ascii="Times New Roman" w:hAnsi="Times New Roman"/>
        </w:rPr>
        <w:t>5</w:t>
      </w:r>
      <w:r w:rsidRPr="00646A98">
        <w:rPr>
          <w:rFonts w:ascii="Times New Roman" w:hAnsi="Times New Roman"/>
        </w:rPr>
        <w:t>千元。另臺中市、南投縣、臺東縣</w:t>
      </w:r>
      <w:r w:rsidRPr="00646A98">
        <w:rPr>
          <w:rFonts w:ascii="Times New Roman" w:hAnsi="Times New Roman" w:hint="eastAsia"/>
        </w:rPr>
        <w:t>等</w:t>
      </w:r>
      <w:r w:rsidRPr="00646A98">
        <w:rPr>
          <w:rFonts w:ascii="Times New Roman" w:hAnsi="Times New Roman" w:hint="eastAsia"/>
        </w:rPr>
        <w:t>3</w:t>
      </w:r>
      <w:r w:rsidRPr="00646A98">
        <w:rPr>
          <w:rFonts w:ascii="Times New Roman" w:hAnsi="Times New Roman" w:hint="eastAsia"/>
        </w:rPr>
        <w:t>個縣市</w:t>
      </w:r>
      <w:r w:rsidRPr="00646A98">
        <w:rPr>
          <w:rFonts w:ascii="Times New Roman" w:hAnsi="Times New Roman"/>
        </w:rPr>
        <w:t>親屬安置費用係比照</w:t>
      </w:r>
      <w:r w:rsidRPr="00646A98">
        <w:rPr>
          <w:rFonts w:ascii="Times New Roman" w:hAnsi="Times New Roman"/>
        </w:rPr>
        <w:t>106</w:t>
      </w:r>
      <w:r w:rsidRPr="00646A98">
        <w:rPr>
          <w:rFonts w:ascii="Times New Roman" w:hAnsi="Times New Roman"/>
        </w:rPr>
        <w:t>年寄養費用標準</w:t>
      </w:r>
      <w:r w:rsidRPr="00646A98">
        <w:rPr>
          <w:rFonts w:ascii="Times New Roman" w:hAnsi="Times New Roman" w:hint="eastAsia"/>
        </w:rPr>
        <w:t>；</w:t>
      </w:r>
      <w:r w:rsidRPr="00646A98">
        <w:rPr>
          <w:rFonts w:ascii="Times New Roman" w:hAnsi="Times New Roman"/>
        </w:rPr>
        <w:t>基隆市、新竹縣、新竹市、屏東縣、澎湖縣</w:t>
      </w:r>
      <w:r w:rsidRPr="00646A98">
        <w:rPr>
          <w:rFonts w:ascii="Times New Roman" w:hAnsi="Times New Roman" w:hint="eastAsia"/>
        </w:rPr>
        <w:t>等</w:t>
      </w:r>
      <w:r w:rsidRPr="00646A98">
        <w:rPr>
          <w:rFonts w:ascii="Times New Roman" w:hAnsi="Times New Roman" w:hint="eastAsia"/>
        </w:rPr>
        <w:t>5</w:t>
      </w:r>
      <w:r w:rsidRPr="00646A98">
        <w:rPr>
          <w:rFonts w:ascii="Times New Roman" w:hAnsi="Times New Roman" w:hint="eastAsia"/>
        </w:rPr>
        <w:t>個縣市未能依照兒童、少年及其</w:t>
      </w:r>
      <w:r w:rsidRPr="00646A98">
        <w:rPr>
          <w:rFonts w:ascii="Times New Roman" w:hAnsi="Times New Roman"/>
        </w:rPr>
        <w:t>身心狀態而</w:t>
      </w:r>
      <w:r w:rsidRPr="00646A98">
        <w:rPr>
          <w:rFonts w:ascii="Times New Roman" w:hAnsi="Times New Roman" w:hint="eastAsia"/>
        </w:rPr>
        <w:t>給予</w:t>
      </w:r>
      <w:r w:rsidRPr="00646A98">
        <w:rPr>
          <w:rFonts w:ascii="Times New Roman" w:hAnsi="Times New Roman"/>
        </w:rPr>
        <w:t>不同</w:t>
      </w:r>
      <w:r w:rsidRPr="00646A98">
        <w:rPr>
          <w:rFonts w:ascii="Times New Roman" w:hAnsi="Times New Roman" w:hint="eastAsia"/>
        </w:rPr>
        <w:t>安置費用</w:t>
      </w:r>
      <w:r w:rsidRPr="00646A98">
        <w:rPr>
          <w:rFonts w:ascii="Times New Roman" w:hAnsi="Times New Roman"/>
        </w:rPr>
        <w:t>。</w:t>
      </w:r>
    </w:p>
    <w:p w:rsidR="00DE7DC1" w:rsidRPr="00646A98" w:rsidRDefault="00DE7DC1" w:rsidP="00DE7DC1">
      <w:pPr>
        <w:pStyle w:val="4"/>
        <w:numPr>
          <w:ilvl w:val="0"/>
          <w:numId w:val="0"/>
        </w:numPr>
        <w:ind w:firstLineChars="83" w:firstLine="282"/>
        <w:rPr>
          <w:rFonts w:ascii="Times New Roman" w:hAnsi="Times New Roman"/>
        </w:rPr>
      </w:pPr>
      <w:r w:rsidRPr="00646A98">
        <w:rPr>
          <w:rFonts w:ascii="Times New Roman"/>
          <w:noProof/>
        </w:rPr>
        <w:drawing>
          <wp:inline distT="0" distB="0" distL="0" distR="0" wp14:anchorId="4874DF90" wp14:editId="46B16FE1">
            <wp:extent cx="5418667" cy="2878667"/>
            <wp:effectExtent l="0" t="0" r="10795" b="17145"/>
            <wp:docPr id="69" name="圖表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E7DC1" w:rsidRPr="00646A98" w:rsidRDefault="00DE7DC1" w:rsidP="00DE7DC1">
      <w:pPr>
        <w:pStyle w:val="a2"/>
        <w:spacing w:before="0" w:after="0"/>
        <w:ind w:left="482" w:hanging="482"/>
        <w:rPr>
          <w:rFonts w:ascii="Times New Roman" w:hAnsi="Times New Roman"/>
          <w:b/>
        </w:rPr>
      </w:pPr>
      <w:r w:rsidRPr="00646A98">
        <w:rPr>
          <w:rFonts w:ascii="Times New Roman" w:hAnsi="Times New Roman"/>
          <w:b/>
        </w:rPr>
        <w:t>107</w:t>
      </w:r>
      <w:r w:rsidRPr="00646A98">
        <w:rPr>
          <w:rFonts w:ascii="Times New Roman" w:hAnsi="Times New Roman"/>
          <w:b/>
        </w:rPr>
        <w:t>年各地方政府寄養費用標準與親屬安置費用標準差距</w:t>
      </w:r>
    </w:p>
    <w:p w:rsidR="00DE7DC1" w:rsidRPr="00646A98" w:rsidRDefault="00DE7DC1" w:rsidP="00DE7DC1">
      <w:pPr>
        <w:pStyle w:val="4"/>
        <w:numPr>
          <w:ilvl w:val="0"/>
          <w:numId w:val="0"/>
        </w:numPr>
        <w:spacing w:afterLines="100" w:after="457" w:line="320" w:lineRule="exact"/>
        <w:ind w:firstLineChars="118" w:firstLine="307"/>
        <w:rPr>
          <w:rFonts w:ascii="Times New Roman" w:hAnsi="Times New Roman"/>
        </w:rPr>
      </w:pPr>
      <w:r w:rsidRPr="00646A98">
        <w:rPr>
          <w:rFonts w:ascii="Times New Roman"/>
          <w:sz w:val="24"/>
          <w:szCs w:val="24"/>
        </w:rPr>
        <w:t>資料來源：</w:t>
      </w:r>
      <w:r w:rsidRPr="00646A98">
        <w:rPr>
          <w:rFonts w:ascii="Times New Roman" w:hint="eastAsia"/>
          <w:sz w:val="24"/>
          <w:szCs w:val="24"/>
        </w:rPr>
        <w:t>衛福部，</w:t>
      </w:r>
      <w:r w:rsidRPr="00646A98">
        <w:rPr>
          <w:rFonts w:ascii="Times New Roman"/>
          <w:sz w:val="24"/>
          <w:szCs w:val="24"/>
        </w:rPr>
        <w:t>本院</w:t>
      </w:r>
      <w:r w:rsidRPr="00646A98">
        <w:rPr>
          <w:rFonts w:ascii="Times New Roman" w:hint="eastAsia"/>
          <w:sz w:val="24"/>
          <w:szCs w:val="24"/>
        </w:rPr>
        <w:t>整理製圖</w:t>
      </w:r>
      <w:r w:rsidRPr="00646A98">
        <w:rPr>
          <w:rFonts w:ascii="Times New Roman"/>
          <w:sz w:val="24"/>
          <w:szCs w:val="24"/>
        </w:rPr>
        <w:t>。</w:t>
      </w:r>
    </w:p>
    <w:p w:rsidR="00DE7DC1" w:rsidRPr="00646A98" w:rsidRDefault="00DE7DC1" w:rsidP="00DE7DC1">
      <w:pPr>
        <w:pStyle w:val="4"/>
        <w:numPr>
          <w:ilvl w:val="3"/>
          <w:numId w:val="1"/>
        </w:numPr>
        <w:kinsoku w:val="0"/>
        <w:rPr>
          <w:rFonts w:ascii="Times New Roman" w:hAnsi="Times New Roman"/>
        </w:rPr>
      </w:pPr>
      <w:r w:rsidRPr="00646A98">
        <w:rPr>
          <w:rFonts w:ascii="Times New Roman" w:hAnsi="Times New Roman"/>
        </w:rPr>
        <w:t>再據本院諮詢</w:t>
      </w:r>
      <w:r w:rsidRPr="00646A98">
        <w:rPr>
          <w:rFonts w:ascii="Times New Roman" w:hAnsi="Times New Roman" w:hint="eastAsia"/>
        </w:rPr>
        <w:t>之民間團體</w:t>
      </w:r>
      <w:r w:rsidRPr="00646A98">
        <w:rPr>
          <w:rFonts w:ascii="Times New Roman" w:hAnsi="Times New Roman"/>
        </w:rPr>
        <w:t>第一線工作者</w:t>
      </w:r>
      <w:r w:rsidRPr="00646A98">
        <w:rPr>
          <w:rFonts w:ascii="Times New Roman" w:hAnsi="Times New Roman" w:hint="eastAsia"/>
        </w:rPr>
        <w:t>表示，</w:t>
      </w:r>
      <w:r w:rsidRPr="00646A98">
        <w:rPr>
          <w:rFonts w:ascii="Times New Roman" w:hAnsi="Times New Roman"/>
        </w:rPr>
        <w:t>多數親屬家庭的經濟狀況欠佳，我國</w:t>
      </w:r>
      <w:r w:rsidRPr="00646A98">
        <w:rPr>
          <w:rFonts w:ascii="Times New Roman" w:hAnsi="Times New Roman" w:hint="eastAsia"/>
        </w:rPr>
        <w:t>既然認為</w:t>
      </w:r>
      <w:r w:rsidRPr="00646A98">
        <w:rPr>
          <w:rFonts w:ascii="Times New Roman" w:hAnsi="Times New Roman"/>
        </w:rPr>
        <w:t>家庭式照顧仍應為兒少替代性照顧</w:t>
      </w:r>
      <w:r w:rsidRPr="00646A98">
        <w:rPr>
          <w:rFonts w:ascii="Times New Roman" w:hAnsi="Times New Roman" w:hint="eastAsia"/>
        </w:rPr>
        <w:t>的</w:t>
      </w:r>
      <w:r w:rsidRPr="00646A98">
        <w:rPr>
          <w:rFonts w:ascii="Times New Roman" w:hAnsi="Times New Roman"/>
        </w:rPr>
        <w:t>優先措施，對於親屬安置費用</w:t>
      </w:r>
      <w:r w:rsidRPr="00646A98">
        <w:rPr>
          <w:rFonts w:ascii="Times New Roman" w:hAnsi="Times New Roman"/>
        </w:rPr>
        <w:lastRenderedPageBreak/>
        <w:t>等支持措施，不應視為「慰勞」性質</w:t>
      </w:r>
      <w:r w:rsidRPr="00646A98">
        <w:rPr>
          <w:rFonts w:ascii="Times New Roman" w:hAnsi="Times New Roman" w:hint="eastAsia"/>
        </w:rPr>
        <w:t>，</w:t>
      </w:r>
      <w:r w:rsidRPr="00646A98">
        <w:rPr>
          <w:rFonts w:ascii="Times New Roman" w:hAnsi="Times New Roman"/>
        </w:rPr>
        <w:t>應與寄養安置費用標準一致。</w:t>
      </w:r>
    </w:p>
    <w:p w:rsidR="00DE7DC1" w:rsidRPr="00646A98" w:rsidRDefault="00DE7DC1" w:rsidP="00DE7DC1">
      <w:pPr>
        <w:pStyle w:val="4"/>
        <w:numPr>
          <w:ilvl w:val="3"/>
          <w:numId w:val="1"/>
        </w:numPr>
        <w:kinsoku w:val="0"/>
      </w:pPr>
      <w:bookmarkStart w:id="227" w:name="_Toc518057521"/>
      <w:r w:rsidRPr="00646A98">
        <w:rPr>
          <w:rFonts w:ascii="Times New Roman" w:hAnsi="Times New Roman" w:hint="eastAsia"/>
        </w:rPr>
        <w:t>針對上情，</w:t>
      </w:r>
      <w:r w:rsidRPr="00646A98">
        <w:rPr>
          <w:rFonts w:ascii="Times New Roman" w:hAnsi="Times New Roman"/>
        </w:rPr>
        <w:t>衛福部</w:t>
      </w:r>
      <w:r w:rsidRPr="00646A98">
        <w:rPr>
          <w:rFonts w:ascii="Times New Roman" w:hAnsi="Times New Roman" w:hint="eastAsia"/>
        </w:rPr>
        <w:t>表示：</w:t>
      </w:r>
      <w:r w:rsidRPr="00646A98">
        <w:rPr>
          <w:rFonts w:ascii="Times New Roman" w:hAnsi="Times New Roman"/>
        </w:rPr>
        <w:t>由於各地生活水準及區域差異，親屬安置費用給付標準</w:t>
      </w:r>
      <w:r w:rsidRPr="00646A98">
        <w:rPr>
          <w:rFonts w:ascii="Times New Roman" w:hAnsi="Times New Roman" w:hint="eastAsia"/>
        </w:rPr>
        <w:t>係由</w:t>
      </w:r>
      <w:r w:rsidRPr="00646A98">
        <w:rPr>
          <w:rFonts w:ascii="Times New Roman" w:hAnsi="Times New Roman"/>
        </w:rPr>
        <w:t>地方政府依權責訂定</w:t>
      </w:r>
      <w:r w:rsidRPr="00646A98">
        <w:rPr>
          <w:rFonts w:ascii="Times New Roman" w:hAnsi="Times New Roman" w:hint="eastAsia"/>
        </w:rPr>
        <w:t>之</w:t>
      </w:r>
      <w:r w:rsidRPr="00646A98">
        <w:rPr>
          <w:rFonts w:ascii="Times New Roman" w:hAnsi="Times New Roman"/>
        </w:rPr>
        <w:t>，該部將積極引導縣市親屬安置費用應與寄養安置費用相當，視個案實際需求予以調整或連結其他資源協助等語。</w:t>
      </w:r>
      <w:bookmarkEnd w:id="227"/>
    </w:p>
    <w:p w:rsidR="00DE7DC1" w:rsidRPr="00646A98" w:rsidRDefault="00DE7DC1" w:rsidP="00DE7DC1">
      <w:pPr>
        <w:pStyle w:val="3"/>
        <w:numPr>
          <w:ilvl w:val="2"/>
          <w:numId w:val="1"/>
        </w:numPr>
        <w:rPr>
          <w:rFonts w:ascii="Times New Roman" w:hAnsi="Times New Roman"/>
        </w:rPr>
      </w:pPr>
      <w:bookmarkStart w:id="228" w:name="_Toc520212456"/>
      <w:bookmarkStart w:id="229" w:name="_Toc520984719"/>
      <w:bookmarkStart w:id="230" w:name="_Toc520985000"/>
      <w:bookmarkStart w:id="231" w:name="_Toc518057516"/>
      <w:r w:rsidRPr="00646A98">
        <w:rPr>
          <w:rFonts w:ascii="Times New Roman" w:hAnsi="Times New Roman"/>
        </w:rPr>
        <w:t>親屬安置缺乏依循及上位階法令，</w:t>
      </w:r>
      <w:r w:rsidRPr="00646A98">
        <w:rPr>
          <w:rFonts w:ascii="Times New Roman" w:hAnsi="Times New Roman" w:hint="eastAsia"/>
        </w:rPr>
        <w:t>以致該安置資源之發展受限</w:t>
      </w:r>
      <w:r w:rsidRPr="00646A98">
        <w:rPr>
          <w:rFonts w:ascii="Times New Roman" w:hAnsi="Times New Roman"/>
        </w:rPr>
        <w:t>「親屬互付扶養</w:t>
      </w:r>
      <w:r w:rsidRPr="00646A98">
        <w:rPr>
          <w:rFonts w:ascii="Times New Roman" w:hAnsi="Times New Roman" w:hint="eastAsia"/>
        </w:rPr>
        <w:t>義務</w:t>
      </w:r>
      <w:r w:rsidRPr="00646A98">
        <w:rPr>
          <w:rFonts w:ascii="Times New Roman" w:hAnsi="Times New Roman"/>
        </w:rPr>
        <w:t>」</w:t>
      </w:r>
      <w:r w:rsidRPr="00646A98">
        <w:rPr>
          <w:rFonts w:ascii="Times New Roman" w:hAnsi="Times New Roman" w:hint="eastAsia"/>
        </w:rPr>
        <w:t>：</w:t>
      </w:r>
      <w:bookmarkEnd w:id="228"/>
      <w:bookmarkEnd w:id="229"/>
      <w:bookmarkEnd w:id="230"/>
    </w:p>
    <w:p w:rsidR="00DE7DC1" w:rsidRPr="00646A98" w:rsidRDefault="00DE7DC1" w:rsidP="00DE7DC1">
      <w:pPr>
        <w:pStyle w:val="4"/>
        <w:numPr>
          <w:ilvl w:val="3"/>
          <w:numId w:val="1"/>
        </w:numPr>
        <w:kinsoku w:val="0"/>
        <w:rPr>
          <w:rFonts w:ascii="Times New Roman" w:hAnsi="Times New Roman"/>
        </w:rPr>
      </w:pPr>
      <w:r w:rsidRPr="00646A98">
        <w:rPr>
          <w:rFonts w:ascii="Times New Roman" w:hAnsi="Times New Roman"/>
        </w:rPr>
        <w:t>部分地方政府</w:t>
      </w:r>
      <w:r w:rsidRPr="00646A98">
        <w:rPr>
          <w:rFonts w:ascii="Times New Roman" w:hAnsi="Times New Roman" w:hint="eastAsia"/>
        </w:rPr>
        <w:t>於本院座談時</w:t>
      </w:r>
      <w:r w:rsidRPr="00646A98">
        <w:rPr>
          <w:rFonts w:ascii="Times New Roman" w:hAnsi="Times New Roman"/>
        </w:rPr>
        <w:t>反映：長期以來，親屬安置缺乏依循及上位階法令，</w:t>
      </w:r>
      <w:r w:rsidRPr="00646A98">
        <w:rPr>
          <w:rFonts w:ascii="Times New Roman" w:hAnsi="Times New Roman" w:hint="eastAsia"/>
        </w:rPr>
        <w:t>以致</w:t>
      </w:r>
      <w:r w:rsidRPr="00646A98">
        <w:rPr>
          <w:rFonts w:ascii="Times New Roman" w:hAnsi="Times New Roman"/>
        </w:rPr>
        <w:t>親屬安置</w:t>
      </w:r>
      <w:r w:rsidRPr="00646A98">
        <w:rPr>
          <w:rFonts w:ascii="Times New Roman" w:hAnsi="Times New Roman" w:hint="eastAsia"/>
        </w:rPr>
        <w:t>受限於</w:t>
      </w:r>
      <w:r w:rsidRPr="00646A98">
        <w:rPr>
          <w:rFonts w:ascii="Times New Roman" w:hAnsi="Times New Roman"/>
        </w:rPr>
        <w:t>「親屬互付扶養</w:t>
      </w:r>
      <w:r w:rsidRPr="00646A98">
        <w:rPr>
          <w:rFonts w:ascii="Times New Roman" w:hAnsi="Times New Roman" w:hint="eastAsia"/>
        </w:rPr>
        <w:t>義務</w:t>
      </w:r>
      <w:r w:rsidRPr="00646A98">
        <w:rPr>
          <w:rFonts w:ascii="Times New Roman" w:hAnsi="Times New Roman"/>
        </w:rPr>
        <w:t>」</w:t>
      </w:r>
      <w:r w:rsidRPr="00646A98">
        <w:rPr>
          <w:rFonts w:ascii="Times New Roman" w:hAnsi="Times New Roman" w:hint="eastAsia"/>
        </w:rPr>
        <w:t>之框架</w:t>
      </w:r>
      <w:r w:rsidRPr="00646A98">
        <w:rPr>
          <w:rFonts w:ascii="Times New Roman" w:hAnsi="Times New Roman"/>
        </w:rPr>
        <w:t>，</w:t>
      </w:r>
      <w:r w:rsidRPr="00646A98">
        <w:rPr>
          <w:rFonts w:ascii="Times New Roman" w:hAnsi="Times New Roman" w:hint="eastAsia"/>
        </w:rPr>
        <w:t>造成</w:t>
      </w:r>
      <w:r w:rsidRPr="00646A98">
        <w:rPr>
          <w:rFonts w:ascii="Times New Roman" w:hAnsi="Times New Roman"/>
        </w:rPr>
        <w:t>親屬安置發展之困境。</w:t>
      </w:r>
    </w:p>
    <w:p w:rsidR="00DE7DC1" w:rsidRPr="00646A98" w:rsidRDefault="00DE7DC1" w:rsidP="00DE7DC1">
      <w:pPr>
        <w:pStyle w:val="4"/>
        <w:numPr>
          <w:ilvl w:val="3"/>
          <w:numId w:val="1"/>
        </w:numPr>
        <w:kinsoku w:val="0"/>
        <w:rPr>
          <w:rFonts w:ascii="Times New Roman" w:hAnsi="Times New Roman"/>
          <w:spacing w:val="-2"/>
        </w:rPr>
      </w:pPr>
      <w:r w:rsidRPr="00646A98">
        <w:rPr>
          <w:rFonts w:ascii="Times New Roman" w:hAnsi="Times New Roman" w:hint="eastAsia"/>
          <w:spacing w:val="-2"/>
        </w:rPr>
        <w:t>再</w:t>
      </w:r>
      <w:r w:rsidRPr="00646A98">
        <w:rPr>
          <w:rFonts w:ascii="Times New Roman" w:hAnsi="Times New Roman"/>
          <w:spacing w:val="-2"/>
        </w:rPr>
        <w:t>據本院諮詢結果，接受親屬妥善照顧後之兒少保護個案在身分認同、歸屬感等心理層面皆較為穩定，惟政府投入資源及相關規範卻有所不足。</w:t>
      </w:r>
      <w:r w:rsidRPr="00646A98">
        <w:rPr>
          <w:rFonts w:ascii="Times New Roman" w:hAnsi="Times New Roman" w:hint="eastAsia"/>
          <w:spacing w:val="-2"/>
        </w:rPr>
        <w:t>另台灣</w:t>
      </w:r>
      <w:r w:rsidRPr="00646A98">
        <w:rPr>
          <w:rFonts w:ascii="Times New Roman" w:hAnsi="Times New Roman"/>
          <w:spacing w:val="-2"/>
        </w:rPr>
        <w:t>兒童權利公約聯盟</w:t>
      </w:r>
      <w:r w:rsidRPr="00646A98">
        <w:rPr>
          <w:rStyle w:val="aff4"/>
          <w:rFonts w:ascii="Times New Roman" w:hAnsi="Times New Roman"/>
          <w:spacing w:val="-2"/>
        </w:rPr>
        <w:footnoteReference w:id="3"/>
      </w:r>
      <w:r w:rsidRPr="00646A98">
        <w:rPr>
          <w:rFonts w:ascii="Times New Roman" w:hAnsi="Times New Roman" w:hint="eastAsia"/>
          <w:spacing w:val="-2"/>
        </w:rPr>
        <w:t>亦</w:t>
      </w:r>
      <w:r w:rsidRPr="00646A98">
        <w:rPr>
          <w:rFonts w:ascii="Times New Roman" w:hAnsi="Times New Roman"/>
          <w:spacing w:val="-2"/>
        </w:rPr>
        <w:t>建議，國家應透過法規與制度之修定，改善親屬安置規格，增加親屬對於安置計畫的資訊、資源與支持，以增強親屬照顧的意願</w:t>
      </w:r>
      <w:r w:rsidRPr="00646A98">
        <w:rPr>
          <w:rStyle w:val="aff4"/>
          <w:rFonts w:ascii="Times New Roman" w:hAnsi="Times New Roman"/>
          <w:spacing w:val="-2"/>
        </w:rPr>
        <w:footnoteReference w:id="4"/>
      </w:r>
      <w:r w:rsidRPr="00646A98">
        <w:rPr>
          <w:rFonts w:ascii="Times New Roman" w:hAnsi="Times New Roman"/>
          <w:spacing w:val="-2"/>
        </w:rPr>
        <w:t>。</w:t>
      </w:r>
      <w:r w:rsidRPr="00646A98">
        <w:rPr>
          <w:rFonts w:ascii="Times New Roman" w:hAnsi="Times New Roman" w:hint="eastAsia"/>
          <w:spacing w:val="-2"/>
        </w:rPr>
        <w:t>此外，</w:t>
      </w:r>
      <w:r w:rsidRPr="00646A98">
        <w:rPr>
          <w:rFonts w:ascii="Times New Roman" w:hAnsi="Times New Roman" w:hint="eastAsia"/>
          <w:spacing w:val="-2"/>
        </w:rPr>
        <w:t>106</w:t>
      </w:r>
      <w:r w:rsidRPr="00646A98">
        <w:rPr>
          <w:rFonts w:ascii="Times New Roman" w:hAnsi="Times New Roman" w:hint="eastAsia"/>
          <w:spacing w:val="-2"/>
        </w:rPr>
        <w:t>年</w:t>
      </w:r>
      <w:r w:rsidRPr="00646A98">
        <w:rPr>
          <w:rFonts w:ascii="Times New Roman" w:hAnsi="Times New Roman" w:hint="eastAsia"/>
          <w:spacing w:val="-2"/>
        </w:rPr>
        <w:t>11</w:t>
      </w:r>
      <w:r w:rsidRPr="00646A98">
        <w:rPr>
          <w:rFonts w:ascii="Times New Roman" w:hAnsi="Times New Roman" w:hint="eastAsia"/>
          <w:spacing w:val="-2"/>
        </w:rPr>
        <w:t>月間國際審查委員會針對我國「兒童權利公約」《國家報告》所提出的相關結論性意見中，即</w:t>
      </w:r>
      <w:r w:rsidRPr="00646A98">
        <w:rPr>
          <w:rFonts w:ascii="Times New Roman" w:hAnsi="Times New Roman"/>
          <w:spacing w:val="-2"/>
        </w:rPr>
        <w:t>建議政府檢視可否透過減免部分潛在親屬照顧者的申請資格及獲得補助的繁複要求，以促進親屬照顧資源的持續增加。</w:t>
      </w:r>
    </w:p>
    <w:p w:rsidR="00DE7DC1" w:rsidRPr="00646A98" w:rsidRDefault="00DE7DC1" w:rsidP="00DE7DC1">
      <w:pPr>
        <w:pStyle w:val="3"/>
        <w:numPr>
          <w:ilvl w:val="2"/>
          <w:numId w:val="1"/>
        </w:numPr>
        <w:rPr>
          <w:rFonts w:ascii="Times New Roman" w:hAnsi="Times New Roman"/>
        </w:rPr>
      </w:pPr>
      <w:bookmarkStart w:id="232" w:name="_Toc520212457"/>
      <w:bookmarkStart w:id="233" w:name="_Toc520984720"/>
      <w:bookmarkStart w:id="234" w:name="_Toc520985001"/>
      <w:r w:rsidRPr="00646A98">
        <w:rPr>
          <w:rFonts w:ascii="Times New Roman" w:hAnsi="Times New Roman"/>
        </w:rPr>
        <w:t>地方政府對於</w:t>
      </w:r>
      <w:r w:rsidRPr="00646A98">
        <w:rPr>
          <w:rFonts w:ascii="Times New Roman" w:hAnsi="Times New Roman" w:hint="eastAsia"/>
        </w:rPr>
        <w:t>親屬家庭提供照顧之情況，區分為</w:t>
      </w:r>
      <w:r w:rsidRPr="00646A98">
        <w:rPr>
          <w:rFonts w:ascii="Times New Roman" w:hAnsi="Times New Roman"/>
        </w:rPr>
        <w:t>「親屬</w:t>
      </w:r>
      <w:r w:rsidRPr="00646A98">
        <w:rPr>
          <w:rFonts w:ascii="Times New Roman" w:hAnsi="Times New Roman"/>
        </w:rPr>
        <w:lastRenderedPageBreak/>
        <w:t>安置」及「親屬照顧」，</w:t>
      </w:r>
      <w:r w:rsidRPr="00646A98">
        <w:rPr>
          <w:rFonts w:ascii="Times New Roman" w:hAnsi="Times New Roman" w:hint="eastAsia"/>
        </w:rPr>
        <w:t>以致親屬家庭僅因兒少安置方式係透過政府委託或親屬協調之差別，而未能受到一致的經濟協助及支持措施：</w:t>
      </w:r>
      <w:bookmarkEnd w:id="232"/>
      <w:bookmarkEnd w:id="233"/>
      <w:bookmarkEnd w:id="234"/>
    </w:p>
    <w:p w:rsidR="00DE7DC1" w:rsidRPr="00646A98" w:rsidRDefault="00DE7DC1" w:rsidP="00DE7DC1">
      <w:pPr>
        <w:pStyle w:val="4"/>
        <w:numPr>
          <w:ilvl w:val="3"/>
          <w:numId w:val="1"/>
        </w:numPr>
      </w:pPr>
      <w:r w:rsidRPr="00646A98">
        <w:rPr>
          <w:rFonts w:hint="eastAsia"/>
        </w:rPr>
        <w:t>依據</w:t>
      </w:r>
      <w:r w:rsidRPr="00646A98">
        <w:rPr>
          <w:rFonts w:ascii="Times New Roman" w:hAnsi="Times New Roman"/>
        </w:rPr>
        <w:t>衛福部「直轄市、縣</w:t>
      </w:r>
      <w:r w:rsidRPr="00646A98">
        <w:rPr>
          <w:rFonts w:ascii="Times New Roman" w:hAnsi="Times New Roman"/>
        </w:rPr>
        <w:t>(</w:t>
      </w:r>
      <w:r w:rsidRPr="00646A98">
        <w:rPr>
          <w:rFonts w:ascii="Times New Roman" w:hAnsi="Times New Roman"/>
        </w:rPr>
        <w:t>市</w:t>
      </w:r>
      <w:r w:rsidRPr="00646A98">
        <w:rPr>
          <w:rFonts w:ascii="Times New Roman" w:hAnsi="Times New Roman"/>
        </w:rPr>
        <w:t>)</w:t>
      </w:r>
      <w:r w:rsidRPr="00646A98">
        <w:rPr>
          <w:rFonts w:ascii="Times New Roman" w:hAnsi="Times New Roman"/>
        </w:rPr>
        <w:t>政府辦理兒童及少年親屬安置服務工作基準」</w:t>
      </w:r>
      <w:r w:rsidRPr="00646A98">
        <w:rPr>
          <w:rFonts w:ascii="Times New Roman" w:hAnsi="Times New Roman" w:hint="eastAsia"/>
        </w:rPr>
        <w:t>第</w:t>
      </w:r>
      <w:r w:rsidRPr="00646A98">
        <w:rPr>
          <w:rFonts w:ascii="Times New Roman" w:hAnsi="Times New Roman" w:hint="eastAsia"/>
        </w:rPr>
        <w:t>2</w:t>
      </w:r>
      <w:r w:rsidRPr="00646A98">
        <w:rPr>
          <w:rFonts w:ascii="Times New Roman" w:hAnsi="Times New Roman" w:hint="eastAsia"/>
        </w:rPr>
        <w:t>點規定</w:t>
      </w:r>
      <w:r w:rsidRPr="00646A98">
        <w:rPr>
          <w:rFonts w:ascii="Times New Roman" w:hAnsi="Times New Roman"/>
        </w:rPr>
        <w:t>，「親屬安置」係指依兒少權法第</w:t>
      </w:r>
      <w:r w:rsidRPr="00646A98">
        <w:rPr>
          <w:rFonts w:ascii="Times New Roman" w:hAnsi="Times New Roman"/>
        </w:rPr>
        <w:t>23</w:t>
      </w:r>
      <w:r w:rsidRPr="00646A98">
        <w:rPr>
          <w:rFonts w:ascii="Times New Roman" w:hAnsi="Times New Roman"/>
        </w:rPr>
        <w:t>條第</w:t>
      </w:r>
      <w:r w:rsidRPr="00646A98">
        <w:rPr>
          <w:rFonts w:ascii="Times New Roman" w:hAnsi="Times New Roman"/>
        </w:rPr>
        <w:t>1</w:t>
      </w:r>
      <w:r w:rsidRPr="00646A98">
        <w:rPr>
          <w:rFonts w:ascii="Times New Roman" w:hAnsi="Times New Roman"/>
        </w:rPr>
        <w:t>項第</w:t>
      </w:r>
      <w:r w:rsidRPr="00646A98">
        <w:rPr>
          <w:rFonts w:ascii="Times New Roman" w:hAnsi="Times New Roman"/>
        </w:rPr>
        <w:t>8</w:t>
      </w:r>
      <w:r w:rsidRPr="00646A98">
        <w:rPr>
          <w:rFonts w:ascii="Times New Roman" w:hAnsi="Times New Roman"/>
        </w:rPr>
        <w:t>款及第</w:t>
      </w:r>
      <w:r w:rsidRPr="00646A98">
        <w:rPr>
          <w:rFonts w:ascii="Times New Roman" w:hAnsi="Times New Roman"/>
        </w:rPr>
        <w:t>9</w:t>
      </w:r>
      <w:r w:rsidRPr="00646A98">
        <w:rPr>
          <w:rFonts w:ascii="Times New Roman" w:hAnsi="Times New Roman"/>
        </w:rPr>
        <w:t>款、第</w:t>
      </w:r>
      <w:r w:rsidRPr="00646A98">
        <w:rPr>
          <w:rFonts w:ascii="Times New Roman" w:hAnsi="Times New Roman"/>
        </w:rPr>
        <w:t>56</w:t>
      </w:r>
      <w:r w:rsidRPr="00646A98">
        <w:rPr>
          <w:rFonts w:ascii="Times New Roman" w:hAnsi="Times New Roman"/>
        </w:rPr>
        <w:t>條、第</w:t>
      </w:r>
      <w:r w:rsidRPr="00646A98">
        <w:rPr>
          <w:rFonts w:ascii="Times New Roman" w:hAnsi="Times New Roman"/>
        </w:rPr>
        <w:t>57</w:t>
      </w:r>
      <w:r w:rsidRPr="00646A98">
        <w:rPr>
          <w:rFonts w:ascii="Times New Roman" w:hAnsi="Times New Roman"/>
        </w:rPr>
        <w:t>條及第</w:t>
      </w:r>
      <w:r w:rsidRPr="00646A98">
        <w:rPr>
          <w:rFonts w:ascii="Times New Roman" w:hAnsi="Times New Roman"/>
        </w:rPr>
        <w:t>62</w:t>
      </w:r>
      <w:r w:rsidRPr="00646A98">
        <w:rPr>
          <w:rFonts w:ascii="Times New Roman" w:hAnsi="Times New Roman"/>
        </w:rPr>
        <w:t>條規定，由直轄市、縣</w:t>
      </w:r>
      <w:r w:rsidRPr="00646A98">
        <w:rPr>
          <w:rFonts w:ascii="Times New Roman" w:hAnsi="Times New Roman"/>
        </w:rPr>
        <w:t>(</w:t>
      </w:r>
      <w:r w:rsidRPr="00646A98">
        <w:rPr>
          <w:rFonts w:ascii="Times New Roman" w:hAnsi="Times New Roman"/>
        </w:rPr>
        <w:t>市</w:t>
      </w:r>
      <w:r w:rsidRPr="00646A98">
        <w:rPr>
          <w:rFonts w:ascii="Times New Roman" w:hAnsi="Times New Roman"/>
        </w:rPr>
        <w:t>)</w:t>
      </w:r>
      <w:r w:rsidRPr="00646A98">
        <w:rPr>
          <w:rFonts w:ascii="Times New Roman" w:hAnsi="Times New Roman"/>
        </w:rPr>
        <w:t>政府主管機關委託兒少之親屬或重要他人提供安置照顧者；至於原生父母與親屬間私人相互委託照顧者，非屬「親屬安置」之定義範圍。</w:t>
      </w:r>
    </w:p>
    <w:p w:rsidR="00DE7DC1" w:rsidRPr="00646A98" w:rsidRDefault="00DE7DC1" w:rsidP="00DE7DC1">
      <w:pPr>
        <w:pStyle w:val="4"/>
        <w:numPr>
          <w:ilvl w:val="3"/>
          <w:numId w:val="1"/>
        </w:numPr>
        <w:topLinePunct/>
        <w:rPr>
          <w:rFonts w:ascii="Times New Roman" w:hAnsi="Times New Roman"/>
        </w:rPr>
      </w:pPr>
      <w:bookmarkStart w:id="235" w:name="_Toc518057525"/>
      <w:r w:rsidRPr="00646A98">
        <w:rPr>
          <w:rFonts w:ascii="Times New Roman" w:hAnsi="Times New Roman" w:hint="eastAsia"/>
        </w:rPr>
        <w:t>惟查</w:t>
      </w:r>
      <w:r w:rsidRPr="00646A98">
        <w:rPr>
          <w:rFonts w:ascii="Times New Roman" w:hAnsi="Times New Roman"/>
        </w:rPr>
        <w:t>部分地方政府對於</w:t>
      </w:r>
      <w:r w:rsidRPr="00646A98">
        <w:rPr>
          <w:rFonts w:ascii="Times New Roman" w:hAnsi="Times New Roman" w:hint="eastAsia"/>
        </w:rPr>
        <w:t>親屬家庭安置照顧兒少保護個案之情況，區分為</w:t>
      </w:r>
      <w:r w:rsidRPr="00646A98">
        <w:rPr>
          <w:rFonts w:ascii="Times New Roman" w:hAnsi="Times New Roman"/>
        </w:rPr>
        <w:t>「親屬安置」及「親屬照顧」</w:t>
      </w:r>
      <w:r w:rsidRPr="00646A98">
        <w:rPr>
          <w:rFonts w:ascii="Times New Roman" w:hAnsi="Times New Roman" w:hint="eastAsia"/>
        </w:rPr>
        <w:t>(</w:t>
      </w:r>
      <w:r w:rsidRPr="00646A98">
        <w:rPr>
          <w:rFonts w:ascii="Times New Roman" w:hAnsi="Times New Roman" w:hint="eastAsia"/>
        </w:rPr>
        <w:t>以</w:t>
      </w:r>
      <w:r w:rsidRPr="00646A98">
        <w:rPr>
          <w:rFonts w:ascii="Times New Roman" w:hAnsi="Times New Roman"/>
        </w:rPr>
        <w:t>新北市、臺北市、桃園市及臺中市之作法為例</w:t>
      </w:r>
      <w:r w:rsidRPr="00646A98">
        <w:rPr>
          <w:rFonts w:ascii="Times New Roman" w:hAnsi="Times New Roman" w:hint="eastAsia"/>
        </w:rPr>
        <w:t>，詳見下表</w:t>
      </w:r>
      <w:r w:rsidRPr="00646A98">
        <w:rPr>
          <w:rFonts w:ascii="Times New Roman" w:hAnsi="Times New Roman" w:hint="eastAsia"/>
        </w:rPr>
        <w:t>10)</w:t>
      </w:r>
      <w:r w:rsidRPr="00646A98">
        <w:rPr>
          <w:rFonts w:ascii="Times New Roman" w:hAnsi="Times New Roman" w:hint="eastAsia"/>
        </w:rPr>
        <w:t>，甚至有</w:t>
      </w:r>
      <w:bookmarkEnd w:id="235"/>
      <w:r w:rsidRPr="00646A98">
        <w:rPr>
          <w:rFonts w:ascii="Times New Roman" w:hAnsi="Times New Roman"/>
        </w:rPr>
        <w:t>地方政府</w:t>
      </w:r>
      <w:r w:rsidRPr="00646A98">
        <w:rPr>
          <w:rFonts w:ascii="Times New Roman" w:hAnsi="Times New Roman" w:hint="eastAsia"/>
        </w:rPr>
        <w:t>明確</w:t>
      </w:r>
      <w:r w:rsidRPr="00646A98">
        <w:rPr>
          <w:rFonts w:ascii="Times New Roman" w:hAnsi="Times New Roman"/>
        </w:rPr>
        <w:t>表示</w:t>
      </w:r>
      <w:r w:rsidRPr="00646A98">
        <w:rPr>
          <w:rFonts w:ascii="Times New Roman" w:hAnsi="Times New Roman" w:hint="eastAsia"/>
        </w:rPr>
        <w:t>：</w:t>
      </w:r>
      <w:r w:rsidRPr="00646A98">
        <w:rPr>
          <w:rFonts w:ascii="Times New Roman" w:hAnsi="Times New Roman"/>
        </w:rPr>
        <w:t>兒少保護個案</w:t>
      </w:r>
      <w:r w:rsidRPr="00646A98">
        <w:rPr>
          <w:rFonts w:ascii="Times New Roman" w:hAnsi="Times New Roman" w:hint="eastAsia"/>
        </w:rPr>
        <w:t>係</w:t>
      </w:r>
      <w:r w:rsidRPr="00646A98">
        <w:rPr>
          <w:rFonts w:ascii="Times New Roman" w:hAnsi="Times New Roman"/>
        </w:rPr>
        <w:t>由「親屬安置」或「親屬照顧」，端視親屬</w:t>
      </w:r>
      <w:r w:rsidRPr="00646A98">
        <w:rPr>
          <w:rFonts w:ascii="Times New Roman" w:hAnsi="Times New Roman" w:hint="eastAsia"/>
        </w:rPr>
        <w:t>家庭的</w:t>
      </w:r>
      <w:r w:rsidRPr="00646A98">
        <w:rPr>
          <w:rFonts w:ascii="Times New Roman" w:hAnsi="Times New Roman"/>
        </w:rPr>
        <w:t>經濟狀況</w:t>
      </w:r>
      <w:r w:rsidRPr="00646A98">
        <w:rPr>
          <w:rFonts w:ascii="Times New Roman" w:hAnsi="Times New Roman" w:hint="eastAsia"/>
        </w:rPr>
        <w:t>而定</w:t>
      </w:r>
      <w:r w:rsidRPr="00646A98">
        <w:rPr>
          <w:rFonts w:ascii="Times New Roman" w:hAnsi="Times New Roman"/>
        </w:rPr>
        <w:t>，如親屬有意願但經濟能力不足時，該府方與親屬簽訂委託安置照顧契約書</w:t>
      </w:r>
      <w:r w:rsidRPr="00646A98">
        <w:rPr>
          <w:rFonts w:ascii="Times New Roman" w:hAnsi="Times New Roman" w:hint="eastAsia"/>
        </w:rPr>
        <w:t>等語</w:t>
      </w:r>
      <w:r w:rsidRPr="00646A98">
        <w:rPr>
          <w:rFonts w:ascii="Times New Roman" w:hAnsi="Times New Roman"/>
        </w:rPr>
        <w:t>。</w:t>
      </w:r>
      <w:r w:rsidRPr="00646A98">
        <w:rPr>
          <w:rFonts w:ascii="Times New Roman" w:hAnsi="Times New Roman" w:hint="eastAsia"/>
        </w:rPr>
        <w:t>換言之，同為照顧受虐兒少之親屬家庭，僅因安置方式係透過政府委託或親屬協調之差別，而未能受到一致之經濟協助及支持措施，極不合理，</w:t>
      </w:r>
      <w:r w:rsidRPr="00646A98">
        <w:rPr>
          <w:rFonts w:ascii="Times New Roman" w:hAnsi="Times New Roman"/>
          <w:szCs w:val="32"/>
        </w:rPr>
        <w:t>亦間接造成無法</w:t>
      </w:r>
      <w:r w:rsidRPr="00646A98">
        <w:rPr>
          <w:rFonts w:ascii="Times New Roman" w:hAnsi="Times New Roman" w:hint="eastAsia"/>
          <w:szCs w:val="32"/>
        </w:rPr>
        <w:t>落實</w:t>
      </w:r>
      <w:r w:rsidRPr="00646A98">
        <w:rPr>
          <w:rFonts w:ascii="Times New Roman" w:hAnsi="Times New Roman" w:hint="eastAsia"/>
        </w:rPr>
        <w:t>每位兒少個案</w:t>
      </w:r>
      <w:r w:rsidRPr="00646A98">
        <w:rPr>
          <w:rFonts w:ascii="Times New Roman" w:hAnsi="Times New Roman"/>
        </w:rPr>
        <w:t>應獲得之權益</w:t>
      </w:r>
      <w:r w:rsidRPr="00646A98">
        <w:rPr>
          <w:rFonts w:ascii="Times New Roman" w:hAnsi="Times New Roman" w:hint="eastAsia"/>
        </w:rPr>
        <w:t>保障。</w:t>
      </w:r>
    </w:p>
    <w:p w:rsidR="00DE7DC1" w:rsidRPr="00646A98" w:rsidRDefault="00DE7DC1" w:rsidP="00DE7DC1">
      <w:pPr>
        <w:pStyle w:val="a4"/>
        <w:kinsoku/>
        <w:topLinePunct/>
        <w:spacing w:before="120" w:after="0"/>
        <w:ind w:left="2041" w:hanging="363"/>
        <w:jc w:val="center"/>
        <w:rPr>
          <w:rFonts w:ascii="Times New Roman" w:hAnsi="Times New Roman"/>
          <w:b/>
        </w:rPr>
      </w:pPr>
      <w:r w:rsidRPr="00646A98">
        <w:rPr>
          <w:rFonts w:ascii="Times New Roman" w:hAnsi="Times New Roman"/>
          <w:b/>
        </w:rPr>
        <w:t>新北市、臺北市、桃園市、臺中市</w:t>
      </w:r>
      <w:r w:rsidRPr="00646A98">
        <w:rPr>
          <w:rFonts w:ascii="Times New Roman" w:hAnsi="Times New Roman" w:hint="eastAsia"/>
          <w:b/>
        </w:rPr>
        <w:t>對於</w:t>
      </w:r>
      <w:r w:rsidRPr="00646A98">
        <w:rPr>
          <w:rFonts w:ascii="Times New Roman" w:hAnsi="Times New Roman"/>
          <w:b/>
        </w:rPr>
        <w:t>「親屬照顧」與「親屬安置」</w:t>
      </w:r>
      <w:r w:rsidRPr="00646A98">
        <w:rPr>
          <w:rFonts w:ascii="Times New Roman" w:hAnsi="Times New Roman" w:hint="eastAsia"/>
          <w:b/>
        </w:rPr>
        <w:t>之</w:t>
      </w:r>
      <w:r w:rsidRPr="00646A98">
        <w:rPr>
          <w:rFonts w:ascii="Times New Roman" w:hAnsi="Times New Roman"/>
          <w:b/>
        </w:rPr>
        <w:t>定義</w:t>
      </w:r>
    </w:p>
    <w:tbl>
      <w:tblPr>
        <w:tblStyle w:val="afc"/>
        <w:tblW w:w="3963" w:type="pct"/>
        <w:tblInd w:w="17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2"/>
        <w:gridCol w:w="6515"/>
      </w:tblGrid>
      <w:tr w:rsidR="00DE7DC1" w:rsidRPr="00646A98" w:rsidTr="002E549E">
        <w:trPr>
          <w:trHeight w:val="185"/>
          <w:tblHeader/>
        </w:trPr>
        <w:tc>
          <w:tcPr>
            <w:tcW w:w="614" w:type="pct"/>
            <w:shd w:val="clear" w:color="auto" w:fill="DAEEF3" w:themeFill="accent5" w:themeFillTint="33"/>
            <w:vAlign w:val="center"/>
            <w:hideMark/>
          </w:tcPr>
          <w:p w:rsidR="00DE7DC1" w:rsidRPr="00646A98" w:rsidRDefault="00DE7DC1" w:rsidP="00DE7DC1">
            <w:pPr>
              <w:widowControl/>
              <w:overflowPunct/>
              <w:autoSpaceDE/>
              <w:autoSpaceDN/>
              <w:adjustRightInd w:val="0"/>
              <w:snapToGrid w:val="0"/>
              <w:spacing w:line="280" w:lineRule="exact"/>
              <w:ind w:leftChars="-19" w:rightChars="-23" w:right="-78" w:hangingChars="25" w:hanging="65"/>
              <w:jc w:val="center"/>
              <w:rPr>
                <w:rFonts w:ascii="Times New Roman"/>
                <w:b/>
                <w:kern w:val="0"/>
                <w:sz w:val="24"/>
                <w:szCs w:val="24"/>
              </w:rPr>
            </w:pPr>
            <w:r w:rsidRPr="00646A98">
              <w:rPr>
                <w:rFonts w:ascii="Times New Roman"/>
                <w:b/>
                <w:kern w:val="0"/>
                <w:sz w:val="24"/>
                <w:szCs w:val="24"/>
              </w:rPr>
              <w:t>縣市別</w:t>
            </w:r>
          </w:p>
        </w:tc>
        <w:tc>
          <w:tcPr>
            <w:tcW w:w="4386" w:type="pct"/>
            <w:shd w:val="clear" w:color="auto" w:fill="DAEEF3" w:themeFill="accent5" w:themeFillTint="33"/>
            <w:vAlign w:val="center"/>
            <w:hideMark/>
          </w:tcPr>
          <w:p w:rsidR="00DE7DC1" w:rsidRPr="00646A98" w:rsidRDefault="00DE7DC1" w:rsidP="002E549E">
            <w:pPr>
              <w:widowControl/>
              <w:overflowPunct/>
              <w:autoSpaceDE/>
              <w:autoSpaceDN/>
              <w:adjustRightInd w:val="0"/>
              <w:snapToGrid w:val="0"/>
              <w:spacing w:line="280" w:lineRule="exact"/>
              <w:ind w:left="-19"/>
              <w:jc w:val="center"/>
              <w:rPr>
                <w:rFonts w:ascii="Times New Roman"/>
                <w:b/>
                <w:kern w:val="0"/>
                <w:sz w:val="24"/>
                <w:szCs w:val="24"/>
              </w:rPr>
            </w:pPr>
            <w:r w:rsidRPr="00646A98">
              <w:rPr>
                <w:rFonts w:ascii="Times New Roman"/>
                <w:b/>
                <w:kern w:val="0"/>
                <w:sz w:val="24"/>
                <w:szCs w:val="24"/>
              </w:rPr>
              <w:t>定義</w:t>
            </w:r>
            <w:r w:rsidRPr="00646A98">
              <w:rPr>
                <w:rFonts w:ascii="Times New Roman" w:hint="eastAsia"/>
                <w:b/>
                <w:kern w:val="0"/>
                <w:sz w:val="24"/>
                <w:szCs w:val="24"/>
              </w:rPr>
              <w:t>說明</w:t>
            </w:r>
          </w:p>
        </w:tc>
      </w:tr>
      <w:tr w:rsidR="00DE7DC1" w:rsidRPr="00646A98" w:rsidTr="002E549E">
        <w:trPr>
          <w:trHeight w:val="368"/>
        </w:trPr>
        <w:tc>
          <w:tcPr>
            <w:tcW w:w="614" w:type="pct"/>
            <w:hideMark/>
          </w:tcPr>
          <w:p w:rsidR="00DE7DC1" w:rsidRPr="00646A98" w:rsidRDefault="00DE7DC1" w:rsidP="00DE7DC1">
            <w:pPr>
              <w:widowControl/>
              <w:overflowPunct/>
              <w:autoSpaceDE/>
              <w:autoSpaceDN/>
              <w:adjustRightInd w:val="0"/>
              <w:snapToGrid w:val="0"/>
              <w:spacing w:line="300" w:lineRule="exact"/>
              <w:ind w:leftChars="-19" w:rightChars="-23" w:right="-78" w:hangingChars="25" w:hanging="65"/>
              <w:jc w:val="center"/>
              <w:rPr>
                <w:rFonts w:ascii="Times New Roman"/>
                <w:kern w:val="0"/>
                <w:sz w:val="24"/>
                <w:szCs w:val="24"/>
              </w:rPr>
            </w:pPr>
            <w:r w:rsidRPr="00646A98">
              <w:rPr>
                <w:rFonts w:ascii="Times New Roman"/>
                <w:kern w:val="0"/>
                <w:sz w:val="24"/>
                <w:szCs w:val="24"/>
              </w:rPr>
              <w:t>新北市</w:t>
            </w:r>
          </w:p>
        </w:tc>
        <w:tc>
          <w:tcPr>
            <w:tcW w:w="4386" w:type="pct"/>
            <w:hideMark/>
          </w:tcPr>
          <w:p w:rsidR="00DE7DC1" w:rsidRPr="00646A98" w:rsidRDefault="00DE7DC1" w:rsidP="00DE7DC1">
            <w:pPr>
              <w:widowControl/>
              <w:kinsoku w:val="0"/>
              <w:adjustRightInd w:val="0"/>
              <w:snapToGrid w:val="0"/>
              <w:spacing w:line="300" w:lineRule="exact"/>
              <w:ind w:leftChars="-20" w:left="-54" w:rightChars="-15" w:right="-51" w:hangingChars="6" w:hanging="14"/>
              <w:rPr>
                <w:rFonts w:ascii="Times New Roman"/>
                <w:spacing w:val="-16"/>
                <w:kern w:val="0"/>
                <w:sz w:val="24"/>
                <w:szCs w:val="24"/>
              </w:rPr>
            </w:pPr>
            <w:r w:rsidRPr="00646A98">
              <w:rPr>
                <w:rFonts w:ascii="Times New Roman"/>
                <w:spacing w:val="-16"/>
                <w:kern w:val="0"/>
                <w:sz w:val="24"/>
                <w:szCs w:val="24"/>
              </w:rPr>
              <w:t>針對兒少保護個案，進行相關調查時，除瞭解</w:t>
            </w:r>
            <w:r w:rsidR="00CD5876" w:rsidRPr="00646A98">
              <w:rPr>
                <w:rFonts w:ascii="Times New Roman" w:hint="eastAsia"/>
                <w:spacing w:val="-16"/>
                <w:kern w:val="0"/>
                <w:sz w:val="24"/>
                <w:szCs w:val="24"/>
              </w:rPr>
              <w:t>個</w:t>
            </w:r>
            <w:r w:rsidRPr="00646A98">
              <w:rPr>
                <w:rFonts w:ascii="Times New Roman"/>
                <w:spacing w:val="-16"/>
                <w:kern w:val="0"/>
                <w:sz w:val="24"/>
                <w:szCs w:val="24"/>
              </w:rPr>
              <w:t>案父母親職能力外，亦會針對案家的親屬資源進行聯繫，以瞭解是否有協助之親屬資源，當下如案家可尋求親屬協助照顧，即將個案交由親屬照顧，無須安置，反之則可能進入安置評估。</w:t>
            </w:r>
          </w:p>
        </w:tc>
      </w:tr>
      <w:tr w:rsidR="00DE7DC1" w:rsidRPr="00646A98" w:rsidTr="002E549E">
        <w:trPr>
          <w:trHeight w:val="53"/>
        </w:trPr>
        <w:tc>
          <w:tcPr>
            <w:tcW w:w="614" w:type="pct"/>
            <w:hideMark/>
          </w:tcPr>
          <w:p w:rsidR="00DE7DC1" w:rsidRPr="00646A98" w:rsidRDefault="00DE7DC1" w:rsidP="00DE7DC1">
            <w:pPr>
              <w:widowControl/>
              <w:overflowPunct/>
              <w:autoSpaceDE/>
              <w:autoSpaceDN/>
              <w:adjustRightInd w:val="0"/>
              <w:snapToGrid w:val="0"/>
              <w:spacing w:line="300" w:lineRule="exact"/>
              <w:ind w:leftChars="-19" w:rightChars="-23" w:right="-78" w:hangingChars="25" w:hanging="65"/>
              <w:jc w:val="center"/>
              <w:rPr>
                <w:rFonts w:ascii="Times New Roman"/>
                <w:kern w:val="0"/>
                <w:sz w:val="24"/>
                <w:szCs w:val="24"/>
              </w:rPr>
            </w:pPr>
            <w:r w:rsidRPr="00646A98">
              <w:rPr>
                <w:rFonts w:ascii="Times New Roman"/>
                <w:kern w:val="0"/>
                <w:sz w:val="24"/>
                <w:szCs w:val="24"/>
              </w:rPr>
              <w:t>臺北市</w:t>
            </w:r>
          </w:p>
        </w:tc>
        <w:tc>
          <w:tcPr>
            <w:tcW w:w="4386" w:type="pct"/>
            <w:hideMark/>
          </w:tcPr>
          <w:p w:rsidR="00DE7DC1" w:rsidRPr="00646A98" w:rsidRDefault="00DE7DC1" w:rsidP="00DE7DC1">
            <w:pPr>
              <w:widowControl/>
              <w:kinsoku w:val="0"/>
              <w:adjustRightInd w:val="0"/>
              <w:snapToGrid w:val="0"/>
              <w:spacing w:line="300" w:lineRule="exact"/>
              <w:ind w:leftChars="-15" w:left="86" w:hangingChars="60" w:hanging="137"/>
              <w:rPr>
                <w:rFonts w:ascii="Times New Roman"/>
                <w:spacing w:val="-16"/>
                <w:kern w:val="0"/>
                <w:sz w:val="24"/>
                <w:szCs w:val="24"/>
              </w:rPr>
            </w:pPr>
            <w:r w:rsidRPr="00646A98">
              <w:rPr>
                <w:rFonts w:ascii="Times New Roman"/>
                <w:spacing w:val="-16"/>
                <w:kern w:val="0"/>
                <w:sz w:val="24"/>
                <w:szCs w:val="24"/>
              </w:rPr>
              <w:t>1.</w:t>
            </w:r>
            <w:r w:rsidRPr="00646A98">
              <w:rPr>
                <w:rFonts w:ascii="Times New Roman"/>
                <w:spacing w:val="-16"/>
                <w:kern w:val="0"/>
                <w:sz w:val="24"/>
                <w:szCs w:val="24"/>
              </w:rPr>
              <w:t>親屬照顧：未予安置，經親屬間協調照顧者</w:t>
            </w:r>
            <w:r w:rsidR="00CD5876" w:rsidRPr="00646A98">
              <w:rPr>
                <w:rFonts w:ascii="Times New Roman" w:hint="eastAsia"/>
                <w:spacing w:val="-16"/>
                <w:kern w:val="0"/>
                <w:sz w:val="24"/>
                <w:szCs w:val="24"/>
              </w:rPr>
              <w:t>，</w:t>
            </w:r>
            <w:r w:rsidRPr="00646A98">
              <w:rPr>
                <w:rFonts w:ascii="Times New Roman"/>
                <w:spacing w:val="-16"/>
                <w:kern w:val="0"/>
                <w:sz w:val="24"/>
                <w:szCs w:val="24"/>
              </w:rPr>
              <w:t>視個案狀況媒合社區資源。</w:t>
            </w:r>
          </w:p>
          <w:p w:rsidR="00DE7DC1" w:rsidRPr="00646A98" w:rsidRDefault="00DE7DC1" w:rsidP="00DE7DC1">
            <w:pPr>
              <w:widowControl/>
              <w:kinsoku w:val="0"/>
              <w:adjustRightInd w:val="0"/>
              <w:snapToGrid w:val="0"/>
              <w:spacing w:line="300" w:lineRule="exact"/>
              <w:ind w:leftChars="-15" w:left="86" w:hangingChars="60" w:hanging="137"/>
              <w:rPr>
                <w:rFonts w:ascii="Times New Roman"/>
                <w:spacing w:val="-16"/>
                <w:kern w:val="0"/>
                <w:sz w:val="24"/>
                <w:szCs w:val="24"/>
              </w:rPr>
            </w:pPr>
            <w:r w:rsidRPr="00646A98">
              <w:rPr>
                <w:rFonts w:ascii="Times New Roman"/>
                <w:spacing w:val="-16"/>
                <w:kern w:val="0"/>
                <w:sz w:val="24"/>
                <w:szCs w:val="24"/>
              </w:rPr>
              <w:t>2.</w:t>
            </w:r>
            <w:r w:rsidRPr="00646A98">
              <w:rPr>
                <w:rFonts w:ascii="Times New Roman"/>
                <w:spacing w:val="-16"/>
                <w:kern w:val="0"/>
                <w:sz w:val="24"/>
                <w:szCs w:val="24"/>
              </w:rPr>
              <w:t>親屬安置：</w:t>
            </w:r>
          </w:p>
          <w:p w:rsidR="00DE7DC1" w:rsidRPr="00646A98" w:rsidRDefault="00DE7DC1" w:rsidP="00112DFA">
            <w:pPr>
              <w:pStyle w:val="afd"/>
              <w:widowControl/>
              <w:numPr>
                <w:ilvl w:val="0"/>
                <w:numId w:val="35"/>
              </w:numPr>
              <w:kinsoku w:val="0"/>
              <w:adjustRightInd w:val="0"/>
              <w:snapToGrid w:val="0"/>
              <w:spacing w:line="300" w:lineRule="exact"/>
              <w:ind w:leftChars="0" w:left="354" w:hanging="354"/>
              <w:rPr>
                <w:rFonts w:ascii="Times New Roman"/>
                <w:spacing w:val="-16"/>
                <w:kern w:val="0"/>
                <w:sz w:val="24"/>
                <w:szCs w:val="24"/>
              </w:rPr>
            </w:pPr>
            <w:r w:rsidRPr="00646A98">
              <w:rPr>
                <w:rFonts w:ascii="Times New Roman"/>
                <w:spacing w:val="-16"/>
                <w:kern w:val="0"/>
                <w:sz w:val="24"/>
                <w:szCs w:val="24"/>
              </w:rPr>
              <w:t>正式親屬安置：經社政單位評估有家外安置需求，委由不互負扶養義務之親屬提供安置</w:t>
            </w:r>
            <w:r w:rsidR="006932B2" w:rsidRPr="00646A98">
              <w:rPr>
                <w:rFonts w:ascii="Times New Roman" w:hint="eastAsia"/>
                <w:spacing w:val="-16"/>
                <w:kern w:val="0"/>
                <w:sz w:val="24"/>
                <w:szCs w:val="24"/>
              </w:rPr>
              <w:t>，並</w:t>
            </w:r>
            <w:r w:rsidRPr="00646A98">
              <w:rPr>
                <w:rFonts w:ascii="Times New Roman"/>
                <w:spacing w:val="-16"/>
                <w:kern w:val="0"/>
                <w:sz w:val="24"/>
                <w:szCs w:val="24"/>
              </w:rPr>
              <w:t>視為正式安置資源提供安置</w:t>
            </w:r>
            <w:r w:rsidRPr="00646A98">
              <w:rPr>
                <w:rFonts w:ascii="Times New Roman"/>
                <w:spacing w:val="-16"/>
                <w:kern w:val="0"/>
                <w:sz w:val="24"/>
                <w:szCs w:val="24"/>
              </w:rPr>
              <w:lastRenderedPageBreak/>
              <w:t>費用及社政資源，且須配合社政單位之行政規定</w:t>
            </w:r>
            <w:r w:rsidRPr="00646A98">
              <w:rPr>
                <w:rFonts w:ascii="Times New Roman" w:hint="eastAsia"/>
                <w:spacing w:val="-16"/>
                <w:kern w:val="0"/>
                <w:sz w:val="24"/>
                <w:szCs w:val="24"/>
              </w:rPr>
              <w:t>(</w:t>
            </w:r>
            <w:r w:rsidRPr="00646A98">
              <w:rPr>
                <w:rFonts w:ascii="Times New Roman"/>
                <w:spacing w:val="-16"/>
                <w:kern w:val="0"/>
                <w:sz w:val="24"/>
                <w:szCs w:val="24"/>
              </w:rPr>
              <w:t>如訓練、處遇、考核</w:t>
            </w:r>
            <w:r w:rsidRPr="00646A98">
              <w:rPr>
                <w:rFonts w:ascii="Times New Roman" w:hint="eastAsia"/>
                <w:spacing w:val="-16"/>
                <w:kern w:val="0"/>
                <w:sz w:val="24"/>
                <w:szCs w:val="24"/>
              </w:rPr>
              <w:t>……等</w:t>
            </w:r>
            <w:r w:rsidRPr="00646A98">
              <w:rPr>
                <w:rFonts w:ascii="Times New Roman" w:hint="eastAsia"/>
                <w:spacing w:val="-16"/>
                <w:kern w:val="0"/>
                <w:sz w:val="24"/>
                <w:szCs w:val="24"/>
              </w:rPr>
              <w:t>)</w:t>
            </w:r>
            <w:r w:rsidRPr="00646A98">
              <w:rPr>
                <w:rFonts w:ascii="Times New Roman"/>
                <w:spacing w:val="-16"/>
                <w:kern w:val="0"/>
                <w:sz w:val="24"/>
                <w:szCs w:val="24"/>
              </w:rPr>
              <w:t>。</w:t>
            </w:r>
          </w:p>
          <w:p w:rsidR="00DE7DC1" w:rsidRPr="00646A98" w:rsidRDefault="00DE7DC1" w:rsidP="00112DFA">
            <w:pPr>
              <w:pStyle w:val="afd"/>
              <w:widowControl/>
              <w:numPr>
                <w:ilvl w:val="0"/>
                <w:numId w:val="35"/>
              </w:numPr>
              <w:kinsoku w:val="0"/>
              <w:adjustRightInd w:val="0"/>
              <w:snapToGrid w:val="0"/>
              <w:spacing w:line="300" w:lineRule="exact"/>
              <w:ind w:leftChars="0" w:left="354" w:hanging="354"/>
              <w:rPr>
                <w:rFonts w:ascii="Times New Roman"/>
                <w:spacing w:val="-16"/>
                <w:kern w:val="0"/>
                <w:sz w:val="24"/>
                <w:szCs w:val="24"/>
              </w:rPr>
            </w:pPr>
            <w:r w:rsidRPr="00646A98">
              <w:rPr>
                <w:rFonts w:ascii="Times New Roman"/>
                <w:spacing w:val="-16"/>
                <w:kern w:val="0"/>
                <w:sz w:val="24"/>
                <w:szCs w:val="24"/>
              </w:rPr>
              <w:t>非正式親屬安置：經社政單位評估有家外安置需求，協調負扶養義務之親屬提供安置</w:t>
            </w:r>
            <w:r w:rsidR="006932B2" w:rsidRPr="00646A98">
              <w:rPr>
                <w:rFonts w:ascii="Times New Roman" w:hint="eastAsia"/>
                <w:spacing w:val="-16"/>
                <w:kern w:val="0"/>
                <w:sz w:val="24"/>
                <w:szCs w:val="24"/>
              </w:rPr>
              <w:t>，並</w:t>
            </w:r>
            <w:r w:rsidRPr="00646A98">
              <w:rPr>
                <w:rFonts w:ascii="Times New Roman"/>
                <w:spacing w:val="-16"/>
                <w:kern w:val="0"/>
                <w:sz w:val="24"/>
                <w:szCs w:val="24"/>
              </w:rPr>
              <w:t>經社政單位開案提供服務，視個案狀況媒合社區及社政資源。</w:t>
            </w:r>
          </w:p>
        </w:tc>
      </w:tr>
      <w:tr w:rsidR="00DE7DC1" w:rsidRPr="00646A98" w:rsidTr="002E549E">
        <w:trPr>
          <w:trHeight w:val="80"/>
        </w:trPr>
        <w:tc>
          <w:tcPr>
            <w:tcW w:w="614" w:type="pct"/>
            <w:hideMark/>
          </w:tcPr>
          <w:p w:rsidR="00DE7DC1" w:rsidRPr="00646A98" w:rsidRDefault="00DE7DC1" w:rsidP="00DE7DC1">
            <w:pPr>
              <w:widowControl/>
              <w:overflowPunct/>
              <w:autoSpaceDE/>
              <w:autoSpaceDN/>
              <w:adjustRightInd w:val="0"/>
              <w:snapToGrid w:val="0"/>
              <w:spacing w:line="300" w:lineRule="exact"/>
              <w:ind w:leftChars="-19" w:rightChars="-23" w:right="-78" w:hangingChars="25" w:hanging="65"/>
              <w:jc w:val="center"/>
              <w:rPr>
                <w:rFonts w:ascii="Times New Roman"/>
                <w:kern w:val="0"/>
                <w:sz w:val="24"/>
                <w:szCs w:val="24"/>
              </w:rPr>
            </w:pPr>
            <w:r w:rsidRPr="00646A98">
              <w:rPr>
                <w:rFonts w:ascii="Times New Roman"/>
                <w:kern w:val="0"/>
                <w:sz w:val="24"/>
                <w:szCs w:val="24"/>
              </w:rPr>
              <w:lastRenderedPageBreak/>
              <w:t>桃園市</w:t>
            </w:r>
          </w:p>
        </w:tc>
        <w:tc>
          <w:tcPr>
            <w:tcW w:w="4386" w:type="pct"/>
            <w:hideMark/>
          </w:tcPr>
          <w:p w:rsidR="00DE7DC1" w:rsidRPr="00646A98" w:rsidRDefault="00DE7DC1" w:rsidP="00DE7DC1">
            <w:pPr>
              <w:widowControl/>
              <w:kinsoku w:val="0"/>
              <w:adjustRightInd w:val="0"/>
              <w:snapToGrid w:val="0"/>
              <w:spacing w:line="300" w:lineRule="exact"/>
              <w:ind w:leftChars="-28" w:left="99" w:hangingChars="85" w:hanging="194"/>
              <w:rPr>
                <w:rFonts w:ascii="Times New Roman"/>
                <w:spacing w:val="-16"/>
                <w:kern w:val="0"/>
                <w:sz w:val="24"/>
                <w:szCs w:val="24"/>
              </w:rPr>
            </w:pPr>
            <w:r w:rsidRPr="00646A98">
              <w:rPr>
                <w:rFonts w:ascii="Times New Roman"/>
                <w:spacing w:val="-16"/>
                <w:kern w:val="0"/>
                <w:sz w:val="24"/>
                <w:szCs w:val="24"/>
              </w:rPr>
              <w:t>1.</w:t>
            </w:r>
            <w:r w:rsidRPr="00646A98">
              <w:rPr>
                <w:rFonts w:ascii="Times New Roman"/>
                <w:spacing w:val="-16"/>
                <w:kern w:val="0"/>
                <w:sz w:val="24"/>
                <w:szCs w:val="24"/>
              </w:rPr>
              <w:t>親屬照顧係一般家庭因有特殊家庭變故情事</w:t>
            </w:r>
            <w:r w:rsidRPr="00646A98">
              <w:rPr>
                <w:rFonts w:ascii="Times New Roman"/>
                <w:spacing w:val="-16"/>
                <w:kern w:val="0"/>
                <w:sz w:val="24"/>
                <w:szCs w:val="24"/>
              </w:rPr>
              <w:t>(</w:t>
            </w:r>
            <w:r w:rsidRPr="00646A98">
              <w:rPr>
                <w:rFonts w:ascii="Times New Roman"/>
                <w:spacing w:val="-16"/>
                <w:kern w:val="0"/>
                <w:sz w:val="24"/>
                <w:szCs w:val="24"/>
              </w:rPr>
              <w:t>非涉有兒</w:t>
            </w:r>
            <w:r w:rsidR="006932B2" w:rsidRPr="00646A98">
              <w:rPr>
                <w:rFonts w:ascii="Times New Roman" w:hint="eastAsia"/>
                <w:spacing w:val="-16"/>
                <w:kern w:val="0"/>
                <w:sz w:val="24"/>
                <w:szCs w:val="24"/>
              </w:rPr>
              <w:t>少</w:t>
            </w:r>
            <w:r w:rsidRPr="00646A98">
              <w:rPr>
                <w:rFonts w:ascii="Times New Roman"/>
                <w:spacing w:val="-16"/>
                <w:kern w:val="0"/>
                <w:sz w:val="24"/>
                <w:szCs w:val="24"/>
              </w:rPr>
              <w:t>權法</w:t>
            </w:r>
            <w:r w:rsidR="006932B2" w:rsidRPr="00646A98">
              <w:rPr>
                <w:rFonts w:ascii="Times New Roman" w:hint="eastAsia"/>
                <w:spacing w:val="-16"/>
                <w:kern w:val="0"/>
                <w:sz w:val="24"/>
                <w:szCs w:val="24"/>
              </w:rPr>
              <w:t>第</w:t>
            </w:r>
            <w:r w:rsidRPr="00646A98">
              <w:rPr>
                <w:rFonts w:ascii="Times New Roman"/>
                <w:spacing w:val="-16"/>
                <w:kern w:val="0"/>
                <w:sz w:val="24"/>
                <w:szCs w:val="24"/>
              </w:rPr>
              <w:t>56</w:t>
            </w:r>
            <w:r w:rsidRPr="00646A98">
              <w:rPr>
                <w:rFonts w:ascii="Times New Roman"/>
                <w:spacing w:val="-16"/>
                <w:kern w:val="0"/>
                <w:sz w:val="24"/>
                <w:szCs w:val="24"/>
              </w:rPr>
              <w:t>條情事</w:t>
            </w:r>
            <w:r w:rsidRPr="00646A98">
              <w:rPr>
                <w:rFonts w:ascii="Times New Roman"/>
                <w:spacing w:val="-16"/>
                <w:kern w:val="0"/>
                <w:sz w:val="24"/>
                <w:szCs w:val="24"/>
              </w:rPr>
              <w:t>)</w:t>
            </w:r>
            <w:r w:rsidRPr="00646A98">
              <w:rPr>
                <w:rFonts w:ascii="Times New Roman"/>
                <w:spacing w:val="-16"/>
                <w:kern w:val="0"/>
                <w:sz w:val="24"/>
                <w:szCs w:val="24"/>
              </w:rPr>
              <w:t>致法定照顧者無法親自照顧養育子女而交由其他親屬替代照顧，此係親屬間互</w:t>
            </w:r>
            <w:r w:rsidR="00C667E4" w:rsidRPr="00646A98">
              <w:rPr>
                <w:rFonts w:ascii="Times New Roman"/>
                <w:spacing w:val="-16"/>
                <w:kern w:val="0"/>
                <w:sz w:val="24"/>
                <w:szCs w:val="24"/>
              </w:rPr>
              <w:t>助支持</w:t>
            </w:r>
            <w:r w:rsidRPr="00646A98">
              <w:rPr>
                <w:rFonts w:ascii="Times New Roman"/>
                <w:spacing w:val="-16"/>
                <w:kern w:val="0"/>
                <w:sz w:val="24"/>
                <w:szCs w:val="24"/>
              </w:rPr>
              <w:t>，非涉及法定保護安置事由，故未補助安置費用，倘親屬有經濟需求議題，將媒合或挹注適當之資源或協助其申請領取相關福利補助。</w:t>
            </w:r>
          </w:p>
          <w:p w:rsidR="00DE7DC1" w:rsidRPr="00646A98" w:rsidRDefault="00DE7DC1" w:rsidP="00DE7DC1">
            <w:pPr>
              <w:widowControl/>
              <w:kinsoku w:val="0"/>
              <w:adjustRightInd w:val="0"/>
              <w:snapToGrid w:val="0"/>
              <w:spacing w:line="300" w:lineRule="exact"/>
              <w:ind w:leftChars="-28" w:left="99" w:hangingChars="85" w:hanging="194"/>
              <w:rPr>
                <w:rFonts w:ascii="Times New Roman"/>
                <w:spacing w:val="-16"/>
                <w:kern w:val="0"/>
                <w:sz w:val="24"/>
                <w:szCs w:val="24"/>
              </w:rPr>
            </w:pPr>
            <w:r w:rsidRPr="00646A98">
              <w:rPr>
                <w:rFonts w:ascii="Times New Roman"/>
                <w:spacing w:val="-16"/>
                <w:kern w:val="0"/>
                <w:sz w:val="24"/>
                <w:szCs w:val="24"/>
              </w:rPr>
              <w:t>2.</w:t>
            </w:r>
            <w:r w:rsidRPr="00646A98">
              <w:rPr>
                <w:rFonts w:ascii="Times New Roman"/>
                <w:spacing w:val="-16"/>
                <w:kern w:val="0"/>
                <w:sz w:val="24"/>
                <w:szCs w:val="24"/>
              </w:rPr>
              <w:t>親屬安置係因家庭主要照顧者涉對兒少有兒少權法</w:t>
            </w:r>
            <w:r w:rsidR="006932B2" w:rsidRPr="00646A98">
              <w:rPr>
                <w:rFonts w:ascii="Times New Roman" w:hint="eastAsia"/>
                <w:spacing w:val="-16"/>
                <w:kern w:val="0"/>
                <w:sz w:val="24"/>
                <w:szCs w:val="24"/>
              </w:rPr>
              <w:t>第</w:t>
            </w:r>
            <w:r w:rsidRPr="00646A98">
              <w:rPr>
                <w:rFonts w:ascii="Times New Roman"/>
                <w:spacing w:val="-16"/>
                <w:kern w:val="0"/>
                <w:sz w:val="24"/>
                <w:szCs w:val="24"/>
              </w:rPr>
              <w:t>56</w:t>
            </w:r>
            <w:r w:rsidR="00E03432" w:rsidRPr="00646A98">
              <w:rPr>
                <w:rFonts w:ascii="Times New Roman"/>
                <w:spacing w:val="-16"/>
                <w:kern w:val="0"/>
                <w:sz w:val="24"/>
                <w:szCs w:val="24"/>
              </w:rPr>
              <w:t>條情事，兒少必須進行家外安置，由社工協尋評估合適親屬，並與其簽</w:t>
            </w:r>
            <w:r w:rsidR="00E03432" w:rsidRPr="00646A98">
              <w:rPr>
                <w:rFonts w:ascii="Times New Roman" w:hint="eastAsia"/>
                <w:spacing w:val="-16"/>
                <w:kern w:val="0"/>
                <w:sz w:val="24"/>
                <w:szCs w:val="24"/>
              </w:rPr>
              <w:t>訂</w:t>
            </w:r>
            <w:r w:rsidRPr="00646A98">
              <w:rPr>
                <w:rFonts w:ascii="Times New Roman"/>
                <w:spacing w:val="-16"/>
                <w:kern w:val="0"/>
                <w:sz w:val="24"/>
                <w:szCs w:val="24"/>
              </w:rPr>
              <w:t>安置契約，每月補助其安置費用及其他相關照顧費用核實支付並受有政府輔導追蹤之義務。</w:t>
            </w:r>
          </w:p>
        </w:tc>
      </w:tr>
      <w:tr w:rsidR="00DE7DC1" w:rsidRPr="00646A98" w:rsidTr="002E549E">
        <w:trPr>
          <w:trHeight w:val="53"/>
        </w:trPr>
        <w:tc>
          <w:tcPr>
            <w:tcW w:w="614" w:type="pct"/>
            <w:hideMark/>
          </w:tcPr>
          <w:p w:rsidR="00DE7DC1" w:rsidRPr="00646A98" w:rsidRDefault="00DE7DC1" w:rsidP="00DE7DC1">
            <w:pPr>
              <w:widowControl/>
              <w:overflowPunct/>
              <w:autoSpaceDE/>
              <w:autoSpaceDN/>
              <w:adjustRightInd w:val="0"/>
              <w:snapToGrid w:val="0"/>
              <w:spacing w:line="300" w:lineRule="exact"/>
              <w:ind w:leftChars="-19" w:rightChars="-23" w:right="-78" w:hangingChars="25" w:hanging="65"/>
              <w:jc w:val="center"/>
              <w:rPr>
                <w:rFonts w:ascii="Times New Roman"/>
                <w:kern w:val="0"/>
                <w:sz w:val="24"/>
                <w:szCs w:val="24"/>
              </w:rPr>
            </w:pPr>
            <w:r w:rsidRPr="00646A98">
              <w:rPr>
                <w:rFonts w:ascii="Times New Roman"/>
                <w:kern w:val="0"/>
                <w:sz w:val="24"/>
                <w:szCs w:val="24"/>
              </w:rPr>
              <w:t>臺中市</w:t>
            </w:r>
          </w:p>
        </w:tc>
        <w:tc>
          <w:tcPr>
            <w:tcW w:w="4386" w:type="pct"/>
            <w:hideMark/>
          </w:tcPr>
          <w:p w:rsidR="00DE7DC1" w:rsidRPr="00646A98" w:rsidRDefault="00DE7DC1" w:rsidP="00DE7DC1">
            <w:pPr>
              <w:widowControl/>
              <w:kinsoku w:val="0"/>
              <w:adjustRightInd w:val="0"/>
              <w:snapToGrid w:val="0"/>
              <w:spacing w:line="300" w:lineRule="exact"/>
              <w:ind w:leftChars="-7" w:left="115" w:hangingChars="61" w:hanging="139"/>
              <w:rPr>
                <w:rFonts w:ascii="Times New Roman"/>
                <w:spacing w:val="-16"/>
                <w:kern w:val="0"/>
                <w:sz w:val="24"/>
                <w:szCs w:val="24"/>
              </w:rPr>
            </w:pPr>
            <w:r w:rsidRPr="00646A98">
              <w:rPr>
                <w:rFonts w:ascii="Times New Roman"/>
                <w:spacing w:val="-16"/>
                <w:kern w:val="0"/>
                <w:sz w:val="24"/>
                <w:szCs w:val="24"/>
              </w:rPr>
              <w:t>1.</w:t>
            </w:r>
            <w:r w:rsidRPr="00646A98">
              <w:rPr>
                <w:rFonts w:ascii="Times New Roman"/>
                <w:spacing w:val="-16"/>
                <w:kern w:val="0"/>
                <w:sz w:val="24"/>
                <w:szCs w:val="24"/>
              </w:rPr>
              <w:t>親屬照顧：交付</w:t>
            </w:r>
            <w:r w:rsidRPr="00646A98">
              <w:rPr>
                <w:rFonts w:ascii="Times New Roman"/>
                <w:spacing w:val="-16"/>
                <w:kern w:val="0"/>
                <w:sz w:val="24"/>
                <w:szCs w:val="24"/>
              </w:rPr>
              <w:t>/</w:t>
            </w:r>
            <w:r w:rsidRPr="00646A98">
              <w:rPr>
                <w:rFonts w:ascii="Times New Roman"/>
                <w:spacing w:val="-16"/>
                <w:kern w:val="0"/>
                <w:sz w:val="24"/>
                <w:szCs w:val="24"/>
              </w:rPr>
              <w:t>協調親屬照顧、結合社會救助措施及連結兒少生活扶助。</w:t>
            </w:r>
          </w:p>
          <w:p w:rsidR="00DE7DC1" w:rsidRPr="00646A98" w:rsidRDefault="00DE7DC1" w:rsidP="00DE7DC1">
            <w:pPr>
              <w:widowControl/>
              <w:topLinePunct/>
              <w:adjustRightInd w:val="0"/>
              <w:snapToGrid w:val="0"/>
              <w:spacing w:line="300" w:lineRule="exact"/>
              <w:ind w:leftChars="-7" w:left="115" w:hangingChars="61" w:hanging="139"/>
              <w:rPr>
                <w:rFonts w:ascii="Times New Roman"/>
                <w:spacing w:val="-16"/>
                <w:kern w:val="0"/>
                <w:sz w:val="24"/>
                <w:szCs w:val="24"/>
              </w:rPr>
            </w:pPr>
            <w:r w:rsidRPr="00646A98">
              <w:rPr>
                <w:rFonts w:ascii="Times New Roman"/>
                <w:spacing w:val="-16"/>
                <w:kern w:val="0"/>
                <w:sz w:val="24"/>
                <w:szCs w:val="24"/>
              </w:rPr>
              <w:t>2.</w:t>
            </w:r>
            <w:r w:rsidRPr="00646A98">
              <w:rPr>
                <w:rFonts w:ascii="Times New Roman"/>
                <w:spacing w:val="-16"/>
                <w:kern w:val="0"/>
                <w:sz w:val="24"/>
                <w:szCs w:val="24"/>
              </w:rPr>
              <w:t>親屬安置依法令安置後委託親屬安置照顧，具公法行政契約及委託監護關係，受法令及行政契約規範，以兒少利益尋找合適親屬、</w:t>
            </w:r>
            <w:r w:rsidRPr="00646A98">
              <w:rPr>
                <w:rFonts w:ascii="Times New Roman" w:hint="eastAsia"/>
                <w:spacing w:val="-16"/>
                <w:kern w:val="0"/>
                <w:sz w:val="24"/>
                <w:szCs w:val="24"/>
              </w:rPr>
              <w:t>訂定</w:t>
            </w:r>
            <w:r w:rsidRPr="00646A98">
              <w:rPr>
                <w:rFonts w:ascii="Times New Roman"/>
                <w:spacing w:val="-16"/>
                <w:kern w:val="0"/>
                <w:sz w:val="24"/>
                <w:szCs w:val="24"/>
              </w:rPr>
              <w:t>親屬安置指標服務、標準及相關教育訓練。</w:t>
            </w:r>
          </w:p>
        </w:tc>
      </w:tr>
    </w:tbl>
    <w:p w:rsidR="00DE7DC1" w:rsidRPr="00646A98" w:rsidRDefault="00DE7DC1" w:rsidP="00DE7DC1">
      <w:pPr>
        <w:pStyle w:val="6"/>
        <w:numPr>
          <w:ilvl w:val="0"/>
          <w:numId w:val="0"/>
        </w:numPr>
        <w:kinsoku w:val="0"/>
        <w:spacing w:afterLines="50" w:after="228" w:line="300" w:lineRule="exact"/>
        <w:ind w:left="1531" w:firstLineChars="68" w:firstLine="177"/>
        <w:rPr>
          <w:rFonts w:ascii="Times New Roman" w:hAnsi="Times New Roman"/>
        </w:rPr>
      </w:pPr>
      <w:r w:rsidRPr="00646A98">
        <w:rPr>
          <w:rFonts w:ascii="Times New Roman"/>
          <w:sz w:val="24"/>
          <w:szCs w:val="24"/>
        </w:rPr>
        <w:t>資料來源：</w:t>
      </w:r>
      <w:r w:rsidRPr="00646A98">
        <w:rPr>
          <w:rFonts w:ascii="Times New Roman" w:hint="eastAsia"/>
          <w:sz w:val="24"/>
          <w:szCs w:val="24"/>
        </w:rPr>
        <w:t>本院整理自該</w:t>
      </w:r>
      <w:r w:rsidRPr="00646A98">
        <w:rPr>
          <w:rFonts w:ascii="Times New Roman" w:hint="eastAsia"/>
          <w:sz w:val="24"/>
          <w:szCs w:val="24"/>
        </w:rPr>
        <w:t>4</w:t>
      </w:r>
      <w:r w:rsidRPr="00646A98">
        <w:rPr>
          <w:rFonts w:ascii="Times New Roman" w:hint="eastAsia"/>
          <w:sz w:val="24"/>
          <w:szCs w:val="24"/>
        </w:rPr>
        <w:t>個</w:t>
      </w:r>
      <w:r w:rsidRPr="00646A98">
        <w:rPr>
          <w:rFonts w:ascii="Times New Roman"/>
          <w:sz w:val="24"/>
          <w:szCs w:val="24"/>
        </w:rPr>
        <w:t>地方政府</w:t>
      </w:r>
      <w:r w:rsidRPr="00646A98">
        <w:rPr>
          <w:rFonts w:ascii="Times New Roman" w:hint="eastAsia"/>
          <w:sz w:val="24"/>
          <w:szCs w:val="24"/>
        </w:rPr>
        <w:t>社會局</w:t>
      </w:r>
      <w:r w:rsidRPr="00646A98">
        <w:rPr>
          <w:rFonts w:ascii="Times New Roman"/>
          <w:sz w:val="24"/>
          <w:szCs w:val="24"/>
        </w:rPr>
        <w:t>查復資料</w:t>
      </w:r>
      <w:r w:rsidRPr="00646A98">
        <w:rPr>
          <w:rFonts w:ascii="Times New Roman" w:hint="eastAsia"/>
          <w:sz w:val="24"/>
          <w:szCs w:val="24"/>
        </w:rPr>
        <w:t>。</w:t>
      </w:r>
    </w:p>
    <w:p w:rsidR="00DE7DC1" w:rsidRPr="00646A98" w:rsidRDefault="00DE7DC1" w:rsidP="00DE7DC1">
      <w:pPr>
        <w:pStyle w:val="4"/>
        <w:numPr>
          <w:ilvl w:val="3"/>
          <w:numId w:val="1"/>
        </w:numPr>
        <w:kinsoku w:val="0"/>
        <w:rPr>
          <w:rFonts w:ascii="Times New Roman" w:hAnsi="Times New Roman"/>
        </w:rPr>
      </w:pPr>
      <w:bookmarkStart w:id="236" w:name="_Toc518057531"/>
      <w:r w:rsidRPr="00646A98">
        <w:rPr>
          <w:rFonts w:ascii="Times New Roman" w:hAnsi="Times New Roman" w:hint="eastAsia"/>
        </w:rPr>
        <w:t>再據</w:t>
      </w:r>
      <w:r w:rsidRPr="00646A98">
        <w:rPr>
          <w:rFonts w:ascii="Times New Roman" w:hAnsi="Times New Roman"/>
        </w:rPr>
        <w:t>衛福部</w:t>
      </w:r>
      <w:r w:rsidRPr="00646A98">
        <w:rPr>
          <w:rFonts w:ascii="Times New Roman" w:hAnsi="Times New Roman" w:hint="eastAsia"/>
        </w:rPr>
        <w:t>查復表示略以</w:t>
      </w:r>
      <w:r w:rsidRPr="00646A98">
        <w:rPr>
          <w:rFonts w:ascii="Times New Roman" w:hAnsi="Times New Roman"/>
        </w:rPr>
        <w:t>：「親屬安置」係兒少權法施行細則第</w:t>
      </w:r>
      <w:r w:rsidRPr="00646A98">
        <w:rPr>
          <w:rFonts w:ascii="Times New Roman" w:hAnsi="Times New Roman"/>
        </w:rPr>
        <w:t>10</w:t>
      </w:r>
      <w:r w:rsidRPr="00646A98">
        <w:rPr>
          <w:rFonts w:ascii="Times New Roman" w:hAnsi="Times New Roman"/>
        </w:rPr>
        <w:t>條第</w:t>
      </w:r>
      <w:r w:rsidRPr="00646A98">
        <w:rPr>
          <w:rFonts w:ascii="Times New Roman" w:hAnsi="Times New Roman"/>
        </w:rPr>
        <w:t>1</w:t>
      </w:r>
      <w:r w:rsidRPr="00646A98">
        <w:rPr>
          <w:rFonts w:ascii="Times New Roman" w:hAnsi="Times New Roman"/>
        </w:rPr>
        <w:t>款「安置於合適之親屬家庭」之服務措施；「親屬照顧」非屬兒少權法所定之正式服務措施，係社工人員經評估兒少之家庭狀況，有其他兒少日常共同生活之親屬，認為在該親屬照顧教養之安全計畫下，即可無須家外安置，而仍由社工人員持續提供家庭維繫服務，並無特別之經費補助等語。</w:t>
      </w:r>
      <w:r w:rsidRPr="00646A98">
        <w:rPr>
          <w:rFonts w:ascii="Times New Roman" w:hAnsi="Times New Roman" w:hint="eastAsia"/>
        </w:rPr>
        <w:t>惟</w:t>
      </w:r>
      <w:r w:rsidRPr="00646A98">
        <w:rPr>
          <w:rFonts w:ascii="Times New Roman" w:hAnsi="Times New Roman"/>
        </w:rPr>
        <w:t>地方政府先以交付或協調親屬自行照顧</w:t>
      </w:r>
      <w:r w:rsidRPr="00646A98">
        <w:rPr>
          <w:rFonts w:ascii="Times New Roman" w:hAnsi="Times New Roman" w:hint="eastAsia"/>
        </w:rPr>
        <w:t>之作法</w:t>
      </w:r>
      <w:r w:rsidRPr="00646A98">
        <w:rPr>
          <w:rFonts w:ascii="Times New Roman" w:hAnsi="Times New Roman"/>
        </w:rPr>
        <w:t>因缺乏法定委託契約，</w:t>
      </w:r>
      <w:r w:rsidRPr="00646A98">
        <w:rPr>
          <w:rFonts w:ascii="Times New Roman" w:hAnsi="Times New Roman" w:hint="eastAsia"/>
        </w:rPr>
        <w:t>以致未能啟動</w:t>
      </w:r>
      <w:r w:rsidRPr="00646A98">
        <w:rPr>
          <w:rFonts w:ascii="Times New Roman" w:hAnsi="Times New Roman"/>
        </w:rPr>
        <w:t>相關督導訪視機制及支持服務，</w:t>
      </w:r>
      <w:r w:rsidRPr="00646A98">
        <w:rPr>
          <w:rFonts w:ascii="Times New Roman" w:hAnsi="Times New Roman" w:hint="eastAsia"/>
        </w:rPr>
        <w:t>相形之下，</w:t>
      </w:r>
      <w:r w:rsidRPr="00646A98">
        <w:rPr>
          <w:rFonts w:ascii="Times New Roman" w:hAnsi="Times New Roman"/>
        </w:rPr>
        <w:t>對於</w:t>
      </w:r>
      <w:r w:rsidRPr="00646A98">
        <w:rPr>
          <w:rFonts w:ascii="Times New Roman" w:hAnsi="Times New Roman" w:hint="eastAsia"/>
        </w:rPr>
        <w:t>同為</w:t>
      </w:r>
      <w:r w:rsidRPr="00646A98">
        <w:rPr>
          <w:rFonts w:ascii="Times New Roman" w:hAnsi="Times New Roman"/>
        </w:rPr>
        <w:t>兒少保護個案</w:t>
      </w:r>
      <w:r w:rsidRPr="00646A98">
        <w:rPr>
          <w:rFonts w:ascii="Times New Roman" w:hAnsi="Times New Roman" w:hint="eastAsia"/>
        </w:rPr>
        <w:t>，卻因安置方式之不同</w:t>
      </w:r>
      <w:r w:rsidRPr="00646A98">
        <w:rPr>
          <w:rFonts w:ascii="Times New Roman" w:hAnsi="Times New Roman" w:hint="eastAsia"/>
        </w:rPr>
        <w:t>(</w:t>
      </w:r>
      <w:r w:rsidRPr="00646A98">
        <w:rPr>
          <w:rFonts w:ascii="Times New Roman" w:hAnsi="Times New Roman" w:hint="eastAsia"/>
        </w:rPr>
        <w:t>親屬安置或親屬照顧</w:t>
      </w:r>
      <w:r w:rsidRPr="00646A98">
        <w:rPr>
          <w:rFonts w:ascii="Times New Roman" w:hAnsi="Times New Roman" w:hint="eastAsia"/>
        </w:rPr>
        <w:t>)</w:t>
      </w:r>
      <w:r w:rsidRPr="00646A98">
        <w:rPr>
          <w:rFonts w:ascii="Times New Roman" w:hAnsi="Times New Roman"/>
        </w:rPr>
        <w:t>，其相關權益之保障</w:t>
      </w:r>
      <w:r w:rsidRPr="00646A98">
        <w:rPr>
          <w:rFonts w:ascii="Times New Roman" w:hAnsi="Times New Roman" w:hint="eastAsia"/>
        </w:rPr>
        <w:t>，產生</w:t>
      </w:r>
      <w:r w:rsidRPr="00646A98">
        <w:rPr>
          <w:rFonts w:ascii="Times New Roman" w:hAnsi="Times New Roman"/>
        </w:rPr>
        <w:t>落差</w:t>
      </w:r>
      <w:r w:rsidRPr="00646A98">
        <w:rPr>
          <w:rFonts w:ascii="Times New Roman" w:hAnsi="Times New Roman" w:hint="eastAsia"/>
        </w:rPr>
        <w:t>。然而，針對</w:t>
      </w:r>
      <w:r w:rsidRPr="00646A98">
        <w:rPr>
          <w:rFonts w:ascii="Times New Roman" w:hAnsi="Times New Roman"/>
        </w:rPr>
        <w:t>地方政府以親屬</w:t>
      </w:r>
      <w:r w:rsidRPr="00646A98">
        <w:rPr>
          <w:rFonts w:ascii="Times New Roman" w:hAnsi="Times New Roman" w:hint="eastAsia"/>
        </w:rPr>
        <w:t>家庭</w:t>
      </w:r>
      <w:r w:rsidRPr="00646A98">
        <w:rPr>
          <w:rFonts w:ascii="Times New Roman" w:hAnsi="Times New Roman"/>
        </w:rPr>
        <w:t>經濟狀況作為是否進行親屬安置之標準</w:t>
      </w:r>
      <w:r w:rsidRPr="00646A98">
        <w:rPr>
          <w:rFonts w:ascii="Times New Roman" w:hAnsi="Times New Roman" w:hint="eastAsia"/>
        </w:rPr>
        <w:t>、有無藉由</w:t>
      </w:r>
      <w:r w:rsidRPr="00646A98">
        <w:rPr>
          <w:rFonts w:ascii="Times New Roman" w:hAnsi="Times New Roman"/>
        </w:rPr>
        <w:t>「親屬照顧」方式</w:t>
      </w:r>
      <w:r w:rsidRPr="00646A98">
        <w:rPr>
          <w:rFonts w:ascii="Times New Roman" w:hAnsi="Times New Roman" w:hint="eastAsia"/>
        </w:rPr>
        <w:t>以</w:t>
      </w:r>
      <w:r w:rsidRPr="00646A98">
        <w:rPr>
          <w:rFonts w:ascii="Times New Roman" w:hAnsi="Times New Roman"/>
        </w:rPr>
        <w:t>規避</w:t>
      </w:r>
      <w:r w:rsidRPr="00646A98">
        <w:rPr>
          <w:rFonts w:ascii="Times New Roman" w:hAnsi="Times New Roman" w:hint="eastAsia"/>
        </w:rPr>
        <w:t>提供</w:t>
      </w:r>
      <w:r w:rsidRPr="00646A98">
        <w:rPr>
          <w:rFonts w:ascii="Times New Roman" w:hAnsi="Times New Roman"/>
        </w:rPr>
        <w:t>安置費用</w:t>
      </w:r>
      <w:r w:rsidRPr="00646A98">
        <w:rPr>
          <w:rFonts w:ascii="Times New Roman" w:hAnsi="Times New Roman" w:hint="eastAsia"/>
        </w:rPr>
        <w:t>，以及每年兒少保護個案接受</w:t>
      </w:r>
      <w:r w:rsidRPr="00646A98">
        <w:rPr>
          <w:rFonts w:ascii="Times New Roman" w:hAnsi="Times New Roman"/>
        </w:rPr>
        <w:t>「親屬照顧」</w:t>
      </w:r>
      <w:r w:rsidRPr="00646A98">
        <w:rPr>
          <w:rFonts w:ascii="Times New Roman" w:hAnsi="Times New Roman" w:hint="eastAsia"/>
        </w:rPr>
        <w:t>之人數等情，</w:t>
      </w:r>
      <w:r w:rsidRPr="00646A98">
        <w:rPr>
          <w:rFonts w:ascii="Times New Roman" w:hAnsi="Times New Roman"/>
        </w:rPr>
        <w:t>衛福部</w:t>
      </w:r>
      <w:r w:rsidRPr="00646A98">
        <w:rPr>
          <w:rFonts w:ascii="Times New Roman" w:hAnsi="Times New Roman" w:hint="eastAsia"/>
        </w:rPr>
        <w:t>卻缺</w:t>
      </w:r>
      <w:r w:rsidRPr="00646A98">
        <w:rPr>
          <w:rFonts w:ascii="Times New Roman" w:hAnsi="Times New Roman" w:hint="eastAsia"/>
        </w:rPr>
        <w:lastRenderedPageBreak/>
        <w:t>乏相關瞭解及</w:t>
      </w:r>
      <w:r w:rsidRPr="00646A98">
        <w:rPr>
          <w:rFonts w:ascii="Times New Roman" w:hAnsi="Times New Roman"/>
        </w:rPr>
        <w:t>統計</w:t>
      </w:r>
      <w:r w:rsidRPr="00646A98">
        <w:rPr>
          <w:rFonts w:ascii="Times New Roman" w:hAnsi="Times New Roman" w:hint="eastAsia"/>
        </w:rPr>
        <w:t>數據</w:t>
      </w:r>
      <w:r w:rsidRPr="00646A98">
        <w:rPr>
          <w:rFonts w:ascii="Times New Roman" w:hAnsi="Times New Roman"/>
        </w:rPr>
        <w:t>。</w:t>
      </w:r>
      <w:bookmarkEnd w:id="236"/>
    </w:p>
    <w:p w:rsidR="00DE7DC1" w:rsidRPr="00646A98" w:rsidRDefault="00DE7DC1" w:rsidP="00DE7DC1">
      <w:pPr>
        <w:pStyle w:val="4"/>
        <w:numPr>
          <w:ilvl w:val="3"/>
          <w:numId w:val="1"/>
        </w:numPr>
        <w:topLinePunct/>
      </w:pPr>
      <w:bookmarkStart w:id="237" w:name="_Toc518057532"/>
      <w:r w:rsidRPr="00646A98">
        <w:rPr>
          <w:rFonts w:ascii="Times New Roman" w:hAnsi="Times New Roman"/>
        </w:rPr>
        <w:t>再據</w:t>
      </w:r>
      <w:r w:rsidRPr="00646A98">
        <w:rPr>
          <w:rFonts w:ascii="Times New Roman" w:hAnsi="Times New Roman" w:hint="eastAsia"/>
        </w:rPr>
        <w:t>民間團體第一線實務工作者於</w:t>
      </w:r>
      <w:r w:rsidRPr="00646A98">
        <w:rPr>
          <w:rFonts w:ascii="Times New Roman" w:hAnsi="Times New Roman"/>
        </w:rPr>
        <w:t>本院諮詢</w:t>
      </w:r>
      <w:r w:rsidRPr="00646A98">
        <w:rPr>
          <w:rFonts w:ascii="Times New Roman" w:hAnsi="Times New Roman" w:hint="eastAsia"/>
        </w:rPr>
        <w:t>時指出；</w:t>
      </w:r>
      <w:r w:rsidRPr="00646A98">
        <w:rPr>
          <w:rFonts w:ascii="Times New Roman" w:hAnsi="Times New Roman"/>
        </w:rPr>
        <w:t>我國兒少權法施行細則雖以親屬</w:t>
      </w:r>
      <w:r w:rsidRPr="00646A98">
        <w:rPr>
          <w:rFonts w:ascii="Times New Roman" w:hAnsi="Times New Roman" w:hint="eastAsia"/>
        </w:rPr>
        <w:t>家庭</w:t>
      </w:r>
      <w:r w:rsidRPr="00646A98">
        <w:rPr>
          <w:rFonts w:ascii="Times New Roman" w:hAnsi="Times New Roman"/>
        </w:rPr>
        <w:t>為優先安置措施，政府推動初衷亦以親屬安置方式為之，惟嗣後卻演變成地方政府盡量協調由親屬</w:t>
      </w:r>
      <w:r w:rsidRPr="00646A98">
        <w:rPr>
          <w:rFonts w:ascii="Times New Roman" w:hAnsi="Times New Roman" w:hint="eastAsia"/>
        </w:rPr>
        <w:t>提供</w:t>
      </w:r>
      <w:r w:rsidRPr="00646A98">
        <w:rPr>
          <w:rFonts w:ascii="Times New Roman" w:hAnsi="Times New Roman"/>
        </w:rPr>
        <w:t>照顧或安置於寄養家庭</w:t>
      </w:r>
      <w:r w:rsidRPr="00646A98">
        <w:rPr>
          <w:rFonts w:ascii="Times New Roman" w:hAnsi="Times New Roman" w:hint="eastAsia"/>
        </w:rPr>
        <w:t>；且政府於</w:t>
      </w:r>
      <w:r w:rsidRPr="00646A98">
        <w:rPr>
          <w:rFonts w:ascii="Times New Roman" w:hAnsi="Times New Roman"/>
        </w:rPr>
        <w:t>近年</w:t>
      </w:r>
      <w:r w:rsidRPr="00646A98">
        <w:rPr>
          <w:rFonts w:ascii="Times New Roman" w:hAnsi="Times New Roman" w:hint="eastAsia"/>
        </w:rPr>
        <w:t>來方開始逐步推動</w:t>
      </w:r>
      <w:r w:rsidRPr="00646A98">
        <w:rPr>
          <w:rFonts w:ascii="Times New Roman" w:hAnsi="Times New Roman"/>
        </w:rPr>
        <w:t>親屬安置，以往認為親屬僅是「照顧」並非「安置」；</w:t>
      </w:r>
      <w:r w:rsidRPr="00646A98">
        <w:rPr>
          <w:rFonts w:ascii="Times New Roman" w:hAnsi="Times New Roman" w:hint="eastAsia"/>
        </w:rPr>
        <w:t>此外，</w:t>
      </w:r>
      <w:r w:rsidRPr="00646A98">
        <w:rPr>
          <w:rFonts w:ascii="Times New Roman" w:hAnsi="Times New Roman"/>
        </w:rPr>
        <w:t>我國對於親屬安置的定義不甚明確，導致地方政府對於親屬安置的定義</w:t>
      </w:r>
      <w:r w:rsidRPr="00646A98">
        <w:rPr>
          <w:rFonts w:ascii="Times New Roman" w:hAnsi="Times New Roman" w:hint="eastAsia"/>
        </w:rPr>
        <w:t>不盡相同</w:t>
      </w:r>
      <w:r w:rsidRPr="00646A98">
        <w:rPr>
          <w:rFonts w:ascii="Times New Roman" w:hAnsi="Times New Roman"/>
        </w:rPr>
        <w:t>，各行其是等語。</w:t>
      </w:r>
    </w:p>
    <w:p w:rsidR="00DE7DC1" w:rsidRPr="00646A98" w:rsidRDefault="00DE7DC1" w:rsidP="00DE7DC1">
      <w:pPr>
        <w:pStyle w:val="3"/>
        <w:numPr>
          <w:ilvl w:val="2"/>
          <w:numId w:val="1"/>
        </w:numPr>
        <w:topLinePunct/>
        <w:ind w:left="1360" w:hanging="680"/>
      </w:pPr>
      <w:bookmarkStart w:id="238" w:name="_Toc520212458"/>
      <w:bookmarkStart w:id="239" w:name="_Toc520984721"/>
      <w:bookmarkStart w:id="240" w:name="_Toc520985002"/>
      <w:bookmarkEnd w:id="237"/>
      <w:r w:rsidRPr="00646A98">
        <w:rPr>
          <w:rFonts w:ascii="Times New Roman" w:hAnsi="Times New Roman" w:hint="eastAsia"/>
        </w:rPr>
        <w:t>再查，衛福部</w:t>
      </w:r>
      <w:r w:rsidRPr="00646A98">
        <w:rPr>
          <w:rFonts w:ascii="Times New Roman" w:hAnsi="Times New Roman"/>
          <w:kern w:val="0"/>
          <w:szCs w:val="32"/>
        </w:rPr>
        <w:t>鑑於全國親屬安置比率仍偏低，為顧及兒少最佳利益，增加親屬家庭照顧意願，於</w:t>
      </w:r>
      <w:r w:rsidRPr="00646A98">
        <w:rPr>
          <w:rFonts w:ascii="Times New Roman" w:hAnsi="Times New Roman"/>
          <w:bCs w:val="0"/>
          <w:kern w:val="0"/>
          <w:szCs w:val="32"/>
        </w:rPr>
        <w:t>106</w:t>
      </w:r>
      <w:r w:rsidRPr="00646A98">
        <w:rPr>
          <w:rFonts w:ascii="Times New Roman" w:hAnsi="Times New Roman"/>
          <w:kern w:val="0"/>
          <w:szCs w:val="32"/>
        </w:rPr>
        <w:t>年</w:t>
      </w:r>
      <w:r w:rsidRPr="00646A98">
        <w:rPr>
          <w:rFonts w:ascii="Times New Roman" w:hAnsi="Times New Roman"/>
          <w:bCs w:val="0"/>
          <w:kern w:val="0"/>
          <w:szCs w:val="32"/>
        </w:rPr>
        <w:t>1</w:t>
      </w:r>
      <w:r w:rsidRPr="00646A98">
        <w:rPr>
          <w:rFonts w:ascii="Times New Roman" w:hAnsi="Times New Roman"/>
          <w:kern w:val="0"/>
          <w:szCs w:val="32"/>
        </w:rPr>
        <w:t>月</w:t>
      </w:r>
      <w:r w:rsidRPr="00646A98">
        <w:rPr>
          <w:rFonts w:ascii="Times New Roman" w:hAnsi="Times New Roman"/>
          <w:bCs w:val="0"/>
          <w:kern w:val="0"/>
          <w:szCs w:val="32"/>
        </w:rPr>
        <w:t>25</w:t>
      </w:r>
      <w:r w:rsidRPr="00646A98">
        <w:rPr>
          <w:rFonts w:ascii="Times New Roman" w:hAnsi="Times New Roman"/>
          <w:kern w:val="0"/>
          <w:szCs w:val="32"/>
        </w:rPr>
        <w:t>日</w:t>
      </w:r>
      <w:r w:rsidRPr="00646A98">
        <w:rPr>
          <w:rFonts w:ascii="Times New Roman" w:hAnsi="Times New Roman"/>
        </w:rPr>
        <w:t>召開</w:t>
      </w:r>
      <w:r w:rsidRPr="00646A98">
        <w:rPr>
          <w:rFonts w:ascii="Times New Roman" w:hAnsi="Times New Roman"/>
          <w:kern w:val="0"/>
          <w:szCs w:val="32"/>
        </w:rPr>
        <w:t>研商會議，決議依「</w:t>
      </w:r>
      <w:r w:rsidRPr="00646A98">
        <w:rPr>
          <w:rFonts w:ascii="Times New Roman" w:hAnsi="Times New Roman"/>
          <w:bCs w:val="0"/>
          <w:kern w:val="0"/>
          <w:szCs w:val="32"/>
        </w:rPr>
        <w:t>105</w:t>
      </w:r>
      <w:r w:rsidRPr="00646A98">
        <w:rPr>
          <w:rFonts w:ascii="Times New Roman" w:hAnsi="Times New Roman"/>
          <w:kern w:val="0"/>
          <w:szCs w:val="32"/>
        </w:rPr>
        <w:t>年度中央對地方政府一般性補助款指定辦理施政項目考核結果」，</w:t>
      </w:r>
      <w:r w:rsidRPr="00646A98">
        <w:rPr>
          <w:rFonts w:ascii="Times New Roman" w:hAnsi="Times New Roman" w:hint="eastAsia"/>
          <w:kern w:val="0"/>
          <w:szCs w:val="32"/>
        </w:rPr>
        <w:t>請</w:t>
      </w:r>
      <w:r w:rsidRPr="00646A98">
        <w:rPr>
          <w:rFonts w:ascii="Times New Roman" w:hAnsi="Times New Roman"/>
          <w:kern w:val="0"/>
          <w:szCs w:val="32"/>
        </w:rPr>
        <w:t>親屬安置費用低於寄養安置費用之臺北市</w:t>
      </w:r>
      <w:r w:rsidRPr="00646A98">
        <w:rPr>
          <w:rFonts w:ascii="Times New Roman" w:hAnsi="Times New Roman" w:hint="eastAsia"/>
          <w:kern w:val="0"/>
          <w:szCs w:val="32"/>
        </w:rPr>
        <w:t>、宜蘭縣、新竹縣、新竹市、苗栗縣、南投縣、嘉義縣及嘉義市</w:t>
      </w:r>
      <w:r w:rsidRPr="00646A98">
        <w:rPr>
          <w:rFonts w:ascii="Times New Roman" w:hAnsi="Times New Roman"/>
          <w:kern w:val="0"/>
          <w:szCs w:val="32"/>
        </w:rPr>
        <w:t>等</w:t>
      </w:r>
      <w:r w:rsidRPr="00646A98">
        <w:rPr>
          <w:rFonts w:ascii="Times New Roman" w:hAnsi="Times New Roman"/>
          <w:bCs w:val="0"/>
          <w:kern w:val="0"/>
          <w:szCs w:val="32"/>
        </w:rPr>
        <w:t>8</w:t>
      </w:r>
      <w:r w:rsidRPr="00646A98">
        <w:rPr>
          <w:rFonts w:ascii="Times New Roman" w:hAnsi="Times New Roman" w:hint="eastAsia"/>
          <w:bCs w:val="0"/>
          <w:kern w:val="0"/>
          <w:szCs w:val="32"/>
        </w:rPr>
        <w:t>個</w:t>
      </w:r>
      <w:r w:rsidRPr="00646A98">
        <w:rPr>
          <w:rFonts w:ascii="Times New Roman" w:hAnsi="Times New Roman"/>
          <w:kern w:val="0"/>
          <w:szCs w:val="32"/>
        </w:rPr>
        <w:t>縣市提出具體改進作為</w:t>
      </w:r>
      <w:r w:rsidRPr="00646A98">
        <w:rPr>
          <w:rStyle w:val="aff4"/>
          <w:rFonts w:ascii="Times New Roman" w:hAnsi="Times New Roman"/>
          <w:kern w:val="0"/>
          <w:szCs w:val="32"/>
        </w:rPr>
        <w:footnoteReference w:id="5"/>
      </w:r>
      <w:r w:rsidRPr="00646A98">
        <w:rPr>
          <w:rFonts w:ascii="Times New Roman" w:hAnsi="Times New Roman" w:hint="eastAsia"/>
          <w:kern w:val="0"/>
          <w:szCs w:val="32"/>
        </w:rPr>
        <w:t>；</w:t>
      </w:r>
      <w:r w:rsidRPr="00646A98">
        <w:rPr>
          <w:rFonts w:ascii="Times New Roman" w:hAnsi="Times New Roman"/>
        </w:rPr>
        <w:t>另決議各地方政府積極辦理親屬安置，並以親屬安置比率</w:t>
      </w:r>
      <w:r w:rsidRPr="00646A98">
        <w:rPr>
          <w:rStyle w:val="aff4"/>
          <w:rFonts w:ascii="Times New Roman" w:hAnsi="Times New Roman"/>
        </w:rPr>
        <w:footnoteReference w:id="6"/>
      </w:r>
      <w:r w:rsidRPr="00646A98">
        <w:rPr>
          <w:rFonts w:ascii="Times New Roman" w:hAnsi="Times New Roman"/>
        </w:rPr>
        <w:t>至少</w:t>
      </w:r>
      <w:r w:rsidRPr="00646A98">
        <w:rPr>
          <w:rFonts w:ascii="Times New Roman" w:hAnsi="Times New Roman"/>
        </w:rPr>
        <w:t>15%</w:t>
      </w:r>
      <w:r w:rsidRPr="00646A98">
        <w:rPr>
          <w:rFonts w:ascii="Times New Roman" w:hAnsi="Times New Roman"/>
        </w:rPr>
        <w:t>為目標。</w:t>
      </w:r>
      <w:r w:rsidRPr="00646A98">
        <w:rPr>
          <w:rFonts w:ascii="Times New Roman" w:hAnsi="Times New Roman" w:hint="eastAsia"/>
        </w:rPr>
        <w:t>我國</w:t>
      </w:r>
      <w:r w:rsidRPr="00646A98">
        <w:rPr>
          <w:szCs w:val="32"/>
        </w:rPr>
        <w:t>兒童權利公約首次國家報告</w:t>
      </w:r>
      <w:r w:rsidRPr="00646A98">
        <w:rPr>
          <w:rFonts w:ascii="Times New Roman" w:hAnsi="Times New Roman" w:hint="eastAsia"/>
        </w:rPr>
        <w:t>之國際審查委員會亦肯定該部前述作法，惟後續仍有賴該部進一步提出具體且有效的實踐</w:t>
      </w:r>
      <w:r w:rsidRPr="00646A98">
        <w:rPr>
          <w:rFonts w:ascii="Times New Roman" w:hAnsi="Times New Roman" w:hint="eastAsia"/>
          <w:kern w:val="0"/>
          <w:szCs w:val="32"/>
        </w:rPr>
        <w:t>方案及配套措施</w:t>
      </w:r>
      <w:r w:rsidRPr="00646A98">
        <w:rPr>
          <w:rFonts w:ascii="Times New Roman" w:hAnsi="Times New Roman" w:hint="eastAsia"/>
        </w:rPr>
        <w:t>，避免流於口號。</w:t>
      </w:r>
      <w:bookmarkEnd w:id="238"/>
      <w:bookmarkEnd w:id="239"/>
      <w:bookmarkEnd w:id="240"/>
    </w:p>
    <w:p w:rsidR="00DE7DC1" w:rsidRPr="00646A98" w:rsidRDefault="00DE7DC1" w:rsidP="00DE7DC1">
      <w:pPr>
        <w:pStyle w:val="3"/>
        <w:numPr>
          <w:ilvl w:val="2"/>
          <w:numId w:val="1"/>
        </w:numPr>
        <w:rPr>
          <w:rFonts w:ascii="Times New Roman" w:eastAsia="新細明體" w:hAnsi="Times New Roman"/>
          <w:kern w:val="0"/>
          <w:sz w:val="24"/>
          <w:szCs w:val="24"/>
        </w:rPr>
      </w:pPr>
      <w:bookmarkStart w:id="241" w:name="_Toc518057517"/>
      <w:bookmarkStart w:id="242" w:name="_Toc520212459"/>
      <w:bookmarkStart w:id="243" w:name="_Toc520984722"/>
      <w:bookmarkStart w:id="244" w:name="_Toc520985003"/>
      <w:bookmarkEnd w:id="231"/>
      <w:r w:rsidRPr="00646A98">
        <w:rPr>
          <w:rFonts w:ascii="Times New Roman" w:hAnsi="Times New Roman"/>
        </w:rPr>
        <w:t>綜上，地方政府對於兒少保護個案之安置，應依循親屬家庭、</w:t>
      </w:r>
      <w:r w:rsidRPr="00646A98">
        <w:rPr>
          <w:rFonts w:ascii="Times New Roman" w:hAnsi="Times New Roman"/>
          <w:spacing w:val="-6"/>
        </w:rPr>
        <w:t>寄養家庭、安置機構之順序為原則，惟</w:t>
      </w:r>
      <w:r w:rsidRPr="00646A98">
        <w:rPr>
          <w:rFonts w:ascii="Times New Roman" w:hAnsi="Times New Roman"/>
          <w:spacing w:val="-6"/>
        </w:rPr>
        <w:t>102</w:t>
      </w:r>
      <w:r w:rsidRPr="00646A98">
        <w:rPr>
          <w:rFonts w:ascii="Times New Roman" w:hAnsi="Times New Roman"/>
          <w:spacing w:val="-6"/>
        </w:rPr>
        <w:t>年至</w:t>
      </w:r>
      <w:r w:rsidRPr="00646A98">
        <w:rPr>
          <w:rFonts w:ascii="Times New Roman" w:hAnsi="Times New Roman"/>
          <w:spacing w:val="-6"/>
        </w:rPr>
        <w:t>105</w:t>
      </w:r>
      <w:r w:rsidRPr="00646A98">
        <w:rPr>
          <w:rFonts w:ascii="Times New Roman" w:hAnsi="Times New Roman"/>
          <w:spacing w:val="-6"/>
        </w:rPr>
        <w:t>年</w:t>
      </w:r>
      <w:r w:rsidRPr="00646A98">
        <w:rPr>
          <w:rFonts w:ascii="Times New Roman" w:hAnsi="Times New Roman"/>
        </w:rPr>
        <w:t>每年兒少接受親屬安置之人數占家外安置總人數之比率，均低於</w:t>
      </w:r>
      <w:r w:rsidRPr="00646A98">
        <w:rPr>
          <w:rFonts w:ascii="Times New Roman" w:hAnsi="Times New Roman"/>
        </w:rPr>
        <w:t>2%</w:t>
      </w:r>
      <w:r w:rsidRPr="00646A98">
        <w:rPr>
          <w:rFonts w:ascii="Times New Roman" w:hAnsi="Times New Roman"/>
        </w:rPr>
        <w:t>，凸顯親屬安置成效未盡理想。再者</w:t>
      </w:r>
      <w:r w:rsidRPr="00646A98">
        <w:rPr>
          <w:rFonts w:ascii="Times New Roman" w:hAnsi="Times New Roman" w:hint="eastAsia"/>
        </w:rPr>
        <w:t>，</w:t>
      </w:r>
      <w:r w:rsidRPr="00646A98">
        <w:rPr>
          <w:rFonts w:ascii="Times New Roman" w:hAnsi="Times New Roman"/>
        </w:rPr>
        <w:t>部分地方政府對於親屬家庭之經濟協助，似未跳脫「殘補式」思維，未能提供合理安置費用，甚</w:t>
      </w:r>
      <w:r w:rsidR="00B416C1" w:rsidRPr="00646A98">
        <w:rPr>
          <w:rFonts w:ascii="Times New Roman" w:hAnsi="Times New Roman" w:hint="eastAsia"/>
        </w:rPr>
        <w:t>至</w:t>
      </w:r>
      <w:r w:rsidRPr="00646A98">
        <w:rPr>
          <w:rFonts w:ascii="Times New Roman" w:hAnsi="Times New Roman"/>
        </w:rPr>
        <w:t>有僅</w:t>
      </w:r>
      <w:r w:rsidR="00E408DD" w:rsidRPr="00646A98">
        <w:rPr>
          <w:rFonts w:ascii="Times New Roman" w:hAnsi="Times New Roman" w:hint="eastAsia"/>
        </w:rPr>
        <w:t>僅</w:t>
      </w:r>
      <w:r w:rsidRPr="00646A98">
        <w:rPr>
          <w:rFonts w:ascii="Times New Roman" w:hAnsi="Times New Roman"/>
        </w:rPr>
        <w:t>達</w:t>
      </w:r>
      <w:r w:rsidRPr="00646A98">
        <w:rPr>
          <w:rFonts w:ascii="Times New Roman" w:hAnsi="Times New Roman"/>
        </w:rPr>
        <w:t>5</w:t>
      </w:r>
      <w:r w:rsidRPr="00646A98">
        <w:rPr>
          <w:rFonts w:ascii="Times New Roman" w:hAnsi="Times New Roman"/>
        </w:rPr>
        <w:t>千元</w:t>
      </w:r>
      <w:r w:rsidRPr="00646A98">
        <w:rPr>
          <w:rFonts w:ascii="Times New Roman" w:hAnsi="Times New Roman" w:hint="eastAsia"/>
        </w:rPr>
        <w:t>者</w:t>
      </w:r>
      <w:r w:rsidRPr="00646A98">
        <w:rPr>
          <w:rFonts w:ascii="Times New Roman" w:hAnsi="Times New Roman"/>
        </w:rPr>
        <w:t>。</w:t>
      </w:r>
      <w:r w:rsidRPr="00646A98">
        <w:rPr>
          <w:rFonts w:ascii="Times New Roman" w:hAnsi="Times New Roman" w:hint="eastAsia"/>
        </w:rPr>
        <w:t>此外，</w:t>
      </w:r>
      <w:r w:rsidRPr="00646A98">
        <w:rPr>
          <w:rFonts w:ascii="Times New Roman" w:hAnsi="Times New Roman"/>
        </w:rPr>
        <w:t>地方政府對於</w:t>
      </w:r>
      <w:r w:rsidRPr="00646A98">
        <w:rPr>
          <w:rFonts w:ascii="Times New Roman" w:hAnsi="Times New Roman" w:hint="eastAsia"/>
        </w:rPr>
        <w:t>親屬家庭提供照顧之情況，</w:t>
      </w:r>
      <w:r w:rsidRPr="00646A98">
        <w:rPr>
          <w:rFonts w:ascii="Times New Roman" w:hAnsi="Times New Roman" w:hint="eastAsia"/>
        </w:rPr>
        <w:lastRenderedPageBreak/>
        <w:t>區分為</w:t>
      </w:r>
      <w:r w:rsidRPr="00646A98">
        <w:rPr>
          <w:rFonts w:ascii="Times New Roman" w:hAnsi="Times New Roman"/>
        </w:rPr>
        <w:t>「親屬安置」及「親屬照顧」</w:t>
      </w:r>
      <w:r w:rsidRPr="00646A98">
        <w:rPr>
          <w:rFonts w:ascii="Times New Roman" w:hAnsi="Times New Roman" w:hint="eastAsia"/>
        </w:rPr>
        <w:t>，以致親屬家庭僅因兒少安置方式係透過政府委託或親屬協調之差別，而未能受到一致之經濟協助及支持措施</w:t>
      </w:r>
      <w:r w:rsidRPr="00646A98">
        <w:rPr>
          <w:rFonts w:ascii="Times New Roman" w:hAnsi="Times New Roman"/>
        </w:rPr>
        <w:t>，</w:t>
      </w:r>
      <w:r w:rsidRPr="00646A98">
        <w:rPr>
          <w:rFonts w:ascii="Times New Roman" w:hAnsi="Times New Roman" w:hint="eastAsia"/>
        </w:rPr>
        <w:t>在在阻礙</w:t>
      </w:r>
      <w:r w:rsidRPr="00646A98">
        <w:rPr>
          <w:rFonts w:ascii="Times New Roman" w:hAnsi="Times New Roman"/>
        </w:rPr>
        <w:t>親屬安置</w:t>
      </w:r>
      <w:r w:rsidRPr="00646A98">
        <w:rPr>
          <w:rFonts w:ascii="Times New Roman" w:hAnsi="Times New Roman" w:hint="eastAsia"/>
        </w:rPr>
        <w:t>服務之拓展。</w:t>
      </w:r>
      <w:r w:rsidRPr="00646A98">
        <w:rPr>
          <w:rFonts w:ascii="Times New Roman" w:hAnsi="Times New Roman"/>
        </w:rPr>
        <w:t>為能落實兒少保護個案優先安置於親屬家庭之政策，衛福部允應積極研謀具體因應對策，以有效擴展親屬安置服務能量，使兒少保護個案得以安置於以家庭環境為主的替代性照顧措施。</w:t>
      </w:r>
      <w:bookmarkEnd w:id="241"/>
      <w:bookmarkEnd w:id="242"/>
      <w:bookmarkEnd w:id="243"/>
      <w:bookmarkEnd w:id="244"/>
    </w:p>
    <w:p w:rsidR="00DE7DC1" w:rsidRPr="00646A98" w:rsidRDefault="00DE7DC1" w:rsidP="00DE7DC1">
      <w:pPr>
        <w:pStyle w:val="2"/>
        <w:numPr>
          <w:ilvl w:val="1"/>
          <w:numId w:val="1"/>
        </w:numPr>
        <w:topLinePunct/>
        <w:ind w:left="1020" w:hanging="680"/>
        <w:rPr>
          <w:rFonts w:ascii="Times New Roman" w:hAnsi="Times New Roman"/>
          <w:b/>
          <w:spacing w:val="-6"/>
        </w:rPr>
      </w:pPr>
      <w:bookmarkStart w:id="245" w:name="_Toc520105215"/>
      <w:bookmarkStart w:id="246" w:name="_Toc520985004"/>
      <w:r w:rsidRPr="00646A98">
        <w:rPr>
          <w:rFonts w:ascii="Times New Roman" w:hAnsi="Times New Roman" w:hint="eastAsia"/>
          <w:b/>
        </w:rPr>
        <w:t>各</w:t>
      </w:r>
      <w:r w:rsidRPr="00646A98">
        <w:rPr>
          <w:rFonts w:ascii="Times New Roman" w:hAnsi="Times New Roman"/>
          <w:b/>
        </w:rPr>
        <w:t>地方政府</w:t>
      </w:r>
      <w:r w:rsidRPr="00646A98">
        <w:rPr>
          <w:rFonts w:ascii="Times New Roman" w:hAnsi="Times New Roman" w:hint="eastAsia"/>
          <w:b/>
        </w:rPr>
        <w:t>對於</w:t>
      </w:r>
      <w:r w:rsidRPr="00646A98">
        <w:rPr>
          <w:rFonts w:ascii="Times New Roman" w:hAnsi="Times New Roman"/>
          <w:b/>
        </w:rPr>
        <w:t>寄養</w:t>
      </w:r>
      <w:r w:rsidRPr="00646A98">
        <w:rPr>
          <w:rFonts w:ascii="Times New Roman" w:hAnsi="Times New Roman" w:hint="eastAsia"/>
          <w:b/>
        </w:rPr>
        <w:t>及親屬</w:t>
      </w:r>
      <w:r w:rsidRPr="00646A98">
        <w:rPr>
          <w:rFonts w:ascii="Times New Roman" w:hAnsi="Times New Roman"/>
          <w:b/>
        </w:rPr>
        <w:t>安置費用</w:t>
      </w:r>
      <w:r w:rsidRPr="00646A98">
        <w:rPr>
          <w:rFonts w:ascii="Times New Roman" w:hAnsi="Times New Roman" w:hint="eastAsia"/>
          <w:b/>
        </w:rPr>
        <w:t>係採事後撥付之作法</w:t>
      </w:r>
      <w:r w:rsidRPr="00646A98">
        <w:rPr>
          <w:rFonts w:ascii="Times New Roman" w:hAnsi="Times New Roman"/>
          <w:b/>
        </w:rPr>
        <w:t>，甚</w:t>
      </w:r>
      <w:r w:rsidRPr="00646A98">
        <w:rPr>
          <w:rFonts w:ascii="Times New Roman" w:hAnsi="Times New Roman" w:hint="eastAsia"/>
          <w:b/>
        </w:rPr>
        <w:t>有</w:t>
      </w:r>
      <w:r w:rsidRPr="00646A98">
        <w:rPr>
          <w:rFonts w:ascii="Times New Roman" w:hAnsi="Times New Roman"/>
          <w:b/>
          <w:spacing w:val="-6"/>
        </w:rPr>
        <w:t>延遲撥付</w:t>
      </w:r>
      <w:r w:rsidRPr="00646A98">
        <w:rPr>
          <w:rFonts w:ascii="Times New Roman" w:hAnsi="Times New Roman" w:hint="eastAsia"/>
          <w:b/>
          <w:spacing w:val="-6"/>
        </w:rPr>
        <w:t>者</w:t>
      </w:r>
      <w:r w:rsidRPr="00646A98">
        <w:rPr>
          <w:rFonts w:ascii="Times New Roman" w:hAnsi="Times New Roman"/>
          <w:b/>
          <w:spacing w:val="-6"/>
        </w:rPr>
        <w:t>，</w:t>
      </w:r>
      <w:r w:rsidRPr="00646A98">
        <w:rPr>
          <w:rFonts w:ascii="Times New Roman" w:hAnsi="Times New Roman" w:hint="eastAsia"/>
          <w:b/>
          <w:spacing w:val="-6"/>
        </w:rPr>
        <w:t>導致</w:t>
      </w:r>
      <w:r w:rsidRPr="00646A98">
        <w:rPr>
          <w:rFonts w:ascii="Times New Roman" w:hAnsi="Times New Roman"/>
          <w:b/>
          <w:spacing w:val="-6"/>
        </w:rPr>
        <w:t>民間團體必須</w:t>
      </w:r>
      <w:r w:rsidRPr="00646A98">
        <w:rPr>
          <w:rFonts w:ascii="Times New Roman" w:hAnsi="Times New Roman" w:hint="eastAsia"/>
          <w:b/>
          <w:spacing w:val="-6"/>
        </w:rPr>
        <w:t>先</w:t>
      </w:r>
      <w:r w:rsidRPr="00646A98">
        <w:rPr>
          <w:rFonts w:ascii="Times New Roman" w:hAnsi="Times New Roman"/>
          <w:b/>
          <w:spacing w:val="-6"/>
        </w:rPr>
        <w:t>行墊付</w:t>
      </w:r>
      <w:r w:rsidRPr="00646A98">
        <w:rPr>
          <w:rFonts w:ascii="Times New Roman" w:hAnsi="Times New Roman" w:hint="eastAsia"/>
          <w:b/>
          <w:spacing w:val="-6"/>
        </w:rPr>
        <w:t>費用，對於財務狀況已吃緊的社會福利團體而言，無異雪上加霜，並讓小型團體望而卻步，同時亦造成</w:t>
      </w:r>
      <w:r w:rsidRPr="00646A98">
        <w:rPr>
          <w:rFonts w:ascii="Times New Roman" w:hAnsi="Times New Roman"/>
          <w:b/>
          <w:spacing w:val="-6"/>
        </w:rPr>
        <w:t>受委託單位與親屬家庭間產生緊張衝突</w:t>
      </w:r>
      <w:r w:rsidRPr="00646A98">
        <w:rPr>
          <w:rFonts w:ascii="Times New Roman" w:hAnsi="Times New Roman" w:hint="eastAsia"/>
          <w:b/>
          <w:spacing w:val="-6"/>
        </w:rPr>
        <w:t>，不利信任關係之建立與維持</w:t>
      </w:r>
      <w:r w:rsidRPr="00646A98">
        <w:rPr>
          <w:rFonts w:ascii="Times New Roman" w:hAnsi="Times New Roman"/>
          <w:b/>
          <w:spacing w:val="-6"/>
        </w:rPr>
        <w:t>。衛福部</w:t>
      </w:r>
      <w:r w:rsidRPr="00646A98">
        <w:rPr>
          <w:rFonts w:ascii="Times New Roman" w:hAnsi="Times New Roman" w:hint="eastAsia"/>
          <w:b/>
          <w:spacing w:val="-6"/>
        </w:rPr>
        <w:t>允應正視上情，積極</w:t>
      </w:r>
      <w:r w:rsidRPr="00646A98">
        <w:rPr>
          <w:rFonts w:ascii="Times New Roman" w:hAnsi="Times New Roman"/>
          <w:b/>
          <w:spacing w:val="-6"/>
        </w:rPr>
        <w:t>研議可行作法，</w:t>
      </w:r>
      <w:r w:rsidRPr="00646A98">
        <w:rPr>
          <w:rFonts w:ascii="Times New Roman" w:hAnsi="Times New Roman" w:hint="eastAsia"/>
          <w:b/>
          <w:spacing w:val="-6"/>
        </w:rPr>
        <w:t>以提升民間團體參與寄養及親屬安置服務推展之意願，建構更多的家庭式照顧資源，使受虐及弱勢兒少皆能優先安置於親屬及寄養家庭。</w:t>
      </w:r>
      <w:bookmarkEnd w:id="245"/>
      <w:bookmarkEnd w:id="246"/>
    </w:p>
    <w:p w:rsidR="00DE7DC1" w:rsidRPr="00646A98" w:rsidRDefault="00DE7DC1" w:rsidP="00DE7DC1">
      <w:pPr>
        <w:pStyle w:val="3"/>
        <w:numPr>
          <w:ilvl w:val="2"/>
          <w:numId w:val="1"/>
        </w:numPr>
        <w:topLinePunct/>
        <w:ind w:left="1360" w:hanging="680"/>
        <w:rPr>
          <w:rFonts w:ascii="Times New Roman" w:hAnsi="Times New Roman"/>
          <w:spacing w:val="-12"/>
        </w:rPr>
      </w:pPr>
      <w:bookmarkStart w:id="247" w:name="_Toc520212461"/>
      <w:bookmarkStart w:id="248" w:name="_Toc520984724"/>
      <w:bookmarkStart w:id="249" w:name="_Toc520985005"/>
      <w:bookmarkStart w:id="250" w:name="_Toc518057504"/>
      <w:r w:rsidRPr="00646A98">
        <w:rPr>
          <w:rFonts w:ascii="Times New Roman" w:hAnsi="Times New Roman" w:hint="eastAsia"/>
          <w:spacing w:val="-12"/>
        </w:rPr>
        <w:t>依據衛福部查復資料顯示，</w:t>
      </w:r>
      <w:r w:rsidRPr="00646A98">
        <w:rPr>
          <w:rFonts w:ascii="Times New Roman"/>
          <w:spacing w:val="-12"/>
        </w:rPr>
        <w:t>除連江縣外，各地方政府係</w:t>
      </w:r>
      <w:r w:rsidRPr="00646A98">
        <w:rPr>
          <w:rFonts w:ascii="Times New Roman" w:hint="eastAsia"/>
          <w:spacing w:val="-12"/>
        </w:rPr>
        <w:t>委託</w:t>
      </w:r>
      <w:r w:rsidRPr="00646A98">
        <w:rPr>
          <w:rFonts w:ascii="Times New Roman"/>
          <w:spacing w:val="-12"/>
        </w:rPr>
        <w:t>由民間團體辦理寄養安置服務，承接團體主要為家扶基金會、世界展望會；少數地方政府委由居家托育服務之民間團體。</w:t>
      </w:r>
      <w:r w:rsidRPr="00646A98">
        <w:rPr>
          <w:rFonts w:ascii="Times New Roman" w:hint="eastAsia"/>
          <w:spacing w:val="-12"/>
        </w:rPr>
        <w:t>至於親屬</w:t>
      </w:r>
      <w:r w:rsidRPr="00646A98">
        <w:rPr>
          <w:rFonts w:ascii="Times New Roman"/>
          <w:spacing w:val="-12"/>
        </w:rPr>
        <w:t>安置服務</w:t>
      </w:r>
      <w:r w:rsidRPr="00646A98">
        <w:rPr>
          <w:rFonts w:ascii="Times New Roman" w:hint="eastAsia"/>
          <w:spacing w:val="-12"/>
        </w:rPr>
        <w:t>方面，</w:t>
      </w:r>
      <w:r w:rsidRPr="00646A98">
        <w:rPr>
          <w:rFonts w:ascii="Times New Roman" w:hAnsi="Times New Roman"/>
          <w:spacing w:val="-12"/>
        </w:rPr>
        <w:t>採自辦</w:t>
      </w:r>
      <w:r w:rsidRPr="00646A98">
        <w:rPr>
          <w:rFonts w:ascii="Times New Roman" w:hAnsi="Times New Roman" w:hint="eastAsia"/>
          <w:spacing w:val="-12"/>
        </w:rPr>
        <w:t>方式者計有</w:t>
      </w:r>
      <w:r w:rsidRPr="00646A98">
        <w:rPr>
          <w:rFonts w:ascii="Times New Roman" w:hAnsi="Times New Roman"/>
          <w:spacing w:val="-12"/>
        </w:rPr>
        <w:t>高雄市、嘉義市、</w:t>
      </w:r>
      <w:r w:rsidR="00A93FFB" w:rsidRPr="00300362">
        <w:rPr>
          <w:rFonts w:ascii="Times New Roman" w:hAnsi="Times New Roman" w:hint="eastAsia"/>
          <w:color w:val="000000" w:themeColor="text1"/>
          <w:spacing w:val="-12"/>
        </w:rPr>
        <w:t>臺東縣、</w:t>
      </w:r>
      <w:r w:rsidRPr="00300362">
        <w:rPr>
          <w:rFonts w:ascii="Times New Roman" w:hAnsi="Times New Roman"/>
          <w:color w:val="000000" w:themeColor="text1"/>
          <w:spacing w:val="-12"/>
        </w:rPr>
        <w:t>金門縣及連江縣</w:t>
      </w:r>
      <w:r w:rsidRPr="00300362">
        <w:rPr>
          <w:rFonts w:ascii="Times New Roman" w:hAnsi="Times New Roman" w:hint="eastAsia"/>
          <w:color w:val="000000" w:themeColor="text1"/>
          <w:spacing w:val="-12"/>
        </w:rPr>
        <w:t>等</w:t>
      </w:r>
      <w:r w:rsidR="00A93FFB" w:rsidRPr="00300362">
        <w:rPr>
          <w:rFonts w:ascii="Times New Roman" w:hAnsi="Times New Roman" w:hint="eastAsia"/>
          <w:color w:val="000000" w:themeColor="text1"/>
          <w:spacing w:val="-12"/>
        </w:rPr>
        <w:t>5</w:t>
      </w:r>
      <w:r w:rsidRPr="00300362">
        <w:rPr>
          <w:rFonts w:ascii="Times New Roman" w:hAnsi="Times New Roman"/>
          <w:color w:val="000000" w:themeColor="text1"/>
          <w:spacing w:val="-12"/>
        </w:rPr>
        <w:t>個縣市</w:t>
      </w:r>
      <w:r w:rsidRPr="00300362">
        <w:rPr>
          <w:rFonts w:ascii="Times New Roman" w:hAnsi="Times New Roman" w:hint="eastAsia"/>
          <w:color w:val="000000" w:themeColor="text1"/>
          <w:spacing w:val="-12"/>
        </w:rPr>
        <w:t>，其餘</w:t>
      </w:r>
      <w:r w:rsidR="00A93FFB" w:rsidRPr="00300362">
        <w:rPr>
          <w:rFonts w:ascii="Times New Roman" w:hAnsi="Times New Roman" w:hint="eastAsia"/>
          <w:color w:val="000000" w:themeColor="text1"/>
          <w:spacing w:val="-12"/>
        </w:rPr>
        <w:t>17</w:t>
      </w:r>
      <w:r w:rsidRPr="00300362">
        <w:rPr>
          <w:rFonts w:ascii="Times New Roman" w:hAnsi="Times New Roman"/>
          <w:color w:val="000000" w:themeColor="text1"/>
          <w:spacing w:val="-12"/>
        </w:rPr>
        <w:t>個縣市</w:t>
      </w:r>
      <w:r w:rsidRPr="00300362">
        <w:rPr>
          <w:rFonts w:ascii="Times New Roman" w:hAnsi="Times New Roman" w:hint="eastAsia"/>
          <w:color w:val="000000" w:themeColor="text1"/>
          <w:spacing w:val="-12"/>
        </w:rPr>
        <w:t>均</w:t>
      </w:r>
      <w:r w:rsidRPr="00300362">
        <w:rPr>
          <w:rFonts w:ascii="Times New Roman" w:hAnsi="Times New Roman"/>
          <w:color w:val="000000" w:themeColor="text1"/>
          <w:spacing w:val="-12"/>
        </w:rPr>
        <w:t>採</w:t>
      </w:r>
      <w:r w:rsidRPr="00646A98">
        <w:rPr>
          <w:rFonts w:ascii="Times New Roman" w:hAnsi="Times New Roman"/>
          <w:spacing w:val="-12"/>
        </w:rPr>
        <w:t>委</w:t>
      </w:r>
      <w:r w:rsidRPr="00646A98">
        <w:rPr>
          <w:rFonts w:ascii="Times New Roman" w:hAnsi="Times New Roman" w:hint="eastAsia"/>
          <w:spacing w:val="-12"/>
        </w:rPr>
        <w:t>外</w:t>
      </w:r>
      <w:r w:rsidRPr="00646A98">
        <w:rPr>
          <w:rFonts w:ascii="Times New Roman" w:hAnsi="Times New Roman"/>
          <w:spacing w:val="-12"/>
        </w:rPr>
        <w:t>方式</w:t>
      </w:r>
      <w:r w:rsidRPr="00646A98">
        <w:rPr>
          <w:rFonts w:ascii="Times New Roman" w:hAnsi="Times New Roman" w:hint="eastAsia"/>
          <w:spacing w:val="-12"/>
        </w:rPr>
        <w:t>辦理，</w:t>
      </w:r>
      <w:r w:rsidRPr="00646A98">
        <w:rPr>
          <w:rFonts w:ascii="Times New Roman"/>
          <w:spacing w:val="-12"/>
        </w:rPr>
        <w:t>承接團體主要</w:t>
      </w:r>
      <w:r w:rsidRPr="00646A98">
        <w:rPr>
          <w:rFonts w:ascii="Times New Roman" w:hint="eastAsia"/>
          <w:spacing w:val="-12"/>
        </w:rPr>
        <w:t>亦為</w:t>
      </w:r>
      <w:r w:rsidRPr="00646A98">
        <w:rPr>
          <w:rFonts w:ascii="Times New Roman"/>
          <w:spacing w:val="-12"/>
        </w:rPr>
        <w:t>家扶基金會、世界展望會</w:t>
      </w:r>
      <w:r w:rsidRPr="00646A98">
        <w:rPr>
          <w:rFonts w:ascii="Times New Roman"/>
          <w:spacing w:val="-12"/>
        </w:rPr>
        <w:t>(</w:t>
      </w:r>
      <w:r w:rsidRPr="00646A98">
        <w:rPr>
          <w:rFonts w:ascii="Times New Roman"/>
          <w:spacing w:val="-12"/>
        </w:rPr>
        <w:t>詳見</w:t>
      </w:r>
      <w:r w:rsidRPr="00646A98">
        <w:rPr>
          <w:rFonts w:ascii="Times New Roman" w:hint="eastAsia"/>
          <w:spacing w:val="-12"/>
        </w:rPr>
        <w:t>下</w:t>
      </w:r>
      <w:r w:rsidRPr="00646A98">
        <w:rPr>
          <w:rFonts w:ascii="Times New Roman"/>
          <w:spacing w:val="-12"/>
        </w:rPr>
        <w:t>表</w:t>
      </w:r>
      <w:r w:rsidRPr="00646A98">
        <w:rPr>
          <w:rFonts w:ascii="Times New Roman" w:hint="eastAsia"/>
          <w:spacing w:val="-12"/>
        </w:rPr>
        <w:t>11</w:t>
      </w:r>
      <w:r w:rsidRPr="00646A98">
        <w:rPr>
          <w:rFonts w:ascii="Times New Roman"/>
          <w:spacing w:val="-12"/>
        </w:rPr>
        <w:t>)</w:t>
      </w:r>
      <w:r w:rsidRPr="00646A98">
        <w:rPr>
          <w:rFonts w:ascii="Times New Roman" w:hint="eastAsia"/>
          <w:spacing w:val="-12"/>
        </w:rPr>
        <w:t>。</w:t>
      </w:r>
      <w:bookmarkEnd w:id="247"/>
      <w:bookmarkEnd w:id="248"/>
      <w:bookmarkEnd w:id="249"/>
    </w:p>
    <w:p w:rsidR="00DE7DC1" w:rsidRPr="00646A98" w:rsidRDefault="00DE7DC1" w:rsidP="007D111D">
      <w:pPr>
        <w:pStyle w:val="a4"/>
        <w:kinsoku/>
        <w:topLinePunct/>
        <w:spacing w:before="0" w:after="0"/>
        <w:ind w:left="2041" w:hanging="363"/>
        <w:jc w:val="center"/>
        <w:rPr>
          <w:rFonts w:ascii="Times New Roman" w:hAnsi="Times New Roman"/>
          <w:spacing w:val="0"/>
        </w:rPr>
      </w:pPr>
      <w:r w:rsidRPr="00646A98">
        <w:rPr>
          <w:rFonts w:ascii="Times New Roman" w:hAnsi="Times New Roman"/>
          <w:b/>
        </w:rPr>
        <w:t>民間團體受委託辦理兒少安置服務一覽表</w:t>
      </w:r>
    </w:p>
    <w:tbl>
      <w:tblPr>
        <w:tblW w:w="7657" w:type="dxa"/>
        <w:tblInd w:w="1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60"/>
        <w:gridCol w:w="3373"/>
        <w:gridCol w:w="2324"/>
      </w:tblGrid>
      <w:tr w:rsidR="00532649" w:rsidRPr="00646A98" w:rsidTr="00CD2D61">
        <w:trPr>
          <w:trHeight w:val="447"/>
          <w:tblHeader/>
        </w:trPr>
        <w:tc>
          <w:tcPr>
            <w:tcW w:w="1960" w:type="dxa"/>
            <w:shd w:val="clear" w:color="auto" w:fill="DAEEF3" w:themeFill="accent5" w:themeFillTint="33"/>
            <w:vAlign w:val="center"/>
          </w:tcPr>
          <w:p w:rsidR="00DE7DC1" w:rsidRPr="00646A98" w:rsidRDefault="00DE7DC1" w:rsidP="007D111D">
            <w:pPr>
              <w:spacing w:line="280" w:lineRule="exact"/>
              <w:jc w:val="center"/>
              <w:rPr>
                <w:rFonts w:hAnsi="標楷體"/>
                <w:b/>
                <w:sz w:val="26"/>
                <w:szCs w:val="26"/>
              </w:rPr>
            </w:pPr>
            <w:r w:rsidRPr="00646A98">
              <w:rPr>
                <w:rFonts w:hAnsi="標楷體" w:hint="eastAsia"/>
                <w:b/>
                <w:sz w:val="26"/>
                <w:szCs w:val="26"/>
              </w:rPr>
              <w:t>團體名稱</w:t>
            </w:r>
          </w:p>
        </w:tc>
        <w:tc>
          <w:tcPr>
            <w:tcW w:w="3373" w:type="dxa"/>
            <w:shd w:val="clear" w:color="auto" w:fill="DAEEF3" w:themeFill="accent5" w:themeFillTint="33"/>
            <w:vAlign w:val="center"/>
          </w:tcPr>
          <w:p w:rsidR="007D111D" w:rsidRPr="00646A98" w:rsidRDefault="00DE7DC1" w:rsidP="007D111D">
            <w:pPr>
              <w:spacing w:line="280" w:lineRule="exact"/>
              <w:ind w:leftChars="-27" w:left="1" w:rightChars="-23" w:right="-78" w:hangingChars="33" w:hanging="93"/>
              <w:jc w:val="center"/>
              <w:rPr>
                <w:rFonts w:hAnsi="標楷體"/>
                <w:b/>
                <w:sz w:val="26"/>
                <w:szCs w:val="26"/>
              </w:rPr>
            </w:pPr>
            <w:r w:rsidRPr="00646A98">
              <w:rPr>
                <w:rFonts w:hAnsi="標楷體" w:hint="eastAsia"/>
                <w:b/>
                <w:sz w:val="26"/>
                <w:szCs w:val="26"/>
              </w:rPr>
              <w:t>承接辦理寄養</w:t>
            </w:r>
          </w:p>
          <w:p w:rsidR="00DE7DC1" w:rsidRPr="00646A98" w:rsidRDefault="00DE7DC1" w:rsidP="007D111D">
            <w:pPr>
              <w:spacing w:line="280" w:lineRule="exact"/>
              <w:ind w:leftChars="-27" w:left="1" w:rightChars="-23" w:right="-78" w:hangingChars="33" w:hanging="93"/>
              <w:jc w:val="center"/>
              <w:rPr>
                <w:rFonts w:hAnsi="標楷體"/>
                <w:b/>
                <w:sz w:val="26"/>
                <w:szCs w:val="26"/>
              </w:rPr>
            </w:pPr>
            <w:r w:rsidRPr="00646A98">
              <w:rPr>
                <w:rFonts w:hAnsi="標楷體" w:hint="eastAsia"/>
                <w:b/>
                <w:sz w:val="26"/>
                <w:szCs w:val="26"/>
              </w:rPr>
              <w:t>家庭服務之縣市</w:t>
            </w:r>
          </w:p>
        </w:tc>
        <w:tc>
          <w:tcPr>
            <w:tcW w:w="2324" w:type="dxa"/>
            <w:shd w:val="clear" w:color="auto" w:fill="DAEEF3" w:themeFill="accent5" w:themeFillTint="33"/>
            <w:vAlign w:val="center"/>
          </w:tcPr>
          <w:p w:rsidR="00DE7DC1" w:rsidRPr="00646A98" w:rsidRDefault="00DE7DC1" w:rsidP="007D111D">
            <w:pPr>
              <w:spacing w:line="280" w:lineRule="exact"/>
              <w:ind w:leftChars="-19" w:left="-1" w:rightChars="-19" w:right="-65" w:hangingChars="23" w:hanging="64"/>
              <w:jc w:val="center"/>
              <w:rPr>
                <w:rFonts w:hAnsi="標楷體"/>
                <w:b/>
                <w:sz w:val="26"/>
                <w:szCs w:val="26"/>
              </w:rPr>
            </w:pPr>
            <w:r w:rsidRPr="00646A98">
              <w:rPr>
                <w:rFonts w:hAnsi="標楷體" w:hint="eastAsia"/>
                <w:b/>
                <w:sz w:val="26"/>
                <w:szCs w:val="26"/>
              </w:rPr>
              <w:t>承接辦理親屬</w:t>
            </w:r>
          </w:p>
          <w:p w:rsidR="00DE7DC1" w:rsidRPr="00646A98" w:rsidRDefault="00DE7DC1" w:rsidP="007D111D">
            <w:pPr>
              <w:spacing w:line="280" w:lineRule="exact"/>
              <w:ind w:leftChars="-19" w:left="-1" w:rightChars="-19" w:right="-65" w:hangingChars="23" w:hanging="64"/>
              <w:jc w:val="center"/>
              <w:rPr>
                <w:rFonts w:hAnsi="標楷體"/>
                <w:b/>
                <w:sz w:val="26"/>
                <w:szCs w:val="26"/>
              </w:rPr>
            </w:pPr>
            <w:r w:rsidRPr="00646A98">
              <w:rPr>
                <w:rFonts w:hAnsi="標楷體" w:hint="eastAsia"/>
                <w:b/>
                <w:sz w:val="26"/>
                <w:szCs w:val="26"/>
              </w:rPr>
              <w:t>安置服務之縣市</w:t>
            </w:r>
          </w:p>
        </w:tc>
      </w:tr>
      <w:tr w:rsidR="00300362" w:rsidRPr="00300362" w:rsidTr="002E549E">
        <w:tc>
          <w:tcPr>
            <w:tcW w:w="1960" w:type="dxa"/>
            <w:shd w:val="clear" w:color="auto" w:fill="auto"/>
            <w:vAlign w:val="center"/>
          </w:tcPr>
          <w:p w:rsidR="00DE7DC1" w:rsidRPr="00300362" w:rsidRDefault="00DE7DC1" w:rsidP="007D111D">
            <w:pPr>
              <w:spacing w:line="280" w:lineRule="exact"/>
              <w:ind w:leftChars="-28" w:left="-95" w:rightChars="-21" w:right="-71"/>
              <w:rPr>
                <w:rFonts w:ascii="Times New Roman"/>
                <w:color w:val="000000" w:themeColor="text1"/>
                <w:spacing w:val="-6"/>
                <w:sz w:val="26"/>
                <w:szCs w:val="26"/>
              </w:rPr>
            </w:pPr>
            <w:r w:rsidRPr="00300362">
              <w:rPr>
                <w:rFonts w:ascii="Times New Roman"/>
                <w:color w:val="000000" w:themeColor="text1"/>
                <w:spacing w:val="-6"/>
                <w:sz w:val="26"/>
                <w:szCs w:val="26"/>
              </w:rPr>
              <w:t>家扶基金會</w:t>
            </w:r>
          </w:p>
        </w:tc>
        <w:tc>
          <w:tcPr>
            <w:tcW w:w="3373" w:type="dxa"/>
            <w:shd w:val="clear" w:color="auto" w:fill="auto"/>
            <w:vAlign w:val="center"/>
          </w:tcPr>
          <w:p w:rsidR="00DE7DC1" w:rsidRPr="00300362" w:rsidRDefault="00DE7DC1" w:rsidP="007D111D">
            <w:pPr>
              <w:kinsoku w:val="0"/>
              <w:spacing w:line="280" w:lineRule="exact"/>
              <w:ind w:rightChars="-15" w:right="-51"/>
              <w:rPr>
                <w:rFonts w:ascii="Times New Roman"/>
                <w:color w:val="000000" w:themeColor="text1"/>
                <w:spacing w:val="-10"/>
                <w:sz w:val="26"/>
                <w:szCs w:val="26"/>
              </w:rPr>
            </w:pPr>
            <w:r w:rsidRPr="00300362">
              <w:rPr>
                <w:rFonts w:ascii="Times New Roman"/>
                <w:color w:val="000000" w:themeColor="text1"/>
                <w:spacing w:val="-10"/>
                <w:sz w:val="26"/>
                <w:szCs w:val="26"/>
              </w:rPr>
              <w:t>新北市、臺北市、桃園市、臺中市、臺南市、高雄市、宜蘭縣、新竹縣、苗栗縣、彰化縣、南投縣、雲林縣、嘉義縣、屏東縣、臺東縣、花蓮縣、澎湖縣、基隆市、新竹市、嘉義市、金門縣等</w:t>
            </w:r>
            <w:r w:rsidRPr="00300362">
              <w:rPr>
                <w:rFonts w:ascii="Times New Roman"/>
                <w:color w:val="000000" w:themeColor="text1"/>
                <w:spacing w:val="-10"/>
                <w:sz w:val="26"/>
                <w:szCs w:val="26"/>
              </w:rPr>
              <w:t>21</w:t>
            </w:r>
            <w:r w:rsidRPr="00300362">
              <w:rPr>
                <w:rFonts w:ascii="Times New Roman"/>
                <w:color w:val="000000" w:themeColor="text1"/>
                <w:spacing w:val="-10"/>
                <w:sz w:val="26"/>
                <w:szCs w:val="26"/>
              </w:rPr>
              <w:t>個縣市</w:t>
            </w:r>
          </w:p>
        </w:tc>
        <w:tc>
          <w:tcPr>
            <w:tcW w:w="2324" w:type="dxa"/>
            <w:shd w:val="clear" w:color="auto" w:fill="auto"/>
            <w:vAlign w:val="center"/>
          </w:tcPr>
          <w:p w:rsidR="00DE7DC1" w:rsidRPr="00300362" w:rsidRDefault="00DE7DC1" w:rsidP="007D111D">
            <w:pPr>
              <w:spacing w:line="280" w:lineRule="exact"/>
              <w:rPr>
                <w:rFonts w:ascii="Times New Roman"/>
                <w:color w:val="000000" w:themeColor="text1"/>
                <w:spacing w:val="-6"/>
                <w:sz w:val="26"/>
                <w:szCs w:val="26"/>
              </w:rPr>
            </w:pPr>
            <w:r w:rsidRPr="00300362">
              <w:rPr>
                <w:rFonts w:ascii="Times New Roman"/>
                <w:color w:val="000000" w:themeColor="text1"/>
                <w:spacing w:val="-6"/>
                <w:sz w:val="26"/>
                <w:szCs w:val="26"/>
              </w:rPr>
              <w:t>臺北市、</w:t>
            </w:r>
            <w:r w:rsidR="00CF3A84" w:rsidRPr="00300362">
              <w:rPr>
                <w:rFonts w:ascii="Times New Roman" w:hint="eastAsia"/>
                <w:color w:val="000000" w:themeColor="text1"/>
                <w:spacing w:val="-6"/>
                <w:sz w:val="26"/>
                <w:szCs w:val="26"/>
              </w:rPr>
              <w:t>新北市、</w:t>
            </w:r>
            <w:r w:rsidR="00616F0A" w:rsidRPr="00300362">
              <w:rPr>
                <w:rFonts w:ascii="Times New Roman" w:hint="eastAsia"/>
                <w:color w:val="000000" w:themeColor="text1"/>
                <w:spacing w:val="-6"/>
                <w:sz w:val="26"/>
                <w:szCs w:val="26"/>
              </w:rPr>
              <w:t>桃園市、</w:t>
            </w:r>
            <w:r w:rsidR="00CF3A84" w:rsidRPr="00300362">
              <w:rPr>
                <w:rFonts w:ascii="Times New Roman" w:hint="eastAsia"/>
                <w:color w:val="000000" w:themeColor="text1"/>
                <w:spacing w:val="-6"/>
                <w:sz w:val="26"/>
                <w:szCs w:val="26"/>
              </w:rPr>
              <w:t>臺南市、</w:t>
            </w:r>
            <w:r w:rsidRPr="00300362">
              <w:rPr>
                <w:rFonts w:ascii="Times New Roman"/>
                <w:color w:val="000000" w:themeColor="text1"/>
                <w:spacing w:val="-6"/>
                <w:sz w:val="26"/>
                <w:szCs w:val="26"/>
              </w:rPr>
              <w:t>宜蘭縣、新竹縣、苗栗縣</w:t>
            </w:r>
            <w:r w:rsidR="00616F0A" w:rsidRPr="00300362">
              <w:rPr>
                <w:rFonts w:ascii="Times New Roman" w:hint="eastAsia"/>
                <w:color w:val="000000" w:themeColor="text1"/>
                <w:spacing w:val="-6"/>
                <w:sz w:val="26"/>
                <w:szCs w:val="26"/>
              </w:rPr>
              <w:t>、彰化縣</w:t>
            </w:r>
            <w:r w:rsidRPr="00300362">
              <w:rPr>
                <w:rFonts w:ascii="Times New Roman"/>
                <w:color w:val="000000" w:themeColor="text1"/>
                <w:spacing w:val="-6"/>
                <w:sz w:val="26"/>
                <w:szCs w:val="26"/>
              </w:rPr>
              <w:t>、雲林縣、屏東縣、</w:t>
            </w:r>
            <w:r w:rsidR="00616F0A" w:rsidRPr="00300362">
              <w:rPr>
                <w:rFonts w:ascii="Times New Roman" w:hint="eastAsia"/>
                <w:color w:val="000000" w:themeColor="text1"/>
                <w:spacing w:val="-6"/>
                <w:sz w:val="26"/>
                <w:szCs w:val="26"/>
              </w:rPr>
              <w:t>澎湖縣、</w:t>
            </w:r>
            <w:r w:rsidRPr="00300362">
              <w:rPr>
                <w:rFonts w:ascii="Times New Roman"/>
                <w:color w:val="000000" w:themeColor="text1"/>
                <w:spacing w:val="-6"/>
                <w:sz w:val="26"/>
                <w:szCs w:val="26"/>
              </w:rPr>
              <w:t>新竹市</w:t>
            </w:r>
            <w:r w:rsidRPr="00300362">
              <w:rPr>
                <w:rFonts w:ascii="Times New Roman"/>
                <w:color w:val="000000" w:themeColor="text1"/>
                <w:spacing w:val="-14"/>
                <w:sz w:val="26"/>
                <w:szCs w:val="26"/>
              </w:rPr>
              <w:t>等</w:t>
            </w:r>
            <w:r w:rsidR="00CF3A84" w:rsidRPr="00300362">
              <w:rPr>
                <w:rFonts w:ascii="Times New Roman" w:hint="eastAsia"/>
                <w:color w:val="000000" w:themeColor="text1"/>
                <w:spacing w:val="-14"/>
                <w:sz w:val="26"/>
                <w:szCs w:val="26"/>
              </w:rPr>
              <w:t>1</w:t>
            </w:r>
            <w:r w:rsidR="00616F0A" w:rsidRPr="00300362">
              <w:rPr>
                <w:rFonts w:ascii="Times New Roman" w:hint="eastAsia"/>
                <w:color w:val="000000" w:themeColor="text1"/>
                <w:spacing w:val="-14"/>
                <w:sz w:val="26"/>
                <w:szCs w:val="26"/>
              </w:rPr>
              <w:t>2</w:t>
            </w:r>
            <w:r w:rsidRPr="00300362">
              <w:rPr>
                <w:rFonts w:ascii="Times New Roman"/>
                <w:color w:val="000000" w:themeColor="text1"/>
                <w:spacing w:val="-14"/>
                <w:sz w:val="26"/>
                <w:szCs w:val="26"/>
              </w:rPr>
              <w:t>個縣市</w:t>
            </w:r>
          </w:p>
        </w:tc>
      </w:tr>
      <w:tr w:rsidR="00300362" w:rsidRPr="00300362" w:rsidTr="002E549E">
        <w:tc>
          <w:tcPr>
            <w:tcW w:w="1960" w:type="dxa"/>
            <w:shd w:val="clear" w:color="auto" w:fill="auto"/>
            <w:vAlign w:val="center"/>
          </w:tcPr>
          <w:p w:rsidR="00DE7DC1" w:rsidRPr="00300362" w:rsidRDefault="00DE7DC1" w:rsidP="007D111D">
            <w:pPr>
              <w:spacing w:line="280" w:lineRule="exact"/>
              <w:ind w:leftChars="-28" w:left="-95" w:rightChars="-21" w:right="-71"/>
              <w:rPr>
                <w:rFonts w:ascii="Times New Roman"/>
                <w:color w:val="000000" w:themeColor="text1"/>
                <w:spacing w:val="-6"/>
                <w:sz w:val="26"/>
                <w:szCs w:val="26"/>
              </w:rPr>
            </w:pPr>
            <w:r w:rsidRPr="00300362">
              <w:rPr>
                <w:rFonts w:ascii="Times New Roman"/>
                <w:color w:val="000000" w:themeColor="text1"/>
                <w:spacing w:val="-6"/>
                <w:sz w:val="26"/>
                <w:szCs w:val="26"/>
              </w:rPr>
              <w:t>世界展望會</w:t>
            </w:r>
          </w:p>
        </w:tc>
        <w:tc>
          <w:tcPr>
            <w:tcW w:w="3373" w:type="dxa"/>
            <w:shd w:val="clear" w:color="auto" w:fill="auto"/>
            <w:vAlign w:val="center"/>
          </w:tcPr>
          <w:p w:rsidR="00DE7DC1" w:rsidRPr="00300362" w:rsidRDefault="00DE7DC1" w:rsidP="007D111D">
            <w:pPr>
              <w:kinsoku w:val="0"/>
              <w:spacing w:line="280" w:lineRule="exact"/>
              <w:ind w:rightChars="-15" w:right="-51"/>
              <w:rPr>
                <w:rFonts w:ascii="Times New Roman"/>
                <w:color w:val="000000" w:themeColor="text1"/>
                <w:spacing w:val="-10"/>
                <w:sz w:val="26"/>
                <w:szCs w:val="26"/>
              </w:rPr>
            </w:pPr>
            <w:r w:rsidRPr="00300362">
              <w:rPr>
                <w:rFonts w:ascii="Times New Roman"/>
                <w:color w:val="000000" w:themeColor="text1"/>
                <w:spacing w:val="-10"/>
                <w:sz w:val="26"/>
                <w:szCs w:val="26"/>
              </w:rPr>
              <w:t>新北市、臺北市、臺中市、高雄市、屏東縣等</w:t>
            </w:r>
            <w:r w:rsidRPr="00300362">
              <w:rPr>
                <w:rFonts w:ascii="Times New Roman"/>
                <w:color w:val="000000" w:themeColor="text1"/>
                <w:spacing w:val="-10"/>
                <w:sz w:val="26"/>
                <w:szCs w:val="26"/>
              </w:rPr>
              <w:t>5</w:t>
            </w:r>
            <w:r w:rsidRPr="00300362">
              <w:rPr>
                <w:rFonts w:ascii="Times New Roman"/>
                <w:color w:val="000000" w:themeColor="text1"/>
                <w:spacing w:val="-10"/>
                <w:sz w:val="26"/>
                <w:szCs w:val="26"/>
              </w:rPr>
              <w:t>個縣市</w:t>
            </w:r>
          </w:p>
        </w:tc>
        <w:tc>
          <w:tcPr>
            <w:tcW w:w="2324" w:type="dxa"/>
            <w:shd w:val="clear" w:color="auto" w:fill="auto"/>
            <w:vAlign w:val="center"/>
          </w:tcPr>
          <w:p w:rsidR="00DE7DC1" w:rsidRPr="00300362" w:rsidRDefault="008309A1" w:rsidP="007D111D">
            <w:pPr>
              <w:kinsoku w:val="0"/>
              <w:spacing w:line="280" w:lineRule="exact"/>
              <w:rPr>
                <w:rFonts w:ascii="Times New Roman"/>
                <w:color w:val="000000" w:themeColor="text1"/>
                <w:spacing w:val="-20"/>
                <w:sz w:val="26"/>
                <w:szCs w:val="26"/>
              </w:rPr>
            </w:pPr>
            <w:r w:rsidRPr="00300362">
              <w:rPr>
                <w:rFonts w:ascii="Times New Roman"/>
                <w:color w:val="000000" w:themeColor="text1"/>
                <w:spacing w:val="-6"/>
                <w:sz w:val="26"/>
                <w:szCs w:val="26"/>
              </w:rPr>
              <w:t>臺中市、臺南市、</w:t>
            </w:r>
            <w:r w:rsidR="00DE7DC1" w:rsidRPr="00300362">
              <w:rPr>
                <w:rFonts w:ascii="Times New Roman"/>
                <w:color w:val="000000" w:themeColor="text1"/>
                <w:spacing w:val="-6"/>
                <w:sz w:val="26"/>
                <w:szCs w:val="26"/>
              </w:rPr>
              <w:t>屏東縣、花蓮縣</w:t>
            </w:r>
            <w:r w:rsidRPr="00300362">
              <w:rPr>
                <w:rFonts w:ascii="Times New Roman" w:hint="eastAsia"/>
                <w:color w:val="000000" w:themeColor="text1"/>
                <w:spacing w:val="-6"/>
                <w:sz w:val="26"/>
                <w:szCs w:val="26"/>
              </w:rPr>
              <w:t>、</w:t>
            </w:r>
            <w:r w:rsidRPr="00300362">
              <w:rPr>
                <w:rFonts w:ascii="Times New Roman" w:hint="eastAsia"/>
                <w:color w:val="000000" w:themeColor="text1"/>
                <w:spacing w:val="-6"/>
                <w:sz w:val="26"/>
                <w:szCs w:val="26"/>
              </w:rPr>
              <w:lastRenderedPageBreak/>
              <w:t>基隆市</w:t>
            </w:r>
            <w:r w:rsidR="00DE7DC1" w:rsidRPr="00300362">
              <w:rPr>
                <w:rFonts w:ascii="Times New Roman"/>
                <w:color w:val="000000" w:themeColor="text1"/>
                <w:sz w:val="26"/>
                <w:szCs w:val="26"/>
              </w:rPr>
              <w:t>等</w:t>
            </w:r>
            <w:r w:rsidR="00DE7DC1" w:rsidRPr="00300362">
              <w:rPr>
                <w:rFonts w:ascii="Times New Roman"/>
                <w:color w:val="000000" w:themeColor="text1"/>
                <w:sz w:val="26"/>
                <w:szCs w:val="26"/>
              </w:rPr>
              <w:t>5</w:t>
            </w:r>
            <w:r w:rsidR="00DE7DC1" w:rsidRPr="00300362">
              <w:rPr>
                <w:rFonts w:ascii="Times New Roman"/>
                <w:color w:val="000000" w:themeColor="text1"/>
                <w:sz w:val="26"/>
                <w:szCs w:val="26"/>
              </w:rPr>
              <w:t>個縣市</w:t>
            </w:r>
          </w:p>
        </w:tc>
      </w:tr>
      <w:tr w:rsidR="00300362" w:rsidRPr="00300362" w:rsidTr="00A65E9E">
        <w:trPr>
          <w:trHeight w:val="74"/>
        </w:trPr>
        <w:tc>
          <w:tcPr>
            <w:tcW w:w="1960" w:type="dxa"/>
            <w:shd w:val="clear" w:color="auto" w:fill="auto"/>
            <w:vAlign w:val="center"/>
          </w:tcPr>
          <w:p w:rsidR="00DE7DC1" w:rsidRPr="00300362" w:rsidRDefault="00DE7DC1" w:rsidP="007D111D">
            <w:pPr>
              <w:spacing w:line="280" w:lineRule="exact"/>
              <w:ind w:leftChars="-28" w:left="-95" w:rightChars="-21" w:right="-71"/>
              <w:rPr>
                <w:rFonts w:ascii="Times New Roman"/>
                <w:color w:val="000000" w:themeColor="text1"/>
                <w:spacing w:val="-6"/>
                <w:sz w:val="26"/>
                <w:szCs w:val="26"/>
              </w:rPr>
            </w:pPr>
            <w:r w:rsidRPr="00300362">
              <w:rPr>
                <w:rFonts w:ascii="Times New Roman"/>
                <w:color w:val="000000" w:themeColor="text1"/>
                <w:spacing w:val="-6"/>
                <w:sz w:val="26"/>
                <w:szCs w:val="26"/>
              </w:rPr>
              <w:lastRenderedPageBreak/>
              <w:t>兒福聯盟</w:t>
            </w:r>
          </w:p>
        </w:tc>
        <w:tc>
          <w:tcPr>
            <w:tcW w:w="3373"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z w:val="26"/>
                <w:szCs w:val="26"/>
              </w:rPr>
              <w:t>臺中市</w:t>
            </w:r>
          </w:p>
        </w:tc>
        <w:tc>
          <w:tcPr>
            <w:tcW w:w="2324" w:type="dxa"/>
            <w:shd w:val="clear" w:color="auto" w:fill="auto"/>
            <w:vAlign w:val="center"/>
          </w:tcPr>
          <w:p w:rsidR="00DE7DC1" w:rsidRPr="00300362" w:rsidRDefault="00CF3A84" w:rsidP="007D111D">
            <w:pPr>
              <w:spacing w:line="280" w:lineRule="exact"/>
              <w:rPr>
                <w:rFonts w:ascii="Times New Roman"/>
                <w:color w:val="000000" w:themeColor="text1"/>
                <w:sz w:val="26"/>
                <w:szCs w:val="26"/>
              </w:rPr>
            </w:pPr>
            <w:r w:rsidRPr="00300362">
              <w:rPr>
                <w:rFonts w:ascii="Times New Roman" w:hint="eastAsia"/>
                <w:color w:val="000000" w:themeColor="text1"/>
                <w:sz w:val="26"/>
                <w:szCs w:val="26"/>
              </w:rPr>
              <w:t>南投縣</w:t>
            </w:r>
          </w:p>
        </w:tc>
      </w:tr>
      <w:tr w:rsidR="00300362" w:rsidRPr="00300362" w:rsidTr="002E549E">
        <w:tc>
          <w:tcPr>
            <w:tcW w:w="1960" w:type="dxa"/>
            <w:shd w:val="clear" w:color="auto" w:fill="auto"/>
            <w:vAlign w:val="center"/>
          </w:tcPr>
          <w:p w:rsidR="00DE7DC1" w:rsidRPr="00300362" w:rsidRDefault="00DE7DC1" w:rsidP="007D111D">
            <w:pPr>
              <w:spacing w:line="280" w:lineRule="exact"/>
              <w:ind w:leftChars="-28" w:left="-95" w:rightChars="-21" w:right="-71"/>
              <w:rPr>
                <w:rFonts w:ascii="Times New Roman"/>
                <w:color w:val="000000" w:themeColor="text1"/>
                <w:spacing w:val="-6"/>
                <w:sz w:val="26"/>
                <w:szCs w:val="26"/>
              </w:rPr>
            </w:pPr>
            <w:r w:rsidRPr="00300362">
              <w:rPr>
                <w:rFonts w:ascii="Times New Roman"/>
                <w:color w:val="000000" w:themeColor="text1"/>
                <w:spacing w:val="-18"/>
                <w:sz w:val="26"/>
                <w:szCs w:val="26"/>
              </w:rPr>
              <w:t>社團法人新北市</w:t>
            </w:r>
            <w:r w:rsidRPr="00300362">
              <w:rPr>
                <w:rFonts w:ascii="Times New Roman"/>
                <w:color w:val="000000" w:themeColor="text1"/>
                <w:spacing w:val="-6"/>
                <w:sz w:val="26"/>
                <w:szCs w:val="26"/>
              </w:rPr>
              <w:t>保母協會</w:t>
            </w:r>
          </w:p>
        </w:tc>
        <w:tc>
          <w:tcPr>
            <w:tcW w:w="3373"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z w:val="26"/>
                <w:szCs w:val="26"/>
              </w:rPr>
              <w:t>新北市</w:t>
            </w:r>
          </w:p>
        </w:tc>
        <w:tc>
          <w:tcPr>
            <w:tcW w:w="2324"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pacing w:val="-20"/>
                <w:sz w:val="26"/>
                <w:szCs w:val="26"/>
              </w:rPr>
              <w:t>-</w:t>
            </w:r>
          </w:p>
        </w:tc>
      </w:tr>
      <w:tr w:rsidR="00300362" w:rsidRPr="00300362" w:rsidTr="002E549E">
        <w:tc>
          <w:tcPr>
            <w:tcW w:w="1960" w:type="dxa"/>
            <w:shd w:val="clear" w:color="auto" w:fill="auto"/>
            <w:vAlign w:val="center"/>
          </w:tcPr>
          <w:p w:rsidR="00DE7DC1" w:rsidRPr="00300362" w:rsidRDefault="00DE7DC1" w:rsidP="007D111D">
            <w:pPr>
              <w:spacing w:line="280" w:lineRule="exact"/>
              <w:ind w:leftChars="-28" w:left="-95" w:rightChars="-21" w:right="-71"/>
              <w:rPr>
                <w:rFonts w:ascii="Times New Roman"/>
                <w:color w:val="000000" w:themeColor="text1"/>
                <w:spacing w:val="-20"/>
                <w:sz w:val="26"/>
                <w:szCs w:val="26"/>
              </w:rPr>
            </w:pPr>
            <w:r w:rsidRPr="00300362">
              <w:rPr>
                <w:rFonts w:ascii="Times New Roman"/>
                <w:color w:val="000000" w:themeColor="text1"/>
                <w:spacing w:val="-26"/>
                <w:sz w:val="26"/>
                <w:szCs w:val="26"/>
              </w:rPr>
              <w:t>社團法人中華兒童與家庭促進協會</w:t>
            </w:r>
          </w:p>
        </w:tc>
        <w:tc>
          <w:tcPr>
            <w:tcW w:w="3373"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z w:val="26"/>
                <w:szCs w:val="26"/>
              </w:rPr>
              <w:t>新北市</w:t>
            </w:r>
          </w:p>
        </w:tc>
        <w:tc>
          <w:tcPr>
            <w:tcW w:w="2324"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pacing w:val="-20"/>
                <w:sz w:val="26"/>
                <w:szCs w:val="26"/>
              </w:rPr>
              <w:t>-</w:t>
            </w:r>
          </w:p>
        </w:tc>
      </w:tr>
      <w:tr w:rsidR="00300362" w:rsidRPr="00300362" w:rsidTr="002E549E">
        <w:tc>
          <w:tcPr>
            <w:tcW w:w="1960" w:type="dxa"/>
            <w:shd w:val="clear" w:color="auto" w:fill="auto"/>
            <w:vAlign w:val="center"/>
          </w:tcPr>
          <w:p w:rsidR="00DE7DC1" w:rsidRPr="00300362" w:rsidRDefault="00DE7DC1" w:rsidP="007D111D">
            <w:pPr>
              <w:spacing w:line="280" w:lineRule="exact"/>
              <w:ind w:leftChars="-28" w:left="-95" w:rightChars="-21" w:right="-71"/>
              <w:rPr>
                <w:color w:val="000000" w:themeColor="text1"/>
                <w:spacing w:val="-26"/>
                <w:sz w:val="26"/>
                <w:szCs w:val="26"/>
              </w:rPr>
            </w:pPr>
            <w:r w:rsidRPr="00300362">
              <w:rPr>
                <w:rFonts w:ascii="Times New Roman"/>
                <w:color w:val="000000" w:themeColor="text1"/>
                <w:spacing w:val="-20"/>
                <w:sz w:val="26"/>
                <w:szCs w:val="26"/>
              </w:rPr>
              <w:t>財團法人宜蘭縣</w:t>
            </w:r>
            <w:r w:rsidRPr="00300362">
              <w:rPr>
                <w:color w:val="000000" w:themeColor="text1"/>
                <w:spacing w:val="-20"/>
                <w:sz w:val="26"/>
                <w:szCs w:val="26"/>
              </w:rPr>
              <w:t>私</w:t>
            </w:r>
            <w:r w:rsidRPr="00300362">
              <w:rPr>
                <w:color w:val="000000" w:themeColor="text1"/>
                <w:spacing w:val="-26"/>
                <w:sz w:val="26"/>
                <w:szCs w:val="26"/>
              </w:rPr>
              <w:t>立蘭馨婦幼中心</w:t>
            </w:r>
          </w:p>
        </w:tc>
        <w:tc>
          <w:tcPr>
            <w:tcW w:w="3373"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z w:val="26"/>
                <w:szCs w:val="26"/>
              </w:rPr>
              <w:t>宜蘭縣</w:t>
            </w:r>
          </w:p>
        </w:tc>
        <w:tc>
          <w:tcPr>
            <w:tcW w:w="2324"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pacing w:val="-20"/>
                <w:sz w:val="26"/>
                <w:szCs w:val="26"/>
              </w:rPr>
              <w:t>-</w:t>
            </w:r>
          </w:p>
        </w:tc>
      </w:tr>
      <w:tr w:rsidR="00300362" w:rsidRPr="00300362" w:rsidTr="002E549E">
        <w:tc>
          <w:tcPr>
            <w:tcW w:w="1960" w:type="dxa"/>
            <w:shd w:val="clear" w:color="auto" w:fill="auto"/>
            <w:vAlign w:val="center"/>
          </w:tcPr>
          <w:p w:rsidR="00DE7DC1" w:rsidRPr="00300362" w:rsidRDefault="00DE7DC1" w:rsidP="007D111D">
            <w:pPr>
              <w:spacing w:line="280" w:lineRule="exact"/>
              <w:ind w:leftChars="-28" w:left="-95" w:rightChars="-21" w:right="-71"/>
              <w:rPr>
                <w:color w:val="000000" w:themeColor="text1"/>
                <w:spacing w:val="-6"/>
                <w:sz w:val="26"/>
                <w:szCs w:val="26"/>
              </w:rPr>
            </w:pPr>
            <w:r w:rsidRPr="00300362">
              <w:rPr>
                <w:rFonts w:ascii="Times New Roman"/>
                <w:color w:val="000000" w:themeColor="text1"/>
                <w:spacing w:val="-12"/>
                <w:sz w:val="26"/>
                <w:szCs w:val="26"/>
              </w:rPr>
              <w:t>社團法人嘉義縣</w:t>
            </w:r>
            <w:r w:rsidRPr="00300362">
              <w:rPr>
                <w:rFonts w:ascii="Times New Roman"/>
                <w:color w:val="000000" w:themeColor="text1"/>
                <w:spacing w:val="-26"/>
                <w:sz w:val="26"/>
                <w:szCs w:val="26"/>
              </w:rPr>
              <w:t>慈善團體聯合協會</w:t>
            </w:r>
          </w:p>
        </w:tc>
        <w:tc>
          <w:tcPr>
            <w:tcW w:w="3373"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pacing w:val="-20"/>
                <w:sz w:val="26"/>
                <w:szCs w:val="26"/>
              </w:rPr>
              <w:t>-</w:t>
            </w:r>
          </w:p>
        </w:tc>
        <w:tc>
          <w:tcPr>
            <w:tcW w:w="2324"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pacing w:val="-20"/>
                <w:sz w:val="26"/>
                <w:szCs w:val="26"/>
              </w:rPr>
              <w:t>嘉義縣</w:t>
            </w:r>
          </w:p>
        </w:tc>
      </w:tr>
      <w:tr w:rsidR="00300362" w:rsidRPr="00300362" w:rsidTr="002E549E">
        <w:tc>
          <w:tcPr>
            <w:tcW w:w="1960" w:type="dxa"/>
            <w:shd w:val="clear" w:color="auto" w:fill="auto"/>
            <w:vAlign w:val="center"/>
          </w:tcPr>
          <w:p w:rsidR="00DE7DC1" w:rsidRPr="00300362" w:rsidRDefault="00A65E9E" w:rsidP="007D111D">
            <w:pPr>
              <w:spacing w:line="280" w:lineRule="exact"/>
              <w:ind w:leftChars="-28" w:left="-95" w:rightChars="-21" w:right="-71"/>
              <w:rPr>
                <w:color w:val="000000" w:themeColor="text1"/>
                <w:spacing w:val="-36"/>
                <w:sz w:val="26"/>
                <w:szCs w:val="26"/>
              </w:rPr>
            </w:pPr>
            <w:r w:rsidRPr="00300362">
              <w:rPr>
                <w:rFonts w:ascii="Times New Roman" w:hint="eastAsia"/>
                <w:color w:val="000000" w:themeColor="text1"/>
                <w:spacing w:val="-36"/>
                <w:sz w:val="26"/>
                <w:szCs w:val="26"/>
              </w:rPr>
              <w:t>財</w:t>
            </w:r>
            <w:r w:rsidR="00DE7DC1" w:rsidRPr="00300362">
              <w:rPr>
                <w:rFonts w:ascii="Times New Roman"/>
                <w:color w:val="000000" w:themeColor="text1"/>
                <w:spacing w:val="-36"/>
                <w:sz w:val="26"/>
                <w:szCs w:val="26"/>
              </w:rPr>
              <w:t>團法人家立立</w:t>
            </w:r>
            <w:r w:rsidRPr="00300362">
              <w:rPr>
                <w:rFonts w:ascii="Times New Roman" w:hint="eastAsia"/>
                <w:color w:val="000000" w:themeColor="text1"/>
                <w:spacing w:val="-36"/>
                <w:sz w:val="26"/>
                <w:szCs w:val="26"/>
              </w:rPr>
              <w:t>社會福利慈善</w:t>
            </w:r>
            <w:r w:rsidR="00991A35" w:rsidRPr="00300362">
              <w:rPr>
                <w:rFonts w:ascii="Times New Roman" w:hint="eastAsia"/>
                <w:color w:val="000000" w:themeColor="text1"/>
                <w:spacing w:val="-36"/>
                <w:sz w:val="26"/>
                <w:szCs w:val="26"/>
              </w:rPr>
              <w:t>事業</w:t>
            </w:r>
            <w:r w:rsidRPr="00300362">
              <w:rPr>
                <w:rFonts w:ascii="Times New Roman" w:hint="eastAsia"/>
                <w:color w:val="000000" w:themeColor="text1"/>
                <w:spacing w:val="-36"/>
                <w:sz w:val="26"/>
                <w:szCs w:val="26"/>
              </w:rPr>
              <w:t>基金會</w:t>
            </w:r>
          </w:p>
        </w:tc>
        <w:tc>
          <w:tcPr>
            <w:tcW w:w="3373"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pacing w:val="-20"/>
                <w:sz w:val="26"/>
                <w:szCs w:val="26"/>
              </w:rPr>
              <w:t>-</w:t>
            </w:r>
          </w:p>
        </w:tc>
        <w:tc>
          <w:tcPr>
            <w:tcW w:w="2324" w:type="dxa"/>
            <w:shd w:val="clear" w:color="auto" w:fill="auto"/>
            <w:vAlign w:val="center"/>
          </w:tcPr>
          <w:p w:rsidR="00DE7DC1" w:rsidRPr="00300362" w:rsidRDefault="00DE7DC1" w:rsidP="007D111D">
            <w:pPr>
              <w:spacing w:line="280" w:lineRule="exact"/>
              <w:rPr>
                <w:rFonts w:ascii="Times New Roman"/>
                <w:color w:val="000000" w:themeColor="text1"/>
                <w:spacing w:val="-20"/>
                <w:sz w:val="26"/>
                <w:szCs w:val="26"/>
              </w:rPr>
            </w:pPr>
            <w:r w:rsidRPr="00300362">
              <w:rPr>
                <w:rFonts w:ascii="Times New Roman"/>
                <w:color w:val="000000" w:themeColor="text1"/>
                <w:spacing w:val="-20"/>
                <w:sz w:val="26"/>
                <w:szCs w:val="26"/>
              </w:rPr>
              <w:t>臺東縣</w:t>
            </w:r>
            <w:r w:rsidR="007D111D" w:rsidRPr="00300362">
              <w:rPr>
                <w:rFonts w:ascii="Times New Roman" w:hint="eastAsia"/>
                <w:color w:val="000000" w:themeColor="text1"/>
                <w:spacing w:val="-20"/>
                <w:sz w:val="28"/>
                <w:szCs w:val="28"/>
                <w:vertAlign w:val="superscript"/>
              </w:rPr>
              <w:t>(</w:t>
            </w:r>
            <w:r w:rsidR="007D111D" w:rsidRPr="00300362">
              <w:rPr>
                <w:rFonts w:ascii="Times New Roman" w:hint="eastAsia"/>
                <w:color w:val="000000" w:themeColor="text1"/>
                <w:spacing w:val="-20"/>
                <w:sz w:val="28"/>
                <w:szCs w:val="28"/>
                <w:vertAlign w:val="superscript"/>
              </w:rPr>
              <w:t>備註</w:t>
            </w:r>
            <w:r w:rsidR="007D111D" w:rsidRPr="00300362">
              <w:rPr>
                <w:rFonts w:ascii="Times New Roman" w:hint="eastAsia"/>
                <w:color w:val="000000" w:themeColor="text1"/>
                <w:spacing w:val="-20"/>
                <w:sz w:val="28"/>
                <w:szCs w:val="28"/>
                <w:vertAlign w:val="superscript"/>
              </w:rPr>
              <w:t>)</w:t>
            </w:r>
          </w:p>
        </w:tc>
      </w:tr>
    </w:tbl>
    <w:p w:rsidR="007D111D" w:rsidRPr="00300362" w:rsidRDefault="007D111D" w:rsidP="007D111D">
      <w:pPr>
        <w:pStyle w:val="3"/>
        <w:numPr>
          <w:ilvl w:val="0"/>
          <w:numId w:val="0"/>
        </w:numPr>
        <w:spacing w:line="300" w:lineRule="exact"/>
        <w:ind w:leftChars="387" w:left="2056" w:rightChars="-33" w:right="-112" w:hangingChars="308" w:hanging="740"/>
        <w:rPr>
          <w:rFonts w:ascii="Times New Roman"/>
          <w:color w:val="000000" w:themeColor="text1"/>
          <w:spacing w:val="-10"/>
          <w:sz w:val="24"/>
          <w:szCs w:val="24"/>
        </w:rPr>
      </w:pPr>
      <w:bookmarkStart w:id="251" w:name="_Toc520212462"/>
      <w:bookmarkStart w:id="252" w:name="_Toc520984725"/>
      <w:bookmarkStart w:id="253" w:name="_Toc520985006"/>
      <w:r w:rsidRPr="00300362">
        <w:rPr>
          <w:rFonts w:ascii="Times New Roman" w:hint="eastAsia"/>
          <w:color w:val="000000" w:themeColor="text1"/>
          <w:spacing w:val="-10"/>
          <w:sz w:val="24"/>
          <w:szCs w:val="24"/>
        </w:rPr>
        <w:t>備註：</w:t>
      </w:r>
      <w:r w:rsidRPr="00300362">
        <w:rPr>
          <w:rFonts w:ascii="Times New Roman" w:hint="eastAsia"/>
          <w:color w:val="000000" w:themeColor="text1"/>
          <w:spacing w:val="-8"/>
          <w:sz w:val="24"/>
          <w:szCs w:val="24"/>
        </w:rPr>
        <w:t>臺東縣政府原委託財團法人家立立社會福利慈善事業基金會辦理</w:t>
      </w:r>
      <w:r w:rsidRPr="00300362">
        <w:rPr>
          <w:rFonts w:ascii="Times New Roman" w:hint="eastAsia"/>
          <w:color w:val="000000" w:themeColor="text1"/>
          <w:spacing w:val="-10"/>
          <w:sz w:val="24"/>
          <w:szCs w:val="24"/>
        </w:rPr>
        <w:t>親屬安置服務，</w:t>
      </w:r>
      <w:r w:rsidR="00030207" w:rsidRPr="00300362">
        <w:rPr>
          <w:rFonts w:ascii="Times New Roman" w:hint="eastAsia"/>
          <w:color w:val="000000" w:themeColor="text1"/>
          <w:spacing w:val="-10"/>
          <w:sz w:val="24"/>
          <w:szCs w:val="24"/>
        </w:rPr>
        <w:t>107</w:t>
      </w:r>
      <w:r w:rsidR="00030207" w:rsidRPr="00300362">
        <w:rPr>
          <w:rFonts w:ascii="Times New Roman" w:hint="eastAsia"/>
          <w:color w:val="000000" w:themeColor="text1"/>
          <w:spacing w:val="-10"/>
          <w:sz w:val="24"/>
          <w:szCs w:val="24"/>
        </w:rPr>
        <w:t>年</w:t>
      </w:r>
      <w:r w:rsidRPr="00300362">
        <w:rPr>
          <w:rFonts w:ascii="Times New Roman" w:hint="eastAsia"/>
          <w:color w:val="000000" w:themeColor="text1"/>
          <w:spacing w:val="-10"/>
          <w:sz w:val="24"/>
          <w:szCs w:val="24"/>
        </w:rPr>
        <w:t>該基金會未再承接，該府爰改為自辦。</w:t>
      </w:r>
    </w:p>
    <w:p w:rsidR="00DE7DC1" w:rsidRPr="00646A98" w:rsidRDefault="00DE7DC1" w:rsidP="007D111D">
      <w:pPr>
        <w:pStyle w:val="3"/>
        <w:numPr>
          <w:ilvl w:val="0"/>
          <w:numId w:val="0"/>
        </w:numPr>
        <w:spacing w:afterLines="50" w:after="228" w:line="300" w:lineRule="exact"/>
        <w:ind w:leftChars="-1" w:left="-3" w:firstLineChars="506" w:firstLine="1316"/>
        <w:rPr>
          <w:rFonts w:ascii="Times New Roman" w:hAnsi="Times New Roman"/>
          <w:sz w:val="24"/>
          <w:szCs w:val="24"/>
        </w:rPr>
      </w:pPr>
      <w:r w:rsidRPr="00646A98">
        <w:rPr>
          <w:rFonts w:hAnsi="標楷體" w:hint="eastAsia"/>
          <w:sz w:val="24"/>
          <w:szCs w:val="24"/>
        </w:rPr>
        <w:t>資料來源：本院整理自衛福部查復資料。</w:t>
      </w:r>
      <w:bookmarkEnd w:id="251"/>
      <w:bookmarkEnd w:id="252"/>
      <w:bookmarkEnd w:id="253"/>
    </w:p>
    <w:p w:rsidR="00DE7DC1" w:rsidRPr="00646A98" w:rsidRDefault="00DE7DC1" w:rsidP="00DE7DC1">
      <w:pPr>
        <w:pStyle w:val="3"/>
        <w:numPr>
          <w:ilvl w:val="2"/>
          <w:numId w:val="1"/>
        </w:numPr>
        <w:kinsoku w:val="0"/>
        <w:ind w:left="1360" w:hanging="680"/>
        <w:rPr>
          <w:rFonts w:ascii="Times New Roman" w:hAnsi="Times New Roman"/>
        </w:rPr>
      </w:pPr>
      <w:bookmarkStart w:id="254" w:name="_Toc520212463"/>
      <w:bookmarkStart w:id="255" w:name="_Toc520984726"/>
      <w:bookmarkStart w:id="256" w:name="_Toc520985007"/>
      <w:bookmarkStart w:id="257" w:name="_Toc518057505"/>
      <w:bookmarkEnd w:id="250"/>
      <w:r w:rsidRPr="00646A98">
        <w:rPr>
          <w:rFonts w:ascii="Times New Roman" w:hAnsi="Times New Roman" w:hint="eastAsia"/>
        </w:rPr>
        <w:t>各地方政府對於</w:t>
      </w:r>
      <w:r w:rsidRPr="00646A98">
        <w:rPr>
          <w:rFonts w:ascii="Times New Roman" w:hAnsi="Times New Roman"/>
          <w:szCs w:val="32"/>
        </w:rPr>
        <w:t>寄養</w:t>
      </w:r>
      <w:r w:rsidRPr="00646A98">
        <w:rPr>
          <w:rFonts w:ascii="Times New Roman" w:hAnsi="Times New Roman" w:hint="eastAsia"/>
          <w:szCs w:val="32"/>
        </w:rPr>
        <w:t>及親屬安置費用，</w:t>
      </w:r>
      <w:r w:rsidRPr="00646A98">
        <w:rPr>
          <w:rFonts w:ascii="Times New Roman" w:hAnsi="Times New Roman"/>
          <w:szCs w:val="32"/>
        </w:rPr>
        <w:t>均採事後</w:t>
      </w:r>
      <w:r w:rsidRPr="00646A98">
        <w:rPr>
          <w:rFonts w:ascii="Times New Roman" w:hAnsi="Times New Roman" w:hint="eastAsia"/>
          <w:szCs w:val="32"/>
        </w:rPr>
        <w:t>撥付，甚有延遲撥款之情事，以致</w:t>
      </w:r>
      <w:r w:rsidRPr="00646A98">
        <w:rPr>
          <w:rFonts w:ascii="Times New Roman" w:hAnsi="Times New Roman"/>
        </w:rPr>
        <w:t>民間團體必須</w:t>
      </w:r>
      <w:r w:rsidRPr="00646A98">
        <w:rPr>
          <w:rFonts w:ascii="Times New Roman" w:hAnsi="Times New Roman" w:hint="eastAsia"/>
        </w:rPr>
        <w:t>自行墊付費用</w:t>
      </w:r>
      <w:r w:rsidRPr="00646A98">
        <w:rPr>
          <w:rFonts w:ascii="Times New Roman" w:hAnsi="Times New Roman"/>
        </w:rPr>
        <w:t>而</w:t>
      </w:r>
      <w:r w:rsidRPr="00646A98">
        <w:rPr>
          <w:rFonts w:ascii="Times New Roman" w:hAnsi="Times New Roman" w:hint="eastAsia"/>
        </w:rPr>
        <w:t>影響</w:t>
      </w:r>
      <w:r w:rsidRPr="00646A98">
        <w:rPr>
          <w:rFonts w:ascii="Times New Roman" w:hAnsi="Times New Roman"/>
        </w:rPr>
        <w:t>財務運作</w:t>
      </w:r>
      <w:r w:rsidRPr="00646A98">
        <w:rPr>
          <w:rFonts w:ascii="Times New Roman" w:hAnsi="Times New Roman" w:hint="eastAsia"/>
        </w:rPr>
        <w:t>，並造成</w:t>
      </w:r>
      <w:r w:rsidRPr="00646A98">
        <w:rPr>
          <w:rFonts w:ascii="Times New Roman" w:hAnsi="Times New Roman"/>
        </w:rPr>
        <w:t>受委託單位與親屬家庭間產生緊張衝突關係</w:t>
      </w:r>
      <w:r w:rsidRPr="00646A98">
        <w:rPr>
          <w:rFonts w:ascii="Times New Roman" w:hAnsi="Times New Roman" w:hint="eastAsia"/>
        </w:rPr>
        <w:t>：</w:t>
      </w:r>
      <w:bookmarkEnd w:id="254"/>
      <w:bookmarkEnd w:id="255"/>
      <w:bookmarkEnd w:id="256"/>
    </w:p>
    <w:p w:rsidR="00DE7DC1" w:rsidRPr="00646A98" w:rsidRDefault="00DE7DC1" w:rsidP="00DE7DC1">
      <w:pPr>
        <w:pStyle w:val="4"/>
        <w:numPr>
          <w:ilvl w:val="3"/>
          <w:numId w:val="1"/>
        </w:numPr>
        <w:kinsoku w:val="0"/>
        <w:rPr>
          <w:rFonts w:ascii="Times New Roman" w:hAnsi="Times New Roman"/>
        </w:rPr>
      </w:pPr>
      <w:r w:rsidRPr="00646A98">
        <w:rPr>
          <w:rFonts w:ascii="Times New Roman" w:hAnsi="Times New Roman" w:hint="eastAsia"/>
        </w:rPr>
        <w:t>各縣市寄養安置費用之撥付方式：</w:t>
      </w:r>
    </w:p>
    <w:p w:rsidR="00DE7DC1" w:rsidRPr="00646A98" w:rsidRDefault="00DE7DC1" w:rsidP="00DE7DC1">
      <w:pPr>
        <w:pStyle w:val="42"/>
        <w:ind w:left="1701" w:firstLine="680"/>
      </w:pPr>
      <w:r w:rsidRPr="00646A98">
        <w:rPr>
          <w:rFonts w:ascii="Times New Roman"/>
          <w:szCs w:val="32"/>
        </w:rPr>
        <w:t>各地方政府對於寄養安置費用之撥付，均採事後方式為之，</w:t>
      </w:r>
      <w:r w:rsidRPr="00646A98">
        <w:rPr>
          <w:rFonts w:ascii="Times New Roman"/>
        </w:rPr>
        <w:t>新北市、臺北市、桃園市、高雄市、宜蘭縣、</w:t>
      </w:r>
      <w:r w:rsidRPr="00646A98">
        <w:rPr>
          <w:rFonts w:ascii="Times New Roman"/>
          <w:szCs w:val="32"/>
        </w:rPr>
        <w:t>新竹縣</w:t>
      </w:r>
      <w:r w:rsidRPr="00646A98">
        <w:rPr>
          <w:rFonts w:ascii="Times New Roman"/>
        </w:rPr>
        <w:t>、苗栗縣、彰化縣、南投縣、屏東縣、臺東縣、基隆市及新竹市等</w:t>
      </w:r>
      <w:r w:rsidRPr="00646A98">
        <w:rPr>
          <w:rFonts w:ascii="Times New Roman"/>
        </w:rPr>
        <w:t>13</w:t>
      </w:r>
      <w:r w:rsidRPr="00646A98">
        <w:rPr>
          <w:rFonts w:ascii="Times New Roman"/>
        </w:rPr>
        <w:t>個縣市採按月撥付；臺中市、臺南市、宜蘭縣、雲林縣、嘉義縣、花蓮縣、澎湖縣、嘉義市及金門縣等</w:t>
      </w:r>
      <w:r w:rsidRPr="00646A98">
        <w:rPr>
          <w:rFonts w:ascii="Times New Roman"/>
        </w:rPr>
        <w:t>9</w:t>
      </w:r>
      <w:r w:rsidRPr="00646A98">
        <w:rPr>
          <w:rFonts w:ascii="Times New Roman"/>
        </w:rPr>
        <w:t>個縣市採按季撥付。</w:t>
      </w:r>
    </w:p>
    <w:p w:rsidR="00DE7DC1" w:rsidRPr="00646A98" w:rsidRDefault="00DE7DC1" w:rsidP="00DE7DC1">
      <w:pPr>
        <w:pStyle w:val="4"/>
        <w:numPr>
          <w:ilvl w:val="3"/>
          <w:numId w:val="1"/>
        </w:numPr>
        <w:kinsoku w:val="0"/>
        <w:rPr>
          <w:rFonts w:ascii="Times New Roman" w:hAnsi="Times New Roman"/>
        </w:rPr>
      </w:pPr>
      <w:r w:rsidRPr="00646A98">
        <w:rPr>
          <w:rFonts w:ascii="Times New Roman" w:hAnsi="Times New Roman" w:hint="eastAsia"/>
        </w:rPr>
        <w:t>各縣市親屬安置費用之撥付方式：</w:t>
      </w:r>
    </w:p>
    <w:p w:rsidR="00DE7DC1" w:rsidRPr="00300362" w:rsidRDefault="00DE7DC1" w:rsidP="00DE7DC1">
      <w:pPr>
        <w:pStyle w:val="42"/>
        <w:ind w:left="1701" w:firstLine="664"/>
        <w:rPr>
          <w:rFonts w:ascii="Times New Roman"/>
          <w:color w:val="000000" w:themeColor="text1"/>
        </w:rPr>
      </w:pPr>
      <w:r w:rsidRPr="00646A98">
        <w:rPr>
          <w:rFonts w:ascii="Times New Roman" w:hint="eastAsia"/>
          <w:spacing w:val="-4"/>
        </w:rPr>
        <w:t>目前委託</w:t>
      </w:r>
      <w:r w:rsidRPr="00646A98">
        <w:rPr>
          <w:rFonts w:ascii="Times New Roman"/>
          <w:spacing w:val="-4"/>
        </w:rPr>
        <w:t>民間團體辦理親屬安置服務</w:t>
      </w:r>
      <w:r w:rsidRPr="00300362">
        <w:rPr>
          <w:rFonts w:ascii="Times New Roman" w:hint="eastAsia"/>
          <w:color w:val="000000" w:themeColor="text1"/>
          <w:spacing w:val="-4"/>
        </w:rPr>
        <w:t>之</w:t>
      </w:r>
      <w:r w:rsidR="00DD5E73" w:rsidRPr="00300362">
        <w:rPr>
          <w:rFonts w:ascii="Times New Roman" w:hint="eastAsia"/>
          <w:color w:val="000000" w:themeColor="text1"/>
          <w:spacing w:val="-4"/>
        </w:rPr>
        <w:t>17</w:t>
      </w:r>
      <w:r w:rsidRPr="00300362">
        <w:rPr>
          <w:rFonts w:ascii="Times New Roman"/>
          <w:color w:val="000000" w:themeColor="text1"/>
          <w:spacing w:val="-4"/>
        </w:rPr>
        <w:t>個縣市</w:t>
      </w:r>
      <w:r w:rsidRPr="00300362">
        <w:rPr>
          <w:rFonts w:ascii="Times New Roman" w:hint="eastAsia"/>
          <w:color w:val="000000" w:themeColor="text1"/>
          <w:spacing w:val="-4"/>
        </w:rPr>
        <w:t>中</w:t>
      </w:r>
      <w:r w:rsidR="00407554" w:rsidRPr="00300362">
        <w:rPr>
          <w:rStyle w:val="aff4"/>
          <w:rFonts w:ascii="Times New Roman"/>
          <w:color w:val="000000" w:themeColor="text1"/>
          <w:spacing w:val="-4"/>
        </w:rPr>
        <w:footnoteReference w:id="7"/>
      </w:r>
      <w:r w:rsidRPr="00300362">
        <w:rPr>
          <w:rFonts w:ascii="Times New Roman" w:hint="eastAsia"/>
          <w:color w:val="000000" w:themeColor="text1"/>
          <w:spacing w:val="-4"/>
        </w:rPr>
        <w:t>，由</w:t>
      </w:r>
      <w:r w:rsidRPr="00300362">
        <w:rPr>
          <w:rFonts w:ascii="Times New Roman"/>
          <w:color w:val="000000" w:themeColor="text1"/>
          <w:spacing w:val="-4"/>
        </w:rPr>
        <w:t>地方主管機關</w:t>
      </w:r>
      <w:r w:rsidRPr="00300362">
        <w:rPr>
          <w:rFonts w:ascii="Times New Roman" w:hint="eastAsia"/>
          <w:color w:val="000000" w:themeColor="text1"/>
          <w:spacing w:val="-4"/>
        </w:rPr>
        <w:t>將安置費用逕行</w:t>
      </w:r>
      <w:r w:rsidRPr="00300362">
        <w:rPr>
          <w:rFonts w:ascii="Times New Roman"/>
          <w:color w:val="000000" w:themeColor="text1"/>
          <w:spacing w:val="-4"/>
        </w:rPr>
        <w:t>撥付</w:t>
      </w:r>
      <w:r w:rsidRPr="00300362">
        <w:rPr>
          <w:rFonts w:ascii="Times New Roman" w:hint="eastAsia"/>
          <w:color w:val="000000" w:themeColor="text1"/>
          <w:spacing w:val="-4"/>
        </w:rPr>
        <w:t>與</w:t>
      </w:r>
      <w:r w:rsidRPr="00300362">
        <w:rPr>
          <w:rFonts w:ascii="Times New Roman"/>
          <w:color w:val="000000" w:themeColor="text1"/>
          <w:spacing w:val="-4"/>
        </w:rPr>
        <w:t>親屬家庭</w:t>
      </w:r>
      <w:r w:rsidRPr="00300362">
        <w:rPr>
          <w:rFonts w:ascii="Times New Roman" w:hint="eastAsia"/>
          <w:color w:val="000000" w:themeColor="text1"/>
          <w:spacing w:val="-4"/>
        </w:rPr>
        <w:t>而未透過受委託單位者，計有</w:t>
      </w:r>
      <w:r w:rsidR="00DD5E73" w:rsidRPr="00300362">
        <w:rPr>
          <w:rFonts w:ascii="Times New Roman" w:hint="eastAsia"/>
          <w:color w:val="000000" w:themeColor="text1"/>
          <w:spacing w:val="-4"/>
        </w:rPr>
        <w:t>16</w:t>
      </w:r>
      <w:r w:rsidRPr="00300362">
        <w:rPr>
          <w:rFonts w:ascii="Times New Roman" w:hint="eastAsia"/>
          <w:color w:val="000000" w:themeColor="text1"/>
          <w:spacing w:val="-4"/>
        </w:rPr>
        <w:t>個縣市</w:t>
      </w:r>
      <w:r w:rsidRPr="00300362">
        <w:rPr>
          <w:rFonts w:ascii="Times New Roman"/>
          <w:color w:val="000000" w:themeColor="text1"/>
          <w:spacing w:val="-4"/>
        </w:rPr>
        <w:t>，</w:t>
      </w:r>
      <w:r w:rsidRPr="00300362">
        <w:rPr>
          <w:rFonts w:ascii="Times New Roman" w:hint="eastAsia"/>
          <w:color w:val="000000" w:themeColor="text1"/>
          <w:spacing w:val="-4"/>
        </w:rPr>
        <w:t>其中</w:t>
      </w:r>
      <w:r w:rsidRPr="00300362">
        <w:rPr>
          <w:rFonts w:ascii="Times New Roman"/>
          <w:color w:val="000000" w:themeColor="text1"/>
          <w:spacing w:val="-4"/>
        </w:rPr>
        <w:t>新北市等</w:t>
      </w:r>
      <w:r w:rsidRPr="00300362">
        <w:rPr>
          <w:rFonts w:ascii="Times New Roman"/>
          <w:color w:val="000000" w:themeColor="text1"/>
          <w:spacing w:val="-4"/>
        </w:rPr>
        <w:t>1</w:t>
      </w:r>
      <w:r w:rsidR="00DD5E73" w:rsidRPr="00300362">
        <w:rPr>
          <w:rFonts w:ascii="Times New Roman" w:hint="eastAsia"/>
          <w:color w:val="000000" w:themeColor="text1"/>
          <w:spacing w:val="-4"/>
        </w:rPr>
        <w:t>0</w:t>
      </w:r>
      <w:r w:rsidRPr="00300362">
        <w:rPr>
          <w:rFonts w:ascii="Times New Roman"/>
          <w:color w:val="000000" w:themeColor="text1"/>
          <w:spacing w:val="-4"/>
        </w:rPr>
        <w:t>個縣市採按月撥付，新竹市、新竹縣、宜蘭縣、</w:t>
      </w:r>
      <w:r w:rsidRPr="00300362">
        <w:rPr>
          <w:rFonts w:ascii="Times New Roman"/>
          <w:color w:val="000000" w:themeColor="text1"/>
          <w:spacing w:val="-4"/>
        </w:rPr>
        <w:lastRenderedPageBreak/>
        <w:t>南投縣及雲林縣等</w:t>
      </w:r>
      <w:r w:rsidRPr="00300362">
        <w:rPr>
          <w:rFonts w:ascii="Times New Roman"/>
          <w:color w:val="000000" w:themeColor="text1"/>
          <w:spacing w:val="-4"/>
        </w:rPr>
        <w:t>5</w:t>
      </w:r>
      <w:r w:rsidRPr="00300362">
        <w:rPr>
          <w:rFonts w:ascii="Times New Roman"/>
          <w:color w:val="000000" w:themeColor="text1"/>
          <w:spacing w:val="-4"/>
        </w:rPr>
        <w:t>個縣市採按季撥付</w:t>
      </w:r>
      <w:r w:rsidRPr="00300362">
        <w:rPr>
          <w:rFonts w:ascii="Times New Roman" w:hint="eastAsia"/>
          <w:color w:val="000000" w:themeColor="text1"/>
          <w:spacing w:val="-4"/>
        </w:rPr>
        <w:t>，</w:t>
      </w:r>
      <w:r w:rsidRPr="00300362">
        <w:rPr>
          <w:rFonts w:ascii="Times New Roman"/>
          <w:color w:val="000000" w:themeColor="text1"/>
          <w:spacing w:val="-4"/>
        </w:rPr>
        <w:t>花蓮縣</w:t>
      </w:r>
      <w:r w:rsidRPr="00300362">
        <w:rPr>
          <w:rFonts w:ascii="Times New Roman" w:hint="eastAsia"/>
          <w:color w:val="000000" w:themeColor="text1"/>
          <w:spacing w:val="-4"/>
        </w:rPr>
        <w:t>則</w:t>
      </w:r>
      <w:r w:rsidRPr="00300362">
        <w:rPr>
          <w:rFonts w:ascii="Times New Roman"/>
          <w:color w:val="000000" w:themeColor="text1"/>
          <w:spacing w:val="-4"/>
        </w:rPr>
        <w:t>分</w:t>
      </w:r>
      <w:r w:rsidRPr="00300362">
        <w:rPr>
          <w:rFonts w:ascii="Times New Roman" w:hint="eastAsia"/>
          <w:color w:val="000000" w:themeColor="text1"/>
          <w:spacing w:val="-4"/>
        </w:rPr>
        <w:t>3</w:t>
      </w:r>
      <w:r w:rsidRPr="00300362">
        <w:rPr>
          <w:rFonts w:ascii="Times New Roman" w:hint="eastAsia"/>
          <w:color w:val="000000" w:themeColor="text1"/>
          <w:spacing w:val="-4"/>
        </w:rPr>
        <w:t>期</w:t>
      </w:r>
      <w:r w:rsidRPr="00300362">
        <w:rPr>
          <w:rFonts w:ascii="Times New Roman" w:hint="eastAsia"/>
          <w:color w:val="000000" w:themeColor="text1"/>
          <w:spacing w:val="-4"/>
        </w:rPr>
        <w:t>(</w:t>
      </w:r>
      <w:r w:rsidRPr="00300362">
        <w:rPr>
          <w:rFonts w:ascii="Times New Roman"/>
          <w:color w:val="000000" w:themeColor="text1"/>
          <w:spacing w:val="-4"/>
        </w:rPr>
        <w:t>5</w:t>
      </w:r>
      <w:r w:rsidRPr="00300362">
        <w:rPr>
          <w:rFonts w:ascii="Times New Roman"/>
          <w:color w:val="000000" w:themeColor="text1"/>
          <w:spacing w:val="-4"/>
        </w:rPr>
        <w:t>月、</w:t>
      </w:r>
      <w:r w:rsidRPr="00300362">
        <w:rPr>
          <w:rFonts w:ascii="Times New Roman"/>
          <w:color w:val="000000" w:themeColor="text1"/>
          <w:spacing w:val="-4"/>
        </w:rPr>
        <w:t>9</w:t>
      </w:r>
      <w:r w:rsidRPr="00300362">
        <w:rPr>
          <w:rFonts w:ascii="Times New Roman"/>
          <w:color w:val="000000" w:themeColor="text1"/>
          <w:spacing w:val="-4"/>
        </w:rPr>
        <w:t>月、</w:t>
      </w:r>
      <w:r w:rsidRPr="00300362">
        <w:rPr>
          <w:rFonts w:ascii="Times New Roman"/>
          <w:color w:val="000000" w:themeColor="text1"/>
          <w:spacing w:val="-4"/>
        </w:rPr>
        <w:t>12</w:t>
      </w:r>
      <w:r w:rsidRPr="00300362">
        <w:rPr>
          <w:rFonts w:ascii="Times New Roman"/>
          <w:color w:val="000000" w:themeColor="text1"/>
          <w:spacing w:val="-4"/>
        </w:rPr>
        <w:t>月</w:t>
      </w:r>
      <w:r w:rsidRPr="00300362">
        <w:rPr>
          <w:rFonts w:ascii="Times New Roman" w:hint="eastAsia"/>
          <w:color w:val="000000" w:themeColor="text1"/>
          <w:spacing w:val="-4"/>
        </w:rPr>
        <w:t>)</w:t>
      </w:r>
      <w:r w:rsidRPr="00300362">
        <w:rPr>
          <w:rFonts w:ascii="Times New Roman" w:hint="eastAsia"/>
          <w:color w:val="000000" w:themeColor="text1"/>
          <w:spacing w:val="-4"/>
        </w:rPr>
        <w:t>予以</w:t>
      </w:r>
      <w:r w:rsidRPr="00300362">
        <w:rPr>
          <w:rFonts w:ascii="Times New Roman"/>
          <w:color w:val="000000" w:themeColor="text1"/>
          <w:spacing w:val="-4"/>
        </w:rPr>
        <w:t>撥付</w:t>
      </w:r>
      <w:r w:rsidRPr="00300362">
        <w:rPr>
          <w:rFonts w:ascii="Times New Roman" w:hint="eastAsia"/>
          <w:color w:val="000000" w:themeColor="text1"/>
          <w:spacing w:val="-4"/>
        </w:rPr>
        <w:t>；</w:t>
      </w:r>
      <w:r w:rsidRPr="00300362">
        <w:rPr>
          <w:rFonts w:ascii="Times New Roman"/>
          <w:color w:val="000000" w:themeColor="text1"/>
          <w:spacing w:val="-4"/>
        </w:rPr>
        <w:t>另屏東縣因應受委託單位之期待，</w:t>
      </w:r>
      <w:r w:rsidRPr="00300362">
        <w:rPr>
          <w:rFonts w:ascii="Times New Roman" w:hint="eastAsia"/>
          <w:color w:val="000000" w:themeColor="text1"/>
          <w:spacing w:val="-4"/>
        </w:rPr>
        <w:t>係由</w:t>
      </w:r>
      <w:r w:rsidRPr="00300362">
        <w:rPr>
          <w:rFonts w:ascii="Times New Roman"/>
          <w:color w:val="000000" w:themeColor="text1"/>
          <w:spacing w:val="-4"/>
        </w:rPr>
        <w:t>受委託單位將安置費用按月</w:t>
      </w:r>
      <w:r w:rsidRPr="00300362">
        <w:rPr>
          <w:rFonts w:ascii="Times New Roman" w:hint="eastAsia"/>
          <w:color w:val="000000" w:themeColor="text1"/>
          <w:spacing w:val="-4"/>
        </w:rPr>
        <w:t>撥付</w:t>
      </w:r>
      <w:r w:rsidRPr="00300362">
        <w:rPr>
          <w:rFonts w:ascii="Times New Roman"/>
          <w:color w:val="000000" w:themeColor="text1"/>
          <w:spacing w:val="-4"/>
        </w:rPr>
        <w:t>至親屬照顧者</w:t>
      </w:r>
      <w:r w:rsidRPr="00300362">
        <w:rPr>
          <w:rFonts w:ascii="Times New Roman" w:hint="eastAsia"/>
          <w:color w:val="000000" w:themeColor="text1"/>
          <w:spacing w:val="-4"/>
        </w:rPr>
        <w:t>之</w:t>
      </w:r>
      <w:r w:rsidRPr="00300362">
        <w:rPr>
          <w:rFonts w:ascii="Times New Roman"/>
          <w:color w:val="000000" w:themeColor="text1"/>
          <w:spacing w:val="-4"/>
        </w:rPr>
        <w:t>帳戶</w:t>
      </w:r>
      <w:r w:rsidRPr="00300362">
        <w:rPr>
          <w:rFonts w:ascii="Times New Roman"/>
          <w:color w:val="000000" w:themeColor="text1"/>
        </w:rPr>
        <w:t>。</w:t>
      </w:r>
    </w:p>
    <w:p w:rsidR="00DE7DC1" w:rsidRPr="00646A98" w:rsidRDefault="00DE7DC1" w:rsidP="00DE7DC1">
      <w:pPr>
        <w:pStyle w:val="4"/>
        <w:numPr>
          <w:ilvl w:val="3"/>
          <w:numId w:val="1"/>
        </w:numPr>
        <w:kinsoku w:val="0"/>
        <w:rPr>
          <w:rFonts w:ascii="Times New Roman" w:hAnsi="Times New Roman"/>
          <w:spacing w:val="-4"/>
        </w:rPr>
      </w:pPr>
      <w:r w:rsidRPr="00300362">
        <w:rPr>
          <w:rFonts w:ascii="Times New Roman" w:hAnsi="Times New Roman"/>
          <w:color w:val="000000" w:themeColor="text1"/>
          <w:spacing w:val="-4"/>
          <w:szCs w:val="32"/>
        </w:rPr>
        <w:t>惟</w:t>
      </w:r>
      <w:r w:rsidRPr="00300362">
        <w:rPr>
          <w:rFonts w:ascii="Times New Roman" w:hAnsi="Times New Roman"/>
          <w:color w:val="000000" w:themeColor="text1"/>
          <w:spacing w:val="-4"/>
        </w:rPr>
        <w:t>據本院諮詢結果，地方政府對於寄養安置費用之撥付係採事後方式作業，甚有延遲撥付者，以致民間團體必須自行墊付費用而影響財務運作</w:t>
      </w:r>
      <w:r w:rsidRPr="00300362">
        <w:rPr>
          <w:rFonts w:ascii="Times New Roman" w:hAnsi="Times New Roman" w:hint="eastAsia"/>
          <w:color w:val="000000" w:themeColor="text1"/>
          <w:spacing w:val="-4"/>
        </w:rPr>
        <w:t>；</w:t>
      </w:r>
      <w:r w:rsidRPr="00300362">
        <w:rPr>
          <w:rFonts w:ascii="Times New Roman" w:hAnsi="Times New Roman"/>
          <w:color w:val="000000" w:themeColor="text1"/>
          <w:spacing w:val="-4"/>
        </w:rPr>
        <w:t>多數親屬家庭的經濟狀況欠佳，而地方政府採事後撥付安置費用，甚至有延遲撥付之情事，導致受委託單位</w:t>
      </w:r>
      <w:r w:rsidRPr="00646A98">
        <w:rPr>
          <w:rFonts w:ascii="Times New Roman" w:hAnsi="Times New Roman"/>
          <w:spacing w:val="-4"/>
        </w:rPr>
        <w:t>與親屬家庭間產生緊張衝突關係等語。</w:t>
      </w:r>
    </w:p>
    <w:p w:rsidR="00DE7DC1" w:rsidRPr="00646A98" w:rsidRDefault="00DE7DC1" w:rsidP="00DE7DC1">
      <w:pPr>
        <w:pStyle w:val="3"/>
        <w:numPr>
          <w:ilvl w:val="2"/>
          <w:numId w:val="1"/>
        </w:numPr>
        <w:rPr>
          <w:rFonts w:ascii="Times New Roman" w:hAnsi="Times New Roman"/>
        </w:rPr>
      </w:pPr>
      <w:bookmarkStart w:id="258" w:name="_Toc520212464"/>
      <w:bookmarkStart w:id="259" w:name="_Toc520984727"/>
      <w:bookmarkStart w:id="260" w:name="_Toc520985008"/>
      <w:r w:rsidRPr="00646A98">
        <w:rPr>
          <w:rFonts w:ascii="Times New Roman" w:hAnsi="Times New Roman" w:hint="eastAsia"/>
        </w:rPr>
        <w:t>針對各地方政府採事後撥付費用之作法，以致</w:t>
      </w:r>
      <w:r w:rsidRPr="00646A98">
        <w:rPr>
          <w:rFonts w:ascii="Times New Roman" w:hAnsi="Times New Roman"/>
        </w:rPr>
        <w:t>民間團體必須</w:t>
      </w:r>
      <w:r w:rsidRPr="00646A98">
        <w:rPr>
          <w:rFonts w:ascii="Times New Roman" w:hAnsi="Times New Roman" w:hint="eastAsia"/>
        </w:rPr>
        <w:t>自行墊付費用，以及造成民間團體</w:t>
      </w:r>
      <w:r w:rsidRPr="00646A98">
        <w:rPr>
          <w:rFonts w:ascii="Times New Roman" w:hAnsi="Times New Roman"/>
        </w:rPr>
        <w:t>與親屬家庭</w:t>
      </w:r>
      <w:r w:rsidRPr="00646A98">
        <w:rPr>
          <w:rFonts w:ascii="Times New Roman" w:hAnsi="Times New Roman" w:hint="eastAsia"/>
        </w:rPr>
        <w:t>間的關係衝突，依據</w:t>
      </w:r>
      <w:r w:rsidRPr="00646A98">
        <w:rPr>
          <w:rFonts w:ascii="Times New Roman" w:hAnsi="Times New Roman"/>
        </w:rPr>
        <w:t>衛福部查復</w:t>
      </w:r>
      <w:r w:rsidRPr="00646A98">
        <w:rPr>
          <w:rFonts w:ascii="Times New Roman" w:hAnsi="Times New Roman" w:hint="eastAsia"/>
        </w:rPr>
        <w:t>表示：部分</w:t>
      </w:r>
      <w:r w:rsidRPr="00646A98">
        <w:rPr>
          <w:rFonts w:ascii="Times New Roman" w:hAnsi="Times New Roman"/>
        </w:rPr>
        <w:t>縣市表示</w:t>
      </w:r>
      <w:r w:rsidRPr="00646A98">
        <w:rPr>
          <w:rFonts w:ascii="Times New Roman" w:hAnsi="Times New Roman" w:hint="eastAsia"/>
        </w:rPr>
        <w:t>若</w:t>
      </w:r>
      <w:r w:rsidRPr="00646A98">
        <w:rPr>
          <w:rFonts w:ascii="Times New Roman" w:hAnsi="Times New Roman"/>
        </w:rPr>
        <w:t>改採預先撥付</w:t>
      </w:r>
      <w:r w:rsidRPr="00646A98">
        <w:rPr>
          <w:rFonts w:ascii="Times New Roman" w:hAnsi="Times New Roman" w:hint="eastAsia"/>
        </w:rPr>
        <w:t>，</w:t>
      </w:r>
      <w:r w:rsidRPr="00646A98">
        <w:rPr>
          <w:rFonts w:ascii="Times New Roman" w:hAnsi="Times New Roman"/>
        </w:rPr>
        <w:t>並無困難</w:t>
      </w:r>
      <w:r w:rsidRPr="00646A98">
        <w:rPr>
          <w:rFonts w:ascii="Times New Roman" w:hAnsi="Times New Roman" w:hint="eastAsia"/>
        </w:rPr>
        <w:t>，惟部分</w:t>
      </w:r>
      <w:r w:rsidRPr="00646A98">
        <w:rPr>
          <w:rFonts w:ascii="Times New Roman" w:hAnsi="Times New Roman"/>
          <w:szCs w:val="32"/>
        </w:rPr>
        <w:t>地方政府反映</w:t>
      </w:r>
      <w:r w:rsidRPr="00646A98">
        <w:rPr>
          <w:rFonts w:ascii="Times New Roman" w:hAnsi="Times New Roman" w:hint="eastAsia"/>
          <w:szCs w:val="32"/>
        </w:rPr>
        <w:t>倘若</w:t>
      </w:r>
      <w:r w:rsidRPr="00646A98">
        <w:rPr>
          <w:rFonts w:ascii="Times New Roman" w:hAnsi="Times New Roman"/>
          <w:szCs w:val="32"/>
        </w:rPr>
        <w:t>預先撥付</w:t>
      </w:r>
      <w:r w:rsidRPr="00646A98">
        <w:rPr>
          <w:rFonts w:ascii="Times New Roman" w:hAnsi="Times New Roman" w:hint="eastAsia"/>
          <w:szCs w:val="32"/>
        </w:rPr>
        <w:t>費用</w:t>
      </w:r>
      <w:r w:rsidRPr="00646A98">
        <w:rPr>
          <w:rFonts w:ascii="Times New Roman" w:hAnsi="Times New Roman"/>
          <w:szCs w:val="32"/>
        </w:rPr>
        <w:t>，如遇</w:t>
      </w:r>
      <w:r w:rsidRPr="00646A98">
        <w:rPr>
          <w:rFonts w:ascii="Times New Roman" w:hAnsi="Times New Roman" w:hint="eastAsia"/>
          <w:szCs w:val="32"/>
        </w:rPr>
        <w:t>個案</w:t>
      </w:r>
      <w:r w:rsidRPr="00646A98">
        <w:rPr>
          <w:rFonts w:ascii="Times New Roman" w:hAnsi="Times New Roman"/>
          <w:szCs w:val="32"/>
        </w:rPr>
        <w:t>提早結束安置、未足月安置</w:t>
      </w:r>
      <w:r w:rsidRPr="00646A98">
        <w:rPr>
          <w:rFonts w:ascii="Times New Roman" w:hAnsi="Times New Roman" w:hint="eastAsia"/>
          <w:szCs w:val="32"/>
        </w:rPr>
        <w:t>等</w:t>
      </w:r>
      <w:r w:rsidRPr="00646A98">
        <w:rPr>
          <w:rFonts w:ascii="Times New Roman" w:hAnsi="Times New Roman"/>
          <w:szCs w:val="32"/>
        </w:rPr>
        <w:t>情形</w:t>
      </w:r>
      <w:r w:rsidRPr="00646A98">
        <w:rPr>
          <w:rFonts w:ascii="Times New Roman" w:hAnsi="Times New Roman" w:hint="eastAsia"/>
          <w:szCs w:val="32"/>
        </w:rPr>
        <w:t>時</w:t>
      </w:r>
      <w:r w:rsidRPr="00646A98">
        <w:rPr>
          <w:rFonts w:ascii="Times New Roman" w:hAnsi="Times New Roman"/>
          <w:szCs w:val="32"/>
        </w:rPr>
        <w:t>，將須辦理溢撥費用追繳事宜，徒增民怨並耗費行政效率</w:t>
      </w:r>
      <w:r w:rsidRPr="00646A98">
        <w:rPr>
          <w:rFonts w:ascii="Times New Roman" w:hAnsi="Times New Roman" w:hint="eastAsia"/>
          <w:szCs w:val="32"/>
        </w:rPr>
        <w:t>；</w:t>
      </w:r>
      <w:bookmarkStart w:id="261" w:name="_Toc518057506"/>
      <w:bookmarkEnd w:id="257"/>
      <w:r w:rsidRPr="00646A98">
        <w:rPr>
          <w:rFonts w:ascii="Times New Roman" w:hAnsi="Times New Roman" w:hint="eastAsia"/>
          <w:szCs w:val="32"/>
        </w:rPr>
        <w:t>惟</w:t>
      </w:r>
      <w:r w:rsidRPr="00646A98">
        <w:rPr>
          <w:rFonts w:ascii="Times New Roman" w:hAnsi="Times New Roman"/>
          <w:szCs w:val="32"/>
        </w:rPr>
        <w:t>若安置個案數龐大，採用每季撥付費用，亦可能造成民間團體</w:t>
      </w:r>
      <w:r w:rsidRPr="00646A98">
        <w:rPr>
          <w:rFonts w:ascii="Times New Roman" w:hAnsi="Times New Roman" w:hint="eastAsia"/>
          <w:szCs w:val="32"/>
        </w:rPr>
        <w:t>必須負擔</w:t>
      </w:r>
      <w:r w:rsidRPr="00646A98">
        <w:rPr>
          <w:rFonts w:ascii="Times New Roman" w:hAnsi="Times New Roman"/>
          <w:szCs w:val="32"/>
        </w:rPr>
        <w:t>龐大</w:t>
      </w:r>
      <w:r w:rsidRPr="00646A98">
        <w:rPr>
          <w:rFonts w:ascii="Times New Roman" w:hAnsi="Times New Roman" w:hint="eastAsia"/>
          <w:szCs w:val="32"/>
        </w:rPr>
        <w:t>之</w:t>
      </w:r>
      <w:r w:rsidRPr="00646A98">
        <w:rPr>
          <w:rFonts w:ascii="Times New Roman" w:hAnsi="Times New Roman"/>
          <w:szCs w:val="32"/>
        </w:rPr>
        <w:t>自墊款，</w:t>
      </w:r>
      <w:r w:rsidRPr="00646A98">
        <w:rPr>
          <w:rFonts w:ascii="Times New Roman" w:hAnsi="Times New Roman" w:hint="eastAsia"/>
          <w:szCs w:val="32"/>
        </w:rPr>
        <w:t>爰該部</w:t>
      </w:r>
      <w:r w:rsidRPr="00646A98">
        <w:rPr>
          <w:rFonts w:ascii="Times New Roman" w:hAnsi="Times New Roman"/>
          <w:szCs w:val="32"/>
        </w:rPr>
        <w:t>建議</w:t>
      </w:r>
      <w:r w:rsidRPr="00646A98">
        <w:rPr>
          <w:rFonts w:ascii="Times New Roman" w:hAnsi="Times New Roman" w:hint="eastAsia"/>
          <w:szCs w:val="32"/>
        </w:rPr>
        <w:t>可</w:t>
      </w:r>
      <w:r w:rsidRPr="00646A98">
        <w:rPr>
          <w:rFonts w:ascii="Times New Roman" w:hAnsi="Times New Roman"/>
          <w:szCs w:val="32"/>
        </w:rPr>
        <w:t>參考每月撥付之地方政府作法，或參考屏東縣</w:t>
      </w:r>
      <w:r w:rsidRPr="00646A98">
        <w:rPr>
          <w:rFonts w:ascii="Times New Roman" w:hAnsi="Times New Roman" w:hint="eastAsia"/>
          <w:szCs w:val="32"/>
        </w:rPr>
        <w:t>係由</w:t>
      </w:r>
      <w:r w:rsidRPr="00646A98">
        <w:rPr>
          <w:rFonts w:ascii="Times New Roman" w:hAnsi="Times New Roman"/>
          <w:szCs w:val="32"/>
        </w:rPr>
        <w:t>主管機關每月自行撥付安置費用</w:t>
      </w:r>
      <w:r w:rsidRPr="00646A98">
        <w:rPr>
          <w:rFonts w:ascii="Times New Roman" w:hAnsi="Times New Roman" w:hint="eastAsia"/>
          <w:szCs w:val="32"/>
        </w:rPr>
        <w:t>給</w:t>
      </w:r>
      <w:r w:rsidRPr="00646A98">
        <w:rPr>
          <w:rFonts w:ascii="Times New Roman" w:hAnsi="Times New Roman"/>
          <w:szCs w:val="32"/>
        </w:rPr>
        <w:t>寄養家庭，</w:t>
      </w:r>
      <w:r w:rsidRPr="00646A98">
        <w:rPr>
          <w:rFonts w:ascii="Times New Roman" w:hAnsi="Times New Roman" w:hint="eastAsia"/>
          <w:szCs w:val="32"/>
        </w:rPr>
        <w:t>以免造成</w:t>
      </w:r>
      <w:r w:rsidRPr="00646A98">
        <w:rPr>
          <w:rFonts w:ascii="Times New Roman" w:hAnsi="Times New Roman"/>
          <w:szCs w:val="32"/>
        </w:rPr>
        <w:t>民間團體代墊</w:t>
      </w:r>
      <w:r w:rsidRPr="00646A98">
        <w:rPr>
          <w:rFonts w:ascii="Times New Roman" w:hAnsi="Times New Roman" w:hint="eastAsia"/>
          <w:szCs w:val="32"/>
        </w:rPr>
        <w:t>費用</w:t>
      </w:r>
      <w:r w:rsidRPr="00646A98">
        <w:rPr>
          <w:rFonts w:ascii="Times New Roman" w:hAnsi="Times New Roman"/>
          <w:szCs w:val="32"/>
        </w:rPr>
        <w:t>之困擾</w:t>
      </w:r>
      <w:r w:rsidRPr="00646A98">
        <w:rPr>
          <w:rFonts w:ascii="Times New Roman" w:hAnsi="Times New Roman" w:hint="eastAsia"/>
          <w:szCs w:val="32"/>
        </w:rPr>
        <w:t>等語</w:t>
      </w:r>
      <w:r w:rsidRPr="00646A98">
        <w:rPr>
          <w:rFonts w:ascii="Times New Roman" w:hAnsi="Times New Roman"/>
        </w:rPr>
        <w:t>。</w:t>
      </w:r>
      <w:bookmarkEnd w:id="258"/>
      <w:bookmarkEnd w:id="259"/>
      <w:bookmarkEnd w:id="260"/>
    </w:p>
    <w:p w:rsidR="00DE7DC1" w:rsidRPr="00646A98" w:rsidRDefault="00DE7DC1" w:rsidP="00DE7DC1">
      <w:pPr>
        <w:pStyle w:val="3"/>
        <w:numPr>
          <w:ilvl w:val="2"/>
          <w:numId w:val="1"/>
        </w:numPr>
        <w:rPr>
          <w:rFonts w:ascii="Times New Roman" w:hAnsi="Times New Roman"/>
          <w:spacing w:val="-2"/>
        </w:rPr>
      </w:pPr>
      <w:bookmarkStart w:id="262" w:name="_Toc520212465"/>
      <w:bookmarkStart w:id="263" w:name="_Toc520984728"/>
      <w:bookmarkStart w:id="264" w:name="_Toc520985009"/>
      <w:r w:rsidRPr="00646A98">
        <w:rPr>
          <w:rFonts w:ascii="Times New Roman" w:hAnsi="Times New Roman" w:hint="eastAsia"/>
          <w:spacing w:val="-2"/>
          <w:szCs w:val="32"/>
        </w:rPr>
        <w:t>另</w:t>
      </w:r>
      <w:r w:rsidRPr="00646A98">
        <w:rPr>
          <w:rFonts w:ascii="Times New Roman" w:hAnsi="Times New Roman"/>
          <w:spacing w:val="-2"/>
        </w:rPr>
        <w:t>據本院諮詢結果，地方政府對於受委託單位之委託經費</w:t>
      </w:r>
      <w:r w:rsidRPr="00646A98">
        <w:rPr>
          <w:rFonts w:ascii="Times New Roman" w:hAnsi="Times New Roman" w:hint="eastAsia"/>
          <w:spacing w:val="-2"/>
        </w:rPr>
        <w:t>，</w:t>
      </w:r>
      <w:r w:rsidRPr="00646A98">
        <w:rPr>
          <w:rFonts w:ascii="Times New Roman" w:hAnsi="Times New Roman"/>
          <w:spacing w:val="-2"/>
        </w:rPr>
        <w:t>採以行政事務費乘以個案數，惟部分縣市因個案數較少，行政事務費不足以支付其人事費用，</w:t>
      </w:r>
      <w:r w:rsidRPr="00646A98">
        <w:rPr>
          <w:rFonts w:ascii="Times New Roman" w:hAnsi="Times New Roman" w:hint="eastAsia"/>
          <w:spacing w:val="-2"/>
        </w:rPr>
        <w:t>對於</w:t>
      </w:r>
      <w:r w:rsidRPr="00646A98">
        <w:rPr>
          <w:rFonts w:ascii="Times New Roman" w:hAnsi="Times New Roman"/>
          <w:spacing w:val="-2"/>
        </w:rPr>
        <w:t>小型</w:t>
      </w:r>
      <w:r w:rsidRPr="00646A98">
        <w:rPr>
          <w:rFonts w:ascii="Times New Roman" w:hAnsi="Times New Roman" w:hint="eastAsia"/>
          <w:spacing w:val="-2"/>
        </w:rPr>
        <w:t>民間團體而言，</w:t>
      </w:r>
      <w:r w:rsidRPr="00646A98">
        <w:rPr>
          <w:rFonts w:ascii="Times New Roman" w:hAnsi="Times New Roman"/>
          <w:spacing w:val="-2"/>
        </w:rPr>
        <w:t>自籌經費</w:t>
      </w:r>
      <w:r w:rsidRPr="00646A98">
        <w:rPr>
          <w:rFonts w:ascii="Times New Roman" w:hAnsi="Times New Roman" w:hint="eastAsia"/>
          <w:spacing w:val="-2"/>
        </w:rPr>
        <w:t>甚為</w:t>
      </w:r>
      <w:r w:rsidRPr="00646A98">
        <w:rPr>
          <w:rFonts w:ascii="Times New Roman" w:hAnsi="Times New Roman"/>
          <w:spacing w:val="-2"/>
        </w:rPr>
        <w:t>困難，因而影響加入寄養服務之意願</w:t>
      </w:r>
      <w:r w:rsidRPr="00646A98">
        <w:rPr>
          <w:rFonts w:ascii="Times New Roman" w:hAnsi="Times New Roman" w:hint="eastAsia"/>
          <w:spacing w:val="-2"/>
        </w:rPr>
        <w:t>，</w:t>
      </w:r>
      <w:bookmarkEnd w:id="261"/>
      <w:r w:rsidRPr="00646A98">
        <w:rPr>
          <w:rFonts w:ascii="Times New Roman" w:hAnsi="Times New Roman" w:hint="eastAsia"/>
          <w:spacing w:val="-2"/>
        </w:rPr>
        <w:t>亟待衛福部積極研議解決對策，以提升民間團體參與寄養及親屬安置服務推展之意願，建構更多的家庭式照顧資源，使受虐及弱勢兒少皆能優先安置於親屬及寄養家庭。</w:t>
      </w:r>
      <w:bookmarkEnd w:id="262"/>
      <w:bookmarkEnd w:id="263"/>
      <w:bookmarkEnd w:id="264"/>
    </w:p>
    <w:p w:rsidR="00DE7DC1" w:rsidRPr="00646A98" w:rsidRDefault="00DE7DC1" w:rsidP="00DE7DC1">
      <w:pPr>
        <w:pStyle w:val="3"/>
        <w:numPr>
          <w:ilvl w:val="2"/>
          <w:numId w:val="1"/>
        </w:numPr>
      </w:pPr>
      <w:bookmarkStart w:id="265" w:name="_Toc520212466"/>
      <w:bookmarkStart w:id="266" w:name="_Toc520984729"/>
      <w:bookmarkStart w:id="267" w:name="_Toc520985010"/>
      <w:r w:rsidRPr="00646A98">
        <w:rPr>
          <w:rFonts w:ascii="Times New Roman" w:hAnsi="Times New Roman"/>
        </w:rPr>
        <w:t>綜上，</w:t>
      </w:r>
      <w:r w:rsidRPr="00646A98">
        <w:rPr>
          <w:rFonts w:ascii="Times New Roman" w:hAnsi="Times New Roman" w:hint="eastAsia"/>
        </w:rPr>
        <w:t>各</w:t>
      </w:r>
      <w:r w:rsidRPr="00646A98">
        <w:rPr>
          <w:rFonts w:ascii="Times New Roman" w:hAnsi="Times New Roman"/>
        </w:rPr>
        <w:t>地方政府</w:t>
      </w:r>
      <w:r w:rsidRPr="00646A98">
        <w:rPr>
          <w:rFonts w:ascii="Times New Roman" w:hAnsi="Times New Roman" w:hint="eastAsia"/>
        </w:rPr>
        <w:t>對於</w:t>
      </w:r>
      <w:r w:rsidRPr="00646A98">
        <w:rPr>
          <w:rFonts w:ascii="Times New Roman" w:hAnsi="Times New Roman"/>
        </w:rPr>
        <w:t>寄養</w:t>
      </w:r>
      <w:r w:rsidRPr="00646A98">
        <w:rPr>
          <w:rFonts w:ascii="Times New Roman" w:hAnsi="Times New Roman" w:hint="eastAsia"/>
        </w:rPr>
        <w:t>及親屬</w:t>
      </w:r>
      <w:r w:rsidRPr="00646A98">
        <w:rPr>
          <w:rFonts w:ascii="Times New Roman" w:hAnsi="Times New Roman"/>
        </w:rPr>
        <w:t>安置費用</w:t>
      </w:r>
      <w:r w:rsidRPr="00646A98">
        <w:rPr>
          <w:rFonts w:ascii="Times New Roman" w:hAnsi="Times New Roman" w:hint="eastAsia"/>
        </w:rPr>
        <w:t>係採事後撥</w:t>
      </w:r>
      <w:r w:rsidRPr="00646A98">
        <w:rPr>
          <w:rFonts w:ascii="Times New Roman" w:hAnsi="Times New Roman" w:hint="eastAsia"/>
        </w:rPr>
        <w:lastRenderedPageBreak/>
        <w:t>付之作法</w:t>
      </w:r>
      <w:r w:rsidRPr="00646A98">
        <w:rPr>
          <w:rFonts w:ascii="Times New Roman" w:hAnsi="Times New Roman"/>
        </w:rPr>
        <w:t>，甚</w:t>
      </w:r>
      <w:r w:rsidRPr="00646A98">
        <w:rPr>
          <w:rFonts w:ascii="Times New Roman" w:hAnsi="Times New Roman" w:hint="eastAsia"/>
        </w:rPr>
        <w:t>有</w:t>
      </w:r>
      <w:r w:rsidRPr="00646A98">
        <w:rPr>
          <w:rFonts w:ascii="Times New Roman" w:hAnsi="Times New Roman"/>
        </w:rPr>
        <w:t>延遲撥付</w:t>
      </w:r>
      <w:r w:rsidRPr="00646A98">
        <w:rPr>
          <w:rFonts w:ascii="Times New Roman" w:hAnsi="Times New Roman" w:hint="eastAsia"/>
        </w:rPr>
        <w:t>者</w:t>
      </w:r>
      <w:r w:rsidRPr="00646A98">
        <w:rPr>
          <w:rFonts w:ascii="Times New Roman" w:hAnsi="Times New Roman"/>
        </w:rPr>
        <w:t>，</w:t>
      </w:r>
      <w:r w:rsidRPr="00646A98">
        <w:rPr>
          <w:rFonts w:ascii="Times New Roman" w:hAnsi="Times New Roman" w:hint="eastAsia"/>
        </w:rPr>
        <w:t>導致</w:t>
      </w:r>
      <w:r w:rsidRPr="00646A98">
        <w:rPr>
          <w:rFonts w:ascii="Times New Roman" w:hAnsi="Times New Roman"/>
        </w:rPr>
        <w:t>民間團體必須</w:t>
      </w:r>
      <w:r w:rsidRPr="00646A98">
        <w:rPr>
          <w:rFonts w:ascii="Times New Roman" w:hAnsi="Times New Roman" w:hint="eastAsia"/>
        </w:rPr>
        <w:t>先</w:t>
      </w:r>
      <w:r w:rsidRPr="00646A98">
        <w:rPr>
          <w:rFonts w:ascii="Times New Roman" w:hAnsi="Times New Roman"/>
        </w:rPr>
        <w:t>行墊付</w:t>
      </w:r>
      <w:r w:rsidRPr="00646A98">
        <w:rPr>
          <w:rFonts w:ascii="Times New Roman" w:hAnsi="Times New Roman" w:hint="eastAsia"/>
        </w:rPr>
        <w:t>費用，此對於財務狀況已吃緊的社會福利團體而言，無異雪上加霜，並讓小型團體望而卻步；同時亦造成</w:t>
      </w:r>
      <w:r w:rsidRPr="00646A98">
        <w:rPr>
          <w:rFonts w:ascii="Times New Roman" w:hAnsi="Times New Roman"/>
        </w:rPr>
        <w:t>受委託單位與親屬家庭間產生緊張衝突</w:t>
      </w:r>
      <w:r w:rsidRPr="00646A98">
        <w:rPr>
          <w:rFonts w:ascii="Times New Roman" w:hAnsi="Times New Roman" w:hint="eastAsia"/>
        </w:rPr>
        <w:t>，不利雙方信任關係之建立與維持</w:t>
      </w:r>
      <w:r w:rsidRPr="00646A98">
        <w:rPr>
          <w:rFonts w:ascii="Times New Roman" w:hAnsi="Times New Roman"/>
        </w:rPr>
        <w:t>。衛福部</w:t>
      </w:r>
      <w:r w:rsidRPr="00646A98">
        <w:rPr>
          <w:rFonts w:ascii="Times New Roman" w:hAnsi="Times New Roman" w:hint="eastAsia"/>
        </w:rPr>
        <w:t>允應正視上情，積極</w:t>
      </w:r>
      <w:r w:rsidRPr="00646A98">
        <w:rPr>
          <w:rFonts w:ascii="Times New Roman" w:hAnsi="Times New Roman"/>
        </w:rPr>
        <w:t>研議可行作法，</w:t>
      </w:r>
      <w:r w:rsidRPr="00646A98">
        <w:rPr>
          <w:rFonts w:ascii="Times New Roman" w:hAnsi="Times New Roman" w:hint="eastAsia"/>
        </w:rPr>
        <w:t>以提升民間團體參與寄養及親屬安置服務推展之意願，建構更多的家庭式照顧資源，使受虐及弱勢兒少皆能優先安置於親屬及寄養家庭。</w:t>
      </w:r>
      <w:bookmarkEnd w:id="265"/>
      <w:bookmarkEnd w:id="266"/>
      <w:bookmarkEnd w:id="267"/>
    </w:p>
    <w:p w:rsidR="00DE7DC1" w:rsidRPr="00646A98" w:rsidRDefault="00DE7DC1" w:rsidP="00DE7DC1">
      <w:pPr>
        <w:pStyle w:val="2"/>
        <w:numPr>
          <w:ilvl w:val="1"/>
          <w:numId w:val="1"/>
        </w:numPr>
        <w:topLinePunct/>
        <w:ind w:left="1020" w:hanging="680"/>
        <w:rPr>
          <w:rFonts w:ascii="Times New Roman" w:hAnsi="Times New Roman"/>
          <w:b/>
          <w:spacing w:val="-4"/>
        </w:rPr>
      </w:pPr>
      <w:bookmarkStart w:id="268" w:name="_Toc520105216"/>
      <w:bookmarkStart w:id="269" w:name="_Toc520985011"/>
      <w:r w:rsidRPr="00646A98">
        <w:rPr>
          <w:rFonts w:ascii="Times New Roman" w:hAnsi="Times New Roman"/>
          <w:b/>
          <w:spacing w:val="-4"/>
        </w:rPr>
        <w:t>為解決</w:t>
      </w:r>
      <w:r w:rsidRPr="00646A98">
        <w:rPr>
          <w:rFonts w:ascii="Times New Roman" w:hAnsi="Times New Roman"/>
          <w:b/>
          <w:spacing w:val="-4"/>
        </w:rPr>
        <w:t>2</w:t>
      </w:r>
      <w:r w:rsidRPr="00646A98">
        <w:rPr>
          <w:rFonts w:ascii="Times New Roman" w:hAnsi="Times New Roman"/>
          <w:b/>
          <w:spacing w:val="-4"/>
        </w:rPr>
        <w:t>歲以下幼兒安置資源不足</w:t>
      </w:r>
      <w:r w:rsidRPr="00646A98">
        <w:rPr>
          <w:rFonts w:ascii="Times New Roman" w:hAnsi="Times New Roman" w:hint="eastAsia"/>
          <w:b/>
          <w:spacing w:val="-4"/>
        </w:rPr>
        <w:t>之困境，目前已有</w:t>
      </w:r>
      <w:r w:rsidRPr="00646A98">
        <w:rPr>
          <w:rFonts w:ascii="Times New Roman" w:hAnsi="Times New Roman"/>
          <w:b/>
          <w:spacing w:val="-4"/>
        </w:rPr>
        <w:t>15</w:t>
      </w:r>
      <w:r w:rsidRPr="00646A98">
        <w:rPr>
          <w:rFonts w:ascii="Times New Roman" w:hAnsi="Times New Roman"/>
          <w:b/>
          <w:spacing w:val="-4"/>
        </w:rPr>
        <w:t>個縣市</w:t>
      </w:r>
      <w:r w:rsidRPr="00646A98">
        <w:rPr>
          <w:rFonts w:ascii="Times New Roman" w:hAnsi="Times New Roman" w:hint="eastAsia"/>
          <w:b/>
          <w:spacing w:val="-4"/>
        </w:rPr>
        <w:t>經由結合</w:t>
      </w:r>
      <w:r w:rsidRPr="00646A98">
        <w:rPr>
          <w:rFonts w:ascii="Times New Roman" w:hAnsi="Times New Roman"/>
          <w:b/>
          <w:spacing w:val="-4"/>
        </w:rPr>
        <w:t>居家</w:t>
      </w:r>
      <w:r w:rsidRPr="00646A98">
        <w:rPr>
          <w:rFonts w:ascii="Times New Roman" w:hAnsi="Times New Roman" w:hint="eastAsia"/>
          <w:b/>
          <w:spacing w:val="-4"/>
        </w:rPr>
        <w:t>式</w:t>
      </w:r>
      <w:r w:rsidRPr="00646A98">
        <w:rPr>
          <w:rFonts w:ascii="Times New Roman" w:hAnsi="Times New Roman"/>
          <w:b/>
          <w:spacing w:val="-4"/>
        </w:rPr>
        <w:t>托育</w:t>
      </w:r>
      <w:r w:rsidRPr="00646A98">
        <w:rPr>
          <w:rFonts w:ascii="Times New Roman" w:hAnsi="Times New Roman" w:hint="eastAsia"/>
          <w:b/>
          <w:spacing w:val="-4"/>
        </w:rPr>
        <w:t>資源以為因應，</w:t>
      </w:r>
      <w:r w:rsidRPr="00646A98">
        <w:rPr>
          <w:rFonts w:ascii="Times New Roman" w:hAnsi="Times New Roman"/>
          <w:b/>
          <w:spacing w:val="-4"/>
        </w:rPr>
        <w:t>可</w:t>
      </w:r>
      <w:r w:rsidRPr="00646A98">
        <w:rPr>
          <w:rFonts w:ascii="Times New Roman" w:hAnsi="Times New Roman" w:hint="eastAsia"/>
          <w:b/>
          <w:spacing w:val="-4"/>
        </w:rPr>
        <w:t>供</w:t>
      </w:r>
      <w:r w:rsidRPr="00646A98">
        <w:rPr>
          <w:rFonts w:ascii="Times New Roman" w:hAnsi="Times New Roman"/>
          <w:b/>
          <w:spacing w:val="-4"/>
        </w:rPr>
        <w:t>安置</w:t>
      </w:r>
      <w:r w:rsidRPr="00646A98">
        <w:rPr>
          <w:rFonts w:ascii="Times New Roman" w:hAnsi="Times New Roman" w:hint="eastAsia"/>
          <w:b/>
          <w:spacing w:val="-4"/>
        </w:rPr>
        <w:t>服務容量逐年成長，</w:t>
      </w:r>
      <w:r w:rsidRPr="00646A98">
        <w:rPr>
          <w:rFonts w:ascii="Times New Roman" w:hAnsi="Times New Roman"/>
          <w:b/>
          <w:spacing w:val="-4"/>
        </w:rPr>
        <w:t>至</w:t>
      </w:r>
      <w:r w:rsidRPr="00646A98">
        <w:rPr>
          <w:rFonts w:ascii="Times New Roman" w:hAnsi="Times New Roman"/>
          <w:b/>
          <w:spacing w:val="-4"/>
        </w:rPr>
        <w:t>106</w:t>
      </w:r>
      <w:r w:rsidRPr="00646A98">
        <w:rPr>
          <w:rFonts w:ascii="Times New Roman" w:hAnsi="Times New Roman"/>
          <w:b/>
          <w:spacing w:val="-4"/>
        </w:rPr>
        <w:t>年</w:t>
      </w:r>
      <w:r w:rsidRPr="00646A98">
        <w:rPr>
          <w:rFonts w:ascii="Times New Roman" w:hAnsi="Times New Roman" w:hint="eastAsia"/>
          <w:b/>
          <w:spacing w:val="-4"/>
        </w:rPr>
        <w:t>已達</w:t>
      </w:r>
      <w:r w:rsidRPr="00646A98">
        <w:rPr>
          <w:rFonts w:ascii="Times New Roman" w:hAnsi="Times New Roman"/>
          <w:b/>
          <w:spacing w:val="-4"/>
        </w:rPr>
        <w:t>262</w:t>
      </w:r>
      <w:r w:rsidRPr="00646A98">
        <w:rPr>
          <w:rFonts w:ascii="Times New Roman" w:hAnsi="Times New Roman"/>
          <w:b/>
          <w:spacing w:val="-4"/>
        </w:rPr>
        <w:t>人</w:t>
      </w:r>
      <w:r w:rsidRPr="00646A98">
        <w:rPr>
          <w:rFonts w:ascii="Times New Roman" w:hAnsi="Times New Roman" w:hint="eastAsia"/>
          <w:b/>
          <w:spacing w:val="-4"/>
        </w:rPr>
        <w:t>；</w:t>
      </w:r>
      <w:r w:rsidRPr="00646A98">
        <w:rPr>
          <w:rFonts w:ascii="Times New Roman" w:hAnsi="Times New Roman"/>
          <w:b/>
          <w:spacing w:val="-4"/>
        </w:rPr>
        <w:t>惟</w:t>
      </w:r>
      <w:r w:rsidRPr="00646A98">
        <w:rPr>
          <w:rFonts w:ascii="Times New Roman" w:hAnsi="Times New Roman" w:hint="eastAsia"/>
          <w:b/>
          <w:spacing w:val="-4"/>
        </w:rPr>
        <w:t>該項權宜措施欠缺法律</w:t>
      </w:r>
      <w:r w:rsidRPr="00646A98">
        <w:rPr>
          <w:rFonts w:ascii="Times New Roman" w:hAnsi="Times New Roman"/>
          <w:b/>
          <w:spacing w:val="-4"/>
        </w:rPr>
        <w:t>明確授權</w:t>
      </w:r>
      <w:r w:rsidRPr="00646A98">
        <w:rPr>
          <w:rFonts w:ascii="Times New Roman" w:hAnsi="Times New Roman" w:hint="eastAsia"/>
          <w:b/>
          <w:spacing w:val="-4"/>
        </w:rPr>
        <w:t>，恐不利資源拓展。再者，前述措</w:t>
      </w:r>
      <w:r w:rsidRPr="00646A98">
        <w:rPr>
          <w:rFonts w:ascii="Times New Roman" w:hAnsi="Times New Roman" w:hint="eastAsia"/>
          <w:b/>
        </w:rPr>
        <w:t>施係</w:t>
      </w:r>
      <w:r w:rsidRPr="00646A98">
        <w:rPr>
          <w:rFonts w:ascii="Times New Roman" w:hAnsi="Times New Roman"/>
          <w:b/>
        </w:rPr>
        <w:t>藉由</w:t>
      </w:r>
      <w:r w:rsidRPr="00646A98">
        <w:rPr>
          <w:rFonts w:ascii="Times New Roman" w:hAnsi="Times New Roman" w:hint="eastAsia"/>
          <w:b/>
        </w:rPr>
        <w:t>托育人員提供</w:t>
      </w:r>
      <w:r w:rsidRPr="00646A98">
        <w:rPr>
          <w:rFonts w:ascii="Times New Roman" w:hAnsi="Times New Roman"/>
          <w:b/>
        </w:rPr>
        <w:t>暫時</w:t>
      </w:r>
      <w:r w:rsidRPr="00646A98">
        <w:rPr>
          <w:rFonts w:ascii="Times New Roman" w:hAnsi="Times New Roman" w:hint="eastAsia"/>
          <w:b/>
        </w:rPr>
        <w:t>性的</w:t>
      </w:r>
      <w:r w:rsidRPr="00646A98">
        <w:rPr>
          <w:rFonts w:ascii="Times New Roman" w:hAnsi="Times New Roman"/>
          <w:b/>
        </w:rPr>
        <w:t>照顧</w:t>
      </w:r>
      <w:r w:rsidRPr="00646A98">
        <w:rPr>
          <w:rFonts w:ascii="Times New Roman" w:hAnsi="Times New Roman" w:hint="eastAsia"/>
          <w:b/>
        </w:rPr>
        <w:t>服務，以</w:t>
      </w:r>
      <w:r w:rsidRPr="00646A98">
        <w:rPr>
          <w:rFonts w:ascii="Times New Roman" w:hAnsi="Times New Roman"/>
          <w:b/>
        </w:rPr>
        <w:t>利第一線</w:t>
      </w:r>
      <w:r w:rsidRPr="00646A98">
        <w:rPr>
          <w:rFonts w:ascii="Times New Roman" w:hAnsi="Times New Roman"/>
          <w:b/>
          <w:spacing w:val="-4"/>
        </w:rPr>
        <w:t>社工</w:t>
      </w:r>
      <w:r w:rsidRPr="00646A98">
        <w:rPr>
          <w:rFonts w:ascii="Times New Roman" w:hAnsi="Times New Roman" w:hint="eastAsia"/>
          <w:b/>
          <w:spacing w:val="-4"/>
        </w:rPr>
        <w:t>人員妥適</w:t>
      </w:r>
      <w:r w:rsidRPr="00646A98">
        <w:rPr>
          <w:rFonts w:ascii="Times New Roman" w:hAnsi="Times New Roman"/>
          <w:b/>
          <w:spacing w:val="-4"/>
        </w:rPr>
        <w:t>安排後續處遇</w:t>
      </w:r>
      <w:r w:rsidRPr="00646A98">
        <w:rPr>
          <w:rFonts w:ascii="Times New Roman" w:hAnsi="Times New Roman" w:hint="eastAsia"/>
          <w:b/>
          <w:spacing w:val="-4"/>
        </w:rPr>
        <w:t>，惟因後端</w:t>
      </w:r>
      <w:r w:rsidRPr="00646A98">
        <w:rPr>
          <w:rFonts w:ascii="Times New Roman" w:hAnsi="Times New Roman"/>
          <w:b/>
          <w:spacing w:val="-4"/>
        </w:rPr>
        <w:t>繼續安置資源</w:t>
      </w:r>
      <w:r w:rsidRPr="00646A98">
        <w:rPr>
          <w:rFonts w:ascii="Times New Roman" w:hAnsi="Times New Roman" w:hint="eastAsia"/>
          <w:b/>
          <w:spacing w:val="-4"/>
        </w:rPr>
        <w:t>不足</w:t>
      </w:r>
      <w:r w:rsidRPr="00646A98">
        <w:rPr>
          <w:rFonts w:ascii="Times New Roman" w:hAnsi="Times New Roman"/>
          <w:b/>
          <w:spacing w:val="-4"/>
        </w:rPr>
        <w:t>，以致</w:t>
      </w:r>
      <w:r w:rsidRPr="00646A98">
        <w:rPr>
          <w:rFonts w:ascii="Times New Roman" w:hAnsi="Times New Roman" w:hint="eastAsia"/>
          <w:b/>
          <w:spacing w:val="-4"/>
        </w:rPr>
        <w:t>實務上發生</w:t>
      </w:r>
      <w:r w:rsidRPr="00646A98">
        <w:rPr>
          <w:rFonts w:ascii="Times New Roman" w:hAnsi="Times New Roman"/>
          <w:b/>
          <w:spacing w:val="-4"/>
        </w:rPr>
        <w:t>托育人員收托緊急安置個案超過</w:t>
      </w:r>
      <w:r w:rsidRPr="00646A98">
        <w:rPr>
          <w:rFonts w:ascii="Times New Roman" w:hAnsi="Times New Roman"/>
          <w:b/>
          <w:spacing w:val="-4"/>
        </w:rPr>
        <w:t>8</w:t>
      </w:r>
      <w:r w:rsidRPr="00646A98">
        <w:rPr>
          <w:rFonts w:ascii="Times New Roman" w:hAnsi="Times New Roman"/>
          <w:b/>
          <w:spacing w:val="-4"/>
        </w:rPr>
        <w:t>個月以上之</w:t>
      </w:r>
      <w:r w:rsidRPr="00646A98">
        <w:rPr>
          <w:rFonts w:ascii="Times New Roman" w:hAnsi="Times New Roman" w:hint="eastAsia"/>
          <w:b/>
          <w:spacing w:val="-4"/>
        </w:rPr>
        <w:t>案例；此外，</w:t>
      </w:r>
      <w:r w:rsidRPr="00646A98">
        <w:rPr>
          <w:rFonts w:ascii="Times New Roman" w:hAnsi="Times New Roman"/>
          <w:b/>
          <w:spacing w:val="-4"/>
        </w:rPr>
        <w:t>托育人員</w:t>
      </w:r>
      <w:r w:rsidRPr="00646A98">
        <w:rPr>
          <w:rFonts w:ascii="Times New Roman" w:hAnsi="Times New Roman" w:hint="eastAsia"/>
          <w:b/>
          <w:spacing w:val="-4"/>
        </w:rPr>
        <w:t>面對</w:t>
      </w:r>
      <w:r w:rsidRPr="00646A98">
        <w:rPr>
          <w:rFonts w:ascii="Times New Roman" w:hAnsi="Times New Roman"/>
          <w:b/>
          <w:spacing w:val="-4"/>
        </w:rPr>
        <w:t>兒少保護</w:t>
      </w:r>
      <w:r w:rsidRPr="00646A98">
        <w:rPr>
          <w:rFonts w:ascii="Times New Roman" w:hAnsi="Times New Roman" w:hint="eastAsia"/>
          <w:b/>
          <w:spacing w:val="-4"/>
        </w:rPr>
        <w:t>安置</w:t>
      </w:r>
      <w:r w:rsidRPr="00646A98">
        <w:rPr>
          <w:rFonts w:ascii="Times New Roman" w:hAnsi="Times New Roman"/>
          <w:b/>
          <w:spacing w:val="-4"/>
        </w:rPr>
        <w:t>個案</w:t>
      </w:r>
      <w:r w:rsidRPr="00646A98">
        <w:rPr>
          <w:rFonts w:ascii="Times New Roman" w:hAnsi="Times New Roman" w:hint="eastAsia"/>
          <w:b/>
          <w:spacing w:val="-4"/>
        </w:rPr>
        <w:t>所應具備之相關</w:t>
      </w:r>
      <w:r w:rsidRPr="00646A98">
        <w:rPr>
          <w:rFonts w:ascii="Times New Roman" w:hAnsi="Times New Roman"/>
          <w:b/>
          <w:spacing w:val="-4"/>
        </w:rPr>
        <w:t>法令</w:t>
      </w:r>
      <w:r w:rsidRPr="00646A98">
        <w:rPr>
          <w:rFonts w:ascii="Times New Roman" w:hAnsi="Times New Roman" w:hint="eastAsia"/>
          <w:b/>
          <w:spacing w:val="-4"/>
        </w:rPr>
        <w:t>規範</w:t>
      </w:r>
      <w:r w:rsidRPr="00646A98">
        <w:rPr>
          <w:rFonts w:ascii="Times New Roman" w:hAnsi="Times New Roman"/>
          <w:b/>
          <w:spacing w:val="-4"/>
        </w:rPr>
        <w:t>及特殊需求</w:t>
      </w:r>
      <w:r w:rsidRPr="00646A98">
        <w:rPr>
          <w:rFonts w:ascii="Times New Roman" w:hAnsi="Times New Roman" w:hint="eastAsia"/>
          <w:b/>
          <w:spacing w:val="-4"/>
        </w:rPr>
        <w:t>議題等專業</w:t>
      </w:r>
      <w:r w:rsidRPr="00646A98">
        <w:rPr>
          <w:rFonts w:ascii="Times New Roman" w:hAnsi="Times New Roman"/>
          <w:b/>
          <w:spacing w:val="-4"/>
        </w:rPr>
        <w:t>知能，恐非足夠。衛福部</w:t>
      </w:r>
      <w:r w:rsidRPr="00646A98">
        <w:rPr>
          <w:rFonts w:ascii="Times New Roman" w:hAnsi="Times New Roman" w:hint="eastAsia"/>
          <w:b/>
          <w:spacing w:val="-4"/>
        </w:rPr>
        <w:t>允應正視上情，積極研議修法之必要性，並</w:t>
      </w:r>
      <w:r w:rsidRPr="00646A98">
        <w:rPr>
          <w:rFonts w:ascii="Times New Roman" w:hAnsi="Times New Roman"/>
          <w:b/>
          <w:spacing w:val="-4"/>
        </w:rPr>
        <w:t>加強</w:t>
      </w:r>
      <w:r w:rsidRPr="00646A98">
        <w:rPr>
          <w:rFonts w:ascii="Times New Roman" w:hAnsi="Times New Roman" w:hint="eastAsia"/>
          <w:b/>
          <w:spacing w:val="-4"/>
        </w:rPr>
        <w:t>各地方政府對於</w:t>
      </w:r>
      <w:r w:rsidRPr="00646A98">
        <w:rPr>
          <w:rFonts w:ascii="Times New Roman" w:hAnsi="Times New Roman"/>
          <w:b/>
          <w:spacing w:val="-4"/>
        </w:rPr>
        <w:t>托育人員</w:t>
      </w:r>
      <w:r w:rsidRPr="00646A98">
        <w:rPr>
          <w:rFonts w:ascii="Times New Roman" w:hAnsi="Times New Roman" w:hint="eastAsia"/>
          <w:b/>
          <w:spacing w:val="-4"/>
        </w:rPr>
        <w:t>提供充分之</w:t>
      </w:r>
      <w:r w:rsidRPr="00646A98">
        <w:rPr>
          <w:rFonts w:ascii="Times New Roman" w:hAnsi="Times New Roman"/>
          <w:b/>
          <w:spacing w:val="-4"/>
        </w:rPr>
        <w:t>相關訓練</w:t>
      </w:r>
      <w:r w:rsidRPr="00646A98">
        <w:rPr>
          <w:rFonts w:ascii="Times New Roman" w:hAnsi="Times New Roman" w:hint="eastAsia"/>
          <w:b/>
          <w:spacing w:val="-4"/>
        </w:rPr>
        <w:t>及</w:t>
      </w:r>
      <w:r w:rsidRPr="00646A98">
        <w:rPr>
          <w:rFonts w:ascii="Times New Roman" w:hAnsi="Times New Roman"/>
          <w:b/>
          <w:spacing w:val="-4"/>
        </w:rPr>
        <w:t>支持</w:t>
      </w:r>
      <w:r w:rsidRPr="00646A98">
        <w:rPr>
          <w:rFonts w:ascii="Times New Roman" w:hAnsi="Times New Roman" w:hint="eastAsia"/>
          <w:b/>
          <w:spacing w:val="-4"/>
        </w:rPr>
        <w:t>，以維護兒少個案權益。</w:t>
      </w:r>
      <w:bookmarkEnd w:id="268"/>
      <w:bookmarkEnd w:id="269"/>
    </w:p>
    <w:p w:rsidR="00DE7DC1" w:rsidRPr="00646A98" w:rsidRDefault="00DE7DC1" w:rsidP="00DE7DC1">
      <w:pPr>
        <w:pStyle w:val="3"/>
        <w:numPr>
          <w:ilvl w:val="2"/>
          <w:numId w:val="1"/>
        </w:numPr>
        <w:rPr>
          <w:rFonts w:ascii="Times New Roman" w:hAnsi="Times New Roman"/>
        </w:rPr>
      </w:pPr>
      <w:bookmarkStart w:id="270" w:name="_Toc520212468"/>
      <w:bookmarkStart w:id="271" w:name="_Toc520984731"/>
      <w:bookmarkStart w:id="272" w:name="_Toc520985012"/>
      <w:bookmarkStart w:id="273" w:name="_Toc518057485"/>
      <w:r w:rsidRPr="00646A98">
        <w:rPr>
          <w:rFonts w:ascii="Times New Roman" w:hAnsi="Times New Roman"/>
        </w:rPr>
        <w:t>依據衛福部查復之資料顯示，為解決</w:t>
      </w:r>
      <w:r w:rsidRPr="00646A98">
        <w:rPr>
          <w:rFonts w:ascii="Times New Roman" w:hAnsi="Times New Roman"/>
        </w:rPr>
        <w:t>2</w:t>
      </w:r>
      <w:r w:rsidRPr="00646A98">
        <w:rPr>
          <w:rFonts w:ascii="Times New Roman" w:hAnsi="Times New Roman"/>
        </w:rPr>
        <w:t>歲以下幼兒安置資源不足問題，目前已有</w:t>
      </w:r>
      <w:r w:rsidRPr="00646A98">
        <w:rPr>
          <w:rFonts w:ascii="Times New Roman" w:hAnsi="Times New Roman"/>
        </w:rPr>
        <w:t>15</w:t>
      </w:r>
      <w:r w:rsidRPr="00646A98">
        <w:rPr>
          <w:rFonts w:ascii="Times New Roman" w:hAnsi="Times New Roman"/>
        </w:rPr>
        <w:t>個縣市結合居家式托育</w:t>
      </w:r>
      <w:r w:rsidRPr="00646A98">
        <w:rPr>
          <w:rFonts w:ascii="Times New Roman" w:hAnsi="Times New Roman" w:hint="eastAsia"/>
        </w:rPr>
        <w:t>資源</w:t>
      </w:r>
      <w:r w:rsidRPr="00646A98">
        <w:rPr>
          <w:rFonts w:ascii="Times New Roman" w:hAnsi="Times New Roman"/>
        </w:rPr>
        <w:t>辦理兒少保護個案</w:t>
      </w:r>
      <w:r w:rsidRPr="00646A98">
        <w:rPr>
          <w:rFonts w:ascii="Times New Roman" w:hAnsi="Times New Roman" w:hint="eastAsia"/>
        </w:rPr>
        <w:t>之</w:t>
      </w:r>
      <w:r w:rsidRPr="00646A98">
        <w:rPr>
          <w:rFonts w:ascii="Times New Roman" w:hAnsi="Times New Roman"/>
        </w:rPr>
        <w:t>緊急安置及寄養</w:t>
      </w:r>
      <w:r w:rsidRPr="00646A98">
        <w:rPr>
          <w:rFonts w:ascii="Times New Roman" w:hAnsi="Times New Roman" w:hint="eastAsia"/>
        </w:rPr>
        <w:t>安置等</w:t>
      </w:r>
      <w:r w:rsidRPr="00646A98">
        <w:rPr>
          <w:rFonts w:ascii="Times New Roman" w:hAnsi="Times New Roman"/>
        </w:rPr>
        <w:t>服務，</w:t>
      </w:r>
      <w:r w:rsidRPr="00646A98">
        <w:rPr>
          <w:rFonts w:ascii="Times New Roman" w:hAnsi="Times New Roman" w:hint="eastAsia"/>
        </w:rPr>
        <w:t>且</w:t>
      </w:r>
      <w:r w:rsidRPr="00646A98">
        <w:rPr>
          <w:rFonts w:ascii="Times New Roman" w:hAnsi="Times New Roman"/>
        </w:rPr>
        <w:t>居家托育資源可</w:t>
      </w:r>
      <w:r w:rsidRPr="00646A98">
        <w:rPr>
          <w:rFonts w:ascii="Times New Roman" w:hAnsi="Times New Roman" w:hint="eastAsia"/>
        </w:rPr>
        <w:t>供緊急</w:t>
      </w:r>
      <w:r w:rsidRPr="00646A98">
        <w:rPr>
          <w:rFonts w:ascii="Times New Roman" w:hAnsi="Times New Roman"/>
        </w:rPr>
        <w:t>安置容量逐年增加</w:t>
      </w:r>
      <w:r w:rsidRPr="00646A98">
        <w:rPr>
          <w:rFonts w:ascii="Times New Roman" w:hAnsi="Times New Roman" w:hint="eastAsia"/>
        </w:rPr>
        <w:t>，截至</w:t>
      </w:r>
      <w:r w:rsidRPr="00646A98">
        <w:rPr>
          <w:rFonts w:ascii="Times New Roman" w:hAnsi="Times New Roman" w:hint="eastAsia"/>
        </w:rPr>
        <w:t>106</w:t>
      </w:r>
      <w:r w:rsidRPr="00646A98">
        <w:rPr>
          <w:rFonts w:ascii="Times New Roman" w:hAnsi="Times New Roman" w:hint="eastAsia"/>
        </w:rPr>
        <w:t>年已達</w:t>
      </w:r>
      <w:r w:rsidRPr="00646A98">
        <w:rPr>
          <w:rFonts w:ascii="Times New Roman" w:hAnsi="Times New Roman" w:hint="eastAsia"/>
        </w:rPr>
        <w:t>262</w:t>
      </w:r>
      <w:r w:rsidRPr="00646A98">
        <w:rPr>
          <w:rFonts w:ascii="Times New Roman" w:hAnsi="Times New Roman" w:hint="eastAsia"/>
        </w:rPr>
        <w:t>人</w:t>
      </w:r>
      <w:r w:rsidRPr="00646A98">
        <w:rPr>
          <w:rFonts w:ascii="Times New Roman" w:hAnsi="Times New Roman"/>
        </w:rPr>
        <w:t>(</w:t>
      </w:r>
      <w:r w:rsidRPr="00646A98">
        <w:rPr>
          <w:rFonts w:ascii="Times New Roman" w:hAnsi="Times New Roman"/>
        </w:rPr>
        <w:t>詳見下</w:t>
      </w:r>
      <w:r w:rsidRPr="00646A98">
        <w:rPr>
          <w:rFonts w:ascii="Times New Roman" w:hAnsi="Times New Roman" w:hint="eastAsia"/>
        </w:rPr>
        <w:t>圖</w:t>
      </w:r>
      <w:r w:rsidR="009B07D9" w:rsidRPr="00646A98">
        <w:rPr>
          <w:rFonts w:ascii="Times New Roman" w:hAnsi="Times New Roman" w:hint="eastAsia"/>
        </w:rPr>
        <w:t>19</w:t>
      </w:r>
      <w:r w:rsidRPr="00646A98">
        <w:rPr>
          <w:rFonts w:ascii="Times New Roman" w:hAnsi="Times New Roman"/>
        </w:rPr>
        <w:t>)</w:t>
      </w:r>
      <w:r w:rsidRPr="00646A98">
        <w:rPr>
          <w:rFonts w:ascii="Times New Roman" w:hAnsi="Times New Roman"/>
        </w:rPr>
        <w:t>，</w:t>
      </w:r>
      <w:r w:rsidRPr="00646A98">
        <w:rPr>
          <w:rFonts w:ascii="Times New Roman" w:hAnsi="Times New Roman" w:hint="eastAsia"/>
        </w:rPr>
        <w:t>占各類緊急安置措施可供服務總量之比率</w:t>
      </w:r>
      <w:r w:rsidRPr="00646A98">
        <w:rPr>
          <w:rFonts w:ascii="Times New Roman" w:hAnsi="Times New Roman"/>
        </w:rPr>
        <w:t>已達</w:t>
      </w:r>
      <w:r w:rsidRPr="00646A98">
        <w:rPr>
          <w:rFonts w:ascii="Times New Roman" w:hAnsi="Times New Roman"/>
        </w:rPr>
        <w:t>13.8</w:t>
      </w:r>
      <w:r w:rsidRPr="00646A98">
        <w:rPr>
          <w:rFonts w:ascii="Times New Roman" w:eastAsia="新細明體" w:hAnsi="Times New Roman"/>
        </w:rPr>
        <w:t>％</w:t>
      </w:r>
      <w:r w:rsidRPr="00646A98">
        <w:rPr>
          <w:rFonts w:ascii="Times New Roman" w:hAnsi="Times New Roman"/>
        </w:rPr>
        <w:t>，超過安置機構</w:t>
      </w:r>
      <w:r w:rsidRPr="00646A98">
        <w:rPr>
          <w:rFonts w:ascii="Times New Roman" w:hAnsi="Times New Roman" w:hint="eastAsia"/>
        </w:rPr>
        <w:t>(</w:t>
      </w:r>
      <w:r w:rsidRPr="00646A98">
        <w:rPr>
          <w:rFonts w:ascii="Times New Roman" w:hAnsi="Times New Roman"/>
        </w:rPr>
        <w:t>13.</w:t>
      </w:r>
      <w:r w:rsidRPr="00646A98">
        <w:rPr>
          <w:rFonts w:ascii="Times New Roman" w:hAnsi="Times New Roman" w:hint="eastAsia"/>
        </w:rPr>
        <w:t>4</w:t>
      </w:r>
      <w:r w:rsidRPr="00646A98">
        <w:rPr>
          <w:rFonts w:ascii="Times New Roman" w:eastAsia="新細明體" w:hAnsi="Times New Roman"/>
        </w:rPr>
        <w:t>％</w:t>
      </w:r>
      <w:r w:rsidRPr="00646A98">
        <w:rPr>
          <w:rFonts w:ascii="Times New Roman" w:hAnsi="Times New Roman" w:hint="eastAsia"/>
        </w:rPr>
        <w:t>)</w:t>
      </w:r>
      <w:r w:rsidRPr="00646A98">
        <w:rPr>
          <w:rFonts w:ascii="Times New Roman" w:hAnsi="Times New Roman"/>
        </w:rPr>
        <w:t>。</w:t>
      </w:r>
      <w:r w:rsidRPr="00646A98">
        <w:rPr>
          <w:rFonts w:ascii="Times New Roman" w:hAnsi="Times New Roman" w:hint="eastAsia"/>
        </w:rPr>
        <w:t>另</w:t>
      </w:r>
      <w:r w:rsidRPr="00646A98">
        <w:rPr>
          <w:rFonts w:ascii="Times New Roman" w:hAnsi="Times New Roman"/>
        </w:rPr>
        <w:t>106</w:t>
      </w:r>
      <w:r w:rsidRPr="00646A98">
        <w:rPr>
          <w:rFonts w:ascii="Times New Roman" w:hAnsi="Times New Roman"/>
        </w:rPr>
        <w:t>年居家</w:t>
      </w:r>
      <w:r w:rsidRPr="00646A98">
        <w:rPr>
          <w:rFonts w:ascii="Times New Roman" w:hAnsi="Times New Roman" w:hint="eastAsia"/>
        </w:rPr>
        <w:t>托育人員</w:t>
      </w:r>
      <w:r w:rsidRPr="00646A98">
        <w:rPr>
          <w:rFonts w:ascii="Times New Roman" w:hAnsi="Times New Roman"/>
        </w:rPr>
        <w:t>緊急安置</w:t>
      </w:r>
      <w:r w:rsidRPr="00646A98">
        <w:rPr>
          <w:rFonts w:ascii="Times New Roman" w:hAnsi="Times New Roman" w:hint="eastAsia"/>
        </w:rPr>
        <w:t>兒少個案</w:t>
      </w:r>
      <w:r w:rsidRPr="00646A98">
        <w:rPr>
          <w:rFonts w:ascii="Times New Roman" w:hAnsi="Times New Roman"/>
        </w:rPr>
        <w:t>人數</w:t>
      </w:r>
      <w:r w:rsidRPr="00646A98">
        <w:rPr>
          <w:rFonts w:ascii="Times New Roman" w:hAnsi="Times New Roman" w:hint="eastAsia"/>
        </w:rPr>
        <w:t>計有</w:t>
      </w:r>
      <w:r w:rsidRPr="00300362">
        <w:rPr>
          <w:rFonts w:ascii="Times New Roman" w:hAnsi="Times New Roman"/>
          <w:color w:val="000000" w:themeColor="text1"/>
        </w:rPr>
        <w:t>10</w:t>
      </w:r>
      <w:r w:rsidR="008059D8" w:rsidRPr="00300362">
        <w:rPr>
          <w:rFonts w:ascii="Times New Roman" w:hAnsi="Times New Roman" w:hint="eastAsia"/>
          <w:color w:val="000000" w:themeColor="text1"/>
        </w:rPr>
        <w:t>8</w:t>
      </w:r>
      <w:r w:rsidRPr="00300362">
        <w:rPr>
          <w:rFonts w:ascii="Times New Roman" w:hAnsi="Times New Roman"/>
          <w:color w:val="000000" w:themeColor="text1"/>
        </w:rPr>
        <w:t>人</w:t>
      </w:r>
      <w:r w:rsidRPr="00646A98">
        <w:rPr>
          <w:rFonts w:ascii="Times New Roman" w:hAnsi="Times New Roman"/>
        </w:rPr>
        <w:t>，寄養</w:t>
      </w:r>
      <w:r w:rsidRPr="00646A98">
        <w:rPr>
          <w:rFonts w:ascii="Times New Roman" w:hAnsi="Times New Roman" w:hint="eastAsia"/>
        </w:rPr>
        <w:t>個案</w:t>
      </w:r>
      <w:r w:rsidRPr="00646A98">
        <w:rPr>
          <w:rFonts w:ascii="Times New Roman" w:hAnsi="Times New Roman"/>
        </w:rPr>
        <w:t>人數</w:t>
      </w:r>
      <w:r w:rsidRPr="00646A98">
        <w:rPr>
          <w:rFonts w:ascii="Times New Roman" w:hAnsi="Times New Roman" w:hint="eastAsia"/>
        </w:rPr>
        <w:t>則有</w:t>
      </w:r>
      <w:r w:rsidRPr="00646A98">
        <w:rPr>
          <w:rFonts w:ascii="Times New Roman" w:hAnsi="Times New Roman"/>
        </w:rPr>
        <w:t>175</w:t>
      </w:r>
      <w:r w:rsidRPr="00646A98">
        <w:rPr>
          <w:rFonts w:ascii="Times New Roman" w:hAnsi="Times New Roman"/>
        </w:rPr>
        <w:t>人</w:t>
      </w:r>
      <w:r w:rsidRPr="00646A98">
        <w:rPr>
          <w:rFonts w:ascii="Times New Roman" w:hAnsi="Times New Roman" w:hint="eastAsia"/>
        </w:rPr>
        <w:t>(</w:t>
      </w:r>
      <w:r w:rsidRPr="00646A98">
        <w:rPr>
          <w:rFonts w:ascii="Times New Roman" w:hAnsi="Times New Roman"/>
        </w:rPr>
        <w:t>詳見下圖</w:t>
      </w:r>
      <w:r w:rsidRPr="00646A98">
        <w:rPr>
          <w:rFonts w:ascii="Times New Roman" w:hAnsi="Times New Roman" w:hint="eastAsia"/>
        </w:rPr>
        <w:t>2</w:t>
      </w:r>
      <w:r w:rsidR="009B07D9" w:rsidRPr="00646A98">
        <w:rPr>
          <w:rFonts w:ascii="Times New Roman" w:hAnsi="Times New Roman" w:hint="eastAsia"/>
        </w:rPr>
        <w:t>0</w:t>
      </w:r>
      <w:r w:rsidRPr="00646A98">
        <w:rPr>
          <w:rFonts w:ascii="Times New Roman" w:hAnsi="Times New Roman" w:hint="eastAsia"/>
        </w:rPr>
        <w:t>)</w:t>
      </w:r>
      <w:r w:rsidRPr="00646A98">
        <w:rPr>
          <w:rFonts w:ascii="Times New Roman" w:hAnsi="Times New Roman"/>
        </w:rPr>
        <w:t>。</w:t>
      </w:r>
      <w:bookmarkEnd w:id="270"/>
      <w:bookmarkEnd w:id="271"/>
      <w:bookmarkEnd w:id="272"/>
    </w:p>
    <w:p w:rsidR="00DE7DC1" w:rsidRPr="00646A98" w:rsidRDefault="00DE7DC1" w:rsidP="00DE7DC1">
      <w:pPr>
        <w:pStyle w:val="3"/>
        <w:numPr>
          <w:ilvl w:val="0"/>
          <w:numId w:val="0"/>
        </w:numPr>
        <w:ind w:left="1361"/>
        <w:rPr>
          <w:rFonts w:ascii="Times New Roman" w:hAnsi="Times New Roman"/>
        </w:rPr>
      </w:pPr>
      <w:bookmarkStart w:id="274" w:name="_Toc520212469"/>
      <w:bookmarkStart w:id="275" w:name="_Toc520984732"/>
      <w:bookmarkStart w:id="276" w:name="_Toc520985013"/>
      <w:r w:rsidRPr="00646A98">
        <w:rPr>
          <w:noProof/>
        </w:rPr>
        <w:lastRenderedPageBreak/>
        <w:drawing>
          <wp:inline distT="0" distB="0" distL="0" distR="0" wp14:anchorId="201DD90A" wp14:editId="341C275B">
            <wp:extent cx="4710546" cy="2154381"/>
            <wp:effectExtent l="95250" t="95250" r="33020" b="36830"/>
            <wp:docPr id="70" name="圖表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274"/>
      <w:bookmarkEnd w:id="275"/>
      <w:bookmarkEnd w:id="276"/>
    </w:p>
    <w:p w:rsidR="00DE7DC1" w:rsidRPr="00646A98" w:rsidRDefault="00DE7DC1" w:rsidP="00DE7DC1">
      <w:pPr>
        <w:pStyle w:val="a2"/>
        <w:spacing w:after="0"/>
        <w:ind w:left="709" w:rightChars="-150" w:right="-510" w:firstLine="5"/>
        <w:rPr>
          <w:rFonts w:ascii="Times New Roman" w:hAnsi="Times New Roman"/>
          <w:b/>
        </w:rPr>
      </w:pPr>
      <w:r w:rsidRPr="00646A98">
        <w:rPr>
          <w:rFonts w:ascii="Times New Roman" w:hAnsi="Times New Roman" w:hint="eastAsia"/>
          <w:b/>
        </w:rPr>
        <w:t>100</w:t>
      </w:r>
      <w:r w:rsidRPr="00646A98">
        <w:rPr>
          <w:rFonts w:ascii="Times New Roman" w:hAnsi="Times New Roman" w:hint="eastAsia"/>
          <w:b/>
        </w:rPr>
        <w:t>年至</w:t>
      </w:r>
      <w:r w:rsidRPr="00646A98">
        <w:rPr>
          <w:rFonts w:ascii="Times New Roman" w:hAnsi="Times New Roman" w:hint="eastAsia"/>
          <w:b/>
        </w:rPr>
        <w:t>106</w:t>
      </w:r>
      <w:r w:rsidRPr="00646A98">
        <w:rPr>
          <w:rFonts w:ascii="Times New Roman" w:hAnsi="Times New Roman" w:hint="eastAsia"/>
          <w:b/>
        </w:rPr>
        <w:t>年全國居家式托育資源可供緊急安置容量</w:t>
      </w:r>
    </w:p>
    <w:p w:rsidR="00DE7DC1" w:rsidRPr="00646A98" w:rsidRDefault="00DE7DC1" w:rsidP="00DE7DC1">
      <w:pPr>
        <w:pStyle w:val="3"/>
        <w:numPr>
          <w:ilvl w:val="0"/>
          <w:numId w:val="0"/>
        </w:numPr>
        <w:spacing w:afterLines="50" w:after="228" w:line="320" w:lineRule="exact"/>
        <w:ind w:left="1361"/>
        <w:rPr>
          <w:rFonts w:ascii="Times New Roman" w:hAnsi="Times New Roman"/>
          <w:sz w:val="24"/>
          <w:szCs w:val="24"/>
        </w:rPr>
      </w:pPr>
      <w:bookmarkStart w:id="277" w:name="_Toc520212470"/>
      <w:bookmarkStart w:id="278" w:name="_Toc520984733"/>
      <w:bookmarkStart w:id="279" w:name="_Toc520985014"/>
      <w:r w:rsidRPr="00646A98">
        <w:rPr>
          <w:rFonts w:ascii="Times New Roman" w:hAnsi="Times New Roman" w:hint="eastAsia"/>
          <w:sz w:val="24"/>
          <w:szCs w:val="24"/>
        </w:rPr>
        <w:t>資料來源：衛福部。</w:t>
      </w:r>
      <w:bookmarkEnd w:id="277"/>
      <w:bookmarkEnd w:id="278"/>
      <w:bookmarkEnd w:id="279"/>
    </w:p>
    <w:p w:rsidR="00DE7DC1" w:rsidRPr="00646A98" w:rsidRDefault="00DE7DC1" w:rsidP="00DE7DC1">
      <w:pPr>
        <w:rPr>
          <w:rFonts w:ascii="Times New Roman"/>
        </w:rPr>
      </w:pPr>
      <w:r w:rsidRPr="00646A98">
        <w:rPr>
          <w:rFonts w:ascii="Times New Roman"/>
          <w:noProof/>
        </w:rPr>
        <w:drawing>
          <wp:inline distT="0" distB="0" distL="0" distR="0" wp14:anchorId="371E95EA" wp14:editId="2B6A1344">
            <wp:extent cx="5722620" cy="2964180"/>
            <wp:effectExtent l="95250" t="95250" r="30480" b="45720"/>
            <wp:docPr id="71" name="圖表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E7DC1" w:rsidRPr="00646A98" w:rsidRDefault="00DE7DC1" w:rsidP="00DE7DC1">
      <w:pPr>
        <w:pStyle w:val="a2"/>
        <w:spacing w:after="0"/>
        <w:ind w:left="709" w:rightChars="-150" w:right="-510" w:hanging="681"/>
        <w:rPr>
          <w:rFonts w:ascii="Times New Roman" w:hAnsi="Times New Roman"/>
          <w:b/>
        </w:rPr>
      </w:pPr>
      <w:r w:rsidRPr="00646A98">
        <w:rPr>
          <w:rFonts w:ascii="Times New Roman" w:hAnsi="Times New Roman"/>
          <w:b/>
        </w:rPr>
        <w:t>106</w:t>
      </w:r>
      <w:r w:rsidRPr="00646A98">
        <w:rPr>
          <w:rFonts w:ascii="Times New Roman" w:hAnsi="Times New Roman"/>
          <w:b/>
        </w:rPr>
        <w:t>各地方政府</w:t>
      </w:r>
      <w:r w:rsidRPr="00646A98">
        <w:rPr>
          <w:rFonts w:ascii="Times New Roman" w:hAnsi="Times New Roman" w:hint="eastAsia"/>
          <w:b/>
        </w:rPr>
        <w:t>結合</w:t>
      </w:r>
      <w:r w:rsidRPr="00646A98">
        <w:rPr>
          <w:rFonts w:ascii="Times New Roman" w:hAnsi="Times New Roman"/>
          <w:b/>
        </w:rPr>
        <w:t>居家托育資源辦理緊急安置及寄養服務人數</w:t>
      </w:r>
    </w:p>
    <w:p w:rsidR="00DE7DC1" w:rsidRPr="00646A98" w:rsidRDefault="00DE7DC1" w:rsidP="00DE7DC1">
      <w:pPr>
        <w:adjustRightInd w:val="0"/>
        <w:snapToGrid w:val="0"/>
        <w:spacing w:afterLines="100" w:after="457" w:line="320" w:lineRule="exact"/>
        <w:ind w:leftChars="70" w:left="563" w:hangingChars="125" w:hanging="325"/>
        <w:rPr>
          <w:rFonts w:ascii="Times New Roman"/>
          <w:sz w:val="24"/>
          <w:szCs w:val="24"/>
        </w:rPr>
      </w:pPr>
      <w:r w:rsidRPr="00646A98">
        <w:rPr>
          <w:rFonts w:ascii="Times New Roman"/>
          <w:sz w:val="24"/>
          <w:szCs w:val="24"/>
        </w:rPr>
        <w:t>資料來源：衛福部。</w:t>
      </w:r>
    </w:p>
    <w:p w:rsidR="00DE7DC1" w:rsidRPr="00646A98" w:rsidRDefault="00DE7DC1" w:rsidP="00DE7DC1">
      <w:pPr>
        <w:pStyle w:val="3"/>
        <w:numPr>
          <w:ilvl w:val="2"/>
          <w:numId w:val="1"/>
        </w:numPr>
        <w:kinsoku w:val="0"/>
        <w:ind w:left="1360" w:hanging="680"/>
        <w:rPr>
          <w:rFonts w:ascii="Times New Roman" w:hAnsi="Times New Roman"/>
        </w:rPr>
      </w:pPr>
      <w:bookmarkStart w:id="280" w:name="_Toc520212471"/>
      <w:bookmarkStart w:id="281" w:name="_Toc520984734"/>
      <w:bookmarkStart w:id="282" w:name="_Toc520985015"/>
      <w:r w:rsidRPr="00646A98">
        <w:rPr>
          <w:rFonts w:ascii="Times New Roman" w:hAnsi="Times New Roman"/>
        </w:rPr>
        <w:t>惟依現行兒少權法相關規定，居家托育資源尚未列入該法所明定之安置措施範圍內，</w:t>
      </w:r>
      <w:bookmarkStart w:id="283" w:name="_Toc518057486"/>
      <w:bookmarkEnd w:id="273"/>
      <w:r w:rsidRPr="00646A98">
        <w:rPr>
          <w:rFonts w:ascii="Times New Roman" w:hAnsi="Times New Roman" w:hint="eastAsia"/>
        </w:rPr>
        <w:t>此據</w:t>
      </w:r>
      <w:r w:rsidRPr="00646A98">
        <w:rPr>
          <w:rFonts w:ascii="Times New Roman" w:hAnsi="Times New Roman"/>
        </w:rPr>
        <w:t>衛福部表示：目前各地方政府緊急安置資源尚有不足，主要係因未設置緊急庇護中心及</w:t>
      </w:r>
      <w:r w:rsidRPr="00646A98">
        <w:rPr>
          <w:rFonts w:ascii="Times New Roman" w:hAnsi="Times New Roman"/>
        </w:rPr>
        <w:t>2</w:t>
      </w:r>
      <w:r w:rsidRPr="00646A98">
        <w:rPr>
          <w:rFonts w:ascii="Times New Roman" w:hAnsi="Times New Roman"/>
        </w:rPr>
        <w:t>歲以下嬰幼兒無適當場所，爰運用寄養家庭與居家托育資源以為因應，考量兒少之最佳利益，</w:t>
      </w:r>
      <w:r w:rsidRPr="00646A98">
        <w:rPr>
          <w:rFonts w:ascii="Times New Roman" w:hAnsi="Times New Roman" w:hint="eastAsia"/>
        </w:rPr>
        <w:t>該部</w:t>
      </w:r>
      <w:r w:rsidRPr="00646A98">
        <w:rPr>
          <w:rFonts w:ascii="Times New Roman" w:hAnsi="Times New Roman"/>
        </w:rPr>
        <w:t>正修法將居家托育資源納入安置處所，提供第一線工</w:t>
      </w:r>
      <w:r w:rsidRPr="00646A98">
        <w:rPr>
          <w:rFonts w:ascii="Times New Roman" w:hAnsi="Times New Roman"/>
        </w:rPr>
        <w:lastRenderedPageBreak/>
        <w:t>作人員安置彈性，保障兒少權益等語。</w:t>
      </w:r>
      <w:bookmarkEnd w:id="280"/>
      <w:bookmarkEnd w:id="281"/>
      <w:bookmarkEnd w:id="282"/>
      <w:bookmarkEnd w:id="283"/>
    </w:p>
    <w:p w:rsidR="00DE7DC1" w:rsidRPr="00646A98" w:rsidRDefault="00DE7DC1" w:rsidP="00DE7DC1">
      <w:pPr>
        <w:pStyle w:val="3"/>
        <w:numPr>
          <w:ilvl w:val="2"/>
          <w:numId w:val="1"/>
        </w:numPr>
        <w:topLinePunct/>
        <w:ind w:left="1360" w:hanging="680"/>
        <w:rPr>
          <w:rFonts w:ascii="Times New Roman" w:hAnsi="Times New Roman"/>
          <w:spacing w:val="-4"/>
        </w:rPr>
      </w:pPr>
      <w:bookmarkStart w:id="284" w:name="_Toc518057487"/>
      <w:bookmarkStart w:id="285" w:name="_Toc520212472"/>
      <w:bookmarkStart w:id="286" w:name="_Toc520984735"/>
      <w:bookmarkStart w:id="287" w:name="_Toc520985016"/>
      <w:r w:rsidRPr="00646A98">
        <w:rPr>
          <w:rFonts w:ascii="Times New Roman" w:hAnsi="Times New Roman" w:hint="eastAsia"/>
          <w:spacing w:val="-4"/>
        </w:rPr>
        <w:t>再據</w:t>
      </w:r>
      <w:r w:rsidRPr="00646A98">
        <w:rPr>
          <w:rFonts w:ascii="Times New Roman" w:hAnsi="Times New Roman"/>
          <w:spacing w:val="-4"/>
        </w:rPr>
        <w:t>民間團體第一線實務工作者於本院諮詢時表示</w:t>
      </w:r>
      <w:r w:rsidRPr="00646A98">
        <w:rPr>
          <w:rFonts w:ascii="Times New Roman" w:hAnsi="Times New Roman" w:hint="eastAsia"/>
          <w:spacing w:val="-4"/>
        </w:rPr>
        <w:t>：</w:t>
      </w:r>
      <w:r w:rsidRPr="00646A98">
        <w:rPr>
          <w:rFonts w:ascii="Times New Roman" w:hAnsi="Times New Roman"/>
          <w:spacing w:val="-4"/>
        </w:rPr>
        <w:t>托育人員</w:t>
      </w:r>
      <w:r w:rsidRPr="00646A98">
        <w:rPr>
          <w:rFonts w:ascii="Times New Roman" w:hAnsi="Times New Roman" w:hint="eastAsia"/>
          <w:spacing w:val="-4"/>
        </w:rPr>
        <w:t>若係</w:t>
      </w:r>
      <w:r w:rsidRPr="00646A98">
        <w:rPr>
          <w:rFonts w:ascii="Times New Roman" w:hAnsi="Times New Roman"/>
          <w:spacing w:val="-4"/>
        </w:rPr>
        <w:t>收托</w:t>
      </w:r>
      <w:r w:rsidRPr="00646A98">
        <w:rPr>
          <w:rFonts w:ascii="Times New Roman" w:hAnsi="Times New Roman" w:hint="eastAsia"/>
          <w:spacing w:val="-4"/>
        </w:rPr>
        <w:t>兒少</w:t>
      </w:r>
      <w:r w:rsidRPr="00646A98">
        <w:rPr>
          <w:rFonts w:ascii="Times New Roman" w:hAnsi="Times New Roman"/>
          <w:spacing w:val="-4"/>
        </w:rPr>
        <w:t>緊急安置</w:t>
      </w:r>
      <w:r w:rsidRPr="00646A98">
        <w:rPr>
          <w:rFonts w:ascii="Times New Roman" w:hAnsi="Times New Roman" w:hint="eastAsia"/>
          <w:spacing w:val="-4"/>
        </w:rPr>
        <w:t>個案</w:t>
      </w:r>
      <w:r w:rsidRPr="00646A98">
        <w:rPr>
          <w:rFonts w:ascii="Times New Roman" w:hAnsi="Times New Roman"/>
          <w:spacing w:val="-4"/>
        </w:rPr>
        <w:t>，</w:t>
      </w:r>
      <w:r w:rsidRPr="00646A98">
        <w:rPr>
          <w:rFonts w:ascii="Times New Roman" w:hAnsi="Times New Roman" w:hint="eastAsia"/>
          <w:spacing w:val="-4"/>
        </w:rPr>
        <w:t>其</w:t>
      </w:r>
      <w:r w:rsidRPr="00646A98">
        <w:rPr>
          <w:rFonts w:ascii="Times New Roman" w:hAnsi="Times New Roman"/>
          <w:spacing w:val="-4"/>
        </w:rPr>
        <w:t>安置時間不宜過長，</w:t>
      </w:r>
      <w:r w:rsidRPr="00646A98">
        <w:rPr>
          <w:rFonts w:ascii="Times New Roman" w:hAnsi="Times New Roman" w:hint="eastAsia"/>
          <w:spacing w:val="-4"/>
        </w:rPr>
        <w:t>惟因後端經常</w:t>
      </w:r>
      <w:r w:rsidRPr="00646A98">
        <w:rPr>
          <w:rFonts w:ascii="Times New Roman" w:hAnsi="Times New Roman"/>
          <w:spacing w:val="-4"/>
        </w:rPr>
        <w:t>缺乏繼續安置資源</w:t>
      </w:r>
      <w:r w:rsidRPr="00646A98">
        <w:rPr>
          <w:rFonts w:ascii="Times New Roman" w:hAnsi="Times New Roman" w:hint="eastAsia"/>
          <w:spacing w:val="-4"/>
        </w:rPr>
        <w:t>，難尋合適之安置措施，</w:t>
      </w:r>
      <w:r w:rsidRPr="00646A98">
        <w:rPr>
          <w:rFonts w:ascii="Times New Roman" w:hAnsi="Times New Roman"/>
          <w:spacing w:val="-4"/>
        </w:rPr>
        <w:t>以致</w:t>
      </w:r>
      <w:r w:rsidRPr="00646A98">
        <w:rPr>
          <w:rFonts w:ascii="Times New Roman" w:hAnsi="Times New Roman" w:hint="eastAsia"/>
          <w:spacing w:val="-4"/>
        </w:rPr>
        <w:t>實務上</w:t>
      </w:r>
      <w:r w:rsidRPr="00646A98">
        <w:rPr>
          <w:rFonts w:ascii="Times New Roman" w:hAnsi="Times New Roman"/>
          <w:spacing w:val="-4"/>
        </w:rPr>
        <w:t>發生托育人員收托個案竟有超過</w:t>
      </w:r>
      <w:r w:rsidRPr="00646A98">
        <w:rPr>
          <w:rFonts w:ascii="Times New Roman" w:hAnsi="Times New Roman"/>
          <w:spacing w:val="-4"/>
        </w:rPr>
        <w:t>8</w:t>
      </w:r>
      <w:r w:rsidRPr="00646A98">
        <w:rPr>
          <w:rFonts w:ascii="Times New Roman" w:hAnsi="Times New Roman"/>
          <w:spacing w:val="-4"/>
        </w:rPr>
        <w:t>個月以上之情事</w:t>
      </w:r>
      <w:r w:rsidRPr="00646A98">
        <w:rPr>
          <w:rFonts w:ascii="Times New Roman" w:hAnsi="Times New Roman" w:hint="eastAsia"/>
          <w:spacing w:val="-4"/>
        </w:rPr>
        <w:t>等語</w:t>
      </w:r>
      <w:r w:rsidRPr="00646A98">
        <w:rPr>
          <w:rFonts w:ascii="Times New Roman" w:hAnsi="Times New Roman"/>
          <w:spacing w:val="-4"/>
        </w:rPr>
        <w:t>。</w:t>
      </w:r>
      <w:r w:rsidRPr="00646A98">
        <w:rPr>
          <w:rFonts w:ascii="Times New Roman" w:hAnsi="Times New Roman" w:hint="eastAsia"/>
          <w:spacing w:val="-4"/>
        </w:rPr>
        <w:t>又</w:t>
      </w:r>
      <w:r w:rsidRPr="00646A98">
        <w:rPr>
          <w:rFonts w:ascii="Times New Roman" w:hAnsi="Times New Roman"/>
          <w:spacing w:val="-4"/>
        </w:rPr>
        <w:t>，目前托育人員</w:t>
      </w:r>
      <w:r w:rsidRPr="00646A98">
        <w:rPr>
          <w:rFonts w:ascii="Times New Roman" w:hAnsi="Times New Roman" w:hint="eastAsia"/>
          <w:spacing w:val="-4"/>
        </w:rPr>
        <w:t>之</w:t>
      </w:r>
      <w:r w:rsidRPr="00646A98">
        <w:rPr>
          <w:rFonts w:ascii="Times New Roman" w:hAnsi="Times New Roman"/>
          <w:spacing w:val="-4"/>
        </w:rPr>
        <w:t>訓練與寄養家庭</w:t>
      </w:r>
      <w:r w:rsidRPr="00646A98">
        <w:rPr>
          <w:rFonts w:ascii="Times New Roman" w:hAnsi="Times New Roman" w:hint="eastAsia"/>
          <w:spacing w:val="-4"/>
        </w:rPr>
        <w:t>之</w:t>
      </w:r>
      <w:r w:rsidRPr="00646A98">
        <w:rPr>
          <w:rFonts w:ascii="Times New Roman" w:hAnsi="Times New Roman"/>
          <w:spacing w:val="-4"/>
        </w:rPr>
        <w:t>培訓</w:t>
      </w:r>
      <w:r w:rsidRPr="00646A98">
        <w:rPr>
          <w:rFonts w:ascii="Times New Roman" w:hAnsi="Times New Roman" w:hint="eastAsia"/>
          <w:spacing w:val="-4"/>
        </w:rPr>
        <w:t>，</w:t>
      </w:r>
      <w:r w:rsidRPr="00646A98">
        <w:rPr>
          <w:rFonts w:ascii="Times New Roman" w:hAnsi="Times New Roman"/>
          <w:spacing w:val="-4"/>
        </w:rPr>
        <w:t>有所不同，托育人員</w:t>
      </w:r>
      <w:r w:rsidRPr="00646A98">
        <w:rPr>
          <w:rFonts w:ascii="Times New Roman" w:hAnsi="Times New Roman" w:hint="eastAsia"/>
          <w:spacing w:val="-4"/>
        </w:rPr>
        <w:t>往往較缺乏有關兒少保護之專業知能，惟</w:t>
      </w:r>
      <w:r w:rsidRPr="00646A98">
        <w:rPr>
          <w:rFonts w:ascii="Times New Roman" w:hAnsi="Times New Roman"/>
          <w:spacing w:val="-4"/>
        </w:rPr>
        <w:t>實際上卻</w:t>
      </w:r>
      <w:r w:rsidRPr="00646A98">
        <w:rPr>
          <w:rFonts w:ascii="Times New Roman" w:hAnsi="Times New Roman" w:hint="eastAsia"/>
          <w:spacing w:val="-4"/>
        </w:rPr>
        <w:t>收托</w:t>
      </w:r>
      <w:r w:rsidRPr="00646A98">
        <w:rPr>
          <w:rFonts w:ascii="Times New Roman" w:hAnsi="Times New Roman"/>
          <w:spacing w:val="-4"/>
        </w:rPr>
        <w:t>兒少保護個案</w:t>
      </w:r>
      <w:r w:rsidRPr="00646A98">
        <w:rPr>
          <w:rFonts w:ascii="Times New Roman" w:hAnsi="Times New Roman" w:hint="eastAsia"/>
          <w:spacing w:val="-4"/>
        </w:rPr>
        <w:t>，不僅徒增托育人員服務困境，亦損及個案權益</w:t>
      </w:r>
      <w:r w:rsidRPr="00646A98">
        <w:rPr>
          <w:rFonts w:ascii="Times New Roman" w:hAnsi="Times New Roman"/>
          <w:spacing w:val="-4"/>
        </w:rPr>
        <w:t>。</w:t>
      </w:r>
      <w:r w:rsidRPr="00646A98">
        <w:rPr>
          <w:rFonts w:ascii="Times New Roman" w:hAnsi="Times New Roman" w:hint="eastAsia"/>
          <w:spacing w:val="-4"/>
        </w:rPr>
        <w:t>針對前述情事，</w:t>
      </w:r>
      <w:r w:rsidRPr="00646A98">
        <w:rPr>
          <w:rFonts w:ascii="Times New Roman" w:hAnsi="Times New Roman"/>
          <w:spacing w:val="-4"/>
        </w:rPr>
        <w:t>衛福部</w:t>
      </w:r>
      <w:r w:rsidRPr="00646A98">
        <w:rPr>
          <w:rFonts w:ascii="Times New Roman" w:hAnsi="Times New Roman" w:hint="eastAsia"/>
          <w:spacing w:val="-4"/>
        </w:rPr>
        <w:t>雖</w:t>
      </w:r>
      <w:r w:rsidRPr="00646A98">
        <w:rPr>
          <w:rFonts w:ascii="Times New Roman" w:hAnsi="Times New Roman"/>
          <w:spacing w:val="-4"/>
        </w:rPr>
        <w:t>表示：考量居家托育服務屬支持性及補充性之兒童福利服務，</w:t>
      </w:r>
      <w:r w:rsidRPr="00646A98">
        <w:rPr>
          <w:rFonts w:ascii="Times New Roman" w:hAnsi="Times New Roman" w:hint="eastAsia"/>
          <w:spacing w:val="-4"/>
        </w:rPr>
        <w:t>而</w:t>
      </w:r>
      <w:r w:rsidRPr="00646A98">
        <w:rPr>
          <w:rFonts w:ascii="Times New Roman" w:hAnsi="Times New Roman"/>
          <w:spacing w:val="-4"/>
        </w:rPr>
        <w:t>緊急與寄養</w:t>
      </w:r>
      <w:r w:rsidRPr="00646A98">
        <w:rPr>
          <w:rFonts w:ascii="Times New Roman" w:hAnsi="Times New Roman" w:hint="eastAsia"/>
          <w:spacing w:val="-4"/>
        </w:rPr>
        <w:t>安置服務則</w:t>
      </w:r>
      <w:r w:rsidRPr="00646A98">
        <w:rPr>
          <w:rFonts w:ascii="Times New Roman" w:hAnsi="Times New Roman"/>
          <w:spacing w:val="-4"/>
        </w:rPr>
        <w:t>屬替代性</w:t>
      </w:r>
      <w:r w:rsidRPr="00646A98">
        <w:rPr>
          <w:rFonts w:ascii="Times New Roman" w:hAnsi="Times New Roman" w:hint="eastAsia"/>
          <w:spacing w:val="-4"/>
        </w:rPr>
        <w:t>照顧</w:t>
      </w:r>
      <w:r w:rsidRPr="00646A98">
        <w:rPr>
          <w:rFonts w:ascii="Times New Roman" w:hAnsi="Times New Roman"/>
          <w:spacing w:val="-4"/>
        </w:rPr>
        <w:t>服務，</w:t>
      </w:r>
      <w:r w:rsidRPr="00646A98">
        <w:rPr>
          <w:rFonts w:ascii="Times New Roman" w:hAnsi="Times New Roman" w:hint="eastAsia"/>
          <w:spacing w:val="-4"/>
        </w:rPr>
        <w:t>2</w:t>
      </w:r>
      <w:r w:rsidRPr="00646A98">
        <w:rPr>
          <w:rFonts w:ascii="Times New Roman" w:hAnsi="Times New Roman" w:hint="eastAsia"/>
          <w:spacing w:val="-4"/>
        </w:rPr>
        <w:t>者</w:t>
      </w:r>
      <w:r w:rsidRPr="00646A98">
        <w:rPr>
          <w:rFonts w:ascii="Times New Roman" w:hAnsi="Times New Roman"/>
          <w:spacing w:val="-4"/>
        </w:rPr>
        <w:t>服務本質仍有差異，</w:t>
      </w:r>
      <w:r w:rsidRPr="00646A98">
        <w:rPr>
          <w:rFonts w:ascii="Times New Roman" w:hAnsi="Times New Roman" w:hint="eastAsia"/>
          <w:spacing w:val="-4"/>
        </w:rPr>
        <w:t>因此，</w:t>
      </w:r>
      <w:r w:rsidRPr="00646A98">
        <w:rPr>
          <w:rFonts w:ascii="Times New Roman" w:hAnsi="Times New Roman"/>
          <w:spacing w:val="-4"/>
        </w:rPr>
        <w:t>各地方政府實務執行上原則仍以既有安置資源為主，居家托育資源為輔等語。惟居家托育資源可</w:t>
      </w:r>
      <w:r w:rsidRPr="00646A98">
        <w:rPr>
          <w:rFonts w:ascii="Times New Roman" w:hAnsi="Times New Roman" w:hint="eastAsia"/>
          <w:spacing w:val="-4"/>
        </w:rPr>
        <w:t>供緊急</w:t>
      </w:r>
      <w:r w:rsidRPr="00646A98">
        <w:rPr>
          <w:rFonts w:ascii="Times New Roman" w:hAnsi="Times New Roman"/>
          <w:spacing w:val="-4"/>
        </w:rPr>
        <w:t>安置人數</w:t>
      </w:r>
      <w:r w:rsidRPr="00646A98">
        <w:rPr>
          <w:rFonts w:ascii="Times New Roman" w:hAnsi="Times New Roman" w:hint="eastAsia"/>
          <w:spacing w:val="-4"/>
        </w:rPr>
        <w:t>逐年成長，</w:t>
      </w:r>
      <w:r w:rsidRPr="00646A98">
        <w:rPr>
          <w:rFonts w:ascii="Times New Roman" w:hAnsi="Times New Roman"/>
          <w:spacing w:val="-4"/>
        </w:rPr>
        <w:t>106</w:t>
      </w:r>
      <w:r w:rsidRPr="00646A98">
        <w:rPr>
          <w:rFonts w:ascii="Times New Roman" w:hAnsi="Times New Roman"/>
          <w:spacing w:val="-4"/>
        </w:rPr>
        <w:t>年</w:t>
      </w:r>
      <w:r w:rsidRPr="00646A98">
        <w:rPr>
          <w:rFonts w:ascii="Times New Roman" w:hAnsi="Times New Roman" w:hint="eastAsia"/>
          <w:spacing w:val="-4"/>
        </w:rPr>
        <w:t>時已超過兒少安置機構可供緊急安置容量，凸顯</w:t>
      </w:r>
      <w:r w:rsidRPr="00646A98">
        <w:rPr>
          <w:rFonts w:ascii="Times New Roman" w:hAnsi="Times New Roman"/>
          <w:spacing w:val="-4"/>
        </w:rPr>
        <w:t>居家托育資源已</w:t>
      </w:r>
      <w:r w:rsidRPr="00646A98">
        <w:rPr>
          <w:rFonts w:ascii="Times New Roman" w:hAnsi="Times New Roman" w:hint="eastAsia"/>
          <w:spacing w:val="-4"/>
        </w:rPr>
        <w:t>成為地方政府進行兒少</w:t>
      </w:r>
      <w:r w:rsidRPr="00646A98">
        <w:rPr>
          <w:rFonts w:ascii="Times New Roman" w:hAnsi="Times New Roman"/>
          <w:spacing w:val="-4"/>
        </w:rPr>
        <w:t>緊急安置</w:t>
      </w:r>
      <w:r w:rsidRPr="00646A98">
        <w:rPr>
          <w:rFonts w:ascii="Times New Roman" w:hAnsi="Times New Roman" w:hint="eastAsia"/>
          <w:spacing w:val="-4"/>
        </w:rPr>
        <w:t>的重要選項之一</w:t>
      </w:r>
      <w:r w:rsidRPr="00646A98">
        <w:rPr>
          <w:rFonts w:ascii="Times New Roman" w:hAnsi="Times New Roman"/>
          <w:spacing w:val="-4"/>
        </w:rPr>
        <w:t>，</w:t>
      </w:r>
      <w:r w:rsidRPr="00646A98">
        <w:rPr>
          <w:rFonts w:ascii="Times New Roman" w:hAnsi="Times New Roman" w:hint="eastAsia"/>
          <w:spacing w:val="-4"/>
        </w:rPr>
        <w:t>恐非該部前述所言：</w:t>
      </w:r>
      <w:r w:rsidRPr="00646A98">
        <w:rPr>
          <w:rFonts w:ascii="Times New Roman" w:hAnsi="Times New Roman"/>
          <w:spacing w:val="-4"/>
        </w:rPr>
        <w:t>以既有安置資源為主，居家托育資源為輔</w:t>
      </w:r>
      <w:r w:rsidRPr="00646A98">
        <w:rPr>
          <w:rFonts w:ascii="Times New Roman" w:hAnsi="Times New Roman" w:hint="eastAsia"/>
          <w:spacing w:val="-4"/>
        </w:rPr>
        <w:t>。益見該部</w:t>
      </w:r>
      <w:r w:rsidRPr="00646A98">
        <w:rPr>
          <w:rFonts w:ascii="Times New Roman" w:hAnsi="Times New Roman"/>
          <w:spacing w:val="-4"/>
        </w:rPr>
        <w:t>對於居家托育</w:t>
      </w:r>
      <w:r w:rsidRPr="00646A98">
        <w:rPr>
          <w:rFonts w:ascii="Times New Roman" w:hAnsi="Times New Roman" w:hint="eastAsia"/>
          <w:spacing w:val="-4"/>
        </w:rPr>
        <w:t>資源作為安置措施</w:t>
      </w:r>
      <w:r w:rsidRPr="00646A98">
        <w:rPr>
          <w:rFonts w:ascii="Times New Roman" w:hAnsi="Times New Roman"/>
          <w:spacing w:val="-4"/>
        </w:rPr>
        <w:t>之法令依據</w:t>
      </w:r>
      <w:r w:rsidRPr="00646A98">
        <w:rPr>
          <w:rFonts w:ascii="Times New Roman" w:hAnsi="Times New Roman" w:hint="eastAsia"/>
          <w:spacing w:val="-4"/>
        </w:rPr>
        <w:t>、相關規範、定位功能及配套措施，未能</w:t>
      </w:r>
      <w:r w:rsidRPr="00646A98">
        <w:rPr>
          <w:rFonts w:ascii="Times New Roman" w:hAnsi="Times New Roman"/>
          <w:spacing w:val="-4"/>
        </w:rPr>
        <w:t>及早完備</w:t>
      </w:r>
      <w:r w:rsidRPr="00646A98">
        <w:rPr>
          <w:rFonts w:ascii="Times New Roman" w:hAnsi="Times New Roman" w:hint="eastAsia"/>
          <w:spacing w:val="-4"/>
        </w:rPr>
        <w:t>以為因應</w:t>
      </w:r>
      <w:r w:rsidRPr="00646A98">
        <w:rPr>
          <w:rFonts w:ascii="Times New Roman" w:hAnsi="Times New Roman"/>
          <w:spacing w:val="-4"/>
        </w:rPr>
        <w:t>。</w:t>
      </w:r>
      <w:bookmarkEnd w:id="284"/>
      <w:bookmarkEnd w:id="285"/>
      <w:bookmarkEnd w:id="286"/>
      <w:bookmarkEnd w:id="287"/>
    </w:p>
    <w:p w:rsidR="00DE7DC1" w:rsidRPr="00646A98" w:rsidRDefault="00DE7DC1" w:rsidP="00DE7DC1">
      <w:pPr>
        <w:pStyle w:val="3"/>
        <w:numPr>
          <w:ilvl w:val="2"/>
          <w:numId w:val="1"/>
        </w:numPr>
      </w:pPr>
      <w:bookmarkStart w:id="288" w:name="_Toc518057488"/>
      <w:bookmarkStart w:id="289" w:name="_Toc520212473"/>
      <w:bookmarkStart w:id="290" w:name="_Toc520984736"/>
      <w:bookmarkStart w:id="291" w:name="_Toc520985017"/>
      <w:r w:rsidRPr="00646A98">
        <w:rPr>
          <w:rFonts w:ascii="Times New Roman" w:hAnsi="Times New Roman"/>
        </w:rPr>
        <w:t>綜上，</w:t>
      </w:r>
      <w:r w:rsidRPr="00646A98">
        <w:rPr>
          <w:rFonts w:ascii="Times New Roman" w:hAnsi="Times New Roman"/>
          <w:spacing w:val="-4"/>
        </w:rPr>
        <w:t>為解決</w:t>
      </w:r>
      <w:r w:rsidRPr="00646A98">
        <w:rPr>
          <w:rFonts w:ascii="Times New Roman" w:hAnsi="Times New Roman"/>
          <w:spacing w:val="-4"/>
        </w:rPr>
        <w:t>2</w:t>
      </w:r>
      <w:r w:rsidRPr="00646A98">
        <w:rPr>
          <w:rFonts w:ascii="Times New Roman" w:hAnsi="Times New Roman"/>
          <w:spacing w:val="-4"/>
        </w:rPr>
        <w:t>歲以下幼兒安置資源不足</w:t>
      </w:r>
      <w:r w:rsidRPr="00646A98">
        <w:rPr>
          <w:rFonts w:ascii="Times New Roman" w:hAnsi="Times New Roman" w:hint="eastAsia"/>
          <w:spacing w:val="-4"/>
        </w:rPr>
        <w:t>之困境，目前已有</w:t>
      </w:r>
      <w:r w:rsidRPr="00646A98">
        <w:rPr>
          <w:rFonts w:ascii="Times New Roman" w:hAnsi="Times New Roman"/>
          <w:spacing w:val="-4"/>
        </w:rPr>
        <w:t>15</w:t>
      </w:r>
      <w:r w:rsidRPr="00646A98">
        <w:rPr>
          <w:rFonts w:ascii="Times New Roman" w:hAnsi="Times New Roman"/>
          <w:spacing w:val="-4"/>
        </w:rPr>
        <w:t>個縣市</w:t>
      </w:r>
      <w:r w:rsidRPr="00646A98">
        <w:rPr>
          <w:rFonts w:ascii="Times New Roman" w:hAnsi="Times New Roman" w:hint="eastAsia"/>
          <w:spacing w:val="-4"/>
        </w:rPr>
        <w:t>經由結合</w:t>
      </w:r>
      <w:r w:rsidRPr="00646A98">
        <w:rPr>
          <w:rFonts w:ascii="Times New Roman" w:hAnsi="Times New Roman"/>
          <w:spacing w:val="-4"/>
        </w:rPr>
        <w:t>居家</w:t>
      </w:r>
      <w:r w:rsidRPr="00646A98">
        <w:rPr>
          <w:rFonts w:ascii="Times New Roman" w:hAnsi="Times New Roman" w:hint="eastAsia"/>
          <w:spacing w:val="-4"/>
        </w:rPr>
        <w:t>式</w:t>
      </w:r>
      <w:r w:rsidRPr="00646A98">
        <w:rPr>
          <w:rFonts w:ascii="Times New Roman" w:hAnsi="Times New Roman"/>
          <w:spacing w:val="-4"/>
        </w:rPr>
        <w:t>托育</w:t>
      </w:r>
      <w:r w:rsidRPr="00646A98">
        <w:rPr>
          <w:rFonts w:ascii="Times New Roman" w:hAnsi="Times New Roman" w:hint="eastAsia"/>
          <w:spacing w:val="-4"/>
        </w:rPr>
        <w:t>資源以為因應，</w:t>
      </w:r>
      <w:r w:rsidRPr="00646A98">
        <w:rPr>
          <w:rFonts w:ascii="Times New Roman" w:hAnsi="Times New Roman"/>
          <w:spacing w:val="-4"/>
        </w:rPr>
        <w:t>可</w:t>
      </w:r>
      <w:r w:rsidRPr="00646A98">
        <w:rPr>
          <w:rFonts w:ascii="Times New Roman" w:hAnsi="Times New Roman" w:hint="eastAsia"/>
          <w:spacing w:val="-4"/>
        </w:rPr>
        <w:t>供</w:t>
      </w:r>
      <w:r w:rsidRPr="00646A98">
        <w:rPr>
          <w:rFonts w:ascii="Times New Roman" w:hAnsi="Times New Roman"/>
          <w:spacing w:val="-4"/>
        </w:rPr>
        <w:t>安置</w:t>
      </w:r>
      <w:r w:rsidRPr="00646A98">
        <w:rPr>
          <w:rFonts w:ascii="Times New Roman" w:hAnsi="Times New Roman" w:hint="eastAsia"/>
          <w:spacing w:val="-4"/>
        </w:rPr>
        <w:t>服務容量逐年成長，</w:t>
      </w:r>
      <w:r w:rsidRPr="00646A98">
        <w:rPr>
          <w:rFonts w:ascii="Times New Roman" w:hAnsi="Times New Roman"/>
          <w:spacing w:val="-4"/>
        </w:rPr>
        <w:t>至</w:t>
      </w:r>
      <w:r w:rsidRPr="00646A98">
        <w:rPr>
          <w:rFonts w:ascii="Times New Roman" w:hAnsi="Times New Roman"/>
          <w:spacing w:val="-4"/>
        </w:rPr>
        <w:t>106</w:t>
      </w:r>
      <w:r w:rsidRPr="00646A98">
        <w:rPr>
          <w:rFonts w:ascii="Times New Roman" w:hAnsi="Times New Roman"/>
          <w:spacing w:val="-4"/>
        </w:rPr>
        <w:t>年</w:t>
      </w:r>
      <w:r w:rsidRPr="00646A98">
        <w:rPr>
          <w:rFonts w:ascii="Times New Roman" w:hAnsi="Times New Roman" w:hint="eastAsia"/>
          <w:spacing w:val="-4"/>
        </w:rPr>
        <w:t>已達</w:t>
      </w:r>
      <w:r w:rsidRPr="00646A98">
        <w:rPr>
          <w:rFonts w:ascii="Times New Roman" w:hAnsi="Times New Roman"/>
          <w:spacing w:val="-4"/>
        </w:rPr>
        <w:t>262</w:t>
      </w:r>
      <w:r w:rsidRPr="00646A98">
        <w:rPr>
          <w:rFonts w:ascii="Times New Roman" w:hAnsi="Times New Roman"/>
          <w:spacing w:val="-4"/>
        </w:rPr>
        <w:t>人</w:t>
      </w:r>
      <w:r w:rsidRPr="00646A98">
        <w:rPr>
          <w:rFonts w:ascii="Times New Roman" w:hAnsi="Times New Roman" w:hint="eastAsia"/>
          <w:spacing w:val="-4"/>
        </w:rPr>
        <w:t>；</w:t>
      </w:r>
      <w:r w:rsidRPr="00646A98">
        <w:rPr>
          <w:rFonts w:ascii="Times New Roman" w:hAnsi="Times New Roman"/>
          <w:spacing w:val="-4"/>
        </w:rPr>
        <w:t>惟</w:t>
      </w:r>
      <w:r w:rsidRPr="00646A98">
        <w:rPr>
          <w:rFonts w:ascii="Times New Roman" w:hAnsi="Times New Roman" w:hint="eastAsia"/>
          <w:spacing w:val="-4"/>
        </w:rPr>
        <w:t>該項權宜措施欠缺法律</w:t>
      </w:r>
      <w:r w:rsidRPr="00646A98">
        <w:rPr>
          <w:rFonts w:ascii="Times New Roman" w:hAnsi="Times New Roman"/>
          <w:spacing w:val="-4"/>
        </w:rPr>
        <w:t>明確授權</w:t>
      </w:r>
      <w:r w:rsidRPr="00646A98">
        <w:rPr>
          <w:rFonts w:ascii="Times New Roman" w:hAnsi="Times New Roman" w:hint="eastAsia"/>
          <w:spacing w:val="-4"/>
        </w:rPr>
        <w:t>，恐不利資源拓展。再者，前述措</w:t>
      </w:r>
      <w:r w:rsidRPr="00646A98">
        <w:rPr>
          <w:rFonts w:ascii="Times New Roman" w:hAnsi="Times New Roman" w:hint="eastAsia"/>
        </w:rPr>
        <w:t>施係</w:t>
      </w:r>
      <w:r w:rsidRPr="00646A98">
        <w:rPr>
          <w:rFonts w:ascii="Times New Roman" w:hAnsi="Times New Roman"/>
        </w:rPr>
        <w:t>藉由</w:t>
      </w:r>
      <w:r w:rsidRPr="00646A98">
        <w:rPr>
          <w:rFonts w:ascii="Times New Roman" w:hAnsi="Times New Roman" w:hint="eastAsia"/>
        </w:rPr>
        <w:t>托育人員提供</w:t>
      </w:r>
      <w:r w:rsidRPr="00646A98">
        <w:rPr>
          <w:rFonts w:ascii="Times New Roman" w:hAnsi="Times New Roman"/>
        </w:rPr>
        <w:t>暫時</w:t>
      </w:r>
      <w:r w:rsidRPr="00646A98">
        <w:rPr>
          <w:rFonts w:ascii="Times New Roman" w:hAnsi="Times New Roman" w:hint="eastAsia"/>
        </w:rPr>
        <w:t>性的</w:t>
      </w:r>
      <w:r w:rsidRPr="00646A98">
        <w:rPr>
          <w:rFonts w:ascii="Times New Roman" w:hAnsi="Times New Roman"/>
        </w:rPr>
        <w:t>照顧</w:t>
      </w:r>
      <w:r w:rsidRPr="00646A98">
        <w:rPr>
          <w:rFonts w:ascii="Times New Roman" w:hAnsi="Times New Roman" w:hint="eastAsia"/>
        </w:rPr>
        <w:t>服務，以</w:t>
      </w:r>
      <w:r w:rsidRPr="00646A98">
        <w:rPr>
          <w:rFonts w:ascii="Times New Roman" w:hAnsi="Times New Roman"/>
        </w:rPr>
        <w:t>利第一線</w:t>
      </w:r>
      <w:r w:rsidRPr="00646A98">
        <w:rPr>
          <w:rFonts w:ascii="Times New Roman" w:hAnsi="Times New Roman"/>
          <w:spacing w:val="-4"/>
        </w:rPr>
        <w:t>社工</w:t>
      </w:r>
      <w:r w:rsidRPr="00646A98">
        <w:rPr>
          <w:rFonts w:ascii="Times New Roman" w:hAnsi="Times New Roman" w:hint="eastAsia"/>
          <w:spacing w:val="-4"/>
        </w:rPr>
        <w:t>人員妥適</w:t>
      </w:r>
      <w:r w:rsidRPr="00646A98">
        <w:rPr>
          <w:rFonts w:ascii="Times New Roman" w:hAnsi="Times New Roman"/>
          <w:spacing w:val="-4"/>
        </w:rPr>
        <w:t>安排後續處遇</w:t>
      </w:r>
      <w:r w:rsidRPr="00646A98">
        <w:rPr>
          <w:rFonts w:ascii="Times New Roman" w:hAnsi="Times New Roman" w:hint="eastAsia"/>
          <w:spacing w:val="-4"/>
        </w:rPr>
        <w:t>，惟因後端</w:t>
      </w:r>
      <w:r w:rsidRPr="00646A98">
        <w:rPr>
          <w:rFonts w:ascii="Times New Roman" w:hAnsi="Times New Roman"/>
          <w:spacing w:val="-4"/>
        </w:rPr>
        <w:t>繼續安置資源</w:t>
      </w:r>
      <w:r w:rsidRPr="00646A98">
        <w:rPr>
          <w:rFonts w:ascii="Times New Roman" w:hAnsi="Times New Roman" w:hint="eastAsia"/>
          <w:spacing w:val="-4"/>
        </w:rPr>
        <w:t>不足</w:t>
      </w:r>
      <w:r w:rsidRPr="00646A98">
        <w:rPr>
          <w:rFonts w:ascii="Times New Roman" w:hAnsi="Times New Roman"/>
          <w:spacing w:val="-4"/>
        </w:rPr>
        <w:t>，以致</w:t>
      </w:r>
      <w:r w:rsidRPr="00646A98">
        <w:rPr>
          <w:rFonts w:ascii="Times New Roman" w:hAnsi="Times New Roman" w:hint="eastAsia"/>
          <w:spacing w:val="-4"/>
        </w:rPr>
        <w:t>實務上發生</w:t>
      </w:r>
      <w:r w:rsidRPr="00646A98">
        <w:rPr>
          <w:rFonts w:ascii="Times New Roman" w:hAnsi="Times New Roman"/>
          <w:spacing w:val="-4"/>
        </w:rPr>
        <w:t>托育人員收托緊急安置個案超過</w:t>
      </w:r>
      <w:r w:rsidRPr="00646A98">
        <w:rPr>
          <w:rFonts w:ascii="Times New Roman" w:hAnsi="Times New Roman"/>
          <w:spacing w:val="-4"/>
        </w:rPr>
        <w:t>8</w:t>
      </w:r>
      <w:r w:rsidRPr="00646A98">
        <w:rPr>
          <w:rFonts w:ascii="Times New Roman" w:hAnsi="Times New Roman"/>
          <w:spacing w:val="-4"/>
        </w:rPr>
        <w:t>個月以上之</w:t>
      </w:r>
      <w:r w:rsidRPr="00646A98">
        <w:rPr>
          <w:rFonts w:ascii="Times New Roman" w:hAnsi="Times New Roman" w:hint="eastAsia"/>
          <w:spacing w:val="-4"/>
        </w:rPr>
        <w:t>案例；此外，</w:t>
      </w:r>
      <w:r w:rsidRPr="00646A98">
        <w:rPr>
          <w:rFonts w:ascii="Times New Roman" w:hAnsi="Times New Roman"/>
          <w:spacing w:val="-4"/>
        </w:rPr>
        <w:t>托育人員</w:t>
      </w:r>
      <w:r w:rsidRPr="00646A98">
        <w:rPr>
          <w:rFonts w:ascii="Times New Roman" w:hAnsi="Times New Roman" w:hint="eastAsia"/>
          <w:spacing w:val="-4"/>
        </w:rPr>
        <w:t>對於面對</w:t>
      </w:r>
      <w:r w:rsidRPr="00646A98">
        <w:rPr>
          <w:rFonts w:ascii="Times New Roman" w:hAnsi="Times New Roman"/>
          <w:spacing w:val="-4"/>
        </w:rPr>
        <w:t>兒少保護</w:t>
      </w:r>
      <w:r w:rsidRPr="00646A98">
        <w:rPr>
          <w:rFonts w:ascii="Times New Roman" w:hAnsi="Times New Roman" w:hint="eastAsia"/>
          <w:spacing w:val="-4"/>
        </w:rPr>
        <w:t>安置</w:t>
      </w:r>
      <w:r w:rsidRPr="00646A98">
        <w:rPr>
          <w:rFonts w:ascii="Times New Roman" w:hAnsi="Times New Roman"/>
          <w:spacing w:val="-4"/>
        </w:rPr>
        <w:t>個案</w:t>
      </w:r>
      <w:r w:rsidRPr="00646A98">
        <w:rPr>
          <w:rFonts w:ascii="Times New Roman" w:hAnsi="Times New Roman" w:hint="eastAsia"/>
          <w:spacing w:val="-4"/>
        </w:rPr>
        <w:t>所應具備之相關</w:t>
      </w:r>
      <w:r w:rsidRPr="00646A98">
        <w:rPr>
          <w:rFonts w:ascii="Times New Roman" w:hAnsi="Times New Roman"/>
          <w:spacing w:val="-4"/>
        </w:rPr>
        <w:t>法令</w:t>
      </w:r>
      <w:r w:rsidRPr="00646A98">
        <w:rPr>
          <w:rFonts w:ascii="Times New Roman" w:hAnsi="Times New Roman" w:hint="eastAsia"/>
          <w:spacing w:val="-4"/>
        </w:rPr>
        <w:t>規範</w:t>
      </w:r>
      <w:r w:rsidRPr="00646A98">
        <w:rPr>
          <w:rFonts w:ascii="Times New Roman" w:hAnsi="Times New Roman"/>
          <w:spacing w:val="-4"/>
        </w:rPr>
        <w:t>及特殊需求</w:t>
      </w:r>
      <w:r w:rsidRPr="00646A98">
        <w:rPr>
          <w:rFonts w:ascii="Times New Roman" w:hAnsi="Times New Roman" w:hint="eastAsia"/>
          <w:spacing w:val="-4"/>
        </w:rPr>
        <w:t>議題等專業</w:t>
      </w:r>
      <w:r w:rsidRPr="00646A98">
        <w:rPr>
          <w:rFonts w:ascii="Times New Roman" w:hAnsi="Times New Roman"/>
          <w:spacing w:val="-4"/>
        </w:rPr>
        <w:t>知能，恐非足夠。衛福部</w:t>
      </w:r>
      <w:r w:rsidRPr="00646A98">
        <w:rPr>
          <w:rFonts w:ascii="Times New Roman" w:hAnsi="Times New Roman" w:hint="eastAsia"/>
          <w:spacing w:val="-4"/>
        </w:rPr>
        <w:t>允應正視上情，積極研議修法</w:t>
      </w:r>
      <w:r w:rsidRPr="00646A98">
        <w:rPr>
          <w:rFonts w:ascii="Times New Roman" w:hAnsi="Times New Roman" w:hint="eastAsia"/>
          <w:spacing w:val="-4"/>
        </w:rPr>
        <w:lastRenderedPageBreak/>
        <w:t>之必要性，並</w:t>
      </w:r>
      <w:r w:rsidRPr="00646A98">
        <w:rPr>
          <w:rFonts w:ascii="Times New Roman" w:hAnsi="Times New Roman"/>
          <w:spacing w:val="-4"/>
        </w:rPr>
        <w:t>加強</w:t>
      </w:r>
      <w:r w:rsidRPr="00646A98">
        <w:rPr>
          <w:rFonts w:ascii="Times New Roman" w:hAnsi="Times New Roman" w:hint="eastAsia"/>
          <w:spacing w:val="-4"/>
        </w:rPr>
        <w:t>各地方政府對於</w:t>
      </w:r>
      <w:r w:rsidRPr="00646A98">
        <w:rPr>
          <w:rFonts w:ascii="Times New Roman" w:hAnsi="Times New Roman"/>
          <w:spacing w:val="-4"/>
        </w:rPr>
        <w:t>托育人員</w:t>
      </w:r>
      <w:r w:rsidRPr="00646A98">
        <w:rPr>
          <w:rFonts w:ascii="Times New Roman" w:hAnsi="Times New Roman" w:hint="eastAsia"/>
          <w:spacing w:val="-4"/>
        </w:rPr>
        <w:t>提供充分之</w:t>
      </w:r>
      <w:r w:rsidRPr="00646A98">
        <w:rPr>
          <w:rFonts w:ascii="Times New Roman" w:hAnsi="Times New Roman"/>
          <w:spacing w:val="-4"/>
        </w:rPr>
        <w:t>相關訓練</w:t>
      </w:r>
      <w:r w:rsidRPr="00646A98">
        <w:rPr>
          <w:rFonts w:ascii="Times New Roman" w:hAnsi="Times New Roman" w:hint="eastAsia"/>
          <w:spacing w:val="-4"/>
        </w:rPr>
        <w:t>及</w:t>
      </w:r>
      <w:r w:rsidRPr="00646A98">
        <w:rPr>
          <w:rFonts w:ascii="Times New Roman" w:hAnsi="Times New Roman"/>
          <w:spacing w:val="-4"/>
        </w:rPr>
        <w:t>支持</w:t>
      </w:r>
      <w:r w:rsidRPr="00646A98">
        <w:rPr>
          <w:rFonts w:ascii="Times New Roman" w:hAnsi="Times New Roman" w:hint="eastAsia"/>
          <w:spacing w:val="-4"/>
        </w:rPr>
        <w:t>，以維護兒少個案權益。</w:t>
      </w:r>
      <w:bookmarkEnd w:id="288"/>
      <w:bookmarkEnd w:id="289"/>
      <w:bookmarkEnd w:id="290"/>
      <w:bookmarkEnd w:id="291"/>
    </w:p>
    <w:p w:rsidR="00DE7DC1" w:rsidRPr="00646A98" w:rsidRDefault="00DE7DC1" w:rsidP="00DE7DC1">
      <w:pPr>
        <w:pStyle w:val="2"/>
        <w:numPr>
          <w:ilvl w:val="1"/>
          <w:numId w:val="1"/>
        </w:numPr>
        <w:kinsoku w:val="0"/>
        <w:ind w:left="1020" w:hanging="680"/>
        <w:rPr>
          <w:rFonts w:ascii="Times New Roman" w:hAnsi="Times New Roman"/>
          <w:b/>
        </w:rPr>
      </w:pPr>
      <w:bookmarkStart w:id="292" w:name="_Toc520105217"/>
      <w:bookmarkStart w:id="293" w:name="_Toc520985018"/>
      <w:r w:rsidRPr="00646A98">
        <w:rPr>
          <w:rFonts w:ascii="Times New Roman" w:hAnsi="Times New Roman" w:hint="eastAsia"/>
          <w:b/>
        </w:rPr>
        <w:t>截至</w:t>
      </w:r>
      <w:r w:rsidRPr="00646A98">
        <w:rPr>
          <w:rFonts w:ascii="Times New Roman" w:hAnsi="Times New Roman" w:hint="eastAsia"/>
          <w:b/>
        </w:rPr>
        <w:t>106</w:t>
      </w:r>
      <w:r w:rsidRPr="00646A98">
        <w:rPr>
          <w:rFonts w:ascii="Times New Roman" w:hAnsi="Times New Roman" w:hint="eastAsia"/>
          <w:b/>
        </w:rPr>
        <w:t>年底，</w:t>
      </w:r>
      <w:r w:rsidRPr="00646A98">
        <w:rPr>
          <w:rFonts w:ascii="Times New Roman" w:hAnsi="Times New Roman"/>
          <w:b/>
        </w:rPr>
        <w:t>家長自行委託機構安置</w:t>
      </w:r>
      <w:r w:rsidRPr="00646A98">
        <w:rPr>
          <w:rFonts w:ascii="Times New Roman" w:hAnsi="Times New Roman" w:hint="eastAsia"/>
          <w:b/>
        </w:rPr>
        <w:t>時間</w:t>
      </w:r>
      <w:r w:rsidRPr="00646A98">
        <w:rPr>
          <w:rFonts w:ascii="Times New Roman" w:hAnsi="Times New Roman"/>
          <w:b/>
        </w:rPr>
        <w:t>超過</w:t>
      </w:r>
      <w:r w:rsidRPr="00646A98">
        <w:rPr>
          <w:rFonts w:ascii="Times New Roman" w:hAnsi="Times New Roman"/>
          <w:b/>
        </w:rPr>
        <w:t>2</w:t>
      </w:r>
      <w:r w:rsidRPr="00646A98">
        <w:rPr>
          <w:rFonts w:ascii="Times New Roman" w:hAnsi="Times New Roman"/>
          <w:b/>
        </w:rPr>
        <w:t>年以上</w:t>
      </w:r>
      <w:r w:rsidRPr="00646A98">
        <w:rPr>
          <w:rFonts w:ascii="Times New Roman" w:hAnsi="Times New Roman" w:hint="eastAsia"/>
          <w:b/>
        </w:rPr>
        <w:t>之</w:t>
      </w:r>
      <w:r w:rsidRPr="00646A98">
        <w:rPr>
          <w:rFonts w:ascii="Times New Roman" w:hAnsi="Times New Roman"/>
          <w:b/>
        </w:rPr>
        <w:t>兒少人數仍有</w:t>
      </w:r>
      <w:r w:rsidRPr="00646A98">
        <w:rPr>
          <w:rFonts w:ascii="Times New Roman" w:hAnsi="Times New Roman"/>
          <w:b/>
        </w:rPr>
        <w:t>186</w:t>
      </w:r>
      <w:r w:rsidRPr="00646A98">
        <w:rPr>
          <w:rFonts w:ascii="Times New Roman" w:hAnsi="Times New Roman" w:hint="eastAsia"/>
          <w:b/>
        </w:rPr>
        <w:t>人，惟</w:t>
      </w:r>
      <w:r w:rsidRPr="00646A98">
        <w:rPr>
          <w:rFonts w:ascii="Times New Roman" w:hAnsi="Times New Roman"/>
          <w:b/>
        </w:rPr>
        <w:t>衛福部及地方主管機關</w:t>
      </w:r>
      <w:r w:rsidRPr="00646A98">
        <w:rPr>
          <w:rFonts w:ascii="Times New Roman" w:hAnsi="Times New Roman" w:hint="eastAsia"/>
          <w:b/>
        </w:rPr>
        <w:t>迄今仍無</w:t>
      </w:r>
      <w:r w:rsidRPr="00646A98">
        <w:rPr>
          <w:rFonts w:ascii="Times New Roman" w:hAnsi="Times New Roman"/>
          <w:b/>
        </w:rPr>
        <w:t>具體因應</w:t>
      </w:r>
      <w:r w:rsidRPr="00646A98">
        <w:rPr>
          <w:rFonts w:ascii="Times New Roman" w:hAnsi="Times New Roman" w:hint="eastAsia"/>
          <w:b/>
        </w:rPr>
        <w:t>解決對策</w:t>
      </w:r>
      <w:r w:rsidRPr="00646A98">
        <w:rPr>
          <w:rFonts w:ascii="Times New Roman" w:hAnsi="Times New Roman"/>
          <w:b/>
        </w:rPr>
        <w:t>，亦未納入</w:t>
      </w:r>
      <w:r w:rsidRPr="00646A98">
        <w:rPr>
          <w:rFonts w:ascii="Times New Roman" w:hAnsi="Times New Roman" w:hint="eastAsia"/>
          <w:b/>
        </w:rPr>
        <w:t>個案</w:t>
      </w:r>
      <w:r w:rsidRPr="00646A98">
        <w:rPr>
          <w:rFonts w:ascii="Times New Roman" w:hAnsi="Times New Roman"/>
          <w:b/>
        </w:rPr>
        <w:t>管理</w:t>
      </w:r>
      <w:r w:rsidRPr="00646A98">
        <w:rPr>
          <w:rFonts w:ascii="Times New Roman" w:hAnsi="Times New Roman" w:hint="eastAsia"/>
          <w:b/>
        </w:rPr>
        <w:t>系統</w:t>
      </w:r>
      <w:r w:rsidRPr="00646A98">
        <w:rPr>
          <w:rFonts w:ascii="Times New Roman" w:hAnsi="Times New Roman"/>
          <w:b/>
        </w:rPr>
        <w:t>，造成</w:t>
      </w:r>
      <w:r w:rsidRPr="00646A98">
        <w:rPr>
          <w:rFonts w:ascii="Times New Roman" w:hAnsi="Times New Roman" w:hint="eastAsia"/>
          <w:b/>
        </w:rPr>
        <w:t>政府全然不知是類</w:t>
      </w:r>
      <w:r w:rsidRPr="00646A98">
        <w:rPr>
          <w:rFonts w:ascii="Times New Roman" w:hAnsi="Times New Roman"/>
          <w:b/>
        </w:rPr>
        <w:t>個案</w:t>
      </w:r>
      <w:r w:rsidRPr="00646A98">
        <w:rPr>
          <w:rFonts w:ascii="Times New Roman" w:hAnsi="Times New Roman" w:hint="eastAsia"/>
          <w:b/>
        </w:rPr>
        <w:t>受安置狀況</w:t>
      </w:r>
      <w:r w:rsidRPr="00646A98">
        <w:rPr>
          <w:rFonts w:ascii="Times New Roman" w:hAnsi="Times New Roman"/>
          <w:b/>
        </w:rPr>
        <w:t>，</w:t>
      </w:r>
      <w:r w:rsidRPr="00646A98">
        <w:rPr>
          <w:rFonts w:ascii="Times New Roman" w:hAnsi="Times New Roman" w:hint="eastAsia"/>
          <w:b/>
        </w:rPr>
        <w:t>以</w:t>
      </w:r>
      <w:r w:rsidRPr="00646A98">
        <w:rPr>
          <w:rFonts w:ascii="Times New Roman" w:hAnsi="Times New Roman"/>
          <w:b/>
        </w:rPr>
        <w:t>致未能</w:t>
      </w:r>
      <w:r w:rsidRPr="00646A98">
        <w:rPr>
          <w:rFonts w:ascii="Times New Roman" w:hAnsi="Times New Roman" w:hint="eastAsia"/>
          <w:b/>
        </w:rPr>
        <w:t>定期訪視評估及對其家庭提供協助，使兒少得以</w:t>
      </w:r>
      <w:r w:rsidR="00A05759" w:rsidRPr="00646A98">
        <w:rPr>
          <w:rFonts w:ascii="Times New Roman" w:hAnsi="Times New Roman" w:hint="eastAsia"/>
          <w:b/>
        </w:rPr>
        <w:t>順利</w:t>
      </w:r>
      <w:r w:rsidRPr="00646A98">
        <w:rPr>
          <w:rFonts w:ascii="Times New Roman" w:hAnsi="Times New Roman" w:hint="eastAsia"/>
          <w:b/>
        </w:rPr>
        <w:t>返家，</w:t>
      </w:r>
      <w:r w:rsidRPr="00646A98">
        <w:rPr>
          <w:rFonts w:ascii="Times New Roman" w:hAnsi="Times New Roman"/>
          <w:b/>
        </w:rPr>
        <w:t>形成兒少保護安全網絡的缺口。針對家長自行委託機構安置</w:t>
      </w:r>
      <w:r w:rsidRPr="00646A98">
        <w:rPr>
          <w:rFonts w:ascii="Times New Roman" w:hAnsi="Times New Roman" w:hint="eastAsia"/>
          <w:b/>
        </w:rPr>
        <w:t>之情況</w:t>
      </w:r>
      <w:r w:rsidRPr="00646A98">
        <w:rPr>
          <w:rFonts w:ascii="Times New Roman" w:hAnsi="Times New Roman"/>
          <w:b/>
        </w:rPr>
        <w:t>及</w:t>
      </w:r>
      <w:r w:rsidRPr="00646A98">
        <w:rPr>
          <w:rFonts w:ascii="Times New Roman" w:hAnsi="Times New Roman" w:hint="eastAsia"/>
          <w:b/>
        </w:rPr>
        <w:t>是類</w:t>
      </w:r>
      <w:r w:rsidRPr="00646A98">
        <w:rPr>
          <w:rFonts w:ascii="Times New Roman" w:hAnsi="Times New Roman"/>
          <w:b/>
        </w:rPr>
        <w:t>個案留置機構</w:t>
      </w:r>
      <w:r w:rsidRPr="00646A98">
        <w:rPr>
          <w:rFonts w:ascii="Times New Roman" w:hAnsi="Times New Roman" w:hint="eastAsia"/>
          <w:b/>
        </w:rPr>
        <w:t>時間</w:t>
      </w:r>
      <w:r w:rsidRPr="00646A98">
        <w:rPr>
          <w:rFonts w:ascii="Times New Roman" w:hAnsi="Times New Roman"/>
          <w:b/>
        </w:rPr>
        <w:t>超過</w:t>
      </w:r>
      <w:r w:rsidRPr="00646A98">
        <w:rPr>
          <w:rFonts w:ascii="Times New Roman" w:hAnsi="Times New Roman"/>
          <w:b/>
        </w:rPr>
        <w:t>2</w:t>
      </w:r>
      <w:r w:rsidRPr="00646A98">
        <w:rPr>
          <w:rFonts w:ascii="Times New Roman" w:hAnsi="Times New Roman"/>
          <w:b/>
        </w:rPr>
        <w:t>年</w:t>
      </w:r>
      <w:r w:rsidRPr="00646A98">
        <w:rPr>
          <w:rFonts w:ascii="Times New Roman" w:hAnsi="Times New Roman" w:hint="eastAsia"/>
          <w:b/>
        </w:rPr>
        <w:t>之</w:t>
      </w:r>
      <w:r w:rsidRPr="00646A98">
        <w:rPr>
          <w:rFonts w:ascii="Times New Roman" w:hAnsi="Times New Roman"/>
          <w:b/>
        </w:rPr>
        <w:t>問題，衛福部允應</w:t>
      </w:r>
      <w:r w:rsidRPr="00646A98">
        <w:rPr>
          <w:rFonts w:ascii="Times New Roman" w:hAnsi="Times New Roman" w:hint="eastAsia"/>
          <w:b/>
        </w:rPr>
        <w:t>確實</w:t>
      </w:r>
      <w:r w:rsidRPr="00646A98">
        <w:rPr>
          <w:rFonts w:ascii="Times New Roman" w:hAnsi="Times New Roman"/>
          <w:b/>
        </w:rPr>
        <w:t>研議</w:t>
      </w:r>
      <w:r w:rsidRPr="00646A98">
        <w:rPr>
          <w:rFonts w:ascii="Times New Roman" w:hAnsi="Times New Roman" w:hint="eastAsia"/>
          <w:b/>
        </w:rPr>
        <w:t>解決對策及</w:t>
      </w:r>
      <w:r w:rsidRPr="00646A98">
        <w:rPr>
          <w:rFonts w:ascii="Times New Roman" w:hAnsi="Times New Roman"/>
          <w:b/>
        </w:rPr>
        <w:t>強化相關輔導處遇措施，以</w:t>
      </w:r>
      <w:r w:rsidRPr="00646A98">
        <w:rPr>
          <w:rFonts w:ascii="Times New Roman" w:hAnsi="Times New Roman" w:hint="eastAsia"/>
          <w:b/>
        </w:rPr>
        <w:t>維護</w:t>
      </w:r>
      <w:r w:rsidRPr="00646A98">
        <w:rPr>
          <w:rFonts w:ascii="Times New Roman" w:hAnsi="Times New Roman"/>
          <w:b/>
        </w:rPr>
        <w:t>兒少</w:t>
      </w:r>
      <w:r w:rsidRPr="00646A98">
        <w:rPr>
          <w:rFonts w:ascii="Times New Roman" w:hAnsi="Times New Roman" w:hint="eastAsia"/>
          <w:b/>
        </w:rPr>
        <w:t>的</w:t>
      </w:r>
      <w:r w:rsidRPr="00646A98">
        <w:rPr>
          <w:rFonts w:ascii="Times New Roman" w:hAnsi="Times New Roman"/>
          <w:b/>
        </w:rPr>
        <w:t>最佳利益</w:t>
      </w:r>
      <w:r w:rsidRPr="00646A98">
        <w:rPr>
          <w:rFonts w:ascii="Times New Roman" w:hAnsi="Times New Roman" w:hint="eastAsia"/>
          <w:b/>
        </w:rPr>
        <w:t>。</w:t>
      </w:r>
      <w:bookmarkEnd w:id="292"/>
      <w:bookmarkEnd w:id="293"/>
    </w:p>
    <w:p w:rsidR="00DE7DC1" w:rsidRPr="00646A98" w:rsidRDefault="00DE7DC1" w:rsidP="00DE7DC1">
      <w:pPr>
        <w:pStyle w:val="3"/>
        <w:numPr>
          <w:ilvl w:val="2"/>
          <w:numId w:val="1"/>
        </w:numPr>
        <w:rPr>
          <w:rFonts w:ascii="Times New Roman" w:hAnsi="Times New Roman"/>
        </w:rPr>
      </w:pPr>
      <w:bookmarkStart w:id="294" w:name="_Toc518057476"/>
      <w:bookmarkStart w:id="295" w:name="_Toc520212475"/>
      <w:bookmarkStart w:id="296" w:name="_Toc520984738"/>
      <w:bookmarkStart w:id="297" w:name="_Toc520985019"/>
      <w:r w:rsidRPr="00646A98">
        <w:rPr>
          <w:rFonts w:ascii="Times New Roman" w:hAnsi="Times New Roman"/>
        </w:rPr>
        <w:t>依據兒少權法第</w:t>
      </w:r>
      <w:r w:rsidRPr="00646A98">
        <w:rPr>
          <w:rFonts w:ascii="Times New Roman" w:hAnsi="Times New Roman"/>
        </w:rPr>
        <w:t>62</w:t>
      </w:r>
      <w:r w:rsidRPr="00646A98">
        <w:rPr>
          <w:rFonts w:ascii="Times New Roman" w:hAnsi="Times New Roman"/>
        </w:rPr>
        <w:t>條規定，兒少因家庭發生重大變故，致其無法正常生活於家庭者，其父母得申請地方政府</w:t>
      </w:r>
      <w:r w:rsidRPr="00646A98">
        <w:rPr>
          <w:rFonts w:ascii="Times New Roman" w:hAnsi="Times New Roman" w:hint="eastAsia"/>
        </w:rPr>
        <w:t>進行安置，俟</w:t>
      </w:r>
      <w:r w:rsidRPr="00646A98">
        <w:rPr>
          <w:rFonts w:ascii="Times New Roman" w:hAnsi="Times New Roman"/>
        </w:rPr>
        <w:t>家庭情況改善</w:t>
      </w:r>
      <w:r w:rsidRPr="00646A98">
        <w:rPr>
          <w:rFonts w:ascii="Times New Roman" w:hAnsi="Times New Roman" w:hint="eastAsia"/>
        </w:rPr>
        <w:t>後</w:t>
      </w:r>
      <w:r w:rsidRPr="00646A98">
        <w:rPr>
          <w:rFonts w:ascii="Times New Roman" w:hAnsi="Times New Roman"/>
        </w:rPr>
        <w:t>，被安置之兒少仍得返回</w:t>
      </w:r>
      <w:r w:rsidRPr="00646A98">
        <w:rPr>
          <w:rFonts w:ascii="Times New Roman" w:hAnsi="Times New Roman" w:hint="eastAsia"/>
        </w:rPr>
        <w:t>原生</w:t>
      </w:r>
      <w:r w:rsidRPr="00646A98">
        <w:rPr>
          <w:rFonts w:ascii="Times New Roman" w:hAnsi="Times New Roman"/>
        </w:rPr>
        <w:t>家庭，並由</w:t>
      </w:r>
      <w:r w:rsidRPr="00646A98">
        <w:rPr>
          <w:rFonts w:ascii="Times New Roman" w:hAnsi="Times New Roman" w:hint="eastAsia"/>
        </w:rPr>
        <w:t>地方政府持續</w:t>
      </w:r>
      <w:r w:rsidRPr="00646A98">
        <w:rPr>
          <w:rFonts w:ascii="Times New Roman" w:hAnsi="Times New Roman"/>
        </w:rPr>
        <w:t>追蹤輔導至少</w:t>
      </w:r>
      <w:r w:rsidRPr="00646A98">
        <w:rPr>
          <w:rFonts w:ascii="Times New Roman" w:hAnsi="Times New Roman" w:hint="eastAsia"/>
        </w:rPr>
        <w:t>1</w:t>
      </w:r>
      <w:r w:rsidRPr="00646A98">
        <w:rPr>
          <w:rFonts w:ascii="Times New Roman" w:hAnsi="Times New Roman"/>
        </w:rPr>
        <w:t>年。</w:t>
      </w:r>
      <w:bookmarkEnd w:id="294"/>
      <w:bookmarkEnd w:id="295"/>
      <w:bookmarkEnd w:id="296"/>
      <w:bookmarkEnd w:id="297"/>
    </w:p>
    <w:p w:rsidR="00DE7DC1" w:rsidRPr="00646A98" w:rsidRDefault="00DE7DC1" w:rsidP="00DE7DC1">
      <w:pPr>
        <w:pStyle w:val="3"/>
        <w:numPr>
          <w:ilvl w:val="2"/>
          <w:numId w:val="1"/>
        </w:numPr>
        <w:kinsoku w:val="0"/>
        <w:ind w:left="1360" w:hanging="680"/>
        <w:rPr>
          <w:rFonts w:ascii="Times New Roman" w:hAnsi="Times New Roman"/>
        </w:rPr>
      </w:pPr>
      <w:bookmarkStart w:id="298" w:name="_Toc518057477"/>
      <w:bookmarkStart w:id="299" w:name="_Toc520212476"/>
      <w:bookmarkStart w:id="300" w:name="_Toc520984739"/>
      <w:bookmarkStart w:id="301" w:name="_Toc520985020"/>
      <w:r w:rsidRPr="00646A98">
        <w:rPr>
          <w:rFonts w:ascii="Times New Roman" w:hAnsi="Times New Roman"/>
          <w:szCs w:val="32"/>
        </w:rPr>
        <w:t>經查，家長自行委託</w:t>
      </w:r>
      <w:r w:rsidRPr="00646A98">
        <w:rPr>
          <w:rFonts w:ascii="Times New Roman" w:hAnsi="Times New Roman" w:hint="eastAsia"/>
          <w:szCs w:val="32"/>
        </w:rPr>
        <w:t>兒少安置</w:t>
      </w:r>
      <w:r w:rsidRPr="00646A98">
        <w:rPr>
          <w:rFonts w:ascii="Times New Roman" w:hAnsi="Times New Roman"/>
          <w:szCs w:val="32"/>
        </w:rPr>
        <w:t>機構安置</w:t>
      </w:r>
      <w:r w:rsidRPr="00646A98">
        <w:rPr>
          <w:rFonts w:ascii="Times New Roman" w:hAnsi="Times New Roman" w:hint="eastAsia"/>
          <w:szCs w:val="32"/>
        </w:rPr>
        <w:t>時間</w:t>
      </w:r>
      <w:r w:rsidRPr="00646A98">
        <w:rPr>
          <w:rFonts w:ascii="Times New Roman" w:hAnsi="Times New Roman"/>
          <w:szCs w:val="32"/>
        </w:rPr>
        <w:t>超過</w:t>
      </w:r>
      <w:r w:rsidRPr="00646A98">
        <w:rPr>
          <w:rFonts w:ascii="Times New Roman" w:hAnsi="Times New Roman"/>
          <w:szCs w:val="32"/>
        </w:rPr>
        <w:t>2</w:t>
      </w:r>
      <w:r w:rsidRPr="00646A98">
        <w:rPr>
          <w:rFonts w:ascii="Times New Roman" w:hAnsi="Times New Roman"/>
          <w:szCs w:val="32"/>
        </w:rPr>
        <w:t>年之</w:t>
      </w:r>
      <w:r w:rsidRPr="00646A98">
        <w:rPr>
          <w:rFonts w:ascii="Times New Roman" w:hAnsi="Times New Roman" w:hint="eastAsia"/>
          <w:szCs w:val="32"/>
        </w:rPr>
        <w:t>兒少</w:t>
      </w:r>
      <w:r w:rsidRPr="00646A98">
        <w:rPr>
          <w:rFonts w:ascii="Times New Roman" w:hAnsi="Times New Roman"/>
          <w:szCs w:val="32"/>
        </w:rPr>
        <w:t>人數，雖</w:t>
      </w:r>
      <w:r w:rsidRPr="00646A98">
        <w:rPr>
          <w:rFonts w:ascii="Times New Roman" w:hAnsi="Times New Roman" w:hint="eastAsia"/>
          <w:szCs w:val="32"/>
        </w:rPr>
        <w:t>呈逐年</w:t>
      </w:r>
      <w:r w:rsidRPr="00646A98">
        <w:rPr>
          <w:rFonts w:ascii="Times New Roman" w:hAnsi="Times New Roman"/>
          <w:szCs w:val="32"/>
        </w:rPr>
        <w:t>減少之</w:t>
      </w:r>
      <w:r w:rsidRPr="00646A98">
        <w:rPr>
          <w:rFonts w:ascii="Times New Roman" w:hAnsi="Times New Roman" w:hint="eastAsia"/>
          <w:szCs w:val="32"/>
        </w:rPr>
        <w:t>態勢</w:t>
      </w:r>
      <w:r w:rsidRPr="00646A98">
        <w:rPr>
          <w:rFonts w:ascii="Times New Roman" w:hAnsi="Times New Roman"/>
          <w:szCs w:val="32"/>
        </w:rPr>
        <w:t>，惟</w:t>
      </w:r>
      <w:r w:rsidRPr="00646A98">
        <w:rPr>
          <w:rFonts w:ascii="Times New Roman" w:hAnsi="Times New Roman" w:hint="eastAsia"/>
          <w:szCs w:val="32"/>
        </w:rPr>
        <w:t>106</w:t>
      </w:r>
      <w:r w:rsidRPr="00646A98">
        <w:rPr>
          <w:rFonts w:ascii="Times New Roman" w:hAnsi="Times New Roman" w:hint="eastAsia"/>
          <w:szCs w:val="32"/>
        </w:rPr>
        <w:t>年時仍有</w:t>
      </w:r>
      <w:r w:rsidRPr="00646A98">
        <w:rPr>
          <w:rFonts w:ascii="Times New Roman" w:hAnsi="Times New Roman" w:hint="eastAsia"/>
          <w:szCs w:val="32"/>
        </w:rPr>
        <w:t>186</w:t>
      </w:r>
      <w:r w:rsidRPr="00646A98">
        <w:rPr>
          <w:rFonts w:ascii="Times New Roman" w:hAnsi="Times New Roman" w:hint="eastAsia"/>
          <w:szCs w:val="32"/>
        </w:rPr>
        <w:t>人</w:t>
      </w:r>
      <w:r w:rsidRPr="00646A98">
        <w:rPr>
          <w:rFonts w:ascii="Times New Roman" w:hAnsi="Times New Roman" w:hint="eastAsia"/>
          <w:szCs w:val="32"/>
        </w:rPr>
        <w:t>(</w:t>
      </w:r>
      <w:r w:rsidRPr="00646A98">
        <w:rPr>
          <w:rFonts w:ascii="Times New Roman" w:hAnsi="Times New Roman"/>
          <w:szCs w:val="32"/>
        </w:rPr>
        <w:t>詳見下圖</w:t>
      </w:r>
      <w:r w:rsidRPr="00646A98">
        <w:rPr>
          <w:rFonts w:ascii="Times New Roman" w:hAnsi="Times New Roman" w:hint="eastAsia"/>
          <w:szCs w:val="32"/>
        </w:rPr>
        <w:t>2</w:t>
      </w:r>
      <w:r w:rsidR="00CA2400" w:rsidRPr="00646A98">
        <w:rPr>
          <w:rFonts w:ascii="Times New Roman" w:hAnsi="Times New Roman" w:hint="eastAsia"/>
          <w:szCs w:val="32"/>
        </w:rPr>
        <w:t>1</w:t>
      </w:r>
      <w:r w:rsidRPr="00646A98">
        <w:rPr>
          <w:rFonts w:ascii="Times New Roman" w:hAnsi="Times New Roman" w:hint="eastAsia"/>
          <w:szCs w:val="32"/>
        </w:rPr>
        <w:t>及圖</w:t>
      </w:r>
      <w:r w:rsidR="00CA2400" w:rsidRPr="00646A98">
        <w:rPr>
          <w:rFonts w:ascii="Times New Roman" w:hAnsi="Times New Roman" w:hint="eastAsia"/>
          <w:szCs w:val="32"/>
        </w:rPr>
        <w:t>22</w:t>
      </w:r>
      <w:r w:rsidRPr="00646A98">
        <w:rPr>
          <w:rFonts w:ascii="Times New Roman" w:hAnsi="Times New Roman" w:hint="eastAsia"/>
          <w:szCs w:val="32"/>
        </w:rPr>
        <w:t>)</w:t>
      </w:r>
      <w:r w:rsidRPr="00646A98">
        <w:rPr>
          <w:rFonts w:ascii="Times New Roman" w:hAnsi="Times New Roman"/>
          <w:szCs w:val="32"/>
        </w:rPr>
        <w:t>。</w:t>
      </w:r>
      <w:r w:rsidRPr="00646A98">
        <w:rPr>
          <w:rFonts w:ascii="Times New Roman" w:hAnsi="Times New Roman" w:hint="eastAsia"/>
          <w:szCs w:val="32"/>
        </w:rPr>
        <w:t>再者，由於前述個案係由家長自行委託機構安置，事前不僅未經地方政府妥善評估及安置，亦因未納入個案管理服務系統，以致地方政府無法定期訪視個案受照顧狀況，並對原生家庭進行家庭處遇及提供相關協助，以利兒少返回原生家庭，造成是類兒少長期滯留於機構，</w:t>
      </w:r>
      <w:r w:rsidRPr="00646A98">
        <w:rPr>
          <w:rFonts w:ascii="Times New Roman" w:hAnsi="Times New Roman"/>
        </w:rPr>
        <w:t>形成兒少保護</w:t>
      </w:r>
      <w:r w:rsidRPr="00646A98">
        <w:rPr>
          <w:rFonts w:ascii="Times New Roman" w:hAnsi="Times New Roman" w:hint="eastAsia"/>
        </w:rPr>
        <w:t>體系</w:t>
      </w:r>
      <w:r w:rsidRPr="00646A98">
        <w:rPr>
          <w:rFonts w:ascii="Times New Roman" w:hAnsi="Times New Roman"/>
        </w:rPr>
        <w:t>的缺口</w:t>
      </w:r>
      <w:r w:rsidRPr="00646A98">
        <w:rPr>
          <w:rFonts w:ascii="Times New Roman" w:hAnsi="Times New Roman" w:hint="eastAsia"/>
          <w:szCs w:val="32"/>
        </w:rPr>
        <w:t>。針對</w:t>
      </w:r>
      <w:r w:rsidRPr="00646A98">
        <w:rPr>
          <w:rFonts w:ascii="Times New Roman" w:hAnsi="Times New Roman"/>
          <w:szCs w:val="32"/>
        </w:rPr>
        <w:t>家長自行委託機構安置</w:t>
      </w:r>
      <w:r w:rsidRPr="00646A98">
        <w:rPr>
          <w:rFonts w:ascii="Times New Roman" w:hAnsi="Times New Roman" w:hint="eastAsia"/>
          <w:szCs w:val="32"/>
        </w:rPr>
        <w:t>兒少之情事，</w:t>
      </w:r>
      <w:r w:rsidRPr="00646A98">
        <w:rPr>
          <w:rFonts w:ascii="Times New Roman" w:hAnsi="Times New Roman"/>
        </w:rPr>
        <w:t>國際審查</w:t>
      </w:r>
      <w:r w:rsidRPr="00646A98">
        <w:rPr>
          <w:rFonts w:ascii="Times New Roman" w:hAnsi="Times New Roman" w:hint="eastAsia"/>
        </w:rPr>
        <w:t>委員會於審查</w:t>
      </w:r>
      <w:r w:rsidRPr="00646A98">
        <w:rPr>
          <w:rFonts w:ascii="Times New Roman" w:hAnsi="Times New Roman"/>
        </w:rPr>
        <w:t>我國兒童權利公約首次國家報告</w:t>
      </w:r>
      <w:r w:rsidRPr="00646A98">
        <w:rPr>
          <w:rFonts w:ascii="Times New Roman" w:hAnsi="Times New Roman" w:hint="eastAsia"/>
        </w:rPr>
        <w:t>時亦提出結論性意見：</w:t>
      </w:r>
      <w:r w:rsidRPr="00646A98">
        <w:rPr>
          <w:rFonts w:ascii="Times New Roman" w:hAnsi="Times New Roman"/>
        </w:rPr>
        <w:t>對於父母可自行委託政府或機構安置其子女而無須法院介入評估之情形，提醒政府考量該類型安置是否有其必要及是否符合兒童最佳利益，並強調替代性照顧仍應以家庭為基礎</w:t>
      </w:r>
      <w:r w:rsidRPr="00646A98">
        <w:rPr>
          <w:rFonts w:ascii="Times New Roman" w:hAnsi="Times New Roman" w:hint="eastAsia"/>
        </w:rPr>
        <w:t>等語</w:t>
      </w:r>
      <w:r w:rsidRPr="00646A98">
        <w:rPr>
          <w:rFonts w:ascii="Times New Roman" w:hAnsi="Times New Roman"/>
        </w:rPr>
        <w:t>。</w:t>
      </w:r>
      <w:r w:rsidRPr="00646A98">
        <w:rPr>
          <w:rFonts w:ascii="Times New Roman" w:hAnsi="Times New Roman" w:hint="eastAsia"/>
          <w:szCs w:val="32"/>
        </w:rPr>
        <w:t>此</w:t>
      </w:r>
      <w:r w:rsidRPr="00646A98">
        <w:rPr>
          <w:rFonts w:ascii="Times New Roman" w:hAnsi="Times New Roman"/>
          <w:szCs w:val="32"/>
        </w:rPr>
        <w:t>據衛福部查復</w:t>
      </w:r>
      <w:r w:rsidRPr="00646A98">
        <w:rPr>
          <w:rFonts w:ascii="Times New Roman" w:hAnsi="Times New Roman" w:hint="eastAsia"/>
          <w:szCs w:val="32"/>
        </w:rPr>
        <w:t>表示</w:t>
      </w:r>
      <w:r w:rsidR="00A618F5" w:rsidRPr="00DB7ADB">
        <w:rPr>
          <w:rFonts w:ascii="Times New Roman" w:hAnsi="Times New Roman" w:hint="eastAsia"/>
          <w:color w:val="FF0000"/>
          <w:szCs w:val="32"/>
        </w:rPr>
        <w:t>：</w:t>
      </w:r>
      <w:r w:rsidRPr="00646A98">
        <w:rPr>
          <w:rFonts w:ascii="Times New Roman" w:hAnsi="Times New Roman"/>
          <w:szCs w:val="32"/>
        </w:rPr>
        <w:t>考量是類個案係由家長自行委託機構安置，未向地方政府</w:t>
      </w:r>
      <w:r w:rsidRPr="00646A98">
        <w:rPr>
          <w:rFonts w:ascii="Times New Roman" w:hAnsi="Times New Roman" w:hint="eastAsia"/>
          <w:szCs w:val="32"/>
        </w:rPr>
        <w:t>提出</w:t>
      </w:r>
      <w:r w:rsidRPr="00646A98">
        <w:rPr>
          <w:rFonts w:ascii="Times New Roman" w:hAnsi="Times New Roman"/>
          <w:szCs w:val="32"/>
        </w:rPr>
        <w:t>申</w:t>
      </w:r>
      <w:r w:rsidRPr="00646A98">
        <w:rPr>
          <w:rFonts w:ascii="Times New Roman" w:hAnsi="Times New Roman"/>
          <w:szCs w:val="32"/>
        </w:rPr>
        <w:lastRenderedPageBreak/>
        <w:t>請，</w:t>
      </w:r>
      <w:r w:rsidRPr="00646A98">
        <w:rPr>
          <w:rFonts w:ascii="Times New Roman" w:hAnsi="Times New Roman" w:hint="eastAsia"/>
          <w:szCs w:val="32"/>
        </w:rPr>
        <w:t>該</w:t>
      </w:r>
      <w:r w:rsidRPr="00646A98">
        <w:rPr>
          <w:rFonts w:ascii="Times New Roman" w:hAnsi="Times New Roman"/>
          <w:szCs w:val="32"/>
        </w:rPr>
        <w:t>部將邀集各地方政府研議相關輔導措施之落實與強化，從安置需求或必要性之評估、安置期間之定期評估與家庭輔導處遇等，均應由地方政府委派主責社工</w:t>
      </w:r>
      <w:r w:rsidRPr="00646A98">
        <w:rPr>
          <w:rFonts w:ascii="Times New Roman" w:hAnsi="Times New Roman" w:hint="eastAsia"/>
          <w:szCs w:val="32"/>
        </w:rPr>
        <w:t>人員</w:t>
      </w:r>
      <w:r w:rsidRPr="00646A98">
        <w:rPr>
          <w:rFonts w:ascii="Times New Roman" w:hAnsi="Times New Roman"/>
          <w:szCs w:val="32"/>
        </w:rPr>
        <w:t>提供專業服務介入，以維護兒少最佳利益等語。</w:t>
      </w:r>
      <w:bookmarkEnd w:id="298"/>
      <w:bookmarkEnd w:id="299"/>
      <w:bookmarkEnd w:id="300"/>
      <w:bookmarkEnd w:id="301"/>
    </w:p>
    <w:p w:rsidR="00DE7DC1" w:rsidRPr="00646A98" w:rsidRDefault="00DE7DC1" w:rsidP="00DE7DC1">
      <w:pPr>
        <w:pStyle w:val="3"/>
        <w:numPr>
          <w:ilvl w:val="0"/>
          <w:numId w:val="0"/>
        </w:numPr>
        <w:ind w:firstLineChars="391" w:firstLine="1330"/>
        <w:rPr>
          <w:rFonts w:ascii="Times New Roman" w:hAnsi="Times New Roman"/>
        </w:rPr>
      </w:pPr>
      <w:bookmarkStart w:id="302" w:name="_Toc518057478"/>
      <w:bookmarkStart w:id="303" w:name="_Toc520212477"/>
      <w:bookmarkStart w:id="304" w:name="_Toc520984740"/>
      <w:bookmarkStart w:id="305" w:name="_Toc520985021"/>
      <w:r w:rsidRPr="00646A98">
        <w:rPr>
          <w:rFonts w:ascii="Times New Roman" w:hAnsi="Times New Roman"/>
          <w:noProof/>
        </w:rPr>
        <w:drawing>
          <wp:inline distT="0" distB="0" distL="0" distR="0" wp14:anchorId="1F71E8B4" wp14:editId="6FF9026D">
            <wp:extent cx="4655820" cy="2179320"/>
            <wp:effectExtent l="95250" t="95250" r="30480" b="30480"/>
            <wp:docPr id="72" name="圖表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302"/>
      <w:bookmarkEnd w:id="303"/>
      <w:bookmarkEnd w:id="304"/>
      <w:bookmarkEnd w:id="305"/>
    </w:p>
    <w:p w:rsidR="00DE7DC1" w:rsidRPr="00646A98" w:rsidRDefault="00DE7DC1" w:rsidP="00DE7DC1">
      <w:pPr>
        <w:pStyle w:val="a2"/>
        <w:spacing w:after="0"/>
        <w:ind w:left="2044" w:rightChars="27" w:right="92" w:hanging="532"/>
        <w:rPr>
          <w:rFonts w:ascii="Times New Roman" w:hAnsi="Times New Roman"/>
          <w:spacing w:val="0"/>
        </w:rPr>
      </w:pPr>
      <w:r w:rsidRPr="00646A98">
        <w:rPr>
          <w:rFonts w:ascii="Times New Roman" w:hAnsi="Times New Roman"/>
          <w:b/>
          <w:spacing w:val="-8"/>
        </w:rPr>
        <w:t>100</w:t>
      </w:r>
      <w:r w:rsidRPr="00646A98">
        <w:rPr>
          <w:rFonts w:ascii="Times New Roman" w:hAnsi="Times New Roman"/>
          <w:b/>
          <w:spacing w:val="-8"/>
        </w:rPr>
        <w:t>年至</w:t>
      </w:r>
      <w:r w:rsidRPr="00646A98">
        <w:rPr>
          <w:rFonts w:ascii="Times New Roman" w:hAnsi="Times New Roman"/>
          <w:b/>
          <w:spacing w:val="-8"/>
        </w:rPr>
        <w:t>106</w:t>
      </w:r>
      <w:r w:rsidRPr="00646A98">
        <w:rPr>
          <w:rFonts w:ascii="Times New Roman" w:hAnsi="Times New Roman"/>
          <w:b/>
          <w:spacing w:val="-8"/>
        </w:rPr>
        <w:t>年家長自行委託機構安置</w:t>
      </w:r>
      <w:r w:rsidRPr="00646A98">
        <w:rPr>
          <w:rFonts w:ascii="Times New Roman" w:hAnsi="Times New Roman" w:hint="eastAsia"/>
          <w:b/>
          <w:spacing w:val="-8"/>
        </w:rPr>
        <w:t>時間超過</w:t>
      </w:r>
      <w:r w:rsidRPr="00646A98">
        <w:rPr>
          <w:rFonts w:ascii="Times New Roman" w:hAnsi="Times New Roman"/>
          <w:b/>
          <w:spacing w:val="0"/>
        </w:rPr>
        <w:t>2</w:t>
      </w:r>
      <w:r w:rsidRPr="00646A98">
        <w:rPr>
          <w:rFonts w:ascii="Times New Roman" w:hAnsi="Times New Roman"/>
          <w:b/>
          <w:spacing w:val="0"/>
        </w:rPr>
        <w:t>年以上</w:t>
      </w:r>
      <w:r w:rsidRPr="00646A98">
        <w:rPr>
          <w:rFonts w:ascii="Times New Roman" w:hAnsi="Times New Roman" w:hint="eastAsia"/>
          <w:b/>
          <w:spacing w:val="0"/>
        </w:rPr>
        <w:t>之兒少</w:t>
      </w:r>
      <w:r w:rsidRPr="00646A98">
        <w:rPr>
          <w:rFonts w:ascii="Times New Roman" w:hAnsi="Times New Roman"/>
          <w:b/>
          <w:spacing w:val="0"/>
        </w:rPr>
        <w:t>人數</w:t>
      </w:r>
    </w:p>
    <w:p w:rsidR="00DE7DC1" w:rsidRPr="00646A98" w:rsidRDefault="00DE7DC1" w:rsidP="00DE7DC1">
      <w:pPr>
        <w:pStyle w:val="3"/>
        <w:numPr>
          <w:ilvl w:val="0"/>
          <w:numId w:val="0"/>
        </w:numPr>
        <w:ind w:left="1361"/>
        <w:rPr>
          <w:rFonts w:ascii="Times New Roman" w:hAnsi="Times New Roman"/>
          <w:sz w:val="24"/>
          <w:szCs w:val="24"/>
        </w:rPr>
      </w:pPr>
      <w:bookmarkStart w:id="306" w:name="_Toc518057479"/>
      <w:bookmarkStart w:id="307" w:name="_Toc520212478"/>
      <w:bookmarkStart w:id="308" w:name="_Toc520984741"/>
      <w:bookmarkStart w:id="309" w:name="_Toc520985022"/>
      <w:r w:rsidRPr="00646A98">
        <w:rPr>
          <w:rFonts w:ascii="Times New Roman" w:hAnsi="Times New Roman"/>
          <w:sz w:val="24"/>
          <w:szCs w:val="24"/>
        </w:rPr>
        <w:t>資料來源：</w:t>
      </w:r>
      <w:r w:rsidRPr="00646A98">
        <w:rPr>
          <w:rFonts w:ascii="Times New Roman" w:hAnsi="Times New Roman" w:hint="eastAsia"/>
          <w:sz w:val="24"/>
          <w:szCs w:val="24"/>
        </w:rPr>
        <w:t>本院整理自</w:t>
      </w:r>
      <w:r w:rsidRPr="00646A98">
        <w:rPr>
          <w:rFonts w:ascii="Times New Roman" w:hAnsi="Times New Roman"/>
          <w:sz w:val="24"/>
          <w:szCs w:val="24"/>
        </w:rPr>
        <w:t>衛福部</w:t>
      </w:r>
      <w:r w:rsidRPr="00646A98">
        <w:rPr>
          <w:rFonts w:ascii="Times New Roman" w:hAnsi="Times New Roman" w:hint="eastAsia"/>
          <w:sz w:val="24"/>
          <w:szCs w:val="24"/>
        </w:rPr>
        <w:t>查復資料</w:t>
      </w:r>
      <w:r w:rsidRPr="00646A98">
        <w:rPr>
          <w:rFonts w:ascii="Times New Roman" w:hAnsi="Times New Roman"/>
          <w:sz w:val="24"/>
          <w:szCs w:val="24"/>
        </w:rPr>
        <w:t>。</w:t>
      </w:r>
      <w:bookmarkEnd w:id="306"/>
      <w:bookmarkEnd w:id="307"/>
      <w:bookmarkEnd w:id="308"/>
      <w:bookmarkEnd w:id="309"/>
    </w:p>
    <w:p w:rsidR="00DE7DC1" w:rsidRPr="00646A98" w:rsidRDefault="00DE7DC1" w:rsidP="00DE7DC1">
      <w:pPr>
        <w:pStyle w:val="3"/>
        <w:numPr>
          <w:ilvl w:val="0"/>
          <w:numId w:val="0"/>
        </w:numPr>
        <w:ind w:firstLineChars="407" w:firstLine="1384"/>
        <w:rPr>
          <w:rFonts w:ascii="Times New Roman" w:hAnsi="Times New Roman"/>
        </w:rPr>
      </w:pPr>
      <w:bookmarkStart w:id="310" w:name="_Toc518057480"/>
      <w:bookmarkStart w:id="311" w:name="_Toc520212479"/>
      <w:bookmarkStart w:id="312" w:name="_Toc520984742"/>
      <w:bookmarkStart w:id="313" w:name="_Toc520985023"/>
      <w:r w:rsidRPr="00646A98">
        <w:rPr>
          <w:rFonts w:ascii="Times New Roman" w:hAnsi="Times New Roman"/>
          <w:noProof/>
        </w:rPr>
        <w:drawing>
          <wp:inline distT="0" distB="0" distL="0" distR="0" wp14:anchorId="3EDF02EA" wp14:editId="0C7F9378">
            <wp:extent cx="4770120" cy="2613660"/>
            <wp:effectExtent l="0" t="0" r="11430" b="15240"/>
            <wp:docPr id="73" name="圖表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End w:id="310"/>
      <w:bookmarkEnd w:id="311"/>
      <w:bookmarkEnd w:id="312"/>
      <w:bookmarkEnd w:id="313"/>
    </w:p>
    <w:p w:rsidR="00DE7DC1" w:rsidRPr="00646A98" w:rsidRDefault="00DE7DC1" w:rsidP="00DE7DC1">
      <w:pPr>
        <w:pStyle w:val="a2"/>
        <w:spacing w:after="0"/>
        <w:ind w:left="1582" w:rightChars="-9" w:right="-31" w:hanging="182"/>
        <w:rPr>
          <w:rFonts w:ascii="Times New Roman" w:hAnsi="Times New Roman"/>
        </w:rPr>
      </w:pPr>
      <w:r w:rsidRPr="00646A98">
        <w:rPr>
          <w:rFonts w:ascii="Times New Roman" w:hAnsi="Times New Roman"/>
          <w:b/>
        </w:rPr>
        <w:t>106</w:t>
      </w:r>
      <w:r w:rsidRPr="00646A98">
        <w:rPr>
          <w:rFonts w:ascii="Times New Roman" w:hAnsi="Times New Roman"/>
          <w:b/>
        </w:rPr>
        <w:t>年各縣市家長自行委託</w:t>
      </w:r>
      <w:r w:rsidRPr="00646A98">
        <w:rPr>
          <w:rFonts w:ascii="Times New Roman" w:hAnsi="Times New Roman" w:hint="eastAsia"/>
          <w:b/>
        </w:rPr>
        <w:t>安置</w:t>
      </w:r>
      <w:r w:rsidRPr="00646A98">
        <w:rPr>
          <w:rFonts w:ascii="Times New Roman" w:hAnsi="Times New Roman"/>
          <w:b/>
        </w:rPr>
        <w:t>機構安置</w:t>
      </w:r>
      <w:r w:rsidRPr="00646A98">
        <w:rPr>
          <w:rFonts w:ascii="Times New Roman" w:hAnsi="Times New Roman" w:hint="eastAsia"/>
          <w:b/>
        </w:rPr>
        <w:t>時間超過</w:t>
      </w:r>
      <w:r w:rsidRPr="00646A98">
        <w:rPr>
          <w:rFonts w:ascii="Times New Roman" w:hAnsi="Times New Roman"/>
          <w:b/>
        </w:rPr>
        <w:t>2</w:t>
      </w:r>
      <w:r w:rsidRPr="00646A98">
        <w:rPr>
          <w:rFonts w:ascii="Times New Roman" w:hAnsi="Times New Roman"/>
          <w:b/>
        </w:rPr>
        <w:t>年以上</w:t>
      </w:r>
      <w:r w:rsidRPr="00646A98">
        <w:rPr>
          <w:rFonts w:ascii="Times New Roman" w:hAnsi="Times New Roman" w:hint="eastAsia"/>
          <w:b/>
        </w:rPr>
        <w:t>之兒少</w:t>
      </w:r>
      <w:r w:rsidRPr="00646A98">
        <w:rPr>
          <w:rFonts w:ascii="Times New Roman" w:hAnsi="Times New Roman"/>
          <w:b/>
        </w:rPr>
        <w:t>人數</w:t>
      </w:r>
    </w:p>
    <w:p w:rsidR="00DE7DC1" w:rsidRPr="00646A98" w:rsidRDefault="00DE7DC1" w:rsidP="00DE7DC1">
      <w:pPr>
        <w:pStyle w:val="3"/>
        <w:numPr>
          <w:ilvl w:val="0"/>
          <w:numId w:val="0"/>
        </w:numPr>
        <w:spacing w:line="320" w:lineRule="exact"/>
        <w:ind w:left="1361"/>
        <w:rPr>
          <w:rFonts w:ascii="Times New Roman" w:hAnsi="Times New Roman"/>
          <w:sz w:val="24"/>
          <w:szCs w:val="24"/>
        </w:rPr>
      </w:pPr>
      <w:bookmarkStart w:id="314" w:name="_Toc520212480"/>
      <w:bookmarkStart w:id="315" w:name="_Toc520984743"/>
      <w:bookmarkStart w:id="316" w:name="_Toc520985024"/>
      <w:bookmarkStart w:id="317" w:name="_Toc518057481"/>
      <w:r w:rsidRPr="00646A98">
        <w:rPr>
          <w:rFonts w:ascii="Times New Roman" w:hAnsi="Times New Roman" w:hint="eastAsia"/>
          <w:sz w:val="24"/>
          <w:szCs w:val="24"/>
        </w:rPr>
        <w:t>備註：連江縣轄內未有兒少安置機構。</w:t>
      </w:r>
      <w:bookmarkEnd w:id="314"/>
      <w:bookmarkEnd w:id="315"/>
      <w:bookmarkEnd w:id="316"/>
    </w:p>
    <w:p w:rsidR="00DE7DC1" w:rsidRPr="00646A98" w:rsidRDefault="00DE7DC1" w:rsidP="00DE7DC1">
      <w:pPr>
        <w:pStyle w:val="3"/>
        <w:numPr>
          <w:ilvl w:val="0"/>
          <w:numId w:val="0"/>
        </w:numPr>
        <w:spacing w:afterLines="50" w:after="228" w:line="320" w:lineRule="exact"/>
        <w:ind w:left="1361"/>
        <w:rPr>
          <w:rFonts w:ascii="Times New Roman" w:hAnsi="Times New Roman"/>
          <w:sz w:val="24"/>
          <w:szCs w:val="24"/>
        </w:rPr>
      </w:pPr>
      <w:bookmarkStart w:id="318" w:name="_Toc520212481"/>
      <w:bookmarkStart w:id="319" w:name="_Toc520984744"/>
      <w:bookmarkStart w:id="320" w:name="_Toc520985025"/>
      <w:r w:rsidRPr="00646A98">
        <w:rPr>
          <w:rFonts w:ascii="Times New Roman" w:hAnsi="Times New Roman"/>
          <w:sz w:val="24"/>
          <w:szCs w:val="24"/>
        </w:rPr>
        <w:t>資料來源：</w:t>
      </w:r>
      <w:r w:rsidRPr="00646A98">
        <w:rPr>
          <w:rFonts w:ascii="Times New Roman" w:hAnsi="Times New Roman" w:hint="eastAsia"/>
          <w:sz w:val="24"/>
          <w:szCs w:val="24"/>
        </w:rPr>
        <w:t>本院整理自</w:t>
      </w:r>
      <w:r w:rsidRPr="00646A98">
        <w:rPr>
          <w:rFonts w:ascii="Times New Roman" w:hAnsi="Times New Roman"/>
          <w:sz w:val="24"/>
          <w:szCs w:val="24"/>
        </w:rPr>
        <w:t>衛福部</w:t>
      </w:r>
      <w:r w:rsidRPr="00646A98">
        <w:rPr>
          <w:rFonts w:ascii="Times New Roman" w:hAnsi="Times New Roman" w:hint="eastAsia"/>
          <w:sz w:val="24"/>
          <w:szCs w:val="24"/>
        </w:rPr>
        <w:t>查復資料</w:t>
      </w:r>
      <w:r w:rsidRPr="00646A98">
        <w:rPr>
          <w:rFonts w:ascii="Times New Roman" w:hAnsi="Times New Roman"/>
          <w:sz w:val="24"/>
          <w:szCs w:val="24"/>
        </w:rPr>
        <w:t>。</w:t>
      </w:r>
      <w:bookmarkEnd w:id="317"/>
      <w:bookmarkEnd w:id="318"/>
      <w:bookmarkEnd w:id="319"/>
      <w:bookmarkEnd w:id="320"/>
    </w:p>
    <w:p w:rsidR="00DE7DC1" w:rsidRPr="00646A98" w:rsidRDefault="00DE7DC1" w:rsidP="00DE7DC1">
      <w:pPr>
        <w:pStyle w:val="3"/>
        <w:numPr>
          <w:ilvl w:val="2"/>
          <w:numId w:val="1"/>
        </w:numPr>
      </w:pPr>
      <w:bookmarkStart w:id="321" w:name="_Toc518057483"/>
      <w:bookmarkStart w:id="322" w:name="_Toc520212482"/>
      <w:bookmarkStart w:id="323" w:name="_Toc520984745"/>
      <w:bookmarkStart w:id="324" w:name="_Toc520985026"/>
      <w:r w:rsidRPr="00646A98">
        <w:rPr>
          <w:rFonts w:ascii="Times New Roman" w:hAnsi="Times New Roman"/>
        </w:rPr>
        <w:t>綜上，兒少家長自行委託機構安置超過</w:t>
      </w:r>
      <w:r w:rsidRPr="00646A98">
        <w:rPr>
          <w:rFonts w:ascii="Times New Roman" w:hAnsi="Times New Roman"/>
        </w:rPr>
        <w:t>2</w:t>
      </w:r>
      <w:r w:rsidRPr="00646A98">
        <w:rPr>
          <w:rFonts w:ascii="Times New Roman" w:hAnsi="Times New Roman"/>
        </w:rPr>
        <w:t>年以上的兒少</w:t>
      </w:r>
      <w:r w:rsidRPr="00646A98">
        <w:rPr>
          <w:rFonts w:ascii="Times New Roman" w:hAnsi="Times New Roman"/>
        </w:rPr>
        <w:lastRenderedPageBreak/>
        <w:t>人數，雖有逐年減少之趨勢，自</w:t>
      </w:r>
      <w:r w:rsidRPr="00646A98">
        <w:rPr>
          <w:rFonts w:ascii="Times New Roman" w:hAnsi="Times New Roman"/>
        </w:rPr>
        <w:t>100</w:t>
      </w:r>
      <w:r w:rsidRPr="00646A98">
        <w:rPr>
          <w:rFonts w:ascii="Times New Roman" w:hAnsi="Times New Roman"/>
        </w:rPr>
        <w:t>年的</w:t>
      </w:r>
      <w:r w:rsidRPr="00646A98">
        <w:rPr>
          <w:rFonts w:ascii="Times New Roman" w:hAnsi="Times New Roman"/>
        </w:rPr>
        <w:t>296</w:t>
      </w:r>
      <w:r w:rsidRPr="00646A98">
        <w:rPr>
          <w:rFonts w:ascii="Times New Roman" w:hAnsi="Times New Roman"/>
        </w:rPr>
        <w:t>人，逐年減少至</w:t>
      </w:r>
      <w:r w:rsidRPr="00646A98">
        <w:rPr>
          <w:rFonts w:ascii="Times New Roman" w:hAnsi="Times New Roman"/>
        </w:rPr>
        <w:t>106</w:t>
      </w:r>
      <w:r w:rsidRPr="00646A98">
        <w:rPr>
          <w:rFonts w:ascii="Times New Roman" w:hAnsi="Times New Roman"/>
        </w:rPr>
        <w:t>年的</w:t>
      </w:r>
      <w:r w:rsidRPr="00646A98">
        <w:rPr>
          <w:rFonts w:ascii="Times New Roman" w:hAnsi="Times New Roman"/>
        </w:rPr>
        <w:t>186</w:t>
      </w:r>
      <w:r w:rsidRPr="00646A98">
        <w:rPr>
          <w:rFonts w:ascii="Times New Roman" w:hAnsi="Times New Roman"/>
        </w:rPr>
        <w:t>人，惟</w:t>
      </w:r>
      <w:r w:rsidRPr="00646A98">
        <w:rPr>
          <w:rFonts w:ascii="Times New Roman" w:hAnsi="Times New Roman"/>
        </w:rPr>
        <w:t>106</w:t>
      </w:r>
      <w:r w:rsidRPr="00646A98">
        <w:rPr>
          <w:rFonts w:ascii="Times New Roman" w:hAnsi="Times New Roman"/>
        </w:rPr>
        <w:t>年仍有</w:t>
      </w:r>
      <w:r w:rsidRPr="00646A98">
        <w:rPr>
          <w:rFonts w:ascii="Times New Roman" w:hAnsi="Times New Roman"/>
        </w:rPr>
        <w:t>186</w:t>
      </w:r>
      <w:r w:rsidRPr="00646A98">
        <w:rPr>
          <w:rFonts w:ascii="Times New Roman" w:hAnsi="Times New Roman"/>
        </w:rPr>
        <w:t>名兒少安置於機構超過</w:t>
      </w:r>
      <w:r w:rsidRPr="00646A98">
        <w:rPr>
          <w:rFonts w:ascii="Times New Roman" w:hAnsi="Times New Roman"/>
        </w:rPr>
        <w:t>2</w:t>
      </w:r>
      <w:r w:rsidRPr="00646A98">
        <w:rPr>
          <w:rFonts w:ascii="Times New Roman" w:hAnsi="Times New Roman"/>
        </w:rPr>
        <w:t>年以上的時間。惟衛福部及地方主管機關</w:t>
      </w:r>
      <w:r w:rsidRPr="00646A98">
        <w:rPr>
          <w:rFonts w:ascii="Times New Roman" w:hAnsi="Times New Roman" w:hint="eastAsia"/>
        </w:rPr>
        <w:t>迄今仍乏</w:t>
      </w:r>
      <w:r w:rsidRPr="00646A98">
        <w:rPr>
          <w:rFonts w:ascii="Times New Roman" w:hAnsi="Times New Roman"/>
        </w:rPr>
        <w:t>具體因應作為，亦未納入</w:t>
      </w:r>
      <w:r w:rsidRPr="00646A98">
        <w:rPr>
          <w:rFonts w:ascii="Times New Roman" w:hAnsi="Times New Roman" w:hint="eastAsia"/>
        </w:rPr>
        <w:t>個案</w:t>
      </w:r>
      <w:r w:rsidRPr="00646A98">
        <w:rPr>
          <w:rFonts w:ascii="Times New Roman" w:hAnsi="Times New Roman"/>
        </w:rPr>
        <w:t>管理服務</w:t>
      </w:r>
      <w:r w:rsidRPr="00646A98">
        <w:rPr>
          <w:rFonts w:ascii="Times New Roman" w:hAnsi="Times New Roman" w:hint="eastAsia"/>
        </w:rPr>
        <w:t>系統</w:t>
      </w:r>
      <w:r w:rsidRPr="00646A98">
        <w:rPr>
          <w:rFonts w:ascii="Times New Roman" w:hAnsi="Times New Roman"/>
        </w:rPr>
        <w:t>，造成地方主管機關</w:t>
      </w:r>
      <w:r w:rsidRPr="00646A98">
        <w:rPr>
          <w:rFonts w:ascii="Times New Roman" w:hAnsi="Times New Roman" w:hint="eastAsia"/>
        </w:rPr>
        <w:t>完全</w:t>
      </w:r>
      <w:r w:rsidRPr="00646A98">
        <w:rPr>
          <w:rFonts w:ascii="Times New Roman" w:hAnsi="Times New Roman"/>
        </w:rPr>
        <w:t>無法掌握</w:t>
      </w:r>
      <w:r w:rsidRPr="00646A98">
        <w:rPr>
          <w:rFonts w:ascii="Times New Roman" w:hAnsi="Times New Roman" w:hint="eastAsia"/>
        </w:rPr>
        <w:t>是類</w:t>
      </w:r>
      <w:r w:rsidRPr="00646A98">
        <w:rPr>
          <w:rFonts w:ascii="Times New Roman" w:hAnsi="Times New Roman"/>
        </w:rPr>
        <w:t>個案</w:t>
      </w:r>
      <w:r w:rsidRPr="00646A98">
        <w:rPr>
          <w:rFonts w:ascii="Times New Roman" w:hAnsi="Times New Roman" w:hint="eastAsia"/>
        </w:rPr>
        <w:t>及其</w:t>
      </w:r>
      <w:r w:rsidRPr="00646A98">
        <w:rPr>
          <w:rFonts w:ascii="Times New Roman" w:hAnsi="Times New Roman"/>
        </w:rPr>
        <w:t>家庭狀況，</w:t>
      </w:r>
      <w:r w:rsidRPr="00646A98">
        <w:rPr>
          <w:rFonts w:ascii="Times New Roman" w:hAnsi="Times New Roman" w:hint="eastAsia"/>
        </w:rPr>
        <w:t>以致未能</w:t>
      </w:r>
      <w:r w:rsidRPr="00646A98">
        <w:rPr>
          <w:rFonts w:ascii="Times New Roman" w:hAnsi="Times New Roman"/>
        </w:rPr>
        <w:t>介入</w:t>
      </w:r>
      <w:r w:rsidRPr="00646A98">
        <w:rPr>
          <w:rFonts w:ascii="Times New Roman" w:hAnsi="Times New Roman" w:hint="eastAsia"/>
        </w:rPr>
        <w:t>及提供協助</w:t>
      </w:r>
      <w:r w:rsidRPr="00646A98">
        <w:rPr>
          <w:rFonts w:ascii="Times New Roman" w:hAnsi="Times New Roman"/>
        </w:rPr>
        <w:t>，形成兒少保護</w:t>
      </w:r>
      <w:r w:rsidRPr="00646A98">
        <w:rPr>
          <w:rFonts w:ascii="Times New Roman" w:hAnsi="Times New Roman" w:hint="eastAsia"/>
        </w:rPr>
        <w:t>體系</w:t>
      </w:r>
      <w:r w:rsidRPr="00646A98">
        <w:rPr>
          <w:rFonts w:ascii="Times New Roman" w:hAnsi="Times New Roman"/>
        </w:rPr>
        <w:t>的缺口，衛福部允應</w:t>
      </w:r>
      <w:r w:rsidRPr="00646A98">
        <w:rPr>
          <w:rFonts w:ascii="Times New Roman" w:hAnsi="Times New Roman" w:hint="eastAsia"/>
        </w:rPr>
        <w:t>正視上情，積極</w:t>
      </w:r>
      <w:r w:rsidRPr="00646A98">
        <w:rPr>
          <w:rFonts w:ascii="Times New Roman" w:hAnsi="Times New Roman"/>
          <w:szCs w:val="32"/>
        </w:rPr>
        <w:t>研議</w:t>
      </w:r>
      <w:r w:rsidRPr="00646A98">
        <w:rPr>
          <w:rFonts w:ascii="Times New Roman" w:hAnsi="Times New Roman" w:hint="eastAsia"/>
          <w:szCs w:val="32"/>
        </w:rPr>
        <w:t>解決對策</w:t>
      </w:r>
      <w:r w:rsidRPr="00646A98">
        <w:rPr>
          <w:rFonts w:ascii="Times New Roman" w:hAnsi="Times New Roman"/>
        </w:rPr>
        <w:t>，以符合兒少最佳利益。</w:t>
      </w:r>
      <w:bookmarkEnd w:id="321"/>
      <w:bookmarkEnd w:id="322"/>
      <w:bookmarkEnd w:id="323"/>
      <w:bookmarkEnd w:id="324"/>
    </w:p>
    <w:p w:rsidR="00DE7DC1" w:rsidRPr="00646A98" w:rsidRDefault="00DE7DC1" w:rsidP="00DE7DC1">
      <w:pPr>
        <w:pStyle w:val="2"/>
        <w:numPr>
          <w:ilvl w:val="1"/>
          <w:numId w:val="1"/>
        </w:numPr>
        <w:kinsoku w:val="0"/>
        <w:ind w:left="1020" w:hanging="680"/>
        <w:rPr>
          <w:rFonts w:ascii="Times New Roman" w:hAnsi="Times New Roman"/>
          <w:b/>
        </w:rPr>
      </w:pPr>
      <w:bookmarkStart w:id="325" w:name="_Toc520984746"/>
      <w:bookmarkStart w:id="326" w:name="_Toc520985027"/>
      <w:r w:rsidRPr="00646A98">
        <w:rPr>
          <w:rFonts w:ascii="Times New Roman" w:hAnsi="Times New Roman"/>
          <w:b/>
        </w:rPr>
        <w:t>兒少保護個案安置於機構及寄養家庭超過</w:t>
      </w:r>
      <w:r w:rsidRPr="00646A98">
        <w:rPr>
          <w:rFonts w:ascii="Times New Roman" w:hAnsi="Times New Roman"/>
          <w:b/>
        </w:rPr>
        <w:t>2</w:t>
      </w:r>
      <w:r w:rsidRPr="00646A98">
        <w:rPr>
          <w:rFonts w:ascii="Times New Roman" w:hAnsi="Times New Roman"/>
          <w:b/>
        </w:rPr>
        <w:t>年時間之人數占比均已逾</w:t>
      </w:r>
      <w:r w:rsidRPr="00646A98">
        <w:rPr>
          <w:rFonts w:ascii="Times New Roman" w:hAnsi="Times New Roman"/>
          <w:b/>
        </w:rPr>
        <w:t>4</w:t>
      </w:r>
      <w:r w:rsidRPr="00646A98">
        <w:rPr>
          <w:rFonts w:ascii="Times New Roman" w:hAnsi="Times New Roman"/>
          <w:b/>
        </w:rPr>
        <w:t>成，凸顯家庭處遇成效未盡理想，亟待衛福部妥謀有效解決方案，使</w:t>
      </w:r>
      <w:r w:rsidRPr="00646A98">
        <w:rPr>
          <w:rFonts w:ascii="Times New Roman" w:hAnsi="Times New Roman"/>
          <w:b/>
          <w:szCs w:val="20"/>
        </w:rPr>
        <w:t>兒少能夠</w:t>
      </w:r>
      <w:r w:rsidRPr="00646A98">
        <w:rPr>
          <w:rFonts w:ascii="Times New Roman" w:hAnsi="Times New Roman" w:hint="eastAsia"/>
          <w:b/>
          <w:szCs w:val="20"/>
        </w:rPr>
        <w:t>儘早</w:t>
      </w:r>
      <w:r w:rsidRPr="00646A98">
        <w:rPr>
          <w:rFonts w:ascii="Times New Roman" w:hAnsi="Times New Roman"/>
          <w:b/>
          <w:szCs w:val="20"/>
        </w:rPr>
        <w:t>返回原生家庭成長，</w:t>
      </w:r>
      <w:r w:rsidRPr="00646A98">
        <w:rPr>
          <w:rFonts w:ascii="Times New Roman" w:hAnsi="Times New Roman"/>
          <w:b/>
        </w:rPr>
        <w:t>落實</w:t>
      </w:r>
      <w:r w:rsidRPr="00646A98">
        <w:rPr>
          <w:rFonts w:ascii="Times New Roman" w:hAnsi="Times New Roman" w:hint="eastAsia"/>
          <w:b/>
        </w:rPr>
        <w:t>聯合國</w:t>
      </w:r>
      <w:r w:rsidRPr="00646A98">
        <w:rPr>
          <w:rFonts w:ascii="Times New Roman" w:hAnsi="Times New Roman"/>
          <w:b/>
        </w:rPr>
        <w:t>「兒童權利公約」。</w:t>
      </w:r>
      <w:bookmarkEnd w:id="325"/>
      <w:bookmarkEnd w:id="326"/>
    </w:p>
    <w:p w:rsidR="00DE7DC1" w:rsidRPr="00646A98" w:rsidRDefault="00DE7DC1" w:rsidP="00DE7DC1">
      <w:pPr>
        <w:pStyle w:val="3"/>
        <w:numPr>
          <w:ilvl w:val="2"/>
          <w:numId w:val="1"/>
        </w:numPr>
        <w:rPr>
          <w:rFonts w:ascii="Times New Roman" w:hAnsi="Times New Roman"/>
        </w:rPr>
      </w:pPr>
      <w:bookmarkStart w:id="327" w:name="_Toc520212484"/>
      <w:bookmarkStart w:id="328" w:name="_Toc520984747"/>
      <w:bookmarkStart w:id="329" w:name="_Toc520985028"/>
      <w:r w:rsidRPr="00646A98">
        <w:rPr>
          <w:rFonts w:hAnsi="Times New Roman" w:hint="eastAsia"/>
          <w:szCs w:val="20"/>
        </w:rPr>
        <w:t>聯合國「兒童權利公約」開宗明義揭示：「確信家庭為社會之基本團體，是所有成員特別是兒童成長與福祉之自然環境，故應獲得必要之保護與協助，才能使其在社區中充分擔當其責任。承認兒童應在家庭環境中，在幸福、愛情以及瞭解之氣氛中成長，才能使其人格得到充分和諧之發展。」其強調家庭對於兒少成長發展過程中所扮演之重要角色。</w:t>
      </w:r>
      <w:bookmarkEnd w:id="327"/>
      <w:bookmarkEnd w:id="328"/>
      <w:bookmarkEnd w:id="329"/>
    </w:p>
    <w:p w:rsidR="00DE7DC1" w:rsidRPr="00646A98" w:rsidRDefault="00DE7DC1" w:rsidP="00DE7DC1">
      <w:pPr>
        <w:pStyle w:val="3"/>
        <w:numPr>
          <w:ilvl w:val="2"/>
          <w:numId w:val="1"/>
        </w:numPr>
        <w:rPr>
          <w:rFonts w:ascii="Times New Roman" w:hAnsi="Times New Roman"/>
          <w:spacing w:val="-2"/>
        </w:rPr>
      </w:pPr>
      <w:bookmarkStart w:id="330" w:name="_Toc520212485"/>
      <w:bookmarkStart w:id="331" w:name="_Toc520984748"/>
      <w:bookmarkStart w:id="332" w:name="_Toc520985029"/>
      <w:r w:rsidRPr="00646A98">
        <w:rPr>
          <w:rFonts w:ascii="Times New Roman" w:hAnsi="Times New Roman"/>
          <w:spacing w:val="-2"/>
        </w:rPr>
        <w:t>依據兒少權法第</w:t>
      </w:r>
      <w:r w:rsidRPr="00646A98">
        <w:rPr>
          <w:rFonts w:ascii="Times New Roman" w:hAnsi="Times New Roman"/>
          <w:spacing w:val="-2"/>
        </w:rPr>
        <w:t>64</w:t>
      </w:r>
      <w:r w:rsidRPr="00646A98">
        <w:rPr>
          <w:rFonts w:ascii="Times New Roman" w:hAnsi="Times New Roman"/>
          <w:spacing w:val="-2"/>
        </w:rPr>
        <w:t>條規定：</w:t>
      </w:r>
      <w:r w:rsidRPr="00646A98">
        <w:rPr>
          <w:rFonts w:ascii="Times New Roman" w:hAnsi="Times New Roman"/>
          <w:spacing w:val="-2"/>
          <w:szCs w:val="20"/>
        </w:rPr>
        <w:t>「兒童及少年有本法第</w:t>
      </w:r>
      <w:r w:rsidRPr="00646A98">
        <w:rPr>
          <w:rFonts w:ascii="Times New Roman" w:hAnsi="Times New Roman"/>
          <w:spacing w:val="-2"/>
          <w:szCs w:val="20"/>
        </w:rPr>
        <w:t>49</w:t>
      </w:r>
      <w:r w:rsidRPr="00646A98">
        <w:rPr>
          <w:rFonts w:ascii="Times New Roman" w:hAnsi="Times New Roman"/>
          <w:spacing w:val="-2"/>
          <w:szCs w:val="20"/>
        </w:rPr>
        <w:t>條或第</w:t>
      </w:r>
      <w:r w:rsidRPr="00646A98">
        <w:rPr>
          <w:rFonts w:ascii="Times New Roman" w:hAnsi="Times New Roman"/>
          <w:spacing w:val="-2"/>
          <w:szCs w:val="20"/>
        </w:rPr>
        <w:t>56</w:t>
      </w:r>
      <w:r w:rsidRPr="00646A98">
        <w:rPr>
          <w:rFonts w:ascii="Times New Roman" w:hAnsi="Times New Roman"/>
          <w:spacing w:val="-2"/>
          <w:szCs w:val="20"/>
        </w:rPr>
        <w:t>條第</w:t>
      </w:r>
      <w:r w:rsidRPr="00646A98">
        <w:rPr>
          <w:rFonts w:ascii="Times New Roman" w:hAnsi="Times New Roman"/>
          <w:spacing w:val="-2"/>
          <w:szCs w:val="20"/>
        </w:rPr>
        <w:t>1</w:t>
      </w:r>
      <w:r w:rsidRPr="00646A98">
        <w:rPr>
          <w:rFonts w:ascii="Times New Roman" w:hAnsi="Times New Roman"/>
          <w:spacing w:val="-2"/>
          <w:szCs w:val="20"/>
        </w:rPr>
        <w:t>項各款情事，或屬目睹家庭暴力之兒童及少年，經直轄市、縣</w:t>
      </w:r>
      <w:r w:rsidRPr="00646A98">
        <w:rPr>
          <w:rFonts w:ascii="Times New Roman" w:hAnsi="Times New Roman"/>
          <w:spacing w:val="-2"/>
          <w:szCs w:val="20"/>
        </w:rPr>
        <w:t>(</w:t>
      </w:r>
      <w:r w:rsidRPr="00646A98">
        <w:rPr>
          <w:rFonts w:ascii="Times New Roman" w:hAnsi="Times New Roman"/>
          <w:spacing w:val="-2"/>
          <w:szCs w:val="20"/>
        </w:rPr>
        <w:t>市</w:t>
      </w:r>
      <w:r w:rsidRPr="00646A98">
        <w:rPr>
          <w:rFonts w:ascii="Times New Roman" w:hAnsi="Times New Roman"/>
          <w:spacing w:val="-2"/>
          <w:szCs w:val="20"/>
        </w:rPr>
        <w:t>)</w:t>
      </w:r>
      <w:r w:rsidRPr="00646A98">
        <w:rPr>
          <w:rFonts w:ascii="Times New Roman" w:hAnsi="Times New Roman"/>
          <w:spacing w:val="-2"/>
          <w:szCs w:val="20"/>
        </w:rPr>
        <w:t>主管機關列為保護個案者，該主管機關應於</w:t>
      </w:r>
      <w:r w:rsidRPr="00646A98">
        <w:rPr>
          <w:rFonts w:ascii="Times New Roman" w:hAnsi="Times New Roman"/>
          <w:spacing w:val="-2"/>
          <w:szCs w:val="20"/>
        </w:rPr>
        <w:t>3</w:t>
      </w:r>
      <w:r w:rsidRPr="00646A98">
        <w:rPr>
          <w:rFonts w:ascii="Times New Roman" w:hAnsi="Times New Roman"/>
          <w:spacing w:val="-2"/>
          <w:szCs w:val="20"/>
        </w:rPr>
        <w:t>個月內提出兒童及少年家庭處遇計畫；必要時，得委託兒童及少年福利機構或團體辦理。前項處遇計畫得包括家庭功能評估、兒童及少年安全與安置評估、親職教育、心理輔導、精神治療、戒癮治療或其他與維護兒童及少年或其他家庭正常功能有關之協助及福利服務方案。」顯示我國兒少保護確已朝向以家庭為基礎及核心之政策理念及工作模式。</w:t>
      </w:r>
      <w:r w:rsidRPr="00646A98">
        <w:rPr>
          <w:rFonts w:ascii="Times New Roman" w:hAnsi="Times New Roman"/>
          <w:spacing w:val="-2"/>
        </w:rPr>
        <w:t>同法</w:t>
      </w:r>
      <w:r w:rsidRPr="00646A98">
        <w:rPr>
          <w:rFonts w:ascii="Times New Roman" w:hAnsi="Times New Roman"/>
          <w:spacing w:val="-2"/>
          <w:szCs w:val="32"/>
        </w:rPr>
        <w:t>第</w:t>
      </w:r>
      <w:r w:rsidRPr="00646A98">
        <w:rPr>
          <w:rFonts w:ascii="Times New Roman" w:hAnsi="Times New Roman"/>
          <w:spacing w:val="-2"/>
          <w:szCs w:val="32"/>
        </w:rPr>
        <w:t>65</w:t>
      </w:r>
      <w:r w:rsidRPr="00646A98">
        <w:rPr>
          <w:rFonts w:ascii="Times New Roman" w:hAnsi="Times New Roman"/>
          <w:spacing w:val="-2"/>
          <w:szCs w:val="32"/>
        </w:rPr>
        <w:t>條並規定，依該法安置</w:t>
      </w:r>
      <w:r w:rsidRPr="00646A98">
        <w:rPr>
          <w:rFonts w:ascii="Times New Roman" w:hAnsi="Times New Roman"/>
          <w:spacing w:val="-2"/>
          <w:szCs w:val="32"/>
        </w:rPr>
        <w:t>2</w:t>
      </w:r>
      <w:r w:rsidRPr="00646A98">
        <w:rPr>
          <w:rFonts w:ascii="Times New Roman" w:hAnsi="Times New Roman"/>
          <w:spacing w:val="-2"/>
          <w:szCs w:val="32"/>
        </w:rPr>
        <w:t>年以上之兒少，經地方主管機關評估其</w:t>
      </w:r>
      <w:r w:rsidRPr="00646A98">
        <w:rPr>
          <w:rFonts w:ascii="Times New Roman" w:hAnsi="Times New Roman"/>
          <w:spacing w:val="-2"/>
          <w:szCs w:val="32"/>
        </w:rPr>
        <w:lastRenderedPageBreak/>
        <w:t>家庭功能不全或無法返家者，應提出長期輔導計畫。</w:t>
      </w:r>
      <w:bookmarkEnd w:id="330"/>
      <w:bookmarkEnd w:id="331"/>
      <w:bookmarkEnd w:id="332"/>
    </w:p>
    <w:p w:rsidR="00DE7DC1" w:rsidRPr="00646A98" w:rsidRDefault="00DE7DC1" w:rsidP="00DE7DC1">
      <w:pPr>
        <w:pStyle w:val="3"/>
        <w:numPr>
          <w:ilvl w:val="2"/>
          <w:numId w:val="1"/>
        </w:numPr>
        <w:rPr>
          <w:rFonts w:ascii="Times New Roman"/>
        </w:rPr>
      </w:pPr>
      <w:bookmarkStart w:id="333" w:name="_Toc520212486"/>
      <w:bookmarkStart w:id="334" w:name="_Toc520984749"/>
      <w:bookmarkStart w:id="335" w:name="_Toc520985030"/>
      <w:r w:rsidRPr="00646A98">
        <w:rPr>
          <w:rFonts w:ascii="Times New Roman" w:hint="eastAsia"/>
        </w:rPr>
        <w:t>從</w:t>
      </w:r>
      <w:r w:rsidRPr="00646A98">
        <w:rPr>
          <w:rFonts w:ascii="Times New Roman"/>
        </w:rPr>
        <w:t>衛福部以</w:t>
      </w:r>
      <w:r w:rsidRPr="00646A98">
        <w:rPr>
          <w:rFonts w:ascii="Times New Roman"/>
        </w:rPr>
        <w:t>103</w:t>
      </w:r>
      <w:r w:rsidRPr="00646A98">
        <w:rPr>
          <w:rFonts w:ascii="Times New Roman"/>
        </w:rPr>
        <w:t>年</w:t>
      </w:r>
      <w:r w:rsidRPr="00646A98">
        <w:rPr>
          <w:rFonts w:ascii="Times New Roman"/>
        </w:rPr>
        <w:t>11</w:t>
      </w:r>
      <w:r w:rsidRPr="00646A98">
        <w:rPr>
          <w:rFonts w:ascii="Times New Roman"/>
        </w:rPr>
        <w:t>月至</w:t>
      </w:r>
      <w:r w:rsidRPr="00646A98">
        <w:rPr>
          <w:rFonts w:ascii="Times New Roman"/>
        </w:rPr>
        <w:t>104</w:t>
      </w:r>
      <w:r w:rsidRPr="00646A98">
        <w:rPr>
          <w:rFonts w:ascii="Times New Roman"/>
        </w:rPr>
        <w:t>年</w:t>
      </w:r>
      <w:r w:rsidRPr="00646A98">
        <w:rPr>
          <w:rFonts w:ascii="Times New Roman"/>
        </w:rPr>
        <w:t>10</w:t>
      </w:r>
      <w:r w:rsidRPr="00646A98">
        <w:rPr>
          <w:rFonts w:ascii="Times New Roman"/>
        </w:rPr>
        <w:t>月間之家內虐待之兒少保護通報案件，分析兒少保護個案家外安置</w:t>
      </w:r>
      <w:r w:rsidRPr="00646A98">
        <w:rPr>
          <w:rFonts w:ascii="Times New Roman"/>
        </w:rPr>
        <w:t xml:space="preserve"> </w:t>
      </w:r>
      <w:r w:rsidRPr="00646A98">
        <w:rPr>
          <w:rFonts w:ascii="Times New Roman"/>
        </w:rPr>
        <w:t>之原因</w:t>
      </w:r>
      <w:r w:rsidRPr="00646A98">
        <w:rPr>
          <w:rFonts w:ascii="Times New Roman" w:hint="eastAsia"/>
        </w:rPr>
        <w:t>(</w:t>
      </w:r>
      <w:r w:rsidRPr="00646A98">
        <w:rPr>
          <w:rFonts w:ascii="Times New Roman"/>
        </w:rPr>
        <w:t>詳見</w:t>
      </w:r>
      <w:r w:rsidRPr="00646A98">
        <w:rPr>
          <w:rFonts w:ascii="Times New Roman" w:hint="eastAsia"/>
        </w:rPr>
        <w:t>下</w:t>
      </w:r>
      <w:r w:rsidRPr="00646A98">
        <w:rPr>
          <w:rFonts w:ascii="Times New Roman"/>
        </w:rPr>
        <w:t>表</w:t>
      </w:r>
      <w:r w:rsidRPr="00646A98">
        <w:rPr>
          <w:rFonts w:ascii="Times New Roman" w:hint="eastAsia"/>
        </w:rPr>
        <w:t>12)</w:t>
      </w:r>
      <w:r w:rsidRPr="00646A98">
        <w:rPr>
          <w:rFonts w:ascii="Times New Roman"/>
        </w:rPr>
        <w:t>，</w:t>
      </w:r>
      <w:r w:rsidRPr="00646A98">
        <w:rPr>
          <w:rFonts w:ascii="Times New Roman" w:hint="eastAsia"/>
        </w:rPr>
        <w:t>可見</w:t>
      </w:r>
      <w:r w:rsidRPr="00646A98">
        <w:rPr>
          <w:rFonts w:hAnsi="Times New Roman" w:hint="eastAsia"/>
          <w:szCs w:val="20"/>
        </w:rPr>
        <w:t>兒虐問題成因複雜且多元，施虐者常面臨婚姻失調、失業、貧困、酗酒、藥物濫用、精神疾病等個人或社會層面問題，凸顯家庭處遇計畫必須結合不同之專業服務及資源體系，</w:t>
      </w:r>
      <w:r w:rsidRPr="00646A98">
        <w:rPr>
          <w:rFonts w:hAnsi="Times New Roman"/>
          <w:szCs w:val="20"/>
        </w:rPr>
        <w:t>包括</w:t>
      </w:r>
      <w:r w:rsidRPr="00646A98">
        <w:rPr>
          <w:rFonts w:hAnsi="Times New Roman" w:hint="eastAsia"/>
          <w:szCs w:val="20"/>
        </w:rPr>
        <w:t>：</w:t>
      </w:r>
      <w:r w:rsidRPr="00646A98">
        <w:rPr>
          <w:rFonts w:hAnsi="Times New Roman"/>
          <w:szCs w:val="20"/>
        </w:rPr>
        <w:t>社政、教育、警政、衛生醫療、民政</w:t>
      </w:r>
      <w:r w:rsidRPr="00646A98">
        <w:rPr>
          <w:rFonts w:hAnsi="Times New Roman" w:hint="eastAsia"/>
          <w:szCs w:val="20"/>
        </w:rPr>
        <w:t>、勞政</w:t>
      </w:r>
      <w:r w:rsidRPr="00646A98">
        <w:rPr>
          <w:rFonts w:hAnsi="Times New Roman"/>
          <w:szCs w:val="20"/>
        </w:rPr>
        <w:t>等</w:t>
      </w:r>
      <w:r w:rsidRPr="00646A98">
        <w:rPr>
          <w:rFonts w:hAnsi="Times New Roman" w:hint="eastAsia"/>
          <w:szCs w:val="20"/>
        </w:rPr>
        <w:t>單位，共同提供整合之服務及適當之協助，方能澈底解決是類家庭之根本問題，有效紓解造成兒虐之危險因子，以利兒少返家。</w:t>
      </w:r>
      <w:bookmarkEnd w:id="333"/>
      <w:bookmarkEnd w:id="334"/>
      <w:bookmarkEnd w:id="335"/>
    </w:p>
    <w:p w:rsidR="00DE7DC1" w:rsidRPr="00646A98" w:rsidRDefault="00DE7DC1" w:rsidP="00DE7DC1">
      <w:pPr>
        <w:pStyle w:val="a4"/>
        <w:spacing w:before="120" w:after="0"/>
        <w:ind w:left="2041" w:hanging="613"/>
        <w:jc w:val="center"/>
        <w:rPr>
          <w:rFonts w:ascii="Times New Roman" w:hAnsi="Times New Roman"/>
          <w:b/>
        </w:rPr>
      </w:pPr>
      <w:r w:rsidRPr="00646A98">
        <w:rPr>
          <w:rFonts w:ascii="Times New Roman" w:hAnsi="Times New Roman"/>
          <w:b/>
        </w:rPr>
        <w:t>兒少保護個案接受家外安置之原因態樣</w:t>
      </w:r>
    </w:p>
    <w:tbl>
      <w:tblPr>
        <w:tblStyle w:val="afc"/>
        <w:tblW w:w="7043" w:type="dxa"/>
        <w:tblInd w:w="1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38"/>
        <w:gridCol w:w="1805"/>
        <w:gridCol w:w="1500"/>
      </w:tblGrid>
      <w:tr w:rsidR="00532649" w:rsidRPr="00646A98" w:rsidTr="002E549E">
        <w:trPr>
          <w:trHeight w:val="58"/>
          <w:tblHeader/>
        </w:trPr>
        <w:tc>
          <w:tcPr>
            <w:tcW w:w="3738" w:type="dxa"/>
            <w:shd w:val="clear" w:color="auto" w:fill="DAEEF3" w:themeFill="accent5" w:themeFillTint="33"/>
            <w:vAlign w:val="center"/>
            <w:hideMark/>
          </w:tcPr>
          <w:p w:rsidR="00DE7DC1" w:rsidRPr="00646A98" w:rsidRDefault="00DE7DC1" w:rsidP="002E549E">
            <w:pPr>
              <w:jc w:val="center"/>
              <w:rPr>
                <w:rFonts w:ascii="Times New Roman"/>
                <w:b/>
                <w:sz w:val="28"/>
                <w:szCs w:val="28"/>
              </w:rPr>
            </w:pPr>
            <w:r w:rsidRPr="00646A98">
              <w:rPr>
                <w:rFonts w:ascii="Times New Roman"/>
                <w:b/>
                <w:sz w:val="28"/>
                <w:szCs w:val="28"/>
              </w:rPr>
              <w:t>危險因素</w:t>
            </w:r>
          </w:p>
        </w:tc>
        <w:tc>
          <w:tcPr>
            <w:tcW w:w="1805" w:type="dxa"/>
            <w:shd w:val="clear" w:color="auto" w:fill="DAEEF3" w:themeFill="accent5" w:themeFillTint="33"/>
            <w:vAlign w:val="center"/>
            <w:hideMark/>
          </w:tcPr>
          <w:p w:rsidR="00DE7DC1" w:rsidRPr="00646A98" w:rsidRDefault="00DE7DC1" w:rsidP="002E549E">
            <w:pPr>
              <w:jc w:val="center"/>
              <w:rPr>
                <w:rFonts w:ascii="Times New Roman"/>
                <w:b/>
                <w:sz w:val="28"/>
                <w:szCs w:val="28"/>
              </w:rPr>
            </w:pPr>
            <w:r w:rsidRPr="00646A98">
              <w:rPr>
                <w:rFonts w:ascii="Times New Roman"/>
                <w:b/>
                <w:sz w:val="28"/>
                <w:szCs w:val="28"/>
              </w:rPr>
              <w:t>勾選項次</w:t>
            </w:r>
          </w:p>
        </w:tc>
        <w:tc>
          <w:tcPr>
            <w:tcW w:w="1500" w:type="dxa"/>
            <w:shd w:val="clear" w:color="auto" w:fill="DAEEF3" w:themeFill="accent5" w:themeFillTint="33"/>
            <w:vAlign w:val="center"/>
            <w:hideMark/>
          </w:tcPr>
          <w:p w:rsidR="00DE7DC1" w:rsidRPr="00646A98" w:rsidRDefault="00DE7DC1" w:rsidP="002E549E">
            <w:pPr>
              <w:jc w:val="center"/>
              <w:rPr>
                <w:rFonts w:ascii="Times New Roman"/>
                <w:b/>
                <w:sz w:val="28"/>
                <w:szCs w:val="28"/>
              </w:rPr>
            </w:pPr>
            <w:r w:rsidRPr="00646A98">
              <w:rPr>
                <w:rFonts w:ascii="Times New Roman"/>
                <w:b/>
                <w:sz w:val="28"/>
                <w:szCs w:val="28"/>
              </w:rPr>
              <w:t>比率</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身體傷害</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2,811</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39.8%</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家中成人家暴</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678</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9.6%</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未提供適切保護</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537</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7.6%</w:t>
            </w:r>
          </w:p>
        </w:tc>
      </w:tr>
      <w:tr w:rsidR="00532649" w:rsidRPr="00646A98" w:rsidTr="002E549E">
        <w:trPr>
          <w:trHeight w:val="58"/>
        </w:trPr>
        <w:tc>
          <w:tcPr>
            <w:tcW w:w="3738" w:type="dxa"/>
            <w:vAlign w:val="center"/>
            <w:hideMark/>
          </w:tcPr>
          <w:p w:rsidR="00DE7DC1" w:rsidRPr="00646A98" w:rsidRDefault="00DE7DC1" w:rsidP="002E549E">
            <w:pPr>
              <w:spacing w:line="280" w:lineRule="exact"/>
              <w:rPr>
                <w:rFonts w:ascii="Times New Roman"/>
                <w:spacing w:val="-10"/>
                <w:sz w:val="28"/>
                <w:szCs w:val="28"/>
              </w:rPr>
            </w:pPr>
            <w:r w:rsidRPr="00646A98">
              <w:rPr>
                <w:rFonts w:ascii="Times New Roman"/>
                <w:spacing w:val="-10"/>
                <w:sz w:val="28"/>
                <w:szCs w:val="28"/>
              </w:rPr>
              <w:t>照顧者</w:t>
            </w:r>
            <w:r w:rsidRPr="00646A98">
              <w:rPr>
                <w:rFonts w:ascii="Times New Roman"/>
                <w:spacing w:val="-10"/>
                <w:sz w:val="28"/>
                <w:szCs w:val="28"/>
              </w:rPr>
              <w:t>(</w:t>
            </w:r>
            <w:r w:rsidRPr="00646A98">
              <w:rPr>
                <w:rFonts w:ascii="Times New Roman"/>
                <w:spacing w:val="-10"/>
                <w:sz w:val="28"/>
                <w:szCs w:val="28"/>
              </w:rPr>
              <w:t>疑</w:t>
            </w:r>
            <w:r w:rsidRPr="00646A98">
              <w:rPr>
                <w:rFonts w:ascii="Times New Roman"/>
                <w:spacing w:val="-10"/>
                <w:sz w:val="28"/>
                <w:szCs w:val="28"/>
              </w:rPr>
              <w:t>)</w:t>
            </w:r>
            <w:r w:rsidRPr="00646A98">
              <w:rPr>
                <w:rFonts w:ascii="Times New Roman"/>
                <w:spacing w:val="-10"/>
                <w:sz w:val="28"/>
                <w:szCs w:val="28"/>
              </w:rPr>
              <w:t>有心理疾病、智能障礙、認知受損</w:t>
            </w:r>
          </w:p>
        </w:tc>
        <w:tc>
          <w:tcPr>
            <w:tcW w:w="1805" w:type="dxa"/>
            <w:vAlign w:val="center"/>
            <w:hideMark/>
          </w:tcPr>
          <w:p w:rsidR="00DE7DC1" w:rsidRPr="00646A98" w:rsidRDefault="00DE7DC1" w:rsidP="002E549E">
            <w:pPr>
              <w:spacing w:line="280" w:lineRule="exact"/>
              <w:jc w:val="right"/>
              <w:rPr>
                <w:rFonts w:ascii="Times New Roman"/>
                <w:sz w:val="28"/>
                <w:szCs w:val="28"/>
              </w:rPr>
            </w:pPr>
            <w:r w:rsidRPr="00646A98">
              <w:rPr>
                <w:rFonts w:ascii="Times New Roman"/>
                <w:sz w:val="28"/>
                <w:szCs w:val="28"/>
              </w:rPr>
              <w:t>462</w:t>
            </w:r>
          </w:p>
        </w:tc>
        <w:tc>
          <w:tcPr>
            <w:tcW w:w="1500" w:type="dxa"/>
            <w:vAlign w:val="center"/>
            <w:hideMark/>
          </w:tcPr>
          <w:p w:rsidR="00DE7DC1" w:rsidRPr="00646A98" w:rsidRDefault="00DE7DC1" w:rsidP="002E549E">
            <w:pPr>
              <w:spacing w:line="280" w:lineRule="exact"/>
              <w:jc w:val="right"/>
              <w:rPr>
                <w:rFonts w:ascii="Times New Roman"/>
                <w:sz w:val="28"/>
                <w:szCs w:val="28"/>
              </w:rPr>
            </w:pPr>
            <w:r w:rsidRPr="00646A98">
              <w:rPr>
                <w:rFonts w:ascii="Times New Roman"/>
                <w:sz w:val="28"/>
                <w:szCs w:val="28"/>
              </w:rPr>
              <w:t>6.5%</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其他</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444</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6.3%</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性侵害</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411</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5.8%</w:t>
            </w:r>
          </w:p>
        </w:tc>
      </w:tr>
      <w:tr w:rsidR="00532649" w:rsidRPr="00646A98" w:rsidTr="002E549E">
        <w:trPr>
          <w:trHeight w:val="53"/>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未滿足基本需求</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395</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5.6%</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大量使用負面言語</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353</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5.0%</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照顧者物質濫用</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285</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4.0%</w:t>
            </w:r>
          </w:p>
        </w:tc>
      </w:tr>
      <w:tr w:rsidR="00532649" w:rsidRPr="00646A98" w:rsidTr="002E549E">
        <w:trPr>
          <w:trHeight w:val="58"/>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居住條件不佳</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190</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2.7%</w:t>
            </w:r>
          </w:p>
        </w:tc>
      </w:tr>
      <w:tr w:rsidR="00532649" w:rsidRPr="00646A98" w:rsidTr="002E549E">
        <w:trPr>
          <w:trHeight w:val="49"/>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未達前</w:t>
            </w:r>
            <w:r w:rsidRPr="00646A98">
              <w:rPr>
                <w:rFonts w:ascii="Times New Roman"/>
                <w:sz w:val="28"/>
                <w:szCs w:val="28"/>
              </w:rPr>
              <w:t>11</w:t>
            </w:r>
            <w:r w:rsidRPr="00646A98">
              <w:rPr>
                <w:rFonts w:ascii="Times New Roman"/>
                <w:sz w:val="28"/>
                <w:szCs w:val="28"/>
              </w:rPr>
              <w:t>項門檻綜合判定</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183</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2.6%</w:t>
            </w:r>
          </w:p>
        </w:tc>
      </w:tr>
      <w:tr w:rsidR="00532649" w:rsidRPr="00646A98" w:rsidTr="002E549E">
        <w:trPr>
          <w:trHeight w:val="49"/>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沒有合理解釋</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180</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2.5%</w:t>
            </w:r>
          </w:p>
        </w:tc>
      </w:tr>
      <w:tr w:rsidR="00532649" w:rsidRPr="00646A98" w:rsidTr="002E549E">
        <w:trPr>
          <w:trHeight w:val="49"/>
        </w:trPr>
        <w:tc>
          <w:tcPr>
            <w:tcW w:w="3738" w:type="dxa"/>
            <w:vAlign w:val="center"/>
            <w:hideMark/>
          </w:tcPr>
          <w:p w:rsidR="00DE7DC1" w:rsidRPr="00646A98" w:rsidRDefault="00DE7DC1" w:rsidP="002E549E">
            <w:pPr>
              <w:spacing w:line="320" w:lineRule="exact"/>
              <w:rPr>
                <w:rFonts w:ascii="Times New Roman"/>
                <w:sz w:val="28"/>
                <w:szCs w:val="28"/>
              </w:rPr>
            </w:pPr>
            <w:r w:rsidRPr="00646A98">
              <w:rPr>
                <w:rFonts w:ascii="Times New Roman"/>
                <w:sz w:val="28"/>
                <w:szCs w:val="28"/>
              </w:rPr>
              <w:t>阻礙或逃避調查</w:t>
            </w:r>
          </w:p>
        </w:tc>
        <w:tc>
          <w:tcPr>
            <w:tcW w:w="1805"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142</w:t>
            </w:r>
          </w:p>
        </w:tc>
        <w:tc>
          <w:tcPr>
            <w:tcW w:w="1500" w:type="dxa"/>
            <w:vAlign w:val="center"/>
            <w:hideMark/>
          </w:tcPr>
          <w:p w:rsidR="00DE7DC1" w:rsidRPr="00646A98" w:rsidRDefault="00DE7DC1" w:rsidP="002E549E">
            <w:pPr>
              <w:spacing w:line="320" w:lineRule="exact"/>
              <w:jc w:val="right"/>
              <w:rPr>
                <w:rFonts w:ascii="Times New Roman"/>
                <w:sz w:val="28"/>
                <w:szCs w:val="28"/>
              </w:rPr>
            </w:pPr>
            <w:r w:rsidRPr="00646A98">
              <w:rPr>
                <w:rFonts w:ascii="Times New Roman"/>
                <w:sz w:val="28"/>
                <w:szCs w:val="28"/>
              </w:rPr>
              <w:t>2.0%</w:t>
            </w:r>
          </w:p>
        </w:tc>
      </w:tr>
      <w:tr w:rsidR="00532649" w:rsidRPr="00646A98" w:rsidTr="002E549E">
        <w:trPr>
          <w:trHeight w:val="49"/>
        </w:trPr>
        <w:tc>
          <w:tcPr>
            <w:tcW w:w="3738" w:type="dxa"/>
            <w:vAlign w:val="center"/>
            <w:hideMark/>
          </w:tcPr>
          <w:p w:rsidR="00DE7DC1" w:rsidRPr="00646A98" w:rsidRDefault="00DE7DC1" w:rsidP="002E549E">
            <w:pPr>
              <w:spacing w:line="320" w:lineRule="exact"/>
              <w:jc w:val="center"/>
              <w:rPr>
                <w:rFonts w:ascii="Times New Roman"/>
                <w:b/>
                <w:sz w:val="28"/>
                <w:szCs w:val="28"/>
              </w:rPr>
            </w:pPr>
            <w:r w:rsidRPr="00646A98">
              <w:rPr>
                <w:rFonts w:ascii="Times New Roman"/>
                <w:b/>
                <w:sz w:val="28"/>
                <w:szCs w:val="28"/>
              </w:rPr>
              <w:t>總數</w:t>
            </w:r>
          </w:p>
        </w:tc>
        <w:tc>
          <w:tcPr>
            <w:tcW w:w="1805" w:type="dxa"/>
            <w:vAlign w:val="center"/>
            <w:hideMark/>
          </w:tcPr>
          <w:p w:rsidR="00DE7DC1" w:rsidRPr="00646A98" w:rsidRDefault="00DE7DC1" w:rsidP="002E549E">
            <w:pPr>
              <w:spacing w:line="320" w:lineRule="exact"/>
              <w:jc w:val="right"/>
              <w:rPr>
                <w:rFonts w:ascii="Times New Roman"/>
                <w:b/>
                <w:sz w:val="28"/>
                <w:szCs w:val="28"/>
              </w:rPr>
            </w:pPr>
            <w:r w:rsidRPr="00646A98">
              <w:rPr>
                <w:rFonts w:ascii="Times New Roman"/>
                <w:b/>
                <w:sz w:val="28"/>
                <w:szCs w:val="28"/>
              </w:rPr>
              <w:t>7,071</w:t>
            </w:r>
          </w:p>
        </w:tc>
        <w:tc>
          <w:tcPr>
            <w:tcW w:w="1500" w:type="dxa"/>
            <w:vAlign w:val="center"/>
            <w:hideMark/>
          </w:tcPr>
          <w:p w:rsidR="00DE7DC1" w:rsidRPr="00646A98" w:rsidRDefault="00DE7DC1" w:rsidP="002E549E">
            <w:pPr>
              <w:spacing w:line="320" w:lineRule="exact"/>
              <w:jc w:val="right"/>
              <w:rPr>
                <w:rFonts w:ascii="Times New Roman"/>
                <w:b/>
                <w:sz w:val="28"/>
                <w:szCs w:val="28"/>
              </w:rPr>
            </w:pPr>
            <w:r w:rsidRPr="00646A98">
              <w:rPr>
                <w:rFonts w:ascii="Times New Roman"/>
                <w:b/>
                <w:sz w:val="28"/>
                <w:szCs w:val="28"/>
              </w:rPr>
              <w:t>100.0%</w:t>
            </w:r>
          </w:p>
        </w:tc>
      </w:tr>
    </w:tbl>
    <w:p w:rsidR="00DE7DC1" w:rsidRPr="00646A98" w:rsidRDefault="00DE7DC1" w:rsidP="00DE7DC1">
      <w:pPr>
        <w:adjustRightInd w:val="0"/>
        <w:snapToGrid w:val="0"/>
        <w:spacing w:line="320" w:lineRule="exact"/>
        <w:ind w:leftChars="41" w:left="139" w:firstLineChars="501" w:firstLine="1303"/>
        <w:rPr>
          <w:rFonts w:ascii="Times New Roman"/>
          <w:sz w:val="24"/>
          <w:szCs w:val="24"/>
        </w:rPr>
      </w:pPr>
      <w:r w:rsidRPr="00646A98">
        <w:rPr>
          <w:rFonts w:ascii="Times New Roman" w:hint="eastAsia"/>
          <w:sz w:val="24"/>
          <w:szCs w:val="24"/>
        </w:rPr>
        <w:t>備註：</w:t>
      </w:r>
      <w:r w:rsidRPr="00646A98">
        <w:rPr>
          <w:rFonts w:ascii="Times New Roman"/>
          <w:sz w:val="24"/>
          <w:szCs w:val="24"/>
        </w:rPr>
        <w:t>統計時間</w:t>
      </w:r>
      <w:r w:rsidRPr="00646A98">
        <w:rPr>
          <w:rFonts w:ascii="Times New Roman" w:hint="eastAsia"/>
          <w:sz w:val="24"/>
          <w:szCs w:val="24"/>
        </w:rPr>
        <w:t>為</w:t>
      </w:r>
      <w:r w:rsidRPr="00646A98">
        <w:rPr>
          <w:rFonts w:ascii="Times New Roman"/>
          <w:sz w:val="24"/>
          <w:szCs w:val="24"/>
        </w:rPr>
        <w:t>103</w:t>
      </w:r>
      <w:r w:rsidRPr="00646A98">
        <w:rPr>
          <w:rFonts w:ascii="Times New Roman"/>
          <w:sz w:val="24"/>
          <w:szCs w:val="24"/>
        </w:rPr>
        <w:t>年</w:t>
      </w:r>
      <w:r w:rsidRPr="00646A98">
        <w:rPr>
          <w:rFonts w:ascii="Times New Roman"/>
          <w:sz w:val="24"/>
          <w:szCs w:val="24"/>
        </w:rPr>
        <w:t>11</w:t>
      </w:r>
      <w:r w:rsidRPr="00646A98">
        <w:rPr>
          <w:rFonts w:ascii="Times New Roman"/>
          <w:sz w:val="24"/>
          <w:szCs w:val="24"/>
        </w:rPr>
        <w:t>月至</w:t>
      </w:r>
      <w:r w:rsidRPr="00646A98">
        <w:rPr>
          <w:rFonts w:ascii="Times New Roman"/>
          <w:sz w:val="24"/>
          <w:szCs w:val="24"/>
        </w:rPr>
        <w:t>104</w:t>
      </w:r>
      <w:r w:rsidRPr="00646A98">
        <w:rPr>
          <w:rFonts w:ascii="Times New Roman"/>
          <w:sz w:val="24"/>
          <w:szCs w:val="24"/>
        </w:rPr>
        <w:t>年</w:t>
      </w:r>
      <w:r w:rsidRPr="00646A98">
        <w:rPr>
          <w:rFonts w:ascii="Times New Roman"/>
          <w:sz w:val="24"/>
          <w:szCs w:val="24"/>
        </w:rPr>
        <w:t>10</w:t>
      </w:r>
      <w:r w:rsidRPr="00646A98">
        <w:rPr>
          <w:rFonts w:ascii="Times New Roman"/>
          <w:sz w:val="24"/>
          <w:szCs w:val="24"/>
        </w:rPr>
        <w:t>月。</w:t>
      </w:r>
    </w:p>
    <w:p w:rsidR="00DE7DC1" w:rsidRPr="00646A98" w:rsidRDefault="00DE7DC1" w:rsidP="00DE7DC1">
      <w:pPr>
        <w:adjustRightInd w:val="0"/>
        <w:snapToGrid w:val="0"/>
        <w:spacing w:afterLines="50" w:after="228" w:line="320" w:lineRule="exact"/>
        <w:ind w:leftChars="41" w:left="139" w:firstLineChars="501" w:firstLine="1303"/>
        <w:rPr>
          <w:rFonts w:ascii="Times New Roman"/>
        </w:rPr>
      </w:pPr>
      <w:r w:rsidRPr="00646A98">
        <w:rPr>
          <w:rFonts w:ascii="Times New Roman"/>
          <w:sz w:val="24"/>
          <w:szCs w:val="24"/>
        </w:rPr>
        <w:t>資料來源：衛福部</w:t>
      </w:r>
      <w:r w:rsidRPr="00646A98">
        <w:rPr>
          <w:rFonts w:ascii="Times New Roman" w:hint="eastAsia"/>
          <w:sz w:val="24"/>
          <w:szCs w:val="24"/>
        </w:rPr>
        <w:t>。</w:t>
      </w:r>
    </w:p>
    <w:p w:rsidR="00DE7DC1" w:rsidRPr="00646A98" w:rsidRDefault="00DE7DC1" w:rsidP="00DE7DC1">
      <w:pPr>
        <w:pStyle w:val="3"/>
        <w:numPr>
          <w:ilvl w:val="2"/>
          <w:numId w:val="1"/>
        </w:numPr>
        <w:rPr>
          <w:rFonts w:ascii="Times New Roman"/>
        </w:rPr>
      </w:pPr>
      <w:bookmarkStart w:id="336" w:name="_Toc520212487"/>
      <w:bookmarkStart w:id="337" w:name="_Toc520984750"/>
      <w:bookmarkStart w:id="338" w:name="_Toc520985031"/>
      <w:r w:rsidRPr="00646A98">
        <w:rPr>
          <w:rFonts w:ascii="Times New Roman" w:hAnsi="Times New Roman" w:hint="eastAsia"/>
        </w:rPr>
        <w:t>惟</w:t>
      </w:r>
      <w:r w:rsidRPr="00646A98">
        <w:rPr>
          <w:rFonts w:ascii="Times New Roman" w:hAnsi="Times New Roman"/>
        </w:rPr>
        <w:t>如前所述，</w:t>
      </w:r>
      <w:r w:rsidRPr="00646A98">
        <w:rPr>
          <w:rFonts w:ascii="Times New Roman" w:hAnsi="Times New Roman"/>
        </w:rPr>
        <w:t>100</w:t>
      </w:r>
      <w:r w:rsidRPr="00646A98">
        <w:rPr>
          <w:rFonts w:ascii="Times New Roman" w:hAnsi="Times New Roman"/>
        </w:rPr>
        <w:t>年至</w:t>
      </w:r>
      <w:r w:rsidRPr="00646A98">
        <w:rPr>
          <w:rFonts w:ascii="Times New Roman" w:hAnsi="Times New Roman"/>
        </w:rPr>
        <w:t>105</w:t>
      </w:r>
      <w:r w:rsidRPr="00646A98">
        <w:rPr>
          <w:rFonts w:ascii="Times New Roman" w:hAnsi="Times New Roman"/>
        </w:rPr>
        <w:t>年寄養兒少安置時間</w:t>
      </w:r>
      <w:r w:rsidRPr="00646A98">
        <w:rPr>
          <w:rFonts w:ascii="Times New Roman" w:hAnsi="Times New Roman" w:hint="eastAsia"/>
        </w:rPr>
        <w:t>雖以「</w:t>
      </w:r>
      <w:r w:rsidRPr="00646A98">
        <w:rPr>
          <w:rFonts w:ascii="Times New Roman" w:hAnsi="Times New Roman"/>
        </w:rPr>
        <w:t>未滿</w:t>
      </w:r>
      <w:r w:rsidRPr="00646A98">
        <w:rPr>
          <w:rFonts w:ascii="Times New Roman" w:hAnsi="Times New Roman"/>
        </w:rPr>
        <w:t>1</w:t>
      </w:r>
      <w:r w:rsidRPr="00646A98">
        <w:rPr>
          <w:rFonts w:ascii="Times New Roman" w:hAnsi="Times New Roman"/>
        </w:rPr>
        <w:t>年</w:t>
      </w:r>
      <w:r w:rsidRPr="00646A98">
        <w:rPr>
          <w:rFonts w:ascii="Times New Roman" w:hAnsi="Times New Roman" w:hint="eastAsia"/>
        </w:rPr>
        <w:t>」者</w:t>
      </w:r>
      <w:r w:rsidRPr="00646A98">
        <w:rPr>
          <w:rFonts w:ascii="Times New Roman" w:hAnsi="Times New Roman"/>
        </w:rPr>
        <w:t>之</w:t>
      </w:r>
      <w:r w:rsidRPr="00646A98">
        <w:rPr>
          <w:rFonts w:ascii="Times New Roman" w:hAnsi="Times New Roman"/>
        </w:rPr>
        <w:t>34.92%</w:t>
      </w:r>
      <w:r w:rsidRPr="00646A98">
        <w:rPr>
          <w:rFonts w:ascii="Times New Roman" w:hAnsi="Times New Roman"/>
        </w:rPr>
        <w:t>為最高</w:t>
      </w:r>
      <w:r w:rsidRPr="00646A98">
        <w:rPr>
          <w:rFonts w:ascii="Times New Roman" w:hAnsi="Times New Roman" w:hint="eastAsia"/>
        </w:rPr>
        <w:t>，惟安置</w:t>
      </w:r>
      <w:r w:rsidRPr="00646A98">
        <w:rPr>
          <w:rFonts w:ascii="Times New Roman" w:hAnsi="Times New Roman"/>
        </w:rPr>
        <w:t>超過</w:t>
      </w:r>
      <w:r w:rsidRPr="00646A98">
        <w:rPr>
          <w:rFonts w:ascii="Times New Roman" w:hAnsi="Times New Roman"/>
        </w:rPr>
        <w:t>2</w:t>
      </w:r>
      <w:r w:rsidRPr="00646A98">
        <w:rPr>
          <w:rFonts w:ascii="Times New Roman" w:hAnsi="Times New Roman"/>
        </w:rPr>
        <w:t>年之占比已達</w:t>
      </w:r>
      <w:r w:rsidRPr="00646A98">
        <w:rPr>
          <w:rFonts w:ascii="Times New Roman" w:hAnsi="Times New Roman"/>
        </w:rPr>
        <w:t>43.1%(</w:t>
      </w:r>
      <w:r w:rsidRPr="00646A98">
        <w:rPr>
          <w:rFonts w:ascii="Times New Roman" w:hAnsi="Times New Roman"/>
        </w:rPr>
        <w:t>詳見前圖</w:t>
      </w:r>
      <w:r w:rsidR="00062675" w:rsidRPr="00646A98">
        <w:rPr>
          <w:rFonts w:ascii="Times New Roman" w:hAnsi="Times New Roman" w:hint="eastAsia"/>
        </w:rPr>
        <w:t>9</w:t>
      </w:r>
      <w:r w:rsidRPr="00646A98">
        <w:rPr>
          <w:rFonts w:ascii="Times New Roman" w:hAnsi="Times New Roman"/>
        </w:rPr>
        <w:t>，第</w:t>
      </w:r>
      <w:r w:rsidR="00062675" w:rsidRPr="00646A98">
        <w:rPr>
          <w:rFonts w:ascii="Times New Roman" w:hAnsi="Times New Roman" w:hint="eastAsia"/>
        </w:rPr>
        <w:t>100</w:t>
      </w:r>
      <w:r w:rsidRPr="00646A98">
        <w:rPr>
          <w:rFonts w:ascii="Times New Roman" w:hAnsi="Times New Roman"/>
        </w:rPr>
        <w:t>頁</w:t>
      </w:r>
      <w:r w:rsidRPr="00646A98">
        <w:rPr>
          <w:rFonts w:ascii="Times New Roman" w:hAnsi="Times New Roman"/>
        </w:rPr>
        <w:t>)</w:t>
      </w:r>
      <w:r w:rsidRPr="00646A98">
        <w:rPr>
          <w:rFonts w:ascii="Times New Roman" w:hAnsi="Times New Roman" w:hint="eastAsia"/>
        </w:rPr>
        <w:t>，凸顯寄養家庭已成為中長期安置的主要資源</w:t>
      </w:r>
      <w:r w:rsidRPr="00646A98">
        <w:rPr>
          <w:rFonts w:ascii="Times New Roman" w:hAnsi="Times New Roman"/>
        </w:rPr>
        <w:t>。</w:t>
      </w:r>
      <w:r w:rsidRPr="00646A98">
        <w:rPr>
          <w:rFonts w:ascii="Times New Roman" w:hAnsi="Times New Roman" w:hint="eastAsia"/>
        </w:rPr>
        <w:t>再從</w:t>
      </w:r>
      <w:r w:rsidRPr="00646A98">
        <w:rPr>
          <w:rFonts w:ascii="Times New Roman" w:hAnsi="Times New Roman" w:hint="eastAsia"/>
        </w:rPr>
        <w:t>105</w:t>
      </w:r>
      <w:r w:rsidRPr="00646A98">
        <w:rPr>
          <w:rFonts w:ascii="Times New Roman" w:hAnsi="Times New Roman" w:hint="eastAsia"/>
        </w:rPr>
        <w:t>年寄養個案年齡以觀，</w:t>
      </w:r>
      <w:r w:rsidRPr="00646A98">
        <w:rPr>
          <w:rFonts w:ascii="Times New Roman"/>
        </w:rPr>
        <w:t>寄養兒少</w:t>
      </w:r>
      <w:r w:rsidRPr="00646A98">
        <w:rPr>
          <w:rFonts w:ascii="Times New Roman" w:hint="eastAsia"/>
        </w:rPr>
        <w:t>之</w:t>
      </w:r>
      <w:r w:rsidRPr="00646A98">
        <w:rPr>
          <w:rFonts w:ascii="Times New Roman"/>
        </w:rPr>
        <w:t>年齡以</w:t>
      </w:r>
      <w:r w:rsidRPr="00646A98">
        <w:rPr>
          <w:rFonts w:ascii="Times New Roman" w:hint="eastAsia"/>
        </w:rPr>
        <w:t>「</w:t>
      </w:r>
      <w:r w:rsidRPr="00646A98">
        <w:rPr>
          <w:rFonts w:ascii="Times New Roman"/>
        </w:rPr>
        <w:t>6</w:t>
      </w:r>
      <w:r w:rsidRPr="00646A98">
        <w:rPr>
          <w:rFonts w:ascii="Times New Roman"/>
        </w:rPr>
        <w:t>歲以上未滿</w:t>
      </w:r>
      <w:r w:rsidRPr="00646A98">
        <w:rPr>
          <w:rFonts w:ascii="Times New Roman"/>
        </w:rPr>
        <w:t>12</w:t>
      </w:r>
      <w:r w:rsidRPr="00646A98">
        <w:rPr>
          <w:rFonts w:ascii="Times New Roman"/>
        </w:rPr>
        <w:t>歲</w:t>
      </w:r>
      <w:r w:rsidRPr="00646A98">
        <w:rPr>
          <w:rFonts w:ascii="Times New Roman" w:hint="eastAsia"/>
        </w:rPr>
        <w:t>」者</w:t>
      </w:r>
      <w:r w:rsidRPr="00646A98">
        <w:rPr>
          <w:rFonts w:ascii="Times New Roman"/>
        </w:rPr>
        <w:t>最多</w:t>
      </w:r>
      <w:r w:rsidRPr="00646A98">
        <w:rPr>
          <w:rFonts w:ascii="Times New Roman" w:hint="eastAsia"/>
        </w:rPr>
        <w:t>，約占</w:t>
      </w:r>
      <w:r w:rsidRPr="00646A98">
        <w:rPr>
          <w:rFonts w:ascii="Times New Roman" w:hint="eastAsia"/>
        </w:rPr>
        <w:t>4</w:t>
      </w:r>
      <w:r w:rsidRPr="00646A98">
        <w:rPr>
          <w:rFonts w:ascii="Times New Roman" w:hint="eastAsia"/>
        </w:rPr>
        <w:t>成；</w:t>
      </w:r>
      <w:r w:rsidRPr="00646A98">
        <w:rPr>
          <w:rFonts w:ascii="Times New Roman"/>
        </w:rPr>
        <w:lastRenderedPageBreak/>
        <w:t>其次為</w:t>
      </w:r>
      <w:r w:rsidRPr="00646A98">
        <w:rPr>
          <w:rFonts w:ascii="Times New Roman" w:hint="eastAsia"/>
        </w:rPr>
        <w:t>「</w:t>
      </w:r>
      <w:r w:rsidRPr="00646A98">
        <w:rPr>
          <w:rFonts w:ascii="Times New Roman"/>
        </w:rPr>
        <w:t>2</w:t>
      </w:r>
      <w:r w:rsidRPr="00646A98">
        <w:rPr>
          <w:rFonts w:ascii="Times New Roman"/>
        </w:rPr>
        <w:t>歲以上未滿</w:t>
      </w:r>
      <w:r w:rsidRPr="00646A98">
        <w:rPr>
          <w:rFonts w:ascii="Times New Roman"/>
        </w:rPr>
        <w:t>6</w:t>
      </w:r>
      <w:r w:rsidRPr="00646A98">
        <w:rPr>
          <w:rFonts w:ascii="Times New Roman"/>
        </w:rPr>
        <w:t>歲</w:t>
      </w:r>
      <w:r w:rsidRPr="00646A98">
        <w:rPr>
          <w:rFonts w:ascii="Times New Roman" w:hint="eastAsia"/>
        </w:rPr>
        <w:t>」者，約占</w:t>
      </w:r>
      <w:r w:rsidRPr="00646A98">
        <w:rPr>
          <w:rFonts w:ascii="Times New Roman" w:hint="eastAsia"/>
        </w:rPr>
        <w:t>3</w:t>
      </w:r>
      <w:r w:rsidRPr="00646A98">
        <w:rPr>
          <w:rFonts w:ascii="Times New Roman" w:hint="eastAsia"/>
        </w:rPr>
        <w:t>成</w:t>
      </w:r>
      <w:r w:rsidRPr="00646A98">
        <w:rPr>
          <w:rFonts w:ascii="Times New Roman"/>
        </w:rPr>
        <w:t>(</w:t>
      </w:r>
      <w:r w:rsidRPr="00646A98">
        <w:rPr>
          <w:rFonts w:ascii="Times New Roman"/>
        </w:rPr>
        <w:t>詳見下</w:t>
      </w:r>
      <w:r w:rsidRPr="00646A98">
        <w:rPr>
          <w:rFonts w:ascii="Times New Roman" w:hint="eastAsia"/>
        </w:rPr>
        <w:t>圖</w:t>
      </w:r>
      <w:r w:rsidR="00CA2400" w:rsidRPr="00646A98">
        <w:rPr>
          <w:rFonts w:ascii="Times New Roman" w:hint="eastAsia"/>
        </w:rPr>
        <w:t>23</w:t>
      </w:r>
      <w:r w:rsidRPr="00646A98">
        <w:rPr>
          <w:rFonts w:ascii="Times New Roman"/>
        </w:rPr>
        <w:t>)</w:t>
      </w:r>
      <w:r w:rsidRPr="00646A98">
        <w:rPr>
          <w:rFonts w:ascii="Times New Roman"/>
        </w:rPr>
        <w:t>。</w:t>
      </w:r>
      <w:bookmarkEnd w:id="336"/>
      <w:bookmarkEnd w:id="337"/>
      <w:bookmarkEnd w:id="338"/>
    </w:p>
    <w:p w:rsidR="00DE7DC1" w:rsidRPr="00646A98" w:rsidRDefault="00DE7DC1" w:rsidP="00DE7DC1">
      <w:pPr>
        <w:pStyle w:val="3"/>
        <w:numPr>
          <w:ilvl w:val="0"/>
          <w:numId w:val="0"/>
        </w:numPr>
        <w:ind w:left="1361" w:firstLineChars="58" w:firstLine="197"/>
        <w:rPr>
          <w:rFonts w:ascii="Times New Roman"/>
        </w:rPr>
      </w:pPr>
      <w:bookmarkStart w:id="339" w:name="_Toc520212488"/>
      <w:bookmarkStart w:id="340" w:name="_Toc520984751"/>
      <w:bookmarkStart w:id="341" w:name="_Toc520985032"/>
      <w:r w:rsidRPr="00646A98">
        <w:rPr>
          <w:noProof/>
        </w:rPr>
        <w:drawing>
          <wp:inline distT="0" distB="0" distL="0" distR="0" wp14:anchorId="15490883" wp14:editId="2DD8399F">
            <wp:extent cx="4572000" cy="2171700"/>
            <wp:effectExtent l="0" t="0" r="19050" b="19050"/>
            <wp:docPr id="74" name="圖表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End w:id="339"/>
      <w:bookmarkEnd w:id="340"/>
      <w:bookmarkEnd w:id="341"/>
    </w:p>
    <w:p w:rsidR="00DE7DC1" w:rsidRPr="00646A98" w:rsidRDefault="00DE7DC1" w:rsidP="00DE7DC1">
      <w:pPr>
        <w:pStyle w:val="a2"/>
        <w:spacing w:after="0"/>
        <w:ind w:left="1582" w:rightChars="-9" w:right="-31" w:hanging="182"/>
        <w:rPr>
          <w:rFonts w:ascii="Times New Roman"/>
          <w:b/>
          <w:szCs w:val="36"/>
        </w:rPr>
      </w:pPr>
      <w:r w:rsidRPr="00646A98">
        <w:rPr>
          <w:rFonts w:ascii="Times New Roman" w:hint="eastAsia"/>
          <w:b/>
          <w:szCs w:val="36"/>
        </w:rPr>
        <w:t>105</w:t>
      </w:r>
      <w:r w:rsidRPr="00646A98">
        <w:rPr>
          <w:rFonts w:ascii="Times New Roman" w:hint="eastAsia"/>
          <w:b/>
          <w:szCs w:val="36"/>
        </w:rPr>
        <w:t>年</w:t>
      </w:r>
      <w:r w:rsidRPr="00646A98">
        <w:rPr>
          <w:rFonts w:ascii="Times New Roman" w:hAnsi="Times New Roman"/>
          <w:b/>
        </w:rPr>
        <w:t>寄養兒少</w:t>
      </w:r>
      <w:r w:rsidRPr="00646A98">
        <w:rPr>
          <w:rFonts w:ascii="Times New Roman" w:hAnsi="Times New Roman" w:hint="eastAsia"/>
          <w:b/>
        </w:rPr>
        <w:t>各年齡層占比分布統計</w:t>
      </w:r>
    </w:p>
    <w:p w:rsidR="00DE7DC1" w:rsidRPr="00646A98" w:rsidRDefault="00DE7DC1" w:rsidP="00DE7DC1">
      <w:pPr>
        <w:pStyle w:val="3"/>
        <w:numPr>
          <w:ilvl w:val="0"/>
          <w:numId w:val="0"/>
        </w:numPr>
        <w:spacing w:afterLines="50" w:after="228" w:line="320" w:lineRule="exact"/>
        <w:ind w:left="1361"/>
        <w:rPr>
          <w:rFonts w:ascii="Times New Roman"/>
          <w:sz w:val="24"/>
          <w:szCs w:val="24"/>
        </w:rPr>
      </w:pPr>
      <w:bookmarkStart w:id="342" w:name="_Toc520212489"/>
      <w:bookmarkStart w:id="343" w:name="_Toc520984752"/>
      <w:bookmarkStart w:id="344" w:name="_Toc520985033"/>
      <w:r w:rsidRPr="00646A98">
        <w:rPr>
          <w:rFonts w:ascii="Times New Roman" w:hint="eastAsia"/>
          <w:sz w:val="24"/>
          <w:szCs w:val="24"/>
        </w:rPr>
        <w:t>資料來源：衛福部社家署，本院整理製圖。</w:t>
      </w:r>
      <w:bookmarkEnd w:id="342"/>
      <w:bookmarkEnd w:id="343"/>
      <w:bookmarkEnd w:id="344"/>
    </w:p>
    <w:p w:rsidR="00DE7DC1" w:rsidRPr="00646A98" w:rsidRDefault="00DE7DC1" w:rsidP="00DE7DC1">
      <w:pPr>
        <w:pStyle w:val="3"/>
        <w:numPr>
          <w:ilvl w:val="2"/>
          <w:numId w:val="1"/>
        </w:numPr>
        <w:ind w:left="1360" w:hanging="680"/>
        <w:rPr>
          <w:rFonts w:ascii="Times New Roman" w:hAnsi="Times New Roman"/>
        </w:rPr>
      </w:pPr>
      <w:bookmarkStart w:id="345" w:name="_Toc520212490"/>
      <w:bookmarkStart w:id="346" w:name="_Toc520984753"/>
      <w:bookmarkStart w:id="347" w:name="_Toc520985034"/>
      <w:r w:rsidRPr="00646A98">
        <w:rPr>
          <w:rFonts w:ascii="Times New Roman" w:hAnsi="Times New Roman"/>
        </w:rPr>
        <w:t>至於兒少安置於機構之時間，整體而言，</w:t>
      </w:r>
      <w:r w:rsidRPr="00646A98">
        <w:rPr>
          <w:rFonts w:ascii="Times New Roman" w:hAnsi="Times New Roman"/>
        </w:rPr>
        <w:t>105</w:t>
      </w:r>
      <w:r w:rsidRPr="00646A98">
        <w:rPr>
          <w:rFonts w:ascii="Times New Roman" w:hAnsi="Times New Roman"/>
        </w:rPr>
        <w:t>年及</w:t>
      </w:r>
      <w:r w:rsidRPr="00646A98">
        <w:rPr>
          <w:rFonts w:ascii="Times New Roman" w:hAnsi="Times New Roman"/>
        </w:rPr>
        <w:t>106</w:t>
      </w:r>
      <w:r w:rsidRPr="00646A98">
        <w:rPr>
          <w:rFonts w:ascii="Times New Roman" w:hAnsi="Times New Roman"/>
        </w:rPr>
        <w:t>年全國兒少安置於機構之時間超過</w:t>
      </w:r>
      <w:r w:rsidRPr="00646A98">
        <w:rPr>
          <w:rFonts w:ascii="Times New Roman" w:hAnsi="Times New Roman"/>
        </w:rPr>
        <w:t>2</w:t>
      </w:r>
      <w:r w:rsidRPr="00646A98">
        <w:rPr>
          <w:rFonts w:ascii="Times New Roman" w:hAnsi="Times New Roman"/>
        </w:rPr>
        <w:t>年以上之人數</w:t>
      </w:r>
      <w:r w:rsidRPr="00646A98">
        <w:rPr>
          <w:rFonts w:ascii="Times New Roman" w:hAnsi="Times New Roman"/>
        </w:rPr>
        <w:t>(</w:t>
      </w:r>
      <w:r w:rsidRPr="00646A98">
        <w:rPr>
          <w:rFonts w:ascii="Times New Roman" w:hAnsi="Times New Roman"/>
        </w:rPr>
        <w:t>不含機構自收個案</w:t>
      </w:r>
      <w:r w:rsidRPr="00646A98">
        <w:rPr>
          <w:rFonts w:ascii="Times New Roman" w:hAnsi="Times New Roman"/>
        </w:rPr>
        <w:t>)</w:t>
      </w:r>
      <w:r w:rsidRPr="00646A98">
        <w:rPr>
          <w:rFonts w:ascii="Times New Roman" w:hAnsi="Times New Roman"/>
        </w:rPr>
        <w:t>分別為</w:t>
      </w:r>
      <w:r w:rsidRPr="00646A98">
        <w:rPr>
          <w:rFonts w:ascii="Times New Roman" w:hAnsi="Times New Roman"/>
        </w:rPr>
        <w:t>1,468</w:t>
      </w:r>
      <w:r w:rsidRPr="00646A98">
        <w:rPr>
          <w:rFonts w:ascii="Times New Roman" w:hAnsi="Times New Roman"/>
        </w:rPr>
        <w:t>人、</w:t>
      </w:r>
      <w:r w:rsidRPr="00646A98">
        <w:rPr>
          <w:rFonts w:ascii="Times New Roman" w:hAnsi="Times New Roman"/>
        </w:rPr>
        <w:t>106</w:t>
      </w:r>
      <w:r w:rsidRPr="00646A98">
        <w:rPr>
          <w:rFonts w:ascii="Times New Roman" w:hAnsi="Times New Roman"/>
        </w:rPr>
        <w:t>年為</w:t>
      </w:r>
      <w:r w:rsidRPr="00646A98">
        <w:rPr>
          <w:rFonts w:ascii="Times New Roman" w:hAnsi="Times New Roman"/>
        </w:rPr>
        <w:t>1,387</w:t>
      </w:r>
      <w:r w:rsidRPr="00646A98">
        <w:rPr>
          <w:rFonts w:ascii="Times New Roman" w:hAnsi="Times New Roman"/>
        </w:rPr>
        <w:t>人，分別占機構總安置人數之</w:t>
      </w:r>
      <w:r w:rsidR="00A618F5">
        <w:rPr>
          <w:rFonts w:ascii="Times New Roman" w:hAnsi="Times New Roman"/>
        </w:rPr>
        <w:t>46.</w:t>
      </w:r>
      <w:r w:rsidR="00A618F5" w:rsidRPr="00DB7ADB">
        <w:rPr>
          <w:rFonts w:ascii="Times New Roman" w:hAnsi="Times New Roman"/>
          <w:color w:val="FF0000"/>
        </w:rPr>
        <w:t>7</w:t>
      </w:r>
      <w:r w:rsidR="00A618F5" w:rsidRPr="00DB7ADB">
        <w:rPr>
          <w:rFonts w:ascii="Times New Roman" w:hAnsi="Times New Roman" w:hint="eastAsia"/>
          <w:color w:val="FF0000"/>
        </w:rPr>
        <w:t>7</w:t>
      </w:r>
      <w:r w:rsidRPr="00646A98">
        <w:rPr>
          <w:rFonts w:ascii="Times New Roman" w:hAnsi="Times New Roman"/>
        </w:rPr>
        <w:t>％及</w:t>
      </w:r>
      <w:r w:rsidRPr="00646A98">
        <w:rPr>
          <w:rFonts w:ascii="Times New Roman" w:hAnsi="Times New Roman"/>
        </w:rPr>
        <w:t>45.84</w:t>
      </w:r>
      <w:r w:rsidRPr="00646A98">
        <w:rPr>
          <w:rFonts w:ascii="Times New Roman" w:hAnsi="Times New Roman"/>
        </w:rPr>
        <w:t>％</w:t>
      </w:r>
      <w:r w:rsidRPr="00646A98">
        <w:rPr>
          <w:rFonts w:ascii="Times New Roman" w:hAnsi="Times New Roman"/>
        </w:rPr>
        <w:t>(</w:t>
      </w:r>
      <w:r w:rsidRPr="00646A98">
        <w:rPr>
          <w:rFonts w:ascii="Times New Roman" w:hAnsi="Times New Roman"/>
        </w:rPr>
        <w:t>詳見下表</w:t>
      </w:r>
      <w:r w:rsidRPr="00646A98">
        <w:rPr>
          <w:rFonts w:ascii="Times New Roman" w:hAnsi="Times New Roman" w:hint="eastAsia"/>
        </w:rPr>
        <w:t>13</w:t>
      </w:r>
      <w:r w:rsidRPr="00646A98">
        <w:rPr>
          <w:rFonts w:ascii="Times New Roman" w:hAnsi="Times New Roman"/>
        </w:rPr>
        <w:t>)</w:t>
      </w:r>
      <w:r w:rsidRPr="00646A98">
        <w:rPr>
          <w:rFonts w:ascii="Times New Roman" w:hAnsi="Times New Roman" w:hint="eastAsia"/>
        </w:rPr>
        <w:t>，部分縣市甚至超過</w:t>
      </w:r>
      <w:r w:rsidRPr="00646A98">
        <w:rPr>
          <w:rFonts w:ascii="Times New Roman" w:hAnsi="Times New Roman" w:hint="eastAsia"/>
        </w:rPr>
        <w:t>5</w:t>
      </w:r>
      <w:r w:rsidRPr="00646A98">
        <w:rPr>
          <w:rFonts w:ascii="Times New Roman" w:hAnsi="Times New Roman" w:hint="eastAsia"/>
        </w:rPr>
        <w:t>成</w:t>
      </w:r>
      <w:r w:rsidRPr="00646A98">
        <w:rPr>
          <w:rFonts w:ascii="Times New Roman" w:hAnsi="Times New Roman"/>
        </w:rPr>
        <w:t>(</w:t>
      </w:r>
      <w:r w:rsidRPr="00646A98">
        <w:rPr>
          <w:rFonts w:ascii="Times New Roman" w:hAnsi="Times New Roman"/>
        </w:rPr>
        <w:t>詳見下</w:t>
      </w:r>
      <w:r w:rsidRPr="00646A98">
        <w:rPr>
          <w:rFonts w:ascii="Times New Roman" w:hAnsi="Times New Roman" w:hint="eastAsia"/>
        </w:rPr>
        <w:t>圖</w:t>
      </w:r>
      <w:r w:rsidRPr="00646A98">
        <w:rPr>
          <w:rFonts w:ascii="Times New Roman" w:hAnsi="Times New Roman" w:hint="eastAsia"/>
        </w:rPr>
        <w:t>2</w:t>
      </w:r>
      <w:r w:rsidR="00CA2400" w:rsidRPr="00646A98">
        <w:rPr>
          <w:rFonts w:ascii="Times New Roman" w:hAnsi="Times New Roman" w:hint="eastAsia"/>
        </w:rPr>
        <w:t>4</w:t>
      </w:r>
      <w:r w:rsidRPr="00646A98">
        <w:rPr>
          <w:rFonts w:ascii="Times New Roman" w:hAnsi="Times New Roman"/>
        </w:rPr>
        <w:t>)</w:t>
      </w:r>
      <w:r w:rsidRPr="00646A98">
        <w:rPr>
          <w:rFonts w:ascii="Times New Roman" w:hAnsi="Times New Roman"/>
        </w:rPr>
        <w:t>。</w:t>
      </w:r>
      <w:r w:rsidRPr="00646A98">
        <w:rPr>
          <w:rFonts w:ascii="Times New Roman" w:hAnsi="Times New Roman" w:hint="eastAsia"/>
        </w:rPr>
        <w:t>再從</w:t>
      </w:r>
      <w:r w:rsidRPr="00646A98">
        <w:rPr>
          <w:rFonts w:ascii="Times New Roman" w:hAnsi="Times New Roman" w:hint="eastAsia"/>
        </w:rPr>
        <w:t>106</w:t>
      </w:r>
      <w:r w:rsidRPr="00646A98">
        <w:rPr>
          <w:rFonts w:ascii="Times New Roman" w:hAnsi="Times New Roman" w:hint="eastAsia"/>
        </w:rPr>
        <w:t>年安置於機構之兒少個案年齡以觀，</w:t>
      </w:r>
      <w:r w:rsidRPr="00646A98">
        <w:rPr>
          <w:rFonts w:ascii="Times New Roman"/>
        </w:rPr>
        <w:t>以</w:t>
      </w:r>
      <w:r w:rsidRPr="00646A98">
        <w:rPr>
          <w:rFonts w:ascii="Times New Roman" w:hint="eastAsia"/>
        </w:rPr>
        <w:t>「</w:t>
      </w:r>
      <w:r w:rsidRPr="00646A98">
        <w:rPr>
          <w:rFonts w:ascii="Times New Roman"/>
        </w:rPr>
        <w:t>12</w:t>
      </w:r>
      <w:r w:rsidRPr="00646A98">
        <w:rPr>
          <w:rFonts w:ascii="Times New Roman" w:hint="eastAsia"/>
        </w:rPr>
        <w:t>歲以上、未滿</w:t>
      </w:r>
      <w:r w:rsidRPr="00646A98">
        <w:rPr>
          <w:rFonts w:ascii="Times New Roman" w:hint="eastAsia"/>
        </w:rPr>
        <w:t>18</w:t>
      </w:r>
      <w:r w:rsidRPr="00646A98">
        <w:rPr>
          <w:rFonts w:ascii="Times New Roman"/>
        </w:rPr>
        <w:t>歲</w:t>
      </w:r>
      <w:r w:rsidRPr="00646A98">
        <w:rPr>
          <w:rFonts w:ascii="Times New Roman" w:hint="eastAsia"/>
        </w:rPr>
        <w:t>」少年之</w:t>
      </w:r>
      <w:r w:rsidRPr="00646A98">
        <w:rPr>
          <w:rFonts w:ascii="Times New Roman" w:hint="eastAsia"/>
        </w:rPr>
        <w:t>1,769</w:t>
      </w:r>
      <w:r w:rsidRPr="00646A98">
        <w:rPr>
          <w:rFonts w:ascii="Times New Roman" w:hint="eastAsia"/>
        </w:rPr>
        <w:t>人</w:t>
      </w:r>
      <w:r w:rsidRPr="00646A98">
        <w:rPr>
          <w:rFonts w:ascii="Times New Roman"/>
        </w:rPr>
        <w:t>為</w:t>
      </w:r>
      <w:r w:rsidRPr="00646A98">
        <w:rPr>
          <w:rFonts w:ascii="Times New Roman" w:hint="eastAsia"/>
        </w:rPr>
        <w:t>最多</w:t>
      </w:r>
      <w:r w:rsidRPr="00646A98">
        <w:rPr>
          <w:rFonts w:ascii="Times New Roman"/>
        </w:rPr>
        <w:t>，占比</w:t>
      </w:r>
      <w:r w:rsidRPr="00646A98">
        <w:rPr>
          <w:rFonts w:ascii="Times New Roman" w:hint="eastAsia"/>
        </w:rPr>
        <w:t>將近</w:t>
      </w:r>
      <w:r w:rsidRPr="00646A98">
        <w:rPr>
          <w:rFonts w:ascii="Times New Roman"/>
        </w:rPr>
        <w:t>6</w:t>
      </w:r>
      <w:r w:rsidRPr="00646A98">
        <w:rPr>
          <w:rFonts w:ascii="Times New Roman"/>
        </w:rPr>
        <w:t>成</w:t>
      </w:r>
      <w:r w:rsidRPr="00646A98">
        <w:rPr>
          <w:rFonts w:ascii="Times New Roman" w:hint="eastAsia"/>
        </w:rPr>
        <w:t>；</w:t>
      </w:r>
      <w:r w:rsidRPr="00646A98">
        <w:rPr>
          <w:rFonts w:ascii="Times New Roman"/>
        </w:rPr>
        <w:t>其次為</w:t>
      </w:r>
      <w:r w:rsidRPr="00646A98">
        <w:rPr>
          <w:rFonts w:ascii="Times New Roman" w:hint="eastAsia"/>
        </w:rPr>
        <w:t>「</w:t>
      </w:r>
      <w:r w:rsidRPr="00646A98">
        <w:rPr>
          <w:rFonts w:ascii="Times New Roman" w:hint="eastAsia"/>
        </w:rPr>
        <w:t>6</w:t>
      </w:r>
      <w:r w:rsidRPr="00646A98">
        <w:rPr>
          <w:rFonts w:ascii="Times New Roman" w:hint="eastAsia"/>
        </w:rPr>
        <w:t>歲以上、未滿</w:t>
      </w:r>
      <w:r w:rsidRPr="00646A98">
        <w:rPr>
          <w:rFonts w:ascii="Times New Roman" w:hint="eastAsia"/>
        </w:rPr>
        <w:t>12</w:t>
      </w:r>
      <w:r w:rsidRPr="00646A98">
        <w:rPr>
          <w:rFonts w:ascii="Times New Roman"/>
        </w:rPr>
        <w:t>歲</w:t>
      </w:r>
      <w:r w:rsidRPr="00646A98">
        <w:rPr>
          <w:rFonts w:ascii="Times New Roman" w:hint="eastAsia"/>
        </w:rPr>
        <w:t>」兒童之</w:t>
      </w:r>
      <w:r w:rsidRPr="00646A98">
        <w:rPr>
          <w:rFonts w:ascii="Times New Roman"/>
          <w:szCs w:val="32"/>
        </w:rPr>
        <w:t>742</w:t>
      </w:r>
      <w:r w:rsidRPr="00646A98">
        <w:rPr>
          <w:rFonts w:ascii="Times New Roman" w:hint="eastAsia"/>
          <w:szCs w:val="32"/>
        </w:rPr>
        <w:t>人</w:t>
      </w:r>
      <w:r w:rsidRPr="00646A98">
        <w:rPr>
          <w:rFonts w:ascii="Times New Roman"/>
        </w:rPr>
        <w:t>，占</w:t>
      </w:r>
      <w:r w:rsidRPr="00646A98">
        <w:rPr>
          <w:rFonts w:ascii="Times New Roman"/>
        </w:rPr>
        <w:t>2</w:t>
      </w:r>
      <w:r w:rsidRPr="00646A98">
        <w:rPr>
          <w:rFonts w:ascii="Times New Roman"/>
        </w:rPr>
        <w:t>成</w:t>
      </w:r>
      <w:r w:rsidRPr="00646A98">
        <w:rPr>
          <w:rFonts w:ascii="Times New Roman" w:hint="eastAsia"/>
        </w:rPr>
        <w:t>左右</w:t>
      </w:r>
      <w:r w:rsidRPr="00646A98">
        <w:rPr>
          <w:rFonts w:ascii="Times New Roman"/>
          <w:spacing w:val="-4"/>
        </w:rPr>
        <w:t>(</w:t>
      </w:r>
      <w:r w:rsidRPr="00646A98">
        <w:rPr>
          <w:rFonts w:ascii="Times New Roman"/>
          <w:spacing w:val="-4"/>
        </w:rPr>
        <w:t>詳見</w:t>
      </w:r>
      <w:r w:rsidRPr="00646A98">
        <w:rPr>
          <w:rFonts w:ascii="Times New Roman" w:hint="eastAsia"/>
          <w:spacing w:val="-4"/>
        </w:rPr>
        <w:t>下圖</w:t>
      </w:r>
      <w:r w:rsidR="00DE4C91" w:rsidRPr="00646A98">
        <w:rPr>
          <w:rFonts w:ascii="Times New Roman" w:hint="eastAsia"/>
          <w:spacing w:val="-4"/>
        </w:rPr>
        <w:t>25</w:t>
      </w:r>
      <w:r w:rsidRPr="00646A98">
        <w:rPr>
          <w:rFonts w:ascii="Times New Roman"/>
          <w:spacing w:val="-4"/>
        </w:rPr>
        <w:t>)</w:t>
      </w:r>
      <w:r w:rsidRPr="00646A98">
        <w:rPr>
          <w:rFonts w:ascii="Times New Roman"/>
          <w:spacing w:val="-4"/>
        </w:rPr>
        <w:t>。</w:t>
      </w:r>
      <w:bookmarkEnd w:id="345"/>
      <w:bookmarkEnd w:id="346"/>
      <w:bookmarkEnd w:id="347"/>
    </w:p>
    <w:p w:rsidR="00DE7DC1" w:rsidRPr="00646A98" w:rsidRDefault="00DE7DC1" w:rsidP="00DE7DC1">
      <w:pPr>
        <w:pStyle w:val="a4"/>
        <w:kinsoku/>
        <w:topLinePunct/>
        <w:spacing w:before="180" w:after="0"/>
        <w:ind w:left="2041" w:rightChars="-33" w:right="-112" w:hanging="655"/>
        <w:jc w:val="center"/>
        <w:rPr>
          <w:rFonts w:ascii="Times New Roman"/>
        </w:rPr>
      </w:pPr>
      <w:r w:rsidRPr="00646A98">
        <w:rPr>
          <w:rFonts w:ascii="Times New Roman" w:hAnsi="Times New Roman"/>
          <w:b/>
          <w:spacing w:val="-8"/>
        </w:rPr>
        <w:t>105</w:t>
      </w:r>
      <w:r w:rsidRPr="00646A98">
        <w:rPr>
          <w:rFonts w:ascii="Times New Roman" w:hAnsi="Times New Roman"/>
          <w:b/>
          <w:spacing w:val="-8"/>
        </w:rPr>
        <w:t>年至</w:t>
      </w:r>
      <w:r w:rsidRPr="00646A98">
        <w:rPr>
          <w:rFonts w:ascii="Times New Roman" w:hAnsi="Times New Roman"/>
          <w:b/>
          <w:spacing w:val="-8"/>
        </w:rPr>
        <w:t>106</w:t>
      </w:r>
      <w:r w:rsidRPr="00646A98">
        <w:rPr>
          <w:rFonts w:ascii="Times New Roman" w:hAnsi="Times New Roman"/>
          <w:b/>
          <w:spacing w:val="-8"/>
        </w:rPr>
        <w:t>年</w:t>
      </w:r>
      <w:r w:rsidRPr="00646A98">
        <w:rPr>
          <w:rFonts w:ascii="Times New Roman" w:hAnsi="Times New Roman" w:hint="eastAsia"/>
          <w:b/>
          <w:spacing w:val="-8"/>
        </w:rPr>
        <w:t>全國兒少</w:t>
      </w:r>
      <w:r w:rsidRPr="00646A98">
        <w:rPr>
          <w:rFonts w:ascii="Times New Roman" w:hAnsi="Times New Roman"/>
          <w:b/>
          <w:spacing w:val="-8"/>
        </w:rPr>
        <w:t>安置於機構時間分布</w:t>
      </w:r>
      <w:r w:rsidRPr="00646A98">
        <w:rPr>
          <w:rFonts w:ascii="Times New Roman" w:hAnsi="Times New Roman" w:hint="eastAsia"/>
          <w:b/>
          <w:spacing w:val="-8"/>
        </w:rPr>
        <w:t>統計</w:t>
      </w:r>
      <w:r w:rsidRPr="00646A98">
        <w:rPr>
          <w:rFonts w:ascii="Times New Roman" w:hAnsi="Times New Roman" w:hint="eastAsia"/>
          <w:b/>
        </w:rPr>
        <w:t>(</w:t>
      </w:r>
      <w:r w:rsidRPr="00646A98">
        <w:rPr>
          <w:rFonts w:ascii="Times New Roman" w:hAnsi="Times New Roman" w:hint="eastAsia"/>
          <w:b/>
        </w:rPr>
        <w:t>不含機構自收個案</w:t>
      </w:r>
      <w:r w:rsidRPr="00646A98">
        <w:rPr>
          <w:rFonts w:ascii="Times New Roman" w:hAnsi="Times New Roman" w:hint="eastAsia"/>
          <w:b/>
        </w:rPr>
        <w:t>)</w:t>
      </w:r>
    </w:p>
    <w:p w:rsidR="00DE7DC1" w:rsidRPr="00646A98" w:rsidRDefault="00DE7DC1" w:rsidP="00DE7DC1">
      <w:pPr>
        <w:pStyle w:val="42"/>
        <w:spacing w:line="320" w:lineRule="exact"/>
        <w:ind w:left="1701" w:rightChars="-42" w:right="-143" w:firstLine="520"/>
        <w:jc w:val="right"/>
        <w:rPr>
          <w:rFonts w:ascii="Times New Roman"/>
          <w:sz w:val="24"/>
          <w:szCs w:val="24"/>
        </w:rPr>
      </w:pPr>
      <w:r w:rsidRPr="00646A98">
        <w:rPr>
          <w:rFonts w:ascii="Times New Roman" w:hint="eastAsia"/>
          <w:sz w:val="24"/>
          <w:szCs w:val="24"/>
        </w:rPr>
        <w:t>單位：人；</w:t>
      </w:r>
      <w:r w:rsidRPr="00646A98">
        <w:rPr>
          <w:rFonts w:hAnsi="標楷體" w:hint="eastAsia"/>
          <w:sz w:val="24"/>
          <w:szCs w:val="24"/>
        </w:rPr>
        <w:t>％</w:t>
      </w:r>
    </w:p>
    <w:tbl>
      <w:tblPr>
        <w:tblStyle w:val="afc"/>
        <w:tblW w:w="7559" w:type="dxa"/>
        <w:tblInd w:w="1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070"/>
        <w:gridCol w:w="1071"/>
        <w:gridCol w:w="1071"/>
        <w:gridCol w:w="1071"/>
        <w:gridCol w:w="1071"/>
        <w:gridCol w:w="1071"/>
      </w:tblGrid>
      <w:tr w:rsidR="00DE7DC1" w:rsidRPr="00646A98" w:rsidTr="002E549E">
        <w:trPr>
          <w:trHeight w:val="89"/>
        </w:trPr>
        <w:tc>
          <w:tcPr>
            <w:tcW w:w="1134" w:type="dxa"/>
            <w:vMerge w:val="restart"/>
            <w:shd w:val="clear" w:color="auto" w:fill="DAEEF3" w:themeFill="accent5" w:themeFillTint="33"/>
            <w:vAlign w:val="center"/>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年別</w:t>
            </w:r>
          </w:p>
        </w:tc>
        <w:tc>
          <w:tcPr>
            <w:tcW w:w="2141" w:type="dxa"/>
            <w:gridSpan w:val="2"/>
            <w:shd w:val="clear" w:color="auto" w:fill="DAEEF3" w:themeFill="accent5" w:themeFillTint="33"/>
            <w:vAlign w:val="center"/>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合計</w:t>
            </w:r>
          </w:p>
        </w:tc>
        <w:tc>
          <w:tcPr>
            <w:tcW w:w="2142" w:type="dxa"/>
            <w:gridSpan w:val="2"/>
            <w:shd w:val="clear" w:color="auto" w:fill="DAEEF3" w:themeFill="accent5" w:themeFillTint="33"/>
            <w:vAlign w:val="center"/>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未達</w:t>
            </w:r>
            <w:r w:rsidRPr="00646A98">
              <w:rPr>
                <w:rFonts w:ascii="Times New Roman" w:hint="eastAsia"/>
                <w:b/>
                <w:sz w:val="28"/>
                <w:szCs w:val="28"/>
              </w:rPr>
              <w:t>2</w:t>
            </w:r>
            <w:r w:rsidRPr="00646A98">
              <w:rPr>
                <w:rFonts w:ascii="Times New Roman" w:hint="eastAsia"/>
                <w:b/>
                <w:sz w:val="28"/>
                <w:szCs w:val="28"/>
              </w:rPr>
              <w:t>年</w:t>
            </w:r>
          </w:p>
        </w:tc>
        <w:tc>
          <w:tcPr>
            <w:tcW w:w="2142" w:type="dxa"/>
            <w:gridSpan w:val="2"/>
            <w:shd w:val="clear" w:color="auto" w:fill="DAEEF3" w:themeFill="accent5" w:themeFillTint="33"/>
            <w:vAlign w:val="center"/>
          </w:tcPr>
          <w:p w:rsidR="00DE7DC1" w:rsidRPr="00646A98" w:rsidRDefault="00DE7DC1" w:rsidP="002E549E">
            <w:pPr>
              <w:widowControl/>
              <w:kinsoku w:val="0"/>
              <w:spacing w:line="320" w:lineRule="exact"/>
              <w:jc w:val="center"/>
              <w:rPr>
                <w:rFonts w:ascii="Times New Roman"/>
                <w:b/>
                <w:sz w:val="28"/>
                <w:szCs w:val="28"/>
              </w:rPr>
            </w:pPr>
            <w:r w:rsidRPr="00646A98">
              <w:rPr>
                <w:rFonts w:ascii="Times New Roman"/>
                <w:b/>
                <w:spacing w:val="-20"/>
                <w:kern w:val="0"/>
                <w:sz w:val="28"/>
                <w:szCs w:val="28"/>
              </w:rPr>
              <w:t>達</w:t>
            </w:r>
            <w:r w:rsidRPr="00646A98">
              <w:rPr>
                <w:rFonts w:ascii="Times New Roman"/>
                <w:b/>
                <w:spacing w:val="-20"/>
                <w:kern w:val="0"/>
                <w:sz w:val="28"/>
                <w:szCs w:val="28"/>
              </w:rPr>
              <w:t>2</w:t>
            </w:r>
            <w:r w:rsidRPr="00646A98">
              <w:rPr>
                <w:rFonts w:ascii="Times New Roman"/>
                <w:b/>
                <w:spacing w:val="-20"/>
                <w:kern w:val="0"/>
                <w:sz w:val="28"/>
                <w:szCs w:val="28"/>
              </w:rPr>
              <w:t>年以上</w:t>
            </w:r>
          </w:p>
        </w:tc>
      </w:tr>
      <w:tr w:rsidR="00DE7DC1" w:rsidRPr="00646A98" w:rsidTr="002E549E">
        <w:tc>
          <w:tcPr>
            <w:tcW w:w="1134" w:type="dxa"/>
            <w:vMerge/>
            <w:shd w:val="clear" w:color="auto" w:fill="DAEEF3" w:themeFill="accent5" w:themeFillTint="33"/>
          </w:tcPr>
          <w:p w:rsidR="00DE7DC1" w:rsidRPr="00646A98" w:rsidRDefault="00DE7DC1" w:rsidP="002E549E">
            <w:pPr>
              <w:pStyle w:val="42"/>
              <w:spacing w:line="320" w:lineRule="exact"/>
              <w:ind w:leftChars="0" w:left="0" w:firstLineChars="0" w:firstLine="0"/>
              <w:jc w:val="center"/>
              <w:rPr>
                <w:rFonts w:ascii="Times New Roman"/>
                <w:b/>
                <w:sz w:val="28"/>
                <w:szCs w:val="28"/>
              </w:rPr>
            </w:pPr>
          </w:p>
        </w:tc>
        <w:tc>
          <w:tcPr>
            <w:tcW w:w="1070" w:type="dxa"/>
            <w:shd w:val="clear" w:color="auto" w:fill="DAEEF3" w:themeFill="accent5" w:themeFillTint="33"/>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人數</w:t>
            </w:r>
          </w:p>
        </w:tc>
        <w:tc>
          <w:tcPr>
            <w:tcW w:w="1071" w:type="dxa"/>
            <w:shd w:val="clear" w:color="auto" w:fill="DAEEF3" w:themeFill="accent5" w:themeFillTint="33"/>
          </w:tcPr>
          <w:p w:rsidR="00DE7DC1" w:rsidRPr="00646A98" w:rsidRDefault="00DE7DC1" w:rsidP="00DE7DC1">
            <w:pPr>
              <w:pStyle w:val="42"/>
              <w:tabs>
                <w:tab w:val="clear" w:pos="567"/>
                <w:tab w:val="left" w:pos="391"/>
              </w:tabs>
              <w:spacing w:line="320" w:lineRule="exact"/>
              <w:ind w:leftChars="-20" w:left="1" w:rightChars="-15" w:right="-51" w:hangingChars="23" w:hanging="69"/>
              <w:jc w:val="center"/>
              <w:rPr>
                <w:rFonts w:ascii="Times New Roman"/>
                <w:b/>
                <w:sz w:val="28"/>
                <w:szCs w:val="28"/>
              </w:rPr>
            </w:pPr>
            <w:r w:rsidRPr="00646A98">
              <w:rPr>
                <w:rFonts w:ascii="Times New Roman" w:hint="eastAsia"/>
                <w:b/>
                <w:sz w:val="28"/>
                <w:szCs w:val="28"/>
              </w:rPr>
              <w:t>占比</w:t>
            </w:r>
          </w:p>
        </w:tc>
        <w:tc>
          <w:tcPr>
            <w:tcW w:w="1071" w:type="dxa"/>
            <w:shd w:val="clear" w:color="auto" w:fill="DAEEF3" w:themeFill="accent5" w:themeFillTint="33"/>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人數</w:t>
            </w:r>
          </w:p>
        </w:tc>
        <w:tc>
          <w:tcPr>
            <w:tcW w:w="1071" w:type="dxa"/>
            <w:shd w:val="clear" w:color="auto" w:fill="DAEEF3" w:themeFill="accent5" w:themeFillTint="33"/>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占比</w:t>
            </w:r>
          </w:p>
        </w:tc>
        <w:tc>
          <w:tcPr>
            <w:tcW w:w="1071" w:type="dxa"/>
            <w:shd w:val="clear" w:color="auto" w:fill="DAEEF3" w:themeFill="accent5" w:themeFillTint="33"/>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人數</w:t>
            </w:r>
          </w:p>
        </w:tc>
        <w:tc>
          <w:tcPr>
            <w:tcW w:w="1071" w:type="dxa"/>
            <w:shd w:val="clear" w:color="auto" w:fill="DAEEF3" w:themeFill="accent5" w:themeFillTint="33"/>
          </w:tcPr>
          <w:p w:rsidR="00DE7DC1" w:rsidRPr="00646A98" w:rsidRDefault="00DE7DC1" w:rsidP="002E549E">
            <w:pPr>
              <w:pStyle w:val="42"/>
              <w:spacing w:line="320" w:lineRule="exact"/>
              <w:ind w:leftChars="0" w:left="0" w:firstLineChars="0" w:firstLine="0"/>
              <w:jc w:val="center"/>
              <w:rPr>
                <w:rFonts w:ascii="Times New Roman"/>
                <w:b/>
                <w:sz w:val="28"/>
                <w:szCs w:val="28"/>
              </w:rPr>
            </w:pPr>
            <w:r w:rsidRPr="00646A98">
              <w:rPr>
                <w:rFonts w:ascii="Times New Roman" w:hint="eastAsia"/>
                <w:b/>
                <w:sz w:val="28"/>
                <w:szCs w:val="28"/>
              </w:rPr>
              <w:t>占比</w:t>
            </w:r>
          </w:p>
        </w:tc>
      </w:tr>
      <w:tr w:rsidR="00DE7DC1" w:rsidRPr="00646A98" w:rsidTr="002E549E">
        <w:tc>
          <w:tcPr>
            <w:tcW w:w="1134" w:type="dxa"/>
          </w:tcPr>
          <w:p w:rsidR="00DE7DC1" w:rsidRPr="00646A98" w:rsidRDefault="00DE7DC1" w:rsidP="002E549E">
            <w:pPr>
              <w:pStyle w:val="42"/>
              <w:spacing w:line="300" w:lineRule="exact"/>
              <w:ind w:leftChars="0" w:left="0" w:firstLineChars="0" w:firstLine="0"/>
              <w:jc w:val="center"/>
              <w:rPr>
                <w:rFonts w:ascii="Times New Roman"/>
                <w:sz w:val="28"/>
                <w:szCs w:val="28"/>
              </w:rPr>
            </w:pPr>
            <w:r w:rsidRPr="00646A98">
              <w:rPr>
                <w:rFonts w:ascii="Times New Roman" w:hint="eastAsia"/>
                <w:sz w:val="28"/>
                <w:szCs w:val="28"/>
              </w:rPr>
              <w:t>105</w:t>
            </w:r>
          </w:p>
        </w:tc>
        <w:tc>
          <w:tcPr>
            <w:tcW w:w="1070"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kern w:val="0"/>
                <w:sz w:val="26"/>
                <w:szCs w:val="26"/>
              </w:rPr>
              <w:t>3,139</w:t>
            </w:r>
          </w:p>
        </w:tc>
        <w:tc>
          <w:tcPr>
            <w:tcW w:w="1071" w:type="dxa"/>
          </w:tcPr>
          <w:p w:rsidR="00DE7DC1" w:rsidRPr="00646A98" w:rsidRDefault="00DE7DC1" w:rsidP="00DE7DC1">
            <w:pPr>
              <w:pStyle w:val="42"/>
              <w:tabs>
                <w:tab w:val="clear" w:pos="567"/>
                <w:tab w:val="left" w:pos="769"/>
              </w:tabs>
              <w:spacing w:line="300" w:lineRule="exact"/>
              <w:ind w:leftChars="-20" w:left="1" w:hangingChars="23" w:hanging="69"/>
              <w:jc w:val="right"/>
              <w:rPr>
                <w:rFonts w:ascii="Times New Roman"/>
                <w:sz w:val="28"/>
                <w:szCs w:val="28"/>
              </w:rPr>
            </w:pPr>
            <w:r w:rsidRPr="00646A98">
              <w:rPr>
                <w:rFonts w:ascii="Times New Roman" w:hint="eastAsia"/>
                <w:sz w:val="28"/>
                <w:szCs w:val="28"/>
              </w:rPr>
              <w:t>100</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kern w:val="0"/>
                <w:sz w:val="26"/>
                <w:szCs w:val="26"/>
              </w:rPr>
              <w:t>1,671</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hint="eastAsia"/>
                <w:sz w:val="28"/>
                <w:szCs w:val="28"/>
              </w:rPr>
              <w:t>53.23</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kern w:val="0"/>
                <w:sz w:val="26"/>
                <w:szCs w:val="26"/>
              </w:rPr>
              <w:t>1,468</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hint="eastAsia"/>
                <w:sz w:val="28"/>
                <w:szCs w:val="28"/>
              </w:rPr>
              <w:t>46.77</w:t>
            </w:r>
          </w:p>
        </w:tc>
      </w:tr>
      <w:tr w:rsidR="00DE7DC1" w:rsidRPr="00646A98" w:rsidTr="002E549E">
        <w:tc>
          <w:tcPr>
            <w:tcW w:w="1134" w:type="dxa"/>
          </w:tcPr>
          <w:p w:rsidR="00DE7DC1" w:rsidRPr="00646A98" w:rsidRDefault="00DE7DC1" w:rsidP="002E549E">
            <w:pPr>
              <w:pStyle w:val="42"/>
              <w:spacing w:line="300" w:lineRule="exact"/>
              <w:ind w:leftChars="0" w:left="0" w:firstLineChars="0" w:firstLine="0"/>
              <w:jc w:val="center"/>
              <w:rPr>
                <w:rFonts w:ascii="Times New Roman"/>
                <w:sz w:val="28"/>
                <w:szCs w:val="28"/>
              </w:rPr>
            </w:pPr>
            <w:r w:rsidRPr="00646A98">
              <w:rPr>
                <w:rFonts w:ascii="Times New Roman" w:hint="eastAsia"/>
                <w:sz w:val="28"/>
                <w:szCs w:val="28"/>
              </w:rPr>
              <w:t>106</w:t>
            </w:r>
          </w:p>
        </w:tc>
        <w:tc>
          <w:tcPr>
            <w:tcW w:w="1070"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kern w:val="0"/>
                <w:sz w:val="26"/>
                <w:szCs w:val="26"/>
              </w:rPr>
              <w:t>3,026</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hint="eastAsia"/>
                <w:sz w:val="28"/>
                <w:szCs w:val="28"/>
              </w:rPr>
              <w:t>100</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kern w:val="0"/>
                <w:sz w:val="26"/>
                <w:szCs w:val="26"/>
              </w:rPr>
              <w:t>1,639</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hint="eastAsia"/>
                <w:sz w:val="28"/>
                <w:szCs w:val="28"/>
              </w:rPr>
              <w:t>54.16</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kern w:val="0"/>
                <w:sz w:val="26"/>
                <w:szCs w:val="26"/>
              </w:rPr>
              <w:t>1,387</w:t>
            </w:r>
          </w:p>
        </w:tc>
        <w:tc>
          <w:tcPr>
            <w:tcW w:w="1071" w:type="dxa"/>
          </w:tcPr>
          <w:p w:rsidR="00DE7DC1" w:rsidRPr="00646A98" w:rsidRDefault="00DE7DC1" w:rsidP="002E549E">
            <w:pPr>
              <w:pStyle w:val="42"/>
              <w:spacing w:line="300" w:lineRule="exact"/>
              <w:ind w:leftChars="0" w:left="0" w:firstLineChars="0" w:firstLine="0"/>
              <w:jc w:val="right"/>
              <w:rPr>
                <w:rFonts w:ascii="Times New Roman"/>
                <w:sz w:val="28"/>
                <w:szCs w:val="28"/>
              </w:rPr>
            </w:pPr>
            <w:r w:rsidRPr="00646A98">
              <w:rPr>
                <w:rFonts w:ascii="Times New Roman" w:hint="eastAsia"/>
                <w:sz w:val="28"/>
                <w:szCs w:val="28"/>
              </w:rPr>
              <w:t>45.84</w:t>
            </w:r>
          </w:p>
        </w:tc>
      </w:tr>
    </w:tbl>
    <w:p w:rsidR="00DE7DC1" w:rsidRPr="00646A98" w:rsidRDefault="00DE7DC1" w:rsidP="00DE7DC1">
      <w:pPr>
        <w:pStyle w:val="2"/>
        <w:numPr>
          <w:ilvl w:val="0"/>
          <w:numId w:val="0"/>
        </w:numPr>
        <w:spacing w:afterLines="50" w:after="228" w:line="320" w:lineRule="exact"/>
        <w:ind w:left="1021" w:firstLineChars="151" w:firstLine="393"/>
      </w:pPr>
      <w:bookmarkStart w:id="348" w:name="_Toc520212491"/>
      <w:bookmarkStart w:id="349" w:name="_Toc520984754"/>
      <w:bookmarkStart w:id="350" w:name="_Toc520985035"/>
      <w:r w:rsidRPr="00646A98">
        <w:rPr>
          <w:rFonts w:ascii="Times New Roman" w:hint="eastAsia"/>
          <w:sz w:val="24"/>
          <w:szCs w:val="24"/>
        </w:rPr>
        <w:t>資料來源：衛福部。</w:t>
      </w:r>
      <w:bookmarkEnd w:id="348"/>
      <w:bookmarkEnd w:id="349"/>
      <w:bookmarkEnd w:id="350"/>
    </w:p>
    <w:p w:rsidR="00DE7DC1" w:rsidRPr="00646A98" w:rsidRDefault="00DE7DC1" w:rsidP="00DE7DC1">
      <w:pPr>
        <w:pStyle w:val="2"/>
        <w:numPr>
          <w:ilvl w:val="0"/>
          <w:numId w:val="0"/>
        </w:numPr>
        <w:ind w:leftChars="-4" w:hangingChars="4" w:hanging="14"/>
      </w:pPr>
      <w:bookmarkStart w:id="351" w:name="_Toc520212492"/>
      <w:bookmarkStart w:id="352" w:name="_Toc520984755"/>
      <w:bookmarkStart w:id="353" w:name="_Toc520985036"/>
      <w:r w:rsidRPr="00646A98">
        <w:rPr>
          <w:noProof/>
        </w:rPr>
        <w:lastRenderedPageBreak/>
        <w:drawing>
          <wp:inline distT="0" distB="0" distL="0" distR="0" wp14:anchorId="5B274CCC" wp14:editId="0DBA0541">
            <wp:extent cx="5838190" cy="2827020"/>
            <wp:effectExtent l="0" t="0" r="10160" b="11430"/>
            <wp:docPr id="75" name="圖表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End w:id="351"/>
      <w:bookmarkEnd w:id="352"/>
      <w:bookmarkEnd w:id="353"/>
    </w:p>
    <w:p w:rsidR="00DE7DC1" w:rsidRPr="00646A98" w:rsidRDefault="00DE7DC1" w:rsidP="00DE7DC1">
      <w:pPr>
        <w:pStyle w:val="a2"/>
        <w:spacing w:after="0"/>
        <w:ind w:left="602" w:rightChars="-87" w:right="-296" w:hanging="616"/>
      </w:pPr>
      <w:r w:rsidRPr="00646A98">
        <w:rPr>
          <w:rFonts w:ascii="Times New Roman" w:hAnsi="Times New Roman" w:hint="eastAsia"/>
          <w:b/>
        </w:rPr>
        <w:t>106</w:t>
      </w:r>
      <w:r w:rsidRPr="00646A98">
        <w:rPr>
          <w:rFonts w:ascii="Times New Roman" w:hAnsi="Times New Roman" w:hint="eastAsia"/>
          <w:b/>
        </w:rPr>
        <w:t>年各縣市兒少</w:t>
      </w:r>
      <w:r w:rsidRPr="00646A98">
        <w:rPr>
          <w:rFonts w:ascii="Times New Roman" w:hAnsi="Times New Roman"/>
          <w:b/>
        </w:rPr>
        <w:t>安置於機構時間</w:t>
      </w:r>
      <w:r w:rsidRPr="00646A98">
        <w:rPr>
          <w:rFonts w:ascii="Times New Roman" w:hAnsi="Times New Roman" w:hint="eastAsia"/>
          <w:b/>
        </w:rPr>
        <w:t>超過</w:t>
      </w:r>
      <w:r w:rsidRPr="00646A98">
        <w:rPr>
          <w:rFonts w:ascii="Times New Roman" w:hAnsi="Times New Roman" w:hint="eastAsia"/>
          <w:b/>
        </w:rPr>
        <w:t>2</w:t>
      </w:r>
      <w:r w:rsidRPr="00646A98">
        <w:rPr>
          <w:rFonts w:ascii="Times New Roman" w:hAnsi="Times New Roman" w:hint="eastAsia"/>
          <w:b/>
        </w:rPr>
        <w:t>年以上之人數占比統計</w:t>
      </w:r>
      <w:r w:rsidRPr="00646A98">
        <w:rPr>
          <w:rFonts w:ascii="Times New Roman" w:hAnsi="Times New Roman" w:hint="eastAsia"/>
          <w:b/>
        </w:rPr>
        <w:t>(</w:t>
      </w:r>
      <w:r w:rsidRPr="00646A98">
        <w:rPr>
          <w:rFonts w:ascii="Times New Roman" w:hAnsi="Times New Roman" w:hint="eastAsia"/>
          <w:b/>
        </w:rPr>
        <w:t>不含機構自收個案</w:t>
      </w:r>
      <w:r w:rsidRPr="00646A98">
        <w:rPr>
          <w:rFonts w:ascii="Times New Roman" w:hAnsi="Times New Roman" w:hint="eastAsia"/>
          <w:b/>
        </w:rPr>
        <w:t>)</w:t>
      </w:r>
    </w:p>
    <w:p w:rsidR="00DE7DC1" w:rsidRPr="00646A98" w:rsidRDefault="00DE7DC1" w:rsidP="00DE7DC1">
      <w:pPr>
        <w:pStyle w:val="2"/>
        <w:numPr>
          <w:ilvl w:val="0"/>
          <w:numId w:val="0"/>
        </w:numPr>
        <w:spacing w:line="320" w:lineRule="exact"/>
        <w:ind w:left="2" w:firstLineChars="20" w:firstLine="52"/>
        <w:rPr>
          <w:rFonts w:ascii="Times New Roman" w:hAnsi="Times New Roman"/>
          <w:sz w:val="24"/>
          <w:szCs w:val="24"/>
        </w:rPr>
      </w:pPr>
      <w:bookmarkStart w:id="354" w:name="_Toc520212493"/>
      <w:bookmarkStart w:id="355" w:name="_Toc520984756"/>
      <w:bookmarkStart w:id="356" w:name="_Toc520985037"/>
      <w:r w:rsidRPr="00646A98">
        <w:rPr>
          <w:rFonts w:ascii="Times New Roman" w:hAnsi="Times New Roman" w:hint="eastAsia"/>
          <w:sz w:val="24"/>
          <w:szCs w:val="24"/>
        </w:rPr>
        <w:t>備註：連江縣轄內未有兒少安置機構。</w:t>
      </w:r>
      <w:bookmarkEnd w:id="354"/>
      <w:bookmarkEnd w:id="355"/>
      <w:bookmarkEnd w:id="356"/>
    </w:p>
    <w:p w:rsidR="00DE7DC1" w:rsidRPr="00646A98" w:rsidRDefault="00DE7DC1" w:rsidP="00DE7DC1">
      <w:pPr>
        <w:pStyle w:val="2"/>
        <w:numPr>
          <w:ilvl w:val="0"/>
          <w:numId w:val="0"/>
        </w:numPr>
        <w:spacing w:afterLines="50" w:after="228" w:line="320" w:lineRule="exact"/>
        <w:ind w:left="2" w:firstLineChars="10" w:firstLine="26"/>
        <w:rPr>
          <w:rFonts w:ascii="Times New Roman"/>
          <w:sz w:val="24"/>
          <w:szCs w:val="24"/>
        </w:rPr>
      </w:pPr>
      <w:bookmarkStart w:id="357" w:name="_Toc520212494"/>
      <w:bookmarkStart w:id="358" w:name="_Toc520984757"/>
      <w:bookmarkStart w:id="359" w:name="_Toc520985038"/>
      <w:r w:rsidRPr="00646A98">
        <w:rPr>
          <w:rFonts w:ascii="Times New Roman" w:hAnsi="Times New Roman" w:hint="eastAsia"/>
          <w:sz w:val="24"/>
          <w:szCs w:val="24"/>
        </w:rPr>
        <w:t>資料來源：本院整理自衛福部</w:t>
      </w:r>
      <w:r w:rsidRPr="00646A98">
        <w:rPr>
          <w:rFonts w:ascii="Times New Roman"/>
          <w:sz w:val="24"/>
          <w:szCs w:val="24"/>
        </w:rPr>
        <w:t>社家署</w:t>
      </w:r>
      <w:r w:rsidRPr="00646A98">
        <w:rPr>
          <w:rFonts w:ascii="Times New Roman" w:hint="eastAsia"/>
          <w:sz w:val="24"/>
          <w:szCs w:val="24"/>
        </w:rPr>
        <w:t>查復資料。</w:t>
      </w:r>
      <w:bookmarkEnd w:id="357"/>
      <w:bookmarkEnd w:id="358"/>
      <w:bookmarkEnd w:id="359"/>
    </w:p>
    <w:p w:rsidR="00DE7DC1" w:rsidRPr="00646A98" w:rsidRDefault="00DE7DC1" w:rsidP="00DE7DC1">
      <w:pPr>
        <w:pStyle w:val="3"/>
        <w:numPr>
          <w:ilvl w:val="0"/>
          <w:numId w:val="0"/>
        </w:numPr>
        <w:ind w:firstLineChars="292" w:firstLine="993"/>
        <w:rPr>
          <w:rFonts w:ascii="Times New Roman" w:hAnsi="Times New Roman"/>
        </w:rPr>
      </w:pPr>
      <w:bookmarkStart w:id="360" w:name="_Toc520212495"/>
      <w:bookmarkStart w:id="361" w:name="_Toc520984758"/>
      <w:bookmarkStart w:id="362" w:name="_Toc520985039"/>
      <w:bookmarkEnd w:id="119"/>
      <w:bookmarkEnd w:id="120"/>
      <w:bookmarkEnd w:id="121"/>
      <w:bookmarkEnd w:id="122"/>
      <w:bookmarkEnd w:id="123"/>
      <w:bookmarkEnd w:id="124"/>
      <w:bookmarkEnd w:id="125"/>
      <w:bookmarkEnd w:id="208"/>
      <w:r w:rsidRPr="00646A98">
        <w:rPr>
          <w:noProof/>
        </w:rPr>
        <w:drawing>
          <wp:inline distT="0" distB="0" distL="0" distR="0" wp14:anchorId="34684B9B" wp14:editId="20294D9B">
            <wp:extent cx="4975860" cy="2743200"/>
            <wp:effectExtent l="0" t="0" r="15240" b="19050"/>
            <wp:docPr id="76" name="圖表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bookmarkEnd w:id="360"/>
      <w:bookmarkEnd w:id="361"/>
      <w:bookmarkEnd w:id="362"/>
    </w:p>
    <w:p w:rsidR="00DE7DC1" w:rsidRPr="00646A98" w:rsidRDefault="00DE7DC1" w:rsidP="00DE7DC1">
      <w:pPr>
        <w:pStyle w:val="a2"/>
        <w:spacing w:after="0"/>
        <w:ind w:left="1582" w:rightChars="-9" w:right="-31" w:hanging="532"/>
        <w:rPr>
          <w:rFonts w:ascii="Times New Roman"/>
          <w:b/>
          <w:spacing w:val="-26"/>
          <w:szCs w:val="36"/>
        </w:rPr>
      </w:pPr>
      <w:r w:rsidRPr="00646A98">
        <w:rPr>
          <w:rFonts w:ascii="Times New Roman" w:hint="eastAsia"/>
          <w:b/>
          <w:spacing w:val="-26"/>
          <w:szCs w:val="36"/>
        </w:rPr>
        <w:t>106</w:t>
      </w:r>
      <w:r w:rsidRPr="00646A98">
        <w:rPr>
          <w:rFonts w:ascii="Times New Roman" w:hAnsi="Times New Roman" w:hint="eastAsia"/>
          <w:b/>
          <w:spacing w:val="-26"/>
        </w:rPr>
        <w:t>年機構安置</w:t>
      </w:r>
      <w:r w:rsidRPr="00646A98">
        <w:rPr>
          <w:rFonts w:ascii="Times New Roman" w:hAnsi="Times New Roman"/>
          <w:b/>
          <w:spacing w:val="-26"/>
        </w:rPr>
        <w:t>兒少</w:t>
      </w:r>
      <w:r w:rsidRPr="00646A98">
        <w:rPr>
          <w:rFonts w:ascii="Times New Roman" w:hAnsi="Times New Roman" w:hint="eastAsia"/>
          <w:b/>
          <w:spacing w:val="-26"/>
        </w:rPr>
        <w:t>各年齡層占比分布統計</w:t>
      </w:r>
      <w:r w:rsidRPr="00646A98">
        <w:rPr>
          <w:rFonts w:ascii="Times New Roman" w:hAnsi="Times New Roman" w:hint="eastAsia"/>
          <w:b/>
          <w:spacing w:val="-26"/>
        </w:rPr>
        <w:t>(</w:t>
      </w:r>
      <w:r w:rsidRPr="00646A98">
        <w:rPr>
          <w:rFonts w:ascii="Times New Roman" w:hAnsi="Times New Roman" w:hint="eastAsia"/>
          <w:b/>
          <w:spacing w:val="-26"/>
        </w:rPr>
        <w:t>不含機構自收個案</w:t>
      </w:r>
      <w:r w:rsidRPr="00646A98">
        <w:rPr>
          <w:rFonts w:ascii="Times New Roman" w:hAnsi="Times New Roman" w:hint="eastAsia"/>
          <w:b/>
          <w:spacing w:val="-26"/>
        </w:rPr>
        <w:t>)</w:t>
      </w:r>
    </w:p>
    <w:p w:rsidR="00DE7DC1" w:rsidRPr="00646A98" w:rsidRDefault="00DE7DC1" w:rsidP="00DE7DC1">
      <w:pPr>
        <w:pStyle w:val="3"/>
        <w:numPr>
          <w:ilvl w:val="0"/>
          <w:numId w:val="0"/>
        </w:numPr>
        <w:spacing w:afterLines="50" w:after="228" w:line="320" w:lineRule="exact"/>
        <w:ind w:firstLineChars="392" w:firstLine="1020"/>
        <w:rPr>
          <w:rFonts w:ascii="Times New Roman" w:hAnsi="Times New Roman"/>
        </w:rPr>
      </w:pPr>
      <w:bookmarkStart w:id="363" w:name="_Toc520212496"/>
      <w:bookmarkStart w:id="364" w:name="_Toc520984759"/>
      <w:bookmarkStart w:id="365" w:name="_Toc520985040"/>
      <w:r w:rsidRPr="00646A98">
        <w:rPr>
          <w:rFonts w:ascii="Times New Roman" w:hint="eastAsia"/>
          <w:sz w:val="24"/>
          <w:szCs w:val="24"/>
        </w:rPr>
        <w:t>資料來源：衛福部社家署，本院製圖。</w:t>
      </w:r>
      <w:bookmarkEnd w:id="363"/>
      <w:bookmarkEnd w:id="364"/>
      <w:bookmarkEnd w:id="365"/>
    </w:p>
    <w:p w:rsidR="00DE7DC1" w:rsidRPr="00646A98" w:rsidRDefault="00DE7DC1" w:rsidP="00DE7DC1">
      <w:pPr>
        <w:pStyle w:val="3"/>
        <w:numPr>
          <w:ilvl w:val="2"/>
          <w:numId w:val="1"/>
        </w:numPr>
        <w:rPr>
          <w:rFonts w:ascii="Times New Roman" w:hAnsi="Times New Roman"/>
          <w:spacing w:val="-4"/>
        </w:rPr>
      </w:pPr>
      <w:bookmarkStart w:id="366" w:name="_Toc520212497"/>
      <w:bookmarkStart w:id="367" w:name="_Toc520984760"/>
      <w:bookmarkStart w:id="368" w:name="_Toc520985041"/>
      <w:r w:rsidRPr="00646A98">
        <w:rPr>
          <w:rFonts w:ascii="Times New Roman" w:hAnsi="Times New Roman"/>
          <w:spacing w:val="-4"/>
        </w:rPr>
        <w:t>由上可見，兒少保護個案安置於機構及寄養家庭超過</w:t>
      </w:r>
      <w:r w:rsidRPr="00646A98">
        <w:rPr>
          <w:rFonts w:ascii="Times New Roman" w:hAnsi="Times New Roman"/>
          <w:spacing w:val="-4"/>
        </w:rPr>
        <w:t>2</w:t>
      </w:r>
      <w:r w:rsidRPr="00646A98">
        <w:rPr>
          <w:rFonts w:ascii="Times New Roman" w:hAnsi="Times New Roman"/>
          <w:spacing w:val="-4"/>
        </w:rPr>
        <w:t>年時間之人數占比，均已逾</w:t>
      </w:r>
      <w:r w:rsidRPr="00646A98">
        <w:rPr>
          <w:rFonts w:ascii="Times New Roman" w:hAnsi="Times New Roman"/>
          <w:spacing w:val="-4"/>
        </w:rPr>
        <w:t>4</w:t>
      </w:r>
      <w:r w:rsidRPr="00646A98">
        <w:rPr>
          <w:rFonts w:ascii="Times New Roman" w:hAnsi="Times New Roman"/>
          <w:spacing w:val="-4"/>
        </w:rPr>
        <w:t>成，凸顯家庭處遇成效未盡理想，亟待衛福部研議有效改善對策，</w:t>
      </w:r>
      <w:r w:rsidRPr="00646A98">
        <w:rPr>
          <w:rFonts w:ascii="Times New Roman" w:hAnsi="Times New Roman"/>
          <w:spacing w:val="-4"/>
          <w:szCs w:val="20"/>
        </w:rPr>
        <w:t>有效紓解</w:t>
      </w:r>
      <w:r w:rsidRPr="00646A98">
        <w:rPr>
          <w:rFonts w:ascii="Times New Roman" w:hAnsi="Times New Roman" w:hint="eastAsia"/>
          <w:spacing w:val="-4"/>
          <w:szCs w:val="20"/>
        </w:rPr>
        <w:t>原生家庭內</w:t>
      </w:r>
      <w:r w:rsidRPr="00646A98">
        <w:rPr>
          <w:rFonts w:ascii="Times New Roman" w:hAnsi="Times New Roman"/>
          <w:spacing w:val="-4"/>
          <w:szCs w:val="20"/>
        </w:rPr>
        <w:t>造成兒虐之危險因子，以利兒少返家</w:t>
      </w:r>
      <w:r w:rsidRPr="00646A98">
        <w:rPr>
          <w:rFonts w:ascii="Times New Roman" w:hAnsi="Times New Roman"/>
          <w:spacing w:val="-4"/>
        </w:rPr>
        <w:t>。</w:t>
      </w:r>
      <w:bookmarkEnd w:id="366"/>
      <w:bookmarkEnd w:id="367"/>
      <w:bookmarkEnd w:id="368"/>
    </w:p>
    <w:p w:rsidR="00DE7DC1" w:rsidRPr="00646A98" w:rsidRDefault="00DE7DC1" w:rsidP="00DE7DC1">
      <w:pPr>
        <w:pStyle w:val="1"/>
        <w:numPr>
          <w:ilvl w:val="0"/>
          <w:numId w:val="1"/>
        </w:numPr>
        <w:ind w:left="2380" w:hanging="2380"/>
      </w:pPr>
      <w:bookmarkStart w:id="369" w:name="_Toc524895648"/>
      <w:bookmarkStart w:id="370" w:name="_Toc524896194"/>
      <w:bookmarkStart w:id="371" w:name="_Toc524896224"/>
      <w:bookmarkStart w:id="372" w:name="_Toc524902734"/>
      <w:bookmarkStart w:id="373" w:name="_Toc525066148"/>
      <w:bookmarkStart w:id="374" w:name="_Toc525070839"/>
      <w:bookmarkStart w:id="375" w:name="_Toc525938379"/>
      <w:bookmarkStart w:id="376" w:name="_Toc525939227"/>
      <w:bookmarkStart w:id="377" w:name="_Toc525939732"/>
      <w:bookmarkStart w:id="378" w:name="_Toc529218272"/>
      <w:bookmarkEnd w:id="62"/>
      <w:r w:rsidRPr="00646A98">
        <w:br w:type="page"/>
      </w:r>
      <w:bookmarkStart w:id="379" w:name="_Toc529222689"/>
      <w:bookmarkStart w:id="380" w:name="_Toc529223111"/>
      <w:bookmarkStart w:id="381" w:name="_Toc529223862"/>
      <w:bookmarkStart w:id="382" w:name="_Toc529228265"/>
      <w:bookmarkStart w:id="383" w:name="_Toc2400395"/>
      <w:bookmarkStart w:id="384" w:name="_Toc4316189"/>
      <w:bookmarkStart w:id="385" w:name="_Toc4473330"/>
      <w:bookmarkStart w:id="386" w:name="_Toc69556897"/>
      <w:bookmarkStart w:id="387" w:name="_Toc69556946"/>
      <w:bookmarkStart w:id="388" w:name="_Toc69609820"/>
      <w:bookmarkStart w:id="389" w:name="_Toc70241816"/>
      <w:bookmarkStart w:id="390" w:name="_Toc70242205"/>
      <w:bookmarkStart w:id="391" w:name="_Toc421794875"/>
      <w:bookmarkStart w:id="392" w:name="_Toc520105218"/>
      <w:bookmarkStart w:id="393" w:name="_Toc520985042"/>
      <w:r w:rsidRPr="00646A98">
        <w:rPr>
          <w:rFonts w:hint="eastAsia"/>
        </w:rPr>
        <w:lastRenderedPageBreak/>
        <w:t>處理辦法：</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DE7DC1" w:rsidRPr="00646A98" w:rsidRDefault="00DE7DC1" w:rsidP="00DE7DC1">
      <w:pPr>
        <w:pStyle w:val="2"/>
        <w:numPr>
          <w:ilvl w:val="1"/>
          <w:numId w:val="1"/>
        </w:numPr>
      </w:pPr>
      <w:bookmarkStart w:id="394" w:name="_Toc524895649"/>
      <w:bookmarkStart w:id="395" w:name="_Toc524896195"/>
      <w:bookmarkStart w:id="396" w:name="_Toc524896225"/>
      <w:bookmarkStart w:id="397" w:name="_Toc70241820"/>
      <w:bookmarkStart w:id="398" w:name="_Toc70242209"/>
      <w:bookmarkStart w:id="399" w:name="_Toc421794876"/>
      <w:bookmarkStart w:id="400" w:name="_Toc421795442"/>
      <w:bookmarkStart w:id="401" w:name="_Toc421796023"/>
      <w:bookmarkStart w:id="402" w:name="_Toc422728958"/>
      <w:bookmarkStart w:id="403" w:name="_Toc422834161"/>
      <w:bookmarkStart w:id="404" w:name="_Toc519258873"/>
      <w:bookmarkStart w:id="405" w:name="_Toc519454849"/>
      <w:bookmarkStart w:id="406" w:name="_Toc519601490"/>
      <w:bookmarkStart w:id="407" w:name="_Toc519602253"/>
      <w:bookmarkStart w:id="408" w:name="_Toc520105219"/>
      <w:bookmarkStart w:id="409" w:name="_Toc520212499"/>
      <w:bookmarkStart w:id="410" w:name="_Toc520984762"/>
      <w:bookmarkStart w:id="411" w:name="_Toc520985043"/>
      <w:bookmarkStart w:id="412" w:name="_Toc2400396"/>
      <w:bookmarkStart w:id="413" w:name="_Toc4316190"/>
      <w:bookmarkStart w:id="414" w:name="_Toc4473331"/>
      <w:bookmarkStart w:id="415" w:name="_Toc69556898"/>
      <w:bookmarkStart w:id="416" w:name="_Toc69556947"/>
      <w:bookmarkStart w:id="417" w:name="_Toc69609821"/>
      <w:bookmarkStart w:id="418" w:name="_Toc70241817"/>
      <w:bookmarkStart w:id="419" w:name="_Toc70242206"/>
      <w:bookmarkStart w:id="420" w:name="_Toc524902735"/>
      <w:bookmarkStart w:id="421" w:name="_Toc525066149"/>
      <w:bookmarkStart w:id="422" w:name="_Toc525070840"/>
      <w:bookmarkStart w:id="423" w:name="_Toc525938380"/>
      <w:bookmarkStart w:id="424" w:name="_Toc525939228"/>
      <w:bookmarkStart w:id="425" w:name="_Toc525939733"/>
      <w:bookmarkStart w:id="426" w:name="_Toc529218273"/>
      <w:bookmarkStart w:id="427" w:name="_Toc529222690"/>
      <w:bookmarkStart w:id="428" w:name="_Toc529223112"/>
      <w:bookmarkStart w:id="429" w:name="_Toc529223863"/>
      <w:bookmarkStart w:id="430" w:name="_Toc529228266"/>
      <w:bookmarkEnd w:id="394"/>
      <w:bookmarkEnd w:id="395"/>
      <w:bookmarkEnd w:id="396"/>
      <w:r w:rsidRPr="00646A98">
        <w:rPr>
          <w:rFonts w:hint="eastAsia"/>
        </w:rPr>
        <w:t>調查意見一至九，函請衛生福利部確實檢討改進見復。</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DE7DC1" w:rsidRPr="00646A98" w:rsidRDefault="00332E44" w:rsidP="00DE7DC1">
      <w:pPr>
        <w:pStyle w:val="2"/>
        <w:numPr>
          <w:ilvl w:val="1"/>
          <w:numId w:val="1"/>
        </w:numPr>
      </w:pPr>
      <w:bookmarkStart w:id="431" w:name="_Toc70241819"/>
      <w:bookmarkStart w:id="432" w:name="_Toc70242208"/>
      <w:bookmarkStart w:id="433" w:name="_Toc421794878"/>
      <w:bookmarkStart w:id="434" w:name="_Toc421795444"/>
      <w:bookmarkStart w:id="435" w:name="_Toc421796025"/>
      <w:bookmarkStart w:id="436" w:name="_Toc422728960"/>
      <w:bookmarkStart w:id="437" w:name="_Toc422834163"/>
      <w:bookmarkStart w:id="438" w:name="_Toc519258875"/>
      <w:bookmarkStart w:id="439" w:name="_Toc519454851"/>
      <w:bookmarkStart w:id="440" w:name="_Toc519601492"/>
      <w:bookmarkStart w:id="441" w:name="_Toc519602255"/>
      <w:bookmarkStart w:id="442" w:name="_Toc520105221"/>
      <w:bookmarkStart w:id="443" w:name="_Toc520212500"/>
      <w:bookmarkStart w:id="444" w:name="_Toc520984763"/>
      <w:bookmarkStart w:id="445" w:name="_Toc520985044"/>
      <w:bookmarkStart w:id="446" w:name="_Toc70241818"/>
      <w:bookmarkStart w:id="447" w:name="_Toc70242207"/>
      <w:bookmarkStart w:id="448" w:name="_Toc69556899"/>
      <w:bookmarkStart w:id="449" w:name="_Toc69556948"/>
      <w:bookmarkStart w:id="450" w:name="_Toc69609822"/>
      <w:bookmarkEnd w:id="412"/>
      <w:bookmarkEnd w:id="413"/>
      <w:bookmarkEnd w:id="414"/>
      <w:bookmarkEnd w:id="415"/>
      <w:bookmarkEnd w:id="416"/>
      <w:bookmarkEnd w:id="417"/>
      <w:bookmarkEnd w:id="418"/>
      <w:bookmarkEnd w:id="419"/>
      <w:r w:rsidRPr="00646A98">
        <w:rPr>
          <w:rFonts w:hint="eastAsia"/>
        </w:rPr>
        <w:t>調查意見一、三、</w:t>
      </w:r>
      <w:r w:rsidR="00DE7DC1" w:rsidRPr="00646A98">
        <w:rPr>
          <w:rFonts w:hint="eastAsia"/>
        </w:rPr>
        <w:t>四</w:t>
      </w:r>
      <w:r w:rsidRPr="00646A98">
        <w:rPr>
          <w:rFonts w:hint="eastAsia"/>
        </w:rPr>
        <w:t>及五</w:t>
      </w:r>
      <w:r w:rsidR="00DE7DC1" w:rsidRPr="00646A98">
        <w:rPr>
          <w:rFonts w:hint="eastAsia"/>
        </w:rPr>
        <w:t>，函審計部參處。</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DE7DC1" w:rsidRPr="00646A98" w:rsidRDefault="00DE7DC1" w:rsidP="00DE7DC1">
      <w:pPr>
        <w:pStyle w:val="2"/>
        <w:numPr>
          <w:ilvl w:val="1"/>
          <w:numId w:val="1"/>
        </w:numPr>
      </w:pPr>
      <w:bookmarkStart w:id="451" w:name="_Toc519258878"/>
      <w:bookmarkStart w:id="452" w:name="_Toc519454854"/>
      <w:bookmarkStart w:id="453" w:name="_Toc519601495"/>
      <w:bookmarkStart w:id="454" w:name="_Toc519602258"/>
      <w:bookmarkStart w:id="455" w:name="_Toc520105224"/>
      <w:bookmarkStart w:id="456" w:name="_Toc516213337"/>
      <w:bookmarkStart w:id="457" w:name="_Toc517218383"/>
      <w:bookmarkStart w:id="458" w:name="_Toc517245174"/>
      <w:bookmarkStart w:id="459" w:name="_Toc517259394"/>
      <w:bookmarkStart w:id="460" w:name="_Toc517275400"/>
      <w:bookmarkStart w:id="461" w:name="_Toc517775768"/>
      <w:bookmarkStart w:id="462" w:name="_Toc517797055"/>
      <w:bookmarkStart w:id="463" w:name="_Toc517881745"/>
      <w:bookmarkStart w:id="464" w:name="_Toc520212501"/>
      <w:bookmarkStart w:id="465" w:name="_Toc520984764"/>
      <w:bookmarkStart w:id="466" w:name="_Toc520985045"/>
      <w:bookmarkStart w:id="467" w:name="_Toc2400397"/>
      <w:bookmarkStart w:id="468" w:name="_Toc4316191"/>
      <w:bookmarkStart w:id="469" w:name="_Toc4473332"/>
      <w:bookmarkStart w:id="470" w:name="_Toc69556901"/>
      <w:bookmarkStart w:id="471" w:name="_Toc69556950"/>
      <w:bookmarkStart w:id="472" w:name="_Toc69609824"/>
      <w:bookmarkStart w:id="473" w:name="_Toc70241822"/>
      <w:bookmarkStart w:id="474" w:name="_Toc70242211"/>
      <w:bookmarkStart w:id="475" w:name="_Toc421794881"/>
      <w:bookmarkStart w:id="476" w:name="_Toc421795447"/>
      <w:bookmarkStart w:id="477" w:name="_Toc421796028"/>
      <w:bookmarkStart w:id="478" w:name="_Toc422728963"/>
      <w:bookmarkStart w:id="479" w:name="_Toc422834166"/>
      <w:bookmarkEnd w:id="420"/>
      <w:bookmarkEnd w:id="421"/>
      <w:bookmarkEnd w:id="422"/>
      <w:bookmarkEnd w:id="423"/>
      <w:bookmarkEnd w:id="424"/>
      <w:bookmarkEnd w:id="425"/>
      <w:bookmarkEnd w:id="426"/>
      <w:bookmarkEnd w:id="427"/>
      <w:bookmarkEnd w:id="428"/>
      <w:bookmarkEnd w:id="429"/>
      <w:bookmarkEnd w:id="430"/>
      <w:bookmarkEnd w:id="446"/>
      <w:bookmarkEnd w:id="447"/>
      <w:bookmarkEnd w:id="448"/>
      <w:bookmarkEnd w:id="449"/>
      <w:bookmarkEnd w:id="450"/>
      <w:r w:rsidRPr="00646A98">
        <w:rPr>
          <w:rFonts w:ascii="Times New Roman" w:hAnsi="Times New Roman"/>
        </w:rPr>
        <w:t>本案因涉及</w:t>
      </w:r>
      <w:r w:rsidRPr="00646A98">
        <w:rPr>
          <w:rFonts w:ascii="Times New Roman" w:hAnsi="Times New Roman" w:hint="eastAsia"/>
        </w:rPr>
        <w:t>兒童及少年</w:t>
      </w:r>
      <w:r w:rsidRPr="00646A98">
        <w:rPr>
          <w:rFonts w:ascii="Times New Roman" w:hAnsi="Times New Roman"/>
        </w:rPr>
        <w:t>人權，調查意見移請</w:t>
      </w:r>
      <w:r w:rsidRPr="00646A98">
        <w:rPr>
          <w:rFonts w:ascii="Times New Roman" w:hAnsi="Times New Roman"/>
          <w:bCs w:val="0"/>
        </w:rPr>
        <w:t>本院人權保障委員會</w:t>
      </w:r>
      <w:r w:rsidRPr="00646A98">
        <w:rPr>
          <w:rFonts w:ascii="Times New Roman" w:hAnsi="Times New Roman"/>
        </w:rPr>
        <w:t>參處。</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DE7DC1" w:rsidRPr="00646A98" w:rsidRDefault="00DE7DC1" w:rsidP="00DE7DC1">
      <w:pPr>
        <w:pStyle w:val="2"/>
        <w:numPr>
          <w:ilvl w:val="1"/>
          <w:numId w:val="1"/>
        </w:numPr>
      </w:pPr>
      <w:bookmarkStart w:id="480" w:name="_Toc519258879"/>
      <w:bookmarkStart w:id="481" w:name="_Toc519454855"/>
      <w:bookmarkStart w:id="482" w:name="_Toc519601496"/>
      <w:bookmarkStart w:id="483" w:name="_Toc519602259"/>
      <w:bookmarkStart w:id="484" w:name="_Toc520105225"/>
      <w:bookmarkStart w:id="485" w:name="_Toc520212502"/>
      <w:bookmarkStart w:id="486" w:name="_Toc520984765"/>
      <w:bookmarkStart w:id="487" w:name="_Toc520985046"/>
      <w:r w:rsidRPr="00646A98">
        <w:rPr>
          <w:rFonts w:hint="eastAsia"/>
        </w:rPr>
        <w:t>檢附派查函及相關附件，送請內政及少數民族委員會處理。</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DE7DC1" w:rsidRPr="00646A98" w:rsidRDefault="00DE7DC1" w:rsidP="00DE7DC1">
      <w:pPr>
        <w:pStyle w:val="ab"/>
        <w:spacing w:before="0" w:after="0"/>
        <w:ind w:leftChars="1100" w:left="3742" w:firstLineChars="500" w:firstLine="2021"/>
        <w:rPr>
          <w:b w:val="0"/>
          <w:bCs/>
          <w:snapToGrid/>
          <w:spacing w:val="12"/>
          <w:kern w:val="0"/>
        </w:rPr>
      </w:pPr>
    </w:p>
    <w:p w:rsidR="00DE7DC1" w:rsidRPr="00646A98" w:rsidRDefault="00DE7DC1" w:rsidP="00DE7DC1">
      <w:pPr>
        <w:pStyle w:val="ab"/>
        <w:spacing w:before="0" w:after="0"/>
        <w:ind w:leftChars="1100" w:left="3742" w:firstLineChars="500" w:firstLine="2021"/>
        <w:rPr>
          <w:b w:val="0"/>
          <w:bCs/>
          <w:snapToGrid/>
          <w:spacing w:val="12"/>
          <w:kern w:val="0"/>
        </w:rPr>
      </w:pPr>
      <w:bookmarkStart w:id="488" w:name="_GoBack"/>
      <w:bookmarkEnd w:id="488"/>
    </w:p>
    <w:p w:rsidR="00DE7DC1" w:rsidRPr="00646A98" w:rsidRDefault="00894E5B" w:rsidP="00894E5B">
      <w:pPr>
        <w:pStyle w:val="ab"/>
        <w:spacing w:before="0" w:after="0"/>
        <w:ind w:leftChars="959" w:left="3262" w:firstLine="1"/>
        <w:rPr>
          <w:b w:val="0"/>
          <w:bCs/>
          <w:snapToGrid/>
          <w:spacing w:val="12"/>
          <w:kern w:val="0"/>
        </w:rPr>
      </w:pPr>
      <w:r>
        <w:rPr>
          <w:rFonts w:hint="eastAsia"/>
          <w:b w:val="0"/>
          <w:bCs/>
          <w:snapToGrid/>
          <w:spacing w:val="12"/>
          <w:kern w:val="0"/>
        </w:rPr>
        <w:t>調查委員</w:t>
      </w:r>
      <w:r>
        <w:rPr>
          <w:rFonts w:ascii="新細明體" w:eastAsia="新細明體" w:hAnsi="新細明體" w:hint="eastAsia"/>
          <w:b w:val="0"/>
          <w:bCs/>
          <w:snapToGrid/>
          <w:spacing w:val="12"/>
          <w:kern w:val="0"/>
        </w:rPr>
        <w:t>：</w:t>
      </w:r>
      <w:r>
        <w:rPr>
          <w:rFonts w:hint="eastAsia"/>
          <w:b w:val="0"/>
          <w:bCs/>
          <w:snapToGrid/>
          <w:spacing w:val="12"/>
          <w:kern w:val="0"/>
        </w:rPr>
        <w:t>江綺雯</w:t>
      </w:r>
      <w:r>
        <w:rPr>
          <w:rFonts w:ascii="新細明體" w:eastAsia="新細明體" w:hAnsi="新細明體" w:hint="eastAsia"/>
          <w:b w:val="0"/>
          <w:bCs/>
          <w:snapToGrid/>
          <w:spacing w:val="12"/>
          <w:kern w:val="0"/>
        </w:rPr>
        <w:t>、</w:t>
      </w:r>
      <w:r>
        <w:rPr>
          <w:rFonts w:hint="eastAsia"/>
          <w:b w:val="0"/>
          <w:bCs/>
          <w:snapToGrid/>
          <w:spacing w:val="12"/>
          <w:kern w:val="0"/>
        </w:rPr>
        <w:t>林雅鋒</w:t>
      </w:r>
      <w:r>
        <w:rPr>
          <w:rFonts w:ascii="新細明體" w:eastAsia="新細明體" w:hAnsi="新細明體" w:hint="eastAsia"/>
          <w:b w:val="0"/>
          <w:bCs/>
          <w:snapToGrid/>
          <w:spacing w:val="12"/>
          <w:kern w:val="0"/>
        </w:rPr>
        <w:t>、</w:t>
      </w:r>
      <w:r>
        <w:rPr>
          <w:rFonts w:hint="eastAsia"/>
          <w:b w:val="0"/>
          <w:bCs/>
          <w:snapToGrid/>
          <w:spacing w:val="12"/>
          <w:kern w:val="0"/>
        </w:rPr>
        <w:t>陳慶財</w:t>
      </w:r>
    </w:p>
    <w:p w:rsidR="00DE7DC1" w:rsidRPr="00646A98" w:rsidRDefault="00DE7DC1" w:rsidP="00DE7DC1">
      <w:pPr>
        <w:pStyle w:val="ab"/>
        <w:spacing w:before="0" w:after="0"/>
        <w:ind w:leftChars="1100" w:left="3742" w:firstLineChars="500" w:firstLine="2021"/>
        <w:rPr>
          <w:b w:val="0"/>
          <w:bCs/>
          <w:snapToGrid/>
          <w:spacing w:val="12"/>
          <w:kern w:val="0"/>
        </w:rPr>
      </w:pPr>
    </w:p>
    <w:p w:rsidR="00DE7DC1" w:rsidRPr="00646A98" w:rsidRDefault="00DE7DC1" w:rsidP="00DE7DC1">
      <w:pPr>
        <w:pStyle w:val="ab"/>
        <w:spacing w:before="0" w:after="0"/>
        <w:ind w:leftChars="1100" w:left="3742" w:firstLineChars="500" w:firstLine="2021"/>
        <w:rPr>
          <w:b w:val="0"/>
          <w:bCs/>
          <w:snapToGrid/>
          <w:spacing w:val="12"/>
          <w:kern w:val="0"/>
        </w:rPr>
      </w:pPr>
    </w:p>
    <w:p w:rsidR="00DE7DC1" w:rsidRPr="00646A98" w:rsidRDefault="00DE7DC1" w:rsidP="00DE7DC1">
      <w:pPr>
        <w:pStyle w:val="ab"/>
        <w:spacing w:before="0" w:after="0"/>
        <w:ind w:leftChars="1100" w:left="3742" w:firstLineChars="500" w:firstLine="2021"/>
        <w:rPr>
          <w:b w:val="0"/>
          <w:bCs/>
          <w:snapToGrid/>
          <w:spacing w:val="12"/>
          <w:kern w:val="0"/>
        </w:rPr>
      </w:pPr>
    </w:p>
    <w:p w:rsidR="00DE7DC1" w:rsidRPr="00646A98" w:rsidRDefault="00DE7DC1" w:rsidP="00DE7DC1">
      <w:pPr>
        <w:pStyle w:val="ab"/>
        <w:spacing w:before="0" w:after="0"/>
        <w:ind w:leftChars="1100" w:left="3742" w:firstLineChars="500" w:firstLine="2021"/>
        <w:rPr>
          <w:b w:val="0"/>
          <w:bCs/>
          <w:snapToGrid/>
          <w:spacing w:val="12"/>
          <w:kern w:val="0"/>
        </w:rPr>
      </w:pPr>
    </w:p>
    <w:sectPr w:rsidR="00DE7DC1" w:rsidRPr="00646A98" w:rsidSect="00E175EB">
      <w:pgSz w:w="11907" w:h="16840" w:code="9"/>
      <w:pgMar w:top="1701" w:right="1202" w:bottom="1418" w:left="1091"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F09" w:rsidRDefault="00FB5F09">
      <w:r>
        <w:separator/>
      </w:r>
    </w:p>
  </w:endnote>
  <w:endnote w:type="continuationSeparator" w:id="0">
    <w:p w:rsidR="00FB5F09" w:rsidRDefault="00FB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C9" w:rsidRDefault="001E69C9">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894E5B">
      <w:rPr>
        <w:rStyle w:val="af"/>
        <w:noProof/>
        <w:sz w:val="24"/>
      </w:rPr>
      <w:t>45</w:t>
    </w:r>
    <w:r>
      <w:rPr>
        <w:rStyle w:val="af"/>
        <w:sz w:val="24"/>
      </w:rPr>
      <w:fldChar w:fldCharType="end"/>
    </w:r>
  </w:p>
  <w:p w:rsidR="001E69C9" w:rsidRDefault="001E69C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F09" w:rsidRDefault="00FB5F09">
      <w:r>
        <w:separator/>
      </w:r>
    </w:p>
  </w:footnote>
  <w:footnote w:type="continuationSeparator" w:id="0">
    <w:p w:rsidR="00FB5F09" w:rsidRDefault="00FB5F09">
      <w:r>
        <w:continuationSeparator/>
      </w:r>
    </w:p>
  </w:footnote>
  <w:footnote w:id="1">
    <w:p w:rsidR="001E69C9" w:rsidRPr="006515A1" w:rsidRDefault="001E69C9" w:rsidP="00DE7DC1">
      <w:pPr>
        <w:pStyle w:val="aff2"/>
        <w:kinsoku w:val="0"/>
      </w:pPr>
      <w:r>
        <w:rPr>
          <w:rStyle w:val="aff4"/>
        </w:rPr>
        <w:footnoteRef/>
      </w:r>
      <w:r>
        <w:rPr>
          <w:rFonts w:ascii="Times New Roman" w:hint="eastAsia"/>
          <w:color w:val="FF0000"/>
        </w:rPr>
        <w:t xml:space="preserve"> </w:t>
      </w:r>
      <w:r>
        <w:rPr>
          <w:rFonts w:ascii="Times New Roman" w:hint="eastAsia"/>
        </w:rPr>
        <w:t>兒少權法</w:t>
      </w:r>
      <w:r w:rsidRPr="00495B48">
        <w:rPr>
          <w:rFonts w:ascii="Times New Roman"/>
        </w:rPr>
        <w:t>第</w:t>
      </w:r>
      <w:r w:rsidRPr="00495B48">
        <w:rPr>
          <w:rFonts w:ascii="Times New Roman"/>
        </w:rPr>
        <w:t>56</w:t>
      </w:r>
      <w:r w:rsidRPr="00495B48">
        <w:rPr>
          <w:rFonts w:ascii="Times New Roman"/>
        </w:rPr>
        <w:t>條</w:t>
      </w:r>
      <w:r w:rsidRPr="00495B48">
        <w:rPr>
          <w:rFonts w:ascii="Times New Roman" w:hint="eastAsia"/>
        </w:rPr>
        <w:t>、</w:t>
      </w:r>
      <w:r w:rsidRPr="00495B48">
        <w:rPr>
          <w:rFonts w:ascii="Times New Roman"/>
        </w:rPr>
        <w:t>第</w:t>
      </w:r>
      <w:r w:rsidRPr="00495B48">
        <w:rPr>
          <w:rFonts w:ascii="Times New Roman"/>
        </w:rPr>
        <w:t>57</w:t>
      </w:r>
      <w:r w:rsidRPr="00495B48">
        <w:rPr>
          <w:rFonts w:ascii="Times New Roman"/>
        </w:rPr>
        <w:t>條</w:t>
      </w:r>
      <w:r w:rsidRPr="00495B48">
        <w:rPr>
          <w:rFonts w:ascii="Times New Roman" w:hint="eastAsia"/>
        </w:rPr>
        <w:t>及第</w:t>
      </w:r>
      <w:r w:rsidRPr="00495B48">
        <w:rPr>
          <w:rFonts w:ascii="Times New Roman" w:hint="eastAsia"/>
        </w:rPr>
        <w:t>62</w:t>
      </w:r>
      <w:r>
        <w:rPr>
          <w:rFonts w:ascii="Times New Roman" w:hint="eastAsia"/>
        </w:rPr>
        <w:t>條定有相關規定。</w:t>
      </w:r>
    </w:p>
  </w:footnote>
  <w:footnote w:id="2">
    <w:p w:rsidR="001E69C9" w:rsidRPr="007F509C" w:rsidRDefault="001E69C9" w:rsidP="00DE7DC1">
      <w:pPr>
        <w:pStyle w:val="aff2"/>
        <w:spacing w:line="240" w:lineRule="exact"/>
        <w:ind w:left="167" w:hangingChars="76" w:hanging="167"/>
        <w:jc w:val="both"/>
        <w:rPr>
          <w:rFonts w:ascii="Times New Roman"/>
          <w:sz w:val="22"/>
          <w:szCs w:val="22"/>
        </w:rPr>
      </w:pPr>
      <w:r>
        <w:rPr>
          <w:rStyle w:val="aff4"/>
        </w:rPr>
        <w:footnoteRef/>
      </w:r>
      <w:r>
        <w:t xml:space="preserve"> </w:t>
      </w:r>
      <w:r w:rsidRPr="007F509C">
        <w:rPr>
          <w:rFonts w:ascii="Times New Roman"/>
          <w:sz w:val="22"/>
          <w:szCs w:val="22"/>
        </w:rPr>
        <w:t>包括：</w:t>
      </w:r>
      <w:r w:rsidRPr="007F509C">
        <w:rPr>
          <w:rFonts w:ascii="Times New Roman"/>
          <w:sz w:val="22"/>
          <w:szCs w:val="22"/>
        </w:rPr>
        <w:t>(1)</w:t>
      </w:r>
      <w:r w:rsidRPr="007F509C">
        <w:rPr>
          <w:rFonts w:ascii="Times New Roman"/>
          <w:sz w:val="22"/>
          <w:szCs w:val="22"/>
        </w:rPr>
        <w:t>兒少未受適當之養育或照顧；</w:t>
      </w:r>
      <w:r w:rsidRPr="007F509C">
        <w:rPr>
          <w:rFonts w:ascii="Times New Roman"/>
          <w:sz w:val="22"/>
          <w:szCs w:val="22"/>
        </w:rPr>
        <w:t>(2)</w:t>
      </w:r>
      <w:r w:rsidRPr="007F509C">
        <w:rPr>
          <w:rFonts w:ascii="Times New Roman"/>
          <w:sz w:val="22"/>
          <w:szCs w:val="22"/>
        </w:rPr>
        <w:t>兒少有立即接受診治之必要，而未就醫</w:t>
      </w:r>
      <w:r w:rsidRPr="007F509C">
        <w:rPr>
          <w:rFonts w:ascii="Times New Roman"/>
          <w:sz w:val="22"/>
          <w:szCs w:val="22"/>
        </w:rPr>
        <w:t>(3)</w:t>
      </w:r>
      <w:r w:rsidRPr="007F509C">
        <w:rPr>
          <w:rFonts w:ascii="Times New Roman"/>
          <w:sz w:val="22"/>
          <w:szCs w:val="22"/>
        </w:rPr>
        <w:t>兒少遭遺棄、身心虐待、買賣、質押，被強迫或引誘從事不正當之行為或工作；</w:t>
      </w:r>
      <w:r w:rsidRPr="007F509C">
        <w:rPr>
          <w:rFonts w:ascii="Times New Roman"/>
          <w:sz w:val="22"/>
          <w:szCs w:val="22"/>
        </w:rPr>
        <w:t>(4)</w:t>
      </w:r>
      <w:r w:rsidRPr="007F509C">
        <w:rPr>
          <w:rFonts w:ascii="Times New Roman"/>
          <w:sz w:val="22"/>
          <w:szCs w:val="22"/>
        </w:rPr>
        <w:t>兒少遭受其他迫害，非立即安置難以有效保護。</w:t>
      </w:r>
    </w:p>
  </w:footnote>
  <w:footnote w:id="3">
    <w:p w:rsidR="001E69C9" w:rsidRPr="00527ABA" w:rsidRDefault="001E69C9" w:rsidP="00DE7DC1">
      <w:pPr>
        <w:pStyle w:val="aff2"/>
        <w:spacing w:line="240" w:lineRule="exact"/>
        <w:ind w:left="139" w:hangingChars="63" w:hanging="139"/>
        <w:jc w:val="both"/>
        <w:rPr>
          <w:rFonts w:ascii="Times New Roman"/>
        </w:rPr>
      </w:pPr>
      <w:r>
        <w:rPr>
          <w:rStyle w:val="aff4"/>
        </w:rPr>
        <w:footnoteRef/>
      </w:r>
      <w:r>
        <w:rPr>
          <w:rFonts w:hint="eastAsia"/>
        </w:rPr>
        <w:t xml:space="preserve"> </w:t>
      </w:r>
      <w:r w:rsidRPr="00ED03F9">
        <w:rPr>
          <w:rFonts w:ascii="Times New Roman"/>
          <w:sz w:val="22"/>
          <w:szCs w:val="22"/>
        </w:rPr>
        <w:t>台灣兒童權利公約聯盟</w:t>
      </w:r>
      <w:r w:rsidRPr="00ED03F9">
        <w:rPr>
          <w:rFonts w:ascii="Times New Roman" w:hint="eastAsia"/>
          <w:sz w:val="22"/>
          <w:szCs w:val="22"/>
        </w:rPr>
        <w:t>(</w:t>
      </w:r>
      <w:r w:rsidRPr="00ED03F9">
        <w:rPr>
          <w:rFonts w:ascii="Times New Roman"/>
          <w:sz w:val="22"/>
          <w:szCs w:val="22"/>
        </w:rPr>
        <w:t>Taiwan NGOs for CRC</w:t>
      </w:r>
      <w:r w:rsidRPr="00ED03F9">
        <w:rPr>
          <w:rFonts w:ascii="Times New Roman" w:hint="eastAsia"/>
          <w:sz w:val="22"/>
          <w:szCs w:val="22"/>
        </w:rPr>
        <w:t>)</w:t>
      </w:r>
      <w:r w:rsidRPr="00ED03F9">
        <w:rPr>
          <w:rFonts w:ascii="Times New Roman" w:hint="eastAsia"/>
          <w:sz w:val="22"/>
          <w:szCs w:val="22"/>
        </w:rPr>
        <w:t>成立於</w:t>
      </w:r>
      <w:r w:rsidRPr="00ED03F9">
        <w:rPr>
          <w:rFonts w:ascii="Times New Roman" w:hint="eastAsia"/>
          <w:sz w:val="22"/>
          <w:szCs w:val="22"/>
        </w:rPr>
        <w:t>103</w:t>
      </w:r>
      <w:r w:rsidRPr="00ED03F9">
        <w:rPr>
          <w:rFonts w:ascii="Times New Roman"/>
          <w:sz w:val="22"/>
          <w:szCs w:val="22"/>
        </w:rPr>
        <w:t>年</w:t>
      </w:r>
      <w:r w:rsidRPr="00ED03F9">
        <w:rPr>
          <w:rFonts w:ascii="Times New Roman"/>
          <w:sz w:val="22"/>
          <w:szCs w:val="22"/>
        </w:rPr>
        <w:t>9</w:t>
      </w:r>
      <w:r w:rsidRPr="00ED03F9">
        <w:rPr>
          <w:rFonts w:ascii="Times New Roman"/>
          <w:sz w:val="22"/>
          <w:szCs w:val="22"/>
        </w:rPr>
        <w:t>月，旨在推動、監督兒童權利公約在</w:t>
      </w:r>
      <w:r w:rsidRPr="00ED03F9">
        <w:rPr>
          <w:rFonts w:ascii="Times New Roman" w:hint="eastAsia"/>
          <w:sz w:val="22"/>
          <w:szCs w:val="22"/>
        </w:rPr>
        <w:t>臺灣</w:t>
      </w:r>
      <w:r w:rsidRPr="00ED03F9">
        <w:rPr>
          <w:rFonts w:ascii="Times New Roman"/>
          <w:sz w:val="22"/>
          <w:szCs w:val="22"/>
        </w:rPr>
        <w:t>之實踐。</w:t>
      </w:r>
      <w:r w:rsidRPr="00ED03F9">
        <w:rPr>
          <w:rFonts w:ascii="Times New Roman" w:hint="eastAsia"/>
          <w:sz w:val="22"/>
          <w:szCs w:val="22"/>
        </w:rPr>
        <w:t>該</w:t>
      </w:r>
      <w:r w:rsidRPr="00ED03F9">
        <w:rPr>
          <w:rFonts w:ascii="Times New Roman"/>
          <w:sz w:val="22"/>
          <w:szCs w:val="22"/>
        </w:rPr>
        <w:t>聯盟前身為「推動兒童權利公約國內法化民間團體行動聯盟」</w:t>
      </w:r>
      <w:r w:rsidRPr="00ED03F9">
        <w:rPr>
          <w:rFonts w:ascii="Times New Roman" w:hint="eastAsia"/>
          <w:sz w:val="22"/>
          <w:szCs w:val="22"/>
        </w:rPr>
        <w:t>(101</w:t>
      </w:r>
      <w:r w:rsidRPr="00ED03F9">
        <w:rPr>
          <w:rFonts w:ascii="Times New Roman" w:hint="eastAsia"/>
          <w:sz w:val="22"/>
          <w:szCs w:val="22"/>
        </w:rPr>
        <w:t>年</w:t>
      </w:r>
      <w:r w:rsidRPr="00ED03F9">
        <w:rPr>
          <w:rFonts w:ascii="Times New Roman" w:hint="eastAsia"/>
          <w:sz w:val="22"/>
          <w:szCs w:val="22"/>
        </w:rPr>
        <w:t>103</w:t>
      </w:r>
      <w:r w:rsidRPr="00ED03F9">
        <w:rPr>
          <w:rFonts w:ascii="Times New Roman" w:hint="eastAsia"/>
          <w:sz w:val="22"/>
          <w:szCs w:val="22"/>
        </w:rPr>
        <w:t>年</w:t>
      </w:r>
      <w:r w:rsidRPr="00ED03F9">
        <w:rPr>
          <w:rFonts w:ascii="Times New Roman"/>
          <w:sz w:val="22"/>
          <w:szCs w:val="22"/>
        </w:rPr>
        <w:t>），參與《</w:t>
      </w:r>
      <w:hyperlink r:id="rId1" w:tgtFrame="_blank" w:history="1">
        <w:r w:rsidRPr="00ED03F9">
          <w:rPr>
            <w:rFonts w:ascii="Times New Roman"/>
            <w:sz w:val="22"/>
            <w:szCs w:val="22"/>
          </w:rPr>
          <w:t>兒童權利公約施行法</w:t>
        </w:r>
      </w:hyperlink>
      <w:r w:rsidRPr="00ED03F9">
        <w:rPr>
          <w:rFonts w:ascii="Times New Roman"/>
          <w:sz w:val="22"/>
          <w:szCs w:val="22"/>
        </w:rPr>
        <w:t>》之起草，並與其他人權團體結盟，積極地遊說政府</w:t>
      </w:r>
      <w:r w:rsidRPr="00ED03F9">
        <w:rPr>
          <w:rFonts w:ascii="Times New Roman" w:hint="eastAsia"/>
          <w:sz w:val="22"/>
          <w:szCs w:val="22"/>
        </w:rPr>
        <w:t>及</w:t>
      </w:r>
      <w:r w:rsidRPr="00ED03F9">
        <w:rPr>
          <w:rFonts w:ascii="Times New Roman"/>
          <w:sz w:val="22"/>
          <w:szCs w:val="22"/>
        </w:rPr>
        <w:t>立法部門，終於促成施行法順利通過。</w:t>
      </w:r>
      <w:r w:rsidRPr="00ED03F9">
        <w:rPr>
          <w:rFonts w:ascii="Times New Roman" w:hint="eastAsia"/>
          <w:sz w:val="22"/>
          <w:szCs w:val="22"/>
        </w:rPr>
        <w:t>資料來源：兒童及少年權益網</w:t>
      </w:r>
      <w:r w:rsidRPr="00ED03F9">
        <w:rPr>
          <w:rFonts w:ascii="Times New Roman" w:hint="eastAsia"/>
          <w:sz w:val="22"/>
          <w:szCs w:val="22"/>
        </w:rPr>
        <w:t>(</w:t>
      </w:r>
      <w:r w:rsidRPr="00ED03F9">
        <w:rPr>
          <w:rFonts w:ascii="Times New Roman" w:hint="eastAsia"/>
          <w:sz w:val="22"/>
          <w:szCs w:val="22"/>
        </w:rPr>
        <w:t>檢自：</w:t>
      </w:r>
      <w:r w:rsidRPr="00ED03F9">
        <w:rPr>
          <w:rFonts w:ascii="Times New Roman"/>
          <w:sz w:val="22"/>
          <w:szCs w:val="22"/>
        </w:rPr>
        <w:t>https://www.cylaw.org.tw/about/policy-promote/16/179</w:t>
      </w:r>
      <w:r w:rsidRPr="00ED03F9">
        <w:rPr>
          <w:rFonts w:ascii="Times New Roman" w:hint="eastAsia"/>
          <w:sz w:val="22"/>
          <w:szCs w:val="22"/>
        </w:rPr>
        <w:t>)</w:t>
      </w:r>
      <w:r w:rsidRPr="00ED03F9">
        <w:rPr>
          <w:rFonts w:ascii="Times New Roman" w:hint="eastAsia"/>
          <w:sz w:val="22"/>
          <w:szCs w:val="22"/>
        </w:rPr>
        <w:t>。</w:t>
      </w:r>
    </w:p>
  </w:footnote>
  <w:footnote w:id="4">
    <w:p w:rsidR="001E69C9" w:rsidRDefault="001E69C9" w:rsidP="00DE7DC1">
      <w:pPr>
        <w:pStyle w:val="aff2"/>
        <w:spacing w:line="240" w:lineRule="exact"/>
        <w:jc w:val="both"/>
      </w:pPr>
      <w:r>
        <w:rPr>
          <w:rStyle w:val="aff4"/>
        </w:rPr>
        <w:footnoteRef/>
      </w:r>
      <w:r>
        <w:rPr>
          <w:rFonts w:hint="eastAsia"/>
        </w:rPr>
        <w:t xml:space="preserve"> </w:t>
      </w:r>
      <w:r w:rsidRPr="000D0625">
        <w:rPr>
          <w:rFonts w:hint="eastAsia"/>
        </w:rPr>
        <w:t>資料來源：台灣兒童權利公約聯盟兒童權利公約執行之替代報告。</w:t>
      </w:r>
    </w:p>
  </w:footnote>
  <w:footnote w:id="5">
    <w:p w:rsidR="001E69C9" w:rsidRPr="00DA4840" w:rsidRDefault="001E69C9" w:rsidP="00DE7DC1">
      <w:pPr>
        <w:pStyle w:val="aff2"/>
        <w:ind w:left="181" w:hangingChars="82" w:hanging="181"/>
        <w:jc w:val="both"/>
        <w:rPr>
          <w:sz w:val="22"/>
          <w:szCs w:val="22"/>
        </w:rPr>
      </w:pPr>
      <w:r>
        <w:rPr>
          <w:rStyle w:val="aff4"/>
        </w:rPr>
        <w:footnoteRef/>
      </w:r>
      <w:r>
        <w:t xml:space="preserve"> </w:t>
      </w:r>
      <w:r w:rsidRPr="00DA4840">
        <w:rPr>
          <w:rFonts w:hint="eastAsia"/>
          <w:sz w:val="22"/>
          <w:szCs w:val="22"/>
        </w:rPr>
        <w:t>依據衛福部</w:t>
      </w:r>
      <w:r w:rsidRPr="00DA4840">
        <w:rPr>
          <w:rFonts w:ascii="Times New Roman" w:hint="eastAsia"/>
          <w:kern w:val="0"/>
          <w:sz w:val="22"/>
          <w:szCs w:val="22"/>
        </w:rPr>
        <w:t>查復結果顯示，</w:t>
      </w:r>
      <w:r w:rsidRPr="00DA4840">
        <w:rPr>
          <w:rFonts w:ascii="Times New Roman" w:hint="eastAsia"/>
          <w:kern w:val="0"/>
          <w:sz w:val="22"/>
          <w:szCs w:val="22"/>
        </w:rPr>
        <w:t>107</w:t>
      </w:r>
      <w:r w:rsidRPr="00DA4840">
        <w:rPr>
          <w:rFonts w:ascii="Times New Roman" w:hint="eastAsia"/>
          <w:kern w:val="0"/>
          <w:sz w:val="22"/>
          <w:szCs w:val="22"/>
        </w:rPr>
        <w:t>年臺北市、</w:t>
      </w:r>
      <w:r w:rsidRPr="00DA4840">
        <w:rPr>
          <w:rFonts w:ascii="Times New Roman" w:hint="eastAsia"/>
          <w:kern w:val="32"/>
          <w:sz w:val="22"/>
          <w:szCs w:val="22"/>
        </w:rPr>
        <w:t>南投縣</w:t>
      </w:r>
      <w:r w:rsidRPr="00DA4840">
        <w:rPr>
          <w:rFonts w:ascii="Times New Roman" w:hint="eastAsia"/>
          <w:kern w:val="0"/>
          <w:sz w:val="22"/>
          <w:szCs w:val="22"/>
        </w:rPr>
        <w:t>、新竹市、苗栗縣、嘉義縣及嘉義市等</w:t>
      </w:r>
      <w:r w:rsidRPr="00DA4840">
        <w:rPr>
          <w:rFonts w:ascii="Times New Roman" w:hint="eastAsia"/>
          <w:kern w:val="0"/>
          <w:sz w:val="22"/>
          <w:szCs w:val="22"/>
        </w:rPr>
        <w:t>5</w:t>
      </w:r>
      <w:r w:rsidRPr="00DA4840">
        <w:rPr>
          <w:rFonts w:ascii="Times New Roman" w:hint="eastAsia"/>
          <w:kern w:val="0"/>
          <w:sz w:val="22"/>
          <w:szCs w:val="22"/>
        </w:rPr>
        <w:t>個縣市親屬安置費用標準已比照寄養家庭安置費用標準。</w:t>
      </w:r>
    </w:p>
  </w:footnote>
  <w:footnote w:id="6">
    <w:p w:rsidR="001E69C9" w:rsidRDefault="001E69C9" w:rsidP="00DE7DC1">
      <w:pPr>
        <w:pStyle w:val="aff2"/>
      </w:pPr>
      <w:r>
        <w:rPr>
          <w:rStyle w:val="aff4"/>
        </w:rPr>
        <w:footnoteRef/>
      </w:r>
      <w:r>
        <w:rPr>
          <w:rFonts w:ascii="Times New Roman" w:hint="eastAsia"/>
        </w:rPr>
        <w:t xml:space="preserve"> </w:t>
      </w:r>
      <w:r w:rsidRPr="000D0625">
        <w:rPr>
          <w:rFonts w:ascii="Times New Roman"/>
        </w:rPr>
        <w:t>親屬安置比率</w:t>
      </w:r>
      <w:r w:rsidRPr="000D0625">
        <w:rPr>
          <w:rFonts w:ascii="Times New Roman" w:hint="eastAsia"/>
        </w:rPr>
        <w:t>之計算公式為</w:t>
      </w:r>
      <w:r w:rsidRPr="000D0625">
        <w:rPr>
          <w:rFonts w:ascii="Times New Roman"/>
        </w:rPr>
        <w:t>親屬安置數</w:t>
      </w:r>
      <w:r w:rsidRPr="000D0625">
        <w:rPr>
          <w:rFonts w:ascii="Times New Roman"/>
        </w:rPr>
        <w:t>/</w:t>
      </w:r>
      <w:r w:rsidRPr="000D0625">
        <w:rPr>
          <w:rFonts w:ascii="Times New Roman"/>
        </w:rPr>
        <w:t>兒少保護個案安置總數</w:t>
      </w:r>
      <w:r w:rsidRPr="000D0625">
        <w:rPr>
          <w:rFonts w:ascii="Times New Roman" w:hint="eastAsia"/>
        </w:rPr>
        <w:t>。</w:t>
      </w:r>
    </w:p>
  </w:footnote>
  <w:footnote w:id="7">
    <w:p w:rsidR="00407554" w:rsidRDefault="00407554" w:rsidP="00407554">
      <w:pPr>
        <w:pStyle w:val="aff2"/>
        <w:ind w:left="141" w:hangingChars="64" w:hanging="141"/>
      </w:pPr>
      <w:r>
        <w:rPr>
          <w:rStyle w:val="aff4"/>
        </w:rPr>
        <w:footnoteRef/>
      </w:r>
      <w:r w:rsidRPr="00407554">
        <w:rPr>
          <w:rFonts w:hint="eastAsia"/>
        </w:rPr>
        <w:t>臺東縣政府原委託財團法人家立立社會福利慈善事業基金會辦理親屬安置服務，</w:t>
      </w:r>
      <w:r w:rsidR="00452770">
        <w:rPr>
          <w:rFonts w:hint="eastAsia"/>
        </w:rPr>
        <w:t>採按月撥付方式，</w:t>
      </w:r>
      <w:r w:rsidRPr="00407554">
        <w:rPr>
          <w:rFonts w:hint="eastAsia"/>
        </w:rPr>
        <w:t>107年該基金會未再承接，該府爰改為自辦。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FC4EC9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3E4613"/>
    <w:multiLevelType w:val="hybridMultilevel"/>
    <w:tmpl w:val="31C6F0BA"/>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2" w15:restartNumberingAfterBreak="0">
    <w:nsid w:val="071C7FD9"/>
    <w:multiLevelType w:val="hybridMultilevel"/>
    <w:tmpl w:val="F5D0AD22"/>
    <w:lvl w:ilvl="0" w:tplc="E1D4FE48">
      <w:start w:val="1"/>
      <w:numFmt w:val="decimal"/>
      <w:lvlText w:val="%1."/>
      <w:lvlJc w:val="left"/>
      <w:pPr>
        <w:ind w:left="1854" w:hanging="480"/>
      </w:pPr>
      <w:rPr>
        <w:rFonts w:hint="eastAsia"/>
      </w:rPr>
    </w:lvl>
    <w:lvl w:ilvl="1" w:tplc="04090019" w:tentative="1">
      <w:start w:val="1"/>
      <w:numFmt w:val="ideographTraditional"/>
      <w:lvlText w:val="%2、"/>
      <w:lvlJc w:val="left"/>
      <w:pPr>
        <w:ind w:left="2334" w:hanging="480"/>
      </w:pPr>
    </w:lvl>
    <w:lvl w:ilvl="2" w:tplc="0409001B" w:tentative="1">
      <w:start w:val="1"/>
      <w:numFmt w:val="lowerRoman"/>
      <w:lvlText w:val="%3."/>
      <w:lvlJc w:val="right"/>
      <w:pPr>
        <w:ind w:left="2814" w:hanging="480"/>
      </w:pPr>
    </w:lvl>
    <w:lvl w:ilvl="3" w:tplc="0409000F" w:tentative="1">
      <w:start w:val="1"/>
      <w:numFmt w:val="decimal"/>
      <w:lvlText w:val="%4."/>
      <w:lvlJc w:val="left"/>
      <w:pPr>
        <w:ind w:left="3294" w:hanging="480"/>
      </w:pPr>
    </w:lvl>
    <w:lvl w:ilvl="4" w:tplc="04090019" w:tentative="1">
      <w:start w:val="1"/>
      <w:numFmt w:val="ideographTraditional"/>
      <w:lvlText w:val="%5、"/>
      <w:lvlJc w:val="left"/>
      <w:pPr>
        <w:ind w:left="3774" w:hanging="480"/>
      </w:pPr>
    </w:lvl>
    <w:lvl w:ilvl="5" w:tplc="0409001B" w:tentative="1">
      <w:start w:val="1"/>
      <w:numFmt w:val="lowerRoman"/>
      <w:lvlText w:val="%6."/>
      <w:lvlJc w:val="right"/>
      <w:pPr>
        <w:ind w:left="4254" w:hanging="480"/>
      </w:pPr>
    </w:lvl>
    <w:lvl w:ilvl="6" w:tplc="0409000F" w:tentative="1">
      <w:start w:val="1"/>
      <w:numFmt w:val="decimal"/>
      <w:lvlText w:val="%7."/>
      <w:lvlJc w:val="left"/>
      <w:pPr>
        <w:ind w:left="4734" w:hanging="480"/>
      </w:pPr>
    </w:lvl>
    <w:lvl w:ilvl="7" w:tplc="04090019" w:tentative="1">
      <w:start w:val="1"/>
      <w:numFmt w:val="ideographTraditional"/>
      <w:lvlText w:val="%8、"/>
      <w:lvlJc w:val="left"/>
      <w:pPr>
        <w:ind w:left="5214" w:hanging="480"/>
      </w:pPr>
    </w:lvl>
    <w:lvl w:ilvl="8" w:tplc="0409001B" w:tentative="1">
      <w:start w:val="1"/>
      <w:numFmt w:val="lowerRoman"/>
      <w:lvlText w:val="%9."/>
      <w:lvlJc w:val="right"/>
      <w:pPr>
        <w:ind w:left="5694"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2776A8"/>
    <w:multiLevelType w:val="hybridMultilevel"/>
    <w:tmpl w:val="CBB445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F0159D"/>
    <w:multiLevelType w:val="hybridMultilevel"/>
    <w:tmpl w:val="FD80B032"/>
    <w:lvl w:ilvl="0" w:tplc="E1D4FE48">
      <w:start w:val="1"/>
      <w:numFmt w:val="decimal"/>
      <w:lvlText w:val="%1."/>
      <w:lvlJc w:val="left"/>
      <w:pPr>
        <w:ind w:left="381" w:hanging="480"/>
      </w:pPr>
      <w:rPr>
        <w:rFonts w:hint="eastAsia"/>
      </w:rPr>
    </w:lvl>
    <w:lvl w:ilvl="1" w:tplc="04090019" w:tentative="1">
      <w:start w:val="1"/>
      <w:numFmt w:val="ideographTraditional"/>
      <w:lvlText w:val="%2、"/>
      <w:lvlJc w:val="left"/>
      <w:pPr>
        <w:ind w:left="861" w:hanging="480"/>
      </w:pPr>
    </w:lvl>
    <w:lvl w:ilvl="2" w:tplc="0409001B" w:tentative="1">
      <w:start w:val="1"/>
      <w:numFmt w:val="lowerRoman"/>
      <w:lvlText w:val="%3."/>
      <w:lvlJc w:val="right"/>
      <w:pPr>
        <w:ind w:left="1341" w:hanging="480"/>
      </w:pPr>
    </w:lvl>
    <w:lvl w:ilvl="3" w:tplc="0409000F" w:tentative="1">
      <w:start w:val="1"/>
      <w:numFmt w:val="decimal"/>
      <w:lvlText w:val="%4."/>
      <w:lvlJc w:val="left"/>
      <w:pPr>
        <w:ind w:left="1821" w:hanging="480"/>
      </w:pPr>
    </w:lvl>
    <w:lvl w:ilvl="4" w:tplc="04090019" w:tentative="1">
      <w:start w:val="1"/>
      <w:numFmt w:val="ideographTraditional"/>
      <w:lvlText w:val="%5、"/>
      <w:lvlJc w:val="left"/>
      <w:pPr>
        <w:ind w:left="2301" w:hanging="480"/>
      </w:pPr>
    </w:lvl>
    <w:lvl w:ilvl="5" w:tplc="0409001B" w:tentative="1">
      <w:start w:val="1"/>
      <w:numFmt w:val="lowerRoman"/>
      <w:lvlText w:val="%6."/>
      <w:lvlJc w:val="right"/>
      <w:pPr>
        <w:ind w:left="2781" w:hanging="480"/>
      </w:pPr>
    </w:lvl>
    <w:lvl w:ilvl="6" w:tplc="0409000F" w:tentative="1">
      <w:start w:val="1"/>
      <w:numFmt w:val="decimal"/>
      <w:lvlText w:val="%7."/>
      <w:lvlJc w:val="left"/>
      <w:pPr>
        <w:ind w:left="3261" w:hanging="480"/>
      </w:pPr>
    </w:lvl>
    <w:lvl w:ilvl="7" w:tplc="04090019" w:tentative="1">
      <w:start w:val="1"/>
      <w:numFmt w:val="ideographTraditional"/>
      <w:lvlText w:val="%8、"/>
      <w:lvlJc w:val="left"/>
      <w:pPr>
        <w:ind w:left="3741" w:hanging="480"/>
      </w:pPr>
    </w:lvl>
    <w:lvl w:ilvl="8" w:tplc="0409001B" w:tentative="1">
      <w:start w:val="1"/>
      <w:numFmt w:val="lowerRoman"/>
      <w:lvlText w:val="%9."/>
      <w:lvlJc w:val="right"/>
      <w:pPr>
        <w:ind w:left="4221" w:hanging="480"/>
      </w:pPr>
    </w:lvl>
  </w:abstractNum>
  <w:abstractNum w:abstractNumId="6" w15:restartNumberingAfterBreak="0">
    <w:nsid w:val="140E010C"/>
    <w:multiLevelType w:val="multilevel"/>
    <w:tmpl w:val="7D7C8D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EE34F5"/>
    <w:multiLevelType w:val="hybridMultilevel"/>
    <w:tmpl w:val="6D12DC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563F84"/>
    <w:multiLevelType w:val="hybridMultilevel"/>
    <w:tmpl w:val="6D12DC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4776D99A"/>
    <w:lvl w:ilvl="0" w:tplc="9CACFBA6">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C22A95"/>
    <w:multiLevelType w:val="hybridMultilevel"/>
    <w:tmpl w:val="89EE17B4"/>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1764F8"/>
    <w:multiLevelType w:val="hybridMultilevel"/>
    <w:tmpl w:val="21C4ABB0"/>
    <w:lvl w:ilvl="0" w:tplc="E1D4FE48">
      <w:start w:val="1"/>
      <w:numFmt w:val="decimal"/>
      <w:lvlText w:val="%1."/>
      <w:lvlJc w:val="left"/>
      <w:pPr>
        <w:ind w:left="1909" w:hanging="480"/>
      </w:pPr>
      <w:rPr>
        <w:rFonts w:hint="eastAsia"/>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2" w15:restartNumberingAfterBreak="0">
    <w:nsid w:val="27757969"/>
    <w:multiLevelType w:val="hybridMultilevel"/>
    <w:tmpl w:val="F43C4376"/>
    <w:lvl w:ilvl="0" w:tplc="E1D4FE48">
      <w:start w:val="1"/>
      <w:numFmt w:val="decimal"/>
      <w:lvlText w:val="%1."/>
      <w:lvlJc w:val="left"/>
      <w:pPr>
        <w:ind w:left="508" w:hanging="480"/>
      </w:pPr>
      <w:rPr>
        <w:rFonts w:hint="eastAsia"/>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3" w15:restartNumberingAfterBreak="0">
    <w:nsid w:val="32AB77E2"/>
    <w:multiLevelType w:val="hybridMultilevel"/>
    <w:tmpl w:val="E2DEDEA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379471F1"/>
    <w:multiLevelType w:val="hybridMultilevel"/>
    <w:tmpl w:val="0396EC30"/>
    <w:lvl w:ilvl="0" w:tplc="2C28430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6A5D92"/>
    <w:multiLevelType w:val="hybridMultilevel"/>
    <w:tmpl w:val="C3B80A98"/>
    <w:lvl w:ilvl="0" w:tplc="E1D4FE48">
      <w:start w:val="1"/>
      <w:numFmt w:val="decimal"/>
      <w:lvlText w:val="%1."/>
      <w:lvlJc w:val="left"/>
      <w:pPr>
        <w:ind w:left="381" w:hanging="480"/>
      </w:pPr>
      <w:rPr>
        <w:rFonts w:hint="eastAsia"/>
      </w:rPr>
    </w:lvl>
    <w:lvl w:ilvl="1" w:tplc="04090019" w:tentative="1">
      <w:start w:val="1"/>
      <w:numFmt w:val="ideographTraditional"/>
      <w:lvlText w:val="%2、"/>
      <w:lvlJc w:val="left"/>
      <w:pPr>
        <w:ind w:left="861" w:hanging="480"/>
      </w:pPr>
    </w:lvl>
    <w:lvl w:ilvl="2" w:tplc="0409001B" w:tentative="1">
      <w:start w:val="1"/>
      <w:numFmt w:val="lowerRoman"/>
      <w:lvlText w:val="%3."/>
      <w:lvlJc w:val="right"/>
      <w:pPr>
        <w:ind w:left="1341" w:hanging="480"/>
      </w:pPr>
    </w:lvl>
    <w:lvl w:ilvl="3" w:tplc="0409000F" w:tentative="1">
      <w:start w:val="1"/>
      <w:numFmt w:val="decimal"/>
      <w:lvlText w:val="%4."/>
      <w:lvlJc w:val="left"/>
      <w:pPr>
        <w:ind w:left="1821" w:hanging="480"/>
      </w:pPr>
    </w:lvl>
    <w:lvl w:ilvl="4" w:tplc="04090019" w:tentative="1">
      <w:start w:val="1"/>
      <w:numFmt w:val="ideographTraditional"/>
      <w:lvlText w:val="%5、"/>
      <w:lvlJc w:val="left"/>
      <w:pPr>
        <w:ind w:left="2301" w:hanging="480"/>
      </w:pPr>
    </w:lvl>
    <w:lvl w:ilvl="5" w:tplc="0409001B" w:tentative="1">
      <w:start w:val="1"/>
      <w:numFmt w:val="lowerRoman"/>
      <w:lvlText w:val="%6."/>
      <w:lvlJc w:val="right"/>
      <w:pPr>
        <w:ind w:left="2781" w:hanging="480"/>
      </w:pPr>
    </w:lvl>
    <w:lvl w:ilvl="6" w:tplc="0409000F" w:tentative="1">
      <w:start w:val="1"/>
      <w:numFmt w:val="decimal"/>
      <w:lvlText w:val="%7."/>
      <w:lvlJc w:val="left"/>
      <w:pPr>
        <w:ind w:left="3261" w:hanging="480"/>
      </w:pPr>
    </w:lvl>
    <w:lvl w:ilvl="7" w:tplc="04090019" w:tentative="1">
      <w:start w:val="1"/>
      <w:numFmt w:val="ideographTraditional"/>
      <w:lvlText w:val="%8、"/>
      <w:lvlJc w:val="left"/>
      <w:pPr>
        <w:ind w:left="3741" w:hanging="480"/>
      </w:pPr>
    </w:lvl>
    <w:lvl w:ilvl="8" w:tplc="0409001B" w:tentative="1">
      <w:start w:val="1"/>
      <w:numFmt w:val="lowerRoman"/>
      <w:lvlText w:val="%9."/>
      <w:lvlJc w:val="right"/>
      <w:pPr>
        <w:ind w:left="4221" w:hanging="480"/>
      </w:pPr>
    </w:lvl>
  </w:abstractNum>
  <w:abstractNum w:abstractNumId="16" w15:restartNumberingAfterBreak="0">
    <w:nsid w:val="3CFE143F"/>
    <w:multiLevelType w:val="hybridMultilevel"/>
    <w:tmpl w:val="3F82E780"/>
    <w:lvl w:ilvl="0" w:tplc="3E06D546">
      <w:start w:val="1"/>
      <w:numFmt w:val="decimal"/>
      <w:pStyle w:val="a2"/>
      <w:lvlText w:val="圖%1　"/>
      <w:lvlJc w:val="left"/>
      <w:pPr>
        <w:ind w:left="2749"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364264"/>
    <w:multiLevelType w:val="hybridMultilevel"/>
    <w:tmpl w:val="21C4ABB0"/>
    <w:lvl w:ilvl="0" w:tplc="E1D4FE48">
      <w:start w:val="1"/>
      <w:numFmt w:val="decimal"/>
      <w:lvlText w:val="%1."/>
      <w:lvlJc w:val="left"/>
      <w:pPr>
        <w:ind w:left="1909" w:hanging="480"/>
      </w:pPr>
      <w:rPr>
        <w:rFonts w:hint="eastAsia"/>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9" w15:restartNumberingAfterBreak="0">
    <w:nsid w:val="4A5F5684"/>
    <w:multiLevelType w:val="hybridMultilevel"/>
    <w:tmpl w:val="F7562B2C"/>
    <w:lvl w:ilvl="0" w:tplc="AE64C31C">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AE0815"/>
    <w:multiLevelType w:val="hybridMultilevel"/>
    <w:tmpl w:val="7236F510"/>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9A5FC7"/>
    <w:multiLevelType w:val="hybridMultilevel"/>
    <w:tmpl w:val="21C4ABB0"/>
    <w:lvl w:ilvl="0" w:tplc="E1D4FE48">
      <w:start w:val="1"/>
      <w:numFmt w:val="decimal"/>
      <w:lvlText w:val="%1."/>
      <w:lvlJc w:val="left"/>
      <w:pPr>
        <w:ind w:left="1909" w:hanging="480"/>
      </w:pPr>
      <w:rPr>
        <w:rFonts w:hint="eastAsia"/>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4" w15:restartNumberingAfterBreak="0">
    <w:nsid w:val="67C06CAD"/>
    <w:multiLevelType w:val="hybridMultilevel"/>
    <w:tmpl w:val="1180CE16"/>
    <w:lvl w:ilvl="0" w:tplc="E1D4FE48">
      <w:start w:val="1"/>
      <w:numFmt w:val="decimal"/>
      <w:lvlText w:val="%1."/>
      <w:lvlJc w:val="left"/>
      <w:pPr>
        <w:ind w:left="381" w:hanging="480"/>
      </w:pPr>
      <w:rPr>
        <w:rFonts w:hint="eastAsia"/>
      </w:rPr>
    </w:lvl>
    <w:lvl w:ilvl="1" w:tplc="04090019" w:tentative="1">
      <w:start w:val="1"/>
      <w:numFmt w:val="ideographTraditional"/>
      <w:lvlText w:val="%2、"/>
      <w:lvlJc w:val="left"/>
      <w:pPr>
        <w:ind w:left="861" w:hanging="480"/>
      </w:pPr>
    </w:lvl>
    <w:lvl w:ilvl="2" w:tplc="0409001B" w:tentative="1">
      <w:start w:val="1"/>
      <w:numFmt w:val="lowerRoman"/>
      <w:lvlText w:val="%3."/>
      <w:lvlJc w:val="right"/>
      <w:pPr>
        <w:ind w:left="1341" w:hanging="480"/>
      </w:pPr>
    </w:lvl>
    <w:lvl w:ilvl="3" w:tplc="0409000F" w:tentative="1">
      <w:start w:val="1"/>
      <w:numFmt w:val="decimal"/>
      <w:lvlText w:val="%4."/>
      <w:lvlJc w:val="left"/>
      <w:pPr>
        <w:ind w:left="1821" w:hanging="480"/>
      </w:pPr>
    </w:lvl>
    <w:lvl w:ilvl="4" w:tplc="04090019" w:tentative="1">
      <w:start w:val="1"/>
      <w:numFmt w:val="ideographTraditional"/>
      <w:lvlText w:val="%5、"/>
      <w:lvlJc w:val="left"/>
      <w:pPr>
        <w:ind w:left="2301" w:hanging="480"/>
      </w:pPr>
    </w:lvl>
    <w:lvl w:ilvl="5" w:tplc="0409001B" w:tentative="1">
      <w:start w:val="1"/>
      <w:numFmt w:val="lowerRoman"/>
      <w:lvlText w:val="%6."/>
      <w:lvlJc w:val="right"/>
      <w:pPr>
        <w:ind w:left="2781" w:hanging="480"/>
      </w:pPr>
    </w:lvl>
    <w:lvl w:ilvl="6" w:tplc="0409000F" w:tentative="1">
      <w:start w:val="1"/>
      <w:numFmt w:val="decimal"/>
      <w:lvlText w:val="%7."/>
      <w:lvlJc w:val="left"/>
      <w:pPr>
        <w:ind w:left="3261" w:hanging="480"/>
      </w:pPr>
    </w:lvl>
    <w:lvl w:ilvl="7" w:tplc="04090019" w:tentative="1">
      <w:start w:val="1"/>
      <w:numFmt w:val="ideographTraditional"/>
      <w:lvlText w:val="%8、"/>
      <w:lvlJc w:val="left"/>
      <w:pPr>
        <w:ind w:left="3741" w:hanging="480"/>
      </w:pPr>
    </w:lvl>
    <w:lvl w:ilvl="8" w:tplc="0409001B" w:tentative="1">
      <w:start w:val="1"/>
      <w:numFmt w:val="lowerRoman"/>
      <w:lvlText w:val="%9."/>
      <w:lvlJc w:val="right"/>
      <w:pPr>
        <w:ind w:left="4221" w:hanging="480"/>
      </w:pPr>
    </w:lvl>
  </w:abstractNum>
  <w:abstractNum w:abstractNumId="25" w15:restartNumberingAfterBreak="0">
    <w:nsid w:val="70AE1792"/>
    <w:multiLevelType w:val="hybridMultilevel"/>
    <w:tmpl w:val="7236F510"/>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CE5EF1"/>
    <w:multiLevelType w:val="hybridMultilevel"/>
    <w:tmpl w:val="0396EC30"/>
    <w:lvl w:ilvl="0" w:tplc="2C28430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800F36"/>
    <w:multiLevelType w:val="hybridMultilevel"/>
    <w:tmpl w:val="87D2F7F6"/>
    <w:lvl w:ilvl="0" w:tplc="E1D4FE48">
      <w:start w:val="1"/>
      <w:numFmt w:val="decimal"/>
      <w:lvlText w:val="%1."/>
      <w:lvlJc w:val="left"/>
      <w:pPr>
        <w:ind w:left="437" w:hanging="480"/>
      </w:pPr>
      <w:rPr>
        <w:rFonts w:hint="eastAsia"/>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28" w15:restartNumberingAfterBreak="0">
    <w:nsid w:val="722F3AD7"/>
    <w:multiLevelType w:val="hybridMultilevel"/>
    <w:tmpl w:val="C3B80A98"/>
    <w:lvl w:ilvl="0" w:tplc="E1D4FE48">
      <w:start w:val="1"/>
      <w:numFmt w:val="decimal"/>
      <w:lvlText w:val="%1."/>
      <w:lvlJc w:val="left"/>
      <w:pPr>
        <w:ind w:left="381" w:hanging="480"/>
      </w:pPr>
      <w:rPr>
        <w:rFonts w:hint="eastAsia"/>
      </w:rPr>
    </w:lvl>
    <w:lvl w:ilvl="1" w:tplc="04090019" w:tentative="1">
      <w:start w:val="1"/>
      <w:numFmt w:val="ideographTraditional"/>
      <w:lvlText w:val="%2、"/>
      <w:lvlJc w:val="left"/>
      <w:pPr>
        <w:ind w:left="861" w:hanging="480"/>
      </w:pPr>
    </w:lvl>
    <w:lvl w:ilvl="2" w:tplc="0409001B" w:tentative="1">
      <w:start w:val="1"/>
      <w:numFmt w:val="lowerRoman"/>
      <w:lvlText w:val="%3."/>
      <w:lvlJc w:val="right"/>
      <w:pPr>
        <w:ind w:left="1341" w:hanging="480"/>
      </w:pPr>
    </w:lvl>
    <w:lvl w:ilvl="3" w:tplc="0409000F" w:tentative="1">
      <w:start w:val="1"/>
      <w:numFmt w:val="decimal"/>
      <w:lvlText w:val="%4."/>
      <w:lvlJc w:val="left"/>
      <w:pPr>
        <w:ind w:left="1821" w:hanging="480"/>
      </w:pPr>
    </w:lvl>
    <w:lvl w:ilvl="4" w:tplc="04090019" w:tentative="1">
      <w:start w:val="1"/>
      <w:numFmt w:val="ideographTraditional"/>
      <w:lvlText w:val="%5、"/>
      <w:lvlJc w:val="left"/>
      <w:pPr>
        <w:ind w:left="2301" w:hanging="480"/>
      </w:pPr>
    </w:lvl>
    <w:lvl w:ilvl="5" w:tplc="0409001B" w:tentative="1">
      <w:start w:val="1"/>
      <w:numFmt w:val="lowerRoman"/>
      <w:lvlText w:val="%6."/>
      <w:lvlJc w:val="right"/>
      <w:pPr>
        <w:ind w:left="2781" w:hanging="480"/>
      </w:pPr>
    </w:lvl>
    <w:lvl w:ilvl="6" w:tplc="0409000F" w:tentative="1">
      <w:start w:val="1"/>
      <w:numFmt w:val="decimal"/>
      <w:lvlText w:val="%7."/>
      <w:lvlJc w:val="left"/>
      <w:pPr>
        <w:ind w:left="3261" w:hanging="480"/>
      </w:pPr>
    </w:lvl>
    <w:lvl w:ilvl="7" w:tplc="04090019" w:tentative="1">
      <w:start w:val="1"/>
      <w:numFmt w:val="ideographTraditional"/>
      <w:lvlText w:val="%8、"/>
      <w:lvlJc w:val="left"/>
      <w:pPr>
        <w:ind w:left="3741" w:hanging="480"/>
      </w:pPr>
    </w:lvl>
    <w:lvl w:ilvl="8" w:tplc="0409001B" w:tentative="1">
      <w:start w:val="1"/>
      <w:numFmt w:val="lowerRoman"/>
      <w:lvlText w:val="%9."/>
      <w:lvlJc w:val="right"/>
      <w:pPr>
        <w:ind w:left="4221" w:hanging="480"/>
      </w:pPr>
    </w:lvl>
  </w:abstractNum>
  <w:abstractNum w:abstractNumId="29" w15:restartNumberingAfterBreak="0">
    <w:nsid w:val="77D920F1"/>
    <w:multiLevelType w:val="hybridMultilevel"/>
    <w:tmpl w:val="CF185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3"/>
  </w:num>
  <w:num w:numId="4">
    <w:abstractNumId w:val="9"/>
    <w:lvlOverride w:ilvl="0">
      <w:startOverride w:val="1"/>
    </w:lvlOverride>
  </w:num>
  <w:num w:numId="5">
    <w:abstractNumId w:val="19"/>
  </w:num>
  <w:num w:numId="6">
    <w:abstractNumId w:val="16"/>
  </w:num>
  <w:num w:numId="7">
    <w:abstractNumId w:val="20"/>
  </w:num>
  <w:num w:numId="8">
    <w:abstractNumId w:val="6"/>
  </w:num>
  <w:num w:numId="9">
    <w:abstractNumId w:val="22"/>
  </w:num>
  <w:num w:numId="10">
    <w:abstractNumId w:val="17"/>
  </w:num>
  <w:num w:numId="11">
    <w:abstractNumId w:val="12"/>
  </w:num>
  <w:num w:numId="12">
    <w:abstractNumId w:val="23"/>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0"/>
  </w:num>
  <w:num w:numId="17">
    <w:abstractNumId w:val="8"/>
  </w:num>
  <w:num w:numId="18">
    <w:abstractNumId w:val="7"/>
  </w:num>
  <w:num w:numId="19">
    <w:abstractNumId w:val="13"/>
  </w:num>
  <w:num w:numId="20">
    <w:abstractNumId w:val="29"/>
  </w:num>
  <w:num w:numId="21">
    <w:abstractNumId w:val="1"/>
  </w:num>
  <w:num w:numId="22">
    <w:abstractNumId w:val="5"/>
  </w:num>
  <w:num w:numId="23">
    <w:abstractNumId w:val="24"/>
  </w:num>
  <w:num w:numId="24">
    <w:abstractNumId w:val="15"/>
  </w:num>
  <w:num w:numId="25">
    <w:abstractNumId w:val="4"/>
  </w:num>
  <w:num w:numId="26">
    <w:abstractNumId w:val="14"/>
  </w:num>
  <w:num w:numId="27">
    <w:abstractNumId w:val="28"/>
  </w:num>
  <w:num w:numId="28">
    <w:abstractNumId w:val="21"/>
  </w:num>
  <w:num w:numId="29">
    <w:abstractNumId w:val="25"/>
  </w:num>
  <w:num w:numId="30">
    <w:abstractNumId w:val="11"/>
  </w:num>
  <w:num w:numId="31">
    <w:abstractNumId w:val="18"/>
  </w:num>
  <w:num w:numId="32">
    <w:abstractNumId w:val="2"/>
  </w:num>
  <w:num w:numId="33">
    <w:abstractNumId w:val="16"/>
    <w:lvlOverride w:ilvl="0">
      <w:startOverride w:val="1"/>
    </w:lvlOverride>
  </w:num>
  <w:num w:numId="34">
    <w:abstractNumId w:val="19"/>
    <w:lvlOverride w:ilvl="0">
      <w:startOverride w:val="1"/>
    </w:lvlOverride>
  </w:num>
  <w:num w:numId="35">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E6D"/>
    <w:rsid w:val="00002E72"/>
    <w:rsid w:val="00006961"/>
    <w:rsid w:val="000112BF"/>
    <w:rsid w:val="00012233"/>
    <w:rsid w:val="00014B4A"/>
    <w:rsid w:val="00017318"/>
    <w:rsid w:val="0001765A"/>
    <w:rsid w:val="00020600"/>
    <w:rsid w:val="000236E2"/>
    <w:rsid w:val="000246F7"/>
    <w:rsid w:val="00024B98"/>
    <w:rsid w:val="000265BB"/>
    <w:rsid w:val="00030207"/>
    <w:rsid w:val="0003095B"/>
    <w:rsid w:val="0003114D"/>
    <w:rsid w:val="000328E6"/>
    <w:rsid w:val="000328F4"/>
    <w:rsid w:val="0003604D"/>
    <w:rsid w:val="00036548"/>
    <w:rsid w:val="00036D76"/>
    <w:rsid w:val="000377D0"/>
    <w:rsid w:val="00050E4D"/>
    <w:rsid w:val="00057F32"/>
    <w:rsid w:val="00060E5F"/>
    <w:rsid w:val="00062675"/>
    <w:rsid w:val="00062A25"/>
    <w:rsid w:val="00063FEC"/>
    <w:rsid w:val="00072F6F"/>
    <w:rsid w:val="00073CB5"/>
    <w:rsid w:val="0007425C"/>
    <w:rsid w:val="00077553"/>
    <w:rsid w:val="0007768E"/>
    <w:rsid w:val="00080435"/>
    <w:rsid w:val="0008151D"/>
    <w:rsid w:val="00082E80"/>
    <w:rsid w:val="000851A2"/>
    <w:rsid w:val="00085AB7"/>
    <w:rsid w:val="00091065"/>
    <w:rsid w:val="00091658"/>
    <w:rsid w:val="0009352E"/>
    <w:rsid w:val="000960A4"/>
    <w:rsid w:val="00096B96"/>
    <w:rsid w:val="000A0718"/>
    <w:rsid w:val="000A2F3F"/>
    <w:rsid w:val="000A3C29"/>
    <w:rsid w:val="000A6A8C"/>
    <w:rsid w:val="000B0B4A"/>
    <w:rsid w:val="000B279A"/>
    <w:rsid w:val="000B2C63"/>
    <w:rsid w:val="000B61D2"/>
    <w:rsid w:val="000B70A7"/>
    <w:rsid w:val="000B73DD"/>
    <w:rsid w:val="000C2E2E"/>
    <w:rsid w:val="000C495F"/>
    <w:rsid w:val="000C4ADE"/>
    <w:rsid w:val="000C4C9A"/>
    <w:rsid w:val="000D0625"/>
    <w:rsid w:val="000D4A7B"/>
    <w:rsid w:val="000D5AB9"/>
    <w:rsid w:val="000E20AA"/>
    <w:rsid w:val="000E5258"/>
    <w:rsid w:val="000E56EA"/>
    <w:rsid w:val="000E6431"/>
    <w:rsid w:val="000F21A5"/>
    <w:rsid w:val="000F31FF"/>
    <w:rsid w:val="000F4207"/>
    <w:rsid w:val="000F7D77"/>
    <w:rsid w:val="00100A06"/>
    <w:rsid w:val="00102B9F"/>
    <w:rsid w:val="00102D58"/>
    <w:rsid w:val="00104D87"/>
    <w:rsid w:val="00107A46"/>
    <w:rsid w:val="001100CA"/>
    <w:rsid w:val="00110518"/>
    <w:rsid w:val="001109C0"/>
    <w:rsid w:val="00112637"/>
    <w:rsid w:val="001127AE"/>
    <w:rsid w:val="00112ABC"/>
    <w:rsid w:val="00112DFA"/>
    <w:rsid w:val="001137C4"/>
    <w:rsid w:val="0012001E"/>
    <w:rsid w:val="00126A55"/>
    <w:rsid w:val="00133F08"/>
    <w:rsid w:val="00133FE0"/>
    <w:rsid w:val="001345E6"/>
    <w:rsid w:val="001378B0"/>
    <w:rsid w:val="00142E00"/>
    <w:rsid w:val="00144005"/>
    <w:rsid w:val="001453DE"/>
    <w:rsid w:val="00152793"/>
    <w:rsid w:val="00153B7E"/>
    <w:rsid w:val="0015408E"/>
    <w:rsid w:val="001545A9"/>
    <w:rsid w:val="001615A8"/>
    <w:rsid w:val="001637C7"/>
    <w:rsid w:val="0016480E"/>
    <w:rsid w:val="00170BA8"/>
    <w:rsid w:val="00172F27"/>
    <w:rsid w:val="00174297"/>
    <w:rsid w:val="00175A4A"/>
    <w:rsid w:val="00180E06"/>
    <w:rsid w:val="00181281"/>
    <w:rsid w:val="001817B3"/>
    <w:rsid w:val="00183014"/>
    <w:rsid w:val="00184A58"/>
    <w:rsid w:val="001909F9"/>
    <w:rsid w:val="00190F17"/>
    <w:rsid w:val="001959C2"/>
    <w:rsid w:val="00196322"/>
    <w:rsid w:val="0019751C"/>
    <w:rsid w:val="00197CB4"/>
    <w:rsid w:val="001A4F5F"/>
    <w:rsid w:val="001A51E3"/>
    <w:rsid w:val="001A7968"/>
    <w:rsid w:val="001B2E98"/>
    <w:rsid w:val="001B3483"/>
    <w:rsid w:val="001B3C1E"/>
    <w:rsid w:val="001B4494"/>
    <w:rsid w:val="001B5141"/>
    <w:rsid w:val="001C0D8B"/>
    <w:rsid w:val="001C0DA8"/>
    <w:rsid w:val="001D0864"/>
    <w:rsid w:val="001D20DA"/>
    <w:rsid w:val="001D46BC"/>
    <w:rsid w:val="001D4AD7"/>
    <w:rsid w:val="001D5382"/>
    <w:rsid w:val="001E0D8A"/>
    <w:rsid w:val="001E1EE5"/>
    <w:rsid w:val="001E67BA"/>
    <w:rsid w:val="001E69C9"/>
    <w:rsid w:val="001E74C2"/>
    <w:rsid w:val="001E7A9F"/>
    <w:rsid w:val="001E7FBF"/>
    <w:rsid w:val="001F4F82"/>
    <w:rsid w:val="001F5A48"/>
    <w:rsid w:val="001F6260"/>
    <w:rsid w:val="00200007"/>
    <w:rsid w:val="002030A5"/>
    <w:rsid w:val="00203131"/>
    <w:rsid w:val="00203CD6"/>
    <w:rsid w:val="00203DBC"/>
    <w:rsid w:val="002054AF"/>
    <w:rsid w:val="00207720"/>
    <w:rsid w:val="00212D48"/>
    <w:rsid w:val="00212E88"/>
    <w:rsid w:val="00213C9C"/>
    <w:rsid w:val="0022009E"/>
    <w:rsid w:val="00221A6C"/>
    <w:rsid w:val="00223241"/>
    <w:rsid w:val="0022425C"/>
    <w:rsid w:val="002246DE"/>
    <w:rsid w:val="002326B4"/>
    <w:rsid w:val="00237CB5"/>
    <w:rsid w:val="002456E7"/>
    <w:rsid w:val="00245D27"/>
    <w:rsid w:val="0024700A"/>
    <w:rsid w:val="002503D8"/>
    <w:rsid w:val="002507AC"/>
    <w:rsid w:val="00252BC4"/>
    <w:rsid w:val="00254014"/>
    <w:rsid w:val="00254B39"/>
    <w:rsid w:val="00262112"/>
    <w:rsid w:val="0026504D"/>
    <w:rsid w:val="00267C4A"/>
    <w:rsid w:val="00273A2F"/>
    <w:rsid w:val="002744D8"/>
    <w:rsid w:val="00280986"/>
    <w:rsid w:val="00281ECE"/>
    <w:rsid w:val="00282989"/>
    <w:rsid w:val="002831C7"/>
    <w:rsid w:val="0028349D"/>
    <w:rsid w:val="002840C6"/>
    <w:rsid w:val="0028614B"/>
    <w:rsid w:val="00286C12"/>
    <w:rsid w:val="002914E1"/>
    <w:rsid w:val="00291C7B"/>
    <w:rsid w:val="00295174"/>
    <w:rsid w:val="00296172"/>
    <w:rsid w:val="00296B92"/>
    <w:rsid w:val="002A2C22"/>
    <w:rsid w:val="002A58D8"/>
    <w:rsid w:val="002B02EB"/>
    <w:rsid w:val="002B06E7"/>
    <w:rsid w:val="002B1DA9"/>
    <w:rsid w:val="002B38D8"/>
    <w:rsid w:val="002B68BB"/>
    <w:rsid w:val="002C0602"/>
    <w:rsid w:val="002C2AB7"/>
    <w:rsid w:val="002D331C"/>
    <w:rsid w:val="002D5C16"/>
    <w:rsid w:val="002D6102"/>
    <w:rsid w:val="002D71E6"/>
    <w:rsid w:val="002E549E"/>
    <w:rsid w:val="002F00A4"/>
    <w:rsid w:val="002F2476"/>
    <w:rsid w:val="002F3DFF"/>
    <w:rsid w:val="002F4238"/>
    <w:rsid w:val="002F4D7D"/>
    <w:rsid w:val="002F5E05"/>
    <w:rsid w:val="003001A3"/>
    <w:rsid w:val="00300362"/>
    <w:rsid w:val="00307A76"/>
    <w:rsid w:val="003107EB"/>
    <w:rsid w:val="00315A16"/>
    <w:rsid w:val="00317053"/>
    <w:rsid w:val="0032109C"/>
    <w:rsid w:val="003211AF"/>
    <w:rsid w:val="0032160C"/>
    <w:rsid w:val="00322B45"/>
    <w:rsid w:val="00323809"/>
    <w:rsid w:val="00323D41"/>
    <w:rsid w:val="00325414"/>
    <w:rsid w:val="0032747E"/>
    <w:rsid w:val="003302F1"/>
    <w:rsid w:val="00332E44"/>
    <w:rsid w:val="003331C2"/>
    <w:rsid w:val="00340AAE"/>
    <w:rsid w:val="0034470E"/>
    <w:rsid w:val="00352DB0"/>
    <w:rsid w:val="003565D5"/>
    <w:rsid w:val="00357D84"/>
    <w:rsid w:val="00361063"/>
    <w:rsid w:val="003644B5"/>
    <w:rsid w:val="00366551"/>
    <w:rsid w:val="0037094A"/>
    <w:rsid w:val="00371ED3"/>
    <w:rsid w:val="00372FFC"/>
    <w:rsid w:val="003737F6"/>
    <w:rsid w:val="003745DB"/>
    <w:rsid w:val="0037728A"/>
    <w:rsid w:val="00380B7D"/>
    <w:rsid w:val="00381A99"/>
    <w:rsid w:val="003829C2"/>
    <w:rsid w:val="003830B2"/>
    <w:rsid w:val="003832EB"/>
    <w:rsid w:val="00384724"/>
    <w:rsid w:val="003919B7"/>
    <w:rsid w:val="00391D57"/>
    <w:rsid w:val="00392292"/>
    <w:rsid w:val="003924F3"/>
    <w:rsid w:val="00394B1D"/>
    <w:rsid w:val="00394F45"/>
    <w:rsid w:val="003A2BA0"/>
    <w:rsid w:val="003A4678"/>
    <w:rsid w:val="003A5927"/>
    <w:rsid w:val="003B1017"/>
    <w:rsid w:val="003B1273"/>
    <w:rsid w:val="003B1C6A"/>
    <w:rsid w:val="003B3A08"/>
    <w:rsid w:val="003B3C07"/>
    <w:rsid w:val="003B6081"/>
    <w:rsid w:val="003B6775"/>
    <w:rsid w:val="003C0582"/>
    <w:rsid w:val="003C3050"/>
    <w:rsid w:val="003C4D48"/>
    <w:rsid w:val="003C5FE2"/>
    <w:rsid w:val="003D05FB"/>
    <w:rsid w:val="003D1B16"/>
    <w:rsid w:val="003D45BF"/>
    <w:rsid w:val="003D508A"/>
    <w:rsid w:val="003D537F"/>
    <w:rsid w:val="003D7B75"/>
    <w:rsid w:val="003E0208"/>
    <w:rsid w:val="003E05BF"/>
    <w:rsid w:val="003E0AAC"/>
    <w:rsid w:val="003E1F7E"/>
    <w:rsid w:val="003E29D4"/>
    <w:rsid w:val="003E29F4"/>
    <w:rsid w:val="003E3220"/>
    <w:rsid w:val="003E4B57"/>
    <w:rsid w:val="003F223F"/>
    <w:rsid w:val="003F27E1"/>
    <w:rsid w:val="003F437A"/>
    <w:rsid w:val="003F5C2B"/>
    <w:rsid w:val="003F7E0E"/>
    <w:rsid w:val="00401931"/>
    <w:rsid w:val="00401B9D"/>
    <w:rsid w:val="00402240"/>
    <w:rsid w:val="004023E9"/>
    <w:rsid w:val="0040454A"/>
    <w:rsid w:val="00405FDE"/>
    <w:rsid w:val="004061D8"/>
    <w:rsid w:val="004069F6"/>
    <w:rsid w:val="00407554"/>
    <w:rsid w:val="0041013A"/>
    <w:rsid w:val="004107AD"/>
    <w:rsid w:val="0041149E"/>
    <w:rsid w:val="00413F83"/>
    <w:rsid w:val="0041490C"/>
    <w:rsid w:val="00416191"/>
    <w:rsid w:val="00416721"/>
    <w:rsid w:val="00421EF0"/>
    <w:rsid w:val="004224FA"/>
    <w:rsid w:val="00423D07"/>
    <w:rsid w:val="00424892"/>
    <w:rsid w:val="00427936"/>
    <w:rsid w:val="004329DE"/>
    <w:rsid w:val="00436C9D"/>
    <w:rsid w:val="00442D4E"/>
    <w:rsid w:val="0044346F"/>
    <w:rsid w:val="00447720"/>
    <w:rsid w:val="00450F84"/>
    <w:rsid w:val="00451C46"/>
    <w:rsid w:val="00452770"/>
    <w:rsid w:val="00453E29"/>
    <w:rsid w:val="00453FF6"/>
    <w:rsid w:val="00454196"/>
    <w:rsid w:val="00461D0E"/>
    <w:rsid w:val="0046520A"/>
    <w:rsid w:val="004672AB"/>
    <w:rsid w:val="00470F7A"/>
    <w:rsid w:val="004714FE"/>
    <w:rsid w:val="004725F8"/>
    <w:rsid w:val="00475931"/>
    <w:rsid w:val="00477BAA"/>
    <w:rsid w:val="00487FDF"/>
    <w:rsid w:val="00490BD0"/>
    <w:rsid w:val="00495053"/>
    <w:rsid w:val="004964F9"/>
    <w:rsid w:val="004A098A"/>
    <w:rsid w:val="004A1F59"/>
    <w:rsid w:val="004A29BE"/>
    <w:rsid w:val="004A3225"/>
    <w:rsid w:val="004A33EE"/>
    <w:rsid w:val="004A3AA8"/>
    <w:rsid w:val="004B13C7"/>
    <w:rsid w:val="004B1CC4"/>
    <w:rsid w:val="004B778F"/>
    <w:rsid w:val="004C0609"/>
    <w:rsid w:val="004C2FA0"/>
    <w:rsid w:val="004C556F"/>
    <w:rsid w:val="004D141F"/>
    <w:rsid w:val="004D2742"/>
    <w:rsid w:val="004D3631"/>
    <w:rsid w:val="004D6310"/>
    <w:rsid w:val="004E0062"/>
    <w:rsid w:val="004E05A1"/>
    <w:rsid w:val="004E226E"/>
    <w:rsid w:val="004F189A"/>
    <w:rsid w:val="004F472A"/>
    <w:rsid w:val="004F5893"/>
    <w:rsid w:val="004F5E57"/>
    <w:rsid w:val="004F6710"/>
    <w:rsid w:val="004F7EA1"/>
    <w:rsid w:val="00500C3E"/>
    <w:rsid w:val="00501D84"/>
    <w:rsid w:val="00502849"/>
    <w:rsid w:val="00504334"/>
    <w:rsid w:val="0050498D"/>
    <w:rsid w:val="00505638"/>
    <w:rsid w:val="005104D7"/>
    <w:rsid w:val="00510B9E"/>
    <w:rsid w:val="00511D5E"/>
    <w:rsid w:val="00530311"/>
    <w:rsid w:val="00530990"/>
    <w:rsid w:val="00532649"/>
    <w:rsid w:val="00535082"/>
    <w:rsid w:val="00535307"/>
    <w:rsid w:val="00536BC2"/>
    <w:rsid w:val="005425E1"/>
    <w:rsid w:val="005427C5"/>
    <w:rsid w:val="00542C54"/>
    <w:rsid w:val="00542CF6"/>
    <w:rsid w:val="00546EAC"/>
    <w:rsid w:val="005520C4"/>
    <w:rsid w:val="00553C03"/>
    <w:rsid w:val="00555CDA"/>
    <w:rsid w:val="00557F13"/>
    <w:rsid w:val="00563692"/>
    <w:rsid w:val="00571679"/>
    <w:rsid w:val="00572E7F"/>
    <w:rsid w:val="005769CE"/>
    <w:rsid w:val="00577621"/>
    <w:rsid w:val="005844E7"/>
    <w:rsid w:val="00585940"/>
    <w:rsid w:val="005908B8"/>
    <w:rsid w:val="005939E3"/>
    <w:rsid w:val="0059512E"/>
    <w:rsid w:val="00596C6B"/>
    <w:rsid w:val="005A4A4A"/>
    <w:rsid w:val="005A6DD2"/>
    <w:rsid w:val="005B1848"/>
    <w:rsid w:val="005B400D"/>
    <w:rsid w:val="005C385D"/>
    <w:rsid w:val="005C50B5"/>
    <w:rsid w:val="005D078F"/>
    <w:rsid w:val="005D2E3E"/>
    <w:rsid w:val="005D3B20"/>
    <w:rsid w:val="005D5008"/>
    <w:rsid w:val="005E21CD"/>
    <w:rsid w:val="005E4759"/>
    <w:rsid w:val="005E5C68"/>
    <w:rsid w:val="005E65C0"/>
    <w:rsid w:val="005E7DE8"/>
    <w:rsid w:val="005F0390"/>
    <w:rsid w:val="005F66F8"/>
    <w:rsid w:val="005F7B35"/>
    <w:rsid w:val="006072CD"/>
    <w:rsid w:val="00612023"/>
    <w:rsid w:val="00614190"/>
    <w:rsid w:val="00616F0A"/>
    <w:rsid w:val="00617224"/>
    <w:rsid w:val="00622A99"/>
    <w:rsid w:val="00622E67"/>
    <w:rsid w:val="0062540C"/>
    <w:rsid w:val="00626B57"/>
    <w:rsid w:val="00626EDC"/>
    <w:rsid w:val="00627A30"/>
    <w:rsid w:val="0063556B"/>
    <w:rsid w:val="00646A98"/>
    <w:rsid w:val="006470EC"/>
    <w:rsid w:val="0064746C"/>
    <w:rsid w:val="00652115"/>
    <w:rsid w:val="006542D6"/>
    <w:rsid w:val="0065598E"/>
    <w:rsid w:val="00655AF2"/>
    <w:rsid w:val="00655BC5"/>
    <w:rsid w:val="006568BE"/>
    <w:rsid w:val="00656A4B"/>
    <w:rsid w:val="00657747"/>
    <w:rsid w:val="0066025D"/>
    <w:rsid w:val="006607CF"/>
    <w:rsid w:val="0066091A"/>
    <w:rsid w:val="006734E8"/>
    <w:rsid w:val="00673926"/>
    <w:rsid w:val="00676136"/>
    <w:rsid w:val="006773EC"/>
    <w:rsid w:val="00677B76"/>
    <w:rsid w:val="00680504"/>
    <w:rsid w:val="00681CD9"/>
    <w:rsid w:val="00683E30"/>
    <w:rsid w:val="006847C7"/>
    <w:rsid w:val="0068558C"/>
    <w:rsid w:val="00687024"/>
    <w:rsid w:val="0068779D"/>
    <w:rsid w:val="006932B2"/>
    <w:rsid w:val="00695E22"/>
    <w:rsid w:val="006A11E3"/>
    <w:rsid w:val="006B7093"/>
    <w:rsid w:val="006B7417"/>
    <w:rsid w:val="006C034E"/>
    <w:rsid w:val="006C3760"/>
    <w:rsid w:val="006C3DC1"/>
    <w:rsid w:val="006C7363"/>
    <w:rsid w:val="006C7EB9"/>
    <w:rsid w:val="006D2880"/>
    <w:rsid w:val="006D3691"/>
    <w:rsid w:val="006D7FC6"/>
    <w:rsid w:val="006E0207"/>
    <w:rsid w:val="006E2F31"/>
    <w:rsid w:val="006E35AA"/>
    <w:rsid w:val="006E53EA"/>
    <w:rsid w:val="006E5EF0"/>
    <w:rsid w:val="006E710C"/>
    <w:rsid w:val="006E7228"/>
    <w:rsid w:val="006F0E4C"/>
    <w:rsid w:val="006F2493"/>
    <w:rsid w:val="006F26A8"/>
    <w:rsid w:val="006F3563"/>
    <w:rsid w:val="006F42B9"/>
    <w:rsid w:val="006F430D"/>
    <w:rsid w:val="006F5342"/>
    <w:rsid w:val="006F6103"/>
    <w:rsid w:val="00700042"/>
    <w:rsid w:val="00704CED"/>
    <w:rsid w:val="00704E00"/>
    <w:rsid w:val="007209E7"/>
    <w:rsid w:val="00722EEE"/>
    <w:rsid w:val="00726182"/>
    <w:rsid w:val="00727635"/>
    <w:rsid w:val="00731767"/>
    <w:rsid w:val="00731AA6"/>
    <w:rsid w:val="00732329"/>
    <w:rsid w:val="007337CA"/>
    <w:rsid w:val="00734CE4"/>
    <w:rsid w:val="00735123"/>
    <w:rsid w:val="00737644"/>
    <w:rsid w:val="00741837"/>
    <w:rsid w:val="00741F29"/>
    <w:rsid w:val="0074225E"/>
    <w:rsid w:val="00744E35"/>
    <w:rsid w:val="007453E6"/>
    <w:rsid w:val="0074561E"/>
    <w:rsid w:val="0075227D"/>
    <w:rsid w:val="007550EF"/>
    <w:rsid w:val="00765D15"/>
    <w:rsid w:val="0077010F"/>
    <w:rsid w:val="0077309D"/>
    <w:rsid w:val="00776D1A"/>
    <w:rsid w:val="007774EE"/>
    <w:rsid w:val="00781189"/>
    <w:rsid w:val="007816CE"/>
    <w:rsid w:val="00781822"/>
    <w:rsid w:val="007822A2"/>
    <w:rsid w:val="00782389"/>
    <w:rsid w:val="00783138"/>
    <w:rsid w:val="00783F21"/>
    <w:rsid w:val="00787159"/>
    <w:rsid w:val="0079043A"/>
    <w:rsid w:val="00791668"/>
    <w:rsid w:val="00791AA1"/>
    <w:rsid w:val="00792E1C"/>
    <w:rsid w:val="00793271"/>
    <w:rsid w:val="0079514B"/>
    <w:rsid w:val="007955D5"/>
    <w:rsid w:val="007A3793"/>
    <w:rsid w:val="007A797B"/>
    <w:rsid w:val="007B0169"/>
    <w:rsid w:val="007B1F2E"/>
    <w:rsid w:val="007B3209"/>
    <w:rsid w:val="007B4933"/>
    <w:rsid w:val="007B6E98"/>
    <w:rsid w:val="007B7D99"/>
    <w:rsid w:val="007C1BA2"/>
    <w:rsid w:val="007C2B48"/>
    <w:rsid w:val="007C4E9D"/>
    <w:rsid w:val="007D111D"/>
    <w:rsid w:val="007D20E9"/>
    <w:rsid w:val="007D7881"/>
    <w:rsid w:val="007D7E3A"/>
    <w:rsid w:val="007E0E10"/>
    <w:rsid w:val="007E42DE"/>
    <w:rsid w:val="007E4768"/>
    <w:rsid w:val="007E6E07"/>
    <w:rsid w:val="007E777B"/>
    <w:rsid w:val="007F065B"/>
    <w:rsid w:val="007F2070"/>
    <w:rsid w:val="007F410A"/>
    <w:rsid w:val="007F63C1"/>
    <w:rsid w:val="0080140E"/>
    <w:rsid w:val="0080523C"/>
    <w:rsid w:val="008053F5"/>
    <w:rsid w:val="008059D8"/>
    <w:rsid w:val="00807AF7"/>
    <w:rsid w:val="00810198"/>
    <w:rsid w:val="00810CC1"/>
    <w:rsid w:val="00815DA8"/>
    <w:rsid w:val="00816A6A"/>
    <w:rsid w:val="0082194D"/>
    <w:rsid w:val="008221F9"/>
    <w:rsid w:val="008240A2"/>
    <w:rsid w:val="00826EF5"/>
    <w:rsid w:val="008309A1"/>
    <w:rsid w:val="00831693"/>
    <w:rsid w:val="00836B6E"/>
    <w:rsid w:val="00840104"/>
    <w:rsid w:val="00840C1F"/>
    <w:rsid w:val="008411C9"/>
    <w:rsid w:val="00841FC5"/>
    <w:rsid w:val="0084316F"/>
    <w:rsid w:val="008434D3"/>
    <w:rsid w:val="00843FBF"/>
    <w:rsid w:val="00844A96"/>
    <w:rsid w:val="00845068"/>
    <w:rsid w:val="00845709"/>
    <w:rsid w:val="00846E84"/>
    <w:rsid w:val="008576BD"/>
    <w:rsid w:val="00860463"/>
    <w:rsid w:val="008613B5"/>
    <w:rsid w:val="00862C66"/>
    <w:rsid w:val="008724FC"/>
    <w:rsid w:val="008733DA"/>
    <w:rsid w:val="00873DFC"/>
    <w:rsid w:val="008742AA"/>
    <w:rsid w:val="008758CA"/>
    <w:rsid w:val="008850E4"/>
    <w:rsid w:val="00886B47"/>
    <w:rsid w:val="008928D2"/>
    <w:rsid w:val="0089319E"/>
    <w:rsid w:val="008939AB"/>
    <w:rsid w:val="00894E5B"/>
    <w:rsid w:val="008974CC"/>
    <w:rsid w:val="0089767D"/>
    <w:rsid w:val="008A12F5"/>
    <w:rsid w:val="008A2534"/>
    <w:rsid w:val="008A2C71"/>
    <w:rsid w:val="008A4127"/>
    <w:rsid w:val="008B1587"/>
    <w:rsid w:val="008B1B01"/>
    <w:rsid w:val="008B2B0B"/>
    <w:rsid w:val="008B3BCD"/>
    <w:rsid w:val="008B6DF8"/>
    <w:rsid w:val="008B77BD"/>
    <w:rsid w:val="008C106C"/>
    <w:rsid w:val="008C10F1"/>
    <w:rsid w:val="008C1926"/>
    <w:rsid w:val="008C1E99"/>
    <w:rsid w:val="008C6941"/>
    <w:rsid w:val="008D181E"/>
    <w:rsid w:val="008D36B4"/>
    <w:rsid w:val="008D7200"/>
    <w:rsid w:val="008E0085"/>
    <w:rsid w:val="008E2AA6"/>
    <w:rsid w:val="008E311B"/>
    <w:rsid w:val="008E436E"/>
    <w:rsid w:val="008E641B"/>
    <w:rsid w:val="008F0CB2"/>
    <w:rsid w:val="008F3036"/>
    <w:rsid w:val="008F46E7"/>
    <w:rsid w:val="008F54D7"/>
    <w:rsid w:val="008F5E4C"/>
    <w:rsid w:val="008F601C"/>
    <w:rsid w:val="008F6F0B"/>
    <w:rsid w:val="00902E95"/>
    <w:rsid w:val="00905BF8"/>
    <w:rsid w:val="00907BA7"/>
    <w:rsid w:val="0091064E"/>
    <w:rsid w:val="00911FC5"/>
    <w:rsid w:val="00914075"/>
    <w:rsid w:val="009173D3"/>
    <w:rsid w:val="0091762A"/>
    <w:rsid w:val="009208AB"/>
    <w:rsid w:val="009238AC"/>
    <w:rsid w:val="00924B14"/>
    <w:rsid w:val="00931A10"/>
    <w:rsid w:val="009359E7"/>
    <w:rsid w:val="00940B59"/>
    <w:rsid w:val="00943EF1"/>
    <w:rsid w:val="00947967"/>
    <w:rsid w:val="009525B0"/>
    <w:rsid w:val="00955201"/>
    <w:rsid w:val="00963B93"/>
    <w:rsid w:val="00963F24"/>
    <w:rsid w:val="00965200"/>
    <w:rsid w:val="009668B3"/>
    <w:rsid w:val="00971471"/>
    <w:rsid w:val="009839F7"/>
    <w:rsid w:val="009849C2"/>
    <w:rsid w:val="00984D24"/>
    <w:rsid w:val="009858EB"/>
    <w:rsid w:val="00991A35"/>
    <w:rsid w:val="00991D6E"/>
    <w:rsid w:val="00995327"/>
    <w:rsid w:val="009A3F47"/>
    <w:rsid w:val="009A3FCA"/>
    <w:rsid w:val="009A6EDF"/>
    <w:rsid w:val="009B0046"/>
    <w:rsid w:val="009B07D9"/>
    <w:rsid w:val="009C1440"/>
    <w:rsid w:val="009C2107"/>
    <w:rsid w:val="009C4834"/>
    <w:rsid w:val="009C5D9E"/>
    <w:rsid w:val="009C7CC6"/>
    <w:rsid w:val="009D2C3E"/>
    <w:rsid w:val="009D2DCC"/>
    <w:rsid w:val="009D50C9"/>
    <w:rsid w:val="009E0625"/>
    <w:rsid w:val="009E0ABD"/>
    <w:rsid w:val="009E3034"/>
    <w:rsid w:val="009E4DA9"/>
    <w:rsid w:val="009E549F"/>
    <w:rsid w:val="009F28A8"/>
    <w:rsid w:val="009F473E"/>
    <w:rsid w:val="009F5B83"/>
    <w:rsid w:val="009F682A"/>
    <w:rsid w:val="009F7421"/>
    <w:rsid w:val="00A022BE"/>
    <w:rsid w:val="00A04FEB"/>
    <w:rsid w:val="00A05759"/>
    <w:rsid w:val="00A07304"/>
    <w:rsid w:val="00A07B4B"/>
    <w:rsid w:val="00A11BC1"/>
    <w:rsid w:val="00A213BB"/>
    <w:rsid w:val="00A24C95"/>
    <w:rsid w:val="00A2599A"/>
    <w:rsid w:val="00A25AC5"/>
    <w:rsid w:val="00A26094"/>
    <w:rsid w:val="00A301BF"/>
    <w:rsid w:val="00A302B2"/>
    <w:rsid w:val="00A31A4E"/>
    <w:rsid w:val="00A331B4"/>
    <w:rsid w:val="00A33477"/>
    <w:rsid w:val="00A3484E"/>
    <w:rsid w:val="00A3493D"/>
    <w:rsid w:val="00A356D3"/>
    <w:rsid w:val="00A35B0A"/>
    <w:rsid w:val="00A36ADA"/>
    <w:rsid w:val="00A438D8"/>
    <w:rsid w:val="00A44765"/>
    <w:rsid w:val="00A473F5"/>
    <w:rsid w:val="00A47907"/>
    <w:rsid w:val="00A51151"/>
    <w:rsid w:val="00A51F9D"/>
    <w:rsid w:val="00A5416A"/>
    <w:rsid w:val="00A618F5"/>
    <w:rsid w:val="00A639F4"/>
    <w:rsid w:val="00A651D6"/>
    <w:rsid w:val="00A65E9E"/>
    <w:rsid w:val="00A67159"/>
    <w:rsid w:val="00A674F4"/>
    <w:rsid w:val="00A71A87"/>
    <w:rsid w:val="00A80B64"/>
    <w:rsid w:val="00A81A32"/>
    <w:rsid w:val="00A8223D"/>
    <w:rsid w:val="00A835BD"/>
    <w:rsid w:val="00A87552"/>
    <w:rsid w:val="00A93FFB"/>
    <w:rsid w:val="00A97B15"/>
    <w:rsid w:val="00AA023F"/>
    <w:rsid w:val="00AA1E14"/>
    <w:rsid w:val="00AA42D5"/>
    <w:rsid w:val="00AA43EE"/>
    <w:rsid w:val="00AA6C50"/>
    <w:rsid w:val="00AB2FAB"/>
    <w:rsid w:val="00AB5648"/>
    <w:rsid w:val="00AB5C14"/>
    <w:rsid w:val="00AC1EE7"/>
    <w:rsid w:val="00AC333F"/>
    <w:rsid w:val="00AC3E5D"/>
    <w:rsid w:val="00AC585C"/>
    <w:rsid w:val="00AC6B63"/>
    <w:rsid w:val="00AC7D7F"/>
    <w:rsid w:val="00AD1268"/>
    <w:rsid w:val="00AD1925"/>
    <w:rsid w:val="00AE067D"/>
    <w:rsid w:val="00AE3875"/>
    <w:rsid w:val="00AE5F20"/>
    <w:rsid w:val="00AF1099"/>
    <w:rsid w:val="00AF1181"/>
    <w:rsid w:val="00AF229D"/>
    <w:rsid w:val="00AF2C97"/>
    <w:rsid w:val="00AF2F79"/>
    <w:rsid w:val="00AF30FA"/>
    <w:rsid w:val="00AF4653"/>
    <w:rsid w:val="00AF4838"/>
    <w:rsid w:val="00AF631C"/>
    <w:rsid w:val="00AF6791"/>
    <w:rsid w:val="00AF7DB7"/>
    <w:rsid w:val="00B00ABE"/>
    <w:rsid w:val="00B0119E"/>
    <w:rsid w:val="00B10D02"/>
    <w:rsid w:val="00B133E2"/>
    <w:rsid w:val="00B201E2"/>
    <w:rsid w:val="00B24001"/>
    <w:rsid w:val="00B249B8"/>
    <w:rsid w:val="00B25389"/>
    <w:rsid w:val="00B307A5"/>
    <w:rsid w:val="00B36B88"/>
    <w:rsid w:val="00B370A4"/>
    <w:rsid w:val="00B406CB"/>
    <w:rsid w:val="00B40E6E"/>
    <w:rsid w:val="00B41262"/>
    <w:rsid w:val="00B416C1"/>
    <w:rsid w:val="00B443E4"/>
    <w:rsid w:val="00B450FB"/>
    <w:rsid w:val="00B45EAD"/>
    <w:rsid w:val="00B5484D"/>
    <w:rsid w:val="00B563EA"/>
    <w:rsid w:val="00B56CDF"/>
    <w:rsid w:val="00B57392"/>
    <w:rsid w:val="00B60E51"/>
    <w:rsid w:val="00B63A54"/>
    <w:rsid w:val="00B73085"/>
    <w:rsid w:val="00B77D18"/>
    <w:rsid w:val="00B81929"/>
    <w:rsid w:val="00B8313A"/>
    <w:rsid w:val="00B8703B"/>
    <w:rsid w:val="00B874C9"/>
    <w:rsid w:val="00B90F4D"/>
    <w:rsid w:val="00B93503"/>
    <w:rsid w:val="00B93690"/>
    <w:rsid w:val="00B97275"/>
    <w:rsid w:val="00B97ED9"/>
    <w:rsid w:val="00BA0AF1"/>
    <w:rsid w:val="00BA31E8"/>
    <w:rsid w:val="00BA55E0"/>
    <w:rsid w:val="00BA6BD4"/>
    <w:rsid w:val="00BA6C7A"/>
    <w:rsid w:val="00BB17D1"/>
    <w:rsid w:val="00BB3752"/>
    <w:rsid w:val="00BB6688"/>
    <w:rsid w:val="00BB79F4"/>
    <w:rsid w:val="00BC26D4"/>
    <w:rsid w:val="00BC4B98"/>
    <w:rsid w:val="00BD0A3B"/>
    <w:rsid w:val="00BD1D77"/>
    <w:rsid w:val="00BD28B9"/>
    <w:rsid w:val="00BD69CA"/>
    <w:rsid w:val="00BE0C80"/>
    <w:rsid w:val="00BE3C0D"/>
    <w:rsid w:val="00BE681D"/>
    <w:rsid w:val="00BF2A42"/>
    <w:rsid w:val="00C03D8C"/>
    <w:rsid w:val="00C055EC"/>
    <w:rsid w:val="00C07135"/>
    <w:rsid w:val="00C10B6F"/>
    <w:rsid w:val="00C10DC9"/>
    <w:rsid w:val="00C12FB3"/>
    <w:rsid w:val="00C144A2"/>
    <w:rsid w:val="00C17341"/>
    <w:rsid w:val="00C219B2"/>
    <w:rsid w:val="00C24EEF"/>
    <w:rsid w:val="00C250B4"/>
    <w:rsid w:val="00C25CF6"/>
    <w:rsid w:val="00C26C36"/>
    <w:rsid w:val="00C3042D"/>
    <w:rsid w:val="00C32768"/>
    <w:rsid w:val="00C372A6"/>
    <w:rsid w:val="00C37A3E"/>
    <w:rsid w:val="00C424BD"/>
    <w:rsid w:val="00C431DF"/>
    <w:rsid w:val="00C456BD"/>
    <w:rsid w:val="00C45B8A"/>
    <w:rsid w:val="00C51274"/>
    <w:rsid w:val="00C530DC"/>
    <w:rsid w:val="00C5350D"/>
    <w:rsid w:val="00C6123C"/>
    <w:rsid w:val="00C6311A"/>
    <w:rsid w:val="00C667E4"/>
    <w:rsid w:val="00C6734E"/>
    <w:rsid w:val="00C7084D"/>
    <w:rsid w:val="00C71435"/>
    <w:rsid w:val="00C7315E"/>
    <w:rsid w:val="00C747EF"/>
    <w:rsid w:val="00C75895"/>
    <w:rsid w:val="00C7686B"/>
    <w:rsid w:val="00C76FF8"/>
    <w:rsid w:val="00C77B85"/>
    <w:rsid w:val="00C83C9F"/>
    <w:rsid w:val="00C85AD9"/>
    <w:rsid w:val="00C85BD0"/>
    <w:rsid w:val="00C94840"/>
    <w:rsid w:val="00CA1FF8"/>
    <w:rsid w:val="00CA2400"/>
    <w:rsid w:val="00CA4EE3"/>
    <w:rsid w:val="00CA5DA8"/>
    <w:rsid w:val="00CA6F4D"/>
    <w:rsid w:val="00CB027F"/>
    <w:rsid w:val="00CC009C"/>
    <w:rsid w:val="00CC0EBB"/>
    <w:rsid w:val="00CC1C79"/>
    <w:rsid w:val="00CC2BA6"/>
    <w:rsid w:val="00CC34E6"/>
    <w:rsid w:val="00CC6297"/>
    <w:rsid w:val="00CC6D24"/>
    <w:rsid w:val="00CC7690"/>
    <w:rsid w:val="00CD1986"/>
    <w:rsid w:val="00CD2D61"/>
    <w:rsid w:val="00CD54BF"/>
    <w:rsid w:val="00CD5876"/>
    <w:rsid w:val="00CD5FFF"/>
    <w:rsid w:val="00CD6A35"/>
    <w:rsid w:val="00CE2FC8"/>
    <w:rsid w:val="00CE4D5C"/>
    <w:rsid w:val="00CE6118"/>
    <w:rsid w:val="00CF05DA"/>
    <w:rsid w:val="00CF090F"/>
    <w:rsid w:val="00CF2C19"/>
    <w:rsid w:val="00CF3A84"/>
    <w:rsid w:val="00CF58A8"/>
    <w:rsid w:val="00CF58EB"/>
    <w:rsid w:val="00CF6FEC"/>
    <w:rsid w:val="00D0106E"/>
    <w:rsid w:val="00D0217C"/>
    <w:rsid w:val="00D04CF7"/>
    <w:rsid w:val="00D06383"/>
    <w:rsid w:val="00D06C79"/>
    <w:rsid w:val="00D144D3"/>
    <w:rsid w:val="00D157B2"/>
    <w:rsid w:val="00D165F0"/>
    <w:rsid w:val="00D176A3"/>
    <w:rsid w:val="00D17BC2"/>
    <w:rsid w:val="00D20E85"/>
    <w:rsid w:val="00D24615"/>
    <w:rsid w:val="00D34554"/>
    <w:rsid w:val="00D345F1"/>
    <w:rsid w:val="00D34EC1"/>
    <w:rsid w:val="00D37842"/>
    <w:rsid w:val="00D42DC2"/>
    <w:rsid w:val="00D4302B"/>
    <w:rsid w:val="00D43AEC"/>
    <w:rsid w:val="00D4440F"/>
    <w:rsid w:val="00D447DE"/>
    <w:rsid w:val="00D506B1"/>
    <w:rsid w:val="00D537E1"/>
    <w:rsid w:val="00D55BB2"/>
    <w:rsid w:val="00D6091A"/>
    <w:rsid w:val="00D62029"/>
    <w:rsid w:val="00D63E40"/>
    <w:rsid w:val="00D65716"/>
    <w:rsid w:val="00D6605A"/>
    <w:rsid w:val="00D6695F"/>
    <w:rsid w:val="00D751BA"/>
    <w:rsid w:val="00D75644"/>
    <w:rsid w:val="00D81656"/>
    <w:rsid w:val="00D819C9"/>
    <w:rsid w:val="00D83D87"/>
    <w:rsid w:val="00D84A6D"/>
    <w:rsid w:val="00D86809"/>
    <w:rsid w:val="00D86A30"/>
    <w:rsid w:val="00D900EB"/>
    <w:rsid w:val="00D97CB4"/>
    <w:rsid w:val="00D97DD4"/>
    <w:rsid w:val="00DA0275"/>
    <w:rsid w:val="00DA2DEB"/>
    <w:rsid w:val="00DA4840"/>
    <w:rsid w:val="00DA5A8A"/>
    <w:rsid w:val="00DB1170"/>
    <w:rsid w:val="00DB26CD"/>
    <w:rsid w:val="00DB441C"/>
    <w:rsid w:val="00DB44AF"/>
    <w:rsid w:val="00DB4FCD"/>
    <w:rsid w:val="00DB7ADB"/>
    <w:rsid w:val="00DC036B"/>
    <w:rsid w:val="00DC1F58"/>
    <w:rsid w:val="00DC339B"/>
    <w:rsid w:val="00DC3F43"/>
    <w:rsid w:val="00DC5D40"/>
    <w:rsid w:val="00DC69A7"/>
    <w:rsid w:val="00DD1B93"/>
    <w:rsid w:val="00DD2CBD"/>
    <w:rsid w:val="00DD30E9"/>
    <w:rsid w:val="00DD4F47"/>
    <w:rsid w:val="00DD5E73"/>
    <w:rsid w:val="00DD7A9D"/>
    <w:rsid w:val="00DD7FBB"/>
    <w:rsid w:val="00DE0B9F"/>
    <w:rsid w:val="00DE2A9E"/>
    <w:rsid w:val="00DE4238"/>
    <w:rsid w:val="00DE4C91"/>
    <w:rsid w:val="00DE657F"/>
    <w:rsid w:val="00DE6B75"/>
    <w:rsid w:val="00DE7DC1"/>
    <w:rsid w:val="00DF1218"/>
    <w:rsid w:val="00DF4EA3"/>
    <w:rsid w:val="00DF4FB7"/>
    <w:rsid w:val="00DF6462"/>
    <w:rsid w:val="00DF7070"/>
    <w:rsid w:val="00E02FA0"/>
    <w:rsid w:val="00E03432"/>
    <w:rsid w:val="00E036DC"/>
    <w:rsid w:val="00E03BE3"/>
    <w:rsid w:val="00E10454"/>
    <w:rsid w:val="00E112E5"/>
    <w:rsid w:val="00E11904"/>
    <w:rsid w:val="00E122D8"/>
    <w:rsid w:val="00E12CC8"/>
    <w:rsid w:val="00E13602"/>
    <w:rsid w:val="00E15352"/>
    <w:rsid w:val="00E175EB"/>
    <w:rsid w:val="00E21CC7"/>
    <w:rsid w:val="00E24D9E"/>
    <w:rsid w:val="00E25849"/>
    <w:rsid w:val="00E26F5A"/>
    <w:rsid w:val="00E3066C"/>
    <w:rsid w:val="00E3197E"/>
    <w:rsid w:val="00E342F8"/>
    <w:rsid w:val="00E351ED"/>
    <w:rsid w:val="00E408DD"/>
    <w:rsid w:val="00E42C77"/>
    <w:rsid w:val="00E4330A"/>
    <w:rsid w:val="00E47282"/>
    <w:rsid w:val="00E51B61"/>
    <w:rsid w:val="00E6034B"/>
    <w:rsid w:val="00E6549E"/>
    <w:rsid w:val="00E65EDE"/>
    <w:rsid w:val="00E70F81"/>
    <w:rsid w:val="00E77055"/>
    <w:rsid w:val="00E77460"/>
    <w:rsid w:val="00E77B01"/>
    <w:rsid w:val="00E83ABC"/>
    <w:rsid w:val="00E844F2"/>
    <w:rsid w:val="00E84AAD"/>
    <w:rsid w:val="00E85732"/>
    <w:rsid w:val="00E90AD0"/>
    <w:rsid w:val="00E90F43"/>
    <w:rsid w:val="00E92FCB"/>
    <w:rsid w:val="00E93164"/>
    <w:rsid w:val="00E95451"/>
    <w:rsid w:val="00EA147F"/>
    <w:rsid w:val="00EA4A27"/>
    <w:rsid w:val="00EA4FA6"/>
    <w:rsid w:val="00EA6982"/>
    <w:rsid w:val="00EB1A25"/>
    <w:rsid w:val="00EB224C"/>
    <w:rsid w:val="00EC4C5F"/>
    <w:rsid w:val="00EC7363"/>
    <w:rsid w:val="00EC77DA"/>
    <w:rsid w:val="00ED03AB"/>
    <w:rsid w:val="00ED0F9B"/>
    <w:rsid w:val="00ED1963"/>
    <w:rsid w:val="00ED1CD4"/>
    <w:rsid w:val="00ED1D2B"/>
    <w:rsid w:val="00ED28B2"/>
    <w:rsid w:val="00ED64B5"/>
    <w:rsid w:val="00EE2D56"/>
    <w:rsid w:val="00EE3782"/>
    <w:rsid w:val="00EE7CCA"/>
    <w:rsid w:val="00F02905"/>
    <w:rsid w:val="00F02D1E"/>
    <w:rsid w:val="00F037D8"/>
    <w:rsid w:val="00F0572F"/>
    <w:rsid w:val="00F14D23"/>
    <w:rsid w:val="00F16A14"/>
    <w:rsid w:val="00F32724"/>
    <w:rsid w:val="00F32D79"/>
    <w:rsid w:val="00F362D7"/>
    <w:rsid w:val="00F37D7B"/>
    <w:rsid w:val="00F43A07"/>
    <w:rsid w:val="00F444CD"/>
    <w:rsid w:val="00F45142"/>
    <w:rsid w:val="00F45C8A"/>
    <w:rsid w:val="00F51EF6"/>
    <w:rsid w:val="00F5314C"/>
    <w:rsid w:val="00F5688C"/>
    <w:rsid w:val="00F60048"/>
    <w:rsid w:val="00F635DD"/>
    <w:rsid w:val="00F661D9"/>
    <w:rsid w:val="00F6627B"/>
    <w:rsid w:val="00F704CE"/>
    <w:rsid w:val="00F72CB9"/>
    <w:rsid w:val="00F7336E"/>
    <w:rsid w:val="00F734F2"/>
    <w:rsid w:val="00F75052"/>
    <w:rsid w:val="00F804D3"/>
    <w:rsid w:val="00F811D3"/>
    <w:rsid w:val="00F816CB"/>
    <w:rsid w:val="00F81CD2"/>
    <w:rsid w:val="00F82641"/>
    <w:rsid w:val="00F82F75"/>
    <w:rsid w:val="00F90F18"/>
    <w:rsid w:val="00F9118C"/>
    <w:rsid w:val="00F92D43"/>
    <w:rsid w:val="00F934C9"/>
    <w:rsid w:val="00F937E4"/>
    <w:rsid w:val="00F951D3"/>
    <w:rsid w:val="00F95EE7"/>
    <w:rsid w:val="00F97A51"/>
    <w:rsid w:val="00FA121D"/>
    <w:rsid w:val="00FA39E6"/>
    <w:rsid w:val="00FA64BF"/>
    <w:rsid w:val="00FA7BC9"/>
    <w:rsid w:val="00FB3520"/>
    <w:rsid w:val="00FB378E"/>
    <w:rsid w:val="00FB37F1"/>
    <w:rsid w:val="00FB47C0"/>
    <w:rsid w:val="00FB501B"/>
    <w:rsid w:val="00FB5F09"/>
    <w:rsid w:val="00FB636D"/>
    <w:rsid w:val="00FB7770"/>
    <w:rsid w:val="00FC3B32"/>
    <w:rsid w:val="00FD3B91"/>
    <w:rsid w:val="00FD5232"/>
    <w:rsid w:val="00FD576B"/>
    <w:rsid w:val="00FD579E"/>
    <w:rsid w:val="00FD6845"/>
    <w:rsid w:val="00FD6E80"/>
    <w:rsid w:val="00FE3769"/>
    <w:rsid w:val="00FE4516"/>
    <w:rsid w:val="00FE64C8"/>
    <w:rsid w:val="00FF0AD4"/>
    <w:rsid w:val="00FF1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A4E5DF-6978-4BBB-9FD6-D685428E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8"/>
      </w:numPr>
      <w:outlineLvl w:val="0"/>
    </w:pPr>
    <w:rPr>
      <w:rFonts w:hAnsi="Arial"/>
      <w:bCs/>
      <w:kern w:val="32"/>
      <w:szCs w:val="52"/>
    </w:rPr>
  </w:style>
  <w:style w:type="paragraph" w:styleId="2">
    <w:name w:val="heading 2"/>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link w:val="60"/>
    <w:qFormat/>
    <w:rsid w:val="004F5E57"/>
    <w:pPr>
      <w:numPr>
        <w:ilvl w:val="5"/>
        <w:numId w:val="8"/>
      </w:numPr>
      <w:tabs>
        <w:tab w:val="left" w:pos="2094"/>
      </w:tabs>
      <w:outlineLvl w:val="5"/>
    </w:pPr>
    <w:rPr>
      <w:rFonts w:hAnsi="Arial"/>
      <w:kern w:val="32"/>
      <w:szCs w:val="36"/>
    </w:rPr>
  </w:style>
  <w:style w:type="paragraph" w:styleId="7">
    <w:name w:val="heading 7"/>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uiPriority w:val="99"/>
    <w:semiHidden/>
    <w:rsid w:val="004E0062"/>
    <w:pPr>
      <w:spacing w:before="720" w:after="720"/>
      <w:ind w:left="7371"/>
    </w:pPr>
    <w:rPr>
      <w:b/>
      <w:snapToGrid w:val="0"/>
      <w:spacing w:val="10"/>
      <w:sz w:val="36"/>
    </w:rPr>
  </w:style>
  <w:style w:type="paragraph" w:styleId="ad">
    <w:name w:val="endnote text"/>
    <w:basedOn w:val="a7"/>
    <w:link w:val="ae"/>
    <w:uiPriority w:val="99"/>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uiPriority w:val="99"/>
    <w:qFormat/>
    <w:rsid w:val="004F5E57"/>
    <w:pPr>
      <w:tabs>
        <w:tab w:val="left" w:pos="567"/>
      </w:tabs>
      <w:ind w:leftChars="200" w:left="200" w:firstLineChars="200" w:firstLine="200"/>
    </w:pPr>
    <w:rPr>
      <w:kern w:val="32"/>
    </w:rPr>
  </w:style>
  <w:style w:type="paragraph" w:customStyle="1" w:styleId="21">
    <w:name w:val="段落樣式2"/>
    <w:basedOn w:val="a7"/>
    <w:uiPriority w:val="99"/>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A07304"/>
    <w:pPr>
      <w:tabs>
        <w:tab w:val="right" w:leader="hyphen" w:pos="8834"/>
      </w:tabs>
      <w:kinsoku w:val="0"/>
      <w:spacing w:beforeLines="50" w:before="228"/>
      <w:ind w:left="1362" w:rightChars="100" w:right="340" w:hangingChars="400" w:hanging="1362"/>
    </w:pPr>
    <w:rPr>
      <w:rFonts w:ascii="Times New Roman"/>
      <w:b/>
      <w:noProof/>
      <w:szCs w:val="32"/>
    </w:rPr>
  </w:style>
  <w:style w:type="paragraph" w:styleId="22">
    <w:name w:val="toc 2"/>
    <w:basedOn w:val="a7"/>
    <w:next w:val="a7"/>
    <w:autoRedefine/>
    <w:uiPriority w:val="39"/>
    <w:rsid w:val="00D43AEC"/>
    <w:pPr>
      <w:tabs>
        <w:tab w:val="right" w:leader="hyphen" w:pos="8834"/>
      </w:tabs>
      <w:kinsoku w:val="0"/>
      <w:spacing w:beforeLines="25" w:before="114"/>
      <w:ind w:leftChars="100" w:left="1020" w:rightChars="100" w:right="340" w:hangingChars="200" w:hanging="680"/>
    </w:pPr>
    <w:rPr>
      <w:rFonts w:ascii="Times New Roman"/>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uiPriority w:val="99"/>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4">
    <w:name w:val="附件"/>
    <w:basedOn w:val="ad"/>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1">
    <w:name w:val="附表樣式"/>
    <w:basedOn w:val="a7"/>
    <w:uiPriority w:val="99"/>
    <w:qFormat/>
    <w:rsid w:val="00B77D18"/>
    <w:pPr>
      <w:keepNext/>
      <w:numPr>
        <w:numId w:val="2"/>
      </w:numPr>
      <w:outlineLvl w:val="0"/>
    </w:pPr>
    <w:rPr>
      <w:kern w:val="32"/>
    </w:rPr>
  </w:style>
  <w:style w:type="paragraph" w:styleId="af5">
    <w:name w:val="Body Text Indent"/>
    <w:basedOn w:val="a7"/>
    <w:link w:val="af6"/>
    <w:uiPriority w:val="99"/>
    <w:semiHidden/>
    <w:rsid w:val="004E0062"/>
    <w:pPr>
      <w:ind w:left="698" w:hangingChars="200" w:hanging="698"/>
    </w:pPr>
  </w:style>
  <w:style w:type="paragraph" w:customStyle="1" w:styleId="af7">
    <w:name w:val="調查報告"/>
    <w:basedOn w:val="ad"/>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7"/>
    <w:uiPriority w:val="99"/>
    <w:rsid w:val="006072CD"/>
    <w:pPr>
      <w:adjustRightInd w:val="0"/>
      <w:snapToGrid w:val="0"/>
      <w:spacing w:line="360" w:lineRule="exact"/>
    </w:pPr>
    <w:rPr>
      <w:snapToGrid w:val="0"/>
      <w:spacing w:val="-14"/>
      <w:kern w:val="0"/>
      <w:sz w:val="28"/>
    </w:rPr>
  </w:style>
  <w:style w:type="paragraph" w:customStyle="1" w:styleId="a0">
    <w:name w:val="附圖樣式"/>
    <w:basedOn w:val="a7"/>
    <w:uiPriority w:val="99"/>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semiHidden/>
    <w:rsid w:val="004E0062"/>
    <w:pPr>
      <w:tabs>
        <w:tab w:val="center" w:pos="4153"/>
        <w:tab w:val="right" w:pos="8306"/>
      </w:tabs>
      <w:snapToGrid w:val="0"/>
    </w:pPr>
    <w:rPr>
      <w:sz w:val="20"/>
    </w:rPr>
  </w:style>
  <w:style w:type="paragraph" w:styleId="afa">
    <w:name w:val="table of figures"/>
    <w:basedOn w:val="a7"/>
    <w:next w:val="a7"/>
    <w:uiPriority w:val="99"/>
    <w:semiHidden/>
    <w:rsid w:val="004E0062"/>
    <w:pPr>
      <w:ind w:left="400" w:hangingChars="400" w:hanging="400"/>
    </w:pPr>
  </w:style>
  <w:style w:type="paragraph" w:customStyle="1" w:styleId="140">
    <w:name w:val="表格標題14"/>
    <w:basedOn w:val="a7"/>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uiPriority w:val="99"/>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uiPriority w:val="99"/>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uiPriority w:val="99"/>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paragraph" w:styleId="aff2">
    <w:name w:val="footnote text"/>
    <w:aliases w:val="字元,註腳文字 字元3,註腳文字 字元2 字元,註腳文字 字元 字元1 字元,字元 字元1 字元 字元,ftx 字元 字元 字元,註腳文字 字元1 字元 字元 字元,註腳文字 字元 字元 字元 字元 字元,ftx 字元1 字元,註腳文字 字元1 字元1 字元,註腳文字 字元 字元 字元1 字元,字元 字元2 字元,註腳文字 字元 字元2,字元 字元1 字元1,ftx 字元 字元1,註腳文字 字元1 字元 字元1,註腳文字 字元 字元 字元 字元1,ftx 字元2,f"/>
    <w:basedOn w:val="a7"/>
    <w:link w:val="aff3"/>
    <w:uiPriority w:val="99"/>
    <w:unhideWhenUsed/>
    <w:rsid w:val="008F5E4C"/>
    <w:pPr>
      <w:snapToGrid w:val="0"/>
      <w:jc w:val="left"/>
    </w:pPr>
    <w:rPr>
      <w:sz w:val="20"/>
    </w:rPr>
  </w:style>
  <w:style w:type="character" w:customStyle="1" w:styleId="aff3">
    <w:name w:val="註腳文字 字元"/>
    <w:aliases w:val="字元 字元,註腳文字 字元3 字元,註腳文字 字元2 字元 字元,註腳文字 字元 字元1 字元 字元,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字元 字元2 字元 字元,註腳文字 字元 字元2 字元,字元 字元1 字元1 字元,ftx 字元 字元1 字元,f 字元"/>
    <w:basedOn w:val="a8"/>
    <w:link w:val="aff2"/>
    <w:uiPriority w:val="99"/>
    <w:rsid w:val="008F5E4C"/>
    <w:rPr>
      <w:rFonts w:ascii="標楷體" w:eastAsia="標楷體"/>
      <w:kern w:val="2"/>
    </w:rPr>
  </w:style>
  <w:style w:type="character" w:styleId="aff4">
    <w:name w:val="footnote reference"/>
    <w:basedOn w:val="a8"/>
    <w:uiPriority w:val="99"/>
    <w:unhideWhenUsed/>
    <w:rsid w:val="008F5E4C"/>
    <w:rPr>
      <w:vertAlign w:val="superscript"/>
    </w:rPr>
  </w:style>
  <w:style w:type="character" w:styleId="aff5">
    <w:name w:val="FollowedHyperlink"/>
    <w:basedOn w:val="a8"/>
    <w:uiPriority w:val="99"/>
    <w:semiHidden/>
    <w:unhideWhenUsed/>
    <w:rsid w:val="00CA6F4D"/>
    <w:rPr>
      <w:color w:val="800080"/>
      <w:u w:val="single"/>
    </w:rPr>
  </w:style>
  <w:style w:type="paragraph" w:customStyle="1" w:styleId="font0">
    <w:name w:val="font0"/>
    <w:basedOn w:val="a7"/>
    <w:uiPriority w:val="99"/>
    <w:rsid w:val="00CA6F4D"/>
    <w:pPr>
      <w:widowControl/>
      <w:overflowPunct/>
      <w:autoSpaceDE/>
      <w:autoSpaceDN/>
      <w:spacing w:before="100" w:beforeAutospacing="1" w:after="100" w:afterAutospacing="1"/>
      <w:jc w:val="left"/>
    </w:pPr>
    <w:rPr>
      <w:rFonts w:ascii="Verdana" w:eastAsia="新細明體" w:hAnsi="Verdana" w:cs="新細明體"/>
      <w:kern w:val="0"/>
      <w:sz w:val="20"/>
    </w:rPr>
  </w:style>
  <w:style w:type="paragraph" w:customStyle="1" w:styleId="font5">
    <w:name w:val="font5"/>
    <w:basedOn w:val="a7"/>
    <w:uiPriority w:val="99"/>
    <w:rsid w:val="00CA6F4D"/>
    <w:pPr>
      <w:widowControl/>
      <w:overflowPunct/>
      <w:autoSpaceDE/>
      <w:autoSpaceDN/>
      <w:spacing w:before="100" w:beforeAutospacing="1" w:after="100" w:afterAutospacing="1"/>
      <w:jc w:val="left"/>
    </w:pPr>
    <w:rPr>
      <w:rFonts w:ascii="Arial Unicode MS" w:eastAsia="Arial Unicode MS" w:hAnsi="Arial Unicode MS" w:cs="Arial Unicode MS"/>
      <w:kern w:val="0"/>
      <w:sz w:val="20"/>
    </w:rPr>
  </w:style>
  <w:style w:type="paragraph" w:customStyle="1" w:styleId="font6">
    <w:name w:val="font6"/>
    <w:basedOn w:val="a7"/>
    <w:uiPriority w:val="99"/>
    <w:rsid w:val="00CA6F4D"/>
    <w:pPr>
      <w:widowControl/>
      <w:overflowPunct/>
      <w:autoSpaceDE/>
      <w:autoSpaceDN/>
      <w:spacing w:before="100" w:beforeAutospacing="1" w:after="100" w:afterAutospacing="1"/>
      <w:jc w:val="left"/>
    </w:pPr>
    <w:rPr>
      <w:rFonts w:ascii="細明體" w:eastAsia="細明體" w:hAnsi="細明體" w:cs="新細明體"/>
      <w:kern w:val="0"/>
      <w:sz w:val="20"/>
    </w:rPr>
  </w:style>
  <w:style w:type="paragraph" w:customStyle="1" w:styleId="xl63">
    <w:name w:val="xl63"/>
    <w:basedOn w:val="a7"/>
    <w:uiPriority w:val="99"/>
    <w:rsid w:val="00CA6F4D"/>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top"/>
    </w:pPr>
    <w:rPr>
      <w:rFonts w:ascii="新細明體" w:eastAsia="新細明體" w:hAnsi="新細明體" w:cs="新細明體"/>
      <w:kern w:val="0"/>
      <w:sz w:val="24"/>
      <w:szCs w:val="24"/>
    </w:rPr>
  </w:style>
  <w:style w:type="paragraph" w:customStyle="1" w:styleId="xl64">
    <w:name w:val="xl64"/>
    <w:basedOn w:val="a7"/>
    <w:uiPriority w:val="99"/>
    <w:rsid w:val="00CA6F4D"/>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top"/>
    </w:pPr>
    <w:rPr>
      <w:rFonts w:ascii="Arial Unicode MS" w:eastAsia="Arial Unicode MS" w:hAnsi="Arial Unicode MS" w:cs="Arial Unicode MS"/>
      <w:kern w:val="0"/>
      <w:sz w:val="24"/>
      <w:szCs w:val="24"/>
    </w:rPr>
  </w:style>
  <w:style w:type="paragraph" w:customStyle="1" w:styleId="xl65">
    <w:name w:val="xl65"/>
    <w:basedOn w:val="a7"/>
    <w:uiPriority w:val="99"/>
    <w:rsid w:val="00CA6F4D"/>
    <w:pPr>
      <w:widowControl/>
      <w:overflowPunct/>
      <w:autoSpaceDE/>
      <w:autoSpaceDN/>
      <w:spacing w:before="100" w:beforeAutospacing="1" w:after="100" w:afterAutospacing="1"/>
      <w:jc w:val="center"/>
      <w:textAlignment w:val="top"/>
    </w:pPr>
    <w:rPr>
      <w:rFonts w:ascii="新細明體" w:eastAsia="新細明體" w:hAnsi="新細明體" w:cs="新細明體"/>
      <w:kern w:val="0"/>
      <w:sz w:val="24"/>
      <w:szCs w:val="24"/>
    </w:rPr>
  </w:style>
  <w:style w:type="paragraph" w:customStyle="1" w:styleId="xl66">
    <w:name w:val="xl66"/>
    <w:basedOn w:val="a7"/>
    <w:uiPriority w:val="99"/>
    <w:rsid w:val="00CA6F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xl67">
    <w:name w:val="xl67"/>
    <w:basedOn w:val="a7"/>
    <w:uiPriority w:val="99"/>
    <w:rsid w:val="00CA6F4D"/>
    <w:pPr>
      <w:widowControl/>
      <w:pBdr>
        <w:top w:val="single" w:sz="4" w:space="0" w:color="000000"/>
        <w:bottom w:val="single" w:sz="4" w:space="0" w:color="000000"/>
        <w:right w:val="single" w:sz="4" w:space="0" w:color="000000"/>
      </w:pBdr>
      <w:overflowPunct/>
      <w:autoSpaceDE/>
      <w:autoSpaceDN/>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68">
    <w:name w:val="xl68"/>
    <w:basedOn w:val="a7"/>
    <w:uiPriority w:val="99"/>
    <w:rsid w:val="00CA6F4D"/>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Arial Unicode MS" w:eastAsia="Arial Unicode MS" w:hAnsi="Arial Unicode MS" w:cs="Arial Unicode MS"/>
      <w:kern w:val="0"/>
      <w:sz w:val="24"/>
      <w:szCs w:val="24"/>
    </w:rPr>
  </w:style>
  <w:style w:type="paragraph" w:customStyle="1" w:styleId="xl69">
    <w:name w:val="xl69"/>
    <w:basedOn w:val="a7"/>
    <w:uiPriority w:val="99"/>
    <w:rsid w:val="00CA6F4D"/>
    <w:pPr>
      <w:widowControl/>
      <w:pBdr>
        <w:bottom w:val="single" w:sz="4" w:space="0" w:color="000000"/>
        <w:right w:val="single" w:sz="4" w:space="0" w:color="000000"/>
      </w:pBdr>
      <w:overflowPunct/>
      <w:autoSpaceDE/>
      <w:autoSpaceDN/>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70">
    <w:name w:val="xl70"/>
    <w:basedOn w:val="a7"/>
    <w:uiPriority w:val="99"/>
    <w:rsid w:val="00CA6F4D"/>
    <w:pPr>
      <w:widowControl/>
      <w:pBdr>
        <w:top w:val="single" w:sz="4" w:space="0" w:color="000000"/>
        <w:left w:val="single" w:sz="4" w:space="0" w:color="000000"/>
        <w:bottom w:val="single" w:sz="4" w:space="0" w:color="000000"/>
        <w:right w:val="single" w:sz="4" w:space="0" w:color="000000"/>
      </w:pBdr>
      <w:shd w:val="clear" w:color="000000" w:fill="FDE9D9"/>
      <w:overflowPunct/>
      <w:autoSpaceDE/>
      <w:autoSpaceDN/>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xl71">
    <w:name w:val="xl71"/>
    <w:basedOn w:val="a7"/>
    <w:uiPriority w:val="99"/>
    <w:rsid w:val="00CA6F4D"/>
    <w:pPr>
      <w:widowControl/>
      <w:pBdr>
        <w:top w:val="single" w:sz="4" w:space="0" w:color="000000"/>
        <w:bottom w:val="single" w:sz="4" w:space="0" w:color="000000"/>
        <w:right w:val="single" w:sz="4" w:space="0" w:color="000000"/>
      </w:pBdr>
      <w:shd w:val="clear" w:color="000000" w:fill="FDE9D9"/>
      <w:overflowPunct/>
      <w:autoSpaceDE/>
      <w:autoSpaceDN/>
      <w:spacing w:before="100" w:beforeAutospacing="1" w:after="100" w:afterAutospacing="1"/>
      <w:jc w:val="left"/>
      <w:textAlignment w:val="top"/>
    </w:pPr>
    <w:rPr>
      <w:rFonts w:ascii="細明體" w:eastAsia="細明體" w:hAnsi="細明體" w:cs="新細明體"/>
      <w:kern w:val="0"/>
      <w:sz w:val="24"/>
      <w:szCs w:val="24"/>
    </w:rPr>
  </w:style>
  <w:style w:type="paragraph" w:customStyle="1" w:styleId="xl72">
    <w:name w:val="xl72"/>
    <w:basedOn w:val="a7"/>
    <w:uiPriority w:val="99"/>
    <w:rsid w:val="00CA6F4D"/>
    <w:pPr>
      <w:widowControl/>
      <w:pBdr>
        <w:left w:val="single" w:sz="4" w:space="0" w:color="000000"/>
        <w:bottom w:val="single" w:sz="4" w:space="0" w:color="000000"/>
        <w:right w:val="single" w:sz="4" w:space="0" w:color="000000"/>
      </w:pBdr>
      <w:shd w:val="clear" w:color="000000" w:fill="FDE9D9"/>
      <w:overflowPunct/>
      <w:autoSpaceDE/>
      <w:autoSpaceDN/>
      <w:spacing w:before="100" w:beforeAutospacing="1" w:after="100" w:afterAutospacing="1"/>
      <w:jc w:val="center"/>
      <w:textAlignment w:val="top"/>
    </w:pPr>
    <w:rPr>
      <w:rFonts w:ascii="Arial Unicode MS" w:eastAsia="Arial Unicode MS" w:hAnsi="Arial Unicode MS" w:cs="Arial Unicode MS"/>
      <w:kern w:val="0"/>
      <w:sz w:val="24"/>
      <w:szCs w:val="24"/>
    </w:rPr>
  </w:style>
  <w:style w:type="paragraph" w:customStyle="1" w:styleId="xl73">
    <w:name w:val="xl73"/>
    <w:basedOn w:val="a7"/>
    <w:uiPriority w:val="99"/>
    <w:rsid w:val="00CA6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4">
    <w:name w:val="xl74"/>
    <w:basedOn w:val="a7"/>
    <w:uiPriority w:val="99"/>
    <w:rsid w:val="00CA6F4D"/>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5">
    <w:name w:val="xl75"/>
    <w:basedOn w:val="a7"/>
    <w:uiPriority w:val="99"/>
    <w:rsid w:val="00CA6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6">
    <w:name w:val="xl76"/>
    <w:basedOn w:val="a7"/>
    <w:uiPriority w:val="99"/>
    <w:rsid w:val="00CA6F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xl77">
    <w:name w:val="xl77"/>
    <w:basedOn w:val="a7"/>
    <w:uiPriority w:val="99"/>
    <w:rsid w:val="00CA6F4D"/>
    <w:pPr>
      <w:widowControl/>
      <w:pBdr>
        <w:top w:val="single" w:sz="4" w:space="0" w:color="000000"/>
        <w:left w:val="single" w:sz="4" w:space="0" w:color="000000"/>
        <w:bottom w:val="single" w:sz="4" w:space="0" w:color="000000"/>
        <w:right w:val="single" w:sz="4" w:space="0" w:color="000000"/>
      </w:pBdr>
      <w:shd w:val="clear" w:color="000000" w:fill="FDE9D9"/>
      <w:overflowPunct/>
      <w:autoSpaceDE/>
      <w:autoSpaceDN/>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font7">
    <w:name w:val="font7"/>
    <w:basedOn w:val="a7"/>
    <w:uiPriority w:val="99"/>
    <w:rsid w:val="00CA6F4D"/>
    <w:pPr>
      <w:widowControl/>
      <w:overflowPunct/>
      <w:autoSpaceDE/>
      <w:autoSpaceDN/>
      <w:spacing w:before="100" w:beforeAutospacing="1" w:after="100" w:afterAutospacing="1"/>
      <w:jc w:val="left"/>
    </w:pPr>
    <w:rPr>
      <w:rFonts w:ascii="細明體" w:eastAsia="細明體" w:hAnsi="細明體" w:cs="新細明體"/>
      <w:kern w:val="0"/>
      <w:sz w:val="20"/>
    </w:rPr>
  </w:style>
  <w:style w:type="paragraph" w:styleId="23">
    <w:name w:val="Body Text Indent 2"/>
    <w:basedOn w:val="a7"/>
    <w:link w:val="24"/>
    <w:uiPriority w:val="99"/>
    <w:semiHidden/>
    <w:unhideWhenUsed/>
    <w:rsid w:val="00CA6F4D"/>
    <w:pPr>
      <w:spacing w:after="120" w:line="480" w:lineRule="auto"/>
      <w:ind w:leftChars="200" w:left="480"/>
    </w:pPr>
  </w:style>
  <w:style w:type="character" w:customStyle="1" w:styleId="24">
    <w:name w:val="本文縮排 2 字元"/>
    <w:basedOn w:val="a8"/>
    <w:link w:val="23"/>
    <w:uiPriority w:val="99"/>
    <w:semiHidden/>
    <w:rsid w:val="00CA6F4D"/>
    <w:rPr>
      <w:rFonts w:ascii="標楷體" w:eastAsia="標楷體"/>
      <w:kern w:val="2"/>
      <w:sz w:val="32"/>
    </w:rPr>
  </w:style>
  <w:style w:type="paragraph" w:customStyle="1" w:styleId="font8">
    <w:name w:val="font8"/>
    <w:basedOn w:val="a7"/>
    <w:uiPriority w:val="99"/>
    <w:rsid w:val="00CA6F4D"/>
    <w:pPr>
      <w:widowControl/>
      <w:overflowPunct/>
      <w:autoSpaceDE/>
      <w:autoSpaceDN/>
      <w:spacing w:before="100" w:beforeAutospacing="1" w:after="100" w:afterAutospacing="1"/>
      <w:jc w:val="left"/>
    </w:pPr>
    <w:rPr>
      <w:rFonts w:ascii="Arial Unicode MS" w:eastAsia="Arial Unicode MS" w:hAnsi="Arial Unicode MS" w:cs="Arial Unicode MS"/>
      <w:kern w:val="0"/>
      <w:sz w:val="18"/>
      <w:szCs w:val="18"/>
    </w:rPr>
  </w:style>
  <w:style w:type="paragraph" w:styleId="a">
    <w:name w:val="List Bullet"/>
    <w:basedOn w:val="a7"/>
    <w:uiPriority w:val="99"/>
    <w:unhideWhenUsed/>
    <w:rsid w:val="00CA6F4D"/>
    <w:pPr>
      <w:numPr>
        <w:numId w:val="13"/>
      </w:numPr>
      <w:contextualSpacing/>
    </w:pPr>
  </w:style>
  <w:style w:type="paragraph" w:styleId="Web">
    <w:name w:val="Normal (Web)"/>
    <w:basedOn w:val="a7"/>
    <w:uiPriority w:val="99"/>
    <w:unhideWhenUsed/>
    <w:rsid w:val="00CA6F4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6">
    <w:name w:val="TOC Heading"/>
    <w:basedOn w:val="1"/>
    <w:next w:val="a7"/>
    <w:uiPriority w:val="39"/>
    <w:semiHidden/>
    <w:unhideWhenUsed/>
    <w:qFormat/>
    <w:rsid w:val="00CA6F4D"/>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HTML">
    <w:name w:val="HTML Preformatted"/>
    <w:basedOn w:val="a7"/>
    <w:link w:val="HTML0"/>
    <w:uiPriority w:val="99"/>
    <w:unhideWhenUsed/>
    <w:rsid w:val="00CA6F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CA6F4D"/>
    <w:rPr>
      <w:rFonts w:ascii="細明體" w:eastAsia="細明體" w:hAnsi="細明體" w:cs="細明體"/>
      <w:sz w:val="24"/>
      <w:szCs w:val="24"/>
    </w:rPr>
  </w:style>
  <w:style w:type="paragraph" w:customStyle="1" w:styleId="xl78">
    <w:name w:val="xl78"/>
    <w:basedOn w:val="a7"/>
    <w:uiPriority w:val="99"/>
    <w:rsid w:val="00CA6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Unicode MS" w:eastAsia="Arial Unicode MS" w:hAnsi="Arial Unicode MS" w:cs="Arial Unicode MS"/>
      <w:color w:val="000000"/>
      <w:kern w:val="0"/>
      <w:sz w:val="24"/>
      <w:szCs w:val="24"/>
    </w:rPr>
  </w:style>
  <w:style w:type="paragraph" w:customStyle="1" w:styleId="xl79">
    <w:name w:val="xl79"/>
    <w:basedOn w:val="a7"/>
    <w:uiPriority w:val="99"/>
    <w:rsid w:val="00CA6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xl80">
    <w:name w:val="xl80"/>
    <w:basedOn w:val="a7"/>
    <w:uiPriority w:val="99"/>
    <w:rsid w:val="00CA6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pPr>
    <w:rPr>
      <w:rFonts w:ascii="Arial Unicode MS" w:eastAsia="Arial Unicode MS" w:hAnsi="Arial Unicode MS" w:cs="Arial Unicode MS"/>
      <w:color w:val="000000"/>
      <w:kern w:val="0"/>
      <w:sz w:val="24"/>
      <w:szCs w:val="24"/>
    </w:rPr>
  </w:style>
  <w:style w:type="paragraph" w:customStyle="1" w:styleId="xl81">
    <w:name w:val="xl81"/>
    <w:basedOn w:val="a7"/>
    <w:uiPriority w:val="99"/>
    <w:rsid w:val="00CA6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2">
    <w:name w:val="xl82"/>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3">
    <w:name w:val="xl83"/>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4">
    <w:name w:val="xl84"/>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top"/>
    </w:pPr>
    <w:rPr>
      <w:rFonts w:ascii="Arial Unicode MS" w:eastAsia="Arial Unicode MS" w:hAnsi="Arial Unicode MS" w:cs="Arial Unicode MS"/>
      <w:color w:val="000000"/>
      <w:kern w:val="0"/>
      <w:sz w:val="24"/>
      <w:szCs w:val="24"/>
    </w:rPr>
  </w:style>
  <w:style w:type="paragraph" w:customStyle="1" w:styleId="xl85">
    <w:name w:val="xl85"/>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86">
    <w:name w:val="xl86"/>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7">
    <w:name w:val="xl87"/>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pPr>
    <w:rPr>
      <w:rFonts w:ascii="Arial Unicode MS" w:eastAsia="Arial Unicode MS" w:hAnsi="Arial Unicode MS" w:cs="Arial Unicode MS"/>
      <w:kern w:val="0"/>
      <w:sz w:val="24"/>
      <w:szCs w:val="24"/>
    </w:rPr>
  </w:style>
  <w:style w:type="paragraph" w:customStyle="1" w:styleId="xl88">
    <w:name w:val="xl88"/>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xl89">
    <w:name w:val="xl89"/>
    <w:basedOn w:val="a7"/>
    <w:uiPriority w:val="99"/>
    <w:rsid w:val="00CA6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90">
    <w:name w:val="xl90"/>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pPr>
    <w:rPr>
      <w:rFonts w:ascii="Arial Unicode MS" w:eastAsia="Arial Unicode MS" w:hAnsi="Arial Unicode MS" w:cs="Arial Unicode MS"/>
      <w:color w:val="000000"/>
      <w:kern w:val="0"/>
      <w:sz w:val="24"/>
      <w:szCs w:val="24"/>
    </w:rPr>
  </w:style>
  <w:style w:type="paragraph" w:customStyle="1" w:styleId="xl91">
    <w:name w:val="xl91"/>
    <w:basedOn w:val="a7"/>
    <w:uiPriority w:val="99"/>
    <w:rsid w:val="00CA6F4D"/>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92">
    <w:name w:val="xl92"/>
    <w:basedOn w:val="a7"/>
    <w:uiPriority w:val="99"/>
    <w:rsid w:val="00CA6F4D"/>
    <w:pPr>
      <w:widowControl/>
      <w:pBdr>
        <w:left w:val="single" w:sz="4" w:space="0" w:color="auto"/>
        <w:right w:val="single" w:sz="4" w:space="0" w:color="auto"/>
      </w:pBdr>
      <w:overflowPunct/>
      <w:autoSpaceDE/>
      <w:autoSpaceDN/>
      <w:spacing w:before="100" w:beforeAutospacing="1" w:after="100" w:afterAutospacing="1"/>
      <w:jc w:val="center"/>
    </w:pPr>
    <w:rPr>
      <w:rFonts w:ascii="Arial Unicode MS" w:eastAsia="Arial Unicode MS" w:hAnsi="Arial Unicode MS" w:cs="Arial Unicode MS"/>
      <w:kern w:val="0"/>
      <w:sz w:val="24"/>
      <w:szCs w:val="24"/>
    </w:rPr>
  </w:style>
  <w:style w:type="character" w:styleId="aff7">
    <w:name w:val="Placeholder Text"/>
    <w:basedOn w:val="a8"/>
    <w:uiPriority w:val="99"/>
    <w:semiHidden/>
    <w:rsid w:val="007E6E07"/>
    <w:rPr>
      <w:color w:val="808080"/>
    </w:rPr>
  </w:style>
  <w:style w:type="paragraph" w:styleId="aff8">
    <w:name w:val="Date"/>
    <w:basedOn w:val="a7"/>
    <w:next w:val="a7"/>
    <w:link w:val="aff9"/>
    <w:uiPriority w:val="99"/>
    <w:semiHidden/>
    <w:unhideWhenUsed/>
    <w:rsid w:val="00AF631C"/>
    <w:pPr>
      <w:jc w:val="right"/>
    </w:pPr>
  </w:style>
  <w:style w:type="character" w:customStyle="1" w:styleId="aff9">
    <w:name w:val="日期 字元"/>
    <w:basedOn w:val="a8"/>
    <w:link w:val="aff8"/>
    <w:uiPriority w:val="99"/>
    <w:semiHidden/>
    <w:rsid w:val="00AF631C"/>
    <w:rPr>
      <w:rFonts w:ascii="標楷體" w:eastAsia="標楷體"/>
      <w:kern w:val="2"/>
      <w:sz w:val="32"/>
    </w:rPr>
  </w:style>
  <w:style w:type="character" w:customStyle="1" w:styleId="10">
    <w:name w:val="標題 1 字元"/>
    <w:basedOn w:val="a8"/>
    <w:link w:val="1"/>
    <w:rsid w:val="00DE7DC1"/>
    <w:rPr>
      <w:rFonts w:ascii="標楷體" w:eastAsia="標楷體" w:hAnsi="Arial"/>
      <w:bCs/>
      <w:kern w:val="32"/>
      <w:sz w:val="32"/>
      <w:szCs w:val="52"/>
    </w:rPr>
  </w:style>
  <w:style w:type="character" w:customStyle="1" w:styleId="20">
    <w:name w:val="標題 2 字元"/>
    <w:basedOn w:val="a8"/>
    <w:link w:val="2"/>
    <w:rsid w:val="00DE7DC1"/>
    <w:rPr>
      <w:rFonts w:ascii="標楷體" w:eastAsia="標楷體" w:hAnsi="Arial"/>
      <w:bCs/>
      <w:kern w:val="32"/>
      <w:sz w:val="32"/>
      <w:szCs w:val="48"/>
    </w:rPr>
  </w:style>
  <w:style w:type="character" w:customStyle="1" w:styleId="30">
    <w:name w:val="標題 3 字元"/>
    <w:basedOn w:val="a8"/>
    <w:link w:val="3"/>
    <w:rsid w:val="00DE7DC1"/>
    <w:rPr>
      <w:rFonts w:ascii="標楷體" w:eastAsia="標楷體" w:hAnsi="Arial"/>
      <w:bCs/>
      <w:kern w:val="32"/>
      <w:sz w:val="32"/>
      <w:szCs w:val="36"/>
    </w:rPr>
  </w:style>
  <w:style w:type="character" w:customStyle="1" w:styleId="40">
    <w:name w:val="標題 4 字元"/>
    <w:basedOn w:val="a8"/>
    <w:link w:val="4"/>
    <w:rsid w:val="00DE7DC1"/>
    <w:rPr>
      <w:rFonts w:ascii="標楷體" w:eastAsia="標楷體" w:hAnsi="Arial"/>
      <w:kern w:val="32"/>
      <w:sz w:val="32"/>
      <w:szCs w:val="36"/>
    </w:rPr>
  </w:style>
  <w:style w:type="character" w:customStyle="1" w:styleId="50">
    <w:name w:val="標題 5 字元"/>
    <w:basedOn w:val="a8"/>
    <w:link w:val="5"/>
    <w:rsid w:val="00DE7DC1"/>
    <w:rPr>
      <w:rFonts w:ascii="標楷體" w:eastAsia="標楷體" w:hAnsi="Arial"/>
      <w:bCs/>
      <w:kern w:val="32"/>
      <w:sz w:val="32"/>
      <w:szCs w:val="36"/>
    </w:rPr>
  </w:style>
  <w:style w:type="character" w:customStyle="1" w:styleId="60">
    <w:name w:val="標題 6 字元"/>
    <w:basedOn w:val="a8"/>
    <w:link w:val="6"/>
    <w:rsid w:val="00DE7DC1"/>
    <w:rPr>
      <w:rFonts w:ascii="標楷體" w:eastAsia="標楷體" w:hAnsi="Arial"/>
      <w:kern w:val="32"/>
      <w:sz w:val="32"/>
      <w:szCs w:val="36"/>
    </w:rPr>
  </w:style>
  <w:style w:type="character" w:customStyle="1" w:styleId="70">
    <w:name w:val="標題 7 字元"/>
    <w:basedOn w:val="a8"/>
    <w:link w:val="7"/>
    <w:rsid w:val="00DE7DC1"/>
    <w:rPr>
      <w:rFonts w:ascii="標楷體" w:eastAsia="標楷體" w:hAnsi="Arial"/>
      <w:bCs/>
      <w:kern w:val="32"/>
      <w:sz w:val="32"/>
      <w:szCs w:val="36"/>
    </w:rPr>
  </w:style>
  <w:style w:type="character" w:customStyle="1" w:styleId="80">
    <w:name w:val="標題 8 字元"/>
    <w:basedOn w:val="a8"/>
    <w:link w:val="8"/>
    <w:rsid w:val="00DE7DC1"/>
    <w:rPr>
      <w:rFonts w:ascii="標楷體" w:eastAsia="標楷體" w:hAnsi="Arial"/>
      <w:kern w:val="32"/>
      <w:sz w:val="32"/>
      <w:szCs w:val="36"/>
    </w:rPr>
  </w:style>
  <w:style w:type="character" w:customStyle="1" w:styleId="ac">
    <w:name w:val="簽名 字元"/>
    <w:basedOn w:val="a8"/>
    <w:link w:val="ab"/>
    <w:uiPriority w:val="99"/>
    <w:semiHidden/>
    <w:rsid w:val="00DE7DC1"/>
    <w:rPr>
      <w:rFonts w:ascii="標楷體" w:eastAsia="標楷體"/>
      <w:b/>
      <w:snapToGrid w:val="0"/>
      <w:spacing w:val="10"/>
      <w:kern w:val="2"/>
      <w:sz w:val="36"/>
    </w:rPr>
  </w:style>
  <w:style w:type="character" w:customStyle="1" w:styleId="ae">
    <w:name w:val="章節附註文字 字元"/>
    <w:basedOn w:val="a8"/>
    <w:link w:val="ad"/>
    <w:uiPriority w:val="99"/>
    <w:semiHidden/>
    <w:rsid w:val="00DE7DC1"/>
    <w:rPr>
      <w:rFonts w:ascii="標楷體" w:eastAsia="標楷體"/>
      <w:snapToGrid w:val="0"/>
      <w:spacing w:val="10"/>
      <w:kern w:val="2"/>
      <w:sz w:val="32"/>
    </w:rPr>
  </w:style>
  <w:style w:type="character" w:customStyle="1" w:styleId="af1">
    <w:name w:val="頁首 字元"/>
    <w:basedOn w:val="a8"/>
    <w:link w:val="af0"/>
    <w:uiPriority w:val="99"/>
    <w:semiHidden/>
    <w:rsid w:val="00DE7DC1"/>
    <w:rPr>
      <w:rFonts w:ascii="標楷體" w:eastAsia="標楷體"/>
      <w:kern w:val="2"/>
    </w:rPr>
  </w:style>
  <w:style w:type="character" w:customStyle="1" w:styleId="af6">
    <w:name w:val="本文縮排 字元"/>
    <w:basedOn w:val="a8"/>
    <w:link w:val="af5"/>
    <w:uiPriority w:val="99"/>
    <w:semiHidden/>
    <w:rsid w:val="00DE7DC1"/>
    <w:rPr>
      <w:rFonts w:ascii="標楷體" w:eastAsia="標楷體"/>
      <w:kern w:val="2"/>
      <w:sz w:val="32"/>
    </w:rPr>
  </w:style>
  <w:style w:type="character" w:customStyle="1" w:styleId="af9">
    <w:name w:val="頁尾 字元"/>
    <w:basedOn w:val="a8"/>
    <w:link w:val="af8"/>
    <w:uiPriority w:val="99"/>
    <w:semiHidden/>
    <w:rsid w:val="00DE7DC1"/>
    <w:rPr>
      <w:rFonts w:ascii="標楷體" w:eastAsia="標楷體"/>
      <w:kern w:val="2"/>
    </w:rPr>
  </w:style>
  <w:style w:type="paragraph" w:customStyle="1" w:styleId="Default">
    <w:name w:val="Default"/>
    <w:rsid w:val="00DE7DC1"/>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1310">
      <w:bodyDiv w:val="1"/>
      <w:marLeft w:val="0"/>
      <w:marRight w:val="0"/>
      <w:marTop w:val="0"/>
      <w:marBottom w:val="0"/>
      <w:divBdr>
        <w:top w:val="none" w:sz="0" w:space="0" w:color="auto"/>
        <w:left w:val="none" w:sz="0" w:space="0" w:color="auto"/>
        <w:bottom w:val="none" w:sz="0" w:space="0" w:color="auto"/>
        <w:right w:val="none" w:sz="0" w:space="0" w:color="auto"/>
      </w:divBdr>
    </w:div>
    <w:div w:id="18949603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0704993">
      <w:bodyDiv w:val="1"/>
      <w:marLeft w:val="0"/>
      <w:marRight w:val="0"/>
      <w:marTop w:val="0"/>
      <w:marBottom w:val="0"/>
      <w:divBdr>
        <w:top w:val="none" w:sz="0" w:space="0" w:color="auto"/>
        <w:left w:val="none" w:sz="0" w:space="0" w:color="auto"/>
        <w:bottom w:val="none" w:sz="0" w:space="0" w:color="auto"/>
        <w:right w:val="none" w:sz="0" w:space="0" w:color="auto"/>
      </w:divBdr>
    </w:div>
    <w:div w:id="1512330351">
      <w:bodyDiv w:val="1"/>
      <w:marLeft w:val="0"/>
      <w:marRight w:val="0"/>
      <w:marTop w:val="0"/>
      <w:marBottom w:val="0"/>
      <w:divBdr>
        <w:top w:val="none" w:sz="0" w:space="0" w:color="auto"/>
        <w:left w:val="none" w:sz="0" w:space="0" w:color="auto"/>
        <w:bottom w:val="none" w:sz="0" w:space="0" w:color="auto"/>
        <w:right w:val="none" w:sz="0" w:space="0" w:color="auto"/>
      </w:divBdr>
    </w:div>
    <w:div w:id="188371327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chart" Target="charts/chart2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1.png"/><Relationship Id="rId33" Type="http://schemas.openxmlformats.org/officeDocument/2006/relationships/chart" Target="charts/chart22.xml"/><Relationship Id="rId2" Type="http://schemas.openxmlformats.org/officeDocument/2006/relationships/customXml" Target="../customXml/item1.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18.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7.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ylaw.org.tw/about/related-laws/30/1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131&#23492;&#39178;&#23478;&#24237;&#26696;\&#35519;&#26597;&#22577;&#21578;\&#30456;&#38364;&#22294;&#349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15.xml.rels><?xml version="1.0" encoding="UTF-8" standalone="yes"?>
<Relationships xmlns="http://schemas.openxmlformats.org/package/2006/relationships"><Relationship Id="rId1" Type="http://schemas.openxmlformats.org/officeDocument/2006/relationships/oleObject" Target="file:///C:\Users\fcliao\Desktop\&#27963;&#38913;&#31807;1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fcliao\Desktop\&#27963;&#38913;&#31807;1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fcliao\Desktop\&#27963;&#38913;&#31807;10.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fcliao\Desktop\&#27963;&#38913;&#31807;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fcliao\Desktop\&#27963;&#38913;&#31807;10.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5.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9579;&#24800;&#20803;\131&#23492;&#39178;&#23478;&#24237;&#26696;\&#35519;&#26597;&#22577;&#21578;\&#30456;&#38364;&#22294;&#34920;.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lineChart>
        <c:grouping val="standard"/>
        <c:varyColors val="0"/>
        <c:ser>
          <c:idx val="0"/>
          <c:order val="0"/>
          <c:tx>
            <c:strRef>
              <c:f>工作表22!$B$3</c:f>
              <c:strCache>
                <c:ptCount val="1"/>
                <c:pt idx="0">
                  <c:v>親屬安置</c:v>
                </c:pt>
              </c:strCache>
            </c:strRef>
          </c:tx>
          <c:cat>
            <c:strRef>
              <c:f>工作表22!$A$4:$A$9</c:f>
              <c:strCache>
                <c:ptCount val="6"/>
                <c:pt idx="0">
                  <c:v>100年</c:v>
                </c:pt>
                <c:pt idx="1">
                  <c:v>101年</c:v>
                </c:pt>
                <c:pt idx="2">
                  <c:v>102年</c:v>
                </c:pt>
                <c:pt idx="3">
                  <c:v>103年</c:v>
                </c:pt>
                <c:pt idx="4">
                  <c:v>104年</c:v>
                </c:pt>
                <c:pt idx="5">
                  <c:v>105年</c:v>
                </c:pt>
              </c:strCache>
            </c:strRef>
          </c:cat>
          <c:val>
            <c:numRef>
              <c:f>工作表22!$B$4:$B$9</c:f>
              <c:numCache>
                <c:formatCode>General</c:formatCode>
                <c:ptCount val="6"/>
                <c:pt idx="0">
                  <c:v>0</c:v>
                </c:pt>
                <c:pt idx="1">
                  <c:v>0</c:v>
                </c:pt>
                <c:pt idx="2">
                  <c:v>14</c:v>
                </c:pt>
                <c:pt idx="3">
                  <c:v>44</c:v>
                </c:pt>
                <c:pt idx="4">
                  <c:v>66</c:v>
                </c:pt>
                <c:pt idx="5">
                  <c:v>104</c:v>
                </c:pt>
              </c:numCache>
            </c:numRef>
          </c:val>
          <c:smooth val="0"/>
        </c:ser>
        <c:ser>
          <c:idx val="1"/>
          <c:order val="1"/>
          <c:tx>
            <c:strRef>
              <c:f>工作表22!$C$3</c:f>
              <c:strCache>
                <c:ptCount val="1"/>
                <c:pt idx="0">
                  <c:v>寄養安置</c:v>
                </c:pt>
              </c:strCache>
            </c:strRef>
          </c:tx>
          <c:cat>
            <c:strRef>
              <c:f>工作表22!$A$4:$A$9</c:f>
              <c:strCache>
                <c:ptCount val="6"/>
                <c:pt idx="0">
                  <c:v>100年</c:v>
                </c:pt>
                <c:pt idx="1">
                  <c:v>101年</c:v>
                </c:pt>
                <c:pt idx="2">
                  <c:v>102年</c:v>
                </c:pt>
                <c:pt idx="3">
                  <c:v>103年</c:v>
                </c:pt>
                <c:pt idx="4">
                  <c:v>104年</c:v>
                </c:pt>
                <c:pt idx="5">
                  <c:v>105年</c:v>
                </c:pt>
              </c:strCache>
            </c:strRef>
          </c:cat>
          <c:val>
            <c:numRef>
              <c:f>工作表22!$C$4:$C$9</c:f>
              <c:numCache>
                <c:formatCode>#,##0</c:formatCode>
                <c:ptCount val="6"/>
                <c:pt idx="0">
                  <c:v>2765</c:v>
                </c:pt>
                <c:pt idx="1">
                  <c:v>2754</c:v>
                </c:pt>
                <c:pt idx="2">
                  <c:v>2702</c:v>
                </c:pt>
                <c:pt idx="3">
                  <c:v>2672</c:v>
                </c:pt>
                <c:pt idx="4">
                  <c:v>2356</c:v>
                </c:pt>
                <c:pt idx="5">
                  <c:v>2337</c:v>
                </c:pt>
              </c:numCache>
            </c:numRef>
          </c:val>
          <c:smooth val="0"/>
        </c:ser>
        <c:ser>
          <c:idx val="2"/>
          <c:order val="2"/>
          <c:tx>
            <c:strRef>
              <c:f>工作表22!$D$3</c:f>
              <c:strCache>
                <c:ptCount val="1"/>
                <c:pt idx="0">
                  <c:v>機構安置</c:v>
                </c:pt>
              </c:strCache>
            </c:strRef>
          </c:tx>
          <c:cat>
            <c:strRef>
              <c:f>工作表22!$A$4:$A$9</c:f>
              <c:strCache>
                <c:ptCount val="6"/>
                <c:pt idx="0">
                  <c:v>100年</c:v>
                </c:pt>
                <c:pt idx="1">
                  <c:v>101年</c:v>
                </c:pt>
                <c:pt idx="2">
                  <c:v>102年</c:v>
                </c:pt>
                <c:pt idx="3">
                  <c:v>103年</c:v>
                </c:pt>
                <c:pt idx="4">
                  <c:v>104年</c:v>
                </c:pt>
                <c:pt idx="5">
                  <c:v>105年</c:v>
                </c:pt>
              </c:strCache>
            </c:strRef>
          </c:cat>
          <c:val>
            <c:numRef>
              <c:f>工作表22!$D$4:$D$9</c:f>
              <c:numCache>
                <c:formatCode>#,##0</c:formatCode>
                <c:ptCount val="6"/>
                <c:pt idx="0">
                  <c:v>3609</c:v>
                </c:pt>
                <c:pt idx="1">
                  <c:v>3549</c:v>
                </c:pt>
                <c:pt idx="2">
                  <c:v>3507</c:v>
                </c:pt>
                <c:pt idx="3">
                  <c:v>3509</c:v>
                </c:pt>
                <c:pt idx="4">
                  <c:v>3451</c:v>
                </c:pt>
                <c:pt idx="5">
                  <c:v>3309</c:v>
                </c:pt>
              </c:numCache>
            </c:numRef>
          </c:val>
          <c:smooth val="0"/>
        </c:ser>
        <c:dLbls>
          <c:showLegendKey val="0"/>
          <c:showVal val="0"/>
          <c:showCatName val="0"/>
          <c:showSerName val="0"/>
          <c:showPercent val="0"/>
          <c:showBubbleSize val="0"/>
        </c:dLbls>
        <c:marker val="1"/>
        <c:smooth val="0"/>
        <c:axId val="704576872"/>
        <c:axId val="704578440"/>
      </c:lineChart>
      <c:catAx>
        <c:axId val="704576872"/>
        <c:scaling>
          <c:orientation val="minMax"/>
        </c:scaling>
        <c:delete val="0"/>
        <c:axPos val="b"/>
        <c:numFmt formatCode="General" sourceLinked="0"/>
        <c:majorTickMark val="none"/>
        <c:minorTickMark val="none"/>
        <c:tickLblPos val="nextTo"/>
        <c:crossAx val="704578440"/>
        <c:crosses val="autoZero"/>
        <c:auto val="1"/>
        <c:lblAlgn val="ctr"/>
        <c:lblOffset val="100"/>
        <c:noMultiLvlLbl val="0"/>
      </c:catAx>
      <c:valAx>
        <c:axId val="704578440"/>
        <c:scaling>
          <c:orientation val="minMax"/>
        </c:scaling>
        <c:delete val="0"/>
        <c:axPos val="l"/>
        <c:majorGridlines/>
        <c:title>
          <c:tx>
            <c:rich>
              <a:bodyPr rot="0" vert="horz"/>
              <a:lstStyle/>
              <a:p>
                <a:pPr>
                  <a:defRPr/>
                </a:pPr>
                <a:r>
                  <a:rPr lang="en-US" b="0">
                    <a:latin typeface="Times New Roman" panose="02020603050405020304" pitchFamily="18" charset="0"/>
                    <a:ea typeface="標楷體" panose="03000509000000000000" pitchFamily="65" charset="-120"/>
                    <a:cs typeface="Times New Roman" panose="02020603050405020304" pitchFamily="18" charset="0"/>
                  </a:rPr>
                  <a:t>(</a:t>
                </a:r>
                <a:r>
                  <a:rPr lang="zh-TW" b="0">
                    <a:latin typeface="Times New Roman" panose="02020603050405020304" pitchFamily="18" charset="0"/>
                    <a:ea typeface="標楷體" panose="03000509000000000000" pitchFamily="65" charset="-120"/>
                    <a:cs typeface="Times New Roman" panose="02020603050405020304" pitchFamily="18" charset="0"/>
                  </a:rPr>
                  <a:t>人</a:t>
                </a:r>
                <a:r>
                  <a:rPr lang="en-US" b="0">
                    <a:latin typeface="Times New Roman" panose="02020603050405020304" pitchFamily="18" charset="0"/>
                    <a:ea typeface="標楷體" panose="03000509000000000000" pitchFamily="65" charset="-120"/>
                    <a:cs typeface="Times New Roman" panose="02020603050405020304" pitchFamily="18" charset="0"/>
                  </a:rPr>
                  <a:t>)</a:t>
                </a:r>
                <a:endParaRPr lang="zh-TW"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10095809789650048"/>
              <c:y val="0.49796448032828389"/>
            </c:manualLayout>
          </c:layout>
          <c:overlay val="0"/>
        </c:title>
        <c:numFmt formatCode="#,##0_);[Red]\(#,##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76872"/>
        <c:crosses val="autoZero"/>
        <c:crossBetween val="between"/>
      </c:valAx>
      <c:dTable>
        <c:showHorzBorder val="1"/>
        <c:showVertBorder val="1"/>
        <c:showOutline val="1"/>
        <c:showKeys val="1"/>
        <c:txPr>
          <a:bodyPr/>
          <a:lstStyle/>
          <a:p>
            <a:pPr rtl="0">
              <a:defRPr sz="11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lineChart>
        <c:grouping val="stacked"/>
        <c:varyColors val="0"/>
        <c:ser>
          <c:idx val="0"/>
          <c:order val="0"/>
          <c:tx>
            <c:strRef>
              <c:f>工作表17!$B$2</c:f>
              <c:strCache>
                <c:ptCount val="1"/>
                <c:pt idx="0">
                  <c:v>人數(人)</c:v>
                </c:pt>
              </c:strCache>
            </c:strRef>
          </c:tx>
          <c:cat>
            <c:strRef>
              <c:f>工作表17!$A$3:$A$8</c:f>
              <c:strCache>
                <c:ptCount val="6"/>
                <c:pt idx="0">
                  <c:v>101年</c:v>
                </c:pt>
                <c:pt idx="1">
                  <c:v>102年</c:v>
                </c:pt>
                <c:pt idx="2">
                  <c:v>103年</c:v>
                </c:pt>
                <c:pt idx="3">
                  <c:v>104年</c:v>
                </c:pt>
                <c:pt idx="4">
                  <c:v>105年</c:v>
                </c:pt>
                <c:pt idx="5">
                  <c:v>106年</c:v>
                </c:pt>
              </c:strCache>
            </c:strRef>
          </c:cat>
          <c:val>
            <c:numRef>
              <c:f>工作表17!$B$3:$B$8</c:f>
              <c:numCache>
                <c:formatCode>General</c:formatCode>
                <c:ptCount val="6"/>
                <c:pt idx="0">
                  <c:v>989</c:v>
                </c:pt>
                <c:pt idx="1">
                  <c:v>579</c:v>
                </c:pt>
                <c:pt idx="2">
                  <c:v>595</c:v>
                </c:pt>
                <c:pt idx="3">
                  <c:v>396</c:v>
                </c:pt>
                <c:pt idx="4">
                  <c:v>384</c:v>
                </c:pt>
                <c:pt idx="5">
                  <c:v>530</c:v>
                </c:pt>
              </c:numCache>
            </c:numRef>
          </c:val>
          <c:smooth val="0"/>
        </c:ser>
        <c:dLbls>
          <c:showLegendKey val="0"/>
          <c:showVal val="0"/>
          <c:showCatName val="0"/>
          <c:showSerName val="0"/>
          <c:showPercent val="0"/>
          <c:showBubbleSize val="0"/>
        </c:dLbls>
        <c:marker val="1"/>
        <c:smooth val="0"/>
        <c:axId val="704588240"/>
        <c:axId val="704586672"/>
      </c:lineChart>
      <c:catAx>
        <c:axId val="704588240"/>
        <c:scaling>
          <c:orientation val="minMax"/>
        </c:scaling>
        <c:delete val="0"/>
        <c:axPos val="b"/>
        <c:numFmt formatCode="General" sourceLinked="0"/>
        <c:majorTickMark val="none"/>
        <c:minorTickMark val="none"/>
        <c:tickLblPos val="nextTo"/>
        <c:crossAx val="704586672"/>
        <c:crosses val="autoZero"/>
        <c:auto val="1"/>
        <c:lblAlgn val="ctr"/>
        <c:lblOffset val="100"/>
        <c:noMultiLvlLbl val="0"/>
      </c:catAx>
      <c:valAx>
        <c:axId val="704586672"/>
        <c:scaling>
          <c:orientation val="minMax"/>
        </c:scaling>
        <c:delete val="0"/>
        <c:axPos val="l"/>
        <c:majorGridlines/>
        <c:numFmt formatCode="#,##0_);[Red]\(#,##0\)"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zh-TW"/>
          </a:p>
        </c:txPr>
        <c:crossAx val="704588240"/>
        <c:crosses val="autoZero"/>
        <c:crossBetween val="between"/>
      </c:valAx>
      <c:dTable>
        <c:showHorzBorder val="1"/>
        <c:showVertBorder val="1"/>
        <c:showOutline val="1"/>
        <c:showKeys val="1"/>
        <c:txPr>
          <a:bodyPr/>
          <a:lstStyle/>
          <a:p>
            <a:pPr rtl="0">
              <a:lnSpc>
                <a:spcPts val="1200"/>
              </a:lnSpc>
              <a:defRPr sz="105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zero"/>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lineChart>
        <c:grouping val="standard"/>
        <c:varyColors val="0"/>
        <c:ser>
          <c:idx val="0"/>
          <c:order val="0"/>
          <c:tx>
            <c:strRef>
              <c:f>工作表3!$B$1</c:f>
              <c:strCache>
                <c:ptCount val="1"/>
                <c:pt idx="0">
                  <c:v>緊急安置
庇護中心</c:v>
                </c:pt>
              </c:strCache>
            </c:strRef>
          </c:tx>
          <c:cat>
            <c:strRef>
              <c:f>工作表3!$A$2:$A$8</c:f>
              <c:strCache>
                <c:ptCount val="7"/>
                <c:pt idx="0">
                  <c:v>100年</c:v>
                </c:pt>
                <c:pt idx="1">
                  <c:v>101年</c:v>
                </c:pt>
                <c:pt idx="2">
                  <c:v>102年</c:v>
                </c:pt>
                <c:pt idx="3">
                  <c:v>103年</c:v>
                </c:pt>
                <c:pt idx="4">
                  <c:v>104年</c:v>
                </c:pt>
                <c:pt idx="5">
                  <c:v>105年</c:v>
                </c:pt>
                <c:pt idx="6">
                  <c:v>106年</c:v>
                </c:pt>
              </c:strCache>
            </c:strRef>
          </c:cat>
          <c:val>
            <c:numRef>
              <c:f>工作表3!$B$2:$B$8</c:f>
              <c:numCache>
                <c:formatCode>0.0%</c:formatCode>
                <c:ptCount val="7"/>
                <c:pt idx="0">
                  <c:v>0.16400580551523947</c:v>
                </c:pt>
                <c:pt idx="1">
                  <c:v>0.15650969529085873</c:v>
                </c:pt>
                <c:pt idx="2">
                  <c:v>0.14116177389131793</c:v>
                </c:pt>
                <c:pt idx="3">
                  <c:v>0.15252152521525214</c:v>
                </c:pt>
                <c:pt idx="4">
                  <c:v>0.13943112102621305</c:v>
                </c:pt>
                <c:pt idx="5">
                  <c:v>0.14734561213434452</c:v>
                </c:pt>
                <c:pt idx="6">
                  <c:v>0.14580031695721077</c:v>
                </c:pt>
              </c:numCache>
            </c:numRef>
          </c:val>
          <c:smooth val="0"/>
        </c:ser>
        <c:ser>
          <c:idx val="1"/>
          <c:order val="1"/>
          <c:tx>
            <c:strRef>
              <c:f>工作表3!$C$1</c:f>
              <c:strCache>
                <c:ptCount val="1"/>
                <c:pt idx="0">
                  <c:v>寄養家庭</c:v>
                </c:pt>
              </c:strCache>
            </c:strRef>
          </c:tx>
          <c:cat>
            <c:strRef>
              <c:f>工作表3!$A$2:$A$8</c:f>
              <c:strCache>
                <c:ptCount val="7"/>
                <c:pt idx="0">
                  <c:v>100年</c:v>
                </c:pt>
                <c:pt idx="1">
                  <c:v>101年</c:v>
                </c:pt>
                <c:pt idx="2">
                  <c:v>102年</c:v>
                </c:pt>
                <c:pt idx="3">
                  <c:v>103年</c:v>
                </c:pt>
                <c:pt idx="4">
                  <c:v>104年</c:v>
                </c:pt>
                <c:pt idx="5">
                  <c:v>105年</c:v>
                </c:pt>
                <c:pt idx="6">
                  <c:v>106年</c:v>
                </c:pt>
              </c:strCache>
            </c:strRef>
          </c:cat>
          <c:val>
            <c:numRef>
              <c:f>工作表3!$C$2:$C$8</c:f>
              <c:numCache>
                <c:formatCode>0.0%</c:formatCode>
                <c:ptCount val="7"/>
                <c:pt idx="0">
                  <c:v>0.53338171262699563</c:v>
                </c:pt>
                <c:pt idx="1">
                  <c:v>0.53601108033240996</c:v>
                </c:pt>
                <c:pt idx="2">
                  <c:v>0.4896939412866958</c:v>
                </c:pt>
                <c:pt idx="3">
                  <c:v>0.4821648216482165</c:v>
                </c:pt>
                <c:pt idx="4">
                  <c:v>0.45398773006134968</c:v>
                </c:pt>
                <c:pt idx="5">
                  <c:v>0.43228602383531961</c:v>
                </c:pt>
                <c:pt idx="6">
                  <c:v>0.4157422081352351</c:v>
                </c:pt>
              </c:numCache>
            </c:numRef>
          </c:val>
          <c:smooth val="0"/>
        </c:ser>
        <c:ser>
          <c:idx val="2"/>
          <c:order val="2"/>
          <c:tx>
            <c:strRef>
              <c:f>工作表3!$D$1</c:f>
              <c:strCache>
                <c:ptCount val="1"/>
                <c:pt idx="0">
                  <c:v>安置機構</c:v>
                </c:pt>
              </c:strCache>
            </c:strRef>
          </c:tx>
          <c:cat>
            <c:strRef>
              <c:f>工作表3!$A$2:$A$8</c:f>
              <c:strCache>
                <c:ptCount val="7"/>
                <c:pt idx="0">
                  <c:v>100年</c:v>
                </c:pt>
                <c:pt idx="1">
                  <c:v>101年</c:v>
                </c:pt>
                <c:pt idx="2">
                  <c:v>102年</c:v>
                </c:pt>
                <c:pt idx="3">
                  <c:v>103年</c:v>
                </c:pt>
                <c:pt idx="4">
                  <c:v>104年</c:v>
                </c:pt>
                <c:pt idx="5">
                  <c:v>105年</c:v>
                </c:pt>
                <c:pt idx="6">
                  <c:v>106年</c:v>
                </c:pt>
              </c:strCache>
            </c:strRef>
          </c:cat>
          <c:val>
            <c:numRef>
              <c:f>工作表3!$D$2:$D$8</c:f>
              <c:numCache>
                <c:formatCode>0.0%</c:formatCode>
                <c:ptCount val="7"/>
                <c:pt idx="0">
                  <c:v>0.17997097242380261</c:v>
                </c:pt>
                <c:pt idx="1">
                  <c:v>0.17590027700831026</c:v>
                </c:pt>
                <c:pt idx="2">
                  <c:v>0.15927545284197375</c:v>
                </c:pt>
                <c:pt idx="3">
                  <c:v>0.15682656826568267</c:v>
                </c:pt>
                <c:pt idx="4">
                  <c:v>0.14445064138315672</c:v>
                </c:pt>
                <c:pt idx="5">
                  <c:v>0.14084507042253522</c:v>
                </c:pt>
                <c:pt idx="6">
                  <c:v>0.13365029054410987</c:v>
                </c:pt>
              </c:numCache>
            </c:numRef>
          </c:val>
          <c:smooth val="0"/>
        </c:ser>
        <c:ser>
          <c:idx val="3"/>
          <c:order val="3"/>
          <c:tx>
            <c:strRef>
              <c:f>工作表3!$E$1</c:f>
              <c:strCache>
                <c:ptCount val="1"/>
                <c:pt idx="0">
                  <c:v>居家托育</c:v>
                </c:pt>
              </c:strCache>
            </c:strRef>
          </c:tx>
          <c:cat>
            <c:strRef>
              <c:f>工作表3!$A$2:$A$8</c:f>
              <c:strCache>
                <c:ptCount val="7"/>
                <c:pt idx="0">
                  <c:v>100年</c:v>
                </c:pt>
                <c:pt idx="1">
                  <c:v>101年</c:v>
                </c:pt>
                <c:pt idx="2">
                  <c:v>102年</c:v>
                </c:pt>
                <c:pt idx="3">
                  <c:v>103年</c:v>
                </c:pt>
                <c:pt idx="4">
                  <c:v>104年</c:v>
                </c:pt>
                <c:pt idx="5">
                  <c:v>105年</c:v>
                </c:pt>
                <c:pt idx="6">
                  <c:v>106年</c:v>
                </c:pt>
              </c:strCache>
            </c:strRef>
          </c:cat>
          <c:val>
            <c:numRef>
              <c:f>工作表3!$E$2:$E$8</c:f>
              <c:numCache>
                <c:formatCode>0.0%</c:formatCode>
                <c:ptCount val="7"/>
                <c:pt idx="0">
                  <c:v>0</c:v>
                </c:pt>
                <c:pt idx="1">
                  <c:v>1.038781163434903E-2</c:v>
                </c:pt>
                <c:pt idx="2">
                  <c:v>5.7464084946908182E-2</c:v>
                </c:pt>
                <c:pt idx="3">
                  <c:v>6.5805658056580563E-2</c:v>
                </c:pt>
                <c:pt idx="4">
                  <c:v>9.202453987730061E-2</c:v>
                </c:pt>
                <c:pt idx="5">
                  <c:v>0.11592632719393282</c:v>
                </c:pt>
                <c:pt idx="6">
                  <c:v>0.13840464870575805</c:v>
                </c:pt>
              </c:numCache>
            </c:numRef>
          </c:val>
          <c:smooth val="0"/>
        </c:ser>
        <c:ser>
          <c:idx val="4"/>
          <c:order val="4"/>
          <c:tx>
            <c:strRef>
              <c:f>工作表3!$F$1</c:f>
              <c:strCache>
                <c:ptCount val="1"/>
                <c:pt idx="0">
                  <c:v>其他處所</c:v>
                </c:pt>
              </c:strCache>
            </c:strRef>
          </c:tx>
          <c:cat>
            <c:strRef>
              <c:f>工作表3!$A$2:$A$8</c:f>
              <c:strCache>
                <c:ptCount val="7"/>
                <c:pt idx="0">
                  <c:v>100年</c:v>
                </c:pt>
                <c:pt idx="1">
                  <c:v>101年</c:v>
                </c:pt>
                <c:pt idx="2">
                  <c:v>102年</c:v>
                </c:pt>
                <c:pt idx="3">
                  <c:v>103年</c:v>
                </c:pt>
                <c:pt idx="4">
                  <c:v>104年</c:v>
                </c:pt>
                <c:pt idx="5">
                  <c:v>105年</c:v>
                </c:pt>
                <c:pt idx="6">
                  <c:v>106年</c:v>
                </c:pt>
              </c:strCache>
            </c:strRef>
          </c:cat>
          <c:val>
            <c:numRef>
              <c:f>工作表3!$F$2:$F$8</c:f>
              <c:numCache>
                <c:formatCode>0.0%</c:formatCode>
                <c:ptCount val="7"/>
                <c:pt idx="0">
                  <c:v>1.4513788098693759E-3</c:v>
                </c:pt>
                <c:pt idx="1">
                  <c:v>2.0775623268698062E-3</c:v>
                </c:pt>
                <c:pt idx="2">
                  <c:v>1.8738288569643974E-3</c:v>
                </c:pt>
                <c:pt idx="3">
                  <c:v>2.4600246002460025E-3</c:v>
                </c:pt>
                <c:pt idx="4">
                  <c:v>3.3463469046291134E-3</c:v>
                </c:pt>
                <c:pt idx="5">
                  <c:v>5.9588299024918743E-3</c:v>
                </c:pt>
                <c:pt idx="6">
                  <c:v>7.3956682514527208E-3</c:v>
                </c:pt>
              </c:numCache>
            </c:numRef>
          </c:val>
          <c:smooth val="0"/>
        </c:ser>
        <c:dLbls>
          <c:showLegendKey val="0"/>
          <c:showVal val="0"/>
          <c:showCatName val="0"/>
          <c:showSerName val="0"/>
          <c:showPercent val="0"/>
          <c:showBubbleSize val="0"/>
        </c:dLbls>
        <c:marker val="1"/>
        <c:smooth val="0"/>
        <c:axId val="704583144"/>
        <c:axId val="704585104"/>
      </c:lineChart>
      <c:catAx>
        <c:axId val="704583144"/>
        <c:scaling>
          <c:orientation val="minMax"/>
        </c:scaling>
        <c:delete val="0"/>
        <c:axPos val="b"/>
        <c:numFmt formatCode="General" sourceLinked="0"/>
        <c:majorTickMark val="none"/>
        <c:minorTickMark val="none"/>
        <c:tickLblPos val="nextTo"/>
        <c:crossAx val="704585104"/>
        <c:crosses val="autoZero"/>
        <c:auto val="1"/>
        <c:lblAlgn val="ctr"/>
        <c:lblOffset val="100"/>
        <c:noMultiLvlLbl val="0"/>
      </c:catAx>
      <c:valAx>
        <c:axId val="704585104"/>
        <c:scaling>
          <c:orientation val="minMax"/>
        </c:scaling>
        <c:delete val="0"/>
        <c:axPos val="l"/>
        <c:majorGridlines/>
        <c:numFmt formatCode="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83144"/>
        <c:crosses val="autoZero"/>
        <c:crossBetween val="between"/>
      </c:valAx>
      <c:dTable>
        <c:showHorzBorder val="1"/>
        <c:showVertBorder val="1"/>
        <c:showOutline val="1"/>
        <c:showKeys val="1"/>
        <c:txPr>
          <a:bodyPr/>
          <a:lstStyle/>
          <a:p>
            <a:pPr rtl="0">
              <a:lnSpc>
                <a:spcPts val="10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7.556803059523956E-2"/>
          <c:y val="5.8309037900874633E-2"/>
          <c:w val="0.85635100994590962"/>
          <c:h val="0.72284674990765296"/>
        </c:manualLayout>
      </c:layout>
      <c:bar3DChart>
        <c:barDir val="col"/>
        <c:grouping val="clustered"/>
        <c:varyColors val="0"/>
        <c:ser>
          <c:idx val="0"/>
          <c:order val="0"/>
          <c:tx>
            <c:strRef>
              <c:f>工作表18!$B$1</c:f>
              <c:strCache>
                <c:ptCount val="1"/>
                <c:pt idx="0">
                  <c:v>緊急安置庇護中心數量</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工作表18!$A$2:$A$23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工作表18!$B$2:$B$23</c:f>
              <c:numCache>
                <c:formatCode>General</c:formatCode>
                <c:ptCount val="22"/>
                <c:pt idx="0">
                  <c:v>2</c:v>
                </c:pt>
                <c:pt idx="1">
                  <c:v>2</c:v>
                </c:pt>
                <c:pt idx="2">
                  <c:v>2</c:v>
                </c:pt>
                <c:pt idx="3">
                  <c:v>4</c:v>
                </c:pt>
                <c:pt idx="4">
                  <c:v>2</c:v>
                </c:pt>
                <c:pt idx="5">
                  <c:v>0</c:v>
                </c:pt>
                <c:pt idx="6">
                  <c:v>0</c:v>
                </c:pt>
                <c:pt idx="7">
                  <c:v>0</c:v>
                </c:pt>
                <c:pt idx="8">
                  <c:v>0</c:v>
                </c:pt>
                <c:pt idx="9">
                  <c:v>0</c:v>
                </c:pt>
                <c:pt idx="10">
                  <c:v>2</c:v>
                </c:pt>
                <c:pt idx="11">
                  <c:v>2</c:v>
                </c:pt>
                <c:pt idx="12">
                  <c:v>0</c:v>
                </c:pt>
                <c:pt idx="13">
                  <c:v>1</c:v>
                </c:pt>
                <c:pt idx="14">
                  <c:v>2</c:v>
                </c:pt>
                <c:pt idx="15">
                  <c:v>0</c:v>
                </c:pt>
                <c:pt idx="16">
                  <c:v>0</c:v>
                </c:pt>
                <c:pt idx="17">
                  <c:v>0</c:v>
                </c:pt>
                <c:pt idx="18">
                  <c:v>0</c:v>
                </c:pt>
                <c:pt idx="19">
                  <c:v>0</c:v>
                </c:pt>
                <c:pt idx="20">
                  <c:v>0</c:v>
                </c:pt>
                <c:pt idx="21">
                  <c:v>1</c:v>
                </c:pt>
              </c:numCache>
            </c:numRef>
          </c:val>
        </c:ser>
        <c:dLbls>
          <c:showLegendKey val="0"/>
          <c:showVal val="1"/>
          <c:showCatName val="0"/>
          <c:showSerName val="0"/>
          <c:showPercent val="0"/>
          <c:showBubbleSize val="0"/>
        </c:dLbls>
        <c:gapWidth val="150"/>
        <c:shape val="box"/>
        <c:axId val="704586280"/>
        <c:axId val="704587456"/>
        <c:axId val="0"/>
      </c:bar3DChart>
      <c:catAx>
        <c:axId val="704586280"/>
        <c:scaling>
          <c:orientation val="minMax"/>
        </c:scaling>
        <c:delete val="0"/>
        <c:axPos val="b"/>
        <c:numFmt formatCode="General" sourceLinked="0"/>
        <c:majorTickMark val="none"/>
        <c:minorTickMark val="none"/>
        <c:tickLblPos val="nextTo"/>
        <c:txPr>
          <a:bodyPr rot="0" vert="eaVert"/>
          <a:lstStyle/>
          <a:p>
            <a:pPr>
              <a:defRPr b="1">
                <a:latin typeface="標楷體" panose="03000509000000000000" pitchFamily="65" charset="-120"/>
                <a:ea typeface="標楷體" panose="03000509000000000000" pitchFamily="65" charset="-120"/>
              </a:defRPr>
            </a:pPr>
            <a:endParaRPr lang="zh-TW"/>
          </a:p>
        </c:txPr>
        <c:crossAx val="704587456"/>
        <c:crosses val="autoZero"/>
        <c:auto val="1"/>
        <c:lblAlgn val="ctr"/>
        <c:lblOffset val="100"/>
        <c:noMultiLvlLbl val="0"/>
      </c:catAx>
      <c:valAx>
        <c:axId val="704587456"/>
        <c:scaling>
          <c:orientation val="minMax"/>
        </c:scaling>
        <c:delete val="1"/>
        <c:axPos val="l"/>
        <c:numFmt formatCode="General" sourceLinked="1"/>
        <c:majorTickMark val="none"/>
        <c:minorTickMark val="none"/>
        <c:tickLblPos val="nextTo"/>
        <c:crossAx val="704586280"/>
        <c:crosses val="autoZero"/>
        <c:crossBetween val="between"/>
      </c:valAx>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134970076957697"/>
          <c:y val="2.9359434718445755E-2"/>
          <c:w val="0.83563203793074248"/>
          <c:h val="0.64385515512484015"/>
        </c:manualLayout>
      </c:layout>
      <c:bar3DChart>
        <c:barDir val="col"/>
        <c:grouping val="clustered"/>
        <c:varyColors val="0"/>
        <c:ser>
          <c:idx val="0"/>
          <c:order val="0"/>
          <c:tx>
            <c:strRef>
              <c:f>工作表19!$B$1</c:f>
              <c:strCache>
                <c:ptCount val="1"/>
                <c:pt idx="0">
                  <c:v>緊急安置庇護中心</c:v>
                </c:pt>
              </c:strCache>
            </c:strRef>
          </c:tx>
          <c:invertIfNegative val="0"/>
          <c:cat>
            <c:strRef>
              <c:f>工作表19!$A$2:$A$23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工作表19!$B$2:$B$23</c:f>
              <c:numCache>
                <c:formatCode>General</c:formatCode>
                <c:ptCount val="22"/>
                <c:pt idx="0">
                  <c:v>28</c:v>
                </c:pt>
                <c:pt idx="1">
                  <c:v>50</c:v>
                </c:pt>
                <c:pt idx="2">
                  <c:v>59</c:v>
                </c:pt>
                <c:pt idx="3">
                  <c:v>90</c:v>
                </c:pt>
                <c:pt idx="4">
                  <c:v>4</c:v>
                </c:pt>
                <c:pt idx="5">
                  <c:v>0</c:v>
                </c:pt>
                <c:pt idx="6">
                  <c:v>0</c:v>
                </c:pt>
                <c:pt idx="7">
                  <c:v>0</c:v>
                </c:pt>
                <c:pt idx="8">
                  <c:v>0</c:v>
                </c:pt>
                <c:pt idx="9">
                  <c:v>0</c:v>
                </c:pt>
                <c:pt idx="10">
                  <c:v>3</c:v>
                </c:pt>
                <c:pt idx="11">
                  <c:v>25</c:v>
                </c:pt>
                <c:pt idx="12">
                  <c:v>0</c:v>
                </c:pt>
                <c:pt idx="13">
                  <c:v>5</c:v>
                </c:pt>
                <c:pt idx="14">
                  <c:v>4</c:v>
                </c:pt>
                <c:pt idx="15">
                  <c:v>0</c:v>
                </c:pt>
                <c:pt idx="16">
                  <c:v>0</c:v>
                </c:pt>
                <c:pt idx="17">
                  <c:v>0</c:v>
                </c:pt>
                <c:pt idx="18">
                  <c:v>0</c:v>
                </c:pt>
                <c:pt idx="19">
                  <c:v>0</c:v>
                </c:pt>
                <c:pt idx="20">
                  <c:v>0</c:v>
                </c:pt>
                <c:pt idx="21">
                  <c:v>8</c:v>
                </c:pt>
              </c:numCache>
            </c:numRef>
          </c:val>
        </c:ser>
        <c:ser>
          <c:idx val="1"/>
          <c:order val="1"/>
          <c:tx>
            <c:strRef>
              <c:f>工作表19!$C$1</c:f>
              <c:strCache>
                <c:ptCount val="1"/>
                <c:pt idx="0">
                  <c:v>寄養家庭</c:v>
                </c:pt>
              </c:strCache>
            </c:strRef>
          </c:tx>
          <c:invertIfNegative val="0"/>
          <c:cat>
            <c:strRef>
              <c:f>工作表19!$A$2:$A$23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工作表19!$C$2:$C$23</c:f>
              <c:numCache>
                <c:formatCode>General</c:formatCode>
                <c:ptCount val="22"/>
                <c:pt idx="0">
                  <c:v>0</c:v>
                </c:pt>
                <c:pt idx="1">
                  <c:v>0</c:v>
                </c:pt>
                <c:pt idx="2">
                  <c:v>0</c:v>
                </c:pt>
                <c:pt idx="3">
                  <c:v>0</c:v>
                </c:pt>
                <c:pt idx="4">
                  <c:v>110</c:v>
                </c:pt>
                <c:pt idx="5">
                  <c:v>242</c:v>
                </c:pt>
                <c:pt idx="6">
                  <c:v>5</c:v>
                </c:pt>
                <c:pt idx="7">
                  <c:v>33</c:v>
                </c:pt>
                <c:pt idx="8">
                  <c:v>69</c:v>
                </c:pt>
                <c:pt idx="9">
                  <c:v>105</c:v>
                </c:pt>
                <c:pt idx="10">
                  <c:v>0</c:v>
                </c:pt>
                <c:pt idx="11">
                  <c:v>0</c:v>
                </c:pt>
                <c:pt idx="12">
                  <c:v>3</c:v>
                </c:pt>
                <c:pt idx="13">
                  <c:v>130</c:v>
                </c:pt>
                <c:pt idx="14">
                  <c:v>0</c:v>
                </c:pt>
                <c:pt idx="15">
                  <c:v>11</c:v>
                </c:pt>
                <c:pt idx="16">
                  <c:v>0</c:v>
                </c:pt>
                <c:pt idx="17">
                  <c:v>65</c:v>
                </c:pt>
                <c:pt idx="18">
                  <c:v>0</c:v>
                </c:pt>
                <c:pt idx="19">
                  <c:v>12</c:v>
                </c:pt>
                <c:pt idx="20">
                  <c:v>2</c:v>
                </c:pt>
                <c:pt idx="21">
                  <c:v>0</c:v>
                </c:pt>
              </c:numCache>
            </c:numRef>
          </c:val>
        </c:ser>
        <c:ser>
          <c:idx val="2"/>
          <c:order val="2"/>
          <c:tx>
            <c:strRef>
              <c:f>工作表19!$D$1</c:f>
              <c:strCache>
                <c:ptCount val="1"/>
                <c:pt idx="0">
                  <c:v>安置機構</c:v>
                </c:pt>
              </c:strCache>
            </c:strRef>
          </c:tx>
          <c:invertIfNegative val="0"/>
          <c:cat>
            <c:strRef>
              <c:f>工作表19!$A$2:$A$23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工作表19!$D$2:$D$23</c:f>
              <c:numCache>
                <c:formatCode>General</c:formatCode>
                <c:ptCount val="22"/>
                <c:pt idx="0">
                  <c:v>0</c:v>
                </c:pt>
                <c:pt idx="1">
                  <c:v>0</c:v>
                </c:pt>
                <c:pt idx="2">
                  <c:v>0</c:v>
                </c:pt>
                <c:pt idx="3">
                  <c:v>0</c:v>
                </c:pt>
                <c:pt idx="4">
                  <c:v>4</c:v>
                </c:pt>
                <c:pt idx="5">
                  <c:v>22</c:v>
                </c:pt>
                <c:pt idx="6">
                  <c:v>20</c:v>
                </c:pt>
                <c:pt idx="7">
                  <c:v>0</c:v>
                </c:pt>
                <c:pt idx="8">
                  <c:v>0</c:v>
                </c:pt>
                <c:pt idx="9">
                  <c:v>25</c:v>
                </c:pt>
                <c:pt idx="10">
                  <c:v>5</c:v>
                </c:pt>
                <c:pt idx="11">
                  <c:v>0</c:v>
                </c:pt>
                <c:pt idx="12">
                  <c:v>1</c:v>
                </c:pt>
                <c:pt idx="13">
                  <c:v>95</c:v>
                </c:pt>
                <c:pt idx="14">
                  <c:v>8</c:v>
                </c:pt>
                <c:pt idx="15">
                  <c:v>2</c:v>
                </c:pt>
                <c:pt idx="16">
                  <c:v>7</c:v>
                </c:pt>
                <c:pt idx="17">
                  <c:v>23</c:v>
                </c:pt>
                <c:pt idx="18">
                  <c:v>1</c:v>
                </c:pt>
                <c:pt idx="19">
                  <c:v>1</c:v>
                </c:pt>
                <c:pt idx="20">
                  <c:v>40</c:v>
                </c:pt>
                <c:pt idx="21">
                  <c:v>0</c:v>
                </c:pt>
              </c:numCache>
            </c:numRef>
          </c:val>
        </c:ser>
        <c:ser>
          <c:idx val="3"/>
          <c:order val="3"/>
          <c:tx>
            <c:strRef>
              <c:f>工作表19!$E$1</c:f>
              <c:strCache>
                <c:ptCount val="1"/>
                <c:pt idx="0">
                  <c:v>居家托育資源</c:v>
                </c:pt>
              </c:strCache>
            </c:strRef>
          </c:tx>
          <c:invertIfNegative val="0"/>
          <c:cat>
            <c:strRef>
              <c:f>工作表19!$A$2:$A$23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工作表19!$E$2:$E$23</c:f>
              <c:numCache>
                <c:formatCode>General</c:formatCode>
                <c:ptCount val="22"/>
                <c:pt idx="0">
                  <c:v>71</c:v>
                </c:pt>
                <c:pt idx="1">
                  <c:v>0</c:v>
                </c:pt>
                <c:pt idx="2">
                  <c:v>1</c:v>
                </c:pt>
                <c:pt idx="3">
                  <c:v>55</c:v>
                </c:pt>
                <c:pt idx="4">
                  <c:v>47</c:v>
                </c:pt>
                <c:pt idx="5">
                  <c:v>91</c:v>
                </c:pt>
                <c:pt idx="6">
                  <c:v>0</c:v>
                </c:pt>
                <c:pt idx="7">
                  <c:v>0</c:v>
                </c:pt>
                <c:pt idx="8">
                  <c:v>0</c:v>
                </c:pt>
                <c:pt idx="9">
                  <c:v>0</c:v>
                </c:pt>
                <c:pt idx="10">
                  <c:v>0</c:v>
                </c:pt>
                <c:pt idx="11">
                  <c:v>4</c:v>
                </c:pt>
                <c:pt idx="12">
                  <c:v>0</c:v>
                </c:pt>
                <c:pt idx="13">
                  <c:v>0</c:v>
                </c:pt>
                <c:pt idx="14">
                  <c:v>0</c:v>
                </c:pt>
                <c:pt idx="15">
                  <c:v>3</c:v>
                </c:pt>
                <c:pt idx="16">
                  <c:v>0</c:v>
                </c:pt>
                <c:pt idx="17">
                  <c:v>18</c:v>
                </c:pt>
                <c:pt idx="18">
                  <c:v>22</c:v>
                </c:pt>
                <c:pt idx="19">
                  <c:v>5</c:v>
                </c:pt>
                <c:pt idx="20">
                  <c:v>0</c:v>
                </c:pt>
                <c:pt idx="21">
                  <c:v>0</c:v>
                </c:pt>
              </c:numCache>
            </c:numRef>
          </c:val>
        </c:ser>
        <c:ser>
          <c:idx val="4"/>
          <c:order val="4"/>
          <c:tx>
            <c:strRef>
              <c:f>工作表19!$F$1</c:f>
              <c:strCache>
                <c:ptCount val="1"/>
                <c:pt idx="0">
                  <c:v>其他處所</c:v>
                </c:pt>
              </c:strCache>
            </c:strRef>
          </c:tx>
          <c:invertIfNegative val="0"/>
          <c:cat>
            <c:strRef>
              <c:f>工作表19!$A$2:$A$23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工作表19!$F$2:$F$23</c:f>
              <c:numCache>
                <c:formatCode>General</c:formatCode>
                <c:ptCount val="22"/>
                <c:pt idx="0">
                  <c:v>0</c:v>
                </c:pt>
                <c:pt idx="1">
                  <c:v>0</c:v>
                </c:pt>
                <c:pt idx="2">
                  <c:v>0</c:v>
                </c:pt>
                <c:pt idx="3">
                  <c:v>5</c:v>
                </c:pt>
                <c:pt idx="4">
                  <c:v>0</c:v>
                </c:pt>
                <c:pt idx="5">
                  <c:v>0</c:v>
                </c:pt>
                <c:pt idx="6">
                  <c:v>0</c:v>
                </c:pt>
                <c:pt idx="7">
                  <c:v>0</c:v>
                </c:pt>
                <c:pt idx="8">
                  <c:v>0</c:v>
                </c:pt>
                <c:pt idx="9">
                  <c:v>0</c:v>
                </c:pt>
                <c:pt idx="10">
                  <c:v>0</c:v>
                </c:pt>
                <c:pt idx="11">
                  <c:v>8</c:v>
                </c:pt>
                <c:pt idx="12">
                  <c:v>0</c:v>
                </c:pt>
                <c:pt idx="13">
                  <c:v>0</c:v>
                </c:pt>
                <c:pt idx="14">
                  <c:v>0</c:v>
                </c:pt>
                <c:pt idx="15">
                  <c:v>0</c:v>
                </c:pt>
                <c:pt idx="16">
                  <c:v>1</c:v>
                </c:pt>
                <c:pt idx="17">
                  <c:v>0</c:v>
                </c:pt>
                <c:pt idx="18">
                  <c:v>0</c:v>
                </c:pt>
                <c:pt idx="19">
                  <c:v>0</c:v>
                </c:pt>
                <c:pt idx="20">
                  <c:v>0</c:v>
                </c:pt>
                <c:pt idx="21">
                  <c:v>0</c:v>
                </c:pt>
              </c:numCache>
            </c:numRef>
          </c:val>
        </c:ser>
        <c:dLbls>
          <c:showLegendKey val="0"/>
          <c:showVal val="0"/>
          <c:showCatName val="0"/>
          <c:showSerName val="0"/>
          <c:showPercent val="0"/>
          <c:showBubbleSize val="0"/>
        </c:dLbls>
        <c:gapWidth val="150"/>
        <c:shape val="box"/>
        <c:axId val="704584320"/>
        <c:axId val="704590200"/>
        <c:axId val="0"/>
      </c:bar3DChart>
      <c:catAx>
        <c:axId val="704584320"/>
        <c:scaling>
          <c:orientation val="minMax"/>
        </c:scaling>
        <c:delete val="0"/>
        <c:axPos val="b"/>
        <c:numFmt formatCode="General" sourceLinked="0"/>
        <c:majorTickMark val="none"/>
        <c:minorTickMark val="none"/>
        <c:tickLblPos val="nextTo"/>
        <c:txPr>
          <a:bodyPr rot="0" vert="eaVert"/>
          <a:lstStyle/>
          <a:p>
            <a:pPr>
              <a:defRPr/>
            </a:pPr>
            <a:endParaRPr lang="zh-TW"/>
          </a:p>
        </c:txPr>
        <c:crossAx val="704590200"/>
        <c:crosses val="autoZero"/>
        <c:auto val="1"/>
        <c:lblAlgn val="ctr"/>
        <c:lblOffset val="100"/>
        <c:noMultiLvlLbl val="0"/>
      </c:catAx>
      <c:valAx>
        <c:axId val="704590200"/>
        <c:scaling>
          <c:orientation val="minMax"/>
        </c:scaling>
        <c:delete val="0"/>
        <c:axPos val="l"/>
        <c:majorGridlines/>
        <c:title>
          <c:tx>
            <c:rich>
              <a:bodyPr rot="0" vert="horz"/>
              <a:lstStyle/>
              <a:p>
                <a:pPr>
                  <a:defRPr/>
                </a:pPr>
                <a:r>
                  <a:rPr lang="en-US" altLang="zh-TW" b="0">
                    <a:latin typeface="Times New Roman" panose="02020603050405020304" pitchFamily="18" charset="0"/>
                    <a:ea typeface="標楷體" panose="03000509000000000000" pitchFamily="65" charset="-120"/>
                    <a:cs typeface="Times New Roman" panose="02020603050405020304" pitchFamily="18" charset="0"/>
                  </a:rPr>
                  <a:t>(</a:t>
                </a:r>
                <a:r>
                  <a:rPr lang="zh-TW" altLang="en-US" b="0">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12649604071137965"/>
              <c:y val="0.71360749377481658"/>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84320"/>
        <c:crosses val="autoZero"/>
        <c:crossBetween val="between"/>
      </c:valAx>
      <c:dTable>
        <c:showHorzBorder val="1"/>
        <c:showVertBorder val="1"/>
        <c:showOutline val="1"/>
        <c:showKeys val="1"/>
        <c:txPr>
          <a:bodyPr/>
          <a:lstStyle/>
          <a:p>
            <a:pPr rtl="0">
              <a:lnSpc>
                <a:spcPts val="1200"/>
              </a:lnSpc>
              <a:defRPr sz="11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TW" sz="1000" b="0">
                <a:latin typeface="Times New Roman" panose="02020603050405020304" pitchFamily="18" charset="0"/>
                <a:cs typeface="Times New Roman" panose="02020603050405020304" pitchFamily="18" charset="0"/>
              </a:rPr>
              <a:t>(</a:t>
            </a:r>
            <a:r>
              <a:rPr lang="zh-TW" altLang="en-US" sz="1000" b="0">
                <a:latin typeface="Times New Roman" panose="02020603050405020304" pitchFamily="18" charset="0"/>
                <a:cs typeface="Times New Roman" panose="02020603050405020304" pitchFamily="18" charset="0"/>
              </a:rPr>
              <a:t>元</a:t>
            </a:r>
            <a:r>
              <a:rPr lang="en-US" altLang="zh-TW" sz="1000" b="0">
                <a:latin typeface="Times New Roman" panose="02020603050405020304" pitchFamily="18" charset="0"/>
                <a:cs typeface="Times New Roman" panose="02020603050405020304" pitchFamily="18" charset="0"/>
              </a:rPr>
              <a:t>)</a:t>
            </a:r>
            <a:endParaRPr lang="zh-TW" altLang="en-US" sz="1000" b="0">
              <a:latin typeface="Times New Roman" panose="02020603050405020304" pitchFamily="18" charset="0"/>
              <a:cs typeface="Times New Roman" panose="02020603050405020304" pitchFamily="18" charset="0"/>
            </a:endParaRPr>
          </a:p>
        </c:rich>
      </c:tx>
      <c:layout>
        <c:manualLayout>
          <c:xMode val="edge"/>
          <c:yMode val="edge"/>
          <c:x val="3.9875930521091812E-2"/>
          <c:y val="2.7777777777777776E-2"/>
        </c:manualLayout>
      </c:layout>
      <c:overlay val="0"/>
    </c:title>
    <c:autoTitleDeleted val="0"/>
    <c:plotArea>
      <c:layout/>
      <c:lineChart>
        <c:grouping val="standard"/>
        <c:varyColors val="0"/>
        <c:ser>
          <c:idx val="0"/>
          <c:order val="0"/>
          <c:tx>
            <c:strRef>
              <c:f>Sheet1!$B$1</c:f>
              <c:strCache>
                <c:ptCount val="1"/>
                <c:pt idx="0">
                  <c:v>一般兒童</c:v>
                </c:pt>
              </c:strCache>
            </c:strRef>
          </c:tx>
          <c:marker>
            <c:symbol val="diamond"/>
            <c:size val="5"/>
          </c:marker>
          <c:cat>
            <c:strRef>
              <c:f>Sheet1!$A$2:$A$22</c:f>
              <c:strCache>
                <c:ptCount val="21"/>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strCache>
            </c:strRef>
          </c:cat>
          <c:val>
            <c:numRef>
              <c:f>Sheet1!$B$2:$B$22</c:f>
              <c:numCache>
                <c:formatCode>#,##0_ ;[Red]\-#,##0\ </c:formatCode>
                <c:ptCount val="21"/>
                <c:pt idx="0">
                  <c:v>-6912</c:v>
                </c:pt>
                <c:pt idx="1">
                  <c:v>-8549</c:v>
                </c:pt>
                <c:pt idx="2">
                  <c:v>-6646</c:v>
                </c:pt>
                <c:pt idx="3">
                  <c:v>-5344</c:v>
                </c:pt>
                <c:pt idx="4">
                  <c:v>-3106</c:v>
                </c:pt>
                <c:pt idx="5">
                  <c:v>-5815</c:v>
                </c:pt>
                <c:pt idx="6">
                  <c:v>-5106</c:v>
                </c:pt>
                <c:pt idx="7">
                  <c:v>-106</c:v>
                </c:pt>
                <c:pt idx="8">
                  <c:v>-1042</c:v>
                </c:pt>
                <c:pt idx="9">
                  <c:v>0</c:v>
                </c:pt>
                <c:pt idx="10">
                  <c:v>-1042</c:v>
                </c:pt>
                <c:pt idx="11">
                  <c:v>-1042</c:v>
                </c:pt>
                <c:pt idx="12">
                  <c:v>-3891</c:v>
                </c:pt>
                <c:pt idx="13">
                  <c:v>-4028</c:v>
                </c:pt>
                <c:pt idx="14">
                  <c:v>-4141</c:v>
                </c:pt>
                <c:pt idx="15">
                  <c:v>-3964</c:v>
                </c:pt>
                <c:pt idx="16">
                  <c:v>-1042</c:v>
                </c:pt>
                <c:pt idx="17">
                  <c:v>-1042</c:v>
                </c:pt>
                <c:pt idx="18">
                  <c:v>-2186</c:v>
                </c:pt>
                <c:pt idx="19">
                  <c:v>-3216</c:v>
                </c:pt>
                <c:pt idx="20">
                  <c:v>4116</c:v>
                </c:pt>
              </c:numCache>
            </c:numRef>
          </c:val>
          <c:smooth val="1"/>
        </c:ser>
        <c:ser>
          <c:idx val="1"/>
          <c:order val="1"/>
          <c:tx>
            <c:strRef>
              <c:f>Sheet1!$C$1</c:f>
              <c:strCache>
                <c:ptCount val="1"/>
                <c:pt idx="0">
                  <c:v>特殊兒童</c:v>
                </c:pt>
              </c:strCache>
            </c:strRef>
          </c:tx>
          <c:marker>
            <c:symbol val="square"/>
            <c:size val="5"/>
          </c:marker>
          <c:cat>
            <c:strRef>
              <c:f>Sheet1!$A$2:$A$22</c:f>
              <c:strCache>
                <c:ptCount val="21"/>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strCache>
            </c:strRef>
          </c:cat>
          <c:val>
            <c:numRef>
              <c:f>Sheet1!$C$2:$C$22</c:f>
              <c:numCache>
                <c:formatCode>#,##0_ ;[Red]\-#,##0\ </c:formatCode>
                <c:ptCount val="21"/>
                <c:pt idx="0">
                  <c:v>-7877</c:v>
                </c:pt>
                <c:pt idx="1">
                  <c:v>-8549</c:v>
                </c:pt>
                <c:pt idx="2">
                  <c:v>-7384</c:v>
                </c:pt>
                <c:pt idx="3">
                  <c:v>-6431</c:v>
                </c:pt>
                <c:pt idx="4">
                  <c:v>-4476</c:v>
                </c:pt>
                <c:pt idx="5">
                  <c:v>-6530</c:v>
                </c:pt>
                <c:pt idx="6">
                  <c:v>-5846</c:v>
                </c:pt>
                <c:pt idx="7">
                  <c:v>-2396</c:v>
                </c:pt>
                <c:pt idx="8">
                  <c:v>-1158</c:v>
                </c:pt>
                <c:pt idx="9">
                  <c:v>0</c:v>
                </c:pt>
                <c:pt idx="10">
                  <c:v>-1158</c:v>
                </c:pt>
                <c:pt idx="11">
                  <c:v>-1158</c:v>
                </c:pt>
                <c:pt idx="12">
                  <c:v>-4510</c:v>
                </c:pt>
                <c:pt idx="13">
                  <c:v>-4476</c:v>
                </c:pt>
                <c:pt idx="14">
                  <c:v>-3878</c:v>
                </c:pt>
                <c:pt idx="15">
                  <c:v>-6254</c:v>
                </c:pt>
                <c:pt idx="16">
                  <c:v>-3332</c:v>
                </c:pt>
                <c:pt idx="17">
                  <c:v>-1158</c:v>
                </c:pt>
                <c:pt idx="18">
                  <c:v>-1896</c:v>
                </c:pt>
                <c:pt idx="19">
                  <c:v>-1376</c:v>
                </c:pt>
                <c:pt idx="20">
                  <c:v>2058</c:v>
                </c:pt>
              </c:numCache>
            </c:numRef>
          </c:val>
          <c:smooth val="1"/>
        </c:ser>
        <c:ser>
          <c:idx val="2"/>
          <c:order val="2"/>
          <c:tx>
            <c:strRef>
              <c:f>Sheet1!$D$1</c:f>
              <c:strCache>
                <c:ptCount val="1"/>
                <c:pt idx="0">
                  <c:v>一般少年</c:v>
                </c:pt>
              </c:strCache>
            </c:strRef>
          </c:tx>
          <c:marker>
            <c:symbol val="triangle"/>
            <c:size val="5"/>
          </c:marker>
          <c:cat>
            <c:strRef>
              <c:f>Sheet1!$A$2:$A$22</c:f>
              <c:strCache>
                <c:ptCount val="21"/>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strCache>
            </c:strRef>
          </c:cat>
          <c:val>
            <c:numRef>
              <c:f>Sheet1!$D$2:$D$22</c:f>
              <c:numCache>
                <c:formatCode>#,##0_ ;[Red]\-#,##0\ </c:formatCode>
                <c:ptCount val="21"/>
                <c:pt idx="0">
                  <c:v>-7877</c:v>
                </c:pt>
                <c:pt idx="1">
                  <c:v>-10104</c:v>
                </c:pt>
                <c:pt idx="2">
                  <c:v>-8384</c:v>
                </c:pt>
                <c:pt idx="3">
                  <c:v>-6431</c:v>
                </c:pt>
                <c:pt idx="4">
                  <c:v>-4476</c:v>
                </c:pt>
                <c:pt idx="5">
                  <c:v>-7779</c:v>
                </c:pt>
                <c:pt idx="6">
                  <c:v>-7396</c:v>
                </c:pt>
                <c:pt idx="7">
                  <c:v>-2396</c:v>
                </c:pt>
                <c:pt idx="8">
                  <c:v>-1158</c:v>
                </c:pt>
                <c:pt idx="9">
                  <c:v>-1158</c:v>
                </c:pt>
                <c:pt idx="10">
                  <c:v>-1158</c:v>
                </c:pt>
                <c:pt idx="11">
                  <c:v>-1158</c:v>
                </c:pt>
                <c:pt idx="12">
                  <c:v>-3901</c:v>
                </c:pt>
                <c:pt idx="13">
                  <c:v>-4476</c:v>
                </c:pt>
                <c:pt idx="14">
                  <c:v>-4829</c:v>
                </c:pt>
                <c:pt idx="15">
                  <c:v>-4121</c:v>
                </c:pt>
                <c:pt idx="16">
                  <c:v>-1158</c:v>
                </c:pt>
                <c:pt idx="17">
                  <c:v>-1158</c:v>
                </c:pt>
                <c:pt idx="18">
                  <c:v>-2646</c:v>
                </c:pt>
                <c:pt idx="19">
                  <c:v>-3332</c:v>
                </c:pt>
                <c:pt idx="20">
                  <c:v>5145</c:v>
                </c:pt>
              </c:numCache>
            </c:numRef>
          </c:val>
          <c:smooth val="1"/>
        </c:ser>
        <c:ser>
          <c:idx val="3"/>
          <c:order val="3"/>
          <c:tx>
            <c:strRef>
              <c:f>Sheet1!$E$1</c:f>
              <c:strCache>
                <c:ptCount val="1"/>
                <c:pt idx="0">
                  <c:v>特殊少年</c:v>
                </c:pt>
              </c:strCache>
            </c:strRef>
          </c:tx>
          <c:marker>
            <c:symbol val="x"/>
            <c:size val="5"/>
          </c:marker>
          <c:cat>
            <c:strRef>
              <c:f>Sheet1!$A$2:$A$22</c:f>
              <c:strCache>
                <c:ptCount val="21"/>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strCache>
            </c:strRef>
          </c:cat>
          <c:val>
            <c:numRef>
              <c:f>Sheet1!$E$2:$E$22</c:f>
              <c:numCache>
                <c:formatCode>#,##0_ ;[Red]\-#,##0\ </c:formatCode>
                <c:ptCount val="21"/>
                <c:pt idx="0">
                  <c:v>-8665</c:v>
                </c:pt>
                <c:pt idx="1">
                  <c:v>-11658</c:v>
                </c:pt>
                <c:pt idx="2">
                  <c:v>-9984</c:v>
                </c:pt>
                <c:pt idx="3">
                  <c:v>-6959</c:v>
                </c:pt>
                <c:pt idx="4">
                  <c:v>-3650</c:v>
                </c:pt>
                <c:pt idx="5">
                  <c:v>-8494</c:v>
                </c:pt>
                <c:pt idx="6">
                  <c:v>-4912</c:v>
                </c:pt>
                <c:pt idx="7">
                  <c:v>-1112</c:v>
                </c:pt>
                <c:pt idx="8">
                  <c:v>0</c:v>
                </c:pt>
                <c:pt idx="9">
                  <c:v>-1</c:v>
                </c:pt>
                <c:pt idx="10">
                  <c:v>-1</c:v>
                </c:pt>
                <c:pt idx="11">
                  <c:v>-1</c:v>
                </c:pt>
                <c:pt idx="12">
                  <c:v>-3018</c:v>
                </c:pt>
                <c:pt idx="13">
                  <c:v>-3650</c:v>
                </c:pt>
                <c:pt idx="14">
                  <c:v>-4894</c:v>
                </c:pt>
                <c:pt idx="15">
                  <c:v>-5137</c:v>
                </c:pt>
                <c:pt idx="16">
                  <c:v>-2174</c:v>
                </c:pt>
                <c:pt idx="17">
                  <c:v>-2174</c:v>
                </c:pt>
                <c:pt idx="18">
                  <c:v>-2912</c:v>
                </c:pt>
                <c:pt idx="19">
                  <c:v>-2392</c:v>
                </c:pt>
                <c:pt idx="20">
                  <c:v>3087</c:v>
                </c:pt>
              </c:numCache>
            </c:numRef>
          </c:val>
          <c:smooth val="1"/>
        </c:ser>
        <c:dLbls>
          <c:showLegendKey val="0"/>
          <c:showVal val="0"/>
          <c:showCatName val="0"/>
          <c:showSerName val="0"/>
          <c:showPercent val="0"/>
          <c:showBubbleSize val="0"/>
        </c:dLbls>
        <c:marker val="1"/>
        <c:smooth val="0"/>
        <c:axId val="704589416"/>
        <c:axId val="704590592"/>
      </c:lineChart>
      <c:catAx>
        <c:axId val="704589416"/>
        <c:scaling>
          <c:orientation val="minMax"/>
        </c:scaling>
        <c:delete val="0"/>
        <c:axPos val="b"/>
        <c:numFmt formatCode="General" sourceLinked="1"/>
        <c:majorTickMark val="none"/>
        <c:minorTickMark val="none"/>
        <c:tickLblPos val="nextTo"/>
        <c:txPr>
          <a:bodyPr rot="0" vert="eaVert"/>
          <a:lstStyle/>
          <a:p>
            <a:pPr>
              <a:defRPr b="1"/>
            </a:pPr>
            <a:endParaRPr lang="zh-TW"/>
          </a:p>
        </c:txPr>
        <c:crossAx val="704590592"/>
        <c:crosses val="autoZero"/>
        <c:auto val="1"/>
        <c:lblAlgn val="ctr"/>
        <c:lblOffset val="100"/>
        <c:noMultiLvlLbl val="0"/>
      </c:catAx>
      <c:valAx>
        <c:axId val="704590592"/>
        <c:scaling>
          <c:orientation val="minMax"/>
        </c:scaling>
        <c:delete val="0"/>
        <c:axPos val="l"/>
        <c:majorGridlines>
          <c:spPr>
            <a:ln w="9525">
              <a:solidFill>
                <a:srgbClr val="666699"/>
              </a:solidFill>
            </a:ln>
          </c:spPr>
        </c:majorGridlines>
        <c:numFmt formatCode="#,##0_ ;[Red]\-#,##0\ " sourceLinked="1"/>
        <c:majorTickMark val="none"/>
        <c:minorTickMark val="none"/>
        <c:tickLblPos val="nextTo"/>
        <c:spPr>
          <a:ln w="9525">
            <a:noFill/>
          </a:ln>
        </c:spPr>
        <c:crossAx val="704589416"/>
        <c:crosses val="autoZero"/>
        <c:crossBetween val="between"/>
      </c:valAx>
      <c:spPr>
        <a:noFill/>
        <a:ln w="25365">
          <a:noFill/>
        </a:ln>
      </c:spPr>
    </c:plotArea>
    <c:legend>
      <c:legendPos val="b"/>
      <c:overlay val="0"/>
      <c:txPr>
        <a:bodyPr/>
        <a:lstStyle/>
        <a:p>
          <a:pPr>
            <a:defRPr b="1"/>
          </a:pPr>
          <a:endParaRPr lang="zh-TW"/>
        </a:p>
      </c:txPr>
    </c:legend>
    <c:plotVisOnly val="1"/>
    <c:dispBlanksAs val="gap"/>
    <c:showDLblsOverMax val="0"/>
  </c:chart>
  <c:spPr>
    <a:solidFill>
      <a:srgbClr val="FFFFFF"/>
    </a:solidFill>
    <a:ln w="9525">
      <a:solidFill>
        <a:schemeClr val="tx1"/>
      </a:solidFill>
    </a:ln>
    <a:effectLst>
      <a:outerShdw blurRad="50800" dist="38100" dir="13500000" algn="br" rotWithShape="0">
        <a:prstClr val="black">
          <a:alpha val="40000"/>
        </a:prstClr>
      </a:outerShdw>
    </a:effectLst>
  </c:spPr>
  <c:txPr>
    <a:bodyPr/>
    <a:lstStyle/>
    <a:p>
      <a:pPr>
        <a:defRPr sz="11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一般兒童</c:v>
          </c:tx>
          <c:marker>
            <c:symbol val="diamond"/>
            <c:size val="4"/>
          </c:marker>
          <c:cat>
            <c:strRef>
              <c:f>工作表10!$A$4:$A$25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工作表10!$J$4:$J$25</c:f>
              <c:numCache>
                <c:formatCode>General</c:formatCode>
                <c:ptCount val="22"/>
                <c:pt idx="0" formatCode="#,##0">
                  <c:v>-2893</c:v>
                </c:pt>
                <c:pt idx="1">
                  <c:v>0</c:v>
                </c:pt>
                <c:pt idx="2" formatCode="#,##0">
                  <c:v>-2646</c:v>
                </c:pt>
                <c:pt idx="3" formatCode="#,##0">
                  <c:v>-3863</c:v>
                </c:pt>
                <c:pt idx="4" formatCode="#,##0">
                  <c:v>-4798</c:v>
                </c:pt>
                <c:pt idx="5">
                  <c:v>-259</c:v>
                </c:pt>
                <c:pt idx="6">
                  <c:v>202</c:v>
                </c:pt>
                <c:pt idx="7" formatCode="#,##0">
                  <c:v>-1298</c:v>
                </c:pt>
                <c:pt idx="8" formatCode="#,##0">
                  <c:v>-2734</c:v>
                </c:pt>
                <c:pt idx="9" formatCode="#,##0">
                  <c:v>-1692</c:v>
                </c:pt>
                <c:pt idx="10" formatCode="#,##0">
                  <c:v>-1692</c:v>
                </c:pt>
                <c:pt idx="11" formatCode="#,##0">
                  <c:v>-1692</c:v>
                </c:pt>
                <c:pt idx="12" formatCode="#,##0">
                  <c:v>-1692</c:v>
                </c:pt>
                <c:pt idx="13" formatCode="#,##0">
                  <c:v>-5220</c:v>
                </c:pt>
                <c:pt idx="14" formatCode="#,##0">
                  <c:v>-4733</c:v>
                </c:pt>
                <c:pt idx="15" formatCode="#,##0">
                  <c:v>-4298</c:v>
                </c:pt>
                <c:pt idx="16">
                  <c:v>-90</c:v>
                </c:pt>
                <c:pt idx="17" formatCode="#,##0">
                  <c:v>-2734</c:v>
                </c:pt>
                <c:pt idx="18" formatCode="#,##0">
                  <c:v>-1298</c:v>
                </c:pt>
                <c:pt idx="19">
                  <c:v>-547</c:v>
                </c:pt>
                <c:pt idx="20" formatCode="#,##0">
                  <c:v>2595</c:v>
                </c:pt>
                <c:pt idx="21" formatCode="#,##0">
                  <c:v>4454</c:v>
                </c:pt>
              </c:numCache>
            </c:numRef>
          </c:val>
          <c:smooth val="1"/>
        </c:ser>
        <c:ser>
          <c:idx val="1"/>
          <c:order val="1"/>
          <c:tx>
            <c:v>特殊兒童</c:v>
          </c:tx>
          <c:marker>
            <c:symbol val="triangle"/>
            <c:size val="4"/>
          </c:marker>
          <c:cat>
            <c:strRef>
              <c:f>工作表10!$A$4:$A$25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工作表10!$K$4:$K$25</c:f>
              <c:numCache>
                <c:formatCode>General</c:formatCode>
                <c:ptCount val="22"/>
                <c:pt idx="0" formatCode="#,##0">
                  <c:v>-5770</c:v>
                </c:pt>
                <c:pt idx="1">
                  <c:v>0</c:v>
                </c:pt>
                <c:pt idx="2" formatCode="#,##0">
                  <c:v>-4384</c:v>
                </c:pt>
                <c:pt idx="3" formatCode="#,##0">
                  <c:v>-3566</c:v>
                </c:pt>
                <c:pt idx="4" formatCode="#,##0">
                  <c:v>-6356</c:v>
                </c:pt>
                <c:pt idx="5" formatCode="#,##0">
                  <c:v>-2847</c:v>
                </c:pt>
                <c:pt idx="6">
                  <c:v>-176</c:v>
                </c:pt>
                <c:pt idx="7" formatCode="#,##0">
                  <c:v>-3776</c:v>
                </c:pt>
                <c:pt idx="8" formatCode="#,##0">
                  <c:v>-3038</c:v>
                </c:pt>
                <c:pt idx="9" formatCode="#,##0">
                  <c:v>-1880</c:v>
                </c:pt>
                <c:pt idx="10" formatCode="#,##0">
                  <c:v>-1880</c:v>
                </c:pt>
                <c:pt idx="11" formatCode="#,##0">
                  <c:v>-1880</c:v>
                </c:pt>
                <c:pt idx="12" formatCode="#,##0">
                  <c:v>-3140</c:v>
                </c:pt>
                <c:pt idx="13" formatCode="#,##0">
                  <c:v>-5856</c:v>
                </c:pt>
                <c:pt idx="14" formatCode="#,##0">
                  <c:v>-5258</c:v>
                </c:pt>
                <c:pt idx="15" formatCode="#,##0">
                  <c:v>-4776</c:v>
                </c:pt>
                <c:pt idx="16">
                  <c:v>-100</c:v>
                </c:pt>
                <c:pt idx="17" formatCode="#,##0">
                  <c:v>-3038</c:v>
                </c:pt>
                <c:pt idx="18" formatCode="#,##0">
                  <c:v>-1856</c:v>
                </c:pt>
                <c:pt idx="19">
                  <c:v>410</c:v>
                </c:pt>
                <c:pt idx="20">
                  <c:v>368</c:v>
                </c:pt>
                <c:pt idx="21" formatCode="#,##0">
                  <c:v>7126</c:v>
                </c:pt>
              </c:numCache>
            </c:numRef>
          </c:val>
          <c:smooth val="1"/>
        </c:ser>
        <c:ser>
          <c:idx val="2"/>
          <c:order val="2"/>
          <c:tx>
            <c:v>一般少年</c:v>
          </c:tx>
          <c:marker>
            <c:symbol val="star"/>
            <c:size val="4"/>
          </c:marker>
          <c:cat>
            <c:strRef>
              <c:f>工作表10!$A$4:$A$25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工作表10!$L$4:$L$25</c:f>
              <c:numCache>
                <c:formatCode>General</c:formatCode>
                <c:ptCount val="22"/>
                <c:pt idx="0" formatCode="#,##0">
                  <c:v>-5770</c:v>
                </c:pt>
                <c:pt idx="1">
                  <c:v>0</c:v>
                </c:pt>
                <c:pt idx="2" formatCode="#,##0">
                  <c:v>-5384</c:v>
                </c:pt>
                <c:pt idx="3" formatCode="#,##0">
                  <c:v>-5566</c:v>
                </c:pt>
                <c:pt idx="4" formatCode="#,##0">
                  <c:v>-6356</c:v>
                </c:pt>
                <c:pt idx="5" formatCode="#,##0">
                  <c:v>-4141</c:v>
                </c:pt>
                <c:pt idx="6" formatCode="#,##0">
                  <c:v>-3776</c:v>
                </c:pt>
                <c:pt idx="7">
                  <c:v>-776</c:v>
                </c:pt>
                <c:pt idx="8" formatCode="#,##0">
                  <c:v>-3038</c:v>
                </c:pt>
                <c:pt idx="9" formatCode="#,##0">
                  <c:v>-1880</c:v>
                </c:pt>
                <c:pt idx="10" formatCode="#,##0">
                  <c:v>-1880</c:v>
                </c:pt>
                <c:pt idx="11" formatCode="#,##0">
                  <c:v>-1880</c:v>
                </c:pt>
                <c:pt idx="12" formatCode="#,##0">
                  <c:v>-1880</c:v>
                </c:pt>
                <c:pt idx="13" formatCode="#,##0">
                  <c:v>-5856</c:v>
                </c:pt>
                <c:pt idx="14" formatCode="#,##0">
                  <c:v>-6209</c:v>
                </c:pt>
                <c:pt idx="15" formatCode="#,##0">
                  <c:v>-4776</c:v>
                </c:pt>
                <c:pt idx="16">
                  <c:v>-100</c:v>
                </c:pt>
                <c:pt idx="17" formatCode="#,##0">
                  <c:v>-3038</c:v>
                </c:pt>
                <c:pt idx="18" formatCode="#,##0">
                  <c:v>-2726</c:v>
                </c:pt>
                <c:pt idx="19" formatCode="#,##0">
                  <c:v>-1880</c:v>
                </c:pt>
                <c:pt idx="20" formatCode="#,##0">
                  <c:v>3455</c:v>
                </c:pt>
                <c:pt idx="21" formatCode="#,##0">
                  <c:v>5548</c:v>
                </c:pt>
              </c:numCache>
            </c:numRef>
          </c:val>
          <c:smooth val="1"/>
        </c:ser>
        <c:ser>
          <c:idx val="3"/>
          <c:order val="3"/>
          <c:tx>
            <c:v>特殊少年</c:v>
          </c:tx>
          <c:marker>
            <c:symbol val="square"/>
            <c:size val="4"/>
          </c:marker>
          <c:cat>
            <c:strRef>
              <c:f>工作表10!$A$4:$A$25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工作表10!$M$4:$M$25</c:f>
              <c:numCache>
                <c:formatCode>General</c:formatCode>
                <c:ptCount val="22"/>
                <c:pt idx="0" formatCode="#,##0">
                  <c:v>-6647</c:v>
                </c:pt>
                <c:pt idx="1">
                  <c:v>0</c:v>
                </c:pt>
                <c:pt idx="2" formatCode="#,##0">
                  <c:v>-6984</c:v>
                </c:pt>
                <c:pt idx="3" formatCode="#,##0">
                  <c:v>-5219</c:v>
                </c:pt>
                <c:pt idx="4" formatCode="#,##0">
                  <c:v>-6992</c:v>
                </c:pt>
                <c:pt idx="5" formatCode="#,##0">
                  <c:v>-4788</c:v>
                </c:pt>
                <c:pt idx="6" formatCode="#,##0">
                  <c:v>-4154</c:v>
                </c:pt>
                <c:pt idx="7" formatCode="#,##0">
                  <c:v>-3254</c:v>
                </c:pt>
                <c:pt idx="8" formatCode="#,##0">
                  <c:v>-3342</c:v>
                </c:pt>
                <c:pt idx="9" formatCode="#,##0">
                  <c:v>-2069</c:v>
                </c:pt>
                <c:pt idx="10" formatCode="#,##0">
                  <c:v>-2069</c:v>
                </c:pt>
                <c:pt idx="11" formatCode="#,##0">
                  <c:v>-2068</c:v>
                </c:pt>
                <c:pt idx="12" formatCode="#,##0">
                  <c:v>-3214</c:v>
                </c:pt>
                <c:pt idx="13" formatCode="#,##0">
                  <c:v>-6492</c:v>
                </c:pt>
                <c:pt idx="14" formatCode="#,##0">
                  <c:v>-7736</c:v>
                </c:pt>
                <c:pt idx="15" formatCode="#,##0">
                  <c:v>-5254</c:v>
                </c:pt>
                <c:pt idx="16">
                  <c:v>-110</c:v>
                </c:pt>
                <c:pt idx="17" formatCode="#,##0">
                  <c:v>-5516</c:v>
                </c:pt>
                <c:pt idx="18" formatCode="#,##0">
                  <c:v>-4334</c:v>
                </c:pt>
                <c:pt idx="19" formatCode="#,##0">
                  <c:v>-2068</c:v>
                </c:pt>
                <c:pt idx="20" formatCode="#,##0">
                  <c:v>1228</c:v>
                </c:pt>
                <c:pt idx="21" formatCode="#,##0">
                  <c:v>8909</c:v>
                </c:pt>
              </c:numCache>
            </c:numRef>
          </c:val>
          <c:smooth val="1"/>
        </c:ser>
        <c:dLbls>
          <c:showLegendKey val="0"/>
          <c:showVal val="0"/>
          <c:showCatName val="0"/>
          <c:showSerName val="0"/>
          <c:showPercent val="0"/>
          <c:showBubbleSize val="0"/>
        </c:dLbls>
        <c:marker val="1"/>
        <c:smooth val="0"/>
        <c:axId val="704591376"/>
        <c:axId val="704591768"/>
      </c:lineChart>
      <c:catAx>
        <c:axId val="704591376"/>
        <c:scaling>
          <c:orientation val="minMax"/>
        </c:scaling>
        <c:delete val="0"/>
        <c:axPos val="b"/>
        <c:numFmt formatCode="General" sourceLinked="0"/>
        <c:majorTickMark val="out"/>
        <c:minorTickMark val="none"/>
        <c:tickLblPos val="nextTo"/>
        <c:txPr>
          <a:bodyPr rot="0" vert="eaVert"/>
          <a:lstStyle/>
          <a:p>
            <a:pPr>
              <a:defRPr b="1">
                <a:latin typeface="標楷體" panose="03000509000000000000" pitchFamily="65" charset="-120"/>
                <a:ea typeface="標楷體" panose="03000509000000000000" pitchFamily="65" charset="-120"/>
              </a:defRPr>
            </a:pPr>
            <a:endParaRPr lang="zh-TW"/>
          </a:p>
        </c:txPr>
        <c:crossAx val="704591768"/>
        <c:crosses val="autoZero"/>
        <c:auto val="1"/>
        <c:lblAlgn val="ctr"/>
        <c:lblOffset val="100"/>
        <c:noMultiLvlLbl val="0"/>
      </c:catAx>
      <c:valAx>
        <c:axId val="704591768"/>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91376"/>
        <c:crosses val="autoZero"/>
        <c:crossBetween val="between"/>
      </c:valAx>
      <c:spPr>
        <a:solidFill>
          <a:srgbClr val="FFFFFF"/>
        </a:solidFill>
      </c:spPr>
    </c:plotArea>
    <c:legend>
      <c:legendPos val="b"/>
      <c:layout>
        <c:manualLayout>
          <c:xMode val="edge"/>
          <c:yMode val="edge"/>
          <c:x val="0.17851246005934038"/>
          <c:y val="6.1431604137718088E-2"/>
          <c:w val="0.71111111111111114"/>
          <c:h val="6.8534482758620688E-2"/>
        </c:manualLayout>
      </c:layout>
      <c:overlay val="1"/>
      <c:txPr>
        <a:bodyPr/>
        <a:lstStyle/>
        <a:p>
          <a:pPr>
            <a:defRPr b="1">
              <a:latin typeface="標楷體" panose="03000509000000000000" pitchFamily="65" charset="-120"/>
              <a:ea typeface="標楷體" panose="03000509000000000000" pitchFamily="65" charset="-120"/>
            </a:defRPr>
          </a:pPr>
          <a:endParaRPr lang="zh-TW"/>
        </a:p>
      </c:txPr>
    </c:legend>
    <c:plotVisOnly val="1"/>
    <c:dispBlanksAs val="gap"/>
    <c:showDLblsOverMax val="0"/>
  </c:chart>
  <c:spPr>
    <a:solidFill>
      <a:srgbClr val="FFFFFF"/>
    </a:solidFill>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311915534175061E-2"/>
          <c:y val="4.2013887740215229E-2"/>
          <c:w val="0.84978107398995817"/>
          <c:h val="0.9159722245195695"/>
        </c:manualLayout>
      </c:layout>
      <c:lineChart>
        <c:grouping val="standard"/>
        <c:varyColors val="0"/>
        <c:ser>
          <c:idx val="0"/>
          <c:order val="0"/>
          <c:tx>
            <c:v>一般兒童</c:v>
          </c:tx>
          <c:cat>
            <c:strRef>
              <c:f>工作表7!$A$4:$A$25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工作表7!$J$4:$J$25</c:f>
              <c:numCache>
                <c:formatCode>#,##0</c:formatCode>
                <c:ptCount val="22"/>
                <c:pt idx="0">
                  <c:v>-2000</c:v>
                </c:pt>
                <c:pt idx="1">
                  <c:v>0</c:v>
                </c:pt>
                <c:pt idx="2">
                  <c:v>-1000</c:v>
                </c:pt>
                <c:pt idx="3">
                  <c:v>-2793</c:v>
                </c:pt>
                <c:pt idx="4">
                  <c:v>3560</c:v>
                </c:pt>
                <c:pt idx="5">
                  <c:v>-1941</c:v>
                </c:pt>
                <c:pt idx="6">
                  <c:v>-10112</c:v>
                </c:pt>
                <c:pt idx="7">
                  <c:v>-11000</c:v>
                </c:pt>
                <c:pt idx="8">
                  <c:v>-3064</c:v>
                </c:pt>
                <c:pt idx="9">
                  <c:v>0</c:v>
                </c:pt>
                <c:pt idx="10">
                  <c:v>-1042</c:v>
                </c:pt>
                <c:pt idx="11">
                  <c:v>0</c:v>
                </c:pt>
                <c:pt idx="12">
                  <c:v>0</c:v>
                </c:pt>
                <c:pt idx="13">
                  <c:v>0</c:v>
                </c:pt>
                <c:pt idx="14">
                  <c:v>-1100</c:v>
                </c:pt>
                <c:pt idx="15">
                  <c:v>-2358</c:v>
                </c:pt>
                <c:pt idx="16">
                  <c:v>-1602</c:v>
                </c:pt>
                <c:pt idx="17">
                  <c:v>0</c:v>
                </c:pt>
                <c:pt idx="18">
                  <c:v>0</c:v>
                </c:pt>
                <c:pt idx="19">
                  <c:v>0</c:v>
                </c:pt>
                <c:pt idx="20">
                  <c:v>0</c:v>
                </c:pt>
                <c:pt idx="21">
                  <c:v>-16497</c:v>
                </c:pt>
              </c:numCache>
            </c:numRef>
          </c:val>
          <c:smooth val="1"/>
        </c:ser>
        <c:ser>
          <c:idx val="1"/>
          <c:order val="1"/>
          <c:tx>
            <c:v>特殊兒童</c:v>
          </c:tx>
          <c:cat>
            <c:strRef>
              <c:f>工作表7!$A$4:$A$25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工作表7!$K$4:$K$25</c:f>
              <c:numCache>
                <c:formatCode>#,##0</c:formatCode>
                <c:ptCount val="22"/>
                <c:pt idx="0">
                  <c:v>0</c:v>
                </c:pt>
                <c:pt idx="1">
                  <c:v>0</c:v>
                </c:pt>
                <c:pt idx="2">
                  <c:v>0</c:v>
                </c:pt>
                <c:pt idx="3">
                  <c:v>-4323</c:v>
                </c:pt>
                <c:pt idx="4">
                  <c:v>3878</c:v>
                </c:pt>
                <c:pt idx="5">
                  <c:v>0</c:v>
                </c:pt>
                <c:pt idx="6">
                  <c:v>-10974</c:v>
                </c:pt>
                <c:pt idx="7">
                  <c:v>-11000</c:v>
                </c:pt>
                <c:pt idx="8">
                  <c:v>-738</c:v>
                </c:pt>
                <c:pt idx="9">
                  <c:v>0</c:v>
                </c:pt>
                <c:pt idx="10">
                  <c:v>-3332</c:v>
                </c:pt>
                <c:pt idx="11">
                  <c:v>0</c:v>
                </c:pt>
                <c:pt idx="12">
                  <c:v>0</c:v>
                </c:pt>
                <c:pt idx="13">
                  <c:v>-1842</c:v>
                </c:pt>
                <c:pt idx="14">
                  <c:v>-500</c:v>
                </c:pt>
                <c:pt idx="15">
                  <c:v>-2358</c:v>
                </c:pt>
                <c:pt idx="16">
                  <c:v>-4070</c:v>
                </c:pt>
                <c:pt idx="17">
                  <c:v>-2174</c:v>
                </c:pt>
                <c:pt idx="18">
                  <c:v>-1920</c:v>
                </c:pt>
                <c:pt idx="19">
                  <c:v>0</c:v>
                </c:pt>
                <c:pt idx="20">
                  <c:v>2264</c:v>
                </c:pt>
                <c:pt idx="21">
                  <c:v>-21396</c:v>
                </c:pt>
              </c:numCache>
            </c:numRef>
          </c:val>
          <c:smooth val="1"/>
        </c:ser>
        <c:ser>
          <c:idx val="2"/>
          <c:order val="2"/>
          <c:tx>
            <c:v>一般少年</c:v>
          </c:tx>
          <c:cat>
            <c:strRef>
              <c:f>工作表7!$A$4:$A$25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工作表7!$L$4:$L$25</c:f>
              <c:numCache>
                <c:formatCode>#,##0</c:formatCode>
                <c:ptCount val="22"/>
                <c:pt idx="0">
                  <c:v>0</c:v>
                </c:pt>
                <c:pt idx="1">
                  <c:v>0</c:v>
                </c:pt>
                <c:pt idx="2">
                  <c:v>0</c:v>
                </c:pt>
                <c:pt idx="3">
                  <c:v>-2323</c:v>
                </c:pt>
                <c:pt idx="4">
                  <c:v>3259</c:v>
                </c:pt>
                <c:pt idx="5">
                  <c:v>0</c:v>
                </c:pt>
                <c:pt idx="6">
                  <c:v>-8612</c:v>
                </c:pt>
                <c:pt idx="7">
                  <c:v>-14000</c:v>
                </c:pt>
                <c:pt idx="8">
                  <c:v>-5238</c:v>
                </c:pt>
                <c:pt idx="9">
                  <c:v>0</c:v>
                </c:pt>
                <c:pt idx="10">
                  <c:v>-1158</c:v>
                </c:pt>
                <c:pt idx="11">
                  <c:v>0</c:v>
                </c:pt>
                <c:pt idx="12">
                  <c:v>0</c:v>
                </c:pt>
                <c:pt idx="13">
                  <c:v>-1842</c:v>
                </c:pt>
                <c:pt idx="14">
                  <c:v>-500</c:v>
                </c:pt>
                <c:pt idx="15">
                  <c:v>-2225</c:v>
                </c:pt>
                <c:pt idx="16">
                  <c:v>-4070</c:v>
                </c:pt>
                <c:pt idx="17">
                  <c:v>-2174</c:v>
                </c:pt>
                <c:pt idx="18">
                  <c:v>-1050</c:v>
                </c:pt>
                <c:pt idx="19">
                  <c:v>0</c:v>
                </c:pt>
                <c:pt idx="20">
                  <c:v>0</c:v>
                </c:pt>
                <c:pt idx="21">
                  <c:v>-17938</c:v>
                </c:pt>
              </c:numCache>
            </c:numRef>
          </c:val>
          <c:smooth val="1"/>
        </c:ser>
        <c:ser>
          <c:idx val="3"/>
          <c:order val="3"/>
          <c:tx>
            <c:v>特殊少年</c:v>
          </c:tx>
          <c:cat>
            <c:strRef>
              <c:f>工作表7!$A$4:$A$25</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工作表7!$M$4:$M$25</c:f>
              <c:numCache>
                <c:formatCode>#,##0</c:formatCode>
                <c:ptCount val="22"/>
                <c:pt idx="0">
                  <c:v>0</c:v>
                </c:pt>
                <c:pt idx="1">
                  <c:v>0</c:v>
                </c:pt>
                <c:pt idx="2">
                  <c:v>0</c:v>
                </c:pt>
                <c:pt idx="3">
                  <c:v>-3340</c:v>
                </c:pt>
                <c:pt idx="4">
                  <c:v>2656</c:v>
                </c:pt>
                <c:pt idx="5">
                  <c:v>0</c:v>
                </c:pt>
                <c:pt idx="6">
                  <c:v>-9474</c:v>
                </c:pt>
                <c:pt idx="7">
                  <c:v>-14000</c:v>
                </c:pt>
                <c:pt idx="8">
                  <c:v>-2912</c:v>
                </c:pt>
                <c:pt idx="9">
                  <c:v>0</c:v>
                </c:pt>
                <c:pt idx="10">
                  <c:v>-3447</c:v>
                </c:pt>
                <c:pt idx="11">
                  <c:v>0</c:v>
                </c:pt>
                <c:pt idx="12">
                  <c:v>0</c:v>
                </c:pt>
                <c:pt idx="13">
                  <c:v>-3684</c:v>
                </c:pt>
                <c:pt idx="14">
                  <c:v>-500</c:v>
                </c:pt>
                <c:pt idx="15">
                  <c:v>-2225</c:v>
                </c:pt>
                <c:pt idx="16">
                  <c:v>-6538</c:v>
                </c:pt>
                <c:pt idx="17">
                  <c:v>-2174</c:v>
                </c:pt>
                <c:pt idx="18">
                  <c:v>-1920</c:v>
                </c:pt>
                <c:pt idx="19">
                  <c:v>0</c:v>
                </c:pt>
                <c:pt idx="20">
                  <c:v>2573</c:v>
                </c:pt>
                <c:pt idx="21">
                  <c:v>-23406</c:v>
                </c:pt>
              </c:numCache>
            </c:numRef>
          </c:val>
          <c:smooth val="1"/>
        </c:ser>
        <c:dLbls>
          <c:showLegendKey val="0"/>
          <c:showVal val="0"/>
          <c:showCatName val="0"/>
          <c:showSerName val="0"/>
          <c:showPercent val="0"/>
          <c:showBubbleSize val="0"/>
        </c:dLbls>
        <c:marker val="1"/>
        <c:smooth val="0"/>
        <c:axId val="704606664"/>
        <c:axId val="704605096"/>
      </c:lineChart>
      <c:catAx>
        <c:axId val="704606664"/>
        <c:scaling>
          <c:orientation val="minMax"/>
        </c:scaling>
        <c:delete val="0"/>
        <c:axPos val="b"/>
        <c:numFmt formatCode="General" sourceLinked="0"/>
        <c:majorTickMark val="out"/>
        <c:minorTickMark val="none"/>
        <c:tickLblPos val="nextTo"/>
        <c:txPr>
          <a:bodyPr rot="0" vert="eaVert" anchor="ctr" anchorCtr="1"/>
          <a:lstStyle/>
          <a:p>
            <a:pPr>
              <a:defRPr sz="1100" b="1">
                <a:latin typeface="標楷體" panose="03000509000000000000" pitchFamily="65" charset="-120"/>
                <a:ea typeface="標楷體" panose="03000509000000000000" pitchFamily="65" charset="-120"/>
              </a:defRPr>
            </a:pPr>
            <a:endParaRPr lang="zh-TW"/>
          </a:p>
        </c:txPr>
        <c:crossAx val="704605096"/>
        <c:crosses val="autoZero"/>
        <c:auto val="1"/>
        <c:lblAlgn val="ctr"/>
        <c:lblOffset val="100"/>
        <c:noMultiLvlLbl val="0"/>
      </c:catAx>
      <c:valAx>
        <c:axId val="704605096"/>
        <c:scaling>
          <c:orientation val="minMax"/>
          <c:max val="5000"/>
          <c:min val="-25000"/>
        </c:scaling>
        <c:delete val="0"/>
        <c:axPos val="l"/>
        <c:majorGridlines/>
        <c:numFmt formatCode="#,##0" sourceLinked="1"/>
        <c:majorTickMark val="out"/>
        <c:minorTickMark val="none"/>
        <c:tickLblPos val="nextTo"/>
        <c:txPr>
          <a:bodyPr/>
          <a:lstStyle/>
          <a:p>
            <a:pPr>
              <a:defRPr sz="1000" spc="-50" baseline="0">
                <a:solidFill>
                  <a:sysClr val="windowText" lastClr="000000"/>
                </a:solidFill>
                <a:latin typeface="Times New Roman" panose="02020603050405020304" pitchFamily="18" charset="0"/>
                <a:cs typeface="Times New Roman" panose="02020603050405020304" pitchFamily="18" charset="0"/>
              </a:defRPr>
            </a:pPr>
            <a:endParaRPr lang="zh-TW"/>
          </a:p>
        </c:txPr>
        <c:crossAx val="704606664"/>
        <c:crosses val="autoZero"/>
        <c:crossBetween val="between"/>
      </c:valAx>
      <c:spPr>
        <a:solidFill>
          <a:srgbClr val="FFFFFF"/>
        </a:solidFill>
      </c:spPr>
    </c:plotArea>
    <c:legend>
      <c:legendPos val="b"/>
      <c:layout>
        <c:manualLayout>
          <c:xMode val="edge"/>
          <c:yMode val="edge"/>
          <c:x val="0.12732263438466151"/>
          <c:y val="0.81723163978351698"/>
          <c:w val="0.73030416160937861"/>
          <c:h val="0.12538894405825884"/>
        </c:manualLayout>
      </c:layout>
      <c:overlay val="1"/>
      <c:txPr>
        <a:bodyPr/>
        <a:lstStyle/>
        <a:p>
          <a:pPr>
            <a:defRPr sz="1100" b="1">
              <a:latin typeface="標楷體" panose="03000509000000000000" pitchFamily="65" charset="-120"/>
              <a:ea typeface="標楷體" panose="03000509000000000000" pitchFamily="65" charset="-120"/>
            </a:defRPr>
          </a:pPr>
          <a:endParaRPr lang="zh-TW"/>
        </a:p>
      </c:txPr>
    </c:legend>
    <c:plotVisOnly val="1"/>
    <c:dispBlanksAs val="gap"/>
    <c:showDLblsOverMax val="0"/>
  </c:chart>
  <c:spPr>
    <a:solidFill>
      <a:srgbClr val="FFFFFF"/>
    </a:solidFill>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lineChart>
        <c:grouping val="standard"/>
        <c:varyColors val="0"/>
        <c:ser>
          <c:idx val="0"/>
          <c:order val="0"/>
          <c:tx>
            <c:strRef>
              <c:f>工作表29!$B$1</c:f>
              <c:strCache>
                <c:ptCount val="1"/>
                <c:pt idx="0">
                  <c:v>可供緊急安置人數</c:v>
                </c:pt>
              </c:strCache>
            </c:strRef>
          </c:tx>
          <c:cat>
            <c:strRef>
              <c:f>工作表29!$A$2:$A$8</c:f>
              <c:strCache>
                <c:ptCount val="7"/>
                <c:pt idx="0">
                  <c:v>100年</c:v>
                </c:pt>
                <c:pt idx="1">
                  <c:v>101年</c:v>
                </c:pt>
                <c:pt idx="2">
                  <c:v>102年</c:v>
                </c:pt>
                <c:pt idx="3">
                  <c:v>103年</c:v>
                </c:pt>
                <c:pt idx="4">
                  <c:v>104年</c:v>
                </c:pt>
                <c:pt idx="5">
                  <c:v>105年</c:v>
                </c:pt>
                <c:pt idx="6">
                  <c:v>106年</c:v>
                </c:pt>
              </c:strCache>
            </c:strRef>
          </c:cat>
          <c:val>
            <c:numRef>
              <c:f>工作表29!$B$2:$B$8</c:f>
              <c:numCache>
                <c:formatCode>General</c:formatCode>
                <c:ptCount val="7"/>
                <c:pt idx="0">
                  <c:v>0</c:v>
                </c:pt>
                <c:pt idx="1">
                  <c:v>15</c:v>
                </c:pt>
                <c:pt idx="2">
                  <c:v>92</c:v>
                </c:pt>
                <c:pt idx="3">
                  <c:v>107</c:v>
                </c:pt>
                <c:pt idx="4">
                  <c:v>165</c:v>
                </c:pt>
                <c:pt idx="5">
                  <c:v>214</c:v>
                </c:pt>
                <c:pt idx="6">
                  <c:v>262</c:v>
                </c:pt>
              </c:numCache>
            </c:numRef>
          </c:val>
          <c:smooth val="0"/>
        </c:ser>
        <c:dLbls>
          <c:showLegendKey val="0"/>
          <c:showVal val="0"/>
          <c:showCatName val="0"/>
          <c:showSerName val="0"/>
          <c:showPercent val="0"/>
          <c:showBubbleSize val="0"/>
        </c:dLbls>
        <c:marker val="1"/>
        <c:smooth val="0"/>
        <c:axId val="704607448"/>
        <c:axId val="704607840"/>
      </c:lineChart>
      <c:catAx>
        <c:axId val="704607448"/>
        <c:scaling>
          <c:orientation val="minMax"/>
        </c:scaling>
        <c:delete val="0"/>
        <c:axPos val="b"/>
        <c:numFmt formatCode="General" sourceLinked="0"/>
        <c:majorTickMark val="none"/>
        <c:minorTickMark val="none"/>
        <c:tickLblPos val="nextTo"/>
        <c:crossAx val="704607840"/>
        <c:crosses val="autoZero"/>
        <c:auto val="1"/>
        <c:lblAlgn val="ctr"/>
        <c:lblOffset val="100"/>
        <c:noMultiLvlLbl val="0"/>
      </c:catAx>
      <c:valAx>
        <c:axId val="70460784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704607448"/>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18932517156287"/>
          <c:y val="4.230769230769231E-2"/>
          <c:w val="0.78963254593175869"/>
          <c:h val="0.61722331302417532"/>
        </c:manualLayout>
      </c:layout>
      <c:barChart>
        <c:barDir val="col"/>
        <c:grouping val="clustered"/>
        <c:varyColors val="0"/>
        <c:ser>
          <c:idx val="0"/>
          <c:order val="0"/>
          <c:tx>
            <c:strRef>
              <c:f>工作表9!$B$1</c:f>
              <c:strCache>
                <c:ptCount val="1"/>
                <c:pt idx="0">
                  <c:v>緊急安置人數</c:v>
                </c:pt>
              </c:strCache>
            </c:strRef>
          </c:tx>
          <c:invertIfNegative val="0"/>
          <c:cat>
            <c:strRef>
              <c:f>工作表9!$A$2:$A$23</c:f>
              <c:strCache>
                <c:ptCount val="22"/>
                <c:pt idx="0">
                  <c:v>新北巿</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工作表9!$B$2:$B$23</c:f>
              <c:numCache>
                <c:formatCode>General</c:formatCode>
                <c:ptCount val="22"/>
                <c:pt idx="0">
                  <c:v>35</c:v>
                </c:pt>
                <c:pt idx="1">
                  <c:v>0</c:v>
                </c:pt>
                <c:pt idx="2">
                  <c:v>1</c:v>
                </c:pt>
                <c:pt idx="3">
                  <c:v>3</c:v>
                </c:pt>
                <c:pt idx="4">
                  <c:v>12</c:v>
                </c:pt>
                <c:pt idx="5">
                  <c:v>6</c:v>
                </c:pt>
                <c:pt idx="6">
                  <c:v>0</c:v>
                </c:pt>
                <c:pt idx="7">
                  <c:v>6</c:v>
                </c:pt>
                <c:pt idx="8">
                  <c:v>3</c:v>
                </c:pt>
                <c:pt idx="9">
                  <c:v>0</c:v>
                </c:pt>
                <c:pt idx="10">
                  <c:v>1</c:v>
                </c:pt>
                <c:pt idx="11">
                  <c:v>4</c:v>
                </c:pt>
                <c:pt idx="12">
                  <c:v>0</c:v>
                </c:pt>
                <c:pt idx="13">
                  <c:v>0</c:v>
                </c:pt>
                <c:pt idx="14">
                  <c:v>0</c:v>
                </c:pt>
                <c:pt idx="15">
                  <c:v>6</c:v>
                </c:pt>
                <c:pt idx="16">
                  <c:v>0</c:v>
                </c:pt>
                <c:pt idx="17">
                  <c:v>4</c:v>
                </c:pt>
                <c:pt idx="18">
                  <c:v>21</c:v>
                </c:pt>
                <c:pt idx="19">
                  <c:v>5</c:v>
                </c:pt>
                <c:pt idx="20">
                  <c:v>0</c:v>
                </c:pt>
                <c:pt idx="21">
                  <c:v>1</c:v>
                </c:pt>
              </c:numCache>
            </c:numRef>
          </c:val>
        </c:ser>
        <c:ser>
          <c:idx val="1"/>
          <c:order val="1"/>
          <c:tx>
            <c:strRef>
              <c:f>工作表9!$C$1</c:f>
              <c:strCache>
                <c:ptCount val="1"/>
                <c:pt idx="0">
                  <c:v>寄養服務人數</c:v>
                </c:pt>
              </c:strCache>
            </c:strRef>
          </c:tx>
          <c:invertIfNegative val="0"/>
          <c:cat>
            <c:strRef>
              <c:f>工作表9!$A$2:$A$23</c:f>
              <c:strCache>
                <c:ptCount val="22"/>
                <c:pt idx="0">
                  <c:v>新北巿</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工作表9!$C$2:$C$23</c:f>
              <c:numCache>
                <c:formatCode>General</c:formatCode>
                <c:ptCount val="22"/>
                <c:pt idx="0">
                  <c:v>40</c:v>
                </c:pt>
                <c:pt idx="1">
                  <c:v>0</c:v>
                </c:pt>
                <c:pt idx="2">
                  <c:v>5</c:v>
                </c:pt>
                <c:pt idx="3">
                  <c:v>57</c:v>
                </c:pt>
                <c:pt idx="4">
                  <c:v>1</c:v>
                </c:pt>
                <c:pt idx="5">
                  <c:v>39</c:v>
                </c:pt>
                <c:pt idx="6">
                  <c:v>0</c:v>
                </c:pt>
                <c:pt idx="7">
                  <c:v>5</c:v>
                </c:pt>
                <c:pt idx="8">
                  <c:v>5</c:v>
                </c:pt>
                <c:pt idx="9">
                  <c:v>0</c:v>
                </c:pt>
                <c:pt idx="10">
                  <c:v>0</c:v>
                </c:pt>
                <c:pt idx="11">
                  <c:v>8</c:v>
                </c:pt>
                <c:pt idx="12">
                  <c:v>0</c:v>
                </c:pt>
                <c:pt idx="13">
                  <c:v>0</c:v>
                </c:pt>
                <c:pt idx="14">
                  <c:v>1</c:v>
                </c:pt>
                <c:pt idx="15">
                  <c:v>0</c:v>
                </c:pt>
                <c:pt idx="16">
                  <c:v>0</c:v>
                </c:pt>
                <c:pt idx="17">
                  <c:v>0</c:v>
                </c:pt>
                <c:pt idx="18">
                  <c:v>14</c:v>
                </c:pt>
                <c:pt idx="19">
                  <c:v>0</c:v>
                </c:pt>
                <c:pt idx="20">
                  <c:v>0</c:v>
                </c:pt>
                <c:pt idx="21">
                  <c:v>0</c:v>
                </c:pt>
              </c:numCache>
            </c:numRef>
          </c:val>
        </c:ser>
        <c:dLbls>
          <c:showLegendKey val="0"/>
          <c:showVal val="0"/>
          <c:showCatName val="0"/>
          <c:showSerName val="0"/>
          <c:showPercent val="0"/>
          <c:showBubbleSize val="0"/>
        </c:dLbls>
        <c:gapWidth val="150"/>
        <c:axId val="704597256"/>
        <c:axId val="704596080"/>
      </c:barChart>
      <c:catAx>
        <c:axId val="704597256"/>
        <c:scaling>
          <c:orientation val="minMax"/>
        </c:scaling>
        <c:delete val="0"/>
        <c:axPos val="b"/>
        <c:numFmt formatCode="General" sourceLinked="0"/>
        <c:majorTickMark val="none"/>
        <c:minorTickMark val="none"/>
        <c:tickLblPos val="nextTo"/>
        <c:txPr>
          <a:bodyPr rot="0" vert="eaVert"/>
          <a:lstStyle/>
          <a:p>
            <a:pPr>
              <a:defRPr/>
            </a:pPr>
            <a:endParaRPr lang="zh-TW"/>
          </a:p>
        </c:txPr>
        <c:crossAx val="704596080"/>
        <c:crosses val="autoZero"/>
        <c:auto val="1"/>
        <c:lblAlgn val="ctr"/>
        <c:lblOffset val="100"/>
        <c:noMultiLvlLbl val="0"/>
      </c:catAx>
      <c:valAx>
        <c:axId val="70459608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97256"/>
        <c:crosses val="autoZero"/>
        <c:crossBetween val="between"/>
        <c:majorUnit val="5"/>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lineChart>
        <c:grouping val="standard"/>
        <c:varyColors val="0"/>
        <c:ser>
          <c:idx val="0"/>
          <c:order val="0"/>
          <c:dLbls>
            <c:dLbl>
              <c:idx val="0"/>
              <c:layout>
                <c:manualLayout>
                  <c:x val="-4.93325323435388E-2"/>
                  <c:y val="-5.8760683760683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9305662772545611E-2"/>
                  <c:y val="-6.41025641025640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9305662772545639E-2"/>
                  <c:y val="-6.410256410256412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930566277254559E-2"/>
                  <c:y val="-6.94444444444444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6582351225704727E-2"/>
                  <c:y val="-8.547008547008547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930566277254559E-2"/>
                  <c:y val="-4.8076923076923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9305662772545687E-2"/>
                  <c:y val="-5.87606837606837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zh-TW"/>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工作表19!$B$1:$H$1</c:f>
              <c:strCache>
                <c:ptCount val="7"/>
                <c:pt idx="0">
                  <c:v>100年</c:v>
                </c:pt>
                <c:pt idx="1">
                  <c:v>101年</c:v>
                </c:pt>
                <c:pt idx="2">
                  <c:v>102年</c:v>
                </c:pt>
                <c:pt idx="3">
                  <c:v>103年</c:v>
                </c:pt>
                <c:pt idx="4">
                  <c:v>104年</c:v>
                </c:pt>
                <c:pt idx="5">
                  <c:v>105年</c:v>
                </c:pt>
                <c:pt idx="6">
                  <c:v>106年</c:v>
                </c:pt>
              </c:strCache>
            </c:strRef>
          </c:cat>
          <c:val>
            <c:numRef>
              <c:f>工作表19!$B$2:$H$2</c:f>
              <c:numCache>
                <c:formatCode>General</c:formatCode>
                <c:ptCount val="7"/>
                <c:pt idx="0">
                  <c:v>296</c:v>
                </c:pt>
                <c:pt idx="1">
                  <c:v>285</c:v>
                </c:pt>
                <c:pt idx="2">
                  <c:v>262</c:v>
                </c:pt>
                <c:pt idx="3">
                  <c:v>273</c:v>
                </c:pt>
                <c:pt idx="4">
                  <c:v>216</c:v>
                </c:pt>
                <c:pt idx="5">
                  <c:v>199</c:v>
                </c:pt>
                <c:pt idx="6">
                  <c:v>186</c:v>
                </c:pt>
              </c:numCache>
            </c:numRef>
          </c:val>
          <c:smooth val="0"/>
        </c:ser>
        <c:dLbls>
          <c:dLblPos val="ctr"/>
          <c:showLegendKey val="0"/>
          <c:showVal val="1"/>
          <c:showCatName val="0"/>
          <c:showSerName val="0"/>
          <c:showPercent val="0"/>
          <c:showBubbleSize val="0"/>
        </c:dLbls>
        <c:marker val="1"/>
        <c:smooth val="0"/>
        <c:axId val="704597648"/>
        <c:axId val="704598040"/>
      </c:lineChart>
      <c:catAx>
        <c:axId val="704597648"/>
        <c:scaling>
          <c:orientation val="minMax"/>
        </c:scaling>
        <c:delete val="0"/>
        <c:axPos val="b"/>
        <c:numFmt formatCode="General" sourceLinked="0"/>
        <c:majorTickMark val="none"/>
        <c:minorTickMark val="none"/>
        <c:tickLblPos val="nextTo"/>
        <c:spPr>
          <a:ln w="9525">
            <a:noFill/>
          </a:ln>
        </c:spPr>
        <c:txPr>
          <a:bodyPr/>
          <a:lstStyle/>
          <a:p>
            <a:pPr>
              <a:defRPr sz="1100" b="1">
                <a:latin typeface="Times New Roman" panose="02020603050405020304" pitchFamily="18" charset="0"/>
                <a:cs typeface="Times New Roman" panose="02020603050405020304" pitchFamily="18" charset="0"/>
              </a:defRPr>
            </a:pPr>
            <a:endParaRPr lang="zh-TW"/>
          </a:p>
        </c:txPr>
        <c:crossAx val="704598040"/>
        <c:crosses val="autoZero"/>
        <c:auto val="1"/>
        <c:lblAlgn val="ctr"/>
        <c:lblOffset val="100"/>
        <c:noMultiLvlLbl val="0"/>
      </c:catAx>
      <c:valAx>
        <c:axId val="704598040"/>
        <c:scaling>
          <c:orientation val="minMax"/>
          <c:min val="150"/>
        </c:scaling>
        <c:delete val="1"/>
        <c:axPos val="l"/>
        <c:numFmt formatCode="General" sourceLinked="1"/>
        <c:majorTickMark val="none"/>
        <c:minorTickMark val="none"/>
        <c:tickLblPos val="nextTo"/>
        <c:crossAx val="704597648"/>
        <c:crosses val="autoZero"/>
        <c:crossBetween val="between"/>
      </c:valAx>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lineChart>
        <c:grouping val="standard"/>
        <c:varyColors val="0"/>
        <c:ser>
          <c:idx val="0"/>
          <c:order val="0"/>
          <c:tx>
            <c:strRef>
              <c:f>工作表21!$B$1</c:f>
              <c:strCache>
                <c:ptCount val="1"/>
                <c:pt idx="0">
                  <c:v>親屬安置</c:v>
                </c:pt>
              </c:strCache>
            </c:strRef>
          </c:tx>
          <c:cat>
            <c:strRef>
              <c:f>工作表21!$A$2:$A$7</c:f>
              <c:strCache>
                <c:ptCount val="6"/>
                <c:pt idx="0">
                  <c:v>100年</c:v>
                </c:pt>
                <c:pt idx="1">
                  <c:v>101年</c:v>
                </c:pt>
                <c:pt idx="2">
                  <c:v>102年</c:v>
                </c:pt>
                <c:pt idx="3">
                  <c:v>103年</c:v>
                </c:pt>
                <c:pt idx="4">
                  <c:v>104年</c:v>
                </c:pt>
                <c:pt idx="5">
                  <c:v>105年</c:v>
                </c:pt>
              </c:strCache>
            </c:strRef>
          </c:cat>
          <c:val>
            <c:numRef>
              <c:f>工作表21!$B$2:$B$7</c:f>
              <c:numCache>
                <c:formatCode>General</c:formatCode>
                <c:ptCount val="6"/>
                <c:pt idx="0">
                  <c:v>0</c:v>
                </c:pt>
                <c:pt idx="1">
                  <c:v>0</c:v>
                </c:pt>
                <c:pt idx="2">
                  <c:v>0.22</c:v>
                </c:pt>
                <c:pt idx="3">
                  <c:v>0.71</c:v>
                </c:pt>
                <c:pt idx="4">
                  <c:v>1.1200000000000001</c:v>
                </c:pt>
                <c:pt idx="5">
                  <c:v>1.81</c:v>
                </c:pt>
              </c:numCache>
            </c:numRef>
          </c:val>
          <c:smooth val="0"/>
        </c:ser>
        <c:ser>
          <c:idx val="1"/>
          <c:order val="1"/>
          <c:tx>
            <c:strRef>
              <c:f>工作表21!$C$1</c:f>
              <c:strCache>
                <c:ptCount val="1"/>
                <c:pt idx="0">
                  <c:v>寄養安置</c:v>
                </c:pt>
              </c:strCache>
            </c:strRef>
          </c:tx>
          <c:cat>
            <c:strRef>
              <c:f>工作表21!$A$2:$A$7</c:f>
              <c:strCache>
                <c:ptCount val="6"/>
                <c:pt idx="0">
                  <c:v>100年</c:v>
                </c:pt>
                <c:pt idx="1">
                  <c:v>101年</c:v>
                </c:pt>
                <c:pt idx="2">
                  <c:v>102年</c:v>
                </c:pt>
                <c:pt idx="3">
                  <c:v>103年</c:v>
                </c:pt>
                <c:pt idx="4">
                  <c:v>104年</c:v>
                </c:pt>
                <c:pt idx="5">
                  <c:v>105年</c:v>
                </c:pt>
              </c:strCache>
            </c:strRef>
          </c:cat>
          <c:val>
            <c:numRef>
              <c:f>工作表21!$C$2:$C$7</c:f>
              <c:numCache>
                <c:formatCode>General</c:formatCode>
                <c:ptCount val="6"/>
                <c:pt idx="0">
                  <c:v>43.38</c:v>
                </c:pt>
                <c:pt idx="1">
                  <c:v>43.69</c:v>
                </c:pt>
                <c:pt idx="2">
                  <c:v>43.42</c:v>
                </c:pt>
                <c:pt idx="3">
                  <c:v>42.92</c:v>
                </c:pt>
                <c:pt idx="4">
                  <c:v>40.119999999999997</c:v>
                </c:pt>
                <c:pt idx="5">
                  <c:v>40.64</c:v>
                </c:pt>
              </c:numCache>
            </c:numRef>
          </c:val>
          <c:smooth val="0"/>
        </c:ser>
        <c:ser>
          <c:idx val="2"/>
          <c:order val="2"/>
          <c:tx>
            <c:strRef>
              <c:f>工作表21!$D$1</c:f>
              <c:strCache>
                <c:ptCount val="1"/>
                <c:pt idx="0">
                  <c:v>機構安置</c:v>
                </c:pt>
              </c:strCache>
            </c:strRef>
          </c:tx>
          <c:cat>
            <c:strRef>
              <c:f>工作表21!$A$2:$A$7</c:f>
              <c:strCache>
                <c:ptCount val="6"/>
                <c:pt idx="0">
                  <c:v>100年</c:v>
                </c:pt>
                <c:pt idx="1">
                  <c:v>101年</c:v>
                </c:pt>
                <c:pt idx="2">
                  <c:v>102年</c:v>
                </c:pt>
                <c:pt idx="3">
                  <c:v>103年</c:v>
                </c:pt>
                <c:pt idx="4">
                  <c:v>104年</c:v>
                </c:pt>
                <c:pt idx="5">
                  <c:v>105年</c:v>
                </c:pt>
              </c:strCache>
            </c:strRef>
          </c:cat>
          <c:val>
            <c:numRef>
              <c:f>工作表21!$D$2:$D$7</c:f>
              <c:numCache>
                <c:formatCode>General</c:formatCode>
                <c:ptCount val="6"/>
                <c:pt idx="0">
                  <c:v>56.62</c:v>
                </c:pt>
                <c:pt idx="1">
                  <c:v>56.31</c:v>
                </c:pt>
                <c:pt idx="2">
                  <c:v>56.36</c:v>
                </c:pt>
                <c:pt idx="3">
                  <c:v>56.37</c:v>
                </c:pt>
                <c:pt idx="4">
                  <c:v>58.76</c:v>
                </c:pt>
                <c:pt idx="5">
                  <c:v>57.55</c:v>
                </c:pt>
              </c:numCache>
            </c:numRef>
          </c:val>
          <c:smooth val="0"/>
        </c:ser>
        <c:dLbls>
          <c:showLegendKey val="0"/>
          <c:showVal val="0"/>
          <c:showCatName val="0"/>
          <c:showSerName val="0"/>
          <c:showPercent val="0"/>
          <c:showBubbleSize val="0"/>
        </c:dLbls>
        <c:marker val="1"/>
        <c:smooth val="0"/>
        <c:axId val="704572168"/>
        <c:axId val="704577656"/>
      </c:lineChart>
      <c:catAx>
        <c:axId val="704572168"/>
        <c:scaling>
          <c:orientation val="minMax"/>
        </c:scaling>
        <c:delete val="0"/>
        <c:axPos val="b"/>
        <c:numFmt formatCode="General" sourceLinked="0"/>
        <c:majorTickMark val="none"/>
        <c:minorTickMark val="none"/>
        <c:tickLblPos val="nextTo"/>
        <c:crossAx val="704577656"/>
        <c:crosses val="autoZero"/>
        <c:auto val="1"/>
        <c:lblAlgn val="ctr"/>
        <c:lblOffset val="100"/>
        <c:noMultiLvlLbl val="0"/>
      </c:catAx>
      <c:valAx>
        <c:axId val="704577656"/>
        <c:scaling>
          <c:orientation val="minMax"/>
          <c:max val="60"/>
        </c:scaling>
        <c:delete val="0"/>
        <c:axPos val="l"/>
        <c:majorGridlines/>
        <c:title>
          <c:tx>
            <c:rich>
              <a:bodyPr rot="0" vert="horz"/>
              <a:lstStyle/>
              <a:p>
                <a:pPr>
                  <a:defRPr/>
                </a:pPr>
                <a:r>
                  <a:rPr lang="en-US" b="0">
                    <a:latin typeface="Times New Roman" panose="02020603050405020304" pitchFamily="18" charset="0"/>
                    <a:ea typeface="標楷體" panose="03000509000000000000" pitchFamily="65" charset="-120"/>
                    <a:cs typeface="Times New Roman" panose="02020603050405020304" pitchFamily="18" charset="0"/>
                  </a:rPr>
                  <a:t>(</a:t>
                </a:r>
                <a:r>
                  <a:rPr lang="zh-TW" b="0">
                    <a:latin typeface="Times New Roman" panose="02020603050405020304" pitchFamily="18" charset="0"/>
                    <a:ea typeface="標楷體" panose="03000509000000000000" pitchFamily="65" charset="-120"/>
                    <a:cs typeface="Times New Roman" panose="02020603050405020304" pitchFamily="18" charset="0"/>
                  </a:rPr>
                  <a:t>％</a:t>
                </a:r>
                <a:r>
                  <a:rPr lang="en-US" b="0">
                    <a:latin typeface="Times New Roman" panose="02020603050405020304" pitchFamily="18" charset="0"/>
                    <a:ea typeface="標楷體" panose="03000509000000000000" pitchFamily="65" charset="-120"/>
                    <a:cs typeface="Times New Roman" panose="02020603050405020304" pitchFamily="18" charset="0"/>
                  </a:rPr>
                  <a:t>)</a:t>
                </a:r>
                <a:endParaRPr lang="zh-TW"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1334228685124037"/>
              <c:y val="0.66673871648396887"/>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72168"/>
        <c:crosses val="autoZero"/>
        <c:crossBetween val="between"/>
      </c:valAx>
      <c:dTable>
        <c:showHorzBorder val="1"/>
        <c:showVertBorder val="1"/>
        <c:showOutline val="1"/>
        <c:showKeys val="1"/>
        <c:txPr>
          <a:bodyPr/>
          <a:lstStyle/>
          <a:p>
            <a:pPr rtl="0">
              <a:lnSpc>
                <a:spcPts val="1300"/>
              </a:lnSpc>
              <a:defRPr sz="11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manualLayout>
          <c:layoutTarget val="inner"/>
          <c:xMode val="edge"/>
          <c:yMode val="edge"/>
          <c:x val="6.6580086035571431E-2"/>
          <c:y val="5.0366300366300368E-2"/>
          <c:w val="0.8633960990499191"/>
          <c:h val="0.76059999711574511"/>
        </c:manualLayout>
      </c:layout>
      <c:barChart>
        <c:barDir val="col"/>
        <c:grouping val="clustered"/>
        <c:varyColors val="0"/>
        <c:ser>
          <c:idx val="0"/>
          <c:order val="0"/>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工作表19!$A$3:$A$24</c:f>
              <c:strCache>
                <c:ptCount val="22"/>
                <c:pt idx="0">
                  <c:v>新北巿</c:v>
                </c:pt>
                <c:pt idx="1">
                  <c:v>臺北市</c:v>
                </c:pt>
                <c:pt idx="2">
                  <c:v>桃園巿</c:v>
                </c:pt>
                <c:pt idx="3">
                  <c:v>臺中市</c:v>
                </c:pt>
                <c:pt idx="4">
                  <c:v>臺南市</c:v>
                </c:pt>
                <c:pt idx="5">
                  <c:v>高雄市</c:v>
                </c:pt>
                <c:pt idx="6">
                  <c:v>宜蘭縣</c:v>
                </c:pt>
                <c:pt idx="7">
                  <c:v>新竹縣</c:v>
                </c:pt>
                <c:pt idx="8">
                  <c:v>苗栗縣</c:v>
                </c:pt>
                <c:pt idx="9">
                  <c:v>彰化縣</c:v>
                </c:pt>
                <c:pt idx="10">
                  <c:v>南投縣</c:v>
                </c:pt>
                <c:pt idx="11">
                  <c:v>雲林縣</c:v>
                </c:pt>
                <c:pt idx="12">
                  <c:v>嘉義縣</c:v>
                </c:pt>
                <c:pt idx="13">
                  <c:v>屏東縣</c:v>
                </c:pt>
                <c:pt idx="14">
                  <c:v>臺東縣</c:v>
                </c:pt>
                <c:pt idx="15">
                  <c:v>花蓮縣</c:v>
                </c:pt>
                <c:pt idx="16">
                  <c:v>澎湖縣</c:v>
                </c:pt>
                <c:pt idx="17">
                  <c:v>基隆巿</c:v>
                </c:pt>
                <c:pt idx="18">
                  <c:v>新竹市</c:v>
                </c:pt>
                <c:pt idx="19">
                  <c:v>嘉義市</c:v>
                </c:pt>
                <c:pt idx="20">
                  <c:v>金門縣</c:v>
                </c:pt>
                <c:pt idx="21">
                  <c:v>連江縣</c:v>
                </c:pt>
              </c:strCache>
            </c:strRef>
          </c:cat>
          <c:val>
            <c:numRef>
              <c:f>工作表19!$H$3:$H$24</c:f>
              <c:numCache>
                <c:formatCode>General</c:formatCode>
                <c:ptCount val="22"/>
                <c:pt idx="0">
                  <c:v>2</c:v>
                </c:pt>
                <c:pt idx="1">
                  <c:v>54</c:v>
                </c:pt>
                <c:pt idx="2">
                  <c:v>17</c:v>
                </c:pt>
                <c:pt idx="3">
                  <c:v>10</c:v>
                </c:pt>
                <c:pt idx="4">
                  <c:v>11</c:v>
                </c:pt>
                <c:pt idx="5">
                  <c:v>61</c:v>
                </c:pt>
                <c:pt idx="6">
                  <c:v>2</c:v>
                </c:pt>
                <c:pt idx="7">
                  <c:v>0</c:v>
                </c:pt>
                <c:pt idx="8">
                  <c:v>0</c:v>
                </c:pt>
                <c:pt idx="9">
                  <c:v>6</c:v>
                </c:pt>
                <c:pt idx="10">
                  <c:v>0</c:v>
                </c:pt>
                <c:pt idx="11">
                  <c:v>0</c:v>
                </c:pt>
                <c:pt idx="12">
                  <c:v>0</c:v>
                </c:pt>
                <c:pt idx="13">
                  <c:v>1</c:v>
                </c:pt>
                <c:pt idx="14">
                  <c:v>1</c:v>
                </c:pt>
                <c:pt idx="15">
                  <c:v>15</c:v>
                </c:pt>
                <c:pt idx="16">
                  <c:v>3</c:v>
                </c:pt>
                <c:pt idx="17">
                  <c:v>0</c:v>
                </c:pt>
                <c:pt idx="18">
                  <c:v>3</c:v>
                </c:pt>
                <c:pt idx="19">
                  <c:v>0</c:v>
                </c:pt>
                <c:pt idx="20">
                  <c:v>0</c:v>
                </c:pt>
                <c:pt idx="21">
                  <c:v>0</c:v>
                </c:pt>
              </c:numCache>
            </c:numRef>
          </c:val>
        </c:ser>
        <c:dLbls>
          <c:showLegendKey val="0"/>
          <c:showVal val="0"/>
          <c:showCatName val="0"/>
          <c:showSerName val="0"/>
          <c:showPercent val="0"/>
          <c:showBubbleSize val="0"/>
        </c:dLbls>
        <c:gapWidth val="150"/>
        <c:axId val="704600000"/>
        <c:axId val="704605488"/>
      </c:barChart>
      <c:catAx>
        <c:axId val="704600000"/>
        <c:scaling>
          <c:orientation val="minMax"/>
        </c:scaling>
        <c:delete val="0"/>
        <c:axPos val="b"/>
        <c:numFmt formatCode="General" sourceLinked="1"/>
        <c:majorTickMark val="out"/>
        <c:minorTickMark val="none"/>
        <c:tickLblPos val="nextTo"/>
        <c:txPr>
          <a:bodyPr rot="0" vert="eaVert"/>
          <a:lstStyle/>
          <a:p>
            <a:pPr>
              <a:defRPr b="1">
                <a:latin typeface="標楷體" panose="03000509000000000000" pitchFamily="65" charset="-120"/>
                <a:ea typeface="標楷體" panose="03000509000000000000" pitchFamily="65" charset="-120"/>
              </a:defRPr>
            </a:pPr>
            <a:endParaRPr lang="zh-TW"/>
          </a:p>
        </c:txPr>
        <c:crossAx val="704605488"/>
        <c:crosses val="autoZero"/>
        <c:auto val="1"/>
        <c:lblAlgn val="ctr"/>
        <c:lblOffset val="100"/>
        <c:noMultiLvlLbl val="0"/>
      </c:catAx>
      <c:valAx>
        <c:axId val="70460548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600000"/>
        <c:crosses val="autoZero"/>
        <c:crossBetween val="between"/>
      </c:valAx>
    </c:plotArea>
    <c:plotVisOnly val="1"/>
    <c:dispBlanksAs val="gap"/>
    <c:showDLblsOverMax val="0"/>
  </c:chart>
  <c:spPr>
    <a:solidFill>
      <a:srgbClr val="FFFFFF"/>
    </a:solidFill>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9.3055555555555558E-2"/>
          <c:y val="0.13116380115406923"/>
          <c:w val="0.86666666666666659"/>
          <c:h val="0.78760997571932723"/>
        </c:manualLayout>
      </c:layout>
      <c:pie3DChart>
        <c:varyColors val="1"/>
        <c:ser>
          <c:idx val="0"/>
          <c:order val="0"/>
          <c:tx>
            <c:strRef>
              <c:f>工作表32!$B$1</c:f>
              <c:strCache>
                <c:ptCount val="1"/>
                <c:pt idx="0">
                  <c:v>占比</c:v>
                </c:pt>
              </c:strCache>
            </c:strRef>
          </c:tx>
          <c:dPt>
            <c:idx val="1"/>
            <c:bubble3D val="0"/>
            <c:spPr>
              <a:solidFill>
                <a:schemeClr val="accent2">
                  <a:lumMod val="40000"/>
                  <a:lumOff val="60000"/>
                </a:schemeClr>
              </a:solidFill>
            </c:spPr>
          </c:dPt>
          <c:dPt>
            <c:idx val="2"/>
            <c:bubble3D val="0"/>
            <c:spPr>
              <a:solidFill>
                <a:schemeClr val="accent3">
                  <a:lumMod val="40000"/>
                  <a:lumOff val="60000"/>
                </a:schemeClr>
              </a:solidFill>
            </c:spPr>
          </c:dPt>
          <c:dLbls>
            <c:dLbl>
              <c:idx val="4"/>
              <c:layout>
                <c:manualLayout>
                  <c:x val="-0.11948315835520559"/>
                  <c:y val="1.560549313358302E-3"/>
                </c:manualLayout>
              </c:layout>
              <c:tx>
                <c:rich>
                  <a:bodyPr/>
                  <a:lstStyle/>
                  <a:p>
                    <a:r>
                      <a:rPr lang="en-US" altLang="zh-TW"/>
                      <a:t>15</a:t>
                    </a:r>
                    <a:r>
                      <a:rPr lang="zh-TW" altLang="en-US"/>
                      <a:t>歲以上</a:t>
                    </a:r>
                  </a:p>
                  <a:p>
                    <a:r>
                      <a:rPr lang="zh-TW" altLang="en-US"/>
                      <a:t>未滿</a:t>
                    </a:r>
                    <a:r>
                      <a:rPr lang="en-US" altLang="zh-TW"/>
                      <a:t>18</a:t>
                    </a:r>
                    <a:r>
                      <a:rPr lang="zh-TW" altLang="en-US"/>
                      <a:t>歲
</a:t>
                    </a:r>
                    <a:r>
                      <a:rPr lang="en-US" altLang="zh-TW"/>
                      <a:t>4.0%</a:t>
                    </a:r>
                  </a:p>
                </c:rich>
              </c:tx>
              <c:showLegendKey val="0"/>
              <c:showVal val="0"/>
              <c:showCatName val="1"/>
              <c:showSerName val="0"/>
              <c:showPercent val="1"/>
              <c:showBubbleSize val="0"/>
              <c:extLst>
                <c:ext xmlns:c15="http://schemas.microsoft.com/office/drawing/2012/chart" uri="{CE6537A1-D6FC-4f65-9D91-7224C49458BB}"/>
              </c:extLst>
            </c:dLbl>
            <c:dLbl>
              <c:idx val="5"/>
              <c:layout>
                <c:manualLayout>
                  <c:x val="-8.3233595800524932E-2"/>
                  <c:y val="1.560549313358302E-3"/>
                </c:manualLayout>
              </c:layout>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a:noFill/>
              </a:ln>
              <a:effectLst/>
            </c:spPr>
            <c:txPr>
              <a:bodyPr/>
              <a:lstStyle/>
              <a:p>
                <a:pPr>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0"/>
            <c:showCatName val="1"/>
            <c:showSerName val="0"/>
            <c:showPercent val="1"/>
            <c:showBubbleSize val="0"/>
            <c:showLeaderLines val="1"/>
            <c:extLst>
              <c:ext xmlns:c15="http://schemas.microsoft.com/office/drawing/2012/chart" uri="{CE6537A1-D6FC-4f65-9D91-7224C49458BB}"/>
            </c:extLst>
          </c:dLbls>
          <c:cat>
            <c:strRef>
              <c:f>工作表32!$A$2:$A$7</c:f>
              <c:strCache>
                <c:ptCount val="6"/>
                <c:pt idx="0">
                  <c:v>未滿2歲</c:v>
                </c:pt>
                <c:pt idx="1">
                  <c:v>2歲以上
未滿6歲</c:v>
                </c:pt>
                <c:pt idx="2">
                  <c:v>6歲以上
未滿12歲</c:v>
                </c:pt>
                <c:pt idx="3">
                  <c:v>12歲以上
未滿15歲</c:v>
                </c:pt>
                <c:pt idx="4">
                  <c:v>15歲以上未滿18歲</c:v>
                </c:pt>
                <c:pt idx="5">
                  <c:v>18歲以上</c:v>
                </c:pt>
              </c:strCache>
            </c:strRef>
          </c:cat>
          <c:val>
            <c:numRef>
              <c:f>工作表32!$B$2:$B$7</c:f>
              <c:numCache>
                <c:formatCode>0.0%</c:formatCode>
                <c:ptCount val="6"/>
                <c:pt idx="0">
                  <c:v>8.8999999999999996E-2</c:v>
                </c:pt>
                <c:pt idx="1">
                  <c:v>0.312</c:v>
                </c:pt>
                <c:pt idx="2">
                  <c:v>0.442</c:v>
                </c:pt>
                <c:pt idx="3">
                  <c:v>0.105</c:v>
                </c:pt>
                <c:pt idx="4">
                  <c:v>0.04</c:v>
                </c:pt>
                <c:pt idx="5">
                  <c:v>1.2E-2</c:v>
                </c:pt>
              </c:numCache>
            </c:numRef>
          </c:val>
        </c:ser>
        <c:dLbls>
          <c:showLegendKey val="0"/>
          <c:showVal val="0"/>
          <c:showCatName val="1"/>
          <c:showSerName val="0"/>
          <c:showPercent val="1"/>
          <c:showBubbleSize val="0"/>
          <c:showLeaderLines val="1"/>
        </c:dLbls>
      </c:pie3DChart>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工作表31!$B$3</c:f>
              <c:strCache>
                <c:ptCount val="1"/>
                <c:pt idx="0">
                  <c:v>占比(％)</c:v>
                </c:pt>
              </c:strCache>
            </c:strRef>
          </c:tx>
          <c:invertIfNegative val="0"/>
          <c:cat>
            <c:strRef>
              <c:f>工作表31!$A$4:$A$25</c:f>
              <c:strCache>
                <c:ptCount val="22"/>
                <c:pt idx="0">
                  <c:v>衛福部</c:v>
                </c:pt>
                <c:pt idx="1">
                  <c:v>新北市</c:v>
                </c:pt>
                <c:pt idx="2">
                  <c:v>臺北市</c:v>
                </c:pt>
                <c:pt idx="3">
                  <c:v>桃園市</c:v>
                </c:pt>
                <c:pt idx="4">
                  <c:v>臺中市</c:v>
                </c:pt>
                <c:pt idx="5">
                  <c:v>臺南市</c:v>
                </c:pt>
                <c:pt idx="6">
                  <c:v>高雄市</c:v>
                </c:pt>
                <c:pt idx="7">
                  <c:v>宜蘭縣</c:v>
                </c:pt>
                <c:pt idx="8">
                  <c:v>新竹縣</c:v>
                </c:pt>
                <c:pt idx="9">
                  <c:v>苗栗縣</c:v>
                </c:pt>
                <c:pt idx="10">
                  <c:v>彰化縣</c:v>
                </c:pt>
                <c:pt idx="11">
                  <c:v>南投縣</c:v>
                </c:pt>
                <c:pt idx="12">
                  <c:v>雲林縣</c:v>
                </c:pt>
                <c:pt idx="13">
                  <c:v>嘉義縣</c:v>
                </c:pt>
                <c:pt idx="14">
                  <c:v>屏東縣</c:v>
                </c:pt>
                <c:pt idx="15">
                  <c:v>臺東縣</c:v>
                </c:pt>
                <c:pt idx="16">
                  <c:v>花蓮縣</c:v>
                </c:pt>
                <c:pt idx="17">
                  <c:v>澎湖縣</c:v>
                </c:pt>
                <c:pt idx="18">
                  <c:v>基隆市</c:v>
                </c:pt>
                <c:pt idx="19">
                  <c:v>新竹市</c:v>
                </c:pt>
                <c:pt idx="20">
                  <c:v>嘉義市</c:v>
                </c:pt>
                <c:pt idx="21">
                  <c:v>金門縣</c:v>
                </c:pt>
              </c:strCache>
            </c:strRef>
          </c:cat>
          <c:val>
            <c:numRef>
              <c:f>工作表31!$B$4:$B$25</c:f>
              <c:numCache>
                <c:formatCode>0.0_);\(0.0\)</c:formatCode>
                <c:ptCount val="22"/>
                <c:pt idx="0">
                  <c:v>47.36</c:v>
                </c:pt>
                <c:pt idx="1">
                  <c:v>55.06</c:v>
                </c:pt>
                <c:pt idx="2">
                  <c:v>41.29</c:v>
                </c:pt>
                <c:pt idx="3">
                  <c:v>59.9</c:v>
                </c:pt>
                <c:pt idx="4">
                  <c:v>42.74</c:v>
                </c:pt>
                <c:pt idx="5">
                  <c:v>16.670000000000002</c:v>
                </c:pt>
                <c:pt idx="6">
                  <c:v>47.49</c:v>
                </c:pt>
                <c:pt idx="7">
                  <c:v>13.56</c:v>
                </c:pt>
                <c:pt idx="8">
                  <c:v>46.51</c:v>
                </c:pt>
                <c:pt idx="9">
                  <c:v>16.670000000000002</c:v>
                </c:pt>
                <c:pt idx="10">
                  <c:v>64</c:v>
                </c:pt>
                <c:pt idx="11">
                  <c:v>41.38</c:v>
                </c:pt>
                <c:pt idx="12">
                  <c:v>46.99</c:v>
                </c:pt>
                <c:pt idx="13">
                  <c:v>44.12</c:v>
                </c:pt>
                <c:pt idx="14">
                  <c:v>54.02</c:v>
                </c:pt>
                <c:pt idx="15">
                  <c:v>51.64</c:v>
                </c:pt>
                <c:pt idx="16">
                  <c:v>47.98</c:v>
                </c:pt>
                <c:pt idx="17">
                  <c:v>25</c:v>
                </c:pt>
                <c:pt idx="18">
                  <c:v>40</c:v>
                </c:pt>
                <c:pt idx="19">
                  <c:v>39.29</c:v>
                </c:pt>
                <c:pt idx="20">
                  <c:v>60</c:v>
                </c:pt>
                <c:pt idx="21">
                  <c:v>41.18</c:v>
                </c:pt>
              </c:numCache>
            </c:numRef>
          </c:val>
        </c:ser>
        <c:dLbls>
          <c:showLegendKey val="0"/>
          <c:showVal val="0"/>
          <c:showCatName val="0"/>
          <c:showSerName val="0"/>
          <c:showPercent val="0"/>
          <c:showBubbleSize val="0"/>
        </c:dLbls>
        <c:gapWidth val="150"/>
        <c:shape val="box"/>
        <c:axId val="704599216"/>
        <c:axId val="704600392"/>
        <c:axId val="0"/>
      </c:bar3DChart>
      <c:catAx>
        <c:axId val="704599216"/>
        <c:scaling>
          <c:orientation val="minMax"/>
        </c:scaling>
        <c:delete val="0"/>
        <c:axPos val="b"/>
        <c:numFmt formatCode="General" sourceLinked="0"/>
        <c:majorTickMark val="none"/>
        <c:minorTickMark val="none"/>
        <c:tickLblPos val="nextTo"/>
        <c:txPr>
          <a:bodyPr rot="0" vert="eaVert"/>
          <a:lstStyle/>
          <a:p>
            <a:pPr>
              <a:defRPr/>
            </a:pPr>
            <a:endParaRPr lang="zh-TW"/>
          </a:p>
        </c:txPr>
        <c:crossAx val="704600392"/>
        <c:crosses val="autoZero"/>
        <c:auto val="1"/>
        <c:lblAlgn val="ctr"/>
        <c:lblOffset val="100"/>
        <c:noMultiLvlLbl val="0"/>
      </c:catAx>
      <c:valAx>
        <c:axId val="704600392"/>
        <c:scaling>
          <c:orientation val="minMax"/>
        </c:scaling>
        <c:delete val="0"/>
        <c:axPos val="l"/>
        <c:majorGridlines/>
        <c:numFmt formatCode="0.0_);\(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99216"/>
        <c:crosses val="autoZero"/>
        <c:crossBetween val="between"/>
      </c:valAx>
      <c:dTable>
        <c:showHorzBorder val="1"/>
        <c:showVertBorder val="1"/>
        <c:showOutline val="1"/>
        <c:showKeys val="1"/>
        <c:txPr>
          <a:bodyPr/>
          <a:lstStyle/>
          <a:p>
            <a:pPr rtl="0">
              <a:defRPr sz="9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工作表33!$B$1</c:f>
              <c:strCache>
                <c:ptCount val="1"/>
                <c:pt idx="0">
                  <c:v>占比</c:v>
                </c:pt>
              </c:strCache>
            </c:strRef>
          </c:tx>
          <c:dPt>
            <c:idx val="2"/>
            <c:bubble3D val="0"/>
            <c:spPr>
              <a:solidFill>
                <a:schemeClr val="accent3">
                  <a:lumMod val="40000"/>
                  <a:lumOff val="60000"/>
                </a:schemeClr>
              </a:solidFill>
            </c:spPr>
          </c:dPt>
          <c:dPt>
            <c:idx val="3"/>
            <c:bubble3D val="0"/>
            <c:spPr>
              <a:solidFill>
                <a:schemeClr val="accent4">
                  <a:lumMod val="40000"/>
                  <a:lumOff val="60000"/>
                </a:schemeClr>
              </a:solidFill>
            </c:spPr>
          </c:dPt>
          <c:dLbls>
            <c:numFmt formatCode="0.0%" sourceLinked="0"/>
            <c:spPr>
              <a:noFill/>
              <a:ln>
                <a:noFill/>
              </a:ln>
              <a:effectLst/>
            </c:spPr>
            <c:txPr>
              <a:bodyPr/>
              <a:lstStyle/>
              <a:p>
                <a:pPr>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0"/>
            <c:showCatName val="1"/>
            <c:showSerName val="0"/>
            <c:showPercent val="1"/>
            <c:showBubbleSize val="0"/>
            <c:showLeaderLines val="1"/>
            <c:extLst>
              <c:ext xmlns:c15="http://schemas.microsoft.com/office/drawing/2012/chart" uri="{CE6537A1-D6FC-4f65-9D91-7224C49458BB}"/>
            </c:extLst>
          </c:dLbls>
          <c:cat>
            <c:strRef>
              <c:f>工作表33!$A$2:$A$7</c:f>
              <c:strCache>
                <c:ptCount val="6"/>
                <c:pt idx="0">
                  <c:v>未滿2歲</c:v>
                </c:pt>
                <c:pt idx="1">
                  <c:v>2歲以上
未滿6歲</c:v>
                </c:pt>
                <c:pt idx="2">
                  <c:v>6歲以上
未滿12歲</c:v>
                </c:pt>
                <c:pt idx="3">
                  <c:v>12歲以上
未滿15歲</c:v>
                </c:pt>
                <c:pt idx="4">
                  <c:v>15歲以上未滿18歲</c:v>
                </c:pt>
                <c:pt idx="5">
                  <c:v>18歲以上</c:v>
                </c:pt>
              </c:strCache>
            </c:strRef>
          </c:cat>
          <c:val>
            <c:numRef>
              <c:f>工作表33!$B$2:$B$7</c:f>
              <c:numCache>
                <c:formatCode>0.0%</c:formatCode>
                <c:ptCount val="6"/>
                <c:pt idx="0">
                  <c:v>5.11E-2</c:v>
                </c:pt>
                <c:pt idx="1">
                  <c:v>6.83E-2</c:v>
                </c:pt>
                <c:pt idx="2">
                  <c:v>0.23569999999999999</c:v>
                </c:pt>
                <c:pt idx="3">
                  <c:v>0.56189999999999996</c:v>
                </c:pt>
                <c:pt idx="4">
                  <c:v>6.1600000000000002E-2</c:v>
                </c:pt>
                <c:pt idx="5">
                  <c:v>2.1299999999999999E-2</c:v>
                </c:pt>
              </c:numCache>
            </c:numRef>
          </c:val>
        </c:ser>
        <c:dLbls>
          <c:showLegendKey val="0"/>
          <c:showVal val="0"/>
          <c:showCatName val="1"/>
          <c:showSerName val="0"/>
          <c:showPercent val="1"/>
          <c:showBubbleSize val="0"/>
          <c:showLeaderLines val="1"/>
        </c:dLbls>
      </c:pie3DChart>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lineChart>
        <c:grouping val="standard"/>
        <c:varyColors val="0"/>
        <c:ser>
          <c:idx val="0"/>
          <c:order val="0"/>
          <c:tx>
            <c:strRef>
              <c:f>工作表1!$L$5</c:f>
              <c:strCache>
                <c:ptCount val="1"/>
                <c:pt idx="0">
                  <c:v>戶數</c:v>
                </c:pt>
              </c:strCache>
            </c:strRef>
          </c:tx>
          <c:marker>
            <c:symbol val="none"/>
          </c:marker>
          <c:dLbls>
            <c:dLbl>
              <c:idx val="0"/>
              <c:layout>
                <c:manualLayout>
                  <c:x val="-5.4550884689962734E-2"/>
                  <c:y val="-5.40437626643819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6498379801624218E-2"/>
                  <c:y val="-3.316729484539755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9933746271127732E-2"/>
                  <c:y val="3.7189377095321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1433338892659594E-2"/>
                  <c:y val="-2.82593650931896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9860436474311945E-2"/>
                  <c:y val="2.009409345371597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1433338892659594E-2"/>
                  <c:y val="-3.22381453495421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6926822771733455E-2"/>
                  <c:y val="2.481443062871307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1433338892659594E-2"/>
                  <c:y val="-2.82593650931896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4.7594145561081623E-2"/>
                  <c:y val="3.2772304431202035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1538485505125884E-2"/>
                  <c:y val="-4.417448611859960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工作表1!$M$4:$V$4</c:f>
              <c:strCache>
                <c:ptCount val="10"/>
                <c:pt idx="0">
                  <c:v>96年</c:v>
                </c:pt>
                <c:pt idx="1">
                  <c:v>97年</c:v>
                </c:pt>
                <c:pt idx="2">
                  <c:v>98年</c:v>
                </c:pt>
                <c:pt idx="3">
                  <c:v>99年</c:v>
                </c:pt>
                <c:pt idx="4">
                  <c:v>100年</c:v>
                </c:pt>
                <c:pt idx="5">
                  <c:v>101年</c:v>
                </c:pt>
                <c:pt idx="6">
                  <c:v>102年</c:v>
                </c:pt>
                <c:pt idx="7">
                  <c:v>103年</c:v>
                </c:pt>
                <c:pt idx="8">
                  <c:v>104年</c:v>
                </c:pt>
                <c:pt idx="9">
                  <c:v>105年</c:v>
                </c:pt>
              </c:strCache>
            </c:strRef>
          </c:cat>
          <c:val>
            <c:numRef>
              <c:f>工作表1!$M$5:$V$5</c:f>
              <c:numCache>
                <c:formatCode>#,##0</c:formatCode>
                <c:ptCount val="10"/>
                <c:pt idx="0">
                  <c:v>1234</c:v>
                </c:pt>
                <c:pt idx="1">
                  <c:v>1252</c:v>
                </c:pt>
                <c:pt idx="2">
                  <c:v>1221</c:v>
                </c:pt>
                <c:pt idx="3">
                  <c:v>1296</c:v>
                </c:pt>
                <c:pt idx="4">
                  <c:v>1269</c:v>
                </c:pt>
                <c:pt idx="5">
                  <c:v>1371</c:v>
                </c:pt>
                <c:pt idx="6">
                  <c:v>1370</c:v>
                </c:pt>
                <c:pt idx="7">
                  <c:v>1401</c:v>
                </c:pt>
                <c:pt idx="8">
                  <c:v>1322</c:v>
                </c:pt>
                <c:pt idx="9">
                  <c:v>1334</c:v>
                </c:pt>
              </c:numCache>
            </c:numRef>
          </c:val>
          <c:smooth val="0"/>
        </c:ser>
        <c:dLbls>
          <c:showLegendKey val="0"/>
          <c:showVal val="0"/>
          <c:showCatName val="0"/>
          <c:showSerName val="0"/>
          <c:showPercent val="0"/>
          <c:showBubbleSize val="0"/>
        </c:dLbls>
        <c:smooth val="0"/>
        <c:axId val="704575696"/>
        <c:axId val="704579224"/>
      </c:lineChart>
      <c:catAx>
        <c:axId val="704575696"/>
        <c:scaling>
          <c:orientation val="minMax"/>
        </c:scaling>
        <c:delete val="0"/>
        <c:axPos val="b"/>
        <c:numFmt formatCode="General" sourceLinked="1"/>
        <c:majorTickMark val="none"/>
        <c:minorTickMark val="none"/>
        <c:tickLblPos val="nextTo"/>
        <c:txPr>
          <a:bodyPr rot="-60000000" vert="horz"/>
          <a:lstStyle/>
          <a:p>
            <a:pPr>
              <a:defRPr/>
            </a:pPr>
            <a:endParaRPr lang="zh-TW"/>
          </a:p>
        </c:txPr>
        <c:crossAx val="704579224"/>
        <c:crosses val="autoZero"/>
        <c:auto val="1"/>
        <c:lblAlgn val="ctr"/>
        <c:lblOffset val="100"/>
        <c:noMultiLvlLbl val="0"/>
      </c:catAx>
      <c:valAx>
        <c:axId val="704579224"/>
        <c:scaling>
          <c:orientation val="minMax"/>
        </c:scaling>
        <c:delete val="0"/>
        <c:axPos val="l"/>
        <c:majorGridlines/>
        <c:numFmt formatCode="#,##0" sourceLinked="1"/>
        <c:majorTickMark val="none"/>
        <c:minorTickMark val="none"/>
        <c:tickLblPos val="nextTo"/>
        <c:txPr>
          <a:bodyPr rot="-60000000" vert="horz"/>
          <a:lstStyle/>
          <a:p>
            <a:pPr>
              <a:defRPr>
                <a:latin typeface="Times New Roman" panose="02020603050405020304" pitchFamily="18" charset="0"/>
                <a:cs typeface="Times New Roman" panose="02020603050405020304" pitchFamily="18" charset="0"/>
              </a:defRPr>
            </a:pPr>
            <a:endParaRPr lang="zh-TW"/>
          </a:p>
        </c:txPr>
        <c:crossAx val="704575696"/>
        <c:crosses val="autoZero"/>
        <c:crossBetween val="between"/>
      </c:valAx>
      <c:dTable>
        <c:showHorzBorder val="1"/>
        <c:showVertBorder val="1"/>
        <c:showOutline val="1"/>
        <c:showKeys val="1"/>
        <c:txPr>
          <a:bodyPr/>
          <a:lstStyle/>
          <a:p>
            <a:pPr rtl="0">
              <a:defRPr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工作表1!$C$5</c:f>
              <c:strCache>
                <c:ptCount val="1"/>
                <c:pt idx="0">
                  <c:v>新增數</c:v>
                </c:pt>
              </c:strCache>
            </c:strRef>
          </c:tx>
          <c:spPr>
            <a:ln w="22195" cap="rnd">
              <a:solidFill>
                <a:schemeClr val="accent1"/>
              </a:solidFill>
              <a:round/>
            </a:ln>
            <a:effectLst/>
          </c:spPr>
          <c:dLbls>
            <c:dLbl>
              <c:idx val="0"/>
              <c:layout>
                <c:manualLayout>
                  <c:x val="-6.0344827586206871E-2"/>
                  <c:y val="-6.526430173503999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59770114942529E-2"/>
                  <c:y val="-7.11974200745891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5977237759073274E-2"/>
                  <c:y val="-7.11974200745891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5977011494252873E-2"/>
                  <c:y val="-5.933165057016332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8850574712643681E-2"/>
                  <c:y val="5.93311833954909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5977011494252873E-2"/>
                  <c:y val="-7.11974200745891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1724137931034482E-2"/>
                  <c:y val="-6.526430173504001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8850574712643681E-2"/>
                  <c:y val="-7.11974200745891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356321839080352E-2"/>
                  <c:y val="-7.11974200745891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7356321839080463E-2"/>
                  <c:y val="4.746494671639273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工作表1!$D$4:$M$4</c:f>
              <c:strCache>
                <c:ptCount val="10"/>
                <c:pt idx="0">
                  <c:v>96年</c:v>
                </c:pt>
                <c:pt idx="1">
                  <c:v>97年</c:v>
                </c:pt>
                <c:pt idx="2">
                  <c:v>98年</c:v>
                </c:pt>
                <c:pt idx="3">
                  <c:v>99年</c:v>
                </c:pt>
                <c:pt idx="4">
                  <c:v>100年</c:v>
                </c:pt>
                <c:pt idx="5">
                  <c:v>101年</c:v>
                </c:pt>
                <c:pt idx="6">
                  <c:v>102年</c:v>
                </c:pt>
                <c:pt idx="7">
                  <c:v>103年</c:v>
                </c:pt>
                <c:pt idx="8">
                  <c:v>104年</c:v>
                </c:pt>
                <c:pt idx="9">
                  <c:v>105年</c:v>
                </c:pt>
              </c:strCache>
            </c:strRef>
          </c:cat>
          <c:val>
            <c:numRef>
              <c:f>工作表1!$D$5:$M$5</c:f>
              <c:numCache>
                <c:formatCode>General</c:formatCode>
                <c:ptCount val="10"/>
                <c:pt idx="0">
                  <c:v>193</c:v>
                </c:pt>
                <c:pt idx="1">
                  <c:v>154</c:v>
                </c:pt>
                <c:pt idx="2">
                  <c:v>126</c:v>
                </c:pt>
                <c:pt idx="3">
                  <c:v>138</c:v>
                </c:pt>
                <c:pt idx="4">
                  <c:v>104</c:v>
                </c:pt>
                <c:pt idx="5">
                  <c:v>165</c:v>
                </c:pt>
                <c:pt idx="6">
                  <c:v>161</c:v>
                </c:pt>
                <c:pt idx="7">
                  <c:v>119</c:v>
                </c:pt>
                <c:pt idx="8">
                  <c:v>94</c:v>
                </c:pt>
                <c:pt idx="9">
                  <c:v>84</c:v>
                </c:pt>
              </c:numCache>
            </c:numRef>
          </c:val>
          <c:smooth val="0"/>
        </c:ser>
        <c:ser>
          <c:idx val="1"/>
          <c:order val="1"/>
          <c:tx>
            <c:strRef>
              <c:f>工作表1!$C$6</c:f>
              <c:strCache>
                <c:ptCount val="1"/>
                <c:pt idx="0">
                  <c:v>退出數</c:v>
                </c:pt>
              </c:strCache>
            </c:strRef>
          </c:tx>
          <c:spPr>
            <a:ln w="22195" cap="rnd">
              <a:solidFill>
                <a:schemeClr val="accent2"/>
              </a:solidFill>
              <a:round/>
            </a:ln>
            <a:effectLst/>
          </c:spPr>
          <c:dLbls>
            <c:dLbl>
              <c:idx val="0"/>
              <c:layout>
                <c:manualLayout>
                  <c:x val="-6.0344827586206871E-2"/>
                  <c:y val="5.93311833954909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1724137931034482E-2"/>
                  <c:y val="5.9331183395490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8850800977464075E-2"/>
                  <c:y val="5.933071622081851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8850574712643681E-2"/>
                  <c:y val="5.933118339549097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5977011494252873E-2"/>
                  <c:y val="-7.713053841413819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0229885057471264E-2"/>
                  <c:y val="5.933118339549097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8850574712643681E-2"/>
                  <c:y val="6.526383456036760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5977011494252873E-2"/>
                  <c:y val="7.713053841413819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022988505747116E-2"/>
                  <c:y val="5.933118339549092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0229885057471264E-2"/>
                  <c:y val="-7.11974200745891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工作表1!$D$4:$M$4</c:f>
              <c:strCache>
                <c:ptCount val="10"/>
                <c:pt idx="0">
                  <c:v>96年</c:v>
                </c:pt>
                <c:pt idx="1">
                  <c:v>97年</c:v>
                </c:pt>
                <c:pt idx="2">
                  <c:v>98年</c:v>
                </c:pt>
                <c:pt idx="3">
                  <c:v>99年</c:v>
                </c:pt>
                <c:pt idx="4">
                  <c:v>100年</c:v>
                </c:pt>
                <c:pt idx="5">
                  <c:v>101年</c:v>
                </c:pt>
                <c:pt idx="6">
                  <c:v>102年</c:v>
                </c:pt>
                <c:pt idx="7">
                  <c:v>103年</c:v>
                </c:pt>
                <c:pt idx="8">
                  <c:v>104年</c:v>
                </c:pt>
                <c:pt idx="9">
                  <c:v>105年</c:v>
                </c:pt>
              </c:strCache>
            </c:strRef>
          </c:cat>
          <c:val>
            <c:numRef>
              <c:f>工作表1!$D$6:$M$6</c:f>
              <c:numCache>
                <c:formatCode>General</c:formatCode>
                <c:ptCount val="10"/>
                <c:pt idx="0">
                  <c:v>178</c:v>
                </c:pt>
                <c:pt idx="1">
                  <c:v>125</c:v>
                </c:pt>
                <c:pt idx="2">
                  <c:v>122</c:v>
                </c:pt>
                <c:pt idx="3">
                  <c:v>101</c:v>
                </c:pt>
                <c:pt idx="4">
                  <c:v>113</c:v>
                </c:pt>
                <c:pt idx="5">
                  <c:v>107</c:v>
                </c:pt>
                <c:pt idx="6">
                  <c:v>114</c:v>
                </c:pt>
                <c:pt idx="7">
                  <c:v>111</c:v>
                </c:pt>
                <c:pt idx="8">
                  <c:v>76</c:v>
                </c:pt>
                <c:pt idx="9">
                  <c:v>99</c:v>
                </c:pt>
              </c:numCache>
            </c:numRef>
          </c:val>
          <c:smooth val="0"/>
        </c:ser>
        <c:dLbls>
          <c:showLegendKey val="0"/>
          <c:showVal val="0"/>
          <c:showCatName val="0"/>
          <c:showSerName val="0"/>
          <c:showPercent val="0"/>
          <c:showBubbleSize val="0"/>
        </c:dLbls>
        <c:marker val="1"/>
        <c:smooth val="0"/>
        <c:axId val="704571384"/>
        <c:axId val="704574520"/>
      </c:lineChart>
      <c:catAx>
        <c:axId val="704571384"/>
        <c:scaling>
          <c:orientation val="minMax"/>
        </c:scaling>
        <c:delete val="0"/>
        <c:axPos val="b"/>
        <c:majorGridlines>
          <c:spPr>
            <a:ln w="9511" cap="flat" cmpd="sng" algn="ctr">
              <a:noFill/>
              <a:round/>
            </a:ln>
            <a:effectLst/>
          </c:spPr>
        </c:majorGridlines>
        <c:minorGridlines>
          <c:spPr>
            <a:ln w="9511" cap="flat" cmpd="sng" algn="ctr">
              <a:noFill/>
              <a:round/>
            </a:ln>
            <a:effectLst/>
          </c:spPr>
        </c:minorGridlines>
        <c:numFmt formatCode="General" sourceLinked="1"/>
        <c:majorTickMark val="none"/>
        <c:minorTickMark val="none"/>
        <c:tickLblPos val="nextTo"/>
        <c:spPr>
          <a:noFill/>
          <a:ln w="9511" cap="flat" cmpd="sng" algn="ctr">
            <a:solidFill>
              <a:schemeClr val="dk1">
                <a:lumMod val="15000"/>
                <a:lumOff val="85000"/>
              </a:schemeClr>
            </a:solidFill>
            <a:round/>
          </a:ln>
          <a:effectLst/>
        </c:spPr>
        <c:txPr>
          <a:bodyPr rot="-60000000" vert="horz"/>
          <a:lstStyle/>
          <a:p>
            <a:pPr>
              <a:defRPr/>
            </a:pPr>
            <a:endParaRPr lang="zh-TW"/>
          </a:p>
        </c:txPr>
        <c:crossAx val="704574520"/>
        <c:crosses val="autoZero"/>
        <c:auto val="1"/>
        <c:lblAlgn val="ctr"/>
        <c:lblOffset val="100"/>
        <c:noMultiLvlLbl val="0"/>
      </c:catAx>
      <c:valAx>
        <c:axId val="704574520"/>
        <c:scaling>
          <c:orientation val="minMax"/>
        </c:scaling>
        <c:delete val="0"/>
        <c:axPos val="l"/>
        <c:majorGridlines>
          <c:spPr>
            <a:ln w="9511"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ln w="9531">
            <a:noFill/>
          </a:ln>
        </c:spPr>
        <c:txPr>
          <a:bodyPr rot="-60000000" vert="horz"/>
          <a:lstStyle/>
          <a:p>
            <a:pPr>
              <a:defRPr>
                <a:latin typeface="Times New Roman" panose="02020603050405020304" pitchFamily="18" charset="0"/>
                <a:cs typeface="Times New Roman" panose="02020603050405020304" pitchFamily="18" charset="0"/>
              </a:defRPr>
            </a:pPr>
            <a:endParaRPr lang="zh-TW"/>
          </a:p>
        </c:txPr>
        <c:crossAx val="704571384"/>
        <c:crosses val="autoZero"/>
        <c:crossBetween val="between"/>
      </c:valAx>
      <c:dTable>
        <c:showHorzBorder val="1"/>
        <c:showVertBorder val="1"/>
        <c:showOutline val="1"/>
        <c:showKeys val="1"/>
        <c:spPr>
          <a:noFill/>
          <a:ln w="9511" cap="flat" cmpd="sng" algn="ctr">
            <a:solidFill>
              <a:schemeClr val="dk1">
                <a:lumMod val="15000"/>
                <a:lumOff val="85000"/>
              </a:schemeClr>
            </a:solidFill>
            <a:round/>
          </a:ln>
          <a:effectLst/>
        </c:spPr>
        <c:txPr>
          <a:bodyPr/>
          <a:lstStyle/>
          <a:p>
            <a:pPr rtl="0">
              <a:defRPr b="1" spc="-100" baseline="0"/>
            </a:pPr>
            <a:endParaRPr lang="zh-TW"/>
          </a:p>
        </c:txPr>
      </c:dTable>
      <c:spPr>
        <a:noFill/>
        <a:ln w="25418">
          <a:noFill/>
        </a:ln>
      </c:spPr>
    </c:plotArea>
    <c:plotVisOnly val="1"/>
    <c:dispBlanksAs val="gap"/>
    <c:showDLblsOverMax val="0"/>
  </c:chart>
  <c:spPr>
    <a:solidFill>
      <a:srgbClr val="FFFFFF"/>
    </a:solidFill>
    <a:ln w="9525" cap="flat" cmpd="sng" algn="ctr">
      <a:solidFill>
        <a:schemeClr val="tx1"/>
      </a:solidFill>
      <a:round/>
    </a:ln>
    <a:effectLst>
      <a:outerShdw blurRad="50800" dist="38100" dir="13500000" algn="br" rotWithShape="0">
        <a:prstClr val="black">
          <a:alpha val="40000"/>
        </a:prstClr>
      </a:outerShdw>
    </a:effectLst>
  </c:spPr>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工作表26!$B$1</c:f>
              <c:strCache>
                <c:ptCount val="1"/>
                <c:pt idx="0">
                  <c:v>45歲以下占比</c:v>
                </c:pt>
              </c:strCache>
            </c:strRef>
          </c:tx>
          <c:spPr>
            <a:ln w="50800">
              <a:solidFill>
                <a:schemeClr val="accent6">
                  <a:lumMod val="75000"/>
                </a:schemeClr>
              </a:solidFill>
            </a:ln>
          </c:spPr>
          <c:marker>
            <c:spPr>
              <a:solidFill>
                <a:schemeClr val="accent6">
                  <a:lumMod val="75000"/>
                </a:schemeClr>
              </a:solidFill>
              <a:ln>
                <a:solidFill>
                  <a:schemeClr val="accent6">
                    <a:lumMod val="75000"/>
                  </a:schemeClr>
                </a:solidFill>
              </a:ln>
            </c:spPr>
          </c:marker>
          <c:cat>
            <c:strRef>
              <c:f>工作表26!$A$2:$A$7</c:f>
              <c:strCache>
                <c:ptCount val="6"/>
                <c:pt idx="0">
                  <c:v>100年</c:v>
                </c:pt>
                <c:pt idx="1">
                  <c:v>101年</c:v>
                </c:pt>
                <c:pt idx="2">
                  <c:v>102年</c:v>
                </c:pt>
                <c:pt idx="3">
                  <c:v>103年</c:v>
                </c:pt>
                <c:pt idx="4">
                  <c:v>104年</c:v>
                </c:pt>
                <c:pt idx="5">
                  <c:v>105年</c:v>
                </c:pt>
              </c:strCache>
            </c:strRef>
          </c:cat>
          <c:val>
            <c:numRef>
              <c:f>工作表26!$B$2:$B$7</c:f>
              <c:numCache>
                <c:formatCode>General</c:formatCode>
                <c:ptCount val="6"/>
                <c:pt idx="0">
                  <c:v>44.02</c:v>
                </c:pt>
                <c:pt idx="1">
                  <c:v>41.099999999999994</c:v>
                </c:pt>
                <c:pt idx="2">
                  <c:v>38.090000000000003</c:v>
                </c:pt>
                <c:pt idx="3">
                  <c:v>34.65</c:v>
                </c:pt>
                <c:pt idx="4">
                  <c:v>31.46</c:v>
                </c:pt>
                <c:pt idx="5">
                  <c:v>28.230000000000004</c:v>
                </c:pt>
              </c:numCache>
            </c:numRef>
          </c:val>
          <c:smooth val="0"/>
        </c:ser>
        <c:ser>
          <c:idx val="1"/>
          <c:order val="1"/>
          <c:tx>
            <c:strRef>
              <c:f>工作表26!$C$1</c:f>
              <c:strCache>
                <c:ptCount val="1"/>
                <c:pt idx="0">
                  <c:v>55歲以上占比</c:v>
                </c:pt>
              </c:strCache>
            </c:strRef>
          </c:tx>
          <c:spPr>
            <a:ln w="50800"/>
          </c:spPr>
          <c:cat>
            <c:strRef>
              <c:f>工作表26!$A$2:$A$7</c:f>
              <c:strCache>
                <c:ptCount val="6"/>
                <c:pt idx="0">
                  <c:v>100年</c:v>
                </c:pt>
                <c:pt idx="1">
                  <c:v>101年</c:v>
                </c:pt>
                <c:pt idx="2">
                  <c:v>102年</c:v>
                </c:pt>
                <c:pt idx="3">
                  <c:v>103年</c:v>
                </c:pt>
                <c:pt idx="4">
                  <c:v>104年</c:v>
                </c:pt>
                <c:pt idx="5">
                  <c:v>105年</c:v>
                </c:pt>
              </c:strCache>
            </c:strRef>
          </c:cat>
          <c:val>
            <c:numRef>
              <c:f>工作表26!$C$2:$C$7</c:f>
              <c:numCache>
                <c:formatCode>General</c:formatCode>
                <c:ptCount val="6"/>
                <c:pt idx="0">
                  <c:v>28.43</c:v>
                </c:pt>
                <c:pt idx="1">
                  <c:v>31.36</c:v>
                </c:pt>
                <c:pt idx="2">
                  <c:v>34.71</c:v>
                </c:pt>
                <c:pt idx="3">
                  <c:v>38.659999999999997</c:v>
                </c:pt>
                <c:pt idx="4">
                  <c:v>41.83</c:v>
                </c:pt>
                <c:pt idx="5">
                  <c:v>46.45</c:v>
                </c:pt>
              </c:numCache>
            </c:numRef>
          </c:val>
          <c:smooth val="0"/>
        </c:ser>
        <c:dLbls>
          <c:showLegendKey val="0"/>
          <c:showVal val="0"/>
          <c:showCatName val="0"/>
          <c:showSerName val="0"/>
          <c:showPercent val="0"/>
          <c:showBubbleSize val="0"/>
        </c:dLbls>
        <c:marker val="1"/>
        <c:smooth val="0"/>
        <c:axId val="704580008"/>
        <c:axId val="704570600"/>
      </c:lineChart>
      <c:catAx>
        <c:axId val="704580008"/>
        <c:scaling>
          <c:orientation val="minMax"/>
        </c:scaling>
        <c:delete val="0"/>
        <c:axPos val="b"/>
        <c:numFmt formatCode="General" sourceLinked="0"/>
        <c:majorTickMark val="none"/>
        <c:minorTickMark val="none"/>
        <c:tickLblPos val="nextTo"/>
        <c:crossAx val="704570600"/>
        <c:crosses val="autoZero"/>
        <c:auto val="1"/>
        <c:lblAlgn val="ctr"/>
        <c:lblOffset val="100"/>
        <c:noMultiLvlLbl val="0"/>
      </c:catAx>
      <c:valAx>
        <c:axId val="704570600"/>
        <c:scaling>
          <c:orientation val="minMax"/>
        </c:scaling>
        <c:delete val="0"/>
        <c:axPos val="l"/>
        <c:majorGridlines/>
        <c:title>
          <c:tx>
            <c:rich>
              <a:bodyPr rot="0" vert="horz"/>
              <a:lstStyle/>
              <a:p>
                <a:pPr>
                  <a:defRPr/>
                </a:pPr>
                <a:r>
                  <a:rPr lang="en-US" altLang="zh-TW" b="0">
                    <a:latin typeface="Times New Roman" panose="02020603050405020304" pitchFamily="18" charset="0"/>
                    <a:ea typeface="標楷體" panose="03000509000000000000" pitchFamily="65" charset="-120"/>
                    <a:cs typeface="Times New Roman" panose="02020603050405020304" pitchFamily="18" charset="0"/>
                  </a:rPr>
                  <a:t>(</a:t>
                </a:r>
                <a:r>
                  <a:rPr lang="zh-TW" altLang="en-US" b="0">
                    <a:latin typeface="標楷體"/>
                    <a:ea typeface="標楷體"/>
                    <a:cs typeface="Times New Roman" panose="02020603050405020304" pitchFamily="18" charset="0"/>
                  </a:rPr>
                  <a:t>％</a:t>
                </a:r>
                <a:r>
                  <a:rPr lang="en-US" altLang="zh-TW" b="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2"/>
              <c:y val="0.54312170475897215"/>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80008"/>
        <c:crosses val="autoZero"/>
        <c:crossBetween val="between"/>
      </c:valAx>
      <c:dTable>
        <c:showHorzBorder val="1"/>
        <c:showVertBorder val="1"/>
        <c:showOutline val="1"/>
        <c:showKeys val="1"/>
        <c:txPr>
          <a:bodyPr/>
          <a:lstStyle/>
          <a:p>
            <a:pPr rtl="0">
              <a:defRPr sz="105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8257796227354426E-2"/>
          <c:y val="5.0925925925925923E-2"/>
          <c:w val="0.90244420284284543"/>
          <c:h val="0.753572286114078"/>
        </c:manualLayout>
      </c:layout>
      <c:bar3DChart>
        <c:barDir val="col"/>
        <c:grouping val="clustered"/>
        <c:varyColors val="0"/>
        <c:ser>
          <c:idx val="0"/>
          <c:order val="0"/>
          <c:tx>
            <c:strRef>
              <c:f>工作表20!$B$3</c:f>
              <c:strCache>
                <c:ptCount val="1"/>
                <c:pt idx="0">
                  <c:v>%</c:v>
                </c:pt>
              </c:strCache>
            </c:strRef>
          </c:tx>
          <c:invertIfNegative val="0"/>
          <c:cat>
            <c:strRef>
              <c:f>工作表20!$A$4:$A$24</c:f>
              <c:strCache>
                <c:ptCount val="21"/>
                <c:pt idx="0">
                  <c:v>新北巿</c:v>
                </c:pt>
                <c:pt idx="1">
                  <c:v>臺北市</c:v>
                </c:pt>
                <c:pt idx="2">
                  <c:v>桃園巿</c:v>
                </c:pt>
                <c:pt idx="3">
                  <c:v>臺中市</c:v>
                </c:pt>
                <c:pt idx="4">
                  <c:v>臺南市</c:v>
                </c:pt>
                <c:pt idx="5">
                  <c:v>高雄市</c:v>
                </c:pt>
                <c:pt idx="6">
                  <c:v>宜蘭縣</c:v>
                </c:pt>
                <c:pt idx="7">
                  <c:v>新竹縣</c:v>
                </c:pt>
                <c:pt idx="8">
                  <c:v>苗栗縣</c:v>
                </c:pt>
                <c:pt idx="9">
                  <c:v>彰化縣</c:v>
                </c:pt>
                <c:pt idx="10">
                  <c:v>南投縣</c:v>
                </c:pt>
                <c:pt idx="11">
                  <c:v>雲林縣</c:v>
                </c:pt>
                <c:pt idx="12">
                  <c:v>嘉義縣</c:v>
                </c:pt>
                <c:pt idx="13">
                  <c:v>屏東縣</c:v>
                </c:pt>
                <c:pt idx="14">
                  <c:v>臺東縣</c:v>
                </c:pt>
                <c:pt idx="15">
                  <c:v>花蓮縣</c:v>
                </c:pt>
                <c:pt idx="16">
                  <c:v>澎湖縣</c:v>
                </c:pt>
                <c:pt idx="17">
                  <c:v>基隆巿</c:v>
                </c:pt>
                <c:pt idx="18">
                  <c:v>新竹市</c:v>
                </c:pt>
                <c:pt idx="19">
                  <c:v>嘉義市</c:v>
                </c:pt>
                <c:pt idx="20">
                  <c:v>金門縣</c:v>
                </c:pt>
              </c:strCache>
            </c:strRef>
          </c:cat>
          <c:val>
            <c:numRef>
              <c:f>工作表20!$B$4:$B$24</c:f>
              <c:numCache>
                <c:formatCode>0.0_);\(0.0\)</c:formatCode>
                <c:ptCount val="21"/>
                <c:pt idx="0">
                  <c:v>63.33</c:v>
                </c:pt>
                <c:pt idx="1">
                  <c:v>50.42</c:v>
                </c:pt>
                <c:pt idx="2">
                  <c:v>58.18</c:v>
                </c:pt>
                <c:pt idx="3">
                  <c:v>53.27</c:v>
                </c:pt>
                <c:pt idx="4">
                  <c:v>50.65</c:v>
                </c:pt>
                <c:pt idx="5">
                  <c:v>55.63</c:v>
                </c:pt>
                <c:pt idx="6">
                  <c:v>54.55</c:v>
                </c:pt>
                <c:pt idx="7">
                  <c:v>58.82</c:v>
                </c:pt>
                <c:pt idx="8">
                  <c:v>60</c:v>
                </c:pt>
                <c:pt idx="9">
                  <c:v>37.74</c:v>
                </c:pt>
                <c:pt idx="10">
                  <c:v>39.29</c:v>
                </c:pt>
                <c:pt idx="11">
                  <c:v>45</c:v>
                </c:pt>
                <c:pt idx="12">
                  <c:v>34.78</c:v>
                </c:pt>
                <c:pt idx="13">
                  <c:v>45.16</c:v>
                </c:pt>
                <c:pt idx="14">
                  <c:v>46.34</c:v>
                </c:pt>
                <c:pt idx="15">
                  <c:v>60.98</c:v>
                </c:pt>
                <c:pt idx="16">
                  <c:v>50</c:v>
                </c:pt>
                <c:pt idx="17">
                  <c:v>61.76</c:v>
                </c:pt>
                <c:pt idx="18">
                  <c:v>47.83</c:v>
                </c:pt>
                <c:pt idx="19">
                  <c:v>50</c:v>
                </c:pt>
                <c:pt idx="20" formatCode="General">
                  <c:v>0</c:v>
                </c:pt>
              </c:numCache>
            </c:numRef>
          </c:val>
        </c:ser>
        <c:dLbls>
          <c:showLegendKey val="0"/>
          <c:showVal val="0"/>
          <c:showCatName val="0"/>
          <c:showSerName val="0"/>
          <c:showPercent val="0"/>
          <c:showBubbleSize val="0"/>
        </c:dLbls>
        <c:gapWidth val="150"/>
        <c:shape val="box"/>
        <c:axId val="704575304"/>
        <c:axId val="704571776"/>
        <c:axId val="0"/>
      </c:bar3DChart>
      <c:catAx>
        <c:axId val="704575304"/>
        <c:scaling>
          <c:orientation val="minMax"/>
        </c:scaling>
        <c:delete val="0"/>
        <c:axPos val="b"/>
        <c:numFmt formatCode="General" sourceLinked="0"/>
        <c:majorTickMark val="none"/>
        <c:minorTickMark val="none"/>
        <c:tickLblPos val="nextTo"/>
        <c:crossAx val="704571776"/>
        <c:crosses val="autoZero"/>
        <c:auto val="1"/>
        <c:lblAlgn val="ctr"/>
        <c:lblOffset val="100"/>
        <c:noMultiLvlLbl val="0"/>
      </c:catAx>
      <c:valAx>
        <c:axId val="704571776"/>
        <c:scaling>
          <c:orientation val="minMax"/>
        </c:scaling>
        <c:delete val="0"/>
        <c:axPos val="l"/>
        <c:majorGridlines/>
        <c:numFmt formatCode="0.0_);\(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75304"/>
        <c:crosses val="autoZero"/>
        <c:crossBetween val="between"/>
      </c:valAx>
      <c:dTable>
        <c:showHorzBorder val="1"/>
        <c:showVertBorder val="1"/>
        <c:showOutline val="1"/>
        <c:showKeys val="1"/>
        <c:txPr>
          <a:bodyPr/>
          <a:lstStyle/>
          <a:p>
            <a:pPr rtl="0">
              <a:defRPr sz="9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7791271236726476E-2"/>
          <c:y val="5.1400554097404488E-2"/>
          <c:w val="0.90527391600321816"/>
          <c:h val="0.73110058611094653"/>
        </c:manualLayout>
      </c:layout>
      <c:bar3DChart>
        <c:barDir val="col"/>
        <c:grouping val="clustered"/>
        <c:varyColors val="0"/>
        <c:ser>
          <c:idx val="0"/>
          <c:order val="0"/>
          <c:tx>
            <c:strRef>
              <c:f>工作表27!$B$3</c:f>
              <c:strCache>
                <c:ptCount val="1"/>
                <c:pt idx="0">
                  <c:v>％</c:v>
                </c:pt>
              </c:strCache>
            </c:strRef>
          </c:tx>
          <c:invertIfNegative val="0"/>
          <c:cat>
            <c:strRef>
              <c:f>工作表27!$A$4:$A$24</c:f>
              <c:strCache>
                <c:ptCount val="21"/>
                <c:pt idx="0">
                  <c:v>新北巿</c:v>
                </c:pt>
                <c:pt idx="1">
                  <c:v>臺北市</c:v>
                </c:pt>
                <c:pt idx="2">
                  <c:v>桃園巿</c:v>
                </c:pt>
                <c:pt idx="3">
                  <c:v>臺中市</c:v>
                </c:pt>
                <c:pt idx="4">
                  <c:v>臺南市</c:v>
                </c:pt>
                <c:pt idx="5">
                  <c:v>高雄市</c:v>
                </c:pt>
                <c:pt idx="6">
                  <c:v>宜蘭縣</c:v>
                </c:pt>
                <c:pt idx="7">
                  <c:v>新竹縣</c:v>
                </c:pt>
                <c:pt idx="8">
                  <c:v>苗栗縣</c:v>
                </c:pt>
                <c:pt idx="9">
                  <c:v>彰化縣</c:v>
                </c:pt>
                <c:pt idx="10">
                  <c:v>南投縣</c:v>
                </c:pt>
                <c:pt idx="11">
                  <c:v>雲林縣</c:v>
                </c:pt>
                <c:pt idx="12">
                  <c:v>嘉義縣</c:v>
                </c:pt>
                <c:pt idx="13">
                  <c:v>屏東縣</c:v>
                </c:pt>
                <c:pt idx="14">
                  <c:v>台東縣</c:v>
                </c:pt>
                <c:pt idx="15">
                  <c:v>花蓮縣</c:v>
                </c:pt>
                <c:pt idx="16">
                  <c:v>澎湖縣</c:v>
                </c:pt>
                <c:pt idx="17">
                  <c:v>基隆巿</c:v>
                </c:pt>
                <c:pt idx="18">
                  <c:v>新竹市</c:v>
                </c:pt>
                <c:pt idx="19">
                  <c:v>嘉義市</c:v>
                </c:pt>
                <c:pt idx="20">
                  <c:v>金門縣</c:v>
                </c:pt>
              </c:strCache>
            </c:strRef>
          </c:cat>
          <c:val>
            <c:numRef>
              <c:f>工作表27!$B$4:$B$24</c:f>
              <c:numCache>
                <c:formatCode>0.0_);\(0.0\)</c:formatCode>
                <c:ptCount val="21"/>
                <c:pt idx="0">
                  <c:v>48.5</c:v>
                </c:pt>
                <c:pt idx="1">
                  <c:v>37.1</c:v>
                </c:pt>
                <c:pt idx="2">
                  <c:v>42.19</c:v>
                </c:pt>
                <c:pt idx="3">
                  <c:v>37.6</c:v>
                </c:pt>
                <c:pt idx="4">
                  <c:v>37.35</c:v>
                </c:pt>
                <c:pt idx="5">
                  <c:v>46.37</c:v>
                </c:pt>
                <c:pt idx="6">
                  <c:v>34.78</c:v>
                </c:pt>
                <c:pt idx="7">
                  <c:v>27.78</c:v>
                </c:pt>
                <c:pt idx="8">
                  <c:v>44.19</c:v>
                </c:pt>
                <c:pt idx="9">
                  <c:v>29.82</c:v>
                </c:pt>
                <c:pt idx="10">
                  <c:v>25</c:v>
                </c:pt>
                <c:pt idx="11">
                  <c:v>40</c:v>
                </c:pt>
                <c:pt idx="12">
                  <c:v>34.78</c:v>
                </c:pt>
                <c:pt idx="13">
                  <c:v>29</c:v>
                </c:pt>
                <c:pt idx="14">
                  <c:v>26.67</c:v>
                </c:pt>
                <c:pt idx="15">
                  <c:v>55.77</c:v>
                </c:pt>
                <c:pt idx="16">
                  <c:v>0</c:v>
                </c:pt>
                <c:pt idx="17">
                  <c:v>36.11</c:v>
                </c:pt>
                <c:pt idx="18">
                  <c:v>57.69</c:v>
                </c:pt>
                <c:pt idx="19">
                  <c:v>50</c:v>
                </c:pt>
                <c:pt idx="20">
                  <c:v>0</c:v>
                </c:pt>
              </c:numCache>
            </c:numRef>
          </c:val>
        </c:ser>
        <c:dLbls>
          <c:showLegendKey val="0"/>
          <c:showVal val="0"/>
          <c:showCatName val="0"/>
          <c:showSerName val="0"/>
          <c:showPercent val="0"/>
          <c:showBubbleSize val="0"/>
        </c:dLbls>
        <c:gapWidth val="150"/>
        <c:shape val="box"/>
        <c:axId val="704592160"/>
        <c:axId val="704594512"/>
        <c:axId val="0"/>
      </c:bar3DChart>
      <c:catAx>
        <c:axId val="704592160"/>
        <c:scaling>
          <c:orientation val="minMax"/>
        </c:scaling>
        <c:delete val="0"/>
        <c:axPos val="b"/>
        <c:numFmt formatCode="General" sourceLinked="0"/>
        <c:majorTickMark val="none"/>
        <c:minorTickMark val="none"/>
        <c:tickLblPos val="nextTo"/>
        <c:crossAx val="704594512"/>
        <c:crosses val="autoZero"/>
        <c:auto val="1"/>
        <c:lblAlgn val="ctr"/>
        <c:lblOffset val="100"/>
        <c:noMultiLvlLbl val="0"/>
      </c:catAx>
      <c:valAx>
        <c:axId val="704594512"/>
        <c:scaling>
          <c:orientation val="minMax"/>
        </c:scaling>
        <c:delete val="0"/>
        <c:axPos val="l"/>
        <c:majorGridlines/>
        <c:numFmt formatCode="0.0_);\(0.0\)" sourceLinked="1"/>
        <c:majorTickMark val="none"/>
        <c:minorTickMark val="none"/>
        <c:tickLblPos val="nextTo"/>
        <c:crossAx val="704592160"/>
        <c:crosses val="autoZero"/>
        <c:crossBetween val="between"/>
      </c:valAx>
      <c:dTable>
        <c:showHorzBorder val="1"/>
        <c:showVertBorder val="1"/>
        <c:showOutline val="1"/>
        <c:showKeys val="1"/>
        <c:txPr>
          <a:bodyPr/>
          <a:lstStyle/>
          <a:p>
            <a:pPr rtl="0">
              <a:defRPr sz="900"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a:effectLst>
      <a:outerShdw blurRad="50800" dist="38100" dir="13500000" algn="br" rotWithShape="0">
        <a:prstClr val="black">
          <a:alpha val="40000"/>
        </a:prst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工作表37!$A$2</c:f>
              <c:strCache>
                <c:ptCount val="1"/>
                <c:pt idx="0">
                  <c:v>未滿5年</c:v>
                </c:pt>
              </c:strCache>
            </c:strRef>
          </c:tx>
          <c:invertIfNegative val="0"/>
          <c:cat>
            <c:strRef>
              <c:f>工作表37!$B$1:$G$1</c:f>
              <c:strCache>
                <c:ptCount val="6"/>
                <c:pt idx="0">
                  <c:v>100年</c:v>
                </c:pt>
                <c:pt idx="1">
                  <c:v>101年</c:v>
                </c:pt>
                <c:pt idx="2">
                  <c:v>102年</c:v>
                </c:pt>
                <c:pt idx="3">
                  <c:v>103年</c:v>
                </c:pt>
                <c:pt idx="4">
                  <c:v>104年</c:v>
                </c:pt>
                <c:pt idx="5">
                  <c:v>105年</c:v>
                </c:pt>
              </c:strCache>
            </c:strRef>
          </c:cat>
          <c:val>
            <c:numRef>
              <c:f>工作表37!$B$2:$G$2</c:f>
              <c:numCache>
                <c:formatCode>0.0%</c:formatCode>
                <c:ptCount val="6"/>
                <c:pt idx="0">
                  <c:v>0.38580246913580246</c:v>
                </c:pt>
                <c:pt idx="1">
                  <c:v>0.38001458789204962</c:v>
                </c:pt>
                <c:pt idx="2">
                  <c:v>0.35109489051094889</c:v>
                </c:pt>
                <c:pt idx="3">
                  <c:v>0.3361884368308351</c:v>
                </c:pt>
                <c:pt idx="4">
                  <c:v>0.2987897125567322</c:v>
                </c:pt>
                <c:pt idx="5">
                  <c:v>0.29535232383808097</c:v>
                </c:pt>
              </c:numCache>
            </c:numRef>
          </c:val>
        </c:ser>
        <c:ser>
          <c:idx val="1"/>
          <c:order val="1"/>
          <c:tx>
            <c:strRef>
              <c:f>工作表37!$A$3</c:f>
              <c:strCache>
                <c:ptCount val="1"/>
                <c:pt idx="0">
                  <c:v>5年以上
未滿10年</c:v>
                </c:pt>
              </c:strCache>
            </c:strRef>
          </c:tx>
          <c:invertIfNegative val="0"/>
          <c:cat>
            <c:strRef>
              <c:f>工作表37!$B$1:$G$1</c:f>
              <c:strCache>
                <c:ptCount val="6"/>
                <c:pt idx="0">
                  <c:v>100年</c:v>
                </c:pt>
                <c:pt idx="1">
                  <c:v>101年</c:v>
                </c:pt>
                <c:pt idx="2">
                  <c:v>102年</c:v>
                </c:pt>
                <c:pt idx="3">
                  <c:v>103年</c:v>
                </c:pt>
                <c:pt idx="4">
                  <c:v>104年</c:v>
                </c:pt>
                <c:pt idx="5">
                  <c:v>105年</c:v>
                </c:pt>
              </c:strCache>
            </c:strRef>
          </c:cat>
          <c:val>
            <c:numRef>
              <c:f>工作表37!$B$3:$G$3</c:f>
              <c:numCache>
                <c:formatCode>0.0%</c:formatCode>
                <c:ptCount val="6"/>
                <c:pt idx="0">
                  <c:v>0.34027777777777779</c:v>
                </c:pt>
                <c:pt idx="1">
                  <c:v>0.32895696571845368</c:v>
                </c:pt>
                <c:pt idx="2">
                  <c:v>0.32116788321167883</c:v>
                </c:pt>
                <c:pt idx="3">
                  <c:v>0.31192005710206994</c:v>
                </c:pt>
                <c:pt idx="4">
                  <c:v>0.30786686838124055</c:v>
                </c:pt>
                <c:pt idx="5">
                  <c:v>0.27961019490254874</c:v>
                </c:pt>
              </c:numCache>
            </c:numRef>
          </c:val>
        </c:ser>
        <c:ser>
          <c:idx val="2"/>
          <c:order val="2"/>
          <c:tx>
            <c:strRef>
              <c:f>工作表37!$A$4</c:f>
              <c:strCache>
                <c:ptCount val="1"/>
                <c:pt idx="0">
                  <c:v>10年以上
未滿15年</c:v>
                </c:pt>
              </c:strCache>
            </c:strRef>
          </c:tx>
          <c:invertIfNegative val="0"/>
          <c:cat>
            <c:strRef>
              <c:f>工作表37!$B$1:$G$1</c:f>
              <c:strCache>
                <c:ptCount val="6"/>
                <c:pt idx="0">
                  <c:v>100年</c:v>
                </c:pt>
                <c:pt idx="1">
                  <c:v>101年</c:v>
                </c:pt>
                <c:pt idx="2">
                  <c:v>102年</c:v>
                </c:pt>
                <c:pt idx="3">
                  <c:v>103年</c:v>
                </c:pt>
                <c:pt idx="4">
                  <c:v>104年</c:v>
                </c:pt>
                <c:pt idx="5">
                  <c:v>105年</c:v>
                </c:pt>
              </c:strCache>
            </c:strRef>
          </c:cat>
          <c:val>
            <c:numRef>
              <c:f>工作表37!$B$4:$G$4</c:f>
              <c:numCache>
                <c:formatCode>0.0%</c:formatCode>
                <c:ptCount val="6"/>
                <c:pt idx="0">
                  <c:v>0.2044753086419753</c:v>
                </c:pt>
                <c:pt idx="1">
                  <c:v>0.20860685630926332</c:v>
                </c:pt>
                <c:pt idx="2">
                  <c:v>0.22335766423357664</c:v>
                </c:pt>
                <c:pt idx="3">
                  <c:v>0.21341898643825838</c:v>
                </c:pt>
                <c:pt idx="4">
                  <c:v>0.23676248108925871</c:v>
                </c:pt>
                <c:pt idx="5">
                  <c:v>0.2376311844077961</c:v>
                </c:pt>
              </c:numCache>
            </c:numRef>
          </c:val>
        </c:ser>
        <c:ser>
          <c:idx val="3"/>
          <c:order val="3"/>
          <c:tx>
            <c:strRef>
              <c:f>工作表37!$A$5</c:f>
              <c:strCache>
                <c:ptCount val="1"/>
                <c:pt idx="0">
                  <c:v>15年以上</c:v>
                </c:pt>
              </c:strCache>
            </c:strRef>
          </c:tx>
          <c:invertIfNegative val="0"/>
          <c:cat>
            <c:strRef>
              <c:f>工作表37!$B$1:$G$1</c:f>
              <c:strCache>
                <c:ptCount val="6"/>
                <c:pt idx="0">
                  <c:v>100年</c:v>
                </c:pt>
                <c:pt idx="1">
                  <c:v>101年</c:v>
                </c:pt>
                <c:pt idx="2">
                  <c:v>102年</c:v>
                </c:pt>
                <c:pt idx="3">
                  <c:v>103年</c:v>
                </c:pt>
                <c:pt idx="4">
                  <c:v>104年</c:v>
                </c:pt>
                <c:pt idx="5">
                  <c:v>105年</c:v>
                </c:pt>
              </c:strCache>
            </c:strRef>
          </c:cat>
          <c:val>
            <c:numRef>
              <c:f>工作表37!$B$5:$G$5</c:f>
              <c:numCache>
                <c:formatCode>0.0%</c:formatCode>
                <c:ptCount val="6"/>
                <c:pt idx="0">
                  <c:v>6.9444444444444448E-2</c:v>
                </c:pt>
                <c:pt idx="1">
                  <c:v>8.2421590080233406E-2</c:v>
                </c:pt>
                <c:pt idx="2">
                  <c:v>0.10437956204379562</c:v>
                </c:pt>
                <c:pt idx="3">
                  <c:v>0.13847251962883655</c:v>
                </c:pt>
                <c:pt idx="4">
                  <c:v>0.15658093797276854</c:v>
                </c:pt>
                <c:pt idx="5">
                  <c:v>0.1874062968515742</c:v>
                </c:pt>
              </c:numCache>
            </c:numRef>
          </c:val>
        </c:ser>
        <c:dLbls>
          <c:showLegendKey val="0"/>
          <c:showVal val="0"/>
          <c:showCatName val="0"/>
          <c:showSerName val="0"/>
          <c:showPercent val="0"/>
          <c:showBubbleSize val="0"/>
        </c:dLbls>
        <c:gapWidth val="150"/>
        <c:shape val="box"/>
        <c:axId val="704584712"/>
        <c:axId val="704592944"/>
        <c:axId val="0"/>
      </c:bar3DChart>
      <c:catAx>
        <c:axId val="704584712"/>
        <c:scaling>
          <c:orientation val="minMax"/>
        </c:scaling>
        <c:delete val="0"/>
        <c:axPos val="b"/>
        <c:numFmt formatCode="General" sourceLinked="0"/>
        <c:majorTickMark val="none"/>
        <c:minorTickMark val="none"/>
        <c:tickLblPos val="nextTo"/>
        <c:crossAx val="704592944"/>
        <c:crosses val="autoZero"/>
        <c:auto val="1"/>
        <c:lblAlgn val="ctr"/>
        <c:lblOffset val="100"/>
        <c:noMultiLvlLbl val="0"/>
      </c:catAx>
      <c:valAx>
        <c:axId val="704592944"/>
        <c:scaling>
          <c:orientation val="minMax"/>
        </c:scaling>
        <c:delete val="0"/>
        <c:axPos val="l"/>
        <c:majorGridlines/>
        <c:numFmt formatCode="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04584712"/>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spPr>
    <a:solidFill>
      <a:srgbClr val="FFFFFF"/>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50"/>
    </c:view3D>
    <c:floor>
      <c:thickness val="0"/>
    </c:floor>
    <c:sideWall>
      <c:thickness val="0"/>
    </c:sideWall>
    <c:backWall>
      <c:thickness val="0"/>
    </c:backWall>
    <c:plotArea>
      <c:layout>
        <c:manualLayout>
          <c:layoutTarget val="inner"/>
          <c:xMode val="edge"/>
          <c:yMode val="edge"/>
          <c:x val="4.7205235132410477E-2"/>
          <c:y val="0.12579464498755838"/>
          <c:w val="0.89246350551358733"/>
          <c:h val="0.82054784061083264"/>
        </c:manualLayout>
      </c:layout>
      <c:pie3DChart>
        <c:varyColors val="1"/>
        <c:ser>
          <c:idx val="0"/>
          <c:order val="0"/>
          <c:tx>
            <c:strRef>
              <c:f>工作表1!$L$13</c:f>
              <c:strCache>
                <c:ptCount val="1"/>
                <c:pt idx="0">
                  <c:v>人數</c:v>
                </c:pt>
              </c:strCache>
            </c:strRef>
          </c:tx>
          <c:dPt>
            <c:idx val="0"/>
            <c:bubble3D val="0"/>
            <c:spPr>
              <a:solidFill>
                <a:schemeClr val="tx2">
                  <a:lumMod val="40000"/>
                  <a:lumOff val="60000"/>
                </a:schemeClr>
              </a:solidFill>
            </c:spPr>
          </c:dPt>
          <c:dPt>
            <c:idx val="1"/>
            <c:bubble3D val="0"/>
            <c:spPr>
              <a:solidFill>
                <a:schemeClr val="accent2">
                  <a:lumMod val="40000"/>
                  <a:lumOff val="60000"/>
                </a:schemeClr>
              </a:solidFill>
            </c:spPr>
          </c:dPt>
          <c:dPt>
            <c:idx val="2"/>
            <c:bubble3D val="0"/>
            <c:spPr>
              <a:solidFill>
                <a:schemeClr val="accent3">
                  <a:lumMod val="40000"/>
                  <a:lumOff val="60000"/>
                </a:schemeClr>
              </a:solidFill>
            </c:spPr>
          </c:dPt>
          <c:dPt>
            <c:idx val="3"/>
            <c:bubble3D val="0"/>
            <c:spPr>
              <a:solidFill>
                <a:schemeClr val="accent4">
                  <a:lumMod val="40000"/>
                  <a:lumOff val="60000"/>
                </a:schemeClr>
              </a:solidFill>
            </c:spPr>
          </c:dPt>
          <c:dPt>
            <c:idx val="4"/>
            <c:bubble3D val="0"/>
          </c:dPt>
          <c:dPt>
            <c:idx val="5"/>
            <c:bubble3D val="0"/>
          </c:dPt>
          <c:dLbls>
            <c:dLbl>
              <c:idx val="0"/>
              <c:layout>
                <c:manualLayout>
                  <c:x val="-0.17329229785363123"/>
                  <c:y val="9.8677832209084618E-2"/>
                </c:manualLayout>
              </c:layout>
              <c:tx>
                <c:rich>
                  <a:bodyPr rot="0" vert="horz"/>
                  <a:lstStyle/>
                  <a:p>
                    <a:pPr>
                      <a:lnSpc>
                        <a:spcPts val="1100"/>
                      </a:lnSpc>
                      <a:defRPr sz="1150" b="1" spc="-50" baseline="0"/>
                    </a:pPr>
                    <a:r>
                      <a:rPr lang="zh-TW" altLang="en-US" spc="-50" baseline="0"/>
                      <a:t>未滿</a:t>
                    </a:r>
                    <a:r>
                      <a:rPr lang="en-US" altLang="zh-TW" spc="-50" baseline="0"/>
                      <a:t>1</a:t>
                    </a:r>
                    <a:r>
                      <a:rPr lang="zh-TW" altLang="en-US" spc="-50" baseline="0"/>
                      <a:t>年
</a:t>
                    </a:r>
                    <a:r>
                      <a:rPr lang="en-US" altLang="zh-TW" spc="-50" baseline="0"/>
                      <a:t>34.9%</a:t>
                    </a:r>
                    <a:endParaRPr lang="zh-TW" altLang="en-US"/>
                  </a:p>
                </c:rich>
              </c:tx>
              <c:numFmt formatCode="0.00%" sourceLinked="0"/>
              <c:sp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0.10943606923506422"/>
                  <c:y val="-0.3343653250773993"/>
                </c:manualLayout>
              </c:layout>
              <c:tx>
                <c:rich>
                  <a:bodyPr rot="0" vert="horz"/>
                  <a:lstStyle/>
                  <a:p>
                    <a:pPr>
                      <a:lnSpc>
                        <a:spcPts val="1100"/>
                      </a:lnSpc>
                      <a:defRPr sz="1150" b="1" spc="-50" baseline="0"/>
                    </a:pPr>
                    <a:r>
                      <a:rPr lang="en-US" altLang="zh-TW" spc="-50" baseline="0"/>
                      <a:t>1-2</a:t>
                    </a:r>
                    <a:r>
                      <a:rPr lang="zh-TW" altLang="en-US" spc="-50" baseline="0"/>
                      <a:t>年
</a:t>
                    </a:r>
                    <a:r>
                      <a:rPr lang="en-US" altLang="zh-TW" spc="-50" baseline="0"/>
                      <a:t>22.0%</a:t>
                    </a:r>
                    <a:endParaRPr lang="zh-TW" altLang="en-US"/>
                  </a:p>
                </c:rich>
              </c:tx>
              <c:numFmt formatCode="0.00%" sourceLinked="0"/>
              <c:spPr/>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15895734138760298"/>
                  <c:y val="-0.12331537505180273"/>
                </c:manualLayout>
              </c:layout>
              <c:tx>
                <c:rich>
                  <a:bodyPr rot="0" vert="horz"/>
                  <a:lstStyle/>
                  <a:p>
                    <a:pPr>
                      <a:lnSpc>
                        <a:spcPts val="1100"/>
                      </a:lnSpc>
                      <a:defRPr sz="1150" b="1" spc="-50" baseline="0"/>
                    </a:pPr>
                    <a:r>
                      <a:rPr lang="en-US" altLang="zh-TW" spc="-50" baseline="0"/>
                      <a:t>2-4</a:t>
                    </a:r>
                    <a:r>
                      <a:rPr lang="zh-TW" altLang="en-US" spc="-50" baseline="0"/>
                      <a:t>年
</a:t>
                    </a:r>
                    <a:r>
                      <a:rPr lang="en-US" altLang="zh-TW" spc="-50" baseline="0"/>
                      <a:t>25.3%</a:t>
                    </a:r>
                    <a:endParaRPr lang="zh-TW" altLang="en-US"/>
                  </a:p>
                </c:rich>
              </c:tx>
              <c:numFmt formatCode="0.00%" sourceLinked="0"/>
              <c:spPr/>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4.1793308068675344E-2"/>
                  <c:y val="-1.971326257600085E-2"/>
                </c:manualLayout>
              </c:layout>
              <c:tx>
                <c:rich>
                  <a:bodyPr rot="0" vert="horz"/>
                  <a:lstStyle/>
                  <a:p>
                    <a:pPr>
                      <a:lnSpc>
                        <a:spcPts val="1100"/>
                      </a:lnSpc>
                      <a:defRPr sz="1150" b="1" spc="-50" baseline="0"/>
                    </a:pPr>
                    <a:r>
                      <a:rPr lang="en-US" altLang="zh-TW" spc="-50" baseline="0"/>
                      <a:t>4-6</a:t>
                    </a:r>
                    <a:r>
                      <a:rPr lang="zh-TW" altLang="en-US" spc="-50" baseline="0"/>
                      <a:t>年
</a:t>
                    </a:r>
                    <a:r>
                      <a:rPr lang="en-US" altLang="zh-TW" spc="-50" baseline="0"/>
                      <a:t>11.2%</a:t>
                    </a:r>
                    <a:endParaRPr lang="zh-TW" altLang="en-US"/>
                  </a:p>
                </c:rich>
              </c:tx>
              <c:numFmt formatCode="0.00%" sourceLinked="0"/>
              <c:spPr/>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3.8940809968848072E-3"/>
                  <c:y val="1.175088131609872E-2"/>
                </c:manualLayout>
              </c:layout>
              <c:tx>
                <c:rich>
                  <a:bodyPr rot="0" vert="horz"/>
                  <a:lstStyle/>
                  <a:p>
                    <a:pPr>
                      <a:lnSpc>
                        <a:spcPts val="1100"/>
                      </a:lnSpc>
                      <a:defRPr sz="1150" b="1" spc="-50" baseline="0"/>
                    </a:pPr>
                    <a:r>
                      <a:rPr lang="en-US" altLang="zh-TW" spc="-50" baseline="0"/>
                      <a:t>6-8</a:t>
                    </a:r>
                    <a:r>
                      <a:rPr lang="zh-TW" altLang="en-US" spc="-50" baseline="0"/>
                      <a:t>年
</a:t>
                    </a:r>
                    <a:r>
                      <a:rPr lang="en-US" altLang="zh-TW" spc="-50" baseline="0"/>
                      <a:t>3.4%</a:t>
                    </a:r>
                    <a:endParaRPr lang="zh-TW" altLang="en-US"/>
                  </a:p>
                </c:rich>
              </c:tx>
              <c:numFmt formatCode="0.00%" sourceLinked="0"/>
              <c:spPr/>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15867876983317339"/>
                  <c:y val="-5.4333063073644296E-3"/>
                </c:manualLayout>
              </c:layout>
              <c:tx>
                <c:rich>
                  <a:bodyPr rot="0" vert="horz"/>
                  <a:lstStyle/>
                  <a:p>
                    <a:pPr>
                      <a:lnSpc>
                        <a:spcPts val="1100"/>
                      </a:lnSpc>
                      <a:defRPr sz="1150" b="1" spc="-50" baseline="0"/>
                    </a:pPr>
                    <a:r>
                      <a:rPr lang="en-US" altLang="zh-TW" spc="-50" baseline="0"/>
                      <a:t>8</a:t>
                    </a:r>
                    <a:r>
                      <a:rPr lang="zh-TW" altLang="en-US" spc="-50" baseline="0"/>
                      <a:t>年以上
</a:t>
                    </a:r>
                    <a:r>
                      <a:rPr lang="en-US" altLang="zh-TW" spc="-50" baseline="0"/>
                      <a:t>3.2%</a:t>
                    </a:r>
                    <a:endParaRPr lang="zh-TW" altLang="en-US"/>
                  </a:p>
                </c:rich>
              </c:tx>
              <c:numFmt formatCode="0.00%" sourceLinked="0"/>
              <c:spPr/>
              <c:dLblPos val="bestFit"/>
              <c:showLegendKey val="0"/>
              <c:showVal val="0"/>
              <c:showCatName val="1"/>
              <c:showSerName val="0"/>
              <c:showPercent val="1"/>
              <c:showBubbleSize val="0"/>
              <c:extLst>
                <c:ext xmlns:c15="http://schemas.microsoft.com/office/drawing/2012/chart" uri="{CE6537A1-D6FC-4f65-9D91-7224C49458BB}"/>
              </c:extLst>
            </c:dLbl>
            <c:numFmt formatCode="0.00%" sourceLinked="0"/>
            <c:spPr>
              <a:noFill/>
              <a:ln>
                <a:noFill/>
              </a:ln>
              <a:effectLst/>
            </c:spPr>
            <c:txPr>
              <a:bodyPr rot="0" vert="horz"/>
              <a:lstStyle/>
              <a:p>
                <a:pPr>
                  <a:lnSpc>
                    <a:spcPts val="1100"/>
                  </a:lnSpc>
                  <a:defRPr sz="1150" spc="-50" baseline="0"/>
                </a:pPr>
                <a:endParaRPr lang="zh-TW"/>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工作表1!$M$12:$R$12</c:f>
              <c:strCache>
                <c:ptCount val="6"/>
                <c:pt idx="0">
                  <c:v>未滿1年</c:v>
                </c:pt>
                <c:pt idx="1">
                  <c:v>1-2年</c:v>
                </c:pt>
                <c:pt idx="2">
                  <c:v>2-4年</c:v>
                </c:pt>
                <c:pt idx="3">
                  <c:v>4-6年</c:v>
                </c:pt>
                <c:pt idx="4">
                  <c:v>6-8年</c:v>
                </c:pt>
                <c:pt idx="5">
                  <c:v>8年以上</c:v>
                </c:pt>
              </c:strCache>
            </c:strRef>
          </c:cat>
          <c:val>
            <c:numRef>
              <c:f>工作表1!$M$13:$R$13</c:f>
              <c:numCache>
                <c:formatCode>General</c:formatCode>
                <c:ptCount val="6"/>
                <c:pt idx="0">
                  <c:v>816</c:v>
                </c:pt>
                <c:pt idx="1">
                  <c:v>515</c:v>
                </c:pt>
                <c:pt idx="2">
                  <c:v>591</c:v>
                </c:pt>
                <c:pt idx="3">
                  <c:v>262</c:v>
                </c:pt>
                <c:pt idx="4">
                  <c:v>79</c:v>
                </c:pt>
                <c:pt idx="5">
                  <c:v>74</c:v>
                </c:pt>
              </c:numCache>
            </c:numRef>
          </c:val>
        </c:ser>
        <c:ser>
          <c:idx val="1"/>
          <c:order val="1"/>
          <c:tx>
            <c:strRef>
              <c:f>工作表1!$L$14</c:f>
              <c:strCache>
                <c:ptCount val="1"/>
                <c:pt idx="0">
                  <c:v>百分比</c:v>
                </c:pt>
              </c:strCache>
            </c:strRef>
          </c:tx>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vert="horz"/>
              <a:lstStyle/>
              <a:p>
                <a:pPr>
                  <a:defRPr/>
                </a:pPr>
                <a:endParaRPr lang="zh-TW"/>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工作表1!$M$12:$R$12</c:f>
              <c:strCache>
                <c:ptCount val="6"/>
                <c:pt idx="0">
                  <c:v>未滿1年</c:v>
                </c:pt>
                <c:pt idx="1">
                  <c:v>1-2年</c:v>
                </c:pt>
                <c:pt idx="2">
                  <c:v>2-4年</c:v>
                </c:pt>
                <c:pt idx="3">
                  <c:v>4-6年</c:v>
                </c:pt>
                <c:pt idx="4">
                  <c:v>6-8年</c:v>
                </c:pt>
                <c:pt idx="5">
                  <c:v>8年以上</c:v>
                </c:pt>
              </c:strCache>
            </c:strRef>
          </c:cat>
          <c:val>
            <c:numRef>
              <c:f>工作表1!$M$14:$R$14</c:f>
              <c:numCache>
                <c:formatCode>0%</c:formatCode>
                <c:ptCount val="6"/>
                <c:pt idx="0" formatCode="0.00%">
                  <c:v>0.34899999999999998</c:v>
                </c:pt>
                <c:pt idx="1">
                  <c:v>0.22</c:v>
                </c:pt>
                <c:pt idx="2" formatCode="0.00%">
                  <c:v>0.253</c:v>
                </c:pt>
                <c:pt idx="3" formatCode="0.00%">
                  <c:v>0.112</c:v>
                </c:pt>
                <c:pt idx="4" formatCode="0.00%">
                  <c:v>3.4000000000000002E-2</c:v>
                </c:pt>
                <c:pt idx="5" formatCode="0.00%">
                  <c:v>3.2000000000000001E-2</c:v>
                </c:pt>
              </c:numCache>
            </c:numRef>
          </c:val>
        </c:ser>
        <c:dLbls>
          <c:showLegendKey val="0"/>
          <c:showVal val="0"/>
          <c:showCatName val="0"/>
          <c:showSerName val="0"/>
          <c:showPercent val="0"/>
          <c:showBubbleSize val="0"/>
          <c:showLeaderLines val="1"/>
        </c:dLbls>
      </c:pie3DChart>
    </c:plotArea>
    <c:plotVisOnly val="1"/>
    <c:dispBlanksAs val="zero"/>
    <c:showDLblsOverMax val="0"/>
  </c:chart>
  <c:spPr>
    <a:solidFill>
      <a:srgbClr val="FFFFFF"/>
    </a:solidFill>
    <a:ln w="9525">
      <a:solidFill>
        <a:schemeClr val="tx1"/>
      </a:solidFill>
    </a:ln>
    <a:effectLst>
      <a:outerShdw blurRad="50800" dist="38100" dir="13500000" algn="br" rotWithShape="0">
        <a:prstClr val="black">
          <a:alpha val="40000"/>
        </a:prstClr>
      </a:outerShdw>
    </a:effectLst>
  </c:spPr>
  <c:txPr>
    <a:bodyPr/>
    <a:lstStyle/>
    <a:p>
      <a:pPr>
        <a:defRPr sz="12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907D-7573-46F6-A82F-62C31509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45</Pages>
  <Words>3710</Words>
  <Characters>21147</Characters>
  <Application>Microsoft Office Word</Application>
  <DocSecurity>0</DocSecurity>
  <Lines>176</Lines>
  <Paragraphs>49</Paragraphs>
  <ScaleCrop>false</ScaleCrop>
  <Company>cy</Company>
  <LinksUpToDate>false</LinksUpToDate>
  <CharactersWithSpaces>24808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陳美如</cp:lastModifiedBy>
  <cp:revision>2</cp:revision>
  <cp:lastPrinted>2018-08-06T01:20:00Z</cp:lastPrinted>
  <dcterms:created xsi:type="dcterms:W3CDTF">2019-05-28T09:22:00Z</dcterms:created>
  <dcterms:modified xsi:type="dcterms:W3CDTF">2019-05-28T09:22:00Z</dcterms:modified>
</cp:coreProperties>
</file>