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3539B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539B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1304B" w:rsidRPr="003539BF">
        <w:rPr>
          <w:rFonts w:hint="eastAsia"/>
        </w:rPr>
        <w:t>據</w:t>
      </w:r>
      <w:r w:rsidR="00A1304B" w:rsidRPr="003539BF">
        <w:rPr>
          <w:szCs w:val="32"/>
        </w:rPr>
        <w:t>訴</w:t>
      </w:r>
      <w:proofErr w:type="gramEnd"/>
      <w:r w:rsidR="00A1304B" w:rsidRPr="003539BF">
        <w:rPr>
          <w:szCs w:val="32"/>
        </w:rPr>
        <w:t>，其向臺灣</w:t>
      </w:r>
      <w:proofErr w:type="gramStart"/>
      <w:r w:rsidR="00A1304B" w:rsidRPr="003539BF">
        <w:rPr>
          <w:szCs w:val="32"/>
        </w:rPr>
        <w:t>臺</w:t>
      </w:r>
      <w:proofErr w:type="gramEnd"/>
      <w:r w:rsidR="00A1304B" w:rsidRPr="003539BF">
        <w:rPr>
          <w:szCs w:val="32"/>
        </w:rPr>
        <w:t>北地方法院提存所聲請取回</w:t>
      </w:r>
      <w:proofErr w:type="gramStart"/>
      <w:r w:rsidR="00A1304B" w:rsidRPr="003539BF">
        <w:rPr>
          <w:szCs w:val="32"/>
        </w:rPr>
        <w:t>96年度存字第5392號</w:t>
      </w:r>
      <w:proofErr w:type="gramEnd"/>
      <w:r w:rsidR="00A1304B" w:rsidRPr="003539BF">
        <w:rPr>
          <w:szCs w:val="32"/>
        </w:rPr>
        <w:t>清償提存事件之提存物新臺幣316,850元，經該提存所以</w:t>
      </w:r>
      <w:proofErr w:type="gramStart"/>
      <w:r w:rsidR="00A1304B" w:rsidRPr="003539BF">
        <w:rPr>
          <w:szCs w:val="32"/>
        </w:rPr>
        <w:t>101年3月7日取勇字</w:t>
      </w:r>
      <w:proofErr w:type="gramEnd"/>
      <w:r w:rsidR="00A1304B" w:rsidRPr="003539BF">
        <w:rPr>
          <w:szCs w:val="32"/>
        </w:rPr>
        <w:t>第295號函准許取回，</w:t>
      </w:r>
      <w:proofErr w:type="gramStart"/>
      <w:r w:rsidR="00A1304B" w:rsidRPr="003539BF">
        <w:rPr>
          <w:szCs w:val="32"/>
        </w:rPr>
        <w:t>詎</w:t>
      </w:r>
      <w:proofErr w:type="gramEnd"/>
      <w:r w:rsidR="002A2437" w:rsidRPr="003539BF">
        <w:rPr>
          <w:szCs w:val="32"/>
        </w:rPr>
        <w:t>該提存所</w:t>
      </w:r>
      <w:r w:rsidR="00A1304B" w:rsidRPr="003539BF">
        <w:rPr>
          <w:szCs w:val="32"/>
        </w:rPr>
        <w:t>嗣後又拒絕給付，</w:t>
      </w:r>
      <w:proofErr w:type="gramStart"/>
      <w:r w:rsidR="00A1304B" w:rsidRPr="003539BF">
        <w:rPr>
          <w:szCs w:val="32"/>
        </w:rPr>
        <w:t>致其迄未能</w:t>
      </w:r>
      <w:proofErr w:type="gramEnd"/>
      <w:r w:rsidR="00A1304B" w:rsidRPr="003539BF">
        <w:rPr>
          <w:szCs w:val="32"/>
        </w:rPr>
        <w:t>領取該提存款；另臺灣新北地方法院</w:t>
      </w:r>
      <w:proofErr w:type="gramStart"/>
      <w:r w:rsidR="00A1304B" w:rsidRPr="003539BF">
        <w:rPr>
          <w:szCs w:val="32"/>
        </w:rPr>
        <w:t>疑</w:t>
      </w:r>
      <w:proofErr w:type="gramEnd"/>
      <w:r w:rsidR="00A1304B" w:rsidRPr="003539BF">
        <w:rPr>
          <w:szCs w:val="32"/>
        </w:rPr>
        <w:t>不當變賣連帶保證人之股票</w:t>
      </w:r>
      <w:r w:rsidR="00EE7DCC" w:rsidRPr="003539BF">
        <w:rPr>
          <w:rFonts w:hint="eastAsia"/>
          <w:szCs w:val="32"/>
        </w:rPr>
        <w:t>；另</w:t>
      </w:r>
      <w:r w:rsidR="00EE7DCC" w:rsidRPr="003539BF">
        <w:rPr>
          <w:rFonts w:hint="eastAsia"/>
        </w:rPr>
        <w:t>陳訴人</w:t>
      </w:r>
      <w:r w:rsidR="00BB5C60" w:rsidRPr="003539BF">
        <w:rPr>
          <w:rFonts w:hint="eastAsia"/>
        </w:rPr>
        <w:t>主張依</w:t>
      </w:r>
      <w:r w:rsidR="00EE7DCC" w:rsidRPr="003539BF">
        <w:rPr>
          <w:rFonts w:hint="eastAsia"/>
        </w:rPr>
        <w:t>舊「木造」建物謄本</w:t>
      </w:r>
      <w:r w:rsidR="00DB363D" w:rsidRPr="003539BF">
        <w:rPr>
          <w:rFonts w:hint="eastAsia"/>
        </w:rPr>
        <w:t>，否</w:t>
      </w:r>
      <w:r w:rsidR="00EE7DCC" w:rsidRPr="003539BF">
        <w:rPr>
          <w:rFonts w:hint="eastAsia"/>
        </w:rPr>
        <w:t>認占用臺北市中正區永昌段二小段第</w:t>
      </w:r>
      <w:r w:rsidR="00502D1D">
        <w:rPr>
          <w:rFonts w:hint="eastAsia"/>
        </w:rPr>
        <w:t>○○○-</w:t>
      </w:r>
      <w:r w:rsidR="00EE7DCC" w:rsidRPr="003539BF">
        <w:rPr>
          <w:rFonts w:hint="eastAsia"/>
        </w:rPr>
        <w:t>2地號土地</w:t>
      </w:r>
      <w:r w:rsidR="0015321C" w:rsidRPr="003539BF">
        <w:rPr>
          <w:rFonts w:hint="eastAsia"/>
        </w:rPr>
        <w:t>等情</w:t>
      </w:r>
      <w:r w:rsidR="00EE7DCC" w:rsidRPr="003539BF">
        <w:rPr>
          <w:rFonts w:hint="eastAsia"/>
        </w:rPr>
        <w:t>，</w:t>
      </w:r>
      <w:r w:rsidR="00A1304B" w:rsidRPr="003539BF">
        <w:rPr>
          <w:szCs w:val="32"/>
        </w:rPr>
        <w:t>前揭相關人員處理過程有無違失，有</w:t>
      </w:r>
      <w:proofErr w:type="gramStart"/>
      <w:r w:rsidR="00A1304B" w:rsidRPr="003539BF">
        <w:rPr>
          <w:szCs w:val="32"/>
        </w:rPr>
        <w:t>釐</w:t>
      </w:r>
      <w:proofErr w:type="gramEnd"/>
      <w:r w:rsidR="00A1304B" w:rsidRPr="003539BF">
        <w:rPr>
          <w:szCs w:val="32"/>
        </w:rPr>
        <w:t>清之必要案。</w:t>
      </w:r>
      <w:r w:rsidR="00A1304B" w:rsidRPr="003539BF">
        <w:t xml:space="preserve"> </w:t>
      </w:r>
    </w:p>
    <w:p w:rsidR="00E25849" w:rsidRPr="003539BF"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539B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3539BF" w:rsidRDefault="00521AEF" w:rsidP="00A639F4">
      <w:pPr>
        <w:pStyle w:val="10"/>
        <w:ind w:left="680" w:firstLine="680"/>
      </w:pPr>
      <w:bookmarkStart w:id="49" w:name="_Toc524902730"/>
      <w:r w:rsidRPr="003539BF">
        <w:rPr>
          <w:rFonts w:hint="eastAsia"/>
        </w:rPr>
        <w:t>本</w:t>
      </w:r>
      <w:r w:rsidR="0063340F" w:rsidRPr="003539BF">
        <w:rPr>
          <w:rFonts w:hint="eastAsia"/>
        </w:rPr>
        <w:t>件</w:t>
      </w:r>
      <w:r w:rsidR="004F279C" w:rsidRPr="003539BF">
        <w:rPr>
          <w:rFonts w:hint="eastAsia"/>
        </w:rPr>
        <w:t>「</w:t>
      </w:r>
      <w:proofErr w:type="gramStart"/>
      <w:r w:rsidR="004F279C" w:rsidRPr="003539BF">
        <w:rPr>
          <w:rFonts w:hint="eastAsia"/>
        </w:rPr>
        <w:t>據</w:t>
      </w:r>
      <w:r w:rsidR="004F279C" w:rsidRPr="003539BF">
        <w:rPr>
          <w:rFonts w:hint="eastAsia"/>
          <w:szCs w:val="32"/>
        </w:rPr>
        <w:t>訴</w:t>
      </w:r>
      <w:proofErr w:type="gramEnd"/>
      <w:r w:rsidR="004F279C" w:rsidRPr="003539BF">
        <w:rPr>
          <w:rFonts w:hint="eastAsia"/>
          <w:szCs w:val="32"/>
        </w:rPr>
        <w:t>，其向臺灣</w:t>
      </w:r>
      <w:proofErr w:type="gramStart"/>
      <w:r w:rsidR="004F279C" w:rsidRPr="003539BF">
        <w:rPr>
          <w:rFonts w:hint="eastAsia"/>
          <w:szCs w:val="32"/>
        </w:rPr>
        <w:t>臺</w:t>
      </w:r>
      <w:proofErr w:type="gramEnd"/>
      <w:r w:rsidR="004F279C" w:rsidRPr="003539BF">
        <w:rPr>
          <w:rFonts w:hint="eastAsia"/>
          <w:szCs w:val="32"/>
        </w:rPr>
        <w:t>北地方法院提存所聲請取回</w:t>
      </w:r>
      <w:proofErr w:type="gramStart"/>
      <w:r w:rsidR="004F279C" w:rsidRPr="003539BF">
        <w:rPr>
          <w:rFonts w:hint="eastAsia"/>
          <w:szCs w:val="32"/>
        </w:rPr>
        <w:t>96年度存字第5392號</w:t>
      </w:r>
      <w:proofErr w:type="gramEnd"/>
      <w:r w:rsidR="004F279C" w:rsidRPr="003539BF">
        <w:rPr>
          <w:rFonts w:hint="eastAsia"/>
          <w:szCs w:val="32"/>
        </w:rPr>
        <w:t>清償提存事件之提存物新臺幣</w:t>
      </w:r>
      <w:r w:rsidR="002C2467" w:rsidRPr="003539BF">
        <w:rPr>
          <w:rFonts w:hint="eastAsia"/>
          <w:szCs w:val="32"/>
        </w:rPr>
        <w:t>(下同)</w:t>
      </w:r>
      <w:r w:rsidR="004F279C" w:rsidRPr="003539BF">
        <w:rPr>
          <w:rFonts w:hint="eastAsia"/>
          <w:szCs w:val="32"/>
        </w:rPr>
        <w:t>316,850元，經該提存所</w:t>
      </w:r>
      <w:r w:rsidR="00B939EC" w:rsidRPr="003539BF">
        <w:rPr>
          <w:rFonts w:hint="eastAsia"/>
          <w:szCs w:val="32"/>
        </w:rPr>
        <w:t>於</w:t>
      </w:r>
      <w:r w:rsidR="004F279C" w:rsidRPr="003539BF">
        <w:rPr>
          <w:rFonts w:hint="eastAsia"/>
          <w:szCs w:val="32"/>
        </w:rPr>
        <w:t>民國(下同)</w:t>
      </w:r>
      <w:proofErr w:type="gramStart"/>
      <w:r w:rsidR="004F279C" w:rsidRPr="003539BF">
        <w:rPr>
          <w:rFonts w:hint="eastAsia"/>
          <w:szCs w:val="32"/>
        </w:rPr>
        <w:t>101年3月7日取勇字</w:t>
      </w:r>
      <w:proofErr w:type="gramEnd"/>
      <w:r w:rsidR="004F279C" w:rsidRPr="003539BF">
        <w:rPr>
          <w:rFonts w:hint="eastAsia"/>
          <w:szCs w:val="32"/>
        </w:rPr>
        <w:t>第295號函准許取回，</w:t>
      </w:r>
      <w:proofErr w:type="gramStart"/>
      <w:r w:rsidR="004F279C" w:rsidRPr="003539BF">
        <w:rPr>
          <w:rFonts w:hint="eastAsia"/>
          <w:szCs w:val="32"/>
        </w:rPr>
        <w:t>詎</w:t>
      </w:r>
      <w:proofErr w:type="gramEnd"/>
      <w:r w:rsidR="004F279C" w:rsidRPr="003539BF">
        <w:rPr>
          <w:rFonts w:hint="eastAsia"/>
          <w:szCs w:val="32"/>
        </w:rPr>
        <w:t>該提存所嗣後又拒絕給付，</w:t>
      </w:r>
      <w:proofErr w:type="gramStart"/>
      <w:r w:rsidR="004F279C" w:rsidRPr="003539BF">
        <w:rPr>
          <w:rFonts w:hint="eastAsia"/>
          <w:szCs w:val="32"/>
        </w:rPr>
        <w:t>致其迄未能</w:t>
      </w:r>
      <w:proofErr w:type="gramEnd"/>
      <w:r w:rsidR="004F279C" w:rsidRPr="003539BF">
        <w:rPr>
          <w:rFonts w:hint="eastAsia"/>
          <w:szCs w:val="32"/>
        </w:rPr>
        <w:t>領取該提存款；另臺灣新北地方法院</w:t>
      </w:r>
      <w:proofErr w:type="gramStart"/>
      <w:r w:rsidR="004F279C" w:rsidRPr="003539BF">
        <w:rPr>
          <w:rFonts w:hint="eastAsia"/>
          <w:szCs w:val="32"/>
        </w:rPr>
        <w:t>疑</w:t>
      </w:r>
      <w:proofErr w:type="gramEnd"/>
      <w:r w:rsidR="004F279C" w:rsidRPr="003539BF">
        <w:rPr>
          <w:rFonts w:hint="eastAsia"/>
          <w:szCs w:val="32"/>
        </w:rPr>
        <w:t>不當變賣連帶保證人之股票</w:t>
      </w:r>
      <w:r w:rsidR="00E77013" w:rsidRPr="003539BF">
        <w:rPr>
          <w:rFonts w:hint="eastAsia"/>
          <w:szCs w:val="32"/>
        </w:rPr>
        <w:t>；</w:t>
      </w:r>
      <w:r w:rsidR="00C4628E" w:rsidRPr="003539BF">
        <w:rPr>
          <w:rFonts w:hint="eastAsia"/>
          <w:szCs w:val="32"/>
        </w:rPr>
        <w:t>另</w:t>
      </w:r>
      <w:r w:rsidR="00C4628E" w:rsidRPr="003539BF">
        <w:rPr>
          <w:rFonts w:hint="eastAsia"/>
        </w:rPr>
        <w:t>陳訴人</w:t>
      </w:r>
      <w:r w:rsidR="00BB5C60" w:rsidRPr="003539BF">
        <w:rPr>
          <w:rFonts w:hint="eastAsia"/>
        </w:rPr>
        <w:t>主張依</w:t>
      </w:r>
      <w:r w:rsidR="00C4628E" w:rsidRPr="003539BF">
        <w:rPr>
          <w:rFonts w:hint="eastAsia"/>
        </w:rPr>
        <w:t>舊</w:t>
      </w:r>
      <w:r w:rsidR="008F2FE1" w:rsidRPr="003539BF">
        <w:rPr>
          <w:rFonts w:hAnsi="標楷體" w:hint="eastAsia"/>
        </w:rPr>
        <w:t>『</w:t>
      </w:r>
      <w:r w:rsidR="00C4628E" w:rsidRPr="003539BF">
        <w:rPr>
          <w:rFonts w:hint="eastAsia"/>
        </w:rPr>
        <w:t>木造</w:t>
      </w:r>
      <w:r w:rsidR="008F2FE1" w:rsidRPr="003539BF">
        <w:rPr>
          <w:rFonts w:hAnsi="標楷體" w:hint="eastAsia"/>
        </w:rPr>
        <w:t>』</w:t>
      </w:r>
      <w:r w:rsidR="00C4628E" w:rsidRPr="003539BF">
        <w:rPr>
          <w:rFonts w:hint="eastAsia"/>
        </w:rPr>
        <w:t>建物謄本，否認占用臺北市中正區永昌段二小段第</w:t>
      </w:r>
      <w:r w:rsidR="00502D1D">
        <w:rPr>
          <w:rFonts w:hint="eastAsia"/>
        </w:rPr>
        <w:t>○○○-</w:t>
      </w:r>
      <w:r w:rsidR="00C4628E" w:rsidRPr="003539BF">
        <w:rPr>
          <w:rFonts w:hint="eastAsia"/>
        </w:rPr>
        <w:t>2地號土地等情，</w:t>
      </w:r>
      <w:r w:rsidR="004F279C" w:rsidRPr="003539BF">
        <w:rPr>
          <w:rFonts w:hint="eastAsia"/>
          <w:szCs w:val="32"/>
        </w:rPr>
        <w:t>前揭相關人員處理過程有無違失，有</w:t>
      </w:r>
      <w:proofErr w:type="gramStart"/>
      <w:r w:rsidR="004F279C" w:rsidRPr="003539BF">
        <w:rPr>
          <w:rFonts w:hint="eastAsia"/>
          <w:szCs w:val="32"/>
        </w:rPr>
        <w:t>釐</w:t>
      </w:r>
      <w:proofErr w:type="gramEnd"/>
      <w:r w:rsidR="004F279C" w:rsidRPr="003539BF">
        <w:rPr>
          <w:rFonts w:hint="eastAsia"/>
          <w:szCs w:val="32"/>
        </w:rPr>
        <w:t>清之必要案。」</w:t>
      </w:r>
      <w:r w:rsidRPr="003539BF">
        <w:rPr>
          <w:rFonts w:hint="eastAsia"/>
        </w:rPr>
        <w:t>經調閱臺灣</w:t>
      </w:r>
      <w:proofErr w:type="gramStart"/>
      <w:r w:rsidRPr="003539BF">
        <w:rPr>
          <w:rFonts w:hint="eastAsia"/>
        </w:rPr>
        <w:t>臺</w:t>
      </w:r>
      <w:proofErr w:type="gramEnd"/>
      <w:r w:rsidRPr="003539BF">
        <w:rPr>
          <w:rFonts w:hint="eastAsia"/>
        </w:rPr>
        <w:t>北地方法院及臺灣新北地方法院等機關卷證資料，復據</w:t>
      </w:r>
      <w:r w:rsidRPr="003539BF">
        <w:rPr>
          <w:rFonts w:hAnsi="標楷體" w:hint="eastAsia"/>
          <w:szCs w:val="32"/>
        </w:rPr>
        <w:t>司法院、臺灣</w:t>
      </w:r>
      <w:proofErr w:type="gramStart"/>
      <w:r w:rsidRPr="003539BF">
        <w:rPr>
          <w:rFonts w:hAnsi="標楷體" w:hint="eastAsia"/>
          <w:szCs w:val="32"/>
        </w:rPr>
        <w:t>臺</w:t>
      </w:r>
      <w:proofErr w:type="gramEnd"/>
      <w:r w:rsidRPr="003539BF">
        <w:rPr>
          <w:rFonts w:hAnsi="標楷體" w:hint="eastAsia"/>
          <w:szCs w:val="32"/>
        </w:rPr>
        <w:t>北地方法院及臺灣新北地方法院查復函</w:t>
      </w:r>
      <w:r w:rsidRPr="003539BF">
        <w:rPr>
          <w:rFonts w:hint="eastAsia"/>
        </w:rPr>
        <w:t>，</w:t>
      </w:r>
      <w:r w:rsidR="00FB501B" w:rsidRPr="003539BF">
        <w:rPr>
          <w:rFonts w:hint="eastAsia"/>
        </w:rPr>
        <w:t>已</w:t>
      </w:r>
      <w:proofErr w:type="gramStart"/>
      <w:r w:rsidR="00FB501B" w:rsidRPr="003539BF">
        <w:rPr>
          <w:rFonts w:hint="eastAsia"/>
        </w:rPr>
        <w:t>調查竣</w:t>
      </w:r>
      <w:r w:rsidR="00307A76" w:rsidRPr="003539BF">
        <w:rPr>
          <w:rFonts w:hint="eastAsia"/>
        </w:rPr>
        <w:t>事</w:t>
      </w:r>
      <w:proofErr w:type="gramEnd"/>
      <w:r w:rsidR="00FB501B" w:rsidRPr="003539BF">
        <w:rPr>
          <w:rFonts w:hint="eastAsia"/>
        </w:rPr>
        <w:t>，</w:t>
      </w:r>
      <w:r w:rsidR="00307A76" w:rsidRPr="003539BF">
        <w:rPr>
          <w:rFonts w:hint="eastAsia"/>
        </w:rPr>
        <w:t>茲</w:t>
      </w:r>
      <w:proofErr w:type="gramStart"/>
      <w:r w:rsidR="00307A76" w:rsidRPr="003539BF">
        <w:rPr>
          <w:rFonts w:hint="eastAsia"/>
        </w:rPr>
        <w:t>臚</w:t>
      </w:r>
      <w:proofErr w:type="gramEnd"/>
      <w:r w:rsidR="00FB501B" w:rsidRPr="003539BF">
        <w:rPr>
          <w:rFonts w:hint="eastAsia"/>
        </w:rPr>
        <w:t>列調查意見如下：</w:t>
      </w:r>
    </w:p>
    <w:p w:rsidR="00073CB5" w:rsidRPr="003539BF" w:rsidRDefault="00DB7243" w:rsidP="00B22AD0">
      <w:pPr>
        <w:pStyle w:val="2"/>
        <w:ind w:left="1021"/>
        <w:rPr>
          <w:b/>
        </w:rPr>
      </w:pPr>
      <w:r w:rsidRPr="003539BF">
        <w:rPr>
          <w:rFonts w:hint="eastAsia"/>
          <w:b/>
        </w:rPr>
        <w:t>有關</w:t>
      </w:r>
      <w:r w:rsidR="00502D1D">
        <w:rPr>
          <w:rFonts w:hint="eastAsia"/>
          <w:b/>
        </w:rPr>
        <w:t>彭曾○○</w:t>
      </w:r>
      <w:r w:rsidRPr="003539BF">
        <w:rPr>
          <w:rFonts w:hint="eastAsia"/>
          <w:b/>
        </w:rPr>
        <w:t>(陳訴人之妻)、</w:t>
      </w:r>
      <w:proofErr w:type="gramStart"/>
      <w:r w:rsidR="00502D1D">
        <w:rPr>
          <w:rFonts w:hint="eastAsia"/>
          <w:b/>
        </w:rPr>
        <w:t>彭</w:t>
      </w:r>
      <w:proofErr w:type="gramEnd"/>
      <w:r w:rsidR="00502D1D">
        <w:rPr>
          <w:rFonts w:hint="eastAsia"/>
          <w:b/>
        </w:rPr>
        <w:t>○○</w:t>
      </w:r>
      <w:r w:rsidRPr="003539BF">
        <w:rPr>
          <w:rFonts w:hint="eastAsia"/>
          <w:b/>
        </w:rPr>
        <w:t>(連帶保證人)與臺灣銀行股份有限公司間，拆屋還地、請求給付租金及不當得利事件，業經臺灣</w:t>
      </w:r>
      <w:proofErr w:type="gramStart"/>
      <w:r w:rsidRPr="003539BF">
        <w:rPr>
          <w:rFonts w:hint="eastAsia"/>
          <w:b/>
        </w:rPr>
        <w:t>臺</w:t>
      </w:r>
      <w:proofErr w:type="gramEnd"/>
      <w:r w:rsidRPr="003539BF">
        <w:rPr>
          <w:rFonts w:hint="eastAsia"/>
          <w:b/>
        </w:rPr>
        <w:t>北地方法院</w:t>
      </w:r>
      <w:proofErr w:type="gramStart"/>
      <w:r w:rsidRPr="003539BF">
        <w:rPr>
          <w:rFonts w:hint="eastAsia"/>
          <w:b/>
        </w:rPr>
        <w:t>95年度訴字</w:t>
      </w:r>
      <w:r w:rsidR="008F2FE1" w:rsidRPr="003539BF">
        <w:rPr>
          <w:rFonts w:hint="eastAsia"/>
          <w:b/>
        </w:rPr>
        <w:t>第</w:t>
      </w:r>
      <w:proofErr w:type="gramEnd"/>
      <w:r w:rsidRPr="003539BF">
        <w:rPr>
          <w:b/>
        </w:rPr>
        <w:fldChar w:fldCharType="begin"/>
      </w:r>
      <w:r w:rsidRPr="003539BF">
        <w:rPr>
          <w:b/>
        </w:rPr>
        <w:instrText xml:space="preserve"> HYPERLINK "http://fyjud.lawbank.com.tw/content4.aspx?p=ExKZIgGGiQD19KUxjSulmWxenL%2f9yyjt3LmXr%2b0Ung93pj8sVVbgFWBKaqy972naVyeXBkta85siMH6v%2f8z%2blg%3d%3d" \t "_blank" </w:instrText>
      </w:r>
      <w:r w:rsidRPr="003539BF">
        <w:rPr>
          <w:b/>
        </w:rPr>
        <w:fldChar w:fldCharType="separate"/>
      </w:r>
      <w:r w:rsidRPr="003539BF">
        <w:rPr>
          <w:rFonts w:hint="eastAsia"/>
          <w:b/>
        </w:rPr>
        <w:t>7740</w:t>
      </w:r>
      <w:r w:rsidRPr="003539BF">
        <w:rPr>
          <w:b/>
        </w:rPr>
        <w:fldChar w:fldCharType="end"/>
      </w:r>
      <w:r w:rsidRPr="003539BF">
        <w:rPr>
          <w:rFonts w:hint="eastAsia"/>
          <w:b/>
        </w:rPr>
        <w:t>號、臺灣高等法院</w:t>
      </w:r>
      <w:hyperlink r:id="rId9" w:tgtFrame="_blank" w:history="1">
        <w:r w:rsidRPr="003539BF">
          <w:rPr>
            <w:rFonts w:hint="eastAsia"/>
            <w:b/>
          </w:rPr>
          <w:t>97年度上字第517號</w:t>
        </w:r>
      </w:hyperlink>
      <w:r w:rsidRPr="003539BF">
        <w:rPr>
          <w:rFonts w:hint="eastAsia"/>
          <w:b/>
        </w:rPr>
        <w:t>民事判決、最高法院</w:t>
      </w:r>
      <w:hyperlink r:id="rId10" w:tgtFrame="_blank" w:history="1">
        <w:r w:rsidRPr="003539BF">
          <w:rPr>
            <w:rFonts w:hint="eastAsia"/>
            <w:b/>
          </w:rPr>
          <w:t>98年度台上字第69號</w:t>
        </w:r>
      </w:hyperlink>
      <w:r w:rsidRPr="003539BF">
        <w:rPr>
          <w:rFonts w:hint="eastAsia"/>
          <w:b/>
        </w:rPr>
        <w:t>民事裁定確定在</w:t>
      </w:r>
      <w:r w:rsidRPr="003539BF">
        <w:rPr>
          <w:rFonts w:hint="eastAsia"/>
          <w:b/>
        </w:rPr>
        <w:lastRenderedPageBreak/>
        <w:t>案，</w:t>
      </w:r>
      <w:r w:rsidR="00222E4C" w:rsidRPr="003539BF">
        <w:rPr>
          <w:rFonts w:hint="eastAsia"/>
          <w:b/>
        </w:rPr>
        <w:t>惟臺灣高等法院上開判決之</w:t>
      </w:r>
      <w:proofErr w:type="gramStart"/>
      <w:r w:rsidR="00222E4C" w:rsidRPr="003539BF">
        <w:rPr>
          <w:rFonts w:hint="eastAsia"/>
          <w:b/>
        </w:rPr>
        <w:t>理由欄有論述</w:t>
      </w:r>
      <w:proofErr w:type="gramEnd"/>
      <w:r w:rsidR="00222E4C" w:rsidRPr="003539BF">
        <w:rPr>
          <w:rFonts w:hint="eastAsia"/>
          <w:b/>
        </w:rPr>
        <w:t>，連帶保證人</w:t>
      </w:r>
      <w:proofErr w:type="gramStart"/>
      <w:r w:rsidR="00502D1D">
        <w:rPr>
          <w:rFonts w:hint="eastAsia"/>
          <w:b/>
        </w:rPr>
        <w:t>彭</w:t>
      </w:r>
      <w:proofErr w:type="gramEnd"/>
      <w:r w:rsidR="00502D1D">
        <w:rPr>
          <w:rFonts w:hint="eastAsia"/>
          <w:b/>
        </w:rPr>
        <w:t>○○</w:t>
      </w:r>
      <w:r w:rsidR="00222E4C" w:rsidRPr="003539BF">
        <w:rPr>
          <w:rFonts w:hint="eastAsia"/>
          <w:b/>
        </w:rPr>
        <w:t>應負連帶保證責任，而</w:t>
      </w:r>
      <w:r w:rsidR="00BB5C60" w:rsidRPr="003539BF">
        <w:rPr>
          <w:rFonts w:hint="eastAsia"/>
          <w:b/>
        </w:rPr>
        <w:t>判決</w:t>
      </w:r>
      <w:r w:rsidR="00222E4C" w:rsidRPr="003539BF">
        <w:rPr>
          <w:rFonts w:hint="eastAsia"/>
          <w:b/>
        </w:rPr>
        <w:t>主文卻遺漏</w:t>
      </w:r>
      <w:r w:rsidR="00BB5C60" w:rsidRPr="003539BF">
        <w:rPr>
          <w:rFonts w:hint="eastAsia"/>
          <w:b/>
        </w:rPr>
        <w:t>此部分未為記載</w:t>
      </w:r>
      <w:r w:rsidR="00222E4C" w:rsidRPr="003539BF">
        <w:rPr>
          <w:rFonts w:hint="eastAsia"/>
          <w:b/>
        </w:rPr>
        <w:t>，</w:t>
      </w:r>
      <w:proofErr w:type="gramStart"/>
      <w:r w:rsidR="00222E4C" w:rsidRPr="003539BF">
        <w:rPr>
          <w:rFonts w:hint="eastAsia"/>
          <w:b/>
        </w:rPr>
        <w:t>嗣</w:t>
      </w:r>
      <w:proofErr w:type="gramEnd"/>
      <w:r w:rsidR="00222E4C" w:rsidRPr="003539BF">
        <w:rPr>
          <w:rFonts w:hint="eastAsia"/>
          <w:b/>
        </w:rPr>
        <w:t>經裁定更正，顯有疏失。</w:t>
      </w:r>
    </w:p>
    <w:p w:rsidR="00DD5F95" w:rsidRPr="003539BF" w:rsidRDefault="00DD5F95" w:rsidP="00DD5F95">
      <w:pPr>
        <w:pStyle w:val="3"/>
        <w:ind w:left="1360" w:hanging="680"/>
      </w:pPr>
      <w:r w:rsidRPr="003539BF">
        <w:rPr>
          <w:rFonts w:hint="eastAsia"/>
        </w:rPr>
        <w:t>拆屋還地部分，據臺灣高等法院</w:t>
      </w:r>
      <w:hyperlink r:id="rId11" w:tgtFrame="_blank" w:history="1">
        <w:r w:rsidRPr="003539BF">
          <w:rPr>
            <w:rStyle w:val="ae"/>
            <w:rFonts w:hint="eastAsia"/>
            <w:color w:val="auto"/>
            <w:u w:val="none"/>
          </w:rPr>
          <w:t>97年度上字第517號</w:t>
        </w:r>
      </w:hyperlink>
      <w:r w:rsidRPr="003539BF">
        <w:rPr>
          <w:rFonts w:hint="eastAsia"/>
        </w:rPr>
        <w:t>民事判決載</w:t>
      </w:r>
    </w:p>
    <w:p w:rsidR="00DD5F95" w:rsidRPr="003539BF" w:rsidRDefault="00DD5F95" w:rsidP="00DD5F95">
      <w:pPr>
        <w:pStyle w:val="4"/>
      </w:pPr>
      <w:r w:rsidRPr="003539BF">
        <w:rPr>
          <w:rFonts w:hint="eastAsia"/>
        </w:rPr>
        <w:t>查上訴人</w:t>
      </w:r>
      <w:r w:rsidR="00502D1D">
        <w:rPr>
          <w:rFonts w:hint="eastAsia"/>
        </w:rPr>
        <w:t>彭曾○○</w:t>
      </w:r>
      <w:r w:rsidRPr="003539BF">
        <w:rPr>
          <w:rFonts w:hint="eastAsia"/>
        </w:rPr>
        <w:t>與被上訴人臺灣銀行股份有限公司</w:t>
      </w:r>
      <w:r w:rsidR="008F2FE1" w:rsidRPr="003539BF">
        <w:rPr>
          <w:rFonts w:hint="eastAsia"/>
        </w:rPr>
        <w:t xml:space="preserve"> </w:t>
      </w:r>
      <w:r w:rsidRPr="003539BF">
        <w:rPr>
          <w:rFonts w:hint="eastAsia"/>
        </w:rPr>
        <w:t>(下稱臺灣銀行)</w:t>
      </w:r>
      <w:r w:rsidR="008F2FE1" w:rsidRPr="003539BF">
        <w:rPr>
          <w:rFonts w:hint="eastAsia"/>
        </w:rPr>
        <w:t xml:space="preserve"> </w:t>
      </w:r>
      <w:proofErr w:type="gramStart"/>
      <w:r w:rsidR="008F2FE1" w:rsidRPr="003539BF">
        <w:rPr>
          <w:rFonts w:hint="eastAsia"/>
        </w:rPr>
        <w:t>間</w:t>
      </w:r>
      <w:r w:rsidRPr="003539BF">
        <w:rPr>
          <w:rFonts w:hint="eastAsia"/>
        </w:rPr>
        <w:t>系爭</w:t>
      </w:r>
      <w:proofErr w:type="gramEnd"/>
      <w:r w:rsidRPr="003539BF">
        <w:rPr>
          <w:rFonts w:hint="eastAsia"/>
        </w:rPr>
        <w:t>租賃契約書第2條約定：「租賃期間：自90年1月1日起至92年12月31日止。租期屆滿時，租賃關係即行消滅，乙方（即被上訴人臺灣銀行）</w:t>
      </w:r>
      <w:proofErr w:type="gramStart"/>
      <w:r w:rsidRPr="003539BF">
        <w:rPr>
          <w:rFonts w:hint="eastAsia"/>
        </w:rPr>
        <w:t>不</w:t>
      </w:r>
      <w:proofErr w:type="gramEnd"/>
      <w:r w:rsidRPr="003539BF">
        <w:rPr>
          <w:rFonts w:hint="eastAsia"/>
        </w:rPr>
        <w:t>另通知，甲方（即上訴人</w:t>
      </w:r>
      <w:r w:rsidR="00502D1D">
        <w:rPr>
          <w:rFonts w:hint="eastAsia"/>
        </w:rPr>
        <w:t>彭曾○○</w:t>
      </w:r>
      <w:r w:rsidRPr="003539BF">
        <w:rPr>
          <w:rFonts w:hint="eastAsia"/>
        </w:rPr>
        <w:t>）如有意續租，應於租期屆滿前1個月，向乙方申請</w:t>
      </w:r>
      <w:proofErr w:type="gramStart"/>
      <w:r w:rsidRPr="003539BF">
        <w:rPr>
          <w:rFonts w:hint="eastAsia"/>
        </w:rPr>
        <w:t>換約續租</w:t>
      </w:r>
      <w:proofErr w:type="gramEnd"/>
      <w:r w:rsidRPr="003539BF">
        <w:rPr>
          <w:rFonts w:hint="eastAsia"/>
        </w:rPr>
        <w:t>，逾期未換約，視為無意續租。甲方未經辦理</w:t>
      </w:r>
      <w:proofErr w:type="gramStart"/>
      <w:r w:rsidRPr="003539BF">
        <w:rPr>
          <w:rFonts w:hint="eastAsia"/>
        </w:rPr>
        <w:t>換約續租</w:t>
      </w:r>
      <w:proofErr w:type="gramEnd"/>
      <w:r w:rsidRPr="003539BF">
        <w:rPr>
          <w:rFonts w:hint="eastAsia"/>
        </w:rPr>
        <w:t>，應返還租賃標的物，若未依約返還租賃標的物，應負損害賠償責任，按租金標準繳納損害金，並不得主張</w:t>
      </w:r>
      <w:hyperlink r:id="rId12" w:tgtFrame="_blank" w:history="1">
        <w:r w:rsidRPr="003539BF">
          <w:rPr>
            <w:rStyle w:val="ae"/>
            <w:rFonts w:hAnsi="標楷體" w:cs="細明體" w:hint="eastAsia"/>
            <w:color w:val="auto"/>
            <w:kern w:val="0"/>
            <w:szCs w:val="24"/>
            <w:u w:val="none"/>
          </w:rPr>
          <w:t>民法第451</w:t>
        </w:r>
      </w:hyperlink>
      <w:r w:rsidRPr="003539BF">
        <w:rPr>
          <w:rFonts w:hint="eastAsia"/>
        </w:rPr>
        <w:t>條之適用及其他異議。」</w:t>
      </w:r>
    </w:p>
    <w:p w:rsidR="00DD5F95" w:rsidRPr="003539BF" w:rsidRDefault="00DD5F95" w:rsidP="00DD5F95">
      <w:pPr>
        <w:pStyle w:val="4"/>
      </w:pPr>
      <w:r w:rsidRPr="003539BF">
        <w:rPr>
          <w:rFonts w:hAnsi="標楷體" w:cs="細明體" w:hint="eastAsia"/>
          <w:kern w:val="0"/>
          <w:szCs w:val="24"/>
        </w:rPr>
        <w:t>則租約期限於92年12月31日屆滿時，系爭租賃關係即為消滅，縱上訴人</w:t>
      </w:r>
      <w:r w:rsidR="00502D1D">
        <w:rPr>
          <w:rFonts w:hAnsi="標楷體" w:cs="細明體" w:hint="eastAsia"/>
          <w:kern w:val="0"/>
          <w:szCs w:val="24"/>
        </w:rPr>
        <w:t>彭曾○○</w:t>
      </w:r>
      <w:r w:rsidRPr="003539BF">
        <w:rPr>
          <w:rFonts w:hAnsi="標楷體" w:cs="細明體" w:hint="eastAsia"/>
          <w:kern w:val="0"/>
          <w:szCs w:val="24"/>
        </w:rPr>
        <w:t>稱其後於96年9月20日將租金提存，亦不生合法續約之效力。因此，被上訴人臺灣銀行於96年6月6日出售系爭土地時，上訴人</w:t>
      </w:r>
      <w:r w:rsidR="00502D1D">
        <w:rPr>
          <w:rFonts w:hAnsi="標楷體" w:cs="細明體" w:hint="eastAsia"/>
          <w:kern w:val="0"/>
          <w:szCs w:val="24"/>
        </w:rPr>
        <w:t>彭曾</w:t>
      </w:r>
      <w:proofErr w:type="gramStart"/>
      <w:r w:rsidR="00502D1D">
        <w:rPr>
          <w:rFonts w:hAnsi="標楷體" w:cs="細明體" w:hint="eastAsia"/>
          <w:kern w:val="0"/>
          <w:szCs w:val="24"/>
        </w:rPr>
        <w:t>○○</w:t>
      </w:r>
      <w:r w:rsidRPr="003539BF">
        <w:rPr>
          <w:rFonts w:hAnsi="標楷體" w:cs="細明體" w:hint="eastAsia"/>
          <w:kern w:val="0"/>
          <w:szCs w:val="24"/>
        </w:rPr>
        <w:t>就系爭</w:t>
      </w:r>
      <w:proofErr w:type="gramEnd"/>
      <w:r w:rsidRPr="003539BF">
        <w:rPr>
          <w:rFonts w:hAnsi="標楷體" w:cs="細明體" w:hint="eastAsia"/>
          <w:kern w:val="0"/>
          <w:szCs w:val="24"/>
        </w:rPr>
        <w:t>土地上之租賃權已不存在，其抗辯對系爭土地享有</w:t>
      </w:r>
      <w:hyperlink r:id="rId13" w:tgtFrame="_blank" w:history="1">
        <w:r w:rsidRPr="003539BF">
          <w:rPr>
            <w:rStyle w:val="ae"/>
            <w:rFonts w:hAnsi="標楷體" w:cs="細明體" w:hint="eastAsia"/>
            <w:color w:val="auto"/>
            <w:kern w:val="0"/>
            <w:szCs w:val="24"/>
            <w:u w:val="none"/>
          </w:rPr>
          <w:t>土地法第104</w:t>
        </w:r>
      </w:hyperlink>
      <w:r w:rsidRPr="003539BF">
        <w:rPr>
          <w:rFonts w:hAnsi="標楷體" w:cs="細明體" w:hint="eastAsia"/>
          <w:kern w:val="0"/>
          <w:szCs w:val="24"/>
        </w:rPr>
        <w:t>條第1項優先承買權，及原租賃關係已成為不定期租賃關係，</w:t>
      </w:r>
      <w:proofErr w:type="gramStart"/>
      <w:r w:rsidRPr="003539BF">
        <w:rPr>
          <w:rFonts w:hAnsi="標楷體" w:cs="細明體" w:hint="eastAsia"/>
          <w:kern w:val="0"/>
          <w:szCs w:val="24"/>
        </w:rPr>
        <w:t>均非可採</w:t>
      </w:r>
      <w:proofErr w:type="gramEnd"/>
      <w:r w:rsidRPr="003539BF">
        <w:rPr>
          <w:rFonts w:hAnsi="標楷體" w:cs="細明體" w:hint="eastAsia"/>
          <w:kern w:val="0"/>
          <w:szCs w:val="24"/>
        </w:rPr>
        <w:t>，亦難認臺灣銀行行使權利為有違誠實信用原則。</w:t>
      </w:r>
    </w:p>
    <w:p w:rsidR="00DD5F95" w:rsidRPr="003539BF" w:rsidRDefault="00DD5F95" w:rsidP="00DD5F95">
      <w:pPr>
        <w:pStyle w:val="4"/>
      </w:pPr>
      <w:r w:rsidRPr="003539BF">
        <w:rPr>
          <w:rFonts w:hAnsi="標楷體" w:cs="細明體" w:hint="eastAsia"/>
          <w:kern w:val="0"/>
          <w:szCs w:val="24"/>
        </w:rPr>
        <w:t>上訴人</w:t>
      </w:r>
      <w:r w:rsidR="00502D1D">
        <w:rPr>
          <w:rFonts w:hAnsi="標楷體" w:cs="細明體" w:hint="eastAsia"/>
          <w:kern w:val="0"/>
          <w:szCs w:val="24"/>
        </w:rPr>
        <w:t>彭曾○○</w:t>
      </w:r>
      <w:r w:rsidRPr="003539BF">
        <w:rPr>
          <w:rFonts w:hAnsi="標楷體" w:cs="細明體" w:hint="eastAsia"/>
          <w:kern w:val="0"/>
          <w:szCs w:val="24"/>
        </w:rPr>
        <w:t>對系爭土地</w:t>
      </w:r>
      <w:proofErr w:type="gramStart"/>
      <w:r w:rsidRPr="003539BF">
        <w:rPr>
          <w:rFonts w:hAnsi="標楷體" w:cs="細明體" w:hint="eastAsia"/>
          <w:kern w:val="0"/>
          <w:szCs w:val="24"/>
        </w:rPr>
        <w:t>現屬被上訴</w:t>
      </w:r>
      <w:proofErr w:type="gramEnd"/>
      <w:r w:rsidRPr="003539BF">
        <w:rPr>
          <w:rFonts w:hAnsi="標楷體" w:cs="細明體" w:hint="eastAsia"/>
          <w:kern w:val="0"/>
          <w:szCs w:val="24"/>
        </w:rPr>
        <w:t>人</w:t>
      </w:r>
      <w:r w:rsidR="00502D1D">
        <w:rPr>
          <w:rFonts w:hAnsi="標楷體" w:cs="細明體" w:hint="eastAsia"/>
          <w:kern w:val="0"/>
          <w:szCs w:val="24"/>
        </w:rPr>
        <w:t>林○○</w:t>
      </w:r>
      <w:r w:rsidRPr="003539BF">
        <w:rPr>
          <w:rFonts w:hAnsi="標楷體" w:cs="細明體" w:hint="eastAsia"/>
          <w:kern w:val="0"/>
          <w:szCs w:val="24"/>
        </w:rPr>
        <w:t>所有之事實，既不爭執，復未能舉證證明</w:t>
      </w:r>
      <w:proofErr w:type="gramStart"/>
      <w:r w:rsidRPr="003539BF">
        <w:rPr>
          <w:rFonts w:hAnsi="標楷體" w:cs="細明體" w:hint="eastAsia"/>
          <w:kern w:val="0"/>
          <w:szCs w:val="24"/>
        </w:rPr>
        <w:t>其就系爭</w:t>
      </w:r>
      <w:proofErr w:type="gramEnd"/>
      <w:r w:rsidRPr="003539BF">
        <w:rPr>
          <w:rFonts w:hAnsi="標楷體" w:cs="細明體" w:hint="eastAsia"/>
          <w:kern w:val="0"/>
          <w:szCs w:val="24"/>
        </w:rPr>
        <w:t>土地有租賃權，自無從認定系爭建物坐落系爭土地有合法權源，則被上訴人</w:t>
      </w:r>
      <w:r w:rsidR="00502D1D">
        <w:rPr>
          <w:rFonts w:hAnsi="標楷體" w:cs="細明體" w:hint="eastAsia"/>
          <w:kern w:val="0"/>
          <w:szCs w:val="24"/>
        </w:rPr>
        <w:t>林○○</w:t>
      </w:r>
      <w:r w:rsidRPr="003539BF">
        <w:rPr>
          <w:rFonts w:hAnsi="標楷體" w:cs="細明體" w:hint="eastAsia"/>
          <w:kern w:val="0"/>
          <w:szCs w:val="24"/>
        </w:rPr>
        <w:t>主張上訴人</w:t>
      </w:r>
      <w:r w:rsidR="00502D1D">
        <w:rPr>
          <w:rFonts w:hAnsi="標楷體" w:cs="細明體" w:hint="eastAsia"/>
          <w:kern w:val="0"/>
          <w:szCs w:val="24"/>
        </w:rPr>
        <w:t>彭曾○○</w:t>
      </w:r>
      <w:r w:rsidRPr="003539BF">
        <w:rPr>
          <w:rFonts w:hAnsi="標楷體" w:cs="細明體" w:hint="eastAsia"/>
          <w:kern w:val="0"/>
          <w:szCs w:val="24"/>
        </w:rPr>
        <w:t>無權占有系爭土地，其依</w:t>
      </w:r>
      <w:hyperlink r:id="rId14" w:tgtFrame="_blank" w:history="1">
        <w:r w:rsidRPr="003539BF">
          <w:rPr>
            <w:rStyle w:val="ae"/>
            <w:rFonts w:hAnsi="標楷體" w:cs="細明體" w:hint="eastAsia"/>
            <w:color w:val="auto"/>
            <w:kern w:val="0"/>
            <w:szCs w:val="24"/>
            <w:u w:val="none"/>
          </w:rPr>
          <w:t>民法第767</w:t>
        </w:r>
      </w:hyperlink>
      <w:r w:rsidRPr="003539BF">
        <w:rPr>
          <w:rFonts w:hAnsi="標楷體" w:cs="細明體" w:hint="eastAsia"/>
          <w:kern w:val="0"/>
          <w:szCs w:val="24"/>
        </w:rPr>
        <w:t>條之規定，請求上訴人</w:t>
      </w:r>
      <w:r w:rsidR="00502D1D">
        <w:rPr>
          <w:rFonts w:hAnsi="標楷體" w:cs="細明體" w:hint="eastAsia"/>
          <w:kern w:val="0"/>
          <w:szCs w:val="24"/>
        </w:rPr>
        <w:t>彭曾○○</w:t>
      </w:r>
      <w:r w:rsidRPr="003539BF">
        <w:rPr>
          <w:rFonts w:hAnsi="標楷體" w:cs="細明體" w:hint="eastAsia"/>
          <w:kern w:val="0"/>
          <w:szCs w:val="24"/>
        </w:rPr>
        <w:t>拆除系爭建物，並</w:t>
      </w:r>
      <w:proofErr w:type="gramStart"/>
      <w:r w:rsidRPr="003539BF">
        <w:rPr>
          <w:rFonts w:hAnsi="標楷體" w:cs="細明體" w:hint="eastAsia"/>
          <w:kern w:val="0"/>
          <w:szCs w:val="24"/>
        </w:rPr>
        <w:t>返還系爭</w:t>
      </w:r>
      <w:proofErr w:type="gramEnd"/>
      <w:r w:rsidRPr="003539BF">
        <w:rPr>
          <w:rFonts w:hAnsi="標楷體" w:cs="細明體" w:hint="eastAsia"/>
          <w:kern w:val="0"/>
          <w:szCs w:val="24"/>
        </w:rPr>
        <w:t>土地，為有理由，應予准許。</w:t>
      </w:r>
    </w:p>
    <w:p w:rsidR="00E93198" w:rsidRPr="003539BF" w:rsidRDefault="00302159" w:rsidP="00E93198">
      <w:pPr>
        <w:pStyle w:val="3"/>
        <w:ind w:left="1360" w:hanging="680"/>
      </w:pPr>
      <w:r w:rsidRPr="003539BF">
        <w:rPr>
          <w:rFonts w:hint="eastAsia"/>
        </w:rPr>
        <w:t>請求給付租金部分，據臺灣高等法院</w:t>
      </w:r>
      <w:hyperlink r:id="rId15" w:tgtFrame="_blank" w:history="1">
        <w:r w:rsidRPr="003539BF">
          <w:rPr>
            <w:rStyle w:val="ae"/>
            <w:rFonts w:hint="eastAsia"/>
            <w:color w:val="auto"/>
            <w:u w:val="none"/>
          </w:rPr>
          <w:t>97年度上字第517號</w:t>
        </w:r>
      </w:hyperlink>
      <w:r w:rsidRPr="003539BF">
        <w:rPr>
          <w:rFonts w:hint="eastAsia"/>
        </w:rPr>
        <w:t>民事判決載</w:t>
      </w:r>
    </w:p>
    <w:p w:rsidR="00302159" w:rsidRPr="003539BF" w:rsidRDefault="00302159" w:rsidP="00D9793A">
      <w:pPr>
        <w:pStyle w:val="31"/>
        <w:ind w:left="1361" w:firstLine="680"/>
      </w:pPr>
      <w:r w:rsidRPr="003539BF">
        <w:rPr>
          <w:rFonts w:hint="eastAsia"/>
        </w:rPr>
        <w:t>上訴人</w:t>
      </w:r>
      <w:r w:rsidR="00502D1D">
        <w:rPr>
          <w:rFonts w:hint="eastAsia"/>
        </w:rPr>
        <w:t>彭曾○○</w:t>
      </w:r>
      <w:r w:rsidRPr="003539BF">
        <w:rPr>
          <w:rFonts w:hint="eastAsia"/>
        </w:rPr>
        <w:t>自90年9月起即未給付租金，為其所自承，則依租賃契約第3條約定每月租金7,133元，被上訴人臺灣銀行以6折優惠計算，至92年12月31日租期屆滿時合計28個月，上訴人</w:t>
      </w:r>
      <w:r w:rsidR="00502D1D">
        <w:rPr>
          <w:rFonts w:hint="eastAsia"/>
        </w:rPr>
        <w:t>彭曾○○</w:t>
      </w:r>
      <w:r w:rsidRPr="003539BF">
        <w:rPr>
          <w:rFonts w:hint="eastAsia"/>
        </w:rPr>
        <w:t>共計積欠被上訴人臺灣銀行租金119,840元，被上訴人臺灣銀行自得依約請求上訴人</w:t>
      </w:r>
      <w:r w:rsidR="00502D1D">
        <w:rPr>
          <w:rFonts w:hint="eastAsia"/>
        </w:rPr>
        <w:t>彭曾○○</w:t>
      </w:r>
      <w:r w:rsidRPr="003539BF">
        <w:rPr>
          <w:rFonts w:hint="eastAsia"/>
        </w:rPr>
        <w:t>給付租金119,840元，及自起訴狀送達翌日起即95年9月5日（起訴狀送達日應為95年9月4日，原判決誤其翌日起即95年9月15日，故原判決利息起算日為95年9月15日，就短少部分，被上訴人未聲明不服）至清償日止按年息5%計算之利息。</w:t>
      </w:r>
    </w:p>
    <w:p w:rsidR="00302159" w:rsidRPr="003539BF" w:rsidRDefault="00302159" w:rsidP="00302159">
      <w:pPr>
        <w:pStyle w:val="3"/>
        <w:ind w:left="1360" w:hanging="680"/>
      </w:pPr>
      <w:r w:rsidRPr="003539BF">
        <w:rPr>
          <w:rFonts w:hint="eastAsia"/>
        </w:rPr>
        <w:t>不當得利部分，據臺灣高等法院</w:t>
      </w:r>
      <w:hyperlink r:id="rId16" w:tgtFrame="_blank" w:history="1">
        <w:r w:rsidRPr="003539BF">
          <w:rPr>
            <w:rStyle w:val="ae"/>
            <w:rFonts w:hint="eastAsia"/>
            <w:color w:val="auto"/>
            <w:u w:val="none"/>
          </w:rPr>
          <w:t>97年度上字第517號</w:t>
        </w:r>
      </w:hyperlink>
      <w:r w:rsidRPr="003539BF">
        <w:rPr>
          <w:rFonts w:hint="eastAsia"/>
        </w:rPr>
        <w:t>民事判決載</w:t>
      </w:r>
    </w:p>
    <w:p w:rsidR="00302159" w:rsidRPr="003539BF" w:rsidRDefault="00302159" w:rsidP="00302159">
      <w:pPr>
        <w:pStyle w:val="4"/>
      </w:pPr>
      <w:r w:rsidRPr="003539BF">
        <w:rPr>
          <w:rFonts w:hAnsi="標楷體" w:cs="細明體" w:hint="eastAsia"/>
          <w:kern w:val="0"/>
          <w:szCs w:val="24"/>
        </w:rPr>
        <w:t>按無權占有他人土地，可能獲得相當於租金之利益，為社會通常之觀念，最高法院</w:t>
      </w:r>
      <w:hyperlink r:id="rId17" w:tgtFrame="_blank" w:history="1">
        <w:proofErr w:type="gramStart"/>
        <w:r w:rsidRPr="003539BF">
          <w:rPr>
            <w:rStyle w:val="ae"/>
            <w:rFonts w:hAnsi="標楷體" w:cs="細明體" w:hint="eastAsia"/>
            <w:color w:val="auto"/>
            <w:kern w:val="0"/>
            <w:szCs w:val="24"/>
            <w:u w:val="none"/>
          </w:rPr>
          <w:t>61</w:t>
        </w:r>
        <w:proofErr w:type="gramEnd"/>
        <w:r w:rsidRPr="003539BF">
          <w:rPr>
            <w:rStyle w:val="ae"/>
            <w:rFonts w:hAnsi="標楷體" w:cs="細明體" w:hint="eastAsia"/>
            <w:color w:val="auto"/>
            <w:kern w:val="0"/>
            <w:szCs w:val="24"/>
            <w:u w:val="none"/>
          </w:rPr>
          <w:t>年度台上字第169號</w:t>
        </w:r>
      </w:hyperlink>
      <w:r w:rsidRPr="003539BF">
        <w:rPr>
          <w:rFonts w:hAnsi="標楷體" w:cs="細明體" w:hint="eastAsia"/>
          <w:kern w:val="0"/>
          <w:szCs w:val="24"/>
        </w:rPr>
        <w:t>著有判例。上訴人</w:t>
      </w:r>
      <w:r w:rsidR="00502D1D">
        <w:rPr>
          <w:rFonts w:hAnsi="標楷體" w:cs="細明體" w:hint="eastAsia"/>
          <w:kern w:val="0"/>
          <w:szCs w:val="24"/>
        </w:rPr>
        <w:t>彭曾○○</w:t>
      </w:r>
      <w:r w:rsidRPr="003539BF">
        <w:rPr>
          <w:rFonts w:hAnsi="標楷體" w:cs="細明體" w:hint="eastAsia"/>
          <w:kern w:val="0"/>
          <w:szCs w:val="24"/>
        </w:rPr>
        <w:t>自租賃關係消滅後之93年1月1日起，無權占有系爭土地，未支付對價而受有利益，致被上訴人</w:t>
      </w:r>
      <w:r w:rsidR="004F279C" w:rsidRPr="003539BF">
        <w:rPr>
          <w:rFonts w:hAnsi="標楷體" w:cs="細明體" w:hint="eastAsia"/>
          <w:kern w:val="0"/>
          <w:szCs w:val="24"/>
        </w:rPr>
        <w:t>臺灣銀行</w:t>
      </w:r>
      <w:r w:rsidRPr="003539BF">
        <w:rPr>
          <w:rFonts w:hAnsi="標楷體" w:cs="細明體" w:hint="eastAsia"/>
          <w:kern w:val="0"/>
          <w:szCs w:val="24"/>
        </w:rPr>
        <w:t>受有損害，被上訴人</w:t>
      </w:r>
      <w:r w:rsidR="004F279C" w:rsidRPr="003539BF">
        <w:rPr>
          <w:rFonts w:hAnsi="標楷體" w:cs="細明體" w:hint="eastAsia"/>
          <w:kern w:val="0"/>
          <w:szCs w:val="24"/>
        </w:rPr>
        <w:t>臺灣銀行</w:t>
      </w:r>
      <w:r w:rsidRPr="003539BF">
        <w:rPr>
          <w:rFonts w:hAnsi="標楷體" w:cs="細明體" w:hint="eastAsia"/>
          <w:kern w:val="0"/>
          <w:szCs w:val="24"/>
        </w:rPr>
        <w:t>依不當得利法律關係，請求上訴人</w:t>
      </w:r>
      <w:r w:rsidR="00502D1D">
        <w:rPr>
          <w:rFonts w:hAnsi="標楷體" w:cs="細明體" w:hint="eastAsia"/>
          <w:kern w:val="0"/>
          <w:szCs w:val="24"/>
        </w:rPr>
        <w:t>彭曾○○</w:t>
      </w:r>
      <w:r w:rsidRPr="003539BF">
        <w:rPr>
          <w:rFonts w:hAnsi="標楷體" w:cs="細明體" w:hint="eastAsia"/>
          <w:kern w:val="0"/>
          <w:szCs w:val="24"/>
        </w:rPr>
        <w:t>返還相當於租金之利益，</w:t>
      </w:r>
      <w:proofErr w:type="gramStart"/>
      <w:r w:rsidRPr="003539BF">
        <w:rPr>
          <w:rFonts w:hAnsi="標楷體" w:cs="細明體" w:hint="eastAsia"/>
          <w:kern w:val="0"/>
          <w:szCs w:val="24"/>
        </w:rPr>
        <w:t>洵</w:t>
      </w:r>
      <w:proofErr w:type="gramEnd"/>
      <w:r w:rsidRPr="003539BF">
        <w:rPr>
          <w:rFonts w:hAnsi="標楷體" w:cs="細明體" w:hint="eastAsia"/>
          <w:kern w:val="0"/>
          <w:szCs w:val="24"/>
        </w:rPr>
        <w:t>無不合。是被上訴人臺灣銀行自得請求上訴人</w:t>
      </w:r>
      <w:r w:rsidR="00502D1D">
        <w:rPr>
          <w:rFonts w:hAnsi="標楷體" w:cs="細明體" w:hint="eastAsia"/>
          <w:kern w:val="0"/>
          <w:szCs w:val="24"/>
        </w:rPr>
        <w:t>彭曾○○</w:t>
      </w:r>
      <w:r w:rsidRPr="003539BF">
        <w:rPr>
          <w:rFonts w:hAnsi="標楷體" w:cs="細明體" w:hint="eastAsia"/>
          <w:kern w:val="0"/>
          <w:szCs w:val="24"/>
        </w:rPr>
        <w:t>給付自93年1月1日起至95年6月30日止（合計共30個月）之不當得利即157,590元，及自起訴狀送達翌日95年9月5日起之不當得利即58,659元。</w:t>
      </w:r>
      <w:proofErr w:type="gramStart"/>
      <w:r w:rsidRPr="003539BF">
        <w:rPr>
          <w:rFonts w:hAnsi="標楷體" w:cs="細明體" w:hint="eastAsia"/>
          <w:kern w:val="0"/>
          <w:szCs w:val="24"/>
        </w:rPr>
        <w:t>從而，</w:t>
      </w:r>
      <w:proofErr w:type="gramEnd"/>
      <w:r w:rsidRPr="003539BF">
        <w:rPr>
          <w:rFonts w:hAnsi="標楷體" w:cs="細明體" w:hint="eastAsia"/>
          <w:kern w:val="0"/>
          <w:szCs w:val="24"/>
        </w:rPr>
        <w:t>上訴人</w:t>
      </w:r>
      <w:r w:rsidR="00502D1D">
        <w:rPr>
          <w:rFonts w:hAnsi="標楷體" w:cs="細明體" w:hint="eastAsia"/>
          <w:kern w:val="0"/>
          <w:szCs w:val="24"/>
        </w:rPr>
        <w:t>彭曾○○</w:t>
      </w:r>
      <w:r w:rsidRPr="003539BF">
        <w:rPr>
          <w:rFonts w:hAnsi="標楷體" w:cs="細明體" w:hint="eastAsia"/>
          <w:kern w:val="0"/>
          <w:szCs w:val="24"/>
        </w:rPr>
        <w:t>應給付臺灣銀行之「租金」119,840元與應給付之「不當得利」</w:t>
      </w:r>
      <w:r w:rsidRPr="003539BF">
        <w:rPr>
          <w:rFonts w:hAnsi="標楷體" w:cs="細明體" w:hint="eastAsia"/>
          <w:kern w:val="0"/>
          <w:szCs w:val="24"/>
        </w:rPr>
        <w:lastRenderedPageBreak/>
        <w:t>216,249元（157,590＋58,659）合計336,089元，及其中277,430元部分，自95年9月5日起至清償日止，按年息5%計算之利息，被上訴人臺灣銀行於上開範圍內之請求為有理由。</w:t>
      </w:r>
    </w:p>
    <w:p w:rsidR="00302159" w:rsidRPr="003539BF" w:rsidRDefault="00302159" w:rsidP="00302159">
      <w:pPr>
        <w:pStyle w:val="4"/>
      </w:pPr>
      <w:r w:rsidRPr="003539BF">
        <w:rPr>
          <w:rFonts w:hAnsi="標楷體" w:cs="細明體" w:hint="eastAsia"/>
          <w:kern w:val="0"/>
          <w:szCs w:val="24"/>
        </w:rPr>
        <w:t>而被上訴人</w:t>
      </w:r>
      <w:r w:rsidR="00502D1D">
        <w:rPr>
          <w:rFonts w:hAnsi="標楷體" w:cs="細明體" w:hint="eastAsia"/>
          <w:kern w:val="0"/>
          <w:szCs w:val="24"/>
        </w:rPr>
        <w:t>林○○</w:t>
      </w:r>
      <w:r w:rsidRPr="003539BF">
        <w:rPr>
          <w:rFonts w:hAnsi="標楷體" w:cs="細明體" w:hint="eastAsia"/>
          <w:kern w:val="0"/>
          <w:szCs w:val="24"/>
        </w:rPr>
        <w:t>得請求上訴人</w:t>
      </w:r>
      <w:r w:rsidR="00502D1D">
        <w:rPr>
          <w:rFonts w:hAnsi="標楷體" w:cs="細明體" w:hint="eastAsia"/>
          <w:kern w:val="0"/>
          <w:szCs w:val="24"/>
        </w:rPr>
        <w:t>彭曾○○</w:t>
      </w:r>
      <w:r w:rsidRPr="003539BF">
        <w:rPr>
          <w:rFonts w:hAnsi="標楷體" w:cs="細明體" w:hint="eastAsia"/>
          <w:kern w:val="0"/>
          <w:szCs w:val="24"/>
        </w:rPr>
        <w:t>給付自96年6月6日（買受系爭土地之日）起</w:t>
      </w:r>
      <w:proofErr w:type="gramStart"/>
      <w:r w:rsidRPr="003539BF">
        <w:rPr>
          <w:rFonts w:hAnsi="標楷體" w:cs="細明體" w:hint="eastAsia"/>
          <w:kern w:val="0"/>
          <w:szCs w:val="24"/>
        </w:rPr>
        <w:t>至返還系</w:t>
      </w:r>
      <w:proofErr w:type="gramEnd"/>
      <w:r w:rsidRPr="003539BF">
        <w:rPr>
          <w:rFonts w:hAnsi="標楷體" w:cs="細明體" w:hint="eastAsia"/>
          <w:kern w:val="0"/>
          <w:szCs w:val="24"/>
        </w:rPr>
        <w:t>爭土地之日止，以各該年度申報地價或以公告地價80%，按年息5%計算相當於租金之不當得利，亦屬有據。</w:t>
      </w:r>
    </w:p>
    <w:p w:rsidR="00832BFC" w:rsidRPr="003539BF" w:rsidRDefault="00832BFC" w:rsidP="00302159">
      <w:pPr>
        <w:pStyle w:val="3"/>
        <w:ind w:left="1360" w:hanging="680"/>
      </w:pPr>
      <w:r w:rsidRPr="003539BF">
        <w:rPr>
          <w:rFonts w:hint="eastAsia"/>
        </w:rPr>
        <w:t>據臺灣高等法院</w:t>
      </w:r>
      <w:hyperlink r:id="rId18" w:tgtFrame="_blank" w:history="1">
        <w:r w:rsidRPr="003539BF">
          <w:rPr>
            <w:rStyle w:val="ae"/>
            <w:rFonts w:hint="eastAsia"/>
            <w:color w:val="auto"/>
            <w:u w:val="none"/>
          </w:rPr>
          <w:t>97年度上字第517號</w:t>
        </w:r>
      </w:hyperlink>
      <w:r w:rsidRPr="003539BF">
        <w:rPr>
          <w:rFonts w:hint="eastAsia"/>
        </w:rPr>
        <w:t>民事判決</w:t>
      </w:r>
      <w:r w:rsidR="005576B8" w:rsidRPr="003539BF">
        <w:rPr>
          <w:rFonts w:hint="eastAsia"/>
        </w:rPr>
        <w:t>之</w:t>
      </w:r>
      <w:proofErr w:type="gramStart"/>
      <w:r w:rsidR="005576B8" w:rsidRPr="003539BF">
        <w:rPr>
          <w:rFonts w:hAnsi="標楷體" w:cs="細明體" w:hint="eastAsia"/>
          <w:kern w:val="0"/>
          <w:szCs w:val="24"/>
        </w:rPr>
        <w:t>理由欄有論述</w:t>
      </w:r>
      <w:proofErr w:type="gramEnd"/>
      <w:r w:rsidRPr="003539BF">
        <w:rPr>
          <w:rFonts w:hint="eastAsia"/>
        </w:rPr>
        <w:t>，</w:t>
      </w:r>
      <w:r w:rsidR="00302159" w:rsidRPr="003539BF">
        <w:rPr>
          <w:rFonts w:hAnsi="標楷體" w:cs="細明體" w:hint="eastAsia"/>
          <w:kern w:val="0"/>
          <w:szCs w:val="24"/>
        </w:rPr>
        <w:t>連帶保證人</w:t>
      </w:r>
      <w:proofErr w:type="gramStart"/>
      <w:r w:rsidR="00502D1D">
        <w:rPr>
          <w:rFonts w:hAnsi="標楷體" w:cs="細明體" w:hint="eastAsia"/>
          <w:kern w:val="0"/>
          <w:szCs w:val="24"/>
        </w:rPr>
        <w:t>彭</w:t>
      </w:r>
      <w:proofErr w:type="gramEnd"/>
      <w:r w:rsidR="00502D1D">
        <w:rPr>
          <w:rFonts w:hAnsi="標楷體" w:cs="細明體" w:hint="eastAsia"/>
          <w:kern w:val="0"/>
          <w:szCs w:val="24"/>
        </w:rPr>
        <w:t>○○</w:t>
      </w:r>
      <w:r w:rsidRPr="003539BF">
        <w:rPr>
          <w:rFonts w:hAnsi="標楷體" w:cs="細明體" w:hint="eastAsia"/>
          <w:kern w:val="0"/>
          <w:szCs w:val="24"/>
        </w:rPr>
        <w:t>應負連帶保證</w:t>
      </w:r>
      <w:r w:rsidR="00302159" w:rsidRPr="003539BF">
        <w:rPr>
          <w:rFonts w:hAnsi="標楷體" w:cs="細明體" w:hint="eastAsia"/>
          <w:kern w:val="0"/>
          <w:szCs w:val="24"/>
        </w:rPr>
        <w:t>責任，</w:t>
      </w:r>
      <w:r w:rsidRPr="003539BF">
        <w:rPr>
          <w:rFonts w:hAnsi="標楷體" w:cs="細明體" w:hint="eastAsia"/>
          <w:kern w:val="0"/>
          <w:szCs w:val="24"/>
        </w:rPr>
        <w:t>惟主文卻遺漏</w:t>
      </w:r>
      <w:r w:rsidR="00BB5C60" w:rsidRPr="003539BF">
        <w:rPr>
          <w:rFonts w:hAnsi="標楷體" w:cs="細明體" w:hint="eastAsia"/>
          <w:kern w:val="0"/>
          <w:szCs w:val="24"/>
        </w:rPr>
        <w:t>此部分未為記載</w:t>
      </w:r>
      <w:r w:rsidRPr="003539BF">
        <w:rPr>
          <w:rFonts w:hAnsi="標楷體" w:cs="細明體" w:hint="eastAsia"/>
          <w:kern w:val="0"/>
          <w:szCs w:val="24"/>
        </w:rPr>
        <w:t>，</w:t>
      </w:r>
      <w:proofErr w:type="gramStart"/>
      <w:r w:rsidRPr="003539BF">
        <w:rPr>
          <w:rFonts w:hAnsi="標楷體" w:cs="細明體" w:hint="eastAsia"/>
          <w:kern w:val="0"/>
          <w:szCs w:val="24"/>
        </w:rPr>
        <w:t>嗣</w:t>
      </w:r>
      <w:proofErr w:type="gramEnd"/>
      <w:r w:rsidRPr="003539BF">
        <w:rPr>
          <w:rFonts w:hAnsi="標楷體" w:cs="細明體" w:hint="eastAsia"/>
          <w:kern w:val="0"/>
          <w:szCs w:val="24"/>
        </w:rPr>
        <w:t>經裁定更正，顯有疏失。</w:t>
      </w:r>
    </w:p>
    <w:p w:rsidR="00832BFC" w:rsidRPr="003539BF" w:rsidRDefault="00222E4C" w:rsidP="00832BFC">
      <w:pPr>
        <w:pStyle w:val="4"/>
      </w:pPr>
      <w:r w:rsidRPr="003539BF">
        <w:rPr>
          <w:rFonts w:hAnsi="標楷體" w:cs="細明體" w:hint="eastAsia"/>
          <w:kern w:val="0"/>
          <w:szCs w:val="24"/>
        </w:rPr>
        <w:t>本判決於</w:t>
      </w:r>
      <w:proofErr w:type="gramStart"/>
      <w:r w:rsidRPr="003539BF">
        <w:rPr>
          <w:rFonts w:hAnsi="標楷體" w:cs="細明體" w:hint="eastAsia"/>
          <w:kern w:val="0"/>
          <w:szCs w:val="24"/>
        </w:rPr>
        <w:t>理由欄有論述</w:t>
      </w:r>
      <w:proofErr w:type="gramEnd"/>
      <w:r w:rsidRPr="003539BF">
        <w:rPr>
          <w:rFonts w:hAnsi="標楷體" w:cs="細明體" w:hint="eastAsia"/>
          <w:kern w:val="0"/>
          <w:szCs w:val="24"/>
        </w:rPr>
        <w:t>，</w:t>
      </w:r>
      <w:r w:rsidR="00832BFC" w:rsidRPr="003539BF">
        <w:rPr>
          <w:rFonts w:hint="eastAsia"/>
        </w:rPr>
        <w:t>本件上訴人</w:t>
      </w:r>
      <w:proofErr w:type="gramStart"/>
      <w:r w:rsidR="00502D1D">
        <w:rPr>
          <w:rFonts w:hint="eastAsia"/>
        </w:rPr>
        <w:t>彭</w:t>
      </w:r>
      <w:proofErr w:type="gramEnd"/>
      <w:r w:rsidR="00502D1D">
        <w:rPr>
          <w:rFonts w:hint="eastAsia"/>
        </w:rPr>
        <w:t>○○</w:t>
      </w:r>
      <w:r w:rsidR="00832BFC" w:rsidRPr="003539BF">
        <w:rPr>
          <w:rFonts w:hint="eastAsia"/>
        </w:rPr>
        <w:t>就租賃關係擔任上訴人</w:t>
      </w:r>
      <w:r w:rsidR="00502D1D">
        <w:rPr>
          <w:rFonts w:hint="eastAsia"/>
        </w:rPr>
        <w:t>彭曾○○</w:t>
      </w:r>
      <w:r w:rsidR="00832BFC" w:rsidRPr="003539BF">
        <w:rPr>
          <w:rFonts w:hint="eastAsia"/>
        </w:rPr>
        <w:t>連帶保證人，是其應與上訴人</w:t>
      </w:r>
      <w:r w:rsidR="00502D1D">
        <w:rPr>
          <w:rFonts w:hint="eastAsia"/>
        </w:rPr>
        <w:t>彭曾○○</w:t>
      </w:r>
      <w:r w:rsidR="00832BFC" w:rsidRPr="003539BF">
        <w:rPr>
          <w:rFonts w:hint="eastAsia"/>
        </w:rPr>
        <w:t>就前揭租金及不當得利債務，連帶負擔給付責任。</w:t>
      </w:r>
      <w:proofErr w:type="gramStart"/>
      <w:r w:rsidR="00832BFC" w:rsidRPr="003539BF">
        <w:rPr>
          <w:rFonts w:hint="eastAsia"/>
        </w:rPr>
        <w:t>從而，</w:t>
      </w:r>
      <w:proofErr w:type="gramEnd"/>
      <w:r w:rsidR="00832BFC" w:rsidRPr="003539BF">
        <w:rPr>
          <w:rFonts w:hint="eastAsia"/>
        </w:rPr>
        <w:t>被上訴人</w:t>
      </w:r>
      <w:proofErr w:type="gramStart"/>
      <w:r w:rsidR="00832BFC" w:rsidRPr="003539BF">
        <w:rPr>
          <w:rFonts w:hint="eastAsia"/>
        </w:rPr>
        <w:t>臺灣銀行依系爭</w:t>
      </w:r>
      <w:proofErr w:type="gramEnd"/>
      <w:r w:rsidR="00832BFC" w:rsidRPr="003539BF">
        <w:rPr>
          <w:rFonts w:hint="eastAsia"/>
        </w:rPr>
        <w:t>租賃契約、不當得利及連帶保證之法律關係，請求上訴人</w:t>
      </w:r>
      <w:proofErr w:type="gramStart"/>
      <w:r w:rsidR="00502D1D">
        <w:rPr>
          <w:rFonts w:hAnsi="標楷體" w:cs="細明體" w:hint="eastAsia"/>
          <w:kern w:val="0"/>
          <w:szCs w:val="24"/>
        </w:rPr>
        <w:t>彭</w:t>
      </w:r>
      <w:proofErr w:type="gramEnd"/>
      <w:r w:rsidR="00502D1D">
        <w:rPr>
          <w:rFonts w:hAnsi="標楷體" w:cs="細明體" w:hint="eastAsia"/>
          <w:kern w:val="0"/>
          <w:szCs w:val="24"/>
        </w:rPr>
        <w:t>○○</w:t>
      </w:r>
      <w:r w:rsidR="00832BFC" w:rsidRPr="003539BF">
        <w:rPr>
          <w:rFonts w:hint="eastAsia"/>
        </w:rPr>
        <w:t>連帶給付自無不合。</w:t>
      </w:r>
      <w:r w:rsidRPr="003539BF">
        <w:rPr>
          <w:rFonts w:hint="eastAsia"/>
        </w:rPr>
        <w:t>又</w:t>
      </w:r>
      <w:r w:rsidR="00832BFC" w:rsidRPr="003539BF">
        <w:rPr>
          <w:rFonts w:hAnsi="標楷體" w:cs="細明體" w:hint="eastAsia"/>
          <w:kern w:val="0"/>
          <w:szCs w:val="24"/>
        </w:rPr>
        <w:t>上訴人</w:t>
      </w:r>
      <w:r w:rsidR="00502D1D">
        <w:rPr>
          <w:rFonts w:hAnsi="標楷體" w:cs="細明體" w:hint="eastAsia"/>
          <w:kern w:val="0"/>
          <w:szCs w:val="24"/>
        </w:rPr>
        <w:t>彭曾○○</w:t>
      </w:r>
      <w:r w:rsidR="00832BFC" w:rsidRPr="003539BF">
        <w:rPr>
          <w:rFonts w:hAnsi="標楷體" w:cs="細明體" w:hint="eastAsia"/>
          <w:kern w:val="0"/>
          <w:szCs w:val="24"/>
        </w:rPr>
        <w:t>及上訴人</w:t>
      </w:r>
      <w:proofErr w:type="gramStart"/>
      <w:r w:rsidR="00502D1D">
        <w:rPr>
          <w:rFonts w:hAnsi="標楷體" w:cs="細明體" w:hint="eastAsia"/>
          <w:kern w:val="0"/>
          <w:szCs w:val="24"/>
        </w:rPr>
        <w:t>彭</w:t>
      </w:r>
      <w:proofErr w:type="gramEnd"/>
      <w:r w:rsidR="00502D1D">
        <w:rPr>
          <w:rFonts w:hAnsi="標楷體" w:cs="細明體" w:hint="eastAsia"/>
          <w:kern w:val="0"/>
          <w:szCs w:val="24"/>
        </w:rPr>
        <w:t>○○</w:t>
      </w:r>
      <w:r w:rsidR="00832BFC" w:rsidRPr="003539BF">
        <w:rPr>
          <w:rFonts w:hAnsi="標楷體" w:cs="細明體" w:hint="eastAsia"/>
          <w:kern w:val="0"/>
          <w:szCs w:val="24"/>
        </w:rPr>
        <w:t>應連帶給付被上訴人臺灣銀行336,089元，及其中277,430元部分，自95年9月15日（原判決誤算短少部分被上訴人未聲明不服）起至清償日止，按年息5%計算之利息，為有理由，亦應予准許。</w:t>
      </w:r>
      <w:proofErr w:type="gramStart"/>
      <w:r w:rsidR="00832BFC" w:rsidRPr="003539BF">
        <w:rPr>
          <w:rFonts w:hAnsi="標楷體" w:cs="細明體" w:hint="eastAsia"/>
          <w:kern w:val="0"/>
          <w:szCs w:val="24"/>
        </w:rPr>
        <w:t>逾此所為</w:t>
      </w:r>
      <w:proofErr w:type="gramEnd"/>
      <w:r w:rsidR="00832BFC" w:rsidRPr="003539BF">
        <w:rPr>
          <w:rFonts w:hAnsi="標楷體" w:cs="細明體" w:hint="eastAsia"/>
          <w:kern w:val="0"/>
          <w:szCs w:val="24"/>
        </w:rPr>
        <w:t>請求，為無理由，應予駁回。</w:t>
      </w:r>
    </w:p>
    <w:p w:rsidR="00302159" w:rsidRPr="003539BF" w:rsidRDefault="00222E4C" w:rsidP="00222E4C">
      <w:pPr>
        <w:pStyle w:val="4"/>
      </w:pPr>
      <w:proofErr w:type="gramStart"/>
      <w:r w:rsidRPr="003539BF">
        <w:rPr>
          <w:rFonts w:hAnsi="標楷體" w:cs="細明體" w:hint="eastAsia"/>
          <w:kern w:val="0"/>
          <w:szCs w:val="24"/>
        </w:rPr>
        <w:t>惟</w:t>
      </w:r>
      <w:proofErr w:type="gramEnd"/>
      <w:r w:rsidRPr="003539BF">
        <w:rPr>
          <w:rFonts w:hAnsi="標楷體" w:cs="細明體" w:hint="eastAsia"/>
          <w:kern w:val="0"/>
          <w:szCs w:val="24"/>
        </w:rPr>
        <w:t>主文卻遺漏</w:t>
      </w:r>
      <w:r w:rsidR="00BB5C60" w:rsidRPr="003539BF">
        <w:rPr>
          <w:rFonts w:hAnsi="標楷體" w:cs="細明體" w:hint="eastAsia"/>
          <w:kern w:val="0"/>
          <w:szCs w:val="24"/>
        </w:rPr>
        <w:t>此部分</w:t>
      </w:r>
      <w:r w:rsidRPr="003539BF">
        <w:rPr>
          <w:rFonts w:hAnsi="標楷體" w:cs="細明體" w:hint="eastAsia"/>
          <w:kern w:val="0"/>
          <w:szCs w:val="24"/>
        </w:rPr>
        <w:t>，</w:t>
      </w:r>
      <w:proofErr w:type="gramStart"/>
      <w:r w:rsidRPr="003539BF">
        <w:rPr>
          <w:rFonts w:hAnsi="標楷體" w:cs="細明體" w:hint="eastAsia"/>
          <w:kern w:val="0"/>
          <w:szCs w:val="24"/>
        </w:rPr>
        <w:t>嗣</w:t>
      </w:r>
      <w:proofErr w:type="gramEnd"/>
      <w:r w:rsidRPr="003539BF">
        <w:rPr>
          <w:rFonts w:hAnsi="標楷體" w:cs="細明體" w:hint="eastAsia"/>
          <w:kern w:val="0"/>
          <w:szCs w:val="24"/>
        </w:rPr>
        <w:t>經</w:t>
      </w:r>
      <w:r w:rsidRPr="003539BF">
        <w:rPr>
          <w:rFonts w:hint="eastAsia"/>
        </w:rPr>
        <w:t>臺灣高等法院於101年4月9日97年度上字第517號裁定略</w:t>
      </w:r>
      <w:proofErr w:type="gramStart"/>
      <w:r w:rsidRPr="003539BF">
        <w:rPr>
          <w:rFonts w:hint="eastAsia"/>
        </w:rPr>
        <w:t>以</w:t>
      </w:r>
      <w:proofErr w:type="gramEnd"/>
      <w:r w:rsidRPr="003539BF">
        <w:rPr>
          <w:rFonts w:hint="eastAsia"/>
        </w:rPr>
        <w:t>，主文：「原判決原本及正本主文第一項中關於</w:t>
      </w:r>
      <w:r w:rsidRPr="003539BF">
        <w:rPr>
          <w:rFonts w:hAnsi="標楷體" w:hint="eastAsia"/>
        </w:rPr>
        <w:t>『(三)命上訴人</w:t>
      </w:r>
      <w:r w:rsidR="00502D1D">
        <w:rPr>
          <w:rFonts w:hAnsi="標楷體" w:hint="eastAsia"/>
        </w:rPr>
        <w:t>彭曾○○</w:t>
      </w:r>
      <w:r w:rsidRPr="003539BF">
        <w:rPr>
          <w:rFonts w:hAnsi="標楷體" w:hint="eastAsia"/>
        </w:rPr>
        <w:t>給付』</w:t>
      </w:r>
      <w:r w:rsidRPr="003539BF">
        <w:rPr>
          <w:rFonts w:hAnsi="標楷體" w:cs="細明體" w:hint="eastAsia"/>
          <w:kern w:val="0"/>
          <w:szCs w:val="24"/>
        </w:rPr>
        <w:t>記載</w:t>
      </w:r>
      <w:r w:rsidRPr="003539BF">
        <w:rPr>
          <w:rFonts w:hAnsi="標楷體" w:hint="eastAsia"/>
        </w:rPr>
        <w:t>，應更正為『(三)命上訴人</w:t>
      </w:r>
      <w:r w:rsidR="00502D1D">
        <w:rPr>
          <w:rFonts w:hAnsi="標楷體" w:hint="eastAsia"/>
        </w:rPr>
        <w:t>彭曾○○</w:t>
      </w:r>
      <w:r w:rsidRPr="003539BF">
        <w:rPr>
          <w:rFonts w:hAnsi="標楷體" w:hint="eastAsia"/>
        </w:rPr>
        <w:t>及</w:t>
      </w:r>
      <w:proofErr w:type="gramStart"/>
      <w:r w:rsidR="00502D1D">
        <w:rPr>
          <w:rFonts w:hAnsi="標楷體" w:hint="eastAsia"/>
        </w:rPr>
        <w:t>彭</w:t>
      </w:r>
      <w:proofErr w:type="gramEnd"/>
      <w:r w:rsidR="00502D1D">
        <w:rPr>
          <w:rFonts w:hAnsi="標楷體" w:hint="eastAsia"/>
        </w:rPr>
        <w:t>○○</w:t>
      </w:r>
      <w:r w:rsidRPr="003539BF">
        <w:rPr>
          <w:rFonts w:hAnsi="標楷體" w:hint="eastAsia"/>
        </w:rPr>
        <w:t>應連帶給付』」</w:t>
      </w:r>
      <w:r w:rsidRPr="003539BF">
        <w:rPr>
          <w:rFonts w:hAnsi="標楷體" w:cs="細明體" w:hint="eastAsia"/>
          <w:kern w:val="0"/>
          <w:szCs w:val="24"/>
        </w:rPr>
        <w:t>予以更</w:t>
      </w:r>
      <w:r w:rsidRPr="003539BF">
        <w:rPr>
          <w:rFonts w:hAnsi="標楷體" w:cs="細明體" w:hint="eastAsia"/>
          <w:kern w:val="0"/>
          <w:szCs w:val="24"/>
        </w:rPr>
        <w:lastRenderedPageBreak/>
        <w:t>正，顯有疏失。</w:t>
      </w:r>
    </w:p>
    <w:p w:rsidR="00302159" w:rsidRPr="003539BF" w:rsidRDefault="00302159" w:rsidP="00302159">
      <w:pPr>
        <w:pStyle w:val="3"/>
        <w:ind w:left="1360" w:hanging="680"/>
      </w:pPr>
      <w:r w:rsidRPr="003539BF">
        <w:rPr>
          <w:rFonts w:hAnsi="標楷體" w:hint="eastAsia"/>
        </w:rPr>
        <w:t>是則，被上訴人臺灣銀行本於無權占有及連帶保證之法律關係，請求上訴人</w:t>
      </w:r>
      <w:r w:rsidR="00502D1D">
        <w:rPr>
          <w:rFonts w:hAnsi="標楷體" w:hint="eastAsia"/>
        </w:rPr>
        <w:t>彭曾○○</w:t>
      </w:r>
      <w:r w:rsidRPr="003539BF">
        <w:rPr>
          <w:rFonts w:hAnsi="標楷體" w:hint="eastAsia"/>
        </w:rPr>
        <w:t>應將原判決附圖</w:t>
      </w:r>
      <w:proofErr w:type="gramStart"/>
      <w:r w:rsidRPr="003539BF">
        <w:rPr>
          <w:rFonts w:hAnsi="標楷體" w:hint="eastAsia"/>
        </w:rPr>
        <w:t>Ａ</w:t>
      </w:r>
      <w:proofErr w:type="gramEnd"/>
      <w:r w:rsidRPr="003539BF">
        <w:rPr>
          <w:rFonts w:hAnsi="標楷體" w:hint="eastAsia"/>
        </w:rPr>
        <w:t>部分所示即坐落</w:t>
      </w:r>
      <w:r w:rsidR="004F279C" w:rsidRPr="003539BF">
        <w:rPr>
          <w:rFonts w:hAnsi="標楷體" w:hint="eastAsia"/>
        </w:rPr>
        <w:t>臺</w:t>
      </w:r>
      <w:r w:rsidRPr="003539BF">
        <w:rPr>
          <w:rFonts w:hAnsi="標楷體" w:hint="eastAsia"/>
        </w:rPr>
        <w:t>北市○○區○○段二小段第481之1及第481之2地號，面積共計35.9平方公尺土地上，門牌號碼臺北市中正區○○○路○段36巷</w:t>
      </w:r>
      <w:r w:rsidR="00502D1D">
        <w:rPr>
          <w:rFonts w:hAnsi="標楷體" w:hint="eastAsia"/>
        </w:rPr>
        <w:t>○之1</w:t>
      </w:r>
      <w:r w:rsidRPr="003539BF">
        <w:rPr>
          <w:rFonts w:hAnsi="標楷體" w:hint="eastAsia"/>
        </w:rPr>
        <w:t>號之建物拆除，並將上開土地返還予被上訴人</w:t>
      </w:r>
      <w:r w:rsidR="00502D1D">
        <w:rPr>
          <w:rFonts w:hAnsi="標楷體" w:hint="eastAsia"/>
        </w:rPr>
        <w:t>林○○</w:t>
      </w:r>
      <w:r w:rsidRPr="003539BF">
        <w:rPr>
          <w:rFonts w:hAnsi="標楷體" w:hint="eastAsia"/>
        </w:rPr>
        <w:t>。上訴人</w:t>
      </w:r>
      <w:r w:rsidR="00502D1D">
        <w:rPr>
          <w:rFonts w:hAnsi="標楷體" w:hint="eastAsia"/>
        </w:rPr>
        <w:t>彭曾○○</w:t>
      </w:r>
      <w:r w:rsidRPr="003539BF">
        <w:rPr>
          <w:rFonts w:hAnsi="標楷體" w:hint="eastAsia"/>
        </w:rPr>
        <w:t>應自</w:t>
      </w:r>
      <w:proofErr w:type="gramStart"/>
      <w:r w:rsidRPr="003539BF">
        <w:rPr>
          <w:rFonts w:hAnsi="標楷體" w:hint="eastAsia"/>
        </w:rPr>
        <w:t>96年6月6日起至返還</w:t>
      </w:r>
      <w:proofErr w:type="gramEnd"/>
      <w:r w:rsidRPr="003539BF">
        <w:rPr>
          <w:rFonts w:hAnsi="標楷體" w:hint="eastAsia"/>
        </w:rPr>
        <w:t>上開土地之日止，按月給付被上訴人</w:t>
      </w:r>
      <w:r w:rsidR="00502D1D">
        <w:rPr>
          <w:rFonts w:hAnsi="標楷體" w:hint="eastAsia"/>
        </w:rPr>
        <w:t>林○○</w:t>
      </w:r>
      <w:r w:rsidRPr="003539BF">
        <w:rPr>
          <w:rFonts w:hAnsi="標楷體" w:hint="eastAsia"/>
        </w:rPr>
        <w:t>依所</w:t>
      </w:r>
      <w:proofErr w:type="gramStart"/>
      <w:r w:rsidRPr="003539BF">
        <w:rPr>
          <w:rFonts w:hAnsi="標楷體" w:hint="eastAsia"/>
        </w:rPr>
        <w:t>占用系爭</w:t>
      </w:r>
      <w:proofErr w:type="gramEnd"/>
      <w:r w:rsidRPr="003539BF">
        <w:rPr>
          <w:rFonts w:hAnsi="標楷體" w:hint="eastAsia"/>
        </w:rPr>
        <w:t>土地面積共計35.9平方公尺，以每平方公尺之當年期申報地價或公告地價80%，按年息5%計算之不當得利損害金，為有理由，應予准許。</w:t>
      </w:r>
    </w:p>
    <w:p w:rsidR="00302159" w:rsidRPr="003539BF" w:rsidRDefault="001325EA" w:rsidP="00302159">
      <w:pPr>
        <w:pStyle w:val="3"/>
        <w:ind w:left="1360" w:hanging="680"/>
      </w:pPr>
      <w:r w:rsidRPr="003539BF">
        <w:rPr>
          <w:rFonts w:hAnsi="標楷體" w:cs="新細明體" w:hint="eastAsia"/>
          <w:kern w:val="0"/>
          <w:szCs w:val="32"/>
        </w:rPr>
        <w:t>最高法院98年度台上字第69號民事裁定，</w:t>
      </w:r>
      <w:r w:rsidRPr="003539BF">
        <w:rPr>
          <w:rFonts w:hAnsi="標楷體" w:cs="細明體" w:hint="eastAsia"/>
          <w:kern w:val="0"/>
          <w:szCs w:val="32"/>
        </w:rPr>
        <w:t>本件上訴人</w:t>
      </w:r>
      <w:r w:rsidR="00502D1D">
        <w:rPr>
          <w:rFonts w:hAnsi="標楷體" w:cs="細明體" w:hint="eastAsia"/>
          <w:kern w:val="0"/>
          <w:szCs w:val="32"/>
        </w:rPr>
        <w:t>彭曾○○</w:t>
      </w:r>
      <w:r w:rsidRPr="003539BF">
        <w:rPr>
          <w:rFonts w:hAnsi="標楷體" w:cs="細明體" w:hint="eastAsia"/>
          <w:kern w:val="0"/>
          <w:szCs w:val="32"/>
        </w:rPr>
        <w:t>、</w:t>
      </w:r>
      <w:proofErr w:type="gramStart"/>
      <w:r w:rsidR="00502D1D">
        <w:rPr>
          <w:rFonts w:hAnsi="標楷體" w:cs="細明體" w:hint="eastAsia"/>
          <w:kern w:val="0"/>
          <w:szCs w:val="32"/>
        </w:rPr>
        <w:t>彭</w:t>
      </w:r>
      <w:proofErr w:type="gramEnd"/>
      <w:r w:rsidR="00502D1D">
        <w:rPr>
          <w:rFonts w:hAnsi="標楷體" w:cs="細明體" w:hint="eastAsia"/>
          <w:kern w:val="0"/>
          <w:szCs w:val="32"/>
        </w:rPr>
        <w:t>○○</w:t>
      </w:r>
      <w:r w:rsidRPr="003539BF">
        <w:rPr>
          <w:rFonts w:hAnsi="標楷體" w:cs="細明體" w:hint="eastAsia"/>
          <w:kern w:val="0"/>
          <w:szCs w:val="32"/>
        </w:rPr>
        <w:t>對於原判決其敗訴部分提起第三審上訴，雖以該部分判決違背法令為由，</w:t>
      </w:r>
      <w:proofErr w:type="gramStart"/>
      <w:r w:rsidRPr="003539BF">
        <w:rPr>
          <w:rFonts w:hAnsi="標楷體" w:cs="細明體" w:hint="eastAsia"/>
          <w:kern w:val="0"/>
          <w:szCs w:val="32"/>
        </w:rPr>
        <w:t>惟核其</w:t>
      </w:r>
      <w:proofErr w:type="gramEnd"/>
      <w:r w:rsidRPr="003539BF">
        <w:rPr>
          <w:rFonts w:hAnsi="標楷體" w:cs="細明體" w:hint="eastAsia"/>
          <w:kern w:val="0"/>
          <w:szCs w:val="32"/>
        </w:rPr>
        <w:t>上訴理由狀所載內容，係就原審取捨證據、認定事實及解釋契約之職權行使，指摘其為不當，並就原審已論斷者，</w:t>
      </w:r>
      <w:proofErr w:type="gramStart"/>
      <w:r w:rsidRPr="003539BF">
        <w:rPr>
          <w:rFonts w:hAnsi="標楷體" w:cs="細明體" w:hint="eastAsia"/>
          <w:kern w:val="0"/>
          <w:szCs w:val="32"/>
        </w:rPr>
        <w:t>泛言違法</w:t>
      </w:r>
      <w:proofErr w:type="gramEnd"/>
      <w:r w:rsidRPr="003539BF">
        <w:rPr>
          <w:rFonts w:hAnsi="標楷體" w:cs="細明體" w:hint="eastAsia"/>
          <w:kern w:val="0"/>
          <w:szCs w:val="32"/>
        </w:rPr>
        <w:t>，而非表明該部分判決所違背之法令及其具體內容，</w:t>
      </w:r>
      <w:proofErr w:type="gramStart"/>
      <w:r w:rsidRPr="003539BF">
        <w:rPr>
          <w:rFonts w:hAnsi="標楷體" w:cs="細明體" w:hint="eastAsia"/>
          <w:kern w:val="0"/>
          <w:szCs w:val="32"/>
        </w:rPr>
        <w:t>暨依訴訟</w:t>
      </w:r>
      <w:proofErr w:type="gramEnd"/>
      <w:r w:rsidRPr="003539BF">
        <w:rPr>
          <w:rFonts w:hAnsi="標楷體" w:cs="細明體" w:hint="eastAsia"/>
          <w:kern w:val="0"/>
          <w:szCs w:val="32"/>
        </w:rPr>
        <w:t>資料合於該違背法令之具體事實；亦未具體敘述為從事法</w:t>
      </w:r>
      <w:proofErr w:type="gramStart"/>
      <w:r w:rsidRPr="003539BF">
        <w:rPr>
          <w:rFonts w:hAnsi="標楷體" w:cs="細明體" w:hint="eastAsia"/>
          <w:kern w:val="0"/>
          <w:szCs w:val="32"/>
        </w:rPr>
        <w:t>之續造</w:t>
      </w:r>
      <w:proofErr w:type="gramEnd"/>
      <w:r w:rsidRPr="003539BF">
        <w:rPr>
          <w:rFonts w:hAnsi="標楷體" w:cs="細明體" w:hint="eastAsia"/>
          <w:kern w:val="0"/>
          <w:szCs w:val="32"/>
        </w:rPr>
        <w:t>、確保裁判之一致性或其他所涉及之法律見解具有原則上重要性之理由，難認其已合法表明上訴理由。</w:t>
      </w:r>
      <w:proofErr w:type="gramStart"/>
      <w:r w:rsidRPr="003539BF">
        <w:rPr>
          <w:rFonts w:hAnsi="標楷體" w:cs="細明體" w:hint="eastAsia"/>
          <w:kern w:val="0"/>
          <w:szCs w:val="32"/>
        </w:rPr>
        <w:t>依首揭</w:t>
      </w:r>
      <w:proofErr w:type="gramEnd"/>
      <w:r w:rsidRPr="003539BF">
        <w:rPr>
          <w:rFonts w:hAnsi="標楷體" w:cs="細明體" w:hint="eastAsia"/>
          <w:kern w:val="0"/>
          <w:szCs w:val="32"/>
        </w:rPr>
        <w:t>說明，應認其上訴為不合法。</w:t>
      </w:r>
    </w:p>
    <w:p w:rsidR="003172E9" w:rsidRPr="003539BF" w:rsidRDefault="002B636F" w:rsidP="00302159">
      <w:pPr>
        <w:pStyle w:val="3"/>
        <w:ind w:left="1360" w:hanging="680"/>
      </w:pPr>
      <w:r w:rsidRPr="003539BF">
        <w:rPr>
          <w:rFonts w:hAnsi="標楷體" w:cs="細明體" w:hint="eastAsia"/>
          <w:kern w:val="0"/>
          <w:szCs w:val="32"/>
        </w:rPr>
        <w:t>綜上</w:t>
      </w:r>
    </w:p>
    <w:p w:rsidR="003172E9" w:rsidRPr="003539BF" w:rsidRDefault="002B636F" w:rsidP="003172E9">
      <w:pPr>
        <w:pStyle w:val="4"/>
      </w:pPr>
      <w:r w:rsidRPr="003539BF">
        <w:rPr>
          <w:rFonts w:hint="eastAsia"/>
          <w:szCs w:val="32"/>
        </w:rPr>
        <w:t>有關</w:t>
      </w:r>
      <w:r w:rsidR="00502D1D">
        <w:rPr>
          <w:rFonts w:hint="eastAsia"/>
          <w:szCs w:val="32"/>
        </w:rPr>
        <w:t>彭曾○○</w:t>
      </w:r>
      <w:r w:rsidRPr="003539BF">
        <w:rPr>
          <w:rFonts w:hint="eastAsia"/>
          <w:szCs w:val="32"/>
        </w:rPr>
        <w:t>、</w:t>
      </w:r>
      <w:proofErr w:type="gramStart"/>
      <w:r w:rsidR="00502D1D">
        <w:rPr>
          <w:rFonts w:hint="eastAsia"/>
          <w:szCs w:val="32"/>
        </w:rPr>
        <w:t>彭</w:t>
      </w:r>
      <w:proofErr w:type="gramEnd"/>
      <w:r w:rsidR="00502D1D">
        <w:rPr>
          <w:rFonts w:hint="eastAsia"/>
          <w:szCs w:val="32"/>
        </w:rPr>
        <w:t>○○</w:t>
      </w:r>
      <w:r w:rsidRPr="003539BF">
        <w:rPr>
          <w:rFonts w:hint="eastAsia"/>
          <w:szCs w:val="32"/>
        </w:rPr>
        <w:t>與</w:t>
      </w:r>
      <w:proofErr w:type="gramStart"/>
      <w:r w:rsidRPr="003539BF">
        <w:rPr>
          <w:rFonts w:hint="eastAsia"/>
          <w:szCs w:val="32"/>
        </w:rPr>
        <w:t>臺灣銀行間拆屋</w:t>
      </w:r>
      <w:proofErr w:type="gramEnd"/>
      <w:r w:rsidRPr="003539BF">
        <w:rPr>
          <w:rFonts w:hint="eastAsia"/>
          <w:szCs w:val="32"/>
        </w:rPr>
        <w:t>還地</w:t>
      </w:r>
      <w:r w:rsidR="003172E9" w:rsidRPr="003539BF">
        <w:rPr>
          <w:rFonts w:hint="eastAsia"/>
          <w:szCs w:val="32"/>
        </w:rPr>
        <w:t>部分，依兩造</w:t>
      </w:r>
      <w:r w:rsidR="003172E9" w:rsidRPr="003539BF">
        <w:rPr>
          <w:rFonts w:hint="eastAsia"/>
        </w:rPr>
        <w:t>租賃契約書第2條約定，租約期限於92年12月31日屆滿時，系爭租賃關係即為消滅，縱</w:t>
      </w:r>
      <w:r w:rsidR="00502D1D">
        <w:rPr>
          <w:rFonts w:hint="eastAsia"/>
        </w:rPr>
        <w:t>彭曾○○</w:t>
      </w:r>
      <w:r w:rsidR="003172E9" w:rsidRPr="003539BF">
        <w:rPr>
          <w:rFonts w:hint="eastAsia"/>
        </w:rPr>
        <w:t>稱其後於96年9月20日將租金提存，亦不生合法續約之效力，</w:t>
      </w:r>
      <w:proofErr w:type="gramStart"/>
      <w:r w:rsidR="003172E9" w:rsidRPr="003539BF">
        <w:rPr>
          <w:rFonts w:hint="eastAsia"/>
        </w:rPr>
        <w:t>嗣</w:t>
      </w:r>
      <w:proofErr w:type="gramEnd"/>
      <w:r w:rsidR="003172E9" w:rsidRPr="003539BF">
        <w:rPr>
          <w:rFonts w:hint="eastAsia"/>
        </w:rPr>
        <w:t>臺灣銀行於96年6月6日出售系爭土地予</w:t>
      </w:r>
      <w:r w:rsidR="00502D1D">
        <w:rPr>
          <w:rFonts w:hint="eastAsia"/>
        </w:rPr>
        <w:t>林○○</w:t>
      </w:r>
      <w:r w:rsidR="003172E9" w:rsidRPr="003539BF">
        <w:rPr>
          <w:rFonts w:hint="eastAsia"/>
        </w:rPr>
        <w:t>，</w:t>
      </w:r>
      <w:proofErr w:type="gramStart"/>
      <w:r w:rsidR="003172E9" w:rsidRPr="003539BF">
        <w:rPr>
          <w:rFonts w:hint="eastAsia"/>
        </w:rPr>
        <w:t>則</w:t>
      </w:r>
      <w:r w:rsidR="00502D1D">
        <w:rPr>
          <w:rFonts w:hint="eastAsia"/>
        </w:rPr>
        <w:t>林○○</w:t>
      </w:r>
      <w:proofErr w:type="gramEnd"/>
      <w:r w:rsidR="003172E9" w:rsidRPr="003539BF">
        <w:rPr>
          <w:rFonts w:hint="eastAsia"/>
        </w:rPr>
        <w:t>主張</w:t>
      </w:r>
      <w:r w:rsidR="00502D1D">
        <w:rPr>
          <w:rFonts w:hint="eastAsia"/>
        </w:rPr>
        <w:t>彭曾○○</w:t>
      </w:r>
      <w:r w:rsidR="003172E9" w:rsidRPr="003539BF">
        <w:rPr>
          <w:rFonts w:hint="eastAsia"/>
        </w:rPr>
        <w:lastRenderedPageBreak/>
        <w:t>無權占有系爭土地，其依</w:t>
      </w:r>
      <w:hyperlink r:id="rId19" w:tgtFrame="_blank" w:history="1">
        <w:r w:rsidR="003172E9" w:rsidRPr="003539BF">
          <w:rPr>
            <w:rStyle w:val="ae"/>
            <w:rFonts w:hAnsi="標楷體" w:cs="細明體" w:hint="eastAsia"/>
            <w:color w:val="auto"/>
            <w:kern w:val="0"/>
            <w:szCs w:val="24"/>
            <w:u w:val="none"/>
          </w:rPr>
          <w:t>民法第767</w:t>
        </w:r>
      </w:hyperlink>
      <w:r w:rsidR="003172E9" w:rsidRPr="003539BF">
        <w:rPr>
          <w:rFonts w:hint="eastAsia"/>
        </w:rPr>
        <w:t>條之規定，請求</w:t>
      </w:r>
      <w:r w:rsidR="00502D1D">
        <w:rPr>
          <w:rFonts w:hint="eastAsia"/>
        </w:rPr>
        <w:t>彭曾○○</w:t>
      </w:r>
      <w:r w:rsidR="003172E9" w:rsidRPr="003539BF">
        <w:rPr>
          <w:rFonts w:hint="eastAsia"/>
        </w:rPr>
        <w:t>拆除系爭建物，並</w:t>
      </w:r>
      <w:proofErr w:type="gramStart"/>
      <w:r w:rsidR="003172E9" w:rsidRPr="003539BF">
        <w:rPr>
          <w:rFonts w:hint="eastAsia"/>
        </w:rPr>
        <w:t>返還系爭</w:t>
      </w:r>
      <w:proofErr w:type="gramEnd"/>
      <w:r w:rsidR="003172E9" w:rsidRPr="003539BF">
        <w:rPr>
          <w:rFonts w:hint="eastAsia"/>
        </w:rPr>
        <w:t>土地，為有理由，應予准許。</w:t>
      </w:r>
    </w:p>
    <w:p w:rsidR="003172E9" w:rsidRPr="003539BF" w:rsidRDefault="003172E9" w:rsidP="003172E9">
      <w:pPr>
        <w:pStyle w:val="4"/>
      </w:pPr>
      <w:r w:rsidRPr="003539BF">
        <w:rPr>
          <w:rFonts w:hint="eastAsia"/>
          <w:szCs w:val="32"/>
        </w:rPr>
        <w:t>臺灣銀行</w:t>
      </w:r>
      <w:r w:rsidR="002B636F" w:rsidRPr="003539BF">
        <w:rPr>
          <w:rFonts w:hint="eastAsia"/>
          <w:szCs w:val="32"/>
        </w:rPr>
        <w:t>請求</w:t>
      </w:r>
      <w:r w:rsidR="00502D1D">
        <w:rPr>
          <w:rFonts w:hint="eastAsia"/>
        </w:rPr>
        <w:t>彭曾○○</w:t>
      </w:r>
      <w:r w:rsidRPr="003539BF">
        <w:rPr>
          <w:rFonts w:hint="eastAsia"/>
        </w:rPr>
        <w:t>及</w:t>
      </w:r>
      <w:proofErr w:type="gramStart"/>
      <w:r w:rsidR="00502D1D">
        <w:rPr>
          <w:rFonts w:hint="eastAsia"/>
        </w:rPr>
        <w:t>彭</w:t>
      </w:r>
      <w:proofErr w:type="gramEnd"/>
      <w:r w:rsidR="00502D1D">
        <w:rPr>
          <w:rFonts w:hint="eastAsia"/>
        </w:rPr>
        <w:t>○○</w:t>
      </w:r>
      <w:r w:rsidR="00A952A9" w:rsidRPr="003539BF">
        <w:rPr>
          <w:rFonts w:hint="eastAsia"/>
        </w:rPr>
        <w:t>連帶</w:t>
      </w:r>
      <w:r w:rsidR="002B636F" w:rsidRPr="003539BF">
        <w:rPr>
          <w:rFonts w:hint="eastAsia"/>
          <w:szCs w:val="32"/>
        </w:rPr>
        <w:t>給付租金</w:t>
      </w:r>
      <w:r w:rsidRPr="003539BF">
        <w:rPr>
          <w:rFonts w:hint="eastAsia"/>
          <w:szCs w:val="32"/>
        </w:rPr>
        <w:t>部分，</w:t>
      </w:r>
      <w:r w:rsidR="00502D1D">
        <w:rPr>
          <w:rFonts w:hint="eastAsia"/>
        </w:rPr>
        <w:t>彭曾○○</w:t>
      </w:r>
      <w:r w:rsidRPr="003539BF">
        <w:rPr>
          <w:rFonts w:hint="eastAsia"/>
        </w:rPr>
        <w:t>自90年9月起即未給付租金，則依租賃契約第3條約定每月租金7,133元，臺灣銀行以6折優惠計算，至92年12月31日租期屆滿時合計28個月，</w:t>
      </w:r>
      <w:r w:rsidR="00502D1D">
        <w:rPr>
          <w:rFonts w:hint="eastAsia"/>
        </w:rPr>
        <w:t>彭曾○○</w:t>
      </w:r>
      <w:r w:rsidRPr="003539BF">
        <w:rPr>
          <w:rFonts w:hint="eastAsia"/>
        </w:rPr>
        <w:t>共計積欠臺灣銀行租金119,840元，及自起訴狀送達翌日起即95年9月5日至清償日止按年息5%計算之利息。</w:t>
      </w:r>
    </w:p>
    <w:p w:rsidR="00A952A9" w:rsidRPr="003539BF" w:rsidRDefault="00502D1D" w:rsidP="003172E9">
      <w:pPr>
        <w:pStyle w:val="4"/>
      </w:pPr>
      <w:r>
        <w:rPr>
          <w:rFonts w:hint="eastAsia"/>
        </w:rPr>
        <w:t>彭曾○○</w:t>
      </w:r>
      <w:r w:rsidR="00A952A9" w:rsidRPr="003539BF">
        <w:rPr>
          <w:rFonts w:hint="eastAsia"/>
        </w:rPr>
        <w:t>及</w:t>
      </w:r>
      <w:proofErr w:type="gramStart"/>
      <w:r>
        <w:rPr>
          <w:rFonts w:hint="eastAsia"/>
        </w:rPr>
        <w:t>彭</w:t>
      </w:r>
      <w:proofErr w:type="gramEnd"/>
      <w:r>
        <w:rPr>
          <w:rFonts w:hint="eastAsia"/>
        </w:rPr>
        <w:t>○○</w:t>
      </w:r>
      <w:r w:rsidR="002B636F" w:rsidRPr="003539BF">
        <w:rPr>
          <w:rFonts w:hint="eastAsia"/>
          <w:szCs w:val="32"/>
        </w:rPr>
        <w:t>不當得利</w:t>
      </w:r>
      <w:r w:rsidR="00A952A9" w:rsidRPr="003539BF">
        <w:rPr>
          <w:rFonts w:hint="eastAsia"/>
          <w:szCs w:val="32"/>
        </w:rPr>
        <w:t>部分</w:t>
      </w:r>
      <w:r w:rsidR="002B636F" w:rsidRPr="003539BF">
        <w:rPr>
          <w:rFonts w:hint="eastAsia"/>
          <w:szCs w:val="32"/>
        </w:rPr>
        <w:t>，</w:t>
      </w:r>
      <w:r>
        <w:rPr>
          <w:rFonts w:hAnsi="標楷體" w:cs="細明體" w:hint="eastAsia"/>
          <w:kern w:val="0"/>
          <w:szCs w:val="24"/>
        </w:rPr>
        <w:t>彭曾○○</w:t>
      </w:r>
      <w:r w:rsidR="00A952A9" w:rsidRPr="003539BF">
        <w:rPr>
          <w:rFonts w:hAnsi="標楷體" w:cs="細明體" w:hint="eastAsia"/>
          <w:kern w:val="0"/>
          <w:szCs w:val="24"/>
        </w:rPr>
        <w:t>自租賃關係消滅後之93年1月1日起，無權占有系爭土地，未支付對價而受有利益，致</w:t>
      </w:r>
      <w:r w:rsidR="00A952A9" w:rsidRPr="003539BF">
        <w:rPr>
          <w:rFonts w:hint="eastAsia"/>
          <w:szCs w:val="32"/>
        </w:rPr>
        <w:t>臺灣銀行</w:t>
      </w:r>
      <w:r w:rsidR="00A952A9" w:rsidRPr="003539BF">
        <w:rPr>
          <w:rFonts w:hAnsi="標楷體" w:cs="細明體" w:hint="eastAsia"/>
          <w:kern w:val="0"/>
          <w:szCs w:val="24"/>
        </w:rPr>
        <w:t>受有損害，臺灣銀行自得請求給付自93年1月1日起至95年6月30日止之不當得利157,590元，及自起訴狀送達翌日95年9月5日起之不當得利即58,659元。</w:t>
      </w:r>
    </w:p>
    <w:p w:rsidR="00A952A9" w:rsidRPr="003539BF" w:rsidRDefault="00A952A9" w:rsidP="003172E9">
      <w:pPr>
        <w:pStyle w:val="4"/>
      </w:pPr>
      <w:proofErr w:type="gramStart"/>
      <w:r w:rsidRPr="003539BF">
        <w:rPr>
          <w:rFonts w:hAnsi="標楷體" w:cs="細明體" w:hint="eastAsia"/>
          <w:kern w:val="0"/>
          <w:szCs w:val="24"/>
        </w:rPr>
        <w:t>從而，</w:t>
      </w:r>
      <w:proofErr w:type="gramEnd"/>
      <w:r w:rsidR="00502D1D">
        <w:rPr>
          <w:rFonts w:hAnsi="標楷體" w:cs="細明體" w:hint="eastAsia"/>
          <w:kern w:val="0"/>
          <w:szCs w:val="24"/>
        </w:rPr>
        <w:t>林○○</w:t>
      </w:r>
      <w:r w:rsidRPr="003539BF">
        <w:rPr>
          <w:rFonts w:hAnsi="標楷體" w:cs="細明體" w:hint="eastAsia"/>
          <w:kern w:val="0"/>
          <w:szCs w:val="24"/>
        </w:rPr>
        <w:t>主張</w:t>
      </w:r>
      <w:r w:rsidR="00502D1D">
        <w:rPr>
          <w:rFonts w:hAnsi="標楷體" w:cs="細明體" w:hint="eastAsia"/>
          <w:kern w:val="0"/>
          <w:szCs w:val="24"/>
        </w:rPr>
        <w:t>彭曾○○</w:t>
      </w:r>
      <w:r w:rsidRPr="003539BF">
        <w:rPr>
          <w:rFonts w:hAnsi="標楷體" w:cs="細明體" w:hint="eastAsia"/>
          <w:kern w:val="0"/>
          <w:szCs w:val="24"/>
        </w:rPr>
        <w:t>無權占有系爭土地，其依</w:t>
      </w:r>
      <w:hyperlink r:id="rId20" w:tgtFrame="_blank" w:history="1">
        <w:r w:rsidRPr="003539BF">
          <w:rPr>
            <w:rStyle w:val="ae"/>
            <w:rFonts w:hAnsi="標楷體" w:cs="細明體" w:hint="eastAsia"/>
            <w:color w:val="auto"/>
            <w:kern w:val="0"/>
            <w:szCs w:val="24"/>
            <w:u w:val="none"/>
          </w:rPr>
          <w:t>民法第767</w:t>
        </w:r>
      </w:hyperlink>
      <w:r w:rsidRPr="003539BF">
        <w:rPr>
          <w:rFonts w:hAnsi="標楷體" w:cs="細明體" w:hint="eastAsia"/>
          <w:kern w:val="0"/>
          <w:szCs w:val="24"/>
        </w:rPr>
        <w:t>條之規定，請求</w:t>
      </w:r>
      <w:r w:rsidR="00502D1D">
        <w:rPr>
          <w:rFonts w:hAnsi="標楷體" w:cs="細明體" w:hint="eastAsia"/>
          <w:kern w:val="0"/>
          <w:szCs w:val="24"/>
        </w:rPr>
        <w:t>彭曾○○</w:t>
      </w:r>
      <w:r w:rsidRPr="003539BF">
        <w:rPr>
          <w:rFonts w:hAnsi="標楷體" w:cs="細明體" w:hint="eastAsia"/>
          <w:kern w:val="0"/>
          <w:szCs w:val="24"/>
        </w:rPr>
        <w:t>拆除系爭建物，並</w:t>
      </w:r>
      <w:proofErr w:type="gramStart"/>
      <w:r w:rsidRPr="003539BF">
        <w:rPr>
          <w:rFonts w:hAnsi="標楷體" w:cs="細明體" w:hint="eastAsia"/>
          <w:kern w:val="0"/>
          <w:szCs w:val="24"/>
        </w:rPr>
        <w:t>返還系爭</w:t>
      </w:r>
      <w:proofErr w:type="gramEnd"/>
      <w:r w:rsidRPr="003539BF">
        <w:rPr>
          <w:rFonts w:hAnsi="標楷體" w:cs="細明體" w:hint="eastAsia"/>
          <w:kern w:val="0"/>
          <w:szCs w:val="24"/>
        </w:rPr>
        <w:t>土地，為有理由，應予准許。又</w:t>
      </w:r>
      <w:r w:rsidR="00502D1D">
        <w:rPr>
          <w:rFonts w:hAnsi="標楷體" w:cs="細明體" w:hint="eastAsia"/>
          <w:kern w:val="0"/>
          <w:szCs w:val="24"/>
        </w:rPr>
        <w:t>彭曾○○</w:t>
      </w:r>
      <w:r w:rsidRPr="003539BF">
        <w:rPr>
          <w:rFonts w:hAnsi="標楷體" w:cs="細明體" w:hint="eastAsia"/>
          <w:kern w:val="0"/>
          <w:szCs w:val="24"/>
        </w:rPr>
        <w:t>應給付臺灣銀行之租金119,840元與應給付之不當得利216,249元合計336,089元，及其中277,430元部分，自95年9月5日起至清償日止，按年息5%計算之利息，臺灣銀行於上開範圍內之請求為有理由。</w:t>
      </w:r>
    </w:p>
    <w:p w:rsidR="001325EA" w:rsidRPr="003539BF" w:rsidRDefault="00A952A9" w:rsidP="003172E9">
      <w:pPr>
        <w:pStyle w:val="4"/>
      </w:pPr>
      <w:r w:rsidRPr="003539BF">
        <w:rPr>
          <w:rFonts w:hint="eastAsia"/>
          <w:szCs w:val="32"/>
        </w:rPr>
        <w:t>本件</w:t>
      </w:r>
      <w:r w:rsidR="002B636F" w:rsidRPr="003539BF">
        <w:rPr>
          <w:rFonts w:hint="eastAsia"/>
          <w:szCs w:val="32"/>
        </w:rPr>
        <w:t>業經臺灣</w:t>
      </w:r>
      <w:proofErr w:type="gramStart"/>
      <w:r w:rsidR="002B636F" w:rsidRPr="003539BF">
        <w:rPr>
          <w:rFonts w:hint="eastAsia"/>
          <w:szCs w:val="32"/>
        </w:rPr>
        <w:t>臺</w:t>
      </w:r>
      <w:proofErr w:type="gramEnd"/>
      <w:r w:rsidR="002B636F" w:rsidRPr="003539BF">
        <w:rPr>
          <w:rFonts w:hint="eastAsia"/>
          <w:szCs w:val="32"/>
        </w:rPr>
        <w:t>北地方法院</w:t>
      </w:r>
      <w:proofErr w:type="gramStart"/>
      <w:r w:rsidR="002B636F" w:rsidRPr="003539BF">
        <w:rPr>
          <w:rFonts w:hint="eastAsia"/>
          <w:szCs w:val="32"/>
        </w:rPr>
        <w:t>95年度訴字</w:t>
      </w:r>
      <w:r w:rsidR="000E1B25">
        <w:rPr>
          <w:rFonts w:hint="eastAsia"/>
          <w:szCs w:val="32"/>
        </w:rPr>
        <w:t>第</w:t>
      </w:r>
      <w:proofErr w:type="gramEnd"/>
      <w:r w:rsidR="002B636F" w:rsidRPr="003539BF">
        <w:rPr>
          <w:szCs w:val="32"/>
        </w:rPr>
        <w:fldChar w:fldCharType="begin"/>
      </w:r>
      <w:r w:rsidR="002B636F" w:rsidRPr="003539BF">
        <w:rPr>
          <w:szCs w:val="32"/>
        </w:rPr>
        <w:instrText xml:space="preserve"> HYPERLINK "http://fyjud.lawbank.com.tw/content4.aspx?p=ExKZIgGGiQD19KUxjSulmWxenL%2f9yyjt3LmXr%2b0Ung93pj8sVVbgFWBKaqy972naVyeXBkta85siMH6v%2f8z%2blg%3d%3d" \t "_blank" </w:instrText>
      </w:r>
      <w:r w:rsidR="002B636F" w:rsidRPr="003539BF">
        <w:rPr>
          <w:szCs w:val="32"/>
        </w:rPr>
        <w:fldChar w:fldCharType="separate"/>
      </w:r>
      <w:r w:rsidR="002B636F" w:rsidRPr="003539BF">
        <w:rPr>
          <w:rFonts w:hint="eastAsia"/>
          <w:szCs w:val="32"/>
        </w:rPr>
        <w:t>7740</w:t>
      </w:r>
      <w:r w:rsidR="002B636F" w:rsidRPr="003539BF">
        <w:rPr>
          <w:szCs w:val="32"/>
        </w:rPr>
        <w:fldChar w:fldCharType="end"/>
      </w:r>
      <w:r w:rsidR="002B636F" w:rsidRPr="003539BF">
        <w:rPr>
          <w:rFonts w:hint="eastAsia"/>
          <w:szCs w:val="32"/>
        </w:rPr>
        <w:t>號、臺灣高等法院</w:t>
      </w:r>
      <w:hyperlink r:id="rId21" w:tgtFrame="_blank" w:history="1">
        <w:r w:rsidR="002B636F" w:rsidRPr="003539BF">
          <w:rPr>
            <w:rFonts w:hint="eastAsia"/>
            <w:szCs w:val="32"/>
          </w:rPr>
          <w:t>97年度上字第517號</w:t>
        </w:r>
      </w:hyperlink>
      <w:r w:rsidR="002B636F" w:rsidRPr="003539BF">
        <w:rPr>
          <w:rFonts w:hint="eastAsia"/>
          <w:szCs w:val="32"/>
        </w:rPr>
        <w:t>民事判決、最高法院</w:t>
      </w:r>
      <w:hyperlink r:id="rId22" w:tgtFrame="_blank" w:history="1">
        <w:r w:rsidR="002B636F" w:rsidRPr="003539BF">
          <w:rPr>
            <w:rFonts w:hint="eastAsia"/>
            <w:szCs w:val="32"/>
          </w:rPr>
          <w:t>98年度台上字第69號</w:t>
        </w:r>
      </w:hyperlink>
      <w:r w:rsidR="002B636F" w:rsidRPr="003539BF">
        <w:rPr>
          <w:rFonts w:hint="eastAsia"/>
          <w:szCs w:val="32"/>
        </w:rPr>
        <w:t>民事裁定確定在案，</w:t>
      </w:r>
      <w:r w:rsidR="007846F3" w:rsidRPr="003539BF">
        <w:rPr>
          <w:rFonts w:hint="eastAsia"/>
          <w:szCs w:val="32"/>
        </w:rPr>
        <w:t>惟臺灣高等法院上開判決之</w:t>
      </w:r>
      <w:proofErr w:type="gramStart"/>
      <w:r w:rsidR="007846F3" w:rsidRPr="003539BF">
        <w:rPr>
          <w:rFonts w:hint="eastAsia"/>
          <w:szCs w:val="32"/>
        </w:rPr>
        <w:t>理由欄有論述</w:t>
      </w:r>
      <w:proofErr w:type="gramEnd"/>
      <w:r w:rsidR="007846F3" w:rsidRPr="003539BF">
        <w:rPr>
          <w:rFonts w:hint="eastAsia"/>
          <w:szCs w:val="32"/>
        </w:rPr>
        <w:t>，連帶保證人</w:t>
      </w:r>
      <w:proofErr w:type="gramStart"/>
      <w:r w:rsidR="00502D1D">
        <w:rPr>
          <w:rFonts w:hint="eastAsia"/>
          <w:szCs w:val="32"/>
        </w:rPr>
        <w:t>彭</w:t>
      </w:r>
      <w:proofErr w:type="gramEnd"/>
      <w:r w:rsidR="00502D1D">
        <w:rPr>
          <w:rFonts w:hint="eastAsia"/>
          <w:szCs w:val="32"/>
        </w:rPr>
        <w:t>○○</w:t>
      </w:r>
      <w:r w:rsidR="007846F3" w:rsidRPr="003539BF">
        <w:rPr>
          <w:rFonts w:hint="eastAsia"/>
          <w:szCs w:val="32"/>
        </w:rPr>
        <w:t>應負連帶保證責任，而主文卻遺漏</w:t>
      </w:r>
      <w:r w:rsidR="00BB5C60" w:rsidRPr="003539BF">
        <w:rPr>
          <w:rFonts w:hint="eastAsia"/>
          <w:szCs w:val="32"/>
        </w:rPr>
        <w:t>此部分未予記載</w:t>
      </w:r>
      <w:r w:rsidR="007846F3" w:rsidRPr="003539BF">
        <w:rPr>
          <w:rFonts w:hint="eastAsia"/>
          <w:szCs w:val="32"/>
        </w:rPr>
        <w:t>，</w:t>
      </w:r>
      <w:proofErr w:type="gramStart"/>
      <w:r w:rsidR="007846F3" w:rsidRPr="003539BF">
        <w:rPr>
          <w:rFonts w:hint="eastAsia"/>
          <w:szCs w:val="32"/>
        </w:rPr>
        <w:t>嗣</w:t>
      </w:r>
      <w:proofErr w:type="gramEnd"/>
      <w:r w:rsidR="007846F3" w:rsidRPr="003539BF">
        <w:rPr>
          <w:rFonts w:hint="eastAsia"/>
          <w:szCs w:val="32"/>
        </w:rPr>
        <w:t>經裁定更正，顯有疏失</w:t>
      </w:r>
      <w:r w:rsidR="002B636F" w:rsidRPr="003539BF">
        <w:rPr>
          <w:rFonts w:hint="eastAsia"/>
          <w:szCs w:val="32"/>
        </w:rPr>
        <w:t>。</w:t>
      </w:r>
    </w:p>
    <w:p w:rsidR="00DB7243" w:rsidRPr="003539BF" w:rsidRDefault="00905598" w:rsidP="00B22AD0">
      <w:pPr>
        <w:pStyle w:val="2"/>
        <w:ind w:left="1021"/>
        <w:rPr>
          <w:b/>
        </w:rPr>
      </w:pPr>
      <w:r w:rsidRPr="003539BF">
        <w:rPr>
          <w:rFonts w:hint="eastAsia"/>
          <w:b/>
        </w:rPr>
        <w:lastRenderedPageBreak/>
        <w:t>臺灣</w:t>
      </w:r>
      <w:proofErr w:type="gramStart"/>
      <w:r w:rsidRPr="003539BF">
        <w:rPr>
          <w:rFonts w:hint="eastAsia"/>
          <w:b/>
        </w:rPr>
        <w:t>臺</w:t>
      </w:r>
      <w:proofErr w:type="gramEnd"/>
      <w:r w:rsidRPr="003539BF">
        <w:rPr>
          <w:rFonts w:hint="eastAsia"/>
          <w:b/>
        </w:rPr>
        <w:t>北地方法院提存所</w:t>
      </w:r>
      <w:proofErr w:type="gramStart"/>
      <w:r w:rsidRPr="003539BF">
        <w:rPr>
          <w:rFonts w:hint="eastAsia"/>
          <w:b/>
        </w:rPr>
        <w:t>96年度存字第5392號</w:t>
      </w:r>
      <w:proofErr w:type="gramEnd"/>
      <w:r w:rsidRPr="003539BF">
        <w:rPr>
          <w:rFonts w:hint="eastAsia"/>
          <w:b/>
        </w:rPr>
        <w:t>清償提存事件之提存物316,850元，該提存所</w:t>
      </w:r>
      <w:r w:rsidR="00B939EC" w:rsidRPr="003539BF">
        <w:rPr>
          <w:rFonts w:hint="eastAsia"/>
          <w:b/>
        </w:rPr>
        <w:t>於</w:t>
      </w:r>
      <w:proofErr w:type="gramStart"/>
      <w:r w:rsidRPr="003539BF">
        <w:rPr>
          <w:rFonts w:hint="eastAsia"/>
          <w:b/>
        </w:rPr>
        <w:t>101年3月7日取勇字</w:t>
      </w:r>
      <w:proofErr w:type="gramEnd"/>
      <w:r w:rsidRPr="003539BF">
        <w:rPr>
          <w:rFonts w:hint="eastAsia"/>
          <w:b/>
        </w:rPr>
        <w:t>第295號函准許</w:t>
      </w:r>
      <w:r w:rsidR="00502D1D">
        <w:rPr>
          <w:rFonts w:hint="eastAsia"/>
          <w:b/>
        </w:rPr>
        <w:t>彭曾○○</w:t>
      </w:r>
      <w:r w:rsidRPr="003539BF">
        <w:rPr>
          <w:rFonts w:hint="eastAsia"/>
          <w:b/>
        </w:rPr>
        <w:t>取回，</w:t>
      </w:r>
      <w:r w:rsidR="0025083B" w:rsidRPr="003539BF">
        <w:rPr>
          <w:rFonts w:hint="eastAsia"/>
          <w:b/>
        </w:rPr>
        <w:t>因臺灣銀行聲明異議，</w:t>
      </w:r>
      <w:r w:rsidRPr="003539BF">
        <w:rPr>
          <w:rFonts w:hint="eastAsia"/>
          <w:b/>
        </w:rPr>
        <w:t>該院以</w:t>
      </w:r>
      <w:proofErr w:type="gramStart"/>
      <w:r w:rsidRPr="003539BF">
        <w:rPr>
          <w:rFonts w:hint="eastAsia"/>
          <w:b/>
        </w:rPr>
        <w:t>101年度聲字第211號</w:t>
      </w:r>
      <w:proofErr w:type="gramEnd"/>
      <w:r w:rsidRPr="003539BF">
        <w:rPr>
          <w:rFonts w:hint="eastAsia"/>
          <w:b/>
        </w:rPr>
        <w:t>裁定，提存物119,840元(租金)部分</w:t>
      </w:r>
      <w:r w:rsidR="005B4A6E" w:rsidRPr="003539BF">
        <w:rPr>
          <w:rFonts w:hint="eastAsia"/>
          <w:b/>
        </w:rPr>
        <w:t>，</w:t>
      </w:r>
      <w:r w:rsidR="00502D1D">
        <w:rPr>
          <w:rFonts w:hint="eastAsia"/>
          <w:b/>
        </w:rPr>
        <w:t>彭曾○○</w:t>
      </w:r>
      <w:r w:rsidR="005B4A6E" w:rsidRPr="003539BF">
        <w:rPr>
          <w:rFonts w:hint="eastAsia"/>
          <w:b/>
        </w:rPr>
        <w:t>不得取回</w:t>
      </w:r>
      <w:r w:rsidRPr="003539BF">
        <w:rPr>
          <w:rFonts w:hint="eastAsia"/>
          <w:b/>
        </w:rPr>
        <w:t>，</w:t>
      </w:r>
      <w:r w:rsidR="005B4A6E" w:rsidRPr="003539BF">
        <w:rPr>
          <w:rFonts w:hint="eastAsia"/>
          <w:b/>
        </w:rPr>
        <w:t>該提存所</w:t>
      </w:r>
      <w:r w:rsidR="00B939EC" w:rsidRPr="003539BF">
        <w:rPr>
          <w:rFonts w:hint="eastAsia"/>
          <w:b/>
        </w:rPr>
        <w:t>於</w:t>
      </w:r>
      <w:r w:rsidR="005B4A6E" w:rsidRPr="003539BF">
        <w:rPr>
          <w:rFonts w:hint="eastAsia"/>
          <w:b/>
        </w:rPr>
        <w:t>102年2月6日准許臺灣銀行領取提存物119,840元</w:t>
      </w:r>
      <w:r w:rsidR="0025083B" w:rsidRPr="003539BF">
        <w:rPr>
          <w:rFonts w:hint="eastAsia"/>
          <w:b/>
        </w:rPr>
        <w:t>；</w:t>
      </w:r>
      <w:r w:rsidR="005B4A6E" w:rsidRPr="003539BF">
        <w:rPr>
          <w:rFonts w:hint="eastAsia"/>
          <w:b/>
        </w:rPr>
        <w:t>其餘提存物197,010元部分，</w:t>
      </w:r>
      <w:r w:rsidR="0025083B" w:rsidRPr="003539BF">
        <w:rPr>
          <w:rFonts w:hint="eastAsia"/>
          <w:b/>
        </w:rPr>
        <w:t>該院民事執行處</w:t>
      </w:r>
      <w:r w:rsidR="005B4A6E" w:rsidRPr="003539BF">
        <w:rPr>
          <w:rFonts w:hint="eastAsia"/>
          <w:b/>
        </w:rPr>
        <w:t>予以</w:t>
      </w:r>
      <w:r w:rsidR="0025083B" w:rsidRPr="003539BF">
        <w:rPr>
          <w:rFonts w:hint="eastAsia"/>
          <w:b/>
        </w:rPr>
        <w:t>扣押，</w:t>
      </w:r>
      <w:r w:rsidR="00502D1D">
        <w:rPr>
          <w:rFonts w:hint="eastAsia"/>
          <w:b/>
        </w:rPr>
        <w:t>彭曾○○</w:t>
      </w:r>
      <w:r w:rsidR="00B6072A" w:rsidRPr="003539BF">
        <w:rPr>
          <w:rFonts w:hint="eastAsia"/>
          <w:b/>
        </w:rPr>
        <w:t>聲明異議無理由，</w:t>
      </w:r>
      <w:proofErr w:type="gramStart"/>
      <w:r w:rsidR="00B6072A" w:rsidRPr="003539BF">
        <w:rPr>
          <w:rFonts w:hint="eastAsia"/>
          <w:b/>
        </w:rPr>
        <w:t>遂該提</w:t>
      </w:r>
      <w:proofErr w:type="gramEnd"/>
      <w:r w:rsidR="00B6072A" w:rsidRPr="003539BF">
        <w:rPr>
          <w:rFonts w:hint="eastAsia"/>
          <w:b/>
        </w:rPr>
        <w:t>存所</w:t>
      </w:r>
      <w:r w:rsidR="0025083B" w:rsidRPr="003539BF">
        <w:rPr>
          <w:rFonts w:hint="eastAsia"/>
          <w:b/>
        </w:rPr>
        <w:t>於</w:t>
      </w:r>
      <w:r w:rsidR="00B6072A" w:rsidRPr="003539BF">
        <w:rPr>
          <w:rFonts w:hint="eastAsia"/>
          <w:b/>
        </w:rPr>
        <w:t>102年</w:t>
      </w:r>
      <w:r w:rsidR="00B939EC" w:rsidRPr="003539BF">
        <w:rPr>
          <w:rFonts w:hint="eastAsia"/>
          <w:b/>
        </w:rPr>
        <w:t>8</w:t>
      </w:r>
      <w:r w:rsidR="00B6072A" w:rsidRPr="003539BF">
        <w:rPr>
          <w:rFonts w:hint="eastAsia"/>
          <w:b/>
        </w:rPr>
        <w:t>月6日准予</w:t>
      </w:r>
      <w:r w:rsidR="0025083B" w:rsidRPr="003539BF">
        <w:rPr>
          <w:rFonts w:hint="eastAsia"/>
          <w:b/>
        </w:rPr>
        <w:t>臺灣銀行</w:t>
      </w:r>
      <w:r w:rsidR="00B6072A" w:rsidRPr="003539BF">
        <w:rPr>
          <w:rFonts w:hint="eastAsia"/>
          <w:b/>
        </w:rPr>
        <w:t>領取，</w:t>
      </w:r>
      <w:r w:rsidR="00502D1D">
        <w:rPr>
          <w:rFonts w:hint="eastAsia"/>
          <w:b/>
        </w:rPr>
        <w:t>彭曾○○</w:t>
      </w:r>
      <w:r w:rsidR="0025083B" w:rsidRPr="003539BF">
        <w:rPr>
          <w:rFonts w:hint="eastAsia"/>
          <w:b/>
        </w:rPr>
        <w:t>又</w:t>
      </w:r>
      <w:r w:rsidR="00B6072A" w:rsidRPr="003539BF">
        <w:rPr>
          <w:rFonts w:hint="eastAsia"/>
          <w:b/>
        </w:rPr>
        <w:t>聲明異議，該院民事庭以</w:t>
      </w:r>
      <w:proofErr w:type="gramStart"/>
      <w:r w:rsidR="00B6072A" w:rsidRPr="003539BF">
        <w:rPr>
          <w:rFonts w:hint="eastAsia"/>
          <w:b/>
        </w:rPr>
        <w:t>102年度聲字第91號</w:t>
      </w:r>
      <w:proofErr w:type="gramEnd"/>
      <w:r w:rsidR="00B6072A" w:rsidRPr="003539BF">
        <w:rPr>
          <w:rFonts w:hint="eastAsia"/>
          <w:b/>
        </w:rPr>
        <w:t>、404號裁定異議駁回確定，是本件提存物197,010元由臺灣銀行領取完畢，</w:t>
      </w:r>
      <w:r w:rsidR="00DD5F95" w:rsidRPr="003539BF">
        <w:rPr>
          <w:rFonts w:hint="eastAsia"/>
          <w:b/>
        </w:rPr>
        <w:t>核無違失。</w:t>
      </w:r>
    </w:p>
    <w:p w:rsidR="007D6297" w:rsidRPr="003539BF" w:rsidRDefault="00EB4965" w:rsidP="007D6297">
      <w:pPr>
        <w:pStyle w:val="3"/>
        <w:ind w:left="1360" w:hanging="680"/>
      </w:pPr>
      <w:r w:rsidRPr="003539BF">
        <w:rPr>
          <w:rFonts w:hint="eastAsia"/>
        </w:rPr>
        <w:t>陳訴人稱，本件於訴訟</w:t>
      </w:r>
      <w:proofErr w:type="gramStart"/>
      <w:r w:rsidRPr="003539BF">
        <w:rPr>
          <w:rFonts w:hint="eastAsia"/>
        </w:rPr>
        <w:t>期間，</w:t>
      </w:r>
      <w:proofErr w:type="gramEnd"/>
      <w:r w:rsidR="00502D1D">
        <w:rPr>
          <w:rFonts w:hint="eastAsia"/>
        </w:rPr>
        <w:t>彭曾○○</w:t>
      </w:r>
      <w:r w:rsidRPr="003539BF">
        <w:rPr>
          <w:rFonts w:hint="eastAsia"/>
        </w:rPr>
        <w:t>與臺灣銀行和解，遂向臺灣</w:t>
      </w:r>
      <w:proofErr w:type="gramStart"/>
      <w:r w:rsidRPr="003539BF">
        <w:rPr>
          <w:rFonts w:hint="eastAsia"/>
        </w:rPr>
        <w:t>臺</w:t>
      </w:r>
      <w:proofErr w:type="gramEnd"/>
      <w:r w:rsidRPr="003539BF">
        <w:rPr>
          <w:rFonts w:hint="eastAsia"/>
        </w:rPr>
        <w:t>北地方法院提存所提存</w:t>
      </w:r>
      <w:r w:rsidRPr="003539BF">
        <w:rPr>
          <w:rFonts w:hint="eastAsia"/>
          <w:szCs w:val="32"/>
        </w:rPr>
        <w:t>316,850元，惟因臺灣銀行未領，</w:t>
      </w:r>
      <w:proofErr w:type="gramStart"/>
      <w:r w:rsidRPr="003539BF">
        <w:rPr>
          <w:rFonts w:hint="eastAsia"/>
          <w:szCs w:val="32"/>
        </w:rPr>
        <w:t>故渠遂</w:t>
      </w:r>
      <w:proofErr w:type="gramEnd"/>
      <w:r w:rsidRPr="003539BF">
        <w:rPr>
          <w:rFonts w:hint="eastAsia"/>
          <w:szCs w:val="32"/>
        </w:rPr>
        <w:t>向該提存所聲請取回，該提存所</w:t>
      </w:r>
      <w:r w:rsidR="008174AB" w:rsidRPr="003539BF">
        <w:rPr>
          <w:rFonts w:hint="eastAsia"/>
          <w:szCs w:val="32"/>
        </w:rPr>
        <w:t>於</w:t>
      </w:r>
      <w:proofErr w:type="gramStart"/>
      <w:r w:rsidRPr="003539BF">
        <w:rPr>
          <w:rFonts w:hint="eastAsia"/>
          <w:szCs w:val="32"/>
        </w:rPr>
        <w:t>101年3月7日取勇字</w:t>
      </w:r>
      <w:proofErr w:type="gramEnd"/>
      <w:r w:rsidRPr="003539BF">
        <w:rPr>
          <w:rFonts w:hint="eastAsia"/>
          <w:szCs w:val="32"/>
        </w:rPr>
        <w:t>第295號函准許取回，</w:t>
      </w:r>
      <w:proofErr w:type="gramStart"/>
      <w:r w:rsidRPr="003539BF">
        <w:rPr>
          <w:rFonts w:hint="eastAsia"/>
          <w:szCs w:val="32"/>
        </w:rPr>
        <w:t>嗣</w:t>
      </w:r>
      <w:proofErr w:type="gramEnd"/>
      <w:r w:rsidRPr="003539BF">
        <w:rPr>
          <w:rFonts w:hint="eastAsia"/>
          <w:szCs w:val="32"/>
        </w:rPr>
        <w:t>渠為取回提存款，於提</w:t>
      </w:r>
      <w:r w:rsidR="005D59D9" w:rsidRPr="003539BF">
        <w:rPr>
          <w:rFonts w:hint="eastAsia"/>
          <w:szCs w:val="32"/>
        </w:rPr>
        <w:t>存</w:t>
      </w:r>
      <w:r w:rsidRPr="003539BF">
        <w:rPr>
          <w:rFonts w:hint="eastAsia"/>
          <w:szCs w:val="32"/>
        </w:rPr>
        <w:t>單上簽名蓋章，</w:t>
      </w:r>
      <w:proofErr w:type="gramStart"/>
      <w:r w:rsidRPr="003539BF">
        <w:rPr>
          <w:rFonts w:hint="eastAsia"/>
          <w:szCs w:val="32"/>
        </w:rPr>
        <w:t>詎</w:t>
      </w:r>
      <w:proofErr w:type="gramEnd"/>
      <w:r w:rsidRPr="003539BF">
        <w:rPr>
          <w:rFonts w:hint="eastAsia"/>
          <w:szCs w:val="32"/>
        </w:rPr>
        <w:t>該提存所不退還，該提存所涉有</w:t>
      </w:r>
      <w:proofErr w:type="gramStart"/>
      <w:r w:rsidRPr="003539BF">
        <w:rPr>
          <w:rFonts w:hint="eastAsia"/>
          <w:szCs w:val="32"/>
        </w:rPr>
        <w:t>違失</w:t>
      </w:r>
      <w:r w:rsidR="00902800" w:rsidRPr="003539BF">
        <w:rPr>
          <w:rFonts w:hint="eastAsia"/>
          <w:szCs w:val="32"/>
        </w:rPr>
        <w:t>等語</w:t>
      </w:r>
      <w:proofErr w:type="gramEnd"/>
      <w:r w:rsidRPr="003539BF">
        <w:rPr>
          <w:rFonts w:hint="eastAsia"/>
          <w:szCs w:val="32"/>
        </w:rPr>
        <w:t>。</w:t>
      </w:r>
    </w:p>
    <w:p w:rsidR="00EB4965" w:rsidRPr="003539BF" w:rsidRDefault="00EB4965" w:rsidP="007D6297">
      <w:pPr>
        <w:pStyle w:val="3"/>
        <w:ind w:left="1360" w:hanging="680"/>
      </w:pPr>
      <w:r w:rsidRPr="003539BF">
        <w:rPr>
          <w:rFonts w:hint="eastAsia"/>
        </w:rPr>
        <w:t>惟上開准予取回，經</w:t>
      </w:r>
      <w:proofErr w:type="gramStart"/>
      <w:r w:rsidRPr="003539BF">
        <w:rPr>
          <w:rFonts w:hint="eastAsia"/>
        </w:rPr>
        <w:t>受取權人</w:t>
      </w:r>
      <w:proofErr w:type="gramEnd"/>
      <w:r w:rsidRPr="003539BF">
        <w:rPr>
          <w:rFonts w:hint="eastAsia"/>
        </w:rPr>
        <w:t>臺灣銀行於101年3月19日聲明異議，該院民事庭以</w:t>
      </w:r>
      <w:proofErr w:type="gramStart"/>
      <w:r w:rsidRPr="003539BF">
        <w:rPr>
          <w:rFonts w:hint="eastAsia"/>
        </w:rPr>
        <w:t>101年度聲字第211號</w:t>
      </w:r>
      <w:proofErr w:type="gramEnd"/>
      <w:r w:rsidRPr="003539BF">
        <w:rPr>
          <w:rFonts w:hint="eastAsia"/>
        </w:rPr>
        <w:t>裁定，撤銷准予</w:t>
      </w:r>
      <w:r w:rsidR="00502D1D">
        <w:rPr>
          <w:rFonts w:hint="eastAsia"/>
        </w:rPr>
        <w:t>彭曾○○</w:t>
      </w:r>
      <w:r w:rsidRPr="003539BF">
        <w:rPr>
          <w:rFonts w:hint="eastAsia"/>
        </w:rPr>
        <w:t>取回提存物119,840元(租金)部分之處分，其餘聲請駁回。該裁定略</w:t>
      </w:r>
      <w:proofErr w:type="gramStart"/>
      <w:r w:rsidRPr="003539BF">
        <w:rPr>
          <w:rFonts w:hint="eastAsia"/>
        </w:rPr>
        <w:t>以</w:t>
      </w:r>
      <w:proofErr w:type="gramEnd"/>
      <w:r w:rsidRPr="003539BF">
        <w:rPr>
          <w:rFonts w:hint="eastAsia"/>
        </w:rPr>
        <w:t>：</w:t>
      </w:r>
    </w:p>
    <w:p w:rsidR="00EB4965" w:rsidRPr="003539BF" w:rsidRDefault="00EB4965" w:rsidP="00EB4965">
      <w:pPr>
        <w:pStyle w:val="31"/>
        <w:ind w:left="1361" w:firstLine="680"/>
      </w:pPr>
      <w:r w:rsidRPr="003539BF">
        <w:rPr>
          <w:rFonts w:hint="eastAsia"/>
        </w:rPr>
        <w:t>異議人臺灣銀行與相對人</w:t>
      </w:r>
      <w:r w:rsidR="00502D1D">
        <w:rPr>
          <w:rFonts w:hint="eastAsia"/>
        </w:rPr>
        <w:t>彭曾</w:t>
      </w:r>
      <w:proofErr w:type="gramStart"/>
      <w:r w:rsidR="00502D1D">
        <w:rPr>
          <w:rFonts w:hint="eastAsia"/>
        </w:rPr>
        <w:t>○○</w:t>
      </w:r>
      <w:r w:rsidRPr="003539BF">
        <w:rPr>
          <w:rFonts w:hint="eastAsia"/>
        </w:rPr>
        <w:t>間拆屋</w:t>
      </w:r>
      <w:proofErr w:type="gramEnd"/>
      <w:r w:rsidRPr="003539BF">
        <w:rPr>
          <w:rFonts w:hint="eastAsia"/>
        </w:rPr>
        <w:t>還地等事件相對人應給付異議人自90年9月1日起至92年12月31日</w:t>
      </w:r>
      <w:proofErr w:type="gramStart"/>
      <w:r w:rsidRPr="003539BF">
        <w:rPr>
          <w:rFonts w:hint="eastAsia"/>
        </w:rPr>
        <w:t>止</w:t>
      </w:r>
      <w:proofErr w:type="gramEnd"/>
      <w:r w:rsidRPr="003539BF">
        <w:rPr>
          <w:rFonts w:hint="eastAsia"/>
        </w:rPr>
        <w:t>租金119,540元、自93年1月1日起至96年6月5日</w:t>
      </w:r>
      <w:proofErr w:type="gramStart"/>
      <w:r w:rsidRPr="003539BF">
        <w:rPr>
          <w:rFonts w:hint="eastAsia"/>
        </w:rPr>
        <w:t>止</w:t>
      </w:r>
      <w:proofErr w:type="gramEnd"/>
      <w:r w:rsidRPr="003539BF">
        <w:rPr>
          <w:rFonts w:hint="eastAsia"/>
        </w:rPr>
        <w:t>不當得利216,249元，共計336,089元，足見相對人於96年9月20日以積欠異議人租金為由，向</w:t>
      </w:r>
      <w:proofErr w:type="gramStart"/>
      <w:r w:rsidRPr="003539BF">
        <w:rPr>
          <w:rFonts w:hint="eastAsia"/>
        </w:rPr>
        <w:t>該院提存</w:t>
      </w:r>
      <w:proofErr w:type="gramEnd"/>
      <w:r w:rsidRPr="003539BF">
        <w:rPr>
          <w:rFonts w:hint="eastAsia"/>
        </w:rPr>
        <w:t>所提存316,850元，就其中相對人應給付異議人租金119,540元部分，相對人意思表示內涵之效果意思（租金），與其表示於外之表示內</w:t>
      </w:r>
      <w:r w:rsidRPr="003539BF">
        <w:rPr>
          <w:rFonts w:hint="eastAsia"/>
        </w:rPr>
        <w:lastRenderedPageBreak/>
        <w:t>容（租金），並</w:t>
      </w:r>
      <w:proofErr w:type="gramStart"/>
      <w:r w:rsidRPr="003539BF">
        <w:rPr>
          <w:rFonts w:hint="eastAsia"/>
        </w:rPr>
        <w:t>無不同難認</w:t>
      </w:r>
      <w:proofErr w:type="gramEnd"/>
      <w:r w:rsidRPr="003539BF">
        <w:rPr>
          <w:rFonts w:hint="eastAsia"/>
        </w:rPr>
        <w:t>有何錯誤可言，</w:t>
      </w:r>
      <w:proofErr w:type="gramStart"/>
      <w:r w:rsidRPr="003539BF">
        <w:rPr>
          <w:rFonts w:hint="eastAsia"/>
        </w:rPr>
        <w:t>該院提存所依提存</w:t>
      </w:r>
      <w:proofErr w:type="gramEnd"/>
      <w:r w:rsidRPr="003539BF">
        <w:rPr>
          <w:rFonts w:hint="eastAsia"/>
        </w:rPr>
        <w:t>法及其施行細則之規定為形式上審查，就此部分准許相對人取回提存物，尚</w:t>
      </w:r>
      <w:proofErr w:type="gramStart"/>
      <w:r w:rsidRPr="003539BF">
        <w:rPr>
          <w:rFonts w:hint="eastAsia"/>
        </w:rPr>
        <w:t>有未洽</w:t>
      </w:r>
      <w:proofErr w:type="gramEnd"/>
      <w:r w:rsidRPr="003539BF">
        <w:rPr>
          <w:rFonts w:hint="eastAsia"/>
        </w:rPr>
        <w:t>，異議人就此部分聲明異議，為有理由。於相對人所欠異議人租金119,540元範圍內，為有理由，</w:t>
      </w:r>
      <w:proofErr w:type="gramStart"/>
      <w:r w:rsidRPr="003539BF">
        <w:rPr>
          <w:rFonts w:hint="eastAsia"/>
        </w:rPr>
        <w:t>逾此數額</w:t>
      </w:r>
      <w:proofErr w:type="gramEnd"/>
      <w:r w:rsidRPr="003539BF">
        <w:rPr>
          <w:rFonts w:hint="eastAsia"/>
        </w:rPr>
        <w:t>即相對人應給付異議人不當得利而提存租金197,010元部分，</w:t>
      </w:r>
      <w:proofErr w:type="gramStart"/>
      <w:r w:rsidRPr="003539BF">
        <w:rPr>
          <w:rFonts w:hint="eastAsia"/>
        </w:rPr>
        <w:t>該院提存</w:t>
      </w:r>
      <w:proofErr w:type="gramEnd"/>
      <w:r w:rsidRPr="003539BF">
        <w:rPr>
          <w:rFonts w:hint="eastAsia"/>
        </w:rPr>
        <w:t>所為准許相對人取回提存物之處分，並無不當，異議意旨，則無理由，應予駁回。</w:t>
      </w:r>
    </w:p>
    <w:p w:rsidR="00EB4965" w:rsidRPr="003539BF" w:rsidRDefault="00EB4965" w:rsidP="00EB4965">
      <w:pPr>
        <w:pStyle w:val="3"/>
        <w:ind w:left="1360" w:hanging="680"/>
        <w:rPr>
          <w:rFonts w:ascii="新細明體" w:eastAsia="新細明體" w:hAnsi="新細明體" w:cs="新細明體"/>
          <w:kern w:val="0"/>
          <w:sz w:val="24"/>
          <w:szCs w:val="24"/>
        </w:rPr>
      </w:pPr>
      <w:r w:rsidRPr="003539BF">
        <w:rPr>
          <w:rFonts w:hint="eastAsia"/>
        </w:rPr>
        <w:t>該提存所即於</w:t>
      </w:r>
      <w:proofErr w:type="gramStart"/>
      <w:r w:rsidRPr="003539BF">
        <w:rPr>
          <w:rFonts w:hint="eastAsia"/>
        </w:rPr>
        <w:t>101年6月29日取勇字</w:t>
      </w:r>
      <w:proofErr w:type="gramEnd"/>
      <w:r w:rsidRPr="003539BF">
        <w:rPr>
          <w:rFonts w:hint="eastAsia"/>
        </w:rPr>
        <w:t>第295號函更為處分，並於告知得取回部分，業經該院民事執行處</w:t>
      </w:r>
      <w:r w:rsidR="00B66C7E" w:rsidRPr="003539BF">
        <w:rPr>
          <w:rFonts w:hint="eastAsia"/>
        </w:rPr>
        <w:t>於</w:t>
      </w:r>
      <w:r w:rsidRPr="003539BF">
        <w:rPr>
          <w:rFonts w:hint="eastAsia"/>
        </w:rPr>
        <w:t>101年3月23日</w:t>
      </w:r>
      <w:proofErr w:type="gramStart"/>
      <w:r w:rsidRPr="003539BF">
        <w:rPr>
          <w:rFonts w:hint="eastAsia"/>
        </w:rPr>
        <w:t>北院木司執地字</w:t>
      </w:r>
      <w:proofErr w:type="gramEnd"/>
      <w:r w:rsidRPr="003539BF">
        <w:rPr>
          <w:rFonts w:hint="eastAsia"/>
        </w:rPr>
        <w:t>第20106號函</w:t>
      </w:r>
      <w:r w:rsidRPr="003539BF">
        <w:rPr>
          <w:rStyle w:val="afe"/>
        </w:rPr>
        <w:footnoteReference w:id="1"/>
      </w:r>
      <w:r w:rsidRPr="003539BF">
        <w:rPr>
          <w:rFonts w:hint="eastAsia"/>
        </w:rPr>
        <w:t>扣押，</w:t>
      </w:r>
      <w:r w:rsidR="00502D1D">
        <w:rPr>
          <w:rFonts w:hint="eastAsia"/>
        </w:rPr>
        <w:t>彭曾○○</w:t>
      </w:r>
      <w:r w:rsidRPr="003539BF">
        <w:rPr>
          <w:rFonts w:hint="eastAsia"/>
        </w:rPr>
        <w:t>應</w:t>
      </w:r>
      <w:proofErr w:type="gramStart"/>
      <w:r w:rsidRPr="003539BF">
        <w:rPr>
          <w:rFonts w:hint="eastAsia"/>
        </w:rPr>
        <w:t>逕</w:t>
      </w:r>
      <w:proofErr w:type="gramEnd"/>
      <w:r w:rsidRPr="003539BF">
        <w:rPr>
          <w:rFonts w:hint="eastAsia"/>
        </w:rPr>
        <w:t>向該處撤銷扣押後，始得取回，</w:t>
      </w:r>
      <w:r w:rsidR="00502D1D">
        <w:rPr>
          <w:rFonts w:hint="eastAsia"/>
        </w:rPr>
        <w:t>彭曾○○</w:t>
      </w:r>
      <w:r w:rsidRPr="003539BF">
        <w:rPr>
          <w:rFonts w:hint="eastAsia"/>
        </w:rPr>
        <w:t>遂於101年7月11日聲明異議，經該院民事庭</w:t>
      </w:r>
      <w:proofErr w:type="gramStart"/>
      <w:r w:rsidRPr="003539BF">
        <w:rPr>
          <w:rFonts w:hint="eastAsia"/>
        </w:rPr>
        <w:t>101年度聲字第470號</w:t>
      </w:r>
      <w:proofErr w:type="gramEnd"/>
      <w:r w:rsidRPr="003539BF">
        <w:rPr>
          <w:rFonts w:hint="eastAsia"/>
        </w:rPr>
        <w:t>裁定駁回確定，認為異議無理由</w:t>
      </w:r>
      <w:r w:rsidRPr="003539BF">
        <w:rPr>
          <w:rStyle w:val="afe"/>
        </w:rPr>
        <w:footnoteReference w:id="2"/>
      </w:r>
      <w:r w:rsidRPr="003539BF">
        <w:rPr>
          <w:rFonts w:hint="eastAsia"/>
        </w:rPr>
        <w:t>。</w:t>
      </w:r>
      <w:proofErr w:type="gramStart"/>
      <w:r w:rsidRPr="003539BF">
        <w:rPr>
          <w:rFonts w:hint="eastAsia"/>
        </w:rPr>
        <w:t>受取權人</w:t>
      </w:r>
      <w:proofErr w:type="gramEnd"/>
      <w:r w:rsidRPr="003539BF">
        <w:rPr>
          <w:rFonts w:hint="eastAsia"/>
        </w:rPr>
        <w:t>臺灣銀行於102年2月6日依提存通知書以</w:t>
      </w:r>
      <w:proofErr w:type="gramStart"/>
      <w:r w:rsidRPr="003539BF">
        <w:rPr>
          <w:rFonts w:hint="eastAsia"/>
        </w:rPr>
        <w:t>102年度取字第382號</w:t>
      </w:r>
      <w:proofErr w:type="gramEnd"/>
      <w:r w:rsidRPr="003539BF">
        <w:rPr>
          <w:rFonts w:hint="eastAsia"/>
        </w:rPr>
        <w:t>領取提存物事件聲請領取本件提存物119,840元，</w:t>
      </w:r>
      <w:r w:rsidR="002A2437" w:rsidRPr="003539BF">
        <w:rPr>
          <w:rFonts w:hint="eastAsia"/>
        </w:rPr>
        <w:t>該提存所</w:t>
      </w:r>
      <w:r w:rsidRPr="003539BF">
        <w:rPr>
          <w:rFonts w:hint="eastAsia"/>
        </w:rPr>
        <w:t>同日處分准許領取，</w:t>
      </w:r>
      <w:proofErr w:type="gramStart"/>
      <w:r w:rsidRPr="003539BF">
        <w:rPr>
          <w:rFonts w:hint="eastAsia"/>
        </w:rPr>
        <w:t>嗣</w:t>
      </w:r>
      <w:proofErr w:type="gramEnd"/>
      <w:r w:rsidRPr="003539BF">
        <w:rPr>
          <w:rFonts w:hint="eastAsia"/>
        </w:rPr>
        <w:t>經</w:t>
      </w:r>
      <w:r w:rsidR="00502D1D">
        <w:rPr>
          <w:rFonts w:hint="eastAsia"/>
        </w:rPr>
        <w:t>彭曾○○</w:t>
      </w:r>
      <w:r w:rsidRPr="003539BF">
        <w:rPr>
          <w:rFonts w:hint="eastAsia"/>
        </w:rPr>
        <w:t>102年2月7日聲明異議，並經該院</w:t>
      </w:r>
      <w:proofErr w:type="gramStart"/>
      <w:r w:rsidRPr="003539BF">
        <w:rPr>
          <w:rFonts w:hint="eastAsia"/>
        </w:rPr>
        <w:t>102年度聲字第90號</w:t>
      </w:r>
      <w:proofErr w:type="gramEnd"/>
      <w:r w:rsidRPr="003539BF">
        <w:rPr>
          <w:rFonts w:hint="eastAsia"/>
        </w:rPr>
        <w:t>裁定駁回異議確定，認為異議無理由</w:t>
      </w:r>
      <w:r w:rsidRPr="003539BF">
        <w:rPr>
          <w:rStyle w:val="afe"/>
        </w:rPr>
        <w:footnoteReference w:id="3"/>
      </w:r>
      <w:r w:rsidRPr="003539BF">
        <w:rPr>
          <w:rFonts w:hint="eastAsia"/>
        </w:rPr>
        <w:t>，是本件提存物119,840元</w:t>
      </w:r>
      <w:proofErr w:type="gramStart"/>
      <w:r w:rsidRPr="003539BF">
        <w:rPr>
          <w:rFonts w:hint="eastAsia"/>
        </w:rPr>
        <w:t>受取權人</w:t>
      </w:r>
      <w:proofErr w:type="gramEnd"/>
      <w:r w:rsidRPr="003539BF">
        <w:rPr>
          <w:rFonts w:hint="eastAsia"/>
        </w:rPr>
        <w:t>臺灣銀行領取完畢在案。</w:t>
      </w:r>
      <w:r w:rsidRPr="003539BF">
        <w:rPr>
          <w:rFonts w:ascii="新細明體" w:eastAsia="新細明體" w:hAnsi="新細明體" w:cs="新細明體" w:hint="eastAsia"/>
          <w:kern w:val="0"/>
          <w:sz w:val="24"/>
          <w:szCs w:val="24"/>
        </w:rPr>
        <w:t xml:space="preserve"> </w:t>
      </w:r>
    </w:p>
    <w:p w:rsidR="00B6072A" w:rsidRPr="003539BF" w:rsidRDefault="00B6072A" w:rsidP="00B6072A">
      <w:pPr>
        <w:pStyle w:val="3"/>
        <w:ind w:left="1360" w:hanging="680"/>
        <w:rPr>
          <w:rFonts w:ascii="新細明體" w:eastAsia="新細明體" w:hAnsi="新細明體" w:cs="新細明體"/>
          <w:kern w:val="0"/>
          <w:sz w:val="24"/>
          <w:szCs w:val="24"/>
        </w:rPr>
      </w:pPr>
      <w:r w:rsidRPr="003539BF">
        <w:rPr>
          <w:rFonts w:hint="eastAsia"/>
        </w:rPr>
        <w:t>本件其餘提存物197,010元及其利息經該院民事執</w:t>
      </w:r>
      <w:r w:rsidRPr="003539BF">
        <w:rPr>
          <w:rFonts w:hint="eastAsia"/>
        </w:rPr>
        <w:lastRenderedPageBreak/>
        <w:t>行處101年3月23日</w:t>
      </w:r>
      <w:proofErr w:type="gramStart"/>
      <w:r w:rsidRPr="003539BF">
        <w:rPr>
          <w:rFonts w:hint="eastAsia"/>
        </w:rPr>
        <w:t>北院木101司執地字</w:t>
      </w:r>
      <w:proofErr w:type="gramEnd"/>
      <w:r w:rsidRPr="003539BF">
        <w:rPr>
          <w:rFonts w:hint="eastAsia"/>
        </w:rPr>
        <w:t>第20106號函扣押，執行債權人即臺灣銀行依102年1月16日收取執行命令以</w:t>
      </w:r>
      <w:proofErr w:type="gramStart"/>
      <w:r w:rsidRPr="003539BF">
        <w:rPr>
          <w:rFonts w:hint="eastAsia"/>
        </w:rPr>
        <w:t>102年度取字第381號</w:t>
      </w:r>
      <w:proofErr w:type="gramEnd"/>
      <w:r w:rsidRPr="003539BF">
        <w:rPr>
          <w:rFonts w:hint="eastAsia"/>
        </w:rPr>
        <w:t>領取提存物事件聲請領取，該提存所102年</w:t>
      </w:r>
      <w:r w:rsidR="008C19F2" w:rsidRPr="003539BF">
        <w:rPr>
          <w:rFonts w:hint="eastAsia"/>
        </w:rPr>
        <w:t>8</w:t>
      </w:r>
      <w:r w:rsidRPr="003539BF">
        <w:rPr>
          <w:rFonts w:hint="eastAsia"/>
        </w:rPr>
        <w:t>月6日准予領取，</w:t>
      </w:r>
      <w:r w:rsidR="00502D1D">
        <w:rPr>
          <w:rFonts w:hint="eastAsia"/>
        </w:rPr>
        <w:t>彭曾○○</w:t>
      </w:r>
      <w:r w:rsidRPr="003539BF">
        <w:rPr>
          <w:rFonts w:hint="eastAsia"/>
        </w:rPr>
        <w:t>聲明異議，並經該院民事庭以</w:t>
      </w:r>
      <w:proofErr w:type="gramStart"/>
      <w:r w:rsidRPr="003539BF">
        <w:rPr>
          <w:rFonts w:hint="eastAsia"/>
        </w:rPr>
        <w:t>102年度聲字第91號</w:t>
      </w:r>
      <w:proofErr w:type="gramEnd"/>
      <w:r w:rsidRPr="003539BF">
        <w:rPr>
          <w:rStyle w:val="afe"/>
        </w:rPr>
        <w:footnoteReference w:id="4"/>
      </w:r>
      <w:r w:rsidRPr="003539BF">
        <w:rPr>
          <w:rFonts w:hint="eastAsia"/>
        </w:rPr>
        <w:t>、404號裁定</w:t>
      </w:r>
      <w:r w:rsidRPr="003539BF">
        <w:rPr>
          <w:rStyle w:val="afe"/>
        </w:rPr>
        <w:footnoteReference w:id="5"/>
      </w:r>
      <w:r w:rsidRPr="003539BF">
        <w:rPr>
          <w:rFonts w:hint="eastAsia"/>
        </w:rPr>
        <w:t>異議駁回確定，是本件提存物197,010元由執行債權人臺灣銀行領取完畢，本件已無提存物可供取回(領取)。</w:t>
      </w:r>
    </w:p>
    <w:p w:rsidR="00B65A99" w:rsidRPr="003539BF" w:rsidRDefault="004B5959" w:rsidP="00B6072A">
      <w:pPr>
        <w:pStyle w:val="3"/>
        <w:ind w:left="1360" w:hanging="680"/>
        <w:rPr>
          <w:rFonts w:ascii="新細明體" w:eastAsia="新細明體" w:hAnsi="新細明體" w:cs="新細明體"/>
          <w:kern w:val="0"/>
          <w:sz w:val="24"/>
          <w:szCs w:val="24"/>
        </w:rPr>
      </w:pPr>
      <w:r w:rsidRPr="003539BF">
        <w:rPr>
          <w:rFonts w:hAnsi="標楷體" w:hint="eastAsia"/>
          <w:szCs w:val="32"/>
        </w:rPr>
        <w:t>復據司法院查復</w:t>
      </w:r>
      <w:r w:rsidRPr="003539BF">
        <w:rPr>
          <w:rStyle w:val="afe"/>
          <w:rFonts w:hAnsi="標楷體"/>
          <w:szCs w:val="32"/>
        </w:rPr>
        <w:footnoteReference w:id="6"/>
      </w:r>
      <w:r w:rsidRPr="003539BF">
        <w:rPr>
          <w:rFonts w:hAnsi="標楷體" w:hint="eastAsia"/>
          <w:szCs w:val="32"/>
        </w:rPr>
        <w:t>：</w:t>
      </w:r>
    </w:p>
    <w:p w:rsidR="00C5012A" w:rsidRPr="003539BF" w:rsidRDefault="00C5012A" w:rsidP="00C5012A">
      <w:pPr>
        <w:pStyle w:val="4"/>
        <w:rPr>
          <w:rFonts w:hAnsi="標楷體"/>
          <w:szCs w:val="32"/>
        </w:rPr>
      </w:pPr>
      <w:r w:rsidRPr="003539BF">
        <w:rPr>
          <w:rFonts w:hAnsi="標楷體" w:hint="eastAsia"/>
          <w:szCs w:val="32"/>
        </w:rPr>
        <w:t>查臺灣</w:t>
      </w:r>
      <w:proofErr w:type="gramStart"/>
      <w:r w:rsidRPr="003539BF">
        <w:rPr>
          <w:rFonts w:hAnsi="標楷體" w:hint="eastAsia"/>
          <w:szCs w:val="32"/>
        </w:rPr>
        <w:t>臺</w:t>
      </w:r>
      <w:proofErr w:type="gramEnd"/>
      <w:r w:rsidRPr="003539BF">
        <w:rPr>
          <w:rFonts w:hAnsi="標楷體" w:hint="eastAsia"/>
          <w:szCs w:val="32"/>
        </w:rPr>
        <w:t>北地方法院</w:t>
      </w:r>
      <w:proofErr w:type="gramStart"/>
      <w:r w:rsidRPr="003539BF">
        <w:rPr>
          <w:rFonts w:hAnsi="標楷體" w:hint="eastAsia"/>
          <w:szCs w:val="32"/>
        </w:rPr>
        <w:t>96年度存字第5392號</w:t>
      </w:r>
      <w:proofErr w:type="gramEnd"/>
      <w:r w:rsidRPr="003539BF">
        <w:rPr>
          <w:rFonts w:hAnsi="標楷體" w:hint="eastAsia"/>
          <w:szCs w:val="32"/>
        </w:rPr>
        <w:t>清償提存事件，</w:t>
      </w:r>
      <w:proofErr w:type="gramStart"/>
      <w:r w:rsidRPr="003539BF">
        <w:rPr>
          <w:rFonts w:hAnsi="標楷體" w:hint="eastAsia"/>
          <w:szCs w:val="32"/>
        </w:rPr>
        <w:t>係提存</w:t>
      </w:r>
      <w:proofErr w:type="gramEnd"/>
      <w:r w:rsidRPr="003539BF">
        <w:rPr>
          <w:rFonts w:hAnsi="標楷體" w:hint="eastAsia"/>
          <w:szCs w:val="32"/>
        </w:rPr>
        <w:t>人</w:t>
      </w:r>
      <w:r w:rsidR="00502D1D">
        <w:rPr>
          <w:rFonts w:hAnsi="標楷體" w:hint="eastAsia"/>
          <w:szCs w:val="32"/>
        </w:rPr>
        <w:t>彭曾○○</w:t>
      </w:r>
      <w:r w:rsidRPr="003539BF">
        <w:rPr>
          <w:rFonts w:hAnsi="標楷體" w:hint="eastAsia"/>
          <w:szCs w:val="32"/>
        </w:rPr>
        <w:t>為給付租金，因</w:t>
      </w:r>
      <w:proofErr w:type="gramStart"/>
      <w:r w:rsidRPr="003539BF">
        <w:rPr>
          <w:rFonts w:hAnsi="標楷體" w:hint="eastAsia"/>
          <w:szCs w:val="32"/>
        </w:rPr>
        <w:t>受取權人</w:t>
      </w:r>
      <w:proofErr w:type="gramEnd"/>
      <w:r w:rsidRPr="003539BF">
        <w:rPr>
          <w:rFonts w:hAnsi="標楷體" w:hint="eastAsia"/>
          <w:szCs w:val="32"/>
        </w:rPr>
        <w:t>臺灣銀行拒絕受</w:t>
      </w:r>
      <w:proofErr w:type="gramStart"/>
      <w:r w:rsidRPr="003539BF">
        <w:rPr>
          <w:rFonts w:hAnsi="標楷體" w:hint="eastAsia"/>
          <w:szCs w:val="32"/>
        </w:rPr>
        <w:t>領而為其提</w:t>
      </w:r>
      <w:proofErr w:type="gramEnd"/>
      <w:r w:rsidRPr="003539BF">
        <w:rPr>
          <w:rFonts w:hAnsi="標楷體" w:hint="eastAsia"/>
          <w:szCs w:val="32"/>
        </w:rPr>
        <w:t>存316,850元整。</w:t>
      </w:r>
      <w:proofErr w:type="gramStart"/>
      <w:r w:rsidRPr="003539BF">
        <w:rPr>
          <w:rFonts w:hAnsi="標楷體" w:hint="eastAsia"/>
          <w:szCs w:val="32"/>
        </w:rPr>
        <w:t>嗣</w:t>
      </w:r>
      <w:proofErr w:type="gramEnd"/>
      <w:r w:rsidRPr="003539BF">
        <w:rPr>
          <w:rFonts w:hAnsi="標楷體" w:hint="eastAsia"/>
          <w:szCs w:val="32"/>
        </w:rPr>
        <w:t>提存人因提存錯誤聲請取回，</w:t>
      </w:r>
      <w:proofErr w:type="gramStart"/>
      <w:r w:rsidRPr="003539BF">
        <w:rPr>
          <w:rFonts w:hAnsi="標楷體" w:hint="eastAsia"/>
          <w:szCs w:val="32"/>
        </w:rPr>
        <w:t>該院提存</w:t>
      </w:r>
      <w:proofErr w:type="gramEnd"/>
      <w:r w:rsidRPr="003539BF">
        <w:rPr>
          <w:rFonts w:hAnsi="標楷體" w:hint="eastAsia"/>
          <w:szCs w:val="32"/>
        </w:rPr>
        <w:t>所</w:t>
      </w:r>
      <w:proofErr w:type="gramStart"/>
      <w:r w:rsidRPr="003539BF">
        <w:rPr>
          <w:rFonts w:hAnsi="標楷體" w:hint="eastAsia"/>
          <w:szCs w:val="32"/>
        </w:rPr>
        <w:t>101年度取字第295號</w:t>
      </w:r>
      <w:proofErr w:type="gramEnd"/>
      <w:r w:rsidRPr="003539BF">
        <w:rPr>
          <w:rFonts w:hAnsi="標楷體" w:hint="eastAsia"/>
          <w:szCs w:val="32"/>
        </w:rPr>
        <w:t>取回提存物事件准予取回，惟經</w:t>
      </w:r>
      <w:proofErr w:type="gramStart"/>
      <w:r w:rsidRPr="003539BF">
        <w:rPr>
          <w:rFonts w:hAnsi="標楷體" w:hint="eastAsia"/>
          <w:szCs w:val="32"/>
        </w:rPr>
        <w:t>受取權人</w:t>
      </w:r>
      <w:proofErr w:type="gramEnd"/>
      <w:r w:rsidRPr="003539BF">
        <w:rPr>
          <w:rFonts w:hAnsi="標楷體" w:hint="eastAsia"/>
          <w:szCs w:val="32"/>
        </w:rPr>
        <w:t>臺灣銀行聲明異議，經該院民事庭以</w:t>
      </w:r>
      <w:proofErr w:type="gramStart"/>
      <w:r w:rsidRPr="003539BF">
        <w:rPr>
          <w:rFonts w:hAnsi="標楷體" w:hint="eastAsia"/>
          <w:szCs w:val="32"/>
        </w:rPr>
        <w:t>101年度聲字第211號</w:t>
      </w:r>
      <w:proofErr w:type="gramEnd"/>
      <w:r w:rsidRPr="003539BF">
        <w:rPr>
          <w:rFonts w:hAnsi="標楷體" w:hint="eastAsia"/>
          <w:szCs w:val="32"/>
        </w:rPr>
        <w:t>裁定撤銷原准予提存人取回提存物119,840元部分之處分，其餘異議駁回。</w:t>
      </w:r>
      <w:proofErr w:type="gramStart"/>
      <w:r w:rsidRPr="003539BF">
        <w:rPr>
          <w:rFonts w:hAnsi="標楷體" w:hint="eastAsia"/>
          <w:szCs w:val="32"/>
        </w:rPr>
        <w:t>嗣受取權人</w:t>
      </w:r>
      <w:proofErr w:type="gramEnd"/>
      <w:r w:rsidRPr="003539BF">
        <w:rPr>
          <w:rFonts w:hAnsi="標楷體" w:hint="eastAsia"/>
          <w:szCs w:val="32"/>
        </w:rPr>
        <w:t>於102年2月6日依提存通知書，以</w:t>
      </w:r>
      <w:proofErr w:type="gramStart"/>
      <w:r w:rsidRPr="003539BF">
        <w:rPr>
          <w:rFonts w:hAnsi="標楷體" w:hint="eastAsia"/>
          <w:szCs w:val="32"/>
        </w:rPr>
        <w:t>102年度取字第382號</w:t>
      </w:r>
      <w:proofErr w:type="gramEnd"/>
      <w:r w:rsidRPr="003539BF">
        <w:rPr>
          <w:rFonts w:hAnsi="標楷體" w:hint="eastAsia"/>
          <w:szCs w:val="32"/>
        </w:rPr>
        <w:t>領取提存物事件聲請領取本件部分提存物119,840元，</w:t>
      </w:r>
      <w:proofErr w:type="gramStart"/>
      <w:r w:rsidRPr="003539BF">
        <w:rPr>
          <w:rFonts w:hAnsi="標楷體" w:hint="eastAsia"/>
          <w:szCs w:val="32"/>
        </w:rPr>
        <w:t>該院提存</w:t>
      </w:r>
      <w:proofErr w:type="gramEnd"/>
      <w:r w:rsidRPr="003539BF">
        <w:rPr>
          <w:rFonts w:hAnsi="標楷體" w:hint="eastAsia"/>
          <w:szCs w:val="32"/>
        </w:rPr>
        <w:t>所同日處</w:t>
      </w:r>
      <w:r w:rsidRPr="003539BF">
        <w:rPr>
          <w:rFonts w:hAnsi="標楷體" w:hint="eastAsia"/>
          <w:szCs w:val="32"/>
        </w:rPr>
        <w:lastRenderedPageBreak/>
        <w:t>分准許領取，提存人</w:t>
      </w:r>
      <w:r w:rsidR="00502D1D">
        <w:rPr>
          <w:rFonts w:hAnsi="標楷體" w:hint="eastAsia"/>
          <w:szCs w:val="32"/>
        </w:rPr>
        <w:t>彭曾○○</w:t>
      </w:r>
      <w:r w:rsidRPr="003539BF">
        <w:rPr>
          <w:rFonts w:hAnsi="標楷體" w:hint="eastAsia"/>
          <w:szCs w:val="32"/>
        </w:rPr>
        <w:t>102年2月7日聲明異議，業經該院民事庭</w:t>
      </w:r>
      <w:proofErr w:type="gramStart"/>
      <w:r w:rsidRPr="003539BF">
        <w:rPr>
          <w:rFonts w:hAnsi="標楷體" w:hint="eastAsia"/>
          <w:szCs w:val="32"/>
        </w:rPr>
        <w:t>102年度聲字第90號</w:t>
      </w:r>
      <w:proofErr w:type="gramEnd"/>
      <w:r w:rsidRPr="003539BF">
        <w:rPr>
          <w:rFonts w:hAnsi="標楷體" w:hint="eastAsia"/>
          <w:szCs w:val="32"/>
        </w:rPr>
        <w:t>裁定駁回異議確定在案。是本件提存物119,840元應由</w:t>
      </w:r>
      <w:proofErr w:type="gramStart"/>
      <w:r w:rsidRPr="003539BF">
        <w:rPr>
          <w:rFonts w:hAnsi="標楷體" w:hint="eastAsia"/>
          <w:szCs w:val="32"/>
        </w:rPr>
        <w:t>受取權人</w:t>
      </w:r>
      <w:proofErr w:type="gramEnd"/>
      <w:r w:rsidRPr="003539BF">
        <w:rPr>
          <w:rFonts w:hAnsi="標楷體" w:hint="eastAsia"/>
          <w:szCs w:val="32"/>
        </w:rPr>
        <w:t>領取，並已經裁定確定在案。</w:t>
      </w:r>
    </w:p>
    <w:p w:rsidR="00C5012A" w:rsidRPr="003539BF" w:rsidRDefault="00C5012A" w:rsidP="00C5012A">
      <w:pPr>
        <w:pStyle w:val="4"/>
        <w:rPr>
          <w:rFonts w:hAnsi="標楷體"/>
          <w:szCs w:val="32"/>
        </w:rPr>
      </w:pPr>
      <w:proofErr w:type="gramStart"/>
      <w:r w:rsidRPr="003539BF">
        <w:rPr>
          <w:rFonts w:hAnsi="標楷體" w:hint="eastAsia"/>
          <w:szCs w:val="32"/>
        </w:rPr>
        <w:t>另所餘提</w:t>
      </w:r>
      <w:proofErr w:type="gramEnd"/>
      <w:r w:rsidRPr="003539BF">
        <w:rPr>
          <w:rFonts w:hAnsi="標楷體" w:hint="eastAsia"/>
          <w:szCs w:val="32"/>
        </w:rPr>
        <w:t>存物197,010元部分，經該院民事執行處以101年3月23日</w:t>
      </w:r>
      <w:proofErr w:type="gramStart"/>
      <w:r w:rsidRPr="003539BF">
        <w:rPr>
          <w:rFonts w:hAnsi="標楷體" w:hint="eastAsia"/>
          <w:szCs w:val="32"/>
        </w:rPr>
        <w:t>北院木101司執地字</w:t>
      </w:r>
      <w:proofErr w:type="gramEnd"/>
      <w:r w:rsidRPr="003539BF">
        <w:rPr>
          <w:rFonts w:hAnsi="標楷體" w:hint="eastAsia"/>
          <w:szCs w:val="32"/>
        </w:rPr>
        <w:t>第20106號函扣押（勿准債務人取回），執行債權人臺灣銀行依執行命令以</w:t>
      </w:r>
      <w:proofErr w:type="gramStart"/>
      <w:r w:rsidRPr="003539BF">
        <w:rPr>
          <w:rFonts w:hAnsi="標楷體" w:hint="eastAsia"/>
          <w:szCs w:val="32"/>
        </w:rPr>
        <w:t>102年度取字第381號</w:t>
      </w:r>
      <w:proofErr w:type="gramEnd"/>
      <w:r w:rsidRPr="003539BF">
        <w:rPr>
          <w:rFonts w:hAnsi="標楷體" w:hint="eastAsia"/>
          <w:szCs w:val="32"/>
        </w:rPr>
        <w:t>領取提存物事件聲請領取提存物197,010元及其利息部分，經</w:t>
      </w:r>
      <w:proofErr w:type="gramStart"/>
      <w:r w:rsidRPr="003539BF">
        <w:rPr>
          <w:rFonts w:hAnsi="標楷體" w:hint="eastAsia"/>
          <w:szCs w:val="32"/>
        </w:rPr>
        <w:t>該院提存</w:t>
      </w:r>
      <w:proofErr w:type="gramEnd"/>
      <w:r w:rsidRPr="003539BF">
        <w:rPr>
          <w:rFonts w:hAnsi="標楷體" w:hint="eastAsia"/>
          <w:szCs w:val="32"/>
        </w:rPr>
        <w:t>所102年2月6日、8月6日分別准予領取。提存人</w:t>
      </w:r>
      <w:r w:rsidR="00502D1D">
        <w:rPr>
          <w:rFonts w:hAnsi="標楷體" w:hint="eastAsia"/>
          <w:szCs w:val="32"/>
        </w:rPr>
        <w:t>彭曾○○</w:t>
      </w:r>
      <w:r w:rsidRPr="003539BF">
        <w:rPr>
          <w:rFonts w:hAnsi="標楷體" w:hint="eastAsia"/>
          <w:szCs w:val="32"/>
        </w:rPr>
        <w:t>聲明異議，並經該院</w:t>
      </w:r>
      <w:proofErr w:type="gramStart"/>
      <w:r w:rsidRPr="003539BF">
        <w:rPr>
          <w:rFonts w:hAnsi="標楷體" w:hint="eastAsia"/>
          <w:szCs w:val="32"/>
        </w:rPr>
        <w:t>102年度聲字第91號</w:t>
      </w:r>
      <w:proofErr w:type="gramEnd"/>
      <w:r w:rsidRPr="003539BF">
        <w:rPr>
          <w:rFonts w:hAnsi="標楷體" w:hint="eastAsia"/>
          <w:szCs w:val="32"/>
        </w:rPr>
        <w:t>、</w:t>
      </w:r>
      <w:proofErr w:type="gramStart"/>
      <w:r w:rsidRPr="003539BF">
        <w:rPr>
          <w:rFonts w:hAnsi="標楷體" w:hint="eastAsia"/>
          <w:szCs w:val="32"/>
        </w:rPr>
        <w:t>102年度聲字第404號</w:t>
      </w:r>
      <w:proofErr w:type="gramEnd"/>
      <w:r w:rsidRPr="003539BF">
        <w:rPr>
          <w:rFonts w:hAnsi="標楷體" w:hint="eastAsia"/>
          <w:szCs w:val="32"/>
        </w:rPr>
        <w:t>裁定異議駁回確定。</w:t>
      </w:r>
    </w:p>
    <w:p w:rsidR="00C5012A" w:rsidRPr="003539BF" w:rsidRDefault="00C5012A" w:rsidP="00C5012A">
      <w:pPr>
        <w:pStyle w:val="4"/>
      </w:pPr>
      <w:r w:rsidRPr="003539BF">
        <w:rPr>
          <w:rFonts w:hAnsi="標楷體" w:hint="eastAsia"/>
          <w:szCs w:val="32"/>
        </w:rPr>
        <w:t>是則，本件提存物316,850元，已經</w:t>
      </w:r>
      <w:proofErr w:type="gramStart"/>
      <w:r w:rsidRPr="003539BF">
        <w:rPr>
          <w:rFonts w:hAnsi="標楷體" w:hint="eastAsia"/>
          <w:szCs w:val="32"/>
        </w:rPr>
        <w:t>受取權人</w:t>
      </w:r>
      <w:proofErr w:type="gramEnd"/>
      <w:r w:rsidRPr="003539BF">
        <w:rPr>
          <w:rFonts w:hAnsi="標楷體" w:hint="eastAsia"/>
          <w:szCs w:val="32"/>
        </w:rPr>
        <w:t>(執行債權人)臺灣銀行</w:t>
      </w:r>
      <w:r w:rsidR="008174AB" w:rsidRPr="003539BF">
        <w:rPr>
          <w:rFonts w:hAnsi="標楷體" w:hint="eastAsia"/>
          <w:szCs w:val="32"/>
        </w:rPr>
        <w:t>已</w:t>
      </w:r>
      <w:r w:rsidRPr="003539BF">
        <w:rPr>
          <w:rFonts w:hAnsi="標楷體" w:hint="eastAsia"/>
          <w:szCs w:val="32"/>
        </w:rPr>
        <w:t>分別領取租金119,840元及不當得利197,010元完畢。</w:t>
      </w:r>
    </w:p>
    <w:p w:rsidR="00EB4965" w:rsidRPr="003539BF" w:rsidRDefault="00B65A99" w:rsidP="00C5012A">
      <w:pPr>
        <w:pStyle w:val="3"/>
        <w:ind w:left="1360" w:hanging="680"/>
      </w:pPr>
      <w:r w:rsidRPr="003539BF">
        <w:rPr>
          <w:rFonts w:hint="eastAsia"/>
        </w:rPr>
        <w:t>綜上</w:t>
      </w:r>
      <w:r w:rsidR="00C5012A" w:rsidRPr="003539BF">
        <w:rPr>
          <w:rFonts w:hint="eastAsia"/>
        </w:rPr>
        <w:t>，臺灣</w:t>
      </w:r>
      <w:proofErr w:type="gramStart"/>
      <w:r w:rsidR="00C5012A" w:rsidRPr="003539BF">
        <w:rPr>
          <w:rFonts w:hint="eastAsia"/>
        </w:rPr>
        <w:t>臺</w:t>
      </w:r>
      <w:proofErr w:type="gramEnd"/>
      <w:r w:rsidR="00C5012A" w:rsidRPr="003539BF">
        <w:rPr>
          <w:rFonts w:hint="eastAsia"/>
        </w:rPr>
        <w:t>北地方法院提存所</w:t>
      </w:r>
      <w:proofErr w:type="gramStart"/>
      <w:r w:rsidR="00C5012A" w:rsidRPr="003539BF">
        <w:rPr>
          <w:rFonts w:hint="eastAsia"/>
        </w:rPr>
        <w:t>96年度存字第5392號</w:t>
      </w:r>
      <w:proofErr w:type="gramEnd"/>
      <w:r w:rsidR="00C5012A" w:rsidRPr="003539BF">
        <w:rPr>
          <w:rFonts w:hint="eastAsia"/>
        </w:rPr>
        <w:t>清償提存事件之提存物316,850元，該提存所</w:t>
      </w:r>
      <w:r w:rsidR="00B939EC" w:rsidRPr="003539BF">
        <w:rPr>
          <w:rFonts w:hint="eastAsia"/>
        </w:rPr>
        <w:t>於</w:t>
      </w:r>
      <w:proofErr w:type="gramStart"/>
      <w:r w:rsidR="00C5012A" w:rsidRPr="003539BF">
        <w:rPr>
          <w:rFonts w:hint="eastAsia"/>
        </w:rPr>
        <w:t>101年3月7日取勇字</w:t>
      </w:r>
      <w:proofErr w:type="gramEnd"/>
      <w:r w:rsidR="00C5012A" w:rsidRPr="003539BF">
        <w:rPr>
          <w:rFonts w:hint="eastAsia"/>
        </w:rPr>
        <w:t>第295號函准許</w:t>
      </w:r>
      <w:r w:rsidR="00502D1D">
        <w:rPr>
          <w:rFonts w:hint="eastAsia"/>
        </w:rPr>
        <w:t>彭曾○○</w:t>
      </w:r>
      <w:r w:rsidR="00C5012A" w:rsidRPr="003539BF">
        <w:rPr>
          <w:rFonts w:hint="eastAsia"/>
        </w:rPr>
        <w:t>取回，因臺灣銀行聲明異議，該院以</w:t>
      </w:r>
      <w:proofErr w:type="gramStart"/>
      <w:r w:rsidR="00C5012A" w:rsidRPr="003539BF">
        <w:rPr>
          <w:rFonts w:hint="eastAsia"/>
        </w:rPr>
        <w:t>101年度聲字第211號</w:t>
      </w:r>
      <w:proofErr w:type="gramEnd"/>
      <w:r w:rsidR="00C5012A" w:rsidRPr="003539BF">
        <w:rPr>
          <w:rFonts w:hint="eastAsia"/>
        </w:rPr>
        <w:t>裁定，撤銷准予取回提存物119,840元(租金)部分之處分，其餘聲請駁回，該提存所102年2月6日處分准許臺灣銀行領取提存物119,840元，</w:t>
      </w:r>
      <w:r w:rsidR="00502D1D">
        <w:rPr>
          <w:rFonts w:hint="eastAsia"/>
        </w:rPr>
        <w:t>彭曾○○</w:t>
      </w:r>
      <w:r w:rsidR="00C5012A" w:rsidRPr="003539BF">
        <w:rPr>
          <w:rFonts w:hint="eastAsia"/>
        </w:rPr>
        <w:t>聲明異議，經該院</w:t>
      </w:r>
      <w:proofErr w:type="gramStart"/>
      <w:r w:rsidR="00C5012A" w:rsidRPr="003539BF">
        <w:rPr>
          <w:rFonts w:hint="eastAsia"/>
        </w:rPr>
        <w:t>102年度聲字第90號</w:t>
      </w:r>
      <w:proofErr w:type="gramEnd"/>
      <w:r w:rsidR="00C5012A" w:rsidRPr="003539BF">
        <w:rPr>
          <w:rFonts w:hint="eastAsia"/>
        </w:rPr>
        <w:t>裁定駁回異議確定；另該院民事執行處扣押得取回之部分，</w:t>
      </w:r>
      <w:r w:rsidR="00502D1D">
        <w:rPr>
          <w:rFonts w:hint="eastAsia"/>
        </w:rPr>
        <w:t>彭曾○○</w:t>
      </w:r>
      <w:r w:rsidR="00C5012A" w:rsidRPr="003539BF">
        <w:rPr>
          <w:rFonts w:hint="eastAsia"/>
        </w:rPr>
        <w:t>聲明異議無理由，</w:t>
      </w:r>
      <w:proofErr w:type="gramStart"/>
      <w:r w:rsidR="00C5012A" w:rsidRPr="003539BF">
        <w:rPr>
          <w:rFonts w:hint="eastAsia"/>
        </w:rPr>
        <w:t>遂該提</w:t>
      </w:r>
      <w:proofErr w:type="gramEnd"/>
      <w:r w:rsidR="00C5012A" w:rsidRPr="003539BF">
        <w:rPr>
          <w:rFonts w:hint="eastAsia"/>
        </w:rPr>
        <w:t>存所於102年</w:t>
      </w:r>
      <w:r w:rsidR="008C19F2" w:rsidRPr="003539BF">
        <w:rPr>
          <w:rFonts w:hint="eastAsia"/>
        </w:rPr>
        <w:t>8</w:t>
      </w:r>
      <w:r w:rsidR="00C5012A" w:rsidRPr="003539BF">
        <w:rPr>
          <w:rFonts w:hint="eastAsia"/>
        </w:rPr>
        <w:t>月6日准予臺灣銀行領取，</w:t>
      </w:r>
      <w:r w:rsidR="00502D1D">
        <w:rPr>
          <w:rFonts w:hint="eastAsia"/>
        </w:rPr>
        <w:t>彭曾○○</w:t>
      </w:r>
      <w:r w:rsidR="00C5012A" w:rsidRPr="003539BF">
        <w:rPr>
          <w:rFonts w:hint="eastAsia"/>
        </w:rPr>
        <w:t>又聲明異議，該院民事庭以</w:t>
      </w:r>
      <w:proofErr w:type="gramStart"/>
      <w:r w:rsidR="00C5012A" w:rsidRPr="003539BF">
        <w:rPr>
          <w:rFonts w:hint="eastAsia"/>
        </w:rPr>
        <w:t>102年度聲字第91號</w:t>
      </w:r>
      <w:proofErr w:type="gramEnd"/>
      <w:r w:rsidR="00C5012A" w:rsidRPr="003539BF">
        <w:rPr>
          <w:rFonts w:hint="eastAsia"/>
        </w:rPr>
        <w:t>、404號裁定異議駁回確定，是本件提存物197,010元由臺灣銀行領取完畢，核無違失，至於陳訴人所訴</w:t>
      </w:r>
      <w:r w:rsidR="008174AB" w:rsidRPr="003539BF">
        <w:rPr>
          <w:rFonts w:hint="eastAsia"/>
        </w:rPr>
        <w:t>，該提存所不予退還提存款，涉有</w:t>
      </w:r>
      <w:r w:rsidR="008174AB" w:rsidRPr="003539BF">
        <w:rPr>
          <w:rFonts w:hint="eastAsia"/>
        </w:rPr>
        <w:lastRenderedPageBreak/>
        <w:t>違失，</w:t>
      </w:r>
      <w:r w:rsidR="00C5012A" w:rsidRPr="003539BF">
        <w:rPr>
          <w:rFonts w:hint="eastAsia"/>
        </w:rPr>
        <w:t>顯係誤解。</w:t>
      </w:r>
    </w:p>
    <w:p w:rsidR="00DD5F95" w:rsidRPr="003539BF" w:rsidRDefault="00DD5F95" w:rsidP="00B22AD0">
      <w:pPr>
        <w:pStyle w:val="2"/>
        <w:ind w:left="1021"/>
        <w:rPr>
          <w:b/>
        </w:rPr>
      </w:pPr>
      <w:r w:rsidRPr="003539BF">
        <w:rPr>
          <w:rFonts w:hint="eastAsia"/>
          <w:b/>
        </w:rPr>
        <w:t>原臺灣板橋地方法院(於102年1月1日更名為臺灣新北地方法院)民事執行處執行連帶保證人</w:t>
      </w:r>
      <w:proofErr w:type="gramStart"/>
      <w:r w:rsidR="00502D1D">
        <w:rPr>
          <w:rFonts w:hint="eastAsia"/>
          <w:b/>
        </w:rPr>
        <w:t>彭</w:t>
      </w:r>
      <w:proofErr w:type="gramEnd"/>
      <w:r w:rsidR="00502D1D">
        <w:rPr>
          <w:rFonts w:hint="eastAsia"/>
          <w:b/>
        </w:rPr>
        <w:t>○○</w:t>
      </w:r>
      <w:r w:rsidRPr="003539BF">
        <w:rPr>
          <w:rFonts w:hint="eastAsia"/>
          <w:b/>
        </w:rPr>
        <w:t>之股票變賣，亦無違失。</w:t>
      </w:r>
    </w:p>
    <w:p w:rsidR="003F1BAD" w:rsidRPr="003539BF" w:rsidRDefault="003F1BAD" w:rsidP="003F1BAD">
      <w:pPr>
        <w:pStyle w:val="3"/>
        <w:ind w:left="1360" w:hanging="680"/>
      </w:pPr>
      <w:r w:rsidRPr="003539BF">
        <w:rPr>
          <w:rFonts w:hint="eastAsia"/>
        </w:rPr>
        <w:t>陳訴人稱，臺灣高等法院</w:t>
      </w:r>
      <w:r w:rsidR="008174AB" w:rsidRPr="003539BF">
        <w:rPr>
          <w:rFonts w:hint="eastAsia"/>
        </w:rPr>
        <w:t>於</w:t>
      </w:r>
      <w:r w:rsidRPr="003539BF">
        <w:rPr>
          <w:rFonts w:hint="eastAsia"/>
        </w:rPr>
        <w:t>97年11月5日</w:t>
      </w:r>
      <w:r w:rsidR="008174AB" w:rsidRPr="003539BF">
        <w:rPr>
          <w:rFonts w:hint="eastAsia"/>
        </w:rPr>
        <w:t>97年度上字第517號</w:t>
      </w:r>
      <w:r w:rsidRPr="003539BF">
        <w:rPr>
          <w:rFonts w:hint="eastAsia"/>
        </w:rPr>
        <w:t>判決主文，已明文廢棄原判決，「命上訴人</w:t>
      </w:r>
      <w:proofErr w:type="gramStart"/>
      <w:r w:rsidR="00502D1D">
        <w:rPr>
          <w:rFonts w:hint="eastAsia"/>
        </w:rPr>
        <w:t>彭</w:t>
      </w:r>
      <w:proofErr w:type="gramEnd"/>
      <w:r w:rsidR="00502D1D">
        <w:rPr>
          <w:rFonts w:hint="eastAsia"/>
        </w:rPr>
        <w:t>○○</w:t>
      </w:r>
      <w:r w:rsidRPr="003539BF">
        <w:rPr>
          <w:rFonts w:hint="eastAsia"/>
        </w:rPr>
        <w:t>連帶給付</w:t>
      </w:r>
      <w:r w:rsidR="00502D1D">
        <w:rPr>
          <w:rFonts w:hint="eastAsia"/>
        </w:rPr>
        <w:t>林○○</w:t>
      </w:r>
      <w:r w:rsidRPr="003539BF">
        <w:rPr>
          <w:rFonts w:hint="eastAsia"/>
        </w:rPr>
        <w:t>損害賠償金部分及該部分執行之宣告」在案，</w:t>
      </w:r>
      <w:proofErr w:type="gramStart"/>
      <w:r w:rsidRPr="003539BF">
        <w:rPr>
          <w:rFonts w:hint="eastAsia"/>
        </w:rPr>
        <w:t>然原</w:t>
      </w:r>
      <w:r w:rsidRPr="003539BF">
        <w:rPr>
          <w:rFonts w:hAnsi="標楷體" w:hint="eastAsia"/>
          <w:szCs w:val="32"/>
        </w:rPr>
        <w:t>臺灣</w:t>
      </w:r>
      <w:proofErr w:type="gramEnd"/>
      <w:r w:rsidRPr="003539BF">
        <w:rPr>
          <w:rFonts w:hAnsi="標楷體" w:hint="eastAsia"/>
          <w:szCs w:val="32"/>
        </w:rPr>
        <w:t>板橋地方法院</w:t>
      </w:r>
      <w:r w:rsidRPr="003539BF">
        <w:rPr>
          <w:rFonts w:hint="eastAsia"/>
          <w:szCs w:val="32"/>
        </w:rPr>
        <w:t>民事執行處不理會陳訴人舉證勸阻，仍將連帶保證人</w:t>
      </w:r>
      <w:proofErr w:type="gramStart"/>
      <w:r w:rsidR="00502D1D">
        <w:rPr>
          <w:rFonts w:hint="eastAsia"/>
          <w:szCs w:val="32"/>
        </w:rPr>
        <w:t>彭</w:t>
      </w:r>
      <w:proofErr w:type="gramEnd"/>
      <w:r w:rsidR="00502D1D">
        <w:rPr>
          <w:rFonts w:hint="eastAsia"/>
          <w:szCs w:val="32"/>
        </w:rPr>
        <w:t>○○</w:t>
      </w:r>
      <w:r w:rsidRPr="003539BF">
        <w:rPr>
          <w:rFonts w:hint="eastAsia"/>
          <w:szCs w:val="32"/>
        </w:rPr>
        <w:t>之股票變賣，</w:t>
      </w:r>
      <w:proofErr w:type="gramStart"/>
      <w:r w:rsidRPr="003539BF">
        <w:rPr>
          <w:rFonts w:hint="eastAsia"/>
          <w:szCs w:val="32"/>
        </w:rPr>
        <w:t>似涉有違失</w:t>
      </w:r>
      <w:r w:rsidR="00902800" w:rsidRPr="003539BF">
        <w:rPr>
          <w:rFonts w:hint="eastAsia"/>
          <w:szCs w:val="32"/>
        </w:rPr>
        <w:t>等語</w:t>
      </w:r>
      <w:proofErr w:type="gramEnd"/>
      <w:r w:rsidRPr="003539BF">
        <w:rPr>
          <w:rFonts w:hint="eastAsia"/>
          <w:szCs w:val="32"/>
        </w:rPr>
        <w:t>。</w:t>
      </w:r>
    </w:p>
    <w:p w:rsidR="00F66E8E" w:rsidRPr="003539BF" w:rsidRDefault="00F66E8E" w:rsidP="003F1BAD">
      <w:pPr>
        <w:pStyle w:val="3"/>
        <w:ind w:left="1360" w:hanging="680"/>
      </w:pPr>
      <w:proofErr w:type="gramStart"/>
      <w:r w:rsidRPr="003539BF">
        <w:rPr>
          <w:rFonts w:hint="eastAsia"/>
          <w:szCs w:val="32"/>
        </w:rPr>
        <w:t>惟查</w:t>
      </w:r>
      <w:r w:rsidRPr="003539BF">
        <w:rPr>
          <w:rFonts w:hint="eastAsia"/>
        </w:rPr>
        <w:t>臺灣</w:t>
      </w:r>
      <w:proofErr w:type="gramEnd"/>
      <w:r w:rsidRPr="003539BF">
        <w:rPr>
          <w:rFonts w:hint="eastAsia"/>
        </w:rPr>
        <w:t>高等法院</w:t>
      </w:r>
      <w:hyperlink r:id="rId23" w:tgtFrame="_blank" w:history="1">
        <w:r w:rsidRPr="003539BF">
          <w:rPr>
            <w:rStyle w:val="ae"/>
            <w:rFonts w:hint="eastAsia"/>
            <w:color w:val="auto"/>
            <w:u w:val="none"/>
          </w:rPr>
          <w:t>97年度上字第517號</w:t>
        </w:r>
      </w:hyperlink>
      <w:r w:rsidRPr="003539BF">
        <w:rPr>
          <w:rFonts w:hint="eastAsia"/>
        </w:rPr>
        <w:t>民事判決載，</w:t>
      </w:r>
      <w:r w:rsidRPr="003539BF">
        <w:rPr>
          <w:rFonts w:hAnsi="標楷體" w:hint="eastAsia"/>
        </w:rPr>
        <w:t>上訴人</w:t>
      </w:r>
      <w:r w:rsidR="00502D1D">
        <w:rPr>
          <w:rFonts w:hAnsi="標楷體" w:hint="eastAsia"/>
        </w:rPr>
        <w:t>彭曾○○</w:t>
      </w:r>
      <w:r w:rsidRPr="003539BF">
        <w:rPr>
          <w:rFonts w:hAnsi="標楷體" w:hint="eastAsia"/>
        </w:rPr>
        <w:t>及</w:t>
      </w:r>
      <w:proofErr w:type="gramStart"/>
      <w:r w:rsidR="00502D1D">
        <w:rPr>
          <w:rFonts w:hAnsi="標楷體" w:hint="eastAsia"/>
        </w:rPr>
        <w:t>彭</w:t>
      </w:r>
      <w:proofErr w:type="gramEnd"/>
      <w:r w:rsidR="00502D1D">
        <w:rPr>
          <w:rFonts w:hAnsi="標楷體" w:hint="eastAsia"/>
        </w:rPr>
        <w:t>○○</w:t>
      </w:r>
      <w:r w:rsidRPr="003539BF">
        <w:rPr>
          <w:rFonts w:hAnsi="標楷體" w:hint="eastAsia"/>
        </w:rPr>
        <w:t>應連帶給付被上訴人臺灣銀行336,089元，及其中277,430元部分，自95年9月15日（原判決誤算短少部分</w:t>
      </w:r>
      <w:r w:rsidR="008174AB" w:rsidRPr="003539BF">
        <w:rPr>
          <w:rFonts w:hAnsi="標楷體" w:hint="eastAsia"/>
        </w:rPr>
        <w:t>，</w:t>
      </w:r>
      <w:r w:rsidRPr="003539BF">
        <w:rPr>
          <w:rFonts w:hAnsi="標楷體" w:hint="eastAsia"/>
        </w:rPr>
        <w:t>被上訴人未聲明不服）起至清償日止，按年息5%計算之利息，為有理由，亦應予准許。</w:t>
      </w:r>
      <w:r w:rsidR="00D81C43" w:rsidRPr="003539BF">
        <w:rPr>
          <w:rFonts w:hAnsi="標楷體" w:hint="eastAsia"/>
        </w:rPr>
        <w:t>又</w:t>
      </w:r>
      <w:r w:rsidRPr="003539BF">
        <w:rPr>
          <w:rFonts w:hAnsi="標楷體" w:cs="新細明體" w:hint="eastAsia"/>
          <w:kern w:val="0"/>
          <w:szCs w:val="32"/>
        </w:rPr>
        <w:t>最高法院98年度台上字第69號民事裁定載，</w:t>
      </w:r>
      <w:r w:rsidRPr="003539BF">
        <w:rPr>
          <w:rFonts w:hAnsi="標楷體" w:cs="細明體" w:hint="eastAsia"/>
          <w:kern w:val="0"/>
          <w:szCs w:val="32"/>
        </w:rPr>
        <w:t>上訴人</w:t>
      </w:r>
      <w:r w:rsidR="00502D1D">
        <w:rPr>
          <w:rFonts w:hAnsi="標楷體" w:cs="細明體" w:hint="eastAsia"/>
          <w:kern w:val="0"/>
          <w:szCs w:val="32"/>
        </w:rPr>
        <w:t>彭曾○○</w:t>
      </w:r>
      <w:r w:rsidRPr="003539BF">
        <w:rPr>
          <w:rFonts w:hAnsi="標楷體" w:cs="細明體" w:hint="eastAsia"/>
          <w:kern w:val="0"/>
          <w:szCs w:val="32"/>
        </w:rPr>
        <w:t>、</w:t>
      </w:r>
      <w:proofErr w:type="gramStart"/>
      <w:r w:rsidR="00502D1D">
        <w:rPr>
          <w:rFonts w:hAnsi="標楷體" w:cs="細明體" w:hint="eastAsia"/>
          <w:kern w:val="0"/>
          <w:szCs w:val="32"/>
        </w:rPr>
        <w:t>彭</w:t>
      </w:r>
      <w:proofErr w:type="gramEnd"/>
      <w:r w:rsidR="00502D1D">
        <w:rPr>
          <w:rFonts w:hAnsi="標楷體" w:cs="細明體" w:hint="eastAsia"/>
          <w:kern w:val="0"/>
          <w:szCs w:val="32"/>
        </w:rPr>
        <w:t>○○</w:t>
      </w:r>
      <w:r w:rsidRPr="003539BF">
        <w:rPr>
          <w:rFonts w:hAnsi="標楷體" w:cs="細明體" w:hint="eastAsia"/>
          <w:kern w:val="0"/>
          <w:szCs w:val="32"/>
        </w:rPr>
        <w:t>對於原判決其敗訴部分提起第三審上訴，上訴無理由，上訴駁回。</w:t>
      </w:r>
    </w:p>
    <w:p w:rsidR="00F66E8E" w:rsidRPr="003539BF" w:rsidRDefault="00077560" w:rsidP="003F1BAD">
      <w:pPr>
        <w:pStyle w:val="3"/>
        <w:ind w:left="1360" w:hanging="680"/>
      </w:pPr>
      <w:r w:rsidRPr="003539BF">
        <w:rPr>
          <w:rFonts w:hint="eastAsia"/>
        </w:rPr>
        <w:t>復據</w:t>
      </w:r>
      <w:r w:rsidRPr="003539BF">
        <w:rPr>
          <w:rFonts w:hAnsi="標楷體" w:hint="eastAsia"/>
          <w:szCs w:val="32"/>
        </w:rPr>
        <w:t>臺灣</w:t>
      </w:r>
      <w:proofErr w:type="gramStart"/>
      <w:r w:rsidRPr="003539BF">
        <w:rPr>
          <w:rFonts w:hAnsi="標楷體" w:hint="eastAsia"/>
          <w:szCs w:val="32"/>
        </w:rPr>
        <w:t>臺</w:t>
      </w:r>
      <w:proofErr w:type="gramEnd"/>
      <w:r w:rsidRPr="003539BF">
        <w:rPr>
          <w:rFonts w:hAnsi="標楷體" w:hint="eastAsia"/>
          <w:szCs w:val="32"/>
        </w:rPr>
        <w:t>北地方法院101年3月13日</w:t>
      </w:r>
      <w:proofErr w:type="gramStart"/>
      <w:r w:rsidRPr="003539BF">
        <w:rPr>
          <w:rFonts w:hAnsi="標楷體" w:hint="eastAsia"/>
          <w:szCs w:val="32"/>
        </w:rPr>
        <w:t>北院木101司執地字</w:t>
      </w:r>
      <w:proofErr w:type="gramEnd"/>
      <w:r w:rsidRPr="003539BF">
        <w:rPr>
          <w:rFonts w:hAnsi="標楷體" w:hint="eastAsia"/>
          <w:szCs w:val="32"/>
        </w:rPr>
        <w:t>第20106號函</w:t>
      </w:r>
      <w:r w:rsidR="00D81C43" w:rsidRPr="003539BF">
        <w:rPr>
          <w:rFonts w:hAnsi="標楷體" w:hint="eastAsia"/>
          <w:szCs w:val="32"/>
        </w:rPr>
        <w:t>，該院受理</w:t>
      </w:r>
      <w:proofErr w:type="gramStart"/>
      <w:r w:rsidR="00D81C43" w:rsidRPr="003539BF">
        <w:rPr>
          <w:rFonts w:hAnsi="標楷體" w:hint="eastAsia"/>
          <w:szCs w:val="32"/>
        </w:rPr>
        <w:t>101年度司執字</w:t>
      </w:r>
      <w:proofErr w:type="gramEnd"/>
      <w:r w:rsidR="00D81C43" w:rsidRPr="003539BF">
        <w:rPr>
          <w:rFonts w:hAnsi="標楷體" w:hint="eastAsia"/>
          <w:szCs w:val="32"/>
        </w:rPr>
        <w:t>第20106號強制執行事件，據債權人</w:t>
      </w:r>
      <w:r w:rsidR="008174AB" w:rsidRPr="003539BF">
        <w:rPr>
          <w:rFonts w:hAnsi="標楷體" w:cs="細明體" w:hint="eastAsia"/>
          <w:kern w:val="0"/>
          <w:szCs w:val="24"/>
        </w:rPr>
        <w:t>臺灣銀行</w:t>
      </w:r>
      <w:r w:rsidR="00D81C43" w:rsidRPr="003539BF">
        <w:rPr>
          <w:rFonts w:hAnsi="標楷體" w:hint="eastAsia"/>
          <w:szCs w:val="32"/>
        </w:rPr>
        <w:t>報稱，債務人</w:t>
      </w:r>
      <w:proofErr w:type="gramStart"/>
      <w:r w:rsidR="00502D1D">
        <w:rPr>
          <w:rFonts w:hAnsi="標楷體" w:hint="eastAsia"/>
          <w:szCs w:val="32"/>
        </w:rPr>
        <w:t>彭</w:t>
      </w:r>
      <w:proofErr w:type="gramEnd"/>
      <w:r w:rsidR="00502D1D">
        <w:rPr>
          <w:rFonts w:hAnsi="標楷體" w:hint="eastAsia"/>
          <w:szCs w:val="32"/>
        </w:rPr>
        <w:t>○○</w:t>
      </w:r>
      <w:r w:rsidR="00D81C43" w:rsidRPr="003539BF">
        <w:rPr>
          <w:rFonts w:hAnsi="標楷體" w:hint="eastAsia"/>
          <w:szCs w:val="32"/>
        </w:rPr>
        <w:t>之財產係在原臺灣板橋地方法院管轄區域內，</w:t>
      </w:r>
      <w:r w:rsidRPr="003539BF">
        <w:rPr>
          <w:rFonts w:hAnsi="標楷體" w:hint="eastAsia"/>
          <w:szCs w:val="32"/>
        </w:rPr>
        <w:t>原臺灣板橋地方法院</w:t>
      </w:r>
      <w:r w:rsidR="008174AB" w:rsidRPr="003539BF">
        <w:rPr>
          <w:rFonts w:hAnsi="標楷體" w:hint="eastAsia"/>
          <w:szCs w:val="32"/>
        </w:rPr>
        <w:t>受囑託</w:t>
      </w:r>
      <w:r w:rsidRPr="003539BF">
        <w:rPr>
          <w:rFonts w:hAnsi="標楷體" w:hint="eastAsia"/>
          <w:szCs w:val="32"/>
        </w:rPr>
        <w:t>執行。</w:t>
      </w:r>
    </w:p>
    <w:p w:rsidR="00077560" w:rsidRPr="003539BF" w:rsidRDefault="00077560" w:rsidP="003F1BAD">
      <w:pPr>
        <w:pStyle w:val="3"/>
        <w:ind w:left="1360" w:hanging="680"/>
      </w:pPr>
      <w:r w:rsidRPr="003539BF">
        <w:rPr>
          <w:rFonts w:hAnsi="標楷體" w:hint="eastAsia"/>
          <w:szCs w:val="32"/>
        </w:rPr>
        <w:t>原臺灣板橋地方法院</w:t>
      </w:r>
      <w:r w:rsidR="008174AB" w:rsidRPr="003539BF">
        <w:rPr>
          <w:rFonts w:hAnsi="標楷體" w:hint="eastAsia"/>
          <w:szCs w:val="32"/>
        </w:rPr>
        <w:t>於101年6月4日</w:t>
      </w:r>
      <w:proofErr w:type="gramStart"/>
      <w:r w:rsidRPr="003539BF">
        <w:rPr>
          <w:rFonts w:hAnsi="標楷體" w:hint="eastAsia"/>
          <w:szCs w:val="32"/>
        </w:rPr>
        <w:t>101</w:t>
      </w:r>
      <w:proofErr w:type="gramEnd"/>
      <w:r w:rsidRPr="003539BF">
        <w:rPr>
          <w:rFonts w:hAnsi="標楷體" w:hint="eastAsia"/>
          <w:szCs w:val="32"/>
        </w:rPr>
        <w:t>年度</w:t>
      </w:r>
      <w:proofErr w:type="gramStart"/>
      <w:r w:rsidRPr="003539BF">
        <w:rPr>
          <w:rFonts w:hAnsi="標楷體" w:hint="eastAsia"/>
          <w:szCs w:val="32"/>
        </w:rPr>
        <w:t>司執助字</w:t>
      </w:r>
      <w:proofErr w:type="gramEnd"/>
      <w:r w:rsidRPr="003539BF">
        <w:rPr>
          <w:rFonts w:hAnsi="標楷體" w:hint="eastAsia"/>
          <w:szCs w:val="32"/>
        </w:rPr>
        <w:t>第937號裁定</w:t>
      </w:r>
      <w:r w:rsidR="00D81C43" w:rsidRPr="003539BF">
        <w:rPr>
          <w:rFonts w:hAnsi="標楷體" w:hint="eastAsia"/>
          <w:szCs w:val="32"/>
        </w:rPr>
        <w:t>載</w:t>
      </w:r>
      <w:r w:rsidRPr="003539BF">
        <w:rPr>
          <w:rFonts w:hAnsi="標楷體" w:hint="eastAsia"/>
          <w:szCs w:val="32"/>
        </w:rPr>
        <w:t>：</w:t>
      </w:r>
    </w:p>
    <w:p w:rsidR="00077560" w:rsidRPr="003539BF" w:rsidRDefault="00077560" w:rsidP="00077560">
      <w:pPr>
        <w:pStyle w:val="4"/>
      </w:pPr>
      <w:r w:rsidRPr="003539BF">
        <w:rPr>
          <w:rFonts w:hint="eastAsia"/>
        </w:rPr>
        <w:t>本件債權人</w:t>
      </w:r>
      <w:r w:rsidR="00D81C43" w:rsidRPr="003539BF">
        <w:rPr>
          <w:rFonts w:hAnsi="標楷體" w:hint="eastAsia"/>
          <w:szCs w:val="32"/>
        </w:rPr>
        <w:t>臺灣銀行</w:t>
      </w:r>
      <w:r w:rsidR="008272FF" w:rsidRPr="003539BF">
        <w:rPr>
          <w:rFonts w:hint="eastAsia"/>
        </w:rPr>
        <w:t>以</w:t>
      </w:r>
      <w:r w:rsidRPr="003539BF">
        <w:rPr>
          <w:rFonts w:hint="eastAsia"/>
        </w:rPr>
        <w:t>臺灣</w:t>
      </w:r>
      <w:proofErr w:type="gramStart"/>
      <w:r w:rsidRPr="003539BF">
        <w:rPr>
          <w:rFonts w:hint="eastAsia"/>
        </w:rPr>
        <w:t>臺</w:t>
      </w:r>
      <w:proofErr w:type="gramEnd"/>
      <w:r w:rsidRPr="003539BF">
        <w:rPr>
          <w:rFonts w:hint="eastAsia"/>
        </w:rPr>
        <w:t>北地方法院</w:t>
      </w:r>
      <w:proofErr w:type="gramStart"/>
      <w:r w:rsidRPr="003539BF">
        <w:rPr>
          <w:rFonts w:hint="eastAsia"/>
        </w:rPr>
        <w:t>95年度訴字第7740號</w:t>
      </w:r>
      <w:proofErr w:type="gramEnd"/>
      <w:r w:rsidRPr="003539BF">
        <w:rPr>
          <w:rFonts w:hint="eastAsia"/>
        </w:rPr>
        <w:t>民事判決、臺灣高等法院97年度上字第517號民事判決、最高法院98年度台上字第69號民事裁定、臺灣</w:t>
      </w:r>
      <w:proofErr w:type="gramStart"/>
      <w:r w:rsidRPr="003539BF">
        <w:rPr>
          <w:rFonts w:hint="eastAsia"/>
        </w:rPr>
        <w:t>臺</w:t>
      </w:r>
      <w:proofErr w:type="gramEnd"/>
      <w:r w:rsidRPr="003539BF">
        <w:rPr>
          <w:rFonts w:hint="eastAsia"/>
        </w:rPr>
        <w:t>北地方法院98年度</w:t>
      </w:r>
      <w:proofErr w:type="gramStart"/>
      <w:r w:rsidRPr="003539BF">
        <w:rPr>
          <w:rFonts w:hint="eastAsia"/>
        </w:rPr>
        <w:t>審司聲字</w:t>
      </w:r>
      <w:proofErr w:type="gramEnd"/>
      <w:r w:rsidRPr="003539BF">
        <w:rPr>
          <w:rFonts w:hint="eastAsia"/>
        </w:rPr>
        <w:t>第974號民事裁定及確定證明書為執行名</w:t>
      </w:r>
      <w:r w:rsidRPr="003539BF">
        <w:rPr>
          <w:rFonts w:hint="eastAsia"/>
        </w:rPr>
        <w:lastRenderedPageBreak/>
        <w:t>義，向臺灣</w:t>
      </w:r>
      <w:proofErr w:type="gramStart"/>
      <w:r w:rsidRPr="003539BF">
        <w:rPr>
          <w:rFonts w:hint="eastAsia"/>
        </w:rPr>
        <w:t>臺</w:t>
      </w:r>
      <w:proofErr w:type="gramEnd"/>
      <w:r w:rsidRPr="003539BF">
        <w:rPr>
          <w:rFonts w:hint="eastAsia"/>
        </w:rPr>
        <w:t>北地方法院聲請對債務人</w:t>
      </w:r>
      <w:r w:rsidR="00502D1D">
        <w:rPr>
          <w:rFonts w:hint="eastAsia"/>
        </w:rPr>
        <w:t>彭曾○○</w:t>
      </w:r>
      <w:r w:rsidRPr="003539BF">
        <w:rPr>
          <w:rFonts w:hint="eastAsia"/>
        </w:rPr>
        <w:t>、</w:t>
      </w:r>
      <w:proofErr w:type="gramStart"/>
      <w:r w:rsidR="00502D1D">
        <w:rPr>
          <w:rFonts w:hint="eastAsia"/>
        </w:rPr>
        <w:t>彭</w:t>
      </w:r>
      <w:proofErr w:type="gramEnd"/>
      <w:r w:rsidR="00502D1D">
        <w:rPr>
          <w:rFonts w:hint="eastAsia"/>
        </w:rPr>
        <w:t>○○</w:t>
      </w:r>
      <w:r w:rsidRPr="003539BF">
        <w:rPr>
          <w:rFonts w:hint="eastAsia"/>
        </w:rPr>
        <w:t>之財產為強制執行，並經</w:t>
      </w:r>
      <w:r w:rsidRPr="003539BF">
        <w:rPr>
          <w:rFonts w:hAnsi="標楷體" w:hint="eastAsia"/>
          <w:szCs w:val="32"/>
        </w:rPr>
        <w:t>臺灣</w:t>
      </w:r>
      <w:proofErr w:type="gramStart"/>
      <w:r w:rsidRPr="003539BF">
        <w:rPr>
          <w:rFonts w:hAnsi="標楷體" w:hint="eastAsia"/>
          <w:szCs w:val="32"/>
        </w:rPr>
        <w:t>臺</w:t>
      </w:r>
      <w:proofErr w:type="gramEnd"/>
      <w:r w:rsidRPr="003539BF">
        <w:rPr>
          <w:rFonts w:hAnsi="標楷體" w:hint="eastAsia"/>
          <w:szCs w:val="32"/>
        </w:rPr>
        <w:t>北地方法院</w:t>
      </w:r>
      <w:r w:rsidRPr="003539BF">
        <w:rPr>
          <w:rFonts w:hint="eastAsia"/>
        </w:rPr>
        <w:t>囑託</w:t>
      </w:r>
      <w:r w:rsidR="00D81C43" w:rsidRPr="003539BF">
        <w:rPr>
          <w:rFonts w:hAnsi="標楷體" w:hint="eastAsia"/>
          <w:szCs w:val="32"/>
        </w:rPr>
        <w:t>原臺灣板橋地方法院</w:t>
      </w:r>
      <w:r w:rsidRPr="003539BF">
        <w:rPr>
          <w:rFonts w:hint="eastAsia"/>
        </w:rPr>
        <w:t>執行債務人</w:t>
      </w:r>
      <w:proofErr w:type="gramStart"/>
      <w:r w:rsidR="00502D1D">
        <w:rPr>
          <w:rFonts w:hint="eastAsia"/>
        </w:rPr>
        <w:t>彭</w:t>
      </w:r>
      <w:proofErr w:type="gramEnd"/>
      <w:r w:rsidR="00502D1D">
        <w:rPr>
          <w:rFonts w:hint="eastAsia"/>
        </w:rPr>
        <w:t>○○</w:t>
      </w:r>
      <w:r w:rsidRPr="003539BF">
        <w:rPr>
          <w:rFonts w:hint="eastAsia"/>
        </w:rPr>
        <w:t>於該院轄區內之財產。經該院於101年3月23日核發扣押股票命令，扣得債務人</w:t>
      </w:r>
      <w:proofErr w:type="gramStart"/>
      <w:r w:rsidR="00502D1D">
        <w:rPr>
          <w:rFonts w:hint="eastAsia"/>
        </w:rPr>
        <w:t>彭</w:t>
      </w:r>
      <w:proofErr w:type="gramEnd"/>
      <w:r w:rsidR="00502D1D">
        <w:rPr>
          <w:rFonts w:hint="eastAsia"/>
        </w:rPr>
        <w:t>○○</w:t>
      </w:r>
      <w:r w:rsidRPr="003539BF">
        <w:rPr>
          <w:rFonts w:hint="eastAsia"/>
        </w:rPr>
        <w:t>之臺灣積體電路製造股份有限公司(下稱</w:t>
      </w:r>
      <w:proofErr w:type="gramStart"/>
      <w:r w:rsidRPr="003539BF">
        <w:rPr>
          <w:rFonts w:hint="eastAsia"/>
        </w:rPr>
        <w:t>臺</w:t>
      </w:r>
      <w:proofErr w:type="gramEnd"/>
      <w:r w:rsidRPr="003539BF">
        <w:rPr>
          <w:rFonts w:hint="eastAsia"/>
        </w:rPr>
        <w:t>積電)股票719股、震旦行股份有限公司(下稱震旦行)股票828股、中華航空股份有限公司(下稱中華航空)股票1,000股，總計扣押金額為109,738.9元。</w:t>
      </w:r>
    </w:p>
    <w:p w:rsidR="00077560" w:rsidRPr="003539BF" w:rsidRDefault="00077560" w:rsidP="00077560">
      <w:pPr>
        <w:pStyle w:val="4"/>
      </w:pPr>
      <w:r w:rsidRPr="003539BF">
        <w:rPr>
          <w:rFonts w:hint="eastAsia"/>
        </w:rPr>
        <w:t>就本件受託執行事件，扣押金額109,738.9元並未逾越債權人聲請執行之債權金額(本金345,167元及其利息)，並無超額查封之問題。</w:t>
      </w:r>
      <w:r w:rsidRPr="003539BF">
        <w:rPr>
          <w:rFonts w:hAnsi="標楷體" w:hint="eastAsia"/>
          <w:szCs w:val="32"/>
        </w:rPr>
        <w:t>原臺灣</w:t>
      </w:r>
      <w:r w:rsidRPr="003539BF">
        <w:rPr>
          <w:rFonts w:hint="eastAsia"/>
        </w:rPr>
        <w:t>板橋</w:t>
      </w:r>
      <w:r w:rsidRPr="003539BF">
        <w:rPr>
          <w:rFonts w:hAnsi="標楷體" w:hint="eastAsia"/>
          <w:szCs w:val="32"/>
        </w:rPr>
        <w:t>地方法院</w:t>
      </w:r>
      <w:r w:rsidR="008174AB" w:rsidRPr="003539BF">
        <w:rPr>
          <w:rFonts w:hAnsi="標楷體" w:hint="eastAsia"/>
          <w:szCs w:val="32"/>
        </w:rPr>
        <w:t>於</w:t>
      </w:r>
      <w:r w:rsidRPr="003539BF">
        <w:rPr>
          <w:rFonts w:hAnsi="標楷體" w:hint="eastAsia"/>
          <w:szCs w:val="32"/>
        </w:rPr>
        <w:t>101年8月16日板</w:t>
      </w:r>
      <w:proofErr w:type="gramStart"/>
      <w:r w:rsidRPr="003539BF">
        <w:rPr>
          <w:rFonts w:hAnsi="標楷體" w:hint="eastAsia"/>
          <w:szCs w:val="32"/>
        </w:rPr>
        <w:t>院清101司執助速</w:t>
      </w:r>
      <w:proofErr w:type="gramEnd"/>
      <w:r w:rsidRPr="003539BF">
        <w:rPr>
          <w:rFonts w:hAnsi="標楷體" w:hint="eastAsia"/>
          <w:szCs w:val="32"/>
        </w:rPr>
        <w:t>937字第053989號函</w:t>
      </w:r>
      <w:r w:rsidR="008174AB" w:rsidRPr="003539BF">
        <w:rPr>
          <w:rFonts w:hAnsi="標楷體" w:hint="eastAsia"/>
          <w:szCs w:val="32"/>
        </w:rPr>
        <w:t>復</w:t>
      </w:r>
      <w:r w:rsidRPr="003539BF">
        <w:rPr>
          <w:rFonts w:hAnsi="標楷體" w:hint="eastAsia"/>
          <w:szCs w:val="32"/>
        </w:rPr>
        <w:t>臺灣</w:t>
      </w:r>
      <w:proofErr w:type="gramStart"/>
      <w:r w:rsidRPr="003539BF">
        <w:rPr>
          <w:rFonts w:hAnsi="標楷體" w:hint="eastAsia"/>
          <w:szCs w:val="32"/>
        </w:rPr>
        <w:t>臺</w:t>
      </w:r>
      <w:proofErr w:type="gramEnd"/>
      <w:r w:rsidRPr="003539BF">
        <w:rPr>
          <w:rFonts w:hAnsi="標楷體" w:hint="eastAsia"/>
          <w:szCs w:val="32"/>
        </w:rPr>
        <w:t>北地方法院，本件執行完畢，將淨所得106,216元匯入該院帳號。</w:t>
      </w:r>
    </w:p>
    <w:p w:rsidR="00077560" w:rsidRPr="003539BF" w:rsidRDefault="00077560" w:rsidP="00077560">
      <w:pPr>
        <w:pStyle w:val="3"/>
        <w:ind w:left="1360" w:hanging="680"/>
      </w:pPr>
      <w:r w:rsidRPr="003539BF">
        <w:rPr>
          <w:rFonts w:hAnsi="標楷體" w:hint="eastAsia"/>
          <w:szCs w:val="32"/>
        </w:rPr>
        <w:t>據臺灣</w:t>
      </w:r>
      <w:proofErr w:type="gramStart"/>
      <w:r w:rsidRPr="003539BF">
        <w:rPr>
          <w:rFonts w:hAnsi="標楷體" w:hint="eastAsia"/>
          <w:szCs w:val="32"/>
        </w:rPr>
        <w:t>臺</w:t>
      </w:r>
      <w:proofErr w:type="gramEnd"/>
      <w:r w:rsidRPr="003539BF">
        <w:rPr>
          <w:rFonts w:hAnsi="標楷體" w:hint="eastAsia"/>
          <w:szCs w:val="32"/>
        </w:rPr>
        <w:t>北地方法院查復</w:t>
      </w:r>
      <w:r w:rsidRPr="003539BF">
        <w:rPr>
          <w:rStyle w:val="afe"/>
          <w:rFonts w:hAnsi="標楷體"/>
          <w:szCs w:val="32"/>
        </w:rPr>
        <w:footnoteReference w:id="7"/>
      </w:r>
      <w:r w:rsidRPr="003539BF">
        <w:rPr>
          <w:rFonts w:hAnsi="標楷體" w:hint="eastAsia"/>
          <w:szCs w:val="32"/>
        </w:rPr>
        <w:t>：</w:t>
      </w:r>
    </w:p>
    <w:p w:rsidR="00077560" w:rsidRPr="003539BF" w:rsidRDefault="00502D1D" w:rsidP="00077560">
      <w:pPr>
        <w:pStyle w:val="4"/>
      </w:pPr>
      <w:r>
        <w:rPr>
          <w:rFonts w:hint="eastAsia"/>
        </w:rPr>
        <w:t>彭曾○○</w:t>
      </w:r>
      <w:r w:rsidR="00077560" w:rsidRPr="003539BF">
        <w:rPr>
          <w:rFonts w:hint="eastAsia"/>
        </w:rPr>
        <w:t>、</w:t>
      </w:r>
      <w:proofErr w:type="gramStart"/>
      <w:r>
        <w:rPr>
          <w:rFonts w:hint="eastAsia"/>
        </w:rPr>
        <w:t>彭</w:t>
      </w:r>
      <w:proofErr w:type="gramEnd"/>
      <w:r>
        <w:rPr>
          <w:rFonts w:hint="eastAsia"/>
        </w:rPr>
        <w:t>○○</w:t>
      </w:r>
      <w:r w:rsidR="00077560" w:rsidRPr="003539BF">
        <w:rPr>
          <w:rFonts w:hAnsi="標楷體" w:cs="新細明體" w:hint="eastAsia"/>
          <w:kern w:val="0"/>
          <w:szCs w:val="32"/>
        </w:rPr>
        <w:t>應連帶給付之金額為426,042元，臺灣</w:t>
      </w:r>
      <w:proofErr w:type="gramStart"/>
      <w:r w:rsidR="00077560" w:rsidRPr="003539BF">
        <w:rPr>
          <w:rFonts w:hAnsi="標楷體" w:cs="新細明體" w:hint="eastAsia"/>
          <w:kern w:val="0"/>
          <w:szCs w:val="32"/>
        </w:rPr>
        <w:t>臺</w:t>
      </w:r>
      <w:proofErr w:type="gramEnd"/>
      <w:r w:rsidR="00077560" w:rsidRPr="003539BF">
        <w:rPr>
          <w:rFonts w:hAnsi="標楷體" w:cs="新細明體" w:hint="eastAsia"/>
          <w:kern w:val="0"/>
          <w:szCs w:val="32"/>
        </w:rPr>
        <w:t>北地方法院於101年5月28日</w:t>
      </w:r>
      <w:proofErr w:type="gramStart"/>
      <w:r w:rsidR="00077560" w:rsidRPr="003539BF">
        <w:rPr>
          <w:rFonts w:hAnsi="標楷體" w:cs="新細明體" w:hint="eastAsia"/>
          <w:kern w:val="0"/>
          <w:szCs w:val="32"/>
        </w:rPr>
        <w:t>北院木101司執地字</w:t>
      </w:r>
      <w:proofErr w:type="gramEnd"/>
      <w:r w:rsidR="00077560" w:rsidRPr="003539BF">
        <w:rPr>
          <w:rFonts w:hAnsi="標楷體" w:cs="新細明體" w:hint="eastAsia"/>
          <w:kern w:val="0"/>
          <w:szCs w:val="32"/>
        </w:rPr>
        <w:t>第20106號函通知原</w:t>
      </w:r>
      <w:r w:rsidR="00077560" w:rsidRPr="003539BF">
        <w:rPr>
          <w:rFonts w:hAnsi="標楷體" w:hint="eastAsia"/>
          <w:szCs w:val="32"/>
        </w:rPr>
        <w:t>臺灣板橋地方法院</w:t>
      </w:r>
      <w:r w:rsidR="00077560" w:rsidRPr="003539BF">
        <w:rPr>
          <w:rFonts w:hAnsi="標楷體" w:cs="新細明體" w:hint="eastAsia"/>
          <w:kern w:val="0"/>
          <w:szCs w:val="32"/>
        </w:rPr>
        <w:t>，</w:t>
      </w:r>
      <w:proofErr w:type="gramStart"/>
      <w:r w:rsidR="00077560" w:rsidRPr="003539BF">
        <w:rPr>
          <w:rFonts w:hAnsi="標楷體" w:cs="新細明體" w:hint="eastAsia"/>
          <w:kern w:val="0"/>
          <w:szCs w:val="32"/>
        </w:rPr>
        <w:t>該院扣得</w:t>
      </w:r>
      <w:proofErr w:type="gramEnd"/>
      <w:r w:rsidR="00077560" w:rsidRPr="003539BF">
        <w:rPr>
          <w:rFonts w:hAnsi="標楷體" w:cs="新細明體" w:hint="eastAsia"/>
          <w:kern w:val="0"/>
          <w:szCs w:val="32"/>
        </w:rPr>
        <w:t>之提存款尚不足以清償債務，並請</w:t>
      </w:r>
      <w:proofErr w:type="gramStart"/>
      <w:r w:rsidR="00077560" w:rsidRPr="003539BF">
        <w:rPr>
          <w:rFonts w:hAnsi="標楷體" w:cs="新細明體" w:hint="eastAsia"/>
          <w:kern w:val="0"/>
          <w:szCs w:val="32"/>
        </w:rPr>
        <w:t>該院續就</w:t>
      </w:r>
      <w:proofErr w:type="gramEnd"/>
      <w:r w:rsidR="00077560" w:rsidRPr="003539BF">
        <w:rPr>
          <w:rFonts w:hAnsi="標楷體" w:cs="新細明體" w:hint="eastAsia"/>
          <w:kern w:val="0"/>
          <w:szCs w:val="32"/>
        </w:rPr>
        <w:t>已扣押之股票部分</w:t>
      </w:r>
      <w:proofErr w:type="gramStart"/>
      <w:r w:rsidR="00077560" w:rsidRPr="003539BF">
        <w:rPr>
          <w:rFonts w:hAnsi="標楷體" w:cs="新細明體" w:hint="eastAsia"/>
          <w:kern w:val="0"/>
          <w:szCs w:val="32"/>
        </w:rPr>
        <w:t>進行換價程序</w:t>
      </w:r>
      <w:proofErr w:type="gramEnd"/>
      <w:r w:rsidR="00077560" w:rsidRPr="003539BF">
        <w:rPr>
          <w:rFonts w:hAnsi="標楷體" w:cs="新細明體" w:hint="eastAsia"/>
          <w:kern w:val="0"/>
          <w:szCs w:val="32"/>
        </w:rPr>
        <w:t>。</w:t>
      </w:r>
    </w:p>
    <w:p w:rsidR="00077560" w:rsidRPr="003539BF" w:rsidRDefault="00962EEA" w:rsidP="00077560">
      <w:pPr>
        <w:pStyle w:val="4"/>
      </w:pPr>
      <w:r w:rsidRPr="003539BF">
        <w:rPr>
          <w:rFonts w:hAnsi="標楷體" w:cs="新細明體" w:hint="eastAsia"/>
          <w:kern w:val="0"/>
          <w:szCs w:val="32"/>
        </w:rPr>
        <w:t>原</w:t>
      </w:r>
      <w:r w:rsidRPr="003539BF">
        <w:rPr>
          <w:rFonts w:hAnsi="標楷體" w:hint="eastAsia"/>
          <w:szCs w:val="32"/>
        </w:rPr>
        <w:t>臺灣板橋地方法院</w:t>
      </w:r>
      <w:r w:rsidR="00077560" w:rsidRPr="003539BF">
        <w:rPr>
          <w:rFonts w:hAnsi="標楷體" w:cs="新細明體" w:hint="eastAsia"/>
          <w:kern w:val="0"/>
          <w:szCs w:val="32"/>
        </w:rPr>
        <w:t>於101年7月24日發函囑託</w:t>
      </w:r>
      <w:proofErr w:type="gramStart"/>
      <w:r w:rsidR="00077560" w:rsidRPr="003539BF">
        <w:rPr>
          <w:rFonts w:hAnsi="標楷體" w:cs="新細明體" w:hint="eastAsia"/>
          <w:kern w:val="0"/>
          <w:szCs w:val="32"/>
        </w:rPr>
        <w:t>臺</w:t>
      </w:r>
      <w:proofErr w:type="gramEnd"/>
      <w:r w:rsidR="00077560" w:rsidRPr="003539BF">
        <w:rPr>
          <w:rFonts w:hAnsi="標楷體" w:cs="新細明體" w:hint="eastAsia"/>
          <w:kern w:val="0"/>
          <w:szCs w:val="32"/>
        </w:rPr>
        <w:t>銀綜合證券股份有限公司(下稱</w:t>
      </w:r>
      <w:proofErr w:type="gramStart"/>
      <w:r w:rsidR="00077560" w:rsidRPr="003539BF">
        <w:rPr>
          <w:rFonts w:hAnsi="標楷體" w:cs="新細明體" w:hint="eastAsia"/>
          <w:kern w:val="0"/>
          <w:szCs w:val="32"/>
        </w:rPr>
        <w:t>臺</w:t>
      </w:r>
      <w:proofErr w:type="gramEnd"/>
      <w:r w:rsidR="00077560" w:rsidRPr="003539BF">
        <w:rPr>
          <w:rFonts w:hAnsi="標楷體" w:cs="新細明體" w:hint="eastAsia"/>
          <w:kern w:val="0"/>
          <w:szCs w:val="32"/>
        </w:rPr>
        <w:t>銀綜合證券)代為變賣</w:t>
      </w:r>
      <w:proofErr w:type="gramStart"/>
      <w:r w:rsidR="00502D1D">
        <w:rPr>
          <w:rFonts w:hAnsi="標楷體" w:cs="新細明體" w:hint="eastAsia"/>
          <w:kern w:val="0"/>
          <w:szCs w:val="32"/>
        </w:rPr>
        <w:t>彭</w:t>
      </w:r>
      <w:proofErr w:type="gramEnd"/>
      <w:r w:rsidR="00502D1D">
        <w:rPr>
          <w:rFonts w:hAnsi="標楷體" w:cs="新細明體" w:hint="eastAsia"/>
          <w:kern w:val="0"/>
          <w:szCs w:val="32"/>
        </w:rPr>
        <w:t>○○</w:t>
      </w:r>
      <w:r w:rsidR="00077560" w:rsidRPr="003539BF">
        <w:rPr>
          <w:rFonts w:hAnsi="標楷體" w:cs="新細明體" w:hint="eastAsia"/>
          <w:kern w:val="0"/>
          <w:szCs w:val="32"/>
        </w:rPr>
        <w:t>所有扣得之股票，經</w:t>
      </w:r>
      <w:proofErr w:type="gramStart"/>
      <w:r w:rsidR="00077560" w:rsidRPr="003539BF">
        <w:rPr>
          <w:rFonts w:hAnsi="標楷體" w:cs="新細明體" w:hint="eastAsia"/>
          <w:kern w:val="0"/>
          <w:szCs w:val="32"/>
        </w:rPr>
        <w:t>臺</w:t>
      </w:r>
      <w:proofErr w:type="gramEnd"/>
      <w:r w:rsidR="00077560" w:rsidRPr="003539BF">
        <w:rPr>
          <w:rFonts w:hAnsi="標楷體" w:cs="新細明體" w:hint="eastAsia"/>
          <w:kern w:val="0"/>
          <w:szCs w:val="32"/>
        </w:rPr>
        <w:t>銀綜合證券鳳山分公司於101年8月6日</w:t>
      </w:r>
      <w:proofErr w:type="gramStart"/>
      <w:r w:rsidR="00077560" w:rsidRPr="003539BF">
        <w:rPr>
          <w:rFonts w:hAnsi="標楷體" w:cs="新細明體" w:hint="eastAsia"/>
          <w:kern w:val="0"/>
          <w:szCs w:val="32"/>
        </w:rPr>
        <w:t>證鳳字</w:t>
      </w:r>
      <w:proofErr w:type="gramEnd"/>
      <w:r w:rsidR="00077560" w:rsidRPr="003539BF">
        <w:rPr>
          <w:rFonts w:hAnsi="標楷體" w:cs="新細明體" w:hint="eastAsia"/>
          <w:kern w:val="0"/>
          <w:szCs w:val="32"/>
        </w:rPr>
        <w:t>第1015810682號函通知</w:t>
      </w:r>
      <w:r w:rsidRPr="003539BF">
        <w:rPr>
          <w:rFonts w:hAnsi="標楷體" w:cs="新細明體" w:hint="eastAsia"/>
          <w:kern w:val="0"/>
          <w:szCs w:val="32"/>
        </w:rPr>
        <w:t>，</w:t>
      </w:r>
      <w:r w:rsidR="00077560" w:rsidRPr="003539BF">
        <w:rPr>
          <w:rFonts w:hAnsi="標楷體" w:cs="新細明體" w:hint="eastAsia"/>
          <w:kern w:val="0"/>
          <w:szCs w:val="32"/>
        </w:rPr>
        <w:t>變賣股票所得106,216元，並</w:t>
      </w:r>
      <w:proofErr w:type="gramStart"/>
      <w:r w:rsidR="00077560" w:rsidRPr="003539BF">
        <w:rPr>
          <w:rFonts w:hAnsi="標楷體" w:cs="新細明體" w:hint="eastAsia"/>
          <w:kern w:val="0"/>
          <w:szCs w:val="32"/>
        </w:rPr>
        <w:t>將案款匯入</w:t>
      </w:r>
      <w:proofErr w:type="gramEnd"/>
      <w:r w:rsidR="00077560" w:rsidRPr="003539BF">
        <w:rPr>
          <w:rFonts w:hAnsi="標楷體" w:cs="新細明體" w:hint="eastAsia"/>
          <w:kern w:val="0"/>
          <w:szCs w:val="32"/>
        </w:rPr>
        <w:t>臺灣</w:t>
      </w:r>
      <w:proofErr w:type="gramStart"/>
      <w:r w:rsidR="00077560" w:rsidRPr="003539BF">
        <w:rPr>
          <w:rFonts w:hAnsi="標楷體" w:cs="新細明體" w:hint="eastAsia"/>
          <w:kern w:val="0"/>
          <w:szCs w:val="32"/>
        </w:rPr>
        <w:t>臺</w:t>
      </w:r>
      <w:proofErr w:type="gramEnd"/>
      <w:r w:rsidR="00077560" w:rsidRPr="003539BF">
        <w:rPr>
          <w:rFonts w:hAnsi="標楷體" w:cs="新細明體" w:hint="eastAsia"/>
          <w:kern w:val="0"/>
          <w:szCs w:val="32"/>
        </w:rPr>
        <w:t>北地方法院中央銀行國庫</w:t>
      </w:r>
      <w:r w:rsidR="00077560" w:rsidRPr="003539BF">
        <w:rPr>
          <w:rFonts w:hAnsi="標楷體" w:cs="新細明體" w:hint="eastAsia"/>
          <w:kern w:val="0"/>
          <w:szCs w:val="32"/>
        </w:rPr>
        <w:lastRenderedPageBreak/>
        <w:t>局第50259號帳戶。</w:t>
      </w:r>
      <w:r w:rsidRPr="003539BF">
        <w:rPr>
          <w:rFonts w:hAnsi="標楷體" w:cs="新細明體" w:hint="eastAsia"/>
          <w:kern w:val="0"/>
          <w:szCs w:val="32"/>
        </w:rPr>
        <w:t>原</w:t>
      </w:r>
      <w:r w:rsidRPr="003539BF">
        <w:rPr>
          <w:rFonts w:hAnsi="標楷體" w:hint="eastAsia"/>
          <w:szCs w:val="32"/>
        </w:rPr>
        <w:t>臺灣板橋地方法院</w:t>
      </w:r>
      <w:r w:rsidR="00077560" w:rsidRPr="003539BF">
        <w:rPr>
          <w:rFonts w:hAnsi="標楷體" w:cs="新細明體" w:hint="eastAsia"/>
          <w:kern w:val="0"/>
          <w:szCs w:val="32"/>
        </w:rPr>
        <w:t>於101年8月16日板</w:t>
      </w:r>
      <w:proofErr w:type="gramStart"/>
      <w:r w:rsidR="00077560" w:rsidRPr="003539BF">
        <w:rPr>
          <w:rFonts w:hAnsi="標楷體" w:cs="新細明體" w:hint="eastAsia"/>
          <w:kern w:val="0"/>
          <w:szCs w:val="32"/>
        </w:rPr>
        <w:t>院清101司執助速</w:t>
      </w:r>
      <w:proofErr w:type="gramEnd"/>
      <w:r w:rsidR="00077560" w:rsidRPr="003539BF">
        <w:rPr>
          <w:rFonts w:hAnsi="標楷體" w:cs="新細明體" w:hint="eastAsia"/>
          <w:kern w:val="0"/>
          <w:szCs w:val="32"/>
        </w:rPr>
        <w:t>937字第53989號函通知臺灣</w:t>
      </w:r>
      <w:proofErr w:type="gramStart"/>
      <w:r w:rsidR="00077560" w:rsidRPr="003539BF">
        <w:rPr>
          <w:rFonts w:hAnsi="標楷體" w:cs="新細明體" w:hint="eastAsia"/>
          <w:kern w:val="0"/>
          <w:szCs w:val="32"/>
        </w:rPr>
        <w:t>臺</w:t>
      </w:r>
      <w:proofErr w:type="gramEnd"/>
      <w:r w:rsidR="00077560" w:rsidRPr="003539BF">
        <w:rPr>
          <w:rFonts w:hAnsi="標楷體" w:cs="新細明體" w:hint="eastAsia"/>
          <w:kern w:val="0"/>
          <w:szCs w:val="32"/>
        </w:rPr>
        <w:t>北地方法院受託執行終結。</w:t>
      </w:r>
    </w:p>
    <w:p w:rsidR="00077560" w:rsidRPr="003539BF" w:rsidRDefault="008272FF" w:rsidP="00077560">
      <w:pPr>
        <w:pStyle w:val="3"/>
        <w:ind w:left="1360" w:hanging="680"/>
      </w:pPr>
      <w:r w:rsidRPr="003539BF">
        <w:rPr>
          <w:rFonts w:hint="eastAsia"/>
        </w:rPr>
        <w:t>綜上，本件債權人</w:t>
      </w:r>
      <w:r w:rsidRPr="003539BF">
        <w:rPr>
          <w:rFonts w:hAnsi="標楷體" w:hint="eastAsia"/>
          <w:szCs w:val="32"/>
        </w:rPr>
        <w:t>臺灣銀行</w:t>
      </w:r>
      <w:r w:rsidRPr="003539BF">
        <w:rPr>
          <w:rFonts w:hint="eastAsia"/>
        </w:rPr>
        <w:t>以臺灣</w:t>
      </w:r>
      <w:proofErr w:type="gramStart"/>
      <w:r w:rsidRPr="003539BF">
        <w:rPr>
          <w:rFonts w:hint="eastAsia"/>
        </w:rPr>
        <w:t>臺</w:t>
      </w:r>
      <w:proofErr w:type="gramEnd"/>
      <w:r w:rsidRPr="003539BF">
        <w:rPr>
          <w:rFonts w:hint="eastAsia"/>
        </w:rPr>
        <w:t>北地方法院</w:t>
      </w:r>
      <w:proofErr w:type="gramStart"/>
      <w:r w:rsidRPr="003539BF">
        <w:rPr>
          <w:rFonts w:hint="eastAsia"/>
        </w:rPr>
        <w:t>95年度訴字第7740號</w:t>
      </w:r>
      <w:proofErr w:type="gramEnd"/>
      <w:r w:rsidRPr="003539BF">
        <w:rPr>
          <w:rFonts w:hint="eastAsia"/>
        </w:rPr>
        <w:t>民事判決、臺灣高等法院97年度上字第517號民事判決、最高法院98年度台上字第69號民事裁定、臺灣</w:t>
      </w:r>
      <w:proofErr w:type="gramStart"/>
      <w:r w:rsidRPr="003539BF">
        <w:rPr>
          <w:rFonts w:hint="eastAsia"/>
        </w:rPr>
        <w:t>臺</w:t>
      </w:r>
      <w:proofErr w:type="gramEnd"/>
      <w:r w:rsidRPr="003539BF">
        <w:rPr>
          <w:rFonts w:hint="eastAsia"/>
        </w:rPr>
        <w:t>北地方法院98年度</w:t>
      </w:r>
      <w:proofErr w:type="gramStart"/>
      <w:r w:rsidRPr="003539BF">
        <w:rPr>
          <w:rFonts w:hint="eastAsia"/>
        </w:rPr>
        <w:t>審司聲字</w:t>
      </w:r>
      <w:proofErr w:type="gramEnd"/>
      <w:r w:rsidRPr="003539BF">
        <w:rPr>
          <w:rFonts w:hint="eastAsia"/>
        </w:rPr>
        <w:t>第974號民事裁定及確定證明書為執行名義，向臺灣</w:t>
      </w:r>
      <w:proofErr w:type="gramStart"/>
      <w:r w:rsidRPr="003539BF">
        <w:rPr>
          <w:rFonts w:hint="eastAsia"/>
        </w:rPr>
        <w:t>臺</w:t>
      </w:r>
      <w:proofErr w:type="gramEnd"/>
      <w:r w:rsidRPr="003539BF">
        <w:rPr>
          <w:rFonts w:hint="eastAsia"/>
        </w:rPr>
        <w:t>北地方法院聲請對債務人</w:t>
      </w:r>
      <w:r w:rsidR="00502D1D">
        <w:rPr>
          <w:rFonts w:hint="eastAsia"/>
        </w:rPr>
        <w:t>彭曾○○</w:t>
      </w:r>
      <w:r w:rsidRPr="003539BF">
        <w:rPr>
          <w:rFonts w:hint="eastAsia"/>
        </w:rPr>
        <w:t>、</w:t>
      </w:r>
      <w:proofErr w:type="gramStart"/>
      <w:r w:rsidR="00502D1D">
        <w:rPr>
          <w:rFonts w:hint="eastAsia"/>
        </w:rPr>
        <w:t>彭</w:t>
      </w:r>
      <w:proofErr w:type="gramEnd"/>
      <w:r w:rsidR="00502D1D">
        <w:rPr>
          <w:rFonts w:hint="eastAsia"/>
        </w:rPr>
        <w:t>○○</w:t>
      </w:r>
      <w:r w:rsidRPr="003539BF">
        <w:rPr>
          <w:rFonts w:hint="eastAsia"/>
        </w:rPr>
        <w:t>之財產為強制執行，</w:t>
      </w:r>
      <w:proofErr w:type="gramStart"/>
      <w:r w:rsidRPr="003539BF">
        <w:rPr>
          <w:rFonts w:hint="eastAsia"/>
        </w:rPr>
        <w:t>嗣</w:t>
      </w:r>
      <w:proofErr w:type="gramEnd"/>
      <w:r w:rsidRPr="003539BF">
        <w:rPr>
          <w:rFonts w:hAnsi="標楷體" w:cs="新細明體" w:hint="eastAsia"/>
          <w:kern w:val="0"/>
          <w:szCs w:val="32"/>
        </w:rPr>
        <w:t>臺灣</w:t>
      </w:r>
      <w:proofErr w:type="gramStart"/>
      <w:r w:rsidRPr="003539BF">
        <w:rPr>
          <w:rFonts w:hAnsi="標楷體" w:cs="新細明體" w:hint="eastAsia"/>
          <w:kern w:val="0"/>
          <w:szCs w:val="32"/>
        </w:rPr>
        <w:t>臺</w:t>
      </w:r>
      <w:proofErr w:type="gramEnd"/>
      <w:r w:rsidRPr="003539BF">
        <w:rPr>
          <w:rFonts w:hAnsi="標楷體" w:cs="新細明體" w:hint="eastAsia"/>
          <w:kern w:val="0"/>
          <w:szCs w:val="32"/>
        </w:rPr>
        <w:t>北地方法院囑託</w:t>
      </w:r>
      <w:r w:rsidRPr="003539BF">
        <w:rPr>
          <w:rFonts w:hint="eastAsia"/>
        </w:rPr>
        <w:t>原臺灣板橋地方法院民事執行處執行連帶保證人</w:t>
      </w:r>
      <w:proofErr w:type="gramStart"/>
      <w:r w:rsidR="00502D1D">
        <w:rPr>
          <w:rFonts w:hint="eastAsia"/>
        </w:rPr>
        <w:t>彭</w:t>
      </w:r>
      <w:proofErr w:type="gramEnd"/>
      <w:r w:rsidR="00502D1D">
        <w:rPr>
          <w:rFonts w:hint="eastAsia"/>
        </w:rPr>
        <w:t>○○</w:t>
      </w:r>
      <w:r w:rsidRPr="003539BF">
        <w:rPr>
          <w:rFonts w:hint="eastAsia"/>
        </w:rPr>
        <w:t>之</w:t>
      </w:r>
      <w:proofErr w:type="gramStart"/>
      <w:r w:rsidRPr="003539BF">
        <w:rPr>
          <w:rFonts w:hint="eastAsia"/>
        </w:rPr>
        <w:t>臺</w:t>
      </w:r>
      <w:proofErr w:type="gramEnd"/>
      <w:r w:rsidRPr="003539BF">
        <w:rPr>
          <w:rFonts w:hint="eastAsia"/>
        </w:rPr>
        <w:t>積電股票719股、震旦行股票828股、中華航空股票1,000股，</w:t>
      </w:r>
      <w:r w:rsidR="006950CE" w:rsidRPr="003539BF">
        <w:rPr>
          <w:rFonts w:hint="eastAsia"/>
        </w:rPr>
        <w:t>變賣</w:t>
      </w:r>
      <w:r w:rsidRPr="003539BF">
        <w:rPr>
          <w:rFonts w:hint="eastAsia"/>
        </w:rPr>
        <w:t>股票</w:t>
      </w:r>
      <w:r w:rsidR="006950CE" w:rsidRPr="003539BF">
        <w:rPr>
          <w:rFonts w:hAnsi="標楷體" w:hint="eastAsia"/>
          <w:szCs w:val="32"/>
        </w:rPr>
        <w:t>淨所得106,216元匯入</w:t>
      </w:r>
      <w:r w:rsidR="006950CE" w:rsidRPr="003539BF">
        <w:rPr>
          <w:rFonts w:hAnsi="標楷體" w:cs="新細明體" w:hint="eastAsia"/>
          <w:kern w:val="0"/>
          <w:szCs w:val="32"/>
        </w:rPr>
        <w:t>臺灣</w:t>
      </w:r>
      <w:proofErr w:type="gramStart"/>
      <w:r w:rsidR="006950CE" w:rsidRPr="003539BF">
        <w:rPr>
          <w:rFonts w:hAnsi="標楷體" w:cs="新細明體" w:hint="eastAsia"/>
          <w:kern w:val="0"/>
          <w:szCs w:val="32"/>
        </w:rPr>
        <w:t>臺</w:t>
      </w:r>
      <w:proofErr w:type="gramEnd"/>
      <w:r w:rsidR="006950CE" w:rsidRPr="003539BF">
        <w:rPr>
          <w:rFonts w:hAnsi="標楷體" w:cs="新細明體" w:hint="eastAsia"/>
          <w:kern w:val="0"/>
          <w:szCs w:val="32"/>
        </w:rPr>
        <w:t>北地方法院</w:t>
      </w:r>
      <w:r w:rsidR="006950CE" w:rsidRPr="003539BF">
        <w:rPr>
          <w:rFonts w:hAnsi="標楷體" w:hint="eastAsia"/>
          <w:szCs w:val="32"/>
        </w:rPr>
        <w:t>帳號</w:t>
      </w:r>
      <w:r w:rsidRPr="003539BF">
        <w:rPr>
          <w:rFonts w:hint="eastAsia"/>
        </w:rPr>
        <w:t>，亦無違失</w:t>
      </w:r>
      <w:r w:rsidR="006950CE" w:rsidRPr="003539BF">
        <w:rPr>
          <w:rFonts w:hint="eastAsia"/>
        </w:rPr>
        <w:t>，至於陳訴人所訴，</w:t>
      </w:r>
      <w:r w:rsidR="00AE13EB" w:rsidRPr="003539BF">
        <w:rPr>
          <w:rFonts w:hint="eastAsia"/>
        </w:rPr>
        <w:t>原臺灣板橋地方法院</w:t>
      </w:r>
      <w:r w:rsidR="00B66C7E" w:rsidRPr="003539BF">
        <w:rPr>
          <w:rFonts w:hAnsi="標楷體" w:hint="eastAsia"/>
          <w:szCs w:val="32"/>
        </w:rPr>
        <w:t>受囑託</w:t>
      </w:r>
      <w:r w:rsidR="00AE13EB" w:rsidRPr="003539BF">
        <w:rPr>
          <w:rFonts w:hint="eastAsia"/>
        </w:rPr>
        <w:t>執行，涉有違失，</w:t>
      </w:r>
      <w:r w:rsidR="006950CE" w:rsidRPr="003539BF">
        <w:rPr>
          <w:rFonts w:hint="eastAsia"/>
        </w:rPr>
        <w:t>容有誤解。</w:t>
      </w:r>
    </w:p>
    <w:p w:rsidR="001026CE" w:rsidRPr="003539BF" w:rsidRDefault="001026CE" w:rsidP="00BE6DB2">
      <w:pPr>
        <w:pStyle w:val="2"/>
        <w:ind w:left="1021"/>
        <w:rPr>
          <w:b/>
        </w:rPr>
      </w:pPr>
      <w:r w:rsidRPr="003539BF">
        <w:rPr>
          <w:rFonts w:hint="eastAsia"/>
          <w:b/>
        </w:rPr>
        <w:t>陳訴人</w:t>
      </w:r>
      <w:r w:rsidR="00BB5C60" w:rsidRPr="003539BF">
        <w:rPr>
          <w:rFonts w:hint="eastAsia"/>
          <w:b/>
        </w:rPr>
        <w:t>主張依</w:t>
      </w:r>
      <w:r w:rsidR="00ED1ECA" w:rsidRPr="003539BF">
        <w:rPr>
          <w:rFonts w:hint="eastAsia"/>
          <w:b/>
        </w:rPr>
        <w:t>其</w:t>
      </w:r>
      <w:r w:rsidR="00B22AD0" w:rsidRPr="003539BF">
        <w:rPr>
          <w:rFonts w:hint="eastAsia"/>
          <w:b/>
        </w:rPr>
        <w:t>舊</w:t>
      </w:r>
      <w:r w:rsidR="002C2C6F" w:rsidRPr="003539BF">
        <w:rPr>
          <w:rFonts w:hint="eastAsia"/>
          <w:b/>
        </w:rPr>
        <w:t>「木造」</w:t>
      </w:r>
      <w:r w:rsidR="00B22AD0" w:rsidRPr="003539BF">
        <w:rPr>
          <w:rFonts w:hint="eastAsia"/>
          <w:b/>
        </w:rPr>
        <w:t>建物謄本</w:t>
      </w:r>
      <w:r w:rsidR="00C4628E" w:rsidRPr="003539BF">
        <w:rPr>
          <w:rFonts w:hint="eastAsia"/>
          <w:b/>
        </w:rPr>
        <w:t>否</w:t>
      </w:r>
      <w:r w:rsidR="00B22AD0" w:rsidRPr="003539BF">
        <w:rPr>
          <w:rFonts w:hint="eastAsia"/>
          <w:b/>
        </w:rPr>
        <w:t>認</w:t>
      </w:r>
      <w:r w:rsidRPr="003539BF">
        <w:rPr>
          <w:rFonts w:hint="eastAsia"/>
          <w:b/>
        </w:rPr>
        <w:t>占用臺北市中正區永昌段二小段第</w:t>
      </w:r>
      <w:r w:rsidR="00502D1D">
        <w:rPr>
          <w:rFonts w:hint="eastAsia"/>
          <w:b/>
        </w:rPr>
        <w:t>○○○-</w:t>
      </w:r>
      <w:r w:rsidRPr="003539BF">
        <w:rPr>
          <w:rFonts w:hint="eastAsia"/>
          <w:b/>
        </w:rPr>
        <w:t>2地號土地</w:t>
      </w:r>
      <w:r w:rsidR="00902800" w:rsidRPr="003539BF">
        <w:rPr>
          <w:rFonts w:hint="eastAsia"/>
          <w:b/>
        </w:rPr>
        <w:t>等語</w:t>
      </w:r>
      <w:r w:rsidRPr="003539BF">
        <w:rPr>
          <w:rFonts w:hint="eastAsia"/>
          <w:b/>
        </w:rPr>
        <w:t>，</w:t>
      </w:r>
      <w:proofErr w:type="gramStart"/>
      <w:r w:rsidRPr="003539BF">
        <w:rPr>
          <w:rFonts w:hint="eastAsia"/>
          <w:b/>
        </w:rPr>
        <w:t>惟查</w:t>
      </w:r>
      <w:r w:rsidR="00BE6DB2" w:rsidRPr="003539BF">
        <w:rPr>
          <w:rFonts w:hint="eastAsia"/>
          <w:b/>
        </w:rPr>
        <w:t>本件</w:t>
      </w:r>
      <w:r w:rsidRPr="003539BF">
        <w:rPr>
          <w:rFonts w:hint="eastAsia"/>
          <w:b/>
        </w:rPr>
        <w:t>系</w:t>
      </w:r>
      <w:proofErr w:type="gramEnd"/>
      <w:r w:rsidRPr="003539BF">
        <w:rPr>
          <w:rFonts w:hint="eastAsia"/>
          <w:b/>
        </w:rPr>
        <w:t>爭房屋</w:t>
      </w:r>
      <w:r w:rsidR="002C2C6F" w:rsidRPr="003539BF">
        <w:rPr>
          <w:rFonts w:hint="eastAsia"/>
          <w:b/>
        </w:rPr>
        <w:t>已</w:t>
      </w:r>
      <w:r w:rsidR="002336DB" w:rsidRPr="003539BF">
        <w:rPr>
          <w:rFonts w:hint="eastAsia"/>
          <w:b/>
        </w:rPr>
        <w:t>由「木造」</w:t>
      </w:r>
      <w:r w:rsidR="002C2C6F" w:rsidRPr="003539BF">
        <w:rPr>
          <w:rFonts w:hint="eastAsia"/>
          <w:b/>
        </w:rPr>
        <w:t>改建為「</w:t>
      </w:r>
      <w:r w:rsidR="00BE6DB2" w:rsidRPr="003539BF">
        <w:rPr>
          <w:rFonts w:hint="eastAsia"/>
          <w:b/>
        </w:rPr>
        <w:t>二層</w:t>
      </w:r>
      <w:r w:rsidR="00241F5B" w:rsidRPr="003539BF">
        <w:rPr>
          <w:rFonts w:hint="eastAsia"/>
          <w:b/>
        </w:rPr>
        <w:t>加強</w:t>
      </w:r>
      <w:r w:rsidR="00BE6DB2" w:rsidRPr="003539BF">
        <w:rPr>
          <w:rFonts w:hint="eastAsia"/>
          <w:b/>
        </w:rPr>
        <w:t>磚造</w:t>
      </w:r>
      <w:r w:rsidR="002C2C6F" w:rsidRPr="003539BF">
        <w:rPr>
          <w:rFonts w:hint="eastAsia"/>
          <w:b/>
        </w:rPr>
        <w:t>」</w:t>
      </w:r>
      <w:r w:rsidR="00BE6DB2" w:rsidRPr="003539BF">
        <w:rPr>
          <w:rFonts w:hint="eastAsia"/>
          <w:b/>
        </w:rPr>
        <w:t>，</w:t>
      </w:r>
      <w:r w:rsidR="00241F5B" w:rsidRPr="003539BF">
        <w:rPr>
          <w:rFonts w:hint="eastAsia"/>
          <w:b/>
        </w:rPr>
        <w:t>據</w:t>
      </w:r>
      <w:r w:rsidR="00BE6DB2" w:rsidRPr="003539BF">
        <w:rPr>
          <w:rFonts w:hint="eastAsia"/>
          <w:b/>
        </w:rPr>
        <w:t>臺北市古亭地政事務所於95年11月7日</w:t>
      </w:r>
      <w:proofErr w:type="gramStart"/>
      <w:r w:rsidR="00BE6DB2" w:rsidRPr="003539BF">
        <w:rPr>
          <w:rFonts w:hint="eastAsia"/>
          <w:b/>
        </w:rPr>
        <w:t>複</w:t>
      </w:r>
      <w:proofErr w:type="gramEnd"/>
      <w:r w:rsidR="00BE6DB2" w:rsidRPr="003539BF">
        <w:rPr>
          <w:rFonts w:hint="eastAsia"/>
          <w:b/>
        </w:rPr>
        <w:t>丈</w:t>
      </w:r>
      <w:r w:rsidR="004E68D6" w:rsidRPr="003539BF">
        <w:rPr>
          <w:rFonts w:hint="eastAsia"/>
          <w:b/>
        </w:rPr>
        <w:t>成</w:t>
      </w:r>
      <w:r w:rsidR="00BE6DB2" w:rsidRPr="003539BF">
        <w:rPr>
          <w:rFonts w:hint="eastAsia"/>
          <w:b/>
        </w:rPr>
        <w:t>果</w:t>
      </w:r>
      <w:r w:rsidR="004E68D6" w:rsidRPr="003539BF">
        <w:rPr>
          <w:rFonts w:hint="eastAsia"/>
          <w:b/>
        </w:rPr>
        <w:t>圖</w:t>
      </w:r>
      <w:r w:rsidR="00BE6DB2" w:rsidRPr="003539BF">
        <w:rPr>
          <w:rFonts w:hint="eastAsia"/>
          <w:b/>
        </w:rPr>
        <w:t>，系爭房屋確實</w:t>
      </w:r>
      <w:r w:rsidR="008F2FE1" w:rsidRPr="003539BF">
        <w:rPr>
          <w:rFonts w:hint="eastAsia"/>
          <w:b/>
        </w:rPr>
        <w:t>坐</w:t>
      </w:r>
      <w:r w:rsidR="00BE6DB2" w:rsidRPr="003539BF">
        <w:rPr>
          <w:rFonts w:hint="eastAsia"/>
          <w:b/>
        </w:rPr>
        <w:t>落於</w:t>
      </w:r>
      <w:r w:rsidR="00C4628E" w:rsidRPr="003539BF">
        <w:rPr>
          <w:rFonts w:hint="eastAsia"/>
          <w:b/>
        </w:rPr>
        <w:t>臺北市中正區永昌段二小段</w:t>
      </w:r>
      <w:r w:rsidR="00B22AD0" w:rsidRPr="003539BF">
        <w:rPr>
          <w:rFonts w:hint="eastAsia"/>
          <w:b/>
        </w:rPr>
        <w:t>第</w:t>
      </w:r>
      <w:r w:rsidR="00502D1D">
        <w:rPr>
          <w:rFonts w:hint="eastAsia"/>
          <w:b/>
        </w:rPr>
        <w:t>○○○-</w:t>
      </w:r>
      <w:r w:rsidR="00BE6DB2" w:rsidRPr="003539BF">
        <w:rPr>
          <w:rFonts w:hint="eastAsia"/>
          <w:b/>
        </w:rPr>
        <w:t>1、</w:t>
      </w:r>
      <w:r w:rsidR="00502D1D">
        <w:rPr>
          <w:rFonts w:hint="eastAsia"/>
          <w:b/>
        </w:rPr>
        <w:t>○○○-</w:t>
      </w:r>
      <w:r w:rsidR="00BE6DB2" w:rsidRPr="003539BF">
        <w:rPr>
          <w:rFonts w:hint="eastAsia"/>
          <w:b/>
        </w:rPr>
        <w:t>2地號土地，</w:t>
      </w:r>
      <w:r w:rsidR="002C2C6F" w:rsidRPr="003539BF">
        <w:rPr>
          <w:rFonts w:hint="eastAsia"/>
          <w:b/>
        </w:rPr>
        <w:t>復</w:t>
      </w:r>
      <w:r w:rsidR="00BE6DB2" w:rsidRPr="003539BF">
        <w:rPr>
          <w:rFonts w:hint="eastAsia"/>
          <w:b/>
        </w:rPr>
        <w:t>經臺灣高等法院</w:t>
      </w:r>
      <w:hyperlink r:id="rId24" w:tgtFrame="_blank" w:history="1">
        <w:r w:rsidR="00BE6DB2" w:rsidRPr="003539BF">
          <w:rPr>
            <w:rFonts w:hint="eastAsia"/>
            <w:b/>
          </w:rPr>
          <w:t>97年度上字第517號</w:t>
        </w:r>
      </w:hyperlink>
      <w:r w:rsidR="00BE6DB2" w:rsidRPr="003539BF">
        <w:rPr>
          <w:rFonts w:hint="eastAsia"/>
          <w:b/>
        </w:rPr>
        <w:t>民事判決</w:t>
      </w:r>
      <w:r w:rsidR="00B22AD0" w:rsidRPr="003539BF">
        <w:rPr>
          <w:rFonts w:hint="eastAsia"/>
          <w:b/>
        </w:rPr>
        <w:t>確認系爭房屋確實占用第</w:t>
      </w:r>
      <w:r w:rsidR="00502D1D">
        <w:rPr>
          <w:rFonts w:hint="eastAsia"/>
          <w:b/>
        </w:rPr>
        <w:t>○○○-</w:t>
      </w:r>
      <w:r w:rsidR="00B22AD0" w:rsidRPr="003539BF">
        <w:rPr>
          <w:rFonts w:hint="eastAsia"/>
          <w:b/>
        </w:rPr>
        <w:t>2地號土地，</w:t>
      </w:r>
      <w:r w:rsidR="002336DB" w:rsidRPr="003539BF">
        <w:rPr>
          <w:rFonts w:hint="eastAsia"/>
          <w:b/>
        </w:rPr>
        <w:t>並經</w:t>
      </w:r>
      <w:r w:rsidR="00BA636C" w:rsidRPr="003539BF">
        <w:rPr>
          <w:rFonts w:hint="eastAsia"/>
          <w:b/>
        </w:rPr>
        <w:t>最高法院</w:t>
      </w:r>
      <w:hyperlink r:id="rId25" w:tgtFrame="_blank" w:history="1">
        <w:r w:rsidR="00BA636C" w:rsidRPr="003539BF">
          <w:rPr>
            <w:rFonts w:hint="eastAsia"/>
            <w:b/>
          </w:rPr>
          <w:t>98年度台上字第69號</w:t>
        </w:r>
      </w:hyperlink>
      <w:r w:rsidR="00BA636C" w:rsidRPr="003539BF">
        <w:rPr>
          <w:rFonts w:hint="eastAsia"/>
          <w:b/>
        </w:rPr>
        <w:t>民事裁定確定在案，</w:t>
      </w:r>
      <w:proofErr w:type="gramStart"/>
      <w:r w:rsidR="002C2C6F" w:rsidRPr="003539BF">
        <w:rPr>
          <w:rFonts w:hint="eastAsia"/>
          <w:b/>
        </w:rPr>
        <w:t>嗣</w:t>
      </w:r>
      <w:proofErr w:type="gramEnd"/>
      <w:r w:rsidR="002C2C6F" w:rsidRPr="003539BF">
        <w:rPr>
          <w:rFonts w:hint="eastAsia"/>
          <w:b/>
        </w:rPr>
        <w:t>於99年3月25日執行拆屋還地，又於107年5月9日經該所</w:t>
      </w:r>
      <w:proofErr w:type="gramStart"/>
      <w:r w:rsidR="002C2C6F" w:rsidRPr="003539BF">
        <w:rPr>
          <w:rFonts w:hint="eastAsia"/>
          <w:b/>
        </w:rPr>
        <w:t>逕</w:t>
      </w:r>
      <w:proofErr w:type="gramEnd"/>
      <w:r w:rsidR="002C2C6F" w:rsidRPr="003539BF">
        <w:rPr>
          <w:rFonts w:hint="eastAsia"/>
          <w:b/>
        </w:rPr>
        <w:t>為辦理建物部分</w:t>
      </w:r>
      <w:proofErr w:type="gramStart"/>
      <w:r w:rsidR="002C2C6F" w:rsidRPr="003539BF">
        <w:rPr>
          <w:rFonts w:hint="eastAsia"/>
          <w:b/>
        </w:rPr>
        <w:t>滅失及基地地</w:t>
      </w:r>
      <w:proofErr w:type="gramEnd"/>
      <w:r w:rsidR="002C2C6F" w:rsidRPr="003539BF">
        <w:rPr>
          <w:rFonts w:hint="eastAsia"/>
          <w:b/>
        </w:rPr>
        <w:t>號變更登記</w:t>
      </w:r>
      <w:r w:rsidR="00C4628E" w:rsidRPr="003539BF">
        <w:rPr>
          <w:rFonts w:hint="eastAsia"/>
          <w:b/>
        </w:rPr>
        <w:t>，並於107年5月16日</w:t>
      </w:r>
      <w:proofErr w:type="gramStart"/>
      <w:r w:rsidR="00C4628E" w:rsidRPr="003539BF">
        <w:rPr>
          <w:rFonts w:hint="eastAsia"/>
          <w:b/>
        </w:rPr>
        <w:t>北市古地測字</w:t>
      </w:r>
      <w:proofErr w:type="gramEnd"/>
      <w:r w:rsidR="00C4628E" w:rsidRPr="003539BF">
        <w:rPr>
          <w:rFonts w:hint="eastAsia"/>
          <w:b/>
        </w:rPr>
        <w:t>第1076001095號函通知相關權利人在案。</w:t>
      </w:r>
    </w:p>
    <w:p w:rsidR="00244170" w:rsidRPr="003539BF" w:rsidRDefault="0031304D" w:rsidP="00244170">
      <w:pPr>
        <w:pStyle w:val="3"/>
        <w:ind w:left="1360" w:hanging="680"/>
      </w:pPr>
      <w:proofErr w:type="gramStart"/>
      <w:r w:rsidRPr="003539BF">
        <w:rPr>
          <w:rFonts w:hint="eastAsia"/>
        </w:rPr>
        <w:t>查</w:t>
      </w:r>
      <w:r w:rsidR="00C4628E" w:rsidRPr="003539BF">
        <w:rPr>
          <w:rFonts w:hint="eastAsia"/>
        </w:rPr>
        <w:t>原</w:t>
      </w:r>
      <w:r w:rsidRPr="003539BF">
        <w:rPr>
          <w:rFonts w:hint="eastAsia"/>
        </w:rPr>
        <w:t>臺北市</w:t>
      </w:r>
      <w:proofErr w:type="gramEnd"/>
      <w:r w:rsidRPr="003539BF">
        <w:rPr>
          <w:rFonts w:hint="eastAsia"/>
        </w:rPr>
        <w:t>中正區永昌路二小段</w:t>
      </w:r>
      <w:r w:rsidR="00502D1D">
        <w:rPr>
          <w:rFonts w:hint="eastAsia"/>
        </w:rPr>
        <w:t>第○○○號</w:t>
      </w:r>
      <w:proofErr w:type="gramStart"/>
      <w:r w:rsidRPr="003539BF">
        <w:rPr>
          <w:rFonts w:hint="eastAsia"/>
        </w:rPr>
        <w:t>建號</w:t>
      </w:r>
      <w:r w:rsidR="00C4628E" w:rsidRPr="003539BF">
        <w:rPr>
          <w:rFonts w:hint="eastAsia"/>
        </w:rPr>
        <w:t>舊謄本</w:t>
      </w:r>
      <w:proofErr w:type="gramEnd"/>
      <w:r w:rsidRPr="003539BF">
        <w:rPr>
          <w:rFonts w:hint="eastAsia"/>
        </w:rPr>
        <w:t>，建物門牌為</w:t>
      </w:r>
      <w:r w:rsidR="00C4628E" w:rsidRPr="003539BF">
        <w:rPr>
          <w:rFonts w:hint="eastAsia"/>
        </w:rPr>
        <w:t>臺北市</w:t>
      </w:r>
      <w:r w:rsidRPr="003539BF">
        <w:rPr>
          <w:rFonts w:hint="eastAsia"/>
        </w:rPr>
        <w:t>和平西路二段36巷</w:t>
      </w:r>
      <w:r w:rsidR="00502D1D">
        <w:rPr>
          <w:rFonts w:hint="eastAsia"/>
        </w:rPr>
        <w:t>○</w:t>
      </w:r>
      <w:r w:rsidRPr="003539BF">
        <w:rPr>
          <w:rFonts w:hint="eastAsia"/>
        </w:rPr>
        <w:t>、</w:t>
      </w:r>
      <w:r w:rsidR="00502D1D">
        <w:rPr>
          <w:rFonts w:hint="eastAsia"/>
        </w:rPr>
        <w:t>○</w:t>
      </w:r>
      <w:r w:rsidRPr="003539BF">
        <w:rPr>
          <w:rFonts w:hint="eastAsia"/>
        </w:rPr>
        <w:t>之1、</w:t>
      </w:r>
      <w:r w:rsidR="00502D1D">
        <w:rPr>
          <w:rFonts w:hint="eastAsia"/>
        </w:rPr>
        <w:t>○</w:t>
      </w:r>
      <w:r w:rsidRPr="003539BF">
        <w:rPr>
          <w:rFonts w:hint="eastAsia"/>
        </w:rPr>
        <w:t>之2號；建物</w:t>
      </w:r>
      <w:r w:rsidR="001E6AF0" w:rsidRPr="003539BF">
        <w:rPr>
          <w:rFonts w:hint="eastAsia"/>
        </w:rPr>
        <w:t>坐落</w:t>
      </w:r>
      <w:r w:rsidRPr="003539BF">
        <w:rPr>
          <w:rFonts w:hint="eastAsia"/>
        </w:rPr>
        <w:t>地號為永昌段二小段第</w:t>
      </w:r>
      <w:r w:rsidR="00502D1D">
        <w:rPr>
          <w:rFonts w:hint="eastAsia"/>
        </w:rPr>
        <w:t>○</w:t>
      </w:r>
      <w:r w:rsidR="00502D1D">
        <w:rPr>
          <w:rFonts w:hint="eastAsia"/>
        </w:rPr>
        <w:lastRenderedPageBreak/>
        <w:t>○○-</w:t>
      </w:r>
      <w:r w:rsidRPr="003539BF">
        <w:rPr>
          <w:rFonts w:hint="eastAsia"/>
        </w:rPr>
        <w:t>1、</w:t>
      </w:r>
      <w:r w:rsidR="00502D1D">
        <w:rPr>
          <w:rFonts w:hint="eastAsia"/>
        </w:rPr>
        <w:t>○○○-</w:t>
      </w:r>
      <w:r w:rsidRPr="003539BF">
        <w:rPr>
          <w:rFonts w:hint="eastAsia"/>
        </w:rPr>
        <w:t>3、</w:t>
      </w:r>
      <w:r w:rsidR="00502D1D">
        <w:rPr>
          <w:rFonts w:hint="eastAsia"/>
        </w:rPr>
        <w:t>○○○-</w:t>
      </w:r>
      <w:r w:rsidRPr="003539BF">
        <w:rPr>
          <w:rFonts w:hint="eastAsia"/>
        </w:rPr>
        <w:t>4；主要建材為「木造」，</w:t>
      </w:r>
      <w:r w:rsidR="00241F5B" w:rsidRPr="003539BF">
        <w:rPr>
          <w:rFonts w:hint="eastAsia"/>
        </w:rPr>
        <w:t>又查</w:t>
      </w:r>
      <w:r w:rsidR="00244170" w:rsidRPr="003539BF">
        <w:rPr>
          <w:rFonts w:hint="eastAsia"/>
        </w:rPr>
        <w:t>陳訴人</w:t>
      </w:r>
      <w:r w:rsidR="00241F5B" w:rsidRPr="003539BF">
        <w:rPr>
          <w:rFonts w:hint="eastAsia"/>
        </w:rPr>
        <w:t>所有「木造」</w:t>
      </w:r>
      <w:r w:rsidR="00502D1D">
        <w:rPr>
          <w:rFonts w:hint="eastAsia"/>
        </w:rPr>
        <w:t>○</w:t>
      </w:r>
      <w:r w:rsidR="00241F5B" w:rsidRPr="003539BF">
        <w:rPr>
          <w:rFonts w:hint="eastAsia"/>
        </w:rPr>
        <w:t>之1</w:t>
      </w:r>
      <w:r w:rsidR="008C36A1" w:rsidRPr="003539BF">
        <w:rPr>
          <w:rFonts w:hint="eastAsia"/>
        </w:rPr>
        <w:t>號</w:t>
      </w:r>
      <w:proofErr w:type="gramStart"/>
      <w:r w:rsidR="00241F5B" w:rsidRPr="003539BF">
        <w:rPr>
          <w:rFonts w:hint="eastAsia"/>
        </w:rPr>
        <w:t>建物已滅失</w:t>
      </w:r>
      <w:proofErr w:type="gramEnd"/>
      <w:r w:rsidR="00241F5B" w:rsidRPr="003539BF">
        <w:rPr>
          <w:rFonts w:hint="eastAsia"/>
        </w:rPr>
        <w:t>改建為「二層加強磚造」，其</w:t>
      </w:r>
      <w:r w:rsidR="00BB5C60" w:rsidRPr="003539BF">
        <w:rPr>
          <w:rFonts w:hint="eastAsia"/>
        </w:rPr>
        <w:t>主張</w:t>
      </w:r>
      <w:proofErr w:type="gramStart"/>
      <w:r w:rsidR="00BB5C60" w:rsidRPr="003539BF">
        <w:rPr>
          <w:rFonts w:hint="eastAsia"/>
        </w:rPr>
        <w:t>依該</w:t>
      </w:r>
      <w:r w:rsidR="00244170" w:rsidRPr="003539BF">
        <w:rPr>
          <w:rFonts w:hint="eastAsia"/>
        </w:rPr>
        <w:t>舊</w:t>
      </w:r>
      <w:proofErr w:type="gramEnd"/>
      <w:r w:rsidR="00244170" w:rsidRPr="003539BF">
        <w:rPr>
          <w:rFonts w:hint="eastAsia"/>
        </w:rPr>
        <w:t>「木造」建物謄本</w:t>
      </w:r>
      <w:r w:rsidR="00C4628E" w:rsidRPr="003539BF">
        <w:rPr>
          <w:rFonts w:hint="eastAsia"/>
        </w:rPr>
        <w:t>否</w:t>
      </w:r>
      <w:r w:rsidR="00244170" w:rsidRPr="003539BF">
        <w:rPr>
          <w:rFonts w:hint="eastAsia"/>
        </w:rPr>
        <w:t>認占用臺北市中正區</w:t>
      </w:r>
      <w:r w:rsidR="00C4628E" w:rsidRPr="003539BF">
        <w:rPr>
          <w:rFonts w:hint="eastAsia"/>
        </w:rPr>
        <w:t>永昌段二小段第</w:t>
      </w:r>
      <w:r w:rsidR="00502D1D">
        <w:rPr>
          <w:rFonts w:hint="eastAsia"/>
        </w:rPr>
        <w:t>○○○-</w:t>
      </w:r>
      <w:r w:rsidR="00DE63D7" w:rsidRPr="003539BF">
        <w:rPr>
          <w:rFonts w:hint="eastAsia"/>
        </w:rPr>
        <w:t>2</w:t>
      </w:r>
      <w:r w:rsidR="00244170" w:rsidRPr="003539BF">
        <w:rPr>
          <w:rFonts w:hint="eastAsia"/>
        </w:rPr>
        <w:t>地號土地</w:t>
      </w:r>
      <w:r w:rsidR="00902800" w:rsidRPr="003539BF">
        <w:rPr>
          <w:rFonts w:hint="eastAsia"/>
        </w:rPr>
        <w:t>等語</w:t>
      </w:r>
      <w:r w:rsidR="00241F5B" w:rsidRPr="003539BF">
        <w:rPr>
          <w:rFonts w:hint="eastAsia"/>
        </w:rPr>
        <w:t>。</w:t>
      </w:r>
    </w:p>
    <w:p w:rsidR="00241F5B" w:rsidRPr="003539BF" w:rsidRDefault="00241F5B" w:rsidP="00244170">
      <w:pPr>
        <w:pStyle w:val="3"/>
        <w:ind w:left="1360" w:hanging="680"/>
      </w:pPr>
      <w:proofErr w:type="gramStart"/>
      <w:r w:rsidRPr="003539BF">
        <w:rPr>
          <w:rFonts w:hint="eastAsia"/>
        </w:rPr>
        <w:t>惟查本件系</w:t>
      </w:r>
      <w:proofErr w:type="gramEnd"/>
      <w:r w:rsidRPr="003539BF">
        <w:rPr>
          <w:rFonts w:hint="eastAsia"/>
        </w:rPr>
        <w:t>爭房屋</w:t>
      </w:r>
      <w:r w:rsidR="00C4628E" w:rsidRPr="003539BF">
        <w:rPr>
          <w:rFonts w:hint="eastAsia"/>
        </w:rPr>
        <w:t>臺北市和平西路二段36巷</w:t>
      </w:r>
      <w:r w:rsidR="00502D1D">
        <w:rPr>
          <w:rFonts w:hint="eastAsia"/>
        </w:rPr>
        <w:t>○之1</w:t>
      </w:r>
      <w:r w:rsidR="00C4628E" w:rsidRPr="003539BF">
        <w:rPr>
          <w:rFonts w:hint="eastAsia"/>
        </w:rPr>
        <w:t>號</w:t>
      </w:r>
      <w:r w:rsidR="004E68D6" w:rsidRPr="003539BF">
        <w:rPr>
          <w:rFonts w:hint="eastAsia"/>
        </w:rPr>
        <w:t>建物</w:t>
      </w:r>
      <w:r w:rsidR="00C4628E" w:rsidRPr="003539BF">
        <w:rPr>
          <w:rFonts w:hint="eastAsia"/>
        </w:rPr>
        <w:t>，</w:t>
      </w:r>
      <w:r w:rsidRPr="003539BF">
        <w:rPr>
          <w:rFonts w:hint="eastAsia"/>
        </w:rPr>
        <w:t>已由「木造」改建為「二層加強磚造」，據臺北市古亭地政事務</w:t>
      </w:r>
      <w:r w:rsidR="00873EA5" w:rsidRPr="003539BF">
        <w:rPr>
          <w:rFonts w:hint="eastAsia"/>
        </w:rPr>
        <w:t>(下稱古亭所)</w:t>
      </w:r>
      <w:r w:rsidRPr="003539BF">
        <w:rPr>
          <w:rFonts w:hint="eastAsia"/>
        </w:rPr>
        <w:t>於95年11月7日</w:t>
      </w:r>
      <w:proofErr w:type="gramStart"/>
      <w:r w:rsidRPr="003539BF">
        <w:rPr>
          <w:rFonts w:hint="eastAsia"/>
        </w:rPr>
        <w:t>複</w:t>
      </w:r>
      <w:proofErr w:type="gramEnd"/>
      <w:r w:rsidRPr="003539BF">
        <w:rPr>
          <w:rFonts w:hint="eastAsia"/>
        </w:rPr>
        <w:t>丈結果，系爭房屋確實</w:t>
      </w:r>
      <w:r w:rsidR="001E6AF0" w:rsidRPr="003539BF">
        <w:rPr>
          <w:rFonts w:hint="eastAsia"/>
        </w:rPr>
        <w:t>坐落</w:t>
      </w:r>
      <w:r w:rsidRPr="003539BF">
        <w:rPr>
          <w:rFonts w:hint="eastAsia"/>
        </w:rPr>
        <w:t>於臺北市中正區永昌路二小段第</w:t>
      </w:r>
      <w:r w:rsidR="00502D1D">
        <w:rPr>
          <w:rFonts w:hint="eastAsia"/>
        </w:rPr>
        <w:t>○○○-</w:t>
      </w:r>
      <w:r w:rsidRPr="003539BF">
        <w:rPr>
          <w:rFonts w:hint="eastAsia"/>
        </w:rPr>
        <w:t>1、</w:t>
      </w:r>
      <w:r w:rsidR="00502D1D">
        <w:rPr>
          <w:rFonts w:hint="eastAsia"/>
        </w:rPr>
        <w:t>○○○-</w:t>
      </w:r>
      <w:r w:rsidRPr="003539BF">
        <w:rPr>
          <w:rFonts w:hint="eastAsia"/>
        </w:rPr>
        <w:t>2地號土地，</w:t>
      </w:r>
      <w:r w:rsidR="004E68D6" w:rsidRPr="003539BF">
        <w:rPr>
          <w:rFonts w:hint="eastAsia"/>
        </w:rPr>
        <w:t>此有</w:t>
      </w:r>
      <w:r w:rsidR="00873EA5" w:rsidRPr="003539BF">
        <w:rPr>
          <w:rFonts w:hint="eastAsia"/>
        </w:rPr>
        <w:t>古亭所</w:t>
      </w:r>
      <w:r w:rsidR="004E68D6" w:rsidRPr="003539BF">
        <w:rPr>
          <w:rFonts w:hint="eastAsia"/>
        </w:rPr>
        <w:t>土地</w:t>
      </w:r>
      <w:proofErr w:type="gramStart"/>
      <w:r w:rsidR="004E68D6" w:rsidRPr="003539BF">
        <w:rPr>
          <w:rFonts w:hint="eastAsia"/>
        </w:rPr>
        <w:t>複</w:t>
      </w:r>
      <w:proofErr w:type="gramEnd"/>
      <w:r w:rsidR="004E68D6" w:rsidRPr="003539BF">
        <w:rPr>
          <w:rFonts w:hint="eastAsia"/>
        </w:rPr>
        <w:t>丈成果圖可</w:t>
      </w:r>
      <w:proofErr w:type="gramStart"/>
      <w:r w:rsidR="004E68D6" w:rsidRPr="003539BF">
        <w:rPr>
          <w:rFonts w:hint="eastAsia"/>
        </w:rPr>
        <w:t>稽</w:t>
      </w:r>
      <w:proofErr w:type="gramEnd"/>
      <w:r w:rsidR="004E68D6" w:rsidRPr="003539BF">
        <w:rPr>
          <w:rFonts w:hint="eastAsia"/>
        </w:rPr>
        <w:t>，是則，系爭房屋實為改建後之「二層加強磚造」而</w:t>
      </w:r>
      <w:proofErr w:type="gramStart"/>
      <w:r w:rsidR="004E68D6" w:rsidRPr="003539BF">
        <w:rPr>
          <w:rFonts w:hint="eastAsia"/>
        </w:rPr>
        <w:t>非已滅失</w:t>
      </w:r>
      <w:proofErr w:type="gramEnd"/>
      <w:r w:rsidR="004E68D6" w:rsidRPr="003539BF">
        <w:rPr>
          <w:rFonts w:hint="eastAsia"/>
        </w:rPr>
        <w:t>之「木造」建物，確實</w:t>
      </w:r>
      <w:r w:rsidR="001E6AF0" w:rsidRPr="003539BF">
        <w:rPr>
          <w:rFonts w:hint="eastAsia"/>
        </w:rPr>
        <w:t>坐落</w:t>
      </w:r>
      <w:r w:rsidR="004E68D6" w:rsidRPr="003539BF">
        <w:rPr>
          <w:rFonts w:hint="eastAsia"/>
        </w:rPr>
        <w:t>於臺北市中正區永昌路二小段第</w:t>
      </w:r>
      <w:r w:rsidR="00502D1D">
        <w:rPr>
          <w:rFonts w:hint="eastAsia"/>
        </w:rPr>
        <w:t>○○○-</w:t>
      </w:r>
      <w:r w:rsidR="004E68D6" w:rsidRPr="003539BF">
        <w:rPr>
          <w:rFonts w:hint="eastAsia"/>
        </w:rPr>
        <w:t>1、</w:t>
      </w:r>
      <w:r w:rsidR="00502D1D">
        <w:rPr>
          <w:rFonts w:hint="eastAsia"/>
        </w:rPr>
        <w:t>○○○-</w:t>
      </w:r>
      <w:r w:rsidR="004E68D6" w:rsidRPr="003539BF">
        <w:rPr>
          <w:rFonts w:hint="eastAsia"/>
        </w:rPr>
        <w:t>2地號土地。</w:t>
      </w:r>
    </w:p>
    <w:p w:rsidR="004E68D6" w:rsidRPr="003539BF" w:rsidRDefault="00612C2F" w:rsidP="00244170">
      <w:pPr>
        <w:pStyle w:val="3"/>
        <w:ind w:left="1360" w:hanging="680"/>
      </w:pPr>
      <w:r w:rsidRPr="003539BF">
        <w:rPr>
          <w:rFonts w:hint="eastAsia"/>
        </w:rPr>
        <w:t>復經臺灣高等法院</w:t>
      </w:r>
      <w:hyperlink r:id="rId26" w:tgtFrame="_blank" w:history="1">
        <w:r w:rsidRPr="003539BF">
          <w:rPr>
            <w:rFonts w:hint="eastAsia"/>
          </w:rPr>
          <w:t>97年度上字第517號</w:t>
        </w:r>
      </w:hyperlink>
      <w:r w:rsidRPr="003539BF">
        <w:rPr>
          <w:rFonts w:hint="eastAsia"/>
        </w:rPr>
        <w:t>民事判決載，上訴人</w:t>
      </w:r>
      <w:r w:rsidR="00502D1D">
        <w:rPr>
          <w:rFonts w:hint="eastAsia"/>
        </w:rPr>
        <w:t>彭曾○○</w:t>
      </w:r>
      <w:r w:rsidRPr="003539BF">
        <w:rPr>
          <w:rFonts w:hint="eastAsia"/>
        </w:rPr>
        <w:t>雖抗辯其所有門牌號碼為臺北市和平西路二段36巷</w:t>
      </w:r>
      <w:r w:rsidR="00502D1D">
        <w:rPr>
          <w:rFonts w:hint="eastAsia"/>
        </w:rPr>
        <w:t>○之1</w:t>
      </w:r>
      <w:r w:rsidRPr="003539BF">
        <w:rPr>
          <w:rFonts w:hint="eastAsia"/>
        </w:rPr>
        <w:t>號未保存登記建物所在原有「一層木造建物」，總面積67.15平方公尺，上訴人</w:t>
      </w:r>
      <w:r w:rsidR="00502D1D">
        <w:rPr>
          <w:rFonts w:hint="eastAsia"/>
        </w:rPr>
        <w:t>彭曾○○</w:t>
      </w:r>
      <w:r w:rsidRPr="003539BF">
        <w:rPr>
          <w:rFonts w:hint="eastAsia"/>
        </w:rPr>
        <w:t>持有</w:t>
      </w:r>
      <w:r w:rsidR="001E6AF0" w:rsidRPr="003539BF">
        <w:rPr>
          <w:rFonts w:hint="eastAsia"/>
        </w:rPr>
        <w:t>四</w:t>
      </w:r>
      <w:r w:rsidRPr="003539BF">
        <w:rPr>
          <w:rFonts w:hint="eastAsia"/>
        </w:rPr>
        <w:t>分之</w:t>
      </w:r>
      <w:r w:rsidR="001E6AF0" w:rsidRPr="003539BF">
        <w:rPr>
          <w:rFonts w:hint="eastAsia"/>
        </w:rPr>
        <w:t>一</w:t>
      </w:r>
      <w:r w:rsidRPr="003539BF">
        <w:rPr>
          <w:rFonts w:hint="eastAsia"/>
        </w:rPr>
        <w:t>即16.79平方公尺云云，但經古亭所辦理測量，目前為「二層加強磚造建物」，顯係於原一層木造建物</w:t>
      </w:r>
      <w:proofErr w:type="gramStart"/>
      <w:r w:rsidRPr="003539BF">
        <w:rPr>
          <w:rFonts w:hint="eastAsia"/>
        </w:rPr>
        <w:t>滅失後</w:t>
      </w:r>
      <w:proofErr w:type="gramEnd"/>
      <w:r w:rsidRPr="003539BF">
        <w:rPr>
          <w:rFonts w:hint="eastAsia"/>
        </w:rPr>
        <w:t>，上訴人</w:t>
      </w:r>
      <w:r w:rsidR="00502D1D">
        <w:rPr>
          <w:rFonts w:hint="eastAsia"/>
        </w:rPr>
        <w:t>彭曾○○</w:t>
      </w:r>
      <w:r w:rsidRPr="003539BF">
        <w:rPr>
          <w:rFonts w:hint="eastAsia"/>
        </w:rPr>
        <w:t>改建為「二層加強磚造建物」，且經測量確認「二層加強磚造建物」占用坐落臺北市中正區永昌段二小段</w:t>
      </w:r>
      <w:r w:rsidR="00C4628E" w:rsidRPr="003539BF">
        <w:rPr>
          <w:rFonts w:hint="eastAsia"/>
        </w:rPr>
        <w:t>第</w:t>
      </w:r>
      <w:r w:rsidR="00502D1D">
        <w:rPr>
          <w:rFonts w:hint="eastAsia"/>
        </w:rPr>
        <w:t>○○○-</w:t>
      </w:r>
      <w:r w:rsidRPr="003539BF">
        <w:rPr>
          <w:rFonts w:hint="eastAsia"/>
        </w:rPr>
        <w:t>1地號及同地段</w:t>
      </w:r>
      <w:r w:rsidR="00C4628E" w:rsidRPr="003539BF">
        <w:rPr>
          <w:rFonts w:hint="eastAsia"/>
        </w:rPr>
        <w:t>第</w:t>
      </w:r>
      <w:r w:rsidR="00502D1D">
        <w:rPr>
          <w:rFonts w:hint="eastAsia"/>
        </w:rPr>
        <w:t>○○○-</w:t>
      </w:r>
      <w:r w:rsidRPr="003539BF">
        <w:rPr>
          <w:rFonts w:hint="eastAsia"/>
        </w:rPr>
        <w:t>2地號土地共35.9平方公尺之土地，有勘驗測量筆錄及</w:t>
      </w:r>
      <w:r w:rsidR="00873EA5" w:rsidRPr="003539BF">
        <w:rPr>
          <w:rFonts w:hint="eastAsia"/>
        </w:rPr>
        <w:t>古亭所</w:t>
      </w:r>
      <w:r w:rsidRPr="003539BF">
        <w:rPr>
          <w:rFonts w:hint="eastAsia"/>
        </w:rPr>
        <w:t>測量</w:t>
      </w:r>
      <w:proofErr w:type="gramStart"/>
      <w:r w:rsidRPr="003539BF">
        <w:rPr>
          <w:rFonts w:hint="eastAsia"/>
        </w:rPr>
        <w:t>複</w:t>
      </w:r>
      <w:proofErr w:type="gramEnd"/>
      <w:r w:rsidRPr="003539BF">
        <w:rPr>
          <w:rFonts w:hint="eastAsia"/>
        </w:rPr>
        <w:t>丈成果圖可</w:t>
      </w:r>
      <w:proofErr w:type="gramStart"/>
      <w:r w:rsidRPr="003539BF">
        <w:rPr>
          <w:rFonts w:hint="eastAsia"/>
        </w:rPr>
        <w:t>稽</w:t>
      </w:r>
      <w:proofErr w:type="gramEnd"/>
      <w:r w:rsidRPr="003539BF">
        <w:rPr>
          <w:rFonts w:hint="eastAsia"/>
        </w:rPr>
        <w:t>，上訴人</w:t>
      </w:r>
      <w:r w:rsidR="00502D1D">
        <w:rPr>
          <w:rFonts w:hint="eastAsia"/>
        </w:rPr>
        <w:t>彭曾○○</w:t>
      </w:r>
      <w:proofErr w:type="gramStart"/>
      <w:r w:rsidRPr="003539BF">
        <w:rPr>
          <w:rFonts w:hint="eastAsia"/>
        </w:rPr>
        <w:t>執已滅</w:t>
      </w:r>
      <w:proofErr w:type="gramEnd"/>
      <w:r w:rsidRPr="003539BF">
        <w:rPr>
          <w:rFonts w:hint="eastAsia"/>
        </w:rPr>
        <w:t>失之舊建物謄本否認</w:t>
      </w:r>
      <w:proofErr w:type="gramStart"/>
      <w:r w:rsidRPr="003539BF">
        <w:rPr>
          <w:rFonts w:hint="eastAsia"/>
        </w:rPr>
        <w:t>占用系爭</w:t>
      </w:r>
      <w:proofErr w:type="gramEnd"/>
      <w:r w:rsidR="00C4628E" w:rsidRPr="003539BF">
        <w:rPr>
          <w:rFonts w:hint="eastAsia"/>
        </w:rPr>
        <w:t>第</w:t>
      </w:r>
      <w:r w:rsidR="00502D1D">
        <w:rPr>
          <w:rFonts w:hint="eastAsia"/>
        </w:rPr>
        <w:t>○○○-</w:t>
      </w:r>
      <w:r w:rsidRPr="003539BF">
        <w:rPr>
          <w:rFonts w:hint="eastAsia"/>
        </w:rPr>
        <w:t>2地號土地，並主張再為測量云云，殊無足</w:t>
      </w:r>
      <w:proofErr w:type="gramStart"/>
      <w:r w:rsidRPr="003539BF">
        <w:rPr>
          <w:rFonts w:hint="eastAsia"/>
        </w:rPr>
        <w:t>採</w:t>
      </w:r>
      <w:proofErr w:type="gramEnd"/>
      <w:r w:rsidRPr="003539BF">
        <w:rPr>
          <w:rFonts w:hint="eastAsia"/>
        </w:rPr>
        <w:t>。</w:t>
      </w:r>
      <w:r w:rsidR="00045056" w:rsidRPr="003539BF">
        <w:rPr>
          <w:rFonts w:hint="eastAsia"/>
        </w:rPr>
        <w:t>又經最高法院</w:t>
      </w:r>
      <w:hyperlink r:id="rId27" w:tgtFrame="_blank" w:history="1">
        <w:r w:rsidR="00045056" w:rsidRPr="003539BF">
          <w:rPr>
            <w:rFonts w:hint="eastAsia"/>
          </w:rPr>
          <w:t>98年度台上字第69號</w:t>
        </w:r>
      </w:hyperlink>
      <w:r w:rsidR="00045056" w:rsidRPr="003539BF">
        <w:rPr>
          <w:rFonts w:hint="eastAsia"/>
        </w:rPr>
        <w:t>民事裁定確定在案，是則，</w:t>
      </w:r>
      <w:r w:rsidRPr="003539BF">
        <w:rPr>
          <w:rFonts w:hint="eastAsia"/>
        </w:rPr>
        <w:t>確認系爭房屋確實占用第</w:t>
      </w:r>
      <w:r w:rsidR="00502D1D">
        <w:rPr>
          <w:rFonts w:hint="eastAsia"/>
        </w:rPr>
        <w:t>○○○-</w:t>
      </w:r>
      <w:r w:rsidRPr="003539BF">
        <w:rPr>
          <w:rFonts w:hint="eastAsia"/>
        </w:rPr>
        <w:t>2地號土地</w:t>
      </w:r>
      <w:r w:rsidR="00045056" w:rsidRPr="003539BF">
        <w:rPr>
          <w:rFonts w:hint="eastAsia"/>
        </w:rPr>
        <w:t>。</w:t>
      </w:r>
    </w:p>
    <w:p w:rsidR="00045056" w:rsidRPr="003539BF" w:rsidRDefault="00873EA5" w:rsidP="00873EA5">
      <w:pPr>
        <w:pStyle w:val="3"/>
        <w:ind w:left="1360" w:hanging="680"/>
      </w:pPr>
      <w:r w:rsidRPr="003539BF">
        <w:rPr>
          <w:rFonts w:hint="eastAsia"/>
        </w:rPr>
        <w:lastRenderedPageBreak/>
        <w:t>查</w:t>
      </w:r>
      <w:r w:rsidR="00334DE0" w:rsidRPr="003539BF">
        <w:rPr>
          <w:rFonts w:hint="eastAsia"/>
        </w:rPr>
        <w:t>臺灣</w:t>
      </w:r>
      <w:proofErr w:type="gramStart"/>
      <w:r w:rsidR="00334DE0" w:rsidRPr="003539BF">
        <w:rPr>
          <w:rFonts w:hint="eastAsia"/>
        </w:rPr>
        <w:t>臺</w:t>
      </w:r>
      <w:proofErr w:type="gramEnd"/>
      <w:r w:rsidR="00334DE0" w:rsidRPr="003539BF">
        <w:rPr>
          <w:rFonts w:hint="eastAsia"/>
        </w:rPr>
        <w:t>北地方法院民事執行處</w:t>
      </w:r>
      <w:r w:rsidR="00045056" w:rsidRPr="003539BF">
        <w:rPr>
          <w:rFonts w:hint="eastAsia"/>
        </w:rPr>
        <w:t>於99年3月25日執行拆屋還地，又</w:t>
      </w:r>
      <w:r w:rsidR="00334DE0" w:rsidRPr="003539BF">
        <w:rPr>
          <w:rFonts w:hint="eastAsia"/>
        </w:rPr>
        <w:t>據臺北市政府函</w:t>
      </w:r>
      <w:r w:rsidR="00334DE0" w:rsidRPr="003539BF">
        <w:rPr>
          <w:rStyle w:val="afe"/>
        </w:rPr>
        <w:footnoteReference w:id="8"/>
      </w:r>
      <w:proofErr w:type="gramStart"/>
      <w:r w:rsidR="00334DE0" w:rsidRPr="003539BF">
        <w:rPr>
          <w:rFonts w:hint="eastAsia"/>
        </w:rPr>
        <w:t>復本院</w:t>
      </w:r>
      <w:proofErr w:type="gramEnd"/>
      <w:r w:rsidR="00334DE0" w:rsidRPr="003539BF">
        <w:rPr>
          <w:rFonts w:hint="eastAsia"/>
        </w:rPr>
        <w:t>，</w:t>
      </w:r>
      <w:r w:rsidRPr="003539BF">
        <w:rPr>
          <w:rFonts w:hint="eastAsia"/>
        </w:rPr>
        <w:t>依土地登記規則第31條第1項規定：「建物</w:t>
      </w:r>
      <w:proofErr w:type="gramStart"/>
      <w:r w:rsidRPr="003539BF">
        <w:rPr>
          <w:rFonts w:hint="eastAsia"/>
        </w:rPr>
        <w:t>滅</w:t>
      </w:r>
      <w:proofErr w:type="gramEnd"/>
      <w:r w:rsidRPr="003539BF">
        <w:rPr>
          <w:rFonts w:hint="eastAsia"/>
        </w:rPr>
        <w:t>失時，該建物所有權人未於規定期限內申請消滅登記者，得由土地所有權人或其他權利人代位申請；亦得由登記機關查明後</w:t>
      </w:r>
      <w:proofErr w:type="gramStart"/>
      <w:r w:rsidRPr="003539BF">
        <w:rPr>
          <w:rFonts w:hint="eastAsia"/>
        </w:rPr>
        <w:t>逕</w:t>
      </w:r>
      <w:proofErr w:type="gramEnd"/>
      <w:r w:rsidRPr="003539BF">
        <w:rPr>
          <w:rFonts w:hint="eastAsia"/>
        </w:rPr>
        <w:t>為辦理消滅登記。」古亭所依上開規定於107年1月25日</w:t>
      </w:r>
      <w:proofErr w:type="gramStart"/>
      <w:r w:rsidRPr="003539BF">
        <w:rPr>
          <w:rFonts w:hint="eastAsia"/>
        </w:rPr>
        <w:t>北市古地測字</w:t>
      </w:r>
      <w:proofErr w:type="gramEnd"/>
      <w:r w:rsidRPr="003539BF">
        <w:rPr>
          <w:rFonts w:hint="eastAsia"/>
        </w:rPr>
        <w:t>第10730222200號函通知建物所有權人於文到15日內至該所申請建物部分滅失，因建物所有權人未依限申請，古亭所</w:t>
      </w:r>
      <w:proofErr w:type="gramStart"/>
      <w:r w:rsidRPr="003539BF">
        <w:rPr>
          <w:rFonts w:hint="eastAsia"/>
        </w:rPr>
        <w:t>嗣</w:t>
      </w:r>
      <w:proofErr w:type="gramEnd"/>
      <w:r w:rsidRPr="003539BF">
        <w:rPr>
          <w:rFonts w:hint="eastAsia"/>
        </w:rPr>
        <w:t>於107年2月27日分別以</w:t>
      </w:r>
      <w:proofErr w:type="gramStart"/>
      <w:r w:rsidRPr="003539BF">
        <w:rPr>
          <w:rFonts w:hint="eastAsia"/>
        </w:rPr>
        <w:t>北市古地測字</w:t>
      </w:r>
      <w:proofErr w:type="gramEnd"/>
      <w:r w:rsidRPr="003539BF">
        <w:rPr>
          <w:rFonts w:hint="eastAsia"/>
        </w:rPr>
        <w:t>第10730311800、10730311801 、10730311802號函通知土地所有權人及他項權利人於文到15日內代位申請建物部分滅失，惟上</w:t>
      </w:r>
      <w:r w:rsidR="00B72907" w:rsidRPr="003539BF">
        <w:rPr>
          <w:rFonts w:hint="eastAsia"/>
        </w:rPr>
        <w:t>開</w:t>
      </w:r>
      <w:r w:rsidRPr="003539BF">
        <w:rPr>
          <w:rFonts w:hint="eastAsia"/>
        </w:rPr>
        <w:t>相關權利人仍未依限申請。古亭所遂於107年5月9日</w:t>
      </w:r>
      <w:proofErr w:type="gramStart"/>
      <w:r w:rsidRPr="003539BF">
        <w:rPr>
          <w:rFonts w:hint="eastAsia"/>
        </w:rPr>
        <w:t>逕</w:t>
      </w:r>
      <w:proofErr w:type="gramEnd"/>
      <w:r w:rsidRPr="003539BF">
        <w:rPr>
          <w:rFonts w:hint="eastAsia"/>
        </w:rPr>
        <w:t>為辦理建物部分</w:t>
      </w:r>
      <w:proofErr w:type="gramStart"/>
      <w:r w:rsidRPr="003539BF">
        <w:rPr>
          <w:rFonts w:hint="eastAsia"/>
        </w:rPr>
        <w:t>滅失及基地</w:t>
      </w:r>
      <w:proofErr w:type="gramEnd"/>
      <w:r w:rsidRPr="003539BF">
        <w:rPr>
          <w:rFonts w:hint="eastAsia"/>
        </w:rPr>
        <w:t>號變更登記，並於107年5月16日</w:t>
      </w:r>
      <w:proofErr w:type="gramStart"/>
      <w:r w:rsidRPr="003539BF">
        <w:rPr>
          <w:rFonts w:hint="eastAsia"/>
        </w:rPr>
        <w:t>北市古地測字</w:t>
      </w:r>
      <w:proofErr w:type="gramEnd"/>
      <w:r w:rsidRPr="003539BF">
        <w:rPr>
          <w:rFonts w:hint="eastAsia"/>
        </w:rPr>
        <w:t>第1076001095號函通知相關權利人在案。</w:t>
      </w:r>
    </w:p>
    <w:p w:rsidR="00873EA5" w:rsidRPr="003539BF" w:rsidRDefault="00873EA5" w:rsidP="00BC50D0">
      <w:pPr>
        <w:pStyle w:val="3"/>
        <w:ind w:left="1360" w:hanging="680"/>
      </w:pPr>
      <w:r w:rsidRPr="003539BF">
        <w:rPr>
          <w:rFonts w:hint="eastAsia"/>
        </w:rPr>
        <w:t>綜上，陳訴人</w:t>
      </w:r>
      <w:r w:rsidR="00BB5C60" w:rsidRPr="003539BF">
        <w:rPr>
          <w:rFonts w:hint="eastAsia"/>
        </w:rPr>
        <w:t>主張依</w:t>
      </w:r>
      <w:r w:rsidRPr="003539BF">
        <w:rPr>
          <w:rFonts w:hint="eastAsia"/>
        </w:rPr>
        <w:t>舊「木造」建物謄本</w:t>
      </w:r>
      <w:r w:rsidR="00B72907" w:rsidRPr="003539BF">
        <w:rPr>
          <w:rFonts w:hint="eastAsia"/>
        </w:rPr>
        <w:t>否認</w:t>
      </w:r>
      <w:r w:rsidRPr="003539BF">
        <w:rPr>
          <w:rFonts w:hint="eastAsia"/>
        </w:rPr>
        <w:t>占用臺北市中正區永昌段二小段第</w:t>
      </w:r>
      <w:r w:rsidR="00502D1D">
        <w:rPr>
          <w:rFonts w:hint="eastAsia"/>
        </w:rPr>
        <w:t>○○○-</w:t>
      </w:r>
      <w:r w:rsidRPr="003539BF">
        <w:rPr>
          <w:rFonts w:hint="eastAsia"/>
        </w:rPr>
        <w:t>2地號土地</w:t>
      </w:r>
      <w:r w:rsidR="00BB5C60" w:rsidRPr="003539BF">
        <w:rPr>
          <w:rFonts w:hint="eastAsia"/>
        </w:rPr>
        <w:t>等語</w:t>
      </w:r>
      <w:r w:rsidRPr="003539BF">
        <w:rPr>
          <w:rFonts w:hint="eastAsia"/>
        </w:rPr>
        <w:t>，</w:t>
      </w:r>
      <w:r w:rsidR="00BC50D0" w:rsidRPr="003539BF">
        <w:rPr>
          <w:rFonts w:hint="eastAsia"/>
        </w:rPr>
        <w:t>惟</w:t>
      </w:r>
      <w:r w:rsidRPr="003539BF">
        <w:rPr>
          <w:rFonts w:hint="eastAsia"/>
        </w:rPr>
        <w:t>據古亭所於95年11月7日</w:t>
      </w:r>
      <w:proofErr w:type="gramStart"/>
      <w:r w:rsidRPr="003539BF">
        <w:rPr>
          <w:rFonts w:hint="eastAsia"/>
        </w:rPr>
        <w:t>複</w:t>
      </w:r>
      <w:proofErr w:type="gramEnd"/>
      <w:r w:rsidRPr="003539BF">
        <w:rPr>
          <w:rFonts w:hint="eastAsia"/>
        </w:rPr>
        <w:t>丈成果圖，</w:t>
      </w:r>
      <w:proofErr w:type="gramStart"/>
      <w:r w:rsidR="00BC50D0" w:rsidRPr="003539BF">
        <w:rPr>
          <w:rFonts w:hint="eastAsia"/>
        </w:rPr>
        <w:t>本件系爭</w:t>
      </w:r>
      <w:proofErr w:type="gramEnd"/>
      <w:r w:rsidR="00BC50D0" w:rsidRPr="003539BF">
        <w:rPr>
          <w:rFonts w:hint="eastAsia"/>
        </w:rPr>
        <w:t>房屋已由「木造」改建為「二層加強磚造」，改建後之「二層加強磚造」建物，</w:t>
      </w:r>
      <w:r w:rsidRPr="003539BF">
        <w:rPr>
          <w:rFonts w:hint="eastAsia"/>
        </w:rPr>
        <w:t>確實</w:t>
      </w:r>
      <w:r w:rsidR="001E6AF0" w:rsidRPr="003539BF">
        <w:rPr>
          <w:rFonts w:hint="eastAsia"/>
        </w:rPr>
        <w:t>坐落</w:t>
      </w:r>
      <w:r w:rsidRPr="003539BF">
        <w:rPr>
          <w:rFonts w:hint="eastAsia"/>
        </w:rPr>
        <w:t>於</w:t>
      </w:r>
      <w:r w:rsidR="00BC50D0" w:rsidRPr="003539BF">
        <w:rPr>
          <w:rFonts w:hint="eastAsia"/>
        </w:rPr>
        <w:t>臺北市中正區永昌段二小段</w:t>
      </w:r>
      <w:r w:rsidRPr="003539BF">
        <w:rPr>
          <w:rFonts w:hint="eastAsia"/>
        </w:rPr>
        <w:t>第</w:t>
      </w:r>
      <w:r w:rsidR="00502D1D">
        <w:rPr>
          <w:rFonts w:hint="eastAsia"/>
        </w:rPr>
        <w:t>○○○-</w:t>
      </w:r>
      <w:r w:rsidRPr="003539BF">
        <w:rPr>
          <w:rFonts w:hint="eastAsia"/>
        </w:rPr>
        <w:t>1、</w:t>
      </w:r>
      <w:r w:rsidR="00502D1D">
        <w:rPr>
          <w:rFonts w:hint="eastAsia"/>
        </w:rPr>
        <w:t>○○○-</w:t>
      </w:r>
      <w:r w:rsidRPr="003539BF">
        <w:rPr>
          <w:rFonts w:hint="eastAsia"/>
        </w:rPr>
        <w:t>2地號土地，復經臺灣高等法院</w:t>
      </w:r>
      <w:hyperlink r:id="rId28" w:tgtFrame="_blank" w:history="1">
        <w:r w:rsidRPr="003539BF">
          <w:rPr>
            <w:rFonts w:hint="eastAsia"/>
          </w:rPr>
          <w:t>97年度上字第517號</w:t>
        </w:r>
      </w:hyperlink>
      <w:r w:rsidRPr="003539BF">
        <w:rPr>
          <w:rFonts w:hint="eastAsia"/>
        </w:rPr>
        <w:t>民事判決確認系爭房屋確實占用第</w:t>
      </w:r>
      <w:r w:rsidR="00502D1D">
        <w:rPr>
          <w:rFonts w:hint="eastAsia"/>
        </w:rPr>
        <w:t>○○○-</w:t>
      </w:r>
      <w:r w:rsidRPr="003539BF">
        <w:rPr>
          <w:rFonts w:hint="eastAsia"/>
        </w:rPr>
        <w:t>2地號土地，</w:t>
      </w:r>
      <w:r w:rsidR="00BC50D0" w:rsidRPr="003539BF">
        <w:rPr>
          <w:rFonts w:hint="eastAsia"/>
        </w:rPr>
        <w:t>陳訴人</w:t>
      </w:r>
      <w:proofErr w:type="gramStart"/>
      <w:r w:rsidR="00BC50D0" w:rsidRPr="003539BF">
        <w:rPr>
          <w:rFonts w:hint="eastAsia"/>
        </w:rPr>
        <w:t>所訴顯無</w:t>
      </w:r>
      <w:proofErr w:type="gramEnd"/>
      <w:r w:rsidR="001E6AF0" w:rsidRPr="003539BF">
        <w:rPr>
          <w:rFonts w:hint="eastAsia"/>
        </w:rPr>
        <w:t>可</w:t>
      </w:r>
      <w:proofErr w:type="gramStart"/>
      <w:r w:rsidR="00BC50D0" w:rsidRPr="003539BF">
        <w:rPr>
          <w:rFonts w:hint="eastAsia"/>
        </w:rPr>
        <w:t>採</w:t>
      </w:r>
      <w:proofErr w:type="gramEnd"/>
      <w:r w:rsidR="00BC50D0" w:rsidRPr="003539BF">
        <w:rPr>
          <w:rFonts w:hint="eastAsia"/>
        </w:rPr>
        <w:t>，</w:t>
      </w:r>
      <w:r w:rsidRPr="003539BF">
        <w:rPr>
          <w:rFonts w:hint="eastAsia"/>
        </w:rPr>
        <w:t>並經最高法院</w:t>
      </w:r>
      <w:hyperlink r:id="rId29" w:tgtFrame="_blank" w:history="1">
        <w:r w:rsidRPr="003539BF">
          <w:rPr>
            <w:rFonts w:hint="eastAsia"/>
          </w:rPr>
          <w:t>98年度台上字第69號</w:t>
        </w:r>
      </w:hyperlink>
      <w:r w:rsidRPr="003539BF">
        <w:rPr>
          <w:rFonts w:hint="eastAsia"/>
        </w:rPr>
        <w:t>民事裁定確定在案，</w:t>
      </w:r>
      <w:r w:rsidR="00BC50D0" w:rsidRPr="003539BF">
        <w:rPr>
          <w:rFonts w:hint="eastAsia"/>
        </w:rPr>
        <w:t>臺灣</w:t>
      </w:r>
      <w:proofErr w:type="gramStart"/>
      <w:r w:rsidR="00BC50D0" w:rsidRPr="003539BF">
        <w:rPr>
          <w:rFonts w:hint="eastAsia"/>
        </w:rPr>
        <w:t>臺</w:t>
      </w:r>
      <w:proofErr w:type="gramEnd"/>
      <w:r w:rsidR="00BC50D0" w:rsidRPr="003539BF">
        <w:rPr>
          <w:rFonts w:hint="eastAsia"/>
        </w:rPr>
        <w:t>北地方法院民事執行處</w:t>
      </w:r>
      <w:proofErr w:type="gramStart"/>
      <w:r w:rsidRPr="003539BF">
        <w:rPr>
          <w:rFonts w:hint="eastAsia"/>
        </w:rPr>
        <w:t>嗣</w:t>
      </w:r>
      <w:proofErr w:type="gramEnd"/>
      <w:r w:rsidRPr="003539BF">
        <w:rPr>
          <w:rFonts w:hint="eastAsia"/>
        </w:rPr>
        <w:t>於99年3月25日執行拆屋還地，</w:t>
      </w:r>
      <w:r w:rsidR="00BC50D0" w:rsidRPr="003539BF">
        <w:rPr>
          <w:rFonts w:hint="eastAsia"/>
        </w:rPr>
        <w:t>古亭所依土地登記規則第31條第1項規定，建物所有權人未依限期至該</w:t>
      </w:r>
      <w:r w:rsidR="00BC50D0" w:rsidRPr="003539BF">
        <w:rPr>
          <w:rFonts w:hint="eastAsia"/>
        </w:rPr>
        <w:lastRenderedPageBreak/>
        <w:t>所申請建物部分滅失，又土地所有權人及他項權利人亦未依限期代位申請建物部分滅失，該所遂</w:t>
      </w:r>
      <w:r w:rsidRPr="003539BF">
        <w:rPr>
          <w:rFonts w:hint="eastAsia"/>
        </w:rPr>
        <w:t>於107年5月9日</w:t>
      </w:r>
      <w:proofErr w:type="gramStart"/>
      <w:r w:rsidRPr="003539BF">
        <w:rPr>
          <w:rFonts w:hint="eastAsia"/>
        </w:rPr>
        <w:t>逕</w:t>
      </w:r>
      <w:proofErr w:type="gramEnd"/>
      <w:r w:rsidRPr="003539BF">
        <w:rPr>
          <w:rFonts w:hint="eastAsia"/>
        </w:rPr>
        <w:t>為辦理建物部分</w:t>
      </w:r>
      <w:proofErr w:type="gramStart"/>
      <w:r w:rsidRPr="003539BF">
        <w:rPr>
          <w:rFonts w:hint="eastAsia"/>
        </w:rPr>
        <w:t>滅失及基地地</w:t>
      </w:r>
      <w:proofErr w:type="gramEnd"/>
      <w:r w:rsidRPr="003539BF">
        <w:rPr>
          <w:rFonts w:hint="eastAsia"/>
        </w:rPr>
        <w:t>號變更登記</w:t>
      </w:r>
      <w:r w:rsidR="00B72907" w:rsidRPr="003539BF">
        <w:rPr>
          <w:rFonts w:hint="eastAsia"/>
        </w:rPr>
        <w:t>，並於107年5月16日</w:t>
      </w:r>
      <w:proofErr w:type="gramStart"/>
      <w:r w:rsidR="00B72907" w:rsidRPr="003539BF">
        <w:rPr>
          <w:rFonts w:hint="eastAsia"/>
        </w:rPr>
        <w:t>北市古地測字</w:t>
      </w:r>
      <w:proofErr w:type="gramEnd"/>
      <w:r w:rsidR="00B72907" w:rsidRPr="003539BF">
        <w:rPr>
          <w:rFonts w:hint="eastAsia"/>
        </w:rPr>
        <w:t>第1076001095號函通知相關權利人在案</w:t>
      </w:r>
      <w:r w:rsidRPr="003539BF">
        <w:rPr>
          <w:rFonts w:hint="eastAsia"/>
        </w:rPr>
        <w:t>。</w:t>
      </w:r>
    </w:p>
    <w:p w:rsidR="00E25849" w:rsidRPr="003539BF"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3539BF">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6950CE" w:rsidRPr="003539BF">
        <w:t xml:space="preserve"> </w:t>
      </w:r>
    </w:p>
    <w:p w:rsidR="00863DB0" w:rsidRPr="003539BF" w:rsidRDefault="002749CF" w:rsidP="00863DB0">
      <w:pPr>
        <w:pStyle w:val="2"/>
        <w:ind w:left="1020" w:hanging="680"/>
      </w:pPr>
      <w:bookmarkStart w:id="74" w:name="_Toc524895649"/>
      <w:bookmarkStart w:id="75" w:name="_Toc524896195"/>
      <w:bookmarkStart w:id="76" w:name="_Toc524896225"/>
      <w:bookmarkStart w:id="77" w:name="_Toc70241819"/>
      <w:bookmarkStart w:id="78" w:name="_Toc70242208"/>
      <w:bookmarkStart w:id="79" w:name="_Toc421794878"/>
      <w:bookmarkStart w:id="80" w:name="_Toc421795444"/>
      <w:bookmarkStart w:id="81" w:name="_Toc421796025"/>
      <w:bookmarkStart w:id="82" w:name="_Toc422728960"/>
      <w:bookmarkStart w:id="83" w:name="_Toc422834163"/>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Start w:id="95" w:name="_Toc70241818"/>
      <w:bookmarkStart w:id="96" w:name="_Toc70242207"/>
      <w:bookmarkStart w:id="97" w:name="_Toc69556899"/>
      <w:bookmarkStart w:id="98" w:name="_Toc69556948"/>
      <w:bookmarkStart w:id="99" w:name="_Toc69609822"/>
      <w:bookmarkEnd w:id="74"/>
      <w:bookmarkEnd w:id="75"/>
      <w:bookmarkEnd w:id="76"/>
      <w:r w:rsidRPr="003539BF">
        <w:rPr>
          <w:rFonts w:hint="eastAsia"/>
        </w:rPr>
        <w:t>調查意見一至四，函司法院</w:t>
      </w:r>
      <w:r w:rsidR="004531D7" w:rsidRPr="003539BF">
        <w:rPr>
          <w:rFonts w:hint="eastAsia"/>
        </w:rPr>
        <w:t>參考</w:t>
      </w:r>
      <w:r w:rsidRPr="003539BF">
        <w:rPr>
          <w:rFonts w:hint="eastAsia"/>
        </w:rPr>
        <w:t>。</w:t>
      </w:r>
    </w:p>
    <w:p w:rsidR="00416721" w:rsidRPr="00D8703A" w:rsidRDefault="00FB7770" w:rsidP="00775CA3">
      <w:pPr>
        <w:pStyle w:val="2"/>
        <w:ind w:left="1020" w:hanging="680"/>
        <w:rPr>
          <w:bCs w:val="0"/>
        </w:rPr>
      </w:pPr>
      <w:r w:rsidRPr="003539BF">
        <w:rPr>
          <w:rFonts w:hint="eastAsia"/>
        </w:rPr>
        <w:t>調查意見</w:t>
      </w:r>
      <w:r w:rsidR="006D0148" w:rsidRPr="003539BF">
        <w:rPr>
          <w:rFonts w:hint="eastAsia"/>
        </w:rPr>
        <w:t>一</w:t>
      </w:r>
      <w:r w:rsidRPr="003539BF">
        <w:rPr>
          <w:rFonts w:hint="eastAsia"/>
        </w:rPr>
        <w:t>至</w:t>
      </w:r>
      <w:r w:rsidR="00863DB0" w:rsidRPr="003539BF">
        <w:rPr>
          <w:rFonts w:hint="eastAsia"/>
        </w:rPr>
        <w:t>四</w:t>
      </w:r>
      <w:r w:rsidRPr="003539BF">
        <w:rPr>
          <w:rFonts w:hint="eastAsia"/>
        </w:rPr>
        <w:t>，函復陳訴人</w:t>
      </w:r>
      <w:r w:rsidR="006950CE" w:rsidRPr="003539BF">
        <w:rPr>
          <w:rFonts w:hint="eastAsia"/>
        </w:rPr>
        <w:t>後結案存查</w:t>
      </w:r>
      <w:r w:rsidRPr="003539BF">
        <w:rPr>
          <w:rFonts w:hint="eastAsia"/>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D8703A" w:rsidRDefault="00A45C85" w:rsidP="00A45C85">
      <w:pPr>
        <w:pStyle w:val="1"/>
        <w:numPr>
          <w:ilvl w:val="0"/>
          <w:numId w:val="0"/>
        </w:numPr>
        <w:spacing w:beforeLines="50" w:before="228"/>
        <w:ind w:left="2381" w:hanging="254"/>
        <w:jc w:val="center"/>
        <w:rPr>
          <w:rFonts w:hint="eastAsia"/>
        </w:rPr>
      </w:pPr>
      <w:bookmarkStart w:id="100" w:name="_GoBack"/>
      <w:bookmarkEnd w:id="100"/>
      <w:r w:rsidRPr="00B91B3D">
        <w:rPr>
          <w:rFonts w:hAnsi="標楷體" w:hint="eastAsia"/>
          <w:color w:val="000000" w:themeColor="text1"/>
          <w:spacing w:val="12"/>
          <w:kern w:val="0"/>
          <w:sz w:val="40"/>
        </w:rPr>
        <w:t>調查委員：</w:t>
      </w:r>
      <w:r>
        <w:rPr>
          <w:rFonts w:hAnsi="標楷體" w:hint="eastAsia"/>
          <w:color w:val="000000" w:themeColor="text1"/>
          <w:spacing w:val="12"/>
          <w:kern w:val="0"/>
          <w:sz w:val="40"/>
        </w:rPr>
        <w:t>高涌誠</w:t>
      </w:r>
    </w:p>
    <w:sectPr w:rsidR="00D8703A" w:rsidSect="00931A10">
      <w:footerReference w:type="default" r:id="rId3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055" w:rsidRDefault="00BC4055">
      <w:r>
        <w:separator/>
      </w:r>
    </w:p>
  </w:endnote>
  <w:endnote w:type="continuationSeparator" w:id="0">
    <w:p w:rsidR="00BC4055" w:rsidRDefault="00BC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BFC" w:rsidRDefault="00832BF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45C85">
      <w:rPr>
        <w:rStyle w:val="ac"/>
        <w:noProof/>
        <w:sz w:val="24"/>
      </w:rPr>
      <w:t>16</w:t>
    </w:r>
    <w:r>
      <w:rPr>
        <w:rStyle w:val="ac"/>
        <w:sz w:val="24"/>
      </w:rPr>
      <w:fldChar w:fldCharType="end"/>
    </w:r>
  </w:p>
  <w:p w:rsidR="00832BFC" w:rsidRDefault="00832B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055" w:rsidRDefault="00BC4055">
      <w:r>
        <w:separator/>
      </w:r>
    </w:p>
  </w:footnote>
  <w:footnote w:type="continuationSeparator" w:id="0">
    <w:p w:rsidR="00BC4055" w:rsidRDefault="00BC4055">
      <w:r>
        <w:continuationSeparator/>
      </w:r>
    </w:p>
  </w:footnote>
  <w:footnote w:id="1">
    <w:p w:rsidR="00832BFC" w:rsidRPr="008C19F2" w:rsidRDefault="00832BFC" w:rsidP="00EB4965">
      <w:pPr>
        <w:pStyle w:val="afc"/>
      </w:pPr>
      <w:r>
        <w:rPr>
          <w:rStyle w:val="afe"/>
        </w:rPr>
        <w:footnoteRef/>
      </w:r>
      <w:r>
        <w:rPr>
          <w:rFonts w:hint="eastAsia"/>
        </w:rPr>
        <w:t xml:space="preserve"> </w:t>
      </w:r>
      <w:r w:rsidRPr="008C19F2">
        <w:rPr>
          <w:rFonts w:hint="eastAsia"/>
        </w:rPr>
        <w:t>臺灣</w:t>
      </w:r>
      <w:proofErr w:type="gramStart"/>
      <w:r w:rsidRPr="008C19F2">
        <w:rPr>
          <w:rFonts w:hint="eastAsia"/>
        </w:rPr>
        <w:t>臺</w:t>
      </w:r>
      <w:proofErr w:type="gramEnd"/>
      <w:r w:rsidRPr="008C19F2">
        <w:rPr>
          <w:rFonts w:hint="eastAsia"/>
        </w:rPr>
        <w:t>北地方法院民事執行處101年3月23日</w:t>
      </w:r>
      <w:proofErr w:type="gramStart"/>
      <w:r w:rsidRPr="008C19F2">
        <w:rPr>
          <w:rFonts w:hint="eastAsia"/>
        </w:rPr>
        <w:t>北院木司執地字</w:t>
      </w:r>
      <w:proofErr w:type="gramEnd"/>
      <w:r w:rsidRPr="008C19F2">
        <w:rPr>
          <w:rFonts w:hint="eastAsia"/>
        </w:rPr>
        <w:t>第20106號函略</w:t>
      </w:r>
      <w:proofErr w:type="gramStart"/>
      <w:r w:rsidRPr="008C19F2">
        <w:rPr>
          <w:rFonts w:hint="eastAsia"/>
        </w:rPr>
        <w:t>以</w:t>
      </w:r>
      <w:proofErr w:type="gramEnd"/>
      <w:r w:rsidRPr="008C19F2">
        <w:rPr>
          <w:rFonts w:hint="eastAsia"/>
        </w:rPr>
        <w:t>，債務人</w:t>
      </w:r>
      <w:r w:rsidR="00502D1D">
        <w:rPr>
          <w:rFonts w:hint="eastAsia"/>
        </w:rPr>
        <w:t>彭曾○○</w:t>
      </w:r>
      <w:r w:rsidRPr="008C19F2">
        <w:rPr>
          <w:rFonts w:hint="eastAsia"/>
        </w:rPr>
        <w:t>提存之提存物316,850元及利息，請勿准其取回，該院</w:t>
      </w:r>
      <w:proofErr w:type="gramStart"/>
      <w:r w:rsidRPr="008C19F2">
        <w:rPr>
          <w:rFonts w:hint="eastAsia"/>
        </w:rPr>
        <w:t>101年度司執字</w:t>
      </w:r>
      <w:proofErr w:type="gramEnd"/>
      <w:r w:rsidRPr="008C19F2">
        <w:rPr>
          <w:rFonts w:hint="eastAsia"/>
        </w:rPr>
        <w:t>第20106號強制執行事件，債務人應給付債權人336,089元，及其中277,430元自95年9月5日起至清償日止按年息5%計算之利息及執行費3,060元，請在上開債權範圍</w:t>
      </w:r>
      <w:proofErr w:type="gramStart"/>
      <w:r w:rsidRPr="008C19F2">
        <w:rPr>
          <w:rFonts w:hint="eastAsia"/>
        </w:rPr>
        <w:t>內</w:t>
      </w:r>
      <w:r w:rsidRPr="008174AB">
        <w:rPr>
          <w:rFonts w:hint="eastAsia"/>
          <w:color w:val="FF0000"/>
        </w:rPr>
        <w:t>勿</w:t>
      </w:r>
      <w:r w:rsidRPr="008C19F2">
        <w:rPr>
          <w:rFonts w:hint="eastAsia"/>
        </w:rPr>
        <w:t>准債務人</w:t>
      </w:r>
      <w:proofErr w:type="gramEnd"/>
      <w:r w:rsidRPr="008C19F2">
        <w:rPr>
          <w:rFonts w:hint="eastAsia"/>
        </w:rPr>
        <w:t>取回。</w:t>
      </w:r>
    </w:p>
  </w:footnote>
  <w:footnote w:id="2">
    <w:p w:rsidR="00832BFC" w:rsidRPr="008C19F2" w:rsidRDefault="00832BFC" w:rsidP="00EB4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pPr>
      <w:r w:rsidRPr="008C19F2">
        <w:rPr>
          <w:rStyle w:val="afe"/>
          <w:sz w:val="20"/>
        </w:rPr>
        <w:footnoteRef/>
      </w:r>
      <w:r w:rsidRPr="008C19F2">
        <w:rPr>
          <w:rFonts w:hint="eastAsia"/>
          <w:sz w:val="20"/>
        </w:rPr>
        <w:t>臺灣</w:t>
      </w:r>
      <w:proofErr w:type="gramStart"/>
      <w:r w:rsidRPr="008C19F2">
        <w:rPr>
          <w:rFonts w:hint="eastAsia"/>
          <w:sz w:val="20"/>
        </w:rPr>
        <w:t>臺</w:t>
      </w:r>
      <w:proofErr w:type="gramEnd"/>
      <w:r w:rsidRPr="008C19F2">
        <w:rPr>
          <w:rFonts w:hint="eastAsia"/>
          <w:sz w:val="20"/>
        </w:rPr>
        <w:t>北地方法院民事庭</w:t>
      </w:r>
      <w:proofErr w:type="gramStart"/>
      <w:r w:rsidRPr="008C19F2">
        <w:rPr>
          <w:rFonts w:hint="eastAsia"/>
          <w:sz w:val="20"/>
        </w:rPr>
        <w:t>101年度聲字第470號</w:t>
      </w:r>
      <w:proofErr w:type="gramEnd"/>
      <w:r w:rsidRPr="008C19F2">
        <w:rPr>
          <w:rFonts w:hint="eastAsia"/>
          <w:sz w:val="20"/>
        </w:rPr>
        <w:t>裁定駁回之理由：</w:t>
      </w:r>
      <w:proofErr w:type="gramStart"/>
      <w:r w:rsidRPr="008C19F2">
        <w:rPr>
          <w:rFonts w:hint="eastAsia"/>
          <w:sz w:val="20"/>
        </w:rPr>
        <w:t>該院提存</w:t>
      </w:r>
      <w:proofErr w:type="gramEnd"/>
      <w:r w:rsidRPr="008C19F2">
        <w:rPr>
          <w:rFonts w:hint="eastAsia"/>
          <w:sz w:val="20"/>
        </w:rPr>
        <w:t>所未就兩造間之實體法律</w:t>
      </w:r>
      <w:proofErr w:type="gramStart"/>
      <w:r w:rsidRPr="008C19F2">
        <w:rPr>
          <w:rFonts w:hint="eastAsia"/>
          <w:sz w:val="20"/>
        </w:rPr>
        <w:t>關係為審認</w:t>
      </w:r>
      <w:proofErr w:type="gramEnd"/>
      <w:r w:rsidRPr="008C19F2">
        <w:rPr>
          <w:rFonts w:hint="eastAsia"/>
          <w:sz w:val="20"/>
        </w:rPr>
        <w:t>，而係依照</w:t>
      </w:r>
      <w:hyperlink r:id="rId1" w:tgtFrame="_blank" w:history="1">
        <w:proofErr w:type="gramStart"/>
        <w:r w:rsidRPr="008C19F2">
          <w:rPr>
            <w:rStyle w:val="ae"/>
            <w:rFonts w:hint="eastAsia"/>
            <w:color w:val="auto"/>
            <w:sz w:val="20"/>
            <w:u w:val="none"/>
          </w:rPr>
          <w:t>101年度聲字第211號</w:t>
        </w:r>
        <w:proofErr w:type="gramEnd"/>
      </w:hyperlink>
      <w:r w:rsidRPr="008C19F2">
        <w:rPr>
          <w:rFonts w:hint="eastAsia"/>
          <w:sz w:val="20"/>
        </w:rPr>
        <w:t>裁定之意旨而為處分，即無不合。異議人對系爭處分提出異議，為無理由，應予駁回。</w:t>
      </w:r>
    </w:p>
  </w:footnote>
  <w:footnote w:id="3">
    <w:p w:rsidR="00832BFC" w:rsidRPr="008C19F2" w:rsidRDefault="00832BFC" w:rsidP="00EB4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sz w:val="20"/>
        </w:rPr>
      </w:pPr>
      <w:r w:rsidRPr="008C19F2">
        <w:rPr>
          <w:rStyle w:val="afe"/>
          <w:sz w:val="20"/>
        </w:rPr>
        <w:footnoteRef/>
      </w:r>
      <w:r w:rsidRPr="008C19F2">
        <w:rPr>
          <w:rFonts w:hint="eastAsia"/>
          <w:sz w:val="20"/>
        </w:rPr>
        <w:t>臺灣</w:t>
      </w:r>
      <w:proofErr w:type="gramStart"/>
      <w:r w:rsidRPr="008C19F2">
        <w:rPr>
          <w:rFonts w:hint="eastAsia"/>
          <w:sz w:val="20"/>
        </w:rPr>
        <w:t>臺</w:t>
      </w:r>
      <w:proofErr w:type="gramEnd"/>
      <w:r w:rsidRPr="008C19F2">
        <w:rPr>
          <w:rFonts w:hint="eastAsia"/>
          <w:sz w:val="20"/>
        </w:rPr>
        <w:t>北地方法院</w:t>
      </w:r>
      <w:proofErr w:type="gramStart"/>
      <w:r w:rsidRPr="008C19F2">
        <w:rPr>
          <w:rFonts w:hint="eastAsia"/>
          <w:sz w:val="20"/>
        </w:rPr>
        <w:t>102年度聲字第90號</w:t>
      </w:r>
      <w:proofErr w:type="gramEnd"/>
      <w:r w:rsidRPr="008C19F2">
        <w:rPr>
          <w:rFonts w:hint="eastAsia"/>
          <w:sz w:val="20"/>
        </w:rPr>
        <w:t>裁定駁回之理由：相對人臺灣銀行於102年2月6日向</w:t>
      </w:r>
      <w:proofErr w:type="gramStart"/>
      <w:r w:rsidRPr="008C19F2">
        <w:rPr>
          <w:rFonts w:hint="eastAsia"/>
          <w:sz w:val="20"/>
        </w:rPr>
        <w:t>該院提存</w:t>
      </w:r>
      <w:proofErr w:type="gramEnd"/>
      <w:r w:rsidRPr="008C19F2">
        <w:rPr>
          <w:rFonts w:hint="eastAsia"/>
          <w:sz w:val="20"/>
        </w:rPr>
        <w:t>所聲請領取異議人</w:t>
      </w:r>
      <w:r w:rsidR="00502D1D">
        <w:rPr>
          <w:rFonts w:hint="eastAsia"/>
          <w:sz w:val="20"/>
        </w:rPr>
        <w:t>彭曾○○</w:t>
      </w:r>
      <w:r w:rsidRPr="008C19F2">
        <w:rPr>
          <w:rFonts w:hint="eastAsia"/>
          <w:sz w:val="20"/>
        </w:rPr>
        <w:t>提存之提存物119,840元，</w:t>
      </w:r>
      <w:proofErr w:type="gramStart"/>
      <w:r w:rsidRPr="008C19F2">
        <w:rPr>
          <w:rFonts w:hint="eastAsia"/>
          <w:sz w:val="20"/>
        </w:rPr>
        <w:t>該院提存</w:t>
      </w:r>
      <w:proofErr w:type="gramEnd"/>
      <w:r w:rsidRPr="008C19F2">
        <w:rPr>
          <w:rFonts w:hint="eastAsia"/>
          <w:sz w:val="20"/>
        </w:rPr>
        <w:t>所並於102年2月6日</w:t>
      </w:r>
      <w:proofErr w:type="gramStart"/>
      <w:r w:rsidRPr="008C19F2">
        <w:rPr>
          <w:rFonts w:hint="eastAsia"/>
          <w:sz w:val="20"/>
        </w:rPr>
        <w:t>以取勇字</w:t>
      </w:r>
      <w:proofErr w:type="gramEnd"/>
      <w:r w:rsidRPr="008C19F2">
        <w:rPr>
          <w:rFonts w:hint="eastAsia"/>
          <w:sz w:val="20"/>
        </w:rPr>
        <w:t>第382號函予以准許，</w:t>
      </w:r>
      <w:proofErr w:type="gramStart"/>
      <w:r w:rsidRPr="008C19F2">
        <w:rPr>
          <w:rFonts w:hint="eastAsia"/>
          <w:sz w:val="20"/>
        </w:rPr>
        <w:t>經核並無</w:t>
      </w:r>
      <w:proofErr w:type="gramEnd"/>
      <w:r w:rsidRPr="008C19F2">
        <w:rPr>
          <w:rFonts w:hint="eastAsia"/>
          <w:sz w:val="20"/>
        </w:rPr>
        <w:t>違誤。異議人</w:t>
      </w:r>
      <w:proofErr w:type="gramStart"/>
      <w:r w:rsidRPr="008C19F2">
        <w:rPr>
          <w:rFonts w:hint="eastAsia"/>
          <w:sz w:val="20"/>
        </w:rPr>
        <w:t>猶執前</w:t>
      </w:r>
      <w:proofErr w:type="gramEnd"/>
      <w:r w:rsidRPr="008C19F2">
        <w:rPr>
          <w:rFonts w:hint="eastAsia"/>
          <w:sz w:val="20"/>
        </w:rPr>
        <w:t>開關乎實體之原因事實爭執，</w:t>
      </w:r>
      <w:proofErr w:type="gramStart"/>
      <w:r w:rsidRPr="008C19F2">
        <w:rPr>
          <w:rFonts w:hint="eastAsia"/>
          <w:sz w:val="20"/>
        </w:rPr>
        <w:t>揆</w:t>
      </w:r>
      <w:proofErr w:type="gramEnd"/>
      <w:r w:rsidRPr="008C19F2">
        <w:rPr>
          <w:rFonts w:hint="eastAsia"/>
          <w:sz w:val="20"/>
        </w:rPr>
        <w:t>諸上開說明，非</w:t>
      </w:r>
      <w:proofErr w:type="gramStart"/>
      <w:r w:rsidRPr="008C19F2">
        <w:rPr>
          <w:rFonts w:hint="eastAsia"/>
          <w:sz w:val="20"/>
        </w:rPr>
        <w:t>該院提存</w:t>
      </w:r>
      <w:proofErr w:type="gramEnd"/>
      <w:r w:rsidRPr="008C19F2">
        <w:rPr>
          <w:rFonts w:hint="eastAsia"/>
          <w:sz w:val="20"/>
        </w:rPr>
        <w:t>所得以審認。</w:t>
      </w:r>
      <w:proofErr w:type="gramStart"/>
      <w:r w:rsidRPr="008C19F2">
        <w:rPr>
          <w:rFonts w:hint="eastAsia"/>
          <w:sz w:val="20"/>
        </w:rPr>
        <w:t>從而，該院提</w:t>
      </w:r>
      <w:proofErr w:type="gramEnd"/>
      <w:r w:rsidRPr="008C19F2">
        <w:rPr>
          <w:rFonts w:hint="eastAsia"/>
          <w:sz w:val="20"/>
        </w:rPr>
        <w:t>存所准許相對人領取提存物之聲請，要無不合，原處分應予維持，本件異議為無理由，應予駁回。</w:t>
      </w:r>
    </w:p>
  </w:footnote>
  <w:footnote w:id="4">
    <w:p w:rsidR="00832BFC" w:rsidRDefault="00832BFC" w:rsidP="00B6072A">
      <w:pPr>
        <w:pStyle w:val="afc"/>
      </w:pPr>
      <w:r w:rsidRPr="008C19F2">
        <w:rPr>
          <w:rStyle w:val="afe"/>
        </w:rPr>
        <w:footnoteRef/>
      </w:r>
      <w:r w:rsidRPr="008C19F2">
        <w:rPr>
          <w:rFonts w:hint="eastAsia"/>
        </w:rPr>
        <w:t>臺灣</w:t>
      </w:r>
      <w:proofErr w:type="gramStart"/>
      <w:r w:rsidRPr="008C19F2">
        <w:rPr>
          <w:rFonts w:hint="eastAsia"/>
        </w:rPr>
        <w:t>臺</w:t>
      </w:r>
      <w:proofErr w:type="gramEnd"/>
      <w:r w:rsidRPr="008C19F2">
        <w:rPr>
          <w:rFonts w:hint="eastAsia"/>
        </w:rPr>
        <w:t>北地方法院</w:t>
      </w:r>
      <w:proofErr w:type="gramStart"/>
      <w:r w:rsidRPr="008C19F2">
        <w:rPr>
          <w:rFonts w:hint="eastAsia"/>
        </w:rPr>
        <w:t>102年度聲字第91號</w:t>
      </w:r>
      <w:proofErr w:type="gramEnd"/>
      <w:r w:rsidRPr="008C19F2">
        <w:rPr>
          <w:rFonts w:hint="eastAsia"/>
        </w:rPr>
        <w:t>裁定駁回之理由：本件提</w:t>
      </w:r>
      <w:proofErr w:type="gramStart"/>
      <w:r w:rsidRPr="008C19F2">
        <w:rPr>
          <w:rFonts w:hint="eastAsia"/>
        </w:rPr>
        <w:t>存物前經</w:t>
      </w:r>
      <w:proofErr w:type="gramEnd"/>
      <w:r w:rsidRPr="008C19F2">
        <w:rPr>
          <w:rFonts w:hint="eastAsia"/>
        </w:rPr>
        <w:t>該院民事執行處101年3月23日</w:t>
      </w:r>
      <w:proofErr w:type="gramStart"/>
      <w:r w:rsidRPr="008C19F2">
        <w:rPr>
          <w:rFonts w:hint="eastAsia"/>
        </w:rPr>
        <w:t>北院木101司執地字</w:t>
      </w:r>
      <w:proofErr w:type="gramEnd"/>
      <w:r w:rsidRPr="008C19F2">
        <w:rPr>
          <w:rFonts w:hint="eastAsia"/>
        </w:rPr>
        <w:t>第20106號執行命令扣押，</w:t>
      </w:r>
      <w:proofErr w:type="gramStart"/>
      <w:r w:rsidRPr="008C19F2">
        <w:rPr>
          <w:rFonts w:hint="eastAsia"/>
        </w:rPr>
        <w:t>嗣</w:t>
      </w:r>
      <w:proofErr w:type="gramEnd"/>
      <w:r w:rsidRPr="008C19F2">
        <w:rPr>
          <w:rFonts w:hint="eastAsia"/>
        </w:rPr>
        <w:t>經該院102年1月16日</w:t>
      </w:r>
      <w:proofErr w:type="gramStart"/>
      <w:r w:rsidRPr="008C19F2">
        <w:rPr>
          <w:rFonts w:hint="eastAsia"/>
        </w:rPr>
        <w:t>北院木101司執地字</w:t>
      </w:r>
      <w:proofErr w:type="gramEnd"/>
      <w:r w:rsidRPr="008C19F2">
        <w:rPr>
          <w:rFonts w:hint="eastAsia"/>
        </w:rPr>
        <w:t>第20106號執行命令准予收取197,010元（即前開准許異議人取回部分）及利益，並撤銷超過收取範圍之扣押命令。相對人臺灣銀行依</w:t>
      </w:r>
      <w:hyperlink r:id="rId2" w:tgtFrame="_blank" w:history="1">
        <w:r w:rsidRPr="008C19F2">
          <w:rPr>
            <w:rStyle w:val="ae"/>
            <w:rFonts w:hint="eastAsia"/>
            <w:color w:val="auto"/>
            <w:u w:val="none"/>
          </w:rPr>
          <w:t>民法第329</w:t>
        </w:r>
      </w:hyperlink>
      <w:r w:rsidRPr="008C19F2">
        <w:rPr>
          <w:rFonts w:hint="eastAsia"/>
        </w:rPr>
        <w:t>條規定聲請領取提存物，核與</w:t>
      </w:r>
      <w:hyperlink r:id="rId3" w:tgtFrame="_blank" w:history="1">
        <w:r w:rsidRPr="008C19F2">
          <w:rPr>
            <w:rStyle w:val="ae"/>
            <w:rFonts w:hint="eastAsia"/>
            <w:color w:val="auto"/>
            <w:u w:val="none"/>
          </w:rPr>
          <w:t>提存法施行細則第31</w:t>
        </w:r>
      </w:hyperlink>
      <w:r w:rsidRPr="008C19F2">
        <w:rPr>
          <w:rFonts w:hint="eastAsia"/>
        </w:rPr>
        <w:t>條、第</w:t>
      </w:r>
      <w:hyperlink r:id="rId4" w:tgtFrame="_blank" w:history="1">
        <w:r w:rsidRPr="008C19F2">
          <w:rPr>
            <w:rStyle w:val="ae"/>
            <w:rFonts w:hint="eastAsia"/>
            <w:color w:val="auto"/>
            <w:u w:val="none"/>
          </w:rPr>
          <w:t>32</w:t>
        </w:r>
      </w:hyperlink>
      <w:r w:rsidRPr="008C19F2">
        <w:rPr>
          <w:rFonts w:hint="eastAsia"/>
        </w:rPr>
        <w:t>條規定相符，是</w:t>
      </w:r>
      <w:proofErr w:type="gramStart"/>
      <w:r w:rsidRPr="008C19F2">
        <w:rPr>
          <w:rFonts w:hint="eastAsia"/>
        </w:rPr>
        <w:t>該院提存</w:t>
      </w:r>
      <w:proofErr w:type="gramEnd"/>
      <w:r w:rsidRPr="008C19F2">
        <w:rPr>
          <w:rFonts w:hint="eastAsia"/>
        </w:rPr>
        <w:t>所准許相對人依102年1月16日</w:t>
      </w:r>
      <w:proofErr w:type="gramStart"/>
      <w:r w:rsidRPr="008C19F2">
        <w:rPr>
          <w:rFonts w:hint="eastAsia"/>
        </w:rPr>
        <w:t>北院木101司執地字</w:t>
      </w:r>
      <w:proofErr w:type="gramEnd"/>
      <w:r w:rsidRPr="008C19F2">
        <w:rPr>
          <w:rFonts w:hint="eastAsia"/>
        </w:rPr>
        <w:t>第20106號執行命令准予收取197,010元之處分，於法並無不合，原處分應予維持。</w:t>
      </w:r>
      <w:r>
        <w:rPr>
          <w:rFonts w:hint="eastAsia"/>
        </w:rPr>
        <w:t>本件異議為無理由，應予駁回。</w:t>
      </w:r>
    </w:p>
  </w:footnote>
  <w:footnote w:id="5">
    <w:p w:rsidR="00832BFC" w:rsidRDefault="00832BFC" w:rsidP="00B6072A">
      <w:pPr>
        <w:pStyle w:val="afc"/>
      </w:pPr>
      <w:r>
        <w:rPr>
          <w:rStyle w:val="afe"/>
        </w:rPr>
        <w:footnoteRef/>
      </w:r>
      <w:r>
        <w:rPr>
          <w:rFonts w:hint="eastAsia"/>
        </w:rPr>
        <w:t>臺灣</w:t>
      </w:r>
      <w:proofErr w:type="gramStart"/>
      <w:r>
        <w:rPr>
          <w:rFonts w:hint="eastAsia"/>
        </w:rPr>
        <w:t>臺</w:t>
      </w:r>
      <w:proofErr w:type="gramEnd"/>
      <w:r>
        <w:rPr>
          <w:rFonts w:hint="eastAsia"/>
        </w:rPr>
        <w:t>北地方法院</w:t>
      </w:r>
      <w:proofErr w:type="gramStart"/>
      <w:r>
        <w:rPr>
          <w:rFonts w:hint="eastAsia"/>
        </w:rPr>
        <w:t>102年度聲字第404號</w:t>
      </w:r>
      <w:proofErr w:type="gramEnd"/>
      <w:r>
        <w:rPr>
          <w:rFonts w:hint="eastAsia"/>
        </w:rPr>
        <w:t>裁定駁回之理由：該院</w:t>
      </w:r>
      <w:hyperlink r:id="rId5" w:tgtFrame="_blank" w:history="1">
        <w:proofErr w:type="gramStart"/>
        <w:r w:rsidRPr="008C19F2">
          <w:rPr>
            <w:rFonts w:hint="eastAsia"/>
          </w:rPr>
          <w:t>101年度聲字第211</w:t>
        </w:r>
        <w:proofErr w:type="gramEnd"/>
      </w:hyperlink>
      <w:r>
        <w:rPr>
          <w:rFonts w:hint="eastAsia"/>
        </w:rPr>
        <w:t>號裁定已撤銷</w:t>
      </w:r>
      <w:proofErr w:type="gramStart"/>
      <w:r>
        <w:rPr>
          <w:rFonts w:hint="eastAsia"/>
        </w:rPr>
        <w:t>該院提存</w:t>
      </w:r>
      <w:proofErr w:type="gramEnd"/>
      <w:r>
        <w:rPr>
          <w:rFonts w:hint="eastAsia"/>
        </w:rPr>
        <w:t>所准許異議人取回提存物316,850元其中119,840元之處分確定；且另就異議人提存之197,010元部分，該院民事執行處已核發系爭收取命令准許相對人收取上開金額及其利息，</w:t>
      </w:r>
      <w:proofErr w:type="gramStart"/>
      <w:r>
        <w:rPr>
          <w:rFonts w:hint="eastAsia"/>
        </w:rPr>
        <w:t>該院提存</w:t>
      </w:r>
      <w:proofErr w:type="gramEnd"/>
      <w:r>
        <w:rPr>
          <w:rFonts w:hint="eastAsia"/>
        </w:rPr>
        <w:t>所自應受上開開裁定及收取命令之拘束，而不得由異議人取回該擔保金。是</w:t>
      </w:r>
      <w:proofErr w:type="gramStart"/>
      <w:r>
        <w:rPr>
          <w:rFonts w:hint="eastAsia"/>
        </w:rPr>
        <w:t>該院提存</w:t>
      </w:r>
      <w:proofErr w:type="gramEnd"/>
      <w:r>
        <w:rPr>
          <w:rFonts w:hint="eastAsia"/>
        </w:rPr>
        <w:t>所准許相對</w:t>
      </w:r>
      <w:proofErr w:type="gramStart"/>
      <w:r>
        <w:rPr>
          <w:rFonts w:hint="eastAsia"/>
        </w:rPr>
        <w:t>人依系爭</w:t>
      </w:r>
      <w:proofErr w:type="gramEnd"/>
      <w:r>
        <w:rPr>
          <w:rFonts w:hint="eastAsia"/>
        </w:rPr>
        <w:t>收取命令收取197,010元利息之處分，於法並無不合，原處分應予維持。本件異議為無理由，應予駁回。</w:t>
      </w:r>
    </w:p>
  </w:footnote>
  <w:footnote w:id="6">
    <w:p w:rsidR="00832BFC" w:rsidRDefault="00832BFC">
      <w:pPr>
        <w:pStyle w:val="afc"/>
      </w:pPr>
      <w:r>
        <w:rPr>
          <w:rStyle w:val="afe"/>
        </w:rPr>
        <w:footnoteRef/>
      </w:r>
      <w:r>
        <w:rPr>
          <w:rFonts w:hAnsi="標楷體" w:cs="新細明體" w:hint="eastAsia"/>
          <w:kern w:val="0"/>
          <w:szCs w:val="32"/>
        </w:rPr>
        <w:t>司法院106年8月11日院</w:t>
      </w:r>
      <w:proofErr w:type="gramStart"/>
      <w:r>
        <w:rPr>
          <w:rFonts w:hAnsi="標楷體" w:cs="新細明體" w:hint="eastAsia"/>
          <w:kern w:val="0"/>
          <w:szCs w:val="32"/>
        </w:rPr>
        <w:t>台廳民</w:t>
      </w:r>
      <w:proofErr w:type="gramEnd"/>
      <w:r>
        <w:rPr>
          <w:rFonts w:hAnsi="標楷體" w:cs="新細明體" w:hint="eastAsia"/>
          <w:kern w:val="0"/>
          <w:szCs w:val="32"/>
        </w:rPr>
        <w:t>四字第1060016937號函，據臺灣</w:t>
      </w:r>
      <w:proofErr w:type="gramStart"/>
      <w:r>
        <w:rPr>
          <w:rFonts w:hAnsi="標楷體" w:cs="新細明體" w:hint="eastAsia"/>
          <w:kern w:val="0"/>
          <w:szCs w:val="32"/>
        </w:rPr>
        <w:t>臺</w:t>
      </w:r>
      <w:proofErr w:type="gramEnd"/>
      <w:r>
        <w:rPr>
          <w:rFonts w:hAnsi="標楷體" w:cs="新細明體" w:hint="eastAsia"/>
          <w:kern w:val="0"/>
          <w:szCs w:val="32"/>
        </w:rPr>
        <w:t>北地方法院103年3月18日</w:t>
      </w:r>
      <w:proofErr w:type="gramStart"/>
      <w:r>
        <w:rPr>
          <w:rFonts w:hAnsi="標楷體" w:cs="新細明體" w:hint="eastAsia"/>
          <w:kern w:val="0"/>
          <w:szCs w:val="32"/>
        </w:rPr>
        <w:t>北院木</w:t>
      </w:r>
      <w:proofErr w:type="gramEnd"/>
      <w:r>
        <w:rPr>
          <w:rFonts w:hAnsi="標楷體" w:cs="新細明體" w:hint="eastAsia"/>
          <w:kern w:val="0"/>
          <w:szCs w:val="32"/>
        </w:rPr>
        <w:t>文人字第1030002556號書函</w:t>
      </w:r>
      <w:r w:rsidRPr="002866E8">
        <w:rPr>
          <w:rFonts w:hAnsi="標楷體" w:cs="新細明體" w:hint="eastAsia"/>
          <w:kern w:val="0"/>
          <w:szCs w:val="32"/>
        </w:rPr>
        <w:t>，查復本院。</w:t>
      </w:r>
    </w:p>
  </w:footnote>
  <w:footnote w:id="7">
    <w:p w:rsidR="00832BFC" w:rsidRDefault="00832BFC">
      <w:pPr>
        <w:pStyle w:val="afc"/>
      </w:pPr>
      <w:r>
        <w:rPr>
          <w:rStyle w:val="afe"/>
        </w:rPr>
        <w:footnoteRef/>
      </w:r>
      <w:r>
        <w:rPr>
          <w:rFonts w:hAnsi="標楷體" w:hint="eastAsia"/>
          <w:szCs w:val="32"/>
        </w:rPr>
        <w:t>臺灣</w:t>
      </w:r>
      <w:proofErr w:type="gramStart"/>
      <w:r>
        <w:rPr>
          <w:rFonts w:hAnsi="標楷體" w:hint="eastAsia"/>
          <w:szCs w:val="32"/>
        </w:rPr>
        <w:t>臺</w:t>
      </w:r>
      <w:proofErr w:type="gramEnd"/>
      <w:r>
        <w:rPr>
          <w:rFonts w:hAnsi="標楷體" w:hint="eastAsia"/>
          <w:szCs w:val="32"/>
        </w:rPr>
        <w:t>北地方法</w:t>
      </w:r>
      <w:r>
        <w:rPr>
          <w:rFonts w:hAnsi="標楷體" w:cs="新細明體" w:hint="eastAsia"/>
          <w:kern w:val="0"/>
          <w:szCs w:val="32"/>
        </w:rPr>
        <w:t>院101年10月8日</w:t>
      </w:r>
      <w:proofErr w:type="gramStart"/>
      <w:r>
        <w:rPr>
          <w:rFonts w:hAnsi="標楷體" w:cs="新細明體" w:hint="eastAsia"/>
          <w:kern w:val="0"/>
          <w:szCs w:val="32"/>
        </w:rPr>
        <w:t>北院木</w:t>
      </w:r>
      <w:proofErr w:type="gramEnd"/>
      <w:r>
        <w:rPr>
          <w:rFonts w:hAnsi="標楷體" w:cs="新細明體" w:hint="eastAsia"/>
          <w:kern w:val="0"/>
          <w:szCs w:val="32"/>
        </w:rPr>
        <w:t>文人字第1010006845號書函。</w:t>
      </w:r>
    </w:p>
  </w:footnote>
  <w:footnote w:id="8">
    <w:p w:rsidR="00832BFC" w:rsidRDefault="00832BFC">
      <w:pPr>
        <w:pStyle w:val="afc"/>
      </w:pPr>
      <w:r>
        <w:rPr>
          <w:rStyle w:val="afe"/>
        </w:rPr>
        <w:footnoteRef/>
      </w:r>
      <w:r>
        <w:t xml:space="preserve"> </w:t>
      </w:r>
      <w:r>
        <w:rPr>
          <w:rFonts w:hint="eastAsia"/>
        </w:rPr>
        <w:t>臺北市政府107年5月23日</w:t>
      </w:r>
      <w:proofErr w:type="gramStart"/>
      <w:r>
        <w:rPr>
          <w:rFonts w:hint="eastAsia"/>
        </w:rPr>
        <w:t>府授地</w:t>
      </w:r>
      <w:proofErr w:type="gramEnd"/>
      <w:r>
        <w:rPr>
          <w:rFonts w:hint="eastAsia"/>
        </w:rPr>
        <w:t>測字第1072104781號函。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96FF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BC3"/>
    <w:rsid w:val="000112BF"/>
    <w:rsid w:val="00012233"/>
    <w:rsid w:val="00017318"/>
    <w:rsid w:val="000246F7"/>
    <w:rsid w:val="0003114D"/>
    <w:rsid w:val="00036D76"/>
    <w:rsid w:val="0004276A"/>
    <w:rsid w:val="00045056"/>
    <w:rsid w:val="00057566"/>
    <w:rsid w:val="00057F32"/>
    <w:rsid w:val="00062A25"/>
    <w:rsid w:val="00073CB5"/>
    <w:rsid w:val="0007425C"/>
    <w:rsid w:val="00077553"/>
    <w:rsid w:val="00077560"/>
    <w:rsid w:val="000851A2"/>
    <w:rsid w:val="000919AC"/>
    <w:rsid w:val="0009352E"/>
    <w:rsid w:val="00096B96"/>
    <w:rsid w:val="000A2F3F"/>
    <w:rsid w:val="000B0B4A"/>
    <w:rsid w:val="000B279A"/>
    <w:rsid w:val="000B61D2"/>
    <w:rsid w:val="000B70A7"/>
    <w:rsid w:val="000B73DD"/>
    <w:rsid w:val="000C495F"/>
    <w:rsid w:val="000C5BD5"/>
    <w:rsid w:val="000D2EE9"/>
    <w:rsid w:val="000E1B25"/>
    <w:rsid w:val="000E6431"/>
    <w:rsid w:val="000F21A5"/>
    <w:rsid w:val="000F4529"/>
    <w:rsid w:val="00100DFB"/>
    <w:rsid w:val="001026CE"/>
    <w:rsid w:val="00102B9F"/>
    <w:rsid w:val="00112637"/>
    <w:rsid w:val="00112ABC"/>
    <w:rsid w:val="0012001E"/>
    <w:rsid w:val="0012191F"/>
    <w:rsid w:val="001244FF"/>
    <w:rsid w:val="00124E35"/>
    <w:rsid w:val="00126A55"/>
    <w:rsid w:val="001325EA"/>
    <w:rsid w:val="00133F08"/>
    <w:rsid w:val="001345E6"/>
    <w:rsid w:val="001378B0"/>
    <w:rsid w:val="00142E00"/>
    <w:rsid w:val="001439B2"/>
    <w:rsid w:val="00150256"/>
    <w:rsid w:val="00152793"/>
    <w:rsid w:val="0015321C"/>
    <w:rsid w:val="001536F9"/>
    <w:rsid w:val="00153B7E"/>
    <w:rsid w:val="001545A9"/>
    <w:rsid w:val="001637C7"/>
    <w:rsid w:val="0016480E"/>
    <w:rsid w:val="00174297"/>
    <w:rsid w:val="001759F1"/>
    <w:rsid w:val="00180E06"/>
    <w:rsid w:val="00181563"/>
    <w:rsid w:val="001817B3"/>
    <w:rsid w:val="00183014"/>
    <w:rsid w:val="001871B5"/>
    <w:rsid w:val="001959C2"/>
    <w:rsid w:val="001A51E3"/>
    <w:rsid w:val="001A7968"/>
    <w:rsid w:val="001B2E98"/>
    <w:rsid w:val="001B3483"/>
    <w:rsid w:val="001B3C1E"/>
    <w:rsid w:val="001B4494"/>
    <w:rsid w:val="001B57AD"/>
    <w:rsid w:val="001C0D8B"/>
    <w:rsid w:val="001C0DA8"/>
    <w:rsid w:val="001D4AD7"/>
    <w:rsid w:val="001E0D8A"/>
    <w:rsid w:val="001E67BA"/>
    <w:rsid w:val="001E6AF0"/>
    <w:rsid w:val="001E74C2"/>
    <w:rsid w:val="001F4F82"/>
    <w:rsid w:val="001F5A48"/>
    <w:rsid w:val="001F6260"/>
    <w:rsid w:val="001F6A5C"/>
    <w:rsid w:val="00200007"/>
    <w:rsid w:val="002030A5"/>
    <w:rsid w:val="00203131"/>
    <w:rsid w:val="00212E88"/>
    <w:rsid w:val="00213C9C"/>
    <w:rsid w:val="0022009E"/>
    <w:rsid w:val="00222E4C"/>
    <w:rsid w:val="00223241"/>
    <w:rsid w:val="0022425C"/>
    <w:rsid w:val="002246DE"/>
    <w:rsid w:val="00227095"/>
    <w:rsid w:val="002336DB"/>
    <w:rsid w:val="00241F5B"/>
    <w:rsid w:val="00244170"/>
    <w:rsid w:val="00247367"/>
    <w:rsid w:val="0025083B"/>
    <w:rsid w:val="00252BC4"/>
    <w:rsid w:val="00252C9F"/>
    <w:rsid w:val="00254014"/>
    <w:rsid w:val="00254B39"/>
    <w:rsid w:val="00255379"/>
    <w:rsid w:val="00255853"/>
    <w:rsid w:val="0026504D"/>
    <w:rsid w:val="00265888"/>
    <w:rsid w:val="00273A2F"/>
    <w:rsid w:val="002749CF"/>
    <w:rsid w:val="00280986"/>
    <w:rsid w:val="00281ECE"/>
    <w:rsid w:val="002831C7"/>
    <w:rsid w:val="002840C6"/>
    <w:rsid w:val="002866E8"/>
    <w:rsid w:val="00295174"/>
    <w:rsid w:val="00296172"/>
    <w:rsid w:val="00296B92"/>
    <w:rsid w:val="00296C18"/>
    <w:rsid w:val="002A2437"/>
    <w:rsid w:val="002A2C22"/>
    <w:rsid w:val="002B02EB"/>
    <w:rsid w:val="002B636F"/>
    <w:rsid w:val="002C0602"/>
    <w:rsid w:val="002C2467"/>
    <w:rsid w:val="002C2C6F"/>
    <w:rsid w:val="002D5C16"/>
    <w:rsid w:val="002F2476"/>
    <w:rsid w:val="002F3DFF"/>
    <w:rsid w:val="002F5E05"/>
    <w:rsid w:val="00302159"/>
    <w:rsid w:val="00303AE2"/>
    <w:rsid w:val="00307A76"/>
    <w:rsid w:val="0031304D"/>
    <w:rsid w:val="00315A16"/>
    <w:rsid w:val="00317053"/>
    <w:rsid w:val="003172E9"/>
    <w:rsid w:val="0032109C"/>
    <w:rsid w:val="00322B45"/>
    <w:rsid w:val="00323809"/>
    <w:rsid w:val="00323D41"/>
    <w:rsid w:val="00325414"/>
    <w:rsid w:val="003302F1"/>
    <w:rsid w:val="00334DE0"/>
    <w:rsid w:val="0034470E"/>
    <w:rsid w:val="00352DB0"/>
    <w:rsid w:val="003539BF"/>
    <w:rsid w:val="00361063"/>
    <w:rsid w:val="0037094A"/>
    <w:rsid w:val="00371ED3"/>
    <w:rsid w:val="00372FFC"/>
    <w:rsid w:val="0037728A"/>
    <w:rsid w:val="00380B7D"/>
    <w:rsid w:val="00381A99"/>
    <w:rsid w:val="003829C2"/>
    <w:rsid w:val="003830B2"/>
    <w:rsid w:val="00384724"/>
    <w:rsid w:val="00391401"/>
    <w:rsid w:val="003919B7"/>
    <w:rsid w:val="00391D57"/>
    <w:rsid w:val="00392292"/>
    <w:rsid w:val="0039425D"/>
    <w:rsid w:val="00394F45"/>
    <w:rsid w:val="003A5927"/>
    <w:rsid w:val="003B07AF"/>
    <w:rsid w:val="003B1017"/>
    <w:rsid w:val="003B3C07"/>
    <w:rsid w:val="003B4590"/>
    <w:rsid w:val="003B6081"/>
    <w:rsid w:val="003B6775"/>
    <w:rsid w:val="003C5FE2"/>
    <w:rsid w:val="003D05FB"/>
    <w:rsid w:val="003D1B16"/>
    <w:rsid w:val="003D45BF"/>
    <w:rsid w:val="003D508A"/>
    <w:rsid w:val="003D51AA"/>
    <w:rsid w:val="003D537F"/>
    <w:rsid w:val="003D7B75"/>
    <w:rsid w:val="003E0208"/>
    <w:rsid w:val="003E0283"/>
    <w:rsid w:val="003E4B57"/>
    <w:rsid w:val="003F1BAD"/>
    <w:rsid w:val="003F2646"/>
    <w:rsid w:val="003F27E1"/>
    <w:rsid w:val="003F437A"/>
    <w:rsid w:val="003F5C2B"/>
    <w:rsid w:val="003F73B2"/>
    <w:rsid w:val="00402240"/>
    <w:rsid w:val="004023E9"/>
    <w:rsid w:val="0040454A"/>
    <w:rsid w:val="00406410"/>
    <w:rsid w:val="00407A15"/>
    <w:rsid w:val="00413F83"/>
    <w:rsid w:val="0041490C"/>
    <w:rsid w:val="00416191"/>
    <w:rsid w:val="00416721"/>
    <w:rsid w:val="00421EF0"/>
    <w:rsid w:val="004224FA"/>
    <w:rsid w:val="00422A02"/>
    <w:rsid w:val="00423D07"/>
    <w:rsid w:val="00427936"/>
    <w:rsid w:val="0044346F"/>
    <w:rsid w:val="00450F9D"/>
    <w:rsid w:val="004531D7"/>
    <w:rsid w:val="00453FF6"/>
    <w:rsid w:val="0046277F"/>
    <w:rsid w:val="00464B99"/>
    <w:rsid w:val="0046520A"/>
    <w:rsid w:val="00465B54"/>
    <w:rsid w:val="004672AB"/>
    <w:rsid w:val="00467FC8"/>
    <w:rsid w:val="004714FE"/>
    <w:rsid w:val="00476996"/>
    <w:rsid w:val="00477BAA"/>
    <w:rsid w:val="0048772D"/>
    <w:rsid w:val="00495053"/>
    <w:rsid w:val="004A1F59"/>
    <w:rsid w:val="004A29BE"/>
    <w:rsid w:val="004A3225"/>
    <w:rsid w:val="004A33EE"/>
    <w:rsid w:val="004A3AA8"/>
    <w:rsid w:val="004A7FB6"/>
    <w:rsid w:val="004B13C7"/>
    <w:rsid w:val="004B5959"/>
    <w:rsid w:val="004B603B"/>
    <w:rsid w:val="004B7788"/>
    <w:rsid w:val="004B778F"/>
    <w:rsid w:val="004C0609"/>
    <w:rsid w:val="004C498B"/>
    <w:rsid w:val="004D141F"/>
    <w:rsid w:val="004D2742"/>
    <w:rsid w:val="004D4222"/>
    <w:rsid w:val="004D6310"/>
    <w:rsid w:val="004E0062"/>
    <w:rsid w:val="004E05A1"/>
    <w:rsid w:val="004E4E7F"/>
    <w:rsid w:val="004E68D6"/>
    <w:rsid w:val="004F279C"/>
    <w:rsid w:val="004F472A"/>
    <w:rsid w:val="004F5E57"/>
    <w:rsid w:val="004F6710"/>
    <w:rsid w:val="00500C3E"/>
    <w:rsid w:val="00502849"/>
    <w:rsid w:val="00502D1D"/>
    <w:rsid w:val="00504334"/>
    <w:rsid w:val="0050498D"/>
    <w:rsid w:val="005104D7"/>
    <w:rsid w:val="00510B9E"/>
    <w:rsid w:val="00514C41"/>
    <w:rsid w:val="00521AEF"/>
    <w:rsid w:val="00536BC2"/>
    <w:rsid w:val="005425E1"/>
    <w:rsid w:val="005427C5"/>
    <w:rsid w:val="00542CF6"/>
    <w:rsid w:val="00553C03"/>
    <w:rsid w:val="005576B8"/>
    <w:rsid w:val="005611BF"/>
    <w:rsid w:val="00563692"/>
    <w:rsid w:val="00571679"/>
    <w:rsid w:val="00571F83"/>
    <w:rsid w:val="005844E7"/>
    <w:rsid w:val="005908B8"/>
    <w:rsid w:val="0059512E"/>
    <w:rsid w:val="00596063"/>
    <w:rsid w:val="005A6DD2"/>
    <w:rsid w:val="005B32CE"/>
    <w:rsid w:val="005B4A6E"/>
    <w:rsid w:val="005B62F8"/>
    <w:rsid w:val="005B641F"/>
    <w:rsid w:val="005C385D"/>
    <w:rsid w:val="005D3B20"/>
    <w:rsid w:val="005D59D9"/>
    <w:rsid w:val="005D6D68"/>
    <w:rsid w:val="005E000B"/>
    <w:rsid w:val="005E4759"/>
    <w:rsid w:val="005E5C68"/>
    <w:rsid w:val="005E65C0"/>
    <w:rsid w:val="005F0390"/>
    <w:rsid w:val="005F6B5A"/>
    <w:rsid w:val="006072CD"/>
    <w:rsid w:val="00612023"/>
    <w:rsid w:val="00612C2F"/>
    <w:rsid w:val="00614190"/>
    <w:rsid w:val="00616D93"/>
    <w:rsid w:val="006213ED"/>
    <w:rsid w:val="00622A99"/>
    <w:rsid w:val="00622E67"/>
    <w:rsid w:val="00626B57"/>
    <w:rsid w:val="00626EDC"/>
    <w:rsid w:val="006275D3"/>
    <w:rsid w:val="0063340F"/>
    <w:rsid w:val="00640204"/>
    <w:rsid w:val="006470EC"/>
    <w:rsid w:val="006542D6"/>
    <w:rsid w:val="0065598E"/>
    <w:rsid w:val="00655AF2"/>
    <w:rsid w:val="00655BC5"/>
    <w:rsid w:val="006562B3"/>
    <w:rsid w:val="006568BE"/>
    <w:rsid w:val="0066025D"/>
    <w:rsid w:val="0066091A"/>
    <w:rsid w:val="00675939"/>
    <w:rsid w:val="006773EC"/>
    <w:rsid w:val="00680504"/>
    <w:rsid w:val="00681CD9"/>
    <w:rsid w:val="00683E30"/>
    <w:rsid w:val="00687024"/>
    <w:rsid w:val="006944D2"/>
    <w:rsid w:val="006950CE"/>
    <w:rsid w:val="00695E22"/>
    <w:rsid w:val="00697161"/>
    <w:rsid w:val="006A266C"/>
    <w:rsid w:val="006A3A2B"/>
    <w:rsid w:val="006B7093"/>
    <w:rsid w:val="006B7417"/>
    <w:rsid w:val="006D0148"/>
    <w:rsid w:val="006D3691"/>
    <w:rsid w:val="006E5EF0"/>
    <w:rsid w:val="006F3563"/>
    <w:rsid w:val="006F42B9"/>
    <w:rsid w:val="006F6103"/>
    <w:rsid w:val="00704E00"/>
    <w:rsid w:val="0070627F"/>
    <w:rsid w:val="007209E7"/>
    <w:rsid w:val="00726182"/>
    <w:rsid w:val="00727635"/>
    <w:rsid w:val="007315A7"/>
    <w:rsid w:val="00732329"/>
    <w:rsid w:val="007337CA"/>
    <w:rsid w:val="00734CE4"/>
    <w:rsid w:val="00735123"/>
    <w:rsid w:val="00741837"/>
    <w:rsid w:val="007453E6"/>
    <w:rsid w:val="00752A36"/>
    <w:rsid w:val="00755E93"/>
    <w:rsid w:val="007649B2"/>
    <w:rsid w:val="0077309D"/>
    <w:rsid w:val="00775CA3"/>
    <w:rsid w:val="007774EE"/>
    <w:rsid w:val="00781822"/>
    <w:rsid w:val="00782863"/>
    <w:rsid w:val="00783F21"/>
    <w:rsid w:val="007846F3"/>
    <w:rsid w:val="00787159"/>
    <w:rsid w:val="00787AEC"/>
    <w:rsid w:val="0079043A"/>
    <w:rsid w:val="00791668"/>
    <w:rsid w:val="00791AA1"/>
    <w:rsid w:val="007A3793"/>
    <w:rsid w:val="007C1BA2"/>
    <w:rsid w:val="007C2B48"/>
    <w:rsid w:val="007D20E9"/>
    <w:rsid w:val="007D6297"/>
    <w:rsid w:val="007D7881"/>
    <w:rsid w:val="007D7E3A"/>
    <w:rsid w:val="007E0E10"/>
    <w:rsid w:val="007E4768"/>
    <w:rsid w:val="007E61C8"/>
    <w:rsid w:val="007E777B"/>
    <w:rsid w:val="007F2070"/>
    <w:rsid w:val="007F63C1"/>
    <w:rsid w:val="00804A55"/>
    <w:rsid w:val="008053F5"/>
    <w:rsid w:val="00807850"/>
    <w:rsid w:val="00807AF7"/>
    <w:rsid w:val="00810198"/>
    <w:rsid w:val="0081052F"/>
    <w:rsid w:val="00815DA8"/>
    <w:rsid w:val="0081645C"/>
    <w:rsid w:val="008174AB"/>
    <w:rsid w:val="0082194D"/>
    <w:rsid w:val="008221F9"/>
    <w:rsid w:val="0082699E"/>
    <w:rsid w:val="00826EF5"/>
    <w:rsid w:val="008272FF"/>
    <w:rsid w:val="00831693"/>
    <w:rsid w:val="00832BFC"/>
    <w:rsid w:val="008359CB"/>
    <w:rsid w:val="00840104"/>
    <w:rsid w:val="00840C1F"/>
    <w:rsid w:val="008411C9"/>
    <w:rsid w:val="00841FC5"/>
    <w:rsid w:val="00845709"/>
    <w:rsid w:val="00846CA9"/>
    <w:rsid w:val="008576BD"/>
    <w:rsid w:val="00860463"/>
    <w:rsid w:val="00863DB0"/>
    <w:rsid w:val="00872125"/>
    <w:rsid w:val="008733DA"/>
    <w:rsid w:val="00873EA5"/>
    <w:rsid w:val="008850E4"/>
    <w:rsid w:val="0088566D"/>
    <w:rsid w:val="008939AB"/>
    <w:rsid w:val="008A12F5"/>
    <w:rsid w:val="008B1587"/>
    <w:rsid w:val="008B1B01"/>
    <w:rsid w:val="008B3148"/>
    <w:rsid w:val="008B3BCD"/>
    <w:rsid w:val="008B6DF8"/>
    <w:rsid w:val="008B780E"/>
    <w:rsid w:val="008C106C"/>
    <w:rsid w:val="008C10F1"/>
    <w:rsid w:val="008C1926"/>
    <w:rsid w:val="008C19F2"/>
    <w:rsid w:val="008C1E99"/>
    <w:rsid w:val="008C36A1"/>
    <w:rsid w:val="008C6897"/>
    <w:rsid w:val="008E0085"/>
    <w:rsid w:val="008E2AA6"/>
    <w:rsid w:val="008E311B"/>
    <w:rsid w:val="008F2FE1"/>
    <w:rsid w:val="008F46E7"/>
    <w:rsid w:val="008F6F0B"/>
    <w:rsid w:val="009004ED"/>
    <w:rsid w:val="00902800"/>
    <w:rsid w:val="00905598"/>
    <w:rsid w:val="00905776"/>
    <w:rsid w:val="00907BA7"/>
    <w:rsid w:val="0091064E"/>
    <w:rsid w:val="00911FC5"/>
    <w:rsid w:val="00931A10"/>
    <w:rsid w:val="00947967"/>
    <w:rsid w:val="00953804"/>
    <w:rsid w:val="00955201"/>
    <w:rsid w:val="009602BC"/>
    <w:rsid w:val="00962EEA"/>
    <w:rsid w:val="00965200"/>
    <w:rsid w:val="009668B3"/>
    <w:rsid w:val="00971471"/>
    <w:rsid w:val="00976434"/>
    <w:rsid w:val="009849C2"/>
    <w:rsid w:val="00984D24"/>
    <w:rsid w:val="009858EB"/>
    <w:rsid w:val="009916B2"/>
    <w:rsid w:val="009917F4"/>
    <w:rsid w:val="009A3F47"/>
    <w:rsid w:val="009A44C6"/>
    <w:rsid w:val="009B0046"/>
    <w:rsid w:val="009B22E0"/>
    <w:rsid w:val="009C1440"/>
    <w:rsid w:val="009C2107"/>
    <w:rsid w:val="009C5D9E"/>
    <w:rsid w:val="009D2C3E"/>
    <w:rsid w:val="009E0625"/>
    <w:rsid w:val="009E3034"/>
    <w:rsid w:val="009E549F"/>
    <w:rsid w:val="009F28A8"/>
    <w:rsid w:val="009F31E3"/>
    <w:rsid w:val="009F473E"/>
    <w:rsid w:val="009F682A"/>
    <w:rsid w:val="00A022BE"/>
    <w:rsid w:val="00A07B4B"/>
    <w:rsid w:val="00A1304B"/>
    <w:rsid w:val="00A234C2"/>
    <w:rsid w:val="00A24C95"/>
    <w:rsid w:val="00A2599A"/>
    <w:rsid w:val="00A26094"/>
    <w:rsid w:val="00A301BF"/>
    <w:rsid w:val="00A302B2"/>
    <w:rsid w:val="00A331B4"/>
    <w:rsid w:val="00A3484E"/>
    <w:rsid w:val="00A356D3"/>
    <w:rsid w:val="00A36ADA"/>
    <w:rsid w:val="00A438D8"/>
    <w:rsid w:val="00A45C85"/>
    <w:rsid w:val="00A473F5"/>
    <w:rsid w:val="00A51F9D"/>
    <w:rsid w:val="00A5416A"/>
    <w:rsid w:val="00A639F4"/>
    <w:rsid w:val="00A63DB6"/>
    <w:rsid w:val="00A81A32"/>
    <w:rsid w:val="00A835BD"/>
    <w:rsid w:val="00A92DD6"/>
    <w:rsid w:val="00A952A9"/>
    <w:rsid w:val="00A97B15"/>
    <w:rsid w:val="00AA42D5"/>
    <w:rsid w:val="00AB2FAB"/>
    <w:rsid w:val="00AB5C14"/>
    <w:rsid w:val="00AC1EE7"/>
    <w:rsid w:val="00AC333F"/>
    <w:rsid w:val="00AC585C"/>
    <w:rsid w:val="00AD1925"/>
    <w:rsid w:val="00AD321B"/>
    <w:rsid w:val="00AE067D"/>
    <w:rsid w:val="00AE13EB"/>
    <w:rsid w:val="00AF1181"/>
    <w:rsid w:val="00AF2F79"/>
    <w:rsid w:val="00AF4653"/>
    <w:rsid w:val="00AF7904"/>
    <w:rsid w:val="00AF7DB7"/>
    <w:rsid w:val="00B05C58"/>
    <w:rsid w:val="00B10D02"/>
    <w:rsid w:val="00B201E2"/>
    <w:rsid w:val="00B22AD0"/>
    <w:rsid w:val="00B41189"/>
    <w:rsid w:val="00B443E4"/>
    <w:rsid w:val="00B5484D"/>
    <w:rsid w:val="00B563EA"/>
    <w:rsid w:val="00B56CDF"/>
    <w:rsid w:val="00B6072A"/>
    <w:rsid w:val="00B60C59"/>
    <w:rsid w:val="00B60E51"/>
    <w:rsid w:val="00B63A54"/>
    <w:rsid w:val="00B65A99"/>
    <w:rsid w:val="00B66C7E"/>
    <w:rsid w:val="00B67196"/>
    <w:rsid w:val="00B71D35"/>
    <w:rsid w:val="00B72907"/>
    <w:rsid w:val="00B76B7B"/>
    <w:rsid w:val="00B77D18"/>
    <w:rsid w:val="00B8313A"/>
    <w:rsid w:val="00B83C55"/>
    <w:rsid w:val="00B878B4"/>
    <w:rsid w:val="00B93503"/>
    <w:rsid w:val="00B939EC"/>
    <w:rsid w:val="00BA31E8"/>
    <w:rsid w:val="00BA55E0"/>
    <w:rsid w:val="00BA636C"/>
    <w:rsid w:val="00BA6BD4"/>
    <w:rsid w:val="00BA6C7A"/>
    <w:rsid w:val="00BA7308"/>
    <w:rsid w:val="00BB17D1"/>
    <w:rsid w:val="00BB2BF3"/>
    <w:rsid w:val="00BB3752"/>
    <w:rsid w:val="00BB5C60"/>
    <w:rsid w:val="00BB6688"/>
    <w:rsid w:val="00BC26D4"/>
    <w:rsid w:val="00BC4055"/>
    <w:rsid w:val="00BC50D0"/>
    <w:rsid w:val="00BD736E"/>
    <w:rsid w:val="00BE0580"/>
    <w:rsid w:val="00BE0C80"/>
    <w:rsid w:val="00BE6DB2"/>
    <w:rsid w:val="00BF2A42"/>
    <w:rsid w:val="00C03D8C"/>
    <w:rsid w:val="00C055EC"/>
    <w:rsid w:val="00C10DC9"/>
    <w:rsid w:val="00C12FB3"/>
    <w:rsid w:val="00C145C3"/>
    <w:rsid w:val="00C17341"/>
    <w:rsid w:val="00C24EEF"/>
    <w:rsid w:val="00C25CF6"/>
    <w:rsid w:val="00C26C36"/>
    <w:rsid w:val="00C32768"/>
    <w:rsid w:val="00C407DD"/>
    <w:rsid w:val="00C431DF"/>
    <w:rsid w:val="00C43FF5"/>
    <w:rsid w:val="00C448AC"/>
    <w:rsid w:val="00C44C69"/>
    <w:rsid w:val="00C456BD"/>
    <w:rsid w:val="00C4628E"/>
    <w:rsid w:val="00C5012A"/>
    <w:rsid w:val="00C530DC"/>
    <w:rsid w:val="00C5350D"/>
    <w:rsid w:val="00C6123C"/>
    <w:rsid w:val="00C6311A"/>
    <w:rsid w:val="00C674F8"/>
    <w:rsid w:val="00C7084D"/>
    <w:rsid w:val="00C72ADE"/>
    <w:rsid w:val="00C72B24"/>
    <w:rsid w:val="00C7315E"/>
    <w:rsid w:val="00C75895"/>
    <w:rsid w:val="00C80139"/>
    <w:rsid w:val="00C8235C"/>
    <w:rsid w:val="00C83C9F"/>
    <w:rsid w:val="00C91E93"/>
    <w:rsid w:val="00C94840"/>
    <w:rsid w:val="00CA4EE3"/>
    <w:rsid w:val="00CB027F"/>
    <w:rsid w:val="00CC0EBB"/>
    <w:rsid w:val="00CC6297"/>
    <w:rsid w:val="00CC7690"/>
    <w:rsid w:val="00CD1986"/>
    <w:rsid w:val="00CD3C3D"/>
    <w:rsid w:val="00CD4702"/>
    <w:rsid w:val="00CD54BF"/>
    <w:rsid w:val="00CD5BC7"/>
    <w:rsid w:val="00CE4D5C"/>
    <w:rsid w:val="00CF05DA"/>
    <w:rsid w:val="00CF544D"/>
    <w:rsid w:val="00CF58EB"/>
    <w:rsid w:val="00CF6FEC"/>
    <w:rsid w:val="00D0106E"/>
    <w:rsid w:val="00D04941"/>
    <w:rsid w:val="00D06383"/>
    <w:rsid w:val="00D20C31"/>
    <w:rsid w:val="00D20E85"/>
    <w:rsid w:val="00D24615"/>
    <w:rsid w:val="00D37842"/>
    <w:rsid w:val="00D42DC2"/>
    <w:rsid w:val="00D4302B"/>
    <w:rsid w:val="00D537E1"/>
    <w:rsid w:val="00D55BB2"/>
    <w:rsid w:val="00D6025B"/>
    <w:rsid w:val="00D6091A"/>
    <w:rsid w:val="00D6605A"/>
    <w:rsid w:val="00D6695F"/>
    <w:rsid w:val="00D66A49"/>
    <w:rsid w:val="00D75644"/>
    <w:rsid w:val="00D81656"/>
    <w:rsid w:val="00D81C43"/>
    <w:rsid w:val="00D83D87"/>
    <w:rsid w:val="00D84A6D"/>
    <w:rsid w:val="00D86A30"/>
    <w:rsid w:val="00D8703A"/>
    <w:rsid w:val="00D87A1D"/>
    <w:rsid w:val="00D9706E"/>
    <w:rsid w:val="00D9793A"/>
    <w:rsid w:val="00D97CB4"/>
    <w:rsid w:val="00D97DD4"/>
    <w:rsid w:val="00DA2333"/>
    <w:rsid w:val="00DA270C"/>
    <w:rsid w:val="00DA5A8A"/>
    <w:rsid w:val="00DA64EC"/>
    <w:rsid w:val="00DB1170"/>
    <w:rsid w:val="00DB26CD"/>
    <w:rsid w:val="00DB363D"/>
    <w:rsid w:val="00DB441C"/>
    <w:rsid w:val="00DB44AF"/>
    <w:rsid w:val="00DB7243"/>
    <w:rsid w:val="00DC16BC"/>
    <w:rsid w:val="00DC1F58"/>
    <w:rsid w:val="00DC339B"/>
    <w:rsid w:val="00DC5D40"/>
    <w:rsid w:val="00DC69A7"/>
    <w:rsid w:val="00DD30E9"/>
    <w:rsid w:val="00DD4F47"/>
    <w:rsid w:val="00DD5F95"/>
    <w:rsid w:val="00DD7FBB"/>
    <w:rsid w:val="00DE0B9F"/>
    <w:rsid w:val="00DE2A9E"/>
    <w:rsid w:val="00DE4238"/>
    <w:rsid w:val="00DE63D7"/>
    <w:rsid w:val="00DE657F"/>
    <w:rsid w:val="00DF1218"/>
    <w:rsid w:val="00DF4A1F"/>
    <w:rsid w:val="00DF6462"/>
    <w:rsid w:val="00E02FA0"/>
    <w:rsid w:val="00E036DC"/>
    <w:rsid w:val="00E07932"/>
    <w:rsid w:val="00E10454"/>
    <w:rsid w:val="00E112E5"/>
    <w:rsid w:val="00E122D8"/>
    <w:rsid w:val="00E12CC8"/>
    <w:rsid w:val="00E15352"/>
    <w:rsid w:val="00E21CC7"/>
    <w:rsid w:val="00E24D9E"/>
    <w:rsid w:val="00E25849"/>
    <w:rsid w:val="00E3197E"/>
    <w:rsid w:val="00E342F8"/>
    <w:rsid w:val="00E351ED"/>
    <w:rsid w:val="00E6034B"/>
    <w:rsid w:val="00E6549E"/>
    <w:rsid w:val="00E65EDE"/>
    <w:rsid w:val="00E70F81"/>
    <w:rsid w:val="00E77013"/>
    <w:rsid w:val="00E77055"/>
    <w:rsid w:val="00E77460"/>
    <w:rsid w:val="00E83ABC"/>
    <w:rsid w:val="00E844F2"/>
    <w:rsid w:val="00E86861"/>
    <w:rsid w:val="00E90AD0"/>
    <w:rsid w:val="00E92FCB"/>
    <w:rsid w:val="00E93198"/>
    <w:rsid w:val="00EA147F"/>
    <w:rsid w:val="00EA4A27"/>
    <w:rsid w:val="00EA4FA6"/>
    <w:rsid w:val="00EB1A25"/>
    <w:rsid w:val="00EB4965"/>
    <w:rsid w:val="00EC7363"/>
    <w:rsid w:val="00EC7629"/>
    <w:rsid w:val="00ED03AB"/>
    <w:rsid w:val="00ED1963"/>
    <w:rsid w:val="00ED1CD4"/>
    <w:rsid w:val="00ED1D2B"/>
    <w:rsid w:val="00ED1ECA"/>
    <w:rsid w:val="00ED64B5"/>
    <w:rsid w:val="00EE05C7"/>
    <w:rsid w:val="00EE7CCA"/>
    <w:rsid w:val="00EE7DCC"/>
    <w:rsid w:val="00F05B90"/>
    <w:rsid w:val="00F16A14"/>
    <w:rsid w:val="00F35028"/>
    <w:rsid w:val="00F362D7"/>
    <w:rsid w:val="00F37D7B"/>
    <w:rsid w:val="00F37E94"/>
    <w:rsid w:val="00F5314C"/>
    <w:rsid w:val="00F5688C"/>
    <w:rsid w:val="00F60048"/>
    <w:rsid w:val="00F635DD"/>
    <w:rsid w:val="00F6448E"/>
    <w:rsid w:val="00F6627B"/>
    <w:rsid w:val="00F66E8E"/>
    <w:rsid w:val="00F7336E"/>
    <w:rsid w:val="00F734F2"/>
    <w:rsid w:val="00F74A0F"/>
    <w:rsid w:val="00F75052"/>
    <w:rsid w:val="00F804D3"/>
    <w:rsid w:val="00F816CB"/>
    <w:rsid w:val="00F81CD2"/>
    <w:rsid w:val="00F82641"/>
    <w:rsid w:val="00F90F18"/>
    <w:rsid w:val="00F937E4"/>
    <w:rsid w:val="00F95EE7"/>
    <w:rsid w:val="00FA39E6"/>
    <w:rsid w:val="00FA4E3C"/>
    <w:rsid w:val="00FA7BC9"/>
    <w:rsid w:val="00FB378E"/>
    <w:rsid w:val="00FB37F1"/>
    <w:rsid w:val="00FB47C0"/>
    <w:rsid w:val="00FB501B"/>
    <w:rsid w:val="00FB7770"/>
    <w:rsid w:val="00FC0CA5"/>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919498-55D5-41EE-828D-1C2E1C25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9F31E3"/>
    <w:pPr>
      <w:snapToGrid w:val="0"/>
      <w:jc w:val="left"/>
    </w:pPr>
    <w:rPr>
      <w:sz w:val="20"/>
    </w:rPr>
  </w:style>
  <w:style w:type="character" w:customStyle="1" w:styleId="afd">
    <w:name w:val="註腳文字 字元"/>
    <w:basedOn w:val="a7"/>
    <w:link w:val="afc"/>
    <w:uiPriority w:val="99"/>
    <w:semiHidden/>
    <w:rsid w:val="009F31E3"/>
    <w:rPr>
      <w:rFonts w:ascii="標楷體" w:eastAsia="標楷體"/>
      <w:kern w:val="2"/>
    </w:rPr>
  </w:style>
  <w:style w:type="character" w:styleId="afe">
    <w:name w:val="footnote reference"/>
    <w:basedOn w:val="a7"/>
    <w:uiPriority w:val="99"/>
    <w:semiHidden/>
    <w:unhideWhenUsed/>
    <w:rsid w:val="009F31E3"/>
    <w:rPr>
      <w:vertAlign w:val="superscript"/>
    </w:rPr>
  </w:style>
  <w:style w:type="character" w:customStyle="1" w:styleId="st1">
    <w:name w:val="st1"/>
    <w:basedOn w:val="a7"/>
    <w:rsid w:val="00C7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5669">
      <w:bodyDiv w:val="1"/>
      <w:marLeft w:val="0"/>
      <w:marRight w:val="0"/>
      <w:marTop w:val="0"/>
      <w:marBottom w:val="0"/>
      <w:divBdr>
        <w:top w:val="none" w:sz="0" w:space="0" w:color="auto"/>
        <w:left w:val="none" w:sz="0" w:space="0" w:color="auto"/>
        <w:bottom w:val="none" w:sz="0" w:space="0" w:color="auto"/>
        <w:right w:val="none" w:sz="0" w:space="0" w:color="auto"/>
      </w:divBdr>
    </w:div>
    <w:div w:id="223950834">
      <w:bodyDiv w:val="1"/>
      <w:marLeft w:val="0"/>
      <w:marRight w:val="0"/>
      <w:marTop w:val="0"/>
      <w:marBottom w:val="0"/>
      <w:divBdr>
        <w:top w:val="none" w:sz="0" w:space="0" w:color="auto"/>
        <w:left w:val="none" w:sz="0" w:space="0" w:color="auto"/>
        <w:bottom w:val="none" w:sz="0" w:space="0" w:color="auto"/>
        <w:right w:val="none" w:sz="0" w:space="0" w:color="auto"/>
      </w:divBdr>
    </w:div>
    <w:div w:id="237054363">
      <w:bodyDiv w:val="1"/>
      <w:marLeft w:val="0"/>
      <w:marRight w:val="0"/>
      <w:marTop w:val="0"/>
      <w:marBottom w:val="0"/>
      <w:divBdr>
        <w:top w:val="none" w:sz="0" w:space="0" w:color="auto"/>
        <w:left w:val="none" w:sz="0" w:space="0" w:color="auto"/>
        <w:bottom w:val="none" w:sz="0" w:space="0" w:color="auto"/>
        <w:right w:val="none" w:sz="0" w:space="0" w:color="auto"/>
      </w:divBdr>
    </w:div>
    <w:div w:id="301692254">
      <w:bodyDiv w:val="1"/>
      <w:marLeft w:val="0"/>
      <w:marRight w:val="0"/>
      <w:marTop w:val="0"/>
      <w:marBottom w:val="0"/>
      <w:divBdr>
        <w:top w:val="none" w:sz="0" w:space="0" w:color="auto"/>
        <w:left w:val="none" w:sz="0" w:space="0" w:color="auto"/>
        <w:bottom w:val="none" w:sz="0" w:space="0" w:color="auto"/>
        <w:right w:val="none" w:sz="0" w:space="0" w:color="auto"/>
      </w:divBdr>
    </w:div>
    <w:div w:id="333337366">
      <w:bodyDiv w:val="1"/>
      <w:marLeft w:val="0"/>
      <w:marRight w:val="0"/>
      <w:marTop w:val="0"/>
      <w:marBottom w:val="0"/>
      <w:divBdr>
        <w:top w:val="none" w:sz="0" w:space="0" w:color="auto"/>
        <w:left w:val="none" w:sz="0" w:space="0" w:color="auto"/>
        <w:bottom w:val="none" w:sz="0" w:space="0" w:color="auto"/>
        <w:right w:val="none" w:sz="0" w:space="0" w:color="auto"/>
      </w:divBdr>
    </w:div>
    <w:div w:id="380711693">
      <w:bodyDiv w:val="1"/>
      <w:marLeft w:val="0"/>
      <w:marRight w:val="0"/>
      <w:marTop w:val="0"/>
      <w:marBottom w:val="0"/>
      <w:divBdr>
        <w:top w:val="none" w:sz="0" w:space="0" w:color="auto"/>
        <w:left w:val="none" w:sz="0" w:space="0" w:color="auto"/>
        <w:bottom w:val="none" w:sz="0" w:space="0" w:color="auto"/>
        <w:right w:val="none" w:sz="0" w:space="0" w:color="auto"/>
      </w:divBdr>
    </w:div>
    <w:div w:id="449208175">
      <w:bodyDiv w:val="1"/>
      <w:marLeft w:val="0"/>
      <w:marRight w:val="0"/>
      <w:marTop w:val="0"/>
      <w:marBottom w:val="0"/>
      <w:divBdr>
        <w:top w:val="none" w:sz="0" w:space="0" w:color="auto"/>
        <w:left w:val="none" w:sz="0" w:space="0" w:color="auto"/>
        <w:bottom w:val="none" w:sz="0" w:space="0" w:color="auto"/>
        <w:right w:val="none" w:sz="0" w:space="0" w:color="auto"/>
      </w:divBdr>
    </w:div>
    <w:div w:id="545609111">
      <w:bodyDiv w:val="1"/>
      <w:marLeft w:val="0"/>
      <w:marRight w:val="0"/>
      <w:marTop w:val="0"/>
      <w:marBottom w:val="0"/>
      <w:divBdr>
        <w:top w:val="none" w:sz="0" w:space="0" w:color="auto"/>
        <w:left w:val="none" w:sz="0" w:space="0" w:color="auto"/>
        <w:bottom w:val="none" w:sz="0" w:space="0" w:color="auto"/>
        <w:right w:val="none" w:sz="0" w:space="0" w:color="auto"/>
      </w:divBdr>
    </w:div>
    <w:div w:id="64751607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4672253">
      <w:bodyDiv w:val="1"/>
      <w:marLeft w:val="0"/>
      <w:marRight w:val="0"/>
      <w:marTop w:val="0"/>
      <w:marBottom w:val="0"/>
      <w:divBdr>
        <w:top w:val="none" w:sz="0" w:space="0" w:color="auto"/>
        <w:left w:val="none" w:sz="0" w:space="0" w:color="auto"/>
        <w:bottom w:val="none" w:sz="0" w:space="0" w:color="auto"/>
        <w:right w:val="none" w:sz="0" w:space="0" w:color="auto"/>
      </w:divBdr>
    </w:div>
    <w:div w:id="1020937923">
      <w:bodyDiv w:val="1"/>
      <w:marLeft w:val="0"/>
      <w:marRight w:val="0"/>
      <w:marTop w:val="0"/>
      <w:marBottom w:val="0"/>
      <w:divBdr>
        <w:top w:val="none" w:sz="0" w:space="0" w:color="auto"/>
        <w:left w:val="none" w:sz="0" w:space="0" w:color="auto"/>
        <w:bottom w:val="none" w:sz="0" w:space="0" w:color="auto"/>
        <w:right w:val="none" w:sz="0" w:space="0" w:color="auto"/>
      </w:divBdr>
    </w:div>
    <w:div w:id="1098595915">
      <w:bodyDiv w:val="1"/>
      <w:marLeft w:val="0"/>
      <w:marRight w:val="0"/>
      <w:marTop w:val="0"/>
      <w:marBottom w:val="0"/>
      <w:divBdr>
        <w:top w:val="none" w:sz="0" w:space="0" w:color="auto"/>
        <w:left w:val="none" w:sz="0" w:space="0" w:color="auto"/>
        <w:bottom w:val="none" w:sz="0" w:space="0" w:color="auto"/>
        <w:right w:val="none" w:sz="0" w:space="0" w:color="auto"/>
      </w:divBdr>
    </w:div>
    <w:div w:id="1119563525">
      <w:bodyDiv w:val="1"/>
      <w:marLeft w:val="0"/>
      <w:marRight w:val="0"/>
      <w:marTop w:val="0"/>
      <w:marBottom w:val="0"/>
      <w:divBdr>
        <w:top w:val="none" w:sz="0" w:space="0" w:color="auto"/>
        <w:left w:val="none" w:sz="0" w:space="0" w:color="auto"/>
        <w:bottom w:val="none" w:sz="0" w:space="0" w:color="auto"/>
        <w:right w:val="none" w:sz="0" w:space="0" w:color="auto"/>
      </w:divBdr>
    </w:div>
    <w:div w:id="1365254175">
      <w:bodyDiv w:val="1"/>
      <w:marLeft w:val="0"/>
      <w:marRight w:val="0"/>
      <w:marTop w:val="0"/>
      <w:marBottom w:val="0"/>
      <w:divBdr>
        <w:top w:val="none" w:sz="0" w:space="0" w:color="auto"/>
        <w:left w:val="none" w:sz="0" w:space="0" w:color="auto"/>
        <w:bottom w:val="none" w:sz="0" w:space="0" w:color="auto"/>
        <w:right w:val="none" w:sz="0" w:space="0" w:color="auto"/>
      </w:divBdr>
    </w:div>
    <w:div w:id="1588155603">
      <w:bodyDiv w:val="1"/>
      <w:marLeft w:val="0"/>
      <w:marRight w:val="0"/>
      <w:marTop w:val="0"/>
      <w:marBottom w:val="0"/>
      <w:divBdr>
        <w:top w:val="none" w:sz="0" w:space="0" w:color="auto"/>
        <w:left w:val="none" w:sz="0" w:space="0" w:color="auto"/>
        <w:bottom w:val="none" w:sz="0" w:space="0" w:color="auto"/>
        <w:right w:val="none" w:sz="0" w:space="0" w:color="auto"/>
      </w:divBdr>
    </w:div>
    <w:div w:id="1635477349">
      <w:bodyDiv w:val="1"/>
      <w:marLeft w:val="0"/>
      <w:marRight w:val="0"/>
      <w:marTop w:val="0"/>
      <w:marBottom w:val="0"/>
      <w:divBdr>
        <w:top w:val="none" w:sz="0" w:space="0" w:color="auto"/>
        <w:left w:val="none" w:sz="0" w:space="0" w:color="auto"/>
        <w:bottom w:val="none" w:sz="0" w:space="0" w:color="auto"/>
        <w:right w:val="none" w:sz="0" w:space="0" w:color="auto"/>
      </w:divBdr>
    </w:div>
    <w:div w:id="1714035852">
      <w:bodyDiv w:val="1"/>
      <w:marLeft w:val="0"/>
      <w:marRight w:val="0"/>
      <w:marTop w:val="0"/>
      <w:marBottom w:val="0"/>
      <w:divBdr>
        <w:top w:val="none" w:sz="0" w:space="0" w:color="auto"/>
        <w:left w:val="none" w:sz="0" w:space="0" w:color="auto"/>
        <w:bottom w:val="none" w:sz="0" w:space="0" w:color="auto"/>
        <w:right w:val="none" w:sz="0" w:space="0" w:color="auto"/>
      </w:divBdr>
    </w:div>
    <w:div w:id="1850289720">
      <w:bodyDiv w:val="1"/>
      <w:marLeft w:val="0"/>
      <w:marRight w:val="0"/>
      <w:marTop w:val="0"/>
      <w:marBottom w:val="0"/>
      <w:divBdr>
        <w:top w:val="none" w:sz="0" w:space="0" w:color="auto"/>
        <w:left w:val="none" w:sz="0" w:space="0" w:color="auto"/>
        <w:bottom w:val="none" w:sz="0" w:space="0" w:color="auto"/>
        <w:right w:val="none" w:sz="0" w:space="0" w:color="auto"/>
      </w:divBdr>
    </w:div>
    <w:div w:id="1920560459">
      <w:bodyDiv w:val="1"/>
      <w:marLeft w:val="0"/>
      <w:marRight w:val="0"/>
      <w:marTop w:val="0"/>
      <w:marBottom w:val="0"/>
      <w:divBdr>
        <w:top w:val="none" w:sz="0" w:space="0" w:color="auto"/>
        <w:left w:val="none" w:sz="0" w:space="0" w:color="auto"/>
        <w:bottom w:val="none" w:sz="0" w:space="0" w:color="auto"/>
        <w:right w:val="none" w:sz="0" w:space="0" w:color="auto"/>
      </w:divBdr>
    </w:div>
    <w:div w:id="1982080720">
      <w:bodyDiv w:val="1"/>
      <w:marLeft w:val="0"/>
      <w:marRight w:val="0"/>
      <w:marTop w:val="0"/>
      <w:marBottom w:val="0"/>
      <w:divBdr>
        <w:top w:val="none" w:sz="0" w:space="0" w:color="auto"/>
        <w:left w:val="none" w:sz="0" w:space="0" w:color="auto"/>
        <w:bottom w:val="none" w:sz="0" w:space="0" w:color="auto"/>
        <w:right w:val="none" w:sz="0" w:space="0" w:color="auto"/>
      </w:divBdr>
    </w:div>
    <w:div w:id="2044937809">
      <w:bodyDiv w:val="1"/>
      <w:marLeft w:val="0"/>
      <w:marRight w:val="0"/>
      <w:marTop w:val="0"/>
      <w:marBottom w:val="0"/>
      <w:divBdr>
        <w:top w:val="none" w:sz="0" w:space="0" w:color="auto"/>
        <w:left w:val="none" w:sz="0" w:space="0" w:color="auto"/>
        <w:bottom w:val="none" w:sz="0" w:space="0" w:color="auto"/>
        <w:right w:val="none" w:sz="0" w:space="0" w:color="auto"/>
      </w:divBdr>
    </w:div>
    <w:div w:id="20562747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b.lawbank.com.tw/FLAW/FLAWDOC04.aspx?lsid=FL003034&amp;lno=104&amp;ldate=20060614" TargetMode="External"/><Relationship Id="rId18" Type="http://schemas.openxmlformats.org/officeDocument/2006/relationships/hyperlink" Target="http://fyjud.lawbank.com.tw/content4.aspx?p=ExKZIgGGiQD19KUxjSulmQfWO7Vi73u9KThWhdqDuEmWlJVK%2ft8kXez5VgX9Rc14rRfb7ltfTXTfubjH5enCNg%3d%3d" TargetMode="External"/><Relationship Id="rId26" Type="http://schemas.openxmlformats.org/officeDocument/2006/relationships/hyperlink" Target="http://fyjud.lawbank.com.tw/content4.aspx?p=ExKZIgGGiQD19KUxjSulmQfWO7Vi73u9KThWhdqDuEmWlJVK%2ft8kXez5VgX9Rc14rRfb7ltfTXTfubjH5enCNg%3d%3d" TargetMode="External"/><Relationship Id="rId3" Type="http://schemas.openxmlformats.org/officeDocument/2006/relationships/numbering" Target="numbering.xml"/><Relationship Id="rId21" Type="http://schemas.openxmlformats.org/officeDocument/2006/relationships/hyperlink" Target="http://fyjud.lawbank.com.tw/content4.aspx?p=ExKZIgGGiQD19KUxjSulmQfWO7Vi73u9KThWhdqDuEmWlJVK%2ft8kXez5VgX9Rc14rRfb7ltfTXTfubjH5enCNg%3d%3d" TargetMode="External"/><Relationship Id="rId7" Type="http://schemas.openxmlformats.org/officeDocument/2006/relationships/footnotes" Target="footnotes.xml"/><Relationship Id="rId12" Type="http://schemas.openxmlformats.org/officeDocument/2006/relationships/hyperlink" Target="http://db.lawbank.com.tw/FLAW/FLAWDOC04.aspx?lsid=FL001351&amp;lno=451&amp;ldate=20080523" TargetMode="External"/><Relationship Id="rId17" Type="http://schemas.openxmlformats.org/officeDocument/2006/relationships/hyperlink" Target="http://db.lawbank.com.tw/FINT/FINTQRY02.aspx?jtype=A,C,B,D,E,F&amp;N0=61&amp;N1=%e5%8f%b0%e4%b8%8a&amp;N2=169" TargetMode="External"/><Relationship Id="rId25" Type="http://schemas.openxmlformats.org/officeDocument/2006/relationships/hyperlink" Target="http://fyjud.lawbank.com.tw/content4.aspx?p=ExKZIgGGiQD19KUxjSulmRghBbDaMfDFa%2baVzGNrNELsuamM8XI6vwWs7UOvDUGSBAtI3YAh3RQILuZfSTSW%2fQ%3d%3d" TargetMode="External"/><Relationship Id="rId2" Type="http://schemas.openxmlformats.org/officeDocument/2006/relationships/customXml" Target="../customXml/item1.xml"/><Relationship Id="rId16" Type="http://schemas.openxmlformats.org/officeDocument/2006/relationships/hyperlink" Target="http://fyjud.lawbank.com.tw/content4.aspx?p=ExKZIgGGiQD19KUxjSulmQfWO7Vi73u9KThWhdqDuEmWlJVK%2ft8kXez5VgX9Rc14rRfb7ltfTXTfubjH5enCNg%3d%3d" TargetMode="External"/><Relationship Id="rId20" Type="http://schemas.openxmlformats.org/officeDocument/2006/relationships/hyperlink" Target="http://db.lawbank.com.tw/FLAW/FLAWDOC04.aspx?lsid=FL001351&amp;lno=767&amp;ldate=20080523" TargetMode="External"/><Relationship Id="rId29" Type="http://schemas.openxmlformats.org/officeDocument/2006/relationships/hyperlink" Target="http://fyjud.lawbank.com.tw/content4.aspx?p=ExKZIgGGiQD19KUxjSulmRghBbDaMfDFa%2baVzGNrNELsuamM8XI6vwWs7UOvDUGSBAtI3YAh3RQILuZfSTSW%2fQ%3d%3d"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fyjud.lawbank.com.tw/content4.aspx?p=ExKZIgGGiQD19KUxjSulmQfWO7Vi73u9KThWhdqDuEmWlJVK%2ft8kXez5VgX9Rc14rRfb7ltfTXTfubjH5enCNg%3d%3d" TargetMode="External"/><Relationship Id="rId24" Type="http://schemas.openxmlformats.org/officeDocument/2006/relationships/hyperlink" Target="http://fyjud.lawbank.com.tw/content4.aspx?p=ExKZIgGGiQD19KUxjSulmQfWO7Vi73u9KThWhdqDuEmWlJVK%2ft8kXez5VgX9Rc14rRfb7ltfTXTfubjH5enCNg%3d%3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yjud.lawbank.com.tw/content4.aspx?p=ExKZIgGGiQD19KUxjSulmQfWO7Vi73u9KThWhdqDuEmWlJVK%2ft8kXez5VgX9Rc14rRfb7ltfTXTfubjH5enCNg%3d%3d" TargetMode="External"/><Relationship Id="rId23" Type="http://schemas.openxmlformats.org/officeDocument/2006/relationships/hyperlink" Target="http://fyjud.lawbank.com.tw/content4.aspx?p=ExKZIgGGiQD19KUxjSulmQfWO7Vi73u9KThWhdqDuEmWlJVK%2ft8kXez5VgX9Rc14rRfb7ltfTXTfubjH5enCNg%3d%3d" TargetMode="External"/><Relationship Id="rId28" Type="http://schemas.openxmlformats.org/officeDocument/2006/relationships/hyperlink" Target="http://fyjud.lawbank.com.tw/content4.aspx?p=ExKZIgGGiQD19KUxjSulmQfWO7Vi73u9KThWhdqDuEmWlJVK%2ft8kXez5VgX9Rc14rRfb7ltfTXTfubjH5enCNg%3d%3d" TargetMode="External"/><Relationship Id="rId10" Type="http://schemas.openxmlformats.org/officeDocument/2006/relationships/hyperlink" Target="http://fyjud.lawbank.com.tw/content4.aspx?p=ExKZIgGGiQD19KUxjSulmRghBbDaMfDFa%2baVzGNrNELsuamM8XI6vwWs7UOvDUGSBAtI3YAh3RQILuZfSTSW%2fQ%3d%3d" TargetMode="External"/><Relationship Id="rId19" Type="http://schemas.openxmlformats.org/officeDocument/2006/relationships/hyperlink" Target="http://db.lawbank.com.tw/FLAW/FLAWDOC04.aspx?lsid=FL001351&amp;lno=767&amp;ldate=20080523"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fyjud.lawbank.com.tw/content4.aspx?p=ExKZIgGGiQD19KUxjSulmQfWO7Vi73u9KThWhdqDuEmWlJVK%2ft8kXez5VgX9Rc14rRfb7ltfTXTfubjH5enCNg%3d%3d" TargetMode="External"/><Relationship Id="rId14" Type="http://schemas.openxmlformats.org/officeDocument/2006/relationships/hyperlink" Target="http://db.lawbank.com.tw/FLAW/FLAWDOC04.aspx?lsid=FL001351&amp;lno=767&amp;ldate=20080523" TargetMode="External"/><Relationship Id="rId22" Type="http://schemas.openxmlformats.org/officeDocument/2006/relationships/hyperlink" Target="http://fyjud.lawbank.com.tw/content4.aspx?p=ExKZIgGGiQD19KUxjSulmRghBbDaMfDFa%2baVzGNrNELsuamM8XI6vwWs7UOvDUGSBAtI3YAh3RQILuZfSTSW%2fQ%3d%3d" TargetMode="External"/><Relationship Id="rId27" Type="http://schemas.openxmlformats.org/officeDocument/2006/relationships/hyperlink" Target="http://fyjud.lawbank.com.tw/content4.aspx?p=ExKZIgGGiQD19KUxjSulmRghBbDaMfDFa%2baVzGNrNELsuamM8XI6vwWs7UOvDUGSBAtI3YAh3RQILuZfSTSW%2fQ%3d%3d"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b.lawbank.com.tw/FLAW/FLAWDOC04.aspx?lsid=FL001374&amp;lno=31&amp;ldate=20121122" TargetMode="External"/><Relationship Id="rId2" Type="http://schemas.openxmlformats.org/officeDocument/2006/relationships/hyperlink" Target="http://db.lawbank.com.tw/FLAW/FLAWDOC04.aspx?lsid=FL001351&amp;lno=329&amp;ldate=20121226" TargetMode="External"/><Relationship Id="rId1" Type="http://schemas.openxmlformats.org/officeDocument/2006/relationships/hyperlink" Target="http://fyjud.lawbank.com.tw/content4.aspx?p=ExKZIgGGiQD19KUxjSulmSkope5vB78W0Ejt%2fpDO17sAMTDK%2bdD%2fDJV1FD%2bBIitoEq7HcHCPMvrByldKltC3Lw%3d%3d" TargetMode="External"/><Relationship Id="rId5" Type="http://schemas.openxmlformats.org/officeDocument/2006/relationships/hyperlink" Target="http://fyjud.lawbank.com.tw/content4.aspx?p=ExKZIgGGiQD19KUxjSulmSkope5vB78W0Ejt%2fpDO17sAMTDK%2bdD%2fDJV1FD%2bBIitoEq7HcHCPMvrByldKltC3Lw%3d%3d" TargetMode="External"/><Relationship Id="rId4" Type="http://schemas.openxmlformats.org/officeDocument/2006/relationships/hyperlink" Target="http://db.lawbank.com.tw/FLAW/FLAWDOC04.aspx?lsid=FL001374&amp;lno=32&amp;ldate=20121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86FA-0AF9-4810-8184-593FFF08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6525</Words>
  <Characters>6722</Characters>
  <Application>Microsoft Office Word</Application>
  <DocSecurity>0</DocSecurity>
  <Lines>420</Lines>
  <Paragraphs>367</Paragraphs>
  <ScaleCrop>false</ScaleCrop>
  <Company>cy</Company>
  <LinksUpToDate>false</LinksUpToDate>
  <CharactersWithSpaces>12880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林秀珍</cp:lastModifiedBy>
  <cp:revision>3</cp:revision>
  <cp:lastPrinted>2018-08-06T03:39:00Z</cp:lastPrinted>
  <dcterms:created xsi:type="dcterms:W3CDTF">2019-04-12T07:13:00Z</dcterms:created>
  <dcterms:modified xsi:type="dcterms:W3CDTF">2019-04-12T07:14:00Z</dcterms:modified>
</cp:coreProperties>
</file>