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3B2860" w:rsidRDefault="00B8259B" w:rsidP="00F37D7B">
      <w:pPr>
        <w:pStyle w:val="af2"/>
      </w:pPr>
      <w:r w:rsidRPr="003B2860">
        <w:rPr>
          <w:rFonts w:hint="eastAsia"/>
        </w:rPr>
        <w:t>調查</w:t>
      </w:r>
      <w:r w:rsidR="003E02F2">
        <w:rPr>
          <w:rFonts w:hint="eastAsia"/>
        </w:rPr>
        <w:t>報</w:t>
      </w:r>
      <w:r w:rsidRPr="003B2860">
        <w:rPr>
          <w:rFonts w:hint="eastAsia"/>
        </w:rPr>
        <w:t>告</w:t>
      </w:r>
    </w:p>
    <w:p w:rsidR="00E25849" w:rsidRPr="003B2860" w:rsidRDefault="00E25849" w:rsidP="000A0BBB">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B2860">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0A0BBB" w:rsidRPr="003B2860">
        <w:rPr>
          <w:rFonts w:hint="eastAsia"/>
        </w:rPr>
        <w:t>據訴</w:t>
      </w:r>
      <w:proofErr w:type="gramEnd"/>
      <w:r w:rsidR="000A0BBB" w:rsidRPr="003B2860">
        <w:rPr>
          <w:rFonts w:hint="eastAsia"/>
        </w:rPr>
        <w:t>，公職人員選舉罷免法第97條第1項之規範目的在於避免金錢介入選舉而使國家公職間接淪為候選人買賣商品，以致於民主選舉之公平性喪失殆盡，然就文義解釋，該條文所稱「約其放棄競選或為一定之競選活動者」</w:t>
      </w:r>
      <w:proofErr w:type="gramStart"/>
      <w:r w:rsidR="000A0BBB" w:rsidRPr="003B2860">
        <w:rPr>
          <w:rFonts w:hint="eastAsia"/>
        </w:rPr>
        <w:t>所指態樣</w:t>
      </w:r>
      <w:proofErr w:type="gramEnd"/>
      <w:r w:rsidR="000A0BBB" w:rsidRPr="003B2860">
        <w:rPr>
          <w:rFonts w:hint="eastAsia"/>
        </w:rPr>
        <w:t>為何？是否僅限於以不法手段使他人放棄競選之「惡意讓賢」行為？有無包含「勸進他人參選」之行為？若將積極勸進他人參選之行為納入規範，其適法性為何？有無對該條文過度擴張解釋之疑慮？事涉候選人或具有候選人資格者之權益，</w:t>
      </w:r>
      <w:proofErr w:type="gramStart"/>
      <w:r w:rsidR="000A0BBB" w:rsidRPr="003B2860">
        <w:rPr>
          <w:rFonts w:hint="eastAsia"/>
        </w:rPr>
        <w:t>均有進一步</w:t>
      </w:r>
      <w:proofErr w:type="gramEnd"/>
      <w:r w:rsidR="000A0BBB" w:rsidRPr="003B2860">
        <w:rPr>
          <w:rFonts w:hint="eastAsia"/>
        </w:rPr>
        <w:t>深入瞭解之必要案。</w:t>
      </w:r>
    </w:p>
    <w:p w:rsidR="00E25849" w:rsidRPr="003B2860"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3B2860">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C4219" w:rsidRPr="003B2860" w:rsidRDefault="000C4219" w:rsidP="00A639F4">
      <w:pPr>
        <w:pStyle w:val="10"/>
        <w:ind w:left="680" w:firstLine="680"/>
      </w:pPr>
      <w:bookmarkStart w:id="49" w:name="_Toc524902730"/>
      <w:r w:rsidRPr="003B2860">
        <w:rPr>
          <w:rFonts w:hint="eastAsia"/>
        </w:rPr>
        <w:t>本案經調閱臺灣桃園地方法院檢察署（</w:t>
      </w:r>
      <w:r w:rsidR="003C37B9" w:rsidRPr="003B2860">
        <w:rPr>
          <w:rFonts w:hint="eastAsia"/>
        </w:rPr>
        <w:t>現臺灣桃園地方檢察署，</w:t>
      </w:r>
      <w:r w:rsidRPr="003B2860">
        <w:rPr>
          <w:rFonts w:hint="eastAsia"/>
        </w:rPr>
        <w:t>下稱桃園地檢署）檢察官</w:t>
      </w:r>
      <w:proofErr w:type="gramStart"/>
      <w:r w:rsidRPr="003B2860">
        <w:rPr>
          <w:rFonts w:hint="eastAsia"/>
        </w:rPr>
        <w:t>103</w:t>
      </w:r>
      <w:proofErr w:type="gramEnd"/>
      <w:r w:rsidRPr="003B2860">
        <w:rPr>
          <w:rFonts w:hint="eastAsia"/>
        </w:rPr>
        <w:t>年度選</w:t>
      </w:r>
      <w:proofErr w:type="gramStart"/>
      <w:r w:rsidRPr="003B2860">
        <w:rPr>
          <w:rFonts w:hint="eastAsia"/>
        </w:rPr>
        <w:t>偵</w:t>
      </w:r>
      <w:proofErr w:type="gramEnd"/>
      <w:r w:rsidRPr="003B2860">
        <w:rPr>
          <w:rFonts w:hint="eastAsia"/>
        </w:rPr>
        <w:t>字第43號起訴書、45號移送</w:t>
      </w:r>
      <w:proofErr w:type="gramStart"/>
      <w:r w:rsidRPr="003B2860">
        <w:rPr>
          <w:rFonts w:hint="eastAsia"/>
        </w:rPr>
        <w:t>併</w:t>
      </w:r>
      <w:proofErr w:type="gramEnd"/>
      <w:r w:rsidRPr="003B2860">
        <w:rPr>
          <w:rFonts w:hint="eastAsia"/>
        </w:rPr>
        <w:t>辦意旨書及相關偵查卷證</w:t>
      </w:r>
      <w:r w:rsidRPr="003B2860">
        <w:rPr>
          <w:rStyle w:val="afe"/>
        </w:rPr>
        <w:footnoteReference w:id="1"/>
      </w:r>
      <w:r w:rsidRPr="003B2860">
        <w:rPr>
          <w:rFonts w:hint="eastAsia"/>
        </w:rPr>
        <w:t>，臺灣桃園地方法院（下稱桃園地院）</w:t>
      </w:r>
      <w:proofErr w:type="gramStart"/>
      <w:r w:rsidRPr="003B2860">
        <w:rPr>
          <w:rFonts w:hint="eastAsia"/>
        </w:rPr>
        <w:t>103</w:t>
      </w:r>
      <w:proofErr w:type="gramEnd"/>
      <w:r w:rsidRPr="003B2860">
        <w:rPr>
          <w:rFonts w:hint="eastAsia"/>
        </w:rPr>
        <w:t>年度</w:t>
      </w:r>
      <w:proofErr w:type="gramStart"/>
      <w:r w:rsidRPr="003B2860">
        <w:rPr>
          <w:rFonts w:hint="eastAsia"/>
        </w:rPr>
        <w:t>選易字第3號</w:t>
      </w:r>
      <w:proofErr w:type="gramEnd"/>
      <w:r w:rsidRPr="003B2860">
        <w:rPr>
          <w:rFonts w:hint="eastAsia"/>
        </w:rPr>
        <w:t>刑事判決、臺灣高等法院</w:t>
      </w:r>
      <w:r w:rsidRPr="003B2860">
        <w:t>(</w:t>
      </w:r>
      <w:r w:rsidRPr="003B2860">
        <w:rPr>
          <w:rFonts w:hint="eastAsia"/>
        </w:rPr>
        <w:t>下稱高等法院</w:t>
      </w:r>
      <w:r w:rsidRPr="003B2860">
        <w:t>)</w:t>
      </w:r>
      <w:proofErr w:type="gramStart"/>
      <w:r w:rsidRPr="003B2860">
        <w:rPr>
          <w:rFonts w:hint="eastAsia"/>
        </w:rPr>
        <w:t>104</w:t>
      </w:r>
      <w:proofErr w:type="gramEnd"/>
      <w:r w:rsidRPr="003B2860">
        <w:rPr>
          <w:rFonts w:hint="eastAsia"/>
        </w:rPr>
        <w:t>年度</w:t>
      </w:r>
      <w:proofErr w:type="gramStart"/>
      <w:r w:rsidRPr="003B2860">
        <w:rPr>
          <w:rFonts w:hint="eastAsia"/>
        </w:rPr>
        <w:t>選上易字第2號</w:t>
      </w:r>
      <w:proofErr w:type="gramEnd"/>
      <w:r w:rsidRPr="003B2860">
        <w:rPr>
          <w:rFonts w:hint="eastAsia"/>
        </w:rPr>
        <w:t>刑事判決</w:t>
      </w:r>
      <w:r w:rsidRPr="003B2860">
        <w:rPr>
          <w:rFonts w:hAnsi="標楷體" w:hint="eastAsia"/>
        </w:rPr>
        <w:t>（即原確定判決）</w:t>
      </w:r>
      <w:r w:rsidRPr="003B2860">
        <w:rPr>
          <w:rFonts w:hint="eastAsia"/>
        </w:rPr>
        <w:t>，復函請內政部及法務部提供公職人員選舉罷免法（下稱選罷法）第97條之立法沿革及理由等卷證</w:t>
      </w:r>
      <w:r w:rsidRPr="003B2860">
        <w:rPr>
          <w:rStyle w:val="afe"/>
        </w:rPr>
        <w:footnoteReference w:id="2"/>
      </w:r>
      <w:r w:rsidRPr="003B2860">
        <w:rPr>
          <w:rFonts w:hint="eastAsia"/>
        </w:rPr>
        <w:t>，並於</w:t>
      </w:r>
      <w:r w:rsidR="00E0789C" w:rsidRPr="003B2860">
        <w:rPr>
          <w:rFonts w:hint="eastAsia"/>
        </w:rPr>
        <w:t>民國(下同)</w:t>
      </w:r>
      <w:r w:rsidRPr="003B2860">
        <w:rPr>
          <w:rFonts w:hint="eastAsia"/>
        </w:rPr>
        <w:t>107年5月17日諮詢台灣司法改革關懷互助協會李震華理事長、立法院柯建銘委員</w:t>
      </w:r>
      <w:r w:rsidR="00E0789C" w:rsidRPr="003B2860">
        <w:rPr>
          <w:rFonts w:hint="eastAsia"/>
        </w:rPr>
        <w:t>、國立</w:t>
      </w:r>
      <w:r w:rsidRPr="003B2860">
        <w:rPr>
          <w:rFonts w:hint="eastAsia"/>
        </w:rPr>
        <w:t>政治大學政治學系劉義周教授，以及僑務委員會高建智副委員長（時任立法委員）、尚德長</w:t>
      </w:r>
      <w:proofErr w:type="gramStart"/>
      <w:r w:rsidRPr="003B2860">
        <w:rPr>
          <w:rFonts w:hint="eastAsia"/>
        </w:rPr>
        <w:t>曜</w:t>
      </w:r>
      <w:proofErr w:type="gramEnd"/>
      <w:r w:rsidRPr="003B2860">
        <w:rPr>
          <w:rFonts w:hint="eastAsia"/>
        </w:rPr>
        <w:t>法律事務所郭林勇律師（時任立法委員黨團協商代表）</w:t>
      </w:r>
      <w:r w:rsidRPr="003B2860">
        <w:rPr>
          <w:rFonts w:hint="eastAsia"/>
        </w:rPr>
        <w:lastRenderedPageBreak/>
        <w:t>之書面意見，再於</w:t>
      </w:r>
      <w:r w:rsidRPr="003B2860">
        <w:t>1</w:t>
      </w:r>
      <w:r w:rsidRPr="003B2860">
        <w:rPr>
          <w:rFonts w:hint="eastAsia"/>
        </w:rPr>
        <w:t>07年5月24日詢問內政部民政司司長林清淇、法務部檢察司司長林邦樑及中央選舉委員會副主任委員陳朝建等機關人員，已</w:t>
      </w:r>
      <w:proofErr w:type="gramStart"/>
      <w:r w:rsidRPr="003B2860">
        <w:rPr>
          <w:rFonts w:hint="eastAsia"/>
        </w:rPr>
        <w:t>調查竣事</w:t>
      </w:r>
      <w:proofErr w:type="gramEnd"/>
      <w:r w:rsidRPr="003B2860">
        <w:rPr>
          <w:rFonts w:hint="eastAsia"/>
        </w:rPr>
        <w:t>，茲</w:t>
      </w:r>
      <w:proofErr w:type="gramStart"/>
      <w:r w:rsidRPr="003B2860">
        <w:rPr>
          <w:rFonts w:hint="eastAsia"/>
        </w:rPr>
        <w:t>臚</w:t>
      </w:r>
      <w:proofErr w:type="gramEnd"/>
      <w:r w:rsidRPr="003B2860">
        <w:rPr>
          <w:rFonts w:hint="eastAsia"/>
        </w:rPr>
        <w:t>列調查意見如下：</w:t>
      </w:r>
    </w:p>
    <w:p w:rsidR="00073CB5" w:rsidRPr="003B2860" w:rsidRDefault="000C4219" w:rsidP="000C4219">
      <w:pPr>
        <w:pStyle w:val="2"/>
        <w:rPr>
          <w:b/>
        </w:rPr>
      </w:pPr>
      <w:r w:rsidRPr="003B2860">
        <w:rPr>
          <w:rFonts w:hint="eastAsia"/>
          <w:b/>
        </w:rPr>
        <w:t>本案原確定判決曲解選罷法第97條所指構成要件僅為「放棄競選」或「放棄為一定之競選活動」，其立法理由，僅包括</w:t>
      </w:r>
      <w:r w:rsidR="00452F03" w:rsidRPr="003B2860">
        <w:rPr>
          <w:rFonts w:hint="eastAsia"/>
          <w:b/>
        </w:rPr>
        <w:t>「</w:t>
      </w:r>
      <w:r w:rsidRPr="003B2860">
        <w:rPr>
          <w:rFonts w:hint="eastAsia"/>
          <w:b/>
        </w:rPr>
        <w:t>惡意讓賢</w:t>
      </w:r>
      <w:r w:rsidR="00452F03" w:rsidRPr="003B2860">
        <w:rPr>
          <w:rFonts w:hint="eastAsia"/>
          <w:b/>
        </w:rPr>
        <w:t>」</w:t>
      </w:r>
      <w:r w:rsidRPr="003B2860">
        <w:rPr>
          <w:rFonts w:hint="eastAsia"/>
          <w:b/>
        </w:rPr>
        <w:t>未含</w:t>
      </w:r>
      <w:r w:rsidR="00452F03" w:rsidRPr="003B2860">
        <w:rPr>
          <w:rFonts w:hint="eastAsia"/>
          <w:b/>
        </w:rPr>
        <w:t>「</w:t>
      </w:r>
      <w:r w:rsidRPr="003B2860">
        <w:rPr>
          <w:rFonts w:hint="eastAsia"/>
          <w:b/>
        </w:rPr>
        <w:t>勸人參選</w:t>
      </w:r>
      <w:r w:rsidR="00452F03" w:rsidRPr="003B2860">
        <w:rPr>
          <w:rFonts w:hint="eastAsia"/>
          <w:b/>
        </w:rPr>
        <w:t>」</w:t>
      </w:r>
      <w:r w:rsidRPr="003B2860">
        <w:rPr>
          <w:rFonts w:hint="eastAsia"/>
          <w:b/>
        </w:rPr>
        <w:t>之情形，歷年修正</w:t>
      </w:r>
      <w:proofErr w:type="gramStart"/>
      <w:r w:rsidRPr="003B2860">
        <w:rPr>
          <w:rFonts w:hint="eastAsia"/>
          <w:b/>
        </w:rPr>
        <w:t>亦僅增行為</w:t>
      </w:r>
      <w:proofErr w:type="gramEnd"/>
      <w:r w:rsidRPr="003B2860">
        <w:rPr>
          <w:rFonts w:hint="eastAsia"/>
          <w:b/>
        </w:rPr>
        <w:t>對象、提高法定刑度與沒收從刑等，就其客觀構成要件中之行為要素從未變動，原確定判決逕行擴大法規範內容，背離立法意旨，並創造其他各國立法例所無之科以刑罰之理由，顯背離憲法第17條規定，不當「限制人民參政權」並與政治獻金法規範意旨相互矛盾，恐將勸人參選之合法政治獻金活動，卻因該法而</w:t>
      </w:r>
      <w:proofErr w:type="gramStart"/>
      <w:r w:rsidRPr="003B2860">
        <w:rPr>
          <w:rFonts w:hint="eastAsia"/>
          <w:b/>
        </w:rPr>
        <w:t>罹</w:t>
      </w:r>
      <w:proofErr w:type="gramEnd"/>
      <w:r w:rsidRPr="003B2860">
        <w:rPr>
          <w:rFonts w:hint="eastAsia"/>
          <w:b/>
        </w:rPr>
        <w:t>於刑責，涉有違反類推適用之禁止，背離罪刑法定原則，自屬判決違背法令。</w:t>
      </w:r>
    </w:p>
    <w:p w:rsidR="00073CB5" w:rsidRPr="003B2860" w:rsidRDefault="00452F03" w:rsidP="00DE4238">
      <w:pPr>
        <w:pStyle w:val="3"/>
      </w:pPr>
      <w:bookmarkStart w:id="50" w:name="_Toc421794874"/>
      <w:bookmarkStart w:id="51" w:name="_Toc421795440"/>
      <w:bookmarkStart w:id="52" w:name="_Toc421796021"/>
      <w:bookmarkStart w:id="53" w:name="_Toc422834159"/>
      <w:r w:rsidRPr="003B2860">
        <w:rPr>
          <w:rFonts w:hint="eastAsia"/>
        </w:rPr>
        <w:t>本案系爭選罷法第97條所定構成要件「對候選人或具候選人資格者</w:t>
      </w:r>
      <w:proofErr w:type="gramStart"/>
      <w:r w:rsidRPr="003B2860">
        <w:rPr>
          <w:rFonts w:hint="eastAsia"/>
        </w:rPr>
        <w:t>行求期約</w:t>
      </w:r>
      <w:proofErr w:type="gramEnd"/>
      <w:r w:rsidRPr="003B2860">
        <w:rPr>
          <w:rFonts w:hint="eastAsia"/>
        </w:rPr>
        <w:t>或交付賄賂，使候選人或具候選人資格者放棄競選或為一定之競選活動之行為」，原確定判決創造法律所無之「構成要件及處罰價值」作為判斷標準，監察院衡酌人權之保障、判決違法之情形及訴訟制度之功能等因素，為正當合理之考量，原確定判決不利於被告，非予救濟，不足以保障人權者，且所涉及之法律問題意義重大而有加以闡釋之必要，並對法</w:t>
      </w:r>
      <w:proofErr w:type="gramStart"/>
      <w:r w:rsidRPr="003B2860">
        <w:rPr>
          <w:rFonts w:hint="eastAsia"/>
        </w:rPr>
        <w:t>之續造有</w:t>
      </w:r>
      <w:proofErr w:type="gramEnd"/>
      <w:r w:rsidRPr="003B2860">
        <w:rPr>
          <w:rFonts w:hint="eastAsia"/>
        </w:rPr>
        <w:t>重要意義具有原則重要性</w:t>
      </w:r>
      <w:r w:rsidRPr="003B2860">
        <w:rPr>
          <w:rFonts w:hAnsi="標楷體" w:hint="eastAsia"/>
        </w:rPr>
        <w:t>，認有資請最高法院檢察署檢察總長聲請非常上訴之必要性。</w:t>
      </w:r>
      <w:bookmarkEnd w:id="50"/>
      <w:bookmarkEnd w:id="51"/>
      <w:bookmarkEnd w:id="52"/>
      <w:bookmarkEnd w:id="53"/>
    </w:p>
    <w:p w:rsidR="00452F03" w:rsidRPr="003B2860" w:rsidRDefault="00AE1006" w:rsidP="00AE1006">
      <w:pPr>
        <w:pStyle w:val="32"/>
        <w:ind w:left="1361" w:firstLine="680"/>
      </w:pPr>
      <w:r w:rsidRPr="003B2860">
        <w:rPr>
          <w:rFonts w:hint="eastAsia"/>
        </w:rPr>
        <w:t>按刑事訴訟法第441條規定</w:t>
      </w:r>
      <w:r w:rsidRPr="003B2860">
        <w:rPr>
          <w:rFonts w:hAnsi="標楷體" w:hint="eastAsia"/>
        </w:rPr>
        <w:t>：「</w:t>
      </w:r>
      <w:r w:rsidRPr="003B2860">
        <w:rPr>
          <w:rFonts w:hint="eastAsia"/>
        </w:rPr>
        <w:t>判決確定後，</w:t>
      </w:r>
      <w:proofErr w:type="gramStart"/>
      <w:r w:rsidRPr="003B2860">
        <w:rPr>
          <w:rFonts w:hint="eastAsia"/>
        </w:rPr>
        <w:t>發見該</w:t>
      </w:r>
      <w:proofErr w:type="gramEnd"/>
      <w:r w:rsidRPr="003B2860">
        <w:rPr>
          <w:rFonts w:hint="eastAsia"/>
        </w:rPr>
        <w:t>案件之審判係違背法令者，最高法院檢察署檢察總長得向最高法院提起非常上訴。</w:t>
      </w:r>
      <w:r w:rsidRPr="003B2860">
        <w:rPr>
          <w:rFonts w:hAnsi="標楷體" w:hint="eastAsia"/>
        </w:rPr>
        <w:t>」</w:t>
      </w:r>
      <w:r w:rsidRPr="003B2860">
        <w:rPr>
          <w:rFonts w:hint="eastAsia"/>
        </w:rPr>
        <w:t>最高法院25年非字第139號刑事判例</w:t>
      </w:r>
      <w:r w:rsidRPr="003B2860">
        <w:rPr>
          <w:rFonts w:hAnsi="標楷體" w:hint="eastAsia"/>
        </w:rPr>
        <w:t>：「</w:t>
      </w:r>
      <w:r w:rsidRPr="003B2860">
        <w:rPr>
          <w:rFonts w:hint="eastAsia"/>
        </w:rPr>
        <w:t>非常上訴之提起，</w:t>
      </w:r>
      <w:proofErr w:type="gramStart"/>
      <w:r w:rsidRPr="003B2860">
        <w:rPr>
          <w:rFonts w:hint="eastAsia"/>
        </w:rPr>
        <w:t>以發</w:t>
      </w:r>
      <w:r w:rsidRPr="003B2860">
        <w:rPr>
          <w:rFonts w:hint="eastAsia"/>
        </w:rPr>
        <w:lastRenderedPageBreak/>
        <w:t>見案件</w:t>
      </w:r>
      <w:proofErr w:type="gramEnd"/>
      <w:r w:rsidRPr="003B2860">
        <w:rPr>
          <w:rFonts w:hint="eastAsia"/>
        </w:rPr>
        <w:t>之審判係違背法令者為限，徵諸刑事訴訟法第四百三十四條之規定，至為明顯，</w:t>
      </w:r>
      <w:r w:rsidRPr="003B2860">
        <w:rPr>
          <w:rFonts w:hint="eastAsia"/>
          <w:b/>
        </w:rPr>
        <w:t>所謂審判違背法令，係指其審判程序或其判決之援用法令，與當時應適用之法令有所違背者而言</w:t>
      </w:r>
      <w:r w:rsidRPr="003B2860">
        <w:rPr>
          <w:rFonts w:hAnsi="標楷體" w:hint="eastAsia"/>
        </w:rPr>
        <w:t>」；</w:t>
      </w:r>
      <w:proofErr w:type="gramStart"/>
      <w:r w:rsidRPr="003B2860">
        <w:rPr>
          <w:rFonts w:hAnsi="標楷體" w:hint="eastAsia"/>
        </w:rPr>
        <w:t>復按</w:t>
      </w:r>
      <w:r w:rsidRPr="003B2860">
        <w:rPr>
          <w:rFonts w:hint="eastAsia"/>
        </w:rPr>
        <w:t>非常上訴審係以</w:t>
      </w:r>
      <w:proofErr w:type="gramEnd"/>
      <w:r w:rsidRPr="003B2860">
        <w:rPr>
          <w:rFonts w:hint="eastAsia"/>
        </w:rPr>
        <w:t>原判決所確認之事實為基礎，判斷其適用法律有無違誤（最高法院68年台非字第181號判例意旨參照）；又非常上訴，乃對於審判違背法令之確定判決所設之非常救濟程序，以統一法令之適用為主要目的。</w:t>
      </w:r>
      <w:proofErr w:type="gramStart"/>
      <w:r w:rsidRPr="003B2860">
        <w:rPr>
          <w:rFonts w:hint="eastAsia"/>
        </w:rPr>
        <w:t>必原判決</w:t>
      </w:r>
      <w:proofErr w:type="gramEnd"/>
      <w:r w:rsidRPr="003B2860">
        <w:rPr>
          <w:rFonts w:hint="eastAsia"/>
        </w:rPr>
        <w:t>不利於被告，經另行判決；或撤銷後由原審法院更為審判者，其效力始及於被告。此與通常上訴程序旨在糾正錯誤之違法判決，使</w:t>
      </w:r>
      <w:proofErr w:type="gramStart"/>
      <w:r w:rsidRPr="003B2860">
        <w:rPr>
          <w:rFonts w:hint="eastAsia"/>
        </w:rPr>
        <w:t>臻</w:t>
      </w:r>
      <w:proofErr w:type="gramEnd"/>
      <w:r w:rsidRPr="003B2860">
        <w:rPr>
          <w:rFonts w:hint="eastAsia"/>
        </w:rPr>
        <w:t>合法妥適，其目的係針對個案為救濟者有別。刑事訴訟法第441條對於非常上訴固</w:t>
      </w:r>
      <w:proofErr w:type="gramStart"/>
      <w:r w:rsidRPr="003B2860">
        <w:rPr>
          <w:rFonts w:hint="eastAsia"/>
        </w:rPr>
        <w:t>採</w:t>
      </w:r>
      <w:proofErr w:type="gramEnd"/>
      <w:r w:rsidRPr="003B2860">
        <w:rPr>
          <w:rFonts w:hint="eastAsia"/>
        </w:rPr>
        <w:t>便宜主義，規定</w:t>
      </w:r>
      <w:r w:rsidR="0025161E" w:rsidRPr="003B2860">
        <w:rPr>
          <w:rFonts w:hAnsi="標楷體" w:hint="eastAsia"/>
        </w:rPr>
        <w:t>「</w:t>
      </w:r>
      <w:r w:rsidRPr="003B2860">
        <w:rPr>
          <w:rFonts w:hint="eastAsia"/>
        </w:rPr>
        <w:t>得</w:t>
      </w:r>
      <w:r w:rsidR="0025161E" w:rsidRPr="003B2860">
        <w:rPr>
          <w:rFonts w:hAnsi="標楷體" w:hint="eastAsia"/>
        </w:rPr>
        <w:t>」</w:t>
      </w:r>
      <w:r w:rsidRPr="003B2860">
        <w:rPr>
          <w:rFonts w:hint="eastAsia"/>
        </w:rPr>
        <w:t>提起，非</w:t>
      </w:r>
      <w:r w:rsidR="0025161E" w:rsidRPr="003B2860">
        <w:rPr>
          <w:rFonts w:hAnsi="標楷體" w:hint="eastAsia"/>
        </w:rPr>
        <w:t>「</w:t>
      </w:r>
      <w:r w:rsidR="0025161E" w:rsidRPr="003B2860">
        <w:rPr>
          <w:rFonts w:hint="eastAsia"/>
        </w:rPr>
        <w:t>應</w:t>
      </w:r>
      <w:r w:rsidR="0025161E" w:rsidRPr="003B2860">
        <w:rPr>
          <w:rFonts w:hAnsi="標楷體" w:hint="eastAsia"/>
        </w:rPr>
        <w:t>」</w:t>
      </w:r>
      <w:r w:rsidRPr="003B2860">
        <w:rPr>
          <w:rFonts w:hint="eastAsia"/>
        </w:rPr>
        <w:t>提起。然就非常上訴制度本旨，衡酌人權之保障、判決違法之情形及訴訟制度之功能等因素，為正當合理之考量</w:t>
      </w:r>
      <w:r w:rsidRPr="003B2860">
        <w:rPr>
          <w:rFonts w:hAnsi="標楷體" w:hint="eastAsia"/>
        </w:rPr>
        <w:t>，</w:t>
      </w:r>
      <w:r w:rsidRPr="003B2860">
        <w:rPr>
          <w:rFonts w:hint="eastAsia"/>
        </w:rPr>
        <w:t>除原判決非不利於被告，無涉及統一適用法令；或縱屬不利於被告，仍其他救濟之道，無礙於被告之利益者</w:t>
      </w:r>
      <w:r w:rsidRPr="003B2860">
        <w:rPr>
          <w:rFonts w:hAnsi="標楷體" w:hint="eastAsia"/>
        </w:rPr>
        <w:t>，</w:t>
      </w:r>
      <w:r w:rsidRPr="003B2860">
        <w:rPr>
          <w:rFonts w:hint="eastAsia"/>
        </w:rPr>
        <w:t>而無提起非常上訴之必要性外</w:t>
      </w:r>
      <w:r w:rsidRPr="003B2860">
        <w:rPr>
          <w:rFonts w:hAnsi="標楷體" w:hint="eastAsia"/>
        </w:rPr>
        <w:t>，原確定判決不利於被告，非予救濟，不足以保障人權者，或與</w:t>
      </w:r>
      <w:r w:rsidRPr="003B2860">
        <w:rPr>
          <w:rFonts w:hint="eastAsia"/>
        </w:rPr>
        <w:t>統一適用法令有關者</w:t>
      </w:r>
      <w:r w:rsidRPr="003B2860">
        <w:rPr>
          <w:rFonts w:hAnsi="標楷體" w:hint="eastAsia"/>
        </w:rPr>
        <w:t>，</w:t>
      </w:r>
      <w:proofErr w:type="gramStart"/>
      <w:r w:rsidRPr="003B2860">
        <w:rPr>
          <w:rFonts w:hAnsi="標楷體" w:hint="eastAsia"/>
        </w:rPr>
        <w:t>該條裁量</w:t>
      </w:r>
      <w:proofErr w:type="gramEnd"/>
      <w:r w:rsidRPr="003B2860">
        <w:rPr>
          <w:rFonts w:hAnsi="標楷體" w:hint="eastAsia"/>
        </w:rPr>
        <w:t>權則萎縮至零，則「應」</w:t>
      </w:r>
      <w:r w:rsidRPr="003B2860">
        <w:rPr>
          <w:rFonts w:hint="eastAsia"/>
        </w:rPr>
        <w:t>提起非常上訴。其所謂與統一適用法令有關，係指涉及法律見解具有原則上之重要性者而言。亦即指所涉及之法律問題意義重大而有加以闡釋之必要，或對法</w:t>
      </w:r>
      <w:proofErr w:type="gramStart"/>
      <w:r w:rsidRPr="003B2860">
        <w:rPr>
          <w:rFonts w:hint="eastAsia"/>
        </w:rPr>
        <w:t>之續造有</w:t>
      </w:r>
      <w:proofErr w:type="gramEnd"/>
      <w:r w:rsidRPr="003B2860">
        <w:rPr>
          <w:rFonts w:hint="eastAsia"/>
        </w:rPr>
        <w:t>重要意義者，始克相當（最高法院97年度第4次刑事庭會議紀錄意旨參照）。本案所涉選罷法第97條所定構成要件</w:t>
      </w:r>
      <w:r w:rsidRPr="003B2860">
        <w:rPr>
          <w:rFonts w:hAnsi="標楷體" w:hint="eastAsia"/>
        </w:rPr>
        <w:t>「對候選人或具候選人資格者</w:t>
      </w:r>
      <w:proofErr w:type="gramStart"/>
      <w:r w:rsidRPr="003B2860">
        <w:rPr>
          <w:rFonts w:hAnsi="標楷體" w:hint="eastAsia"/>
        </w:rPr>
        <w:t>行求期約</w:t>
      </w:r>
      <w:proofErr w:type="gramEnd"/>
      <w:r w:rsidRPr="003B2860">
        <w:rPr>
          <w:rFonts w:hAnsi="標楷體" w:hint="eastAsia"/>
        </w:rPr>
        <w:t>或交付賄賂，使候選人或具候選人資格者放棄競選或為一定之競選活動之行為」，原確定判決違反法律構成要件的事實內容，</w:t>
      </w:r>
      <w:r w:rsidRPr="003B2860">
        <w:rPr>
          <w:rFonts w:hAnsi="標楷體" w:hint="eastAsia"/>
        </w:rPr>
        <w:lastRenderedPageBreak/>
        <w:t>逸脫選罷法規範目之範圍，有違法律保留原則，並就本案個案事實行為，任意創造法律所無之「構成要件及處罰價值」作為判斷標準，涉有判決違背法令情事，</w:t>
      </w:r>
      <w:r w:rsidRPr="003B2860">
        <w:rPr>
          <w:rFonts w:hint="eastAsia"/>
        </w:rPr>
        <w:t>而得提起非常上訴</w:t>
      </w:r>
      <w:r w:rsidRPr="003B2860">
        <w:rPr>
          <w:rFonts w:hAnsi="標楷體" w:hint="eastAsia"/>
        </w:rPr>
        <w:t>，</w:t>
      </w:r>
      <w:proofErr w:type="gramStart"/>
      <w:r w:rsidRPr="003B2860">
        <w:rPr>
          <w:rFonts w:hint="eastAsia"/>
        </w:rPr>
        <w:t>合先敘</w:t>
      </w:r>
      <w:proofErr w:type="gramEnd"/>
      <w:r w:rsidRPr="003B2860">
        <w:rPr>
          <w:rFonts w:hint="eastAsia"/>
        </w:rPr>
        <w:t>明</w:t>
      </w:r>
      <w:r w:rsidRPr="003B2860">
        <w:rPr>
          <w:rFonts w:hAnsi="標楷體" w:hint="eastAsia"/>
        </w:rPr>
        <w:t>。</w:t>
      </w:r>
    </w:p>
    <w:p w:rsidR="00452F03" w:rsidRPr="003B2860" w:rsidRDefault="00AE1006" w:rsidP="00DE4238">
      <w:pPr>
        <w:pStyle w:val="3"/>
      </w:pPr>
      <w:r w:rsidRPr="003B2860">
        <w:rPr>
          <w:rFonts w:hint="eastAsia"/>
        </w:rPr>
        <w:t>查本案原確定判決郭榮宗為選罷法第97條第3項預備犯</w:t>
      </w:r>
      <w:r w:rsidRPr="003B2860">
        <w:rPr>
          <w:rFonts w:hAnsi="標楷體" w:hint="eastAsia"/>
        </w:rPr>
        <w:t>，</w:t>
      </w:r>
      <w:r w:rsidRPr="003B2860">
        <w:rPr>
          <w:rFonts w:hint="eastAsia"/>
        </w:rPr>
        <w:t>其</w:t>
      </w:r>
      <w:proofErr w:type="gramStart"/>
      <w:r w:rsidRPr="003B2860">
        <w:rPr>
          <w:rFonts w:hint="eastAsia"/>
        </w:rPr>
        <w:t>理由係認該</w:t>
      </w:r>
      <w:proofErr w:type="gramEnd"/>
      <w:r w:rsidRPr="003B2860">
        <w:rPr>
          <w:rFonts w:hint="eastAsia"/>
        </w:rPr>
        <w:t>條構成要件</w:t>
      </w:r>
      <w:proofErr w:type="gramStart"/>
      <w:r w:rsidRPr="003B2860">
        <w:rPr>
          <w:rFonts w:hint="eastAsia"/>
        </w:rPr>
        <w:t>涵攝認</w:t>
      </w:r>
      <w:proofErr w:type="gramEnd"/>
      <w:r w:rsidRPr="003B2860">
        <w:rPr>
          <w:rFonts w:hint="eastAsia"/>
        </w:rPr>
        <w:t>以不正利益勸進他人參選之情形</w:t>
      </w:r>
      <w:r w:rsidRPr="003B2860">
        <w:rPr>
          <w:rFonts w:hAnsi="標楷體" w:hint="eastAsia"/>
        </w:rPr>
        <w:t>。</w:t>
      </w:r>
    </w:p>
    <w:p w:rsidR="00AE1006" w:rsidRPr="003B2860" w:rsidRDefault="00AE1006" w:rsidP="00AE1006">
      <w:pPr>
        <w:pStyle w:val="4"/>
      </w:pPr>
      <w:r w:rsidRPr="003B2860">
        <w:rPr>
          <w:rFonts w:hint="eastAsia"/>
        </w:rPr>
        <w:t>原確定判決認定郭榮宗違反選罷法第97條第1項所定，「對於候選人或具有候選人資格者，</w:t>
      </w:r>
      <w:proofErr w:type="gramStart"/>
      <w:r w:rsidRPr="003B2860">
        <w:rPr>
          <w:rFonts w:hint="eastAsia"/>
        </w:rPr>
        <w:t>行求期約</w:t>
      </w:r>
      <w:proofErr w:type="gramEnd"/>
      <w:r w:rsidRPr="003B2860">
        <w:rPr>
          <w:rFonts w:hint="eastAsia"/>
        </w:rPr>
        <w:t>或交付賄賂或其他不正利益，而約其放棄競選或為一定之競選活動者」之預備犯（同條第3項）。</w:t>
      </w:r>
    </w:p>
    <w:p w:rsidR="00AE1006" w:rsidRPr="003B2860" w:rsidRDefault="00AE1006" w:rsidP="00AE1006">
      <w:pPr>
        <w:pStyle w:val="42"/>
        <w:ind w:left="1701" w:firstLine="680"/>
      </w:pPr>
      <w:r w:rsidRPr="003B2860">
        <w:rPr>
          <w:rFonts w:hint="eastAsia"/>
        </w:rPr>
        <w:t>郭榮宗、</w:t>
      </w:r>
      <w:r w:rsidR="000054FC">
        <w:rPr>
          <w:rFonts w:hint="eastAsia"/>
        </w:rPr>
        <w:t>歐○辰</w:t>
      </w:r>
      <w:r w:rsidRPr="003B2860">
        <w:rPr>
          <w:rFonts w:hint="eastAsia"/>
        </w:rPr>
        <w:t>（時任觀音鄉鄉長）、</w:t>
      </w:r>
      <w:r w:rsidR="000054FC">
        <w:rPr>
          <w:rFonts w:hint="eastAsia"/>
        </w:rPr>
        <w:t>吳○憲</w:t>
      </w:r>
      <w:r w:rsidRPr="003B2860">
        <w:rPr>
          <w:rFonts w:hint="eastAsia"/>
        </w:rPr>
        <w:t>（時任桃園縣議員）及</w:t>
      </w:r>
      <w:proofErr w:type="gramStart"/>
      <w:r w:rsidR="000054FC">
        <w:rPr>
          <w:rFonts w:hint="eastAsia"/>
        </w:rPr>
        <w:t>廖</w:t>
      </w:r>
      <w:proofErr w:type="gramEnd"/>
      <w:r w:rsidR="000054FC">
        <w:rPr>
          <w:rFonts w:hint="eastAsia"/>
        </w:rPr>
        <w:t>○文</w:t>
      </w:r>
      <w:r w:rsidRPr="003B2860">
        <w:rPr>
          <w:rFonts w:hint="eastAsia"/>
        </w:rPr>
        <w:t>（時任觀音鄉民代表）等4人均登記參選</w:t>
      </w:r>
      <w:proofErr w:type="gramStart"/>
      <w:r w:rsidRPr="003B2860">
        <w:rPr>
          <w:rFonts w:hint="eastAsia"/>
        </w:rPr>
        <w:t>103</w:t>
      </w:r>
      <w:proofErr w:type="gramEnd"/>
      <w:r w:rsidRPr="003B2860">
        <w:rPr>
          <w:rFonts w:hint="eastAsia"/>
        </w:rPr>
        <w:t>年度桃園市觀音區市議員</w:t>
      </w:r>
      <w:proofErr w:type="gramStart"/>
      <w:r w:rsidRPr="003B2860">
        <w:rPr>
          <w:rFonts w:hint="eastAsia"/>
        </w:rPr>
        <w:t>（</w:t>
      </w:r>
      <w:proofErr w:type="gramEnd"/>
      <w:r w:rsidRPr="003B2860">
        <w:rPr>
          <w:rFonts w:hint="eastAsia"/>
        </w:rPr>
        <w:t>按桃園縣於103年12月25日正式改制升格為桃園市，觀音鄉則改制為觀音區，觀音區本次應選市議員2人，而選舉結果該區各候選人得票數分別為，</w:t>
      </w:r>
      <w:r w:rsidR="000054FC">
        <w:rPr>
          <w:rFonts w:hint="eastAsia"/>
        </w:rPr>
        <w:t>歐○辰</w:t>
      </w:r>
      <w:r w:rsidRPr="003B2860">
        <w:rPr>
          <w:rFonts w:hint="eastAsia"/>
        </w:rPr>
        <w:t>：11,347票，郭榮宗：11,424票，</w:t>
      </w:r>
      <w:r w:rsidR="000054FC">
        <w:rPr>
          <w:rFonts w:hint="eastAsia"/>
        </w:rPr>
        <w:t>吳○憲</w:t>
      </w:r>
      <w:r w:rsidRPr="003B2860">
        <w:rPr>
          <w:rFonts w:hint="eastAsia"/>
        </w:rPr>
        <w:t>：9,161票，</w:t>
      </w:r>
      <w:proofErr w:type="gramStart"/>
      <w:r w:rsidR="000054FC">
        <w:rPr>
          <w:rFonts w:hint="eastAsia"/>
        </w:rPr>
        <w:t>廖</w:t>
      </w:r>
      <w:proofErr w:type="gramEnd"/>
      <w:r w:rsidR="000054FC">
        <w:rPr>
          <w:rFonts w:hint="eastAsia"/>
        </w:rPr>
        <w:t>○文</w:t>
      </w:r>
      <w:r w:rsidRPr="003B2860">
        <w:rPr>
          <w:rFonts w:hint="eastAsia"/>
        </w:rPr>
        <w:t>：1,087票</w:t>
      </w:r>
      <w:proofErr w:type="gramStart"/>
      <w:r w:rsidRPr="003B2860">
        <w:rPr>
          <w:rFonts w:hint="eastAsia"/>
        </w:rPr>
        <w:t>）</w:t>
      </w:r>
      <w:proofErr w:type="gramEnd"/>
      <w:r w:rsidRPr="003B2860">
        <w:rPr>
          <w:rFonts w:hint="eastAsia"/>
        </w:rPr>
        <w:t>，而桃園縣觀音鄉傳統向來分為三大區域，有觀音區</w:t>
      </w:r>
      <w:proofErr w:type="gramStart"/>
      <w:r w:rsidRPr="003B2860">
        <w:rPr>
          <w:rFonts w:hint="eastAsia"/>
        </w:rPr>
        <w:t>（</w:t>
      </w:r>
      <w:proofErr w:type="gramEnd"/>
      <w:r w:rsidRPr="003B2860">
        <w:rPr>
          <w:rFonts w:hint="eastAsia"/>
        </w:rPr>
        <w:t>有9村)、新坡區</w:t>
      </w:r>
      <w:proofErr w:type="gramStart"/>
      <w:r w:rsidRPr="003B2860">
        <w:rPr>
          <w:rFonts w:hint="eastAsia"/>
        </w:rPr>
        <w:t>（</w:t>
      </w:r>
      <w:proofErr w:type="gramEnd"/>
      <w:r w:rsidRPr="003B2860">
        <w:rPr>
          <w:rFonts w:hint="eastAsia"/>
        </w:rPr>
        <w:t>有9村)及草</w:t>
      </w:r>
      <w:proofErr w:type="gramStart"/>
      <w:r w:rsidRPr="003B2860">
        <w:rPr>
          <w:rFonts w:hint="eastAsia"/>
        </w:rPr>
        <w:t>漯</w:t>
      </w:r>
      <w:proofErr w:type="gramEnd"/>
      <w:r w:rsidRPr="003B2860">
        <w:rPr>
          <w:rFonts w:hint="eastAsia"/>
        </w:rPr>
        <w:t>區(原有5村，改制後為6里)，亦與桃園縣政府警察局大園分局觀音分駐所、新坡派出所、草</w:t>
      </w:r>
      <w:proofErr w:type="gramStart"/>
      <w:r w:rsidRPr="003B2860">
        <w:rPr>
          <w:rFonts w:hint="eastAsia"/>
        </w:rPr>
        <w:t>漯</w:t>
      </w:r>
      <w:proofErr w:type="gramEnd"/>
      <w:r w:rsidRPr="003B2860">
        <w:rPr>
          <w:rFonts w:hint="eastAsia"/>
        </w:rPr>
        <w:t>派出所三所轄區範圍相同，又觀音區選民大多為客家籍、草</w:t>
      </w:r>
      <w:proofErr w:type="gramStart"/>
      <w:r w:rsidRPr="003B2860">
        <w:rPr>
          <w:rFonts w:hint="eastAsia"/>
        </w:rPr>
        <w:t>漯</w:t>
      </w:r>
      <w:proofErr w:type="gramEnd"/>
      <w:r w:rsidRPr="003B2860">
        <w:rPr>
          <w:rFonts w:hint="eastAsia"/>
        </w:rPr>
        <w:t>區選民則多為閩南籍、新</w:t>
      </w:r>
      <w:proofErr w:type="gramStart"/>
      <w:r w:rsidRPr="003B2860">
        <w:rPr>
          <w:rFonts w:hint="eastAsia"/>
        </w:rPr>
        <w:t>坡區選民則閩</w:t>
      </w:r>
      <w:proofErr w:type="gramEnd"/>
      <w:r w:rsidRPr="003B2860">
        <w:rPr>
          <w:rFonts w:hint="eastAsia"/>
        </w:rPr>
        <w:t>、客籍約各半。</w:t>
      </w:r>
      <w:r w:rsidR="000054FC">
        <w:rPr>
          <w:rFonts w:hint="eastAsia"/>
        </w:rPr>
        <w:t>黃○實</w:t>
      </w:r>
      <w:proofErr w:type="gramStart"/>
      <w:r w:rsidRPr="003B2860">
        <w:rPr>
          <w:rFonts w:hint="eastAsia"/>
        </w:rPr>
        <w:t>（</w:t>
      </w:r>
      <w:proofErr w:type="gramEnd"/>
      <w:r w:rsidRPr="003B2860">
        <w:rPr>
          <w:rFonts w:hint="eastAsia"/>
        </w:rPr>
        <w:t>前觀音鄉鄉長、觀音鄉縣議員，曾因賄選案件入監執行)、</w:t>
      </w:r>
      <w:r w:rsidR="000054FC">
        <w:rPr>
          <w:rFonts w:hint="eastAsia"/>
        </w:rPr>
        <w:t>歐○辰</w:t>
      </w:r>
      <w:r w:rsidRPr="003B2860">
        <w:rPr>
          <w:rFonts w:hint="eastAsia"/>
        </w:rPr>
        <w:t>、</w:t>
      </w:r>
      <w:proofErr w:type="gramStart"/>
      <w:r w:rsidR="000054FC">
        <w:rPr>
          <w:rFonts w:hint="eastAsia"/>
        </w:rPr>
        <w:t>廖</w:t>
      </w:r>
      <w:proofErr w:type="gramEnd"/>
      <w:r w:rsidR="000054FC">
        <w:rPr>
          <w:rFonts w:hint="eastAsia"/>
        </w:rPr>
        <w:t>○文</w:t>
      </w:r>
      <w:r w:rsidRPr="003B2860">
        <w:rPr>
          <w:rFonts w:hint="eastAsia"/>
        </w:rPr>
        <w:t>均屬觀音區之代表，而</w:t>
      </w:r>
      <w:r w:rsidR="000054FC">
        <w:rPr>
          <w:rFonts w:hint="eastAsia"/>
        </w:rPr>
        <w:t>吳○憲</w:t>
      </w:r>
      <w:r w:rsidRPr="003B2860">
        <w:rPr>
          <w:rFonts w:hint="eastAsia"/>
        </w:rPr>
        <w:t>、郭榮宗則屬草</w:t>
      </w:r>
      <w:proofErr w:type="gramStart"/>
      <w:r w:rsidRPr="003B2860">
        <w:rPr>
          <w:rFonts w:hint="eastAsia"/>
        </w:rPr>
        <w:t>漯</w:t>
      </w:r>
      <w:proofErr w:type="gramEnd"/>
      <w:r w:rsidRPr="003B2860">
        <w:rPr>
          <w:rFonts w:hint="eastAsia"/>
        </w:rPr>
        <w:t>區代表，郭春成</w:t>
      </w:r>
      <w:proofErr w:type="gramStart"/>
      <w:r w:rsidRPr="003B2860">
        <w:rPr>
          <w:rFonts w:hint="eastAsia"/>
        </w:rPr>
        <w:t>（</w:t>
      </w:r>
      <w:proofErr w:type="gramEnd"/>
      <w:r w:rsidRPr="003B2860">
        <w:rPr>
          <w:rFonts w:hint="eastAsia"/>
        </w:rPr>
        <w:t>前桃園縣議員，亦曾競選觀音鄉長</w:t>
      </w:r>
      <w:proofErr w:type="gramStart"/>
      <w:r w:rsidRPr="003B2860">
        <w:rPr>
          <w:rFonts w:hint="eastAsia"/>
        </w:rPr>
        <w:t>）</w:t>
      </w:r>
      <w:proofErr w:type="gramEnd"/>
      <w:r w:rsidRPr="003B2860">
        <w:rPr>
          <w:rFonts w:hint="eastAsia"/>
        </w:rPr>
        <w:t>亦屬草</w:t>
      </w:r>
      <w:proofErr w:type="gramStart"/>
      <w:r w:rsidRPr="003B2860">
        <w:rPr>
          <w:rFonts w:hint="eastAsia"/>
        </w:rPr>
        <w:t>漯</w:t>
      </w:r>
      <w:proofErr w:type="gramEnd"/>
      <w:r w:rsidRPr="003B2860">
        <w:rPr>
          <w:rFonts w:hint="eastAsia"/>
        </w:rPr>
        <w:t>區之代表，而與郭榮宗熟識。又郭春成與</w:t>
      </w:r>
      <w:r w:rsidR="000054FC">
        <w:rPr>
          <w:rFonts w:hint="eastAsia"/>
        </w:rPr>
        <w:t>黃</w:t>
      </w:r>
      <w:r w:rsidR="000054FC">
        <w:rPr>
          <w:rFonts w:hint="eastAsia"/>
        </w:rPr>
        <w:lastRenderedPageBreak/>
        <w:t>○實</w:t>
      </w:r>
      <w:r w:rsidRPr="003B2860">
        <w:rPr>
          <w:rFonts w:hint="eastAsia"/>
        </w:rPr>
        <w:t>交情甚深，亦與</w:t>
      </w:r>
      <w:r w:rsidR="000054FC">
        <w:rPr>
          <w:rFonts w:hint="eastAsia"/>
        </w:rPr>
        <w:t>黃○實</w:t>
      </w:r>
      <w:r w:rsidRPr="003B2860">
        <w:rPr>
          <w:rFonts w:hint="eastAsia"/>
        </w:rPr>
        <w:t>大哥</w:t>
      </w:r>
      <w:r w:rsidR="000054FC">
        <w:rPr>
          <w:rFonts w:hint="eastAsia"/>
        </w:rPr>
        <w:t>黃○文</w:t>
      </w:r>
      <w:r w:rsidRPr="003B2860">
        <w:rPr>
          <w:rFonts w:hint="eastAsia"/>
        </w:rPr>
        <w:t>極為熟識，而</w:t>
      </w:r>
      <w:r w:rsidR="000054FC">
        <w:rPr>
          <w:rFonts w:hint="eastAsia"/>
        </w:rPr>
        <w:t>黃○</w:t>
      </w:r>
      <w:proofErr w:type="gramStart"/>
      <w:r w:rsidR="000054FC">
        <w:rPr>
          <w:rFonts w:hint="eastAsia"/>
        </w:rPr>
        <w:t>實</w:t>
      </w:r>
      <w:r w:rsidRPr="003B2860">
        <w:rPr>
          <w:rFonts w:hint="eastAsia"/>
        </w:rPr>
        <w:t>前於</w:t>
      </w:r>
      <w:proofErr w:type="gramEnd"/>
      <w:r w:rsidRPr="003B2860">
        <w:rPr>
          <w:rFonts w:hint="eastAsia"/>
        </w:rPr>
        <w:t>99年間參選觀音鄉長，</w:t>
      </w:r>
      <w:proofErr w:type="gramStart"/>
      <w:r w:rsidR="000054FC">
        <w:rPr>
          <w:rFonts w:hint="eastAsia"/>
        </w:rPr>
        <w:t>廖</w:t>
      </w:r>
      <w:proofErr w:type="gramEnd"/>
      <w:r w:rsidR="000054FC">
        <w:rPr>
          <w:rFonts w:hint="eastAsia"/>
        </w:rPr>
        <w:t>○文</w:t>
      </w:r>
      <w:r w:rsidRPr="003B2860">
        <w:rPr>
          <w:rFonts w:hint="eastAsia"/>
        </w:rPr>
        <w:t>有大力支持，且</w:t>
      </w:r>
      <w:proofErr w:type="gramStart"/>
      <w:r w:rsidR="000054FC">
        <w:rPr>
          <w:rFonts w:hint="eastAsia"/>
        </w:rPr>
        <w:t>廖</w:t>
      </w:r>
      <w:proofErr w:type="gramEnd"/>
      <w:r w:rsidR="000054FC">
        <w:rPr>
          <w:rFonts w:hint="eastAsia"/>
        </w:rPr>
        <w:t>○文</w:t>
      </w:r>
      <w:r w:rsidRPr="003B2860">
        <w:rPr>
          <w:rFonts w:hint="eastAsia"/>
        </w:rPr>
        <w:t>之政治屬性較接近</w:t>
      </w:r>
      <w:r w:rsidR="000054FC">
        <w:rPr>
          <w:rFonts w:hint="eastAsia"/>
        </w:rPr>
        <w:t>黃○實</w:t>
      </w:r>
      <w:r w:rsidRPr="003B2860">
        <w:rPr>
          <w:rFonts w:hint="eastAsia"/>
        </w:rPr>
        <w:t>，本次市議員選舉若</w:t>
      </w:r>
      <w:r w:rsidR="000054FC">
        <w:rPr>
          <w:rFonts w:hint="eastAsia"/>
        </w:rPr>
        <w:t>黃○實</w:t>
      </w:r>
      <w:r w:rsidRPr="003B2860">
        <w:rPr>
          <w:rFonts w:hint="eastAsia"/>
        </w:rPr>
        <w:t>派系有派</w:t>
      </w:r>
      <w:proofErr w:type="gramStart"/>
      <w:r w:rsidR="000054FC">
        <w:rPr>
          <w:rFonts w:hint="eastAsia"/>
        </w:rPr>
        <w:t>廖</w:t>
      </w:r>
      <w:proofErr w:type="gramEnd"/>
      <w:r w:rsidR="000054FC">
        <w:rPr>
          <w:rFonts w:hint="eastAsia"/>
        </w:rPr>
        <w:t>○文</w:t>
      </w:r>
      <w:r w:rsidRPr="003B2860">
        <w:rPr>
          <w:rFonts w:hint="eastAsia"/>
        </w:rPr>
        <w:t>出面參選，對同屬觀音區之</w:t>
      </w:r>
      <w:r w:rsidR="000054FC">
        <w:rPr>
          <w:rFonts w:hint="eastAsia"/>
        </w:rPr>
        <w:t>歐○辰</w:t>
      </w:r>
      <w:r w:rsidRPr="003B2860">
        <w:rPr>
          <w:rFonts w:hint="eastAsia"/>
        </w:rPr>
        <w:t>選情衝擊較大。郭榮宗亦知悉觀音鄉上開選情背景，於103年6月1、2日間晚間某時(按當時尚未登記參選，依中央選委會規定受理候選人登記日期為103年9月1日至9月5日)為求瓜分同選區其他參選人之票源，以達其順利當選市議員之目的，竟於同年6月間某日晚上11時許至郭春成</w:t>
      </w:r>
      <w:proofErr w:type="gramStart"/>
      <w:r w:rsidRPr="003B2860">
        <w:rPr>
          <w:rFonts w:hint="eastAsia"/>
        </w:rPr>
        <w:t>（</w:t>
      </w:r>
      <w:proofErr w:type="gramEnd"/>
      <w:r w:rsidRPr="003B2860">
        <w:rPr>
          <w:rFonts w:hint="eastAsia"/>
        </w:rPr>
        <w:t>按郭春成於103年5月31日自大陸返回臺灣，其與郭榮宗同為草</w:t>
      </w:r>
      <w:proofErr w:type="gramStart"/>
      <w:r w:rsidRPr="003B2860">
        <w:rPr>
          <w:rFonts w:hint="eastAsia"/>
        </w:rPr>
        <w:t>漯</w:t>
      </w:r>
      <w:proofErr w:type="gramEnd"/>
      <w:r w:rsidRPr="003B2860">
        <w:rPr>
          <w:rFonts w:hint="eastAsia"/>
        </w:rPr>
        <w:t>區</w:t>
      </w:r>
      <w:proofErr w:type="gramStart"/>
      <w:r w:rsidRPr="003B2860">
        <w:rPr>
          <w:rFonts w:hint="eastAsia"/>
        </w:rPr>
        <w:t>郭</w:t>
      </w:r>
      <w:proofErr w:type="gramEnd"/>
      <w:r w:rsidRPr="003B2860">
        <w:rPr>
          <w:rFonts w:hint="eastAsia"/>
        </w:rPr>
        <w:t>姓宗親)位在桃園縣觀音鄉○○○路000號1樓</w:t>
      </w:r>
      <w:proofErr w:type="gramStart"/>
      <w:r w:rsidRPr="003B2860">
        <w:rPr>
          <w:rFonts w:hint="eastAsia"/>
        </w:rPr>
        <w:t>（</w:t>
      </w:r>
      <w:proofErr w:type="gramEnd"/>
      <w:r w:rsidRPr="003B2860">
        <w:rPr>
          <w:rFonts w:hint="eastAsia"/>
        </w:rPr>
        <w:t>現改制為桃園市觀音區○○○路000號1樓，以下沿用舊稱</w:t>
      </w:r>
      <w:proofErr w:type="gramStart"/>
      <w:r w:rsidRPr="003B2860">
        <w:rPr>
          <w:rFonts w:hint="eastAsia"/>
        </w:rPr>
        <w:t>）</w:t>
      </w:r>
      <w:proofErr w:type="gramEnd"/>
      <w:r w:rsidRPr="003B2860">
        <w:rPr>
          <w:rFonts w:hint="eastAsia"/>
        </w:rPr>
        <w:t>住處客廳內，與郭春成聊及本次觀音鄉市議員之選舉情勢，期間</w:t>
      </w:r>
      <w:r w:rsidR="0049423C" w:rsidRPr="003B2860">
        <w:t>2</w:t>
      </w:r>
      <w:proofErr w:type="gramStart"/>
      <w:r w:rsidRPr="003B2860">
        <w:rPr>
          <w:rFonts w:hint="eastAsia"/>
        </w:rPr>
        <w:t>人並聊及</w:t>
      </w:r>
      <w:proofErr w:type="gramEnd"/>
      <w:r w:rsidRPr="003B2860">
        <w:rPr>
          <w:rFonts w:hint="eastAsia"/>
        </w:rPr>
        <w:t>選舉市議員所需經費，郭春成詢問郭榮宗之妻</w:t>
      </w:r>
      <w:proofErr w:type="gramStart"/>
      <w:r w:rsidRPr="003B2860">
        <w:rPr>
          <w:rFonts w:hint="eastAsia"/>
        </w:rPr>
        <w:t>（</w:t>
      </w:r>
      <w:proofErr w:type="gramEnd"/>
      <w:r w:rsidRPr="003B2860">
        <w:rPr>
          <w:rFonts w:hint="eastAsia"/>
        </w:rPr>
        <w:t>即時任縣議員</w:t>
      </w:r>
      <w:r w:rsidR="000054FC">
        <w:rPr>
          <w:rFonts w:hint="eastAsia"/>
        </w:rPr>
        <w:t>郭蔡○○</w:t>
      </w:r>
      <w:r w:rsidRPr="003B2860">
        <w:rPr>
          <w:rFonts w:hint="eastAsia"/>
        </w:rPr>
        <w:t>)前次參選縣議員花費為何，郭榮宗表示約新臺幣</w:t>
      </w:r>
      <w:proofErr w:type="gramStart"/>
      <w:r w:rsidRPr="003B2860">
        <w:rPr>
          <w:rFonts w:hint="eastAsia"/>
        </w:rPr>
        <w:t>（</w:t>
      </w:r>
      <w:proofErr w:type="gramEnd"/>
      <w:r w:rsidRPr="003B2860">
        <w:rPr>
          <w:rFonts w:hint="eastAsia"/>
        </w:rPr>
        <w:t>下同)300萬元，另郭榮宗並提及觀音鄉，本次市議員參選，</w:t>
      </w:r>
      <w:proofErr w:type="gramStart"/>
      <w:r w:rsidRPr="003B2860">
        <w:rPr>
          <w:rFonts w:hint="eastAsia"/>
        </w:rPr>
        <w:t>伊與</w:t>
      </w:r>
      <w:r w:rsidR="000054FC">
        <w:rPr>
          <w:rFonts w:hint="eastAsia"/>
        </w:rPr>
        <w:t>歐</w:t>
      </w:r>
      <w:proofErr w:type="gramEnd"/>
      <w:r w:rsidR="000054FC">
        <w:rPr>
          <w:rFonts w:hint="eastAsia"/>
        </w:rPr>
        <w:t>○辰</w:t>
      </w:r>
      <w:r w:rsidRPr="003B2860">
        <w:rPr>
          <w:rFonts w:hint="eastAsia"/>
        </w:rPr>
        <w:t>，</w:t>
      </w:r>
      <w:r w:rsidR="000054FC">
        <w:rPr>
          <w:rFonts w:hint="eastAsia"/>
        </w:rPr>
        <w:t>吳○憲</w:t>
      </w:r>
      <w:r w:rsidR="0049423C" w:rsidRPr="003B2860">
        <w:rPr>
          <w:rFonts w:hint="eastAsia"/>
        </w:rPr>
        <w:t>3</w:t>
      </w:r>
      <w:r w:rsidRPr="003B2860">
        <w:rPr>
          <w:rFonts w:hint="eastAsia"/>
        </w:rPr>
        <w:t>人一定會出來選，坊間有風聲表示</w:t>
      </w:r>
      <w:r w:rsidR="000054FC">
        <w:rPr>
          <w:rFonts w:hint="eastAsia"/>
        </w:rPr>
        <w:t>黃○實</w:t>
      </w:r>
      <w:r w:rsidRPr="003B2860">
        <w:rPr>
          <w:rFonts w:hint="eastAsia"/>
        </w:rPr>
        <w:t>派系之</w:t>
      </w:r>
      <w:proofErr w:type="gramStart"/>
      <w:r w:rsidR="000054FC">
        <w:rPr>
          <w:rFonts w:hint="eastAsia"/>
        </w:rPr>
        <w:t>廖</w:t>
      </w:r>
      <w:proofErr w:type="gramEnd"/>
      <w:r w:rsidR="000054FC">
        <w:rPr>
          <w:rFonts w:hint="eastAsia"/>
        </w:rPr>
        <w:t>○文</w:t>
      </w:r>
      <w:proofErr w:type="gramStart"/>
      <w:r w:rsidRPr="003B2860">
        <w:rPr>
          <w:rFonts w:hint="eastAsia"/>
        </w:rPr>
        <w:t>（</w:t>
      </w:r>
      <w:proofErr w:type="gramEnd"/>
      <w:r w:rsidRPr="003B2860">
        <w:rPr>
          <w:rFonts w:hint="eastAsia"/>
        </w:rPr>
        <w:t>時任觀音鄉鄉民代表、屬觀音地區)可能會出面參選本次市議員選舉，遂要求郭春成幫忙向</w:t>
      </w:r>
      <w:r w:rsidR="000054FC">
        <w:rPr>
          <w:rFonts w:hint="eastAsia"/>
        </w:rPr>
        <w:t>黃○實</w:t>
      </w:r>
      <w:r w:rsidRPr="003B2860">
        <w:rPr>
          <w:rFonts w:hint="eastAsia"/>
        </w:rPr>
        <w:t>勸說希冀</w:t>
      </w:r>
      <w:r w:rsidR="000054FC">
        <w:rPr>
          <w:rFonts w:hint="eastAsia"/>
        </w:rPr>
        <w:t>黃○實</w:t>
      </w:r>
      <w:r w:rsidRPr="003B2860">
        <w:rPr>
          <w:rFonts w:hint="eastAsia"/>
        </w:rPr>
        <w:t>能支持</w:t>
      </w:r>
      <w:r w:rsidR="000054FC">
        <w:rPr>
          <w:rFonts w:hint="eastAsia"/>
        </w:rPr>
        <w:t>廖○文</w:t>
      </w:r>
      <w:r w:rsidRPr="003B2860">
        <w:rPr>
          <w:rFonts w:hint="eastAsia"/>
        </w:rPr>
        <w:t>出面參選，郭春成聞言即表示，不知</w:t>
      </w:r>
      <w:r w:rsidR="000054FC">
        <w:rPr>
          <w:rFonts w:hint="eastAsia"/>
        </w:rPr>
        <w:t>黃○實</w:t>
      </w:r>
      <w:r w:rsidRPr="003B2860">
        <w:rPr>
          <w:rFonts w:hint="eastAsia"/>
        </w:rPr>
        <w:t>是否會同意？郭榮宗竟基於對於具有候選人資格之人，行求賄賂而約其為一定之競選活動之犯意，向郭春成表示，如果</w:t>
      </w:r>
      <w:r w:rsidR="000054FC">
        <w:rPr>
          <w:rFonts w:hint="eastAsia"/>
        </w:rPr>
        <w:t>黃○實</w:t>
      </w:r>
      <w:r w:rsidRPr="003B2860">
        <w:rPr>
          <w:rFonts w:hint="eastAsia"/>
        </w:rPr>
        <w:t>可以推派出</w:t>
      </w:r>
      <w:proofErr w:type="gramStart"/>
      <w:r w:rsidR="000054FC">
        <w:rPr>
          <w:rFonts w:hint="eastAsia"/>
        </w:rPr>
        <w:t>廖</w:t>
      </w:r>
      <w:proofErr w:type="gramEnd"/>
      <w:r w:rsidR="000054FC">
        <w:rPr>
          <w:rFonts w:hint="eastAsia"/>
        </w:rPr>
        <w:t>○文</w:t>
      </w:r>
      <w:r w:rsidRPr="003B2860">
        <w:rPr>
          <w:rFonts w:hint="eastAsia"/>
        </w:rPr>
        <w:t>來選，伊願意拿出300萬元，並表示其中100萬元給</w:t>
      </w:r>
      <w:r w:rsidR="000054FC">
        <w:rPr>
          <w:rFonts w:hint="eastAsia"/>
        </w:rPr>
        <w:t>黃○實</w:t>
      </w:r>
      <w:r w:rsidRPr="003B2860">
        <w:rPr>
          <w:rFonts w:hint="eastAsia"/>
        </w:rPr>
        <w:t>作為勸說</w:t>
      </w:r>
      <w:proofErr w:type="gramStart"/>
      <w:r w:rsidR="000054FC">
        <w:rPr>
          <w:rFonts w:hint="eastAsia"/>
        </w:rPr>
        <w:t>廖</w:t>
      </w:r>
      <w:proofErr w:type="gramEnd"/>
      <w:r w:rsidR="000054FC">
        <w:rPr>
          <w:rFonts w:hint="eastAsia"/>
        </w:rPr>
        <w:t>○文</w:t>
      </w:r>
      <w:r w:rsidRPr="003B2860">
        <w:rPr>
          <w:rFonts w:hint="eastAsia"/>
        </w:rPr>
        <w:t>參選之代</w:t>
      </w:r>
      <w:r w:rsidRPr="003B2860">
        <w:rPr>
          <w:rFonts w:hint="eastAsia"/>
        </w:rPr>
        <w:lastRenderedPageBreak/>
        <w:t>價，因</w:t>
      </w:r>
      <w:r w:rsidR="000054FC">
        <w:rPr>
          <w:rFonts w:hint="eastAsia"/>
        </w:rPr>
        <w:t>黃○</w:t>
      </w:r>
      <w:proofErr w:type="gramStart"/>
      <w:r w:rsidR="000054FC">
        <w:rPr>
          <w:rFonts w:hint="eastAsia"/>
        </w:rPr>
        <w:t>實</w:t>
      </w:r>
      <w:r w:rsidRPr="003B2860">
        <w:rPr>
          <w:rFonts w:hint="eastAsia"/>
        </w:rPr>
        <w:t>人在</w:t>
      </w:r>
      <w:proofErr w:type="gramEnd"/>
      <w:r w:rsidRPr="003B2860">
        <w:rPr>
          <w:rFonts w:hint="eastAsia"/>
        </w:rPr>
        <w:t>監、經濟不好，又無收入，另外100萬元則給出來參選之</w:t>
      </w:r>
      <w:proofErr w:type="gramStart"/>
      <w:r w:rsidR="000054FC">
        <w:rPr>
          <w:rFonts w:hint="eastAsia"/>
        </w:rPr>
        <w:t>廖</w:t>
      </w:r>
      <w:proofErr w:type="gramEnd"/>
      <w:r w:rsidR="000054FC">
        <w:rPr>
          <w:rFonts w:hint="eastAsia"/>
        </w:rPr>
        <w:t>○文</w:t>
      </w:r>
      <w:r w:rsidRPr="003B2860">
        <w:rPr>
          <w:rFonts w:hint="eastAsia"/>
        </w:rPr>
        <w:t>為代價，剩餘100萬元則給郭春成作為報酬，希冀以200萬元之代價行求</w:t>
      </w:r>
      <w:r w:rsidR="000054FC">
        <w:rPr>
          <w:rFonts w:hint="eastAsia"/>
        </w:rPr>
        <w:t>黃○實</w:t>
      </w:r>
      <w:r w:rsidRPr="003B2860">
        <w:rPr>
          <w:rFonts w:hint="eastAsia"/>
        </w:rPr>
        <w:t>勸說支持</w:t>
      </w:r>
      <w:proofErr w:type="gramStart"/>
      <w:r w:rsidR="000054FC">
        <w:rPr>
          <w:rFonts w:hint="eastAsia"/>
        </w:rPr>
        <w:t>廖</w:t>
      </w:r>
      <w:proofErr w:type="gramEnd"/>
      <w:r w:rsidR="000054FC">
        <w:rPr>
          <w:rFonts w:hint="eastAsia"/>
        </w:rPr>
        <w:t>○文</w:t>
      </w:r>
      <w:r w:rsidRPr="003B2860">
        <w:rPr>
          <w:rFonts w:hint="eastAsia"/>
        </w:rPr>
        <w:t>，並促使</w:t>
      </w:r>
      <w:proofErr w:type="gramStart"/>
      <w:r w:rsidR="000054FC">
        <w:rPr>
          <w:rFonts w:hint="eastAsia"/>
        </w:rPr>
        <w:t>廖</w:t>
      </w:r>
      <w:proofErr w:type="gramEnd"/>
      <w:r w:rsidR="000054FC">
        <w:rPr>
          <w:rFonts w:hint="eastAsia"/>
        </w:rPr>
        <w:t>○文</w:t>
      </w:r>
      <w:r w:rsidRPr="003B2860">
        <w:rPr>
          <w:rFonts w:hint="eastAsia"/>
        </w:rPr>
        <w:t>依</w:t>
      </w:r>
      <w:r w:rsidR="000054FC">
        <w:rPr>
          <w:rFonts w:hint="eastAsia"/>
        </w:rPr>
        <w:t>黃○實</w:t>
      </w:r>
      <w:r w:rsidRPr="003B2860">
        <w:rPr>
          <w:rFonts w:hint="eastAsia"/>
        </w:rPr>
        <w:t>指示參選本屆桃園市觀音區市議員選舉。郭春成聽聞上言，亦基於上開同一犯意而應允之，並承諾會向</w:t>
      </w:r>
      <w:r w:rsidR="000054FC">
        <w:rPr>
          <w:rFonts w:hint="eastAsia"/>
        </w:rPr>
        <w:t>黃○實</w:t>
      </w:r>
      <w:r w:rsidRPr="003B2860">
        <w:rPr>
          <w:rFonts w:hint="eastAsia"/>
        </w:rPr>
        <w:t>探詢並傳達上情。郭榮宗與郭春成</w:t>
      </w:r>
      <w:proofErr w:type="gramStart"/>
      <w:r w:rsidRPr="003B2860">
        <w:rPr>
          <w:rFonts w:hint="eastAsia"/>
        </w:rPr>
        <w:t>之上開謀議</w:t>
      </w:r>
      <w:proofErr w:type="gramEnd"/>
      <w:r w:rsidRPr="003B2860">
        <w:rPr>
          <w:rFonts w:hint="eastAsia"/>
        </w:rPr>
        <w:t>既定，郭榮宗及郭春成乃共同基於對於具有候選人資格之人，行求賄賂而約其為一定之競選活動之犯意聯絡，由郭春成於103年6月14日</w:t>
      </w:r>
      <w:proofErr w:type="gramStart"/>
      <w:r w:rsidRPr="003B2860">
        <w:rPr>
          <w:rFonts w:hint="eastAsia"/>
        </w:rPr>
        <w:t>（</w:t>
      </w:r>
      <w:proofErr w:type="gramEnd"/>
      <w:r w:rsidRPr="003B2860">
        <w:rPr>
          <w:rFonts w:hint="eastAsia"/>
        </w:rPr>
        <w:t>即星期六)晚間，駕駛車輛搭載自法務部矯正署花蓮自強外役監獄</w:t>
      </w:r>
      <w:proofErr w:type="gramStart"/>
      <w:r w:rsidRPr="003B2860">
        <w:rPr>
          <w:rFonts w:hint="eastAsia"/>
        </w:rPr>
        <w:t>（</w:t>
      </w:r>
      <w:proofErr w:type="gramEnd"/>
      <w:r w:rsidRPr="003B2860">
        <w:rPr>
          <w:rFonts w:hint="eastAsia"/>
        </w:rPr>
        <w:t>下稱花蓮自強外役監</w:t>
      </w:r>
      <w:proofErr w:type="gramStart"/>
      <w:r w:rsidRPr="003B2860">
        <w:rPr>
          <w:rFonts w:hint="eastAsia"/>
        </w:rPr>
        <w:t>）</w:t>
      </w:r>
      <w:proofErr w:type="gramEnd"/>
      <w:r w:rsidRPr="003B2860">
        <w:rPr>
          <w:rFonts w:hint="eastAsia"/>
        </w:rPr>
        <w:t>放假返家之</w:t>
      </w:r>
      <w:r w:rsidR="000054FC">
        <w:rPr>
          <w:rFonts w:hint="eastAsia"/>
        </w:rPr>
        <w:t>黃○實</w:t>
      </w:r>
      <w:proofErr w:type="gramStart"/>
      <w:r w:rsidRPr="003B2860">
        <w:rPr>
          <w:rFonts w:hint="eastAsia"/>
        </w:rPr>
        <w:t>（</w:t>
      </w:r>
      <w:proofErr w:type="gramEnd"/>
      <w:r w:rsidRPr="003B2860">
        <w:rPr>
          <w:rFonts w:hint="eastAsia"/>
        </w:rPr>
        <w:t>前因2次賄選案經法院各判決處有期徒刑3年9月、禠奪公權2年；有期徒刑5年、禠奪公權2年，定應執行刑為有期徒刑8年8月，案發當時在花蓮自強外役監服刑中，按在外役監服刑之受刑人</w:t>
      </w:r>
      <w:proofErr w:type="gramStart"/>
      <w:r w:rsidRPr="003B2860">
        <w:rPr>
          <w:rFonts w:hint="eastAsia"/>
        </w:rPr>
        <w:t>每3月</w:t>
      </w:r>
      <w:proofErr w:type="gramEnd"/>
      <w:r w:rsidRPr="003B2860">
        <w:rPr>
          <w:rFonts w:hint="eastAsia"/>
        </w:rPr>
        <w:t>可休假3天，</w:t>
      </w:r>
      <w:r w:rsidR="000054FC">
        <w:rPr>
          <w:rFonts w:hint="eastAsia"/>
        </w:rPr>
        <w:t>黃○實</w:t>
      </w:r>
      <w:r w:rsidRPr="003B2860">
        <w:rPr>
          <w:rFonts w:hint="eastAsia"/>
        </w:rPr>
        <w:t>於同年6月14日【即星期六】至16日【即星期一】放探視假</w:t>
      </w:r>
      <w:proofErr w:type="gramStart"/>
      <w:r w:rsidRPr="003B2860">
        <w:rPr>
          <w:rFonts w:hint="eastAsia"/>
        </w:rPr>
        <w:t>）</w:t>
      </w:r>
      <w:proofErr w:type="gramEnd"/>
      <w:r w:rsidRPr="003B2860">
        <w:rPr>
          <w:rFonts w:hint="eastAsia"/>
        </w:rPr>
        <w:t>外出，在郭春成駕車</w:t>
      </w:r>
      <w:proofErr w:type="gramStart"/>
      <w:r w:rsidRPr="003B2860">
        <w:rPr>
          <w:rFonts w:hint="eastAsia"/>
        </w:rPr>
        <w:t>期間，</w:t>
      </w:r>
      <w:proofErr w:type="gramEnd"/>
      <w:r w:rsidRPr="003B2860">
        <w:rPr>
          <w:rFonts w:hint="eastAsia"/>
        </w:rPr>
        <w:t>遂向</w:t>
      </w:r>
      <w:r w:rsidR="000054FC">
        <w:rPr>
          <w:rFonts w:hint="eastAsia"/>
        </w:rPr>
        <w:t>黃○實</w:t>
      </w:r>
      <w:r w:rsidRPr="003B2860">
        <w:rPr>
          <w:rFonts w:hint="eastAsia"/>
        </w:rPr>
        <w:t>告知上開郭榮宗所開條件等事，其並向</w:t>
      </w:r>
      <w:r w:rsidR="000054FC">
        <w:rPr>
          <w:rFonts w:hint="eastAsia"/>
        </w:rPr>
        <w:t>黃○實</w:t>
      </w:r>
      <w:r w:rsidRPr="003B2860">
        <w:rPr>
          <w:rFonts w:hint="eastAsia"/>
        </w:rPr>
        <w:t>告知，如能推出</w:t>
      </w:r>
      <w:r w:rsidR="000054FC">
        <w:rPr>
          <w:rFonts w:hint="eastAsia"/>
        </w:rPr>
        <w:t>黃○實</w:t>
      </w:r>
      <w:r w:rsidRPr="003B2860">
        <w:rPr>
          <w:rFonts w:hint="eastAsia"/>
        </w:rPr>
        <w:t>派系之</w:t>
      </w:r>
      <w:proofErr w:type="gramStart"/>
      <w:r w:rsidR="000054FC">
        <w:rPr>
          <w:rFonts w:hint="eastAsia"/>
        </w:rPr>
        <w:t>廖</w:t>
      </w:r>
      <w:proofErr w:type="gramEnd"/>
      <w:r w:rsidR="000054FC">
        <w:rPr>
          <w:rFonts w:hint="eastAsia"/>
        </w:rPr>
        <w:t>○文</w:t>
      </w:r>
      <w:r w:rsidRPr="003B2860">
        <w:rPr>
          <w:rFonts w:hint="eastAsia"/>
        </w:rPr>
        <w:t>出面參選觀音區市議員，郭榮宗願出300萬元，其中100萬元是要給</w:t>
      </w:r>
      <w:r w:rsidR="000054FC">
        <w:rPr>
          <w:rFonts w:hint="eastAsia"/>
        </w:rPr>
        <w:t>黃○實</w:t>
      </w:r>
      <w:r w:rsidRPr="003B2860">
        <w:rPr>
          <w:rFonts w:hint="eastAsia"/>
        </w:rPr>
        <w:t>，另外100萬則給與出馬參選觀音區市議員之</w:t>
      </w:r>
      <w:proofErr w:type="gramStart"/>
      <w:r w:rsidR="000054FC">
        <w:rPr>
          <w:rFonts w:hint="eastAsia"/>
        </w:rPr>
        <w:t>廖</w:t>
      </w:r>
      <w:proofErr w:type="gramEnd"/>
      <w:r w:rsidR="000054FC">
        <w:rPr>
          <w:rFonts w:hint="eastAsia"/>
        </w:rPr>
        <w:t>○文</w:t>
      </w:r>
      <w:r w:rsidRPr="003B2860">
        <w:rPr>
          <w:rFonts w:hint="eastAsia"/>
        </w:rPr>
        <w:t>，剩餘100萬元則由其分得等語，</w:t>
      </w:r>
      <w:r w:rsidR="000054FC">
        <w:rPr>
          <w:rFonts w:hint="eastAsia"/>
        </w:rPr>
        <w:t>黃○</w:t>
      </w:r>
      <w:proofErr w:type="gramStart"/>
      <w:r w:rsidR="000054FC">
        <w:rPr>
          <w:rFonts w:hint="eastAsia"/>
        </w:rPr>
        <w:t>實</w:t>
      </w:r>
      <w:r w:rsidRPr="003B2860">
        <w:rPr>
          <w:rFonts w:hint="eastAsia"/>
        </w:rPr>
        <w:t>聞言</w:t>
      </w:r>
      <w:proofErr w:type="gramEnd"/>
      <w:r w:rsidRPr="003B2860">
        <w:rPr>
          <w:rFonts w:hint="eastAsia"/>
        </w:rPr>
        <w:t>，沈默甚久，未立即答允，後僅表示其再問看看等語，</w:t>
      </w:r>
      <w:proofErr w:type="gramStart"/>
      <w:r w:rsidRPr="003B2860">
        <w:rPr>
          <w:rFonts w:hint="eastAsia"/>
        </w:rPr>
        <w:t>嗣</w:t>
      </w:r>
      <w:proofErr w:type="gramEnd"/>
      <w:r w:rsidR="000054FC">
        <w:rPr>
          <w:rFonts w:hint="eastAsia"/>
        </w:rPr>
        <w:t>黃○文</w:t>
      </w:r>
      <w:proofErr w:type="gramStart"/>
      <w:r w:rsidRPr="003B2860">
        <w:rPr>
          <w:rFonts w:hint="eastAsia"/>
        </w:rPr>
        <w:t>（</w:t>
      </w:r>
      <w:proofErr w:type="gramEnd"/>
      <w:r w:rsidRPr="003B2860">
        <w:rPr>
          <w:rFonts w:hint="eastAsia"/>
        </w:rPr>
        <w:t>即</w:t>
      </w:r>
      <w:r w:rsidR="000054FC">
        <w:rPr>
          <w:rFonts w:hint="eastAsia"/>
        </w:rPr>
        <w:t>黃○實</w:t>
      </w:r>
      <w:r w:rsidRPr="003B2860">
        <w:rPr>
          <w:rFonts w:hint="eastAsia"/>
        </w:rPr>
        <w:t>之兄，住</w:t>
      </w:r>
      <w:r w:rsidR="000054FC">
        <w:rPr>
          <w:rFonts w:hint="eastAsia"/>
        </w:rPr>
        <w:t>黃○實</w:t>
      </w:r>
      <w:r w:rsidRPr="003B2860">
        <w:rPr>
          <w:rFonts w:hint="eastAsia"/>
        </w:rPr>
        <w:t>觀音住處隔壁)、</w:t>
      </w:r>
      <w:r w:rsidR="000054FC">
        <w:rPr>
          <w:rFonts w:hint="eastAsia"/>
        </w:rPr>
        <w:t>黃○實</w:t>
      </w:r>
      <w:r w:rsidRPr="003B2860">
        <w:rPr>
          <w:rFonts w:hint="eastAsia"/>
        </w:rPr>
        <w:t>、</w:t>
      </w:r>
      <w:r w:rsidR="000054FC">
        <w:rPr>
          <w:rFonts w:hint="eastAsia"/>
        </w:rPr>
        <w:t>徐○鳳</w:t>
      </w:r>
      <w:r w:rsidRPr="003B2860">
        <w:rPr>
          <w:rFonts w:hint="eastAsia"/>
        </w:rPr>
        <w:t>、</w:t>
      </w:r>
      <w:r w:rsidR="000054FC">
        <w:rPr>
          <w:rFonts w:hint="eastAsia"/>
        </w:rPr>
        <w:t>黃○賢</w:t>
      </w:r>
      <w:proofErr w:type="gramStart"/>
      <w:r w:rsidRPr="003B2860">
        <w:rPr>
          <w:rFonts w:hint="eastAsia"/>
        </w:rPr>
        <w:t>（即</w:t>
      </w:r>
      <w:r w:rsidR="000054FC">
        <w:rPr>
          <w:rFonts w:hint="eastAsia"/>
        </w:rPr>
        <w:t>黃</w:t>
      </w:r>
      <w:proofErr w:type="gramEnd"/>
      <w:r w:rsidR="000054FC">
        <w:rPr>
          <w:rFonts w:hint="eastAsia"/>
        </w:rPr>
        <w:t>○文</w:t>
      </w:r>
      <w:r w:rsidRPr="003B2860">
        <w:rPr>
          <w:rFonts w:hint="eastAsia"/>
        </w:rPr>
        <w:t>兒子)、</w:t>
      </w:r>
      <w:r w:rsidR="000054FC">
        <w:rPr>
          <w:rFonts w:hint="eastAsia"/>
        </w:rPr>
        <w:t>黃○權</w:t>
      </w:r>
      <w:proofErr w:type="gramStart"/>
      <w:r w:rsidRPr="003B2860">
        <w:rPr>
          <w:rFonts w:hint="eastAsia"/>
        </w:rPr>
        <w:t>（</w:t>
      </w:r>
      <w:proofErr w:type="gramEnd"/>
      <w:r w:rsidRPr="003B2860">
        <w:rPr>
          <w:rFonts w:hint="eastAsia"/>
        </w:rPr>
        <w:t>即</w:t>
      </w:r>
      <w:r w:rsidR="000054FC">
        <w:rPr>
          <w:rFonts w:hint="eastAsia"/>
        </w:rPr>
        <w:t>黃○實</w:t>
      </w:r>
      <w:r w:rsidRPr="003B2860">
        <w:rPr>
          <w:rFonts w:hint="eastAsia"/>
        </w:rPr>
        <w:t>之子)等人於同年月15日</w:t>
      </w:r>
      <w:proofErr w:type="gramStart"/>
      <w:r w:rsidRPr="003B2860">
        <w:rPr>
          <w:rFonts w:hint="eastAsia"/>
        </w:rPr>
        <w:t>（</w:t>
      </w:r>
      <w:proofErr w:type="gramEnd"/>
      <w:r w:rsidRPr="003B2860">
        <w:rPr>
          <w:rFonts w:hint="eastAsia"/>
        </w:rPr>
        <w:t>即星期日)中午，在桃園縣蘆竹市（現改制為桃園市蘆</w:t>
      </w:r>
      <w:r w:rsidRPr="003B2860">
        <w:rPr>
          <w:rFonts w:hint="eastAsia"/>
        </w:rPr>
        <w:lastRenderedPageBreak/>
        <w:t>竹區，以下沿用舊稱）竹圍漁港之旋轉餐廳，宴請</w:t>
      </w:r>
      <w:r w:rsidR="000054FC">
        <w:rPr>
          <w:rFonts w:hint="eastAsia"/>
        </w:rPr>
        <w:t>黃○權</w:t>
      </w:r>
      <w:r w:rsidRPr="003B2860">
        <w:rPr>
          <w:rFonts w:hint="eastAsia"/>
        </w:rPr>
        <w:t>之女友及其父母，現場除</w:t>
      </w:r>
      <w:r w:rsidR="000054FC">
        <w:rPr>
          <w:rFonts w:hint="eastAsia"/>
        </w:rPr>
        <w:t>黃○文</w:t>
      </w:r>
      <w:r w:rsidRPr="003B2860">
        <w:rPr>
          <w:rFonts w:hint="eastAsia"/>
        </w:rPr>
        <w:t>、</w:t>
      </w:r>
      <w:r w:rsidR="000054FC">
        <w:rPr>
          <w:rFonts w:hint="eastAsia"/>
        </w:rPr>
        <w:t>黃○實</w:t>
      </w:r>
      <w:r w:rsidRPr="003B2860">
        <w:rPr>
          <w:rFonts w:hint="eastAsia"/>
        </w:rPr>
        <w:t>親屬、家人外，僅有郭春成</w:t>
      </w:r>
      <w:proofErr w:type="gramStart"/>
      <w:r w:rsidRPr="003B2860">
        <w:rPr>
          <w:rFonts w:hint="eastAsia"/>
        </w:rPr>
        <w:t>一</w:t>
      </w:r>
      <w:proofErr w:type="gramEnd"/>
      <w:r w:rsidRPr="003B2860">
        <w:rPr>
          <w:rFonts w:hint="eastAsia"/>
        </w:rPr>
        <w:t>外人受邀前往，席間郭春成即再次詢問</w:t>
      </w:r>
      <w:r w:rsidR="000054FC">
        <w:rPr>
          <w:rFonts w:hint="eastAsia"/>
        </w:rPr>
        <w:t>黃○實</w:t>
      </w:r>
      <w:r w:rsidRPr="003B2860">
        <w:rPr>
          <w:rFonts w:hint="eastAsia"/>
        </w:rPr>
        <w:t>昨日之事</w:t>
      </w:r>
      <w:proofErr w:type="gramStart"/>
      <w:r w:rsidRPr="003B2860">
        <w:rPr>
          <w:rFonts w:hint="eastAsia"/>
        </w:rPr>
        <w:t>（</w:t>
      </w:r>
      <w:proofErr w:type="gramEnd"/>
      <w:r w:rsidRPr="003B2860">
        <w:rPr>
          <w:rFonts w:hint="eastAsia"/>
        </w:rPr>
        <w:t>即郭榮宗欲出資300萬元)考慮如何？</w:t>
      </w:r>
      <w:r w:rsidR="000054FC">
        <w:rPr>
          <w:rFonts w:hint="eastAsia"/>
        </w:rPr>
        <w:t>黃○實</w:t>
      </w:r>
      <w:r w:rsidRPr="003B2860">
        <w:rPr>
          <w:rFonts w:hint="eastAsia"/>
        </w:rPr>
        <w:t>則回應：再說，反正還那麼久等語，席間雙方即未再繼續討論此事，</w:t>
      </w:r>
      <w:proofErr w:type="gramStart"/>
      <w:r w:rsidRPr="003B2860">
        <w:rPr>
          <w:rFonts w:hint="eastAsia"/>
        </w:rPr>
        <w:t>嗣</w:t>
      </w:r>
      <w:proofErr w:type="gramEnd"/>
      <w:r w:rsidR="000054FC">
        <w:rPr>
          <w:rFonts w:hint="eastAsia"/>
        </w:rPr>
        <w:t>黃○實</w:t>
      </w:r>
      <w:r w:rsidRPr="003B2860">
        <w:rPr>
          <w:rFonts w:hint="eastAsia"/>
        </w:rPr>
        <w:t>休假結束即於同年月16日返回花蓮自強外役監。而郭春成於同年6月間某日，駕車行經郭榮宗住處前，郭榮宗見之即招手將郭春成攔下，郭春成望之亦知悉郭榮宗要問何事，隨即停車</w:t>
      </w:r>
      <w:proofErr w:type="gramStart"/>
      <w:r w:rsidRPr="003B2860">
        <w:rPr>
          <w:rFonts w:hint="eastAsia"/>
        </w:rPr>
        <w:t>並搖下車窗</w:t>
      </w:r>
      <w:proofErr w:type="gramEnd"/>
      <w:r w:rsidRPr="003B2860">
        <w:rPr>
          <w:rFonts w:hint="eastAsia"/>
        </w:rPr>
        <w:t>向郭榮宗表示</w:t>
      </w:r>
      <w:r w:rsidR="000054FC">
        <w:rPr>
          <w:rFonts w:hint="eastAsia"/>
        </w:rPr>
        <w:t>黃○實</w:t>
      </w:r>
      <w:r w:rsidRPr="003B2860">
        <w:rPr>
          <w:rFonts w:hint="eastAsia"/>
        </w:rPr>
        <w:t>尚未同意，郭榮宗知悉即表示沒關係等語。</w:t>
      </w:r>
      <w:proofErr w:type="gramStart"/>
      <w:r w:rsidRPr="003B2860">
        <w:rPr>
          <w:rFonts w:hint="eastAsia"/>
        </w:rPr>
        <w:t>嗣</w:t>
      </w:r>
      <w:proofErr w:type="gramEnd"/>
      <w:r w:rsidRPr="003B2860">
        <w:rPr>
          <w:rFonts w:hint="eastAsia"/>
        </w:rPr>
        <w:t>郭春成仍未放棄遊說</w:t>
      </w:r>
      <w:r w:rsidR="000054FC">
        <w:rPr>
          <w:rFonts w:hint="eastAsia"/>
        </w:rPr>
        <w:t>黃○實</w:t>
      </w:r>
      <w:r w:rsidRPr="003B2860">
        <w:rPr>
          <w:rFonts w:hint="eastAsia"/>
        </w:rPr>
        <w:t>上開之事，故其藉由與不知情之</w:t>
      </w:r>
      <w:r w:rsidR="000054FC">
        <w:rPr>
          <w:rFonts w:hint="eastAsia"/>
        </w:rPr>
        <w:t>黃○境</w:t>
      </w:r>
      <w:proofErr w:type="gramStart"/>
      <w:r w:rsidRPr="003B2860">
        <w:rPr>
          <w:rFonts w:hint="eastAsia"/>
        </w:rPr>
        <w:t>（</w:t>
      </w:r>
      <w:proofErr w:type="gramEnd"/>
      <w:r w:rsidRPr="003B2860">
        <w:rPr>
          <w:rFonts w:hint="eastAsia"/>
        </w:rPr>
        <w:t>時任白玉村村長)及不知情之</w:t>
      </w:r>
      <w:r w:rsidR="000054FC">
        <w:rPr>
          <w:rFonts w:hint="eastAsia"/>
        </w:rPr>
        <w:t>黃○賢</w:t>
      </w:r>
      <w:proofErr w:type="gramStart"/>
      <w:r w:rsidRPr="003B2860">
        <w:rPr>
          <w:rFonts w:hint="eastAsia"/>
        </w:rPr>
        <w:t>（</w:t>
      </w:r>
      <w:proofErr w:type="gramEnd"/>
      <w:r w:rsidR="000054FC">
        <w:rPr>
          <w:rFonts w:hint="eastAsia"/>
        </w:rPr>
        <w:t>黃○實</w:t>
      </w:r>
      <w:r w:rsidRPr="003B2860">
        <w:rPr>
          <w:rFonts w:hint="eastAsia"/>
        </w:rPr>
        <w:t>之</w:t>
      </w:r>
      <w:proofErr w:type="gramStart"/>
      <w:r w:rsidRPr="003B2860">
        <w:rPr>
          <w:rFonts w:hint="eastAsia"/>
        </w:rPr>
        <w:t>姪</w:t>
      </w:r>
      <w:proofErr w:type="gramEnd"/>
      <w:r w:rsidRPr="003B2860">
        <w:rPr>
          <w:rFonts w:hint="eastAsia"/>
        </w:rPr>
        <w:t>，</w:t>
      </w:r>
      <w:r w:rsidR="000054FC">
        <w:rPr>
          <w:rFonts w:hint="eastAsia"/>
        </w:rPr>
        <w:t>黃○文</w:t>
      </w:r>
      <w:r w:rsidRPr="003B2860">
        <w:rPr>
          <w:rFonts w:hint="eastAsia"/>
        </w:rPr>
        <w:t>之子)於103年8月17、18日間某時共商欲前往花蓮自強外役監獄探視</w:t>
      </w:r>
      <w:r w:rsidR="000054FC">
        <w:rPr>
          <w:rFonts w:hint="eastAsia"/>
        </w:rPr>
        <w:t>黃○實</w:t>
      </w:r>
      <w:r w:rsidRPr="003B2860">
        <w:rPr>
          <w:rFonts w:hint="eastAsia"/>
        </w:rPr>
        <w:t>之機會，由</w:t>
      </w:r>
      <w:r w:rsidR="000054FC">
        <w:rPr>
          <w:rFonts w:hint="eastAsia"/>
        </w:rPr>
        <w:t>黃○</w:t>
      </w:r>
      <w:proofErr w:type="gramStart"/>
      <w:r w:rsidR="000054FC">
        <w:rPr>
          <w:rFonts w:hint="eastAsia"/>
        </w:rPr>
        <w:t>境</w:t>
      </w:r>
      <w:r w:rsidRPr="003B2860">
        <w:rPr>
          <w:rFonts w:hint="eastAsia"/>
        </w:rPr>
        <w:t>電知</w:t>
      </w:r>
      <w:proofErr w:type="gramEnd"/>
      <w:r w:rsidRPr="003B2860">
        <w:rPr>
          <w:rFonts w:hint="eastAsia"/>
        </w:rPr>
        <w:t>郭榮宗此事，並由郭榮宗負責安排特別接見</w:t>
      </w:r>
      <w:proofErr w:type="gramStart"/>
      <w:r w:rsidRPr="003B2860">
        <w:rPr>
          <w:rFonts w:hint="eastAsia"/>
        </w:rPr>
        <w:t>（</w:t>
      </w:r>
      <w:proofErr w:type="gramEnd"/>
      <w:r w:rsidRPr="003B2860">
        <w:rPr>
          <w:rFonts w:hint="eastAsia"/>
        </w:rPr>
        <w:t>按</w:t>
      </w:r>
      <w:r w:rsidR="000054FC">
        <w:rPr>
          <w:rFonts w:hint="eastAsia"/>
        </w:rPr>
        <w:t>黃○實</w:t>
      </w:r>
      <w:r w:rsidRPr="003B2860">
        <w:rPr>
          <w:rFonts w:hint="eastAsia"/>
        </w:rPr>
        <w:t>於同年月18日方接見其女</w:t>
      </w:r>
      <w:r w:rsidR="000054FC">
        <w:rPr>
          <w:rFonts w:hint="eastAsia"/>
        </w:rPr>
        <w:t>黃○</w:t>
      </w:r>
      <w:proofErr w:type="gramStart"/>
      <w:r w:rsidR="000054FC">
        <w:rPr>
          <w:rFonts w:hint="eastAsia"/>
        </w:rPr>
        <w:t>莉</w:t>
      </w:r>
      <w:proofErr w:type="gramEnd"/>
      <w:r w:rsidRPr="003B2860">
        <w:rPr>
          <w:rFonts w:hint="eastAsia"/>
        </w:rPr>
        <w:t>)，並由</w:t>
      </w:r>
      <w:r w:rsidR="000054FC">
        <w:rPr>
          <w:rFonts w:hint="eastAsia"/>
        </w:rPr>
        <w:t>黃○境</w:t>
      </w:r>
      <w:r w:rsidRPr="003B2860">
        <w:rPr>
          <w:rFonts w:hint="eastAsia"/>
        </w:rPr>
        <w:t>女兒以網路訂購機票，後郭春成、</w:t>
      </w:r>
      <w:r w:rsidR="000054FC">
        <w:rPr>
          <w:rFonts w:hint="eastAsia"/>
        </w:rPr>
        <w:t>黃○境</w:t>
      </w:r>
      <w:r w:rsidRPr="003B2860">
        <w:rPr>
          <w:rFonts w:hint="eastAsia"/>
        </w:rPr>
        <w:t>及</w:t>
      </w:r>
      <w:r w:rsidR="000054FC">
        <w:rPr>
          <w:rFonts w:hint="eastAsia"/>
        </w:rPr>
        <w:t>黃○賢</w:t>
      </w:r>
      <w:r w:rsidRPr="003B2860">
        <w:rPr>
          <w:rFonts w:hint="eastAsia"/>
        </w:rPr>
        <w:t>等3人遂於同年月19日上午，自臺北市松山機場搭乘飛機前往花蓮，並赴花蓮自強外役監探視</w:t>
      </w:r>
      <w:r w:rsidR="000054FC">
        <w:rPr>
          <w:rFonts w:hint="eastAsia"/>
        </w:rPr>
        <w:t>黃○實</w:t>
      </w:r>
      <w:r w:rsidRPr="003B2860">
        <w:rPr>
          <w:rFonts w:hint="eastAsia"/>
        </w:rPr>
        <w:t>，渠等於接見會客期間，郭春成等3人仍不斷勸說及多次要求</w:t>
      </w:r>
      <w:r w:rsidR="000054FC">
        <w:rPr>
          <w:rFonts w:hint="eastAsia"/>
        </w:rPr>
        <w:t>黃○實</w:t>
      </w:r>
      <w:r w:rsidRPr="003B2860">
        <w:rPr>
          <w:rFonts w:hint="eastAsia"/>
        </w:rPr>
        <w:t>於本次選舉支持</w:t>
      </w:r>
      <w:proofErr w:type="gramStart"/>
      <w:r w:rsidR="000054FC">
        <w:rPr>
          <w:rFonts w:hint="eastAsia"/>
        </w:rPr>
        <w:t>廖</w:t>
      </w:r>
      <w:proofErr w:type="gramEnd"/>
      <w:r w:rsidR="000054FC">
        <w:rPr>
          <w:rFonts w:hint="eastAsia"/>
        </w:rPr>
        <w:t>○文</w:t>
      </w:r>
      <w:r w:rsidRPr="003B2860">
        <w:rPr>
          <w:rFonts w:hint="eastAsia"/>
        </w:rPr>
        <w:t>，以圖瓜分另一參選人</w:t>
      </w:r>
      <w:r w:rsidR="000054FC">
        <w:rPr>
          <w:rFonts w:hint="eastAsia"/>
        </w:rPr>
        <w:t>歐○辰</w:t>
      </w:r>
      <w:r w:rsidRPr="003B2860">
        <w:rPr>
          <w:rFonts w:hint="eastAsia"/>
        </w:rPr>
        <w:t>之票源，且郭春成並多次提及前次6月放假轉知之事</w:t>
      </w:r>
      <w:proofErr w:type="gramStart"/>
      <w:r w:rsidRPr="003B2860">
        <w:rPr>
          <w:rFonts w:hint="eastAsia"/>
        </w:rPr>
        <w:t>（即</w:t>
      </w:r>
      <w:r w:rsidR="000054FC">
        <w:rPr>
          <w:rFonts w:hint="eastAsia"/>
        </w:rPr>
        <w:t>黃</w:t>
      </w:r>
      <w:proofErr w:type="gramEnd"/>
      <w:r w:rsidR="000054FC">
        <w:rPr>
          <w:rFonts w:hint="eastAsia"/>
        </w:rPr>
        <w:t>○實</w:t>
      </w:r>
      <w:r w:rsidRPr="003B2860">
        <w:rPr>
          <w:rFonts w:hint="eastAsia"/>
        </w:rPr>
        <w:t>放假時所告知郭榮宗將出資300萬元一事)，其間郭春成並以比手勢方式，向</w:t>
      </w:r>
      <w:r w:rsidR="000054FC">
        <w:rPr>
          <w:rFonts w:hint="eastAsia"/>
        </w:rPr>
        <w:t>黃○實</w:t>
      </w:r>
      <w:r w:rsidRPr="003B2860">
        <w:rPr>
          <w:rFonts w:hint="eastAsia"/>
        </w:rPr>
        <w:t>暗示若答應則可獲得100萬元等語，雖經3人不斷勸說，惟</w:t>
      </w:r>
      <w:r w:rsidR="000054FC">
        <w:rPr>
          <w:rFonts w:hint="eastAsia"/>
        </w:rPr>
        <w:t>黃○實</w:t>
      </w:r>
      <w:r w:rsidRPr="003B2860">
        <w:rPr>
          <w:rFonts w:hint="eastAsia"/>
        </w:rPr>
        <w:t>始終未應允。</w:t>
      </w:r>
      <w:proofErr w:type="gramStart"/>
      <w:r w:rsidRPr="003B2860">
        <w:rPr>
          <w:rFonts w:hint="eastAsia"/>
        </w:rPr>
        <w:t>嗣</w:t>
      </w:r>
      <w:proofErr w:type="gramEnd"/>
      <w:r w:rsidRPr="003B2860">
        <w:rPr>
          <w:rFonts w:hint="eastAsia"/>
        </w:rPr>
        <w:t>特別接見結束後，郭榮宗曾電知</w:t>
      </w:r>
      <w:r w:rsidR="000054FC">
        <w:rPr>
          <w:rFonts w:hint="eastAsia"/>
        </w:rPr>
        <w:t>黃○</w:t>
      </w:r>
      <w:r w:rsidR="000054FC">
        <w:rPr>
          <w:rFonts w:hint="eastAsia"/>
        </w:rPr>
        <w:lastRenderedPageBreak/>
        <w:t>境</w:t>
      </w:r>
      <w:r w:rsidRPr="003B2860">
        <w:rPr>
          <w:rFonts w:hint="eastAsia"/>
        </w:rPr>
        <w:t>，與郭春成等3人等相約前往桃園縣桃園市（現改制為桃園市桃園區，以下沿用舊稱）中正路上之福利川菜餐廳用晚餐，待郭春成等3人到達，郭春成即將無法說服</w:t>
      </w:r>
      <w:r w:rsidR="000054FC">
        <w:rPr>
          <w:rFonts w:hint="eastAsia"/>
        </w:rPr>
        <w:t>黃○實</w:t>
      </w:r>
      <w:r w:rsidRPr="003B2860">
        <w:rPr>
          <w:rFonts w:hint="eastAsia"/>
        </w:rPr>
        <w:t>推出人選之事等情告知郭榮宗，郭榮宗表示：沒關係，</w:t>
      </w:r>
      <w:proofErr w:type="gramStart"/>
      <w:r w:rsidR="000054FC">
        <w:rPr>
          <w:rFonts w:hint="eastAsia"/>
        </w:rPr>
        <w:t>廖</w:t>
      </w:r>
      <w:proofErr w:type="gramEnd"/>
      <w:r w:rsidR="000054FC">
        <w:rPr>
          <w:rFonts w:hint="eastAsia"/>
        </w:rPr>
        <w:t>○文</w:t>
      </w:r>
      <w:r w:rsidRPr="003B2860">
        <w:rPr>
          <w:rFonts w:hint="eastAsia"/>
        </w:rPr>
        <w:t>有與</w:t>
      </w:r>
      <w:r w:rsidR="000054FC">
        <w:rPr>
          <w:rFonts w:hint="eastAsia"/>
        </w:rPr>
        <w:t>楊○裕</w:t>
      </w:r>
      <w:r w:rsidRPr="003B2860">
        <w:rPr>
          <w:rFonts w:hint="eastAsia"/>
        </w:rPr>
        <w:t>聯繫等語，郭春成遂因而作罷而未完</w:t>
      </w:r>
      <w:proofErr w:type="gramStart"/>
      <w:r w:rsidRPr="003B2860">
        <w:rPr>
          <w:rFonts w:hint="eastAsia"/>
        </w:rPr>
        <w:t>成前次所謀</w:t>
      </w:r>
      <w:proofErr w:type="gramEnd"/>
      <w:r w:rsidRPr="003B2860">
        <w:rPr>
          <w:rFonts w:hint="eastAsia"/>
        </w:rPr>
        <w:t>議之行求賄選行為，而止於預備階段等情</w:t>
      </w:r>
      <w:r w:rsidRPr="003B2860">
        <w:rPr>
          <w:rFonts w:hAnsi="標楷體" w:hint="eastAsia"/>
        </w:rPr>
        <w:t>，</w:t>
      </w:r>
      <w:r w:rsidRPr="003B2860">
        <w:rPr>
          <w:rFonts w:hint="eastAsia"/>
        </w:rPr>
        <w:t>認為該當於選罷法第97條第1項所定</w:t>
      </w:r>
      <w:r w:rsidRPr="003B2860">
        <w:rPr>
          <w:rFonts w:hAnsi="標楷體" w:hint="eastAsia"/>
        </w:rPr>
        <w:t>，「</w:t>
      </w:r>
      <w:r w:rsidRPr="003B2860">
        <w:rPr>
          <w:rFonts w:hint="eastAsia"/>
        </w:rPr>
        <w:t>對於候選人或具有候選人資格者，</w:t>
      </w:r>
      <w:proofErr w:type="gramStart"/>
      <w:r w:rsidRPr="003B2860">
        <w:rPr>
          <w:rFonts w:hint="eastAsia"/>
        </w:rPr>
        <w:t>行求期約</w:t>
      </w:r>
      <w:proofErr w:type="gramEnd"/>
      <w:r w:rsidRPr="003B2860">
        <w:rPr>
          <w:rFonts w:hint="eastAsia"/>
        </w:rPr>
        <w:t>或交付賄賂或其他不正利益，而約其放棄競選或為一定之競選活動者</w:t>
      </w:r>
      <w:r w:rsidRPr="003B2860">
        <w:rPr>
          <w:rFonts w:hAnsi="標楷體" w:hint="eastAsia"/>
        </w:rPr>
        <w:t>」</w:t>
      </w:r>
      <w:r w:rsidRPr="003B2860">
        <w:rPr>
          <w:rFonts w:hint="eastAsia"/>
        </w:rPr>
        <w:t>之預備犯</w:t>
      </w:r>
      <w:r w:rsidRPr="003B2860">
        <w:rPr>
          <w:rFonts w:hAnsi="標楷體" w:hint="eastAsia"/>
        </w:rPr>
        <w:t>（同條第3項）</w:t>
      </w:r>
      <w:r w:rsidRPr="003B2860">
        <w:rPr>
          <w:rFonts w:hint="eastAsia"/>
        </w:rPr>
        <w:t>。</w:t>
      </w:r>
    </w:p>
    <w:p w:rsidR="00AE1006" w:rsidRPr="003B2860" w:rsidRDefault="00AE1006" w:rsidP="00AE1006">
      <w:pPr>
        <w:pStyle w:val="4"/>
      </w:pPr>
      <w:r w:rsidRPr="003B2860">
        <w:rPr>
          <w:rFonts w:hint="eastAsia"/>
        </w:rPr>
        <w:t>原確定判決理由如下</w:t>
      </w:r>
      <w:r w:rsidRPr="003B2860">
        <w:rPr>
          <w:rFonts w:hAnsi="標楷體" w:hint="eastAsia"/>
        </w:rPr>
        <w:t>：</w:t>
      </w:r>
    </w:p>
    <w:p w:rsidR="00AE1006" w:rsidRPr="003B2860" w:rsidRDefault="00AE1006" w:rsidP="00AE1006">
      <w:pPr>
        <w:pStyle w:val="5"/>
        <w:ind w:left="2041"/>
      </w:pPr>
      <w:r w:rsidRPr="003B2860">
        <w:rPr>
          <w:rFonts w:hint="eastAsia"/>
        </w:rPr>
        <w:t>關於選罷法第97條第1項所稱之「約其放棄競選或為一定之競選活動」究何所指？</w:t>
      </w:r>
      <w:proofErr w:type="gramStart"/>
      <w:r w:rsidRPr="003B2860">
        <w:rPr>
          <w:rFonts w:hint="eastAsia"/>
        </w:rPr>
        <w:t>考本條</w:t>
      </w:r>
      <w:proofErr w:type="gramEnd"/>
      <w:r w:rsidRPr="003B2860">
        <w:rPr>
          <w:rFonts w:hint="eastAsia"/>
        </w:rPr>
        <w:t>之立法意旨，於72年修法時，修</w:t>
      </w:r>
      <w:proofErr w:type="gramStart"/>
      <w:r w:rsidRPr="003B2860">
        <w:rPr>
          <w:rFonts w:hint="eastAsia"/>
        </w:rPr>
        <w:t>法理由謂</w:t>
      </w:r>
      <w:proofErr w:type="gramEnd"/>
      <w:r w:rsidRPr="003B2860">
        <w:rPr>
          <w:rFonts w:hint="eastAsia"/>
        </w:rPr>
        <w:t>：為貫徹防止金錢介入選舉「搓圓仔湯」等之弊端等語，</w:t>
      </w:r>
      <w:proofErr w:type="gramStart"/>
      <w:r w:rsidRPr="003B2860">
        <w:rPr>
          <w:rFonts w:hint="eastAsia"/>
        </w:rPr>
        <w:t>由搓圓</w:t>
      </w:r>
      <w:proofErr w:type="gramEnd"/>
      <w:r w:rsidRPr="003B2860">
        <w:rPr>
          <w:rFonts w:hint="eastAsia"/>
        </w:rPr>
        <w:t>仔湯「等」弊端之用語，可知搓圓仔湯不過是立法意旨所例示之使民主選舉公平性喪失殆盡之禁止「不法集中選票（unlawful packing）」類型之一，此即條文用語「放棄競選」</w:t>
      </w:r>
      <w:proofErr w:type="gramStart"/>
      <w:r w:rsidRPr="003B2860">
        <w:rPr>
          <w:rFonts w:hint="eastAsia"/>
        </w:rPr>
        <w:t>所由設也</w:t>
      </w:r>
      <w:proofErr w:type="gramEnd"/>
      <w:r w:rsidRPr="003B2860">
        <w:rPr>
          <w:rFonts w:hint="eastAsia"/>
        </w:rPr>
        <w:t>，此</w:t>
      </w:r>
      <w:proofErr w:type="gramStart"/>
      <w:r w:rsidRPr="003B2860">
        <w:rPr>
          <w:rFonts w:hint="eastAsia"/>
        </w:rPr>
        <w:t>再觀該條</w:t>
      </w:r>
      <w:proofErr w:type="gramEnd"/>
      <w:r w:rsidRPr="003B2860">
        <w:rPr>
          <w:rFonts w:hint="eastAsia"/>
        </w:rPr>
        <w:t>規定於94年修法時之理由謂：「對候選人或具候選人資格者</w:t>
      </w:r>
      <w:proofErr w:type="gramStart"/>
      <w:r w:rsidRPr="003B2860">
        <w:rPr>
          <w:rFonts w:hint="eastAsia"/>
        </w:rPr>
        <w:t>行求期約</w:t>
      </w:r>
      <w:proofErr w:type="gramEnd"/>
      <w:r w:rsidRPr="003B2860">
        <w:rPr>
          <w:rFonts w:hint="eastAsia"/>
        </w:rPr>
        <w:t>或交付賄賂，使候選人或具候選人資格者放棄競選或為一定之競選活動之行為，使國家公職間接淪為候選人間買賣商品，民主選舉之公平性喪失殆盡，惡性非輕」等語，即能明瞭本條之規範目的在避免以金錢介入選舉而使國家公職間接淪為候選人間買賣商品，以致於民主選舉之公平性喪失殆盡，其禁止行為自包括對於具有候選人資格者，行求賄賂而約其為一定</w:t>
      </w:r>
      <w:r w:rsidRPr="003B2860">
        <w:rPr>
          <w:rFonts w:hint="eastAsia"/>
        </w:rPr>
        <w:lastRenderedPageBreak/>
        <w:t>之競選活動，例如以金錢利誘而勸進具有候選人資格者參選，以瓜分主要競選對手選票之行為，方不致使本條之規範產生不處罰「不法稀釋選票（unlawful cracking）」之法律漏洞，</w:t>
      </w:r>
      <w:proofErr w:type="gramStart"/>
      <w:r w:rsidRPr="003B2860">
        <w:rPr>
          <w:rFonts w:hint="eastAsia"/>
        </w:rPr>
        <w:t>俾</w:t>
      </w:r>
      <w:proofErr w:type="gramEnd"/>
      <w:r w:rsidRPr="003B2860">
        <w:rPr>
          <w:rFonts w:hint="eastAsia"/>
        </w:rPr>
        <w:t>健全選舉公平性，此即條文「為一定之競選活動」</w:t>
      </w:r>
      <w:proofErr w:type="gramStart"/>
      <w:r w:rsidRPr="003B2860">
        <w:rPr>
          <w:rFonts w:hint="eastAsia"/>
        </w:rPr>
        <w:t>所由設也</w:t>
      </w:r>
      <w:proofErr w:type="gramEnd"/>
      <w:r w:rsidRPr="003B2860">
        <w:rPr>
          <w:rFonts w:hint="eastAsia"/>
        </w:rPr>
        <w:t>。要不能將本項禁止規定曲解為係指「約其放棄競選」及「約其放棄為一定之競選活動」兩情形，更</w:t>
      </w:r>
      <w:proofErr w:type="gramStart"/>
      <w:r w:rsidRPr="003B2860">
        <w:rPr>
          <w:rFonts w:hint="eastAsia"/>
        </w:rPr>
        <w:t>況</w:t>
      </w:r>
      <w:proofErr w:type="gramEnd"/>
      <w:r w:rsidRPr="003B2860">
        <w:rPr>
          <w:rFonts w:hint="eastAsia"/>
        </w:rPr>
        <w:t>，此種曲解後之兩情形，「放棄競選」究何異於「放棄為一定之競選活動」？</w:t>
      </w:r>
      <w:proofErr w:type="gramStart"/>
      <w:r w:rsidRPr="003B2860">
        <w:rPr>
          <w:rFonts w:hint="eastAsia"/>
        </w:rPr>
        <w:t>實均同其</w:t>
      </w:r>
      <w:proofErr w:type="gramEnd"/>
      <w:r w:rsidRPr="003B2860">
        <w:rPr>
          <w:rFonts w:hint="eastAsia"/>
        </w:rPr>
        <w:t>意義，</w:t>
      </w:r>
      <w:proofErr w:type="gramStart"/>
      <w:r w:rsidRPr="003B2860">
        <w:rPr>
          <w:rFonts w:hint="eastAsia"/>
        </w:rPr>
        <w:t>無特加</w:t>
      </w:r>
      <w:proofErr w:type="gramEnd"/>
      <w:r w:rsidRPr="003B2860">
        <w:rPr>
          <w:rFonts w:hint="eastAsia"/>
        </w:rPr>
        <w:t>立法區別必要及實益，難謂係立法初衷。上訴</w:t>
      </w:r>
      <w:proofErr w:type="gramStart"/>
      <w:r w:rsidRPr="003B2860">
        <w:rPr>
          <w:rFonts w:hint="eastAsia"/>
        </w:rPr>
        <w:t>意旨執此而</w:t>
      </w:r>
      <w:proofErr w:type="gramEnd"/>
      <w:r w:rsidRPr="003B2860">
        <w:rPr>
          <w:rFonts w:hint="eastAsia"/>
        </w:rPr>
        <w:t>論，亦有誤解。</w:t>
      </w:r>
    </w:p>
    <w:p w:rsidR="00AE1006" w:rsidRPr="003B2860" w:rsidRDefault="00AE1006" w:rsidP="00AE1006">
      <w:pPr>
        <w:pStyle w:val="5"/>
        <w:ind w:left="2041"/>
        <w:rPr>
          <w:b/>
        </w:rPr>
      </w:pPr>
      <w:r w:rsidRPr="003B2860">
        <w:rPr>
          <w:rFonts w:hint="eastAsia"/>
        </w:rPr>
        <w:t>被告郭榮宗之辯護人</w:t>
      </w:r>
      <w:proofErr w:type="gramStart"/>
      <w:r w:rsidRPr="003B2860">
        <w:rPr>
          <w:rFonts w:hint="eastAsia"/>
        </w:rPr>
        <w:t>雖辯謂</w:t>
      </w:r>
      <w:proofErr w:type="gramEnd"/>
      <w:r w:rsidRPr="003B2860">
        <w:rPr>
          <w:rFonts w:hint="eastAsia"/>
        </w:rPr>
        <w:t>：就選罷法第97條文意解釋觀之「約其為一定之競選活動」應與約其參與</w:t>
      </w:r>
      <w:proofErr w:type="gramStart"/>
      <w:r w:rsidRPr="003B2860">
        <w:rPr>
          <w:rFonts w:hint="eastAsia"/>
        </w:rPr>
        <w:t>競選或約其</w:t>
      </w:r>
      <w:proofErr w:type="gramEnd"/>
      <w:r w:rsidRPr="003B2860">
        <w:rPr>
          <w:rFonts w:hint="eastAsia"/>
        </w:rPr>
        <w:t>登記為候選人等類似文字作為規範才是，故應認為不包含勸進之行為；且從</w:t>
      </w:r>
      <w:proofErr w:type="gramStart"/>
      <w:r w:rsidRPr="003B2860">
        <w:rPr>
          <w:rFonts w:hint="eastAsia"/>
        </w:rPr>
        <w:t>文義觀之</w:t>
      </w:r>
      <w:proofErr w:type="gramEnd"/>
      <w:r w:rsidRPr="003B2860">
        <w:rPr>
          <w:rFonts w:hint="eastAsia"/>
        </w:rPr>
        <w:t>，倘「約其為一定之競選活動」可包含勸進之行為，立法者無就約其放棄競選為規範之必要，故反面可證不包括勸進之行為云云；被告郭春成之辯護人則辯護稱：最高法院、高等法院之相關刑事判決對「約其為一定之競選活動」之勸進行為並未有相關之判決，故應從選罷法第97條之立法目的作合憲性解釋，至於合憲性解釋必須選舉活動有危害民主選舉之公平競爭始屬之，被告郭春成勸進他人參選之動機是為瓜分其他參選人票源以提高共同被告郭榮宗之當選機會，然選罷法第97條之規範意旨並不保障特定參選人的票源不被其他人參選人瓜分，故被告郭春成所為無礙於人民之參政權、選舉權等憲法權利及民主選舉之公</w:t>
      </w:r>
      <w:r w:rsidRPr="003B2860">
        <w:rPr>
          <w:rFonts w:hint="eastAsia"/>
        </w:rPr>
        <w:lastRenderedPageBreak/>
        <w:t>平性，並無違反選罷法第97條之立法目的，只能由選民透過選票評價，非司法所能介入云云。</w:t>
      </w:r>
      <w:proofErr w:type="gramStart"/>
      <w:r w:rsidRPr="003B2860">
        <w:rPr>
          <w:rFonts w:hint="eastAsia"/>
        </w:rPr>
        <w:t>然查</w:t>
      </w:r>
      <w:proofErr w:type="gramEnd"/>
      <w:r w:rsidRPr="003B2860">
        <w:rPr>
          <w:rFonts w:hint="eastAsia"/>
        </w:rPr>
        <w:t>，</w:t>
      </w:r>
      <w:r w:rsidRPr="003B2860">
        <w:rPr>
          <w:rFonts w:hint="eastAsia"/>
          <w:b/>
        </w:rPr>
        <w:t>選罷法第97條第1項係以「約其放棄競選」或「為一定之競選活動者」為構成要件，於72年7月8日修正理由即載明：為貫徹防止金錢介入選舉「搓圓仔湯」等之弊端，</w:t>
      </w:r>
      <w:proofErr w:type="gramStart"/>
      <w:r w:rsidRPr="003B2860">
        <w:rPr>
          <w:rFonts w:hint="eastAsia"/>
          <w:b/>
        </w:rPr>
        <w:t>爰</w:t>
      </w:r>
      <w:proofErr w:type="gramEnd"/>
      <w:r w:rsidRPr="003B2860">
        <w:rPr>
          <w:rFonts w:hint="eastAsia"/>
          <w:b/>
        </w:rPr>
        <w:t>於第一項及第二項所定「候選人」之下增列「或具有候選人資格者」，</w:t>
      </w:r>
      <w:proofErr w:type="gramStart"/>
      <w:r w:rsidRPr="003B2860">
        <w:rPr>
          <w:rFonts w:hint="eastAsia"/>
          <w:b/>
        </w:rPr>
        <w:t>俾</w:t>
      </w:r>
      <w:proofErr w:type="gramEnd"/>
      <w:r w:rsidRPr="003B2860">
        <w:rPr>
          <w:rFonts w:hint="eastAsia"/>
          <w:b/>
        </w:rPr>
        <w:t>適用於已登記之候選人及未登記者；另於94年11月30日再為修正，修正理由載明：「一、對候選人或具候選人資格者</w:t>
      </w:r>
      <w:proofErr w:type="gramStart"/>
      <w:r w:rsidRPr="003B2860">
        <w:rPr>
          <w:rFonts w:hint="eastAsia"/>
          <w:b/>
        </w:rPr>
        <w:t>行求期約</w:t>
      </w:r>
      <w:proofErr w:type="gramEnd"/>
      <w:r w:rsidRPr="003B2860">
        <w:rPr>
          <w:rFonts w:hint="eastAsia"/>
          <w:b/>
        </w:rPr>
        <w:t>或交付賄賂，使候選人或具候選人資格者放棄競選或為一定之競選活動之行為，使國家公職間接淪為候選人間買賣商品，民主選舉之公平性喪失殆盡，惡性非輕，原所處5年以下有期徒刑，</w:t>
      </w:r>
      <w:proofErr w:type="gramStart"/>
      <w:r w:rsidRPr="003B2860">
        <w:rPr>
          <w:rFonts w:hint="eastAsia"/>
          <w:b/>
        </w:rPr>
        <w:t>併</w:t>
      </w:r>
      <w:proofErr w:type="gramEnd"/>
      <w:r w:rsidRPr="003B2860">
        <w:rPr>
          <w:rFonts w:hint="eastAsia"/>
          <w:b/>
        </w:rPr>
        <w:t>科新臺幣60萬元以上600萬元以下罰金，實不足昭顯其惡性，並嚇阻此類犯行，</w:t>
      </w:r>
      <w:proofErr w:type="gramStart"/>
      <w:r w:rsidRPr="003B2860">
        <w:rPr>
          <w:rFonts w:hint="eastAsia"/>
          <w:b/>
        </w:rPr>
        <w:t>爰</w:t>
      </w:r>
      <w:proofErr w:type="gramEnd"/>
      <w:r w:rsidRPr="003B2860">
        <w:rPr>
          <w:rFonts w:hint="eastAsia"/>
          <w:b/>
        </w:rPr>
        <w:t>提高刑度至3年以上10年以下有期徒刑，</w:t>
      </w:r>
      <w:proofErr w:type="gramStart"/>
      <w:r w:rsidRPr="003B2860">
        <w:rPr>
          <w:rFonts w:hint="eastAsia"/>
          <w:b/>
        </w:rPr>
        <w:t>併</w:t>
      </w:r>
      <w:proofErr w:type="gramEnd"/>
      <w:r w:rsidRPr="003B2860">
        <w:rPr>
          <w:rFonts w:hint="eastAsia"/>
          <w:b/>
        </w:rPr>
        <w:t>科200萬元以上2000萬元以下罰金。二、第二項文字不作修正，惟配合第一項之修正，本項適用處罰之刑度及罰金一併予以提高。三、為杜絕賄選，增列第三項明定對於所謂「搓圓仔湯」之行為，處罰其預備犯」，觀諸上開條文之立法目的乃在禁止以不正利益交換，使國家公職淪為商品買賣，則在以不正利益使他人參選之情形，雖非屬「約其放棄競選」</w:t>
      </w:r>
      <w:proofErr w:type="gramStart"/>
      <w:r w:rsidRPr="003B2860">
        <w:rPr>
          <w:rFonts w:hint="eastAsia"/>
          <w:b/>
        </w:rPr>
        <w:t>涵射之</w:t>
      </w:r>
      <w:proofErr w:type="gramEnd"/>
      <w:r w:rsidRPr="003B2860">
        <w:rPr>
          <w:rFonts w:hint="eastAsia"/>
          <w:b/>
        </w:rPr>
        <w:t>範圍，然以不正利益作為代價而勸進他人參選之行為，客觀上自應已足以動搖或鞏固相當人數選民之投票意向，而干擾、影響選民之投票行為，主觀上亦有操控選舉之意圖甚明，顯已對民主選舉之公平競爭產生危</w:t>
      </w:r>
      <w:r w:rsidRPr="003B2860">
        <w:rPr>
          <w:rFonts w:hint="eastAsia"/>
          <w:b/>
        </w:rPr>
        <w:lastRenderedPageBreak/>
        <w:t>害，並足以影響選舉之公正性，故從本條立法目的為解釋，應認以不正利益勸進他人參選之情形即屬「為一定之競選活動」之構成要件所含</w:t>
      </w:r>
      <w:proofErr w:type="gramStart"/>
      <w:r w:rsidRPr="003B2860">
        <w:rPr>
          <w:rFonts w:hint="eastAsia"/>
          <w:b/>
        </w:rPr>
        <w:t>括</w:t>
      </w:r>
      <w:proofErr w:type="gramEnd"/>
      <w:r w:rsidRPr="003B2860">
        <w:rPr>
          <w:rFonts w:hint="eastAsia"/>
          <w:b/>
        </w:rPr>
        <w:t>之範疇，</w:t>
      </w:r>
      <w:proofErr w:type="gramStart"/>
      <w:r w:rsidRPr="003B2860">
        <w:rPr>
          <w:rFonts w:hint="eastAsia"/>
          <w:b/>
        </w:rPr>
        <w:t>始符本條</w:t>
      </w:r>
      <w:proofErr w:type="gramEnd"/>
      <w:r w:rsidRPr="003B2860">
        <w:rPr>
          <w:rFonts w:hint="eastAsia"/>
          <w:b/>
        </w:rPr>
        <w:t>保護選舉公正性之立法本意，則被告郭榮宗及郭春成之辯護人之上開抗辯，</w:t>
      </w:r>
      <w:proofErr w:type="gramStart"/>
      <w:r w:rsidRPr="003B2860">
        <w:rPr>
          <w:rFonts w:hint="eastAsia"/>
          <w:b/>
        </w:rPr>
        <w:t>恐係誤解</w:t>
      </w:r>
      <w:proofErr w:type="gramEnd"/>
      <w:r w:rsidRPr="003B2860">
        <w:rPr>
          <w:rFonts w:hint="eastAsia"/>
          <w:b/>
        </w:rPr>
        <w:t>選罷法第97條之第1項規定之立法意旨，難認有</w:t>
      </w:r>
      <w:proofErr w:type="gramStart"/>
      <w:r w:rsidRPr="003B2860">
        <w:rPr>
          <w:rFonts w:hint="eastAsia"/>
          <w:b/>
        </w:rPr>
        <w:t>採</w:t>
      </w:r>
      <w:proofErr w:type="gramEnd"/>
      <w:r w:rsidRPr="003B2860">
        <w:rPr>
          <w:rFonts w:hint="eastAsia"/>
          <w:b/>
        </w:rPr>
        <w:t>。</w:t>
      </w:r>
    </w:p>
    <w:p w:rsidR="00AE1006" w:rsidRPr="003B2860" w:rsidRDefault="00AE1006" w:rsidP="00AE1006">
      <w:pPr>
        <w:pStyle w:val="5"/>
        <w:ind w:left="2041"/>
      </w:pPr>
      <w:r w:rsidRPr="003B2860">
        <w:rPr>
          <w:rFonts w:hint="eastAsia"/>
        </w:rPr>
        <w:t>民主之本質是主權在民，由全體公民依其個人意志為選舉投票權之行使，而將國家之行政權或立法權交由特定人為執行，以達選賢與能、為民服務之民主最終目的，而在此情形下具有參政權之公民，自得決定是否參選接受全體國民及公民之檢驗，並使全體公民再未經任何人之操弄下，可藉投票權之行使選擇或決定心目中適合之候選人人選，最終經由選舉結果以展現全體具有公民權之國民之意向為何，如此方為民主常態。</w:t>
      </w:r>
      <w:proofErr w:type="gramStart"/>
      <w:r w:rsidRPr="003B2860">
        <w:rPr>
          <w:rFonts w:hint="eastAsia"/>
        </w:rPr>
        <w:t>然本案</w:t>
      </w:r>
      <w:proofErr w:type="gramEnd"/>
      <w:r w:rsidRPr="003B2860">
        <w:rPr>
          <w:rFonts w:hint="eastAsia"/>
        </w:rPr>
        <w:t>情形則係被告郭榮宗已將參與本屆桃園市觀音區之市議員選舉，且分析勸進與其個人固有票源無涉之人來參選，以瓜分其他與其政治立場或黨籍有異之</w:t>
      </w:r>
      <w:r w:rsidR="003C37B9" w:rsidRPr="003B2860">
        <w:rPr>
          <w:rFonts w:hint="eastAsia"/>
        </w:rPr>
        <w:t>候</w:t>
      </w:r>
      <w:r w:rsidRPr="003B2860">
        <w:rPr>
          <w:rFonts w:hint="eastAsia"/>
        </w:rPr>
        <w:t>選人之選票，而達其最終能順利當選之目的，顯與上開所稱之民主常態有異，已</w:t>
      </w:r>
      <w:proofErr w:type="gramStart"/>
      <w:r w:rsidRPr="003B2860">
        <w:rPr>
          <w:rFonts w:hint="eastAsia"/>
        </w:rPr>
        <w:t>難認屬公平</w:t>
      </w:r>
      <w:proofErr w:type="gramEnd"/>
      <w:r w:rsidRPr="003B2860">
        <w:rPr>
          <w:rFonts w:hint="eastAsia"/>
        </w:rPr>
        <w:t>競爭之民主模式。況且，被告郭榮宗之辯護人所稱企業大老、政商名人公開支持、勸進特定候選人之情形，該勸進他人參選者</w:t>
      </w:r>
      <w:proofErr w:type="gramStart"/>
      <w:r w:rsidRPr="003B2860">
        <w:rPr>
          <w:rFonts w:hint="eastAsia"/>
        </w:rPr>
        <w:t>實際上均未參選</w:t>
      </w:r>
      <w:proofErr w:type="gramEnd"/>
      <w:r w:rsidRPr="003B2860">
        <w:rPr>
          <w:rFonts w:hint="eastAsia"/>
        </w:rPr>
        <w:t>，而其等勸進特定人參選之理由，多係因特定被勸進者之個人名望、歷練、政治理念、政治抱負或為民服務之熱忱，有與其等之個人政治意向相契合或為之仰慕，始會公開表態勸進特定人參選，故勸進者之目的，實係藉由被勸進者之</w:t>
      </w:r>
      <w:r w:rsidRPr="003B2860">
        <w:rPr>
          <w:rFonts w:hint="eastAsia"/>
        </w:rPr>
        <w:lastRenderedPageBreak/>
        <w:t>參選去實現其等個人政治理念，然與本案之情形，顯然有別，被告郭榮宗之辯護人以此為據，恐</w:t>
      </w:r>
      <w:proofErr w:type="gramStart"/>
      <w:r w:rsidRPr="003B2860">
        <w:rPr>
          <w:rFonts w:hint="eastAsia"/>
        </w:rPr>
        <w:t>非適例</w:t>
      </w:r>
      <w:proofErr w:type="gramEnd"/>
      <w:r w:rsidRPr="003B2860">
        <w:rPr>
          <w:rFonts w:hint="eastAsia"/>
        </w:rPr>
        <w:t>，自難有</w:t>
      </w:r>
      <w:proofErr w:type="gramStart"/>
      <w:r w:rsidRPr="003B2860">
        <w:rPr>
          <w:rFonts w:hint="eastAsia"/>
        </w:rPr>
        <w:t>憑</w:t>
      </w:r>
      <w:proofErr w:type="gramEnd"/>
      <w:r w:rsidRPr="003B2860">
        <w:rPr>
          <w:rFonts w:hint="eastAsia"/>
        </w:rPr>
        <w:t>。至於被告郭春成之辯護人雖以處罰出資勸進他人參選者，將實質剝奪無財力之人之參政權，不符合選罷法第97條之立法目的云云，</w:t>
      </w:r>
      <w:proofErr w:type="gramStart"/>
      <w:r w:rsidRPr="003B2860">
        <w:rPr>
          <w:rFonts w:hint="eastAsia"/>
        </w:rPr>
        <w:t>然本件</w:t>
      </w:r>
      <w:proofErr w:type="gramEnd"/>
      <w:r w:rsidRPr="003B2860">
        <w:rPr>
          <w:rFonts w:hint="eastAsia"/>
        </w:rPr>
        <w:t>之案情當與其所稱之情節有異，因被告郭榮宗既已確定參選本屆桃園市市議員選舉，而其欲出資給證人</w:t>
      </w:r>
      <w:proofErr w:type="gramStart"/>
      <w:r w:rsidR="000054FC">
        <w:rPr>
          <w:rFonts w:hint="eastAsia"/>
        </w:rPr>
        <w:t>廖</w:t>
      </w:r>
      <w:proofErr w:type="gramEnd"/>
      <w:r w:rsidR="000054FC">
        <w:rPr>
          <w:rFonts w:hint="eastAsia"/>
        </w:rPr>
        <w:t>○文</w:t>
      </w:r>
      <w:r w:rsidRPr="003B2860">
        <w:rPr>
          <w:rFonts w:hint="eastAsia"/>
        </w:rPr>
        <w:t>參選之目的，並非是協助無資力之人，以通過參選時所應繳交各類選舉保證金之最低門檻限制，已見被告郭榮宗之動機並非正當，甚有可議之處，則被告郭春成之辯護人上開所提出之主張，顯</w:t>
      </w:r>
      <w:proofErr w:type="gramStart"/>
      <w:r w:rsidRPr="003B2860">
        <w:rPr>
          <w:rFonts w:hint="eastAsia"/>
        </w:rPr>
        <w:t>非適論</w:t>
      </w:r>
      <w:proofErr w:type="gramEnd"/>
      <w:r w:rsidRPr="003B2860">
        <w:rPr>
          <w:rFonts w:hint="eastAsia"/>
        </w:rPr>
        <w:t>，不足憑</w:t>
      </w:r>
      <w:proofErr w:type="gramStart"/>
      <w:r w:rsidRPr="003B2860">
        <w:rPr>
          <w:rFonts w:hint="eastAsia"/>
        </w:rPr>
        <w:t>採</w:t>
      </w:r>
      <w:proofErr w:type="gramEnd"/>
      <w:r w:rsidRPr="003B2860">
        <w:rPr>
          <w:rFonts w:hint="eastAsia"/>
        </w:rPr>
        <w:t>。</w:t>
      </w:r>
    </w:p>
    <w:p w:rsidR="00AE1006" w:rsidRPr="003B2860" w:rsidRDefault="003C37B9" w:rsidP="00AE1006">
      <w:pPr>
        <w:pStyle w:val="3"/>
        <w:numPr>
          <w:ilvl w:val="2"/>
          <w:numId w:val="1"/>
        </w:numPr>
      </w:pPr>
      <w:r w:rsidRPr="003B2860">
        <w:rPr>
          <w:rFonts w:hint="eastAsia"/>
        </w:rPr>
        <w:t>監察</w:t>
      </w:r>
      <w:r w:rsidR="00AE1006" w:rsidRPr="003B2860">
        <w:rPr>
          <w:rFonts w:hint="eastAsia"/>
        </w:rPr>
        <w:t>院理由如下</w:t>
      </w:r>
      <w:r w:rsidR="00AE1006" w:rsidRPr="003B2860">
        <w:rPr>
          <w:rFonts w:hAnsi="標楷體" w:hint="eastAsia"/>
        </w:rPr>
        <w:t>：</w:t>
      </w:r>
    </w:p>
    <w:p w:rsidR="00AE1006" w:rsidRPr="003B2860" w:rsidRDefault="00AE1006" w:rsidP="00AE1006">
      <w:pPr>
        <w:pStyle w:val="4"/>
        <w:numPr>
          <w:ilvl w:val="3"/>
          <w:numId w:val="1"/>
        </w:numPr>
        <w:ind w:left="1701"/>
      </w:pPr>
      <w:r w:rsidRPr="003B2860">
        <w:rPr>
          <w:rFonts w:hint="eastAsia"/>
        </w:rPr>
        <w:t>選罷法第97條規定立法理由，僅包括</w:t>
      </w:r>
      <w:r w:rsidR="002D2C4F" w:rsidRPr="003B2860">
        <w:rPr>
          <w:rFonts w:hAnsi="標楷體" w:hint="eastAsia"/>
        </w:rPr>
        <w:t>「</w:t>
      </w:r>
      <w:r w:rsidRPr="003B2860">
        <w:rPr>
          <w:rFonts w:hint="eastAsia"/>
        </w:rPr>
        <w:t>惡意讓賢</w:t>
      </w:r>
      <w:r w:rsidR="002D2C4F" w:rsidRPr="003B2860">
        <w:rPr>
          <w:rFonts w:hAnsi="標楷體" w:hint="eastAsia"/>
        </w:rPr>
        <w:t>」</w:t>
      </w:r>
      <w:r w:rsidRPr="003B2860">
        <w:rPr>
          <w:rFonts w:hint="eastAsia"/>
        </w:rPr>
        <w:t>並未包括</w:t>
      </w:r>
      <w:r w:rsidR="002D2C4F" w:rsidRPr="003B2860">
        <w:rPr>
          <w:rFonts w:hAnsi="標楷體" w:hint="eastAsia"/>
        </w:rPr>
        <w:t>「</w:t>
      </w:r>
      <w:r w:rsidRPr="003B2860">
        <w:rPr>
          <w:rFonts w:hint="eastAsia"/>
        </w:rPr>
        <w:t>勸人參選</w:t>
      </w:r>
      <w:r w:rsidR="002D2C4F" w:rsidRPr="003B2860">
        <w:rPr>
          <w:rFonts w:hAnsi="標楷體" w:hint="eastAsia"/>
        </w:rPr>
        <w:t>」，</w:t>
      </w:r>
      <w:r w:rsidRPr="003B2860">
        <w:rPr>
          <w:rFonts w:hint="eastAsia"/>
        </w:rPr>
        <w:t>故所指構成要件係為</w:t>
      </w:r>
      <w:r w:rsidRPr="003B2860">
        <w:rPr>
          <w:rFonts w:hAnsi="標楷體" w:hint="eastAsia"/>
          <w:b/>
        </w:rPr>
        <w:t>「放棄競選」或「放棄為一定之競選活動」</w:t>
      </w:r>
      <w:r w:rsidRPr="003B2860">
        <w:rPr>
          <w:rFonts w:hint="eastAsia"/>
        </w:rPr>
        <w:t>，歷年修正僅增加行為對象、提高法定刑度與沒收從刑，就其客觀構成要件中之行為要素從未變動，原確定判決逕行擴大法規範內容</w:t>
      </w:r>
      <w:r w:rsidRPr="003B2860">
        <w:rPr>
          <w:rFonts w:hAnsi="標楷體" w:hint="eastAsia"/>
        </w:rPr>
        <w:t>，</w:t>
      </w:r>
      <w:r w:rsidRPr="003B2860">
        <w:rPr>
          <w:rFonts w:hint="eastAsia"/>
        </w:rPr>
        <w:t>背離立法意旨</w:t>
      </w:r>
      <w:r w:rsidRPr="003B2860">
        <w:rPr>
          <w:rFonts w:hAnsi="標楷體" w:hint="eastAsia"/>
        </w:rPr>
        <w:t>，</w:t>
      </w:r>
      <w:r w:rsidRPr="003B2860">
        <w:rPr>
          <w:rFonts w:hint="eastAsia"/>
        </w:rPr>
        <w:t>違反罪刑法定原則</w:t>
      </w:r>
      <w:r w:rsidRPr="003B2860">
        <w:rPr>
          <w:rFonts w:hAnsi="標楷體" w:hint="eastAsia"/>
        </w:rPr>
        <w:t>，</w:t>
      </w:r>
      <w:r w:rsidRPr="003B2860">
        <w:rPr>
          <w:rFonts w:hint="eastAsia"/>
        </w:rPr>
        <w:t>自有疑義：</w:t>
      </w:r>
    </w:p>
    <w:p w:rsidR="00AE1006" w:rsidRPr="003B2860" w:rsidRDefault="00AE1006" w:rsidP="00AE1006">
      <w:pPr>
        <w:pStyle w:val="5"/>
        <w:numPr>
          <w:ilvl w:val="4"/>
          <w:numId w:val="1"/>
        </w:numPr>
        <w:ind w:left="2041"/>
      </w:pPr>
      <w:r w:rsidRPr="003B2860">
        <w:rPr>
          <w:rFonts w:hint="eastAsia"/>
        </w:rPr>
        <w:t>查現行選罷法第97條對於候選人期約賄選之規範，係於69年制定公布之動員戡亂時期公職人員選舉罷免法第89條</w:t>
      </w:r>
      <w:r w:rsidRPr="003B2860">
        <w:rPr>
          <w:rStyle w:val="afe"/>
        </w:rPr>
        <w:footnoteReference w:id="3"/>
      </w:r>
      <w:r w:rsidRPr="003B2860">
        <w:rPr>
          <w:rFonts w:hint="eastAsia"/>
        </w:rPr>
        <w:t>即有明文，立法理由係</w:t>
      </w:r>
      <w:r w:rsidRPr="003B2860">
        <w:rPr>
          <w:rFonts w:hAnsi="標楷體" w:hint="eastAsia"/>
        </w:rPr>
        <w:t>「</w:t>
      </w:r>
      <w:r w:rsidRPr="003B2860">
        <w:rPr>
          <w:rFonts w:hint="eastAsia"/>
          <w:b/>
        </w:rPr>
        <w:t>為革新選舉</w:t>
      </w:r>
      <w:proofErr w:type="gramStart"/>
      <w:r w:rsidRPr="003B2860">
        <w:rPr>
          <w:rFonts w:hint="eastAsia"/>
          <w:b/>
        </w:rPr>
        <w:t>期間</w:t>
      </w:r>
      <w:r w:rsidRPr="003B2860">
        <w:rPr>
          <w:rFonts w:hAnsi="標楷體" w:hint="eastAsia"/>
          <w:b/>
        </w:rPr>
        <w:t>『</w:t>
      </w:r>
      <w:proofErr w:type="gramEnd"/>
      <w:r w:rsidRPr="003B2860">
        <w:rPr>
          <w:rFonts w:hint="eastAsia"/>
          <w:b/>
        </w:rPr>
        <w:t>惡意讓賢</w:t>
      </w:r>
      <w:r w:rsidRPr="003B2860">
        <w:rPr>
          <w:rFonts w:hAnsi="標楷體" w:hint="eastAsia"/>
          <w:b/>
        </w:rPr>
        <w:t>』</w:t>
      </w:r>
      <w:r w:rsidRPr="003B2860">
        <w:rPr>
          <w:rFonts w:hint="eastAsia"/>
          <w:b/>
        </w:rPr>
        <w:t>之不良風氣</w:t>
      </w:r>
      <w:r w:rsidRPr="003B2860">
        <w:rPr>
          <w:rFonts w:hAnsi="標楷體" w:hint="eastAsia"/>
        </w:rPr>
        <w:t>」</w:t>
      </w:r>
      <w:r w:rsidR="002D2C4F" w:rsidRPr="003B2860">
        <w:rPr>
          <w:rFonts w:hAnsi="標楷體" w:hint="eastAsia"/>
        </w:rPr>
        <w:t>，</w:t>
      </w:r>
      <w:r w:rsidRPr="003B2860">
        <w:rPr>
          <w:rFonts w:hAnsi="標楷體" w:hint="eastAsia"/>
        </w:rPr>
        <w:t>故有關「放棄競選或為一定之競選活動」係指</w:t>
      </w:r>
      <w:r w:rsidRPr="003B2860">
        <w:rPr>
          <w:rFonts w:hAnsi="標楷體" w:hint="eastAsia"/>
          <w:b/>
        </w:rPr>
        <w:lastRenderedPageBreak/>
        <w:t>「放棄競選」或「放棄為一定之競選活動」</w:t>
      </w:r>
      <w:r w:rsidRPr="003B2860">
        <w:rPr>
          <w:rFonts w:hint="eastAsia"/>
        </w:rPr>
        <w:t>。復於72年7月8日、80年8月2日、83年7月23日、94年11月30日、96年11月7日，共進行5次修正，其中除80年8月2日之修正係依據行政院79年7月18日函將罰金之貨幣單位由銀元修正以新臺幣為</w:t>
      </w:r>
      <w:proofErr w:type="gramStart"/>
      <w:r w:rsidRPr="003B2860">
        <w:rPr>
          <w:rFonts w:hint="eastAsia"/>
        </w:rPr>
        <w:t>準</w:t>
      </w:r>
      <w:proofErr w:type="gramEnd"/>
      <w:r w:rsidRPr="003B2860">
        <w:rPr>
          <w:rFonts w:hint="eastAsia"/>
        </w:rPr>
        <w:t>，以及</w:t>
      </w:r>
      <w:proofErr w:type="gramStart"/>
      <w:r w:rsidRPr="003B2860">
        <w:rPr>
          <w:rFonts w:hint="eastAsia"/>
          <w:b/>
        </w:rPr>
        <w:t>96年11月7日條號由</w:t>
      </w:r>
      <w:proofErr w:type="gramEnd"/>
      <w:r w:rsidRPr="003B2860">
        <w:rPr>
          <w:rFonts w:hint="eastAsia"/>
          <w:b/>
        </w:rPr>
        <w:t>第89條修正為第97條</w:t>
      </w:r>
      <w:r w:rsidRPr="003B2860">
        <w:rPr>
          <w:rFonts w:hint="eastAsia"/>
        </w:rPr>
        <w:t>外，其餘3次法規修正情形如下：</w:t>
      </w:r>
    </w:p>
    <w:p w:rsidR="00AE1006" w:rsidRPr="003B2860" w:rsidRDefault="00AE1006" w:rsidP="00AE1006">
      <w:pPr>
        <w:pStyle w:val="6"/>
        <w:numPr>
          <w:ilvl w:val="5"/>
          <w:numId w:val="1"/>
        </w:numPr>
      </w:pPr>
      <w:r w:rsidRPr="003B2860">
        <w:rPr>
          <w:rFonts w:hint="eastAsia"/>
          <w:b/>
        </w:rPr>
        <w:t>72年7月8日增列</w:t>
      </w:r>
      <w:r w:rsidRPr="003B2860">
        <w:rPr>
          <w:rFonts w:hAnsi="標楷體" w:hint="eastAsia"/>
          <w:b/>
        </w:rPr>
        <w:t>「</w:t>
      </w:r>
      <w:r w:rsidRPr="003B2860">
        <w:rPr>
          <w:rFonts w:hint="eastAsia"/>
          <w:b/>
        </w:rPr>
        <w:t>具有候選人資格者</w:t>
      </w:r>
      <w:r w:rsidRPr="003B2860">
        <w:rPr>
          <w:rFonts w:hAnsi="標楷體" w:hint="eastAsia"/>
          <w:b/>
        </w:rPr>
        <w:t>」之行為對象，但因行為本身並未更動，有關</w:t>
      </w:r>
      <w:r w:rsidR="002D2C4F" w:rsidRPr="003B2860">
        <w:rPr>
          <w:rFonts w:hAnsi="標楷體" w:hint="eastAsia"/>
          <w:b/>
        </w:rPr>
        <w:t>「</w:t>
      </w:r>
      <w:r w:rsidRPr="003B2860">
        <w:rPr>
          <w:rFonts w:hAnsi="標楷體" w:hint="eastAsia"/>
          <w:b/>
        </w:rPr>
        <w:t>惡意讓賢</w:t>
      </w:r>
      <w:r w:rsidR="002D2C4F" w:rsidRPr="003B2860">
        <w:rPr>
          <w:rFonts w:hAnsi="標楷體" w:hint="eastAsia"/>
          <w:b/>
        </w:rPr>
        <w:t>」</w:t>
      </w:r>
      <w:r w:rsidRPr="003B2860">
        <w:rPr>
          <w:rFonts w:hAnsi="標楷體" w:hint="eastAsia"/>
          <w:b/>
        </w:rPr>
        <w:t>之立法理由並未變動</w:t>
      </w:r>
      <w:r w:rsidRPr="003B2860">
        <w:rPr>
          <w:rFonts w:hint="eastAsia"/>
        </w:rPr>
        <w:t>：</w:t>
      </w:r>
    </w:p>
    <w:p w:rsidR="00AE1006" w:rsidRPr="003B2860" w:rsidRDefault="00AE1006" w:rsidP="00AE1006">
      <w:pPr>
        <w:pStyle w:val="7"/>
        <w:numPr>
          <w:ilvl w:val="6"/>
          <w:numId w:val="1"/>
        </w:numPr>
      </w:pPr>
      <w:r w:rsidRPr="003B2860">
        <w:rPr>
          <w:rFonts w:hint="eastAsia"/>
        </w:rPr>
        <w:t>選罷法第89條：「（第1項）對於候選人</w:t>
      </w:r>
      <w:r w:rsidRPr="003B2860">
        <w:rPr>
          <w:rFonts w:hint="eastAsia"/>
          <w:b/>
          <w:u w:val="single"/>
        </w:rPr>
        <w:t>或具有候選人資格者</w:t>
      </w:r>
      <w:r w:rsidRPr="003B2860">
        <w:rPr>
          <w:rFonts w:hint="eastAsia"/>
        </w:rPr>
        <w:t>，</w:t>
      </w:r>
      <w:proofErr w:type="gramStart"/>
      <w:r w:rsidRPr="003B2860">
        <w:rPr>
          <w:rFonts w:hint="eastAsia"/>
        </w:rPr>
        <w:t>行求期約</w:t>
      </w:r>
      <w:proofErr w:type="gramEnd"/>
      <w:r w:rsidRPr="003B2860">
        <w:rPr>
          <w:rFonts w:hint="eastAsia"/>
        </w:rPr>
        <w:t>或交付賄賂或其他不正利益，而約其『惡意讓賢』之立法理由者，處5年以下有期徒刑，得</w:t>
      </w:r>
      <w:proofErr w:type="gramStart"/>
      <w:r w:rsidRPr="003B2860">
        <w:rPr>
          <w:rFonts w:hint="eastAsia"/>
        </w:rPr>
        <w:t>併</w:t>
      </w:r>
      <w:proofErr w:type="gramEnd"/>
      <w:r w:rsidRPr="003B2860">
        <w:rPr>
          <w:rFonts w:hint="eastAsia"/>
        </w:rPr>
        <w:t>科5萬元以下罰金。（第2項）候選人或具有候選人資格者，要求期約或收受賄賂或其他不正利益，而許以放棄競選或為一定之競選活動者亦同。（第3項）犯前項之罪者，所收受之賄賂沒收之，如全部或一部不能沒收時，追徵其價額。」</w:t>
      </w:r>
    </w:p>
    <w:p w:rsidR="00AE1006" w:rsidRPr="003B2860" w:rsidRDefault="00AE1006" w:rsidP="00AE1006">
      <w:pPr>
        <w:pStyle w:val="7"/>
        <w:numPr>
          <w:ilvl w:val="6"/>
          <w:numId w:val="1"/>
        </w:numPr>
      </w:pPr>
      <w:r w:rsidRPr="003B2860">
        <w:rPr>
          <w:rFonts w:hint="eastAsia"/>
        </w:rPr>
        <w:t>內政部72年1月29日72台</w:t>
      </w:r>
      <w:proofErr w:type="gramStart"/>
      <w:r w:rsidRPr="003B2860">
        <w:rPr>
          <w:rFonts w:hint="eastAsia"/>
        </w:rPr>
        <w:t>內民字第128621號</w:t>
      </w:r>
      <w:proofErr w:type="gramEnd"/>
      <w:r w:rsidRPr="003B2860">
        <w:rPr>
          <w:rFonts w:hint="eastAsia"/>
        </w:rPr>
        <w:t>、中央選舉委員會72年1月29日72</w:t>
      </w:r>
      <w:proofErr w:type="gramStart"/>
      <w:r w:rsidRPr="003B2860">
        <w:rPr>
          <w:rFonts w:hint="eastAsia"/>
        </w:rPr>
        <w:t>中選法字第6370號會銜函送行</w:t>
      </w:r>
      <w:proofErr w:type="gramEnd"/>
      <w:r w:rsidRPr="003B2860">
        <w:rPr>
          <w:rFonts w:hint="eastAsia"/>
        </w:rPr>
        <w:t>政院審查之動員戡亂時期公職人員選舉罷免法修正草案總說明陸、五略</w:t>
      </w:r>
      <w:proofErr w:type="gramStart"/>
      <w:r w:rsidRPr="003B2860">
        <w:rPr>
          <w:rFonts w:hint="eastAsia"/>
        </w:rPr>
        <w:t>以</w:t>
      </w:r>
      <w:proofErr w:type="gramEnd"/>
      <w:r w:rsidRPr="003B2860">
        <w:rPr>
          <w:rFonts w:hint="eastAsia"/>
        </w:rPr>
        <w:t>，</w:t>
      </w:r>
      <w:r w:rsidRPr="003B2860">
        <w:rPr>
          <w:rFonts w:hint="eastAsia"/>
          <w:b/>
        </w:rPr>
        <w:t>將原條文所定「候選人」修正明定為「具有候選人資格者」，</w:t>
      </w:r>
      <w:proofErr w:type="gramStart"/>
      <w:r w:rsidRPr="003B2860">
        <w:rPr>
          <w:rFonts w:hint="eastAsia"/>
          <w:b/>
        </w:rPr>
        <w:t>俾</w:t>
      </w:r>
      <w:proofErr w:type="gramEnd"/>
      <w:r w:rsidRPr="003B2860">
        <w:rPr>
          <w:rFonts w:hint="eastAsia"/>
          <w:b/>
        </w:rPr>
        <w:t>適用於已登記之候選人及未登記之候選人者在內，以求周延。</w:t>
      </w:r>
      <w:r w:rsidRPr="003B2860">
        <w:rPr>
          <w:rFonts w:hint="eastAsia"/>
        </w:rPr>
        <w:t>行政院72年3月3日台72內字第8881號函送立法院之修正草案，修正文字為「候選人或具有候選人</w:t>
      </w:r>
      <w:r w:rsidRPr="003B2860">
        <w:rPr>
          <w:rFonts w:hint="eastAsia"/>
        </w:rPr>
        <w:lastRenderedPageBreak/>
        <w:t>資格者」，</w:t>
      </w:r>
      <w:proofErr w:type="gramStart"/>
      <w:r w:rsidRPr="003B2860">
        <w:rPr>
          <w:rFonts w:hint="eastAsia"/>
        </w:rPr>
        <w:t>嗣</w:t>
      </w:r>
      <w:proofErr w:type="gramEnd"/>
      <w:r w:rsidRPr="003B2860">
        <w:rPr>
          <w:rFonts w:hint="eastAsia"/>
        </w:rPr>
        <w:t>經立法院審議結果依行政院修正草案版本通過。</w:t>
      </w:r>
    </w:p>
    <w:p w:rsidR="00AE1006" w:rsidRPr="003B2860" w:rsidRDefault="00AE1006" w:rsidP="00AE1006">
      <w:pPr>
        <w:pStyle w:val="7"/>
        <w:numPr>
          <w:ilvl w:val="6"/>
          <w:numId w:val="1"/>
        </w:numPr>
      </w:pPr>
      <w:r w:rsidRPr="003B2860">
        <w:rPr>
          <w:rFonts w:hint="eastAsia"/>
        </w:rPr>
        <w:t>修法理由為「為貫徹防止金錢介入選舉『搓圓仔湯</w:t>
      </w:r>
      <w:r w:rsidRPr="003B2860">
        <w:rPr>
          <w:rFonts w:hAnsi="標楷體" w:hint="eastAsia"/>
        </w:rPr>
        <w:t>』</w:t>
      </w:r>
      <w:r w:rsidRPr="003B2860">
        <w:rPr>
          <w:rFonts w:hint="eastAsia"/>
        </w:rPr>
        <w:t>等之弊端，</w:t>
      </w:r>
      <w:proofErr w:type="gramStart"/>
      <w:r w:rsidRPr="003B2860">
        <w:rPr>
          <w:rFonts w:hint="eastAsia"/>
        </w:rPr>
        <w:t>爰</w:t>
      </w:r>
      <w:proofErr w:type="gramEnd"/>
      <w:r w:rsidRPr="003B2860">
        <w:rPr>
          <w:rFonts w:hint="eastAsia"/>
        </w:rPr>
        <w:t>於第一項及第二項所定『候選人』之下增列『或具有候選人資格者』，</w:t>
      </w:r>
      <w:proofErr w:type="gramStart"/>
      <w:r w:rsidRPr="003B2860">
        <w:rPr>
          <w:rFonts w:hint="eastAsia"/>
        </w:rPr>
        <w:t>俾</w:t>
      </w:r>
      <w:proofErr w:type="gramEnd"/>
      <w:r w:rsidRPr="003B2860">
        <w:rPr>
          <w:rFonts w:hint="eastAsia"/>
        </w:rPr>
        <w:t>適用於已登記之候選人及未登記者。」</w:t>
      </w:r>
    </w:p>
    <w:p w:rsidR="00AE1006" w:rsidRPr="003B2860" w:rsidRDefault="00AE1006" w:rsidP="00AE1006">
      <w:pPr>
        <w:pStyle w:val="6"/>
        <w:numPr>
          <w:ilvl w:val="5"/>
          <w:numId w:val="1"/>
        </w:numPr>
      </w:pPr>
      <w:r w:rsidRPr="003B2860">
        <w:rPr>
          <w:rFonts w:hint="eastAsia"/>
          <w:b/>
        </w:rPr>
        <w:t>83年7月23日</w:t>
      </w:r>
      <w:r w:rsidRPr="003B2860">
        <w:rPr>
          <w:rFonts w:hAnsi="標楷體" w:hint="eastAsia"/>
          <w:b/>
        </w:rPr>
        <w:t>，增列沒收條款，原立法理由並未變動</w:t>
      </w:r>
      <w:r w:rsidRPr="003B2860">
        <w:rPr>
          <w:rFonts w:hint="eastAsia"/>
        </w:rPr>
        <w:t>：</w:t>
      </w:r>
    </w:p>
    <w:p w:rsidR="00AE1006" w:rsidRPr="003B2860" w:rsidRDefault="00AE1006" w:rsidP="00AE1006">
      <w:pPr>
        <w:pStyle w:val="7"/>
        <w:numPr>
          <w:ilvl w:val="6"/>
          <w:numId w:val="1"/>
        </w:numPr>
      </w:pPr>
      <w:r w:rsidRPr="003B2860">
        <w:rPr>
          <w:rFonts w:hint="eastAsia"/>
        </w:rPr>
        <w:t>選罷法第89條：「（第1項）對於候選人或具有候選人資格者，</w:t>
      </w:r>
      <w:proofErr w:type="gramStart"/>
      <w:r w:rsidRPr="003B2860">
        <w:rPr>
          <w:rFonts w:hint="eastAsia"/>
        </w:rPr>
        <w:t>行求期約</w:t>
      </w:r>
      <w:proofErr w:type="gramEnd"/>
      <w:r w:rsidRPr="003B2860">
        <w:rPr>
          <w:rFonts w:hint="eastAsia"/>
        </w:rPr>
        <w:t>或交付賄賂或其他不正利益，而約其放棄競選或為一定之競選活動者，處5年以下有期徒刑，</w:t>
      </w:r>
      <w:proofErr w:type="gramStart"/>
      <w:r w:rsidRPr="003B2860">
        <w:rPr>
          <w:rFonts w:hint="eastAsia"/>
        </w:rPr>
        <w:t>併</w:t>
      </w:r>
      <w:proofErr w:type="gramEnd"/>
      <w:r w:rsidRPr="003B2860">
        <w:rPr>
          <w:rFonts w:hint="eastAsia"/>
        </w:rPr>
        <w:t>科新臺幣</w:t>
      </w:r>
      <w:r w:rsidRPr="003B2860">
        <w:rPr>
          <w:rFonts w:hint="eastAsia"/>
          <w:b/>
        </w:rPr>
        <w:t>60萬元以上600萬元</w:t>
      </w:r>
      <w:r w:rsidRPr="003B2860">
        <w:rPr>
          <w:rFonts w:hint="eastAsia"/>
        </w:rPr>
        <w:t>以下罰金。（第2項）候選人或具有候選人資格者，要求期約或收受賄賂或其他不正利益，而許以放棄競選或為一定之競選活動者，亦同。（第3項）</w:t>
      </w:r>
      <w:r w:rsidRPr="003B2860">
        <w:rPr>
          <w:rFonts w:hint="eastAsia"/>
          <w:b/>
        </w:rPr>
        <w:t>犯第1項之罪者，用以</w:t>
      </w:r>
      <w:proofErr w:type="gramStart"/>
      <w:r w:rsidRPr="003B2860">
        <w:rPr>
          <w:rFonts w:hint="eastAsia"/>
          <w:b/>
        </w:rPr>
        <w:t>行求期約</w:t>
      </w:r>
      <w:proofErr w:type="gramEnd"/>
      <w:r w:rsidRPr="003B2860">
        <w:rPr>
          <w:rFonts w:hint="eastAsia"/>
          <w:b/>
        </w:rPr>
        <w:t>或交付之賄賂，不問屬於犯人與否，沒收之</w:t>
      </w:r>
      <w:r w:rsidRPr="003B2860">
        <w:rPr>
          <w:rFonts w:hint="eastAsia"/>
        </w:rPr>
        <w:t>；犯</w:t>
      </w:r>
      <w:r w:rsidRPr="003B2860">
        <w:rPr>
          <w:rFonts w:hint="eastAsia"/>
          <w:b/>
        </w:rPr>
        <w:t>第2項</w:t>
      </w:r>
      <w:r w:rsidRPr="003B2860">
        <w:rPr>
          <w:rFonts w:hint="eastAsia"/>
        </w:rPr>
        <w:t>之罪者，所收受之賄賂沒收之；如全部或一部不能沒收時，追徵其價額。」</w:t>
      </w:r>
    </w:p>
    <w:p w:rsidR="00AE1006" w:rsidRPr="003B2860" w:rsidRDefault="00AE1006" w:rsidP="00AE1006">
      <w:pPr>
        <w:pStyle w:val="7"/>
        <w:numPr>
          <w:ilvl w:val="6"/>
          <w:numId w:val="1"/>
        </w:numPr>
      </w:pPr>
      <w:r w:rsidRPr="003B2860">
        <w:rPr>
          <w:rFonts w:hint="eastAsia"/>
        </w:rPr>
        <w:t>內政部82年6月30日台82</w:t>
      </w:r>
      <w:proofErr w:type="gramStart"/>
      <w:r w:rsidRPr="003B2860">
        <w:rPr>
          <w:rFonts w:hint="eastAsia"/>
        </w:rPr>
        <w:t>內民字第8282392號</w:t>
      </w:r>
      <w:proofErr w:type="gramEnd"/>
      <w:r w:rsidRPr="003B2860">
        <w:rPr>
          <w:rFonts w:hint="eastAsia"/>
        </w:rPr>
        <w:t>函送行政院審查之選罷法修正草案，未對本條進行修正。行政院82年12月21日台82內字第45264號函送立法院之修正草案，新增本條之修正，</w:t>
      </w:r>
      <w:proofErr w:type="gramStart"/>
      <w:r w:rsidRPr="003B2860">
        <w:rPr>
          <w:rFonts w:hint="eastAsia"/>
        </w:rPr>
        <w:t>嗣</w:t>
      </w:r>
      <w:proofErr w:type="gramEnd"/>
      <w:r w:rsidRPr="003B2860">
        <w:rPr>
          <w:rFonts w:hint="eastAsia"/>
        </w:rPr>
        <w:t>經立法院審議結果依行政院修正草案版本通過。</w:t>
      </w:r>
    </w:p>
    <w:p w:rsidR="00AE1006" w:rsidRPr="003B2860" w:rsidRDefault="00AE1006" w:rsidP="00AE1006">
      <w:pPr>
        <w:pStyle w:val="7"/>
        <w:numPr>
          <w:ilvl w:val="6"/>
          <w:numId w:val="1"/>
        </w:numPr>
      </w:pPr>
      <w:r w:rsidRPr="003B2860">
        <w:rPr>
          <w:rFonts w:hint="eastAsia"/>
        </w:rPr>
        <w:t>修法理由為「</w:t>
      </w:r>
      <w:r w:rsidRPr="003B2860">
        <w:rPr>
          <w:rFonts w:hint="eastAsia"/>
          <w:b/>
        </w:rPr>
        <w:t>因社會經濟情勢已與從前不同，犯本罪</w:t>
      </w:r>
      <w:proofErr w:type="gramStart"/>
      <w:r w:rsidRPr="003B2860">
        <w:rPr>
          <w:rFonts w:hint="eastAsia"/>
          <w:b/>
        </w:rPr>
        <w:t>者每挾其</w:t>
      </w:r>
      <w:proofErr w:type="gramEnd"/>
      <w:r w:rsidRPr="003B2860">
        <w:rPr>
          <w:rFonts w:hint="eastAsia"/>
          <w:b/>
        </w:rPr>
        <w:t>經濟上之優勢，為所</w:t>
      </w:r>
      <w:r w:rsidRPr="003B2860">
        <w:rPr>
          <w:rFonts w:hint="eastAsia"/>
          <w:b/>
        </w:rPr>
        <w:lastRenderedPageBreak/>
        <w:t>欲為，除</w:t>
      </w:r>
      <w:proofErr w:type="gramStart"/>
      <w:r w:rsidRPr="003B2860">
        <w:rPr>
          <w:rFonts w:hint="eastAsia"/>
          <w:b/>
        </w:rPr>
        <w:t>應科刑外，併</w:t>
      </w:r>
      <w:proofErr w:type="gramEnd"/>
      <w:r w:rsidRPr="003B2860">
        <w:rPr>
          <w:rFonts w:hint="eastAsia"/>
          <w:b/>
        </w:rPr>
        <w:t>科新臺幣60萬元以上6百萬元以下罰金，以淨化選風。用以行賄之物，不問何人所有</w:t>
      </w:r>
      <w:r w:rsidRPr="003B2860">
        <w:rPr>
          <w:rFonts w:hint="eastAsia"/>
        </w:rPr>
        <w:t>，</w:t>
      </w:r>
      <w:proofErr w:type="gramStart"/>
      <w:r w:rsidRPr="003B2860">
        <w:rPr>
          <w:rFonts w:hint="eastAsia"/>
        </w:rPr>
        <w:t>均以沒收</w:t>
      </w:r>
      <w:proofErr w:type="gramEnd"/>
      <w:r w:rsidRPr="003B2860">
        <w:rPr>
          <w:rFonts w:hint="eastAsia"/>
        </w:rPr>
        <w:t>，始能達到杜絕賄選之目的，</w:t>
      </w:r>
      <w:proofErr w:type="gramStart"/>
      <w:r w:rsidRPr="003B2860">
        <w:rPr>
          <w:rFonts w:hint="eastAsia"/>
        </w:rPr>
        <w:t>爰</w:t>
      </w:r>
      <w:proofErr w:type="gramEnd"/>
      <w:r w:rsidRPr="003B2860">
        <w:rPr>
          <w:rFonts w:hint="eastAsia"/>
        </w:rPr>
        <w:t>增列第3項前段規定。</w:t>
      </w:r>
      <w:r w:rsidR="002D2C4F" w:rsidRPr="003B2860">
        <w:rPr>
          <w:rFonts w:hint="eastAsia"/>
        </w:rPr>
        <w:t>」</w:t>
      </w:r>
    </w:p>
    <w:p w:rsidR="00AE1006" w:rsidRPr="003B2860" w:rsidRDefault="00AE1006" w:rsidP="00AE1006">
      <w:pPr>
        <w:pStyle w:val="6"/>
        <w:numPr>
          <w:ilvl w:val="5"/>
          <w:numId w:val="1"/>
        </w:numPr>
      </w:pPr>
      <w:r w:rsidRPr="003B2860">
        <w:rPr>
          <w:rFonts w:hint="eastAsia"/>
        </w:rPr>
        <w:t>94年11月30日修法僅提高本條法定刑與</w:t>
      </w:r>
      <w:proofErr w:type="gramStart"/>
      <w:r w:rsidRPr="003B2860">
        <w:rPr>
          <w:rFonts w:hint="eastAsia"/>
        </w:rPr>
        <w:t>併</w:t>
      </w:r>
      <w:proofErr w:type="gramEnd"/>
      <w:r w:rsidRPr="003B2860">
        <w:rPr>
          <w:rFonts w:hint="eastAsia"/>
        </w:rPr>
        <w:t>科罰金刑度</w:t>
      </w:r>
      <w:r w:rsidR="004569E2" w:rsidRPr="003B2860">
        <w:rPr>
          <w:rFonts w:hint="eastAsia"/>
        </w:rPr>
        <w:t>：</w:t>
      </w:r>
    </w:p>
    <w:p w:rsidR="00AE1006" w:rsidRPr="003B2860" w:rsidRDefault="00AE1006" w:rsidP="00AE1006">
      <w:pPr>
        <w:pStyle w:val="7"/>
        <w:numPr>
          <w:ilvl w:val="6"/>
          <w:numId w:val="1"/>
        </w:numPr>
      </w:pPr>
      <w:r w:rsidRPr="003B2860">
        <w:rPr>
          <w:rFonts w:hint="eastAsia"/>
        </w:rPr>
        <w:t>選罷法第89條：「（第1項）對於候選人或具有候選人資格者，</w:t>
      </w:r>
      <w:proofErr w:type="gramStart"/>
      <w:r w:rsidRPr="003B2860">
        <w:rPr>
          <w:rFonts w:hint="eastAsia"/>
        </w:rPr>
        <w:t>行求期約</w:t>
      </w:r>
      <w:proofErr w:type="gramEnd"/>
      <w:r w:rsidRPr="003B2860">
        <w:rPr>
          <w:rFonts w:hint="eastAsia"/>
        </w:rPr>
        <w:t>或交付賄賂或其他不正利益，而約其放棄競選或為一定之競選活動者，處3年以上10年以下有期徒刑，</w:t>
      </w:r>
      <w:proofErr w:type="gramStart"/>
      <w:r w:rsidRPr="003B2860">
        <w:rPr>
          <w:rFonts w:hint="eastAsia"/>
        </w:rPr>
        <w:t>併</w:t>
      </w:r>
      <w:proofErr w:type="gramEnd"/>
      <w:r w:rsidRPr="003B2860">
        <w:rPr>
          <w:rFonts w:hint="eastAsia"/>
        </w:rPr>
        <w:t>科新臺幣2百萬元以上2</w:t>
      </w:r>
      <w:proofErr w:type="gramStart"/>
      <w:r w:rsidRPr="003B2860">
        <w:rPr>
          <w:rFonts w:hint="eastAsia"/>
        </w:rPr>
        <w:t>千萬</w:t>
      </w:r>
      <w:proofErr w:type="gramEnd"/>
      <w:r w:rsidRPr="003B2860">
        <w:rPr>
          <w:rFonts w:hint="eastAsia"/>
        </w:rPr>
        <w:t>元以下罰金。（第2項）候選人或具有候選人資格者，要求期約或收受賄賂或其他不正利益，而許以放棄競選或為一定之競選活動者，亦同。（第3項）</w:t>
      </w:r>
      <w:proofErr w:type="gramStart"/>
      <w:r w:rsidRPr="003B2860">
        <w:rPr>
          <w:rFonts w:hint="eastAsia"/>
        </w:rPr>
        <w:t>預備犯前2項</w:t>
      </w:r>
      <w:proofErr w:type="gramEnd"/>
      <w:r w:rsidRPr="003B2860">
        <w:rPr>
          <w:rFonts w:hint="eastAsia"/>
        </w:rPr>
        <w:t>之罪者，處1年以下有期徒刑。（第4項）預備或用以</w:t>
      </w:r>
      <w:proofErr w:type="gramStart"/>
      <w:r w:rsidRPr="003B2860">
        <w:rPr>
          <w:rFonts w:hint="eastAsia"/>
        </w:rPr>
        <w:t>行求期約</w:t>
      </w:r>
      <w:proofErr w:type="gramEnd"/>
      <w:r w:rsidRPr="003B2860">
        <w:rPr>
          <w:rFonts w:hint="eastAsia"/>
        </w:rPr>
        <w:t>或交付之賄賂，不問屬於犯人與否，沒收之；犯第2項之罪者，所收受之賄賂沒收之；如全部或一部不能沒收時，追徵其價額。</w:t>
      </w:r>
      <w:r w:rsidRPr="003B2860">
        <w:rPr>
          <w:rFonts w:hAnsi="標楷體" w:hint="eastAsia"/>
        </w:rPr>
        <w:t>」</w:t>
      </w:r>
    </w:p>
    <w:p w:rsidR="00AE1006" w:rsidRPr="003B2860" w:rsidRDefault="00AE1006" w:rsidP="00AE1006">
      <w:pPr>
        <w:pStyle w:val="7"/>
        <w:numPr>
          <w:ilvl w:val="6"/>
          <w:numId w:val="1"/>
        </w:numPr>
      </w:pPr>
      <w:r w:rsidRPr="003B2860">
        <w:rPr>
          <w:rFonts w:hint="eastAsia"/>
        </w:rPr>
        <w:t>內政部94年5月4日台</w:t>
      </w:r>
      <w:proofErr w:type="gramStart"/>
      <w:r w:rsidRPr="003B2860">
        <w:rPr>
          <w:rFonts w:hint="eastAsia"/>
        </w:rPr>
        <w:t>內民字第0940077015號</w:t>
      </w:r>
      <w:proofErr w:type="gramEnd"/>
      <w:r w:rsidRPr="003B2860">
        <w:rPr>
          <w:rFonts w:hint="eastAsia"/>
        </w:rPr>
        <w:t>函送行政院審查之選罷法修正草案第89條，對於犯本條之刑度由處5年以下有期徒刑修正提高至3年以上10年以下，</w:t>
      </w:r>
      <w:proofErr w:type="gramStart"/>
      <w:r w:rsidRPr="003B2860">
        <w:rPr>
          <w:rFonts w:hint="eastAsia"/>
        </w:rPr>
        <w:t>併</w:t>
      </w:r>
      <w:proofErr w:type="gramEnd"/>
      <w:r w:rsidRPr="003B2860">
        <w:rPr>
          <w:rFonts w:hint="eastAsia"/>
        </w:rPr>
        <w:t>科之罰金由60萬元以上6百萬元以下修正提高至2百萬元以上2</w:t>
      </w:r>
      <w:proofErr w:type="gramStart"/>
      <w:r w:rsidRPr="003B2860">
        <w:rPr>
          <w:rFonts w:hint="eastAsia"/>
        </w:rPr>
        <w:t>千萬</w:t>
      </w:r>
      <w:proofErr w:type="gramEnd"/>
      <w:r w:rsidRPr="003B2860">
        <w:rPr>
          <w:rFonts w:hint="eastAsia"/>
        </w:rPr>
        <w:t>元以下，並增列對其</w:t>
      </w:r>
      <w:proofErr w:type="gramStart"/>
      <w:r w:rsidRPr="003B2860">
        <w:rPr>
          <w:rFonts w:hint="eastAsia"/>
        </w:rPr>
        <w:t>預備犯處2年</w:t>
      </w:r>
      <w:proofErr w:type="gramEnd"/>
      <w:r w:rsidRPr="003B2860">
        <w:rPr>
          <w:rFonts w:hint="eastAsia"/>
        </w:rPr>
        <w:t>以下有期徒刑。行政院94年5月12日院</w:t>
      </w:r>
      <w:proofErr w:type="gramStart"/>
      <w:r w:rsidRPr="003B2860">
        <w:rPr>
          <w:rFonts w:hint="eastAsia"/>
        </w:rPr>
        <w:t>臺</w:t>
      </w:r>
      <w:proofErr w:type="gramEnd"/>
      <w:r w:rsidRPr="003B2860">
        <w:rPr>
          <w:rFonts w:hint="eastAsia"/>
        </w:rPr>
        <w:t>秘字第0940085503號函送立法院之修正草案，將</w:t>
      </w:r>
      <w:r w:rsidRPr="003B2860">
        <w:rPr>
          <w:rFonts w:hint="eastAsia"/>
        </w:rPr>
        <w:lastRenderedPageBreak/>
        <w:t>上開</w:t>
      </w:r>
      <w:proofErr w:type="gramStart"/>
      <w:r w:rsidRPr="003B2860">
        <w:rPr>
          <w:rFonts w:hint="eastAsia"/>
        </w:rPr>
        <w:t>併</w:t>
      </w:r>
      <w:proofErr w:type="gramEnd"/>
      <w:r w:rsidRPr="003B2860">
        <w:rPr>
          <w:rFonts w:hint="eastAsia"/>
        </w:rPr>
        <w:t>科罰金修正為「1百萬元以上1</w:t>
      </w:r>
      <w:proofErr w:type="gramStart"/>
      <w:r w:rsidRPr="003B2860">
        <w:rPr>
          <w:rFonts w:hint="eastAsia"/>
        </w:rPr>
        <w:t>千萬</w:t>
      </w:r>
      <w:proofErr w:type="gramEnd"/>
      <w:r w:rsidRPr="003B2860">
        <w:rPr>
          <w:rFonts w:hint="eastAsia"/>
        </w:rPr>
        <w:t>元以下」，預備犯之有期徒刑修正為「1年以下」。</w:t>
      </w:r>
      <w:proofErr w:type="gramStart"/>
      <w:r w:rsidRPr="003B2860">
        <w:rPr>
          <w:rFonts w:hint="eastAsia"/>
        </w:rPr>
        <w:t>嗣</w:t>
      </w:r>
      <w:proofErr w:type="gramEnd"/>
      <w:r w:rsidRPr="003B2860">
        <w:rPr>
          <w:rFonts w:hint="eastAsia"/>
        </w:rPr>
        <w:t>經立法院審議結果，除</w:t>
      </w:r>
      <w:proofErr w:type="gramStart"/>
      <w:r w:rsidRPr="003B2860">
        <w:rPr>
          <w:rFonts w:hint="eastAsia"/>
        </w:rPr>
        <w:t>併</w:t>
      </w:r>
      <w:proofErr w:type="gramEnd"/>
      <w:r w:rsidRPr="003B2860">
        <w:rPr>
          <w:rFonts w:hint="eastAsia"/>
        </w:rPr>
        <w:t>科罰金係按民進黨團修正版本「2百萬元以上2</w:t>
      </w:r>
      <w:proofErr w:type="gramStart"/>
      <w:r w:rsidRPr="003B2860">
        <w:rPr>
          <w:rFonts w:hint="eastAsia"/>
        </w:rPr>
        <w:t>千萬</w:t>
      </w:r>
      <w:proofErr w:type="gramEnd"/>
      <w:r w:rsidRPr="003B2860">
        <w:rPr>
          <w:rFonts w:hint="eastAsia"/>
        </w:rPr>
        <w:t>元以下」外(與內政部修正草案同)，</w:t>
      </w:r>
      <w:proofErr w:type="gramStart"/>
      <w:r w:rsidRPr="003B2860">
        <w:rPr>
          <w:rFonts w:hint="eastAsia"/>
        </w:rPr>
        <w:t>餘依行政院</w:t>
      </w:r>
      <w:proofErr w:type="gramEnd"/>
      <w:r w:rsidRPr="003B2860">
        <w:rPr>
          <w:rFonts w:hint="eastAsia"/>
        </w:rPr>
        <w:t>修正草案版本通過。</w:t>
      </w:r>
    </w:p>
    <w:p w:rsidR="00AE1006" w:rsidRPr="003B2860" w:rsidRDefault="00AE1006" w:rsidP="00AE1006">
      <w:pPr>
        <w:pStyle w:val="7"/>
        <w:numPr>
          <w:ilvl w:val="6"/>
          <w:numId w:val="1"/>
        </w:numPr>
      </w:pPr>
      <w:r w:rsidRPr="003B2860">
        <w:rPr>
          <w:rFonts w:hint="eastAsia"/>
        </w:rPr>
        <w:t>修法理由為</w:t>
      </w:r>
      <w:r w:rsidRPr="003B2860">
        <w:rPr>
          <w:rFonts w:hAnsi="標楷體" w:hint="eastAsia"/>
        </w:rPr>
        <w:t>「</w:t>
      </w:r>
      <w:r w:rsidRPr="003B2860">
        <w:rPr>
          <w:rFonts w:hint="eastAsia"/>
        </w:rPr>
        <w:t>對候選人或具候選人資格者</w:t>
      </w:r>
      <w:proofErr w:type="gramStart"/>
      <w:r w:rsidRPr="003B2860">
        <w:rPr>
          <w:rFonts w:hint="eastAsia"/>
        </w:rPr>
        <w:t>行求期約</w:t>
      </w:r>
      <w:proofErr w:type="gramEnd"/>
      <w:r w:rsidRPr="003B2860">
        <w:rPr>
          <w:rFonts w:hint="eastAsia"/>
        </w:rPr>
        <w:t>或交付賄賂，使候選人或具候選人資格者放棄競選或為一定之競選活動之行為，使國家公職間接淪為候選人間買賣商品，民主選舉之公平性喪失殆盡，惡性非輕，原所處5年以下有期徒刑，</w:t>
      </w:r>
      <w:proofErr w:type="gramStart"/>
      <w:r w:rsidRPr="003B2860">
        <w:rPr>
          <w:rFonts w:hint="eastAsia"/>
        </w:rPr>
        <w:t>併</w:t>
      </w:r>
      <w:proofErr w:type="gramEnd"/>
      <w:r w:rsidRPr="003B2860">
        <w:rPr>
          <w:rFonts w:hint="eastAsia"/>
        </w:rPr>
        <w:t>科新臺幣60萬元以上6百萬元以下罰金，實不足昭顯其惡性，並嚇阻此類犯行，</w:t>
      </w:r>
      <w:proofErr w:type="gramStart"/>
      <w:r w:rsidRPr="003B2860">
        <w:rPr>
          <w:rFonts w:hint="eastAsia"/>
        </w:rPr>
        <w:t>爰</w:t>
      </w:r>
      <w:proofErr w:type="gramEnd"/>
      <w:r w:rsidRPr="003B2860">
        <w:rPr>
          <w:rFonts w:hint="eastAsia"/>
        </w:rPr>
        <w:t>提高刑度至3年以上10年以下有期徒刑，</w:t>
      </w:r>
      <w:proofErr w:type="gramStart"/>
      <w:r w:rsidRPr="003B2860">
        <w:rPr>
          <w:rFonts w:hint="eastAsia"/>
        </w:rPr>
        <w:t>併</w:t>
      </w:r>
      <w:proofErr w:type="gramEnd"/>
      <w:r w:rsidRPr="003B2860">
        <w:rPr>
          <w:rFonts w:hint="eastAsia"/>
        </w:rPr>
        <w:t>科新臺幣2百萬元以上2</w:t>
      </w:r>
      <w:proofErr w:type="gramStart"/>
      <w:r w:rsidRPr="003B2860">
        <w:rPr>
          <w:rFonts w:hint="eastAsia"/>
        </w:rPr>
        <w:t>千萬</w:t>
      </w:r>
      <w:proofErr w:type="gramEnd"/>
      <w:r w:rsidRPr="003B2860">
        <w:rPr>
          <w:rFonts w:hint="eastAsia"/>
        </w:rPr>
        <w:t>元以下罰金。第2項文字不作修正，惟配合第1項之修正，本項適用處罰之刑度及罰金一併予以提高。為杜絕賄選，增列第3項明定對於所謂</w:t>
      </w:r>
      <w:r w:rsidRPr="003B2860">
        <w:rPr>
          <w:rFonts w:hAnsi="標楷體" w:hint="eastAsia"/>
        </w:rPr>
        <w:t>『</w:t>
      </w:r>
      <w:r w:rsidRPr="003B2860">
        <w:rPr>
          <w:rFonts w:hint="eastAsia"/>
        </w:rPr>
        <w:t>搓圓仔湯</w:t>
      </w:r>
      <w:r w:rsidRPr="003B2860">
        <w:rPr>
          <w:rFonts w:hAnsi="標楷體" w:hint="eastAsia"/>
        </w:rPr>
        <w:t>』</w:t>
      </w:r>
      <w:r w:rsidRPr="003B2860">
        <w:rPr>
          <w:rFonts w:hint="eastAsia"/>
        </w:rPr>
        <w:t>之行為，處罰其預備犯。</w:t>
      </w:r>
      <w:r w:rsidRPr="003B2860">
        <w:rPr>
          <w:rFonts w:hAnsi="標楷體" w:hint="eastAsia"/>
        </w:rPr>
        <w:t>」</w:t>
      </w:r>
    </w:p>
    <w:p w:rsidR="00AE1006" w:rsidRPr="003B2860" w:rsidRDefault="00AE1006" w:rsidP="00AE1006">
      <w:pPr>
        <w:pStyle w:val="6"/>
        <w:numPr>
          <w:ilvl w:val="5"/>
          <w:numId w:val="1"/>
        </w:numPr>
      </w:pPr>
      <w:r w:rsidRPr="003B2860">
        <w:rPr>
          <w:rFonts w:hint="eastAsia"/>
        </w:rPr>
        <w:t>是則，原確定判決稱：「</w:t>
      </w:r>
      <w:proofErr w:type="gramStart"/>
      <w:r w:rsidRPr="003B2860">
        <w:rPr>
          <w:rFonts w:hint="eastAsia"/>
        </w:rPr>
        <w:t>考本條</w:t>
      </w:r>
      <w:proofErr w:type="gramEnd"/>
      <w:r w:rsidRPr="003B2860">
        <w:rPr>
          <w:rFonts w:hint="eastAsia"/>
        </w:rPr>
        <w:t>之立法意旨，於72年修法時，修</w:t>
      </w:r>
      <w:proofErr w:type="gramStart"/>
      <w:r w:rsidRPr="003B2860">
        <w:rPr>
          <w:rFonts w:hint="eastAsia"/>
        </w:rPr>
        <w:t>法理由謂</w:t>
      </w:r>
      <w:proofErr w:type="gramEnd"/>
      <w:r w:rsidRPr="003B2860">
        <w:rPr>
          <w:rFonts w:hint="eastAsia"/>
        </w:rPr>
        <w:t>：為貫徹防止金錢介入選舉</w:t>
      </w:r>
      <w:r w:rsidR="002D2C4F" w:rsidRPr="003B2860">
        <w:rPr>
          <w:rFonts w:hAnsi="標楷體" w:hint="eastAsia"/>
        </w:rPr>
        <w:t>『</w:t>
      </w:r>
      <w:r w:rsidRPr="003B2860">
        <w:rPr>
          <w:rFonts w:hint="eastAsia"/>
        </w:rPr>
        <w:t>搓圓仔湯</w:t>
      </w:r>
      <w:r w:rsidR="002D2C4F" w:rsidRPr="003B2860">
        <w:rPr>
          <w:rFonts w:hAnsi="標楷體" w:hint="eastAsia"/>
        </w:rPr>
        <w:t>』</w:t>
      </w:r>
      <w:r w:rsidRPr="003B2860">
        <w:rPr>
          <w:rFonts w:hint="eastAsia"/>
        </w:rPr>
        <w:t>等之弊端等語，</w:t>
      </w:r>
      <w:proofErr w:type="gramStart"/>
      <w:r w:rsidRPr="003B2860">
        <w:rPr>
          <w:rFonts w:hint="eastAsia"/>
        </w:rPr>
        <w:t>由搓圓</w:t>
      </w:r>
      <w:proofErr w:type="gramEnd"/>
      <w:r w:rsidRPr="003B2860">
        <w:rPr>
          <w:rFonts w:hint="eastAsia"/>
        </w:rPr>
        <w:t>仔湯</w:t>
      </w:r>
      <w:r w:rsidR="002D2C4F" w:rsidRPr="003B2860">
        <w:rPr>
          <w:rFonts w:hAnsi="標楷體" w:hint="eastAsia"/>
        </w:rPr>
        <w:t>『</w:t>
      </w:r>
      <w:r w:rsidRPr="003B2860">
        <w:rPr>
          <w:rFonts w:hint="eastAsia"/>
        </w:rPr>
        <w:t>等</w:t>
      </w:r>
      <w:r w:rsidR="002D2C4F" w:rsidRPr="003B2860">
        <w:rPr>
          <w:rFonts w:hAnsi="標楷體" w:hint="eastAsia"/>
        </w:rPr>
        <w:t>』</w:t>
      </w:r>
      <w:r w:rsidRPr="003B2860">
        <w:rPr>
          <w:rFonts w:hint="eastAsia"/>
        </w:rPr>
        <w:t>弊端之用語，可知搓圓仔湯不過是立法意旨所例示之使民主選舉公平性喪失殆盡之禁止</w:t>
      </w:r>
      <w:r w:rsidR="002D2C4F" w:rsidRPr="003B2860">
        <w:rPr>
          <w:rFonts w:hAnsi="標楷體" w:hint="eastAsia"/>
        </w:rPr>
        <w:t>『</w:t>
      </w:r>
      <w:r w:rsidRPr="003B2860">
        <w:rPr>
          <w:rFonts w:hint="eastAsia"/>
        </w:rPr>
        <w:t>不法集中選票（unlawful packing）</w:t>
      </w:r>
      <w:r w:rsidR="002D2C4F" w:rsidRPr="003B2860">
        <w:rPr>
          <w:rFonts w:hAnsi="標楷體" w:hint="eastAsia"/>
        </w:rPr>
        <w:t>』</w:t>
      </w:r>
      <w:r w:rsidRPr="003B2860">
        <w:rPr>
          <w:rFonts w:hint="eastAsia"/>
        </w:rPr>
        <w:t>類型之一，此即條文用語</w:t>
      </w:r>
      <w:r w:rsidR="002D2C4F" w:rsidRPr="003B2860">
        <w:rPr>
          <w:rFonts w:hAnsi="標楷體" w:hint="eastAsia"/>
        </w:rPr>
        <w:t>『</w:t>
      </w:r>
      <w:r w:rsidRPr="003B2860">
        <w:rPr>
          <w:rFonts w:hint="eastAsia"/>
        </w:rPr>
        <w:t>放棄競選</w:t>
      </w:r>
      <w:r w:rsidR="002D2C4F" w:rsidRPr="003B2860">
        <w:rPr>
          <w:rFonts w:hAnsi="標楷體" w:hint="eastAsia"/>
        </w:rPr>
        <w:t>』</w:t>
      </w:r>
      <w:proofErr w:type="gramStart"/>
      <w:r w:rsidRPr="003B2860">
        <w:rPr>
          <w:rFonts w:hint="eastAsia"/>
        </w:rPr>
        <w:t>所由設也</w:t>
      </w:r>
      <w:proofErr w:type="gramEnd"/>
      <w:r w:rsidRPr="003B2860">
        <w:rPr>
          <w:rFonts w:hint="eastAsia"/>
        </w:rPr>
        <w:t>」云云，尚與前揭立法歷程不符，查該法</w:t>
      </w:r>
      <w:r w:rsidRPr="003B2860">
        <w:rPr>
          <w:rFonts w:hAnsi="標楷體" w:hint="eastAsia"/>
        </w:rPr>
        <w:t>69年制定公布之動員戡亂時期</w:t>
      </w:r>
      <w:r w:rsidRPr="003B2860">
        <w:rPr>
          <w:rFonts w:hAnsi="標楷體" w:hint="eastAsia"/>
        </w:rPr>
        <w:lastRenderedPageBreak/>
        <w:t>公職人員選舉罷免法第89條即定有「放棄競選或為一定之競選活動」之行為規定，立法理由係「為革新選舉</w:t>
      </w:r>
      <w:proofErr w:type="gramStart"/>
      <w:r w:rsidRPr="003B2860">
        <w:rPr>
          <w:rFonts w:hAnsi="標楷體" w:hint="eastAsia"/>
        </w:rPr>
        <w:t>期間『</w:t>
      </w:r>
      <w:proofErr w:type="gramEnd"/>
      <w:r w:rsidRPr="003B2860">
        <w:rPr>
          <w:rFonts w:hAnsi="標楷體" w:hint="eastAsia"/>
        </w:rPr>
        <w:t>惡意讓賢』之不良風氣」，而72年所增列「具有候選人資格者」之行為對象，因其行為本身並未更動，故有關</w:t>
      </w:r>
      <w:r w:rsidR="002D2C4F" w:rsidRPr="003B2860">
        <w:rPr>
          <w:rFonts w:hAnsi="標楷體" w:hint="eastAsia"/>
        </w:rPr>
        <w:t>「</w:t>
      </w:r>
      <w:r w:rsidRPr="003B2860">
        <w:rPr>
          <w:rFonts w:hAnsi="標楷體" w:hint="eastAsia"/>
        </w:rPr>
        <w:t>惡意讓賢</w:t>
      </w:r>
      <w:r w:rsidR="002D2C4F" w:rsidRPr="003B2860">
        <w:rPr>
          <w:rFonts w:hAnsi="標楷體" w:hint="eastAsia"/>
        </w:rPr>
        <w:t>」</w:t>
      </w:r>
      <w:r w:rsidRPr="003B2860">
        <w:rPr>
          <w:rFonts w:hAnsi="標楷體" w:hint="eastAsia"/>
        </w:rPr>
        <w:t>之立法理由當無變動，原確定判決僅以「搓圓仔湯『等』」之</w:t>
      </w:r>
      <w:r w:rsidR="002D2C4F" w:rsidRPr="003B2860">
        <w:rPr>
          <w:rFonts w:hAnsi="標楷體" w:hint="eastAsia"/>
        </w:rPr>
        <w:t>「</w:t>
      </w:r>
      <w:r w:rsidRPr="003B2860">
        <w:rPr>
          <w:rFonts w:hAnsi="標楷體" w:hint="eastAsia"/>
        </w:rPr>
        <w:t>等</w:t>
      </w:r>
      <w:r w:rsidR="002D2C4F" w:rsidRPr="003B2860">
        <w:rPr>
          <w:rFonts w:hAnsi="標楷體" w:hint="eastAsia"/>
        </w:rPr>
        <w:t>」</w:t>
      </w:r>
      <w:r w:rsidRPr="003B2860">
        <w:rPr>
          <w:rFonts w:hAnsi="標楷體" w:hint="eastAsia"/>
        </w:rPr>
        <w:t>擴張至所謂「稀釋選票」顯違反罪刑法定原則（詳如後述），其後83年與94年分別增列沒收條款與提高本條法定刑與</w:t>
      </w:r>
      <w:proofErr w:type="gramStart"/>
      <w:r w:rsidRPr="003B2860">
        <w:rPr>
          <w:rFonts w:hAnsi="標楷體" w:hint="eastAsia"/>
        </w:rPr>
        <w:t>併</w:t>
      </w:r>
      <w:proofErr w:type="gramEnd"/>
      <w:r w:rsidRPr="003B2860">
        <w:rPr>
          <w:rFonts w:hAnsi="標楷體" w:hint="eastAsia"/>
        </w:rPr>
        <w:t>科罰金刑度，</w:t>
      </w:r>
      <w:proofErr w:type="gramStart"/>
      <w:r w:rsidRPr="003B2860">
        <w:rPr>
          <w:rFonts w:hAnsi="標楷體" w:hint="eastAsia"/>
        </w:rPr>
        <w:t>均未變動</w:t>
      </w:r>
      <w:proofErr w:type="gramEnd"/>
      <w:r w:rsidR="002D2C4F" w:rsidRPr="003B2860">
        <w:rPr>
          <w:rFonts w:hAnsi="標楷體" w:hint="eastAsia"/>
        </w:rPr>
        <w:t>「</w:t>
      </w:r>
      <w:r w:rsidRPr="003B2860">
        <w:rPr>
          <w:rFonts w:hAnsi="標楷體" w:hint="eastAsia"/>
        </w:rPr>
        <w:t>惡意讓賢</w:t>
      </w:r>
      <w:r w:rsidR="002D2C4F" w:rsidRPr="003B2860">
        <w:rPr>
          <w:rFonts w:hAnsi="標楷體" w:hint="eastAsia"/>
        </w:rPr>
        <w:t>」</w:t>
      </w:r>
      <w:r w:rsidRPr="003B2860">
        <w:rPr>
          <w:rFonts w:hAnsi="標楷體" w:hint="eastAsia"/>
        </w:rPr>
        <w:t>立法理由；再查前揭法律於72年所公布之修法理由第1點及94年公布之修法理由</w:t>
      </w:r>
      <w:proofErr w:type="gramStart"/>
      <w:r w:rsidRPr="003B2860">
        <w:rPr>
          <w:rFonts w:hAnsi="標楷體" w:hint="eastAsia"/>
        </w:rPr>
        <w:t>第3點均僅說明</w:t>
      </w:r>
      <w:proofErr w:type="gramEnd"/>
      <w:r w:rsidRPr="003B2860">
        <w:rPr>
          <w:rFonts w:hAnsi="標楷體" w:hint="eastAsia"/>
        </w:rPr>
        <w:t>該法條之處罰構成要件係有意使人不為競選之情狀，並無說明使人為一定競選活動須處罰依據之理由為何，同法於96年11月7日所公布之修正條文，將該條文保留並移至第97條，其修正理由僅記載「照黨團協商條文通過。」，亦未有任何對於該條文有進一步討論之書面紀錄，亦足見</w:t>
      </w:r>
      <w:proofErr w:type="gramStart"/>
      <w:r w:rsidRPr="003B2860">
        <w:rPr>
          <w:rFonts w:hAnsi="標楷體" w:hint="eastAsia"/>
        </w:rPr>
        <w:t>上開修法</w:t>
      </w:r>
      <w:proofErr w:type="gramEnd"/>
      <w:r w:rsidRPr="003B2860">
        <w:rPr>
          <w:rFonts w:hAnsi="標楷體" w:hint="eastAsia"/>
        </w:rPr>
        <w:t>過程從從未擴張原構成要件之樣態，</w:t>
      </w:r>
      <w:proofErr w:type="gramStart"/>
      <w:r w:rsidRPr="003B2860">
        <w:rPr>
          <w:rFonts w:hAnsi="標楷體" w:hint="eastAsia"/>
        </w:rPr>
        <w:t>從而「</w:t>
      </w:r>
      <w:proofErr w:type="gramEnd"/>
      <w:r w:rsidRPr="003B2860">
        <w:rPr>
          <w:rFonts w:hAnsi="標楷體" w:hint="eastAsia"/>
        </w:rPr>
        <w:t>使人為一定競選活動」究竟是如何侵害選舉的公平性及參政權，立法過程中亦未見有實質討論，故僅限於原立法理由</w:t>
      </w:r>
      <w:r w:rsidR="002D2C4F" w:rsidRPr="003B2860">
        <w:rPr>
          <w:rFonts w:hAnsi="標楷體" w:hint="eastAsia"/>
        </w:rPr>
        <w:t>「</w:t>
      </w:r>
      <w:r w:rsidRPr="003B2860">
        <w:rPr>
          <w:rFonts w:hAnsi="標楷體" w:hint="eastAsia"/>
        </w:rPr>
        <w:t>惡意讓賢</w:t>
      </w:r>
      <w:r w:rsidR="002D2C4F" w:rsidRPr="003B2860">
        <w:rPr>
          <w:rFonts w:hAnsi="標楷體" w:hint="eastAsia"/>
        </w:rPr>
        <w:t>」</w:t>
      </w:r>
      <w:r w:rsidRPr="003B2860">
        <w:rPr>
          <w:rFonts w:hAnsi="標楷體" w:hint="eastAsia"/>
        </w:rPr>
        <w:t>，並無疑義。</w:t>
      </w:r>
    </w:p>
    <w:p w:rsidR="00AE1006" w:rsidRPr="003B2860" w:rsidRDefault="00AE1006" w:rsidP="00AE1006">
      <w:pPr>
        <w:pStyle w:val="6"/>
        <w:numPr>
          <w:ilvl w:val="5"/>
          <w:numId w:val="1"/>
        </w:numPr>
      </w:pPr>
      <w:r w:rsidRPr="003B2860">
        <w:rPr>
          <w:rFonts w:hAnsi="標楷體" w:hint="eastAsia"/>
        </w:rPr>
        <w:t>另本院諮詢立法院柯建銘委員與時任立法委員之僑務委員會高建智副委員長及尚德長</w:t>
      </w:r>
      <w:proofErr w:type="gramStart"/>
      <w:r w:rsidRPr="003B2860">
        <w:rPr>
          <w:rFonts w:hAnsi="標楷體" w:hint="eastAsia"/>
        </w:rPr>
        <w:t>曜</w:t>
      </w:r>
      <w:proofErr w:type="gramEnd"/>
      <w:r w:rsidRPr="003B2860">
        <w:rPr>
          <w:rFonts w:hAnsi="標楷體" w:hint="eastAsia"/>
        </w:rPr>
        <w:t>法律事務所郭林勇律師等，均表示該條立法意旨僅限於惡意讓賢，不包括稀釋選票，</w:t>
      </w:r>
      <w:proofErr w:type="gramStart"/>
      <w:r w:rsidRPr="003B2860">
        <w:rPr>
          <w:rFonts w:hAnsi="標楷體" w:hint="eastAsia"/>
        </w:rPr>
        <w:t>併予敘</w:t>
      </w:r>
      <w:proofErr w:type="gramEnd"/>
      <w:r w:rsidRPr="003B2860">
        <w:rPr>
          <w:rFonts w:hAnsi="標楷體" w:hint="eastAsia"/>
        </w:rPr>
        <w:t>明。</w:t>
      </w:r>
    </w:p>
    <w:p w:rsidR="00AE1006" w:rsidRPr="003B2860" w:rsidRDefault="00AE1006" w:rsidP="00AE1006">
      <w:pPr>
        <w:pStyle w:val="4"/>
        <w:numPr>
          <w:ilvl w:val="3"/>
          <w:numId w:val="1"/>
        </w:numPr>
        <w:ind w:left="1701"/>
      </w:pPr>
      <w:r w:rsidRPr="003B2860">
        <w:rPr>
          <w:rFonts w:hint="eastAsia"/>
        </w:rPr>
        <w:t>各國立法例</w:t>
      </w:r>
      <w:r w:rsidRPr="003B2860">
        <w:rPr>
          <w:rFonts w:hAnsi="標楷體" w:hint="eastAsia"/>
        </w:rPr>
        <w:t>，</w:t>
      </w:r>
      <w:proofErr w:type="gramStart"/>
      <w:r w:rsidRPr="003B2860">
        <w:rPr>
          <w:rFonts w:hAnsi="標楷體" w:hint="eastAsia"/>
        </w:rPr>
        <w:t>查</w:t>
      </w:r>
      <w:r w:rsidRPr="003B2860">
        <w:rPr>
          <w:rFonts w:hint="eastAsia"/>
        </w:rPr>
        <w:t>日韓兩國</w:t>
      </w:r>
      <w:proofErr w:type="gramEnd"/>
      <w:r w:rsidRPr="003B2860">
        <w:rPr>
          <w:rFonts w:hint="eastAsia"/>
        </w:rPr>
        <w:t>立法</w:t>
      </w:r>
      <w:proofErr w:type="gramStart"/>
      <w:r w:rsidRPr="003B2860">
        <w:rPr>
          <w:rFonts w:hint="eastAsia"/>
        </w:rPr>
        <w:t>理由均為</w:t>
      </w:r>
      <w:proofErr w:type="gramEnd"/>
      <w:r w:rsidRPr="003B2860">
        <w:rPr>
          <w:rFonts w:hAnsi="標楷體" w:hint="eastAsia"/>
        </w:rPr>
        <w:t>，</w:t>
      </w:r>
      <w:r w:rsidRPr="003B2860">
        <w:rPr>
          <w:rFonts w:hint="eastAsia"/>
        </w:rPr>
        <w:t>以金錢</w:t>
      </w:r>
      <w:r w:rsidRPr="003B2860">
        <w:rPr>
          <w:rFonts w:hint="eastAsia"/>
        </w:rPr>
        <w:lastRenderedPageBreak/>
        <w:t>等停止候補者競選活動或辭退為目的，始有提高自己或所支持候補者當選可能性，其作為因妨害候補者自由意志，並影響選舉公正，阻礙民主政治健全發展，具有科以刑罰之必要性，</w:t>
      </w:r>
      <w:r w:rsidRPr="003B2860">
        <w:rPr>
          <w:rFonts w:hAnsi="標楷體" w:hint="eastAsia"/>
        </w:rPr>
        <w:t>原確定判決除擴張我國立法理由外，並創造其他各國立法例所無之科以刑罰之理由</w:t>
      </w:r>
      <w:r w:rsidRPr="003B2860">
        <w:rPr>
          <w:rFonts w:hint="eastAsia"/>
        </w:rPr>
        <w:t>：</w:t>
      </w:r>
    </w:p>
    <w:p w:rsidR="00AE1006" w:rsidRPr="003B2860" w:rsidRDefault="00AE1006" w:rsidP="00AE1006">
      <w:pPr>
        <w:pStyle w:val="5"/>
        <w:numPr>
          <w:ilvl w:val="4"/>
          <w:numId w:val="1"/>
        </w:numPr>
        <w:ind w:left="2041"/>
      </w:pPr>
      <w:r w:rsidRPr="003B2860">
        <w:rPr>
          <w:rFonts w:hint="eastAsia"/>
        </w:rPr>
        <w:t>本院函</w:t>
      </w:r>
      <w:proofErr w:type="gramStart"/>
      <w:r w:rsidRPr="003B2860">
        <w:rPr>
          <w:rFonts w:hint="eastAsia"/>
        </w:rPr>
        <w:t>詢</w:t>
      </w:r>
      <w:proofErr w:type="gramEnd"/>
      <w:r w:rsidRPr="003B2860">
        <w:rPr>
          <w:rFonts w:hint="eastAsia"/>
        </w:rPr>
        <w:t>內政部及法務部就該條相關各國立法例之比較，並於107年5月24日詢問各主管機關之人員</w:t>
      </w:r>
      <w:r w:rsidRPr="003B2860">
        <w:rPr>
          <w:rFonts w:hAnsi="標楷體" w:hint="eastAsia"/>
        </w:rPr>
        <w:t>，</w:t>
      </w:r>
      <w:r w:rsidRPr="003B2860">
        <w:rPr>
          <w:rFonts w:hint="eastAsia"/>
        </w:rPr>
        <w:t>均表示</w:t>
      </w:r>
      <w:r w:rsidR="0071610B" w:rsidRPr="003B2860">
        <w:rPr>
          <w:rFonts w:hint="eastAsia"/>
        </w:rPr>
        <w:t>並無</w:t>
      </w:r>
      <w:r w:rsidRPr="003B2860">
        <w:rPr>
          <w:rFonts w:hint="eastAsia"/>
        </w:rPr>
        <w:t>相關各國立法例資料可</w:t>
      </w:r>
      <w:r w:rsidR="0071610B" w:rsidRPr="003B2860">
        <w:rPr>
          <w:rFonts w:hint="eastAsia"/>
        </w:rPr>
        <w:t>提供監察院參考</w:t>
      </w:r>
      <w:r w:rsidR="0071610B" w:rsidRPr="003B2860">
        <w:rPr>
          <w:rFonts w:hAnsi="標楷體" w:hint="eastAsia"/>
        </w:rPr>
        <w:t>，</w:t>
      </w:r>
      <w:proofErr w:type="gramStart"/>
      <w:r w:rsidR="0071610B" w:rsidRPr="003B2860">
        <w:rPr>
          <w:rFonts w:hint="eastAsia"/>
        </w:rPr>
        <w:t>合先敘</w:t>
      </w:r>
      <w:proofErr w:type="gramEnd"/>
      <w:r w:rsidR="0071610B" w:rsidRPr="003B2860">
        <w:rPr>
          <w:rFonts w:hint="eastAsia"/>
        </w:rPr>
        <w:t>明</w:t>
      </w:r>
      <w:r w:rsidRPr="003B2860">
        <w:rPr>
          <w:rFonts w:hAnsi="標楷體" w:hint="eastAsia"/>
        </w:rPr>
        <w:t>。</w:t>
      </w:r>
    </w:p>
    <w:p w:rsidR="00AE1006" w:rsidRPr="003B2860" w:rsidRDefault="0071610B" w:rsidP="00AE1006">
      <w:pPr>
        <w:pStyle w:val="5"/>
        <w:numPr>
          <w:ilvl w:val="4"/>
          <w:numId w:val="1"/>
        </w:numPr>
        <w:ind w:left="2041"/>
      </w:pPr>
      <w:r w:rsidRPr="003B2860">
        <w:rPr>
          <w:rFonts w:hint="eastAsia"/>
        </w:rPr>
        <w:t>經查</w:t>
      </w:r>
      <w:r w:rsidRPr="003B2860">
        <w:rPr>
          <w:rFonts w:hAnsi="標楷體" w:hint="eastAsia"/>
        </w:rPr>
        <w:t>，</w:t>
      </w:r>
      <w:r w:rsidR="00AE1006" w:rsidRPr="003B2860">
        <w:rPr>
          <w:rFonts w:hint="eastAsia"/>
        </w:rPr>
        <w:t>日本與我國立法例相同</w:t>
      </w:r>
      <w:r w:rsidR="00AE1006" w:rsidRPr="003B2860">
        <w:rPr>
          <w:rFonts w:hAnsi="標楷體" w:hint="eastAsia"/>
        </w:rPr>
        <w:t>，</w:t>
      </w:r>
      <w:r w:rsidR="00AE1006" w:rsidRPr="003B2860">
        <w:rPr>
          <w:rFonts w:hint="eastAsia"/>
        </w:rPr>
        <w:t>規定於公職選舉法第233條第1項</w:t>
      </w:r>
      <w:r w:rsidR="00AE1006" w:rsidRPr="003B2860">
        <w:rPr>
          <w:rFonts w:hAnsi="標楷體" w:hint="eastAsia"/>
        </w:rPr>
        <w:t>，</w:t>
      </w:r>
      <w:r w:rsidR="00AE1006" w:rsidRPr="003B2860">
        <w:rPr>
          <w:rFonts w:hint="eastAsia"/>
        </w:rPr>
        <w:t>稱為對公職候選人與當選</w:t>
      </w:r>
      <w:proofErr w:type="gramStart"/>
      <w:r w:rsidR="00AE1006" w:rsidRPr="003B2860">
        <w:rPr>
          <w:rFonts w:hint="eastAsia"/>
        </w:rPr>
        <w:t>人買收及</w:t>
      </w:r>
      <w:proofErr w:type="gramEnd"/>
      <w:r w:rsidR="00AE1006" w:rsidRPr="003B2860">
        <w:rPr>
          <w:rFonts w:hint="eastAsia"/>
        </w:rPr>
        <w:t>利誘罪</w:t>
      </w:r>
      <w:r w:rsidR="00AE1006" w:rsidRPr="003B2860">
        <w:rPr>
          <w:rStyle w:val="afe"/>
        </w:rPr>
        <w:footnoteReference w:id="4"/>
      </w:r>
      <w:r w:rsidR="00AE1006" w:rsidRPr="003B2860">
        <w:rPr>
          <w:rFonts w:hAnsi="標楷體" w:hint="eastAsia"/>
        </w:rPr>
        <w:t>，</w:t>
      </w:r>
      <w:r w:rsidR="00AE1006" w:rsidRPr="003B2860">
        <w:rPr>
          <w:rFonts w:hint="eastAsia"/>
        </w:rPr>
        <w:t>其法律</w:t>
      </w:r>
      <w:proofErr w:type="gramStart"/>
      <w:r w:rsidR="00AE1006" w:rsidRPr="003B2860">
        <w:rPr>
          <w:rFonts w:hint="eastAsia"/>
        </w:rPr>
        <w:t>射程均不包括</w:t>
      </w:r>
      <w:proofErr w:type="gramEnd"/>
      <w:r w:rsidR="00AE1006" w:rsidRPr="003B2860">
        <w:rPr>
          <w:rFonts w:hint="eastAsia"/>
        </w:rPr>
        <w:t>所謂</w:t>
      </w:r>
      <w:r w:rsidR="00AE1006" w:rsidRPr="003B2860">
        <w:rPr>
          <w:rFonts w:hAnsi="標楷體" w:hint="eastAsia"/>
        </w:rPr>
        <w:t>「稀釋選票」之行為，係分別以「停止競選活動為」與「辭職」為要件：</w:t>
      </w:r>
    </w:p>
    <w:p w:rsidR="00AE1006" w:rsidRPr="003B2860" w:rsidRDefault="00AE1006" w:rsidP="00AE1006">
      <w:pPr>
        <w:pStyle w:val="6"/>
        <w:numPr>
          <w:ilvl w:val="5"/>
          <w:numId w:val="1"/>
        </w:numPr>
      </w:pPr>
      <w:r w:rsidRPr="003B2860">
        <w:rPr>
          <w:rFonts w:hint="eastAsia"/>
        </w:rPr>
        <w:t>法條規定</w:t>
      </w:r>
    </w:p>
    <w:p w:rsidR="00AE1006" w:rsidRPr="003B2860" w:rsidRDefault="00AE1006" w:rsidP="00AE1006">
      <w:pPr>
        <w:pStyle w:val="7"/>
        <w:numPr>
          <w:ilvl w:val="6"/>
          <w:numId w:val="1"/>
        </w:numPr>
      </w:pPr>
      <w:r w:rsidRPr="003B2860">
        <w:rPr>
          <w:rFonts w:hint="eastAsia"/>
        </w:rPr>
        <w:t>第1款（</w:t>
      </w:r>
      <w:r w:rsidRPr="003B2860">
        <w:rPr>
          <w:rFonts w:hAnsi="標楷體" w:hint="eastAsia"/>
        </w:rPr>
        <w:t>候補者事前買收罪</w:t>
      </w:r>
      <w:r w:rsidRPr="003B2860">
        <w:rPr>
          <w:rFonts w:hint="eastAsia"/>
        </w:rPr>
        <w:t>）：</w:t>
      </w:r>
    </w:p>
    <w:p w:rsidR="00AE1006" w:rsidRPr="003B2860" w:rsidRDefault="00AE1006" w:rsidP="00AE1006">
      <w:pPr>
        <w:pStyle w:val="71"/>
        <w:ind w:left="2721" w:firstLine="680"/>
        <w:rPr>
          <w:rFonts w:hAnsi="Arial"/>
        </w:rPr>
      </w:pPr>
      <w:r w:rsidRPr="003B2860">
        <w:rPr>
          <w:rFonts w:hint="eastAsia"/>
        </w:rPr>
        <w:t>對於候選人或具有候選人資格者以停止競選活動為目的；又或對於候選人或具有候選人資格者以當選後辭職為目的，為第221條第1項第1號或第2號之行為時。</w:t>
      </w:r>
      <w:r w:rsidRPr="003B2860">
        <w:rPr>
          <w:rStyle w:val="afe"/>
        </w:rPr>
        <w:footnoteReference w:id="5"/>
      </w:r>
    </w:p>
    <w:p w:rsidR="00AE1006" w:rsidRPr="003B2860" w:rsidRDefault="00AE1006" w:rsidP="00AE1006">
      <w:pPr>
        <w:pStyle w:val="7"/>
        <w:numPr>
          <w:ilvl w:val="6"/>
          <w:numId w:val="1"/>
        </w:numPr>
      </w:pPr>
      <w:r w:rsidRPr="003B2860">
        <w:rPr>
          <w:rFonts w:hint="eastAsia"/>
        </w:rPr>
        <w:t>第2款（</w:t>
      </w:r>
      <w:r w:rsidRPr="003B2860">
        <w:rPr>
          <w:rFonts w:hAnsi="標楷體" w:hint="eastAsia"/>
        </w:rPr>
        <w:t>候補者事後買收罪</w:t>
      </w:r>
      <w:r w:rsidRPr="003B2860">
        <w:rPr>
          <w:rFonts w:hint="eastAsia"/>
        </w:rPr>
        <w:t>）</w:t>
      </w:r>
      <w:r w:rsidR="004569E2" w:rsidRPr="003B2860">
        <w:rPr>
          <w:rFonts w:hint="eastAsia"/>
        </w:rPr>
        <w:t>：</w:t>
      </w:r>
    </w:p>
    <w:p w:rsidR="00AE1006" w:rsidRPr="003B2860" w:rsidRDefault="00AE1006" w:rsidP="00AE1006">
      <w:pPr>
        <w:pStyle w:val="71"/>
        <w:ind w:left="2721" w:firstLine="680"/>
      </w:pPr>
      <w:r w:rsidRPr="003B2860">
        <w:rPr>
          <w:rFonts w:hint="eastAsia"/>
        </w:rPr>
        <w:t>對於候選人或具有候選人資格者或當選人者以周旋辭退給與報酬為目的，為</w:t>
      </w:r>
      <w:r w:rsidR="004569E2" w:rsidRPr="003B2860">
        <w:rPr>
          <w:rFonts w:hint="eastAsia"/>
        </w:rPr>
        <w:t>第</w:t>
      </w:r>
      <w:r w:rsidRPr="003B2860">
        <w:rPr>
          <w:rFonts w:hint="eastAsia"/>
        </w:rPr>
        <w:t>221條第1項第1號之行為時</w:t>
      </w:r>
      <w:r w:rsidR="003B085D" w:rsidRPr="003B2860">
        <w:rPr>
          <w:rFonts w:hint="eastAsia"/>
        </w:rPr>
        <w:t>。</w:t>
      </w:r>
      <w:r w:rsidRPr="003B2860">
        <w:rPr>
          <w:rStyle w:val="afe"/>
        </w:rPr>
        <w:footnoteReference w:id="6"/>
      </w:r>
    </w:p>
    <w:p w:rsidR="00AE1006" w:rsidRPr="003B2860" w:rsidRDefault="00AE1006" w:rsidP="00AE1006">
      <w:pPr>
        <w:pStyle w:val="7"/>
        <w:numPr>
          <w:ilvl w:val="6"/>
          <w:numId w:val="1"/>
        </w:numPr>
      </w:pPr>
      <w:r w:rsidRPr="003B2860">
        <w:rPr>
          <w:rFonts w:hint="eastAsia"/>
        </w:rPr>
        <w:lastRenderedPageBreak/>
        <w:t>第3款</w:t>
      </w:r>
      <w:r w:rsidRPr="003B2860">
        <w:rPr>
          <w:rFonts w:hAnsi="標楷體" w:hint="eastAsia"/>
        </w:rPr>
        <w:t>（候補者利益受供</w:t>
      </w:r>
      <w:proofErr w:type="gramStart"/>
      <w:r w:rsidRPr="003B2860">
        <w:rPr>
          <w:rFonts w:hAnsi="標楷體" w:hint="eastAsia"/>
        </w:rPr>
        <w:t>与</w:t>
      </w:r>
      <w:proofErr w:type="gramEnd"/>
      <w:r w:rsidRPr="003B2860">
        <w:rPr>
          <w:rFonts w:hAnsi="標楷體" w:hint="eastAsia"/>
        </w:rPr>
        <w:t>罪）</w:t>
      </w:r>
      <w:r w:rsidRPr="003B2860">
        <w:rPr>
          <w:rStyle w:val="afe"/>
          <w:rFonts w:hAnsi="標楷體"/>
        </w:rPr>
        <w:footnoteReference w:id="7"/>
      </w:r>
    </w:p>
    <w:p w:rsidR="00AE1006" w:rsidRPr="003B2860" w:rsidRDefault="00AE1006" w:rsidP="00AE1006">
      <w:pPr>
        <w:pStyle w:val="7"/>
        <w:numPr>
          <w:ilvl w:val="6"/>
          <w:numId w:val="1"/>
        </w:numPr>
        <w:rPr>
          <w:lang w:eastAsia="ja-JP"/>
        </w:rPr>
      </w:pPr>
      <w:r w:rsidRPr="003B2860">
        <w:rPr>
          <w:rFonts w:hint="eastAsia"/>
          <w:lang w:eastAsia="ja-JP"/>
        </w:rPr>
        <w:t>第4款「候補者買收周旋・利</w:t>
      </w:r>
      <w:r w:rsidR="003B085D" w:rsidRPr="003B2860">
        <w:rPr>
          <w:rFonts w:hint="eastAsia"/>
          <w:lang w:eastAsia="ja-JP"/>
        </w:rPr>
        <w:t>誘罪」</w:t>
      </w:r>
    </w:p>
    <w:p w:rsidR="00AE1006" w:rsidRPr="003B2860" w:rsidRDefault="00AE1006" w:rsidP="007E1DBA">
      <w:pPr>
        <w:pStyle w:val="71"/>
        <w:ind w:left="2721" w:firstLine="680"/>
        <w:rPr>
          <w:lang w:eastAsia="ja-JP"/>
        </w:rPr>
      </w:pPr>
      <w:r w:rsidRPr="003B2860">
        <w:rPr>
          <w:rFonts w:hint="eastAsia"/>
          <w:lang w:eastAsia="ja-JP"/>
        </w:rPr>
        <w:t>前揭法律第1款為候補者事前買收罪</w:t>
      </w:r>
      <w:r w:rsidRPr="003B2860">
        <w:rPr>
          <w:rFonts w:hAnsi="標楷體" w:hint="eastAsia"/>
          <w:lang w:eastAsia="ja-JP"/>
        </w:rPr>
        <w:t>、</w:t>
      </w:r>
      <w:r w:rsidRPr="003B2860">
        <w:rPr>
          <w:rFonts w:hint="eastAsia"/>
          <w:lang w:eastAsia="ja-JP"/>
        </w:rPr>
        <w:t>第2款為候補者事後買收罪</w:t>
      </w:r>
      <w:r w:rsidRPr="003B2860">
        <w:rPr>
          <w:rFonts w:hAnsi="標楷體" w:hint="eastAsia"/>
          <w:lang w:eastAsia="ja-JP"/>
        </w:rPr>
        <w:t>、</w:t>
      </w:r>
      <w:r w:rsidRPr="003B2860">
        <w:rPr>
          <w:rFonts w:hint="eastAsia"/>
          <w:lang w:eastAsia="ja-JP"/>
        </w:rPr>
        <w:t>第3</w:t>
      </w:r>
      <w:r w:rsidR="004569E2" w:rsidRPr="003B2860">
        <w:rPr>
          <w:rFonts w:hint="eastAsia"/>
        </w:rPr>
        <w:t>款</w:t>
      </w:r>
      <w:r w:rsidRPr="003B2860">
        <w:rPr>
          <w:rFonts w:hint="eastAsia"/>
          <w:lang w:eastAsia="ja-JP"/>
        </w:rPr>
        <w:t>稱為「候補者利益受賄罪」第</w:t>
      </w:r>
      <w:r w:rsidRPr="003B2860">
        <w:rPr>
          <w:lang w:eastAsia="ja-JP"/>
        </w:rPr>
        <w:t>4</w:t>
      </w:r>
      <w:r w:rsidRPr="003B2860">
        <w:rPr>
          <w:rFonts w:hint="eastAsia"/>
          <w:lang w:eastAsia="ja-JP"/>
        </w:rPr>
        <w:t>款「候補者買</w:t>
      </w:r>
      <w:r w:rsidR="00F25E4C" w:rsidRPr="00F25E4C">
        <w:rPr>
          <w:rFonts w:hint="eastAsia"/>
          <w:color w:val="FF0000"/>
        </w:rPr>
        <w:t>收</w:t>
      </w:r>
      <w:r w:rsidRPr="003B2860">
        <w:rPr>
          <w:rFonts w:hint="eastAsia"/>
          <w:lang w:eastAsia="ja-JP"/>
        </w:rPr>
        <w:t>周旋・</w:t>
      </w:r>
      <w:r w:rsidR="00F25E4C" w:rsidRPr="00F25E4C">
        <w:rPr>
          <w:rFonts w:hint="eastAsia"/>
          <w:color w:val="FF0000"/>
        </w:rPr>
        <w:t>勸</w:t>
      </w:r>
      <w:r w:rsidRPr="003B2860">
        <w:rPr>
          <w:rFonts w:hint="eastAsia"/>
          <w:lang w:eastAsia="ja-JP"/>
        </w:rPr>
        <w:t>誘罪」其區別第1款與第2款之行為主體並未限制</w:t>
      </w:r>
      <w:r w:rsidRPr="003B2860">
        <w:rPr>
          <w:rFonts w:hAnsi="標楷體" w:hint="eastAsia"/>
          <w:lang w:eastAsia="ja-JP"/>
        </w:rPr>
        <w:t>，相當於我國行賄罪，而第3項</w:t>
      </w:r>
      <w:r w:rsidRPr="003B2860">
        <w:rPr>
          <w:rStyle w:val="afe"/>
          <w:rFonts w:hAnsi="標楷體"/>
          <w:lang w:eastAsia="ja-JP"/>
        </w:rPr>
        <w:footnoteReference w:id="8"/>
      </w:r>
      <w:r w:rsidRPr="003B2860">
        <w:rPr>
          <w:rFonts w:hAnsi="標楷體" w:hint="eastAsia"/>
          <w:lang w:eastAsia="ja-JP"/>
        </w:rPr>
        <w:t>行為主體為候選人、具有候選人資格者或當選人、第4項為包括上列各款各行為主體；本條行為客體則包括金錢物品及其他財產利益</w:t>
      </w:r>
      <w:r w:rsidRPr="003B2860">
        <w:rPr>
          <w:rStyle w:val="afe"/>
          <w:rFonts w:hAnsi="標楷體"/>
        </w:rPr>
        <w:footnoteReference w:id="9"/>
      </w:r>
      <w:r w:rsidR="003B085D" w:rsidRPr="003B2860">
        <w:rPr>
          <w:rFonts w:hAnsi="標楷體" w:hint="eastAsia"/>
          <w:lang w:eastAsia="ja-JP"/>
        </w:rPr>
        <w:t>，</w:t>
      </w:r>
      <w:r w:rsidRPr="003B2860">
        <w:rPr>
          <w:rFonts w:hAnsi="標楷體" w:hint="eastAsia"/>
          <w:lang w:eastAsia="ja-JP"/>
        </w:rPr>
        <w:t>類同於我國所稱之「賄賂」；</w:t>
      </w:r>
      <w:r w:rsidRPr="003B2860">
        <w:rPr>
          <w:rFonts w:hint="eastAsia"/>
          <w:lang w:eastAsia="ja-JP"/>
        </w:rPr>
        <w:t>其行為對象為1.候選人2.具有候選人資格者3.當選人</w:t>
      </w:r>
      <w:r w:rsidRPr="003B2860">
        <w:rPr>
          <w:rFonts w:hAnsi="標楷體" w:hint="eastAsia"/>
          <w:lang w:eastAsia="ja-JP"/>
        </w:rPr>
        <w:t>；</w:t>
      </w:r>
      <w:r w:rsidRPr="003B2860">
        <w:rPr>
          <w:rFonts w:hint="eastAsia"/>
          <w:lang w:eastAsia="ja-JP"/>
        </w:rPr>
        <w:t>前揭規定所定目的則在於1.停止競選活動2.辭職</w:t>
      </w:r>
      <w:r w:rsidR="003B085D" w:rsidRPr="003B2860">
        <w:rPr>
          <w:rFonts w:hint="eastAsia"/>
          <w:lang w:eastAsia="ja-JP"/>
        </w:rPr>
        <w:t>。</w:t>
      </w:r>
    </w:p>
    <w:p w:rsidR="00AE1006" w:rsidRPr="003B2860" w:rsidRDefault="00AE1006" w:rsidP="00AE1006">
      <w:pPr>
        <w:pStyle w:val="5"/>
        <w:numPr>
          <w:ilvl w:val="4"/>
          <w:numId w:val="1"/>
        </w:numPr>
        <w:ind w:left="2041"/>
        <w:rPr>
          <w:rFonts w:hAnsi="標楷體" w:cs="RyuminPro-Light"/>
          <w:kern w:val="0"/>
          <w:szCs w:val="32"/>
        </w:rPr>
      </w:pPr>
      <w:r w:rsidRPr="003B2860">
        <w:rPr>
          <w:rFonts w:hAnsi="標楷體" w:cs="RyuminPro-Light" w:hint="eastAsia"/>
          <w:kern w:val="0"/>
          <w:szCs w:val="32"/>
        </w:rPr>
        <w:t>又韓國公職選舉法第232條第1項</w:t>
      </w:r>
      <w:r w:rsidRPr="003B2860">
        <w:rPr>
          <w:rFonts w:hAnsi="標楷體" w:hint="eastAsia"/>
          <w:szCs w:val="32"/>
        </w:rPr>
        <w:t>規定</w:t>
      </w:r>
      <w:r w:rsidRPr="003B2860">
        <w:rPr>
          <w:rFonts w:hAnsi="標楷體" w:cs="RyuminPro-Light" w:hint="eastAsia"/>
          <w:kern w:val="0"/>
          <w:szCs w:val="32"/>
        </w:rPr>
        <w:t>「候補者事前利益約束罪」</w:t>
      </w:r>
      <w:proofErr w:type="gramStart"/>
      <w:r w:rsidRPr="003B2860">
        <w:rPr>
          <w:rFonts w:hAnsi="標楷體" w:cs="RyuminPro-Light" w:hint="eastAsia"/>
          <w:kern w:val="0"/>
          <w:szCs w:val="32"/>
        </w:rPr>
        <w:t>亦均以辭退</w:t>
      </w:r>
      <w:proofErr w:type="gramEnd"/>
      <w:r w:rsidRPr="003B2860">
        <w:rPr>
          <w:rFonts w:hAnsi="標楷體" w:cs="RyuminPro-Light" w:hint="eastAsia"/>
          <w:kern w:val="0"/>
          <w:szCs w:val="32"/>
        </w:rPr>
        <w:t>為目的，</w:t>
      </w:r>
      <w:proofErr w:type="gramStart"/>
      <w:r w:rsidRPr="003B2860">
        <w:rPr>
          <w:rFonts w:hAnsi="標楷體" w:cs="RyuminPro-Light" w:hint="eastAsia"/>
          <w:kern w:val="0"/>
          <w:szCs w:val="32"/>
        </w:rPr>
        <w:t>均無原</w:t>
      </w:r>
      <w:proofErr w:type="gramEnd"/>
      <w:r w:rsidRPr="003B2860">
        <w:rPr>
          <w:rFonts w:hAnsi="標楷體" w:cs="RyuminPro-Light" w:hint="eastAsia"/>
          <w:kern w:val="0"/>
          <w:szCs w:val="32"/>
        </w:rPr>
        <w:t>確定判決</w:t>
      </w:r>
      <w:proofErr w:type="gramStart"/>
      <w:r w:rsidRPr="003B2860">
        <w:rPr>
          <w:rFonts w:hAnsi="標楷體" w:cs="RyuminPro-Light" w:hint="eastAsia"/>
          <w:kern w:val="0"/>
          <w:szCs w:val="32"/>
        </w:rPr>
        <w:t>所稱勸人</w:t>
      </w:r>
      <w:proofErr w:type="gramEnd"/>
      <w:r w:rsidRPr="003B2860">
        <w:rPr>
          <w:rFonts w:hAnsi="標楷體" w:cs="RyuminPro-Light" w:hint="eastAsia"/>
          <w:kern w:val="0"/>
          <w:szCs w:val="32"/>
        </w:rPr>
        <w:t>參選之情形。</w:t>
      </w:r>
    </w:p>
    <w:p w:rsidR="00AE1006" w:rsidRPr="003B2860" w:rsidRDefault="00AE1006" w:rsidP="00AE1006">
      <w:pPr>
        <w:pStyle w:val="5"/>
        <w:numPr>
          <w:ilvl w:val="4"/>
          <w:numId w:val="1"/>
        </w:numPr>
        <w:ind w:left="2041"/>
      </w:pPr>
      <w:r w:rsidRPr="003B2860">
        <w:rPr>
          <w:rFonts w:hint="eastAsia"/>
        </w:rPr>
        <w:t>再查，日韓兩國立法理由略</w:t>
      </w:r>
      <w:proofErr w:type="gramStart"/>
      <w:r w:rsidRPr="003B2860">
        <w:rPr>
          <w:rFonts w:hint="eastAsia"/>
        </w:rPr>
        <w:t>以</w:t>
      </w:r>
      <w:proofErr w:type="gramEnd"/>
      <w:r w:rsidRPr="003B2860">
        <w:rPr>
          <w:rFonts w:hint="eastAsia"/>
        </w:rPr>
        <w:t>：候補者</w:t>
      </w:r>
      <w:proofErr w:type="gramStart"/>
      <w:r w:rsidRPr="003B2860">
        <w:rPr>
          <w:rFonts w:hint="eastAsia"/>
        </w:rPr>
        <w:t>買收罪均以</w:t>
      </w:r>
      <w:proofErr w:type="gramEnd"/>
      <w:r w:rsidRPr="003B2860">
        <w:rPr>
          <w:rFonts w:hint="eastAsia"/>
        </w:rPr>
        <w:t>候補者停止競選活動或辭退為目的，提高自己或所支持候補者當選可能性</w:t>
      </w:r>
      <w:r w:rsidRPr="003B2860">
        <w:rPr>
          <w:rFonts w:hAnsi="標楷體" w:hint="eastAsia"/>
        </w:rPr>
        <w:t>，</w:t>
      </w:r>
      <w:r w:rsidRPr="003B2860">
        <w:rPr>
          <w:rFonts w:hint="eastAsia"/>
        </w:rPr>
        <w:t>與妨害選舉</w:t>
      </w:r>
      <w:r w:rsidRPr="003B2860">
        <w:rPr>
          <w:rFonts w:hint="eastAsia"/>
        </w:rPr>
        <w:lastRenderedPageBreak/>
        <w:t>自由罪相較，</w:t>
      </w:r>
      <w:proofErr w:type="gramStart"/>
      <w:r w:rsidRPr="003B2860">
        <w:rPr>
          <w:rFonts w:hint="eastAsia"/>
        </w:rPr>
        <w:t>一</w:t>
      </w:r>
      <w:proofErr w:type="gramEnd"/>
      <w:r w:rsidRPr="003B2860">
        <w:rPr>
          <w:rFonts w:hint="eastAsia"/>
        </w:rPr>
        <w:t>者是以暴行</w:t>
      </w:r>
      <w:proofErr w:type="gramStart"/>
      <w:r w:rsidRPr="003B2860">
        <w:rPr>
          <w:rFonts w:hint="eastAsia"/>
        </w:rPr>
        <w:t>與惡害</w:t>
      </w:r>
      <w:proofErr w:type="gramEnd"/>
      <w:r w:rsidRPr="003B2860">
        <w:rPr>
          <w:rFonts w:hint="eastAsia"/>
        </w:rPr>
        <w:t>，</w:t>
      </w:r>
      <w:proofErr w:type="gramStart"/>
      <w:r w:rsidRPr="003B2860">
        <w:rPr>
          <w:rFonts w:hint="eastAsia"/>
        </w:rPr>
        <w:t>一</w:t>
      </w:r>
      <w:proofErr w:type="gramEnd"/>
      <w:r w:rsidRPr="003B2860">
        <w:rPr>
          <w:rFonts w:hint="eastAsia"/>
        </w:rPr>
        <w:t>者是以金錢影響其意思決定，除妨害候補者自由意志外，並影響</w:t>
      </w:r>
      <w:r w:rsidRPr="003B2860">
        <w:rPr>
          <w:rFonts w:hAnsi="標楷體" w:cs="RyuminPro-Light" w:hint="eastAsia"/>
          <w:kern w:val="0"/>
          <w:szCs w:val="32"/>
        </w:rPr>
        <w:t>選舉公正，阻礙民主政治健全發展，有科以刑罰之必要</w:t>
      </w:r>
      <w:r w:rsidRPr="003B2860">
        <w:rPr>
          <w:rStyle w:val="afe"/>
          <w:rFonts w:hAnsi="標楷體" w:cs="RyuminPro-Light"/>
          <w:kern w:val="0"/>
          <w:szCs w:val="32"/>
        </w:rPr>
        <w:footnoteReference w:id="10"/>
      </w:r>
      <w:r w:rsidRPr="003B2860">
        <w:rPr>
          <w:rFonts w:hint="eastAsia"/>
        </w:rPr>
        <w:t>。</w:t>
      </w:r>
    </w:p>
    <w:p w:rsidR="00AE1006" w:rsidRPr="003B2860" w:rsidRDefault="00AE1006" w:rsidP="00AE1006">
      <w:pPr>
        <w:pStyle w:val="4"/>
        <w:numPr>
          <w:ilvl w:val="3"/>
          <w:numId w:val="1"/>
        </w:numPr>
        <w:ind w:left="1701"/>
      </w:pPr>
      <w:r w:rsidRPr="003B2860">
        <w:rPr>
          <w:rFonts w:hint="eastAsia"/>
        </w:rPr>
        <w:lastRenderedPageBreak/>
        <w:t>原確定判決所持法律見解與理由</w:t>
      </w:r>
      <w:r w:rsidRPr="003B2860">
        <w:rPr>
          <w:rFonts w:hAnsi="標楷體" w:hint="eastAsia"/>
        </w:rPr>
        <w:t>，</w:t>
      </w:r>
      <w:r w:rsidRPr="003B2860">
        <w:rPr>
          <w:rFonts w:hint="eastAsia"/>
        </w:rPr>
        <w:t>背離憲法第17條規定</w:t>
      </w:r>
      <w:r w:rsidRPr="003B2860">
        <w:rPr>
          <w:rFonts w:hAnsi="標楷體" w:hint="eastAsia"/>
        </w:rPr>
        <w:t>「</w:t>
      </w:r>
      <w:r w:rsidRPr="003B2860">
        <w:rPr>
          <w:rFonts w:hint="eastAsia"/>
        </w:rPr>
        <w:t>限制人民參政權</w:t>
      </w:r>
      <w:r w:rsidRPr="003B2860">
        <w:rPr>
          <w:rFonts w:hAnsi="標楷體" w:hint="eastAsia"/>
        </w:rPr>
        <w:t>」</w:t>
      </w:r>
      <w:r w:rsidRPr="003B2860">
        <w:rPr>
          <w:rFonts w:hint="eastAsia"/>
        </w:rPr>
        <w:t>並與政治獻金法規範意旨相互矛盾</w:t>
      </w:r>
      <w:r w:rsidRPr="003B2860">
        <w:rPr>
          <w:rFonts w:hAnsi="標楷體" w:hint="eastAsia"/>
        </w:rPr>
        <w:t>，將勸人參選之合法政治獻金</w:t>
      </w:r>
      <w:r w:rsidR="004569E2" w:rsidRPr="003B2860">
        <w:rPr>
          <w:rFonts w:hAnsi="標楷體" w:hint="eastAsia"/>
        </w:rPr>
        <w:t>，</w:t>
      </w:r>
      <w:r w:rsidRPr="003B2860">
        <w:rPr>
          <w:rFonts w:hAnsi="標楷體" w:hint="eastAsia"/>
        </w:rPr>
        <w:t>因該法而</w:t>
      </w:r>
      <w:proofErr w:type="gramStart"/>
      <w:r w:rsidRPr="003B2860">
        <w:rPr>
          <w:rFonts w:hAnsi="標楷體" w:hint="eastAsia"/>
        </w:rPr>
        <w:t>罹</w:t>
      </w:r>
      <w:proofErr w:type="gramEnd"/>
      <w:r w:rsidRPr="003B2860">
        <w:rPr>
          <w:rFonts w:hAnsi="標楷體" w:hint="eastAsia"/>
        </w:rPr>
        <w:t>於刑責，顯屬違反類推適用之禁止，背離罪刑法定原則。</w:t>
      </w:r>
    </w:p>
    <w:p w:rsidR="00AE1006" w:rsidRPr="003B2860" w:rsidRDefault="00AE1006" w:rsidP="00AE1006">
      <w:pPr>
        <w:pStyle w:val="5"/>
        <w:numPr>
          <w:ilvl w:val="4"/>
          <w:numId w:val="1"/>
        </w:numPr>
        <w:ind w:left="2041"/>
      </w:pPr>
      <w:r w:rsidRPr="003B2860">
        <w:rPr>
          <w:rFonts w:hint="eastAsia"/>
        </w:rPr>
        <w:t>憲法第17條規定：「人民有選舉、罷免、創制及</w:t>
      </w:r>
      <w:proofErr w:type="gramStart"/>
      <w:r w:rsidRPr="003B2860">
        <w:rPr>
          <w:rFonts w:hint="eastAsia"/>
        </w:rPr>
        <w:t>複</w:t>
      </w:r>
      <w:proofErr w:type="gramEnd"/>
      <w:r w:rsidRPr="003B2860">
        <w:rPr>
          <w:rFonts w:hint="eastAsia"/>
        </w:rPr>
        <w:t>決之權。」憲法所</w:t>
      </w:r>
      <w:r w:rsidRPr="003B2860">
        <w:rPr>
          <w:rFonts w:hAnsi="標楷體" w:cs="RyuminPro-Light" w:hint="eastAsia"/>
          <w:kern w:val="0"/>
          <w:szCs w:val="32"/>
        </w:rPr>
        <w:t>保障</w:t>
      </w:r>
      <w:r w:rsidRPr="003B2860">
        <w:rPr>
          <w:rFonts w:hint="eastAsia"/>
        </w:rPr>
        <w:t>之參政權鼓勵國民參選，</w:t>
      </w:r>
      <w:proofErr w:type="gramStart"/>
      <w:r w:rsidRPr="003B2860">
        <w:rPr>
          <w:rFonts w:hint="eastAsia"/>
        </w:rPr>
        <w:t>俾</w:t>
      </w:r>
      <w:proofErr w:type="gramEnd"/>
      <w:r w:rsidRPr="003B2860">
        <w:rPr>
          <w:rFonts w:hint="eastAsia"/>
        </w:rPr>
        <w:t>能有效達成監督政府及多元民意之表達，係有利多元民主政治之發展，若法律所為不當限制人民參政權，自與憲法有違。參政權除人民積極參與選舉成為被選舉人外，亦包含人民得積極支持特定候選人，蓋多元民主政治發展過程中，倘積極參與選舉之人越多，其民意表達越能兼顧各利益團體，社會議題越容易獲得多元而充分之討論，人民對於政治之參與機會及選擇權更多，有利於民主政治之發展。法律若不當限制人民有意支持特定候選人參選或是鼓勵候選人出面參選，即阻止人民選擇參與政治之方式，限制人民欲表達其民意方式之自由，自屬侵害人民參政權之一環，與憲法保障人民參政權有違。</w:t>
      </w:r>
    </w:p>
    <w:p w:rsidR="00AE1006" w:rsidRPr="003B2860" w:rsidRDefault="00AE1006" w:rsidP="00AE1006">
      <w:pPr>
        <w:pStyle w:val="5"/>
        <w:numPr>
          <w:ilvl w:val="4"/>
          <w:numId w:val="1"/>
        </w:numPr>
        <w:ind w:left="2041"/>
        <w:rPr>
          <w:rFonts w:hAnsi="標楷體"/>
        </w:rPr>
      </w:pPr>
      <w:r w:rsidRPr="003B2860">
        <w:rPr>
          <w:rFonts w:hint="eastAsia"/>
        </w:rPr>
        <w:t>按政治獻金法第1條規定：「為規範及管理政治獻金，促進國民政治參與，確保政治活動公平及公正，健全民主政治發展。」同法第5條規定：「</w:t>
      </w:r>
      <w:r w:rsidR="003B085D" w:rsidRPr="003B2860">
        <w:rPr>
          <w:rFonts w:hint="eastAsia"/>
        </w:rPr>
        <w:t>得收受政治獻金者，以政黨、政治團體及擬參選人為限。」</w:t>
      </w:r>
      <w:proofErr w:type="gramStart"/>
      <w:r w:rsidRPr="003B2860">
        <w:rPr>
          <w:rFonts w:hint="eastAsia"/>
        </w:rPr>
        <w:t>又除同</w:t>
      </w:r>
      <w:proofErr w:type="gramEnd"/>
      <w:r w:rsidRPr="003B2860">
        <w:rPr>
          <w:rFonts w:hint="eastAsia"/>
        </w:rPr>
        <w:t>法第7條第1項各款</w:t>
      </w:r>
      <w:proofErr w:type="gramStart"/>
      <w:r w:rsidRPr="003B2860">
        <w:rPr>
          <w:rFonts w:hint="eastAsia"/>
        </w:rPr>
        <w:t>以外，人民均得</w:t>
      </w:r>
      <w:proofErr w:type="gramEnd"/>
      <w:r w:rsidRPr="003B2860">
        <w:rPr>
          <w:rFonts w:hint="eastAsia"/>
        </w:rPr>
        <w:t>捐贈政治獻金</w:t>
      </w:r>
      <w:r w:rsidRPr="003B2860">
        <w:rPr>
          <w:rStyle w:val="afe"/>
          <w:rFonts w:hAnsi="標楷體"/>
        </w:rPr>
        <w:footnoteReference w:id="11"/>
      </w:r>
      <w:r w:rsidRPr="003B2860">
        <w:rPr>
          <w:rFonts w:hint="eastAsia"/>
        </w:rPr>
        <w:t>，縱使違反第9條所</w:t>
      </w:r>
      <w:r w:rsidRPr="003B2860">
        <w:rPr>
          <w:rFonts w:hint="eastAsia"/>
        </w:rPr>
        <w:lastRenderedPageBreak/>
        <w:t>定</w:t>
      </w:r>
      <w:r w:rsidR="00F83F72" w:rsidRPr="003B2860">
        <w:rPr>
          <w:rFonts w:hint="eastAsia"/>
        </w:rPr>
        <w:t>：</w:t>
      </w:r>
      <w:r w:rsidRPr="003B2860">
        <w:rPr>
          <w:rFonts w:hint="eastAsia"/>
        </w:rPr>
        <w:t>「政治獻金之捐贈，不得行求或期約不當利益。前項之政治獻金，政黨、政治團體及擬參選人亦不得收受。」亦僅得依據第29條</w:t>
      </w:r>
      <w:r w:rsidRPr="003B2860">
        <w:rPr>
          <w:rStyle w:val="afe"/>
        </w:rPr>
        <w:footnoteReference w:id="12"/>
      </w:r>
      <w:r w:rsidRPr="003B2860">
        <w:rPr>
          <w:rFonts w:hint="eastAsia"/>
        </w:rPr>
        <w:t>規定</w:t>
      </w:r>
      <w:r w:rsidRPr="003B2860">
        <w:rPr>
          <w:rFonts w:hAnsi="標楷體" w:hint="eastAsia"/>
        </w:rPr>
        <w:t>，</w:t>
      </w:r>
      <w:r w:rsidRPr="003B2860">
        <w:rPr>
          <w:rFonts w:hint="eastAsia"/>
        </w:rPr>
        <w:t>就其所捐贈之金額處</w:t>
      </w:r>
      <w:r w:rsidR="003B085D" w:rsidRPr="003B2860">
        <w:rPr>
          <w:rFonts w:hint="eastAsia"/>
        </w:rPr>
        <w:t>2</w:t>
      </w:r>
      <w:r w:rsidRPr="003B2860">
        <w:rPr>
          <w:rFonts w:hint="eastAsia"/>
        </w:rPr>
        <w:t>倍之罰鍰而已</w:t>
      </w:r>
      <w:r w:rsidRPr="003B2860">
        <w:rPr>
          <w:rFonts w:hAnsi="標楷體" w:hint="eastAsia"/>
        </w:rPr>
        <w:t>。若照原確定判決所持法律意見，於選罷法第97條規定之行為主體並未有要件限制下，任何人以些微「金錢」、「物品」及「其他財產利益」勸人參選，縱止於預備階段，均</w:t>
      </w:r>
      <w:proofErr w:type="gramStart"/>
      <w:r w:rsidRPr="003B2860">
        <w:rPr>
          <w:rFonts w:hAnsi="標楷體" w:hint="eastAsia"/>
        </w:rPr>
        <w:t>罹</w:t>
      </w:r>
      <w:proofErr w:type="gramEnd"/>
      <w:r w:rsidRPr="003B2860">
        <w:rPr>
          <w:rFonts w:hAnsi="標楷體" w:hint="eastAsia"/>
        </w:rPr>
        <w:t>於該條罪責，顯與上開政治獻金法立法目的相互排斥，且將人民依據憲法保障合法參與之政治活動，皆以違法行為視之，亦即同樣是促進或支持候選人參選之行為，卻因行為人係於候選人參選前支持，或是參選後支持而有截然不同之法律效果，若按原確定判決所</w:t>
      </w:r>
      <w:proofErr w:type="gramStart"/>
      <w:r w:rsidRPr="003B2860">
        <w:rPr>
          <w:rFonts w:hAnsi="標楷體" w:hint="eastAsia"/>
        </w:rPr>
        <w:t>稱前者</w:t>
      </w:r>
      <w:proofErr w:type="gramEnd"/>
      <w:r w:rsidRPr="003B2860">
        <w:rPr>
          <w:rFonts w:hAnsi="標楷體" w:hint="eastAsia"/>
        </w:rPr>
        <w:t>受有刑事上之追訴，後者則因政治獻金法認定為合法，寧有是理，</w:t>
      </w:r>
      <w:proofErr w:type="gramStart"/>
      <w:r w:rsidRPr="003B2860">
        <w:rPr>
          <w:rFonts w:hAnsi="標楷體" w:hint="eastAsia"/>
        </w:rPr>
        <w:t>從而，</w:t>
      </w:r>
      <w:proofErr w:type="gramEnd"/>
      <w:r w:rsidRPr="003B2860">
        <w:rPr>
          <w:rFonts w:hAnsi="標楷體" w:hint="eastAsia"/>
        </w:rPr>
        <w:t>選罷法第97條依其立法目的僅限於候選人其參選權利有無金錢等干擾或侵害，並不包括候選人因受行為人之遊說，收受政治獻金後決定參與選舉之情形至明。</w:t>
      </w:r>
    </w:p>
    <w:p w:rsidR="00AE1006" w:rsidRPr="003B2860" w:rsidRDefault="00AE1006" w:rsidP="00AE1006">
      <w:pPr>
        <w:pStyle w:val="5"/>
        <w:numPr>
          <w:ilvl w:val="4"/>
          <w:numId w:val="1"/>
        </w:numPr>
        <w:ind w:left="2041"/>
      </w:pPr>
      <w:r w:rsidRPr="003B2860">
        <w:rPr>
          <w:rFonts w:hint="eastAsia"/>
        </w:rPr>
        <w:t>是則</w:t>
      </w:r>
      <w:r w:rsidRPr="003B2860">
        <w:rPr>
          <w:rFonts w:hAnsi="標楷體" w:hint="eastAsia"/>
        </w:rPr>
        <w:t>，</w:t>
      </w:r>
      <w:r w:rsidRPr="003B2860">
        <w:rPr>
          <w:rFonts w:hint="eastAsia"/>
        </w:rPr>
        <w:t>選罷法第97條之立法意旨僅在防止「搓圓仔湯」之弊端，避免在使人放棄選舉或以任何手段達到相類之結果，此種情形必須是透過協商或其他手段勸說參與者退出競爭，在政治</w:t>
      </w:r>
      <w:r w:rsidRPr="003B2860">
        <w:rPr>
          <w:rFonts w:hint="eastAsia"/>
        </w:rPr>
        <w:lastRenderedPageBreak/>
        <w:t>上係指為降低競爭壓力，甚至形成同類選舉，保證自己必然當選，而將對手勸退之情形，如同「搓湯圓仔」一樣將競爭對手「搓掉」，故該法第97條規定「一定之競選活動」之構成要件，在解釋上僅止於使他人為退選以減少競爭者目的之行為，故該條第1項「約其放棄競選或為一定之競選活動」應解構為</w:t>
      </w:r>
      <w:r w:rsidRPr="003B2860">
        <w:rPr>
          <w:rFonts w:hAnsi="標楷體" w:hint="eastAsia"/>
        </w:rPr>
        <w:t>「放棄競選」或「放棄為一定之競選活動」</w:t>
      </w:r>
      <w:r w:rsidRPr="003B2860">
        <w:rPr>
          <w:rFonts w:hint="eastAsia"/>
        </w:rPr>
        <w:t>兩類型，例如形成同額選舉之方式使自己必定當選之行為，始符合該法第97條杜絕「搓湯圓仔」之立法意旨，顯不包括勸進等「約其為一定之競選活動」之說服參選行為，</w:t>
      </w:r>
      <w:proofErr w:type="gramStart"/>
      <w:r w:rsidRPr="003B2860">
        <w:rPr>
          <w:rFonts w:hint="eastAsia"/>
        </w:rPr>
        <w:t>此觀我國</w:t>
      </w:r>
      <w:proofErr w:type="gramEnd"/>
      <w:r w:rsidRPr="003B2860">
        <w:rPr>
          <w:rFonts w:hint="eastAsia"/>
        </w:rPr>
        <w:t>民情，企業大老、政商名人公開支持、勸進某特定候選人，並許以提供一定競選經費或服務者，不勝枚舉，</w:t>
      </w:r>
      <w:proofErr w:type="gramStart"/>
      <w:r w:rsidRPr="003B2860">
        <w:rPr>
          <w:rFonts w:hint="eastAsia"/>
        </w:rPr>
        <w:t>益徵本</w:t>
      </w:r>
      <w:proofErr w:type="gramEnd"/>
      <w:r w:rsidRPr="003B2860">
        <w:rPr>
          <w:rFonts w:hint="eastAsia"/>
        </w:rPr>
        <w:t>罪不處罰勸進行為</w:t>
      </w:r>
      <w:r w:rsidRPr="003B2860">
        <w:rPr>
          <w:rFonts w:hAnsi="標楷體" w:hint="eastAsia"/>
        </w:rPr>
        <w:t>，原確定判決就此顯有違誤</w:t>
      </w:r>
      <w:r w:rsidRPr="003B2860">
        <w:rPr>
          <w:rFonts w:hint="eastAsia"/>
        </w:rPr>
        <w:t>。</w:t>
      </w:r>
    </w:p>
    <w:p w:rsidR="00AE1006" w:rsidRPr="003B2860" w:rsidRDefault="00AE1006" w:rsidP="00AE1006">
      <w:pPr>
        <w:pStyle w:val="5"/>
        <w:numPr>
          <w:ilvl w:val="4"/>
          <w:numId w:val="1"/>
        </w:numPr>
        <w:ind w:left="2041"/>
      </w:pPr>
      <w:r w:rsidRPr="003B2860">
        <w:rPr>
          <w:rFonts w:hint="eastAsia"/>
        </w:rPr>
        <w:t>另按選罷法第97條「一定之競選活動」屬不確定法律概念，依據罪刑法定原則，法院不得類推解釋</w:t>
      </w:r>
      <w:r w:rsidRPr="003B2860">
        <w:rPr>
          <w:rFonts w:hAnsi="標楷體" w:hint="eastAsia"/>
        </w:rPr>
        <w:t>，</w:t>
      </w:r>
      <w:r w:rsidRPr="003B2860">
        <w:rPr>
          <w:rFonts w:hint="eastAsia"/>
        </w:rPr>
        <w:t>就「禁止類推適用」而言，係指非有法律明確規定得為刑罰之客體者外，不得因法律未為規定，而</w:t>
      </w:r>
      <w:proofErr w:type="gramStart"/>
      <w:r w:rsidRPr="003B2860">
        <w:rPr>
          <w:rFonts w:hint="eastAsia"/>
        </w:rPr>
        <w:t>妄</w:t>
      </w:r>
      <w:proofErr w:type="gramEnd"/>
      <w:r w:rsidRPr="003B2860">
        <w:rPr>
          <w:rFonts w:hint="eastAsia"/>
        </w:rPr>
        <w:t>加預設或類推適用之</w:t>
      </w:r>
      <w:r w:rsidRPr="003B2860">
        <w:rPr>
          <w:rFonts w:hAnsi="標楷體" w:hint="eastAsia"/>
        </w:rPr>
        <w:t>，如前所述，</w:t>
      </w:r>
      <w:r w:rsidRPr="003B2860">
        <w:rPr>
          <w:rFonts w:hint="eastAsia"/>
        </w:rPr>
        <w:t>所謂「一定之競選活動」其意義應依據立法理由與體系解釋詳實推敲</w:t>
      </w:r>
      <w:r w:rsidRPr="003B2860">
        <w:rPr>
          <w:rFonts w:hAnsi="標楷體" w:hint="eastAsia"/>
        </w:rPr>
        <w:t>，不容法院任意造法。是則原確定判決</w:t>
      </w:r>
      <w:r w:rsidRPr="003B2860">
        <w:rPr>
          <w:rFonts w:hint="eastAsia"/>
        </w:rPr>
        <w:t>認定「一定之競選活動」</w:t>
      </w:r>
      <w:proofErr w:type="gramStart"/>
      <w:r w:rsidRPr="003B2860">
        <w:rPr>
          <w:rFonts w:hint="eastAsia"/>
        </w:rPr>
        <w:t>係含行為</w:t>
      </w:r>
      <w:proofErr w:type="gramEnd"/>
      <w:r w:rsidRPr="003B2860">
        <w:rPr>
          <w:rFonts w:hint="eastAsia"/>
        </w:rPr>
        <w:t>人鼓吹候選人參選之行為，顯屬違反類推適用之禁止，背離罪刑法定原則</w:t>
      </w:r>
      <w:r w:rsidRPr="003B2860">
        <w:rPr>
          <w:rFonts w:hAnsi="標楷體" w:hint="eastAsia"/>
        </w:rPr>
        <w:t>，自不待言。</w:t>
      </w:r>
    </w:p>
    <w:p w:rsidR="00AE1006" w:rsidRPr="003B2860" w:rsidRDefault="00AE1006" w:rsidP="00AE1006">
      <w:pPr>
        <w:pStyle w:val="4"/>
        <w:numPr>
          <w:ilvl w:val="3"/>
          <w:numId w:val="1"/>
        </w:numPr>
        <w:ind w:left="1701"/>
      </w:pPr>
      <w:r w:rsidRPr="003B2860">
        <w:rPr>
          <w:rFonts w:hint="eastAsia"/>
        </w:rPr>
        <w:t>是則</w:t>
      </w:r>
      <w:r w:rsidRPr="003B2860">
        <w:rPr>
          <w:rFonts w:hAnsi="標楷體" w:hint="eastAsia"/>
        </w:rPr>
        <w:t>，</w:t>
      </w:r>
      <w:r w:rsidRPr="003B2860">
        <w:rPr>
          <w:rFonts w:hint="eastAsia"/>
        </w:rPr>
        <w:t>選罷法第97條規定立法理由，僅包括</w:t>
      </w:r>
      <w:r w:rsidR="006346C9" w:rsidRPr="003B2860">
        <w:rPr>
          <w:rFonts w:hAnsi="標楷體" w:hint="eastAsia"/>
        </w:rPr>
        <w:t>「</w:t>
      </w:r>
      <w:r w:rsidRPr="003B2860">
        <w:rPr>
          <w:rFonts w:hint="eastAsia"/>
        </w:rPr>
        <w:t>惡意讓賢</w:t>
      </w:r>
      <w:r w:rsidR="006346C9" w:rsidRPr="003B2860">
        <w:rPr>
          <w:rFonts w:hAnsi="標楷體" w:hint="eastAsia"/>
        </w:rPr>
        <w:t>」</w:t>
      </w:r>
      <w:r w:rsidRPr="003B2860">
        <w:rPr>
          <w:rFonts w:hint="eastAsia"/>
        </w:rPr>
        <w:t>並未包括</w:t>
      </w:r>
      <w:r w:rsidR="006346C9" w:rsidRPr="003B2860">
        <w:rPr>
          <w:rFonts w:hAnsi="標楷體" w:hint="eastAsia"/>
        </w:rPr>
        <w:t>「</w:t>
      </w:r>
      <w:r w:rsidRPr="003B2860">
        <w:rPr>
          <w:rFonts w:hint="eastAsia"/>
        </w:rPr>
        <w:t>勸人參選</w:t>
      </w:r>
      <w:r w:rsidR="006346C9" w:rsidRPr="003B2860">
        <w:rPr>
          <w:rFonts w:hAnsi="標楷體" w:hint="eastAsia"/>
        </w:rPr>
        <w:t>」，</w:t>
      </w:r>
      <w:r w:rsidRPr="003B2860">
        <w:rPr>
          <w:rFonts w:hint="eastAsia"/>
        </w:rPr>
        <w:t>故所指構成要件係為「放棄競選」或「放棄為一定之競選活動」，歷年修正僅增加行為對象、提高法定刑度</w:t>
      </w:r>
      <w:r w:rsidRPr="003B2860">
        <w:rPr>
          <w:rFonts w:hint="eastAsia"/>
        </w:rPr>
        <w:lastRenderedPageBreak/>
        <w:t>與沒收從刑，就其客觀構成要件中之行為要素從未變動，原確定判決逕行擴大法規範內容，背離立法意旨，並創造其他各國立法例所無之科以刑罰之理由</w:t>
      </w:r>
      <w:r w:rsidRPr="003B2860">
        <w:rPr>
          <w:rFonts w:hAnsi="標楷體" w:hint="eastAsia"/>
        </w:rPr>
        <w:t>，</w:t>
      </w:r>
      <w:r w:rsidRPr="003B2860">
        <w:rPr>
          <w:rFonts w:hint="eastAsia"/>
        </w:rPr>
        <w:t>背離憲法第17條規定「限制人民參政權」並與政治獻金法規範意旨相互矛盾，將勸人參選之合法政治獻金。因該法而</w:t>
      </w:r>
      <w:proofErr w:type="gramStart"/>
      <w:r w:rsidRPr="003B2860">
        <w:rPr>
          <w:rFonts w:hint="eastAsia"/>
        </w:rPr>
        <w:t>罹</w:t>
      </w:r>
      <w:proofErr w:type="gramEnd"/>
      <w:r w:rsidRPr="003B2860">
        <w:rPr>
          <w:rFonts w:hint="eastAsia"/>
        </w:rPr>
        <w:t>於刑責，涉有違反類推適用之禁止，背離罪刑法定原則</w:t>
      </w:r>
      <w:r w:rsidRPr="003B2860">
        <w:rPr>
          <w:rFonts w:hAnsi="標楷體" w:hint="eastAsia"/>
        </w:rPr>
        <w:t>。</w:t>
      </w:r>
    </w:p>
    <w:p w:rsidR="00AE1006" w:rsidRPr="003B2860" w:rsidRDefault="00AE1006" w:rsidP="00AE1006">
      <w:pPr>
        <w:pStyle w:val="2"/>
        <w:numPr>
          <w:ilvl w:val="1"/>
          <w:numId w:val="1"/>
        </w:numPr>
        <w:rPr>
          <w:b/>
        </w:rPr>
      </w:pPr>
      <w:r w:rsidRPr="003B2860">
        <w:rPr>
          <w:rFonts w:hint="eastAsia"/>
          <w:b/>
        </w:rPr>
        <w:t>證人</w:t>
      </w:r>
      <w:r w:rsidR="000054FC">
        <w:rPr>
          <w:b/>
        </w:rPr>
        <w:t>黃</w:t>
      </w:r>
      <w:r w:rsidR="000054FC" w:rsidRPr="006F2614">
        <w:rPr>
          <w:rFonts w:hAnsi="標楷體"/>
          <w:b/>
        </w:rPr>
        <w:t>○</w:t>
      </w:r>
      <w:r w:rsidR="000054FC">
        <w:rPr>
          <w:b/>
        </w:rPr>
        <w:t>實</w:t>
      </w:r>
      <w:r w:rsidRPr="003B2860">
        <w:rPr>
          <w:rFonts w:hint="eastAsia"/>
          <w:b/>
        </w:rPr>
        <w:t>之證言所涉被告</w:t>
      </w:r>
      <w:r w:rsidRPr="003B2860">
        <w:rPr>
          <w:b/>
        </w:rPr>
        <w:t>部分屬傳聞證據而無證據能力，原確定判決將其作為有罪依據，</w:t>
      </w:r>
      <w:r w:rsidRPr="003B2860">
        <w:rPr>
          <w:rFonts w:hint="eastAsia"/>
          <w:b/>
        </w:rPr>
        <w:t>涉有違反</w:t>
      </w:r>
      <w:r w:rsidRPr="003B2860">
        <w:rPr>
          <w:b/>
        </w:rPr>
        <w:t>刑事訴訟法第159條第1項及第159條之5</w:t>
      </w:r>
      <w:r w:rsidRPr="003B2860">
        <w:rPr>
          <w:rFonts w:hint="eastAsia"/>
          <w:b/>
        </w:rPr>
        <w:t>之</w:t>
      </w:r>
      <w:r w:rsidRPr="003B2860">
        <w:rPr>
          <w:b/>
        </w:rPr>
        <w:t>規定，並有判決理由矛盾之當然違背法令</w:t>
      </w:r>
      <w:r w:rsidRPr="003B2860">
        <w:rPr>
          <w:rFonts w:hint="eastAsia"/>
          <w:b/>
        </w:rPr>
        <w:t>。</w:t>
      </w:r>
    </w:p>
    <w:p w:rsidR="00AE1006" w:rsidRPr="003B2860" w:rsidRDefault="00AE1006" w:rsidP="00AE1006">
      <w:pPr>
        <w:pStyle w:val="3"/>
        <w:numPr>
          <w:ilvl w:val="2"/>
          <w:numId w:val="1"/>
        </w:numPr>
      </w:pPr>
      <w:proofErr w:type="gramStart"/>
      <w:r w:rsidRPr="003B2860">
        <w:rPr>
          <w:rFonts w:hint="eastAsia"/>
        </w:rPr>
        <w:t>查原確定</w:t>
      </w:r>
      <w:proofErr w:type="gramEnd"/>
      <w:r w:rsidRPr="003B2860">
        <w:rPr>
          <w:rFonts w:hint="eastAsia"/>
        </w:rPr>
        <w:t>判決係以</w:t>
      </w:r>
      <w:r w:rsidR="000054FC">
        <w:rPr>
          <w:rFonts w:hint="eastAsia"/>
        </w:rPr>
        <w:t>黃○實</w:t>
      </w:r>
      <w:r w:rsidRPr="003B2860">
        <w:rPr>
          <w:rFonts w:hint="eastAsia"/>
        </w:rPr>
        <w:t>之證言作為認定</w:t>
      </w:r>
      <w:r w:rsidR="0071610B" w:rsidRPr="003B2860">
        <w:rPr>
          <w:rFonts w:hint="eastAsia"/>
        </w:rPr>
        <w:t>被告</w:t>
      </w:r>
      <w:r w:rsidRPr="003B2860">
        <w:rPr>
          <w:rFonts w:hint="eastAsia"/>
        </w:rPr>
        <w:t>曾以300萬元為代價請郭春成商請</w:t>
      </w:r>
      <w:r w:rsidR="000054FC">
        <w:rPr>
          <w:rFonts w:hint="eastAsia"/>
        </w:rPr>
        <w:t>黃○實</w:t>
      </w:r>
      <w:r w:rsidRPr="003B2860">
        <w:rPr>
          <w:rFonts w:hint="eastAsia"/>
        </w:rPr>
        <w:t>支持</w:t>
      </w:r>
      <w:proofErr w:type="gramStart"/>
      <w:r w:rsidR="000054FC">
        <w:rPr>
          <w:rFonts w:hint="eastAsia"/>
        </w:rPr>
        <w:t>廖</w:t>
      </w:r>
      <w:proofErr w:type="gramEnd"/>
      <w:r w:rsidR="000054FC">
        <w:rPr>
          <w:rFonts w:hint="eastAsia"/>
        </w:rPr>
        <w:t>○文</w:t>
      </w:r>
      <w:r w:rsidRPr="003B2860">
        <w:rPr>
          <w:rFonts w:hint="eastAsia"/>
        </w:rPr>
        <w:t>出面參選之依據：</w:t>
      </w:r>
    </w:p>
    <w:p w:rsidR="00AE1006" w:rsidRPr="003B2860" w:rsidRDefault="00AE1006" w:rsidP="00AE1006">
      <w:pPr>
        <w:pStyle w:val="32"/>
        <w:ind w:left="1361" w:firstLine="680"/>
      </w:pPr>
      <w:r w:rsidRPr="003B2860">
        <w:rPr>
          <w:rFonts w:hint="eastAsia"/>
        </w:rPr>
        <w:t>「(六)</w:t>
      </w:r>
      <w:proofErr w:type="gramStart"/>
      <w:r w:rsidRPr="003B2860">
        <w:rPr>
          <w:rFonts w:hint="eastAsia"/>
        </w:rPr>
        <w:t>再者，</w:t>
      </w:r>
      <w:proofErr w:type="gramEnd"/>
      <w:r w:rsidRPr="003B2860">
        <w:rPr>
          <w:rFonts w:hint="eastAsia"/>
        </w:rPr>
        <w:t>證人</w:t>
      </w:r>
      <w:r w:rsidR="000054FC">
        <w:rPr>
          <w:rFonts w:hint="eastAsia"/>
          <w:b/>
          <w:u w:val="single"/>
        </w:rPr>
        <w:t>黃○實</w:t>
      </w:r>
      <w:r w:rsidRPr="003B2860">
        <w:rPr>
          <w:rFonts w:hint="eastAsia"/>
        </w:rPr>
        <w:t>於103年11月25日調查局</w:t>
      </w:r>
      <w:proofErr w:type="gramStart"/>
      <w:r w:rsidRPr="003B2860">
        <w:rPr>
          <w:rFonts w:hint="eastAsia"/>
        </w:rPr>
        <w:t>詢問時證稱</w:t>
      </w:r>
      <w:proofErr w:type="gramEnd"/>
      <w:r w:rsidRPr="003B2860">
        <w:rPr>
          <w:rFonts w:hint="eastAsia"/>
        </w:rPr>
        <w:t>：伊認識郭春成</w:t>
      </w:r>
      <w:r w:rsidRPr="003B2860">
        <w:rPr>
          <w:rFonts w:hAnsi="標楷體"/>
        </w:rPr>
        <w:t>…</w:t>
      </w:r>
      <w:proofErr w:type="gramStart"/>
      <w:r w:rsidR="0049423C" w:rsidRPr="003B2860">
        <w:rPr>
          <w:rFonts w:hAnsi="標楷體"/>
        </w:rPr>
        <w:t>…</w:t>
      </w:r>
      <w:proofErr w:type="gramEnd"/>
      <w:r w:rsidRPr="003B2860">
        <w:rPr>
          <w:rFonts w:hint="eastAsia"/>
        </w:rPr>
        <w:t>伊於103年6月14日晚間，有與郭春成見面，在郭春成車上有談到本屆桃園市觀音區市議員選舉，而</w:t>
      </w:r>
      <w:r w:rsidRPr="003B2860">
        <w:rPr>
          <w:rFonts w:hint="eastAsia"/>
          <w:b/>
          <w:u w:val="single"/>
        </w:rPr>
        <w:t>郭春成有告知伊有關郭榮宗會出資300萬元，其中100萬元是要給伊，另外100萬元是給</w:t>
      </w:r>
      <w:proofErr w:type="gramStart"/>
      <w:r w:rsidR="000054FC">
        <w:rPr>
          <w:rFonts w:hint="eastAsia"/>
          <w:b/>
          <w:u w:val="single"/>
        </w:rPr>
        <w:t>廖</w:t>
      </w:r>
      <w:proofErr w:type="gramEnd"/>
      <w:r w:rsidR="000054FC">
        <w:rPr>
          <w:rFonts w:hint="eastAsia"/>
          <w:b/>
          <w:u w:val="single"/>
        </w:rPr>
        <w:t>○文</w:t>
      </w:r>
      <w:r w:rsidRPr="003B2860">
        <w:rPr>
          <w:rFonts w:hint="eastAsia"/>
          <w:b/>
          <w:u w:val="single"/>
        </w:rPr>
        <w:t>，其餘100萬元是給郭春成，</w:t>
      </w:r>
      <w:proofErr w:type="gramStart"/>
      <w:r w:rsidRPr="003B2860">
        <w:rPr>
          <w:rFonts w:hint="eastAsia"/>
          <w:b/>
          <w:u w:val="single"/>
        </w:rPr>
        <w:t>要伊動員</w:t>
      </w:r>
      <w:proofErr w:type="gramEnd"/>
      <w:r w:rsidRPr="003B2860">
        <w:rPr>
          <w:rFonts w:hint="eastAsia"/>
          <w:b/>
          <w:u w:val="single"/>
        </w:rPr>
        <w:t>支持</w:t>
      </w:r>
      <w:proofErr w:type="gramStart"/>
      <w:r w:rsidR="000054FC">
        <w:rPr>
          <w:rFonts w:hint="eastAsia"/>
          <w:b/>
          <w:u w:val="single"/>
        </w:rPr>
        <w:t>廖</w:t>
      </w:r>
      <w:proofErr w:type="gramEnd"/>
      <w:r w:rsidR="000054FC">
        <w:rPr>
          <w:rFonts w:hint="eastAsia"/>
          <w:b/>
          <w:u w:val="single"/>
        </w:rPr>
        <w:t>○文</w:t>
      </w:r>
      <w:r w:rsidRPr="003B2860">
        <w:rPr>
          <w:rFonts w:hint="eastAsia"/>
          <w:b/>
          <w:u w:val="single"/>
        </w:rPr>
        <w:t>參選</w:t>
      </w:r>
      <w:r w:rsidRPr="003B2860">
        <w:rPr>
          <w:rFonts w:hAnsi="標楷體"/>
        </w:rPr>
        <w:t>…</w:t>
      </w:r>
      <w:proofErr w:type="gramStart"/>
      <w:r w:rsidR="0049423C" w:rsidRPr="003B2860">
        <w:rPr>
          <w:rFonts w:hAnsi="標楷體"/>
        </w:rPr>
        <w:t>…</w:t>
      </w:r>
      <w:proofErr w:type="gramEnd"/>
      <w:r w:rsidRPr="003B2860">
        <w:rPr>
          <w:rFonts w:hint="eastAsia"/>
        </w:rPr>
        <w:t>後於103年8月19日，郭春成、</w:t>
      </w:r>
      <w:r w:rsidR="000054FC">
        <w:rPr>
          <w:rFonts w:hint="eastAsia"/>
        </w:rPr>
        <w:t>黃○賢</w:t>
      </w:r>
      <w:r w:rsidRPr="003B2860">
        <w:rPr>
          <w:rFonts w:hint="eastAsia"/>
        </w:rPr>
        <w:t>、</w:t>
      </w:r>
      <w:r w:rsidR="000054FC">
        <w:rPr>
          <w:rFonts w:hint="eastAsia"/>
        </w:rPr>
        <w:t>黃○</w:t>
      </w:r>
      <w:proofErr w:type="gramStart"/>
      <w:r w:rsidR="000054FC">
        <w:rPr>
          <w:rFonts w:hint="eastAsia"/>
        </w:rPr>
        <w:t>境</w:t>
      </w:r>
      <w:r w:rsidRPr="003B2860">
        <w:rPr>
          <w:rFonts w:hint="eastAsia"/>
        </w:rPr>
        <w:t>至花蓮</w:t>
      </w:r>
      <w:proofErr w:type="gramEnd"/>
      <w:r w:rsidRPr="003B2860">
        <w:rPr>
          <w:rFonts w:hint="eastAsia"/>
        </w:rPr>
        <w:t>外役監探視伊，郭春成開頭就問可否協助郭榮宗，隨後在桌下比出三支手指頭和錢的手勢，後來就有人拿二張紙，一張為購物清單，另一張為空白紙，</w:t>
      </w:r>
      <w:r w:rsidRPr="003B2860">
        <w:rPr>
          <w:rFonts w:hint="eastAsia"/>
          <w:b/>
          <w:u w:val="single"/>
        </w:rPr>
        <w:t>表示該購物清單是『立委』即郭榮宗要買東西給伊</w:t>
      </w:r>
      <w:r w:rsidRPr="003B2860">
        <w:rPr>
          <w:rFonts w:hint="eastAsia"/>
        </w:rPr>
        <w:t>，</w:t>
      </w:r>
      <w:proofErr w:type="gramStart"/>
      <w:r w:rsidRPr="003B2860">
        <w:rPr>
          <w:rFonts w:hint="eastAsia"/>
        </w:rPr>
        <w:t>要伊勾</w:t>
      </w:r>
      <w:proofErr w:type="gramEnd"/>
      <w:r w:rsidRPr="003B2860">
        <w:rPr>
          <w:rFonts w:hint="eastAsia"/>
        </w:rPr>
        <w:t>選購物，伊當時表示不用，之後郭春成仍持續討論市議員選舉，</w:t>
      </w:r>
      <w:proofErr w:type="gramStart"/>
      <w:r w:rsidRPr="003B2860">
        <w:rPr>
          <w:rFonts w:hint="eastAsia"/>
        </w:rPr>
        <w:t>要伊在</w:t>
      </w:r>
      <w:proofErr w:type="gramEnd"/>
      <w:r w:rsidRPr="003B2860">
        <w:rPr>
          <w:rFonts w:hint="eastAsia"/>
        </w:rPr>
        <w:t>白紙上寫下支持</w:t>
      </w:r>
      <w:proofErr w:type="gramStart"/>
      <w:r w:rsidR="000054FC">
        <w:rPr>
          <w:rFonts w:hint="eastAsia"/>
        </w:rPr>
        <w:t>廖</w:t>
      </w:r>
      <w:proofErr w:type="gramEnd"/>
      <w:r w:rsidR="000054FC">
        <w:rPr>
          <w:rFonts w:hint="eastAsia"/>
        </w:rPr>
        <w:t>○文</w:t>
      </w:r>
      <w:r w:rsidRPr="003B2860">
        <w:rPr>
          <w:rFonts w:hint="eastAsia"/>
        </w:rPr>
        <w:t>參選，</w:t>
      </w:r>
      <w:proofErr w:type="gramStart"/>
      <w:r w:rsidRPr="003B2860">
        <w:rPr>
          <w:rFonts w:hint="eastAsia"/>
        </w:rPr>
        <w:t>叫</w:t>
      </w:r>
      <w:r w:rsidR="000054FC">
        <w:rPr>
          <w:rFonts w:hint="eastAsia"/>
        </w:rPr>
        <w:t>黃</w:t>
      </w:r>
      <w:proofErr w:type="gramEnd"/>
      <w:r w:rsidR="000054FC">
        <w:rPr>
          <w:rFonts w:hint="eastAsia"/>
        </w:rPr>
        <w:t>○</w:t>
      </w:r>
      <w:proofErr w:type="gramStart"/>
      <w:r w:rsidR="000054FC">
        <w:rPr>
          <w:rFonts w:hint="eastAsia"/>
        </w:rPr>
        <w:t>賢</w:t>
      </w:r>
      <w:r w:rsidRPr="003B2860">
        <w:rPr>
          <w:rFonts w:hint="eastAsia"/>
        </w:rPr>
        <w:t>帶此承諾</w:t>
      </w:r>
      <w:proofErr w:type="gramEnd"/>
      <w:r w:rsidRPr="003B2860">
        <w:rPr>
          <w:rFonts w:hint="eastAsia"/>
        </w:rPr>
        <w:t>書和</w:t>
      </w:r>
      <w:r w:rsidR="000054FC">
        <w:rPr>
          <w:rFonts w:hint="eastAsia"/>
        </w:rPr>
        <w:t>黃○境</w:t>
      </w:r>
      <w:r w:rsidRPr="003B2860">
        <w:rPr>
          <w:rFonts w:hint="eastAsia"/>
        </w:rPr>
        <w:t>找</w:t>
      </w:r>
      <w:proofErr w:type="gramStart"/>
      <w:r w:rsidR="000054FC">
        <w:rPr>
          <w:rFonts w:hint="eastAsia"/>
        </w:rPr>
        <w:t>廖</w:t>
      </w:r>
      <w:proofErr w:type="gramEnd"/>
      <w:r w:rsidR="000054FC">
        <w:rPr>
          <w:rFonts w:hint="eastAsia"/>
        </w:rPr>
        <w:t>○文</w:t>
      </w:r>
      <w:r w:rsidRPr="003B2860">
        <w:rPr>
          <w:rFonts w:hint="eastAsia"/>
        </w:rPr>
        <w:t>，證明伊同意支持</w:t>
      </w:r>
      <w:proofErr w:type="gramStart"/>
      <w:r w:rsidR="000054FC">
        <w:rPr>
          <w:rFonts w:hint="eastAsia"/>
        </w:rPr>
        <w:t>廖</w:t>
      </w:r>
      <w:proofErr w:type="gramEnd"/>
      <w:r w:rsidR="000054FC">
        <w:rPr>
          <w:rFonts w:hint="eastAsia"/>
        </w:rPr>
        <w:t>○文</w:t>
      </w:r>
      <w:r w:rsidRPr="003B2860">
        <w:rPr>
          <w:rFonts w:hint="eastAsia"/>
        </w:rPr>
        <w:t>，但伊當場拒絕</w:t>
      </w:r>
      <w:r w:rsidRPr="003B2860">
        <w:rPr>
          <w:rFonts w:hAnsi="標楷體"/>
        </w:rPr>
        <w:t>…</w:t>
      </w:r>
      <w:proofErr w:type="gramStart"/>
      <w:r w:rsidR="0049423C" w:rsidRPr="003B2860">
        <w:rPr>
          <w:rFonts w:hAnsi="標楷體"/>
        </w:rPr>
        <w:t>…</w:t>
      </w:r>
      <w:proofErr w:type="gramEnd"/>
      <w:r w:rsidRPr="003B2860">
        <w:rPr>
          <w:rFonts w:hint="eastAsia"/>
        </w:rPr>
        <w:t>於103年11月26</w:t>
      </w:r>
      <w:r w:rsidRPr="003B2860">
        <w:rPr>
          <w:rFonts w:hint="eastAsia"/>
        </w:rPr>
        <w:lastRenderedPageBreak/>
        <w:t>日</w:t>
      </w:r>
      <w:proofErr w:type="gramStart"/>
      <w:r w:rsidRPr="003B2860">
        <w:rPr>
          <w:rFonts w:hint="eastAsia"/>
        </w:rPr>
        <w:t>偵訊時證稱</w:t>
      </w:r>
      <w:proofErr w:type="gramEnd"/>
      <w:r w:rsidRPr="003B2860">
        <w:rPr>
          <w:rFonts w:hAnsi="標楷體"/>
        </w:rPr>
        <w:t>…</w:t>
      </w:r>
      <w:proofErr w:type="gramStart"/>
      <w:r w:rsidR="0049423C" w:rsidRPr="003B2860">
        <w:rPr>
          <w:rFonts w:hAnsi="標楷體"/>
        </w:rPr>
        <w:t>…</w:t>
      </w:r>
      <w:proofErr w:type="gramEnd"/>
      <w:r w:rsidRPr="003B2860">
        <w:rPr>
          <w:rFonts w:hint="eastAsia"/>
        </w:rPr>
        <w:t>伊於103年6月14日放假返家</w:t>
      </w:r>
      <w:proofErr w:type="gramStart"/>
      <w:r w:rsidRPr="003B2860">
        <w:rPr>
          <w:rFonts w:hint="eastAsia"/>
        </w:rPr>
        <w:t>期間，</w:t>
      </w:r>
      <w:proofErr w:type="gramEnd"/>
      <w:r w:rsidRPr="003B2860">
        <w:rPr>
          <w:rFonts w:hint="eastAsia"/>
        </w:rPr>
        <w:t>郭春成有</w:t>
      </w:r>
      <w:proofErr w:type="gramStart"/>
      <w:r w:rsidRPr="003B2860">
        <w:rPr>
          <w:rFonts w:hint="eastAsia"/>
        </w:rPr>
        <w:t>開車載伊外出</w:t>
      </w:r>
      <w:proofErr w:type="gramEnd"/>
      <w:r w:rsidRPr="003B2860">
        <w:rPr>
          <w:rFonts w:hint="eastAsia"/>
        </w:rPr>
        <w:t>，在郭春成車上有談到本屆桃園市觀音區市議員選舉，而</w:t>
      </w:r>
      <w:r w:rsidRPr="003B2860">
        <w:rPr>
          <w:rFonts w:hint="eastAsia"/>
          <w:b/>
          <w:u w:val="single"/>
        </w:rPr>
        <w:t>郭春成有告知伊有關郭榮宗會出資300萬元，其中100萬元是要給伊，另外100萬元是給</w:t>
      </w:r>
      <w:proofErr w:type="gramStart"/>
      <w:r w:rsidR="000054FC">
        <w:rPr>
          <w:rFonts w:hint="eastAsia"/>
          <w:b/>
          <w:u w:val="single"/>
        </w:rPr>
        <w:t>廖</w:t>
      </w:r>
      <w:proofErr w:type="gramEnd"/>
      <w:r w:rsidR="000054FC">
        <w:rPr>
          <w:rFonts w:hint="eastAsia"/>
          <w:b/>
          <w:u w:val="single"/>
        </w:rPr>
        <w:t>○文</w:t>
      </w:r>
      <w:r w:rsidRPr="003B2860">
        <w:rPr>
          <w:rFonts w:hint="eastAsia"/>
          <w:b/>
          <w:u w:val="single"/>
        </w:rPr>
        <w:t>，其餘100萬元是給郭春成，</w:t>
      </w:r>
      <w:proofErr w:type="gramStart"/>
      <w:r w:rsidRPr="003B2860">
        <w:rPr>
          <w:rFonts w:hint="eastAsia"/>
          <w:b/>
          <w:u w:val="single"/>
        </w:rPr>
        <w:t>要伊動員</w:t>
      </w:r>
      <w:proofErr w:type="gramEnd"/>
      <w:r w:rsidRPr="003B2860">
        <w:rPr>
          <w:rFonts w:hint="eastAsia"/>
          <w:b/>
          <w:u w:val="single"/>
        </w:rPr>
        <w:t>支持</w:t>
      </w:r>
      <w:r w:rsidR="000054FC">
        <w:rPr>
          <w:rFonts w:hint="eastAsia"/>
          <w:b/>
          <w:u w:val="single"/>
        </w:rPr>
        <w:t>廖○文</w:t>
      </w:r>
      <w:r w:rsidRPr="003B2860">
        <w:rPr>
          <w:rFonts w:hint="eastAsia"/>
          <w:b/>
          <w:u w:val="single"/>
        </w:rPr>
        <w:t>參選市議員</w:t>
      </w:r>
      <w:r w:rsidRPr="003B2860">
        <w:rPr>
          <w:rFonts w:hint="eastAsia"/>
        </w:rPr>
        <w:t>，故伊確定郭榮宗出錢100萬元給伊之目的就是希望伊叫</w:t>
      </w:r>
      <w:r w:rsidR="000054FC">
        <w:rPr>
          <w:rFonts w:hint="eastAsia"/>
        </w:rPr>
        <w:t>廖○文</w:t>
      </w:r>
      <w:r w:rsidRPr="003B2860">
        <w:rPr>
          <w:rFonts w:hint="eastAsia"/>
        </w:rPr>
        <w:t>出來參選觀音區市議員</w:t>
      </w:r>
      <w:r w:rsidRPr="003B2860">
        <w:rPr>
          <w:rFonts w:hAnsi="標楷體"/>
        </w:rPr>
        <w:t>…</w:t>
      </w:r>
      <w:r w:rsidR="0049423C" w:rsidRPr="003B2860">
        <w:rPr>
          <w:rFonts w:hAnsi="標楷體"/>
        </w:rPr>
        <w:t>…</w:t>
      </w:r>
      <w:r w:rsidRPr="003B2860">
        <w:rPr>
          <w:rFonts w:hint="eastAsia"/>
        </w:rPr>
        <w:t>於103年11月27日偵訊時復證稱：郭春成於</w:t>
      </w:r>
      <w:proofErr w:type="gramStart"/>
      <w:r w:rsidRPr="003B2860">
        <w:rPr>
          <w:rFonts w:hint="eastAsia"/>
        </w:rPr>
        <w:t>103年6月間伊放假</w:t>
      </w:r>
      <w:proofErr w:type="gramEnd"/>
      <w:r w:rsidRPr="003B2860">
        <w:rPr>
          <w:rFonts w:hint="eastAsia"/>
        </w:rPr>
        <w:t>時，郭春成有</w:t>
      </w:r>
      <w:proofErr w:type="gramStart"/>
      <w:r w:rsidRPr="003B2860">
        <w:rPr>
          <w:rFonts w:hint="eastAsia"/>
        </w:rPr>
        <w:t>開車找伊出去</w:t>
      </w:r>
      <w:proofErr w:type="gramEnd"/>
      <w:r w:rsidRPr="003B2860">
        <w:rPr>
          <w:rFonts w:hint="eastAsia"/>
        </w:rPr>
        <w:t>，</w:t>
      </w:r>
      <w:proofErr w:type="gramStart"/>
      <w:r w:rsidRPr="003B2860">
        <w:rPr>
          <w:rFonts w:hint="eastAsia"/>
        </w:rPr>
        <w:t>伊們單獨</w:t>
      </w:r>
      <w:proofErr w:type="gramEnd"/>
      <w:r w:rsidRPr="003B2860">
        <w:rPr>
          <w:rFonts w:hint="eastAsia"/>
        </w:rPr>
        <w:t>在車</w:t>
      </w:r>
      <w:proofErr w:type="gramStart"/>
      <w:r w:rsidRPr="003B2860">
        <w:rPr>
          <w:rFonts w:hint="eastAsia"/>
        </w:rPr>
        <w:t>上談約</w:t>
      </w:r>
      <w:proofErr w:type="gramEnd"/>
      <w:r w:rsidRPr="003B2860">
        <w:rPr>
          <w:rFonts w:hint="eastAsia"/>
        </w:rPr>
        <w:t>10幾分鐘，當時郭春成確實也提到300萬，表示</w:t>
      </w:r>
      <w:proofErr w:type="gramStart"/>
      <w:r w:rsidRPr="003B2860">
        <w:rPr>
          <w:rFonts w:hint="eastAsia"/>
        </w:rPr>
        <w:t>要伊推</w:t>
      </w:r>
      <w:r w:rsidR="000054FC">
        <w:rPr>
          <w:rFonts w:hint="eastAsia"/>
        </w:rPr>
        <w:t>廖</w:t>
      </w:r>
      <w:proofErr w:type="gramEnd"/>
      <w:r w:rsidR="000054FC">
        <w:rPr>
          <w:rFonts w:hint="eastAsia"/>
        </w:rPr>
        <w:t>○文</w:t>
      </w:r>
      <w:r w:rsidRPr="003B2860">
        <w:rPr>
          <w:rFonts w:hint="eastAsia"/>
        </w:rPr>
        <w:t>出來參選市議員</w:t>
      </w:r>
      <w:r w:rsidRPr="003B2860">
        <w:rPr>
          <w:rFonts w:hAnsi="標楷體"/>
        </w:rPr>
        <w:t>…</w:t>
      </w:r>
      <w:proofErr w:type="gramStart"/>
      <w:r w:rsidR="0049423C" w:rsidRPr="003B2860">
        <w:rPr>
          <w:rFonts w:hAnsi="標楷體"/>
        </w:rPr>
        <w:t>…</w:t>
      </w:r>
      <w:r w:rsidRPr="003B2860">
        <w:rPr>
          <w:rFonts w:hint="eastAsia"/>
        </w:rPr>
        <w:t>伊還問</w:t>
      </w:r>
      <w:proofErr w:type="gramEnd"/>
      <w:r w:rsidRPr="003B2860">
        <w:rPr>
          <w:rFonts w:hint="eastAsia"/>
        </w:rPr>
        <w:t>錢是誰出的，</w:t>
      </w:r>
      <w:r w:rsidRPr="003B2860">
        <w:rPr>
          <w:rFonts w:hint="eastAsia"/>
          <w:b/>
          <w:u w:val="single"/>
        </w:rPr>
        <w:t>郭春成</w:t>
      </w:r>
      <w:proofErr w:type="gramStart"/>
      <w:r w:rsidRPr="003B2860">
        <w:rPr>
          <w:rFonts w:hint="eastAsia"/>
          <w:b/>
          <w:u w:val="single"/>
        </w:rPr>
        <w:t>小聲說是郭榮宗</w:t>
      </w:r>
      <w:proofErr w:type="gramEnd"/>
      <w:r w:rsidRPr="003B2860">
        <w:rPr>
          <w:rFonts w:hint="eastAsia"/>
          <w:b/>
          <w:u w:val="single"/>
        </w:rPr>
        <w:t>出的</w:t>
      </w:r>
      <w:r w:rsidRPr="003B2860">
        <w:rPr>
          <w:rFonts w:hAnsi="標楷體"/>
        </w:rPr>
        <w:t>…</w:t>
      </w:r>
      <w:proofErr w:type="gramStart"/>
      <w:r w:rsidR="0049423C" w:rsidRPr="003B2860">
        <w:rPr>
          <w:rFonts w:hAnsi="標楷體"/>
        </w:rPr>
        <w:t>…</w:t>
      </w:r>
      <w:proofErr w:type="gramEnd"/>
      <w:r w:rsidRPr="003B2860">
        <w:rPr>
          <w:rFonts w:hint="eastAsia"/>
        </w:rPr>
        <w:t>於103年12月1日偵訊</w:t>
      </w:r>
      <w:proofErr w:type="gramStart"/>
      <w:r w:rsidRPr="003B2860">
        <w:rPr>
          <w:rFonts w:hint="eastAsia"/>
        </w:rPr>
        <w:t>時仍證稱</w:t>
      </w:r>
      <w:proofErr w:type="gramEnd"/>
      <w:r w:rsidRPr="003B2860">
        <w:rPr>
          <w:rFonts w:hint="eastAsia"/>
        </w:rPr>
        <w:t>：伊於103年6月14日放假返家後，當天晚上郭春成</w:t>
      </w:r>
      <w:proofErr w:type="gramStart"/>
      <w:r w:rsidRPr="003B2860">
        <w:rPr>
          <w:rFonts w:hint="eastAsia"/>
        </w:rPr>
        <w:t>有約伊外出</w:t>
      </w:r>
      <w:proofErr w:type="gramEnd"/>
      <w:r w:rsidRPr="003B2860">
        <w:rPr>
          <w:rFonts w:hint="eastAsia"/>
        </w:rPr>
        <w:t>，在開車途中，郭春成有提到300萬的事情，</w:t>
      </w:r>
      <w:proofErr w:type="gramStart"/>
      <w:r w:rsidRPr="003B2860">
        <w:rPr>
          <w:rFonts w:hint="eastAsia"/>
        </w:rPr>
        <w:t>伊有問</w:t>
      </w:r>
      <w:proofErr w:type="gramEnd"/>
      <w:r w:rsidRPr="003B2860">
        <w:rPr>
          <w:rFonts w:hint="eastAsia"/>
        </w:rPr>
        <w:t>郭春成是誰拿出來的，</w:t>
      </w:r>
      <w:r w:rsidRPr="003B2860">
        <w:rPr>
          <w:rFonts w:hint="eastAsia"/>
          <w:b/>
          <w:u w:val="single"/>
        </w:rPr>
        <w:t>郭春成有和</w:t>
      </w:r>
      <w:proofErr w:type="gramStart"/>
      <w:r w:rsidRPr="003B2860">
        <w:rPr>
          <w:rFonts w:hint="eastAsia"/>
          <w:b/>
          <w:u w:val="single"/>
        </w:rPr>
        <w:t>伊說</w:t>
      </w:r>
      <w:proofErr w:type="gramEnd"/>
      <w:r w:rsidRPr="003B2860">
        <w:rPr>
          <w:rFonts w:hint="eastAsia"/>
          <w:b/>
          <w:u w:val="single"/>
        </w:rPr>
        <w:t>是郭榮宗拿出來的</w:t>
      </w:r>
      <w:r w:rsidRPr="003B2860">
        <w:rPr>
          <w:rFonts w:hAnsi="標楷體"/>
        </w:rPr>
        <w:t>…</w:t>
      </w:r>
      <w:proofErr w:type="gramStart"/>
      <w:r w:rsidR="0049423C" w:rsidRPr="003B2860">
        <w:rPr>
          <w:rFonts w:hAnsi="標楷體"/>
        </w:rPr>
        <w:t>…</w:t>
      </w:r>
      <w:proofErr w:type="gramEnd"/>
      <w:r w:rsidRPr="003B2860">
        <w:rPr>
          <w:rFonts w:hint="eastAsia"/>
        </w:rPr>
        <w:t>於103年12月2日</w:t>
      </w:r>
      <w:proofErr w:type="gramStart"/>
      <w:r w:rsidRPr="003B2860">
        <w:rPr>
          <w:rFonts w:hint="eastAsia"/>
        </w:rPr>
        <w:t>偵訊時證稱</w:t>
      </w:r>
      <w:proofErr w:type="gramEnd"/>
      <w:r w:rsidR="0049423C" w:rsidRPr="003B2860">
        <w:rPr>
          <w:rFonts w:hAnsi="標楷體"/>
        </w:rPr>
        <w:t>…</w:t>
      </w:r>
      <w:proofErr w:type="gramStart"/>
      <w:r w:rsidR="0049423C" w:rsidRPr="003B2860">
        <w:rPr>
          <w:rFonts w:hAnsi="標楷體"/>
        </w:rPr>
        <w:t>…</w:t>
      </w:r>
      <w:proofErr w:type="gramEnd"/>
      <w:r w:rsidRPr="003B2860">
        <w:rPr>
          <w:rFonts w:hint="eastAsia"/>
          <w:b/>
          <w:u w:val="single"/>
        </w:rPr>
        <w:t>郭春成確實於103年6月14日當晚在車上提及300萬一事，</w:t>
      </w:r>
      <w:proofErr w:type="gramStart"/>
      <w:r w:rsidRPr="003B2860">
        <w:rPr>
          <w:rFonts w:hint="eastAsia"/>
          <w:b/>
          <w:u w:val="single"/>
        </w:rPr>
        <w:t>說是郭榮宗</w:t>
      </w:r>
      <w:proofErr w:type="gramEnd"/>
      <w:r w:rsidRPr="003B2860">
        <w:rPr>
          <w:rFonts w:hint="eastAsia"/>
          <w:b/>
          <w:u w:val="single"/>
        </w:rPr>
        <w:t>出的</w:t>
      </w:r>
      <w:r w:rsidR="0049423C" w:rsidRPr="003B2860">
        <w:rPr>
          <w:rFonts w:hAnsi="標楷體"/>
        </w:rPr>
        <w:t>…</w:t>
      </w:r>
      <w:proofErr w:type="gramStart"/>
      <w:r w:rsidR="0049423C" w:rsidRPr="003B2860">
        <w:rPr>
          <w:rFonts w:hAnsi="標楷體"/>
        </w:rPr>
        <w:t>…</w:t>
      </w:r>
      <w:proofErr w:type="gramEnd"/>
      <w:r w:rsidRPr="003B2860">
        <w:rPr>
          <w:rFonts w:hint="eastAsia"/>
        </w:rPr>
        <w:t>於本院審理時亦證稱：103年6月14日當天，郭春成有駕車搭載伊，當時在車上談到有關桃園市議員選舉之事，</w:t>
      </w:r>
      <w:r w:rsidRPr="003B2860">
        <w:rPr>
          <w:rFonts w:hint="eastAsia"/>
          <w:b/>
          <w:u w:val="single"/>
        </w:rPr>
        <w:t>郭春成有表示郭榮宗要付300萬元</w:t>
      </w:r>
      <w:r w:rsidRPr="003B2860">
        <w:rPr>
          <w:rFonts w:hint="eastAsia"/>
        </w:rPr>
        <w:t>，而這300萬元是針對桃園市議員的選舉，如果事成，其中100萬給伊，目的係因觀音鄉分成為三個區域，有觀音、新坡、草</w:t>
      </w:r>
      <w:proofErr w:type="gramStart"/>
      <w:r w:rsidRPr="003B2860">
        <w:rPr>
          <w:rFonts w:hint="eastAsia"/>
        </w:rPr>
        <w:t>漯</w:t>
      </w:r>
      <w:proofErr w:type="gramEnd"/>
      <w:r w:rsidRPr="003B2860">
        <w:rPr>
          <w:rFonts w:hint="eastAsia"/>
        </w:rPr>
        <w:t>三個區，這次市議員的選舉，草</w:t>
      </w:r>
      <w:proofErr w:type="gramStart"/>
      <w:r w:rsidRPr="003B2860">
        <w:rPr>
          <w:rFonts w:hint="eastAsia"/>
        </w:rPr>
        <w:t>漯</w:t>
      </w:r>
      <w:proofErr w:type="gramEnd"/>
      <w:r w:rsidRPr="003B2860">
        <w:rPr>
          <w:rFonts w:hint="eastAsia"/>
        </w:rPr>
        <w:t>區有兩位候選人，一個是</w:t>
      </w:r>
      <w:r w:rsidR="000054FC">
        <w:rPr>
          <w:rFonts w:hint="eastAsia"/>
        </w:rPr>
        <w:t>吳○憲</w:t>
      </w:r>
      <w:r w:rsidRPr="003B2860">
        <w:rPr>
          <w:rFonts w:hint="eastAsia"/>
        </w:rPr>
        <w:t>，一個是郭榮宗，</w:t>
      </w:r>
      <w:proofErr w:type="gramStart"/>
      <w:r w:rsidRPr="003B2860">
        <w:rPr>
          <w:rFonts w:hint="eastAsia"/>
        </w:rPr>
        <w:t>新坡區沒有</w:t>
      </w:r>
      <w:proofErr w:type="gramEnd"/>
      <w:r w:rsidRPr="003B2860">
        <w:rPr>
          <w:rFonts w:hint="eastAsia"/>
        </w:rPr>
        <w:t>，觀音區有兩個候選人為</w:t>
      </w:r>
      <w:proofErr w:type="gramStart"/>
      <w:r w:rsidR="000054FC">
        <w:rPr>
          <w:rFonts w:hint="eastAsia"/>
        </w:rPr>
        <w:t>廖</w:t>
      </w:r>
      <w:proofErr w:type="gramEnd"/>
      <w:r w:rsidR="000054FC">
        <w:rPr>
          <w:rFonts w:hint="eastAsia"/>
        </w:rPr>
        <w:t>○文</w:t>
      </w:r>
      <w:r w:rsidRPr="003B2860">
        <w:rPr>
          <w:rFonts w:hint="eastAsia"/>
        </w:rPr>
        <w:t>及</w:t>
      </w:r>
      <w:r w:rsidR="000054FC">
        <w:rPr>
          <w:rFonts w:hint="eastAsia"/>
        </w:rPr>
        <w:t>歐○辰</w:t>
      </w:r>
      <w:r w:rsidRPr="003B2860">
        <w:rPr>
          <w:rFonts w:hint="eastAsia"/>
        </w:rPr>
        <w:t>，如</w:t>
      </w:r>
      <w:proofErr w:type="gramStart"/>
      <w:r w:rsidR="000054FC">
        <w:rPr>
          <w:rFonts w:hint="eastAsia"/>
        </w:rPr>
        <w:t>廖</w:t>
      </w:r>
      <w:proofErr w:type="gramEnd"/>
      <w:r w:rsidR="000054FC">
        <w:rPr>
          <w:rFonts w:hint="eastAsia"/>
        </w:rPr>
        <w:t>○文</w:t>
      </w:r>
      <w:r w:rsidRPr="003B2860">
        <w:rPr>
          <w:rFonts w:hint="eastAsia"/>
        </w:rPr>
        <w:t>沒有出來競選，以區域的選舉文化，觀音區是</w:t>
      </w:r>
      <w:r w:rsidR="000054FC">
        <w:rPr>
          <w:rFonts w:hint="eastAsia"/>
        </w:rPr>
        <w:t>歐○辰</w:t>
      </w:r>
      <w:r w:rsidRPr="003B2860">
        <w:rPr>
          <w:rFonts w:hint="eastAsia"/>
        </w:rPr>
        <w:t>穩定當選，草</w:t>
      </w:r>
      <w:proofErr w:type="gramStart"/>
      <w:r w:rsidRPr="003B2860">
        <w:rPr>
          <w:rFonts w:hint="eastAsia"/>
        </w:rPr>
        <w:t>漯</w:t>
      </w:r>
      <w:proofErr w:type="gramEnd"/>
      <w:r w:rsidRPr="003B2860">
        <w:rPr>
          <w:rFonts w:hint="eastAsia"/>
        </w:rPr>
        <w:t>區就變成是上述二選一，故</w:t>
      </w:r>
      <w:r w:rsidRPr="003B2860">
        <w:rPr>
          <w:rFonts w:hint="eastAsia"/>
          <w:b/>
          <w:u w:val="single"/>
        </w:rPr>
        <w:t>支付300萬元之郭榮宗，可透過這種方式，</w:t>
      </w:r>
      <w:r w:rsidRPr="003B2860">
        <w:rPr>
          <w:rFonts w:hint="eastAsia"/>
          <w:b/>
          <w:u w:val="single"/>
        </w:rPr>
        <w:lastRenderedPageBreak/>
        <w:t>即希望</w:t>
      </w:r>
      <w:proofErr w:type="gramStart"/>
      <w:r w:rsidR="000054FC">
        <w:rPr>
          <w:rFonts w:hint="eastAsia"/>
          <w:b/>
          <w:u w:val="single"/>
        </w:rPr>
        <w:t>廖</w:t>
      </w:r>
      <w:proofErr w:type="gramEnd"/>
      <w:r w:rsidR="000054FC">
        <w:rPr>
          <w:rFonts w:hint="eastAsia"/>
          <w:b/>
          <w:u w:val="single"/>
        </w:rPr>
        <w:t>○文</w:t>
      </w:r>
      <w:r w:rsidRPr="003B2860">
        <w:rPr>
          <w:rFonts w:hint="eastAsia"/>
          <w:b/>
          <w:u w:val="single"/>
        </w:rPr>
        <w:t>出來參選市議員，將</w:t>
      </w:r>
      <w:r w:rsidR="000054FC">
        <w:rPr>
          <w:rFonts w:hint="eastAsia"/>
          <w:b/>
          <w:u w:val="single"/>
        </w:rPr>
        <w:t>歐○辰</w:t>
      </w:r>
      <w:r w:rsidRPr="003B2860">
        <w:rPr>
          <w:rFonts w:hint="eastAsia"/>
          <w:b/>
          <w:u w:val="single"/>
        </w:rPr>
        <w:t>與</w:t>
      </w:r>
      <w:r w:rsidR="000054FC">
        <w:rPr>
          <w:rFonts w:hint="eastAsia"/>
          <w:b/>
          <w:u w:val="single"/>
        </w:rPr>
        <w:t>吳○憲</w:t>
      </w:r>
      <w:r w:rsidRPr="003B2860">
        <w:rPr>
          <w:rFonts w:hint="eastAsia"/>
          <w:b/>
          <w:u w:val="single"/>
        </w:rPr>
        <w:t>在觀音區之</w:t>
      </w:r>
      <w:proofErr w:type="gramStart"/>
      <w:r w:rsidRPr="003B2860">
        <w:rPr>
          <w:rFonts w:hint="eastAsia"/>
          <w:b/>
          <w:u w:val="single"/>
        </w:rPr>
        <w:t>票源拉走</w:t>
      </w:r>
      <w:proofErr w:type="gramEnd"/>
      <w:r w:rsidRPr="003B2860">
        <w:rPr>
          <w:rFonts w:hint="eastAsia"/>
          <w:b/>
          <w:u w:val="single"/>
        </w:rPr>
        <w:t>一部分，以提升郭榮宗當選的機會</w:t>
      </w:r>
      <w:r w:rsidRPr="003B2860">
        <w:rPr>
          <w:rFonts w:hint="eastAsia"/>
        </w:rPr>
        <w:t>，惟伊當時僅表示知悉此事</w:t>
      </w:r>
      <w:r w:rsidRPr="003B2860">
        <w:rPr>
          <w:rFonts w:hAnsi="標楷體"/>
        </w:rPr>
        <w:t>…</w:t>
      </w:r>
      <w:proofErr w:type="gramStart"/>
      <w:r w:rsidR="0049423C" w:rsidRPr="003B2860">
        <w:rPr>
          <w:rFonts w:hAnsi="標楷體"/>
        </w:rPr>
        <w:t>…</w:t>
      </w:r>
      <w:proofErr w:type="gramEnd"/>
      <w:r w:rsidRPr="003B2860">
        <w:rPr>
          <w:rFonts w:hint="eastAsia"/>
        </w:rPr>
        <w:t>經核證人</w:t>
      </w:r>
      <w:r w:rsidR="000054FC">
        <w:rPr>
          <w:rFonts w:hint="eastAsia"/>
        </w:rPr>
        <w:t>黃○實</w:t>
      </w:r>
      <w:r w:rsidRPr="003B2860">
        <w:rPr>
          <w:rFonts w:hint="eastAsia"/>
        </w:rPr>
        <w:t>於調查局詢問、偵訊及本院審理時之先後證述情節，悉屬相符一致，並無何等矛盾齟齬之處，</w:t>
      </w:r>
      <w:proofErr w:type="gramStart"/>
      <w:r w:rsidRPr="003B2860">
        <w:rPr>
          <w:rFonts w:hint="eastAsia"/>
        </w:rPr>
        <w:t>且審酌</w:t>
      </w:r>
      <w:proofErr w:type="gramEnd"/>
      <w:r w:rsidRPr="003B2860">
        <w:rPr>
          <w:rFonts w:hint="eastAsia"/>
        </w:rPr>
        <w:t>證人</w:t>
      </w:r>
      <w:r w:rsidR="000054FC">
        <w:rPr>
          <w:rFonts w:hint="eastAsia"/>
        </w:rPr>
        <w:t>黃○實</w:t>
      </w:r>
      <w:r w:rsidRPr="003B2860">
        <w:rPr>
          <w:rFonts w:hint="eastAsia"/>
        </w:rPr>
        <w:t>於檢察官及法院訊問時，經告以偽證罪之刑責後，而具結證述如上，</w:t>
      </w:r>
      <w:proofErr w:type="gramStart"/>
      <w:r w:rsidRPr="003B2860">
        <w:rPr>
          <w:rFonts w:hint="eastAsia"/>
        </w:rPr>
        <w:t>且參以證人</w:t>
      </w:r>
      <w:proofErr w:type="gramEnd"/>
      <w:r w:rsidR="000054FC">
        <w:rPr>
          <w:rFonts w:hint="eastAsia"/>
        </w:rPr>
        <w:t>黃○實</w:t>
      </w:r>
      <w:r w:rsidRPr="003B2860">
        <w:rPr>
          <w:rFonts w:hint="eastAsia"/>
        </w:rPr>
        <w:t>與被告郭榮宗、</w:t>
      </w:r>
      <w:proofErr w:type="gramStart"/>
      <w:r w:rsidRPr="003B2860">
        <w:rPr>
          <w:rFonts w:hint="eastAsia"/>
        </w:rPr>
        <w:t>郭春成間素無</w:t>
      </w:r>
      <w:proofErr w:type="gramEnd"/>
      <w:r w:rsidRPr="003B2860">
        <w:rPr>
          <w:rFonts w:hint="eastAsia"/>
        </w:rPr>
        <w:t>怨隙（詳見桃檢103選察25號卷三第83頁、第158頁），</w:t>
      </w:r>
      <w:proofErr w:type="gramStart"/>
      <w:r w:rsidRPr="003B2860">
        <w:rPr>
          <w:rFonts w:hint="eastAsia"/>
        </w:rPr>
        <w:t>核無甘冒</w:t>
      </w:r>
      <w:proofErr w:type="gramEnd"/>
      <w:r w:rsidRPr="003B2860">
        <w:rPr>
          <w:rFonts w:hint="eastAsia"/>
        </w:rPr>
        <w:t>偽證罪之風險而杜撰被告郭榮宗有藉由被告郭春成於103年6月14日晚間向剛自花蓮自強外役監返家之其表示，將出資300萬元，其中100萬元給證人</w:t>
      </w:r>
      <w:r w:rsidR="000054FC">
        <w:rPr>
          <w:rFonts w:hint="eastAsia"/>
        </w:rPr>
        <w:t>黃○實</w:t>
      </w:r>
      <w:r w:rsidRPr="003B2860">
        <w:rPr>
          <w:rFonts w:hint="eastAsia"/>
        </w:rPr>
        <w:t>作為推派證人</w:t>
      </w:r>
      <w:proofErr w:type="gramStart"/>
      <w:r w:rsidR="000054FC">
        <w:rPr>
          <w:rFonts w:hint="eastAsia"/>
        </w:rPr>
        <w:t>廖</w:t>
      </w:r>
      <w:proofErr w:type="gramEnd"/>
      <w:r w:rsidR="000054FC">
        <w:rPr>
          <w:rFonts w:hint="eastAsia"/>
        </w:rPr>
        <w:t>○文</w:t>
      </w:r>
      <w:r w:rsidRPr="003B2860">
        <w:rPr>
          <w:rFonts w:hint="eastAsia"/>
        </w:rPr>
        <w:t>參選之代價，另外100萬元給出馬參選之證人</w:t>
      </w:r>
      <w:proofErr w:type="gramStart"/>
      <w:r w:rsidR="000054FC">
        <w:rPr>
          <w:rFonts w:hint="eastAsia"/>
        </w:rPr>
        <w:t>廖</w:t>
      </w:r>
      <w:proofErr w:type="gramEnd"/>
      <w:r w:rsidR="000054FC">
        <w:rPr>
          <w:rFonts w:hint="eastAsia"/>
        </w:rPr>
        <w:t>○文</w:t>
      </w:r>
      <w:r w:rsidRPr="003B2860">
        <w:rPr>
          <w:rFonts w:hint="eastAsia"/>
        </w:rPr>
        <w:t>之代價，其餘100萬元則是給被告郭春成作為勸說成功之報酬，且於103年6月15日中午亦再次探詢其意向為何，並於其結束放假返回花蓮自強外役監繼續服刑後，仍於103年8月19日由被告郭春成與證人</w:t>
      </w:r>
      <w:r w:rsidR="000054FC">
        <w:rPr>
          <w:rFonts w:hint="eastAsia"/>
        </w:rPr>
        <w:t>黃○境</w:t>
      </w:r>
      <w:r w:rsidRPr="003B2860">
        <w:rPr>
          <w:rFonts w:hint="eastAsia"/>
        </w:rPr>
        <w:t>、</w:t>
      </w:r>
      <w:r w:rsidR="000054FC">
        <w:rPr>
          <w:rFonts w:hint="eastAsia"/>
        </w:rPr>
        <w:t>黃○</w:t>
      </w:r>
      <w:proofErr w:type="gramStart"/>
      <w:r w:rsidR="000054FC">
        <w:rPr>
          <w:rFonts w:hint="eastAsia"/>
        </w:rPr>
        <w:t>賢</w:t>
      </w:r>
      <w:r w:rsidRPr="003B2860">
        <w:rPr>
          <w:rFonts w:hint="eastAsia"/>
        </w:rPr>
        <w:t>至花蓮</w:t>
      </w:r>
      <w:proofErr w:type="gramEnd"/>
      <w:r w:rsidRPr="003B2860">
        <w:rPr>
          <w:rFonts w:hint="eastAsia"/>
        </w:rPr>
        <w:t>自強外役監與其辦理會面接見時，被告郭春成有繼續勸說其出面支持證人</w:t>
      </w:r>
      <w:proofErr w:type="gramStart"/>
      <w:r w:rsidR="000054FC">
        <w:rPr>
          <w:rFonts w:hint="eastAsia"/>
        </w:rPr>
        <w:t>廖</w:t>
      </w:r>
      <w:proofErr w:type="gramEnd"/>
      <w:r w:rsidR="000054FC">
        <w:rPr>
          <w:rFonts w:hint="eastAsia"/>
        </w:rPr>
        <w:t>○文</w:t>
      </w:r>
      <w:r w:rsidRPr="003B2860">
        <w:rPr>
          <w:rFonts w:hint="eastAsia"/>
        </w:rPr>
        <w:t>出馬參選市議員，以獲得被告郭榮宗先前所承諾之代價100萬元之情節，僅</w:t>
      </w:r>
      <w:proofErr w:type="gramStart"/>
      <w:r w:rsidRPr="003B2860">
        <w:rPr>
          <w:rFonts w:hint="eastAsia"/>
        </w:rPr>
        <w:t>為攀誣構陷</w:t>
      </w:r>
      <w:proofErr w:type="gramEnd"/>
      <w:r w:rsidRPr="003B2860">
        <w:rPr>
          <w:rFonts w:hint="eastAsia"/>
        </w:rPr>
        <w:t>並無怨仇之被告郭榮宗、郭春成之理，足徵證人</w:t>
      </w:r>
      <w:r w:rsidR="000054FC">
        <w:rPr>
          <w:rFonts w:hint="eastAsia"/>
        </w:rPr>
        <w:t>黃○實</w:t>
      </w:r>
      <w:r w:rsidRPr="003B2860">
        <w:rPr>
          <w:rFonts w:hint="eastAsia"/>
        </w:rPr>
        <w:t>之上開證述，顯非子虛，堪予採信。」（一審判決第15頁）。</w:t>
      </w:r>
    </w:p>
    <w:p w:rsidR="00AE1006" w:rsidRPr="003B2860" w:rsidRDefault="00AE1006" w:rsidP="00AE1006">
      <w:pPr>
        <w:pStyle w:val="3"/>
        <w:numPr>
          <w:ilvl w:val="2"/>
          <w:numId w:val="1"/>
        </w:numPr>
      </w:pPr>
      <w:r w:rsidRPr="003B2860">
        <w:rPr>
          <w:rFonts w:hint="eastAsia"/>
        </w:rPr>
        <w:t>惟按「被告以外之人於審判外之言詞或書面陳述，除法律有規定者外，不得作為證據」，刑事訴訟法第159條第1項定有明文。</w:t>
      </w:r>
      <w:r w:rsidR="000054FC">
        <w:rPr>
          <w:rFonts w:hint="eastAsia"/>
        </w:rPr>
        <w:t>黃○實</w:t>
      </w:r>
      <w:proofErr w:type="gramStart"/>
      <w:r w:rsidRPr="003B2860">
        <w:rPr>
          <w:rFonts w:hint="eastAsia"/>
        </w:rPr>
        <w:t>上開供述</w:t>
      </w:r>
      <w:proofErr w:type="gramEnd"/>
      <w:r w:rsidRPr="003B2860">
        <w:rPr>
          <w:rFonts w:hint="eastAsia"/>
        </w:rPr>
        <w:t>內容涉及</w:t>
      </w:r>
      <w:r w:rsidR="0071610B" w:rsidRPr="003B2860">
        <w:rPr>
          <w:rFonts w:hint="eastAsia"/>
        </w:rPr>
        <w:t>被告</w:t>
      </w:r>
      <w:r w:rsidRPr="003B2860">
        <w:rPr>
          <w:rFonts w:hint="eastAsia"/>
        </w:rPr>
        <w:t>郭榮宗之部分，並非</w:t>
      </w:r>
      <w:r w:rsidR="000054FC">
        <w:rPr>
          <w:rFonts w:hint="eastAsia"/>
        </w:rPr>
        <w:t>黃○實</w:t>
      </w:r>
      <w:r w:rsidRPr="003B2860">
        <w:rPr>
          <w:rFonts w:hint="eastAsia"/>
        </w:rPr>
        <w:t>親自與</w:t>
      </w:r>
      <w:r w:rsidR="0071610B" w:rsidRPr="003B2860">
        <w:rPr>
          <w:rFonts w:hint="eastAsia"/>
        </w:rPr>
        <w:t>被告</w:t>
      </w:r>
      <w:r w:rsidRPr="003B2860">
        <w:rPr>
          <w:rFonts w:hint="eastAsia"/>
        </w:rPr>
        <w:t>接觸所得知，而係出自郭春成之口。易言之，實際陳述郭榮宗打算出300萬元請</w:t>
      </w:r>
      <w:proofErr w:type="gramStart"/>
      <w:r w:rsidR="000054FC">
        <w:rPr>
          <w:rFonts w:hint="eastAsia"/>
        </w:rPr>
        <w:t>廖</w:t>
      </w:r>
      <w:proofErr w:type="gramEnd"/>
      <w:r w:rsidR="000054FC">
        <w:rPr>
          <w:rFonts w:hint="eastAsia"/>
        </w:rPr>
        <w:t>○文</w:t>
      </w:r>
      <w:r w:rsidRPr="003B2860">
        <w:rPr>
          <w:rFonts w:hint="eastAsia"/>
        </w:rPr>
        <w:t>參選乙事之人為郭春</w:t>
      </w:r>
      <w:r w:rsidRPr="003B2860">
        <w:rPr>
          <w:rFonts w:hint="eastAsia"/>
        </w:rPr>
        <w:lastRenderedPageBreak/>
        <w:t>成，</w:t>
      </w:r>
      <w:proofErr w:type="gramStart"/>
      <w:r w:rsidRPr="003B2860">
        <w:rPr>
          <w:rFonts w:hint="eastAsia"/>
        </w:rPr>
        <w:t>而此顯屬</w:t>
      </w:r>
      <w:proofErr w:type="gramEnd"/>
      <w:r w:rsidRPr="003B2860">
        <w:rPr>
          <w:rFonts w:hint="eastAsia"/>
        </w:rPr>
        <w:t>被告（郭榮宗）以外之人（郭春成）於審判外</w:t>
      </w:r>
      <w:r w:rsidR="007A4A5B" w:rsidRPr="003B2860">
        <w:rPr>
          <w:rFonts w:hint="eastAsia"/>
        </w:rPr>
        <w:t>（</w:t>
      </w:r>
      <w:r w:rsidRPr="003B2860">
        <w:rPr>
          <w:rFonts w:hint="eastAsia"/>
        </w:rPr>
        <w:t>郭春成與</w:t>
      </w:r>
      <w:r w:rsidR="000054FC">
        <w:rPr>
          <w:rFonts w:hint="eastAsia"/>
        </w:rPr>
        <w:t>黃○實</w:t>
      </w:r>
      <w:r w:rsidRPr="003B2860">
        <w:rPr>
          <w:rFonts w:hint="eastAsia"/>
        </w:rPr>
        <w:t>見面之場合）之陳述（郭榮宗出300萬元），</w:t>
      </w:r>
      <w:r w:rsidR="000054FC">
        <w:rPr>
          <w:rFonts w:hint="eastAsia"/>
        </w:rPr>
        <w:t>黃○實</w:t>
      </w:r>
      <w:r w:rsidRPr="003B2860">
        <w:rPr>
          <w:rFonts w:hint="eastAsia"/>
        </w:rPr>
        <w:t>所為上開關於</w:t>
      </w:r>
      <w:r w:rsidR="0071610B" w:rsidRPr="003B2860">
        <w:rPr>
          <w:rFonts w:hint="eastAsia"/>
        </w:rPr>
        <w:t>被告郭榮宗之證述，顯為典型之傳聞證據，依法並無證據能力，</w:t>
      </w:r>
      <w:r w:rsidRPr="003B2860">
        <w:rPr>
          <w:rFonts w:hint="eastAsia"/>
        </w:rPr>
        <w:t>原確定判決竟以之作為裁判基礎，而認定</w:t>
      </w:r>
      <w:r w:rsidR="0071610B" w:rsidRPr="003B2860">
        <w:rPr>
          <w:rFonts w:hint="eastAsia"/>
        </w:rPr>
        <w:t>被告</w:t>
      </w:r>
      <w:r w:rsidRPr="003B2860">
        <w:rPr>
          <w:rFonts w:hint="eastAsia"/>
        </w:rPr>
        <w:t>有罪，原確定判決就此自有違反刑事訴訟法第159條第1項規定之違背法令。</w:t>
      </w:r>
    </w:p>
    <w:p w:rsidR="00AE1006" w:rsidRPr="003B2860" w:rsidRDefault="00AE1006" w:rsidP="00AE1006">
      <w:pPr>
        <w:pStyle w:val="3"/>
        <w:numPr>
          <w:ilvl w:val="2"/>
          <w:numId w:val="1"/>
        </w:numPr>
      </w:pPr>
      <w:r w:rsidRPr="003B2860">
        <w:rPr>
          <w:rFonts w:hint="eastAsia"/>
        </w:rPr>
        <w:t>關於</w:t>
      </w:r>
      <w:r w:rsidR="000054FC">
        <w:rPr>
          <w:rFonts w:hint="eastAsia"/>
        </w:rPr>
        <w:t>黃○實</w:t>
      </w:r>
      <w:proofErr w:type="gramStart"/>
      <w:r w:rsidRPr="003B2860">
        <w:rPr>
          <w:rFonts w:hint="eastAsia"/>
        </w:rPr>
        <w:t>之上開供述</w:t>
      </w:r>
      <w:proofErr w:type="gramEnd"/>
      <w:r w:rsidRPr="003B2860">
        <w:rPr>
          <w:rFonts w:hint="eastAsia"/>
        </w:rPr>
        <w:t>，</w:t>
      </w:r>
      <w:proofErr w:type="gramStart"/>
      <w:r w:rsidRPr="003B2860">
        <w:rPr>
          <w:rFonts w:hint="eastAsia"/>
        </w:rPr>
        <w:t>被告固歷審</w:t>
      </w:r>
      <w:proofErr w:type="gramEnd"/>
      <w:r w:rsidRPr="003B2860">
        <w:rPr>
          <w:rFonts w:hint="eastAsia"/>
        </w:rPr>
        <w:t>爭執其證據能力，原確定判決未察，仍以刑事訴訟法第159</w:t>
      </w:r>
      <w:r w:rsidR="006346C9" w:rsidRPr="003B2860">
        <w:rPr>
          <w:rFonts w:hint="eastAsia"/>
        </w:rPr>
        <w:t>條</w:t>
      </w:r>
      <w:r w:rsidRPr="003B2860">
        <w:rPr>
          <w:rFonts w:hint="eastAsia"/>
        </w:rPr>
        <w:t>之5規定認定該等供述有證據能力，</w:t>
      </w:r>
      <w:proofErr w:type="gramStart"/>
      <w:r w:rsidRPr="003B2860">
        <w:rPr>
          <w:rFonts w:hint="eastAsia"/>
        </w:rPr>
        <w:t>洵</w:t>
      </w:r>
      <w:proofErr w:type="gramEnd"/>
      <w:r w:rsidRPr="003B2860">
        <w:rPr>
          <w:rFonts w:hint="eastAsia"/>
        </w:rPr>
        <w:t>有適用該刑事訴訟法規定不當之違背法令，且有判決理由矛盾之當然違背法令：</w:t>
      </w:r>
    </w:p>
    <w:p w:rsidR="00AE1006" w:rsidRPr="003B2860" w:rsidRDefault="00AE1006" w:rsidP="00AE1006">
      <w:pPr>
        <w:pStyle w:val="4"/>
        <w:numPr>
          <w:ilvl w:val="3"/>
          <w:numId w:val="1"/>
        </w:numPr>
        <w:ind w:left="1701"/>
      </w:pPr>
      <w:r w:rsidRPr="003B2860">
        <w:rPr>
          <w:rFonts w:hint="eastAsia"/>
        </w:rPr>
        <w:t>原確定判決</w:t>
      </w:r>
      <w:proofErr w:type="gramStart"/>
      <w:r w:rsidRPr="003B2860">
        <w:rPr>
          <w:rFonts w:hint="eastAsia"/>
        </w:rPr>
        <w:t>以</w:t>
      </w:r>
      <w:proofErr w:type="gramEnd"/>
      <w:r w:rsidRPr="003B2860">
        <w:rPr>
          <w:rFonts w:hint="eastAsia"/>
        </w:rPr>
        <w:t>：「查檢察官、被告郭榮宗、郭春成及其等辯護人於本院審理中，除被告郭榮宗之辯護人對於</w:t>
      </w:r>
      <w:proofErr w:type="gramStart"/>
      <w:r w:rsidRPr="003B2860">
        <w:rPr>
          <w:rFonts w:hint="eastAsia"/>
        </w:rPr>
        <w:t>證人即同案</w:t>
      </w:r>
      <w:proofErr w:type="gramEnd"/>
      <w:r w:rsidRPr="003B2860">
        <w:rPr>
          <w:rFonts w:hint="eastAsia"/>
        </w:rPr>
        <w:t>被告郭春成於調查局詢問筆錄及檢察官偵訊筆錄爭執證據能力外，對於其餘被告以外之人於審判外之陳述，</w:t>
      </w:r>
      <w:proofErr w:type="gramStart"/>
      <w:r w:rsidRPr="003B2860">
        <w:rPr>
          <w:rFonts w:hint="eastAsia"/>
        </w:rPr>
        <w:t>均不爭執</w:t>
      </w:r>
      <w:proofErr w:type="gramEnd"/>
      <w:r w:rsidRPr="003B2860">
        <w:rPr>
          <w:rFonts w:hint="eastAsia"/>
        </w:rPr>
        <w:t>其證據能力（詳見本院</w:t>
      </w:r>
      <w:proofErr w:type="gramStart"/>
      <w:r w:rsidRPr="003B2860">
        <w:rPr>
          <w:rFonts w:hint="eastAsia"/>
        </w:rPr>
        <w:t>103</w:t>
      </w:r>
      <w:proofErr w:type="gramEnd"/>
      <w:r w:rsidRPr="003B2860">
        <w:rPr>
          <w:rFonts w:hint="eastAsia"/>
        </w:rPr>
        <w:t>年度選易字第3號卷第71頁），且迄於本院言詞辯論終結前亦未聲明異議，本院</w:t>
      </w:r>
      <w:proofErr w:type="gramStart"/>
      <w:r w:rsidRPr="003B2860">
        <w:rPr>
          <w:rFonts w:hint="eastAsia"/>
        </w:rPr>
        <w:t>審酌該等</w:t>
      </w:r>
      <w:proofErr w:type="gramEnd"/>
      <w:r w:rsidRPr="003B2860">
        <w:rPr>
          <w:rFonts w:hint="eastAsia"/>
        </w:rPr>
        <w:t>證據作成時情況，並無違法取證瑕疵，認以之作為證據為適當，依刑事訴訟法第159條之5之規定，亦有證據能力。」等語（見第一審判決第5頁），認定</w:t>
      </w:r>
      <w:r w:rsidR="000054FC">
        <w:rPr>
          <w:rFonts w:hint="eastAsia"/>
        </w:rPr>
        <w:t>黃○實</w:t>
      </w:r>
      <w:r w:rsidRPr="003B2860">
        <w:rPr>
          <w:rFonts w:hint="eastAsia"/>
        </w:rPr>
        <w:t>之證述有證據能力。</w:t>
      </w:r>
    </w:p>
    <w:p w:rsidR="00AE1006" w:rsidRPr="003B2860" w:rsidRDefault="00AE1006" w:rsidP="00AE1006">
      <w:pPr>
        <w:pStyle w:val="4"/>
        <w:numPr>
          <w:ilvl w:val="3"/>
          <w:numId w:val="1"/>
        </w:numPr>
        <w:ind w:left="1701"/>
      </w:pPr>
      <w:r w:rsidRPr="003B2860">
        <w:rPr>
          <w:rFonts w:hint="eastAsia"/>
        </w:rPr>
        <w:t>按刑事訴訟法第159條之5規定：「被告以外之人於審判外之陳述，雖不符前</w:t>
      </w:r>
      <w:r w:rsidR="006346C9" w:rsidRPr="003B2860">
        <w:rPr>
          <w:rFonts w:hint="eastAsia"/>
        </w:rPr>
        <w:t>4</w:t>
      </w:r>
      <w:r w:rsidRPr="003B2860">
        <w:rPr>
          <w:rFonts w:hint="eastAsia"/>
        </w:rPr>
        <w:t>條之規定，而經當事人於審判程序同意作為證據，法院</w:t>
      </w:r>
      <w:proofErr w:type="gramStart"/>
      <w:r w:rsidRPr="003B2860">
        <w:rPr>
          <w:rFonts w:hint="eastAsia"/>
        </w:rPr>
        <w:t>審酌該言詞</w:t>
      </w:r>
      <w:proofErr w:type="gramEnd"/>
      <w:r w:rsidRPr="003B2860">
        <w:rPr>
          <w:rFonts w:hint="eastAsia"/>
        </w:rPr>
        <w:t>陳述或書面陳述作成時之情況，認為適當者，亦得為證據。當事人、代理人或辯護人於法院調查證據時，知有第</w:t>
      </w:r>
      <w:r w:rsidR="006346C9" w:rsidRPr="003B2860">
        <w:rPr>
          <w:rFonts w:hint="eastAsia"/>
        </w:rPr>
        <w:t>159</w:t>
      </w:r>
      <w:r w:rsidRPr="003B2860">
        <w:rPr>
          <w:rFonts w:hint="eastAsia"/>
        </w:rPr>
        <w:t>條第</w:t>
      </w:r>
      <w:r w:rsidR="006346C9" w:rsidRPr="003B2860">
        <w:rPr>
          <w:rFonts w:hint="eastAsia"/>
        </w:rPr>
        <w:t>1</w:t>
      </w:r>
      <w:r w:rsidRPr="003B2860">
        <w:rPr>
          <w:rFonts w:hint="eastAsia"/>
        </w:rPr>
        <w:t>項不得為證據之情形，</w:t>
      </w:r>
      <w:r w:rsidRPr="003B2860">
        <w:rPr>
          <w:rFonts w:hint="eastAsia"/>
        </w:rPr>
        <w:lastRenderedPageBreak/>
        <w:t>而未於言詞辯論終結前聲明異議者，視為有前項之同意</w:t>
      </w:r>
      <w:r w:rsidR="006346C9" w:rsidRPr="003B2860">
        <w:rPr>
          <w:rFonts w:hint="eastAsia"/>
        </w:rPr>
        <w:t>。</w:t>
      </w:r>
      <w:r w:rsidRPr="003B2860">
        <w:rPr>
          <w:rFonts w:hint="eastAsia"/>
        </w:rPr>
        <w:t>」依其反面解釋，如辯護人於言詞辯論終結前對傳聞證據提出異議，法院即不得以當事人同意為由，認定該傳聞證據具有證據能力。</w:t>
      </w:r>
    </w:p>
    <w:p w:rsidR="00AE1006" w:rsidRPr="003B2860" w:rsidRDefault="00AE1006" w:rsidP="00AE1006">
      <w:pPr>
        <w:pStyle w:val="4"/>
        <w:numPr>
          <w:ilvl w:val="3"/>
          <w:numId w:val="1"/>
        </w:numPr>
        <w:ind w:left="1701"/>
      </w:pPr>
      <w:r w:rsidRPr="003B2860">
        <w:rPr>
          <w:rFonts w:hint="eastAsia"/>
        </w:rPr>
        <w:t>觀諸</w:t>
      </w:r>
      <w:proofErr w:type="gramStart"/>
      <w:r w:rsidRPr="003B2860">
        <w:rPr>
          <w:rFonts w:hint="eastAsia"/>
        </w:rPr>
        <w:t>本案歷審</w:t>
      </w:r>
      <w:proofErr w:type="gramEnd"/>
      <w:r w:rsidRPr="003B2860">
        <w:rPr>
          <w:rFonts w:hint="eastAsia"/>
        </w:rPr>
        <w:t>之審理過程，於第一審程序中被告選任辯護人</w:t>
      </w:r>
      <w:r w:rsidR="006866A8">
        <w:rPr>
          <w:rFonts w:hint="eastAsia"/>
        </w:rPr>
        <w:t>劉○</w:t>
      </w:r>
      <w:r w:rsidRPr="003B2860">
        <w:rPr>
          <w:rFonts w:hint="eastAsia"/>
        </w:rPr>
        <w:t>律師於第一審辯護時即以「本案中</w:t>
      </w:r>
      <w:r w:rsidR="000054FC">
        <w:rPr>
          <w:rFonts w:hint="eastAsia"/>
        </w:rPr>
        <w:t>黃○</w:t>
      </w:r>
      <w:proofErr w:type="gramStart"/>
      <w:r w:rsidR="000054FC">
        <w:rPr>
          <w:rFonts w:hint="eastAsia"/>
        </w:rPr>
        <w:t>實</w:t>
      </w:r>
      <w:r w:rsidRPr="003B2860">
        <w:rPr>
          <w:rFonts w:hint="eastAsia"/>
        </w:rPr>
        <w:t>雖亦有</w:t>
      </w:r>
      <w:proofErr w:type="gramEnd"/>
      <w:r w:rsidRPr="003B2860">
        <w:rPr>
          <w:rFonts w:hint="eastAsia"/>
        </w:rPr>
        <w:t>作證，但因</w:t>
      </w:r>
      <w:r w:rsidR="000054FC">
        <w:rPr>
          <w:rFonts w:hint="eastAsia"/>
        </w:rPr>
        <w:t>黃○實</w:t>
      </w:r>
      <w:r w:rsidRPr="003B2860">
        <w:rPr>
          <w:rFonts w:hint="eastAsia"/>
        </w:rPr>
        <w:t>是聽聞郭春成所說，自己從未跟郭榮宗有過聯絡或是碰面，討論這件事，所以他的證詞本來就是傳聞證據，不足作為不利被告郭榮宗之證據」等語（見一審卷頁189），主張</w:t>
      </w:r>
      <w:r w:rsidR="000054FC">
        <w:rPr>
          <w:rFonts w:hint="eastAsia"/>
        </w:rPr>
        <w:t>黃○實</w:t>
      </w:r>
      <w:r w:rsidRPr="003B2860">
        <w:rPr>
          <w:rFonts w:hint="eastAsia"/>
        </w:rPr>
        <w:t>所為對被告不利之證言屬傳聞證據，不具證據能力。於第二審之審理過程中，法官104年10月22日準備期日詢問：「對於證人</w:t>
      </w:r>
      <w:r w:rsidR="000054FC">
        <w:rPr>
          <w:rFonts w:hint="eastAsia"/>
        </w:rPr>
        <w:t>黃○實</w:t>
      </w:r>
      <w:r w:rsidRPr="003B2860">
        <w:rPr>
          <w:rFonts w:hint="eastAsia"/>
        </w:rPr>
        <w:t>於調查站詢問、偵訊及原審時之證述之證據能力，有何意見</w:t>
      </w:r>
      <w:r w:rsidR="006346C9" w:rsidRPr="003B2860">
        <w:rPr>
          <w:rFonts w:hint="eastAsia"/>
        </w:rPr>
        <w:t>？</w:t>
      </w:r>
      <w:r w:rsidRPr="003B2860">
        <w:rPr>
          <w:rFonts w:hint="eastAsia"/>
        </w:rPr>
        <w:t>」對此被告辯護人答</w:t>
      </w:r>
      <w:proofErr w:type="gramStart"/>
      <w:r w:rsidRPr="003B2860">
        <w:rPr>
          <w:rFonts w:hint="eastAsia"/>
        </w:rPr>
        <w:t>以</w:t>
      </w:r>
      <w:proofErr w:type="gramEnd"/>
      <w:r w:rsidRPr="003B2860">
        <w:rPr>
          <w:rFonts w:hint="eastAsia"/>
        </w:rPr>
        <w:t>：「同原審辯護人所述」及「同原審所述」（104年10月22日筆錄第4頁）；另於104年11月25日之審判程序，當審判長問：「對於證人</w:t>
      </w:r>
      <w:r w:rsidR="000054FC">
        <w:rPr>
          <w:rFonts w:hint="eastAsia"/>
        </w:rPr>
        <w:t>黃○實</w:t>
      </w:r>
      <w:r w:rsidRPr="003B2860">
        <w:rPr>
          <w:rFonts w:hint="eastAsia"/>
        </w:rPr>
        <w:t>於調查站詢問、偵訊及原審時之證述之證據能力，有何意見</w:t>
      </w:r>
      <w:r w:rsidR="006346C9" w:rsidRPr="003B2860">
        <w:rPr>
          <w:rFonts w:hint="eastAsia"/>
        </w:rPr>
        <w:t>？</w:t>
      </w:r>
      <w:r w:rsidRPr="003B2860">
        <w:rPr>
          <w:rFonts w:hint="eastAsia"/>
        </w:rPr>
        <w:t>」被告辯護人先答：「辯論時表示」（104年11月25日筆錄第4頁），</w:t>
      </w:r>
      <w:proofErr w:type="gramStart"/>
      <w:r w:rsidRPr="003B2860">
        <w:rPr>
          <w:rFonts w:hint="eastAsia"/>
        </w:rPr>
        <w:t>嗣</w:t>
      </w:r>
      <w:proofErr w:type="gramEnd"/>
      <w:r w:rsidRPr="003B2860">
        <w:rPr>
          <w:rFonts w:hint="eastAsia"/>
        </w:rPr>
        <w:t>於辯護時，辯護人則「引用先前歷次書狀及陳述」（104年11月25日筆錄第20頁），足見</w:t>
      </w:r>
      <w:proofErr w:type="gramStart"/>
      <w:r w:rsidRPr="003B2860">
        <w:rPr>
          <w:rFonts w:hint="eastAsia"/>
        </w:rPr>
        <w:t>被告就</w:t>
      </w:r>
      <w:r w:rsidR="000054FC">
        <w:rPr>
          <w:rFonts w:hint="eastAsia"/>
        </w:rPr>
        <w:t>黃</w:t>
      </w:r>
      <w:proofErr w:type="gramEnd"/>
      <w:r w:rsidR="000054FC">
        <w:rPr>
          <w:rFonts w:hint="eastAsia"/>
        </w:rPr>
        <w:t>○實</w:t>
      </w:r>
      <w:r w:rsidRPr="003B2860">
        <w:rPr>
          <w:rFonts w:hint="eastAsia"/>
        </w:rPr>
        <w:t>證言之證據能力完全引用第一審之主張，</w:t>
      </w:r>
      <w:proofErr w:type="gramStart"/>
      <w:r w:rsidRPr="003B2860">
        <w:rPr>
          <w:rFonts w:hint="eastAsia"/>
        </w:rPr>
        <w:t>即</w:t>
      </w:r>
      <w:r w:rsidR="000054FC">
        <w:rPr>
          <w:rFonts w:hint="eastAsia"/>
        </w:rPr>
        <w:t>黃</w:t>
      </w:r>
      <w:proofErr w:type="gramEnd"/>
      <w:r w:rsidR="000054FC">
        <w:rPr>
          <w:rFonts w:hint="eastAsia"/>
        </w:rPr>
        <w:t>○實</w:t>
      </w:r>
      <w:r w:rsidRPr="003B2860">
        <w:rPr>
          <w:rFonts w:hint="eastAsia"/>
        </w:rPr>
        <w:t>所為對被告不利之證言屬傳聞證據，不具證據能力。由此可知被告辯護人於本案第一審、及第二審言詞辯論終結前，</w:t>
      </w:r>
      <w:proofErr w:type="gramStart"/>
      <w:r w:rsidRPr="003B2860">
        <w:rPr>
          <w:rFonts w:hint="eastAsia"/>
        </w:rPr>
        <w:t>均對</w:t>
      </w:r>
      <w:r w:rsidR="000054FC">
        <w:rPr>
          <w:rFonts w:hint="eastAsia"/>
        </w:rPr>
        <w:t>黃</w:t>
      </w:r>
      <w:proofErr w:type="gramEnd"/>
      <w:r w:rsidR="000054FC">
        <w:rPr>
          <w:rFonts w:hint="eastAsia"/>
        </w:rPr>
        <w:t>○實</w:t>
      </w:r>
      <w:r w:rsidRPr="003B2860">
        <w:rPr>
          <w:rFonts w:hint="eastAsia"/>
        </w:rPr>
        <w:t>證言之證據能力以其屬傳聞證據為由加以異議，法院並不得依刑事訴訟法第159條之5所定傳聞法則之例外</w:t>
      </w:r>
      <w:r w:rsidRPr="003B2860">
        <w:rPr>
          <w:rFonts w:hAnsi="標楷體" w:hint="eastAsia"/>
        </w:rPr>
        <w:t>，</w:t>
      </w:r>
      <w:r w:rsidRPr="003B2860">
        <w:rPr>
          <w:rFonts w:hint="eastAsia"/>
        </w:rPr>
        <w:t>認定</w:t>
      </w:r>
      <w:r w:rsidR="000054FC">
        <w:rPr>
          <w:rFonts w:hint="eastAsia"/>
        </w:rPr>
        <w:t>黃○實</w:t>
      </w:r>
      <w:r w:rsidRPr="003B2860">
        <w:rPr>
          <w:rFonts w:hint="eastAsia"/>
        </w:rPr>
        <w:t>證言具有證據能力。原確定判決竟為相反之認定，而</w:t>
      </w:r>
      <w:r w:rsidRPr="003B2860">
        <w:rPr>
          <w:rFonts w:hint="eastAsia"/>
        </w:rPr>
        <w:lastRenderedPageBreak/>
        <w:t>將</w:t>
      </w:r>
      <w:r w:rsidR="000054FC">
        <w:rPr>
          <w:rFonts w:hint="eastAsia"/>
        </w:rPr>
        <w:t>黃○實</w:t>
      </w:r>
      <w:r w:rsidRPr="003B2860">
        <w:rPr>
          <w:rFonts w:hint="eastAsia"/>
        </w:rPr>
        <w:t>之證言作為認定被告有罪之依據，原確定判決將其作為有罪依據，涉有違反刑事訴訟法第159條第1項及第159條之5之規定，並有判決理由矛盾之當然違背法令。</w:t>
      </w:r>
    </w:p>
    <w:p w:rsidR="001B3724" w:rsidRPr="003B2860" w:rsidRDefault="001B3724" w:rsidP="001B3724">
      <w:pPr>
        <w:pStyle w:val="2"/>
        <w:numPr>
          <w:ilvl w:val="1"/>
          <w:numId w:val="1"/>
        </w:numPr>
        <w:rPr>
          <w:b/>
        </w:rPr>
      </w:pPr>
      <w:r w:rsidRPr="003B2860">
        <w:rPr>
          <w:rFonts w:hint="eastAsia"/>
          <w:b/>
        </w:rPr>
        <w:t>原確定判決並無被告郭榮宗之自白，徒以共同被告郭春成之證言，未有其他補強證據，即認定被告有上開所謂預備行求賄選犯行乙節，涉有違反刑事訴訟法</w:t>
      </w:r>
      <w:r w:rsidRPr="003B2860">
        <w:rPr>
          <w:rFonts w:ascii="Times New Roman" w:hAnsi="Times New Roman"/>
          <w:b/>
        </w:rPr>
        <w:t>第</w:t>
      </w:r>
      <w:r w:rsidRPr="003B2860">
        <w:rPr>
          <w:rFonts w:ascii="Times New Roman" w:hAnsi="Times New Roman"/>
          <w:b/>
        </w:rPr>
        <w:t>155</w:t>
      </w:r>
      <w:r w:rsidRPr="003B2860">
        <w:rPr>
          <w:rFonts w:ascii="Times New Roman" w:hAnsi="Times New Roman"/>
          <w:b/>
        </w:rPr>
        <w:t>條及第</w:t>
      </w:r>
      <w:r w:rsidRPr="003B2860">
        <w:rPr>
          <w:rFonts w:ascii="Times New Roman" w:hAnsi="Times New Roman"/>
          <w:b/>
        </w:rPr>
        <w:t>156</w:t>
      </w:r>
      <w:r w:rsidRPr="003B2860">
        <w:rPr>
          <w:rFonts w:ascii="Times New Roman" w:hAnsi="Times New Roman"/>
          <w:b/>
        </w:rPr>
        <w:t>條第</w:t>
      </w:r>
      <w:r w:rsidRPr="003B2860">
        <w:rPr>
          <w:rFonts w:ascii="Times New Roman" w:hAnsi="Times New Roman"/>
          <w:b/>
        </w:rPr>
        <w:t>2</w:t>
      </w:r>
      <w:r w:rsidRPr="003B2860">
        <w:rPr>
          <w:rFonts w:ascii="Times New Roman" w:hAnsi="Times New Roman"/>
          <w:b/>
        </w:rPr>
        <w:t>之違背</w:t>
      </w:r>
      <w:r w:rsidRPr="003B2860">
        <w:rPr>
          <w:rFonts w:hint="eastAsia"/>
          <w:b/>
        </w:rPr>
        <w:t>法令。</w:t>
      </w:r>
    </w:p>
    <w:p w:rsidR="001B3724" w:rsidRPr="003B2860" w:rsidRDefault="001B3724" w:rsidP="001B3724">
      <w:pPr>
        <w:pStyle w:val="3"/>
        <w:numPr>
          <w:ilvl w:val="2"/>
          <w:numId w:val="1"/>
        </w:numPr>
      </w:pPr>
      <w:r w:rsidRPr="003B2860">
        <w:rPr>
          <w:rFonts w:hint="eastAsia"/>
        </w:rPr>
        <w:t>本案</w:t>
      </w:r>
      <w:proofErr w:type="gramStart"/>
      <w:r w:rsidRPr="003B2860">
        <w:rPr>
          <w:rFonts w:hint="eastAsia"/>
        </w:rPr>
        <w:t>攸</w:t>
      </w:r>
      <w:proofErr w:type="gramEnd"/>
      <w:r w:rsidRPr="003B2860">
        <w:rPr>
          <w:rFonts w:hint="eastAsia"/>
        </w:rPr>
        <w:t>關被告是否涉案</w:t>
      </w:r>
      <w:proofErr w:type="gramStart"/>
      <w:r w:rsidRPr="003B2860">
        <w:rPr>
          <w:rFonts w:hint="eastAsia"/>
        </w:rPr>
        <w:t>最</w:t>
      </w:r>
      <w:proofErr w:type="gramEnd"/>
      <w:r w:rsidRPr="003B2860">
        <w:rPr>
          <w:rFonts w:hint="eastAsia"/>
        </w:rPr>
        <w:t>關鍵之事實</w:t>
      </w:r>
      <w:proofErr w:type="gramStart"/>
      <w:r w:rsidRPr="003B2860">
        <w:rPr>
          <w:rFonts w:hint="eastAsia"/>
        </w:rPr>
        <w:t>爭點莫過</w:t>
      </w:r>
      <w:proofErr w:type="gramEnd"/>
      <w:r w:rsidRPr="003B2860">
        <w:rPr>
          <w:rFonts w:hint="eastAsia"/>
        </w:rPr>
        <w:t>為被告是否曾向郭春成提出所謂讓</w:t>
      </w:r>
      <w:proofErr w:type="gramStart"/>
      <w:r w:rsidRPr="003B2860">
        <w:rPr>
          <w:rFonts w:hint="eastAsia"/>
        </w:rPr>
        <w:t>郭春成去商請</w:t>
      </w:r>
      <w:proofErr w:type="gramEnd"/>
      <w:r w:rsidR="000054FC">
        <w:rPr>
          <w:rFonts w:hint="eastAsia"/>
        </w:rPr>
        <w:t>黃○實</w:t>
      </w:r>
      <w:r w:rsidRPr="003B2860">
        <w:rPr>
          <w:rFonts w:hint="eastAsia"/>
        </w:rPr>
        <w:t>支持</w:t>
      </w:r>
      <w:proofErr w:type="gramStart"/>
      <w:r w:rsidR="000054FC">
        <w:rPr>
          <w:rFonts w:hint="eastAsia"/>
        </w:rPr>
        <w:t>廖</w:t>
      </w:r>
      <w:proofErr w:type="gramEnd"/>
      <w:r w:rsidR="000054FC">
        <w:rPr>
          <w:rFonts w:hint="eastAsia"/>
        </w:rPr>
        <w:t>○文</w:t>
      </w:r>
      <w:r w:rsidRPr="003B2860">
        <w:rPr>
          <w:rFonts w:hint="eastAsia"/>
        </w:rPr>
        <w:t>，被告將贊助300萬元之提議，原確定判決就此僅以</w:t>
      </w:r>
      <w:r w:rsidR="000054FC">
        <w:rPr>
          <w:rFonts w:hint="eastAsia"/>
        </w:rPr>
        <w:t>黃○實</w:t>
      </w:r>
      <w:r w:rsidRPr="003B2860">
        <w:rPr>
          <w:rFonts w:hint="eastAsia"/>
        </w:rPr>
        <w:t>及郭春成之證言為認定之基礎，</w:t>
      </w:r>
      <w:r w:rsidR="000054FC">
        <w:rPr>
          <w:rFonts w:hint="eastAsia"/>
        </w:rPr>
        <w:t>黃○實</w:t>
      </w:r>
      <w:r w:rsidRPr="003B2860">
        <w:rPr>
          <w:rFonts w:hint="eastAsia"/>
        </w:rPr>
        <w:t>之證言並無證據能力而不足</w:t>
      </w:r>
      <w:proofErr w:type="gramStart"/>
      <w:r w:rsidRPr="003B2860">
        <w:rPr>
          <w:rFonts w:hint="eastAsia"/>
        </w:rPr>
        <w:t>採</w:t>
      </w:r>
      <w:proofErr w:type="gramEnd"/>
      <w:r w:rsidRPr="003B2860">
        <w:rPr>
          <w:rFonts w:hint="eastAsia"/>
        </w:rPr>
        <w:t>，業如前述，而除此之外，原確定判決用以認定者，僅共同被告郭春成之證言，別無其他（詳原確定判決所附第一審判決第10頁倒數第1行至第11頁第7行及第20業第11行至第23頁第22行）。</w:t>
      </w:r>
    </w:p>
    <w:p w:rsidR="001B3724" w:rsidRPr="003B2860" w:rsidRDefault="001B3724" w:rsidP="001B3724">
      <w:pPr>
        <w:pStyle w:val="3"/>
        <w:numPr>
          <w:ilvl w:val="2"/>
          <w:numId w:val="1"/>
        </w:numPr>
      </w:pPr>
      <w:r w:rsidRPr="003B2860">
        <w:rPr>
          <w:rFonts w:hint="eastAsia"/>
        </w:rPr>
        <w:t>惟按刑事訴訟法第156條第2項規定：「被告或共犯之自白，不得作為有罪判決之唯一證據，仍應調查其他必要之證據，以察其是否與事實相符」，最高法院</w:t>
      </w:r>
      <w:proofErr w:type="gramStart"/>
      <w:r w:rsidRPr="003B2860">
        <w:rPr>
          <w:rFonts w:hint="eastAsia"/>
        </w:rPr>
        <w:t>105</w:t>
      </w:r>
      <w:proofErr w:type="gramEnd"/>
      <w:r w:rsidRPr="003B2860">
        <w:rPr>
          <w:rFonts w:hint="eastAsia"/>
        </w:rPr>
        <w:t>年度台上字第2449號判決稱：「刑事訴訟法第156條第2項規定，被告或共犯之自白，不得作為有罪判決之唯一證據，仍應調查其他必要之證據，以察其是否與事實相符。此項規定旨在以補強證據防範被告或共犯自白之虛擬致與真實不符，藉以限制自白在證據上之價值。具有共犯關係之共同被告之自白或其他不利於己</w:t>
      </w:r>
      <w:proofErr w:type="gramStart"/>
      <w:r w:rsidRPr="003B2860">
        <w:rPr>
          <w:rFonts w:hint="eastAsia"/>
        </w:rPr>
        <w:t>之</w:t>
      </w:r>
      <w:proofErr w:type="gramEnd"/>
      <w:r w:rsidRPr="003B2860">
        <w:rPr>
          <w:rFonts w:hint="eastAsia"/>
        </w:rPr>
        <w:t>陳述，或其以證人身分所為之證述，縱</w:t>
      </w:r>
      <w:proofErr w:type="gramStart"/>
      <w:r w:rsidRPr="003B2860">
        <w:rPr>
          <w:rFonts w:hint="eastAsia"/>
        </w:rPr>
        <w:t>與待證事實</w:t>
      </w:r>
      <w:proofErr w:type="gramEnd"/>
      <w:r w:rsidRPr="003B2860">
        <w:rPr>
          <w:rFonts w:hint="eastAsia"/>
        </w:rPr>
        <w:t>完</w:t>
      </w:r>
      <w:r w:rsidRPr="003B2860">
        <w:rPr>
          <w:rFonts w:ascii="細明體" w:hAnsi="細明體" w:cs="細明體" w:hint="eastAsia"/>
          <w:szCs w:val="24"/>
        </w:rPr>
        <w:t>全相合，仍須有補強證據以</w:t>
      </w:r>
      <w:r w:rsidRPr="003B2860">
        <w:rPr>
          <w:rFonts w:hint="eastAsia"/>
        </w:rPr>
        <w:t>擔保</w:t>
      </w:r>
      <w:r w:rsidRPr="003B2860">
        <w:rPr>
          <w:rFonts w:ascii="細明體" w:hAnsi="細明體" w:cs="細明體" w:hint="eastAsia"/>
          <w:szCs w:val="24"/>
        </w:rPr>
        <w:t>該共犯陳述之真實性，始得</w:t>
      </w:r>
      <w:proofErr w:type="gramStart"/>
      <w:r w:rsidRPr="003B2860">
        <w:rPr>
          <w:rFonts w:ascii="細明體" w:hAnsi="細明體" w:cs="細明體" w:hint="eastAsia"/>
          <w:szCs w:val="24"/>
        </w:rPr>
        <w:t>採為</w:t>
      </w:r>
      <w:r w:rsidRPr="003B2860">
        <w:rPr>
          <w:rFonts w:hint="eastAsia"/>
        </w:rPr>
        <w:t>斷罪之</w:t>
      </w:r>
      <w:proofErr w:type="gramEnd"/>
      <w:r w:rsidRPr="003B2860">
        <w:rPr>
          <w:rFonts w:hint="eastAsia"/>
        </w:rPr>
        <w:t>依據。而所謂補強證據，係指除該自白本身之外，其</w:t>
      </w:r>
      <w:r w:rsidRPr="003B2860">
        <w:rPr>
          <w:rFonts w:hint="eastAsia"/>
        </w:rPr>
        <w:lastRenderedPageBreak/>
        <w:t>他足以證明該自白之犯罪事實確具有相當程度真實性之證據而言」，同院</w:t>
      </w:r>
      <w:proofErr w:type="gramStart"/>
      <w:r w:rsidRPr="003B2860">
        <w:rPr>
          <w:rFonts w:hint="eastAsia"/>
        </w:rPr>
        <w:t>104</w:t>
      </w:r>
      <w:proofErr w:type="gramEnd"/>
      <w:r w:rsidRPr="003B2860">
        <w:rPr>
          <w:rFonts w:hint="eastAsia"/>
        </w:rPr>
        <w:t>年度台上字第406號判決亦同此見解。次按共犯之自白往往為期能免除或減輕自己之刑事責任會形成栽贓他人與推卸責任之危險，從此角度而論，反對詢問之效果可為完全或幾乎不可能達到。甚至於共犯在為有關犯罪行為與結果部分，雖供述犯罪之真實面，但是由於共犯所供述犯罪行為人並非自己而是被告本人，其結果被告即使準備相當多的資料，但在反對詢問程序裡，共犯所為之供述卻亦無法破解。如此</w:t>
      </w:r>
      <w:proofErr w:type="gramStart"/>
      <w:r w:rsidRPr="003B2860">
        <w:rPr>
          <w:rFonts w:hint="eastAsia"/>
        </w:rPr>
        <w:t>一來，</w:t>
      </w:r>
      <w:proofErr w:type="gramEnd"/>
      <w:r w:rsidRPr="003B2860">
        <w:rPr>
          <w:rFonts w:hint="eastAsia"/>
        </w:rPr>
        <w:t>在取證方面應該認為共犯之自白本身必須僅限於存有特別可信之情況保障條件，方得以肯定有證據能力，否則應將其供述予以排除適用。因此為能求取共犯供述之可信性，自應求取足夠補強證據，同時特別在對共犯之其他共犯為不一致</w:t>
      </w:r>
      <w:proofErr w:type="gramStart"/>
      <w:r w:rsidRPr="003B2860">
        <w:rPr>
          <w:rFonts w:hint="eastAsia"/>
        </w:rPr>
        <w:t>供述時</w:t>
      </w:r>
      <w:proofErr w:type="gramEnd"/>
      <w:r w:rsidRPr="003B2860">
        <w:rPr>
          <w:rFonts w:hint="eastAsia"/>
        </w:rPr>
        <w:t>，亦應僅限定於被認為十分吻合之情事部分，方得容許</w:t>
      </w:r>
      <w:proofErr w:type="gramStart"/>
      <w:r w:rsidRPr="003B2860">
        <w:rPr>
          <w:rFonts w:hint="eastAsia"/>
        </w:rPr>
        <w:t>相互間可為</w:t>
      </w:r>
      <w:proofErr w:type="gramEnd"/>
      <w:r w:rsidRPr="003B2860">
        <w:rPr>
          <w:rFonts w:hint="eastAsia"/>
        </w:rPr>
        <w:t>不利之證據。我國刑事訴訟法學者臺灣大學</w:t>
      </w:r>
      <w:proofErr w:type="gramStart"/>
      <w:r w:rsidRPr="003B2860">
        <w:rPr>
          <w:rFonts w:hint="eastAsia"/>
        </w:rPr>
        <w:t>蔡</w:t>
      </w:r>
      <w:proofErr w:type="gramEnd"/>
      <w:r w:rsidRPr="003B2860">
        <w:rPr>
          <w:rFonts w:hint="eastAsia"/>
        </w:rPr>
        <w:t>墩銘教授於共犯之自白</w:t>
      </w:r>
      <w:r w:rsidRPr="003B2860">
        <w:rPr>
          <w:rStyle w:val="afe"/>
        </w:rPr>
        <w:footnoteReference w:id="13"/>
      </w:r>
      <w:proofErr w:type="gramStart"/>
      <w:r w:rsidRPr="003B2860">
        <w:rPr>
          <w:rFonts w:hint="eastAsia"/>
        </w:rPr>
        <w:t>一</w:t>
      </w:r>
      <w:proofErr w:type="gramEnd"/>
      <w:r w:rsidRPr="003B2860">
        <w:rPr>
          <w:rFonts w:hint="eastAsia"/>
        </w:rPr>
        <w:t>文中亦認為「被告之自白供述與他共犯，而為證明其供述真實起見，必須調查二種不同之補強證據，即其一為被告自己犯罪之補強證據，另一為被告自己與他人共犯之補強證據。倘若只有被告自己犯罪之補強證據而缺乏被告與他人共犯之補強證據，則被告自白涉及他人共犯之部分，自不可</w:t>
      </w:r>
      <w:proofErr w:type="gramStart"/>
      <w:r w:rsidRPr="003B2860">
        <w:rPr>
          <w:rFonts w:hint="eastAsia"/>
        </w:rPr>
        <w:t>採</w:t>
      </w:r>
      <w:proofErr w:type="gramEnd"/>
      <w:r w:rsidRPr="003B2860">
        <w:rPr>
          <w:rFonts w:hint="eastAsia"/>
        </w:rPr>
        <w:t>，以免自白之被告利用虛偽自白陷害他人。按共同被告不利於己</w:t>
      </w:r>
      <w:proofErr w:type="gramStart"/>
      <w:r w:rsidRPr="003B2860">
        <w:rPr>
          <w:rFonts w:hint="eastAsia"/>
        </w:rPr>
        <w:t>之</w:t>
      </w:r>
      <w:proofErr w:type="gramEnd"/>
      <w:r w:rsidRPr="003B2860">
        <w:rPr>
          <w:rFonts w:hint="eastAsia"/>
        </w:rPr>
        <w:t>陳述，固得</w:t>
      </w:r>
      <w:proofErr w:type="gramStart"/>
      <w:r w:rsidRPr="003B2860">
        <w:rPr>
          <w:rFonts w:hint="eastAsia"/>
        </w:rPr>
        <w:t>採</w:t>
      </w:r>
      <w:proofErr w:type="gramEnd"/>
      <w:r w:rsidRPr="003B2860">
        <w:rPr>
          <w:rFonts w:hint="eastAsia"/>
        </w:rPr>
        <w:t>為其他共同被告犯罪之證據，惟此項不利之陳述，</w:t>
      </w:r>
      <w:proofErr w:type="gramStart"/>
      <w:r w:rsidRPr="003B2860">
        <w:rPr>
          <w:rFonts w:hint="eastAsia"/>
        </w:rPr>
        <w:t>須無瑕疵</w:t>
      </w:r>
      <w:proofErr w:type="gramEnd"/>
      <w:r w:rsidRPr="003B2860">
        <w:rPr>
          <w:rFonts w:hint="eastAsia"/>
        </w:rPr>
        <w:t>可指，而就其他方面調查，又與事實相符，始得</w:t>
      </w:r>
      <w:proofErr w:type="gramStart"/>
      <w:r w:rsidRPr="003B2860">
        <w:rPr>
          <w:rFonts w:hint="eastAsia"/>
        </w:rPr>
        <w:t>採</w:t>
      </w:r>
      <w:proofErr w:type="gramEnd"/>
      <w:r w:rsidRPr="003B2860">
        <w:rPr>
          <w:rFonts w:hint="eastAsia"/>
        </w:rPr>
        <w:t>為其他共同被告犯罪事實之認定。刑事</w:t>
      </w:r>
      <w:r w:rsidRPr="003B2860">
        <w:rPr>
          <w:rFonts w:hint="eastAsia"/>
        </w:rPr>
        <w:lastRenderedPageBreak/>
        <w:t>訴訟法第156條第2項規定，被告雖經自白，仍應調查其他必要之證據，以察其是否與事實相符。立法目的乃欲以補強證據擔保自白之真實性；亦即以補強證據之存在，藉之限制自白在證據上之價值。而所謂補強證據，則指『除該自白本身外』其他『足資以證明自白之犯罪事實確具有相當程度真實性之證據』而言。雖其所補強者，非以事實之全部為必要，但亦須因補強證據與自白之相互利用，而足使犯罪事實獲得確信者，始足當之，（詳見最高法院</w:t>
      </w:r>
      <w:proofErr w:type="gramStart"/>
      <w:r w:rsidRPr="003B2860">
        <w:rPr>
          <w:rFonts w:hint="eastAsia"/>
        </w:rPr>
        <w:t>46</w:t>
      </w:r>
      <w:proofErr w:type="gramEnd"/>
      <w:r w:rsidRPr="003B2860">
        <w:rPr>
          <w:rFonts w:hint="eastAsia"/>
        </w:rPr>
        <w:t>年度台上字第419號、74年度台覆字第10號）而所謂足使犯罪事實獲得確信之補強證據不得違反『關連性法則』，此即最高法院29上3105判例要旨所稱：『刑事訴訟法上所謂認定犯罪事實之證據，係指足以認定被告確有犯罪行為之積極證據而言，該項證據自須適合於被告犯罪事實之認定，始得</w:t>
      </w:r>
      <w:proofErr w:type="gramStart"/>
      <w:r w:rsidRPr="003B2860">
        <w:rPr>
          <w:rFonts w:hint="eastAsia"/>
        </w:rPr>
        <w:t>採為斷罪資料</w:t>
      </w:r>
      <w:proofErr w:type="gramEnd"/>
      <w:r w:rsidRPr="003B2860">
        <w:rPr>
          <w:rFonts w:hint="eastAsia"/>
        </w:rPr>
        <w:t>。』」等語。</w:t>
      </w:r>
      <w:proofErr w:type="gramStart"/>
      <w:r w:rsidRPr="003B2860">
        <w:rPr>
          <w:rFonts w:hint="eastAsia"/>
        </w:rPr>
        <w:t>從而</w:t>
      </w:r>
      <w:r w:rsidRPr="003B2860">
        <w:rPr>
          <w:rFonts w:hAnsi="標楷體" w:hint="eastAsia"/>
        </w:rPr>
        <w:t>，</w:t>
      </w:r>
      <w:proofErr w:type="gramEnd"/>
      <w:r w:rsidRPr="003B2860">
        <w:rPr>
          <w:rFonts w:hint="eastAsia"/>
        </w:rPr>
        <w:t>共犯所為對被告不利之證述不得作為對被告有罪判決之唯一證據，而應調查其他補強證據</w:t>
      </w:r>
      <w:r w:rsidRPr="003B2860">
        <w:rPr>
          <w:rFonts w:hAnsi="標楷體" w:hint="eastAsia"/>
        </w:rPr>
        <w:t>，</w:t>
      </w:r>
      <w:r w:rsidRPr="003B2860">
        <w:rPr>
          <w:rFonts w:hint="eastAsia"/>
        </w:rPr>
        <w:t>申言之，證人之陳述，不免因</w:t>
      </w:r>
      <w:r w:rsidRPr="003B2860">
        <w:t>受其觀察力之正確與否，記憶力之有無</w:t>
      </w:r>
      <w:proofErr w:type="gramStart"/>
      <w:r w:rsidRPr="003B2860">
        <w:t>健全，</w:t>
      </w:r>
      <w:proofErr w:type="gramEnd"/>
      <w:r w:rsidRPr="003B2860">
        <w:t>陳述能力是否良好，以及證人之性格</w:t>
      </w:r>
      <w:r w:rsidRPr="003B2860">
        <w:rPr>
          <w:rFonts w:hint="eastAsia"/>
        </w:rPr>
        <w:t>乃至動機</w:t>
      </w:r>
      <w:r w:rsidRPr="003B2860">
        <w:t>如何等因素之影響，</w:t>
      </w:r>
      <w:r w:rsidRPr="003B2860">
        <w:rPr>
          <w:rFonts w:hint="eastAsia"/>
        </w:rPr>
        <w:t>易有偏差，而共犯以證人身分所為之陳述，更因該共犯與</w:t>
      </w:r>
      <w:proofErr w:type="gramStart"/>
      <w:r w:rsidRPr="003B2860">
        <w:rPr>
          <w:rFonts w:hint="eastAsia"/>
        </w:rPr>
        <w:t>被告間有利害關係</w:t>
      </w:r>
      <w:proofErr w:type="gramEnd"/>
      <w:r w:rsidRPr="003B2860">
        <w:rPr>
          <w:rFonts w:hint="eastAsia"/>
        </w:rPr>
        <w:t>，其動機良善與否或推諉卸責與否較一般證人更不確定，本質上即存有較大之虛偽危險性，故除</w:t>
      </w:r>
      <w:r w:rsidRPr="003B2860">
        <w:t>具結、交互詰問、對質</w:t>
      </w:r>
      <w:r w:rsidRPr="003B2860">
        <w:rPr>
          <w:rFonts w:hint="eastAsia"/>
        </w:rPr>
        <w:t>方式外，尚應有補強證據增強其陳述之憑信性，始得為對被告不利之認定。此有最高法院104年台上字第3178號判決</w:t>
      </w:r>
      <w:r w:rsidRPr="003B2860">
        <w:rPr>
          <w:rStyle w:val="afe"/>
        </w:rPr>
        <w:footnoteReference w:id="14"/>
      </w:r>
      <w:r w:rsidRPr="003B2860">
        <w:rPr>
          <w:rFonts w:hAnsi="標楷體" w:hint="eastAsia"/>
        </w:rPr>
        <w:t>、</w:t>
      </w:r>
      <w:proofErr w:type="gramStart"/>
      <w:r w:rsidRPr="003B2860">
        <w:rPr>
          <w:rFonts w:hAnsi="標楷體" w:hint="eastAsia"/>
        </w:rPr>
        <w:t>101</w:t>
      </w:r>
      <w:proofErr w:type="gramEnd"/>
      <w:r w:rsidRPr="003B2860">
        <w:rPr>
          <w:rFonts w:hAnsi="標楷體" w:hint="eastAsia"/>
        </w:rPr>
        <w:t>年度台上字</w:t>
      </w:r>
      <w:r w:rsidRPr="003B2860">
        <w:rPr>
          <w:rFonts w:hAnsi="標楷體" w:hint="eastAsia"/>
        </w:rPr>
        <w:lastRenderedPageBreak/>
        <w:t>第6199號判決</w:t>
      </w:r>
      <w:r w:rsidRPr="003B2860">
        <w:rPr>
          <w:rStyle w:val="afe"/>
          <w:rFonts w:hAnsi="標楷體"/>
        </w:rPr>
        <w:footnoteReference w:id="15"/>
      </w:r>
      <w:r w:rsidRPr="003B2860">
        <w:rPr>
          <w:rFonts w:hint="eastAsia"/>
        </w:rPr>
        <w:t>見解可</w:t>
      </w:r>
      <w:proofErr w:type="gramStart"/>
      <w:r w:rsidRPr="003B2860">
        <w:rPr>
          <w:rFonts w:hint="eastAsia"/>
        </w:rPr>
        <w:t>稽</w:t>
      </w:r>
      <w:proofErr w:type="gramEnd"/>
      <w:r w:rsidRPr="003B2860">
        <w:rPr>
          <w:rFonts w:hAnsi="標楷體" w:hint="eastAsia"/>
        </w:rPr>
        <w:t>。</w:t>
      </w:r>
    </w:p>
    <w:p w:rsidR="001B3724" w:rsidRPr="003B2860" w:rsidRDefault="001B3724" w:rsidP="001B3724">
      <w:pPr>
        <w:pStyle w:val="3"/>
        <w:numPr>
          <w:ilvl w:val="2"/>
          <w:numId w:val="1"/>
        </w:numPr>
      </w:pPr>
      <w:r w:rsidRPr="003B2860">
        <w:rPr>
          <w:rFonts w:hint="eastAsia"/>
        </w:rPr>
        <w:t>郭春成之證言至少存在下列情狀，足認其具有虛偽可能性：</w:t>
      </w:r>
    </w:p>
    <w:p w:rsidR="001B3724" w:rsidRPr="003B2860" w:rsidRDefault="001B3724" w:rsidP="001B3724">
      <w:pPr>
        <w:pStyle w:val="4"/>
        <w:numPr>
          <w:ilvl w:val="3"/>
          <w:numId w:val="1"/>
        </w:numPr>
      </w:pPr>
      <w:r w:rsidRPr="003B2860">
        <w:rPr>
          <w:rFonts w:hint="eastAsia"/>
        </w:rPr>
        <w:t>郭春成於本案偵查之始，即被以犯罪嫌疑人及被告之身分傳訊，檢察官偵查後，更以郭春成與被告共同犯選罷法之預備賄選罪加以起訴。對郭春成而言，如其將一切犯行推稱為被告所提議、主導，郭春成即非本案犯罪之主謀，而可能獲得輕判，而實際上，本案第一審判決所</w:t>
      </w:r>
      <w:proofErr w:type="gramStart"/>
      <w:r w:rsidRPr="003B2860">
        <w:rPr>
          <w:rFonts w:hint="eastAsia"/>
        </w:rPr>
        <w:t>諭</w:t>
      </w:r>
      <w:proofErr w:type="gramEnd"/>
      <w:r w:rsidRPr="003B2860">
        <w:rPr>
          <w:rFonts w:hint="eastAsia"/>
        </w:rPr>
        <w:t>知郭春成之刑度，確實較被告為低。此等誘因之存在，使郭春成之證言具有高度之虛偽危險性。</w:t>
      </w:r>
    </w:p>
    <w:p w:rsidR="001B3724" w:rsidRPr="003B2860" w:rsidRDefault="001B3724" w:rsidP="001B3724">
      <w:pPr>
        <w:pStyle w:val="4"/>
        <w:numPr>
          <w:ilvl w:val="3"/>
          <w:numId w:val="1"/>
        </w:numPr>
        <w:ind w:left="1701"/>
      </w:pPr>
      <w:r w:rsidRPr="003B2860">
        <w:rPr>
          <w:rFonts w:hint="eastAsia"/>
        </w:rPr>
        <w:t>郭春成於偵查時之供述過程反覆。就103年11月27日偵查筆錄之記載以觀，就檢察官以</w:t>
      </w:r>
      <w:r w:rsidR="000054FC">
        <w:rPr>
          <w:rFonts w:hint="eastAsia"/>
        </w:rPr>
        <w:t>黃○</w:t>
      </w:r>
      <w:proofErr w:type="gramStart"/>
      <w:r w:rsidR="000054FC">
        <w:rPr>
          <w:rFonts w:hint="eastAsia"/>
        </w:rPr>
        <w:t>實</w:t>
      </w:r>
      <w:r w:rsidRPr="003B2860">
        <w:rPr>
          <w:rFonts w:hint="eastAsia"/>
        </w:rPr>
        <w:t>曾證述</w:t>
      </w:r>
      <w:proofErr w:type="gramEnd"/>
      <w:r w:rsidRPr="003B2860">
        <w:rPr>
          <w:rFonts w:hint="eastAsia"/>
        </w:rPr>
        <w:t>郭春成向其表示被告拿300萬出來要</w:t>
      </w:r>
      <w:proofErr w:type="gramStart"/>
      <w:r w:rsidR="000054FC">
        <w:rPr>
          <w:rFonts w:hint="eastAsia"/>
        </w:rPr>
        <w:t>廖</w:t>
      </w:r>
      <w:proofErr w:type="gramEnd"/>
      <w:r w:rsidR="000054FC">
        <w:rPr>
          <w:rFonts w:hint="eastAsia"/>
        </w:rPr>
        <w:t>○文</w:t>
      </w:r>
      <w:r w:rsidRPr="003B2860">
        <w:rPr>
          <w:rFonts w:hint="eastAsia"/>
        </w:rPr>
        <w:lastRenderedPageBreak/>
        <w:t>出來競選乙事，詢問郭春成有何意見，郭春成先稱：「我可以和他（</w:t>
      </w:r>
      <w:r w:rsidR="000054FC">
        <w:rPr>
          <w:rFonts w:hint="eastAsia"/>
        </w:rPr>
        <w:t>黃○實</w:t>
      </w:r>
      <w:r w:rsidRPr="003B2860">
        <w:rPr>
          <w:rFonts w:hint="eastAsia"/>
        </w:rPr>
        <w:t>）對質，哪有提到</w:t>
      </w:r>
      <w:proofErr w:type="gramStart"/>
      <w:r w:rsidRPr="003B2860">
        <w:rPr>
          <w:rFonts w:hint="eastAsia"/>
        </w:rPr>
        <w:t>三</w:t>
      </w:r>
      <w:proofErr w:type="gramEnd"/>
      <w:r w:rsidRPr="003B2860">
        <w:rPr>
          <w:rFonts w:hint="eastAsia"/>
        </w:rPr>
        <w:t>百萬元，我是說這樣下去，可能可以拿到一點小費；</w:t>
      </w:r>
      <w:proofErr w:type="gramStart"/>
      <w:r w:rsidRPr="003B2860">
        <w:rPr>
          <w:rFonts w:hint="eastAsia"/>
        </w:rPr>
        <w:t>三</w:t>
      </w:r>
      <w:proofErr w:type="gramEnd"/>
      <w:r w:rsidRPr="003B2860">
        <w:rPr>
          <w:rFonts w:hint="eastAsia"/>
        </w:rPr>
        <w:t>百萬元太荒謬，我不知道他為何這樣講，我敢與他對質」、「</w:t>
      </w:r>
      <w:proofErr w:type="gramStart"/>
      <w:r w:rsidRPr="003B2860">
        <w:rPr>
          <w:rFonts w:hint="eastAsia"/>
        </w:rPr>
        <w:t>（</w:t>
      </w:r>
      <w:proofErr w:type="gramEnd"/>
      <w:r w:rsidRPr="003B2860">
        <w:rPr>
          <w:rFonts w:hint="eastAsia"/>
        </w:rPr>
        <w:t>是否提到這些費用是郭榮宗提供？）我沒有</w:t>
      </w:r>
      <w:proofErr w:type="gramStart"/>
      <w:r w:rsidRPr="003B2860">
        <w:rPr>
          <w:rFonts w:hint="eastAsia"/>
        </w:rPr>
        <w:t>指名道姓說誰要</w:t>
      </w:r>
      <w:proofErr w:type="gramEnd"/>
      <w:r w:rsidRPr="003B2860">
        <w:rPr>
          <w:rFonts w:hint="eastAsia"/>
        </w:rPr>
        <w:t>給他錢」等語，否認有受被告郭榮宗請託以300萬元為代價勸說</w:t>
      </w:r>
      <w:r w:rsidR="000054FC">
        <w:rPr>
          <w:rFonts w:hint="eastAsia"/>
        </w:rPr>
        <w:t>黃○</w:t>
      </w:r>
      <w:proofErr w:type="gramStart"/>
      <w:r w:rsidR="000054FC">
        <w:rPr>
          <w:rFonts w:hint="eastAsia"/>
        </w:rPr>
        <w:t>實</w:t>
      </w:r>
      <w:r w:rsidRPr="003B2860">
        <w:rPr>
          <w:rFonts w:hint="eastAsia"/>
        </w:rPr>
        <w:t>商請</w:t>
      </w:r>
      <w:r w:rsidR="000054FC">
        <w:rPr>
          <w:rFonts w:hint="eastAsia"/>
        </w:rPr>
        <w:t>廖</w:t>
      </w:r>
      <w:proofErr w:type="gramEnd"/>
      <w:r w:rsidR="000054FC">
        <w:rPr>
          <w:rFonts w:hint="eastAsia"/>
        </w:rPr>
        <w:t>○文</w:t>
      </w:r>
      <w:r w:rsidRPr="003B2860">
        <w:rPr>
          <w:rFonts w:hint="eastAsia"/>
        </w:rPr>
        <w:t>參選之事；</w:t>
      </w:r>
      <w:proofErr w:type="gramStart"/>
      <w:r w:rsidRPr="003B2860">
        <w:rPr>
          <w:rFonts w:hint="eastAsia"/>
        </w:rPr>
        <w:t>惟</w:t>
      </w:r>
      <w:proofErr w:type="gramEnd"/>
      <w:r w:rsidRPr="003B2860">
        <w:rPr>
          <w:rFonts w:hint="eastAsia"/>
        </w:rPr>
        <w:t>隨後檢察官休庭5分鐘，檢察官</w:t>
      </w:r>
      <w:proofErr w:type="gramStart"/>
      <w:r w:rsidRPr="003B2860">
        <w:rPr>
          <w:rFonts w:hint="eastAsia"/>
        </w:rPr>
        <w:t>諭知庭</w:t>
      </w:r>
      <w:proofErr w:type="gramEnd"/>
      <w:r w:rsidRPr="003B2860">
        <w:rPr>
          <w:rFonts w:hint="eastAsia"/>
        </w:rPr>
        <w:t>期開始，詢問郭春成有何補充，郭春成此時之態度竟有180度大轉變，改稱：「我願意照實陳述，全部講給檢察官聽」，而開始為不利於被告之陳述（</w:t>
      </w:r>
      <w:proofErr w:type="gramStart"/>
      <w:r w:rsidRPr="003B2860">
        <w:rPr>
          <w:rFonts w:hint="eastAsia"/>
        </w:rPr>
        <w:t>偵</w:t>
      </w:r>
      <w:proofErr w:type="gramEnd"/>
      <w:r w:rsidRPr="003B2860">
        <w:rPr>
          <w:rFonts w:hint="eastAsia"/>
        </w:rPr>
        <w:t>卷二頁120-121）。究竟有何內在或外在因素使郭春成改變說法，殊值推敲，惟無論如何，由郭春成先前一概否認受被告之</w:t>
      </w:r>
      <w:proofErr w:type="gramStart"/>
      <w:r w:rsidRPr="003B2860">
        <w:rPr>
          <w:rFonts w:hint="eastAsia"/>
        </w:rPr>
        <w:t>託</w:t>
      </w:r>
      <w:proofErr w:type="gramEnd"/>
      <w:r w:rsidRPr="003B2860">
        <w:rPr>
          <w:rFonts w:hint="eastAsia"/>
        </w:rPr>
        <w:t>以300萬勸說</w:t>
      </w:r>
      <w:r w:rsidR="000054FC">
        <w:rPr>
          <w:rFonts w:hint="eastAsia"/>
        </w:rPr>
        <w:t>黃○實</w:t>
      </w:r>
      <w:r w:rsidRPr="003B2860">
        <w:rPr>
          <w:rFonts w:hint="eastAsia"/>
        </w:rPr>
        <w:t>支持</w:t>
      </w:r>
      <w:proofErr w:type="gramStart"/>
      <w:r w:rsidR="000054FC">
        <w:rPr>
          <w:rFonts w:hint="eastAsia"/>
        </w:rPr>
        <w:t>廖</w:t>
      </w:r>
      <w:proofErr w:type="gramEnd"/>
      <w:r w:rsidR="000054FC">
        <w:rPr>
          <w:rFonts w:hint="eastAsia"/>
        </w:rPr>
        <w:t>○文</w:t>
      </w:r>
      <w:r w:rsidRPr="003B2860">
        <w:rPr>
          <w:rFonts w:hint="eastAsia"/>
        </w:rPr>
        <w:t>，休庭5分鐘後竟一反其先前立場，主動稱「願意照實陳述」而為對被告不利之陳述，均可知郭春成之證言前後反覆，不可盡信。</w:t>
      </w:r>
    </w:p>
    <w:p w:rsidR="001B3724" w:rsidRPr="003B2860" w:rsidRDefault="001B3724" w:rsidP="001B3724">
      <w:pPr>
        <w:pStyle w:val="4"/>
        <w:numPr>
          <w:ilvl w:val="3"/>
          <w:numId w:val="1"/>
        </w:numPr>
        <w:ind w:left="1701"/>
        <w:rPr>
          <w:b/>
        </w:rPr>
      </w:pPr>
      <w:r w:rsidRPr="003B2860">
        <w:rPr>
          <w:rFonts w:hint="eastAsia"/>
          <w:b/>
        </w:rPr>
        <w:t>郭春成早年曾與被告競選鄉長失利（</w:t>
      </w:r>
      <w:proofErr w:type="gramStart"/>
      <w:r w:rsidRPr="003B2860">
        <w:rPr>
          <w:rFonts w:hint="eastAsia"/>
          <w:b/>
        </w:rPr>
        <w:t>偵</w:t>
      </w:r>
      <w:proofErr w:type="gramEnd"/>
      <w:r w:rsidRPr="003B2860">
        <w:rPr>
          <w:rFonts w:hint="eastAsia"/>
          <w:b/>
        </w:rPr>
        <w:t>卷二頁99），對被告難免心存芥蒂；又郭春成平日居住海南島海口市經營商業（</w:t>
      </w:r>
      <w:proofErr w:type="gramStart"/>
      <w:r w:rsidRPr="003B2860">
        <w:rPr>
          <w:rFonts w:hint="eastAsia"/>
          <w:b/>
        </w:rPr>
        <w:t>偵</w:t>
      </w:r>
      <w:proofErr w:type="gramEnd"/>
      <w:r w:rsidRPr="003B2860">
        <w:rPr>
          <w:rFonts w:hint="eastAsia"/>
          <w:b/>
        </w:rPr>
        <w:t>卷二頁99），於本案遭受限制出境，遭受極大經濟損失等，與被告郭榮宗利害關係相左，在面對檢察官偵訊之場合之壓力下，實不能排除其將</w:t>
      </w:r>
      <w:proofErr w:type="gramStart"/>
      <w:r w:rsidRPr="003B2860">
        <w:rPr>
          <w:rFonts w:hint="eastAsia"/>
          <w:b/>
        </w:rPr>
        <w:t>責任盡推給</w:t>
      </w:r>
      <w:proofErr w:type="gramEnd"/>
      <w:r w:rsidRPr="003B2860">
        <w:rPr>
          <w:rFonts w:hint="eastAsia"/>
          <w:b/>
        </w:rPr>
        <w:t>被告之可能。</w:t>
      </w:r>
    </w:p>
    <w:p w:rsidR="001B3724" w:rsidRPr="003B2860" w:rsidRDefault="001B3724" w:rsidP="001B3724">
      <w:pPr>
        <w:pStyle w:val="4"/>
        <w:numPr>
          <w:ilvl w:val="3"/>
          <w:numId w:val="1"/>
        </w:numPr>
        <w:ind w:left="1701"/>
      </w:pPr>
      <w:r w:rsidRPr="003B2860">
        <w:rPr>
          <w:rFonts w:hint="eastAsia"/>
        </w:rPr>
        <w:t>另郭春成之證述內容亦與他人之證述內容等事證不符。關於推派之人選，郭春成證述：「某天晚上郭榮宗…要我去拜託</w:t>
      </w:r>
      <w:r w:rsidR="000054FC">
        <w:rPr>
          <w:rFonts w:hint="eastAsia"/>
        </w:rPr>
        <w:t>黃○實</w:t>
      </w:r>
      <w:r w:rsidRPr="003B2860">
        <w:rPr>
          <w:rFonts w:hint="eastAsia"/>
        </w:rPr>
        <w:t>，請</w:t>
      </w:r>
      <w:r w:rsidR="000054FC">
        <w:rPr>
          <w:rFonts w:hint="eastAsia"/>
        </w:rPr>
        <w:t>黃○實</w:t>
      </w:r>
      <w:r w:rsidRPr="003B2860">
        <w:rPr>
          <w:rFonts w:hint="eastAsia"/>
        </w:rPr>
        <w:t>推出一個市議員候選人出來，</w:t>
      </w:r>
      <w:proofErr w:type="gramStart"/>
      <w:r w:rsidR="000054FC">
        <w:rPr>
          <w:rFonts w:hint="eastAsia"/>
        </w:rPr>
        <w:t>廖</w:t>
      </w:r>
      <w:proofErr w:type="gramEnd"/>
      <w:r w:rsidR="000054FC">
        <w:rPr>
          <w:rFonts w:hint="eastAsia"/>
        </w:rPr>
        <w:t>○文</w:t>
      </w:r>
      <w:r w:rsidRPr="003B2860">
        <w:rPr>
          <w:rFonts w:hint="eastAsia"/>
        </w:rPr>
        <w:t>、梁興明、</w:t>
      </w:r>
      <w:r w:rsidR="000054FC">
        <w:rPr>
          <w:rFonts w:hint="eastAsia"/>
        </w:rPr>
        <w:t>徐○鳳</w:t>
      </w:r>
      <w:r w:rsidRPr="003B2860">
        <w:rPr>
          <w:rFonts w:hint="eastAsia"/>
        </w:rPr>
        <w:t>只要一個出來都可以」（</w:t>
      </w:r>
      <w:proofErr w:type="gramStart"/>
      <w:r w:rsidRPr="003B2860">
        <w:rPr>
          <w:rFonts w:hint="eastAsia"/>
        </w:rPr>
        <w:t>偵</w:t>
      </w:r>
      <w:proofErr w:type="gramEnd"/>
      <w:r w:rsidRPr="003B2860">
        <w:rPr>
          <w:rFonts w:hint="eastAsia"/>
        </w:rPr>
        <w:t>卷二頁120），</w:t>
      </w:r>
      <w:proofErr w:type="gramStart"/>
      <w:r w:rsidRPr="003B2860">
        <w:rPr>
          <w:rFonts w:hint="eastAsia"/>
        </w:rPr>
        <w:t>惟關</w:t>
      </w:r>
      <w:r w:rsidRPr="003B2860">
        <w:rPr>
          <w:rFonts w:hint="eastAsia"/>
        </w:rPr>
        <w:lastRenderedPageBreak/>
        <w:t>此</w:t>
      </w:r>
      <w:r w:rsidR="000054FC">
        <w:rPr>
          <w:rFonts w:hint="eastAsia"/>
        </w:rPr>
        <w:t>黃○實</w:t>
      </w:r>
      <w:r w:rsidRPr="003B2860">
        <w:rPr>
          <w:rFonts w:hint="eastAsia"/>
        </w:rPr>
        <w:t>卻證</w:t>
      </w:r>
      <w:proofErr w:type="gramEnd"/>
      <w:r w:rsidRPr="003B2860">
        <w:rPr>
          <w:rFonts w:hint="eastAsia"/>
        </w:rPr>
        <w:t>述：「郭春成明確講到是希望我支持</w:t>
      </w:r>
      <w:proofErr w:type="gramStart"/>
      <w:r w:rsidR="000054FC">
        <w:rPr>
          <w:rFonts w:hint="eastAsia"/>
        </w:rPr>
        <w:t>廖</w:t>
      </w:r>
      <w:proofErr w:type="gramEnd"/>
      <w:r w:rsidR="000054FC">
        <w:rPr>
          <w:rFonts w:hint="eastAsia"/>
        </w:rPr>
        <w:t>○文</w:t>
      </w:r>
      <w:r w:rsidRPr="003B2860">
        <w:rPr>
          <w:rFonts w:hint="eastAsia"/>
        </w:rPr>
        <w:t>出來參選，沒有講到推派其他人參選有可以這句話」等語（附件10筆錄第14頁），一為三人任</w:t>
      </w:r>
      <w:proofErr w:type="gramStart"/>
      <w:r w:rsidRPr="003B2860">
        <w:rPr>
          <w:rFonts w:hint="eastAsia"/>
        </w:rPr>
        <w:t>一</w:t>
      </w:r>
      <w:proofErr w:type="gramEnd"/>
      <w:r w:rsidRPr="003B2860">
        <w:rPr>
          <w:rFonts w:hint="eastAsia"/>
        </w:rPr>
        <w:t>皆可，一為非</w:t>
      </w:r>
      <w:proofErr w:type="gramStart"/>
      <w:r w:rsidR="000054FC">
        <w:rPr>
          <w:rFonts w:hint="eastAsia"/>
        </w:rPr>
        <w:t>廖</w:t>
      </w:r>
      <w:proofErr w:type="gramEnd"/>
      <w:r w:rsidR="000054FC">
        <w:rPr>
          <w:rFonts w:hint="eastAsia"/>
        </w:rPr>
        <w:t>○文</w:t>
      </w:r>
      <w:r w:rsidRPr="003B2860">
        <w:rPr>
          <w:rFonts w:hint="eastAsia"/>
        </w:rPr>
        <w:t>不可，顯然不符；又關於所謂被告出資之300萬元如何分配乙節，郭春成證述100萬元給</w:t>
      </w:r>
      <w:r w:rsidR="000054FC">
        <w:rPr>
          <w:rFonts w:hint="eastAsia"/>
        </w:rPr>
        <w:t>黃○實</w:t>
      </w:r>
      <w:r w:rsidRPr="003B2860">
        <w:rPr>
          <w:rFonts w:hint="eastAsia"/>
        </w:rPr>
        <w:t>，200萬元給參選的人（一審卷頁111），而</w:t>
      </w:r>
      <w:r w:rsidR="000054FC">
        <w:rPr>
          <w:rFonts w:hint="eastAsia"/>
        </w:rPr>
        <w:t>黃○</w:t>
      </w:r>
      <w:proofErr w:type="gramStart"/>
      <w:r w:rsidR="000054FC">
        <w:rPr>
          <w:rFonts w:hint="eastAsia"/>
        </w:rPr>
        <w:t>實</w:t>
      </w:r>
      <w:r w:rsidRPr="003B2860">
        <w:rPr>
          <w:rFonts w:hint="eastAsia"/>
        </w:rPr>
        <w:t>卻證</w:t>
      </w:r>
      <w:proofErr w:type="gramEnd"/>
      <w:r w:rsidRPr="003B2860">
        <w:rPr>
          <w:rFonts w:hint="eastAsia"/>
        </w:rPr>
        <w:t>述郭春成、</w:t>
      </w:r>
      <w:r w:rsidR="000054FC">
        <w:rPr>
          <w:rFonts w:hint="eastAsia"/>
        </w:rPr>
        <w:t>黃○實</w:t>
      </w:r>
      <w:r w:rsidRPr="003B2860">
        <w:rPr>
          <w:rFonts w:hint="eastAsia"/>
        </w:rPr>
        <w:t>及參選人各100萬元（一審卷頁106背面），足見郭春成之證述內容不可盡信。</w:t>
      </w:r>
    </w:p>
    <w:p w:rsidR="001B3724" w:rsidRPr="003B2860" w:rsidRDefault="001B3724" w:rsidP="001B3724">
      <w:pPr>
        <w:pStyle w:val="3"/>
        <w:numPr>
          <w:ilvl w:val="2"/>
          <w:numId w:val="1"/>
        </w:numPr>
      </w:pPr>
      <w:r w:rsidRPr="003B2860">
        <w:rPr>
          <w:rFonts w:hint="eastAsia"/>
        </w:rPr>
        <w:t>綜上，郭春成為本案共犯，與被告有深切之利害關係，而其所為證言又具有上述不可盡信之處，是依刑事訴訟法第156條規定及上開最高法院判決見解，原確定判決並無被告郭榮宗之自白，應除郭春成之證言外，應另有其他補強證據，始得為被告有罪之認定。原確定判決徒以共同被告郭春成之證言，未有其他補強證據，自有適用刑事訴訟法第155條及第156條</w:t>
      </w:r>
      <w:r w:rsidRPr="003B2860">
        <w:t>第2項</w:t>
      </w:r>
      <w:r w:rsidRPr="003B2860">
        <w:rPr>
          <w:rFonts w:hint="eastAsia"/>
        </w:rPr>
        <w:t>判決</w:t>
      </w:r>
      <w:r w:rsidRPr="003B2860">
        <w:t>違背法令。</w:t>
      </w:r>
    </w:p>
    <w:p w:rsidR="00AE1006" w:rsidRPr="003B2860" w:rsidRDefault="00AE1006" w:rsidP="00AE1006">
      <w:pPr>
        <w:pStyle w:val="2"/>
        <w:numPr>
          <w:ilvl w:val="1"/>
          <w:numId w:val="1"/>
        </w:numPr>
        <w:rPr>
          <w:b/>
        </w:rPr>
      </w:pPr>
      <w:r w:rsidRPr="003B2860">
        <w:rPr>
          <w:rFonts w:hint="eastAsia"/>
          <w:b/>
        </w:rPr>
        <w:t>原確定判決就被告犯罪計畫所欲「行求」賄賂之對象，前後認定不一，就此有判決理由</w:t>
      </w:r>
      <w:r w:rsidRPr="003B2860">
        <w:rPr>
          <w:rFonts w:ascii="Times New Roman" w:hAnsi="Times New Roman" w:hint="eastAsia"/>
          <w:b/>
        </w:rPr>
        <w:t>矛盾</w:t>
      </w:r>
      <w:r w:rsidRPr="003B2860">
        <w:rPr>
          <w:rFonts w:hint="eastAsia"/>
          <w:b/>
        </w:rPr>
        <w:t>之當然違背法令。</w:t>
      </w:r>
    </w:p>
    <w:p w:rsidR="00AE1006" w:rsidRPr="003B2860" w:rsidRDefault="00AE1006" w:rsidP="00AE1006">
      <w:pPr>
        <w:pStyle w:val="3"/>
        <w:numPr>
          <w:ilvl w:val="2"/>
          <w:numId w:val="1"/>
        </w:numPr>
      </w:pPr>
      <w:r w:rsidRPr="003B2860">
        <w:rPr>
          <w:rFonts w:hint="eastAsia"/>
        </w:rPr>
        <w:t>按選罷法第97條第1項規定：「對於候選人或具有候選人資格者，</w:t>
      </w:r>
      <w:proofErr w:type="gramStart"/>
      <w:r w:rsidRPr="003B2860">
        <w:rPr>
          <w:rFonts w:hint="eastAsia"/>
        </w:rPr>
        <w:t>行求期約</w:t>
      </w:r>
      <w:proofErr w:type="gramEnd"/>
      <w:r w:rsidRPr="003B2860">
        <w:rPr>
          <w:rFonts w:hint="eastAsia"/>
        </w:rPr>
        <w:t>或交付賄賂或其他不正利益，而約其放棄競選或為一定之競選活動者，處</w:t>
      </w:r>
      <w:r w:rsidR="00124268" w:rsidRPr="003B2860">
        <w:rPr>
          <w:rFonts w:hint="eastAsia"/>
        </w:rPr>
        <w:t>3</w:t>
      </w:r>
      <w:r w:rsidRPr="003B2860">
        <w:rPr>
          <w:rFonts w:hint="eastAsia"/>
        </w:rPr>
        <w:t>年以上</w:t>
      </w:r>
      <w:r w:rsidR="00124268" w:rsidRPr="003B2860">
        <w:rPr>
          <w:rFonts w:hint="eastAsia"/>
        </w:rPr>
        <w:t>10</w:t>
      </w:r>
      <w:r w:rsidRPr="003B2860">
        <w:rPr>
          <w:rFonts w:hint="eastAsia"/>
        </w:rPr>
        <w:t>年以下有期徒刑，</w:t>
      </w:r>
      <w:proofErr w:type="gramStart"/>
      <w:r w:rsidRPr="003B2860">
        <w:rPr>
          <w:rFonts w:hint="eastAsia"/>
        </w:rPr>
        <w:t>併</w:t>
      </w:r>
      <w:proofErr w:type="gramEnd"/>
      <w:r w:rsidRPr="003B2860">
        <w:rPr>
          <w:rFonts w:hint="eastAsia"/>
        </w:rPr>
        <w:t>科新臺幣</w:t>
      </w:r>
      <w:r w:rsidR="00124268" w:rsidRPr="003B2860">
        <w:rPr>
          <w:rFonts w:hint="eastAsia"/>
        </w:rPr>
        <w:t>2</w:t>
      </w:r>
      <w:r w:rsidRPr="003B2860">
        <w:rPr>
          <w:rFonts w:hint="eastAsia"/>
        </w:rPr>
        <w:t>百萬元以上</w:t>
      </w:r>
      <w:r w:rsidR="00124268" w:rsidRPr="003B2860">
        <w:rPr>
          <w:rFonts w:hint="eastAsia"/>
        </w:rPr>
        <w:t>2</w:t>
      </w:r>
      <w:proofErr w:type="gramStart"/>
      <w:r w:rsidRPr="003B2860">
        <w:rPr>
          <w:rFonts w:hint="eastAsia"/>
        </w:rPr>
        <w:t>千萬</w:t>
      </w:r>
      <w:proofErr w:type="gramEnd"/>
      <w:r w:rsidRPr="003B2860">
        <w:rPr>
          <w:rFonts w:hint="eastAsia"/>
        </w:rPr>
        <w:t>元以下罰金。」及第3項規定：「</w:t>
      </w:r>
      <w:proofErr w:type="gramStart"/>
      <w:r w:rsidRPr="003B2860">
        <w:rPr>
          <w:rFonts w:hint="eastAsia"/>
        </w:rPr>
        <w:t>預備犯前</w:t>
      </w:r>
      <w:r w:rsidR="00124268" w:rsidRPr="003B2860">
        <w:rPr>
          <w:rFonts w:hint="eastAsia"/>
        </w:rPr>
        <w:t>2</w:t>
      </w:r>
      <w:r w:rsidRPr="003B2860">
        <w:rPr>
          <w:rFonts w:hint="eastAsia"/>
        </w:rPr>
        <w:t>項</w:t>
      </w:r>
      <w:proofErr w:type="gramEnd"/>
      <w:r w:rsidRPr="003B2860">
        <w:rPr>
          <w:rFonts w:hint="eastAsia"/>
        </w:rPr>
        <w:t>之罪者，處</w:t>
      </w:r>
      <w:r w:rsidR="00124268" w:rsidRPr="003B2860">
        <w:rPr>
          <w:rFonts w:hint="eastAsia"/>
        </w:rPr>
        <w:t>1</w:t>
      </w:r>
      <w:r w:rsidRPr="003B2860">
        <w:rPr>
          <w:rFonts w:hint="eastAsia"/>
        </w:rPr>
        <w:t>年以下有期徒刑</w:t>
      </w:r>
      <w:r w:rsidR="007A4A5B" w:rsidRPr="003B2860">
        <w:rPr>
          <w:rFonts w:hint="eastAsia"/>
        </w:rPr>
        <w:t>。</w:t>
      </w:r>
      <w:r w:rsidRPr="003B2860">
        <w:rPr>
          <w:rFonts w:hint="eastAsia"/>
        </w:rPr>
        <w:t>」是則，構成該條所定之犯罪，行為人行求對象須為具有候選人資格之人，該被行求之對象日後應放棄競選或為一定之競選活動。</w:t>
      </w:r>
    </w:p>
    <w:p w:rsidR="00AE1006" w:rsidRPr="003B2860" w:rsidRDefault="00AE1006" w:rsidP="00AE1006">
      <w:pPr>
        <w:pStyle w:val="3"/>
        <w:numPr>
          <w:ilvl w:val="2"/>
          <w:numId w:val="1"/>
        </w:numPr>
      </w:pPr>
      <w:r w:rsidRPr="003B2860">
        <w:rPr>
          <w:rFonts w:hint="eastAsia"/>
        </w:rPr>
        <w:t>原確定判決維持第一審判決，認定</w:t>
      </w:r>
      <w:r w:rsidR="0071610B" w:rsidRPr="003B2860">
        <w:rPr>
          <w:rFonts w:hint="eastAsia"/>
        </w:rPr>
        <w:t>被告</w:t>
      </w:r>
      <w:r w:rsidRPr="003B2860">
        <w:rPr>
          <w:rFonts w:hint="eastAsia"/>
        </w:rPr>
        <w:t>預備犯選罷</w:t>
      </w:r>
      <w:r w:rsidRPr="003B2860">
        <w:rPr>
          <w:rFonts w:hint="eastAsia"/>
        </w:rPr>
        <w:lastRenderedPageBreak/>
        <w:t>法第97條第1項之行求賄賂罪（詳原確定判決所附一審判決主文欄第1項），惟關於</w:t>
      </w:r>
      <w:r w:rsidR="0071610B" w:rsidRPr="003B2860">
        <w:rPr>
          <w:rFonts w:hint="eastAsia"/>
        </w:rPr>
        <w:t>被告</w:t>
      </w:r>
      <w:r w:rsidRPr="003B2860">
        <w:rPr>
          <w:rFonts w:hint="eastAsia"/>
        </w:rPr>
        <w:t>所欲行求賄賂之對象，原判決援引第一審判決，認定：「郭榮宗竟基於對於具有候選人資格之人，刑求賄賂而約其為一定之競選活動之犯意，向郭春成表示，如果</w:t>
      </w:r>
      <w:r w:rsidR="000054FC">
        <w:rPr>
          <w:rFonts w:hint="eastAsia"/>
        </w:rPr>
        <w:t>黃○實</w:t>
      </w:r>
      <w:r w:rsidRPr="003B2860">
        <w:rPr>
          <w:rFonts w:hint="eastAsia"/>
        </w:rPr>
        <w:t>可以推派出</w:t>
      </w:r>
      <w:proofErr w:type="gramStart"/>
      <w:r w:rsidR="000054FC">
        <w:rPr>
          <w:rFonts w:hint="eastAsia"/>
        </w:rPr>
        <w:t>廖</w:t>
      </w:r>
      <w:proofErr w:type="gramEnd"/>
      <w:r w:rsidR="000054FC">
        <w:rPr>
          <w:rFonts w:hint="eastAsia"/>
        </w:rPr>
        <w:t>○文</w:t>
      </w:r>
      <w:r w:rsidRPr="003B2860">
        <w:rPr>
          <w:rFonts w:hint="eastAsia"/>
        </w:rPr>
        <w:t>來選，伊願意拿出300萬元，並表示其中100萬元給</w:t>
      </w:r>
      <w:r w:rsidR="000054FC">
        <w:rPr>
          <w:rFonts w:hint="eastAsia"/>
        </w:rPr>
        <w:t>黃○實</w:t>
      </w:r>
      <w:r w:rsidRPr="003B2860">
        <w:rPr>
          <w:rFonts w:hint="eastAsia"/>
        </w:rPr>
        <w:t>作為勸說</w:t>
      </w:r>
      <w:proofErr w:type="gramStart"/>
      <w:r w:rsidR="000054FC">
        <w:rPr>
          <w:rFonts w:hint="eastAsia"/>
        </w:rPr>
        <w:t>廖</w:t>
      </w:r>
      <w:proofErr w:type="gramEnd"/>
      <w:r w:rsidR="000054FC">
        <w:rPr>
          <w:rFonts w:hint="eastAsia"/>
        </w:rPr>
        <w:t>○文</w:t>
      </w:r>
      <w:r w:rsidRPr="003B2860">
        <w:rPr>
          <w:rFonts w:hint="eastAsia"/>
        </w:rPr>
        <w:t>參選之代價，因</w:t>
      </w:r>
      <w:r w:rsidR="000054FC">
        <w:rPr>
          <w:rFonts w:hint="eastAsia"/>
        </w:rPr>
        <w:t>黃○</w:t>
      </w:r>
      <w:proofErr w:type="gramStart"/>
      <w:r w:rsidR="000054FC">
        <w:rPr>
          <w:rFonts w:hint="eastAsia"/>
        </w:rPr>
        <w:t>實</w:t>
      </w:r>
      <w:r w:rsidRPr="003B2860">
        <w:rPr>
          <w:rFonts w:hint="eastAsia"/>
        </w:rPr>
        <w:t>人在</w:t>
      </w:r>
      <w:proofErr w:type="gramEnd"/>
      <w:r w:rsidRPr="003B2860">
        <w:rPr>
          <w:rFonts w:hint="eastAsia"/>
        </w:rPr>
        <w:t>監、經濟不好，又無收入，另外100萬元則給出來參選之</w:t>
      </w:r>
      <w:proofErr w:type="gramStart"/>
      <w:r w:rsidR="000054FC">
        <w:rPr>
          <w:rFonts w:hint="eastAsia"/>
        </w:rPr>
        <w:t>廖</w:t>
      </w:r>
      <w:proofErr w:type="gramEnd"/>
      <w:r w:rsidR="000054FC">
        <w:rPr>
          <w:rFonts w:hint="eastAsia"/>
        </w:rPr>
        <w:t>○文</w:t>
      </w:r>
      <w:r w:rsidRPr="003B2860">
        <w:rPr>
          <w:rFonts w:hint="eastAsia"/>
        </w:rPr>
        <w:t>為代價，剩餘100萬元則給郭春成作為報酬，希冀</w:t>
      </w:r>
      <w:r w:rsidRPr="003B2860">
        <w:rPr>
          <w:rFonts w:hint="eastAsia"/>
          <w:b/>
        </w:rPr>
        <w:t>以200萬元之代價行求</w:t>
      </w:r>
      <w:r w:rsidR="000054FC">
        <w:rPr>
          <w:rFonts w:hint="eastAsia"/>
          <w:b/>
        </w:rPr>
        <w:t>黃○實</w:t>
      </w:r>
      <w:r w:rsidRPr="003B2860">
        <w:rPr>
          <w:rFonts w:hint="eastAsia"/>
        </w:rPr>
        <w:t>勸說支持</w:t>
      </w:r>
      <w:proofErr w:type="gramStart"/>
      <w:r w:rsidR="000054FC">
        <w:rPr>
          <w:rFonts w:hint="eastAsia"/>
        </w:rPr>
        <w:t>廖</w:t>
      </w:r>
      <w:proofErr w:type="gramEnd"/>
      <w:r w:rsidR="000054FC">
        <w:rPr>
          <w:rFonts w:hint="eastAsia"/>
        </w:rPr>
        <w:t>○文</w:t>
      </w:r>
      <w:r w:rsidRPr="003B2860">
        <w:rPr>
          <w:rFonts w:hint="eastAsia"/>
        </w:rPr>
        <w:t>…</w:t>
      </w:r>
      <w:proofErr w:type="gramStart"/>
      <w:r w:rsidR="0049423C" w:rsidRPr="003B2860">
        <w:rPr>
          <w:rFonts w:hAnsi="標楷體"/>
        </w:rPr>
        <w:t>…</w:t>
      </w:r>
      <w:proofErr w:type="gramEnd"/>
      <w:r w:rsidRPr="003B2860">
        <w:rPr>
          <w:rFonts w:hint="eastAsia"/>
        </w:rPr>
        <w:t>」等語（詳原確定判決所附一審判決第2頁倒數第3行至第3頁第5行），復於理由欄再度謂：「(十)</w:t>
      </w:r>
      <w:proofErr w:type="gramStart"/>
      <w:r w:rsidRPr="003B2860">
        <w:rPr>
          <w:rFonts w:hint="eastAsia"/>
        </w:rPr>
        <w:t>綜參上情</w:t>
      </w:r>
      <w:proofErr w:type="gramEnd"/>
      <w:r w:rsidRPr="003B2860">
        <w:rPr>
          <w:rFonts w:hint="eastAsia"/>
        </w:rPr>
        <w:t>，依證人</w:t>
      </w:r>
      <w:r w:rsidR="000054FC">
        <w:rPr>
          <w:rFonts w:hint="eastAsia"/>
        </w:rPr>
        <w:t>黃○實</w:t>
      </w:r>
      <w:r w:rsidRPr="003B2860">
        <w:rPr>
          <w:rFonts w:hint="eastAsia"/>
        </w:rPr>
        <w:t>及郭春成之上開證述內容可知，應認被告郭榮宗居於幕後策劃之地位，為本件賄選事件之主導者，而被告郭春成係受被告郭榮宗委託，而與證人</w:t>
      </w:r>
      <w:r w:rsidR="000054FC">
        <w:rPr>
          <w:rFonts w:hint="eastAsia"/>
        </w:rPr>
        <w:t>黃○實</w:t>
      </w:r>
      <w:r w:rsidRPr="003B2860">
        <w:rPr>
          <w:rFonts w:hint="eastAsia"/>
        </w:rPr>
        <w:t>接觸，並轉述被告郭榮宗願意出資300萬元，並表示其中100萬元給證人</w:t>
      </w:r>
      <w:r w:rsidR="000054FC">
        <w:rPr>
          <w:rFonts w:hint="eastAsia"/>
        </w:rPr>
        <w:t>黃○實</w:t>
      </w:r>
      <w:r w:rsidRPr="003B2860">
        <w:rPr>
          <w:rFonts w:hint="eastAsia"/>
        </w:rPr>
        <w:t>作為勸說證人</w:t>
      </w:r>
      <w:proofErr w:type="gramStart"/>
      <w:r w:rsidR="000054FC">
        <w:rPr>
          <w:rFonts w:hint="eastAsia"/>
        </w:rPr>
        <w:t>廖</w:t>
      </w:r>
      <w:proofErr w:type="gramEnd"/>
      <w:r w:rsidR="000054FC">
        <w:rPr>
          <w:rFonts w:hint="eastAsia"/>
        </w:rPr>
        <w:t>○文</w:t>
      </w:r>
      <w:r w:rsidRPr="003B2860">
        <w:rPr>
          <w:rFonts w:hint="eastAsia"/>
        </w:rPr>
        <w:t>參選之代價，另外100萬元則給出來參選之證人</w:t>
      </w:r>
      <w:proofErr w:type="gramStart"/>
      <w:r w:rsidR="000054FC">
        <w:rPr>
          <w:rFonts w:hint="eastAsia"/>
        </w:rPr>
        <w:t>廖</w:t>
      </w:r>
      <w:proofErr w:type="gramEnd"/>
      <w:r w:rsidR="000054FC">
        <w:rPr>
          <w:rFonts w:hint="eastAsia"/>
        </w:rPr>
        <w:t>○文</w:t>
      </w:r>
      <w:r w:rsidRPr="003B2860">
        <w:rPr>
          <w:rFonts w:hint="eastAsia"/>
        </w:rPr>
        <w:t>為代價，剩餘100萬元則為事成後給被告郭春成作為事成之報酬，希冀以合計</w:t>
      </w:r>
      <w:r w:rsidRPr="003B2860">
        <w:rPr>
          <w:rFonts w:hint="eastAsia"/>
          <w:b/>
        </w:rPr>
        <w:t>200萬元之代價行求證人</w:t>
      </w:r>
      <w:r w:rsidR="000054FC">
        <w:rPr>
          <w:rFonts w:hint="eastAsia"/>
          <w:b/>
        </w:rPr>
        <w:t>黃○實</w:t>
      </w:r>
      <w:r w:rsidRPr="003B2860">
        <w:rPr>
          <w:rFonts w:hint="eastAsia"/>
        </w:rPr>
        <w:t>勸說支持證人</w:t>
      </w:r>
      <w:proofErr w:type="gramStart"/>
      <w:r w:rsidR="000054FC">
        <w:rPr>
          <w:rFonts w:hint="eastAsia"/>
        </w:rPr>
        <w:t>廖</w:t>
      </w:r>
      <w:proofErr w:type="gramEnd"/>
      <w:r w:rsidR="000054FC">
        <w:rPr>
          <w:rFonts w:hint="eastAsia"/>
        </w:rPr>
        <w:t>○文</w:t>
      </w:r>
      <w:r w:rsidRPr="003B2860">
        <w:rPr>
          <w:rFonts w:hint="eastAsia"/>
        </w:rPr>
        <w:t>參選本屆桃園市觀音區市議員選舉…</w:t>
      </w:r>
      <w:proofErr w:type="gramStart"/>
      <w:r w:rsidR="0049423C" w:rsidRPr="003B2860">
        <w:rPr>
          <w:rFonts w:hAnsi="標楷體"/>
        </w:rPr>
        <w:t>…</w:t>
      </w:r>
      <w:proofErr w:type="gramEnd"/>
      <w:r w:rsidRPr="003B2860">
        <w:rPr>
          <w:rFonts w:hint="eastAsia"/>
        </w:rPr>
        <w:t>」等語（詳原確定判決所附一審判決第26頁倒數第9行至倒數第1行），可知原確定判決係認定在</w:t>
      </w:r>
      <w:r w:rsidR="0071610B" w:rsidRPr="003B2860">
        <w:rPr>
          <w:rFonts w:hint="eastAsia"/>
        </w:rPr>
        <w:t>被告</w:t>
      </w:r>
      <w:r w:rsidRPr="003B2860">
        <w:rPr>
          <w:rFonts w:hint="eastAsia"/>
        </w:rPr>
        <w:t>之犯罪計畫中，行求賄賂之對象為</w:t>
      </w:r>
      <w:r w:rsidR="000054FC">
        <w:rPr>
          <w:rFonts w:hint="eastAsia"/>
        </w:rPr>
        <w:t>黃○實</w:t>
      </w:r>
      <w:r w:rsidRPr="003B2860">
        <w:rPr>
          <w:rFonts w:hint="eastAsia"/>
        </w:rPr>
        <w:t>。</w:t>
      </w:r>
    </w:p>
    <w:p w:rsidR="00AE1006" w:rsidRPr="003B2860" w:rsidRDefault="00AE1006" w:rsidP="00AE1006">
      <w:pPr>
        <w:pStyle w:val="3"/>
        <w:numPr>
          <w:ilvl w:val="2"/>
          <w:numId w:val="1"/>
        </w:numPr>
      </w:pPr>
      <w:r w:rsidRPr="003B2860">
        <w:rPr>
          <w:rFonts w:hint="eastAsia"/>
        </w:rPr>
        <w:t>惟另一面，原確定判決同時亦認定</w:t>
      </w:r>
      <w:r w:rsidR="0071610B" w:rsidRPr="003B2860">
        <w:rPr>
          <w:rFonts w:hint="eastAsia"/>
        </w:rPr>
        <w:t>被告</w:t>
      </w:r>
      <w:r w:rsidRPr="003B2860">
        <w:rPr>
          <w:rFonts w:hint="eastAsia"/>
        </w:rPr>
        <w:t>所欲行求賄賂者為</w:t>
      </w:r>
      <w:proofErr w:type="gramStart"/>
      <w:r w:rsidR="000054FC">
        <w:rPr>
          <w:rFonts w:hint="eastAsia"/>
        </w:rPr>
        <w:t>廖</w:t>
      </w:r>
      <w:proofErr w:type="gramEnd"/>
      <w:r w:rsidR="000054FC">
        <w:rPr>
          <w:rFonts w:hint="eastAsia"/>
        </w:rPr>
        <w:t>○文</w:t>
      </w:r>
      <w:r w:rsidRPr="003B2860">
        <w:rPr>
          <w:rFonts w:hint="eastAsia"/>
        </w:rPr>
        <w:t>，</w:t>
      </w:r>
      <w:proofErr w:type="gramStart"/>
      <w:r w:rsidRPr="003B2860">
        <w:rPr>
          <w:rFonts w:hint="eastAsia"/>
        </w:rPr>
        <w:t>此觀原</w:t>
      </w:r>
      <w:proofErr w:type="gramEnd"/>
      <w:r w:rsidRPr="003B2860">
        <w:rPr>
          <w:rFonts w:hint="eastAsia"/>
        </w:rPr>
        <w:t>確定判決</w:t>
      </w:r>
      <w:proofErr w:type="gramStart"/>
      <w:r w:rsidRPr="003B2860">
        <w:rPr>
          <w:rFonts w:hint="eastAsia"/>
        </w:rPr>
        <w:t>爰</w:t>
      </w:r>
      <w:proofErr w:type="gramEnd"/>
      <w:r w:rsidRPr="003B2860">
        <w:rPr>
          <w:rFonts w:hint="eastAsia"/>
        </w:rPr>
        <w:t>引一審判決，就</w:t>
      </w:r>
      <w:proofErr w:type="gramStart"/>
      <w:r w:rsidR="000054FC">
        <w:rPr>
          <w:rFonts w:hint="eastAsia"/>
        </w:rPr>
        <w:t>廖</w:t>
      </w:r>
      <w:proofErr w:type="gramEnd"/>
      <w:r w:rsidR="000054FC">
        <w:rPr>
          <w:rFonts w:hint="eastAsia"/>
        </w:rPr>
        <w:t>○文</w:t>
      </w:r>
      <w:r w:rsidRPr="003B2860">
        <w:rPr>
          <w:rFonts w:hint="eastAsia"/>
        </w:rPr>
        <w:t>是否為具有候選人資格</w:t>
      </w:r>
      <w:proofErr w:type="gramStart"/>
      <w:r w:rsidRPr="003B2860">
        <w:rPr>
          <w:rFonts w:hint="eastAsia"/>
        </w:rPr>
        <w:t>之人乙節</w:t>
      </w:r>
      <w:proofErr w:type="gramEnd"/>
      <w:r w:rsidRPr="003B2860">
        <w:rPr>
          <w:rFonts w:hint="eastAsia"/>
        </w:rPr>
        <w:t>加以說明（詳原確定判決所附一審判決第10頁第14行至第</w:t>
      </w:r>
      <w:r w:rsidRPr="003B2860">
        <w:rPr>
          <w:rFonts w:hint="eastAsia"/>
        </w:rPr>
        <w:lastRenderedPageBreak/>
        <w:t>18行），且</w:t>
      </w:r>
      <w:proofErr w:type="gramStart"/>
      <w:r w:rsidRPr="003B2860">
        <w:rPr>
          <w:rFonts w:hint="eastAsia"/>
        </w:rPr>
        <w:t>以</w:t>
      </w:r>
      <w:proofErr w:type="gramEnd"/>
      <w:r w:rsidRPr="003B2860">
        <w:rPr>
          <w:rFonts w:hint="eastAsia"/>
        </w:rPr>
        <w:t>：「經查，本件被告郭榮宗與郭春成之賄選行為，係欲透過證人</w:t>
      </w:r>
      <w:r w:rsidR="000054FC">
        <w:rPr>
          <w:rFonts w:hint="eastAsia"/>
        </w:rPr>
        <w:t>黃○</w:t>
      </w:r>
      <w:proofErr w:type="gramStart"/>
      <w:r w:rsidR="000054FC">
        <w:rPr>
          <w:rFonts w:hint="eastAsia"/>
        </w:rPr>
        <w:t>實</w:t>
      </w:r>
      <w:r w:rsidRPr="003B2860">
        <w:rPr>
          <w:rFonts w:hint="eastAsia"/>
        </w:rPr>
        <w:t>向其他</w:t>
      </w:r>
      <w:proofErr w:type="gramEnd"/>
      <w:r w:rsidRPr="003B2860">
        <w:rPr>
          <w:rFonts w:hint="eastAsia"/>
        </w:rPr>
        <w:t>候選人</w:t>
      </w:r>
      <w:proofErr w:type="gramStart"/>
      <w:r w:rsidR="000054FC">
        <w:rPr>
          <w:rFonts w:hint="eastAsia"/>
        </w:rPr>
        <w:t>廖</w:t>
      </w:r>
      <w:proofErr w:type="gramEnd"/>
      <w:r w:rsidR="000054FC">
        <w:rPr>
          <w:rFonts w:hint="eastAsia"/>
        </w:rPr>
        <w:t>○文</w:t>
      </w:r>
      <w:r w:rsidRPr="003B2860">
        <w:rPr>
          <w:rFonts w:hint="eastAsia"/>
        </w:rPr>
        <w:t>為之，且被告郭春成已向證人</w:t>
      </w:r>
      <w:r w:rsidR="000054FC">
        <w:rPr>
          <w:rFonts w:hint="eastAsia"/>
        </w:rPr>
        <w:t>黃○實</w:t>
      </w:r>
      <w:r w:rsidRPr="003B2860">
        <w:rPr>
          <w:rFonts w:hint="eastAsia"/>
        </w:rPr>
        <w:t>提出要向證人</w:t>
      </w:r>
      <w:proofErr w:type="gramStart"/>
      <w:r w:rsidR="000054FC">
        <w:rPr>
          <w:rFonts w:hint="eastAsia"/>
        </w:rPr>
        <w:t>廖</w:t>
      </w:r>
      <w:proofErr w:type="gramEnd"/>
      <w:r w:rsidR="000054FC">
        <w:rPr>
          <w:rFonts w:hint="eastAsia"/>
        </w:rPr>
        <w:t>○文</w:t>
      </w:r>
      <w:r w:rsidRPr="003B2860">
        <w:rPr>
          <w:rFonts w:hint="eastAsia"/>
        </w:rPr>
        <w:t>為行求之條件，至證人</w:t>
      </w:r>
      <w:r w:rsidR="000054FC">
        <w:rPr>
          <w:rFonts w:hint="eastAsia"/>
        </w:rPr>
        <w:t>黃○實</w:t>
      </w:r>
      <w:r w:rsidRPr="003B2860">
        <w:rPr>
          <w:rFonts w:hint="eastAsia"/>
        </w:rPr>
        <w:t>最終雖明確拒絕，依上揭最高法院判例要旨，仍屬著手交付賄賂之要件行為以前之準備行動，為預備行為無訛」等語（詳原確定判決所附第一審判決第34頁第9行至第14行），認定被告構成行求賄賂罪之預備犯，且其行賄對象為</w:t>
      </w:r>
      <w:proofErr w:type="gramStart"/>
      <w:r w:rsidR="000054FC">
        <w:rPr>
          <w:rFonts w:hint="eastAsia"/>
        </w:rPr>
        <w:t>廖</w:t>
      </w:r>
      <w:proofErr w:type="gramEnd"/>
      <w:r w:rsidR="000054FC">
        <w:rPr>
          <w:rFonts w:hint="eastAsia"/>
        </w:rPr>
        <w:t>○文</w:t>
      </w:r>
      <w:r w:rsidRPr="003B2860">
        <w:rPr>
          <w:rFonts w:hint="eastAsia"/>
        </w:rPr>
        <w:t>。</w:t>
      </w:r>
    </w:p>
    <w:p w:rsidR="00AE1006" w:rsidRPr="003B2860" w:rsidRDefault="00AE1006" w:rsidP="00AE1006">
      <w:pPr>
        <w:pStyle w:val="3"/>
        <w:numPr>
          <w:ilvl w:val="2"/>
          <w:numId w:val="1"/>
        </w:numPr>
      </w:pPr>
      <w:r w:rsidRPr="003B2860">
        <w:rPr>
          <w:rFonts w:hint="eastAsia"/>
        </w:rPr>
        <w:t>是</w:t>
      </w:r>
      <w:proofErr w:type="gramStart"/>
      <w:r w:rsidRPr="003B2860">
        <w:rPr>
          <w:rFonts w:hint="eastAsia"/>
        </w:rPr>
        <w:t>以</w:t>
      </w:r>
      <w:proofErr w:type="gramEnd"/>
      <w:r w:rsidRPr="003B2860">
        <w:rPr>
          <w:rFonts w:hint="eastAsia"/>
        </w:rPr>
        <w:t>，原確定判決就所謂行賄對象實有前後不一之矛盾。如預備行求對象為</w:t>
      </w:r>
      <w:r w:rsidR="000054FC">
        <w:rPr>
          <w:rFonts w:hint="eastAsia"/>
        </w:rPr>
        <w:t>黃○實</w:t>
      </w:r>
      <w:r w:rsidRPr="003B2860">
        <w:rPr>
          <w:rFonts w:hint="eastAsia"/>
        </w:rPr>
        <w:t>，</w:t>
      </w:r>
      <w:proofErr w:type="gramStart"/>
      <w:r w:rsidRPr="003B2860">
        <w:rPr>
          <w:rFonts w:hint="eastAsia"/>
        </w:rPr>
        <w:t>則</w:t>
      </w:r>
      <w:r w:rsidR="000054FC">
        <w:rPr>
          <w:rFonts w:hint="eastAsia"/>
        </w:rPr>
        <w:t>黃</w:t>
      </w:r>
      <w:proofErr w:type="gramEnd"/>
      <w:r w:rsidR="000054FC">
        <w:rPr>
          <w:rFonts w:hint="eastAsia"/>
        </w:rPr>
        <w:t>○實</w:t>
      </w:r>
      <w:r w:rsidRPr="003B2860">
        <w:rPr>
          <w:rFonts w:hint="eastAsia"/>
        </w:rPr>
        <w:t>斯時因犯他罪而被褫奪公權而不具候選人資格，且</w:t>
      </w:r>
      <w:r w:rsidR="000054FC">
        <w:rPr>
          <w:rFonts w:hint="eastAsia"/>
        </w:rPr>
        <w:t>黃○實</w:t>
      </w:r>
      <w:r w:rsidRPr="003B2860">
        <w:rPr>
          <w:rFonts w:hint="eastAsia"/>
        </w:rPr>
        <w:t>並非要出來參選，其未「為一定之競選活動」（選罷法第97條係處罰「放棄為一定之競選活動」，而非處罰「為一定之競選活動」乙節</w:t>
      </w:r>
      <w:r w:rsidR="00124268" w:rsidRPr="003B2860">
        <w:rPr>
          <w:rFonts w:hint="eastAsia"/>
        </w:rPr>
        <w:t>）</w:t>
      </w:r>
      <w:r w:rsidRPr="003B2860">
        <w:rPr>
          <w:rFonts w:hint="eastAsia"/>
        </w:rPr>
        <w:t>，是</w:t>
      </w:r>
      <w:r w:rsidR="0071610B" w:rsidRPr="003B2860">
        <w:rPr>
          <w:rFonts w:hint="eastAsia"/>
        </w:rPr>
        <w:t>被告</w:t>
      </w:r>
      <w:r w:rsidRPr="003B2860">
        <w:rPr>
          <w:rFonts w:hint="eastAsia"/>
        </w:rPr>
        <w:t>預備行求賄賂</w:t>
      </w:r>
      <w:r w:rsidR="000054FC">
        <w:rPr>
          <w:rFonts w:hint="eastAsia"/>
        </w:rPr>
        <w:t>黃○實</w:t>
      </w:r>
      <w:r w:rsidRPr="003B2860">
        <w:rPr>
          <w:rFonts w:hint="eastAsia"/>
        </w:rPr>
        <w:t>顯</w:t>
      </w:r>
      <w:proofErr w:type="gramStart"/>
      <w:r w:rsidRPr="003B2860">
        <w:rPr>
          <w:rFonts w:hint="eastAsia"/>
        </w:rPr>
        <w:t>不</w:t>
      </w:r>
      <w:proofErr w:type="gramEnd"/>
      <w:r w:rsidRPr="003B2860">
        <w:rPr>
          <w:rFonts w:hint="eastAsia"/>
        </w:rPr>
        <w:t>該當選罷法第97條構成要件；又如預備行求對象為</w:t>
      </w:r>
      <w:proofErr w:type="gramStart"/>
      <w:r w:rsidR="000054FC">
        <w:rPr>
          <w:rFonts w:hint="eastAsia"/>
        </w:rPr>
        <w:t>廖</w:t>
      </w:r>
      <w:proofErr w:type="gramEnd"/>
      <w:r w:rsidR="000054FC">
        <w:rPr>
          <w:rFonts w:hint="eastAsia"/>
        </w:rPr>
        <w:t>○文</w:t>
      </w:r>
      <w:r w:rsidRPr="003B2860">
        <w:rPr>
          <w:rFonts w:hint="eastAsia"/>
        </w:rPr>
        <w:t>，則被告所謂犯罪計畫僅止於謀議階段，或至多成立教唆失敗之教唆犯，無論如何，</w:t>
      </w:r>
      <w:r w:rsidR="0071610B" w:rsidRPr="003B2860">
        <w:rPr>
          <w:rFonts w:hint="eastAsia"/>
        </w:rPr>
        <w:t>被告</w:t>
      </w:r>
      <w:r w:rsidRPr="003B2860">
        <w:rPr>
          <w:rFonts w:hint="eastAsia"/>
        </w:rPr>
        <w:t>亦不構成原確定判決所認定之預備犯。是所謂行求賄賂之對象究為</w:t>
      </w:r>
      <w:r w:rsidR="000054FC">
        <w:rPr>
          <w:rFonts w:hint="eastAsia"/>
        </w:rPr>
        <w:t>黃○實</w:t>
      </w:r>
      <w:r w:rsidRPr="003B2860">
        <w:rPr>
          <w:rFonts w:hint="eastAsia"/>
        </w:rPr>
        <w:t>抑或</w:t>
      </w:r>
      <w:proofErr w:type="gramStart"/>
      <w:r w:rsidR="000054FC">
        <w:rPr>
          <w:rFonts w:hint="eastAsia"/>
        </w:rPr>
        <w:t>廖</w:t>
      </w:r>
      <w:proofErr w:type="gramEnd"/>
      <w:r w:rsidR="000054FC">
        <w:rPr>
          <w:rFonts w:hint="eastAsia"/>
        </w:rPr>
        <w:t>○文</w:t>
      </w:r>
      <w:r w:rsidRPr="003B2860">
        <w:rPr>
          <w:rFonts w:hint="eastAsia"/>
        </w:rPr>
        <w:t>，對於</w:t>
      </w:r>
      <w:r w:rsidR="0071610B" w:rsidRPr="003B2860">
        <w:rPr>
          <w:rFonts w:hint="eastAsia"/>
        </w:rPr>
        <w:t>被告</w:t>
      </w:r>
      <w:r w:rsidRPr="003B2860">
        <w:rPr>
          <w:rFonts w:hint="eastAsia"/>
        </w:rPr>
        <w:t>是否如原確定判決所認定，構成選罷法第97條之行求賄選罪之</w:t>
      </w:r>
      <w:proofErr w:type="gramStart"/>
      <w:r w:rsidRPr="003B2860">
        <w:rPr>
          <w:rFonts w:hint="eastAsia"/>
        </w:rPr>
        <w:t>預備犯乙節</w:t>
      </w:r>
      <w:proofErr w:type="gramEnd"/>
      <w:r w:rsidRPr="003B2860">
        <w:rPr>
          <w:rFonts w:hint="eastAsia"/>
        </w:rPr>
        <w:t>，具有重大影響，</w:t>
      </w:r>
      <w:proofErr w:type="gramStart"/>
      <w:r w:rsidRPr="003B2860">
        <w:rPr>
          <w:rFonts w:hint="eastAsia"/>
        </w:rPr>
        <w:t>迺</w:t>
      </w:r>
      <w:proofErr w:type="gramEnd"/>
      <w:r w:rsidRPr="003B2860">
        <w:rPr>
          <w:rFonts w:hint="eastAsia"/>
        </w:rPr>
        <w:t>原確定判決對此認定卻前後不一，相互矛盾，就此實有判決理由矛盾之當然違背法令。</w:t>
      </w:r>
    </w:p>
    <w:p w:rsidR="00073CB5" w:rsidRPr="003B2860" w:rsidRDefault="00073CB5" w:rsidP="00DE4238">
      <w:pPr>
        <w:pStyle w:val="32"/>
        <w:ind w:left="1361" w:firstLine="680"/>
      </w:pPr>
    </w:p>
    <w:p w:rsidR="003A5927" w:rsidRPr="003B2860" w:rsidRDefault="003A5927" w:rsidP="00DE4238">
      <w:pPr>
        <w:pStyle w:val="32"/>
        <w:ind w:left="1361" w:firstLine="680"/>
      </w:pPr>
    </w:p>
    <w:p w:rsidR="00E25849" w:rsidRPr="003B2860" w:rsidRDefault="00E25849" w:rsidP="004E05A1">
      <w:pPr>
        <w:pStyle w:val="1"/>
        <w:ind w:left="2380" w:hanging="2380"/>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End w:id="49"/>
      <w:r w:rsidRPr="003B2860">
        <w:br w:type="page"/>
      </w:r>
      <w:bookmarkStart w:id="64" w:name="_Toc529222689"/>
      <w:bookmarkStart w:id="65" w:name="_Toc529223111"/>
      <w:bookmarkStart w:id="66" w:name="_Toc529223862"/>
      <w:bookmarkStart w:id="67" w:name="_Toc529228265"/>
      <w:bookmarkStart w:id="68" w:name="_Toc2400395"/>
      <w:bookmarkStart w:id="69" w:name="_Toc4316189"/>
      <w:bookmarkStart w:id="70" w:name="_Toc4473330"/>
      <w:bookmarkStart w:id="71" w:name="_Toc69556897"/>
      <w:bookmarkStart w:id="72" w:name="_Toc69556946"/>
      <w:bookmarkStart w:id="73" w:name="_Toc69609820"/>
      <w:bookmarkStart w:id="74" w:name="_Toc70241816"/>
      <w:bookmarkStart w:id="75" w:name="_Toc70242205"/>
      <w:bookmarkStart w:id="76" w:name="_Toc421794875"/>
      <w:bookmarkStart w:id="77" w:name="_Toc422834160"/>
      <w:r w:rsidRPr="003B2860">
        <w:rPr>
          <w:rFonts w:hint="eastAsia"/>
        </w:rPr>
        <w:lastRenderedPageBreak/>
        <w:t>處理辦法：</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2D2C4F" w:rsidRPr="003B2860" w:rsidRDefault="002D2C4F" w:rsidP="002D2C4F">
      <w:pPr>
        <w:pStyle w:val="2"/>
        <w:numPr>
          <w:ilvl w:val="1"/>
          <w:numId w:val="1"/>
        </w:numPr>
      </w:pPr>
      <w:bookmarkStart w:id="78" w:name="_Toc524895649"/>
      <w:bookmarkStart w:id="79" w:name="_Toc524896195"/>
      <w:bookmarkStart w:id="80" w:name="_Toc524896225"/>
      <w:bookmarkStart w:id="81" w:name="_Toc70241820"/>
      <w:bookmarkStart w:id="82" w:name="_Toc70242209"/>
      <w:bookmarkStart w:id="83" w:name="_Toc421794876"/>
      <w:bookmarkStart w:id="84" w:name="_Toc421795442"/>
      <w:bookmarkStart w:id="85" w:name="_Toc421796023"/>
      <w:bookmarkStart w:id="86" w:name="_Toc422728958"/>
      <w:bookmarkStart w:id="87" w:name="_Toc422834161"/>
      <w:bookmarkStart w:id="88" w:name="_Toc2400396"/>
      <w:bookmarkStart w:id="89" w:name="_Toc4316190"/>
      <w:bookmarkStart w:id="90" w:name="_Toc4473331"/>
      <w:bookmarkStart w:id="91" w:name="_Toc69556898"/>
      <w:bookmarkStart w:id="92" w:name="_Toc69556947"/>
      <w:bookmarkStart w:id="93" w:name="_Toc69609821"/>
      <w:bookmarkStart w:id="94" w:name="_Toc70241817"/>
      <w:bookmarkStart w:id="95" w:name="_Toc70242206"/>
      <w:bookmarkStart w:id="96" w:name="_Toc524902735"/>
      <w:bookmarkStart w:id="97" w:name="_Toc525066149"/>
      <w:bookmarkStart w:id="98" w:name="_Toc525070840"/>
      <w:bookmarkStart w:id="99" w:name="_Toc525938380"/>
      <w:bookmarkStart w:id="100" w:name="_Toc525939228"/>
      <w:bookmarkStart w:id="101" w:name="_Toc525939733"/>
      <w:bookmarkStart w:id="102" w:name="_Toc529218273"/>
      <w:bookmarkStart w:id="103" w:name="_Toc529222690"/>
      <w:bookmarkStart w:id="104" w:name="_Toc529223112"/>
      <w:bookmarkStart w:id="105" w:name="_Toc529223863"/>
      <w:bookmarkStart w:id="106" w:name="_Toc529228266"/>
      <w:bookmarkEnd w:id="78"/>
      <w:bookmarkEnd w:id="79"/>
      <w:bookmarkEnd w:id="80"/>
      <w:r w:rsidRPr="003B2860">
        <w:rPr>
          <w:rFonts w:hint="eastAsia"/>
        </w:rPr>
        <w:t>調查意見，函請法務部轉請最高檢察署檢察總長</w:t>
      </w:r>
      <w:proofErr w:type="gramStart"/>
      <w:r w:rsidRPr="003B2860">
        <w:rPr>
          <w:rFonts w:hint="eastAsia"/>
        </w:rPr>
        <w:t>研</w:t>
      </w:r>
      <w:proofErr w:type="gramEnd"/>
      <w:r w:rsidRPr="003B2860">
        <w:rPr>
          <w:rFonts w:hint="eastAsia"/>
        </w:rPr>
        <w:t>提非常上訴</w:t>
      </w:r>
      <w:r w:rsidRPr="003B2860">
        <w:rPr>
          <w:rFonts w:hAnsi="標楷體" w:hint="eastAsia"/>
        </w:rPr>
        <w:t>。</w:t>
      </w:r>
    </w:p>
    <w:p w:rsidR="002D2C4F" w:rsidRPr="003B2860" w:rsidRDefault="002D2C4F" w:rsidP="002D2C4F">
      <w:pPr>
        <w:pStyle w:val="2"/>
        <w:numPr>
          <w:ilvl w:val="1"/>
          <w:numId w:val="1"/>
        </w:numPr>
      </w:pPr>
      <w:r w:rsidRPr="003B2860">
        <w:rPr>
          <w:rFonts w:hint="eastAsia"/>
        </w:rPr>
        <w:t>調查意見一，函請行政院就公職人員選舉罷免法第97條是否合乎法律明確性原則</w:t>
      </w:r>
      <w:r w:rsidRPr="003B2860">
        <w:rPr>
          <w:rFonts w:hAnsi="標楷體" w:hint="eastAsia"/>
        </w:rPr>
        <w:t>，</w:t>
      </w:r>
      <w:r w:rsidRPr="003B2860">
        <w:rPr>
          <w:rFonts w:hint="eastAsia"/>
        </w:rPr>
        <w:t>確實檢討改進</w:t>
      </w:r>
      <w:proofErr w:type="gramStart"/>
      <w:r w:rsidRPr="003B2860">
        <w:rPr>
          <w:rFonts w:hint="eastAsia"/>
        </w:rPr>
        <w:t>見復。</w:t>
      </w:r>
      <w:proofErr w:type="gramEnd"/>
    </w:p>
    <w:p w:rsidR="002D2C4F" w:rsidRPr="003B2860" w:rsidRDefault="002D2C4F" w:rsidP="002D2C4F">
      <w:pPr>
        <w:pStyle w:val="2"/>
        <w:numPr>
          <w:ilvl w:val="1"/>
          <w:numId w:val="1"/>
        </w:numPr>
      </w:pPr>
      <w:r w:rsidRPr="003B2860">
        <w:rPr>
          <w:rFonts w:hint="eastAsia"/>
        </w:rPr>
        <w:t>調查意見，函復陳情人。</w:t>
      </w:r>
    </w:p>
    <w:p w:rsidR="002D2C4F" w:rsidRPr="003B2860" w:rsidRDefault="002D2C4F" w:rsidP="002D2C4F">
      <w:pPr>
        <w:pStyle w:val="2"/>
        <w:numPr>
          <w:ilvl w:val="1"/>
          <w:numId w:val="1"/>
        </w:numPr>
      </w:pPr>
      <w:r w:rsidRPr="003B2860">
        <w:rPr>
          <w:rFonts w:hint="eastAsia"/>
        </w:rPr>
        <w:t>檢</w:t>
      </w:r>
      <w:proofErr w:type="gramStart"/>
      <w:r w:rsidRPr="003B2860">
        <w:rPr>
          <w:rFonts w:hint="eastAsia"/>
        </w:rPr>
        <w:t>附派查函</w:t>
      </w:r>
      <w:proofErr w:type="gramEnd"/>
      <w:r w:rsidRPr="003B2860">
        <w:rPr>
          <w:rFonts w:hint="eastAsia"/>
        </w:rPr>
        <w:t>及相關附件，送請司法及獄政、內政及少數民族委員會</w:t>
      </w:r>
      <w:r w:rsidRPr="003B2860">
        <w:rPr>
          <w:rFonts w:hAnsi="標楷體" w:hint="eastAsia"/>
        </w:rPr>
        <w:t>聯席會議</w:t>
      </w:r>
      <w:r w:rsidRPr="003B2860">
        <w:rPr>
          <w:rFonts w:hint="eastAsia"/>
        </w:rPr>
        <w:t>處理。</w:t>
      </w:r>
    </w:p>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rsidR="00E25849" w:rsidRDefault="009633F4" w:rsidP="009633F4">
      <w:pPr>
        <w:pStyle w:val="aa"/>
        <w:spacing w:before="0" w:after="0"/>
        <w:ind w:leftChars="1100" w:left="3742" w:firstLineChars="126" w:firstLine="509"/>
        <w:rPr>
          <w:rFonts w:hint="eastAsia"/>
          <w:b w:val="0"/>
          <w:bCs/>
          <w:snapToGrid/>
          <w:spacing w:val="12"/>
          <w:kern w:val="0"/>
        </w:rPr>
      </w:pPr>
      <w:r>
        <w:rPr>
          <w:rFonts w:hint="eastAsia"/>
          <w:b w:val="0"/>
          <w:bCs/>
          <w:snapToGrid/>
          <w:spacing w:val="12"/>
          <w:kern w:val="0"/>
        </w:rPr>
        <w:t>調查委員:趙永清</w:t>
      </w:r>
    </w:p>
    <w:p w:rsidR="009633F4" w:rsidRPr="003B2860" w:rsidRDefault="009633F4" w:rsidP="009633F4">
      <w:pPr>
        <w:pStyle w:val="aa"/>
        <w:spacing w:before="0" w:after="0"/>
        <w:ind w:leftChars="1100" w:left="3742" w:firstLineChars="126" w:firstLine="509"/>
        <w:rPr>
          <w:b w:val="0"/>
          <w:bCs/>
          <w:snapToGrid/>
          <w:spacing w:val="12"/>
          <w:kern w:val="0"/>
        </w:rPr>
      </w:pPr>
      <w:r>
        <w:rPr>
          <w:rFonts w:hint="eastAsia"/>
          <w:b w:val="0"/>
          <w:bCs/>
          <w:snapToGrid/>
          <w:spacing w:val="12"/>
          <w:kern w:val="0"/>
        </w:rPr>
        <w:t xml:space="preserve">        </w:t>
      </w:r>
      <w:bookmarkStart w:id="107" w:name="_GoBack"/>
      <w:bookmarkEnd w:id="107"/>
      <w:r>
        <w:rPr>
          <w:rFonts w:hint="eastAsia"/>
          <w:b w:val="0"/>
          <w:bCs/>
          <w:snapToGrid/>
          <w:spacing w:val="12"/>
          <w:kern w:val="0"/>
        </w:rPr>
        <w:t>王美玉</w:t>
      </w:r>
    </w:p>
    <w:p w:rsidR="00DB1170" w:rsidRPr="003B2860" w:rsidRDefault="00DB1170">
      <w:pPr>
        <w:pStyle w:val="aa"/>
        <w:spacing w:before="0" w:after="0"/>
        <w:ind w:leftChars="1100" w:left="3742" w:firstLineChars="500" w:firstLine="2021"/>
        <w:rPr>
          <w:b w:val="0"/>
          <w:bCs/>
          <w:snapToGrid/>
          <w:spacing w:val="12"/>
          <w:kern w:val="0"/>
        </w:rPr>
      </w:pPr>
    </w:p>
    <w:p w:rsidR="00E25849" w:rsidRPr="003B2860" w:rsidRDefault="00E25849">
      <w:pPr>
        <w:pStyle w:val="aa"/>
        <w:spacing w:before="0" w:after="0"/>
        <w:ind w:leftChars="1100" w:left="3742" w:firstLineChars="500" w:firstLine="2021"/>
        <w:rPr>
          <w:b w:val="0"/>
          <w:bCs/>
          <w:snapToGrid/>
          <w:spacing w:val="12"/>
          <w:kern w:val="0"/>
        </w:rPr>
      </w:pPr>
    </w:p>
    <w:sectPr w:rsidR="00E25849" w:rsidRPr="003B2860"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792" w:rsidRDefault="005C0792">
      <w:r>
        <w:separator/>
      </w:r>
    </w:p>
  </w:endnote>
  <w:endnote w:type="continuationSeparator" w:id="0">
    <w:p w:rsidR="005C0792" w:rsidRDefault="005C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RyuminPro-Light">
    <w:altName w:val="Arial Unicode MS"/>
    <w:panose1 w:val="00000000000000000000"/>
    <w:charset w:val="80"/>
    <w:family w:val="auto"/>
    <w:notTrueType/>
    <w:pitch w:val="default"/>
    <w:sig w:usb0="00000001" w:usb1="080F0000" w:usb2="00000010" w:usb3="00000000" w:csb0="0006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CC2" w:rsidRDefault="004B7CC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633F4">
      <w:rPr>
        <w:rStyle w:val="ac"/>
        <w:noProof/>
        <w:sz w:val="24"/>
      </w:rPr>
      <w:t>37</w:t>
    </w:r>
    <w:r>
      <w:rPr>
        <w:rStyle w:val="ac"/>
        <w:sz w:val="24"/>
      </w:rPr>
      <w:fldChar w:fldCharType="end"/>
    </w:r>
  </w:p>
  <w:p w:rsidR="004B7CC2" w:rsidRDefault="004B7CC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792" w:rsidRDefault="005C0792">
      <w:r>
        <w:separator/>
      </w:r>
    </w:p>
  </w:footnote>
  <w:footnote w:type="continuationSeparator" w:id="0">
    <w:p w:rsidR="005C0792" w:rsidRDefault="005C0792">
      <w:r>
        <w:continuationSeparator/>
      </w:r>
    </w:p>
  </w:footnote>
  <w:footnote w:id="1">
    <w:p w:rsidR="000C4219" w:rsidRPr="00755C16" w:rsidRDefault="000C4219" w:rsidP="000C4219">
      <w:pPr>
        <w:pStyle w:val="afc"/>
      </w:pPr>
      <w:r>
        <w:rPr>
          <w:rStyle w:val="afe"/>
        </w:rPr>
        <w:footnoteRef/>
      </w:r>
      <w:r>
        <w:t xml:space="preserve"> </w:t>
      </w:r>
      <w:r>
        <w:rPr>
          <w:rFonts w:hint="eastAsia"/>
        </w:rPr>
        <w:t>桃園地檢署107年4月13日桃</w:t>
      </w:r>
      <w:proofErr w:type="gramStart"/>
      <w:r>
        <w:rPr>
          <w:rFonts w:hint="eastAsia"/>
        </w:rPr>
        <w:t>檢坤檔字</w:t>
      </w:r>
      <w:proofErr w:type="gramEnd"/>
      <w:r>
        <w:rPr>
          <w:rFonts w:hint="eastAsia"/>
        </w:rPr>
        <w:t>第10700203850號函。</w:t>
      </w:r>
    </w:p>
  </w:footnote>
  <w:footnote w:id="2">
    <w:p w:rsidR="000C4219" w:rsidRDefault="000C4219" w:rsidP="000C4219">
      <w:pPr>
        <w:pStyle w:val="afc"/>
      </w:pPr>
      <w:r>
        <w:rPr>
          <w:rStyle w:val="afe"/>
        </w:rPr>
        <w:footnoteRef/>
      </w:r>
      <w:r>
        <w:t xml:space="preserve"> </w:t>
      </w:r>
      <w:r>
        <w:rPr>
          <w:rFonts w:hint="eastAsia"/>
        </w:rPr>
        <w:t>內政部107</w:t>
      </w:r>
      <w:r>
        <w:rPr>
          <w:rFonts w:hint="eastAsia"/>
        </w:rPr>
        <w:t>年4月23日台</w:t>
      </w:r>
      <w:proofErr w:type="gramStart"/>
      <w:r>
        <w:rPr>
          <w:rFonts w:hint="eastAsia"/>
        </w:rPr>
        <w:t>內民字第1070416028號</w:t>
      </w:r>
      <w:proofErr w:type="gramEnd"/>
      <w:r>
        <w:rPr>
          <w:rFonts w:hint="eastAsia"/>
        </w:rPr>
        <w:t>函、107年3月27日台</w:t>
      </w:r>
      <w:proofErr w:type="gramStart"/>
      <w:r>
        <w:rPr>
          <w:rFonts w:hint="eastAsia"/>
        </w:rPr>
        <w:t>內民字第1070410861號</w:t>
      </w:r>
      <w:proofErr w:type="gramEnd"/>
      <w:r>
        <w:rPr>
          <w:rFonts w:hint="eastAsia"/>
        </w:rPr>
        <w:t>函、法務部107年4月11日法制字第1070256260號函、106年8月4日法檢字第10604525230號函。</w:t>
      </w:r>
    </w:p>
  </w:footnote>
  <w:footnote w:id="3">
    <w:p w:rsidR="00AE1006" w:rsidRDefault="00AE1006" w:rsidP="00AE1006">
      <w:pPr>
        <w:pStyle w:val="afc"/>
        <w:rPr>
          <w:lang w:eastAsia="ja-JP"/>
        </w:rPr>
      </w:pPr>
      <w:r>
        <w:rPr>
          <w:rStyle w:val="afe"/>
        </w:rPr>
        <w:footnoteRef/>
      </w:r>
      <w:r>
        <w:rPr>
          <w:rFonts w:hint="eastAsia"/>
        </w:rPr>
        <w:t xml:space="preserve"> </w:t>
      </w:r>
      <w:r w:rsidRPr="006109C2">
        <w:rPr>
          <w:rFonts w:hint="eastAsia"/>
        </w:rPr>
        <w:t>動員戡亂時期公職人員選舉罷免法</w:t>
      </w:r>
      <w:r>
        <w:rPr>
          <w:rFonts w:hint="eastAsia"/>
        </w:rPr>
        <w:t>第89</w:t>
      </w:r>
      <w:r>
        <w:rPr>
          <w:rFonts w:hint="eastAsia"/>
        </w:rPr>
        <w:t>條：</w:t>
      </w:r>
      <w:r>
        <w:rPr>
          <w:rFonts w:hAnsi="標楷體" w:hint="eastAsia"/>
        </w:rPr>
        <w:t>「(第1項)</w:t>
      </w:r>
      <w:r w:rsidRPr="006109C2">
        <w:rPr>
          <w:rFonts w:hAnsi="標楷體" w:hint="eastAsia"/>
        </w:rPr>
        <w:t>對於候選人</w:t>
      </w:r>
      <w:proofErr w:type="gramStart"/>
      <w:r w:rsidRPr="006109C2">
        <w:rPr>
          <w:rFonts w:hAnsi="標楷體" w:hint="eastAsia"/>
        </w:rPr>
        <w:t>行求期約</w:t>
      </w:r>
      <w:proofErr w:type="gramEnd"/>
      <w:r w:rsidRPr="006109C2">
        <w:rPr>
          <w:rFonts w:hAnsi="標楷體" w:hint="eastAsia"/>
        </w:rPr>
        <w:t>或交付賄賂或其他不正利益，而約其放棄競選或為一定之競選活動者，處</w:t>
      </w:r>
      <w:r>
        <w:rPr>
          <w:rFonts w:hAnsi="標楷體" w:hint="eastAsia"/>
        </w:rPr>
        <w:t>5</w:t>
      </w:r>
      <w:r w:rsidRPr="006109C2">
        <w:rPr>
          <w:rFonts w:hAnsi="標楷體" w:hint="eastAsia"/>
        </w:rPr>
        <w:t>年以下有期徒刑，得</w:t>
      </w:r>
      <w:proofErr w:type="gramStart"/>
      <w:r w:rsidRPr="006109C2">
        <w:rPr>
          <w:rFonts w:hAnsi="標楷體" w:hint="eastAsia"/>
        </w:rPr>
        <w:t>併</w:t>
      </w:r>
      <w:proofErr w:type="gramEnd"/>
      <w:r w:rsidRPr="006109C2">
        <w:rPr>
          <w:rFonts w:hAnsi="標楷體" w:hint="eastAsia"/>
        </w:rPr>
        <w:t>科</w:t>
      </w:r>
      <w:r>
        <w:rPr>
          <w:rFonts w:hAnsi="標楷體" w:hint="eastAsia"/>
        </w:rPr>
        <w:t>5</w:t>
      </w:r>
      <w:r w:rsidRPr="006109C2">
        <w:rPr>
          <w:rFonts w:hAnsi="標楷體" w:hint="eastAsia"/>
        </w:rPr>
        <w:t>萬元以下罰金。</w:t>
      </w:r>
      <w:r>
        <w:rPr>
          <w:rFonts w:hAnsi="標楷體" w:hint="eastAsia"/>
        </w:rPr>
        <w:t>（第2項）</w:t>
      </w:r>
      <w:r w:rsidRPr="006109C2">
        <w:rPr>
          <w:rFonts w:hAnsi="標楷體" w:hint="eastAsia"/>
        </w:rPr>
        <w:t>候選人要求期約或收受賄賂或其他不正利益，而許以放棄競選或為一定之競選活動者亦同。</w:t>
      </w:r>
      <w:r>
        <w:rPr>
          <w:rFonts w:hAnsi="標楷體" w:hint="eastAsia"/>
        </w:rPr>
        <w:t>（第3項）</w:t>
      </w:r>
      <w:proofErr w:type="gramStart"/>
      <w:r w:rsidRPr="006109C2">
        <w:rPr>
          <w:rFonts w:hAnsi="標楷體" w:hint="eastAsia"/>
        </w:rPr>
        <w:t>犯前</w:t>
      </w:r>
      <w:r>
        <w:rPr>
          <w:rFonts w:hAnsi="標楷體" w:hint="eastAsia"/>
        </w:rPr>
        <w:t>2</w:t>
      </w:r>
      <w:r w:rsidRPr="006109C2">
        <w:rPr>
          <w:rFonts w:hAnsi="標楷體" w:hint="eastAsia"/>
        </w:rPr>
        <w:t>項</w:t>
      </w:r>
      <w:proofErr w:type="gramEnd"/>
      <w:r w:rsidRPr="006109C2">
        <w:rPr>
          <w:rFonts w:hAnsi="標楷體" w:hint="eastAsia"/>
        </w:rPr>
        <w:t>之罪者，所收受之賄賂沒收之，如全部或一部不能沒收時，追徵其價額。</w:t>
      </w:r>
      <w:r>
        <w:rPr>
          <w:rFonts w:hAnsi="標楷體" w:hint="eastAsia"/>
          <w:lang w:eastAsia="ja-JP"/>
        </w:rPr>
        <w:t>」</w:t>
      </w:r>
    </w:p>
  </w:footnote>
  <w:footnote w:id="4">
    <w:p w:rsidR="00AE1006" w:rsidRPr="005A6422" w:rsidRDefault="00AE1006" w:rsidP="00AE1006">
      <w:pPr>
        <w:pStyle w:val="afc"/>
        <w:rPr>
          <w:lang w:eastAsia="ja-JP"/>
        </w:rPr>
      </w:pPr>
      <w:r>
        <w:rPr>
          <w:rStyle w:val="afe"/>
        </w:rPr>
        <w:footnoteRef/>
      </w:r>
      <w:r w:rsidR="003B085D">
        <w:rPr>
          <w:rFonts w:hint="eastAsia"/>
          <w:lang w:eastAsia="ja-JP"/>
        </w:rPr>
        <w:t xml:space="preserve"> </w:t>
      </w:r>
      <w:r w:rsidRPr="005A6422">
        <w:rPr>
          <w:rFonts w:hint="eastAsia"/>
          <w:lang w:eastAsia="ja-JP"/>
        </w:rPr>
        <w:t>公職の候補者及び当選人に対する買収及び利害誘導罪</w:t>
      </w:r>
    </w:p>
  </w:footnote>
  <w:footnote w:id="5">
    <w:p w:rsidR="00AE1006" w:rsidRPr="000317F6" w:rsidRDefault="00AE1006" w:rsidP="00AE1006">
      <w:pPr>
        <w:pStyle w:val="afc"/>
        <w:rPr>
          <w:lang w:eastAsia="ja-JP"/>
        </w:rPr>
      </w:pPr>
      <w:r>
        <w:rPr>
          <w:rStyle w:val="afe"/>
        </w:rPr>
        <w:footnoteRef/>
      </w:r>
      <w:r w:rsidR="003B085D">
        <w:rPr>
          <w:rFonts w:hint="eastAsia"/>
          <w:lang w:eastAsia="ja-JP"/>
        </w:rPr>
        <w:t xml:space="preserve"> </w:t>
      </w:r>
      <w:r w:rsidRPr="000317F6">
        <w:rPr>
          <w:rFonts w:hint="eastAsia"/>
          <w:lang w:eastAsia="ja-JP"/>
        </w:rPr>
        <w:t>公職の候補者たること若しくは公職の候補者となろうとすることをやめさせる目的をもつて公職の候補者若しくは公職の候補者となろうとする者に対し又は当選を辞させる目的をもつて当選人に対し第</w:t>
      </w:r>
      <w:r w:rsidR="004569E2">
        <w:rPr>
          <w:rFonts w:hint="eastAsia"/>
        </w:rPr>
        <w:t>221</w:t>
      </w:r>
      <w:r w:rsidRPr="000317F6">
        <w:rPr>
          <w:rFonts w:hint="eastAsia"/>
          <w:lang w:eastAsia="ja-JP"/>
        </w:rPr>
        <w:t>条第</w:t>
      </w:r>
      <w:r w:rsidR="004569E2">
        <w:rPr>
          <w:rFonts w:hint="eastAsia"/>
        </w:rPr>
        <w:t>1</w:t>
      </w:r>
      <w:r w:rsidRPr="000317F6">
        <w:rPr>
          <w:rFonts w:hint="eastAsia"/>
          <w:lang w:eastAsia="ja-JP"/>
        </w:rPr>
        <w:t>項第一号又は第二号に掲げる行為をしたとき。</w:t>
      </w:r>
    </w:p>
  </w:footnote>
  <w:footnote w:id="6">
    <w:p w:rsidR="00AE1006" w:rsidRPr="000317F6" w:rsidRDefault="00AE1006" w:rsidP="00AE1006">
      <w:pPr>
        <w:pStyle w:val="afc"/>
        <w:rPr>
          <w:lang w:eastAsia="ja-JP"/>
        </w:rPr>
      </w:pPr>
      <w:r>
        <w:rPr>
          <w:rStyle w:val="afe"/>
        </w:rPr>
        <w:footnoteRef/>
      </w:r>
      <w:r w:rsidR="003B085D">
        <w:rPr>
          <w:rFonts w:hint="eastAsia"/>
          <w:lang w:eastAsia="ja-JP"/>
        </w:rPr>
        <w:t xml:space="preserve"> </w:t>
      </w:r>
      <w:r w:rsidRPr="000317F6">
        <w:rPr>
          <w:rFonts w:hint="eastAsia"/>
          <w:lang w:eastAsia="ja-JP"/>
        </w:rPr>
        <w:t>公職の候補者たること若しくは公職の候補者となろうとすることをやめたこと、当選を辞したこと又はその周旋勧誘をしたことの報酬とする目的をもつて公職の候補者であつた者、公職の候補者となろうとした者又は当選人であつた者に対し第二百二十一条第一項第一号に掲げる行為をしたとき。</w:t>
      </w:r>
    </w:p>
  </w:footnote>
  <w:footnote w:id="7">
    <w:p w:rsidR="00AE1006" w:rsidRPr="000317F6" w:rsidRDefault="00AE1006" w:rsidP="00AE1006">
      <w:pPr>
        <w:pStyle w:val="afc"/>
        <w:rPr>
          <w:lang w:eastAsia="ja-JP"/>
        </w:rPr>
      </w:pPr>
      <w:r>
        <w:rPr>
          <w:rStyle w:val="afe"/>
        </w:rPr>
        <w:footnoteRef/>
      </w:r>
      <w:r w:rsidR="003B085D">
        <w:rPr>
          <w:rFonts w:hint="eastAsia"/>
          <w:lang w:eastAsia="ja-JP"/>
        </w:rPr>
        <w:t xml:space="preserve"> </w:t>
      </w:r>
      <w:r w:rsidRPr="000317F6">
        <w:rPr>
          <w:rFonts w:hint="eastAsia"/>
          <w:lang w:eastAsia="ja-JP"/>
        </w:rPr>
        <w:t>前二号の供与、供応接待を受け若しくは要求し、前二号の申込みを承諾し又は第一号の誘導に応じ若しくはこれを促したとき。</w:t>
      </w:r>
    </w:p>
  </w:footnote>
  <w:footnote w:id="8">
    <w:p w:rsidR="00AE1006" w:rsidRPr="002866C3" w:rsidRDefault="00AE1006" w:rsidP="00AE1006">
      <w:pPr>
        <w:pStyle w:val="afc"/>
        <w:rPr>
          <w:lang w:eastAsia="ja-JP"/>
        </w:rPr>
      </w:pPr>
      <w:r>
        <w:rPr>
          <w:rStyle w:val="afe"/>
        </w:rPr>
        <w:footnoteRef/>
      </w:r>
      <w:r w:rsidR="003B085D">
        <w:rPr>
          <w:rFonts w:hint="eastAsia"/>
          <w:lang w:eastAsia="ja-JP"/>
        </w:rPr>
        <w:t xml:space="preserve"> </w:t>
      </w:r>
      <w:r>
        <w:rPr>
          <w:rFonts w:hint="eastAsia"/>
          <w:lang w:eastAsia="ja-JP"/>
        </w:rPr>
        <w:t>候補者利益受供与罪の行為主体は，</w:t>
      </w:r>
      <w:r>
        <w:rPr>
          <w:lang w:eastAsia="ja-JP"/>
        </w:rPr>
        <w:t>223</w:t>
      </w:r>
      <w:r>
        <w:rPr>
          <w:rFonts w:hint="eastAsia"/>
          <w:lang w:eastAsia="ja-JP"/>
        </w:rPr>
        <w:t>条</w:t>
      </w:r>
      <w:r>
        <w:rPr>
          <w:lang w:eastAsia="ja-JP"/>
        </w:rPr>
        <w:t>1</w:t>
      </w:r>
      <w:r>
        <w:rPr>
          <w:rFonts w:hint="eastAsia"/>
          <w:lang w:eastAsia="ja-JP"/>
        </w:rPr>
        <w:t>項</w:t>
      </w:r>
      <w:r w:rsidR="004569E2">
        <w:rPr>
          <w:lang w:eastAsia="ja-JP"/>
        </w:rPr>
        <w:t>1</w:t>
      </w:r>
      <w:r>
        <w:rPr>
          <w:rFonts w:hint="eastAsia"/>
          <w:lang w:eastAsia="ja-JP"/>
        </w:rPr>
        <w:t>号および</w:t>
      </w:r>
      <w:r>
        <w:rPr>
          <w:lang w:eastAsia="ja-JP"/>
        </w:rPr>
        <w:t>2</w:t>
      </w:r>
      <w:r>
        <w:rPr>
          <w:rFonts w:hint="eastAsia"/>
          <w:lang w:eastAsia="ja-JP"/>
        </w:rPr>
        <w:t>号の相手方に対応している。すなわち</w:t>
      </w:r>
      <w:r w:rsidR="004569E2">
        <w:rPr>
          <w:lang w:eastAsia="ja-JP"/>
        </w:rPr>
        <w:t>1</w:t>
      </w:r>
      <w:r>
        <w:rPr>
          <w:rFonts w:hint="eastAsia"/>
          <w:lang w:eastAsia="ja-JP"/>
        </w:rPr>
        <w:t>号の候補者事前買収罪との関係では，「公職の候補者」，「公職の候補者となろうとする者」および「当選人」が本罪の行為主体であり，</w:t>
      </w:r>
      <w:r>
        <w:rPr>
          <w:lang w:eastAsia="ja-JP"/>
        </w:rPr>
        <w:t xml:space="preserve"> 2</w:t>
      </w:r>
      <w:r>
        <w:rPr>
          <w:rFonts w:hint="eastAsia"/>
          <w:lang w:eastAsia="ja-JP"/>
        </w:rPr>
        <w:t>号の候補者事後買収罪との関係では，「公職の候補者であった者」，「公職の候補者となろうとした者」および「当選人であった者」が行為主体である</w:t>
      </w:r>
      <w:r>
        <w:rPr>
          <w:rFonts w:hAnsi="標楷體" w:hint="eastAsia"/>
          <w:lang w:eastAsia="ja-JP"/>
        </w:rPr>
        <w:t>，見</w:t>
      </w:r>
      <w:r w:rsidRPr="00327918">
        <w:rPr>
          <w:rFonts w:hAnsi="標楷體" w:hint="eastAsia"/>
          <w:lang w:eastAsia="ja-JP"/>
        </w:rPr>
        <w:t>本田稔</w:t>
      </w:r>
      <w:r>
        <w:rPr>
          <w:rFonts w:hAnsi="標楷體" w:hint="eastAsia"/>
          <w:lang w:eastAsia="ja-JP"/>
        </w:rPr>
        <w:t>，</w:t>
      </w:r>
      <w:r w:rsidRPr="00327918">
        <w:rPr>
          <w:rFonts w:hAnsi="標楷體" w:hint="eastAsia"/>
          <w:lang w:eastAsia="ja-JP"/>
        </w:rPr>
        <w:t>公職選挙法における候補者事後買収罪に関する一考察（</w:t>
      </w:r>
      <w:r w:rsidR="003B085D">
        <w:rPr>
          <w:rFonts w:hAnsi="標楷體"/>
          <w:lang w:eastAsia="ja-JP"/>
        </w:rPr>
        <w:t>1</w:t>
      </w:r>
      <w:r w:rsidRPr="00327918">
        <w:rPr>
          <w:rFonts w:hAnsi="標楷體"/>
          <w:lang w:eastAsia="ja-JP"/>
        </w:rPr>
        <w:t>)</w:t>
      </w:r>
      <w:r>
        <w:rPr>
          <w:rFonts w:hAnsi="標楷體" w:hint="eastAsia"/>
          <w:lang w:eastAsia="ja-JP"/>
        </w:rPr>
        <w:t>，頁585，</w:t>
      </w:r>
      <w:r w:rsidRPr="00327918">
        <w:rPr>
          <w:rFonts w:hAnsi="標楷體" w:hint="eastAsia"/>
          <w:lang w:eastAsia="ja-JP"/>
        </w:rPr>
        <w:t>立命館法学</w:t>
      </w:r>
      <w:r w:rsidRPr="00327918">
        <w:rPr>
          <w:rFonts w:hAnsi="標楷體"/>
          <w:lang w:eastAsia="ja-JP"/>
        </w:rPr>
        <w:t>2012</w:t>
      </w:r>
      <w:r w:rsidRPr="00327918">
        <w:rPr>
          <w:rFonts w:hAnsi="標楷體" w:hint="eastAsia"/>
          <w:lang w:eastAsia="ja-JP"/>
        </w:rPr>
        <w:t>年</w:t>
      </w:r>
      <w:r w:rsidR="004569E2">
        <w:rPr>
          <w:rFonts w:hAnsi="標楷體"/>
          <w:lang w:eastAsia="ja-JP"/>
        </w:rPr>
        <w:t>2</w:t>
      </w:r>
      <w:r w:rsidRPr="00327918">
        <w:rPr>
          <w:rFonts w:hAnsi="標楷體" w:hint="eastAsia"/>
          <w:lang w:eastAsia="ja-JP"/>
        </w:rPr>
        <w:t>号（</w:t>
      </w:r>
      <w:r w:rsidRPr="00327918">
        <w:rPr>
          <w:rFonts w:hAnsi="標楷體"/>
          <w:lang w:eastAsia="ja-JP"/>
        </w:rPr>
        <w:t>342</w:t>
      </w:r>
      <w:r w:rsidRPr="00327918">
        <w:rPr>
          <w:rFonts w:hAnsi="標楷體" w:hint="eastAsia"/>
          <w:lang w:eastAsia="ja-JP"/>
        </w:rPr>
        <w:t>号</w:t>
      </w:r>
      <w:r w:rsidRPr="00327918">
        <w:rPr>
          <w:rFonts w:hAnsi="標楷體"/>
          <w:lang w:eastAsia="ja-JP"/>
        </w:rPr>
        <w:t>)</w:t>
      </w:r>
      <w:r>
        <w:rPr>
          <w:rFonts w:hAnsi="標楷體" w:hint="eastAsia"/>
          <w:lang w:eastAsia="ja-JP"/>
        </w:rPr>
        <w:t>。</w:t>
      </w:r>
    </w:p>
  </w:footnote>
  <w:footnote w:id="9">
    <w:p w:rsidR="00AE1006" w:rsidRPr="00915AFE" w:rsidRDefault="00AE1006" w:rsidP="00AE1006">
      <w:pPr>
        <w:pStyle w:val="afc"/>
        <w:rPr>
          <w:lang w:eastAsia="ja-JP"/>
        </w:rPr>
      </w:pPr>
      <w:r>
        <w:rPr>
          <w:rStyle w:val="afe"/>
        </w:rPr>
        <w:footnoteRef/>
      </w:r>
      <w:r>
        <w:rPr>
          <w:lang w:eastAsia="ja-JP"/>
        </w:rPr>
        <w:t xml:space="preserve"> </w:t>
      </w:r>
      <w:r w:rsidRPr="00915AFE">
        <w:rPr>
          <w:rFonts w:hint="eastAsia"/>
          <w:lang w:eastAsia="ja-JP"/>
        </w:rPr>
        <w:t>「金銭，物品その他の財産上の利益」である。それは，人の財産的な欲望または需要を満足させうる全てのものを指す。金銭，物品などの有形的な利益のほか</w:t>
      </w:r>
      <w:r w:rsidRPr="00915AFE">
        <w:rPr>
          <w:lang w:eastAsia="ja-JP"/>
        </w:rPr>
        <w:t>11)</w:t>
      </w:r>
      <w:r w:rsidRPr="00915AFE">
        <w:rPr>
          <w:rFonts w:hint="eastAsia"/>
          <w:lang w:eastAsia="ja-JP"/>
        </w:rPr>
        <w:t>，債務の免除，債務の保証，債務の立替などの無形の利益も含まれる</w:t>
      </w:r>
      <w:r w:rsidRPr="00915AFE">
        <w:rPr>
          <w:lang w:eastAsia="ja-JP"/>
        </w:rPr>
        <w:t>12)</w:t>
      </w:r>
      <w:r w:rsidRPr="00915AFE">
        <w:rPr>
          <w:rFonts w:hint="eastAsia"/>
          <w:lang w:eastAsia="ja-JP"/>
        </w:rPr>
        <w:t>。「公私の職務」は，公的または私的なあらゆる職務であり，継続的に勤務できる職務だけでなく，一時的に就任するだけの職務も含まれる</w:t>
      </w:r>
      <w:r w:rsidRPr="00915AFE">
        <w:rPr>
          <w:lang w:eastAsia="ja-JP"/>
        </w:rPr>
        <w:t>13)</w:t>
      </w:r>
      <w:r>
        <w:rPr>
          <w:rFonts w:hAnsi="標楷體" w:hint="eastAsia"/>
          <w:lang w:eastAsia="ja-JP"/>
        </w:rPr>
        <w:t>，</w:t>
      </w:r>
      <w:r w:rsidRPr="00C449E3">
        <w:rPr>
          <w:rFonts w:hAnsi="標楷體" w:hint="eastAsia"/>
          <w:lang w:eastAsia="ja-JP"/>
        </w:rPr>
        <w:t>見本田稔，公職選挙法における候補者事後買収罪に関する一考察（</w:t>
      </w:r>
      <w:r w:rsidRPr="00C449E3">
        <w:rPr>
          <w:rFonts w:hAnsi="標楷體"/>
          <w:lang w:eastAsia="ja-JP"/>
        </w:rPr>
        <w:t>1)</w:t>
      </w:r>
      <w:r w:rsidRPr="00C449E3">
        <w:rPr>
          <w:rFonts w:hAnsi="標楷體" w:hint="eastAsia"/>
          <w:lang w:eastAsia="ja-JP"/>
        </w:rPr>
        <w:t>，頁</w:t>
      </w:r>
      <w:r w:rsidRPr="00C449E3">
        <w:rPr>
          <w:rFonts w:hAnsi="標楷體"/>
          <w:lang w:eastAsia="ja-JP"/>
        </w:rPr>
        <w:t>5</w:t>
      </w:r>
      <w:r>
        <w:rPr>
          <w:rFonts w:hAnsi="標楷體" w:hint="eastAsia"/>
          <w:lang w:eastAsia="ja-JP"/>
        </w:rPr>
        <w:t>37</w:t>
      </w:r>
      <w:r w:rsidRPr="00C449E3">
        <w:rPr>
          <w:rFonts w:hAnsi="標楷體" w:hint="eastAsia"/>
          <w:lang w:eastAsia="ja-JP"/>
        </w:rPr>
        <w:t>，立命館法学</w:t>
      </w:r>
      <w:r w:rsidR="004569E2">
        <w:rPr>
          <w:rFonts w:hAnsi="標楷體"/>
          <w:lang w:eastAsia="ja-JP"/>
        </w:rPr>
        <w:t>2012</w:t>
      </w:r>
      <w:r w:rsidRPr="00C449E3">
        <w:rPr>
          <w:rFonts w:hAnsi="標楷體" w:hint="eastAsia"/>
          <w:lang w:eastAsia="ja-JP"/>
        </w:rPr>
        <w:t>年</w:t>
      </w:r>
      <w:r w:rsidR="004569E2">
        <w:rPr>
          <w:rFonts w:hAnsi="標楷體"/>
          <w:lang w:eastAsia="ja-JP"/>
        </w:rPr>
        <w:t>2</w:t>
      </w:r>
      <w:r w:rsidRPr="00C449E3">
        <w:rPr>
          <w:rFonts w:hAnsi="標楷體" w:hint="eastAsia"/>
          <w:lang w:eastAsia="ja-JP"/>
        </w:rPr>
        <w:t>号（</w:t>
      </w:r>
      <w:r w:rsidRPr="00C449E3">
        <w:rPr>
          <w:rFonts w:hAnsi="標楷體"/>
          <w:lang w:eastAsia="ja-JP"/>
        </w:rPr>
        <w:t>342</w:t>
      </w:r>
      <w:r w:rsidRPr="00C449E3">
        <w:rPr>
          <w:rFonts w:hAnsi="標楷體" w:hint="eastAsia"/>
          <w:lang w:eastAsia="ja-JP"/>
        </w:rPr>
        <w:t>号</w:t>
      </w:r>
      <w:r w:rsidRPr="00C449E3">
        <w:rPr>
          <w:rFonts w:hAnsi="標楷體"/>
          <w:lang w:eastAsia="ja-JP"/>
        </w:rPr>
        <w:t>)</w:t>
      </w:r>
      <w:r w:rsidRPr="00C449E3">
        <w:rPr>
          <w:rFonts w:hAnsi="標楷體" w:hint="eastAsia"/>
          <w:lang w:eastAsia="ja-JP"/>
        </w:rPr>
        <w:t>。</w:t>
      </w:r>
    </w:p>
  </w:footnote>
  <w:footnote w:id="10">
    <w:p w:rsidR="00AE1006" w:rsidRPr="001C19D6" w:rsidRDefault="00AE1006" w:rsidP="00AE1006">
      <w:pPr>
        <w:pStyle w:val="afc"/>
        <w:rPr>
          <w:lang w:eastAsia="ja-JP"/>
        </w:rPr>
      </w:pPr>
      <w:r>
        <w:rPr>
          <w:rStyle w:val="afe"/>
        </w:rPr>
        <w:footnoteRef/>
      </w:r>
      <w:r w:rsidR="003B085D">
        <w:rPr>
          <w:rFonts w:hint="eastAsia"/>
          <w:lang w:eastAsia="ja-JP"/>
        </w:rPr>
        <w:t xml:space="preserve"> </w:t>
      </w:r>
      <w:r w:rsidRPr="001C19D6">
        <w:rPr>
          <w:rFonts w:hint="eastAsia"/>
          <w:lang w:eastAsia="ja-JP"/>
        </w:rPr>
        <w:t>候補者買収罪は，選挙において立候補し，候補者として選挙活動している者，条件が許すならば立候補することを検討している者，また選挙において当選した者に対する買収である。買収の目的は，候補者であること，立候補すること，当選したことを辞退させることである。例えば，選挙において有力な人物が立候補し，また立候補しようとしている場合，他の候補者はより実効性の高い政策を訴える努力をしなければ，公認を得ることも，当選することも難しい。もし，何らかの方法で有力候補者の立候補を辞退させることができるならば，公認を獲得し，また当選できる可能性は高くなる。また，有力な候補者が選挙で当選し，議員資格を得たとしても，その者に当選を辞退させることができるならば，それによって得票数が次点の候補者が繰上補充され，当選人となることができる。候補者買収罪は，このような公選法上の立候補の取り止めなどの制度を利用して，候補者や当選人などに対して働きかけて，立候補や当選を辞退させる行為である。しかも，それを金銭などの利益の供与という手段によって行うので，選挙の公明・適正に与える影響は甚大である。要するに，カネで公認や当選を買い取り，選挙の結果をゆがめるということである。候補者買収罪は，選挙自由妨害罪のように，候補者に対して暴行・威力・拐引という有形力を行使して，被選挙権や選挙活動の自由を危殆化する粗暴な犯罪ではないが，金銭などを供与して立候補の意思決定に影響を与え，その自由な行使を歪曲するという悪質な行為である。候補者買収罪がこのような特殊な性格を有しているがゆえに，公選法は選挙自由妨害罪と同じ法定刑を設けて，それに対処しているのである。ただし，選挙において立候補するか否かは，被選挙権を持つ者の自由であり，立候補の届出を済ませた後であっても，それを辞退するのは自由である。立候補の自由は，選挙という社会的・政治的な公共圏における事柄であり，その後の政治動向に大きな影響を及ぼすために社会的に大きな関心事となるが，それでも立候補するか否かの意思決定は被選挙権を有する個人の自由に委ねられている。しかし，立候補の自由が「他人を害しない限り，全てのことをなしうる自由」として行使できるのは，選挙の公明と適正を害しない場合だけである。つまり，被選挙権を有する個人が自由かつ任意な意思にもとづいて決定した場合に限られる。したがって，最終的に自分の意思で決定したとはいっても，意思決定のプロセスにおいて影響を与えた要因が，法的な見地から見て選挙の公明・適正と矛盾しているならば，その意思決定を無条件に認めることはできない。公選法では，金銭などの利益の供与に影響されて，立候補の取り止めや辞退の意思決定をした場合，そのような意思決定は選挙の公明・適正と矛盾しているので，たとえ自由に決定されたとしても許容されない。立候補するか否か，辞退するか否かの意思決定は，社会的・政治的な公共性に関連する事項であるが，その決定はなおも個人の自由に委ねられるべきであり，公選法がその意思決定のプロセスに立ち入って，その当否を刑法的に判断することは，個人の政治的信条や内心の自由に対する介入であり，原則的に認めることはできない。しかし，立候補するか否かの自由，被選挙権をいかに行使するか，また行使しないかの自由は，個人的な利益だけでなく，社会的・公共的な利益との関係において重要な意味を持ち，その行使は選挙の公明と適正の確保，民主政治の健全な発展の重要な契機になるものである。したがって，被選挙権や立候補の自由が個人の基本権に属していることを理由に，それを対価を支払って買い上げようが，売り渡し立てカネを得ようが本人の自由の問題であるとして片づけることはできない。被選挙権や立候補の自由の行使の方法が，選挙の公明・適正，民主政治の健全な発展を阻害する場合には，一定の制約を受け，場合によっては刑罰が科されることもありうるのである</w:t>
      </w:r>
      <w:r>
        <w:rPr>
          <w:rFonts w:hAnsi="標楷體" w:hint="eastAsia"/>
          <w:lang w:eastAsia="ja-JP"/>
        </w:rPr>
        <w:t>，</w:t>
      </w:r>
      <w:r w:rsidRPr="00C449E3">
        <w:rPr>
          <w:rFonts w:hAnsi="標楷體" w:hint="eastAsia"/>
          <w:lang w:eastAsia="ja-JP"/>
        </w:rPr>
        <w:t>本田稔，公職選挙法における候補者事後買収罪に関する一考察（</w:t>
      </w:r>
      <w:r w:rsidRPr="00C449E3">
        <w:rPr>
          <w:rFonts w:hAnsi="標楷體"/>
          <w:lang w:eastAsia="ja-JP"/>
        </w:rPr>
        <w:t>1)</w:t>
      </w:r>
      <w:r w:rsidRPr="00C449E3">
        <w:rPr>
          <w:rFonts w:hAnsi="標楷體" w:hint="eastAsia"/>
          <w:lang w:eastAsia="ja-JP"/>
        </w:rPr>
        <w:t>，頁</w:t>
      </w:r>
      <w:r w:rsidRPr="00C449E3">
        <w:rPr>
          <w:rFonts w:hAnsi="標楷體"/>
          <w:lang w:eastAsia="ja-JP"/>
        </w:rPr>
        <w:t>5</w:t>
      </w:r>
      <w:r>
        <w:rPr>
          <w:rFonts w:hAnsi="標楷體" w:hint="eastAsia"/>
          <w:lang w:eastAsia="ja-JP"/>
        </w:rPr>
        <w:t>69-571</w:t>
      </w:r>
      <w:r w:rsidRPr="00C449E3">
        <w:rPr>
          <w:rFonts w:hAnsi="標楷體" w:hint="eastAsia"/>
          <w:lang w:eastAsia="ja-JP"/>
        </w:rPr>
        <w:t>，立命館法学</w:t>
      </w:r>
      <w:r w:rsidRPr="00C449E3">
        <w:rPr>
          <w:rFonts w:hAnsi="標楷體"/>
          <w:lang w:eastAsia="ja-JP"/>
        </w:rPr>
        <w:t>2012</w:t>
      </w:r>
      <w:r w:rsidRPr="00C449E3">
        <w:rPr>
          <w:rFonts w:hAnsi="標楷體" w:hint="eastAsia"/>
          <w:lang w:eastAsia="ja-JP"/>
        </w:rPr>
        <w:t>年</w:t>
      </w:r>
      <w:r w:rsidRPr="00C449E3">
        <w:rPr>
          <w:rFonts w:hAnsi="標楷體"/>
          <w:lang w:eastAsia="ja-JP"/>
        </w:rPr>
        <w:t>2</w:t>
      </w:r>
      <w:r w:rsidRPr="00C449E3">
        <w:rPr>
          <w:rFonts w:hAnsi="標楷體" w:hint="eastAsia"/>
          <w:lang w:eastAsia="ja-JP"/>
        </w:rPr>
        <w:t>号（</w:t>
      </w:r>
      <w:r w:rsidRPr="00C449E3">
        <w:rPr>
          <w:rFonts w:hAnsi="標楷體"/>
          <w:lang w:eastAsia="ja-JP"/>
        </w:rPr>
        <w:t>342</w:t>
      </w:r>
      <w:r w:rsidRPr="00C449E3">
        <w:rPr>
          <w:rFonts w:hAnsi="標楷體" w:hint="eastAsia"/>
          <w:lang w:eastAsia="ja-JP"/>
        </w:rPr>
        <w:t>号</w:t>
      </w:r>
      <w:r w:rsidRPr="00C449E3">
        <w:rPr>
          <w:rFonts w:hAnsi="標楷體"/>
          <w:lang w:eastAsia="ja-JP"/>
        </w:rPr>
        <w:t>)</w:t>
      </w:r>
      <w:r w:rsidRPr="00C449E3">
        <w:rPr>
          <w:rFonts w:hAnsi="標楷體" w:hint="eastAsia"/>
          <w:lang w:eastAsia="ja-JP"/>
        </w:rPr>
        <w:t>。</w:t>
      </w:r>
    </w:p>
  </w:footnote>
  <w:footnote w:id="11">
    <w:p w:rsidR="00AE1006" w:rsidRPr="0034564F" w:rsidRDefault="00AE1006" w:rsidP="00AE1006">
      <w:pPr>
        <w:pStyle w:val="afc"/>
      </w:pPr>
      <w:r>
        <w:rPr>
          <w:rStyle w:val="afe"/>
        </w:rPr>
        <w:footnoteRef/>
      </w:r>
      <w:r>
        <w:t xml:space="preserve"> </w:t>
      </w:r>
      <w:r>
        <w:rPr>
          <w:rFonts w:hint="eastAsia"/>
        </w:rPr>
        <w:t>政治獻金法第7條第1項規定</w:t>
      </w:r>
      <w:r>
        <w:rPr>
          <w:rFonts w:hAnsi="標楷體" w:hint="eastAsia"/>
        </w:rPr>
        <w:t>：「</w:t>
      </w:r>
      <w:r w:rsidRPr="0034564F">
        <w:rPr>
          <w:rFonts w:hAnsi="標楷體" w:hint="eastAsia"/>
        </w:rPr>
        <w:t>得捐贈政治獻金者，以下列各款以外之個人、政黨、人民團體及營利事業為限：一、公營事業或政府持有資本達百分之</w:t>
      </w:r>
      <w:proofErr w:type="gramStart"/>
      <w:r w:rsidR="003B085D">
        <w:rPr>
          <w:rFonts w:hAnsi="標楷體" w:hint="eastAsia"/>
        </w:rPr>
        <w:t>20</w:t>
      </w:r>
      <w:proofErr w:type="gramEnd"/>
      <w:r w:rsidRPr="0034564F">
        <w:rPr>
          <w:rFonts w:hAnsi="標楷體" w:hint="eastAsia"/>
        </w:rPr>
        <w:t>之民營企業。二、與政府機關（構）有巨額採購或重大公共建設投資契約，且在履約期間之廠商。三、有累積虧損尚未依規定彌補之營利事業。四、宗教團體。五、其他政黨或同一種選舉擬參選人。但依法共同推薦候選人政黨，對於其所推薦同一組候選人之捐贈，不在此限。六、未具有選舉權之人。七、外國人民、法人、團體或其他機構，或主要成員為外國人民、法人、團體或其他機構之法人、團體或其他機構。八、大陸地區人民、法人、團體或其他機構，或主要成員為大陸地區人民、法人、團體或其他機構之法人、團體或其他機構。九、香港、澳門居民、法人、團體或其他機構，或主要成員為香港、澳門居民、法人、團體或其他機構之法人、團體或其他機構。十、政黨經營或投資之事業。十一、與政黨經營或投資之事業有巨額採購契約，且在履約期間之廠商。</w:t>
      </w:r>
      <w:r w:rsidR="00F83F72">
        <w:rPr>
          <w:rFonts w:hAnsi="標楷體" w:hint="eastAsia"/>
        </w:rPr>
        <w:t>」</w:t>
      </w:r>
    </w:p>
  </w:footnote>
  <w:footnote w:id="12">
    <w:p w:rsidR="00AE1006" w:rsidRPr="009C5F80" w:rsidRDefault="00AE1006" w:rsidP="00AE1006">
      <w:pPr>
        <w:pStyle w:val="afc"/>
      </w:pPr>
      <w:r>
        <w:rPr>
          <w:rStyle w:val="afe"/>
        </w:rPr>
        <w:footnoteRef/>
      </w:r>
      <w:r>
        <w:t xml:space="preserve"> </w:t>
      </w:r>
      <w:r w:rsidR="003B085D">
        <w:rPr>
          <w:rFonts w:hint="eastAsia"/>
        </w:rPr>
        <w:t>政治獻金法</w:t>
      </w:r>
      <w:r>
        <w:rPr>
          <w:rFonts w:hint="eastAsia"/>
        </w:rPr>
        <w:t>第29</w:t>
      </w:r>
      <w:r>
        <w:rPr>
          <w:rFonts w:hint="eastAsia"/>
        </w:rPr>
        <w:t>條規定</w:t>
      </w:r>
      <w:r>
        <w:rPr>
          <w:rFonts w:hAnsi="標楷體" w:hint="eastAsia"/>
        </w:rPr>
        <w:t>：「</w:t>
      </w:r>
      <w:r w:rsidRPr="009C5F80">
        <w:rPr>
          <w:rFonts w:hint="eastAsia"/>
        </w:rPr>
        <w:t>違反第</w:t>
      </w:r>
      <w:r w:rsidR="003B085D">
        <w:rPr>
          <w:rFonts w:hint="eastAsia"/>
        </w:rPr>
        <w:t>9</w:t>
      </w:r>
      <w:r w:rsidRPr="009C5F80">
        <w:rPr>
          <w:rFonts w:hint="eastAsia"/>
        </w:rPr>
        <w:t>條第</w:t>
      </w:r>
      <w:r w:rsidR="003B085D">
        <w:rPr>
          <w:rFonts w:hint="eastAsia"/>
        </w:rPr>
        <w:t>1</w:t>
      </w:r>
      <w:r w:rsidRPr="009C5F80">
        <w:rPr>
          <w:rFonts w:hint="eastAsia"/>
        </w:rPr>
        <w:t>項規定捐贈政治獻金者，按其捐贈之金額處</w:t>
      </w:r>
      <w:r w:rsidR="003B085D">
        <w:rPr>
          <w:rFonts w:hint="eastAsia"/>
        </w:rPr>
        <w:t>2</w:t>
      </w:r>
      <w:r w:rsidRPr="009C5F80">
        <w:rPr>
          <w:rFonts w:hint="eastAsia"/>
        </w:rPr>
        <w:t>倍之罰鍰。</w:t>
      </w:r>
      <w:r>
        <w:rPr>
          <w:rFonts w:hAnsi="標楷體" w:hint="eastAsia"/>
        </w:rPr>
        <w:t>」</w:t>
      </w:r>
    </w:p>
  </w:footnote>
  <w:footnote w:id="13">
    <w:p w:rsidR="001B3724" w:rsidRDefault="001B3724" w:rsidP="001B3724">
      <w:pPr>
        <w:pStyle w:val="afc"/>
      </w:pPr>
      <w:r>
        <w:rPr>
          <w:rStyle w:val="afe"/>
        </w:rPr>
        <w:footnoteRef/>
      </w:r>
      <w:r>
        <w:t xml:space="preserve"> </w:t>
      </w:r>
      <w:r>
        <w:rPr>
          <w:rFonts w:hint="eastAsia"/>
        </w:rPr>
        <w:t>參見</w:t>
      </w:r>
      <w:proofErr w:type="gramStart"/>
      <w:r w:rsidRPr="00394E51">
        <w:rPr>
          <w:rFonts w:hint="eastAsia"/>
        </w:rPr>
        <w:t>蔡</w:t>
      </w:r>
      <w:proofErr w:type="gramEnd"/>
      <w:r w:rsidRPr="00394E51">
        <w:rPr>
          <w:rFonts w:hint="eastAsia"/>
        </w:rPr>
        <w:t>墩銘，</w:t>
      </w:r>
      <w:r>
        <w:rPr>
          <w:rFonts w:hint="eastAsia"/>
        </w:rPr>
        <w:t>「</w:t>
      </w:r>
      <w:r w:rsidRPr="00394E51">
        <w:rPr>
          <w:rFonts w:hint="eastAsia"/>
        </w:rPr>
        <w:t>共犯之自白</w:t>
      </w:r>
      <w:r>
        <w:rPr>
          <w:rFonts w:hint="eastAsia"/>
        </w:rPr>
        <w:t>」</w:t>
      </w:r>
      <w:r w:rsidRPr="00394E51">
        <w:rPr>
          <w:rFonts w:hint="eastAsia"/>
        </w:rPr>
        <w:t>，法令月刊，第</w:t>
      </w:r>
      <w:r>
        <w:rPr>
          <w:rFonts w:hint="eastAsia"/>
        </w:rPr>
        <w:t>47</w:t>
      </w:r>
      <w:r w:rsidRPr="00394E51">
        <w:rPr>
          <w:rFonts w:hint="eastAsia"/>
        </w:rPr>
        <w:t>卷第</w:t>
      </w:r>
      <w:r>
        <w:rPr>
          <w:rFonts w:hint="eastAsia"/>
        </w:rPr>
        <w:t>10</w:t>
      </w:r>
      <w:r w:rsidRPr="00394E51">
        <w:rPr>
          <w:rFonts w:hint="eastAsia"/>
        </w:rPr>
        <w:t>期。</w:t>
      </w:r>
    </w:p>
  </w:footnote>
  <w:footnote w:id="14">
    <w:p w:rsidR="001B3724" w:rsidRDefault="001B3724" w:rsidP="001B3724">
      <w:pPr>
        <w:pStyle w:val="afc"/>
      </w:pPr>
      <w:r>
        <w:rPr>
          <w:rStyle w:val="afe"/>
        </w:rPr>
        <w:footnoteRef/>
      </w:r>
      <w:r>
        <w:t xml:space="preserve"> </w:t>
      </w:r>
      <w:r w:rsidRPr="009D697C">
        <w:rPr>
          <w:rFonts w:hint="eastAsia"/>
        </w:rPr>
        <w:t>「證據之證明力，雖由法官評價，且證據法亦無禁止得僅憑一個證據而為判斷之規定，然自由心證，係由於舉證、整理及綜合各個證據後，本乎組合多種推理之作用而形成，單憑一個證據通常難以獲得正確之心證，故當一個證據，尚不足以形成正確之心證時，即應調查其他證據。尤其證人之陳述，往往因受其觀察力之正確與否，記憶力之有無</w:t>
      </w:r>
      <w:proofErr w:type="gramStart"/>
      <w:r w:rsidRPr="009D697C">
        <w:rPr>
          <w:rFonts w:hint="eastAsia"/>
        </w:rPr>
        <w:t>健全，</w:t>
      </w:r>
      <w:proofErr w:type="gramEnd"/>
      <w:r w:rsidRPr="009D697C">
        <w:rPr>
          <w:rFonts w:hint="eastAsia"/>
        </w:rPr>
        <w:t>陳述能力是否良好，以及證人之性格如何等因素之影響，而具有游移性；其在一般性之證人，已不無或言</w:t>
      </w:r>
      <w:proofErr w:type="gramStart"/>
      <w:r w:rsidRPr="009D697C">
        <w:rPr>
          <w:rFonts w:hint="eastAsia"/>
        </w:rPr>
        <w:t>不</w:t>
      </w:r>
      <w:proofErr w:type="gramEnd"/>
      <w:r w:rsidRPr="009D697C">
        <w:rPr>
          <w:rFonts w:hint="eastAsia"/>
        </w:rPr>
        <w:t>盡情，或故事偏袒，致所認識之事實未必與真實事實相符，故仍須賴互補性之證據始足以形成確信心證；而在對立性之證人（如被害人、告訴人）</w:t>
      </w:r>
      <w:r w:rsidRPr="009D697C">
        <w:rPr>
          <w:rFonts w:hint="eastAsia"/>
        </w:rPr>
        <w:t>、目的性之證人（如刑法或特別刑法規定得邀減免刑責優惠者）、脆弱性之證人（如易受誘導之幼童）或特殊性之證人（如秘密證人）等，則因其等之陳述虛偽危險性較大，為避免嫁禍他人，除施以具結、交互詰問、對質等預防方法外，尤應認有補強證據以增強其陳述之憑信性，始足為認定被告犯罪事實之依據。」</w:t>
      </w:r>
    </w:p>
  </w:footnote>
  <w:footnote w:id="15">
    <w:p w:rsidR="001B3724" w:rsidRDefault="001B3724" w:rsidP="001B3724">
      <w:pPr>
        <w:pStyle w:val="afc"/>
      </w:pPr>
      <w:r>
        <w:rPr>
          <w:rStyle w:val="afe"/>
        </w:rPr>
        <w:footnoteRef/>
      </w:r>
      <w:r>
        <w:t xml:space="preserve"> </w:t>
      </w:r>
      <w:r w:rsidRPr="009D697C">
        <w:rPr>
          <w:rFonts w:hint="eastAsia"/>
        </w:rPr>
        <w:t>「人證為證據方法之一種，係以人之陳述為證據，人證包括證人及鑑定人等，而實務上證人大致有被害人、告訴人、共犯及其他實際體驗一定事實之人。證人之陳述，不免因人之觀察、知覺、記憶、敘述、表達等能力及誠實信用，而有偏差。是證人之陳述，其證明力是否充足，是否仍須補強證據輔助，應視證言本質上是否存在較大之虛偽危險性，不得一概而論。</w:t>
      </w:r>
      <w:proofErr w:type="gramStart"/>
      <w:r w:rsidRPr="009D697C">
        <w:rPr>
          <w:rFonts w:hint="eastAsia"/>
        </w:rPr>
        <w:t>準</w:t>
      </w:r>
      <w:proofErr w:type="gramEnd"/>
      <w:r w:rsidRPr="009D697C">
        <w:rPr>
          <w:rFonts w:hint="eastAsia"/>
        </w:rPr>
        <w:t>此，無具結能力之幼童多具有很高之可暗示性，其陳述可能失真，</w:t>
      </w:r>
      <w:proofErr w:type="gramStart"/>
      <w:r w:rsidRPr="009D697C">
        <w:rPr>
          <w:rFonts w:hint="eastAsia"/>
        </w:rPr>
        <w:t>縱施以</w:t>
      </w:r>
      <w:proofErr w:type="gramEnd"/>
      <w:r w:rsidRPr="009D697C">
        <w:rPr>
          <w:rFonts w:hint="eastAsia"/>
        </w:rPr>
        <w:t>交互詰問與對質，其真實性之擔保仍有未足，因而仍須調查其他證據（本院六十三年台上字第三五○一號判例參照）</w:t>
      </w:r>
      <w:r w:rsidRPr="009D697C">
        <w:rPr>
          <w:rFonts w:hint="eastAsia"/>
        </w:rPr>
        <w:t>。又共犯之自白，不得作為有罪判決之唯一證據，仍應調查其他必要之證據，以察其是否與事實相符，刑事訴訟法第一百五十六條第二項定有明文；被害人、告訴人係以使被告受刑事</w:t>
      </w:r>
      <w:proofErr w:type="gramStart"/>
      <w:r w:rsidRPr="009D697C">
        <w:rPr>
          <w:rFonts w:hint="eastAsia"/>
        </w:rPr>
        <w:t>訴追為目的</w:t>
      </w:r>
      <w:proofErr w:type="gramEnd"/>
      <w:r w:rsidRPr="009D697C">
        <w:rPr>
          <w:rFonts w:hint="eastAsia"/>
        </w:rPr>
        <w:t>，是其陳述是否與事實相符，仍應調查其他證據以資審認（見本院五十二年台上字第一三○○號判例）；實係因該等證人或因有利害關係，本質上存有較大之虛偽危險性，為擔保其真實性，即應調查其他必要之證據。基於雙方對向行為之犯罪（對向犯），如購買毒品者指證販毒者；投票受賄者指證賄選者；貪污治罪條例之行賄者指證收賄者；犯槍砲彈藥刀械管制條例之罪，於偵查或審判中自白，並供述全部槍砲之來源及去向者；</w:t>
      </w:r>
      <w:proofErr w:type="gramStart"/>
      <w:r w:rsidRPr="009D697C">
        <w:rPr>
          <w:rFonts w:hint="eastAsia"/>
        </w:rPr>
        <w:t>因均得獲</w:t>
      </w:r>
      <w:proofErr w:type="gramEnd"/>
      <w:r w:rsidRPr="009D697C">
        <w:rPr>
          <w:rFonts w:hint="eastAsia"/>
        </w:rPr>
        <w:t>減輕或免除其刑，甚或得由檢察官為職權不起訴或緩起訴處分，不免作出損人利己之陳述，其證言本質上亦存在較大之虛偽危險性，故為擔保陳述內容之真實性，</w:t>
      </w:r>
      <w:proofErr w:type="gramStart"/>
      <w:r w:rsidRPr="009D697C">
        <w:rPr>
          <w:rFonts w:hint="eastAsia"/>
        </w:rPr>
        <w:t>應認須有</w:t>
      </w:r>
      <w:proofErr w:type="gramEnd"/>
      <w:r w:rsidRPr="009D697C">
        <w:rPr>
          <w:rFonts w:hint="eastAsia"/>
        </w:rPr>
        <w:t>補強證據，足使一般人對其陳述無合理之懷疑存在，而得確信其為真實。至於指證者前後供述是否堅決一致，無矛盾或瑕疵，其與被指證</w:t>
      </w:r>
      <w:proofErr w:type="gramStart"/>
      <w:r w:rsidRPr="009D697C">
        <w:rPr>
          <w:rFonts w:hint="eastAsia"/>
        </w:rPr>
        <w:t>者間有無</w:t>
      </w:r>
      <w:proofErr w:type="gramEnd"/>
      <w:r w:rsidRPr="009D697C">
        <w:rPr>
          <w:rFonts w:hint="eastAsia"/>
        </w:rPr>
        <w:t>重大恩怨糾葛等情，因與犯行無涉，</w:t>
      </w:r>
      <w:proofErr w:type="gramStart"/>
      <w:r w:rsidRPr="009D697C">
        <w:rPr>
          <w:rFonts w:hint="eastAsia"/>
        </w:rPr>
        <w:t>均尚不足</w:t>
      </w:r>
      <w:proofErr w:type="gramEnd"/>
      <w:r w:rsidRPr="009D697C">
        <w:rPr>
          <w:rFonts w:hint="eastAsia"/>
        </w:rPr>
        <w:t>作為補強</w:t>
      </w:r>
      <w:r>
        <w:rPr>
          <w:rFonts w:hint="eastAsia"/>
        </w:rPr>
        <w:t>證據。且</w:t>
      </w:r>
      <w:proofErr w:type="gramStart"/>
      <w:r>
        <w:rPr>
          <w:rFonts w:hint="eastAsia"/>
        </w:rPr>
        <w:t>指證者證述</w:t>
      </w:r>
      <w:proofErr w:type="gramEnd"/>
      <w:r>
        <w:rPr>
          <w:rFonts w:hint="eastAsia"/>
        </w:rPr>
        <w:t>情節既屬個別獨立事實，亦不得互為佐證。」</w:t>
      </w:r>
      <w:r w:rsidRPr="009D697C">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59742F3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645"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85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5"/>
  </w:num>
  <w:num w:numId="6">
    <w:abstractNumId w:val="3"/>
  </w:num>
  <w:num w:numId="7">
    <w:abstractNumId w:val="6"/>
  </w:num>
  <w:num w:numId="8">
    <w:abstractNumId w:val="1"/>
  </w:num>
  <w:num w:numId="9">
    <w:abstractNumId w:val="7"/>
  </w:num>
  <w:num w:numId="10">
    <w:abstractNumId w:val="4"/>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54FC"/>
    <w:rsid w:val="00006961"/>
    <w:rsid w:val="000112BF"/>
    <w:rsid w:val="00011CE5"/>
    <w:rsid w:val="00012233"/>
    <w:rsid w:val="00017318"/>
    <w:rsid w:val="000222F0"/>
    <w:rsid w:val="000246F7"/>
    <w:rsid w:val="0003114D"/>
    <w:rsid w:val="00036D76"/>
    <w:rsid w:val="00050A13"/>
    <w:rsid w:val="00057F32"/>
    <w:rsid w:val="00062A25"/>
    <w:rsid w:val="000657BA"/>
    <w:rsid w:val="000719A9"/>
    <w:rsid w:val="00073CB5"/>
    <w:rsid w:val="0007425C"/>
    <w:rsid w:val="00074DDD"/>
    <w:rsid w:val="00077553"/>
    <w:rsid w:val="000851A2"/>
    <w:rsid w:val="0009352E"/>
    <w:rsid w:val="00096B96"/>
    <w:rsid w:val="000A0135"/>
    <w:rsid w:val="000A0BBB"/>
    <w:rsid w:val="000A2F3F"/>
    <w:rsid w:val="000A656D"/>
    <w:rsid w:val="000B0B4A"/>
    <w:rsid w:val="000B279A"/>
    <w:rsid w:val="000B61D2"/>
    <w:rsid w:val="000B70A7"/>
    <w:rsid w:val="000B73DD"/>
    <w:rsid w:val="000C4219"/>
    <w:rsid w:val="000C495F"/>
    <w:rsid w:val="000D35DE"/>
    <w:rsid w:val="000E4617"/>
    <w:rsid w:val="000E6431"/>
    <w:rsid w:val="000F1D2E"/>
    <w:rsid w:val="000F21A5"/>
    <w:rsid w:val="00102B9F"/>
    <w:rsid w:val="00107BE3"/>
    <w:rsid w:val="00112637"/>
    <w:rsid w:val="00112ABC"/>
    <w:rsid w:val="001172D8"/>
    <w:rsid w:val="0012001E"/>
    <w:rsid w:val="00124268"/>
    <w:rsid w:val="00126207"/>
    <w:rsid w:val="00126A55"/>
    <w:rsid w:val="00133F08"/>
    <w:rsid w:val="001345E6"/>
    <w:rsid w:val="001378B0"/>
    <w:rsid w:val="00142E00"/>
    <w:rsid w:val="001440E9"/>
    <w:rsid w:val="00152793"/>
    <w:rsid w:val="00152ABD"/>
    <w:rsid w:val="00153B7E"/>
    <w:rsid w:val="001545A9"/>
    <w:rsid w:val="001637C7"/>
    <w:rsid w:val="0016480E"/>
    <w:rsid w:val="00174297"/>
    <w:rsid w:val="00180E06"/>
    <w:rsid w:val="001817B3"/>
    <w:rsid w:val="00183014"/>
    <w:rsid w:val="00185C4D"/>
    <w:rsid w:val="001959C2"/>
    <w:rsid w:val="00196966"/>
    <w:rsid w:val="001A51E3"/>
    <w:rsid w:val="001A7968"/>
    <w:rsid w:val="001B2E98"/>
    <w:rsid w:val="001B3483"/>
    <w:rsid w:val="001B3724"/>
    <w:rsid w:val="001B3C1E"/>
    <w:rsid w:val="001B4494"/>
    <w:rsid w:val="001C0D8B"/>
    <w:rsid w:val="001C0DA8"/>
    <w:rsid w:val="001D4AD7"/>
    <w:rsid w:val="001E0D8A"/>
    <w:rsid w:val="001E1082"/>
    <w:rsid w:val="001E67BA"/>
    <w:rsid w:val="001E74C2"/>
    <w:rsid w:val="001F4F82"/>
    <w:rsid w:val="001F5A48"/>
    <w:rsid w:val="001F6260"/>
    <w:rsid w:val="001F6A82"/>
    <w:rsid w:val="001F6C88"/>
    <w:rsid w:val="00200007"/>
    <w:rsid w:val="002030A5"/>
    <w:rsid w:val="00203131"/>
    <w:rsid w:val="00212E88"/>
    <w:rsid w:val="00213C9C"/>
    <w:rsid w:val="0022009E"/>
    <w:rsid w:val="00223241"/>
    <w:rsid w:val="0022425C"/>
    <w:rsid w:val="002246DE"/>
    <w:rsid w:val="00227CC8"/>
    <w:rsid w:val="00250CCA"/>
    <w:rsid w:val="0025161E"/>
    <w:rsid w:val="00251659"/>
    <w:rsid w:val="002518BF"/>
    <w:rsid w:val="00251E22"/>
    <w:rsid w:val="00252BC4"/>
    <w:rsid w:val="00254014"/>
    <w:rsid w:val="00254B39"/>
    <w:rsid w:val="0026504D"/>
    <w:rsid w:val="00273A2F"/>
    <w:rsid w:val="00280986"/>
    <w:rsid w:val="00281ECE"/>
    <w:rsid w:val="002831C7"/>
    <w:rsid w:val="002840C6"/>
    <w:rsid w:val="00295174"/>
    <w:rsid w:val="00296172"/>
    <w:rsid w:val="00296B92"/>
    <w:rsid w:val="00297102"/>
    <w:rsid w:val="002A2C22"/>
    <w:rsid w:val="002A3B0D"/>
    <w:rsid w:val="002A4643"/>
    <w:rsid w:val="002A712C"/>
    <w:rsid w:val="002B02EB"/>
    <w:rsid w:val="002B1932"/>
    <w:rsid w:val="002C0602"/>
    <w:rsid w:val="002C41F0"/>
    <w:rsid w:val="002C4CAE"/>
    <w:rsid w:val="002D2C4F"/>
    <w:rsid w:val="002D5C16"/>
    <w:rsid w:val="002F2476"/>
    <w:rsid w:val="002F3DFF"/>
    <w:rsid w:val="002F5E05"/>
    <w:rsid w:val="00307A76"/>
    <w:rsid w:val="00310755"/>
    <w:rsid w:val="00315A16"/>
    <w:rsid w:val="00317053"/>
    <w:rsid w:val="0032109C"/>
    <w:rsid w:val="00322B45"/>
    <w:rsid w:val="00323809"/>
    <w:rsid w:val="00323D41"/>
    <w:rsid w:val="00325414"/>
    <w:rsid w:val="003302F1"/>
    <w:rsid w:val="00340A9B"/>
    <w:rsid w:val="0034470E"/>
    <w:rsid w:val="00352B59"/>
    <w:rsid w:val="00352DB0"/>
    <w:rsid w:val="003548A9"/>
    <w:rsid w:val="003561A1"/>
    <w:rsid w:val="00361063"/>
    <w:rsid w:val="0037094A"/>
    <w:rsid w:val="00370C1B"/>
    <w:rsid w:val="00371ED3"/>
    <w:rsid w:val="00372FFC"/>
    <w:rsid w:val="0037728A"/>
    <w:rsid w:val="00380B7D"/>
    <w:rsid w:val="00381A99"/>
    <w:rsid w:val="00382337"/>
    <w:rsid w:val="003829C2"/>
    <w:rsid w:val="00382FF4"/>
    <w:rsid w:val="003830B2"/>
    <w:rsid w:val="00384724"/>
    <w:rsid w:val="003919B7"/>
    <w:rsid w:val="00391A91"/>
    <w:rsid w:val="00391D57"/>
    <w:rsid w:val="00392292"/>
    <w:rsid w:val="00394F45"/>
    <w:rsid w:val="00397142"/>
    <w:rsid w:val="003A30F9"/>
    <w:rsid w:val="003A5927"/>
    <w:rsid w:val="003B085D"/>
    <w:rsid w:val="003B1017"/>
    <w:rsid w:val="003B2860"/>
    <w:rsid w:val="003B3C07"/>
    <w:rsid w:val="003B6081"/>
    <w:rsid w:val="003B6775"/>
    <w:rsid w:val="003C2432"/>
    <w:rsid w:val="003C37B9"/>
    <w:rsid w:val="003C3A1B"/>
    <w:rsid w:val="003C4CF7"/>
    <w:rsid w:val="003C5FE2"/>
    <w:rsid w:val="003D05FB"/>
    <w:rsid w:val="003D1B16"/>
    <w:rsid w:val="003D45BF"/>
    <w:rsid w:val="003D508A"/>
    <w:rsid w:val="003D537F"/>
    <w:rsid w:val="003D7B75"/>
    <w:rsid w:val="003E0208"/>
    <w:rsid w:val="003E02F2"/>
    <w:rsid w:val="003E4B57"/>
    <w:rsid w:val="003F27E1"/>
    <w:rsid w:val="003F437A"/>
    <w:rsid w:val="003F5C2B"/>
    <w:rsid w:val="00401D74"/>
    <w:rsid w:val="00402240"/>
    <w:rsid w:val="004023E9"/>
    <w:rsid w:val="0040454A"/>
    <w:rsid w:val="0040511D"/>
    <w:rsid w:val="00413F83"/>
    <w:rsid w:val="0041490C"/>
    <w:rsid w:val="00416191"/>
    <w:rsid w:val="00416721"/>
    <w:rsid w:val="00421EF0"/>
    <w:rsid w:val="004224FA"/>
    <w:rsid w:val="00423D07"/>
    <w:rsid w:val="00427936"/>
    <w:rsid w:val="0044346F"/>
    <w:rsid w:val="00452F03"/>
    <w:rsid w:val="00453FF6"/>
    <w:rsid w:val="004569E2"/>
    <w:rsid w:val="00456B17"/>
    <w:rsid w:val="004621FC"/>
    <w:rsid w:val="00463428"/>
    <w:rsid w:val="0046520A"/>
    <w:rsid w:val="004671A9"/>
    <w:rsid w:val="004672AB"/>
    <w:rsid w:val="00471191"/>
    <w:rsid w:val="004714FE"/>
    <w:rsid w:val="0047244D"/>
    <w:rsid w:val="00477BAA"/>
    <w:rsid w:val="00480509"/>
    <w:rsid w:val="004907B2"/>
    <w:rsid w:val="0049423C"/>
    <w:rsid w:val="00495053"/>
    <w:rsid w:val="004962E3"/>
    <w:rsid w:val="004A1F59"/>
    <w:rsid w:val="004A29BE"/>
    <w:rsid w:val="004A3225"/>
    <w:rsid w:val="004A33EE"/>
    <w:rsid w:val="004A3AA8"/>
    <w:rsid w:val="004B13C7"/>
    <w:rsid w:val="004B778F"/>
    <w:rsid w:val="004B7CC2"/>
    <w:rsid w:val="004C0609"/>
    <w:rsid w:val="004C1228"/>
    <w:rsid w:val="004D141F"/>
    <w:rsid w:val="004D2742"/>
    <w:rsid w:val="004D6310"/>
    <w:rsid w:val="004E0062"/>
    <w:rsid w:val="004E05A1"/>
    <w:rsid w:val="004E3158"/>
    <w:rsid w:val="004F472A"/>
    <w:rsid w:val="004F5E57"/>
    <w:rsid w:val="004F6710"/>
    <w:rsid w:val="00500C3E"/>
    <w:rsid w:val="00502849"/>
    <w:rsid w:val="00504334"/>
    <w:rsid w:val="0050498D"/>
    <w:rsid w:val="005104D7"/>
    <w:rsid w:val="00510B9E"/>
    <w:rsid w:val="00536BC2"/>
    <w:rsid w:val="005425E1"/>
    <w:rsid w:val="005427C5"/>
    <w:rsid w:val="00542CF6"/>
    <w:rsid w:val="00544583"/>
    <w:rsid w:val="00553C03"/>
    <w:rsid w:val="005544B0"/>
    <w:rsid w:val="00563692"/>
    <w:rsid w:val="00570756"/>
    <w:rsid w:val="00571679"/>
    <w:rsid w:val="005832B4"/>
    <w:rsid w:val="005844E7"/>
    <w:rsid w:val="005908B8"/>
    <w:rsid w:val="0059512E"/>
    <w:rsid w:val="005A5695"/>
    <w:rsid w:val="005A6DD2"/>
    <w:rsid w:val="005B229B"/>
    <w:rsid w:val="005C0792"/>
    <w:rsid w:val="005C385D"/>
    <w:rsid w:val="005C3E7C"/>
    <w:rsid w:val="005C7038"/>
    <w:rsid w:val="005D3B20"/>
    <w:rsid w:val="005D59C5"/>
    <w:rsid w:val="005E4759"/>
    <w:rsid w:val="005E5C68"/>
    <w:rsid w:val="005E65C0"/>
    <w:rsid w:val="005F0390"/>
    <w:rsid w:val="005F14F9"/>
    <w:rsid w:val="006072CD"/>
    <w:rsid w:val="006109C2"/>
    <w:rsid w:val="00612023"/>
    <w:rsid w:val="00614190"/>
    <w:rsid w:val="00615C0D"/>
    <w:rsid w:val="00622A99"/>
    <w:rsid w:val="00622E67"/>
    <w:rsid w:val="00626B57"/>
    <w:rsid w:val="00626EDC"/>
    <w:rsid w:val="00630360"/>
    <w:rsid w:val="006346C9"/>
    <w:rsid w:val="006470EC"/>
    <w:rsid w:val="006542D6"/>
    <w:rsid w:val="0065598E"/>
    <w:rsid w:val="00655AF2"/>
    <w:rsid w:val="00655BC5"/>
    <w:rsid w:val="006568BE"/>
    <w:rsid w:val="0066025D"/>
    <w:rsid w:val="0066091A"/>
    <w:rsid w:val="00661F50"/>
    <w:rsid w:val="00672AE5"/>
    <w:rsid w:val="006773EC"/>
    <w:rsid w:val="00680504"/>
    <w:rsid w:val="00681CD9"/>
    <w:rsid w:val="00683E30"/>
    <w:rsid w:val="006866A8"/>
    <w:rsid w:val="00687024"/>
    <w:rsid w:val="00695E22"/>
    <w:rsid w:val="006B0AB2"/>
    <w:rsid w:val="006B5C46"/>
    <w:rsid w:val="006B7093"/>
    <w:rsid w:val="006B7417"/>
    <w:rsid w:val="006D3691"/>
    <w:rsid w:val="006E4065"/>
    <w:rsid w:val="006E5EF0"/>
    <w:rsid w:val="006F2614"/>
    <w:rsid w:val="006F3563"/>
    <w:rsid w:val="006F42B9"/>
    <w:rsid w:val="006F6103"/>
    <w:rsid w:val="007018AF"/>
    <w:rsid w:val="00704E00"/>
    <w:rsid w:val="007131F4"/>
    <w:rsid w:val="0071610B"/>
    <w:rsid w:val="007209E7"/>
    <w:rsid w:val="00726182"/>
    <w:rsid w:val="00727635"/>
    <w:rsid w:val="00732329"/>
    <w:rsid w:val="007337CA"/>
    <w:rsid w:val="00734CE4"/>
    <w:rsid w:val="00735123"/>
    <w:rsid w:val="00741837"/>
    <w:rsid w:val="007453E6"/>
    <w:rsid w:val="00745DE8"/>
    <w:rsid w:val="00755C16"/>
    <w:rsid w:val="00765119"/>
    <w:rsid w:val="0077309D"/>
    <w:rsid w:val="00776B76"/>
    <w:rsid w:val="007774EE"/>
    <w:rsid w:val="00781822"/>
    <w:rsid w:val="00783F21"/>
    <w:rsid w:val="00787159"/>
    <w:rsid w:val="0079043A"/>
    <w:rsid w:val="00791668"/>
    <w:rsid w:val="00791AA1"/>
    <w:rsid w:val="007950B7"/>
    <w:rsid w:val="007A3793"/>
    <w:rsid w:val="007A4A5B"/>
    <w:rsid w:val="007A7314"/>
    <w:rsid w:val="007B7B43"/>
    <w:rsid w:val="007C1BA2"/>
    <w:rsid w:val="007C2B48"/>
    <w:rsid w:val="007D20E9"/>
    <w:rsid w:val="007D2981"/>
    <w:rsid w:val="007D7881"/>
    <w:rsid w:val="007D7E3A"/>
    <w:rsid w:val="007E0E10"/>
    <w:rsid w:val="007E1DBA"/>
    <w:rsid w:val="007E4768"/>
    <w:rsid w:val="007E5546"/>
    <w:rsid w:val="007E5A50"/>
    <w:rsid w:val="007E5F58"/>
    <w:rsid w:val="007E777B"/>
    <w:rsid w:val="007F2070"/>
    <w:rsid w:val="007F63C1"/>
    <w:rsid w:val="008053F5"/>
    <w:rsid w:val="00807AF7"/>
    <w:rsid w:val="00810198"/>
    <w:rsid w:val="008146E2"/>
    <w:rsid w:val="00815B51"/>
    <w:rsid w:val="00815DA8"/>
    <w:rsid w:val="00817244"/>
    <w:rsid w:val="0082194D"/>
    <w:rsid w:val="008221F9"/>
    <w:rsid w:val="00826EF5"/>
    <w:rsid w:val="00831693"/>
    <w:rsid w:val="00833D61"/>
    <w:rsid w:val="00840104"/>
    <w:rsid w:val="00840C1F"/>
    <w:rsid w:val="008411C9"/>
    <w:rsid w:val="00841FC5"/>
    <w:rsid w:val="00845709"/>
    <w:rsid w:val="00854B80"/>
    <w:rsid w:val="008576BD"/>
    <w:rsid w:val="00860238"/>
    <w:rsid w:val="00860463"/>
    <w:rsid w:val="00860620"/>
    <w:rsid w:val="00862040"/>
    <w:rsid w:val="008733DA"/>
    <w:rsid w:val="008850E4"/>
    <w:rsid w:val="008939AB"/>
    <w:rsid w:val="00895173"/>
    <w:rsid w:val="008A02DB"/>
    <w:rsid w:val="008A12F5"/>
    <w:rsid w:val="008B1587"/>
    <w:rsid w:val="008B1B01"/>
    <w:rsid w:val="008B3BCD"/>
    <w:rsid w:val="008B6DF8"/>
    <w:rsid w:val="008C106C"/>
    <w:rsid w:val="008C10F1"/>
    <w:rsid w:val="008C1926"/>
    <w:rsid w:val="008C1E99"/>
    <w:rsid w:val="008D3CEB"/>
    <w:rsid w:val="008E0085"/>
    <w:rsid w:val="008E285F"/>
    <w:rsid w:val="008E2AA6"/>
    <w:rsid w:val="008E311B"/>
    <w:rsid w:val="008E4BB4"/>
    <w:rsid w:val="008F38E6"/>
    <w:rsid w:val="008F46E7"/>
    <w:rsid w:val="008F4A89"/>
    <w:rsid w:val="008F6F0B"/>
    <w:rsid w:val="00907BA7"/>
    <w:rsid w:val="0091064E"/>
    <w:rsid w:val="00911FC5"/>
    <w:rsid w:val="00931A10"/>
    <w:rsid w:val="00947967"/>
    <w:rsid w:val="00955201"/>
    <w:rsid w:val="009633F4"/>
    <w:rsid w:val="00965200"/>
    <w:rsid w:val="009668B3"/>
    <w:rsid w:val="00971471"/>
    <w:rsid w:val="00972C94"/>
    <w:rsid w:val="009766C0"/>
    <w:rsid w:val="009849C2"/>
    <w:rsid w:val="00984D24"/>
    <w:rsid w:val="009858EB"/>
    <w:rsid w:val="00997F96"/>
    <w:rsid w:val="009A3F47"/>
    <w:rsid w:val="009B0046"/>
    <w:rsid w:val="009C1440"/>
    <w:rsid w:val="009C2107"/>
    <w:rsid w:val="009C465E"/>
    <w:rsid w:val="009C5D9E"/>
    <w:rsid w:val="009D2C3E"/>
    <w:rsid w:val="009D5E5E"/>
    <w:rsid w:val="009E0625"/>
    <w:rsid w:val="009E3034"/>
    <w:rsid w:val="009E549F"/>
    <w:rsid w:val="009F28A8"/>
    <w:rsid w:val="009F473E"/>
    <w:rsid w:val="009F682A"/>
    <w:rsid w:val="00A022BE"/>
    <w:rsid w:val="00A07B4B"/>
    <w:rsid w:val="00A24C95"/>
    <w:rsid w:val="00A2599A"/>
    <w:rsid w:val="00A26094"/>
    <w:rsid w:val="00A301BF"/>
    <w:rsid w:val="00A302B2"/>
    <w:rsid w:val="00A331B4"/>
    <w:rsid w:val="00A3484E"/>
    <w:rsid w:val="00A356D3"/>
    <w:rsid w:val="00A36ADA"/>
    <w:rsid w:val="00A438D8"/>
    <w:rsid w:val="00A44A81"/>
    <w:rsid w:val="00A473F5"/>
    <w:rsid w:val="00A47E47"/>
    <w:rsid w:val="00A51F9D"/>
    <w:rsid w:val="00A538B9"/>
    <w:rsid w:val="00A5416A"/>
    <w:rsid w:val="00A639F4"/>
    <w:rsid w:val="00A77FAC"/>
    <w:rsid w:val="00A81A32"/>
    <w:rsid w:val="00A8337F"/>
    <w:rsid w:val="00A835BD"/>
    <w:rsid w:val="00A96FAD"/>
    <w:rsid w:val="00A97B15"/>
    <w:rsid w:val="00AA42D5"/>
    <w:rsid w:val="00AB2FAB"/>
    <w:rsid w:val="00AB5C14"/>
    <w:rsid w:val="00AC1EE7"/>
    <w:rsid w:val="00AC333F"/>
    <w:rsid w:val="00AC585C"/>
    <w:rsid w:val="00AD1925"/>
    <w:rsid w:val="00AE067D"/>
    <w:rsid w:val="00AE1006"/>
    <w:rsid w:val="00AF1181"/>
    <w:rsid w:val="00AF2F79"/>
    <w:rsid w:val="00AF4653"/>
    <w:rsid w:val="00AF7DB7"/>
    <w:rsid w:val="00B10D02"/>
    <w:rsid w:val="00B1539F"/>
    <w:rsid w:val="00B201E2"/>
    <w:rsid w:val="00B26308"/>
    <w:rsid w:val="00B326DA"/>
    <w:rsid w:val="00B443E4"/>
    <w:rsid w:val="00B4735B"/>
    <w:rsid w:val="00B5484D"/>
    <w:rsid w:val="00B563EA"/>
    <w:rsid w:val="00B56CDF"/>
    <w:rsid w:val="00B60E51"/>
    <w:rsid w:val="00B63358"/>
    <w:rsid w:val="00B63A54"/>
    <w:rsid w:val="00B77D18"/>
    <w:rsid w:val="00B8259B"/>
    <w:rsid w:val="00B8313A"/>
    <w:rsid w:val="00B934F9"/>
    <w:rsid w:val="00B93503"/>
    <w:rsid w:val="00B94B71"/>
    <w:rsid w:val="00BA31E8"/>
    <w:rsid w:val="00BA55E0"/>
    <w:rsid w:val="00BA6BD4"/>
    <w:rsid w:val="00BA6C7A"/>
    <w:rsid w:val="00BA7A19"/>
    <w:rsid w:val="00BB17D1"/>
    <w:rsid w:val="00BB3752"/>
    <w:rsid w:val="00BB6688"/>
    <w:rsid w:val="00BC26D4"/>
    <w:rsid w:val="00BE0C80"/>
    <w:rsid w:val="00BE44D9"/>
    <w:rsid w:val="00BF0277"/>
    <w:rsid w:val="00BF2A42"/>
    <w:rsid w:val="00C03D8C"/>
    <w:rsid w:val="00C055EC"/>
    <w:rsid w:val="00C10DC9"/>
    <w:rsid w:val="00C12FB3"/>
    <w:rsid w:val="00C17341"/>
    <w:rsid w:val="00C173C9"/>
    <w:rsid w:val="00C24EEF"/>
    <w:rsid w:val="00C25CF6"/>
    <w:rsid w:val="00C26C36"/>
    <w:rsid w:val="00C32768"/>
    <w:rsid w:val="00C431DF"/>
    <w:rsid w:val="00C456BD"/>
    <w:rsid w:val="00C530DC"/>
    <w:rsid w:val="00C5350D"/>
    <w:rsid w:val="00C6123C"/>
    <w:rsid w:val="00C6311A"/>
    <w:rsid w:val="00C7084D"/>
    <w:rsid w:val="00C71E94"/>
    <w:rsid w:val="00C7315E"/>
    <w:rsid w:val="00C735FC"/>
    <w:rsid w:val="00C75895"/>
    <w:rsid w:val="00C83C9F"/>
    <w:rsid w:val="00C93CF1"/>
    <w:rsid w:val="00C94840"/>
    <w:rsid w:val="00CA0282"/>
    <w:rsid w:val="00CA4EE3"/>
    <w:rsid w:val="00CB027F"/>
    <w:rsid w:val="00CB3EA9"/>
    <w:rsid w:val="00CC0EBB"/>
    <w:rsid w:val="00CC28B8"/>
    <w:rsid w:val="00CC6297"/>
    <w:rsid w:val="00CC7690"/>
    <w:rsid w:val="00CD1986"/>
    <w:rsid w:val="00CD54BF"/>
    <w:rsid w:val="00CE22E7"/>
    <w:rsid w:val="00CE4D5C"/>
    <w:rsid w:val="00CF05DA"/>
    <w:rsid w:val="00CF58EB"/>
    <w:rsid w:val="00CF6FEC"/>
    <w:rsid w:val="00D0106E"/>
    <w:rsid w:val="00D06383"/>
    <w:rsid w:val="00D15DFD"/>
    <w:rsid w:val="00D20E85"/>
    <w:rsid w:val="00D24615"/>
    <w:rsid w:val="00D37842"/>
    <w:rsid w:val="00D42DC2"/>
    <w:rsid w:val="00D4302B"/>
    <w:rsid w:val="00D449B3"/>
    <w:rsid w:val="00D5245A"/>
    <w:rsid w:val="00D537E1"/>
    <w:rsid w:val="00D55BB2"/>
    <w:rsid w:val="00D6091A"/>
    <w:rsid w:val="00D6605A"/>
    <w:rsid w:val="00D6695F"/>
    <w:rsid w:val="00D73797"/>
    <w:rsid w:val="00D75644"/>
    <w:rsid w:val="00D81656"/>
    <w:rsid w:val="00D82690"/>
    <w:rsid w:val="00D83D87"/>
    <w:rsid w:val="00D84A6D"/>
    <w:rsid w:val="00D86A30"/>
    <w:rsid w:val="00D97CB4"/>
    <w:rsid w:val="00D97DD4"/>
    <w:rsid w:val="00DA2E7F"/>
    <w:rsid w:val="00DA5A8A"/>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6462"/>
    <w:rsid w:val="00E02E10"/>
    <w:rsid w:val="00E02FA0"/>
    <w:rsid w:val="00E036DC"/>
    <w:rsid w:val="00E0789C"/>
    <w:rsid w:val="00E10454"/>
    <w:rsid w:val="00E112E5"/>
    <w:rsid w:val="00E122D8"/>
    <w:rsid w:val="00E12CC8"/>
    <w:rsid w:val="00E15352"/>
    <w:rsid w:val="00E21CC7"/>
    <w:rsid w:val="00E24D9E"/>
    <w:rsid w:val="00E25849"/>
    <w:rsid w:val="00E3197E"/>
    <w:rsid w:val="00E342F8"/>
    <w:rsid w:val="00E351ED"/>
    <w:rsid w:val="00E6034B"/>
    <w:rsid w:val="00E6549E"/>
    <w:rsid w:val="00E656B5"/>
    <w:rsid w:val="00E65EDE"/>
    <w:rsid w:val="00E66CCB"/>
    <w:rsid w:val="00E70F81"/>
    <w:rsid w:val="00E77055"/>
    <w:rsid w:val="00E77460"/>
    <w:rsid w:val="00E83ABC"/>
    <w:rsid w:val="00E844F2"/>
    <w:rsid w:val="00E90AD0"/>
    <w:rsid w:val="00E92FCB"/>
    <w:rsid w:val="00E940DD"/>
    <w:rsid w:val="00EA147F"/>
    <w:rsid w:val="00EA4A27"/>
    <w:rsid w:val="00EA4FA6"/>
    <w:rsid w:val="00EB1A25"/>
    <w:rsid w:val="00EC7363"/>
    <w:rsid w:val="00ED03AB"/>
    <w:rsid w:val="00ED1963"/>
    <w:rsid w:val="00ED1CD4"/>
    <w:rsid w:val="00ED1D2B"/>
    <w:rsid w:val="00ED64B5"/>
    <w:rsid w:val="00EE47A4"/>
    <w:rsid w:val="00EE7CCA"/>
    <w:rsid w:val="00EF06C0"/>
    <w:rsid w:val="00F1522B"/>
    <w:rsid w:val="00F16A14"/>
    <w:rsid w:val="00F17152"/>
    <w:rsid w:val="00F25E4C"/>
    <w:rsid w:val="00F362D7"/>
    <w:rsid w:val="00F37D7B"/>
    <w:rsid w:val="00F5314C"/>
    <w:rsid w:val="00F5688C"/>
    <w:rsid w:val="00F56E20"/>
    <w:rsid w:val="00F57DBC"/>
    <w:rsid w:val="00F60048"/>
    <w:rsid w:val="00F618F4"/>
    <w:rsid w:val="00F635DD"/>
    <w:rsid w:val="00F6627B"/>
    <w:rsid w:val="00F702B1"/>
    <w:rsid w:val="00F7336E"/>
    <w:rsid w:val="00F734F2"/>
    <w:rsid w:val="00F75052"/>
    <w:rsid w:val="00F804D3"/>
    <w:rsid w:val="00F816CB"/>
    <w:rsid w:val="00F81CD2"/>
    <w:rsid w:val="00F82641"/>
    <w:rsid w:val="00F83F72"/>
    <w:rsid w:val="00F90F18"/>
    <w:rsid w:val="00F937E4"/>
    <w:rsid w:val="00F95EE7"/>
    <w:rsid w:val="00F961E6"/>
    <w:rsid w:val="00FA39E6"/>
    <w:rsid w:val="00FA7BC9"/>
    <w:rsid w:val="00FB378E"/>
    <w:rsid w:val="00FB37F1"/>
    <w:rsid w:val="00FB47C0"/>
    <w:rsid w:val="00FB501B"/>
    <w:rsid w:val="00FB7770"/>
    <w:rsid w:val="00FD3B91"/>
    <w:rsid w:val="00FD576B"/>
    <w:rsid w:val="00FD579E"/>
    <w:rsid w:val="00FD6845"/>
    <w:rsid w:val="00FE4516"/>
    <w:rsid w:val="00FE64C8"/>
    <w:rsid w:val="00FF20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qFormat/>
    <w:rsid w:val="004F5E57"/>
    <w:pPr>
      <w:numPr>
        <w:ilvl w:val="1"/>
        <w:numId w:val="8"/>
      </w:numPr>
      <w:outlineLvl w:val="1"/>
    </w:pPr>
    <w:rPr>
      <w:rFonts w:hAnsi="Arial"/>
      <w:bCs/>
      <w:kern w:val="32"/>
      <w:szCs w:val="48"/>
    </w:rPr>
  </w:style>
  <w:style w:type="paragraph" w:styleId="3">
    <w:name w:val="heading 3"/>
    <w:basedOn w:val="a6"/>
    <w:link w:val="30"/>
    <w:qFormat/>
    <w:rsid w:val="004F5E57"/>
    <w:pPr>
      <w:numPr>
        <w:ilvl w:val="2"/>
        <w:numId w:val="8"/>
      </w:numPr>
      <w:outlineLvl w:val="2"/>
    </w:pPr>
    <w:rPr>
      <w:rFonts w:hAnsi="Arial"/>
      <w:bCs/>
      <w:kern w:val="32"/>
      <w:szCs w:val="36"/>
    </w:rPr>
  </w:style>
  <w:style w:type="paragraph" w:styleId="4">
    <w:name w:val="heading 4"/>
    <w:basedOn w:val="a6"/>
    <w:link w:val="40"/>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aliases w:val="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註腳文字 字元1,f"/>
    <w:basedOn w:val="a6"/>
    <w:link w:val="afd"/>
    <w:unhideWhenUsed/>
    <w:rsid w:val="007E5F58"/>
    <w:pPr>
      <w:snapToGrid w:val="0"/>
      <w:jc w:val="left"/>
    </w:pPr>
    <w:rPr>
      <w:sz w:val="20"/>
    </w:rPr>
  </w:style>
  <w:style w:type="character" w:customStyle="1" w:styleId="afd">
    <w:name w:val="註腳文字 字元"/>
    <w:aliases w:val="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 字元1 字元,f 字元"/>
    <w:basedOn w:val="a7"/>
    <w:link w:val="afc"/>
    <w:rsid w:val="007E5F58"/>
    <w:rPr>
      <w:rFonts w:ascii="標楷體" w:eastAsia="標楷體"/>
      <w:kern w:val="2"/>
    </w:rPr>
  </w:style>
  <w:style w:type="character" w:styleId="afe">
    <w:name w:val="footnote reference"/>
    <w:basedOn w:val="a7"/>
    <w:semiHidden/>
    <w:unhideWhenUsed/>
    <w:rsid w:val="007E5F58"/>
    <w:rPr>
      <w:vertAlign w:val="superscript"/>
    </w:rPr>
  </w:style>
  <w:style w:type="character" w:customStyle="1" w:styleId="30">
    <w:name w:val="標題 3 字元"/>
    <w:basedOn w:val="a7"/>
    <w:link w:val="3"/>
    <w:rsid w:val="00AE1006"/>
    <w:rPr>
      <w:rFonts w:ascii="標楷體" w:eastAsia="標楷體" w:hAnsi="Arial"/>
      <w:bCs/>
      <w:kern w:val="32"/>
      <w:sz w:val="32"/>
      <w:szCs w:val="36"/>
    </w:rPr>
  </w:style>
  <w:style w:type="character" w:customStyle="1" w:styleId="40">
    <w:name w:val="標題 4 字元"/>
    <w:basedOn w:val="a7"/>
    <w:link w:val="4"/>
    <w:rsid w:val="00AE1006"/>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qFormat/>
    <w:rsid w:val="004F5E57"/>
    <w:pPr>
      <w:numPr>
        <w:ilvl w:val="1"/>
        <w:numId w:val="8"/>
      </w:numPr>
      <w:outlineLvl w:val="1"/>
    </w:pPr>
    <w:rPr>
      <w:rFonts w:hAnsi="Arial"/>
      <w:bCs/>
      <w:kern w:val="32"/>
      <w:szCs w:val="48"/>
    </w:rPr>
  </w:style>
  <w:style w:type="paragraph" w:styleId="3">
    <w:name w:val="heading 3"/>
    <w:basedOn w:val="a6"/>
    <w:link w:val="30"/>
    <w:qFormat/>
    <w:rsid w:val="004F5E57"/>
    <w:pPr>
      <w:numPr>
        <w:ilvl w:val="2"/>
        <w:numId w:val="8"/>
      </w:numPr>
      <w:outlineLvl w:val="2"/>
    </w:pPr>
    <w:rPr>
      <w:rFonts w:hAnsi="Arial"/>
      <w:bCs/>
      <w:kern w:val="32"/>
      <w:szCs w:val="36"/>
    </w:rPr>
  </w:style>
  <w:style w:type="paragraph" w:styleId="4">
    <w:name w:val="heading 4"/>
    <w:basedOn w:val="a6"/>
    <w:link w:val="40"/>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aliases w:val="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註腳文字 字元1,f"/>
    <w:basedOn w:val="a6"/>
    <w:link w:val="afd"/>
    <w:unhideWhenUsed/>
    <w:rsid w:val="007E5F58"/>
    <w:pPr>
      <w:snapToGrid w:val="0"/>
      <w:jc w:val="left"/>
    </w:pPr>
    <w:rPr>
      <w:sz w:val="20"/>
    </w:rPr>
  </w:style>
  <w:style w:type="character" w:customStyle="1" w:styleId="afd">
    <w:name w:val="註腳文字 字元"/>
    <w:aliases w:val="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 字元1 字元,f 字元"/>
    <w:basedOn w:val="a7"/>
    <w:link w:val="afc"/>
    <w:rsid w:val="007E5F58"/>
    <w:rPr>
      <w:rFonts w:ascii="標楷體" w:eastAsia="標楷體"/>
      <w:kern w:val="2"/>
    </w:rPr>
  </w:style>
  <w:style w:type="character" w:styleId="afe">
    <w:name w:val="footnote reference"/>
    <w:basedOn w:val="a7"/>
    <w:semiHidden/>
    <w:unhideWhenUsed/>
    <w:rsid w:val="007E5F58"/>
    <w:rPr>
      <w:vertAlign w:val="superscript"/>
    </w:rPr>
  </w:style>
  <w:style w:type="character" w:customStyle="1" w:styleId="30">
    <w:name w:val="標題 3 字元"/>
    <w:basedOn w:val="a7"/>
    <w:link w:val="3"/>
    <w:rsid w:val="00AE1006"/>
    <w:rPr>
      <w:rFonts w:ascii="標楷體" w:eastAsia="標楷體" w:hAnsi="Arial"/>
      <w:bCs/>
      <w:kern w:val="32"/>
      <w:sz w:val="32"/>
      <w:szCs w:val="36"/>
    </w:rPr>
  </w:style>
  <w:style w:type="character" w:customStyle="1" w:styleId="40">
    <w:name w:val="標題 4 字元"/>
    <w:basedOn w:val="a7"/>
    <w:link w:val="4"/>
    <w:rsid w:val="00AE1006"/>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7C2DE-27DF-430B-B301-B1925D101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37</Pages>
  <Words>3075</Words>
  <Characters>17533</Characters>
  <Application>Microsoft Office Word</Application>
  <DocSecurity>0</DocSecurity>
  <Lines>146</Lines>
  <Paragraphs>41</Paragraphs>
  <ScaleCrop>false</ScaleCrop>
  <Company>cy</Company>
  <LinksUpToDate>false</LinksUpToDate>
  <CharactersWithSpaces>20567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郭才華</dc:creator>
  <cp:lastModifiedBy>stud01</cp:lastModifiedBy>
  <cp:revision>2</cp:revision>
  <cp:lastPrinted>2018-07-01T02:25:00Z</cp:lastPrinted>
  <dcterms:created xsi:type="dcterms:W3CDTF">2019-04-24T08:12:00Z</dcterms:created>
  <dcterms:modified xsi:type="dcterms:W3CDTF">2019-04-24T08:12:00Z</dcterms:modified>
</cp:coreProperties>
</file>