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F3A3B" w:rsidRDefault="0025106C" w:rsidP="00F37D7B">
      <w:pPr>
        <w:pStyle w:val="af2"/>
        <w:rPr>
          <w:color w:val="000000" w:themeColor="text1"/>
        </w:rPr>
      </w:pPr>
      <w:r w:rsidRPr="00BF3A3B">
        <w:rPr>
          <w:rFonts w:hint="eastAsia"/>
          <w:color w:val="000000" w:themeColor="text1"/>
        </w:rPr>
        <w:t>糾正案文</w:t>
      </w:r>
    </w:p>
    <w:p w:rsidR="00E25849" w:rsidRPr="00BF3A3B" w:rsidRDefault="0025106C" w:rsidP="00F231DC">
      <w:pPr>
        <w:pStyle w:val="1"/>
        <w:rPr>
          <w:color w:val="000000" w:themeColor="text1"/>
        </w:rPr>
      </w:pPr>
      <w:r w:rsidRPr="00BF3A3B">
        <w:rPr>
          <w:rFonts w:hint="eastAsia"/>
          <w:color w:val="000000" w:themeColor="text1"/>
        </w:rPr>
        <w:t>被糾正機關：</w:t>
      </w:r>
      <w:r w:rsidR="00C91009" w:rsidRPr="00BF3A3B">
        <w:rPr>
          <w:rFonts w:hint="eastAsia"/>
          <w:color w:val="000000" w:themeColor="text1"/>
        </w:rPr>
        <w:t>屏東縣政府、屏東縣牡丹鄉公所</w:t>
      </w:r>
      <w:r w:rsidRPr="00BF3A3B">
        <w:rPr>
          <w:rFonts w:hint="eastAsia"/>
          <w:color w:val="000000" w:themeColor="text1"/>
        </w:rPr>
        <w:t>。</w:t>
      </w:r>
    </w:p>
    <w:p w:rsidR="00E25849" w:rsidRPr="00BF3A3B" w:rsidRDefault="0025106C" w:rsidP="00922059">
      <w:pPr>
        <w:pStyle w:val="1"/>
        <w:rPr>
          <w:color w:val="000000" w:themeColor="text1"/>
        </w:rPr>
      </w:pPr>
      <w:r w:rsidRPr="00BF3A3B">
        <w:rPr>
          <w:rFonts w:hint="eastAsia"/>
          <w:color w:val="000000" w:themeColor="text1"/>
        </w:rPr>
        <w:t>案　　　由：</w:t>
      </w:r>
      <w:r w:rsidR="00D735D4" w:rsidRPr="00BF3A3B">
        <w:rPr>
          <w:rFonts w:hint="eastAsia"/>
          <w:color w:val="000000" w:themeColor="text1"/>
        </w:rPr>
        <w:t>屏東縣牡丹鄉公所經管之原住民保留地，該承租人違反原住民保留地租賃契約經營溫泉SPA農場，該公所卻未終止租約收回土地，</w:t>
      </w:r>
      <w:r w:rsidR="002D369B" w:rsidRPr="00BF3A3B">
        <w:rPr>
          <w:rFonts w:hint="eastAsia"/>
          <w:color w:val="000000" w:themeColor="text1"/>
        </w:rPr>
        <w:t>詎</w:t>
      </w:r>
      <w:r w:rsidR="00D735D4" w:rsidRPr="00BF3A3B">
        <w:rPr>
          <w:rFonts w:hint="eastAsia"/>
          <w:color w:val="000000" w:themeColor="text1"/>
        </w:rPr>
        <w:t>與其簽定「原住民保留地租賃合同協議書」，又未確實列管，</w:t>
      </w:r>
      <w:r w:rsidR="00C80009" w:rsidRPr="00BF3A3B">
        <w:rPr>
          <w:rFonts w:hint="eastAsia"/>
          <w:color w:val="000000" w:themeColor="text1"/>
        </w:rPr>
        <w:t>致</w:t>
      </w:r>
      <w:r w:rsidR="00D735D4" w:rsidRPr="00BF3A3B">
        <w:rPr>
          <w:rFonts w:hint="eastAsia"/>
          <w:color w:val="000000" w:themeColor="text1"/>
        </w:rPr>
        <w:t>遭</w:t>
      </w:r>
      <w:r w:rsidR="00C80009" w:rsidRPr="00BF3A3B">
        <w:rPr>
          <w:rFonts w:hint="eastAsia"/>
          <w:color w:val="000000" w:themeColor="text1"/>
        </w:rPr>
        <w:t>長期</w:t>
      </w:r>
      <w:r w:rsidR="00D735D4" w:rsidRPr="00BF3A3B">
        <w:rPr>
          <w:rFonts w:hint="eastAsia"/>
          <w:color w:val="000000" w:themeColor="text1"/>
        </w:rPr>
        <w:t>占用違法經營，嗣後雖</w:t>
      </w:r>
      <w:r w:rsidR="002D369B" w:rsidRPr="00BF3A3B">
        <w:rPr>
          <w:rFonts w:hint="eastAsia"/>
          <w:color w:val="000000" w:themeColor="text1"/>
        </w:rPr>
        <w:t>進</w:t>
      </w:r>
      <w:r w:rsidR="00D735D4" w:rsidRPr="00BF3A3B">
        <w:rPr>
          <w:rFonts w:hint="eastAsia"/>
          <w:color w:val="000000" w:themeColor="text1"/>
        </w:rPr>
        <w:t>行收回土地事宜，</w:t>
      </w:r>
      <w:r w:rsidR="002D369B" w:rsidRPr="00BF3A3B">
        <w:rPr>
          <w:rFonts w:hint="eastAsia"/>
          <w:color w:val="000000" w:themeColor="text1"/>
        </w:rPr>
        <w:t>卻</w:t>
      </w:r>
      <w:r w:rsidR="00D735D4" w:rsidRPr="00BF3A3B">
        <w:rPr>
          <w:rFonts w:hint="eastAsia"/>
          <w:color w:val="000000" w:themeColor="text1"/>
        </w:rPr>
        <w:t>延宕4年餘</w:t>
      </w:r>
      <w:r w:rsidR="002D369B" w:rsidRPr="00BF3A3B">
        <w:rPr>
          <w:rFonts w:hint="eastAsia"/>
          <w:color w:val="000000" w:themeColor="text1"/>
        </w:rPr>
        <w:t>始完成收回</w:t>
      </w:r>
      <w:r w:rsidR="00D735D4" w:rsidRPr="00BF3A3B">
        <w:rPr>
          <w:rFonts w:hint="eastAsia"/>
          <w:color w:val="000000" w:themeColor="text1"/>
        </w:rPr>
        <w:t>；屏東縣政府未適時導正，復對於該公所逾越權限簽定之「原住民保留地租賃合同協議書」，竟</w:t>
      </w:r>
      <w:r w:rsidR="00546E20" w:rsidRPr="00BF3A3B">
        <w:rPr>
          <w:rFonts w:hint="eastAsia"/>
          <w:color w:val="000000" w:themeColor="text1"/>
        </w:rPr>
        <w:t>然</w:t>
      </w:r>
      <w:r w:rsidR="00D735D4" w:rsidRPr="00BF3A3B">
        <w:rPr>
          <w:rFonts w:hint="eastAsia"/>
          <w:color w:val="000000" w:themeColor="text1"/>
        </w:rPr>
        <w:t>同意備查，</w:t>
      </w:r>
      <w:r w:rsidR="00546E20" w:rsidRPr="00BF3A3B">
        <w:rPr>
          <w:rFonts w:hint="eastAsia"/>
          <w:color w:val="000000" w:themeColor="text1"/>
        </w:rPr>
        <w:t>又</w:t>
      </w:r>
      <w:r w:rsidR="00D735D4" w:rsidRPr="00BF3A3B">
        <w:rPr>
          <w:rFonts w:hint="eastAsia"/>
          <w:color w:val="000000" w:themeColor="text1"/>
        </w:rPr>
        <w:t>接獲該公所</w:t>
      </w:r>
      <w:r w:rsidR="00546E20" w:rsidRPr="00BF3A3B">
        <w:rPr>
          <w:rFonts w:hint="eastAsia"/>
          <w:color w:val="000000" w:themeColor="text1"/>
        </w:rPr>
        <w:t>查報違規使用</w:t>
      </w:r>
      <w:r w:rsidR="00D735D4" w:rsidRPr="00BF3A3B">
        <w:rPr>
          <w:rFonts w:hint="eastAsia"/>
          <w:color w:val="000000" w:themeColor="text1"/>
        </w:rPr>
        <w:t>後</w:t>
      </w:r>
      <w:r w:rsidR="00546E20" w:rsidRPr="00BF3A3B">
        <w:rPr>
          <w:rFonts w:hint="eastAsia"/>
          <w:color w:val="000000" w:themeColor="text1"/>
        </w:rPr>
        <w:t>，</w:t>
      </w:r>
      <w:r w:rsidR="00D735D4" w:rsidRPr="00BF3A3B">
        <w:rPr>
          <w:rFonts w:hint="eastAsia"/>
          <w:color w:val="000000" w:themeColor="text1"/>
        </w:rPr>
        <w:t>未迅行查處，亦未落實後續追蹤，漠視違規使用、非法經營經年，均核有重大違失，</w:t>
      </w:r>
      <w:r w:rsidR="008B4841" w:rsidRPr="00BF3A3B">
        <w:rPr>
          <w:rFonts w:hint="eastAsia"/>
          <w:color w:val="000000" w:themeColor="text1"/>
        </w:rPr>
        <w:t>爰依法提案糾正</w:t>
      </w:r>
      <w:r w:rsidRPr="00BF3A3B">
        <w:rPr>
          <w:rFonts w:hint="eastAsia"/>
          <w:color w:val="000000" w:themeColor="text1"/>
        </w:rPr>
        <w:t>。</w:t>
      </w:r>
    </w:p>
    <w:p w:rsidR="00E25849" w:rsidRPr="00BF3A3B"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F3A3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17565" w:rsidRPr="00BF3A3B" w:rsidRDefault="00817565" w:rsidP="00817565">
      <w:pPr>
        <w:pStyle w:val="4"/>
        <w:numPr>
          <w:ilvl w:val="0"/>
          <w:numId w:val="0"/>
        </w:numPr>
        <w:ind w:leftChars="191" w:left="650" w:firstLineChars="201" w:firstLine="684"/>
        <w:rPr>
          <w:bCs/>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F3A3B">
        <w:rPr>
          <w:rFonts w:hint="eastAsia"/>
          <w:bCs/>
          <w:color w:val="000000" w:themeColor="text1"/>
        </w:rPr>
        <w:t>原住民族委員會（下稱原民會）為安定原住民生計、解決原住民所使用公有土地問題，增編公有土地為原住民保留地，並依山坡地保育利用條例第</w:t>
      </w:r>
      <w:r w:rsidRPr="00BF3A3B">
        <w:rPr>
          <w:bCs/>
          <w:color w:val="000000" w:themeColor="text1"/>
        </w:rPr>
        <w:t>37</w:t>
      </w:r>
      <w:r w:rsidRPr="00BF3A3B">
        <w:rPr>
          <w:rFonts w:hint="eastAsia"/>
          <w:bCs/>
          <w:color w:val="000000" w:themeColor="text1"/>
        </w:rPr>
        <w:t>條規定訂定「</w:t>
      </w:r>
      <w:r w:rsidRPr="00BF3A3B">
        <w:rPr>
          <w:bCs/>
          <w:color w:val="000000" w:themeColor="text1"/>
        </w:rPr>
        <w:t>原住民保留地開發管理辦法</w:t>
      </w:r>
      <w:r w:rsidRPr="00BF3A3B">
        <w:rPr>
          <w:rFonts w:hint="eastAsia"/>
          <w:bCs/>
          <w:color w:val="000000" w:themeColor="text1"/>
        </w:rPr>
        <w:t>」（下稱管理辦法）。另為保障非原住民既有耕作權，在管理辦法施行前</w:t>
      </w:r>
      <w:r w:rsidRPr="00BF3A3B">
        <w:rPr>
          <w:bCs/>
          <w:color w:val="000000" w:themeColor="text1"/>
          <w:vertAlign w:val="superscript"/>
        </w:rPr>
        <w:footnoteReference w:id="1"/>
      </w:r>
      <w:r w:rsidRPr="00BF3A3B">
        <w:rPr>
          <w:rFonts w:hint="eastAsia"/>
          <w:bCs/>
          <w:color w:val="000000" w:themeColor="text1"/>
        </w:rPr>
        <w:t>，非原住民者已租用原住民保留地，得繼續承租，惟不得轉租、由他人受讓其權利、未依興辦計畫開發或未報經核准變更計畫等，有上揭情形者，應終止租約收回土地。惟原住民保留地私下違法轉租、轉讓或違法開發之情形時有所聞。審計部臺灣省屏東縣審計室（下稱屏東審計室）為瞭解屏東縣</w:t>
      </w:r>
      <w:r w:rsidRPr="00BF3A3B">
        <w:rPr>
          <w:rFonts w:hint="eastAsia"/>
          <w:color w:val="000000" w:themeColor="text1"/>
        </w:rPr>
        <w:t>牡丹鄉公所（下稱該公所）</w:t>
      </w:r>
      <w:r w:rsidRPr="00BF3A3B">
        <w:rPr>
          <w:rFonts w:hint="eastAsia"/>
          <w:bCs/>
          <w:color w:val="000000" w:themeColor="text1"/>
        </w:rPr>
        <w:t>對於轄管原住民保留</w:t>
      </w:r>
      <w:r w:rsidRPr="00BF3A3B">
        <w:rPr>
          <w:rFonts w:hint="eastAsia"/>
          <w:bCs/>
          <w:color w:val="000000" w:themeColor="text1"/>
        </w:rPr>
        <w:lastRenderedPageBreak/>
        <w:t>地出租管理情形，爰於民國（下同）105年辦理該公所105年1至10月份財務收支抽查時，列入查核重點項目。</w:t>
      </w:r>
    </w:p>
    <w:p w:rsidR="00817565" w:rsidRPr="00BF3A3B" w:rsidRDefault="00817565" w:rsidP="00817565">
      <w:pPr>
        <w:pStyle w:val="4"/>
        <w:numPr>
          <w:ilvl w:val="0"/>
          <w:numId w:val="0"/>
        </w:numPr>
        <w:ind w:leftChars="191" w:left="650" w:firstLineChars="201" w:firstLine="684"/>
        <w:rPr>
          <w:color w:val="000000" w:themeColor="text1"/>
        </w:rPr>
      </w:pPr>
      <w:r w:rsidRPr="00BF3A3B">
        <w:rPr>
          <w:rFonts w:hint="eastAsia"/>
          <w:color w:val="000000" w:themeColor="text1"/>
        </w:rPr>
        <w:t>案經屏東審計室查核後，據報該公所經管石門段</w:t>
      </w:r>
      <w:r w:rsidRPr="00BF3A3B">
        <w:rPr>
          <w:color w:val="000000" w:themeColor="text1"/>
        </w:rPr>
        <w:t>1294</w:t>
      </w:r>
      <w:r w:rsidRPr="00BF3A3B">
        <w:rPr>
          <w:rFonts w:hint="eastAsia"/>
          <w:color w:val="000000" w:themeColor="text1"/>
        </w:rPr>
        <w:t>地號原住民保留地</w:t>
      </w:r>
      <w:r w:rsidRPr="00BF3A3B">
        <w:rPr>
          <w:color w:val="000000" w:themeColor="text1"/>
        </w:rPr>
        <w:t>（</w:t>
      </w:r>
      <w:r w:rsidRPr="00BF3A3B">
        <w:rPr>
          <w:rFonts w:hint="eastAsia"/>
          <w:color w:val="000000" w:themeColor="text1"/>
        </w:rPr>
        <w:t>坐落山坡地保育區為農牧用地，面積</w:t>
      </w:r>
      <w:r w:rsidRPr="00BF3A3B">
        <w:rPr>
          <w:color w:val="000000" w:themeColor="text1"/>
        </w:rPr>
        <w:t>11</w:t>
      </w:r>
      <w:r w:rsidRPr="00BF3A3B">
        <w:rPr>
          <w:rFonts w:hint="eastAsia"/>
          <w:color w:val="000000" w:themeColor="text1"/>
        </w:rPr>
        <w:t>,</w:t>
      </w:r>
      <w:r w:rsidRPr="00BF3A3B">
        <w:rPr>
          <w:color w:val="000000" w:themeColor="text1"/>
        </w:rPr>
        <w:t>120</w:t>
      </w:r>
      <w:r w:rsidRPr="00BF3A3B">
        <w:rPr>
          <w:rFonts w:hint="eastAsia"/>
          <w:color w:val="000000" w:themeColor="text1"/>
        </w:rPr>
        <w:t>平方公尺，下稱系爭土地</w:t>
      </w:r>
      <w:r w:rsidRPr="00BF3A3B">
        <w:rPr>
          <w:color w:val="000000" w:themeColor="text1"/>
        </w:rPr>
        <w:t>）</w:t>
      </w:r>
      <w:r w:rsidR="007712B8">
        <w:rPr>
          <w:rFonts w:hint="eastAsia"/>
          <w:color w:val="000000" w:themeColor="text1"/>
        </w:rPr>
        <w:t>，有長期遭林○○</w:t>
      </w:r>
      <w:r w:rsidRPr="00BF3A3B">
        <w:rPr>
          <w:rFonts w:hint="eastAsia"/>
          <w:color w:val="000000" w:themeColor="text1"/>
        </w:rPr>
        <w:t>（下稱林君）違法占用開發經營牟利，怠於列管查報，迄未排除占用收回土地，經函請該公所查明妥處，仍未為負責之答復等情。審計部爰依審計法第20條第2項</w:t>
      </w:r>
      <w:r w:rsidRPr="00BF3A3B">
        <w:rPr>
          <w:color w:val="000000" w:themeColor="text1"/>
          <w:vertAlign w:val="superscript"/>
        </w:rPr>
        <w:footnoteReference w:id="2"/>
      </w:r>
      <w:r w:rsidRPr="00BF3A3B">
        <w:rPr>
          <w:rFonts w:hint="eastAsia"/>
          <w:color w:val="000000" w:themeColor="text1"/>
        </w:rPr>
        <w:t>規定，於106年10月30日報請本院核辦，嗣經本院內政及少數民族委員會106年12月7日第5屆第41次會議決議，推派委員調查。</w:t>
      </w:r>
    </w:p>
    <w:p w:rsidR="00B83C6B" w:rsidRPr="00BF3A3B" w:rsidRDefault="00817565" w:rsidP="00817565">
      <w:pPr>
        <w:spacing w:line="480" w:lineRule="exact"/>
        <w:ind w:leftChars="200" w:left="680" w:firstLineChars="200" w:firstLine="680"/>
        <w:rPr>
          <w:rFonts w:hAnsi="標楷體"/>
          <w:color w:val="000000" w:themeColor="text1"/>
          <w:spacing w:val="-6"/>
        </w:rPr>
      </w:pPr>
      <w:r w:rsidRPr="00BF3A3B">
        <w:rPr>
          <w:rFonts w:hint="eastAsia"/>
          <w:color w:val="000000" w:themeColor="text1"/>
        </w:rPr>
        <w:t>本院為釐清案情，爰就相關疑義事項，分別函請原民會</w:t>
      </w:r>
      <w:r w:rsidRPr="00BF3A3B">
        <w:rPr>
          <w:color w:val="000000" w:themeColor="text1"/>
          <w:vertAlign w:val="superscript"/>
        </w:rPr>
        <w:footnoteReference w:id="3"/>
      </w:r>
      <w:r w:rsidRPr="00BF3A3B">
        <w:rPr>
          <w:rFonts w:hint="eastAsia"/>
          <w:color w:val="000000" w:themeColor="text1"/>
        </w:rPr>
        <w:t>、屏東縣政府（下稱該府）</w:t>
      </w:r>
      <w:r w:rsidRPr="00BF3A3B">
        <w:rPr>
          <w:color w:val="000000" w:themeColor="text1"/>
          <w:vertAlign w:val="superscript"/>
        </w:rPr>
        <w:footnoteReference w:id="4"/>
      </w:r>
      <w:r w:rsidRPr="00BF3A3B">
        <w:rPr>
          <w:rFonts w:hint="eastAsia"/>
          <w:color w:val="000000" w:themeColor="text1"/>
        </w:rPr>
        <w:t>及該公所</w:t>
      </w:r>
      <w:r w:rsidRPr="00BF3A3B">
        <w:rPr>
          <w:color w:val="000000" w:themeColor="text1"/>
          <w:vertAlign w:val="superscript"/>
        </w:rPr>
        <w:footnoteReference w:id="5"/>
      </w:r>
      <w:r w:rsidRPr="00BF3A3B">
        <w:rPr>
          <w:rFonts w:hint="eastAsia"/>
          <w:color w:val="000000" w:themeColor="text1"/>
        </w:rPr>
        <w:t>查復到院，經詳閱查復卷證資料後，為瞭解系爭土地之使用現況及尚待查明之事項，嗣於107年3月28日至現場履勘並假該公所詢問原民會副主任委員汪明輝、土地管理處副處長謝亞杰、該府原住民處副處長蔡文進、科長林依雯、牡丹鄉鄉長陳英銘、該公所課長蔡重仁等相關人員，再經該府補充說明到院</w:t>
      </w:r>
      <w:r w:rsidRPr="00BF3A3B">
        <w:rPr>
          <w:rStyle w:val="afc"/>
          <w:color w:val="000000" w:themeColor="text1"/>
        </w:rPr>
        <w:footnoteReference w:id="6"/>
      </w:r>
      <w:r w:rsidR="00BF3A3B">
        <w:rPr>
          <w:rFonts w:hint="eastAsia"/>
          <w:color w:val="000000" w:themeColor="text1"/>
        </w:rPr>
        <w:t>。</w:t>
      </w:r>
      <w:r w:rsidR="00233625" w:rsidRPr="00BF3A3B">
        <w:rPr>
          <w:rFonts w:hAnsi="標楷體" w:hint="eastAsia"/>
          <w:color w:val="000000" w:themeColor="text1"/>
          <w:szCs w:val="32"/>
        </w:rPr>
        <w:t>經調查發現，</w:t>
      </w:r>
      <w:r w:rsidR="00C91009" w:rsidRPr="00BF3A3B">
        <w:rPr>
          <w:rFonts w:hAnsi="標楷體" w:hint="eastAsia"/>
          <w:color w:val="000000" w:themeColor="text1"/>
          <w:szCs w:val="32"/>
        </w:rPr>
        <w:t>系爭土地承租人違反原住民保留地租賃契約經營溫泉SPA農場，該公所未終止租約收回土地，該府</w:t>
      </w:r>
      <w:r w:rsidR="008B5E1A" w:rsidRPr="00BF3A3B">
        <w:rPr>
          <w:rFonts w:hAnsi="標楷體" w:hint="eastAsia"/>
          <w:color w:val="000000" w:themeColor="text1"/>
          <w:szCs w:val="32"/>
        </w:rPr>
        <w:t>亦</w:t>
      </w:r>
      <w:r w:rsidR="00C91009" w:rsidRPr="00BF3A3B">
        <w:rPr>
          <w:rFonts w:hAnsi="標楷體" w:hint="eastAsia"/>
          <w:color w:val="000000" w:themeColor="text1"/>
          <w:szCs w:val="32"/>
        </w:rPr>
        <w:t>未適時導正</w:t>
      </w:r>
      <w:r w:rsidR="008B5E1A" w:rsidRPr="00BF3A3B">
        <w:rPr>
          <w:rFonts w:hAnsi="標楷體" w:hint="eastAsia"/>
          <w:color w:val="000000" w:themeColor="text1"/>
          <w:szCs w:val="32"/>
        </w:rPr>
        <w:t>與迅行查處，</w:t>
      </w:r>
      <w:r w:rsidR="00233625" w:rsidRPr="00BF3A3B">
        <w:rPr>
          <w:rFonts w:hAnsi="標楷體" w:hint="eastAsia"/>
          <w:color w:val="000000" w:themeColor="text1"/>
          <w:szCs w:val="32"/>
        </w:rPr>
        <w:t>造成</w:t>
      </w:r>
      <w:r w:rsidR="008B5E1A" w:rsidRPr="00BF3A3B">
        <w:rPr>
          <w:rFonts w:hAnsi="標楷體" w:hint="eastAsia"/>
          <w:color w:val="000000" w:themeColor="text1"/>
          <w:szCs w:val="32"/>
        </w:rPr>
        <w:t>系爭土地持續違規使用、非法經營經年</w:t>
      </w:r>
      <w:r w:rsidR="00233625" w:rsidRPr="00BF3A3B">
        <w:rPr>
          <w:rFonts w:hAnsi="標楷體" w:hint="eastAsia"/>
          <w:color w:val="000000" w:themeColor="text1"/>
          <w:szCs w:val="32"/>
        </w:rPr>
        <w:t>，</w:t>
      </w:r>
      <w:r w:rsidR="008B5E1A" w:rsidRPr="00BF3A3B">
        <w:rPr>
          <w:rFonts w:hAnsi="標楷體" w:hint="eastAsia"/>
          <w:color w:val="000000" w:themeColor="text1"/>
          <w:szCs w:val="32"/>
        </w:rPr>
        <w:t>均核有重大違失，</w:t>
      </w:r>
      <w:r w:rsidR="008B5E1A" w:rsidRPr="00BF3A3B">
        <w:rPr>
          <w:rFonts w:hint="eastAsia"/>
          <w:bCs/>
          <w:color w:val="000000" w:themeColor="text1"/>
        </w:rPr>
        <w:t>應予糾正促其注意改善</w:t>
      </w:r>
      <w:r w:rsidR="007666F5" w:rsidRPr="00BF3A3B">
        <w:rPr>
          <w:rFonts w:hint="eastAsia"/>
          <w:bCs/>
          <w:color w:val="000000" w:themeColor="text1"/>
        </w:rPr>
        <w:t>。茲臚列事實與理由如下</w:t>
      </w:r>
      <w:r w:rsidR="00B83C6B" w:rsidRPr="00BF3A3B">
        <w:rPr>
          <w:rFonts w:hAnsi="標楷體" w:hint="eastAsia"/>
          <w:color w:val="000000" w:themeColor="text1"/>
          <w:spacing w:val="-6"/>
        </w:rPr>
        <w:t>：</w:t>
      </w:r>
    </w:p>
    <w:p w:rsidR="00817565" w:rsidRPr="00BF3A3B" w:rsidRDefault="00817565" w:rsidP="00817565">
      <w:pPr>
        <w:pStyle w:val="2"/>
        <w:numPr>
          <w:ilvl w:val="1"/>
          <w:numId w:val="1"/>
        </w:numPr>
        <w:rPr>
          <w:b w:val="0"/>
          <w:color w:val="000000" w:themeColor="text1"/>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BF3A3B">
        <w:rPr>
          <w:rFonts w:hint="eastAsia"/>
          <w:color w:val="000000" w:themeColor="text1"/>
        </w:rPr>
        <w:t>屏東縣牡丹鄉公所經管系爭土地，承租人林君違反原</w:t>
      </w:r>
      <w:r w:rsidRPr="00BF3A3B">
        <w:rPr>
          <w:rFonts w:hint="eastAsia"/>
          <w:color w:val="000000" w:themeColor="text1"/>
        </w:rPr>
        <w:lastRenderedPageBreak/>
        <w:t>住民保留地租賃契約經營</w:t>
      </w:r>
      <w:r w:rsidRPr="00BF3A3B">
        <w:rPr>
          <w:color w:val="000000" w:themeColor="text1"/>
        </w:rPr>
        <w:t>溫泉SPA</w:t>
      </w:r>
      <w:r w:rsidRPr="00BF3A3B">
        <w:rPr>
          <w:rFonts w:hint="eastAsia"/>
          <w:color w:val="000000" w:themeColor="text1"/>
        </w:rPr>
        <w:t>農場，該公所卻未依契約終止租約收回土地，詎逾越作業要點所訂權限，逕與林君簽定「原住民保留地租賃合同協議書」，其違失之咎，殊非尋常。</w:t>
      </w:r>
    </w:p>
    <w:p w:rsidR="00817565" w:rsidRPr="00BF3A3B" w:rsidRDefault="00817565" w:rsidP="00817565">
      <w:pPr>
        <w:pStyle w:val="3"/>
        <w:numPr>
          <w:ilvl w:val="2"/>
          <w:numId w:val="26"/>
        </w:numPr>
        <w:rPr>
          <w:color w:val="000000" w:themeColor="text1"/>
        </w:rPr>
      </w:pPr>
      <w:r w:rsidRPr="00BF3A3B">
        <w:rPr>
          <w:rFonts w:hint="eastAsia"/>
          <w:color w:val="000000" w:themeColor="text1"/>
        </w:rPr>
        <w:t>按管理辦法第24條規定：「（第1項）為促進原住民保留地礦業、土石、觀光遊憩、加油站、農產品集貨場倉儲設施之興建、工業資源之開發、原住民文化保存或社會福利事業之興辦，在不妨礙國土保安、環境資源保育、原住民生計及原住民行政之原則下，優先輔導原住民開發或興辦。……（第4項）公、民營企業或未具原住民身分者申請承租開發或興辦，應由鄉（鎮、市、區）公所先公告30日，公告期滿無原住民申請時，始得依前2項規定辦理。……」第28條第1項規定：「非原住民在本辦法施行前已租用原住民保留地繼續自耕或自用者，得繼續承租。」原住民保留地租賃契約書第8點規定：「承租人依本租約承租使用之土地不得有左列任何情事，違者，得終止租約無條件收回土地，其所投資之各項設施不予補償。……（三）未依計畫開發，且未報經核准變更計畫或展延開發期限者。（四）違反計畫使用者。……（六）將承租之土地或其地上改良物作違反法令之使用者。（七）違反都市計畫法或區域計畫法或其他有關限制建築物管理法令使用者。……」。原民會91年7月12日發布之「原住民保留地各種用地申請案授權事項及申請作業要點」（下稱作業要點）第7點第1項規定：「依原住民保留地開發管理辦法第24條規定，原住民或公、民營企業或非原住民申請承租開發原住民保留地礦業、土石、觀光遊憩、加油站、農產品集貨場倉諸設施之興建、工業資源之開發、原住民文化保</w:t>
      </w:r>
      <w:r w:rsidRPr="00BF3A3B">
        <w:rPr>
          <w:rFonts w:hint="eastAsia"/>
          <w:color w:val="000000" w:themeColor="text1"/>
        </w:rPr>
        <w:lastRenderedPageBreak/>
        <w:t>存或興辦社會福利事業之申請案件，由縣（市）政府核定。但申請面積為10公頃以上應層報本會核定；其作業程序應填具申請書，並檢具上開辦法第24條第3項所列有關文件，由鄉（鎮、市、區）公所審查後陳報縣（市）政府核定或核轉本會核定。」第8點前段規定：「依原住民保留地開發管理辦法第28條第1項規定，非原住民在原住民保留地開發管理辦法施行前已租用原住民保留地繼續自耕或自用者，得繼續租用之申請案件，由鄉（鎮、市、區）公所核定」。</w:t>
      </w:r>
    </w:p>
    <w:p w:rsidR="00817565" w:rsidRPr="00BF3A3B" w:rsidRDefault="00817565" w:rsidP="00817565">
      <w:pPr>
        <w:pStyle w:val="3"/>
        <w:numPr>
          <w:ilvl w:val="2"/>
          <w:numId w:val="1"/>
        </w:numPr>
        <w:rPr>
          <w:color w:val="000000" w:themeColor="text1"/>
        </w:rPr>
      </w:pPr>
      <w:r w:rsidRPr="00BF3A3B">
        <w:rPr>
          <w:rFonts w:hint="eastAsia"/>
          <w:color w:val="000000" w:themeColor="text1"/>
        </w:rPr>
        <w:t>該公所經管之系爭土地，</w:t>
      </w:r>
      <w:r w:rsidRPr="00BF3A3B">
        <w:rPr>
          <w:snapToGrid w:val="0"/>
          <w:color w:val="000000" w:themeColor="text1"/>
        </w:rPr>
        <w:t>於土地總登記期間（59</w:t>
      </w:r>
      <w:r w:rsidRPr="00BF3A3B">
        <w:rPr>
          <w:rFonts w:hint="eastAsia"/>
          <w:snapToGrid w:val="0"/>
          <w:color w:val="000000" w:themeColor="text1"/>
        </w:rPr>
        <w:t>至</w:t>
      </w:r>
      <w:r w:rsidRPr="00BF3A3B">
        <w:rPr>
          <w:snapToGrid w:val="0"/>
          <w:color w:val="000000" w:themeColor="text1"/>
        </w:rPr>
        <w:t>61年）</w:t>
      </w:r>
      <w:r w:rsidRPr="00BF3A3B">
        <w:rPr>
          <w:rFonts w:hint="eastAsia"/>
          <w:snapToGrid w:val="0"/>
          <w:color w:val="000000" w:themeColor="text1"/>
        </w:rPr>
        <w:t>係</w:t>
      </w:r>
      <w:r w:rsidRPr="00BF3A3B">
        <w:rPr>
          <w:snapToGrid w:val="0"/>
          <w:color w:val="000000" w:themeColor="text1"/>
        </w:rPr>
        <w:t>記載</w:t>
      </w:r>
      <w:r w:rsidRPr="00BF3A3B">
        <w:rPr>
          <w:rFonts w:hint="eastAsia"/>
          <w:snapToGrid w:val="0"/>
          <w:color w:val="000000" w:themeColor="text1"/>
        </w:rPr>
        <w:t>由林君之養父</w:t>
      </w:r>
      <w:r w:rsidR="007712B8">
        <w:rPr>
          <w:snapToGrid w:val="0"/>
          <w:color w:val="000000" w:themeColor="text1"/>
        </w:rPr>
        <w:t>林</w:t>
      </w:r>
      <w:r w:rsidR="007712B8">
        <w:rPr>
          <w:rFonts w:hint="eastAsia"/>
          <w:snapToGrid w:val="0"/>
          <w:color w:val="000000" w:themeColor="text1"/>
        </w:rPr>
        <w:t>○○</w:t>
      </w:r>
      <w:r w:rsidRPr="00BF3A3B">
        <w:rPr>
          <w:snapToGrid w:val="0"/>
          <w:color w:val="000000" w:themeColor="text1"/>
        </w:rPr>
        <w:t>使用</w:t>
      </w:r>
      <w:r w:rsidRPr="00BF3A3B">
        <w:rPr>
          <w:rFonts w:hint="eastAsia"/>
          <w:snapToGrid w:val="0"/>
          <w:color w:val="000000" w:themeColor="text1"/>
        </w:rPr>
        <w:t>，嗣</w:t>
      </w:r>
      <w:r w:rsidRPr="00BF3A3B">
        <w:rPr>
          <w:snapToGrid w:val="0"/>
          <w:color w:val="000000" w:themeColor="text1"/>
        </w:rPr>
        <w:t>林君</w:t>
      </w:r>
      <w:r w:rsidRPr="00BF3A3B">
        <w:rPr>
          <w:rFonts w:hint="eastAsia"/>
          <w:snapToGrid w:val="0"/>
          <w:color w:val="000000" w:themeColor="text1"/>
        </w:rPr>
        <w:t>繼承租用</w:t>
      </w:r>
      <w:r w:rsidRPr="00BF3A3B">
        <w:rPr>
          <w:rStyle w:val="afc"/>
          <w:snapToGrid w:val="0"/>
          <w:color w:val="000000" w:themeColor="text1"/>
        </w:rPr>
        <w:footnoteReference w:id="7"/>
      </w:r>
      <w:r w:rsidRPr="00BF3A3B">
        <w:rPr>
          <w:rFonts w:hint="eastAsia"/>
          <w:snapToGrid w:val="0"/>
          <w:color w:val="000000" w:themeColor="text1"/>
        </w:rPr>
        <w:t>，茲以79年3月26日發布施行之</w:t>
      </w:r>
      <w:r w:rsidRPr="00BF3A3B">
        <w:rPr>
          <w:snapToGrid w:val="0"/>
          <w:color w:val="000000" w:themeColor="text1"/>
        </w:rPr>
        <w:t>管理辦法第28條規定，非原住民</w:t>
      </w:r>
      <w:r w:rsidRPr="00BF3A3B">
        <w:rPr>
          <w:rFonts w:hint="eastAsia"/>
          <w:snapToGrid w:val="0"/>
          <w:color w:val="000000" w:themeColor="text1"/>
        </w:rPr>
        <w:t>於管理</w:t>
      </w:r>
      <w:r w:rsidRPr="00BF3A3B">
        <w:rPr>
          <w:snapToGrid w:val="0"/>
          <w:color w:val="000000" w:themeColor="text1"/>
        </w:rPr>
        <w:t>辦法施行前已租用原住民保留地者得繼續承租，故於管理辦法施行後，林君</w:t>
      </w:r>
      <w:r w:rsidRPr="00BF3A3B">
        <w:rPr>
          <w:rFonts w:hint="eastAsia"/>
          <w:snapToGrid w:val="0"/>
          <w:color w:val="000000" w:themeColor="text1"/>
        </w:rPr>
        <w:t>先後</w:t>
      </w:r>
      <w:r w:rsidRPr="00BF3A3B">
        <w:rPr>
          <w:snapToGrid w:val="0"/>
          <w:color w:val="000000" w:themeColor="text1"/>
        </w:rPr>
        <w:t>於</w:t>
      </w:r>
      <w:r w:rsidRPr="00BF3A3B">
        <w:rPr>
          <w:rFonts w:hint="eastAsia"/>
          <w:snapToGrid w:val="0"/>
          <w:color w:val="000000" w:themeColor="text1"/>
        </w:rPr>
        <w:t>84</w:t>
      </w:r>
      <w:r w:rsidRPr="00BF3A3B">
        <w:rPr>
          <w:snapToGrid w:val="0"/>
          <w:color w:val="000000" w:themeColor="text1"/>
        </w:rPr>
        <w:t>年及90年辦理續租</w:t>
      </w:r>
      <w:r w:rsidRPr="00BF3A3B">
        <w:rPr>
          <w:rFonts w:hint="eastAsia"/>
          <w:snapToGrid w:val="0"/>
          <w:color w:val="000000" w:themeColor="text1"/>
        </w:rPr>
        <w:t>並與該公所定</w:t>
      </w:r>
      <w:r w:rsidRPr="00BF3A3B">
        <w:rPr>
          <w:snapToGrid w:val="0"/>
          <w:color w:val="000000" w:themeColor="text1"/>
        </w:rPr>
        <w:t>有原住民保留地租賃契約</w:t>
      </w:r>
      <w:r w:rsidRPr="00BF3A3B">
        <w:rPr>
          <w:rFonts w:hint="eastAsia"/>
          <w:snapToGrid w:val="0"/>
          <w:color w:val="000000" w:themeColor="text1"/>
        </w:rPr>
        <w:t>。依據85年2月29日簽定之租賃契約備考欄所載，系爭土地之興辦事業計畫為78年5月種植「芒果1,300株」，租賃期間為自84年8月11日起至90年8月10日止計6年；嗣屆期前林君再續約，所簽定租約之租賃期間為自90年8月11日起至96年8月10日止計6年，依據</w:t>
      </w:r>
      <w:r w:rsidRPr="00BF3A3B">
        <w:rPr>
          <w:snapToGrid w:val="0"/>
          <w:color w:val="000000" w:themeColor="text1"/>
        </w:rPr>
        <w:t>審查書件</w:t>
      </w:r>
      <w:r w:rsidRPr="00BF3A3B">
        <w:rPr>
          <w:rFonts w:hint="eastAsia"/>
          <w:snapToGrid w:val="0"/>
          <w:color w:val="000000" w:themeColor="text1"/>
        </w:rPr>
        <w:t>所載，系爭</w:t>
      </w:r>
      <w:r w:rsidRPr="00BF3A3B">
        <w:rPr>
          <w:snapToGrid w:val="0"/>
          <w:color w:val="000000" w:themeColor="text1"/>
        </w:rPr>
        <w:t>土地</w:t>
      </w:r>
      <w:r w:rsidRPr="00BF3A3B">
        <w:rPr>
          <w:rFonts w:hint="eastAsia"/>
          <w:snapToGrid w:val="0"/>
          <w:color w:val="000000" w:themeColor="text1"/>
        </w:rPr>
        <w:t>之</w:t>
      </w:r>
      <w:r w:rsidRPr="00BF3A3B">
        <w:rPr>
          <w:snapToGrid w:val="0"/>
          <w:color w:val="000000" w:themeColor="text1"/>
        </w:rPr>
        <w:t>地上物為</w:t>
      </w:r>
      <w:r w:rsidRPr="00BF3A3B">
        <w:rPr>
          <w:rFonts w:hint="eastAsia"/>
          <w:snapToGrid w:val="0"/>
          <w:color w:val="000000" w:themeColor="text1"/>
        </w:rPr>
        <w:t>「</w:t>
      </w:r>
      <w:r w:rsidRPr="00BF3A3B">
        <w:rPr>
          <w:snapToGrid w:val="0"/>
          <w:color w:val="000000" w:themeColor="text1"/>
        </w:rPr>
        <w:t>椰子芒果</w:t>
      </w:r>
      <w:r w:rsidRPr="00BF3A3B">
        <w:rPr>
          <w:rFonts w:hint="eastAsia"/>
          <w:snapToGrid w:val="0"/>
          <w:color w:val="000000" w:themeColor="text1"/>
        </w:rPr>
        <w:t>」。</w:t>
      </w:r>
    </w:p>
    <w:p w:rsidR="00817565" w:rsidRPr="00BF3A3B" w:rsidRDefault="00817565" w:rsidP="00817565">
      <w:pPr>
        <w:pStyle w:val="3"/>
        <w:numPr>
          <w:ilvl w:val="2"/>
          <w:numId w:val="1"/>
        </w:numPr>
        <w:rPr>
          <w:color w:val="000000" w:themeColor="text1"/>
        </w:rPr>
      </w:pPr>
      <w:r w:rsidRPr="00BF3A3B">
        <w:rPr>
          <w:color w:val="000000" w:themeColor="text1"/>
        </w:rPr>
        <w:t>林君於95年8月24日檢附大山溫泉SPA農場興辦事業計畫書</w:t>
      </w:r>
      <w:r w:rsidRPr="00BF3A3B">
        <w:rPr>
          <w:rFonts w:hint="eastAsia"/>
          <w:color w:val="000000" w:themeColor="text1"/>
        </w:rPr>
        <w:t>，向該公所</w:t>
      </w:r>
      <w:r w:rsidRPr="00BF3A3B">
        <w:rPr>
          <w:color w:val="000000" w:themeColor="text1"/>
        </w:rPr>
        <w:t>申請於系爭土地</w:t>
      </w:r>
      <w:r w:rsidRPr="00BF3A3B">
        <w:rPr>
          <w:rFonts w:hint="eastAsia"/>
          <w:color w:val="000000" w:themeColor="text1"/>
        </w:rPr>
        <w:t>興辦</w:t>
      </w:r>
      <w:r w:rsidRPr="00BF3A3B">
        <w:rPr>
          <w:color w:val="000000" w:themeColor="text1"/>
        </w:rPr>
        <w:t>溫泉SPA</w:t>
      </w:r>
      <w:r w:rsidRPr="00BF3A3B">
        <w:rPr>
          <w:rFonts w:hint="eastAsia"/>
          <w:color w:val="000000" w:themeColor="text1"/>
        </w:rPr>
        <w:t>農場</w:t>
      </w:r>
      <w:r w:rsidRPr="00BF3A3B">
        <w:rPr>
          <w:rStyle w:val="afc"/>
          <w:color w:val="000000" w:themeColor="text1"/>
        </w:rPr>
        <w:footnoteReference w:id="8"/>
      </w:r>
      <w:r w:rsidRPr="00BF3A3B">
        <w:rPr>
          <w:color w:val="000000" w:themeColor="text1"/>
        </w:rPr>
        <w:t>，</w:t>
      </w:r>
      <w:r w:rsidRPr="00BF3A3B">
        <w:rPr>
          <w:rFonts w:hint="eastAsia"/>
          <w:color w:val="000000" w:themeColor="text1"/>
        </w:rPr>
        <w:t>經該公所查明林君擅自砍除原種植於系爭土地之椰子及芒果，興建休閒硬體設施，已違反管理辦</w:t>
      </w:r>
      <w:r w:rsidRPr="00BF3A3B">
        <w:rPr>
          <w:rFonts w:hint="eastAsia"/>
          <w:color w:val="000000" w:themeColor="text1"/>
        </w:rPr>
        <w:lastRenderedPageBreak/>
        <w:t>法及原住民保留地租賃契約，而以95年11月2日牡鄉農字第6701號函請該府核示處理原則，該府以95年11月21日屏府原經字第0950229851號函復略以：大山溫泉SPA農場未依原計畫使用，該公所得依原住民保留地租賃契約第8點第3、4、6、7款等規定終止租約無條件收回土地，其所投資之各項設施不予補償等語。該公所遂以95年11月28日牡鄉農字第0950009139號函復林君略以：系爭土地有建築改良物，已違反原住民保留地租賃契約，請即刻恢復使用，以免受罰並中止契約等語。</w:t>
      </w:r>
    </w:p>
    <w:p w:rsidR="00817565" w:rsidRPr="00BF3A3B" w:rsidRDefault="00817565" w:rsidP="00817565">
      <w:pPr>
        <w:pStyle w:val="3"/>
        <w:numPr>
          <w:ilvl w:val="2"/>
          <w:numId w:val="1"/>
        </w:numPr>
        <w:rPr>
          <w:color w:val="000000" w:themeColor="text1"/>
        </w:rPr>
      </w:pPr>
      <w:r w:rsidRPr="00BF3A3B">
        <w:rPr>
          <w:rFonts w:hint="eastAsia"/>
          <w:color w:val="000000" w:themeColor="text1"/>
        </w:rPr>
        <w:t>嗣林君委請惟仁開發實業有限公司以95年12月29日95惟字第095122902號函該公所表示：欲向原民會申請同意撥用系爭土地，再以BOT案開發休閒農場，藉以提高土地利用效益及增加鄉民工作機會云云。該公所爰以96年1月4日牡鄉農字第0960000094號函轉該府表示：系爭土地編定之類別為農牧用地，地上已有建築改良物，已違反原住民保留地租賃契約應予收回，惟為該鄉觀光產業發展及增加鄉民工作機會，請該府輔導辦理云云。該府爰於96年1月10日以屏府原經字第0960007014號函復該公所：系爭土地既已違反原住民保留地租賃契約而應予收回，請該公所依規定辦理等語。嗣該公所以96年1月22日牡鄉農字第0960000440號函轉該府復函予惟仁開發實業有限公司知悉。惟該公所並未收回系爭土地，卻與林君於96年10月12日簽定「原住民保留地租賃合同協議書」，明定林君於該協議書訂定後2年內取得地上物合法使用執照，再行簽定</w:t>
      </w:r>
      <w:r w:rsidRPr="00BF3A3B">
        <w:rPr>
          <w:color w:val="000000" w:themeColor="text1"/>
        </w:rPr>
        <w:t>原住民保留地租賃契約</w:t>
      </w:r>
      <w:r w:rsidRPr="00BF3A3B">
        <w:rPr>
          <w:rFonts w:hint="eastAsia"/>
          <w:color w:val="000000" w:themeColor="text1"/>
        </w:rPr>
        <w:t>，若2年內無法取得使用執照，則由林君自行拆除地上物。</w:t>
      </w:r>
    </w:p>
    <w:p w:rsidR="00817565" w:rsidRPr="00BF3A3B" w:rsidRDefault="00817565" w:rsidP="00817565">
      <w:pPr>
        <w:pStyle w:val="3"/>
        <w:numPr>
          <w:ilvl w:val="2"/>
          <w:numId w:val="1"/>
        </w:numPr>
        <w:rPr>
          <w:color w:val="000000" w:themeColor="text1"/>
        </w:rPr>
      </w:pPr>
      <w:r w:rsidRPr="00BF3A3B">
        <w:rPr>
          <w:rFonts w:hint="eastAsia"/>
          <w:color w:val="000000" w:themeColor="text1"/>
        </w:rPr>
        <w:t>依據原民會107年2月12日原民土字第1070009919號</w:t>
      </w:r>
      <w:r w:rsidRPr="00BF3A3B">
        <w:rPr>
          <w:rFonts w:hint="eastAsia"/>
          <w:color w:val="000000" w:themeColor="text1"/>
        </w:rPr>
        <w:lastRenderedPageBreak/>
        <w:t>函復本院表示：按作業要點（原民會函復係為作業須知</w:t>
      </w:r>
      <w:r w:rsidRPr="00BF3A3B">
        <w:rPr>
          <w:rStyle w:val="afc"/>
          <w:color w:val="000000" w:themeColor="text1"/>
        </w:rPr>
        <w:footnoteReference w:id="9"/>
      </w:r>
      <w:r w:rsidRPr="00BF3A3B">
        <w:rPr>
          <w:rFonts w:hint="eastAsia"/>
          <w:color w:val="000000" w:themeColor="text1"/>
        </w:rPr>
        <w:t>，惟本案行為時規定之名稱應為作業要點）第8點規定，依據管理辦法第28條第1項，非原住民於管理辦法施行前已租用原住民保留地繼續自耕或自用者，得繼續租用之申請案，由鄉（鎮、市、區）公所核定。系爭土地如非自耕或自用者，而係作為經營溫泉SPA農場使用，則應依據管理辦法第24條規定申請租用，另依作業要點第7點規定，申請面積10公頃下者，由鄉（鎮、市、區）公所審查後，陳報縣（市）政府核定等語。另本院於107年3月28日詢問時，原民會土地管理處副處長謝亞杰表示：原住民保留地租賃契約第8點規定，違者，「得」終止租約無條件收回土地，所謂的「得」，係授權公所裁量的空間，如有違反租約情事，由公所先給予承租人限期改善的機會，如果承租人於期限內拒不改善，就「應」終止租約等語。</w:t>
      </w:r>
    </w:p>
    <w:p w:rsidR="00817565" w:rsidRPr="00BF3A3B" w:rsidRDefault="00817565" w:rsidP="00817565">
      <w:pPr>
        <w:pStyle w:val="3"/>
        <w:numPr>
          <w:ilvl w:val="2"/>
          <w:numId w:val="1"/>
        </w:numPr>
        <w:rPr>
          <w:color w:val="000000" w:themeColor="text1"/>
        </w:rPr>
      </w:pPr>
      <w:r w:rsidRPr="00BF3A3B">
        <w:rPr>
          <w:rFonts w:hint="eastAsia"/>
          <w:color w:val="000000" w:themeColor="text1"/>
        </w:rPr>
        <w:t>經查，依據林君與該公所訂定之</w:t>
      </w:r>
      <w:r w:rsidRPr="00BF3A3B">
        <w:rPr>
          <w:color w:val="000000" w:themeColor="text1"/>
        </w:rPr>
        <w:t>原住民保留地租賃契約</w:t>
      </w:r>
      <w:r w:rsidRPr="00BF3A3B">
        <w:rPr>
          <w:rFonts w:hint="eastAsia"/>
          <w:color w:val="000000" w:themeColor="text1"/>
        </w:rPr>
        <w:t>，系爭土地係種植</w:t>
      </w:r>
      <w:r w:rsidRPr="00BF3A3B">
        <w:rPr>
          <w:color w:val="000000" w:themeColor="text1"/>
        </w:rPr>
        <w:t>椰子</w:t>
      </w:r>
      <w:r w:rsidRPr="00BF3A3B">
        <w:rPr>
          <w:rFonts w:hint="eastAsia"/>
          <w:color w:val="000000" w:themeColor="text1"/>
        </w:rPr>
        <w:t>及</w:t>
      </w:r>
      <w:r w:rsidRPr="00BF3A3B">
        <w:rPr>
          <w:color w:val="000000" w:themeColor="text1"/>
        </w:rPr>
        <w:t>芒果</w:t>
      </w:r>
      <w:r w:rsidRPr="00BF3A3B">
        <w:rPr>
          <w:rFonts w:hint="eastAsia"/>
          <w:color w:val="000000" w:themeColor="text1"/>
        </w:rPr>
        <w:t>，嗣林君向該公所申請於</w:t>
      </w:r>
      <w:r w:rsidRPr="00BF3A3B">
        <w:rPr>
          <w:snapToGrid w:val="0"/>
          <w:color w:val="000000" w:themeColor="text1"/>
        </w:rPr>
        <w:t>系爭土地</w:t>
      </w:r>
      <w:r w:rsidRPr="00BF3A3B">
        <w:rPr>
          <w:rFonts w:hint="eastAsia"/>
          <w:snapToGrid w:val="0"/>
          <w:color w:val="000000" w:themeColor="text1"/>
        </w:rPr>
        <w:t>興辦</w:t>
      </w:r>
      <w:r w:rsidRPr="00BF3A3B">
        <w:rPr>
          <w:snapToGrid w:val="0"/>
          <w:color w:val="000000" w:themeColor="text1"/>
        </w:rPr>
        <w:t>溫泉SPA</w:t>
      </w:r>
      <w:r w:rsidRPr="00BF3A3B">
        <w:rPr>
          <w:rFonts w:hint="eastAsia"/>
          <w:snapToGrid w:val="0"/>
          <w:color w:val="000000" w:themeColor="text1"/>
        </w:rPr>
        <w:t>農場，經該公所查明林君擅自砍除原種植於系爭土地之椰子及芒果，興建休閒硬體設施，已違反管理辦法及原住民保留地租賃契約。</w:t>
      </w:r>
      <w:r w:rsidRPr="00BF3A3B">
        <w:rPr>
          <w:rFonts w:hint="eastAsia"/>
          <w:color w:val="000000" w:themeColor="text1"/>
        </w:rPr>
        <w:t>按原住民保留地租賃契約第8點規定，該公所對於符合終止租約條件之本案，雖得就個案情節裁量是否終止租約，惟行使裁量權所作個別判斷，仍不得違反授權之目的或超越授權之範圍，亦即該公所得裁量先給予林君限期改善之機會，若於期限內未能改善，即應終止租約無條件收回系爭土地。此外，</w:t>
      </w:r>
      <w:r w:rsidRPr="00BF3A3B">
        <w:rPr>
          <w:rFonts w:hint="eastAsia"/>
          <w:color w:val="000000" w:themeColor="text1"/>
        </w:rPr>
        <w:lastRenderedPageBreak/>
        <w:t>林君申請於系爭土地作為溫泉SPA農場使用，不符管理辦法第28條規定要件，林君如欲繼續作為休閒遊憩設施使用，該公所亦應即終止租約，另由林君循管理辦法第24條規定承租，而依據作業要點第7點規定，申請新租且面積未達10公頃案件，該公所於審查後陳報該府核准，然該公所卻未報請該府准駁，即逕與林君簽定「原住民保留地租賃合同協議書」，雖係有條件同意林君使用系爭土地，惟已違反規定，逾越作業要點授權之範圍。</w:t>
      </w:r>
    </w:p>
    <w:p w:rsidR="00817565" w:rsidRPr="00BF3A3B" w:rsidRDefault="00817565" w:rsidP="00817565">
      <w:pPr>
        <w:pStyle w:val="3"/>
        <w:numPr>
          <w:ilvl w:val="2"/>
          <w:numId w:val="1"/>
        </w:numPr>
        <w:rPr>
          <w:color w:val="000000" w:themeColor="text1"/>
        </w:rPr>
      </w:pPr>
      <w:r w:rsidRPr="00BF3A3B">
        <w:rPr>
          <w:rFonts w:hint="eastAsia"/>
          <w:color w:val="000000" w:themeColor="text1"/>
        </w:rPr>
        <w:t>綜上，屏東縣牡丹鄉公所經管系爭土地，承租人林君違反原住民保留地租賃契約經營</w:t>
      </w:r>
      <w:r w:rsidRPr="00BF3A3B">
        <w:rPr>
          <w:color w:val="000000" w:themeColor="text1"/>
        </w:rPr>
        <w:t>溫泉SPA</w:t>
      </w:r>
      <w:r w:rsidRPr="00BF3A3B">
        <w:rPr>
          <w:rFonts w:hint="eastAsia"/>
          <w:color w:val="000000" w:themeColor="text1"/>
        </w:rPr>
        <w:t>農場，該公所卻未依契約終止租約收回土地，詎踰越作業要點所訂權限，逕與林君簽定「原住民保留地租賃合同協議書」，其違失之咎，殊非尋常。</w:t>
      </w:r>
    </w:p>
    <w:p w:rsidR="00817565" w:rsidRPr="00BF3A3B" w:rsidRDefault="00817565" w:rsidP="00817565">
      <w:pPr>
        <w:pStyle w:val="2"/>
        <w:numPr>
          <w:ilvl w:val="1"/>
          <w:numId w:val="1"/>
        </w:numPr>
        <w:rPr>
          <w:b w:val="0"/>
          <w:color w:val="000000" w:themeColor="text1"/>
        </w:rPr>
      </w:pPr>
      <w:r w:rsidRPr="00BF3A3B">
        <w:rPr>
          <w:rFonts w:hint="eastAsia"/>
          <w:color w:val="000000" w:themeColor="text1"/>
        </w:rPr>
        <w:t>屏東縣牡丹鄉公所與林君於96年10月簽定「原住民保留地租賃合同協議書」後，卻未依該協議之期限確實列管，並長期漠視系爭土地遭林君占用違法經營</w:t>
      </w:r>
      <w:r w:rsidRPr="00BF3A3B">
        <w:rPr>
          <w:color w:val="000000" w:themeColor="text1"/>
        </w:rPr>
        <w:t>溫泉SPA</w:t>
      </w:r>
      <w:r w:rsidRPr="00BF3A3B">
        <w:rPr>
          <w:rFonts w:hint="eastAsia"/>
          <w:color w:val="000000" w:themeColor="text1"/>
        </w:rPr>
        <w:t>農場，核有違失；另該公所雖於102年8月進行收回系爭土地事宜，卻迄107年3月始完成收回，處理期間歷經4年餘，期間林君仍持續營業，該公所亦難卸處理延宕之責。</w:t>
      </w:r>
    </w:p>
    <w:p w:rsidR="00817565" w:rsidRPr="00BF3A3B" w:rsidRDefault="00817565" w:rsidP="00817565">
      <w:pPr>
        <w:pStyle w:val="3"/>
        <w:numPr>
          <w:ilvl w:val="2"/>
          <w:numId w:val="1"/>
        </w:numPr>
        <w:rPr>
          <w:color w:val="000000" w:themeColor="text1"/>
        </w:rPr>
      </w:pPr>
      <w:r w:rsidRPr="00BF3A3B">
        <w:rPr>
          <w:rFonts w:hint="eastAsia"/>
          <w:color w:val="000000" w:themeColor="text1"/>
        </w:rPr>
        <w:t>該公所與林君於96年10月12日簽定之「原住民保留地租賃合同協議書」，雖明定林君於2年內若無法取得地上物合法使用執照，應自行拆除，惟2年屆期，未見林君取得地上物合法使用執照，卻仍由其持續占用經營</w:t>
      </w:r>
      <w:r w:rsidRPr="00BF3A3B">
        <w:rPr>
          <w:color w:val="000000" w:themeColor="text1"/>
        </w:rPr>
        <w:t>溫泉SPA</w:t>
      </w:r>
      <w:r w:rsidRPr="00BF3A3B">
        <w:rPr>
          <w:rFonts w:hint="eastAsia"/>
          <w:color w:val="000000" w:themeColor="text1"/>
        </w:rPr>
        <w:t>農場。依據該公所107年1月22日牡鄉農觀字第10730041900號函查復本院表示：</w:t>
      </w:r>
      <w:r w:rsidRPr="00BF3A3B">
        <w:rPr>
          <w:snapToGrid w:val="0"/>
          <w:color w:val="000000" w:themeColor="text1"/>
        </w:rPr>
        <w:t>因承辦人員更迭未接續管制，</w:t>
      </w:r>
      <w:r w:rsidRPr="00BF3A3B">
        <w:rPr>
          <w:rFonts w:hint="eastAsia"/>
          <w:snapToGrid w:val="0"/>
          <w:color w:val="000000" w:themeColor="text1"/>
        </w:rPr>
        <w:t>嗣</w:t>
      </w:r>
      <w:r w:rsidRPr="00BF3A3B">
        <w:rPr>
          <w:snapToGrid w:val="0"/>
          <w:color w:val="000000" w:themeColor="text1"/>
        </w:rPr>
        <w:t>於102年</w:t>
      </w:r>
      <w:r w:rsidRPr="00BF3A3B">
        <w:rPr>
          <w:rFonts w:hint="eastAsia"/>
          <w:snapToGrid w:val="0"/>
          <w:color w:val="000000" w:themeColor="text1"/>
        </w:rPr>
        <w:t>辦理</w:t>
      </w:r>
      <w:r w:rsidRPr="00BF3A3B">
        <w:rPr>
          <w:snapToGrid w:val="0"/>
          <w:color w:val="000000" w:themeColor="text1"/>
        </w:rPr>
        <w:t>續租清查作業</w:t>
      </w:r>
      <w:r w:rsidRPr="00BF3A3B">
        <w:rPr>
          <w:rFonts w:hint="eastAsia"/>
          <w:snapToGrid w:val="0"/>
          <w:color w:val="000000" w:themeColor="text1"/>
        </w:rPr>
        <w:t>始</w:t>
      </w:r>
      <w:r w:rsidRPr="00BF3A3B">
        <w:rPr>
          <w:snapToGrid w:val="0"/>
          <w:color w:val="000000" w:themeColor="text1"/>
        </w:rPr>
        <w:t>發現</w:t>
      </w:r>
      <w:r w:rsidRPr="00BF3A3B">
        <w:rPr>
          <w:rFonts w:hint="eastAsia"/>
          <w:snapToGrid w:val="0"/>
          <w:color w:val="000000" w:themeColor="text1"/>
        </w:rPr>
        <w:t>系爭土地遭林君占用情事，爰</w:t>
      </w:r>
      <w:r w:rsidRPr="00BF3A3B">
        <w:rPr>
          <w:snapToGrid w:val="0"/>
          <w:color w:val="000000" w:themeColor="text1"/>
        </w:rPr>
        <w:t>以102年8月19日牡鄉農觀字第10231116900號函通知林君追繳97至102</w:t>
      </w:r>
      <w:r w:rsidRPr="00BF3A3B">
        <w:rPr>
          <w:snapToGrid w:val="0"/>
          <w:color w:val="000000" w:themeColor="text1"/>
        </w:rPr>
        <w:lastRenderedPageBreak/>
        <w:t>年度之</w:t>
      </w:r>
      <w:r w:rsidRPr="00BF3A3B">
        <w:rPr>
          <w:rFonts w:hint="eastAsia"/>
          <w:snapToGrid w:val="0"/>
          <w:color w:val="000000" w:themeColor="text1"/>
        </w:rPr>
        <w:t>使</w:t>
      </w:r>
      <w:r w:rsidRPr="00BF3A3B">
        <w:rPr>
          <w:snapToGrid w:val="0"/>
          <w:color w:val="000000" w:themeColor="text1"/>
        </w:rPr>
        <w:t>用補償金</w:t>
      </w:r>
      <w:r w:rsidRPr="00BF3A3B">
        <w:rPr>
          <w:rFonts w:hint="eastAsia"/>
          <w:snapToGrid w:val="0"/>
          <w:color w:val="000000" w:themeColor="text1"/>
        </w:rPr>
        <w:t>新臺幣（下同）26,485元</w:t>
      </w:r>
      <w:r w:rsidRPr="00BF3A3B">
        <w:rPr>
          <w:snapToGrid w:val="0"/>
          <w:color w:val="000000" w:themeColor="text1"/>
        </w:rPr>
        <w:t>，且敘明未能完成續租程序，</w:t>
      </w:r>
      <w:r w:rsidRPr="00BF3A3B">
        <w:rPr>
          <w:rFonts w:hint="eastAsia"/>
          <w:snapToGrid w:val="0"/>
          <w:color w:val="000000" w:themeColor="text1"/>
        </w:rPr>
        <w:t>該公</w:t>
      </w:r>
      <w:r w:rsidRPr="00BF3A3B">
        <w:rPr>
          <w:snapToGrid w:val="0"/>
          <w:color w:val="000000" w:themeColor="text1"/>
        </w:rPr>
        <w:t>所將依法收回土地</w:t>
      </w:r>
      <w:r w:rsidRPr="00BF3A3B">
        <w:rPr>
          <w:rFonts w:hint="eastAsia"/>
          <w:snapToGrid w:val="0"/>
          <w:color w:val="000000" w:themeColor="text1"/>
        </w:rPr>
        <w:t>等語。嗣林君於繳完使</w:t>
      </w:r>
      <w:r w:rsidRPr="00BF3A3B">
        <w:rPr>
          <w:snapToGrid w:val="0"/>
          <w:color w:val="000000" w:themeColor="text1"/>
        </w:rPr>
        <w:t>用補償金</w:t>
      </w:r>
      <w:r w:rsidRPr="00BF3A3B">
        <w:rPr>
          <w:rFonts w:hint="eastAsia"/>
          <w:snapToGrid w:val="0"/>
          <w:color w:val="000000" w:themeColor="text1"/>
        </w:rPr>
        <w:t>後，於</w:t>
      </w:r>
      <w:r w:rsidRPr="00BF3A3B">
        <w:rPr>
          <w:snapToGrid w:val="0"/>
          <w:color w:val="000000" w:themeColor="text1"/>
        </w:rPr>
        <w:t>102年9月12日</w:t>
      </w:r>
      <w:r w:rsidRPr="00BF3A3B">
        <w:rPr>
          <w:rFonts w:hint="eastAsia"/>
          <w:snapToGrid w:val="0"/>
          <w:color w:val="000000" w:themeColor="text1"/>
        </w:rPr>
        <w:t>向該公所</w:t>
      </w:r>
      <w:r w:rsidRPr="00BF3A3B">
        <w:rPr>
          <w:snapToGrid w:val="0"/>
          <w:color w:val="000000" w:themeColor="text1"/>
        </w:rPr>
        <w:t>提出陳情</w:t>
      </w:r>
      <w:r w:rsidRPr="00BF3A3B">
        <w:rPr>
          <w:rFonts w:hint="eastAsia"/>
          <w:snapToGrid w:val="0"/>
          <w:color w:val="000000" w:themeColor="text1"/>
        </w:rPr>
        <w:t>，其已覓地準備拆遷，</w:t>
      </w:r>
      <w:r w:rsidRPr="00BF3A3B">
        <w:rPr>
          <w:snapToGrid w:val="0"/>
          <w:color w:val="000000" w:themeColor="text1"/>
        </w:rPr>
        <w:t>請</w:t>
      </w:r>
      <w:r w:rsidRPr="00BF3A3B">
        <w:rPr>
          <w:rFonts w:hint="eastAsia"/>
          <w:snapToGrid w:val="0"/>
          <w:color w:val="000000" w:themeColor="text1"/>
        </w:rPr>
        <w:t>該公所准予</w:t>
      </w:r>
      <w:r w:rsidRPr="00BF3A3B">
        <w:rPr>
          <w:snapToGrid w:val="0"/>
          <w:color w:val="000000" w:themeColor="text1"/>
        </w:rPr>
        <w:t>同意1年內自行拆遷</w:t>
      </w:r>
      <w:r w:rsidRPr="00BF3A3B">
        <w:rPr>
          <w:rFonts w:hint="eastAsia"/>
          <w:snapToGrid w:val="0"/>
          <w:color w:val="000000" w:themeColor="text1"/>
        </w:rPr>
        <w:t>。該公所爰於102年9月24日以牡鄉農觀字第10231295200號函請該府釋示，該府並以102年10月3日屏府原經字第10229024700號函轉原民會釋疑，經該會102年10月18日原民地字第1020056639號函示略以：該公所同意林君於</w:t>
      </w:r>
      <w:r w:rsidRPr="00BF3A3B">
        <w:rPr>
          <w:snapToGrid w:val="0"/>
          <w:color w:val="000000" w:themeColor="text1"/>
        </w:rPr>
        <w:t>2</w:t>
      </w:r>
      <w:r w:rsidRPr="00BF3A3B">
        <w:rPr>
          <w:rFonts w:hint="eastAsia"/>
          <w:snapToGrid w:val="0"/>
          <w:color w:val="000000" w:themeColor="text1"/>
        </w:rPr>
        <w:t>年內取得使用執照併據為申請續租處置，核與規定不符，應協調占用者騰空遷讓、協調地方政府以違建拆除、訴訟排除或其他適當處理等語。該公所再以102年11月7日</w:t>
      </w:r>
      <w:r w:rsidRPr="00BF3A3B">
        <w:rPr>
          <w:snapToGrid w:val="0"/>
          <w:color w:val="000000" w:themeColor="text1"/>
        </w:rPr>
        <w:t>牡鄉農觀字第10231490500號函</w:t>
      </w:r>
      <w:r w:rsidRPr="00BF3A3B">
        <w:rPr>
          <w:rFonts w:hint="eastAsia"/>
          <w:snapToGrid w:val="0"/>
          <w:color w:val="000000" w:themeColor="text1"/>
        </w:rPr>
        <w:t>通知林君於6個月內完成拆遷騰空遷讓系爭土地。嗣因該公所仍未見系爭土地違法地上物有拆除或準備移除跡象，故提案經該鄉原住民保留地土地權利審查委員會103年第4次審查會（103年9月19日召開）審查，決議通過終止租約，收回系爭土地。並經該公所以103年10月13日牡鄉農觀字第10331277101號公告終止租約收回。</w:t>
      </w:r>
    </w:p>
    <w:p w:rsidR="00817565" w:rsidRPr="00BF3A3B" w:rsidRDefault="00817565" w:rsidP="00817565">
      <w:pPr>
        <w:pStyle w:val="3"/>
        <w:numPr>
          <w:ilvl w:val="2"/>
          <w:numId w:val="1"/>
        </w:numPr>
        <w:rPr>
          <w:color w:val="000000" w:themeColor="text1"/>
        </w:rPr>
      </w:pPr>
      <w:r w:rsidRPr="00BF3A3B">
        <w:rPr>
          <w:rFonts w:hint="eastAsia"/>
          <w:color w:val="000000" w:themeColor="text1"/>
        </w:rPr>
        <w:t>該公所於107年1月22日以牡鄉農觀字第10730041900號函查復本院表示：104年間，該公所多次與林君協調，請其停止占用行為，惟林君仍未配合辦理。</w:t>
      </w:r>
      <w:r w:rsidRPr="00BF3A3B">
        <w:rPr>
          <w:rFonts w:hint="eastAsia"/>
          <w:snapToGrid w:val="0"/>
          <w:color w:val="000000" w:themeColor="text1"/>
        </w:rPr>
        <w:t>因本案遲未能以行政處理方式解決，</w:t>
      </w:r>
      <w:r w:rsidRPr="00BF3A3B">
        <w:rPr>
          <w:color w:val="000000" w:themeColor="text1"/>
        </w:rPr>
        <w:t>105年</w:t>
      </w:r>
      <w:r w:rsidRPr="00BF3A3B">
        <w:rPr>
          <w:rFonts w:hint="eastAsia"/>
          <w:color w:val="000000" w:themeColor="text1"/>
        </w:rPr>
        <w:t>該公</w:t>
      </w:r>
      <w:r w:rsidRPr="00BF3A3B">
        <w:rPr>
          <w:color w:val="000000" w:themeColor="text1"/>
        </w:rPr>
        <w:t>所</w:t>
      </w:r>
      <w:r w:rsidRPr="00BF3A3B">
        <w:rPr>
          <w:rFonts w:hint="eastAsia"/>
          <w:color w:val="000000" w:themeColor="text1"/>
        </w:rPr>
        <w:t>擬採訴訟程序，</w:t>
      </w:r>
      <w:r w:rsidRPr="00BF3A3B">
        <w:rPr>
          <w:color w:val="000000" w:themeColor="text1"/>
        </w:rPr>
        <w:t>於105年12月正式函請律師提供法律意見，</w:t>
      </w:r>
      <w:r w:rsidRPr="00BF3A3B">
        <w:rPr>
          <w:rFonts w:hint="eastAsia"/>
          <w:color w:val="000000" w:themeColor="text1"/>
        </w:rPr>
        <w:t>嗣</w:t>
      </w:r>
      <w:r w:rsidRPr="00BF3A3B">
        <w:rPr>
          <w:color w:val="000000" w:themeColor="text1"/>
        </w:rPr>
        <w:t>為避免司法程序冗長及訴訟費用負擔，106年起採專案方式處理，除與律師洽商辦理作法外，並</w:t>
      </w:r>
      <w:r w:rsidRPr="00BF3A3B">
        <w:rPr>
          <w:rFonts w:hint="eastAsia"/>
          <w:color w:val="000000" w:themeColor="text1"/>
        </w:rPr>
        <w:t>林君</w:t>
      </w:r>
      <w:r w:rsidRPr="00BF3A3B">
        <w:rPr>
          <w:color w:val="000000" w:themeColor="text1"/>
        </w:rPr>
        <w:t>在進行民事訴訟前先行</w:t>
      </w:r>
      <w:r w:rsidRPr="00BF3A3B">
        <w:rPr>
          <w:rFonts w:hint="eastAsia"/>
          <w:color w:val="000000" w:themeColor="text1"/>
        </w:rPr>
        <w:t>調</w:t>
      </w:r>
      <w:r w:rsidRPr="00BF3A3B">
        <w:rPr>
          <w:color w:val="000000" w:themeColor="text1"/>
        </w:rPr>
        <w:t>解程序，終於106年</w:t>
      </w:r>
      <w:r w:rsidRPr="00BF3A3B">
        <w:rPr>
          <w:rFonts w:hint="eastAsia"/>
          <w:color w:val="000000" w:themeColor="text1"/>
        </w:rPr>
        <w:t>6</w:t>
      </w:r>
      <w:r w:rsidRPr="00BF3A3B">
        <w:rPr>
          <w:color w:val="000000" w:themeColor="text1"/>
        </w:rPr>
        <w:t>月</w:t>
      </w:r>
      <w:r w:rsidRPr="00BF3A3B">
        <w:rPr>
          <w:rFonts w:hint="eastAsia"/>
          <w:color w:val="000000" w:themeColor="text1"/>
        </w:rPr>
        <w:t>19</w:t>
      </w:r>
      <w:r w:rsidRPr="00BF3A3B">
        <w:rPr>
          <w:color w:val="000000" w:themeColor="text1"/>
        </w:rPr>
        <w:t>日</w:t>
      </w:r>
      <w:r w:rsidRPr="00BF3A3B">
        <w:rPr>
          <w:rFonts w:hint="eastAsia"/>
          <w:color w:val="000000" w:themeColor="text1"/>
        </w:rPr>
        <w:t>於該鄉調解委員會調解成立（臺</w:t>
      </w:r>
      <w:r w:rsidRPr="00BF3A3B">
        <w:rPr>
          <w:color w:val="000000" w:themeColor="text1"/>
        </w:rPr>
        <w:t>灣屏東地方法院潮州簡易庭106年9月18日屏院進潮民子106潮核字第1023號函核定</w:t>
      </w:r>
      <w:r w:rsidRPr="00BF3A3B">
        <w:rPr>
          <w:rFonts w:hint="eastAsia"/>
          <w:color w:val="000000" w:themeColor="text1"/>
        </w:rPr>
        <w:t>）</w:t>
      </w:r>
      <w:r w:rsidRPr="00BF3A3B">
        <w:rPr>
          <w:color w:val="000000" w:themeColor="text1"/>
        </w:rPr>
        <w:t>，</w:t>
      </w:r>
      <w:r w:rsidRPr="00BF3A3B">
        <w:rPr>
          <w:rFonts w:hint="eastAsia"/>
          <w:color w:val="000000" w:themeColor="text1"/>
        </w:rPr>
        <w:t>林君</w:t>
      </w:r>
      <w:r w:rsidRPr="00BF3A3B">
        <w:rPr>
          <w:color w:val="000000" w:themeColor="text1"/>
        </w:rPr>
        <w:t>同意於</w:t>
      </w:r>
      <w:r w:rsidRPr="00BF3A3B">
        <w:rPr>
          <w:color w:val="000000" w:themeColor="text1"/>
        </w:rPr>
        <w:lastRenderedPageBreak/>
        <w:t>106年底停止營業，</w:t>
      </w:r>
      <w:r w:rsidRPr="00BF3A3B">
        <w:rPr>
          <w:rFonts w:hint="eastAsia"/>
          <w:color w:val="000000" w:themeColor="text1"/>
        </w:rPr>
        <w:t>系爭土地之地上物</w:t>
      </w:r>
      <w:r w:rsidRPr="00BF3A3B">
        <w:rPr>
          <w:color w:val="000000" w:themeColor="text1"/>
        </w:rPr>
        <w:t>至遲於107年3月全數自行清除完竣，如未能履行調解結果，</w:t>
      </w:r>
      <w:r w:rsidRPr="00BF3A3B">
        <w:rPr>
          <w:rFonts w:hint="eastAsia"/>
          <w:color w:val="000000" w:themeColor="text1"/>
        </w:rPr>
        <w:t>該公</w:t>
      </w:r>
      <w:r w:rsidRPr="00BF3A3B">
        <w:rPr>
          <w:color w:val="000000" w:themeColor="text1"/>
        </w:rPr>
        <w:t>所即可逕向</w:t>
      </w:r>
      <w:r w:rsidRPr="00BF3A3B">
        <w:rPr>
          <w:rFonts w:hint="eastAsia"/>
          <w:color w:val="000000" w:themeColor="text1"/>
        </w:rPr>
        <w:t>臺灣</w:t>
      </w:r>
      <w:r w:rsidRPr="00BF3A3B">
        <w:rPr>
          <w:color w:val="000000" w:themeColor="text1"/>
        </w:rPr>
        <w:t>屏東地方法院申請強制執行。此外，針對不當得利部分，</w:t>
      </w:r>
      <w:r w:rsidRPr="00BF3A3B">
        <w:rPr>
          <w:rFonts w:hint="eastAsia"/>
          <w:color w:val="000000" w:themeColor="text1"/>
        </w:rPr>
        <w:t>經調解後由林君</w:t>
      </w:r>
      <w:r w:rsidRPr="00BF3A3B">
        <w:rPr>
          <w:color w:val="000000" w:themeColor="text1"/>
        </w:rPr>
        <w:t>自106年7月每月</w:t>
      </w:r>
      <w:r w:rsidRPr="00BF3A3B">
        <w:rPr>
          <w:rFonts w:hint="eastAsia"/>
          <w:color w:val="000000" w:themeColor="text1"/>
        </w:rPr>
        <w:t>向該公所</w:t>
      </w:r>
      <w:r w:rsidRPr="00BF3A3B">
        <w:rPr>
          <w:color w:val="000000" w:themeColor="text1"/>
        </w:rPr>
        <w:t>繳納回饋金1萬元</w:t>
      </w:r>
      <w:r w:rsidRPr="00BF3A3B">
        <w:rPr>
          <w:rFonts w:hint="eastAsia"/>
          <w:color w:val="000000" w:themeColor="text1"/>
        </w:rPr>
        <w:t>迄</w:t>
      </w:r>
      <w:r w:rsidRPr="00BF3A3B">
        <w:rPr>
          <w:color w:val="000000" w:themeColor="text1"/>
        </w:rPr>
        <w:t>完全排除占用止</w:t>
      </w:r>
      <w:r w:rsidRPr="00BF3A3B">
        <w:rPr>
          <w:rFonts w:hint="eastAsia"/>
          <w:color w:val="000000" w:themeColor="text1"/>
        </w:rPr>
        <w:t>等語</w:t>
      </w:r>
      <w:r w:rsidRPr="00BF3A3B">
        <w:rPr>
          <w:color w:val="000000" w:themeColor="text1"/>
        </w:rPr>
        <w:t>。</w:t>
      </w:r>
      <w:r w:rsidRPr="00BF3A3B">
        <w:rPr>
          <w:rFonts w:hint="eastAsia"/>
          <w:color w:val="000000" w:themeColor="text1"/>
        </w:rPr>
        <w:t>經本院於107年3月28日至現場履勘時，系爭土地之地上物業進行最後之拆除。另據該公所於107月4月25日查復本院表示：該公所於107年4月2日勘查確認，林君已完成系爭土地地上物之拆除，並將於4月底將地上物全數清除完竣等語。</w:t>
      </w:r>
    </w:p>
    <w:p w:rsidR="00817565" w:rsidRPr="00BF3A3B" w:rsidRDefault="00817565" w:rsidP="00817565">
      <w:pPr>
        <w:pStyle w:val="3"/>
        <w:numPr>
          <w:ilvl w:val="2"/>
          <w:numId w:val="1"/>
        </w:numPr>
        <w:rPr>
          <w:color w:val="000000" w:themeColor="text1"/>
        </w:rPr>
      </w:pPr>
      <w:r w:rsidRPr="00BF3A3B">
        <w:rPr>
          <w:rFonts w:hint="eastAsia"/>
          <w:color w:val="000000" w:themeColor="text1"/>
        </w:rPr>
        <w:t>經查，96年10月該公所與林君簽定該協議書，於2年屆期後，林君非但未取得地上物合法使用執照，卻仍繼續占用系爭土地經營</w:t>
      </w:r>
      <w:r w:rsidRPr="00BF3A3B">
        <w:rPr>
          <w:color w:val="000000" w:themeColor="text1"/>
        </w:rPr>
        <w:t>溫泉SPA</w:t>
      </w:r>
      <w:r w:rsidRPr="00BF3A3B">
        <w:rPr>
          <w:rFonts w:hint="eastAsia"/>
          <w:color w:val="000000" w:themeColor="text1"/>
        </w:rPr>
        <w:t>農場。該公所稱：</w:t>
      </w:r>
      <w:r w:rsidRPr="00BF3A3B">
        <w:rPr>
          <w:color w:val="000000" w:themeColor="text1"/>
        </w:rPr>
        <w:t>因承辦人員更迭未接續管制，</w:t>
      </w:r>
      <w:r w:rsidRPr="00BF3A3B">
        <w:rPr>
          <w:rFonts w:hint="eastAsia"/>
          <w:color w:val="000000" w:themeColor="text1"/>
        </w:rPr>
        <w:t>嗣</w:t>
      </w:r>
      <w:r w:rsidRPr="00BF3A3B">
        <w:rPr>
          <w:color w:val="000000" w:themeColor="text1"/>
        </w:rPr>
        <w:t>於102年</w:t>
      </w:r>
      <w:r w:rsidRPr="00BF3A3B">
        <w:rPr>
          <w:rFonts w:hint="eastAsia"/>
          <w:color w:val="000000" w:themeColor="text1"/>
        </w:rPr>
        <w:t>辦理</w:t>
      </w:r>
      <w:r w:rsidRPr="00BF3A3B">
        <w:rPr>
          <w:color w:val="000000" w:themeColor="text1"/>
        </w:rPr>
        <w:t>續租清查作業發現</w:t>
      </w:r>
      <w:r w:rsidRPr="00BF3A3B">
        <w:rPr>
          <w:rFonts w:hint="eastAsia"/>
          <w:color w:val="000000" w:themeColor="text1"/>
        </w:rPr>
        <w:t>系爭土地遭林君占用情事，始進行收回土地及追繳使用補償金云云。惟本案該公所踰越權限逕與林君簽定該契約，其違失已如前述，復未確實列管，使林君持續占用系爭土地營業，核有嚴重違失；再者，系爭土地坐落牡丹鄉大梅部落，位處平地之精華區域，且由林君經營占地達3,000餘坪之</w:t>
      </w:r>
      <w:r w:rsidRPr="00BF3A3B">
        <w:rPr>
          <w:color w:val="000000" w:themeColor="text1"/>
        </w:rPr>
        <w:t>溫泉SPA</w:t>
      </w:r>
      <w:r w:rsidRPr="00BF3A3B">
        <w:rPr>
          <w:rFonts w:hint="eastAsia"/>
          <w:color w:val="000000" w:themeColor="text1"/>
        </w:rPr>
        <w:t>農場，該農場除有溫泉外亦附設民宿，顯見其經營規模與知名度，該公所卻任由林君占用系爭土地，而以未列管諉稱不知系爭土地遭占用情事，衡情亦不足採。本案該公所雖於102年8月起進行收回系爭土地事宜，幾經協商，終於106年6月與林君達成106年底停止</w:t>
      </w:r>
      <w:r w:rsidRPr="00BF3A3B">
        <w:rPr>
          <w:color w:val="000000" w:themeColor="text1"/>
        </w:rPr>
        <w:t>溫泉SPA</w:t>
      </w:r>
      <w:r w:rsidRPr="00BF3A3B">
        <w:rPr>
          <w:rFonts w:hint="eastAsia"/>
          <w:color w:val="000000" w:themeColor="text1"/>
        </w:rPr>
        <w:t>農場之營業，並由林君自行於107年3月底前拆除地上物，雖已收回系爭土地，惟處理期間歷經4年餘，期間林君仍持續營業，該公所亦難卸處理延宕之責。</w:t>
      </w:r>
    </w:p>
    <w:p w:rsidR="00817565" w:rsidRPr="00BF3A3B" w:rsidRDefault="00817565" w:rsidP="00817565">
      <w:pPr>
        <w:pStyle w:val="3"/>
        <w:numPr>
          <w:ilvl w:val="2"/>
          <w:numId w:val="1"/>
        </w:numPr>
        <w:rPr>
          <w:color w:val="000000" w:themeColor="text1"/>
        </w:rPr>
      </w:pPr>
      <w:r w:rsidRPr="00BF3A3B">
        <w:rPr>
          <w:rFonts w:hint="eastAsia"/>
          <w:color w:val="000000" w:themeColor="text1"/>
        </w:rPr>
        <w:t>綜上，屏東縣牡丹鄉公所與林君於96年10月簽定「原</w:t>
      </w:r>
      <w:r w:rsidRPr="00BF3A3B">
        <w:rPr>
          <w:rFonts w:hint="eastAsia"/>
          <w:color w:val="000000" w:themeColor="text1"/>
        </w:rPr>
        <w:lastRenderedPageBreak/>
        <w:t>住民保留地租賃合同協議書」後，卻未依該協議之期限確實列管，並長期漠視系爭土地遭林君占用違法經營</w:t>
      </w:r>
      <w:r w:rsidRPr="00BF3A3B">
        <w:rPr>
          <w:color w:val="000000" w:themeColor="text1"/>
        </w:rPr>
        <w:t>溫泉SPA</w:t>
      </w:r>
      <w:r w:rsidRPr="00BF3A3B">
        <w:rPr>
          <w:rFonts w:hint="eastAsia"/>
          <w:color w:val="000000" w:themeColor="text1"/>
        </w:rPr>
        <w:t>農場，核有違失；另該公所雖於102年8月進行收回系爭土地事宜，卻迄107年3月始完成收回，處理期間歷經4年餘，期間林君仍持續營業，該公所亦難卸處理延宕之責。</w:t>
      </w:r>
    </w:p>
    <w:p w:rsidR="00817565" w:rsidRPr="00BF3A3B" w:rsidRDefault="00817565" w:rsidP="00817565">
      <w:pPr>
        <w:pStyle w:val="2"/>
        <w:numPr>
          <w:ilvl w:val="1"/>
          <w:numId w:val="1"/>
        </w:numPr>
        <w:rPr>
          <w:b w:val="0"/>
          <w:color w:val="000000" w:themeColor="text1"/>
        </w:rPr>
      </w:pPr>
      <w:r w:rsidRPr="00BF3A3B">
        <w:rPr>
          <w:rFonts w:hint="eastAsia"/>
          <w:color w:val="000000" w:themeColor="text1"/>
        </w:rPr>
        <w:t>屏東縣政府為管理辦法之地方主管機關，對於牡丹鄉公所未收回林君違約使用系爭土地，未適時導正；並對於該公所逾越權限逕與林君簽定之「原住民保留地租賃合同協議書」，卻仍同意備查，顯未盡地方主管機關監督之責，核有違失。</w:t>
      </w:r>
    </w:p>
    <w:p w:rsidR="00817565" w:rsidRPr="00BF3A3B" w:rsidRDefault="00817565" w:rsidP="00817565">
      <w:pPr>
        <w:pStyle w:val="3"/>
        <w:numPr>
          <w:ilvl w:val="2"/>
          <w:numId w:val="1"/>
        </w:numPr>
        <w:rPr>
          <w:color w:val="000000" w:themeColor="text1"/>
        </w:rPr>
      </w:pPr>
      <w:r w:rsidRPr="00BF3A3B">
        <w:rPr>
          <w:rFonts w:hint="eastAsia"/>
          <w:color w:val="000000" w:themeColor="text1"/>
        </w:rPr>
        <w:t>按管理辦法第2條規定：「（第1項）本辦法所稱主管機關：在中央為原住民族委員會；在直轄市為直轄市政府；在縣（市）為縣（市）政府。……。（第3項）本辦法之執行機關為鄉（鎮、市、區）公所。」</w:t>
      </w:r>
    </w:p>
    <w:p w:rsidR="00817565" w:rsidRPr="00BF3A3B" w:rsidRDefault="00817565" w:rsidP="00817565">
      <w:pPr>
        <w:pStyle w:val="3"/>
        <w:numPr>
          <w:ilvl w:val="2"/>
          <w:numId w:val="1"/>
        </w:numPr>
        <w:rPr>
          <w:color w:val="000000" w:themeColor="text1"/>
        </w:rPr>
      </w:pPr>
      <w:r w:rsidRPr="00BF3A3B">
        <w:rPr>
          <w:rFonts w:hint="eastAsia"/>
          <w:color w:val="000000" w:themeColor="text1"/>
        </w:rPr>
        <w:t>該公所與林君於96年10月12日簽定「原住民保留地租賃合同協議書」後，爰於96年10月16日以牡鄉農觀字第0960008068號函檢附已簽定完成之該協議書影本，陳報該府略以：本案租期屆滿，林君應辦理續租，惟現地勘查系爭土地有休閒遊憩建築改良物，已違反土地使用管制規定，惟因系爭土地之休閒遊憩建築改良物對該鄉觀光及鄉民就業有所助益，在未合法使用前特定該協議書，期林君於2年內依協議內容取得合法化，再報該府訂定租賃契約，請該府同意備查等語。經該府以96年11月5日屏府原經字第0960221855號函復該公所備查在案。關於該府同意備查該協議書之理由，依據</w:t>
      </w:r>
      <w:r w:rsidRPr="00BF3A3B">
        <w:rPr>
          <w:rFonts w:hint="eastAsia"/>
          <w:snapToGrid w:val="0"/>
          <w:color w:val="000000" w:themeColor="text1"/>
        </w:rPr>
        <w:t>該府107年1月24日屏府原經字第10701337000號函復本院稱：該公所</w:t>
      </w:r>
      <w:r w:rsidRPr="00BF3A3B">
        <w:rPr>
          <w:snapToGrid w:val="0"/>
          <w:color w:val="000000" w:themeColor="text1"/>
        </w:rPr>
        <w:t>96</w:t>
      </w:r>
      <w:r w:rsidRPr="00BF3A3B">
        <w:rPr>
          <w:rFonts w:hint="eastAsia"/>
          <w:snapToGrid w:val="0"/>
          <w:color w:val="000000" w:themeColor="text1"/>
        </w:rPr>
        <w:t>年</w:t>
      </w:r>
      <w:r w:rsidRPr="00BF3A3B">
        <w:rPr>
          <w:snapToGrid w:val="0"/>
          <w:color w:val="000000" w:themeColor="text1"/>
        </w:rPr>
        <w:t>10</w:t>
      </w:r>
      <w:r w:rsidRPr="00BF3A3B">
        <w:rPr>
          <w:rFonts w:hint="eastAsia"/>
          <w:snapToGrid w:val="0"/>
          <w:color w:val="000000" w:themeColor="text1"/>
        </w:rPr>
        <w:t>月</w:t>
      </w:r>
      <w:r w:rsidRPr="00BF3A3B">
        <w:rPr>
          <w:snapToGrid w:val="0"/>
          <w:color w:val="000000" w:themeColor="text1"/>
        </w:rPr>
        <w:t>16</w:t>
      </w:r>
      <w:r w:rsidRPr="00BF3A3B">
        <w:rPr>
          <w:rFonts w:hint="eastAsia"/>
          <w:snapToGrid w:val="0"/>
          <w:color w:val="000000" w:themeColor="text1"/>
        </w:rPr>
        <w:t>日牡鄉農觀字第</w:t>
      </w:r>
      <w:r w:rsidRPr="00BF3A3B">
        <w:rPr>
          <w:snapToGrid w:val="0"/>
          <w:color w:val="000000" w:themeColor="text1"/>
        </w:rPr>
        <w:t>0960008068</w:t>
      </w:r>
      <w:r w:rsidRPr="00BF3A3B">
        <w:rPr>
          <w:rFonts w:hint="eastAsia"/>
          <w:snapToGrid w:val="0"/>
          <w:color w:val="000000" w:themeColor="text1"/>
        </w:rPr>
        <w:t>號函說明，系爭土地已違反土地使用管制，惟土地上之休閒遊憩建</w:t>
      </w:r>
      <w:r w:rsidRPr="00BF3A3B">
        <w:rPr>
          <w:rFonts w:hint="eastAsia"/>
          <w:snapToGrid w:val="0"/>
          <w:color w:val="000000" w:themeColor="text1"/>
        </w:rPr>
        <w:lastRenderedPageBreak/>
        <w:t>築改良物對於該鄉觀光發展及鄉民就業有莫大助益，且該協議書中敘明2年內若無法取得地上建築物使用執照，林君即自行拆除。另該府</w:t>
      </w:r>
      <w:r w:rsidRPr="00BF3A3B">
        <w:rPr>
          <w:snapToGrid w:val="0"/>
          <w:color w:val="000000" w:themeColor="text1"/>
        </w:rPr>
        <w:t>95</w:t>
      </w:r>
      <w:r w:rsidRPr="00BF3A3B">
        <w:rPr>
          <w:rFonts w:hint="eastAsia"/>
          <w:snapToGrid w:val="0"/>
          <w:color w:val="000000" w:themeColor="text1"/>
        </w:rPr>
        <w:t>年</w:t>
      </w:r>
      <w:r w:rsidRPr="00BF3A3B">
        <w:rPr>
          <w:snapToGrid w:val="0"/>
          <w:color w:val="000000" w:themeColor="text1"/>
        </w:rPr>
        <w:t>11</w:t>
      </w:r>
      <w:r w:rsidRPr="00BF3A3B">
        <w:rPr>
          <w:rFonts w:hint="eastAsia"/>
          <w:snapToGrid w:val="0"/>
          <w:color w:val="000000" w:themeColor="text1"/>
        </w:rPr>
        <w:t>月</w:t>
      </w:r>
      <w:r w:rsidRPr="00BF3A3B">
        <w:rPr>
          <w:snapToGrid w:val="0"/>
          <w:color w:val="000000" w:themeColor="text1"/>
        </w:rPr>
        <w:t>21</w:t>
      </w:r>
      <w:r w:rsidRPr="00BF3A3B">
        <w:rPr>
          <w:rFonts w:hint="eastAsia"/>
          <w:snapToGrid w:val="0"/>
          <w:color w:val="000000" w:themeColor="text1"/>
        </w:rPr>
        <w:t>日屏府原經字第</w:t>
      </w:r>
      <w:r w:rsidRPr="00BF3A3B">
        <w:rPr>
          <w:snapToGrid w:val="0"/>
          <w:color w:val="000000" w:themeColor="text1"/>
        </w:rPr>
        <w:t>0950229851</w:t>
      </w:r>
      <w:r w:rsidRPr="00BF3A3B">
        <w:rPr>
          <w:rFonts w:hint="eastAsia"/>
          <w:snapToGrid w:val="0"/>
          <w:color w:val="000000" w:themeColor="text1"/>
        </w:rPr>
        <w:t>號函示係「得」終止租約無條件收回土地，尚非強制收回，該公所審酌鄉政發展及考量鄉民就業，並要求原承租人於一定期限取得合法後使得續租之作為，尚非不可取，爰回復該公所，同意備查云云。該府復再以107年2月27日屏府原經字第10706892400號函本院稱：該府考量行政機關應具輔導合法化之積極作為，不宜單以收回為唯一行政手段，並呼應內政部91年起極力推動之輔導合法化措施，而備查該公所與林君所訂之該協議書云云。至於該府於同意備查該協議書時，是否要求該公所提出於2年內輔導系爭土地地上物合法化計畫或該府嗣後對該案進行追蹤列管情形，本院於107年3月28日詢問時，該府原住民處副處長蔡文進表示：該府當時並未要求該公所提出輔導合法化計畫，亦未對本案進行追蹤列管等語。</w:t>
      </w:r>
    </w:p>
    <w:p w:rsidR="00817565" w:rsidRPr="00BF3A3B" w:rsidRDefault="00817565" w:rsidP="00817565">
      <w:pPr>
        <w:pStyle w:val="3"/>
        <w:numPr>
          <w:ilvl w:val="2"/>
          <w:numId w:val="1"/>
        </w:numPr>
        <w:rPr>
          <w:color w:val="000000" w:themeColor="text1"/>
        </w:rPr>
      </w:pPr>
      <w:r w:rsidRPr="00BF3A3B">
        <w:rPr>
          <w:rFonts w:hint="eastAsia"/>
          <w:color w:val="000000" w:themeColor="text1"/>
        </w:rPr>
        <w:t>依據原民會107年2月12日原民土字第1070009919號函復本院表示：管理辦法第2條規定，縣（市）主管機關為縣（市）政府，執行機關為鄉（鎮、市、區）公所，故縣（市）政府對於公所所為行為，應為適法性及適當性之監督。本案該公所未依規定終止租約，其裁量顯有瑕疵，且逾越作業要點所訂權限，逕與林君簽定該協議書，容許繼續使用系爭土地，核有未當；而該府為地方主管機關，未適時導正該公所未依規定終止租約，以及違反作業要點所訂權責劃分規定逕與林君簽定該協議書之不當行為，未盡地方主管機關監督責任，容有未洽，確有檢討改進之必要等語。</w:t>
      </w:r>
    </w:p>
    <w:p w:rsidR="00817565" w:rsidRPr="00BF3A3B" w:rsidRDefault="00817565" w:rsidP="00817565">
      <w:pPr>
        <w:pStyle w:val="3"/>
        <w:numPr>
          <w:ilvl w:val="2"/>
          <w:numId w:val="1"/>
        </w:numPr>
        <w:rPr>
          <w:color w:val="000000" w:themeColor="text1"/>
        </w:rPr>
      </w:pPr>
      <w:r w:rsidRPr="00BF3A3B">
        <w:rPr>
          <w:rFonts w:hint="eastAsia"/>
          <w:color w:val="000000" w:themeColor="text1"/>
        </w:rPr>
        <w:t>經查，本案承租人林君違反原住民保留地租賃契約</w:t>
      </w:r>
      <w:r w:rsidRPr="00BF3A3B">
        <w:rPr>
          <w:rFonts w:hint="eastAsia"/>
          <w:color w:val="000000" w:themeColor="text1"/>
        </w:rPr>
        <w:lastRenderedPageBreak/>
        <w:t>經營</w:t>
      </w:r>
      <w:r w:rsidRPr="00BF3A3B">
        <w:rPr>
          <w:color w:val="000000" w:themeColor="text1"/>
        </w:rPr>
        <w:t>溫泉SPA</w:t>
      </w:r>
      <w:r w:rsidRPr="00BF3A3B">
        <w:rPr>
          <w:rFonts w:hint="eastAsia"/>
          <w:color w:val="000000" w:themeColor="text1"/>
        </w:rPr>
        <w:t>農場，該公所卻未依契約終止租約收回土地，詎踰越作業要點所訂權限，逕與林君簽定「原住民保留地租賃合同協議書」，其違失之咎，已如前述。惟該府為管理辦法之地方主管機關，對於林君違規違約於系爭土地經營</w:t>
      </w:r>
      <w:r w:rsidRPr="00BF3A3B">
        <w:rPr>
          <w:color w:val="000000" w:themeColor="text1"/>
        </w:rPr>
        <w:t>溫泉SPA</w:t>
      </w:r>
      <w:r w:rsidRPr="00BF3A3B">
        <w:rPr>
          <w:rFonts w:hint="eastAsia"/>
          <w:color w:val="000000" w:themeColor="text1"/>
        </w:rPr>
        <w:t>農場，未能恢復契約所定興辦事業使用，該公所「應」終止租約收回土地，竟稱該公所仍「得」裁量是否收回系爭土地；復未依法究明該公所已踰越權限與林君簽定該協議書，及原住民保留地所興建違法地上物合法化、申請於原住民保留地開發遊憩設施等事項之可行性，致未能適時導正該公所違規行為，並肇生同意備查該協議書情事之違失，該府未予檢討，卻猶以系爭土地上之休閒遊憩建築對於該鄉觀光發展及鄉民就業有莫大助益，應予輔導合法化為卸責之詞。</w:t>
      </w:r>
    </w:p>
    <w:p w:rsidR="00817565" w:rsidRPr="00BF3A3B" w:rsidRDefault="00817565" w:rsidP="00817565">
      <w:pPr>
        <w:pStyle w:val="3"/>
        <w:numPr>
          <w:ilvl w:val="2"/>
          <w:numId w:val="1"/>
        </w:numPr>
        <w:rPr>
          <w:color w:val="000000" w:themeColor="text1"/>
        </w:rPr>
      </w:pPr>
      <w:r w:rsidRPr="00BF3A3B">
        <w:rPr>
          <w:rFonts w:hint="eastAsia"/>
          <w:color w:val="000000" w:themeColor="text1"/>
        </w:rPr>
        <w:t>綜上，屏東縣政府為管理辦法之地方主管機關，對於牡丹鄉公所未收回林君違約使用系爭土地，未適時導正；並對於該公所踰越權限逕與林君簽定之「原住民保留地租賃合同協議書」，卻仍同意備查，顯未盡地方主管機關監督之責，核有違失。</w:t>
      </w:r>
    </w:p>
    <w:p w:rsidR="00817565" w:rsidRPr="00BF3A3B" w:rsidRDefault="00817565" w:rsidP="00817565">
      <w:pPr>
        <w:pStyle w:val="2"/>
        <w:numPr>
          <w:ilvl w:val="1"/>
          <w:numId w:val="1"/>
        </w:numPr>
        <w:rPr>
          <w:b w:val="0"/>
          <w:color w:val="000000" w:themeColor="text1"/>
        </w:rPr>
      </w:pPr>
      <w:r w:rsidRPr="00BF3A3B">
        <w:rPr>
          <w:rFonts w:hint="eastAsia"/>
          <w:color w:val="000000" w:themeColor="text1"/>
        </w:rPr>
        <w:t>屏東縣政府接獲屏東縣牡丹鄉公所查報系爭土地違規使用後，未迅行成立聯合取締小組定期查處，復未主動積極查報違章建築，亦未落實後續追蹤調查，未積極按次處罰，或採取停止供水、供電、封閉、強制拆除或其他可立即停止經營、恢復原狀之措施。該府漠視系爭土地持續違規使用、非法經營經年，輕忽聯合稽查工作，內部分工與橫向聯繫機制形同虛設，殊值檢討。</w:t>
      </w:r>
    </w:p>
    <w:p w:rsidR="00817565" w:rsidRPr="00BF3A3B" w:rsidRDefault="00817565" w:rsidP="00817565">
      <w:pPr>
        <w:pStyle w:val="3"/>
        <w:numPr>
          <w:ilvl w:val="2"/>
          <w:numId w:val="1"/>
        </w:numPr>
        <w:rPr>
          <w:color w:val="000000" w:themeColor="text1"/>
        </w:rPr>
      </w:pPr>
      <w:r w:rsidRPr="00BF3A3B">
        <w:rPr>
          <w:rFonts w:hint="eastAsia"/>
          <w:color w:val="000000" w:themeColor="text1"/>
        </w:rPr>
        <w:t>按區域計畫法第15條第1項規定：「區域計畫公告實施後，不屬第11條之非都市土地，應由有關直轄市</w:t>
      </w:r>
      <w:r w:rsidRPr="00BF3A3B">
        <w:rPr>
          <w:rFonts w:hint="eastAsia"/>
          <w:color w:val="000000" w:themeColor="text1"/>
        </w:rPr>
        <w:lastRenderedPageBreak/>
        <w:t>或縣（市）政府，按照非都市土地分區使用計畫，製定非都市土地使用分區圖，並編定各種使用地，報經上級主管機關核備後，實施管制。變更之程序亦同。其管制規則，由中央主管機關定之。」第21條規定：「（第1項）違反第15條第1項之管制使用土地者，由該管直轄市、縣（市）政府處新台幣6萬元以上30萬元以下罰鍰，並得限期令其變更使用、停止使用或拆除其地上物恢復原狀。（第2項）前項情形經限期變更使用、停止使用或拆除地上物恢復原狀而不遵從者，得按次處罰，並停止供水、供電、封閉、強制拆除或採取其他恢復原狀之措施，其費用由土地或地上物所有人、使用人或管理人負擔。（第3項）前2項罰鍰，經限期繳納逾期不繳納者，移送法院強制執行。」非都市土地使用管制規則第5條規定：「（第1項）非都市土地使用分區劃定及使用地編定後，由直轄市或縣（市）政府管制其使用，並由當地鄉（鎮、市、區）公所隨時檢查，其有違反土地使用管制者，應即報請直轄市或縣（市）政府處理。</w:t>
      </w:r>
      <w:r w:rsidRPr="00BF3A3B">
        <w:rPr>
          <w:rFonts w:hAnsi="標楷體" w:hint="eastAsia"/>
          <w:color w:val="000000" w:themeColor="text1"/>
        </w:rPr>
        <w:t>……</w:t>
      </w:r>
      <w:r w:rsidRPr="00BF3A3B">
        <w:rPr>
          <w:rFonts w:hint="eastAsia"/>
          <w:color w:val="000000" w:themeColor="text1"/>
        </w:rPr>
        <w:t>（第3項）直轄市或縣（市）政府為處理第1項違反土地使用管制之案件，應成立聯合取締小組定期查處。</w:t>
      </w:r>
      <w:r w:rsidRPr="00BF3A3B">
        <w:rPr>
          <w:rFonts w:hAnsi="標楷體" w:hint="eastAsia"/>
          <w:color w:val="000000" w:themeColor="text1"/>
        </w:rPr>
        <w:t>……</w:t>
      </w:r>
      <w:r w:rsidRPr="00BF3A3B">
        <w:rPr>
          <w:rFonts w:hint="eastAsia"/>
          <w:color w:val="000000" w:themeColor="text1"/>
        </w:rPr>
        <w:t>」第53條規定：「非都市土地之建築管理，應依實施區域計畫地區建築管理辦法及相關法規之規定為之；其在山坡地範圍內者，並應依山坡地建築管理辦法之規定為之。」第54條規定：「非都市土地依目的事業主管機關核定事業計畫編定或變更編定、或經目的事業主管機關同意使用者，由目的事業主管機關檢查是否依原核定計畫使用；其有違反使用者，應函請直轄市或縣（市）聯合取締小組依相關規定處理，並通知土地所有權人。」第55條規定：「違反本規則規定同時違反其他</w:t>
      </w:r>
      <w:r w:rsidRPr="00BF3A3B">
        <w:rPr>
          <w:rFonts w:hint="eastAsia"/>
          <w:color w:val="000000" w:themeColor="text1"/>
        </w:rPr>
        <w:lastRenderedPageBreak/>
        <w:t>特別法令規定者，由各該法令主管機關會同地政機關處理。」</w:t>
      </w:r>
    </w:p>
    <w:p w:rsidR="00817565" w:rsidRPr="00BF3A3B" w:rsidRDefault="00817565" w:rsidP="00817565">
      <w:pPr>
        <w:pStyle w:val="3"/>
        <w:numPr>
          <w:ilvl w:val="2"/>
          <w:numId w:val="1"/>
        </w:numPr>
        <w:rPr>
          <w:color w:val="000000" w:themeColor="text1"/>
        </w:rPr>
      </w:pPr>
      <w:r w:rsidRPr="00BF3A3B">
        <w:rPr>
          <w:rFonts w:hint="eastAsia"/>
          <w:color w:val="000000" w:themeColor="text1"/>
        </w:rPr>
        <w:t>復按行為時屏東縣政府執行非都市土地違反使用管制案件權責劃分作業要點（99年3月18日訂定，非現行條文）第4點規定：「違反管制案件來源：（一）鄉（鎮、市）公所查報案件。（二）各目的事業、使用地主管機關檢查或上級交辦案件。</w:t>
      </w:r>
      <w:r w:rsidRPr="00BF3A3B">
        <w:rPr>
          <w:rFonts w:hAnsi="標楷體" w:hint="eastAsia"/>
          <w:color w:val="000000" w:themeColor="text1"/>
        </w:rPr>
        <w:t>……</w:t>
      </w:r>
      <w:r w:rsidRPr="00BF3A3B">
        <w:rPr>
          <w:rFonts w:hint="eastAsia"/>
          <w:color w:val="000000" w:themeColor="text1"/>
        </w:rPr>
        <w:t>」第5點規定：「違反管制案件受理及分案原則，依下列規定</w:t>
      </w:r>
      <w:r w:rsidRPr="00BF3A3B">
        <w:rPr>
          <w:rFonts w:hAnsi="標楷體" w:hint="eastAsia"/>
          <w:color w:val="000000" w:themeColor="text1"/>
        </w:rPr>
        <w:t>……由各該目的事業主管單位查處……</w:t>
      </w:r>
      <w:r w:rsidRPr="00BF3A3B">
        <w:rPr>
          <w:rFonts w:hint="eastAsia"/>
          <w:color w:val="000000" w:themeColor="text1"/>
        </w:rPr>
        <w:t>」第6點規定：「違反管制案件之本府目的事業主管單位分類如下：</w:t>
      </w:r>
      <w:r w:rsidRPr="00BF3A3B">
        <w:rPr>
          <w:rFonts w:hAnsi="標楷體" w:hint="eastAsia"/>
          <w:color w:val="000000" w:themeColor="text1"/>
        </w:rPr>
        <w:t>……</w:t>
      </w:r>
      <w:r w:rsidRPr="00BF3A3B">
        <w:rPr>
          <w:rFonts w:hint="eastAsia"/>
          <w:color w:val="000000" w:themeColor="text1"/>
        </w:rPr>
        <w:t>」第7點規定：「違反管制案件之行為人、事、地、物證調查，依下列規定：（一）目的事業主管單位得視案情邀集相關單位會勘或交辦鄉（鎮、市）公所調查，並製作現場勘查紀錄及違規行為人資料</w:t>
      </w:r>
      <w:r w:rsidRPr="00BF3A3B">
        <w:rPr>
          <w:rFonts w:hAnsi="標楷體" w:hint="eastAsia"/>
          <w:color w:val="000000" w:themeColor="text1"/>
        </w:rPr>
        <w:t>……</w:t>
      </w:r>
      <w:r w:rsidRPr="00BF3A3B">
        <w:rPr>
          <w:rFonts w:hint="eastAsia"/>
          <w:color w:val="000000" w:themeColor="text1"/>
        </w:rPr>
        <w:t>」第8點：「各目的事業主管單位確認違反管制案件所違反行政法義務規定之程序，除依業管法令卓處足達行政目的者外，依下列程序辦理之</w:t>
      </w:r>
      <w:r w:rsidRPr="00BF3A3B">
        <w:rPr>
          <w:rFonts w:hAnsi="標楷體" w:hint="eastAsia"/>
          <w:color w:val="000000" w:themeColor="text1"/>
        </w:rPr>
        <w:t>……</w:t>
      </w:r>
      <w:r w:rsidRPr="00BF3A3B">
        <w:rPr>
          <w:rFonts w:hint="eastAsia"/>
          <w:color w:val="000000" w:themeColor="text1"/>
        </w:rPr>
        <w:t>」第9點：「違反管制案件行政處分之程序</w:t>
      </w:r>
      <w:r w:rsidRPr="00BF3A3B">
        <w:rPr>
          <w:rFonts w:hAnsi="標楷體" w:hint="eastAsia"/>
          <w:color w:val="000000" w:themeColor="text1"/>
        </w:rPr>
        <w:t>……</w:t>
      </w:r>
      <w:r w:rsidRPr="00BF3A3B">
        <w:rPr>
          <w:rFonts w:hint="eastAsia"/>
          <w:color w:val="000000" w:themeColor="text1"/>
        </w:rPr>
        <w:t>」第10點：「違反管制案件之後續追蹤列管，依下列規定辦理：（一）違反管制案件依法裁處後，由目的事業主管單位列管追蹤，經複查結果改正完竣屬實者，准予結案，並副知裁罰單位</w:t>
      </w:r>
      <w:r w:rsidRPr="00BF3A3B">
        <w:rPr>
          <w:rFonts w:hAnsi="標楷體" w:hint="eastAsia"/>
          <w:color w:val="000000" w:themeColor="text1"/>
        </w:rPr>
        <w:t>……</w:t>
      </w:r>
      <w:r w:rsidRPr="00BF3A3B">
        <w:rPr>
          <w:rFonts w:hint="eastAsia"/>
          <w:color w:val="000000" w:themeColor="text1"/>
        </w:rPr>
        <w:t>」</w:t>
      </w:r>
    </w:p>
    <w:p w:rsidR="00817565" w:rsidRPr="00BF3A3B" w:rsidRDefault="00817565" w:rsidP="00817565">
      <w:pPr>
        <w:pStyle w:val="3"/>
        <w:numPr>
          <w:ilvl w:val="2"/>
          <w:numId w:val="1"/>
        </w:numPr>
        <w:rPr>
          <w:color w:val="000000" w:themeColor="text1"/>
        </w:rPr>
      </w:pPr>
      <w:r w:rsidRPr="00BF3A3B">
        <w:rPr>
          <w:rFonts w:hint="eastAsia"/>
          <w:color w:val="000000" w:themeColor="text1"/>
        </w:rPr>
        <w:t>再按行政罰法第18條規定：「（第1項）裁處罰鍰，應審酌違反行政法上義務行為應受責難程度、所生影響及因違反行政法上義務所得之利益，並得考量受處罰者之資力。（第2項）前項所得之利益超過法定罰鍰最高額者，得於所得利益之範圍內酌量加重，不受法定罰鍰最高額之限制。</w:t>
      </w:r>
      <w:r w:rsidRPr="00BF3A3B">
        <w:rPr>
          <w:rFonts w:hAnsi="標楷體" w:hint="eastAsia"/>
          <w:color w:val="000000" w:themeColor="text1"/>
        </w:rPr>
        <w:t>……</w:t>
      </w:r>
      <w:r w:rsidRPr="00BF3A3B">
        <w:rPr>
          <w:rFonts w:hint="eastAsia"/>
          <w:color w:val="000000" w:themeColor="text1"/>
        </w:rPr>
        <w:t>」第24條規定：「（第1項）一行為違反數個行政法上義務規定而應處罰鍰者，依法定罰鍰額最高之規定裁處。但裁處</w:t>
      </w:r>
      <w:r w:rsidRPr="00BF3A3B">
        <w:rPr>
          <w:rFonts w:hint="eastAsia"/>
          <w:color w:val="000000" w:themeColor="text1"/>
        </w:rPr>
        <w:lastRenderedPageBreak/>
        <w:t>之額度，不得低於各該規定之罰鍰最低額。（第2項）前項違反行政法上義務行為，除應處罰鍰外，另有沒入或其他種類行政罰之處罰者，得依該規定併為裁處。但其處罰種類相同，如從一重處罰已足以達成行政目的者，不得重複裁處。</w:t>
      </w:r>
      <w:r w:rsidRPr="00BF3A3B">
        <w:rPr>
          <w:rFonts w:hAnsi="標楷體" w:hint="eastAsia"/>
          <w:color w:val="000000" w:themeColor="text1"/>
        </w:rPr>
        <w:t>……</w:t>
      </w:r>
      <w:r w:rsidRPr="00BF3A3B">
        <w:rPr>
          <w:rFonts w:hint="eastAsia"/>
          <w:color w:val="000000" w:themeColor="text1"/>
        </w:rPr>
        <w:t>」第31條規定：「（第1項）一行為違反同一行政法上義務，數機關均有管轄權者，由處理在先之機關管轄。不能分別處理之先後者，由各該機關協議定之；不能協議或有統一管轄之必要者，由其共同上級機關指定之。（第2項）一行為違反數個行政法上義務而應處罰鍰，數機關均有管轄權者，由法定罰鍰額最高之主管機關管轄。法定罰鍰額相同者，依前項規定定其管轄。</w:t>
      </w:r>
      <w:r w:rsidRPr="00BF3A3B">
        <w:rPr>
          <w:rFonts w:hAnsi="標楷體" w:hint="eastAsia"/>
          <w:color w:val="000000" w:themeColor="text1"/>
        </w:rPr>
        <w:t>……</w:t>
      </w:r>
      <w:r w:rsidRPr="00BF3A3B">
        <w:rPr>
          <w:rFonts w:hint="eastAsia"/>
          <w:color w:val="000000" w:themeColor="text1"/>
        </w:rPr>
        <w:t>」</w:t>
      </w:r>
    </w:p>
    <w:p w:rsidR="00817565" w:rsidRPr="00BF3A3B" w:rsidRDefault="00817565" w:rsidP="00817565">
      <w:pPr>
        <w:pStyle w:val="3"/>
        <w:numPr>
          <w:ilvl w:val="2"/>
          <w:numId w:val="1"/>
        </w:numPr>
        <w:rPr>
          <w:color w:val="000000" w:themeColor="text1"/>
        </w:rPr>
      </w:pPr>
      <w:r w:rsidRPr="00BF3A3B">
        <w:rPr>
          <w:rFonts w:hint="eastAsia"/>
          <w:color w:val="000000" w:themeColor="text1"/>
        </w:rPr>
        <w:t>綜合上述規定，非都市土地使用分區編定公告後，其土地之使用即按其所屬使用分區之類別為不同性質及強度之管制，並以各宗土地之使用地類別作為管制之依據。如有違反編定使用或未按計畫使用者，鄉（鎮、市、區）公所應即報請直轄市或縣（市）政府處理，或由目的事業主管機關會同有關機關處理。縣（市）政府對違反使用之處理，除應成立聯合取締小組定期查處外，對於違反非都市土地管制規則同時違反其他特別法令規定者，由各該法令主管機關會同地政機關處理。該府受理所轄非都市土地違反使用管制案件後，即應依該府訂定之上開作業要點第5點至第10點等相關規定，由目的事業主管機關調查違規事實，確認違規態樣與所違反之法令規定，並依法裁罰與後續追蹤列管。如果違規行為所得之利益超過法定罰鍰最高額者，亦得於所得利益範圍內酌量加重罰鍰，不受法定罰鍰最高額之限制。</w:t>
      </w:r>
    </w:p>
    <w:p w:rsidR="00817565" w:rsidRPr="00BF3A3B" w:rsidRDefault="00817565" w:rsidP="00817565">
      <w:pPr>
        <w:pStyle w:val="3"/>
        <w:numPr>
          <w:ilvl w:val="2"/>
          <w:numId w:val="1"/>
        </w:numPr>
        <w:rPr>
          <w:color w:val="000000" w:themeColor="text1"/>
        </w:rPr>
      </w:pPr>
      <w:r w:rsidRPr="00BF3A3B">
        <w:rPr>
          <w:rFonts w:hint="eastAsia"/>
          <w:color w:val="000000" w:themeColor="text1"/>
        </w:rPr>
        <w:lastRenderedPageBreak/>
        <w:t>經查該公所前以103年7月29日牡鄉農觀字第10330921600號函檢附系爭土地「非都市土地違規使用案件處理查報表」陳報該府後，該府雖即以103年8月29日屏府農企字第10323035800號函請該府城鄉發展處、原住民處本於主管機關法令處理，並以副本抄送該府地政處、農業處林業及保育科、農業處農會輔導科、農業處農業企劃科。惟各該單位收送上開公文後，均未簽辦處理。</w:t>
      </w:r>
    </w:p>
    <w:p w:rsidR="00817565" w:rsidRPr="00BF3A3B" w:rsidRDefault="00817565" w:rsidP="00817565">
      <w:pPr>
        <w:pStyle w:val="3"/>
        <w:numPr>
          <w:ilvl w:val="2"/>
          <w:numId w:val="1"/>
        </w:numPr>
        <w:ind w:leftChars="200"/>
        <w:rPr>
          <w:color w:val="000000" w:themeColor="text1"/>
        </w:rPr>
      </w:pPr>
      <w:r w:rsidRPr="00BF3A3B">
        <w:rPr>
          <w:rFonts w:hint="eastAsia"/>
          <w:color w:val="000000" w:themeColor="text1"/>
        </w:rPr>
        <w:t>該府雖辯稱，非法民宿之目的事業主管單位為該府觀光傳播處，該處於103年9月18日及104年11月5日派員前往稽查，現場確有經營民宿行為，營業房間數共9間，爰分別於103年11月17日</w:t>
      </w:r>
      <w:r w:rsidRPr="00BF3A3B">
        <w:rPr>
          <w:rStyle w:val="afc"/>
          <w:color w:val="000000" w:themeColor="text1"/>
        </w:rPr>
        <w:footnoteReference w:id="10"/>
      </w:r>
      <w:r w:rsidRPr="00BF3A3B">
        <w:rPr>
          <w:rFonts w:hint="eastAsia"/>
          <w:color w:val="000000" w:themeColor="text1"/>
        </w:rPr>
        <w:t>及105年4月28日</w:t>
      </w:r>
      <w:r w:rsidRPr="00BF3A3B">
        <w:rPr>
          <w:rStyle w:val="afc"/>
          <w:color w:val="000000" w:themeColor="text1"/>
        </w:rPr>
        <w:footnoteReference w:id="11"/>
      </w:r>
      <w:r w:rsidRPr="00BF3A3B">
        <w:rPr>
          <w:rFonts w:hint="eastAsia"/>
          <w:color w:val="000000" w:themeColor="text1"/>
        </w:rPr>
        <w:t>，依違反發展觀光條例第25條第2項</w:t>
      </w:r>
      <w:r w:rsidRPr="00BF3A3B">
        <w:rPr>
          <w:rStyle w:val="afc"/>
          <w:color w:val="000000" w:themeColor="text1"/>
        </w:rPr>
        <w:footnoteReference w:id="12"/>
      </w:r>
      <w:r w:rsidRPr="00BF3A3B">
        <w:rPr>
          <w:rFonts w:hint="eastAsia"/>
          <w:color w:val="000000" w:themeColor="text1"/>
        </w:rPr>
        <w:t>及第55條第6項</w:t>
      </w:r>
      <w:r w:rsidRPr="00BF3A3B">
        <w:rPr>
          <w:rStyle w:val="afc"/>
          <w:color w:val="000000" w:themeColor="text1"/>
        </w:rPr>
        <w:footnoteReference w:id="13"/>
      </w:r>
      <w:r w:rsidRPr="00BF3A3B">
        <w:rPr>
          <w:rFonts w:hint="eastAsia"/>
          <w:color w:val="000000" w:themeColor="text1"/>
        </w:rPr>
        <w:t>規定裁罰9萬元及15萬6,000元云云。惟查系爭土地之使用分區及編定類別為山坡地保育區農牧用地，亦屬山坡地範圍，據該公所查報其違規使用情形包括：餐廳1棟、溫泉</w:t>
      </w:r>
      <w:r w:rsidR="002843E4" w:rsidRPr="00BF3A3B">
        <w:rPr>
          <w:rFonts w:hint="eastAsia"/>
          <w:color w:val="000000" w:themeColor="text1"/>
        </w:rPr>
        <w:t>SPA</w:t>
      </w:r>
      <w:r w:rsidRPr="00BF3A3B">
        <w:rPr>
          <w:rFonts w:hint="eastAsia"/>
          <w:color w:val="000000" w:themeColor="text1"/>
        </w:rPr>
        <w:t>浴池1棟、停車場4座、獨棟木屋區1處、噴水池1處、野生動物展示區1處等情，核已涉嫌違反非都市土地使用管制規則、區域計畫法、建築法、實施區域計畫地區建築管理辦法、山坡地建築管理辦法、違章建築處理辦法、水土保持法、發展觀光條例、溫泉法等相關法令規定。然該府卻未迅行</w:t>
      </w:r>
      <w:r w:rsidR="00B55A2A">
        <w:rPr>
          <w:rFonts w:hint="eastAsia"/>
          <w:color w:val="000000" w:themeColor="text1"/>
        </w:rPr>
        <w:t>成立聯合取締小組定期查處，</w:t>
      </w:r>
      <w:r w:rsidR="00B55A2A">
        <w:rPr>
          <w:rFonts w:hint="eastAsia"/>
          <w:color w:val="000000" w:themeColor="text1"/>
        </w:rPr>
        <w:lastRenderedPageBreak/>
        <w:t>復未主動積極查報違章建築，縱稱已處罰鍰</w:t>
      </w:r>
      <w:r w:rsidRPr="00BF3A3B">
        <w:rPr>
          <w:rFonts w:hint="eastAsia"/>
          <w:color w:val="000000" w:themeColor="text1"/>
        </w:rPr>
        <w:t>並命禁止經營，卻未落實後續追蹤調查，未積極按次處罰，或採取停止供水、供電、封閉、強制拆除或其他可立即停止經營、恢復原狀之措施，漠視系爭土地持續違規使用、非法經營經年，顯見該府輕忽聯合稽查工作，內部分工與橫向聯繫機制形同虛設，殊值檢討。</w:t>
      </w:r>
    </w:p>
    <w:p w:rsidR="00817565" w:rsidRPr="00BF3A3B" w:rsidRDefault="00817565" w:rsidP="00817565">
      <w:pPr>
        <w:pStyle w:val="3"/>
        <w:numPr>
          <w:ilvl w:val="2"/>
          <w:numId w:val="1"/>
        </w:numPr>
        <w:rPr>
          <w:color w:val="000000" w:themeColor="text1"/>
        </w:rPr>
      </w:pPr>
      <w:r w:rsidRPr="00BF3A3B">
        <w:rPr>
          <w:rFonts w:hint="eastAsia"/>
          <w:color w:val="000000" w:themeColor="text1"/>
        </w:rPr>
        <w:t>另系爭土地因承租人擅自砍除原種植之農作物，興建休閒硬體設施，經該公所認定違反管理辦法及原住民保留地租賃契約，而終止租約，進行排除占用、收回土地及追繳使用補償金等相關作為。然系爭土地於收回或恢復原狀前，承租人既未履行停止違規使用之義務，違規事實持續存在，該府自仍應依各該目的事業主管法令積極查處，俾促使違規行為儘速停止並恢復原狀。惟該府忽視該公所承辦人力、法律專業與行政經驗均為有限，排除占用處理進度緩慢，該府不僅坐視該公所自行與占用人協商，未主動積極給予行政協助，亦未依權責落實查處裁罰、查報違章建築或採取強制拆除等恢復原狀之措施，肇致系爭土地於103年7月被查報違規使用後，迄至106年12月底始停止營業，107年3月完成收回，107年4月將地上物全數清除完竣，均有未當。</w:t>
      </w:r>
    </w:p>
    <w:p w:rsidR="00346DAE" w:rsidRPr="00BF3A3B" w:rsidRDefault="00817565" w:rsidP="00817565">
      <w:pPr>
        <w:pStyle w:val="3"/>
        <w:rPr>
          <w:color w:val="000000" w:themeColor="text1"/>
        </w:rPr>
      </w:pPr>
      <w:r w:rsidRPr="00BF3A3B">
        <w:rPr>
          <w:rFonts w:hint="eastAsia"/>
          <w:color w:val="000000" w:themeColor="text1"/>
        </w:rPr>
        <w:t>綜上，該府接獲該公所查報系爭土地違規使用後，未迅行成立聯合取締小組定期查處，復未主動積極查報違章建築，亦未落實後續追蹤調查，未積極按次處罰，或採取停止供水、供電、封閉、強制拆除或其他可立即停止經營、恢復原狀之措施。該府漠視系爭土地持續違規使用、非法經營經年，輕忽聯合稽查工作，內部分工與橫向聯繫機制形同虛設，殊值檢討。</w:t>
      </w:r>
    </w:p>
    <w:p w:rsidR="00286B1B" w:rsidRDefault="00612AE9" w:rsidP="00612AE9">
      <w:pPr>
        <w:spacing w:line="480" w:lineRule="exact"/>
        <w:ind w:leftChars="200" w:left="680" w:firstLineChars="200" w:firstLine="680"/>
        <w:rPr>
          <w:color w:val="000000" w:themeColor="text1"/>
        </w:rPr>
      </w:pPr>
      <w:bookmarkStart w:id="51" w:name="_Toc524902730"/>
      <w:bookmarkEnd w:id="41"/>
      <w:bookmarkEnd w:id="42"/>
      <w:bookmarkEnd w:id="43"/>
      <w:bookmarkEnd w:id="44"/>
      <w:bookmarkEnd w:id="45"/>
      <w:bookmarkEnd w:id="46"/>
      <w:bookmarkEnd w:id="47"/>
      <w:bookmarkEnd w:id="48"/>
      <w:bookmarkEnd w:id="49"/>
      <w:bookmarkEnd w:id="50"/>
      <w:r w:rsidRPr="00BF3A3B">
        <w:rPr>
          <w:rFonts w:hint="eastAsia"/>
          <w:color w:val="000000" w:themeColor="text1"/>
        </w:rPr>
        <w:lastRenderedPageBreak/>
        <w:t>據上論結</w:t>
      </w:r>
      <w:r w:rsidR="000512D1" w:rsidRPr="00BF3A3B">
        <w:rPr>
          <w:rFonts w:hint="eastAsia"/>
          <w:color w:val="000000" w:themeColor="text1"/>
        </w:rPr>
        <w:t>，</w:t>
      </w:r>
      <w:r w:rsidR="002843E4" w:rsidRPr="00BF3A3B">
        <w:rPr>
          <w:rFonts w:hint="eastAsia"/>
          <w:color w:val="000000" w:themeColor="text1"/>
        </w:rPr>
        <w:t>屏東縣牡丹鄉公所經管系爭土地，</w:t>
      </w:r>
      <w:r w:rsidR="00E35CCD" w:rsidRPr="00BF3A3B">
        <w:rPr>
          <w:rFonts w:hint="eastAsia"/>
          <w:color w:val="000000" w:themeColor="text1"/>
        </w:rPr>
        <w:t>該</w:t>
      </w:r>
      <w:r w:rsidR="002843E4" w:rsidRPr="00BF3A3B">
        <w:rPr>
          <w:rFonts w:hint="eastAsia"/>
          <w:color w:val="000000" w:themeColor="text1"/>
        </w:rPr>
        <w:t>承租人違反原住民保留地租賃契約經營溫泉SPA農場，該公所卻未依契約終止租約收回土地，詎逾越作業要點所訂權限，逕與其簽定「原住民保留地租賃合同協議書」</w:t>
      </w:r>
      <w:r w:rsidR="00BF3A3B">
        <w:rPr>
          <w:rFonts w:hint="eastAsia"/>
          <w:color w:val="000000" w:themeColor="text1"/>
        </w:rPr>
        <w:t>，</w:t>
      </w:r>
      <w:r w:rsidR="002843E4" w:rsidRPr="00BF3A3B">
        <w:rPr>
          <w:rFonts w:hint="eastAsia"/>
          <w:color w:val="000000" w:themeColor="text1"/>
        </w:rPr>
        <w:t>又未依該協議</w:t>
      </w:r>
      <w:r w:rsidR="00E35CCD" w:rsidRPr="00BF3A3B">
        <w:rPr>
          <w:rFonts w:hint="eastAsia"/>
          <w:color w:val="000000" w:themeColor="text1"/>
        </w:rPr>
        <w:t>之</w:t>
      </w:r>
      <w:r w:rsidR="002843E4" w:rsidRPr="00BF3A3B">
        <w:rPr>
          <w:rFonts w:hint="eastAsia"/>
          <w:color w:val="000000" w:themeColor="text1"/>
        </w:rPr>
        <w:t>期限確實列管，長期漠視系爭土地遭占用違法經營溫泉SPA農場</w:t>
      </w:r>
      <w:r w:rsidR="006D07CC" w:rsidRPr="00BF3A3B">
        <w:rPr>
          <w:rFonts w:hint="eastAsia"/>
          <w:color w:val="000000" w:themeColor="text1"/>
        </w:rPr>
        <w:t>，嗣後</w:t>
      </w:r>
      <w:r w:rsidR="002843E4" w:rsidRPr="00BF3A3B">
        <w:rPr>
          <w:rFonts w:hint="eastAsia"/>
          <w:color w:val="000000" w:themeColor="text1"/>
        </w:rPr>
        <w:t>雖於102年8月進行收回系爭土地事宜，卻迄107年3月始完成收回，處理</w:t>
      </w:r>
      <w:r w:rsidR="0089295D" w:rsidRPr="00BF3A3B">
        <w:rPr>
          <w:rFonts w:hint="eastAsia"/>
          <w:color w:val="000000" w:themeColor="text1"/>
        </w:rPr>
        <w:t>期間</w:t>
      </w:r>
      <w:r w:rsidR="00A30899" w:rsidRPr="00BF3A3B">
        <w:rPr>
          <w:rFonts w:hint="eastAsia"/>
          <w:color w:val="000000" w:themeColor="text1"/>
        </w:rPr>
        <w:t>延宕</w:t>
      </w:r>
      <w:r w:rsidR="002843E4" w:rsidRPr="00BF3A3B">
        <w:rPr>
          <w:rFonts w:hint="eastAsia"/>
          <w:color w:val="000000" w:themeColor="text1"/>
        </w:rPr>
        <w:t>4年餘；屏東縣政府對於</w:t>
      </w:r>
      <w:r w:rsidR="0008286A" w:rsidRPr="00BF3A3B">
        <w:rPr>
          <w:rFonts w:hint="eastAsia"/>
          <w:color w:val="000000" w:themeColor="text1"/>
        </w:rPr>
        <w:t>該</w:t>
      </w:r>
      <w:r w:rsidR="002843E4" w:rsidRPr="00BF3A3B">
        <w:rPr>
          <w:rFonts w:hint="eastAsia"/>
          <w:color w:val="000000" w:themeColor="text1"/>
        </w:rPr>
        <w:t>公所未收回違約使用</w:t>
      </w:r>
      <w:r w:rsidR="00A30899" w:rsidRPr="00BF3A3B">
        <w:rPr>
          <w:rFonts w:hint="eastAsia"/>
          <w:color w:val="000000" w:themeColor="text1"/>
        </w:rPr>
        <w:t>之</w:t>
      </w:r>
      <w:r w:rsidR="002843E4" w:rsidRPr="00BF3A3B">
        <w:rPr>
          <w:rFonts w:hint="eastAsia"/>
          <w:color w:val="000000" w:themeColor="text1"/>
        </w:rPr>
        <w:t>系爭土地，</w:t>
      </w:r>
      <w:r w:rsidR="00D735D4" w:rsidRPr="00BF3A3B">
        <w:rPr>
          <w:rFonts w:hint="eastAsia"/>
          <w:color w:val="000000" w:themeColor="text1"/>
        </w:rPr>
        <w:t>不僅</w:t>
      </w:r>
      <w:r w:rsidR="002843E4" w:rsidRPr="00BF3A3B">
        <w:rPr>
          <w:rFonts w:hint="eastAsia"/>
          <w:color w:val="000000" w:themeColor="text1"/>
        </w:rPr>
        <w:t>未適時導正</w:t>
      </w:r>
      <w:r w:rsidR="00A30899" w:rsidRPr="00BF3A3B">
        <w:rPr>
          <w:rFonts w:hint="eastAsia"/>
          <w:color w:val="000000" w:themeColor="text1"/>
        </w:rPr>
        <w:t>，復</w:t>
      </w:r>
      <w:r w:rsidR="002843E4" w:rsidRPr="00BF3A3B">
        <w:rPr>
          <w:rFonts w:hint="eastAsia"/>
          <w:color w:val="000000" w:themeColor="text1"/>
        </w:rPr>
        <w:t>對於該公所逾越權限簽定之「原住民保留地租賃合同協議書」，</w:t>
      </w:r>
      <w:r w:rsidR="00A30899" w:rsidRPr="00BF3A3B">
        <w:rPr>
          <w:rFonts w:hint="eastAsia"/>
          <w:color w:val="000000" w:themeColor="text1"/>
        </w:rPr>
        <w:t>竟</w:t>
      </w:r>
      <w:r w:rsidR="002843E4" w:rsidRPr="00BF3A3B">
        <w:rPr>
          <w:rFonts w:hint="eastAsia"/>
          <w:color w:val="000000" w:themeColor="text1"/>
        </w:rPr>
        <w:t>同意備查，</w:t>
      </w:r>
      <w:r w:rsidR="00D735D4" w:rsidRPr="00BF3A3B">
        <w:rPr>
          <w:rFonts w:hint="eastAsia"/>
          <w:color w:val="000000" w:themeColor="text1"/>
        </w:rPr>
        <w:t>又該</w:t>
      </w:r>
      <w:r w:rsidR="002843E4" w:rsidRPr="00BF3A3B">
        <w:rPr>
          <w:rFonts w:hint="eastAsia"/>
          <w:color w:val="000000" w:themeColor="text1"/>
        </w:rPr>
        <w:t>府接獲</w:t>
      </w:r>
      <w:r w:rsidR="00D735D4" w:rsidRPr="00BF3A3B">
        <w:rPr>
          <w:rFonts w:hint="eastAsia"/>
          <w:color w:val="000000" w:themeColor="text1"/>
        </w:rPr>
        <w:t>該</w:t>
      </w:r>
      <w:r w:rsidR="002843E4" w:rsidRPr="00BF3A3B">
        <w:rPr>
          <w:rFonts w:hint="eastAsia"/>
          <w:color w:val="000000" w:themeColor="text1"/>
        </w:rPr>
        <w:t>公所查報系爭土地違規使用後，未迅行查處，亦未落實後續追蹤，漠視系爭土地持續違規使用、非法經營經年，內部分工與橫向聯繫機制形同虛設，</w:t>
      </w:r>
      <w:r w:rsidR="00D735D4" w:rsidRPr="00BF3A3B">
        <w:rPr>
          <w:rFonts w:hint="eastAsia"/>
          <w:color w:val="000000" w:themeColor="text1"/>
        </w:rPr>
        <w:t>均核有重大違失，</w:t>
      </w:r>
      <w:r w:rsidR="000512D1" w:rsidRPr="00BF3A3B">
        <w:rPr>
          <w:rFonts w:hint="eastAsia"/>
          <w:color w:val="000000" w:themeColor="text1"/>
        </w:rPr>
        <w:t>爰依</w:t>
      </w:r>
      <w:r w:rsidR="0026641E" w:rsidRPr="0026641E">
        <w:rPr>
          <w:rFonts w:hint="eastAsia"/>
          <w:bCs/>
          <w:color w:val="000000" w:themeColor="text1"/>
        </w:rPr>
        <w:t>憲法第97條第1項</w:t>
      </w:r>
      <w:r w:rsidR="0026641E">
        <w:rPr>
          <w:rFonts w:hint="eastAsia"/>
          <w:bCs/>
          <w:color w:val="000000" w:themeColor="text1"/>
        </w:rPr>
        <w:t>及</w:t>
      </w:r>
      <w:r w:rsidR="000512D1" w:rsidRPr="00BF3A3B">
        <w:rPr>
          <w:rFonts w:hint="eastAsia"/>
          <w:color w:val="000000" w:themeColor="text1"/>
        </w:rPr>
        <w:t>監察法第24條規定</w:t>
      </w:r>
      <w:r w:rsidR="00632CD9" w:rsidRPr="00BF3A3B">
        <w:rPr>
          <w:rFonts w:hint="eastAsia"/>
          <w:color w:val="000000" w:themeColor="text1"/>
        </w:rPr>
        <w:t>提案糾正，移送</w:t>
      </w:r>
      <w:r w:rsidR="002843E4" w:rsidRPr="00BF3A3B">
        <w:rPr>
          <w:rFonts w:hint="eastAsia"/>
          <w:color w:val="000000" w:themeColor="text1"/>
        </w:rPr>
        <w:t>行政院</w:t>
      </w:r>
      <w:r w:rsidR="000512D1" w:rsidRPr="00BF3A3B">
        <w:rPr>
          <w:rFonts w:hint="eastAsia"/>
          <w:color w:val="000000" w:themeColor="text1"/>
        </w:rPr>
        <w:t>轉飭所屬確實檢討改善見復</w:t>
      </w:r>
      <w:r w:rsidR="00286B1B" w:rsidRPr="00BF3A3B">
        <w:rPr>
          <w:rFonts w:hint="eastAsia"/>
          <w:color w:val="000000" w:themeColor="text1"/>
        </w:rPr>
        <w:t>。</w:t>
      </w:r>
      <w:bookmarkEnd w:id="51"/>
    </w:p>
    <w:p w:rsidR="009657E0" w:rsidRDefault="009657E0" w:rsidP="00612AE9">
      <w:pPr>
        <w:spacing w:line="480" w:lineRule="exact"/>
        <w:ind w:leftChars="200" w:left="680" w:firstLineChars="200" w:firstLine="680"/>
        <w:rPr>
          <w:color w:val="000000" w:themeColor="text1"/>
        </w:rPr>
      </w:pPr>
    </w:p>
    <w:p w:rsidR="009657E0" w:rsidRDefault="009657E0" w:rsidP="00612AE9">
      <w:pPr>
        <w:spacing w:line="480" w:lineRule="exact"/>
        <w:ind w:leftChars="200" w:left="680" w:firstLineChars="200" w:firstLine="680"/>
        <w:rPr>
          <w:color w:val="000000" w:themeColor="text1"/>
        </w:rPr>
      </w:pPr>
    </w:p>
    <w:p w:rsidR="009657E0" w:rsidRDefault="009657E0" w:rsidP="00612AE9">
      <w:pPr>
        <w:spacing w:line="480" w:lineRule="exact"/>
        <w:ind w:leftChars="200" w:left="680" w:firstLineChars="200" w:firstLine="680"/>
        <w:rPr>
          <w:color w:val="000000" w:themeColor="text1"/>
        </w:rPr>
      </w:pPr>
    </w:p>
    <w:p w:rsidR="009657E0" w:rsidRDefault="009657E0" w:rsidP="00612AE9">
      <w:pPr>
        <w:spacing w:line="480" w:lineRule="exact"/>
        <w:ind w:leftChars="200" w:left="680" w:firstLineChars="200" w:firstLine="680"/>
        <w:rPr>
          <w:color w:val="000000" w:themeColor="text1"/>
        </w:rPr>
      </w:pPr>
    </w:p>
    <w:p w:rsidR="009657E0" w:rsidRDefault="009657E0" w:rsidP="00612AE9">
      <w:pPr>
        <w:spacing w:line="480" w:lineRule="exact"/>
        <w:ind w:leftChars="200" w:left="680" w:firstLineChars="200" w:firstLine="680"/>
        <w:rPr>
          <w:color w:val="000000" w:themeColor="text1"/>
        </w:rPr>
      </w:pPr>
    </w:p>
    <w:p w:rsidR="009657E0" w:rsidRDefault="009657E0" w:rsidP="00612AE9">
      <w:pPr>
        <w:spacing w:line="480" w:lineRule="exact"/>
        <w:ind w:leftChars="200" w:left="680" w:firstLineChars="200" w:firstLine="680"/>
        <w:rPr>
          <w:color w:val="000000" w:themeColor="text1"/>
        </w:rPr>
      </w:pPr>
    </w:p>
    <w:p w:rsidR="009657E0" w:rsidRDefault="009657E0" w:rsidP="00612AE9">
      <w:pPr>
        <w:spacing w:line="480" w:lineRule="exact"/>
        <w:ind w:leftChars="200" w:left="680" w:firstLineChars="200" w:firstLine="680"/>
        <w:rPr>
          <w:color w:val="000000" w:themeColor="text1"/>
        </w:rPr>
      </w:pPr>
    </w:p>
    <w:p w:rsidR="009657E0" w:rsidRDefault="009657E0" w:rsidP="00612AE9">
      <w:pPr>
        <w:spacing w:line="480" w:lineRule="exact"/>
        <w:ind w:leftChars="200" w:left="680" w:firstLineChars="200" w:firstLine="680"/>
        <w:rPr>
          <w:color w:val="000000" w:themeColor="text1"/>
        </w:rPr>
      </w:pPr>
    </w:p>
    <w:p w:rsidR="009657E0" w:rsidRPr="00BF3A3B" w:rsidRDefault="009657E0" w:rsidP="00612AE9">
      <w:pPr>
        <w:spacing w:line="480" w:lineRule="exact"/>
        <w:ind w:leftChars="200" w:left="680" w:firstLineChars="200" w:firstLine="680"/>
        <w:rPr>
          <w:rFonts w:hint="eastAsia"/>
          <w:color w:val="000000" w:themeColor="text1"/>
        </w:rPr>
      </w:pPr>
      <w:r>
        <w:rPr>
          <w:rFonts w:hint="eastAsia"/>
          <w:color w:val="000000" w:themeColor="text1"/>
        </w:rPr>
        <w:t>提案委員</w:t>
      </w:r>
      <w:r>
        <w:rPr>
          <w:rFonts w:hAnsi="標楷體" w:hint="eastAsia"/>
          <w:color w:val="000000" w:themeColor="text1"/>
        </w:rPr>
        <w:t>：</w:t>
      </w:r>
      <w:r w:rsidRPr="009657E0">
        <w:rPr>
          <w:rFonts w:hAnsi="標楷體" w:hint="eastAsia"/>
          <w:color w:val="000000" w:themeColor="text1"/>
        </w:rPr>
        <w:t>章仁香</w:t>
      </w:r>
      <w:bookmarkStart w:id="52" w:name="_GoBack"/>
      <w:bookmarkEnd w:id="52"/>
      <w:r w:rsidRPr="009657E0">
        <w:rPr>
          <w:rFonts w:hAnsi="標楷體" w:hint="eastAsia"/>
          <w:color w:val="000000" w:themeColor="text1"/>
        </w:rPr>
        <w:t>、仉桂美</w:t>
      </w:r>
    </w:p>
    <w:sectPr w:rsidR="009657E0" w:rsidRPr="00BF3A3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A8C" w:rsidRDefault="007D4A8C">
      <w:r>
        <w:separator/>
      </w:r>
    </w:p>
  </w:endnote>
  <w:endnote w:type="continuationSeparator" w:id="0">
    <w:p w:rsidR="007D4A8C" w:rsidRDefault="007D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9" w:rsidRDefault="00612A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657E0">
      <w:rPr>
        <w:rStyle w:val="ac"/>
        <w:noProof/>
        <w:sz w:val="24"/>
      </w:rPr>
      <w:t>18</w:t>
    </w:r>
    <w:r>
      <w:rPr>
        <w:rStyle w:val="ac"/>
        <w:sz w:val="24"/>
      </w:rPr>
      <w:fldChar w:fldCharType="end"/>
    </w:r>
  </w:p>
  <w:p w:rsidR="00612AE9" w:rsidRDefault="00612A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A8C" w:rsidRDefault="007D4A8C">
      <w:r>
        <w:separator/>
      </w:r>
    </w:p>
  </w:footnote>
  <w:footnote w:type="continuationSeparator" w:id="0">
    <w:p w:rsidR="007D4A8C" w:rsidRDefault="007D4A8C">
      <w:r>
        <w:continuationSeparator/>
      </w:r>
    </w:p>
  </w:footnote>
  <w:footnote w:id="1">
    <w:p w:rsidR="00817565" w:rsidRPr="00B55A2A" w:rsidRDefault="00817565" w:rsidP="002843E4">
      <w:pPr>
        <w:pStyle w:val="afa"/>
        <w:ind w:left="176" w:hangingChars="80" w:hanging="176"/>
        <w:jc w:val="both"/>
      </w:pPr>
      <w:r w:rsidRPr="00B55A2A">
        <w:rPr>
          <w:rStyle w:val="afc"/>
        </w:rPr>
        <w:footnoteRef/>
      </w:r>
      <w:r w:rsidRPr="00B55A2A">
        <w:rPr>
          <w:rFonts w:hint="eastAsia"/>
          <w:bCs/>
        </w:rPr>
        <w:t xml:space="preserve"> </w:t>
      </w:r>
      <w:r w:rsidRPr="00B55A2A">
        <w:rPr>
          <w:bCs/>
        </w:rPr>
        <w:t>管理辦法</w:t>
      </w:r>
      <w:r w:rsidRPr="00B55A2A">
        <w:rPr>
          <w:rFonts w:hint="eastAsia"/>
          <w:bCs/>
        </w:rPr>
        <w:t>於</w:t>
      </w:r>
      <w:r w:rsidRPr="00B55A2A">
        <w:rPr>
          <w:rFonts w:hint="eastAsia"/>
        </w:rPr>
        <w:t>79</w:t>
      </w:r>
      <w:r w:rsidRPr="00B55A2A">
        <w:rPr>
          <w:rFonts w:hint="eastAsia"/>
        </w:rPr>
        <w:t>年</w:t>
      </w:r>
      <w:r w:rsidRPr="00B55A2A">
        <w:rPr>
          <w:rFonts w:hint="eastAsia"/>
        </w:rPr>
        <w:t>3</w:t>
      </w:r>
      <w:r w:rsidRPr="00B55A2A">
        <w:rPr>
          <w:rFonts w:hint="eastAsia"/>
        </w:rPr>
        <w:t>月</w:t>
      </w:r>
      <w:r w:rsidRPr="00B55A2A">
        <w:rPr>
          <w:rFonts w:hint="eastAsia"/>
        </w:rPr>
        <w:t>26</w:t>
      </w:r>
      <w:r w:rsidRPr="00B55A2A">
        <w:rPr>
          <w:rFonts w:hint="eastAsia"/>
        </w:rPr>
        <w:t>日發布施行。</w:t>
      </w:r>
    </w:p>
  </w:footnote>
  <w:footnote w:id="2">
    <w:p w:rsidR="00817565" w:rsidRPr="00B55A2A" w:rsidRDefault="00817565" w:rsidP="002843E4">
      <w:pPr>
        <w:pStyle w:val="afa"/>
        <w:ind w:left="176" w:hangingChars="80" w:hanging="176"/>
        <w:jc w:val="both"/>
      </w:pPr>
      <w:r w:rsidRPr="00B55A2A">
        <w:rPr>
          <w:rStyle w:val="afc"/>
        </w:rPr>
        <w:footnoteRef/>
      </w:r>
      <w:r w:rsidRPr="00B55A2A">
        <w:rPr>
          <w:rFonts w:hint="eastAsia"/>
        </w:rPr>
        <w:t xml:space="preserve"> </w:t>
      </w:r>
      <w:r w:rsidRPr="00B55A2A">
        <w:rPr>
          <w:rFonts w:hint="eastAsia"/>
        </w:rPr>
        <w:t>審計法第</w:t>
      </w:r>
      <w:r w:rsidRPr="00B55A2A">
        <w:rPr>
          <w:rFonts w:hint="eastAsia"/>
        </w:rPr>
        <w:t>20</w:t>
      </w:r>
      <w:r w:rsidRPr="00B55A2A">
        <w:rPr>
          <w:rFonts w:hint="eastAsia"/>
        </w:rPr>
        <w:t>條第</w:t>
      </w:r>
      <w:r w:rsidRPr="00B55A2A">
        <w:rPr>
          <w:rFonts w:hint="eastAsia"/>
        </w:rPr>
        <w:t>2</w:t>
      </w:r>
      <w:r w:rsidRPr="00B55A2A">
        <w:rPr>
          <w:rFonts w:hint="eastAsia"/>
        </w:rPr>
        <w:t>項規定：「審計機關對各機關不負責答復，或對其答復認為不當時，得由審計部呈請監察院核辦。」</w:t>
      </w:r>
    </w:p>
  </w:footnote>
  <w:footnote w:id="3">
    <w:p w:rsidR="00817565" w:rsidRPr="00B55A2A" w:rsidRDefault="00817565" w:rsidP="002843E4">
      <w:pPr>
        <w:pStyle w:val="afa"/>
        <w:ind w:left="176" w:hangingChars="80" w:hanging="176"/>
        <w:jc w:val="both"/>
      </w:pPr>
      <w:r w:rsidRPr="00B55A2A">
        <w:rPr>
          <w:rStyle w:val="afc"/>
        </w:rPr>
        <w:footnoteRef/>
      </w:r>
      <w:r w:rsidRPr="00B55A2A">
        <w:t xml:space="preserve"> </w:t>
      </w:r>
      <w:r w:rsidRPr="00B55A2A">
        <w:rPr>
          <w:rFonts w:hint="eastAsia"/>
        </w:rPr>
        <w:t>原民會</w:t>
      </w:r>
      <w:r w:rsidRPr="00B55A2A">
        <w:rPr>
          <w:rFonts w:hint="eastAsia"/>
        </w:rPr>
        <w:t>107</w:t>
      </w:r>
      <w:r w:rsidRPr="00B55A2A">
        <w:rPr>
          <w:rFonts w:hint="eastAsia"/>
        </w:rPr>
        <w:t>年</w:t>
      </w:r>
      <w:r w:rsidRPr="00B55A2A">
        <w:rPr>
          <w:rFonts w:hint="eastAsia"/>
        </w:rPr>
        <w:t>2</w:t>
      </w:r>
      <w:r w:rsidRPr="00B55A2A">
        <w:rPr>
          <w:rFonts w:hint="eastAsia"/>
        </w:rPr>
        <w:t>月</w:t>
      </w:r>
      <w:r w:rsidRPr="00B55A2A">
        <w:rPr>
          <w:rFonts w:hint="eastAsia"/>
        </w:rPr>
        <w:t>12</w:t>
      </w:r>
      <w:r w:rsidRPr="00B55A2A">
        <w:rPr>
          <w:rFonts w:hint="eastAsia"/>
        </w:rPr>
        <w:t>日原民土字第</w:t>
      </w:r>
      <w:r w:rsidRPr="00B55A2A">
        <w:rPr>
          <w:rFonts w:hint="eastAsia"/>
        </w:rPr>
        <w:t>1070009919</w:t>
      </w:r>
      <w:r w:rsidRPr="00B55A2A">
        <w:rPr>
          <w:rFonts w:hint="eastAsia"/>
        </w:rPr>
        <w:t>號函。</w:t>
      </w:r>
    </w:p>
  </w:footnote>
  <w:footnote w:id="4">
    <w:p w:rsidR="00817565" w:rsidRPr="00B55A2A" w:rsidRDefault="00817565" w:rsidP="002843E4">
      <w:pPr>
        <w:pStyle w:val="afa"/>
        <w:ind w:left="176" w:hangingChars="80" w:hanging="176"/>
        <w:jc w:val="both"/>
      </w:pPr>
      <w:r w:rsidRPr="00B55A2A">
        <w:rPr>
          <w:rStyle w:val="afc"/>
        </w:rPr>
        <w:footnoteRef/>
      </w:r>
      <w:r w:rsidRPr="00B55A2A">
        <w:t xml:space="preserve"> </w:t>
      </w:r>
      <w:r w:rsidRPr="00B55A2A">
        <w:rPr>
          <w:rFonts w:hint="eastAsia"/>
        </w:rPr>
        <w:t>該府</w:t>
      </w:r>
      <w:r w:rsidRPr="00B55A2A">
        <w:rPr>
          <w:rFonts w:hint="eastAsia"/>
        </w:rPr>
        <w:t>107</w:t>
      </w:r>
      <w:r w:rsidRPr="00B55A2A">
        <w:rPr>
          <w:rFonts w:hint="eastAsia"/>
        </w:rPr>
        <w:t>年</w:t>
      </w:r>
      <w:r w:rsidRPr="00B55A2A">
        <w:rPr>
          <w:rFonts w:hint="eastAsia"/>
        </w:rPr>
        <w:t>1</w:t>
      </w:r>
      <w:r w:rsidRPr="00B55A2A">
        <w:rPr>
          <w:rFonts w:hint="eastAsia"/>
        </w:rPr>
        <w:t>月</w:t>
      </w:r>
      <w:r w:rsidRPr="00B55A2A">
        <w:rPr>
          <w:rFonts w:hint="eastAsia"/>
        </w:rPr>
        <w:t>24</w:t>
      </w:r>
      <w:r w:rsidRPr="00B55A2A">
        <w:rPr>
          <w:rFonts w:hint="eastAsia"/>
        </w:rPr>
        <w:t>日屏府原經字第</w:t>
      </w:r>
      <w:r w:rsidRPr="00B55A2A">
        <w:rPr>
          <w:rFonts w:hint="eastAsia"/>
        </w:rPr>
        <w:t>10701337000</w:t>
      </w:r>
      <w:r w:rsidRPr="00B55A2A">
        <w:rPr>
          <w:rFonts w:hint="eastAsia"/>
        </w:rPr>
        <w:t>號函、</w:t>
      </w:r>
      <w:r w:rsidRPr="00B55A2A">
        <w:rPr>
          <w:rFonts w:hint="eastAsia"/>
        </w:rPr>
        <w:t>107</w:t>
      </w:r>
      <w:r w:rsidRPr="00B55A2A">
        <w:rPr>
          <w:rFonts w:hint="eastAsia"/>
        </w:rPr>
        <w:t>年</w:t>
      </w:r>
      <w:r w:rsidRPr="00B55A2A">
        <w:rPr>
          <w:rFonts w:hint="eastAsia"/>
        </w:rPr>
        <w:t>1</w:t>
      </w:r>
      <w:r w:rsidRPr="00B55A2A">
        <w:rPr>
          <w:rFonts w:hint="eastAsia"/>
        </w:rPr>
        <w:t>月</w:t>
      </w:r>
      <w:r w:rsidRPr="00B55A2A">
        <w:rPr>
          <w:rFonts w:hint="eastAsia"/>
        </w:rPr>
        <w:t>31</w:t>
      </w:r>
      <w:r w:rsidRPr="00B55A2A">
        <w:rPr>
          <w:rFonts w:hint="eastAsia"/>
        </w:rPr>
        <w:t>日屏府原經字第</w:t>
      </w:r>
      <w:r w:rsidRPr="00B55A2A">
        <w:rPr>
          <w:rFonts w:hint="eastAsia"/>
        </w:rPr>
        <w:t>10704246800</w:t>
      </w:r>
      <w:r w:rsidRPr="00B55A2A">
        <w:rPr>
          <w:rFonts w:hint="eastAsia"/>
        </w:rPr>
        <w:t>號函、</w:t>
      </w:r>
      <w:r w:rsidRPr="00B55A2A">
        <w:rPr>
          <w:rFonts w:hint="eastAsia"/>
        </w:rPr>
        <w:t>107</w:t>
      </w:r>
      <w:r w:rsidRPr="00B55A2A">
        <w:rPr>
          <w:rFonts w:hint="eastAsia"/>
        </w:rPr>
        <w:t>年</w:t>
      </w:r>
      <w:r w:rsidRPr="00B55A2A">
        <w:rPr>
          <w:rFonts w:hint="eastAsia"/>
        </w:rPr>
        <w:t>2</w:t>
      </w:r>
      <w:r w:rsidRPr="00B55A2A">
        <w:rPr>
          <w:rFonts w:hint="eastAsia"/>
        </w:rPr>
        <w:t>月</w:t>
      </w:r>
      <w:r w:rsidRPr="00B55A2A">
        <w:rPr>
          <w:rFonts w:hint="eastAsia"/>
        </w:rPr>
        <w:t>27</w:t>
      </w:r>
      <w:r w:rsidRPr="00B55A2A">
        <w:rPr>
          <w:rFonts w:hint="eastAsia"/>
        </w:rPr>
        <w:t>日屏府原經字第</w:t>
      </w:r>
      <w:r w:rsidRPr="00B55A2A">
        <w:rPr>
          <w:rFonts w:hint="eastAsia"/>
        </w:rPr>
        <w:t>10706892400</w:t>
      </w:r>
      <w:r w:rsidRPr="00B55A2A">
        <w:rPr>
          <w:rFonts w:hint="eastAsia"/>
        </w:rPr>
        <w:t>號函。</w:t>
      </w:r>
    </w:p>
  </w:footnote>
  <w:footnote w:id="5">
    <w:p w:rsidR="00817565" w:rsidRPr="00B55A2A" w:rsidRDefault="00817565" w:rsidP="002843E4">
      <w:pPr>
        <w:pStyle w:val="afa"/>
        <w:ind w:left="176" w:hangingChars="80" w:hanging="176"/>
        <w:jc w:val="both"/>
      </w:pPr>
      <w:r w:rsidRPr="00B55A2A">
        <w:rPr>
          <w:rStyle w:val="afc"/>
        </w:rPr>
        <w:footnoteRef/>
      </w:r>
      <w:r w:rsidRPr="00B55A2A">
        <w:t xml:space="preserve"> </w:t>
      </w:r>
      <w:r w:rsidRPr="00B55A2A">
        <w:rPr>
          <w:rFonts w:hint="eastAsia"/>
        </w:rPr>
        <w:t>該公所</w:t>
      </w:r>
      <w:r w:rsidRPr="00B55A2A">
        <w:rPr>
          <w:rFonts w:hint="eastAsia"/>
        </w:rPr>
        <w:t>107</w:t>
      </w:r>
      <w:r w:rsidRPr="00B55A2A">
        <w:rPr>
          <w:rFonts w:hint="eastAsia"/>
        </w:rPr>
        <w:t>年</w:t>
      </w:r>
      <w:r w:rsidRPr="00B55A2A">
        <w:rPr>
          <w:rFonts w:hint="eastAsia"/>
        </w:rPr>
        <w:t>1</w:t>
      </w:r>
      <w:r w:rsidRPr="00B55A2A">
        <w:rPr>
          <w:rFonts w:hint="eastAsia"/>
        </w:rPr>
        <w:t>月</w:t>
      </w:r>
      <w:r w:rsidRPr="00B55A2A">
        <w:rPr>
          <w:rFonts w:hint="eastAsia"/>
        </w:rPr>
        <w:t>22</w:t>
      </w:r>
      <w:r w:rsidRPr="00B55A2A">
        <w:rPr>
          <w:rFonts w:hint="eastAsia"/>
        </w:rPr>
        <w:t>日牡鄉農觀字第</w:t>
      </w:r>
      <w:r w:rsidRPr="00B55A2A">
        <w:rPr>
          <w:rFonts w:hint="eastAsia"/>
        </w:rPr>
        <w:t>10730041900</w:t>
      </w:r>
      <w:r w:rsidRPr="00B55A2A">
        <w:rPr>
          <w:rFonts w:hint="eastAsia"/>
        </w:rPr>
        <w:t>號函。</w:t>
      </w:r>
    </w:p>
  </w:footnote>
  <w:footnote w:id="6">
    <w:p w:rsidR="00817565" w:rsidRPr="00B55A2A" w:rsidRDefault="00817565" w:rsidP="002843E4">
      <w:pPr>
        <w:pStyle w:val="afa"/>
        <w:ind w:left="176" w:hangingChars="80" w:hanging="176"/>
        <w:jc w:val="both"/>
      </w:pPr>
      <w:r w:rsidRPr="00B55A2A">
        <w:rPr>
          <w:rStyle w:val="afc"/>
        </w:rPr>
        <w:footnoteRef/>
      </w:r>
      <w:r w:rsidRPr="00B55A2A">
        <w:t xml:space="preserve"> </w:t>
      </w:r>
      <w:r w:rsidRPr="00B55A2A">
        <w:rPr>
          <w:rFonts w:hint="eastAsia"/>
        </w:rPr>
        <w:t>該府</w:t>
      </w:r>
      <w:r w:rsidRPr="00B55A2A">
        <w:rPr>
          <w:rFonts w:hint="eastAsia"/>
        </w:rPr>
        <w:t>107</w:t>
      </w:r>
      <w:r w:rsidRPr="00B55A2A">
        <w:rPr>
          <w:rFonts w:hint="eastAsia"/>
        </w:rPr>
        <w:t>年</w:t>
      </w:r>
      <w:r w:rsidRPr="00B55A2A">
        <w:rPr>
          <w:rFonts w:hint="eastAsia"/>
        </w:rPr>
        <w:t>6</w:t>
      </w:r>
      <w:r w:rsidRPr="00B55A2A">
        <w:rPr>
          <w:rFonts w:hint="eastAsia"/>
        </w:rPr>
        <w:t>月</w:t>
      </w:r>
      <w:r w:rsidRPr="00B55A2A">
        <w:rPr>
          <w:rFonts w:hint="eastAsia"/>
        </w:rPr>
        <w:t>13</w:t>
      </w:r>
      <w:r w:rsidRPr="00B55A2A">
        <w:rPr>
          <w:rFonts w:hint="eastAsia"/>
        </w:rPr>
        <w:t>日屏府原經字第</w:t>
      </w:r>
      <w:r w:rsidRPr="00B55A2A">
        <w:rPr>
          <w:rFonts w:hint="eastAsia"/>
        </w:rPr>
        <w:t>10721113400</w:t>
      </w:r>
      <w:r w:rsidRPr="00B55A2A">
        <w:rPr>
          <w:rFonts w:hint="eastAsia"/>
        </w:rPr>
        <w:t>號函。</w:t>
      </w:r>
    </w:p>
  </w:footnote>
  <w:footnote w:id="7">
    <w:p w:rsidR="00817565" w:rsidRPr="00B55A2A" w:rsidRDefault="00817565" w:rsidP="002843E4">
      <w:pPr>
        <w:pStyle w:val="afa"/>
        <w:ind w:left="176" w:hangingChars="80" w:hanging="176"/>
        <w:jc w:val="both"/>
      </w:pPr>
      <w:r w:rsidRPr="00B55A2A">
        <w:rPr>
          <w:rStyle w:val="afc"/>
        </w:rPr>
        <w:footnoteRef/>
      </w:r>
      <w:r w:rsidRPr="00B55A2A">
        <w:t xml:space="preserve"> </w:t>
      </w:r>
      <w:r w:rsidRPr="00B55A2A">
        <w:rPr>
          <w:rFonts w:hint="eastAsia"/>
        </w:rPr>
        <w:t>原租用人林</w:t>
      </w:r>
      <w:r w:rsidR="007712B8">
        <w:rPr>
          <w:rFonts w:hint="eastAsia"/>
        </w:rPr>
        <w:t>○○</w:t>
      </w:r>
      <w:r w:rsidRPr="00B55A2A">
        <w:rPr>
          <w:rFonts w:hint="eastAsia"/>
        </w:rPr>
        <w:t>死亡，經該府</w:t>
      </w:r>
      <w:r w:rsidRPr="00B55A2A">
        <w:rPr>
          <w:rFonts w:hint="eastAsia"/>
        </w:rPr>
        <w:t>73</w:t>
      </w:r>
      <w:r w:rsidRPr="00B55A2A">
        <w:rPr>
          <w:rFonts w:hint="eastAsia"/>
        </w:rPr>
        <w:t>年</w:t>
      </w:r>
      <w:r w:rsidRPr="00B55A2A">
        <w:rPr>
          <w:rFonts w:hint="eastAsia"/>
        </w:rPr>
        <w:t>7</w:t>
      </w:r>
      <w:r w:rsidRPr="00B55A2A">
        <w:rPr>
          <w:rFonts w:hint="eastAsia"/>
        </w:rPr>
        <w:t>月</w:t>
      </w:r>
      <w:r w:rsidRPr="00B55A2A">
        <w:rPr>
          <w:rFonts w:hint="eastAsia"/>
        </w:rPr>
        <w:t>17</w:t>
      </w:r>
      <w:r w:rsidRPr="00B55A2A">
        <w:rPr>
          <w:rFonts w:hint="eastAsia"/>
        </w:rPr>
        <w:t>日屏府民山經字第</w:t>
      </w:r>
      <w:r w:rsidRPr="00B55A2A">
        <w:rPr>
          <w:rFonts w:hint="eastAsia"/>
        </w:rPr>
        <w:t>79191</w:t>
      </w:r>
      <w:r w:rsidRPr="00B55A2A">
        <w:rPr>
          <w:rFonts w:hint="eastAsia"/>
        </w:rPr>
        <w:t>號函核准由其養子林君繼承租用。</w:t>
      </w:r>
    </w:p>
  </w:footnote>
  <w:footnote w:id="8">
    <w:p w:rsidR="00817565" w:rsidRPr="00B55A2A" w:rsidRDefault="00817565" w:rsidP="002843E4">
      <w:pPr>
        <w:pStyle w:val="afa"/>
        <w:ind w:left="176" w:hangingChars="80" w:hanging="176"/>
        <w:jc w:val="both"/>
      </w:pPr>
      <w:r w:rsidRPr="00B55A2A">
        <w:rPr>
          <w:rStyle w:val="afc"/>
        </w:rPr>
        <w:footnoteRef/>
      </w:r>
      <w:r w:rsidRPr="00B55A2A">
        <w:rPr>
          <w:rFonts w:hint="eastAsia"/>
        </w:rPr>
        <w:t xml:space="preserve"> </w:t>
      </w:r>
      <w:r w:rsidRPr="00B55A2A">
        <w:rPr>
          <w:rFonts w:hint="eastAsia"/>
        </w:rPr>
        <w:t>依據財政部稅務入口網之營業</w:t>
      </w:r>
      <w:r w:rsidRPr="00B55A2A">
        <w:rPr>
          <w:rFonts w:hAnsi="標楷體" w:hint="eastAsia"/>
        </w:rPr>
        <w:t>（稅籍）登記公示資料，林君早於</w:t>
      </w:r>
      <w:r w:rsidRPr="00B55A2A">
        <w:rPr>
          <w:rFonts w:hAnsi="標楷體" w:hint="eastAsia"/>
        </w:rPr>
        <w:t>91</w:t>
      </w:r>
      <w:r w:rsidRPr="00B55A2A">
        <w:rPr>
          <w:rFonts w:hAnsi="標楷體" w:hint="eastAsia"/>
        </w:rPr>
        <w:t>年</w:t>
      </w:r>
      <w:r w:rsidRPr="00B55A2A">
        <w:rPr>
          <w:rFonts w:hAnsi="標楷體" w:hint="eastAsia"/>
        </w:rPr>
        <w:t>3</w:t>
      </w:r>
      <w:r w:rsidRPr="00B55A2A">
        <w:rPr>
          <w:rFonts w:hAnsi="標楷體" w:hint="eastAsia"/>
        </w:rPr>
        <w:t>月</w:t>
      </w:r>
      <w:r w:rsidRPr="00B55A2A">
        <w:rPr>
          <w:rFonts w:hAnsi="標楷體" w:hint="eastAsia"/>
        </w:rPr>
        <w:t>11</w:t>
      </w:r>
      <w:r w:rsidRPr="00B55A2A">
        <w:rPr>
          <w:rFonts w:hAnsi="標楷體" w:hint="eastAsia"/>
        </w:rPr>
        <w:t>日即於系爭土地同址之門牌</w:t>
      </w:r>
      <w:r w:rsidRPr="00B55A2A">
        <w:rPr>
          <w:rFonts w:hint="eastAsia"/>
        </w:rPr>
        <w:t>牡丹鄉</w:t>
      </w:r>
      <w:r w:rsidRPr="00B55A2A">
        <w:rPr>
          <w:rFonts w:hAnsi="標楷體" w:hint="eastAsia"/>
        </w:rPr>
        <w:t>石門村大梅路</w:t>
      </w:r>
      <w:r w:rsidR="007712B8">
        <w:rPr>
          <w:rFonts w:hAnsi="標楷體" w:hint="eastAsia"/>
        </w:rPr>
        <w:t>○○</w:t>
      </w:r>
      <w:r w:rsidRPr="00B55A2A">
        <w:rPr>
          <w:rFonts w:hAnsi="標楷體" w:hint="eastAsia"/>
        </w:rPr>
        <w:t>-</w:t>
      </w:r>
      <w:r w:rsidR="007712B8">
        <w:rPr>
          <w:rFonts w:hAnsi="標楷體" w:hint="eastAsia"/>
        </w:rPr>
        <w:t>○</w:t>
      </w:r>
      <w:r w:rsidRPr="00B55A2A">
        <w:rPr>
          <w:rFonts w:hAnsi="標楷體" w:hint="eastAsia"/>
        </w:rPr>
        <w:t>號設立大山溫泉農場餐廳營業。</w:t>
      </w:r>
    </w:p>
  </w:footnote>
  <w:footnote w:id="9">
    <w:p w:rsidR="00817565" w:rsidRPr="00B55A2A" w:rsidRDefault="00817565" w:rsidP="002843E4">
      <w:pPr>
        <w:pStyle w:val="afa"/>
        <w:ind w:left="176" w:hangingChars="80" w:hanging="176"/>
        <w:jc w:val="both"/>
      </w:pPr>
      <w:r w:rsidRPr="00B55A2A">
        <w:rPr>
          <w:rStyle w:val="afc"/>
        </w:rPr>
        <w:footnoteRef/>
      </w:r>
      <w:r w:rsidRPr="00B55A2A">
        <w:t xml:space="preserve"> </w:t>
      </w:r>
      <w:r w:rsidRPr="00B55A2A">
        <w:rPr>
          <w:rFonts w:hint="eastAsia"/>
        </w:rPr>
        <w:t>105</w:t>
      </w:r>
      <w:r w:rsidRPr="00B55A2A">
        <w:rPr>
          <w:rFonts w:hint="eastAsia"/>
        </w:rPr>
        <w:t>年</w:t>
      </w:r>
      <w:r w:rsidRPr="00B55A2A">
        <w:rPr>
          <w:rFonts w:hint="eastAsia"/>
        </w:rPr>
        <w:t>10</w:t>
      </w:r>
      <w:r w:rsidRPr="00B55A2A">
        <w:rPr>
          <w:rFonts w:hint="eastAsia"/>
        </w:rPr>
        <w:t>月</w:t>
      </w:r>
      <w:r w:rsidRPr="00B55A2A">
        <w:rPr>
          <w:rFonts w:hint="eastAsia"/>
        </w:rPr>
        <w:t>21</w:t>
      </w:r>
      <w:r w:rsidRPr="00B55A2A">
        <w:rPr>
          <w:rFonts w:hint="eastAsia"/>
        </w:rPr>
        <w:t>日「原住民保留地各種用地申請案授權事項及申請作業要點」修正為「原住民保留地各種用地申請案授權事項及申請作業須知」</w:t>
      </w:r>
    </w:p>
  </w:footnote>
  <w:footnote w:id="10">
    <w:p w:rsidR="00817565" w:rsidRPr="00B55A2A" w:rsidRDefault="00817565" w:rsidP="00B55A2A">
      <w:pPr>
        <w:pStyle w:val="afa"/>
        <w:jc w:val="both"/>
      </w:pPr>
      <w:r w:rsidRPr="00B55A2A">
        <w:rPr>
          <w:rStyle w:val="afc"/>
        </w:rPr>
        <w:footnoteRef/>
      </w:r>
      <w:r w:rsidRPr="00B55A2A">
        <w:t xml:space="preserve"> </w:t>
      </w:r>
      <w:r w:rsidR="002D03ED">
        <w:rPr>
          <w:rFonts w:hint="eastAsia"/>
        </w:rPr>
        <w:t>該</w:t>
      </w:r>
      <w:r w:rsidRPr="00B55A2A">
        <w:rPr>
          <w:rFonts w:hint="eastAsia"/>
        </w:rPr>
        <w:t>府</w:t>
      </w:r>
      <w:r w:rsidRPr="00B55A2A">
        <w:rPr>
          <w:rFonts w:hint="eastAsia"/>
        </w:rPr>
        <w:t>103</w:t>
      </w:r>
      <w:r w:rsidRPr="00B55A2A">
        <w:rPr>
          <w:rFonts w:hint="eastAsia"/>
        </w:rPr>
        <w:t>年</w:t>
      </w:r>
      <w:r w:rsidRPr="00B55A2A">
        <w:rPr>
          <w:rFonts w:hint="eastAsia"/>
        </w:rPr>
        <w:t>11</w:t>
      </w:r>
      <w:r w:rsidRPr="00B55A2A">
        <w:rPr>
          <w:rFonts w:hint="eastAsia"/>
        </w:rPr>
        <w:t>月</w:t>
      </w:r>
      <w:r w:rsidRPr="00B55A2A">
        <w:rPr>
          <w:rFonts w:hint="eastAsia"/>
        </w:rPr>
        <w:t>17</w:t>
      </w:r>
      <w:r w:rsidRPr="00B55A2A">
        <w:rPr>
          <w:rFonts w:hint="eastAsia"/>
        </w:rPr>
        <w:t>日屏府觀發字第</w:t>
      </w:r>
      <w:r w:rsidRPr="00B55A2A">
        <w:rPr>
          <w:rFonts w:hint="eastAsia"/>
        </w:rPr>
        <w:t>10374410800</w:t>
      </w:r>
      <w:r w:rsidRPr="00B55A2A">
        <w:rPr>
          <w:rFonts w:hint="eastAsia"/>
        </w:rPr>
        <w:t>號函。</w:t>
      </w:r>
    </w:p>
  </w:footnote>
  <w:footnote w:id="11">
    <w:p w:rsidR="00817565" w:rsidRPr="00B55A2A" w:rsidRDefault="00817565" w:rsidP="00B55A2A">
      <w:pPr>
        <w:pStyle w:val="afa"/>
        <w:jc w:val="both"/>
      </w:pPr>
      <w:r w:rsidRPr="00B55A2A">
        <w:rPr>
          <w:rStyle w:val="afc"/>
        </w:rPr>
        <w:footnoteRef/>
      </w:r>
      <w:r w:rsidRPr="00B55A2A">
        <w:t xml:space="preserve"> </w:t>
      </w:r>
      <w:r w:rsidR="002D03ED">
        <w:rPr>
          <w:rFonts w:hint="eastAsia"/>
        </w:rPr>
        <w:t>該</w:t>
      </w:r>
      <w:r w:rsidRPr="00B55A2A">
        <w:rPr>
          <w:rFonts w:hint="eastAsia"/>
        </w:rPr>
        <w:t>府</w:t>
      </w:r>
      <w:r w:rsidRPr="00B55A2A">
        <w:rPr>
          <w:rFonts w:hint="eastAsia"/>
        </w:rPr>
        <w:t>105</w:t>
      </w:r>
      <w:r w:rsidRPr="00B55A2A">
        <w:rPr>
          <w:rFonts w:hint="eastAsia"/>
        </w:rPr>
        <w:t>年</w:t>
      </w:r>
      <w:r w:rsidRPr="00B55A2A">
        <w:rPr>
          <w:rFonts w:hint="eastAsia"/>
        </w:rPr>
        <w:t>4</w:t>
      </w:r>
      <w:r w:rsidRPr="00B55A2A">
        <w:rPr>
          <w:rFonts w:hint="eastAsia"/>
        </w:rPr>
        <w:t>月</w:t>
      </w:r>
      <w:r w:rsidRPr="00B55A2A">
        <w:rPr>
          <w:rFonts w:hint="eastAsia"/>
        </w:rPr>
        <w:t>28</w:t>
      </w:r>
      <w:r w:rsidRPr="00B55A2A">
        <w:rPr>
          <w:rFonts w:hint="eastAsia"/>
        </w:rPr>
        <w:t>日屏府觀發字第</w:t>
      </w:r>
      <w:r w:rsidRPr="00B55A2A">
        <w:rPr>
          <w:rFonts w:hint="eastAsia"/>
        </w:rPr>
        <w:t>10513822700</w:t>
      </w:r>
      <w:r w:rsidRPr="00B55A2A">
        <w:rPr>
          <w:rFonts w:hint="eastAsia"/>
        </w:rPr>
        <w:t>號函。</w:t>
      </w:r>
    </w:p>
  </w:footnote>
  <w:footnote w:id="12">
    <w:p w:rsidR="00817565" w:rsidRPr="00B55A2A" w:rsidRDefault="00817565" w:rsidP="00B55A2A">
      <w:pPr>
        <w:pStyle w:val="afa"/>
        <w:ind w:left="264" w:hangingChars="120" w:hanging="264"/>
        <w:jc w:val="both"/>
      </w:pPr>
      <w:r w:rsidRPr="00B55A2A">
        <w:rPr>
          <w:rStyle w:val="afc"/>
        </w:rPr>
        <w:footnoteRef/>
      </w:r>
      <w:r w:rsidRPr="00B55A2A">
        <w:t xml:space="preserve"> </w:t>
      </w:r>
      <w:r w:rsidRPr="00B55A2A">
        <w:rPr>
          <w:rFonts w:hint="eastAsia"/>
        </w:rPr>
        <w:t>發展觀光條例第</w:t>
      </w:r>
      <w:r w:rsidRPr="00B55A2A">
        <w:rPr>
          <w:rFonts w:hint="eastAsia"/>
        </w:rPr>
        <w:t>25</w:t>
      </w:r>
      <w:r w:rsidRPr="00B55A2A">
        <w:rPr>
          <w:rFonts w:hint="eastAsia"/>
        </w:rPr>
        <w:t>條第</w:t>
      </w:r>
      <w:r w:rsidRPr="00B55A2A">
        <w:rPr>
          <w:rFonts w:hint="eastAsia"/>
        </w:rPr>
        <w:t>2</w:t>
      </w:r>
      <w:r w:rsidRPr="00B55A2A">
        <w:rPr>
          <w:rFonts w:hint="eastAsia"/>
        </w:rPr>
        <w:t>項規定：「民宿經營者，應向地方主管機關申請登記，領取登記證及專用標識後，始得經營。」</w:t>
      </w:r>
    </w:p>
  </w:footnote>
  <w:footnote w:id="13">
    <w:p w:rsidR="00817565" w:rsidRPr="00B55A2A" w:rsidRDefault="00817565" w:rsidP="00B55A2A">
      <w:pPr>
        <w:pStyle w:val="afa"/>
        <w:ind w:left="264" w:hangingChars="120" w:hanging="264"/>
        <w:jc w:val="both"/>
      </w:pPr>
      <w:r w:rsidRPr="00B55A2A">
        <w:rPr>
          <w:rStyle w:val="afc"/>
        </w:rPr>
        <w:footnoteRef/>
      </w:r>
      <w:r w:rsidRPr="00B55A2A">
        <w:t xml:space="preserve"> </w:t>
      </w:r>
      <w:r w:rsidRPr="00B55A2A">
        <w:rPr>
          <w:rFonts w:hint="eastAsia"/>
        </w:rPr>
        <w:t>其法令依據原為發展觀光條例第</w:t>
      </w:r>
      <w:r w:rsidRPr="00B55A2A">
        <w:rPr>
          <w:rFonts w:hint="eastAsia"/>
        </w:rPr>
        <w:t>55</w:t>
      </w:r>
      <w:r w:rsidRPr="00B55A2A">
        <w:rPr>
          <w:rFonts w:hint="eastAsia"/>
        </w:rPr>
        <w:t>條第</w:t>
      </w:r>
      <w:r w:rsidRPr="00B55A2A">
        <w:rPr>
          <w:rFonts w:hint="eastAsia"/>
        </w:rPr>
        <w:t>4</w:t>
      </w:r>
      <w:r w:rsidRPr="00B55A2A">
        <w:rPr>
          <w:rFonts w:hint="eastAsia"/>
        </w:rPr>
        <w:t>項：「未依本條例領取登記證而經營民宿者，處新臺幣</w:t>
      </w:r>
      <w:r w:rsidRPr="00B55A2A">
        <w:rPr>
          <w:rFonts w:hint="eastAsia"/>
        </w:rPr>
        <w:t>3</w:t>
      </w:r>
      <w:r w:rsidRPr="00B55A2A">
        <w:rPr>
          <w:rFonts w:hint="eastAsia"/>
        </w:rPr>
        <w:t>萬元以上</w:t>
      </w:r>
      <w:r w:rsidRPr="00B55A2A">
        <w:rPr>
          <w:rFonts w:hint="eastAsia"/>
        </w:rPr>
        <w:t>15</w:t>
      </w:r>
      <w:r w:rsidRPr="00B55A2A">
        <w:rPr>
          <w:rFonts w:hint="eastAsia"/>
        </w:rPr>
        <w:t>萬元以下罰鍰，並禁止其經營。」嗣於</w:t>
      </w:r>
      <w:r w:rsidRPr="00B55A2A">
        <w:rPr>
          <w:rFonts w:hint="eastAsia"/>
        </w:rPr>
        <w:t>104</w:t>
      </w:r>
      <w:r w:rsidRPr="00B55A2A">
        <w:rPr>
          <w:rFonts w:hint="eastAsia"/>
        </w:rPr>
        <w:t>年</w:t>
      </w:r>
      <w:r w:rsidRPr="00B55A2A">
        <w:rPr>
          <w:rFonts w:hint="eastAsia"/>
        </w:rPr>
        <w:t>2</w:t>
      </w:r>
      <w:r w:rsidRPr="00B55A2A">
        <w:rPr>
          <w:rFonts w:hint="eastAsia"/>
        </w:rPr>
        <w:t>月</w:t>
      </w:r>
      <w:r w:rsidRPr="00B55A2A">
        <w:rPr>
          <w:rFonts w:hint="eastAsia"/>
        </w:rPr>
        <w:t>4</w:t>
      </w:r>
      <w:r w:rsidRPr="00B55A2A">
        <w:rPr>
          <w:rFonts w:hint="eastAsia"/>
        </w:rPr>
        <w:t>日，該項（第</w:t>
      </w:r>
      <w:r w:rsidRPr="00B55A2A">
        <w:rPr>
          <w:rFonts w:hint="eastAsia"/>
        </w:rPr>
        <w:t>4</w:t>
      </w:r>
      <w:r w:rsidRPr="00B55A2A">
        <w:rPr>
          <w:rFonts w:hint="eastAsia"/>
        </w:rPr>
        <w:t>項）規定移列第</w:t>
      </w:r>
      <w:r w:rsidRPr="00B55A2A">
        <w:rPr>
          <w:rFonts w:hint="eastAsia"/>
        </w:rPr>
        <w:t>6</w:t>
      </w:r>
      <w:r w:rsidRPr="00B55A2A">
        <w:rPr>
          <w:rFonts w:hint="eastAsia"/>
        </w:rPr>
        <w:t>項並修正為：「未依本條例領取登記證而經營民宿者，處新臺幣</w:t>
      </w:r>
      <w:r w:rsidRPr="00B55A2A">
        <w:rPr>
          <w:rFonts w:hint="eastAsia"/>
        </w:rPr>
        <w:t>6</w:t>
      </w:r>
      <w:r w:rsidRPr="00B55A2A">
        <w:rPr>
          <w:rFonts w:hint="eastAsia"/>
        </w:rPr>
        <w:t>萬元以上</w:t>
      </w:r>
      <w:r w:rsidRPr="00B55A2A">
        <w:rPr>
          <w:rFonts w:hint="eastAsia"/>
        </w:rPr>
        <w:t>30</w:t>
      </w:r>
      <w:r w:rsidRPr="00B55A2A">
        <w:rPr>
          <w:rFonts w:hint="eastAsia"/>
        </w:rPr>
        <w:t>萬元以下罰鍰，並命其立即停業。經命停業仍繼續經營者，得按次處罰，主管機關並得移送建築主管機關，採取停止供水、供電、封閉、強制拆除或其他必要可立即結束經營之措施，且其費用由該違反本條例之民宿經營者負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0D8B"/>
    <w:rsid w:val="00050778"/>
    <w:rsid w:val="000512D1"/>
    <w:rsid w:val="00057F32"/>
    <w:rsid w:val="00057F34"/>
    <w:rsid w:val="00062A25"/>
    <w:rsid w:val="00073CB5"/>
    <w:rsid w:val="0007425C"/>
    <w:rsid w:val="00077553"/>
    <w:rsid w:val="00080040"/>
    <w:rsid w:val="0008286A"/>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4297"/>
    <w:rsid w:val="001764AF"/>
    <w:rsid w:val="001817B3"/>
    <w:rsid w:val="00183014"/>
    <w:rsid w:val="001959C2"/>
    <w:rsid w:val="001A7968"/>
    <w:rsid w:val="001B3483"/>
    <w:rsid w:val="001B3C1E"/>
    <w:rsid w:val="001B4494"/>
    <w:rsid w:val="001B776F"/>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3625"/>
    <w:rsid w:val="002421B5"/>
    <w:rsid w:val="0025106C"/>
    <w:rsid w:val="00252BC4"/>
    <w:rsid w:val="00254014"/>
    <w:rsid w:val="0026504D"/>
    <w:rsid w:val="0026641E"/>
    <w:rsid w:val="00273A2F"/>
    <w:rsid w:val="00280986"/>
    <w:rsid w:val="00281ECE"/>
    <w:rsid w:val="002831C7"/>
    <w:rsid w:val="002840C6"/>
    <w:rsid w:val="002843E4"/>
    <w:rsid w:val="00286B1B"/>
    <w:rsid w:val="00295174"/>
    <w:rsid w:val="00296172"/>
    <w:rsid w:val="00296B92"/>
    <w:rsid w:val="002A2C22"/>
    <w:rsid w:val="002B02EB"/>
    <w:rsid w:val="002C0602"/>
    <w:rsid w:val="002D03ED"/>
    <w:rsid w:val="002D369B"/>
    <w:rsid w:val="002D5C16"/>
    <w:rsid w:val="002F3DFF"/>
    <w:rsid w:val="002F5727"/>
    <w:rsid w:val="002F5E05"/>
    <w:rsid w:val="00317053"/>
    <w:rsid w:val="0032109C"/>
    <w:rsid w:val="00322B45"/>
    <w:rsid w:val="00323809"/>
    <w:rsid w:val="00323D41"/>
    <w:rsid w:val="00325414"/>
    <w:rsid w:val="003302F1"/>
    <w:rsid w:val="0034470E"/>
    <w:rsid w:val="00346DAE"/>
    <w:rsid w:val="00352DB0"/>
    <w:rsid w:val="003658F7"/>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1545"/>
    <w:rsid w:val="00485CDE"/>
    <w:rsid w:val="00495053"/>
    <w:rsid w:val="004A1F59"/>
    <w:rsid w:val="004A29BE"/>
    <w:rsid w:val="004A3225"/>
    <w:rsid w:val="004A33EE"/>
    <w:rsid w:val="004A3AA8"/>
    <w:rsid w:val="004B13C7"/>
    <w:rsid w:val="004B778F"/>
    <w:rsid w:val="004C5DD4"/>
    <w:rsid w:val="004D141F"/>
    <w:rsid w:val="004D58DC"/>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6E20"/>
    <w:rsid w:val="00553C03"/>
    <w:rsid w:val="00563692"/>
    <w:rsid w:val="00571349"/>
    <w:rsid w:val="005908B8"/>
    <w:rsid w:val="0059512E"/>
    <w:rsid w:val="005A6DD2"/>
    <w:rsid w:val="005C385D"/>
    <w:rsid w:val="005D3B20"/>
    <w:rsid w:val="005E5C68"/>
    <w:rsid w:val="005E65C0"/>
    <w:rsid w:val="005F0390"/>
    <w:rsid w:val="00612023"/>
    <w:rsid w:val="00612AE9"/>
    <w:rsid w:val="00614190"/>
    <w:rsid w:val="00622A99"/>
    <w:rsid w:val="00622E67"/>
    <w:rsid w:val="00626EDC"/>
    <w:rsid w:val="00632CD9"/>
    <w:rsid w:val="006470EC"/>
    <w:rsid w:val="0065598E"/>
    <w:rsid w:val="00655AF2"/>
    <w:rsid w:val="006568BE"/>
    <w:rsid w:val="0066025D"/>
    <w:rsid w:val="006773EC"/>
    <w:rsid w:val="00680504"/>
    <w:rsid w:val="00681CD9"/>
    <w:rsid w:val="00683E30"/>
    <w:rsid w:val="00687024"/>
    <w:rsid w:val="00687BE4"/>
    <w:rsid w:val="00687D23"/>
    <w:rsid w:val="00696415"/>
    <w:rsid w:val="006D07CC"/>
    <w:rsid w:val="006D3691"/>
    <w:rsid w:val="006E2DCE"/>
    <w:rsid w:val="006F3563"/>
    <w:rsid w:val="006F42B9"/>
    <w:rsid w:val="006F6103"/>
    <w:rsid w:val="00704E00"/>
    <w:rsid w:val="007209E7"/>
    <w:rsid w:val="00726182"/>
    <w:rsid w:val="00730564"/>
    <w:rsid w:val="00732329"/>
    <w:rsid w:val="007337CA"/>
    <w:rsid w:val="00734CE4"/>
    <w:rsid w:val="00735123"/>
    <w:rsid w:val="00741837"/>
    <w:rsid w:val="007453E6"/>
    <w:rsid w:val="0075243E"/>
    <w:rsid w:val="007666F5"/>
    <w:rsid w:val="007712B8"/>
    <w:rsid w:val="0077309D"/>
    <w:rsid w:val="007774EE"/>
    <w:rsid w:val="00781822"/>
    <w:rsid w:val="00783F21"/>
    <w:rsid w:val="00787159"/>
    <w:rsid w:val="00791668"/>
    <w:rsid w:val="00791AA1"/>
    <w:rsid w:val="007A3793"/>
    <w:rsid w:val="007C1BA2"/>
    <w:rsid w:val="007D20E9"/>
    <w:rsid w:val="007D4A8C"/>
    <w:rsid w:val="007D7881"/>
    <w:rsid w:val="007D7E3A"/>
    <w:rsid w:val="007E0E10"/>
    <w:rsid w:val="007E4768"/>
    <w:rsid w:val="007E5BDD"/>
    <w:rsid w:val="007E777B"/>
    <w:rsid w:val="007F2070"/>
    <w:rsid w:val="008053F5"/>
    <w:rsid w:val="00810198"/>
    <w:rsid w:val="00815DA8"/>
    <w:rsid w:val="00817565"/>
    <w:rsid w:val="0082194D"/>
    <w:rsid w:val="00826EF5"/>
    <w:rsid w:val="00831693"/>
    <w:rsid w:val="00840104"/>
    <w:rsid w:val="00841FC5"/>
    <w:rsid w:val="00845709"/>
    <w:rsid w:val="008576BD"/>
    <w:rsid w:val="00860463"/>
    <w:rsid w:val="008733DA"/>
    <w:rsid w:val="008805DA"/>
    <w:rsid w:val="008850E4"/>
    <w:rsid w:val="0089295D"/>
    <w:rsid w:val="008A12F5"/>
    <w:rsid w:val="008B1587"/>
    <w:rsid w:val="008B1B01"/>
    <w:rsid w:val="008B3BCD"/>
    <w:rsid w:val="008B4841"/>
    <w:rsid w:val="008B5E1A"/>
    <w:rsid w:val="008B6DF8"/>
    <w:rsid w:val="008C106C"/>
    <w:rsid w:val="008C10F1"/>
    <w:rsid w:val="008C1E99"/>
    <w:rsid w:val="008D7E18"/>
    <w:rsid w:val="008E0085"/>
    <w:rsid w:val="008E2AA6"/>
    <w:rsid w:val="008E311B"/>
    <w:rsid w:val="008F46E7"/>
    <w:rsid w:val="008F6F0B"/>
    <w:rsid w:val="00907BA7"/>
    <w:rsid w:val="0091064E"/>
    <w:rsid w:val="00911FC5"/>
    <w:rsid w:val="00917EF4"/>
    <w:rsid w:val="00922059"/>
    <w:rsid w:val="00931A10"/>
    <w:rsid w:val="00947967"/>
    <w:rsid w:val="00965200"/>
    <w:rsid w:val="009657E0"/>
    <w:rsid w:val="009668B3"/>
    <w:rsid w:val="00971471"/>
    <w:rsid w:val="009849C2"/>
    <w:rsid w:val="00984D24"/>
    <w:rsid w:val="009858EB"/>
    <w:rsid w:val="009A07DF"/>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0899"/>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7DB7"/>
    <w:rsid w:val="00B443E4"/>
    <w:rsid w:val="00B55A2A"/>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E4A65"/>
    <w:rsid w:val="00BE6241"/>
    <w:rsid w:val="00BF2A42"/>
    <w:rsid w:val="00BF3A3B"/>
    <w:rsid w:val="00BF5CC7"/>
    <w:rsid w:val="00C03D8C"/>
    <w:rsid w:val="00C055EC"/>
    <w:rsid w:val="00C10DC9"/>
    <w:rsid w:val="00C12FB3"/>
    <w:rsid w:val="00C17341"/>
    <w:rsid w:val="00C24EEF"/>
    <w:rsid w:val="00C25CF6"/>
    <w:rsid w:val="00C26C36"/>
    <w:rsid w:val="00C322DD"/>
    <w:rsid w:val="00C32768"/>
    <w:rsid w:val="00C431DF"/>
    <w:rsid w:val="00C456BD"/>
    <w:rsid w:val="00C530DC"/>
    <w:rsid w:val="00C5350D"/>
    <w:rsid w:val="00C6123C"/>
    <w:rsid w:val="00C7084D"/>
    <w:rsid w:val="00C7315E"/>
    <w:rsid w:val="00C75895"/>
    <w:rsid w:val="00C80009"/>
    <w:rsid w:val="00C83C9F"/>
    <w:rsid w:val="00C86866"/>
    <w:rsid w:val="00C91009"/>
    <w:rsid w:val="00C94840"/>
    <w:rsid w:val="00CA32D1"/>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35D4"/>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ED5"/>
    <w:rsid w:val="00E21CC7"/>
    <w:rsid w:val="00E24D9E"/>
    <w:rsid w:val="00E25849"/>
    <w:rsid w:val="00E30BEA"/>
    <w:rsid w:val="00E3197E"/>
    <w:rsid w:val="00E342F8"/>
    <w:rsid w:val="00E351ED"/>
    <w:rsid w:val="00E35CCD"/>
    <w:rsid w:val="00E3618E"/>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DD691C-51F3-4B55-A7C8-C21958D6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semiHidden/>
    <w:rsid w:val="00346DAE"/>
    <w:rPr>
      <w:rFonts w:eastAsia="標楷體"/>
      <w:kern w:val="2"/>
    </w:rPr>
  </w:style>
  <w:style w:type="character" w:styleId="afc">
    <w:name w:val="footnote reference"/>
    <w:basedOn w:val="a7"/>
    <w:semiHidden/>
    <w:unhideWhenUsed/>
    <w:rsid w:val="00346DAE"/>
    <w:rPr>
      <w:vertAlign w:val="superscript"/>
    </w:rPr>
  </w:style>
  <w:style w:type="character" w:customStyle="1" w:styleId="40">
    <w:name w:val="標題 4 字元"/>
    <w:aliases w:val="表格 字元"/>
    <w:basedOn w:val="a7"/>
    <w:link w:val="4"/>
    <w:rsid w:val="00817565"/>
    <w:rPr>
      <w:rFonts w:ascii="標楷體" w:eastAsia="標楷體" w:hAnsi="Arial"/>
      <w:kern w:val="32"/>
      <w:sz w:val="32"/>
      <w:szCs w:val="36"/>
    </w:rPr>
  </w:style>
  <w:style w:type="character" w:customStyle="1" w:styleId="30">
    <w:name w:val="標題 3 字元"/>
    <w:basedOn w:val="a7"/>
    <w:link w:val="3"/>
    <w:rsid w:val="00817565"/>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0470-9087-4850-85F4-64AE3101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18</Pages>
  <Words>1696</Words>
  <Characters>9671</Characters>
  <Application>Microsoft Office Word</Application>
  <DocSecurity>0</DocSecurity>
  <Lines>80</Lines>
  <Paragraphs>22</Paragraphs>
  <ScaleCrop>false</ScaleCrop>
  <Company>cy</Company>
  <LinksUpToDate>false</LinksUpToDate>
  <CharactersWithSpaces>11345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謝琦瑛</cp:lastModifiedBy>
  <cp:revision>2</cp:revision>
  <cp:lastPrinted>2018-06-28T08:35:00Z</cp:lastPrinted>
  <dcterms:created xsi:type="dcterms:W3CDTF">2019-04-19T02:42:00Z</dcterms:created>
  <dcterms:modified xsi:type="dcterms:W3CDTF">2019-04-19T02:42:00Z</dcterms:modified>
</cp:coreProperties>
</file>