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D6EA5" w:rsidRDefault="00D75644" w:rsidP="00CC2CC1">
      <w:pPr>
        <w:pStyle w:val="af6"/>
        <w:wordWrap w:val="0"/>
        <w:rPr>
          <w:rFonts w:ascii="Times New Roman"/>
          <w:b w:val="0"/>
          <w:color w:val="000000" w:themeColor="text1"/>
        </w:rPr>
      </w:pPr>
      <w:r w:rsidRPr="002D6EA5">
        <w:rPr>
          <w:rFonts w:ascii="Times New Roman"/>
          <w:b w:val="0"/>
          <w:color w:val="000000" w:themeColor="text1"/>
        </w:rPr>
        <w:t>調查報告</w:t>
      </w:r>
    </w:p>
    <w:p w:rsidR="00E25849" w:rsidRPr="002D6EA5" w:rsidRDefault="00E25849" w:rsidP="00CC2CC1">
      <w:pPr>
        <w:pStyle w:val="1"/>
        <w:wordWrap w:val="0"/>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8397461"/>
      <w:r w:rsidRPr="002D6EA5">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0DA8" w:rsidRPr="002D6EA5">
        <w:rPr>
          <w:rFonts w:ascii="Times New Roman" w:hAnsi="Times New Roman"/>
          <w:color w:val="000000" w:themeColor="text1"/>
        </w:rPr>
        <w:fldChar w:fldCharType="begin"/>
      </w:r>
      <w:r w:rsidRPr="002D6EA5">
        <w:rPr>
          <w:rFonts w:ascii="Times New Roman" w:hAnsi="Times New Roman"/>
          <w:color w:val="000000" w:themeColor="text1"/>
        </w:rPr>
        <w:instrText xml:space="preserve"> MERGEFIELD </w:instrText>
      </w:r>
      <w:r w:rsidRPr="002D6EA5">
        <w:rPr>
          <w:rFonts w:ascii="Times New Roman" w:hAnsi="Times New Roman"/>
          <w:color w:val="000000" w:themeColor="text1"/>
        </w:rPr>
        <w:instrText>案由</w:instrText>
      </w:r>
      <w:r w:rsidRPr="002D6EA5">
        <w:rPr>
          <w:rFonts w:ascii="Times New Roman" w:hAnsi="Times New Roman"/>
          <w:color w:val="000000" w:themeColor="text1"/>
        </w:rPr>
        <w:instrText xml:space="preserve"> </w:instrText>
      </w:r>
      <w:r w:rsidR="001C0DA8" w:rsidRPr="002D6EA5">
        <w:rPr>
          <w:rFonts w:ascii="Times New Roman" w:hAnsi="Times New Roman"/>
          <w:color w:val="000000" w:themeColor="text1"/>
        </w:rPr>
        <w:fldChar w:fldCharType="separate"/>
      </w:r>
      <w:bookmarkEnd w:id="10"/>
      <w:r w:rsidR="006D6AA1" w:rsidRPr="002D6EA5">
        <w:rPr>
          <w:rFonts w:ascii="Times New Roman" w:hAnsi="Times New Roman"/>
          <w:noProof/>
          <w:color w:val="000000" w:themeColor="text1"/>
        </w:rPr>
        <w:t>據悉，國立臺灣大學醫學院團隊於</w:t>
      </w:r>
      <w:r w:rsidR="00BC3C38" w:rsidRPr="002D6EA5">
        <w:rPr>
          <w:rFonts w:ascii="Times New Roman" w:hAnsi="Times New Roman" w:hint="eastAsia"/>
          <w:noProof/>
          <w:color w:val="000000" w:themeColor="text1"/>
        </w:rPr>
        <w:t>49</w:t>
      </w:r>
      <w:r w:rsidR="00DA7027" w:rsidRPr="002D6EA5">
        <w:rPr>
          <w:rFonts w:ascii="Times New Roman" w:hAnsi="Times New Roman"/>
          <w:noProof/>
          <w:color w:val="000000" w:themeColor="text1"/>
        </w:rPr>
        <w:t>年間為了進行體質人類學研究，至花蓮縣萬榮鄉馬遠村挖掘數十多具布農族人遺骨，運回該醫學院解剖保存，日前馬遠村子孫組成自救會，要求該醫學院歸還先人遺骨等情案</w:t>
      </w:r>
      <w:r w:rsidR="001C0DA8" w:rsidRPr="002D6EA5">
        <w:rPr>
          <w:rFonts w:ascii="Times New Roman" w:hAnsi="Times New Roman"/>
          <w:color w:val="000000" w:themeColor="text1"/>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r w:rsidR="00306220" w:rsidRPr="002D6EA5">
        <w:rPr>
          <w:rFonts w:ascii="Times New Roman" w:hAnsi="Times New Roman" w:hint="eastAsia"/>
          <w:color w:val="000000" w:themeColor="text1"/>
        </w:rPr>
        <w:t>。</w:t>
      </w:r>
      <w:bookmarkEnd w:id="24"/>
    </w:p>
    <w:p w:rsidR="00D068A7" w:rsidRPr="002D6EA5" w:rsidRDefault="00D068A7" w:rsidP="00D068A7">
      <w:pPr>
        <w:pStyle w:val="1"/>
        <w:numPr>
          <w:ilvl w:val="0"/>
          <w:numId w:val="1"/>
        </w:numPr>
        <w:wordWrap w:val="0"/>
        <w:rPr>
          <w:rFonts w:ascii="Times New Roman" w:hAns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18397501"/>
      <w:bookmarkStart w:id="36" w:name="_Toc524902730"/>
      <w:bookmarkEnd w:id="25"/>
      <w:bookmarkEnd w:id="26"/>
      <w:bookmarkEnd w:id="27"/>
      <w:bookmarkEnd w:id="28"/>
      <w:bookmarkEnd w:id="29"/>
      <w:bookmarkEnd w:id="30"/>
      <w:bookmarkEnd w:id="31"/>
      <w:bookmarkEnd w:id="32"/>
      <w:bookmarkEnd w:id="33"/>
      <w:bookmarkEnd w:id="34"/>
      <w:r w:rsidRPr="002D6EA5">
        <w:rPr>
          <w:rFonts w:ascii="Times New Roman" w:hAnsi="Times New Roman"/>
          <w:color w:val="000000" w:themeColor="text1"/>
        </w:rPr>
        <w:t>調查意見：</w:t>
      </w:r>
      <w:bookmarkEnd w:id="35"/>
    </w:p>
    <w:p w:rsidR="00D068A7" w:rsidRPr="002D6EA5" w:rsidRDefault="00D068A7" w:rsidP="002D6EA5">
      <w:pPr>
        <w:pStyle w:val="12"/>
        <w:wordWrap w:val="0"/>
        <w:ind w:left="680" w:firstLine="680"/>
        <w:rPr>
          <w:rFonts w:ascii="Times New Roman"/>
          <w:color w:val="000000" w:themeColor="text1"/>
        </w:rPr>
      </w:pPr>
      <w:bookmarkStart w:id="37" w:name="_Toc421794873"/>
      <w:r w:rsidRPr="002D6EA5">
        <w:rPr>
          <w:rFonts w:ascii="Times New Roman"/>
          <w:color w:val="000000" w:themeColor="text1"/>
        </w:rPr>
        <w:t>有關據悉，國立臺灣大學（下稱臺大）醫學院團隊於</w:t>
      </w:r>
      <w:r w:rsidR="00E06422" w:rsidRPr="002D6EA5">
        <w:rPr>
          <w:rFonts w:ascii="Times New Roman"/>
          <w:color w:val="000000" w:themeColor="text1"/>
        </w:rPr>
        <w:t>民國（下同）</w:t>
      </w:r>
      <w:r w:rsidR="00E06422" w:rsidRPr="002D6EA5">
        <w:rPr>
          <w:rFonts w:ascii="Times New Roman"/>
          <w:color w:val="000000" w:themeColor="text1"/>
        </w:rPr>
        <w:t>49</w:t>
      </w:r>
      <w:r w:rsidRPr="002D6EA5">
        <w:rPr>
          <w:rFonts w:ascii="Times New Roman"/>
          <w:color w:val="000000" w:themeColor="text1"/>
        </w:rPr>
        <w:t>年間為了進行體質人類學研究，至花蓮縣萬榮鄉馬遠村挖掘數</w:t>
      </w:r>
      <w:proofErr w:type="gramStart"/>
      <w:r w:rsidRPr="002D6EA5">
        <w:rPr>
          <w:rFonts w:ascii="Times New Roman"/>
          <w:color w:val="000000" w:themeColor="text1"/>
        </w:rPr>
        <w:t>十多具布農</w:t>
      </w:r>
      <w:proofErr w:type="gramEnd"/>
      <w:r w:rsidRPr="002D6EA5">
        <w:rPr>
          <w:rFonts w:ascii="Times New Roman"/>
          <w:color w:val="000000" w:themeColor="text1"/>
        </w:rPr>
        <w:t>族人遺骨，運回該醫學院解剖學科（其為該醫學院解剖學暨細胞生物學科之前身）保存，日前馬遠村子孫組成自救會，要求該醫學院歸還先人遺骨</w:t>
      </w:r>
      <w:proofErr w:type="gramStart"/>
      <w:r w:rsidRPr="002D6EA5">
        <w:rPr>
          <w:rFonts w:ascii="Times New Roman"/>
          <w:color w:val="000000" w:themeColor="text1"/>
        </w:rPr>
        <w:t>等情案</w:t>
      </w:r>
      <w:proofErr w:type="gramEnd"/>
      <w:r w:rsidRPr="002D6EA5">
        <w:rPr>
          <w:rFonts w:ascii="Times New Roman"/>
          <w:color w:val="000000" w:themeColor="text1"/>
        </w:rPr>
        <w:t>，茲因臺大挖掘遺骨事件距</w:t>
      </w:r>
      <w:proofErr w:type="gramStart"/>
      <w:r w:rsidRPr="002D6EA5">
        <w:rPr>
          <w:rFonts w:ascii="Times New Roman"/>
          <w:color w:val="000000" w:themeColor="text1"/>
        </w:rPr>
        <w:t>今相隔</w:t>
      </w:r>
      <w:proofErr w:type="gramEnd"/>
      <w:r w:rsidRPr="002D6EA5">
        <w:rPr>
          <w:rFonts w:ascii="Times New Roman"/>
          <w:color w:val="000000" w:themeColor="text1"/>
        </w:rPr>
        <w:t>近</w:t>
      </w:r>
      <w:r w:rsidRPr="002D6EA5">
        <w:rPr>
          <w:rFonts w:ascii="Times New Roman"/>
          <w:color w:val="000000" w:themeColor="text1"/>
        </w:rPr>
        <w:t>60</w:t>
      </w:r>
      <w:r w:rsidRPr="002D6EA5">
        <w:rPr>
          <w:rFonts w:ascii="Times New Roman"/>
          <w:color w:val="000000" w:themeColor="text1"/>
        </w:rPr>
        <w:t>年之久，超過半個世紀，</w:t>
      </w:r>
      <w:r w:rsidRPr="002D6EA5">
        <w:rPr>
          <w:rFonts w:ascii="Times New Roman"/>
          <w:color w:val="000000" w:themeColor="text1"/>
          <w:lang w:eastAsia="zh-HK"/>
        </w:rPr>
        <w:t>多數檔卷已</w:t>
      </w:r>
      <w:proofErr w:type="gramStart"/>
      <w:r w:rsidRPr="002D6EA5">
        <w:rPr>
          <w:rFonts w:ascii="Times New Roman"/>
          <w:color w:val="000000" w:themeColor="text1"/>
          <w:lang w:eastAsia="zh-HK"/>
        </w:rPr>
        <w:t>罹</w:t>
      </w:r>
      <w:proofErr w:type="gramEnd"/>
      <w:r w:rsidRPr="002D6EA5">
        <w:rPr>
          <w:rFonts w:ascii="Times New Roman"/>
          <w:color w:val="000000" w:themeColor="text1"/>
          <w:lang w:eastAsia="zh-HK"/>
        </w:rPr>
        <w:t>於保存年限</w:t>
      </w:r>
      <w:r w:rsidRPr="002D6EA5">
        <w:rPr>
          <w:rFonts w:ascii="Times New Roman"/>
          <w:color w:val="000000" w:themeColor="text1"/>
        </w:rPr>
        <w:t>，</w:t>
      </w:r>
      <w:r w:rsidRPr="002D6EA5">
        <w:rPr>
          <w:rFonts w:ascii="Times New Roman"/>
          <w:color w:val="000000" w:themeColor="text1"/>
          <w:kern w:val="0"/>
        </w:rPr>
        <w:t>惟本院仍竭盡所能多方查閱與收集相關資料，案</w:t>
      </w:r>
      <w:r w:rsidRPr="002D6EA5">
        <w:rPr>
          <w:rFonts w:ascii="Times New Roman"/>
          <w:color w:val="000000" w:themeColor="text1"/>
        </w:rPr>
        <w:t>經調閱臺大</w:t>
      </w:r>
      <w:r w:rsidRPr="002D6EA5">
        <w:rPr>
          <w:rFonts w:ascii="Times New Roman"/>
          <w:color w:val="000000" w:themeColor="text1"/>
          <w:szCs w:val="32"/>
        </w:rPr>
        <w:t>醫學院解剖學暨細胞生物學研究所、</w:t>
      </w:r>
      <w:r w:rsidRPr="002D6EA5">
        <w:rPr>
          <w:rFonts w:ascii="Times New Roman"/>
          <w:color w:val="000000" w:themeColor="text1"/>
        </w:rPr>
        <w:t>原住民族研究中心、文學院人類學系暨研究所等臺大校內學術</w:t>
      </w:r>
      <w:proofErr w:type="gramStart"/>
      <w:r w:rsidRPr="002D6EA5">
        <w:rPr>
          <w:rFonts w:ascii="Times New Roman"/>
          <w:color w:val="000000" w:themeColor="text1"/>
        </w:rPr>
        <w:t>單位之卷證</w:t>
      </w:r>
      <w:proofErr w:type="gramEnd"/>
      <w:r w:rsidRPr="002D6EA5">
        <w:rPr>
          <w:rFonts w:ascii="Times New Roman"/>
          <w:color w:val="000000" w:themeColor="text1"/>
        </w:rPr>
        <w:t>資料</w:t>
      </w:r>
      <w:r w:rsidRPr="002D6EA5">
        <w:rPr>
          <w:rStyle w:val="aff3"/>
          <w:rFonts w:ascii="Times New Roman"/>
          <w:color w:val="000000" w:themeColor="text1"/>
          <w:kern w:val="0"/>
        </w:rPr>
        <w:footnoteReference w:id="1"/>
      </w:r>
      <w:r w:rsidRPr="002D6EA5">
        <w:rPr>
          <w:rFonts w:ascii="Times New Roman"/>
          <w:color w:val="000000" w:themeColor="text1"/>
          <w:szCs w:val="32"/>
        </w:rPr>
        <w:t>；</w:t>
      </w:r>
      <w:r w:rsidRPr="002D6EA5">
        <w:rPr>
          <w:rFonts w:ascii="Times New Roman"/>
          <w:color w:val="000000" w:themeColor="text1"/>
        </w:rPr>
        <w:t>並舉行證人會議，邀請「還我馬遠祖先遺骨自救會」（下稱馬遠自救會）林富水</w:t>
      </w:r>
      <w:r w:rsidRPr="002D6EA5">
        <w:rPr>
          <w:rFonts w:ascii="Times New Roman"/>
          <w:color w:val="000000" w:themeColor="text1"/>
          <w:szCs w:val="32"/>
        </w:rPr>
        <w:t>委員</w:t>
      </w:r>
      <w:r w:rsidRPr="002D6EA5">
        <w:rPr>
          <w:rFonts w:ascii="Times New Roman"/>
          <w:color w:val="000000" w:themeColor="text1"/>
        </w:rPr>
        <w:t>、陳張培倫</w:t>
      </w:r>
      <w:r w:rsidRPr="002D6EA5">
        <w:rPr>
          <w:rFonts w:ascii="Times New Roman"/>
          <w:color w:val="000000" w:themeColor="text1"/>
          <w:szCs w:val="32"/>
        </w:rPr>
        <w:t>顧問、族人柳</w:t>
      </w:r>
      <w:r w:rsidRPr="002D6EA5">
        <w:rPr>
          <w:rFonts w:ascii="Times New Roman"/>
          <w:color w:val="000000" w:themeColor="text1"/>
        </w:rPr>
        <w:t>書琴女士等人到院</w:t>
      </w:r>
      <w:r w:rsidRPr="002D6EA5">
        <w:rPr>
          <w:rFonts w:ascii="Times New Roman"/>
          <w:color w:val="000000" w:themeColor="text1"/>
          <w:szCs w:val="32"/>
        </w:rPr>
        <w:t>作</w:t>
      </w:r>
      <w:r w:rsidRPr="002D6EA5">
        <w:rPr>
          <w:rFonts w:ascii="Times New Roman"/>
          <w:color w:val="000000" w:themeColor="text1"/>
        </w:rPr>
        <w:t>證；</w:t>
      </w:r>
      <w:proofErr w:type="gramStart"/>
      <w:r w:rsidRPr="002D6EA5">
        <w:rPr>
          <w:rFonts w:ascii="Times New Roman"/>
          <w:color w:val="000000" w:themeColor="text1"/>
        </w:rPr>
        <w:t>嗣</w:t>
      </w:r>
      <w:proofErr w:type="gramEnd"/>
      <w:r w:rsidRPr="002D6EA5">
        <w:rPr>
          <w:rFonts w:ascii="Times New Roman"/>
          <w:color w:val="000000" w:themeColor="text1"/>
        </w:rPr>
        <w:t>為確認馬遠村布農族先人遺骨標本保存</w:t>
      </w:r>
      <w:r w:rsidRPr="002D6EA5">
        <w:rPr>
          <w:rFonts w:ascii="Times New Roman"/>
          <w:color w:val="000000" w:themeColor="text1"/>
          <w:lang w:eastAsia="zh-HK"/>
        </w:rPr>
        <w:t>狀況</w:t>
      </w:r>
      <w:r w:rsidRPr="002D6EA5">
        <w:rPr>
          <w:rFonts w:ascii="Times New Roman"/>
          <w:color w:val="000000" w:themeColor="text1"/>
        </w:rPr>
        <w:t>，</w:t>
      </w:r>
      <w:proofErr w:type="gramStart"/>
      <w:r w:rsidRPr="002D6EA5">
        <w:rPr>
          <w:rFonts w:ascii="Times New Roman"/>
          <w:color w:val="000000" w:themeColor="text1"/>
        </w:rPr>
        <w:t>爰</w:t>
      </w:r>
      <w:proofErr w:type="gramEnd"/>
      <w:r w:rsidRPr="002D6EA5">
        <w:rPr>
          <w:rFonts w:ascii="Times New Roman"/>
          <w:color w:val="000000" w:themeColor="text1"/>
        </w:rPr>
        <w:t>實地履</w:t>
      </w:r>
      <w:proofErr w:type="gramStart"/>
      <w:r w:rsidRPr="002D6EA5">
        <w:rPr>
          <w:rFonts w:ascii="Times New Roman"/>
          <w:color w:val="000000" w:themeColor="text1"/>
        </w:rPr>
        <w:t>勘</w:t>
      </w:r>
      <w:proofErr w:type="gramEnd"/>
      <w:r w:rsidRPr="002D6EA5">
        <w:rPr>
          <w:rFonts w:ascii="Times New Roman"/>
          <w:color w:val="000000" w:themeColor="text1"/>
        </w:rPr>
        <w:t>臺大醫學院解剖學暨細胞生物學科暨研究所「體質人類學研究室」；復至花蓮縣馬遠部落履</w:t>
      </w:r>
      <w:proofErr w:type="gramStart"/>
      <w:r w:rsidRPr="002D6EA5">
        <w:rPr>
          <w:rFonts w:ascii="Times New Roman"/>
          <w:color w:val="000000" w:themeColor="text1"/>
        </w:rPr>
        <w:t>勘</w:t>
      </w:r>
      <w:proofErr w:type="gramEnd"/>
      <w:r w:rsidRPr="002D6EA5">
        <w:rPr>
          <w:rFonts w:ascii="Times New Roman"/>
          <w:color w:val="000000" w:themeColor="text1"/>
        </w:rPr>
        <w:t>其先人遺骨之埋葬地點，並與萬榮鄉公所、馬遠部落族人分別辦理</w:t>
      </w:r>
      <w:r w:rsidRPr="002D6EA5">
        <w:rPr>
          <w:rFonts w:ascii="Times New Roman"/>
          <w:color w:val="000000" w:themeColor="text1"/>
        </w:rPr>
        <w:t>1</w:t>
      </w:r>
      <w:r w:rsidRPr="002D6EA5">
        <w:rPr>
          <w:rFonts w:ascii="Times New Roman"/>
          <w:color w:val="000000" w:themeColor="text1"/>
        </w:rPr>
        <w:t>場座談會，以瞭解當時臺大醫學院挖掘遺骨之經過。</w:t>
      </w:r>
      <w:proofErr w:type="gramStart"/>
      <w:r w:rsidRPr="002D6EA5">
        <w:rPr>
          <w:rFonts w:ascii="Times New Roman"/>
          <w:color w:val="000000" w:themeColor="text1"/>
        </w:rPr>
        <w:t>另</w:t>
      </w:r>
      <w:proofErr w:type="gramEnd"/>
      <w:r w:rsidRPr="002D6EA5">
        <w:rPr>
          <w:rFonts w:ascii="Times New Roman"/>
          <w:bCs/>
          <w:color w:val="000000" w:themeColor="text1"/>
          <w:kern w:val="0"/>
          <w:szCs w:val="32"/>
        </w:rPr>
        <w:t>，邀請</w:t>
      </w:r>
      <w:r w:rsidRPr="002D6EA5">
        <w:rPr>
          <w:rFonts w:ascii="Times New Roman"/>
          <w:color w:val="000000" w:themeColor="text1"/>
          <w:szCs w:val="32"/>
        </w:rPr>
        <w:t>具備</w:t>
      </w:r>
      <w:r w:rsidRPr="002D6EA5">
        <w:rPr>
          <w:rFonts w:ascii="Times New Roman"/>
          <w:bCs/>
          <w:color w:val="000000" w:themeColor="text1"/>
          <w:kern w:val="0"/>
          <w:szCs w:val="32"/>
        </w:rPr>
        <w:t>醫學、</w:t>
      </w:r>
      <w:r w:rsidRPr="002D6EA5">
        <w:rPr>
          <w:rFonts w:ascii="Times New Roman"/>
          <w:color w:val="000000" w:themeColor="text1"/>
          <w:szCs w:val="32"/>
        </w:rPr>
        <w:t>法</w:t>
      </w:r>
      <w:r w:rsidRPr="002D6EA5">
        <w:rPr>
          <w:rFonts w:ascii="Times New Roman"/>
          <w:bCs/>
          <w:color w:val="000000" w:themeColor="text1"/>
          <w:kern w:val="0"/>
          <w:szCs w:val="32"/>
        </w:rPr>
        <w:t>律、</w:t>
      </w:r>
      <w:r w:rsidRPr="002D6EA5">
        <w:rPr>
          <w:rFonts w:ascii="Times New Roman"/>
          <w:color w:val="000000" w:themeColor="text1"/>
          <w:szCs w:val="32"/>
        </w:rPr>
        <w:t>人類學</w:t>
      </w:r>
      <w:r w:rsidRPr="002D6EA5">
        <w:rPr>
          <w:rFonts w:ascii="Times New Roman"/>
          <w:bCs/>
          <w:color w:val="000000" w:themeColor="text1"/>
          <w:kern w:val="0"/>
          <w:szCs w:val="32"/>
        </w:rPr>
        <w:t>背景之專家學者，舉辦諮詢會議，</w:t>
      </w:r>
      <w:r w:rsidRPr="002D6EA5">
        <w:rPr>
          <w:rFonts w:ascii="Times New Roman"/>
          <w:color w:val="000000" w:themeColor="text1"/>
        </w:rPr>
        <w:t>諮</w:t>
      </w:r>
      <w:r w:rsidRPr="002D6EA5">
        <w:rPr>
          <w:rFonts w:ascii="Times New Roman"/>
          <w:color w:val="000000" w:themeColor="text1"/>
        </w:rPr>
        <w:lastRenderedPageBreak/>
        <w:t>詢專家學者意見之外，續</w:t>
      </w:r>
      <w:r w:rsidRPr="002D6EA5">
        <w:rPr>
          <w:rFonts w:ascii="Times New Roman"/>
          <w:color w:val="000000" w:themeColor="text1"/>
          <w:kern w:val="0"/>
        </w:rPr>
        <w:t>針對本案尚待</w:t>
      </w:r>
      <w:proofErr w:type="gramStart"/>
      <w:r w:rsidRPr="002D6EA5">
        <w:rPr>
          <w:rFonts w:ascii="Times New Roman"/>
          <w:color w:val="000000" w:themeColor="text1"/>
          <w:kern w:val="0"/>
        </w:rPr>
        <w:t>釐</w:t>
      </w:r>
      <w:proofErr w:type="gramEnd"/>
      <w:r w:rsidRPr="002D6EA5">
        <w:rPr>
          <w:rFonts w:ascii="Times New Roman"/>
          <w:color w:val="000000" w:themeColor="text1"/>
          <w:kern w:val="0"/>
        </w:rPr>
        <w:t>清之內</w:t>
      </w:r>
      <w:r w:rsidRPr="002D6EA5">
        <w:rPr>
          <w:rFonts w:ascii="Times New Roman"/>
          <w:color w:val="000000" w:themeColor="text1"/>
        </w:rPr>
        <w:t>容</w:t>
      </w:r>
      <w:r w:rsidRPr="002D6EA5">
        <w:rPr>
          <w:rFonts w:ascii="Times New Roman"/>
          <w:color w:val="000000" w:themeColor="text1"/>
          <w:kern w:val="0"/>
        </w:rPr>
        <w:t>，函請花蓮縣政府、科技部、內政部、教育部、原住民族委員會（下稱原民會）、文化部、衛生福利部（下稱衛福部）、法務部等機關</w:t>
      </w:r>
      <w:r w:rsidRPr="002D6EA5">
        <w:rPr>
          <w:rFonts w:ascii="Times New Roman"/>
          <w:color w:val="000000" w:themeColor="text1"/>
          <w:szCs w:val="32"/>
        </w:rPr>
        <w:t>，就本案相關事項說明</w:t>
      </w:r>
      <w:r w:rsidRPr="002D6EA5">
        <w:rPr>
          <w:rStyle w:val="aff3"/>
          <w:rFonts w:ascii="Times New Roman"/>
          <w:color w:val="000000" w:themeColor="text1"/>
        </w:rPr>
        <w:footnoteReference w:id="2"/>
      </w:r>
      <w:r w:rsidRPr="002D6EA5">
        <w:rPr>
          <w:rFonts w:ascii="Times New Roman"/>
          <w:color w:val="000000" w:themeColor="text1"/>
        </w:rPr>
        <w:t>，以及</w:t>
      </w:r>
      <w:r w:rsidRPr="002D6EA5">
        <w:rPr>
          <w:rFonts w:ascii="Times New Roman"/>
          <w:color w:val="000000" w:themeColor="text1"/>
          <w:szCs w:val="32"/>
        </w:rPr>
        <w:t>詢問臺</w:t>
      </w:r>
      <w:r w:rsidRPr="002D6EA5">
        <w:rPr>
          <w:rFonts w:ascii="Times New Roman"/>
          <w:color w:val="000000" w:themeColor="text1"/>
        </w:rPr>
        <w:t>大醫學院、花蓮縣政府、花蓮縣萬榮鄉公所、科技部、教育部、原民會、</w:t>
      </w:r>
      <w:proofErr w:type="gramStart"/>
      <w:r w:rsidRPr="002D6EA5">
        <w:rPr>
          <w:rFonts w:ascii="Times New Roman"/>
          <w:color w:val="000000" w:themeColor="text1"/>
        </w:rPr>
        <w:t>文化部等機關</w:t>
      </w:r>
      <w:proofErr w:type="gramEnd"/>
      <w:r w:rsidRPr="002D6EA5">
        <w:rPr>
          <w:rFonts w:ascii="Times New Roman"/>
          <w:color w:val="000000" w:themeColor="text1"/>
        </w:rPr>
        <w:t>人員，並持續蒐集相關文獻資料，已</w:t>
      </w:r>
      <w:proofErr w:type="gramStart"/>
      <w:r w:rsidRPr="002D6EA5">
        <w:rPr>
          <w:rFonts w:ascii="Times New Roman"/>
          <w:color w:val="000000" w:themeColor="text1"/>
        </w:rPr>
        <w:t>調查竣事</w:t>
      </w:r>
      <w:proofErr w:type="gramEnd"/>
      <w:r w:rsidRPr="002D6EA5">
        <w:rPr>
          <w:rFonts w:ascii="Times New Roman"/>
          <w:color w:val="000000" w:themeColor="text1"/>
        </w:rPr>
        <w:t>。茲</w:t>
      </w:r>
      <w:proofErr w:type="gramStart"/>
      <w:r w:rsidRPr="002D6EA5">
        <w:rPr>
          <w:rFonts w:ascii="Times New Roman"/>
          <w:color w:val="000000" w:themeColor="text1"/>
        </w:rPr>
        <w:t>臚</w:t>
      </w:r>
      <w:proofErr w:type="gramEnd"/>
      <w:r w:rsidRPr="002D6EA5">
        <w:rPr>
          <w:rFonts w:ascii="Times New Roman"/>
          <w:color w:val="000000" w:themeColor="text1"/>
        </w:rPr>
        <w:t>列調查意見如下：</w:t>
      </w:r>
    </w:p>
    <w:p w:rsidR="00D068A7" w:rsidRPr="002D6EA5" w:rsidRDefault="00D068A7" w:rsidP="00D068A7">
      <w:pPr>
        <w:pStyle w:val="2"/>
        <w:numPr>
          <w:ilvl w:val="1"/>
          <w:numId w:val="1"/>
        </w:numPr>
        <w:rPr>
          <w:rFonts w:ascii="Times New Roman" w:hAnsi="Times New Roman"/>
          <w:b/>
          <w:color w:val="000000" w:themeColor="text1"/>
        </w:rPr>
      </w:pPr>
      <w:bookmarkStart w:id="38" w:name="_Toc518397502"/>
      <w:bookmarkEnd w:id="37"/>
      <w:r w:rsidRPr="002D6EA5">
        <w:rPr>
          <w:rFonts w:ascii="Times New Roman" w:hAnsi="Times New Roman"/>
          <w:b/>
          <w:color w:val="000000" w:themeColor="text1"/>
        </w:rPr>
        <w:t>臺大醫學團隊於</w:t>
      </w:r>
      <w:r w:rsidRPr="002D6EA5">
        <w:rPr>
          <w:rFonts w:ascii="Times New Roman" w:hAnsi="Times New Roman"/>
          <w:b/>
          <w:color w:val="000000" w:themeColor="text1"/>
        </w:rPr>
        <w:t>49</w:t>
      </w:r>
      <w:r w:rsidRPr="002D6EA5">
        <w:rPr>
          <w:rFonts w:ascii="Times New Roman" w:hAnsi="Times New Roman"/>
          <w:b/>
          <w:color w:val="000000" w:themeColor="text1"/>
        </w:rPr>
        <w:t>年間挖掘數十多具花蓮縣萬榮鄉馬遠村布農族先人遺骨，雖文獻記載該校取得遺骨之目的係做為學術研究材料，並透過官方代表於臨時村民大會討論改善環境衛生過程中提出請求挖掘遺骨之事，</w:t>
      </w:r>
      <w:r w:rsidRPr="002D6EA5">
        <w:rPr>
          <w:rFonts w:ascii="Times New Roman" w:hAnsi="Times New Roman"/>
          <w:b/>
          <w:color w:val="000000" w:themeColor="text1"/>
          <w:lang w:eastAsia="zh-HK"/>
        </w:rPr>
        <w:t>經</w:t>
      </w:r>
      <w:r w:rsidRPr="002D6EA5">
        <w:rPr>
          <w:rFonts w:ascii="Times New Roman" w:hAnsi="Times New Roman"/>
          <w:b/>
          <w:color w:val="000000" w:themeColor="text1"/>
        </w:rPr>
        <w:t>村民大會同意</w:t>
      </w:r>
      <w:r w:rsidR="00917FD8" w:rsidRPr="002D6EA5">
        <w:rPr>
          <w:rFonts w:ascii="Times New Roman" w:hAnsi="Times New Roman" w:hint="eastAsia"/>
          <w:b/>
          <w:color w:val="000000" w:themeColor="text1"/>
        </w:rPr>
        <w:t>。</w:t>
      </w:r>
      <w:r w:rsidR="007A7F57" w:rsidRPr="002D6EA5">
        <w:rPr>
          <w:rFonts w:ascii="Times New Roman" w:hAnsi="Times New Roman" w:hint="eastAsia"/>
          <w:b/>
          <w:color w:val="000000" w:themeColor="text1"/>
        </w:rPr>
        <w:t>馬遠部落</w:t>
      </w:r>
      <w:r w:rsidR="00143BB1" w:rsidRPr="002D6EA5">
        <w:rPr>
          <w:rFonts w:ascii="Times New Roman" w:hAnsi="Times New Roman" w:hint="eastAsia"/>
          <w:b/>
          <w:color w:val="000000" w:themeColor="text1"/>
        </w:rPr>
        <w:t>耆老回憶當時</w:t>
      </w:r>
      <w:r w:rsidRPr="002D6EA5">
        <w:rPr>
          <w:rFonts w:ascii="Times New Roman" w:hAnsi="Times New Roman" w:hint="eastAsia"/>
          <w:b/>
          <w:color w:val="000000" w:themeColor="text1"/>
        </w:rPr>
        <w:t>，聽聞</w:t>
      </w:r>
      <w:r w:rsidR="008B78AD" w:rsidRPr="002D6EA5">
        <w:rPr>
          <w:rFonts w:ascii="Times New Roman" w:hAnsi="Times New Roman" w:hint="eastAsia"/>
          <w:b/>
          <w:color w:val="000000" w:themeColor="text1"/>
        </w:rPr>
        <w:t>挖掘</w:t>
      </w:r>
      <w:r w:rsidRPr="002D6EA5">
        <w:rPr>
          <w:rFonts w:ascii="Times New Roman" w:hAnsi="Times New Roman" w:hint="eastAsia"/>
          <w:b/>
          <w:color w:val="000000" w:themeColor="text1"/>
        </w:rPr>
        <w:t>遺骨</w:t>
      </w:r>
      <w:r w:rsidR="004F69EC" w:rsidRPr="002D6EA5">
        <w:rPr>
          <w:rFonts w:ascii="Times New Roman" w:hAnsi="Times New Roman" w:hint="eastAsia"/>
          <w:b/>
          <w:color w:val="000000" w:themeColor="text1"/>
        </w:rPr>
        <w:t>之目的</w:t>
      </w:r>
      <w:r w:rsidR="008B78AD" w:rsidRPr="002D6EA5">
        <w:rPr>
          <w:rFonts w:ascii="Times New Roman" w:hAnsi="Times New Roman" w:hint="eastAsia"/>
          <w:b/>
          <w:color w:val="000000" w:themeColor="text1"/>
        </w:rPr>
        <w:t>係為</w:t>
      </w:r>
      <w:r w:rsidRPr="002D6EA5">
        <w:rPr>
          <w:rFonts w:ascii="Times New Roman" w:hAnsi="Times New Roman" w:hint="eastAsia"/>
          <w:b/>
          <w:color w:val="000000" w:themeColor="text1"/>
        </w:rPr>
        <w:t>製成味素</w:t>
      </w:r>
      <w:r w:rsidR="007A7F57" w:rsidRPr="002D6EA5">
        <w:rPr>
          <w:rFonts w:ascii="Times New Roman" w:hAnsi="Times New Roman" w:hint="eastAsia"/>
          <w:b/>
          <w:color w:val="000000" w:themeColor="text1"/>
        </w:rPr>
        <w:t>，</w:t>
      </w:r>
      <w:r w:rsidRPr="002D6EA5">
        <w:rPr>
          <w:rFonts w:ascii="Times New Roman" w:hAnsi="Times New Roman" w:hint="eastAsia"/>
          <w:b/>
          <w:color w:val="000000" w:themeColor="text1"/>
          <w:lang w:eastAsia="zh-HK"/>
        </w:rPr>
        <w:t>且</w:t>
      </w:r>
      <w:r w:rsidR="00143BB1" w:rsidRPr="002D6EA5">
        <w:rPr>
          <w:rFonts w:ascii="Times New Roman" w:hAnsi="Times New Roman" w:hint="eastAsia"/>
          <w:b/>
          <w:color w:val="000000" w:themeColor="text1"/>
        </w:rPr>
        <w:t>時值</w:t>
      </w:r>
      <w:r w:rsidRPr="002D6EA5">
        <w:rPr>
          <w:rFonts w:ascii="Times New Roman" w:hAnsi="Times New Roman" w:hint="eastAsia"/>
          <w:b/>
          <w:color w:val="000000" w:themeColor="text1"/>
        </w:rPr>
        <w:t>戒嚴時期，</w:t>
      </w:r>
      <w:r w:rsidR="00917FD8" w:rsidRPr="002D6EA5">
        <w:rPr>
          <w:rFonts w:ascii="Times New Roman" w:hAnsi="Times New Roman" w:hint="eastAsia"/>
          <w:b/>
          <w:color w:val="000000" w:themeColor="text1"/>
        </w:rPr>
        <w:t>即</w:t>
      </w:r>
      <w:r w:rsidRPr="002D6EA5">
        <w:rPr>
          <w:rFonts w:ascii="Times New Roman" w:hAnsi="Times New Roman" w:hint="eastAsia"/>
          <w:b/>
          <w:color w:val="000000" w:themeColor="text1"/>
          <w:lang w:eastAsia="zh-HK"/>
        </w:rPr>
        <w:t>使</w:t>
      </w:r>
      <w:r w:rsidRPr="002D6EA5">
        <w:rPr>
          <w:rFonts w:ascii="Times New Roman" w:hAnsi="Times New Roman" w:hint="eastAsia"/>
          <w:b/>
          <w:color w:val="000000" w:themeColor="text1"/>
        </w:rPr>
        <w:t>挖掘遺骨行為嚴重觸犯布農族傳統禁忌，部落族人</w:t>
      </w:r>
      <w:r w:rsidRPr="002D6EA5">
        <w:rPr>
          <w:rFonts w:ascii="Times New Roman" w:hAnsi="Times New Roman" w:hint="eastAsia"/>
          <w:b/>
          <w:color w:val="000000" w:themeColor="text1"/>
          <w:lang w:eastAsia="zh-HK"/>
        </w:rPr>
        <w:t>迫於</w:t>
      </w:r>
      <w:r w:rsidR="00917FD8" w:rsidRPr="002D6EA5">
        <w:rPr>
          <w:rFonts w:ascii="Times New Roman" w:hAnsi="Times New Roman" w:hint="eastAsia"/>
          <w:b/>
          <w:color w:val="000000" w:themeColor="text1"/>
        </w:rPr>
        <w:t>形勢</w:t>
      </w:r>
      <w:r w:rsidRPr="002D6EA5">
        <w:rPr>
          <w:rFonts w:ascii="Times New Roman" w:hAnsi="Times New Roman" w:hint="eastAsia"/>
          <w:b/>
          <w:color w:val="000000" w:themeColor="text1"/>
        </w:rPr>
        <w:t>而不敢違抗</w:t>
      </w:r>
      <w:r w:rsidR="00917FD8" w:rsidRPr="002D6EA5">
        <w:rPr>
          <w:rFonts w:ascii="Times New Roman" w:hAnsi="Times New Roman" w:hint="eastAsia"/>
          <w:b/>
          <w:color w:val="000000" w:themeColor="text1"/>
        </w:rPr>
        <w:t>。</w:t>
      </w:r>
      <w:bookmarkEnd w:id="38"/>
    </w:p>
    <w:p w:rsidR="00D068A7" w:rsidRPr="002D6EA5" w:rsidRDefault="002B3D58" w:rsidP="00D068A7">
      <w:pPr>
        <w:pStyle w:val="3"/>
        <w:numPr>
          <w:ilvl w:val="2"/>
          <w:numId w:val="1"/>
        </w:numPr>
        <w:rPr>
          <w:rFonts w:ascii="Times New Roman" w:hAnsi="Times New Roman"/>
          <w:color w:val="000000" w:themeColor="text1"/>
        </w:rPr>
      </w:pPr>
      <w:bookmarkStart w:id="39" w:name="_Toc512521695"/>
      <w:bookmarkStart w:id="40" w:name="_Toc515261525"/>
      <w:bookmarkStart w:id="41" w:name="_Toc516657268"/>
      <w:bookmarkStart w:id="42" w:name="_Toc518286439"/>
      <w:bookmarkStart w:id="43" w:name="_Toc518397503"/>
      <w:r w:rsidRPr="002D6EA5">
        <w:rPr>
          <w:rFonts w:ascii="Times New Roman" w:hAnsi="Times New Roman"/>
          <w:color w:val="000000" w:themeColor="text1"/>
        </w:rPr>
        <w:t>經查，涉及</w:t>
      </w:r>
      <w:r w:rsidR="00D068A7" w:rsidRPr="002D6EA5">
        <w:rPr>
          <w:rFonts w:ascii="Times New Roman" w:hAnsi="Times New Roman"/>
          <w:color w:val="000000" w:themeColor="text1"/>
        </w:rPr>
        <w:t>花蓮縣萬榮鄉馬遠村布農族人遺骨相關手稿</w:t>
      </w:r>
      <w:r w:rsidRPr="002D6EA5">
        <w:rPr>
          <w:rFonts w:ascii="Times New Roman" w:hAnsi="Times New Roman"/>
          <w:color w:val="000000" w:themeColor="text1"/>
        </w:rPr>
        <w:t>及</w:t>
      </w:r>
      <w:r w:rsidR="00D068A7" w:rsidRPr="002D6EA5">
        <w:rPr>
          <w:rFonts w:ascii="Times New Roman" w:hAnsi="Times New Roman"/>
          <w:color w:val="000000" w:themeColor="text1"/>
        </w:rPr>
        <w:t>著作共計</w:t>
      </w:r>
      <w:r w:rsidR="00D068A7" w:rsidRPr="002D6EA5">
        <w:rPr>
          <w:rFonts w:ascii="Times New Roman" w:hAnsi="Times New Roman"/>
          <w:color w:val="000000" w:themeColor="text1"/>
        </w:rPr>
        <w:t>14</w:t>
      </w:r>
      <w:r w:rsidR="00D068A7" w:rsidRPr="002D6EA5">
        <w:rPr>
          <w:rFonts w:ascii="Times New Roman" w:hAnsi="Times New Roman"/>
          <w:color w:val="000000" w:themeColor="text1"/>
        </w:rPr>
        <w:t>篇，分</w:t>
      </w:r>
      <w:proofErr w:type="gramStart"/>
      <w:r w:rsidR="00D068A7" w:rsidRPr="002D6EA5">
        <w:rPr>
          <w:rFonts w:ascii="Times New Roman" w:hAnsi="Times New Roman"/>
          <w:color w:val="000000" w:themeColor="text1"/>
        </w:rPr>
        <w:t>列如</w:t>
      </w:r>
      <w:proofErr w:type="gramEnd"/>
      <w:r w:rsidR="00D068A7" w:rsidRPr="002D6EA5">
        <w:rPr>
          <w:rFonts w:ascii="Times New Roman" w:hAnsi="Times New Roman"/>
          <w:color w:val="000000" w:themeColor="text1"/>
        </w:rPr>
        <w:t>下：</w:t>
      </w:r>
      <w:bookmarkEnd w:id="39"/>
      <w:bookmarkEnd w:id="40"/>
      <w:bookmarkEnd w:id="41"/>
      <w:bookmarkEnd w:id="42"/>
      <w:bookmarkEnd w:id="43"/>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張丙龍</w:t>
      </w:r>
      <w:r w:rsidR="001E0D86" w:rsidRPr="002D6EA5">
        <w:rPr>
          <w:rFonts w:ascii="Times New Roman" w:hAnsi="Times New Roman"/>
          <w:color w:val="000000" w:themeColor="text1"/>
        </w:rPr>
        <w:t>（民</w:t>
      </w:r>
      <w:r w:rsidR="003640AD" w:rsidRPr="002D6EA5">
        <w:rPr>
          <w:rFonts w:ascii="Times New Roman" w:hAnsi="Times New Roman"/>
          <w:color w:val="000000" w:themeColor="text1"/>
        </w:rPr>
        <w:t>50</w:t>
      </w:r>
      <w:r w:rsidR="00EC578D" w:rsidRPr="002D6EA5">
        <w:rPr>
          <w:rFonts w:ascii="Times New Roman"/>
          <w:color w:val="000000" w:themeColor="text1"/>
        </w:rPr>
        <w:t>）</w:t>
      </w:r>
      <w:r w:rsidRPr="002D6EA5">
        <w:rPr>
          <w:rFonts w:ascii="Times New Roman" w:hAnsi="Times New Roman"/>
          <w:color w:val="000000" w:themeColor="text1"/>
        </w:rPr>
        <w:t>。手稿。〈臺灣省花蓮縣萬榮鄉馬遠村</w:t>
      </w:r>
      <w:r w:rsidRPr="002D6EA5">
        <w:rPr>
          <w:rFonts w:ascii="Times New Roman" w:hAnsi="Times New Roman"/>
          <w:color w:val="000000" w:themeColor="text1"/>
        </w:rPr>
        <w:t>Bunun</w:t>
      </w:r>
      <w:r w:rsidRPr="002D6EA5">
        <w:rPr>
          <w:rFonts w:ascii="Times New Roman" w:hAnsi="Times New Roman"/>
          <w:color w:val="000000" w:themeColor="text1"/>
        </w:rPr>
        <w:t>族之骨骼〉。</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張丙龍</w:t>
      </w:r>
      <w:r w:rsidR="004F69EC"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004F69EC" w:rsidRPr="002D6EA5">
        <w:rPr>
          <w:rFonts w:ascii="Times New Roman"/>
          <w:color w:val="000000" w:themeColor="text1"/>
        </w:rPr>
        <w:t>）</w:t>
      </w:r>
      <w:r w:rsidRPr="002D6EA5">
        <w:rPr>
          <w:rFonts w:ascii="Times New Roman" w:hAnsi="Times New Roman"/>
          <w:color w:val="000000" w:themeColor="text1"/>
        </w:rPr>
        <w:t>。〈臺灣布農族股骨之人類學的研究〉。《國立臺灣大學醫學院研究報告》，</w:t>
      </w:r>
      <w:r w:rsidRPr="002D6EA5">
        <w:rPr>
          <w:rFonts w:ascii="Times New Roman" w:hAnsi="Times New Roman"/>
          <w:color w:val="000000" w:themeColor="text1"/>
        </w:rPr>
        <w:t>8(1-2)</w:t>
      </w:r>
      <w:r w:rsidRPr="002D6EA5">
        <w:rPr>
          <w:rFonts w:ascii="Times New Roman" w:hAnsi="Times New Roman"/>
          <w:color w:val="000000" w:themeColor="text1"/>
        </w:rPr>
        <w:t>，</w:t>
      </w:r>
      <w:r w:rsidRPr="002D6EA5">
        <w:rPr>
          <w:rFonts w:ascii="Times New Roman" w:hAnsi="Times New Roman"/>
          <w:color w:val="000000" w:themeColor="text1"/>
        </w:rPr>
        <w:t>51-74</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張丙龍</w:t>
      </w:r>
      <w:r w:rsidR="00EC578D"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51b</w:t>
      </w:r>
      <w:r w:rsidR="00EC578D" w:rsidRPr="002D6EA5">
        <w:rPr>
          <w:rFonts w:ascii="Times New Roman"/>
          <w:color w:val="000000" w:themeColor="text1"/>
        </w:rPr>
        <w:t>）</w:t>
      </w:r>
      <w:r w:rsidRPr="002D6EA5">
        <w:rPr>
          <w:rFonts w:ascii="Times New Roman" w:hAnsi="Times New Roman"/>
          <w:color w:val="000000" w:themeColor="text1"/>
        </w:rPr>
        <w:t>。〈臺灣布農族下腿骨之人類學的研究〉。《臺灣省立博物館科學年刊》，</w:t>
      </w:r>
      <w:r w:rsidRPr="002D6EA5">
        <w:rPr>
          <w:rFonts w:ascii="Times New Roman" w:hAnsi="Times New Roman"/>
          <w:color w:val="000000" w:themeColor="text1"/>
        </w:rPr>
        <w:t>5</w:t>
      </w:r>
      <w:r w:rsidRPr="002D6EA5">
        <w:rPr>
          <w:rFonts w:ascii="Times New Roman" w:hAnsi="Times New Roman"/>
          <w:color w:val="000000" w:themeColor="text1"/>
        </w:rPr>
        <w:t>，</w:t>
      </w:r>
      <w:r w:rsidRPr="002D6EA5">
        <w:rPr>
          <w:rFonts w:ascii="Times New Roman" w:hAnsi="Times New Roman"/>
          <w:color w:val="000000" w:themeColor="text1"/>
        </w:rPr>
        <w:t>1-18</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蔡錫圭與盧國賢</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92</w:t>
      </w:r>
      <w:r w:rsidR="00EC578D" w:rsidRPr="002D6EA5">
        <w:rPr>
          <w:rFonts w:ascii="Times New Roman"/>
          <w:color w:val="000000" w:themeColor="text1"/>
        </w:rPr>
        <w:t>）</w:t>
      </w:r>
      <w:r w:rsidRPr="002D6EA5">
        <w:rPr>
          <w:rFonts w:ascii="Times New Roman" w:hAnsi="Times New Roman"/>
          <w:color w:val="000000" w:themeColor="text1"/>
        </w:rPr>
        <w:t>。〈臺灣體質人類學研究</w:t>
      </w:r>
      <w:r w:rsidRPr="002D6EA5">
        <w:rPr>
          <w:rFonts w:ascii="Times New Roman" w:hAnsi="Times New Roman"/>
          <w:color w:val="000000" w:themeColor="text1"/>
        </w:rPr>
        <w:lastRenderedPageBreak/>
        <w:t>的回顧與成果〉。《臺灣醫學會》，</w:t>
      </w:r>
      <w:r w:rsidRPr="002D6EA5">
        <w:rPr>
          <w:rFonts w:ascii="Times New Roman" w:hAnsi="Times New Roman"/>
          <w:color w:val="000000" w:themeColor="text1"/>
        </w:rPr>
        <w:t>7(1)</w:t>
      </w:r>
      <w:r w:rsidRPr="002D6EA5">
        <w:rPr>
          <w:rFonts w:ascii="Times New Roman" w:hAnsi="Times New Roman"/>
          <w:color w:val="000000" w:themeColor="text1"/>
        </w:rPr>
        <w:t>，</w:t>
      </w:r>
      <w:r w:rsidRPr="002D6EA5">
        <w:rPr>
          <w:rFonts w:ascii="Times New Roman" w:hAnsi="Times New Roman"/>
          <w:color w:val="000000" w:themeColor="text1"/>
        </w:rPr>
        <w:t>85-89</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蔡錫圭與盧國賢</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95</w:t>
      </w:r>
      <w:r w:rsidR="00EC578D" w:rsidRPr="002D6EA5">
        <w:rPr>
          <w:rFonts w:ascii="Times New Roman"/>
          <w:color w:val="000000" w:themeColor="text1"/>
        </w:rPr>
        <w:t>）</w:t>
      </w:r>
      <w:r w:rsidRPr="002D6EA5">
        <w:rPr>
          <w:rFonts w:ascii="Times New Roman" w:hAnsi="Times New Roman"/>
          <w:color w:val="000000" w:themeColor="text1"/>
        </w:rPr>
        <w:t>。投影片。〈臺灣「體質人類學」研究的回顧與成果〉。</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蔡錫圭</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EC578D" w:rsidRPr="002D6EA5">
        <w:rPr>
          <w:rFonts w:ascii="Times New Roman"/>
          <w:color w:val="000000" w:themeColor="text1"/>
        </w:rPr>
        <w:t>）</w:t>
      </w:r>
      <w:r w:rsidRPr="002D6EA5">
        <w:rPr>
          <w:rFonts w:ascii="Times New Roman" w:hAnsi="Times New Roman"/>
          <w:color w:val="000000" w:themeColor="text1"/>
        </w:rPr>
        <w:t>。</w:t>
      </w:r>
      <w:proofErr w:type="gramStart"/>
      <w:r w:rsidRPr="002D6EA5">
        <w:rPr>
          <w:rFonts w:ascii="Times New Roman" w:hAnsi="Times New Roman"/>
          <w:color w:val="000000" w:themeColor="text1"/>
        </w:rPr>
        <w:t>〈</w:t>
      </w:r>
      <w:proofErr w:type="gramEnd"/>
      <w:r w:rsidRPr="002D6EA5">
        <w:rPr>
          <w:rFonts w:ascii="Times New Roman" w:hAnsi="Times New Roman"/>
          <w:color w:val="000000" w:themeColor="text1"/>
        </w:rPr>
        <w:t>臺灣布農族骨骼的人類學研究</w:t>
      </w:r>
      <w:r w:rsidRPr="002D6EA5">
        <w:rPr>
          <w:rFonts w:ascii="Times New Roman" w:hAnsi="Times New Roman"/>
          <w:color w:val="000000" w:themeColor="text1"/>
        </w:rPr>
        <w:t>Anthropological studies in the skeletons of Bunun Tribe in Taiwan.</w:t>
      </w:r>
      <w:r w:rsidRPr="002D6EA5">
        <w:rPr>
          <w:rFonts w:ascii="Times New Roman" w:hAnsi="Times New Roman"/>
          <w:color w:val="000000" w:themeColor="text1"/>
        </w:rPr>
        <w:t>花蓮縣萬榮鄉馬遠村出土（丹社群）</w:t>
      </w:r>
      <w:r w:rsidRPr="002D6EA5">
        <w:rPr>
          <w:rFonts w:ascii="Times New Roman" w:hAnsi="Times New Roman"/>
          <w:color w:val="000000" w:themeColor="text1"/>
        </w:rPr>
        <w:t>I.</w:t>
      </w:r>
      <w:r w:rsidRPr="002D6EA5">
        <w:rPr>
          <w:rFonts w:ascii="Times New Roman" w:hAnsi="Times New Roman"/>
          <w:color w:val="000000" w:themeColor="text1"/>
        </w:rPr>
        <w:t>布農族頭蓋骨的特徵</w:t>
      </w:r>
      <w:r w:rsidRPr="002D6EA5">
        <w:rPr>
          <w:rFonts w:ascii="Times New Roman" w:hAnsi="Times New Roman"/>
          <w:color w:val="000000" w:themeColor="text1"/>
        </w:rPr>
        <w:t xml:space="preserve"> Cranial characteristics of Bunun Tribe</w:t>
      </w:r>
      <w:proofErr w:type="gramStart"/>
      <w:r w:rsidRPr="002D6EA5">
        <w:rPr>
          <w:rFonts w:ascii="Times New Roman" w:hAnsi="Times New Roman"/>
          <w:color w:val="000000" w:themeColor="text1"/>
        </w:rPr>
        <w:t>〉</w:t>
      </w:r>
      <w:proofErr w:type="gramEnd"/>
      <w:r w:rsidRPr="002D6EA5">
        <w:rPr>
          <w:rFonts w:ascii="Times New Roman" w:hAnsi="Times New Roman"/>
          <w:color w:val="000000" w:themeColor="text1"/>
        </w:rPr>
        <w:t>。「臺大醫學院收集人骨的人類學綜合研究」研討會發表之講稿，臺大醫學院基礎醫學大樓。</w:t>
      </w:r>
    </w:p>
    <w:p w:rsidR="00D068A7" w:rsidRPr="002D6EA5" w:rsidRDefault="00D068A7" w:rsidP="00D068A7">
      <w:pPr>
        <w:pStyle w:val="4"/>
        <w:numPr>
          <w:ilvl w:val="3"/>
          <w:numId w:val="1"/>
        </w:numPr>
        <w:rPr>
          <w:rFonts w:ascii="Times New Roman" w:hAnsi="Times New Roman"/>
          <w:color w:val="000000" w:themeColor="text1"/>
        </w:rPr>
      </w:pPr>
      <w:proofErr w:type="gramStart"/>
      <w:r w:rsidRPr="002D6EA5">
        <w:rPr>
          <w:rFonts w:ascii="Times New Roman" w:hAnsi="Times New Roman"/>
          <w:color w:val="000000" w:themeColor="text1"/>
        </w:rPr>
        <w:t>土肥直美</w:t>
      </w:r>
      <w:proofErr w:type="gramEnd"/>
      <w:r w:rsidRPr="002D6EA5">
        <w:rPr>
          <w:rStyle w:val="aff3"/>
          <w:rFonts w:ascii="Times New Roman" w:hAnsi="Times New Roman"/>
          <w:color w:val="000000" w:themeColor="text1"/>
        </w:rPr>
        <w:footnoteReference w:id="3"/>
      </w:r>
      <w:r w:rsidRPr="002D6EA5">
        <w:rPr>
          <w:rFonts w:ascii="Times New Roman" w:hAnsi="Times New Roman"/>
          <w:color w:val="000000" w:themeColor="text1"/>
        </w:rPr>
        <w:t>與盧國賢</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C13820" w:rsidRPr="002D6EA5">
        <w:rPr>
          <w:rFonts w:ascii="Times New Roman"/>
          <w:color w:val="000000" w:themeColor="text1"/>
        </w:rPr>
        <w:t>）</w:t>
      </w:r>
      <w:r w:rsidRPr="002D6EA5">
        <w:rPr>
          <w:rFonts w:ascii="Times New Roman" w:hAnsi="Times New Roman"/>
          <w:color w:val="000000" w:themeColor="text1"/>
        </w:rPr>
        <w:t>。</w:t>
      </w:r>
      <w:r w:rsidRPr="002D6EA5">
        <w:rPr>
          <w:rFonts w:ascii="Times New Roman" w:hAnsi="Times New Roman"/>
          <w:color w:val="000000" w:themeColor="text1"/>
          <w:lang w:eastAsia="ja-JP"/>
        </w:rPr>
        <w:t>〈臺湾大学医学院収集人骨の人類学的総合研究：人骨資料の整理と共同研究の経緯〉。</w:t>
      </w:r>
      <w:r w:rsidRPr="002D6EA5">
        <w:rPr>
          <w:rFonts w:ascii="Times New Roman" w:hAnsi="Times New Roman"/>
          <w:color w:val="000000" w:themeColor="text1"/>
        </w:rPr>
        <w:t>《</w:t>
      </w:r>
      <w:r w:rsidRPr="002D6EA5">
        <w:rPr>
          <w:rFonts w:ascii="Times New Roman" w:hAnsi="Times New Roman"/>
          <w:color w:val="000000" w:themeColor="text1"/>
        </w:rPr>
        <w:t>Anthropological Science (Japanese Series)</w:t>
      </w:r>
      <w:r w:rsidRPr="002D6EA5">
        <w:rPr>
          <w:rFonts w:ascii="Times New Roman" w:hAnsi="Times New Roman"/>
          <w:color w:val="000000" w:themeColor="text1"/>
        </w:rPr>
        <w:t>》，</w:t>
      </w:r>
      <w:r w:rsidRPr="002D6EA5">
        <w:rPr>
          <w:rFonts w:ascii="Times New Roman" w:hAnsi="Times New Roman"/>
          <w:color w:val="000000" w:themeColor="text1"/>
        </w:rPr>
        <w:t>116(2)</w:t>
      </w:r>
      <w:r w:rsidRPr="002D6EA5">
        <w:rPr>
          <w:rFonts w:ascii="Times New Roman" w:hAnsi="Times New Roman"/>
          <w:color w:val="000000" w:themeColor="text1"/>
        </w:rPr>
        <w:t>，</w:t>
      </w:r>
      <w:r w:rsidRPr="002D6EA5">
        <w:rPr>
          <w:rFonts w:ascii="Times New Roman" w:hAnsi="Times New Roman"/>
          <w:color w:val="000000" w:themeColor="text1"/>
        </w:rPr>
        <w:t>145-148</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lang w:eastAsia="ja-JP"/>
        </w:rPr>
        <w:t>篠田謙一</w:t>
      </w:r>
      <w:r w:rsidRPr="002D6EA5">
        <w:rPr>
          <w:rStyle w:val="aff3"/>
          <w:rFonts w:ascii="Times New Roman" w:hAnsi="Times New Roman"/>
          <w:color w:val="000000" w:themeColor="text1"/>
        </w:rPr>
        <w:footnoteReference w:id="4"/>
      </w:r>
      <w:r w:rsidR="001E0D86" w:rsidRPr="002D6EA5">
        <w:rPr>
          <w:rFonts w:ascii="Times New Roman" w:hAnsi="Times New Roman"/>
          <w:color w:val="000000" w:themeColor="text1"/>
          <w:lang w:eastAsia="ja-JP"/>
        </w:rPr>
        <w:t>（民</w:t>
      </w:r>
      <w:r w:rsidR="002505E1" w:rsidRPr="002D6EA5">
        <w:rPr>
          <w:rFonts w:ascii="Times New Roman" w:hAnsi="Times New Roman"/>
          <w:color w:val="000000" w:themeColor="text1"/>
          <w:lang w:eastAsia="ja-JP"/>
        </w:rPr>
        <w:t>97</w:t>
      </w:r>
      <w:r w:rsidR="00C13820" w:rsidRPr="002D6EA5">
        <w:rPr>
          <w:rFonts w:ascii="Times New Roman"/>
          <w:color w:val="000000" w:themeColor="text1"/>
          <w:lang w:eastAsia="ja-JP"/>
        </w:rPr>
        <w:t>）</w:t>
      </w:r>
      <w:r w:rsidRPr="002D6EA5">
        <w:rPr>
          <w:rFonts w:ascii="Times New Roman" w:hAnsi="Times New Roman"/>
          <w:color w:val="000000" w:themeColor="text1"/>
          <w:lang w:eastAsia="ja-JP"/>
        </w:rPr>
        <w:t>。〈臺湾大学医学院収集人骨の人類学的総合研究：国立臺湾大学所蔵のブヌン族人骨のミトコンドリア</w:t>
      </w:r>
      <w:r w:rsidRPr="002D6EA5">
        <w:rPr>
          <w:rFonts w:ascii="Times New Roman" w:hAnsi="Times New Roman"/>
          <w:color w:val="000000" w:themeColor="text1"/>
          <w:lang w:eastAsia="ja-JP"/>
        </w:rPr>
        <w:t>DNA</w:t>
      </w:r>
      <w:r w:rsidRPr="002D6EA5">
        <w:rPr>
          <w:rFonts w:ascii="Times New Roman" w:hAnsi="Times New Roman"/>
          <w:color w:val="000000" w:themeColor="text1"/>
          <w:lang w:eastAsia="ja-JP"/>
        </w:rPr>
        <w:t>分析〉。</w:t>
      </w:r>
      <w:r w:rsidRPr="002D6EA5">
        <w:rPr>
          <w:rFonts w:ascii="Times New Roman" w:hAnsi="Times New Roman"/>
          <w:color w:val="000000" w:themeColor="text1"/>
        </w:rPr>
        <w:t>《</w:t>
      </w:r>
      <w:r w:rsidRPr="002D6EA5">
        <w:rPr>
          <w:rFonts w:ascii="Times New Roman" w:hAnsi="Times New Roman"/>
          <w:color w:val="000000" w:themeColor="text1"/>
        </w:rPr>
        <w:t>Anthropological Science (Japanese Series)</w:t>
      </w:r>
      <w:r w:rsidRPr="002D6EA5">
        <w:rPr>
          <w:rFonts w:ascii="Times New Roman" w:hAnsi="Times New Roman"/>
          <w:color w:val="000000" w:themeColor="text1"/>
        </w:rPr>
        <w:t>》，</w:t>
      </w:r>
      <w:r w:rsidRPr="002D6EA5">
        <w:rPr>
          <w:rFonts w:ascii="Times New Roman" w:hAnsi="Times New Roman"/>
          <w:color w:val="000000" w:themeColor="text1"/>
        </w:rPr>
        <w:t>116(2)</w:t>
      </w:r>
      <w:r w:rsidRPr="002D6EA5">
        <w:rPr>
          <w:rFonts w:ascii="Times New Roman" w:hAnsi="Times New Roman"/>
          <w:color w:val="000000" w:themeColor="text1"/>
        </w:rPr>
        <w:t>，</w:t>
      </w:r>
      <w:r w:rsidRPr="002D6EA5">
        <w:rPr>
          <w:rFonts w:ascii="Times New Roman" w:hAnsi="Times New Roman"/>
          <w:color w:val="000000" w:themeColor="text1"/>
        </w:rPr>
        <w:t>154-160</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米田穣</w:t>
      </w:r>
      <w:r w:rsidRPr="002D6EA5">
        <w:rPr>
          <w:rStyle w:val="aff3"/>
          <w:rFonts w:ascii="Times New Roman" w:hAnsi="Times New Roman"/>
          <w:color w:val="000000" w:themeColor="text1"/>
          <w:szCs w:val="32"/>
        </w:rPr>
        <w:footnoteReference w:id="5"/>
      </w:r>
      <w:r w:rsidRPr="002D6EA5">
        <w:rPr>
          <w:rFonts w:ascii="Times New Roman" w:hAnsi="Times New Roman"/>
          <w:color w:val="000000" w:themeColor="text1"/>
        </w:rPr>
        <w:t>、向井人史與蔡錫圭</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C13820" w:rsidRPr="002D6EA5">
        <w:rPr>
          <w:rFonts w:ascii="Times New Roman"/>
          <w:color w:val="000000" w:themeColor="text1"/>
        </w:rPr>
        <w:t>）</w:t>
      </w:r>
      <w:r w:rsidRPr="002D6EA5">
        <w:rPr>
          <w:rFonts w:ascii="Times New Roman" w:hAnsi="Times New Roman"/>
          <w:color w:val="000000" w:themeColor="text1"/>
        </w:rPr>
        <w:t>。</w:t>
      </w:r>
      <w:r w:rsidRPr="002D6EA5">
        <w:rPr>
          <w:rFonts w:ascii="Times New Roman" w:hAnsi="Times New Roman"/>
          <w:color w:val="000000" w:themeColor="text1"/>
          <w:lang w:eastAsia="ja-JP"/>
        </w:rPr>
        <w:t>〈臺湾大学医学院収集人骨の人類学的総合研究：臺湾先史時代遺跡から出土した古人骨と，近代ブヌン人骨における炭素</w:t>
      </w:r>
      <w:r w:rsidRPr="002D6EA5">
        <w:rPr>
          <w:rFonts w:ascii="新細明體" w:eastAsia="新細明體" w:hAnsi="新細明體" w:cs="新細明體" w:hint="eastAsia"/>
          <w:color w:val="000000" w:themeColor="text1"/>
          <w:lang w:eastAsia="ja-JP"/>
        </w:rPr>
        <w:t>‧</w:t>
      </w:r>
      <w:r w:rsidRPr="002D6EA5">
        <w:rPr>
          <w:rFonts w:ascii="Times New Roman" w:hAnsi="Times New Roman"/>
          <w:color w:val="000000" w:themeColor="text1"/>
          <w:lang w:eastAsia="ja-JP"/>
        </w:rPr>
        <w:t>窒素同位体分析〉。</w:t>
      </w:r>
      <w:r w:rsidRPr="002D6EA5">
        <w:rPr>
          <w:rFonts w:ascii="Times New Roman" w:hAnsi="Times New Roman"/>
          <w:color w:val="000000" w:themeColor="text1"/>
        </w:rPr>
        <w:t>《</w:t>
      </w:r>
      <w:r w:rsidRPr="002D6EA5">
        <w:rPr>
          <w:rFonts w:ascii="Times New Roman" w:hAnsi="Times New Roman"/>
          <w:color w:val="000000" w:themeColor="text1"/>
        </w:rPr>
        <w:t>Anthropological Science (Japanese Series)</w:t>
      </w:r>
      <w:r w:rsidRPr="002D6EA5">
        <w:rPr>
          <w:rFonts w:ascii="Times New Roman" w:hAnsi="Times New Roman"/>
          <w:color w:val="000000" w:themeColor="text1"/>
        </w:rPr>
        <w:t>》，</w:t>
      </w:r>
      <w:r w:rsidRPr="002D6EA5">
        <w:rPr>
          <w:rFonts w:ascii="Times New Roman" w:hAnsi="Times New Roman"/>
          <w:color w:val="000000" w:themeColor="text1"/>
        </w:rPr>
        <w:t>116(2)</w:t>
      </w:r>
      <w:r w:rsidRPr="002D6EA5">
        <w:rPr>
          <w:rFonts w:ascii="Times New Roman" w:hAnsi="Times New Roman"/>
          <w:color w:val="000000" w:themeColor="text1"/>
        </w:rPr>
        <w:t>，</w:t>
      </w:r>
      <w:r w:rsidRPr="002D6EA5">
        <w:rPr>
          <w:rFonts w:ascii="Times New Roman" w:hAnsi="Times New Roman"/>
          <w:color w:val="000000" w:themeColor="text1"/>
        </w:rPr>
        <w:t>161</w:t>
      </w:r>
      <w:proofErr w:type="gramStart"/>
      <w:r w:rsidRPr="002D6EA5">
        <w:rPr>
          <w:rFonts w:ascii="Times New Roman" w:hAnsi="Times New Roman"/>
          <w:color w:val="000000" w:themeColor="text1"/>
        </w:rPr>
        <w:t>–</w:t>
      </w:r>
      <w:proofErr w:type="gramEnd"/>
      <w:r w:rsidRPr="002D6EA5">
        <w:rPr>
          <w:rFonts w:ascii="Times New Roman" w:hAnsi="Times New Roman"/>
          <w:color w:val="000000" w:themeColor="text1"/>
        </w:rPr>
        <w:t>170</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lang w:eastAsia="ja-JP"/>
        </w:rPr>
        <w:lastRenderedPageBreak/>
        <w:t>中橋孝博</w:t>
      </w:r>
      <w:r w:rsidRPr="002D6EA5">
        <w:rPr>
          <w:rStyle w:val="aff3"/>
          <w:rFonts w:ascii="Times New Roman" w:hAnsi="Times New Roman"/>
          <w:color w:val="000000" w:themeColor="text1"/>
        </w:rPr>
        <w:footnoteReference w:id="6"/>
      </w:r>
      <w:r w:rsidR="001E0D86" w:rsidRPr="002D6EA5">
        <w:rPr>
          <w:rFonts w:ascii="Times New Roman" w:hAnsi="Times New Roman"/>
          <w:color w:val="000000" w:themeColor="text1"/>
          <w:lang w:eastAsia="ja-JP"/>
        </w:rPr>
        <w:t>（民</w:t>
      </w:r>
      <w:r w:rsidR="002505E1" w:rsidRPr="002D6EA5">
        <w:rPr>
          <w:rFonts w:ascii="Times New Roman" w:hAnsi="Times New Roman"/>
          <w:color w:val="000000" w:themeColor="text1"/>
          <w:lang w:eastAsia="ja-JP"/>
        </w:rPr>
        <w:t>97</w:t>
      </w:r>
      <w:r w:rsidR="00C13820" w:rsidRPr="002D6EA5">
        <w:rPr>
          <w:rFonts w:ascii="Times New Roman"/>
          <w:color w:val="000000" w:themeColor="text1"/>
          <w:lang w:eastAsia="ja-JP"/>
        </w:rPr>
        <w:t>）</w:t>
      </w:r>
      <w:r w:rsidRPr="002D6EA5">
        <w:rPr>
          <w:rFonts w:ascii="Times New Roman" w:hAnsi="Times New Roman"/>
          <w:color w:val="000000" w:themeColor="text1"/>
          <w:lang w:eastAsia="ja-JP"/>
        </w:rPr>
        <w:t>。〈臺湾大学医学院収集人骨の人類学的総合研究：臺湾大学医学院所蔵の先史人骨及び原住民骨に見られた風習的抜歯痕〉。</w:t>
      </w:r>
      <w:r w:rsidRPr="002D6EA5">
        <w:rPr>
          <w:rFonts w:ascii="Times New Roman" w:hAnsi="Times New Roman"/>
          <w:color w:val="000000" w:themeColor="text1"/>
        </w:rPr>
        <w:t>《</w:t>
      </w:r>
      <w:r w:rsidRPr="002D6EA5">
        <w:rPr>
          <w:rFonts w:ascii="Times New Roman" w:hAnsi="Times New Roman"/>
          <w:color w:val="000000" w:themeColor="text1"/>
        </w:rPr>
        <w:t>Anthropological Science (Japanese Series)</w:t>
      </w:r>
      <w:r w:rsidRPr="002D6EA5">
        <w:rPr>
          <w:rFonts w:ascii="Times New Roman" w:hAnsi="Times New Roman"/>
          <w:color w:val="000000" w:themeColor="text1"/>
        </w:rPr>
        <w:t>》，</w:t>
      </w:r>
      <w:r w:rsidRPr="002D6EA5">
        <w:rPr>
          <w:rFonts w:ascii="Times New Roman" w:hAnsi="Times New Roman"/>
          <w:color w:val="000000" w:themeColor="text1"/>
        </w:rPr>
        <w:t>116(2)</w:t>
      </w:r>
      <w:r w:rsidRPr="002D6EA5">
        <w:rPr>
          <w:rFonts w:ascii="Times New Roman" w:hAnsi="Times New Roman"/>
          <w:color w:val="000000" w:themeColor="text1"/>
        </w:rPr>
        <w:t>，</w:t>
      </w:r>
      <w:r w:rsidRPr="002D6EA5">
        <w:rPr>
          <w:rFonts w:ascii="Times New Roman" w:hAnsi="Times New Roman"/>
          <w:color w:val="000000" w:themeColor="text1"/>
        </w:rPr>
        <w:t>171</w:t>
      </w:r>
      <w:r w:rsidRPr="002D6EA5">
        <w:rPr>
          <w:rFonts w:ascii="Times New Roman" w:hAnsi="Times New Roman"/>
          <w:color w:val="000000" w:themeColor="text1"/>
          <w:lang w:eastAsia="ja-JP"/>
        </w:rPr>
        <w:t>-</w:t>
      </w:r>
      <w:r w:rsidRPr="002D6EA5">
        <w:rPr>
          <w:rFonts w:ascii="Times New Roman" w:hAnsi="Times New Roman"/>
          <w:color w:val="000000" w:themeColor="text1"/>
        </w:rPr>
        <w:t>175</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proofErr w:type="gramStart"/>
      <w:r w:rsidRPr="002D6EA5">
        <w:rPr>
          <w:rFonts w:ascii="Times New Roman" w:hAnsi="Times New Roman"/>
          <w:color w:val="000000" w:themeColor="text1"/>
        </w:rPr>
        <w:t>土肥直美</w:t>
      </w:r>
      <w:proofErr w:type="gramEnd"/>
      <w:r w:rsidRPr="002D6EA5">
        <w:rPr>
          <w:rFonts w:ascii="Times New Roman" w:hAnsi="Times New Roman"/>
          <w:color w:val="000000" w:themeColor="text1"/>
        </w:rPr>
        <w:t>、竹中正</w:t>
      </w:r>
      <w:proofErr w:type="gramStart"/>
      <w:r w:rsidRPr="002D6EA5">
        <w:rPr>
          <w:rFonts w:ascii="Times New Roman" w:hAnsi="Times New Roman"/>
          <w:color w:val="000000" w:themeColor="text1"/>
        </w:rPr>
        <w:t>巳</w:t>
      </w:r>
      <w:proofErr w:type="gramEnd"/>
      <w:r w:rsidRPr="002D6EA5">
        <w:rPr>
          <w:rStyle w:val="aff3"/>
          <w:rFonts w:ascii="Times New Roman" w:hAnsi="Times New Roman"/>
          <w:color w:val="000000" w:themeColor="text1"/>
        </w:rPr>
        <w:footnoteReference w:id="7"/>
      </w:r>
      <w:r w:rsidRPr="002D6EA5">
        <w:rPr>
          <w:rFonts w:ascii="Times New Roman" w:hAnsi="Times New Roman"/>
          <w:color w:val="000000" w:themeColor="text1"/>
        </w:rPr>
        <w:t>、中</w:t>
      </w:r>
      <w:proofErr w:type="gramStart"/>
      <w:r w:rsidRPr="002D6EA5">
        <w:rPr>
          <w:rFonts w:ascii="Times New Roman" w:hAnsi="Times New Roman"/>
          <w:color w:val="000000" w:themeColor="text1"/>
        </w:rPr>
        <w:t>橋孝博</w:t>
      </w:r>
      <w:proofErr w:type="gramEnd"/>
      <w:r w:rsidRPr="002D6EA5">
        <w:rPr>
          <w:rFonts w:ascii="Times New Roman" w:hAnsi="Times New Roman"/>
          <w:color w:val="000000" w:themeColor="text1"/>
        </w:rPr>
        <w:t>與蔡錫圭</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C13820" w:rsidRPr="002D6EA5">
        <w:rPr>
          <w:rFonts w:ascii="Times New Roman"/>
          <w:color w:val="000000" w:themeColor="text1"/>
        </w:rPr>
        <w:t>）</w:t>
      </w:r>
      <w:r w:rsidRPr="002D6EA5">
        <w:rPr>
          <w:rFonts w:ascii="Times New Roman" w:hAnsi="Times New Roman"/>
          <w:color w:val="000000" w:themeColor="text1"/>
        </w:rPr>
        <w:t>。</w:t>
      </w:r>
      <w:r w:rsidRPr="002D6EA5">
        <w:rPr>
          <w:rFonts w:ascii="Times New Roman" w:hAnsi="Times New Roman"/>
          <w:color w:val="000000" w:themeColor="text1"/>
          <w:lang w:eastAsia="ja-JP"/>
        </w:rPr>
        <w:t>〈臺湾大学医学院収集人骨の人類学的総合研究：臺湾大学医学院体質人類学研究室所蔵の人骨〉。</w:t>
      </w:r>
      <w:r w:rsidRPr="002D6EA5">
        <w:rPr>
          <w:rFonts w:ascii="Times New Roman" w:hAnsi="Times New Roman"/>
          <w:color w:val="000000" w:themeColor="text1"/>
        </w:rPr>
        <w:t>《</w:t>
      </w:r>
      <w:r w:rsidRPr="002D6EA5">
        <w:rPr>
          <w:rFonts w:ascii="Times New Roman" w:hAnsi="Times New Roman"/>
          <w:color w:val="000000" w:themeColor="text1"/>
        </w:rPr>
        <w:t>Anthropological Science (Japanese Series)</w:t>
      </w:r>
      <w:r w:rsidRPr="002D6EA5">
        <w:rPr>
          <w:rFonts w:ascii="Times New Roman" w:hAnsi="Times New Roman"/>
          <w:color w:val="000000" w:themeColor="text1"/>
        </w:rPr>
        <w:t>》，</w:t>
      </w:r>
      <w:r w:rsidRPr="002D6EA5">
        <w:rPr>
          <w:rFonts w:ascii="Times New Roman" w:hAnsi="Times New Roman"/>
          <w:color w:val="000000" w:themeColor="text1"/>
        </w:rPr>
        <w:t>116(2)</w:t>
      </w:r>
      <w:r w:rsidRPr="002D6EA5">
        <w:rPr>
          <w:rFonts w:ascii="Times New Roman" w:hAnsi="Times New Roman"/>
          <w:color w:val="000000" w:themeColor="text1"/>
        </w:rPr>
        <w:t>，</w:t>
      </w:r>
      <w:r w:rsidRPr="002D6EA5">
        <w:rPr>
          <w:rFonts w:ascii="Times New Roman" w:hAnsi="Times New Roman"/>
          <w:color w:val="000000" w:themeColor="text1"/>
        </w:rPr>
        <w:t>176-181</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蔡錫圭</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98</w:t>
      </w:r>
      <w:r w:rsidR="00C13820" w:rsidRPr="002D6EA5">
        <w:rPr>
          <w:rFonts w:ascii="Times New Roman"/>
          <w:color w:val="000000" w:themeColor="text1"/>
        </w:rPr>
        <w:t>）</w:t>
      </w:r>
      <w:r w:rsidRPr="002D6EA5">
        <w:rPr>
          <w:rFonts w:ascii="Times New Roman" w:hAnsi="Times New Roman"/>
          <w:color w:val="000000" w:themeColor="text1"/>
        </w:rPr>
        <w:t>。〈體質人類學研究室緣起〉。《景福醫訊》，</w:t>
      </w:r>
      <w:r w:rsidRPr="002D6EA5">
        <w:rPr>
          <w:rFonts w:ascii="Times New Roman" w:hAnsi="Times New Roman"/>
          <w:color w:val="000000" w:themeColor="text1"/>
        </w:rPr>
        <w:t>26(2)</w:t>
      </w:r>
      <w:r w:rsidRPr="002D6EA5">
        <w:rPr>
          <w:rFonts w:ascii="Times New Roman" w:hAnsi="Times New Roman"/>
          <w:color w:val="000000" w:themeColor="text1"/>
        </w:rPr>
        <w:t>，</w:t>
      </w:r>
      <w:r w:rsidRPr="002D6EA5">
        <w:rPr>
          <w:rFonts w:ascii="Times New Roman" w:hAnsi="Times New Roman"/>
          <w:color w:val="000000" w:themeColor="text1"/>
        </w:rPr>
        <w:t>2-5</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蔡錫圭</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101</w:t>
      </w:r>
      <w:r w:rsidR="00C13820" w:rsidRPr="002D6EA5">
        <w:rPr>
          <w:rFonts w:ascii="Times New Roman"/>
          <w:color w:val="000000" w:themeColor="text1"/>
        </w:rPr>
        <w:t>）</w:t>
      </w:r>
      <w:r w:rsidRPr="002D6EA5">
        <w:rPr>
          <w:rFonts w:ascii="Times New Roman" w:hAnsi="Times New Roman"/>
          <w:color w:val="000000" w:themeColor="text1"/>
        </w:rPr>
        <w:t>。〈體質人類學研究室〉。《臺大校友雙月刊》，</w:t>
      </w:r>
      <w:r w:rsidRPr="002D6EA5">
        <w:rPr>
          <w:rFonts w:ascii="Times New Roman" w:hAnsi="Times New Roman"/>
          <w:color w:val="000000" w:themeColor="text1"/>
        </w:rPr>
        <w:t>83</w:t>
      </w:r>
      <w:r w:rsidRPr="002D6EA5">
        <w:rPr>
          <w:rFonts w:ascii="Times New Roman" w:hAnsi="Times New Roman"/>
          <w:color w:val="000000" w:themeColor="text1"/>
        </w:rPr>
        <w:t>，</w:t>
      </w:r>
      <w:r w:rsidRPr="002D6EA5">
        <w:rPr>
          <w:rFonts w:ascii="Times New Roman" w:hAnsi="Times New Roman"/>
          <w:color w:val="000000" w:themeColor="text1"/>
        </w:rPr>
        <w:t>37-42</w:t>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竹中正</w:t>
      </w:r>
      <w:proofErr w:type="gramStart"/>
      <w:r w:rsidRPr="002D6EA5">
        <w:rPr>
          <w:rFonts w:ascii="Times New Roman" w:hAnsi="Times New Roman"/>
          <w:color w:val="000000" w:themeColor="text1"/>
        </w:rPr>
        <w:t>巳</w:t>
      </w:r>
      <w:proofErr w:type="gramEnd"/>
      <w:r w:rsidRPr="002D6EA5">
        <w:rPr>
          <w:rFonts w:ascii="Times New Roman" w:hAnsi="Times New Roman"/>
          <w:color w:val="000000" w:themeColor="text1"/>
        </w:rPr>
        <w:t>、蔡佩穎、蔡錫圭與盧國賢</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103</w:t>
      </w:r>
      <w:r w:rsidR="00C13820" w:rsidRPr="002D6EA5">
        <w:rPr>
          <w:rFonts w:ascii="Times New Roman"/>
          <w:color w:val="000000" w:themeColor="text1"/>
        </w:rPr>
        <w:t>）</w:t>
      </w:r>
      <w:r w:rsidRPr="002D6EA5">
        <w:rPr>
          <w:rFonts w:ascii="Times New Roman" w:hAnsi="Times New Roman"/>
          <w:color w:val="000000" w:themeColor="text1"/>
        </w:rPr>
        <w:t>。</w:t>
      </w:r>
      <w:r w:rsidRPr="002D6EA5">
        <w:rPr>
          <w:rFonts w:ascii="Times New Roman" w:hAnsi="Times New Roman"/>
          <w:color w:val="000000" w:themeColor="text1"/>
          <w:lang w:eastAsia="ja-JP"/>
        </w:rPr>
        <w:t>〈臺湾花蓮県萬栄郷馬遠村出土ブヌン族頭蓋の形態的特徴〉。</w:t>
      </w:r>
      <w:r w:rsidRPr="002D6EA5">
        <w:rPr>
          <w:rFonts w:ascii="Times New Roman" w:hAnsi="Times New Roman"/>
          <w:color w:val="000000" w:themeColor="text1"/>
        </w:rPr>
        <w:t>《</w:t>
      </w:r>
      <w:r w:rsidRPr="002D6EA5">
        <w:rPr>
          <w:rFonts w:ascii="Times New Roman" w:hAnsi="Times New Roman"/>
          <w:color w:val="000000" w:themeColor="text1"/>
        </w:rPr>
        <w:t>Anthropological Science (Japanese Series)</w:t>
      </w:r>
      <w:r w:rsidRPr="002D6EA5">
        <w:rPr>
          <w:rFonts w:ascii="Times New Roman" w:hAnsi="Times New Roman"/>
          <w:color w:val="000000" w:themeColor="text1"/>
        </w:rPr>
        <w:t>》，</w:t>
      </w:r>
      <w:r w:rsidRPr="002D6EA5">
        <w:rPr>
          <w:rFonts w:ascii="Times New Roman" w:hAnsi="Times New Roman"/>
          <w:color w:val="000000" w:themeColor="text1"/>
        </w:rPr>
        <w:t>122(2)</w:t>
      </w:r>
      <w:r w:rsidRPr="002D6EA5">
        <w:rPr>
          <w:rFonts w:ascii="Times New Roman" w:hAnsi="Times New Roman"/>
          <w:color w:val="000000" w:themeColor="text1"/>
        </w:rPr>
        <w:t>，</w:t>
      </w:r>
      <w:r w:rsidRPr="002D6EA5">
        <w:rPr>
          <w:rFonts w:ascii="Times New Roman" w:hAnsi="Times New Roman"/>
          <w:color w:val="000000" w:themeColor="text1"/>
        </w:rPr>
        <w:t>145-155</w:t>
      </w:r>
      <w:r w:rsidRPr="002D6EA5">
        <w:rPr>
          <w:rFonts w:ascii="Times New Roman" w:hAnsi="Times New Roman"/>
          <w:color w:val="000000" w:themeColor="text1"/>
        </w:rPr>
        <w:t>。</w:t>
      </w:r>
    </w:p>
    <w:p w:rsidR="00D068A7" w:rsidRPr="002D6EA5" w:rsidRDefault="00D068A7" w:rsidP="00D068A7">
      <w:pPr>
        <w:pStyle w:val="3"/>
        <w:numPr>
          <w:ilvl w:val="2"/>
          <w:numId w:val="1"/>
        </w:numPr>
        <w:rPr>
          <w:rFonts w:ascii="Times New Roman" w:hAnsi="Times New Roman"/>
          <w:color w:val="000000" w:themeColor="text1"/>
        </w:rPr>
      </w:pPr>
      <w:bookmarkStart w:id="44" w:name="_Toc512521696"/>
      <w:bookmarkStart w:id="45" w:name="_Toc515261526"/>
      <w:bookmarkStart w:id="46" w:name="_Toc516657269"/>
      <w:bookmarkStart w:id="47" w:name="_Toc518286440"/>
      <w:bookmarkStart w:id="48" w:name="_Toc518397504"/>
      <w:r w:rsidRPr="002D6EA5">
        <w:rPr>
          <w:rFonts w:ascii="Times New Roman" w:hAnsi="Times New Roman"/>
          <w:color w:val="000000" w:themeColor="text1"/>
        </w:rPr>
        <w:t>上述文獻記載臺大醫學院取得馬遠布農族人遺骨之始末經過</w:t>
      </w:r>
      <w:bookmarkEnd w:id="44"/>
      <w:bookmarkEnd w:id="45"/>
      <w:bookmarkEnd w:id="46"/>
      <w:bookmarkEnd w:id="47"/>
      <w:bookmarkEnd w:id="48"/>
    </w:p>
    <w:p w:rsidR="00D068A7" w:rsidRPr="002D6EA5" w:rsidRDefault="00D068A7" w:rsidP="00D068A7">
      <w:pPr>
        <w:pStyle w:val="4"/>
        <w:numPr>
          <w:ilvl w:val="3"/>
          <w:numId w:val="1"/>
        </w:numPr>
        <w:rPr>
          <w:rFonts w:ascii="Times New Roman" w:hAnsi="Times New Roman"/>
          <w:color w:val="000000" w:themeColor="text1"/>
          <w:lang w:eastAsia="zh-HK"/>
        </w:rPr>
      </w:pPr>
      <w:r w:rsidRPr="002D6EA5">
        <w:rPr>
          <w:rFonts w:ascii="Times New Roman" w:hAnsi="Times New Roman"/>
          <w:color w:val="000000" w:themeColor="text1"/>
        </w:rPr>
        <w:t>臺大醫學院</w:t>
      </w:r>
      <w:r w:rsidRPr="002D6EA5">
        <w:rPr>
          <w:rFonts w:ascii="Times New Roman" w:hAnsi="Times New Roman"/>
          <w:color w:val="000000" w:themeColor="text1"/>
          <w:lang w:eastAsia="zh-HK"/>
        </w:rPr>
        <w:t>張丙龍</w:t>
      </w:r>
      <w:r w:rsidRPr="002D6EA5">
        <w:rPr>
          <w:rFonts w:ascii="Times New Roman" w:hAnsi="Times New Roman"/>
          <w:color w:val="000000" w:themeColor="text1"/>
        </w:rPr>
        <w:t>教授（當時為助教，已故）</w:t>
      </w:r>
      <w:r w:rsidRPr="002D6EA5">
        <w:rPr>
          <w:rFonts w:ascii="Times New Roman" w:hAnsi="Times New Roman"/>
          <w:color w:val="000000" w:themeColor="text1"/>
          <w:lang w:eastAsia="zh-HK"/>
        </w:rPr>
        <w:t>為馬遠布農族人遺骨發掘者之一，以下為其</w:t>
      </w:r>
      <w:r w:rsidRPr="002D6EA5">
        <w:rPr>
          <w:rFonts w:ascii="Times New Roman" w:hAnsi="Times New Roman"/>
          <w:color w:val="000000" w:themeColor="text1"/>
        </w:rPr>
        <w:t>於</w:t>
      </w:r>
      <w:r w:rsidRPr="002D6EA5">
        <w:rPr>
          <w:rFonts w:ascii="Times New Roman" w:hAnsi="Times New Roman"/>
          <w:color w:val="000000" w:themeColor="text1"/>
        </w:rPr>
        <w:t>46</w:t>
      </w:r>
      <w:r w:rsidRPr="002D6EA5">
        <w:rPr>
          <w:rFonts w:ascii="Times New Roman" w:hAnsi="Times New Roman"/>
          <w:color w:val="000000" w:themeColor="text1"/>
        </w:rPr>
        <w:t>年至</w:t>
      </w:r>
      <w:r w:rsidRPr="002D6EA5">
        <w:rPr>
          <w:rFonts w:ascii="Times New Roman" w:hAnsi="Times New Roman"/>
          <w:color w:val="000000" w:themeColor="text1"/>
        </w:rPr>
        <w:t>49</w:t>
      </w:r>
      <w:r w:rsidRPr="002D6EA5">
        <w:rPr>
          <w:rFonts w:ascii="Times New Roman" w:hAnsi="Times New Roman"/>
          <w:color w:val="000000" w:themeColor="text1"/>
        </w:rPr>
        <w:t>年發</w:t>
      </w:r>
      <w:r w:rsidRPr="002D6EA5">
        <w:rPr>
          <w:rFonts w:ascii="Times New Roman" w:hAnsi="Times New Roman"/>
          <w:color w:val="000000" w:themeColor="text1"/>
          <w:lang w:eastAsia="zh-HK"/>
        </w:rPr>
        <w:t>掘</w:t>
      </w:r>
      <w:r w:rsidRPr="002D6EA5">
        <w:rPr>
          <w:rFonts w:ascii="Times New Roman" w:hAnsi="Times New Roman"/>
          <w:color w:val="000000" w:themeColor="text1"/>
        </w:rPr>
        <w:t>馬遠布農族人骨骸</w:t>
      </w:r>
      <w:r w:rsidRPr="002D6EA5">
        <w:rPr>
          <w:rFonts w:ascii="Times New Roman" w:hAnsi="Times New Roman"/>
          <w:color w:val="000000" w:themeColor="text1"/>
          <w:lang w:eastAsia="zh-HK"/>
        </w:rPr>
        <w:t>之</w:t>
      </w:r>
      <w:r w:rsidRPr="002D6EA5">
        <w:rPr>
          <w:rFonts w:ascii="Times New Roman" w:hAnsi="Times New Roman"/>
          <w:color w:val="000000" w:themeColor="text1"/>
        </w:rPr>
        <w:t>相關</w:t>
      </w:r>
      <w:r w:rsidRPr="002D6EA5">
        <w:rPr>
          <w:rFonts w:ascii="Times New Roman" w:hAnsi="Times New Roman"/>
          <w:color w:val="000000" w:themeColor="text1"/>
          <w:lang w:eastAsia="zh-HK"/>
        </w:rPr>
        <w:t>記載：</w:t>
      </w:r>
    </w:p>
    <w:p w:rsidR="00D068A7" w:rsidRPr="002D6EA5" w:rsidRDefault="00D068A7" w:rsidP="000A68B1">
      <w:pPr>
        <w:pStyle w:val="5"/>
        <w:rPr>
          <w:rFonts w:ascii="Times New Roman" w:hAnsi="Times New Roman"/>
          <w:color w:val="000000" w:themeColor="text1"/>
          <w:lang w:eastAsia="zh-HK"/>
        </w:rPr>
      </w:pPr>
      <w:r w:rsidRPr="002D6EA5">
        <w:rPr>
          <w:rFonts w:ascii="Times New Roman" w:hAnsi="Times New Roman"/>
          <w:color w:val="000000" w:themeColor="text1"/>
        </w:rPr>
        <w:t>臺大醫學院</w:t>
      </w:r>
      <w:r w:rsidRPr="002D6EA5">
        <w:rPr>
          <w:rFonts w:ascii="Times New Roman" w:hAnsi="Times New Roman"/>
          <w:color w:val="000000" w:themeColor="text1"/>
          <w:lang w:eastAsia="zh-HK"/>
        </w:rPr>
        <w:t>挖掘遺骨之</w:t>
      </w:r>
      <w:r w:rsidR="00727FD9" w:rsidRPr="002D6EA5">
        <w:rPr>
          <w:rFonts w:ascii="Times New Roman" w:hAnsi="Times New Roman"/>
          <w:color w:val="000000" w:themeColor="text1"/>
        </w:rPr>
        <w:t>過程，</w:t>
      </w:r>
      <w:proofErr w:type="gramStart"/>
      <w:r w:rsidR="00727FD9" w:rsidRPr="002D6EA5">
        <w:rPr>
          <w:rFonts w:ascii="Times New Roman" w:hAnsi="Times New Roman"/>
          <w:color w:val="000000" w:themeColor="text1"/>
        </w:rPr>
        <w:t>彙整如</w:t>
      </w:r>
      <w:r w:rsidR="00727FD9" w:rsidRPr="002D6EA5">
        <w:rPr>
          <w:rFonts w:ascii="Times New Roman" w:hAnsi="Times New Roman" w:hint="eastAsia"/>
          <w:color w:val="000000" w:themeColor="text1"/>
        </w:rPr>
        <w:t>附</w:t>
      </w:r>
      <w:r w:rsidRPr="002D6EA5">
        <w:rPr>
          <w:rFonts w:ascii="Times New Roman" w:hAnsi="Times New Roman"/>
          <w:color w:val="000000" w:themeColor="text1"/>
        </w:rPr>
        <w:t>表</w:t>
      </w:r>
      <w:r w:rsidR="00727FD9" w:rsidRPr="002D6EA5">
        <w:rPr>
          <w:rFonts w:ascii="Times New Roman" w:hAnsi="Times New Roman" w:hint="eastAsia"/>
          <w:color w:val="000000" w:themeColor="text1"/>
        </w:rPr>
        <w:t>一</w:t>
      </w:r>
      <w:proofErr w:type="gramEnd"/>
      <w:r w:rsidR="00727FD9" w:rsidRPr="002D6EA5">
        <w:rPr>
          <w:rFonts w:ascii="Times New Roman" w:hAnsi="Times New Roman" w:hint="eastAsia"/>
          <w:color w:val="000000" w:themeColor="text1"/>
        </w:rPr>
        <w:t>。</w:t>
      </w:r>
    </w:p>
    <w:p w:rsidR="00D23948" w:rsidRPr="002D6EA5" w:rsidRDefault="00D23948">
      <w:pPr>
        <w:pStyle w:val="5"/>
        <w:rPr>
          <w:rFonts w:ascii="Times New Roman" w:hAnsi="Times New Roman"/>
          <w:color w:val="000000" w:themeColor="text1"/>
          <w:lang w:eastAsia="zh-HK"/>
        </w:rPr>
      </w:pPr>
      <w:r w:rsidRPr="002D6EA5">
        <w:rPr>
          <w:rFonts w:ascii="Times New Roman" w:hAnsi="Times New Roman" w:hint="eastAsia"/>
          <w:color w:val="000000" w:themeColor="text1"/>
          <w:lang w:eastAsia="zh-HK"/>
        </w:rPr>
        <w:t>張</w:t>
      </w:r>
      <w:r w:rsidR="0046783A" w:rsidRPr="002D6EA5">
        <w:rPr>
          <w:rFonts w:ascii="Times New Roman" w:hAnsi="Times New Roman" w:hint="eastAsia"/>
          <w:color w:val="000000" w:themeColor="text1"/>
          <w:lang w:eastAsia="zh-HK"/>
        </w:rPr>
        <w:t>丙龍</w:t>
      </w:r>
      <w:r w:rsidRPr="002D6EA5">
        <w:rPr>
          <w:rFonts w:ascii="Times New Roman" w:hAnsi="Times New Roman" w:hint="eastAsia"/>
          <w:color w:val="000000" w:themeColor="text1"/>
        </w:rPr>
        <w:t>（民</w:t>
      </w:r>
      <w:r w:rsidRPr="002D6EA5">
        <w:rPr>
          <w:rFonts w:ascii="Times New Roman" w:hAnsi="Times New Roman"/>
          <w:color w:val="000000" w:themeColor="text1"/>
        </w:rPr>
        <w:t>51a</w:t>
      </w:r>
      <w:r w:rsidR="00C13820" w:rsidRPr="002D6EA5">
        <w:rPr>
          <w:rFonts w:ascii="Times New Roman"/>
          <w:color w:val="000000" w:themeColor="text1"/>
        </w:rPr>
        <w:t>）</w:t>
      </w:r>
      <w:r w:rsidR="004C56BE" w:rsidRPr="002D6EA5">
        <w:rPr>
          <w:rFonts w:ascii="Times New Roman" w:hAnsi="Times New Roman" w:hint="eastAsia"/>
          <w:color w:val="000000" w:themeColor="text1"/>
        </w:rPr>
        <w:t>認為</w:t>
      </w:r>
      <w:r w:rsidR="00074E14" w:rsidRPr="002D6EA5">
        <w:rPr>
          <w:rFonts w:ascii="Times New Roman" w:hAnsi="Times New Roman" w:hint="eastAsia"/>
          <w:color w:val="000000" w:themeColor="text1"/>
        </w:rPr>
        <w:t>，</w:t>
      </w:r>
      <w:r w:rsidR="00952980" w:rsidRPr="002D6EA5">
        <w:rPr>
          <w:rFonts w:ascii="Times New Roman" w:hAnsi="Times New Roman" w:hint="eastAsia"/>
          <w:color w:val="000000" w:themeColor="text1"/>
        </w:rPr>
        <w:t>研究</w:t>
      </w:r>
      <w:r w:rsidR="00D068A7" w:rsidRPr="002D6EA5">
        <w:rPr>
          <w:rFonts w:ascii="Times New Roman" w:hAnsi="Times New Roman" w:hint="eastAsia"/>
          <w:color w:val="000000" w:themeColor="text1"/>
        </w:rPr>
        <w:t>工作之能順利完成實有賴余錦泉教授之指導以及林清水鄉長、馬連勝村長、陳慶霖巡佐及張紫淵幹事等諸位先</w:t>
      </w:r>
      <w:r w:rsidR="00D068A7" w:rsidRPr="002D6EA5">
        <w:rPr>
          <w:rFonts w:ascii="Times New Roman" w:hAnsi="Times New Roman" w:hint="eastAsia"/>
          <w:color w:val="000000" w:themeColor="text1"/>
        </w:rPr>
        <w:lastRenderedPageBreak/>
        <w:t>生協助坟骨之挖掘，蔡錫圭副教授及張文魁牙科醫師協助判定骨胳之性別及年齡等等</w:t>
      </w:r>
      <w:r w:rsidR="00467D61" w:rsidRPr="002D6EA5">
        <w:rPr>
          <w:rFonts w:ascii="Times New Roman" w:hAnsi="Times New Roman" w:hint="eastAsia"/>
          <w:color w:val="000000" w:themeColor="text1"/>
        </w:rPr>
        <w:t>。</w:t>
      </w:r>
    </w:p>
    <w:p w:rsidR="00D068A7" w:rsidRPr="002D6EA5" w:rsidRDefault="00D23948">
      <w:pPr>
        <w:pStyle w:val="5"/>
        <w:rPr>
          <w:color w:val="000000" w:themeColor="text1"/>
          <w:lang w:eastAsia="zh-HK"/>
        </w:rPr>
      </w:pPr>
      <w:r w:rsidRPr="002D6EA5">
        <w:rPr>
          <w:rFonts w:ascii="Times New Roman" w:hAnsi="Times New Roman" w:hint="eastAsia"/>
          <w:bCs w:val="0"/>
          <w:color w:val="000000" w:themeColor="text1"/>
        </w:rPr>
        <w:t>張</w:t>
      </w:r>
      <w:r w:rsidR="0046783A" w:rsidRPr="002D6EA5">
        <w:rPr>
          <w:rFonts w:ascii="Times New Roman" w:hint="eastAsia"/>
          <w:bCs w:val="0"/>
          <w:color w:val="000000" w:themeColor="text1"/>
          <w:lang w:eastAsia="zh-HK"/>
        </w:rPr>
        <w:t>丙龍</w:t>
      </w:r>
      <w:r w:rsidRPr="002D6EA5">
        <w:rPr>
          <w:rFonts w:ascii="Times New Roman" w:hAnsi="Times New Roman" w:hint="eastAsia"/>
          <w:bCs w:val="0"/>
          <w:color w:val="000000" w:themeColor="text1"/>
        </w:rPr>
        <w:t>（民</w:t>
      </w:r>
      <w:r w:rsidRPr="002D6EA5">
        <w:rPr>
          <w:rFonts w:ascii="Times New Roman" w:hAnsi="Times New Roman"/>
          <w:bCs w:val="0"/>
          <w:color w:val="000000" w:themeColor="text1"/>
        </w:rPr>
        <w:t>51b</w:t>
      </w:r>
      <w:r w:rsidR="00C13820" w:rsidRPr="002D6EA5">
        <w:rPr>
          <w:rFonts w:ascii="Times New Roman"/>
          <w:color w:val="000000" w:themeColor="text1"/>
        </w:rPr>
        <w:t>）</w:t>
      </w:r>
      <w:r w:rsidR="00D068A7" w:rsidRPr="002D6EA5">
        <w:rPr>
          <w:rFonts w:ascii="Times New Roman" w:hAnsi="Times New Roman" w:hint="eastAsia"/>
          <w:color w:val="000000" w:themeColor="text1"/>
        </w:rPr>
        <w:t>對於</w:t>
      </w:r>
      <w:r w:rsidR="00D068A7" w:rsidRPr="002D6EA5">
        <w:rPr>
          <w:rFonts w:hint="eastAsia"/>
          <w:color w:val="000000" w:themeColor="text1"/>
        </w:rPr>
        <w:t>賜予指導及</w:t>
      </w:r>
      <w:proofErr w:type="gramStart"/>
      <w:r w:rsidR="00D068A7" w:rsidRPr="002D6EA5">
        <w:rPr>
          <w:rFonts w:hint="eastAsia"/>
          <w:color w:val="000000" w:themeColor="text1"/>
        </w:rPr>
        <w:t>閱稿之</w:t>
      </w:r>
      <w:proofErr w:type="gramEnd"/>
      <w:r w:rsidR="00D068A7" w:rsidRPr="002D6EA5">
        <w:rPr>
          <w:rFonts w:hint="eastAsia"/>
          <w:color w:val="000000" w:themeColor="text1"/>
        </w:rPr>
        <w:t>蔡錫圭副教授深表謝忱。</w:t>
      </w:r>
    </w:p>
    <w:p w:rsidR="00D068A7" w:rsidRPr="002D6EA5" w:rsidRDefault="00D068A7" w:rsidP="00D068A7">
      <w:pPr>
        <w:pStyle w:val="4"/>
        <w:numPr>
          <w:ilvl w:val="3"/>
          <w:numId w:val="1"/>
        </w:numPr>
        <w:rPr>
          <w:rFonts w:ascii="Times New Roman" w:hAnsi="Times New Roman"/>
          <w:color w:val="000000" w:themeColor="text1"/>
          <w:lang w:eastAsia="zh-HK"/>
        </w:rPr>
      </w:pPr>
      <w:r w:rsidRPr="002D6EA5">
        <w:rPr>
          <w:rFonts w:ascii="Times New Roman" w:hAnsi="Times New Roman"/>
          <w:color w:val="000000" w:themeColor="text1"/>
        </w:rPr>
        <w:t>蔡錫</w:t>
      </w:r>
      <w:r w:rsidRPr="002D6EA5">
        <w:rPr>
          <w:rFonts w:ascii="Times New Roman" w:hAnsi="Times New Roman"/>
          <w:bCs/>
          <w:color w:val="000000" w:themeColor="text1"/>
        </w:rPr>
        <w:t>圭</w:t>
      </w:r>
      <w:r w:rsidRPr="002D6EA5">
        <w:rPr>
          <w:rFonts w:ascii="Times New Roman" w:hAnsi="Times New Roman"/>
          <w:color w:val="000000" w:themeColor="text1"/>
        </w:rPr>
        <w:t>教授（當時為副教授）</w:t>
      </w:r>
      <w:r w:rsidRPr="002D6EA5">
        <w:rPr>
          <w:rStyle w:val="aff3"/>
          <w:rFonts w:ascii="Times New Roman" w:hAnsi="Times New Roman"/>
          <w:color w:val="000000" w:themeColor="text1"/>
        </w:rPr>
        <w:footnoteReference w:id="8"/>
      </w:r>
      <w:r w:rsidRPr="002D6EA5">
        <w:rPr>
          <w:rFonts w:ascii="Times New Roman" w:hAnsi="Times New Roman"/>
          <w:color w:val="000000" w:themeColor="text1"/>
        </w:rPr>
        <w:t>曾長期保存管理臺大醫學院所收藏之原住民族人骨標本，其著作就挖掘馬遠布農族人遺骨之描述如下：</w:t>
      </w:r>
    </w:p>
    <w:p w:rsidR="00D068A7" w:rsidRPr="002D6EA5" w:rsidRDefault="00D068A7" w:rsidP="000A68B1">
      <w:pPr>
        <w:pStyle w:val="5"/>
        <w:rPr>
          <w:rFonts w:ascii="Times New Roman" w:hAnsi="Times New Roman"/>
          <w:color w:val="000000" w:themeColor="text1"/>
        </w:rPr>
      </w:pPr>
      <w:r w:rsidRPr="002D6EA5">
        <w:rPr>
          <w:rFonts w:ascii="Times New Roman" w:hAnsi="Times New Roman"/>
          <w:color w:val="000000" w:themeColor="text1"/>
        </w:rPr>
        <w:t>我們（指臺大醫學院解剖學科）曾在馬遠村作過活體體質研究工作，在這個時候得知他們要遷移墓地的消息以後，經過數年的交涉才運回</w:t>
      </w:r>
      <w:r w:rsidRPr="002D6EA5">
        <w:rPr>
          <w:rFonts w:ascii="Times New Roman" w:hAnsi="Times New Roman"/>
          <w:color w:val="000000" w:themeColor="text1"/>
        </w:rPr>
        <w:t>60</w:t>
      </w:r>
      <w:r w:rsidRPr="002D6EA5">
        <w:rPr>
          <w:rFonts w:ascii="Times New Roman" w:hAnsi="Times New Roman"/>
          <w:color w:val="000000" w:themeColor="text1"/>
        </w:rPr>
        <w:t>具（其中</w:t>
      </w:r>
      <w:r w:rsidRPr="002D6EA5">
        <w:rPr>
          <w:rFonts w:ascii="Times New Roman" w:hAnsi="Times New Roman"/>
          <w:color w:val="000000" w:themeColor="text1"/>
        </w:rPr>
        <w:t>12</w:t>
      </w:r>
      <w:r w:rsidRPr="002D6EA5">
        <w:rPr>
          <w:rFonts w:ascii="Times New Roman" w:hAnsi="Times New Roman"/>
          <w:color w:val="000000" w:themeColor="text1"/>
        </w:rPr>
        <w:t>具小孩）骨骼，是本研究使用的研究材料（蔡錫圭，</w:t>
      </w:r>
      <w:r w:rsidR="002505E1" w:rsidRPr="002D6EA5">
        <w:rPr>
          <w:rFonts w:ascii="Times New Roman" w:hAnsi="Times New Roman"/>
          <w:color w:val="000000" w:themeColor="text1"/>
        </w:rPr>
        <w:t>民</w:t>
      </w:r>
      <w:r w:rsidR="002505E1" w:rsidRPr="002D6EA5">
        <w:rPr>
          <w:rFonts w:ascii="Times New Roman" w:hAnsi="Times New Roman"/>
          <w:color w:val="000000" w:themeColor="text1"/>
        </w:rPr>
        <w:t>97</w:t>
      </w:r>
      <w:r w:rsidR="001E0D86" w:rsidRPr="002D6EA5">
        <w:rPr>
          <w:rFonts w:ascii="Times New Roman" w:hAnsi="Times New Roman"/>
          <w:color w:val="000000" w:themeColor="text1"/>
        </w:rPr>
        <w:t>）</w:t>
      </w:r>
      <w:r w:rsidRPr="002D6EA5">
        <w:rPr>
          <w:rFonts w:ascii="Times New Roman" w:hAnsi="Times New Roman"/>
          <w:color w:val="000000" w:themeColor="text1"/>
        </w:rPr>
        <w:t>。</w:t>
      </w:r>
    </w:p>
    <w:p w:rsidR="00D068A7" w:rsidRPr="002D6EA5" w:rsidRDefault="0046783A" w:rsidP="000A68B1">
      <w:pPr>
        <w:pStyle w:val="5"/>
        <w:rPr>
          <w:rFonts w:ascii="Times New Roman" w:hAnsi="Times New Roman"/>
          <w:color w:val="000000" w:themeColor="text1"/>
        </w:rPr>
      </w:pPr>
      <w:r w:rsidRPr="002D6EA5">
        <w:rPr>
          <w:rFonts w:ascii="Times New Roman" w:hAnsi="Times New Roman"/>
          <w:color w:val="000000" w:themeColor="text1"/>
        </w:rPr>
        <w:t>蔡錫圭（民</w:t>
      </w:r>
      <w:r w:rsidRPr="002D6EA5">
        <w:rPr>
          <w:rFonts w:ascii="Times New Roman" w:hAnsi="Times New Roman"/>
          <w:color w:val="000000" w:themeColor="text1"/>
        </w:rPr>
        <w:t>98</w:t>
      </w:r>
      <w:r w:rsidRPr="002D6EA5">
        <w:rPr>
          <w:rFonts w:ascii="Times New Roman" w:hAnsi="Times New Roman"/>
          <w:color w:val="000000" w:themeColor="text1"/>
        </w:rPr>
        <w:t>、民</w:t>
      </w:r>
      <w:r w:rsidRPr="002D6EA5">
        <w:rPr>
          <w:rFonts w:ascii="Times New Roman" w:hAnsi="Times New Roman"/>
          <w:color w:val="000000" w:themeColor="text1"/>
        </w:rPr>
        <w:t>101</w:t>
      </w:r>
      <w:r w:rsidR="001E0D86" w:rsidRPr="002D6EA5">
        <w:rPr>
          <w:rFonts w:ascii="Times New Roman" w:hAnsi="Times New Roman"/>
          <w:color w:val="000000" w:themeColor="text1"/>
        </w:rPr>
        <w:t>）</w:t>
      </w:r>
      <w:r w:rsidRPr="002D6EA5">
        <w:rPr>
          <w:rFonts w:ascii="Times New Roman" w:hAnsi="Times New Roman" w:hint="eastAsia"/>
          <w:color w:val="000000" w:themeColor="text1"/>
        </w:rPr>
        <w:t>指出，</w:t>
      </w:r>
      <w:r w:rsidR="00D068A7" w:rsidRPr="002D6EA5">
        <w:rPr>
          <w:rFonts w:ascii="Times New Roman" w:hAnsi="Times New Roman"/>
          <w:color w:val="000000" w:themeColor="text1"/>
        </w:rPr>
        <w:t>花蓮縣馬遠村</w:t>
      </w:r>
      <w:r w:rsidR="00D068A7" w:rsidRPr="002D6EA5">
        <w:rPr>
          <w:rFonts w:ascii="Times New Roman" w:hAnsi="Times New Roman"/>
          <w:color w:val="000000" w:themeColor="text1"/>
        </w:rPr>
        <w:t>50</w:t>
      </w:r>
      <w:r w:rsidR="00D068A7" w:rsidRPr="002D6EA5">
        <w:rPr>
          <w:rFonts w:ascii="Times New Roman" w:hAnsi="Times New Roman"/>
          <w:color w:val="000000" w:themeColor="text1"/>
        </w:rPr>
        <w:t>具臺灣布農族</w:t>
      </w:r>
      <w:r w:rsidR="00D068A7" w:rsidRPr="002D6EA5">
        <w:rPr>
          <w:rFonts w:ascii="Times New Roman" w:hAnsi="Times New Roman"/>
          <w:color w:val="000000" w:themeColor="text1"/>
        </w:rPr>
        <w:t>(Bunun)</w:t>
      </w:r>
      <w:r w:rsidR="00D068A7" w:rsidRPr="002D6EA5">
        <w:rPr>
          <w:rFonts w:ascii="Times New Roman" w:hAnsi="Times New Roman"/>
          <w:color w:val="000000" w:themeColor="text1"/>
        </w:rPr>
        <w:t>骨骼標本，是在</w:t>
      </w:r>
      <w:r w:rsidR="00C0056E" w:rsidRPr="002D6EA5">
        <w:rPr>
          <w:rFonts w:ascii="Times New Roman" w:hAnsi="Times New Roman" w:hint="eastAsia"/>
          <w:color w:val="000000" w:themeColor="text1"/>
        </w:rPr>
        <w:t>46</w:t>
      </w:r>
      <w:r w:rsidR="00D068A7" w:rsidRPr="002D6EA5">
        <w:rPr>
          <w:rFonts w:ascii="Times New Roman" w:hAnsi="Times New Roman"/>
          <w:color w:val="000000" w:themeColor="text1"/>
        </w:rPr>
        <w:t>年余錦泉教授得知馬遠村因清理環境衛生之所需而遷移墓地的消息後，經由與村長交涉，並獲得村民大會、派出所與鄉長的同意，於</w:t>
      </w:r>
      <w:r w:rsidR="00C0056E" w:rsidRPr="002D6EA5">
        <w:rPr>
          <w:rFonts w:ascii="Times New Roman" w:hAnsi="Times New Roman" w:hint="eastAsia"/>
          <w:color w:val="000000" w:themeColor="text1"/>
        </w:rPr>
        <w:t>49</w:t>
      </w:r>
      <w:r w:rsidR="00D068A7" w:rsidRPr="002D6EA5">
        <w:rPr>
          <w:rFonts w:ascii="Times New Roman" w:hAnsi="Times New Roman"/>
          <w:color w:val="000000" w:themeColor="text1"/>
        </w:rPr>
        <w:t>年開始挖掘，並運回臺大醫學院解剖學科保存。</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臺大醫學院與日本學界曾於</w:t>
      </w:r>
      <w:r w:rsidR="003D26A3" w:rsidRPr="002D6EA5">
        <w:rPr>
          <w:rFonts w:ascii="Times New Roman" w:hAnsi="Times New Roman" w:hint="eastAsia"/>
          <w:color w:val="000000" w:themeColor="text1"/>
        </w:rPr>
        <w:t>94</w:t>
      </w:r>
      <w:r w:rsidRPr="002D6EA5">
        <w:rPr>
          <w:rFonts w:ascii="Times New Roman" w:hAnsi="Times New Roman"/>
          <w:color w:val="000000" w:themeColor="text1"/>
        </w:rPr>
        <w:t>年就該醫學院人骨標本展開合作研究，其研究報告論及本案遺骨發掘情形如下：</w:t>
      </w:r>
    </w:p>
    <w:p w:rsidR="00D068A7" w:rsidRPr="002D6EA5" w:rsidRDefault="00D068A7" w:rsidP="00D068A7">
      <w:pPr>
        <w:pStyle w:val="5"/>
        <w:numPr>
          <w:ilvl w:val="4"/>
          <w:numId w:val="1"/>
        </w:numPr>
        <w:rPr>
          <w:rFonts w:ascii="Times New Roman" w:hAnsi="Times New Roman"/>
          <w:color w:val="000000" w:themeColor="text1"/>
          <w:lang w:eastAsia="ja-JP"/>
        </w:rPr>
      </w:pPr>
      <w:r w:rsidRPr="002D6EA5">
        <w:rPr>
          <w:rFonts w:ascii="Times New Roman" w:hAnsi="Times New Roman"/>
          <w:color w:val="000000" w:themeColor="text1"/>
          <w:lang w:eastAsia="ja-JP"/>
        </w:rPr>
        <w:t>竹中正巳</w:t>
      </w:r>
      <w:r w:rsidRPr="002D6EA5">
        <w:rPr>
          <w:rFonts w:ascii="Times New Roman" w:hAnsi="Times New Roman"/>
          <w:color w:val="000000" w:themeColor="text1"/>
          <w:lang w:eastAsia="zh-HK"/>
        </w:rPr>
        <w:t>等人</w:t>
      </w:r>
      <w:r w:rsidRPr="002D6EA5">
        <w:rPr>
          <w:rFonts w:ascii="Times New Roman" w:hAnsi="Times New Roman"/>
          <w:color w:val="000000" w:themeColor="text1"/>
          <w:lang w:eastAsia="ja-JP"/>
        </w:rPr>
        <w:t>於</w:t>
      </w:r>
      <w:r w:rsidR="00337763" w:rsidRPr="002D6EA5">
        <w:rPr>
          <w:rFonts w:ascii="Times New Roman" w:hAnsi="Times New Roman" w:hint="eastAsia"/>
          <w:color w:val="000000" w:themeColor="text1"/>
          <w:lang w:eastAsia="ja-JP"/>
        </w:rPr>
        <w:t>103</w:t>
      </w:r>
      <w:r w:rsidRPr="002D6EA5">
        <w:rPr>
          <w:rFonts w:ascii="Times New Roman" w:hAnsi="Times New Roman"/>
          <w:color w:val="000000" w:themeColor="text1"/>
          <w:lang w:eastAsia="ja-JP"/>
        </w:rPr>
        <w:t>年發表〈臺湾花蓮県萬栄郷馬遠村出土ブヌン族頭蓋の形態的特徴〉一文中</w:t>
      </w:r>
      <w:r w:rsidRPr="002D6EA5">
        <w:rPr>
          <w:rFonts w:ascii="Times New Roman" w:hAnsi="Times New Roman"/>
          <w:color w:val="000000" w:themeColor="text1"/>
          <w:lang w:eastAsia="zh-HK"/>
        </w:rPr>
        <w:t>指出，臺</w:t>
      </w:r>
      <w:r w:rsidRPr="002D6EA5">
        <w:rPr>
          <w:rFonts w:ascii="Times New Roman" w:hAnsi="Times New Roman"/>
          <w:color w:val="000000" w:themeColor="text1"/>
          <w:lang w:eastAsia="ja-JP"/>
        </w:rPr>
        <w:t>大醫學院解剖學科於</w:t>
      </w:r>
      <w:r w:rsidR="00C0056E" w:rsidRPr="002D6EA5">
        <w:rPr>
          <w:rFonts w:ascii="Times New Roman" w:hAnsi="Times New Roman" w:hint="eastAsia"/>
          <w:color w:val="000000" w:themeColor="text1"/>
          <w:lang w:eastAsia="ja-JP"/>
        </w:rPr>
        <w:t>46</w:t>
      </w:r>
      <w:r w:rsidRPr="002D6EA5">
        <w:rPr>
          <w:rFonts w:ascii="Times New Roman" w:hAnsi="Times New Roman"/>
          <w:color w:val="000000" w:themeColor="text1"/>
          <w:lang w:eastAsia="ja-JP"/>
        </w:rPr>
        <w:t>年</w:t>
      </w:r>
      <w:r w:rsidRPr="002D6EA5">
        <w:rPr>
          <w:rFonts w:ascii="Times New Roman" w:hAnsi="Times New Roman"/>
          <w:color w:val="000000" w:themeColor="text1"/>
          <w:lang w:eastAsia="ja-JP"/>
        </w:rPr>
        <w:t>7</w:t>
      </w:r>
      <w:r w:rsidRPr="002D6EA5">
        <w:rPr>
          <w:rFonts w:ascii="Times New Roman" w:hAnsi="Times New Roman"/>
          <w:color w:val="000000" w:themeColor="text1"/>
          <w:lang w:eastAsia="ja-JP"/>
        </w:rPr>
        <w:t>月前往花蓮縣馬遠村進行布農族活體測量之際，向馬遠村林清水村長申請布農族埋葬及骨骼相關之學術調查的發掘許可，獲得村長的許可後，陸</w:t>
      </w:r>
      <w:r w:rsidRPr="002D6EA5">
        <w:rPr>
          <w:rFonts w:ascii="Times New Roman" w:hAnsi="Times New Roman"/>
          <w:color w:val="000000" w:themeColor="text1"/>
          <w:lang w:eastAsia="ja-JP"/>
        </w:rPr>
        <w:lastRenderedPageBreak/>
        <w:t>續徵得村民大會與相關行政機關的同意，於</w:t>
      </w:r>
      <w:r w:rsidR="00C0056E" w:rsidRPr="002D6EA5">
        <w:rPr>
          <w:rFonts w:ascii="Times New Roman" w:hAnsi="Times New Roman" w:hint="eastAsia"/>
          <w:color w:val="000000" w:themeColor="text1"/>
          <w:lang w:eastAsia="ja-JP"/>
        </w:rPr>
        <w:t>49</w:t>
      </w:r>
      <w:r w:rsidRPr="002D6EA5">
        <w:rPr>
          <w:rFonts w:ascii="Times New Roman" w:hAnsi="Times New Roman"/>
          <w:color w:val="000000" w:themeColor="text1"/>
          <w:lang w:eastAsia="ja-JP"/>
        </w:rPr>
        <w:t>年</w:t>
      </w:r>
      <w:r w:rsidRPr="002D6EA5">
        <w:rPr>
          <w:rFonts w:ascii="Times New Roman" w:hAnsi="Times New Roman"/>
          <w:color w:val="000000" w:themeColor="text1"/>
          <w:lang w:eastAsia="ja-JP"/>
        </w:rPr>
        <w:t>8</w:t>
      </w:r>
      <w:r w:rsidRPr="002D6EA5">
        <w:rPr>
          <w:rFonts w:ascii="Times New Roman" w:hAnsi="Times New Roman"/>
          <w:color w:val="000000" w:themeColor="text1"/>
          <w:lang w:eastAsia="ja-JP"/>
        </w:rPr>
        <w:t>月得到發掘許可</w:t>
      </w:r>
      <w:r w:rsidRPr="002D6EA5">
        <w:rPr>
          <w:rStyle w:val="aff3"/>
          <w:rFonts w:ascii="Times New Roman" w:hAnsi="Times New Roman"/>
          <w:color w:val="000000" w:themeColor="text1"/>
        </w:rPr>
        <w:footnoteReference w:id="9"/>
      </w:r>
      <w:r w:rsidRPr="002D6EA5">
        <w:rPr>
          <w:rFonts w:ascii="Times New Roman" w:hAnsi="Times New Roman"/>
          <w:color w:val="000000" w:themeColor="text1"/>
          <w:lang w:eastAsia="ja-JP"/>
        </w:rPr>
        <w:t>。</w:t>
      </w:r>
    </w:p>
    <w:p w:rsidR="00D068A7" w:rsidRPr="002D6EA5" w:rsidRDefault="00D068A7" w:rsidP="000A68B1">
      <w:pPr>
        <w:pStyle w:val="5"/>
        <w:rPr>
          <w:rFonts w:ascii="Times New Roman" w:hAnsi="Times New Roman"/>
          <w:color w:val="000000" w:themeColor="text1"/>
        </w:rPr>
      </w:pPr>
      <w:proofErr w:type="gramStart"/>
      <w:r w:rsidRPr="002D6EA5">
        <w:rPr>
          <w:rFonts w:ascii="Times New Roman" w:hAnsi="Times New Roman"/>
          <w:color w:val="000000" w:themeColor="text1"/>
        </w:rPr>
        <w:t>篠</w:t>
      </w:r>
      <w:proofErr w:type="gramEnd"/>
      <w:r w:rsidRPr="002D6EA5">
        <w:rPr>
          <w:rFonts w:ascii="Times New Roman" w:hAnsi="Times New Roman"/>
          <w:color w:val="000000" w:themeColor="text1"/>
        </w:rPr>
        <w:t>田謙</w:t>
      </w:r>
      <w:proofErr w:type="gramStart"/>
      <w:r w:rsidRPr="002D6EA5">
        <w:rPr>
          <w:rFonts w:ascii="Times New Roman" w:hAnsi="Times New Roman"/>
          <w:color w:val="000000" w:themeColor="text1"/>
        </w:rPr>
        <w:t>一</w:t>
      </w:r>
      <w:proofErr w:type="gramEnd"/>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C13820" w:rsidRPr="002D6EA5">
        <w:rPr>
          <w:rFonts w:ascii="Times New Roman"/>
          <w:color w:val="000000" w:themeColor="text1"/>
        </w:rPr>
        <w:t>）</w:t>
      </w:r>
      <w:r w:rsidRPr="002D6EA5">
        <w:rPr>
          <w:rStyle w:val="aff3"/>
          <w:rFonts w:ascii="Times New Roman" w:hAnsi="Times New Roman"/>
          <w:color w:val="000000" w:themeColor="text1"/>
        </w:rPr>
        <w:footnoteReference w:id="10"/>
      </w:r>
      <w:r w:rsidRPr="002D6EA5">
        <w:rPr>
          <w:rFonts w:ascii="Times New Roman" w:hAnsi="Times New Roman"/>
          <w:color w:val="000000" w:themeColor="text1"/>
        </w:rPr>
        <w:t>、米田穣等人</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C13820" w:rsidRPr="002D6EA5">
        <w:rPr>
          <w:rFonts w:ascii="Times New Roman"/>
          <w:color w:val="000000" w:themeColor="text1"/>
        </w:rPr>
        <w:t>）</w:t>
      </w:r>
      <w:r w:rsidRPr="002D6EA5">
        <w:rPr>
          <w:rStyle w:val="aff3"/>
          <w:rFonts w:ascii="Times New Roman" w:hAnsi="Times New Roman"/>
          <w:color w:val="000000" w:themeColor="text1"/>
          <w:szCs w:val="32"/>
        </w:rPr>
        <w:footnoteReference w:id="11"/>
      </w:r>
      <w:r w:rsidRPr="002D6EA5">
        <w:rPr>
          <w:rFonts w:ascii="Times New Roman" w:hAnsi="Times New Roman"/>
          <w:color w:val="000000" w:themeColor="text1"/>
        </w:rPr>
        <w:t>、竹中正巳等人</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103</w:t>
      </w:r>
      <w:r w:rsidR="00C13820" w:rsidRPr="002D6EA5">
        <w:rPr>
          <w:rFonts w:ascii="Times New Roman"/>
          <w:color w:val="000000" w:themeColor="text1"/>
        </w:rPr>
        <w:t>）</w:t>
      </w:r>
      <w:r w:rsidRPr="002D6EA5">
        <w:rPr>
          <w:rStyle w:val="aff3"/>
          <w:rFonts w:ascii="Times New Roman" w:hAnsi="Times New Roman"/>
          <w:color w:val="000000" w:themeColor="text1"/>
        </w:rPr>
        <w:footnoteReference w:id="12"/>
      </w:r>
      <w:r w:rsidRPr="002D6EA5">
        <w:rPr>
          <w:rFonts w:ascii="Times New Roman" w:hAnsi="Times New Roman"/>
          <w:color w:val="000000" w:themeColor="text1"/>
        </w:rPr>
        <w:t>皆提及，蔡錫圭為馬遠布農族人遺骨挖掘者之一。</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bCs/>
          <w:color w:val="000000" w:themeColor="text1"/>
        </w:rPr>
        <w:t>花蓮縣政府、花蓮縣萬榮</w:t>
      </w:r>
      <w:proofErr w:type="gramStart"/>
      <w:r w:rsidRPr="002D6EA5">
        <w:rPr>
          <w:rFonts w:ascii="Times New Roman" w:hAnsi="Times New Roman"/>
          <w:bCs/>
          <w:color w:val="000000" w:themeColor="text1"/>
        </w:rPr>
        <w:t>鄉公所均稱</w:t>
      </w:r>
      <w:proofErr w:type="gramEnd"/>
      <w:r w:rsidRPr="002D6EA5">
        <w:rPr>
          <w:rFonts w:ascii="Times New Roman" w:hAnsi="Times New Roman"/>
          <w:bCs/>
          <w:color w:val="000000" w:themeColor="text1"/>
        </w:rPr>
        <w:t>，前揭文獻記載之內容情節，無相關</w:t>
      </w:r>
      <w:r w:rsidRPr="002D6EA5">
        <w:rPr>
          <w:rFonts w:ascii="Times New Roman" w:hAnsi="Times New Roman"/>
          <w:bCs/>
          <w:color w:val="000000" w:themeColor="text1"/>
          <w:lang w:eastAsia="zh-HK"/>
        </w:rPr>
        <w:t>檔卷</w:t>
      </w:r>
      <w:r w:rsidRPr="002D6EA5">
        <w:rPr>
          <w:rFonts w:ascii="Times New Roman" w:hAnsi="Times New Roman"/>
          <w:bCs/>
          <w:color w:val="000000" w:themeColor="text1"/>
        </w:rPr>
        <w:t>資料可供查考、佐證</w:t>
      </w:r>
      <w:r w:rsidRPr="002D6EA5">
        <w:rPr>
          <w:rFonts w:ascii="Times New Roman" w:hAnsi="Times New Roman"/>
          <w:color w:val="000000" w:themeColor="text1"/>
        </w:rPr>
        <w:t>等語</w:t>
      </w:r>
      <w:r w:rsidRPr="002D6EA5">
        <w:rPr>
          <w:rFonts w:ascii="Times New Roman" w:hAnsi="Times New Roman"/>
          <w:bCs/>
          <w:color w:val="000000" w:themeColor="text1"/>
        </w:rPr>
        <w:t>。</w:t>
      </w:r>
    </w:p>
    <w:p w:rsidR="00D068A7" w:rsidRPr="002D6EA5" w:rsidRDefault="00D068A7" w:rsidP="00D068A7">
      <w:pPr>
        <w:pStyle w:val="3"/>
        <w:numPr>
          <w:ilvl w:val="2"/>
          <w:numId w:val="1"/>
        </w:numPr>
        <w:rPr>
          <w:rFonts w:ascii="Times New Roman" w:hAnsi="Times New Roman"/>
          <w:color w:val="000000" w:themeColor="text1"/>
        </w:rPr>
      </w:pPr>
      <w:bookmarkStart w:id="49" w:name="_Toc512521697"/>
      <w:bookmarkStart w:id="50" w:name="_Toc515261527"/>
      <w:bookmarkStart w:id="51" w:name="_Toc516657270"/>
      <w:bookmarkStart w:id="52" w:name="_Toc518286441"/>
      <w:bookmarkStart w:id="53" w:name="_Toc518397505"/>
      <w:r w:rsidRPr="002D6EA5">
        <w:rPr>
          <w:rFonts w:ascii="Times New Roman" w:hAnsi="Times New Roman"/>
          <w:color w:val="000000" w:themeColor="text1"/>
        </w:rPr>
        <w:t>本案所涉有關機關及人員</w:t>
      </w:r>
      <w:bookmarkEnd w:id="49"/>
      <w:bookmarkEnd w:id="50"/>
      <w:bookmarkEnd w:id="51"/>
      <w:bookmarkEnd w:id="52"/>
      <w:bookmarkEnd w:id="53"/>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馬遠遺骨研究經費補助機關</w:t>
      </w:r>
    </w:p>
    <w:p w:rsidR="00D068A7" w:rsidRPr="002D6EA5" w:rsidRDefault="00D068A7" w:rsidP="000A68B1">
      <w:pPr>
        <w:pStyle w:val="5"/>
        <w:rPr>
          <w:rFonts w:ascii="Times New Roman" w:hAnsi="Times New Roman"/>
          <w:color w:val="000000" w:themeColor="text1"/>
        </w:rPr>
      </w:pPr>
      <w:r w:rsidRPr="002D6EA5">
        <w:rPr>
          <w:rFonts w:ascii="Times New Roman" w:hAnsi="Times New Roman"/>
          <w:color w:val="000000" w:themeColor="text1"/>
        </w:rPr>
        <w:t>國家長期發展科學委員會（科技部之前身，下稱長科會）補助臺大醫學院研究經費</w:t>
      </w:r>
    </w:p>
    <w:p w:rsidR="00D068A7" w:rsidRPr="002D6EA5" w:rsidRDefault="00D068A7" w:rsidP="000A68B1">
      <w:pPr>
        <w:pStyle w:val="6"/>
        <w:rPr>
          <w:rFonts w:ascii="Times New Roman" w:hAnsi="Times New Roman"/>
          <w:color w:val="000000" w:themeColor="text1"/>
        </w:rPr>
      </w:pPr>
      <w:r w:rsidRPr="002D6EA5">
        <w:rPr>
          <w:rFonts w:ascii="Times New Roman" w:hAnsi="Times New Roman"/>
          <w:color w:val="000000" w:themeColor="text1"/>
          <w:lang w:eastAsia="zh-HK"/>
        </w:rPr>
        <w:t>文獻記載：</w:t>
      </w:r>
      <w:r w:rsidRPr="002D6EA5">
        <w:rPr>
          <w:rFonts w:ascii="Times New Roman" w:hAnsi="Times New Roman"/>
          <w:color w:val="000000" w:themeColor="text1"/>
        </w:rPr>
        <w:t>張丙龍於</w:t>
      </w:r>
      <w:r w:rsidR="00C0056E" w:rsidRPr="002D6EA5">
        <w:rPr>
          <w:rFonts w:ascii="Times New Roman" w:hAnsi="Times New Roman" w:hint="eastAsia"/>
          <w:color w:val="000000" w:themeColor="text1"/>
        </w:rPr>
        <w:t>51</w:t>
      </w:r>
      <w:r w:rsidRPr="002D6EA5">
        <w:rPr>
          <w:rFonts w:ascii="Times New Roman" w:hAnsi="Times New Roman"/>
          <w:color w:val="000000" w:themeColor="text1"/>
        </w:rPr>
        <w:t>年發表之〈臺灣布農族股骨之人類學的研究〉、〈臺灣布農族下腿骨之人類學的研究〉等兩篇</w:t>
      </w:r>
      <w:proofErr w:type="gramStart"/>
      <w:r w:rsidRPr="002D6EA5">
        <w:rPr>
          <w:rFonts w:ascii="Times New Roman" w:hAnsi="Times New Roman"/>
          <w:color w:val="000000" w:themeColor="text1"/>
        </w:rPr>
        <w:t>著作均載明</w:t>
      </w:r>
      <w:proofErr w:type="gramEnd"/>
      <w:r w:rsidRPr="002D6EA5">
        <w:rPr>
          <w:rFonts w:ascii="Times New Roman" w:hAnsi="Times New Roman"/>
          <w:color w:val="000000" w:themeColor="text1"/>
        </w:rPr>
        <w:t>：「本著作之完成得長科會之補助。」</w:t>
      </w:r>
    </w:p>
    <w:p w:rsidR="00D068A7" w:rsidRPr="002D6EA5" w:rsidRDefault="00D068A7" w:rsidP="000A68B1">
      <w:pPr>
        <w:pStyle w:val="6"/>
        <w:rPr>
          <w:rFonts w:ascii="Times New Roman" w:hAnsi="Times New Roman"/>
          <w:color w:val="000000" w:themeColor="text1"/>
        </w:rPr>
      </w:pPr>
      <w:r w:rsidRPr="002D6EA5">
        <w:rPr>
          <w:rFonts w:ascii="Times New Roman" w:hAnsi="Times New Roman"/>
          <w:color w:val="000000" w:themeColor="text1"/>
        </w:rPr>
        <w:t>臺大醫學院</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8</w:t>
      </w:r>
      <w:r w:rsidRPr="002D6EA5">
        <w:rPr>
          <w:rFonts w:ascii="Times New Roman" w:hAnsi="Times New Roman"/>
          <w:color w:val="000000" w:themeColor="text1"/>
        </w:rPr>
        <w:t>月</w:t>
      </w:r>
      <w:r w:rsidRPr="002D6EA5">
        <w:rPr>
          <w:rFonts w:ascii="Times New Roman" w:hAnsi="Times New Roman"/>
          <w:color w:val="000000" w:themeColor="text1"/>
        </w:rPr>
        <w:t>7</w:t>
      </w:r>
      <w:r w:rsidRPr="002D6EA5">
        <w:rPr>
          <w:rFonts w:ascii="Times New Roman" w:hAnsi="Times New Roman"/>
          <w:color w:val="000000" w:themeColor="text1"/>
        </w:rPr>
        <w:t>日校醫字第</w:t>
      </w:r>
      <w:r w:rsidRPr="002D6EA5">
        <w:rPr>
          <w:rFonts w:ascii="Times New Roman" w:hAnsi="Times New Roman"/>
          <w:color w:val="000000" w:themeColor="text1"/>
        </w:rPr>
        <w:t>1060064543</w:t>
      </w:r>
      <w:r w:rsidRPr="002D6EA5">
        <w:rPr>
          <w:rFonts w:ascii="Times New Roman" w:hAnsi="Times New Roman"/>
          <w:color w:val="000000" w:themeColor="text1"/>
        </w:rPr>
        <w:t>號復函略</w:t>
      </w:r>
      <w:proofErr w:type="gramStart"/>
      <w:r w:rsidRPr="002D6EA5">
        <w:rPr>
          <w:rFonts w:ascii="Times New Roman" w:hAnsi="Times New Roman"/>
          <w:color w:val="000000" w:themeColor="text1"/>
        </w:rPr>
        <w:t>以</w:t>
      </w:r>
      <w:proofErr w:type="gramEnd"/>
      <w:r w:rsidRPr="002D6EA5">
        <w:rPr>
          <w:rFonts w:ascii="Times New Roman" w:hAnsi="Times New Roman"/>
          <w:color w:val="000000" w:themeColor="text1"/>
        </w:rPr>
        <w:t>，上述兩計畫為</w:t>
      </w:r>
      <w:r w:rsidR="00C0056E" w:rsidRPr="002D6EA5">
        <w:rPr>
          <w:rFonts w:ascii="Times New Roman" w:hAnsi="Times New Roman" w:hint="eastAsia"/>
          <w:color w:val="000000" w:themeColor="text1"/>
        </w:rPr>
        <w:t>49</w:t>
      </w:r>
      <w:r w:rsidRPr="002D6EA5">
        <w:rPr>
          <w:rFonts w:ascii="Times New Roman" w:hAnsi="Times New Roman"/>
          <w:color w:val="000000" w:themeColor="text1"/>
        </w:rPr>
        <w:t>年之計畫，計畫資料係由計畫主持人保管，該</w:t>
      </w:r>
      <w:r w:rsidRPr="002D6EA5">
        <w:rPr>
          <w:rFonts w:ascii="Times New Roman" w:hAnsi="Times New Roman"/>
          <w:color w:val="000000" w:themeColor="text1"/>
        </w:rPr>
        <w:lastRenderedPageBreak/>
        <w:t>校並無當時之申請程序、申請文件、補助內容及金額等相關資料存檔。</w:t>
      </w:r>
    </w:p>
    <w:p w:rsidR="00D068A7" w:rsidRPr="002D6EA5" w:rsidRDefault="00D068A7" w:rsidP="000A68B1">
      <w:pPr>
        <w:pStyle w:val="6"/>
        <w:rPr>
          <w:rFonts w:ascii="Times New Roman" w:hAnsi="Times New Roman"/>
          <w:color w:val="000000" w:themeColor="text1"/>
        </w:rPr>
      </w:pPr>
      <w:r w:rsidRPr="002D6EA5">
        <w:rPr>
          <w:rFonts w:ascii="Times New Roman" w:hAnsi="Times New Roman"/>
          <w:color w:val="000000" w:themeColor="text1"/>
        </w:rPr>
        <w:t>科技部</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10</w:t>
      </w:r>
      <w:r w:rsidRPr="002D6EA5">
        <w:rPr>
          <w:rFonts w:ascii="Times New Roman" w:hAnsi="Times New Roman"/>
          <w:color w:val="000000" w:themeColor="text1"/>
        </w:rPr>
        <w:t>月</w:t>
      </w:r>
      <w:r w:rsidRPr="002D6EA5">
        <w:rPr>
          <w:rFonts w:ascii="Times New Roman" w:hAnsi="Times New Roman"/>
          <w:color w:val="000000" w:themeColor="text1"/>
        </w:rPr>
        <w:t>6</w:t>
      </w:r>
      <w:r w:rsidRPr="002D6EA5">
        <w:rPr>
          <w:rFonts w:ascii="Times New Roman" w:hAnsi="Times New Roman"/>
          <w:color w:val="000000" w:themeColor="text1"/>
        </w:rPr>
        <w:t>日科部生字第</w:t>
      </w:r>
      <w:r w:rsidRPr="002D6EA5">
        <w:rPr>
          <w:rFonts w:ascii="Times New Roman" w:hAnsi="Times New Roman"/>
          <w:color w:val="000000" w:themeColor="text1"/>
        </w:rPr>
        <w:t>1060073233</w:t>
      </w:r>
      <w:r w:rsidRPr="002D6EA5">
        <w:rPr>
          <w:rFonts w:ascii="Times New Roman" w:hAnsi="Times New Roman"/>
          <w:color w:val="000000" w:themeColor="text1"/>
        </w:rPr>
        <w:t>號復函略謂：</w:t>
      </w:r>
    </w:p>
    <w:p w:rsidR="00D068A7" w:rsidRPr="002D6EA5" w:rsidRDefault="00D068A7" w:rsidP="000A68B1">
      <w:pPr>
        <w:pStyle w:val="7"/>
        <w:rPr>
          <w:rFonts w:ascii="Times New Roman" w:hAnsi="Times New Roman"/>
          <w:color w:val="000000" w:themeColor="text1"/>
          <w:szCs w:val="32"/>
        </w:rPr>
      </w:pPr>
      <w:r w:rsidRPr="002D6EA5">
        <w:rPr>
          <w:rFonts w:ascii="Times New Roman" w:hAnsi="Times New Roman"/>
          <w:color w:val="000000" w:themeColor="text1"/>
          <w:lang w:val="zh-TW"/>
        </w:rPr>
        <w:t>因</w:t>
      </w:r>
      <w:r w:rsidRPr="002D6EA5">
        <w:rPr>
          <w:rFonts w:ascii="Times New Roman" w:hAnsi="Times New Roman"/>
          <w:color w:val="000000" w:themeColor="text1"/>
          <w:lang w:val="zh-TW"/>
        </w:rPr>
        <w:t>49</w:t>
      </w:r>
      <w:r w:rsidRPr="002D6EA5">
        <w:rPr>
          <w:rFonts w:ascii="Times New Roman" w:hAnsi="Times New Roman"/>
          <w:color w:val="000000" w:themeColor="text1"/>
          <w:lang w:val="zh-TW"/>
        </w:rPr>
        <w:t>年間申請補助資料皆為紙本資料且資料已逾保存期限甚久，於科技部現有線上系統等資料庫中，無法查詢到有關補助臺大醫學院辦理臺灣布農族人類學相關研究之計畫內容、補助項目及研究成果，故無法提供相關資料。</w:t>
      </w:r>
    </w:p>
    <w:p w:rsidR="00D068A7" w:rsidRPr="002D6EA5" w:rsidRDefault="00D068A7" w:rsidP="000A68B1">
      <w:pPr>
        <w:pStyle w:val="7"/>
        <w:rPr>
          <w:rFonts w:ascii="Times New Roman" w:hAnsi="Times New Roman"/>
          <w:color w:val="000000" w:themeColor="text1"/>
        </w:rPr>
      </w:pPr>
      <w:r w:rsidRPr="002D6EA5">
        <w:rPr>
          <w:rFonts w:ascii="Times New Roman" w:hAnsi="Times New Roman"/>
          <w:color w:val="000000" w:themeColor="text1"/>
          <w:lang w:val="zh-TW"/>
        </w:rPr>
        <w:t>長科會於</w:t>
      </w:r>
      <w:r w:rsidRPr="002D6EA5">
        <w:rPr>
          <w:rFonts w:ascii="Times New Roman" w:hAnsi="Times New Roman"/>
          <w:color w:val="000000" w:themeColor="text1"/>
          <w:lang w:val="zh-TW"/>
        </w:rPr>
        <w:t>49</w:t>
      </w:r>
      <w:r w:rsidRPr="002D6EA5">
        <w:rPr>
          <w:rFonts w:ascii="Times New Roman" w:hAnsi="Times New Roman"/>
          <w:color w:val="000000" w:themeColor="text1"/>
          <w:lang w:val="zh-TW"/>
        </w:rPr>
        <w:t>年時之學術研究補助法律</w:t>
      </w:r>
      <w:r w:rsidRPr="002D6EA5">
        <w:rPr>
          <w:rFonts w:ascii="Times New Roman" w:hAnsi="Times New Roman"/>
          <w:color w:val="000000" w:themeColor="text1"/>
          <w:szCs w:val="32"/>
        </w:rPr>
        <w:t>依據</w:t>
      </w:r>
      <w:r w:rsidRPr="002D6EA5">
        <w:rPr>
          <w:rFonts w:ascii="Times New Roman" w:hAnsi="Times New Roman"/>
          <w:color w:val="000000" w:themeColor="text1"/>
          <w:lang w:val="zh-TW"/>
        </w:rPr>
        <w:t>、核准程序及補助程序等制度面之說明如下：</w:t>
      </w:r>
    </w:p>
    <w:p w:rsidR="00D068A7" w:rsidRPr="002D6EA5" w:rsidRDefault="00D068A7" w:rsidP="000A68B1">
      <w:pPr>
        <w:pStyle w:val="8"/>
        <w:rPr>
          <w:rFonts w:ascii="Times New Roman" w:hAnsi="Times New Roman"/>
          <w:color w:val="000000" w:themeColor="text1"/>
        </w:rPr>
      </w:pPr>
      <w:r w:rsidRPr="002D6EA5">
        <w:rPr>
          <w:rFonts w:ascii="Times New Roman" w:hAnsi="Times New Roman"/>
          <w:color w:val="000000" w:themeColor="text1"/>
        </w:rPr>
        <w:t>法律依據：行政院</w:t>
      </w:r>
      <w:r w:rsidR="00613681" w:rsidRPr="002D6EA5">
        <w:rPr>
          <w:rFonts w:ascii="Times New Roman" w:hAnsi="Times New Roman" w:hint="eastAsia"/>
          <w:color w:val="000000" w:themeColor="text1"/>
        </w:rPr>
        <w:t>於</w:t>
      </w:r>
      <w:r w:rsidR="00613681" w:rsidRPr="002D6EA5">
        <w:rPr>
          <w:rFonts w:ascii="Times New Roman" w:hAnsi="Times New Roman" w:hint="eastAsia"/>
          <w:color w:val="000000" w:themeColor="text1"/>
        </w:rPr>
        <w:t>48</w:t>
      </w:r>
      <w:r w:rsidR="00613681" w:rsidRPr="002D6EA5">
        <w:rPr>
          <w:rFonts w:ascii="Times New Roman" w:hAnsi="Times New Roman" w:hint="eastAsia"/>
          <w:color w:val="000000" w:themeColor="text1"/>
        </w:rPr>
        <w:t>年</w:t>
      </w:r>
      <w:r w:rsidR="00613681" w:rsidRPr="002D6EA5">
        <w:rPr>
          <w:rFonts w:ascii="Times New Roman" w:hAnsi="Times New Roman" w:hint="eastAsia"/>
          <w:color w:val="000000" w:themeColor="text1"/>
        </w:rPr>
        <w:t>1</w:t>
      </w:r>
      <w:r w:rsidR="00613681" w:rsidRPr="002D6EA5">
        <w:rPr>
          <w:rFonts w:ascii="Times New Roman" w:hAnsi="Times New Roman" w:hint="eastAsia"/>
          <w:color w:val="000000" w:themeColor="text1"/>
        </w:rPr>
        <w:t>月</w:t>
      </w:r>
      <w:r w:rsidR="00613681" w:rsidRPr="002D6EA5">
        <w:rPr>
          <w:rFonts w:ascii="Times New Roman" w:hAnsi="Times New Roman" w:hint="eastAsia"/>
          <w:color w:val="000000" w:themeColor="text1"/>
        </w:rPr>
        <w:t>8</w:t>
      </w:r>
      <w:r w:rsidR="00613681" w:rsidRPr="002D6EA5">
        <w:rPr>
          <w:rFonts w:ascii="Times New Roman" w:hAnsi="Times New Roman" w:hint="eastAsia"/>
          <w:color w:val="000000" w:themeColor="text1"/>
        </w:rPr>
        <w:t>日</w:t>
      </w:r>
      <w:r w:rsidRPr="002D6EA5">
        <w:rPr>
          <w:rFonts w:ascii="Times New Roman" w:hAnsi="Times New Roman"/>
          <w:color w:val="000000" w:themeColor="text1"/>
        </w:rPr>
        <w:t>第</w:t>
      </w:r>
      <w:r w:rsidRPr="002D6EA5">
        <w:rPr>
          <w:rFonts w:ascii="Times New Roman" w:hAnsi="Times New Roman"/>
          <w:color w:val="000000" w:themeColor="text1"/>
        </w:rPr>
        <w:t>599</w:t>
      </w:r>
      <w:r w:rsidRPr="002D6EA5">
        <w:rPr>
          <w:rFonts w:ascii="Times New Roman" w:hAnsi="Times New Roman"/>
          <w:color w:val="000000" w:themeColor="text1"/>
        </w:rPr>
        <w:t>次會議通過「國家長期發展科學計畫綱領」，設置國家發展科學專款，自</w:t>
      </w:r>
      <w:r w:rsidRPr="002D6EA5">
        <w:rPr>
          <w:rFonts w:ascii="Times New Roman" w:hAnsi="Times New Roman"/>
          <w:color w:val="000000" w:themeColor="text1"/>
        </w:rPr>
        <w:t>48</w:t>
      </w:r>
      <w:r w:rsidRPr="002D6EA5">
        <w:rPr>
          <w:rFonts w:ascii="Times New Roman" w:hAnsi="Times New Roman"/>
          <w:color w:val="000000" w:themeColor="text1"/>
        </w:rPr>
        <w:t>年</w:t>
      </w:r>
      <w:r w:rsidRPr="002D6EA5">
        <w:rPr>
          <w:rFonts w:ascii="Times New Roman" w:hAnsi="Times New Roman"/>
          <w:color w:val="000000" w:themeColor="text1"/>
        </w:rPr>
        <w:t>1</w:t>
      </w:r>
      <w:r w:rsidRPr="002D6EA5">
        <w:rPr>
          <w:rFonts w:ascii="Times New Roman" w:hAnsi="Times New Roman"/>
          <w:color w:val="000000" w:themeColor="text1"/>
        </w:rPr>
        <w:t>月起開始實施，並於中央研究院評議員與教育部代表聯席會議通過長科會章程，據以成立長科會，並訂定《國家發展科學專款運用辦法》，明示該專款用途包含科學研究設備、設置「國立研究講座教授」、「國家客座教授」、「研究補助費」、</w:t>
      </w:r>
      <w:proofErr w:type="gramStart"/>
      <w:r w:rsidRPr="002D6EA5">
        <w:rPr>
          <w:rFonts w:ascii="Times New Roman" w:hAnsi="Times New Roman"/>
          <w:color w:val="000000" w:themeColor="text1"/>
        </w:rPr>
        <w:t>添造</w:t>
      </w:r>
      <w:proofErr w:type="gramEnd"/>
      <w:r w:rsidRPr="002D6EA5">
        <w:rPr>
          <w:rFonts w:ascii="Times New Roman" w:hAnsi="Times New Roman"/>
          <w:color w:val="000000" w:themeColor="text1"/>
        </w:rPr>
        <w:t>「學人住宅」及補助各大學及研究機關之學術研究刊物。</w:t>
      </w:r>
    </w:p>
    <w:p w:rsidR="00D068A7" w:rsidRPr="002D6EA5" w:rsidRDefault="00D068A7" w:rsidP="00D068A7">
      <w:pPr>
        <w:pStyle w:val="8"/>
        <w:numPr>
          <w:ilvl w:val="7"/>
          <w:numId w:val="1"/>
        </w:numPr>
        <w:rPr>
          <w:rFonts w:ascii="Times New Roman" w:hAnsi="Times New Roman"/>
          <w:color w:val="000000" w:themeColor="text1"/>
        </w:rPr>
      </w:pPr>
      <w:r w:rsidRPr="002D6EA5">
        <w:rPr>
          <w:rFonts w:ascii="Times New Roman" w:hAnsi="Times New Roman"/>
          <w:color w:val="000000" w:themeColor="text1"/>
        </w:rPr>
        <w:t>核准程序：為執行上開章程所定各項職權，長科會並設置</w:t>
      </w:r>
      <w:r w:rsidRPr="002D6EA5">
        <w:rPr>
          <w:rFonts w:ascii="Times New Roman" w:hAnsi="Times New Roman"/>
          <w:color w:val="000000" w:themeColor="text1"/>
          <w:lang w:val="zh-TW"/>
        </w:rPr>
        <w:t>執行</w:t>
      </w:r>
      <w:r w:rsidRPr="002D6EA5">
        <w:rPr>
          <w:rFonts w:ascii="Times New Roman" w:hAnsi="Times New Roman"/>
          <w:color w:val="000000" w:themeColor="text1"/>
        </w:rPr>
        <w:t>委員會，其下設立數理、生物、人文及社會科學等</w:t>
      </w:r>
      <w:r w:rsidRPr="002D6EA5">
        <w:rPr>
          <w:rFonts w:ascii="Times New Roman" w:hAnsi="Times New Roman"/>
          <w:color w:val="000000" w:themeColor="text1"/>
        </w:rPr>
        <w:t>3</w:t>
      </w:r>
      <w:r w:rsidRPr="002D6EA5">
        <w:rPr>
          <w:rFonts w:ascii="Times New Roman" w:hAnsi="Times New Roman"/>
          <w:color w:val="000000" w:themeColor="text1"/>
        </w:rPr>
        <w:t>個專門委員會。前揭專款各項用途之審定，</w:t>
      </w:r>
      <w:proofErr w:type="gramStart"/>
      <w:r w:rsidRPr="002D6EA5">
        <w:rPr>
          <w:rFonts w:ascii="Times New Roman" w:hAnsi="Times New Roman"/>
          <w:color w:val="000000" w:themeColor="text1"/>
        </w:rPr>
        <w:t>均須先</w:t>
      </w:r>
      <w:proofErr w:type="gramEnd"/>
      <w:r w:rsidRPr="002D6EA5">
        <w:rPr>
          <w:rFonts w:ascii="Times New Roman" w:hAnsi="Times New Roman"/>
          <w:color w:val="000000" w:themeColor="text1"/>
        </w:rPr>
        <w:t>經過各專門委員會分別審定，再由長科會執行委員會予以決定或</w:t>
      </w:r>
      <w:r w:rsidRPr="002D6EA5">
        <w:rPr>
          <w:rFonts w:ascii="Times New Roman" w:hAnsi="Times New Roman"/>
          <w:color w:val="000000" w:themeColor="text1"/>
        </w:rPr>
        <w:lastRenderedPageBreak/>
        <w:t>報請長科會決定。</w:t>
      </w:r>
    </w:p>
    <w:p w:rsidR="00D068A7" w:rsidRPr="002D6EA5" w:rsidRDefault="00D068A7" w:rsidP="000A68B1">
      <w:pPr>
        <w:pStyle w:val="8"/>
        <w:rPr>
          <w:rFonts w:ascii="Times New Roman" w:hAnsi="Times New Roman"/>
          <w:color w:val="000000" w:themeColor="text1"/>
        </w:rPr>
      </w:pPr>
      <w:r w:rsidRPr="002D6EA5">
        <w:rPr>
          <w:rFonts w:ascii="Times New Roman" w:hAnsi="Times New Roman"/>
          <w:color w:val="000000" w:themeColor="text1"/>
        </w:rPr>
        <w:t>補助程</w:t>
      </w:r>
      <w:r w:rsidRPr="002D6EA5">
        <w:rPr>
          <w:rStyle w:val="60"/>
          <w:rFonts w:ascii="Times New Roman" w:hAnsi="Times New Roman"/>
          <w:color w:val="000000" w:themeColor="text1"/>
        </w:rPr>
        <w:t>序：長科會每年酌設若干「研究補助費」名額，各學術</w:t>
      </w:r>
      <w:r w:rsidRPr="002D6EA5">
        <w:rPr>
          <w:rFonts w:ascii="Times New Roman" w:hAnsi="Times New Roman"/>
          <w:color w:val="000000" w:themeColor="text1"/>
        </w:rPr>
        <w:t>機關得依《國家發展科學專款運用辦法》第</w:t>
      </w:r>
      <w:r w:rsidRPr="002D6EA5">
        <w:rPr>
          <w:rFonts w:ascii="Times New Roman" w:hAnsi="Times New Roman"/>
          <w:color w:val="000000" w:themeColor="text1"/>
        </w:rPr>
        <w:t>8</w:t>
      </w:r>
      <w:r w:rsidRPr="002D6EA5">
        <w:rPr>
          <w:rFonts w:ascii="Times New Roman" w:hAnsi="Times New Roman"/>
          <w:color w:val="000000" w:themeColor="text1"/>
        </w:rPr>
        <w:t>條規定，為其專任教授、副教授、講師、助理，或研究員、副研究員、助理研究員及</w:t>
      </w:r>
      <w:r w:rsidRPr="002D6EA5">
        <w:rPr>
          <w:rFonts w:ascii="Times New Roman" w:hAnsi="Times New Roman"/>
          <w:color w:val="000000" w:themeColor="text1"/>
          <w:lang w:val="zh-TW"/>
        </w:rPr>
        <w:t>助理員</w:t>
      </w:r>
      <w:r w:rsidRPr="002D6EA5">
        <w:rPr>
          <w:rFonts w:ascii="Times New Roman" w:hAnsi="Times New Roman"/>
          <w:color w:val="000000" w:themeColor="text1"/>
        </w:rPr>
        <w:t>（研究所），提出專題研究計畫，申請補助。該補助費以</w:t>
      </w:r>
      <w:r w:rsidRPr="002D6EA5">
        <w:rPr>
          <w:rFonts w:ascii="Times New Roman" w:hAnsi="Times New Roman"/>
          <w:color w:val="000000" w:themeColor="text1"/>
        </w:rPr>
        <w:t>1</w:t>
      </w:r>
      <w:r w:rsidRPr="002D6EA5">
        <w:rPr>
          <w:rFonts w:ascii="Times New Roman" w:hAnsi="Times New Roman"/>
          <w:color w:val="000000" w:themeColor="text1"/>
        </w:rPr>
        <w:t>年為限，分甲乙</w:t>
      </w:r>
      <w:r w:rsidRPr="002D6EA5">
        <w:rPr>
          <w:rFonts w:ascii="Times New Roman" w:hAnsi="Times New Roman"/>
          <w:color w:val="000000" w:themeColor="text1"/>
          <w:lang w:eastAsia="zh-HK"/>
        </w:rPr>
        <w:t>等</w:t>
      </w:r>
      <w:r w:rsidRPr="002D6EA5">
        <w:rPr>
          <w:rFonts w:ascii="Times New Roman" w:hAnsi="Times New Roman"/>
          <w:color w:val="000000" w:themeColor="text1"/>
        </w:rPr>
        <w:t>兩種，教授、研究員及副教授、副研究員得請甲種補助費，講師、助理研究員及助教、助理員（研究所）得請乙種補助費。受補助人於受補助</w:t>
      </w:r>
      <w:proofErr w:type="gramStart"/>
      <w:r w:rsidRPr="002D6EA5">
        <w:rPr>
          <w:rFonts w:ascii="Times New Roman" w:hAnsi="Times New Roman"/>
          <w:color w:val="000000" w:themeColor="text1"/>
        </w:rPr>
        <w:t>期間，</w:t>
      </w:r>
      <w:proofErr w:type="gramEnd"/>
      <w:r w:rsidRPr="002D6EA5">
        <w:rPr>
          <w:rFonts w:ascii="Times New Roman" w:hAnsi="Times New Roman"/>
          <w:color w:val="000000" w:themeColor="text1"/>
        </w:rPr>
        <w:t>不得在其他機關兼任有給之職務，且於每學期終了前</w:t>
      </w:r>
      <w:r w:rsidRPr="002D6EA5">
        <w:rPr>
          <w:rFonts w:ascii="Times New Roman" w:hAnsi="Times New Roman"/>
          <w:color w:val="000000" w:themeColor="text1"/>
        </w:rPr>
        <w:t>1</w:t>
      </w:r>
      <w:r w:rsidRPr="002D6EA5">
        <w:rPr>
          <w:rFonts w:ascii="Times New Roman" w:hAnsi="Times New Roman"/>
          <w:color w:val="000000" w:themeColor="text1"/>
        </w:rPr>
        <w:t>個月，應將工作報告送交長科會。</w:t>
      </w:r>
    </w:p>
    <w:p w:rsidR="00D068A7" w:rsidRPr="002D6EA5" w:rsidRDefault="00D068A7" w:rsidP="000A68B1">
      <w:pPr>
        <w:pStyle w:val="5"/>
        <w:rPr>
          <w:rFonts w:ascii="Times New Roman" w:hAnsi="Times New Roman"/>
          <w:color w:val="000000" w:themeColor="text1"/>
        </w:rPr>
      </w:pPr>
      <w:r w:rsidRPr="002D6EA5">
        <w:rPr>
          <w:rFonts w:ascii="Times New Roman" w:hAnsi="Times New Roman"/>
          <w:color w:val="000000" w:themeColor="text1"/>
        </w:rPr>
        <w:t>日本文部科學省補助研究經費</w:t>
      </w:r>
    </w:p>
    <w:p w:rsidR="00D068A7" w:rsidRPr="002D6EA5" w:rsidRDefault="00D068A7" w:rsidP="002D6EA5">
      <w:pPr>
        <w:pStyle w:val="12"/>
        <w:ind w:leftChars="594" w:left="2020" w:firstLine="680"/>
        <w:rPr>
          <w:rFonts w:ascii="Times New Roman"/>
          <w:color w:val="000000" w:themeColor="text1"/>
          <w:lang w:eastAsia="ja-JP"/>
        </w:rPr>
      </w:pPr>
      <w:r w:rsidRPr="002D6EA5">
        <w:rPr>
          <w:rFonts w:ascii="Times New Roman"/>
          <w:color w:val="000000" w:themeColor="text1"/>
          <w:lang w:eastAsia="ja-JP"/>
        </w:rPr>
        <w:t>篠田謙一</w:t>
      </w:r>
      <w:r w:rsidR="001E0D86" w:rsidRPr="002D6EA5">
        <w:rPr>
          <w:rFonts w:ascii="Times New Roman"/>
          <w:color w:val="000000" w:themeColor="text1"/>
          <w:lang w:eastAsia="ja-JP"/>
        </w:rPr>
        <w:t>（民</w:t>
      </w:r>
      <w:r w:rsidR="002505E1" w:rsidRPr="002D6EA5">
        <w:rPr>
          <w:rFonts w:ascii="Times New Roman"/>
          <w:color w:val="000000" w:themeColor="text1"/>
          <w:lang w:eastAsia="ja-JP"/>
        </w:rPr>
        <w:t>97</w:t>
      </w:r>
      <w:r w:rsidR="00C13820" w:rsidRPr="002D6EA5">
        <w:rPr>
          <w:rFonts w:ascii="Times New Roman"/>
          <w:color w:val="000000" w:themeColor="text1"/>
          <w:lang w:eastAsia="ja-JP"/>
        </w:rPr>
        <w:t>）</w:t>
      </w:r>
      <w:r w:rsidRPr="002D6EA5">
        <w:rPr>
          <w:rFonts w:ascii="Times New Roman"/>
          <w:color w:val="000000" w:themeColor="text1"/>
          <w:lang w:eastAsia="ja-JP"/>
        </w:rPr>
        <w:t>於其所著〈臺湾大学医学院収集人骨の人類学的総合研究：国立臺湾大学所蔵のブヌン族人骨のミトコンドリア</w:t>
      </w:r>
      <w:r w:rsidRPr="002D6EA5">
        <w:rPr>
          <w:rFonts w:ascii="Times New Roman"/>
          <w:color w:val="000000" w:themeColor="text1"/>
          <w:lang w:eastAsia="ja-JP"/>
        </w:rPr>
        <w:t>DNA</w:t>
      </w:r>
      <w:r w:rsidRPr="002D6EA5">
        <w:rPr>
          <w:rFonts w:ascii="Times New Roman"/>
          <w:color w:val="000000" w:themeColor="text1"/>
          <w:lang w:eastAsia="ja-JP"/>
        </w:rPr>
        <w:t>分析〉一文之謝辭提及，本研究獲得日本文部科學省科學研究費之補助</w:t>
      </w:r>
      <w:r w:rsidRPr="002D6EA5">
        <w:rPr>
          <w:rStyle w:val="aff3"/>
          <w:rFonts w:ascii="Times New Roman"/>
          <w:color w:val="000000" w:themeColor="text1"/>
        </w:rPr>
        <w:footnoteReference w:id="13"/>
      </w:r>
      <w:r w:rsidRPr="002D6EA5">
        <w:rPr>
          <w:rFonts w:ascii="Times New Roman"/>
          <w:color w:val="000000" w:themeColor="text1"/>
          <w:lang w:eastAsia="ja-JP"/>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臺大醫學院相關參與人員</w:t>
      </w:r>
    </w:p>
    <w:p w:rsidR="00D068A7" w:rsidRPr="002D6EA5" w:rsidRDefault="00D068A7" w:rsidP="000A68B1">
      <w:pPr>
        <w:pStyle w:val="5"/>
        <w:rPr>
          <w:rFonts w:ascii="Times New Roman" w:hAnsi="Times New Roman"/>
          <w:color w:val="000000" w:themeColor="text1"/>
        </w:rPr>
      </w:pPr>
      <w:r w:rsidRPr="002D6EA5">
        <w:rPr>
          <w:rFonts w:ascii="Times New Roman" w:hAnsi="Times New Roman"/>
          <w:color w:val="000000" w:themeColor="text1"/>
        </w:rPr>
        <w:t>文獻記載</w:t>
      </w:r>
    </w:p>
    <w:p w:rsidR="00D068A7" w:rsidRPr="002D6EA5" w:rsidRDefault="0046783A" w:rsidP="000A68B1">
      <w:pPr>
        <w:pStyle w:val="6"/>
        <w:rPr>
          <w:rFonts w:ascii="Times New Roman" w:hAnsi="Times New Roman"/>
          <w:color w:val="000000" w:themeColor="text1"/>
        </w:rPr>
      </w:pPr>
      <w:r w:rsidRPr="002D6EA5">
        <w:rPr>
          <w:rFonts w:ascii="Times New Roman" w:hAnsi="Times New Roman"/>
          <w:color w:val="000000" w:themeColor="text1"/>
        </w:rPr>
        <w:t>張丙龍（民</w:t>
      </w:r>
      <w:r w:rsidRPr="002D6EA5">
        <w:rPr>
          <w:rFonts w:ascii="Times New Roman" w:hAnsi="Times New Roman"/>
          <w:color w:val="000000" w:themeColor="text1"/>
        </w:rPr>
        <w:t>50</w:t>
      </w:r>
      <w:r w:rsidRPr="002D6EA5">
        <w:rPr>
          <w:rFonts w:ascii="Times New Roman" w:hAnsi="Times New Roman"/>
          <w:color w:val="000000" w:themeColor="text1"/>
        </w:rPr>
        <w:t>、民</w:t>
      </w:r>
      <w:r w:rsidRPr="002D6EA5">
        <w:rPr>
          <w:rFonts w:ascii="Times New Roman" w:hAnsi="Times New Roman"/>
          <w:color w:val="000000" w:themeColor="text1"/>
        </w:rPr>
        <w:t>51a</w:t>
      </w:r>
      <w:r w:rsidRPr="002D6EA5">
        <w:rPr>
          <w:rFonts w:ascii="Times New Roman" w:hAnsi="Times New Roman" w:hint="eastAsia"/>
          <w:color w:val="000000" w:themeColor="text1"/>
        </w:rPr>
        <w:t>）</w:t>
      </w:r>
      <w:r w:rsidR="004F69EC" w:rsidRPr="002D6EA5">
        <w:rPr>
          <w:rFonts w:ascii="Times New Roman" w:hAnsi="Times New Roman" w:hint="eastAsia"/>
          <w:color w:val="000000" w:themeColor="text1"/>
        </w:rPr>
        <w:t>描述</w:t>
      </w:r>
      <w:r w:rsidRPr="002D6EA5">
        <w:rPr>
          <w:rFonts w:ascii="Times New Roman" w:hAnsi="Times New Roman" w:hint="eastAsia"/>
          <w:color w:val="000000" w:themeColor="text1"/>
        </w:rPr>
        <w:t>，</w:t>
      </w:r>
      <w:r w:rsidR="00D068A7" w:rsidRPr="002D6EA5">
        <w:rPr>
          <w:rFonts w:ascii="Times New Roman" w:hAnsi="Times New Roman"/>
          <w:color w:val="000000" w:themeColor="text1"/>
        </w:rPr>
        <w:t>余錦泉教授、張丙龍助教等人均主動向花蓮縣當地有關機關提出挖掘馬遠先人遺骨之請求，</w:t>
      </w:r>
      <w:r w:rsidR="005D35CA" w:rsidRPr="002D6EA5">
        <w:rPr>
          <w:rFonts w:ascii="Times New Roman" w:hAnsi="Times New Roman" w:hint="eastAsia"/>
          <w:color w:val="000000" w:themeColor="text1"/>
        </w:rPr>
        <w:t>其</w:t>
      </w:r>
      <w:r w:rsidR="00D068A7" w:rsidRPr="002D6EA5">
        <w:rPr>
          <w:rFonts w:ascii="Times New Roman" w:hAnsi="Times New Roman"/>
          <w:color w:val="000000" w:themeColor="text1"/>
        </w:rPr>
        <w:t>嗣後並</w:t>
      </w:r>
      <w:r w:rsidR="00D068A7" w:rsidRPr="002D6EA5">
        <w:rPr>
          <w:rFonts w:ascii="Times New Roman" w:hAnsi="Times New Roman"/>
          <w:color w:val="000000" w:themeColor="text1"/>
        </w:rPr>
        <w:lastRenderedPageBreak/>
        <w:t>參與挖掘遺骨之事。</w:t>
      </w:r>
    </w:p>
    <w:p w:rsidR="00D068A7" w:rsidRPr="002D6EA5" w:rsidRDefault="00D068A7" w:rsidP="000A68B1">
      <w:pPr>
        <w:pStyle w:val="6"/>
        <w:rPr>
          <w:rFonts w:ascii="Times New Roman" w:hAnsi="Times New Roman"/>
          <w:color w:val="000000" w:themeColor="text1"/>
        </w:rPr>
      </w:pPr>
      <w:proofErr w:type="gramStart"/>
      <w:r w:rsidRPr="002D6EA5">
        <w:rPr>
          <w:rFonts w:ascii="Times New Roman" w:hAnsi="Times New Roman"/>
          <w:color w:val="000000" w:themeColor="text1"/>
        </w:rPr>
        <w:t>篠</w:t>
      </w:r>
      <w:proofErr w:type="gramEnd"/>
      <w:r w:rsidRPr="002D6EA5">
        <w:rPr>
          <w:rFonts w:ascii="Times New Roman" w:hAnsi="Times New Roman"/>
          <w:color w:val="000000" w:themeColor="text1"/>
        </w:rPr>
        <w:t>田謙</w:t>
      </w:r>
      <w:proofErr w:type="gramStart"/>
      <w:r w:rsidRPr="002D6EA5">
        <w:rPr>
          <w:rFonts w:ascii="Times New Roman" w:hAnsi="Times New Roman"/>
          <w:color w:val="000000" w:themeColor="text1"/>
        </w:rPr>
        <w:t>一</w:t>
      </w:r>
      <w:proofErr w:type="gramEnd"/>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C13820" w:rsidRPr="002D6EA5">
        <w:rPr>
          <w:rFonts w:ascii="Times New Roman"/>
          <w:color w:val="000000" w:themeColor="text1"/>
        </w:rPr>
        <w:t>）</w:t>
      </w:r>
      <w:r w:rsidRPr="002D6EA5">
        <w:rPr>
          <w:rStyle w:val="aff3"/>
          <w:rFonts w:ascii="Times New Roman" w:hAnsi="Times New Roman"/>
          <w:color w:val="000000" w:themeColor="text1"/>
        </w:rPr>
        <w:footnoteReference w:id="14"/>
      </w:r>
      <w:r w:rsidRPr="002D6EA5">
        <w:rPr>
          <w:rFonts w:ascii="Times New Roman" w:hAnsi="Times New Roman"/>
          <w:color w:val="000000" w:themeColor="text1"/>
        </w:rPr>
        <w:t>、米田穣等人</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C13820" w:rsidRPr="002D6EA5">
        <w:rPr>
          <w:rFonts w:ascii="Times New Roman"/>
          <w:color w:val="000000" w:themeColor="text1"/>
        </w:rPr>
        <w:t>）</w:t>
      </w:r>
      <w:r w:rsidRPr="002D6EA5">
        <w:rPr>
          <w:rStyle w:val="aff3"/>
          <w:rFonts w:ascii="Times New Roman" w:hAnsi="Times New Roman"/>
          <w:color w:val="000000" w:themeColor="text1"/>
          <w:szCs w:val="32"/>
        </w:rPr>
        <w:footnoteReference w:id="15"/>
      </w:r>
      <w:r w:rsidRPr="002D6EA5">
        <w:rPr>
          <w:rFonts w:ascii="Times New Roman" w:hAnsi="Times New Roman"/>
          <w:color w:val="000000" w:themeColor="text1"/>
        </w:rPr>
        <w:t>、竹中正巳等人</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103</w:t>
      </w:r>
      <w:r w:rsidR="00C13820" w:rsidRPr="002D6EA5">
        <w:rPr>
          <w:rFonts w:ascii="Times New Roman"/>
          <w:color w:val="000000" w:themeColor="text1"/>
        </w:rPr>
        <w:t>）</w:t>
      </w:r>
      <w:r w:rsidRPr="002D6EA5">
        <w:rPr>
          <w:rStyle w:val="aff3"/>
          <w:rFonts w:ascii="Times New Roman" w:hAnsi="Times New Roman"/>
          <w:color w:val="000000" w:themeColor="text1"/>
        </w:rPr>
        <w:footnoteReference w:id="16"/>
      </w:r>
      <w:r w:rsidRPr="002D6EA5">
        <w:rPr>
          <w:rFonts w:ascii="Times New Roman" w:hAnsi="Times New Roman"/>
          <w:color w:val="000000" w:themeColor="text1"/>
          <w:lang w:eastAsia="zh-HK"/>
        </w:rPr>
        <w:t>等人文獻</w:t>
      </w:r>
      <w:r w:rsidRPr="002D6EA5">
        <w:rPr>
          <w:rFonts w:ascii="Times New Roman" w:hAnsi="Times New Roman"/>
          <w:color w:val="000000" w:themeColor="text1"/>
        </w:rPr>
        <w:t>均載明蔡錫圭副教授為挖掘者之一，然而，對</w:t>
      </w:r>
      <w:r w:rsidRPr="002D6EA5">
        <w:rPr>
          <w:rFonts w:ascii="Times New Roman" w:hAnsi="Times New Roman"/>
          <w:color w:val="000000" w:themeColor="text1"/>
          <w:lang w:eastAsia="zh-HK"/>
        </w:rPr>
        <w:t>於本案</w:t>
      </w:r>
      <w:r w:rsidRPr="002D6EA5">
        <w:rPr>
          <w:rFonts w:ascii="Times New Roman" w:hAnsi="Times New Roman"/>
          <w:color w:val="000000" w:themeColor="text1"/>
        </w:rPr>
        <w:t>發生經過</w:t>
      </w:r>
      <w:r w:rsidRPr="002D6EA5">
        <w:rPr>
          <w:rFonts w:ascii="Times New Roman" w:hAnsi="Times New Roman"/>
          <w:color w:val="000000" w:themeColor="text1"/>
          <w:lang w:eastAsia="zh-HK"/>
        </w:rPr>
        <w:t>有第一手描述之文獻</w:t>
      </w:r>
      <w:r w:rsidR="00EA3140" w:rsidRPr="002D6EA5">
        <w:rPr>
          <w:rFonts w:ascii="Times New Roman" w:hAnsi="Times New Roman"/>
          <w:color w:val="000000" w:themeColor="text1"/>
        </w:rPr>
        <w:t>（</w:t>
      </w:r>
      <w:r w:rsidRPr="002D6EA5">
        <w:rPr>
          <w:rFonts w:ascii="Times New Roman" w:hAnsi="Times New Roman"/>
          <w:color w:val="000000" w:themeColor="text1"/>
        </w:rPr>
        <w:t>張丙龍，</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51b</w:t>
      </w:r>
      <w:r w:rsidR="00EA3140" w:rsidRPr="002D6EA5">
        <w:rPr>
          <w:rFonts w:ascii="Times New Roman" w:hAnsi="Times New Roman"/>
          <w:color w:val="000000" w:themeColor="text1"/>
        </w:rPr>
        <w:t>）</w:t>
      </w:r>
      <w:r w:rsidRPr="002D6EA5">
        <w:rPr>
          <w:rFonts w:ascii="Times New Roman" w:hAnsi="Times New Roman"/>
          <w:color w:val="000000" w:themeColor="text1"/>
        </w:rPr>
        <w:t>只提及，請蔡錫圭副教授及張文魁牙科醫師協助鑑定遺骨之性別及年齡。</w:t>
      </w:r>
    </w:p>
    <w:p w:rsidR="00D068A7" w:rsidRPr="002D6EA5" w:rsidRDefault="00D068A7" w:rsidP="000A68B1">
      <w:pPr>
        <w:pStyle w:val="6"/>
        <w:rPr>
          <w:rFonts w:ascii="Times New Roman" w:hAnsi="Times New Roman"/>
          <w:color w:val="000000" w:themeColor="text1"/>
        </w:rPr>
      </w:pPr>
      <w:r w:rsidRPr="002D6EA5">
        <w:rPr>
          <w:rFonts w:ascii="Times New Roman" w:hAnsi="Times New Roman"/>
          <w:color w:val="000000" w:themeColor="text1"/>
        </w:rPr>
        <w:t>張丙龍</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50</w:t>
      </w:r>
      <w:r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51b</w:t>
      </w:r>
      <w:r w:rsidR="00C13820" w:rsidRPr="002D6EA5">
        <w:rPr>
          <w:rFonts w:ascii="Times New Roman"/>
          <w:color w:val="000000" w:themeColor="text1"/>
        </w:rPr>
        <w:t>）</w:t>
      </w:r>
      <w:r w:rsidRPr="002D6EA5">
        <w:rPr>
          <w:rFonts w:ascii="Times New Roman" w:hAnsi="Times New Roman"/>
          <w:color w:val="000000" w:themeColor="text1"/>
        </w:rPr>
        <w:t>於其手稿及兩篇</w:t>
      </w:r>
      <w:proofErr w:type="gramStart"/>
      <w:r w:rsidRPr="002D6EA5">
        <w:rPr>
          <w:rFonts w:ascii="Times New Roman" w:hAnsi="Times New Roman"/>
          <w:color w:val="000000" w:themeColor="text1"/>
        </w:rPr>
        <w:t>文獻均載明</w:t>
      </w:r>
      <w:proofErr w:type="gramEnd"/>
      <w:r w:rsidRPr="002D6EA5">
        <w:rPr>
          <w:rFonts w:ascii="Times New Roman" w:hAnsi="Times New Roman"/>
          <w:color w:val="000000" w:themeColor="text1"/>
        </w:rPr>
        <w:t>，其研究得到長科會補助。</w:t>
      </w:r>
    </w:p>
    <w:p w:rsidR="00D068A7" w:rsidRPr="002D6EA5" w:rsidRDefault="00D068A7" w:rsidP="000A68B1">
      <w:pPr>
        <w:pStyle w:val="5"/>
        <w:rPr>
          <w:rFonts w:ascii="Times New Roman" w:hAnsi="Times New Roman"/>
          <w:color w:val="000000" w:themeColor="text1"/>
        </w:rPr>
      </w:pPr>
      <w:r w:rsidRPr="002D6EA5">
        <w:rPr>
          <w:rFonts w:ascii="Times New Roman" w:hAnsi="Times New Roman"/>
          <w:color w:val="000000" w:themeColor="text1"/>
        </w:rPr>
        <w:t>臺大醫學院</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8</w:t>
      </w:r>
      <w:r w:rsidRPr="002D6EA5">
        <w:rPr>
          <w:rFonts w:ascii="Times New Roman" w:hAnsi="Times New Roman"/>
          <w:color w:val="000000" w:themeColor="text1"/>
        </w:rPr>
        <w:t>月</w:t>
      </w:r>
      <w:r w:rsidRPr="002D6EA5">
        <w:rPr>
          <w:rFonts w:ascii="Times New Roman" w:hAnsi="Times New Roman"/>
          <w:color w:val="000000" w:themeColor="text1"/>
        </w:rPr>
        <w:t>7</w:t>
      </w:r>
      <w:r w:rsidRPr="002D6EA5">
        <w:rPr>
          <w:rFonts w:ascii="Times New Roman" w:hAnsi="Times New Roman"/>
          <w:color w:val="000000" w:themeColor="text1"/>
        </w:rPr>
        <w:t>日校醫字第</w:t>
      </w:r>
      <w:r w:rsidRPr="002D6EA5">
        <w:rPr>
          <w:rFonts w:ascii="Times New Roman" w:hAnsi="Times New Roman"/>
          <w:color w:val="000000" w:themeColor="text1"/>
        </w:rPr>
        <w:t>1060064543</w:t>
      </w:r>
      <w:r w:rsidRPr="002D6EA5">
        <w:rPr>
          <w:rFonts w:ascii="Times New Roman" w:hAnsi="Times New Roman"/>
          <w:color w:val="000000" w:themeColor="text1"/>
        </w:rPr>
        <w:t>號復函略</w:t>
      </w:r>
      <w:proofErr w:type="gramStart"/>
      <w:r w:rsidRPr="002D6EA5">
        <w:rPr>
          <w:rFonts w:ascii="Times New Roman" w:hAnsi="Times New Roman"/>
          <w:color w:val="000000" w:themeColor="text1"/>
        </w:rPr>
        <w:t>以</w:t>
      </w:r>
      <w:proofErr w:type="gramEnd"/>
      <w:r w:rsidRPr="002D6EA5">
        <w:rPr>
          <w:rFonts w:ascii="Times New Roman" w:hAnsi="Times New Roman"/>
          <w:color w:val="000000" w:themeColor="text1"/>
        </w:rPr>
        <w:t>，在</w:t>
      </w:r>
      <w:r w:rsidR="00A12CB6" w:rsidRPr="002D6EA5">
        <w:rPr>
          <w:rFonts w:ascii="Times New Roman" w:hAnsi="Times New Roman" w:hint="eastAsia"/>
          <w:color w:val="000000" w:themeColor="text1"/>
        </w:rPr>
        <w:t>46</w:t>
      </w:r>
      <w:r w:rsidRPr="002D6EA5">
        <w:rPr>
          <w:rFonts w:ascii="Times New Roman" w:hAnsi="Times New Roman"/>
          <w:color w:val="000000" w:themeColor="text1"/>
        </w:rPr>
        <w:t>年時，余錦泉教授（已故）為臺大醫學院解剖學科主任、蔡錫圭</w:t>
      </w:r>
      <w:r w:rsidR="00EA3140" w:rsidRPr="002D6EA5">
        <w:rPr>
          <w:rFonts w:ascii="Times New Roman" w:hAnsi="Times New Roman"/>
          <w:color w:val="000000" w:themeColor="text1"/>
        </w:rPr>
        <w:t>（</w:t>
      </w:r>
      <w:r w:rsidRPr="002D6EA5">
        <w:rPr>
          <w:rFonts w:ascii="Times New Roman" w:hAnsi="Times New Roman"/>
          <w:color w:val="000000" w:themeColor="text1"/>
        </w:rPr>
        <w:t>97</w:t>
      </w:r>
      <w:r w:rsidRPr="002D6EA5">
        <w:rPr>
          <w:rFonts w:ascii="Times New Roman" w:hAnsi="Times New Roman"/>
          <w:color w:val="000000" w:themeColor="text1"/>
        </w:rPr>
        <w:t>歲）為副教授，</w:t>
      </w:r>
      <w:proofErr w:type="gramStart"/>
      <w:r w:rsidRPr="002D6EA5">
        <w:rPr>
          <w:rFonts w:ascii="Times New Roman" w:hAnsi="Times New Roman"/>
          <w:color w:val="000000" w:themeColor="text1"/>
        </w:rPr>
        <w:t>兩位均未實際</w:t>
      </w:r>
      <w:proofErr w:type="gramEnd"/>
      <w:r w:rsidRPr="002D6EA5">
        <w:rPr>
          <w:rFonts w:ascii="Times New Roman" w:hAnsi="Times New Roman"/>
          <w:color w:val="000000" w:themeColor="text1"/>
        </w:rPr>
        <w:t>參與挖掘坟骨之工作，實際參與挖掘坟骨之工作者是張丙龍教授（當時為助教，已故），計畫研究主持人應是余錦泉教授。</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花蓮縣當地有關機關及人員</w:t>
      </w:r>
    </w:p>
    <w:p w:rsidR="00D068A7" w:rsidRPr="002D6EA5" w:rsidRDefault="00D068A7" w:rsidP="000A68B1">
      <w:pPr>
        <w:pStyle w:val="5"/>
        <w:rPr>
          <w:rFonts w:ascii="Times New Roman" w:hAnsi="Times New Roman"/>
          <w:color w:val="000000" w:themeColor="text1"/>
        </w:rPr>
      </w:pPr>
      <w:r w:rsidRPr="002D6EA5">
        <w:rPr>
          <w:rFonts w:ascii="Times New Roman" w:hAnsi="Times New Roman"/>
          <w:color w:val="000000" w:themeColor="text1"/>
        </w:rPr>
        <w:t>文獻記載</w:t>
      </w:r>
    </w:p>
    <w:p w:rsidR="00D068A7" w:rsidRPr="002D6EA5" w:rsidRDefault="005D35CA" w:rsidP="000A68B1">
      <w:pPr>
        <w:pStyle w:val="6"/>
        <w:rPr>
          <w:rFonts w:ascii="Times New Roman" w:hAnsi="Times New Roman"/>
          <w:color w:val="000000" w:themeColor="text1"/>
        </w:rPr>
      </w:pPr>
      <w:r w:rsidRPr="002D6EA5">
        <w:rPr>
          <w:rFonts w:ascii="Times New Roman" w:hAnsi="Times New Roman"/>
          <w:color w:val="000000" w:themeColor="text1"/>
        </w:rPr>
        <w:t>張丙龍</w:t>
      </w:r>
      <w:r w:rsidRPr="002D6EA5">
        <w:rPr>
          <w:rFonts w:ascii="Times New Roman" w:hAnsi="Times New Roman" w:hint="eastAsia"/>
          <w:color w:val="000000" w:themeColor="text1"/>
        </w:rPr>
        <w:t>（</w:t>
      </w:r>
      <w:r w:rsidR="0046783A" w:rsidRPr="002D6EA5">
        <w:rPr>
          <w:rFonts w:ascii="Times New Roman" w:hAnsi="Times New Roman"/>
          <w:color w:val="000000" w:themeColor="text1"/>
        </w:rPr>
        <w:t>民</w:t>
      </w:r>
      <w:r w:rsidR="0046783A" w:rsidRPr="002D6EA5">
        <w:rPr>
          <w:rFonts w:ascii="Times New Roman" w:hAnsi="Times New Roman"/>
          <w:color w:val="000000" w:themeColor="text1"/>
        </w:rPr>
        <w:t>50</w:t>
      </w:r>
      <w:r w:rsidR="0046783A" w:rsidRPr="002D6EA5">
        <w:rPr>
          <w:rFonts w:ascii="Times New Roman" w:hAnsi="Times New Roman"/>
          <w:color w:val="000000" w:themeColor="text1"/>
        </w:rPr>
        <w:t>、民</w:t>
      </w:r>
      <w:r w:rsidR="0046783A" w:rsidRPr="002D6EA5">
        <w:rPr>
          <w:rFonts w:ascii="Times New Roman" w:hAnsi="Times New Roman"/>
          <w:color w:val="000000" w:themeColor="text1"/>
        </w:rPr>
        <w:t>51a</w:t>
      </w:r>
      <w:r w:rsidR="0046783A" w:rsidRPr="002D6EA5">
        <w:rPr>
          <w:rFonts w:ascii="Times New Roman" w:hAnsi="Times New Roman"/>
          <w:color w:val="000000" w:themeColor="text1"/>
        </w:rPr>
        <w:t>）</w:t>
      </w:r>
      <w:r w:rsidR="00591A34" w:rsidRPr="002D6EA5">
        <w:rPr>
          <w:rFonts w:ascii="Times New Roman" w:hAnsi="Times New Roman" w:hint="eastAsia"/>
          <w:color w:val="000000" w:themeColor="text1"/>
        </w:rPr>
        <w:t>指明</w:t>
      </w:r>
      <w:r w:rsidR="009A7757" w:rsidRPr="002D6EA5">
        <w:rPr>
          <w:rFonts w:ascii="Arial" w:cs="Arial" w:hint="eastAsia"/>
          <w:color w:val="000000" w:themeColor="text1"/>
          <w:kern w:val="2"/>
          <w:szCs w:val="20"/>
        </w:rPr>
        <w:t>，</w:t>
      </w:r>
      <w:r w:rsidR="00D068A7" w:rsidRPr="002D6EA5">
        <w:rPr>
          <w:rFonts w:ascii="Times New Roman" w:hAnsi="Times New Roman"/>
          <w:color w:val="000000" w:themeColor="text1"/>
        </w:rPr>
        <w:t>馬遠村林清水村長（其後升任為萬榮鄉鄉長）、馬連勝村長、張紫淵村幹事、馬遠派出所</w:t>
      </w:r>
      <w:r w:rsidR="00D068A7" w:rsidRPr="002D6EA5">
        <w:rPr>
          <w:rFonts w:ascii="Times New Roman" w:hAnsi="Times New Roman"/>
          <w:color w:val="000000" w:themeColor="text1"/>
        </w:rPr>
        <w:t>/</w:t>
      </w:r>
      <w:r w:rsidR="00D068A7" w:rsidRPr="002D6EA5">
        <w:rPr>
          <w:rFonts w:ascii="Times New Roman" w:hAnsi="Times New Roman"/>
          <w:color w:val="000000" w:themeColor="text1"/>
        </w:rPr>
        <w:t>利華派出所陳慶霖巡佐（同一主管）</w:t>
      </w:r>
      <w:r w:rsidR="009A7757" w:rsidRPr="002D6EA5">
        <w:rPr>
          <w:rFonts w:ascii="Times New Roman" w:hAnsi="Times New Roman" w:hint="eastAsia"/>
          <w:color w:val="000000" w:themeColor="text1"/>
        </w:rPr>
        <w:t>及</w:t>
      </w:r>
      <w:r w:rsidR="00D068A7" w:rsidRPr="002D6EA5">
        <w:rPr>
          <w:rFonts w:ascii="Times New Roman" w:hAnsi="Times New Roman"/>
          <w:color w:val="000000" w:themeColor="text1"/>
        </w:rPr>
        <w:t>衛生室</w:t>
      </w:r>
      <w:proofErr w:type="gramStart"/>
      <w:r w:rsidR="00D068A7" w:rsidRPr="002D6EA5">
        <w:rPr>
          <w:rFonts w:ascii="Times New Roman" w:hAnsi="Times New Roman"/>
          <w:color w:val="000000" w:themeColor="text1"/>
        </w:rPr>
        <w:t>鍾</w:t>
      </w:r>
      <w:proofErr w:type="gramEnd"/>
      <w:r w:rsidR="00D068A7" w:rsidRPr="002D6EA5">
        <w:rPr>
          <w:rFonts w:ascii="Times New Roman" w:hAnsi="Times New Roman"/>
          <w:color w:val="000000" w:themeColor="text1"/>
        </w:rPr>
        <w:t>徐城主</w:t>
      </w:r>
      <w:r w:rsidR="00D068A7" w:rsidRPr="002D6EA5">
        <w:rPr>
          <w:rFonts w:ascii="Times New Roman" w:hAnsi="Times New Roman"/>
          <w:color w:val="000000" w:themeColor="text1"/>
        </w:rPr>
        <w:lastRenderedPageBreak/>
        <w:t>任</w:t>
      </w:r>
      <w:r w:rsidR="009A7757" w:rsidRPr="002D6EA5">
        <w:rPr>
          <w:rFonts w:ascii="Times New Roman" w:hAnsi="Times New Roman" w:hint="eastAsia"/>
          <w:color w:val="000000" w:themeColor="text1"/>
        </w:rPr>
        <w:t>等人</w:t>
      </w:r>
      <w:r w:rsidR="00D068A7" w:rsidRPr="002D6EA5">
        <w:rPr>
          <w:rFonts w:ascii="Times New Roman" w:hAnsi="Times New Roman"/>
          <w:color w:val="000000" w:themeColor="text1"/>
        </w:rPr>
        <w:t>。</w:t>
      </w:r>
    </w:p>
    <w:p w:rsidR="00D068A7" w:rsidRPr="002D6EA5" w:rsidRDefault="00D068A7" w:rsidP="000A68B1">
      <w:pPr>
        <w:pStyle w:val="6"/>
        <w:rPr>
          <w:rFonts w:ascii="Times New Roman" w:hAnsi="Times New Roman"/>
          <w:color w:val="000000" w:themeColor="text1"/>
        </w:rPr>
      </w:pPr>
      <w:r w:rsidRPr="002D6EA5">
        <w:rPr>
          <w:rFonts w:ascii="Times New Roman" w:hAnsi="Times New Roman"/>
          <w:color w:val="000000" w:themeColor="text1"/>
        </w:rPr>
        <w:t>蔡錫圭與盧國賢</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92</w:t>
      </w:r>
      <w:r w:rsidRPr="002D6EA5">
        <w:rPr>
          <w:rFonts w:ascii="Times New Roman" w:hAnsi="Times New Roman"/>
          <w:color w:val="000000" w:themeColor="text1"/>
        </w:rPr>
        <w:t>、</w:t>
      </w:r>
      <w:r w:rsidR="002505E1" w:rsidRPr="002D6EA5">
        <w:rPr>
          <w:rFonts w:ascii="Times New Roman" w:hAnsi="Times New Roman"/>
          <w:color w:val="000000" w:themeColor="text1"/>
        </w:rPr>
        <w:t>民</w:t>
      </w:r>
      <w:r w:rsidR="002505E1" w:rsidRPr="002D6EA5">
        <w:rPr>
          <w:rFonts w:ascii="Times New Roman" w:hAnsi="Times New Roman"/>
          <w:color w:val="000000" w:themeColor="text1"/>
        </w:rPr>
        <w:t>95</w:t>
      </w:r>
      <w:r w:rsidR="00E97FFC" w:rsidRPr="002D6EA5">
        <w:rPr>
          <w:rFonts w:ascii="Times New Roman"/>
          <w:color w:val="000000" w:themeColor="text1"/>
        </w:rPr>
        <w:t>）</w:t>
      </w:r>
      <w:r w:rsidRPr="002D6EA5">
        <w:rPr>
          <w:rFonts w:ascii="Times New Roman" w:hAnsi="Times New Roman"/>
          <w:color w:val="000000" w:themeColor="text1"/>
          <w:lang w:eastAsia="zh-HK"/>
        </w:rPr>
        <w:t>則</w:t>
      </w:r>
      <w:r w:rsidRPr="002D6EA5">
        <w:rPr>
          <w:rFonts w:ascii="Times New Roman" w:hAnsi="Times New Roman"/>
          <w:color w:val="000000" w:themeColor="text1"/>
        </w:rPr>
        <w:t>提及花蓮縣政府有</w:t>
      </w:r>
      <w:r w:rsidRPr="002D6EA5">
        <w:rPr>
          <w:rFonts w:ascii="Times New Roman" w:hAnsi="Times New Roman"/>
          <w:color w:val="000000" w:themeColor="text1"/>
          <w:lang w:eastAsia="zh-HK"/>
        </w:rPr>
        <w:t>提供</w:t>
      </w:r>
      <w:r w:rsidRPr="002D6EA5">
        <w:rPr>
          <w:rFonts w:ascii="Times New Roman" w:hAnsi="Times New Roman"/>
          <w:color w:val="000000" w:themeColor="text1"/>
        </w:rPr>
        <w:t>協助。</w:t>
      </w:r>
    </w:p>
    <w:p w:rsidR="00D068A7" w:rsidRPr="002D6EA5" w:rsidRDefault="00D068A7" w:rsidP="000A68B1">
      <w:pPr>
        <w:pStyle w:val="5"/>
        <w:rPr>
          <w:rFonts w:ascii="Times New Roman" w:hAnsi="Times New Roman"/>
          <w:color w:val="000000" w:themeColor="text1"/>
        </w:rPr>
      </w:pPr>
      <w:r w:rsidRPr="002D6EA5">
        <w:rPr>
          <w:rFonts w:ascii="Times New Roman" w:hAnsi="Times New Roman"/>
          <w:color w:val="000000" w:themeColor="text1"/>
        </w:rPr>
        <w:t>上開機關人員於本案所為之行為，花蓮縣政府、花蓮縣萬榮鄉公所</w:t>
      </w:r>
      <w:proofErr w:type="gramStart"/>
      <w:r w:rsidRPr="002D6EA5">
        <w:rPr>
          <w:rFonts w:ascii="Times New Roman" w:hAnsi="Times New Roman"/>
          <w:color w:val="000000" w:themeColor="text1"/>
        </w:rPr>
        <w:t>均復稱</w:t>
      </w:r>
      <w:proofErr w:type="gramEnd"/>
      <w:r w:rsidRPr="002D6EA5">
        <w:rPr>
          <w:rFonts w:ascii="Times New Roman" w:hAnsi="Times New Roman"/>
          <w:color w:val="000000" w:themeColor="text1"/>
        </w:rPr>
        <w:t>，因年代久遠，無相關資料可考等語。</w:t>
      </w:r>
      <w:proofErr w:type="gramStart"/>
      <w:r w:rsidRPr="002D6EA5">
        <w:rPr>
          <w:rFonts w:ascii="Times New Roman" w:hAnsi="Times New Roman"/>
          <w:color w:val="000000" w:themeColor="text1"/>
        </w:rPr>
        <w:t>另</w:t>
      </w:r>
      <w:proofErr w:type="gramEnd"/>
      <w:r w:rsidRPr="002D6EA5">
        <w:rPr>
          <w:rFonts w:ascii="Times New Roman" w:hAnsi="Times New Roman"/>
          <w:color w:val="000000" w:themeColor="text1"/>
        </w:rPr>
        <w:t>，內政部</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10</w:t>
      </w:r>
      <w:r w:rsidRPr="002D6EA5">
        <w:rPr>
          <w:rFonts w:ascii="Times New Roman" w:hAnsi="Times New Roman"/>
          <w:color w:val="000000" w:themeColor="text1"/>
        </w:rPr>
        <w:t>月</w:t>
      </w:r>
      <w:r w:rsidRPr="002D6EA5">
        <w:rPr>
          <w:rFonts w:ascii="Times New Roman" w:hAnsi="Times New Roman"/>
          <w:color w:val="000000" w:themeColor="text1"/>
        </w:rPr>
        <w:t>16</w:t>
      </w:r>
      <w:r w:rsidRPr="002D6EA5">
        <w:rPr>
          <w:rFonts w:ascii="Times New Roman" w:hAnsi="Times New Roman"/>
          <w:color w:val="000000" w:themeColor="text1"/>
        </w:rPr>
        <w:t>日</w:t>
      </w:r>
      <w:proofErr w:type="gramStart"/>
      <w:r w:rsidRPr="002D6EA5">
        <w:rPr>
          <w:rFonts w:ascii="Times New Roman" w:hAnsi="Times New Roman"/>
          <w:color w:val="000000" w:themeColor="text1"/>
        </w:rPr>
        <w:t>臺內民字第</w:t>
      </w:r>
      <w:r w:rsidRPr="002D6EA5">
        <w:rPr>
          <w:rFonts w:ascii="Times New Roman" w:hAnsi="Times New Roman"/>
          <w:color w:val="000000" w:themeColor="text1"/>
        </w:rPr>
        <w:t>1060439490</w:t>
      </w:r>
      <w:r w:rsidRPr="002D6EA5">
        <w:rPr>
          <w:rFonts w:ascii="Times New Roman" w:hAnsi="Times New Roman"/>
          <w:color w:val="000000" w:themeColor="text1"/>
        </w:rPr>
        <w:t>號</w:t>
      </w:r>
      <w:proofErr w:type="gramEnd"/>
      <w:r w:rsidRPr="002D6EA5">
        <w:rPr>
          <w:rFonts w:ascii="Times New Roman" w:hAnsi="Times New Roman"/>
          <w:color w:val="000000" w:themeColor="text1"/>
        </w:rPr>
        <w:t>復函則指出，該部警政署清查該署及花蓮縣</w:t>
      </w:r>
      <w:proofErr w:type="gramStart"/>
      <w:r w:rsidRPr="002D6EA5">
        <w:rPr>
          <w:rFonts w:ascii="Times New Roman" w:hAnsi="Times New Roman"/>
          <w:color w:val="000000" w:themeColor="text1"/>
        </w:rPr>
        <w:t>警察局現管有</w:t>
      </w:r>
      <w:proofErr w:type="gramEnd"/>
      <w:r w:rsidRPr="002D6EA5">
        <w:rPr>
          <w:rFonts w:ascii="Times New Roman" w:hAnsi="Times New Roman"/>
          <w:color w:val="000000" w:themeColor="text1"/>
        </w:rPr>
        <w:t>檔案，因年代久遠，缺乏相關紀錄資料。</w:t>
      </w:r>
    </w:p>
    <w:p w:rsidR="00D068A7" w:rsidRPr="002D6EA5" w:rsidRDefault="00D068A7" w:rsidP="000A68B1">
      <w:pPr>
        <w:pStyle w:val="5"/>
        <w:rPr>
          <w:rFonts w:ascii="Times New Roman" w:hAnsi="Times New Roman"/>
          <w:color w:val="000000" w:themeColor="text1"/>
        </w:rPr>
      </w:pPr>
      <w:r w:rsidRPr="002D6EA5">
        <w:rPr>
          <w:rFonts w:ascii="Times New Roman" w:hAnsi="Times New Roman"/>
          <w:color w:val="000000" w:themeColor="text1"/>
        </w:rPr>
        <w:t>立法委員</w:t>
      </w:r>
      <w:r w:rsidRPr="002D6EA5">
        <w:rPr>
          <w:rFonts w:ascii="Times New Roman" w:hAnsi="Times New Roman"/>
          <w:color w:val="000000" w:themeColor="text1"/>
        </w:rPr>
        <w:t>KOLAS YOTAKA</w:t>
      </w:r>
      <w:r w:rsidRPr="002D6EA5">
        <w:rPr>
          <w:rFonts w:ascii="Times New Roman" w:hAnsi="Times New Roman"/>
          <w:color w:val="000000" w:themeColor="text1"/>
        </w:rPr>
        <w:t>國會辦公室於</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9</w:t>
      </w:r>
      <w:r w:rsidRPr="002D6EA5">
        <w:rPr>
          <w:rFonts w:ascii="Times New Roman" w:hAnsi="Times New Roman"/>
          <w:color w:val="000000" w:themeColor="text1"/>
        </w:rPr>
        <w:t>月</w:t>
      </w:r>
      <w:r w:rsidRPr="002D6EA5">
        <w:rPr>
          <w:rFonts w:ascii="Times New Roman" w:hAnsi="Times New Roman"/>
          <w:color w:val="000000" w:themeColor="text1"/>
        </w:rPr>
        <w:t>20</w:t>
      </w:r>
      <w:r w:rsidRPr="002D6EA5">
        <w:rPr>
          <w:rFonts w:ascii="Times New Roman" w:hAnsi="Times New Roman"/>
          <w:color w:val="000000" w:themeColor="text1"/>
        </w:rPr>
        <w:t>日「花蓮縣萬榮鄉馬遠部落布農遺骨歸還行政事務協商」會議紀錄，摘錄如下：</w:t>
      </w:r>
    </w:p>
    <w:p w:rsidR="00D068A7" w:rsidRPr="002D6EA5" w:rsidRDefault="00D068A7" w:rsidP="000A68B1">
      <w:pPr>
        <w:pStyle w:val="6"/>
        <w:rPr>
          <w:rFonts w:ascii="Times New Roman" w:hAnsi="Times New Roman"/>
          <w:color w:val="000000" w:themeColor="text1"/>
        </w:rPr>
      </w:pPr>
      <w:r w:rsidRPr="002D6EA5">
        <w:rPr>
          <w:rFonts w:ascii="Times New Roman" w:hAnsi="Times New Roman"/>
          <w:color w:val="000000" w:themeColor="text1"/>
        </w:rPr>
        <w:t>內政部警政署：陳慶霖（嗣後更名為陳慶林，已故）於</w:t>
      </w:r>
      <w:r w:rsidRPr="002D6EA5">
        <w:rPr>
          <w:rFonts w:ascii="Times New Roman" w:hAnsi="Times New Roman"/>
          <w:color w:val="000000" w:themeColor="text1"/>
        </w:rPr>
        <w:t>46</w:t>
      </w:r>
      <w:r w:rsidRPr="002D6EA5">
        <w:rPr>
          <w:rFonts w:ascii="Times New Roman" w:hAnsi="Times New Roman"/>
          <w:color w:val="000000" w:themeColor="text1"/>
        </w:rPr>
        <w:t>年任職馬遠派出所主管；本案年代久，人事已非，相關人員皆已亡故，且馬遠派出所歷經廳舍裁</w:t>
      </w:r>
      <w:proofErr w:type="gramStart"/>
      <w:r w:rsidRPr="002D6EA5">
        <w:rPr>
          <w:rFonts w:ascii="Times New Roman" w:hAnsi="Times New Roman"/>
          <w:color w:val="000000" w:themeColor="text1"/>
        </w:rPr>
        <w:t>併</w:t>
      </w:r>
      <w:proofErr w:type="gramEnd"/>
      <w:r w:rsidRPr="002D6EA5">
        <w:rPr>
          <w:rFonts w:ascii="Times New Roman" w:hAnsi="Times New Roman"/>
          <w:color w:val="000000" w:themeColor="text1"/>
        </w:rPr>
        <w:t>、搬遷，相關檔案已不可考。</w:t>
      </w:r>
    </w:p>
    <w:p w:rsidR="00D068A7" w:rsidRPr="002D6EA5" w:rsidRDefault="00D068A7" w:rsidP="000A68B1">
      <w:pPr>
        <w:pStyle w:val="6"/>
        <w:rPr>
          <w:rFonts w:ascii="Times New Roman" w:hAnsi="Times New Roman"/>
          <w:color w:val="000000" w:themeColor="text1"/>
        </w:rPr>
      </w:pPr>
      <w:proofErr w:type="gramStart"/>
      <w:r w:rsidRPr="002D6EA5">
        <w:rPr>
          <w:rFonts w:ascii="Times New Roman" w:hAnsi="Times New Roman"/>
          <w:color w:val="000000" w:themeColor="text1"/>
        </w:rPr>
        <w:t>衛福部</w:t>
      </w:r>
      <w:proofErr w:type="gramEnd"/>
      <w:r w:rsidRPr="002D6EA5">
        <w:rPr>
          <w:rFonts w:ascii="Times New Roman" w:hAnsi="Times New Roman"/>
          <w:color w:val="000000" w:themeColor="text1"/>
        </w:rPr>
        <w:t>：</w:t>
      </w:r>
      <w:proofErr w:type="gramStart"/>
      <w:r w:rsidRPr="002D6EA5">
        <w:rPr>
          <w:rFonts w:ascii="Times New Roman" w:hAnsi="Times New Roman"/>
          <w:color w:val="000000" w:themeColor="text1"/>
        </w:rPr>
        <w:t>鍾</w:t>
      </w:r>
      <w:proofErr w:type="gramEnd"/>
      <w:r w:rsidRPr="002D6EA5">
        <w:rPr>
          <w:rFonts w:ascii="Times New Roman" w:hAnsi="Times New Roman"/>
          <w:color w:val="000000" w:themeColor="text1"/>
        </w:rPr>
        <w:t>徐城於</w:t>
      </w:r>
      <w:r w:rsidRPr="002D6EA5">
        <w:rPr>
          <w:rFonts w:ascii="Times New Roman" w:hAnsi="Times New Roman"/>
          <w:color w:val="000000" w:themeColor="text1"/>
        </w:rPr>
        <w:t>49</w:t>
      </w:r>
      <w:r w:rsidRPr="002D6EA5">
        <w:rPr>
          <w:rFonts w:ascii="Times New Roman" w:hAnsi="Times New Roman"/>
          <w:color w:val="000000" w:themeColor="text1"/>
        </w:rPr>
        <w:t>年擔任花蓮縣萬榮鄉衛生所馬遠村衛生室之保健員，業於</w:t>
      </w:r>
      <w:r w:rsidRPr="002D6EA5">
        <w:rPr>
          <w:rFonts w:ascii="Times New Roman" w:hAnsi="Times New Roman"/>
          <w:color w:val="000000" w:themeColor="text1"/>
        </w:rPr>
        <w:t>87</w:t>
      </w:r>
      <w:r w:rsidRPr="002D6EA5">
        <w:rPr>
          <w:rFonts w:ascii="Times New Roman" w:hAnsi="Times New Roman"/>
          <w:color w:val="000000" w:themeColor="text1"/>
        </w:rPr>
        <w:t>年死亡；</w:t>
      </w:r>
      <w:proofErr w:type="gramStart"/>
      <w:r w:rsidRPr="002D6EA5">
        <w:rPr>
          <w:rFonts w:ascii="Times New Roman" w:hAnsi="Times New Roman"/>
          <w:color w:val="000000" w:themeColor="text1"/>
        </w:rPr>
        <w:t>經衛福部</w:t>
      </w:r>
      <w:proofErr w:type="gramEnd"/>
      <w:r w:rsidRPr="002D6EA5">
        <w:rPr>
          <w:rFonts w:ascii="Times New Roman" w:hAnsi="Times New Roman"/>
          <w:color w:val="000000" w:themeColor="text1"/>
        </w:rPr>
        <w:t>洽詢當地</w:t>
      </w:r>
      <w:proofErr w:type="gramStart"/>
      <w:r w:rsidRPr="002D6EA5">
        <w:rPr>
          <w:rFonts w:ascii="Times New Roman" w:hAnsi="Times New Roman"/>
          <w:color w:val="000000" w:themeColor="text1"/>
        </w:rPr>
        <w:t>最</w:t>
      </w:r>
      <w:proofErr w:type="gramEnd"/>
      <w:r w:rsidRPr="002D6EA5">
        <w:rPr>
          <w:rFonts w:ascii="Times New Roman" w:hAnsi="Times New Roman"/>
          <w:color w:val="000000" w:themeColor="text1"/>
        </w:rPr>
        <w:t>資深之</w:t>
      </w:r>
      <w:proofErr w:type="gramStart"/>
      <w:r w:rsidRPr="002D6EA5">
        <w:rPr>
          <w:rFonts w:ascii="Times New Roman" w:hAnsi="Times New Roman"/>
          <w:color w:val="000000" w:themeColor="text1"/>
        </w:rPr>
        <w:t>同仁</w:t>
      </w:r>
      <w:r w:rsidR="00E674E3" w:rsidRPr="002D6EA5">
        <w:rPr>
          <w:rFonts w:ascii="Times New Roman" w:hAnsi="Times New Roman" w:hint="eastAsia"/>
          <w:color w:val="000000" w:themeColor="text1"/>
        </w:rPr>
        <w:t>－</w:t>
      </w:r>
      <w:r w:rsidRPr="002D6EA5">
        <w:rPr>
          <w:rFonts w:ascii="Times New Roman" w:hAnsi="Times New Roman"/>
          <w:color w:val="000000" w:themeColor="text1"/>
        </w:rPr>
        <w:t>於</w:t>
      </w:r>
      <w:r w:rsidRPr="002D6EA5">
        <w:rPr>
          <w:rFonts w:ascii="Times New Roman" w:hAnsi="Times New Roman"/>
          <w:color w:val="000000" w:themeColor="text1"/>
        </w:rPr>
        <w:t>52</w:t>
      </w:r>
      <w:r w:rsidRPr="002D6EA5">
        <w:rPr>
          <w:rFonts w:ascii="Times New Roman" w:hAnsi="Times New Roman"/>
          <w:color w:val="000000" w:themeColor="text1"/>
        </w:rPr>
        <w:t>年</w:t>
      </w:r>
      <w:proofErr w:type="gramEnd"/>
      <w:r w:rsidRPr="002D6EA5">
        <w:rPr>
          <w:rFonts w:ascii="Times New Roman" w:hAnsi="Times New Roman"/>
          <w:color w:val="000000" w:themeColor="text1"/>
        </w:rPr>
        <w:t>任職該衛生所之朝主任，其表示已不復記憶。</w:t>
      </w:r>
    </w:p>
    <w:p w:rsidR="00D068A7" w:rsidRPr="002D6EA5" w:rsidRDefault="00D068A7">
      <w:pPr>
        <w:pStyle w:val="3"/>
        <w:numPr>
          <w:ilvl w:val="2"/>
          <w:numId w:val="1"/>
        </w:numPr>
        <w:rPr>
          <w:rFonts w:ascii="Times New Roman" w:hAnsi="Times New Roman"/>
          <w:color w:val="000000" w:themeColor="text1"/>
        </w:rPr>
      </w:pPr>
      <w:bookmarkStart w:id="54" w:name="_Toc516657271"/>
      <w:bookmarkStart w:id="55" w:name="_Toc516657272"/>
      <w:bookmarkStart w:id="56" w:name="_Toc516657273"/>
      <w:bookmarkStart w:id="57" w:name="_Toc516657274"/>
      <w:bookmarkStart w:id="58" w:name="_Toc516657275"/>
      <w:bookmarkStart w:id="59" w:name="_Toc516657276"/>
      <w:bookmarkStart w:id="60" w:name="_Toc516657277"/>
      <w:bookmarkStart w:id="61" w:name="_Toc516657278"/>
      <w:bookmarkStart w:id="62" w:name="_Toc516657279"/>
      <w:bookmarkStart w:id="63" w:name="_Toc515261528"/>
      <w:bookmarkStart w:id="64" w:name="_Toc516657280"/>
      <w:bookmarkStart w:id="65" w:name="_Toc518286442"/>
      <w:bookmarkStart w:id="66" w:name="_Toc518397506"/>
      <w:bookmarkStart w:id="67" w:name="_Toc512521700"/>
      <w:bookmarkEnd w:id="54"/>
      <w:bookmarkEnd w:id="55"/>
      <w:bookmarkEnd w:id="56"/>
      <w:bookmarkEnd w:id="57"/>
      <w:bookmarkEnd w:id="58"/>
      <w:bookmarkEnd w:id="59"/>
      <w:bookmarkEnd w:id="60"/>
      <w:bookmarkEnd w:id="61"/>
      <w:bookmarkEnd w:id="62"/>
      <w:r w:rsidRPr="002D6EA5">
        <w:rPr>
          <w:rFonts w:ascii="Times New Roman" w:hAnsi="Times New Roman" w:hint="eastAsia"/>
          <w:color w:val="000000" w:themeColor="text1"/>
          <w:lang w:eastAsia="zh-HK"/>
        </w:rPr>
        <w:t>臺</w:t>
      </w:r>
      <w:r w:rsidRPr="002D6EA5">
        <w:rPr>
          <w:rFonts w:ascii="Times New Roman" w:hAnsi="Times New Roman" w:hint="eastAsia"/>
          <w:color w:val="000000" w:themeColor="text1"/>
        </w:rPr>
        <w:t>大醫學院</w:t>
      </w:r>
      <w:r w:rsidRPr="002D6EA5">
        <w:rPr>
          <w:rFonts w:ascii="Times New Roman" w:hAnsi="Times New Roman" w:hint="eastAsia"/>
          <w:color w:val="000000" w:themeColor="text1"/>
          <w:lang w:eastAsia="zh-HK"/>
        </w:rPr>
        <w:t>知悉馬遠</w:t>
      </w:r>
      <w:r w:rsidRPr="002D6EA5">
        <w:rPr>
          <w:rFonts w:ascii="Times New Roman" w:hAnsi="Times New Roman" w:hint="eastAsia"/>
          <w:color w:val="000000" w:themeColor="text1"/>
        </w:rPr>
        <w:t>先</w:t>
      </w:r>
      <w:r w:rsidRPr="002D6EA5">
        <w:rPr>
          <w:rFonts w:ascii="Times New Roman" w:hAnsi="Times New Roman" w:hint="eastAsia"/>
          <w:color w:val="000000" w:themeColor="text1"/>
          <w:lang w:eastAsia="zh-HK"/>
        </w:rPr>
        <w:t>人遺骨之緣由</w:t>
      </w:r>
      <w:bookmarkEnd w:id="63"/>
      <w:bookmarkEnd w:id="64"/>
      <w:bookmarkEnd w:id="65"/>
      <w:bookmarkEnd w:id="66"/>
    </w:p>
    <w:p w:rsidR="009A7757" w:rsidRPr="002D6EA5" w:rsidRDefault="009A7757" w:rsidP="003E5C6E">
      <w:pPr>
        <w:pStyle w:val="4"/>
        <w:rPr>
          <w:color w:val="000000" w:themeColor="text1"/>
        </w:rPr>
      </w:pPr>
      <w:r w:rsidRPr="002D6EA5">
        <w:rPr>
          <w:color w:val="000000" w:themeColor="text1"/>
        </w:rPr>
        <w:t>文獻記載</w:t>
      </w:r>
    </w:p>
    <w:p w:rsidR="00D068A7" w:rsidRPr="002D6EA5" w:rsidRDefault="00D068A7" w:rsidP="003E5C6E">
      <w:pPr>
        <w:pStyle w:val="5"/>
        <w:rPr>
          <w:color w:val="000000" w:themeColor="text1"/>
        </w:rPr>
      </w:pPr>
      <w:r w:rsidRPr="002D6EA5">
        <w:rPr>
          <w:rFonts w:hint="eastAsia"/>
          <w:color w:val="000000" w:themeColor="text1"/>
        </w:rPr>
        <w:t>臺大醫學院曾在馬遠村作過活體體質研究工作，在</w:t>
      </w:r>
      <w:r w:rsidRPr="002D6EA5">
        <w:rPr>
          <w:rFonts w:ascii="Times New Roman" w:hAnsi="Times New Roman" w:hint="eastAsia"/>
          <w:color w:val="000000" w:themeColor="text1"/>
        </w:rPr>
        <w:t>這個時候得知他們要遷移墓地的消息</w:t>
      </w:r>
      <w:r w:rsidR="00385938" w:rsidRPr="002D6EA5">
        <w:rPr>
          <w:rFonts w:ascii="Times New Roman" w:hAnsi="Times New Roman" w:hint="eastAsia"/>
          <w:color w:val="000000" w:themeColor="text1"/>
        </w:rPr>
        <w:t>（蔡錫圭，民</w:t>
      </w:r>
      <w:r w:rsidR="00385938" w:rsidRPr="002D6EA5">
        <w:rPr>
          <w:rFonts w:ascii="Times New Roman" w:hAnsi="Times New Roman"/>
          <w:color w:val="000000" w:themeColor="text1"/>
        </w:rPr>
        <w:t>97</w:t>
      </w:r>
      <w:r w:rsidR="00E97FFC" w:rsidRPr="002D6EA5">
        <w:rPr>
          <w:rFonts w:ascii="Times New Roman" w:hAnsi="Times New Roman" w:hint="eastAsia"/>
          <w:color w:val="000000" w:themeColor="text1"/>
        </w:rPr>
        <w:t>）</w:t>
      </w:r>
      <w:r w:rsidRPr="002D6EA5">
        <w:rPr>
          <w:rFonts w:ascii="Times New Roman" w:hAnsi="Times New Roman" w:hint="eastAsia"/>
          <w:color w:val="000000" w:themeColor="text1"/>
        </w:rPr>
        <w:t>。</w:t>
      </w:r>
    </w:p>
    <w:p w:rsidR="00D068A7" w:rsidRPr="002D6EA5" w:rsidRDefault="00D068A7" w:rsidP="003E5C6E">
      <w:pPr>
        <w:pStyle w:val="5"/>
        <w:rPr>
          <w:rFonts w:ascii="Times New Roman" w:hAnsi="Times New Roman"/>
          <w:color w:val="000000" w:themeColor="text1"/>
        </w:rPr>
      </w:pPr>
      <w:r w:rsidRPr="002D6EA5">
        <w:rPr>
          <w:rFonts w:ascii="Times New Roman" w:hAnsi="Times New Roman" w:hint="eastAsia"/>
          <w:color w:val="000000" w:themeColor="text1"/>
        </w:rPr>
        <w:t>於</w:t>
      </w:r>
      <w:r w:rsidR="00A12CB6" w:rsidRPr="002D6EA5">
        <w:rPr>
          <w:rFonts w:ascii="Times New Roman" w:hAnsi="Times New Roman"/>
          <w:color w:val="000000" w:themeColor="text1"/>
        </w:rPr>
        <w:t>46</w:t>
      </w:r>
      <w:r w:rsidRPr="002D6EA5">
        <w:rPr>
          <w:rFonts w:ascii="Times New Roman" w:hAnsi="Times New Roman" w:hint="eastAsia"/>
          <w:color w:val="000000" w:themeColor="text1"/>
        </w:rPr>
        <w:t>年余錦泉教授得知花蓮縣馬遠村因清理環境衛生之所需而遷移墓地的消息後，</w:t>
      </w:r>
      <w:r w:rsidRPr="002D6EA5">
        <w:rPr>
          <w:rFonts w:ascii="Times New Roman" w:hAnsi="Times New Roman" w:hint="eastAsia"/>
          <w:color w:val="000000" w:themeColor="text1"/>
          <w:lang w:eastAsia="zh-HK"/>
        </w:rPr>
        <w:t>即與</w:t>
      </w:r>
      <w:r w:rsidRPr="002D6EA5">
        <w:rPr>
          <w:rFonts w:ascii="Times New Roman" w:hAnsi="Times New Roman" w:hint="eastAsia"/>
          <w:color w:val="000000" w:themeColor="text1"/>
        </w:rPr>
        <w:t>村長交涉挖掘</w:t>
      </w:r>
      <w:r w:rsidRPr="002D6EA5">
        <w:rPr>
          <w:rFonts w:ascii="Times New Roman" w:hAnsi="Times New Roman" w:hint="eastAsia"/>
          <w:color w:val="000000" w:themeColor="text1"/>
          <w:lang w:eastAsia="zh-HK"/>
        </w:rPr>
        <w:t>遺骨之事</w:t>
      </w:r>
      <w:r w:rsidRPr="002D6EA5">
        <w:rPr>
          <w:rFonts w:ascii="Times New Roman" w:hAnsi="Times New Roman" w:hint="eastAsia"/>
          <w:color w:val="000000" w:themeColor="text1"/>
        </w:rPr>
        <w:t>（蔡錫圭，</w:t>
      </w:r>
      <w:r w:rsidR="002505E1" w:rsidRPr="002D6EA5">
        <w:rPr>
          <w:rFonts w:ascii="Times New Roman" w:hAnsi="Times New Roman" w:hint="eastAsia"/>
          <w:color w:val="000000" w:themeColor="text1"/>
        </w:rPr>
        <w:t>民</w:t>
      </w:r>
      <w:r w:rsidR="002505E1" w:rsidRPr="002D6EA5">
        <w:rPr>
          <w:rFonts w:ascii="Times New Roman" w:hAnsi="Times New Roman"/>
          <w:color w:val="000000" w:themeColor="text1"/>
        </w:rPr>
        <w:t>98</w:t>
      </w:r>
      <w:r w:rsidR="002505E1" w:rsidRPr="002D6EA5">
        <w:rPr>
          <w:rFonts w:ascii="Times New Roman" w:hAnsi="Times New Roman" w:hint="eastAsia"/>
          <w:color w:val="000000" w:themeColor="text1"/>
        </w:rPr>
        <w:t>、民</w:t>
      </w:r>
      <w:r w:rsidR="002505E1" w:rsidRPr="002D6EA5">
        <w:rPr>
          <w:rFonts w:ascii="Times New Roman" w:hAnsi="Times New Roman"/>
          <w:color w:val="000000" w:themeColor="text1"/>
        </w:rPr>
        <w:t>101</w:t>
      </w:r>
      <w:r w:rsidR="009A7757" w:rsidRPr="002D6EA5">
        <w:rPr>
          <w:rFonts w:ascii="Times New Roman" w:hAnsi="Times New Roman" w:hint="eastAsia"/>
          <w:color w:val="000000" w:themeColor="text1"/>
        </w:rPr>
        <w:t>）</w:t>
      </w:r>
      <w:r w:rsidRPr="002D6EA5">
        <w:rPr>
          <w:rFonts w:ascii="Times New Roman" w:hAnsi="Times New Roman" w:hint="eastAsia"/>
          <w:color w:val="000000" w:themeColor="text1"/>
        </w:rPr>
        <w:t>。</w:t>
      </w:r>
    </w:p>
    <w:p w:rsidR="00D068A7" w:rsidRPr="002D6EA5" w:rsidRDefault="00D068A7" w:rsidP="003E5C6E">
      <w:pPr>
        <w:pStyle w:val="5"/>
        <w:rPr>
          <w:color w:val="000000" w:themeColor="text1"/>
        </w:rPr>
      </w:pPr>
      <w:r w:rsidRPr="002D6EA5">
        <w:rPr>
          <w:rFonts w:ascii="Times New Roman" w:hAnsi="Times New Roman" w:hint="eastAsia"/>
          <w:color w:val="000000" w:themeColor="text1"/>
          <w:lang w:eastAsia="zh-HK"/>
        </w:rPr>
        <w:lastRenderedPageBreak/>
        <w:t>臺</w:t>
      </w:r>
      <w:r w:rsidRPr="002D6EA5">
        <w:rPr>
          <w:rFonts w:ascii="Times New Roman" w:hAnsi="Times New Roman" w:hint="eastAsia"/>
          <w:color w:val="000000" w:themeColor="text1"/>
        </w:rPr>
        <w:t>大醫學院於</w:t>
      </w:r>
      <w:r w:rsidR="00A12CB6" w:rsidRPr="002D6EA5">
        <w:rPr>
          <w:rFonts w:ascii="Times New Roman" w:hAnsi="Times New Roman"/>
          <w:color w:val="000000" w:themeColor="text1"/>
        </w:rPr>
        <w:t>46</w:t>
      </w:r>
      <w:r w:rsidRPr="002D6EA5">
        <w:rPr>
          <w:rFonts w:ascii="Times New Roman" w:hAnsi="Times New Roman" w:hint="eastAsia"/>
          <w:color w:val="000000" w:themeColor="text1"/>
        </w:rPr>
        <w:t>年</w:t>
      </w:r>
      <w:r w:rsidRPr="002D6EA5">
        <w:rPr>
          <w:rFonts w:ascii="Times New Roman" w:hAnsi="Times New Roman"/>
          <w:color w:val="000000" w:themeColor="text1"/>
        </w:rPr>
        <w:t>7</w:t>
      </w:r>
      <w:r w:rsidRPr="002D6EA5">
        <w:rPr>
          <w:rFonts w:ascii="Times New Roman" w:hAnsi="Times New Roman" w:hint="eastAsia"/>
          <w:color w:val="000000" w:themeColor="text1"/>
        </w:rPr>
        <w:t>月前往花蓮縣馬遠村進行布農族人活體測量之際，向林清水村長</w:t>
      </w:r>
      <w:r w:rsidRPr="002D6EA5">
        <w:rPr>
          <w:rFonts w:ascii="Times New Roman" w:hAnsi="Times New Roman" w:hint="eastAsia"/>
          <w:color w:val="000000" w:themeColor="text1"/>
          <w:lang w:eastAsia="zh-HK"/>
        </w:rPr>
        <w:t>提出</w:t>
      </w:r>
      <w:r w:rsidRPr="002D6EA5">
        <w:rPr>
          <w:rFonts w:ascii="Times New Roman" w:hAnsi="Times New Roman" w:hint="eastAsia"/>
          <w:color w:val="000000" w:themeColor="text1"/>
        </w:rPr>
        <w:t>布農族遺骨相關之學術調查（竹中正</w:t>
      </w:r>
      <w:proofErr w:type="gramStart"/>
      <w:r w:rsidRPr="002D6EA5">
        <w:rPr>
          <w:rFonts w:ascii="Times New Roman" w:hAnsi="Times New Roman" w:hint="eastAsia"/>
          <w:color w:val="000000" w:themeColor="text1"/>
        </w:rPr>
        <w:t>巳</w:t>
      </w:r>
      <w:proofErr w:type="gramEnd"/>
      <w:r w:rsidRPr="002D6EA5">
        <w:rPr>
          <w:rFonts w:ascii="Times New Roman" w:hAnsi="Times New Roman" w:hint="eastAsia"/>
          <w:color w:val="000000" w:themeColor="text1"/>
          <w:lang w:eastAsia="zh-HK"/>
        </w:rPr>
        <w:t>等人，</w:t>
      </w:r>
      <w:r w:rsidR="002505E1" w:rsidRPr="002D6EA5">
        <w:rPr>
          <w:rFonts w:ascii="Times New Roman" w:hAnsi="Times New Roman" w:hint="eastAsia"/>
          <w:color w:val="000000" w:themeColor="text1"/>
        </w:rPr>
        <w:t>民</w:t>
      </w:r>
      <w:r w:rsidR="002505E1" w:rsidRPr="002D6EA5">
        <w:rPr>
          <w:rFonts w:ascii="Times New Roman" w:hAnsi="Times New Roman"/>
          <w:color w:val="000000" w:themeColor="text1"/>
        </w:rPr>
        <w:t>103</w:t>
      </w:r>
      <w:r w:rsidR="009A7757" w:rsidRPr="002D6EA5">
        <w:rPr>
          <w:rFonts w:ascii="Times New Roman" w:hAnsi="Times New Roman" w:hint="eastAsia"/>
          <w:color w:val="000000" w:themeColor="text1"/>
        </w:rPr>
        <w:t>）</w:t>
      </w:r>
      <w:r w:rsidRPr="002D6EA5">
        <w:rPr>
          <w:rFonts w:ascii="Times New Roman" w:hAnsi="Times New Roman" w:hint="eastAsia"/>
          <w:color w:val="000000" w:themeColor="text1"/>
        </w:rPr>
        <w:t>。</w:t>
      </w:r>
    </w:p>
    <w:p w:rsidR="009A7757" w:rsidRPr="002D6EA5" w:rsidRDefault="009838D4" w:rsidP="003E5C6E">
      <w:pPr>
        <w:pStyle w:val="4"/>
        <w:rPr>
          <w:color w:val="000000" w:themeColor="text1"/>
        </w:rPr>
      </w:pPr>
      <w:r w:rsidRPr="002D6EA5">
        <w:rPr>
          <w:rFonts w:ascii="Times New Roman" w:hAnsi="Times New Roman" w:hint="eastAsia"/>
          <w:color w:val="000000" w:themeColor="text1"/>
        </w:rPr>
        <w:t>臺大醫學院</w:t>
      </w:r>
      <w:r w:rsidRPr="002D6EA5">
        <w:rPr>
          <w:rFonts w:ascii="Times New Roman" w:hAnsi="Times New Roman"/>
          <w:color w:val="000000" w:themeColor="text1"/>
        </w:rPr>
        <w:t>106</w:t>
      </w:r>
      <w:r w:rsidRPr="002D6EA5">
        <w:rPr>
          <w:rFonts w:ascii="Times New Roman" w:hAnsi="Times New Roman" w:hint="eastAsia"/>
          <w:color w:val="000000" w:themeColor="text1"/>
        </w:rPr>
        <w:t>年</w:t>
      </w:r>
      <w:r w:rsidRPr="002D6EA5">
        <w:rPr>
          <w:rFonts w:ascii="Times New Roman" w:hAnsi="Times New Roman"/>
          <w:color w:val="000000" w:themeColor="text1"/>
        </w:rPr>
        <w:t>8</w:t>
      </w:r>
      <w:r w:rsidRPr="002D6EA5">
        <w:rPr>
          <w:rFonts w:ascii="Times New Roman" w:hAnsi="Times New Roman" w:hint="eastAsia"/>
          <w:color w:val="000000" w:themeColor="text1"/>
        </w:rPr>
        <w:t>月</w:t>
      </w:r>
      <w:r w:rsidRPr="002D6EA5">
        <w:rPr>
          <w:rFonts w:ascii="Times New Roman" w:hAnsi="Times New Roman"/>
          <w:color w:val="000000" w:themeColor="text1"/>
        </w:rPr>
        <w:t>7</w:t>
      </w:r>
      <w:r w:rsidRPr="002D6EA5">
        <w:rPr>
          <w:rFonts w:ascii="Times New Roman" w:hAnsi="Times New Roman" w:hint="eastAsia"/>
          <w:color w:val="000000" w:themeColor="text1"/>
        </w:rPr>
        <w:t>日校醫字第</w:t>
      </w:r>
      <w:r w:rsidRPr="002D6EA5">
        <w:rPr>
          <w:rFonts w:ascii="Times New Roman" w:hAnsi="Times New Roman"/>
          <w:color w:val="000000" w:themeColor="text1"/>
        </w:rPr>
        <w:t>1060064543</w:t>
      </w:r>
      <w:r w:rsidRPr="002D6EA5">
        <w:rPr>
          <w:rFonts w:ascii="Times New Roman" w:hAnsi="Times New Roman" w:hint="eastAsia"/>
          <w:color w:val="000000" w:themeColor="text1"/>
        </w:rPr>
        <w:t>號復函略</w:t>
      </w:r>
      <w:proofErr w:type="gramStart"/>
      <w:r w:rsidRPr="002D6EA5">
        <w:rPr>
          <w:rFonts w:ascii="Times New Roman" w:hAnsi="Times New Roman" w:hint="eastAsia"/>
          <w:color w:val="000000" w:themeColor="text1"/>
        </w:rPr>
        <w:t>以</w:t>
      </w:r>
      <w:proofErr w:type="gramEnd"/>
      <w:r w:rsidRPr="002D6EA5">
        <w:rPr>
          <w:rFonts w:ascii="Times New Roman" w:hAnsi="Times New Roman" w:hint="eastAsia"/>
          <w:color w:val="000000" w:themeColor="text1"/>
        </w:rPr>
        <w:t>，</w:t>
      </w:r>
      <w:r w:rsidR="007C5932" w:rsidRPr="002D6EA5">
        <w:rPr>
          <w:rFonts w:ascii="Times New Roman" w:hAnsi="Times New Roman" w:hint="eastAsia"/>
          <w:color w:val="000000" w:themeColor="text1"/>
        </w:rPr>
        <w:t>該醫學院解剖學科</w:t>
      </w:r>
      <w:r w:rsidRPr="002D6EA5">
        <w:rPr>
          <w:rFonts w:ascii="Times New Roman" w:hAnsi="Times New Roman"/>
          <w:color w:val="000000" w:themeColor="text1"/>
        </w:rPr>
        <w:t>46</w:t>
      </w:r>
      <w:r w:rsidRPr="002D6EA5">
        <w:rPr>
          <w:rFonts w:ascii="Times New Roman" w:hAnsi="Times New Roman" w:hint="eastAsia"/>
          <w:color w:val="000000" w:themeColor="text1"/>
        </w:rPr>
        <w:t>年在馬遠村做人類學調查時，知悉該村為改善環境而有遷葬，當時余錦泉教授向村長提出請求，經村民大會同意並列入紀錄，經過大約</w:t>
      </w:r>
      <w:r w:rsidR="007C5932" w:rsidRPr="002D6EA5">
        <w:rPr>
          <w:rFonts w:ascii="Times New Roman" w:hAnsi="Times New Roman"/>
          <w:color w:val="000000" w:themeColor="text1"/>
        </w:rPr>
        <w:t>3</w:t>
      </w:r>
      <w:r w:rsidRPr="002D6EA5">
        <w:rPr>
          <w:rFonts w:ascii="Times New Roman" w:hAnsi="Times New Roman" w:hint="eastAsia"/>
          <w:color w:val="000000" w:themeColor="text1"/>
        </w:rPr>
        <w:t>年的溝通、協調，</w:t>
      </w:r>
      <w:r w:rsidR="007C5932" w:rsidRPr="002D6EA5">
        <w:rPr>
          <w:rFonts w:ascii="Times New Roman" w:hAnsi="Times New Roman" w:hint="eastAsia"/>
          <w:color w:val="000000" w:themeColor="text1"/>
        </w:rPr>
        <w:t>於</w:t>
      </w:r>
      <w:r w:rsidRPr="002D6EA5">
        <w:rPr>
          <w:rFonts w:ascii="Times New Roman" w:hAnsi="Times New Roman"/>
          <w:color w:val="000000" w:themeColor="text1"/>
        </w:rPr>
        <w:t>49</w:t>
      </w:r>
      <w:r w:rsidRPr="002D6EA5">
        <w:rPr>
          <w:rFonts w:ascii="Times New Roman" w:hAnsi="Times New Roman" w:hint="eastAsia"/>
          <w:color w:val="000000" w:themeColor="text1"/>
        </w:rPr>
        <w:t>年才開始挖掘。</w:t>
      </w:r>
    </w:p>
    <w:p w:rsidR="00D068A7" w:rsidRPr="002D6EA5" w:rsidRDefault="00D068A7" w:rsidP="00D068A7">
      <w:pPr>
        <w:pStyle w:val="3"/>
        <w:numPr>
          <w:ilvl w:val="2"/>
          <w:numId w:val="1"/>
        </w:numPr>
        <w:rPr>
          <w:rFonts w:ascii="Times New Roman" w:hAnsi="Times New Roman"/>
          <w:color w:val="000000" w:themeColor="text1"/>
        </w:rPr>
      </w:pPr>
      <w:bookmarkStart w:id="68" w:name="_Toc515261529"/>
      <w:bookmarkStart w:id="69" w:name="_Toc516657281"/>
      <w:bookmarkStart w:id="70" w:name="_Toc518286443"/>
      <w:bookmarkStart w:id="71" w:name="_Toc518397507"/>
      <w:r w:rsidRPr="002D6EA5">
        <w:rPr>
          <w:rFonts w:ascii="Times New Roman" w:hAnsi="Times New Roman"/>
          <w:color w:val="000000" w:themeColor="text1"/>
          <w:lang w:eastAsia="zh-HK"/>
        </w:rPr>
        <w:t>臺</w:t>
      </w:r>
      <w:r w:rsidRPr="002D6EA5">
        <w:rPr>
          <w:rFonts w:ascii="Times New Roman" w:hAnsi="Times New Roman"/>
          <w:color w:val="000000" w:themeColor="text1"/>
        </w:rPr>
        <w:t>大醫學院挖掘遺骨之目的及用途</w:t>
      </w:r>
      <w:bookmarkEnd w:id="67"/>
      <w:bookmarkEnd w:id="68"/>
      <w:bookmarkEnd w:id="69"/>
      <w:bookmarkEnd w:id="70"/>
      <w:bookmarkEnd w:id="71"/>
    </w:p>
    <w:p w:rsidR="00D068A7" w:rsidRPr="002D6EA5" w:rsidRDefault="00E000E7" w:rsidP="003E5C6E">
      <w:pPr>
        <w:pStyle w:val="4"/>
        <w:rPr>
          <w:color w:val="000000" w:themeColor="text1"/>
        </w:rPr>
      </w:pPr>
      <w:r w:rsidRPr="002D6EA5">
        <w:rPr>
          <w:color w:val="000000" w:themeColor="text1"/>
        </w:rPr>
        <w:t>文獻記載</w:t>
      </w:r>
      <w:r w:rsidRPr="002D6EA5">
        <w:rPr>
          <w:rFonts w:hint="eastAsia"/>
          <w:color w:val="000000" w:themeColor="text1"/>
        </w:rPr>
        <w:t>臺大</w:t>
      </w:r>
      <w:r w:rsidR="00D068A7" w:rsidRPr="002D6EA5">
        <w:rPr>
          <w:color w:val="000000" w:themeColor="text1"/>
        </w:rPr>
        <w:t>取得遺骨之目的係做為學術研究材料，並透過官方代表於臨時村民大會討論改善環境衛生過程中</w:t>
      </w:r>
      <w:r w:rsidRPr="002D6EA5">
        <w:rPr>
          <w:rFonts w:hint="eastAsia"/>
          <w:color w:val="000000" w:themeColor="text1"/>
        </w:rPr>
        <w:t>，</w:t>
      </w:r>
      <w:r w:rsidR="00D068A7" w:rsidRPr="002D6EA5">
        <w:rPr>
          <w:color w:val="000000" w:themeColor="text1"/>
        </w:rPr>
        <w:t>提出請求挖掘遺骨之事，</w:t>
      </w:r>
      <w:r w:rsidR="009838D4" w:rsidRPr="002D6EA5">
        <w:rPr>
          <w:rFonts w:hint="eastAsia"/>
          <w:color w:val="000000" w:themeColor="text1"/>
        </w:rPr>
        <w:t>並</w:t>
      </w:r>
      <w:r w:rsidR="00D068A7" w:rsidRPr="002D6EA5">
        <w:rPr>
          <w:color w:val="000000" w:themeColor="text1"/>
          <w:lang w:eastAsia="zh-HK"/>
        </w:rPr>
        <w:t>經</w:t>
      </w:r>
      <w:r w:rsidR="00D068A7" w:rsidRPr="002D6EA5">
        <w:rPr>
          <w:color w:val="000000" w:themeColor="text1"/>
        </w:rPr>
        <w:t>村民大會同意，</w:t>
      </w:r>
      <w:r w:rsidR="00591A34" w:rsidRPr="002D6EA5">
        <w:rPr>
          <w:rFonts w:ascii="Times New Roman" w:hAnsi="Times New Roman" w:hint="eastAsia"/>
          <w:color w:val="000000" w:themeColor="text1"/>
        </w:rPr>
        <w:t>然而，</w:t>
      </w:r>
      <w:r w:rsidR="009838D4" w:rsidRPr="002D6EA5">
        <w:rPr>
          <w:rFonts w:hint="eastAsia"/>
          <w:color w:val="000000" w:themeColor="text1"/>
        </w:rPr>
        <w:t>馬遠部落</w:t>
      </w:r>
      <w:r w:rsidR="009838D4" w:rsidRPr="002D6EA5">
        <w:rPr>
          <w:color w:val="000000" w:themeColor="text1"/>
        </w:rPr>
        <w:t>族人</w:t>
      </w:r>
      <w:r w:rsidR="007C5932" w:rsidRPr="002D6EA5">
        <w:rPr>
          <w:rFonts w:hint="eastAsia"/>
          <w:color w:val="000000" w:themeColor="text1"/>
        </w:rPr>
        <w:t>證</w:t>
      </w:r>
      <w:r w:rsidR="009838D4" w:rsidRPr="002D6EA5">
        <w:rPr>
          <w:rFonts w:hint="eastAsia"/>
          <w:color w:val="000000" w:themeColor="text1"/>
        </w:rPr>
        <w:t>稱</w:t>
      </w:r>
      <w:r w:rsidR="00D068A7" w:rsidRPr="002D6EA5">
        <w:rPr>
          <w:color w:val="000000" w:themeColor="text1"/>
        </w:rPr>
        <w:t>，</w:t>
      </w:r>
      <w:r w:rsidR="00143BB1" w:rsidRPr="002D6EA5">
        <w:rPr>
          <w:rFonts w:hint="eastAsia"/>
          <w:color w:val="000000" w:themeColor="text1"/>
        </w:rPr>
        <w:t>部落耆老回</w:t>
      </w:r>
      <w:r w:rsidR="00143BB1" w:rsidRPr="002D6EA5">
        <w:rPr>
          <w:rFonts w:ascii="Times New Roman" w:hAnsi="Times New Roman" w:hint="eastAsia"/>
          <w:color w:val="000000" w:themeColor="text1"/>
        </w:rPr>
        <w:t>憶當時</w:t>
      </w:r>
      <w:r w:rsidR="008B78AD" w:rsidRPr="002D6EA5">
        <w:rPr>
          <w:rFonts w:ascii="Times New Roman" w:hAnsi="Times New Roman" w:hint="eastAsia"/>
          <w:color w:val="000000" w:themeColor="text1"/>
        </w:rPr>
        <w:t>，聽聞挖掘遺骨係為製成味素</w:t>
      </w:r>
      <w:r w:rsidR="00D068A7" w:rsidRPr="002D6EA5">
        <w:rPr>
          <w:color w:val="000000" w:themeColor="text1"/>
        </w:rPr>
        <w:t>，</w:t>
      </w:r>
      <w:r w:rsidRPr="002D6EA5">
        <w:rPr>
          <w:color w:val="000000" w:themeColor="text1"/>
        </w:rPr>
        <w:t>分述</w:t>
      </w:r>
      <w:r w:rsidR="00D068A7" w:rsidRPr="002D6EA5">
        <w:rPr>
          <w:color w:val="000000" w:themeColor="text1"/>
        </w:rPr>
        <w:t>如下：</w:t>
      </w:r>
    </w:p>
    <w:p w:rsidR="00D068A7" w:rsidRPr="002D6EA5" w:rsidRDefault="00D068A7" w:rsidP="00E000E7">
      <w:pPr>
        <w:pStyle w:val="5"/>
        <w:rPr>
          <w:rFonts w:ascii="Times New Roman" w:hAnsi="Times New Roman"/>
          <w:color w:val="000000" w:themeColor="text1"/>
        </w:rPr>
      </w:pPr>
      <w:r w:rsidRPr="002D6EA5">
        <w:rPr>
          <w:rFonts w:ascii="Times New Roman" w:hAnsi="Times New Roman"/>
          <w:color w:val="000000" w:themeColor="text1"/>
        </w:rPr>
        <w:t>文獻記載（張丙龍，</w:t>
      </w:r>
      <w:r w:rsidR="002505E1" w:rsidRPr="002D6EA5">
        <w:rPr>
          <w:rFonts w:ascii="Times New Roman" w:hAnsi="Times New Roman"/>
          <w:color w:val="000000" w:themeColor="text1"/>
        </w:rPr>
        <w:t>民</w:t>
      </w:r>
      <w:r w:rsidR="002505E1" w:rsidRPr="002D6EA5">
        <w:rPr>
          <w:rFonts w:ascii="Times New Roman" w:hAnsi="Times New Roman"/>
          <w:color w:val="000000" w:themeColor="text1"/>
        </w:rPr>
        <w:t>50</w:t>
      </w:r>
      <w:r w:rsidR="002505E1"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00EA3140" w:rsidRPr="002D6EA5">
        <w:rPr>
          <w:rFonts w:ascii="Times New Roman" w:hAnsi="Times New Roman"/>
          <w:color w:val="000000" w:themeColor="text1"/>
        </w:rPr>
        <w:t>）</w:t>
      </w:r>
    </w:p>
    <w:p w:rsidR="00D068A7" w:rsidRPr="002D6EA5" w:rsidRDefault="00D068A7" w:rsidP="00E000E7">
      <w:pPr>
        <w:pStyle w:val="6"/>
        <w:rPr>
          <w:rFonts w:ascii="Times New Roman" w:hAnsi="Times New Roman"/>
          <w:color w:val="000000" w:themeColor="text1"/>
        </w:rPr>
      </w:pPr>
      <w:r w:rsidRPr="002D6EA5">
        <w:rPr>
          <w:rFonts w:ascii="Times New Roman" w:hAnsi="Times New Roman"/>
          <w:color w:val="000000" w:themeColor="text1"/>
        </w:rPr>
        <w:t>臺大醫學院係以學術研究材料之名義取得遺骨。</w:t>
      </w:r>
    </w:p>
    <w:p w:rsidR="00D068A7" w:rsidRPr="002D6EA5" w:rsidRDefault="00D068A7" w:rsidP="00E000E7">
      <w:pPr>
        <w:pStyle w:val="6"/>
        <w:rPr>
          <w:rFonts w:ascii="Times New Roman" w:hAnsi="Times New Roman"/>
          <w:color w:val="000000" w:themeColor="text1"/>
        </w:rPr>
      </w:pPr>
      <w:r w:rsidRPr="002D6EA5">
        <w:rPr>
          <w:rFonts w:ascii="Times New Roman" w:hAnsi="Times New Roman"/>
          <w:color w:val="000000" w:themeColor="text1"/>
        </w:rPr>
        <w:t>馬遠村召開臨時村民大會討論鄉公所要派員檢查</w:t>
      </w:r>
      <w:r w:rsidRPr="002D6EA5">
        <w:rPr>
          <w:rFonts w:ascii="Times New Roman" w:hAnsi="Times New Roman" w:hint="eastAsia"/>
          <w:color w:val="000000" w:themeColor="text1"/>
        </w:rPr>
        <w:t>生活改善（清理環境衛生）之準備事項時，派出所主管陳慶霖巡佐即在會中提出坟骨挖掘之事。</w:t>
      </w:r>
    </w:p>
    <w:p w:rsidR="00D068A7" w:rsidRPr="002D6EA5" w:rsidRDefault="00D068A7" w:rsidP="003E5C6E">
      <w:pPr>
        <w:pStyle w:val="5"/>
        <w:rPr>
          <w:rFonts w:ascii="Times New Roman" w:hAnsi="Times New Roman"/>
          <w:color w:val="000000" w:themeColor="text1"/>
        </w:rPr>
      </w:pPr>
      <w:r w:rsidRPr="002D6EA5">
        <w:rPr>
          <w:rFonts w:ascii="Times New Roman" w:hAnsi="Times New Roman" w:hint="eastAsia"/>
          <w:color w:val="000000" w:themeColor="text1"/>
        </w:rPr>
        <w:t>花蓮縣萬榮鄉公所於本院履</w:t>
      </w:r>
      <w:proofErr w:type="gramStart"/>
      <w:r w:rsidRPr="002D6EA5">
        <w:rPr>
          <w:rFonts w:ascii="Times New Roman" w:hAnsi="Times New Roman" w:hint="eastAsia"/>
          <w:color w:val="000000" w:themeColor="text1"/>
        </w:rPr>
        <w:t>勘</w:t>
      </w:r>
      <w:proofErr w:type="gramEnd"/>
      <w:r w:rsidRPr="002D6EA5">
        <w:rPr>
          <w:rFonts w:ascii="Times New Roman" w:hAnsi="Times New Roman" w:hint="eastAsia"/>
          <w:color w:val="000000" w:themeColor="text1"/>
        </w:rPr>
        <w:t>時</w:t>
      </w:r>
      <w:r w:rsidR="00E000E7" w:rsidRPr="002D6EA5">
        <w:rPr>
          <w:rFonts w:ascii="Times New Roman" w:hAnsi="Times New Roman" w:hint="eastAsia"/>
          <w:color w:val="000000" w:themeColor="text1"/>
        </w:rPr>
        <w:t>，所</w:t>
      </w:r>
      <w:r w:rsidRPr="002D6EA5">
        <w:rPr>
          <w:rFonts w:ascii="Times New Roman" w:hAnsi="Times New Roman" w:hint="eastAsia"/>
          <w:color w:val="000000" w:themeColor="text1"/>
        </w:rPr>
        <w:t>提供林清水鄉長</w:t>
      </w:r>
      <w:r w:rsidR="00E000E7" w:rsidRPr="002D6EA5">
        <w:rPr>
          <w:rFonts w:ascii="Times New Roman" w:hAnsi="Times New Roman" w:hint="eastAsia"/>
          <w:color w:val="000000" w:themeColor="text1"/>
        </w:rPr>
        <w:t>於</w:t>
      </w:r>
      <w:r w:rsidR="00E000E7" w:rsidRPr="002D6EA5">
        <w:rPr>
          <w:rFonts w:ascii="Times New Roman" w:hAnsi="Times New Roman"/>
          <w:color w:val="000000" w:themeColor="text1"/>
        </w:rPr>
        <w:t>49</w:t>
      </w:r>
      <w:r w:rsidR="00E000E7" w:rsidRPr="002D6EA5">
        <w:rPr>
          <w:rFonts w:ascii="Times New Roman" w:hAnsi="Times New Roman" w:hint="eastAsia"/>
          <w:color w:val="000000" w:themeColor="text1"/>
        </w:rPr>
        <w:t>年</w:t>
      </w:r>
      <w:r w:rsidRPr="002D6EA5">
        <w:rPr>
          <w:rFonts w:ascii="Times New Roman" w:hAnsi="Times New Roman" w:hint="eastAsia"/>
          <w:color w:val="000000" w:themeColor="text1"/>
        </w:rPr>
        <w:t>主持內部工作會議</w:t>
      </w:r>
      <w:r w:rsidR="00E000E7" w:rsidRPr="002D6EA5">
        <w:rPr>
          <w:rFonts w:ascii="Times New Roman" w:hAnsi="Times New Roman" w:hint="eastAsia"/>
          <w:color w:val="000000" w:themeColor="text1"/>
        </w:rPr>
        <w:t>相關</w:t>
      </w:r>
      <w:r w:rsidRPr="002D6EA5">
        <w:rPr>
          <w:rFonts w:ascii="Times New Roman" w:hAnsi="Times New Roman" w:hint="eastAsia"/>
          <w:color w:val="000000" w:themeColor="text1"/>
        </w:rPr>
        <w:t>紀錄，擇要如下：</w:t>
      </w:r>
    </w:p>
    <w:p w:rsidR="00D068A7" w:rsidRPr="002D6EA5" w:rsidRDefault="00D068A7" w:rsidP="003E5C6E">
      <w:pPr>
        <w:pStyle w:val="6"/>
        <w:rPr>
          <w:rFonts w:ascii="Times New Roman" w:hAnsi="Times New Roman"/>
          <w:color w:val="000000" w:themeColor="text1"/>
        </w:rPr>
      </w:pPr>
      <w:r w:rsidRPr="002D6EA5">
        <w:rPr>
          <w:rFonts w:ascii="Times New Roman" w:hAnsi="Times New Roman"/>
          <w:color w:val="000000" w:themeColor="text1"/>
        </w:rPr>
        <w:t>49</w:t>
      </w:r>
      <w:r w:rsidRPr="002D6EA5">
        <w:rPr>
          <w:rFonts w:ascii="Times New Roman" w:hAnsi="Times New Roman" w:hint="eastAsia"/>
          <w:color w:val="000000" w:themeColor="text1"/>
        </w:rPr>
        <w:t>年</w:t>
      </w:r>
      <w:r w:rsidRPr="002D6EA5">
        <w:rPr>
          <w:rFonts w:ascii="Times New Roman" w:hAnsi="Times New Roman"/>
          <w:color w:val="000000" w:themeColor="text1"/>
        </w:rPr>
        <w:t>9</w:t>
      </w:r>
      <w:r w:rsidRPr="002D6EA5">
        <w:rPr>
          <w:rFonts w:ascii="Times New Roman" w:hAnsi="Times New Roman" w:hint="eastAsia"/>
          <w:color w:val="000000" w:themeColor="text1"/>
        </w:rPr>
        <w:t>月份業務會報：「</w:t>
      </w:r>
      <w:r w:rsidR="007C5932" w:rsidRPr="002D6EA5">
        <w:rPr>
          <w:rFonts w:hAnsi="標楷體"/>
          <w:color w:val="000000" w:themeColor="text1"/>
        </w:rPr>
        <w:t>…</w:t>
      </w:r>
      <w:proofErr w:type="gramStart"/>
      <w:r w:rsidR="007C5932" w:rsidRPr="002D6EA5">
        <w:rPr>
          <w:rFonts w:hAnsi="標楷體"/>
          <w:color w:val="000000" w:themeColor="text1"/>
        </w:rPr>
        <w:t>…</w:t>
      </w:r>
      <w:proofErr w:type="gramEnd"/>
      <w:r w:rsidRPr="002D6EA5">
        <w:rPr>
          <w:rFonts w:ascii="Times New Roman" w:hAnsi="Times New Roman" w:hint="eastAsia"/>
          <w:color w:val="000000" w:themeColor="text1"/>
        </w:rPr>
        <w:t>六、報告事項：</w:t>
      </w:r>
      <w:r w:rsidR="007C5932" w:rsidRPr="002D6EA5">
        <w:rPr>
          <w:rFonts w:hAnsi="標楷體"/>
          <w:color w:val="000000" w:themeColor="text1"/>
        </w:rPr>
        <w:t>…</w:t>
      </w:r>
      <w:proofErr w:type="gramStart"/>
      <w:r w:rsidR="007C5932" w:rsidRPr="002D6EA5">
        <w:rPr>
          <w:rFonts w:hAnsi="標楷體"/>
          <w:color w:val="000000" w:themeColor="text1"/>
        </w:rPr>
        <w:t>…</w:t>
      </w:r>
      <w:proofErr w:type="gramEnd"/>
      <w:r w:rsidRPr="002D6EA5">
        <w:rPr>
          <w:rFonts w:ascii="Times New Roman" w:hAnsi="Times New Roman" w:hint="eastAsia"/>
          <w:color w:val="000000" w:themeColor="text1"/>
        </w:rPr>
        <w:t>萬榮衛生所：</w:t>
      </w:r>
      <w:r w:rsidR="007C5932" w:rsidRPr="002D6EA5">
        <w:rPr>
          <w:rFonts w:hAnsi="標楷體"/>
          <w:color w:val="000000" w:themeColor="text1"/>
        </w:rPr>
        <w:t>…</w:t>
      </w:r>
      <w:proofErr w:type="gramStart"/>
      <w:r w:rsidR="007C5932" w:rsidRPr="002D6EA5">
        <w:rPr>
          <w:rFonts w:hAnsi="標楷體"/>
          <w:color w:val="000000" w:themeColor="text1"/>
        </w:rPr>
        <w:t>…</w:t>
      </w:r>
      <w:proofErr w:type="gramEnd"/>
      <w:r w:rsidRPr="002D6EA5">
        <w:rPr>
          <w:rFonts w:ascii="Times New Roman" w:hAnsi="Times New Roman"/>
          <w:color w:val="000000" w:themeColor="text1"/>
        </w:rPr>
        <w:t>2</w:t>
      </w:r>
      <w:r w:rsidRPr="002D6EA5">
        <w:rPr>
          <w:rFonts w:ascii="Times New Roman" w:hAnsi="Times New Roman" w:hint="eastAsia"/>
          <w:color w:val="000000" w:themeColor="text1"/>
        </w:rPr>
        <w:t>、本所經臺灣省</w:t>
      </w:r>
      <w:r w:rsidRPr="002D6EA5">
        <w:rPr>
          <w:rFonts w:ascii="Times New Roman" w:hAnsi="Times New Roman" w:hint="eastAsia"/>
          <w:color w:val="000000" w:themeColor="text1"/>
        </w:rPr>
        <w:lastRenderedPageBreak/>
        <w:t>瘧疾研究所幫助將本年度普遍噴射</w:t>
      </w:r>
      <w:r w:rsidRPr="002D6EA5">
        <w:rPr>
          <w:rFonts w:ascii="Times New Roman" w:hAnsi="Times New Roman"/>
          <w:color w:val="000000" w:themeColor="text1"/>
        </w:rPr>
        <w:t>DDT</w:t>
      </w:r>
      <w:r w:rsidRPr="002D6EA5">
        <w:rPr>
          <w:rStyle w:val="aff3"/>
          <w:rFonts w:ascii="Times New Roman" w:hAnsi="Times New Roman"/>
          <w:color w:val="000000" w:themeColor="text1"/>
        </w:rPr>
        <w:footnoteReference w:id="17"/>
      </w:r>
      <w:r w:rsidRPr="002D6EA5">
        <w:rPr>
          <w:rFonts w:ascii="Times New Roman" w:hAnsi="Times New Roman" w:hint="eastAsia"/>
          <w:color w:val="000000" w:themeColor="text1"/>
        </w:rPr>
        <w:t>。</w:t>
      </w:r>
      <w:r w:rsidRPr="002D6EA5">
        <w:rPr>
          <w:rFonts w:ascii="Times New Roman" w:hAnsi="Times New Roman"/>
          <w:color w:val="000000" w:themeColor="text1"/>
        </w:rPr>
        <w:t>3</w:t>
      </w:r>
      <w:r w:rsidRPr="002D6EA5">
        <w:rPr>
          <w:rFonts w:ascii="Times New Roman" w:hAnsi="Times New Roman" w:hint="eastAsia"/>
          <w:color w:val="000000" w:themeColor="text1"/>
        </w:rPr>
        <w:t>、第</w:t>
      </w:r>
      <w:r w:rsidRPr="002D6EA5">
        <w:rPr>
          <w:rFonts w:ascii="Times New Roman" w:hAnsi="Times New Roman"/>
          <w:color w:val="000000" w:themeColor="text1"/>
        </w:rPr>
        <w:t>10</w:t>
      </w:r>
      <w:r w:rsidRPr="002D6EA5">
        <w:rPr>
          <w:rFonts w:ascii="Times New Roman" w:hAnsi="Times New Roman" w:hint="eastAsia"/>
          <w:color w:val="000000" w:themeColor="text1"/>
        </w:rPr>
        <w:t>次</w:t>
      </w:r>
      <w:r w:rsidRPr="002D6EA5">
        <w:rPr>
          <w:rFonts w:ascii="Times New Roman" w:hAnsi="Times New Roman"/>
          <w:color w:val="000000" w:themeColor="text1"/>
        </w:rPr>
        <w:t>DP</w:t>
      </w:r>
      <w:r w:rsidRPr="002D6EA5">
        <w:rPr>
          <w:rFonts w:ascii="Times New Roman" w:hAnsi="Times New Roman" w:hint="eastAsia"/>
          <w:color w:val="000000" w:themeColor="text1"/>
        </w:rPr>
        <w:t>疫苗</w:t>
      </w:r>
      <w:r w:rsidRPr="002D6EA5">
        <w:rPr>
          <w:rStyle w:val="aff3"/>
          <w:rFonts w:ascii="Times New Roman" w:hAnsi="Times New Roman"/>
          <w:color w:val="000000" w:themeColor="text1"/>
        </w:rPr>
        <w:footnoteReference w:id="18"/>
      </w:r>
      <w:r w:rsidRPr="002D6EA5">
        <w:rPr>
          <w:rFonts w:ascii="Times New Roman" w:hAnsi="Times New Roman" w:hint="eastAsia"/>
          <w:color w:val="000000" w:themeColor="text1"/>
        </w:rPr>
        <w:t>接種工作已開始準備接種。」</w:t>
      </w:r>
    </w:p>
    <w:p w:rsidR="00D068A7" w:rsidRPr="002D6EA5" w:rsidRDefault="00D068A7" w:rsidP="003E5C6E">
      <w:pPr>
        <w:pStyle w:val="6"/>
        <w:rPr>
          <w:rFonts w:ascii="Times New Roman" w:hAnsi="Times New Roman"/>
          <w:color w:val="000000" w:themeColor="text1"/>
        </w:rPr>
      </w:pPr>
      <w:r w:rsidRPr="002D6EA5">
        <w:rPr>
          <w:rFonts w:ascii="Times New Roman" w:hAnsi="Times New Roman" w:hint="eastAsia"/>
          <w:color w:val="000000" w:themeColor="text1"/>
        </w:rPr>
        <w:t>同年</w:t>
      </w:r>
      <w:r w:rsidRPr="002D6EA5">
        <w:rPr>
          <w:rFonts w:ascii="Times New Roman" w:hAnsi="Times New Roman"/>
          <w:color w:val="000000" w:themeColor="text1"/>
        </w:rPr>
        <w:t>9</w:t>
      </w:r>
      <w:r w:rsidRPr="002D6EA5">
        <w:rPr>
          <w:rFonts w:ascii="Times New Roman" w:hAnsi="Times New Roman" w:hint="eastAsia"/>
          <w:color w:val="000000" w:themeColor="text1"/>
        </w:rPr>
        <w:t>月份鄉</w:t>
      </w:r>
      <w:proofErr w:type="gramStart"/>
      <w:r w:rsidRPr="002D6EA5">
        <w:rPr>
          <w:rFonts w:ascii="Times New Roman" w:hAnsi="Times New Roman" w:hint="eastAsia"/>
          <w:color w:val="000000" w:themeColor="text1"/>
        </w:rPr>
        <w:t>務</w:t>
      </w:r>
      <w:proofErr w:type="gramEnd"/>
      <w:r w:rsidRPr="002D6EA5">
        <w:rPr>
          <w:rFonts w:ascii="Times New Roman" w:hAnsi="Times New Roman" w:hint="eastAsia"/>
          <w:color w:val="000000" w:themeColor="text1"/>
        </w:rPr>
        <w:t>會議</w:t>
      </w:r>
      <w:r w:rsidRPr="002D6EA5">
        <w:rPr>
          <w:rFonts w:ascii="Times New Roman" w:hAnsi="Times New Roman"/>
          <w:color w:val="000000" w:themeColor="text1"/>
        </w:rPr>
        <w:t>：「</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六、報告事項：</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(3)</w:t>
      </w:r>
      <w:r w:rsidRPr="002D6EA5">
        <w:rPr>
          <w:rFonts w:ascii="Times New Roman" w:hAnsi="Times New Roman"/>
          <w:color w:val="000000" w:themeColor="text1"/>
        </w:rPr>
        <w:t>各單位工作報告：</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文化課：</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四、改善公墓</w:t>
      </w:r>
      <w:proofErr w:type="gramStart"/>
      <w:r w:rsidRPr="002D6EA5">
        <w:rPr>
          <w:rFonts w:ascii="Times New Roman" w:hAnsi="Times New Roman"/>
          <w:color w:val="000000" w:themeColor="text1"/>
        </w:rPr>
        <w:t>各村應照</w:t>
      </w:r>
      <w:proofErr w:type="gramEnd"/>
      <w:r w:rsidRPr="002D6EA5">
        <w:rPr>
          <w:rFonts w:ascii="Times New Roman" w:hAnsi="Times New Roman"/>
          <w:color w:val="000000" w:themeColor="text1"/>
        </w:rPr>
        <w:t>本年計劃進度切實執行。</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萬榮衛生所：</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三、請瘧疾研究所於本年度普通噴射</w:t>
      </w:r>
      <w:r w:rsidRPr="002D6EA5">
        <w:rPr>
          <w:rFonts w:ascii="Times New Roman" w:hAnsi="Times New Roman"/>
          <w:color w:val="000000" w:themeColor="text1"/>
        </w:rPr>
        <w:t>DDT</w:t>
      </w:r>
      <w:r w:rsidRPr="002D6EA5">
        <w:rPr>
          <w:rFonts w:ascii="Times New Roman" w:hAnsi="Times New Roman"/>
          <w:color w:val="000000" w:themeColor="text1"/>
        </w:rPr>
        <w:t>當可實行。」</w:t>
      </w:r>
    </w:p>
    <w:p w:rsidR="00D068A7" w:rsidRPr="002D6EA5" w:rsidRDefault="00D068A7" w:rsidP="003E5C6E">
      <w:pPr>
        <w:pStyle w:val="6"/>
        <w:rPr>
          <w:rFonts w:ascii="Times New Roman" w:hAnsi="Times New Roman"/>
          <w:color w:val="000000" w:themeColor="text1"/>
        </w:rPr>
      </w:pPr>
      <w:r w:rsidRPr="002D6EA5">
        <w:rPr>
          <w:rFonts w:ascii="Times New Roman" w:hAnsi="Times New Roman"/>
          <w:color w:val="000000" w:themeColor="text1"/>
        </w:rPr>
        <w:t>同年</w:t>
      </w:r>
      <w:r w:rsidRPr="002D6EA5">
        <w:rPr>
          <w:rFonts w:ascii="Times New Roman" w:hAnsi="Times New Roman"/>
          <w:color w:val="000000" w:themeColor="text1"/>
        </w:rPr>
        <w:t>12</w:t>
      </w:r>
      <w:r w:rsidRPr="002D6EA5">
        <w:rPr>
          <w:rFonts w:ascii="Times New Roman" w:hAnsi="Times New Roman" w:hint="eastAsia"/>
          <w:color w:val="000000" w:themeColor="text1"/>
        </w:rPr>
        <w:t>月份業務會報：「</w:t>
      </w:r>
      <w:r w:rsidR="007C5932" w:rsidRPr="002D6EA5">
        <w:rPr>
          <w:rFonts w:hAnsi="標楷體"/>
          <w:color w:val="000000" w:themeColor="text1"/>
        </w:rPr>
        <w:t>…</w:t>
      </w:r>
      <w:proofErr w:type="gramStart"/>
      <w:r w:rsidR="007C5932" w:rsidRPr="002D6EA5">
        <w:rPr>
          <w:rFonts w:hAnsi="標楷體"/>
          <w:color w:val="000000" w:themeColor="text1"/>
        </w:rPr>
        <w:t>…</w:t>
      </w:r>
      <w:proofErr w:type="gramEnd"/>
      <w:r w:rsidRPr="002D6EA5">
        <w:rPr>
          <w:rFonts w:ascii="Times New Roman" w:hAnsi="Times New Roman" w:hint="eastAsia"/>
          <w:color w:val="000000" w:themeColor="text1"/>
        </w:rPr>
        <w:t>六、報告事項：</w:t>
      </w:r>
      <w:r w:rsidR="007C5932" w:rsidRPr="002D6EA5">
        <w:rPr>
          <w:rFonts w:hAnsi="標楷體"/>
          <w:color w:val="000000" w:themeColor="text1"/>
        </w:rPr>
        <w:t>…</w:t>
      </w:r>
      <w:proofErr w:type="gramStart"/>
      <w:r w:rsidR="007C5932" w:rsidRPr="002D6EA5">
        <w:rPr>
          <w:rFonts w:hAnsi="標楷體"/>
          <w:color w:val="000000" w:themeColor="text1"/>
        </w:rPr>
        <w:t>…</w:t>
      </w:r>
      <w:proofErr w:type="gramEnd"/>
      <w:r w:rsidRPr="002D6EA5">
        <w:rPr>
          <w:rFonts w:ascii="Times New Roman" w:hAnsi="Times New Roman"/>
          <w:color w:val="000000" w:themeColor="text1"/>
        </w:rPr>
        <w:t>2</w:t>
      </w:r>
      <w:r w:rsidRPr="002D6EA5">
        <w:rPr>
          <w:rFonts w:ascii="Times New Roman" w:hAnsi="Times New Roman" w:hint="eastAsia"/>
          <w:color w:val="000000" w:themeColor="text1"/>
        </w:rPr>
        <w:t>、各單位工作報告：</w:t>
      </w:r>
      <w:r w:rsidR="007C5932" w:rsidRPr="002D6EA5">
        <w:rPr>
          <w:rFonts w:hAnsi="標楷體"/>
          <w:color w:val="000000" w:themeColor="text1"/>
        </w:rPr>
        <w:t>…</w:t>
      </w:r>
      <w:proofErr w:type="gramStart"/>
      <w:r w:rsidR="007C5932" w:rsidRPr="002D6EA5">
        <w:rPr>
          <w:rFonts w:hAnsi="標楷體"/>
          <w:color w:val="000000" w:themeColor="text1"/>
        </w:rPr>
        <w:t>…</w:t>
      </w:r>
      <w:proofErr w:type="gramEnd"/>
      <w:r w:rsidRPr="002D6EA5">
        <w:rPr>
          <w:rFonts w:ascii="Times New Roman" w:hAnsi="Times New Roman" w:hint="eastAsia"/>
          <w:color w:val="000000" w:themeColor="text1"/>
        </w:rPr>
        <w:t>衛生所：一、防</w:t>
      </w:r>
      <w:proofErr w:type="gramStart"/>
      <w:r w:rsidRPr="002D6EA5">
        <w:rPr>
          <w:rFonts w:ascii="Times New Roman" w:hAnsi="Times New Roman" w:hint="eastAsia"/>
          <w:color w:val="000000" w:themeColor="text1"/>
        </w:rPr>
        <w:t>瘧</w:t>
      </w:r>
      <w:proofErr w:type="gramEnd"/>
      <w:r w:rsidRPr="002D6EA5">
        <w:rPr>
          <w:rFonts w:ascii="Times New Roman" w:hAnsi="Times New Roman" w:hint="eastAsia"/>
          <w:color w:val="000000" w:themeColor="text1"/>
        </w:rPr>
        <w:t>工作：</w:t>
      </w:r>
      <w:r w:rsidRPr="002D6EA5">
        <w:rPr>
          <w:rFonts w:ascii="Times New Roman" w:hAnsi="Times New Roman"/>
          <w:color w:val="000000" w:themeColor="text1"/>
        </w:rPr>
        <w:t>11</w:t>
      </w:r>
      <w:r w:rsidRPr="002D6EA5">
        <w:rPr>
          <w:rFonts w:ascii="Times New Roman" w:hAnsi="Times New Roman" w:hint="eastAsia"/>
          <w:color w:val="000000" w:themeColor="text1"/>
        </w:rPr>
        <w:t>月</w:t>
      </w:r>
      <w:r w:rsidRPr="002D6EA5">
        <w:rPr>
          <w:rFonts w:ascii="Times New Roman" w:hAnsi="Times New Roman"/>
          <w:color w:val="000000" w:themeColor="text1"/>
        </w:rPr>
        <w:t>9</w:t>
      </w:r>
      <w:r w:rsidRPr="002D6EA5">
        <w:rPr>
          <w:rFonts w:ascii="Times New Roman" w:hAnsi="Times New Roman" w:hint="eastAsia"/>
          <w:color w:val="000000" w:themeColor="text1"/>
        </w:rPr>
        <w:t>日至馬遠村追查</w:t>
      </w:r>
      <w:proofErr w:type="gramStart"/>
      <w:r w:rsidRPr="002D6EA5">
        <w:rPr>
          <w:rFonts w:ascii="Times New Roman" w:hAnsi="Times New Roman" w:hint="eastAsia"/>
          <w:color w:val="000000" w:themeColor="text1"/>
        </w:rPr>
        <w:t>採</w:t>
      </w:r>
      <w:proofErr w:type="gramEnd"/>
      <w:r w:rsidRPr="002D6EA5">
        <w:rPr>
          <w:rFonts w:ascii="Times New Roman" w:hAnsi="Times New Roman" w:hint="eastAsia"/>
          <w:color w:val="000000" w:themeColor="text1"/>
        </w:rPr>
        <w:t>血工作完畢。」</w:t>
      </w:r>
    </w:p>
    <w:p w:rsidR="00D068A7" w:rsidRPr="002D6EA5" w:rsidRDefault="00D068A7" w:rsidP="003E5C6E">
      <w:pPr>
        <w:pStyle w:val="5"/>
        <w:rPr>
          <w:rFonts w:ascii="Times New Roman" w:hAnsi="Times New Roman"/>
          <w:color w:val="000000" w:themeColor="text1"/>
        </w:rPr>
      </w:pPr>
      <w:r w:rsidRPr="002D6EA5">
        <w:rPr>
          <w:rFonts w:ascii="Times New Roman" w:hAnsi="Times New Roman" w:hint="eastAsia"/>
          <w:color w:val="000000" w:themeColor="text1"/>
          <w:szCs w:val="20"/>
        </w:rPr>
        <w:t>花蓮縣政府</w:t>
      </w:r>
      <w:r w:rsidRPr="002D6EA5">
        <w:rPr>
          <w:rFonts w:ascii="Times New Roman" w:hAnsi="Times New Roman"/>
          <w:color w:val="000000" w:themeColor="text1"/>
          <w:szCs w:val="20"/>
        </w:rPr>
        <w:t>106</w:t>
      </w:r>
      <w:r w:rsidRPr="002D6EA5">
        <w:rPr>
          <w:rFonts w:ascii="Times New Roman" w:hAnsi="Times New Roman" w:hint="eastAsia"/>
          <w:color w:val="000000" w:themeColor="text1"/>
          <w:szCs w:val="20"/>
        </w:rPr>
        <w:t>年</w:t>
      </w:r>
      <w:r w:rsidRPr="002D6EA5">
        <w:rPr>
          <w:rFonts w:ascii="Times New Roman" w:hAnsi="Times New Roman"/>
          <w:color w:val="000000" w:themeColor="text1"/>
          <w:szCs w:val="20"/>
        </w:rPr>
        <w:t>10</w:t>
      </w:r>
      <w:r w:rsidRPr="002D6EA5">
        <w:rPr>
          <w:rFonts w:ascii="Times New Roman" w:hAnsi="Times New Roman" w:hint="eastAsia"/>
          <w:color w:val="000000" w:themeColor="text1"/>
          <w:szCs w:val="20"/>
        </w:rPr>
        <w:t>月</w:t>
      </w:r>
      <w:r w:rsidRPr="002D6EA5">
        <w:rPr>
          <w:rFonts w:ascii="Times New Roman" w:hAnsi="Times New Roman"/>
          <w:color w:val="000000" w:themeColor="text1"/>
          <w:szCs w:val="20"/>
        </w:rPr>
        <w:t>3</w:t>
      </w:r>
      <w:r w:rsidRPr="002D6EA5">
        <w:rPr>
          <w:rFonts w:ascii="Times New Roman" w:hAnsi="Times New Roman" w:hint="eastAsia"/>
          <w:color w:val="000000" w:themeColor="text1"/>
          <w:szCs w:val="20"/>
        </w:rPr>
        <w:t>日府</w:t>
      </w:r>
      <w:proofErr w:type="gramStart"/>
      <w:r w:rsidRPr="002D6EA5">
        <w:rPr>
          <w:rFonts w:ascii="Times New Roman" w:hAnsi="Times New Roman" w:hint="eastAsia"/>
          <w:color w:val="000000" w:themeColor="text1"/>
          <w:szCs w:val="20"/>
        </w:rPr>
        <w:t>民宗字</w:t>
      </w:r>
      <w:proofErr w:type="gramEnd"/>
      <w:r w:rsidRPr="002D6EA5">
        <w:rPr>
          <w:rFonts w:ascii="Times New Roman" w:hAnsi="Times New Roman" w:hint="eastAsia"/>
          <w:color w:val="000000" w:themeColor="text1"/>
          <w:szCs w:val="20"/>
        </w:rPr>
        <w:t>第</w:t>
      </w:r>
      <w:r w:rsidRPr="002D6EA5">
        <w:rPr>
          <w:rFonts w:ascii="Times New Roman" w:hAnsi="Times New Roman"/>
          <w:color w:val="000000" w:themeColor="text1"/>
        </w:rPr>
        <w:t>1060181038</w:t>
      </w:r>
      <w:r w:rsidRPr="002D6EA5">
        <w:rPr>
          <w:rFonts w:ascii="Times New Roman" w:hAnsi="Times New Roman" w:hint="eastAsia"/>
          <w:color w:val="000000" w:themeColor="text1"/>
          <w:szCs w:val="20"/>
        </w:rPr>
        <w:t>號</w:t>
      </w:r>
      <w:proofErr w:type="gramStart"/>
      <w:r w:rsidRPr="002D6EA5">
        <w:rPr>
          <w:rFonts w:ascii="Times New Roman" w:hAnsi="Times New Roman" w:hint="eastAsia"/>
          <w:color w:val="000000" w:themeColor="text1"/>
          <w:kern w:val="2"/>
        </w:rPr>
        <w:t>函復稱</w:t>
      </w:r>
      <w:proofErr w:type="gramEnd"/>
      <w:r w:rsidRPr="002D6EA5">
        <w:rPr>
          <w:rFonts w:ascii="Times New Roman" w:hAnsi="Times New Roman" w:hint="eastAsia"/>
          <w:color w:val="000000" w:themeColor="text1"/>
          <w:kern w:val="2"/>
        </w:rPr>
        <w:t>，</w:t>
      </w:r>
      <w:r w:rsidRPr="002D6EA5">
        <w:rPr>
          <w:rFonts w:ascii="Times New Roman" w:hAnsi="Times New Roman" w:hint="eastAsia"/>
          <w:color w:val="000000" w:themeColor="text1"/>
          <w:szCs w:val="20"/>
        </w:rPr>
        <w:t>因年</w:t>
      </w:r>
      <w:r w:rsidRPr="002D6EA5">
        <w:rPr>
          <w:rFonts w:ascii="Times New Roman" w:hAnsi="Times New Roman" w:hint="eastAsia"/>
          <w:color w:val="000000" w:themeColor="text1"/>
        </w:rPr>
        <w:t>代久遠，無案可</w:t>
      </w:r>
      <w:proofErr w:type="gramStart"/>
      <w:r w:rsidRPr="002D6EA5">
        <w:rPr>
          <w:rFonts w:ascii="Times New Roman" w:hAnsi="Times New Roman" w:hint="eastAsia"/>
          <w:color w:val="000000" w:themeColor="text1"/>
        </w:rPr>
        <w:t>稽</w:t>
      </w:r>
      <w:proofErr w:type="gramEnd"/>
      <w:r w:rsidRPr="002D6EA5">
        <w:rPr>
          <w:rFonts w:ascii="Times New Roman" w:hAnsi="Times New Roman" w:hint="eastAsia"/>
          <w:color w:val="000000" w:themeColor="text1"/>
        </w:rPr>
        <w:t>。</w:t>
      </w:r>
    </w:p>
    <w:p w:rsidR="00D068A7" w:rsidRPr="002D6EA5" w:rsidRDefault="00D068A7" w:rsidP="003E5C6E">
      <w:pPr>
        <w:pStyle w:val="5"/>
        <w:rPr>
          <w:rFonts w:ascii="Times New Roman" w:hAnsi="Times New Roman"/>
          <w:color w:val="000000" w:themeColor="text1"/>
        </w:rPr>
      </w:pPr>
      <w:r w:rsidRPr="002D6EA5">
        <w:rPr>
          <w:rFonts w:ascii="Times New Roman" w:hAnsi="Times New Roman" w:hint="eastAsia"/>
          <w:color w:val="000000" w:themeColor="text1"/>
          <w:szCs w:val="20"/>
        </w:rPr>
        <w:t>馬遠</w:t>
      </w:r>
      <w:r w:rsidRPr="002D6EA5">
        <w:rPr>
          <w:rFonts w:ascii="Times New Roman" w:hAnsi="Times New Roman" w:hint="eastAsia"/>
          <w:color w:val="000000" w:themeColor="text1"/>
        </w:rPr>
        <w:t>部落族人於本院之證述</w:t>
      </w:r>
    </w:p>
    <w:p w:rsidR="00D068A7" w:rsidRPr="002D6EA5" w:rsidRDefault="00D068A7" w:rsidP="003E5C6E">
      <w:pPr>
        <w:pStyle w:val="6"/>
        <w:rPr>
          <w:rFonts w:ascii="Times New Roman" w:hAnsi="Times New Roman"/>
          <w:color w:val="000000" w:themeColor="text1"/>
        </w:rPr>
      </w:pPr>
      <w:r w:rsidRPr="002D6EA5">
        <w:rPr>
          <w:rFonts w:ascii="Times New Roman" w:hAnsi="Times New Roman" w:hint="eastAsia"/>
          <w:color w:val="000000" w:themeColor="text1"/>
        </w:rPr>
        <w:t>柳書琴女士證稱，當時馬遠部落爆發</w:t>
      </w:r>
      <w:proofErr w:type="gramStart"/>
      <w:r w:rsidRPr="002D6EA5">
        <w:rPr>
          <w:rFonts w:ascii="Times New Roman" w:hAnsi="Times New Roman" w:hint="eastAsia"/>
          <w:color w:val="000000" w:themeColor="text1"/>
        </w:rPr>
        <w:t>疫</w:t>
      </w:r>
      <w:proofErr w:type="gramEnd"/>
      <w:r w:rsidRPr="002D6EA5">
        <w:rPr>
          <w:rFonts w:ascii="Times New Roman" w:hAnsi="Times New Roman" w:hint="eastAsia"/>
          <w:color w:val="000000" w:themeColor="text1"/>
        </w:rPr>
        <w:t>情（如瘧疾、肺結核等等）的時空背景下，臺大挖走先人骨骸應是以清理環境衛生為由。</w:t>
      </w:r>
    </w:p>
    <w:p w:rsidR="00D068A7" w:rsidRPr="002D6EA5" w:rsidRDefault="00D068A7" w:rsidP="003E5C6E">
      <w:pPr>
        <w:pStyle w:val="6"/>
        <w:rPr>
          <w:color w:val="000000" w:themeColor="text1"/>
        </w:rPr>
      </w:pPr>
      <w:r w:rsidRPr="002D6EA5">
        <w:rPr>
          <w:rFonts w:ascii="Times New Roman" w:hAnsi="Times New Roman" w:hint="eastAsia"/>
          <w:color w:val="000000" w:themeColor="text1"/>
        </w:rPr>
        <w:t>馬遠自救會陳張培倫顧問證稱，</w:t>
      </w:r>
      <w:r w:rsidR="0072639B" w:rsidRPr="002D6EA5">
        <w:rPr>
          <w:rFonts w:ascii="Times New Roman" w:hAnsi="Times New Roman" w:hint="eastAsia"/>
          <w:color w:val="000000" w:themeColor="text1"/>
        </w:rPr>
        <w:t>其</w:t>
      </w:r>
      <w:r w:rsidRPr="002D6EA5">
        <w:rPr>
          <w:rFonts w:ascii="Times New Roman" w:hAnsi="Times New Roman" w:hint="eastAsia"/>
          <w:color w:val="000000" w:themeColor="text1"/>
        </w:rPr>
        <w:t>於</w:t>
      </w:r>
      <w:r w:rsidRPr="002D6EA5">
        <w:rPr>
          <w:rFonts w:ascii="Times New Roman" w:hAnsi="Times New Roman"/>
          <w:color w:val="000000" w:themeColor="text1"/>
        </w:rPr>
        <w:t>106</w:t>
      </w:r>
      <w:r w:rsidRPr="002D6EA5">
        <w:rPr>
          <w:rFonts w:ascii="Times New Roman" w:hAnsi="Times New Roman" w:hint="eastAsia"/>
          <w:color w:val="000000" w:themeColor="text1"/>
        </w:rPr>
        <w:t>年</w:t>
      </w:r>
      <w:r w:rsidRPr="002D6EA5">
        <w:rPr>
          <w:rFonts w:ascii="Times New Roman" w:hAnsi="Times New Roman"/>
          <w:color w:val="000000" w:themeColor="text1"/>
        </w:rPr>
        <w:t>6</w:t>
      </w:r>
      <w:r w:rsidRPr="002D6EA5">
        <w:rPr>
          <w:rFonts w:ascii="Times New Roman" w:hAnsi="Times New Roman" w:hint="eastAsia"/>
          <w:color w:val="000000" w:themeColor="text1"/>
        </w:rPr>
        <w:t>月</w:t>
      </w:r>
      <w:r w:rsidRPr="002D6EA5">
        <w:rPr>
          <w:rFonts w:ascii="Times New Roman" w:hAnsi="Times New Roman"/>
          <w:color w:val="000000" w:themeColor="text1"/>
        </w:rPr>
        <w:t>4</w:t>
      </w:r>
      <w:r w:rsidRPr="002D6EA5">
        <w:rPr>
          <w:rFonts w:ascii="Times New Roman" w:hAnsi="Times New Roman" w:hint="eastAsia"/>
          <w:color w:val="000000" w:themeColor="text1"/>
        </w:rPr>
        <w:t>日親自回</w:t>
      </w:r>
      <w:proofErr w:type="gramStart"/>
      <w:r w:rsidRPr="002D6EA5">
        <w:rPr>
          <w:rFonts w:ascii="Times New Roman" w:hAnsi="Times New Roman" w:hint="eastAsia"/>
          <w:color w:val="000000" w:themeColor="text1"/>
        </w:rPr>
        <w:t>一</w:t>
      </w:r>
      <w:proofErr w:type="gramEnd"/>
      <w:r w:rsidRPr="002D6EA5">
        <w:rPr>
          <w:rFonts w:ascii="Times New Roman" w:hAnsi="Times New Roman" w:hint="eastAsia"/>
          <w:color w:val="000000" w:themeColor="text1"/>
        </w:rPr>
        <w:t>趟馬遠部落</w:t>
      </w:r>
      <w:r w:rsidRPr="002D6EA5">
        <w:rPr>
          <w:color w:val="000000" w:themeColor="text1"/>
        </w:rPr>
        <w:t>，訪問幾位長輩有關案發當時的狀況，有目擊者看到挖掘後骨頭用</w:t>
      </w:r>
      <w:proofErr w:type="gramStart"/>
      <w:r w:rsidRPr="002D6EA5">
        <w:rPr>
          <w:color w:val="000000" w:themeColor="text1"/>
        </w:rPr>
        <w:t>竹藍</w:t>
      </w:r>
      <w:proofErr w:type="gramEnd"/>
      <w:r w:rsidRPr="002D6EA5">
        <w:rPr>
          <w:color w:val="000000" w:themeColor="text1"/>
        </w:rPr>
        <w:t>裝著，問及臺大挖掘遺骨之用途，族人異口同聲說遺骨要做味素、味精之用。</w:t>
      </w:r>
    </w:p>
    <w:p w:rsidR="00D068A7" w:rsidRPr="002D6EA5" w:rsidRDefault="0057284B" w:rsidP="00D068A7">
      <w:pPr>
        <w:pStyle w:val="3"/>
        <w:numPr>
          <w:ilvl w:val="2"/>
          <w:numId w:val="1"/>
        </w:numPr>
        <w:rPr>
          <w:rFonts w:ascii="Times New Roman" w:hAnsi="Times New Roman"/>
          <w:color w:val="000000" w:themeColor="text1"/>
        </w:rPr>
      </w:pPr>
      <w:bookmarkStart w:id="72" w:name="_Toc515261530"/>
      <w:bookmarkStart w:id="73" w:name="_Toc516657282"/>
      <w:bookmarkStart w:id="74" w:name="_Toc518286444"/>
      <w:bookmarkStart w:id="75" w:name="_Toc518397508"/>
      <w:r w:rsidRPr="002D6EA5">
        <w:rPr>
          <w:rFonts w:ascii="Times New Roman" w:hAnsi="Times New Roman"/>
          <w:color w:val="000000" w:themeColor="text1"/>
        </w:rPr>
        <w:t>對於文獻記載臺大取得發掘遺骨許可一節，有關機關無法提供相關佐證資料</w:t>
      </w:r>
      <w:bookmarkEnd w:id="72"/>
      <w:bookmarkEnd w:id="73"/>
      <w:bookmarkEnd w:id="74"/>
      <w:bookmarkEnd w:id="75"/>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文載記載：竹中正</w:t>
      </w:r>
      <w:proofErr w:type="gramStart"/>
      <w:r w:rsidRPr="002D6EA5">
        <w:rPr>
          <w:rFonts w:ascii="Times New Roman" w:hAnsi="Times New Roman"/>
          <w:color w:val="000000" w:themeColor="text1"/>
        </w:rPr>
        <w:t>巳</w:t>
      </w:r>
      <w:proofErr w:type="gramEnd"/>
      <w:r w:rsidRPr="002D6EA5">
        <w:rPr>
          <w:rFonts w:ascii="Times New Roman" w:hAnsi="Times New Roman"/>
          <w:color w:val="000000" w:themeColor="text1"/>
        </w:rPr>
        <w:t>等人</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103</w:t>
      </w:r>
      <w:r w:rsidR="00E97FFC" w:rsidRPr="002D6EA5">
        <w:rPr>
          <w:rFonts w:ascii="Times New Roman"/>
          <w:color w:val="000000" w:themeColor="text1"/>
        </w:rPr>
        <w:t>）</w:t>
      </w:r>
      <w:r w:rsidRPr="002D6EA5">
        <w:rPr>
          <w:rFonts w:ascii="Times New Roman" w:hAnsi="Times New Roman"/>
          <w:color w:val="000000" w:themeColor="text1"/>
        </w:rPr>
        <w:t>提及臺大醫</w:t>
      </w:r>
      <w:r w:rsidRPr="002D6EA5">
        <w:rPr>
          <w:rFonts w:ascii="Times New Roman" w:hAnsi="Times New Roman"/>
          <w:color w:val="000000" w:themeColor="text1"/>
        </w:rPr>
        <w:lastRenderedPageBreak/>
        <w:t>學院解剖學科於</w:t>
      </w:r>
      <w:r w:rsidR="00A12CB6" w:rsidRPr="002D6EA5">
        <w:rPr>
          <w:rFonts w:ascii="Times New Roman" w:hAnsi="Times New Roman" w:hint="eastAsia"/>
          <w:color w:val="000000" w:themeColor="text1"/>
        </w:rPr>
        <w:t>49</w:t>
      </w:r>
      <w:r w:rsidRPr="002D6EA5">
        <w:rPr>
          <w:rFonts w:ascii="Times New Roman" w:hAnsi="Times New Roman"/>
          <w:color w:val="000000" w:themeColor="text1"/>
        </w:rPr>
        <w:t>年</w:t>
      </w:r>
      <w:r w:rsidRPr="002D6EA5">
        <w:rPr>
          <w:rFonts w:ascii="Times New Roman" w:hAnsi="Times New Roman"/>
          <w:color w:val="000000" w:themeColor="text1"/>
        </w:rPr>
        <w:t>8</w:t>
      </w:r>
      <w:r w:rsidRPr="002D6EA5">
        <w:rPr>
          <w:rFonts w:ascii="Times New Roman" w:hAnsi="Times New Roman"/>
          <w:color w:val="000000" w:themeColor="text1"/>
        </w:rPr>
        <w:t>月得到發掘許可</w:t>
      </w:r>
      <w:r w:rsidRPr="002D6EA5">
        <w:rPr>
          <w:rStyle w:val="aff3"/>
          <w:rFonts w:ascii="Times New Roman" w:hAnsi="Times New Roman"/>
          <w:color w:val="000000" w:themeColor="text1"/>
        </w:rPr>
        <w:footnoteReference w:id="19"/>
      </w:r>
      <w:r w:rsidRPr="002D6EA5">
        <w:rPr>
          <w:rFonts w:ascii="Times New Roman" w:hAnsi="Times New Roman"/>
          <w:color w:val="000000" w:themeColor="text1"/>
        </w:rPr>
        <w:t>。</w:t>
      </w:r>
    </w:p>
    <w:p w:rsidR="00D068A7" w:rsidRPr="002D6EA5" w:rsidRDefault="00EA3140"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臺大醫學院、花蓮縣政府</w:t>
      </w:r>
      <w:r w:rsidRPr="002D6EA5">
        <w:rPr>
          <w:rFonts w:ascii="Times New Roman" w:hAnsi="Times New Roman" w:hint="eastAsia"/>
          <w:color w:val="000000" w:themeColor="text1"/>
        </w:rPr>
        <w:t>及</w:t>
      </w:r>
      <w:r w:rsidR="00D068A7" w:rsidRPr="002D6EA5">
        <w:rPr>
          <w:rFonts w:ascii="Times New Roman" w:hAnsi="Times New Roman"/>
          <w:color w:val="000000" w:themeColor="text1"/>
        </w:rPr>
        <w:t>花蓮縣萬榮</w:t>
      </w:r>
      <w:proofErr w:type="gramStart"/>
      <w:r w:rsidR="00D068A7" w:rsidRPr="002D6EA5">
        <w:rPr>
          <w:rFonts w:ascii="Times New Roman" w:hAnsi="Times New Roman"/>
          <w:color w:val="000000" w:themeColor="text1"/>
        </w:rPr>
        <w:t>鄉公所均查復</w:t>
      </w:r>
      <w:proofErr w:type="gramEnd"/>
      <w:r w:rsidR="00D068A7" w:rsidRPr="002D6EA5">
        <w:rPr>
          <w:rFonts w:ascii="Times New Roman" w:hAnsi="Times New Roman"/>
          <w:color w:val="000000" w:themeColor="text1"/>
        </w:rPr>
        <w:t>，查無挖掘許可文件</w:t>
      </w:r>
      <w:r w:rsidRPr="002D6EA5">
        <w:rPr>
          <w:rFonts w:ascii="Times New Roman" w:hAnsi="Times New Roman"/>
          <w:color w:val="000000" w:themeColor="text1"/>
        </w:rPr>
        <w:t>足供證明</w:t>
      </w:r>
      <w:r w:rsidR="00D068A7" w:rsidRPr="002D6EA5">
        <w:rPr>
          <w:rFonts w:ascii="Times New Roman" w:hAnsi="Times New Roman"/>
          <w:color w:val="000000" w:themeColor="text1"/>
        </w:rPr>
        <w:t>。</w:t>
      </w:r>
    </w:p>
    <w:p w:rsidR="00E65CD1" w:rsidRPr="002D6EA5" w:rsidRDefault="00E65CD1" w:rsidP="00E65CD1">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內政部</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10</w:t>
      </w:r>
      <w:r w:rsidRPr="002D6EA5">
        <w:rPr>
          <w:rFonts w:ascii="Times New Roman" w:hAnsi="Times New Roman"/>
          <w:color w:val="000000" w:themeColor="text1"/>
        </w:rPr>
        <w:t>月</w:t>
      </w:r>
      <w:r w:rsidRPr="002D6EA5">
        <w:rPr>
          <w:rFonts w:ascii="Times New Roman" w:hAnsi="Times New Roman"/>
          <w:color w:val="000000" w:themeColor="text1"/>
        </w:rPr>
        <w:t>16</w:t>
      </w:r>
      <w:r w:rsidRPr="002D6EA5">
        <w:rPr>
          <w:rFonts w:ascii="Times New Roman" w:hAnsi="Times New Roman"/>
          <w:color w:val="000000" w:themeColor="text1"/>
        </w:rPr>
        <w:t>日</w:t>
      </w:r>
      <w:proofErr w:type="gramStart"/>
      <w:r w:rsidRPr="002D6EA5">
        <w:rPr>
          <w:rFonts w:ascii="Times New Roman" w:hAnsi="Times New Roman"/>
          <w:color w:val="000000" w:themeColor="text1"/>
        </w:rPr>
        <w:t>臺內民字第</w:t>
      </w:r>
      <w:r w:rsidRPr="002D6EA5">
        <w:rPr>
          <w:rFonts w:ascii="Times New Roman" w:hAnsi="Times New Roman"/>
          <w:color w:val="000000" w:themeColor="text1"/>
        </w:rPr>
        <w:t>1060439490</w:t>
      </w:r>
      <w:r w:rsidRPr="002D6EA5">
        <w:rPr>
          <w:rFonts w:ascii="Times New Roman" w:hAnsi="Times New Roman"/>
          <w:color w:val="000000" w:themeColor="text1"/>
        </w:rPr>
        <w:t>號</w:t>
      </w:r>
      <w:proofErr w:type="gramEnd"/>
      <w:r w:rsidRPr="002D6EA5">
        <w:rPr>
          <w:rFonts w:ascii="Times New Roman" w:hAnsi="Times New Roman"/>
          <w:color w:val="000000" w:themeColor="text1"/>
        </w:rPr>
        <w:t>復函略</w:t>
      </w:r>
      <w:proofErr w:type="gramStart"/>
      <w:r w:rsidRPr="002D6EA5">
        <w:rPr>
          <w:rFonts w:ascii="Times New Roman" w:hAnsi="Times New Roman"/>
          <w:color w:val="000000" w:themeColor="text1"/>
        </w:rPr>
        <w:t>以</w:t>
      </w:r>
      <w:proofErr w:type="gramEnd"/>
      <w:r w:rsidRPr="002D6EA5">
        <w:rPr>
          <w:rFonts w:ascii="Times New Roman" w:hAnsi="Times New Roman"/>
          <w:color w:val="000000" w:themeColor="text1"/>
        </w:rPr>
        <w:t>，臺大醫學院挖掘本案遺骨無《古物保存法》第</w:t>
      </w:r>
      <w:r w:rsidRPr="002D6EA5">
        <w:rPr>
          <w:rFonts w:ascii="Times New Roman" w:hAnsi="Times New Roman"/>
          <w:color w:val="000000" w:themeColor="text1"/>
        </w:rPr>
        <w:t>8</w:t>
      </w:r>
      <w:r w:rsidRPr="002D6EA5">
        <w:rPr>
          <w:rFonts w:ascii="Times New Roman" w:hAnsi="Times New Roman"/>
          <w:color w:val="000000" w:themeColor="text1"/>
        </w:rPr>
        <w:t>條應取得採掘執照規定之適用</w:t>
      </w:r>
    </w:p>
    <w:p w:rsidR="00E65CD1" w:rsidRPr="002D6EA5" w:rsidRDefault="00E65CD1" w:rsidP="00E65CD1">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按</w:t>
      </w:r>
      <w:r w:rsidRPr="002D6EA5">
        <w:rPr>
          <w:rFonts w:ascii="Times New Roman" w:hAnsi="Times New Roman"/>
          <w:color w:val="000000" w:themeColor="text1"/>
        </w:rPr>
        <w:t>19</w:t>
      </w:r>
      <w:r w:rsidRPr="002D6EA5">
        <w:rPr>
          <w:rFonts w:ascii="Times New Roman" w:hAnsi="Times New Roman"/>
          <w:color w:val="000000" w:themeColor="text1"/>
        </w:rPr>
        <w:t>年</w:t>
      </w:r>
      <w:r w:rsidRPr="002D6EA5">
        <w:rPr>
          <w:rFonts w:ascii="Times New Roman" w:hAnsi="Times New Roman"/>
          <w:color w:val="000000" w:themeColor="text1"/>
        </w:rPr>
        <w:t>6</w:t>
      </w:r>
      <w:r w:rsidRPr="002D6EA5">
        <w:rPr>
          <w:rFonts w:ascii="Times New Roman" w:hAnsi="Times New Roman"/>
          <w:color w:val="000000" w:themeColor="text1"/>
        </w:rPr>
        <w:t>月</w:t>
      </w:r>
      <w:r w:rsidRPr="002D6EA5">
        <w:rPr>
          <w:rFonts w:ascii="Times New Roman" w:hAnsi="Times New Roman"/>
          <w:color w:val="000000" w:themeColor="text1"/>
        </w:rPr>
        <w:t>2</w:t>
      </w:r>
      <w:r w:rsidRPr="002D6EA5">
        <w:rPr>
          <w:rFonts w:ascii="Times New Roman" w:hAnsi="Times New Roman"/>
          <w:color w:val="000000" w:themeColor="text1"/>
        </w:rPr>
        <w:t>日公布之《古物保存法》（已於</w:t>
      </w:r>
      <w:r w:rsidRPr="002D6EA5">
        <w:rPr>
          <w:rFonts w:ascii="Times New Roman" w:hAnsi="Times New Roman"/>
          <w:color w:val="000000" w:themeColor="text1"/>
        </w:rPr>
        <w:t>71</w:t>
      </w:r>
      <w:r w:rsidRPr="002D6EA5">
        <w:rPr>
          <w:rFonts w:ascii="Times New Roman" w:hAnsi="Times New Roman"/>
          <w:color w:val="000000" w:themeColor="text1"/>
        </w:rPr>
        <w:t>年</w:t>
      </w:r>
      <w:r w:rsidRPr="002D6EA5">
        <w:rPr>
          <w:rFonts w:ascii="Times New Roman" w:hAnsi="Times New Roman"/>
          <w:color w:val="000000" w:themeColor="text1"/>
        </w:rPr>
        <w:t>5</w:t>
      </w:r>
      <w:r w:rsidRPr="002D6EA5">
        <w:rPr>
          <w:rFonts w:ascii="Times New Roman" w:hAnsi="Times New Roman"/>
          <w:color w:val="000000" w:themeColor="text1"/>
        </w:rPr>
        <w:t>月</w:t>
      </w:r>
      <w:r w:rsidRPr="002D6EA5">
        <w:rPr>
          <w:rFonts w:ascii="Times New Roman" w:hAnsi="Times New Roman"/>
          <w:color w:val="000000" w:themeColor="text1"/>
        </w:rPr>
        <w:t>26</w:t>
      </w:r>
      <w:r w:rsidRPr="002D6EA5">
        <w:rPr>
          <w:rFonts w:ascii="Times New Roman" w:hAnsi="Times New Roman"/>
          <w:color w:val="000000" w:themeColor="text1"/>
        </w:rPr>
        <w:t>日廢止）第</w:t>
      </w:r>
      <w:r w:rsidRPr="002D6EA5">
        <w:rPr>
          <w:rFonts w:ascii="Times New Roman" w:hAnsi="Times New Roman"/>
          <w:color w:val="000000" w:themeColor="text1"/>
        </w:rPr>
        <w:t>8</w:t>
      </w:r>
      <w:r w:rsidRPr="002D6EA5">
        <w:rPr>
          <w:rFonts w:ascii="Times New Roman" w:hAnsi="Times New Roman"/>
          <w:color w:val="000000" w:themeColor="text1"/>
        </w:rPr>
        <w:t>條規定：「採掘古物，應由中央或地方政府直轄之學術機關為之。前項學術機關，採掘古物，應呈請中央古物保管委員會審核，轉請教育內政兩部，會同發給採掘執照。無前項執照而採掘古物者，以竊盜論。」</w:t>
      </w:r>
    </w:p>
    <w:p w:rsidR="00E65CD1" w:rsidRPr="002D6EA5" w:rsidRDefault="00E65CD1" w:rsidP="00E65CD1">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查《古物保存法》第</w:t>
      </w:r>
      <w:r w:rsidRPr="002D6EA5">
        <w:rPr>
          <w:rFonts w:ascii="Times New Roman" w:hAnsi="Times New Roman"/>
          <w:color w:val="000000" w:themeColor="text1"/>
        </w:rPr>
        <w:t>1</w:t>
      </w:r>
      <w:r w:rsidRPr="002D6EA5">
        <w:rPr>
          <w:rFonts w:ascii="Times New Roman" w:hAnsi="Times New Roman"/>
          <w:color w:val="000000" w:themeColor="text1"/>
        </w:rPr>
        <w:t>條規定：「本法所稱古物，指與考古學、歷史學、古生物學及其他文化有關之一切古物而言。前項古物之範圍及種類由中央古物保管委員會定之。」次查行政院</w:t>
      </w:r>
      <w:r w:rsidRPr="002D6EA5">
        <w:rPr>
          <w:rFonts w:ascii="Times New Roman" w:hAnsi="Times New Roman"/>
          <w:color w:val="000000" w:themeColor="text1"/>
        </w:rPr>
        <w:t>24</w:t>
      </w:r>
      <w:r w:rsidRPr="002D6EA5">
        <w:rPr>
          <w:rFonts w:ascii="Times New Roman" w:hAnsi="Times New Roman"/>
          <w:color w:val="000000" w:themeColor="text1"/>
        </w:rPr>
        <w:t>年</w:t>
      </w:r>
      <w:r w:rsidRPr="002D6EA5">
        <w:rPr>
          <w:rFonts w:ascii="Times New Roman" w:hAnsi="Times New Roman"/>
          <w:color w:val="000000" w:themeColor="text1"/>
        </w:rPr>
        <w:t>6</w:t>
      </w:r>
      <w:r w:rsidRPr="002D6EA5">
        <w:rPr>
          <w:rFonts w:ascii="Times New Roman" w:hAnsi="Times New Roman"/>
          <w:color w:val="000000" w:themeColor="text1"/>
        </w:rPr>
        <w:t>月</w:t>
      </w:r>
      <w:r w:rsidRPr="002D6EA5">
        <w:rPr>
          <w:rFonts w:ascii="Times New Roman" w:hAnsi="Times New Roman"/>
          <w:color w:val="000000" w:themeColor="text1"/>
        </w:rPr>
        <w:t>15</w:t>
      </w:r>
      <w:r w:rsidRPr="002D6EA5">
        <w:rPr>
          <w:rFonts w:ascii="Times New Roman" w:hAnsi="Times New Roman"/>
          <w:color w:val="000000" w:themeColor="text1"/>
        </w:rPr>
        <w:t>日公布之《暫定古物之範圍及種類大綱》明定，《古物保存法》第</w:t>
      </w:r>
      <w:r w:rsidRPr="002D6EA5">
        <w:rPr>
          <w:rFonts w:ascii="Times New Roman" w:hAnsi="Times New Roman"/>
          <w:color w:val="000000" w:themeColor="text1"/>
        </w:rPr>
        <w:t>1</w:t>
      </w:r>
      <w:r w:rsidRPr="002D6EA5">
        <w:rPr>
          <w:rFonts w:ascii="Times New Roman" w:hAnsi="Times New Roman"/>
          <w:color w:val="000000" w:themeColor="text1"/>
        </w:rPr>
        <w:t>條所稱之古物，係以「（一）古物之時代久遠者。（二）古物</w:t>
      </w:r>
      <w:proofErr w:type="gramStart"/>
      <w:r w:rsidRPr="002D6EA5">
        <w:rPr>
          <w:rFonts w:ascii="Times New Roman" w:hAnsi="Times New Roman"/>
          <w:color w:val="000000" w:themeColor="text1"/>
        </w:rPr>
        <w:t>數量罕少者</w:t>
      </w:r>
      <w:proofErr w:type="gramEnd"/>
      <w:r w:rsidRPr="002D6EA5">
        <w:rPr>
          <w:rFonts w:ascii="Times New Roman" w:hAnsi="Times New Roman"/>
          <w:color w:val="000000" w:themeColor="text1"/>
        </w:rPr>
        <w:t>。（三）古物本身有科學的、歷史的、或藝術的價值者。」等</w:t>
      </w:r>
      <w:r w:rsidRPr="002D6EA5">
        <w:rPr>
          <w:rFonts w:ascii="Times New Roman" w:hAnsi="Times New Roman"/>
          <w:color w:val="000000" w:themeColor="text1"/>
        </w:rPr>
        <w:t>3</w:t>
      </w:r>
      <w:r w:rsidRPr="002D6EA5">
        <w:rPr>
          <w:rFonts w:ascii="Times New Roman" w:hAnsi="Times New Roman"/>
          <w:color w:val="000000" w:themeColor="text1"/>
        </w:rPr>
        <w:t>種標準定其範圍；並將古物區分為</w:t>
      </w:r>
      <w:r w:rsidRPr="002D6EA5">
        <w:rPr>
          <w:rFonts w:ascii="Times New Roman" w:hAnsi="Times New Roman"/>
          <w:color w:val="000000" w:themeColor="text1"/>
        </w:rPr>
        <w:t>12</w:t>
      </w:r>
      <w:r w:rsidRPr="002D6EA5">
        <w:rPr>
          <w:rFonts w:ascii="Times New Roman" w:hAnsi="Times New Roman"/>
          <w:color w:val="000000" w:themeColor="text1"/>
        </w:rPr>
        <w:t>類：「古生物、史前遺物、建築物、繪畫、雕塑、銘刻、圖書、貨幣、</w:t>
      </w:r>
      <w:proofErr w:type="gramStart"/>
      <w:r w:rsidRPr="002D6EA5">
        <w:rPr>
          <w:rFonts w:ascii="Times New Roman" w:hAnsi="Times New Roman"/>
          <w:color w:val="000000" w:themeColor="text1"/>
        </w:rPr>
        <w:t>輿</w:t>
      </w:r>
      <w:proofErr w:type="gramEnd"/>
      <w:r w:rsidRPr="002D6EA5">
        <w:rPr>
          <w:rFonts w:ascii="Times New Roman" w:hAnsi="Times New Roman"/>
          <w:color w:val="000000" w:themeColor="text1"/>
        </w:rPr>
        <w:t>服、兵器、器具及雜物。」依上開範圍及種類規定，本案馬遠布農族遺骨應非屬《古物保存法》所稱之</w:t>
      </w:r>
      <w:r w:rsidRPr="002D6EA5">
        <w:rPr>
          <w:rFonts w:ascii="Times New Roman" w:hAnsi="Times New Roman"/>
          <w:color w:val="000000" w:themeColor="text1"/>
        </w:rPr>
        <w:lastRenderedPageBreak/>
        <w:t>古物。</w:t>
      </w:r>
    </w:p>
    <w:p w:rsidR="00E65CD1" w:rsidRPr="002D6EA5" w:rsidRDefault="00E65CD1" w:rsidP="00E65CD1">
      <w:pPr>
        <w:pStyle w:val="5"/>
        <w:rPr>
          <w:color w:val="000000" w:themeColor="text1"/>
        </w:rPr>
      </w:pPr>
      <w:r w:rsidRPr="002D6EA5">
        <w:rPr>
          <w:color w:val="000000" w:themeColor="text1"/>
        </w:rPr>
        <w:t>本案遺骨因非前揭《古物保存法》所稱之古物，故其遺骨</w:t>
      </w:r>
      <w:proofErr w:type="gramStart"/>
      <w:r w:rsidRPr="002D6EA5">
        <w:rPr>
          <w:color w:val="000000" w:themeColor="text1"/>
        </w:rPr>
        <w:t>起掘尚</w:t>
      </w:r>
      <w:proofErr w:type="gramEnd"/>
      <w:r w:rsidRPr="002D6EA5">
        <w:rPr>
          <w:color w:val="000000" w:themeColor="text1"/>
        </w:rPr>
        <w:t>無該法之適用，且據文化部國家文化資料庫之「臺灣文化資產總論」資料顯示</w:t>
      </w:r>
      <w:r w:rsidRPr="002D6EA5">
        <w:rPr>
          <w:rStyle w:val="aff3"/>
          <w:rFonts w:ascii="Times New Roman" w:hAnsi="Times New Roman"/>
          <w:color w:val="000000" w:themeColor="text1"/>
        </w:rPr>
        <w:footnoteReference w:id="20"/>
      </w:r>
      <w:r w:rsidRPr="002D6EA5">
        <w:rPr>
          <w:color w:val="000000" w:themeColor="text1"/>
        </w:rPr>
        <w:t>，38年中華民國政府播遷來</w:t>
      </w:r>
      <w:proofErr w:type="gramStart"/>
      <w:r w:rsidRPr="002D6EA5">
        <w:rPr>
          <w:color w:val="000000" w:themeColor="text1"/>
        </w:rPr>
        <w:t>臺</w:t>
      </w:r>
      <w:proofErr w:type="gramEnd"/>
      <w:r w:rsidRPr="002D6EA5">
        <w:rPr>
          <w:color w:val="000000" w:themeColor="text1"/>
        </w:rPr>
        <w:t>後，並未在</w:t>
      </w:r>
      <w:proofErr w:type="gramStart"/>
      <w:r w:rsidRPr="002D6EA5">
        <w:rPr>
          <w:color w:val="000000" w:themeColor="text1"/>
        </w:rPr>
        <w:t>臺</w:t>
      </w:r>
      <w:proofErr w:type="gramEnd"/>
      <w:r w:rsidRPr="002D6EA5">
        <w:rPr>
          <w:color w:val="000000" w:themeColor="text1"/>
        </w:rPr>
        <w:t>設置《古物保存法》原中央主管機關「中央古物保管委員會」，因此徒有法令，而無任何作為。</w:t>
      </w:r>
    </w:p>
    <w:p w:rsidR="00F81870" w:rsidRPr="002D6EA5" w:rsidRDefault="00F81870">
      <w:pPr>
        <w:pStyle w:val="3"/>
        <w:numPr>
          <w:ilvl w:val="2"/>
          <w:numId w:val="1"/>
        </w:numPr>
        <w:rPr>
          <w:rFonts w:ascii="Times New Roman" w:hAnsi="Times New Roman"/>
          <w:color w:val="000000" w:themeColor="text1"/>
        </w:rPr>
      </w:pPr>
      <w:bookmarkStart w:id="76" w:name="_Toc516657283"/>
      <w:bookmarkStart w:id="77" w:name="_Toc516657284"/>
      <w:bookmarkStart w:id="78" w:name="_Toc516657285"/>
      <w:bookmarkStart w:id="79" w:name="_Toc516657286"/>
      <w:bookmarkStart w:id="80" w:name="_Toc512521699"/>
      <w:bookmarkStart w:id="81" w:name="_Toc515261531"/>
      <w:bookmarkStart w:id="82" w:name="_Toc516657287"/>
      <w:bookmarkStart w:id="83" w:name="_Toc518286445"/>
      <w:bookmarkStart w:id="84" w:name="_Toc518397509"/>
      <w:bookmarkStart w:id="85" w:name="_Toc512521702"/>
      <w:bookmarkEnd w:id="76"/>
      <w:bookmarkEnd w:id="77"/>
      <w:bookmarkEnd w:id="78"/>
      <w:bookmarkEnd w:id="79"/>
      <w:r w:rsidRPr="002D6EA5">
        <w:rPr>
          <w:rFonts w:ascii="Times New Roman" w:hAnsi="Times New Roman" w:hint="eastAsia"/>
          <w:color w:val="000000" w:themeColor="text1"/>
        </w:rPr>
        <w:t>布農族人不立墓碑、不掃墓之傳統葬儀文化</w:t>
      </w:r>
      <w:bookmarkEnd w:id="80"/>
      <w:bookmarkEnd w:id="81"/>
      <w:bookmarkEnd w:id="82"/>
      <w:bookmarkEnd w:id="83"/>
      <w:bookmarkEnd w:id="84"/>
    </w:p>
    <w:p w:rsidR="00F81870" w:rsidRPr="002D6EA5" w:rsidRDefault="00F81870" w:rsidP="003E5C6E">
      <w:pPr>
        <w:pStyle w:val="4"/>
        <w:rPr>
          <w:color w:val="000000" w:themeColor="text1"/>
        </w:rPr>
      </w:pPr>
      <w:r w:rsidRPr="002D6EA5">
        <w:rPr>
          <w:rFonts w:hint="eastAsia"/>
          <w:color w:val="000000" w:themeColor="text1"/>
        </w:rPr>
        <w:t>柳書琴女士</w:t>
      </w:r>
      <w:r w:rsidR="00591A34" w:rsidRPr="002D6EA5">
        <w:rPr>
          <w:rFonts w:hint="eastAsia"/>
          <w:color w:val="000000" w:themeColor="text1"/>
        </w:rPr>
        <w:t>於本院</w:t>
      </w:r>
      <w:r w:rsidRPr="002D6EA5">
        <w:rPr>
          <w:rFonts w:hint="eastAsia"/>
          <w:color w:val="000000" w:themeColor="text1"/>
        </w:rPr>
        <w:t>證稱，依照馬遠布農族文化，往生者入土後即離開墳墓，親友對亡者說：「</w:t>
      </w:r>
      <w:proofErr w:type="gramStart"/>
      <w:r w:rsidRPr="002D6EA5">
        <w:rPr>
          <w:rFonts w:hint="eastAsia"/>
          <w:color w:val="000000" w:themeColor="text1"/>
        </w:rPr>
        <w:t>天快黑了</w:t>
      </w:r>
      <w:proofErr w:type="gramEnd"/>
      <w:r w:rsidRPr="002D6EA5">
        <w:rPr>
          <w:rFonts w:hint="eastAsia"/>
          <w:color w:val="000000" w:themeColor="text1"/>
        </w:rPr>
        <w:t>，您要趕快上路，不然路會難走</w:t>
      </w:r>
      <w:r w:rsidRPr="002D6EA5">
        <w:rPr>
          <w:rFonts w:hAnsi="標楷體"/>
          <w:color w:val="000000" w:themeColor="text1"/>
        </w:rPr>
        <w:t>…</w:t>
      </w:r>
      <w:proofErr w:type="gramStart"/>
      <w:r w:rsidRPr="002D6EA5">
        <w:rPr>
          <w:rFonts w:hAnsi="標楷體"/>
          <w:color w:val="000000" w:themeColor="text1"/>
        </w:rPr>
        <w:t>…</w:t>
      </w:r>
      <w:proofErr w:type="gramEnd"/>
      <w:r w:rsidRPr="002D6EA5">
        <w:rPr>
          <w:rFonts w:hint="eastAsia"/>
          <w:color w:val="000000" w:themeColor="text1"/>
        </w:rPr>
        <w:t>」，雙方各奔前程，並無掃墓儀式。</w:t>
      </w:r>
    </w:p>
    <w:p w:rsidR="00F81870" w:rsidRPr="002D6EA5" w:rsidRDefault="00F81870" w:rsidP="003E5C6E">
      <w:pPr>
        <w:pStyle w:val="4"/>
        <w:rPr>
          <w:rFonts w:ascii="Times New Roman" w:hAnsi="Times New Roman"/>
          <w:color w:val="000000" w:themeColor="text1"/>
        </w:rPr>
      </w:pPr>
      <w:r w:rsidRPr="002D6EA5">
        <w:rPr>
          <w:rFonts w:ascii="Times New Roman" w:hAnsi="Times New Roman"/>
          <w:color w:val="000000" w:themeColor="text1"/>
        </w:rPr>
        <w:t>馬遠自救會陳張培倫顧問</w:t>
      </w:r>
      <w:r w:rsidR="00591A34" w:rsidRPr="002D6EA5">
        <w:rPr>
          <w:rFonts w:ascii="Times New Roman" w:hAnsi="Times New Roman"/>
          <w:color w:val="000000" w:themeColor="text1"/>
        </w:rPr>
        <w:t>於本院</w:t>
      </w:r>
      <w:r w:rsidRPr="002D6EA5">
        <w:rPr>
          <w:rFonts w:ascii="Times New Roman" w:hAnsi="Times New Roman"/>
          <w:color w:val="000000" w:themeColor="text1"/>
        </w:rPr>
        <w:t>證稱</w:t>
      </w:r>
      <w:r w:rsidRPr="002D6EA5">
        <w:rPr>
          <w:rFonts w:ascii="Times New Roman" w:hAnsi="Times New Roman" w:hint="eastAsia"/>
          <w:color w:val="000000" w:themeColor="text1"/>
        </w:rPr>
        <w:t>，其</w:t>
      </w:r>
      <w:r w:rsidRPr="002D6EA5">
        <w:rPr>
          <w:rFonts w:ascii="Times New Roman" w:hAnsi="Times New Roman"/>
          <w:color w:val="000000" w:themeColor="text1"/>
        </w:rPr>
        <w:t>曾與臺大主任秘書、醫學院謝博生院長、已退休的盧國賢教授談過，臺大當時挖掘馬遠布農族遺骨基本上當作無</w:t>
      </w:r>
      <w:proofErr w:type="gramStart"/>
      <w:r w:rsidRPr="002D6EA5">
        <w:rPr>
          <w:rFonts w:ascii="Times New Roman" w:hAnsi="Times New Roman"/>
          <w:color w:val="000000" w:themeColor="text1"/>
        </w:rPr>
        <w:t>主墓挖</w:t>
      </w:r>
      <w:proofErr w:type="gramEnd"/>
      <w:r w:rsidRPr="002D6EA5">
        <w:rPr>
          <w:rFonts w:ascii="Times New Roman" w:hAnsi="Times New Roman"/>
          <w:color w:val="000000" w:themeColor="text1"/>
        </w:rPr>
        <w:t>走。</w:t>
      </w:r>
    </w:p>
    <w:p w:rsidR="00F81870" w:rsidRPr="002D6EA5" w:rsidRDefault="00F81870" w:rsidP="003E5C6E">
      <w:pPr>
        <w:pStyle w:val="4"/>
        <w:rPr>
          <w:color w:val="000000" w:themeColor="text1"/>
        </w:rPr>
      </w:pPr>
      <w:r w:rsidRPr="002D6EA5">
        <w:rPr>
          <w:color w:val="000000" w:themeColor="text1"/>
        </w:rPr>
        <w:t>馬遠自救會林富水委員</w:t>
      </w:r>
      <w:r w:rsidR="00591A34" w:rsidRPr="002D6EA5">
        <w:rPr>
          <w:color w:val="000000" w:themeColor="text1"/>
        </w:rPr>
        <w:t>於本院</w:t>
      </w:r>
      <w:r w:rsidRPr="002D6EA5">
        <w:rPr>
          <w:color w:val="000000" w:themeColor="text1"/>
        </w:rPr>
        <w:t>證稱</w:t>
      </w:r>
      <w:r w:rsidRPr="002D6EA5">
        <w:rPr>
          <w:rFonts w:hint="eastAsia"/>
          <w:color w:val="000000" w:themeColor="text1"/>
        </w:rPr>
        <w:t>，</w:t>
      </w:r>
      <w:r w:rsidRPr="002D6EA5">
        <w:rPr>
          <w:color w:val="000000" w:themeColor="text1"/>
        </w:rPr>
        <w:t>臺大挖掘無</w:t>
      </w:r>
      <w:proofErr w:type="gramStart"/>
      <w:r w:rsidRPr="002D6EA5">
        <w:rPr>
          <w:color w:val="000000" w:themeColor="text1"/>
        </w:rPr>
        <w:t>主墓的說詞</w:t>
      </w:r>
      <w:proofErr w:type="gramEnd"/>
      <w:r w:rsidRPr="002D6EA5">
        <w:rPr>
          <w:color w:val="000000" w:themeColor="text1"/>
        </w:rPr>
        <w:t>，部落族人並不認同，因為依照布農族的葬儀文化，往生者入土後是不能驚動亡者。</w:t>
      </w:r>
    </w:p>
    <w:p w:rsidR="00D068A7" w:rsidRPr="002D6EA5" w:rsidRDefault="00F81870" w:rsidP="00D068A7">
      <w:pPr>
        <w:pStyle w:val="3"/>
        <w:numPr>
          <w:ilvl w:val="2"/>
          <w:numId w:val="1"/>
        </w:numPr>
        <w:rPr>
          <w:rFonts w:ascii="Times New Roman" w:hAnsi="Times New Roman"/>
          <w:color w:val="000000" w:themeColor="text1"/>
        </w:rPr>
      </w:pPr>
      <w:bookmarkStart w:id="86" w:name="_Toc515261532"/>
      <w:bookmarkStart w:id="87" w:name="_Toc516657288"/>
      <w:bookmarkStart w:id="88" w:name="_Toc518286446"/>
      <w:bookmarkStart w:id="89" w:name="_Toc518397510"/>
      <w:r w:rsidRPr="002D6EA5">
        <w:rPr>
          <w:rFonts w:ascii="Times New Roman" w:hAnsi="Times New Roman" w:hint="eastAsia"/>
          <w:color w:val="000000" w:themeColor="text1"/>
        </w:rPr>
        <w:t>馬遠自救會表示，戒嚴時期，即使挖掘遺骨行為嚴重觸犯布農族傳統禁忌，部落族人迫於形勢而不敢違抗</w:t>
      </w:r>
      <w:bookmarkEnd w:id="85"/>
      <w:bookmarkEnd w:id="86"/>
      <w:bookmarkEnd w:id="87"/>
      <w:bookmarkEnd w:id="88"/>
      <w:bookmarkEnd w:id="89"/>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根據〈百年花蓮警政沿革史話〉一文之描述，日據時期，日人在</w:t>
      </w:r>
      <w:proofErr w:type="gramStart"/>
      <w:r w:rsidRPr="002D6EA5">
        <w:rPr>
          <w:rFonts w:ascii="Times New Roman" w:hAnsi="Times New Roman"/>
          <w:color w:val="000000" w:themeColor="text1"/>
        </w:rPr>
        <w:t>臺</w:t>
      </w:r>
      <w:proofErr w:type="gramEnd"/>
      <w:r w:rsidRPr="002D6EA5">
        <w:rPr>
          <w:rFonts w:ascii="Times New Roman" w:hAnsi="Times New Roman"/>
          <w:color w:val="000000" w:themeColor="text1"/>
        </w:rPr>
        <w:t>係</w:t>
      </w:r>
      <w:proofErr w:type="gramStart"/>
      <w:r w:rsidRPr="002D6EA5">
        <w:rPr>
          <w:rFonts w:ascii="Times New Roman" w:hAnsi="Times New Roman"/>
          <w:color w:val="000000" w:themeColor="text1"/>
        </w:rPr>
        <w:t>採</w:t>
      </w:r>
      <w:proofErr w:type="gramEnd"/>
      <w:r w:rsidRPr="002D6EA5">
        <w:rPr>
          <w:rFonts w:ascii="Times New Roman" w:hAnsi="Times New Roman"/>
          <w:color w:val="000000" w:themeColor="text1"/>
        </w:rPr>
        <w:t>行高壓手段壓制人民，形成所謂「警察政治」。戰後臺灣省政府成立初期，全</w:t>
      </w:r>
      <w:proofErr w:type="gramStart"/>
      <w:r w:rsidRPr="002D6EA5">
        <w:rPr>
          <w:rFonts w:ascii="Times New Roman" w:hAnsi="Times New Roman"/>
          <w:color w:val="000000" w:themeColor="text1"/>
        </w:rPr>
        <w:t>臺</w:t>
      </w:r>
      <w:proofErr w:type="gramEnd"/>
      <w:r w:rsidRPr="002D6EA5">
        <w:rPr>
          <w:rFonts w:ascii="Times New Roman" w:hAnsi="Times New Roman"/>
          <w:color w:val="000000" w:themeColor="text1"/>
        </w:rPr>
        <w:t>各地的警察工作，主以</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、加強戶口管制</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、山地管制</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等為主，警察在治安工作</w:t>
      </w:r>
      <w:r w:rsidRPr="002D6EA5">
        <w:rPr>
          <w:rFonts w:ascii="Times New Roman" w:hAnsi="Times New Roman"/>
          <w:color w:val="000000" w:themeColor="text1"/>
        </w:rPr>
        <w:lastRenderedPageBreak/>
        <w:t>的地位，成為情治系統的一環，同時兼具</w:t>
      </w:r>
      <w:proofErr w:type="gramStart"/>
      <w:r w:rsidRPr="002D6EA5">
        <w:rPr>
          <w:rFonts w:ascii="Times New Roman" w:hAnsi="Times New Roman"/>
          <w:color w:val="000000" w:themeColor="text1"/>
        </w:rPr>
        <w:t>準</w:t>
      </w:r>
      <w:proofErr w:type="gramEnd"/>
      <w:r w:rsidRPr="002D6EA5">
        <w:rPr>
          <w:rFonts w:ascii="Times New Roman" w:hAnsi="Times New Roman"/>
          <w:color w:val="000000" w:themeColor="text1"/>
        </w:rPr>
        <w:t>執法單位的性質，甚至職責與憲兵重疊。</w:t>
      </w:r>
      <w:r w:rsidR="00A12CB6" w:rsidRPr="002D6EA5">
        <w:rPr>
          <w:rFonts w:ascii="Times New Roman" w:hAnsi="Times New Roman" w:hint="eastAsia"/>
          <w:color w:val="000000" w:themeColor="text1"/>
        </w:rPr>
        <w:t>34</w:t>
      </w:r>
      <w:r w:rsidRPr="002D6EA5">
        <w:rPr>
          <w:rFonts w:ascii="Times New Roman" w:hAnsi="Times New Roman"/>
          <w:color w:val="000000" w:themeColor="text1"/>
        </w:rPr>
        <w:t>年臺灣光復後，花蓮縣政府設「警務科」</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，原花蓮、鳳林、玉里三郡警察課改為「區警察所」，</w:t>
      </w:r>
      <w:proofErr w:type="gramStart"/>
      <w:r w:rsidRPr="002D6EA5">
        <w:rPr>
          <w:rFonts w:ascii="Times New Roman" w:hAnsi="Times New Roman"/>
          <w:color w:val="000000" w:themeColor="text1"/>
        </w:rPr>
        <w:t>令編保安警察</w:t>
      </w:r>
      <w:proofErr w:type="gramEnd"/>
      <w:r w:rsidRPr="002D6EA5">
        <w:rPr>
          <w:rFonts w:ascii="Times New Roman" w:hAnsi="Times New Roman"/>
          <w:color w:val="000000" w:themeColor="text1"/>
        </w:rPr>
        <w:t>隊；</w:t>
      </w:r>
      <w:r w:rsidRPr="002D6EA5">
        <w:rPr>
          <w:rFonts w:ascii="Times New Roman" w:hAnsi="Times New Roman"/>
          <w:color w:val="000000" w:themeColor="text1"/>
        </w:rPr>
        <w:t>6</w:t>
      </w:r>
      <w:r w:rsidRPr="002D6EA5">
        <w:rPr>
          <w:rFonts w:ascii="Times New Roman" w:hAnsi="Times New Roman"/>
          <w:color w:val="000000" w:themeColor="text1"/>
        </w:rPr>
        <w:t>月，編組義勇警察隊，以執行、推展警政相關業務。</w:t>
      </w:r>
      <w:r w:rsidR="00A12CB6" w:rsidRPr="002D6EA5">
        <w:rPr>
          <w:rFonts w:ascii="Times New Roman" w:hAnsi="Times New Roman" w:hint="eastAsia"/>
          <w:color w:val="000000" w:themeColor="text1"/>
        </w:rPr>
        <w:t>37</w:t>
      </w:r>
      <w:r w:rsidRPr="002D6EA5">
        <w:rPr>
          <w:rFonts w:ascii="Times New Roman" w:hAnsi="Times New Roman"/>
          <w:color w:val="000000" w:themeColor="text1"/>
        </w:rPr>
        <w:t>年</w:t>
      </w:r>
      <w:r w:rsidRPr="002D6EA5">
        <w:rPr>
          <w:rFonts w:ascii="Times New Roman" w:hAnsi="Times New Roman"/>
          <w:color w:val="000000" w:themeColor="text1"/>
        </w:rPr>
        <w:t>7</w:t>
      </w:r>
      <w:r w:rsidRPr="002D6EA5">
        <w:rPr>
          <w:rFonts w:ascii="Times New Roman" w:hAnsi="Times New Roman"/>
          <w:color w:val="000000" w:themeColor="text1"/>
        </w:rPr>
        <w:t>月</w:t>
      </w:r>
      <w:r w:rsidRPr="002D6EA5">
        <w:rPr>
          <w:rFonts w:ascii="Times New Roman" w:hAnsi="Times New Roman"/>
          <w:color w:val="000000" w:themeColor="text1"/>
        </w:rPr>
        <w:t>1</w:t>
      </w:r>
      <w:r w:rsidRPr="002D6EA5">
        <w:rPr>
          <w:rFonts w:ascii="Times New Roman" w:hAnsi="Times New Roman"/>
          <w:color w:val="000000" w:themeColor="text1"/>
        </w:rPr>
        <w:t>日，遵照臺灣省訂頒的《臺灣省各縣市警察局組織規程》，將縣政府警務科改為「花蓮縣警察局」，其下轄花蓮、吉安、新城、鳳林、玉里等五個分局；分局底下，再設有分駐所、派出所，並劃定的山地管制區設檢查所，執行檢查及管制任務。縣警察局即大體以如此嚴密的分層負責方式推動警政</w:t>
      </w:r>
      <w:r w:rsidRPr="002D6EA5">
        <w:rPr>
          <w:rStyle w:val="aff3"/>
          <w:rFonts w:ascii="Times New Roman" w:hAnsi="Times New Roman"/>
          <w:color w:val="000000" w:themeColor="text1"/>
        </w:rPr>
        <w:footnoteReference w:id="21"/>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lang w:eastAsia="zh-HK"/>
        </w:rPr>
      </w:pPr>
      <w:bookmarkStart w:id="90" w:name="_Toc512521698"/>
      <w:r w:rsidRPr="002D6EA5">
        <w:rPr>
          <w:rFonts w:ascii="Times New Roman" w:hAnsi="Times New Roman"/>
          <w:color w:val="000000" w:themeColor="text1"/>
        </w:rPr>
        <w:t>遺骨埋葬地</w:t>
      </w:r>
      <w:r w:rsidRPr="002D6EA5">
        <w:rPr>
          <w:rFonts w:ascii="Times New Roman" w:hAnsi="Times New Roman"/>
          <w:color w:val="000000" w:themeColor="text1"/>
          <w:lang w:eastAsia="zh-HK"/>
        </w:rPr>
        <w:t>點</w:t>
      </w:r>
      <w:r w:rsidRPr="002D6EA5">
        <w:rPr>
          <w:rFonts w:ascii="Times New Roman" w:hAnsi="Times New Roman"/>
          <w:color w:val="000000" w:themeColor="text1"/>
        </w:rPr>
        <w:t>及骨骸狀況</w:t>
      </w:r>
      <w:bookmarkEnd w:id="90"/>
    </w:p>
    <w:p w:rsidR="00D068A7" w:rsidRPr="002D6EA5" w:rsidRDefault="00D068A7" w:rsidP="005344D1">
      <w:pPr>
        <w:pStyle w:val="5"/>
        <w:rPr>
          <w:rFonts w:ascii="Times New Roman" w:hAnsi="Times New Roman"/>
          <w:color w:val="000000" w:themeColor="text1"/>
          <w:lang w:eastAsia="zh-HK"/>
        </w:rPr>
      </w:pPr>
      <w:r w:rsidRPr="002D6EA5">
        <w:rPr>
          <w:rFonts w:ascii="Times New Roman" w:hAnsi="Times New Roman"/>
          <w:color w:val="000000" w:themeColor="text1"/>
          <w:lang w:eastAsia="zh-HK"/>
        </w:rPr>
        <w:t>文獻記載</w:t>
      </w:r>
    </w:p>
    <w:p w:rsidR="00D068A7" w:rsidRPr="002D6EA5" w:rsidRDefault="00D068A7" w:rsidP="005344D1">
      <w:pPr>
        <w:pStyle w:val="6"/>
        <w:rPr>
          <w:rFonts w:ascii="Times New Roman" w:hAnsi="Times New Roman"/>
          <w:color w:val="000000" w:themeColor="text1"/>
          <w:lang w:eastAsia="zh-HK"/>
        </w:rPr>
      </w:pPr>
      <w:r w:rsidRPr="002D6EA5">
        <w:rPr>
          <w:rFonts w:ascii="Times New Roman" w:hAnsi="Times New Roman"/>
          <w:color w:val="000000" w:themeColor="text1"/>
        </w:rPr>
        <w:t>張丙龍於</w:t>
      </w:r>
      <w:r w:rsidR="00A12CB6" w:rsidRPr="002D6EA5">
        <w:rPr>
          <w:rFonts w:ascii="Times New Roman" w:hAnsi="Times New Roman" w:hint="eastAsia"/>
          <w:color w:val="000000" w:themeColor="text1"/>
        </w:rPr>
        <w:t>51</w:t>
      </w:r>
      <w:r w:rsidRPr="002D6EA5">
        <w:rPr>
          <w:rFonts w:ascii="Times New Roman" w:hAnsi="Times New Roman"/>
          <w:color w:val="000000" w:themeColor="text1"/>
        </w:rPr>
        <w:t>年〈臺灣布農族股骨之人類學的研究〉一文提及，花蓮縣馬遠村布農族人墓地位於</w:t>
      </w:r>
      <w:r w:rsidRPr="002D6EA5">
        <w:rPr>
          <w:rFonts w:ascii="Times New Roman" w:hAnsi="Times New Roman"/>
          <w:color w:val="000000" w:themeColor="text1"/>
        </w:rPr>
        <w:t>Bahoan</w:t>
      </w:r>
      <w:r w:rsidRPr="002D6EA5">
        <w:rPr>
          <w:rFonts w:ascii="Times New Roman" w:hAnsi="Times New Roman"/>
          <w:color w:val="000000" w:themeColor="text1"/>
        </w:rPr>
        <w:t>社址之西南約</w:t>
      </w:r>
      <w:r w:rsidRPr="002D6EA5">
        <w:rPr>
          <w:rFonts w:ascii="Times New Roman" w:hAnsi="Times New Roman"/>
          <w:color w:val="000000" w:themeColor="text1"/>
        </w:rPr>
        <w:t>2</w:t>
      </w:r>
      <w:r w:rsidRPr="002D6EA5">
        <w:rPr>
          <w:rFonts w:ascii="Times New Roman" w:hAnsi="Times New Roman"/>
          <w:color w:val="000000" w:themeColor="text1"/>
        </w:rPr>
        <w:t>公里山上，即在</w:t>
      </w:r>
      <w:r w:rsidRPr="002D6EA5">
        <w:rPr>
          <w:rFonts w:ascii="Times New Roman" w:hAnsi="Times New Roman"/>
          <w:color w:val="000000" w:themeColor="text1"/>
        </w:rPr>
        <w:t>Bahoan</w:t>
      </w:r>
      <w:r w:rsidRPr="002D6EA5">
        <w:rPr>
          <w:rFonts w:ascii="Times New Roman" w:hAnsi="Times New Roman"/>
          <w:color w:val="000000" w:themeColor="text1"/>
        </w:rPr>
        <w:t>社舊址之西南約</w:t>
      </w:r>
      <w:r w:rsidRPr="002D6EA5">
        <w:rPr>
          <w:rFonts w:ascii="Times New Roman" w:hAnsi="Times New Roman"/>
          <w:color w:val="000000" w:themeColor="text1"/>
        </w:rPr>
        <w:t>600</w:t>
      </w:r>
      <w:r w:rsidRPr="002D6EA5">
        <w:rPr>
          <w:rFonts w:ascii="Times New Roman" w:hAnsi="Times New Roman"/>
          <w:color w:val="000000" w:themeColor="text1"/>
        </w:rPr>
        <w:t>公尺處。其前臨</w:t>
      </w:r>
      <w:proofErr w:type="gramStart"/>
      <w:r w:rsidRPr="002D6EA5">
        <w:rPr>
          <w:rFonts w:ascii="Times New Roman" w:hAnsi="Times New Roman"/>
          <w:color w:val="000000" w:themeColor="text1"/>
        </w:rPr>
        <w:t>一</w:t>
      </w:r>
      <w:proofErr w:type="gramEnd"/>
      <w:r w:rsidRPr="002D6EA5">
        <w:rPr>
          <w:rFonts w:ascii="Times New Roman" w:hAnsi="Times New Roman"/>
          <w:color w:val="000000" w:themeColor="text1"/>
        </w:rPr>
        <w:t>平地，後依臺灣中央山脈。昔時他們不用棺木，遺體用繩索</w:t>
      </w:r>
      <w:proofErr w:type="gramStart"/>
      <w:r w:rsidRPr="002D6EA5">
        <w:rPr>
          <w:rFonts w:ascii="Times New Roman" w:hAnsi="Times New Roman"/>
          <w:color w:val="000000" w:themeColor="text1"/>
        </w:rPr>
        <w:t>綑</w:t>
      </w:r>
      <w:proofErr w:type="gramEnd"/>
      <w:r w:rsidRPr="002D6EA5">
        <w:rPr>
          <w:rFonts w:ascii="Times New Roman" w:hAnsi="Times New Roman"/>
          <w:color w:val="000000" w:themeColor="text1"/>
        </w:rPr>
        <w:t>成立坐之姿勢，埋葬在約</w:t>
      </w:r>
      <w:r w:rsidRPr="002D6EA5">
        <w:rPr>
          <w:rFonts w:ascii="Times New Roman" w:hAnsi="Times New Roman"/>
          <w:color w:val="000000" w:themeColor="text1"/>
        </w:rPr>
        <w:t>1</w:t>
      </w:r>
      <w:r w:rsidRPr="002D6EA5">
        <w:rPr>
          <w:rFonts w:ascii="Times New Roman" w:hAnsi="Times New Roman"/>
          <w:color w:val="000000" w:themeColor="text1"/>
        </w:rPr>
        <w:t>公尺深的圓孔內。其上無墓碑，僅以泥土掩蓋，再以石壓之，以防野狗而已。近來則已有部分採用劣質棺木，但仍無墓碑樹立。</w:t>
      </w:r>
      <w:proofErr w:type="gramStart"/>
      <w:r w:rsidRPr="002D6EA5">
        <w:rPr>
          <w:rFonts w:ascii="Times New Roman" w:hAnsi="Times New Roman"/>
          <w:color w:val="000000" w:themeColor="text1"/>
        </w:rPr>
        <w:t>遺體葬後亦</w:t>
      </w:r>
      <w:proofErr w:type="gramEnd"/>
      <w:r w:rsidRPr="002D6EA5">
        <w:rPr>
          <w:rFonts w:ascii="Times New Roman" w:hAnsi="Times New Roman"/>
          <w:color w:val="000000" w:themeColor="text1"/>
        </w:rPr>
        <w:t>從未見掃墓之事，故墓地雜草叢生，一片淒涼。此次所掘坟骨約葬後</w:t>
      </w:r>
      <w:r w:rsidRPr="002D6EA5">
        <w:rPr>
          <w:rFonts w:ascii="Times New Roman" w:hAnsi="Times New Roman"/>
          <w:color w:val="000000" w:themeColor="text1"/>
        </w:rPr>
        <w:t>4</w:t>
      </w:r>
      <w:r w:rsidRPr="002D6EA5">
        <w:rPr>
          <w:rFonts w:ascii="Times New Roman" w:hAnsi="Times New Roman"/>
          <w:color w:val="000000" w:themeColor="text1"/>
        </w:rPr>
        <w:t>年至</w:t>
      </w:r>
      <w:r w:rsidRPr="002D6EA5">
        <w:rPr>
          <w:rFonts w:ascii="Times New Roman" w:hAnsi="Times New Roman"/>
          <w:color w:val="000000" w:themeColor="text1"/>
        </w:rPr>
        <w:t>12</w:t>
      </w:r>
      <w:r w:rsidRPr="002D6EA5">
        <w:rPr>
          <w:rFonts w:ascii="Times New Roman" w:hAnsi="Times New Roman"/>
          <w:color w:val="000000" w:themeColor="text1"/>
        </w:rPr>
        <w:t>年者，並未發見任何副葬之物。且約半數無棺木，</w:t>
      </w:r>
      <w:proofErr w:type="gramStart"/>
      <w:r w:rsidRPr="002D6EA5">
        <w:rPr>
          <w:rFonts w:ascii="Times New Roman" w:hAnsi="Times New Roman"/>
          <w:color w:val="000000" w:themeColor="text1"/>
        </w:rPr>
        <w:t>故易腐朽</w:t>
      </w:r>
      <w:proofErr w:type="gramEnd"/>
      <w:r w:rsidRPr="002D6EA5">
        <w:rPr>
          <w:rFonts w:ascii="Times New Roman" w:hAnsi="Times New Roman"/>
          <w:color w:val="000000" w:themeColor="text1"/>
        </w:rPr>
        <w:t>，以致部分</w:t>
      </w:r>
      <w:proofErr w:type="gramStart"/>
      <w:r w:rsidRPr="002D6EA5">
        <w:rPr>
          <w:rFonts w:ascii="Times New Roman" w:hAnsi="Times New Roman"/>
          <w:color w:val="000000" w:themeColor="text1"/>
        </w:rPr>
        <w:t>骨端已</w:t>
      </w:r>
      <w:proofErr w:type="gramEnd"/>
      <w:r w:rsidRPr="002D6EA5">
        <w:rPr>
          <w:rFonts w:ascii="Times New Roman" w:hAnsi="Times New Roman"/>
          <w:color w:val="000000" w:themeColor="text1"/>
        </w:rPr>
        <w:t>有缺損；而置於棺木的坟骨則尚稱完整。本次</w:t>
      </w:r>
      <w:r w:rsidRPr="002D6EA5">
        <w:rPr>
          <w:rFonts w:ascii="Times New Roman" w:hAnsi="Times New Roman"/>
          <w:color w:val="000000" w:themeColor="text1"/>
        </w:rPr>
        <w:lastRenderedPageBreak/>
        <w:t>研究所用之材料即</w:t>
      </w:r>
      <w:proofErr w:type="gramStart"/>
      <w:r w:rsidRPr="002D6EA5">
        <w:rPr>
          <w:rFonts w:ascii="Times New Roman" w:hAnsi="Times New Roman"/>
          <w:color w:val="000000" w:themeColor="text1"/>
        </w:rPr>
        <w:t>為此次運回</w:t>
      </w:r>
      <w:proofErr w:type="gramEnd"/>
      <w:r w:rsidRPr="002D6EA5">
        <w:rPr>
          <w:rFonts w:ascii="Times New Roman" w:hAnsi="Times New Roman"/>
          <w:color w:val="000000" w:themeColor="text1"/>
        </w:rPr>
        <w:t>之骨骼。</w:t>
      </w:r>
    </w:p>
    <w:p w:rsidR="00D068A7" w:rsidRPr="002D6EA5" w:rsidRDefault="00D068A7" w:rsidP="00D068A7">
      <w:pPr>
        <w:pStyle w:val="6"/>
        <w:numPr>
          <w:ilvl w:val="5"/>
          <w:numId w:val="1"/>
        </w:numPr>
        <w:rPr>
          <w:rFonts w:ascii="Times New Roman" w:hAnsi="Times New Roman"/>
          <w:color w:val="000000" w:themeColor="text1"/>
          <w:lang w:eastAsia="zh-HK"/>
        </w:rPr>
      </w:pPr>
      <w:r w:rsidRPr="002D6EA5">
        <w:rPr>
          <w:rFonts w:ascii="Times New Roman" w:hAnsi="Times New Roman"/>
          <w:color w:val="000000" w:themeColor="text1"/>
          <w:lang w:eastAsia="ja-JP"/>
        </w:rPr>
        <w:t>竹中正巳等人</w:t>
      </w:r>
      <w:r w:rsidR="001E0D86" w:rsidRPr="002D6EA5">
        <w:rPr>
          <w:rFonts w:ascii="Times New Roman" w:hAnsi="Times New Roman"/>
          <w:color w:val="000000" w:themeColor="text1"/>
          <w:lang w:eastAsia="ja-JP"/>
        </w:rPr>
        <w:t>（民</w:t>
      </w:r>
      <w:r w:rsidR="002505E1" w:rsidRPr="002D6EA5">
        <w:rPr>
          <w:rFonts w:ascii="Times New Roman" w:hAnsi="Times New Roman"/>
          <w:color w:val="000000" w:themeColor="text1"/>
          <w:lang w:eastAsia="ja-JP"/>
        </w:rPr>
        <w:t>103</w:t>
      </w:r>
      <w:r w:rsidR="00E97FFC" w:rsidRPr="002D6EA5">
        <w:rPr>
          <w:rFonts w:ascii="Times New Roman"/>
          <w:color w:val="000000" w:themeColor="text1"/>
          <w:lang w:eastAsia="ja-JP"/>
        </w:rPr>
        <w:t>）</w:t>
      </w:r>
      <w:r w:rsidRPr="002D6EA5">
        <w:rPr>
          <w:rFonts w:ascii="Times New Roman" w:hAnsi="Times New Roman"/>
          <w:color w:val="000000" w:themeColor="text1"/>
          <w:lang w:eastAsia="ja-JP"/>
        </w:rPr>
        <w:t>亦於〈臺湾花蓮県萬栄郷馬遠村出土ブヌン族頭蓋の形態的特徴〉提到上述類似之內容</w:t>
      </w:r>
      <w:r w:rsidRPr="002D6EA5">
        <w:rPr>
          <w:rStyle w:val="aff3"/>
          <w:rFonts w:ascii="Times New Roman" w:hAnsi="Times New Roman"/>
          <w:color w:val="000000" w:themeColor="text1"/>
        </w:rPr>
        <w:footnoteReference w:id="22"/>
      </w:r>
      <w:r w:rsidRPr="002D6EA5">
        <w:rPr>
          <w:rFonts w:ascii="Times New Roman" w:hAnsi="Times New Roman"/>
          <w:color w:val="000000" w:themeColor="text1"/>
          <w:lang w:eastAsia="ja-JP"/>
        </w:rPr>
        <w:t>；文中另指出，從</w:t>
      </w:r>
      <w:r w:rsidR="00E65CD1" w:rsidRPr="002D6EA5">
        <w:rPr>
          <w:rFonts w:ascii="Times New Roman" w:hAnsi="Times New Roman" w:hint="eastAsia"/>
          <w:color w:val="000000" w:themeColor="text1"/>
          <w:lang w:eastAsia="ja-JP"/>
        </w:rPr>
        <w:t>7</w:t>
      </w:r>
      <w:r w:rsidRPr="002D6EA5">
        <w:rPr>
          <w:rFonts w:ascii="Times New Roman" w:hAnsi="Times New Roman"/>
          <w:color w:val="000000" w:themeColor="text1"/>
          <w:lang w:eastAsia="zh-HK"/>
        </w:rPr>
        <w:t>年至</w:t>
      </w:r>
      <w:r w:rsidRPr="002D6EA5">
        <w:rPr>
          <w:rFonts w:ascii="Times New Roman" w:hAnsi="Times New Roman"/>
          <w:color w:val="000000" w:themeColor="text1"/>
          <w:lang w:eastAsia="zh-HK"/>
        </w:rPr>
        <w:t>1</w:t>
      </w:r>
      <w:r w:rsidR="00E65CD1" w:rsidRPr="002D6EA5">
        <w:rPr>
          <w:rFonts w:ascii="Times New Roman" w:hAnsi="Times New Roman" w:hint="eastAsia"/>
          <w:color w:val="000000" w:themeColor="text1"/>
          <w:lang w:eastAsia="ja-JP"/>
        </w:rPr>
        <w:t>0</w:t>
      </w:r>
      <w:r w:rsidRPr="002D6EA5">
        <w:rPr>
          <w:rFonts w:ascii="Times New Roman" w:hAnsi="Times New Roman"/>
          <w:color w:val="000000" w:themeColor="text1"/>
          <w:lang w:eastAsia="zh-HK"/>
        </w:rPr>
        <w:t>年，有數百名布農族人居住在花蓮縣萬榮鄉馬遠村，</w:t>
      </w:r>
      <w:r w:rsidRPr="002D6EA5">
        <w:rPr>
          <w:rFonts w:ascii="Times New Roman" w:hAnsi="Times New Roman"/>
          <w:color w:val="000000" w:themeColor="text1"/>
          <w:lang w:eastAsia="zh-HK"/>
        </w:rPr>
        <w:t>1</w:t>
      </w:r>
      <w:r w:rsidR="00552894" w:rsidRPr="002D6EA5">
        <w:rPr>
          <w:rFonts w:ascii="Times New Roman" w:hAnsi="Times New Roman" w:hint="eastAsia"/>
          <w:color w:val="000000" w:themeColor="text1"/>
          <w:lang w:eastAsia="ja-JP"/>
        </w:rPr>
        <w:t>0</w:t>
      </w:r>
      <w:r w:rsidRPr="002D6EA5">
        <w:rPr>
          <w:rFonts w:ascii="Times New Roman" w:hAnsi="Times New Roman"/>
          <w:color w:val="000000" w:themeColor="text1"/>
          <w:lang w:eastAsia="zh-HK"/>
        </w:rPr>
        <w:t>年代以後</w:t>
      </w:r>
      <w:r w:rsidRPr="002D6EA5">
        <w:rPr>
          <w:rFonts w:ascii="Times New Roman" w:hAnsi="Times New Roman"/>
          <w:color w:val="000000" w:themeColor="text1"/>
          <w:lang w:eastAsia="ja-JP"/>
        </w:rPr>
        <w:t>，</w:t>
      </w:r>
      <w:r w:rsidRPr="002D6EA5">
        <w:rPr>
          <w:rFonts w:ascii="Times New Roman" w:hAnsi="Times New Roman"/>
          <w:color w:val="000000" w:themeColor="text1"/>
          <w:lang w:eastAsia="zh-HK"/>
        </w:rPr>
        <w:t>在此</w:t>
      </w:r>
      <w:r w:rsidRPr="002D6EA5">
        <w:rPr>
          <w:rFonts w:ascii="Times New Roman" w:hAnsi="Times New Roman"/>
          <w:color w:val="000000" w:themeColor="text1"/>
          <w:lang w:eastAsia="ja-JP"/>
        </w:rPr>
        <w:t>處</w:t>
      </w:r>
      <w:r w:rsidRPr="002D6EA5">
        <w:rPr>
          <w:rFonts w:ascii="Times New Roman" w:hAnsi="Times New Roman"/>
          <w:color w:val="000000" w:themeColor="text1"/>
          <w:lang w:eastAsia="zh-HK"/>
        </w:rPr>
        <w:t>死亡的布農族遺骨，</w:t>
      </w:r>
      <w:r w:rsidRPr="002D6EA5">
        <w:rPr>
          <w:rFonts w:ascii="Times New Roman" w:hAnsi="Times New Roman"/>
          <w:color w:val="000000" w:themeColor="text1"/>
          <w:lang w:eastAsia="ja-JP"/>
        </w:rPr>
        <w:t>於</w:t>
      </w:r>
      <w:r w:rsidR="00E65CD1" w:rsidRPr="002D6EA5">
        <w:rPr>
          <w:rFonts w:ascii="Times New Roman" w:hAnsi="Times New Roman" w:hint="eastAsia"/>
          <w:color w:val="000000" w:themeColor="text1"/>
          <w:lang w:eastAsia="ja-JP"/>
        </w:rPr>
        <w:t>49</w:t>
      </w:r>
      <w:r w:rsidRPr="002D6EA5">
        <w:rPr>
          <w:rFonts w:ascii="Times New Roman" w:hAnsi="Times New Roman"/>
          <w:color w:val="000000" w:themeColor="text1"/>
          <w:lang w:eastAsia="ja-JP"/>
        </w:rPr>
        <w:t>年</w:t>
      </w:r>
      <w:r w:rsidRPr="002D6EA5">
        <w:rPr>
          <w:rFonts w:ascii="Times New Roman" w:hAnsi="Times New Roman"/>
          <w:color w:val="000000" w:themeColor="text1"/>
          <w:lang w:eastAsia="zh-HK"/>
        </w:rPr>
        <w:t>被臺大醫學院解剖學科挖掘出土</w:t>
      </w:r>
      <w:r w:rsidRPr="002D6EA5">
        <w:rPr>
          <w:rFonts w:ascii="Times New Roman" w:hAnsi="Times New Roman"/>
          <w:color w:val="000000" w:themeColor="text1"/>
          <w:lang w:eastAsia="ja-JP"/>
        </w:rPr>
        <w:t>，並</w:t>
      </w:r>
      <w:r w:rsidRPr="002D6EA5">
        <w:rPr>
          <w:rFonts w:ascii="Times New Roman" w:hAnsi="Times New Roman"/>
          <w:color w:val="000000" w:themeColor="text1"/>
          <w:lang w:eastAsia="zh-HK"/>
        </w:rPr>
        <w:t>進行研究</w:t>
      </w:r>
      <w:r w:rsidRPr="002D6EA5">
        <w:rPr>
          <w:rStyle w:val="aff3"/>
          <w:rFonts w:ascii="Times New Roman" w:hAnsi="Times New Roman"/>
          <w:color w:val="000000" w:themeColor="text1"/>
          <w:lang w:eastAsia="zh-HK"/>
        </w:rPr>
        <w:footnoteReference w:id="23"/>
      </w:r>
      <w:r w:rsidRPr="002D6EA5">
        <w:rPr>
          <w:rFonts w:ascii="Times New Roman" w:hAnsi="Times New Roman"/>
          <w:color w:val="000000" w:themeColor="text1"/>
          <w:lang w:eastAsia="ja-JP"/>
        </w:rPr>
        <w:t>。</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花蓮縣萬隆鄉公所於本院於詢問後補充</w:t>
      </w:r>
      <w:r w:rsidR="00E000E7" w:rsidRPr="002D6EA5">
        <w:rPr>
          <w:rFonts w:hAnsi="標楷體"/>
          <w:color w:val="000000" w:themeColor="text1"/>
        </w:rPr>
        <w:t>書面</w:t>
      </w:r>
      <w:r w:rsidR="003D26A3" w:rsidRPr="002D6EA5">
        <w:rPr>
          <w:rFonts w:hAnsi="標楷體" w:hint="eastAsia"/>
          <w:color w:val="000000" w:themeColor="text1"/>
        </w:rPr>
        <w:t>資料</w:t>
      </w:r>
      <w:r w:rsidR="00E000E7" w:rsidRPr="002D6EA5">
        <w:rPr>
          <w:rFonts w:hAnsi="標楷體"/>
          <w:color w:val="000000" w:themeColor="text1"/>
        </w:rPr>
        <w:t>說明</w:t>
      </w:r>
      <w:r w:rsidRPr="002D6EA5">
        <w:rPr>
          <w:rFonts w:ascii="Times New Roman" w:hAnsi="Times New Roman"/>
          <w:color w:val="000000" w:themeColor="text1"/>
        </w:rPr>
        <w:t>，上開張丙龍</w:t>
      </w:r>
      <w:r w:rsidR="00591A34"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00591A34" w:rsidRPr="002D6EA5">
        <w:rPr>
          <w:rFonts w:ascii="Times New Roman" w:hAnsi="Times New Roman" w:hint="eastAsia"/>
          <w:color w:val="000000" w:themeColor="text1"/>
        </w:rPr>
        <w:t>）</w:t>
      </w:r>
      <w:r w:rsidRPr="002D6EA5">
        <w:rPr>
          <w:rFonts w:ascii="Times New Roman" w:hAnsi="Times New Roman"/>
          <w:color w:val="000000" w:themeColor="text1"/>
        </w:rPr>
        <w:t>記載之</w:t>
      </w:r>
      <w:r w:rsidRPr="002D6EA5">
        <w:rPr>
          <w:rFonts w:ascii="Times New Roman" w:hAnsi="Times New Roman"/>
          <w:color w:val="000000" w:themeColor="text1"/>
          <w:lang w:eastAsia="zh-HK"/>
        </w:rPr>
        <w:t>墓地</w:t>
      </w:r>
      <w:r w:rsidRPr="002D6EA5">
        <w:rPr>
          <w:rFonts w:ascii="Times New Roman" w:hAnsi="Times New Roman"/>
          <w:color w:val="000000" w:themeColor="text1"/>
        </w:rPr>
        <w:t>所在位置，係坐落於花蓮縣萬榮鄉馬遠段</w:t>
      </w:r>
      <w:r w:rsidRPr="002D6EA5">
        <w:rPr>
          <w:rFonts w:ascii="Times New Roman" w:hAnsi="Times New Roman"/>
          <w:color w:val="000000" w:themeColor="text1"/>
        </w:rPr>
        <w:t>315</w:t>
      </w:r>
      <w:r w:rsidRPr="002D6EA5">
        <w:rPr>
          <w:rFonts w:ascii="Times New Roman" w:hAnsi="Times New Roman"/>
          <w:color w:val="000000" w:themeColor="text1"/>
        </w:rPr>
        <w:t>地號之土地上。</w:t>
      </w:r>
      <w:r w:rsidRPr="002D6EA5">
        <w:rPr>
          <w:rFonts w:ascii="Times New Roman" w:hAnsi="Times New Roman"/>
          <w:color w:val="000000" w:themeColor="text1"/>
          <w:lang w:eastAsia="zh-HK"/>
        </w:rPr>
        <w:t>然而</w:t>
      </w:r>
      <w:r w:rsidRPr="002D6EA5">
        <w:rPr>
          <w:rFonts w:ascii="Times New Roman" w:hAnsi="Times New Roman"/>
          <w:color w:val="000000" w:themeColor="text1"/>
        </w:rPr>
        <w:t>，</w:t>
      </w:r>
      <w:r w:rsidRPr="002D6EA5">
        <w:rPr>
          <w:rFonts w:ascii="Times New Roman" w:hAnsi="Times New Roman"/>
          <w:color w:val="000000" w:themeColor="text1"/>
          <w:lang w:eastAsia="zh-HK"/>
        </w:rPr>
        <w:t>是否確屬當時</w:t>
      </w:r>
      <w:r w:rsidRPr="002D6EA5">
        <w:rPr>
          <w:rFonts w:ascii="Times New Roman" w:hAnsi="Times New Roman"/>
          <w:color w:val="000000" w:themeColor="text1"/>
        </w:rPr>
        <w:t>臺大醫學院挖掘馬遠先人遺骨之地點，</w:t>
      </w:r>
      <w:r w:rsidRPr="002D6EA5">
        <w:rPr>
          <w:rFonts w:ascii="Times New Roman" w:hAnsi="Times New Roman"/>
          <w:color w:val="000000" w:themeColor="text1"/>
          <w:lang w:eastAsia="zh-HK"/>
        </w:rPr>
        <w:t>經</w:t>
      </w:r>
      <w:r w:rsidRPr="002D6EA5">
        <w:rPr>
          <w:rFonts w:ascii="Times New Roman" w:hAnsi="Times New Roman"/>
          <w:color w:val="000000" w:themeColor="text1"/>
        </w:rPr>
        <w:t>該所調閱</w:t>
      </w:r>
      <w:r w:rsidRPr="002D6EA5">
        <w:rPr>
          <w:rFonts w:ascii="Times New Roman" w:hAnsi="Times New Roman"/>
          <w:color w:val="000000" w:themeColor="text1"/>
        </w:rPr>
        <w:t>47</w:t>
      </w:r>
      <w:r w:rsidRPr="002D6EA5">
        <w:rPr>
          <w:rFonts w:ascii="Times New Roman" w:hAnsi="Times New Roman"/>
          <w:color w:val="000000" w:themeColor="text1"/>
        </w:rPr>
        <w:t>年至</w:t>
      </w:r>
      <w:r w:rsidRPr="002D6EA5">
        <w:rPr>
          <w:rFonts w:ascii="Times New Roman" w:hAnsi="Times New Roman"/>
          <w:color w:val="000000" w:themeColor="text1"/>
        </w:rPr>
        <w:t>49</w:t>
      </w:r>
      <w:r w:rsidRPr="002D6EA5">
        <w:rPr>
          <w:rFonts w:ascii="Times New Roman" w:hAnsi="Times New Roman"/>
          <w:color w:val="000000" w:themeColor="text1"/>
        </w:rPr>
        <w:t>年檔案，因年代久遠，已無相關資料可</w:t>
      </w:r>
      <w:r w:rsidRPr="002D6EA5">
        <w:rPr>
          <w:rFonts w:ascii="Times New Roman" w:hAnsi="Times New Roman"/>
          <w:color w:val="000000" w:themeColor="text1"/>
          <w:lang w:eastAsia="zh-HK"/>
        </w:rPr>
        <w:t>供</w:t>
      </w:r>
      <w:r w:rsidRPr="002D6EA5">
        <w:rPr>
          <w:rFonts w:ascii="Times New Roman" w:hAnsi="Times New Roman"/>
          <w:color w:val="000000" w:themeColor="text1"/>
        </w:rPr>
        <w:t>考證；惟經馬遠村田林振先生、林宗能先生及林葉成先生等耆老口述，確為該地點。</w:t>
      </w:r>
      <w:r w:rsidR="00997A4B" w:rsidRPr="002D6EA5">
        <w:rPr>
          <w:rFonts w:ascii="Times New Roman" w:hAnsi="Times New Roman" w:hint="eastAsia"/>
          <w:color w:val="000000" w:themeColor="text1"/>
        </w:rPr>
        <w:t>本院亦於</w:t>
      </w:r>
      <w:r w:rsidR="00997A4B" w:rsidRPr="002D6EA5">
        <w:rPr>
          <w:rFonts w:ascii="Times New Roman" w:hAnsi="Times New Roman" w:hint="eastAsia"/>
          <w:color w:val="000000" w:themeColor="text1"/>
        </w:rPr>
        <w:t>106</w:t>
      </w:r>
      <w:r w:rsidR="00997A4B" w:rsidRPr="002D6EA5">
        <w:rPr>
          <w:rFonts w:ascii="Times New Roman" w:hAnsi="Times New Roman" w:hint="eastAsia"/>
          <w:color w:val="000000" w:themeColor="text1"/>
        </w:rPr>
        <w:t>年</w:t>
      </w:r>
      <w:r w:rsidR="00997A4B" w:rsidRPr="002D6EA5">
        <w:rPr>
          <w:rFonts w:ascii="Times New Roman" w:hAnsi="Times New Roman" w:hint="eastAsia"/>
          <w:color w:val="000000" w:themeColor="text1"/>
        </w:rPr>
        <w:t>8</w:t>
      </w:r>
      <w:r w:rsidR="00997A4B" w:rsidRPr="002D6EA5">
        <w:rPr>
          <w:rFonts w:ascii="Times New Roman" w:hAnsi="Times New Roman" w:hint="eastAsia"/>
          <w:color w:val="000000" w:themeColor="text1"/>
        </w:rPr>
        <w:t>月</w:t>
      </w:r>
      <w:r w:rsidR="00997A4B" w:rsidRPr="002D6EA5">
        <w:rPr>
          <w:rFonts w:ascii="Times New Roman" w:hAnsi="Times New Roman" w:hint="eastAsia"/>
          <w:color w:val="000000" w:themeColor="text1"/>
        </w:rPr>
        <w:t>21</w:t>
      </w:r>
      <w:r w:rsidR="00997A4B" w:rsidRPr="002D6EA5">
        <w:rPr>
          <w:rFonts w:ascii="Times New Roman" w:hAnsi="Times New Roman" w:hint="eastAsia"/>
          <w:color w:val="000000" w:themeColor="text1"/>
        </w:rPr>
        <w:t>日前往履</w:t>
      </w:r>
      <w:proofErr w:type="gramStart"/>
      <w:r w:rsidR="00997A4B" w:rsidRPr="002D6EA5">
        <w:rPr>
          <w:rFonts w:ascii="Times New Roman" w:hAnsi="Times New Roman" w:hint="eastAsia"/>
          <w:color w:val="000000" w:themeColor="text1"/>
        </w:rPr>
        <w:t>勘</w:t>
      </w:r>
      <w:proofErr w:type="gramEnd"/>
      <w:r w:rsidR="00997A4B" w:rsidRPr="002D6EA5">
        <w:rPr>
          <w:rFonts w:ascii="Times New Roman" w:hAnsi="Times New Roman" w:hint="eastAsia"/>
          <w:color w:val="000000" w:themeColor="text1"/>
        </w:rPr>
        <w:t>如下圖：</w:t>
      </w:r>
    </w:p>
    <w:p w:rsidR="006A39CC" w:rsidRPr="002D6EA5" w:rsidRDefault="006A39CC" w:rsidP="003E5C6E">
      <w:pPr>
        <w:snapToGrid w:val="0"/>
        <w:jc w:val="center"/>
        <w:rPr>
          <w:color w:val="000000" w:themeColor="text1"/>
        </w:rPr>
      </w:pPr>
      <w:r w:rsidRPr="002D6EA5">
        <w:rPr>
          <w:noProof/>
          <w:color w:val="000000" w:themeColor="text1"/>
        </w:rPr>
        <w:lastRenderedPageBreak/>
        <w:drawing>
          <wp:inline distT="0" distB="0" distL="0" distR="0" wp14:anchorId="587006A8" wp14:editId="5CBC2ECD">
            <wp:extent cx="2640362" cy="1980000"/>
            <wp:effectExtent l="0" t="0" r="7620" b="1270"/>
            <wp:docPr id="7" name="圖片 7" descr="D:\c資料夾\Documents\查\5-12 馬遠遺骨(1060800108)\1060821 履勘 馬遠部落 萬榮鄉公所\照片及錄音檔\照片\IMG_3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資料夾\Documents\查\5-12 馬遠遺骨(1060800108)\1060821 履勘 馬遠部落 萬榮鄉公所\照片及錄音檔\照片\IMG_335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362" cy="1980000"/>
                    </a:xfrm>
                    <a:prstGeom prst="rect">
                      <a:avLst/>
                    </a:prstGeom>
                    <a:noFill/>
                    <a:ln>
                      <a:noFill/>
                    </a:ln>
                  </pic:spPr>
                </pic:pic>
              </a:graphicData>
            </a:graphic>
          </wp:inline>
        </w:drawing>
      </w:r>
      <w:r w:rsidRPr="002D6EA5">
        <w:rPr>
          <w:noProof/>
          <w:color w:val="000000" w:themeColor="text1"/>
        </w:rPr>
        <w:drawing>
          <wp:inline distT="0" distB="0" distL="0" distR="0" wp14:anchorId="3A5C4B29" wp14:editId="01BC31D3">
            <wp:extent cx="2638800" cy="1980000"/>
            <wp:effectExtent l="0" t="0" r="9525" b="1270"/>
            <wp:docPr id="8" name="圖片 8" descr="D:\c資料夾\Documents\查\5-12 馬遠遺骨(1060800108)\1060821 履勘 馬遠部落 萬榮鄉公所\照片及錄音檔\照片\IMG_336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c資料夾\Documents\查\5-12 馬遠遺骨(1060800108)\1060821 履勘 馬遠部落 萬榮鄉公所\照片及錄音檔\照片\IMG_336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800" cy="1980000"/>
                    </a:xfrm>
                    <a:prstGeom prst="rect">
                      <a:avLst/>
                    </a:prstGeom>
                    <a:noFill/>
                    <a:ln>
                      <a:noFill/>
                    </a:ln>
                  </pic:spPr>
                </pic:pic>
              </a:graphicData>
            </a:graphic>
          </wp:inline>
        </w:drawing>
      </w:r>
    </w:p>
    <w:p w:rsidR="00997A4B" w:rsidRPr="002D6EA5" w:rsidRDefault="00997A4B" w:rsidP="003E5C6E">
      <w:pPr>
        <w:pStyle w:val="a1"/>
        <w:numPr>
          <w:ilvl w:val="0"/>
          <w:numId w:val="0"/>
        </w:numPr>
        <w:spacing w:before="0"/>
        <w:rPr>
          <w:rFonts w:hAnsi="標楷體"/>
          <w:color w:val="000000" w:themeColor="text1"/>
        </w:rPr>
      </w:pPr>
      <w:bookmarkStart w:id="91" w:name="_Toc499804161"/>
      <w:bookmarkStart w:id="92" w:name="_Toc518286949"/>
      <w:r w:rsidRPr="002D6EA5">
        <w:rPr>
          <w:rFonts w:hAnsi="標楷體" w:hint="eastAsia"/>
          <w:color w:val="000000" w:themeColor="text1"/>
        </w:rPr>
        <w:t xml:space="preserve">圖　</w:t>
      </w:r>
      <w:bookmarkEnd w:id="91"/>
      <w:r w:rsidRPr="002D6EA5">
        <w:rPr>
          <w:rFonts w:ascii="Times New Roman" w:hAnsi="Times New Roman"/>
          <w:color w:val="000000" w:themeColor="text1"/>
        </w:rPr>
        <w:t>臺大醫學院挖掘馬遠先人遺骨之地點</w:t>
      </w:r>
      <w:bookmarkEnd w:id="92"/>
    </w:p>
    <w:p w:rsidR="00183203" w:rsidRPr="002D6EA5" w:rsidRDefault="00997A4B" w:rsidP="003E5C6E">
      <w:pPr>
        <w:pStyle w:val="afa"/>
        <w:rPr>
          <w:color w:val="000000" w:themeColor="text1"/>
        </w:rPr>
      </w:pPr>
      <w:r w:rsidRPr="002D6EA5">
        <w:rPr>
          <w:rFonts w:hint="eastAsia"/>
          <w:color w:val="000000" w:themeColor="text1"/>
        </w:rPr>
        <w:t>資料來源：本院拍攝。</w:t>
      </w:r>
    </w:p>
    <w:p w:rsidR="00BC0AC1" w:rsidRPr="002D6EA5" w:rsidRDefault="00BC0AC1">
      <w:pPr>
        <w:pStyle w:val="5"/>
        <w:numPr>
          <w:ilvl w:val="4"/>
          <w:numId w:val="1"/>
        </w:numPr>
        <w:rPr>
          <w:rFonts w:ascii="Times New Roman" w:hAnsi="Times New Roman"/>
          <w:color w:val="000000" w:themeColor="text1"/>
        </w:rPr>
      </w:pPr>
      <w:r w:rsidRPr="002D6EA5">
        <w:rPr>
          <w:rFonts w:ascii="Times New Roman" w:hAnsi="Times New Roman" w:hint="eastAsia"/>
          <w:color w:val="000000" w:themeColor="text1"/>
        </w:rPr>
        <w:t>馬遠自救會則</w:t>
      </w:r>
      <w:r w:rsidR="00D70A9B" w:rsidRPr="002D6EA5">
        <w:rPr>
          <w:rFonts w:ascii="Times New Roman" w:hAnsi="Times New Roman" w:hint="eastAsia"/>
          <w:color w:val="000000" w:themeColor="text1"/>
        </w:rPr>
        <w:t>稱</w:t>
      </w:r>
      <w:r w:rsidRPr="002D6EA5">
        <w:rPr>
          <w:rFonts w:ascii="Times New Roman" w:hAnsi="Times New Roman" w:hint="eastAsia"/>
          <w:color w:val="000000" w:themeColor="text1"/>
        </w:rPr>
        <w:t>，</w:t>
      </w:r>
      <w:r w:rsidR="00F81870" w:rsidRPr="002D6EA5">
        <w:rPr>
          <w:rFonts w:ascii="Times New Roman" w:hAnsi="Times New Roman"/>
          <w:color w:val="000000" w:themeColor="text1"/>
        </w:rPr>
        <w:t>過去的布農族傳統，往生者下葬是葬在家屋地底下，日治時代才被花蓮港廳</w:t>
      </w:r>
      <w:proofErr w:type="gramStart"/>
      <w:r w:rsidR="00F81870" w:rsidRPr="002D6EA5">
        <w:rPr>
          <w:rFonts w:ascii="Times New Roman" w:hAnsi="Times New Roman" w:hint="eastAsia"/>
          <w:color w:val="000000" w:themeColor="text1"/>
        </w:rPr>
        <w:t>鳳林支廳馬侯宛</w:t>
      </w:r>
      <w:proofErr w:type="gramEnd"/>
      <w:r w:rsidR="00F81870" w:rsidRPr="002D6EA5">
        <w:rPr>
          <w:rFonts w:ascii="Times New Roman" w:hAnsi="Times New Roman"/>
          <w:color w:val="000000" w:themeColor="text1"/>
        </w:rPr>
        <w:t>（馬遠舊稱）</w:t>
      </w:r>
      <w:r w:rsidR="00F81870" w:rsidRPr="002D6EA5">
        <w:rPr>
          <w:rFonts w:ascii="Times New Roman" w:hAnsi="Times New Roman" w:hint="eastAsia"/>
          <w:color w:val="000000" w:themeColor="text1"/>
        </w:rPr>
        <w:t>駐在所的日警要求集中埋葬，才有「公墓」的概念；</w:t>
      </w:r>
      <w:r w:rsidR="00F81870" w:rsidRPr="002D6EA5">
        <w:rPr>
          <w:rFonts w:ascii="Times New Roman" w:hAnsi="Times New Roman"/>
          <w:color w:val="000000" w:themeColor="text1"/>
        </w:rPr>
        <w:t>早年族人不識字，初期信教也不多，因此下葬後沒有墓碑及十字架，加上當年曾親眼見到</w:t>
      </w:r>
      <w:r w:rsidR="00F81870" w:rsidRPr="002D6EA5">
        <w:rPr>
          <w:rFonts w:ascii="Times New Roman" w:hAnsi="Times New Roman" w:hint="eastAsia"/>
          <w:color w:val="000000" w:themeColor="text1"/>
        </w:rPr>
        <w:t>臺</w:t>
      </w:r>
      <w:r w:rsidR="00F81870" w:rsidRPr="002D6EA5">
        <w:rPr>
          <w:rFonts w:ascii="Times New Roman" w:hAnsi="Times New Roman"/>
          <w:color w:val="000000" w:themeColor="text1"/>
        </w:rPr>
        <w:t>大挖掘的長輩多已往生，且當年戒嚴時期政府的作為，族人也不敢反對，目前還有見過當時挖掘情形的耆老大多凋零，只剩十幾人，到底被挖走多少遺骨已不可考</w:t>
      </w:r>
      <w:r w:rsidRPr="002D6EA5">
        <w:rPr>
          <w:rStyle w:val="aff3"/>
          <w:rFonts w:ascii="Times New Roman" w:hAnsi="Times New Roman"/>
          <w:color w:val="000000" w:themeColor="text1"/>
        </w:rPr>
        <w:footnoteReference w:id="24"/>
      </w:r>
      <w:r w:rsidRPr="002D6EA5">
        <w:rPr>
          <w:rFonts w:ascii="Times New Roman" w:hAnsi="Times New Roman" w:hint="eastAsia"/>
          <w:color w:val="000000" w:themeColor="text1"/>
        </w:rPr>
        <w:t>。</w:t>
      </w:r>
    </w:p>
    <w:p w:rsidR="00D068A7" w:rsidRPr="002D6EA5" w:rsidRDefault="00D068A7">
      <w:pPr>
        <w:pStyle w:val="5"/>
        <w:rPr>
          <w:rFonts w:ascii="Times New Roman" w:hAnsi="Times New Roman"/>
          <w:color w:val="000000" w:themeColor="text1"/>
        </w:rPr>
      </w:pPr>
      <w:r w:rsidRPr="002D6EA5">
        <w:rPr>
          <w:rFonts w:hint="eastAsia"/>
          <w:color w:val="000000" w:themeColor="text1"/>
        </w:rPr>
        <w:t>有關馬侯宛駐在所</w:t>
      </w:r>
      <w:r w:rsidRPr="002D6EA5">
        <w:rPr>
          <w:color w:val="000000" w:themeColor="text1"/>
        </w:rPr>
        <w:t>20</w:t>
      </w:r>
      <w:r w:rsidRPr="002D6EA5">
        <w:rPr>
          <w:rFonts w:hint="eastAsia"/>
          <w:color w:val="000000" w:themeColor="text1"/>
        </w:rPr>
        <w:t>年至</w:t>
      </w:r>
      <w:r w:rsidRPr="002D6EA5">
        <w:rPr>
          <w:color w:val="000000" w:themeColor="text1"/>
        </w:rPr>
        <w:t>50</w:t>
      </w:r>
      <w:r w:rsidRPr="002D6EA5">
        <w:rPr>
          <w:rFonts w:hint="eastAsia"/>
          <w:color w:val="000000" w:themeColor="text1"/>
        </w:rPr>
        <w:t>年管理</w:t>
      </w:r>
      <w:proofErr w:type="gramStart"/>
      <w:r w:rsidRPr="002D6EA5">
        <w:rPr>
          <w:rFonts w:hint="eastAsia"/>
          <w:color w:val="000000" w:themeColor="text1"/>
        </w:rPr>
        <w:t>馬侯宛社布農</w:t>
      </w:r>
      <w:proofErr w:type="gramEnd"/>
      <w:r w:rsidRPr="002D6EA5">
        <w:rPr>
          <w:rFonts w:hint="eastAsia"/>
          <w:color w:val="000000" w:themeColor="text1"/>
        </w:rPr>
        <w:t>族人相關紀錄（含指示族人遷葬公墓之經過）及協助臺大醫學院發掘布農族先人遺骨之具體事證部分，內</w:t>
      </w:r>
      <w:r w:rsidRPr="002D6EA5">
        <w:rPr>
          <w:rFonts w:ascii="Times New Roman" w:hAnsi="Times New Roman" w:hint="eastAsia"/>
          <w:color w:val="000000" w:themeColor="text1"/>
        </w:rPr>
        <w:t>政部</w:t>
      </w:r>
      <w:r w:rsidRPr="002D6EA5">
        <w:rPr>
          <w:rFonts w:ascii="Times New Roman" w:hAnsi="Times New Roman"/>
          <w:color w:val="000000" w:themeColor="text1"/>
        </w:rPr>
        <w:t>106</w:t>
      </w:r>
      <w:r w:rsidRPr="002D6EA5">
        <w:rPr>
          <w:rFonts w:ascii="Times New Roman" w:hAnsi="Times New Roman" w:hint="eastAsia"/>
          <w:color w:val="000000" w:themeColor="text1"/>
        </w:rPr>
        <w:t>年</w:t>
      </w:r>
      <w:r w:rsidRPr="002D6EA5">
        <w:rPr>
          <w:rFonts w:ascii="Times New Roman" w:hAnsi="Times New Roman"/>
          <w:color w:val="000000" w:themeColor="text1"/>
        </w:rPr>
        <w:t>10</w:t>
      </w:r>
      <w:r w:rsidRPr="002D6EA5">
        <w:rPr>
          <w:rFonts w:ascii="Times New Roman" w:hAnsi="Times New Roman" w:hint="eastAsia"/>
          <w:color w:val="000000" w:themeColor="text1"/>
        </w:rPr>
        <w:t>月</w:t>
      </w:r>
      <w:r w:rsidRPr="002D6EA5">
        <w:rPr>
          <w:rFonts w:ascii="Times New Roman" w:hAnsi="Times New Roman"/>
          <w:color w:val="000000" w:themeColor="text1"/>
        </w:rPr>
        <w:t>16</w:t>
      </w:r>
      <w:r w:rsidRPr="002D6EA5">
        <w:rPr>
          <w:rFonts w:ascii="Times New Roman" w:hAnsi="Times New Roman" w:hint="eastAsia"/>
          <w:color w:val="000000" w:themeColor="text1"/>
        </w:rPr>
        <w:t>日</w:t>
      </w:r>
      <w:proofErr w:type="gramStart"/>
      <w:r w:rsidRPr="002D6EA5">
        <w:rPr>
          <w:rFonts w:ascii="Times New Roman" w:hAnsi="Times New Roman" w:hint="eastAsia"/>
          <w:color w:val="000000" w:themeColor="text1"/>
        </w:rPr>
        <w:t>臺內民字第</w:t>
      </w:r>
      <w:r w:rsidRPr="002D6EA5">
        <w:rPr>
          <w:rFonts w:ascii="Times New Roman" w:hAnsi="Times New Roman"/>
          <w:color w:val="000000" w:themeColor="text1"/>
        </w:rPr>
        <w:t>1060439490</w:t>
      </w:r>
      <w:r w:rsidRPr="002D6EA5">
        <w:rPr>
          <w:rFonts w:ascii="Times New Roman" w:hAnsi="Times New Roman" w:hint="eastAsia"/>
          <w:color w:val="000000" w:themeColor="text1"/>
        </w:rPr>
        <w:t>號</w:t>
      </w:r>
      <w:proofErr w:type="gramEnd"/>
      <w:r w:rsidRPr="002D6EA5">
        <w:rPr>
          <w:rFonts w:ascii="Times New Roman" w:hAnsi="Times New Roman" w:hint="eastAsia"/>
          <w:color w:val="000000" w:themeColor="text1"/>
        </w:rPr>
        <w:t>復函稱，經該部警政署清查該署及花蓮縣</w:t>
      </w:r>
      <w:proofErr w:type="gramStart"/>
      <w:r w:rsidRPr="002D6EA5">
        <w:rPr>
          <w:rFonts w:ascii="Times New Roman" w:hAnsi="Times New Roman" w:hint="eastAsia"/>
          <w:color w:val="000000" w:themeColor="text1"/>
        </w:rPr>
        <w:t>警察局現管有</w:t>
      </w:r>
      <w:proofErr w:type="gramEnd"/>
      <w:r w:rsidRPr="002D6EA5">
        <w:rPr>
          <w:rFonts w:ascii="Times New Roman" w:hAnsi="Times New Roman" w:hint="eastAsia"/>
          <w:color w:val="000000" w:themeColor="text1"/>
        </w:rPr>
        <w:t>檔案，因年代久遠，缺乏相關紀錄資料。</w:t>
      </w:r>
    </w:p>
    <w:p w:rsidR="00D068A7" w:rsidRPr="002D6EA5" w:rsidRDefault="00C50B69" w:rsidP="003E5C6E">
      <w:pPr>
        <w:pStyle w:val="5"/>
        <w:numPr>
          <w:ilvl w:val="3"/>
          <w:numId w:val="1"/>
        </w:numPr>
        <w:rPr>
          <w:rFonts w:ascii="Times New Roman" w:hAnsi="Times New Roman"/>
          <w:color w:val="000000" w:themeColor="text1"/>
        </w:rPr>
      </w:pPr>
      <w:bookmarkStart w:id="93" w:name="_Toc512521703"/>
      <w:r w:rsidRPr="002D6EA5">
        <w:rPr>
          <w:rFonts w:ascii="Times New Roman" w:hAnsi="Times New Roman" w:hint="eastAsia"/>
          <w:color w:val="000000" w:themeColor="text1"/>
        </w:rPr>
        <w:t>對於文獻記載臺大經村民大會同意挖掘遺骨一</w:t>
      </w:r>
      <w:r w:rsidRPr="002D6EA5">
        <w:rPr>
          <w:rFonts w:ascii="Times New Roman" w:hAnsi="Times New Roman" w:hint="eastAsia"/>
          <w:color w:val="000000" w:themeColor="text1"/>
        </w:rPr>
        <w:lastRenderedPageBreak/>
        <w:t>節，有關機關無法提供相關佐證資料</w:t>
      </w:r>
    </w:p>
    <w:p w:rsidR="00D068A7" w:rsidRPr="002D6EA5" w:rsidRDefault="00D068A7" w:rsidP="005344D1">
      <w:pPr>
        <w:pStyle w:val="5"/>
        <w:rPr>
          <w:rFonts w:ascii="Times New Roman" w:hAnsi="Times New Roman"/>
          <w:color w:val="000000" w:themeColor="text1"/>
        </w:rPr>
      </w:pPr>
      <w:r w:rsidRPr="002D6EA5">
        <w:rPr>
          <w:rFonts w:ascii="Times New Roman" w:hAnsi="Times New Roman"/>
          <w:color w:val="000000" w:themeColor="text1"/>
        </w:rPr>
        <w:t>文載記載：臺大醫學院先獲馬遠村林清水村長同意挖掘其祖先坟骨作為學術研究材料，再經</w:t>
      </w:r>
      <w:r w:rsidRPr="002D6EA5">
        <w:rPr>
          <w:rFonts w:ascii="Times New Roman" w:hAnsi="Times New Roman"/>
          <w:color w:val="000000" w:themeColor="text1"/>
        </w:rPr>
        <w:t>46</w:t>
      </w:r>
      <w:r w:rsidRPr="002D6EA5">
        <w:rPr>
          <w:rFonts w:ascii="Times New Roman" w:hAnsi="Times New Roman"/>
          <w:color w:val="000000" w:themeColor="text1"/>
        </w:rPr>
        <w:t>年</w:t>
      </w:r>
      <w:r w:rsidRPr="002D6EA5">
        <w:rPr>
          <w:rFonts w:ascii="Times New Roman" w:hAnsi="Times New Roman"/>
          <w:color w:val="000000" w:themeColor="text1"/>
        </w:rPr>
        <w:t>7</w:t>
      </w:r>
      <w:r w:rsidRPr="002D6EA5">
        <w:rPr>
          <w:rFonts w:ascii="Times New Roman" w:hAnsi="Times New Roman"/>
          <w:color w:val="000000" w:themeColor="text1"/>
        </w:rPr>
        <w:t>月</w:t>
      </w:r>
      <w:r w:rsidRPr="002D6EA5">
        <w:rPr>
          <w:rFonts w:ascii="Times New Roman" w:hAnsi="Times New Roman"/>
          <w:color w:val="000000" w:themeColor="text1"/>
        </w:rPr>
        <w:t>25</w:t>
      </w:r>
      <w:r w:rsidRPr="002D6EA5">
        <w:rPr>
          <w:rFonts w:ascii="Times New Roman" w:hAnsi="Times New Roman"/>
          <w:color w:val="000000" w:themeColor="text1"/>
        </w:rPr>
        <w:t>日村民大會通過，且列入記錄（張丙龍，</w:t>
      </w:r>
      <w:r w:rsidR="002505E1" w:rsidRPr="002D6EA5">
        <w:rPr>
          <w:rFonts w:ascii="Times New Roman" w:hAnsi="Times New Roman"/>
          <w:color w:val="000000" w:themeColor="text1"/>
        </w:rPr>
        <w:t>民</w:t>
      </w:r>
      <w:r w:rsidR="002505E1" w:rsidRPr="002D6EA5">
        <w:rPr>
          <w:rFonts w:ascii="Times New Roman" w:hAnsi="Times New Roman"/>
          <w:color w:val="000000" w:themeColor="text1"/>
        </w:rPr>
        <w:t>50</w:t>
      </w:r>
      <w:r w:rsidR="002505E1"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Pr="002D6EA5">
        <w:rPr>
          <w:rFonts w:ascii="Times New Roman" w:hAnsi="Times New Roman"/>
          <w:color w:val="000000" w:themeColor="text1"/>
        </w:rPr>
        <w:t>；竹中正</w:t>
      </w:r>
      <w:proofErr w:type="gramStart"/>
      <w:r w:rsidRPr="002D6EA5">
        <w:rPr>
          <w:rFonts w:ascii="Times New Roman" w:hAnsi="Times New Roman"/>
          <w:color w:val="000000" w:themeColor="text1"/>
        </w:rPr>
        <w:t>巳</w:t>
      </w:r>
      <w:proofErr w:type="gramEnd"/>
      <w:r w:rsidRPr="002D6EA5">
        <w:rPr>
          <w:rFonts w:ascii="Times New Roman" w:hAnsi="Times New Roman"/>
          <w:color w:val="000000" w:themeColor="text1"/>
        </w:rPr>
        <w:t>等人，</w:t>
      </w:r>
      <w:r w:rsidR="002505E1" w:rsidRPr="002D6EA5">
        <w:rPr>
          <w:rFonts w:ascii="Times New Roman" w:hAnsi="Times New Roman"/>
          <w:color w:val="000000" w:themeColor="text1"/>
        </w:rPr>
        <w:t>民</w:t>
      </w:r>
      <w:r w:rsidR="002505E1" w:rsidRPr="002D6EA5">
        <w:rPr>
          <w:rFonts w:ascii="Times New Roman" w:hAnsi="Times New Roman"/>
          <w:color w:val="000000" w:themeColor="text1"/>
        </w:rPr>
        <w:t>103</w:t>
      </w:r>
      <w:proofErr w:type="gramStart"/>
      <w:r w:rsidR="00814B08" w:rsidRPr="002D6EA5">
        <w:rPr>
          <w:rFonts w:ascii="Times New Roman" w:hAnsi="Times New Roman" w:hint="eastAsia"/>
          <w:color w:val="000000" w:themeColor="text1"/>
        </w:rPr>
        <w:t>）</w:t>
      </w:r>
      <w:proofErr w:type="gramEnd"/>
      <w:r w:rsidRPr="002D6EA5">
        <w:rPr>
          <w:rFonts w:ascii="Times New Roman" w:hAnsi="Times New Roman"/>
          <w:color w:val="000000" w:themeColor="text1"/>
        </w:rPr>
        <w:t>。</w:t>
      </w:r>
    </w:p>
    <w:p w:rsidR="00D068A7" w:rsidRPr="002D6EA5" w:rsidRDefault="00D068A7" w:rsidP="005344D1">
      <w:pPr>
        <w:pStyle w:val="5"/>
        <w:rPr>
          <w:rFonts w:ascii="Times New Roman" w:hAnsi="Times New Roman"/>
          <w:color w:val="000000" w:themeColor="text1"/>
        </w:rPr>
      </w:pPr>
      <w:r w:rsidRPr="002D6EA5">
        <w:rPr>
          <w:rFonts w:ascii="Times New Roman" w:hAnsi="Times New Roman"/>
          <w:color w:val="000000" w:themeColor="text1"/>
        </w:rPr>
        <w:t>臺大醫學院、花蓮縣政府</w:t>
      </w:r>
      <w:r w:rsidR="00E000E7" w:rsidRPr="002D6EA5">
        <w:rPr>
          <w:rFonts w:ascii="Times New Roman" w:hAnsi="Times New Roman" w:hint="eastAsia"/>
          <w:color w:val="000000" w:themeColor="text1"/>
        </w:rPr>
        <w:t>及</w:t>
      </w:r>
      <w:r w:rsidRPr="002D6EA5">
        <w:rPr>
          <w:rFonts w:ascii="Times New Roman" w:hAnsi="Times New Roman"/>
          <w:color w:val="000000" w:themeColor="text1"/>
        </w:rPr>
        <w:t>花蓮縣萬榮</w:t>
      </w:r>
      <w:proofErr w:type="gramStart"/>
      <w:r w:rsidRPr="002D6EA5">
        <w:rPr>
          <w:rFonts w:ascii="Times New Roman" w:hAnsi="Times New Roman"/>
          <w:color w:val="000000" w:themeColor="text1"/>
        </w:rPr>
        <w:t>鄉公所均查復</w:t>
      </w:r>
      <w:proofErr w:type="gramEnd"/>
      <w:r w:rsidRPr="002D6EA5">
        <w:rPr>
          <w:rFonts w:ascii="Times New Roman" w:hAnsi="Times New Roman"/>
          <w:color w:val="000000" w:themeColor="text1"/>
        </w:rPr>
        <w:t>，</w:t>
      </w:r>
      <w:r w:rsidR="00E000E7" w:rsidRPr="002D6EA5">
        <w:rPr>
          <w:rFonts w:ascii="Times New Roman" w:hAnsi="Times New Roman" w:hint="eastAsia"/>
          <w:color w:val="000000" w:themeColor="text1"/>
        </w:rPr>
        <w:t>無法提供</w:t>
      </w:r>
      <w:r w:rsidR="00B9210F" w:rsidRPr="002D6EA5">
        <w:rPr>
          <w:rFonts w:ascii="Times New Roman" w:hAnsi="Times New Roman"/>
          <w:color w:val="000000" w:themeColor="text1"/>
        </w:rPr>
        <w:t>前述</w:t>
      </w:r>
      <w:r w:rsidRPr="002D6EA5">
        <w:rPr>
          <w:rFonts w:ascii="Times New Roman" w:hAnsi="Times New Roman"/>
          <w:color w:val="000000" w:themeColor="text1"/>
        </w:rPr>
        <w:t>村民大會</w:t>
      </w:r>
      <w:r w:rsidR="00E000E7" w:rsidRPr="002D6EA5">
        <w:rPr>
          <w:rFonts w:ascii="Times New Roman" w:hAnsi="Times New Roman" w:hint="eastAsia"/>
          <w:color w:val="000000" w:themeColor="text1"/>
        </w:rPr>
        <w:t>會議</w:t>
      </w:r>
      <w:r w:rsidRPr="002D6EA5">
        <w:rPr>
          <w:rFonts w:ascii="Times New Roman" w:hAnsi="Times New Roman"/>
          <w:color w:val="000000" w:themeColor="text1"/>
        </w:rPr>
        <w:t>紀錄</w:t>
      </w:r>
      <w:r w:rsidR="00E000E7" w:rsidRPr="002D6EA5">
        <w:rPr>
          <w:rFonts w:ascii="Times New Roman" w:hAnsi="Times New Roman" w:hint="eastAsia"/>
          <w:color w:val="000000" w:themeColor="text1"/>
        </w:rPr>
        <w:t>以資證明</w:t>
      </w:r>
      <w:r w:rsidRPr="002D6EA5">
        <w:rPr>
          <w:rFonts w:ascii="Times New Roman" w:hAnsi="Times New Roman"/>
          <w:color w:val="000000" w:themeColor="text1"/>
        </w:rPr>
        <w:t>。</w:t>
      </w:r>
    </w:p>
    <w:p w:rsidR="00D068A7" w:rsidRPr="002D6EA5" w:rsidRDefault="00D068A7" w:rsidP="005344D1">
      <w:pPr>
        <w:pStyle w:val="5"/>
        <w:rPr>
          <w:rFonts w:ascii="Times New Roman" w:hAnsi="Times New Roman"/>
          <w:color w:val="000000" w:themeColor="text1"/>
        </w:rPr>
      </w:pPr>
      <w:r w:rsidRPr="002D6EA5">
        <w:rPr>
          <w:rFonts w:ascii="Times New Roman" w:hAnsi="Times New Roman"/>
          <w:color w:val="000000" w:themeColor="text1"/>
        </w:rPr>
        <w:t>馬遠部落族人之證述</w:t>
      </w:r>
    </w:p>
    <w:p w:rsidR="00D068A7" w:rsidRPr="002D6EA5" w:rsidRDefault="00D068A7" w:rsidP="002D6EA5">
      <w:pPr>
        <w:pStyle w:val="21"/>
        <w:ind w:leftChars="588" w:left="2000" w:firstLine="680"/>
        <w:rPr>
          <w:color w:val="000000" w:themeColor="text1"/>
        </w:rPr>
      </w:pPr>
      <w:r w:rsidRPr="002D6EA5">
        <w:rPr>
          <w:color w:val="000000" w:themeColor="text1"/>
        </w:rPr>
        <w:t>馬遠自救會陳張培倫顧問</w:t>
      </w:r>
      <w:proofErr w:type="gramStart"/>
      <w:r w:rsidRPr="002D6EA5">
        <w:rPr>
          <w:color w:val="000000" w:themeColor="text1"/>
        </w:rPr>
        <w:t>於本院時證稱</w:t>
      </w:r>
      <w:proofErr w:type="gramEnd"/>
      <w:r w:rsidRPr="002D6EA5">
        <w:rPr>
          <w:color w:val="000000" w:themeColor="text1"/>
        </w:rPr>
        <w:t>，本案究竟有無經過村民大會同意？</w:t>
      </w:r>
      <w:r w:rsidR="0072639B" w:rsidRPr="002D6EA5">
        <w:rPr>
          <w:rFonts w:hint="eastAsia"/>
          <w:color w:val="000000" w:themeColor="text1"/>
        </w:rPr>
        <w:t>其</w:t>
      </w:r>
      <w:r w:rsidRPr="002D6EA5">
        <w:rPr>
          <w:color w:val="000000" w:themeColor="text1"/>
        </w:rPr>
        <w:t>訪問幾位耆老，除其中一位長輩不知情（其家人推論，那段期間該名長輩可能到外地去，不在部落）外，其他長輩所描述內容幾乎相同，皆表示：「根本沒印象有村民大會。」部落認定沒有召開部落會議，不清楚有無記憶落差。其中一位長輩提及，那個年代，村民大會只有聽話的份，沒有決定的份。</w:t>
      </w:r>
    </w:p>
    <w:p w:rsidR="00C83AA4" w:rsidRPr="002D6EA5" w:rsidRDefault="00C83AA4" w:rsidP="00C83AA4">
      <w:pPr>
        <w:pStyle w:val="5"/>
        <w:numPr>
          <w:ilvl w:val="3"/>
          <w:numId w:val="1"/>
        </w:numPr>
        <w:rPr>
          <w:color w:val="000000" w:themeColor="text1"/>
        </w:rPr>
      </w:pPr>
      <w:r w:rsidRPr="002D6EA5">
        <w:rPr>
          <w:rFonts w:ascii="Times New Roman" w:hAnsi="Times New Roman"/>
          <w:color w:val="000000" w:themeColor="text1"/>
        </w:rPr>
        <w:t>原民會</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10</w:t>
      </w:r>
      <w:r w:rsidRPr="002D6EA5">
        <w:rPr>
          <w:rFonts w:ascii="Times New Roman" w:hAnsi="Times New Roman"/>
          <w:color w:val="000000" w:themeColor="text1"/>
        </w:rPr>
        <w:t>月</w:t>
      </w:r>
      <w:r w:rsidRPr="002D6EA5">
        <w:rPr>
          <w:rFonts w:ascii="Times New Roman" w:hAnsi="Times New Roman"/>
          <w:color w:val="000000" w:themeColor="text1"/>
        </w:rPr>
        <w:t>16</w:t>
      </w:r>
      <w:r w:rsidRPr="002D6EA5">
        <w:rPr>
          <w:rFonts w:ascii="Times New Roman" w:hAnsi="Times New Roman"/>
          <w:color w:val="000000" w:themeColor="text1"/>
        </w:rPr>
        <w:t>日以</w:t>
      </w:r>
      <w:proofErr w:type="gramStart"/>
      <w:r w:rsidRPr="002D6EA5">
        <w:rPr>
          <w:rFonts w:ascii="Times New Roman" w:hAnsi="Times New Roman"/>
          <w:color w:val="000000" w:themeColor="text1"/>
        </w:rPr>
        <w:t>原民綜字第</w:t>
      </w:r>
      <w:r w:rsidRPr="002D6EA5">
        <w:rPr>
          <w:rFonts w:ascii="Times New Roman" w:hAnsi="Times New Roman"/>
          <w:color w:val="000000" w:themeColor="text1"/>
        </w:rPr>
        <w:t>1060064006</w:t>
      </w:r>
      <w:r w:rsidRPr="002D6EA5">
        <w:rPr>
          <w:rFonts w:ascii="Times New Roman" w:hAnsi="Times New Roman"/>
          <w:color w:val="000000" w:themeColor="text1"/>
        </w:rPr>
        <w:t>號</w:t>
      </w:r>
      <w:proofErr w:type="gramEnd"/>
      <w:r w:rsidRPr="002D6EA5">
        <w:rPr>
          <w:rFonts w:ascii="Times New Roman" w:hAnsi="Times New Roman"/>
          <w:color w:val="000000" w:themeColor="text1"/>
        </w:rPr>
        <w:t>復函略謂：「臺大醫學院於取得馬遠部落遺骨時，雖稱已獲得相關村民大會之同意，惟考量當時政治及社會氛圍，該村民大會恐無其同意之代表性。」</w:t>
      </w:r>
    </w:p>
    <w:p w:rsidR="00D068A7" w:rsidRPr="002D6EA5" w:rsidRDefault="00425CB7">
      <w:pPr>
        <w:pStyle w:val="3"/>
        <w:numPr>
          <w:ilvl w:val="2"/>
          <w:numId w:val="1"/>
        </w:numPr>
        <w:rPr>
          <w:rFonts w:ascii="Times New Roman" w:hAnsi="Times New Roman"/>
          <w:color w:val="000000" w:themeColor="text1"/>
        </w:rPr>
      </w:pPr>
      <w:bookmarkStart w:id="94" w:name="_Toc516657289"/>
      <w:bookmarkStart w:id="95" w:name="_Toc516657290"/>
      <w:bookmarkStart w:id="96" w:name="_Toc516657291"/>
      <w:bookmarkStart w:id="97" w:name="_Toc516657292"/>
      <w:bookmarkStart w:id="98" w:name="_Toc512521704"/>
      <w:bookmarkStart w:id="99" w:name="_Toc515261533"/>
      <w:bookmarkStart w:id="100" w:name="_Toc518286447"/>
      <w:bookmarkStart w:id="101" w:name="_Toc518397511"/>
      <w:bookmarkEnd w:id="93"/>
      <w:bookmarkEnd w:id="94"/>
      <w:bookmarkEnd w:id="95"/>
      <w:bookmarkEnd w:id="96"/>
      <w:r w:rsidRPr="002D6EA5">
        <w:rPr>
          <w:rFonts w:ascii="Times New Roman" w:hAnsi="Times New Roman" w:hint="eastAsia"/>
          <w:color w:val="000000" w:themeColor="text1"/>
        </w:rPr>
        <w:t>據</w:t>
      </w:r>
      <w:proofErr w:type="gramStart"/>
      <w:r w:rsidRPr="002D6EA5">
        <w:rPr>
          <w:rFonts w:ascii="Times New Roman" w:hAnsi="Times New Roman" w:hint="eastAsia"/>
          <w:color w:val="000000" w:themeColor="text1"/>
        </w:rPr>
        <w:t>上論結</w:t>
      </w:r>
      <w:proofErr w:type="gramEnd"/>
      <w:r w:rsidRPr="002D6EA5">
        <w:rPr>
          <w:rFonts w:ascii="Times New Roman" w:hAnsi="Times New Roman" w:hint="eastAsia"/>
          <w:color w:val="000000" w:themeColor="text1"/>
        </w:rPr>
        <w:t>，</w:t>
      </w:r>
      <w:r w:rsidR="00917FD8" w:rsidRPr="002D6EA5">
        <w:rPr>
          <w:rFonts w:ascii="Times New Roman" w:hAnsi="Times New Roman" w:hint="eastAsia"/>
          <w:color w:val="000000" w:themeColor="text1"/>
        </w:rPr>
        <w:t>臺大醫學團隊於</w:t>
      </w:r>
      <w:r w:rsidR="00917FD8" w:rsidRPr="002D6EA5">
        <w:rPr>
          <w:rFonts w:ascii="Times New Roman" w:hAnsi="Times New Roman"/>
          <w:color w:val="000000" w:themeColor="text1"/>
        </w:rPr>
        <w:t>49</w:t>
      </w:r>
      <w:r w:rsidR="00917FD8" w:rsidRPr="002D6EA5">
        <w:rPr>
          <w:rFonts w:ascii="Times New Roman" w:hAnsi="Times New Roman" w:hint="eastAsia"/>
          <w:color w:val="000000" w:themeColor="text1"/>
        </w:rPr>
        <w:t>年間挖掘數十多具花蓮縣萬榮鄉馬遠村布農族先人遺骨，雖文獻記載該校取得遺骨之目的係做為學術研究材料，並透過官方代表於臨時村民大會討論改善環境衛生過程中提出請求挖掘遺骨之事，</w:t>
      </w:r>
      <w:r w:rsidR="00917FD8" w:rsidRPr="002D6EA5">
        <w:rPr>
          <w:rFonts w:ascii="Times New Roman" w:hAnsi="Times New Roman" w:hint="eastAsia"/>
          <w:color w:val="000000" w:themeColor="text1"/>
          <w:lang w:eastAsia="zh-HK"/>
        </w:rPr>
        <w:t>經</w:t>
      </w:r>
      <w:r w:rsidR="00917FD8" w:rsidRPr="002D6EA5">
        <w:rPr>
          <w:rFonts w:ascii="Times New Roman" w:hAnsi="Times New Roman" w:hint="eastAsia"/>
          <w:color w:val="000000" w:themeColor="text1"/>
        </w:rPr>
        <w:t>村民大會同意。</w:t>
      </w:r>
      <w:r w:rsidR="00DF7D14" w:rsidRPr="002D6EA5">
        <w:rPr>
          <w:rFonts w:ascii="Times New Roman" w:hAnsi="Times New Roman" w:hint="eastAsia"/>
          <w:color w:val="000000" w:themeColor="text1"/>
        </w:rPr>
        <w:t>然而，</w:t>
      </w:r>
      <w:r w:rsidR="00143BB1" w:rsidRPr="002D6EA5">
        <w:rPr>
          <w:rFonts w:ascii="Times New Roman" w:hAnsi="Times New Roman" w:hint="eastAsia"/>
          <w:color w:val="000000" w:themeColor="text1"/>
        </w:rPr>
        <w:t>馬遠部落</w:t>
      </w:r>
      <w:r w:rsidR="00143BB1" w:rsidRPr="002D6EA5">
        <w:rPr>
          <w:rFonts w:ascii="Times New Roman" w:hAnsi="Times New Roman" w:hint="eastAsia"/>
          <w:color w:val="000000" w:themeColor="text1"/>
          <w:szCs w:val="48"/>
        </w:rPr>
        <w:t>耆</w:t>
      </w:r>
      <w:r w:rsidR="00143BB1" w:rsidRPr="002D6EA5">
        <w:rPr>
          <w:rFonts w:ascii="Times New Roman" w:hAnsi="Times New Roman" w:hint="eastAsia"/>
          <w:color w:val="000000" w:themeColor="text1"/>
        </w:rPr>
        <w:t>老回憶當時，只聽聞</w:t>
      </w:r>
      <w:r w:rsidR="004A6561" w:rsidRPr="002D6EA5">
        <w:rPr>
          <w:rFonts w:ascii="Times New Roman" w:hAnsi="Times New Roman" w:hint="eastAsia"/>
          <w:color w:val="000000" w:themeColor="text1"/>
        </w:rPr>
        <w:t>挖掘遺骨之目的係為製成味素</w:t>
      </w:r>
      <w:r w:rsidR="00143BB1" w:rsidRPr="002D6EA5">
        <w:rPr>
          <w:rFonts w:ascii="Times New Roman" w:hAnsi="Times New Roman" w:hint="eastAsia"/>
          <w:color w:val="000000" w:themeColor="text1"/>
        </w:rPr>
        <w:t>，</w:t>
      </w:r>
      <w:r w:rsidR="00917FD8" w:rsidRPr="002D6EA5">
        <w:rPr>
          <w:rFonts w:ascii="Times New Roman" w:hAnsi="Times New Roman" w:hint="eastAsia"/>
          <w:color w:val="000000" w:themeColor="text1"/>
          <w:lang w:eastAsia="zh-HK"/>
        </w:rPr>
        <w:t>且</w:t>
      </w:r>
      <w:r w:rsidR="00143BB1" w:rsidRPr="002D6EA5">
        <w:rPr>
          <w:rFonts w:ascii="Times New Roman" w:hAnsi="Times New Roman" w:hint="eastAsia"/>
          <w:color w:val="000000" w:themeColor="text1"/>
        </w:rPr>
        <w:t>時值</w:t>
      </w:r>
      <w:r w:rsidR="00917FD8" w:rsidRPr="002D6EA5">
        <w:rPr>
          <w:rFonts w:ascii="Times New Roman" w:hAnsi="Times New Roman" w:hint="eastAsia"/>
          <w:color w:val="000000" w:themeColor="text1"/>
        </w:rPr>
        <w:t>戒嚴時期，即</w:t>
      </w:r>
      <w:r w:rsidR="00917FD8" w:rsidRPr="002D6EA5">
        <w:rPr>
          <w:rFonts w:ascii="Times New Roman" w:hAnsi="Times New Roman" w:hint="eastAsia"/>
          <w:color w:val="000000" w:themeColor="text1"/>
          <w:lang w:eastAsia="zh-HK"/>
        </w:rPr>
        <w:t>使</w:t>
      </w:r>
      <w:r w:rsidR="00917FD8" w:rsidRPr="002D6EA5">
        <w:rPr>
          <w:rFonts w:ascii="Times New Roman" w:hAnsi="Times New Roman" w:hint="eastAsia"/>
          <w:color w:val="000000" w:themeColor="text1"/>
        </w:rPr>
        <w:t>挖掘遺骨行為</w:t>
      </w:r>
      <w:r w:rsidR="00917FD8" w:rsidRPr="002D6EA5">
        <w:rPr>
          <w:rFonts w:ascii="Times New Roman" w:hAnsi="Times New Roman" w:hint="eastAsia"/>
          <w:color w:val="000000" w:themeColor="text1"/>
        </w:rPr>
        <w:lastRenderedPageBreak/>
        <w:t>嚴重觸犯布農族傳統禁忌，部落族人</w:t>
      </w:r>
      <w:r w:rsidR="00917FD8" w:rsidRPr="002D6EA5">
        <w:rPr>
          <w:rFonts w:ascii="Times New Roman" w:hAnsi="Times New Roman" w:hint="eastAsia"/>
          <w:color w:val="000000" w:themeColor="text1"/>
          <w:lang w:eastAsia="zh-HK"/>
        </w:rPr>
        <w:t>卻迫於</w:t>
      </w:r>
      <w:r w:rsidR="00917FD8" w:rsidRPr="002D6EA5">
        <w:rPr>
          <w:rFonts w:ascii="Times New Roman" w:hAnsi="Times New Roman" w:hint="eastAsia"/>
          <w:color w:val="000000" w:themeColor="text1"/>
        </w:rPr>
        <w:t>形勢而不敢違抗。</w:t>
      </w:r>
      <w:bookmarkEnd w:id="97"/>
      <w:bookmarkEnd w:id="98"/>
      <w:bookmarkEnd w:id="99"/>
      <w:bookmarkEnd w:id="100"/>
      <w:bookmarkEnd w:id="101"/>
    </w:p>
    <w:p w:rsidR="00D068A7" w:rsidRPr="002D6EA5" w:rsidRDefault="00D068A7" w:rsidP="00D068A7">
      <w:pPr>
        <w:pStyle w:val="2"/>
        <w:numPr>
          <w:ilvl w:val="1"/>
          <w:numId w:val="1"/>
        </w:numPr>
        <w:rPr>
          <w:rFonts w:ascii="Times New Roman" w:hAnsi="Times New Roman"/>
          <w:b/>
          <w:color w:val="000000" w:themeColor="text1"/>
        </w:rPr>
      </w:pPr>
      <w:bookmarkStart w:id="102" w:name="_Toc518397512"/>
      <w:r w:rsidRPr="002D6EA5">
        <w:rPr>
          <w:rFonts w:ascii="Times New Roman" w:hAnsi="Times New Roman"/>
          <w:b/>
          <w:color w:val="000000" w:themeColor="text1"/>
        </w:rPr>
        <w:t>臺大雖同意歸還馬遠布農族先人遺骨，</w:t>
      </w:r>
      <w:proofErr w:type="gramStart"/>
      <w:r w:rsidRPr="002D6EA5">
        <w:rPr>
          <w:rFonts w:ascii="Times New Roman" w:hAnsi="Times New Roman"/>
          <w:b/>
          <w:color w:val="000000" w:themeColor="text1"/>
        </w:rPr>
        <w:t>囿</w:t>
      </w:r>
      <w:proofErr w:type="gramEnd"/>
      <w:r w:rsidRPr="002D6EA5">
        <w:rPr>
          <w:rFonts w:ascii="Times New Roman" w:hAnsi="Times New Roman"/>
          <w:b/>
          <w:color w:val="000000" w:themeColor="text1"/>
        </w:rPr>
        <w:t>於該校未將人骨標本列入校產清冊登帳管理，且記載標本</w:t>
      </w:r>
      <w:r w:rsidR="00782FF0" w:rsidRPr="002D6EA5">
        <w:rPr>
          <w:rFonts w:ascii="Times New Roman" w:hAnsi="Times New Roman" w:hint="eastAsia"/>
          <w:b/>
          <w:color w:val="000000" w:themeColor="text1"/>
        </w:rPr>
        <w:t>原本</w:t>
      </w:r>
      <w:r w:rsidRPr="002D6EA5">
        <w:rPr>
          <w:rFonts w:ascii="Times New Roman" w:hAnsi="Times New Roman"/>
          <w:b/>
          <w:color w:val="000000" w:themeColor="text1"/>
        </w:rPr>
        <w:t>資訊</w:t>
      </w:r>
      <w:r w:rsidR="00782FF0" w:rsidRPr="002D6EA5">
        <w:rPr>
          <w:rFonts w:ascii="Times New Roman" w:hAnsi="Times New Roman" w:hint="eastAsia"/>
          <w:b/>
          <w:color w:val="000000" w:themeColor="text1"/>
        </w:rPr>
        <w:t>即</w:t>
      </w:r>
      <w:r w:rsidRPr="002D6EA5">
        <w:rPr>
          <w:rFonts w:ascii="Times New Roman" w:hAnsi="Times New Roman"/>
          <w:b/>
          <w:color w:val="000000" w:themeColor="text1"/>
        </w:rPr>
        <w:t>不完整，肇致該校挖掘</w:t>
      </w:r>
      <w:r w:rsidRPr="002D6EA5">
        <w:rPr>
          <w:rFonts w:ascii="Times New Roman" w:hAnsi="Times New Roman"/>
          <w:b/>
          <w:color w:val="000000" w:themeColor="text1"/>
          <w:spacing w:val="-22"/>
        </w:rPr>
        <w:t>馬遠先人遺骨之</w:t>
      </w:r>
      <w:proofErr w:type="gramStart"/>
      <w:r w:rsidRPr="002D6EA5">
        <w:rPr>
          <w:rFonts w:ascii="Times New Roman" w:hAnsi="Times New Roman"/>
          <w:b/>
          <w:color w:val="000000" w:themeColor="text1"/>
          <w:spacing w:val="-22"/>
        </w:rPr>
        <w:t>確切具</w:t>
      </w:r>
      <w:r w:rsidRPr="002D6EA5">
        <w:rPr>
          <w:rFonts w:ascii="Times New Roman" w:hAnsi="Times New Roman"/>
          <w:b/>
          <w:color w:val="000000" w:themeColor="text1"/>
        </w:rPr>
        <w:t>數查證</w:t>
      </w:r>
      <w:proofErr w:type="gramEnd"/>
      <w:r w:rsidRPr="002D6EA5">
        <w:rPr>
          <w:rFonts w:ascii="Times New Roman" w:hAnsi="Times New Roman"/>
          <w:b/>
          <w:color w:val="000000" w:themeColor="text1"/>
        </w:rPr>
        <w:t>困難</w:t>
      </w:r>
      <w:r w:rsidR="00F207C0" w:rsidRPr="002D6EA5">
        <w:rPr>
          <w:rFonts w:ascii="Times New Roman" w:hAnsi="Times New Roman" w:hint="eastAsia"/>
          <w:b/>
          <w:color w:val="000000" w:themeColor="text1"/>
          <w:spacing w:val="-22"/>
        </w:rPr>
        <w:t>。</w:t>
      </w:r>
      <w:r w:rsidRPr="002D6EA5">
        <w:rPr>
          <w:rFonts w:ascii="Times New Roman" w:hAnsi="Times New Roman"/>
          <w:b/>
          <w:color w:val="000000" w:themeColor="text1"/>
          <w:spacing w:val="-22"/>
        </w:rPr>
        <w:t>透過比對相關文獻資料發現，骨骸</w:t>
      </w:r>
      <w:proofErr w:type="gramStart"/>
      <w:r w:rsidRPr="002D6EA5">
        <w:rPr>
          <w:rFonts w:ascii="Times New Roman" w:hAnsi="Times New Roman"/>
          <w:b/>
          <w:color w:val="000000" w:themeColor="text1"/>
          <w:spacing w:val="-22"/>
        </w:rPr>
        <w:t>總具數為</w:t>
      </w:r>
      <w:proofErr w:type="gramEnd"/>
      <w:r w:rsidRPr="002D6EA5">
        <w:rPr>
          <w:rFonts w:ascii="Times New Roman" w:hAnsi="Times New Roman"/>
          <w:b/>
          <w:color w:val="000000" w:themeColor="text1"/>
          <w:spacing w:val="-22"/>
        </w:rPr>
        <w:t>50</w:t>
      </w:r>
      <w:r w:rsidRPr="002D6EA5">
        <w:rPr>
          <w:rFonts w:ascii="Times New Roman" w:hAnsi="Times New Roman"/>
          <w:b/>
          <w:color w:val="000000" w:themeColor="text1"/>
          <w:spacing w:val="-22"/>
        </w:rPr>
        <w:t>具至</w:t>
      </w:r>
      <w:r w:rsidRPr="002D6EA5">
        <w:rPr>
          <w:rFonts w:ascii="Times New Roman" w:hAnsi="Times New Roman"/>
          <w:b/>
          <w:color w:val="000000" w:themeColor="text1"/>
          <w:spacing w:val="-22"/>
        </w:rPr>
        <w:t>64</w:t>
      </w:r>
      <w:r w:rsidRPr="002D6EA5">
        <w:rPr>
          <w:rFonts w:ascii="Times New Roman" w:hAnsi="Times New Roman"/>
          <w:b/>
          <w:color w:val="000000" w:themeColor="text1"/>
          <w:spacing w:val="-22"/>
        </w:rPr>
        <w:t>具，</w:t>
      </w:r>
      <w:proofErr w:type="gramStart"/>
      <w:r w:rsidRPr="002D6EA5">
        <w:rPr>
          <w:rFonts w:ascii="Times New Roman" w:hAnsi="Times New Roman"/>
          <w:b/>
          <w:color w:val="000000" w:themeColor="text1"/>
          <w:spacing w:val="-22"/>
        </w:rPr>
        <w:t>成人骨則</w:t>
      </w:r>
      <w:r w:rsidRPr="002D6EA5">
        <w:rPr>
          <w:rFonts w:ascii="Times New Roman" w:hAnsi="Times New Roman"/>
          <w:b/>
          <w:color w:val="000000" w:themeColor="text1"/>
          <w:spacing w:val="-22"/>
        </w:rPr>
        <w:t>43</w:t>
      </w:r>
      <w:r w:rsidRPr="002D6EA5">
        <w:rPr>
          <w:rFonts w:ascii="Times New Roman" w:hAnsi="Times New Roman"/>
          <w:b/>
          <w:color w:val="000000" w:themeColor="text1"/>
          <w:spacing w:val="-22"/>
        </w:rPr>
        <w:t>具</w:t>
      </w:r>
      <w:proofErr w:type="gramEnd"/>
      <w:r w:rsidRPr="002D6EA5">
        <w:rPr>
          <w:rFonts w:ascii="Times New Roman" w:hAnsi="Times New Roman"/>
          <w:b/>
          <w:color w:val="000000" w:themeColor="text1"/>
          <w:spacing w:val="-22"/>
        </w:rPr>
        <w:t>至</w:t>
      </w:r>
      <w:r w:rsidRPr="002D6EA5">
        <w:rPr>
          <w:rFonts w:ascii="Times New Roman" w:hAnsi="Times New Roman"/>
          <w:b/>
          <w:color w:val="000000" w:themeColor="text1"/>
          <w:spacing w:val="-22"/>
        </w:rPr>
        <w:t>48</w:t>
      </w:r>
      <w:r w:rsidRPr="002D6EA5">
        <w:rPr>
          <w:rFonts w:ascii="Times New Roman" w:hAnsi="Times New Roman"/>
          <w:b/>
          <w:color w:val="000000" w:themeColor="text1"/>
          <w:spacing w:val="-22"/>
        </w:rPr>
        <w:t>具不等，</w:t>
      </w:r>
      <w:r w:rsidRPr="002D6EA5">
        <w:rPr>
          <w:rFonts w:ascii="Times New Roman" w:hAnsi="Times New Roman"/>
          <w:b/>
          <w:color w:val="000000" w:themeColor="text1"/>
        </w:rPr>
        <w:t>小兒骨介於</w:t>
      </w:r>
      <w:r w:rsidRPr="002D6EA5">
        <w:rPr>
          <w:rFonts w:ascii="Times New Roman" w:hAnsi="Times New Roman"/>
          <w:b/>
          <w:color w:val="000000" w:themeColor="text1"/>
        </w:rPr>
        <w:t>12</w:t>
      </w:r>
      <w:r w:rsidRPr="002D6EA5">
        <w:rPr>
          <w:rFonts w:ascii="Times New Roman" w:hAnsi="Times New Roman"/>
          <w:b/>
          <w:color w:val="000000" w:themeColor="text1"/>
        </w:rPr>
        <w:t>具至</w:t>
      </w:r>
      <w:r w:rsidRPr="002D6EA5">
        <w:rPr>
          <w:rFonts w:ascii="Times New Roman" w:hAnsi="Times New Roman"/>
          <w:b/>
          <w:color w:val="000000" w:themeColor="text1"/>
        </w:rPr>
        <w:t>16</w:t>
      </w:r>
      <w:r w:rsidRPr="002D6EA5">
        <w:rPr>
          <w:rFonts w:ascii="Times New Roman" w:hAnsi="Times New Roman"/>
          <w:b/>
          <w:color w:val="000000" w:themeColor="text1"/>
        </w:rPr>
        <w:t>具</w:t>
      </w:r>
      <w:proofErr w:type="gramStart"/>
      <w:r w:rsidRPr="002D6EA5">
        <w:rPr>
          <w:rFonts w:ascii="Times New Roman" w:hAnsi="Times New Roman"/>
          <w:b/>
          <w:color w:val="000000" w:themeColor="text1"/>
        </w:rPr>
        <w:t>之間，</w:t>
      </w:r>
      <w:proofErr w:type="gramEnd"/>
      <w:r w:rsidRPr="002D6EA5">
        <w:rPr>
          <w:rFonts w:ascii="Times New Roman" w:hAnsi="Times New Roman"/>
          <w:b/>
          <w:color w:val="000000" w:themeColor="text1"/>
          <w:spacing w:val="-22"/>
        </w:rPr>
        <w:t>惟該校清點現存人</w:t>
      </w:r>
      <w:r w:rsidRPr="002D6EA5">
        <w:rPr>
          <w:rFonts w:ascii="Times New Roman" w:hAnsi="Times New Roman"/>
          <w:b/>
          <w:color w:val="000000" w:themeColor="text1"/>
        </w:rPr>
        <w:t>骨標本計</w:t>
      </w:r>
      <w:r w:rsidRPr="002D6EA5">
        <w:rPr>
          <w:rFonts w:ascii="Times New Roman" w:hAnsi="Times New Roman"/>
          <w:b/>
          <w:color w:val="000000" w:themeColor="text1"/>
        </w:rPr>
        <w:t>60</w:t>
      </w:r>
      <w:r w:rsidRPr="002D6EA5">
        <w:rPr>
          <w:rFonts w:ascii="Times New Roman" w:hAnsi="Times New Roman"/>
          <w:b/>
          <w:color w:val="000000" w:themeColor="text1"/>
        </w:rPr>
        <w:t>具，其中</w:t>
      </w:r>
      <w:r w:rsidRPr="002D6EA5">
        <w:rPr>
          <w:rFonts w:ascii="Times New Roman" w:hAnsi="Times New Roman"/>
          <w:b/>
          <w:color w:val="000000" w:themeColor="text1"/>
        </w:rPr>
        <w:t>43</w:t>
      </w:r>
      <w:r w:rsidRPr="002D6EA5">
        <w:rPr>
          <w:rFonts w:ascii="Times New Roman" w:hAnsi="Times New Roman"/>
          <w:b/>
          <w:color w:val="000000" w:themeColor="text1"/>
        </w:rPr>
        <w:t>具成人骨係裝箱保存，餘</w:t>
      </w:r>
      <w:r w:rsidRPr="002D6EA5">
        <w:rPr>
          <w:rFonts w:ascii="Times New Roman" w:hAnsi="Times New Roman"/>
          <w:b/>
          <w:color w:val="000000" w:themeColor="text1"/>
        </w:rPr>
        <w:t>17</w:t>
      </w:r>
      <w:r w:rsidRPr="002D6EA5">
        <w:rPr>
          <w:rFonts w:ascii="Times New Roman" w:hAnsi="Times New Roman"/>
          <w:b/>
          <w:color w:val="000000" w:themeColor="text1"/>
        </w:rPr>
        <w:t>具小兒</w:t>
      </w:r>
      <w:proofErr w:type="gramStart"/>
      <w:r w:rsidRPr="002D6EA5">
        <w:rPr>
          <w:rFonts w:ascii="Times New Roman" w:hAnsi="Times New Roman"/>
          <w:b/>
          <w:color w:val="000000" w:themeColor="text1"/>
        </w:rPr>
        <w:t>骨混存</w:t>
      </w:r>
      <w:proofErr w:type="gramEnd"/>
      <w:r w:rsidRPr="002D6EA5">
        <w:rPr>
          <w:rFonts w:ascii="Times New Roman" w:hAnsi="Times New Roman"/>
          <w:b/>
          <w:color w:val="000000" w:themeColor="text1"/>
        </w:rPr>
        <w:t>於其他人種骨骸之中，</w:t>
      </w:r>
      <w:r w:rsidR="005C2D63" w:rsidRPr="002D6EA5">
        <w:rPr>
          <w:rFonts w:ascii="Times New Roman" w:hAnsi="Times New Roman" w:hint="eastAsia"/>
          <w:b/>
          <w:color w:val="000000" w:themeColor="text1"/>
        </w:rPr>
        <w:t>顯</w:t>
      </w:r>
      <w:r w:rsidR="00593B35" w:rsidRPr="002D6EA5">
        <w:rPr>
          <w:rFonts w:ascii="Times New Roman" w:hAnsi="Times New Roman" w:hint="eastAsia"/>
          <w:b/>
          <w:color w:val="000000" w:themeColor="text1"/>
        </w:rPr>
        <w:t>示</w:t>
      </w:r>
      <w:r w:rsidR="005C2D63" w:rsidRPr="002D6EA5">
        <w:rPr>
          <w:rFonts w:ascii="Times New Roman" w:hAnsi="Times New Roman" w:hint="eastAsia"/>
          <w:b/>
          <w:color w:val="000000" w:themeColor="text1"/>
        </w:rPr>
        <w:t>該校保存人骨標本</w:t>
      </w:r>
      <w:r w:rsidR="005C2D63" w:rsidRPr="002D6EA5">
        <w:rPr>
          <w:rFonts w:ascii="Times New Roman" w:hAnsi="Times New Roman" w:hint="eastAsia"/>
          <w:b/>
          <w:color w:val="000000" w:themeColor="text1"/>
          <w:lang w:eastAsia="zh-HK"/>
        </w:rPr>
        <w:t>相關</w:t>
      </w:r>
      <w:r w:rsidR="005C2D63" w:rsidRPr="002D6EA5">
        <w:rPr>
          <w:rFonts w:ascii="Times New Roman" w:hAnsi="Times New Roman" w:hint="eastAsia"/>
          <w:b/>
          <w:color w:val="000000" w:themeColor="text1"/>
        </w:rPr>
        <w:t>管理</w:t>
      </w:r>
      <w:r w:rsidR="005C2D63" w:rsidRPr="002D6EA5">
        <w:rPr>
          <w:rFonts w:ascii="Times New Roman" w:hAnsi="Times New Roman" w:hint="eastAsia"/>
          <w:b/>
          <w:color w:val="000000" w:themeColor="text1"/>
          <w:lang w:eastAsia="zh-HK"/>
        </w:rPr>
        <w:t>制度</w:t>
      </w:r>
      <w:r w:rsidR="00593B35" w:rsidRPr="002D6EA5">
        <w:rPr>
          <w:rFonts w:ascii="Times New Roman" w:hAnsi="Times New Roman" w:hint="eastAsia"/>
          <w:b/>
          <w:color w:val="000000" w:themeColor="text1"/>
          <w:lang w:eastAsia="zh-HK"/>
        </w:rPr>
        <w:t>容有改善空間</w:t>
      </w:r>
      <w:r w:rsidR="005C2D63" w:rsidRPr="002D6EA5">
        <w:rPr>
          <w:rFonts w:ascii="Times New Roman" w:hAnsi="Times New Roman" w:hint="eastAsia"/>
          <w:b/>
          <w:color w:val="000000" w:themeColor="text1"/>
        </w:rPr>
        <w:t>，</w:t>
      </w:r>
      <w:r w:rsidR="005C2D63" w:rsidRPr="002D6EA5">
        <w:rPr>
          <w:rFonts w:ascii="Times New Roman" w:hAnsi="Times New Roman" w:hint="eastAsia"/>
          <w:b/>
          <w:color w:val="000000" w:themeColor="text1"/>
          <w:lang w:eastAsia="zh-HK"/>
        </w:rPr>
        <w:t>造成標本</w:t>
      </w:r>
      <w:r w:rsidR="005C2D63" w:rsidRPr="002D6EA5">
        <w:rPr>
          <w:rFonts w:ascii="Times New Roman" w:hAnsi="Times New Roman" w:hint="eastAsia"/>
          <w:b/>
          <w:color w:val="000000" w:themeColor="text1"/>
        </w:rPr>
        <w:t>現存</w:t>
      </w:r>
      <w:r w:rsidR="005C2D63" w:rsidRPr="002D6EA5">
        <w:rPr>
          <w:rFonts w:ascii="Times New Roman" w:hAnsi="Times New Roman" w:hint="eastAsia"/>
          <w:b/>
          <w:color w:val="000000" w:themeColor="text1"/>
          <w:lang w:eastAsia="zh-HK"/>
        </w:rPr>
        <w:t>數量與文獻</w:t>
      </w:r>
      <w:r w:rsidR="004A6561" w:rsidRPr="002D6EA5">
        <w:rPr>
          <w:rFonts w:ascii="Times New Roman" w:hAnsi="Times New Roman" w:hint="eastAsia"/>
          <w:b/>
          <w:color w:val="000000" w:themeColor="text1"/>
        </w:rPr>
        <w:t>記載數量</w:t>
      </w:r>
      <w:r w:rsidR="005C2D63" w:rsidRPr="002D6EA5">
        <w:rPr>
          <w:rFonts w:ascii="Times New Roman" w:hAnsi="Times New Roman" w:hint="eastAsia"/>
          <w:b/>
          <w:color w:val="000000" w:themeColor="text1"/>
        </w:rPr>
        <w:t>產生不一致之差異</w:t>
      </w:r>
      <w:r w:rsidR="005C2D63" w:rsidRPr="002D6EA5">
        <w:rPr>
          <w:rFonts w:ascii="Times New Roman" w:hAnsi="Times New Roman" w:hint="eastAsia"/>
          <w:b/>
          <w:color w:val="000000" w:themeColor="text1"/>
          <w:lang w:eastAsia="zh-HK"/>
        </w:rPr>
        <w:t>，名實不符</w:t>
      </w:r>
      <w:r w:rsidR="005C2D63" w:rsidRPr="002D6EA5">
        <w:rPr>
          <w:rFonts w:ascii="Times New Roman" w:hAnsi="Times New Roman" w:hint="eastAsia"/>
          <w:b/>
          <w:color w:val="000000" w:themeColor="text1"/>
        </w:rPr>
        <w:t>。</w:t>
      </w:r>
      <w:proofErr w:type="gramStart"/>
      <w:r w:rsidR="005C2D63" w:rsidRPr="002D6EA5">
        <w:rPr>
          <w:rFonts w:ascii="Times New Roman" w:hAnsi="Times New Roman" w:hint="eastAsia"/>
          <w:b/>
          <w:color w:val="000000" w:themeColor="text1"/>
        </w:rPr>
        <w:t>爰該校允宜</w:t>
      </w:r>
      <w:proofErr w:type="gramEnd"/>
      <w:r w:rsidR="005C2D63" w:rsidRPr="002D6EA5">
        <w:rPr>
          <w:rFonts w:ascii="Times New Roman" w:hAnsi="Times New Roman" w:hint="eastAsia"/>
          <w:b/>
          <w:color w:val="000000" w:themeColor="text1"/>
        </w:rPr>
        <w:t>積極協同有關機關妥善處理歸還事宜，</w:t>
      </w:r>
      <w:proofErr w:type="gramStart"/>
      <w:r w:rsidR="005C2D63" w:rsidRPr="002D6EA5">
        <w:rPr>
          <w:rFonts w:ascii="Times New Roman" w:hAnsi="Times New Roman" w:hint="eastAsia"/>
          <w:b/>
          <w:color w:val="000000" w:themeColor="text1"/>
          <w:lang w:eastAsia="zh-HK"/>
        </w:rPr>
        <w:t>俾利</w:t>
      </w:r>
      <w:r w:rsidR="005C2D63" w:rsidRPr="002D6EA5">
        <w:rPr>
          <w:rFonts w:ascii="Times New Roman" w:hAnsi="Times New Roman" w:hint="eastAsia"/>
          <w:b/>
          <w:color w:val="000000" w:themeColor="text1"/>
        </w:rPr>
        <w:t>讓</w:t>
      </w:r>
      <w:proofErr w:type="gramEnd"/>
      <w:r w:rsidR="005C2D63" w:rsidRPr="002D6EA5">
        <w:rPr>
          <w:rFonts w:ascii="Times New Roman" w:hAnsi="Times New Roman" w:hint="eastAsia"/>
          <w:b/>
          <w:color w:val="000000" w:themeColor="text1"/>
        </w:rPr>
        <w:t>流落該校近</w:t>
      </w:r>
      <w:r w:rsidR="005C2D63" w:rsidRPr="002D6EA5">
        <w:rPr>
          <w:rFonts w:ascii="Times New Roman" w:hAnsi="Times New Roman"/>
          <w:b/>
          <w:color w:val="000000" w:themeColor="text1"/>
        </w:rPr>
        <w:t>60</w:t>
      </w:r>
      <w:r w:rsidR="005C2D63" w:rsidRPr="002D6EA5">
        <w:rPr>
          <w:rFonts w:ascii="Times New Roman" w:hAnsi="Times New Roman" w:hint="eastAsia"/>
          <w:b/>
          <w:color w:val="000000" w:themeColor="text1"/>
        </w:rPr>
        <w:t>載之</w:t>
      </w:r>
      <w:r w:rsidR="00593B35" w:rsidRPr="002D6EA5">
        <w:rPr>
          <w:rFonts w:ascii="Times New Roman" w:hAnsi="Times New Roman" w:hint="eastAsia"/>
          <w:b/>
          <w:color w:val="000000" w:themeColor="text1"/>
        </w:rPr>
        <w:t>布農族</w:t>
      </w:r>
      <w:r w:rsidR="005C2D63" w:rsidRPr="002D6EA5">
        <w:rPr>
          <w:rFonts w:ascii="Times New Roman" w:hAnsi="Times New Roman" w:hint="eastAsia"/>
          <w:b/>
          <w:color w:val="000000" w:themeColor="text1"/>
        </w:rPr>
        <w:t>先人遺骨圓滿歸葬部</w:t>
      </w:r>
      <w:r w:rsidR="00593B35" w:rsidRPr="002D6EA5">
        <w:rPr>
          <w:rFonts w:ascii="Times New Roman" w:hAnsi="Times New Roman" w:hint="eastAsia"/>
          <w:b/>
          <w:color w:val="000000" w:themeColor="text1"/>
        </w:rPr>
        <w:t>落</w:t>
      </w:r>
      <w:r w:rsidRPr="002D6EA5">
        <w:rPr>
          <w:rFonts w:ascii="Times New Roman" w:hAnsi="Times New Roman" w:hint="eastAsia"/>
          <w:b/>
          <w:color w:val="000000" w:themeColor="text1"/>
        </w:rPr>
        <w:t>。</w:t>
      </w:r>
      <w:bookmarkEnd w:id="102"/>
    </w:p>
    <w:p w:rsidR="00D068A7" w:rsidRPr="002D6EA5" w:rsidRDefault="00D068A7" w:rsidP="00D068A7">
      <w:pPr>
        <w:pStyle w:val="3"/>
        <w:numPr>
          <w:ilvl w:val="2"/>
          <w:numId w:val="1"/>
        </w:numPr>
        <w:rPr>
          <w:rFonts w:ascii="Times New Roman" w:hAnsi="Times New Roman"/>
          <w:color w:val="000000" w:themeColor="text1"/>
        </w:rPr>
      </w:pPr>
      <w:bookmarkStart w:id="103" w:name="_Toc515261535"/>
      <w:bookmarkStart w:id="104" w:name="_Toc516657294"/>
      <w:bookmarkStart w:id="105" w:name="_Toc518286449"/>
      <w:bookmarkStart w:id="106" w:name="_Toc518397513"/>
      <w:bookmarkStart w:id="107" w:name="_Toc512521706"/>
      <w:r w:rsidRPr="002D6EA5">
        <w:rPr>
          <w:rFonts w:ascii="Times New Roman" w:hAnsi="Times New Roman"/>
          <w:color w:val="000000" w:themeColor="text1"/>
        </w:rPr>
        <w:t>臺大雖同意歸還馬遠布農族先人遺骨，</w:t>
      </w:r>
      <w:proofErr w:type="gramStart"/>
      <w:r w:rsidRPr="002D6EA5">
        <w:rPr>
          <w:rFonts w:ascii="Times New Roman" w:hAnsi="Times New Roman"/>
          <w:color w:val="000000" w:themeColor="text1"/>
        </w:rPr>
        <w:t>囿</w:t>
      </w:r>
      <w:proofErr w:type="gramEnd"/>
      <w:r w:rsidRPr="002D6EA5">
        <w:rPr>
          <w:rFonts w:ascii="Times New Roman" w:hAnsi="Times New Roman"/>
          <w:color w:val="000000" w:themeColor="text1"/>
        </w:rPr>
        <w:t>於</w:t>
      </w:r>
      <w:r w:rsidRPr="002D6EA5">
        <w:rPr>
          <w:rFonts w:ascii="Times New Roman" w:hAnsi="Times New Roman"/>
          <w:color w:val="000000" w:themeColor="text1"/>
          <w:lang w:eastAsia="zh-HK"/>
        </w:rPr>
        <w:t>該校</w:t>
      </w:r>
      <w:r w:rsidRPr="002D6EA5">
        <w:rPr>
          <w:rFonts w:ascii="Times New Roman" w:hAnsi="Times New Roman"/>
          <w:color w:val="000000" w:themeColor="text1"/>
        </w:rPr>
        <w:t>未將人骨標本列入校產清冊登帳管理，且</w:t>
      </w:r>
      <w:r w:rsidR="00917FD8" w:rsidRPr="002D6EA5">
        <w:rPr>
          <w:rFonts w:ascii="Times New Roman" w:hAnsi="Times New Roman"/>
          <w:color w:val="000000" w:themeColor="text1"/>
        </w:rPr>
        <w:t>記載標本資訊不完整，肇致該校挖掘馬遠先人遺骨之</w:t>
      </w:r>
      <w:proofErr w:type="gramStart"/>
      <w:r w:rsidR="00917FD8" w:rsidRPr="002D6EA5">
        <w:rPr>
          <w:rFonts w:ascii="Times New Roman" w:hAnsi="Times New Roman"/>
          <w:color w:val="000000" w:themeColor="text1"/>
        </w:rPr>
        <w:t>確切具數查證</w:t>
      </w:r>
      <w:proofErr w:type="gramEnd"/>
      <w:r w:rsidR="00917FD8" w:rsidRPr="002D6EA5">
        <w:rPr>
          <w:rFonts w:ascii="Times New Roman" w:hAnsi="Times New Roman"/>
          <w:color w:val="000000" w:themeColor="text1"/>
        </w:rPr>
        <w:t>困難</w:t>
      </w:r>
      <w:r w:rsidR="00917FD8" w:rsidRPr="002D6EA5">
        <w:rPr>
          <w:rFonts w:ascii="Times New Roman" w:hAnsi="Times New Roman" w:hint="eastAsia"/>
          <w:color w:val="000000" w:themeColor="text1"/>
        </w:rPr>
        <w:t>。</w:t>
      </w:r>
      <w:proofErr w:type="gramStart"/>
      <w:r w:rsidR="00302C20" w:rsidRPr="002D6EA5">
        <w:rPr>
          <w:rFonts w:ascii="Times New Roman" w:hAnsi="Times New Roman"/>
          <w:color w:val="000000" w:themeColor="text1"/>
          <w:lang w:eastAsia="zh-HK"/>
        </w:rPr>
        <w:t>爰</w:t>
      </w:r>
      <w:proofErr w:type="gramEnd"/>
      <w:r w:rsidR="00302C20" w:rsidRPr="002D6EA5">
        <w:rPr>
          <w:rFonts w:ascii="Times New Roman" w:hAnsi="Times New Roman"/>
          <w:color w:val="000000" w:themeColor="text1"/>
          <w:lang w:eastAsia="zh-HK"/>
        </w:rPr>
        <w:t>從</w:t>
      </w:r>
      <w:r w:rsidRPr="002D6EA5">
        <w:rPr>
          <w:rFonts w:ascii="Times New Roman" w:hAnsi="Times New Roman"/>
          <w:color w:val="000000" w:themeColor="text1"/>
        </w:rPr>
        <w:t>文獻</w:t>
      </w:r>
      <w:r w:rsidR="00302C20" w:rsidRPr="002D6EA5">
        <w:rPr>
          <w:rFonts w:ascii="Times New Roman" w:hAnsi="Times New Roman" w:hint="eastAsia"/>
          <w:color w:val="000000" w:themeColor="text1"/>
        </w:rPr>
        <w:t>資料</w:t>
      </w:r>
      <w:r w:rsidRPr="002D6EA5">
        <w:rPr>
          <w:rFonts w:ascii="Times New Roman" w:hAnsi="Times New Roman"/>
          <w:color w:val="000000" w:themeColor="text1"/>
          <w:lang w:eastAsia="zh-HK"/>
        </w:rPr>
        <w:t>著手</w:t>
      </w:r>
      <w:r w:rsidRPr="002D6EA5">
        <w:rPr>
          <w:rFonts w:ascii="Times New Roman" w:hAnsi="Times New Roman"/>
          <w:color w:val="000000" w:themeColor="text1"/>
        </w:rPr>
        <w:t>，</w:t>
      </w:r>
      <w:r w:rsidRPr="002D6EA5">
        <w:rPr>
          <w:rFonts w:ascii="Times New Roman" w:hAnsi="Times New Roman"/>
          <w:color w:val="000000" w:themeColor="text1"/>
          <w:lang w:eastAsia="zh-HK"/>
        </w:rPr>
        <w:t>進行資料查考及比對，情形如下：</w:t>
      </w:r>
      <w:bookmarkEnd w:id="103"/>
      <w:bookmarkEnd w:id="104"/>
      <w:bookmarkEnd w:id="105"/>
      <w:bookmarkEnd w:id="106"/>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該校成立「體質人類學研究室」保存人骨標本</w:t>
      </w:r>
      <w:r w:rsidR="00302C20" w:rsidRPr="002D6EA5">
        <w:rPr>
          <w:rFonts w:ascii="Times New Roman" w:hAnsi="Times New Roman" w:hint="eastAsia"/>
          <w:color w:val="000000" w:themeColor="text1"/>
        </w:rPr>
        <w:t>以</w:t>
      </w:r>
      <w:r w:rsidR="00302C20" w:rsidRPr="002D6EA5">
        <w:rPr>
          <w:rFonts w:ascii="Times New Roman" w:hAnsi="Times New Roman"/>
          <w:color w:val="000000" w:themeColor="text1"/>
        </w:rPr>
        <w:t>前，</w:t>
      </w:r>
      <w:r w:rsidRPr="002D6EA5">
        <w:rPr>
          <w:rFonts w:ascii="Times New Roman" w:hAnsi="Times New Roman"/>
          <w:color w:val="000000" w:themeColor="text1"/>
        </w:rPr>
        <w:t>文獻資料對於馬遠先人</w:t>
      </w:r>
      <w:proofErr w:type="gramStart"/>
      <w:r w:rsidRPr="002D6EA5">
        <w:rPr>
          <w:rFonts w:ascii="Times New Roman" w:hAnsi="Times New Roman"/>
          <w:color w:val="000000" w:themeColor="text1"/>
        </w:rPr>
        <w:t>遺骨具數及</w:t>
      </w:r>
      <w:proofErr w:type="gramEnd"/>
      <w:r w:rsidRPr="002D6EA5">
        <w:rPr>
          <w:rFonts w:ascii="Times New Roman" w:hAnsi="Times New Roman"/>
          <w:color w:val="000000" w:themeColor="text1"/>
        </w:rPr>
        <w:t>特徵之描述如下：</w:t>
      </w:r>
      <w:bookmarkEnd w:id="107"/>
    </w:p>
    <w:p w:rsidR="00D068A7" w:rsidRPr="002D6EA5" w:rsidRDefault="00D068A7" w:rsidP="002870B2">
      <w:pPr>
        <w:pStyle w:val="5"/>
        <w:rPr>
          <w:rFonts w:ascii="Times New Roman" w:hAnsi="Times New Roman"/>
          <w:color w:val="000000" w:themeColor="text1"/>
        </w:rPr>
      </w:pPr>
      <w:r w:rsidRPr="002D6EA5">
        <w:rPr>
          <w:rFonts w:ascii="Times New Roman" w:hAnsi="Times New Roman"/>
          <w:color w:val="000000" w:themeColor="text1"/>
        </w:rPr>
        <w:t>張丙龍</w:t>
      </w:r>
      <w:r w:rsidR="001E0D86" w:rsidRPr="002D6EA5">
        <w:rPr>
          <w:rFonts w:ascii="Times New Roman" w:hAnsi="Times New Roman"/>
          <w:color w:val="000000" w:themeColor="text1"/>
        </w:rPr>
        <w:t>（民</w:t>
      </w:r>
      <w:r w:rsidR="003640AD" w:rsidRPr="002D6EA5">
        <w:rPr>
          <w:rFonts w:ascii="Times New Roman" w:hAnsi="Times New Roman"/>
          <w:color w:val="000000" w:themeColor="text1"/>
        </w:rPr>
        <w:t>50</w:t>
      </w:r>
      <w:r w:rsidR="00E97FFC" w:rsidRPr="002D6EA5">
        <w:rPr>
          <w:rFonts w:ascii="Times New Roman"/>
          <w:color w:val="000000" w:themeColor="text1"/>
        </w:rPr>
        <w:t>）</w:t>
      </w:r>
      <w:r w:rsidRPr="002D6EA5">
        <w:rPr>
          <w:rFonts w:ascii="Times New Roman" w:hAnsi="Times New Roman"/>
          <w:color w:val="000000" w:themeColor="text1"/>
        </w:rPr>
        <w:t>於〈臺灣省花蓮縣萬榮鄉馬遠村</w:t>
      </w:r>
      <w:r w:rsidRPr="002D6EA5">
        <w:rPr>
          <w:rFonts w:ascii="Times New Roman" w:hAnsi="Times New Roman"/>
          <w:color w:val="000000" w:themeColor="text1"/>
        </w:rPr>
        <w:t>Bunun</w:t>
      </w:r>
      <w:r w:rsidRPr="002D6EA5">
        <w:rPr>
          <w:rFonts w:ascii="Times New Roman" w:hAnsi="Times New Roman"/>
          <w:color w:val="000000" w:themeColor="text1"/>
        </w:rPr>
        <w:t>族之骨骼〉手稿中之記載，其於</w:t>
      </w:r>
      <w:r w:rsidRPr="002D6EA5">
        <w:rPr>
          <w:rFonts w:ascii="Times New Roman" w:hAnsi="Times New Roman"/>
          <w:color w:val="000000" w:themeColor="text1"/>
        </w:rPr>
        <w:t>49</w:t>
      </w:r>
      <w:r w:rsidRPr="002D6EA5">
        <w:rPr>
          <w:rFonts w:ascii="Times New Roman" w:hAnsi="Times New Roman"/>
          <w:color w:val="000000" w:themeColor="text1"/>
        </w:rPr>
        <w:t>年</w:t>
      </w:r>
      <w:r w:rsidRPr="002D6EA5">
        <w:rPr>
          <w:rFonts w:ascii="Times New Roman" w:hAnsi="Times New Roman"/>
          <w:color w:val="000000" w:themeColor="text1"/>
        </w:rPr>
        <w:t>9</w:t>
      </w:r>
      <w:r w:rsidRPr="002D6EA5">
        <w:rPr>
          <w:rFonts w:ascii="Times New Roman" w:hAnsi="Times New Roman"/>
          <w:color w:val="000000" w:themeColor="text1"/>
        </w:rPr>
        <w:t>月</w:t>
      </w:r>
      <w:r w:rsidRPr="002D6EA5">
        <w:rPr>
          <w:rFonts w:ascii="Times New Roman" w:hAnsi="Times New Roman"/>
          <w:color w:val="000000" w:themeColor="text1"/>
        </w:rPr>
        <w:t>7</w:t>
      </w:r>
      <w:r w:rsidRPr="002D6EA5">
        <w:rPr>
          <w:rFonts w:ascii="Times New Roman" w:hAnsi="Times New Roman"/>
          <w:color w:val="000000" w:themeColor="text1"/>
        </w:rPr>
        <w:t>日至</w:t>
      </w:r>
      <w:r w:rsidRPr="002D6EA5">
        <w:rPr>
          <w:rFonts w:ascii="Times New Roman" w:hAnsi="Times New Roman"/>
          <w:color w:val="000000" w:themeColor="text1"/>
        </w:rPr>
        <w:t>16</w:t>
      </w:r>
      <w:r w:rsidRPr="002D6EA5">
        <w:rPr>
          <w:rFonts w:ascii="Times New Roman" w:hAnsi="Times New Roman"/>
          <w:color w:val="000000" w:themeColor="text1"/>
        </w:rPr>
        <w:t>日，赴花蓮縣萬榮鄉馬遠村之墓地，掘出</w:t>
      </w:r>
      <w:r w:rsidRPr="002D6EA5">
        <w:rPr>
          <w:rFonts w:ascii="Times New Roman" w:hAnsi="Times New Roman"/>
          <w:color w:val="000000" w:themeColor="text1"/>
        </w:rPr>
        <w:t>60</w:t>
      </w:r>
      <w:r w:rsidRPr="002D6EA5">
        <w:rPr>
          <w:rFonts w:ascii="Times New Roman" w:hAnsi="Times New Roman"/>
          <w:color w:val="000000" w:themeColor="text1"/>
        </w:rPr>
        <w:t>具</w:t>
      </w:r>
      <w:r w:rsidRPr="002D6EA5">
        <w:rPr>
          <w:rFonts w:ascii="Times New Roman" w:hAnsi="Times New Roman"/>
          <w:color w:val="000000" w:themeColor="text1"/>
        </w:rPr>
        <w:t>Bunun</w:t>
      </w:r>
      <w:r w:rsidRPr="002D6EA5">
        <w:rPr>
          <w:rFonts w:ascii="Times New Roman" w:hAnsi="Times New Roman"/>
          <w:color w:val="000000" w:themeColor="text1"/>
        </w:rPr>
        <w:t>族之骨骼，其中小孩之骨骼占</w:t>
      </w:r>
      <w:r w:rsidRPr="002D6EA5">
        <w:rPr>
          <w:rFonts w:ascii="Times New Roman" w:hAnsi="Times New Roman"/>
          <w:color w:val="000000" w:themeColor="text1"/>
        </w:rPr>
        <w:t>15</w:t>
      </w:r>
      <w:r w:rsidRPr="002D6EA5">
        <w:rPr>
          <w:rFonts w:ascii="Times New Roman" w:hAnsi="Times New Roman"/>
          <w:color w:val="000000" w:themeColor="text1"/>
        </w:rPr>
        <w:t>具，並針對</w:t>
      </w:r>
      <w:r w:rsidRPr="002D6EA5">
        <w:rPr>
          <w:rFonts w:ascii="Times New Roman" w:hAnsi="Times New Roman"/>
          <w:color w:val="000000" w:themeColor="text1"/>
        </w:rPr>
        <w:t>43</w:t>
      </w:r>
      <w:r w:rsidRPr="002D6EA5">
        <w:rPr>
          <w:rFonts w:ascii="Times New Roman" w:hAnsi="Times New Roman"/>
          <w:color w:val="000000" w:themeColor="text1"/>
        </w:rPr>
        <w:t>具成人遺骨進行編碼，並推估該等人骨之性別與年齡（男性</w:t>
      </w:r>
      <w:r w:rsidRPr="002D6EA5">
        <w:rPr>
          <w:rFonts w:ascii="Times New Roman" w:hAnsi="Times New Roman"/>
          <w:color w:val="000000" w:themeColor="text1"/>
        </w:rPr>
        <w:t>29</w:t>
      </w:r>
      <w:r w:rsidRPr="002D6EA5">
        <w:rPr>
          <w:rFonts w:ascii="Times New Roman" w:hAnsi="Times New Roman"/>
          <w:color w:val="000000" w:themeColor="text1"/>
        </w:rPr>
        <w:t>具、女性</w:t>
      </w:r>
      <w:r w:rsidRPr="002D6EA5">
        <w:rPr>
          <w:rFonts w:ascii="Times New Roman" w:hAnsi="Times New Roman"/>
          <w:color w:val="000000" w:themeColor="text1"/>
        </w:rPr>
        <w:t>14</w:t>
      </w:r>
      <w:r w:rsidRPr="002D6EA5">
        <w:rPr>
          <w:rFonts w:ascii="Times New Roman" w:hAnsi="Times New Roman"/>
          <w:color w:val="000000" w:themeColor="text1"/>
        </w:rPr>
        <w:t>具），</w:t>
      </w:r>
      <w:r w:rsidR="00727FD9" w:rsidRPr="002D6EA5">
        <w:rPr>
          <w:rFonts w:ascii="Times New Roman" w:hAnsi="Times New Roman" w:hint="eastAsia"/>
          <w:color w:val="000000" w:themeColor="text1"/>
        </w:rPr>
        <w:t>詳</w:t>
      </w:r>
      <w:r w:rsidRPr="002D6EA5">
        <w:rPr>
          <w:rFonts w:ascii="Times New Roman" w:hAnsi="Times New Roman"/>
          <w:color w:val="000000" w:themeColor="text1"/>
        </w:rPr>
        <w:t>如</w:t>
      </w:r>
      <w:r w:rsidR="00727FD9" w:rsidRPr="002D6EA5">
        <w:rPr>
          <w:rFonts w:ascii="Times New Roman" w:hAnsi="Times New Roman" w:hint="eastAsia"/>
          <w:color w:val="000000" w:themeColor="text1"/>
        </w:rPr>
        <w:t>附表二。</w:t>
      </w:r>
    </w:p>
    <w:p w:rsidR="00D068A7" w:rsidRPr="002D6EA5" w:rsidRDefault="00D068A7" w:rsidP="00823428">
      <w:pPr>
        <w:pStyle w:val="5"/>
        <w:rPr>
          <w:rFonts w:ascii="Times New Roman" w:hAnsi="Times New Roman"/>
          <w:color w:val="000000" w:themeColor="text1"/>
        </w:rPr>
      </w:pPr>
      <w:r w:rsidRPr="002D6EA5">
        <w:rPr>
          <w:rFonts w:ascii="Times New Roman" w:hAnsi="Times New Roman"/>
          <w:color w:val="000000" w:themeColor="text1"/>
        </w:rPr>
        <w:t>張丙龍</w:t>
      </w:r>
      <w:r w:rsidR="00E97FFC" w:rsidRPr="002D6EA5">
        <w:rPr>
          <w:rFonts w:ascii="Times New Roman"/>
          <w:color w:val="000000" w:themeColor="text1"/>
          <w:sz w:val="24"/>
          <w:szCs w:val="24"/>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00E97FFC" w:rsidRPr="002D6EA5">
        <w:rPr>
          <w:rFonts w:ascii="Times New Roman"/>
          <w:color w:val="000000" w:themeColor="text1"/>
        </w:rPr>
        <w:t>）</w:t>
      </w:r>
      <w:r w:rsidRPr="002D6EA5">
        <w:rPr>
          <w:rFonts w:ascii="Times New Roman" w:hAnsi="Times New Roman"/>
          <w:color w:val="000000" w:themeColor="text1"/>
        </w:rPr>
        <w:t>則於〈臺灣布農族股骨之人類</w:t>
      </w:r>
      <w:r w:rsidRPr="002D6EA5">
        <w:rPr>
          <w:rFonts w:ascii="Times New Roman" w:hAnsi="Times New Roman"/>
          <w:color w:val="000000" w:themeColor="text1"/>
        </w:rPr>
        <w:lastRenderedPageBreak/>
        <w:t>學的研究〉</w:t>
      </w:r>
      <w:proofErr w:type="gramStart"/>
      <w:r w:rsidRPr="002D6EA5">
        <w:rPr>
          <w:rFonts w:ascii="Times New Roman" w:hAnsi="Times New Roman"/>
          <w:color w:val="000000" w:themeColor="text1"/>
        </w:rPr>
        <w:t>一</w:t>
      </w:r>
      <w:proofErr w:type="gramEnd"/>
      <w:r w:rsidRPr="002D6EA5">
        <w:rPr>
          <w:rFonts w:ascii="Times New Roman" w:hAnsi="Times New Roman"/>
          <w:color w:val="000000" w:themeColor="text1"/>
        </w:rPr>
        <w:t>文中描述，馬遠先人股骨數量、特徵及該研究之重要性與成果如下：</w:t>
      </w:r>
    </w:p>
    <w:p w:rsidR="00D068A7" w:rsidRPr="002D6EA5" w:rsidRDefault="00D068A7" w:rsidP="00823428">
      <w:pPr>
        <w:pStyle w:val="6"/>
        <w:rPr>
          <w:rFonts w:ascii="Times New Roman" w:hAnsi="Times New Roman"/>
          <w:color w:val="000000" w:themeColor="text1"/>
        </w:rPr>
      </w:pPr>
      <w:r w:rsidRPr="002D6EA5">
        <w:rPr>
          <w:rFonts w:ascii="Times New Roman" w:hAnsi="Times New Roman"/>
          <w:color w:val="000000" w:themeColor="text1"/>
        </w:rPr>
        <w:t>研究材料：本研究所用之材料乃</w:t>
      </w:r>
      <w:r w:rsidRPr="002D6EA5">
        <w:rPr>
          <w:rFonts w:ascii="Times New Roman" w:hAnsi="Times New Roman"/>
          <w:color w:val="000000" w:themeColor="text1"/>
        </w:rPr>
        <w:t>60</w:t>
      </w:r>
      <w:r w:rsidRPr="002D6EA5">
        <w:rPr>
          <w:rFonts w:ascii="Times New Roman" w:hAnsi="Times New Roman"/>
          <w:color w:val="000000" w:themeColor="text1"/>
        </w:rPr>
        <w:t>具中之成人股骨</w:t>
      </w:r>
      <w:r w:rsidRPr="002D6EA5">
        <w:rPr>
          <w:rFonts w:ascii="Times New Roman" w:hAnsi="Times New Roman"/>
          <w:color w:val="000000" w:themeColor="text1"/>
        </w:rPr>
        <w:t>44</w:t>
      </w:r>
      <w:r w:rsidRPr="002D6EA5">
        <w:rPr>
          <w:rFonts w:ascii="Times New Roman" w:hAnsi="Times New Roman"/>
          <w:color w:val="000000" w:themeColor="text1"/>
        </w:rPr>
        <w:t>對（男</w:t>
      </w:r>
      <w:r w:rsidRPr="002D6EA5">
        <w:rPr>
          <w:rFonts w:ascii="Times New Roman" w:hAnsi="Times New Roman"/>
          <w:color w:val="000000" w:themeColor="text1"/>
        </w:rPr>
        <w:t>30</w:t>
      </w:r>
      <w:r w:rsidRPr="002D6EA5">
        <w:rPr>
          <w:rFonts w:ascii="Times New Roman" w:hAnsi="Times New Roman"/>
          <w:color w:val="000000" w:themeColor="text1"/>
        </w:rPr>
        <w:t>對，女</w:t>
      </w:r>
      <w:r w:rsidRPr="002D6EA5">
        <w:rPr>
          <w:rFonts w:ascii="Times New Roman" w:hAnsi="Times New Roman"/>
          <w:color w:val="000000" w:themeColor="text1"/>
        </w:rPr>
        <w:t>14</w:t>
      </w:r>
      <w:r w:rsidRPr="002D6EA5">
        <w:rPr>
          <w:rFonts w:ascii="Times New Roman" w:hAnsi="Times New Roman"/>
          <w:color w:val="000000" w:themeColor="text1"/>
        </w:rPr>
        <w:t>對），所餘</w:t>
      </w:r>
      <w:r w:rsidRPr="002D6EA5">
        <w:rPr>
          <w:rFonts w:ascii="Times New Roman" w:hAnsi="Times New Roman"/>
          <w:color w:val="000000" w:themeColor="text1"/>
        </w:rPr>
        <w:t>16</w:t>
      </w:r>
      <w:r w:rsidRPr="002D6EA5">
        <w:rPr>
          <w:rFonts w:ascii="Times New Roman" w:hAnsi="Times New Roman"/>
          <w:color w:val="000000" w:themeColor="text1"/>
        </w:rPr>
        <w:t>具則為性別不明之小兒骨。男女骨之鑑別，特懇請蔡錫圭副教授指導，其中有疑問的</w:t>
      </w:r>
      <w:r w:rsidRPr="002D6EA5">
        <w:rPr>
          <w:rFonts w:ascii="Times New Roman" w:hAnsi="Times New Roman"/>
          <w:color w:val="000000" w:themeColor="text1"/>
        </w:rPr>
        <w:t>1</w:t>
      </w:r>
      <w:r w:rsidRPr="002D6EA5">
        <w:rPr>
          <w:rFonts w:ascii="Times New Roman" w:hAnsi="Times New Roman"/>
          <w:color w:val="000000" w:themeColor="text1"/>
        </w:rPr>
        <w:t>例經再三考慮方始決定。年齡則敦請蔡副教授及張文魁牙科醫師判斷而分為青年，壯年及老年</w:t>
      </w:r>
      <w:r w:rsidRPr="002D6EA5">
        <w:rPr>
          <w:rFonts w:ascii="Times New Roman" w:hAnsi="Times New Roman"/>
          <w:color w:val="000000" w:themeColor="text1"/>
        </w:rPr>
        <w:t>3</w:t>
      </w:r>
      <w:r w:rsidRPr="002D6EA5">
        <w:rPr>
          <w:rFonts w:ascii="Times New Roman" w:hAnsi="Times New Roman"/>
          <w:color w:val="000000" w:themeColor="text1"/>
        </w:rPr>
        <w:t>類，計之如次：</w:t>
      </w:r>
    </w:p>
    <w:p w:rsidR="00D068A7" w:rsidRPr="002D6EA5" w:rsidRDefault="00D068A7" w:rsidP="00D068A7">
      <w:pPr>
        <w:pStyle w:val="7"/>
        <w:numPr>
          <w:ilvl w:val="6"/>
          <w:numId w:val="1"/>
        </w:numPr>
        <w:rPr>
          <w:rFonts w:ascii="Times New Roman" w:hAnsi="Times New Roman"/>
          <w:color w:val="000000" w:themeColor="text1"/>
        </w:rPr>
      </w:pPr>
      <w:r w:rsidRPr="002D6EA5">
        <w:rPr>
          <w:rFonts w:ascii="Times New Roman" w:hAnsi="Times New Roman"/>
          <w:color w:val="000000" w:themeColor="text1"/>
        </w:rPr>
        <w:t>男性：青年</w:t>
      </w:r>
      <w:r w:rsidRPr="002D6EA5">
        <w:rPr>
          <w:rFonts w:ascii="Times New Roman" w:hAnsi="Times New Roman"/>
          <w:color w:val="000000" w:themeColor="text1"/>
        </w:rPr>
        <w:t>2</w:t>
      </w:r>
      <w:r w:rsidRPr="002D6EA5">
        <w:rPr>
          <w:rFonts w:ascii="Times New Roman" w:hAnsi="Times New Roman"/>
          <w:color w:val="000000" w:themeColor="text1"/>
        </w:rPr>
        <w:t>具，壯年</w:t>
      </w:r>
      <w:r w:rsidRPr="002D6EA5">
        <w:rPr>
          <w:rFonts w:ascii="Times New Roman" w:hAnsi="Times New Roman"/>
          <w:color w:val="000000" w:themeColor="text1"/>
        </w:rPr>
        <w:t>24</w:t>
      </w:r>
      <w:r w:rsidRPr="002D6EA5">
        <w:rPr>
          <w:rFonts w:ascii="Times New Roman" w:hAnsi="Times New Roman"/>
          <w:color w:val="000000" w:themeColor="text1"/>
        </w:rPr>
        <w:t>具，老年</w:t>
      </w:r>
      <w:r w:rsidRPr="002D6EA5">
        <w:rPr>
          <w:rFonts w:ascii="Times New Roman" w:hAnsi="Times New Roman"/>
          <w:color w:val="000000" w:themeColor="text1"/>
        </w:rPr>
        <w:t>4</w:t>
      </w:r>
      <w:r w:rsidRPr="002D6EA5">
        <w:rPr>
          <w:rFonts w:ascii="Times New Roman" w:hAnsi="Times New Roman"/>
          <w:color w:val="000000" w:themeColor="text1"/>
        </w:rPr>
        <w:t>具。</w:t>
      </w:r>
    </w:p>
    <w:p w:rsidR="00D068A7" w:rsidRPr="002D6EA5" w:rsidRDefault="00D068A7" w:rsidP="00D068A7">
      <w:pPr>
        <w:pStyle w:val="7"/>
        <w:numPr>
          <w:ilvl w:val="6"/>
          <w:numId w:val="1"/>
        </w:numPr>
        <w:rPr>
          <w:rFonts w:ascii="Times New Roman" w:hAnsi="Times New Roman"/>
          <w:color w:val="000000" w:themeColor="text1"/>
        </w:rPr>
      </w:pPr>
      <w:r w:rsidRPr="002D6EA5">
        <w:rPr>
          <w:rFonts w:ascii="Times New Roman" w:hAnsi="Times New Roman"/>
          <w:color w:val="000000" w:themeColor="text1"/>
        </w:rPr>
        <w:t>女性：青年</w:t>
      </w:r>
      <w:r w:rsidRPr="002D6EA5">
        <w:rPr>
          <w:rFonts w:ascii="Times New Roman" w:hAnsi="Times New Roman"/>
          <w:color w:val="000000" w:themeColor="text1"/>
        </w:rPr>
        <w:t>3</w:t>
      </w:r>
      <w:r w:rsidRPr="002D6EA5">
        <w:rPr>
          <w:rFonts w:ascii="Times New Roman" w:hAnsi="Times New Roman"/>
          <w:color w:val="000000" w:themeColor="text1"/>
        </w:rPr>
        <w:t>具，壯年</w:t>
      </w:r>
      <w:r w:rsidRPr="002D6EA5">
        <w:rPr>
          <w:rFonts w:ascii="Times New Roman" w:hAnsi="Times New Roman"/>
          <w:color w:val="000000" w:themeColor="text1"/>
        </w:rPr>
        <w:t>7</w:t>
      </w:r>
      <w:r w:rsidRPr="002D6EA5">
        <w:rPr>
          <w:rFonts w:ascii="Times New Roman" w:hAnsi="Times New Roman"/>
          <w:color w:val="000000" w:themeColor="text1"/>
        </w:rPr>
        <w:t>具，老年</w:t>
      </w:r>
      <w:r w:rsidRPr="002D6EA5">
        <w:rPr>
          <w:rFonts w:ascii="Times New Roman" w:hAnsi="Times New Roman"/>
          <w:color w:val="000000" w:themeColor="text1"/>
        </w:rPr>
        <w:t>4</w:t>
      </w:r>
      <w:r w:rsidRPr="002D6EA5">
        <w:rPr>
          <w:rFonts w:ascii="Times New Roman" w:hAnsi="Times New Roman"/>
          <w:color w:val="000000" w:themeColor="text1"/>
        </w:rPr>
        <w:t>具。</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研究的重要性：關於臺灣布農</w:t>
      </w:r>
      <w:r w:rsidRPr="002D6EA5">
        <w:rPr>
          <w:rFonts w:ascii="Times New Roman" w:hAnsi="Times New Roman"/>
          <w:color w:val="000000" w:themeColor="text1"/>
        </w:rPr>
        <w:t>(Bunun)</w:t>
      </w:r>
      <w:r w:rsidRPr="002D6EA5">
        <w:rPr>
          <w:rFonts w:ascii="Times New Roman" w:hAnsi="Times New Roman"/>
          <w:color w:val="000000" w:themeColor="text1"/>
        </w:rPr>
        <w:t>人類學的研究，自骨骼方面探究者尚不多見。因此本文乃自骨骼方面進行探討，先觀察及測量該族之</w:t>
      </w:r>
      <w:proofErr w:type="gramStart"/>
      <w:r w:rsidRPr="002D6EA5">
        <w:rPr>
          <w:rFonts w:ascii="Times New Roman" w:hAnsi="Times New Roman"/>
          <w:color w:val="000000" w:themeColor="text1"/>
        </w:rPr>
        <w:t>骰</w:t>
      </w:r>
      <w:proofErr w:type="gramEnd"/>
      <w:r w:rsidRPr="002D6EA5">
        <w:rPr>
          <w:rFonts w:ascii="Times New Roman" w:hAnsi="Times New Roman"/>
          <w:color w:val="000000" w:themeColor="text1"/>
        </w:rPr>
        <w:t>骨</w:t>
      </w:r>
      <w:r w:rsidRPr="002D6EA5">
        <w:rPr>
          <w:rFonts w:ascii="Times New Roman" w:hAnsi="Times New Roman"/>
          <w:color w:val="000000" w:themeColor="text1"/>
        </w:rPr>
        <w:t>(Femur)</w:t>
      </w:r>
      <w:r w:rsidRPr="002D6EA5">
        <w:rPr>
          <w:rFonts w:ascii="Times New Roman" w:hAnsi="Times New Roman"/>
          <w:color w:val="000000" w:themeColor="text1"/>
        </w:rPr>
        <w:t>，更將之與其他各人種之股骨研究結果作一比較，以闡明該族之人類學特徵。</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研究成果：臺灣</w:t>
      </w:r>
      <w:r w:rsidRPr="002D6EA5">
        <w:rPr>
          <w:rFonts w:ascii="Times New Roman" w:hAnsi="Times New Roman"/>
          <w:color w:val="000000" w:themeColor="text1"/>
        </w:rPr>
        <w:t>Bunun</w:t>
      </w:r>
      <w:r w:rsidRPr="002D6EA5">
        <w:rPr>
          <w:rFonts w:ascii="Times New Roman" w:hAnsi="Times New Roman"/>
          <w:color w:val="000000" w:themeColor="text1"/>
        </w:rPr>
        <w:t>族之股骨，男性較女性為發達，</w:t>
      </w:r>
      <w:proofErr w:type="gramStart"/>
      <w:r w:rsidRPr="002D6EA5">
        <w:rPr>
          <w:rFonts w:ascii="Times New Roman" w:hAnsi="Times New Roman"/>
          <w:color w:val="000000" w:themeColor="text1"/>
        </w:rPr>
        <w:t>然均無顯著</w:t>
      </w:r>
      <w:proofErr w:type="gramEnd"/>
      <w:r w:rsidRPr="002D6EA5">
        <w:rPr>
          <w:rFonts w:ascii="Times New Roman" w:hAnsi="Times New Roman"/>
          <w:color w:val="000000" w:themeColor="text1"/>
        </w:rPr>
        <w:t>之左右差。最大長（男右側</w:t>
      </w:r>
      <w:r w:rsidRPr="002D6EA5">
        <w:rPr>
          <w:rFonts w:ascii="Times New Roman" w:hAnsi="Times New Roman"/>
          <w:color w:val="000000" w:themeColor="text1"/>
        </w:rPr>
        <w:t>415.23mm</w:t>
      </w:r>
      <w:r w:rsidRPr="002D6EA5">
        <w:rPr>
          <w:rFonts w:ascii="Times New Roman" w:hAnsi="Times New Roman"/>
          <w:color w:val="000000" w:themeColor="text1"/>
        </w:rPr>
        <w:t>，女右側</w:t>
      </w:r>
      <w:r w:rsidRPr="002D6EA5">
        <w:rPr>
          <w:rFonts w:ascii="Times New Roman" w:hAnsi="Times New Roman"/>
          <w:color w:val="000000" w:themeColor="text1"/>
        </w:rPr>
        <w:t>391.20mm</w:t>
      </w:r>
      <w:r w:rsidR="00302C20" w:rsidRPr="002D6EA5">
        <w:rPr>
          <w:rFonts w:ascii="Times New Roman" w:hAnsi="Times New Roman" w:hint="eastAsia"/>
          <w:color w:val="000000" w:themeColor="text1"/>
        </w:rPr>
        <w:t>）</w:t>
      </w:r>
      <w:r w:rsidRPr="002D6EA5">
        <w:rPr>
          <w:rFonts w:ascii="Times New Roman" w:hAnsi="Times New Roman"/>
          <w:color w:val="000000" w:themeColor="text1"/>
        </w:rPr>
        <w:t>及骨幹長顯示較漢族及</w:t>
      </w:r>
      <w:proofErr w:type="gramStart"/>
      <w:r w:rsidRPr="002D6EA5">
        <w:rPr>
          <w:rFonts w:ascii="Times New Roman" w:hAnsi="Times New Roman"/>
          <w:color w:val="000000" w:themeColor="text1"/>
        </w:rPr>
        <w:t>太</w:t>
      </w:r>
      <w:proofErr w:type="gramEnd"/>
      <w:r w:rsidRPr="002D6EA5">
        <w:rPr>
          <w:rFonts w:ascii="Times New Roman" w:hAnsi="Times New Roman"/>
          <w:color w:val="000000" w:themeColor="text1"/>
        </w:rPr>
        <w:t>田石器時代人者為短，但較現代日本人群者略長。</w:t>
      </w:r>
      <w:proofErr w:type="gramStart"/>
      <w:r w:rsidRPr="002D6EA5">
        <w:rPr>
          <w:rFonts w:ascii="Times New Roman" w:hAnsi="Times New Roman"/>
          <w:color w:val="000000" w:themeColor="text1"/>
        </w:rPr>
        <w:t>骨體上部</w:t>
      </w:r>
      <w:proofErr w:type="gramEnd"/>
      <w:r w:rsidRPr="002D6EA5">
        <w:rPr>
          <w:rFonts w:ascii="Times New Roman" w:hAnsi="Times New Roman"/>
          <w:color w:val="000000" w:themeColor="text1"/>
        </w:rPr>
        <w:t>多呈橫橢圓形</w:t>
      </w:r>
      <w:proofErr w:type="gramStart"/>
      <w:r w:rsidRPr="002D6EA5">
        <w:rPr>
          <w:rFonts w:ascii="Times New Roman" w:hAnsi="Times New Roman"/>
          <w:color w:val="000000" w:themeColor="text1"/>
        </w:rPr>
        <w:t>而骨體</w:t>
      </w:r>
      <w:proofErr w:type="gramEnd"/>
      <w:r w:rsidRPr="002D6EA5">
        <w:rPr>
          <w:rFonts w:ascii="Times New Roman" w:hAnsi="Times New Roman"/>
          <w:color w:val="000000" w:themeColor="text1"/>
        </w:rPr>
        <w:t>中央大多數形成三角形，</w:t>
      </w:r>
      <w:proofErr w:type="gramStart"/>
      <w:r w:rsidRPr="002D6EA5">
        <w:rPr>
          <w:rFonts w:ascii="Times New Roman" w:hAnsi="Times New Roman"/>
          <w:color w:val="000000" w:themeColor="text1"/>
        </w:rPr>
        <w:t>骨體下部則半數以上呈</w:t>
      </w:r>
      <w:proofErr w:type="gramEnd"/>
      <w:r w:rsidRPr="002D6EA5">
        <w:rPr>
          <w:rFonts w:ascii="Times New Roman" w:hAnsi="Times New Roman"/>
          <w:color w:val="000000" w:themeColor="text1"/>
        </w:rPr>
        <w:t>四邊形，股骨體較任何比較人種群者為平直而大多數具有</w:t>
      </w:r>
      <w:r w:rsidRPr="002D6EA5">
        <w:rPr>
          <w:rFonts w:ascii="Times New Roman" w:hAnsi="Times New Roman"/>
          <w:color w:val="000000" w:themeColor="text1"/>
        </w:rPr>
        <w:t>2</w:t>
      </w:r>
      <w:r w:rsidRPr="002D6EA5">
        <w:rPr>
          <w:rFonts w:ascii="Times New Roman" w:hAnsi="Times New Roman"/>
          <w:color w:val="000000" w:themeColor="text1"/>
        </w:rPr>
        <w:t>個或</w:t>
      </w:r>
      <w:r w:rsidRPr="002D6EA5">
        <w:rPr>
          <w:rFonts w:ascii="Times New Roman" w:hAnsi="Times New Roman"/>
          <w:color w:val="000000" w:themeColor="text1"/>
        </w:rPr>
        <w:t>3</w:t>
      </w:r>
      <w:r w:rsidRPr="002D6EA5">
        <w:rPr>
          <w:rFonts w:ascii="Times New Roman" w:hAnsi="Times New Roman"/>
          <w:color w:val="000000" w:themeColor="text1"/>
        </w:rPr>
        <w:t>個營養孔。</w:t>
      </w:r>
    </w:p>
    <w:p w:rsidR="00D068A7" w:rsidRPr="002D6EA5" w:rsidRDefault="00D068A7" w:rsidP="00823428">
      <w:pPr>
        <w:pStyle w:val="5"/>
        <w:rPr>
          <w:rFonts w:ascii="Times New Roman" w:hAnsi="Times New Roman"/>
          <w:color w:val="000000" w:themeColor="text1"/>
        </w:rPr>
      </w:pPr>
      <w:r w:rsidRPr="002D6EA5">
        <w:rPr>
          <w:rFonts w:ascii="Times New Roman" w:hAnsi="Times New Roman"/>
          <w:color w:val="000000" w:themeColor="text1"/>
        </w:rPr>
        <w:t>張丙龍</w:t>
      </w:r>
      <w:r w:rsidR="00476FD7" w:rsidRPr="002D6EA5">
        <w:rPr>
          <w:rFonts w:ascii="Times New Roman" w:hAnsi="Times New Roman" w:hint="eastAsia"/>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51b</w:t>
      </w:r>
      <w:r w:rsidR="00476FD7" w:rsidRPr="002D6EA5">
        <w:rPr>
          <w:rFonts w:ascii="Times New Roman" w:hAnsi="Times New Roman" w:hint="eastAsia"/>
          <w:color w:val="000000" w:themeColor="text1"/>
        </w:rPr>
        <w:t>）</w:t>
      </w:r>
      <w:r w:rsidRPr="002D6EA5">
        <w:rPr>
          <w:rFonts w:ascii="Times New Roman" w:hAnsi="Times New Roman"/>
          <w:color w:val="000000" w:themeColor="text1"/>
        </w:rPr>
        <w:t>另於〈臺灣布農族下腿骨之人類學的研究〉</w:t>
      </w:r>
      <w:proofErr w:type="gramStart"/>
      <w:r w:rsidRPr="002D6EA5">
        <w:rPr>
          <w:rFonts w:ascii="Times New Roman" w:hAnsi="Times New Roman"/>
          <w:color w:val="000000" w:themeColor="text1"/>
        </w:rPr>
        <w:t>一</w:t>
      </w:r>
      <w:proofErr w:type="gramEnd"/>
      <w:r w:rsidRPr="002D6EA5">
        <w:rPr>
          <w:rFonts w:ascii="Times New Roman" w:hAnsi="Times New Roman"/>
          <w:color w:val="000000" w:themeColor="text1"/>
        </w:rPr>
        <w:t>文中說明，馬遠先人脛骨及腓骨之數量、特徵，以及該研究的重要性與成果如下：</w:t>
      </w:r>
    </w:p>
    <w:p w:rsidR="00D068A7" w:rsidRPr="002D6EA5" w:rsidRDefault="00D068A7" w:rsidP="00823428">
      <w:pPr>
        <w:pStyle w:val="6"/>
        <w:rPr>
          <w:rFonts w:ascii="Times New Roman" w:hAnsi="Times New Roman"/>
          <w:color w:val="000000" w:themeColor="text1"/>
          <w:spacing w:val="-20"/>
          <w:sz w:val="28"/>
          <w:szCs w:val="28"/>
        </w:rPr>
      </w:pPr>
      <w:r w:rsidRPr="002D6EA5">
        <w:rPr>
          <w:rFonts w:ascii="Times New Roman" w:hAnsi="Times New Roman"/>
          <w:color w:val="000000" w:themeColor="text1"/>
        </w:rPr>
        <w:lastRenderedPageBreak/>
        <w:t>研究材料：計成人脛骨</w:t>
      </w:r>
      <w:r w:rsidRPr="002D6EA5">
        <w:rPr>
          <w:rFonts w:ascii="Times New Roman" w:hAnsi="Times New Roman"/>
          <w:color w:val="000000" w:themeColor="text1"/>
        </w:rPr>
        <w:t>42</w:t>
      </w:r>
      <w:r w:rsidRPr="002D6EA5">
        <w:rPr>
          <w:rFonts w:ascii="Times New Roman" w:hAnsi="Times New Roman"/>
          <w:color w:val="000000" w:themeColor="text1"/>
        </w:rPr>
        <w:t>對（男</w:t>
      </w:r>
      <w:r w:rsidRPr="002D6EA5">
        <w:rPr>
          <w:rFonts w:ascii="Times New Roman" w:hAnsi="Times New Roman"/>
          <w:color w:val="000000" w:themeColor="text1"/>
        </w:rPr>
        <w:t>28</w:t>
      </w:r>
      <w:r w:rsidRPr="002D6EA5">
        <w:rPr>
          <w:rFonts w:ascii="Times New Roman" w:hAnsi="Times New Roman"/>
          <w:color w:val="000000" w:themeColor="text1"/>
        </w:rPr>
        <w:t>對、女</w:t>
      </w:r>
      <w:r w:rsidRPr="002D6EA5">
        <w:rPr>
          <w:rFonts w:ascii="Times New Roman" w:hAnsi="Times New Roman"/>
          <w:color w:val="000000" w:themeColor="text1"/>
        </w:rPr>
        <w:t>14</w:t>
      </w:r>
      <w:r w:rsidRPr="002D6EA5">
        <w:rPr>
          <w:rFonts w:ascii="Times New Roman" w:hAnsi="Times New Roman"/>
          <w:color w:val="000000" w:themeColor="text1"/>
        </w:rPr>
        <w:t>對）和成人腓骨</w:t>
      </w:r>
      <w:r w:rsidRPr="002D6EA5">
        <w:rPr>
          <w:rFonts w:ascii="Times New Roman" w:hAnsi="Times New Roman"/>
          <w:color w:val="000000" w:themeColor="text1"/>
        </w:rPr>
        <w:t>38</w:t>
      </w:r>
      <w:r w:rsidRPr="002D6EA5">
        <w:rPr>
          <w:rFonts w:ascii="Times New Roman" w:hAnsi="Times New Roman"/>
          <w:color w:val="000000" w:themeColor="text1"/>
        </w:rPr>
        <w:t>對及</w:t>
      </w:r>
      <w:r w:rsidRPr="002D6EA5">
        <w:rPr>
          <w:rFonts w:ascii="Times New Roman" w:hAnsi="Times New Roman"/>
          <w:color w:val="000000" w:themeColor="text1"/>
        </w:rPr>
        <w:t>1</w:t>
      </w:r>
      <w:proofErr w:type="gramStart"/>
      <w:r w:rsidRPr="002D6EA5">
        <w:rPr>
          <w:rFonts w:ascii="Times New Roman" w:hAnsi="Times New Roman"/>
          <w:color w:val="000000" w:themeColor="text1"/>
        </w:rPr>
        <w:t>單根</w:t>
      </w:r>
      <w:proofErr w:type="gramEnd"/>
      <w:r w:rsidRPr="002D6EA5">
        <w:rPr>
          <w:rFonts w:ascii="Times New Roman" w:hAnsi="Times New Roman"/>
          <w:color w:val="000000" w:themeColor="text1"/>
        </w:rPr>
        <w:t>（男</w:t>
      </w:r>
      <w:r w:rsidRPr="002D6EA5">
        <w:rPr>
          <w:rFonts w:ascii="Times New Roman" w:hAnsi="Times New Roman"/>
          <w:color w:val="000000" w:themeColor="text1"/>
        </w:rPr>
        <w:t>25</w:t>
      </w:r>
      <w:r w:rsidRPr="002D6EA5">
        <w:rPr>
          <w:rFonts w:ascii="Times New Roman" w:hAnsi="Times New Roman"/>
          <w:color w:val="000000" w:themeColor="text1"/>
        </w:rPr>
        <w:t>對及右側</w:t>
      </w:r>
      <w:r w:rsidRPr="002D6EA5">
        <w:rPr>
          <w:rFonts w:ascii="Times New Roman" w:hAnsi="Times New Roman"/>
          <w:color w:val="000000" w:themeColor="text1"/>
        </w:rPr>
        <w:t>1</w:t>
      </w:r>
      <w:r w:rsidRPr="002D6EA5">
        <w:rPr>
          <w:rFonts w:ascii="Times New Roman" w:hAnsi="Times New Roman"/>
          <w:color w:val="000000" w:themeColor="text1"/>
        </w:rPr>
        <w:t>根、女</w:t>
      </w:r>
      <w:r w:rsidRPr="002D6EA5">
        <w:rPr>
          <w:rFonts w:ascii="Times New Roman" w:hAnsi="Times New Roman"/>
          <w:color w:val="000000" w:themeColor="text1"/>
        </w:rPr>
        <w:t>13</w:t>
      </w:r>
      <w:r w:rsidRPr="002D6EA5">
        <w:rPr>
          <w:rFonts w:ascii="Times New Roman" w:hAnsi="Times New Roman"/>
          <w:color w:val="000000" w:themeColor="text1"/>
        </w:rPr>
        <w:t>對）。性別及年齡乃請蔡副教授及張牙科醫師鑑定。其年齡分為青年，壯年及老年</w:t>
      </w:r>
      <w:r w:rsidRPr="002D6EA5">
        <w:rPr>
          <w:rFonts w:ascii="Times New Roman" w:hAnsi="Times New Roman"/>
          <w:color w:val="000000" w:themeColor="text1"/>
        </w:rPr>
        <w:t>3</w:t>
      </w:r>
      <w:r w:rsidRPr="002D6EA5">
        <w:rPr>
          <w:rFonts w:ascii="Times New Roman" w:hAnsi="Times New Roman"/>
          <w:color w:val="000000" w:themeColor="text1"/>
        </w:rPr>
        <w:t>類，計之如次：</w:t>
      </w:r>
    </w:p>
    <w:p w:rsidR="00D068A7" w:rsidRPr="002D6EA5" w:rsidRDefault="00D068A7" w:rsidP="00D068A7">
      <w:pPr>
        <w:pStyle w:val="7"/>
        <w:numPr>
          <w:ilvl w:val="6"/>
          <w:numId w:val="1"/>
        </w:numPr>
        <w:rPr>
          <w:rFonts w:ascii="Times New Roman" w:hAnsi="Times New Roman"/>
          <w:color w:val="000000" w:themeColor="text1"/>
        </w:rPr>
      </w:pPr>
      <w:r w:rsidRPr="002D6EA5">
        <w:rPr>
          <w:rFonts w:ascii="Times New Roman" w:hAnsi="Times New Roman"/>
          <w:color w:val="000000" w:themeColor="text1"/>
        </w:rPr>
        <w:t>脛骨</w:t>
      </w:r>
    </w:p>
    <w:p w:rsidR="00D068A7" w:rsidRPr="002D6EA5" w:rsidRDefault="00D068A7" w:rsidP="00D068A7">
      <w:pPr>
        <w:pStyle w:val="8"/>
        <w:numPr>
          <w:ilvl w:val="7"/>
          <w:numId w:val="1"/>
        </w:numPr>
        <w:rPr>
          <w:rFonts w:ascii="Times New Roman" w:hAnsi="Times New Roman"/>
          <w:color w:val="000000" w:themeColor="text1"/>
        </w:rPr>
      </w:pPr>
      <w:r w:rsidRPr="002D6EA5">
        <w:rPr>
          <w:rFonts w:ascii="Times New Roman" w:hAnsi="Times New Roman"/>
          <w:color w:val="000000" w:themeColor="text1"/>
        </w:rPr>
        <w:t>男：青年</w:t>
      </w:r>
      <w:r w:rsidRPr="002D6EA5">
        <w:rPr>
          <w:rFonts w:ascii="Times New Roman" w:hAnsi="Times New Roman"/>
          <w:color w:val="000000" w:themeColor="text1"/>
        </w:rPr>
        <w:t>2</w:t>
      </w:r>
      <w:r w:rsidRPr="002D6EA5">
        <w:rPr>
          <w:rFonts w:ascii="Times New Roman" w:hAnsi="Times New Roman"/>
          <w:color w:val="000000" w:themeColor="text1"/>
        </w:rPr>
        <w:t>對、壯年</w:t>
      </w:r>
      <w:r w:rsidRPr="002D6EA5">
        <w:rPr>
          <w:rFonts w:ascii="Times New Roman" w:hAnsi="Times New Roman"/>
          <w:color w:val="000000" w:themeColor="text1"/>
        </w:rPr>
        <w:t>22</w:t>
      </w:r>
      <w:r w:rsidRPr="002D6EA5">
        <w:rPr>
          <w:rFonts w:ascii="Times New Roman" w:hAnsi="Times New Roman"/>
          <w:color w:val="000000" w:themeColor="text1"/>
        </w:rPr>
        <w:t>對、老年</w:t>
      </w:r>
      <w:r w:rsidRPr="002D6EA5">
        <w:rPr>
          <w:rFonts w:ascii="Times New Roman" w:hAnsi="Times New Roman"/>
          <w:color w:val="000000" w:themeColor="text1"/>
        </w:rPr>
        <w:t>4</w:t>
      </w:r>
      <w:r w:rsidRPr="002D6EA5">
        <w:rPr>
          <w:rFonts w:ascii="Times New Roman" w:hAnsi="Times New Roman"/>
          <w:color w:val="000000" w:themeColor="text1"/>
        </w:rPr>
        <w:t>對。</w:t>
      </w:r>
    </w:p>
    <w:p w:rsidR="00D068A7" w:rsidRPr="002D6EA5" w:rsidRDefault="00D068A7" w:rsidP="00D068A7">
      <w:pPr>
        <w:pStyle w:val="8"/>
        <w:numPr>
          <w:ilvl w:val="7"/>
          <w:numId w:val="1"/>
        </w:numPr>
        <w:rPr>
          <w:rFonts w:ascii="Times New Roman" w:hAnsi="Times New Roman"/>
          <w:color w:val="000000" w:themeColor="text1"/>
          <w:spacing w:val="-20"/>
          <w:sz w:val="28"/>
          <w:szCs w:val="28"/>
        </w:rPr>
      </w:pPr>
      <w:r w:rsidRPr="002D6EA5">
        <w:rPr>
          <w:rFonts w:ascii="Times New Roman" w:hAnsi="Times New Roman"/>
          <w:color w:val="000000" w:themeColor="text1"/>
        </w:rPr>
        <w:t>女：青年</w:t>
      </w:r>
      <w:r w:rsidRPr="002D6EA5">
        <w:rPr>
          <w:rFonts w:ascii="Times New Roman" w:hAnsi="Times New Roman"/>
          <w:color w:val="000000" w:themeColor="text1"/>
        </w:rPr>
        <w:t>3</w:t>
      </w:r>
      <w:r w:rsidRPr="002D6EA5">
        <w:rPr>
          <w:rFonts w:ascii="Times New Roman" w:hAnsi="Times New Roman"/>
          <w:color w:val="000000" w:themeColor="text1"/>
        </w:rPr>
        <w:t>對、壯年</w:t>
      </w:r>
      <w:r w:rsidRPr="002D6EA5">
        <w:rPr>
          <w:rFonts w:ascii="Times New Roman" w:hAnsi="Times New Roman"/>
          <w:color w:val="000000" w:themeColor="text1"/>
        </w:rPr>
        <w:t>7</w:t>
      </w:r>
      <w:r w:rsidRPr="002D6EA5">
        <w:rPr>
          <w:rFonts w:ascii="Times New Roman" w:hAnsi="Times New Roman"/>
          <w:color w:val="000000" w:themeColor="text1"/>
        </w:rPr>
        <w:t>對、老年</w:t>
      </w:r>
      <w:r w:rsidRPr="002D6EA5">
        <w:rPr>
          <w:rFonts w:ascii="Times New Roman" w:hAnsi="Times New Roman"/>
          <w:color w:val="000000" w:themeColor="text1"/>
        </w:rPr>
        <w:t>4</w:t>
      </w:r>
      <w:r w:rsidRPr="002D6EA5">
        <w:rPr>
          <w:rFonts w:ascii="Times New Roman" w:hAnsi="Times New Roman"/>
          <w:color w:val="000000" w:themeColor="text1"/>
        </w:rPr>
        <w:t>對。</w:t>
      </w:r>
    </w:p>
    <w:p w:rsidR="00D068A7" w:rsidRPr="002D6EA5" w:rsidRDefault="00D068A7" w:rsidP="00D068A7">
      <w:pPr>
        <w:pStyle w:val="7"/>
        <w:numPr>
          <w:ilvl w:val="6"/>
          <w:numId w:val="1"/>
        </w:numPr>
        <w:rPr>
          <w:rFonts w:ascii="Times New Roman" w:hAnsi="Times New Roman"/>
          <w:color w:val="000000" w:themeColor="text1"/>
        </w:rPr>
      </w:pPr>
      <w:r w:rsidRPr="002D6EA5">
        <w:rPr>
          <w:rFonts w:ascii="Times New Roman" w:hAnsi="Times New Roman"/>
          <w:color w:val="000000" w:themeColor="text1"/>
        </w:rPr>
        <w:t>腓骨</w:t>
      </w:r>
    </w:p>
    <w:p w:rsidR="00D068A7" w:rsidRPr="002D6EA5" w:rsidRDefault="00D068A7" w:rsidP="00D068A7">
      <w:pPr>
        <w:pStyle w:val="8"/>
        <w:numPr>
          <w:ilvl w:val="7"/>
          <w:numId w:val="1"/>
        </w:numPr>
        <w:rPr>
          <w:rFonts w:ascii="Times New Roman" w:hAnsi="Times New Roman"/>
          <w:color w:val="000000" w:themeColor="text1"/>
        </w:rPr>
      </w:pPr>
      <w:r w:rsidRPr="002D6EA5">
        <w:rPr>
          <w:rFonts w:ascii="Times New Roman" w:hAnsi="Times New Roman"/>
          <w:color w:val="000000" w:themeColor="text1"/>
        </w:rPr>
        <w:t>男：青年</w:t>
      </w:r>
      <w:r w:rsidRPr="002D6EA5">
        <w:rPr>
          <w:rFonts w:ascii="Times New Roman" w:hAnsi="Times New Roman"/>
          <w:color w:val="000000" w:themeColor="text1"/>
        </w:rPr>
        <w:t>2</w:t>
      </w:r>
      <w:r w:rsidRPr="002D6EA5">
        <w:rPr>
          <w:rFonts w:ascii="Times New Roman" w:hAnsi="Times New Roman"/>
          <w:color w:val="000000" w:themeColor="text1"/>
        </w:rPr>
        <w:t>對、壯年</w:t>
      </w:r>
      <w:r w:rsidRPr="002D6EA5">
        <w:rPr>
          <w:rFonts w:ascii="Times New Roman" w:hAnsi="Times New Roman"/>
          <w:color w:val="000000" w:themeColor="text1"/>
        </w:rPr>
        <w:t>19</w:t>
      </w:r>
      <w:r w:rsidRPr="002D6EA5">
        <w:rPr>
          <w:rFonts w:ascii="Times New Roman" w:hAnsi="Times New Roman"/>
          <w:color w:val="000000" w:themeColor="text1"/>
        </w:rPr>
        <w:t>對及右側</w:t>
      </w:r>
      <w:r w:rsidRPr="002D6EA5">
        <w:rPr>
          <w:rFonts w:ascii="Times New Roman" w:hAnsi="Times New Roman"/>
          <w:color w:val="000000" w:themeColor="text1"/>
        </w:rPr>
        <w:t>1</w:t>
      </w:r>
      <w:r w:rsidRPr="002D6EA5">
        <w:rPr>
          <w:rFonts w:ascii="Times New Roman" w:hAnsi="Times New Roman"/>
          <w:color w:val="000000" w:themeColor="text1"/>
        </w:rPr>
        <w:t>根、老年</w:t>
      </w:r>
      <w:r w:rsidRPr="002D6EA5">
        <w:rPr>
          <w:rFonts w:ascii="Times New Roman" w:hAnsi="Times New Roman"/>
          <w:color w:val="000000" w:themeColor="text1"/>
        </w:rPr>
        <w:t>4</w:t>
      </w:r>
      <w:r w:rsidRPr="002D6EA5">
        <w:rPr>
          <w:rFonts w:ascii="Times New Roman" w:hAnsi="Times New Roman"/>
          <w:color w:val="000000" w:themeColor="text1"/>
        </w:rPr>
        <w:t>對。</w:t>
      </w:r>
    </w:p>
    <w:p w:rsidR="00D068A7" w:rsidRPr="002D6EA5" w:rsidRDefault="00D068A7" w:rsidP="00D068A7">
      <w:pPr>
        <w:pStyle w:val="8"/>
        <w:numPr>
          <w:ilvl w:val="7"/>
          <w:numId w:val="1"/>
        </w:numPr>
        <w:rPr>
          <w:rFonts w:ascii="Times New Roman" w:hAnsi="Times New Roman"/>
          <w:color w:val="000000" w:themeColor="text1"/>
        </w:rPr>
      </w:pPr>
      <w:r w:rsidRPr="002D6EA5">
        <w:rPr>
          <w:rFonts w:ascii="Times New Roman" w:hAnsi="Times New Roman"/>
          <w:color w:val="000000" w:themeColor="text1"/>
        </w:rPr>
        <w:t>女：青年</w:t>
      </w:r>
      <w:r w:rsidRPr="002D6EA5">
        <w:rPr>
          <w:rFonts w:ascii="Times New Roman" w:hAnsi="Times New Roman"/>
          <w:color w:val="000000" w:themeColor="text1"/>
        </w:rPr>
        <w:t>3</w:t>
      </w:r>
      <w:r w:rsidRPr="002D6EA5">
        <w:rPr>
          <w:rFonts w:ascii="Times New Roman" w:hAnsi="Times New Roman"/>
          <w:color w:val="000000" w:themeColor="text1"/>
        </w:rPr>
        <w:t>對、壯年</w:t>
      </w:r>
      <w:r w:rsidRPr="002D6EA5">
        <w:rPr>
          <w:rFonts w:ascii="Times New Roman" w:hAnsi="Times New Roman"/>
          <w:color w:val="000000" w:themeColor="text1"/>
        </w:rPr>
        <w:t>7</w:t>
      </w:r>
      <w:r w:rsidRPr="002D6EA5">
        <w:rPr>
          <w:rFonts w:ascii="Times New Roman" w:hAnsi="Times New Roman"/>
          <w:color w:val="000000" w:themeColor="text1"/>
        </w:rPr>
        <w:t>對、老年</w:t>
      </w:r>
      <w:r w:rsidRPr="002D6EA5">
        <w:rPr>
          <w:rFonts w:ascii="Times New Roman" w:hAnsi="Times New Roman"/>
          <w:color w:val="000000" w:themeColor="text1"/>
        </w:rPr>
        <w:t>3</w:t>
      </w:r>
      <w:r w:rsidRPr="002D6EA5">
        <w:rPr>
          <w:rFonts w:ascii="Times New Roman" w:hAnsi="Times New Roman"/>
          <w:color w:val="000000" w:themeColor="text1"/>
        </w:rPr>
        <w:t>對。</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研究的重要性：本文雖係以</w:t>
      </w:r>
      <w:r w:rsidRPr="002D6EA5">
        <w:rPr>
          <w:rFonts w:ascii="Times New Roman" w:hAnsi="Times New Roman"/>
          <w:color w:val="000000" w:themeColor="text1"/>
        </w:rPr>
        <w:t>Bunun</w:t>
      </w:r>
      <w:r w:rsidRPr="002D6EA5">
        <w:rPr>
          <w:rFonts w:ascii="Times New Roman" w:hAnsi="Times New Roman"/>
          <w:color w:val="000000" w:themeColor="text1"/>
        </w:rPr>
        <w:t>族為研究對象，但此文將為臺灣</w:t>
      </w:r>
      <w:proofErr w:type="gramStart"/>
      <w:r w:rsidRPr="002D6EA5">
        <w:rPr>
          <w:rFonts w:ascii="Times New Roman" w:hAnsi="Times New Roman"/>
          <w:color w:val="000000" w:themeColor="text1"/>
        </w:rPr>
        <w:t>高山族下腿骨</w:t>
      </w:r>
      <w:proofErr w:type="gramEnd"/>
      <w:r w:rsidRPr="002D6EA5">
        <w:rPr>
          <w:rFonts w:ascii="Times New Roman" w:hAnsi="Times New Roman"/>
          <w:color w:val="000000" w:themeColor="text1"/>
        </w:rPr>
        <w:t>之人類學的研究最初渉及之報告。</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研究成果：脛骨與腓骨皆男性較女性為發達，脛骨最大長及腓骨最大長等長徑均屬於中等大。脛骨上下部最大</w:t>
      </w:r>
      <w:proofErr w:type="gramStart"/>
      <w:r w:rsidRPr="002D6EA5">
        <w:rPr>
          <w:rFonts w:ascii="Times New Roman" w:hAnsi="Times New Roman"/>
          <w:color w:val="000000" w:themeColor="text1"/>
        </w:rPr>
        <w:t>寬均較任何</w:t>
      </w:r>
      <w:proofErr w:type="gramEnd"/>
      <w:r w:rsidRPr="002D6EA5">
        <w:rPr>
          <w:rFonts w:ascii="Times New Roman" w:hAnsi="Times New Roman"/>
          <w:color w:val="000000" w:themeColor="text1"/>
        </w:rPr>
        <w:t>比較人種群者為小。脛骨體中央以呈不正二等邊三角形者多，脛骨體彎曲以向內方</w:t>
      </w:r>
      <w:proofErr w:type="gramStart"/>
      <w:r w:rsidRPr="002D6EA5">
        <w:rPr>
          <w:rFonts w:ascii="Times New Roman" w:hAnsi="Times New Roman"/>
          <w:color w:val="000000" w:themeColor="text1"/>
        </w:rPr>
        <w:t>凸彎者</w:t>
      </w:r>
      <w:proofErr w:type="gramEnd"/>
      <w:r w:rsidRPr="002D6EA5">
        <w:rPr>
          <w:rFonts w:ascii="Times New Roman" w:hAnsi="Times New Roman"/>
          <w:color w:val="000000" w:themeColor="text1"/>
        </w:rPr>
        <w:t>最多。腓骨體中央，男性以呈不規則者較多，女性以呈</w:t>
      </w:r>
      <w:r w:rsidRPr="002D6EA5">
        <w:rPr>
          <w:rFonts w:ascii="Times New Roman" w:hAnsi="Times New Roman"/>
          <w:color w:val="000000" w:themeColor="text1"/>
        </w:rPr>
        <w:t>T</w:t>
      </w:r>
      <w:r w:rsidRPr="002D6EA5">
        <w:rPr>
          <w:rFonts w:ascii="Times New Roman" w:hAnsi="Times New Roman"/>
          <w:color w:val="000000" w:themeColor="text1"/>
        </w:rPr>
        <w:t>字形者為多。男性腓骨體多屬粗大而女性則大多細小。男女</w:t>
      </w:r>
      <w:proofErr w:type="gramStart"/>
      <w:r w:rsidRPr="002D6EA5">
        <w:rPr>
          <w:rFonts w:ascii="Times New Roman" w:hAnsi="Times New Roman"/>
          <w:color w:val="000000" w:themeColor="text1"/>
        </w:rPr>
        <w:t>腓骨均以扁平</w:t>
      </w:r>
      <w:proofErr w:type="gramEnd"/>
      <w:r w:rsidRPr="002D6EA5">
        <w:rPr>
          <w:rFonts w:ascii="Times New Roman" w:hAnsi="Times New Roman"/>
          <w:color w:val="000000" w:themeColor="text1"/>
        </w:rPr>
        <w:t>度強者</w:t>
      </w:r>
      <w:proofErr w:type="gramStart"/>
      <w:r w:rsidRPr="002D6EA5">
        <w:rPr>
          <w:rFonts w:ascii="Times New Roman" w:hAnsi="Times New Roman"/>
          <w:color w:val="000000" w:themeColor="text1"/>
        </w:rPr>
        <w:t>佔</w:t>
      </w:r>
      <w:proofErr w:type="gramEnd"/>
      <w:r w:rsidRPr="002D6EA5">
        <w:rPr>
          <w:rFonts w:ascii="Times New Roman" w:hAnsi="Times New Roman"/>
          <w:color w:val="000000" w:themeColor="text1"/>
        </w:rPr>
        <w:t>大多數，更較之比較諸人種群者為扁平。</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蔡錫圭與盧國賢</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92</w:t>
      </w:r>
      <w:r w:rsidRPr="002D6EA5">
        <w:rPr>
          <w:rFonts w:ascii="Times New Roman" w:hAnsi="Times New Roman"/>
          <w:color w:val="000000" w:themeColor="text1"/>
        </w:rPr>
        <w:t>、</w:t>
      </w:r>
      <w:r w:rsidR="002505E1" w:rsidRPr="002D6EA5">
        <w:rPr>
          <w:rFonts w:ascii="Times New Roman" w:hAnsi="Times New Roman"/>
          <w:color w:val="000000" w:themeColor="text1"/>
        </w:rPr>
        <w:t>民</w:t>
      </w:r>
      <w:r w:rsidR="002505E1" w:rsidRPr="002D6EA5">
        <w:rPr>
          <w:rFonts w:ascii="Times New Roman" w:hAnsi="Times New Roman"/>
          <w:color w:val="000000" w:themeColor="text1"/>
        </w:rPr>
        <w:t>95</w:t>
      </w:r>
      <w:r w:rsidR="00E97FFC" w:rsidRPr="002D6EA5">
        <w:rPr>
          <w:rFonts w:ascii="Times New Roman" w:hAnsi="Times New Roman"/>
          <w:color w:val="000000" w:themeColor="text1"/>
        </w:rPr>
        <w:t>）</w:t>
      </w:r>
      <w:r w:rsidRPr="002D6EA5">
        <w:rPr>
          <w:rFonts w:ascii="Times New Roman" w:hAnsi="Times New Roman"/>
          <w:color w:val="000000" w:themeColor="text1"/>
        </w:rPr>
        <w:t>描述，在</w:t>
      </w:r>
      <w:r w:rsidR="00A12CB6" w:rsidRPr="002D6EA5">
        <w:rPr>
          <w:rFonts w:ascii="Times New Roman" w:hAnsi="Times New Roman" w:hint="eastAsia"/>
          <w:color w:val="000000" w:themeColor="text1"/>
        </w:rPr>
        <w:t>49</w:t>
      </w:r>
      <w:r w:rsidRPr="002D6EA5">
        <w:rPr>
          <w:rFonts w:ascii="Times New Roman" w:hAnsi="Times New Roman"/>
          <w:color w:val="000000" w:themeColor="text1"/>
        </w:rPr>
        <w:t>年臺大醫學院解剖學科同仁於花蓮縣馬遠村發掘布農族人骨，計男性</w:t>
      </w:r>
      <w:r w:rsidRPr="002D6EA5">
        <w:rPr>
          <w:rFonts w:ascii="Times New Roman" w:hAnsi="Times New Roman"/>
          <w:color w:val="000000" w:themeColor="text1"/>
        </w:rPr>
        <w:t>40</w:t>
      </w:r>
      <w:r w:rsidRPr="002D6EA5">
        <w:rPr>
          <w:rFonts w:ascii="Times New Roman" w:hAnsi="Times New Roman"/>
          <w:color w:val="000000" w:themeColor="text1"/>
        </w:rPr>
        <w:t>具，女性</w:t>
      </w:r>
      <w:r w:rsidRPr="002D6EA5">
        <w:rPr>
          <w:rFonts w:ascii="Times New Roman" w:hAnsi="Times New Roman"/>
          <w:color w:val="000000" w:themeColor="text1"/>
        </w:rPr>
        <w:t>24</w:t>
      </w:r>
      <w:r w:rsidRPr="002D6EA5">
        <w:rPr>
          <w:rFonts w:ascii="Times New Roman" w:hAnsi="Times New Roman"/>
          <w:color w:val="000000" w:themeColor="text1"/>
        </w:rPr>
        <w:t>具。</w:t>
      </w:r>
    </w:p>
    <w:p w:rsidR="00D068A7" w:rsidRPr="002D6EA5" w:rsidRDefault="00D068A7" w:rsidP="00823428">
      <w:pPr>
        <w:pStyle w:val="5"/>
        <w:rPr>
          <w:rFonts w:ascii="Times New Roman" w:hAnsi="Times New Roman"/>
          <w:color w:val="000000" w:themeColor="text1"/>
        </w:rPr>
      </w:pPr>
      <w:r w:rsidRPr="002D6EA5">
        <w:rPr>
          <w:rFonts w:ascii="Times New Roman" w:hAnsi="Times New Roman"/>
          <w:color w:val="000000" w:themeColor="text1"/>
        </w:rPr>
        <w:t>蔡錫圭</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E97FFC" w:rsidRPr="002D6EA5">
        <w:rPr>
          <w:rFonts w:ascii="Times New Roman" w:hAnsi="Times New Roman"/>
          <w:color w:val="000000" w:themeColor="text1"/>
        </w:rPr>
        <w:t>）</w:t>
      </w:r>
      <w:r w:rsidRPr="002D6EA5">
        <w:rPr>
          <w:rFonts w:ascii="Times New Roman" w:hAnsi="Times New Roman"/>
          <w:color w:val="000000" w:themeColor="text1"/>
        </w:rPr>
        <w:t>則指出，從花蓮縣馬遠村運回</w:t>
      </w:r>
      <w:r w:rsidRPr="002D6EA5">
        <w:rPr>
          <w:rFonts w:ascii="Times New Roman" w:hAnsi="Times New Roman"/>
          <w:color w:val="000000" w:themeColor="text1"/>
        </w:rPr>
        <w:t>60</w:t>
      </w:r>
      <w:r w:rsidRPr="002D6EA5">
        <w:rPr>
          <w:rFonts w:ascii="Times New Roman" w:hAnsi="Times New Roman"/>
          <w:color w:val="000000" w:themeColor="text1"/>
        </w:rPr>
        <w:t>具（其中</w:t>
      </w:r>
      <w:r w:rsidRPr="002D6EA5">
        <w:rPr>
          <w:rFonts w:ascii="Times New Roman" w:hAnsi="Times New Roman"/>
          <w:color w:val="000000" w:themeColor="text1"/>
        </w:rPr>
        <w:t>12</w:t>
      </w:r>
      <w:r w:rsidRPr="002D6EA5">
        <w:rPr>
          <w:rFonts w:ascii="Times New Roman" w:hAnsi="Times New Roman"/>
          <w:color w:val="000000" w:themeColor="text1"/>
        </w:rPr>
        <w:t>具小孩）骨骼，其測量</w:t>
      </w:r>
      <w:r w:rsidRPr="002D6EA5">
        <w:rPr>
          <w:rFonts w:ascii="Times New Roman" w:hAnsi="Times New Roman"/>
          <w:color w:val="000000" w:themeColor="text1"/>
        </w:rPr>
        <w:t>Bunun</w:t>
      </w:r>
      <w:r w:rsidRPr="002D6EA5">
        <w:rPr>
          <w:rFonts w:ascii="Times New Roman" w:hAnsi="Times New Roman"/>
          <w:color w:val="000000" w:themeColor="text1"/>
        </w:rPr>
        <w:t>族</w:t>
      </w:r>
      <w:r w:rsidRPr="002D6EA5">
        <w:rPr>
          <w:rFonts w:ascii="Times New Roman" w:hAnsi="Times New Roman"/>
          <w:color w:val="000000" w:themeColor="text1"/>
        </w:rPr>
        <w:lastRenderedPageBreak/>
        <w:t>顱骨之最大樣本數為男</w:t>
      </w:r>
      <w:r w:rsidRPr="002D6EA5">
        <w:rPr>
          <w:rFonts w:ascii="Times New Roman" w:hAnsi="Times New Roman"/>
          <w:color w:val="000000" w:themeColor="text1"/>
        </w:rPr>
        <w:t>26</w:t>
      </w:r>
      <w:r w:rsidRPr="002D6EA5">
        <w:rPr>
          <w:rFonts w:ascii="Times New Roman" w:hAnsi="Times New Roman"/>
          <w:color w:val="000000" w:themeColor="text1"/>
        </w:rPr>
        <w:t>個，女</w:t>
      </w:r>
      <w:r w:rsidRPr="002D6EA5">
        <w:rPr>
          <w:rFonts w:ascii="Times New Roman" w:hAnsi="Times New Roman"/>
          <w:color w:val="000000" w:themeColor="text1"/>
        </w:rPr>
        <w:t>15</w:t>
      </w:r>
      <w:r w:rsidRPr="002D6EA5">
        <w:rPr>
          <w:rFonts w:ascii="Times New Roman" w:hAnsi="Times New Roman"/>
          <w:color w:val="000000" w:themeColor="text1"/>
        </w:rPr>
        <w:t>個。</w:t>
      </w:r>
    </w:p>
    <w:p w:rsidR="00D068A7" w:rsidRPr="002D6EA5" w:rsidRDefault="00D068A7" w:rsidP="00823428">
      <w:pPr>
        <w:pStyle w:val="5"/>
        <w:rPr>
          <w:rFonts w:ascii="Times New Roman" w:hAnsi="Times New Roman"/>
          <w:color w:val="000000" w:themeColor="text1"/>
        </w:rPr>
      </w:pPr>
      <w:r w:rsidRPr="002D6EA5">
        <w:rPr>
          <w:rFonts w:ascii="Times New Roman" w:hAnsi="Times New Roman"/>
          <w:color w:val="000000" w:themeColor="text1"/>
        </w:rPr>
        <w:t>蔡錫圭</w:t>
      </w:r>
      <w:r w:rsidR="00E97FFC" w:rsidRPr="002D6EA5">
        <w:rPr>
          <w:rFonts w:ascii="Times New Roman"/>
          <w:color w:val="000000" w:themeColor="text1"/>
        </w:rPr>
        <w:t>（</w:t>
      </w:r>
      <w:r w:rsidR="002505E1" w:rsidRPr="002D6EA5">
        <w:rPr>
          <w:rFonts w:ascii="Times New Roman" w:hAnsi="Times New Roman"/>
          <w:color w:val="000000" w:themeColor="text1"/>
        </w:rPr>
        <w:t>民</w:t>
      </w:r>
      <w:r w:rsidR="002505E1" w:rsidRPr="002D6EA5">
        <w:rPr>
          <w:rFonts w:ascii="Times New Roman" w:hAnsi="Times New Roman"/>
          <w:color w:val="000000" w:themeColor="text1"/>
        </w:rPr>
        <w:t>98</w:t>
      </w:r>
      <w:r w:rsidR="002505E1" w:rsidRPr="002D6EA5">
        <w:rPr>
          <w:rFonts w:ascii="Times New Roman" w:hAnsi="Times New Roman"/>
          <w:color w:val="000000" w:themeColor="text1"/>
        </w:rPr>
        <w:t>、民</w:t>
      </w:r>
      <w:r w:rsidR="002505E1" w:rsidRPr="002D6EA5">
        <w:rPr>
          <w:rFonts w:ascii="Times New Roman" w:hAnsi="Times New Roman"/>
          <w:color w:val="000000" w:themeColor="text1"/>
        </w:rPr>
        <w:t>101</w:t>
      </w:r>
      <w:r w:rsidR="00E97FFC" w:rsidRPr="002D6EA5">
        <w:rPr>
          <w:rFonts w:ascii="Times New Roman" w:hAnsi="Times New Roman"/>
          <w:color w:val="000000" w:themeColor="text1"/>
        </w:rPr>
        <w:t>）</w:t>
      </w:r>
      <w:r w:rsidRPr="002D6EA5">
        <w:rPr>
          <w:rFonts w:ascii="Times New Roman" w:hAnsi="Times New Roman"/>
          <w:color w:val="000000" w:themeColor="text1"/>
        </w:rPr>
        <w:t>提及，現存於「體質人類學研究室」的人骨標本，包括花蓮縣馬遠村</w:t>
      </w:r>
      <w:r w:rsidRPr="002D6EA5">
        <w:rPr>
          <w:rFonts w:ascii="Times New Roman" w:hAnsi="Times New Roman"/>
          <w:color w:val="000000" w:themeColor="text1"/>
        </w:rPr>
        <w:t>50</w:t>
      </w:r>
      <w:r w:rsidRPr="002D6EA5">
        <w:rPr>
          <w:rFonts w:ascii="Times New Roman" w:hAnsi="Times New Roman"/>
          <w:color w:val="000000" w:themeColor="text1"/>
        </w:rPr>
        <w:t>具布農族</w:t>
      </w:r>
      <w:r w:rsidRPr="002D6EA5">
        <w:rPr>
          <w:rFonts w:ascii="Times New Roman" w:hAnsi="Times New Roman"/>
          <w:color w:val="000000" w:themeColor="text1"/>
        </w:rPr>
        <w:t>(Bunun)</w:t>
      </w:r>
      <w:r w:rsidRPr="002D6EA5">
        <w:rPr>
          <w:rFonts w:ascii="Times New Roman" w:hAnsi="Times New Roman"/>
          <w:color w:val="000000" w:themeColor="text1"/>
        </w:rPr>
        <w:t>骨骼標本。</w:t>
      </w:r>
    </w:p>
    <w:p w:rsidR="00D068A7" w:rsidRPr="002D6EA5" w:rsidRDefault="00D068A7" w:rsidP="00D068A7">
      <w:pPr>
        <w:pStyle w:val="4"/>
        <w:numPr>
          <w:ilvl w:val="3"/>
          <w:numId w:val="1"/>
        </w:numPr>
        <w:rPr>
          <w:rFonts w:ascii="Times New Roman" w:hAnsi="Times New Roman"/>
          <w:color w:val="000000" w:themeColor="text1"/>
        </w:rPr>
      </w:pPr>
      <w:bookmarkStart w:id="108" w:name="_Toc512521707"/>
      <w:r w:rsidRPr="002D6EA5">
        <w:rPr>
          <w:rFonts w:ascii="Times New Roman" w:hAnsi="Times New Roman"/>
          <w:color w:val="000000" w:themeColor="text1"/>
        </w:rPr>
        <w:t>臺大醫學院人骨標本歷次搬遷、清理之經過</w:t>
      </w:r>
      <w:bookmarkEnd w:id="108"/>
    </w:p>
    <w:p w:rsidR="00D068A7" w:rsidRPr="002D6EA5" w:rsidRDefault="00D068A7" w:rsidP="002D6EA5">
      <w:pPr>
        <w:pStyle w:val="21"/>
        <w:ind w:leftChars="500" w:left="1701" w:firstLine="680"/>
        <w:rPr>
          <w:rFonts w:ascii="Times New Roman"/>
          <w:color w:val="000000" w:themeColor="text1"/>
        </w:rPr>
      </w:pPr>
      <w:r w:rsidRPr="002D6EA5">
        <w:rPr>
          <w:rFonts w:ascii="Times New Roman"/>
          <w:color w:val="000000" w:themeColor="text1"/>
        </w:rPr>
        <w:t>本案馬遠先人遺骨於</w:t>
      </w:r>
      <w:r w:rsidR="00A12CB6" w:rsidRPr="002D6EA5">
        <w:rPr>
          <w:rFonts w:ascii="Times New Roman" w:hint="eastAsia"/>
          <w:color w:val="000000" w:themeColor="text1"/>
        </w:rPr>
        <w:t>49</w:t>
      </w:r>
      <w:r w:rsidRPr="002D6EA5">
        <w:rPr>
          <w:rFonts w:ascii="Times New Roman"/>
          <w:color w:val="000000" w:themeColor="text1"/>
        </w:rPr>
        <w:t>年運回臺大保存，</w:t>
      </w:r>
      <w:r w:rsidR="009D19AD" w:rsidRPr="002D6EA5">
        <w:rPr>
          <w:rFonts w:ascii="Times New Roman"/>
          <w:color w:val="000000" w:themeColor="text1"/>
        </w:rPr>
        <w:t>蔡錫圭（民</w:t>
      </w:r>
      <w:r w:rsidR="009D19AD" w:rsidRPr="002D6EA5">
        <w:rPr>
          <w:rFonts w:ascii="Times New Roman"/>
          <w:color w:val="000000" w:themeColor="text1"/>
        </w:rPr>
        <w:t>98</w:t>
      </w:r>
      <w:r w:rsidR="009D19AD" w:rsidRPr="002D6EA5">
        <w:rPr>
          <w:rFonts w:ascii="Times New Roman"/>
          <w:color w:val="000000" w:themeColor="text1"/>
        </w:rPr>
        <w:t>、民</w:t>
      </w:r>
      <w:r w:rsidR="009D19AD" w:rsidRPr="002D6EA5">
        <w:rPr>
          <w:rFonts w:ascii="Times New Roman"/>
          <w:color w:val="000000" w:themeColor="text1"/>
        </w:rPr>
        <w:t>101</w:t>
      </w:r>
      <w:r w:rsidR="009D19AD" w:rsidRPr="002D6EA5">
        <w:rPr>
          <w:rFonts w:ascii="Times New Roman"/>
          <w:color w:val="000000" w:themeColor="text1"/>
        </w:rPr>
        <w:t>）</w:t>
      </w:r>
      <w:r w:rsidR="005C7519" w:rsidRPr="002D6EA5">
        <w:rPr>
          <w:rFonts w:ascii="Times New Roman" w:hint="eastAsia"/>
          <w:color w:val="000000" w:themeColor="text1"/>
        </w:rPr>
        <w:t>表示</w:t>
      </w:r>
      <w:r w:rsidR="009D19AD" w:rsidRPr="002D6EA5">
        <w:rPr>
          <w:rFonts w:ascii="Times New Roman" w:hint="eastAsia"/>
          <w:color w:val="000000" w:themeColor="text1"/>
        </w:rPr>
        <w:t>，</w:t>
      </w:r>
      <w:r w:rsidRPr="002D6EA5">
        <w:rPr>
          <w:rFonts w:ascii="Times New Roman"/>
          <w:color w:val="000000" w:themeColor="text1"/>
        </w:rPr>
        <w:t>該校於</w:t>
      </w:r>
      <w:r w:rsidR="00A12CB6" w:rsidRPr="002D6EA5">
        <w:rPr>
          <w:rFonts w:ascii="Times New Roman" w:hint="eastAsia"/>
          <w:color w:val="000000" w:themeColor="text1"/>
        </w:rPr>
        <w:t>86</w:t>
      </w:r>
      <w:r w:rsidRPr="002D6EA5">
        <w:rPr>
          <w:rFonts w:ascii="Times New Roman"/>
          <w:color w:val="000000" w:themeColor="text1"/>
        </w:rPr>
        <w:t>年以前未妥善保存人骨標本，致標本遭受破壞</w:t>
      </w:r>
      <w:proofErr w:type="gramStart"/>
      <w:r w:rsidRPr="002D6EA5">
        <w:rPr>
          <w:rFonts w:ascii="Times New Roman"/>
          <w:color w:val="000000" w:themeColor="text1"/>
        </w:rPr>
        <w:t>且滿布灰塵</w:t>
      </w:r>
      <w:proofErr w:type="gramEnd"/>
      <w:r w:rsidRPr="002D6EA5">
        <w:rPr>
          <w:rFonts w:ascii="Times New Roman"/>
          <w:color w:val="000000" w:themeColor="text1"/>
        </w:rPr>
        <w:t>，</w:t>
      </w:r>
      <w:proofErr w:type="gramStart"/>
      <w:r w:rsidR="006E59B2" w:rsidRPr="002D6EA5">
        <w:rPr>
          <w:rFonts w:ascii="Times New Roman" w:hint="eastAsia"/>
          <w:color w:val="000000" w:themeColor="text1"/>
        </w:rPr>
        <w:t>迨</w:t>
      </w:r>
      <w:proofErr w:type="gramEnd"/>
      <w:r w:rsidR="00A12CB6" w:rsidRPr="002D6EA5">
        <w:rPr>
          <w:rFonts w:ascii="Times New Roman" w:hint="eastAsia"/>
          <w:color w:val="000000" w:themeColor="text1"/>
        </w:rPr>
        <w:t>86</w:t>
      </w:r>
      <w:r w:rsidRPr="002D6EA5">
        <w:rPr>
          <w:rFonts w:ascii="Times New Roman"/>
          <w:color w:val="000000" w:themeColor="text1"/>
        </w:rPr>
        <w:t>年至</w:t>
      </w:r>
      <w:r w:rsidR="00A12CB6" w:rsidRPr="002D6EA5">
        <w:rPr>
          <w:rFonts w:ascii="Times New Roman" w:hint="eastAsia"/>
          <w:color w:val="000000" w:themeColor="text1"/>
        </w:rPr>
        <w:t>88</w:t>
      </w:r>
      <w:r w:rsidRPr="002D6EA5">
        <w:rPr>
          <w:rFonts w:ascii="Times New Roman"/>
          <w:color w:val="000000" w:themeColor="text1"/>
        </w:rPr>
        <w:t>年，日本專家學者協助該校進行人骨標本之清洗與整理，</w:t>
      </w:r>
      <w:r w:rsidR="002A3309" w:rsidRPr="002D6EA5">
        <w:rPr>
          <w:rFonts w:ascii="Times New Roman" w:hint="eastAsia"/>
          <w:color w:val="000000" w:themeColor="text1"/>
        </w:rPr>
        <w:t>相關保存過程詳如下述</w:t>
      </w:r>
      <w:r w:rsidRPr="002D6EA5">
        <w:rPr>
          <w:rFonts w:ascii="Times New Roman"/>
          <w:color w:val="000000" w:themeColor="text1"/>
        </w:rPr>
        <w:t>：</w:t>
      </w:r>
    </w:p>
    <w:p w:rsidR="00D068A7" w:rsidRPr="002D6EA5" w:rsidRDefault="00D068A7" w:rsidP="00823428">
      <w:pPr>
        <w:pStyle w:val="5"/>
        <w:rPr>
          <w:rFonts w:ascii="Times New Roman" w:hAnsi="Times New Roman"/>
          <w:color w:val="000000" w:themeColor="text1"/>
        </w:rPr>
      </w:pPr>
      <w:r w:rsidRPr="002D6EA5">
        <w:rPr>
          <w:rFonts w:ascii="Times New Roman" w:hAnsi="Times New Roman"/>
          <w:color w:val="000000" w:themeColor="text1"/>
        </w:rPr>
        <w:t>人骨標本最初保存在解剖學教室第一棟樓下最左邊的標本保管室</w:t>
      </w:r>
    </w:p>
    <w:p w:rsidR="00D068A7" w:rsidRPr="002D6EA5" w:rsidRDefault="00D068A7" w:rsidP="002D6EA5">
      <w:pPr>
        <w:pStyle w:val="21"/>
        <w:ind w:leftChars="600" w:left="2041" w:firstLine="680"/>
        <w:rPr>
          <w:rFonts w:ascii="Times New Roman"/>
          <w:color w:val="000000" w:themeColor="text1"/>
        </w:rPr>
      </w:pPr>
      <w:r w:rsidRPr="002D6EA5">
        <w:rPr>
          <w:rFonts w:ascii="Times New Roman"/>
          <w:color w:val="000000" w:themeColor="text1"/>
        </w:rPr>
        <w:t>我（指蔡錫圭，下同）於</w:t>
      </w:r>
      <w:r w:rsidR="00A12CB6" w:rsidRPr="002D6EA5">
        <w:rPr>
          <w:rFonts w:ascii="Times New Roman" w:hint="eastAsia"/>
          <w:color w:val="000000" w:themeColor="text1"/>
        </w:rPr>
        <w:t>35</w:t>
      </w:r>
      <w:r w:rsidRPr="002D6EA5">
        <w:rPr>
          <w:rFonts w:ascii="Times New Roman"/>
          <w:color w:val="000000" w:themeColor="text1"/>
        </w:rPr>
        <w:t>年</w:t>
      </w:r>
      <w:r w:rsidRPr="002D6EA5">
        <w:rPr>
          <w:rFonts w:ascii="Times New Roman"/>
          <w:color w:val="000000" w:themeColor="text1"/>
        </w:rPr>
        <w:t>11</w:t>
      </w:r>
      <w:r w:rsidRPr="002D6EA5">
        <w:rPr>
          <w:rFonts w:ascii="Times New Roman"/>
          <w:color w:val="000000" w:themeColor="text1"/>
        </w:rPr>
        <w:t>月到任時，人骨標本保存在</w:t>
      </w:r>
      <w:r w:rsidR="00A12CB6" w:rsidRPr="002D6EA5">
        <w:rPr>
          <w:rFonts w:ascii="Times New Roman" w:hint="eastAsia"/>
          <w:color w:val="000000" w:themeColor="text1"/>
        </w:rPr>
        <w:t>11</w:t>
      </w:r>
      <w:r w:rsidRPr="002D6EA5">
        <w:rPr>
          <w:rFonts w:ascii="Times New Roman"/>
          <w:color w:val="000000" w:themeColor="text1"/>
        </w:rPr>
        <w:t>年竣工的解剖學教室第一棟樓下最左邊的保管室</w:t>
      </w:r>
      <w:proofErr w:type="gramStart"/>
      <w:r w:rsidRPr="002D6EA5">
        <w:rPr>
          <w:rFonts w:ascii="Times New Roman"/>
          <w:color w:val="000000" w:themeColor="text1"/>
        </w:rPr>
        <w:t>（</w:t>
      </w:r>
      <w:proofErr w:type="gramEnd"/>
      <w:r w:rsidRPr="002D6EA5">
        <w:rPr>
          <w:rFonts w:ascii="Times New Roman"/>
          <w:color w:val="000000" w:themeColor="text1"/>
        </w:rPr>
        <w:t>當時的解剖學教室位於靠近徐州路與林森南路交叉處附近，是現今體育館一帶。最靠近徐州路的第一棟及第二棟二樓為解剖學教室</w:t>
      </w:r>
      <w:proofErr w:type="gramStart"/>
      <w:r w:rsidRPr="002D6EA5">
        <w:rPr>
          <w:rFonts w:ascii="Times New Roman"/>
          <w:color w:val="000000" w:themeColor="text1"/>
        </w:rPr>
        <w:t>）</w:t>
      </w:r>
      <w:proofErr w:type="gramEnd"/>
      <w:r w:rsidRPr="002D6EA5">
        <w:rPr>
          <w:rFonts w:ascii="Times New Roman"/>
          <w:color w:val="000000" w:themeColor="text1"/>
        </w:rPr>
        <w:t>。</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我到任後，這些標本共經歷了四次大搬遷</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第一次</w:t>
      </w:r>
      <w:r w:rsidR="006E59B2" w:rsidRPr="002D6EA5">
        <w:rPr>
          <w:rFonts w:ascii="Times New Roman" w:hAnsi="Times New Roman"/>
          <w:color w:val="000000" w:themeColor="text1"/>
        </w:rPr>
        <w:t>（</w:t>
      </w:r>
      <w:r w:rsidR="00A12CB6" w:rsidRPr="002D6EA5">
        <w:rPr>
          <w:rFonts w:ascii="Times New Roman" w:hAnsi="Times New Roman" w:hint="eastAsia"/>
          <w:color w:val="000000" w:themeColor="text1"/>
        </w:rPr>
        <w:t>38</w:t>
      </w:r>
      <w:r w:rsidRPr="002D6EA5">
        <w:rPr>
          <w:rFonts w:ascii="Times New Roman" w:hAnsi="Times New Roman"/>
          <w:color w:val="000000" w:themeColor="text1"/>
        </w:rPr>
        <w:t>年）搬遷至解剖學教室第二棟的二樓</w:t>
      </w:r>
    </w:p>
    <w:p w:rsidR="00D068A7" w:rsidRPr="002D6EA5" w:rsidRDefault="00D068A7" w:rsidP="002D6EA5">
      <w:pPr>
        <w:pStyle w:val="53"/>
        <w:ind w:leftChars="700" w:left="2381" w:firstLine="680"/>
        <w:rPr>
          <w:rFonts w:ascii="Times New Roman"/>
          <w:color w:val="000000" w:themeColor="text1"/>
        </w:rPr>
      </w:pPr>
      <w:r w:rsidRPr="002D6EA5">
        <w:rPr>
          <w:rFonts w:ascii="Times New Roman"/>
          <w:color w:val="000000" w:themeColor="text1"/>
        </w:rPr>
        <w:t>第一次的大搬遷是在</w:t>
      </w:r>
      <w:r w:rsidR="00A12CB6" w:rsidRPr="002D6EA5">
        <w:rPr>
          <w:rFonts w:ascii="Times New Roman" w:hint="eastAsia"/>
          <w:color w:val="000000" w:themeColor="text1"/>
        </w:rPr>
        <w:t>38</w:t>
      </w:r>
      <w:r w:rsidRPr="002D6EA5">
        <w:rPr>
          <w:rFonts w:ascii="Times New Roman"/>
          <w:color w:val="000000" w:themeColor="text1"/>
        </w:rPr>
        <w:t>年，因第一棟的標本保管室將作為研究室使用，而由蔡錫圭、林槐三、曾瑞鵲、楊錦銓等人負責遷移至第二棟樓上保存。</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第二次</w:t>
      </w:r>
      <w:r w:rsidR="006E59B2" w:rsidRPr="002D6EA5">
        <w:rPr>
          <w:rFonts w:ascii="Times New Roman" w:hAnsi="Times New Roman"/>
          <w:color w:val="000000" w:themeColor="text1"/>
        </w:rPr>
        <w:t>（</w:t>
      </w:r>
      <w:r w:rsidR="00A12CB6" w:rsidRPr="002D6EA5">
        <w:rPr>
          <w:rFonts w:ascii="Times New Roman" w:hAnsi="Times New Roman" w:hint="eastAsia"/>
          <w:color w:val="000000" w:themeColor="text1"/>
        </w:rPr>
        <w:t>50</w:t>
      </w:r>
      <w:r w:rsidRPr="002D6EA5">
        <w:rPr>
          <w:rFonts w:ascii="Times New Roman" w:hAnsi="Times New Roman"/>
          <w:color w:val="000000" w:themeColor="text1"/>
        </w:rPr>
        <w:t>年）搬遷至美援興建圖書館的地下室</w:t>
      </w:r>
    </w:p>
    <w:p w:rsidR="00D068A7" w:rsidRPr="002D6EA5" w:rsidRDefault="00A12CB6" w:rsidP="002D6EA5">
      <w:pPr>
        <w:pStyle w:val="53"/>
        <w:ind w:leftChars="700" w:left="2381" w:firstLine="680"/>
        <w:rPr>
          <w:rFonts w:ascii="Times New Roman"/>
          <w:color w:val="000000" w:themeColor="text1"/>
        </w:rPr>
      </w:pPr>
      <w:r w:rsidRPr="002D6EA5">
        <w:rPr>
          <w:rFonts w:ascii="Times New Roman" w:hint="eastAsia"/>
          <w:color w:val="000000" w:themeColor="text1"/>
        </w:rPr>
        <w:t>43</w:t>
      </w:r>
      <w:r w:rsidR="00D068A7" w:rsidRPr="002D6EA5">
        <w:rPr>
          <w:rFonts w:ascii="Times New Roman"/>
          <w:color w:val="000000" w:themeColor="text1"/>
        </w:rPr>
        <w:t>年因解剖學科搬進一號館二樓，但放置於第二棟二樓的骨骼標本並未同時搬遷，</w:t>
      </w:r>
      <w:r w:rsidR="00D068A7" w:rsidRPr="002D6EA5">
        <w:rPr>
          <w:rFonts w:ascii="Times New Roman"/>
          <w:color w:val="000000" w:themeColor="text1"/>
        </w:rPr>
        <w:lastRenderedPageBreak/>
        <w:t>直到</w:t>
      </w:r>
      <w:r w:rsidRPr="002D6EA5">
        <w:rPr>
          <w:rFonts w:ascii="Times New Roman" w:hint="eastAsia"/>
          <w:color w:val="000000" w:themeColor="text1"/>
        </w:rPr>
        <w:t>50</w:t>
      </w:r>
      <w:r w:rsidR="00D068A7" w:rsidRPr="002D6EA5">
        <w:rPr>
          <w:rFonts w:ascii="Times New Roman"/>
          <w:color w:val="000000" w:themeColor="text1"/>
        </w:rPr>
        <w:t>年由美援協助興建的圖書館完工後才搬進該館地下室。</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第三次</w:t>
      </w:r>
      <w:r w:rsidR="006E59B2" w:rsidRPr="002D6EA5">
        <w:rPr>
          <w:rFonts w:ascii="Times New Roman" w:hAnsi="Times New Roman"/>
          <w:color w:val="000000" w:themeColor="text1"/>
        </w:rPr>
        <w:t>（</w:t>
      </w:r>
      <w:r w:rsidR="00A12CB6" w:rsidRPr="002D6EA5">
        <w:rPr>
          <w:rFonts w:ascii="Times New Roman" w:hAnsi="Times New Roman" w:hint="eastAsia"/>
          <w:color w:val="000000" w:themeColor="text1"/>
        </w:rPr>
        <w:t>72</w:t>
      </w:r>
      <w:r w:rsidRPr="002D6EA5">
        <w:rPr>
          <w:rFonts w:ascii="Times New Roman" w:hAnsi="Times New Roman"/>
          <w:color w:val="000000" w:themeColor="text1"/>
        </w:rPr>
        <w:t>年）搬遷至機電中心地下室，其中部分重要的骨標本另置於聯合教學館地下一樓屍體暨古人骨保存室</w:t>
      </w:r>
    </w:p>
    <w:p w:rsidR="00D068A7" w:rsidRPr="002D6EA5" w:rsidRDefault="00A12CB6" w:rsidP="002D6EA5">
      <w:pPr>
        <w:pStyle w:val="53"/>
        <w:ind w:leftChars="700" w:left="2381" w:firstLine="680"/>
        <w:rPr>
          <w:rFonts w:ascii="Times New Roman"/>
          <w:color w:val="000000" w:themeColor="text1"/>
        </w:rPr>
      </w:pPr>
      <w:r w:rsidRPr="002D6EA5">
        <w:rPr>
          <w:rFonts w:ascii="Times New Roman" w:hint="eastAsia"/>
          <w:color w:val="000000" w:themeColor="text1"/>
        </w:rPr>
        <w:t>72</w:t>
      </w:r>
      <w:r w:rsidR="00D068A7" w:rsidRPr="002D6EA5">
        <w:rPr>
          <w:rFonts w:ascii="Times New Roman"/>
          <w:color w:val="000000" w:themeColor="text1"/>
        </w:rPr>
        <w:t>年圖書館拆除，因而有第三次搬遷，將位於地下室的標本搬進現今的機電中心地下室，其中部分重要的骨標本另置於</w:t>
      </w:r>
      <w:r w:rsidRPr="002D6EA5">
        <w:rPr>
          <w:rFonts w:ascii="Times New Roman" w:hint="eastAsia"/>
          <w:color w:val="000000" w:themeColor="text1"/>
        </w:rPr>
        <w:t>54</w:t>
      </w:r>
      <w:r w:rsidR="00D068A7" w:rsidRPr="002D6EA5">
        <w:rPr>
          <w:rFonts w:ascii="Times New Roman"/>
          <w:color w:val="000000" w:themeColor="text1"/>
        </w:rPr>
        <w:t>年興建完工的聯合教學館地下一樓（此館是拆除</w:t>
      </w:r>
      <w:r w:rsidRPr="002D6EA5">
        <w:rPr>
          <w:rFonts w:ascii="Times New Roman" w:hint="eastAsia"/>
          <w:color w:val="000000" w:themeColor="text1"/>
        </w:rPr>
        <w:t>13</w:t>
      </w:r>
      <w:r w:rsidR="00D068A7" w:rsidRPr="002D6EA5">
        <w:rPr>
          <w:rFonts w:ascii="Times New Roman"/>
          <w:color w:val="000000" w:themeColor="text1"/>
        </w:rPr>
        <w:t>年建造的大體解剖實習室後所興建），而聯合教學館一樓則為大體解剖實習室，地下一樓為屍體暨古人骨保存室。</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第四次</w:t>
      </w:r>
      <w:r w:rsidR="006E59B2" w:rsidRPr="002D6EA5">
        <w:rPr>
          <w:rFonts w:ascii="Times New Roman" w:hAnsi="Times New Roman"/>
          <w:color w:val="000000" w:themeColor="text1"/>
        </w:rPr>
        <w:t>（</w:t>
      </w:r>
      <w:r w:rsidR="00A12CB6" w:rsidRPr="002D6EA5">
        <w:rPr>
          <w:rFonts w:ascii="Times New Roman" w:hAnsi="Times New Roman" w:hint="eastAsia"/>
          <w:color w:val="000000" w:themeColor="text1"/>
        </w:rPr>
        <w:t>76</w:t>
      </w:r>
      <w:r w:rsidRPr="002D6EA5">
        <w:rPr>
          <w:rFonts w:ascii="Times New Roman" w:hAnsi="Times New Roman"/>
          <w:color w:val="000000" w:themeColor="text1"/>
        </w:rPr>
        <w:t>年）搬遷至基礎醫學大樓地下一樓及二樓</w:t>
      </w:r>
    </w:p>
    <w:p w:rsidR="00D068A7" w:rsidRPr="002D6EA5" w:rsidRDefault="00D068A7" w:rsidP="002D6EA5">
      <w:pPr>
        <w:pStyle w:val="53"/>
        <w:ind w:leftChars="700" w:left="2381" w:firstLine="680"/>
        <w:rPr>
          <w:rFonts w:ascii="Times New Roman"/>
          <w:color w:val="000000" w:themeColor="text1"/>
        </w:rPr>
      </w:pPr>
      <w:r w:rsidRPr="002D6EA5">
        <w:rPr>
          <w:rFonts w:ascii="Times New Roman"/>
          <w:color w:val="000000" w:themeColor="text1"/>
        </w:rPr>
        <w:t>第四次搬遷是在</w:t>
      </w:r>
      <w:r w:rsidR="00A12CB6" w:rsidRPr="002D6EA5">
        <w:rPr>
          <w:rFonts w:ascii="Times New Roman" w:hint="eastAsia"/>
          <w:color w:val="000000" w:themeColor="text1"/>
        </w:rPr>
        <w:t>74</w:t>
      </w:r>
      <w:r w:rsidRPr="002D6EA5">
        <w:rPr>
          <w:rFonts w:ascii="Times New Roman"/>
          <w:color w:val="000000" w:themeColor="text1"/>
        </w:rPr>
        <w:t>年基礎大樓完工時，但保存於機電中心地下室的標本，卻無處可搬。直到</w:t>
      </w:r>
      <w:r w:rsidR="00A12CB6" w:rsidRPr="002D6EA5">
        <w:rPr>
          <w:rFonts w:ascii="Times New Roman" w:hint="eastAsia"/>
          <w:color w:val="000000" w:themeColor="text1"/>
        </w:rPr>
        <w:t>76</w:t>
      </w:r>
      <w:r w:rsidRPr="002D6EA5">
        <w:rPr>
          <w:rFonts w:ascii="Times New Roman"/>
          <w:color w:val="000000" w:themeColor="text1"/>
        </w:rPr>
        <w:t>年由謝正勇教授負責並在科內同仁的協助下，部分搬入基礎大樓地下一樓預定的骨骼保存室，多數標本則搬到基礎大樓地下二樓的一個角落。</w:t>
      </w:r>
    </w:p>
    <w:p w:rsidR="00D068A7" w:rsidRPr="002D6EA5" w:rsidRDefault="00D068A7" w:rsidP="00823428">
      <w:pPr>
        <w:pStyle w:val="5"/>
        <w:rPr>
          <w:rFonts w:ascii="Times New Roman" w:hAnsi="Times New Roman"/>
          <w:color w:val="000000" w:themeColor="text1"/>
        </w:rPr>
      </w:pPr>
      <w:r w:rsidRPr="002D6EA5">
        <w:rPr>
          <w:rFonts w:ascii="Times New Roman" w:hAnsi="Times New Roman"/>
          <w:color w:val="000000" w:themeColor="text1"/>
        </w:rPr>
        <w:t>以上四次搬遷因標本數量龐大，加上保存地點的溫度、濕度、風砂及灰塵難以控制，導致標本受到損害，我們雖努力尋覓適合地點，但一直無法如願。直到李鎮源教授陪同其</w:t>
      </w:r>
      <w:proofErr w:type="gramStart"/>
      <w:r w:rsidRPr="002D6EA5">
        <w:rPr>
          <w:rFonts w:ascii="Times New Roman" w:hAnsi="Times New Roman"/>
          <w:color w:val="000000" w:themeColor="text1"/>
        </w:rPr>
        <w:t>臺北帝</w:t>
      </w:r>
      <w:proofErr w:type="gramEnd"/>
      <w:r w:rsidRPr="002D6EA5">
        <w:rPr>
          <w:rFonts w:ascii="Times New Roman" w:hAnsi="Times New Roman"/>
          <w:color w:val="000000" w:themeColor="text1"/>
        </w:rPr>
        <w:t>大醫學部同班同學、時任琉球大學醫學部部長</w:t>
      </w:r>
      <w:proofErr w:type="gramStart"/>
      <w:r w:rsidRPr="002D6EA5">
        <w:rPr>
          <w:rFonts w:ascii="Times New Roman" w:hAnsi="Times New Roman"/>
          <w:color w:val="000000" w:themeColor="text1"/>
        </w:rPr>
        <w:t>大鶴正滿教授</w:t>
      </w:r>
      <w:proofErr w:type="gramEnd"/>
      <w:r w:rsidRPr="002D6EA5">
        <w:rPr>
          <w:rFonts w:ascii="Times New Roman" w:hAnsi="Times New Roman"/>
          <w:color w:val="000000" w:themeColor="text1"/>
        </w:rPr>
        <w:t>來參觀這些骨骼標本，</w:t>
      </w:r>
      <w:proofErr w:type="gramStart"/>
      <w:r w:rsidRPr="002D6EA5">
        <w:rPr>
          <w:rFonts w:ascii="Times New Roman" w:hAnsi="Times New Roman"/>
          <w:color w:val="000000" w:themeColor="text1"/>
        </w:rPr>
        <w:t>大鶴正滿教授</w:t>
      </w:r>
      <w:proofErr w:type="gramEnd"/>
      <w:r w:rsidRPr="002D6EA5">
        <w:rPr>
          <w:rFonts w:ascii="Times New Roman" w:hAnsi="Times New Roman"/>
          <w:color w:val="000000" w:themeColor="text1"/>
        </w:rPr>
        <w:t>看見昔日參與發掘及收集的骨</w:t>
      </w:r>
      <w:proofErr w:type="gramStart"/>
      <w:r w:rsidRPr="002D6EA5">
        <w:rPr>
          <w:rFonts w:ascii="Times New Roman" w:hAnsi="Times New Roman"/>
          <w:color w:val="000000" w:themeColor="text1"/>
        </w:rPr>
        <w:t>標本滿布灰塵</w:t>
      </w:r>
      <w:proofErr w:type="gramEnd"/>
      <w:r w:rsidRPr="002D6EA5">
        <w:rPr>
          <w:rFonts w:ascii="Times New Roman" w:hAnsi="Times New Roman"/>
          <w:color w:val="000000" w:themeColor="text1"/>
        </w:rPr>
        <w:t>，感到</w:t>
      </w:r>
      <w:proofErr w:type="gramStart"/>
      <w:r w:rsidRPr="002D6EA5">
        <w:rPr>
          <w:rFonts w:ascii="Times New Roman" w:hAnsi="Times New Roman"/>
          <w:color w:val="000000" w:themeColor="text1"/>
        </w:rPr>
        <w:t>惋惜，</w:t>
      </w:r>
      <w:proofErr w:type="gramEnd"/>
      <w:r w:rsidRPr="002D6EA5">
        <w:rPr>
          <w:rFonts w:ascii="Times New Roman" w:hAnsi="Times New Roman"/>
          <w:color w:val="000000" w:themeColor="text1"/>
        </w:rPr>
        <w:t>當場即向李教授建議要協助我們妥善保存這些骨骼標本。經歷此事，對於過去未盡力的我感到無比慚愧。</w:t>
      </w:r>
    </w:p>
    <w:p w:rsidR="00D068A7" w:rsidRPr="002D6EA5" w:rsidRDefault="00D068A7" w:rsidP="00823428">
      <w:pPr>
        <w:pStyle w:val="5"/>
        <w:rPr>
          <w:rFonts w:ascii="Times New Roman" w:hAnsi="Times New Roman"/>
          <w:color w:val="000000" w:themeColor="text1"/>
        </w:rPr>
      </w:pPr>
      <w:r w:rsidRPr="002D6EA5">
        <w:rPr>
          <w:rFonts w:ascii="Times New Roman" w:hAnsi="Times New Roman"/>
          <w:color w:val="000000" w:themeColor="text1"/>
        </w:rPr>
        <w:lastRenderedPageBreak/>
        <w:t>日本專家學者於</w:t>
      </w:r>
      <w:r w:rsidR="00A12CB6" w:rsidRPr="002D6EA5">
        <w:rPr>
          <w:rFonts w:ascii="Times New Roman" w:hAnsi="Times New Roman" w:hint="eastAsia"/>
          <w:color w:val="000000" w:themeColor="text1"/>
        </w:rPr>
        <w:t>86</w:t>
      </w:r>
      <w:r w:rsidRPr="002D6EA5">
        <w:rPr>
          <w:rFonts w:ascii="Times New Roman" w:hAnsi="Times New Roman"/>
          <w:color w:val="000000" w:themeColor="text1"/>
        </w:rPr>
        <w:t>年至</w:t>
      </w:r>
      <w:r w:rsidR="00A12CB6" w:rsidRPr="002D6EA5">
        <w:rPr>
          <w:rFonts w:ascii="Times New Roman" w:hAnsi="Times New Roman" w:hint="eastAsia"/>
          <w:color w:val="000000" w:themeColor="text1"/>
        </w:rPr>
        <w:t>88</w:t>
      </w:r>
      <w:r w:rsidRPr="002D6EA5">
        <w:rPr>
          <w:rFonts w:ascii="Times New Roman" w:hAnsi="Times New Roman"/>
          <w:color w:val="000000" w:themeColor="text1"/>
        </w:rPr>
        <w:t>年協助人骨標本的清洗與整理</w:t>
      </w:r>
    </w:p>
    <w:p w:rsidR="00D068A7" w:rsidRPr="002D6EA5" w:rsidRDefault="00D068A7" w:rsidP="00823428">
      <w:pPr>
        <w:pStyle w:val="6"/>
        <w:rPr>
          <w:rFonts w:ascii="Times New Roman" w:hAnsi="Times New Roman"/>
          <w:color w:val="000000" w:themeColor="text1"/>
        </w:rPr>
      </w:pPr>
      <w:r w:rsidRPr="002D6EA5">
        <w:rPr>
          <w:rFonts w:ascii="Times New Roman" w:hAnsi="Times New Roman"/>
          <w:color w:val="000000" w:themeColor="text1"/>
        </w:rPr>
        <w:t>我們</w:t>
      </w:r>
      <w:r w:rsidR="00A12CB6" w:rsidRPr="002D6EA5">
        <w:rPr>
          <w:rFonts w:ascii="Times New Roman" w:hAnsi="Times New Roman" w:hint="eastAsia"/>
          <w:color w:val="000000" w:themeColor="text1"/>
        </w:rPr>
        <w:t>86</w:t>
      </w:r>
      <w:r w:rsidRPr="002D6EA5">
        <w:rPr>
          <w:rFonts w:ascii="Times New Roman" w:hAnsi="Times New Roman"/>
          <w:color w:val="000000" w:themeColor="text1"/>
        </w:rPr>
        <w:t>年開始進行骨骼標本的清洗與整理及保存工作。首先，我們向當時的醫學院院長謝博生教授請求幫助，謝院長積極地表示樂意幫助骨骼標本的整理及保存工作，並請我們提出整理計畫書，因此，本科（指該校醫學院解剖學暨細胞生物學科</w:t>
      </w:r>
      <w:r w:rsidR="00302C20" w:rsidRPr="002D6EA5">
        <w:rPr>
          <w:rFonts w:ascii="Times New Roman" w:hAnsi="Times New Roman" w:hint="eastAsia"/>
          <w:color w:val="000000" w:themeColor="text1"/>
        </w:rPr>
        <w:t>，下同</w:t>
      </w:r>
      <w:r w:rsidRPr="002D6EA5">
        <w:rPr>
          <w:rFonts w:ascii="Times New Roman" w:hAnsi="Times New Roman"/>
          <w:color w:val="000000" w:themeColor="text1"/>
        </w:rPr>
        <w:t>）才由盧國賢教授負責進行此計畫。我們的整理工作分為兩階段：第一階段先清洗骨骼及復原已遭受破壞的標本，第二階段整修陳列室與研究室及製作各個骨骼標本紀錄卡。此兩項計畫皆獲得謝院長同意後，本科方始進行骨骼標本清理工作。</w:t>
      </w:r>
    </w:p>
    <w:p w:rsidR="00D068A7" w:rsidRPr="002D6EA5" w:rsidRDefault="00A12CB6" w:rsidP="00823428">
      <w:pPr>
        <w:pStyle w:val="6"/>
        <w:rPr>
          <w:rFonts w:ascii="Times New Roman" w:hAnsi="Times New Roman"/>
          <w:color w:val="000000" w:themeColor="text1"/>
        </w:rPr>
      </w:pPr>
      <w:r w:rsidRPr="002D6EA5">
        <w:rPr>
          <w:rFonts w:ascii="Times New Roman" w:hAnsi="Times New Roman" w:hint="eastAsia"/>
          <w:color w:val="000000" w:themeColor="text1"/>
        </w:rPr>
        <w:t>86</w:t>
      </w:r>
      <w:r w:rsidR="00D068A7" w:rsidRPr="002D6EA5">
        <w:rPr>
          <w:rFonts w:ascii="Times New Roman" w:hAnsi="Times New Roman"/>
          <w:color w:val="000000" w:themeColor="text1"/>
        </w:rPr>
        <w:t>年</w:t>
      </w:r>
      <w:r w:rsidR="00D068A7" w:rsidRPr="002D6EA5">
        <w:rPr>
          <w:rFonts w:ascii="Times New Roman" w:hAnsi="Times New Roman"/>
          <w:color w:val="000000" w:themeColor="text1"/>
        </w:rPr>
        <w:t>9</w:t>
      </w:r>
      <w:r w:rsidR="00D068A7" w:rsidRPr="002D6EA5">
        <w:rPr>
          <w:rFonts w:ascii="Times New Roman" w:hAnsi="Times New Roman"/>
          <w:color w:val="000000" w:themeColor="text1"/>
        </w:rPr>
        <w:t>月，在</w:t>
      </w:r>
      <w:proofErr w:type="gramStart"/>
      <w:r w:rsidR="00D068A7" w:rsidRPr="002D6EA5">
        <w:rPr>
          <w:rFonts w:ascii="Times New Roman" w:hAnsi="Times New Roman"/>
          <w:color w:val="000000" w:themeColor="text1"/>
        </w:rPr>
        <w:t>大鶴正滿教授</w:t>
      </w:r>
      <w:proofErr w:type="gramEnd"/>
      <w:r w:rsidR="00D068A7" w:rsidRPr="002D6EA5">
        <w:rPr>
          <w:rFonts w:ascii="Times New Roman" w:hAnsi="Times New Roman"/>
          <w:color w:val="000000" w:themeColor="text1"/>
        </w:rPr>
        <w:t>的協助下，邀請琉球大學解剖學教室石田</w:t>
      </w:r>
      <w:proofErr w:type="gramStart"/>
      <w:r w:rsidR="00D068A7" w:rsidRPr="002D6EA5">
        <w:rPr>
          <w:rFonts w:ascii="Times New Roman" w:hAnsi="Times New Roman"/>
          <w:color w:val="000000" w:themeColor="text1"/>
        </w:rPr>
        <w:t>肇與土肥直</w:t>
      </w:r>
      <w:proofErr w:type="gramEnd"/>
      <w:r w:rsidR="00D068A7" w:rsidRPr="002D6EA5">
        <w:rPr>
          <w:rFonts w:ascii="Times New Roman" w:hAnsi="Times New Roman"/>
          <w:color w:val="000000" w:themeColor="text1"/>
        </w:rPr>
        <w:t>美兩位教授（古人骨人類學專家）來</w:t>
      </w:r>
      <w:proofErr w:type="gramStart"/>
      <w:r w:rsidR="00D068A7" w:rsidRPr="002D6EA5">
        <w:rPr>
          <w:rFonts w:ascii="Times New Roman" w:hAnsi="Times New Roman"/>
          <w:color w:val="000000" w:themeColor="text1"/>
        </w:rPr>
        <w:t>臺</w:t>
      </w:r>
      <w:proofErr w:type="gramEnd"/>
      <w:r w:rsidR="00D068A7" w:rsidRPr="002D6EA5">
        <w:rPr>
          <w:rFonts w:ascii="Times New Roman" w:hAnsi="Times New Roman"/>
          <w:color w:val="000000" w:themeColor="text1"/>
        </w:rPr>
        <w:t>參觀骨標本保存現況，並請教他們給予建議。兩位教授提供許多寶貴的經驗，例如：清洗每一個骨骼都必須要細心地用</w:t>
      </w:r>
      <w:r w:rsidR="00D068A7" w:rsidRPr="002D6EA5">
        <w:rPr>
          <w:rFonts w:ascii="Times New Roman" w:hAnsi="Times New Roman"/>
          <w:color w:val="000000" w:themeColor="text1"/>
        </w:rPr>
        <w:t>70%</w:t>
      </w:r>
      <w:r w:rsidR="00D068A7" w:rsidRPr="002D6EA5">
        <w:rPr>
          <w:rFonts w:ascii="Times New Roman" w:hAnsi="Times New Roman"/>
          <w:color w:val="000000" w:themeColor="text1"/>
        </w:rPr>
        <w:t>酒精清洗乾淨，以免水分殘留，提前保持標本</w:t>
      </w:r>
      <w:proofErr w:type="gramStart"/>
      <w:r w:rsidR="00D068A7" w:rsidRPr="002D6EA5">
        <w:rPr>
          <w:rFonts w:ascii="Times New Roman" w:hAnsi="Times New Roman"/>
          <w:color w:val="000000" w:themeColor="text1"/>
        </w:rPr>
        <w:t>乾燥，</w:t>
      </w:r>
      <w:proofErr w:type="gramEnd"/>
      <w:r w:rsidR="00D068A7" w:rsidRPr="002D6EA5">
        <w:rPr>
          <w:rFonts w:ascii="Times New Roman" w:hAnsi="Times New Roman"/>
          <w:color w:val="000000" w:themeColor="text1"/>
        </w:rPr>
        <w:t>並且記錄骨骼現況。</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之後的</w:t>
      </w:r>
      <w:r w:rsidR="00A12CB6" w:rsidRPr="002D6EA5">
        <w:rPr>
          <w:rFonts w:ascii="Times New Roman" w:hAnsi="Times New Roman" w:hint="eastAsia"/>
          <w:color w:val="000000" w:themeColor="text1"/>
        </w:rPr>
        <w:t>87</w:t>
      </w:r>
      <w:r w:rsidRPr="002D6EA5">
        <w:rPr>
          <w:rFonts w:ascii="Times New Roman" w:hAnsi="Times New Roman"/>
          <w:color w:val="000000" w:themeColor="text1"/>
        </w:rPr>
        <w:t>年</w:t>
      </w:r>
      <w:r w:rsidRPr="002D6EA5">
        <w:rPr>
          <w:rFonts w:ascii="Times New Roman" w:hAnsi="Times New Roman"/>
          <w:color w:val="000000" w:themeColor="text1"/>
        </w:rPr>
        <w:t>12</w:t>
      </w:r>
      <w:r w:rsidRPr="002D6EA5">
        <w:rPr>
          <w:rFonts w:ascii="Times New Roman" w:hAnsi="Times New Roman"/>
          <w:color w:val="000000" w:themeColor="text1"/>
        </w:rPr>
        <w:t>月、</w:t>
      </w:r>
      <w:r w:rsidR="00A12CB6" w:rsidRPr="002D6EA5">
        <w:rPr>
          <w:rFonts w:ascii="Times New Roman" w:hAnsi="Times New Roman" w:hint="eastAsia"/>
          <w:color w:val="000000" w:themeColor="text1"/>
        </w:rPr>
        <w:t>88</w:t>
      </w:r>
      <w:r w:rsidRPr="002D6EA5">
        <w:rPr>
          <w:rFonts w:ascii="Times New Roman" w:hAnsi="Times New Roman"/>
          <w:color w:val="000000" w:themeColor="text1"/>
        </w:rPr>
        <w:t>年</w:t>
      </w:r>
      <w:r w:rsidRPr="002D6EA5">
        <w:rPr>
          <w:rFonts w:ascii="Times New Roman" w:hAnsi="Times New Roman"/>
          <w:color w:val="000000" w:themeColor="text1"/>
        </w:rPr>
        <w:t>4</w:t>
      </w:r>
      <w:r w:rsidRPr="002D6EA5">
        <w:rPr>
          <w:rFonts w:ascii="Times New Roman" w:hAnsi="Times New Roman"/>
          <w:color w:val="000000" w:themeColor="text1"/>
        </w:rPr>
        <w:t>月及</w:t>
      </w:r>
      <w:r w:rsidRPr="002D6EA5">
        <w:rPr>
          <w:rFonts w:ascii="Times New Roman" w:hAnsi="Times New Roman"/>
          <w:color w:val="000000" w:themeColor="text1"/>
        </w:rPr>
        <w:t>6</w:t>
      </w:r>
      <w:r w:rsidRPr="002D6EA5">
        <w:rPr>
          <w:rFonts w:ascii="Times New Roman" w:hAnsi="Times New Roman"/>
          <w:color w:val="000000" w:themeColor="text1"/>
        </w:rPr>
        <w:t>月，石田</w:t>
      </w:r>
      <w:proofErr w:type="gramStart"/>
      <w:r w:rsidRPr="002D6EA5">
        <w:rPr>
          <w:rFonts w:ascii="Times New Roman" w:hAnsi="Times New Roman"/>
          <w:color w:val="000000" w:themeColor="text1"/>
        </w:rPr>
        <w:t>田肇與土肥直</w:t>
      </w:r>
      <w:proofErr w:type="gramEnd"/>
      <w:r w:rsidRPr="002D6EA5">
        <w:rPr>
          <w:rFonts w:ascii="Times New Roman" w:hAnsi="Times New Roman"/>
          <w:color w:val="000000" w:themeColor="text1"/>
        </w:rPr>
        <w:t>美教授共四次自費來</w:t>
      </w:r>
      <w:proofErr w:type="gramStart"/>
      <w:r w:rsidRPr="002D6EA5">
        <w:rPr>
          <w:rFonts w:ascii="Times New Roman" w:hAnsi="Times New Roman"/>
          <w:color w:val="000000" w:themeColor="text1"/>
        </w:rPr>
        <w:t>臺</w:t>
      </w:r>
      <w:proofErr w:type="gramEnd"/>
      <w:r w:rsidRPr="002D6EA5">
        <w:rPr>
          <w:rFonts w:ascii="Times New Roman" w:hAnsi="Times New Roman"/>
          <w:color w:val="000000" w:themeColor="text1"/>
        </w:rPr>
        <w:t>，並帶領古人骨復原專</w:t>
      </w:r>
      <w:proofErr w:type="gramStart"/>
      <w:r w:rsidRPr="002D6EA5">
        <w:rPr>
          <w:rFonts w:ascii="Times New Roman" w:hAnsi="Times New Roman"/>
          <w:color w:val="000000" w:themeColor="text1"/>
        </w:rPr>
        <w:t>家譜久嶺先生</w:t>
      </w:r>
      <w:proofErr w:type="gramEnd"/>
      <w:r w:rsidRPr="002D6EA5">
        <w:rPr>
          <w:rFonts w:ascii="Times New Roman" w:hAnsi="Times New Roman"/>
          <w:color w:val="000000" w:themeColor="text1"/>
        </w:rPr>
        <w:t>同行實地參與清洗及骨骼復原工作。</w:t>
      </w:r>
    </w:p>
    <w:p w:rsidR="00D068A7" w:rsidRPr="002D6EA5" w:rsidRDefault="00A12CB6" w:rsidP="00D068A7">
      <w:pPr>
        <w:pStyle w:val="6"/>
        <w:numPr>
          <w:ilvl w:val="5"/>
          <w:numId w:val="1"/>
        </w:numPr>
        <w:rPr>
          <w:rFonts w:ascii="Times New Roman" w:hAnsi="Times New Roman"/>
          <w:color w:val="000000" w:themeColor="text1"/>
        </w:rPr>
      </w:pPr>
      <w:r w:rsidRPr="002D6EA5">
        <w:rPr>
          <w:rFonts w:ascii="Times New Roman" w:hAnsi="Times New Roman" w:hint="eastAsia"/>
          <w:color w:val="000000" w:themeColor="text1"/>
        </w:rPr>
        <w:t>87</w:t>
      </w:r>
      <w:r w:rsidR="00D068A7" w:rsidRPr="002D6EA5">
        <w:rPr>
          <w:rFonts w:ascii="Times New Roman" w:hAnsi="Times New Roman"/>
          <w:color w:val="000000" w:themeColor="text1"/>
        </w:rPr>
        <w:t>年至</w:t>
      </w:r>
      <w:r w:rsidRPr="002D6EA5">
        <w:rPr>
          <w:rFonts w:ascii="Times New Roman" w:hAnsi="Times New Roman" w:hint="eastAsia"/>
          <w:color w:val="000000" w:themeColor="text1"/>
        </w:rPr>
        <w:t>88</w:t>
      </w:r>
      <w:r w:rsidR="00D068A7" w:rsidRPr="002D6EA5">
        <w:rPr>
          <w:rFonts w:ascii="Times New Roman" w:hAnsi="Times New Roman"/>
          <w:color w:val="000000" w:themeColor="text1"/>
        </w:rPr>
        <w:t>年這兩年</w:t>
      </w:r>
      <w:proofErr w:type="gramStart"/>
      <w:r w:rsidR="00D068A7" w:rsidRPr="002D6EA5">
        <w:rPr>
          <w:rFonts w:ascii="Times New Roman" w:hAnsi="Times New Roman"/>
          <w:color w:val="000000" w:themeColor="text1"/>
        </w:rPr>
        <w:t>期間，</w:t>
      </w:r>
      <w:proofErr w:type="gramEnd"/>
      <w:r w:rsidR="00D068A7" w:rsidRPr="002D6EA5">
        <w:rPr>
          <w:rFonts w:ascii="Times New Roman" w:hAnsi="Times New Roman"/>
          <w:color w:val="000000" w:themeColor="text1"/>
        </w:rPr>
        <w:t>我們利用</w:t>
      </w:r>
      <w:proofErr w:type="gramStart"/>
      <w:r w:rsidR="00D068A7" w:rsidRPr="002D6EA5">
        <w:rPr>
          <w:rFonts w:ascii="Times New Roman" w:hAnsi="Times New Roman"/>
          <w:color w:val="000000" w:themeColor="text1"/>
        </w:rPr>
        <w:t>寒暑假請十幾</w:t>
      </w:r>
      <w:proofErr w:type="gramEnd"/>
      <w:r w:rsidR="00D068A7" w:rsidRPr="002D6EA5">
        <w:rPr>
          <w:rFonts w:ascii="Times New Roman" w:hAnsi="Times New Roman"/>
          <w:color w:val="000000" w:themeColor="text1"/>
        </w:rPr>
        <w:t>位工讀生（醫科及人類系學生）及本科同仁進行清洗工作，並於記錄卡上詳細記錄每</w:t>
      </w:r>
      <w:proofErr w:type="gramStart"/>
      <w:r w:rsidR="00D068A7" w:rsidRPr="002D6EA5">
        <w:rPr>
          <w:rFonts w:ascii="Times New Roman" w:hAnsi="Times New Roman"/>
          <w:color w:val="000000" w:themeColor="text1"/>
        </w:rPr>
        <w:t>個</w:t>
      </w:r>
      <w:proofErr w:type="gramEnd"/>
      <w:r w:rsidR="00D068A7" w:rsidRPr="002D6EA5">
        <w:rPr>
          <w:rFonts w:ascii="Times New Roman" w:hAnsi="Times New Roman"/>
          <w:color w:val="000000" w:themeColor="text1"/>
        </w:rPr>
        <w:t>骨標本的現況。</w:t>
      </w:r>
    </w:p>
    <w:p w:rsidR="00D068A7" w:rsidRPr="002D6EA5" w:rsidRDefault="00A12CB6" w:rsidP="00D068A7">
      <w:pPr>
        <w:pStyle w:val="5"/>
        <w:numPr>
          <w:ilvl w:val="4"/>
          <w:numId w:val="1"/>
        </w:numPr>
        <w:rPr>
          <w:rFonts w:ascii="Times New Roman" w:hAnsi="Times New Roman"/>
          <w:color w:val="000000" w:themeColor="text1"/>
        </w:rPr>
      </w:pPr>
      <w:r w:rsidRPr="002D6EA5">
        <w:rPr>
          <w:rFonts w:ascii="Times New Roman" w:hAnsi="Times New Roman" w:hint="eastAsia"/>
          <w:color w:val="000000" w:themeColor="text1"/>
        </w:rPr>
        <w:lastRenderedPageBreak/>
        <w:t>89</w:t>
      </w:r>
      <w:r w:rsidR="00D068A7" w:rsidRPr="002D6EA5">
        <w:rPr>
          <w:rFonts w:ascii="Times New Roman" w:hAnsi="Times New Roman"/>
          <w:color w:val="000000" w:themeColor="text1"/>
        </w:rPr>
        <w:t>年</w:t>
      </w:r>
      <w:r w:rsidR="00D068A7" w:rsidRPr="002D6EA5">
        <w:rPr>
          <w:rFonts w:ascii="Times New Roman" w:hAnsi="Times New Roman"/>
          <w:color w:val="000000" w:themeColor="text1"/>
        </w:rPr>
        <w:t>8</w:t>
      </w:r>
      <w:r w:rsidR="00D068A7" w:rsidRPr="002D6EA5">
        <w:rPr>
          <w:rFonts w:ascii="Times New Roman" w:hAnsi="Times New Roman"/>
          <w:color w:val="000000" w:themeColor="text1"/>
        </w:rPr>
        <w:t>月</w:t>
      </w:r>
      <w:r w:rsidR="00D068A7" w:rsidRPr="002D6EA5">
        <w:rPr>
          <w:rFonts w:ascii="Times New Roman" w:hAnsi="Times New Roman"/>
          <w:color w:val="000000" w:themeColor="text1"/>
        </w:rPr>
        <w:t>30</w:t>
      </w:r>
      <w:r w:rsidR="00D068A7" w:rsidRPr="002D6EA5">
        <w:rPr>
          <w:rFonts w:ascii="Times New Roman" w:hAnsi="Times New Roman"/>
          <w:color w:val="000000" w:themeColor="text1"/>
        </w:rPr>
        <w:t>日，臺大醫學院將自</w:t>
      </w:r>
      <w:proofErr w:type="gramStart"/>
      <w:r w:rsidR="00D068A7" w:rsidRPr="002D6EA5">
        <w:rPr>
          <w:rFonts w:ascii="Times New Roman" w:hAnsi="Times New Roman"/>
          <w:color w:val="000000" w:themeColor="text1"/>
        </w:rPr>
        <w:t>臺北帝</w:t>
      </w:r>
      <w:proofErr w:type="gramEnd"/>
      <w:r w:rsidR="00D068A7" w:rsidRPr="002D6EA5">
        <w:rPr>
          <w:rFonts w:ascii="Times New Roman" w:hAnsi="Times New Roman"/>
          <w:color w:val="000000" w:themeColor="text1"/>
        </w:rPr>
        <w:t>大時期以來的體質人類學</w:t>
      </w:r>
      <w:proofErr w:type="gramStart"/>
      <w:r w:rsidR="00D068A7" w:rsidRPr="002D6EA5">
        <w:rPr>
          <w:rFonts w:ascii="Times New Roman" w:hAnsi="Times New Roman"/>
          <w:color w:val="000000" w:themeColor="text1"/>
        </w:rPr>
        <w:t>蒐</w:t>
      </w:r>
      <w:proofErr w:type="gramEnd"/>
      <w:r w:rsidR="00D068A7" w:rsidRPr="002D6EA5">
        <w:rPr>
          <w:rFonts w:ascii="Times New Roman" w:hAnsi="Times New Roman"/>
          <w:color w:val="000000" w:themeColor="text1"/>
        </w:rPr>
        <w:t>藏，重新整理並成立解剖學暨細胞生物學科「體質人類學研究室」</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「體質人類學研究室」於</w:t>
      </w:r>
      <w:r w:rsidR="00A12CB6" w:rsidRPr="002D6EA5">
        <w:rPr>
          <w:rFonts w:ascii="Times New Roman" w:hAnsi="Times New Roman" w:hint="eastAsia"/>
          <w:color w:val="000000" w:themeColor="text1"/>
        </w:rPr>
        <w:t>88</w:t>
      </w:r>
      <w:r w:rsidR="00480780" w:rsidRPr="002D6EA5">
        <w:rPr>
          <w:rFonts w:ascii="Times New Roman" w:hAnsi="Times New Roman"/>
          <w:color w:val="000000" w:themeColor="text1"/>
        </w:rPr>
        <w:t>年底</w:t>
      </w:r>
      <w:r w:rsidRPr="002D6EA5">
        <w:rPr>
          <w:rFonts w:ascii="Times New Roman" w:hAnsi="Times New Roman"/>
          <w:color w:val="000000" w:themeColor="text1"/>
        </w:rPr>
        <w:t>開始整修，</w:t>
      </w:r>
      <w:r w:rsidR="00A12CB6" w:rsidRPr="002D6EA5">
        <w:rPr>
          <w:rFonts w:ascii="Times New Roman" w:hAnsi="Times New Roman" w:hint="eastAsia"/>
          <w:color w:val="000000" w:themeColor="text1"/>
        </w:rPr>
        <w:t>89</w:t>
      </w:r>
      <w:r w:rsidR="00480780" w:rsidRPr="002D6EA5">
        <w:rPr>
          <w:rFonts w:ascii="Times New Roman" w:hAnsi="Times New Roman"/>
          <w:color w:val="000000" w:themeColor="text1"/>
        </w:rPr>
        <w:t>年初</w:t>
      </w:r>
      <w:r w:rsidRPr="002D6EA5">
        <w:rPr>
          <w:rFonts w:ascii="Times New Roman" w:hAnsi="Times New Roman"/>
          <w:color w:val="000000" w:themeColor="text1"/>
        </w:rPr>
        <w:t>進行室內標本陳列，</w:t>
      </w:r>
      <w:r w:rsidR="00A12CB6" w:rsidRPr="002D6EA5">
        <w:rPr>
          <w:rFonts w:ascii="Times New Roman" w:hAnsi="Times New Roman" w:hint="eastAsia"/>
          <w:color w:val="000000" w:themeColor="text1"/>
        </w:rPr>
        <w:t>89</w:t>
      </w:r>
      <w:r w:rsidRPr="002D6EA5">
        <w:rPr>
          <w:rFonts w:ascii="Times New Roman" w:hAnsi="Times New Roman"/>
          <w:color w:val="000000" w:themeColor="text1"/>
        </w:rPr>
        <w:t>年</w:t>
      </w:r>
      <w:r w:rsidRPr="002D6EA5">
        <w:rPr>
          <w:rFonts w:ascii="Times New Roman" w:hAnsi="Times New Roman"/>
          <w:color w:val="000000" w:themeColor="text1"/>
        </w:rPr>
        <w:t>8</w:t>
      </w:r>
      <w:r w:rsidRPr="002D6EA5">
        <w:rPr>
          <w:rFonts w:ascii="Times New Roman" w:hAnsi="Times New Roman"/>
          <w:color w:val="000000" w:themeColor="text1"/>
        </w:rPr>
        <w:t>月</w:t>
      </w:r>
      <w:r w:rsidRPr="002D6EA5">
        <w:rPr>
          <w:rFonts w:ascii="Times New Roman" w:hAnsi="Times New Roman"/>
          <w:color w:val="000000" w:themeColor="text1"/>
        </w:rPr>
        <w:t>30</w:t>
      </w:r>
      <w:r w:rsidRPr="002D6EA5">
        <w:rPr>
          <w:rFonts w:ascii="Times New Roman" w:hAnsi="Times New Roman"/>
          <w:color w:val="000000" w:themeColor="text1"/>
        </w:rPr>
        <w:t>日開始啟用。至今已有多次國內外學者團體前來參觀或從事研究。</w:t>
      </w:r>
    </w:p>
    <w:p w:rsidR="00D068A7" w:rsidRPr="002D6EA5" w:rsidRDefault="00D068A7" w:rsidP="00823428">
      <w:pPr>
        <w:pStyle w:val="6"/>
        <w:rPr>
          <w:rFonts w:ascii="Times New Roman" w:hAnsi="Times New Roman"/>
          <w:color w:val="000000" w:themeColor="text1"/>
        </w:rPr>
      </w:pPr>
      <w:proofErr w:type="gramStart"/>
      <w:r w:rsidRPr="002D6EA5">
        <w:rPr>
          <w:rFonts w:ascii="Times New Roman" w:hAnsi="Times New Roman"/>
          <w:color w:val="000000" w:themeColor="text1"/>
        </w:rPr>
        <w:t>此外，</w:t>
      </w:r>
      <w:proofErr w:type="gramEnd"/>
      <w:r w:rsidRPr="002D6EA5">
        <w:rPr>
          <w:rFonts w:ascii="Times New Roman" w:hAnsi="Times New Roman"/>
          <w:color w:val="000000" w:themeColor="text1"/>
        </w:rPr>
        <w:t>為使研究室設備完善，於整修陳列室前，</w:t>
      </w:r>
      <w:proofErr w:type="gramStart"/>
      <w:r w:rsidRPr="002D6EA5">
        <w:rPr>
          <w:rFonts w:ascii="Times New Roman" w:hAnsi="Times New Roman"/>
          <w:color w:val="000000" w:themeColor="text1"/>
        </w:rPr>
        <w:t>特請土肥</w:t>
      </w:r>
      <w:proofErr w:type="gramEnd"/>
      <w:r w:rsidRPr="002D6EA5">
        <w:rPr>
          <w:rFonts w:ascii="Times New Roman" w:hAnsi="Times New Roman"/>
          <w:color w:val="000000" w:themeColor="text1"/>
        </w:rPr>
        <w:t>教授幫忙安排及帶領我、盧國賢教授與特邀同行的謝博生院長赴日參觀東京大學、東京慈惠會醫科大學人類學教室及日本國立科學博物館人類學部的骨標本保存現況及設備，並從博物館人類學部的</w:t>
      </w:r>
      <w:proofErr w:type="gramStart"/>
      <w:r w:rsidRPr="002D6EA5">
        <w:rPr>
          <w:rFonts w:ascii="Times New Roman" w:hAnsi="Times New Roman"/>
          <w:color w:val="000000" w:themeColor="text1"/>
        </w:rPr>
        <w:t>馬場悠男部長</w:t>
      </w:r>
      <w:proofErr w:type="gramEnd"/>
      <w:r w:rsidRPr="002D6EA5">
        <w:rPr>
          <w:rFonts w:ascii="Times New Roman" w:hAnsi="Times New Roman"/>
          <w:color w:val="000000" w:themeColor="text1"/>
        </w:rPr>
        <w:t>（兼東京大學教授）得到很多相關經驗與建議，這對我們的研究室整修工作有相當大的幫助。</w:t>
      </w:r>
    </w:p>
    <w:p w:rsidR="00D068A7" w:rsidRPr="002D6EA5" w:rsidRDefault="00D068A7" w:rsidP="00D068A7">
      <w:pPr>
        <w:pStyle w:val="4"/>
        <w:numPr>
          <w:ilvl w:val="3"/>
          <w:numId w:val="1"/>
        </w:numPr>
        <w:rPr>
          <w:rFonts w:ascii="Times New Roman" w:hAnsi="Times New Roman"/>
          <w:color w:val="000000" w:themeColor="text1"/>
        </w:rPr>
      </w:pPr>
      <w:bookmarkStart w:id="109" w:name="_Toc512521708"/>
      <w:r w:rsidRPr="002D6EA5">
        <w:rPr>
          <w:rFonts w:ascii="Times New Roman" w:hAnsi="Times New Roman"/>
          <w:color w:val="000000" w:themeColor="text1"/>
        </w:rPr>
        <w:t>日本研究文獻對於馬遠布農族遺骨特徵之記載</w:t>
      </w:r>
      <w:bookmarkEnd w:id="109"/>
    </w:p>
    <w:p w:rsidR="00D068A7" w:rsidRPr="002D6EA5" w:rsidRDefault="00D068A7" w:rsidP="002D6EA5">
      <w:pPr>
        <w:pStyle w:val="33"/>
        <w:ind w:leftChars="500" w:left="1701" w:firstLine="680"/>
        <w:rPr>
          <w:rFonts w:ascii="Times New Roman"/>
          <w:color w:val="000000" w:themeColor="text1"/>
        </w:rPr>
      </w:pPr>
      <w:r w:rsidRPr="002D6EA5">
        <w:rPr>
          <w:rFonts w:ascii="Times New Roman"/>
          <w:color w:val="000000" w:themeColor="text1"/>
        </w:rPr>
        <w:t>蔡錫圭</w:t>
      </w:r>
      <w:r w:rsidR="00E97FFC" w:rsidRPr="002D6EA5">
        <w:rPr>
          <w:rFonts w:ascii="Times New Roman"/>
          <w:color w:val="000000" w:themeColor="text1"/>
        </w:rPr>
        <w:t>（</w:t>
      </w:r>
      <w:r w:rsidR="002505E1" w:rsidRPr="002D6EA5">
        <w:rPr>
          <w:rFonts w:ascii="Times New Roman"/>
          <w:color w:val="000000" w:themeColor="text1"/>
        </w:rPr>
        <w:t>民</w:t>
      </w:r>
      <w:r w:rsidR="002505E1" w:rsidRPr="002D6EA5">
        <w:rPr>
          <w:rFonts w:ascii="Times New Roman"/>
          <w:color w:val="000000" w:themeColor="text1"/>
        </w:rPr>
        <w:t>98</w:t>
      </w:r>
      <w:r w:rsidR="002505E1" w:rsidRPr="002D6EA5">
        <w:rPr>
          <w:rFonts w:ascii="Times New Roman"/>
          <w:color w:val="000000" w:themeColor="text1"/>
        </w:rPr>
        <w:t>、民</w:t>
      </w:r>
      <w:r w:rsidR="002505E1" w:rsidRPr="002D6EA5">
        <w:rPr>
          <w:rFonts w:ascii="Times New Roman"/>
          <w:color w:val="000000" w:themeColor="text1"/>
        </w:rPr>
        <w:t>101</w:t>
      </w:r>
      <w:r w:rsidR="00E97FFC" w:rsidRPr="002D6EA5">
        <w:rPr>
          <w:rFonts w:ascii="Times New Roman"/>
          <w:color w:val="000000" w:themeColor="text1"/>
        </w:rPr>
        <w:t>）</w:t>
      </w:r>
      <w:r w:rsidR="0011470C" w:rsidRPr="002D6EA5">
        <w:rPr>
          <w:rFonts w:ascii="Times New Roman" w:hint="eastAsia"/>
          <w:color w:val="000000" w:themeColor="text1"/>
        </w:rPr>
        <w:t>指出</w:t>
      </w:r>
      <w:r w:rsidRPr="002D6EA5">
        <w:rPr>
          <w:rFonts w:ascii="Times New Roman"/>
          <w:color w:val="000000" w:themeColor="text1"/>
        </w:rPr>
        <w:t>，「體質人類學研究室」保存各族的骨骼標本，在金關教授任教期間與數十名研究生進行多項研究，但我們仍想利用新的方法重新深入探討各種族間遠近關係及其遷移與鄰近島嶼居民的關係。是</w:t>
      </w:r>
      <w:proofErr w:type="gramStart"/>
      <w:r w:rsidRPr="002D6EA5">
        <w:rPr>
          <w:rFonts w:ascii="Times New Roman"/>
          <w:color w:val="000000" w:themeColor="text1"/>
        </w:rPr>
        <w:t>以</w:t>
      </w:r>
      <w:proofErr w:type="gramEnd"/>
      <w:r w:rsidRPr="002D6EA5">
        <w:rPr>
          <w:rFonts w:ascii="Times New Roman"/>
          <w:color w:val="000000" w:themeColor="text1"/>
        </w:rPr>
        <w:t>，我們在</w:t>
      </w:r>
      <w:r w:rsidR="009C7729" w:rsidRPr="002D6EA5">
        <w:rPr>
          <w:rFonts w:ascii="Times New Roman" w:hint="eastAsia"/>
          <w:color w:val="000000" w:themeColor="text1"/>
        </w:rPr>
        <w:t>92</w:t>
      </w:r>
      <w:r w:rsidRPr="002D6EA5">
        <w:rPr>
          <w:rFonts w:ascii="Times New Roman"/>
          <w:color w:val="000000" w:themeColor="text1"/>
        </w:rPr>
        <w:t>年開始以土肥教授為主，與數位日本專家討論組成共同研究計畫之可行性，經過多次的討論，終獲得他們的贊同而加入共同研究計畫。其後，我們在</w:t>
      </w:r>
      <w:r w:rsidR="009C7729" w:rsidRPr="002D6EA5">
        <w:rPr>
          <w:rFonts w:ascii="Times New Roman" w:hint="eastAsia"/>
          <w:color w:val="000000" w:themeColor="text1"/>
        </w:rPr>
        <w:t>93</w:t>
      </w:r>
      <w:r w:rsidRPr="002D6EA5">
        <w:rPr>
          <w:rFonts w:ascii="Times New Roman"/>
          <w:color w:val="000000" w:themeColor="text1"/>
        </w:rPr>
        <w:t>年</w:t>
      </w:r>
      <w:r w:rsidRPr="002D6EA5">
        <w:rPr>
          <w:rFonts w:ascii="Times New Roman"/>
          <w:color w:val="000000" w:themeColor="text1"/>
        </w:rPr>
        <w:t>6</w:t>
      </w:r>
      <w:r w:rsidRPr="002D6EA5">
        <w:rPr>
          <w:rFonts w:ascii="Times New Roman"/>
          <w:color w:val="000000" w:themeColor="text1"/>
        </w:rPr>
        <w:t>月</w:t>
      </w:r>
      <w:r w:rsidRPr="002D6EA5">
        <w:rPr>
          <w:rFonts w:ascii="Times New Roman"/>
          <w:color w:val="000000" w:themeColor="text1"/>
        </w:rPr>
        <w:t>21</w:t>
      </w:r>
      <w:r w:rsidRPr="002D6EA5">
        <w:rPr>
          <w:rFonts w:ascii="Times New Roman"/>
          <w:color w:val="000000" w:themeColor="text1"/>
        </w:rPr>
        <w:t>日至</w:t>
      </w:r>
      <w:r w:rsidRPr="002D6EA5">
        <w:rPr>
          <w:rFonts w:ascii="Times New Roman"/>
          <w:color w:val="000000" w:themeColor="text1"/>
        </w:rPr>
        <w:t>25</w:t>
      </w:r>
      <w:r w:rsidRPr="002D6EA5">
        <w:rPr>
          <w:rFonts w:ascii="Times New Roman"/>
          <w:color w:val="000000" w:themeColor="text1"/>
        </w:rPr>
        <w:t>日邀請數名日本人類學專家來</w:t>
      </w:r>
      <w:proofErr w:type="gramStart"/>
      <w:r w:rsidRPr="002D6EA5">
        <w:rPr>
          <w:rFonts w:ascii="Times New Roman"/>
          <w:color w:val="000000" w:themeColor="text1"/>
        </w:rPr>
        <w:t>臺</w:t>
      </w:r>
      <w:proofErr w:type="gramEnd"/>
      <w:r w:rsidRPr="002D6EA5">
        <w:rPr>
          <w:rFonts w:ascii="Times New Roman"/>
          <w:color w:val="000000" w:themeColor="text1"/>
        </w:rPr>
        <w:t>，齊聚於「體質人類學研究室」觀察標本保存狀況，由蔡錫圭主持討論共同研究的方針，在會議中得到全體與會來賓同意，以「臺大醫學院收集人骨的人類學綜合研究」為題，並於</w:t>
      </w:r>
      <w:r w:rsidR="009C7729" w:rsidRPr="002D6EA5">
        <w:rPr>
          <w:rFonts w:ascii="Times New Roman" w:hint="eastAsia"/>
          <w:color w:val="000000" w:themeColor="text1"/>
        </w:rPr>
        <w:lastRenderedPageBreak/>
        <w:t>94</w:t>
      </w:r>
      <w:r w:rsidRPr="002D6EA5">
        <w:rPr>
          <w:rFonts w:ascii="Times New Roman"/>
          <w:color w:val="000000" w:themeColor="text1"/>
        </w:rPr>
        <w:t>年度開始研究工作，所需研究費用各自負擔，研究成果於</w:t>
      </w:r>
      <w:r w:rsidR="009C7729" w:rsidRPr="002D6EA5">
        <w:rPr>
          <w:rFonts w:ascii="Times New Roman" w:hint="eastAsia"/>
          <w:color w:val="000000" w:themeColor="text1"/>
        </w:rPr>
        <w:t>97</w:t>
      </w:r>
      <w:r w:rsidRPr="002D6EA5">
        <w:rPr>
          <w:rFonts w:ascii="Times New Roman"/>
          <w:color w:val="000000" w:themeColor="text1"/>
        </w:rPr>
        <w:t>年</w:t>
      </w:r>
      <w:r w:rsidRPr="002D6EA5">
        <w:rPr>
          <w:rFonts w:ascii="Times New Roman"/>
          <w:color w:val="000000" w:themeColor="text1"/>
        </w:rPr>
        <w:t>5</w:t>
      </w:r>
      <w:r w:rsidRPr="002D6EA5">
        <w:rPr>
          <w:rFonts w:ascii="Times New Roman"/>
          <w:color w:val="000000" w:themeColor="text1"/>
        </w:rPr>
        <w:t>月</w:t>
      </w:r>
      <w:r w:rsidRPr="002D6EA5">
        <w:rPr>
          <w:rFonts w:ascii="Times New Roman"/>
          <w:color w:val="000000" w:themeColor="text1"/>
        </w:rPr>
        <w:t>29</w:t>
      </w:r>
      <w:r w:rsidR="00EA0039" w:rsidRPr="002D6EA5">
        <w:rPr>
          <w:rFonts w:ascii="Times New Roman"/>
          <w:color w:val="000000" w:themeColor="text1"/>
        </w:rPr>
        <w:t>日在臺大醫學院研討會上發表，其中大部</w:t>
      </w:r>
      <w:r w:rsidR="00EA0039" w:rsidRPr="002D6EA5">
        <w:rPr>
          <w:rFonts w:ascii="Times New Roman" w:hint="eastAsia"/>
          <w:color w:val="000000" w:themeColor="text1"/>
        </w:rPr>
        <w:t>分</w:t>
      </w:r>
      <w:r w:rsidRPr="002D6EA5">
        <w:rPr>
          <w:rFonts w:ascii="Times New Roman"/>
          <w:color w:val="000000" w:themeColor="text1"/>
        </w:rPr>
        <w:t>的論文已發表在人類學相關期刊。經查，日本文獻對於馬遠布農族</w:t>
      </w:r>
      <w:proofErr w:type="gramStart"/>
      <w:r w:rsidRPr="002D6EA5">
        <w:rPr>
          <w:rFonts w:ascii="Times New Roman"/>
          <w:color w:val="000000" w:themeColor="text1"/>
        </w:rPr>
        <w:t>遺骨具數及</w:t>
      </w:r>
      <w:proofErr w:type="gramEnd"/>
      <w:r w:rsidRPr="002D6EA5">
        <w:rPr>
          <w:rFonts w:ascii="Times New Roman"/>
          <w:color w:val="000000" w:themeColor="text1"/>
        </w:rPr>
        <w:t>特徵之描述如下：</w:t>
      </w:r>
    </w:p>
    <w:p w:rsidR="00D068A7" w:rsidRPr="002D6EA5" w:rsidRDefault="00D068A7" w:rsidP="000B0F4D">
      <w:pPr>
        <w:pStyle w:val="5"/>
        <w:rPr>
          <w:rFonts w:ascii="Times New Roman" w:hAnsi="Times New Roman"/>
          <w:color w:val="000000" w:themeColor="text1"/>
        </w:rPr>
      </w:pPr>
      <w:proofErr w:type="gramStart"/>
      <w:r w:rsidRPr="002D6EA5">
        <w:rPr>
          <w:rFonts w:ascii="Times New Roman" w:hAnsi="Times New Roman"/>
          <w:color w:val="000000" w:themeColor="text1"/>
        </w:rPr>
        <w:t>土肥直美</w:t>
      </w:r>
      <w:proofErr w:type="gramEnd"/>
      <w:r w:rsidRPr="002D6EA5">
        <w:rPr>
          <w:rFonts w:ascii="Times New Roman" w:hAnsi="Times New Roman"/>
          <w:color w:val="000000" w:themeColor="text1"/>
        </w:rPr>
        <w:t>與盧國賢</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E97FFC" w:rsidRPr="002D6EA5">
        <w:rPr>
          <w:rFonts w:ascii="Times New Roman"/>
          <w:color w:val="000000" w:themeColor="text1"/>
        </w:rPr>
        <w:t>）</w:t>
      </w:r>
      <w:r w:rsidR="004A6561" w:rsidRPr="002D6EA5">
        <w:rPr>
          <w:rFonts w:ascii="Times New Roman" w:hint="eastAsia"/>
          <w:color w:val="000000" w:themeColor="text1"/>
        </w:rPr>
        <w:t>提及</w:t>
      </w:r>
      <w:r w:rsidRPr="002D6EA5">
        <w:rPr>
          <w:rFonts w:ascii="Times New Roman" w:hAnsi="Times New Roman"/>
          <w:color w:val="000000" w:themeColor="text1"/>
        </w:rPr>
        <w:t>，「體質人類學研究室」共保存</w:t>
      </w:r>
      <w:r w:rsidRPr="002D6EA5">
        <w:rPr>
          <w:rFonts w:ascii="Times New Roman" w:hAnsi="Times New Roman"/>
          <w:color w:val="000000" w:themeColor="text1"/>
        </w:rPr>
        <w:t>207</w:t>
      </w:r>
      <w:r w:rsidRPr="002D6EA5">
        <w:rPr>
          <w:rFonts w:ascii="Times New Roman" w:hAnsi="Times New Roman"/>
          <w:color w:val="000000" w:themeColor="text1"/>
        </w:rPr>
        <w:t>具原住民族人骨，其中，布</w:t>
      </w:r>
      <w:proofErr w:type="gramStart"/>
      <w:r w:rsidRPr="002D6EA5">
        <w:rPr>
          <w:rFonts w:ascii="Times New Roman" w:hAnsi="Times New Roman"/>
          <w:color w:val="000000" w:themeColor="text1"/>
        </w:rPr>
        <w:t>農族計</w:t>
      </w:r>
      <w:r w:rsidRPr="002D6EA5">
        <w:rPr>
          <w:rFonts w:ascii="Times New Roman" w:hAnsi="Times New Roman"/>
          <w:color w:val="000000" w:themeColor="text1"/>
        </w:rPr>
        <w:t>46</w:t>
      </w:r>
      <w:r w:rsidRPr="002D6EA5">
        <w:rPr>
          <w:rFonts w:ascii="Times New Roman" w:hAnsi="Times New Roman"/>
          <w:color w:val="000000" w:themeColor="text1"/>
        </w:rPr>
        <w:t>具</w:t>
      </w:r>
      <w:proofErr w:type="gramEnd"/>
      <w:r w:rsidRPr="002D6EA5">
        <w:rPr>
          <w:rStyle w:val="aff3"/>
          <w:rFonts w:ascii="Times New Roman" w:hAnsi="Times New Roman"/>
          <w:color w:val="000000" w:themeColor="text1"/>
        </w:rPr>
        <w:footnoteReference w:id="25"/>
      </w:r>
      <w:r w:rsidRPr="002D6EA5">
        <w:rPr>
          <w:rFonts w:ascii="Times New Roman" w:hAnsi="Times New Roman"/>
          <w:color w:val="000000" w:themeColor="text1"/>
        </w:rPr>
        <w:t>。</w:t>
      </w:r>
    </w:p>
    <w:p w:rsidR="00D068A7" w:rsidRPr="002D6EA5" w:rsidRDefault="00D068A7" w:rsidP="000B0F4D">
      <w:pPr>
        <w:pStyle w:val="5"/>
        <w:rPr>
          <w:rFonts w:ascii="Times New Roman" w:hAnsi="Times New Roman"/>
          <w:color w:val="000000" w:themeColor="text1"/>
        </w:rPr>
      </w:pPr>
      <w:proofErr w:type="gramStart"/>
      <w:r w:rsidRPr="002D6EA5">
        <w:rPr>
          <w:rFonts w:ascii="Times New Roman" w:hAnsi="Times New Roman"/>
          <w:color w:val="000000" w:themeColor="text1"/>
        </w:rPr>
        <w:t>篠</w:t>
      </w:r>
      <w:proofErr w:type="gramEnd"/>
      <w:r w:rsidRPr="002D6EA5">
        <w:rPr>
          <w:rFonts w:ascii="Times New Roman" w:hAnsi="Times New Roman"/>
          <w:color w:val="000000" w:themeColor="text1"/>
        </w:rPr>
        <w:t>田謙</w:t>
      </w:r>
      <w:proofErr w:type="gramStart"/>
      <w:r w:rsidRPr="002D6EA5">
        <w:rPr>
          <w:rFonts w:ascii="Times New Roman" w:hAnsi="Times New Roman"/>
          <w:color w:val="000000" w:themeColor="text1"/>
        </w:rPr>
        <w:t>一</w:t>
      </w:r>
      <w:proofErr w:type="gramEnd"/>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E97FFC" w:rsidRPr="002D6EA5">
        <w:rPr>
          <w:rFonts w:ascii="Times New Roman"/>
          <w:color w:val="000000" w:themeColor="text1"/>
        </w:rPr>
        <w:t>）</w:t>
      </w:r>
      <w:r w:rsidRPr="002D6EA5">
        <w:rPr>
          <w:rFonts w:ascii="Times New Roman" w:hAnsi="Times New Roman"/>
          <w:color w:val="000000" w:themeColor="text1"/>
        </w:rPr>
        <w:t>將臺大醫學院收藏的花蓮縣萬榮鄉馬遠村丹社群之</w:t>
      </w:r>
      <w:r w:rsidRPr="002D6EA5">
        <w:rPr>
          <w:rFonts w:ascii="Times New Roman" w:hAnsi="Times New Roman"/>
          <w:color w:val="000000" w:themeColor="text1"/>
        </w:rPr>
        <w:t>bunun</w:t>
      </w:r>
      <w:r w:rsidRPr="002D6EA5">
        <w:rPr>
          <w:rFonts w:ascii="Times New Roman" w:hAnsi="Times New Roman"/>
          <w:color w:val="000000" w:themeColor="text1"/>
        </w:rPr>
        <w:t>人骨，</w:t>
      </w:r>
      <w:proofErr w:type="gramStart"/>
      <w:r w:rsidRPr="002D6EA5">
        <w:rPr>
          <w:rFonts w:ascii="Times New Roman" w:hAnsi="Times New Roman"/>
          <w:color w:val="000000" w:themeColor="text1"/>
        </w:rPr>
        <w:t>進行粒線體</w:t>
      </w:r>
      <w:proofErr w:type="gramEnd"/>
      <w:r w:rsidRPr="002D6EA5">
        <w:rPr>
          <w:rFonts w:ascii="Times New Roman" w:hAnsi="Times New Roman"/>
          <w:color w:val="000000" w:themeColor="text1"/>
        </w:rPr>
        <w:t>DNA</w:t>
      </w:r>
      <w:r w:rsidRPr="002D6EA5">
        <w:rPr>
          <w:rFonts w:ascii="Times New Roman" w:hAnsi="Times New Roman"/>
          <w:color w:val="000000" w:themeColor="text1"/>
        </w:rPr>
        <w:t>實驗，共計使用</w:t>
      </w:r>
      <w:r w:rsidRPr="002D6EA5">
        <w:rPr>
          <w:rFonts w:ascii="Times New Roman" w:hAnsi="Times New Roman"/>
          <w:color w:val="000000" w:themeColor="text1"/>
        </w:rPr>
        <w:t>34</w:t>
      </w:r>
      <w:r w:rsidRPr="002D6EA5">
        <w:rPr>
          <w:rFonts w:ascii="Times New Roman" w:hAnsi="Times New Roman"/>
          <w:color w:val="000000" w:themeColor="text1"/>
        </w:rPr>
        <w:t>個肋骨樣品，最終獲得</w:t>
      </w:r>
      <w:r w:rsidRPr="002D6EA5">
        <w:rPr>
          <w:rFonts w:ascii="Times New Roman" w:hAnsi="Times New Roman"/>
          <w:color w:val="000000" w:themeColor="text1"/>
        </w:rPr>
        <w:t>25</w:t>
      </w:r>
      <w:r w:rsidRPr="002D6EA5">
        <w:rPr>
          <w:rFonts w:ascii="Times New Roman" w:hAnsi="Times New Roman"/>
          <w:color w:val="000000" w:themeColor="text1"/>
        </w:rPr>
        <w:t>個鹼基排列資料</w:t>
      </w:r>
      <w:r w:rsidRPr="002D6EA5">
        <w:rPr>
          <w:rStyle w:val="aff3"/>
          <w:rFonts w:ascii="Times New Roman" w:hAnsi="Times New Roman"/>
          <w:color w:val="000000" w:themeColor="text1"/>
        </w:rPr>
        <w:footnoteReference w:id="26"/>
      </w:r>
      <w:r w:rsidR="002A3309" w:rsidRPr="002D6EA5">
        <w:rPr>
          <w:rFonts w:ascii="Times New Roman" w:hAnsi="Times New Roman" w:hint="eastAsia"/>
          <w:color w:val="000000" w:themeColor="text1"/>
        </w:rPr>
        <w:t>。</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米田穣等人</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E97FFC" w:rsidRPr="002D6EA5">
        <w:rPr>
          <w:rFonts w:ascii="Times New Roman"/>
          <w:color w:val="000000" w:themeColor="text1"/>
        </w:rPr>
        <w:t>）</w:t>
      </w:r>
      <w:r w:rsidRPr="002D6EA5">
        <w:rPr>
          <w:rFonts w:ascii="Times New Roman" w:hAnsi="Times New Roman"/>
          <w:color w:val="000000" w:themeColor="text1"/>
        </w:rPr>
        <w:t>為探討近代</w:t>
      </w:r>
      <w:r w:rsidRPr="002D6EA5">
        <w:rPr>
          <w:rFonts w:ascii="Times New Roman" w:hAnsi="Times New Roman"/>
          <w:color w:val="000000" w:themeColor="text1"/>
        </w:rPr>
        <w:t>bunun</w:t>
      </w:r>
      <w:r w:rsidRPr="002D6EA5">
        <w:rPr>
          <w:rFonts w:ascii="Times New Roman" w:hAnsi="Times New Roman"/>
          <w:color w:val="000000" w:themeColor="text1"/>
        </w:rPr>
        <w:t>族人骨膠原碳、氮同位素組成，乃研究臺大醫學院收藏之花蓮縣萬榮鄉馬遠村所出土的</w:t>
      </w:r>
      <w:r w:rsidRPr="002D6EA5">
        <w:rPr>
          <w:rFonts w:ascii="Times New Roman" w:hAnsi="Times New Roman"/>
          <w:color w:val="000000" w:themeColor="text1"/>
        </w:rPr>
        <w:t>bunun</w:t>
      </w:r>
      <w:r w:rsidRPr="002D6EA5">
        <w:rPr>
          <w:rFonts w:ascii="Times New Roman" w:hAnsi="Times New Roman"/>
          <w:color w:val="000000" w:themeColor="text1"/>
        </w:rPr>
        <w:t>族人骨，並以</w:t>
      </w:r>
      <w:r w:rsidRPr="002D6EA5">
        <w:rPr>
          <w:rFonts w:ascii="Times New Roman" w:hAnsi="Times New Roman"/>
          <w:color w:val="000000" w:themeColor="text1"/>
        </w:rPr>
        <w:t>19</w:t>
      </w:r>
      <w:r w:rsidRPr="002D6EA5">
        <w:rPr>
          <w:rFonts w:ascii="Times New Roman" w:hAnsi="Times New Roman"/>
          <w:color w:val="000000" w:themeColor="text1"/>
        </w:rPr>
        <w:t>具肋骨作為實驗樣本</w:t>
      </w:r>
      <w:r w:rsidRPr="002D6EA5">
        <w:rPr>
          <w:rStyle w:val="aff3"/>
          <w:rFonts w:ascii="Times New Roman" w:hAnsi="Times New Roman"/>
          <w:color w:val="000000" w:themeColor="text1"/>
        </w:rPr>
        <w:footnoteReference w:id="27"/>
      </w:r>
      <w:r w:rsidR="002A3309" w:rsidRPr="002D6EA5">
        <w:rPr>
          <w:rFonts w:ascii="Times New Roman" w:hAnsi="Times New Roman" w:hint="eastAsia"/>
          <w:color w:val="000000" w:themeColor="text1"/>
        </w:rPr>
        <w:t>。</w:t>
      </w:r>
    </w:p>
    <w:p w:rsidR="00D068A7" w:rsidRPr="002D6EA5" w:rsidRDefault="00D068A7" w:rsidP="00823428">
      <w:pPr>
        <w:pStyle w:val="5"/>
        <w:rPr>
          <w:rFonts w:ascii="Times New Roman" w:hAnsi="Times New Roman"/>
          <w:color w:val="000000" w:themeColor="text1"/>
        </w:rPr>
      </w:pPr>
      <w:r w:rsidRPr="002D6EA5">
        <w:rPr>
          <w:rFonts w:ascii="Times New Roman" w:hAnsi="Times New Roman"/>
          <w:color w:val="000000" w:themeColor="text1"/>
        </w:rPr>
        <w:t>中</w:t>
      </w:r>
      <w:proofErr w:type="gramStart"/>
      <w:r w:rsidRPr="002D6EA5">
        <w:rPr>
          <w:rFonts w:ascii="Times New Roman" w:hAnsi="Times New Roman"/>
          <w:color w:val="000000" w:themeColor="text1"/>
        </w:rPr>
        <w:t>橋孝博</w:t>
      </w:r>
      <w:proofErr w:type="gramEnd"/>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E97FFC" w:rsidRPr="002D6EA5">
        <w:rPr>
          <w:rFonts w:ascii="Times New Roman"/>
          <w:color w:val="000000" w:themeColor="text1"/>
        </w:rPr>
        <w:t>）</w:t>
      </w:r>
      <w:r w:rsidRPr="002D6EA5">
        <w:rPr>
          <w:rFonts w:ascii="Times New Roman" w:hAnsi="Times New Roman"/>
          <w:color w:val="000000" w:themeColor="text1"/>
        </w:rPr>
        <w:t>透過「體質人類學研究室」保存的原住民族顱骨，瞭解各族群之拔牙風俗</w:t>
      </w:r>
      <w:r w:rsidRPr="002D6EA5">
        <w:rPr>
          <w:rFonts w:ascii="Times New Roman" w:hAnsi="Times New Roman"/>
          <w:color w:val="000000" w:themeColor="text1"/>
        </w:rPr>
        <w:lastRenderedPageBreak/>
        <w:t>習慣，</w:t>
      </w:r>
      <w:r w:rsidR="002A3309" w:rsidRPr="002D6EA5">
        <w:rPr>
          <w:rFonts w:ascii="Times New Roman" w:hAnsi="Times New Roman" w:hint="eastAsia"/>
          <w:color w:val="000000" w:themeColor="text1"/>
        </w:rPr>
        <w:t>包括</w:t>
      </w:r>
      <w:r w:rsidRPr="002D6EA5">
        <w:rPr>
          <w:rFonts w:ascii="Times New Roman" w:hAnsi="Times New Roman"/>
          <w:color w:val="000000" w:themeColor="text1"/>
        </w:rPr>
        <w:t>布農族</w:t>
      </w:r>
      <w:r w:rsidRPr="002D6EA5">
        <w:rPr>
          <w:rFonts w:ascii="Times New Roman" w:hAnsi="Times New Roman"/>
          <w:color w:val="000000" w:themeColor="text1"/>
        </w:rPr>
        <w:t>(BUNUN)46</w:t>
      </w:r>
      <w:r w:rsidRPr="002D6EA5">
        <w:rPr>
          <w:rFonts w:ascii="Times New Roman" w:hAnsi="Times New Roman"/>
          <w:color w:val="000000" w:themeColor="text1"/>
        </w:rPr>
        <w:t>個顱骨之拔牙型態</w:t>
      </w:r>
      <w:r w:rsidR="002A3309" w:rsidRPr="002D6EA5">
        <w:rPr>
          <w:rFonts w:ascii="Times New Roman" w:hAnsi="Times New Roman" w:hint="eastAsia"/>
          <w:color w:val="000000" w:themeColor="text1"/>
        </w:rPr>
        <w:t>。</w:t>
      </w:r>
    </w:p>
    <w:p w:rsidR="00D068A7" w:rsidRPr="002D6EA5" w:rsidRDefault="00D068A7" w:rsidP="00823428">
      <w:pPr>
        <w:pStyle w:val="5"/>
        <w:rPr>
          <w:rFonts w:ascii="Times New Roman" w:hAnsi="Times New Roman"/>
          <w:color w:val="000000" w:themeColor="text1"/>
        </w:rPr>
      </w:pPr>
      <w:proofErr w:type="gramStart"/>
      <w:r w:rsidRPr="002D6EA5">
        <w:rPr>
          <w:rFonts w:ascii="Times New Roman" w:hAnsi="Times New Roman"/>
          <w:color w:val="000000" w:themeColor="text1"/>
        </w:rPr>
        <w:t>土肥直美</w:t>
      </w:r>
      <w:proofErr w:type="gramEnd"/>
      <w:r w:rsidRPr="002D6EA5">
        <w:rPr>
          <w:rFonts w:ascii="Times New Roman" w:hAnsi="Times New Roman"/>
          <w:color w:val="000000" w:themeColor="text1"/>
        </w:rPr>
        <w:t>、竹中正</w:t>
      </w:r>
      <w:proofErr w:type="gramStart"/>
      <w:r w:rsidRPr="002D6EA5">
        <w:rPr>
          <w:rFonts w:ascii="Times New Roman" w:hAnsi="Times New Roman"/>
          <w:color w:val="000000" w:themeColor="text1"/>
        </w:rPr>
        <w:t>巳</w:t>
      </w:r>
      <w:proofErr w:type="gramEnd"/>
      <w:r w:rsidRPr="002D6EA5">
        <w:rPr>
          <w:rFonts w:ascii="Times New Roman" w:hAnsi="Times New Roman"/>
          <w:color w:val="000000" w:themeColor="text1"/>
        </w:rPr>
        <w:t>等人</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97</w:t>
      </w:r>
      <w:r w:rsidR="00E97FFC" w:rsidRPr="002D6EA5">
        <w:rPr>
          <w:rFonts w:ascii="Times New Roman"/>
          <w:color w:val="000000" w:themeColor="text1"/>
        </w:rPr>
        <w:t>）</w:t>
      </w:r>
      <w:r w:rsidRPr="002D6EA5">
        <w:rPr>
          <w:rFonts w:ascii="Times New Roman" w:hAnsi="Times New Roman"/>
          <w:color w:val="000000" w:themeColor="text1"/>
        </w:rPr>
        <w:t>觀察「體質人類學研究室」</w:t>
      </w:r>
      <w:r w:rsidRPr="002D6EA5">
        <w:rPr>
          <w:rFonts w:ascii="Times New Roman" w:hAnsi="Times New Roman"/>
          <w:color w:val="000000" w:themeColor="text1"/>
        </w:rPr>
        <w:t>43</w:t>
      </w:r>
      <w:r w:rsidRPr="002D6EA5">
        <w:rPr>
          <w:rFonts w:ascii="Times New Roman" w:hAnsi="Times New Roman"/>
          <w:color w:val="000000" w:themeColor="text1"/>
        </w:rPr>
        <w:t>具布農族顱骨的拔牙痕跡</w:t>
      </w:r>
      <w:r w:rsidR="002A3309" w:rsidRPr="002D6EA5">
        <w:rPr>
          <w:rFonts w:ascii="Times New Roman" w:hAnsi="Times New Roman" w:hint="eastAsia"/>
          <w:color w:val="000000" w:themeColor="text1"/>
        </w:rPr>
        <w:t>。</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竹中正</w:t>
      </w:r>
      <w:proofErr w:type="gramStart"/>
      <w:r w:rsidRPr="002D6EA5">
        <w:rPr>
          <w:rFonts w:ascii="Times New Roman" w:hAnsi="Times New Roman"/>
          <w:color w:val="000000" w:themeColor="text1"/>
        </w:rPr>
        <w:t>巳</w:t>
      </w:r>
      <w:proofErr w:type="gramEnd"/>
      <w:r w:rsidRPr="002D6EA5">
        <w:rPr>
          <w:rFonts w:ascii="Times New Roman" w:hAnsi="Times New Roman"/>
          <w:color w:val="000000" w:themeColor="text1"/>
        </w:rPr>
        <w:t>等人</w:t>
      </w:r>
      <w:r w:rsidR="001E0D86" w:rsidRPr="002D6EA5">
        <w:rPr>
          <w:rFonts w:ascii="Times New Roman" w:hAnsi="Times New Roman"/>
          <w:color w:val="000000" w:themeColor="text1"/>
        </w:rPr>
        <w:t>（民</w:t>
      </w:r>
      <w:r w:rsidR="002505E1" w:rsidRPr="002D6EA5">
        <w:rPr>
          <w:rFonts w:ascii="Times New Roman" w:hAnsi="Times New Roman"/>
          <w:color w:val="000000" w:themeColor="text1"/>
        </w:rPr>
        <w:t>103</w:t>
      </w:r>
      <w:r w:rsidR="00E97FFC" w:rsidRPr="002D6EA5">
        <w:rPr>
          <w:rFonts w:ascii="Times New Roman"/>
          <w:color w:val="000000" w:themeColor="text1"/>
        </w:rPr>
        <w:t>）</w:t>
      </w:r>
      <w:r w:rsidRPr="002D6EA5">
        <w:rPr>
          <w:rStyle w:val="aff3"/>
          <w:rFonts w:ascii="Times New Roman" w:hAnsi="Times New Roman"/>
          <w:color w:val="000000" w:themeColor="text1"/>
        </w:rPr>
        <w:footnoteReference w:id="28"/>
      </w:r>
      <w:r w:rsidRPr="002D6EA5">
        <w:rPr>
          <w:rFonts w:ascii="Times New Roman" w:hAnsi="Times New Roman"/>
          <w:color w:val="000000" w:themeColor="text1"/>
        </w:rPr>
        <w:t>指出，花蓮縣萬榮鄉馬遠村出土的布農</w:t>
      </w:r>
      <w:proofErr w:type="gramStart"/>
      <w:r w:rsidRPr="002D6EA5">
        <w:rPr>
          <w:rFonts w:ascii="Times New Roman" w:hAnsi="Times New Roman"/>
          <w:color w:val="000000" w:themeColor="text1"/>
        </w:rPr>
        <w:t>族人骨共</w:t>
      </w:r>
      <w:r w:rsidRPr="002D6EA5">
        <w:rPr>
          <w:rFonts w:ascii="Times New Roman" w:hAnsi="Times New Roman"/>
          <w:color w:val="000000" w:themeColor="text1"/>
        </w:rPr>
        <w:t>58</w:t>
      </w:r>
      <w:r w:rsidRPr="002D6EA5">
        <w:rPr>
          <w:rFonts w:ascii="Times New Roman" w:hAnsi="Times New Roman"/>
          <w:color w:val="000000" w:themeColor="text1"/>
        </w:rPr>
        <w:t>具</w:t>
      </w:r>
      <w:proofErr w:type="gramEnd"/>
      <w:r w:rsidRPr="002D6EA5">
        <w:rPr>
          <w:rFonts w:ascii="Times New Roman" w:hAnsi="Times New Roman"/>
          <w:color w:val="000000" w:themeColor="text1"/>
        </w:rPr>
        <w:t>（男性</w:t>
      </w:r>
      <w:r w:rsidRPr="002D6EA5">
        <w:rPr>
          <w:rFonts w:ascii="Times New Roman" w:hAnsi="Times New Roman"/>
          <w:color w:val="000000" w:themeColor="text1"/>
        </w:rPr>
        <w:t>29</w:t>
      </w:r>
      <w:r w:rsidRPr="002D6EA5">
        <w:rPr>
          <w:rFonts w:ascii="Times New Roman" w:hAnsi="Times New Roman"/>
          <w:color w:val="000000" w:themeColor="text1"/>
        </w:rPr>
        <w:t>具、女性</w:t>
      </w:r>
      <w:r w:rsidRPr="002D6EA5">
        <w:rPr>
          <w:rFonts w:ascii="Times New Roman" w:hAnsi="Times New Roman"/>
          <w:color w:val="000000" w:themeColor="text1"/>
        </w:rPr>
        <w:t>14</w:t>
      </w:r>
      <w:r w:rsidRPr="002D6EA5">
        <w:rPr>
          <w:rFonts w:ascii="Times New Roman" w:hAnsi="Times New Roman"/>
          <w:color w:val="000000" w:themeColor="text1"/>
        </w:rPr>
        <w:t>具、小兒骨</w:t>
      </w:r>
      <w:r w:rsidRPr="002D6EA5">
        <w:rPr>
          <w:rFonts w:ascii="Times New Roman" w:hAnsi="Times New Roman"/>
          <w:color w:val="000000" w:themeColor="text1"/>
        </w:rPr>
        <w:t>15</w:t>
      </w:r>
      <w:r w:rsidRPr="002D6EA5">
        <w:rPr>
          <w:rFonts w:ascii="Times New Roman" w:hAnsi="Times New Roman"/>
          <w:color w:val="000000" w:themeColor="text1"/>
        </w:rPr>
        <w:t>具）；現今保存於「體質人類學研究室」的布農族顱骨共</w:t>
      </w:r>
      <w:r w:rsidRPr="002D6EA5">
        <w:rPr>
          <w:rFonts w:ascii="Times New Roman" w:hAnsi="Times New Roman"/>
          <w:color w:val="000000" w:themeColor="text1"/>
        </w:rPr>
        <w:t>46</w:t>
      </w:r>
      <w:r w:rsidRPr="002D6EA5">
        <w:rPr>
          <w:rFonts w:ascii="Times New Roman" w:hAnsi="Times New Roman"/>
          <w:color w:val="000000" w:themeColor="text1"/>
        </w:rPr>
        <w:t>個，其中，發掘自花蓮縣萬榮鄉馬遠村的計</w:t>
      </w:r>
      <w:r w:rsidRPr="002D6EA5">
        <w:rPr>
          <w:rFonts w:ascii="Times New Roman" w:hAnsi="Times New Roman"/>
          <w:color w:val="000000" w:themeColor="text1"/>
        </w:rPr>
        <w:t>43</w:t>
      </w:r>
      <w:r w:rsidRPr="002D6EA5">
        <w:rPr>
          <w:rFonts w:ascii="Times New Roman" w:hAnsi="Times New Roman"/>
          <w:color w:val="000000" w:themeColor="text1"/>
        </w:rPr>
        <w:t>個（男性</w:t>
      </w:r>
      <w:r w:rsidRPr="002D6EA5">
        <w:rPr>
          <w:rFonts w:ascii="Times New Roman" w:hAnsi="Times New Roman"/>
          <w:color w:val="000000" w:themeColor="text1"/>
        </w:rPr>
        <w:t>26</w:t>
      </w:r>
      <w:r w:rsidRPr="002D6EA5">
        <w:rPr>
          <w:rFonts w:ascii="Times New Roman" w:hAnsi="Times New Roman"/>
          <w:color w:val="000000" w:themeColor="text1"/>
        </w:rPr>
        <w:t>個、女性</w:t>
      </w:r>
      <w:r w:rsidRPr="002D6EA5">
        <w:rPr>
          <w:rFonts w:ascii="Times New Roman" w:hAnsi="Times New Roman"/>
          <w:color w:val="000000" w:themeColor="text1"/>
        </w:rPr>
        <w:t>17</w:t>
      </w:r>
      <w:r w:rsidRPr="002D6EA5">
        <w:rPr>
          <w:rFonts w:ascii="Times New Roman" w:hAnsi="Times New Roman"/>
          <w:color w:val="000000" w:themeColor="text1"/>
        </w:rPr>
        <w:t>個）</w:t>
      </w:r>
      <w:r w:rsidR="002A3309" w:rsidRPr="002D6EA5">
        <w:rPr>
          <w:rFonts w:ascii="Times New Roman" w:hAnsi="Times New Roman" w:hint="eastAsia"/>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bookmarkStart w:id="110" w:name="_Toc512521709"/>
      <w:r w:rsidRPr="002D6EA5">
        <w:rPr>
          <w:rFonts w:ascii="Times New Roman" w:hAnsi="Times New Roman"/>
          <w:color w:val="000000" w:themeColor="text1"/>
        </w:rPr>
        <w:t>綜合比對前揭文獻所述遺骨數量</w:t>
      </w:r>
      <w:bookmarkEnd w:id="110"/>
      <w:r w:rsidRPr="002D6EA5">
        <w:rPr>
          <w:rFonts w:ascii="Times New Roman" w:hAnsi="Times New Roman"/>
          <w:color w:val="000000" w:themeColor="text1"/>
          <w:lang w:eastAsia="zh-HK"/>
        </w:rPr>
        <w:t>及骨骼部位</w:t>
      </w:r>
    </w:p>
    <w:p w:rsidR="00D068A7" w:rsidRPr="002D6EA5" w:rsidRDefault="00D70A9B" w:rsidP="002D6EA5">
      <w:pPr>
        <w:pStyle w:val="33"/>
        <w:ind w:leftChars="500" w:left="1701" w:firstLine="680"/>
        <w:rPr>
          <w:color w:val="000000" w:themeColor="text1"/>
        </w:rPr>
      </w:pPr>
      <w:r w:rsidRPr="002D6EA5">
        <w:rPr>
          <w:rFonts w:hint="eastAsia"/>
          <w:color w:val="000000" w:themeColor="text1"/>
        </w:rPr>
        <w:t>臺大</w:t>
      </w:r>
      <w:r w:rsidR="00D068A7" w:rsidRPr="002D6EA5">
        <w:rPr>
          <w:color w:val="000000" w:themeColor="text1"/>
        </w:rPr>
        <w:t>挖掘馬遠先人遺骨之</w:t>
      </w:r>
      <w:proofErr w:type="gramStart"/>
      <w:r w:rsidR="00D068A7" w:rsidRPr="002D6EA5">
        <w:rPr>
          <w:color w:val="000000" w:themeColor="text1"/>
          <w:spacing w:val="-22"/>
        </w:rPr>
        <w:t>總具數為</w:t>
      </w:r>
      <w:proofErr w:type="gramEnd"/>
      <w:r w:rsidR="00D068A7" w:rsidRPr="002D6EA5">
        <w:rPr>
          <w:color w:val="000000" w:themeColor="text1"/>
          <w:spacing w:val="-22"/>
        </w:rPr>
        <w:t>50具至64具，</w:t>
      </w:r>
      <w:proofErr w:type="gramStart"/>
      <w:r w:rsidR="00D068A7" w:rsidRPr="002D6EA5">
        <w:rPr>
          <w:color w:val="000000" w:themeColor="text1"/>
          <w:spacing w:val="-22"/>
        </w:rPr>
        <w:t>成人骨則43具</w:t>
      </w:r>
      <w:proofErr w:type="gramEnd"/>
      <w:r w:rsidR="00D068A7" w:rsidRPr="002D6EA5">
        <w:rPr>
          <w:color w:val="000000" w:themeColor="text1"/>
          <w:spacing w:val="-22"/>
        </w:rPr>
        <w:t>至48具不等，</w:t>
      </w:r>
      <w:r w:rsidR="00D068A7" w:rsidRPr="002D6EA5">
        <w:rPr>
          <w:color w:val="000000" w:themeColor="text1"/>
        </w:rPr>
        <w:t>小兒骨介於12具至16具</w:t>
      </w:r>
      <w:proofErr w:type="gramStart"/>
      <w:r w:rsidR="00D068A7" w:rsidRPr="002D6EA5">
        <w:rPr>
          <w:color w:val="000000" w:themeColor="text1"/>
        </w:rPr>
        <w:t>之間，</w:t>
      </w:r>
      <w:proofErr w:type="gramEnd"/>
      <w:r w:rsidR="00727FD9" w:rsidRPr="002D6EA5">
        <w:rPr>
          <w:rFonts w:hint="eastAsia"/>
          <w:color w:val="000000" w:themeColor="text1"/>
        </w:rPr>
        <w:t>詳</w:t>
      </w:r>
      <w:r w:rsidR="00727FD9" w:rsidRPr="002D6EA5">
        <w:rPr>
          <w:color w:val="000000" w:themeColor="text1"/>
        </w:rPr>
        <w:t>如</w:t>
      </w:r>
      <w:r w:rsidR="00727FD9" w:rsidRPr="002D6EA5">
        <w:rPr>
          <w:rFonts w:hint="eastAsia"/>
          <w:color w:val="000000" w:themeColor="text1"/>
        </w:rPr>
        <w:t>附</w:t>
      </w:r>
      <w:r w:rsidR="00D068A7" w:rsidRPr="002D6EA5">
        <w:rPr>
          <w:color w:val="000000" w:themeColor="text1"/>
        </w:rPr>
        <w:t>表</w:t>
      </w:r>
      <w:proofErr w:type="gramStart"/>
      <w:r w:rsidR="00727FD9" w:rsidRPr="002D6EA5">
        <w:rPr>
          <w:rFonts w:hint="eastAsia"/>
          <w:color w:val="000000" w:themeColor="text1"/>
        </w:rPr>
        <w:t>三</w:t>
      </w:r>
      <w:proofErr w:type="gramEnd"/>
      <w:r w:rsidR="00727FD9" w:rsidRPr="002D6EA5">
        <w:rPr>
          <w:rFonts w:hint="eastAsia"/>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bookmarkStart w:id="111" w:name="_Toc512521710"/>
      <w:r w:rsidRPr="002D6EA5">
        <w:rPr>
          <w:rFonts w:ascii="Times New Roman" w:hAnsi="Times New Roman"/>
          <w:color w:val="000000" w:themeColor="text1"/>
          <w:lang w:eastAsia="zh-HK"/>
        </w:rPr>
        <w:t>經</w:t>
      </w:r>
      <w:r w:rsidRPr="002D6EA5">
        <w:rPr>
          <w:rFonts w:ascii="Times New Roman" w:hAnsi="Times New Roman"/>
          <w:color w:val="000000" w:themeColor="text1"/>
        </w:rPr>
        <w:t>臺大醫學院清點，</w:t>
      </w:r>
      <w:r w:rsidRPr="002D6EA5">
        <w:rPr>
          <w:rFonts w:ascii="Times New Roman" w:hAnsi="Times New Roman"/>
          <w:color w:val="000000" w:themeColor="text1"/>
          <w:lang w:eastAsia="zh-HK"/>
        </w:rPr>
        <w:t>現存</w:t>
      </w:r>
      <w:r w:rsidRPr="002D6EA5">
        <w:rPr>
          <w:rFonts w:ascii="Times New Roman" w:hAnsi="Times New Roman"/>
          <w:color w:val="000000" w:themeColor="text1"/>
        </w:rPr>
        <w:t>馬遠遺骨標本</w:t>
      </w:r>
      <w:r w:rsidRPr="002D6EA5">
        <w:rPr>
          <w:rFonts w:ascii="Times New Roman" w:hAnsi="Times New Roman"/>
          <w:color w:val="000000" w:themeColor="text1"/>
          <w:lang w:eastAsia="zh-HK"/>
        </w:rPr>
        <w:t>共</w:t>
      </w:r>
      <w:r w:rsidRPr="002D6EA5">
        <w:rPr>
          <w:rFonts w:ascii="Times New Roman" w:hAnsi="Times New Roman"/>
          <w:color w:val="000000" w:themeColor="text1"/>
        </w:rPr>
        <w:t>60</w:t>
      </w:r>
      <w:r w:rsidRPr="002D6EA5">
        <w:rPr>
          <w:rFonts w:ascii="Times New Roman" w:hAnsi="Times New Roman"/>
          <w:color w:val="000000" w:themeColor="text1"/>
        </w:rPr>
        <w:t>具，其中</w:t>
      </w:r>
      <w:r w:rsidRPr="002D6EA5">
        <w:rPr>
          <w:rFonts w:ascii="Times New Roman" w:hAnsi="Times New Roman"/>
          <w:color w:val="000000" w:themeColor="text1"/>
        </w:rPr>
        <w:t>43</w:t>
      </w:r>
      <w:r w:rsidRPr="002D6EA5">
        <w:rPr>
          <w:rFonts w:ascii="Times New Roman" w:hAnsi="Times New Roman"/>
          <w:color w:val="000000" w:themeColor="text1"/>
        </w:rPr>
        <w:t>具成人骨係裝</w:t>
      </w:r>
      <w:r w:rsidRPr="002D6EA5">
        <w:rPr>
          <w:rFonts w:ascii="Times New Roman" w:hAnsi="Times New Roman"/>
          <w:color w:val="000000" w:themeColor="text1"/>
          <w:lang w:eastAsia="zh-HK"/>
        </w:rPr>
        <w:t>入木</w:t>
      </w:r>
      <w:r w:rsidRPr="002D6EA5">
        <w:rPr>
          <w:rFonts w:ascii="Times New Roman" w:hAnsi="Times New Roman"/>
          <w:color w:val="000000" w:themeColor="text1"/>
        </w:rPr>
        <w:t>箱保存，餘</w:t>
      </w:r>
      <w:r w:rsidRPr="002D6EA5">
        <w:rPr>
          <w:rFonts w:ascii="Times New Roman" w:hAnsi="Times New Roman"/>
          <w:color w:val="000000" w:themeColor="text1"/>
        </w:rPr>
        <w:t>17</w:t>
      </w:r>
      <w:r w:rsidRPr="002D6EA5">
        <w:rPr>
          <w:rFonts w:ascii="Times New Roman" w:hAnsi="Times New Roman"/>
          <w:color w:val="000000" w:themeColor="text1"/>
        </w:rPr>
        <w:t>具小兒</w:t>
      </w:r>
      <w:proofErr w:type="gramStart"/>
      <w:r w:rsidRPr="002D6EA5">
        <w:rPr>
          <w:rFonts w:ascii="Times New Roman" w:hAnsi="Times New Roman"/>
          <w:color w:val="000000" w:themeColor="text1"/>
        </w:rPr>
        <w:t>骨混存</w:t>
      </w:r>
      <w:proofErr w:type="gramEnd"/>
      <w:r w:rsidRPr="002D6EA5">
        <w:rPr>
          <w:rFonts w:ascii="Times New Roman" w:hAnsi="Times New Roman"/>
          <w:color w:val="000000" w:themeColor="text1"/>
        </w:rPr>
        <w:t>於其他人種骨骸之中</w:t>
      </w:r>
      <w:bookmarkEnd w:id="111"/>
    </w:p>
    <w:p w:rsidR="00D068A7" w:rsidRPr="002D6EA5" w:rsidRDefault="00D068A7" w:rsidP="000B0F4D">
      <w:pPr>
        <w:pStyle w:val="5"/>
        <w:rPr>
          <w:rFonts w:ascii="Times New Roman" w:hAnsi="Times New Roman"/>
          <w:color w:val="000000" w:themeColor="text1"/>
        </w:rPr>
      </w:pPr>
      <w:r w:rsidRPr="002D6EA5">
        <w:rPr>
          <w:rFonts w:ascii="Times New Roman" w:hAnsi="Times New Roman"/>
          <w:color w:val="000000" w:themeColor="text1"/>
        </w:rPr>
        <w:t>臺大</w:t>
      </w:r>
      <w:r w:rsidRPr="002D6EA5">
        <w:rPr>
          <w:rFonts w:ascii="Times New Roman" w:hAnsi="Times New Roman"/>
          <w:color w:val="000000" w:themeColor="text1"/>
          <w:lang w:eastAsia="zh-HK"/>
        </w:rPr>
        <w:t>將</w:t>
      </w:r>
      <w:r w:rsidRPr="002D6EA5">
        <w:rPr>
          <w:rFonts w:ascii="Times New Roman" w:hAnsi="Times New Roman"/>
          <w:color w:val="000000" w:themeColor="text1"/>
        </w:rPr>
        <w:t>馬遠先人遺骨運回後，</w:t>
      </w:r>
      <w:r w:rsidRPr="002D6EA5">
        <w:rPr>
          <w:rFonts w:ascii="Times New Roman" w:hAnsi="Times New Roman"/>
          <w:color w:val="000000" w:themeColor="text1"/>
          <w:lang w:eastAsia="zh-HK"/>
        </w:rPr>
        <w:t>骨骸</w:t>
      </w:r>
      <w:r w:rsidRPr="002D6EA5">
        <w:rPr>
          <w:rFonts w:ascii="Times New Roman" w:hAnsi="Times New Roman"/>
          <w:color w:val="000000" w:themeColor="text1"/>
        </w:rPr>
        <w:t>原本裝入沒有上蓋的木箱保存，</w:t>
      </w:r>
      <w:proofErr w:type="gramStart"/>
      <w:r w:rsidRPr="002D6EA5">
        <w:rPr>
          <w:rFonts w:ascii="Times New Roman" w:hAnsi="Times New Roman"/>
          <w:color w:val="000000" w:themeColor="text1"/>
        </w:rPr>
        <w:t>箱身印有臺</w:t>
      </w:r>
      <w:proofErr w:type="gramEnd"/>
      <w:r w:rsidRPr="002D6EA5">
        <w:rPr>
          <w:rFonts w:ascii="Times New Roman" w:hAnsi="Times New Roman"/>
          <w:color w:val="000000" w:themeColor="text1"/>
        </w:rPr>
        <w:t>北帝國大學（臺大之前身）圖章。</w:t>
      </w:r>
    </w:p>
    <w:p w:rsidR="00D068A7" w:rsidRPr="002D6EA5" w:rsidRDefault="00D068A7" w:rsidP="000B0F4D">
      <w:pPr>
        <w:pStyle w:val="5"/>
        <w:rPr>
          <w:rFonts w:ascii="Times New Roman" w:hAnsi="Times New Roman"/>
          <w:color w:val="000000" w:themeColor="text1"/>
        </w:rPr>
      </w:pPr>
      <w:r w:rsidRPr="002D6EA5">
        <w:rPr>
          <w:rFonts w:ascii="Times New Roman" w:hAnsi="Times New Roman"/>
          <w:color w:val="000000" w:themeColor="text1"/>
        </w:rPr>
        <w:t>於</w:t>
      </w:r>
      <w:r w:rsidR="002126BF" w:rsidRPr="002D6EA5">
        <w:rPr>
          <w:rFonts w:ascii="Times New Roman" w:hAnsi="Times New Roman" w:hint="eastAsia"/>
          <w:color w:val="000000" w:themeColor="text1"/>
        </w:rPr>
        <w:t>86</w:t>
      </w:r>
      <w:r w:rsidRPr="002D6EA5">
        <w:rPr>
          <w:rFonts w:ascii="Times New Roman" w:hAnsi="Times New Roman"/>
          <w:color w:val="000000" w:themeColor="text1"/>
        </w:rPr>
        <w:t>年至</w:t>
      </w:r>
      <w:r w:rsidR="002126BF" w:rsidRPr="002D6EA5">
        <w:rPr>
          <w:rFonts w:ascii="Times New Roman" w:hAnsi="Times New Roman" w:hint="eastAsia"/>
          <w:color w:val="000000" w:themeColor="text1"/>
        </w:rPr>
        <w:t>88</w:t>
      </w:r>
      <w:r w:rsidRPr="002D6EA5">
        <w:rPr>
          <w:rFonts w:ascii="Times New Roman" w:hAnsi="Times New Roman"/>
          <w:color w:val="000000" w:themeColor="text1"/>
        </w:rPr>
        <w:t>年，臺大醫學院清洗、整理人骨標本後，將馬遠村</w:t>
      </w:r>
      <w:r w:rsidRPr="002D6EA5">
        <w:rPr>
          <w:rFonts w:ascii="Times New Roman" w:hAnsi="Times New Roman"/>
          <w:color w:val="000000" w:themeColor="text1"/>
        </w:rPr>
        <w:t>Bahoan</w:t>
      </w:r>
      <w:r w:rsidRPr="002D6EA5">
        <w:rPr>
          <w:rFonts w:ascii="Times New Roman" w:hAnsi="Times New Roman"/>
          <w:color w:val="000000" w:themeColor="text1"/>
        </w:rPr>
        <w:t>社骨</w:t>
      </w:r>
      <w:r w:rsidRPr="002D6EA5">
        <w:rPr>
          <w:rFonts w:ascii="Times New Roman" w:hAnsi="Times New Roman"/>
          <w:color w:val="000000" w:themeColor="text1"/>
          <w:lang w:eastAsia="zh-HK"/>
        </w:rPr>
        <w:t>骸</w:t>
      </w:r>
      <w:r w:rsidRPr="002D6EA5">
        <w:rPr>
          <w:rFonts w:ascii="Times New Roman" w:hAnsi="Times New Roman"/>
          <w:color w:val="000000" w:themeColor="text1"/>
        </w:rPr>
        <w:t>標本重新裝入新的、有上蓋之木箱保存，並</w:t>
      </w:r>
      <w:proofErr w:type="gramStart"/>
      <w:r w:rsidRPr="002D6EA5">
        <w:rPr>
          <w:rFonts w:ascii="Times New Roman" w:hAnsi="Times New Roman"/>
          <w:color w:val="000000" w:themeColor="text1"/>
        </w:rPr>
        <w:t>於箱外標示</w:t>
      </w:r>
      <w:proofErr w:type="gramEnd"/>
      <w:r w:rsidRPr="002D6EA5">
        <w:rPr>
          <w:rFonts w:ascii="Times New Roman" w:hAnsi="Times New Roman"/>
          <w:color w:val="000000" w:themeColor="text1"/>
        </w:rPr>
        <w:t>原編號（含性別與號碼）、</w:t>
      </w:r>
      <w:proofErr w:type="gramStart"/>
      <w:r w:rsidRPr="002D6EA5">
        <w:rPr>
          <w:rFonts w:ascii="Times New Roman" w:hAnsi="Times New Roman"/>
          <w:color w:val="000000" w:themeColor="text1"/>
        </w:rPr>
        <w:t>族名</w:t>
      </w:r>
      <w:proofErr w:type="gramEnd"/>
      <w:r w:rsidRPr="002D6EA5">
        <w:rPr>
          <w:rFonts w:ascii="Times New Roman" w:hAnsi="Times New Roman"/>
          <w:color w:val="000000" w:themeColor="text1"/>
        </w:rPr>
        <w:t>、社群名稱、統一編號、</w:t>
      </w:r>
      <w:r w:rsidRPr="002D6EA5">
        <w:rPr>
          <w:rFonts w:ascii="Times New Roman" w:hAnsi="Times New Roman"/>
          <w:color w:val="000000" w:themeColor="text1"/>
        </w:rPr>
        <w:lastRenderedPageBreak/>
        <w:t>出土地點等資訊，其中，</w:t>
      </w:r>
      <w:r w:rsidRPr="002D6EA5">
        <w:rPr>
          <w:rFonts w:ascii="Times New Roman" w:hAnsi="Times New Roman"/>
          <w:color w:val="000000" w:themeColor="text1"/>
          <w:lang w:eastAsia="zh-HK"/>
        </w:rPr>
        <w:t>成</w:t>
      </w:r>
      <w:r w:rsidRPr="002D6EA5">
        <w:rPr>
          <w:rFonts w:ascii="Times New Roman" w:hAnsi="Times New Roman"/>
          <w:color w:val="000000" w:themeColor="text1"/>
        </w:rPr>
        <w:t>人骨標本共</w:t>
      </w:r>
      <w:proofErr w:type="gramStart"/>
      <w:r w:rsidRPr="002D6EA5">
        <w:rPr>
          <w:rFonts w:ascii="Times New Roman" w:hAnsi="Times New Roman"/>
          <w:color w:val="000000" w:themeColor="text1"/>
        </w:rPr>
        <w:t>43</w:t>
      </w:r>
      <w:r w:rsidRPr="002D6EA5">
        <w:rPr>
          <w:rFonts w:ascii="Times New Roman" w:hAnsi="Times New Roman"/>
          <w:color w:val="000000" w:themeColor="text1"/>
        </w:rPr>
        <w:t>個骨箱</w:t>
      </w:r>
      <w:proofErr w:type="gramEnd"/>
      <w:r w:rsidRPr="002D6EA5">
        <w:rPr>
          <w:rFonts w:ascii="Times New Roman" w:hAnsi="Times New Roman"/>
          <w:color w:val="000000" w:themeColor="text1"/>
        </w:rPr>
        <w:t>，餘</w:t>
      </w:r>
      <w:r w:rsidRPr="002D6EA5">
        <w:rPr>
          <w:rFonts w:ascii="Times New Roman" w:hAnsi="Times New Roman"/>
          <w:color w:val="000000" w:themeColor="text1"/>
        </w:rPr>
        <w:t>17</w:t>
      </w:r>
      <w:r w:rsidRPr="002D6EA5">
        <w:rPr>
          <w:rFonts w:ascii="Times New Roman" w:hAnsi="Times New Roman"/>
          <w:color w:val="000000" w:themeColor="text1"/>
        </w:rPr>
        <w:t>具小兒</w:t>
      </w:r>
      <w:proofErr w:type="gramStart"/>
      <w:r w:rsidRPr="002D6EA5">
        <w:rPr>
          <w:rFonts w:ascii="Times New Roman" w:hAnsi="Times New Roman"/>
          <w:color w:val="000000" w:themeColor="text1"/>
        </w:rPr>
        <w:t>骨混存</w:t>
      </w:r>
      <w:proofErr w:type="gramEnd"/>
      <w:r w:rsidRPr="002D6EA5">
        <w:rPr>
          <w:rFonts w:ascii="Times New Roman" w:hAnsi="Times New Roman"/>
          <w:color w:val="000000" w:themeColor="text1"/>
        </w:rPr>
        <w:t>於其他族群骨骸之中。</w:t>
      </w:r>
    </w:p>
    <w:p w:rsidR="00D068A7" w:rsidRPr="002D6EA5" w:rsidRDefault="00D068A7" w:rsidP="000B0F4D">
      <w:pPr>
        <w:pStyle w:val="5"/>
        <w:rPr>
          <w:rFonts w:ascii="Times New Roman" w:hAnsi="Times New Roman"/>
          <w:color w:val="000000" w:themeColor="text1"/>
        </w:rPr>
      </w:pPr>
      <w:r w:rsidRPr="002D6EA5">
        <w:rPr>
          <w:rFonts w:ascii="Times New Roman" w:hAnsi="Times New Roman"/>
          <w:color w:val="000000" w:themeColor="text1"/>
        </w:rPr>
        <w:t>「體質人類學研究室」自</w:t>
      </w:r>
      <w:r w:rsidR="009C7729" w:rsidRPr="002D6EA5">
        <w:rPr>
          <w:rFonts w:ascii="Times New Roman" w:hAnsi="Times New Roman" w:hint="eastAsia"/>
          <w:color w:val="000000" w:themeColor="text1"/>
        </w:rPr>
        <w:t>89</w:t>
      </w:r>
      <w:r w:rsidRPr="002D6EA5">
        <w:rPr>
          <w:rFonts w:ascii="Times New Roman" w:hAnsi="Times New Roman"/>
          <w:color w:val="000000" w:themeColor="text1"/>
        </w:rPr>
        <w:t>年成立之後，人骨標本存放在溫、濕度固定之櫥櫃內</w:t>
      </w:r>
      <w:r w:rsidRPr="002D6EA5">
        <w:rPr>
          <w:rStyle w:val="aff3"/>
          <w:rFonts w:ascii="Times New Roman" w:hAnsi="Times New Roman"/>
          <w:color w:val="000000" w:themeColor="text1"/>
        </w:rPr>
        <w:footnoteReference w:id="29"/>
      </w:r>
      <w:r w:rsidRPr="002D6EA5">
        <w:rPr>
          <w:rFonts w:ascii="Times New Roman" w:hAnsi="Times New Roman"/>
          <w:color w:val="000000" w:themeColor="text1"/>
        </w:rPr>
        <w:t>，並授權由解剖學暨細胞生物學科暨研究所管理該研究室，經由該科所</w:t>
      </w:r>
      <w:proofErr w:type="gramStart"/>
      <w:r w:rsidRPr="002D6EA5">
        <w:rPr>
          <w:rFonts w:ascii="Times New Roman" w:hAnsi="Times New Roman"/>
          <w:color w:val="000000" w:themeColor="text1"/>
        </w:rPr>
        <w:t>務</w:t>
      </w:r>
      <w:proofErr w:type="gramEnd"/>
      <w:r w:rsidRPr="002D6EA5">
        <w:rPr>
          <w:rFonts w:ascii="Times New Roman" w:hAnsi="Times New Roman"/>
          <w:color w:val="000000" w:themeColor="text1"/>
        </w:rPr>
        <w:t>會議決議，委請該科所教授協助相關管理事項，</w:t>
      </w:r>
      <w:r w:rsidRPr="002D6EA5">
        <w:rPr>
          <w:rFonts w:ascii="Times New Roman" w:hAnsi="Times New Roman"/>
          <w:color w:val="000000" w:themeColor="text1"/>
          <w:lang w:eastAsia="zh-HK"/>
        </w:rPr>
        <w:t>管理</w:t>
      </w:r>
      <w:r w:rsidRPr="002D6EA5">
        <w:rPr>
          <w:rFonts w:ascii="Times New Roman" w:hAnsi="Times New Roman"/>
          <w:color w:val="000000" w:themeColor="text1"/>
        </w:rPr>
        <w:t>情形如下：</w:t>
      </w:r>
    </w:p>
    <w:p w:rsidR="00D068A7" w:rsidRPr="002D6EA5" w:rsidRDefault="00D068A7" w:rsidP="000B0F4D">
      <w:pPr>
        <w:pStyle w:val="6"/>
        <w:rPr>
          <w:rFonts w:ascii="Times New Roman" w:hAnsi="Times New Roman"/>
          <w:color w:val="000000" w:themeColor="text1"/>
        </w:rPr>
      </w:pPr>
      <w:r w:rsidRPr="002D6EA5">
        <w:rPr>
          <w:rFonts w:ascii="Times New Roman" w:hAnsi="Times New Roman"/>
          <w:color w:val="000000" w:themeColor="text1"/>
        </w:rPr>
        <w:t>馬遠遺骨標本未曾自「體質人類學研究室」攜出、外借，或者對外提供展示。</w:t>
      </w:r>
    </w:p>
    <w:p w:rsidR="00D068A7" w:rsidRPr="002D6EA5" w:rsidRDefault="00D068A7" w:rsidP="000B0F4D">
      <w:pPr>
        <w:pStyle w:val="6"/>
        <w:rPr>
          <w:rFonts w:ascii="Times New Roman" w:hAnsi="Times New Roman"/>
          <w:color w:val="000000" w:themeColor="text1"/>
        </w:rPr>
      </w:pPr>
      <w:r w:rsidRPr="002D6EA5">
        <w:rPr>
          <w:rFonts w:ascii="Times New Roman" w:hAnsi="Times New Roman"/>
          <w:color w:val="000000" w:themeColor="text1"/>
        </w:rPr>
        <w:t>研究人員進行骨骼標本測量與研究時，</w:t>
      </w:r>
      <w:proofErr w:type="gramStart"/>
      <w:r w:rsidRPr="002D6EA5">
        <w:rPr>
          <w:rFonts w:ascii="Times New Roman" w:hAnsi="Times New Roman"/>
          <w:color w:val="000000" w:themeColor="text1"/>
        </w:rPr>
        <w:t>均在</w:t>
      </w:r>
      <w:proofErr w:type="gramEnd"/>
      <w:r w:rsidRPr="002D6EA5">
        <w:rPr>
          <w:rFonts w:ascii="Times New Roman" w:hAnsi="Times New Roman"/>
          <w:color w:val="000000" w:themeColor="text1"/>
        </w:rPr>
        <w:t>「體質人類學研究室」進行，且秉持專業倫理及公平正義原則行事，謹慎小心，對於研究對象給予充分尊重。</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馬遠遺骨標本目前沒有體質人類學調查研究計畫刻正進行中。</w:t>
      </w:r>
    </w:p>
    <w:p w:rsidR="00D068A7" w:rsidRPr="002D6EA5" w:rsidRDefault="00D068A7" w:rsidP="000B0F4D">
      <w:pPr>
        <w:pStyle w:val="5"/>
        <w:rPr>
          <w:rFonts w:ascii="Times New Roman" w:hAnsi="Times New Roman"/>
          <w:color w:val="000000" w:themeColor="text1"/>
        </w:rPr>
      </w:pPr>
      <w:r w:rsidRPr="002D6EA5">
        <w:rPr>
          <w:rFonts w:ascii="Times New Roman" w:hAnsi="Times New Roman"/>
          <w:color w:val="000000" w:themeColor="text1"/>
        </w:rPr>
        <w:t>目前</w:t>
      </w:r>
      <w:r w:rsidRPr="002D6EA5">
        <w:rPr>
          <w:rFonts w:ascii="Times New Roman" w:hAnsi="Times New Roman"/>
          <w:color w:val="000000" w:themeColor="text1"/>
        </w:rPr>
        <w:t>43</w:t>
      </w:r>
      <w:r w:rsidRPr="002D6EA5">
        <w:rPr>
          <w:rFonts w:ascii="Times New Roman" w:hAnsi="Times New Roman"/>
          <w:color w:val="000000" w:themeColor="text1"/>
        </w:rPr>
        <w:t>具較為完整的成人骨，分別獨立保存在</w:t>
      </w:r>
      <w:proofErr w:type="gramStart"/>
      <w:r w:rsidRPr="002D6EA5">
        <w:rPr>
          <w:rFonts w:ascii="Times New Roman" w:hAnsi="Times New Roman"/>
          <w:color w:val="000000" w:themeColor="text1"/>
        </w:rPr>
        <w:t>43</w:t>
      </w:r>
      <w:r w:rsidRPr="002D6EA5">
        <w:rPr>
          <w:rFonts w:ascii="Times New Roman" w:hAnsi="Times New Roman"/>
          <w:color w:val="000000" w:themeColor="text1"/>
        </w:rPr>
        <w:t>個骨箱</w:t>
      </w:r>
      <w:proofErr w:type="gramEnd"/>
      <w:r w:rsidRPr="002D6EA5">
        <w:rPr>
          <w:rFonts w:ascii="Times New Roman" w:hAnsi="Times New Roman"/>
          <w:color w:val="000000" w:themeColor="text1"/>
        </w:rPr>
        <w:t>中，但每</w:t>
      </w:r>
      <w:proofErr w:type="gramStart"/>
      <w:r w:rsidRPr="002D6EA5">
        <w:rPr>
          <w:rFonts w:ascii="Times New Roman" w:hAnsi="Times New Roman"/>
          <w:color w:val="000000" w:themeColor="text1"/>
        </w:rPr>
        <w:t>個骨箱</w:t>
      </w:r>
      <w:proofErr w:type="gramEnd"/>
      <w:r w:rsidRPr="002D6EA5">
        <w:rPr>
          <w:rFonts w:ascii="Times New Roman" w:hAnsi="Times New Roman"/>
          <w:color w:val="000000" w:themeColor="text1"/>
        </w:rPr>
        <w:t>並非存放一副完整的全人骨，每具人骨標本所缺少的骨骼部位或有不同，我們（指臺大醫學院）沒有清點每</w:t>
      </w:r>
      <w:proofErr w:type="gramStart"/>
      <w:r w:rsidRPr="002D6EA5">
        <w:rPr>
          <w:rFonts w:ascii="Times New Roman" w:hAnsi="Times New Roman"/>
          <w:color w:val="000000" w:themeColor="text1"/>
        </w:rPr>
        <w:t>個骨箱</w:t>
      </w:r>
      <w:proofErr w:type="gramEnd"/>
      <w:r w:rsidRPr="002D6EA5">
        <w:rPr>
          <w:rFonts w:ascii="Times New Roman" w:hAnsi="Times New Roman"/>
          <w:color w:val="000000" w:themeColor="text1"/>
        </w:rPr>
        <w:t>所存放的骨骼部位之</w:t>
      </w:r>
      <w:proofErr w:type="gramStart"/>
      <w:r w:rsidRPr="002D6EA5">
        <w:rPr>
          <w:rFonts w:ascii="Times New Roman" w:hAnsi="Times New Roman"/>
          <w:color w:val="000000" w:themeColor="text1"/>
        </w:rPr>
        <w:t>具體骨數</w:t>
      </w:r>
      <w:proofErr w:type="gramEnd"/>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bookmarkStart w:id="112" w:name="_Toc512521711"/>
      <w:r w:rsidRPr="002D6EA5">
        <w:rPr>
          <w:rFonts w:ascii="Times New Roman" w:hAnsi="Times New Roman"/>
          <w:color w:val="000000" w:themeColor="text1"/>
        </w:rPr>
        <w:t>臺大醫學院</w:t>
      </w:r>
      <w:r w:rsidRPr="002D6EA5">
        <w:rPr>
          <w:rFonts w:ascii="Times New Roman" w:hAnsi="Times New Roman"/>
          <w:color w:val="000000" w:themeColor="text1"/>
          <w:lang w:eastAsia="zh-HK"/>
        </w:rPr>
        <w:t>對於</w:t>
      </w:r>
      <w:r w:rsidR="00E646B7" w:rsidRPr="002D6EA5">
        <w:rPr>
          <w:rFonts w:ascii="Times New Roman" w:hAnsi="Times New Roman"/>
          <w:color w:val="000000" w:themeColor="text1"/>
        </w:rPr>
        <w:t>標本</w:t>
      </w:r>
      <w:r w:rsidR="00E646B7" w:rsidRPr="002D6EA5">
        <w:rPr>
          <w:rFonts w:ascii="Times New Roman" w:hAnsi="Times New Roman" w:hint="eastAsia"/>
          <w:color w:val="000000" w:themeColor="text1"/>
        </w:rPr>
        <w:t>現存</w:t>
      </w:r>
      <w:r w:rsidR="00E646B7" w:rsidRPr="002D6EA5">
        <w:rPr>
          <w:rFonts w:ascii="Times New Roman" w:hAnsi="Times New Roman"/>
          <w:color w:val="000000" w:themeColor="text1"/>
        </w:rPr>
        <w:t>數量</w:t>
      </w:r>
      <w:r w:rsidRPr="002D6EA5">
        <w:rPr>
          <w:rFonts w:ascii="Times New Roman" w:hAnsi="Times New Roman"/>
          <w:color w:val="000000" w:themeColor="text1"/>
          <w:lang w:eastAsia="zh-HK"/>
        </w:rPr>
        <w:t>與</w:t>
      </w:r>
      <w:r w:rsidRPr="002D6EA5">
        <w:rPr>
          <w:rFonts w:ascii="Times New Roman" w:hAnsi="Times New Roman"/>
          <w:color w:val="000000" w:themeColor="text1"/>
        </w:rPr>
        <w:t>文獻</w:t>
      </w:r>
      <w:r w:rsidR="00641B65" w:rsidRPr="002D6EA5">
        <w:rPr>
          <w:rFonts w:ascii="Times New Roman" w:hAnsi="Times New Roman" w:hint="eastAsia"/>
          <w:color w:val="000000" w:themeColor="text1"/>
        </w:rPr>
        <w:t>記載</w:t>
      </w:r>
      <w:r w:rsidRPr="002D6EA5">
        <w:rPr>
          <w:rFonts w:ascii="Times New Roman" w:hAnsi="Times New Roman"/>
          <w:color w:val="000000" w:themeColor="text1"/>
        </w:rPr>
        <w:t>數量</w:t>
      </w:r>
      <w:r w:rsidRPr="002D6EA5">
        <w:rPr>
          <w:rFonts w:ascii="Times New Roman" w:hAnsi="Times New Roman"/>
          <w:color w:val="000000" w:themeColor="text1"/>
          <w:lang w:eastAsia="zh-HK"/>
        </w:rPr>
        <w:t>產</w:t>
      </w:r>
      <w:r w:rsidRPr="002D6EA5">
        <w:rPr>
          <w:rFonts w:ascii="Times New Roman" w:hAnsi="Times New Roman"/>
          <w:color w:val="000000" w:themeColor="text1"/>
        </w:rPr>
        <w:t>生差異之說明</w:t>
      </w:r>
      <w:r w:rsidRPr="002D6EA5">
        <w:rPr>
          <w:rStyle w:val="aff3"/>
          <w:rFonts w:ascii="Times New Roman" w:hAnsi="Times New Roman"/>
          <w:color w:val="000000" w:themeColor="text1"/>
        </w:rPr>
        <w:footnoteReference w:id="30"/>
      </w:r>
    </w:p>
    <w:p w:rsidR="00D068A7" w:rsidRPr="002D6EA5" w:rsidRDefault="00D068A7" w:rsidP="000B0F4D">
      <w:pPr>
        <w:pStyle w:val="5"/>
        <w:rPr>
          <w:rFonts w:ascii="Times New Roman" w:hAnsi="Times New Roman"/>
          <w:color w:val="000000" w:themeColor="text1"/>
        </w:rPr>
      </w:pPr>
      <w:r w:rsidRPr="002D6EA5">
        <w:rPr>
          <w:rFonts w:ascii="Times New Roman" w:hAnsi="Times New Roman"/>
          <w:color w:val="000000" w:themeColor="text1"/>
        </w:rPr>
        <w:t>蔡錫圭與盧國賢於</w:t>
      </w:r>
      <w:r w:rsidR="009C7729" w:rsidRPr="002D6EA5">
        <w:rPr>
          <w:rFonts w:ascii="Times New Roman" w:hAnsi="Times New Roman" w:hint="eastAsia"/>
          <w:color w:val="000000" w:themeColor="text1"/>
        </w:rPr>
        <w:t>92</w:t>
      </w:r>
      <w:r w:rsidRPr="002D6EA5">
        <w:rPr>
          <w:rFonts w:ascii="Times New Roman" w:hAnsi="Times New Roman"/>
          <w:color w:val="000000" w:themeColor="text1"/>
        </w:rPr>
        <w:t>年發表〈臺灣體質人類學研究的回顧與成果〉</w:t>
      </w:r>
      <w:proofErr w:type="gramStart"/>
      <w:r w:rsidRPr="002D6EA5">
        <w:rPr>
          <w:rFonts w:ascii="Times New Roman" w:hAnsi="Times New Roman"/>
          <w:color w:val="000000" w:themeColor="text1"/>
        </w:rPr>
        <w:t>一</w:t>
      </w:r>
      <w:proofErr w:type="gramEnd"/>
      <w:r w:rsidRPr="002D6EA5">
        <w:rPr>
          <w:rFonts w:ascii="Times New Roman" w:hAnsi="Times New Roman"/>
          <w:color w:val="000000" w:themeColor="text1"/>
        </w:rPr>
        <w:t>文中提及，「在</w:t>
      </w:r>
      <w:r w:rsidR="002126BF" w:rsidRPr="002D6EA5">
        <w:rPr>
          <w:rFonts w:ascii="Times New Roman" w:hAnsi="Times New Roman" w:hint="eastAsia"/>
          <w:color w:val="000000" w:themeColor="text1"/>
        </w:rPr>
        <w:t>49</w:t>
      </w:r>
      <w:r w:rsidRPr="002D6EA5">
        <w:rPr>
          <w:rFonts w:ascii="Times New Roman" w:hAnsi="Times New Roman"/>
          <w:color w:val="000000" w:themeColor="text1"/>
        </w:rPr>
        <w:t>年臺大醫學院解剖學科同仁於花蓮縣馬遠村發掘布農族人骨，計男性</w:t>
      </w:r>
      <w:r w:rsidRPr="002D6EA5">
        <w:rPr>
          <w:rFonts w:ascii="Times New Roman" w:hAnsi="Times New Roman"/>
          <w:color w:val="000000" w:themeColor="text1"/>
        </w:rPr>
        <w:t>40</w:t>
      </w:r>
      <w:r w:rsidRPr="002D6EA5">
        <w:rPr>
          <w:rFonts w:ascii="Times New Roman" w:hAnsi="Times New Roman"/>
          <w:color w:val="000000" w:themeColor="text1"/>
        </w:rPr>
        <w:t>具，女性</w:t>
      </w:r>
      <w:r w:rsidRPr="002D6EA5">
        <w:rPr>
          <w:rFonts w:ascii="Times New Roman" w:hAnsi="Times New Roman"/>
          <w:color w:val="000000" w:themeColor="text1"/>
        </w:rPr>
        <w:t>24</w:t>
      </w:r>
      <w:r w:rsidRPr="002D6EA5">
        <w:rPr>
          <w:rFonts w:ascii="Times New Roman" w:hAnsi="Times New Roman"/>
          <w:color w:val="000000" w:themeColor="text1"/>
        </w:rPr>
        <w:t>具。」</w:t>
      </w:r>
      <w:proofErr w:type="gramStart"/>
      <w:r w:rsidRPr="002D6EA5">
        <w:rPr>
          <w:rFonts w:ascii="Times New Roman" w:hAnsi="Times New Roman"/>
          <w:color w:val="000000" w:themeColor="text1"/>
        </w:rPr>
        <w:t>係憑蔡教</w:t>
      </w:r>
      <w:r w:rsidRPr="002D6EA5">
        <w:rPr>
          <w:rFonts w:ascii="Times New Roman" w:hAnsi="Times New Roman"/>
          <w:color w:val="000000" w:themeColor="text1"/>
        </w:rPr>
        <w:lastRenderedPageBreak/>
        <w:t>授</w:t>
      </w:r>
      <w:proofErr w:type="gramEnd"/>
      <w:r w:rsidRPr="002D6EA5">
        <w:rPr>
          <w:rFonts w:ascii="Times New Roman" w:hAnsi="Times New Roman"/>
          <w:color w:val="000000" w:themeColor="text1"/>
        </w:rPr>
        <w:t>之記憶報告，數據可能有誤。</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由張丙龍於</w:t>
      </w:r>
      <w:r w:rsidR="002126BF" w:rsidRPr="002D6EA5">
        <w:rPr>
          <w:rFonts w:ascii="Times New Roman" w:hAnsi="Times New Roman" w:hint="eastAsia"/>
          <w:color w:val="000000" w:themeColor="text1"/>
        </w:rPr>
        <w:t>50</w:t>
      </w:r>
      <w:r w:rsidRPr="002D6EA5">
        <w:rPr>
          <w:rFonts w:ascii="Times New Roman" w:hAnsi="Times New Roman"/>
          <w:color w:val="000000" w:themeColor="text1"/>
        </w:rPr>
        <w:t>年〈臺灣省花蓮縣萬榮鄉馬遠村</w:t>
      </w:r>
      <w:r w:rsidRPr="002D6EA5">
        <w:rPr>
          <w:rFonts w:ascii="Times New Roman" w:hAnsi="Times New Roman"/>
          <w:color w:val="000000" w:themeColor="text1"/>
        </w:rPr>
        <w:t>Bunun</w:t>
      </w:r>
      <w:r w:rsidRPr="002D6EA5">
        <w:rPr>
          <w:rFonts w:ascii="Times New Roman" w:hAnsi="Times New Roman"/>
          <w:color w:val="000000" w:themeColor="text1"/>
        </w:rPr>
        <w:t>族之骨骼〉之手稿得知，臺大醫學院挖掘馬遠部落先人遺骨共</w:t>
      </w:r>
      <w:r w:rsidRPr="002D6EA5">
        <w:rPr>
          <w:rFonts w:ascii="Times New Roman" w:hAnsi="Times New Roman"/>
          <w:color w:val="000000" w:themeColor="text1"/>
        </w:rPr>
        <w:t>43</w:t>
      </w:r>
      <w:r w:rsidRPr="002D6EA5">
        <w:rPr>
          <w:rFonts w:ascii="Times New Roman" w:hAnsi="Times New Roman"/>
          <w:color w:val="000000" w:themeColor="text1"/>
        </w:rPr>
        <w:t>具成人骨（男性</w:t>
      </w:r>
      <w:r w:rsidRPr="002D6EA5">
        <w:rPr>
          <w:rFonts w:ascii="Times New Roman" w:hAnsi="Times New Roman"/>
          <w:color w:val="000000" w:themeColor="text1"/>
        </w:rPr>
        <w:t>29</w:t>
      </w:r>
      <w:r w:rsidRPr="002D6EA5">
        <w:rPr>
          <w:rFonts w:ascii="Times New Roman" w:hAnsi="Times New Roman"/>
          <w:color w:val="000000" w:themeColor="text1"/>
        </w:rPr>
        <w:t>具、女性</w:t>
      </w:r>
      <w:r w:rsidRPr="002D6EA5">
        <w:rPr>
          <w:rFonts w:ascii="Times New Roman" w:hAnsi="Times New Roman"/>
          <w:color w:val="000000" w:themeColor="text1"/>
        </w:rPr>
        <w:t>14</w:t>
      </w:r>
      <w:r w:rsidRPr="002D6EA5">
        <w:rPr>
          <w:rFonts w:ascii="Times New Roman" w:hAnsi="Times New Roman"/>
          <w:color w:val="000000" w:themeColor="text1"/>
        </w:rPr>
        <w:t>具），上開</w:t>
      </w:r>
      <w:r w:rsidRPr="002D6EA5">
        <w:rPr>
          <w:rFonts w:ascii="Times New Roman" w:hAnsi="Times New Roman"/>
          <w:color w:val="000000" w:themeColor="text1"/>
        </w:rPr>
        <w:t>43</w:t>
      </w:r>
      <w:r w:rsidRPr="002D6EA5">
        <w:rPr>
          <w:rFonts w:ascii="Times New Roman" w:hAnsi="Times New Roman"/>
          <w:color w:val="000000" w:themeColor="text1"/>
        </w:rPr>
        <w:t>具標本目前均保存於「體質人類學研究室」。</w:t>
      </w:r>
    </w:p>
    <w:p w:rsidR="00D068A7" w:rsidRPr="002D6EA5" w:rsidRDefault="00D068A7" w:rsidP="000B0F4D">
      <w:pPr>
        <w:pStyle w:val="5"/>
        <w:rPr>
          <w:rFonts w:ascii="Times New Roman" w:hAnsi="Times New Roman"/>
          <w:color w:val="000000" w:themeColor="text1"/>
        </w:rPr>
      </w:pPr>
      <w:r w:rsidRPr="002D6EA5">
        <w:rPr>
          <w:rFonts w:ascii="Times New Roman" w:hAnsi="Times New Roman"/>
          <w:color w:val="000000" w:themeColor="text1"/>
        </w:rPr>
        <w:t>張教授</w:t>
      </w:r>
      <w:r w:rsidR="00D70A9B" w:rsidRPr="002D6EA5">
        <w:rPr>
          <w:rFonts w:ascii="Times New Roman" w:hAnsi="Times New Roman" w:hint="eastAsia"/>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00D70A9B" w:rsidRPr="002D6EA5">
        <w:rPr>
          <w:rFonts w:ascii="Times New Roman" w:hAnsi="Times New Roman" w:hint="eastAsia"/>
          <w:color w:val="000000" w:themeColor="text1"/>
        </w:rPr>
        <w:t>）</w:t>
      </w:r>
      <w:r w:rsidRPr="002D6EA5">
        <w:rPr>
          <w:rFonts w:ascii="Times New Roman" w:hAnsi="Times New Roman"/>
          <w:color w:val="000000" w:themeColor="text1"/>
        </w:rPr>
        <w:t>於〈臺灣布農族股骨之人類學的研究〉</w:t>
      </w:r>
      <w:proofErr w:type="gramStart"/>
      <w:r w:rsidRPr="002D6EA5">
        <w:rPr>
          <w:rFonts w:ascii="Times New Roman" w:hAnsi="Times New Roman"/>
          <w:color w:val="000000" w:themeColor="text1"/>
        </w:rPr>
        <w:t>一</w:t>
      </w:r>
      <w:proofErr w:type="gramEnd"/>
      <w:r w:rsidRPr="002D6EA5">
        <w:rPr>
          <w:rFonts w:ascii="Times New Roman" w:hAnsi="Times New Roman"/>
          <w:color w:val="000000" w:themeColor="text1"/>
        </w:rPr>
        <w:t>文中描述，馬遠祖先</w:t>
      </w:r>
      <w:proofErr w:type="gramStart"/>
      <w:r w:rsidRPr="002D6EA5">
        <w:rPr>
          <w:rFonts w:ascii="Times New Roman" w:hAnsi="Times New Roman"/>
          <w:color w:val="000000" w:themeColor="text1"/>
        </w:rPr>
        <w:t>成人骨共</w:t>
      </w:r>
      <w:r w:rsidRPr="002D6EA5">
        <w:rPr>
          <w:rFonts w:ascii="Times New Roman" w:hAnsi="Times New Roman"/>
          <w:color w:val="000000" w:themeColor="text1"/>
        </w:rPr>
        <w:t>44</w:t>
      </w:r>
      <w:r w:rsidRPr="002D6EA5">
        <w:rPr>
          <w:rFonts w:ascii="Times New Roman" w:hAnsi="Times New Roman"/>
          <w:color w:val="000000" w:themeColor="text1"/>
        </w:rPr>
        <w:t>具</w:t>
      </w:r>
      <w:proofErr w:type="gramEnd"/>
      <w:r w:rsidRPr="002D6EA5">
        <w:rPr>
          <w:rFonts w:ascii="Times New Roman" w:hAnsi="Times New Roman"/>
          <w:color w:val="000000" w:themeColor="text1"/>
        </w:rPr>
        <w:t>，與其</w:t>
      </w:r>
      <w:r w:rsidR="002126BF" w:rsidRPr="002D6EA5">
        <w:rPr>
          <w:rFonts w:ascii="Times New Roman" w:hAnsi="Times New Roman" w:hint="eastAsia"/>
          <w:color w:val="000000" w:themeColor="text1"/>
        </w:rPr>
        <w:t>50</w:t>
      </w:r>
      <w:r w:rsidRPr="002D6EA5">
        <w:rPr>
          <w:rFonts w:ascii="Times New Roman" w:hAnsi="Times New Roman"/>
          <w:color w:val="000000" w:themeColor="text1"/>
        </w:rPr>
        <w:t>年手稿記載的</w:t>
      </w:r>
      <w:r w:rsidRPr="002D6EA5">
        <w:rPr>
          <w:rFonts w:ascii="Times New Roman" w:hAnsi="Times New Roman"/>
          <w:color w:val="000000" w:themeColor="text1"/>
        </w:rPr>
        <w:t>43</w:t>
      </w:r>
      <w:r w:rsidRPr="002D6EA5">
        <w:rPr>
          <w:rFonts w:ascii="Times New Roman" w:hAnsi="Times New Roman"/>
          <w:color w:val="000000" w:themeColor="text1"/>
        </w:rPr>
        <w:t>具成人骨，產生</w:t>
      </w:r>
      <w:r w:rsidRPr="002D6EA5">
        <w:rPr>
          <w:rFonts w:ascii="Times New Roman" w:hAnsi="Times New Roman"/>
          <w:color w:val="000000" w:themeColor="text1"/>
        </w:rPr>
        <w:t>1</w:t>
      </w:r>
      <w:r w:rsidRPr="002D6EA5">
        <w:rPr>
          <w:rFonts w:ascii="Times New Roman" w:hAnsi="Times New Roman"/>
          <w:color w:val="000000" w:themeColor="text1"/>
        </w:rPr>
        <w:t>具之落差。由於該文獻亦論及有</w:t>
      </w:r>
      <w:r w:rsidRPr="002D6EA5">
        <w:rPr>
          <w:rFonts w:ascii="Times New Roman" w:hAnsi="Times New Roman"/>
          <w:color w:val="000000" w:themeColor="text1"/>
        </w:rPr>
        <w:t>1</w:t>
      </w:r>
      <w:r w:rsidRPr="002D6EA5">
        <w:rPr>
          <w:rFonts w:ascii="Times New Roman" w:hAnsi="Times New Roman"/>
          <w:color w:val="000000" w:themeColor="text1"/>
        </w:rPr>
        <w:t>具遺骨之性別不易</w:t>
      </w:r>
      <w:r w:rsidR="007C3174" w:rsidRPr="002D6EA5">
        <w:rPr>
          <w:rFonts w:ascii="Times New Roman" w:hAnsi="Times New Roman" w:hint="eastAsia"/>
          <w:color w:val="000000" w:themeColor="text1"/>
        </w:rPr>
        <w:t>辨</w:t>
      </w:r>
      <w:r w:rsidRPr="002D6EA5">
        <w:rPr>
          <w:rFonts w:ascii="Times New Roman" w:hAnsi="Times New Roman"/>
          <w:color w:val="000000" w:themeColor="text1"/>
        </w:rPr>
        <w:t>認，也許這</w:t>
      </w:r>
      <w:r w:rsidRPr="002D6EA5">
        <w:rPr>
          <w:rFonts w:ascii="Times New Roman" w:hAnsi="Times New Roman"/>
          <w:color w:val="000000" w:themeColor="text1"/>
        </w:rPr>
        <w:t>1</w:t>
      </w:r>
      <w:r w:rsidRPr="002D6EA5">
        <w:rPr>
          <w:rFonts w:ascii="Times New Roman" w:hAnsi="Times New Roman"/>
          <w:color w:val="000000" w:themeColor="text1"/>
        </w:rPr>
        <w:t>具於</w:t>
      </w:r>
      <w:r w:rsidR="002126BF" w:rsidRPr="002D6EA5">
        <w:rPr>
          <w:rFonts w:ascii="Times New Roman" w:hAnsi="Times New Roman" w:hint="eastAsia"/>
          <w:color w:val="000000" w:themeColor="text1"/>
        </w:rPr>
        <w:t>50</w:t>
      </w:r>
      <w:r w:rsidRPr="002D6EA5">
        <w:rPr>
          <w:rFonts w:ascii="Times New Roman" w:hAnsi="Times New Roman"/>
          <w:color w:val="000000" w:themeColor="text1"/>
        </w:rPr>
        <w:t>年無裝箱，造成數量落差。</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臺大原住民族研究中心</w:t>
      </w:r>
      <w:r w:rsidRPr="002D6EA5">
        <w:rPr>
          <w:rFonts w:ascii="Times New Roman" w:hAnsi="Times New Roman"/>
          <w:color w:val="000000" w:themeColor="text1"/>
          <w:lang w:eastAsia="zh-HK"/>
        </w:rPr>
        <w:t>對於</w:t>
      </w:r>
      <w:r w:rsidRPr="002D6EA5">
        <w:rPr>
          <w:rFonts w:ascii="Times New Roman" w:hAnsi="Times New Roman"/>
          <w:color w:val="000000" w:themeColor="text1"/>
        </w:rPr>
        <w:t>遺骨數量之說明</w:t>
      </w:r>
      <w:bookmarkEnd w:id="112"/>
    </w:p>
    <w:p w:rsidR="00D068A7" w:rsidRPr="002D6EA5" w:rsidRDefault="00D068A7" w:rsidP="000B0F4D">
      <w:pPr>
        <w:pStyle w:val="5"/>
        <w:rPr>
          <w:rFonts w:ascii="Times New Roman" w:hAnsi="Times New Roman"/>
          <w:color w:val="000000" w:themeColor="text1"/>
        </w:rPr>
      </w:pPr>
      <w:r w:rsidRPr="002D6EA5">
        <w:rPr>
          <w:rFonts w:ascii="Times New Roman" w:hAnsi="Times New Roman"/>
          <w:color w:val="000000" w:themeColor="text1"/>
        </w:rPr>
        <w:t>目前「體質人類學研究室」保存之馬遠遺骨數量共</w:t>
      </w:r>
      <w:r w:rsidRPr="002D6EA5">
        <w:rPr>
          <w:rFonts w:ascii="Times New Roman" w:hAnsi="Times New Roman"/>
          <w:color w:val="000000" w:themeColor="text1"/>
        </w:rPr>
        <w:t>43</w:t>
      </w:r>
      <w:r w:rsidRPr="002D6EA5">
        <w:rPr>
          <w:rFonts w:ascii="Times New Roman" w:hAnsi="Times New Roman"/>
          <w:color w:val="000000" w:themeColor="text1"/>
        </w:rPr>
        <w:t>具，其中男性</w:t>
      </w:r>
      <w:r w:rsidRPr="002D6EA5">
        <w:rPr>
          <w:rFonts w:ascii="Times New Roman" w:hAnsi="Times New Roman"/>
          <w:color w:val="000000" w:themeColor="text1"/>
        </w:rPr>
        <w:t>26</w:t>
      </w:r>
      <w:r w:rsidRPr="002D6EA5">
        <w:rPr>
          <w:rFonts w:ascii="Times New Roman" w:hAnsi="Times New Roman"/>
          <w:color w:val="000000" w:themeColor="text1"/>
        </w:rPr>
        <w:t>具、女性</w:t>
      </w:r>
      <w:r w:rsidRPr="002D6EA5">
        <w:rPr>
          <w:rFonts w:ascii="Times New Roman" w:hAnsi="Times New Roman"/>
          <w:color w:val="000000" w:themeColor="text1"/>
        </w:rPr>
        <w:t>17</w:t>
      </w:r>
      <w:r w:rsidRPr="002D6EA5">
        <w:rPr>
          <w:rFonts w:ascii="Times New Roman" w:hAnsi="Times New Roman"/>
          <w:color w:val="000000" w:themeColor="text1"/>
        </w:rPr>
        <w:t>具。</w:t>
      </w:r>
    </w:p>
    <w:p w:rsidR="00D068A7" w:rsidRPr="002D6EA5" w:rsidRDefault="00E646B7" w:rsidP="000B0F4D">
      <w:pPr>
        <w:pStyle w:val="5"/>
        <w:rPr>
          <w:rFonts w:ascii="Times New Roman" w:hAnsi="Times New Roman"/>
          <w:color w:val="000000" w:themeColor="text1"/>
        </w:rPr>
      </w:pPr>
      <w:r w:rsidRPr="002D6EA5">
        <w:rPr>
          <w:rFonts w:ascii="Times New Roman" w:hAnsi="Times New Roman" w:hint="eastAsia"/>
          <w:color w:val="000000" w:themeColor="text1"/>
        </w:rPr>
        <w:t>現存標本</w:t>
      </w:r>
      <w:r w:rsidRPr="002D6EA5">
        <w:rPr>
          <w:rFonts w:ascii="Times New Roman" w:hAnsi="Times New Roman"/>
          <w:color w:val="000000" w:themeColor="text1"/>
          <w:lang w:eastAsia="zh-HK"/>
        </w:rPr>
        <w:t>數量</w:t>
      </w:r>
      <w:r w:rsidRPr="002D6EA5">
        <w:rPr>
          <w:rFonts w:ascii="Times New Roman" w:hAnsi="Times New Roman" w:hint="eastAsia"/>
          <w:color w:val="000000" w:themeColor="text1"/>
        </w:rPr>
        <w:t>與文獻記載數量</w:t>
      </w:r>
      <w:r w:rsidR="00D068A7" w:rsidRPr="002D6EA5">
        <w:rPr>
          <w:rFonts w:ascii="Times New Roman" w:hAnsi="Times New Roman"/>
          <w:color w:val="000000" w:themeColor="text1"/>
        </w:rPr>
        <w:t>之</w:t>
      </w:r>
      <w:r w:rsidR="00D068A7" w:rsidRPr="002D6EA5">
        <w:rPr>
          <w:rFonts w:ascii="Times New Roman" w:hAnsi="Times New Roman"/>
          <w:color w:val="000000" w:themeColor="text1"/>
          <w:lang w:eastAsia="zh-HK"/>
        </w:rPr>
        <w:t>原因</w:t>
      </w:r>
      <w:r w:rsidR="00D068A7" w:rsidRPr="002D6EA5">
        <w:rPr>
          <w:rFonts w:ascii="Times New Roman" w:hAnsi="Times New Roman"/>
          <w:color w:val="000000" w:themeColor="text1"/>
        </w:rPr>
        <w:t>推測</w:t>
      </w:r>
    </w:p>
    <w:p w:rsidR="00D068A7" w:rsidRPr="002D6EA5" w:rsidRDefault="00D068A7" w:rsidP="0071091F">
      <w:pPr>
        <w:pStyle w:val="6"/>
        <w:rPr>
          <w:rFonts w:ascii="Times New Roman" w:hAnsi="Times New Roman"/>
          <w:color w:val="000000" w:themeColor="text1"/>
        </w:rPr>
      </w:pPr>
      <w:proofErr w:type="gramStart"/>
      <w:r w:rsidRPr="002D6EA5">
        <w:rPr>
          <w:rFonts w:ascii="Times New Roman" w:hAnsi="Times New Roman"/>
          <w:color w:val="000000" w:themeColor="text1"/>
        </w:rPr>
        <w:t>雖共挖掘</w:t>
      </w:r>
      <w:proofErr w:type="gramEnd"/>
      <w:r w:rsidRPr="002D6EA5">
        <w:rPr>
          <w:rFonts w:ascii="Times New Roman" w:hAnsi="Times New Roman"/>
          <w:color w:val="000000" w:themeColor="text1"/>
        </w:rPr>
        <w:t>60</w:t>
      </w:r>
      <w:r w:rsidRPr="002D6EA5">
        <w:rPr>
          <w:rFonts w:ascii="Times New Roman" w:hAnsi="Times New Roman"/>
          <w:color w:val="000000" w:themeColor="text1"/>
        </w:rPr>
        <w:t>具遺骸，但部位可能不全；或</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遺骸部位完整，但挖掘時經過揀選，只拿了部分</w:t>
      </w:r>
      <w:r w:rsidR="002649C0" w:rsidRPr="002D6EA5">
        <w:rPr>
          <w:rFonts w:ascii="Times New Roman" w:hAnsi="Times New Roman"/>
          <w:color w:val="000000" w:themeColor="text1"/>
          <w:vertAlign w:val="superscript"/>
        </w:rPr>
        <w:footnoteReference w:id="31"/>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bookmarkStart w:id="113" w:name="_Toc512521712"/>
      <w:r w:rsidRPr="002D6EA5">
        <w:rPr>
          <w:rFonts w:ascii="Times New Roman" w:hAnsi="Times New Roman"/>
          <w:color w:val="000000" w:themeColor="text1"/>
        </w:rPr>
        <w:t>由上述可知，透過比對相關文獻資料發現，</w:t>
      </w:r>
      <w:r w:rsidRPr="002D6EA5">
        <w:rPr>
          <w:rFonts w:ascii="Times New Roman" w:hAnsi="Times New Roman"/>
          <w:color w:val="000000" w:themeColor="text1"/>
          <w:lang w:eastAsia="zh-HK"/>
        </w:rPr>
        <w:t>馬遠</w:t>
      </w:r>
      <w:r w:rsidRPr="002D6EA5">
        <w:rPr>
          <w:rFonts w:ascii="Times New Roman" w:hAnsi="Times New Roman"/>
          <w:color w:val="000000" w:themeColor="text1"/>
        </w:rPr>
        <w:t>骨骸</w:t>
      </w:r>
      <w:proofErr w:type="gramStart"/>
      <w:r w:rsidRPr="002D6EA5">
        <w:rPr>
          <w:rFonts w:ascii="Times New Roman" w:hAnsi="Times New Roman"/>
          <w:color w:val="000000" w:themeColor="text1"/>
        </w:rPr>
        <w:t>總具數為</w:t>
      </w:r>
      <w:proofErr w:type="gramEnd"/>
      <w:r w:rsidRPr="002D6EA5">
        <w:rPr>
          <w:rFonts w:ascii="Times New Roman" w:hAnsi="Times New Roman"/>
          <w:color w:val="000000" w:themeColor="text1"/>
        </w:rPr>
        <w:t>50</w:t>
      </w:r>
      <w:r w:rsidRPr="002D6EA5">
        <w:rPr>
          <w:rFonts w:ascii="Times New Roman" w:hAnsi="Times New Roman"/>
          <w:color w:val="000000" w:themeColor="text1"/>
        </w:rPr>
        <w:t>具至</w:t>
      </w:r>
      <w:r w:rsidRPr="002D6EA5">
        <w:rPr>
          <w:rFonts w:ascii="Times New Roman" w:hAnsi="Times New Roman"/>
          <w:color w:val="000000" w:themeColor="text1"/>
        </w:rPr>
        <w:t>64</w:t>
      </w:r>
      <w:r w:rsidRPr="002D6EA5">
        <w:rPr>
          <w:rFonts w:ascii="Times New Roman" w:hAnsi="Times New Roman"/>
          <w:color w:val="000000" w:themeColor="text1"/>
        </w:rPr>
        <w:t>具，</w:t>
      </w:r>
      <w:proofErr w:type="gramStart"/>
      <w:r w:rsidRPr="002D6EA5">
        <w:rPr>
          <w:rFonts w:ascii="Times New Roman" w:hAnsi="Times New Roman"/>
          <w:color w:val="000000" w:themeColor="text1"/>
        </w:rPr>
        <w:t>成人骨則</w:t>
      </w:r>
      <w:r w:rsidRPr="002D6EA5">
        <w:rPr>
          <w:rFonts w:ascii="Times New Roman" w:hAnsi="Times New Roman"/>
          <w:color w:val="000000" w:themeColor="text1"/>
        </w:rPr>
        <w:t>43</w:t>
      </w:r>
      <w:r w:rsidRPr="002D6EA5">
        <w:rPr>
          <w:rFonts w:ascii="Times New Roman" w:hAnsi="Times New Roman"/>
          <w:color w:val="000000" w:themeColor="text1"/>
        </w:rPr>
        <w:t>具</w:t>
      </w:r>
      <w:proofErr w:type="gramEnd"/>
      <w:r w:rsidRPr="002D6EA5">
        <w:rPr>
          <w:rFonts w:ascii="Times New Roman" w:hAnsi="Times New Roman"/>
          <w:color w:val="000000" w:themeColor="text1"/>
        </w:rPr>
        <w:t>至</w:t>
      </w:r>
      <w:r w:rsidRPr="002D6EA5">
        <w:rPr>
          <w:rFonts w:ascii="Times New Roman" w:hAnsi="Times New Roman"/>
          <w:color w:val="000000" w:themeColor="text1"/>
        </w:rPr>
        <w:t>48</w:t>
      </w:r>
      <w:r w:rsidRPr="002D6EA5">
        <w:rPr>
          <w:rFonts w:ascii="Times New Roman" w:hAnsi="Times New Roman"/>
          <w:color w:val="000000" w:themeColor="text1"/>
        </w:rPr>
        <w:t>具不等，小兒骨介於</w:t>
      </w:r>
      <w:r w:rsidRPr="002D6EA5">
        <w:rPr>
          <w:rFonts w:ascii="Times New Roman" w:hAnsi="Times New Roman"/>
          <w:color w:val="000000" w:themeColor="text1"/>
        </w:rPr>
        <w:t>12</w:t>
      </w:r>
      <w:r w:rsidRPr="002D6EA5">
        <w:rPr>
          <w:rFonts w:ascii="Times New Roman" w:hAnsi="Times New Roman"/>
          <w:color w:val="000000" w:themeColor="text1"/>
        </w:rPr>
        <w:t>具至</w:t>
      </w:r>
      <w:r w:rsidRPr="002D6EA5">
        <w:rPr>
          <w:rFonts w:ascii="Times New Roman" w:hAnsi="Times New Roman"/>
          <w:color w:val="000000" w:themeColor="text1"/>
        </w:rPr>
        <w:t>16</w:t>
      </w:r>
      <w:r w:rsidRPr="002D6EA5">
        <w:rPr>
          <w:rFonts w:ascii="Times New Roman" w:hAnsi="Times New Roman"/>
          <w:color w:val="000000" w:themeColor="text1"/>
        </w:rPr>
        <w:t>具</w:t>
      </w:r>
      <w:proofErr w:type="gramStart"/>
      <w:r w:rsidRPr="002D6EA5">
        <w:rPr>
          <w:rFonts w:ascii="Times New Roman" w:hAnsi="Times New Roman"/>
          <w:color w:val="000000" w:themeColor="text1"/>
        </w:rPr>
        <w:t>之間</w:t>
      </w:r>
      <w:r w:rsidR="00375B8C" w:rsidRPr="002D6EA5">
        <w:rPr>
          <w:rFonts w:ascii="Times New Roman" w:hint="eastAsia"/>
          <w:color w:val="000000" w:themeColor="text1"/>
        </w:rPr>
        <w:t>（</w:t>
      </w:r>
      <w:proofErr w:type="gramEnd"/>
      <w:r w:rsidR="00375B8C" w:rsidRPr="002D6EA5">
        <w:rPr>
          <w:rFonts w:ascii="Times New Roman" w:hint="eastAsia"/>
          <w:color w:val="000000" w:themeColor="text1"/>
        </w:rPr>
        <w:t>詳如附表三）</w:t>
      </w:r>
      <w:r w:rsidRPr="002D6EA5">
        <w:rPr>
          <w:rFonts w:ascii="Times New Roman" w:hAnsi="Times New Roman"/>
          <w:color w:val="000000" w:themeColor="text1"/>
        </w:rPr>
        <w:t>，惟該校清點現存人骨標本計</w:t>
      </w:r>
      <w:r w:rsidRPr="002D6EA5">
        <w:rPr>
          <w:rFonts w:ascii="Times New Roman" w:hAnsi="Times New Roman"/>
          <w:color w:val="000000" w:themeColor="text1"/>
        </w:rPr>
        <w:t>60</w:t>
      </w:r>
      <w:r w:rsidRPr="002D6EA5">
        <w:rPr>
          <w:rFonts w:ascii="Times New Roman" w:hAnsi="Times New Roman"/>
          <w:color w:val="000000" w:themeColor="text1"/>
        </w:rPr>
        <w:t>具，其中</w:t>
      </w:r>
      <w:r w:rsidRPr="002D6EA5">
        <w:rPr>
          <w:rFonts w:ascii="Times New Roman" w:hAnsi="Times New Roman"/>
          <w:color w:val="000000" w:themeColor="text1"/>
        </w:rPr>
        <w:t>43</w:t>
      </w:r>
      <w:r w:rsidRPr="002D6EA5">
        <w:rPr>
          <w:rFonts w:ascii="Times New Roman" w:hAnsi="Times New Roman"/>
          <w:color w:val="000000" w:themeColor="text1"/>
        </w:rPr>
        <w:t>具成人骨係裝</w:t>
      </w:r>
      <w:r w:rsidR="00E646B7" w:rsidRPr="002D6EA5">
        <w:rPr>
          <w:rFonts w:ascii="Times New Roman" w:hAnsi="Times New Roman" w:hint="eastAsia"/>
          <w:color w:val="000000" w:themeColor="text1"/>
        </w:rPr>
        <w:t>入木</w:t>
      </w:r>
      <w:r w:rsidRPr="002D6EA5">
        <w:rPr>
          <w:rFonts w:ascii="Times New Roman" w:hAnsi="Times New Roman"/>
          <w:color w:val="000000" w:themeColor="text1"/>
        </w:rPr>
        <w:t>箱保存，餘</w:t>
      </w:r>
      <w:r w:rsidRPr="002D6EA5">
        <w:rPr>
          <w:rFonts w:ascii="Times New Roman" w:hAnsi="Times New Roman"/>
          <w:color w:val="000000" w:themeColor="text1"/>
        </w:rPr>
        <w:t>17</w:t>
      </w:r>
      <w:r w:rsidRPr="002D6EA5">
        <w:rPr>
          <w:rFonts w:ascii="Times New Roman" w:hAnsi="Times New Roman"/>
          <w:color w:val="000000" w:themeColor="text1"/>
        </w:rPr>
        <w:t>具小兒骨</w:t>
      </w:r>
      <w:r w:rsidR="00375B8C" w:rsidRPr="002D6EA5">
        <w:rPr>
          <w:rStyle w:val="aff3"/>
          <w:rFonts w:ascii="Times New Roman" w:hAnsi="Times New Roman"/>
          <w:color w:val="000000" w:themeColor="text1"/>
        </w:rPr>
        <w:footnoteReference w:id="32"/>
      </w:r>
      <w:proofErr w:type="gramStart"/>
      <w:r w:rsidRPr="002D6EA5">
        <w:rPr>
          <w:rFonts w:ascii="Times New Roman" w:hAnsi="Times New Roman"/>
          <w:color w:val="000000" w:themeColor="text1"/>
        </w:rPr>
        <w:t>混存</w:t>
      </w:r>
      <w:r w:rsidRPr="002D6EA5">
        <w:rPr>
          <w:rFonts w:ascii="Times New Roman" w:hAnsi="Times New Roman"/>
          <w:color w:val="000000" w:themeColor="text1"/>
        </w:rPr>
        <w:lastRenderedPageBreak/>
        <w:t>於</w:t>
      </w:r>
      <w:proofErr w:type="gramEnd"/>
      <w:r w:rsidRPr="002D6EA5">
        <w:rPr>
          <w:rFonts w:ascii="Times New Roman" w:hAnsi="Times New Roman"/>
          <w:color w:val="000000" w:themeColor="text1"/>
        </w:rPr>
        <w:t>其他人種骨骸之中</w:t>
      </w:r>
      <w:r w:rsidR="007D47D5" w:rsidRPr="002D6EA5">
        <w:rPr>
          <w:rFonts w:ascii="Times New Roman" w:hAnsi="Times New Roman"/>
          <w:color w:val="000000" w:themeColor="text1"/>
        </w:rPr>
        <w:t>，</w:t>
      </w:r>
      <w:proofErr w:type="gramStart"/>
      <w:r w:rsidRPr="002D6EA5">
        <w:rPr>
          <w:rFonts w:ascii="Times New Roman" w:hAnsi="Times New Roman" w:hint="eastAsia"/>
          <w:color w:val="000000" w:themeColor="text1"/>
        </w:rPr>
        <w:t>凸</w:t>
      </w:r>
      <w:proofErr w:type="gramEnd"/>
      <w:r w:rsidRPr="002D6EA5">
        <w:rPr>
          <w:rFonts w:ascii="Times New Roman" w:hAnsi="Times New Roman" w:hint="eastAsia"/>
          <w:color w:val="000000" w:themeColor="text1"/>
        </w:rPr>
        <w:t>顯該校保存人骨標本相關管理制度鬆散，造成標本</w:t>
      </w:r>
      <w:r w:rsidRPr="002D6EA5">
        <w:rPr>
          <w:rFonts w:ascii="Times New Roman" w:hAnsi="Times New Roman" w:hint="eastAsia"/>
          <w:color w:val="000000" w:themeColor="text1"/>
          <w:lang w:eastAsia="zh-HK"/>
        </w:rPr>
        <w:t>保存</w:t>
      </w:r>
      <w:r w:rsidRPr="002D6EA5">
        <w:rPr>
          <w:rFonts w:ascii="Times New Roman" w:hAnsi="Times New Roman" w:hint="eastAsia"/>
          <w:color w:val="000000" w:themeColor="text1"/>
        </w:rPr>
        <w:t>數量</w:t>
      </w:r>
      <w:r w:rsidRPr="002D6EA5">
        <w:rPr>
          <w:rFonts w:ascii="Times New Roman" w:hAnsi="Times New Roman" w:hint="eastAsia"/>
          <w:color w:val="000000" w:themeColor="text1"/>
          <w:lang w:eastAsia="zh-HK"/>
        </w:rPr>
        <w:t>與</w:t>
      </w:r>
      <w:r w:rsidRPr="002D6EA5">
        <w:rPr>
          <w:rFonts w:ascii="Times New Roman" w:hAnsi="Times New Roman" w:hint="eastAsia"/>
          <w:color w:val="000000" w:themeColor="text1"/>
        </w:rPr>
        <w:t>文獻所述數量</w:t>
      </w:r>
      <w:r w:rsidR="00C022E0" w:rsidRPr="002D6EA5">
        <w:rPr>
          <w:rFonts w:ascii="Times New Roman" w:hAnsi="Times New Roman" w:hint="eastAsia"/>
          <w:color w:val="000000" w:themeColor="text1"/>
        </w:rPr>
        <w:t>發生</w:t>
      </w:r>
      <w:r w:rsidR="00A107F3" w:rsidRPr="002D6EA5">
        <w:rPr>
          <w:rFonts w:ascii="Times New Roman" w:hAnsi="Times New Roman" w:hint="eastAsia"/>
          <w:color w:val="000000" w:themeColor="text1"/>
        </w:rPr>
        <w:t>不一致之</w:t>
      </w:r>
      <w:r w:rsidRPr="002D6EA5">
        <w:rPr>
          <w:rFonts w:ascii="Times New Roman" w:hAnsi="Times New Roman" w:hint="eastAsia"/>
          <w:color w:val="000000" w:themeColor="text1"/>
        </w:rPr>
        <w:t>差異，</w:t>
      </w:r>
      <w:proofErr w:type="gramStart"/>
      <w:r w:rsidRPr="002D6EA5">
        <w:rPr>
          <w:rFonts w:ascii="Times New Roman" w:hAnsi="Times New Roman" w:hint="eastAsia"/>
          <w:color w:val="000000" w:themeColor="text1"/>
          <w:lang w:eastAsia="zh-HK"/>
        </w:rPr>
        <w:t>致</w:t>
      </w:r>
      <w:r w:rsidRPr="002D6EA5">
        <w:rPr>
          <w:rFonts w:ascii="Times New Roman" w:hAnsi="Times New Roman" w:hint="eastAsia"/>
          <w:color w:val="000000" w:themeColor="text1"/>
        </w:rPr>
        <w:t>名實</w:t>
      </w:r>
      <w:proofErr w:type="gramEnd"/>
      <w:r w:rsidRPr="002D6EA5">
        <w:rPr>
          <w:rFonts w:ascii="Times New Roman" w:hAnsi="Times New Roman" w:hint="eastAsia"/>
          <w:color w:val="000000" w:themeColor="text1"/>
        </w:rPr>
        <w:t>不符</w:t>
      </w:r>
      <w:r w:rsidRPr="002D6EA5">
        <w:rPr>
          <w:rFonts w:ascii="Times New Roman" w:hAnsi="Times New Roman"/>
          <w:color w:val="000000" w:themeColor="text1"/>
        </w:rPr>
        <w:t>。</w:t>
      </w:r>
    </w:p>
    <w:p w:rsidR="001D7E1B" w:rsidRPr="002D6EA5" w:rsidRDefault="001D7E1B"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lang w:eastAsia="zh-HK"/>
        </w:rPr>
        <w:t>臺大</w:t>
      </w:r>
      <w:r w:rsidR="0070224C" w:rsidRPr="002D6EA5">
        <w:rPr>
          <w:rFonts w:ascii="Times New Roman" w:hAnsi="Times New Roman" w:hint="eastAsia"/>
          <w:color w:val="000000" w:themeColor="text1"/>
        </w:rPr>
        <w:t>醫學院</w:t>
      </w:r>
      <w:r w:rsidR="009B155B" w:rsidRPr="002D6EA5">
        <w:rPr>
          <w:rFonts w:ascii="Times New Roman" w:hAnsi="Times New Roman"/>
          <w:color w:val="000000" w:themeColor="text1"/>
        </w:rPr>
        <w:t>106</w:t>
      </w:r>
      <w:r w:rsidR="009B155B" w:rsidRPr="002D6EA5">
        <w:rPr>
          <w:rFonts w:ascii="Times New Roman" w:hAnsi="Times New Roman"/>
          <w:color w:val="000000" w:themeColor="text1"/>
        </w:rPr>
        <w:t>年</w:t>
      </w:r>
      <w:r w:rsidR="009B155B" w:rsidRPr="002D6EA5">
        <w:rPr>
          <w:rFonts w:ascii="Times New Roman" w:hAnsi="Times New Roman"/>
          <w:color w:val="000000" w:themeColor="text1"/>
        </w:rPr>
        <w:t>8</w:t>
      </w:r>
      <w:r w:rsidR="009B155B" w:rsidRPr="002D6EA5">
        <w:rPr>
          <w:rFonts w:ascii="Times New Roman" w:hAnsi="Times New Roman"/>
          <w:color w:val="000000" w:themeColor="text1"/>
        </w:rPr>
        <w:t>月</w:t>
      </w:r>
      <w:r w:rsidR="009B155B" w:rsidRPr="002D6EA5">
        <w:rPr>
          <w:rFonts w:ascii="Times New Roman" w:hAnsi="Times New Roman"/>
          <w:color w:val="000000" w:themeColor="text1"/>
        </w:rPr>
        <w:t>7</w:t>
      </w:r>
      <w:r w:rsidR="009B155B" w:rsidRPr="002D6EA5">
        <w:rPr>
          <w:rFonts w:ascii="Times New Roman" w:hAnsi="Times New Roman"/>
          <w:color w:val="000000" w:themeColor="text1"/>
        </w:rPr>
        <w:t>日校醫字第</w:t>
      </w:r>
      <w:r w:rsidR="009B155B" w:rsidRPr="002D6EA5">
        <w:rPr>
          <w:rFonts w:ascii="Times New Roman" w:hAnsi="Times New Roman"/>
          <w:color w:val="000000" w:themeColor="text1"/>
        </w:rPr>
        <w:t>1060064543</w:t>
      </w:r>
      <w:r w:rsidR="009B155B" w:rsidRPr="002D6EA5">
        <w:rPr>
          <w:rFonts w:ascii="Times New Roman" w:hAnsi="Times New Roman"/>
          <w:color w:val="000000" w:themeColor="text1"/>
        </w:rPr>
        <w:t>號</w:t>
      </w:r>
      <w:proofErr w:type="gramStart"/>
      <w:r w:rsidR="009B155B" w:rsidRPr="002D6EA5">
        <w:rPr>
          <w:rFonts w:ascii="Times New Roman" w:hAnsi="Times New Roman"/>
          <w:color w:val="000000" w:themeColor="text1"/>
        </w:rPr>
        <w:t>函</w:t>
      </w:r>
      <w:r w:rsidRPr="002D6EA5">
        <w:rPr>
          <w:rFonts w:ascii="Times New Roman" w:hAnsi="Times New Roman"/>
          <w:color w:val="000000" w:themeColor="text1"/>
          <w:lang w:eastAsia="zh-HK"/>
        </w:rPr>
        <w:t>復稱</w:t>
      </w:r>
      <w:proofErr w:type="gramEnd"/>
      <w:r w:rsidRPr="002D6EA5">
        <w:rPr>
          <w:rFonts w:ascii="Times New Roman" w:hAnsi="Times New Roman"/>
          <w:color w:val="000000" w:themeColor="text1"/>
          <w:lang w:eastAsia="zh-HK"/>
        </w:rPr>
        <w:t>，根據文獻報告指出，馬遠村布農族遺骨研究為極重要且珍貴之學術研究，可協助世界人類學研究，並促使日本學界參與相關研究</w:t>
      </w:r>
      <w:r w:rsidR="0070224C" w:rsidRPr="002D6EA5">
        <w:rPr>
          <w:rFonts w:ascii="Times New Roman" w:hAnsi="Times New Roman" w:hint="eastAsia"/>
          <w:color w:val="000000" w:themeColor="text1"/>
        </w:rPr>
        <w:t>，</w:t>
      </w:r>
      <w:r w:rsidR="000A5AF1" w:rsidRPr="002D6EA5">
        <w:rPr>
          <w:color w:val="000000" w:themeColor="text1"/>
        </w:rPr>
        <w:t>足見</w:t>
      </w:r>
      <w:r w:rsidRPr="002D6EA5">
        <w:rPr>
          <w:rFonts w:ascii="Times New Roman" w:hAnsi="Times New Roman"/>
          <w:color w:val="000000" w:themeColor="text1"/>
          <w:lang w:eastAsia="zh-HK"/>
        </w:rPr>
        <w:t>馬遠先人遺骨對於世界人類學研究極具貢獻，深獲該校及日本學界之肯定。</w:t>
      </w:r>
    </w:p>
    <w:p w:rsidR="00D068A7" w:rsidRPr="002D6EA5" w:rsidRDefault="00D068A7" w:rsidP="00D068A7">
      <w:pPr>
        <w:pStyle w:val="3"/>
        <w:numPr>
          <w:ilvl w:val="2"/>
          <w:numId w:val="1"/>
        </w:numPr>
        <w:rPr>
          <w:rFonts w:ascii="Times New Roman" w:hAnsi="Times New Roman"/>
          <w:color w:val="000000" w:themeColor="text1"/>
        </w:rPr>
      </w:pPr>
      <w:bookmarkStart w:id="114" w:name="_Toc515261536"/>
      <w:bookmarkStart w:id="115" w:name="_Toc516657295"/>
      <w:bookmarkStart w:id="116" w:name="_Toc518286450"/>
      <w:bookmarkStart w:id="117" w:name="_Toc518397514"/>
      <w:r w:rsidRPr="002D6EA5">
        <w:rPr>
          <w:rFonts w:ascii="Times New Roman" w:hAnsi="Times New Roman"/>
          <w:color w:val="000000" w:themeColor="text1"/>
        </w:rPr>
        <w:t>馬遠</w:t>
      </w:r>
      <w:r w:rsidR="006E59B2" w:rsidRPr="002D6EA5">
        <w:rPr>
          <w:rFonts w:ascii="Times New Roman" w:hAnsi="Times New Roman" w:hint="eastAsia"/>
          <w:color w:val="000000" w:themeColor="text1"/>
        </w:rPr>
        <w:t>先人</w:t>
      </w:r>
      <w:r w:rsidRPr="002D6EA5">
        <w:rPr>
          <w:rFonts w:ascii="Times New Roman" w:hAnsi="Times New Roman"/>
          <w:color w:val="000000" w:themeColor="text1"/>
        </w:rPr>
        <w:t>遺骨姓名及其家族（屬）</w:t>
      </w:r>
      <w:r w:rsidRPr="002D6EA5">
        <w:rPr>
          <w:rFonts w:ascii="Times New Roman" w:hAnsi="Times New Roman"/>
          <w:color w:val="000000" w:themeColor="text1"/>
          <w:lang w:eastAsia="zh-HK"/>
        </w:rPr>
        <w:t>資訊，有待內政部協助部落族人查找</w:t>
      </w:r>
      <w:bookmarkEnd w:id="114"/>
      <w:bookmarkEnd w:id="115"/>
      <w:bookmarkEnd w:id="116"/>
      <w:bookmarkEnd w:id="117"/>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臺大醫學院表示無法判別遺骨姓名及其遺族</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lang w:eastAsia="zh-HK"/>
        </w:rPr>
        <w:t>文獻記載：</w:t>
      </w:r>
      <w:r w:rsidRPr="002D6EA5">
        <w:rPr>
          <w:rFonts w:ascii="Times New Roman" w:hAnsi="Times New Roman"/>
          <w:color w:val="000000" w:themeColor="text1"/>
        </w:rPr>
        <w:t>張丙龍</w:t>
      </w:r>
      <w:r w:rsidR="000256A0" w:rsidRPr="002D6EA5">
        <w:rPr>
          <w:rFonts w:ascii="Times New Roman" w:hAnsi="Times New Roman" w:hint="eastAsia"/>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51a</w:t>
      </w:r>
      <w:r w:rsidRPr="002D6EA5">
        <w:rPr>
          <w:rFonts w:ascii="Times New Roman" w:hAnsi="Times New Roman"/>
          <w:color w:val="000000" w:themeColor="text1"/>
        </w:rPr>
        <w:t>、</w:t>
      </w:r>
      <w:r w:rsidR="003640AD" w:rsidRPr="002D6EA5">
        <w:rPr>
          <w:rFonts w:ascii="Times New Roman" w:hAnsi="Times New Roman"/>
          <w:color w:val="000000" w:themeColor="text1"/>
        </w:rPr>
        <w:t>民</w:t>
      </w:r>
      <w:r w:rsidR="003640AD" w:rsidRPr="002D6EA5">
        <w:rPr>
          <w:rFonts w:ascii="Times New Roman" w:hAnsi="Times New Roman"/>
          <w:color w:val="000000" w:themeColor="text1"/>
        </w:rPr>
        <w:t>51b</w:t>
      </w:r>
      <w:r w:rsidR="000256A0" w:rsidRPr="002D6EA5">
        <w:rPr>
          <w:rFonts w:ascii="Times New Roman" w:hAnsi="Times New Roman" w:hint="eastAsia"/>
          <w:color w:val="000000" w:themeColor="text1"/>
        </w:rPr>
        <w:t>）</w:t>
      </w:r>
      <w:r w:rsidRPr="002D6EA5">
        <w:rPr>
          <w:rFonts w:ascii="Times New Roman" w:hAnsi="Times New Roman"/>
          <w:color w:val="000000" w:themeColor="text1"/>
        </w:rPr>
        <w:t>指明，「此次所掘坟骨約葬後</w:t>
      </w:r>
      <w:r w:rsidRPr="002D6EA5">
        <w:rPr>
          <w:rFonts w:ascii="Times New Roman" w:hAnsi="Times New Roman"/>
          <w:color w:val="000000" w:themeColor="text1"/>
        </w:rPr>
        <w:t>4</w:t>
      </w:r>
      <w:r w:rsidRPr="002D6EA5">
        <w:rPr>
          <w:rFonts w:ascii="Times New Roman" w:hAnsi="Times New Roman"/>
          <w:color w:val="000000" w:themeColor="text1"/>
        </w:rPr>
        <w:t>年至</w:t>
      </w:r>
      <w:r w:rsidRPr="002D6EA5">
        <w:rPr>
          <w:rFonts w:ascii="Times New Roman" w:hAnsi="Times New Roman"/>
          <w:color w:val="000000" w:themeColor="text1"/>
        </w:rPr>
        <w:t>12</w:t>
      </w:r>
      <w:r w:rsidRPr="002D6EA5">
        <w:rPr>
          <w:rFonts w:ascii="Times New Roman" w:hAnsi="Times New Roman"/>
          <w:color w:val="000000" w:themeColor="text1"/>
        </w:rPr>
        <w:t>年者，並未發見任何副葬之物，無墓碑樹立」，</w:t>
      </w:r>
      <w:r w:rsidRPr="002D6EA5">
        <w:rPr>
          <w:rFonts w:ascii="Times New Roman" w:hAnsi="Times New Roman"/>
          <w:color w:val="000000" w:themeColor="text1"/>
          <w:lang w:eastAsia="zh-HK"/>
        </w:rPr>
        <w:t>致</w:t>
      </w:r>
      <w:r w:rsidRPr="002D6EA5">
        <w:rPr>
          <w:rFonts w:ascii="Times New Roman" w:hAnsi="Times New Roman"/>
          <w:color w:val="000000" w:themeColor="text1"/>
        </w:rPr>
        <w:t>無法判定受葬者姓名及其遺族等相關資訊。</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lang w:eastAsia="zh-HK"/>
        </w:rPr>
        <w:t>臺大醫學院稱，</w:t>
      </w:r>
      <w:r w:rsidRPr="002D6EA5">
        <w:rPr>
          <w:rFonts w:ascii="Times New Roman" w:hAnsi="Times New Roman"/>
          <w:color w:val="000000" w:themeColor="text1"/>
        </w:rPr>
        <w:t>該</w:t>
      </w:r>
      <w:proofErr w:type="gramStart"/>
      <w:r w:rsidRPr="002D6EA5">
        <w:rPr>
          <w:rFonts w:ascii="Times New Roman" w:hAnsi="Times New Roman"/>
          <w:color w:val="000000" w:themeColor="text1"/>
        </w:rPr>
        <w:t>校無受葬</w:t>
      </w:r>
      <w:proofErr w:type="gramEnd"/>
      <w:r w:rsidRPr="002D6EA5">
        <w:rPr>
          <w:rFonts w:ascii="Times New Roman" w:hAnsi="Times New Roman"/>
          <w:color w:val="000000" w:themeColor="text1"/>
        </w:rPr>
        <w:t>者之名冊，及其家族（屬）資料；該批人骨標本在解剖學科紀錄中，僅有編號而無其他註記。</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lang w:eastAsia="zh-HK"/>
        </w:rPr>
        <w:t>本院函請內政部提供</w:t>
      </w:r>
      <w:r w:rsidRPr="002D6EA5">
        <w:rPr>
          <w:rFonts w:ascii="Times New Roman" w:hAnsi="Times New Roman"/>
          <w:color w:val="000000" w:themeColor="text1"/>
        </w:rPr>
        <w:t>20</w:t>
      </w:r>
      <w:r w:rsidRPr="002D6EA5">
        <w:rPr>
          <w:rFonts w:ascii="Times New Roman" w:hAnsi="Times New Roman"/>
          <w:color w:val="000000" w:themeColor="text1"/>
        </w:rPr>
        <w:t>年至</w:t>
      </w:r>
      <w:r w:rsidRPr="002D6EA5">
        <w:rPr>
          <w:rFonts w:ascii="Times New Roman" w:hAnsi="Times New Roman"/>
          <w:color w:val="000000" w:themeColor="text1"/>
        </w:rPr>
        <w:t>50</w:t>
      </w:r>
      <w:r w:rsidRPr="002D6EA5">
        <w:rPr>
          <w:rFonts w:ascii="Times New Roman" w:hAnsi="Times New Roman"/>
          <w:color w:val="000000" w:themeColor="text1"/>
        </w:rPr>
        <w:t>年花蓮縣萬榮鄉馬遠村（馬侯宛社）之布農族人戶籍資料，</w:t>
      </w:r>
      <w:r w:rsidRPr="002D6EA5">
        <w:rPr>
          <w:rFonts w:ascii="Times New Roman" w:hAnsi="Times New Roman"/>
          <w:color w:val="000000" w:themeColor="text1"/>
          <w:lang w:eastAsia="zh-HK"/>
        </w:rPr>
        <w:t>該</w:t>
      </w:r>
      <w:r w:rsidRPr="002D6EA5">
        <w:rPr>
          <w:rFonts w:ascii="Times New Roman" w:hAnsi="Times New Roman"/>
          <w:color w:val="000000" w:themeColor="text1"/>
        </w:rPr>
        <w:t>部</w:t>
      </w:r>
      <w:r w:rsidR="00B7555E" w:rsidRPr="002D6EA5">
        <w:rPr>
          <w:rFonts w:ascii="Times New Roman"/>
          <w:color w:val="000000" w:themeColor="text1"/>
        </w:rPr>
        <w:t>106</w:t>
      </w:r>
      <w:r w:rsidR="00B7555E" w:rsidRPr="002D6EA5">
        <w:rPr>
          <w:rFonts w:ascii="Times New Roman"/>
          <w:color w:val="000000" w:themeColor="text1"/>
        </w:rPr>
        <w:t>年</w:t>
      </w:r>
      <w:r w:rsidR="00B7555E" w:rsidRPr="002D6EA5">
        <w:rPr>
          <w:rFonts w:ascii="Times New Roman"/>
          <w:color w:val="000000" w:themeColor="text1"/>
        </w:rPr>
        <w:t>10</w:t>
      </w:r>
      <w:r w:rsidR="00B7555E" w:rsidRPr="002D6EA5">
        <w:rPr>
          <w:rFonts w:ascii="Times New Roman"/>
          <w:color w:val="000000" w:themeColor="text1"/>
        </w:rPr>
        <w:t>月</w:t>
      </w:r>
      <w:r w:rsidR="00B7555E" w:rsidRPr="002D6EA5">
        <w:rPr>
          <w:rFonts w:ascii="Times New Roman"/>
          <w:color w:val="000000" w:themeColor="text1"/>
        </w:rPr>
        <w:t>16</w:t>
      </w:r>
      <w:r w:rsidR="00B7555E" w:rsidRPr="002D6EA5">
        <w:rPr>
          <w:rFonts w:ascii="Times New Roman"/>
          <w:color w:val="000000" w:themeColor="text1"/>
        </w:rPr>
        <w:t>日</w:t>
      </w:r>
      <w:proofErr w:type="gramStart"/>
      <w:r w:rsidR="00B7555E" w:rsidRPr="002D6EA5">
        <w:rPr>
          <w:rFonts w:ascii="Times New Roman"/>
          <w:color w:val="000000" w:themeColor="text1"/>
        </w:rPr>
        <w:t>臺內民字第</w:t>
      </w:r>
      <w:r w:rsidR="00B7555E" w:rsidRPr="002D6EA5">
        <w:rPr>
          <w:rFonts w:ascii="Times New Roman"/>
          <w:color w:val="000000" w:themeColor="text1"/>
        </w:rPr>
        <w:t>1060439490</w:t>
      </w:r>
      <w:r w:rsidR="00B7555E" w:rsidRPr="002D6EA5">
        <w:rPr>
          <w:rFonts w:ascii="Times New Roman"/>
          <w:color w:val="000000" w:themeColor="text1"/>
        </w:rPr>
        <w:t>號</w:t>
      </w:r>
      <w:proofErr w:type="gramEnd"/>
      <w:r w:rsidRPr="002D6EA5">
        <w:rPr>
          <w:rFonts w:ascii="Times New Roman" w:hAnsi="Times New Roman"/>
          <w:color w:val="000000" w:themeColor="text1"/>
          <w:lang w:eastAsia="zh-HK"/>
        </w:rPr>
        <w:t>復函略</w:t>
      </w:r>
      <w:proofErr w:type="gramStart"/>
      <w:r w:rsidRPr="002D6EA5">
        <w:rPr>
          <w:rFonts w:ascii="Times New Roman" w:hAnsi="Times New Roman"/>
          <w:color w:val="000000" w:themeColor="text1"/>
          <w:lang w:eastAsia="zh-HK"/>
        </w:rPr>
        <w:t>以</w:t>
      </w:r>
      <w:proofErr w:type="gramEnd"/>
      <w:r w:rsidRPr="002D6EA5">
        <w:rPr>
          <w:rFonts w:ascii="Times New Roman" w:hAnsi="Times New Roman"/>
          <w:color w:val="000000" w:themeColor="text1"/>
        </w:rPr>
        <w:t>，</w:t>
      </w:r>
      <w:proofErr w:type="gramStart"/>
      <w:r w:rsidRPr="002D6EA5">
        <w:rPr>
          <w:rFonts w:ascii="Times New Roman" w:hAnsi="Times New Roman"/>
          <w:color w:val="000000" w:themeColor="text1"/>
          <w:lang w:eastAsia="zh-HK"/>
        </w:rPr>
        <w:t>其</w:t>
      </w:r>
      <w:r w:rsidRPr="002D6EA5">
        <w:rPr>
          <w:rFonts w:ascii="Times New Roman" w:hAnsi="Times New Roman"/>
          <w:color w:val="000000" w:themeColor="text1"/>
        </w:rPr>
        <w:t>戶役</w:t>
      </w:r>
      <w:proofErr w:type="gramEnd"/>
      <w:r w:rsidRPr="002D6EA5">
        <w:rPr>
          <w:rFonts w:ascii="Times New Roman" w:hAnsi="Times New Roman"/>
          <w:color w:val="000000" w:themeColor="text1"/>
        </w:rPr>
        <w:t>政資訊系統</w:t>
      </w:r>
      <w:r w:rsidRPr="002D6EA5">
        <w:rPr>
          <w:rFonts w:ascii="Times New Roman" w:hAnsi="Times New Roman"/>
          <w:color w:val="000000" w:themeColor="text1"/>
          <w:lang w:eastAsia="zh-HK"/>
        </w:rPr>
        <w:t>於</w:t>
      </w:r>
      <w:r w:rsidRPr="002D6EA5">
        <w:rPr>
          <w:rFonts w:ascii="Times New Roman" w:hAnsi="Times New Roman"/>
          <w:color w:val="000000" w:themeColor="text1"/>
        </w:rPr>
        <w:t>日據時期及光復後至</w:t>
      </w:r>
      <w:r w:rsidRPr="002D6EA5">
        <w:rPr>
          <w:rFonts w:ascii="Times New Roman" w:hAnsi="Times New Roman"/>
          <w:color w:val="000000" w:themeColor="text1"/>
        </w:rPr>
        <w:t>86</w:t>
      </w:r>
      <w:r w:rsidRPr="002D6EA5">
        <w:rPr>
          <w:rFonts w:ascii="Times New Roman" w:hAnsi="Times New Roman"/>
          <w:color w:val="000000" w:themeColor="text1"/>
        </w:rPr>
        <w:t>年電腦化前，所建戶籍數位化簿冊之查詢索引欄位，尚無「死亡年度」及「原住民民族別」為輸入條件，且參加二戰之情形非屬戶籍登記項目，如需</w:t>
      </w:r>
      <w:r w:rsidRPr="002D6EA5">
        <w:rPr>
          <w:rFonts w:ascii="Times New Roman" w:hAnsi="Times New Roman"/>
          <w:color w:val="000000" w:themeColor="text1"/>
        </w:rPr>
        <w:t>20</w:t>
      </w:r>
      <w:r w:rsidRPr="002D6EA5">
        <w:rPr>
          <w:rFonts w:ascii="Times New Roman" w:hAnsi="Times New Roman"/>
          <w:color w:val="000000" w:themeColor="text1"/>
        </w:rPr>
        <w:t>年至</w:t>
      </w:r>
      <w:r w:rsidRPr="002D6EA5">
        <w:rPr>
          <w:rFonts w:ascii="Times New Roman" w:hAnsi="Times New Roman"/>
          <w:color w:val="000000" w:themeColor="text1"/>
        </w:rPr>
        <w:t>50</w:t>
      </w:r>
      <w:r w:rsidRPr="002D6EA5">
        <w:rPr>
          <w:rFonts w:ascii="Times New Roman" w:hAnsi="Times New Roman"/>
          <w:color w:val="000000" w:themeColor="text1"/>
        </w:rPr>
        <w:t>年死亡之布農族人戶籍資料，須由專人專案逐一循線查找，耗費大量人力及時間，</w:t>
      </w:r>
      <w:r w:rsidR="00F47DE7" w:rsidRPr="002D6EA5">
        <w:rPr>
          <w:rFonts w:ascii="Times New Roman" w:hAnsi="Times New Roman" w:hint="eastAsia"/>
          <w:color w:val="000000" w:themeColor="text1"/>
        </w:rPr>
        <w:lastRenderedPageBreak/>
        <w:t>內政部</w:t>
      </w:r>
      <w:r w:rsidRPr="002D6EA5">
        <w:rPr>
          <w:rFonts w:ascii="Times New Roman" w:hAnsi="Times New Roman"/>
          <w:color w:val="000000" w:themeColor="text1"/>
        </w:rPr>
        <w:t>建議於取得當時</w:t>
      </w:r>
      <w:proofErr w:type="gramStart"/>
      <w:r w:rsidRPr="002D6EA5">
        <w:rPr>
          <w:rFonts w:ascii="Times New Roman" w:hAnsi="Times New Roman"/>
          <w:color w:val="000000" w:themeColor="text1"/>
        </w:rPr>
        <w:t>馬侯宛社布農</w:t>
      </w:r>
      <w:proofErr w:type="gramEnd"/>
      <w:r w:rsidRPr="002D6EA5">
        <w:rPr>
          <w:rFonts w:ascii="Times New Roman" w:hAnsi="Times New Roman"/>
          <w:color w:val="000000" w:themeColor="text1"/>
        </w:rPr>
        <w:t>族人相關資料或紀錄後，再將相關姓名、出生年月日、性別提供該部查詢。</w:t>
      </w:r>
    </w:p>
    <w:p w:rsidR="0007149B" w:rsidRPr="002D6EA5" w:rsidRDefault="0007149B" w:rsidP="0007149B">
      <w:pPr>
        <w:pStyle w:val="3"/>
        <w:numPr>
          <w:ilvl w:val="2"/>
          <w:numId w:val="1"/>
        </w:numPr>
        <w:rPr>
          <w:rFonts w:ascii="Times New Roman" w:hAnsi="Times New Roman"/>
          <w:color w:val="000000" w:themeColor="text1"/>
        </w:rPr>
      </w:pPr>
      <w:bookmarkStart w:id="118" w:name="_Toc516657296"/>
      <w:bookmarkStart w:id="119" w:name="_Toc518286451"/>
      <w:bookmarkStart w:id="120" w:name="_Toc518397515"/>
      <w:r w:rsidRPr="002D6EA5">
        <w:rPr>
          <w:rFonts w:ascii="Times New Roman" w:hAnsi="Times New Roman"/>
          <w:color w:val="000000" w:themeColor="text1"/>
          <w:lang w:eastAsia="zh-HK"/>
        </w:rPr>
        <w:t>馬遠部落族人無馬遠</w:t>
      </w:r>
      <w:r w:rsidRPr="002D6EA5">
        <w:rPr>
          <w:rFonts w:ascii="Times New Roman" w:hAnsi="Times New Roman" w:hint="eastAsia"/>
          <w:color w:val="000000" w:themeColor="text1"/>
        </w:rPr>
        <w:t>先人</w:t>
      </w:r>
      <w:r w:rsidRPr="002D6EA5">
        <w:rPr>
          <w:rFonts w:ascii="Times New Roman" w:hAnsi="Times New Roman"/>
          <w:color w:val="000000" w:themeColor="text1"/>
          <w:lang w:eastAsia="zh-HK"/>
        </w:rPr>
        <w:t>遺骨相關</w:t>
      </w:r>
      <w:r w:rsidRPr="002D6EA5">
        <w:rPr>
          <w:rFonts w:ascii="Times New Roman" w:hAnsi="Times New Roman"/>
          <w:color w:val="000000" w:themeColor="text1"/>
        </w:rPr>
        <w:t>學術研究</w:t>
      </w:r>
      <w:r w:rsidRPr="002D6EA5">
        <w:rPr>
          <w:rFonts w:ascii="Times New Roman" w:hAnsi="Times New Roman"/>
          <w:color w:val="000000" w:themeColor="text1"/>
          <w:lang w:eastAsia="zh-HK"/>
        </w:rPr>
        <w:t>之</w:t>
      </w:r>
      <w:r w:rsidRPr="002D6EA5">
        <w:rPr>
          <w:rFonts w:ascii="Times New Roman" w:hAnsi="Times New Roman"/>
          <w:color w:val="000000" w:themeColor="text1"/>
        </w:rPr>
        <w:t>著作權或專利權</w:t>
      </w:r>
      <w:bookmarkEnd w:id="118"/>
      <w:bookmarkEnd w:id="119"/>
      <w:bookmarkEnd w:id="120"/>
    </w:p>
    <w:p w:rsidR="0007149B" w:rsidRPr="002D6EA5" w:rsidRDefault="0007149B" w:rsidP="002D6EA5">
      <w:pPr>
        <w:pStyle w:val="21"/>
        <w:ind w:leftChars="400" w:left="1361" w:firstLine="680"/>
        <w:rPr>
          <w:color w:val="000000" w:themeColor="text1"/>
        </w:rPr>
      </w:pPr>
      <w:r w:rsidRPr="002D6EA5">
        <w:rPr>
          <w:rFonts w:ascii="Times New Roman" w:hint="eastAsia"/>
          <w:color w:val="000000" w:themeColor="text1"/>
        </w:rPr>
        <w:t>有關馬遠部落族人於本院</w:t>
      </w:r>
      <w:proofErr w:type="gramStart"/>
      <w:r w:rsidRPr="002D6EA5">
        <w:rPr>
          <w:rFonts w:ascii="Times New Roman" w:hint="eastAsia"/>
          <w:color w:val="000000" w:themeColor="text1"/>
        </w:rPr>
        <w:t>證述時問及</w:t>
      </w:r>
      <w:proofErr w:type="gramEnd"/>
      <w:r w:rsidRPr="002D6EA5">
        <w:rPr>
          <w:color w:val="000000" w:themeColor="text1"/>
          <w:lang w:eastAsia="zh-HK"/>
        </w:rPr>
        <w:t>馬遠遺骨相關</w:t>
      </w:r>
      <w:r w:rsidRPr="002D6EA5">
        <w:rPr>
          <w:color w:val="000000" w:themeColor="text1"/>
        </w:rPr>
        <w:t>學術研究之著作權或專利權歸屬部分，經本院諮詢何建志副教授表示，學術研究之著作權或專利權屬於從事創作發明者，提供研究材料者並非著作人或發明人，並無著作權或專利權。</w:t>
      </w:r>
    </w:p>
    <w:p w:rsidR="00D068A7" w:rsidRPr="002D6EA5" w:rsidRDefault="00D068A7" w:rsidP="003E5C6E">
      <w:pPr>
        <w:pStyle w:val="3"/>
        <w:rPr>
          <w:color w:val="000000" w:themeColor="text1"/>
        </w:rPr>
      </w:pPr>
      <w:bookmarkStart w:id="121" w:name="_Toc516657297"/>
      <w:bookmarkStart w:id="122" w:name="_Toc516657298"/>
      <w:bookmarkStart w:id="123" w:name="_Toc512521713"/>
      <w:bookmarkStart w:id="124" w:name="_Toc515261538"/>
      <w:bookmarkStart w:id="125" w:name="_Toc516657299"/>
      <w:bookmarkStart w:id="126" w:name="_Toc518286452"/>
      <w:bookmarkStart w:id="127" w:name="_Toc518397516"/>
      <w:bookmarkEnd w:id="113"/>
      <w:bookmarkEnd w:id="121"/>
      <w:bookmarkEnd w:id="122"/>
      <w:r w:rsidRPr="002D6EA5">
        <w:rPr>
          <w:color w:val="000000" w:themeColor="text1"/>
        </w:rPr>
        <w:t>馬遠先人</w:t>
      </w:r>
      <w:r w:rsidRPr="002D6EA5">
        <w:rPr>
          <w:color w:val="000000" w:themeColor="text1"/>
          <w:lang w:eastAsia="zh-HK"/>
        </w:rPr>
        <w:t>遺骨</w:t>
      </w:r>
      <w:r w:rsidRPr="002D6EA5">
        <w:rPr>
          <w:color w:val="000000" w:themeColor="text1"/>
        </w:rPr>
        <w:t>歸還相關協商進展</w:t>
      </w:r>
      <w:bookmarkEnd w:id="123"/>
      <w:bookmarkEnd w:id="124"/>
      <w:bookmarkEnd w:id="125"/>
      <w:bookmarkEnd w:id="126"/>
      <w:bookmarkEnd w:id="127"/>
    </w:p>
    <w:p w:rsidR="00D068A7" w:rsidRPr="002D6EA5" w:rsidRDefault="00D068A7" w:rsidP="00D068A7">
      <w:pPr>
        <w:pStyle w:val="4"/>
        <w:numPr>
          <w:ilvl w:val="3"/>
          <w:numId w:val="1"/>
        </w:numPr>
        <w:wordWrap w:val="0"/>
        <w:rPr>
          <w:rFonts w:ascii="Times New Roman" w:hAnsi="Times New Roman"/>
          <w:color w:val="000000" w:themeColor="text1"/>
          <w:szCs w:val="32"/>
        </w:rPr>
      </w:pPr>
      <w:r w:rsidRPr="002D6EA5">
        <w:rPr>
          <w:rFonts w:ascii="Times New Roman" w:hAnsi="Times New Roman"/>
          <w:color w:val="000000" w:themeColor="text1"/>
        </w:rPr>
        <w:t>馬遠部落</w:t>
      </w:r>
      <w:r w:rsidRPr="002D6EA5">
        <w:rPr>
          <w:rFonts w:ascii="Times New Roman" w:hAnsi="Times New Roman"/>
          <w:color w:val="000000" w:themeColor="text1"/>
          <w:lang w:eastAsia="zh-HK"/>
        </w:rPr>
        <w:t>族人為向臺大取回祖先遺骨，</w:t>
      </w:r>
      <w:r w:rsidRPr="002D6EA5">
        <w:rPr>
          <w:rFonts w:ascii="Times New Roman" w:hAnsi="Times New Roman"/>
          <w:color w:val="000000" w:themeColor="text1"/>
        </w:rPr>
        <w:t>業組成馬遠自救會，對外代表部落，並於</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6</w:t>
      </w:r>
      <w:r w:rsidRPr="002D6EA5">
        <w:rPr>
          <w:rFonts w:ascii="Times New Roman" w:hAnsi="Times New Roman"/>
          <w:color w:val="000000" w:themeColor="text1"/>
        </w:rPr>
        <w:t>月</w:t>
      </w:r>
      <w:r w:rsidRPr="002D6EA5">
        <w:rPr>
          <w:rFonts w:ascii="Times New Roman" w:hAnsi="Times New Roman"/>
          <w:color w:val="000000" w:themeColor="text1"/>
        </w:rPr>
        <w:t>29</w:t>
      </w:r>
      <w:r w:rsidRPr="002D6EA5">
        <w:rPr>
          <w:rFonts w:ascii="Times New Roman" w:hAnsi="Times New Roman"/>
          <w:color w:val="000000" w:themeColor="text1"/>
        </w:rPr>
        <w:t>日召開記者會正式發布</w:t>
      </w:r>
      <w:r w:rsidRPr="002D6EA5">
        <w:rPr>
          <w:rFonts w:ascii="Times New Roman" w:hAnsi="Times New Roman"/>
          <w:color w:val="000000" w:themeColor="text1"/>
        </w:rPr>
        <w:t>7</w:t>
      </w:r>
      <w:r w:rsidRPr="002D6EA5">
        <w:rPr>
          <w:rFonts w:ascii="Times New Roman" w:hAnsi="Times New Roman"/>
          <w:color w:val="000000" w:themeColor="text1"/>
        </w:rPr>
        <w:t>點訴求如下：</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請政府以負責的態度就</w:t>
      </w:r>
      <w:r w:rsidR="002126BF" w:rsidRPr="002D6EA5">
        <w:rPr>
          <w:rFonts w:ascii="Times New Roman" w:hAnsi="Times New Roman" w:hint="eastAsia"/>
          <w:color w:val="000000" w:themeColor="text1"/>
        </w:rPr>
        <w:t>49</w:t>
      </w:r>
      <w:r w:rsidRPr="002D6EA5">
        <w:rPr>
          <w:rFonts w:ascii="Times New Roman" w:hAnsi="Times New Roman"/>
          <w:color w:val="000000" w:themeColor="text1"/>
        </w:rPr>
        <w:t>年所發生的悲劇，向馬遠族人公開道歉。</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請臺大就</w:t>
      </w:r>
      <w:r w:rsidRPr="002D6EA5">
        <w:rPr>
          <w:rFonts w:ascii="Times New Roman" w:hAnsi="Times New Roman"/>
          <w:color w:val="000000" w:themeColor="text1"/>
        </w:rPr>
        <w:t>64</w:t>
      </w:r>
      <w:r w:rsidRPr="002D6EA5">
        <w:rPr>
          <w:rFonts w:ascii="Times New Roman" w:hAnsi="Times New Roman"/>
          <w:color w:val="000000" w:themeColor="text1"/>
        </w:rPr>
        <w:t>具遺骨立即採取保全措施，嚴禁從中動手腳。</w:t>
      </w:r>
    </w:p>
    <w:p w:rsidR="00D068A7" w:rsidRPr="002D6EA5" w:rsidRDefault="00D068A7" w:rsidP="00D068A7">
      <w:pPr>
        <w:pStyle w:val="5"/>
        <w:numPr>
          <w:ilvl w:val="4"/>
          <w:numId w:val="1"/>
        </w:numPr>
        <w:wordWrap w:val="0"/>
        <w:rPr>
          <w:rFonts w:ascii="Times New Roman" w:hAnsi="Times New Roman"/>
          <w:color w:val="000000" w:themeColor="text1"/>
        </w:rPr>
      </w:pPr>
      <w:r w:rsidRPr="002D6EA5">
        <w:rPr>
          <w:rFonts w:ascii="Times New Roman" w:hAnsi="Times New Roman"/>
          <w:color w:val="000000" w:themeColor="text1"/>
        </w:rPr>
        <w:t>請政府對馬遠部落遭受</w:t>
      </w:r>
      <w:proofErr w:type="gramStart"/>
      <w:r w:rsidRPr="002D6EA5">
        <w:rPr>
          <w:rFonts w:ascii="Times New Roman" w:hAnsi="Times New Roman"/>
          <w:color w:val="000000" w:themeColor="text1"/>
        </w:rPr>
        <w:t>一</w:t>
      </w:r>
      <w:proofErr w:type="gramEnd"/>
      <w:r w:rsidRPr="002D6EA5">
        <w:rPr>
          <w:rFonts w:ascii="Times New Roman" w:hAnsi="Times New Roman"/>
          <w:color w:val="000000" w:themeColor="text1"/>
        </w:rPr>
        <w:t>甲子的剝奪與悲痛給予補償。</w:t>
      </w:r>
    </w:p>
    <w:p w:rsidR="00D068A7" w:rsidRPr="002D6EA5" w:rsidRDefault="00D068A7" w:rsidP="00D068A7">
      <w:pPr>
        <w:pStyle w:val="5"/>
        <w:numPr>
          <w:ilvl w:val="4"/>
          <w:numId w:val="1"/>
        </w:numPr>
        <w:wordWrap w:val="0"/>
        <w:rPr>
          <w:rFonts w:ascii="Times New Roman" w:hAnsi="Times New Roman"/>
          <w:color w:val="000000" w:themeColor="text1"/>
        </w:rPr>
      </w:pPr>
      <w:r w:rsidRPr="002D6EA5">
        <w:rPr>
          <w:rFonts w:ascii="Times New Roman" w:hAnsi="Times New Roman"/>
          <w:color w:val="000000" w:themeColor="text1"/>
        </w:rPr>
        <w:t>請政府在馬遠部落興建遺骨館及紀念碑。</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臺灣大學於</w:t>
      </w:r>
      <w:r w:rsidR="0094542A" w:rsidRPr="002D6EA5">
        <w:rPr>
          <w:rFonts w:ascii="Times New Roman" w:hAnsi="Times New Roman" w:hint="eastAsia"/>
          <w:color w:val="000000" w:themeColor="text1"/>
        </w:rPr>
        <w:t>49</w:t>
      </w:r>
      <w:r w:rsidRPr="002D6EA5">
        <w:rPr>
          <w:rFonts w:ascii="Times New Roman" w:hAnsi="Times New Roman"/>
          <w:color w:val="000000" w:themeColor="text1"/>
        </w:rPr>
        <w:t>年</w:t>
      </w:r>
      <w:r w:rsidR="0094542A" w:rsidRPr="002D6EA5">
        <w:rPr>
          <w:rFonts w:ascii="Times New Roman" w:hAnsi="Times New Roman" w:hint="eastAsia"/>
          <w:color w:val="000000" w:themeColor="text1"/>
        </w:rPr>
        <w:t>間</w:t>
      </w:r>
      <w:r w:rsidRPr="002D6EA5">
        <w:rPr>
          <w:rFonts w:ascii="Times New Roman" w:hAnsi="Times New Roman"/>
          <w:color w:val="000000" w:themeColor="text1"/>
        </w:rPr>
        <w:t>挖走</w:t>
      </w:r>
      <w:r w:rsidRPr="002D6EA5">
        <w:rPr>
          <w:rFonts w:ascii="Times New Roman" w:hAnsi="Times New Roman"/>
          <w:color w:val="000000" w:themeColor="text1"/>
        </w:rPr>
        <w:t>64</w:t>
      </w:r>
      <w:r w:rsidRPr="002D6EA5">
        <w:rPr>
          <w:rFonts w:ascii="Times New Roman" w:hAnsi="Times New Roman"/>
          <w:color w:val="000000" w:themeColor="text1"/>
        </w:rPr>
        <w:t>具遺骨，應歸還</w:t>
      </w:r>
      <w:r w:rsidRPr="002D6EA5">
        <w:rPr>
          <w:rFonts w:ascii="Times New Roman" w:hAnsi="Times New Roman"/>
          <w:color w:val="000000" w:themeColor="text1"/>
        </w:rPr>
        <w:t>64</w:t>
      </w:r>
      <w:r w:rsidRPr="002D6EA5">
        <w:rPr>
          <w:rFonts w:ascii="Times New Roman" w:hAnsi="Times New Roman"/>
          <w:color w:val="000000" w:themeColor="text1"/>
        </w:rPr>
        <w:t>具。</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請政府監督臺大，舉辦嚴肅莊嚴的遺骨歸還典禮。</w:t>
      </w:r>
    </w:p>
    <w:p w:rsidR="00116C4D" w:rsidRPr="002D6EA5" w:rsidRDefault="00116C4D" w:rsidP="0071091F">
      <w:pPr>
        <w:pStyle w:val="5"/>
        <w:rPr>
          <w:rFonts w:ascii="Times New Roman" w:hAnsi="Times New Roman"/>
          <w:color w:val="000000" w:themeColor="text1"/>
        </w:rPr>
      </w:pPr>
      <w:r w:rsidRPr="002D6EA5">
        <w:rPr>
          <w:rFonts w:hint="eastAsia"/>
          <w:color w:val="000000" w:themeColor="text1"/>
        </w:rPr>
        <w:t>請臺大代表政府與部落族人辦理和解儀式。</w:t>
      </w:r>
    </w:p>
    <w:p w:rsidR="00D068A7" w:rsidRPr="002D6EA5" w:rsidRDefault="00D068A7" w:rsidP="00D068A7">
      <w:pPr>
        <w:pStyle w:val="4"/>
        <w:numPr>
          <w:ilvl w:val="3"/>
          <w:numId w:val="1"/>
        </w:numPr>
        <w:wordWrap w:val="0"/>
        <w:rPr>
          <w:rFonts w:ascii="Times New Roman" w:hAnsi="Times New Roman"/>
          <w:color w:val="000000" w:themeColor="text1"/>
        </w:rPr>
      </w:pPr>
      <w:r w:rsidRPr="002D6EA5">
        <w:rPr>
          <w:rFonts w:ascii="Times New Roman" w:hAnsi="Times New Roman"/>
          <w:color w:val="000000" w:themeColor="text1"/>
        </w:rPr>
        <w:t>原民會</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10</w:t>
      </w:r>
      <w:r w:rsidRPr="002D6EA5">
        <w:rPr>
          <w:rFonts w:ascii="Times New Roman" w:hAnsi="Times New Roman"/>
          <w:color w:val="000000" w:themeColor="text1"/>
        </w:rPr>
        <w:t>月</w:t>
      </w:r>
      <w:r w:rsidRPr="002D6EA5">
        <w:rPr>
          <w:rFonts w:ascii="Times New Roman" w:hAnsi="Times New Roman"/>
          <w:color w:val="000000" w:themeColor="text1"/>
        </w:rPr>
        <w:t>16</w:t>
      </w:r>
      <w:r w:rsidRPr="002D6EA5">
        <w:rPr>
          <w:rFonts w:ascii="Times New Roman" w:hAnsi="Times New Roman"/>
          <w:color w:val="000000" w:themeColor="text1"/>
        </w:rPr>
        <w:t>日原</w:t>
      </w:r>
      <w:proofErr w:type="gramStart"/>
      <w:r w:rsidRPr="002D6EA5">
        <w:rPr>
          <w:rFonts w:ascii="Times New Roman" w:hAnsi="Times New Roman"/>
          <w:color w:val="000000" w:themeColor="text1"/>
        </w:rPr>
        <w:t>民綜字</w:t>
      </w:r>
      <w:proofErr w:type="gramEnd"/>
      <w:r w:rsidRPr="002D6EA5">
        <w:rPr>
          <w:rFonts w:ascii="Times New Roman" w:hAnsi="Times New Roman"/>
          <w:color w:val="000000" w:themeColor="text1"/>
        </w:rPr>
        <w:t>第</w:t>
      </w:r>
      <w:r w:rsidRPr="002D6EA5">
        <w:rPr>
          <w:rFonts w:ascii="Times New Roman" w:hAnsi="Times New Roman"/>
          <w:color w:val="000000" w:themeColor="text1"/>
        </w:rPr>
        <w:t>1060064006</w:t>
      </w:r>
      <w:r w:rsidRPr="002D6EA5">
        <w:rPr>
          <w:rFonts w:ascii="Times New Roman" w:hAnsi="Times New Roman"/>
          <w:color w:val="000000" w:themeColor="text1"/>
        </w:rPr>
        <w:t>號函稱，馬</w:t>
      </w:r>
      <w:r w:rsidRPr="002D6EA5">
        <w:rPr>
          <w:rFonts w:ascii="Times New Roman" w:hAnsi="Times New Roman"/>
          <w:color w:val="000000" w:themeColor="text1"/>
          <w:lang w:eastAsia="zh-HK"/>
        </w:rPr>
        <w:t>遠</w:t>
      </w:r>
      <w:r w:rsidRPr="002D6EA5">
        <w:rPr>
          <w:rFonts w:ascii="Times New Roman" w:hAnsi="Times New Roman"/>
          <w:color w:val="000000" w:themeColor="text1"/>
        </w:rPr>
        <w:t>部落</w:t>
      </w:r>
      <w:r w:rsidRPr="002D6EA5">
        <w:rPr>
          <w:rFonts w:ascii="Times New Roman" w:hAnsi="Times New Roman"/>
          <w:color w:val="000000" w:themeColor="text1"/>
          <w:lang w:eastAsia="zh-HK"/>
        </w:rPr>
        <w:t>與臺</w:t>
      </w:r>
      <w:r w:rsidRPr="002D6EA5">
        <w:rPr>
          <w:rFonts w:ascii="Times New Roman" w:hAnsi="Times New Roman"/>
          <w:color w:val="000000" w:themeColor="text1"/>
        </w:rPr>
        <w:t>大雙方就</w:t>
      </w:r>
      <w:r w:rsidRPr="002D6EA5">
        <w:rPr>
          <w:rFonts w:ascii="Times New Roman" w:hAnsi="Times New Roman"/>
          <w:color w:val="000000" w:themeColor="text1"/>
        </w:rPr>
        <w:t>7</w:t>
      </w:r>
      <w:r w:rsidRPr="002D6EA5">
        <w:rPr>
          <w:rFonts w:ascii="Times New Roman" w:hAnsi="Times New Roman"/>
          <w:color w:val="000000" w:themeColor="text1"/>
        </w:rPr>
        <w:t>大訴求已初步達成之共識如下：</w:t>
      </w:r>
    </w:p>
    <w:p w:rsidR="00D068A7" w:rsidRPr="002D6EA5" w:rsidRDefault="00D068A7" w:rsidP="0071091F">
      <w:pPr>
        <w:pStyle w:val="5"/>
        <w:rPr>
          <w:rFonts w:ascii="Times New Roman" w:hAnsi="Times New Roman"/>
          <w:color w:val="000000" w:themeColor="text1"/>
          <w:lang w:eastAsia="zh-HK"/>
        </w:rPr>
      </w:pPr>
      <w:r w:rsidRPr="002D6EA5">
        <w:rPr>
          <w:rFonts w:ascii="Times New Roman" w:hAnsi="Times New Roman"/>
          <w:color w:val="000000" w:themeColor="text1"/>
        </w:rPr>
        <w:t>興建遺骨館及紀念碑之訴求，由花蓮縣萬榮鄉</w:t>
      </w:r>
      <w:r w:rsidRPr="002D6EA5">
        <w:rPr>
          <w:rFonts w:ascii="Times New Roman" w:hAnsi="Times New Roman"/>
          <w:color w:val="000000" w:themeColor="text1"/>
        </w:rPr>
        <w:lastRenderedPageBreak/>
        <w:t>公所，與當地部落充分協商後，擬具公墓改善計畫，提報內政部申辦</w:t>
      </w:r>
      <w:proofErr w:type="gramStart"/>
      <w:r w:rsidRPr="002D6EA5">
        <w:rPr>
          <w:rFonts w:ascii="Times New Roman" w:hAnsi="Times New Roman"/>
          <w:color w:val="000000" w:themeColor="text1"/>
        </w:rPr>
        <w:t>107</w:t>
      </w:r>
      <w:proofErr w:type="gramEnd"/>
      <w:r w:rsidRPr="002D6EA5">
        <w:rPr>
          <w:rFonts w:ascii="Times New Roman" w:hAnsi="Times New Roman"/>
          <w:color w:val="000000" w:themeColor="text1"/>
        </w:rPr>
        <w:t>年度「原住民及花東離島地區殯葬設施改善計畫」，爭取經費以興建符合</w:t>
      </w:r>
      <w:r w:rsidRPr="002D6EA5">
        <w:rPr>
          <w:rFonts w:ascii="Times New Roman" w:hAnsi="Times New Roman"/>
          <w:color w:val="000000" w:themeColor="text1"/>
          <w:lang w:eastAsia="zh-HK"/>
        </w:rPr>
        <w:t>部落需求及當地環境之殯葬設施，</w:t>
      </w:r>
      <w:proofErr w:type="gramStart"/>
      <w:r w:rsidRPr="002D6EA5">
        <w:rPr>
          <w:rFonts w:ascii="Times New Roman" w:hAnsi="Times New Roman"/>
          <w:color w:val="000000" w:themeColor="text1"/>
          <w:lang w:eastAsia="zh-HK"/>
        </w:rPr>
        <w:t>俾</w:t>
      </w:r>
      <w:proofErr w:type="gramEnd"/>
      <w:r w:rsidRPr="002D6EA5">
        <w:rPr>
          <w:rFonts w:ascii="Times New Roman" w:hAnsi="Times New Roman"/>
          <w:color w:val="000000" w:themeColor="text1"/>
          <w:lang w:eastAsia="zh-HK"/>
        </w:rPr>
        <w:t>利遺骨迎回後之安置作業。</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lang w:eastAsia="zh-HK"/>
        </w:rPr>
        <w:t>為利臺大規劃和解儀式，該會將提供布農族傳統和解文化等相關資料，並推薦</w:t>
      </w:r>
      <w:r w:rsidRPr="002D6EA5">
        <w:rPr>
          <w:rFonts w:ascii="Times New Roman" w:hAnsi="Times New Roman"/>
          <w:color w:val="000000" w:themeColor="text1"/>
        </w:rPr>
        <w:t>熟稔布農族傳統文化及瞭解馬遠部落當地生態之適當人員，擔任</w:t>
      </w:r>
      <w:r w:rsidRPr="002D6EA5">
        <w:rPr>
          <w:rFonts w:ascii="Times New Roman" w:hAnsi="Times New Roman"/>
          <w:color w:val="000000" w:themeColor="text1"/>
          <w:lang w:eastAsia="zh-HK"/>
        </w:rPr>
        <w:t>臺大</w:t>
      </w:r>
      <w:r w:rsidRPr="002D6EA5">
        <w:rPr>
          <w:rFonts w:ascii="Times New Roman" w:hAnsi="Times New Roman"/>
          <w:color w:val="000000" w:themeColor="text1"/>
        </w:rPr>
        <w:t>顧問，協助</w:t>
      </w:r>
      <w:r w:rsidRPr="002D6EA5">
        <w:rPr>
          <w:rFonts w:ascii="Times New Roman" w:hAnsi="Times New Roman"/>
          <w:color w:val="000000" w:themeColor="text1"/>
          <w:lang w:eastAsia="zh-HK"/>
        </w:rPr>
        <w:t>該校</w:t>
      </w:r>
      <w:r w:rsidRPr="002D6EA5">
        <w:rPr>
          <w:rFonts w:ascii="Times New Roman" w:hAnsi="Times New Roman"/>
          <w:color w:val="000000" w:themeColor="text1"/>
        </w:rPr>
        <w:t>後續和解事宜。</w:t>
      </w:r>
    </w:p>
    <w:p w:rsidR="00D068A7" w:rsidRPr="002D6EA5" w:rsidRDefault="00D068A7" w:rsidP="00D068A7">
      <w:pPr>
        <w:pStyle w:val="4"/>
        <w:numPr>
          <w:ilvl w:val="3"/>
          <w:numId w:val="1"/>
        </w:numPr>
        <w:wordWrap w:val="0"/>
        <w:rPr>
          <w:rFonts w:ascii="Times New Roman" w:hAnsi="Times New Roman"/>
          <w:color w:val="000000" w:themeColor="text1"/>
          <w:szCs w:val="32"/>
        </w:rPr>
      </w:pPr>
      <w:r w:rsidRPr="002D6EA5">
        <w:rPr>
          <w:rFonts w:ascii="Times New Roman" w:hAnsi="Times New Roman"/>
          <w:color w:val="000000" w:themeColor="text1"/>
        </w:rPr>
        <w:t>臺大於</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6</w:t>
      </w:r>
      <w:r w:rsidRPr="002D6EA5">
        <w:rPr>
          <w:rFonts w:ascii="Times New Roman" w:hAnsi="Times New Roman"/>
          <w:color w:val="000000" w:themeColor="text1"/>
        </w:rPr>
        <w:t>月</w:t>
      </w:r>
      <w:r w:rsidRPr="002D6EA5">
        <w:rPr>
          <w:rFonts w:ascii="Times New Roman" w:hAnsi="Times New Roman"/>
          <w:color w:val="000000" w:themeColor="text1"/>
        </w:rPr>
        <w:t>27</w:t>
      </w:r>
      <w:r w:rsidRPr="002D6EA5">
        <w:rPr>
          <w:rFonts w:ascii="Times New Roman" w:hAnsi="Times New Roman"/>
          <w:color w:val="000000" w:themeColor="text1"/>
        </w:rPr>
        <w:t>日以校醫字第</w:t>
      </w:r>
      <w:r w:rsidRPr="002D6EA5">
        <w:rPr>
          <w:rFonts w:ascii="Times New Roman" w:hAnsi="Times New Roman"/>
          <w:color w:val="000000" w:themeColor="text1"/>
        </w:rPr>
        <w:t>1060048868</w:t>
      </w:r>
      <w:r w:rsidRPr="002D6EA5">
        <w:rPr>
          <w:rFonts w:ascii="Times New Roman" w:hAnsi="Times New Roman"/>
          <w:color w:val="000000" w:themeColor="text1"/>
        </w:rPr>
        <w:t>號函承諾遵循馬遠部落意願歸還遺骨，並於同年月</w:t>
      </w:r>
      <w:r w:rsidRPr="002D6EA5">
        <w:rPr>
          <w:rFonts w:ascii="Times New Roman" w:hAnsi="Times New Roman"/>
          <w:color w:val="000000" w:themeColor="text1"/>
        </w:rPr>
        <w:t>29</w:t>
      </w:r>
      <w:r w:rsidRPr="002D6EA5">
        <w:rPr>
          <w:rFonts w:ascii="Times New Roman" w:hAnsi="Times New Roman"/>
          <w:color w:val="000000" w:themeColor="text1"/>
        </w:rPr>
        <w:t>日接待馬遠部落族人至該校醫學人文博物館舉行遺骨祭拜儀式。</w:t>
      </w:r>
    </w:p>
    <w:p w:rsidR="00D068A7" w:rsidRPr="002D6EA5" w:rsidRDefault="00D068A7" w:rsidP="00D068A7">
      <w:pPr>
        <w:pStyle w:val="4"/>
        <w:numPr>
          <w:ilvl w:val="3"/>
          <w:numId w:val="1"/>
        </w:numPr>
        <w:wordWrap w:val="0"/>
        <w:rPr>
          <w:rFonts w:ascii="Times New Roman" w:hAnsi="Times New Roman"/>
          <w:color w:val="000000" w:themeColor="text1"/>
        </w:rPr>
      </w:pPr>
      <w:r w:rsidRPr="002D6EA5">
        <w:rPr>
          <w:rFonts w:ascii="Times New Roman" w:hAnsi="Times New Roman"/>
          <w:color w:val="000000" w:themeColor="text1"/>
        </w:rPr>
        <w:t>馬遠自救會復委託立法委員</w:t>
      </w:r>
      <w:r w:rsidRPr="002D6EA5">
        <w:rPr>
          <w:rFonts w:ascii="Times New Roman" w:hAnsi="Times New Roman"/>
          <w:color w:val="000000" w:themeColor="text1"/>
        </w:rPr>
        <w:t>Kolas Yotaka</w:t>
      </w:r>
      <w:r w:rsidRPr="002D6EA5">
        <w:rPr>
          <w:rFonts w:ascii="Times New Roman" w:hAnsi="Times New Roman"/>
          <w:color w:val="000000" w:themeColor="text1"/>
        </w:rPr>
        <w:t>於</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7</w:t>
      </w:r>
      <w:r w:rsidRPr="002D6EA5">
        <w:rPr>
          <w:rFonts w:ascii="Times New Roman" w:hAnsi="Times New Roman"/>
          <w:color w:val="000000" w:themeColor="text1"/>
          <w:lang w:eastAsia="zh-HK"/>
        </w:rPr>
        <w:t>月</w:t>
      </w:r>
      <w:r w:rsidRPr="002D6EA5">
        <w:rPr>
          <w:rFonts w:ascii="Times New Roman" w:hAnsi="Times New Roman"/>
          <w:color w:val="000000" w:themeColor="text1"/>
          <w:lang w:eastAsia="zh-HK"/>
        </w:rPr>
        <w:t>19</w:t>
      </w:r>
      <w:r w:rsidRPr="002D6EA5">
        <w:rPr>
          <w:rFonts w:ascii="Times New Roman" w:hAnsi="Times New Roman"/>
          <w:color w:val="000000" w:themeColor="text1"/>
          <w:lang w:eastAsia="zh-HK"/>
        </w:rPr>
        <w:t>日及</w:t>
      </w:r>
      <w:r w:rsidRPr="002D6EA5">
        <w:rPr>
          <w:rFonts w:ascii="Times New Roman" w:hAnsi="Times New Roman"/>
          <w:color w:val="000000" w:themeColor="text1"/>
        </w:rPr>
        <w:t>9</w:t>
      </w:r>
      <w:r w:rsidRPr="002D6EA5">
        <w:rPr>
          <w:rFonts w:ascii="Times New Roman" w:hAnsi="Times New Roman"/>
          <w:color w:val="000000" w:themeColor="text1"/>
        </w:rPr>
        <w:t>月</w:t>
      </w:r>
      <w:r w:rsidRPr="002D6EA5">
        <w:rPr>
          <w:rFonts w:ascii="Times New Roman" w:hAnsi="Times New Roman"/>
          <w:color w:val="000000" w:themeColor="text1"/>
        </w:rPr>
        <w:t>20</w:t>
      </w:r>
      <w:r w:rsidRPr="002D6EA5">
        <w:rPr>
          <w:rFonts w:ascii="Times New Roman" w:hAnsi="Times New Roman"/>
          <w:color w:val="000000" w:themeColor="text1"/>
        </w:rPr>
        <w:t>日召開會議，與臺大</w:t>
      </w:r>
      <w:r w:rsidRPr="002D6EA5">
        <w:rPr>
          <w:rFonts w:ascii="Times New Roman" w:hAnsi="Times New Roman"/>
          <w:color w:val="000000" w:themeColor="text1"/>
          <w:lang w:eastAsia="zh-HK"/>
        </w:rPr>
        <w:t>進</w:t>
      </w:r>
      <w:r w:rsidRPr="002D6EA5">
        <w:rPr>
          <w:rFonts w:ascii="Times New Roman" w:hAnsi="Times New Roman"/>
          <w:color w:val="000000" w:themeColor="text1"/>
        </w:rPr>
        <w:t>行協商，</w:t>
      </w:r>
      <w:r w:rsidRPr="002D6EA5">
        <w:rPr>
          <w:rFonts w:ascii="Times New Roman" w:hAnsi="Times New Roman"/>
          <w:color w:val="000000" w:themeColor="text1"/>
          <w:lang w:eastAsia="zh-HK"/>
        </w:rPr>
        <w:t>摘要如下：</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臺大說明</w:t>
      </w:r>
      <w:r w:rsidRPr="002D6EA5">
        <w:rPr>
          <w:rFonts w:ascii="Times New Roman" w:hAnsi="Times New Roman"/>
          <w:color w:val="000000" w:themeColor="text1"/>
          <w:lang w:eastAsia="zh-HK"/>
        </w:rPr>
        <w:t>馬遠</w:t>
      </w:r>
      <w:r w:rsidRPr="002D6EA5">
        <w:rPr>
          <w:rFonts w:ascii="Times New Roman" w:hAnsi="Times New Roman"/>
          <w:color w:val="000000" w:themeColor="text1"/>
        </w:rPr>
        <w:t>遺骨</w:t>
      </w:r>
      <w:r w:rsidRPr="002D6EA5">
        <w:rPr>
          <w:rFonts w:ascii="Times New Roman" w:hAnsi="Times New Roman"/>
          <w:color w:val="000000" w:themeColor="text1"/>
        </w:rPr>
        <w:t>DNA</w:t>
      </w:r>
      <w:r w:rsidRPr="002D6EA5">
        <w:rPr>
          <w:rFonts w:ascii="Times New Roman" w:hAnsi="Times New Roman"/>
          <w:color w:val="000000" w:themeColor="text1"/>
        </w:rPr>
        <w:t>之確認情形</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倘若需要進行遺骨</w:t>
      </w:r>
      <w:r w:rsidRPr="002D6EA5">
        <w:rPr>
          <w:rFonts w:ascii="Times New Roman" w:hAnsi="Times New Roman"/>
          <w:color w:val="000000" w:themeColor="text1"/>
        </w:rPr>
        <w:t>DNA</w:t>
      </w:r>
      <w:r w:rsidRPr="002D6EA5">
        <w:rPr>
          <w:rFonts w:ascii="Times New Roman" w:hAnsi="Times New Roman"/>
          <w:color w:val="000000" w:themeColor="text1"/>
        </w:rPr>
        <w:t>檢測，則須</w:t>
      </w:r>
      <w:proofErr w:type="gramStart"/>
      <w:r w:rsidRPr="002D6EA5">
        <w:rPr>
          <w:rFonts w:ascii="Times New Roman" w:hAnsi="Times New Roman"/>
          <w:color w:val="000000" w:themeColor="text1"/>
        </w:rPr>
        <w:t>採</w:t>
      </w:r>
      <w:proofErr w:type="gramEnd"/>
      <w:r w:rsidRPr="002D6EA5">
        <w:rPr>
          <w:rFonts w:ascii="Times New Roman" w:hAnsi="Times New Roman"/>
          <w:color w:val="000000" w:themeColor="text1"/>
        </w:rPr>
        <w:t>全村之活體</w:t>
      </w:r>
      <w:r w:rsidRPr="002D6EA5">
        <w:rPr>
          <w:rFonts w:ascii="Times New Roman" w:hAnsi="Times New Roman"/>
          <w:color w:val="000000" w:themeColor="text1"/>
        </w:rPr>
        <w:t>DNA</w:t>
      </w:r>
      <w:r w:rsidRPr="002D6EA5">
        <w:rPr>
          <w:rFonts w:ascii="Times New Roman" w:hAnsi="Times New Roman"/>
          <w:color w:val="000000" w:themeColor="text1"/>
        </w:rPr>
        <w:t>，做為比較之基準。</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就當時於馬遠</w:t>
      </w:r>
      <w:proofErr w:type="gramStart"/>
      <w:r w:rsidRPr="002D6EA5">
        <w:rPr>
          <w:rFonts w:ascii="Times New Roman" w:hAnsi="Times New Roman"/>
          <w:color w:val="000000" w:themeColor="text1"/>
        </w:rPr>
        <w:t>部落起掘之</w:t>
      </w:r>
      <w:proofErr w:type="gramEnd"/>
      <w:r w:rsidRPr="002D6EA5">
        <w:rPr>
          <w:rFonts w:ascii="Times New Roman" w:hAnsi="Times New Roman"/>
          <w:color w:val="000000" w:themeColor="text1"/>
        </w:rPr>
        <w:t>60</w:t>
      </w:r>
      <w:r w:rsidRPr="002D6EA5">
        <w:rPr>
          <w:rFonts w:ascii="Times New Roman" w:hAnsi="Times New Roman"/>
          <w:color w:val="000000" w:themeColor="text1"/>
        </w:rPr>
        <w:t>具骨骸中，其中</w:t>
      </w:r>
      <w:r w:rsidRPr="002D6EA5">
        <w:rPr>
          <w:rFonts w:ascii="Times New Roman" w:hAnsi="Times New Roman"/>
          <w:color w:val="000000" w:themeColor="text1"/>
        </w:rPr>
        <w:t>43</w:t>
      </w:r>
      <w:r w:rsidRPr="002D6EA5">
        <w:rPr>
          <w:rFonts w:ascii="Times New Roman" w:hAnsi="Times New Roman"/>
          <w:color w:val="000000" w:themeColor="text1"/>
        </w:rPr>
        <w:t>具較完整（具有可辨識之顱骨）。</w:t>
      </w:r>
      <w:proofErr w:type="gramStart"/>
      <w:r w:rsidRPr="002D6EA5">
        <w:rPr>
          <w:rFonts w:ascii="Times New Roman" w:hAnsi="Times New Roman"/>
          <w:color w:val="000000" w:themeColor="text1"/>
        </w:rPr>
        <w:t>惟骸骨</w:t>
      </w:r>
      <w:proofErr w:type="gramEnd"/>
      <w:r w:rsidRPr="002D6EA5">
        <w:rPr>
          <w:rFonts w:ascii="Times New Roman" w:hAnsi="Times New Roman"/>
          <w:color w:val="000000" w:themeColor="text1"/>
        </w:rPr>
        <w:t>已非活體，故臺大尚須確認有無科技方法有效擷取遺骨之</w:t>
      </w:r>
      <w:r w:rsidRPr="002D6EA5">
        <w:rPr>
          <w:rFonts w:ascii="Times New Roman" w:hAnsi="Times New Roman"/>
          <w:color w:val="000000" w:themeColor="text1"/>
        </w:rPr>
        <w:t>DNA</w:t>
      </w:r>
      <w:r w:rsidRPr="002D6EA5">
        <w:rPr>
          <w:rFonts w:ascii="Times New Roman" w:hAnsi="Times New Roman"/>
          <w:color w:val="000000" w:themeColor="text1"/>
        </w:rPr>
        <w:t>。</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其他</w:t>
      </w:r>
      <w:proofErr w:type="gramStart"/>
      <w:r w:rsidRPr="002D6EA5">
        <w:rPr>
          <w:rFonts w:ascii="Times New Roman" w:hAnsi="Times New Roman"/>
          <w:color w:val="000000" w:themeColor="text1"/>
        </w:rPr>
        <w:t>17</w:t>
      </w:r>
      <w:r w:rsidRPr="002D6EA5">
        <w:rPr>
          <w:rFonts w:ascii="Times New Roman" w:hAnsi="Times New Roman"/>
          <w:color w:val="000000" w:themeColor="text1"/>
        </w:rPr>
        <w:t>具均屬細碎</w:t>
      </w:r>
      <w:proofErr w:type="gramEnd"/>
      <w:r w:rsidRPr="002D6EA5">
        <w:rPr>
          <w:rFonts w:ascii="Times New Roman" w:hAnsi="Times New Roman"/>
          <w:color w:val="000000" w:themeColor="text1"/>
        </w:rPr>
        <w:t>之骨屑，混入其他</w:t>
      </w:r>
      <w:r w:rsidRPr="002D6EA5">
        <w:rPr>
          <w:rFonts w:ascii="Times New Roman" w:hAnsi="Times New Roman"/>
          <w:color w:val="000000" w:themeColor="text1"/>
        </w:rPr>
        <w:t>1</w:t>
      </w:r>
      <w:r w:rsidRPr="002D6EA5">
        <w:rPr>
          <w:rFonts w:ascii="Times New Roman" w:hAnsi="Times New Roman"/>
          <w:color w:val="000000" w:themeColor="text1"/>
        </w:rPr>
        <w:t>萬多塊之</w:t>
      </w:r>
      <w:proofErr w:type="gramStart"/>
      <w:r w:rsidRPr="002D6EA5">
        <w:rPr>
          <w:rFonts w:ascii="Times New Roman" w:hAnsi="Times New Roman"/>
          <w:color w:val="000000" w:themeColor="text1"/>
        </w:rPr>
        <w:t>骨屑中</w:t>
      </w:r>
      <w:proofErr w:type="gramEnd"/>
      <w:r w:rsidRPr="002D6EA5">
        <w:rPr>
          <w:rFonts w:ascii="Times New Roman" w:hAnsi="Times New Roman"/>
          <w:color w:val="000000" w:themeColor="text1"/>
        </w:rPr>
        <w:t>，除須確認有無科技方法有效擷取遺骨之</w:t>
      </w:r>
      <w:r w:rsidRPr="002D6EA5">
        <w:rPr>
          <w:rFonts w:ascii="Times New Roman" w:hAnsi="Times New Roman"/>
          <w:color w:val="000000" w:themeColor="text1"/>
        </w:rPr>
        <w:t>DNA</w:t>
      </w:r>
      <w:r w:rsidRPr="002D6EA5">
        <w:rPr>
          <w:rFonts w:ascii="Times New Roman" w:hAnsi="Times New Roman"/>
          <w:color w:val="000000" w:themeColor="text1"/>
        </w:rPr>
        <w:t>外，仍需考量擷取遺骨之</w:t>
      </w:r>
      <w:r w:rsidRPr="002D6EA5">
        <w:rPr>
          <w:rFonts w:ascii="Times New Roman" w:hAnsi="Times New Roman"/>
          <w:color w:val="000000" w:themeColor="text1"/>
        </w:rPr>
        <w:t>DNA</w:t>
      </w:r>
      <w:r w:rsidRPr="002D6EA5">
        <w:rPr>
          <w:rFonts w:ascii="Times New Roman" w:hAnsi="Times New Roman"/>
          <w:color w:val="000000" w:themeColor="text1"/>
        </w:rPr>
        <w:t>時</w:t>
      </w:r>
      <w:r w:rsidR="007C3174" w:rsidRPr="002D6EA5">
        <w:rPr>
          <w:rFonts w:ascii="Times New Roman" w:hAnsi="Times New Roman"/>
          <w:color w:val="000000" w:themeColor="text1"/>
        </w:rPr>
        <w:t>，可能破壞既有遺骨。此外臺大另需確認馬遠部落之布農族人有無足堪</w:t>
      </w:r>
      <w:r w:rsidR="007C3174" w:rsidRPr="002D6EA5">
        <w:rPr>
          <w:rFonts w:ascii="Times New Roman" w:hAnsi="Times New Roman" w:hint="eastAsia"/>
          <w:color w:val="000000" w:themeColor="text1"/>
        </w:rPr>
        <w:t>辨</w:t>
      </w:r>
      <w:r w:rsidRPr="002D6EA5">
        <w:rPr>
          <w:rFonts w:ascii="Times New Roman" w:hAnsi="Times New Roman"/>
          <w:color w:val="000000" w:themeColor="text1"/>
        </w:rPr>
        <w:t>別之特定基因，否則縱使普查，仍難分辨是否為布農遺骨。</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lastRenderedPageBreak/>
        <w:t>原民會</w:t>
      </w:r>
      <w:r w:rsidRPr="002D6EA5">
        <w:rPr>
          <w:rFonts w:ascii="Times New Roman" w:hAnsi="Times New Roman"/>
          <w:color w:val="000000" w:themeColor="text1"/>
          <w:lang w:eastAsia="zh-HK"/>
        </w:rPr>
        <w:t>之</w:t>
      </w:r>
      <w:r w:rsidRPr="002D6EA5">
        <w:rPr>
          <w:rFonts w:ascii="Times New Roman" w:hAnsi="Times New Roman"/>
          <w:color w:val="000000" w:themeColor="text1"/>
        </w:rPr>
        <w:t>立場及態度</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hint="eastAsia"/>
          <w:color w:val="000000" w:themeColor="text1"/>
        </w:rPr>
        <w:t>目前馬遠部落之布農族人希望以何種儀式和解，仍應諮商部落之集體共識。</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hint="eastAsia"/>
          <w:color w:val="000000" w:themeColor="text1"/>
        </w:rPr>
        <w:t>布農族馬遠遺骨之返還當然能從兩個觀點來論述，從個別原住民的權利主張來看，當然要從確認各遺骨之繼承人為何，返還全體繼承人；從全體原住民族的權利主張來說，則由臺大整體</w:t>
      </w:r>
      <w:proofErr w:type="gramStart"/>
      <w:r w:rsidRPr="002D6EA5">
        <w:rPr>
          <w:rFonts w:ascii="Times New Roman" w:hAnsi="Times New Roman" w:hint="eastAsia"/>
          <w:color w:val="000000" w:themeColor="text1"/>
        </w:rPr>
        <w:t>返還布農</w:t>
      </w:r>
      <w:proofErr w:type="gramEnd"/>
      <w:r w:rsidRPr="002D6EA5">
        <w:rPr>
          <w:rFonts w:ascii="Times New Roman" w:hAnsi="Times New Roman" w:hint="eastAsia"/>
          <w:color w:val="000000" w:themeColor="text1"/>
        </w:rPr>
        <w:t>族馬遠部落，作為馬遠部落集體權利之主張。</w:t>
      </w:r>
    </w:p>
    <w:p w:rsidR="00D068A7" w:rsidRPr="002D6EA5" w:rsidRDefault="00D068A7" w:rsidP="00D068A7">
      <w:pPr>
        <w:pStyle w:val="6"/>
        <w:numPr>
          <w:ilvl w:val="5"/>
          <w:numId w:val="1"/>
        </w:numPr>
        <w:rPr>
          <w:rFonts w:ascii="Times New Roman" w:hAnsi="Times New Roman"/>
          <w:color w:val="000000" w:themeColor="text1"/>
          <w:szCs w:val="32"/>
        </w:rPr>
      </w:pPr>
      <w:r w:rsidRPr="002D6EA5">
        <w:rPr>
          <w:rFonts w:ascii="Times New Roman" w:hAnsi="Times New Roman"/>
          <w:color w:val="000000" w:themeColor="text1"/>
        </w:rPr>
        <w:t>當然在轉型正義的過程中，揭露歷史真相是重要一環，其意義在於促成和解。</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內政部則表示，目前對於布農族馬遠遺骨較為完整的描述，僅有張丙隆手稿，因此概念上得比對日據時期之戶籍謄本，代號所示之遺骨可能為何人，再進一步調查出該遺骨現存可能之繼承人。惟依《戶籍法》第</w:t>
      </w:r>
      <w:r w:rsidRPr="002D6EA5">
        <w:rPr>
          <w:rFonts w:ascii="Times New Roman" w:hAnsi="Times New Roman"/>
          <w:color w:val="000000" w:themeColor="text1"/>
        </w:rPr>
        <w:t>65</w:t>
      </w:r>
      <w:r w:rsidRPr="002D6EA5">
        <w:rPr>
          <w:rFonts w:ascii="Times New Roman" w:hAnsi="Times New Roman"/>
          <w:color w:val="000000" w:themeColor="text1"/>
        </w:rPr>
        <w:t>條第</w:t>
      </w:r>
      <w:r w:rsidRPr="002D6EA5">
        <w:rPr>
          <w:rFonts w:ascii="Times New Roman" w:hAnsi="Times New Roman"/>
          <w:color w:val="000000" w:themeColor="text1"/>
        </w:rPr>
        <w:t>1</w:t>
      </w:r>
      <w:r w:rsidRPr="002D6EA5">
        <w:rPr>
          <w:rFonts w:ascii="Times New Roman" w:hAnsi="Times New Roman"/>
          <w:color w:val="000000" w:themeColor="text1"/>
        </w:rPr>
        <w:t>項前段，</w:t>
      </w:r>
      <w:proofErr w:type="gramStart"/>
      <w:r w:rsidRPr="002D6EA5">
        <w:rPr>
          <w:rFonts w:ascii="Times New Roman" w:hAnsi="Times New Roman"/>
          <w:color w:val="000000" w:themeColor="text1"/>
        </w:rPr>
        <w:t>調閱日據</w:t>
      </w:r>
      <w:proofErr w:type="gramEnd"/>
      <w:r w:rsidRPr="002D6EA5">
        <w:rPr>
          <w:rFonts w:ascii="Times New Roman" w:hAnsi="Times New Roman"/>
          <w:color w:val="000000" w:themeColor="text1"/>
        </w:rPr>
        <w:t>時代之戶籍謄本應取得本人或利害關係人之同意。</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會議結論</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過去文件調查目前盤點結果、</w:t>
      </w:r>
      <w:r w:rsidRPr="002D6EA5">
        <w:rPr>
          <w:rFonts w:ascii="Times New Roman" w:hAnsi="Times New Roman"/>
          <w:color w:val="000000" w:themeColor="text1"/>
        </w:rPr>
        <w:t>DNA</w:t>
      </w:r>
      <w:r w:rsidRPr="002D6EA5">
        <w:rPr>
          <w:rFonts w:ascii="Times New Roman" w:hAnsi="Times New Roman"/>
          <w:color w:val="000000" w:themeColor="text1"/>
        </w:rPr>
        <w:t>檢驗之可行性，及和解儀式之流程，待臺大確定後適時向馬遠部落說明。</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請花蓮縣萬榮鄉公所就馬遠公墓之禁葬、遷葬及整</w:t>
      </w:r>
      <w:proofErr w:type="gramStart"/>
      <w:r w:rsidRPr="002D6EA5">
        <w:rPr>
          <w:rFonts w:ascii="Times New Roman" w:hAnsi="Times New Roman"/>
          <w:color w:val="000000" w:themeColor="text1"/>
        </w:rPr>
        <w:t>建納骨牆</w:t>
      </w:r>
      <w:proofErr w:type="gramEnd"/>
      <w:r w:rsidRPr="002D6EA5">
        <w:rPr>
          <w:rFonts w:ascii="Times New Roman" w:hAnsi="Times New Roman"/>
          <w:color w:val="000000" w:themeColor="text1"/>
        </w:rPr>
        <w:t>或納骨塔，務必就各層面（所需經費、相關法令、工程期程、容納數量、外觀造景）與當地部落充分溝通。</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建請內政部協助花蓮縣萬榮鄉公所申辦</w:t>
      </w:r>
      <w:proofErr w:type="gramStart"/>
      <w:r w:rsidRPr="002D6EA5">
        <w:rPr>
          <w:rFonts w:ascii="Times New Roman" w:hAnsi="Times New Roman"/>
          <w:color w:val="000000" w:themeColor="text1"/>
        </w:rPr>
        <w:t>107</w:t>
      </w:r>
      <w:proofErr w:type="gramEnd"/>
      <w:r w:rsidRPr="002D6EA5">
        <w:rPr>
          <w:rFonts w:ascii="Times New Roman" w:hAnsi="Times New Roman"/>
          <w:color w:val="000000" w:themeColor="text1"/>
        </w:rPr>
        <w:t>年度「原住民及花東離島地區殯葬設施改善計畫」；另請</w:t>
      </w:r>
      <w:r w:rsidRPr="002D6EA5">
        <w:rPr>
          <w:rFonts w:ascii="Times New Roman" w:hAnsi="Times New Roman"/>
          <w:color w:val="000000" w:themeColor="text1"/>
          <w:lang w:eastAsia="zh-HK"/>
        </w:rPr>
        <w:t>該</w:t>
      </w:r>
      <w:r w:rsidRPr="002D6EA5">
        <w:rPr>
          <w:rFonts w:ascii="Times New Roman" w:hAnsi="Times New Roman"/>
          <w:color w:val="000000" w:themeColor="text1"/>
        </w:rPr>
        <w:t>所預先規劃存放空間，以免爾後臺大返還遺骨時，無處安置。</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lastRenderedPageBreak/>
        <w:t>倘花蓮縣萬榮鄉公所就馬遠公墓尚有其他需求，請另案申請以花東地區永續發展基金支應。</w:t>
      </w:r>
    </w:p>
    <w:p w:rsidR="00D068A7" w:rsidRPr="002D6EA5" w:rsidRDefault="00D068A7" w:rsidP="00D068A7">
      <w:pPr>
        <w:pStyle w:val="4"/>
        <w:numPr>
          <w:ilvl w:val="3"/>
          <w:numId w:val="1"/>
        </w:numPr>
        <w:wordWrap w:val="0"/>
        <w:rPr>
          <w:rFonts w:ascii="Times New Roman" w:hAnsi="Times New Roman"/>
          <w:color w:val="000000" w:themeColor="text1"/>
        </w:rPr>
      </w:pPr>
      <w:r w:rsidRPr="002D6EA5">
        <w:rPr>
          <w:rFonts w:ascii="Times New Roman" w:hAnsi="Times New Roman"/>
          <w:color w:val="000000" w:themeColor="text1"/>
        </w:rPr>
        <w:t>臺大由林達德主任秘書率醫學院團隊一行</w:t>
      </w:r>
      <w:r w:rsidRPr="002D6EA5">
        <w:rPr>
          <w:rFonts w:ascii="Times New Roman" w:hAnsi="Times New Roman"/>
          <w:color w:val="000000" w:themeColor="text1"/>
        </w:rPr>
        <w:t>6</w:t>
      </w:r>
      <w:r w:rsidRPr="002D6EA5">
        <w:rPr>
          <w:rFonts w:ascii="Times New Roman" w:hAnsi="Times New Roman"/>
          <w:color w:val="000000" w:themeColor="text1"/>
        </w:rPr>
        <w:t>人參加</w:t>
      </w:r>
      <w:r w:rsidRPr="002D6EA5">
        <w:rPr>
          <w:rFonts w:ascii="Times New Roman" w:hAnsi="Times New Roman"/>
          <w:color w:val="000000" w:themeColor="text1"/>
        </w:rPr>
        <w:t>106</w:t>
      </w:r>
      <w:r w:rsidRPr="002D6EA5">
        <w:rPr>
          <w:rFonts w:ascii="Times New Roman" w:hAnsi="Times New Roman"/>
          <w:color w:val="000000" w:themeColor="text1"/>
        </w:rPr>
        <w:t>年</w:t>
      </w:r>
      <w:r w:rsidRPr="002D6EA5">
        <w:rPr>
          <w:rFonts w:ascii="Times New Roman" w:hAnsi="Times New Roman"/>
          <w:color w:val="000000" w:themeColor="text1"/>
        </w:rPr>
        <w:t>8</w:t>
      </w:r>
      <w:r w:rsidRPr="002D6EA5">
        <w:rPr>
          <w:rFonts w:ascii="Times New Roman" w:hAnsi="Times New Roman"/>
          <w:color w:val="000000" w:themeColor="text1"/>
        </w:rPr>
        <w:t>月</w:t>
      </w:r>
      <w:r w:rsidRPr="002D6EA5">
        <w:rPr>
          <w:rFonts w:ascii="Times New Roman" w:hAnsi="Times New Roman"/>
          <w:color w:val="000000" w:themeColor="text1"/>
        </w:rPr>
        <w:t>12</w:t>
      </w:r>
      <w:r w:rsidRPr="002D6EA5">
        <w:rPr>
          <w:rFonts w:ascii="Times New Roman" w:hAnsi="Times New Roman"/>
          <w:color w:val="000000" w:themeColor="text1"/>
        </w:rPr>
        <w:t>日馬遠部落會議，雙方就自救會訴求進行初步協商，會議中，</w:t>
      </w:r>
      <w:r w:rsidRPr="002D6EA5">
        <w:rPr>
          <w:rFonts w:ascii="Times New Roman" w:hAnsi="Times New Roman"/>
          <w:color w:val="000000" w:themeColor="text1"/>
          <w:lang w:eastAsia="zh-HK"/>
        </w:rPr>
        <w:t>馬遠自救會</w:t>
      </w:r>
      <w:r w:rsidRPr="002D6EA5">
        <w:rPr>
          <w:rFonts w:ascii="Times New Roman" w:hAnsi="Times New Roman"/>
          <w:color w:val="000000" w:themeColor="text1"/>
        </w:rPr>
        <w:t>陳張培倫</w:t>
      </w:r>
      <w:r w:rsidRPr="002D6EA5">
        <w:rPr>
          <w:rFonts w:ascii="Times New Roman" w:hAnsi="Times New Roman"/>
          <w:color w:val="000000" w:themeColor="text1"/>
          <w:lang w:eastAsia="zh-HK"/>
        </w:rPr>
        <w:t>顧問</w:t>
      </w:r>
      <w:r w:rsidRPr="002D6EA5">
        <w:rPr>
          <w:rFonts w:ascii="Times New Roman" w:hAnsi="Times New Roman"/>
          <w:color w:val="000000" w:themeColor="text1"/>
        </w:rPr>
        <w:t>建議該校</w:t>
      </w:r>
      <w:proofErr w:type="gramStart"/>
      <w:r w:rsidRPr="002D6EA5">
        <w:rPr>
          <w:rFonts w:ascii="Times New Roman" w:hAnsi="Times New Roman"/>
          <w:color w:val="000000" w:themeColor="text1"/>
        </w:rPr>
        <w:t>研</w:t>
      </w:r>
      <w:proofErr w:type="gramEnd"/>
      <w:r w:rsidRPr="002D6EA5">
        <w:rPr>
          <w:rFonts w:ascii="Times New Roman" w:hAnsi="Times New Roman"/>
          <w:color w:val="000000" w:themeColor="text1"/>
        </w:rPr>
        <w:t>議「檢驗骨骸</w:t>
      </w:r>
      <w:r w:rsidRPr="002D6EA5">
        <w:rPr>
          <w:rFonts w:ascii="Times New Roman" w:hAnsi="Times New Roman"/>
          <w:color w:val="000000" w:themeColor="text1"/>
        </w:rPr>
        <w:t>DNA</w:t>
      </w:r>
      <w:r w:rsidRPr="002D6EA5">
        <w:rPr>
          <w:rFonts w:ascii="Times New Roman" w:hAnsi="Times New Roman"/>
          <w:color w:val="000000" w:themeColor="text1"/>
        </w:rPr>
        <w:t>，設法</w:t>
      </w:r>
      <w:proofErr w:type="gramStart"/>
      <w:r w:rsidRPr="002D6EA5">
        <w:rPr>
          <w:rFonts w:ascii="Times New Roman" w:hAnsi="Times New Roman"/>
          <w:color w:val="000000" w:themeColor="text1"/>
        </w:rPr>
        <w:t>自混存之</w:t>
      </w:r>
      <w:proofErr w:type="gramEnd"/>
      <w:r w:rsidRPr="002D6EA5">
        <w:rPr>
          <w:rFonts w:ascii="Times New Roman" w:hAnsi="Times New Roman"/>
          <w:color w:val="000000" w:themeColor="text1"/>
        </w:rPr>
        <w:t>骨骸中</w:t>
      </w:r>
      <w:proofErr w:type="gramStart"/>
      <w:r w:rsidRPr="002D6EA5">
        <w:rPr>
          <w:rFonts w:ascii="Times New Roman" w:hAnsi="Times New Roman"/>
          <w:color w:val="000000" w:themeColor="text1"/>
        </w:rPr>
        <w:t>辨識出布農</w:t>
      </w:r>
      <w:proofErr w:type="gramEnd"/>
      <w:r w:rsidRPr="002D6EA5">
        <w:rPr>
          <w:rFonts w:ascii="Times New Roman" w:hAnsi="Times New Roman"/>
          <w:color w:val="000000" w:themeColor="text1"/>
        </w:rPr>
        <w:t>族骨骸」之可行性，</w:t>
      </w:r>
      <w:r w:rsidRPr="002D6EA5">
        <w:rPr>
          <w:rFonts w:ascii="Times New Roman" w:hAnsi="Times New Roman"/>
          <w:color w:val="000000" w:themeColor="text1"/>
          <w:lang w:eastAsia="zh-HK"/>
        </w:rPr>
        <w:t>臺大處理情形如下：</w:t>
      </w:r>
    </w:p>
    <w:p w:rsidR="00D068A7" w:rsidRPr="002D6EA5" w:rsidRDefault="00D068A7" w:rsidP="002D6EA5">
      <w:pPr>
        <w:pStyle w:val="33"/>
        <w:ind w:leftChars="500" w:left="1701" w:firstLine="680"/>
        <w:rPr>
          <w:rFonts w:ascii="Times New Roman"/>
          <w:color w:val="000000" w:themeColor="text1"/>
        </w:rPr>
      </w:pPr>
      <w:r w:rsidRPr="002D6EA5">
        <w:rPr>
          <w:rFonts w:ascii="Times New Roman"/>
          <w:color w:val="000000" w:themeColor="text1"/>
        </w:rPr>
        <w:t>臺大於同年</w:t>
      </w:r>
      <w:r w:rsidRPr="002D6EA5">
        <w:rPr>
          <w:rFonts w:ascii="Times New Roman"/>
          <w:color w:val="000000" w:themeColor="text1"/>
        </w:rPr>
        <w:t>10</w:t>
      </w:r>
      <w:r w:rsidRPr="002D6EA5">
        <w:rPr>
          <w:rFonts w:ascii="Times New Roman"/>
          <w:color w:val="000000" w:themeColor="text1"/>
        </w:rPr>
        <w:t>月</w:t>
      </w:r>
      <w:r w:rsidRPr="002D6EA5">
        <w:rPr>
          <w:rFonts w:ascii="Times New Roman"/>
          <w:color w:val="000000" w:themeColor="text1"/>
        </w:rPr>
        <w:t>9</w:t>
      </w:r>
      <w:r w:rsidRPr="002D6EA5">
        <w:rPr>
          <w:rFonts w:ascii="Times New Roman"/>
          <w:color w:val="000000" w:themeColor="text1"/>
        </w:rPr>
        <w:t>日邀集</w:t>
      </w:r>
      <w:r w:rsidRPr="002D6EA5">
        <w:rPr>
          <w:rFonts w:ascii="Times New Roman"/>
          <w:bCs/>
          <w:color w:val="000000" w:themeColor="text1"/>
        </w:rPr>
        <w:t>臺灣基督長老教會馬偕醫療財團法人馬偕紀念醫院</w:t>
      </w:r>
      <w:r w:rsidRPr="002D6EA5">
        <w:rPr>
          <w:rFonts w:ascii="Times New Roman"/>
          <w:color w:val="000000" w:themeColor="text1"/>
        </w:rPr>
        <w:t>林媽利教授及其顧問團隊，召開歸還馬遠部落先人遺骸</w:t>
      </w:r>
      <w:r w:rsidRPr="002D6EA5">
        <w:rPr>
          <w:rFonts w:ascii="Times New Roman"/>
          <w:color w:val="000000" w:themeColor="text1"/>
        </w:rPr>
        <w:t>DNA</w:t>
      </w:r>
      <w:r w:rsidRPr="002D6EA5">
        <w:rPr>
          <w:rFonts w:ascii="Times New Roman"/>
          <w:color w:val="000000" w:themeColor="text1"/>
        </w:rPr>
        <w:t>鑑定評估，討論馬遠部落布農族骨骸的</w:t>
      </w:r>
      <w:r w:rsidRPr="002D6EA5">
        <w:rPr>
          <w:rFonts w:ascii="Times New Roman"/>
          <w:color w:val="000000" w:themeColor="text1"/>
        </w:rPr>
        <w:t>DNA</w:t>
      </w:r>
      <w:r w:rsidRPr="002D6EA5">
        <w:rPr>
          <w:rFonts w:ascii="Times New Roman"/>
          <w:color w:val="000000" w:themeColor="text1"/>
        </w:rPr>
        <w:t>鑑定及已知的</w:t>
      </w:r>
      <w:r w:rsidRPr="002D6EA5">
        <w:rPr>
          <w:rFonts w:ascii="Times New Roman"/>
          <w:color w:val="000000" w:themeColor="text1"/>
        </w:rPr>
        <w:t>43</w:t>
      </w:r>
      <w:r w:rsidRPr="002D6EA5">
        <w:rPr>
          <w:rFonts w:ascii="Times New Roman"/>
          <w:color w:val="000000" w:themeColor="text1"/>
        </w:rPr>
        <w:t>具馬遠部落先人遺骸之「親屬</w:t>
      </w:r>
      <w:r w:rsidRPr="002D6EA5">
        <w:rPr>
          <w:rFonts w:ascii="Times New Roman"/>
          <w:color w:val="000000" w:themeColor="text1"/>
        </w:rPr>
        <w:t>DNA</w:t>
      </w:r>
      <w:r w:rsidRPr="002D6EA5">
        <w:rPr>
          <w:rFonts w:ascii="Times New Roman"/>
          <w:color w:val="000000" w:themeColor="text1"/>
        </w:rPr>
        <w:t>鑑定可行性」鑑定，其</w:t>
      </w:r>
      <w:proofErr w:type="gramStart"/>
      <w:r w:rsidRPr="002D6EA5">
        <w:rPr>
          <w:rFonts w:ascii="Times New Roman"/>
          <w:color w:val="000000" w:themeColor="text1"/>
        </w:rPr>
        <w:t>結論均為困難</w:t>
      </w:r>
      <w:proofErr w:type="gramEnd"/>
      <w:r w:rsidRPr="002D6EA5">
        <w:rPr>
          <w:rFonts w:ascii="Times New Roman"/>
          <w:color w:val="000000" w:themeColor="text1"/>
        </w:rPr>
        <w:t>度極高，現有之</w:t>
      </w:r>
      <w:r w:rsidRPr="002D6EA5">
        <w:rPr>
          <w:rFonts w:ascii="Times New Roman"/>
          <w:color w:val="000000" w:themeColor="text1"/>
        </w:rPr>
        <w:t>DNA</w:t>
      </w:r>
      <w:r w:rsidRPr="002D6EA5">
        <w:rPr>
          <w:rFonts w:ascii="Times New Roman"/>
          <w:color w:val="000000" w:themeColor="text1"/>
        </w:rPr>
        <w:t>檢測，缺少各族群特有之</w:t>
      </w:r>
      <w:r w:rsidRPr="002D6EA5">
        <w:rPr>
          <w:rFonts w:ascii="Times New Roman"/>
          <w:color w:val="000000" w:themeColor="text1"/>
        </w:rPr>
        <w:t>DNA</w:t>
      </w:r>
      <w:r w:rsidRPr="002D6EA5">
        <w:rPr>
          <w:rFonts w:ascii="Times New Roman"/>
          <w:color w:val="000000" w:themeColor="text1"/>
        </w:rPr>
        <w:t>標記，所需經費龐大且耗時費力。</w:t>
      </w:r>
      <w:r w:rsidRPr="002D6EA5">
        <w:rPr>
          <w:rFonts w:ascii="Times New Roman"/>
          <w:color w:val="000000" w:themeColor="text1"/>
          <w:lang w:eastAsia="zh-HK"/>
        </w:rPr>
        <w:t>原因分述如次：</w:t>
      </w:r>
    </w:p>
    <w:p w:rsidR="00D068A7" w:rsidRPr="002D6EA5" w:rsidRDefault="00D068A7" w:rsidP="0071091F">
      <w:pPr>
        <w:pStyle w:val="5"/>
        <w:rPr>
          <w:rFonts w:ascii="Times New Roman" w:hAnsi="Times New Roman"/>
          <w:color w:val="000000" w:themeColor="text1"/>
        </w:rPr>
      </w:pPr>
      <w:proofErr w:type="gramStart"/>
      <w:r w:rsidRPr="002D6EA5">
        <w:rPr>
          <w:rFonts w:ascii="Times New Roman" w:hAnsi="Times New Roman"/>
          <w:color w:val="000000" w:themeColor="text1"/>
        </w:rPr>
        <w:t>混存於</w:t>
      </w:r>
      <w:proofErr w:type="gramEnd"/>
      <w:r w:rsidRPr="002D6EA5">
        <w:rPr>
          <w:rFonts w:ascii="Times New Roman" w:hAnsi="Times New Roman"/>
          <w:color w:val="000000" w:themeColor="text1"/>
        </w:rPr>
        <w:t>其他族群中</w:t>
      </w:r>
      <w:r w:rsidRPr="002D6EA5">
        <w:rPr>
          <w:rFonts w:ascii="Times New Roman" w:hAnsi="Times New Roman"/>
          <w:color w:val="000000" w:themeColor="text1"/>
        </w:rPr>
        <w:t>17</w:t>
      </w:r>
      <w:r w:rsidRPr="002D6EA5">
        <w:rPr>
          <w:rFonts w:ascii="Times New Roman" w:hAnsi="Times New Roman"/>
          <w:color w:val="000000" w:themeColor="text1"/>
        </w:rPr>
        <w:t>具馬遠部落先人遺骸之「族群</w:t>
      </w:r>
      <w:r w:rsidRPr="002D6EA5">
        <w:rPr>
          <w:rFonts w:ascii="Times New Roman" w:hAnsi="Times New Roman"/>
          <w:color w:val="000000" w:themeColor="text1"/>
        </w:rPr>
        <w:t>DNA</w:t>
      </w:r>
      <w:r w:rsidRPr="002D6EA5">
        <w:rPr>
          <w:rFonts w:ascii="Times New Roman" w:hAnsi="Times New Roman"/>
          <w:color w:val="000000" w:themeColor="text1"/>
        </w:rPr>
        <w:t>鑑定可行性」</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根據林媽利教授</w:t>
      </w:r>
      <w:r w:rsidRPr="002D6EA5">
        <w:rPr>
          <w:rStyle w:val="aff3"/>
          <w:rFonts w:ascii="Times New Roman" w:hAnsi="Times New Roman"/>
          <w:color w:val="000000" w:themeColor="text1"/>
        </w:rPr>
        <w:footnoteReference w:id="33"/>
      </w:r>
      <w:r w:rsidRPr="002D6EA5">
        <w:rPr>
          <w:rFonts w:ascii="Times New Roman" w:hAnsi="Times New Roman"/>
          <w:color w:val="000000" w:themeColor="text1"/>
        </w:rPr>
        <w:t>與日本</w:t>
      </w:r>
      <w:r w:rsidRPr="002D6EA5">
        <w:rPr>
          <w:rFonts w:ascii="Times New Roman" w:hAnsi="Times New Roman"/>
          <w:color w:val="000000" w:themeColor="text1"/>
        </w:rPr>
        <w:t>Ken-ichi Shinoda</w:t>
      </w:r>
      <w:r w:rsidRPr="002D6EA5">
        <w:rPr>
          <w:rFonts w:ascii="Times New Roman" w:hAnsi="Times New Roman"/>
          <w:color w:val="000000" w:themeColor="text1"/>
        </w:rPr>
        <w:t>教授</w:t>
      </w:r>
      <w:r w:rsidRPr="002D6EA5">
        <w:rPr>
          <w:rStyle w:val="aff3"/>
          <w:rFonts w:ascii="Times New Roman" w:hAnsi="Times New Roman"/>
          <w:color w:val="000000" w:themeColor="text1"/>
        </w:rPr>
        <w:footnoteReference w:id="34"/>
      </w:r>
      <w:r w:rsidRPr="002D6EA5">
        <w:rPr>
          <w:rFonts w:ascii="Times New Roman" w:hAnsi="Times New Roman"/>
          <w:color w:val="000000" w:themeColor="text1"/>
        </w:rPr>
        <w:t>的研究，不同族群</w:t>
      </w:r>
      <w:proofErr w:type="gramStart"/>
      <w:r w:rsidRPr="002D6EA5">
        <w:rPr>
          <w:rFonts w:ascii="Times New Roman" w:hAnsi="Times New Roman"/>
          <w:color w:val="000000" w:themeColor="text1"/>
        </w:rPr>
        <w:t>的粒線體</w:t>
      </w:r>
      <w:proofErr w:type="gramEnd"/>
      <w:r w:rsidRPr="002D6EA5">
        <w:rPr>
          <w:rFonts w:ascii="Times New Roman" w:hAnsi="Times New Roman"/>
          <w:color w:val="000000" w:themeColor="text1"/>
        </w:rPr>
        <w:t>與</w:t>
      </w:r>
      <w:r w:rsidRPr="002D6EA5">
        <w:rPr>
          <w:rFonts w:ascii="Times New Roman" w:hAnsi="Times New Roman"/>
          <w:color w:val="000000" w:themeColor="text1"/>
        </w:rPr>
        <w:t>Y</w:t>
      </w:r>
      <w:r w:rsidRPr="002D6EA5">
        <w:rPr>
          <w:rFonts w:ascii="Times New Roman" w:hAnsi="Times New Roman"/>
          <w:color w:val="000000" w:themeColor="text1"/>
        </w:rPr>
        <w:t>染色體的基因型皆有重疊，例如：在臺灣的族群中，布農族是有最多</w:t>
      </w:r>
      <w:r w:rsidRPr="002D6EA5">
        <w:rPr>
          <w:rFonts w:ascii="Times New Roman" w:hAnsi="Times New Roman"/>
          <w:color w:val="000000" w:themeColor="text1"/>
        </w:rPr>
        <w:t>B4b</w:t>
      </w:r>
      <w:r w:rsidRPr="002D6EA5">
        <w:rPr>
          <w:rFonts w:ascii="Times New Roman" w:hAnsi="Times New Roman"/>
          <w:color w:val="000000" w:themeColor="text1"/>
        </w:rPr>
        <w:t>單</w:t>
      </w:r>
      <w:proofErr w:type="gramStart"/>
      <w:r w:rsidRPr="002D6EA5">
        <w:rPr>
          <w:rFonts w:ascii="Times New Roman" w:hAnsi="Times New Roman"/>
          <w:color w:val="000000" w:themeColor="text1"/>
        </w:rPr>
        <w:t>倍</w:t>
      </w:r>
      <w:proofErr w:type="gramEnd"/>
      <w:r w:rsidRPr="002D6EA5">
        <w:rPr>
          <w:rFonts w:ascii="Times New Roman" w:hAnsi="Times New Roman"/>
          <w:color w:val="000000" w:themeColor="text1"/>
        </w:rPr>
        <w:t>群</w:t>
      </w:r>
      <w:r w:rsidRPr="002D6EA5">
        <w:rPr>
          <w:rFonts w:ascii="Times New Roman" w:hAnsi="Times New Roman"/>
          <w:color w:val="000000" w:themeColor="text1"/>
        </w:rPr>
        <w:t>(</w:t>
      </w:r>
      <w:r w:rsidRPr="002D6EA5">
        <w:rPr>
          <w:rFonts w:ascii="Times New Roman" w:hAnsi="Times New Roman"/>
          <w:bCs/>
          <w:color w:val="000000" w:themeColor="text1"/>
        </w:rPr>
        <w:t>Haplogroup</w:t>
      </w:r>
      <w:r w:rsidRPr="002D6EA5">
        <w:rPr>
          <w:rFonts w:ascii="Times New Roman" w:hAnsi="Times New Roman"/>
          <w:color w:val="000000" w:themeColor="text1"/>
        </w:rPr>
        <w:t>)</w:t>
      </w:r>
      <w:r w:rsidRPr="002D6EA5">
        <w:rPr>
          <w:rFonts w:ascii="Times New Roman" w:hAnsi="Times New Roman"/>
          <w:color w:val="000000" w:themeColor="text1"/>
        </w:rPr>
        <w:t>的族群，其比率是</w:t>
      </w:r>
      <w:r w:rsidRPr="002D6EA5">
        <w:rPr>
          <w:rFonts w:ascii="Times New Roman" w:hAnsi="Times New Roman"/>
          <w:color w:val="000000" w:themeColor="text1"/>
        </w:rPr>
        <w:t>34.83%</w:t>
      </w:r>
      <w:r w:rsidRPr="002D6EA5">
        <w:rPr>
          <w:rStyle w:val="aff3"/>
          <w:rFonts w:ascii="Times New Roman" w:hAnsi="Times New Roman"/>
          <w:color w:val="000000" w:themeColor="text1"/>
        </w:rPr>
        <w:footnoteReference w:id="35"/>
      </w:r>
      <w:r w:rsidRPr="002D6EA5">
        <w:rPr>
          <w:rFonts w:ascii="Times New Roman" w:hAnsi="Times New Roman"/>
          <w:color w:val="000000" w:themeColor="text1"/>
        </w:rPr>
        <w:t>，但許多其他族群中也有</w:t>
      </w:r>
      <w:r w:rsidRPr="002D6EA5">
        <w:rPr>
          <w:rFonts w:ascii="Times New Roman" w:hAnsi="Times New Roman"/>
          <w:color w:val="000000" w:themeColor="text1"/>
        </w:rPr>
        <w:t>B4b</w:t>
      </w:r>
      <w:r w:rsidRPr="002D6EA5">
        <w:rPr>
          <w:rFonts w:ascii="Times New Roman" w:hAnsi="Times New Roman"/>
          <w:color w:val="000000" w:themeColor="text1"/>
        </w:rPr>
        <w:t>單</w:t>
      </w:r>
      <w:proofErr w:type="gramStart"/>
      <w:r w:rsidRPr="002D6EA5">
        <w:rPr>
          <w:rFonts w:ascii="Times New Roman" w:hAnsi="Times New Roman"/>
          <w:color w:val="000000" w:themeColor="text1"/>
        </w:rPr>
        <w:t>倍</w:t>
      </w:r>
      <w:proofErr w:type="gramEnd"/>
      <w:r w:rsidRPr="002D6EA5">
        <w:rPr>
          <w:rFonts w:ascii="Times New Roman" w:hAnsi="Times New Roman"/>
          <w:color w:val="000000" w:themeColor="text1"/>
        </w:rPr>
        <w:t>群。由於目前尚無可鑒定出</w:t>
      </w:r>
      <w:r w:rsidRPr="002D6EA5">
        <w:rPr>
          <w:rFonts w:ascii="Times New Roman" w:hAnsi="Times New Roman"/>
          <w:color w:val="000000" w:themeColor="text1"/>
        </w:rPr>
        <w:lastRenderedPageBreak/>
        <w:t>各族群之特定基因型，因此單一基因型</w:t>
      </w:r>
      <w:r w:rsidRPr="002D6EA5">
        <w:rPr>
          <w:rFonts w:ascii="Times New Roman" w:hAnsi="Times New Roman"/>
          <w:color w:val="000000" w:themeColor="text1"/>
        </w:rPr>
        <w:t>DNA</w:t>
      </w:r>
      <w:r w:rsidRPr="002D6EA5">
        <w:rPr>
          <w:rFonts w:ascii="Times New Roman" w:hAnsi="Times New Roman"/>
          <w:color w:val="000000" w:themeColor="text1"/>
        </w:rPr>
        <w:t>鑑定的方式，無法得知某一骨骸屬於哪</w:t>
      </w:r>
      <w:proofErr w:type="gramStart"/>
      <w:r w:rsidRPr="002D6EA5">
        <w:rPr>
          <w:rFonts w:ascii="Times New Roman" w:hAnsi="Times New Roman"/>
          <w:color w:val="000000" w:themeColor="text1"/>
        </w:rPr>
        <w:t>個</w:t>
      </w:r>
      <w:proofErr w:type="gramEnd"/>
      <w:r w:rsidRPr="002D6EA5">
        <w:rPr>
          <w:rFonts w:ascii="Times New Roman" w:hAnsi="Times New Roman"/>
          <w:color w:val="000000" w:themeColor="text1"/>
        </w:rPr>
        <w:t>族群。所以，目前無法以單一基因型族群</w:t>
      </w:r>
      <w:r w:rsidRPr="002D6EA5">
        <w:rPr>
          <w:rFonts w:ascii="Times New Roman" w:hAnsi="Times New Roman"/>
          <w:color w:val="000000" w:themeColor="text1"/>
        </w:rPr>
        <w:t>DNA</w:t>
      </w:r>
      <w:r w:rsidRPr="002D6EA5">
        <w:rPr>
          <w:rFonts w:ascii="Times New Roman" w:hAnsi="Times New Roman"/>
          <w:color w:val="000000" w:themeColor="text1"/>
        </w:rPr>
        <w:t>鑑定的方式，找出那</w:t>
      </w:r>
      <w:r w:rsidRPr="002D6EA5">
        <w:rPr>
          <w:rFonts w:ascii="Times New Roman" w:hAnsi="Times New Roman"/>
          <w:color w:val="000000" w:themeColor="text1"/>
        </w:rPr>
        <w:t>17</w:t>
      </w:r>
      <w:r w:rsidRPr="002D6EA5">
        <w:rPr>
          <w:rFonts w:ascii="Times New Roman" w:hAnsi="Times New Roman"/>
          <w:color w:val="000000" w:themeColor="text1"/>
        </w:rPr>
        <w:t>具</w:t>
      </w:r>
      <w:proofErr w:type="gramStart"/>
      <w:r w:rsidRPr="002D6EA5">
        <w:rPr>
          <w:rFonts w:ascii="Times New Roman" w:hAnsi="Times New Roman"/>
          <w:color w:val="000000" w:themeColor="text1"/>
        </w:rPr>
        <w:t>已混存於</w:t>
      </w:r>
      <w:proofErr w:type="gramEnd"/>
      <w:r w:rsidRPr="002D6EA5">
        <w:rPr>
          <w:rFonts w:ascii="Times New Roman" w:hAnsi="Times New Roman"/>
          <w:color w:val="000000" w:themeColor="text1"/>
        </w:rPr>
        <w:t>其他骨骸的馬遠部落布農族骨骸。</w:t>
      </w:r>
    </w:p>
    <w:p w:rsidR="00D068A7" w:rsidRPr="002D6EA5" w:rsidRDefault="00D068A7" w:rsidP="00D068A7">
      <w:pPr>
        <w:pStyle w:val="6"/>
        <w:numPr>
          <w:ilvl w:val="5"/>
          <w:numId w:val="1"/>
        </w:numPr>
        <w:rPr>
          <w:rFonts w:ascii="Times New Roman" w:hAnsi="Times New Roman"/>
          <w:bCs/>
          <w:color w:val="000000" w:themeColor="text1"/>
        </w:rPr>
      </w:pPr>
      <w:r w:rsidRPr="002D6EA5">
        <w:rPr>
          <w:rFonts w:ascii="Times New Roman" w:hAnsi="Times New Roman"/>
          <w:bCs/>
          <w:color w:val="000000" w:themeColor="text1"/>
        </w:rPr>
        <w:t>倘若採用全</w:t>
      </w:r>
      <w:r w:rsidRPr="002D6EA5">
        <w:rPr>
          <w:rFonts w:ascii="Times New Roman" w:hAnsi="Times New Roman"/>
          <w:color w:val="000000" w:themeColor="text1"/>
        </w:rPr>
        <w:t>基因</w:t>
      </w:r>
      <w:r w:rsidRPr="002D6EA5">
        <w:rPr>
          <w:rFonts w:ascii="Times New Roman" w:hAnsi="Times New Roman"/>
          <w:bCs/>
          <w:color w:val="000000" w:themeColor="text1"/>
        </w:rPr>
        <w:t>組親屬</w:t>
      </w:r>
      <w:r w:rsidRPr="002D6EA5">
        <w:rPr>
          <w:rFonts w:ascii="Times New Roman" w:hAnsi="Times New Roman"/>
          <w:bCs/>
          <w:color w:val="000000" w:themeColor="text1"/>
        </w:rPr>
        <w:t>DNA</w:t>
      </w:r>
      <w:r w:rsidRPr="002D6EA5">
        <w:rPr>
          <w:rFonts w:ascii="Times New Roman" w:hAnsi="Times New Roman"/>
          <w:bCs/>
          <w:color w:val="000000" w:themeColor="text1"/>
        </w:rPr>
        <w:t>鑑定的方式，應有機會，但困難度高。</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已知的</w:t>
      </w:r>
      <w:r w:rsidRPr="002D6EA5">
        <w:rPr>
          <w:rFonts w:ascii="Times New Roman" w:hAnsi="Times New Roman"/>
          <w:color w:val="000000" w:themeColor="text1"/>
        </w:rPr>
        <w:t>43</w:t>
      </w:r>
      <w:r w:rsidRPr="002D6EA5">
        <w:rPr>
          <w:rFonts w:ascii="Times New Roman" w:hAnsi="Times New Roman"/>
          <w:color w:val="000000" w:themeColor="text1"/>
        </w:rPr>
        <w:t>具馬遠部落先人遺骸之「親屬</w:t>
      </w:r>
      <w:r w:rsidRPr="002D6EA5">
        <w:rPr>
          <w:rFonts w:ascii="Times New Roman" w:hAnsi="Times New Roman"/>
          <w:color w:val="000000" w:themeColor="text1"/>
        </w:rPr>
        <w:t>DNA</w:t>
      </w:r>
      <w:r w:rsidRPr="002D6EA5">
        <w:rPr>
          <w:rFonts w:ascii="Times New Roman" w:hAnsi="Times New Roman"/>
          <w:color w:val="000000" w:themeColor="text1"/>
        </w:rPr>
        <w:t>鑑定可行性</w:t>
      </w:r>
      <w:r w:rsidRPr="002D6EA5">
        <w:rPr>
          <w:rFonts w:ascii="Times New Roman" w:hAnsi="Times New Roman"/>
          <w:bCs w:val="0"/>
          <w:color w:val="000000" w:themeColor="text1"/>
        </w:rPr>
        <w:t>」</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骨骸的</w:t>
      </w:r>
      <w:r w:rsidRPr="002D6EA5">
        <w:rPr>
          <w:rFonts w:ascii="Times New Roman" w:hAnsi="Times New Roman"/>
          <w:color w:val="000000" w:themeColor="text1"/>
        </w:rPr>
        <w:t>DNA</w:t>
      </w:r>
      <w:r w:rsidRPr="002D6EA5">
        <w:rPr>
          <w:rFonts w:ascii="Times New Roman" w:hAnsi="Times New Roman"/>
          <w:color w:val="000000" w:themeColor="text1"/>
        </w:rPr>
        <w:t>萃取：須建立萃取古代</w:t>
      </w:r>
      <w:r w:rsidRPr="002D6EA5">
        <w:rPr>
          <w:rFonts w:ascii="Times New Roman" w:hAnsi="Times New Roman"/>
          <w:color w:val="000000" w:themeColor="text1"/>
        </w:rPr>
        <w:t>DNA</w:t>
      </w:r>
      <w:r w:rsidRPr="002D6EA5">
        <w:rPr>
          <w:rFonts w:ascii="Times New Roman" w:hAnsi="Times New Roman"/>
          <w:color w:val="000000" w:themeColor="text1"/>
        </w:rPr>
        <w:t>的特殊實驗室、破壞部分骨骸、長達數年投入、使用高額經費、而萃取出的</w:t>
      </w:r>
      <w:r w:rsidRPr="002D6EA5">
        <w:rPr>
          <w:rFonts w:ascii="Times New Roman" w:hAnsi="Times New Roman"/>
          <w:color w:val="000000" w:themeColor="text1"/>
        </w:rPr>
        <w:t>DNA</w:t>
      </w:r>
      <w:r w:rsidRPr="002D6EA5">
        <w:rPr>
          <w:rFonts w:ascii="Times New Roman" w:hAnsi="Times New Roman"/>
          <w:color w:val="000000" w:themeColor="text1"/>
        </w:rPr>
        <w:t>品質未必能獲得足夠資訊。</w:t>
      </w:r>
    </w:p>
    <w:p w:rsidR="00D068A7" w:rsidRPr="002D6EA5" w:rsidRDefault="00D068A7" w:rsidP="00D068A7">
      <w:pPr>
        <w:pStyle w:val="6"/>
        <w:numPr>
          <w:ilvl w:val="5"/>
          <w:numId w:val="1"/>
        </w:numPr>
        <w:rPr>
          <w:rFonts w:ascii="Times New Roman" w:hAnsi="Times New Roman"/>
          <w:color w:val="000000" w:themeColor="text1"/>
        </w:rPr>
      </w:pPr>
      <w:r w:rsidRPr="002D6EA5">
        <w:rPr>
          <w:rFonts w:ascii="Times New Roman" w:hAnsi="Times New Roman"/>
          <w:color w:val="000000" w:themeColor="text1"/>
        </w:rPr>
        <w:t>DNA</w:t>
      </w:r>
      <w:r w:rsidRPr="002D6EA5">
        <w:rPr>
          <w:rFonts w:ascii="Times New Roman" w:hAnsi="Times New Roman"/>
          <w:color w:val="000000" w:themeColor="text1"/>
        </w:rPr>
        <w:t>分析與鑑定：需要現生馬遠部落族人配合族譜調查、抽血並建立</w:t>
      </w:r>
      <w:r w:rsidRPr="002D6EA5">
        <w:rPr>
          <w:rFonts w:ascii="Times New Roman" w:hAnsi="Times New Roman"/>
          <w:color w:val="000000" w:themeColor="text1"/>
        </w:rPr>
        <w:t>DNA</w:t>
      </w:r>
      <w:r w:rsidRPr="002D6EA5">
        <w:rPr>
          <w:rFonts w:ascii="Times New Roman" w:hAnsi="Times New Roman"/>
          <w:color w:val="000000" w:themeColor="text1"/>
        </w:rPr>
        <w:t>資料庫，以供比對分析，尤其是遺骸親生後代直系子孫的</w:t>
      </w:r>
      <w:r w:rsidRPr="002D6EA5">
        <w:rPr>
          <w:rFonts w:ascii="Times New Roman" w:hAnsi="Times New Roman"/>
          <w:color w:val="000000" w:themeColor="text1"/>
        </w:rPr>
        <w:t>DNA</w:t>
      </w:r>
      <w:r w:rsidRPr="002D6EA5">
        <w:rPr>
          <w:rFonts w:ascii="Times New Roman" w:hAnsi="Times New Roman"/>
          <w:color w:val="000000" w:themeColor="text1"/>
        </w:rPr>
        <w:t>資料。</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完成上述兩部分工作，應有機會，但仍然可能因遺骸保有的</w:t>
      </w:r>
      <w:r w:rsidRPr="002D6EA5">
        <w:rPr>
          <w:rFonts w:ascii="Times New Roman" w:hAnsi="Times New Roman"/>
          <w:bCs/>
          <w:color w:val="000000" w:themeColor="text1"/>
        </w:rPr>
        <w:t>DNA</w:t>
      </w:r>
      <w:r w:rsidRPr="002D6EA5">
        <w:rPr>
          <w:rFonts w:ascii="Times New Roman" w:hAnsi="Times New Roman"/>
          <w:color w:val="000000" w:themeColor="text1"/>
        </w:rPr>
        <w:t>資訊不足，或缺乏遺骸親生後代子孫的資料而無法保證，能夠透過</w:t>
      </w:r>
      <w:r w:rsidRPr="002D6EA5">
        <w:rPr>
          <w:rFonts w:ascii="Times New Roman" w:hAnsi="Times New Roman"/>
          <w:color w:val="000000" w:themeColor="text1"/>
        </w:rPr>
        <w:t>DNA</w:t>
      </w:r>
      <w:r w:rsidRPr="002D6EA5">
        <w:rPr>
          <w:rFonts w:ascii="Times New Roman" w:hAnsi="Times New Roman"/>
          <w:color w:val="000000" w:themeColor="text1"/>
        </w:rPr>
        <w:t>鑑定，得知馬遠部落遺骸與現生族人之親屬關係。因此，這部分的不確定性與困難度很高。</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lang w:eastAsia="zh-HK"/>
        </w:rPr>
        <w:t>有關機關補充說明</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教育部</w:t>
      </w:r>
      <w:r w:rsidRPr="002D6EA5">
        <w:rPr>
          <w:rFonts w:ascii="Times New Roman" w:hAnsi="Times New Roman"/>
          <w:color w:val="000000" w:themeColor="text1"/>
          <w:szCs w:val="32"/>
        </w:rPr>
        <w:t>督導</w:t>
      </w:r>
      <w:r w:rsidRPr="002D6EA5">
        <w:rPr>
          <w:rFonts w:ascii="Times New Roman" w:hAnsi="Times New Roman"/>
          <w:color w:val="000000" w:themeColor="text1"/>
        </w:rPr>
        <w:t>臺大處理馬遠自救會訴求之</w:t>
      </w:r>
      <w:r w:rsidRPr="002D6EA5">
        <w:rPr>
          <w:rFonts w:ascii="Times New Roman" w:hAnsi="Times New Roman"/>
          <w:color w:val="000000" w:themeColor="text1"/>
          <w:lang w:eastAsia="zh-HK"/>
        </w:rPr>
        <w:t>情形</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該</w:t>
      </w:r>
      <w:proofErr w:type="gramStart"/>
      <w:r w:rsidRPr="002D6EA5">
        <w:rPr>
          <w:rFonts w:ascii="Times New Roman" w:hAnsi="Times New Roman"/>
          <w:color w:val="000000" w:themeColor="text1"/>
        </w:rPr>
        <w:t>部業函</w:t>
      </w:r>
      <w:proofErr w:type="gramEnd"/>
      <w:r w:rsidRPr="002D6EA5">
        <w:rPr>
          <w:rFonts w:ascii="Times New Roman" w:hAnsi="Times New Roman"/>
          <w:color w:val="000000" w:themeColor="text1"/>
        </w:rPr>
        <w:t>請臺大商定適當合理</w:t>
      </w:r>
      <w:proofErr w:type="gramStart"/>
      <w:r w:rsidRPr="002D6EA5">
        <w:rPr>
          <w:rFonts w:ascii="Times New Roman" w:hAnsi="Times New Roman"/>
          <w:color w:val="000000" w:themeColor="text1"/>
        </w:rPr>
        <w:t>機制妥處歸還</w:t>
      </w:r>
      <w:proofErr w:type="gramEnd"/>
      <w:r w:rsidRPr="002D6EA5">
        <w:rPr>
          <w:rFonts w:ascii="Times New Roman" w:hAnsi="Times New Roman"/>
          <w:color w:val="000000" w:themeColor="text1"/>
        </w:rPr>
        <w:t>遺骨事宜。</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協商內容若設有賠償及花費事項，</w:t>
      </w:r>
      <w:proofErr w:type="gramStart"/>
      <w:r w:rsidRPr="002D6EA5">
        <w:rPr>
          <w:rFonts w:ascii="Times New Roman" w:hAnsi="Times New Roman"/>
          <w:color w:val="000000" w:themeColor="text1"/>
        </w:rPr>
        <w:t>業請臺大</w:t>
      </w:r>
      <w:proofErr w:type="gramEnd"/>
      <w:r w:rsidRPr="002D6EA5">
        <w:rPr>
          <w:rFonts w:ascii="Times New Roman" w:hAnsi="Times New Roman"/>
          <w:color w:val="000000" w:themeColor="text1"/>
        </w:rPr>
        <w:t>以校務基金自行支應。</w:t>
      </w:r>
    </w:p>
    <w:p w:rsidR="00D068A7" w:rsidRPr="002D6EA5" w:rsidRDefault="00D068A7" w:rsidP="0071091F">
      <w:pPr>
        <w:pStyle w:val="6"/>
        <w:rPr>
          <w:rFonts w:ascii="Times New Roman" w:hAnsi="Times New Roman"/>
          <w:color w:val="000000" w:themeColor="text1"/>
        </w:rPr>
      </w:pPr>
      <w:r w:rsidRPr="002D6EA5">
        <w:rPr>
          <w:rFonts w:ascii="Times New Roman" w:hAnsi="Times New Roman"/>
          <w:color w:val="000000" w:themeColor="text1"/>
        </w:rPr>
        <w:t>協商過程如涉及其</w:t>
      </w:r>
      <w:r w:rsidR="00A107F3" w:rsidRPr="002D6EA5">
        <w:rPr>
          <w:rFonts w:ascii="Times New Roman" w:hAnsi="Times New Roman"/>
          <w:color w:val="000000" w:themeColor="text1"/>
        </w:rPr>
        <w:t>他機關業管事項者，應邀</w:t>
      </w:r>
      <w:r w:rsidR="00A107F3" w:rsidRPr="002D6EA5">
        <w:rPr>
          <w:rFonts w:ascii="Times New Roman" w:hAnsi="Times New Roman"/>
          <w:color w:val="000000" w:themeColor="text1"/>
        </w:rPr>
        <w:lastRenderedPageBreak/>
        <w:t>請相關機關或代表進行諮商，提供意見</w:t>
      </w:r>
      <w:proofErr w:type="gramStart"/>
      <w:r w:rsidR="00A107F3" w:rsidRPr="002D6EA5">
        <w:rPr>
          <w:rFonts w:ascii="Times New Roman" w:hAnsi="Times New Roman"/>
          <w:color w:val="000000" w:themeColor="text1"/>
        </w:rPr>
        <w:t>俾</w:t>
      </w:r>
      <w:proofErr w:type="gramEnd"/>
      <w:r w:rsidR="00A107F3" w:rsidRPr="002D6EA5">
        <w:rPr>
          <w:rFonts w:ascii="Times New Roman" w:hAnsi="Times New Roman"/>
          <w:color w:val="000000" w:themeColor="text1"/>
        </w:rPr>
        <w:t>利</w:t>
      </w:r>
      <w:r w:rsidR="00A107F3" w:rsidRPr="002D6EA5">
        <w:rPr>
          <w:rFonts w:ascii="Times New Roman" w:hAnsi="Times New Roman" w:hint="eastAsia"/>
          <w:color w:val="000000" w:themeColor="text1"/>
        </w:rPr>
        <w:t>臺大</w:t>
      </w:r>
      <w:r w:rsidRPr="002D6EA5">
        <w:rPr>
          <w:rFonts w:ascii="Times New Roman" w:hAnsi="Times New Roman"/>
          <w:color w:val="000000" w:themeColor="text1"/>
        </w:rPr>
        <w:t>辦理後續歸還骨骸事宜。</w:t>
      </w:r>
    </w:p>
    <w:p w:rsidR="00D068A7" w:rsidRPr="002D6EA5" w:rsidRDefault="00EC1AE4" w:rsidP="00D068A7">
      <w:pPr>
        <w:pStyle w:val="6"/>
        <w:numPr>
          <w:ilvl w:val="5"/>
          <w:numId w:val="1"/>
        </w:numPr>
        <w:rPr>
          <w:rFonts w:ascii="Times New Roman" w:hAnsi="Times New Roman"/>
          <w:color w:val="000000" w:themeColor="text1"/>
        </w:rPr>
      </w:pPr>
      <w:r w:rsidRPr="002D6EA5">
        <w:rPr>
          <w:rFonts w:ascii="Times New Roman" w:hAnsi="Times New Roman" w:hint="eastAsia"/>
          <w:color w:val="000000" w:themeColor="text1"/>
        </w:rPr>
        <w:t>臺大</w:t>
      </w:r>
      <w:r w:rsidR="00D068A7" w:rsidRPr="002D6EA5">
        <w:rPr>
          <w:rFonts w:ascii="Times New Roman" w:hAnsi="Times New Roman"/>
          <w:color w:val="000000" w:themeColor="text1"/>
        </w:rPr>
        <w:t>為協助部落人才培育，提出「暑期醫療服務隊」、「</w:t>
      </w:r>
      <w:proofErr w:type="gramStart"/>
      <w:r w:rsidR="00D068A7" w:rsidRPr="002D6EA5">
        <w:rPr>
          <w:rFonts w:ascii="Times New Roman" w:hAnsi="Times New Roman"/>
          <w:color w:val="000000" w:themeColor="text1"/>
        </w:rPr>
        <w:t>遠距課輔</w:t>
      </w:r>
      <w:proofErr w:type="gramEnd"/>
      <w:r w:rsidR="00D068A7" w:rsidRPr="002D6EA5">
        <w:rPr>
          <w:rFonts w:ascii="Times New Roman" w:hAnsi="Times New Roman"/>
          <w:color w:val="000000" w:themeColor="text1"/>
        </w:rPr>
        <w:t>教學」、「捐助書籍及電腦設備」、「成立獎學金」、「舉辦歸還及迎接儀式」及「建立長久的連結及交流關係」等</w:t>
      </w:r>
      <w:r w:rsidR="00D068A7" w:rsidRPr="002D6EA5">
        <w:rPr>
          <w:rFonts w:ascii="Times New Roman" w:hAnsi="Times New Roman"/>
          <w:color w:val="000000" w:themeColor="text1"/>
        </w:rPr>
        <w:t>6</w:t>
      </w:r>
      <w:r w:rsidR="00D068A7" w:rsidRPr="002D6EA5">
        <w:rPr>
          <w:rFonts w:ascii="Times New Roman" w:hAnsi="Times New Roman"/>
          <w:color w:val="000000" w:themeColor="text1"/>
        </w:rPr>
        <w:t>項回饋項目。</w:t>
      </w:r>
    </w:p>
    <w:p w:rsidR="00D068A7" w:rsidRPr="002D6EA5" w:rsidRDefault="00D068A7" w:rsidP="0071091F">
      <w:pPr>
        <w:pStyle w:val="5"/>
        <w:rPr>
          <w:rFonts w:ascii="Times New Roman" w:hAnsi="Times New Roman"/>
          <w:color w:val="000000" w:themeColor="text1"/>
        </w:rPr>
      </w:pPr>
      <w:proofErr w:type="gramStart"/>
      <w:r w:rsidRPr="002D6EA5">
        <w:rPr>
          <w:rFonts w:ascii="Times New Roman" w:hAnsi="Times New Roman"/>
          <w:color w:val="000000" w:themeColor="text1"/>
        </w:rPr>
        <w:t>詢</w:t>
      </w:r>
      <w:proofErr w:type="gramEnd"/>
      <w:r w:rsidRPr="002D6EA5">
        <w:rPr>
          <w:rFonts w:ascii="Times New Roman" w:hAnsi="Times New Roman"/>
          <w:color w:val="000000" w:themeColor="text1"/>
        </w:rPr>
        <w:t>據臺大醫學院謝</w:t>
      </w:r>
      <w:proofErr w:type="gramStart"/>
      <w:r w:rsidRPr="002D6EA5">
        <w:rPr>
          <w:rFonts w:ascii="Times New Roman" w:hAnsi="Times New Roman"/>
          <w:color w:val="000000" w:themeColor="text1"/>
        </w:rPr>
        <w:t>松蒼副院長</w:t>
      </w:r>
      <w:proofErr w:type="gramEnd"/>
      <w:r w:rsidRPr="002D6EA5">
        <w:rPr>
          <w:rFonts w:ascii="Times New Roman" w:hAnsi="Times New Roman"/>
          <w:color w:val="000000" w:themeColor="text1"/>
        </w:rPr>
        <w:t>表示，該校已成立工作小組，下設</w:t>
      </w:r>
      <w:r w:rsidRPr="002D6EA5">
        <w:rPr>
          <w:rFonts w:ascii="Times New Roman" w:hAnsi="Times New Roman"/>
          <w:color w:val="000000" w:themeColor="text1"/>
        </w:rPr>
        <w:t>3</w:t>
      </w:r>
      <w:r w:rsidRPr="002D6EA5">
        <w:rPr>
          <w:rFonts w:ascii="Times New Roman" w:hAnsi="Times New Roman"/>
          <w:color w:val="000000" w:themeColor="text1"/>
        </w:rPr>
        <w:t>小組，分別辦理歸還儀式、報告撰寫、</w:t>
      </w:r>
      <w:r w:rsidRPr="002D6EA5">
        <w:rPr>
          <w:rFonts w:ascii="Times New Roman" w:hAnsi="Times New Roman"/>
          <w:color w:val="000000" w:themeColor="text1"/>
        </w:rPr>
        <w:t>DNA</w:t>
      </w:r>
      <w:r w:rsidRPr="002D6EA5">
        <w:rPr>
          <w:rFonts w:ascii="Times New Roman" w:hAnsi="Times New Roman"/>
          <w:color w:val="000000" w:themeColor="text1"/>
        </w:rPr>
        <w:t>鑑定評估等事項。馬遠部落</w:t>
      </w:r>
      <w:r w:rsidRPr="002D6EA5">
        <w:rPr>
          <w:rFonts w:ascii="Times New Roman" w:hAnsi="Times New Roman"/>
          <w:color w:val="000000" w:themeColor="text1"/>
        </w:rPr>
        <w:t>7</w:t>
      </w:r>
      <w:r w:rsidRPr="002D6EA5">
        <w:rPr>
          <w:rFonts w:ascii="Times New Roman" w:hAnsi="Times New Roman"/>
          <w:color w:val="000000" w:themeColor="text1"/>
        </w:rPr>
        <w:t>大訴求，</w:t>
      </w:r>
      <w:r w:rsidRPr="002D6EA5">
        <w:rPr>
          <w:rFonts w:ascii="Times New Roman" w:hAnsi="Times New Roman"/>
          <w:color w:val="000000" w:themeColor="text1"/>
          <w:lang w:eastAsia="zh-HK"/>
        </w:rPr>
        <w:t>該校</w:t>
      </w:r>
      <w:r w:rsidRPr="002D6EA5">
        <w:rPr>
          <w:rFonts w:ascii="Times New Roman" w:hAnsi="Times New Roman"/>
          <w:color w:val="000000" w:themeColor="text1"/>
        </w:rPr>
        <w:t>部分</w:t>
      </w:r>
      <w:r w:rsidRPr="002D6EA5">
        <w:rPr>
          <w:rFonts w:ascii="Times New Roman" w:hAnsi="Times New Roman"/>
          <w:color w:val="000000" w:themeColor="text1"/>
          <w:lang w:eastAsia="zh-HK"/>
        </w:rPr>
        <w:t>能</w:t>
      </w:r>
      <w:r w:rsidRPr="002D6EA5">
        <w:rPr>
          <w:rFonts w:ascii="Times New Roman" w:hAnsi="Times New Roman"/>
          <w:color w:val="000000" w:themeColor="text1"/>
        </w:rPr>
        <w:t>做到，部分有</w:t>
      </w:r>
      <w:r w:rsidRPr="002D6EA5">
        <w:rPr>
          <w:rFonts w:ascii="Times New Roman" w:hAnsi="Times New Roman"/>
          <w:color w:val="000000" w:themeColor="text1"/>
          <w:lang w:eastAsia="zh-HK"/>
        </w:rPr>
        <w:t>些</w:t>
      </w:r>
      <w:r w:rsidRPr="002D6EA5">
        <w:rPr>
          <w:rFonts w:ascii="Times New Roman" w:hAnsi="Times New Roman"/>
          <w:color w:val="000000" w:themeColor="text1"/>
        </w:rPr>
        <w:t>困難，</w:t>
      </w:r>
      <w:r w:rsidRPr="002D6EA5">
        <w:rPr>
          <w:rFonts w:ascii="Times New Roman" w:hAnsi="Times New Roman"/>
          <w:color w:val="000000" w:themeColor="text1"/>
          <w:lang w:eastAsia="zh-HK"/>
        </w:rPr>
        <w:t>諸如：</w:t>
      </w:r>
      <w:r w:rsidRPr="002D6EA5">
        <w:rPr>
          <w:rFonts w:ascii="Times New Roman" w:hAnsi="Times New Roman"/>
          <w:color w:val="000000" w:themeColor="text1"/>
        </w:rPr>
        <w:t>臺大道歉、遺骨採取保存措施、歸還遺骨、辦理和解儀式，該校可以做到；建立遺骨館和紀念碑部分，該校經費有困難，且學校屬於教育經費，用途受限。</w:t>
      </w:r>
      <w:proofErr w:type="gramStart"/>
      <w:r w:rsidRPr="002D6EA5">
        <w:rPr>
          <w:rFonts w:ascii="Times New Roman" w:hAnsi="Times New Roman"/>
          <w:color w:val="000000" w:themeColor="text1"/>
        </w:rPr>
        <w:t>另</w:t>
      </w:r>
      <w:proofErr w:type="gramEnd"/>
      <w:r w:rsidRPr="002D6EA5">
        <w:rPr>
          <w:rFonts w:ascii="Times New Roman" w:hAnsi="Times New Roman"/>
          <w:color w:val="000000" w:themeColor="text1"/>
        </w:rPr>
        <w:t>，該校梁君卿</w:t>
      </w:r>
      <w:r w:rsidRPr="002D6EA5">
        <w:rPr>
          <w:rFonts w:ascii="Times New Roman" w:hAnsi="Times New Roman"/>
          <w:color w:val="000000" w:themeColor="text1"/>
          <w:kern w:val="0"/>
        </w:rPr>
        <w:t>秘書</w:t>
      </w:r>
      <w:r w:rsidRPr="002D6EA5">
        <w:rPr>
          <w:rFonts w:ascii="Times New Roman" w:hAnsi="Times New Roman"/>
          <w:color w:val="000000" w:themeColor="text1"/>
          <w:lang w:eastAsia="zh-HK"/>
        </w:rPr>
        <w:t>則</w:t>
      </w:r>
      <w:r w:rsidRPr="002D6EA5">
        <w:rPr>
          <w:rFonts w:ascii="Times New Roman" w:hAnsi="Times New Roman"/>
          <w:color w:val="000000" w:themeColor="text1"/>
        </w:rPr>
        <w:t>補充說明其他回饋作法，</w:t>
      </w:r>
      <w:r w:rsidRPr="002D6EA5">
        <w:rPr>
          <w:rFonts w:ascii="Times New Roman" w:hAnsi="Times New Roman"/>
          <w:color w:val="000000" w:themeColor="text1"/>
          <w:lang w:eastAsia="zh-HK"/>
        </w:rPr>
        <w:t>如：</w:t>
      </w:r>
      <w:r w:rsidRPr="002D6EA5">
        <w:rPr>
          <w:rFonts w:ascii="Times New Roman" w:hAnsi="Times New Roman"/>
          <w:color w:val="000000" w:themeColor="text1"/>
        </w:rPr>
        <w:t>107</w:t>
      </w:r>
      <w:r w:rsidRPr="002D6EA5">
        <w:rPr>
          <w:rFonts w:ascii="Times New Roman" w:hAnsi="Times New Roman"/>
          <w:color w:val="000000" w:themeColor="text1"/>
        </w:rPr>
        <w:t>年</w:t>
      </w:r>
      <w:r w:rsidRPr="002D6EA5">
        <w:rPr>
          <w:rFonts w:ascii="Times New Roman" w:hAnsi="Times New Roman"/>
          <w:color w:val="000000" w:themeColor="text1"/>
        </w:rPr>
        <w:t>1</w:t>
      </w:r>
      <w:r w:rsidRPr="002D6EA5">
        <w:rPr>
          <w:rFonts w:ascii="Times New Roman" w:hAnsi="Times New Roman"/>
          <w:color w:val="000000" w:themeColor="text1"/>
        </w:rPr>
        <w:t>月臺大醫學院學生社團赴馬遠國小舉辦寒假音樂營，</w:t>
      </w:r>
      <w:r w:rsidR="00EC1AE4" w:rsidRPr="002D6EA5">
        <w:rPr>
          <w:rFonts w:ascii="Times New Roman" w:hAnsi="Times New Roman"/>
          <w:color w:val="000000" w:themeColor="text1"/>
        </w:rPr>
        <w:t>國小校長表示感謝</w:t>
      </w:r>
      <w:r w:rsidR="00EC1AE4" w:rsidRPr="002D6EA5">
        <w:rPr>
          <w:rFonts w:ascii="Times New Roman" w:hAnsi="Times New Roman" w:hint="eastAsia"/>
          <w:color w:val="000000" w:themeColor="text1"/>
        </w:rPr>
        <w:t>；</w:t>
      </w:r>
      <w:r w:rsidR="00EC1AE4" w:rsidRPr="002D6EA5">
        <w:rPr>
          <w:rFonts w:ascii="Times New Roman" w:hAnsi="Times New Roman"/>
          <w:color w:val="000000" w:themeColor="text1"/>
        </w:rPr>
        <w:t>贈送圖書及電腦設備亦已準備完成，待國小校長確認時程即可進行</w:t>
      </w:r>
      <w:r w:rsidR="00EC1AE4" w:rsidRPr="002D6EA5">
        <w:rPr>
          <w:rFonts w:ascii="Times New Roman" w:hAnsi="Times New Roman" w:hint="eastAsia"/>
          <w:color w:val="000000" w:themeColor="text1"/>
        </w:rPr>
        <w:t>；</w:t>
      </w:r>
      <w:r w:rsidR="00EC1AE4" w:rsidRPr="002D6EA5">
        <w:rPr>
          <w:rFonts w:ascii="Times New Roman" w:hAnsi="Times New Roman"/>
          <w:color w:val="000000" w:themeColor="text1"/>
        </w:rPr>
        <w:t>其他事項，</w:t>
      </w:r>
      <w:r w:rsidR="00EC1AE4" w:rsidRPr="002D6EA5">
        <w:rPr>
          <w:rFonts w:ascii="Times New Roman" w:hAnsi="Times New Roman"/>
          <w:color w:val="000000" w:themeColor="text1"/>
          <w:lang w:eastAsia="zh-HK"/>
        </w:rPr>
        <w:t>臺大</w:t>
      </w:r>
      <w:r w:rsidR="00EC1AE4" w:rsidRPr="002D6EA5">
        <w:rPr>
          <w:rFonts w:ascii="Times New Roman" w:hAnsi="Times New Roman"/>
          <w:color w:val="000000" w:themeColor="text1"/>
        </w:rPr>
        <w:t>則待馬遠自救會發言人阿浪</w:t>
      </w:r>
      <w:proofErr w:type="gramStart"/>
      <w:r w:rsidR="00EC1AE4" w:rsidRPr="002D6EA5">
        <w:rPr>
          <w:rFonts w:ascii="新細明體" w:eastAsia="新細明體" w:hAnsi="新細明體" w:cs="新細明體" w:hint="eastAsia"/>
          <w:color w:val="000000" w:themeColor="text1"/>
        </w:rPr>
        <w:t>‧</w:t>
      </w:r>
      <w:proofErr w:type="gramEnd"/>
      <w:r w:rsidR="00EC1AE4" w:rsidRPr="002D6EA5">
        <w:rPr>
          <w:rFonts w:ascii="Times New Roman" w:hAnsi="Times New Roman"/>
          <w:color w:val="000000" w:themeColor="text1"/>
        </w:rPr>
        <w:t>滿拉旺先生（其亦為原民會處長）持續召開會議討論。</w:t>
      </w:r>
      <w:r w:rsidRPr="002D6EA5">
        <w:rPr>
          <w:rFonts w:ascii="Times New Roman" w:hAnsi="Times New Roman"/>
          <w:color w:val="000000" w:themeColor="text1"/>
          <w:lang w:eastAsia="zh-HK"/>
        </w:rPr>
        <w:t>是故，</w:t>
      </w:r>
      <w:r w:rsidRPr="002D6EA5">
        <w:rPr>
          <w:rFonts w:ascii="Times New Roman" w:hAnsi="Times New Roman"/>
          <w:color w:val="000000" w:themeColor="text1"/>
        </w:rPr>
        <w:t>馬遠歸還之程序及細節，臺大</w:t>
      </w:r>
      <w:r w:rsidRPr="002D6EA5">
        <w:rPr>
          <w:rFonts w:ascii="Times New Roman" w:hAnsi="Times New Roman"/>
          <w:color w:val="000000" w:themeColor="text1"/>
          <w:lang w:eastAsia="zh-HK"/>
        </w:rPr>
        <w:t>後續</w:t>
      </w:r>
      <w:r w:rsidRPr="002D6EA5">
        <w:rPr>
          <w:rFonts w:ascii="Times New Roman" w:hAnsi="Times New Roman"/>
          <w:color w:val="000000" w:themeColor="text1"/>
        </w:rPr>
        <w:t>將與</w:t>
      </w:r>
      <w:r w:rsidRPr="002D6EA5">
        <w:rPr>
          <w:rFonts w:ascii="Times New Roman" w:hAnsi="Times New Roman" w:hint="eastAsia"/>
          <w:color w:val="000000" w:themeColor="text1"/>
        </w:rPr>
        <w:t>教育部、原民會及相關代表商議規劃。</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hint="eastAsia"/>
          <w:color w:val="000000" w:themeColor="text1"/>
        </w:rPr>
        <w:t>原民會則</w:t>
      </w:r>
      <w:r w:rsidRPr="002D6EA5">
        <w:rPr>
          <w:rFonts w:ascii="Times New Roman" w:hAnsi="Times New Roman" w:hint="eastAsia"/>
          <w:color w:val="000000" w:themeColor="text1"/>
          <w:lang w:eastAsia="zh-HK"/>
        </w:rPr>
        <w:t>稱</w:t>
      </w:r>
      <w:r w:rsidRPr="002D6EA5">
        <w:rPr>
          <w:rFonts w:ascii="Times New Roman" w:hAnsi="Times New Roman" w:hint="eastAsia"/>
          <w:color w:val="000000" w:themeColor="text1"/>
        </w:rPr>
        <w:t>，</w:t>
      </w:r>
      <w:r w:rsidRPr="002D6EA5">
        <w:rPr>
          <w:rFonts w:ascii="Times New Roman" w:hAnsi="Times New Roman" w:hint="eastAsia"/>
          <w:color w:val="000000" w:themeColor="text1"/>
          <w:lang w:eastAsia="zh-HK"/>
        </w:rPr>
        <w:t>有關</w:t>
      </w:r>
      <w:r w:rsidRPr="002D6EA5">
        <w:rPr>
          <w:rFonts w:ascii="Times New Roman" w:hAnsi="Times New Roman" w:hint="eastAsia"/>
          <w:color w:val="000000" w:themeColor="text1"/>
        </w:rPr>
        <w:t>馬遠部落其他訴求，基於尊重部落主體性之立場，該會將馬遠部落族人及臺大雙方達成共識後，積極配合部落需求提供相關行</w:t>
      </w:r>
      <w:r w:rsidRPr="002D6EA5">
        <w:rPr>
          <w:rFonts w:ascii="Times New Roman" w:hAnsi="Times New Roman"/>
          <w:color w:val="000000" w:themeColor="text1"/>
        </w:rPr>
        <w:t>政協助。</w:t>
      </w:r>
    </w:p>
    <w:p w:rsidR="00D068A7" w:rsidRPr="002D6EA5" w:rsidRDefault="00D068A7" w:rsidP="00C504E4">
      <w:pPr>
        <w:pStyle w:val="5"/>
        <w:rPr>
          <w:color w:val="000000" w:themeColor="text1"/>
        </w:rPr>
      </w:pPr>
      <w:r w:rsidRPr="002D6EA5">
        <w:rPr>
          <w:rFonts w:ascii="Times New Roman" w:hAnsi="Times New Roman" w:hint="eastAsia"/>
          <w:color w:val="000000" w:themeColor="text1"/>
          <w:lang w:eastAsia="zh-HK"/>
        </w:rPr>
        <w:t>為因應馬遠遺骨歸葬之需</w:t>
      </w:r>
      <w:r w:rsidRPr="002D6EA5">
        <w:rPr>
          <w:rFonts w:ascii="Times New Roman" w:hAnsi="Times New Roman" w:hint="eastAsia"/>
          <w:color w:val="000000" w:themeColor="text1"/>
        </w:rPr>
        <w:t>，花蓮縣政府業於</w:t>
      </w:r>
      <w:r w:rsidRPr="002D6EA5">
        <w:rPr>
          <w:rFonts w:ascii="Times New Roman" w:hAnsi="Times New Roman"/>
          <w:color w:val="000000" w:themeColor="text1"/>
        </w:rPr>
        <w:t>106</w:t>
      </w:r>
      <w:r w:rsidRPr="002D6EA5">
        <w:rPr>
          <w:rFonts w:ascii="Times New Roman" w:hAnsi="Times New Roman" w:hint="eastAsia"/>
          <w:color w:val="000000" w:themeColor="text1"/>
        </w:rPr>
        <w:t>年</w:t>
      </w:r>
      <w:r w:rsidRPr="002D6EA5">
        <w:rPr>
          <w:rFonts w:ascii="Times New Roman" w:hAnsi="Times New Roman"/>
          <w:color w:val="000000" w:themeColor="text1"/>
        </w:rPr>
        <w:t>8</w:t>
      </w:r>
      <w:r w:rsidRPr="002D6EA5">
        <w:rPr>
          <w:rFonts w:ascii="Times New Roman" w:hAnsi="Times New Roman" w:hint="eastAsia"/>
          <w:color w:val="000000" w:themeColor="text1"/>
        </w:rPr>
        <w:t>月</w:t>
      </w:r>
      <w:r w:rsidRPr="002D6EA5">
        <w:rPr>
          <w:rFonts w:ascii="Times New Roman" w:hAnsi="Times New Roman"/>
          <w:color w:val="000000" w:themeColor="text1"/>
        </w:rPr>
        <w:t>21</w:t>
      </w:r>
      <w:r w:rsidRPr="002D6EA5">
        <w:rPr>
          <w:rFonts w:ascii="Times New Roman" w:hAnsi="Times New Roman" w:hint="eastAsia"/>
          <w:color w:val="000000" w:themeColor="text1"/>
        </w:rPr>
        <w:t>日以</w:t>
      </w:r>
      <w:proofErr w:type="gramStart"/>
      <w:r w:rsidRPr="002D6EA5">
        <w:rPr>
          <w:rFonts w:ascii="Times New Roman" w:hAnsi="Times New Roman" w:hint="eastAsia"/>
          <w:color w:val="000000" w:themeColor="text1"/>
        </w:rPr>
        <w:t>府原行</w:t>
      </w:r>
      <w:proofErr w:type="gramEnd"/>
      <w:r w:rsidRPr="002D6EA5">
        <w:rPr>
          <w:rFonts w:ascii="Times New Roman" w:hAnsi="Times New Roman" w:hint="eastAsia"/>
          <w:color w:val="000000" w:themeColor="text1"/>
        </w:rPr>
        <w:t>字第</w:t>
      </w:r>
      <w:r w:rsidRPr="002D6EA5">
        <w:rPr>
          <w:rFonts w:ascii="Times New Roman" w:hAnsi="Times New Roman"/>
          <w:color w:val="000000" w:themeColor="text1"/>
        </w:rPr>
        <w:t>1060150371</w:t>
      </w:r>
      <w:r w:rsidRPr="002D6EA5">
        <w:rPr>
          <w:rFonts w:ascii="Times New Roman" w:hAnsi="Times New Roman" w:hint="eastAsia"/>
          <w:color w:val="000000" w:themeColor="text1"/>
        </w:rPr>
        <w:t>號函報申請馬遠公墓改善計畫。花蓮縣萬榮鄉公所</w:t>
      </w:r>
      <w:r w:rsidRPr="002D6EA5">
        <w:rPr>
          <w:rFonts w:ascii="Times New Roman" w:hAnsi="Times New Roman" w:hint="eastAsia"/>
          <w:color w:val="000000" w:themeColor="text1"/>
          <w:lang w:eastAsia="zh-HK"/>
        </w:rPr>
        <w:t>查</w:t>
      </w:r>
      <w:r w:rsidRPr="002D6EA5">
        <w:rPr>
          <w:rFonts w:ascii="Times New Roman" w:hAnsi="Times New Roman" w:hint="eastAsia"/>
          <w:color w:val="000000" w:themeColor="text1"/>
        </w:rPr>
        <w:lastRenderedPageBreak/>
        <w:t>復</w:t>
      </w:r>
      <w:r w:rsidRPr="002D6EA5">
        <w:rPr>
          <w:rFonts w:ascii="Times New Roman" w:hAnsi="Times New Roman" w:hint="eastAsia"/>
          <w:color w:val="000000" w:themeColor="text1"/>
          <w:lang w:eastAsia="zh-HK"/>
        </w:rPr>
        <w:t>指出，</w:t>
      </w:r>
      <w:r w:rsidRPr="002D6EA5">
        <w:rPr>
          <w:rFonts w:ascii="Times New Roman" w:hAnsi="Times New Roman" w:hint="eastAsia"/>
          <w:color w:val="000000" w:themeColor="text1"/>
        </w:rPr>
        <w:t>該所規劃安置馬遠部落先人遺骨之歸葬地點為馬遠村</w:t>
      </w:r>
      <w:r w:rsidRPr="002D6EA5">
        <w:rPr>
          <w:rFonts w:ascii="Times New Roman" w:hAnsi="Times New Roman"/>
          <w:color w:val="000000" w:themeColor="text1"/>
        </w:rPr>
        <w:t>公</w:t>
      </w:r>
      <w:r w:rsidRPr="002D6EA5">
        <w:rPr>
          <w:color w:val="000000" w:themeColor="text1"/>
        </w:rPr>
        <w:t>墓，係該所公墓用地，無土地所有權之疑慮，惟如臺大與該部落另協定其他地點，該所則配合之。又</w:t>
      </w:r>
      <w:proofErr w:type="gramStart"/>
      <w:r w:rsidRPr="002D6EA5">
        <w:rPr>
          <w:color w:val="000000" w:themeColor="text1"/>
        </w:rPr>
        <w:t>詢</w:t>
      </w:r>
      <w:proofErr w:type="gramEnd"/>
      <w:r w:rsidRPr="002D6EA5">
        <w:rPr>
          <w:color w:val="000000" w:themeColor="text1"/>
        </w:rPr>
        <w:t>據該所指出，目前因臺大與馬遠部落尚在協議相關歸還事宜，還未有歸還作業的具體方向與內容，該所除協助及參與協商外，後續協商結果及情形，該所將盡力配合之。</w:t>
      </w:r>
    </w:p>
    <w:p w:rsidR="00D068A7" w:rsidRPr="002D6EA5" w:rsidRDefault="00425CB7" w:rsidP="003E5C6E">
      <w:pPr>
        <w:pStyle w:val="3"/>
        <w:rPr>
          <w:color w:val="000000" w:themeColor="text1"/>
        </w:rPr>
      </w:pPr>
      <w:bookmarkStart w:id="128" w:name="_Toc516657300"/>
      <w:bookmarkStart w:id="129" w:name="_Toc516657301"/>
      <w:bookmarkStart w:id="130" w:name="_Toc512521714"/>
      <w:bookmarkStart w:id="131" w:name="_Toc515261540"/>
      <w:bookmarkStart w:id="132" w:name="_Toc516657302"/>
      <w:bookmarkStart w:id="133" w:name="_Toc518286453"/>
      <w:bookmarkStart w:id="134" w:name="_Toc518397517"/>
      <w:bookmarkEnd w:id="128"/>
      <w:bookmarkEnd w:id="129"/>
      <w:r w:rsidRPr="002D6EA5">
        <w:rPr>
          <w:rFonts w:hint="eastAsia"/>
          <w:color w:val="000000" w:themeColor="text1"/>
        </w:rPr>
        <w:t>據</w:t>
      </w:r>
      <w:proofErr w:type="gramStart"/>
      <w:r w:rsidRPr="002D6EA5">
        <w:rPr>
          <w:rFonts w:hint="eastAsia"/>
          <w:color w:val="000000" w:themeColor="text1"/>
        </w:rPr>
        <w:t>上論結</w:t>
      </w:r>
      <w:proofErr w:type="gramEnd"/>
      <w:r w:rsidRPr="002D6EA5">
        <w:rPr>
          <w:rFonts w:hint="eastAsia"/>
          <w:color w:val="000000" w:themeColor="text1"/>
        </w:rPr>
        <w:t>，</w:t>
      </w:r>
      <w:r w:rsidR="00D068A7" w:rsidRPr="002D6EA5">
        <w:rPr>
          <w:rFonts w:hint="eastAsia"/>
          <w:color w:val="000000" w:themeColor="text1"/>
        </w:rPr>
        <w:t>臺大雖同意歸還馬遠布農族先人遺骨，</w:t>
      </w:r>
      <w:proofErr w:type="gramStart"/>
      <w:r w:rsidR="00D068A7" w:rsidRPr="002D6EA5">
        <w:rPr>
          <w:rFonts w:hint="eastAsia"/>
          <w:color w:val="000000" w:themeColor="text1"/>
        </w:rPr>
        <w:t>囿</w:t>
      </w:r>
      <w:proofErr w:type="gramEnd"/>
      <w:r w:rsidR="00D068A7" w:rsidRPr="002D6EA5">
        <w:rPr>
          <w:rFonts w:hint="eastAsia"/>
          <w:color w:val="000000" w:themeColor="text1"/>
        </w:rPr>
        <w:t>於該校未將人骨標本列入校產清冊登帳管理，且記載標本</w:t>
      </w:r>
      <w:r w:rsidR="00782FF0" w:rsidRPr="002D6EA5">
        <w:rPr>
          <w:rFonts w:hint="eastAsia"/>
          <w:color w:val="000000" w:themeColor="text1"/>
        </w:rPr>
        <w:t>原本</w:t>
      </w:r>
      <w:r w:rsidR="00D068A7" w:rsidRPr="002D6EA5">
        <w:rPr>
          <w:rFonts w:hint="eastAsia"/>
          <w:color w:val="000000" w:themeColor="text1"/>
        </w:rPr>
        <w:t>資訊</w:t>
      </w:r>
      <w:r w:rsidR="00782FF0" w:rsidRPr="002D6EA5">
        <w:rPr>
          <w:rFonts w:hint="eastAsia"/>
          <w:color w:val="000000" w:themeColor="text1"/>
        </w:rPr>
        <w:t>即</w:t>
      </w:r>
      <w:r w:rsidR="00D068A7" w:rsidRPr="002D6EA5">
        <w:rPr>
          <w:rFonts w:hint="eastAsia"/>
          <w:color w:val="000000" w:themeColor="text1"/>
        </w:rPr>
        <w:t>不完整，肇致該校挖掘</w:t>
      </w:r>
      <w:r w:rsidR="00D068A7" w:rsidRPr="002D6EA5">
        <w:rPr>
          <w:rFonts w:hint="eastAsia"/>
          <w:color w:val="000000" w:themeColor="text1"/>
          <w:spacing w:val="-22"/>
        </w:rPr>
        <w:t>馬遠先人遺骨之</w:t>
      </w:r>
      <w:proofErr w:type="gramStart"/>
      <w:r w:rsidR="00D068A7" w:rsidRPr="002D6EA5">
        <w:rPr>
          <w:rFonts w:hint="eastAsia"/>
          <w:color w:val="000000" w:themeColor="text1"/>
          <w:spacing w:val="-22"/>
        </w:rPr>
        <w:t>確切具</w:t>
      </w:r>
      <w:r w:rsidR="00D068A7" w:rsidRPr="002D6EA5">
        <w:rPr>
          <w:rFonts w:hint="eastAsia"/>
          <w:color w:val="000000" w:themeColor="text1"/>
        </w:rPr>
        <w:t>數查證</w:t>
      </w:r>
      <w:proofErr w:type="gramEnd"/>
      <w:r w:rsidR="00D068A7" w:rsidRPr="002D6EA5">
        <w:rPr>
          <w:rFonts w:hint="eastAsia"/>
          <w:color w:val="000000" w:themeColor="text1"/>
        </w:rPr>
        <w:t>困難</w:t>
      </w:r>
      <w:r w:rsidR="00917FD8" w:rsidRPr="002D6EA5">
        <w:rPr>
          <w:rFonts w:hint="eastAsia"/>
          <w:color w:val="000000" w:themeColor="text1"/>
          <w:spacing w:val="-22"/>
        </w:rPr>
        <w:t>。</w:t>
      </w:r>
      <w:r w:rsidR="00D068A7" w:rsidRPr="002D6EA5">
        <w:rPr>
          <w:rFonts w:hint="eastAsia"/>
          <w:color w:val="000000" w:themeColor="text1"/>
          <w:spacing w:val="-22"/>
        </w:rPr>
        <w:t>透過比對相關文獻資料發現，骨骸</w:t>
      </w:r>
      <w:proofErr w:type="gramStart"/>
      <w:r w:rsidR="00D068A7" w:rsidRPr="002D6EA5">
        <w:rPr>
          <w:rFonts w:hint="eastAsia"/>
          <w:color w:val="000000" w:themeColor="text1"/>
          <w:spacing w:val="-22"/>
        </w:rPr>
        <w:t>總具數為</w:t>
      </w:r>
      <w:proofErr w:type="gramEnd"/>
      <w:r w:rsidR="00D068A7" w:rsidRPr="002D6EA5">
        <w:rPr>
          <w:rFonts w:hint="eastAsia"/>
          <w:color w:val="000000" w:themeColor="text1"/>
          <w:spacing w:val="-22"/>
        </w:rPr>
        <w:t>50具至64具，</w:t>
      </w:r>
      <w:proofErr w:type="gramStart"/>
      <w:r w:rsidR="00D068A7" w:rsidRPr="002D6EA5">
        <w:rPr>
          <w:rFonts w:hint="eastAsia"/>
          <w:color w:val="000000" w:themeColor="text1"/>
          <w:spacing w:val="-22"/>
        </w:rPr>
        <w:t>成人骨則43具</w:t>
      </w:r>
      <w:proofErr w:type="gramEnd"/>
      <w:r w:rsidR="00D068A7" w:rsidRPr="002D6EA5">
        <w:rPr>
          <w:rFonts w:hint="eastAsia"/>
          <w:color w:val="000000" w:themeColor="text1"/>
          <w:spacing w:val="-22"/>
        </w:rPr>
        <w:t>至48具不等，</w:t>
      </w:r>
      <w:r w:rsidR="00D068A7" w:rsidRPr="002D6EA5">
        <w:rPr>
          <w:rFonts w:hint="eastAsia"/>
          <w:color w:val="000000" w:themeColor="text1"/>
        </w:rPr>
        <w:t>小兒骨介於12具至16具</w:t>
      </w:r>
      <w:proofErr w:type="gramStart"/>
      <w:r w:rsidR="00D068A7" w:rsidRPr="002D6EA5">
        <w:rPr>
          <w:rFonts w:hint="eastAsia"/>
          <w:color w:val="000000" w:themeColor="text1"/>
        </w:rPr>
        <w:t>之間</w:t>
      </w:r>
      <w:r w:rsidR="000F7386" w:rsidRPr="002D6EA5">
        <w:rPr>
          <w:rFonts w:ascii="Times New Roman" w:hint="eastAsia"/>
          <w:color w:val="000000" w:themeColor="text1"/>
        </w:rPr>
        <w:t>（</w:t>
      </w:r>
      <w:proofErr w:type="gramEnd"/>
      <w:r w:rsidR="000F7386" w:rsidRPr="002D6EA5">
        <w:rPr>
          <w:rFonts w:ascii="Times New Roman" w:hint="eastAsia"/>
          <w:color w:val="000000" w:themeColor="text1"/>
        </w:rPr>
        <w:t>詳如附表三）</w:t>
      </w:r>
      <w:r w:rsidR="00D068A7" w:rsidRPr="002D6EA5">
        <w:rPr>
          <w:rFonts w:hint="eastAsia"/>
          <w:color w:val="000000" w:themeColor="text1"/>
        </w:rPr>
        <w:t>，</w:t>
      </w:r>
      <w:r w:rsidR="00D068A7" w:rsidRPr="002D6EA5">
        <w:rPr>
          <w:rFonts w:hint="eastAsia"/>
          <w:color w:val="000000" w:themeColor="text1"/>
          <w:spacing w:val="-22"/>
        </w:rPr>
        <w:t>惟該校清點現存人</w:t>
      </w:r>
      <w:r w:rsidR="00D068A7" w:rsidRPr="002D6EA5">
        <w:rPr>
          <w:rFonts w:hint="eastAsia"/>
          <w:color w:val="000000" w:themeColor="text1"/>
        </w:rPr>
        <w:t>骨標本計60具，其中43具成人骨係裝箱保存，餘17具小兒骨</w:t>
      </w:r>
      <w:r w:rsidR="00375B8C" w:rsidRPr="002D6EA5">
        <w:rPr>
          <w:rStyle w:val="aff3"/>
          <w:color w:val="000000" w:themeColor="text1"/>
        </w:rPr>
        <w:footnoteReference w:id="36"/>
      </w:r>
      <w:proofErr w:type="gramStart"/>
      <w:r w:rsidR="00D068A7" w:rsidRPr="002D6EA5">
        <w:rPr>
          <w:rFonts w:hint="eastAsia"/>
          <w:color w:val="000000" w:themeColor="text1"/>
        </w:rPr>
        <w:t>混存於</w:t>
      </w:r>
      <w:proofErr w:type="gramEnd"/>
      <w:r w:rsidR="00D068A7" w:rsidRPr="002D6EA5">
        <w:rPr>
          <w:rFonts w:hint="eastAsia"/>
          <w:color w:val="000000" w:themeColor="text1"/>
        </w:rPr>
        <w:t>其他人種骨骸之中，</w:t>
      </w:r>
      <w:r w:rsidR="00FA1708" w:rsidRPr="002D6EA5">
        <w:rPr>
          <w:rFonts w:hint="eastAsia"/>
          <w:color w:val="000000" w:themeColor="text1"/>
        </w:rPr>
        <w:t>顯</w:t>
      </w:r>
      <w:r w:rsidR="00593B35" w:rsidRPr="002D6EA5">
        <w:rPr>
          <w:rFonts w:hint="eastAsia"/>
          <w:color w:val="000000" w:themeColor="text1"/>
        </w:rPr>
        <w:t>示</w:t>
      </w:r>
      <w:r w:rsidR="00FA1708" w:rsidRPr="002D6EA5">
        <w:rPr>
          <w:rFonts w:hint="eastAsia"/>
          <w:color w:val="000000" w:themeColor="text1"/>
        </w:rPr>
        <w:t>該校保存人骨標本</w:t>
      </w:r>
      <w:r w:rsidR="00FA1708" w:rsidRPr="002D6EA5">
        <w:rPr>
          <w:rFonts w:hint="eastAsia"/>
          <w:color w:val="000000" w:themeColor="text1"/>
          <w:lang w:eastAsia="zh-HK"/>
        </w:rPr>
        <w:t>相關</w:t>
      </w:r>
      <w:r w:rsidR="00FA1708" w:rsidRPr="002D6EA5">
        <w:rPr>
          <w:rFonts w:hint="eastAsia"/>
          <w:color w:val="000000" w:themeColor="text1"/>
        </w:rPr>
        <w:t>管理</w:t>
      </w:r>
      <w:r w:rsidR="00FA1708" w:rsidRPr="002D6EA5">
        <w:rPr>
          <w:rFonts w:hint="eastAsia"/>
          <w:color w:val="000000" w:themeColor="text1"/>
          <w:lang w:eastAsia="zh-HK"/>
        </w:rPr>
        <w:t>制度</w:t>
      </w:r>
      <w:r w:rsidR="00593B35" w:rsidRPr="002D6EA5">
        <w:rPr>
          <w:rFonts w:hint="eastAsia"/>
          <w:color w:val="000000" w:themeColor="text1"/>
        </w:rPr>
        <w:t>容有改善空間</w:t>
      </w:r>
      <w:r w:rsidR="00FA1708" w:rsidRPr="002D6EA5">
        <w:rPr>
          <w:rFonts w:hint="eastAsia"/>
          <w:color w:val="000000" w:themeColor="text1"/>
        </w:rPr>
        <w:t>，</w:t>
      </w:r>
      <w:r w:rsidR="00FA1708" w:rsidRPr="002D6EA5">
        <w:rPr>
          <w:rFonts w:hint="eastAsia"/>
          <w:color w:val="000000" w:themeColor="text1"/>
          <w:lang w:eastAsia="zh-HK"/>
        </w:rPr>
        <w:t>造成</w:t>
      </w:r>
      <w:r w:rsidR="005C2D63" w:rsidRPr="002D6EA5">
        <w:rPr>
          <w:rFonts w:hint="eastAsia"/>
          <w:color w:val="000000" w:themeColor="text1"/>
          <w:lang w:eastAsia="zh-HK"/>
        </w:rPr>
        <w:t>標本</w:t>
      </w:r>
      <w:r w:rsidR="005C2D63" w:rsidRPr="002D6EA5">
        <w:rPr>
          <w:rFonts w:hint="eastAsia"/>
          <w:color w:val="000000" w:themeColor="text1"/>
        </w:rPr>
        <w:t>現存</w:t>
      </w:r>
      <w:r w:rsidR="005C2D63" w:rsidRPr="002D6EA5">
        <w:rPr>
          <w:rFonts w:hint="eastAsia"/>
          <w:color w:val="000000" w:themeColor="text1"/>
          <w:lang w:eastAsia="zh-HK"/>
        </w:rPr>
        <w:t>數量與文獻</w:t>
      </w:r>
      <w:r w:rsidR="005C2D63" w:rsidRPr="002D6EA5">
        <w:rPr>
          <w:rFonts w:hint="eastAsia"/>
          <w:color w:val="000000" w:themeColor="text1"/>
        </w:rPr>
        <w:t>記載資料產生不一致之差異</w:t>
      </w:r>
      <w:r w:rsidR="005C2D63" w:rsidRPr="002D6EA5">
        <w:rPr>
          <w:rFonts w:hint="eastAsia"/>
          <w:color w:val="000000" w:themeColor="text1"/>
          <w:lang w:eastAsia="zh-HK"/>
        </w:rPr>
        <w:t>，名實不符</w:t>
      </w:r>
      <w:r w:rsidR="00FA1708" w:rsidRPr="002D6EA5">
        <w:rPr>
          <w:rFonts w:hint="eastAsia"/>
          <w:color w:val="000000" w:themeColor="text1"/>
        </w:rPr>
        <w:t>。</w:t>
      </w:r>
      <w:r w:rsidR="00B81AC2" w:rsidRPr="002D6EA5">
        <w:rPr>
          <w:rFonts w:hint="eastAsia"/>
          <w:color w:val="000000" w:themeColor="text1"/>
        </w:rPr>
        <w:t>由於</w:t>
      </w:r>
      <w:r w:rsidR="00B81AC2" w:rsidRPr="002D6EA5">
        <w:rPr>
          <w:rFonts w:ascii="Times New Roman" w:hAnsi="Times New Roman"/>
          <w:color w:val="000000" w:themeColor="text1"/>
        </w:rPr>
        <w:t>花蓮縣萬榮鄉公所</w:t>
      </w:r>
      <w:r w:rsidR="00B17603" w:rsidRPr="002D6EA5">
        <w:rPr>
          <w:rFonts w:ascii="Times New Roman" w:hAnsi="Times New Roman" w:hint="eastAsia"/>
          <w:color w:val="000000" w:themeColor="text1"/>
        </w:rPr>
        <w:t>刻正為</w:t>
      </w:r>
      <w:r w:rsidR="00B81AC2" w:rsidRPr="002D6EA5">
        <w:rPr>
          <w:rFonts w:ascii="Times New Roman" w:hAnsi="Times New Roman" w:hint="eastAsia"/>
          <w:color w:val="000000" w:themeColor="text1"/>
        </w:rPr>
        <w:t>馬遠部落</w:t>
      </w:r>
      <w:r w:rsidR="00B17603" w:rsidRPr="002D6EA5">
        <w:rPr>
          <w:rFonts w:ascii="Times New Roman" w:hAnsi="Times New Roman" w:hint="eastAsia"/>
          <w:color w:val="000000" w:themeColor="text1"/>
        </w:rPr>
        <w:t>規劃先人</w:t>
      </w:r>
      <w:r w:rsidR="00B81AC2" w:rsidRPr="002D6EA5">
        <w:rPr>
          <w:rFonts w:ascii="Times New Roman" w:hAnsi="Times New Roman" w:hint="eastAsia"/>
          <w:color w:val="000000" w:themeColor="text1"/>
        </w:rPr>
        <w:t>遺骨</w:t>
      </w:r>
      <w:r w:rsidR="00B81AC2" w:rsidRPr="002D6EA5">
        <w:rPr>
          <w:rFonts w:ascii="Times New Roman" w:hAnsi="Times New Roman"/>
          <w:color w:val="000000" w:themeColor="text1"/>
        </w:rPr>
        <w:t>存放</w:t>
      </w:r>
      <w:r w:rsidR="001C19E3" w:rsidRPr="002D6EA5">
        <w:rPr>
          <w:rFonts w:ascii="Times New Roman" w:hAnsi="Times New Roman" w:hint="eastAsia"/>
          <w:color w:val="000000" w:themeColor="text1"/>
        </w:rPr>
        <w:t>等</w:t>
      </w:r>
      <w:r w:rsidR="00B17603" w:rsidRPr="002D6EA5">
        <w:rPr>
          <w:rFonts w:ascii="Times New Roman" w:hAnsi="Times New Roman" w:hint="eastAsia"/>
          <w:color w:val="000000" w:themeColor="text1"/>
        </w:rPr>
        <w:t>事項進行</w:t>
      </w:r>
      <w:r w:rsidR="00B81AC2" w:rsidRPr="002D6EA5">
        <w:rPr>
          <w:rFonts w:ascii="Times New Roman" w:hAnsi="Times New Roman" w:hint="eastAsia"/>
          <w:color w:val="000000" w:themeColor="text1"/>
        </w:rPr>
        <w:t>相關</w:t>
      </w:r>
      <w:r w:rsidR="00B17603" w:rsidRPr="002D6EA5">
        <w:rPr>
          <w:rFonts w:ascii="Times New Roman" w:hAnsi="Times New Roman" w:hint="eastAsia"/>
          <w:color w:val="000000" w:themeColor="text1"/>
        </w:rPr>
        <w:t>協助</w:t>
      </w:r>
      <w:r w:rsidR="00B81AC2" w:rsidRPr="002D6EA5">
        <w:rPr>
          <w:rFonts w:ascii="Times New Roman" w:hAnsi="Times New Roman" w:hint="eastAsia"/>
          <w:color w:val="000000" w:themeColor="text1"/>
        </w:rPr>
        <w:t>作業，</w:t>
      </w:r>
      <w:proofErr w:type="gramStart"/>
      <w:r w:rsidR="00FA1708" w:rsidRPr="002D6EA5">
        <w:rPr>
          <w:rFonts w:ascii="Times New Roman" w:hAnsi="Times New Roman" w:hint="eastAsia"/>
          <w:color w:val="000000" w:themeColor="text1"/>
        </w:rPr>
        <w:t>爰該校允宜</w:t>
      </w:r>
      <w:proofErr w:type="gramEnd"/>
      <w:r w:rsidR="00FA1708" w:rsidRPr="002D6EA5">
        <w:rPr>
          <w:rFonts w:ascii="Times New Roman" w:hAnsi="Times New Roman" w:hint="eastAsia"/>
          <w:color w:val="000000" w:themeColor="text1"/>
        </w:rPr>
        <w:t>積極協同有關機關妥善處理歸還事宜，</w:t>
      </w:r>
      <w:proofErr w:type="gramStart"/>
      <w:r w:rsidR="00FA1708" w:rsidRPr="002D6EA5">
        <w:rPr>
          <w:rFonts w:ascii="Times New Roman" w:hAnsi="Times New Roman" w:hint="eastAsia"/>
          <w:color w:val="000000" w:themeColor="text1"/>
          <w:lang w:eastAsia="zh-HK"/>
        </w:rPr>
        <w:t>俾利</w:t>
      </w:r>
      <w:r w:rsidR="00FA1708" w:rsidRPr="002D6EA5">
        <w:rPr>
          <w:rFonts w:ascii="Times New Roman" w:hAnsi="Times New Roman" w:hint="eastAsia"/>
          <w:color w:val="000000" w:themeColor="text1"/>
        </w:rPr>
        <w:t>讓</w:t>
      </w:r>
      <w:proofErr w:type="gramEnd"/>
      <w:r w:rsidR="00FA1708" w:rsidRPr="002D6EA5">
        <w:rPr>
          <w:rFonts w:ascii="Times New Roman" w:hAnsi="Times New Roman" w:hint="eastAsia"/>
          <w:color w:val="000000" w:themeColor="text1"/>
        </w:rPr>
        <w:t>流落該校近</w:t>
      </w:r>
      <w:r w:rsidR="00FA1708" w:rsidRPr="002D6EA5">
        <w:rPr>
          <w:rFonts w:ascii="Times New Roman" w:hAnsi="Times New Roman"/>
          <w:color w:val="000000" w:themeColor="text1"/>
        </w:rPr>
        <w:t>60</w:t>
      </w:r>
      <w:r w:rsidR="00593B35" w:rsidRPr="002D6EA5">
        <w:rPr>
          <w:rFonts w:ascii="Times New Roman" w:hAnsi="Times New Roman" w:hint="eastAsia"/>
          <w:color w:val="000000" w:themeColor="text1"/>
        </w:rPr>
        <w:t>載之布農族先人遺骨圓滿歸葬部落</w:t>
      </w:r>
      <w:r w:rsidR="00D068A7" w:rsidRPr="002D6EA5">
        <w:rPr>
          <w:rFonts w:ascii="Times New Roman" w:hAnsi="Times New Roman" w:hint="eastAsia"/>
          <w:color w:val="000000" w:themeColor="text1"/>
          <w:lang w:eastAsia="zh-HK"/>
        </w:rPr>
        <w:t>。</w:t>
      </w:r>
      <w:bookmarkEnd w:id="130"/>
      <w:bookmarkEnd w:id="131"/>
      <w:bookmarkEnd w:id="132"/>
      <w:bookmarkEnd w:id="133"/>
      <w:bookmarkEnd w:id="134"/>
    </w:p>
    <w:p w:rsidR="00D068A7" w:rsidRPr="002D6EA5" w:rsidRDefault="00D068A7" w:rsidP="00D068A7">
      <w:pPr>
        <w:pStyle w:val="2"/>
        <w:numPr>
          <w:ilvl w:val="1"/>
          <w:numId w:val="1"/>
        </w:numPr>
        <w:rPr>
          <w:rFonts w:ascii="Times New Roman" w:hAnsi="Times New Roman"/>
          <w:b/>
          <w:color w:val="000000" w:themeColor="text1"/>
        </w:rPr>
      </w:pPr>
      <w:bookmarkStart w:id="135" w:name="_Toc518397518"/>
      <w:r w:rsidRPr="002D6EA5">
        <w:rPr>
          <w:rFonts w:ascii="Times New Roman" w:hAnsi="Times New Roman"/>
          <w:b/>
          <w:color w:val="000000" w:themeColor="text1"/>
        </w:rPr>
        <w:t>《原住民族基本法》第</w:t>
      </w:r>
      <w:r w:rsidRPr="002D6EA5">
        <w:rPr>
          <w:rFonts w:ascii="Times New Roman" w:hAnsi="Times New Roman"/>
          <w:b/>
          <w:color w:val="000000" w:themeColor="text1"/>
        </w:rPr>
        <w:t>21</w:t>
      </w:r>
      <w:r w:rsidRPr="002D6EA5">
        <w:rPr>
          <w:rFonts w:ascii="Times New Roman" w:hAnsi="Times New Roman"/>
          <w:b/>
          <w:color w:val="000000" w:themeColor="text1"/>
        </w:rPr>
        <w:t>條雖</w:t>
      </w:r>
      <w:r w:rsidRPr="002D6EA5">
        <w:rPr>
          <w:rFonts w:ascii="Times New Roman" w:hAnsi="Times New Roman"/>
          <w:b/>
          <w:color w:val="000000" w:themeColor="text1"/>
          <w:lang w:eastAsia="zh-HK"/>
        </w:rPr>
        <w:t>明定</w:t>
      </w:r>
      <w:r w:rsidRPr="002D6EA5">
        <w:rPr>
          <w:rFonts w:ascii="Times New Roman" w:hAnsi="Times New Roman"/>
          <w:b/>
          <w:color w:val="000000" w:themeColor="text1"/>
        </w:rPr>
        <w:t>政府或私人於原住民族土地或部落及其周邊一定範圍內之公有土地從事學術研究，應諮商並取得原住民族或部落同意或參與，原住民得分享相關利益，惟未適用原住民族遺骸研究之考古挖掘行為。況且，</w:t>
      </w:r>
      <w:r w:rsidR="00530996" w:rsidRPr="002D6EA5">
        <w:rPr>
          <w:rFonts w:ascii="Times New Roman" w:hAnsi="Times New Roman"/>
          <w:b/>
          <w:color w:val="000000" w:themeColor="text1"/>
          <w:szCs w:val="32"/>
        </w:rPr>
        <w:t>《文化資產保存法》尚</w:t>
      </w:r>
      <w:r w:rsidR="00530996" w:rsidRPr="002D6EA5">
        <w:rPr>
          <w:rFonts w:ascii="Times New Roman" w:hAnsi="Times New Roman"/>
          <w:b/>
          <w:color w:val="000000" w:themeColor="text1"/>
          <w:szCs w:val="32"/>
        </w:rPr>
        <w:lastRenderedPageBreak/>
        <w:t>無明文規</w:t>
      </w:r>
      <w:r w:rsidR="00530996" w:rsidRPr="002D6EA5">
        <w:rPr>
          <w:rFonts w:ascii="Times New Roman" w:hAnsi="Times New Roman" w:hint="eastAsia"/>
          <w:b/>
          <w:color w:val="000000" w:themeColor="text1"/>
          <w:szCs w:val="32"/>
        </w:rPr>
        <w:t>定</w:t>
      </w:r>
      <w:r w:rsidR="00530996" w:rsidRPr="002D6EA5">
        <w:rPr>
          <w:rFonts w:ascii="Times New Roman" w:hAnsi="Times New Roman"/>
          <w:b/>
          <w:color w:val="000000" w:themeColor="text1"/>
          <w:szCs w:val="32"/>
        </w:rPr>
        <w:t>出土人骨之發掘、保存、保護及管理</w:t>
      </w:r>
      <w:r w:rsidR="00530996" w:rsidRPr="002D6EA5">
        <w:rPr>
          <w:rFonts w:ascii="Times New Roman" w:hAnsi="Times New Roman" w:hint="eastAsia"/>
          <w:b/>
          <w:color w:val="000000" w:themeColor="text1"/>
          <w:szCs w:val="32"/>
        </w:rPr>
        <w:t>等</w:t>
      </w:r>
      <w:r w:rsidR="00530996" w:rsidRPr="002D6EA5">
        <w:rPr>
          <w:rFonts w:ascii="Times New Roman" w:hAnsi="Times New Roman"/>
          <w:b/>
          <w:color w:val="000000" w:themeColor="text1"/>
          <w:szCs w:val="32"/>
        </w:rPr>
        <w:t>事項，致使其子法《原住民族文化資產處理辦法》亦未將原住民族骨骸</w:t>
      </w:r>
      <w:r w:rsidR="00530996" w:rsidRPr="002D6EA5">
        <w:rPr>
          <w:rFonts w:ascii="Times New Roman" w:hAnsi="Times New Roman" w:hint="eastAsia"/>
          <w:b/>
          <w:color w:val="000000" w:themeColor="text1"/>
          <w:szCs w:val="32"/>
        </w:rPr>
        <w:t>納</w:t>
      </w:r>
      <w:r w:rsidR="00530996" w:rsidRPr="002D6EA5">
        <w:rPr>
          <w:rFonts w:ascii="Times New Roman" w:hAnsi="Times New Roman"/>
          <w:b/>
          <w:color w:val="000000" w:themeColor="text1"/>
          <w:szCs w:val="32"/>
        </w:rPr>
        <w:t>入</w:t>
      </w:r>
      <w:r w:rsidR="00530996" w:rsidRPr="002D6EA5">
        <w:rPr>
          <w:rFonts w:ascii="Times New Roman" w:hAnsi="Times New Roman" w:hint="eastAsia"/>
          <w:b/>
          <w:color w:val="000000" w:themeColor="text1"/>
          <w:szCs w:val="32"/>
        </w:rPr>
        <w:t>規範</w:t>
      </w:r>
      <w:r w:rsidRPr="002D6EA5">
        <w:rPr>
          <w:rFonts w:ascii="Times New Roman" w:hAnsi="Times New Roman"/>
          <w:b/>
          <w:color w:val="000000" w:themeColor="text1"/>
        </w:rPr>
        <w:t>。</w:t>
      </w:r>
      <w:r w:rsidR="00F207C0" w:rsidRPr="002D6EA5">
        <w:rPr>
          <w:rFonts w:ascii="Times New Roman" w:hAnsi="Times New Roman" w:hint="eastAsia"/>
          <w:b/>
          <w:color w:val="000000" w:themeColor="text1"/>
        </w:rPr>
        <w:t>又</w:t>
      </w:r>
      <w:r w:rsidRPr="002D6EA5">
        <w:rPr>
          <w:rFonts w:ascii="Times New Roman" w:hAnsi="Times New Roman"/>
          <w:b/>
          <w:color w:val="000000" w:themeColor="text1"/>
        </w:rPr>
        <w:t>，《人體研究計畫諮詢取得原住民族同意與約定商業利益及其應用辦法》雖明</w:t>
      </w:r>
      <w:r w:rsidRPr="002D6EA5">
        <w:rPr>
          <w:rFonts w:ascii="Times New Roman" w:hAnsi="Times New Roman"/>
          <w:b/>
          <w:color w:val="000000" w:themeColor="text1"/>
          <w:lang w:eastAsia="zh-HK"/>
        </w:rPr>
        <w:t>示</w:t>
      </w:r>
      <w:r w:rsidRPr="002D6EA5">
        <w:rPr>
          <w:rFonts w:ascii="Times New Roman" w:hAnsi="Times New Roman"/>
          <w:b/>
          <w:color w:val="000000" w:themeColor="text1"/>
        </w:rPr>
        <w:t>以原住民族為目的之人體研究，應諮詢並取得原住民族或部落同意或參與，其研究成果之發表亦應諮詢、取得各該原住民族之同意，原住民並得分享相關利益</w:t>
      </w:r>
      <w:r w:rsidR="00F207C0" w:rsidRPr="002D6EA5">
        <w:rPr>
          <w:rFonts w:ascii="Times New Roman" w:hAnsi="Times New Roman" w:hint="eastAsia"/>
          <w:b/>
          <w:color w:val="000000" w:themeColor="text1"/>
        </w:rPr>
        <w:t>；</w:t>
      </w:r>
      <w:proofErr w:type="gramStart"/>
      <w:r w:rsidRPr="002D6EA5">
        <w:rPr>
          <w:rFonts w:ascii="Times New Roman" w:hAnsi="Times New Roman"/>
          <w:b/>
          <w:color w:val="000000" w:themeColor="text1"/>
        </w:rPr>
        <w:t>然則，人骨非</w:t>
      </w:r>
      <w:proofErr w:type="gramEnd"/>
      <w:r w:rsidRPr="002D6EA5">
        <w:rPr>
          <w:rFonts w:ascii="Times New Roman" w:hAnsi="Times New Roman"/>
          <w:b/>
          <w:color w:val="000000" w:themeColor="text1"/>
        </w:rPr>
        <w:t>屬其母法《人體研究法》規範之對象，原住民族遺骨因而</w:t>
      </w:r>
      <w:r w:rsidR="00FD7C3E" w:rsidRPr="002D6EA5">
        <w:rPr>
          <w:rFonts w:ascii="Times New Roman" w:hAnsi="Times New Roman" w:hint="eastAsia"/>
          <w:b/>
          <w:color w:val="000000" w:themeColor="text1"/>
        </w:rPr>
        <w:t>排除適用</w:t>
      </w:r>
      <w:r w:rsidRPr="002D6EA5">
        <w:rPr>
          <w:rFonts w:ascii="Times New Roman" w:hAnsi="Times New Roman"/>
          <w:b/>
          <w:color w:val="000000" w:themeColor="text1"/>
        </w:rPr>
        <w:t>《人體研究計畫諮詢取得原住民族同意與約定商業利益及其應用辦法》。至於，科技部認可之《臺灣人類學與民族學學會倫理規範》，僅為民間專業學會所制定之內部倫理準則，</w:t>
      </w:r>
      <w:r w:rsidRPr="002D6EA5">
        <w:rPr>
          <w:rFonts w:ascii="Times New Roman" w:hAnsi="Times New Roman"/>
          <w:b/>
          <w:color w:val="000000" w:themeColor="text1"/>
          <w:lang w:eastAsia="zh-HK"/>
        </w:rPr>
        <w:t>而</w:t>
      </w:r>
      <w:r w:rsidRPr="002D6EA5">
        <w:rPr>
          <w:rFonts w:ascii="Times New Roman" w:hAnsi="Times New Roman"/>
          <w:b/>
          <w:color w:val="000000" w:themeColor="text1"/>
        </w:rPr>
        <w:t>未具法定約束力</w:t>
      </w:r>
      <w:r w:rsidR="005242A2" w:rsidRPr="002D6EA5">
        <w:rPr>
          <w:rFonts w:ascii="Times New Roman" w:hAnsi="Times New Roman" w:hint="eastAsia"/>
          <w:b/>
          <w:color w:val="000000" w:themeColor="text1"/>
        </w:rPr>
        <w:t>。</w:t>
      </w:r>
      <w:proofErr w:type="gramStart"/>
      <w:r w:rsidR="00665E2C" w:rsidRPr="002D6EA5">
        <w:rPr>
          <w:rFonts w:hint="eastAsia"/>
          <w:b/>
          <w:color w:val="000000" w:themeColor="text1"/>
        </w:rPr>
        <w:t>適證上</w:t>
      </w:r>
      <w:proofErr w:type="gramEnd"/>
      <w:r w:rsidR="00665E2C" w:rsidRPr="002D6EA5">
        <w:rPr>
          <w:rFonts w:hint="eastAsia"/>
          <w:b/>
          <w:color w:val="000000" w:themeColor="text1"/>
        </w:rPr>
        <w:t>開法規</w:t>
      </w:r>
      <w:r w:rsidR="00D75A3C" w:rsidRPr="002D6EA5">
        <w:rPr>
          <w:rFonts w:hint="eastAsia"/>
          <w:b/>
          <w:color w:val="000000" w:themeColor="text1"/>
        </w:rPr>
        <w:t>對於</w:t>
      </w:r>
      <w:r w:rsidR="00B75885" w:rsidRPr="002D6EA5">
        <w:rPr>
          <w:rFonts w:hint="eastAsia"/>
          <w:b/>
          <w:color w:val="000000" w:themeColor="text1"/>
        </w:rPr>
        <w:t>維護</w:t>
      </w:r>
      <w:r w:rsidR="00665E2C" w:rsidRPr="002D6EA5">
        <w:rPr>
          <w:rFonts w:hint="eastAsia"/>
          <w:b/>
          <w:color w:val="000000" w:themeColor="text1"/>
        </w:rPr>
        <w:t>人類遺骸之機制儼然不足</w:t>
      </w:r>
      <w:r w:rsidR="001F3EB6" w:rsidRPr="002D6EA5">
        <w:rPr>
          <w:rFonts w:hint="eastAsia"/>
          <w:b/>
          <w:color w:val="000000" w:themeColor="text1"/>
        </w:rPr>
        <w:t>，</w:t>
      </w:r>
      <w:r w:rsidR="00665E2C" w:rsidRPr="002D6EA5">
        <w:rPr>
          <w:rFonts w:hint="eastAsia"/>
          <w:b/>
          <w:color w:val="000000" w:themeColor="text1"/>
        </w:rPr>
        <w:t>然而，</w:t>
      </w:r>
      <w:r w:rsidR="00665E2C" w:rsidRPr="002D6EA5">
        <w:rPr>
          <w:b/>
          <w:color w:val="000000" w:themeColor="text1"/>
        </w:rPr>
        <w:t>為具體實踐《中華民國憲法增修條文》第10條第11項及第12項、《經濟社會文化權利國際公約》第15條第1項第1款所</w:t>
      </w:r>
      <w:r w:rsidR="00665E2C" w:rsidRPr="002D6EA5">
        <w:rPr>
          <w:b/>
          <w:color w:val="000000" w:themeColor="text1"/>
          <w:lang w:eastAsia="zh-HK"/>
        </w:rPr>
        <w:t>揭</w:t>
      </w:r>
      <w:proofErr w:type="gramStart"/>
      <w:r w:rsidR="00665E2C" w:rsidRPr="002D6EA5">
        <w:rPr>
          <w:b/>
          <w:color w:val="000000" w:themeColor="text1"/>
        </w:rPr>
        <w:t>櫫</w:t>
      </w:r>
      <w:proofErr w:type="gramEnd"/>
      <w:r w:rsidR="00665E2C" w:rsidRPr="002D6EA5">
        <w:rPr>
          <w:b/>
          <w:color w:val="000000" w:themeColor="text1"/>
          <w:lang w:eastAsia="zh-HK"/>
        </w:rPr>
        <w:t>之</w:t>
      </w:r>
      <w:r w:rsidR="00665E2C" w:rsidRPr="002D6EA5">
        <w:rPr>
          <w:b/>
          <w:color w:val="000000" w:themeColor="text1"/>
        </w:rPr>
        <w:t>原住民族基本權利</w:t>
      </w:r>
      <w:r w:rsidR="00665E2C" w:rsidRPr="002D6EA5">
        <w:rPr>
          <w:rFonts w:hint="eastAsia"/>
          <w:b/>
          <w:color w:val="000000" w:themeColor="text1"/>
        </w:rPr>
        <w:t>，促進</w:t>
      </w:r>
      <w:r w:rsidR="00665E2C" w:rsidRPr="002D6EA5">
        <w:rPr>
          <w:rFonts w:ascii="Times New Roman" w:hAnsi="Times New Roman" w:hint="eastAsia"/>
          <w:b/>
          <w:bCs w:val="0"/>
          <w:color w:val="000000" w:themeColor="text1"/>
        </w:rPr>
        <w:t>原住民族文化振興及人權保障，</w:t>
      </w:r>
      <w:r w:rsidR="00665E2C" w:rsidRPr="002D6EA5">
        <w:rPr>
          <w:b/>
          <w:color w:val="000000" w:themeColor="text1"/>
        </w:rPr>
        <w:t>行政院</w:t>
      </w:r>
      <w:r w:rsidR="00665E2C" w:rsidRPr="002D6EA5">
        <w:rPr>
          <w:rFonts w:hint="eastAsia"/>
          <w:b/>
          <w:color w:val="000000" w:themeColor="text1"/>
        </w:rPr>
        <w:t>對於</w:t>
      </w:r>
      <w:r w:rsidR="00665E2C" w:rsidRPr="002D6EA5">
        <w:rPr>
          <w:b/>
          <w:color w:val="000000" w:themeColor="text1"/>
        </w:rPr>
        <w:t>原住民族遺骸</w:t>
      </w:r>
      <w:r w:rsidR="00665E2C" w:rsidRPr="002D6EA5">
        <w:rPr>
          <w:b/>
          <w:color w:val="000000" w:themeColor="text1"/>
          <w:lang w:eastAsia="zh-HK"/>
        </w:rPr>
        <w:t>之</w:t>
      </w:r>
      <w:r w:rsidR="00665E2C" w:rsidRPr="002D6EA5">
        <w:rPr>
          <w:b/>
          <w:color w:val="000000" w:themeColor="text1"/>
        </w:rPr>
        <w:t>發掘、保存、保護、管理、研究、</w:t>
      </w:r>
      <w:r w:rsidR="00665E2C" w:rsidRPr="002D6EA5">
        <w:rPr>
          <w:b/>
          <w:color w:val="000000" w:themeColor="text1"/>
          <w:lang w:eastAsia="zh-HK"/>
        </w:rPr>
        <w:t>倫理</w:t>
      </w:r>
      <w:r w:rsidR="00665E2C" w:rsidRPr="002D6EA5">
        <w:rPr>
          <w:b/>
          <w:color w:val="000000" w:themeColor="text1"/>
        </w:rPr>
        <w:t>、諮詢、同意、商業利益及其應用等法令</w:t>
      </w:r>
      <w:r w:rsidR="00665E2C" w:rsidRPr="002D6EA5">
        <w:rPr>
          <w:rFonts w:hint="eastAsia"/>
          <w:b/>
          <w:color w:val="000000" w:themeColor="text1"/>
        </w:rPr>
        <w:t>規範</w:t>
      </w:r>
      <w:r w:rsidR="00665E2C" w:rsidRPr="002D6EA5">
        <w:rPr>
          <w:b/>
          <w:color w:val="000000" w:themeColor="text1"/>
        </w:rPr>
        <w:t>盡付闕如</w:t>
      </w:r>
      <w:r w:rsidR="00665E2C" w:rsidRPr="002D6EA5">
        <w:rPr>
          <w:rFonts w:hint="eastAsia"/>
          <w:b/>
          <w:color w:val="000000" w:themeColor="text1"/>
        </w:rPr>
        <w:t>之現狀</w:t>
      </w:r>
      <w:r w:rsidR="00665E2C" w:rsidRPr="002D6EA5">
        <w:rPr>
          <w:b/>
          <w:color w:val="000000" w:themeColor="text1"/>
        </w:rPr>
        <w:t>，</w:t>
      </w:r>
      <w:r w:rsidR="00665E2C" w:rsidRPr="002D6EA5">
        <w:rPr>
          <w:rFonts w:hint="eastAsia"/>
          <w:b/>
          <w:color w:val="000000" w:themeColor="text1"/>
        </w:rPr>
        <w:t>允宜</w:t>
      </w:r>
      <w:r w:rsidR="00665E2C" w:rsidRPr="002D6EA5">
        <w:rPr>
          <w:b/>
          <w:color w:val="000000" w:themeColor="text1"/>
          <w:lang w:eastAsia="zh-HK"/>
        </w:rPr>
        <w:t>邀集</w:t>
      </w:r>
      <w:r w:rsidR="00665E2C" w:rsidRPr="002D6EA5">
        <w:rPr>
          <w:b/>
          <w:color w:val="000000" w:themeColor="text1"/>
        </w:rPr>
        <w:t>權責機關儘</w:t>
      </w:r>
      <w:r w:rsidR="00665E2C" w:rsidRPr="002D6EA5">
        <w:rPr>
          <w:b/>
          <w:color w:val="000000" w:themeColor="text1"/>
          <w:lang w:eastAsia="zh-HK"/>
        </w:rPr>
        <w:t>早</w:t>
      </w:r>
      <w:r w:rsidR="00665E2C" w:rsidRPr="002D6EA5">
        <w:rPr>
          <w:b/>
          <w:color w:val="000000" w:themeColor="text1"/>
        </w:rPr>
        <w:t>充實</w:t>
      </w:r>
      <w:r w:rsidR="00665E2C" w:rsidRPr="002D6EA5">
        <w:rPr>
          <w:b/>
          <w:color w:val="000000" w:themeColor="text1"/>
          <w:lang w:eastAsia="zh-HK"/>
        </w:rPr>
        <w:t>強化</w:t>
      </w:r>
      <w:r w:rsidR="00665E2C" w:rsidRPr="002D6EA5">
        <w:rPr>
          <w:b/>
          <w:color w:val="000000" w:themeColor="text1"/>
        </w:rPr>
        <w:t>相關法制規範，</w:t>
      </w:r>
      <w:proofErr w:type="gramStart"/>
      <w:r w:rsidR="00665E2C" w:rsidRPr="002D6EA5">
        <w:rPr>
          <w:b/>
          <w:color w:val="000000" w:themeColor="text1"/>
        </w:rPr>
        <w:t>俾</w:t>
      </w:r>
      <w:proofErr w:type="gramEnd"/>
      <w:r w:rsidR="00665E2C" w:rsidRPr="002D6EA5">
        <w:rPr>
          <w:b/>
          <w:color w:val="000000" w:themeColor="text1"/>
        </w:rPr>
        <w:t>供遵循</w:t>
      </w:r>
      <w:r w:rsidRPr="002D6EA5">
        <w:rPr>
          <w:rFonts w:ascii="Times New Roman" w:hAnsi="Times New Roman"/>
          <w:b/>
          <w:color w:val="000000" w:themeColor="text1"/>
        </w:rPr>
        <w:t>。</w:t>
      </w:r>
      <w:bookmarkEnd w:id="135"/>
    </w:p>
    <w:p w:rsidR="00D068A7" w:rsidRPr="002D6EA5" w:rsidRDefault="00D068A7" w:rsidP="00D068A7">
      <w:pPr>
        <w:pStyle w:val="3"/>
        <w:numPr>
          <w:ilvl w:val="2"/>
          <w:numId w:val="1"/>
        </w:numPr>
        <w:ind w:left="1360" w:hanging="680"/>
        <w:rPr>
          <w:rFonts w:ascii="Times New Roman" w:hAnsi="Times New Roman"/>
          <w:color w:val="000000" w:themeColor="text1"/>
          <w:szCs w:val="32"/>
        </w:rPr>
      </w:pPr>
      <w:bookmarkStart w:id="136" w:name="_Toc512521716"/>
      <w:bookmarkStart w:id="137" w:name="_Toc515261542"/>
      <w:bookmarkStart w:id="138" w:name="_Toc516657304"/>
      <w:bookmarkStart w:id="139" w:name="_Toc518286455"/>
      <w:bookmarkStart w:id="140" w:name="_Toc518397519"/>
      <w:r w:rsidRPr="002D6EA5">
        <w:rPr>
          <w:rFonts w:ascii="Times New Roman" w:hAnsi="Times New Roman"/>
          <w:color w:val="000000" w:themeColor="text1"/>
        </w:rPr>
        <w:t>按《中華民國憲法增修條文》第</w:t>
      </w:r>
      <w:r w:rsidRPr="002D6EA5">
        <w:rPr>
          <w:rFonts w:ascii="Times New Roman" w:hAnsi="Times New Roman"/>
          <w:color w:val="000000" w:themeColor="text1"/>
        </w:rPr>
        <w:t>10</w:t>
      </w:r>
      <w:r w:rsidRPr="002D6EA5">
        <w:rPr>
          <w:rFonts w:ascii="Times New Roman" w:hAnsi="Times New Roman"/>
          <w:color w:val="000000" w:themeColor="text1"/>
        </w:rPr>
        <w:t>條第</w:t>
      </w:r>
      <w:r w:rsidRPr="002D6EA5">
        <w:rPr>
          <w:rFonts w:ascii="Times New Roman" w:hAnsi="Times New Roman"/>
          <w:color w:val="000000" w:themeColor="text1"/>
        </w:rPr>
        <w:t>11</w:t>
      </w:r>
      <w:r w:rsidRPr="002D6EA5">
        <w:rPr>
          <w:rFonts w:ascii="Times New Roman" w:hAnsi="Times New Roman"/>
          <w:color w:val="000000" w:themeColor="text1"/>
        </w:rPr>
        <w:t>項及第</w:t>
      </w:r>
      <w:r w:rsidRPr="002D6EA5">
        <w:rPr>
          <w:rFonts w:ascii="Times New Roman" w:hAnsi="Times New Roman"/>
          <w:color w:val="000000" w:themeColor="text1"/>
        </w:rPr>
        <w:t>12</w:t>
      </w:r>
      <w:r w:rsidRPr="002D6EA5">
        <w:rPr>
          <w:rFonts w:ascii="Times New Roman" w:hAnsi="Times New Roman"/>
          <w:color w:val="000000" w:themeColor="text1"/>
        </w:rPr>
        <w:t>項規定</w:t>
      </w:r>
      <w:r w:rsidR="00A20D99" w:rsidRPr="002D6EA5">
        <w:rPr>
          <w:rFonts w:ascii="Times New Roman" w:hAnsi="Times New Roman"/>
          <w:color w:val="000000" w:themeColor="text1"/>
          <w:szCs w:val="32"/>
        </w:rPr>
        <w:t>：</w:t>
      </w:r>
      <w:r w:rsidRPr="002D6EA5">
        <w:rPr>
          <w:rFonts w:ascii="Times New Roman" w:hAnsi="Times New Roman"/>
          <w:color w:val="000000" w:themeColor="text1"/>
        </w:rPr>
        <w:t>「國家肯定多元文化，並積極維護發展原住民族語言及文化」、「國家應依民族意願，保障原住民族之</w:t>
      </w:r>
      <w:r w:rsidRPr="002D6EA5">
        <w:rPr>
          <w:rFonts w:ascii="Times New Roman" w:hAnsi="Times New Roman"/>
          <w:color w:val="000000" w:themeColor="text1"/>
          <w:szCs w:val="32"/>
        </w:rPr>
        <w:t>地位</w:t>
      </w:r>
      <w:r w:rsidRPr="002D6EA5">
        <w:rPr>
          <w:rFonts w:ascii="Times New Roman" w:hAnsi="Times New Roman"/>
          <w:color w:val="000000" w:themeColor="text1"/>
        </w:rPr>
        <w:t>及政治參與，並對其教育文化</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予以保障扶助並促其發展，其辦法另以法律定之。對於澎湖、金門及馬祖地區人民亦同。」《公民與政治權利國際公約及經濟社會文化權利國際公約施行法》（下稱兩公約施行法）第</w:t>
      </w:r>
      <w:r w:rsidRPr="002D6EA5">
        <w:rPr>
          <w:rFonts w:ascii="Times New Roman" w:hAnsi="Times New Roman"/>
          <w:color w:val="000000" w:themeColor="text1"/>
        </w:rPr>
        <w:t>2</w:t>
      </w:r>
      <w:r w:rsidRPr="002D6EA5">
        <w:rPr>
          <w:rFonts w:ascii="Times New Roman" w:hAnsi="Times New Roman"/>
          <w:color w:val="000000" w:themeColor="text1"/>
        </w:rPr>
        <w:t>條規定，兩公約所揭示保障人權之規定，具有國內法律之效力；</w:t>
      </w:r>
      <w:r w:rsidRPr="002D6EA5">
        <w:rPr>
          <w:rFonts w:ascii="Times New Roman" w:hAnsi="Times New Roman"/>
          <w:color w:val="000000" w:themeColor="text1"/>
          <w:szCs w:val="32"/>
        </w:rPr>
        <w:t>《經濟社會文</w:t>
      </w:r>
      <w:r w:rsidRPr="002D6EA5">
        <w:rPr>
          <w:rFonts w:ascii="Times New Roman" w:hAnsi="Times New Roman"/>
          <w:color w:val="000000" w:themeColor="text1"/>
          <w:szCs w:val="32"/>
        </w:rPr>
        <w:lastRenderedPageBreak/>
        <w:t>化權利國際公約》</w:t>
      </w:r>
      <w:r w:rsidRPr="002D6EA5">
        <w:rPr>
          <w:rFonts w:ascii="Times New Roman" w:hAnsi="Times New Roman"/>
          <w:color w:val="000000" w:themeColor="text1"/>
          <w:szCs w:val="32"/>
        </w:rPr>
        <w:t>(International Covenant on Economic, Social and Cultural Rights, ICESCR)</w:t>
      </w:r>
      <w:r w:rsidRPr="002D6EA5">
        <w:rPr>
          <w:rFonts w:ascii="Times New Roman" w:hAnsi="Times New Roman"/>
          <w:color w:val="000000" w:themeColor="text1"/>
          <w:szCs w:val="32"/>
        </w:rPr>
        <w:t>第</w:t>
      </w:r>
      <w:r w:rsidRPr="002D6EA5">
        <w:rPr>
          <w:rFonts w:ascii="Times New Roman" w:hAnsi="Times New Roman"/>
          <w:color w:val="000000" w:themeColor="text1"/>
          <w:szCs w:val="32"/>
        </w:rPr>
        <w:t>15</w:t>
      </w:r>
      <w:r w:rsidRPr="002D6EA5">
        <w:rPr>
          <w:rFonts w:ascii="Times New Roman" w:hAnsi="Times New Roman"/>
          <w:color w:val="000000" w:themeColor="text1"/>
          <w:szCs w:val="32"/>
        </w:rPr>
        <w:t>條第</w:t>
      </w:r>
      <w:r w:rsidRPr="002D6EA5">
        <w:rPr>
          <w:rFonts w:ascii="Times New Roman" w:hAnsi="Times New Roman"/>
          <w:color w:val="000000" w:themeColor="text1"/>
          <w:szCs w:val="32"/>
        </w:rPr>
        <w:t>1</w:t>
      </w:r>
      <w:r w:rsidRPr="002D6EA5">
        <w:rPr>
          <w:rFonts w:ascii="Times New Roman" w:hAnsi="Times New Roman"/>
          <w:color w:val="000000" w:themeColor="text1"/>
          <w:szCs w:val="32"/>
        </w:rPr>
        <w:t>項第</w:t>
      </w:r>
      <w:r w:rsidRPr="002D6EA5">
        <w:rPr>
          <w:rFonts w:ascii="Times New Roman" w:hAnsi="Times New Roman"/>
          <w:color w:val="000000" w:themeColor="text1"/>
          <w:szCs w:val="32"/>
        </w:rPr>
        <w:t>1</w:t>
      </w:r>
      <w:r w:rsidRPr="002D6EA5">
        <w:rPr>
          <w:rFonts w:ascii="Times New Roman" w:hAnsi="Times New Roman"/>
          <w:color w:val="000000" w:themeColor="text1"/>
          <w:szCs w:val="32"/>
        </w:rPr>
        <w:t>款及</w:t>
      </w:r>
      <w:r w:rsidR="009D29E2" w:rsidRPr="002D6EA5">
        <w:rPr>
          <w:rFonts w:ascii="Times New Roman" w:hAnsi="Times New Roman" w:hint="eastAsia"/>
          <w:color w:val="000000" w:themeColor="text1"/>
          <w:szCs w:val="32"/>
        </w:rPr>
        <w:t>其</w:t>
      </w:r>
      <w:r w:rsidR="009D29E2" w:rsidRPr="002D6EA5">
        <w:rPr>
          <w:rFonts w:ascii="Times New Roman" w:hAnsi="Times New Roman"/>
          <w:color w:val="000000" w:themeColor="text1"/>
          <w:szCs w:val="32"/>
        </w:rPr>
        <w:t>第</w:t>
      </w:r>
      <w:r w:rsidR="009D29E2" w:rsidRPr="002D6EA5">
        <w:rPr>
          <w:rFonts w:ascii="Times New Roman" w:hAnsi="Times New Roman"/>
          <w:color w:val="000000" w:themeColor="text1"/>
          <w:szCs w:val="32"/>
        </w:rPr>
        <w:t>21</w:t>
      </w:r>
      <w:r w:rsidR="009D29E2" w:rsidRPr="002D6EA5">
        <w:rPr>
          <w:rFonts w:ascii="Times New Roman" w:hAnsi="Times New Roman"/>
          <w:color w:val="000000" w:themeColor="text1"/>
          <w:szCs w:val="32"/>
        </w:rPr>
        <w:t>號一般性意見</w:t>
      </w:r>
      <w:r w:rsidR="009D29E2" w:rsidRPr="002D6EA5">
        <w:rPr>
          <w:rFonts w:ascii="Times New Roman" w:hAnsi="Times New Roman" w:hint="eastAsia"/>
          <w:color w:val="000000" w:themeColor="text1"/>
          <w:szCs w:val="32"/>
        </w:rPr>
        <w:t>(General Comment No. 21)</w:t>
      </w:r>
      <w:r w:rsidRPr="002D6EA5">
        <w:rPr>
          <w:rFonts w:ascii="Times New Roman" w:hAnsi="Times New Roman"/>
          <w:color w:val="000000" w:themeColor="text1"/>
          <w:szCs w:val="32"/>
        </w:rPr>
        <w:t>規定，該公約締約國確認人人有權參加文化生活</w:t>
      </w:r>
      <w:r w:rsidRPr="002D6EA5">
        <w:rPr>
          <w:rStyle w:val="aff3"/>
          <w:rFonts w:ascii="Times New Roman" w:hAnsi="Times New Roman"/>
          <w:bCs w:val="0"/>
          <w:color w:val="000000" w:themeColor="text1"/>
          <w:szCs w:val="32"/>
        </w:rPr>
        <w:footnoteReference w:id="37"/>
      </w:r>
      <w:r w:rsidR="00A20D99" w:rsidRPr="002D6EA5">
        <w:rPr>
          <w:rFonts w:ascii="Times New Roman" w:hAnsi="Times New Roman"/>
          <w:color w:val="000000" w:themeColor="text1"/>
        </w:rPr>
        <w:t>；</w:t>
      </w:r>
      <w:r w:rsidRPr="002D6EA5">
        <w:rPr>
          <w:rFonts w:ascii="Times New Roman" w:hAnsi="Times New Roman"/>
          <w:color w:val="000000" w:themeColor="text1"/>
          <w:szCs w:val="32"/>
        </w:rPr>
        <w:t>原住民族有權採取集體行動，確保其維持、控制、保護和開發其文化遺產、傳統知識和傳統文化表達方式，以及其科學、技術和文化表現形式，包括人類和基因資源、種子、醫藥、動植物性質的知識、口頭傳統、文學、設計、體育和傳統比賽、和視覺和表演藝術</w:t>
      </w:r>
      <w:r w:rsidRPr="002D6EA5">
        <w:rPr>
          <w:rFonts w:ascii="Times New Roman" w:hAnsi="Times New Roman"/>
          <w:color w:val="000000" w:themeColor="text1"/>
          <w:szCs w:val="32"/>
        </w:rPr>
        <w:t>-</w:t>
      </w:r>
      <w:r w:rsidRPr="002D6EA5">
        <w:rPr>
          <w:rFonts w:ascii="Times New Roman" w:hAnsi="Times New Roman"/>
          <w:color w:val="000000" w:themeColor="text1"/>
          <w:szCs w:val="32"/>
        </w:rPr>
        <w:t>的權利得到尊重。締約國在所有涉及原住民族特殊權利的問題上應尊重原住民族自由、事先和知情同意的原則</w:t>
      </w:r>
      <w:r w:rsidR="00025BE7" w:rsidRPr="002D6EA5">
        <w:rPr>
          <w:rStyle w:val="aff3"/>
          <w:rFonts w:ascii="Times New Roman" w:hAnsi="Times New Roman"/>
          <w:color w:val="000000" w:themeColor="text1"/>
          <w:szCs w:val="32"/>
        </w:rPr>
        <w:footnoteReference w:id="38"/>
      </w:r>
      <w:r w:rsidRPr="002D6EA5">
        <w:rPr>
          <w:rFonts w:ascii="Times New Roman" w:hAnsi="Times New Roman"/>
          <w:color w:val="000000" w:themeColor="text1"/>
          <w:szCs w:val="32"/>
        </w:rPr>
        <w:t>。</w:t>
      </w:r>
      <w:proofErr w:type="gramStart"/>
      <w:r w:rsidRPr="002D6EA5">
        <w:rPr>
          <w:rFonts w:ascii="Times New Roman" w:hAnsi="Times New Roman"/>
          <w:color w:val="000000" w:themeColor="text1"/>
          <w:szCs w:val="32"/>
        </w:rPr>
        <w:t>合先敘</w:t>
      </w:r>
      <w:proofErr w:type="gramEnd"/>
      <w:r w:rsidRPr="002D6EA5">
        <w:rPr>
          <w:rFonts w:ascii="Times New Roman" w:hAnsi="Times New Roman"/>
          <w:color w:val="000000" w:themeColor="text1"/>
          <w:szCs w:val="32"/>
        </w:rPr>
        <w:t>明。</w:t>
      </w:r>
      <w:bookmarkEnd w:id="136"/>
      <w:bookmarkEnd w:id="137"/>
      <w:bookmarkEnd w:id="138"/>
      <w:bookmarkEnd w:id="139"/>
      <w:bookmarkEnd w:id="140"/>
    </w:p>
    <w:p w:rsidR="00D068A7" w:rsidRPr="002D6EA5" w:rsidRDefault="00D068A7" w:rsidP="00D068A7">
      <w:pPr>
        <w:pStyle w:val="3"/>
        <w:numPr>
          <w:ilvl w:val="2"/>
          <w:numId w:val="1"/>
        </w:numPr>
        <w:spacing w:line="440" w:lineRule="exact"/>
        <w:rPr>
          <w:rFonts w:ascii="Times New Roman" w:hAnsi="Times New Roman"/>
          <w:color w:val="000000" w:themeColor="text1"/>
          <w:szCs w:val="32"/>
        </w:rPr>
      </w:pPr>
      <w:bookmarkStart w:id="141" w:name="_Toc512521717"/>
      <w:bookmarkStart w:id="142" w:name="_Toc515261543"/>
      <w:bookmarkStart w:id="143" w:name="_Toc516657305"/>
      <w:bookmarkStart w:id="144" w:name="_Toc518286456"/>
      <w:bookmarkStart w:id="145" w:name="_Toc518397520"/>
      <w:r w:rsidRPr="002D6EA5">
        <w:rPr>
          <w:rFonts w:ascii="Times New Roman" w:hAnsi="Times New Roman"/>
          <w:color w:val="000000" w:themeColor="text1"/>
          <w:szCs w:val="32"/>
          <w:lang w:eastAsia="zh-HK"/>
        </w:rPr>
        <w:t>經查，</w:t>
      </w:r>
      <w:r w:rsidRPr="002D6EA5">
        <w:rPr>
          <w:rFonts w:ascii="Times New Roman" w:hAnsi="Times New Roman"/>
          <w:color w:val="000000" w:themeColor="text1"/>
          <w:szCs w:val="32"/>
        </w:rPr>
        <w:t>《原住民族基本法》第</w:t>
      </w:r>
      <w:r w:rsidRPr="002D6EA5">
        <w:rPr>
          <w:rFonts w:ascii="Times New Roman" w:hAnsi="Times New Roman"/>
          <w:color w:val="000000" w:themeColor="text1"/>
          <w:szCs w:val="32"/>
        </w:rPr>
        <w:t>21</w:t>
      </w:r>
      <w:r w:rsidRPr="002D6EA5">
        <w:rPr>
          <w:rFonts w:ascii="Times New Roman" w:hAnsi="Times New Roman"/>
          <w:color w:val="000000" w:themeColor="text1"/>
          <w:szCs w:val="32"/>
        </w:rPr>
        <w:t>條</w:t>
      </w:r>
      <w:r w:rsidR="00A20D99" w:rsidRPr="002D6EA5">
        <w:rPr>
          <w:rFonts w:ascii="Times New Roman" w:hAnsi="Times New Roman"/>
          <w:color w:val="000000" w:themeColor="text1"/>
        </w:rPr>
        <w:t>規定</w:t>
      </w:r>
      <w:r w:rsidRPr="002D6EA5">
        <w:rPr>
          <w:rFonts w:ascii="Times New Roman" w:hAnsi="Times New Roman"/>
          <w:color w:val="000000" w:themeColor="text1"/>
          <w:szCs w:val="32"/>
        </w:rPr>
        <w:t>：</w:t>
      </w:r>
      <w:r w:rsidRPr="002D6EA5">
        <w:rPr>
          <w:rFonts w:ascii="Times New Roman" w:hAnsi="Times New Roman"/>
          <w:color w:val="000000" w:themeColor="text1"/>
        </w:rPr>
        <w:t>「</w:t>
      </w:r>
      <w:r w:rsidRPr="002D6EA5">
        <w:rPr>
          <w:rFonts w:ascii="Times New Roman" w:hAnsi="Times New Roman"/>
          <w:color w:val="000000" w:themeColor="text1"/>
          <w:szCs w:val="32"/>
        </w:rPr>
        <w:t>政府或私人於原住民族土地或部落及其周邊一定範圍內之公有土地從事土地開發、資源利用、生態保育及學術研究，應諮商並取得原住民族或部落同意或參與，原住民得分享相關利益（</w:t>
      </w:r>
      <w:r w:rsidRPr="002D6EA5">
        <w:rPr>
          <w:rFonts w:ascii="Times New Roman" w:hAnsi="Times New Roman"/>
          <w:color w:val="000000" w:themeColor="text1"/>
          <w:szCs w:val="32"/>
          <w:lang w:eastAsia="zh-HK"/>
        </w:rPr>
        <w:t>第</w:t>
      </w:r>
      <w:r w:rsidRPr="002D6EA5">
        <w:rPr>
          <w:rFonts w:ascii="Times New Roman" w:hAnsi="Times New Roman"/>
          <w:color w:val="000000" w:themeColor="text1"/>
          <w:szCs w:val="32"/>
          <w:lang w:eastAsia="zh-HK"/>
        </w:rPr>
        <w:t>1</w:t>
      </w:r>
      <w:r w:rsidRPr="002D6EA5">
        <w:rPr>
          <w:rFonts w:ascii="Times New Roman" w:hAnsi="Times New Roman"/>
          <w:color w:val="000000" w:themeColor="text1"/>
          <w:szCs w:val="32"/>
          <w:lang w:eastAsia="zh-HK"/>
        </w:rPr>
        <w:t>項</w:t>
      </w:r>
      <w:r w:rsidRPr="002D6EA5">
        <w:rPr>
          <w:rFonts w:ascii="Times New Roman" w:hAnsi="Times New Roman"/>
          <w:color w:val="000000" w:themeColor="text1"/>
          <w:szCs w:val="32"/>
        </w:rPr>
        <w:t>）。政府或法令限制原住民族利用前項土地及自然資源時，應與原住民族、部落或原住民諮商，並取得其同意；受限制所生之損失，應由該主管機關寬列預算補償之（</w:t>
      </w:r>
      <w:r w:rsidRPr="002D6EA5">
        <w:rPr>
          <w:rFonts w:ascii="Times New Roman" w:hAnsi="Times New Roman"/>
          <w:color w:val="000000" w:themeColor="text1"/>
          <w:szCs w:val="32"/>
          <w:lang w:eastAsia="zh-HK"/>
        </w:rPr>
        <w:t>第</w:t>
      </w:r>
      <w:r w:rsidRPr="002D6EA5">
        <w:rPr>
          <w:rFonts w:ascii="Times New Roman" w:hAnsi="Times New Roman"/>
          <w:color w:val="000000" w:themeColor="text1"/>
          <w:szCs w:val="32"/>
          <w:lang w:eastAsia="zh-HK"/>
        </w:rPr>
        <w:t>2</w:t>
      </w:r>
      <w:r w:rsidRPr="002D6EA5">
        <w:rPr>
          <w:rFonts w:ascii="Times New Roman" w:hAnsi="Times New Roman"/>
          <w:color w:val="000000" w:themeColor="text1"/>
          <w:szCs w:val="32"/>
          <w:lang w:eastAsia="zh-HK"/>
        </w:rPr>
        <w:t>項</w:t>
      </w:r>
      <w:r w:rsidRPr="002D6EA5">
        <w:rPr>
          <w:rFonts w:ascii="Times New Roman" w:hAnsi="Times New Roman"/>
          <w:color w:val="000000" w:themeColor="text1"/>
          <w:szCs w:val="32"/>
        </w:rPr>
        <w:t>）。前</w:t>
      </w:r>
      <w:r w:rsidRPr="002D6EA5">
        <w:rPr>
          <w:rFonts w:ascii="Times New Roman" w:hAnsi="Times New Roman"/>
          <w:color w:val="000000" w:themeColor="text1"/>
          <w:szCs w:val="32"/>
        </w:rPr>
        <w:t>2</w:t>
      </w:r>
      <w:r w:rsidRPr="002D6EA5">
        <w:rPr>
          <w:rFonts w:ascii="Times New Roman" w:hAnsi="Times New Roman"/>
          <w:color w:val="000000" w:themeColor="text1"/>
          <w:szCs w:val="32"/>
        </w:rPr>
        <w:t>項營利所得，應</w:t>
      </w:r>
      <w:proofErr w:type="gramStart"/>
      <w:r w:rsidRPr="002D6EA5">
        <w:rPr>
          <w:rFonts w:ascii="Times New Roman" w:hAnsi="Times New Roman"/>
          <w:color w:val="000000" w:themeColor="text1"/>
          <w:szCs w:val="32"/>
        </w:rPr>
        <w:t>提撥</w:t>
      </w:r>
      <w:proofErr w:type="gramEnd"/>
      <w:r w:rsidRPr="002D6EA5">
        <w:rPr>
          <w:rFonts w:ascii="Times New Roman" w:hAnsi="Times New Roman"/>
          <w:color w:val="000000" w:themeColor="text1"/>
          <w:szCs w:val="32"/>
        </w:rPr>
        <w:t>一定比例納入原住民族綜合發展基金，作為回饋或補償經費（</w:t>
      </w:r>
      <w:r w:rsidRPr="002D6EA5">
        <w:rPr>
          <w:rFonts w:ascii="Times New Roman" w:hAnsi="Times New Roman"/>
          <w:color w:val="000000" w:themeColor="text1"/>
          <w:szCs w:val="32"/>
          <w:lang w:eastAsia="zh-HK"/>
        </w:rPr>
        <w:t>第</w:t>
      </w:r>
      <w:r w:rsidRPr="002D6EA5">
        <w:rPr>
          <w:rFonts w:ascii="Times New Roman" w:hAnsi="Times New Roman"/>
          <w:color w:val="000000" w:themeColor="text1"/>
          <w:szCs w:val="32"/>
          <w:lang w:eastAsia="zh-HK"/>
        </w:rPr>
        <w:lastRenderedPageBreak/>
        <w:t>3</w:t>
      </w:r>
      <w:r w:rsidRPr="002D6EA5">
        <w:rPr>
          <w:rFonts w:ascii="Times New Roman" w:hAnsi="Times New Roman"/>
          <w:color w:val="000000" w:themeColor="text1"/>
          <w:szCs w:val="32"/>
          <w:lang w:eastAsia="zh-HK"/>
        </w:rPr>
        <w:t>項</w:t>
      </w:r>
      <w:r w:rsidRPr="002D6EA5">
        <w:rPr>
          <w:rFonts w:ascii="Times New Roman" w:hAnsi="Times New Roman"/>
          <w:color w:val="000000" w:themeColor="text1"/>
          <w:szCs w:val="32"/>
        </w:rPr>
        <w:t>）。前</w:t>
      </w:r>
      <w:r w:rsidRPr="002D6EA5">
        <w:rPr>
          <w:rFonts w:ascii="Times New Roman" w:hAnsi="Times New Roman"/>
          <w:color w:val="000000" w:themeColor="text1"/>
          <w:szCs w:val="32"/>
        </w:rPr>
        <w:t>3</w:t>
      </w:r>
      <w:r w:rsidRPr="002D6EA5">
        <w:rPr>
          <w:rFonts w:ascii="Times New Roman" w:hAnsi="Times New Roman"/>
          <w:color w:val="000000" w:themeColor="text1"/>
          <w:szCs w:val="32"/>
        </w:rPr>
        <w:t>項有關原住民族土地或部落及其周邊一定範圍內之公有土地之劃設、諮商及取得原住民族或部落之同意或參與方式、受限制所生損失之補償辦法，由中央原住民族主管機關另定之（</w:t>
      </w:r>
      <w:r w:rsidRPr="002D6EA5">
        <w:rPr>
          <w:rFonts w:ascii="Times New Roman" w:hAnsi="Times New Roman"/>
          <w:color w:val="000000" w:themeColor="text1"/>
          <w:szCs w:val="32"/>
          <w:lang w:eastAsia="zh-HK"/>
        </w:rPr>
        <w:t>第</w:t>
      </w:r>
      <w:r w:rsidRPr="002D6EA5">
        <w:rPr>
          <w:rFonts w:ascii="Times New Roman" w:hAnsi="Times New Roman"/>
          <w:color w:val="000000" w:themeColor="text1"/>
          <w:szCs w:val="32"/>
        </w:rPr>
        <w:t>4</w:t>
      </w:r>
      <w:r w:rsidRPr="002D6EA5">
        <w:rPr>
          <w:rFonts w:ascii="Times New Roman" w:hAnsi="Times New Roman"/>
          <w:color w:val="000000" w:themeColor="text1"/>
          <w:szCs w:val="32"/>
          <w:lang w:eastAsia="zh-HK"/>
        </w:rPr>
        <w:t>項</w:t>
      </w:r>
      <w:r w:rsidRPr="002D6EA5">
        <w:rPr>
          <w:rFonts w:ascii="Times New Roman" w:hAnsi="Times New Roman"/>
          <w:color w:val="000000" w:themeColor="text1"/>
          <w:szCs w:val="32"/>
        </w:rPr>
        <w:t>）。</w:t>
      </w:r>
      <w:r w:rsidRPr="002D6EA5">
        <w:rPr>
          <w:rFonts w:ascii="Times New Roman" w:hAnsi="Times New Roman"/>
          <w:color w:val="000000" w:themeColor="text1"/>
        </w:rPr>
        <w:t>」</w:t>
      </w:r>
      <w:r w:rsidRPr="002D6EA5">
        <w:rPr>
          <w:rFonts w:ascii="Times New Roman" w:hAnsi="Times New Roman"/>
          <w:color w:val="000000" w:themeColor="text1"/>
          <w:szCs w:val="32"/>
        </w:rPr>
        <w:t>雖明定政府或私人於原住民族土地或部落及其周邊一定範圍內之公有土地從事學術研究，</w:t>
      </w:r>
      <w:r w:rsidR="000826A6" w:rsidRPr="002D6EA5">
        <w:rPr>
          <w:rFonts w:ascii="Times New Roman" w:hAnsi="Times New Roman"/>
          <w:color w:val="000000" w:themeColor="text1"/>
          <w:szCs w:val="32"/>
        </w:rPr>
        <w:t>應諮商並取得原住民族或部落同意或參與，原住民得分享相關利益</w:t>
      </w:r>
      <w:r w:rsidR="002B284B" w:rsidRPr="002D6EA5">
        <w:rPr>
          <w:rFonts w:ascii="Times New Roman" w:hAnsi="Times New Roman"/>
          <w:color w:val="000000" w:themeColor="text1"/>
          <w:szCs w:val="32"/>
        </w:rPr>
        <w:t>。</w:t>
      </w:r>
      <w:r w:rsidR="000826A6" w:rsidRPr="002D6EA5">
        <w:rPr>
          <w:rFonts w:ascii="Times New Roman" w:hAnsi="Times New Roman"/>
          <w:color w:val="000000" w:themeColor="text1"/>
          <w:szCs w:val="32"/>
        </w:rPr>
        <w:t>惟</w:t>
      </w:r>
      <w:r w:rsidR="000826A6" w:rsidRPr="002D6EA5">
        <w:rPr>
          <w:rFonts w:ascii="Times New Roman" w:hAnsi="Times New Roman" w:hint="eastAsia"/>
          <w:color w:val="000000" w:themeColor="text1"/>
          <w:szCs w:val="32"/>
        </w:rPr>
        <w:t>其授權子法</w:t>
      </w:r>
      <w:r w:rsidRPr="002D6EA5">
        <w:rPr>
          <w:rFonts w:ascii="Times New Roman" w:hAnsi="Times New Roman"/>
          <w:color w:val="000000" w:themeColor="text1"/>
          <w:szCs w:val="32"/>
        </w:rPr>
        <w:t>《諮商取得原住民族部落同意參與辦法》第</w:t>
      </w:r>
      <w:r w:rsidRPr="002D6EA5">
        <w:rPr>
          <w:rFonts w:ascii="Times New Roman" w:hAnsi="Times New Roman"/>
          <w:color w:val="000000" w:themeColor="text1"/>
          <w:szCs w:val="32"/>
        </w:rPr>
        <w:t>3</w:t>
      </w:r>
      <w:r w:rsidRPr="002D6EA5">
        <w:rPr>
          <w:rFonts w:ascii="Times New Roman" w:hAnsi="Times New Roman"/>
          <w:color w:val="000000" w:themeColor="text1"/>
          <w:szCs w:val="32"/>
        </w:rPr>
        <w:t>條規定，學術研究僅指</w:t>
      </w:r>
      <w:r w:rsidRPr="002D6EA5">
        <w:rPr>
          <w:rFonts w:ascii="Times New Roman" w:hAnsi="Times New Roman"/>
          <w:color w:val="000000" w:themeColor="text1"/>
        </w:rPr>
        <w:t>「</w:t>
      </w:r>
      <w:r w:rsidRPr="002D6EA5">
        <w:rPr>
          <w:rFonts w:ascii="Times New Roman" w:hAnsi="Times New Roman"/>
          <w:color w:val="000000" w:themeColor="text1"/>
          <w:szCs w:val="32"/>
        </w:rPr>
        <w:t>以科學之研究方法，對自然、社會及人文等有形、無形之事物，所進行體系化之整理、歸納及演繹之行為</w:t>
      </w:r>
      <w:r w:rsidRPr="002D6EA5">
        <w:rPr>
          <w:rFonts w:ascii="Times New Roman" w:hAnsi="Times New Roman"/>
          <w:color w:val="000000" w:themeColor="text1"/>
        </w:rPr>
        <w:t>」</w:t>
      </w:r>
      <w:r w:rsidR="002B284B" w:rsidRPr="002D6EA5">
        <w:rPr>
          <w:rFonts w:ascii="Times New Roman" w:hAnsi="Times New Roman" w:hint="eastAsia"/>
          <w:color w:val="000000" w:themeColor="text1"/>
          <w:szCs w:val="32"/>
        </w:rPr>
        <w:t>；</w:t>
      </w:r>
      <w:r w:rsidR="004238D4" w:rsidRPr="002D6EA5">
        <w:rPr>
          <w:rFonts w:ascii="Times New Roman" w:hAnsi="Times New Roman" w:hint="eastAsia"/>
          <w:color w:val="000000" w:themeColor="text1"/>
          <w:szCs w:val="32"/>
        </w:rPr>
        <w:t>是</w:t>
      </w:r>
      <w:r w:rsidRPr="002D6EA5">
        <w:rPr>
          <w:rFonts w:ascii="Times New Roman" w:hAnsi="Times New Roman"/>
          <w:color w:val="000000" w:themeColor="text1"/>
          <w:szCs w:val="32"/>
        </w:rPr>
        <w:t>故原住民族遺骸研究之考古挖掘行為並未適用《原住民族基本法》。</w:t>
      </w:r>
      <w:bookmarkEnd w:id="141"/>
      <w:bookmarkEnd w:id="142"/>
      <w:bookmarkEnd w:id="143"/>
      <w:bookmarkEnd w:id="144"/>
      <w:bookmarkEnd w:id="145"/>
    </w:p>
    <w:p w:rsidR="00D068A7" w:rsidRPr="002D6EA5" w:rsidRDefault="004238D4" w:rsidP="00D068A7">
      <w:pPr>
        <w:pStyle w:val="3"/>
        <w:numPr>
          <w:ilvl w:val="2"/>
          <w:numId w:val="1"/>
        </w:numPr>
        <w:spacing w:line="440" w:lineRule="exact"/>
        <w:rPr>
          <w:rFonts w:ascii="Times New Roman" w:hAnsi="Times New Roman"/>
          <w:color w:val="000000" w:themeColor="text1"/>
          <w:szCs w:val="32"/>
        </w:rPr>
      </w:pPr>
      <w:bookmarkStart w:id="146" w:name="_Toc512521718"/>
      <w:bookmarkStart w:id="147" w:name="_Toc515261544"/>
      <w:bookmarkStart w:id="148" w:name="_Toc516657306"/>
      <w:bookmarkStart w:id="149" w:name="_Toc518286457"/>
      <w:bookmarkStart w:id="150" w:name="_Toc518397521"/>
      <w:r w:rsidRPr="002D6EA5">
        <w:rPr>
          <w:rFonts w:ascii="Times New Roman" w:hAnsi="Times New Roman" w:hint="eastAsia"/>
          <w:color w:val="000000" w:themeColor="text1"/>
          <w:szCs w:val="32"/>
        </w:rPr>
        <w:t>次</w:t>
      </w:r>
      <w:r w:rsidRPr="002D6EA5">
        <w:rPr>
          <w:rFonts w:ascii="Times New Roman" w:hAnsi="Times New Roman"/>
          <w:color w:val="000000" w:themeColor="text1"/>
          <w:szCs w:val="32"/>
        </w:rPr>
        <w:t>查，</w:t>
      </w:r>
      <w:bookmarkEnd w:id="146"/>
      <w:r w:rsidR="00530996" w:rsidRPr="002D6EA5">
        <w:rPr>
          <w:rFonts w:ascii="Times New Roman" w:hAnsi="Times New Roman"/>
          <w:color w:val="000000" w:themeColor="text1"/>
          <w:szCs w:val="32"/>
        </w:rPr>
        <w:t>《文化資產保存法》尚無明文規</w:t>
      </w:r>
      <w:r w:rsidR="00530996" w:rsidRPr="002D6EA5">
        <w:rPr>
          <w:rFonts w:ascii="Times New Roman" w:hAnsi="Times New Roman" w:hint="eastAsia"/>
          <w:color w:val="000000" w:themeColor="text1"/>
          <w:szCs w:val="32"/>
        </w:rPr>
        <w:t>定</w:t>
      </w:r>
      <w:r w:rsidR="00530996" w:rsidRPr="002D6EA5">
        <w:rPr>
          <w:rFonts w:ascii="Times New Roman" w:hAnsi="Times New Roman"/>
          <w:color w:val="000000" w:themeColor="text1"/>
          <w:szCs w:val="32"/>
        </w:rPr>
        <w:t>出土人骨之發掘、保存、保護及管理相關事項，致使其子法《原住民族文化資產處理辦法》亦未將原住民族骨骸</w:t>
      </w:r>
      <w:r w:rsidR="00530996" w:rsidRPr="002D6EA5">
        <w:rPr>
          <w:rFonts w:ascii="Times New Roman" w:hAnsi="Times New Roman" w:hint="eastAsia"/>
          <w:color w:val="000000" w:themeColor="text1"/>
          <w:szCs w:val="32"/>
        </w:rPr>
        <w:t>納</w:t>
      </w:r>
      <w:r w:rsidR="00530996" w:rsidRPr="002D6EA5">
        <w:rPr>
          <w:rFonts w:ascii="Times New Roman" w:hAnsi="Times New Roman"/>
          <w:color w:val="000000" w:themeColor="text1"/>
          <w:szCs w:val="32"/>
        </w:rPr>
        <w:t>入</w:t>
      </w:r>
      <w:r w:rsidR="00530996" w:rsidRPr="002D6EA5">
        <w:rPr>
          <w:rFonts w:ascii="Times New Roman" w:hAnsi="Times New Roman" w:hint="eastAsia"/>
          <w:color w:val="000000" w:themeColor="text1"/>
          <w:szCs w:val="32"/>
        </w:rPr>
        <w:t>規範</w:t>
      </w:r>
      <w:bookmarkEnd w:id="147"/>
      <w:bookmarkEnd w:id="148"/>
      <w:bookmarkEnd w:id="149"/>
      <w:bookmarkEnd w:id="150"/>
    </w:p>
    <w:p w:rsidR="004238D4"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szCs w:val="32"/>
        </w:rPr>
        <w:t>《</w:t>
      </w:r>
      <w:r w:rsidRPr="002D6EA5">
        <w:rPr>
          <w:rFonts w:ascii="Times New Roman" w:hAnsi="Times New Roman"/>
          <w:color w:val="000000" w:themeColor="text1"/>
        </w:rPr>
        <w:t>文化資產保存法</w:t>
      </w:r>
      <w:r w:rsidRPr="002D6EA5">
        <w:rPr>
          <w:rFonts w:ascii="Times New Roman" w:hAnsi="Times New Roman"/>
          <w:color w:val="000000" w:themeColor="text1"/>
          <w:szCs w:val="32"/>
        </w:rPr>
        <w:t>》</w:t>
      </w:r>
      <w:r w:rsidRPr="002D6EA5">
        <w:rPr>
          <w:rFonts w:ascii="Times New Roman" w:hAnsi="Times New Roman"/>
          <w:color w:val="000000" w:themeColor="text1"/>
        </w:rPr>
        <w:t>第</w:t>
      </w:r>
      <w:r w:rsidRPr="002D6EA5">
        <w:rPr>
          <w:rFonts w:ascii="Times New Roman" w:hAnsi="Times New Roman"/>
          <w:color w:val="000000" w:themeColor="text1"/>
        </w:rPr>
        <w:t>3</w:t>
      </w:r>
      <w:r w:rsidRPr="002D6EA5">
        <w:rPr>
          <w:rFonts w:ascii="Times New Roman" w:hAnsi="Times New Roman"/>
          <w:color w:val="000000" w:themeColor="text1"/>
        </w:rPr>
        <w:t>條第</w:t>
      </w:r>
      <w:r w:rsidRPr="002D6EA5">
        <w:rPr>
          <w:rFonts w:ascii="Times New Roman" w:hAnsi="Times New Roman"/>
          <w:color w:val="000000" w:themeColor="text1"/>
        </w:rPr>
        <w:t>1</w:t>
      </w:r>
      <w:r w:rsidRPr="002D6EA5">
        <w:rPr>
          <w:rFonts w:ascii="Times New Roman" w:hAnsi="Times New Roman"/>
          <w:color w:val="000000" w:themeColor="text1"/>
        </w:rPr>
        <w:t>款第</w:t>
      </w:r>
      <w:r w:rsidRPr="002D6EA5">
        <w:rPr>
          <w:rFonts w:ascii="Times New Roman" w:hAnsi="Times New Roman"/>
          <w:color w:val="000000" w:themeColor="text1"/>
        </w:rPr>
        <w:t>5</w:t>
      </w:r>
      <w:r w:rsidRPr="002D6EA5">
        <w:rPr>
          <w:rFonts w:ascii="Times New Roman" w:hAnsi="Times New Roman"/>
          <w:color w:val="000000" w:themeColor="text1"/>
        </w:rPr>
        <w:t>目及第</w:t>
      </w:r>
      <w:r w:rsidRPr="002D6EA5">
        <w:rPr>
          <w:rFonts w:ascii="Times New Roman" w:hAnsi="Times New Roman"/>
          <w:color w:val="000000" w:themeColor="text1"/>
        </w:rPr>
        <w:t>59</w:t>
      </w:r>
      <w:r w:rsidRPr="002D6EA5">
        <w:rPr>
          <w:rFonts w:ascii="Times New Roman" w:hAnsi="Times New Roman"/>
          <w:color w:val="000000" w:themeColor="text1"/>
        </w:rPr>
        <w:t>條規定：「本法所稱文化資產，指具有歷史、藝術、科學等文化價值，並經指定或登錄之下列有形及無形文化資產：一、有形文化資產：</w:t>
      </w:r>
      <w:r w:rsidR="00DB20F0" w:rsidRPr="002D6EA5">
        <w:rPr>
          <w:rFonts w:hAnsi="標楷體"/>
          <w:color w:val="000000" w:themeColor="text1"/>
        </w:rPr>
        <w:t>…</w:t>
      </w:r>
      <w:proofErr w:type="gramStart"/>
      <w:r w:rsidR="00DB20F0" w:rsidRPr="002D6EA5">
        <w:rPr>
          <w:rFonts w:hAnsi="標楷體"/>
          <w:color w:val="000000" w:themeColor="text1"/>
        </w:rPr>
        <w:t>…</w:t>
      </w:r>
      <w:proofErr w:type="gramEnd"/>
      <w:r w:rsidRPr="002D6EA5">
        <w:rPr>
          <w:rFonts w:ascii="Times New Roman" w:hAnsi="Times New Roman"/>
          <w:color w:val="000000" w:themeColor="text1"/>
        </w:rPr>
        <w:t>（五）考古遺址：指蘊藏過去</w:t>
      </w:r>
      <w:r w:rsidR="00B950AD" w:rsidRPr="002D6EA5">
        <w:rPr>
          <w:rFonts w:ascii="Times New Roman" w:hAnsi="Times New Roman"/>
          <w:color w:val="000000" w:themeColor="text1"/>
        </w:rPr>
        <w:t>人類生活遺物、遺跡，而具有歷史、美學、民族學或人類學價值之場域</w:t>
      </w:r>
      <w:r w:rsidRPr="002D6EA5">
        <w:rPr>
          <w:rFonts w:ascii="Times New Roman" w:hAnsi="Times New Roman"/>
          <w:color w:val="000000" w:themeColor="text1"/>
        </w:rPr>
        <w:t>」、「</w:t>
      </w:r>
      <w:r w:rsidRPr="002D6EA5">
        <w:rPr>
          <w:rFonts w:ascii="Times New Roman" w:hAnsi="Times New Roman"/>
          <w:color w:val="000000" w:themeColor="text1"/>
          <w:szCs w:val="32"/>
        </w:rPr>
        <w:t>疑似考古遺址及列冊考古遺址之保護、調查、研究、發掘、採購及出土遺物之保管等事項，</w:t>
      </w:r>
      <w:proofErr w:type="gramStart"/>
      <w:r w:rsidRPr="002D6EA5">
        <w:rPr>
          <w:rFonts w:ascii="Times New Roman" w:hAnsi="Times New Roman"/>
          <w:color w:val="000000" w:themeColor="text1"/>
          <w:szCs w:val="32"/>
        </w:rPr>
        <w:t>準</w:t>
      </w:r>
      <w:proofErr w:type="gramEnd"/>
      <w:r w:rsidRPr="002D6EA5">
        <w:rPr>
          <w:rFonts w:ascii="Times New Roman" w:hAnsi="Times New Roman"/>
          <w:color w:val="000000" w:themeColor="text1"/>
          <w:szCs w:val="32"/>
        </w:rPr>
        <w:t>用第</w:t>
      </w:r>
      <w:r w:rsidRPr="002D6EA5">
        <w:rPr>
          <w:rFonts w:ascii="Times New Roman" w:hAnsi="Times New Roman"/>
          <w:color w:val="000000" w:themeColor="text1"/>
          <w:szCs w:val="32"/>
        </w:rPr>
        <w:t>51</w:t>
      </w:r>
      <w:r w:rsidRPr="002D6EA5">
        <w:rPr>
          <w:rFonts w:ascii="Times New Roman" w:hAnsi="Times New Roman"/>
          <w:color w:val="000000" w:themeColor="text1"/>
          <w:szCs w:val="32"/>
        </w:rPr>
        <w:t>條至第</w:t>
      </w:r>
      <w:r w:rsidRPr="002D6EA5">
        <w:rPr>
          <w:rFonts w:ascii="Times New Roman" w:hAnsi="Times New Roman"/>
          <w:color w:val="000000" w:themeColor="text1"/>
          <w:szCs w:val="32"/>
        </w:rPr>
        <w:t>54</w:t>
      </w:r>
      <w:r w:rsidRPr="002D6EA5">
        <w:rPr>
          <w:rFonts w:ascii="Times New Roman" w:hAnsi="Times New Roman"/>
          <w:color w:val="000000" w:themeColor="text1"/>
          <w:szCs w:val="32"/>
        </w:rPr>
        <w:t>條及第</w:t>
      </w:r>
      <w:r w:rsidRPr="002D6EA5">
        <w:rPr>
          <w:rFonts w:ascii="Times New Roman" w:hAnsi="Times New Roman"/>
          <w:color w:val="000000" w:themeColor="text1"/>
          <w:szCs w:val="32"/>
        </w:rPr>
        <w:t>56</w:t>
      </w:r>
      <w:r w:rsidRPr="002D6EA5">
        <w:rPr>
          <w:rFonts w:ascii="Times New Roman" w:hAnsi="Times New Roman"/>
          <w:color w:val="000000" w:themeColor="text1"/>
          <w:szCs w:val="32"/>
        </w:rPr>
        <w:t>條規定</w:t>
      </w:r>
      <w:r w:rsidR="00996C2B" w:rsidRPr="002D6EA5">
        <w:rPr>
          <w:rFonts w:ascii="Times New Roman" w:hAnsi="Times New Roman" w:hint="eastAsia"/>
          <w:color w:val="000000" w:themeColor="text1"/>
          <w:szCs w:val="32"/>
        </w:rPr>
        <w:t>。</w:t>
      </w:r>
      <w:r w:rsidRPr="002D6EA5">
        <w:rPr>
          <w:rFonts w:ascii="Times New Roman" w:hAnsi="Times New Roman"/>
          <w:color w:val="000000" w:themeColor="text1"/>
        </w:rPr>
        <w:t>」</w:t>
      </w:r>
      <w:r w:rsidRPr="002D6EA5">
        <w:rPr>
          <w:rFonts w:ascii="Times New Roman" w:hAnsi="Times New Roman"/>
          <w:color w:val="000000" w:themeColor="text1"/>
          <w:szCs w:val="32"/>
        </w:rPr>
        <w:t>《</w:t>
      </w:r>
      <w:r w:rsidRPr="002D6EA5">
        <w:rPr>
          <w:rFonts w:ascii="Times New Roman" w:hAnsi="Times New Roman"/>
          <w:color w:val="000000" w:themeColor="text1"/>
        </w:rPr>
        <w:t>文化資產保存法</w:t>
      </w:r>
      <w:r w:rsidRPr="002D6EA5">
        <w:rPr>
          <w:rFonts w:ascii="Times New Roman" w:hAnsi="Times New Roman"/>
          <w:bCs/>
          <w:color w:val="000000" w:themeColor="text1"/>
          <w:szCs w:val="32"/>
        </w:rPr>
        <w:t>施行細則</w:t>
      </w:r>
      <w:r w:rsidRPr="002D6EA5">
        <w:rPr>
          <w:rFonts w:ascii="Times New Roman" w:hAnsi="Times New Roman"/>
          <w:color w:val="000000" w:themeColor="text1"/>
          <w:szCs w:val="32"/>
        </w:rPr>
        <w:t>》</w:t>
      </w:r>
      <w:r w:rsidRPr="002D6EA5">
        <w:rPr>
          <w:rFonts w:ascii="Times New Roman" w:hAnsi="Times New Roman"/>
          <w:bCs/>
          <w:color w:val="000000" w:themeColor="text1"/>
          <w:szCs w:val="32"/>
        </w:rPr>
        <w:t>第</w:t>
      </w:r>
      <w:r w:rsidRPr="002D6EA5">
        <w:rPr>
          <w:rFonts w:ascii="Times New Roman" w:hAnsi="Times New Roman"/>
          <w:bCs/>
          <w:color w:val="000000" w:themeColor="text1"/>
          <w:szCs w:val="32"/>
        </w:rPr>
        <w:t>4</w:t>
      </w:r>
      <w:r w:rsidRPr="002D6EA5">
        <w:rPr>
          <w:rFonts w:ascii="Times New Roman" w:hAnsi="Times New Roman"/>
          <w:bCs/>
          <w:color w:val="000000" w:themeColor="text1"/>
          <w:szCs w:val="32"/>
        </w:rPr>
        <w:t>條規定：</w:t>
      </w:r>
      <w:r w:rsidRPr="002D6EA5">
        <w:rPr>
          <w:rFonts w:ascii="Times New Roman" w:hAnsi="Times New Roman"/>
          <w:color w:val="000000" w:themeColor="text1"/>
        </w:rPr>
        <w:t>「</w:t>
      </w:r>
      <w:r w:rsidRPr="002D6EA5">
        <w:rPr>
          <w:rFonts w:ascii="Times New Roman" w:hAnsi="Times New Roman"/>
          <w:bCs/>
          <w:color w:val="000000" w:themeColor="text1"/>
          <w:szCs w:val="32"/>
        </w:rPr>
        <w:t>本法第</w:t>
      </w:r>
      <w:r w:rsidRPr="002D6EA5">
        <w:rPr>
          <w:rFonts w:ascii="Times New Roman" w:hAnsi="Times New Roman"/>
          <w:bCs/>
          <w:color w:val="000000" w:themeColor="text1"/>
          <w:szCs w:val="32"/>
        </w:rPr>
        <w:t>3</w:t>
      </w:r>
      <w:r w:rsidRPr="002D6EA5">
        <w:rPr>
          <w:rFonts w:ascii="Times New Roman" w:hAnsi="Times New Roman"/>
          <w:bCs/>
          <w:color w:val="000000" w:themeColor="text1"/>
          <w:szCs w:val="32"/>
        </w:rPr>
        <w:t>條第</w:t>
      </w:r>
      <w:r w:rsidRPr="002D6EA5">
        <w:rPr>
          <w:rFonts w:ascii="Times New Roman" w:hAnsi="Times New Roman"/>
          <w:bCs/>
          <w:color w:val="000000" w:themeColor="text1"/>
          <w:szCs w:val="32"/>
        </w:rPr>
        <w:t>1</w:t>
      </w:r>
      <w:r w:rsidRPr="002D6EA5">
        <w:rPr>
          <w:rFonts w:ascii="Times New Roman" w:hAnsi="Times New Roman"/>
          <w:bCs/>
          <w:color w:val="000000" w:themeColor="text1"/>
          <w:szCs w:val="32"/>
        </w:rPr>
        <w:t>款第</w:t>
      </w:r>
      <w:r w:rsidRPr="002D6EA5">
        <w:rPr>
          <w:rFonts w:ascii="Times New Roman" w:hAnsi="Times New Roman"/>
          <w:bCs/>
          <w:color w:val="000000" w:themeColor="text1"/>
          <w:szCs w:val="32"/>
        </w:rPr>
        <w:t>5</w:t>
      </w:r>
      <w:r w:rsidRPr="002D6EA5">
        <w:rPr>
          <w:rFonts w:ascii="Times New Roman" w:hAnsi="Times New Roman"/>
          <w:bCs/>
          <w:color w:val="000000" w:themeColor="text1"/>
          <w:szCs w:val="32"/>
        </w:rPr>
        <w:t>目所稱遺物，指下列各款之</w:t>
      </w:r>
      <w:proofErr w:type="gramStart"/>
      <w:r w:rsidRPr="002D6EA5">
        <w:rPr>
          <w:rFonts w:ascii="Times New Roman" w:hAnsi="Times New Roman"/>
          <w:bCs/>
          <w:color w:val="000000" w:themeColor="text1"/>
          <w:szCs w:val="32"/>
        </w:rPr>
        <w:t>一</w:t>
      </w:r>
      <w:proofErr w:type="gramEnd"/>
      <w:r w:rsidRPr="002D6EA5">
        <w:rPr>
          <w:rFonts w:ascii="Times New Roman" w:hAnsi="Times New Roman"/>
          <w:bCs/>
          <w:color w:val="000000" w:themeColor="text1"/>
          <w:szCs w:val="32"/>
        </w:rPr>
        <w:t>：一、文化遺物：指各類石器、陶器、骨器、</w:t>
      </w:r>
      <w:proofErr w:type="gramStart"/>
      <w:r w:rsidRPr="002D6EA5">
        <w:rPr>
          <w:rFonts w:ascii="Times New Roman" w:hAnsi="Times New Roman"/>
          <w:bCs/>
          <w:color w:val="000000" w:themeColor="text1"/>
          <w:szCs w:val="32"/>
        </w:rPr>
        <w:t>貝器</w:t>
      </w:r>
      <w:proofErr w:type="gramEnd"/>
      <w:r w:rsidRPr="002D6EA5">
        <w:rPr>
          <w:rFonts w:ascii="Times New Roman" w:hAnsi="Times New Roman"/>
          <w:bCs/>
          <w:color w:val="000000" w:themeColor="text1"/>
          <w:szCs w:val="32"/>
        </w:rPr>
        <w:t>、木器或金屬器等過去人類製造、使用之器物。二、自然遺</w:t>
      </w:r>
      <w:r w:rsidRPr="002D6EA5">
        <w:rPr>
          <w:rFonts w:ascii="Times New Roman" w:hAnsi="Times New Roman"/>
          <w:bCs/>
          <w:color w:val="000000" w:themeColor="text1"/>
          <w:szCs w:val="32"/>
        </w:rPr>
        <w:lastRenderedPageBreak/>
        <w:t>物：指</w:t>
      </w:r>
      <w:r w:rsidRPr="002D6EA5">
        <w:rPr>
          <w:rFonts w:ascii="Times New Roman" w:hAnsi="Times New Roman"/>
          <w:color w:val="000000" w:themeColor="text1"/>
          <w:szCs w:val="32"/>
        </w:rPr>
        <w:t>動物</w:t>
      </w:r>
      <w:r w:rsidRPr="002D6EA5">
        <w:rPr>
          <w:rFonts w:ascii="Times New Roman" w:hAnsi="Times New Roman"/>
          <w:bCs/>
          <w:color w:val="000000" w:themeColor="text1"/>
          <w:szCs w:val="32"/>
        </w:rPr>
        <w:t>、植物、岩石、土壤或古生物化石等與過去人類所生存生態環境有關之遺物。本法第</w:t>
      </w:r>
      <w:r w:rsidRPr="002D6EA5">
        <w:rPr>
          <w:rFonts w:ascii="Times New Roman" w:hAnsi="Times New Roman"/>
          <w:bCs/>
          <w:color w:val="000000" w:themeColor="text1"/>
          <w:szCs w:val="32"/>
        </w:rPr>
        <w:t>3</w:t>
      </w:r>
      <w:r w:rsidRPr="002D6EA5">
        <w:rPr>
          <w:rFonts w:ascii="Times New Roman" w:hAnsi="Times New Roman"/>
          <w:bCs/>
          <w:color w:val="000000" w:themeColor="text1"/>
          <w:szCs w:val="32"/>
        </w:rPr>
        <w:t>條第</w:t>
      </w:r>
      <w:r w:rsidRPr="002D6EA5">
        <w:rPr>
          <w:rFonts w:ascii="Times New Roman" w:hAnsi="Times New Roman"/>
          <w:bCs/>
          <w:color w:val="000000" w:themeColor="text1"/>
          <w:szCs w:val="32"/>
        </w:rPr>
        <w:t>1</w:t>
      </w:r>
      <w:r w:rsidRPr="002D6EA5">
        <w:rPr>
          <w:rFonts w:ascii="Times New Roman" w:hAnsi="Times New Roman"/>
          <w:bCs/>
          <w:color w:val="000000" w:themeColor="text1"/>
          <w:szCs w:val="32"/>
        </w:rPr>
        <w:t>款第</w:t>
      </w:r>
      <w:r w:rsidRPr="002D6EA5">
        <w:rPr>
          <w:rFonts w:ascii="Times New Roman" w:hAnsi="Times New Roman"/>
          <w:bCs/>
          <w:color w:val="000000" w:themeColor="text1"/>
          <w:szCs w:val="32"/>
        </w:rPr>
        <w:t>5</w:t>
      </w:r>
      <w:r w:rsidRPr="002D6EA5">
        <w:rPr>
          <w:rFonts w:ascii="Times New Roman" w:hAnsi="Times New Roman"/>
          <w:bCs/>
          <w:color w:val="000000" w:themeColor="text1"/>
          <w:szCs w:val="32"/>
        </w:rPr>
        <w:t>目所稱遺跡，指過去人類各種活動所構築或產生之非移動性結構或痕跡。</w:t>
      </w:r>
      <w:r w:rsidRPr="002D6EA5">
        <w:rPr>
          <w:rFonts w:ascii="Times New Roman" w:hAnsi="Times New Roman"/>
          <w:color w:val="000000" w:themeColor="text1"/>
        </w:rPr>
        <w:t>」</w:t>
      </w:r>
    </w:p>
    <w:p w:rsidR="00996C2B" w:rsidRPr="002D6EA5" w:rsidRDefault="00996C2B"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szCs w:val="32"/>
        </w:rPr>
        <w:t>《</w:t>
      </w:r>
      <w:r w:rsidRPr="002D6EA5">
        <w:rPr>
          <w:rFonts w:ascii="Times New Roman" w:hAnsi="Times New Roman"/>
          <w:color w:val="000000" w:themeColor="text1"/>
        </w:rPr>
        <w:t>文化資產保存法</w:t>
      </w:r>
      <w:r w:rsidRPr="002D6EA5">
        <w:rPr>
          <w:rFonts w:ascii="Times New Roman" w:hAnsi="Times New Roman"/>
          <w:color w:val="000000" w:themeColor="text1"/>
          <w:szCs w:val="32"/>
        </w:rPr>
        <w:t>》</w:t>
      </w:r>
      <w:r w:rsidRPr="002D6EA5">
        <w:rPr>
          <w:rFonts w:ascii="Times New Roman" w:hAnsi="Times New Roman"/>
          <w:color w:val="000000" w:themeColor="text1"/>
        </w:rPr>
        <w:t>第</w:t>
      </w:r>
      <w:r w:rsidRPr="002D6EA5">
        <w:rPr>
          <w:rFonts w:ascii="Times New Roman" w:hAnsi="Times New Roman" w:hint="eastAsia"/>
          <w:color w:val="000000" w:themeColor="text1"/>
        </w:rPr>
        <w:t>1</w:t>
      </w:r>
      <w:r w:rsidRPr="002D6EA5">
        <w:rPr>
          <w:rFonts w:ascii="Times New Roman" w:hAnsi="Times New Roman"/>
          <w:color w:val="000000" w:themeColor="text1"/>
        </w:rPr>
        <w:t>3</w:t>
      </w:r>
      <w:r w:rsidRPr="002D6EA5">
        <w:rPr>
          <w:rFonts w:ascii="Times New Roman" w:hAnsi="Times New Roman"/>
          <w:color w:val="000000" w:themeColor="text1"/>
        </w:rPr>
        <w:t>條</w:t>
      </w:r>
      <w:r w:rsidRPr="002D6EA5">
        <w:rPr>
          <w:rFonts w:ascii="Times New Roman" w:hAnsi="Times New Roman"/>
          <w:bCs/>
          <w:color w:val="000000" w:themeColor="text1"/>
          <w:szCs w:val="32"/>
        </w:rPr>
        <w:t>規定：</w:t>
      </w:r>
      <w:r w:rsidRPr="002D6EA5">
        <w:rPr>
          <w:rFonts w:ascii="Times New Roman" w:hAnsi="Times New Roman"/>
          <w:color w:val="000000" w:themeColor="text1"/>
        </w:rPr>
        <w:t>「</w:t>
      </w:r>
      <w:r w:rsidRPr="002D6EA5">
        <w:rPr>
          <w:rFonts w:ascii="Times New Roman" w:hAnsi="Times New Roman"/>
          <w:bCs/>
          <w:color w:val="000000" w:themeColor="text1"/>
          <w:szCs w:val="32"/>
        </w:rPr>
        <w:t>原住民族文化資產所涉以下事項，其處理辦法由中央主管機關會同中央原住民族主管機關定之：一、調查、研究、指定、登錄、廢止、變更、管理、維護、修復、再利用及其他本法規定之事項。二、具原住民族文化特性及差異性，但無法依第</w:t>
      </w:r>
      <w:r w:rsidRPr="002D6EA5">
        <w:rPr>
          <w:rFonts w:ascii="Times New Roman" w:hAnsi="Times New Roman" w:hint="eastAsia"/>
          <w:bCs/>
          <w:color w:val="000000" w:themeColor="text1"/>
          <w:szCs w:val="32"/>
        </w:rPr>
        <w:t>3</w:t>
      </w:r>
      <w:r w:rsidRPr="002D6EA5">
        <w:rPr>
          <w:rFonts w:ascii="Times New Roman" w:hAnsi="Times New Roman"/>
          <w:bCs/>
          <w:color w:val="000000" w:themeColor="text1"/>
          <w:szCs w:val="32"/>
        </w:rPr>
        <w:t>條規定類別辦理者之保存事項。</w:t>
      </w:r>
      <w:r w:rsidRPr="002D6EA5">
        <w:rPr>
          <w:rFonts w:ascii="Times New Roman" w:hAnsi="Times New Roman"/>
          <w:color w:val="000000" w:themeColor="text1"/>
        </w:rPr>
        <w:t>」</w:t>
      </w:r>
      <w:r w:rsidR="0046285E" w:rsidRPr="002D6EA5">
        <w:rPr>
          <w:rFonts w:ascii="Times New Roman" w:hAnsi="Times New Roman" w:hint="eastAsia"/>
          <w:color w:val="000000" w:themeColor="text1"/>
        </w:rPr>
        <w:t>嗣後，</w:t>
      </w:r>
      <w:r w:rsidRPr="002D6EA5">
        <w:rPr>
          <w:rFonts w:ascii="Times New Roman" w:hAnsi="Times New Roman" w:hint="eastAsia"/>
          <w:bCs/>
          <w:color w:val="000000" w:themeColor="text1"/>
          <w:szCs w:val="32"/>
        </w:rPr>
        <w:t>文化部會同原民會訂定</w:t>
      </w:r>
      <w:r w:rsidRPr="002D6EA5">
        <w:rPr>
          <w:rFonts w:ascii="Times New Roman" w:hAnsi="Times New Roman"/>
          <w:bCs/>
          <w:color w:val="000000" w:themeColor="text1"/>
          <w:szCs w:val="32"/>
        </w:rPr>
        <w:t>《</w:t>
      </w:r>
      <w:r w:rsidRPr="002D6EA5">
        <w:rPr>
          <w:rFonts w:ascii="Times New Roman" w:hAnsi="Times New Roman" w:hint="eastAsia"/>
          <w:bCs/>
          <w:color w:val="000000" w:themeColor="text1"/>
          <w:szCs w:val="32"/>
        </w:rPr>
        <w:t>原住民族文化資產處理辦法</w:t>
      </w:r>
      <w:r w:rsidRPr="002D6EA5">
        <w:rPr>
          <w:rFonts w:ascii="Times New Roman" w:hAnsi="Times New Roman"/>
          <w:bCs/>
          <w:color w:val="000000" w:themeColor="text1"/>
          <w:szCs w:val="32"/>
        </w:rPr>
        <w:t>》</w:t>
      </w:r>
      <w:r w:rsidRPr="002D6EA5">
        <w:rPr>
          <w:rFonts w:ascii="Times New Roman" w:hAnsi="Times New Roman" w:hint="eastAsia"/>
          <w:bCs/>
          <w:color w:val="000000" w:themeColor="text1"/>
          <w:szCs w:val="32"/>
        </w:rPr>
        <w:t>以之作為原住民族文化資產保存、維續與發展之規範。</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bCs/>
          <w:color w:val="000000" w:themeColor="text1"/>
          <w:szCs w:val="32"/>
        </w:rPr>
        <w:t>有關</w:t>
      </w:r>
      <w:r w:rsidRPr="002D6EA5">
        <w:rPr>
          <w:rFonts w:ascii="Times New Roman" w:hAnsi="Times New Roman"/>
          <w:color w:val="000000" w:themeColor="text1"/>
          <w:szCs w:val="32"/>
        </w:rPr>
        <w:t>《</w:t>
      </w:r>
      <w:r w:rsidRPr="002D6EA5">
        <w:rPr>
          <w:rFonts w:ascii="Times New Roman" w:hAnsi="Times New Roman"/>
          <w:color w:val="000000" w:themeColor="text1"/>
        </w:rPr>
        <w:t>文化資產保存法</w:t>
      </w:r>
      <w:r w:rsidRPr="002D6EA5">
        <w:rPr>
          <w:rFonts w:ascii="Times New Roman" w:hAnsi="Times New Roman"/>
          <w:color w:val="000000" w:themeColor="text1"/>
          <w:szCs w:val="32"/>
        </w:rPr>
        <w:t>》</w:t>
      </w:r>
      <w:r w:rsidR="00ED0A35" w:rsidRPr="002D6EA5">
        <w:rPr>
          <w:rFonts w:ascii="Times New Roman" w:hAnsi="Times New Roman" w:hint="eastAsia"/>
          <w:bCs/>
          <w:color w:val="000000" w:themeColor="text1"/>
          <w:szCs w:val="32"/>
        </w:rPr>
        <w:t>是否明確涵蓋出土</w:t>
      </w:r>
      <w:r w:rsidR="00ED0A35" w:rsidRPr="002D6EA5">
        <w:rPr>
          <w:rFonts w:ascii="Times New Roman" w:hAnsi="Times New Roman"/>
          <w:bCs/>
          <w:color w:val="000000" w:themeColor="text1"/>
          <w:szCs w:val="32"/>
        </w:rPr>
        <w:t>人</w:t>
      </w:r>
      <w:r w:rsidR="004D54A1" w:rsidRPr="002D6EA5">
        <w:rPr>
          <w:rFonts w:ascii="Times New Roman" w:hAnsi="Times New Roman" w:hint="eastAsia"/>
          <w:bCs/>
          <w:color w:val="000000" w:themeColor="text1"/>
          <w:szCs w:val="32"/>
        </w:rPr>
        <w:t>骨</w:t>
      </w:r>
      <w:r w:rsidR="00ED0A35" w:rsidRPr="002D6EA5">
        <w:rPr>
          <w:rFonts w:ascii="Times New Roman" w:hAnsi="Times New Roman" w:hint="eastAsia"/>
          <w:bCs/>
          <w:color w:val="000000" w:themeColor="text1"/>
          <w:szCs w:val="32"/>
        </w:rPr>
        <w:t>一節</w:t>
      </w:r>
      <w:r w:rsidR="00ED0A35" w:rsidRPr="002D6EA5">
        <w:rPr>
          <w:rFonts w:ascii="Times New Roman" w:hAnsi="Times New Roman"/>
          <w:bCs/>
          <w:color w:val="000000" w:themeColor="text1"/>
          <w:szCs w:val="32"/>
        </w:rPr>
        <w:t>，經文化</w:t>
      </w:r>
      <w:proofErr w:type="gramStart"/>
      <w:r w:rsidR="00ED0A35" w:rsidRPr="002D6EA5">
        <w:rPr>
          <w:rFonts w:ascii="Times New Roman" w:hAnsi="Times New Roman"/>
          <w:bCs/>
          <w:color w:val="000000" w:themeColor="text1"/>
          <w:szCs w:val="32"/>
        </w:rPr>
        <w:t>部函復本</w:t>
      </w:r>
      <w:proofErr w:type="gramEnd"/>
      <w:r w:rsidR="00ED0A35" w:rsidRPr="002D6EA5">
        <w:rPr>
          <w:rFonts w:ascii="Times New Roman" w:hAnsi="Times New Roman"/>
          <w:bCs/>
          <w:color w:val="000000" w:themeColor="text1"/>
          <w:szCs w:val="32"/>
        </w:rPr>
        <w:t>院略</w:t>
      </w:r>
      <w:proofErr w:type="gramStart"/>
      <w:r w:rsidR="00ED0A35" w:rsidRPr="002D6EA5">
        <w:rPr>
          <w:rFonts w:ascii="Times New Roman" w:hAnsi="Times New Roman"/>
          <w:bCs/>
          <w:color w:val="000000" w:themeColor="text1"/>
          <w:szCs w:val="32"/>
        </w:rPr>
        <w:t>以</w:t>
      </w:r>
      <w:proofErr w:type="gramEnd"/>
      <w:r w:rsidR="00ED0A35" w:rsidRPr="002D6EA5">
        <w:rPr>
          <w:rFonts w:ascii="Times New Roman" w:hAnsi="Times New Roman" w:hint="eastAsia"/>
          <w:bCs/>
          <w:color w:val="000000" w:themeColor="text1"/>
          <w:szCs w:val="32"/>
        </w:rPr>
        <w:t>：</w:t>
      </w:r>
      <w:r w:rsidRPr="002D6EA5">
        <w:rPr>
          <w:rFonts w:ascii="Times New Roman" w:hAnsi="Times New Roman"/>
          <w:bCs/>
          <w:color w:val="000000" w:themeColor="text1"/>
          <w:szCs w:val="32"/>
        </w:rPr>
        <w:t>依現行</w:t>
      </w:r>
      <w:r w:rsidRPr="002D6EA5">
        <w:rPr>
          <w:rFonts w:ascii="Times New Roman" w:hAnsi="Times New Roman"/>
          <w:color w:val="000000" w:themeColor="text1"/>
          <w:szCs w:val="32"/>
        </w:rPr>
        <w:t>《</w:t>
      </w:r>
      <w:r w:rsidRPr="002D6EA5">
        <w:rPr>
          <w:rFonts w:ascii="Times New Roman" w:hAnsi="Times New Roman"/>
          <w:color w:val="000000" w:themeColor="text1"/>
        </w:rPr>
        <w:t>文化資產保存法</w:t>
      </w:r>
      <w:r w:rsidRPr="002D6EA5">
        <w:rPr>
          <w:rFonts w:ascii="Times New Roman" w:hAnsi="Times New Roman"/>
          <w:color w:val="000000" w:themeColor="text1"/>
          <w:szCs w:val="32"/>
        </w:rPr>
        <w:t>》</w:t>
      </w:r>
      <w:r w:rsidRPr="002D6EA5">
        <w:rPr>
          <w:rFonts w:ascii="Times New Roman" w:hAnsi="Times New Roman"/>
          <w:bCs/>
          <w:color w:val="000000" w:themeColor="text1"/>
          <w:szCs w:val="32"/>
        </w:rPr>
        <w:t>及其子法規定，對於如經指定程序成為</w:t>
      </w:r>
      <w:r w:rsidRPr="002D6EA5">
        <w:rPr>
          <w:rFonts w:ascii="Times New Roman" w:hAnsi="Times New Roman"/>
          <w:color w:val="000000" w:themeColor="text1"/>
        </w:rPr>
        <w:t>法定</w:t>
      </w:r>
      <w:r w:rsidRPr="002D6EA5">
        <w:rPr>
          <w:rFonts w:ascii="Times New Roman" w:hAnsi="Times New Roman"/>
          <w:bCs/>
          <w:color w:val="000000" w:themeColor="text1"/>
          <w:szCs w:val="32"/>
        </w:rPr>
        <w:t>考古遺址者（即屬疑似、列冊或指定考古遺址者），其發掘應向主管機關提出申請、經審議核准始得為之；出土遺物保管應送主管機關指定之機關（構）保管，且</w:t>
      </w:r>
      <w:proofErr w:type="gramStart"/>
      <w:r w:rsidRPr="002D6EA5">
        <w:rPr>
          <w:rFonts w:ascii="Times New Roman" w:hAnsi="Times New Roman"/>
          <w:bCs/>
          <w:color w:val="000000" w:themeColor="text1"/>
          <w:szCs w:val="32"/>
        </w:rPr>
        <w:t>可按同法</w:t>
      </w:r>
      <w:proofErr w:type="gramEnd"/>
      <w:r w:rsidRPr="002D6EA5">
        <w:rPr>
          <w:rFonts w:ascii="Times New Roman" w:hAnsi="Times New Roman"/>
          <w:bCs/>
          <w:color w:val="000000" w:themeColor="text1"/>
          <w:szCs w:val="32"/>
        </w:rPr>
        <w:t>訂定監管保護計畫，就其</w:t>
      </w:r>
      <w:proofErr w:type="gramStart"/>
      <w:r w:rsidRPr="002D6EA5">
        <w:rPr>
          <w:rFonts w:ascii="Times New Roman" w:hAnsi="Times New Roman"/>
          <w:bCs/>
          <w:color w:val="000000" w:themeColor="text1"/>
          <w:szCs w:val="32"/>
        </w:rPr>
        <w:t>遺物或遺構</w:t>
      </w:r>
      <w:proofErr w:type="gramEnd"/>
      <w:r w:rsidRPr="002D6EA5">
        <w:rPr>
          <w:rFonts w:ascii="Times New Roman" w:hAnsi="Times New Roman"/>
          <w:bCs/>
          <w:color w:val="000000" w:themeColor="text1"/>
          <w:szCs w:val="32"/>
        </w:rPr>
        <w:t>進行保護作為。</w:t>
      </w:r>
      <w:proofErr w:type="gramStart"/>
      <w:r w:rsidRPr="002D6EA5">
        <w:rPr>
          <w:rFonts w:ascii="Times New Roman" w:hAnsi="Times New Roman"/>
          <w:bCs/>
          <w:color w:val="000000" w:themeColor="text1"/>
          <w:szCs w:val="32"/>
        </w:rPr>
        <w:t>惟</w:t>
      </w:r>
      <w:proofErr w:type="gramEnd"/>
      <w:r w:rsidRPr="002D6EA5">
        <w:rPr>
          <w:rFonts w:ascii="Times New Roman" w:hAnsi="Times New Roman"/>
          <w:bCs/>
          <w:color w:val="000000" w:themeColor="text1"/>
          <w:szCs w:val="32"/>
        </w:rPr>
        <w:t>考量</w:t>
      </w:r>
      <w:r w:rsidR="00A64CFD" w:rsidRPr="002D6EA5">
        <w:rPr>
          <w:rFonts w:ascii="Times New Roman" w:hAnsi="Times New Roman"/>
          <w:color w:val="000000" w:themeColor="text1"/>
          <w:szCs w:val="32"/>
        </w:rPr>
        <w:t>《</w:t>
      </w:r>
      <w:r w:rsidR="00A64CFD" w:rsidRPr="002D6EA5">
        <w:rPr>
          <w:rFonts w:ascii="Times New Roman" w:hAnsi="Times New Roman"/>
          <w:color w:val="000000" w:themeColor="text1"/>
        </w:rPr>
        <w:t>文化資產保存法</w:t>
      </w:r>
      <w:r w:rsidR="00A64CFD" w:rsidRPr="002D6EA5">
        <w:rPr>
          <w:rFonts w:ascii="Times New Roman" w:hAnsi="Times New Roman"/>
          <w:color w:val="000000" w:themeColor="text1"/>
          <w:szCs w:val="32"/>
        </w:rPr>
        <w:t>》</w:t>
      </w:r>
      <w:r w:rsidRPr="002D6EA5">
        <w:rPr>
          <w:rFonts w:ascii="Times New Roman" w:hAnsi="Times New Roman"/>
          <w:bCs/>
          <w:color w:val="000000" w:themeColor="text1"/>
          <w:szCs w:val="32"/>
        </w:rPr>
        <w:t>所規範之出土遺物範圍尚無專屬明確規定包含出土遺骸，而當代原住民與出土遺骸之間的關係，實有待科學證據謹慎評估分析、判斷，</w:t>
      </w:r>
      <w:proofErr w:type="gramStart"/>
      <w:r w:rsidRPr="002D6EA5">
        <w:rPr>
          <w:rFonts w:ascii="Times New Roman" w:hAnsi="Times New Roman"/>
          <w:bCs/>
          <w:color w:val="000000" w:themeColor="text1"/>
          <w:szCs w:val="32"/>
        </w:rPr>
        <w:t>爰</w:t>
      </w:r>
      <w:proofErr w:type="gramEnd"/>
      <w:r w:rsidRPr="002D6EA5">
        <w:rPr>
          <w:rFonts w:ascii="Times New Roman" w:hAnsi="Times New Roman"/>
          <w:bCs/>
          <w:color w:val="000000" w:themeColor="text1"/>
          <w:szCs w:val="32"/>
        </w:rPr>
        <w:t>該部所屬文化資產局已啟動相關研究，期能透過進一步</w:t>
      </w:r>
      <w:proofErr w:type="gramStart"/>
      <w:r w:rsidRPr="002D6EA5">
        <w:rPr>
          <w:rFonts w:ascii="Times New Roman" w:hAnsi="Times New Roman"/>
          <w:bCs/>
          <w:color w:val="000000" w:themeColor="text1"/>
          <w:szCs w:val="32"/>
        </w:rPr>
        <w:t>釐</w:t>
      </w:r>
      <w:proofErr w:type="gramEnd"/>
      <w:r w:rsidRPr="002D6EA5">
        <w:rPr>
          <w:rFonts w:ascii="Times New Roman" w:hAnsi="Times New Roman"/>
          <w:bCs/>
          <w:color w:val="000000" w:themeColor="text1"/>
          <w:szCs w:val="32"/>
        </w:rPr>
        <w:t>清與梳理，歸納出土遺骸之</w:t>
      </w:r>
      <w:r w:rsidRPr="002D6EA5">
        <w:rPr>
          <w:rFonts w:ascii="Times New Roman" w:hAnsi="Times New Roman"/>
          <w:color w:val="000000" w:themeColor="text1"/>
          <w:szCs w:val="32"/>
        </w:rPr>
        <w:t>處置</w:t>
      </w:r>
      <w:r w:rsidRPr="002D6EA5">
        <w:rPr>
          <w:rFonts w:ascii="Times New Roman" w:hAnsi="Times New Roman"/>
          <w:bCs/>
          <w:color w:val="000000" w:themeColor="text1"/>
          <w:szCs w:val="32"/>
        </w:rPr>
        <w:t>原則及程序，以因應實務上學術、管理及倫理所需，避免爭議之衍生</w:t>
      </w:r>
      <w:r w:rsidR="00A21A0F" w:rsidRPr="002D6EA5">
        <w:rPr>
          <w:rStyle w:val="aff3"/>
          <w:rFonts w:ascii="Times New Roman" w:hAnsi="Times New Roman"/>
          <w:bCs/>
          <w:color w:val="000000" w:themeColor="text1"/>
          <w:szCs w:val="32"/>
        </w:rPr>
        <w:footnoteReference w:id="39"/>
      </w:r>
      <w:r w:rsidRPr="002D6EA5">
        <w:rPr>
          <w:rFonts w:ascii="Times New Roman" w:hAnsi="Times New Roman"/>
          <w:bCs/>
          <w:color w:val="000000" w:themeColor="text1"/>
          <w:szCs w:val="32"/>
        </w:rPr>
        <w:t>。</w:t>
      </w:r>
    </w:p>
    <w:p w:rsidR="00D068A7" w:rsidRPr="002D6EA5" w:rsidRDefault="004238D4" w:rsidP="003E5C6E">
      <w:pPr>
        <w:pStyle w:val="4"/>
        <w:numPr>
          <w:ilvl w:val="2"/>
          <w:numId w:val="1"/>
        </w:numPr>
        <w:spacing w:line="440" w:lineRule="exact"/>
        <w:rPr>
          <w:rFonts w:ascii="Times New Roman" w:hAnsi="Times New Roman"/>
          <w:color w:val="000000" w:themeColor="text1"/>
          <w:szCs w:val="32"/>
        </w:rPr>
      </w:pPr>
      <w:bookmarkStart w:id="151" w:name="_Toc512521719"/>
      <w:bookmarkStart w:id="152" w:name="_Toc515261545"/>
      <w:r w:rsidRPr="002D6EA5">
        <w:rPr>
          <w:rFonts w:ascii="Times New Roman" w:hAnsi="Times New Roman" w:hint="eastAsia"/>
          <w:color w:val="000000" w:themeColor="text1"/>
          <w:szCs w:val="32"/>
        </w:rPr>
        <w:lastRenderedPageBreak/>
        <w:t>另</w:t>
      </w:r>
      <w:r w:rsidR="00D068A7" w:rsidRPr="002D6EA5">
        <w:rPr>
          <w:rFonts w:ascii="Times New Roman" w:hAnsi="Times New Roman" w:hint="eastAsia"/>
          <w:color w:val="000000" w:themeColor="text1"/>
          <w:szCs w:val="32"/>
          <w:lang w:eastAsia="zh-HK"/>
        </w:rPr>
        <w:t>查，</w:t>
      </w:r>
      <w:r w:rsidR="001959D3" w:rsidRPr="002D6EA5">
        <w:rPr>
          <w:rFonts w:ascii="Times New Roman" w:hAnsi="Times New Roman" w:hint="eastAsia"/>
          <w:color w:val="000000" w:themeColor="text1"/>
          <w:szCs w:val="32"/>
        </w:rPr>
        <w:t>《人體研究法》第</w:t>
      </w:r>
      <w:r w:rsidR="001959D3" w:rsidRPr="002D6EA5">
        <w:rPr>
          <w:rFonts w:ascii="Times New Roman" w:hAnsi="Times New Roman"/>
          <w:color w:val="000000" w:themeColor="text1"/>
          <w:szCs w:val="32"/>
        </w:rPr>
        <w:t>15</w:t>
      </w:r>
      <w:r w:rsidR="001959D3" w:rsidRPr="002D6EA5">
        <w:rPr>
          <w:rFonts w:ascii="Times New Roman" w:hAnsi="Times New Roman" w:hint="eastAsia"/>
          <w:color w:val="000000" w:themeColor="text1"/>
          <w:szCs w:val="32"/>
        </w:rPr>
        <w:t>條規定：「以研究原住民族為目的者，</w:t>
      </w:r>
      <w:r w:rsidR="001959D3" w:rsidRPr="002D6EA5">
        <w:rPr>
          <w:rFonts w:hAnsi="標楷體"/>
          <w:color w:val="000000" w:themeColor="text1"/>
          <w:szCs w:val="32"/>
        </w:rPr>
        <w:t>…</w:t>
      </w:r>
      <w:proofErr w:type="gramStart"/>
      <w:r w:rsidR="001959D3" w:rsidRPr="002D6EA5">
        <w:rPr>
          <w:rFonts w:hAnsi="標楷體"/>
          <w:color w:val="000000" w:themeColor="text1"/>
          <w:szCs w:val="32"/>
        </w:rPr>
        <w:t>…</w:t>
      </w:r>
      <w:proofErr w:type="gramEnd"/>
      <w:r w:rsidR="001959D3" w:rsidRPr="002D6EA5">
        <w:rPr>
          <w:rFonts w:ascii="Times New Roman" w:hAnsi="Times New Roman" w:hint="eastAsia"/>
          <w:color w:val="000000" w:themeColor="text1"/>
          <w:szCs w:val="32"/>
        </w:rPr>
        <w:t>，並應諮詢、取得各該原住民族之同意；其研究結果之發表，亦同。前項諮詢、同意與商業利益及其應用之約定等事項，由中央原住民族主管機關會同主管機關定之。</w:t>
      </w:r>
      <w:r w:rsidR="001959D3" w:rsidRPr="002D6EA5">
        <w:rPr>
          <w:rFonts w:ascii="Times New Roman" w:hAnsi="Times New Roman" w:hint="eastAsia"/>
          <w:color w:val="000000" w:themeColor="text1"/>
        </w:rPr>
        <w:t>」而</w:t>
      </w:r>
      <w:r w:rsidR="00D068A7" w:rsidRPr="002D6EA5">
        <w:rPr>
          <w:rFonts w:ascii="Times New Roman" w:hAnsi="Times New Roman" w:hint="eastAsia"/>
          <w:color w:val="000000" w:themeColor="text1"/>
          <w:szCs w:val="32"/>
        </w:rPr>
        <w:t>《人體研究計畫諮詢取得原住民族同意與約定商業利益及其應用辦法》雖明示以原住民族為目的之人體研究，應諮詢並取得原住民族或部落同意或參與，其研究成果之發表亦應諮詢、取得各該原住民族之同意，原住民並得分享相關利益</w:t>
      </w:r>
      <w:r w:rsidR="00E16B8C" w:rsidRPr="002D6EA5">
        <w:rPr>
          <w:rFonts w:ascii="Times New Roman" w:hAnsi="Times New Roman" w:hint="eastAsia"/>
          <w:color w:val="000000" w:themeColor="text1"/>
          <w:szCs w:val="32"/>
        </w:rPr>
        <w:t>。</w:t>
      </w:r>
      <w:r w:rsidR="00D068A7" w:rsidRPr="002D6EA5">
        <w:rPr>
          <w:rFonts w:ascii="Times New Roman" w:hAnsi="Times New Roman" w:hint="eastAsia"/>
          <w:color w:val="000000" w:themeColor="text1"/>
          <w:szCs w:val="32"/>
        </w:rPr>
        <w:t>然而，</w:t>
      </w:r>
      <w:proofErr w:type="gramStart"/>
      <w:r w:rsidR="00D068A7" w:rsidRPr="002D6EA5">
        <w:rPr>
          <w:rFonts w:ascii="Times New Roman" w:hAnsi="Times New Roman" w:hint="eastAsia"/>
          <w:color w:val="000000" w:themeColor="text1"/>
          <w:szCs w:val="32"/>
        </w:rPr>
        <w:t>衛福部查復本</w:t>
      </w:r>
      <w:proofErr w:type="gramEnd"/>
      <w:r w:rsidR="00D068A7" w:rsidRPr="002D6EA5">
        <w:rPr>
          <w:rFonts w:ascii="Times New Roman" w:hAnsi="Times New Roman" w:hint="eastAsia"/>
          <w:color w:val="000000" w:themeColor="text1"/>
          <w:szCs w:val="32"/>
        </w:rPr>
        <w:t>院說明略</w:t>
      </w:r>
      <w:proofErr w:type="gramStart"/>
      <w:r w:rsidR="00D068A7" w:rsidRPr="002D6EA5">
        <w:rPr>
          <w:rFonts w:ascii="Times New Roman" w:hAnsi="Times New Roman" w:hint="eastAsia"/>
          <w:color w:val="000000" w:themeColor="text1"/>
          <w:szCs w:val="32"/>
        </w:rPr>
        <w:t>以</w:t>
      </w:r>
      <w:proofErr w:type="gramEnd"/>
      <w:r w:rsidR="00D068A7" w:rsidRPr="002D6EA5">
        <w:rPr>
          <w:rFonts w:ascii="Times New Roman" w:hAnsi="Times New Roman" w:hint="eastAsia"/>
          <w:color w:val="000000" w:themeColor="text1"/>
          <w:szCs w:val="32"/>
        </w:rPr>
        <w:t>，《人體研究法》第</w:t>
      </w:r>
      <w:r w:rsidR="00D068A7" w:rsidRPr="002D6EA5">
        <w:rPr>
          <w:rFonts w:ascii="Times New Roman" w:hAnsi="Times New Roman"/>
          <w:color w:val="000000" w:themeColor="text1"/>
          <w:szCs w:val="32"/>
        </w:rPr>
        <w:t>4</w:t>
      </w:r>
      <w:r w:rsidR="00D068A7" w:rsidRPr="002D6EA5">
        <w:rPr>
          <w:rFonts w:ascii="Times New Roman" w:hAnsi="Times New Roman" w:hint="eastAsia"/>
          <w:color w:val="000000" w:themeColor="text1"/>
          <w:szCs w:val="32"/>
        </w:rPr>
        <w:t>條規定，人體研究乃指從事取得、調查、分析、運用人體檢體或個人之生物行為、生理、心理、遺傳、醫學等有關資訊之研究，而人體檢體係指人體（包含</w:t>
      </w:r>
      <w:r w:rsidRPr="002D6EA5">
        <w:rPr>
          <w:rFonts w:ascii="Times New Roman" w:hAnsi="Times New Roman" w:hint="eastAsia"/>
          <w:color w:val="000000" w:themeColor="text1"/>
          <w:szCs w:val="32"/>
        </w:rPr>
        <w:t>嬰兒及屍體）之器官、組織、細胞、體液或經實驗操作產生之衍生物質</w:t>
      </w:r>
      <w:r w:rsidRPr="002D6EA5">
        <w:rPr>
          <w:rFonts w:ascii="Times New Roman" w:hAnsi="Times New Roman" w:hint="eastAsia"/>
          <w:color w:val="000000" w:themeColor="text1"/>
        </w:rPr>
        <w:t>。</w:t>
      </w:r>
      <w:r w:rsidR="00D068A7" w:rsidRPr="002D6EA5">
        <w:rPr>
          <w:rFonts w:ascii="Times New Roman" w:hAnsi="Times New Roman" w:hint="eastAsia"/>
          <w:color w:val="000000" w:themeColor="text1"/>
          <w:szCs w:val="32"/>
        </w:rPr>
        <w:t>據此，人骨不屬</w:t>
      </w:r>
      <w:r w:rsidR="00A76A3F" w:rsidRPr="002D6EA5">
        <w:rPr>
          <w:rFonts w:ascii="Times New Roman" w:hAnsi="Times New Roman" w:hint="eastAsia"/>
          <w:color w:val="000000" w:themeColor="text1"/>
          <w:szCs w:val="32"/>
        </w:rPr>
        <w:t>於</w:t>
      </w:r>
      <w:r w:rsidR="00D068A7" w:rsidRPr="002D6EA5">
        <w:rPr>
          <w:rFonts w:ascii="Times New Roman" w:hAnsi="Times New Roman" w:hint="eastAsia"/>
          <w:color w:val="000000" w:themeColor="text1"/>
          <w:szCs w:val="32"/>
        </w:rPr>
        <w:t>前開人體檢體之定義，非屬《人體研究法》規範之對象</w:t>
      </w:r>
      <w:bookmarkEnd w:id="151"/>
      <w:r w:rsidR="00D068A7" w:rsidRPr="002D6EA5">
        <w:rPr>
          <w:rFonts w:ascii="Times New Roman" w:hAnsi="Times New Roman" w:hint="eastAsia"/>
          <w:color w:val="000000" w:themeColor="text1"/>
        </w:rPr>
        <w:t>，</w:t>
      </w:r>
      <w:r w:rsidR="00D068A7" w:rsidRPr="002D6EA5">
        <w:rPr>
          <w:rFonts w:ascii="Times New Roman" w:hAnsi="Times New Roman" w:hint="eastAsia"/>
          <w:color w:val="000000" w:themeColor="text1"/>
          <w:lang w:eastAsia="zh-HK"/>
        </w:rPr>
        <w:t>原住民族遺骨因而排除適用</w:t>
      </w:r>
      <w:r w:rsidR="00D068A7" w:rsidRPr="002D6EA5">
        <w:rPr>
          <w:rFonts w:ascii="Times New Roman" w:hAnsi="Times New Roman" w:hint="eastAsia"/>
          <w:color w:val="000000" w:themeColor="text1"/>
        </w:rPr>
        <w:t>《人體研究計畫諮詢取得原住民族同意與約定商業利益及其應用辦法》。</w:t>
      </w:r>
      <w:bookmarkEnd w:id="152"/>
    </w:p>
    <w:p w:rsidR="00D068A7" w:rsidRPr="002D6EA5" w:rsidRDefault="00D068A7" w:rsidP="00D068A7">
      <w:pPr>
        <w:pStyle w:val="3"/>
        <w:numPr>
          <w:ilvl w:val="2"/>
          <w:numId w:val="1"/>
        </w:numPr>
        <w:spacing w:line="440" w:lineRule="exact"/>
        <w:rPr>
          <w:rFonts w:ascii="Times New Roman" w:hAnsi="Times New Roman"/>
          <w:color w:val="000000" w:themeColor="text1"/>
          <w:szCs w:val="32"/>
        </w:rPr>
      </w:pPr>
      <w:bookmarkStart w:id="153" w:name="_Toc512521720"/>
      <w:bookmarkStart w:id="154" w:name="_Toc515261546"/>
      <w:bookmarkStart w:id="155" w:name="_Toc516657307"/>
      <w:bookmarkStart w:id="156" w:name="_Toc518286458"/>
      <w:bookmarkStart w:id="157" w:name="_Toc518397522"/>
      <w:proofErr w:type="gramStart"/>
      <w:r w:rsidRPr="002D6EA5">
        <w:rPr>
          <w:rFonts w:ascii="Times New Roman" w:hAnsi="Times New Roman"/>
          <w:color w:val="000000" w:themeColor="text1"/>
          <w:lang w:eastAsia="zh-HK"/>
        </w:rPr>
        <w:t>末查</w:t>
      </w:r>
      <w:proofErr w:type="gramEnd"/>
      <w:r w:rsidRPr="002D6EA5">
        <w:rPr>
          <w:rFonts w:ascii="Times New Roman" w:hAnsi="Times New Roman"/>
          <w:color w:val="000000" w:themeColor="text1"/>
          <w:lang w:eastAsia="zh-HK"/>
        </w:rPr>
        <w:t>，</w:t>
      </w:r>
      <w:r w:rsidRPr="002D6EA5">
        <w:rPr>
          <w:rFonts w:ascii="Times New Roman" w:hAnsi="Times New Roman"/>
          <w:color w:val="000000" w:themeColor="text1"/>
        </w:rPr>
        <w:t>科技部認可之《臺灣人類學與民族學學會倫理規範》，僅為民間專業學會所制定之內部倫理準則，</w:t>
      </w:r>
      <w:r w:rsidRPr="002D6EA5">
        <w:rPr>
          <w:rFonts w:ascii="Times New Roman" w:hAnsi="Times New Roman"/>
          <w:color w:val="000000" w:themeColor="text1"/>
          <w:lang w:eastAsia="zh-HK"/>
        </w:rPr>
        <w:t>而</w:t>
      </w:r>
      <w:r w:rsidRPr="002D6EA5">
        <w:rPr>
          <w:rFonts w:ascii="Times New Roman" w:hAnsi="Times New Roman"/>
          <w:color w:val="000000" w:themeColor="text1"/>
        </w:rPr>
        <w:t>未具法定約束力</w:t>
      </w:r>
      <w:bookmarkEnd w:id="153"/>
      <w:bookmarkEnd w:id="154"/>
      <w:bookmarkEnd w:id="155"/>
      <w:bookmarkEnd w:id="156"/>
      <w:bookmarkEnd w:id="157"/>
    </w:p>
    <w:p w:rsidR="00D068A7" w:rsidRPr="002D6EA5" w:rsidRDefault="00E16B8C" w:rsidP="002D6EA5">
      <w:pPr>
        <w:pStyle w:val="21"/>
        <w:ind w:leftChars="400" w:left="1361" w:firstLine="680"/>
        <w:rPr>
          <w:color w:val="000000" w:themeColor="text1"/>
        </w:rPr>
      </w:pPr>
      <w:r w:rsidRPr="002D6EA5">
        <w:rPr>
          <w:rFonts w:hint="eastAsia"/>
          <w:color w:val="000000" w:themeColor="text1"/>
        </w:rPr>
        <w:t>有關機關目前尚未訂定涉及骨骸相關人類學研究之</w:t>
      </w:r>
      <w:r w:rsidRPr="002D6EA5">
        <w:rPr>
          <w:color w:val="000000" w:themeColor="text1"/>
        </w:rPr>
        <w:t>倫理規範</w:t>
      </w:r>
      <w:r w:rsidRPr="002D6EA5">
        <w:rPr>
          <w:rFonts w:hint="eastAsia"/>
          <w:color w:val="000000" w:themeColor="text1"/>
        </w:rPr>
        <w:t>。</w:t>
      </w:r>
      <w:r w:rsidR="00996C2B" w:rsidRPr="002D6EA5">
        <w:rPr>
          <w:rFonts w:hint="eastAsia"/>
          <w:color w:val="000000" w:themeColor="text1"/>
        </w:rPr>
        <w:t>至於，</w:t>
      </w:r>
      <w:r w:rsidR="00D068A7" w:rsidRPr="002D6EA5">
        <w:rPr>
          <w:color w:val="000000" w:themeColor="text1"/>
        </w:rPr>
        <w:t>臺灣人類學與民族學學會於100年10月8日會員大會通過之《臺灣人類學與民族學學會倫理規範》，獲得</w:t>
      </w:r>
      <w:proofErr w:type="gramStart"/>
      <w:r w:rsidR="00D068A7" w:rsidRPr="002D6EA5">
        <w:rPr>
          <w:color w:val="000000" w:themeColor="text1"/>
        </w:rPr>
        <w:t>科技部及大學</w:t>
      </w:r>
      <w:proofErr w:type="gramEnd"/>
      <w:r w:rsidR="00D068A7" w:rsidRPr="002D6EA5">
        <w:rPr>
          <w:color w:val="000000" w:themeColor="text1"/>
        </w:rPr>
        <w:t>研究倫理審查委員會(Institutional review board, IRB)之</w:t>
      </w:r>
      <w:r w:rsidR="00D068A7" w:rsidRPr="002D6EA5">
        <w:rPr>
          <w:color w:val="000000" w:themeColor="text1"/>
        </w:rPr>
        <w:lastRenderedPageBreak/>
        <w:t>認可，</w:t>
      </w:r>
      <w:r w:rsidRPr="002D6EA5">
        <w:rPr>
          <w:rFonts w:hint="eastAsia"/>
          <w:color w:val="000000" w:themeColor="text1"/>
        </w:rPr>
        <w:t>適用對象原則上為學會成員，</w:t>
      </w:r>
      <w:r w:rsidR="00D068A7" w:rsidRPr="002D6EA5">
        <w:rPr>
          <w:color w:val="000000" w:themeColor="text1"/>
        </w:rPr>
        <w:t>其主要規範</w:t>
      </w:r>
      <w:r w:rsidR="00D068A7" w:rsidRPr="002D6EA5">
        <w:rPr>
          <w:color w:val="000000" w:themeColor="text1"/>
          <w:lang w:eastAsia="zh-HK"/>
        </w:rPr>
        <w:t>如下</w:t>
      </w:r>
      <w:r w:rsidR="00D068A7" w:rsidRPr="002D6EA5">
        <w:rPr>
          <w:color w:val="000000" w:themeColor="text1"/>
        </w:rPr>
        <w:t>：</w:t>
      </w:r>
    </w:p>
    <w:p w:rsidR="00D068A7" w:rsidRPr="002D6EA5" w:rsidRDefault="00D068A7" w:rsidP="003E5C6E">
      <w:pPr>
        <w:pStyle w:val="4"/>
        <w:rPr>
          <w:color w:val="000000" w:themeColor="text1"/>
        </w:rPr>
      </w:pPr>
      <w:r w:rsidRPr="002D6EA5">
        <w:rPr>
          <w:color w:val="000000" w:themeColor="text1"/>
        </w:rPr>
        <w:t>知情同意原則</w:t>
      </w:r>
    </w:p>
    <w:p w:rsidR="00D068A7" w:rsidRPr="002D6EA5" w:rsidRDefault="00D068A7" w:rsidP="003E5C6E">
      <w:pPr>
        <w:pStyle w:val="5"/>
        <w:rPr>
          <w:color w:val="000000" w:themeColor="text1"/>
        </w:rPr>
      </w:pPr>
      <w:r w:rsidRPr="002D6EA5">
        <w:rPr>
          <w:color w:val="000000" w:themeColor="text1"/>
        </w:rPr>
        <w:t>以人為研究對象的人類學研究必須確保當事人對於研究知情，並獲得其同意。人類學者應將研究性質、</w:t>
      </w:r>
      <w:r w:rsidRPr="002D6EA5">
        <w:rPr>
          <w:rFonts w:hint="eastAsia"/>
          <w:color w:val="000000" w:themeColor="text1"/>
        </w:rPr>
        <w:t>動機與目標，以及資金來源，告知研究對象。人類學對於當事人的知情同意，不限於簽署制式「知情同意書」，而是更為強調動態且持續不斷的溝通過程。此過程隨著研究進行展開，隨時可能需要調整，並藉由不斷與研究對象的對話及協商來達成。因此，人類學研究應視計畫的性質，除了符合國家法律與行政機關規約的最基本規範外（例如，與原住民族研究相關之法律），應追求最為適情合理的知情同意執行方法。</w:t>
      </w:r>
    </w:p>
    <w:p w:rsidR="00D068A7" w:rsidRPr="002D6EA5" w:rsidRDefault="00D068A7" w:rsidP="003E5C6E">
      <w:pPr>
        <w:pStyle w:val="5"/>
        <w:rPr>
          <w:color w:val="000000" w:themeColor="text1"/>
        </w:rPr>
      </w:pPr>
      <w:r w:rsidRPr="002D6EA5">
        <w:rPr>
          <w:rFonts w:hint="eastAsia"/>
          <w:color w:val="000000" w:themeColor="text1"/>
        </w:rPr>
        <w:t>常見的知情同意形式包括口頭、書面，或社群集體的方</w:t>
      </w:r>
      <w:r w:rsidRPr="002D6EA5">
        <w:rPr>
          <w:color w:val="000000" w:themeColor="text1"/>
        </w:rPr>
        <w:t>式。原則上，人類學的田野調查方法顯示，能夠進入社區並為當地人所接受，亦可能為一種同意形式。研究者有責任了解並遵守各地知情同意的規範、法律與準則。</w:t>
      </w:r>
    </w:p>
    <w:p w:rsidR="00D068A7" w:rsidRPr="002D6EA5" w:rsidRDefault="00D068A7" w:rsidP="003E5C6E">
      <w:pPr>
        <w:pStyle w:val="4"/>
        <w:rPr>
          <w:color w:val="000000" w:themeColor="text1"/>
        </w:rPr>
      </w:pPr>
      <w:r w:rsidRPr="002D6EA5">
        <w:rPr>
          <w:color w:val="000000" w:themeColor="text1"/>
        </w:rPr>
        <w:t>互惠與回饋原則</w:t>
      </w:r>
    </w:p>
    <w:p w:rsidR="00D068A7" w:rsidRPr="002D6EA5" w:rsidRDefault="00D068A7" w:rsidP="003E5C6E">
      <w:pPr>
        <w:pStyle w:val="5"/>
        <w:rPr>
          <w:color w:val="000000" w:themeColor="text1"/>
        </w:rPr>
      </w:pPr>
      <w:r w:rsidRPr="002D6EA5">
        <w:rPr>
          <w:color w:val="000000" w:themeColor="text1"/>
        </w:rPr>
        <w:t>人類學者應體認研究對象對於研究之貢獻。對於報導人、翻譯或研究對象，不應有剝削之情事，應對他們所提供的協助與貢獻給予認可及合理回饋。人類學者必須體認到個人可能從研究中獲利，因此必須避免濫用研究所牽涉之人員、群體、生物、文化及環境資源。人類學者必須認知自己受惠於其所研究的社會，所以有義務與所有研究對象建立合理互惠的關係。</w:t>
      </w:r>
    </w:p>
    <w:p w:rsidR="00D068A7" w:rsidRPr="002D6EA5" w:rsidRDefault="00D068A7" w:rsidP="003E5C6E">
      <w:pPr>
        <w:pStyle w:val="5"/>
        <w:rPr>
          <w:color w:val="000000" w:themeColor="text1"/>
        </w:rPr>
      </w:pPr>
      <w:r w:rsidRPr="002D6EA5">
        <w:rPr>
          <w:color w:val="000000" w:themeColor="text1"/>
        </w:rPr>
        <w:t>具體的作法包括遵守國家法律與行政機關規</w:t>
      </w:r>
      <w:r w:rsidRPr="002D6EA5">
        <w:rPr>
          <w:color w:val="000000" w:themeColor="text1"/>
        </w:rPr>
        <w:lastRenderedPageBreak/>
        <w:t>約；若研究成果可能產生實質利益，人類學者應於研究前設想與研究對象及研究參與者</w:t>
      </w:r>
      <w:proofErr w:type="gramStart"/>
      <w:r w:rsidRPr="002D6EA5">
        <w:rPr>
          <w:color w:val="000000" w:themeColor="text1"/>
        </w:rPr>
        <w:t>利益均享的</w:t>
      </w:r>
      <w:proofErr w:type="gramEnd"/>
      <w:r w:rsidRPr="002D6EA5">
        <w:rPr>
          <w:color w:val="000000" w:themeColor="text1"/>
        </w:rPr>
        <w:t>設計。</w:t>
      </w:r>
    </w:p>
    <w:p w:rsidR="00D068A7" w:rsidRPr="002D6EA5" w:rsidRDefault="00425CB7" w:rsidP="003E5C6E">
      <w:pPr>
        <w:pStyle w:val="3"/>
        <w:rPr>
          <w:color w:val="000000" w:themeColor="text1"/>
          <w:szCs w:val="32"/>
        </w:rPr>
      </w:pPr>
      <w:bookmarkStart w:id="158" w:name="_Toc516657308"/>
      <w:bookmarkStart w:id="159" w:name="_Toc512521721"/>
      <w:bookmarkStart w:id="160" w:name="_Toc515261547"/>
      <w:bookmarkStart w:id="161" w:name="_Toc516657309"/>
      <w:bookmarkStart w:id="162" w:name="_Toc518286459"/>
      <w:bookmarkStart w:id="163" w:name="_Toc518397523"/>
      <w:bookmarkEnd w:id="158"/>
      <w:r w:rsidRPr="002D6EA5">
        <w:rPr>
          <w:rFonts w:hint="eastAsia"/>
          <w:color w:val="000000" w:themeColor="text1"/>
        </w:rPr>
        <w:t>據</w:t>
      </w:r>
      <w:proofErr w:type="gramStart"/>
      <w:r w:rsidRPr="002D6EA5">
        <w:rPr>
          <w:rFonts w:hint="eastAsia"/>
          <w:color w:val="000000" w:themeColor="text1"/>
        </w:rPr>
        <w:t>上論結</w:t>
      </w:r>
      <w:proofErr w:type="gramEnd"/>
      <w:r w:rsidRPr="002D6EA5">
        <w:rPr>
          <w:rFonts w:hint="eastAsia"/>
          <w:color w:val="000000" w:themeColor="text1"/>
        </w:rPr>
        <w:t>，</w:t>
      </w:r>
      <w:r w:rsidR="00F207C0" w:rsidRPr="002D6EA5">
        <w:rPr>
          <w:rFonts w:hint="eastAsia"/>
          <w:color w:val="000000" w:themeColor="text1"/>
        </w:rPr>
        <w:t>《原住民族基本法》第</w:t>
      </w:r>
      <w:r w:rsidR="00F207C0" w:rsidRPr="002D6EA5">
        <w:rPr>
          <w:color w:val="000000" w:themeColor="text1"/>
        </w:rPr>
        <w:t>21</w:t>
      </w:r>
      <w:r w:rsidR="00F207C0" w:rsidRPr="002D6EA5">
        <w:rPr>
          <w:rFonts w:hint="eastAsia"/>
          <w:color w:val="000000" w:themeColor="text1"/>
        </w:rPr>
        <w:t>條雖</w:t>
      </w:r>
      <w:r w:rsidR="00F207C0" w:rsidRPr="002D6EA5">
        <w:rPr>
          <w:rFonts w:hint="eastAsia"/>
          <w:color w:val="000000" w:themeColor="text1"/>
          <w:lang w:eastAsia="zh-HK"/>
        </w:rPr>
        <w:t>明定</w:t>
      </w:r>
      <w:r w:rsidR="00F207C0" w:rsidRPr="002D6EA5">
        <w:rPr>
          <w:rFonts w:hint="eastAsia"/>
          <w:color w:val="000000" w:themeColor="text1"/>
        </w:rPr>
        <w:t>政府或私人於原住民族土地或部落及其周邊一定範圍內之公有土地從事學術研究，應諮商並取得原住民族或部落同意或參與，原住民得分享相關利益，惟未適用原住民族遺骸研究之考古挖掘行為。況且，</w:t>
      </w:r>
      <w:r w:rsidR="00F207C0" w:rsidRPr="002D6EA5">
        <w:rPr>
          <w:rFonts w:hint="eastAsia"/>
          <w:color w:val="000000" w:themeColor="text1"/>
          <w:szCs w:val="32"/>
        </w:rPr>
        <w:t>《文化資產保存法》尚無明文規定出土人骨之發掘、保存、保護及管理等事項，致使其子法《原住民族文化資產處理辦法》亦未將原住民族骨骸納入規範</w:t>
      </w:r>
      <w:r w:rsidR="00F207C0" w:rsidRPr="002D6EA5">
        <w:rPr>
          <w:rFonts w:hint="eastAsia"/>
          <w:color w:val="000000" w:themeColor="text1"/>
        </w:rPr>
        <w:t>。又，《人體研究計畫諮詢取得原住民族同意與約定商業利益及其應用辦法》雖明</w:t>
      </w:r>
      <w:r w:rsidR="00F207C0" w:rsidRPr="002D6EA5">
        <w:rPr>
          <w:rFonts w:hint="eastAsia"/>
          <w:color w:val="000000" w:themeColor="text1"/>
          <w:lang w:eastAsia="zh-HK"/>
        </w:rPr>
        <w:t>示</w:t>
      </w:r>
      <w:r w:rsidR="00F207C0" w:rsidRPr="002D6EA5">
        <w:rPr>
          <w:rFonts w:hint="eastAsia"/>
          <w:color w:val="000000" w:themeColor="text1"/>
        </w:rPr>
        <w:t>以原住民族為目的之人體研究，應諮詢並取得原住民族或部落同意或參與，其研究成果之發表亦應諮詢、取得各該原住民族之同意，原住民並得分享相關利益；</w:t>
      </w:r>
      <w:proofErr w:type="gramStart"/>
      <w:r w:rsidR="00F207C0" w:rsidRPr="002D6EA5">
        <w:rPr>
          <w:rFonts w:hint="eastAsia"/>
          <w:color w:val="000000" w:themeColor="text1"/>
        </w:rPr>
        <w:t>然則，人骨非</w:t>
      </w:r>
      <w:proofErr w:type="gramEnd"/>
      <w:r w:rsidR="00F207C0" w:rsidRPr="002D6EA5">
        <w:rPr>
          <w:rFonts w:hint="eastAsia"/>
          <w:color w:val="000000" w:themeColor="text1"/>
        </w:rPr>
        <w:t>屬其母法《人體研究法》規範之對象，原住民族遺骨因而排除適用《人體研究計畫諮詢取得原住民族同意與約定商業利益及其應用辦法》。至於，科技部認可之《臺灣人類學與民族學學會倫理規範》，僅為民間專業學會所制定之內部倫理準則，</w:t>
      </w:r>
      <w:r w:rsidR="00F207C0" w:rsidRPr="002D6EA5">
        <w:rPr>
          <w:rFonts w:hint="eastAsia"/>
          <w:color w:val="000000" w:themeColor="text1"/>
          <w:lang w:eastAsia="zh-HK"/>
        </w:rPr>
        <w:t>而</w:t>
      </w:r>
      <w:r w:rsidR="008F1639" w:rsidRPr="002D6EA5">
        <w:rPr>
          <w:rFonts w:hint="eastAsia"/>
          <w:color w:val="000000" w:themeColor="text1"/>
        </w:rPr>
        <w:t>未具法定約束力</w:t>
      </w:r>
      <w:r w:rsidR="00B462E5" w:rsidRPr="002D6EA5">
        <w:rPr>
          <w:rFonts w:hint="eastAsia"/>
          <w:color w:val="000000" w:themeColor="text1"/>
        </w:rPr>
        <w:t>。</w:t>
      </w:r>
      <w:proofErr w:type="gramStart"/>
      <w:r w:rsidR="00F64BDA" w:rsidRPr="002D6EA5">
        <w:rPr>
          <w:rFonts w:hint="eastAsia"/>
          <w:color w:val="000000" w:themeColor="text1"/>
        </w:rPr>
        <w:t>適證上</w:t>
      </w:r>
      <w:proofErr w:type="gramEnd"/>
      <w:r w:rsidR="00F64BDA" w:rsidRPr="002D6EA5">
        <w:rPr>
          <w:rFonts w:hint="eastAsia"/>
          <w:color w:val="000000" w:themeColor="text1"/>
        </w:rPr>
        <w:t>開法規</w:t>
      </w:r>
      <w:r w:rsidR="00D75A3C" w:rsidRPr="002D6EA5">
        <w:rPr>
          <w:rFonts w:hint="eastAsia"/>
          <w:color w:val="000000" w:themeColor="text1"/>
        </w:rPr>
        <w:t>對於</w:t>
      </w:r>
      <w:r w:rsidR="006961B3" w:rsidRPr="002D6EA5">
        <w:rPr>
          <w:rFonts w:hint="eastAsia"/>
          <w:color w:val="000000" w:themeColor="text1"/>
        </w:rPr>
        <w:t>維護</w:t>
      </w:r>
      <w:r w:rsidR="007966B9" w:rsidRPr="002D6EA5">
        <w:rPr>
          <w:rFonts w:hint="eastAsia"/>
          <w:color w:val="000000" w:themeColor="text1"/>
        </w:rPr>
        <w:t>人類遺骸</w:t>
      </w:r>
      <w:r w:rsidR="00B75885" w:rsidRPr="002D6EA5">
        <w:rPr>
          <w:rFonts w:hint="eastAsia"/>
          <w:color w:val="000000" w:themeColor="text1"/>
        </w:rPr>
        <w:t>（各族群皆然）</w:t>
      </w:r>
      <w:r w:rsidR="00336DA1" w:rsidRPr="002D6EA5">
        <w:rPr>
          <w:rFonts w:hint="eastAsia"/>
          <w:color w:val="000000" w:themeColor="text1"/>
        </w:rPr>
        <w:t>之機制儼然不足</w:t>
      </w:r>
      <w:r w:rsidR="00D75A3C" w:rsidRPr="002D6EA5">
        <w:rPr>
          <w:rFonts w:hint="eastAsia"/>
          <w:color w:val="000000" w:themeColor="text1"/>
        </w:rPr>
        <w:t>，</w:t>
      </w:r>
      <w:r w:rsidR="005242A2" w:rsidRPr="002D6EA5">
        <w:rPr>
          <w:rFonts w:hint="eastAsia"/>
          <w:color w:val="000000" w:themeColor="text1"/>
        </w:rPr>
        <w:t>然而，</w:t>
      </w:r>
      <w:r w:rsidR="005242A2" w:rsidRPr="002D6EA5">
        <w:rPr>
          <w:color w:val="000000" w:themeColor="text1"/>
        </w:rPr>
        <w:t>為具體實踐《中華民國憲法增修條文》第10條第11項及第12項、《經濟社會文化權利國際公約》第15條第1項第1款所</w:t>
      </w:r>
      <w:r w:rsidR="005242A2" w:rsidRPr="002D6EA5">
        <w:rPr>
          <w:color w:val="000000" w:themeColor="text1"/>
          <w:lang w:eastAsia="zh-HK"/>
        </w:rPr>
        <w:t>揭</w:t>
      </w:r>
      <w:proofErr w:type="gramStart"/>
      <w:r w:rsidR="005242A2" w:rsidRPr="002D6EA5">
        <w:rPr>
          <w:color w:val="000000" w:themeColor="text1"/>
        </w:rPr>
        <w:t>櫫</w:t>
      </w:r>
      <w:proofErr w:type="gramEnd"/>
      <w:r w:rsidR="005242A2" w:rsidRPr="002D6EA5">
        <w:rPr>
          <w:color w:val="000000" w:themeColor="text1"/>
          <w:lang w:eastAsia="zh-HK"/>
        </w:rPr>
        <w:t>之</w:t>
      </w:r>
      <w:r w:rsidR="005242A2" w:rsidRPr="002D6EA5">
        <w:rPr>
          <w:color w:val="000000" w:themeColor="text1"/>
        </w:rPr>
        <w:t>原住民族基本權利</w:t>
      </w:r>
      <w:r w:rsidR="005242A2" w:rsidRPr="002D6EA5">
        <w:rPr>
          <w:rFonts w:hint="eastAsia"/>
          <w:color w:val="000000" w:themeColor="text1"/>
        </w:rPr>
        <w:t>，</w:t>
      </w:r>
      <w:r w:rsidR="00255225" w:rsidRPr="002D6EA5">
        <w:rPr>
          <w:rFonts w:hint="eastAsia"/>
          <w:color w:val="000000" w:themeColor="text1"/>
        </w:rPr>
        <w:t>促進</w:t>
      </w:r>
      <w:r w:rsidR="00255225" w:rsidRPr="002D6EA5">
        <w:rPr>
          <w:rFonts w:ascii="Times New Roman" w:hAnsi="Times New Roman" w:hint="eastAsia"/>
          <w:bCs w:val="0"/>
          <w:color w:val="000000" w:themeColor="text1"/>
        </w:rPr>
        <w:t>原住民族文化振興及人權保障，</w:t>
      </w:r>
      <w:r w:rsidR="005242A2" w:rsidRPr="002D6EA5">
        <w:rPr>
          <w:color w:val="000000" w:themeColor="text1"/>
        </w:rPr>
        <w:t>行政院</w:t>
      </w:r>
      <w:r w:rsidR="005242A2" w:rsidRPr="002D6EA5">
        <w:rPr>
          <w:rFonts w:hint="eastAsia"/>
          <w:color w:val="000000" w:themeColor="text1"/>
        </w:rPr>
        <w:t>對於</w:t>
      </w:r>
      <w:r w:rsidR="005242A2" w:rsidRPr="002D6EA5">
        <w:rPr>
          <w:color w:val="000000" w:themeColor="text1"/>
        </w:rPr>
        <w:t>原住民族遺骸</w:t>
      </w:r>
      <w:r w:rsidR="005242A2" w:rsidRPr="002D6EA5">
        <w:rPr>
          <w:color w:val="000000" w:themeColor="text1"/>
          <w:lang w:eastAsia="zh-HK"/>
        </w:rPr>
        <w:t>之</w:t>
      </w:r>
      <w:r w:rsidR="005242A2" w:rsidRPr="002D6EA5">
        <w:rPr>
          <w:color w:val="000000" w:themeColor="text1"/>
        </w:rPr>
        <w:t>發掘、保存、保護、管理、研究、</w:t>
      </w:r>
      <w:r w:rsidR="005242A2" w:rsidRPr="002D6EA5">
        <w:rPr>
          <w:color w:val="000000" w:themeColor="text1"/>
          <w:lang w:eastAsia="zh-HK"/>
        </w:rPr>
        <w:t>倫理</w:t>
      </w:r>
      <w:r w:rsidR="005242A2" w:rsidRPr="002D6EA5">
        <w:rPr>
          <w:color w:val="000000" w:themeColor="text1"/>
        </w:rPr>
        <w:t>、諮詢、同意、商業利益及其應用等法令</w:t>
      </w:r>
      <w:r w:rsidR="005242A2" w:rsidRPr="002D6EA5">
        <w:rPr>
          <w:rFonts w:hint="eastAsia"/>
          <w:color w:val="000000" w:themeColor="text1"/>
        </w:rPr>
        <w:t>規範</w:t>
      </w:r>
      <w:r w:rsidR="005242A2" w:rsidRPr="002D6EA5">
        <w:rPr>
          <w:color w:val="000000" w:themeColor="text1"/>
        </w:rPr>
        <w:t>盡付闕如</w:t>
      </w:r>
      <w:r w:rsidR="005242A2" w:rsidRPr="002D6EA5">
        <w:rPr>
          <w:rFonts w:hint="eastAsia"/>
          <w:color w:val="000000" w:themeColor="text1"/>
        </w:rPr>
        <w:t>之現狀</w:t>
      </w:r>
      <w:r w:rsidR="005242A2" w:rsidRPr="002D6EA5">
        <w:rPr>
          <w:color w:val="000000" w:themeColor="text1"/>
        </w:rPr>
        <w:t>，</w:t>
      </w:r>
      <w:r w:rsidR="005242A2" w:rsidRPr="002D6EA5">
        <w:rPr>
          <w:rFonts w:hint="eastAsia"/>
          <w:color w:val="000000" w:themeColor="text1"/>
        </w:rPr>
        <w:t>允宜</w:t>
      </w:r>
      <w:r w:rsidR="005242A2" w:rsidRPr="002D6EA5">
        <w:rPr>
          <w:color w:val="000000" w:themeColor="text1"/>
          <w:lang w:eastAsia="zh-HK"/>
        </w:rPr>
        <w:t>邀集</w:t>
      </w:r>
      <w:r w:rsidR="005242A2" w:rsidRPr="002D6EA5">
        <w:rPr>
          <w:color w:val="000000" w:themeColor="text1"/>
        </w:rPr>
        <w:t>權責機關儘</w:t>
      </w:r>
      <w:r w:rsidR="005242A2" w:rsidRPr="002D6EA5">
        <w:rPr>
          <w:color w:val="000000" w:themeColor="text1"/>
          <w:lang w:eastAsia="zh-HK"/>
        </w:rPr>
        <w:t>早</w:t>
      </w:r>
      <w:r w:rsidR="005242A2" w:rsidRPr="002D6EA5">
        <w:rPr>
          <w:color w:val="000000" w:themeColor="text1"/>
        </w:rPr>
        <w:t>充實</w:t>
      </w:r>
      <w:r w:rsidR="005242A2" w:rsidRPr="002D6EA5">
        <w:rPr>
          <w:color w:val="000000" w:themeColor="text1"/>
          <w:lang w:eastAsia="zh-HK"/>
        </w:rPr>
        <w:t>強化</w:t>
      </w:r>
      <w:r w:rsidR="005242A2" w:rsidRPr="002D6EA5">
        <w:rPr>
          <w:color w:val="000000" w:themeColor="text1"/>
        </w:rPr>
        <w:t>相關法制規</w:t>
      </w:r>
      <w:r w:rsidR="005242A2" w:rsidRPr="002D6EA5">
        <w:rPr>
          <w:color w:val="000000" w:themeColor="text1"/>
        </w:rPr>
        <w:lastRenderedPageBreak/>
        <w:t>範，</w:t>
      </w:r>
      <w:proofErr w:type="gramStart"/>
      <w:r w:rsidR="005242A2" w:rsidRPr="002D6EA5">
        <w:rPr>
          <w:color w:val="000000" w:themeColor="text1"/>
        </w:rPr>
        <w:t>俾</w:t>
      </w:r>
      <w:proofErr w:type="gramEnd"/>
      <w:r w:rsidR="005242A2" w:rsidRPr="002D6EA5">
        <w:rPr>
          <w:color w:val="000000" w:themeColor="text1"/>
        </w:rPr>
        <w:t>供遵循</w:t>
      </w:r>
      <w:r w:rsidR="00D068A7" w:rsidRPr="002D6EA5">
        <w:rPr>
          <w:rFonts w:hint="eastAsia"/>
          <w:color w:val="000000" w:themeColor="text1"/>
        </w:rPr>
        <w:t>。</w:t>
      </w:r>
      <w:bookmarkEnd w:id="159"/>
      <w:bookmarkEnd w:id="160"/>
      <w:bookmarkEnd w:id="161"/>
      <w:bookmarkEnd w:id="162"/>
      <w:bookmarkEnd w:id="163"/>
    </w:p>
    <w:p w:rsidR="00D068A7" w:rsidRPr="002D6EA5" w:rsidRDefault="00A25C50" w:rsidP="00D068A7">
      <w:pPr>
        <w:pStyle w:val="2"/>
        <w:numPr>
          <w:ilvl w:val="1"/>
          <w:numId w:val="1"/>
        </w:numPr>
        <w:rPr>
          <w:rFonts w:ascii="Times New Roman" w:hAnsi="Times New Roman"/>
          <w:b/>
          <w:color w:val="000000" w:themeColor="text1"/>
        </w:rPr>
      </w:pPr>
      <w:bookmarkStart w:id="164" w:name="_Toc518397524"/>
      <w:r w:rsidRPr="002D6EA5">
        <w:rPr>
          <w:rFonts w:ascii="Times New Roman" w:hAnsi="Times New Roman"/>
          <w:b/>
          <w:color w:val="000000" w:themeColor="text1"/>
          <w:lang w:eastAsia="zh-HK"/>
        </w:rPr>
        <w:t>原住民</w:t>
      </w:r>
      <w:r w:rsidR="00FE17C0" w:rsidRPr="002D6EA5">
        <w:rPr>
          <w:rFonts w:ascii="Times New Roman" w:hAnsi="Times New Roman" w:hint="eastAsia"/>
          <w:b/>
          <w:color w:val="000000" w:themeColor="text1"/>
          <w:lang w:eastAsia="zh-HK"/>
        </w:rPr>
        <w:t>族遺</w:t>
      </w:r>
      <w:r w:rsidR="00FE17C0" w:rsidRPr="002D6EA5">
        <w:rPr>
          <w:rFonts w:ascii="Times New Roman" w:hAnsi="Times New Roman"/>
          <w:b/>
          <w:color w:val="000000" w:themeColor="text1"/>
          <w:lang w:eastAsia="zh-HK"/>
        </w:rPr>
        <w:t>骸</w:t>
      </w:r>
      <w:r w:rsidRPr="002D6EA5">
        <w:rPr>
          <w:rFonts w:ascii="Times New Roman" w:hAnsi="Times New Roman" w:hint="eastAsia"/>
          <w:b/>
          <w:color w:val="000000" w:themeColor="text1"/>
          <w:lang w:eastAsia="zh-HK"/>
        </w:rPr>
        <w:t>之展示</w:t>
      </w:r>
      <w:r w:rsidR="00FE17C0" w:rsidRPr="002D6EA5">
        <w:rPr>
          <w:rFonts w:ascii="Times New Roman" w:hAnsi="Times New Roman"/>
          <w:b/>
          <w:color w:val="000000" w:themeColor="text1"/>
          <w:lang w:eastAsia="zh-HK"/>
        </w:rPr>
        <w:t>、</w:t>
      </w:r>
      <w:r w:rsidR="00FE17C0" w:rsidRPr="002D6EA5">
        <w:rPr>
          <w:rFonts w:ascii="Times New Roman" w:hAnsi="Times New Roman" w:hint="eastAsia"/>
          <w:b/>
          <w:color w:val="000000" w:themeColor="text1"/>
        </w:rPr>
        <w:t>使用與</w:t>
      </w:r>
      <w:r w:rsidRPr="002D6EA5">
        <w:rPr>
          <w:rFonts w:ascii="Times New Roman" w:hAnsi="Times New Roman"/>
          <w:b/>
          <w:color w:val="000000" w:themeColor="text1"/>
          <w:lang w:eastAsia="zh-HK"/>
        </w:rPr>
        <w:t>研究</w:t>
      </w:r>
      <w:r w:rsidRPr="002D6EA5">
        <w:rPr>
          <w:rFonts w:ascii="Times New Roman" w:hAnsi="Times New Roman" w:hint="eastAsia"/>
          <w:b/>
          <w:color w:val="000000" w:themeColor="text1"/>
          <w:lang w:eastAsia="zh-HK"/>
        </w:rPr>
        <w:t>顧及</w:t>
      </w:r>
      <w:r w:rsidRPr="002D6EA5">
        <w:rPr>
          <w:rFonts w:ascii="Times New Roman" w:hAnsi="Times New Roman"/>
          <w:b/>
          <w:color w:val="000000" w:themeColor="text1"/>
          <w:lang w:eastAsia="zh-HK"/>
        </w:rPr>
        <w:t>部落族人</w:t>
      </w:r>
      <w:r w:rsidRPr="002D6EA5">
        <w:rPr>
          <w:rFonts w:ascii="Times New Roman" w:hAnsi="Times New Roman" w:hint="eastAsia"/>
          <w:b/>
          <w:color w:val="000000" w:themeColor="text1"/>
        </w:rPr>
        <w:t>權益</w:t>
      </w:r>
      <w:r w:rsidRPr="002D6EA5">
        <w:rPr>
          <w:rFonts w:ascii="Times New Roman" w:hAnsi="Times New Roman"/>
          <w:b/>
          <w:color w:val="000000" w:themeColor="text1"/>
          <w:lang w:eastAsia="zh-HK"/>
        </w:rPr>
        <w:t>，</w:t>
      </w:r>
      <w:r w:rsidR="00D3613B" w:rsidRPr="002D6EA5">
        <w:rPr>
          <w:rFonts w:ascii="Times New Roman" w:hAnsi="Times New Roman" w:hint="eastAsia"/>
          <w:b/>
          <w:color w:val="000000" w:themeColor="text1"/>
          <w:lang w:eastAsia="zh-HK"/>
        </w:rPr>
        <w:t>乃至</w:t>
      </w:r>
      <w:r w:rsidR="00D068A7" w:rsidRPr="002D6EA5">
        <w:rPr>
          <w:rFonts w:ascii="Times New Roman" w:hAnsi="Times New Roman"/>
          <w:b/>
          <w:color w:val="000000" w:themeColor="text1"/>
          <w:lang w:eastAsia="zh-HK"/>
        </w:rPr>
        <w:t>尊重部落族人之意願歸還其先人骨骸，為先進國家</w:t>
      </w:r>
      <w:proofErr w:type="gramStart"/>
      <w:r w:rsidR="00F207C0" w:rsidRPr="002D6EA5">
        <w:rPr>
          <w:rFonts w:ascii="Times New Roman" w:hAnsi="Times New Roman" w:hint="eastAsia"/>
          <w:b/>
          <w:color w:val="000000" w:themeColor="text1"/>
        </w:rPr>
        <w:t>踐</w:t>
      </w:r>
      <w:proofErr w:type="gramEnd"/>
      <w:r w:rsidR="00F207C0" w:rsidRPr="002D6EA5">
        <w:rPr>
          <w:rFonts w:ascii="Times New Roman" w:hAnsi="Times New Roman" w:hint="eastAsia"/>
          <w:b/>
          <w:color w:val="000000" w:themeColor="text1"/>
        </w:rPr>
        <w:t>履</w:t>
      </w:r>
      <w:r w:rsidR="00D068A7" w:rsidRPr="002D6EA5">
        <w:rPr>
          <w:rFonts w:ascii="Times New Roman" w:hAnsi="Times New Roman"/>
          <w:b/>
          <w:color w:val="000000" w:themeColor="text1"/>
          <w:lang w:eastAsia="zh-HK"/>
        </w:rPr>
        <w:t>原住民族人權普世價值</w:t>
      </w:r>
      <w:r w:rsidR="00D068A7" w:rsidRPr="002D6EA5">
        <w:rPr>
          <w:rFonts w:ascii="Times New Roman" w:hAnsi="Times New Roman"/>
          <w:b/>
          <w:color w:val="000000" w:themeColor="text1"/>
        </w:rPr>
        <w:t>之展現</w:t>
      </w:r>
      <w:r w:rsidR="00D068A7" w:rsidRPr="002D6EA5">
        <w:rPr>
          <w:rFonts w:ascii="Times New Roman" w:hAnsi="Times New Roman"/>
          <w:b/>
          <w:color w:val="000000" w:themeColor="text1"/>
          <w:lang w:eastAsia="zh-HK"/>
        </w:rPr>
        <w:t>，諸如《聯合國原住民族權利宣言》第</w:t>
      </w:r>
      <w:r w:rsidR="00D068A7" w:rsidRPr="002D6EA5">
        <w:rPr>
          <w:rFonts w:ascii="Times New Roman" w:hAnsi="Times New Roman"/>
          <w:b/>
          <w:color w:val="000000" w:themeColor="text1"/>
          <w:lang w:eastAsia="zh-HK"/>
        </w:rPr>
        <w:t>12</w:t>
      </w:r>
      <w:r w:rsidR="00D068A7" w:rsidRPr="002D6EA5">
        <w:rPr>
          <w:rFonts w:ascii="Times New Roman" w:hAnsi="Times New Roman"/>
          <w:b/>
          <w:color w:val="000000" w:themeColor="text1"/>
          <w:lang w:eastAsia="zh-HK"/>
        </w:rPr>
        <w:t>條</w:t>
      </w:r>
      <w:r w:rsidR="00D068A7" w:rsidRPr="002D6EA5">
        <w:rPr>
          <w:rFonts w:ascii="Times New Roman" w:hAnsi="Times New Roman"/>
          <w:b/>
          <w:color w:val="000000" w:themeColor="text1"/>
        </w:rPr>
        <w:t>及第</w:t>
      </w:r>
      <w:r w:rsidR="00D068A7" w:rsidRPr="002D6EA5">
        <w:rPr>
          <w:rFonts w:ascii="Times New Roman" w:hAnsi="Times New Roman"/>
          <w:b/>
          <w:color w:val="000000" w:themeColor="text1"/>
        </w:rPr>
        <w:t>31</w:t>
      </w:r>
      <w:r w:rsidR="00D068A7" w:rsidRPr="002D6EA5">
        <w:rPr>
          <w:rFonts w:ascii="Times New Roman" w:hAnsi="Times New Roman"/>
          <w:b/>
          <w:color w:val="000000" w:themeColor="text1"/>
        </w:rPr>
        <w:t>條</w:t>
      </w:r>
      <w:r w:rsidR="00D068A7" w:rsidRPr="002D6EA5">
        <w:rPr>
          <w:rFonts w:ascii="Times New Roman" w:hAnsi="Times New Roman"/>
          <w:b/>
          <w:color w:val="000000" w:themeColor="text1"/>
          <w:lang w:eastAsia="zh-HK"/>
        </w:rPr>
        <w:t>、《美國原住民墓葬保護與歸還法》、澳洲《原住民遺產保護法》、《國際博物館協會倫理規範》、《國際博物館協會自然史博物館倫理規範》等國際規範架構，以及</w:t>
      </w:r>
      <w:r w:rsidR="00D068A7" w:rsidRPr="002D6EA5">
        <w:rPr>
          <w:rFonts w:ascii="Times New Roman" w:hAnsi="Times New Roman"/>
          <w:b/>
          <w:color w:val="000000" w:themeColor="text1"/>
        </w:rPr>
        <w:t>紐西蘭</w:t>
      </w:r>
      <w:r w:rsidR="00D068A7" w:rsidRPr="002D6EA5">
        <w:rPr>
          <w:rFonts w:ascii="Times New Roman" w:hAnsi="Times New Roman"/>
          <w:b/>
          <w:color w:val="000000" w:themeColor="text1"/>
          <w:lang w:eastAsia="zh-HK"/>
        </w:rPr>
        <w:t>等國家行政措施，</w:t>
      </w:r>
      <w:proofErr w:type="gramStart"/>
      <w:r w:rsidR="00D068A7" w:rsidRPr="002D6EA5">
        <w:rPr>
          <w:rFonts w:ascii="Times New Roman" w:hAnsi="Times New Roman"/>
          <w:b/>
          <w:color w:val="000000" w:themeColor="text1"/>
          <w:lang w:eastAsia="zh-HK"/>
        </w:rPr>
        <w:t>均殊</w:t>
      </w:r>
      <w:r w:rsidR="00D068A7" w:rsidRPr="002D6EA5">
        <w:rPr>
          <w:rFonts w:ascii="Times New Roman" w:hAnsi="Times New Roman"/>
          <w:b/>
          <w:color w:val="000000" w:themeColor="text1"/>
        </w:rPr>
        <w:t>值</w:t>
      </w:r>
      <w:proofErr w:type="gramEnd"/>
      <w:r w:rsidR="00D068A7" w:rsidRPr="002D6EA5">
        <w:rPr>
          <w:rFonts w:ascii="Times New Roman" w:hAnsi="Times New Roman"/>
          <w:b/>
          <w:color w:val="000000" w:themeColor="text1"/>
          <w:lang w:eastAsia="zh-HK"/>
        </w:rPr>
        <w:t>借鏡參</w:t>
      </w:r>
      <w:proofErr w:type="gramStart"/>
      <w:r w:rsidR="00D068A7" w:rsidRPr="002D6EA5">
        <w:rPr>
          <w:rFonts w:ascii="Times New Roman" w:hAnsi="Times New Roman"/>
          <w:b/>
          <w:color w:val="000000" w:themeColor="text1"/>
          <w:lang w:eastAsia="zh-HK"/>
        </w:rPr>
        <w:t>採</w:t>
      </w:r>
      <w:proofErr w:type="gramEnd"/>
      <w:r w:rsidR="00F207C0" w:rsidRPr="002D6EA5">
        <w:rPr>
          <w:rFonts w:ascii="Times New Roman" w:hAnsi="Times New Roman" w:hint="eastAsia"/>
          <w:b/>
          <w:color w:val="000000" w:themeColor="text1"/>
        </w:rPr>
        <w:t>。</w:t>
      </w:r>
      <w:r w:rsidR="00D068A7" w:rsidRPr="002D6EA5">
        <w:rPr>
          <w:rFonts w:ascii="Times New Roman" w:hAnsi="Times New Roman"/>
          <w:b/>
          <w:color w:val="000000" w:themeColor="text1"/>
          <w:lang w:eastAsia="zh-HK"/>
        </w:rPr>
        <w:t>我國政府允宜順應世界</w:t>
      </w:r>
      <w:r w:rsidR="007035C4" w:rsidRPr="002D6EA5">
        <w:rPr>
          <w:rFonts w:ascii="Times New Roman" w:hAnsi="Times New Roman"/>
          <w:b/>
          <w:color w:val="000000" w:themeColor="text1"/>
          <w:lang w:eastAsia="zh-HK"/>
        </w:rPr>
        <w:t>人權</w:t>
      </w:r>
      <w:r w:rsidR="00D068A7" w:rsidRPr="002D6EA5">
        <w:rPr>
          <w:rFonts w:ascii="Times New Roman" w:hAnsi="Times New Roman"/>
          <w:b/>
          <w:color w:val="000000" w:themeColor="text1"/>
          <w:lang w:eastAsia="zh-HK"/>
        </w:rPr>
        <w:t>潮流，審慎</w:t>
      </w:r>
      <w:proofErr w:type="gramStart"/>
      <w:r w:rsidR="00D068A7" w:rsidRPr="002D6EA5">
        <w:rPr>
          <w:rFonts w:ascii="Times New Roman" w:hAnsi="Times New Roman"/>
          <w:b/>
          <w:color w:val="000000" w:themeColor="text1"/>
        </w:rPr>
        <w:t>研</w:t>
      </w:r>
      <w:proofErr w:type="gramEnd"/>
      <w:r w:rsidR="00D068A7" w:rsidRPr="002D6EA5">
        <w:rPr>
          <w:rFonts w:ascii="Times New Roman" w:hAnsi="Times New Roman"/>
          <w:b/>
          <w:color w:val="000000" w:themeColor="text1"/>
        </w:rPr>
        <w:t>議</w:t>
      </w:r>
      <w:proofErr w:type="gramStart"/>
      <w:r w:rsidR="00D068A7" w:rsidRPr="002D6EA5">
        <w:rPr>
          <w:rFonts w:ascii="Times New Roman" w:hAnsi="Times New Roman"/>
          <w:b/>
          <w:color w:val="000000" w:themeColor="text1"/>
        </w:rPr>
        <w:t>賦予</w:t>
      </w:r>
      <w:r w:rsidR="00D068A7" w:rsidRPr="002D6EA5">
        <w:rPr>
          <w:rFonts w:ascii="Times New Roman" w:hAnsi="Times New Roman"/>
          <w:b/>
          <w:color w:val="000000" w:themeColor="text1"/>
          <w:lang w:eastAsia="zh-HK"/>
        </w:rPr>
        <w:t>原族民族</w:t>
      </w:r>
      <w:proofErr w:type="gramEnd"/>
      <w:r w:rsidR="00D068A7" w:rsidRPr="002D6EA5">
        <w:rPr>
          <w:rFonts w:ascii="Times New Roman" w:hAnsi="Times New Roman"/>
          <w:b/>
          <w:color w:val="000000" w:themeColor="text1"/>
        </w:rPr>
        <w:t>申請</w:t>
      </w:r>
      <w:r w:rsidR="00D068A7" w:rsidRPr="002D6EA5">
        <w:rPr>
          <w:rFonts w:ascii="Times New Roman" w:hAnsi="Times New Roman"/>
          <w:b/>
          <w:color w:val="000000" w:themeColor="text1"/>
          <w:lang w:eastAsia="zh-HK"/>
        </w:rPr>
        <w:t>返還</w:t>
      </w:r>
      <w:r w:rsidR="00D068A7" w:rsidRPr="002D6EA5">
        <w:rPr>
          <w:rFonts w:ascii="Times New Roman" w:hAnsi="Times New Roman"/>
          <w:b/>
          <w:color w:val="000000" w:themeColor="text1"/>
        </w:rPr>
        <w:t>遺</w:t>
      </w:r>
      <w:r w:rsidR="00D068A7" w:rsidRPr="002D6EA5">
        <w:rPr>
          <w:rFonts w:ascii="Times New Roman" w:hAnsi="Times New Roman"/>
          <w:b/>
          <w:color w:val="000000" w:themeColor="text1"/>
          <w:lang w:eastAsia="zh-HK"/>
        </w:rPr>
        <w:t>骸</w:t>
      </w:r>
      <w:r w:rsidR="00D068A7" w:rsidRPr="002D6EA5">
        <w:rPr>
          <w:rFonts w:ascii="Times New Roman" w:hAnsi="Times New Roman"/>
          <w:b/>
          <w:color w:val="000000" w:themeColor="text1"/>
        </w:rPr>
        <w:t>之權利相關</w:t>
      </w:r>
      <w:r w:rsidR="00D068A7" w:rsidRPr="002D6EA5">
        <w:rPr>
          <w:rFonts w:ascii="Times New Roman" w:hAnsi="Times New Roman"/>
          <w:b/>
          <w:color w:val="000000" w:themeColor="text1"/>
          <w:lang w:eastAsia="zh-HK"/>
        </w:rPr>
        <w:t>機制；</w:t>
      </w:r>
      <w:proofErr w:type="gramStart"/>
      <w:r w:rsidR="00D068A7" w:rsidRPr="002D6EA5">
        <w:rPr>
          <w:rFonts w:ascii="Times New Roman" w:hAnsi="Times New Roman"/>
          <w:b/>
          <w:color w:val="000000" w:themeColor="text1"/>
          <w:lang w:eastAsia="zh-HK"/>
        </w:rPr>
        <w:t>另</w:t>
      </w:r>
      <w:proofErr w:type="gramEnd"/>
      <w:r w:rsidR="00D068A7" w:rsidRPr="002D6EA5">
        <w:rPr>
          <w:rFonts w:ascii="Times New Roman" w:hAnsi="Times New Roman"/>
          <w:b/>
          <w:color w:val="000000" w:themeColor="text1"/>
          <w:lang w:eastAsia="zh-HK"/>
        </w:rPr>
        <w:t>，</w:t>
      </w:r>
      <w:r w:rsidR="00D068A7" w:rsidRPr="002D6EA5">
        <w:rPr>
          <w:rFonts w:ascii="Times New Roman" w:hAnsi="Times New Roman"/>
          <w:b/>
          <w:color w:val="000000" w:themeColor="text1"/>
        </w:rPr>
        <w:t>政府所屬</w:t>
      </w:r>
      <w:r w:rsidR="00D068A7" w:rsidRPr="002D6EA5">
        <w:rPr>
          <w:rFonts w:ascii="Times New Roman" w:hAnsi="Times New Roman"/>
          <w:b/>
          <w:color w:val="000000" w:themeColor="text1"/>
          <w:lang w:eastAsia="zh-HK"/>
        </w:rPr>
        <w:t>人骨收藏單位允宜進行標本清查及盤點</w:t>
      </w:r>
      <w:r w:rsidR="00D068A7" w:rsidRPr="002D6EA5">
        <w:rPr>
          <w:rFonts w:ascii="Times New Roman" w:hAnsi="Times New Roman"/>
          <w:b/>
          <w:color w:val="000000" w:themeColor="text1"/>
        </w:rPr>
        <w:t>之先期</w:t>
      </w:r>
      <w:r w:rsidR="00D068A7" w:rsidRPr="002D6EA5">
        <w:rPr>
          <w:rFonts w:ascii="Times New Roman" w:hAnsi="Times New Roman"/>
          <w:b/>
          <w:color w:val="000000" w:themeColor="text1"/>
          <w:lang w:eastAsia="zh-HK"/>
        </w:rPr>
        <w:t>作業，並</w:t>
      </w:r>
      <w:r w:rsidR="00D068A7" w:rsidRPr="002D6EA5">
        <w:rPr>
          <w:rFonts w:ascii="Times New Roman" w:hAnsi="Times New Roman"/>
          <w:b/>
          <w:color w:val="000000" w:themeColor="text1"/>
        </w:rPr>
        <w:t>製作</w:t>
      </w:r>
      <w:r w:rsidR="00D068A7" w:rsidRPr="002D6EA5">
        <w:rPr>
          <w:rFonts w:ascii="Times New Roman" w:hAnsi="Times New Roman"/>
          <w:b/>
          <w:color w:val="000000" w:themeColor="text1"/>
          <w:lang w:eastAsia="zh-HK"/>
        </w:rPr>
        <w:t>保存清冊，</w:t>
      </w:r>
      <w:r w:rsidR="00D068A7" w:rsidRPr="002D6EA5">
        <w:rPr>
          <w:rFonts w:ascii="Times New Roman" w:hAnsi="Times New Roman"/>
          <w:b/>
          <w:color w:val="000000" w:themeColor="text1"/>
        </w:rPr>
        <w:t>以利未來</w:t>
      </w:r>
      <w:r w:rsidR="00D068A7" w:rsidRPr="002D6EA5">
        <w:rPr>
          <w:rFonts w:ascii="Times New Roman" w:hAnsi="Times New Roman"/>
          <w:b/>
          <w:color w:val="000000" w:themeColor="text1"/>
          <w:lang w:eastAsia="zh-HK"/>
        </w:rPr>
        <w:t>遺骸</w:t>
      </w:r>
      <w:r w:rsidR="00D068A7" w:rsidRPr="002D6EA5">
        <w:rPr>
          <w:rFonts w:ascii="Times New Roman" w:hAnsi="Times New Roman"/>
          <w:b/>
          <w:color w:val="000000" w:themeColor="text1"/>
        </w:rPr>
        <w:t>歸還作業之推行</w:t>
      </w:r>
      <w:r w:rsidR="00D068A7" w:rsidRPr="002D6EA5">
        <w:rPr>
          <w:rFonts w:ascii="Times New Roman" w:hAnsi="Times New Roman"/>
          <w:b/>
          <w:color w:val="000000" w:themeColor="text1"/>
          <w:lang w:eastAsia="zh-HK"/>
        </w:rPr>
        <w:t>。</w:t>
      </w:r>
      <w:bookmarkEnd w:id="164"/>
    </w:p>
    <w:p w:rsidR="00D068A7" w:rsidRPr="002D6EA5" w:rsidRDefault="00D068A7" w:rsidP="00D068A7">
      <w:pPr>
        <w:pStyle w:val="3"/>
        <w:numPr>
          <w:ilvl w:val="2"/>
          <w:numId w:val="1"/>
        </w:numPr>
        <w:spacing w:line="440" w:lineRule="exact"/>
        <w:rPr>
          <w:rFonts w:ascii="Times New Roman" w:hAnsi="Times New Roman"/>
          <w:color w:val="000000" w:themeColor="text1"/>
        </w:rPr>
      </w:pPr>
      <w:bookmarkStart w:id="165" w:name="_Toc512521723"/>
      <w:bookmarkStart w:id="166" w:name="_Toc515261549"/>
      <w:bookmarkStart w:id="167" w:name="_Toc516657311"/>
      <w:bookmarkStart w:id="168" w:name="_Toc518286461"/>
      <w:bookmarkStart w:id="169" w:name="_Toc518397525"/>
      <w:r w:rsidRPr="002D6EA5">
        <w:rPr>
          <w:rFonts w:ascii="Times New Roman" w:hAnsi="Times New Roman"/>
          <w:color w:val="000000" w:themeColor="text1"/>
        </w:rPr>
        <w:t>按</w:t>
      </w:r>
      <w:r w:rsidRPr="002D6EA5">
        <w:rPr>
          <w:rFonts w:ascii="Times New Roman" w:hAnsi="Times New Roman"/>
          <w:color w:val="000000" w:themeColor="text1"/>
          <w:lang w:eastAsia="zh-HK"/>
        </w:rPr>
        <w:t>《聯合國原住民族權利宣言》</w:t>
      </w:r>
      <w:r w:rsidRPr="002D6EA5">
        <w:rPr>
          <w:rFonts w:ascii="Times New Roman" w:hAnsi="Times New Roman"/>
          <w:color w:val="000000" w:themeColor="text1"/>
        </w:rPr>
        <w:t>(</w:t>
      </w:r>
      <w:r w:rsidRPr="002D6EA5">
        <w:rPr>
          <w:rFonts w:ascii="Times New Roman" w:hAnsi="Times New Roman"/>
          <w:color w:val="000000" w:themeColor="text1"/>
          <w:kern w:val="0"/>
          <w:szCs w:val="32"/>
        </w:rPr>
        <w:t>United Nations Declaration on the Rights of Indigenous Peoples, UNDRIP</w:t>
      </w:r>
      <w:r w:rsidRPr="002D6EA5">
        <w:rPr>
          <w:rFonts w:ascii="Times New Roman" w:hAnsi="Times New Roman"/>
          <w:color w:val="000000" w:themeColor="text1"/>
        </w:rPr>
        <w:t>)</w:t>
      </w:r>
      <w:r w:rsidRPr="002D6EA5">
        <w:rPr>
          <w:rFonts w:ascii="Times New Roman" w:hAnsi="Times New Roman"/>
          <w:color w:val="000000" w:themeColor="text1"/>
          <w:lang w:eastAsia="zh-HK"/>
        </w:rPr>
        <w:t>第</w:t>
      </w:r>
      <w:r w:rsidRPr="002D6EA5">
        <w:rPr>
          <w:rFonts w:ascii="Times New Roman" w:hAnsi="Times New Roman"/>
          <w:color w:val="000000" w:themeColor="text1"/>
          <w:lang w:eastAsia="zh-HK"/>
        </w:rPr>
        <w:t>12</w:t>
      </w:r>
      <w:r w:rsidRPr="002D6EA5">
        <w:rPr>
          <w:rFonts w:ascii="Times New Roman" w:hAnsi="Times New Roman"/>
          <w:color w:val="000000" w:themeColor="text1"/>
          <w:lang w:eastAsia="zh-HK"/>
        </w:rPr>
        <w:t>條</w:t>
      </w:r>
      <w:r w:rsidRPr="002D6EA5">
        <w:rPr>
          <w:rFonts w:ascii="Times New Roman" w:hAnsi="Times New Roman"/>
          <w:color w:val="000000" w:themeColor="text1"/>
        </w:rPr>
        <w:t>規定：「</w:t>
      </w:r>
      <w:r w:rsidR="002A36C7" w:rsidRPr="002D6EA5">
        <w:rPr>
          <w:rFonts w:ascii="Times New Roman" w:hAnsi="Times New Roman"/>
          <w:color w:val="000000" w:themeColor="text1"/>
        </w:rPr>
        <w:t>1</w:t>
      </w:r>
      <w:r w:rsidR="002A36C7" w:rsidRPr="002D6EA5">
        <w:rPr>
          <w:rFonts w:ascii="Times New Roman" w:hAnsi="Times New Roman"/>
          <w:color w:val="000000" w:themeColor="text1"/>
        </w:rPr>
        <w:t>、原住民族有權展示、信守、發展和傳授其精神和宗教傳統、習俗和禮儀；有權保留、保護和私下出入其宗教和文化場所；有權使用和管理其禮儀用具；</w:t>
      </w:r>
      <w:proofErr w:type="gramStart"/>
      <w:r w:rsidR="002A36C7" w:rsidRPr="002D6EA5">
        <w:rPr>
          <w:rFonts w:ascii="Times New Roman" w:hAnsi="Times New Roman"/>
          <w:color w:val="000000" w:themeColor="text1"/>
        </w:rPr>
        <w:t>有權把遺骨</w:t>
      </w:r>
      <w:proofErr w:type="gramEnd"/>
      <w:r w:rsidR="002A36C7" w:rsidRPr="002D6EA5">
        <w:rPr>
          <w:rFonts w:ascii="Times New Roman" w:hAnsi="Times New Roman"/>
          <w:color w:val="000000" w:themeColor="text1"/>
        </w:rPr>
        <w:t>送還原籍。</w:t>
      </w:r>
      <w:r w:rsidR="002A36C7" w:rsidRPr="002D6EA5">
        <w:rPr>
          <w:rFonts w:ascii="Times New Roman" w:hAnsi="Times New Roman"/>
          <w:color w:val="000000" w:themeColor="text1"/>
        </w:rPr>
        <w:t>2</w:t>
      </w:r>
      <w:r w:rsidR="002A36C7" w:rsidRPr="002D6EA5">
        <w:rPr>
          <w:rFonts w:ascii="Times New Roman" w:hAnsi="Times New Roman"/>
          <w:color w:val="000000" w:themeColor="text1"/>
        </w:rPr>
        <w:t>、各國應通過與有關原住民族共同制定的公平、透明和有效的機制，讓</w:t>
      </w:r>
      <w:proofErr w:type="gramStart"/>
      <w:r w:rsidR="002A36C7" w:rsidRPr="002D6EA5">
        <w:rPr>
          <w:rFonts w:ascii="Times New Roman" w:hAnsi="Times New Roman"/>
          <w:color w:val="000000" w:themeColor="text1"/>
        </w:rPr>
        <w:t>原住民族取用</w:t>
      </w:r>
      <w:proofErr w:type="gramEnd"/>
      <w:r w:rsidR="002A36C7" w:rsidRPr="002D6EA5">
        <w:rPr>
          <w:rFonts w:ascii="Times New Roman" w:hAnsi="Times New Roman"/>
          <w:color w:val="000000" w:themeColor="text1"/>
        </w:rPr>
        <w:t>國家持有的禮儀用具和遺骨和（或）將其送還原籍</w:t>
      </w:r>
      <w:r w:rsidR="002A36C7" w:rsidRPr="002D6EA5">
        <w:rPr>
          <w:rStyle w:val="aff3"/>
          <w:rFonts w:ascii="Times New Roman" w:hAnsi="Times New Roman"/>
          <w:bCs w:val="0"/>
          <w:color w:val="000000" w:themeColor="text1"/>
          <w:kern w:val="0"/>
          <w:szCs w:val="32"/>
        </w:rPr>
        <w:footnoteReference w:id="40"/>
      </w:r>
      <w:r w:rsidRPr="002D6EA5">
        <w:rPr>
          <w:rFonts w:ascii="Times New Roman" w:hAnsi="Times New Roman"/>
          <w:color w:val="000000" w:themeColor="text1"/>
        </w:rPr>
        <w:t>」、</w:t>
      </w:r>
      <w:r w:rsidR="002A36C7" w:rsidRPr="002D6EA5">
        <w:rPr>
          <w:rFonts w:ascii="Times New Roman" w:hAnsi="Times New Roman"/>
          <w:color w:val="000000" w:themeColor="text1"/>
        </w:rPr>
        <w:t>第</w:t>
      </w:r>
      <w:r w:rsidR="002A36C7" w:rsidRPr="002D6EA5">
        <w:rPr>
          <w:rFonts w:ascii="Times New Roman" w:hAnsi="Times New Roman"/>
          <w:color w:val="000000" w:themeColor="text1"/>
        </w:rPr>
        <w:t>19</w:t>
      </w:r>
      <w:r w:rsidR="002A36C7" w:rsidRPr="002D6EA5">
        <w:rPr>
          <w:rFonts w:ascii="Times New Roman" w:hAnsi="Times New Roman"/>
          <w:color w:val="000000" w:themeColor="text1"/>
        </w:rPr>
        <w:t>條規定</w:t>
      </w:r>
      <w:r w:rsidR="002A36C7" w:rsidRPr="002D6EA5">
        <w:rPr>
          <w:rFonts w:ascii="Times New Roman" w:hAnsi="Times New Roman" w:hint="eastAsia"/>
          <w:color w:val="000000" w:themeColor="text1"/>
        </w:rPr>
        <w:t>：</w:t>
      </w:r>
      <w:r w:rsidRPr="002D6EA5">
        <w:rPr>
          <w:rFonts w:ascii="Times New Roman" w:hAnsi="Times New Roman"/>
          <w:color w:val="000000" w:themeColor="text1"/>
        </w:rPr>
        <w:t>「</w:t>
      </w:r>
      <w:r w:rsidR="002A36C7" w:rsidRPr="002D6EA5">
        <w:rPr>
          <w:rFonts w:ascii="Times New Roman" w:hAnsi="Times New Roman"/>
          <w:color w:val="000000" w:themeColor="text1"/>
          <w:szCs w:val="32"/>
        </w:rPr>
        <w:t>各國在通過和執行可能影響到原住民族的立法或行政措施前，應通過原住民族自己的代表機構</w:t>
      </w:r>
      <w:r w:rsidR="002A36C7" w:rsidRPr="002D6EA5">
        <w:rPr>
          <w:rFonts w:ascii="Times New Roman" w:hAnsi="Times New Roman"/>
          <w:color w:val="000000" w:themeColor="text1"/>
          <w:szCs w:val="32"/>
        </w:rPr>
        <w:lastRenderedPageBreak/>
        <w:t>誠心誠意地與有關原住民族協商合作，事先徵得他們自由知情同意</w:t>
      </w:r>
      <w:r w:rsidR="002A36C7" w:rsidRPr="002D6EA5">
        <w:rPr>
          <w:rStyle w:val="aff3"/>
          <w:rFonts w:ascii="Times New Roman" w:hAnsi="Times New Roman"/>
          <w:bCs w:val="0"/>
          <w:color w:val="000000" w:themeColor="text1"/>
          <w:szCs w:val="32"/>
        </w:rPr>
        <w:footnoteReference w:id="41"/>
      </w:r>
      <w:r w:rsidR="002A36C7" w:rsidRPr="002D6EA5">
        <w:rPr>
          <w:rFonts w:ascii="Times New Roman" w:hAnsi="Times New Roman"/>
          <w:color w:val="000000" w:themeColor="text1"/>
        </w:rPr>
        <w:t>」及第</w:t>
      </w:r>
      <w:r w:rsidR="002A36C7" w:rsidRPr="002D6EA5">
        <w:rPr>
          <w:rFonts w:ascii="Times New Roman" w:hAnsi="Times New Roman"/>
          <w:color w:val="000000" w:themeColor="text1"/>
        </w:rPr>
        <w:t>31</w:t>
      </w:r>
      <w:r w:rsidR="002A36C7" w:rsidRPr="002D6EA5">
        <w:rPr>
          <w:rFonts w:ascii="Times New Roman" w:hAnsi="Times New Roman"/>
          <w:color w:val="000000" w:themeColor="text1"/>
        </w:rPr>
        <w:t>條規定</w:t>
      </w:r>
      <w:r w:rsidR="002A36C7" w:rsidRPr="002D6EA5">
        <w:rPr>
          <w:rFonts w:ascii="Times New Roman" w:hAnsi="Times New Roman" w:hint="eastAsia"/>
          <w:color w:val="000000" w:themeColor="text1"/>
        </w:rPr>
        <w:t>：</w:t>
      </w:r>
      <w:r w:rsidRPr="002D6EA5">
        <w:rPr>
          <w:rFonts w:ascii="Times New Roman" w:hAnsi="Times New Roman"/>
          <w:color w:val="000000" w:themeColor="text1"/>
        </w:rPr>
        <w:t>「</w:t>
      </w:r>
      <w:r w:rsidR="002A36C7" w:rsidRPr="002D6EA5">
        <w:rPr>
          <w:rFonts w:ascii="Times New Roman" w:hAnsi="Times New Roman"/>
          <w:color w:val="000000" w:themeColor="text1"/>
        </w:rPr>
        <w:t>1</w:t>
      </w:r>
      <w:r w:rsidR="002A36C7" w:rsidRPr="002D6EA5">
        <w:rPr>
          <w:rFonts w:ascii="Times New Roman" w:hAnsi="Times New Roman"/>
          <w:color w:val="000000" w:themeColor="text1"/>
        </w:rPr>
        <w:t>、有權保存、掌管、保護和發展其文化遺產、傳統知識和傳統文化的表現形式及其科學、技術和文化的表現形式，包括人類和遺傳資源、種子、醫藥、有關動植物群特性的知識、口授傳統、文學作品、設計、體育和傳統遊戲、視覺和表演藝術。他們也有權保存、掌管、保護和發展自己對這些文化遺產、傳統知識和傳統文化表現形式的智慧財產權。</w:t>
      </w:r>
      <w:r w:rsidR="002A36C7" w:rsidRPr="002D6EA5">
        <w:rPr>
          <w:rFonts w:ascii="Times New Roman" w:hAnsi="Times New Roman" w:hint="eastAsia"/>
          <w:color w:val="000000" w:themeColor="text1"/>
        </w:rPr>
        <w:t>2</w:t>
      </w:r>
      <w:r w:rsidR="002A36C7" w:rsidRPr="002D6EA5">
        <w:rPr>
          <w:rFonts w:ascii="Times New Roman" w:hAnsi="Times New Roman" w:hint="eastAsia"/>
          <w:color w:val="000000" w:themeColor="text1"/>
        </w:rPr>
        <w:t>、</w:t>
      </w:r>
      <w:r w:rsidR="002A36C7" w:rsidRPr="002D6EA5">
        <w:rPr>
          <w:rFonts w:ascii="Times New Roman" w:hAnsi="Times New Roman"/>
          <w:color w:val="000000" w:themeColor="text1"/>
        </w:rPr>
        <w:t>各國應與原住民族共同採取有效措施，承認和保護對這些權利的行使</w:t>
      </w:r>
      <w:r w:rsidR="002A36C7" w:rsidRPr="002D6EA5">
        <w:rPr>
          <w:rStyle w:val="aff3"/>
          <w:rFonts w:ascii="Times New Roman" w:hAnsi="Times New Roman"/>
          <w:color w:val="000000" w:themeColor="text1"/>
        </w:rPr>
        <w:footnoteReference w:id="42"/>
      </w:r>
      <w:r w:rsidR="002B284B" w:rsidRPr="002D6EA5">
        <w:rPr>
          <w:rFonts w:ascii="Times New Roman" w:hAnsi="Times New Roman"/>
          <w:color w:val="000000" w:themeColor="text1"/>
        </w:rPr>
        <w:t>。</w:t>
      </w:r>
      <w:r w:rsidRPr="002D6EA5">
        <w:rPr>
          <w:rFonts w:ascii="Times New Roman" w:hAnsi="Times New Roman"/>
          <w:color w:val="000000" w:themeColor="text1"/>
        </w:rPr>
        <w:t>」</w:t>
      </w:r>
      <w:bookmarkEnd w:id="165"/>
      <w:bookmarkEnd w:id="166"/>
      <w:bookmarkEnd w:id="167"/>
      <w:bookmarkEnd w:id="168"/>
      <w:bookmarkEnd w:id="169"/>
    </w:p>
    <w:p w:rsidR="00D068A7" w:rsidRPr="002D6EA5" w:rsidRDefault="002B284B" w:rsidP="00D068A7">
      <w:pPr>
        <w:pStyle w:val="3"/>
        <w:numPr>
          <w:ilvl w:val="2"/>
          <w:numId w:val="1"/>
        </w:numPr>
        <w:rPr>
          <w:rFonts w:ascii="Times New Roman" w:hAnsi="Times New Roman"/>
          <w:color w:val="000000" w:themeColor="text1"/>
        </w:rPr>
      </w:pPr>
      <w:bookmarkStart w:id="170" w:name="_Toc512521724"/>
      <w:bookmarkStart w:id="171" w:name="_Toc515261550"/>
      <w:bookmarkStart w:id="172" w:name="_Toc516657312"/>
      <w:bookmarkStart w:id="173" w:name="_Toc518286462"/>
      <w:bookmarkStart w:id="174" w:name="_Toc518397526"/>
      <w:r w:rsidRPr="002D6EA5">
        <w:rPr>
          <w:rFonts w:ascii="Times New Roman" w:hAnsi="Times New Roman" w:hint="eastAsia"/>
          <w:color w:val="000000" w:themeColor="text1"/>
        </w:rPr>
        <w:t>依照</w:t>
      </w:r>
      <w:r w:rsidRPr="002D6EA5">
        <w:rPr>
          <w:rFonts w:ascii="Times New Roman" w:hAnsi="Times New Roman"/>
          <w:color w:val="000000" w:themeColor="text1"/>
        </w:rPr>
        <w:t>國際博物館協會</w:t>
      </w:r>
      <w:r w:rsidRPr="002D6EA5">
        <w:rPr>
          <w:rFonts w:ascii="Times New Roman" w:hAnsi="Times New Roman"/>
          <w:color w:val="000000" w:themeColor="text1"/>
          <w:szCs w:val="32"/>
        </w:rPr>
        <w:t>(International Council of Museums</w:t>
      </w:r>
      <w:r w:rsidRPr="002D6EA5">
        <w:rPr>
          <w:rFonts w:ascii="Times New Roman" w:hAnsi="Times New Roman"/>
          <w:color w:val="000000" w:themeColor="text1"/>
          <w:szCs w:val="32"/>
        </w:rPr>
        <w:t>，下稱</w:t>
      </w:r>
      <w:r w:rsidRPr="002D6EA5">
        <w:rPr>
          <w:rFonts w:ascii="Times New Roman" w:hAnsi="Times New Roman"/>
          <w:color w:val="000000" w:themeColor="text1"/>
          <w:szCs w:val="32"/>
        </w:rPr>
        <w:t>ICOM)</w:t>
      </w:r>
      <w:r w:rsidRPr="002D6EA5">
        <w:rPr>
          <w:rStyle w:val="aff3"/>
          <w:rFonts w:ascii="Times New Roman" w:hAnsi="Times New Roman"/>
          <w:color w:val="000000" w:themeColor="text1"/>
        </w:rPr>
        <w:footnoteReference w:id="43"/>
      </w:r>
      <w:r w:rsidRPr="002D6EA5">
        <w:rPr>
          <w:rFonts w:ascii="Times New Roman" w:hAnsi="Times New Roman"/>
          <w:color w:val="000000" w:themeColor="text1"/>
        </w:rPr>
        <w:t>所轄自然史博</w:t>
      </w:r>
      <w:r w:rsidRPr="002D6EA5">
        <w:rPr>
          <w:rFonts w:ascii="Times New Roman" w:hAnsi="Times New Roman"/>
          <w:color w:val="000000" w:themeColor="text1"/>
          <w:szCs w:val="32"/>
        </w:rPr>
        <w:t>物館委員會</w:t>
      </w:r>
      <w:r w:rsidRPr="002D6EA5">
        <w:rPr>
          <w:rFonts w:ascii="Times New Roman" w:hAnsi="Times New Roman"/>
          <w:color w:val="000000" w:themeColor="text1"/>
        </w:rPr>
        <w:t>(Committee for Museums and Collections of Natural History</w:t>
      </w:r>
      <w:r w:rsidRPr="002D6EA5">
        <w:rPr>
          <w:rFonts w:ascii="Times New Roman" w:hAnsi="Times New Roman"/>
          <w:color w:val="000000" w:themeColor="text1"/>
        </w:rPr>
        <w:t>，下稱</w:t>
      </w:r>
      <w:r w:rsidRPr="002D6EA5">
        <w:rPr>
          <w:rFonts w:ascii="Times New Roman" w:hAnsi="Times New Roman"/>
          <w:color w:val="000000" w:themeColor="text1"/>
        </w:rPr>
        <w:t>NATHIST)</w:t>
      </w:r>
      <w:r w:rsidRPr="002D6EA5">
        <w:rPr>
          <w:rFonts w:ascii="Times New Roman" w:hAnsi="Times New Roman"/>
          <w:color w:val="000000" w:themeColor="text1"/>
          <w:szCs w:val="32"/>
        </w:rPr>
        <w:t>出版之《</w:t>
      </w:r>
      <w:r w:rsidRPr="002D6EA5">
        <w:rPr>
          <w:rFonts w:ascii="Times New Roman" w:hAnsi="Times New Roman"/>
          <w:color w:val="000000" w:themeColor="text1"/>
          <w:szCs w:val="32"/>
        </w:rPr>
        <w:t>ICOM</w:t>
      </w:r>
      <w:r w:rsidRPr="002D6EA5">
        <w:rPr>
          <w:rFonts w:ascii="Times New Roman" w:hAnsi="Times New Roman"/>
          <w:color w:val="000000" w:themeColor="text1"/>
          <w:szCs w:val="32"/>
        </w:rPr>
        <w:t>倫理規範》</w:t>
      </w:r>
      <w:r w:rsidRPr="002D6EA5">
        <w:rPr>
          <w:rFonts w:ascii="Times New Roman" w:hAnsi="Times New Roman"/>
          <w:color w:val="000000" w:themeColor="text1"/>
          <w:szCs w:val="32"/>
        </w:rPr>
        <w:t>(ICOM Code of Ethics for Museums)</w:t>
      </w:r>
      <w:r w:rsidRPr="002D6EA5">
        <w:rPr>
          <w:rFonts w:ascii="Times New Roman" w:hAnsi="Times New Roman"/>
          <w:color w:val="000000" w:themeColor="text1"/>
          <w:szCs w:val="32"/>
        </w:rPr>
        <w:t>及《</w:t>
      </w:r>
      <w:r w:rsidRPr="002D6EA5">
        <w:rPr>
          <w:rFonts w:ascii="Times New Roman" w:hAnsi="Times New Roman"/>
          <w:color w:val="000000" w:themeColor="text1"/>
          <w:szCs w:val="32"/>
        </w:rPr>
        <w:t>ICOM</w:t>
      </w:r>
      <w:r w:rsidRPr="002D6EA5">
        <w:rPr>
          <w:rFonts w:ascii="Times New Roman" w:hAnsi="Times New Roman"/>
          <w:color w:val="000000" w:themeColor="text1"/>
          <w:szCs w:val="32"/>
        </w:rPr>
        <w:t>自然</w:t>
      </w:r>
      <w:r w:rsidRPr="002D6EA5">
        <w:rPr>
          <w:rFonts w:ascii="Times New Roman" w:hAnsi="Times New Roman"/>
          <w:color w:val="000000" w:themeColor="text1"/>
          <w:szCs w:val="32"/>
        </w:rPr>
        <w:lastRenderedPageBreak/>
        <w:t>史博物館倫理規範》</w:t>
      </w:r>
      <w:r w:rsidRPr="002D6EA5">
        <w:rPr>
          <w:rFonts w:ascii="Times New Roman" w:hAnsi="Times New Roman"/>
          <w:color w:val="000000" w:themeColor="text1"/>
          <w:szCs w:val="32"/>
        </w:rPr>
        <w:t>(ICOM Code of Ethics for Natural History Museums)</w:t>
      </w:r>
      <w:r w:rsidRPr="002D6EA5">
        <w:rPr>
          <w:rFonts w:ascii="Times New Roman" w:hAnsi="Times New Roman"/>
          <w:color w:val="000000" w:themeColor="text1"/>
          <w:szCs w:val="32"/>
        </w:rPr>
        <w:t>對於</w:t>
      </w:r>
      <w:r w:rsidRPr="002D6EA5">
        <w:rPr>
          <w:rFonts w:ascii="Times New Roman" w:hAnsi="Times New Roman"/>
          <w:color w:val="000000" w:themeColor="text1"/>
        </w:rPr>
        <w:t>人類遺骸之管理如下：</w:t>
      </w:r>
      <w:bookmarkEnd w:id="170"/>
      <w:bookmarkEnd w:id="171"/>
      <w:bookmarkEnd w:id="172"/>
      <w:bookmarkEnd w:id="173"/>
      <w:bookmarkEnd w:id="174"/>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t>《</w:t>
      </w:r>
      <w:r w:rsidRPr="002D6EA5">
        <w:rPr>
          <w:rFonts w:ascii="Times New Roman" w:hAnsi="Times New Roman"/>
          <w:color w:val="000000" w:themeColor="text1"/>
        </w:rPr>
        <w:t>ICOM</w:t>
      </w:r>
      <w:r w:rsidRPr="002D6EA5">
        <w:rPr>
          <w:rFonts w:ascii="Times New Roman" w:hAnsi="Times New Roman"/>
          <w:color w:val="000000" w:themeColor="text1"/>
        </w:rPr>
        <w:t>倫理規範》要求</w:t>
      </w:r>
      <w:r w:rsidRPr="002D6EA5">
        <w:rPr>
          <w:rFonts w:ascii="Times New Roman" w:hAnsi="Times New Roman"/>
          <w:color w:val="000000" w:themeColor="text1"/>
          <w:szCs w:val="32"/>
        </w:rPr>
        <w:t>展示或收藏人類遺骸的機構必須遵守下列準則：</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具文化敏感度的物件</w:t>
      </w:r>
      <w:r w:rsidRPr="002D6EA5">
        <w:rPr>
          <w:rFonts w:ascii="Times New Roman" w:hAnsi="Times New Roman"/>
          <w:color w:val="000000" w:themeColor="text1"/>
        </w:rPr>
        <w:t>(2.5)</w:t>
      </w:r>
      <w:r w:rsidRPr="002D6EA5">
        <w:rPr>
          <w:rFonts w:ascii="Times New Roman" w:hAnsi="Times New Roman"/>
          <w:color w:val="000000" w:themeColor="text1"/>
        </w:rPr>
        <w:t>：人體殘骸及具神聖意義之物件唯有在能夠受到完善安全的存置，並用尊重的態度予以照管的條件下，方可加以典藏。其處理原則必須與專業標準以及物件已知的所屬社群、原生種族或宗教團體的利益與信仰相符</w:t>
      </w:r>
      <w:proofErr w:type="gramStart"/>
      <w:r w:rsidRPr="002D6EA5">
        <w:rPr>
          <w:rFonts w:ascii="Times New Roman" w:hAnsi="Times New Roman"/>
          <w:color w:val="000000" w:themeColor="text1"/>
        </w:rPr>
        <w:t>（</w:t>
      </w:r>
      <w:proofErr w:type="gramEnd"/>
      <w:r w:rsidRPr="002D6EA5">
        <w:rPr>
          <w:rFonts w:ascii="Times New Roman" w:hAnsi="Times New Roman"/>
          <w:color w:val="000000" w:themeColor="text1"/>
        </w:rPr>
        <w:t>亦可參見</w:t>
      </w:r>
      <w:r w:rsidRPr="002D6EA5">
        <w:rPr>
          <w:rFonts w:ascii="Times New Roman" w:hAnsi="Times New Roman"/>
          <w:color w:val="000000" w:themeColor="text1"/>
        </w:rPr>
        <w:t>3.7</w:t>
      </w:r>
      <w:r w:rsidRPr="002D6EA5">
        <w:rPr>
          <w:rFonts w:ascii="Times New Roman" w:hAnsi="Times New Roman"/>
          <w:color w:val="000000" w:themeColor="text1"/>
        </w:rPr>
        <w:t>；</w:t>
      </w:r>
      <w:r w:rsidRPr="002D6EA5">
        <w:rPr>
          <w:rFonts w:ascii="Times New Roman" w:hAnsi="Times New Roman"/>
          <w:color w:val="000000" w:themeColor="text1"/>
        </w:rPr>
        <w:t>4.3</w:t>
      </w:r>
      <w:proofErr w:type="gramStart"/>
      <w:r w:rsidR="00B1141B" w:rsidRPr="002D6EA5">
        <w:rPr>
          <w:rFonts w:ascii="Times New Roman" w:hAnsi="Times New Roman"/>
          <w:color w:val="000000" w:themeColor="text1"/>
        </w:rPr>
        <w:t>）</w:t>
      </w:r>
      <w:proofErr w:type="gramEnd"/>
      <w:r w:rsidRPr="002D6EA5">
        <w:rPr>
          <w:rFonts w:ascii="Times New Roman" w:hAnsi="Times New Roman"/>
          <w:color w:val="000000" w:themeColor="text1"/>
          <w:vertAlign w:val="superscript"/>
        </w:rPr>
        <w:footnoteReference w:id="44"/>
      </w:r>
      <w:r w:rsidRPr="002D6EA5">
        <w:rPr>
          <w:rFonts w:ascii="Times New Roman" w:hAnsi="Times New Roman"/>
          <w:color w:val="000000" w:themeColor="text1"/>
        </w:rPr>
        <w:t>。</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人體殘骸和具神聖意義的物品</w:t>
      </w:r>
      <w:r w:rsidRPr="002D6EA5">
        <w:rPr>
          <w:rFonts w:ascii="Times New Roman" w:hAnsi="Times New Roman"/>
          <w:color w:val="000000" w:themeColor="text1"/>
        </w:rPr>
        <w:t>(3.7)</w:t>
      </w:r>
      <w:r w:rsidRPr="002D6EA5">
        <w:rPr>
          <w:rFonts w:ascii="Times New Roman" w:hAnsi="Times New Roman"/>
          <w:color w:val="000000" w:themeColor="text1"/>
        </w:rPr>
        <w:t>：人體殘骸和具神聖意義物件的研究必須符合專業標準，並顧及社會大眾、物件已知的原生種族或宗教團體的利益與信仰。在展示方式，必須尊重並妥善處理全人類所秉持的人性尊嚴</w:t>
      </w:r>
      <w:r w:rsidRPr="002D6EA5">
        <w:rPr>
          <w:rStyle w:val="aff3"/>
          <w:rFonts w:ascii="Times New Roman" w:hAnsi="Times New Roman"/>
          <w:color w:val="000000" w:themeColor="text1"/>
          <w:kern w:val="0"/>
          <w:szCs w:val="32"/>
        </w:rPr>
        <w:footnoteReference w:id="45"/>
      </w:r>
      <w:r w:rsidRPr="002D6EA5">
        <w:rPr>
          <w:rFonts w:ascii="Times New Roman" w:hAnsi="Times New Roman"/>
          <w:color w:val="000000" w:themeColor="text1"/>
        </w:rPr>
        <w:t>。</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ab/>
      </w:r>
      <w:r w:rsidRPr="002D6EA5">
        <w:rPr>
          <w:rFonts w:ascii="Times New Roman" w:hAnsi="Times New Roman"/>
          <w:color w:val="000000" w:themeColor="text1"/>
        </w:rPr>
        <w:t>敏感物件的展覽</w:t>
      </w:r>
      <w:r w:rsidRPr="002D6EA5">
        <w:rPr>
          <w:rFonts w:ascii="Times New Roman" w:hAnsi="Times New Roman"/>
          <w:color w:val="000000" w:themeColor="text1"/>
        </w:rPr>
        <w:t>(4.3)</w:t>
      </w:r>
      <w:r w:rsidRPr="002D6EA5">
        <w:rPr>
          <w:rFonts w:ascii="Times New Roman" w:hAnsi="Times New Roman"/>
          <w:color w:val="000000" w:themeColor="text1"/>
        </w:rPr>
        <w:t>：人體殘骸和具神聖意義物件的研究必須符合專業標準，並顧及社會大眾、物件已知的原生種族或宗教團體的利益與信仰。在展示方式，必須尊重並妥善處理全人類所秉持的人性尊嚴</w:t>
      </w:r>
      <w:r w:rsidRPr="002D6EA5">
        <w:rPr>
          <w:rStyle w:val="aff3"/>
          <w:rFonts w:ascii="Times New Roman" w:hAnsi="Times New Roman"/>
          <w:color w:val="000000" w:themeColor="text1"/>
          <w:kern w:val="0"/>
          <w:szCs w:val="32"/>
        </w:rPr>
        <w:footnoteReference w:id="46"/>
      </w:r>
      <w:r w:rsidRPr="002D6EA5">
        <w:rPr>
          <w:rFonts w:ascii="Times New Roman" w:hAnsi="Times New Roman"/>
          <w:color w:val="000000" w:themeColor="text1"/>
        </w:rPr>
        <w:t>。</w:t>
      </w:r>
    </w:p>
    <w:p w:rsidR="00D068A7" w:rsidRPr="002D6EA5" w:rsidRDefault="00D068A7" w:rsidP="00D068A7">
      <w:pPr>
        <w:pStyle w:val="4"/>
        <w:numPr>
          <w:ilvl w:val="3"/>
          <w:numId w:val="1"/>
        </w:numPr>
        <w:rPr>
          <w:rFonts w:ascii="Times New Roman" w:hAnsi="Times New Roman"/>
          <w:color w:val="000000" w:themeColor="text1"/>
        </w:rPr>
      </w:pPr>
      <w:r w:rsidRPr="002D6EA5">
        <w:rPr>
          <w:rFonts w:ascii="Times New Roman" w:hAnsi="Times New Roman"/>
          <w:color w:val="000000" w:themeColor="text1"/>
        </w:rPr>
        <w:lastRenderedPageBreak/>
        <w:t>《</w:t>
      </w:r>
      <w:r w:rsidRPr="002D6EA5">
        <w:rPr>
          <w:rFonts w:ascii="Times New Roman" w:hAnsi="Times New Roman"/>
          <w:color w:val="000000" w:themeColor="text1"/>
          <w:szCs w:val="32"/>
        </w:rPr>
        <w:t>ICOM</w:t>
      </w:r>
      <w:r w:rsidRPr="002D6EA5">
        <w:rPr>
          <w:rFonts w:ascii="Times New Roman" w:hAnsi="Times New Roman"/>
          <w:color w:val="000000" w:themeColor="text1"/>
          <w:szCs w:val="32"/>
        </w:rPr>
        <w:t>自然史博物館倫理規範</w:t>
      </w:r>
      <w:r w:rsidRPr="002D6EA5">
        <w:rPr>
          <w:rFonts w:ascii="Times New Roman" w:hAnsi="Times New Roman"/>
          <w:color w:val="000000" w:themeColor="text1"/>
        </w:rPr>
        <w:t>》</w:t>
      </w:r>
    </w:p>
    <w:p w:rsidR="00D068A7" w:rsidRPr="002D6EA5" w:rsidRDefault="00D068A7" w:rsidP="002D6EA5">
      <w:pPr>
        <w:pStyle w:val="43"/>
        <w:ind w:left="1701" w:firstLine="680"/>
        <w:rPr>
          <w:rFonts w:ascii="Times New Roman"/>
          <w:color w:val="000000" w:themeColor="text1"/>
        </w:rPr>
      </w:pPr>
      <w:r w:rsidRPr="002D6EA5">
        <w:rPr>
          <w:rFonts w:ascii="Times New Roman"/>
          <w:color w:val="000000" w:themeColor="text1"/>
          <w:szCs w:val="32"/>
        </w:rPr>
        <w:t>儘管《</w:t>
      </w:r>
      <w:r w:rsidRPr="002D6EA5">
        <w:rPr>
          <w:rFonts w:ascii="Times New Roman"/>
          <w:color w:val="000000" w:themeColor="text1"/>
          <w:szCs w:val="32"/>
        </w:rPr>
        <w:t>ICOM</w:t>
      </w:r>
      <w:r w:rsidRPr="002D6EA5">
        <w:rPr>
          <w:rFonts w:ascii="Times New Roman"/>
          <w:color w:val="000000" w:themeColor="text1"/>
          <w:szCs w:val="32"/>
        </w:rPr>
        <w:t>倫理規範》涵蓋了人類遺骸的照顧及展示準則</w:t>
      </w:r>
      <w:r w:rsidRPr="002D6EA5">
        <w:rPr>
          <w:rFonts w:ascii="Times New Roman"/>
          <w:color w:val="000000" w:themeColor="text1"/>
          <w:szCs w:val="32"/>
        </w:rPr>
        <w:t>(ICOM Code 2.5</w:t>
      </w:r>
      <w:r w:rsidRPr="002D6EA5">
        <w:rPr>
          <w:rFonts w:ascii="Times New Roman"/>
          <w:color w:val="000000" w:themeColor="text1"/>
          <w:szCs w:val="32"/>
        </w:rPr>
        <w:t>；</w:t>
      </w:r>
      <w:r w:rsidRPr="002D6EA5">
        <w:rPr>
          <w:rFonts w:ascii="Times New Roman"/>
          <w:color w:val="000000" w:themeColor="text1"/>
          <w:szCs w:val="32"/>
        </w:rPr>
        <w:t>3.7</w:t>
      </w:r>
      <w:r w:rsidRPr="002D6EA5">
        <w:rPr>
          <w:rFonts w:ascii="Times New Roman"/>
          <w:color w:val="000000" w:themeColor="text1"/>
          <w:szCs w:val="32"/>
        </w:rPr>
        <w:t>；</w:t>
      </w:r>
      <w:r w:rsidRPr="002D6EA5">
        <w:rPr>
          <w:rFonts w:ascii="Times New Roman"/>
          <w:color w:val="000000" w:themeColor="text1"/>
          <w:szCs w:val="32"/>
        </w:rPr>
        <w:t>4.3)</w:t>
      </w:r>
      <w:r w:rsidRPr="002D6EA5">
        <w:rPr>
          <w:rFonts w:ascii="Times New Roman"/>
          <w:color w:val="000000" w:themeColor="text1"/>
          <w:szCs w:val="32"/>
        </w:rPr>
        <w:t>，但自然史機構館藏經常包括人類遺骸及敏感的民族</w:t>
      </w:r>
      <w:proofErr w:type="gramStart"/>
      <w:r w:rsidRPr="002D6EA5">
        <w:rPr>
          <w:rFonts w:ascii="Times New Roman"/>
          <w:color w:val="000000" w:themeColor="text1"/>
          <w:szCs w:val="32"/>
        </w:rPr>
        <w:t>誌</w:t>
      </w:r>
      <w:proofErr w:type="gramEnd"/>
      <w:r w:rsidRPr="002D6EA5">
        <w:rPr>
          <w:rFonts w:ascii="Times New Roman"/>
          <w:color w:val="000000" w:themeColor="text1"/>
          <w:szCs w:val="32"/>
        </w:rPr>
        <w:t>物件，可能因此面臨複雜的挑戰。故需要進行比</w:t>
      </w:r>
      <w:r w:rsidRPr="002D6EA5">
        <w:rPr>
          <w:rFonts w:ascii="Times New Roman"/>
          <w:color w:val="000000" w:themeColor="text1"/>
          <w:szCs w:val="32"/>
        </w:rPr>
        <w:t>ICOM</w:t>
      </w:r>
      <w:r w:rsidRPr="002D6EA5">
        <w:rPr>
          <w:rFonts w:ascii="Times New Roman"/>
          <w:color w:val="000000" w:themeColor="text1"/>
          <w:szCs w:val="32"/>
        </w:rPr>
        <w:t>規範更深入的倫理議題探討</w:t>
      </w:r>
      <w:r w:rsidRPr="002D6EA5">
        <w:rPr>
          <w:rFonts w:ascii="Times New Roman"/>
          <w:color w:val="000000" w:themeColor="text1"/>
        </w:rPr>
        <w:t>。該規範</w:t>
      </w:r>
      <w:r w:rsidRPr="002D6EA5">
        <w:rPr>
          <w:rFonts w:ascii="Times New Roman"/>
          <w:color w:val="000000" w:themeColor="text1"/>
          <w:szCs w:val="32"/>
        </w:rPr>
        <w:t>第</w:t>
      </w:r>
      <w:r w:rsidRPr="002D6EA5">
        <w:rPr>
          <w:rFonts w:ascii="Times New Roman"/>
          <w:color w:val="000000" w:themeColor="text1"/>
          <w:szCs w:val="32"/>
        </w:rPr>
        <w:t>1</w:t>
      </w:r>
      <w:r w:rsidRPr="002D6EA5">
        <w:rPr>
          <w:rFonts w:ascii="Times New Roman"/>
          <w:color w:val="000000" w:themeColor="text1"/>
          <w:szCs w:val="32"/>
        </w:rPr>
        <w:t>節討論「人類遺骸」</w:t>
      </w:r>
      <w:r w:rsidRPr="002D6EA5">
        <w:rPr>
          <w:rFonts w:ascii="Times New Roman"/>
          <w:color w:val="000000" w:themeColor="text1"/>
          <w:szCs w:val="32"/>
        </w:rPr>
        <w:t>(Human Remains)</w:t>
      </w:r>
      <w:r w:rsidRPr="002D6EA5">
        <w:rPr>
          <w:rFonts w:ascii="Times New Roman"/>
          <w:color w:val="000000" w:themeColor="text1"/>
          <w:szCs w:val="32"/>
        </w:rPr>
        <w:t>，</w:t>
      </w:r>
      <w:r w:rsidRPr="002D6EA5">
        <w:rPr>
          <w:rFonts w:ascii="Times New Roman"/>
          <w:color w:val="000000" w:themeColor="text1"/>
        </w:rPr>
        <w:t>對於遵從法規、物件所歸屬的民族及其後代、展示及歸返所應有的尊重提供作業標準，</w:t>
      </w:r>
      <w:r w:rsidR="002A36C7" w:rsidRPr="002D6EA5">
        <w:rPr>
          <w:rFonts w:ascii="Times New Roman" w:hint="eastAsia"/>
          <w:color w:val="000000" w:themeColor="text1"/>
        </w:rPr>
        <w:t>規範</w:t>
      </w:r>
      <w:r w:rsidRPr="002D6EA5">
        <w:rPr>
          <w:rFonts w:ascii="Times New Roman"/>
          <w:color w:val="000000" w:themeColor="text1"/>
        </w:rPr>
        <w:t>如次：</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任何當地，與國際管轄人類遺骸使用及展示的法令。</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無論任何情況，皆須顧及遺骸來源地，以及遺骸後代或其他利害相關團體的想法。</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人類遺骸的保存與展示，應以有尊嚴的方式在適當的環境中進行。</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人類遺骸的展示和使用，僅限於在擁有最高專業水準的環境中以科學用途進行。若遺骸所屬的文化族群仍有代表存在，任何展示、說明、研究及</w:t>
      </w:r>
      <w:r w:rsidRPr="002D6EA5">
        <w:rPr>
          <w:rFonts w:ascii="Times New Roman" w:hAnsi="Times New Roman"/>
          <w:color w:val="000000" w:themeColor="text1"/>
        </w:rPr>
        <w:t>/</w:t>
      </w:r>
      <w:r w:rsidRPr="002D6EA5">
        <w:rPr>
          <w:rFonts w:ascii="Times New Roman" w:hAnsi="Times New Roman"/>
          <w:color w:val="000000" w:themeColor="text1"/>
        </w:rPr>
        <w:t>或註銷都必須與相關團體進行充分諮商。</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以人類遺骸製作或含有人類遺骸的文物，應受到和人類遺骸同等的尊重。有些文化的手工器物，具有與人類遺骸同等的文化及</w:t>
      </w:r>
      <w:r w:rsidRPr="002D6EA5">
        <w:rPr>
          <w:rFonts w:ascii="Times New Roman" w:hAnsi="Times New Roman"/>
          <w:color w:val="000000" w:themeColor="text1"/>
        </w:rPr>
        <w:t>/</w:t>
      </w:r>
      <w:r w:rsidRPr="002D6EA5">
        <w:rPr>
          <w:rFonts w:ascii="Times New Roman" w:hAnsi="Times New Roman"/>
          <w:color w:val="000000" w:themeColor="text1"/>
        </w:rPr>
        <w:t>或精神意義，應以同樣態度對待，進行充分諮商。</w:t>
      </w:r>
    </w:p>
    <w:p w:rsidR="00D068A7" w:rsidRPr="002D6EA5" w:rsidRDefault="00D068A7" w:rsidP="00D068A7">
      <w:pPr>
        <w:pStyle w:val="5"/>
        <w:numPr>
          <w:ilvl w:val="4"/>
          <w:numId w:val="1"/>
        </w:numPr>
        <w:rPr>
          <w:rFonts w:ascii="Times New Roman" w:hAnsi="Times New Roman"/>
          <w:color w:val="000000" w:themeColor="text1"/>
        </w:rPr>
      </w:pPr>
      <w:r w:rsidRPr="002D6EA5">
        <w:rPr>
          <w:rFonts w:ascii="Times New Roman" w:hAnsi="Times New Roman"/>
          <w:color w:val="000000" w:themeColor="text1"/>
        </w:rPr>
        <w:t>人類遺骸及其部分，也屬於考古及民族學</w:t>
      </w:r>
      <w:r w:rsidRPr="002D6EA5">
        <w:rPr>
          <w:rFonts w:ascii="Times New Roman" w:hAnsi="Times New Roman"/>
          <w:color w:val="000000" w:themeColor="text1"/>
        </w:rPr>
        <w:t>/</w:t>
      </w:r>
      <w:r w:rsidRPr="002D6EA5">
        <w:rPr>
          <w:rFonts w:ascii="Times New Roman" w:hAnsi="Times New Roman"/>
          <w:color w:val="000000" w:themeColor="text1"/>
        </w:rPr>
        <w:t>人類學收藏，</w:t>
      </w:r>
      <w:r w:rsidRPr="002D6EA5">
        <w:rPr>
          <w:rFonts w:ascii="Times New Roman" w:hAnsi="Times New Roman"/>
          <w:color w:val="000000" w:themeColor="text1"/>
        </w:rPr>
        <w:t>ICOM</w:t>
      </w:r>
      <w:r w:rsidRPr="002D6EA5">
        <w:rPr>
          <w:rFonts w:ascii="Times New Roman" w:hAnsi="Times New Roman"/>
          <w:color w:val="000000" w:themeColor="text1"/>
        </w:rPr>
        <w:t>所屬自然史博物館委員會</w:t>
      </w:r>
      <w:r w:rsidRPr="002D6EA5">
        <w:rPr>
          <w:rFonts w:ascii="Times New Roman" w:hAnsi="Times New Roman"/>
          <w:color w:val="000000" w:themeColor="text1"/>
        </w:rPr>
        <w:lastRenderedPageBreak/>
        <w:t>(NATHIST)</w:t>
      </w:r>
      <w:r w:rsidRPr="002D6EA5">
        <w:rPr>
          <w:rFonts w:ascii="Times New Roman" w:hAnsi="Times New Roman"/>
          <w:color w:val="000000" w:themeColor="text1"/>
        </w:rPr>
        <w:t>會員也應考量適用於這些領域的規定及準則。</w:t>
      </w:r>
    </w:p>
    <w:p w:rsidR="00D068A7" w:rsidRPr="002D6EA5" w:rsidRDefault="00D068A7" w:rsidP="0071091F">
      <w:pPr>
        <w:pStyle w:val="5"/>
        <w:rPr>
          <w:rFonts w:ascii="Times New Roman" w:hAnsi="Times New Roman"/>
          <w:color w:val="000000" w:themeColor="text1"/>
        </w:rPr>
      </w:pPr>
      <w:r w:rsidRPr="002D6EA5">
        <w:rPr>
          <w:rFonts w:ascii="Times New Roman" w:hAnsi="Times New Roman"/>
          <w:color w:val="000000" w:themeColor="text1"/>
        </w:rPr>
        <w:t>若物件仍具有精神及</w:t>
      </w:r>
      <w:r w:rsidRPr="002D6EA5">
        <w:rPr>
          <w:rFonts w:ascii="Times New Roman" w:hAnsi="Times New Roman"/>
          <w:color w:val="000000" w:themeColor="text1"/>
        </w:rPr>
        <w:t>/</w:t>
      </w:r>
      <w:r w:rsidRPr="002D6EA5">
        <w:rPr>
          <w:rFonts w:ascii="Times New Roman" w:hAnsi="Times New Roman"/>
          <w:color w:val="000000" w:themeColor="text1"/>
        </w:rPr>
        <w:t>或文化意義，或確定為失竊品時，應物歸原主。所有要歸返的物件，即使來歷不明，皆</w:t>
      </w:r>
      <w:proofErr w:type="gramStart"/>
      <w:r w:rsidRPr="002D6EA5">
        <w:rPr>
          <w:rFonts w:ascii="Times New Roman" w:hAnsi="Times New Roman"/>
          <w:color w:val="000000" w:themeColor="text1"/>
        </w:rPr>
        <w:t>須對歸返</w:t>
      </w:r>
      <w:proofErr w:type="gramEnd"/>
      <w:r w:rsidRPr="002D6EA5">
        <w:rPr>
          <w:rFonts w:ascii="Times New Roman" w:hAnsi="Times New Roman"/>
          <w:color w:val="000000" w:themeColor="text1"/>
        </w:rPr>
        <w:t>流程做妥善的建檔。任何藏品的歸返，須讓所有利害相關團體充分知悉及同意，並遵循所有相關團體的司法及機構規定</w:t>
      </w:r>
      <w:r w:rsidR="00342911" w:rsidRPr="002D6EA5">
        <w:rPr>
          <w:rStyle w:val="aff3"/>
          <w:rFonts w:ascii="Times New Roman" w:hAnsi="Times New Roman"/>
          <w:color w:val="000000" w:themeColor="text1"/>
        </w:rPr>
        <w:footnoteReference w:id="47"/>
      </w:r>
      <w:r w:rsidRPr="002D6EA5">
        <w:rPr>
          <w:rFonts w:ascii="Times New Roman" w:hAnsi="Times New Roman"/>
          <w:color w:val="000000" w:themeColor="text1"/>
        </w:rPr>
        <w:t>。</w:t>
      </w:r>
    </w:p>
    <w:p w:rsidR="00D068A7" w:rsidRPr="002D6EA5" w:rsidRDefault="00D068A7" w:rsidP="00D068A7">
      <w:pPr>
        <w:pStyle w:val="3"/>
        <w:numPr>
          <w:ilvl w:val="2"/>
          <w:numId w:val="1"/>
        </w:numPr>
        <w:rPr>
          <w:rFonts w:ascii="Times New Roman" w:hAnsi="Times New Roman"/>
          <w:color w:val="000000" w:themeColor="text1"/>
        </w:rPr>
      </w:pPr>
      <w:bookmarkStart w:id="175" w:name="_Toc512521725"/>
      <w:bookmarkStart w:id="176" w:name="_Toc515261551"/>
      <w:bookmarkStart w:id="177" w:name="_Toc516657313"/>
      <w:bookmarkStart w:id="178" w:name="_Toc518286463"/>
      <w:bookmarkStart w:id="179" w:name="_Toc518397527"/>
      <w:r w:rsidRPr="002D6EA5">
        <w:rPr>
          <w:rFonts w:ascii="Times New Roman" w:hAnsi="Times New Roman"/>
          <w:color w:val="000000" w:themeColor="text1"/>
          <w:szCs w:val="32"/>
        </w:rPr>
        <w:t>國外處理原住民骨骸歸還相關法令及案例</w:t>
      </w:r>
      <w:bookmarkEnd w:id="175"/>
      <w:bookmarkEnd w:id="176"/>
      <w:bookmarkEnd w:id="177"/>
      <w:bookmarkEnd w:id="178"/>
      <w:bookmarkEnd w:id="179"/>
    </w:p>
    <w:p w:rsidR="00A16FC2" w:rsidRPr="002D6EA5" w:rsidRDefault="00D068A7" w:rsidP="00A16FC2">
      <w:pPr>
        <w:pStyle w:val="4"/>
        <w:rPr>
          <w:rFonts w:ascii="Times New Roman" w:hAnsi="Times New Roman"/>
          <w:color w:val="000000" w:themeColor="text1"/>
        </w:rPr>
      </w:pPr>
      <w:r w:rsidRPr="002D6EA5">
        <w:rPr>
          <w:color w:val="000000" w:themeColor="text1"/>
          <w:szCs w:val="32"/>
        </w:rPr>
        <w:t>美</w:t>
      </w:r>
      <w:r w:rsidRPr="002D6EA5">
        <w:rPr>
          <w:rFonts w:ascii="Times New Roman" w:hAnsi="Times New Roman"/>
          <w:color w:val="000000" w:themeColor="text1"/>
          <w:szCs w:val="32"/>
        </w:rPr>
        <w:t>國</w:t>
      </w:r>
      <w:r w:rsidRPr="002D6EA5">
        <w:rPr>
          <w:rFonts w:ascii="Times New Roman" w:hAnsi="Times New Roman"/>
          <w:color w:val="000000" w:themeColor="text1"/>
          <w:szCs w:val="32"/>
        </w:rPr>
        <w:t>1990</w:t>
      </w:r>
      <w:r w:rsidRPr="002D6EA5">
        <w:rPr>
          <w:rFonts w:ascii="Times New Roman" w:hAnsi="Times New Roman"/>
          <w:color w:val="000000" w:themeColor="text1"/>
          <w:szCs w:val="32"/>
        </w:rPr>
        <w:t>年</w:t>
      </w:r>
      <w:r w:rsidRPr="002D6EA5">
        <w:rPr>
          <w:rFonts w:ascii="Times New Roman" w:hAnsi="Times New Roman"/>
          <w:color w:val="000000" w:themeColor="text1"/>
          <w:lang w:eastAsia="zh-HK"/>
        </w:rPr>
        <w:t>《美國原住民墓葬保護與歸還法》</w:t>
      </w:r>
      <w:r w:rsidRPr="002D6EA5">
        <w:rPr>
          <w:rFonts w:ascii="Times New Roman" w:hAnsi="Times New Roman"/>
          <w:color w:val="000000" w:themeColor="text1"/>
        </w:rPr>
        <w:t>(Native American Graves Protection and Repatriation Act</w:t>
      </w:r>
      <w:r w:rsidRPr="002D6EA5">
        <w:rPr>
          <w:rFonts w:ascii="Times New Roman" w:hAnsi="Times New Roman"/>
          <w:color w:val="000000" w:themeColor="text1"/>
        </w:rPr>
        <w:t>，下稱</w:t>
      </w:r>
      <w:r w:rsidRPr="002D6EA5">
        <w:rPr>
          <w:rFonts w:ascii="Times New Roman" w:hAnsi="Times New Roman"/>
          <w:color w:val="000000" w:themeColor="text1"/>
        </w:rPr>
        <w:t>NAGPRA)</w:t>
      </w:r>
      <w:r w:rsidRPr="002D6EA5">
        <w:rPr>
          <w:rFonts w:ascii="Times New Roman" w:hAnsi="Times New Roman"/>
          <w:color w:val="000000" w:themeColor="text1"/>
          <w:lang w:eastAsia="zh-HK"/>
        </w:rPr>
        <w:t>、澳洲</w:t>
      </w:r>
      <w:r w:rsidRPr="002D6EA5">
        <w:rPr>
          <w:rFonts w:ascii="Times New Roman" w:hAnsi="Times New Roman"/>
          <w:color w:val="000000" w:themeColor="text1"/>
          <w:szCs w:val="32"/>
        </w:rPr>
        <w:t>1984</w:t>
      </w:r>
      <w:r w:rsidRPr="002D6EA5">
        <w:rPr>
          <w:rFonts w:ascii="Times New Roman" w:hAnsi="Times New Roman"/>
          <w:color w:val="000000" w:themeColor="text1"/>
          <w:szCs w:val="32"/>
        </w:rPr>
        <w:t>年</w:t>
      </w:r>
      <w:r w:rsidRPr="002D6EA5">
        <w:rPr>
          <w:rFonts w:ascii="Times New Roman" w:hAnsi="Times New Roman"/>
          <w:color w:val="000000" w:themeColor="text1"/>
          <w:lang w:eastAsia="zh-HK"/>
        </w:rPr>
        <w:t>《原住民遺產保護法》</w:t>
      </w:r>
      <w:r w:rsidRPr="002D6EA5">
        <w:rPr>
          <w:rFonts w:ascii="Times New Roman" w:hAnsi="Times New Roman"/>
          <w:color w:val="000000" w:themeColor="text1"/>
        </w:rPr>
        <w:t>(Aboriginal and Torres Strait Islander Heritage Protection Act)</w:t>
      </w:r>
      <w:r w:rsidRPr="002D6EA5">
        <w:rPr>
          <w:rFonts w:ascii="Times New Roman" w:hAnsi="Times New Roman"/>
          <w:color w:val="000000" w:themeColor="text1"/>
        </w:rPr>
        <w:t>有關原住民遺骨所有權認定及其歸還方式之法律規範，據</w:t>
      </w:r>
      <w:proofErr w:type="gramStart"/>
      <w:r w:rsidRPr="002D6EA5">
        <w:rPr>
          <w:rFonts w:ascii="Times New Roman" w:hAnsi="Times New Roman"/>
          <w:color w:val="000000" w:themeColor="text1"/>
        </w:rPr>
        <w:t>文化部</w:t>
      </w:r>
      <w:r w:rsidRPr="002D6EA5">
        <w:rPr>
          <w:rFonts w:ascii="Times New Roman" w:hAnsi="Times New Roman"/>
          <w:color w:val="000000" w:themeColor="text1"/>
        </w:rPr>
        <w:lastRenderedPageBreak/>
        <w:t>查復</w:t>
      </w:r>
      <w:proofErr w:type="gramEnd"/>
      <w:r w:rsidRPr="002D6EA5">
        <w:rPr>
          <w:rFonts w:ascii="Times New Roman" w:hAnsi="Times New Roman"/>
          <w:color w:val="000000" w:themeColor="text1"/>
        </w:rPr>
        <w:t>略</w:t>
      </w:r>
      <w:proofErr w:type="gramStart"/>
      <w:r w:rsidRPr="002D6EA5">
        <w:rPr>
          <w:rFonts w:ascii="Times New Roman" w:hAnsi="Times New Roman"/>
          <w:color w:val="000000" w:themeColor="text1"/>
        </w:rPr>
        <w:t>以</w:t>
      </w:r>
      <w:proofErr w:type="gramEnd"/>
      <w:r w:rsidRPr="002D6EA5">
        <w:rPr>
          <w:rFonts w:ascii="Times New Roman" w:hAnsi="Times New Roman"/>
          <w:color w:val="000000" w:themeColor="text1"/>
        </w:rPr>
        <w:t>，</w:t>
      </w:r>
      <w:r w:rsidRPr="002D6EA5">
        <w:rPr>
          <w:rFonts w:ascii="Times New Roman" w:hAnsi="Times New Roman"/>
          <w:color w:val="000000" w:themeColor="text1"/>
          <w:szCs w:val="32"/>
        </w:rPr>
        <w:t>美國</w:t>
      </w:r>
      <w:r w:rsidRPr="002D6EA5">
        <w:rPr>
          <w:rFonts w:ascii="Times New Roman" w:hAnsi="Times New Roman"/>
          <w:color w:val="000000" w:themeColor="text1"/>
          <w:szCs w:val="32"/>
        </w:rPr>
        <w:t>1990</w:t>
      </w:r>
      <w:r w:rsidRPr="002D6EA5">
        <w:rPr>
          <w:rFonts w:ascii="Times New Roman" w:hAnsi="Times New Roman"/>
          <w:color w:val="000000" w:themeColor="text1"/>
          <w:szCs w:val="32"/>
        </w:rPr>
        <w:t>年</w:t>
      </w:r>
      <w:r w:rsidRPr="002D6EA5">
        <w:rPr>
          <w:rFonts w:ascii="Times New Roman" w:hAnsi="Times New Roman"/>
          <w:color w:val="000000" w:themeColor="text1"/>
        </w:rPr>
        <w:t>NAGPRA</w:t>
      </w:r>
      <w:r w:rsidRPr="002D6EA5">
        <w:rPr>
          <w:rFonts w:ascii="Times New Roman" w:hAnsi="Times New Roman"/>
          <w:color w:val="000000" w:themeColor="text1"/>
          <w:szCs w:val="32"/>
        </w:rPr>
        <w:t>係建立一套原則以決定直系後裔、經過美國政府承認之印地安部落及夏威夷原住民組織關聯的原住民人類遺骸等所有權；要求該法施行範圍之單位（聯邦相關機關、受聯邦資金</w:t>
      </w:r>
      <w:proofErr w:type="gramStart"/>
      <w:r w:rsidRPr="002D6EA5">
        <w:rPr>
          <w:rFonts w:ascii="Times New Roman" w:hAnsi="Times New Roman"/>
          <w:color w:val="000000" w:themeColor="text1"/>
          <w:szCs w:val="32"/>
        </w:rPr>
        <w:t>挹</w:t>
      </w:r>
      <w:proofErr w:type="gramEnd"/>
      <w:r w:rsidRPr="002D6EA5">
        <w:rPr>
          <w:rFonts w:ascii="Times New Roman" w:hAnsi="Times New Roman"/>
          <w:color w:val="000000" w:themeColor="text1"/>
          <w:szCs w:val="32"/>
        </w:rPr>
        <w:t>注之博物館）建立清單，諮詢相關部落或團體，並基於地理學、親屬、生物學、考古學、人類學、語言學、民俗學、口述傳統、歷史證據等所作之文化連</w:t>
      </w:r>
      <w:proofErr w:type="gramStart"/>
      <w:r w:rsidRPr="002D6EA5">
        <w:rPr>
          <w:rFonts w:ascii="Times New Roman" w:hAnsi="Times New Roman"/>
          <w:color w:val="000000" w:themeColor="text1"/>
          <w:szCs w:val="32"/>
        </w:rPr>
        <w:t>繫</w:t>
      </w:r>
      <w:proofErr w:type="gramEnd"/>
      <w:r w:rsidRPr="002D6EA5">
        <w:rPr>
          <w:rFonts w:ascii="Times New Roman" w:hAnsi="Times New Roman"/>
          <w:color w:val="000000" w:themeColor="text1"/>
          <w:szCs w:val="32"/>
        </w:rPr>
        <w:t>(cultural affiliation)</w:t>
      </w:r>
      <w:r w:rsidRPr="002D6EA5">
        <w:rPr>
          <w:rFonts w:ascii="Times New Roman" w:hAnsi="Times New Roman"/>
          <w:color w:val="000000" w:themeColor="text1"/>
          <w:szCs w:val="32"/>
        </w:rPr>
        <w:t>推論，執行文物返還行動</w:t>
      </w:r>
      <w:r w:rsidRPr="002D6EA5">
        <w:rPr>
          <w:rFonts w:ascii="Times New Roman" w:hAnsi="Times New Roman"/>
          <w:color w:val="000000" w:themeColor="text1"/>
        </w:rPr>
        <w:t>。</w:t>
      </w:r>
    </w:p>
    <w:p w:rsidR="00D068A7" w:rsidRPr="002D6EA5" w:rsidRDefault="00D068A7" w:rsidP="00A16FC2">
      <w:pPr>
        <w:pStyle w:val="4"/>
        <w:rPr>
          <w:rFonts w:ascii="Times New Roman" w:hAnsi="Times New Roman"/>
          <w:color w:val="000000" w:themeColor="text1"/>
        </w:rPr>
      </w:pPr>
      <w:r w:rsidRPr="002D6EA5">
        <w:rPr>
          <w:rFonts w:ascii="Times New Roman" w:hAnsi="Times New Roman"/>
          <w:color w:val="000000" w:themeColor="text1"/>
          <w:lang w:eastAsia="zh-HK"/>
        </w:rPr>
        <w:t>澳洲</w:t>
      </w:r>
      <w:r w:rsidRPr="002D6EA5">
        <w:rPr>
          <w:rFonts w:ascii="Times New Roman" w:hAnsi="Times New Roman"/>
          <w:color w:val="000000" w:themeColor="text1"/>
          <w:szCs w:val="32"/>
        </w:rPr>
        <w:t>1984</w:t>
      </w:r>
      <w:r w:rsidRPr="002D6EA5">
        <w:rPr>
          <w:rFonts w:ascii="Times New Roman" w:hAnsi="Times New Roman"/>
          <w:color w:val="000000" w:themeColor="text1"/>
          <w:szCs w:val="32"/>
        </w:rPr>
        <w:t>年《原住民遺產保護法》則</w:t>
      </w:r>
      <w:r w:rsidRPr="002D6EA5">
        <w:rPr>
          <w:rFonts w:ascii="Times New Roman" w:hAnsi="Times New Roman"/>
          <w:color w:val="000000" w:themeColor="text1"/>
        </w:rPr>
        <w:t>根據原住民傳統返還特定原住民人士，該法</w:t>
      </w:r>
      <w:r w:rsidRPr="002D6EA5">
        <w:rPr>
          <w:rFonts w:ascii="Times New Roman" w:hAnsi="Times New Roman"/>
          <w:color w:val="000000" w:themeColor="text1"/>
          <w:szCs w:val="32"/>
        </w:rPr>
        <w:t>提供對原住民而言重要的區域、水域與相關物品法律上的保護；其中規定原住民遺址、遺物的發掘，需向聯邦政府報告，以便其諮商相關的原住民社群做出適當的處置；在歸還之前需透過嚴格縝密的調查辨識出正確的源出社群或保管者，辨識方法依據博物館關於遺骸的來源紀錄，或根據科學測試確認遺骸的</w:t>
      </w:r>
      <w:proofErr w:type="gramStart"/>
      <w:r w:rsidRPr="002D6EA5">
        <w:rPr>
          <w:rFonts w:ascii="Times New Roman" w:hAnsi="Times New Roman"/>
          <w:color w:val="000000" w:themeColor="text1"/>
          <w:szCs w:val="32"/>
        </w:rPr>
        <w:t>源出地</w:t>
      </w:r>
      <w:proofErr w:type="gramEnd"/>
      <w:r w:rsidRPr="002D6EA5">
        <w:rPr>
          <w:rFonts w:ascii="Times New Roman" w:hAnsi="Times New Roman"/>
          <w:color w:val="000000" w:themeColor="text1"/>
          <w:szCs w:val="32"/>
        </w:rPr>
        <w:t>；而在</w:t>
      </w:r>
      <w:proofErr w:type="gramStart"/>
      <w:r w:rsidRPr="002D6EA5">
        <w:rPr>
          <w:rFonts w:ascii="Times New Roman" w:hAnsi="Times New Roman"/>
          <w:color w:val="000000" w:themeColor="text1"/>
          <w:szCs w:val="32"/>
        </w:rPr>
        <w:t>研</w:t>
      </w:r>
      <w:proofErr w:type="gramEnd"/>
      <w:r w:rsidRPr="002D6EA5">
        <w:rPr>
          <w:rFonts w:ascii="Times New Roman" w:hAnsi="Times New Roman"/>
          <w:color w:val="000000" w:themeColor="text1"/>
          <w:szCs w:val="32"/>
        </w:rPr>
        <w:t>商的過程中，各階段均要求與遺骸相關的社群或部落必須全程參與討論及決策</w:t>
      </w:r>
      <w:r w:rsidRPr="002D6EA5">
        <w:rPr>
          <w:rFonts w:ascii="Times New Roman" w:hAnsi="Times New Roman"/>
          <w:color w:val="000000" w:themeColor="text1"/>
        </w:rPr>
        <w:t>。</w:t>
      </w:r>
    </w:p>
    <w:p w:rsidR="00D068A7" w:rsidRPr="002D6EA5" w:rsidRDefault="00D068A7" w:rsidP="00A16FC2">
      <w:pPr>
        <w:pStyle w:val="4"/>
        <w:rPr>
          <w:rFonts w:ascii="Times New Roman" w:hAnsi="Times New Roman"/>
          <w:color w:val="000000" w:themeColor="text1"/>
        </w:rPr>
      </w:pPr>
      <w:r w:rsidRPr="002D6EA5">
        <w:rPr>
          <w:rFonts w:ascii="Times New Roman" w:hAnsi="Times New Roman"/>
          <w:color w:val="000000" w:themeColor="text1"/>
        </w:rPr>
        <w:t>紐西蘭</w:t>
      </w:r>
      <w:r w:rsidRPr="002D6EA5">
        <w:rPr>
          <w:rFonts w:ascii="Times New Roman" w:hAnsi="Times New Roman"/>
          <w:color w:val="000000" w:themeColor="text1"/>
          <w:lang w:eastAsia="zh-HK"/>
        </w:rPr>
        <w:t>等國家</w:t>
      </w:r>
      <w:r w:rsidRPr="002D6EA5">
        <w:rPr>
          <w:rFonts w:ascii="Times New Roman" w:hAnsi="Times New Roman"/>
          <w:color w:val="000000" w:themeColor="text1"/>
        </w:rPr>
        <w:t>處理原住民族遺骨歸還案例，</w:t>
      </w:r>
      <w:proofErr w:type="gramStart"/>
      <w:r w:rsidRPr="002D6EA5">
        <w:rPr>
          <w:rFonts w:ascii="Times New Roman" w:hAnsi="Times New Roman"/>
          <w:color w:val="000000" w:themeColor="text1"/>
        </w:rPr>
        <w:t>文化部函復</w:t>
      </w:r>
      <w:proofErr w:type="gramEnd"/>
      <w:r w:rsidRPr="002D6EA5">
        <w:rPr>
          <w:rFonts w:ascii="Times New Roman" w:hAnsi="Times New Roman"/>
          <w:color w:val="000000" w:themeColor="text1"/>
        </w:rPr>
        <w:t>表示，紐西蘭</w:t>
      </w:r>
      <w:r w:rsidRPr="002D6EA5">
        <w:rPr>
          <w:rFonts w:ascii="Times New Roman" w:hAnsi="Times New Roman"/>
          <w:color w:val="000000" w:themeColor="text1"/>
        </w:rPr>
        <w:t>Te Papa</w:t>
      </w:r>
      <w:r w:rsidRPr="002D6EA5">
        <w:rPr>
          <w:rFonts w:ascii="Times New Roman" w:hAnsi="Times New Roman"/>
          <w:color w:val="000000" w:themeColor="text1"/>
        </w:rPr>
        <w:t>國家博物館係與毛利族的各部落合作，以國族認同為號召合力向外回歸典藏在西方博物館的毛利祖先遺骸；荷蘭人種學博物館</w:t>
      </w:r>
      <w:r w:rsidRPr="002D6EA5">
        <w:rPr>
          <w:rFonts w:ascii="Times New Roman" w:hAnsi="Times New Roman"/>
          <w:color w:val="000000" w:themeColor="text1"/>
        </w:rPr>
        <w:t>(Rijksmuseum voor Volkenkunde)2005</w:t>
      </w:r>
      <w:r w:rsidRPr="002D6EA5">
        <w:rPr>
          <w:rFonts w:ascii="Times New Roman" w:hAnsi="Times New Roman"/>
          <w:color w:val="000000" w:themeColor="text1"/>
        </w:rPr>
        <w:t>年歸還予紐西蘭之毛利人文身頭骨</w:t>
      </w:r>
      <w:proofErr w:type="gramStart"/>
      <w:r w:rsidRPr="002D6EA5">
        <w:rPr>
          <w:rFonts w:ascii="Times New Roman" w:hAnsi="Times New Roman"/>
          <w:color w:val="000000" w:themeColor="text1"/>
        </w:rPr>
        <w:t>亦屬循上</w:t>
      </w:r>
      <w:proofErr w:type="gramEnd"/>
      <w:r w:rsidRPr="002D6EA5">
        <w:rPr>
          <w:rFonts w:ascii="Times New Roman" w:hAnsi="Times New Roman"/>
          <w:color w:val="000000" w:themeColor="text1"/>
        </w:rPr>
        <w:t>開途徑返還之案例。</w:t>
      </w:r>
    </w:p>
    <w:p w:rsidR="00A16FC2" w:rsidRPr="002D6EA5" w:rsidRDefault="00A16FC2">
      <w:pPr>
        <w:pStyle w:val="3"/>
        <w:rPr>
          <w:color w:val="000000" w:themeColor="text1"/>
        </w:rPr>
      </w:pPr>
      <w:bookmarkStart w:id="180" w:name="_Toc516657314"/>
      <w:bookmarkStart w:id="181" w:name="_Toc515261552"/>
      <w:bookmarkStart w:id="182" w:name="_Toc516657315"/>
      <w:bookmarkStart w:id="183" w:name="_Toc518286464"/>
      <w:bookmarkStart w:id="184" w:name="_Toc518397528"/>
      <w:bookmarkStart w:id="185" w:name="_Toc512521726"/>
      <w:bookmarkEnd w:id="180"/>
      <w:proofErr w:type="gramStart"/>
      <w:r w:rsidRPr="002D6EA5">
        <w:rPr>
          <w:color w:val="000000" w:themeColor="text1"/>
        </w:rPr>
        <w:t>文化部及原民會</w:t>
      </w:r>
      <w:proofErr w:type="gramEnd"/>
      <w:r w:rsidRPr="002D6EA5">
        <w:rPr>
          <w:color w:val="000000" w:themeColor="text1"/>
        </w:rPr>
        <w:t>對於國際處理原住民族遺骨歸還案例之意見</w:t>
      </w:r>
      <w:bookmarkEnd w:id="181"/>
      <w:bookmarkEnd w:id="182"/>
      <w:bookmarkEnd w:id="183"/>
      <w:bookmarkEnd w:id="184"/>
    </w:p>
    <w:p w:rsidR="00A16FC2" w:rsidRPr="002D6EA5" w:rsidRDefault="00A16FC2" w:rsidP="00A16FC2">
      <w:pPr>
        <w:pStyle w:val="4"/>
        <w:rPr>
          <w:rFonts w:ascii="Times New Roman" w:hAnsi="Times New Roman"/>
          <w:color w:val="000000" w:themeColor="text1"/>
        </w:rPr>
      </w:pPr>
      <w:r w:rsidRPr="002D6EA5">
        <w:rPr>
          <w:rFonts w:ascii="Times New Roman" w:hAnsi="Times New Roman"/>
          <w:color w:val="000000" w:themeColor="text1"/>
        </w:rPr>
        <w:t>文化部</w:t>
      </w:r>
    </w:p>
    <w:p w:rsidR="00A16FC2" w:rsidRPr="002D6EA5" w:rsidRDefault="00A16FC2" w:rsidP="007C3174">
      <w:pPr>
        <w:pStyle w:val="5"/>
        <w:rPr>
          <w:color w:val="000000" w:themeColor="text1"/>
        </w:rPr>
      </w:pPr>
      <w:r w:rsidRPr="002D6EA5">
        <w:rPr>
          <w:color w:val="000000" w:themeColor="text1"/>
        </w:rPr>
        <w:lastRenderedPageBreak/>
        <w:t>博物館對於文物之脈絡相當重視，而在當代人類反思歷史、追求身分認同、社區凝聚、加強文化主體性之主張下，文物返還成為</w:t>
      </w:r>
      <w:proofErr w:type="gramStart"/>
      <w:r w:rsidRPr="002D6EA5">
        <w:rPr>
          <w:color w:val="000000" w:themeColor="text1"/>
        </w:rPr>
        <w:t>一</w:t>
      </w:r>
      <w:proofErr w:type="gramEnd"/>
      <w:r w:rsidRPr="002D6EA5">
        <w:rPr>
          <w:color w:val="000000" w:themeColor="text1"/>
        </w:rPr>
        <w:t>涉及博物館倫理之重要議題。</w:t>
      </w:r>
    </w:p>
    <w:p w:rsidR="00A16FC2" w:rsidRPr="002D6EA5" w:rsidRDefault="00A16FC2" w:rsidP="007C3174">
      <w:pPr>
        <w:pStyle w:val="5"/>
        <w:rPr>
          <w:color w:val="000000" w:themeColor="text1"/>
        </w:rPr>
      </w:pPr>
      <w:r w:rsidRPr="002D6EA5">
        <w:rPr>
          <w:color w:val="000000" w:themeColor="text1"/>
        </w:rPr>
        <w:t>然而，以美國及澳洲之法令規範及案例可看出，在博物館盤點並列明所藏之人類遺骸清單後，如何認定受歸還原住民族主體？此節牽涉甚廣，包含提出返回要求者是否真為源出社群？</w:t>
      </w:r>
      <w:proofErr w:type="gramStart"/>
      <w:r w:rsidRPr="002D6EA5">
        <w:rPr>
          <w:color w:val="000000" w:themeColor="text1"/>
        </w:rPr>
        <w:t>如何歸認直系</w:t>
      </w:r>
      <w:proofErr w:type="gramEnd"/>
      <w:r w:rsidRPr="002D6EA5">
        <w:rPr>
          <w:color w:val="000000" w:themeColor="text1"/>
        </w:rPr>
        <w:t>後裔？實證主義的科學研究，或原住民知識體系的口述傳統，孰可作為文化聯繫之判定準則？</w:t>
      </w:r>
    </w:p>
    <w:p w:rsidR="00A16FC2" w:rsidRPr="002D6EA5" w:rsidRDefault="00A16FC2" w:rsidP="007C3174">
      <w:pPr>
        <w:pStyle w:val="5"/>
        <w:rPr>
          <w:color w:val="000000" w:themeColor="text1"/>
        </w:rPr>
      </w:pPr>
      <w:r w:rsidRPr="002D6EA5">
        <w:rPr>
          <w:color w:val="000000" w:themeColor="text1"/>
        </w:rPr>
        <w:t>基上，文化部對於此類議題亦屬蒐集與理解整體概況之起步階段；經初步探討，國際間對於人類遺骸之返還雖然持續有相關案例，惟每件</w:t>
      </w:r>
      <w:proofErr w:type="gramStart"/>
      <w:r w:rsidRPr="002D6EA5">
        <w:rPr>
          <w:color w:val="000000" w:themeColor="text1"/>
        </w:rPr>
        <w:t>個案均有其</w:t>
      </w:r>
      <w:proofErr w:type="gramEnd"/>
      <w:r w:rsidRPr="002D6EA5">
        <w:rPr>
          <w:color w:val="000000" w:themeColor="text1"/>
        </w:rPr>
        <w:t>不同歷史脈絡、包含多元族（社）群之各方觀點等複雜面向，故至今尚未有整體一致之處理原則或標準，多以個案研究、調查、討論等方式進行。透過博物館或其他學術研究機構先行建立人類遺骸藏品之清單，提供公開資料供大眾查閱，並於源出社群或後裔提出返還申請時，建立良好互動關係，視彼此為平等的協商討論對象；甚為重要的是，除了科學參考證據外，如何在尊重文化多樣性之基礎下，審慎評估與確認所欲返還的社群與人類遺骸的文化連</w:t>
      </w:r>
      <w:proofErr w:type="gramStart"/>
      <w:r w:rsidRPr="002D6EA5">
        <w:rPr>
          <w:color w:val="000000" w:themeColor="text1"/>
        </w:rPr>
        <w:t>繫</w:t>
      </w:r>
      <w:proofErr w:type="gramEnd"/>
      <w:r w:rsidRPr="002D6EA5">
        <w:rPr>
          <w:color w:val="000000" w:themeColor="text1"/>
        </w:rPr>
        <w:t>，並確保返還後將依其傳統文化價值有妥善之處置等，尚有待各界就個案狀況進一步討論</w:t>
      </w:r>
      <w:proofErr w:type="gramStart"/>
      <w:r w:rsidRPr="002D6EA5">
        <w:rPr>
          <w:color w:val="000000" w:themeColor="text1"/>
        </w:rPr>
        <w:t>研</w:t>
      </w:r>
      <w:proofErr w:type="gramEnd"/>
      <w:r w:rsidRPr="002D6EA5">
        <w:rPr>
          <w:color w:val="000000" w:themeColor="text1"/>
        </w:rPr>
        <w:t>商。惟若該批遺骸其源出社群已明確可知，且原收藏機構及源出社群對於返還之處理初步認知已無差異，則雙方宜基此共識，即應妥為協商進行返還事宜。</w:t>
      </w:r>
    </w:p>
    <w:p w:rsidR="00A16FC2" w:rsidRPr="002D6EA5" w:rsidRDefault="00A16FC2" w:rsidP="00A16FC2">
      <w:pPr>
        <w:pStyle w:val="4"/>
        <w:rPr>
          <w:rFonts w:ascii="Times New Roman" w:hAnsi="Times New Roman"/>
          <w:color w:val="000000" w:themeColor="text1"/>
        </w:rPr>
      </w:pPr>
      <w:r w:rsidRPr="002D6EA5">
        <w:rPr>
          <w:rFonts w:ascii="Times New Roman" w:hAnsi="Times New Roman"/>
          <w:color w:val="000000" w:themeColor="text1"/>
        </w:rPr>
        <w:lastRenderedPageBreak/>
        <w:t>原民會：該會將參考美國、澳洲等國之案例</w:t>
      </w:r>
      <w:proofErr w:type="gramStart"/>
      <w:r w:rsidRPr="002D6EA5">
        <w:rPr>
          <w:rFonts w:ascii="Times New Roman" w:hAnsi="Times New Roman"/>
          <w:color w:val="000000" w:themeColor="text1"/>
        </w:rPr>
        <w:t>研</w:t>
      </w:r>
      <w:proofErr w:type="gramEnd"/>
      <w:r w:rsidRPr="002D6EA5">
        <w:rPr>
          <w:rFonts w:ascii="Times New Roman" w:hAnsi="Times New Roman"/>
          <w:color w:val="000000" w:themeColor="text1"/>
        </w:rPr>
        <w:t>擬制定專法，並請文物收藏單位應清查所藏之原住民族遺骸與物品，製作相關清單，賦予原住民個人或部落「歸還申請」之權利。</w:t>
      </w:r>
    </w:p>
    <w:p w:rsidR="00D068A7" w:rsidRPr="002D6EA5" w:rsidRDefault="00860344" w:rsidP="00D068A7">
      <w:pPr>
        <w:pStyle w:val="3"/>
        <w:numPr>
          <w:ilvl w:val="2"/>
          <w:numId w:val="1"/>
        </w:numPr>
        <w:rPr>
          <w:rFonts w:ascii="Times New Roman" w:hAnsi="Times New Roman"/>
          <w:color w:val="000000" w:themeColor="text1"/>
        </w:rPr>
      </w:pPr>
      <w:bookmarkStart w:id="186" w:name="_Toc515261553"/>
      <w:bookmarkStart w:id="187" w:name="_Toc516657316"/>
      <w:bookmarkStart w:id="188" w:name="_Toc518286465"/>
      <w:bookmarkStart w:id="189" w:name="_Toc518397529"/>
      <w:r w:rsidRPr="002D6EA5">
        <w:rPr>
          <w:rFonts w:ascii="Times New Roman" w:hAnsi="Times New Roman"/>
          <w:color w:val="000000" w:themeColor="text1"/>
        </w:rPr>
        <w:t>據</w:t>
      </w:r>
      <w:proofErr w:type="gramStart"/>
      <w:r w:rsidRPr="002D6EA5">
        <w:rPr>
          <w:rFonts w:ascii="Times New Roman" w:hAnsi="Times New Roman"/>
          <w:color w:val="000000" w:themeColor="text1"/>
        </w:rPr>
        <w:t>上論結</w:t>
      </w:r>
      <w:proofErr w:type="gramEnd"/>
      <w:r w:rsidRPr="002D6EA5">
        <w:rPr>
          <w:rFonts w:ascii="Times New Roman" w:hAnsi="Times New Roman"/>
          <w:color w:val="000000" w:themeColor="text1"/>
        </w:rPr>
        <w:t>，</w:t>
      </w:r>
      <w:r w:rsidR="00F207C0" w:rsidRPr="002D6EA5">
        <w:rPr>
          <w:rFonts w:ascii="Times New Roman" w:hAnsi="Times New Roman"/>
          <w:color w:val="000000" w:themeColor="text1"/>
          <w:lang w:eastAsia="zh-HK"/>
        </w:rPr>
        <w:t>原住民族遺骸之展示、</w:t>
      </w:r>
      <w:r w:rsidR="00F207C0" w:rsidRPr="002D6EA5">
        <w:rPr>
          <w:rFonts w:ascii="Times New Roman" w:hAnsi="Times New Roman"/>
          <w:color w:val="000000" w:themeColor="text1"/>
        </w:rPr>
        <w:t>使用與</w:t>
      </w:r>
      <w:r w:rsidR="00F207C0" w:rsidRPr="002D6EA5">
        <w:rPr>
          <w:rFonts w:ascii="Times New Roman" w:hAnsi="Times New Roman"/>
          <w:color w:val="000000" w:themeColor="text1"/>
          <w:lang w:eastAsia="zh-HK"/>
        </w:rPr>
        <w:t>研究顧及部落族人</w:t>
      </w:r>
      <w:r w:rsidR="00F207C0" w:rsidRPr="002D6EA5">
        <w:rPr>
          <w:rFonts w:ascii="Times New Roman" w:hAnsi="Times New Roman"/>
          <w:color w:val="000000" w:themeColor="text1"/>
        </w:rPr>
        <w:t>權益</w:t>
      </w:r>
      <w:r w:rsidR="00F207C0" w:rsidRPr="002D6EA5">
        <w:rPr>
          <w:rFonts w:ascii="Times New Roman" w:hAnsi="Times New Roman"/>
          <w:color w:val="000000" w:themeColor="text1"/>
          <w:lang w:eastAsia="zh-HK"/>
        </w:rPr>
        <w:t>，乃至尊重部落族人之意願歸還其先人骨骸，為先進國家</w:t>
      </w:r>
      <w:proofErr w:type="gramStart"/>
      <w:r w:rsidR="00F207C0" w:rsidRPr="002D6EA5">
        <w:rPr>
          <w:rFonts w:ascii="Times New Roman" w:hAnsi="Times New Roman"/>
          <w:color w:val="000000" w:themeColor="text1"/>
        </w:rPr>
        <w:t>踐</w:t>
      </w:r>
      <w:proofErr w:type="gramEnd"/>
      <w:r w:rsidR="00F207C0" w:rsidRPr="002D6EA5">
        <w:rPr>
          <w:rFonts w:ascii="Times New Roman" w:hAnsi="Times New Roman"/>
          <w:color w:val="000000" w:themeColor="text1"/>
        </w:rPr>
        <w:t>履</w:t>
      </w:r>
      <w:r w:rsidR="00F207C0" w:rsidRPr="002D6EA5">
        <w:rPr>
          <w:rFonts w:ascii="Times New Roman" w:hAnsi="Times New Roman"/>
          <w:color w:val="000000" w:themeColor="text1"/>
          <w:lang w:eastAsia="zh-HK"/>
        </w:rPr>
        <w:t>原住民族人權普世價值</w:t>
      </w:r>
      <w:r w:rsidR="00F207C0" w:rsidRPr="002D6EA5">
        <w:rPr>
          <w:rFonts w:ascii="Times New Roman" w:hAnsi="Times New Roman"/>
          <w:color w:val="000000" w:themeColor="text1"/>
        </w:rPr>
        <w:t>之展現</w:t>
      </w:r>
      <w:r w:rsidR="00F207C0" w:rsidRPr="002D6EA5">
        <w:rPr>
          <w:rFonts w:ascii="Times New Roman" w:hAnsi="Times New Roman"/>
          <w:color w:val="000000" w:themeColor="text1"/>
          <w:lang w:eastAsia="zh-HK"/>
        </w:rPr>
        <w:t>，諸如《聯合國原住民族權利宣言》第</w:t>
      </w:r>
      <w:r w:rsidR="00F207C0" w:rsidRPr="002D6EA5">
        <w:rPr>
          <w:rFonts w:ascii="Times New Roman" w:hAnsi="Times New Roman"/>
          <w:color w:val="000000" w:themeColor="text1"/>
          <w:lang w:eastAsia="zh-HK"/>
        </w:rPr>
        <w:t>12</w:t>
      </w:r>
      <w:r w:rsidR="00F207C0" w:rsidRPr="002D6EA5">
        <w:rPr>
          <w:rFonts w:ascii="Times New Roman" w:hAnsi="Times New Roman"/>
          <w:color w:val="000000" w:themeColor="text1"/>
          <w:lang w:eastAsia="zh-HK"/>
        </w:rPr>
        <w:t>條</w:t>
      </w:r>
      <w:r w:rsidR="00F207C0" w:rsidRPr="002D6EA5">
        <w:rPr>
          <w:rFonts w:ascii="Times New Roman" w:hAnsi="Times New Roman"/>
          <w:color w:val="000000" w:themeColor="text1"/>
        </w:rPr>
        <w:t>及第</w:t>
      </w:r>
      <w:r w:rsidR="00F207C0" w:rsidRPr="002D6EA5">
        <w:rPr>
          <w:rFonts w:ascii="Times New Roman" w:hAnsi="Times New Roman"/>
          <w:color w:val="000000" w:themeColor="text1"/>
        </w:rPr>
        <w:t>31</w:t>
      </w:r>
      <w:r w:rsidR="00F207C0" w:rsidRPr="002D6EA5">
        <w:rPr>
          <w:rFonts w:ascii="Times New Roman" w:hAnsi="Times New Roman"/>
          <w:color w:val="000000" w:themeColor="text1"/>
        </w:rPr>
        <w:t>條</w:t>
      </w:r>
      <w:r w:rsidR="00F207C0" w:rsidRPr="002D6EA5">
        <w:rPr>
          <w:rFonts w:ascii="Times New Roman" w:hAnsi="Times New Roman"/>
          <w:color w:val="000000" w:themeColor="text1"/>
          <w:lang w:eastAsia="zh-HK"/>
        </w:rPr>
        <w:t>、《美國原住民墓葬保護與歸還法》、澳洲《原住民遺產保護法》、《國際博物館協會倫理規範》、《國際博物館協會自然史博物館倫理規範》等國際規範架構，以及</w:t>
      </w:r>
      <w:r w:rsidR="00F207C0" w:rsidRPr="002D6EA5">
        <w:rPr>
          <w:rFonts w:ascii="Times New Roman" w:hAnsi="Times New Roman"/>
          <w:color w:val="000000" w:themeColor="text1"/>
        </w:rPr>
        <w:t>紐西蘭</w:t>
      </w:r>
      <w:r w:rsidR="00F207C0" w:rsidRPr="002D6EA5">
        <w:rPr>
          <w:rFonts w:ascii="Times New Roman" w:hAnsi="Times New Roman"/>
          <w:color w:val="000000" w:themeColor="text1"/>
          <w:lang w:eastAsia="zh-HK"/>
        </w:rPr>
        <w:t>等國家行政措施，</w:t>
      </w:r>
      <w:proofErr w:type="gramStart"/>
      <w:r w:rsidR="00F207C0" w:rsidRPr="002D6EA5">
        <w:rPr>
          <w:rFonts w:ascii="Times New Roman" w:hAnsi="Times New Roman"/>
          <w:color w:val="000000" w:themeColor="text1"/>
          <w:lang w:eastAsia="zh-HK"/>
        </w:rPr>
        <w:t>均殊</w:t>
      </w:r>
      <w:r w:rsidR="00F207C0" w:rsidRPr="002D6EA5">
        <w:rPr>
          <w:rFonts w:ascii="Times New Roman" w:hAnsi="Times New Roman"/>
          <w:color w:val="000000" w:themeColor="text1"/>
        </w:rPr>
        <w:t>值</w:t>
      </w:r>
      <w:proofErr w:type="gramEnd"/>
      <w:r w:rsidR="00F207C0" w:rsidRPr="002D6EA5">
        <w:rPr>
          <w:rFonts w:ascii="Times New Roman" w:hAnsi="Times New Roman"/>
          <w:color w:val="000000" w:themeColor="text1"/>
          <w:lang w:eastAsia="zh-HK"/>
        </w:rPr>
        <w:t>借鏡參</w:t>
      </w:r>
      <w:proofErr w:type="gramStart"/>
      <w:r w:rsidR="00F207C0" w:rsidRPr="002D6EA5">
        <w:rPr>
          <w:rFonts w:ascii="Times New Roman" w:hAnsi="Times New Roman"/>
          <w:color w:val="000000" w:themeColor="text1"/>
          <w:lang w:eastAsia="zh-HK"/>
        </w:rPr>
        <w:t>採</w:t>
      </w:r>
      <w:proofErr w:type="gramEnd"/>
      <w:r w:rsidR="00F207C0" w:rsidRPr="002D6EA5">
        <w:rPr>
          <w:rFonts w:ascii="Times New Roman" w:hAnsi="Times New Roman"/>
          <w:color w:val="000000" w:themeColor="text1"/>
        </w:rPr>
        <w:t>。</w:t>
      </w:r>
      <w:r w:rsidR="00F207C0" w:rsidRPr="002D6EA5">
        <w:rPr>
          <w:rFonts w:ascii="Times New Roman" w:hAnsi="Times New Roman"/>
          <w:color w:val="000000" w:themeColor="text1"/>
          <w:lang w:eastAsia="zh-HK"/>
        </w:rPr>
        <w:t>我國政府允宜順應世界人權潮流，審慎</w:t>
      </w:r>
      <w:proofErr w:type="gramStart"/>
      <w:r w:rsidR="00F207C0" w:rsidRPr="002D6EA5">
        <w:rPr>
          <w:rFonts w:ascii="Times New Roman" w:hAnsi="Times New Roman"/>
          <w:color w:val="000000" w:themeColor="text1"/>
        </w:rPr>
        <w:t>研</w:t>
      </w:r>
      <w:proofErr w:type="gramEnd"/>
      <w:r w:rsidR="00F207C0" w:rsidRPr="002D6EA5">
        <w:rPr>
          <w:rFonts w:ascii="Times New Roman" w:hAnsi="Times New Roman"/>
          <w:color w:val="000000" w:themeColor="text1"/>
        </w:rPr>
        <w:t>議</w:t>
      </w:r>
      <w:proofErr w:type="gramStart"/>
      <w:r w:rsidR="00F207C0" w:rsidRPr="002D6EA5">
        <w:rPr>
          <w:rFonts w:ascii="Times New Roman" w:hAnsi="Times New Roman"/>
          <w:color w:val="000000" w:themeColor="text1"/>
        </w:rPr>
        <w:t>賦予</w:t>
      </w:r>
      <w:r w:rsidR="00F207C0" w:rsidRPr="002D6EA5">
        <w:rPr>
          <w:rFonts w:ascii="Times New Roman" w:hAnsi="Times New Roman"/>
          <w:color w:val="000000" w:themeColor="text1"/>
          <w:lang w:eastAsia="zh-HK"/>
        </w:rPr>
        <w:t>原族民族</w:t>
      </w:r>
      <w:proofErr w:type="gramEnd"/>
      <w:r w:rsidR="00F207C0" w:rsidRPr="002D6EA5">
        <w:rPr>
          <w:rFonts w:ascii="Times New Roman" w:hAnsi="Times New Roman"/>
          <w:color w:val="000000" w:themeColor="text1"/>
        </w:rPr>
        <w:t>申請</w:t>
      </w:r>
      <w:r w:rsidR="00F207C0" w:rsidRPr="002D6EA5">
        <w:rPr>
          <w:rFonts w:ascii="Times New Roman" w:hAnsi="Times New Roman"/>
          <w:color w:val="000000" w:themeColor="text1"/>
          <w:lang w:eastAsia="zh-HK"/>
        </w:rPr>
        <w:t>返還</w:t>
      </w:r>
      <w:r w:rsidR="00F207C0" w:rsidRPr="002D6EA5">
        <w:rPr>
          <w:rFonts w:ascii="Times New Roman" w:hAnsi="Times New Roman"/>
          <w:color w:val="000000" w:themeColor="text1"/>
        </w:rPr>
        <w:t>遺</w:t>
      </w:r>
      <w:r w:rsidR="00F207C0" w:rsidRPr="002D6EA5">
        <w:rPr>
          <w:rFonts w:ascii="Times New Roman" w:hAnsi="Times New Roman"/>
          <w:color w:val="000000" w:themeColor="text1"/>
          <w:lang w:eastAsia="zh-HK"/>
        </w:rPr>
        <w:t>骸</w:t>
      </w:r>
      <w:r w:rsidR="00F207C0" w:rsidRPr="002D6EA5">
        <w:rPr>
          <w:rFonts w:ascii="Times New Roman" w:hAnsi="Times New Roman"/>
          <w:color w:val="000000" w:themeColor="text1"/>
        </w:rPr>
        <w:t>之權利相關</w:t>
      </w:r>
      <w:r w:rsidR="00F207C0" w:rsidRPr="002D6EA5">
        <w:rPr>
          <w:rFonts w:ascii="Times New Roman" w:hAnsi="Times New Roman"/>
          <w:color w:val="000000" w:themeColor="text1"/>
          <w:lang w:eastAsia="zh-HK"/>
        </w:rPr>
        <w:t>機制；</w:t>
      </w:r>
      <w:proofErr w:type="gramStart"/>
      <w:r w:rsidR="00F207C0" w:rsidRPr="002D6EA5">
        <w:rPr>
          <w:rFonts w:ascii="Times New Roman" w:hAnsi="Times New Roman"/>
          <w:color w:val="000000" w:themeColor="text1"/>
          <w:lang w:eastAsia="zh-HK"/>
        </w:rPr>
        <w:t>另</w:t>
      </w:r>
      <w:proofErr w:type="gramEnd"/>
      <w:r w:rsidR="00F207C0" w:rsidRPr="002D6EA5">
        <w:rPr>
          <w:rFonts w:ascii="Times New Roman" w:hAnsi="Times New Roman"/>
          <w:color w:val="000000" w:themeColor="text1"/>
          <w:lang w:eastAsia="zh-HK"/>
        </w:rPr>
        <w:t>，</w:t>
      </w:r>
      <w:r w:rsidR="00F207C0" w:rsidRPr="002D6EA5">
        <w:rPr>
          <w:rFonts w:ascii="Times New Roman" w:hAnsi="Times New Roman"/>
          <w:color w:val="000000" w:themeColor="text1"/>
        </w:rPr>
        <w:t>政府所屬</w:t>
      </w:r>
      <w:r w:rsidR="00F207C0" w:rsidRPr="002D6EA5">
        <w:rPr>
          <w:rFonts w:ascii="Times New Roman" w:hAnsi="Times New Roman"/>
          <w:color w:val="000000" w:themeColor="text1"/>
          <w:lang w:eastAsia="zh-HK"/>
        </w:rPr>
        <w:t>人骨收藏單位</w:t>
      </w:r>
      <w:r w:rsidR="002132BD" w:rsidRPr="002D6EA5">
        <w:rPr>
          <w:rFonts w:ascii="Times New Roman" w:hAnsi="Times New Roman" w:hint="eastAsia"/>
          <w:color w:val="000000" w:themeColor="text1"/>
        </w:rPr>
        <w:t>（如</w:t>
      </w:r>
      <w:r w:rsidR="00B17603" w:rsidRPr="002D6EA5">
        <w:rPr>
          <w:rFonts w:ascii="Times New Roman" w:hAnsi="Times New Roman" w:hint="eastAsia"/>
          <w:color w:val="000000" w:themeColor="text1"/>
        </w:rPr>
        <w:t>公立</w:t>
      </w:r>
      <w:r w:rsidR="002132BD" w:rsidRPr="002D6EA5">
        <w:rPr>
          <w:rFonts w:ascii="Times New Roman" w:hAnsi="Times New Roman" w:hint="eastAsia"/>
          <w:color w:val="000000" w:themeColor="text1"/>
        </w:rPr>
        <w:t>博物館</w:t>
      </w:r>
      <w:r w:rsidR="003F0CBB" w:rsidRPr="002D6EA5">
        <w:rPr>
          <w:rFonts w:ascii="Times New Roman" w:hAnsi="Times New Roman" w:hint="eastAsia"/>
          <w:color w:val="000000" w:themeColor="text1"/>
        </w:rPr>
        <w:t>等</w:t>
      </w:r>
      <w:r w:rsidR="002132BD" w:rsidRPr="002D6EA5">
        <w:rPr>
          <w:rFonts w:ascii="Times New Roman" w:hAnsi="Times New Roman" w:hint="eastAsia"/>
          <w:color w:val="000000" w:themeColor="text1"/>
        </w:rPr>
        <w:t>）</w:t>
      </w:r>
      <w:r w:rsidR="00F207C0" w:rsidRPr="002D6EA5">
        <w:rPr>
          <w:rFonts w:ascii="Times New Roman" w:hAnsi="Times New Roman"/>
          <w:color w:val="000000" w:themeColor="text1"/>
          <w:lang w:eastAsia="zh-HK"/>
        </w:rPr>
        <w:t>允宜進行標本清查及盤點</w:t>
      </w:r>
      <w:r w:rsidR="00F207C0" w:rsidRPr="002D6EA5">
        <w:rPr>
          <w:rFonts w:ascii="Times New Roman" w:hAnsi="Times New Roman"/>
          <w:color w:val="000000" w:themeColor="text1"/>
        </w:rPr>
        <w:t>之先期</w:t>
      </w:r>
      <w:r w:rsidR="00F207C0" w:rsidRPr="002D6EA5">
        <w:rPr>
          <w:rFonts w:ascii="Times New Roman" w:hAnsi="Times New Roman"/>
          <w:color w:val="000000" w:themeColor="text1"/>
          <w:lang w:eastAsia="zh-HK"/>
        </w:rPr>
        <w:t>作業，並</w:t>
      </w:r>
      <w:r w:rsidR="00F207C0" w:rsidRPr="002D6EA5">
        <w:rPr>
          <w:rFonts w:ascii="Times New Roman" w:hAnsi="Times New Roman"/>
          <w:color w:val="000000" w:themeColor="text1"/>
        </w:rPr>
        <w:t>製作</w:t>
      </w:r>
      <w:r w:rsidR="00F207C0" w:rsidRPr="002D6EA5">
        <w:rPr>
          <w:rFonts w:ascii="Times New Roman" w:hAnsi="Times New Roman"/>
          <w:color w:val="000000" w:themeColor="text1"/>
          <w:lang w:eastAsia="zh-HK"/>
        </w:rPr>
        <w:t>保存清冊，</w:t>
      </w:r>
      <w:r w:rsidR="00F207C0" w:rsidRPr="002D6EA5">
        <w:rPr>
          <w:rFonts w:ascii="Times New Roman" w:hAnsi="Times New Roman"/>
          <w:color w:val="000000" w:themeColor="text1"/>
        </w:rPr>
        <w:t>以利未來</w:t>
      </w:r>
      <w:r w:rsidR="00F207C0" w:rsidRPr="002D6EA5">
        <w:rPr>
          <w:rFonts w:ascii="Times New Roman" w:hAnsi="Times New Roman"/>
          <w:color w:val="000000" w:themeColor="text1"/>
          <w:lang w:eastAsia="zh-HK"/>
        </w:rPr>
        <w:t>遺骸</w:t>
      </w:r>
      <w:r w:rsidR="00F207C0" w:rsidRPr="002D6EA5">
        <w:rPr>
          <w:rFonts w:ascii="Times New Roman" w:hAnsi="Times New Roman"/>
          <w:color w:val="000000" w:themeColor="text1"/>
        </w:rPr>
        <w:t>歸還作業之推行</w:t>
      </w:r>
      <w:r w:rsidRPr="002D6EA5">
        <w:rPr>
          <w:rFonts w:ascii="Times New Roman" w:hAnsi="Times New Roman"/>
          <w:color w:val="000000" w:themeColor="text1"/>
          <w:lang w:eastAsia="zh-HK"/>
        </w:rPr>
        <w:t>。</w:t>
      </w:r>
      <w:bookmarkEnd w:id="185"/>
      <w:bookmarkEnd w:id="186"/>
      <w:bookmarkEnd w:id="187"/>
      <w:bookmarkEnd w:id="188"/>
      <w:bookmarkEnd w:id="189"/>
    </w:p>
    <w:p w:rsidR="00D068A7" w:rsidRPr="002D6EA5" w:rsidRDefault="00D068A7" w:rsidP="00D068A7">
      <w:pPr>
        <w:pStyle w:val="1"/>
        <w:numPr>
          <w:ilvl w:val="0"/>
          <w:numId w:val="1"/>
        </w:numPr>
        <w:rPr>
          <w:rFonts w:ascii="Times New Roman" w:hAnsi="Times New Roman"/>
          <w:color w:val="000000" w:themeColor="text1"/>
        </w:rPr>
      </w:pPr>
      <w:r w:rsidRPr="002D6EA5">
        <w:rPr>
          <w:rFonts w:ascii="Times New Roman" w:hAnsi="Times New Roman"/>
          <w:color w:val="000000" w:themeColor="text1"/>
        </w:rPr>
        <w:br w:type="page"/>
      </w:r>
      <w:bookmarkStart w:id="190" w:name="_Toc518397530"/>
      <w:r w:rsidRPr="002D6EA5">
        <w:rPr>
          <w:rFonts w:ascii="Times New Roman" w:hAnsi="Times New Roman"/>
          <w:color w:val="000000" w:themeColor="text1"/>
        </w:rPr>
        <w:lastRenderedPageBreak/>
        <w:t>處理辦法：</w:t>
      </w:r>
      <w:bookmarkEnd w:id="190"/>
    </w:p>
    <w:p w:rsidR="0067265E" w:rsidRPr="002D6EA5" w:rsidRDefault="00D068A7" w:rsidP="00D068A7">
      <w:pPr>
        <w:pStyle w:val="2"/>
        <w:numPr>
          <w:ilvl w:val="1"/>
          <w:numId w:val="1"/>
        </w:numPr>
        <w:wordWrap w:val="0"/>
        <w:rPr>
          <w:rFonts w:ascii="Times New Roman" w:hAnsi="Times New Roman"/>
          <w:color w:val="000000" w:themeColor="text1"/>
        </w:rPr>
      </w:pPr>
      <w:bookmarkStart w:id="191" w:name="_Toc512521728"/>
      <w:bookmarkStart w:id="192" w:name="_Toc515261555"/>
      <w:bookmarkStart w:id="193" w:name="_Toc516657318"/>
      <w:bookmarkStart w:id="194" w:name="_Toc518286467"/>
      <w:bookmarkStart w:id="195" w:name="_Toc518397531"/>
      <w:r w:rsidRPr="002D6EA5">
        <w:rPr>
          <w:rFonts w:ascii="Times New Roman" w:hAnsi="Times New Roman"/>
          <w:color w:val="000000" w:themeColor="text1"/>
        </w:rPr>
        <w:t>調查意見一，函請國立臺灣大學</w:t>
      </w:r>
      <w:r w:rsidR="0067265E" w:rsidRPr="002D6EA5">
        <w:rPr>
          <w:rFonts w:ascii="Times New Roman" w:hAnsi="Times New Roman" w:hint="eastAsia"/>
          <w:color w:val="000000" w:themeColor="text1"/>
        </w:rPr>
        <w:t>參考</w:t>
      </w:r>
      <w:bookmarkStart w:id="196" w:name="_Toc512521729"/>
      <w:bookmarkStart w:id="197" w:name="_Toc515261556"/>
      <w:bookmarkStart w:id="198" w:name="_Toc516657319"/>
      <w:bookmarkStart w:id="199" w:name="_Toc518286468"/>
      <w:bookmarkStart w:id="200" w:name="_Toc518397532"/>
      <w:bookmarkEnd w:id="191"/>
      <w:bookmarkEnd w:id="192"/>
      <w:bookmarkEnd w:id="193"/>
      <w:bookmarkEnd w:id="194"/>
      <w:bookmarkEnd w:id="195"/>
      <w:r w:rsidR="0077225B" w:rsidRPr="002D6EA5">
        <w:rPr>
          <w:rFonts w:ascii="Times New Roman" w:hAnsi="Times New Roman" w:hint="eastAsia"/>
          <w:color w:val="000000" w:themeColor="text1"/>
        </w:rPr>
        <w:t>；</w:t>
      </w:r>
      <w:r w:rsidR="0067265E" w:rsidRPr="002D6EA5">
        <w:rPr>
          <w:rFonts w:ascii="Times New Roman" w:hAnsi="Times New Roman"/>
          <w:color w:val="000000" w:themeColor="text1"/>
        </w:rPr>
        <w:t>調查意見</w:t>
      </w:r>
      <w:r w:rsidR="0067265E" w:rsidRPr="002D6EA5">
        <w:rPr>
          <w:rFonts w:ascii="Times New Roman" w:hAnsi="Times New Roman" w:hint="eastAsia"/>
          <w:color w:val="000000" w:themeColor="text1"/>
        </w:rPr>
        <w:t>二</w:t>
      </w:r>
      <w:r w:rsidR="0067265E" w:rsidRPr="002D6EA5">
        <w:rPr>
          <w:rFonts w:ascii="Times New Roman" w:hAnsi="Times New Roman"/>
          <w:color w:val="000000" w:themeColor="text1"/>
        </w:rPr>
        <w:t>，函請國立臺灣大學</w:t>
      </w:r>
      <w:r w:rsidR="0067265E" w:rsidRPr="002D6EA5">
        <w:rPr>
          <w:rFonts w:ascii="Times New Roman" w:hAnsi="Times New Roman" w:hint="eastAsia"/>
          <w:color w:val="000000" w:themeColor="text1"/>
        </w:rPr>
        <w:t>確</w:t>
      </w:r>
      <w:r w:rsidR="0067265E" w:rsidRPr="002D6EA5">
        <w:rPr>
          <w:rFonts w:ascii="Times New Roman" w:hAnsi="Times New Roman"/>
          <w:color w:val="000000" w:themeColor="text1"/>
        </w:rPr>
        <w:t>實檢討改進</w:t>
      </w:r>
      <w:proofErr w:type="gramStart"/>
      <w:r w:rsidR="0067265E" w:rsidRPr="002D6EA5">
        <w:rPr>
          <w:rFonts w:ascii="Times New Roman" w:hAnsi="Times New Roman"/>
          <w:color w:val="000000" w:themeColor="text1"/>
        </w:rPr>
        <w:t>見復。</w:t>
      </w:r>
      <w:proofErr w:type="gramEnd"/>
    </w:p>
    <w:p w:rsidR="00D068A7" w:rsidRPr="002D6EA5" w:rsidRDefault="00D068A7" w:rsidP="00D068A7">
      <w:pPr>
        <w:pStyle w:val="2"/>
        <w:numPr>
          <w:ilvl w:val="1"/>
          <w:numId w:val="1"/>
        </w:numPr>
        <w:wordWrap w:val="0"/>
        <w:rPr>
          <w:rFonts w:ascii="Times New Roman" w:hAnsi="Times New Roman"/>
          <w:color w:val="000000" w:themeColor="text1"/>
        </w:rPr>
      </w:pPr>
      <w:r w:rsidRPr="002D6EA5">
        <w:rPr>
          <w:rFonts w:ascii="Times New Roman" w:hAnsi="Times New Roman"/>
          <w:color w:val="000000" w:themeColor="text1"/>
        </w:rPr>
        <w:t>調查意見一至二，函請花蓮縣萬榮鄉馬遠村馬遠部落參考。</w:t>
      </w:r>
      <w:bookmarkEnd w:id="196"/>
      <w:bookmarkEnd w:id="197"/>
      <w:bookmarkEnd w:id="198"/>
      <w:bookmarkEnd w:id="199"/>
      <w:bookmarkEnd w:id="200"/>
    </w:p>
    <w:p w:rsidR="00D068A7" w:rsidRPr="002D6EA5" w:rsidRDefault="00D068A7" w:rsidP="00D068A7">
      <w:pPr>
        <w:pStyle w:val="2"/>
        <w:numPr>
          <w:ilvl w:val="1"/>
          <w:numId w:val="1"/>
        </w:numPr>
        <w:wordWrap w:val="0"/>
        <w:rPr>
          <w:rFonts w:ascii="Times New Roman" w:hAnsi="Times New Roman"/>
          <w:color w:val="000000" w:themeColor="text1"/>
        </w:rPr>
      </w:pPr>
      <w:bookmarkStart w:id="201" w:name="_Toc512521730"/>
      <w:bookmarkStart w:id="202" w:name="_Toc515261557"/>
      <w:bookmarkStart w:id="203" w:name="_Toc516657320"/>
      <w:bookmarkStart w:id="204" w:name="_Toc518286469"/>
      <w:bookmarkStart w:id="205" w:name="_Toc518397533"/>
      <w:r w:rsidRPr="002D6EA5">
        <w:rPr>
          <w:rFonts w:ascii="Times New Roman" w:hAnsi="Times New Roman"/>
          <w:color w:val="000000" w:themeColor="text1"/>
        </w:rPr>
        <w:t>調查意見三至四，函請行政院督</w:t>
      </w:r>
      <w:proofErr w:type="gramStart"/>
      <w:r w:rsidRPr="002D6EA5">
        <w:rPr>
          <w:rFonts w:ascii="Times New Roman" w:hAnsi="Times New Roman"/>
          <w:color w:val="000000" w:themeColor="text1"/>
        </w:rPr>
        <w:t>飭</w:t>
      </w:r>
      <w:proofErr w:type="gramEnd"/>
      <w:r w:rsidRPr="002D6EA5">
        <w:rPr>
          <w:rFonts w:ascii="Times New Roman" w:hAnsi="Times New Roman"/>
          <w:color w:val="000000" w:themeColor="text1"/>
        </w:rPr>
        <w:t>所屬確實檢討改進</w:t>
      </w:r>
      <w:proofErr w:type="gramStart"/>
      <w:r w:rsidRPr="002D6EA5">
        <w:rPr>
          <w:rFonts w:ascii="Times New Roman" w:hAnsi="Times New Roman"/>
          <w:color w:val="000000" w:themeColor="text1"/>
        </w:rPr>
        <w:t>見復。</w:t>
      </w:r>
      <w:bookmarkEnd w:id="201"/>
      <w:bookmarkEnd w:id="202"/>
      <w:bookmarkEnd w:id="203"/>
      <w:bookmarkEnd w:id="204"/>
      <w:bookmarkEnd w:id="205"/>
      <w:proofErr w:type="gramEnd"/>
    </w:p>
    <w:p w:rsidR="00D068A7" w:rsidRDefault="00D068A7" w:rsidP="00D068A7">
      <w:pPr>
        <w:pStyle w:val="2"/>
        <w:numPr>
          <w:ilvl w:val="1"/>
          <w:numId w:val="1"/>
        </w:numPr>
        <w:wordWrap w:val="0"/>
        <w:rPr>
          <w:rFonts w:ascii="Times New Roman" w:hAnsi="Times New Roman" w:hint="eastAsia"/>
          <w:color w:val="000000" w:themeColor="text1"/>
        </w:rPr>
      </w:pPr>
      <w:bookmarkStart w:id="206" w:name="_Toc512521731"/>
      <w:bookmarkStart w:id="207" w:name="_Toc515261558"/>
      <w:bookmarkStart w:id="208" w:name="_Toc516657321"/>
      <w:bookmarkStart w:id="209" w:name="_Toc518286470"/>
      <w:bookmarkStart w:id="210" w:name="_Toc518397534"/>
      <w:r w:rsidRPr="002D6EA5">
        <w:rPr>
          <w:rFonts w:ascii="Times New Roman" w:hAnsi="Times New Roman"/>
          <w:color w:val="000000" w:themeColor="text1"/>
        </w:rPr>
        <w:t>調查意見，函請總統府（原住民族歷史正義與轉型正義委員會）參</w:t>
      </w:r>
      <w:r w:rsidR="0094542A" w:rsidRPr="002D6EA5">
        <w:rPr>
          <w:rFonts w:ascii="Times New Roman" w:hAnsi="Times New Roman" w:hint="eastAsia"/>
          <w:color w:val="000000" w:themeColor="text1"/>
        </w:rPr>
        <w:t>考</w:t>
      </w:r>
      <w:r w:rsidRPr="002D6EA5">
        <w:rPr>
          <w:rFonts w:ascii="Times New Roman" w:hAnsi="Times New Roman"/>
          <w:color w:val="000000" w:themeColor="text1"/>
        </w:rPr>
        <w:t>。</w:t>
      </w:r>
      <w:bookmarkEnd w:id="206"/>
      <w:bookmarkEnd w:id="207"/>
      <w:bookmarkEnd w:id="208"/>
      <w:bookmarkEnd w:id="209"/>
      <w:bookmarkEnd w:id="210"/>
    </w:p>
    <w:p w:rsidR="00724996" w:rsidRDefault="00724996" w:rsidP="00724996">
      <w:pPr>
        <w:pStyle w:val="2"/>
        <w:numPr>
          <w:ilvl w:val="0"/>
          <w:numId w:val="0"/>
        </w:numPr>
        <w:wordWrap w:val="0"/>
        <w:ind w:left="1021"/>
        <w:rPr>
          <w:rFonts w:ascii="Times New Roman" w:hAnsi="Times New Roman" w:hint="eastAsia"/>
          <w:color w:val="000000" w:themeColor="text1"/>
        </w:rPr>
      </w:pPr>
    </w:p>
    <w:p w:rsidR="00724996" w:rsidRDefault="00724996" w:rsidP="00724996">
      <w:pPr>
        <w:pStyle w:val="aa"/>
        <w:spacing w:before="0" w:after="0" w:line="640" w:lineRule="exact"/>
        <w:ind w:leftChars="1100" w:left="3742"/>
        <w:rPr>
          <w:b w:val="0"/>
          <w:bCs/>
          <w:spacing w:val="12"/>
          <w:kern w:val="0"/>
          <w:sz w:val="40"/>
          <w:szCs w:val="40"/>
        </w:rPr>
      </w:pPr>
      <w:r>
        <w:rPr>
          <w:rFonts w:hint="eastAsia"/>
          <w:b w:val="0"/>
          <w:bCs/>
          <w:spacing w:val="12"/>
          <w:kern w:val="0"/>
          <w:sz w:val="40"/>
          <w:szCs w:val="40"/>
        </w:rPr>
        <w:t>調查委員：孫大川</w:t>
      </w:r>
    </w:p>
    <w:p w:rsidR="00724996" w:rsidRDefault="00724996" w:rsidP="00724996">
      <w:pPr>
        <w:pStyle w:val="aa"/>
        <w:spacing w:before="0" w:after="0" w:line="640" w:lineRule="exact"/>
        <w:ind w:leftChars="1100" w:left="3742" w:firstLineChars="500" w:firstLine="2221"/>
        <w:rPr>
          <w:rFonts w:hint="eastAsia"/>
          <w:b w:val="0"/>
          <w:bCs/>
          <w:spacing w:val="12"/>
          <w:kern w:val="0"/>
          <w:sz w:val="40"/>
          <w:szCs w:val="40"/>
        </w:rPr>
      </w:pPr>
      <w:r>
        <w:rPr>
          <w:rFonts w:hint="eastAsia"/>
          <w:b w:val="0"/>
          <w:bCs/>
          <w:spacing w:val="12"/>
          <w:kern w:val="0"/>
          <w:sz w:val="40"/>
          <w:szCs w:val="40"/>
        </w:rPr>
        <w:t>尹祚芊</w:t>
      </w:r>
    </w:p>
    <w:p w:rsidR="00724996" w:rsidRDefault="00724996" w:rsidP="00724996">
      <w:pPr>
        <w:pStyle w:val="aa"/>
        <w:spacing w:before="0" w:after="0"/>
        <w:ind w:leftChars="1100" w:left="3742" w:firstLineChars="500" w:firstLine="2021"/>
        <w:rPr>
          <w:rFonts w:hint="eastAsia"/>
          <w:b w:val="0"/>
          <w:bCs/>
          <w:spacing w:val="12"/>
          <w:kern w:val="0"/>
        </w:rPr>
      </w:pPr>
    </w:p>
    <w:p w:rsidR="00724996" w:rsidRDefault="00724996" w:rsidP="00724996">
      <w:pPr>
        <w:pStyle w:val="2"/>
        <w:numPr>
          <w:ilvl w:val="0"/>
          <w:numId w:val="0"/>
        </w:numPr>
        <w:ind w:left="1021"/>
        <w:jc w:val="center"/>
        <w:rPr>
          <w:rFonts w:ascii="Times New Roman" w:hAnsi="Times New Roman" w:hint="eastAsia"/>
          <w:color w:val="000000" w:themeColor="text1"/>
        </w:rPr>
      </w:pPr>
      <w:r>
        <w:rPr>
          <w:rFonts w:hAnsi="標楷體" w:hint="eastAsia"/>
          <w:bCs w:val="0"/>
        </w:rPr>
        <w:t xml:space="preserve">中  華  民  國　</w:t>
      </w:r>
      <w:r>
        <w:rPr>
          <w:rFonts w:hAnsi="標楷體" w:hint="eastAsia"/>
          <w:bCs w:val="0"/>
        </w:rPr>
        <w:t>107</w:t>
      </w:r>
      <w:r>
        <w:rPr>
          <w:rFonts w:hAnsi="標楷體" w:hint="eastAsia"/>
          <w:bCs w:val="0"/>
        </w:rPr>
        <w:t xml:space="preserve"> </w:t>
      </w:r>
      <w:bookmarkStart w:id="211" w:name="_GoBack"/>
      <w:bookmarkEnd w:id="211"/>
      <w:r>
        <w:rPr>
          <w:rFonts w:hAnsi="標楷體" w:hint="eastAsia"/>
          <w:bCs w:val="0"/>
        </w:rPr>
        <w:t>年</w:t>
      </w:r>
      <w:r>
        <w:rPr>
          <w:rFonts w:hAnsi="標楷體" w:hint="eastAsia"/>
          <w:bCs w:val="0"/>
        </w:rPr>
        <w:t xml:space="preserve"> 07</w:t>
      </w:r>
      <w:r>
        <w:rPr>
          <w:rFonts w:hAnsi="標楷體" w:hint="eastAsia"/>
          <w:bCs w:val="0"/>
        </w:rPr>
        <w:t xml:space="preserve"> 月</w:t>
      </w:r>
      <w:r>
        <w:rPr>
          <w:rFonts w:hAnsi="標楷體" w:hint="eastAsia"/>
          <w:bCs w:val="0"/>
        </w:rPr>
        <w:t xml:space="preserve"> 12</w:t>
      </w:r>
      <w:r>
        <w:rPr>
          <w:rFonts w:hAnsi="標楷體" w:hint="eastAsia"/>
          <w:bCs w:val="0"/>
        </w:rPr>
        <w:t xml:space="preserve"> 日</w:t>
      </w:r>
    </w:p>
    <w:p w:rsidR="00724996" w:rsidRDefault="00724996" w:rsidP="00724996">
      <w:pPr>
        <w:pStyle w:val="2"/>
        <w:numPr>
          <w:ilvl w:val="0"/>
          <w:numId w:val="0"/>
        </w:numPr>
        <w:wordWrap w:val="0"/>
        <w:ind w:left="1021"/>
        <w:rPr>
          <w:rFonts w:ascii="Times New Roman" w:hAnsi="Times New Roman" w:hint="eastAsia"/>
          <w:color w:val="000000" w:themeColor="text1"/>
        </w:rPr>
      </w:pPr>
    </w:p>
    <w:p w:rsidR="00724996" w:rsidRDefault="00724996" w:rsidP="00724996">
      <w:pPr>
        <w:pStyle w:val="2"/>
        <w:numPr>
          <w:ilvl w:val="0"/>
          <w:numId w:val="0"/>
        </w:numPr>
        <w:wordWrap w:val="0"/>
        <w:ind w:left="1021"/>
        <w:rPr>
          <w:rFonts w:ascii="Times New Roman" w:hAnsi="Times New Roman" w:hint="eastAsia"/>
          <w:color w:val="000000" w:themeColor="text1"/>
        </w:rPr>
      </w:pPr>
    </w:p>
    <w:p w:rsidR="00724996" w:rsidRDefault="00724996" w:rsidP="00724996">
      <w:pPr>
        <w:pStyle w:val="2"/>
        <w:numPr>
          <w:ilvl w:val="0"/>
          <w:numId w:val="0"/>
        </w:numPr>
        <w:wordWrap w:val="0"/>
        <w:ind w:left="1021"/>
        <w:rPr>
          <w:rFonts w:ascii="Times New Roman" w:hAnsi="Times New Roman" w:hint="eastAsia"/>
          <w:color w:val="000000" w:themeColor="text1"/>
        </w:rPr>
      </w:pPr>
    </w:p>
    <w:p w:rsidR="00724996" w:rsidRPr="002D6EA5" w:rsidRDefault="00724996" w:rsidP="00724996">
      <w:pPr>
        <w:pStyle w:val="2"/>
        <w:numPr>
          <w:ilvl w:val="0"/>
          <w:numId w:val="0"/>
        </w:numPr>
        <w:wordWrap w:val="0"/>
        <w:ind w:left="1021"/>
        <w:rPr>
          <w:rFonts w:ascii="Times New Roman" w:hAnsi="Times New Roman"/>
          <w:color w:val="000000" w:themeColor="text1"/>
        </w:rPr>
      </w:pPr>
    </w:p>
    <w:p w:rsidR="003A4589" w:rsidRPr="002D6EA5" w:rsidRDefault="003A4589" w:rsidP="002D6EA5">
      <w:pPr>
        <w:pStyle w:val="af3"/>
        <w:kinsoku/>
        <w:wordWrap w:val="0"/>
        <w:autoSpaceDE w:val="0"/>
        <w:spacing w:beforeLines="50" w:before="228"/>
        <w:ind w:left="1020" w:hanging="1020"/>
        <w:rPr>
          <w:rFonts w:ascii="Times New Roman"/>
          <w:bCs/>
          <w:color w:val="000000" w:themeColor="text1"/>
        </w:rPr>
        <w:sectPr w:rsidR="003A4589" w:rsidRPr="002D6EA5" w:rsidSect="00B04799">
          <w:footerReference w:type="default" r:id="rId12"/>
          <w:pgSz w:w="11907" w:h="16840" w:code="9"/>
          <w:pgMar w:top="1701" w:right="1418" w:bottom="1418" w:left="1418" w:header="851" w:footer="851" w:gutter="227"/>
          <w:cols w:space="425"/>
          <w:docGrid w:type="linesAndChars" w:linePitch="457" w:charSpace="4127"/>
        </w:sectPr>
      </w:pPr>
    </w:p>
    <w:p w:rsidR="00376005" w:rsidRPr="002D6EA5" w:rsidRDefault="00727FD9" w:rsidP="00727FD9">
      <w:pPr>
        <w:pStyle w:val="a0"/>
        <w:ind w:left="1418" w:hanging="1418"/>
        <w:rPr>
          <w:color w:val="000000" w:themeColor="text1"/>
        </w:rPr>
      </w:pPr>
      <w:bookmarkStart w:id="212" w:name="_Toc518397538"/>
      <w:bookmarkStart w:id="213" w:name="_Toc512521735"/>
      <w:bookmarkEnd w:id="36"/>
      <w:r w:rsidRPr="002D6EA5">
        <w:rPr>
          <w:rFonts w:ascii="Times New Roman"/>
          <w:color w:val="000000" w:themeColor="text1"/>
          <w:lang w:eastAsia="zh-HK"/>
        </w:rPr>
        <w:lastRenderedPageBreak/>
        <w:t>張丙龍</w:t>
      </w:r>
      <w:r w:rsidRPr="002D6EA5">
        <w:rPr>
          <w:rFonts w:ascii="Times New Roman"/>
          <w:color w:val="000000" w:themeColor="text1"/>
        </w:rPr>
        <w:t>教授</w:t>
      </w:r>
      <w:r w:rsidRPr="002D6EA5">
        <w:rPr>
          <w:rFonts w:ascii="Times New Roman" w:hint="eastAsia"/>
          <w:color w:val="000000" w:themeColor="text1"/>
        </w:rPr>
        <w:t>記載</w:t>
      </w:r>
      <w:r w:rsidRPr="002D6EA5">
        <w:rPr>
          <w:rFonts w:ascii="Times New Roman"/>
          <w:color w:val="000000" w:themeColor="text1"/>
          <w:lang w:eastAsia="zh-HK"/>
        </w:rPr>
        <w:t>挖掘</w:t>
      </w:r>
      <w:r w:rsidRPr="002D6EA5">
        <w:rPr>
          <w:rFonts w:ascii="Times New Roman" w:hint="eastAsia"/>
          <w:color w:val="000000" w:themeColor="text1"/>
        </w:rPr>
        <w:t>馬遠布農族人</w:t>
      </w:r>
      <w:r w:rsidRPr="002D6EA5">
        <w:rPr>
          <w:rFonts w:ascii="Times New Roman"/>
          <w:color w:val="000000" w:themeColor="text1"/>
          <w:lang w:eastAsia="zh-HK"/>
        </w:rPr>
        <w:t>遺骨之</w:t>
      </w:r>
      <w:r w:rsidRPr="002D6EA5">
        <w:rPr>
          <w:rFonts w:ascii="Times New Roman"/>
          <w:color w:val="000000" w:themeColor="text1"/>
        </w:rPr>
        <w:t>過程</w:t>
      </w:r>
      <w:bookmarkEnd w:id="2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40"/>
        <w:gridCol w:w="3932"/>
        <w:gridCol w:w="3928"/>
      </w:tblGrid>
      <w:tr w:rsidR="002D6EA5" w:rsidRPr="002D6EA5" w:rsidTr="003E5C6E">
        <w:trPr>
          <w:trHeight w:val="20"/>
          <w:tblHeader/>
          <w:jc w:val="center"/>
        </w:trPr>
        <w:tc>
          <w:tcPr>
            <w:tcW w:w="584" w:type="pct"/>
            <w:shd w:val="clear" w:color="auto" w:fill="auto"/>
            <w:vAlign w:val="center"/>
          </w:tcPr>
          <w:p w:rsidR="00727FD9" w:rsidRPr="002D6EA5" w:rsidRDefault="00727FD9" w:rsidP="003E5C6E">
            <w:pPr>
              <w:pStyle w:val="121"/>
              <w:jc w:val="center"/>
              <w:rPr>
                <w:rFonts w:ascii="Times New Roman"/>
                <w:color w:val="000000" w:themeColor="text1"/>
                <w:sz w:val="28"/>
                <w:szCs w:val="28"/>
              </w:rPr>
            </w:pPr>
            <w:r w:rsidRPr="002D6EA5">
              <w:rPr>
                <w:rFonts w:ascii="Times New Roman"/>
                <w:color w:val="000000" w:themeColor="text1"/>
                <w:sz w:val="28"/>
                <w:szCs w:val="28"/>
              </w:rPr>
              <w:t>日期</w:t>
            </w:r>
          </w:p>
        </w:tc>
        <w:tc>
          <w:tcPr>
            <w:tcW w:w="2209"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bCs/>
                <w:color w:val="000000" w:themeColor="text1"/>
                <w:sz w:val="28"/>
                <w:szCs w:val="28"/>
                <w:lang w:eastAsia="zh-HK"/>
              </w:rPr>
              <w:t>〈臺灣省花蓮縣萬榮鄉馬遠村</w:t>
            </w:r>
            <w:r w:rsidRPr="002D6EA5">
              <w:rPr>
                <w:rFonts w:ascii="Times New Roman"/>
                <w:bCs/>
                <w:color w:val="000000" w:themeColor="text1"/>
                <w:sz w:val="28"/>
                <w:szCs w:val="28"/>
                <w:lang w:eastAsia="zh-HK"/>
              </w:rPr>
              <w:t>Bunun</w:t>
            </w:r>
            <w:r w:rsidRPr="002D6EA5">
              <w:rPr>
                <w:rFonts w:ascii="Times New Roman"/>
                <w:bCs/>
                <w:color w:val="000000" w:themeColor="text1"/>
                <w:sz w:val="28"/>
                <w:szCs w:val="28"/>
                <w:lang w:eastAsia="zh-HK"/>
              </w:rPr>
              <w:t>族之骨骼〉</w:t>
            </w:r>
            <w:r w:rsidRPr="002D6EA5">
              <w:rPr>
                <w:rFonts w:ascii="Times New Roman" w:hint="eastAsia"/>
                <w:bCs/>
                <w:color w:val="000000" w:themeColor="text1"/>
                <w:sz w:val="28"/>
                <w:szCs w:val="28"/>
              </w:rPr>
              <w:t>（手稿）記載</w:t>
            </w:r>
            <w:r w:rsidRPr="002D6EA5">
              <w:rPr>
                <w:rFonts w:ascii="Times New Roman"/>
                <w:bCs/>
                <w:color w:val="000000" w:themeColor="text1"/>
                <w:sz w:val="28"/>
                <w:szCs w:val="28"/>
                <w:lang w:eastAsia="zh-HK"/>
              </w:rPr>
              <w:t>內容</w:t>
            </w:r>
          </w:p>
        </w:tc>
        <w:tc>
          <w:tcPr>
            <w:tcW w:w="2207"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bCs/>
                <w:color w:val="000000" w:themeColor="text1"/>
                <w:sz w:val="28"/>
                <w:szCs w:val="28"/>
                <w:lang w:eastAsia="zh-HK"/>
              </w:rPr>
              <w:t>〈臺灣布農族股骨之人類學的研究〉</w:t>
            </w:r>
            <w:r w:rsidRPr="002D6EA5">
              <w:rPr>
                <w:rFonts w:ascii="Times New Roman" w:hint="eastAsia"/>
                <w:bCs/>
                <w:color w:val="000000" w:themeColor="text1"/>
                <w:sz w:val="28"/>
                <w:szCs w:val="28"/>
              </w:rPr>
              <w:t>記載</w:t>
            </w:r>
            <w:r w:rsidRPr="002D6EA5">
              <w:rPr>
                <w:rFonts w:ascii="Times New Roman"/>
                <w:bCs/>
                <w:color w:val="000000" w:themeColor="text1"/>
                <w:sz w:val="28"/>
                <w:szCs w:val="28"/>
                <w:lang w:eastAsia="zh-HK"/>
              </w:rPr>
              <w:t>內容</w:t>
            </w:r>
          </w:p>
        </w:tc>
      </w:tr>
      <w:tr w:rsidR="002D6EA5" w:rsidRPr="002D6EA5" w:rsidTr="003E5C6E">
        <w:trPr>
          <w:trHeight w:val="20"/>
          <w:jc w:val="center"/>
        </w:trPr>
        <w:tc>
          <w:tcPr>
            <w:tcW w:w="584"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46</w:t>
            </w:r>
            <w:r w:rsidRPr="002D6EA5">
              <w:rPr>
                <w:rFonts w:ascii="Times New Roman"/>
                <w:color w:val="000000" w:themeColor="text1"/>
                <w:sz w:val="28"/>
                <w:szCs w:val="28"/>
              </w:rPr>
              <w:t>年</w:t>
            </w:r>
            <w:r w:rsidRPr="002D6EA5">
              <w:rPr>
                <w:rFonts w:ascii="Times New Roman"/>
                <w:color w:val="000000" w:themeColor="text1"/>
                <w:sz w:val="28"/>
                <w:szCs w:val="28"/>
              </w:rPr>
              <w:t>7</w:t>
            </w:r>
            <w:r w:rsidRPr="002D6EA5">
              <w:rPr>
                <w:rFonts w:ascii="Times New Roman"/>
                <w:color w:val="000000" w:themeColor="text1"/>
                <w:sz w:val="28"/>
                <w:szCs w:val="28"/>
              </w:rPr>
              <w:t>月</w:t>
            </w:r>
          </w:p>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21</w:t>
            </w:r>
            <w:r w:rsidRPr="002D6EA5">
              <w:rPr>
                <w:rFonts w:ascii="Times New Roman"/>
                <w:color w:val="000000" w:themeColor="text1"/>
                <w:sz w:val="28"/>
                <w:szCs w:val="28"/>
              </w:rPr>
              <w:t>日至</w:t>
            </w:r>
          </w:p>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26</w:t>
            </w:r>
            <w:r w:rsidRPr="002D6EA5">
              <w:rPr>
                <w:rFonts w:ascii="Times New Roman"/>
                <w:color w:val="000000" w:themeColor="text1"/>
                <w:sz w:val="28"/>
                <w:szCs w:val="28"/>
              </w:rPr>
              <w:t>日</w:t>
            </w:r>
          </w:p>
        </w:tc>
        <w:tc>
          <w:tcPr>
            <w:tcW w:w="2209"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余錦泉教授向林清水村長</w:t>
            </w:r>
            <w:r w:rsidRPr="002D6EA5">
              <w:rPr>
                <w:rFonts w:ascii="Times New Roman"/>
                <w:color w:val="000000" w:themeColor="text1"/>
                <w:sz w:val="28"/>
                <w:szCs w:val="28"/>
              </w:rPr>
              <w:t>(Bunun</w:t>
            </w:r>
            <w:r w:rsidRPr="002D6EA5">
              <w:rPr>
                <w:rFonts w:ascii="Times New Roman"/>
                <w:color w:val="000000" w:themeColor="text1"/>
                <w:sz w:val="28"/>
                <w:szCs w:val="28"/>
              </w:rPr>
              <w:t>族</w:t>
            </w:r>
            <w:proofErr w:type="gramStart"/>
            <w:r w:rsidRPr="002D6EA5">
              <w:rPr>
                <w:rFonts w:ascii="Times New Roman"/>
                <w:color w:val="000000" w:themeColor="text1"/>
                <w:sz w:val="28"/>
                <w:szCs w:val="28"/>
              </w:rPr>
              <w:t>）</w:t>
            </w:r>
            <w:proofErr w:type="gramEnd"/>
            <w:r w:rsidRPr="002D6EA5">
              <w:rPr>
                <w:rFonts w:ascii="Times New Roman"/>
                <w:color w:val="000000" w:themeColor="text1"/>
                <w:sz w:val="28"/>
                <w:szCs w:val="28"/>
              </w:rPr>
              <w:t>請求准予挖掘他們祖先之</w:t>
            </w:r>
            <w:proofErr w:type="gramStart"/>
            <w:r w:rsidRPr="002D6EA5">
              <w:rPr>
                <w:rFonts w:ascii="Times New Roman"/>
                <w:color w:val="000000" w:themeColor="text1"/>
                <w:sz w:val="28"/>
                <w:szCs w:val="28"/>
              </w:rPr>
              <w:t>墓骨以</w:t>
            </w:r>
            <w:proofErr w:type="gramEnd"/>
            <w:r w:rsidRPr="002D6EA5">
              <w:rPr>
                <w:rFonts w:ascii="Times New Roman"/>
                <w:color w:val="000000" w:themeColor="text1"/>
                <w:sz w:val="28"/>
                <w:szCs w:val="28"/>
              </w:rPr>
              <w:t>作學術研究之用，並獲得林村長之同意。</w:t>
            </w:r>
          </w:p>
        </w:tc>
        <w:tc>
          <w:tcPr>
            <w:tcW w:w="2207"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臺大醫學院解剖學科余錦泉教授，曾領導該學科林槐三副教授、鄭聰明講師、陳以理助教及張丙龍助教等赴馬遠村作</w:t>
            </w:r>
            <w:r w:rsidRPr="002D6EA5">
              <w:rPr>
                <w:rFonts w:ascii="Times New Roman"/>
                <w:color w:val="000000" w:themeColor="text1"/>
                <w:sz w:val="28"/>
                <w:szCs w:val="28"/>
              </w:rPr>
              <w:t>Bunun</w:t>
            </w:r>
            <w:r w:rsidRPr="002D6EA5">
              <w:rPr>
                <w:rFonts w:ascii="Times New Roman"/>
                <w:color w:val="000000" w:themeColor="text1"/>
                <w:sz w:val="28"/>
                <w:szCs w:val="28"/>
              </w:rPr>
              <w:t>族之</w:t>
            </w:r>
            <w:r w:rsidRPr="002D6EA5">
              <w:rPr>
                <w:rFonts w:ascii="Times New Roman" w:hint="eastAsia"/>
                <w:color w:val="000000" w:themeColor="text1"/>
                <w:sz w:val="28"/>
                <w:szCs w:val="28"/>
              </w:rPr>
              <w:t>生體（指活體）</w:t>
            </w:r>
            <w:r w:rsidRPr="002D6EA5">
              <w:rPr>
                <w:rFonts w:ascii="Times New Roman"/>
                <w:color w:val="000000" w:themeColor="text1"/>
                <w:sz w:val="28"/>
                <w:szCs w:val="28"/>
              </w:rPr>
              <w:t>人類學的調查。在調查期間，</w:t>
            </w:r>
            <w:proofErr w:type="gramStart"/>
            <w:r w:rsidRPr="002D6EA5">
              <w:rPr>
                <w:rFonts w:ascii="Times New Roman"/>
                <w:color w:val="000000" w:themeColor="text1"/>
                <w:sz w:val="28"/>
                <w:szCs w:val="28"/>
              </w:rPr>
              <w:t>余</w:t>
            </w:r>
            <w:proofErr w:type="gramEnd"/>
            <w:r w:rsidRPr="002D6EA5">
              <w:rPr>
                <w:rFonts w:ascii="Times New Roman"/>
                <w:color w:val="000000" w:themeColor="text1"/>
                <w:sz w:val="28"/>
                <w:szCs w:val="28"/>
              </w:rPr>
              <w:t>教授曾商請林清水村長，准予挖掘其祖先之骨骸以作學術研究材料，終獲林村長之同意。</w:t>
            </w:r>
          </w:p>
        </w:tc>
      </w:tr>
      <w:tr w:rsidR="002D6EA5" w:rsidRPr="002D6EA5" w:rsidTr="003E5C6E">
        <w:trPr>
          <w:trHeight w:val="20"/>
          <w:jc w:val="center"/>
        </w:trPr>
        <w:tc>
          <w:tcPr>
            <w:tcW w:w="584"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46</w:t>
            </w:r>
            <w:r w:rsidRPr="002D6EA5">
              <w:rPr>
                <w:rFonts w:ascii="Times New Roman"/>
                <w:color w:val="000000" w:themeColor="text1"/>
                <w:sz w:val="28"/>
                <w:szCs w:val="28"/>
              </w:rPr>
              <w:t>年</w:t>
            </w:r>
            <w:r w:rsidRPr="002D6EA5">
              <w:rPr>
                <w:rFonts w:ascii="Times New Roman"/>
                <w:color w:val="000000" w:themeColor="text1"/>
                <w:sz w:val="28"/>
                <w:szCs w:val="28"/>
              </w:rPr>
              <w:t>7</w:t>
            </w:r>
            <w:r w:rsidRPr="002D6EA5">
              <w:rPr>
                <w:rFonts w:ascii="Times New Roman"/>
                <w:color w:val="000000" w:themeColor="text1"/>
                <w:sz w:val="28"/>
                <w:szCs w:val="28"/>
              </w:rPr>
              <w:t>月</w:t>
            </w:r>
          </w:p>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25</w:t>
            </w:r>
            <w:r w:rsidRPr="002D6EA5">
              <w:rPr>
                <w:rFonts w:ascii="Times New Roman"/>
                <w:color w:val="000000" w:themeColor="text1"/>
                <w:sz w:val="28"/>
                <w:szCs w:val="28"/>
              </w:rPr>
              <w:t>日</w:t>
            </w:r>
          </w:p>
        </w:tc>
        <w:tc>
          <w:tcPr>
            <w:tcW w:w="2209"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馬遠村開臨時村民大會為了討論如何對鄉公所要派員來村檢查生活改善之準備事項時，在大會席上由馬遠派出所主管陳慶霖據此機會</w:t>
            </w:r>
            <w:proofErr w:type="gramStart"/>
            <w:r w:rsidRPr="002D6EA5">
              <w:rPr>
                <w:rFonts w:ascii="Times New Roman"/>
                <w:color w:val="000000" w:themeColor="text1"/>
                <w:sz w:val="28"/>
                <w:szCs w:val="28"/>
              </w:rPr>
              <w:t>提議掘</w:t>
            </w:r>
            <w:proofErr w:type="gramEnd"/>
            <w:r w:rsidRPr="002D6EA5">
              <w:rPr>
                <w:rFonts w:ascii="Times New Roman"/>
                <w:color w:val="000000" w:themeColor="text1"/>
                <w:sz w:val="28"/>
                <w:szCs w:val="28"/>
              </w:rPr>
              <w:t>墓之事，而獲得大會一致通過並有</w:t>
            </w:r>
            <w:r w:rsidR="007C3174" w:rsidRPr="002D6EA5">
              <w:rPr>
                <w:rFonts w:ascii="Times New Roman" w:hint="eastAsia"/>
                <w:color w:val="000000" w:themeColor="text1"/>
                <w:sz w:val="28"/>
                <w:szCs w:val="28"/>
              </w:rPr>
              <w:t>紀</w:t>
            </w:r>
            <w:r w:rsidRPr="002D6EA5">
              <w:rPr>
                <w:rFonts w:ascii="Times New Roman"/>
                <w:color w:val="000000" w:themeColor="text1"/>
                <w:sz w:val="28"/>
                <w:szCs w:val="28"/>
              </w:rPr>
              <w:t>錄在案。</w:t>
            </w:r>
          </w:p>
        </w:tc>
        <w:tc>
          <w:tcPr>
            <w:tcW w:w="2207"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馬遠村召開臨時村民大會討論如何清理環境衛生。當時馬遠村派出所主管陳慶霖巡佐</w:t>
            </w:r>
            <w:r w:rsidR="007C3174" w:rsidRPr="002D6EA5">
              <w:rPr>
                <w:rFonts w:ascii="Times New Roman"/>
                <w:color w:val="000000" w:themeColor="text1"/>
                <w:sz w:val="28"/>
                <w:szCs w:val="28"/>
              </w:rPr>
              <w:t>即向大會提出前次</w:t>
            </w:r>
            <w:proofErr w:type="gramStart"/>
            <w:r w:rsidR="007C3174" w:rsidRPr="002D6EA5">
              <w:rPr>
                <w:rFonts w:ascii="Times New Roman"/>
                <w:color w:val="000000" w:themeColor="text1"/>
                <w:sz w:val="28"/>
                <w:szCs w:val="28"/>
              </w:rPr>
              <w:t>余</w:t>
            </w:r>
            <w:proofErr w:type="gramEnd"/>
            <w:r w:rsidR="007C3174" w:rsidRPr="002D6EA5">
              <w:rPr>
                <w:rFonts w:ascii="Times New Roman"/>
                <w:color w:val="000000" w:themeColor="text1"/>
                <w:sz w:val="28"/>
                <w:szCs w:val="28"/>
              </w:rPr>
              <w:t>教授請求坟骨挖掘之事，經大會一致通過，且列入</w:t>
            </w:r>
            <w:r w:rsidR="007C3174" w:rsidRPr="002D6EA5">
              <w:rPr>
                <w:rFonts w:ascii="Times New Roman" w:hint="eastAsia"/>
                <w:color w:val="000000" w:themeColor="text1"/>
                <w:sz w:val="28"/>
                <w:szCs w:val="28"/>
              </w:rPr>
              <w:t>紀</w:t>
            </w:r>
            <w:r w:rsidRPr="002D6EA5">
              <w:rPr>
                <w:rFonts w:ascii="Times New Roman"/>
                <w:color w:val="000000" w:themeColor="text1"/>
                <w:sz w:val="28"/>
                <w:szCs w:val="28"/>
              </w:rPr>
              <w:t>錄。</w:t>
            </w:r>
          </w:p>
        </w:tc>
      </w:tr>
      <w:tr w:rsidR="002D6EA5" w:rsidRPr="002D6EA5" w:rsidTr="003E5C6E">
        <w:trPr>
          <w:trHeight w:val="20"/>
          <w:jc w:val="center"/>
        </w:trPr>
        <w:tc>
          <w:tcPr>
            <w:tcW w:w="584"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49</w:t>
            </w:r>
            <w:r w:rsidRPr="002D6EA5">
              <w:rPr>
                <w:rFonts w:ascii="Times New Roman"/>
                <w:color w:val="000000" w:themeColor="text1"/>
                <w:sz w:val="28"/>
                <w:szCs w:val="28"/>
              </w:rPr>
              <w:t>年</w:t>
            </w:r>
            <w:r w:rsidRPr="002D6EA5">
              <w:rPr>
                <w:rFonts w:ascii="Times New Roman"/>
                <w:color w:val="000000" w:themeColor="text1"/>
                <w:sz w:val="28"/>
                <w:szCs w:val="28"/>
              </w:rPr>
              <w:t>8</w:t>
            </w:r>
            <w:r w:rsidRPr="002D6EA5">
              <w:rPr>
                <w:rFonts w:ascii="Times New Roman"/>
                <w:color w:val="000000" w:themeColor="text1"/>
                <w:sz w:val="28"/>
                <w:szCs w:val="28"/>
              </w:rPr>
              <w:t>月</w:t>
            </w:r>
          </w:p>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中旬</w:t>
            </w:r>
          </w:p>
        </w:tc>
        <w:tc>
          <w:tcPr>
            <w:tcW w:w="2209"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張丙龍助教得到國家長期發展科學委員會之研究補助費後，函請陳慶霖先生（自馬遠派出所主管調任鳳林分局利華派出所主管）協助向林清水鄉長（前該村村長）連絡我們將要開始掘墓，是否可照以前之臨時村民大會之決議案進行掘墓。經過陳慶霖先生，馬遠村張紫淵村幹事及馬遠村衛生室</w:t>
            </w:r>
            <w:proofErr w:type="gramStart"/>
            <w:r w:rsidRPr="002D6EA5">
              <w:rPr>
                <w:rFonts w:ascii="Times New Roman"/>
                <w:color w:val="000000" w:themeColor="text1"/>
                <w:sz w:val="28"/>
                <w:szCs w:val="28"/>
              </w:rPr>
              <w:t>鍾</w:t>
            </w:r>
            <w:proofErr w:type="gramEnd"/>
            <w:r w:rsidRPr="002D6EA5">
              <w:rPr>
                <w:rFonts w:ascii="Times New Roman"/>
                <w:color w:val="000000" w:themeColor="text1"/>
                <w:sz w:val="28"/>
                <w:szCs w:val="28"/>
              </w:rPr>
              <w:t>徐城主任（其赴屏東衛生人員講習班受訓中）之太太等三人之幫助，再度獲得林鄉長之同意。</w:t>
            </w:r>
          </w:p>
        </w:tc>
        <w:tc>
          <w:tcPr>
            <w:tcW w:w="2207"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張丙龍助教乃函請陳慶霖巡佐（其時渠已調任鳳林分局利華派出所主管）及張紫淵村幹事替其向林清水鄉長（前該村村長）再次提出挖掘坟骨之請求，經數次接洽，再度獲得林鄉長之同意。</w:t>
            </w:r>
          </w:p>
        </w:tc>
      </w:tr>
      <w:tr w:rsidR="002D6EA5" w:rsidRPr="002D6EA5" w:rsidTr="003E5C6E">
        <w:trPr>
          <w:trHeight w:val="20"/>
          <w:jc w:val="center"/>
        </w:trPr>
        <w:tc>
          <w:tcPr>
            <w:tcW w:w="584"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49</w:t>
            </w:r>
            <w:r w:rsidRPr="002D6EA5">
              <w:rPr>
                <w:rFonts w:ascii="Times New Roman"/>
                <w:color w:val="000000" w:themeColor="text1"/>
                <w:sz w:val="28"/>
                <w:szCs w:val="28"/>
              </w:rPr>
              <w:t>年</w:t>
            </w:r>
            <w:r w:rsidRPr="002D6EA5">
              <w:rPr>
                <w:rFonts w:ascii="Times New Roman"/>
                <w:color w:val="000000" w:themeColor="text1"/>
                <w:sz w:val="28"/>
                <w:szCs w:val="28"/>
              </w:rPr>
              <w:t>9</w:t>
            </w:r>
            <w:r w:rsidRPr="002D6EA5">
              <w:rPr>
                <w:rFonts w:ascii="Times New Roman"/>
                <w:color w:val="000000" w:themeColor="text1"/>
                <w:sz w:val="28"/>
                <w:szCs w:val="28"/>
              </w:rPr>
              <w:t>月</w:t>
            </w:r>
          </w:p>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7</w:t>
            </w:r>
            <w:r w:rsidRPr="002D6EA5">
              <w:rPr>
                <w:rFonts w:ascii="Times New Roman"/>
                <w:color w:val="000000" w:themeColor="text1"/>
                <w:sz w:val="28"/>
                <w:szCs w:val="28"/>
              </w:rPr>
              <w:t>日至</w:t>
            </w:r>
          </w:p>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16</w:t>
            </w:r>
            <w:r w:rsidRPr="002D6EA5">
              <w:rPr>
                <w:rFonts w:ascii="Times New Roman"/>
                <w:color w:val="000000" w:themeColor="text1"/>
                <w:sz w:val="28"/>
                <w:szCs w:val="28"/>
              </w:rPr>
              <w:t>日</w:t>
            </w:r>
          </w:p>
        </w:tc>
        <w:tc>
          <w:tcPr>
            <w:tcW w:w="2209"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張丙龍助教赴馬遠村之墓地，得到馬連勝村長、馬遠派出所警員及數名工人之</w:t>
            </w:r>
            <w:proofErr w:type="gramStart"/>
            <w:r w:rsidRPr="002D6EA5">
              <w:rPr>
                <w:rFonts w:ascii="Times New Roman"/>
                <w:color w:val="000000" w:themeColor="text1"/>
                <w:sz w:val="28"/>
                <w:szCs w:val="28"/>
              </w:rPr>
              <w:t>協助掘了</w:t>
            </w:r>
            <w:proofErr w:type="gramEnd"/>
            <w:r w:rsidRPr="002D6EA5">
              <w:rPr>
                <w:rFonts w:ascii="Times New Roman"/>
                <w:color w:val="000000" w:themeColor="text1"/>
                <w:sz w:val="28"/>
                <w:szCs w:val="28"/>
              </w:rPr>
              <w:t>60</w:t>
            </w:r>
            <w:r w:rsidRPr="002D6EA5">
              <w:rPr>
                <w:rFonts w:ascii="Times New Roman"/>
                <w:color w:val="000000" w:themeColor="text1"/>
                <w:sz w:val="28"/>
                <w:szCs w:val="28"/>
              </w:rPr>
              <w:t>具</w:t>
            </w:r>
            <w:r w:rsidRPr="002D6EA5">
              <w:rPr>
                <w:rFonts w:ascii="Times New Roman"/>
                <w:color w:val="000000" w:themeColor="text1"/>
                <w:sz w:val="28"/>
                <w:szCs w:val="28"/>
              </w:rPr>
              <w:t>Bunun</w:t>
            </w:r>
            <w:r w:rsidRPr="002D6EA5">
              <w:rPr>
                <w:rFonts w:ascii="Times New Roman"/>
                <w:color w:val="000000" w:themeColor="text1"/>
                <w:sz w:val="28"/>
                <w:szCs w:val="28"/>
              </w:rPr>
              <w:t>族之骨骼（其中小孩之骨骼占了</w:t>
            </w:r>
            <w:r w:rsidRPr="002D6EA5">
              <w:rPr>
                <w:rFonts w:ascii="Times New Roman"/>
                <w:color w:val="000000" w:themeColor="text1"/>
                <w:sz w:val="28"/>
                <w:szCs w:val="28"/>
              </w:rPr>
              <w:t>15</w:t>
            </w:r>
            <w:r w:rsidRPr="002D6EA5">
              <w:rPr>
                <w:rFonts w:ascii="Times New Roman"/>
                <w:color w:val="000000" w:themeColor="text1"/>
                <w:sz w:val="28"/>
                <w:szCs w:val="28"/>
              </w:rPr>
              <w:t>具）由貨運公司之卡車運回臺北市臺大醫學院解剖學科。</w:t>
            </w:r>
          </w:p>
        </w:tc>
        <w:tc>
          <w:tcPr>
            <w:tcW w:w="2207" w:type="pct"/>
            <w:shd w:val="clear" w:color="auto" w:fill="auto"/>
          </w:tcPr>
          <w:p w:rsidR="00727FD9" w:rsidRPr="002D6EA5" w:rsidRDefault="00727FD9" w:rsidP="00836F6C">
            <w:pPr>
              <w:pStyle w:val="121"/>
              <w:rPr>
                <w:rFonts w:ascii="Times New Roman"/>
                <w:color w:val="000000" w:themeColor="text1"/>
                <w:sz w:val="28"/>
                <w:szCs w:val="28"/>
              </w:rPr>
            </w:pPr>
            <w:r w:rsidRPr="002D6EA5">
              <w:rPr>
                <w:rFonts w:ascii="Times New Roman"/>
                <w:color w:val="000000" w:themeColor="text1"/>
                <w:sz w:val="28"/>
                <w:szCs w:val="28"/>
              </w:rPr>
              <w:t>張丙龍助教赴該村</w:t>
            </w:r>
            <w:proofErr w:type="gramStart"/>
            <w:r w:rsidRPr="002D6EA5">
              <w:rPr>
                <w:rFonts w:ascii="Times New Roman"/>
                <w:color w:val="000000" w:themeColor="text1"/>
                <w:sz w:val="28"/>
                <w:szCs w:val="28"/>
              </w:rPr>
              <w:t>僱</w:t>
            </w:r>
            <w:proofErr w:type="gramEnd"/>
            <w:r w:rsidRPr="002D6EA5">
              <w:rPr>
                <w:rFonts w:ascii="Times New Roman"/>
                <w:color w:val="000000" w:themeColor="text1"/>
                <w:sz w:val="28"/>
                <w:szCs w:val="28"/>
              </w:rPr>
              <w:t>工人數名，在馬連勝村長之協助下，先後挖出骨骼</w:t>
            </w:r>
            <w:r w:rsidRPr="002D6EA5">
              <w:rPr>
                <w:rFonts w:ascii="Times New Roman"/>
                <w:color w:val="000000" w:themeColor="text1"/>
                <w:sz w:val="28"/>
                <w:szCs w:val="28"/>
              </w:rPr>
              <w:t>60</w:t>
            </w:r>
            <w:r w:rsidRPr="002D6EA5">
              <w:rPr>
                <w:rFonts w:ascii="Times New Roman"/>
                <w:color w:val="000000" w:themeColor="text1"/>
                <w:sz w:val="28"/>
                <w:szCs w:val="28"/>
              </w:rPr>
              <w:t>具，由卡車運回臺北市臺大醫學院解剖學科。</w:t>
            </w:r>
          </w:p>
        </w:tc>
      </w:tr>
    </w:tbl>
    <w:p w:rsidR="00727FD9" w:rsidRPr="002D6EA5" w:rsidRDefault="00727FD9" w:rsidP="00727FD9">
      <w:pPr>
        <w:pStyle w:val="afa"/>
        <w:rPr>
          <w:rFonts w:ascii="Times New Roman"/>
          <w:color w:val="000000" w:themeColor="text1"/>
          <w:sz w:val="24"/>
          <w:szCs w:val="24"/>
        </w:rPr>
      </w:pPr>
      <w:r w:rsidRPr="002D6EA5">
        <w:rPr>
          <w:rFonts w:ascii="Times New Roman"/>
          <w:color w:val="000000" w:themeColor="text1"/>
          <w:sz w:val="24"/>
          <w:szCs w:val="24"/>
        </w:rPr>
        <w:t>資料來源：張丙龍（民</w:t>
      </w:r>
      <w:r w:rsidRPr="002D6EA5">
        <w:rPr>
          <w:rFonts w:ascii="Times New Roman"/>
          <w:color w:val="000000" w:themeColor="text1"/>
          <w:sz w:val="24"/>
          <w:szCs w:val="24"/>
        </w:rPr>
        <w:t>50</w:t>
      </w:r>
      <w:r w:rsidRPr="002D6EA5">
        <w:rPr>
          <w:rFonts w:ascii="Times New Roman"/>
          <w:color w:val="000000" w:themeColor="text1"/>
          <w:sz w:val="24"/>
          <w:szCs w:val="24"/>
        </w:rPr>
        <w:t>、民</w:t>
      </w:r>
      <w:r w:rsidRPr="002D6EA5">
        <w:rPr>
          <w:rFonts w:ascii="Times New Roman"/>
          <w:color w:val="000000" w:themeColor="text1"/>
          <w:sz w:val="24"/>
          <w:szCs w:val="24"/>
        </w:rPr>
        <w:t>51a</w:t>
      </w:r>
      <w:r w:rsidRPr="002D6EA5">
        <w:rPr>
          <w:rFonts w:ascii="Times New Roman"/>
          <w:color w:val="000000" w:themeColor="text1"/>
        </w:rPr>
        <w:t>）</w:t>
      </w:r>
      <w:r w:rsidRPr="002D6EA5">
        <w:rPr>
          <w:rFonts w:ascii="Times New Roman"/>
          <w:color w:val="000000" w:themeColor="text1"/>
          <w:sz w:val="24"/>
          <w:szCs w:val="24"/>
        </w:rPr>
        <w:t>。</w:t>
      </w:r>
    </w:p>
    <w:p w:rsidR="00836F6C" w:rsidRPr="002D6EA5" w:rsidRDefault="00836F6C" w:rsidP="00727FD9">
      <w:pPr>
        <w:pStyle w:val="afa"/>
        <w:rPr>
          <w:rFonts w:ascii="Times New Roman"/>
          <w:color w:val="000000" w:themeColor="text1"/>
          <w:sz w:val="24"/>
          <w:szCs w:val="24"/>
        </w:rPr>
      </w:pPr>
    </w:p>
    <w:p w:rsidR="00C3664C" w:rsidRPr="002D6EA5" w:rsidRDefault="00C3664C" w:rsidP="00727FD9">
      <w:pPr>
        <w:pStyle w:val="afa"/>
        <w:rPr>
          <w:rFonts w:ascii="Times New Roman"/>
          <w:color w:val="000000" w:themeColor="text1"/>
          <w:sz w:val="24"/>
          <w:szCs w:val="24"/>
        </w:rPr>
      </w:pPr>
    </w:p>
    <w:p w:rsidR="00376005" w:rsidRPr="002D6EA5" w:rsidRDefault="00836F6C" w:rsidP="00836F6C">
      <w:pPr>
        <w:pStyle w:val="a0"/>
        <w:ind w:left="1418" w:hanging="1418"/>
        <w:rPr>
          <w:color w:val="000000" w:themeColor="text1"/>
        </w:rPr>
      </w:pPr>
      <w:bookmarkStart w:id="214" w:name="_Toc518397539"/>
      <w:r w:rsidRPr="002D6EA5">
        <w:rPr>
          <w:rFonts w:ascii="Times New Roman"/>
          <w:color w:val="000000" w:themeColor="text1"/>
        </w:rPr>
        <w:lastRenderedPageBreak/>
        <w:t>臺大醫學院</w:t>
      </w:r>
      <w:r w:rsidRPr="002D6EA5">
        <w:rPr>
          <w:rFonts w:ascii="Times New Roman"/>
          <w:color w:val="000000" w:themeColor="text1"/>
          <w:lang w:eastAsia="zh-HK"/>
        </w:rPr>
        <w:t>張丙龍</w:t>
      </w:r>
      <w:r w:rsidRPr="002D6EA5">
        <w:rPr>
          <w:rFonts w:ascii="Times New Roman"/>
          <w:color w:val="000000" w:themeColor="text1"/>
        </w:rPr>
        <w:t>教授記載</w:t>
      </w:r>
      <w:r w:rsidRPr="002D6EA5">
        <w:rPr>
          <w:rFonts w:ascii="Times New Roman" w:hint="eastAsia"/>
          <w:color w:val="000000" w:themeColor="text1"/>
        </w:rPr>
        <w:t>馬遠</w:t>
      </w:r>
      <w:r w:rsidR="006D3649" w:rsidRPr="002D6EA5">
        <w:rPr>
          <w:rFonts w:ascii="Times New Roman" w:hint="eastAsia"/>
          <w:color w:val="000000" w:themeColor="text1"/>
        </w:rPr>
        <w:t>布農族</w:t>
      </w:r>
      <w:r w:rsidRPr="002D6EA5">
        <w:rPr>
          <w:rFonts w:ascii="Times New Roman"/>
          <w:color w:val="000000" w:themeColor="text1"/>
        </w:rPr>
        <w:t>成人遺骨性別與年齡</w:t>
      </w:r>
      <w:r w:rsidRPr="002D6EA5">
        <w:rPr>
          <w:rFonts w:ascii="Times New Roman" w:hint="eastAsia"/>
          <w:color w:val="000000" w:themeColor="text1"/>
        </w:rPr>
        <w:t>之情形</w:t>
      </w:r>
      <w:bookmarkEnd w:id="2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5"/>
        <w:gridCol w:w="1504"/>
        <w:gridCol w:w="3425"/>
        <w:gridCol w:w="2946"/>
      </w:tblGrid>
      <w:tr w:rsidR="002D6EA5" w:rsidRPr="002D6EA5" w:rsidTr="00836F6C">
        <w:trPr>
          <w:tblHeader/>
          <w:jc w:val="center"/>
        </w:trPr>
        <w:tc>
          <w:tcPr>
            <w:tcW w:w="576" w:type="pct"/>
            <w:shd w:val="clear" w:color="auto" w:fill="EEECE1"/>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性別編號</w:t>
            </w:r>
          </w:p>
        </w:tc>
        <w:tc>
          <w:tcPr>
            <w:tcW w:w="845" w:type="pct"/>
            <w:shd w:val="clear" w:color="auto" w:fill="EEECE1"/>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木箱保存編號</w:t>
            </w:r>
          </w:p>
        </w:tc>
        <w:tc>
          <w:tcPr>
            <w:tcW w:w="1924" w:type="pct"/>
            <w:shd w:val="clear" w:color="auto" w:fill="EEECE1"/>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花蓮縣萬榮鄉馬遠村馬連勝村長</w:t>
            </w:r>
          </w:p>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推定之年齡（歲）</w:t>
            </w:r>
          </w:p>
        </w:tc>
        <w:tc>
          <w:tcPr>
            <w:tcW w:w="1655" w:type="pct"/>
            <w:shd w:val="clear" w:color="auto" w:fill="EEECE1"/>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臺大醫學院蔡錫圭副教授、</w:t>
            </w:r>
          </w:p>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張文魁牙科醫師推定之年</w:t>
            </w:r>
            <w:r w:rsidR="00836F6C" w:rsidRPr="002D6EA5">
              <w:rPr>
                <w:rFonts w:ascii="Times New Roman" w:hint="eastAsia"/>
                <w:color w:val="000000" w:themeColor="text1"/>
              </w:rPr>
              <w:t>紀</w:t>
            </w:r>
          </w:p>
        </w:tc>
      </w:tr>
      <w:tr w:rsidR="002D6EA5" w:rsidRPr="002D6EA5" w:rsidTr="00836F6C">
        <w:trPr>
          <w:jc w:val="center"/>
        </w:trPr>
        <w:tc>
          <w:tcPr>
            <w:tcW w:w="576"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41</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40</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42</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3</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43</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40</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4</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44</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33</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5</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45</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6</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47</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62</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7</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48</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老年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8</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51</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32</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snapToGrid/>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9</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53</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39</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snapToGrid/>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10</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55</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31</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老年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11</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56</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31</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12</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58</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42</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13</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60</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14</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63</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45</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15</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64</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28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青年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16</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65</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43</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17</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67</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60</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老年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18</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68</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無法判斷</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19</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69</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20</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72</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43</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21</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75</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34</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22</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76</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65</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青年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23</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77</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41</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24</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78</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53</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25</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79</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31</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26</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80</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27</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81</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53</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28</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82</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29</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男</w:t>
            </w:r>
            <w:r w:rsidRPr="002D6EA5">
              <w:rPr>
                <w:rFonts w:ascii="Times New Roman"/>
                <w:color w:val="000000" w:themeColor="text1"/>
              </w:rPr>
              <w:t>29</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83</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56</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老年</w:t>
            </w:r>
          </w:p>
        </w:tc>
      </w:tr>
      <w:tr w:rsidR="002D6EA5" w:rsidRPr="002D6EA5" w:rsidTr="00836F6C">
        <w:trPr>
          <w:jc w:val="center"/>
        </w:trPr>
        <w:tc>
          <w:tcPr>
            <w:tcW w:w="576"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1</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46</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32</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2</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49</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42</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老年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3</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50</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青年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4</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52</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青年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5</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57</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46</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老年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6</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59</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70</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7</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61</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29</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8</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62</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40</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9</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66</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47</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10</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70</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48</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tcBorders>
              <w:bottom w:val="single" w:sz="4" w:space="0" w:color="auto"/>
            </w:tcBorders>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11</w:t>
            </w:r>
          </w:p>
        </w:tc>
        <w:tc>
          <w:tcPr>
            <w:tcW w:w="845" w:type="pct"/>
            <w:tcBorders>
              <w:bottom w:val="single" w:sz="4" w:space="0" w:color="auto"/>
            </w:tcBorders>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71</w:t>
            </w:r>
          </w:p>
        </w:tc>
        <w:tc>
          <w:tcPr>
            <w:tcW w:w="1924" w:type="pct"/>
            <w:tcBorders>
              <w:bottom w:val="single" w:sz="4" w:space="0" w:color="auto"/>
            </w:tcBorders>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34</w:t>
            </w:r>
          </w:p>
        </w:tc>
        <w:tc>
          <w:tcPr>
            <w:tcW w:w="1655" w:type="pct"/>
            <w:tcBorders>
              <w:bottom w:val="single" w:sz="4" w:space="0" w:color="auto"/>
            </w:tcBorders>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老年</w:t>
            </w:r>
          </w:p>
        </w:tc>
      </w:tr>
      <w:tr w:rsidR="002D6EA5" w:rsidRPr="002D6EA5" w:rsidTr="00836F6C">
        <w:trPr>
          <w:trHeight w:val="126"/>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12</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73</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無法判斷</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老年</w:t>
            </w:r>
          </w:p>
        </w:tc>
      </w:tr>
      <w:tr w:rsidR="002D6EA5" w:rsidRPr="002D6EA5" w:rsidTr="00836F6C">
        <w:trPr>
          <w:jc w:val="center"/>
        </w:trPr>
        <w:tc>
          <w:tcPr>
            <w:tcW w:w="576" w:type="pct"/>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13</w:t>
            </w:r>
          </w:p>
        </w:tc>
        <w:tc>
          <w:tcPr>
            <w:tcW w:w="84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74</w:t>
            </w:r>
          </w:p>
        </w:tc>
        <w:tc>
          <w:tcPr>
            <w:tcW w:w="1924"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36</w:t>
            </w:r>
          </w:p>
        </w:tc>
        <w:tc>
          <w:tcPr>
            <w:tcW w:w="1655" w:type="pct"/>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壯年</w:t>
            </w:r>
          </w:p>
        </w:tc>
      </w:tr>
      <w:tr w:rsidR="002D6EA5" w:rsidRPr="002D6EA5" w:rsidTr="00836F6C">
        <w:trPr>
          <w:jc w:val="center"/>
        </w:trPr>
        <w:tc>
          <w:tcPr>
            <w:tcW w:w="576" w:type="pct"/>
            <w:tcBorders>
              <w:bottom w:val="single" w:sz="4" w:space="0" w:color="auto"/>
            </w:tcBorders>
            <w:shd w:val="clear" w:color="auto" w:fill="auto"/>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女</w:t>
            </w:r>
            <w:r w:rsidRPr="002D6EA5">
              <w:rPr>
                <w:rFonts w:ascii="Times New Roman"/>
                <w:color w:val="000000" w:themeColor="text1"/>
              </w:rPr>
              <w:t>14</w:t>
            </w:r>
          </w:p>
        </w:tc>
        <w:tc>
          <w:tcPr>
            <w:tcW w:w="845" w:type="pct"/>
            <w:tcBorders>
              <w:bottom w:val="single" w:sz="4" w:space="0" w:color="auto"/>
            </w:tcBorders>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84</w:t>
            </w:r>
          </w:p>
        </w:tc>
        <w:tc>
          <w:tcPr>
            <w:tcW w:w="1924" w:type="pct"/>
            <w:tcBorders>
              <w:bottom w:val="single" w:sz="4" w:space="0" w:color="auto"/>
            </w:tcBorders>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38</w:t>
            </w:r>
          </w:p>
        </w:tc>
        <w:tc>
          <w:tcPr>
            <w:tcW w:w="1655" w:type="pct"/>
            <w:tcBorders>
              <w:bottom w:val="single" w:sz="4" w:space="0" w:color="auto"/>
            </w:tcBorders>
            <w:shd w:val="clear" w:color="auto" w:fill="auto"/>
            <w:vAlign w:val="center"/>
          </w:tcPr>
          <w:p w:rsidR="00727FD9" w:rsidRPr="002D6EA5" w:rsidRDefault="00727FD9" w:rsidP="00836F6C">
            <w:pPr>
              <w:pStyle w:val="121"/>
              <w:spacing w:line="260" w:lineRule="exact"/>
              <w:jc w:val="center"/>
              <w:rPr>
                <w:rFonts w:ascii="Times New Roman"/>
                <w:color w:val="000000" w:themeColor="text1"/>
              </w:rPr>
            </w:pPr>
            <w:r w:rsidRPr="002D6EA5">
              <w:rPr>
                <w:rFonts w:ascii="Times New Roman"/>
                <w:color w:val="000000" w:themeColor="text1"/>
              </w:rPr>
              <w:t>青年</w:t>
            </w:r>
          </w:p>
        </w:tc>
      </w:tr>
    </w:tbl>
    <w:p w:rsidR="00727FD9" w:rsidRPr="002D6EA5" w:rsidRDefault="00727FD9" w:rsidP="00727FD9">
      <w:pPr>
        <w:pStyle w:val="afa"/>
        <w:rPr>
          <w:rFonts w:ascii="Times New Roman"/>
          <w:color w:val="000000" w:themeColor="text1"/>
          <w:sz w:val="24"/>
          <w:szCs w:val="24"/>
        </w:rPr>
      </w:pPr>
      <w:r w:rsidRPr="002D6EA5">
        <w:rPr>
          <w:rFonts w:ascii="Times New Roman"/>
          <w:color w:val="000000" w:themeColor="text1"/>
          <w:sz w:val="24"/>
          <w:szCs w:val="24"/>
        </w:rPr>
        <w:t>資料來源：張丙龍（民</w:t>
      </w:r>
      <w:r w:rsidRPr="002D6EA5">
        <w:rPr>
          <w:rFonts w:ascii="Times New Roman"/>
          <w:color w:val="000000" w:themeColor="text1"/>
          <w:sz w:val="24"/>
          <w:szCs w:val="24"/>
        </w:rPr>
        <w:t>50</w:t>
      </w:r>
      <w:r w:rsidRPr="002D6EA5">
        <w:rPr>
          <w:rFonts w:ascii="Times New Roman"/>
          <w:color w:val="000000" w:themeColor="text1"/>
        </w:rPr>
        <w:t>）</w:t>
      </w:r>
      <w:r w:rsidRPr="002D6EA5">
        <w:rPr>
          <w:rFonts w:ascii="Times New Roman"/>
          <w:color w:val="000000" w:themeColor="text1"/>
          <w:sz w:val="24"/>
          <w:szCs w:val="24"/>
        </w:rPr>
        <w:t>。</w:t>
      </w:r>
    </w:p>
    <w:p w:rsidR="00727FD9" w:rsidRPr="002D6EA5" w:rsidRDefault="00CF4A77" w:rsidP="00836F6C">
      <w:pPr>
        <w:pStyle w:val="a0"/>
        <w:ind w:left="1418" w:hanging="1418"/>
        <w:rPr>
          <w:color w:val="000000" w:themeColor="text1"/>
        </w:rPr>
      </w:pPr>
      <w:bookmarkStart w:id="215" w:name="_Toc518397540"/>
      <w:r w:rsidRPr="002D6EA5">
        <w:rPr>
          <w:rFonts w:ascii="Times New Roman" w:hint="eastAsia"/>
          <w:color w:val="000000" w:themeColor="text1"/>
        </w:rPr>
        <w:lastRenderedPageBreak/>
        <w:t>馬遠</w:t>
      </w:r>
      <w:r w:rsidRPr="002D6EA5">
        <w:rPr>
          <w:rFonts w:ascii="Times New Roman"/>
          <w:color w:val="000000" w:themeColor="text1"/>
        </w:rPr>
        <w:t>遺骨</w:t>
      </w:r>
      <w:r w:rsidRPr="002D6EA5">
        <w:rPr>
          <w:rFonts w:ascii="Times New Roman" w:hint="eastAsia"/>
          <w:color w:val="000000" w:themeColor="text1"/>
        </w:rPr>
        <w:t>相關</w:t>
      </w:r>
      <w:r w:rsidR="00836F6C" w:rsidRPr="002D6EA5">
        <w:rPr>
          <w:rFonts w:ascii="Times New Roman"/>
          <w:color w:val="000000" w:themeColor="text1"/>
        </w:rPr>
        <w:t>文獻</w:t>
      </w:r>
      <w:r w:rsidR="00836F6C" w:rsidRPr="002D6EA5">
        <w:rPr>
          <w:rFonts w:ascii="Times New Roman" w:hint="eastAsia"/>
          <w:color w:val="000000" w:themeColor="text1"/>
        </w:rPr>
        <w:t>記載</w:t>
      </w:r>
      <w:r w:rsidRPr="002D6EA5">
        <w:rPr>
          <w:rFonts w:ascii="Times New Roman"/>
          <w:color w:val="000000" w:themeColor="text1"/>
          <w:lang w:eastAsia="zh-HK"/>
        </w:rPr>
        <w:t>骨骼</w:t>
      </w:r>
      <w:r w:rsidR="006D3649" w:rsidRPr="002D6EA5">
        <w:rPr>
          <w:rFonts w:ascii="Times New Roman" w:hint="eastAsia"/>
          <w:color w:val="000000" w:themeColor="text1"/>
        </w:rPr>
        <w:t>挖掘</w:t>
      </w:r>
      <w:r w:rsidR="00836F6C" w:rsidRPr="002D6EA5">
        <w:rPr>
          <w:rFonts w:ascii="Times New Roman"/>
          <w:color w:val="000000" w:themeColor="text1"/>
        </w:rPr>
        <w:t>數量</w:t>
      </w:r>
      <w:r w:rsidR="00836F6C" w:rsidRPr="002D6EA5">
        <w:rPr>
          <w:rFonts w:ascii="Times New Roman" w:hint="eastAsia"/>
          <w:color w:val="000000" w:themeColor="text1"/>
        </w:rPr>
        <w:t>、</w:t>
      </w:r>
      <w:r w:rsidRPr="002D6EA5">
        <w:rPr>
          <w:rFonts w:ascii="Times New Roman" w:hint="eastAsia"/>
          <w:color w:val="000000" w:themeColor="text1"/>
        </w:rPr>
        <w:t>研究</w:t>
      </w:r>
      <w:r w:rsidR="006D3649" w:rsidRPr="002D6EA5">
        <w:rPr>
          <w:rFonts w:ascii="Times New Roman"/>
          <w:color w:val="000000" w:themeColor="text1"/>
          <w:lang w:eastAsia="zh-HK"/>
        </w:rPr>
        <w:t>骨骼</w:t>
      </w:r>
      <w:r w:rsidRPr="002D6EA5">
        <w:rPr>
          <w:rFonts w:ascii="Times New Roman" w:hint="eastAsia"/>
          <w:color w:val="000000" w:themeColor="text1"/>
        </w:rPr>
        <w:t>項目</w:t>
      </w:r>
      <w:r w:rsidR="00836F6C" w:rsidRPr="002D6EA5">
        <w:rPr>
          <w:rFonts w:ascii="Times New Roman" w:hint="eastAsia"/>
          <w:color w:val="000000" w:themeColor="text1"/>
        </w:rPr>
        <w:t>、</w:t>
      </w:r>
      <w:r w:rsidR="006D3649" w:rsidRPr="002D6EA5">
        <w:rPr>
          <w:rFonts w:ascii="Times New Roman" w:hint="eastAsia"/>
          <w:color w:val="000000" w:themeColor="text1"/>
        </w:rPr>
        <w:t>數量、</w:t>
      </w:r>
      <w:r w:rsidR="00836F6C" w:rsidRPr="002D6EA5">
        <w:rPr>
          <w:rFonts w:ascii="Times New Roman"/>
          <w:color w:val="000000" w:themeColor="text1"/>
        </w:rPr>
        <w:t>性別與年</w:t>
      </w:r>
      <w:r w:rsidR="00836F6C" w:rsidRPr="002D6EA5">
        <w:rPr>
          <w:rFonts w:ascii="Times New Roman" w:hint="eastAsia"/>
          <w:color w:val="000000" w:themeColor="text1"/>
        </w:rPr>
        <w:t>紀之情形</w:t>
      </w:r>
      <w:bookmarkEnd w:id="215"/>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2"/>
        <w:gridCol w:w="601"/>
        <w:gridCol w:w="683"/>
        <w:gridCol w:w="1166"/>
        <w:gridCol w:w="674"/>
        <w:gridCol w:w="942"/>
        <w:gridCol w:w="948"/>
        <w:gridCol w:w="796"/>
        <w:gridCol w:w="474"/>
        <w:gridCol w:w="830"/>
        <w:gridCol w:w="489"/>
        <w:gridCol w:w="868"/>
        <w:gridCol w:w="458"/>
        <w:gridCol w:w="515"/>
        <w:gridCol w:w="511"/>
      </w:tblGrid>
      <w:tr w:rsidR="002D6EA5" w:rsidRPr="002D6EA5" w:rsidTr="00CF4A77">
        <w:trPr>
          <w:trHeight w:val="510"/>
          <w:tblHeader/>
          <w:jc w:val="center"/>
        </w:trPr>
        <w:tc>
          <w:tcPr>
            <w:tcW w:w="1373" w:type="dxa"/>
            <w:gridSpan w:val="2"/>
            <w:vMerge w:val="restart"/>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文獻資料</w:t>
            </w:r>
          </w:p>
        </w:tc>
        <w:tc>
          <w:tcPr>
            <w:tcW w:w="2523" w:type="dxa"/>
            <w:gridSpan w:val="3"/>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挖掘骨骼數量（具）</w:t>
            </w:r>
          </w:p>
        </w:tc>
        <w:tc>
          <w:tcPr>
            <w:tcW w:w="6831" w:type="dxa"/>
            <w:gridSpan w:val="10"/>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研究項目及研究骨骼數量</w:t>
            </w:r>
          </w:p>
        </w:tc>
      </w:tr>
      <w:tr w:rsidR="002D6EA5" w:rsidRPr="002D6EA5" w:rsidTr="00CF4A77">
        <w:trPr>
          <w:trHeight w:val="510"/>
          <w:tblHeader/>
          <w:jc w:val="center"/>
        </w:trPr>
        <w:tc>
          <w:tcPr>
            <w:tcW w:w="1373" w:type="dxa"/>
            <w:gridSpan w:val="2"/>
            <w:vMerge/>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683" w:type="dxa"/>
            <w:vMerge w:val="restart"/>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合計</w:t>
            </w:r>
          </w:p>
        </w:tc>
        <w:tc>
          <w:tcPr>
            <w:tcW w:w="1166" w:type="dxa"/>
            <w:vMerge w:val="restart"/>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成人骨</w:t>
            </w:r>
          </w:p>
        </w:tc>
        <w:tc>
          <w:tcPr>
            <w:tcW w:w="674" w:type="dxa"/>
            <w:vMerge w:val="restart"/>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小</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兒</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骨</w:t>
            </w:r>
          </w:p>
        </w:tc>
        <w:tc>
          <w:tcPr>
            <w:tcW w:w="942" w:type="dxa"/>
            <w:vMerge w:val="restart"/>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研究</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項目</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w:t>
            </w:r>
            <w:proofErr w:type="gramEnd"/>
            <w:r w:rsidRPr="002D6EA5">
              <w:rPr>
                <w:rFonts w:ascii="Times New Roman"/>
                <w:color w:val="000000" w:themeColor="text1"/>
                <w:spacing w:val="-22"/>
              </w:rPr>
              <w:t>成人</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骨骼</w:t>
            </w:r>
            <w:proofErr w:type="gramStart"/>
            <w:r w:rsidRPr="002D6EA5">
              <w:rPr>
                <w:rFonts w:ascii="Times New Roman"/>
                <w:color w:val="000000" w:themeColor="text1"/>
                <w:spacing w:val="-22"/>
              </w:rPr>
              <w:t>）</w:t>
            </w:r>
            <w:proofErr w:type="gramEnd"/>
          </w:p>
        </w:tc>
        <w:tc>
          <w:tcPr>
            <w:tcW w:w="5889" w:type="dxa"/>
            <w:gridSpan w:val="9"/>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研究骨骼數量</w:t>
            </w:r>
          </w:p>
        </w:tc>
      </w:tr>
      <w:tr w:rsidR="002D6EA5" w:rsidRPr="002D6EA5" w:rsidTr="00CF4A77">
        <w:trPr>
          <w:trHeight w:val="510"/>
          <w:tblHeader/>
          <w:jc w:val="center"/>
        </w:trPr>
        <w:tc>
          <w:tcPr>
            <w:tcW w:w="1373" w:type="dxa"/>
            <w:gridSpan w:val="2"/>
            <w:vMerge/>
            <w:shd w:val="clear" w:color="auto" w:fill="EEECE1"/>
            <w:vAlign w:val="center"/>
          </w:tcPr>
          <w:p w:rsidR="00727FD9" w:rsidRPr="002D6EA5" w:rsidRDefault="00727FD9" w:rsidP="00836F6C">
            <w:pPr>
              <w:pStyle w:val="121"/>
              <w:spacing w:line="330" w:lineRule="exact"/>
              <w:jc w:val="right"/>
              <w:rPr>
                <w:rFonts w:ascii="Times New Roman"/>
                <w:color w:val="000000" w:themeColor="text1"/>
                <w:spacing w:val="-22"/>
              </w:rPr>
            </w:pPr>
          </w:p>
        </w:tc>
        <w:tc>
          <w:tcPr>
            <w:tcW w:w="683" w:type="dxa"/>
            <w:vMerge/>
            <w:shd w:val="clear" w:color="auto" w:fill="EEECE1"/>
            <w:vAlign w:val="center"/>
          </w:tcPr>
          <w:p w:rsidR="00727FD9" w:rsidRPr="002D6EA5" w:rsidRDefault="00727FD9" w:rsidP="00836F6C">
            <w:pPr>
              <w:pStyle w:val="121"/>
              <w:spacing w:line="330" w:lineRule="exact"/>
              <w:jc w:val="right"/>
              <w:rPr>
                <w:rFonts w:ascii="Times New Roman"/>
                <w:color w:val="000000" w:themeColor="text1"/>
                <w:spacing w:val="-22"/>
              </w:rPr>
            </w:pPr>
          </w:p>
        </w:tc>
        <w:tc>
          <w:tcPr>
            <w:tcW w:w="1166" w:type="dxa"/>
            <w:vMerge/>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674" w:type="dxa"/>
            <w:vMerge/>
            <w:shd w:val="clear" w:color="auto" w:fill="EEECE1"/>
            <w:vAlign w:val="center"/>
          </w:tcPr>
          <w:p w:rsidR="00727FD9" w:rsidRPr="002D6EA5" w:rsidRDefault="00727FD9" w:rsidP="00836F6C">
            <w:pPr>
              <w:pStyle w:val="121"/>
              <w:spacing w:line="330" w:lineRule="exact"/>
              <w:jc w:val="right"/>
              <w:rPr>
                <w:rFonts w:ascii="Times New Roman"/>
                <w:color w:val="000000" w:themeColor="text1"/>
                <w:spacing w:val="-22"/>
              </w:rPr>
            </w:pPr>
          </w:p>
        </w:tc>
        <w:tc>
          <w:tcPr>
            <w:tcW w:w="942" w:type="dxa"/>
            <w:vMerge/>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948" w:type="dxa"/>
            <w:vMerge w:val="restart"/>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合計</w:t>
            </w:r>
          </w:p>
        </w:tc>
        <w:tc>
          <w:tcPr>
            <w:tcW w:w="2589" w:type="dxa"/>
            <w:gridSpan w:val="4"/>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男性</w:t>
            </w:r>
          </w:p>
        </w:tc>
        <w:tc>
          <w:tcPr>
            <w:tcW w:w="2352" w:type="dxa"/>
            <w:gridSpan w:val="4"/>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女性</w:t>
            </w:r>
          </w:p>
        </w:tc>
      </w:tr>
      <w:tr w:rsidR="002D6EA5" w:rsidRPr="002D6EA5" w:rsidTr="00CF4A77">
        <w:trPr>
          <w:trHeight w:val="510"/>
          <w:tblHeader/>
          <w:jc w:val="center"/>
        </w:trPr>
        <w:tc>
          <w:tcPr>
            <w:tcW w:w="1373" w:type="dxa"/>
            <w:gridSpan w:val="2"/>
            <w:vMerge/>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683" w:type="dxa"/>
            <w:vMerge/>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1166" w:type="dxa"/>
            <w:vMerge/>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674" w:type="dxa"/>
            <w:vMerge/>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942" w:type="dxa"/>
            <w:vMerge/>
            <w:shd w:val="clear" w:color="auto" w:fill="EEECE1"/>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p>
        </w:tc>
        <w:tc>
          <w:tcPr>
            <w:tcW w:w="948" w:type="dxa"/>
            <w:vMerge/>
            <w:shd w:val="clear" w:color="auto" w:fill="EEECE1"/>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p>
        </w:tc>
        <w:tc>
          <w:tcPr>
            <w:tcW w:w="796" w:type="dxa"/>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小計</w:t>
            </w:r>
          </w:p>
        </w:tc>
        <w:tc>
          <w:tcPr>
            <w:tcW w:w="474" w:type="dxa"/>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青年</w:t>
            </w:r>
          </w:p>
        </w:tc>
        <w:tc>
          <w:tcPr>
            <w:tcW w:w="830" w:type="dxa"/>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壯年</w:t>
            </w:r>
          </w:p>
        </w:tc>
        <w:tc>
          <w:tcPr>
            <w:tcW w:w="489" w:type="dxa"/>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老年</w:t>
            </w:r>
          </w:p>
        </w:tc>
        <w:tc>
          <w:tcPr>
            <w:tcW w:w="868" w:type="dxa"/>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小計</w:t>
            </w:r>
          </w:p>
        </w:tc>
        <w:tc>
          <w:tcPr>
            <w:tcW w:w="458" w:type="dxa"/>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青年</w:t>
            </w:r>
          </w:p>
        </w:tc>
        <w:tc>
          <w:tcPr>
            <w:tcW w:w="515" w:type="dxa"/>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壯年</w:t>
            </w:r>
          </w:p>
        </w:tc>
        <w:tc>
          <w:tcPr>
            <w:tcW w:w="511" w:type="dxa"/>
            <w:shd w:val="clear" w:color="auto" w:fill="EEECE1"/>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老年</w:t>
            </w:r>
          </w:p>
        </w:tc>
      </w:tr>
      <w:tr w:rsidR="002D6EA5" w:rsidRPr="002D6EA5" w:rsidTr="00836F6C">
        <w:trPr>
          <w:trHeight w:val="454"/>
          <w:jc w:val="center"/>
        </w:trPr>
        <w:tc>
          <w:tcPr>
            <w:tcW w:w="772" w:type="dxa"/>
            <w:vMerge w:val="restart"/>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張丙龍</w:t>
            </w:r>
          </w:p>
        </w:tc>
        <w:tc>
          <w:tcPr>
            <w:tcW w:w="601"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hint="eastAsia"/>
                <w:color w:val="000000" w:themeColor="text1"/>
                <w:spacing w:val="-22"/>
              </w:rPr>
              <w:t>民</w:t>
            </w:r>
            <w:r w:rsidRPr="002D6EA5">
              <w:rPr>
                <w:rFonts w:ascii="Times New Roman" w:hint="eastAsia"/>
                <w:color w:val="000000" w:themeColor="text1"/>
                <w:spacing w:val="-22"/>
              </w:rPr>
              <w:t>50</w:t>
            </w:r>
          </w:p>
        </w:tc>
        <w:tc>
          <w:tcPr>
            <w:tcW w:w="683"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60</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﹝註</w:t>
            </w:r>
            <w:proofErr w:type="gramEnd"/>
            <w:r w:rsidRPr="002D6EA5">
              <w:rPr>
                <w:rFonts w:ascii="Times New Roman"/>
                <w:color w:val="000000" w:themeColor="text1"/>
                <w:spacing w:val="-22"/>
                <w:w w:val="90"/>
              </w:rPr>
              <w:t>1</w:t>
            </w:r>
            <w:proofErr w:type="gramStart"/>
            <w:r w:rsidRPr="002D6EA5">
              <w:rPr>
                <w:rFonts w:ascii="Times New Roman"/>
                <w:color w:val="000000" w:themeColor="text1"/>
                <w:spacing w:val="-22"/>
                <w:w w:val="90"/>
              </w:rPr>
              <w:t>﹞</w:t>
            </w:r>
            <w:proofErr w:type="gramEnd"/>
          </w:p>
        </w:tc>
        <w:tc>
          <w:tcPr>
            <w:tcW w:w="116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43</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﹝註</w:t>
            </w:r>
            <w:proofErr w:type="gramEnd"/>
            <w:r w:rsidRPr="002D6EA5">
              <w:rPr>
                <w:rFonts w:ascii="Times New Roman"/>
                <w:color w:val="000000" w:themeColor="text1"/>
                <w:spacing w:val="-22"/>
                <w:w w:val="90"/>
              </w:rPr>
              <w:t>1</w:t>
            </w:r>
            <w:proofErr w:type="gramStart"/>
            <w:r w:rsidRPr="002D6EA5">
              <w:rPr>
                <w:rFonts w:ascii="Times New Roman"/>
                <w:color w:val="000000" w:themeColor="text1"/>
                <w:spacing w:val="-22"/>
                <w:w w:val="90"/>
              </w:rPr>
              <w:t>﹞</w:t>
            </w:r>
            <w:proofErr w:type="gramEnd"/>
          </w:p>
        </w:tc>
        <w:tc>
          <w:tcPr>
            <w:tcW w:w="6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15</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﹝註</w:t>
            </w:r>
            <w:proofErr w:type="gramEnd"/>
            <w:r w:rsidRPr="002D6EA5">
              <w:rPr>
                <w:rFonts w:ascii="Times New Roman"/>
                <w:color w:val="000000" w:themeColor="text1"/>
                <w:spacing w:val="-22"/>
                <w:w w:val="90"/>
              </w:rPr>
              <w:t>1</w:t>
            </w:r>
            <w:proofErr w:type="gramStart"/>
            <w:r w:rsidRPr="002D6EA5">
              <w:rPr>
                <w:rFonts w:ascii="Times New Roman"/>
                <w:color w:val="000000" w:themeColor="text1"/>
                <w:spacing w:val="-22"/>
                <w:w w:val="90"/>
              </w:rPr>
              <w:t>﹞</w:t>
            </w:r>
            <w:proofErr w:type="gramEnd"/>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43</w:t>
            </w:r>
            <w:r w:rsidRPr="002D6EA5">
              <w:rPr>
                <w:rFonts w:ascii="Times New Roman"/>
                <w:color w:val="000000" w:themeColor="text1"/>
                <w:spacing w:val="-22"/>
              </w:rPr>
              <w:t>具</w:t>
            </w:r>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29</w:t>
            </w:r>
            <w:r w:rsidRPr="002D6EA5">
              <w:rPr>
                <w:rFonts w:ascii="Times New Roman"/>
                <w:color w:val="000000" w:themeColor="text1"/>
                <w:spacing w:val="-22"/>
              </w:rPr>
              <w:t>具</w:t>
            </w:r>
          </w:p>
        </w:tc>
        <w:tc>
          <w:tcPr>
            <w:tcW w:w="4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w:t>
            </w:r>
            <w:r w:rsidRPr="002D6EA5">
              <w:rPr>
                <w:rFonts w:ascii="Times New Roman"/>
                <w:color w:val="000000" w:themeColor="text1"/>
                <w:spacing w:val="-22"/>
              </w:rPr>
              <w:t>具</w:t>
            </w:r>
          </w:p>
        </w:tc>
        <w:tc>
          <w:tcPr>
            <w:tcW w:w="830"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23</w:t>
            </w:r>
            <w:r w:rsidRPr="002D6EA5">
              <w:rPr>
                <w:rFonts w:ascii="Times New Roman"/>
                <w:color w:val="000000" w:themeColor="text1"/>
                <w:spacing w:val="-22"/>
              </w:rPr>
              <w:t>具</w:t>
            </w:r>
          </w:p>
        </w:tc>
        <w:tc>
          <w:tcPr>
            <w:tcW w:w="489"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w:t>
            </w:r>
            <w:r w:rsidRPr="002D6EA5">
              <w:rPr>
                <w:rFonts w:ascii="Times New Roman"/>
                <w:color w:val="000000" w:themeColor="text1"/>
                <w:spacing w:val="-22"/>
              </w:rPr>
              <w:t>具</w:t>
            </w:r>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14</w:t>
            </w:r>
            <w:r w:rsidRPr="002D6EA5">
              <w:rPr>
                <w:rFonts w:ascii="Times New Roman"/>
                <w:color w:val="000000" w:themeColor="text1"/>
                <w:spacing w:val="-22"/>
              </w:rPr>
              <w:t>具</w:t>
            </w:r>
          </w:p>
        </w:tc>
        <w:tc>
          <w:tcPr>
            <w:tcW w:w="45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3</w:t>
            </w:r>
            <w:r w:rsidRPr="002D6EA5">
              <w:rPr>
                <w:rFonts w:ascii="Times New Roman"/>
                <w:color w:val="000000" w:themeColor="text1"/>
                <w:spacing w:val="-22"/>
              </w:rPr>
              <w:t>具</w:t>
            </w:r>
          </w:p>
        </w:tc>
        <w:tc>
          <w:tcPr>
            <w:tcW w:w="515"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7</w:t>
            </w:r>
            <w:r w:rsidRPr="002D6EA5">
              <w:rPr>
                <w:rFonts w:ascii="Times New Roman"/>
                <w:color w:val="000000" w:themeColor="text1"/>
                <w:spacing w:val="-22"/>
              </w:rPr>
              <w:t>具</w:t>
            </w:r>
          </w:p>
        </w:tc>
        <w:tc>
          <w:tcPr>
            <w:tcW w:w="511"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w:t>
            </w:r>
            <w:r w:rsidRPr="002D6EA5">
              <w:rPr>
                <w:rFonts w:ascii="Times New Roman"/>
                <w:color w:val="000000" w:themeColor="text1"/>
                <w:spacing w:val="-22"/>
              </w:rPr>
              <w:t>具</w:t>
            </w:r>
          </w:p>
        </w:tc>
      </w:tr>
      <w:tr w:rsidR="002D6EA5" w:rsidRPr="002D6EA5" w:rsidTr="00836F6C">
        <w:trPr>
          <w:trHeight w:val="454"/>
          <w:jc w:val="center"/>
        </w:trPr>
        <w:tc>
          <w:tcPr>
            <w:tcW w:w="772" w:type="dxa"/>
            <w:vMerge/>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601"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民</w:t>
            </w:r>
            <w:r w:rsidRPr="002D6EA5">
              <w:rPr>
                <w:rFonts w:ascii="Times New Roman"/>
                <w:color w:val="000000" w:themeColor="text1"/>
                <w:spacing w:val="-22"/>
              </w:rPr>
              <w:t>51a</w:t>
            </w:r>
          </w:p>
        </w:tc>
        <w:tc>
          <w:tcPr>
            <w:tcW w:w="683"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60</w:t>
            </w:r>
          </w:p>
        </w:tc>
        <w:tc>
          <w:tcPr>
            <w:tcW w:w="116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44</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w:t>
            </w:r>
            <w:proofErr w:type="gramEnd"/>
            <w:r w:rsidRPr="002D6EA5">
              <w:rPr>
                <w:rFonts w:ascii="Times New Roman"/>
                <w:color w:val="000000" w:themeColor="text1"/>
                <w:spacing w:val="-22"/>
              </w:rPr>
              <w:t>男性</w:t>
            </w:r>
            <w:r w:rsidRPr="002D6EA5">
              <w:rPr>
                <w:rFonts w:ascii="Times New Roman"/>
                <w:color w:val="000000" w:themeColor="text1"/>
                <w:spacing w:val="-22"/>
              </w:rPr>
              <w:t>30</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女性</w:t>
            </w:r>
            <w:r w:rsidRPr="002D6EA5">
              <w:rPr>
                <w:rFonts w:ascii="Times New Roman"/>
                <w:color w:val="000000" w:themeColor="text1"/>
                <w:spacing w:val="-22"/>
              </w:rPr>
              <w:t>14</w:t>
            </w:r>
            <w:r w:rsidRPr="002D6EA5">
              <w:rPr>
                <w:rFonts w:ascii="Times New Roman"/>
                <w:color w:val="000000" w:themeColor="text1"/>
                <w:spacing w:val="-22"/>
              </w:rPr>
              <w:t>具</w:t>
            </w:r>
            <w:proofErr w:type="gramStart"/>
            <w:r w:rsidRPr="002D6EA5">
              <w:rPr>
                <w:rFonts w:ascii="Times New Roman"/>
                <w:color w:val="000000" w:themeColor="text1"/>
                <w:spacing w:val="-22"/>
              </w:rPr>
              <w:t>）</w:t>
            </w:r>
            <w:proofErr w:type="gramEnd"/>
          </w:p>
        </w:tc>
        <w:tc>
          <w:tcPr>
            <w:tcW w:w="6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16</w:t>
            </w: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股骨</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量測</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44</w:t>
            </w:r>
            <w:r w:rsidRPr="002D6EA5">
              <w:rPr>
                <w:rFonts w:ascii="Times New Roman"/>
                <w:color w:val="000000" w:themeColor="text1"/>
                <w:spacing w:val="-22"/>
              </w:rPr>
              <w:t>具</w:t>
            </w:r>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30</w:t>
            </w:r>
            <w:r w:rsidRPr="002D6EA5">
              <w:rPr>
                <w:rFonts w:ascii="Times New Roman"/>
                <w:color w:val="000000" w:themeColor="text1"/>
                <w:spacing w:val="-22"/>
              </w:rPr>
              <w:t>具</w:t>
            </w:r>
          </w:p>
        </w:tc>
        <w:tc>
          <w:tcPr>
            <w:tcW w:w="4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w:t>
            </w:r>
            <w:r w:rsidRPr="002D6EA5">
              <w:rPr>
                <w:rFonts w:ascii="Times New Roman"/>
                <w:color w:val="000000" w:themeColor="text1"/>
                <w:spacing w:val="-22"/>
              </w:rPr>
              <w:t>具</w:t>
            </w:r>
          </w:p>
        </w:tc>
        <w:tc>
          <w:tcPr>
            <w:tcW w:w="830"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24</w:t>
            </w:r>
            <w:r w:rsidRPr="002D6EA5">
              <w:rPr>
                <w:rFonts w:ascii="Times New Roman"/>
                <w:color w:val="000000" w:themeColor="text1"/>
                <w:spacing w:val="-22"/>
              </w:rPr>
              <w:t>具</w:t>
            </w:r>
          </w:p>
        </w:tc>
        <w:tc>
          <w:tcPr>
            <w:tcW w:w="489"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w:t>
            </w:r>
            <w:r w:rsidRPr="002D6EA5">
              <w:rPr>
                <w:rFonts w:ascii="Times New Roman"/>
                <w:color w:val="000000" w:themeColor="text1"/>
                <w:spacing w:val="-22"/>
              </w:rPr>
              <w:t>具</w:t>
            </w:r>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14</w:t>
            </w:r>
            <w:r w:rsidRPr="002D6EA5">
              <w:rPr>
                <w:rFonts w:ascii="Times New Roman"/>
                <w:color w:val="000000" w:themeColor="text1"/>
                <w:spacing w:val="-22"/>
              </w:rPr>
              <w:t>具</w:t>
            </w:r>
          </w:p>
        </w:tc>
        <w:tc>
          <w:tcPr>
            <w:tcW w:w="45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3</w:t>
            </w:r>
            <w:r w:rsidRPr="002D6EA5">
              <w:rPr>
                <w:rFonts w:ascii="Times New Roman"/>
                <w:color w:val="000000" w:themeColor="text1"/>
                <w:spacing w:val="-22"/>
              </w:rPr>
              <w:t>具</w:t>
            </w:r>
          </w:p>
        </w:tc>
        <w:tc>
          <w:tcPr>
            <w:tcW w:w="515"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7</w:t>
            </w:r>
            <w:r w:rsidRPr="002D6EA5">
              <w:rPr>
                <w:rFonts w:ascii="Times New Roman"/>
                <w:color w:val="000000" w:themeColor="text1"/>
                <w:spacing w:val="-22"/>
              </w:rPr>
              <w:t>具</w:t>
            </w:r>
          </w:p>
        </w:tc>
        <w:tc>
          <w:tcPr>
            <w:tcW w:w="511"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w:t>
            </w:r>
            <w:r w:rsidRPr="002D6EA5">
              <w:rPr>
                <w:rFonts w:ascii="Times New Roman"/>
                <w:color w:val="000000" w:themeColor="text1"/>
                <w:spacing w:val="-22"/>
              </w:rPr>
              <w:t>具</w:t>
            </w:r>
          </w:p>
        </w:tc>
      </w:tr>
      <w:tr w:rsidR="002D6EA5" w:rsidRPr="002D6EA5" w:rsidTr="00836F6C">
        <w:trPr>
          <w:trHeight w:val="454"/>
          <w:jc w:val="center"/>
        </w:trPr>
        <w:tc>
          <w:tcPr>
            <w:tcW w:w="772" w:type="dxa"/>
            <w:vMerge/>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601" w:type="dxa"/>
            <w:vMerge w:val="restart"/>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民</w:t>
            </w:r>
            <w:r w:rsidRPr="002D6EA5">
              <w:rPr>
                <w:rFonts w:ascii="Times New Roman"/>
                <w:color w:val="000000" w:themeColor="text1"/>
                <w:spacing w:val="-22"/>
              </w:rPr>
              <w:t>51b</w:t>
            </w:r>
          </w:p>
        </w:tc>
        <w:tc>
          <w:tcPr>
            <w:tcW w:w="683" w:type="dxa"/>
            <w:vMerge w:val="restart"/>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1166" w:type="dxa"/>
            <w:vMerge w:val="restart"/>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674" w:type="dxa"/>
            <w:vMerge w:val="restart"/>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脛骨</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量測</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42</w:t>
            </w:r>
            <w:r w:rsidRPr="002D6EA5">
              <w:rPr>
                <w:rFonts w:ascii="Times New Roman"/>
                <w:color w:val="000000" w:themeColor="text1"/>
                <w:spacing w:val="-22"/>
              </w:rPr>
              <w:t>對</w:t>
            </w:r>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28</w:t>
            </w:r>
            <w:r w:rsidRPr="002D6EA5">
              <w:rPr>
                <w:rFonts w:ascii="Times New Roman"/>
                <w:color w:val="000000" w:themeColor="text1"/>
                <w:spacing w:val="-22"/>
              </w:rPr>
              <w:t>對</w:t>
            </w:r>
          </w:p>
        </w:tc>
        <w:tc>
          <w:tcPr>
            <w:tcW w:w="4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w:t>
            </w:r>
            <w:r w:rsidRPr="002D6EA5">
              <w:rPr>
                <w:rFonts w:ascii="Times New Roman"/>
                <w:color w:val="000000" w:themeColor="text1"/>
                <w:spacing w:val="-22"/>
              </w:rPr>
              <w:t>對</w:t>
            </w:r>
          </w:p>
        </w:tc>
        <w:tc>
          <w:tcPr>
            <w:tcW w:w="830"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22</w:t>
            </w:r>
            <w:r w:rsidRPr="002D6EA5">
              <w:rPr>
                <w:rFonts w:ascii="Times New Roman"/>
                <w:color w:val="000000" w:themeColor="text1"/>
                <w:spacing w:val="-22"/>
              </w:rPr>
              <w:t>對</w:t>
            </w:r>
          </w:p>
        </w:tc>
        <w:tc>
          <w:tcPr>
            <w:tcW w:w="489"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w:t>
            </w:r>
            <w:r w:rsidRPr="002D6EA5">
              <w:rPr>
                <w:rFonts w:ascii="Times New Roman"/>
                <w:color w:val="000000" w:themeColor="text1"/>
                <w:spacing w:val="-22"/>
              </w:rPr>
              <w:t>對</w:t>
            </w:r>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14</w:t>
            </w:r>
            <w:r w:rsidRPr="002D6EA5">
              <w:rPr>
                <w:rFonts w:ascii="Times New Roman"/>
                <w:color w:val="000000" w:themeColor="text1"/>
                <w:spacing w:val="-22"/>
              </w:rPr>
              <w:t>對</w:t>
            </w:r>
          </w:p>
        </w:tc>
        <w:tc>
          <w:tcPr>
            <w:tcW w:w="45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3</w:t>
            </w:r>
            <w:r w:rsidRPr="002D6EA5">
              <w:rPr>
                <w:rFonts w:ascii="Times New Roman"/>
                <w:color w:val="000000" w:themeColor="text1"/>
                <w:spacing w:val="-22"/>
              </w:rPr>
              <w:t>對</w:t>
            </w:r>
          </w:p>
        </w:tc>
        <w:tc>
          <w:tcPr>
            <w:tcW w:w="515"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7</w:t>
            </w:r>
            <w:r w:rsidRPr="002D6EA5">
              <w:rPr>
                <w:rFonts w:ascii="Times New Roman"/>
                <w:color w:val="000000" w:themeColor="text1"/>
                <w:spacing w:val="-22"/>
              </w:rPr>
              <w:t>對</w:t>
            </w:r>
          </w:p>
        </w:tc>
        <w:tc>
          <w:tcPr>
            <w:tcW w:w="511"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w:t>
            </w:r>
            <w:r w:rsidRPr="002D6EA5">
              <w:rPr>
                <w:rFonts w:ascii="Times New Roman"/>
                <w:color w:val="000000" w:themeColor="text1"/>
                <w:spacing w:val="-22"/>
              </w:rPr>
              <w:t>對</w:t>
            </w:r>
          </w:p>
        </w:tc>
      </w:tr>
      <w:tr w:rsidR="002D6EA5" w:rsidRPr="002D6EA5" w:rsidTr="00836F6C">
        <w:trPr>
          <w:trHeight w:val="454"/>
          <w:jc w:val="center"/>
        </w:trPr>
        <w:tc>
          <w:tcPr>
            <w:tcW w:w="772" w:type="dxa"/>
            <w:vMerge/>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601" w:type="dxa"/>
            <w:vMerge/>
            <w:shd w:val="clear" w:color="auto" w:fill="auto"/>
          </w:tcPr>
          <w:p w:rsidR="00727FD9" w:rsidRPr="002D6EA5" w:rsidRDefault="00727FD9" w:rsidP="00836F6C">
            <w:pPr>
              <w:pStyle w:val="121"/>
              <w:spacing w:line="330" w:lineRule="exact"/>
              <w:jc w:val="center"/>
              <w:rPr>
                <w:rFonts w:ascii="Times New Roman"/>
                <w:color w:val="000000" w:themeColor="text1"/>
                <w:spacing w:val="-22"/>
              </w:rPr>
            </w:pPr>
          </w:p>
        </w:tc>
        <w:tc>
          <w:tcPr>
            <w:tcW w:w="683" w:type="dxa"/>
            <w:vMerge/>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1166" w:type="dxa"/>
            <w:vMerge/>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674" w:type="dxa"/>
            <w:vMerge/>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腓骨</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量測</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38</w:t>
            </w:r>
            <w:r w:rsidRPr="002D6EA5">
              <w:rPr>
                <w:rFonts w:ascii="Times New Roman"/>
                <w:color w:val="000000" w:themeColor="text1"/>
                <w:spacing w:val="-22"/>
              </w:rPr>
              <w:t>對及</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右側</w:t>
            </w:r>
            <w:r w:rsidRPr="002D6EA5">
              <w:rPr>
                <w:rFonts w:ascii="Times New Roman"/>
                <w:color w:val="000000" w:themeColor="text1"/>
                <w:spacing w:val="-22"/>
              </w:rPr>
              <w:t>1</w:t>
            </w:r>
            <w:proofErr w:type="gramStart"/>
            <w:r w:rsidRPr="002D6EA5">
              <w:rPr>
                <w:rFonts w:ascii="Times New Roman"/>
                <w:color w:val="000000" w:themeColor="text1"/>
                <w:spacing w:val="-22"/>
              </w:rPr>
              <w:t>單根</w:t>
            </w:r>
            <w:proofErr w:type="gramEnd"/>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25</w:t>
            </w:r>
            <w:r w:rsidRPr="002D6EA5">
              <w:rPr>
                <w:rFonts w:ascii="Times New Roman"/>
                <w:color w:val="000000" w:themeColor="text1"/>
                <w:spacing w:val="-22"/>
              </w:rPr>
              <w:t>對及</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右側</w:t>
            </w:r>
            <w:r w:rsidRPr="002D6EA5">
              <w:rPr>
                <w:rFonts w:ascii="Times New Roman"/>
                <w:color w:val="000000" w:themeColor="text1"/>
                <w:spacing w:val="-22"/>
              </w:rPr>
              <w:t>1</w:t>
            </w:r>
            <w:r w:rsidRPr="002D6EA5">
              <w:rPr>
                <w:rFonts w:ascii="Times New Roman"/>
                <w:color w:val="000000" w:themeColor="text1"/>
                <w:spacing w:val="-22"/>
              </w:rPr>
              <w:t>根</w:t>
            </w:r>
          </w:p>
        </w:tc>
        <w:tc>
          <w:tcPr>
            <w:tcW w:w="4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w:t>
            </w:r>
            <w:r w:rsidRPr="002D6EA5">
              <w:rPr>
                <w:rFonts w:ascii="Times New Roman"/>
                <w:color w:val="000000" w:themeColor="text1"/>
                <w:spacing w:val="-22"/>
              </w:rPr>
              <w:t>對</w:t>
            </w:r>
          </w:p>
        </w:tc>
        <w:tc>
          <w:tcPr>
            <w:tcW w:w="830"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19</w:t>
            </w:r>
            <w:r w:rsidRPr="002D6EA5">
              <w:rPr>
                <w:rFonts w:ascii="Times New Roman"/>
                <w:color w:val="000000" w:themeColor="text1"/>
                <w:spacing w:val="-22"/>
              </w:rPr>
              <w:t>對及</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右側</w:t>
            </w:r>
            <w:r w:rsidRPr="002D6EA5">
              <w:rPr>
                <w:rFonts w:ascii="Times New Roman"/>
                <w:color w:val="000000" w:themeColor="text1"/>
                <w:spacing w:val="-22"/>
              </w:rPr>
              <w:t>1</w:t>
            </w:r>
            <w:r w:rsidRPr="002D6EA5">
              <w:rPr>
                <w:rFonts w:ascii="Times New Roman"/>
                <w:color w:val="000000" w:themeColor="text1"/>
                <w:spacing w:val="-22"/>
              </w:rPr>
              <w:t>根</w:t>
            </w:r>
          </w:p>
        </w:tc>
        <w:tc>
          <w:tcPr>
            <w:tcW w:w="489"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w:t>
            </w:r>
            <w:r w:rsidRPr="002D6EA5">
              <w:rPr>
                <w:rFonts w:ascii="Times New Roman"/>
                <w:color w:val="000000" w:themeColor="text1"/>
                <w:spacing w:val="-22"/>
              </w:rPr>
              <w:t>對</w:t>
            </w:r>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13</w:t>
            </w:r>
            <w:r w:rsidRPr="002D6EA5">
              <w:rPr>
                <w:rFonts w:ascii="Times New Roman"/>
                <w:color w:val="000000" w:themeColor="text1"/>
                <w:spacing w:val="-22"/>
              </w:rPr>
              <w:t>對</w:t>
            </w:r>
          </w:p>
        </w:tc>
        <w:tc>
          <w:tcPr>
            <w:tcW w:w="45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3</w:t>
            </w:r>
            <w:r w:rsidRPr="002D6EA5">
              <w:rPr>
                <w:rFonts w:ascii="Times New Roman"/>
                <w:color w:val="000000" w:themeColor="text1"/>
                <w:spacing w:val="-22"/>
              </w:rPr>
              <w:t>對</w:t>
            </w:r>
          </w:p>
        </w:tc>
        <w:tc>
          <w:tcPr>
            <w:tcW w:w="515"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7</w:t>
            </w:r>
            <w:r w:rsidRPr="002D6EA5">
              <w:rPr>
                <w:rFonts w:ascii="Times New Roman"/>
                <w:color w:val="000000" w:themeColor="text1"/>
                <w:spacing w:val="-22"/>
              </w:rPr>
              <w:t>對</w:t>
            </w:r>
          </w:p>
        </w:tc>
        <w:tc>
          <w:tcPr>
            <w:tcW w:w="511"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3</w:t>
            </w:r>
            <w:r w:rsidRPr="002D6EA5">
              <w:rPr>
                <w:rFonts w:ascii="Times New Roman"/>
                <w:color w:val="000000" w:themeColor="text1"/>
                <w:spacing w:val="-22"/>
              </w:rPr>
              <w:t>對</w:t>
            </w:r>
          </w:p>
        </w:tc>
      </w:tr>
      <w:tr w:rsidR="002D6EA5" w:rsidRPr="002D6EA5" w:rsidTr="00836F6C">
        <w:trPr>
          <w:trHeight w:val="454"/>
          <w:jc w:val="center"/>
        </w:trPr>
        <w:tc>
          <w:tcPr>
            <w:tcW w:w="1373" w:type="dxa"/>
            <w:gridSpan w:val="2"/>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蔡錫圭、盧國賢</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（民</w:t>
            </w:r>
            <w:r w:rsidRPr="002D6EA5">
              <w:rPr>
                <w:rFonts w:ascii="Times New Roman"/>
                <w:color w:val="000000" w:themeColor="text1"/>
                <w:spacing w:val="-22"/>
              </w:rPr>
              <w:t>92</w:t>
            </w:r>
            <w:r w:rsidRPr="002D6EA5">
              <w:rPr>
                <w:rFonts w:ascii="Times New Roman"/>
                <w:color w:val="000000" w:themeColor="text1"/>
                <w:spacing w:val="-22"/>
              </w:rPr>
              <w:t>、民</w:t>
            </w:r>
            <w:r w:rsidRPr="002D6EA5">
              <w:rPr>
                <w:rFonts w:ascii="Times New Roman"/>
                <w:color w:val="000000" w:themeColor="text1"/>
                <w:spacing w:val="-22"/>
              </w:rPr>
              <w:t>95</w:t>
            </w:r>
            <w:r w:rsidRPr="002D6EA5">
              <w:rPr>
                <w:rFonts w:ascii="Times New Roman"/>
                <w:color w:val="000000" w:themeColor="text1"/>
              </w:rPr>
              <w:t>）</w:t>
            </w:r>
          </w:p>
        </w:tc>
        <w:tc>
          <w:tcPr>
            <w:tcW w:w="2523" w:type="dxa"/>
            <w:gridSpan w:val="3"/>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64</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（男性</w:t>
            </w:r>
            <w:r w:rsidRPr="002D6EA5">
              <w:rPr>
                <w:rFonts w:ascii="Times New Roman"/>
                <w:color w:val="000000" w:themeColor="text1"/>
                <w:spacing w:val="-22"/>
              </w:rPr>
              <w:t>40</w:t>
            </w:r>
            <w:r w:rsidRPr="002D6EA5">
              <w:rPr>
                <w:rFonts w:ascii="Times New Roman"/>
                <w:color w:val="000000" w:themeColor="text1"/>
                <w:spacing w:val="-22"/>
              </w:rPr>
              <w:t>具、女性</w:t>
            </w:r>
            <w:r w:rsidRPr="002D6EA5">
              <w:rPr>
                <w:rFonts w:ascii="Times New Roman"/>
                <w:color w:val="000000" w:themeColor="text1"/>
                <w:spacing w:val="-22"/>
              </w:rPr>
              <w:t>24</w:t>
            </w:r>
            <w:r w:rsidRPr="002D6EA5">
              <w:rPr>
                <w:rFonts w:ascii="Times New Roman"/>
                <w:color w:val="000000" w:themeColor="text1"/>
                <w:spacing w:val="-22"/>
              </w:rPr>
              <w:t>具）</w:t>
            </w:r>
          </w:p>
        </w:tc>
        <w:tc>
          <w:tcPr>
            <w:tcW w:w="942"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948"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796"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474"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830"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489"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868"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458"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515"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511"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r>
      <w:tr w:rsidR="002D6EA5" w:rsidRPr="002D6EA5" w:rsidTr="00836F6C">
        <w:trPr>
          <w:trHeight w:val="454"/>
          <w:jc w:val="center"/>
        </w:trPr>
        <w:tc>
          <w:tcPr>
            <w:tcW w:w="1373" w:type="dxa"/>
            <w:gridSpan w:val="2"/>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蔡錫圭</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（民</w:t>
            </w:r>
            <w:r w:rsidRPr="002D6EA5">
              <w:rPr>
                <w:rFonts w:ascii="Times New Roman"/>
                <w:color w:val="000000" w:themeColor="text1"/>
                <w:spacing w:val="-22"/>
              </w:rPr>
              <w:t>97</w:t>
            </w:r>
            <w:r w:rsidRPr="002D6EA5">
              <w:rPr>
                <w:rFonts w:ascii="Times New Roman"/>
                <w:color w:val="000000" w:themeColor="text1"/>
              </w:rPr>
              <w:t>）</w:t>
            </w:r>
          </w:p>
        </w:tc>
        <w:tc>
          <w:tcPr>
            <w:tcW w:w="683"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60</w:t>
            </w:r>
          </w:p>
        </w:tc>
        <w:tc>
          <w:tcPr>
            <w:tcW w:w="116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48</w:t>
            </w:r>
          </w:p>
        </w:tc>
        <w:tc>
          <w:tcPr>
            <w:tcW w:w="6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12</w:t>
            </w: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顱骨</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量測</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41</w:t>
            </w:r>
            <w:r w:rsidRPr="002D6EA5">
              <w:rPr>
                <w:rFonts w:ascii="Times New Roman"/>
                <w:color w:val="000000" w:themeColor="text1"/>
                <w:spacing w:val="-22"/>
              </w:rPr>
              <w:t>個</w:t>
            </w:r>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26</w:t>
            </w:r>
            <w:r w:rsidRPr="002D6EA5">
              <w:rPr>
                <w:rFonts w:ascii="Times New Roman"/>
                <w:color w:val="000000" w:themeColor="text1"/>
                <w:spacing w:val="-22"/>
              </w:rPr>
              <w:t>個</w:t>
            </w:r>
          </w:p>
        </w:tc>
        <w:tc>
          <w:tcPr>
            <w:tcW w:w="474"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830"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489"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15</w:t>
            </w:r>
            <w:r w:rsidRPr="002D6EA5">
              <w:rPr>
                <w:rFonts w:ascii="Times New Roman"/>
                <w:color w:val="000000" w:themeColor="text1"/>
                <w:spacing w:val="-22"/>
              </w:rPr>
              <w:t>個</w:t>
            </w:r>
          </w:p>
        </w:tc>
        <w:tc>
          <w:tcPr>
            <w:tcW w:w="458"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515"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c>
          <w:tcPr>
            <w:tcW w:w="511" w:type="dxa"/>
            <w:shd w:val="clear" w:color="auto" w:fill="auto"/>
            <w:vAlign w:val="center"/>
          </w:tcPr>
          <w:p w:rsidR="00727FD9" w:rsidRPr="002D6EA5" w:rsidRDefault="00727FD9" w:rsidP="00836F6C">
            <w:pPr>
              <w:adjustRightInd w:val="0"/>
              <w:snapToGrid w:val="0"/>
              <w:spacing w:line="330" w:lineRule="exact"/>
              <w:jc w:val="center"/>
              <w:rPr>
                <w:rFonts w:ascii="Times New Roman"/>
                <w:color w:val="000000" w:themeColor="text1"/>
                <w:spacing w:val="-22"/>
                <w:sz w:val="24"/>
                <w:szCs w:val="24"/>
              </w:rPr>
            </w:pPr>
            <w:r w:rsidRPr="002D6EA5">
              <w:rPr>
                <w:rFonts w:ascii="Times New Roman"/>
                <w:color w:val="000000" w:themeColor="text1"/>
                <w:spacing w:val="-22"/>
                <w:sz w:val="24"/>
                <w:szCs w:val="24"/>
              </w:rPr>
              <w:t>－</w:t>
            </w:r>
          </w:p>
        </w:tc>
      </w:tr>
      <w:tr w:rsidR="002D6EA5" w:rsidRPr="002D6EA5" w:rsidTr="00836F6C">
        <w:trPr>
          <w:trHeight w:val="454"/>
          <w:jc w:val="center"/>
        </w:trPr>
        <w:tc>
          <w:tcPr>
            <w:tcW w:w="1373" w:type="dxa"/>
            <w:gridSpan w:val="2"/>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篠</w:t>
            </w:r>
            <w:proofErr w:type="gramEnd"/>
            <w:r w:rsidRPr="002D6EA5">
              <w:rPr>
                <w:rFonts w:ascii="Times New Roman"/>
                <w:color w:val="000000" w:themeColor="text1"/>
                <w:spacing w:val="-22"/>
              </w:rPr>
              <w:t>田謙</w:t>
            </w:r>
            <w:proofErr w:type="gramStart"/>
            <w:r w:rsidRPr="002D6EA5">
              <w:rPr>
                <w:rFonts w:ascii="Times New Roman"/>
                <w:color w:val="000000" w:themeColor="text1"/>
                <w:spacing w:val="-22"/>
              </w:rPr>
              <w:t>一</w:t>
            </w:r>
            <w:proofErr w:type="gramEnd"/>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（民</w:t>
            </w:r>
            <w:r w:rsidRPr="002D6EA5">
              <w:rPr>
                <w:rFonts w:ascii="Times New Roman"/>
                <w:color w:val="000000" w:themeColor="text1"/>
                <w:spacing w:val="-22"/>
              </w:rPr>
              <w:t>97</w:t>
            </w:r>
            <w:r w:rsidRPr="002D6EA5">
              <w:rPr>
                <w:rFonts w:ascii="Times New Roman"/>
                <w:color w:val="000000" w:themeColor="text1"/>
              </w:rPr>
              <w:t>）</w:t>
            </w:r>
          </w:p>
        </w:tc>
        <w:tc>
          <w:tcPr>
            <w:tcW w:w="683"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116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6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肋骨的</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粒線體</w:t>
            </w:r>
            <w:proofErr w:type="gramEnd"/>
            <w:r w:rsidRPr="002D6EA5">
              <w:rPr>
                <w:rFonts w:ascii="Times New Roman"/>
                <w:color w:val="000000" w:themeColor="text1"/>
                <w:spacing w:val="-22"/>
              </w:rPr>
              <w:t>DNA</w:t>
            </w:r>
            <w:r w:rsidRPr="002D6EA5">
              <w:rPr>
                <w:rFonts w:ascii="Times New Roman"/>
                <w:color w:val="000000" w:themeColor="text1"/>
                <w:spacing w:val="-22"/>
              </w:rPr>
              <w:t>分析</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34</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(25</w:t>
            </w:r>
            <w:r w:rsidRPr="002D6EA5">
              <w:rPr>
                <w:rFonts w:ascii="Times New Roman"/>
                <w:color w:val="000000" w:themeColor="text1"/>
                <w:spacing w:val="-22"/>
              </w:rPr>
              <w:t>具</w:t>
            </w:r>
            <w:proofErr w:type="gramStart"/>
            <w:r w:rsidRPr="002D6EA5">
              <w:rPr>
                <w:rFonts w:ascii="Times New Roman"/>
                <w:color w:val="000000" w:themeColor="text1"/>
                <w:spacing w:val="-22"/>
              </w:rPr>
              <w:t>）</w:t>
            </w:r>
            <w:proofErr w:type="gramEnd"/>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20</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(12</w:t>
            </w:r>
            <w:r w:rsidRPr="002D6EA5">
              <w:rPr>
                <w:rFonts w:ascii="Times New Roman"/>
                <w:color w:val="000000" w:themeColor="text1"/>
                <w:spacing w:val="-22"/>
              </w:rPr>
              <w:t>具</w:t>
            </w:r>
            <w:proofErr w:type="gramStart"/>
            <w:r w:rsidRPr="002D6EA5">
              <w:rPr>
                <w:rFonts w:ascii="Times New Roman"/>
                <w:color w:val="000000" w:themeColor="text1"/>
                <w:spacing w:val="-22"/>
              </w:rPr>
              <w:t>）</w:t>
            </w:r>
            <w:proofErr w:type="gramEnd"/>
          </w:p>
        </w:tc>
        <w:tc>
          <w:tcPr>
            <w:tcW w:w="1793" w:type="dxa"/>
            <w:gridSpan w:val="3"/>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w:t>
            </w:r>
            <w:proofErr w:type="gramEnd"/>
            <w:r w:rsidRPr="002D6EA5">
              <w:rPr>
                <w:rFonts w:ascii="Times New Roman"/>
                <w:color w:val="000000" w:themeColor="text1"/>
                <w:spacing w:val="-22"/>
              </w:rPr>
              <w:t>成年</w:t>
            </w:r>
            <w:r w:rsidRPr="002D6EA5">
              <w:rPr>
                <w:rFonts w:ascii="Times New Roman"/>
                <w:color w:val="000000" w:themeColor="text1"/>
                <w:spacing w:val="-22"/>
              </w:rPr>
              <w:t>10</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熟年</w:t>
            </w:r>
            <w:r w:rsidRPr="002D6EA5">
              <w:rPr>
                <w:rFonts w:ascii="Times New Roman"/>
                <w:color w:val="000000" w:themeColor="text1"/>
                <w:spacing w:val="-22"/>
              </w:rPr>
              <w:t>2</w:t>
            </w:r>
            <w:r w:rsidRPr="002D6EA5">
              <w:rPr>
                <w:rFonts w:ascii="Times New Roman"/>
                <w:color w:val="000000" w:themeColor="text1"/>
                <w:spacing w:val="-22"/>
              </w:rPr>
              <w:t>具</w:t>
            </w:r>
            <w:proofErr w:type="gramStart"/>
            <w:r w:rsidRPr="002D6EA5">
              <w:rPr>
                <w:rFonts w:ascii="Times New Roman"/>
                <w:color w:val="000000" w:themeColor="text1"/>
                <w:spacing w:val="-22"/>
              </w:rPr>
              <w:t>）</w:t>
            </w:r>
            <w:proofErr w:type="gramEnd"/>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w:t>
            </w:r>
            <w:r w:rsidRPr="002D6EA5">
              <w:rPr>
                <w:rFonts w:ascii="Times New Roman"/>
                <w:color w:val="000000" w:themeColor="text1"/>
                <w:spacing w:val="-22"/>
              </w:rPr>
              <w:t>註</w:t>
            </w:r>
            <w:proofErr w:type="gramEnd"/>
            <w:r w:rsidRPr="002D6EA5">
              <w:rPr>
                <w:rFonts w:ascii="Times New Roman"/>
                <w:color w:val="000000" w:themeColor="text1"/>
                <w:spacing w:val="-22"/>
              </w:rPr>
              <w:t>2</w:t>
            </w:r>
            <w:proofErr w:type="gramStart"/>
            <w:r w:rsidRPr="002D6EA5">
              <w:rPr>
                <w:rFonts w:ascii="Times New Roman"/>
                <w:color w:val="000000" w:themeColor="text1"/>
                <w:spacing w:val="-22"/>
                <w:w w:val="90"/>
              </w:rPr>
              <w:t>﹞</w:t>
            </w:r>
            <w:proofErr w:type="gramEnd"/>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14</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(13</w:t>
            </w:r>
            <w:r w:rsidRPr="002D6EA5">
              <w:rPr>
                <w:rFonts w:ascii="Times New Roman"/>
                <w:color w:val="000000" w:themeColor="text1"/>
                <w:spacing w:val="-22"/>
              </w:rPr>
              <w:t>具</w:t>
            </w:r>
            <w:proofErr w:type="gramStart"/>
            <w:r w:rsidRPr="002D6EA5">
              <w:rPr>
                <w:rFonts w:ascii="Times New Roman"/>
                <w:color w:val="000000" w:themeColor="text1"/>
                <w:spacing w:val="-22"/>
              </w:rPr>
              <w:t>）</w:t>
            </w:r>
            <w:proofErr w:type="gramEnd"/>
          </w:p>
        </w:tc>
        <w:tc>
          <w:tcPr>
            <w:tcW w:w="1484" w:type="dxa"/>
            <w:gridSpan w:val="3"/>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w:t>
            </w:r>
            <w:proofErr w:type="gramEnd"/>
            <w:r w:rsidRPr="002D6EA5">
              <w:rPr>
                <w:rFonts w:ascii="Times New Roman"/>
                <w:color w:val="000000" w:themeColor="text1"/>
                <w:spacing w:val="-22"/>
              </w:rPr>
              <w:t>若年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成年</w:t>
            </w:r>
            <w:r w:rsidRPr="002D6EA5">
              <w:rPr>
                <w:rFonts w:ascii="Times New Roman"/>
                <w:color w:val="000000" w:themeColor="text1"/>
                <w:spacing w:val="-22"/>
              </w:rPr>
              <w:t>6</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成</w:t>
            </w:r>
            <w:r w:rsidRPr="002D6EA5">
              <w:rPr>
                <w:rFonts w:ascii="Times New Roman"/>
                <w:color w:val="000000" w:themeColor="text1"/>
                <w:spacing w:val="-22"/>
              </w:rPr>
              <w:t>~</w:t>
            </w:r>
            <w:r w:rsidRPr="002D6EA5">
              <w:rPr>
                <w:rFonts w:ascii="Times New Roman"/>
                <w:color w:val="000000" w:themeColor="text1"/>
                <w:spacing w:val="-22"/>
              </w:rPr>
              <w:t>熟年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熟年</w:t>
            </w:r>
            <w:r w:rsidRPr="002D6EA5">
              <w:rPr>
                <w:rFonts w:ascii="Times New Roman"/>
                <w:color w:val="000000" w:themeColor="text1"/>
                <w:spacing w:val="-22"/>
              </w:rPr>
              <w:t>5</w:t>
            </w:r>
            <w:r w:rsidRPr="002D6EA5">
              <w:rPr>
                <w:rFonts w:ascii="Times New Roman"/>
                <w:color w:val="000000" w:themeColor="text1"/>
                <w:spacing w:val="-22"/>
              </w:rPr>
              <w:t>具</w:t>
            </w:r>
            <w:proofErr w:type="gramStart"/>
            <w:r w:rsidRPr="002D6EA5">
              <w:rPr>
                <w:rFonts w:ascii="Times New Roman"/>
                <w:color w:val="000000" w:themeColor="text1"/>
                <w:spacing w:val="-22"/>
              </w:rPr>
              <w:t>）</w:t>
            </w:r>
            <w:proofErr w:type="gramEnd"/>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w:t>
            </w:r>
            <w:r w:rsidRPr="002D6EA5">
              <w:rPr>
                <w:rFonts w:ascii="Times New Roman"/>
                <w:color w:val="000000" w:themeColor="text1"/>
                <w:spacing w:val="-22"/>
              </w:rPr>
              <w:t>註</w:t>
            </w:r>
            <w:proofErr w:type="gramEnd"/>
            <w:r w:rsidRPr="002D6EA5">
              <w:rPr>
                <w:rFonts w:ascii="Times New Roman"/>
                <w:color w:val="000000" w:themeColor="text1"/>
                <w:spacing w:val="-22"/>
              </w:rPr>
              <w:t>2</w:t>
            </w:r>
            <w:proofErr w:type="gramStart"/>
            <w:r w:rsidRPr="002D6EA5">
              <w:rPr>
                <w:rFonts w:ascii="Times New Roman"/>
                <w:color w:val="000000" w:themeColor="text1"/>
                <w:spacing w:val="-22"/>
                <w:w w:val="90"/>
              </w:rPr>
              <w:t>﹞</w:t>
            </w:r>
            <w:proofErr w:type="gramEnd"/>
          </w:p>
        </w:tc>
      </w:tr>
      <w:tr w:rsidR="002D6EA5" w:rsidRPr="002D6EA5" w:rsidTr="00836F6C">
        <w:trPr>
          <w:trHeight w:val="454"/>
          <w:jc w:val="center"/>
        </w:trPr>
        <w:tc>
          <w:tcPr>
            <w:tcW w:w="1373" w:type="dxa"/>
            <w:gridSpan w:val="2"/>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米田穣等人</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（民</w:t>
            </w:r>
            <w:r w:rsidRPr="002D6EA5">
              <w:rPr>
                <w:rFonts w:ascii="Times New Roman"/>
                <w:color w:val="000000" w:themeColor="text1"/>
                <w:spacing w:val="-22"/>
              </w:rPr>
              <w:t>97</w:t>
            </w:r>
            <w:r w:rsidRPr="002D6EA5">
              <w:rPr>
                <w:rFonts w:ascii="Times New Roman"/>
                <w:color w:val="000000" w:themeColor="text1"/>
              </w:rPr>
              <w:t>）</w:t>
            </w:r>
          </w:p>
        </w:tc>
        <w:tc>
          <w:tcPr>
            <w:tcW w:w="683"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116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6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肋骨</w:t>
            </w:r>
            <w:r w:rsidRPr="002D6EA5">
              <w:rPr>
                <w:rFonts w:ascii="Times New Roman"/>
                <w:color w:val="000000" w:themeColor="text1"/>
              </w:rPr>
              <w:t>膠</w:t>
            </w:r>
            <w:proofErr w:type="gramStart"/>
            <w:r w:rsidRPr="002D6EA5">
              <w:rPr>
                <w:rFonts w:ascii="Times New Roman"/>
                <w:color w:val="000000" w:themeColor="text1"/>
              </w:rPr>
              <w:t>原碳、</w:t>
            </w:r>
            <w:proofErr w:type="gramEnd"/>
            <w:r w:rsidRPr="002D6EA5">
              <w:rPr>
                <w:rFonts w:ascii="Times New Roman"/>
                <w:color w:val="000000" w:themeColor="text1"/>
              </w:rPr>
              <w:t>氮</w:t>
            </w:r>
            <w:r w:rsidRPr="002D6EA5">
              <w:rPr>
                <w:rFonts w:ascii="Times New Roman"/>
                <w:color w:val="000000" w:themeColor="text1"/>
                <w:spacing w:val="-22"/>
              </w:rPr>
              <w:t>同位素組成</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19</w:t>
            </w:r>
            <w:r w:rsidRPr="002D6EA5">
              <w:rPr>
                <w:rFonts w:ascii="Times New Roman"/>
                <w:color w:val="000000" w:themeColor="text1"/>
                <w:spacing w:val="-22"/>
              </w:rPr>
              <w:t>具</w:t>
            </w:r>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10</w:t>
            </w:r>
            <w:r w:rsidRPr="002D6EA5">
              <w:rPr>
                <w:rFonts w:ascii="Times New Roman"/>
                <w:color w:val="000000" w:themeColor="text1"/>
                <w:spacing w:val="-22"/>
              </w:rPr>
              <w:t>具</w:t>
            </w:r>
          </w:p>
        </w:tc>
        <w:tc>
          <w:tcPr>
            <w:tcW w:w="1793" w:type="dxa"/>
            <w:gridSpan w:val="3"/>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w w:val="90"/>
              </w:rPr>
            </w:pPr>
            <w:r w:rsidRPr="002D6EA5">
              <w:rPr>
                <w:rFonts w:ascii="Times New Roman"/>
                <w:color w:val="000000" w:themeColor="text1"/>
                <w:spacing w:val="-22"/>
              </w:rPr>
              <w:t>壮年</w:t>
            </w:r>
            <w:r w:rsidRPr="002D6EA5">
              <w:rPr>
                <w:rFonts w:ascii="Times New Roman"/>
                <w:color w:val="000000" w:themeColor="text1"/>
                <w:spacing w:val="-22"/>
              </w:rPr>
              <w:t>8</w:t>
            </w:r>
            <w:r w:rsidRPr="002D6EA5">
              <w:rPr>
                <w:rFonts w:ascii="Times New Roman"/>
                <w:color w:val="000000" w:themeColor="text1"/>
                <w:spacing w:val="-22"/>
              </w:rPr>
              <w:t>具、熟年</w:t>
            </w:r>
            <w:r w:rsidRPr="002D6EA5">
              <w:rPr>
                <w:rFonts w:ascii="Times New Roman"/>
                <w:color w:val="000000" w:themeColor="text1"/>
                <w:spacing w:val="-22"/>
              </w:rPr>
              <w:t>2</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w:t>
            </w:r>
            <w:r w:rsidRPr="002D6EA5">
              <w:rPr>
                <w:rFonts w:ascii="Times New Roman"/>
                <w:color w:val="000000" w:themeColor="text1"/>
                <w:spacing w:val="-22"/>
              </w:rPr>
              <w:t>註</w:t>
            </w:r>
            <w:proofErr w:type="gramEnd"/>
            <w:r w:rsidRPr="002D6EA5">
              <w:rPr>
                <w:rFonts w:ascii="Times New Roman"/>
                <w:color w:val="000000" w:themeColor="text1"/>
                <w:spacing w:val="-22"/>
              </w:rPr>
              <w:t>2</w:t>
            </w:r>
            <w:proofErr w:type="gramStart"/>
            <w:r w:rsidRPr="002D6EA5">
              <w:rPr>
                <w:rFonts w:ascii="Times New Roman"/>
                <w:color w:val="000000" w:themeColor="text1"/>
                <w:spacing w:val="-22"/>
                <w:w w:val="90"/>
              </w:rPr>
              <w:t>﹞</w:t>
            </w:r>
            <w:proofErr w:type="gramEnd"/>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9</w:t>
            </w:r>
            <w:r w:rsidRPr="002D6EA5">
              <w:rPr>
                <w:rFonts w:ascii="Times New Roman"/>
                <w:color w:val="000000" w:themeColor="text1"/>
                <w:spacing w:val="-22"/>
              </w:rPr>
              <w:t>具</w:t>
            </w:r>
          </w:p>
        </w:tc>
        <w:tc>
          <w:tcPr>
            <w:tcW w:w="1484" w:type="dxa"/>
            <w:gridSpan w:val="3"/>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壮年</w:t>
            </w:r>
            <w:r w:rsidRPr="002D6EA5">
              <w:rPr>
                <w:rFonts w:ascii="Times New Roman"/>
                <w:color w:val="000000" w:themeColor="text1"/>
                <w:spacing w:val="-22"/>
              </w:rPr>
              <w:t>3</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壮</w:t>
            </w:r>
            <w:r w:rsidRPr="002D6EA5">
              <w:rPr>
                <w:rFonts w:ascii="Times New Roman"/>
                <w:color w:val="000000" w:themeColor="text1"/>
                <w:spacing w:val="-22"/>
              </w:rPr>
              <w:t>~</w:t>
            </w:r>
            <w:r w:rsidRPr="002D6EA5">
              <w:rPr>
                <w:rFonts w:ascii="Times New Roman"/>
                <w:color w:val="000000" w:themeColor="text1"/>
                <w:spacing w:val="-22"/>
              </w:rPr>
              <w:t>熟年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w w:val="90"/>
              </w:rPr>
            </w:pPr>
            <w:r w:rsidRPr="002D6EA5">
              <w:rPr>
                <w:rFonts w:ascii="Times New Roman"/>
                <w:color w:val="000000" w:themeColor="text1"/>
                <w:spacing w:val="-22"/>
              </w:rPr>
              <w:t>熟年</w:t>
            </w:r>
            <w:r w:rsidRPr="002D6EA5">
              <w:rPr>
                <w:rFonts w:ascii="Times New Roman"/>
                <w:color w:val="000000" w:themeColor="text1"/>
                <w:spacing w:val="-22"/>
              </w:rPr>
              <w:t>5</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w:t>
            </w:r>
            <w:r w:rsidRPr="002D6EA5">
              <w:rPr>
                <w:rFonts w:ascii="Times New Roman"/>
                <w:color w:val="000000" w:themeColor="text1"/>
                <w:spacing w:val="-22"/>
              </w:rPr>
              <w:t>註</w:t>
            </w:r>
            <w:proofErr w:type="gramEnd"/>
            <w:r w:rsidRPr="002D6EA5">
              <w:rPr>
                <w:rFonts w:ascii="Times New Roman"/>
                <w:color w:val="000000" w:themeColor="text1"/>
                <w:spacing w:val="-22"/>
              </w:rPr>
              <w:t>2</w:t>
            </w:r>
            <w:proofErr w:type="gramStart"/>
            <w:r w:rsidRPr="002D6EA5">
              <w:rPr>
                <w:rFonts w:ascii="Times New Roman"/>
                <w:color w:val="000000" w:themeColor="text1"/>
                <w:spacing w:val="-22"/>
                <w:w w:val="90"/>
              </w:rPr>
              <w:t>﹞</w:t>
            </w:r>
            <w:proofErr w:type="gramEnd"/>
          </w:p>
        </w:tc>
      </w:tr>
      <w:tr w:rsidR="002D6EA5" w:rsidRPr="002D6EA5" w:rsidTr="00836F6C">
        <w:trPr>
          <w:trHeight w:val="454"/>
          <w:jc w:val="center"/>
        </w:trPr>
        <w:tc>
          <w:tcPr>
            <w:tcW w:w="1373" w:type="dxa"/>
            <w:gridSpan w:val="2"/>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土肥直美</w:t>
            </w:r>
            <w:proofErr w:type="gramEnd"/>
            <w:r w:rsidRPr="002D6EA5">
              <w:rPr>
                <w:rFonts w:ascii="Times New Roman"/>
                <w:color w:val="000000" w:themeColor="text1"/>
                <w:spacing w:val="-22"/>
              </w:rPr>
              <w:t>、</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盧國賢（民</w:t>
            </w:r>
            <w:r w:rsidRPr="002D6EA5">
              <w:rPr>
                <w:rFonts w:ascii="Times New Roman"/>
                <w:color w:val="000000" w:themeColor="text1"/>
                <w:spacing w:val="-22"/>
              </w:rPr>
              <w:t>97</w:t>
            </w:r>
            <w:r w:rsidRPr="002D6EA5">
              <w:rPr>
                <w:rFonts w:ascii="Times New Roman"/>
                <w:color w:val="000000" w:themeColor="text1"/>
              </w:rPr>
              <w:t>）</w:t>
            </w:r>
          </w:p>
        </w:tc>
        <w:tc>
          <w:tcPr>
            <w:tcW w:w="683"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116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6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46</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﹝註</w:t>
            </w:r>
            <w:proofErr w:type="gramEnd"/>
            <w:r w:rsidRPr="002D6EA5">
              <w:rPr>
                <w:rFonts w:ascii="Times New Roman"/>
                <w:color w:val="000000" w:themeColor="text1"/>
                <w:spacing w:val="-22"/>
                <w:w w:val="90"/>
              </w:rPr>
              <w:t>3</w:t>
            </w:r>
            <w:proofErr w:type="gramStart"/>
            <w:r w:rsidRPr="002D6EA5">
              <w:rPr>
                <w:rFonts w:ascii="Times New Roman"/>
                <w:color w:val="000000" w:themeColor="text1"/>
                <w:spacing w:val="-22"/>
                <w:w w:val="90"/>
              </w:rPr>
              <w:t>﹞</w:t>
            </w:r>
            <w:proofErr w:type="gramEnd"/>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4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830"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489"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45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515"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511"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r>
      <w:tr w:rsidR="002D6EA5" w:rsidRPr="002D6EA5" w:rsidTr="00836F6C">
        <w:trPr>
          <w:trHeight w:val="454"/>
          <w:jc w:val="center"/>
        </w:trPr>
        <w:tc>
          <w:tcPr>
            <w:tcW w:w="1373" w:type="dxa"/>
            <w:gridSpan w:val="2"/>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中</w:t>
            </w:r>
            <w:proofErr w:type="gramStart"/>
            <w:r w:rsidRPr="002D6EA5">
              <w:rPr>
                <w:rFonts w:ascii="Times New Roman"/>
                <w:color w:val="000000" w:themeColor="text1"/>
                <w:spacing w:val="-22"/>
              </w:rPr>
              <w:t>橋孝博</w:t>
            </w:r>
            <w:proofErr w:type="gramEnd"/>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（民</w:t>
            </w:r>
            <w:r w:rsidRPr="002D6EA5">
              <w:rPr>
                <w:rFonts w:ascii="Times New Roman"/>
                <w:color w:val="000000" w:themeColor="text1"/>
                <w:spacing w:val="-22"/>
              </w:rPr>
              <w:t>97</w:t>
            </w:r>
            <w:r w:rsidRPr="002D6EA5">
              <w:rPr>
                <w:rFonts w:ascii="Times New Roman"/>
                <w:color w:val="000000" w:themeColor="text1"/>
              </w:rPr>
              <w:t>）</w:t>
            </w:r>
          </w:p>
        </w:tc>
        <w:tc>
          <w:tcPr>
            <w:tcW w:w="683"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116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6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顱骨之</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拔牙痕跡</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46</w:t>
            </w:r>
            <w:r w:rsidRPr="002D6EA5">
              <w:rPr>
                <w:rFonts w:ascii="Times New Roman"/>
                <w:color w:val="000000" w:themeColor="text1"/>
                <w:spacing w:val="-22"/>
              </w:rPr>
              <w:t>個</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﹝註</w:t>
            </w:r>
            <w:proofErr w:type="gramEnd"/>
            <w:r w:rsidRPr="002D6EA5">
              <w:rPr>
                <w:rFonts w:ascii="Times New Roman"/>
                <w:color w:val="000000" w:themeColor="text1"/>
                <w:spacing w:val="-22"/>
                <w:w w:val="90"/>
              </w:rPr>
              <w:t>3</w:t>
            </w:r>
            <w:proofErr w:type="gramStart"/>
            <w:r w:rsidRPr="002D6EA5">
              <w:rPr>
                <w:rFonts w:ascii="Times New Roman"/>
                <w:color w:val="000000" w:themeColor="text1"/>
                <w:spacing w:val="-22"/>
                <w:w w:val="90"/>
              </w:rPr>
              <w:t>﹞</w:t>
            </w:r>
            <w:proofErr w:type="gramEnd"/>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28</w:t>
            </w:r>
            <w:r w:rsidRPr="002D6EA5">
              <w:rPr>
                <w:rFonts w:ascii="Times New Roman"/>
                <w:color w:val="000000" w:themeColor="text1"/>
                <w:spacing w:val="-22"/>
              </w:rPr>
              <w:t>個</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﹝註</w:t>
            </w:r>
            <w:proofErr w:type="gramEnd"/>
            <w:r w:rsidRPr="002D6EA5">
              <w:rPr>
                <w:rFonts w:ascii="Times New Roman"/>
                <w:color w:val="000000" w:themeColor="text1"/>
                <w:spacing w:val="-22"/>
                <w:w w:val="90"/>
              </w:rPr>
              <w:t>3</w:t>
            </w:r>
            <w:proofErr w:type="gramStart"/>
            <w:r w:rsidRPr="002D6EA5">
              <w:rPr>
                <w:rFonts w:ascii="Times New Roman"/>
                <w:color w:val="000000" w:themeColor="text1"/>
                <w:spacing w:val="-22"/>
                <w:w w:val="90"/>
              </w:rPr>
              <w:t>﹞</w:t>
            </w:r>
            <w:proofErr w:type="gramEnd"/>
          </w:p>
        </w:tc>
        <w:tc>
          <w:tcPr>
            <w:tcW w:w="4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830"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489"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18</w:t>
            </w:r>
            <w:r w:rsidRPr="002D6EA5">
              <w:rPr>
                <w:rFonts w:ascii="Times New Roman"/>
                <w:color w:val="000000" w:themeColor="text1"/>
                <w:spacing w:val="-22"/>
              </w:rPr>
              <w:t>個</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﹝註</w:t>
            </w:r>
            <w:proofErr w:type="gramEnd"/>
            <w:r w:rsidRPr="002D6EA5">
              <w:rPr>
                <w:rFonts w:ascii="Times New Roman"/>
                <w:color w:val="000000" w:themeColor="text1"/>
                <w:spacing w:val="-22"/>
                <w:w w:val="90"/>
              </w:rPr>
              <w:t>3</w:t>
            </w:r>
            <w:proofErr w:type="gramStart"/>
            <w:r w:rsidRPr="002D6EA5">
              <w:rPr>
                <w:rFonts w:ascii="Times New Roman"/>
                <w:color w:val="000000" w:themeColor="text1"/>
                <w:spacing w:val="-22"/>
                <w:w w:val="90"/>
              </w:rPr>
              <w:t>﹞</w:t>
            </w:r>
            <w:proofErr w:type="gramEnd"/>
          </w:p>
        </w:tc>
        <w:tc>
          <w:tcPr>
            <w:tcW w:w="45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515"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511"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r>
      <w:tr w:rsidR="002D6EA5" w:rsidRPr="002D6EA5" w:rsidTr="00836F6C">
        <w:trPr>
          <w:trHeight w:val="454"/>
          <w:jc w:val="center"/>
        </w:trPr>
        <w:tc>
          <w:tcPr>
            <w:tcW w:w="1373" w:type="dxa"/>
            <w:gridSpan w:val="2"/>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土肥直美</w:t>
            </w:r>
            <w:proofErr w:type="gramEnd"/>
            <w:r w:rsidRPr="002D6EA5">
              <w:rPr>
                <w:rFonts w:ascii="Times New Roman"/>
                <w:color w:val="000000" w:themeColor="text1"/>
                <w:spacing w:val="-22"/>
              </w:rPr>
              <w:t>、</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竹中正</w:t>
            </w:r>
            <w:proofErr w:type="gramStart"/>
            <w:r w:rsidRPr="002D6EA5">
              <w:rPr>
                <w:rFonts w:ascii="Times New Roman"/>
                <w:color w:val="000000" w:themeColor="text1"/>
                <w:spacing w:val="-22"/>
              </w:rPr>
              <w:t>巳</w:t>
            </w:r>
            <w:proofErr w:type="gramEnd"/>
            <w:r w:rsidRPr="002D6EA5">
              <w:rPr>
                <w:rFonts w:ascii="Times New Roman"/>
                <w:color w:val="000000" w:themeColor="text1"/>
                <w:spacing w:val="-22"/>
              </w:rPr>
              <w:t>等人（民</w:t>
            </w:r>
            <w:r w:rsidRPr="002D6EA5">
              <w:rPr>
                <w:rFonts w:ascii="Times New Roman"/>
                <w:color w:val="000000" w:themeColor="text1"/>
                <w:spacing w:val="-22"/>
              </w:rPr>
              <w:t>97</w:t>
            </w:r>
            <w:r w:rsidRPr="002D6EA5">
              <w:rPr>
                <w:rFonts w:ascii="Times New Roman"/>
                <w:color w:val="000000" w:themeColor="text1"/>
              </w:rPr>
              <w:t>）</w:t>
            </w:r>
          </w:p>
        </w:tc>
        <w:tc>
          <w:tcPr>
            <w:tcW w:w="683"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116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674"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2"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顱骨之</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拔牙痕跡</w:t>
            </w:r>
          </w:p>
        </w:tc>
        <w:tc>
          <w:tcPr>
            <w:tcW w:w="94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43</w:t>
            </w:r>
            <w:r w:rsidRPr="002D6EA5">
              <w:rPr>
                <w:rFonts w:ascii="Times New Roman"/>
                <w:color w:val="000000" w:themeColor="text1"/>
                <w:spacing w:val="-22"/>
              </w:rPr>
              <w:t>個</w:t>
            </w:r>
          </w:p>
        </w:tc>
        <w:tc>
          <w:tcPr>
            <w:tcW w:w="796"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26</w:t>
            </w:r>
            <w:r w:rsidRPr="002D6EA5">
              <w:rPr>
                <w:rFonts w:ascii="Times New Roman"/>
                <w:color w:val="000000" w:themeColor="text1"/>
                <w:spacing w:val="-22"/>
              </w:rPr>
              <w:t>個</w:t>
            </w:r>
          </w:p>
        </w:tc>
        <w:tc>
          <w:tcPr>
            <w:tcW w:w="1793" w:type="dxa"/>
            <w:gridSpan w:val="3"/>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壮年</w:t>
            </w:r>
            <w:r w:rsidRPr="002D6EA5">
              <w:rPr>
                <w:rFonts w:ascii="Times New Roman"/>
                <w:color w:val="000000" w:themeColor="text1"/>
                <w:spacing w:val="-22"/>
              </w:rPr>
              <w:t>18</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熟年</w:t>
            </w:r>
            <w:r w:rsidRPr="002D6EA5">
              <w:rPr>
                <w:rFonts w:ascii="Times New Roman"/>
                <w:color w:val="000000" w:themeColor="text1"/>
                <w:spacing w:val="-22"/>
              </w:rPr>
              <w:t>7</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熟</w:t>
            </w:r>
            <w:r w:rsidRPr="002D6EA5">
              <w:rPr>
                <w:rFonts w:ascii="Times New Roman"/>
                <w:color w:val="000000" w:themeColor="text1"/>
                <w:spacing w:val="-22"/>
              </w:rPr>
              <w:t>~</w:t>
            </w:r>
            <w:r w:rsidRPr="002D6EA5">
              <w:rPr>
                <w:rFonts w:ascii="Times New Roman"/>
                <w:color w:val="000000" w:themeColor="text1"/>
                <w:spacing w:val="-22"/>
              </w:rPr>
              <w:t>老年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w:t>
            </w:r>
            <w:r w:rsidRPr="002D6EA5">
              <w:rPr>
                <w:rFonts w:ascii="Times New Roman"/>
                <w:color w:val="000000" w:themeColor="text1"/>
                <w:spacing w:val="-22"/>
              </w:rPr>
              <w:t>註</w:t>
            </w:r>
            <w:proofErr w:type="gramEnd"/>
            <w:r w:rsidRPr="002D6EA5">
              <w:rPr>
                <w:rFonts w:ascii="Times New Roman"/>
                <w:color w:val="000000" w:themeColor="text1"/>
                <w:spacing w:val="-22"/>
              </w:rPr>
              <w:t>2</w:t>
            </w:r>
            <w:proofErr w:type="gramStart"/>
            <w:r w:rsidRPr="002D6EA5">
              <w:rPr>
                <w:rFonts w:ascii="Times New Roman"/>
                <w:color w:val="000000" w:themeColor="text1"/>
                <w:spacing w:val="-22"/>
                <w:w w:val="90"/>
              </w:rPr>
              <w:t>﹞</w:t>
            </w:r>
            <w:proofErr w:type="gramEnd"/>
          </w:p>
        </w:tc>
        <w:tc>
          <w:tcPr>
            <w:tcW w:w="868" w:type="dxa"/>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17</w:t>
            </w:r>
            <w:r w:rsidRPr="002D6EA5">
              <w:rPr>
                <w:rFonts w:ascii="Times New Roman"/>
                <w:color w:val="000000" w:themeColor="text1"/>
                <w:spacing w:val="-22"/>
              </w:rPr>
              <w:t>個</w:t>
            </w:r>
          </w:p>
        </w:tc>
        <w:tc>
          <w:tcPr>
            <w:tcW w:w="1484" w:type="dxa"/>
            <w:gridSpan w:val="3"/>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若年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壮年</w:t>
            </w:r>
            <w:r w:rsidRPr="002D6EA5">
              <w:rPr>
                <w:rFonts w:ascii="Times New Roman"/>
                <w:color w:val="000000" w:themeColor="text1"/>
                <w:spacing w:val="-22"/>
              </w:rPr>
              <w:t>8</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壮</w:t>
            </w:r>
            <w:r w:rsidRPr="002D6EA5">
              <w:rPr>
                <w:rFonts w:ascii="Times New Roman"/>
                <w:color w:val="000000" w:themeColor="text1"/>
                <w:spacing w:val="-22"/>
              </w:rPr>
              <w:t>~</w:t>
            </w:r>
            <w:r w:rsidRPr="002D6EA5">
              <w:rPr>
                <w:rFonts w:ascii="Times New Roman"/>
                <w:color w:val="000000" w:themeColor="text1"/>
                <w:spacing w:val="-22"/>
              </w:rPr>
              <w:t>熟年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w w:val="90"/>
              </w:rPr>
            </w:pPr>
            <w:r w:rsidRPr="002D6EA5">
              <w:rPr>
                <w:rFonts w:ascii="Times New Roman"/>
                <w:color w:val="000000" w:themeColor="text1"/>
                <w:spacing w:val="-22"/>
              </w:rPr>
              <w:t>熟年</w:t>
            </w:r>
            <w:r w:rsidRPr="002D6EA5">
              <w:rPr>
                <w:rFonts w:ascii="Times New Roman"/>
                <w:color w:val="000000" w:themeColor="text1"/>
                <w:spacing w:val="-22"/>
              </w:rPr>
              <w:t>7</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w:t>
            </w:r>
            <w:r w:rsidRPr="002D6EA5">
              <w:rPr>
                <w:rFonts w:ascii="Times New Roman"/>
                <w:color w:val="000000" w:themeColor="text1"/>
                <w:spacing w:val="-22"/>
              </w:rPr>
              <w:t>註</w:t>
            </w:r>
            <w:proofErr w:type="gramEnd"/>
            <w:r w:rsidRPr="002D6EA5">
              <w:rPr>
                <w:rFonts w:ascii="Times New Roman"/>
                <w:color w:val="000000" w:themeColor="text1"/>
                <w:spacing w:val="-22"/>
              </w:rPr>
              <w:t>2</w:t>
            </w:r>
            <w:proofErr w:type="gramStart"/>
            <w:r w:rsidRPr="002D6EA5">
              <w:rPr>
                <w:rFonts w:ascii="Times New Roman"/>
                <w:color w:val="000000" w:themeColor="text1"/>
                <w:spacing w:val="-22"/>
                <w:w w:val="90"/>
              </w:rPr>
              <w:t>﹞</w:t>
            </w:r>
            <w:proofErr w:type="gramEnd"/>
          </w:p>
        </w:tc>
      </w:tr>
      <w:tr w:rsidR="002D6EA5" w:rsidRPr="002D6EA5" w:rsidTr="00CF4A77">
        <w:trPr>
          <w:trHeight w:val="454"/>
          <w:jc w:val="center"/>
        </w:trPr>
        <w:tc>
          <w:tcPr>
            <w:tcW w:w="1373" w:type="dxa"/>
            <w:gridSpan w:val="2"/>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lastRenderedPageBreak/>
              <w:t>蔡錫圭</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r w:rsidRPr="002D6EA5">
              <w:rPr>
                <w:rFonts w:ascii="Times New Roman"/>
                <w:color w:val="000000" w:themeColor="text1"/>
                <w:spacing w:val="-22"/>
              </w:rPr>
              <w:t>民</w:t>
            </w:r>
            <w:r w:rsidRPr="002D6EA5">
              <w:rPr>
                <w:rFonts w:ascii="Times New Roman"/>
                <w:color w:val="000000" w:themeColor="text1"/>
                <w:spacing w:val="-22"/>
              </w:rPr>
              <w:t>98</w:t>
            </w:r>
            <w:r w:rsidRPr="002D6EA5">
              <w:rPr>
                <w:rFonts w:ascii="Times New Roman"/>
                <w:color w:val="000000" w:themeColor="text1"/>
                <w:spacing w:val="-22"/>
              </w:rPr>
              <w:t>、民</w:t>
            </w:r>
            <w:r w:rsidRPr="002D6EA5">
              <w:rPr>
                <w:rFonts w:ascii="Times New Roman"/>
                <w:color w:val="000000" w:themeColor="text1"/>
                <w:spacing w:val="-22"/>
              </w:rPr>
              <w:t>101</w:t>
            </w:r>
            <w:proofErr w:type="gramStart"/>
            <w:r w:rsidRPr="002D6EA5">
              <w:rPr>
                <w:rFonts w:ascii="Times New Roman"/>
                <w:color w:val="000000" w:themeColor="text1"/>
              </w:rPr>
              <w:t>）</w:t>
            </w:r>
            <w:proofErr w:type="gramEnd"/>
          </w:p>
        </w:tc>
        <w:tc>
          <w:tcPr>
            <w:tcW w:w="683"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50</w:t>
            </w:r>
          </w:p>
        </w:tc>
        <w:tc>
          <w:tcPr>
            <w:tcW w:w="1166"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674"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2"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948"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796"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474"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830"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489"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868"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458"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515"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c>
          <w:tcPr>
            <w:tcW w:w="511"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w:t>
            </w:r>
          </w:p>
        </w:tc>
      </w:tr>
      <w:tr w:rsidR="002D6EA5" w:rsidRPr="002D6EA5" w:rsidTr="00836F6C">
        <w:trPr>
          <w:trHeight w:val="454"/>
          <w:jc w:val="center"/>
        </w:trPr>
        <w:tc>
          <w:tcPr>
            <w:tcW w:w="1373" w:type="dxa"/>
            <w:gridSpan w:val="2"/>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lang w:eastAsia="ja-JP"/>
              </w:rPr>
              <w:t>竹中</w:t>
            </w:r>
            <w:r w:rsidRPr="002D6EA5">
              <w:rPr>
                <w:rFonts w:ascii="Times New Roman"/>
                <w:color w:val="000000" w:themeColor="text1"/>
                <w:spacing w:val="-22"/>
              </w:rPr>
              <w:t>正巳等人（民</w:t>
            </w:r>
            <w:r w:rsidRPr="002D6EA5">
              <w:rPr>
                <w:rFonts w:ascii="Times New Roman"/>
                <w:color w:val="000000" w:themeColor="text1"/>
                <w:spacing w:val="-22"/>
              </w:rPr>
              <w:t>103</w:t>
            </w:r>
            <w:r w:rsidRPr="002D6EA5">
              <w:rPr>
                <w:rFonts w:ascii="Times New Roman"/>
                <w:color w:val="000000" w:themeColor="text1"/>
              </w:rPr>
              <w:t>）</w:t>
            </w:r>
          </w:p>
        </w:tc>
        <w:tc>
          <w:tcPr>
            <w:tcW w:w="683"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58</w:t>
            </w:r>
          </w:p>
        </w:tc>
        <w:tc>
          <w:tcPr>
            <w:tcW w:w="1166"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43</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rPr>
              <w:t>（</w:t>
            </w:r>
            <w:proofErr w:type="gramEnd"/>
            <w:r w:rsidRPr="002D6EA5">
              <w:rPr>
                <w:rFonts w:ascii="Times New Roman"/>
                <w:color w:val="000000" w:themeColor="text1"/>
                <w:spacing w:val="-22"/>
              </w:rPr>
              <w:t>男性</w:t>
            </w:r>
            <w:r w:rsidRPr="002D6EA5">
              <w:rPr>
                <w:rFonts w:ascii="Times New Roman"/>
                <w:color w:val="000000" w:themeColor="text1"/>
                <w:spacing w:val="-22"/>
              </w:rPr>
              <w:t>29</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女性</w:t>
            </w:r>
            <w:r w:rsidRPr="002D6EA5">
              <w:rPr>
                <w:rFonts w:ascii="Times New Roman"/>
                <w:color w:val="000000" w:themeColor="text1"/>
                <w:spacing w:val="-22"/>
              </w:rPr>
              <w:t>14</w:t>
            </w:r>
            <w:r w:rsidRPr="002D6EA5">
              <w:rPr>
                <w:rFonts w:ascii="Times New Roman"/>
                <w:color w:val="000000" w:themeColor="text1"/>
                <w:spacing w:val="-22"/>
              </w:rPr>
              <w:t>具</w:t>
            </w:r>
            <w:proofErr w:type="gramStart"/>
            <w:r w:rsidRPr="002D6EA5">
              <w:rPr>
                <w:rFonts w:ascii="Times New Roman"/>
                <w:color w:val="000000" w:themeColor="text1"/>
                <w:spacing w:val="-22"/>
              </w:rPr>
              <w:t>）</w:t>
            </w:r>
            <w:proofErr w:type="gramEnd"/>
          </w:p>
        </w:tc>
        <w:tc>
          <w:tcPr>
            <w:tcW w:w="674"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15</w:t>
            </w:r>
          </w:p>
        </w:tc>
        <w:tc>
          <w:tcPr>
            <w:tcW w:w="942"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顱骨</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量測</w:t>
            </w:r>
          </w:p>
        </w:tc>
        <w:tc>
          <w:tcPr>
            <w:tcW w:w="948"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43</w:t>
            </w:r>
            <w:r w:rsidRPr="002D6EA5">
              <w:rPr>
                <w:rFonts w:ascii="Times New Roman"/>
                <w:color w:val="000000" w:themeColor="text1"/>
                <w:spacing w:val="-22"/>
              </w:rPr>
              <w:t>個</w:t>
            </w:r>
          </w:p>
        </w:tc>
        <w:tc>
          <w:tcPr>
            <w:tcW w:w="796"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26</w:t>
            </w:r>
            <w:r w:rsidRPr="002D6EA5">
              <w:rPr>
                <w:rFonts w:ascii="Times New Roman"/>
                <w:color w:val="000000" w:themeColor="text1"/>
                <w:spacing w:val="-22"/>
              </w:rPr>
              <w:t>個</w:t>
            </w:r>
          </w:p>
        </w:tc>
        <w:tc>
          <w:tcPr>
            <w:tcW w:w="1793" w:type="dxa"/>
            <w:gridSpan w:val="3"/>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壮年</w:t>
            </w:r>
            <w:r w:rsidRPr="002D6EA5">
              <w:rPr>
                <w:rFonts w:ascii="Times New Roman"/>
                <w:color w:val="000000" w:themeColor="text1"/>
                <w:spacing w:val="-22"/>
              </w:rPr>
              <w:t>18</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熟年</w:t>
            </w:r>
            <w:r w:rsidRPr="002D6EA5">
              <w:rPr>
                <w:rFonts w:ascii="Times New Roman"/>
                <w:color w:val="000000" w:themeColor="text1"/>
                <w:spacing w:val="-22"/>
              </w:rPr>
              <w:t>7</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w w:val="90"/>
              </w:rPr>
            </w:pPr>
            <w:r w:rsidRPr="002D6EA5">
              <w:rPr>
                <w:rFonts w:ascii="Times New Roman"/>
                <w:color w:val="000000" w:themeColor="text1"/>
                <w:spacing w:val="-22"/>
              </w:rPr>
              <w:t>熟</w:t>
            </w:r>
            <w:r w:rsidRPr="002D6EA5">
              <w:rPr>
                <w:rFonts w:ascii="Times New Roman"/>
                <w:color w:val="000000" w:themeColor="text1"/>
                <w:spacing w:val="-22"/>
              </w:rPr>
              <w:t>~</w:t>
            </w:r>
            <w:r w:rsidRPr="002D6EA5">
              <w:rPr>
                <w:rFonts w:ascii="Times New Roman"/>
                <w:color w:val="000000" w:themeColor="text1"/>
                <w:spacing w:val="-22"/>
              </w:rPr>
              <w:t>老年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w:t>
            </w:r>
            <w:r w:rsidRPr="002D6EA5">
              <w:rPr>
                <w:rFonts w:ascii="Times New Roman"/>
                <w:color w:val="000000" w:themeColor="text1"/>
                <w:spacing w:val="-22"/>
              </w:rPr>
              <w:t>註</w:t>
            </w:r>
            <w:proofErr w:type="gramEnd"/>
            <w:r w:rsidRPr="002D6EA5">
              <w:rPr>
                <w:rFonts w:ascii="Times New Roman"/>
                <w:color w:val="000000" w:themeColor="text1"/>
                <w:spacing w:val="-22"/>
              </w:rPr>
              <w:t>2</w:t>
            </w:r>
            <w:proofErr w:type="gramStart"/>
            <w:r w:rsidRPr="002D6EA5">
              <w:rPr>
                <w:rFonts w:ascii="Times New Roman"/>
                <w:color w:val="000000" w:themeColor="text1"/>
                <w:spacing w:val="-22"/>
                <w:w w:val="90"/>
              </w:rPr>
              <w:t>﹞</w:t>
            </w:r>
            <w:proofErr w:type="gramEnd"/>
          </w:p>
        </w:tc>
        <w:tc>
          <w:tcPr>
            <w:tcW w:w="868" w:type="dxa"/>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17</w:t>
            </w:r>
            <w:r w:rsidRPr="002D6EA5">
              <w:rPr>
                <w:rFonts w:ascii="Times New Roman"/>
                <w:color w:val="000000" w:themeColor="text1"/>
                <w:spacing w:val="-22"/>
              </w:rPr>
              <w:t>個</w:t>
            </w:r>
          </w:p>
        </w:tc>
        <w:tc>
          <w:tcPr>
            <w:tcW w:w="1484" w:type="dxa"/>
            <w:gridSpan w:val="3"/>
            <w:tcBorders>
              <w:bottom w:val="single" w:sz="4" w:space="0" w:color="auto"/>
            </w:tcBorders>
            <w:shd w:val="clear" w:color="auto" w:fill="auto"/>
            <w:vAlign w:val="center"/>
          </w:tcPr>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若年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壮年</w:t>
            </w:r>
            <w:r w:rsidRPr="002D6EA5">
              <w:rPr>
                <w:rFonts w:ascii="Times New Roman"/>
                <w:color w:val="000000" w:themeColor="text1"/>
                <w:spacing w:val="-22"/>
              </w:rPr>
              <w:t>8</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r w:rsidRPr="002D6EA5">
              <w:rPr>
                <w:rFonts w:ascii="Times New Roman"/>
                <w:color w:val="000000" w:themeColor="text1"/>
                <w:spacing w:val="-22"/>
              </w:rPr>
              <w:t>壮</w:t>
            </w:r>
            <w:r w:rsidRPr="002D6EA5">
              <w:rPr>
                <w:rFonts w:ascii="Times New Roman"/>
                <w:color w:val="000000" w:themeColor="text1"/>
                <w:spacing w:val="-22"/>
              </w:rPr>
              <w:t>~</w:t>
            </w:r>
            <w:r w:rsidRPr="002D6EA5">
              <w:rPr>
                <w:rFonts w:ascii="Times New Roman"/>
                <w:color w:val="000000" w:themeColor="text1"/>
                <w:spacing w:val="-22"/>
              </w:rPr>
              <w:t>熟年</w:t>
            </w:r>
            <w:r w:rsidRPr="002D6EA5">
              <w:rPr>
                <w:rFonts w:ascii="Times New Roman"/>
                <w:color w:val="000000" w:themeColor="text1"/>
                <w:spacing w:val="-22"/>
              </w:rPr>
              <w:t>1</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w w:val="90"/>
              </w:rPr>
            </w:pPr>
            <w:r w:rsidRPr="002D6EA5">
              <w:rPr>
                <w:rFonts w:ascii="Times New Roman"/>
                <w:color w:val="000000" w:themeColor="text1"/>
                <w:spacing w:val="-22"/>
              </w:rPr>
              <w:t>熟年</w:t>
            </w:r>
            <w:r w:rsidRPr="002D6EA5">
              <w:rPr>
                <w:rFonts w:ascii="Times New Roman"/>
                <w:color w:val="000000" w:themeColor="text1"/>
                <w:spacing w:val="-22"/>
              </w:rPr>
              <w:t>7</w:t>
            </w:r>
            <w:r w:rsidRPr="002D6EA5">
              <w:rPr>
                <w:rFonts w:ascii="Times New Roman"/>
                <w:color w:val="000000" w:themeColor="text1"/>
                <w:spacing w:val="-22"/>
              </w:rPr>
              <w:t>具</w:t>
            </w:r>
          </w:p>
          <w:p w:rsidR="00727FD9" w:rsidRPr="002D6EA5" w:rsidRDefault="00727FD9" w:rsidP="00836F6C">
            <w:pPr>
              <w:pStyle w:val="121"/>
              <w:spacing w:line="330" w:lineRule="exact"/>
              <w:jc w:val="center"/>
              <w:rPr>
                <w:rFonts w:ascii="Times New Roman"/>
                <w:color w:val="000000" w:themeColor="text1"/>
                <w:spacing w:val="-22"/>
              </w:rPr>
            </w:pPr>
            <w:proofErr w:type="gramStart"/>
            <w:r w:rsidRPr="002D6EA5">
              <w:rPr>
                <w:rFonts w:ascii="Times New Roman"/>
                <w:color w:val="000000" w:themeColor="text1"/>
                <w:spacing w:val="-22"/>
                <w:w w:val="90"/>
              </w:rPr>
              <w:t>﹝</w:t>
            </w:r>
            <w:r w:rsidRPr="002D6EA5">
              <w:rPr>
                <w:rFonts w:ascii="Times New Roman"/>
                <w:color w:val="000000" w:themeColor="text1"/>
                <w:spacing w:val="-22"/>
              </w:rPr>
              <w:t>註</w:t>
            </w:r>
            <w:proofErr w:type="gramEnd"/>
            <w:r w:rsidRPr="002D6EA5">
              <w:rPr>
                <w:rFonts w:ascii="Times New Roman"/>
                <w:color w:val="000000" w:themeColor="text1"/>
                <w:spacing w:val="-22"/>
              </w:rPr>
              <w:t>2</w:t>
            </w:r>
            <w:proofErr w:type="gramStart"/>
            <w:r w:rsidRPr="002D6EA5">
              <w:rPr>
                <w:rFonts w:ascii="Times New Roman"/>
                <w:color w:val="000000" w:themeColor="text1"/>
                <w:spacing w:val="-22"/>
                <w:w w:val="90"/>
              </w:rPr>
              <w:t>﹞</w:t>
            </w:r>
            <w:proofErr w:type="gramEnd"/>
          </w:p>
        </w:tc>
      </w:tr>
      <w:tr w:rsidR="00727FD9" w:rsidRPr="002D6EA5" w:rsidTr="00836F6C">
        <w:trPr>
          <w:trHeight w:val="454"/>
          <w:jc w:val="center"/>
        </w:trPr>
        <w:tc>
          <w:tcPr>
            <w:tcW w:w="10727" w:type="dxa"/>
            <w:gridSpan w:val="15"/>
            <w:tcBorders>
              <w:top w:val="single" w:sz="4" w:space="0" w:color="auto"/>
              <w:left w:val="nil"/>
              <w:bottom w:val="nil"/>
              <w:right w:val="nil"/>
            </w:tcBorders>
            <w:shd w:val="clear" w:color="auto" w:fill="auto"/>
          </w:tcPr>
          <w:p w:rsidR="00727FD9" w:rsidRPr="002D6EA5" w:rsidRDefault="00727FD9" w:rsidP="002D6EA5">
            <w:pPr>
              <w:pStyle w:val="121"/>
              <w:spacing w:line="330" w:lineRule="exact"/>
              <w:ind w:left="497" w:hangingChars="230" w:hanging="497"/>
              <w:jc w:val="left"/>
              <w:rPr>
                <w:rFonts w:ascii="Times New Roman"/>
                <w:color w:val="000000" w:themeColor="text1"/>
                <w:spacing w:val="-22"/>
              </w:rPr>
            </w:pPr>
            <w:proofErr w:type="gramStart"/>
            <w:r w:rsidRPr="002D6EA5">
              <w:rPr>
                <w:rFonts w:ascii="Times New Roman"/>
                <w:color w:val="000000" w:themeColor="text1"/>
                <w:spacing w:val="-22"/>
              </w:rPr>
              <w:t>註</w:t>
            </w:r>
            <w:proofErr w:type="gramEnd"/>
            <w:r w:rsidRPr="002D6EA5">
              <w:rPr>
                <w:rFonts w:ascii="Times New Roman"/>
                <w:color w:val="000000" w:themeColor="text1"/>
                <w:spacing w:val="-22"/>
              </w:rPr>
              <w:t>1</w:t>
            </w:r>
            <w:r w:rsidRPr="002D6EA5">
              <w:rPr>
                <w:rFonts w:ascii="Times New Roman"/>
                <w:color w:val="000000" w:themeColor="text1"/>
                <w:spacing w:val="-22"/>
              </w:rPr>
              <w:t>：根據張丙龍</w:t>
            </w:r>
            <w:r w:rsidRPr="002D6EA5">
              <w:rPr>
                <w:rFonts w:ascii="Times New Roman"/>
                <w:color w:val="000000" w:themeColor="text1"/>
                <w:spacing w:val="-22"/>
              </w:rPr>
              <w:t>1961</w:t>
            </w:r>
            <w:r w:rsidRPr="002D6EA5">
              <w:rPr>
                <w:rFonts w:ascii="Times New Roman"/>
                <w:color w:val="000000" w:themeColor="text1"/>
                <w:spacing w:val="-22"/>
              </w:rPr>
              <w:t>年手稿記載，臺大醫學院研究團體共挖掘</w:t>
            </w:r>
            <w:r w:rsidRPr="002D6EA5">
              <w:rPr>
                <w:rFonts w:ascii="Times New Roman"/>
                <w:color w:val="000000" w:themeColor="text1"/>
                <w:spacing w:val="-22"/>
              </w:rPr>
              <w:t>60</w:t>
            </w:r>
            <w:r w:rsidRPr="002D6EA5">
              <w:rPr>
                <w:rFonts w:ascii="Times New Roman"/>
                <w:color w:val="000000" w:themeColor="text1"/>
                <w:spacing w:val="-22"/>
              </w:rPr>
              <w:t>具人骨，其中，</w:t>
            </w:r>
            <w:proofErr w:type="gramStart"/>
            <w:r w:rsidRPr="002D6EA5">
              <w:rPr>
                <w:rFonts w:ascii="Times New Roman"/>
                <w:color w:val="000000" w:themeColor="text1"/>
                <w:spacing w:val="-22"/>
              </w:rPr>
              <w:t>小兒骨計</w:t>
            </w:r>
            <w:r w:rsidRPr="002D6EA5">
              <w:rPr>
                <w:rFonts w:ascii="Times New Roman"/>
                <w:color w:val="000000" w:themeColor="text1"/>
                <w:spacing w:val="-22"/>
              </w:rPr>
              <w:t>15</w:t>
            </w:r>
            <w:r w:rsidRPr="002D6EA5">
              <w:rPr>
                <w:rFonts w:ascii="Times New Roman"/>
                <w:color w:val="000000" w:themeColor="text1"/>
                <w:spacing w:val="-22"/>
              </w:rPr>
              <w:t>具</w:t>
            </w:r>
            <w:proofErr w:type="gramEnd"/>
            <w:r w:rsidRPr="002D6EA5">
              <w:rPr>
                <w:rFonts w:ascii="Times New Roman"/>
                <w:color w:val="000000" w:themeColor="text1"/>
                <w:spacing w:val="-22"/>
              </w:rPr>
              <w:t>，有編碼之</w:t>
            </w:r>
            <w:proofErr w:type="gramStart"/>
            <w:r w:rsidRPr="002D6EA5">
              <w:rPr>
                <w:rFonts w:ascii="Times New Roman"/>
                <w:color w:val="000000" w:themeColor="text1"/>
                <w:spacing w:val="-22"/>
              </w:rPr>
              <w:t>成人骨計</w:t>
            </w:r>
            <w:r w:rsidRPr="002D6EA5">
              <w:rPr>
                <w:rFonts w:ascii="Times New Roman"/>
                <w:color w:val="000000" w:themeColor="text1"/>
                <w:spacing w:val="-22"/>
              </w:rPr>
              <w:t>43</w:t>
            </w:r>
            <w:r w:rsidRPr="002D6EA5">
              <w:rPr>
                <w:rFonts w:ascii="Times New Roman"/>
                <w:color w:val="000000" w:themeColor="text1"/>
                <w:spacing w:val="-22"/>
              </w:rPr>
              <w:t>具</w:t>
            </w:r>
            <w:proofErr w:type="gramEnd"/>
            <w:r w:rsidRPr="002D6EA5">
              <w:rPr>
                <w:rFonts w:ascii="Times New Roman"/>
                <w:color w:val="000000" w:themeColor="text1"/>
                <w:spacing w:val="-22"/>
              </w:rPr>
              <w:t>，後兩者合計數僅</w:t>
            </w:r>
            <w:r w:rsidRPr="002D6EA5">
              <w:rPr>
                <w:rFonts w:ascii="Times New Roman"/>
                <w:color w:val="000000" w:themeColor="text1"/>
                <w:spacing w:val="-22"/>
              </w:rPr>
              <w:t>58</w:t>
            </w:r>
            <w:r w:rsidRPr="002D6EA5">
              <w:rPr>
                <w:rFonts w:ascii="Times New Roman"/>
                <w:color w:val="000000" w:themeColor="text1"/>
                <w:spacing w:val="-22"/>
              </w:rPr>
              <w:t>具。</w:t>
            </w:r>
          </w:p>
          <w:p w:rsidR="00727FD9" w:rsidRPr="002D6EA5" w:rsidRDefault="00727FD9" w:rsidP="002D6EA5">
            <w:pPr>
              <w:pStyle w:val="121"/>
              <w:spacing w:line="330" w:lineRule="exact"/>
              <w:ind w:left="497" w:hangingChars="230" w:hanging="497"/>
              <w:jc w:val="left"/>
              <w:rPr>
                <w:rFonts w:ascii="Times New Roman"/>
                <w:color w:val="000000" w:themeColor="text1"/>
                <w:spacing w:val="-22"/>
              </w:rPr>
            </w:pPr>
            <w:r w:rsidRPr="002D6EA5">
              <w:rPr>
                <w:rFonts w:ascii="Times New Roman"/>
                <w:color w:val="000000" w:themeColor="text1"/>
                <w:spacing w:val="-22"/>
              </w:rPr>
              <w:t xml:space="preserve">　</w:t>
            </w:r>
            <w:r w:rsidRPr="002D6EA5">
              <w:rPr>
                <w:rFonts w:ascii="Times New Roman"/>
                <w:color w:val="000000" w:themeColor="text1"/>
                <w:spacing w:val="-22"/>
              </w:rPr>
              <w:t>2</w:t>
            </w:r>
            <w:r w:rsidRPr="002D6EA5">
              <w:rPr>
                <w:rFonts w:ascii="Times New Roman"/>
                <w:color w:val="000000" w:themeColor="text1"/>
                <w:spacing w:val="-22"/>
              </w:rPr>
              <w:t>：日本文獻有關年</w:t>
            </w:r>
            <w:r w:rsidR="00836F6C" w:rsidRPr="002D6EA5">
              <w:rPr>
                <w:rFonts w:ascii="Times New Roman" w:hint="eastAsia"/>
                <w:color w:val="000000" w:themeColor="text1"/>
                <w:spacing w:val="-22"/>
              </w:rPr>
              <w:t>紀</w:t>
            </w:r>
            <w:r w:rsidRPr="002D6EA5">
              <w:rPr>
                <w:rFonts w:ascii="Times New Roman"/>
                <w:color w:val="000000" w:themeColor="text1"/>
                <w:spacing w:val="-22"/>
              </w:rPr>
              <w:t>之劃分，若年為</w:t>
            </w:r>
            <w:r w:rsidRPr="002D6EA5">
              <w:rPr>
                <w:rFonts w:ascii="Times New Roman"/>
                <w:color w:val="000000" w:themeColor="text1"/>
                <w:spacing w:val="-22"/>
              </w:rPr>
              <w:t>12~20</w:t>
            </w:r>
            <w:r w:rsidRPr="002D6EA5">
              <w:rPr>
                <w:rFonts w:ascii="Times New Roman"/>
                <w:color w:val="000000" w:themeColor="text1"/>
                <w:spacing w:val="-22"/>
              </w:rPr>
              <w:t>歳、壮年為</w:t>
            </w:r>
            <w:r w:rsidRPr="002D6EA5">
              <w:rPr>
                <w:rFonts w:ascii="Times New Roman"/>
                <w:color w:val="000000" w:themeColor="text1"/>
                <w:spacing w:val="-22"/>
              </w:rPr>
              <w:t>20~40</w:t>
            </w:r>
            <w:r w:rsidRPr="002D6EA5">
              <w:rPr>
                <w:rFonts w:ascii="Times New Roman"/>
                <w:color w:val="000000" w:themeColor="text1"/>
                <w:spacing w:val="-22"/>
              </w:rPr>
              <w:t>歳、熟年為</w:t>
            </w:r>
            <w:r w:rsidRPr="002D6EA5">
              <w:rPr>
                <w:rFonts w:ascii="Times New Roman"/>
                <w:color w:val="000000" w:themeColor="text1"/>
                <w:spacing w:val="-22"/>
              </w:rPr>
              <w:t>40~60</w:t>
            </w:r>
            <w:r w:rsidRPr="002D6EA5">
              <w:rPr>
                <w:rFonts w:ascii="Times New Roman"/>
                <w:color w:val="000000" w:themeColor="text1"/>
                <w:spacing w:val="-22"/>
              </w:rPr>
              <w:t>歳、老年為</w:t>
            </w:r>
            <w:r w:rsidRPr="002D6EA5">
              <w:rPr>
                <w:rFonts w:ascii="Times New Roman"/>
                <w:color w:val="000000" w:themeColor="text1"/>
                <w:spacing w:val="-22"/>
              </w:rPr>
              <w:t>60</w:t>
            </w:r>
            <w:r w:rsidRPr="002D6EA5">
              <w:rPr>
                <w:rFonts w:ascii="Times New Roman"/>
                <w:color w:val="000000" w:themeColor="text1"/>
                <w:spacing w:val="-22"/>
              </w:rPr>
              <w:t>歳</w:t>
            </w:r>
            <w:r w:rsidRPr="002D6EA5">
              <w:rPr>
                <w:rFonts w:ascii="Times New Roman"/>
                <w:color w:val="000000" w:themeColor="text1"/>
                <w:spacing w:val="-22"/>
              </w:rPr>
              <w:t>~</w:t>
            </w:r>
            <w:r w:rsidRPr="002D6EA5">
              <w:rPr>
                <w:rFonts w:ascii="Times New Roman"/>
                <w:color w:val="000000" w:themeColor="text1"/>
                <w:spacing w:val="-22"/>
              </w:rPr>
              <w:t>。</w:t>
            </w:r>
          </w:p>
          <w:p w:rsidR="00727FD9" w:rsidRPr="002D6EA5" w:rsidRDefault="00727FD9" w:rsidP="002D6EA5">
            <w:pPr>
              <w:pStyle w:val="121"/>
              <w:spacing w:line="330" w:lineRule="exact"/>
              <w:ind w:left="497" w:hangingChars="230" w:hanging="497"/>
              <w:jc w:val="left"/>
              <w:rPr>
                <w:rFonts w:ascii="Times New Roman"/>
                <w:color w:val="000000" w:themeColor="text1"/>
                <w:spacing w:val="-22"/>
              </w:rPr>
            </w:pPr>
            <w:r w:rsidRPr="002D6EA5">
              <w:rPr>
                <w:rFonts w:ascii="Times New Roman"/>
                <w:color w:val="000000" w:themeColor="text1"/>
                <w:spacing w:val="-22"/>
              </w:rPr>
              <w:t xml:space="preserve">　</w:t>
            </w:r>
            <w:r w:rsidRPr="002D6EA5">
              <w:rPr>
                <w:rFonts w:ascii="Times New Roman"/>
                <w:color w:val="000000" w:themeColor="text1"/>
                <w:spacing w:val="-22"/>
              </w:rPr>
              <w:t>3</w:t>
            </w:r>
            <w:r w:rsidRPr="002D6EA5">
              <w:rPr>
                <w:rFonts w:ascii="Times New Roman"/>
                <w:color w:val="000000" w:themeColor="text1"/>
                <w:spacing w:val="-22"/>
              </w:rPr>
              <w:t>：該等文獻未清楚記載人骨標本係全數出土自花蓮縣萬榮鄉馬遠村，故不排除有其他地區的布農族人骨之可能性。</w:t>
            </w:r>
          </w:p>
          <w:p w:rsidR="00727FD9" w:rsidRPr="002D6EA5" w:rsidRDefault="00727FD9" w:rsidP="003E5C6E">
            <w:pPr>
              <w:pStyle w:val="121"/>
              <w:spacing w:after="240" w:line="330" w:lineRule="exact"/>
              <w:jc w:val="left"/>
              <w:rPr>
                <w:rFonts w:ascii="Times New Roman"/>
                <w:color w:val="000000" w:themeColor="text1"/>
                <w:spacing w:val="-22"/>
              </w:rPr>
            </w:pPr>
            <w:r w:rsidRPr="002D6EA5">
              <w:rPr>
                <w:rFonts w:ascii="Times New Roman"/>
                <w:color w:val="000000" w:themeColor="text1"/>
              </w:rPr>
              <w:t>資料來源：</w:t>
            </w:r>
            <w:proofErr w:type="gramStart"/>
            <w:r w:rsidRPr="002D6EA5">
              <w:rPr>
                <w:rFonts w:ascii="Times New Roman"/>
                <w:color w:val="000000" w:themeColor="text1"/>
              </w:rPr>
              <w:t>本院彙整</w:t>
            </w:r>
            <w:proofErr w:type="gramEnd"/>
            <w:r w:rsidRPr="002D6EA5">
              <w:rPr>
                <w:rFonts w:ascii="Times New Roman"/>
                <w:color w:val="000000" w:themeColor="text1"/>
              </w:rPr>
              <w:t>。</w:t>
            </w:r>
          </w:p>
        </w:tc>
      </w:tr>
      <w:bookmarkEnd w:id="213"/>
    </w:tbl>
    <w:p w:rsidR="007E6692" w:rsidRPr="002D6EA5" w:rsidRDefault="007E6692" w:rsidP="00A125CD">
      <w:pPr>
        <w:pStyle w:val="a5"/>
        <w:numPr>
          <w:ilvl w:val="0"/>
          <w:numId w:val="0"/>
        </w:numPr>
        <w:wordWrap w:val="0"/>
        <w:spacing w:after="480"/>
        <w:ind w:left="907"/>
        <w:rPr>
          <w:rFonts w:ascii="Times New Roman" w:hAnsi="Times New Roman"/>
          <w:color w:val="000000" w:themeColor="text1"/>
        </w:rPr>
      </w:pPr>
    </w:p>
    <w:sectPr w:rsidR="007E6692" w:rsidRPr="002D6EA5" w:rsidSect="00B0479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AD" w:rsidRDefault="00EC5AAD">
      <w:r>
        <w:separator/>
      </w:r>
    </w:p>
  </w:endnote>
  <w:endnote w:type="continuationSeparator" w:id="0">
    <w:p w:rsidR="00EC5AAD" w:rsidRDefault="00EC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24" w:rsidRDefault="005D1D24">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724996">
      <w:rPr>
        <w:rStyle w:val="ae"/>
        <w:noProof/>
        <w:sz w:val="24"/>
      </w:rPr>
      <w:t>53</w:t>
    </w:r>
    <w:r>
      <w:rPr>
        <w:rStyle w:val="ae"/>
        <w:sz w:val="24"/>
      </w:rPr>
      <w:fldChar w:fldCharType="end"/>
    </w:r>
  </w:p>
  <w:p w:rsidR="005D1D24" w:rsidRDefault="005D1D2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AD" w:rsidRDefault="00EC5AAD">
      <w:r>
        <w:separator/>
      </w:r>
    </w:p>
  </w:footnote>
  <w:footnote w:type="continuationSeparator" w:id="0">
    <w:p w:rsidR="00EC5AAD" w:rsidRDefault="00EC5AAD">
      <w:r>
        <w:continuationSeparator/>
      </w:r>
    </w:p>
  </w:footnote>
  <w:footnote w:id="1">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臺大查復資料：臺大原住民族研究中心</w:t>
      </w:r>
      <w:r w:rsidRPr="002D6EA5">
        <w:rPr>
          <w:rFonts w:ascii="Times New Roman"/>
        </w:rPr>
        <w:t>106</w:t>
      </w:r>
      <w:r w:rsidRPr="002D6EA5">
        <w:rPr>
          <w:rFonts w:ascii="Times New Roman"/>
        </w:rPr>
        <w:t>年</w:t>
      </w:r>
      <w:r w:rsidRPr="002D6EA5">
        <w:rPr>
          <w:rFonts w:ascii="Times New Roman"/>
        </w:rPr>
        <w:t>7</w:t>
      </w:r>
      <w:r w:rsidRPr="002D6EA5">
        <w:rPr>
          <w:rFonts w:ascii="Times New Roman"/>
        </w:rPr>
        <w:t>月</w:t>
      </w:r>
      <w:r w:rsidRPr="002D6EA5">
        <w:rPr>
          <w:rFonts w:ascii="Times New Roman"/>
        </w:rPr>
        <w:t>26</w:t>
      </w:r>
      <w:r w:rsidRPr="002D6EA5">
        <w:rPr>
          <w:rFonts w:ascii="Times New Roman"/>
        </w:rPr>
        <w:t>日</w:t>
      </w:r>
      <w:proofErr w:type="gramStart"/>
      <w:r w:rsidRPr="002D6EA5">
        <w:rPr>
          <w:rFonts w:ascii="Times New Roman"/>
        </w:rPr>
        <w:t>校原民字</w:t>
      </w:r>
      <w:proofErr w:type="gramEnd"/>
      <w:r w:rsidRPr="002D6EA5">
        <w:rPr>
          <w:rFonts w:ascii="Times New Roman"/>
        </w:rPr>
        <w:t>第</w:t>
      </w:r>
      <w:r w:rsidRPr="002D6EA5">
        <w:rPr>
          <w:rFonts w:ascii="Times New Roman"/>
        </w:rPr>
        <w:t>1060061538</w:t>
      </w:r>
      <w:r w:rsidRPr="002D6EA5">
        <w:rPr>
          <w:rFonts w:ascii="Times New Roman"/>
        </w:rPr>
        <w:t>號函、臺大人類學系同年月</w:t>
      </w:r>
      <w:r w:rsidRPr="002D6EA5">
        <w:rPr>
          <w:rFonts w:ascii="Times New Roman"/>
        </w:rPr>
        <w:t>27</w:t>
      </w:r>
      <w:r w:rsidRPr="002D6EA5">
        <w:rPr>
          <w:rFonts w:ascii="Times New Roman"/>
        </w:rPr>
        <w:t>日校文字第</w:t>
      </w:r>
      <w:r w:rsidRPr="002D6EA5">
        <w:rPr>
          <w:rFonts w:ascii="Times New Roman"/>
        </w:rPr>
        <w:t>1060061224</w:t>
      </w:r>
      <w:r w:rsidRPr="002D6EA5">
        <w:rPr>
          <w:rFonts w:ascii="Times New Roman"/>
        </w:rPr>
        <w:t>號函、臺大醫學院同年</w:t>
      </w:r>
      <w:r w:rsidRPr="002D6EA5">
        <w:rPr>
          <w:rFonts w:ascii="Times New Roman"/>
        </w:rPr>
        <w:t>8</w:t>
      </w:r>
      <w:r w:rsidRPr="002D6EA5">
        <w:rPr>
          <w:rFonts w:ascii="Times New Roman"/>
        </w:rPr>
        <w:t>月</w:t>
      </w:r>
      <w:r w:rsidRPr="002D6EA5">
        <w:rPr>
          <w:rFonts w:ascii="Times New Roman"/>
        </w:rPr>
        <w:t>7</w:t>
      </w:r>
      <w:r w:rsidRPr="002D6EA5">
        <w:rPr>
          <w:rFonts w:ascii="Times New Roman"/>
        </w:rPr>
        <w:t>日校醫字第</w:t>
      </w:r>
      <w:r w:rsidRPr="002D6EA5">
        <w:rPr>
          <w:rFonts w:ascii="Times New Roman"/>
        </w:rPr>
        <w:t>1060064543</w:t>
      </w:r>
      <w:r w:rsidRPr="002D6EA5">
        <w:rPr>
          <w:rFonts w:ascii="Times New Roman"/>
        </w:rPr>
        <w:t>號函。</w:t>
      </w:r>
    </w:p>
  </w:footnote>
  <w:footnote w:id="2">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機關查復資料：花蓮縣政府</w:t>
      </w:r>
      <w:r w:rsidRPr="002D6EA5">
        <w:rPr>
          <w:rFonts w:ascii="Times New Roman"/>
        </w:rPr>
        <w:t>106</w:t>
      </w:r>
      <w:r w:rsidRPr="002D6EA5">
        <w:rPr>
          <w:rFonts w:ascii="Times New Roman"/>
        </w:rPr>
        <w:t>年</w:t>
      </w:r>
      <w:r w:rsidRPr="002D6EA5">
        <w:rPr>
          <w:rFonts w:ascii="Times New Roman"/>
        </w:rPr>
        <w:t>10</w:t>
      </w:r>
      <w:r w:rsidRPr="002D6EA5">
        <w:rPr>
          <w:rFonts w:ascii="Times New Roman"/>
        </w:rPr>
        <w:t>月</w:t>
      </w:r>
      <w:r w:rsidRPr="002D6EA5">
        <w:rPr>
          <w:rFonts w:ascii="Times New Roman"/>
        </w:rPr>
        <w:t>3</w:t>
      </w:r>
      <w:r w:rsidRPr="002D6EA5">
        <w:rPr>
          <w:rFonts w:ascii="Times New Roman"/>
        </w:rPr>
        <w:t>日府</w:t>
      </w:r>
      <w:proofErr w:type="gramStart"/>
      <w:r w:rsidRPr="002D6EA5">
        <w:rPr>
          <w:rFonts w:ascii="Times New Roman"/>
        </w:rPr>
        <w:t>民宗字</w:t>
      </w:r>
      <w:proofErr w:type="gramEnd"/>
      <w:r w:rsidRPr="002D6EA5">
        <w:rPr>
          <w:rFonts w:ascii="Times New Roman"/>
        </w:rPr>
        <w:t>第</w:t>
      </w:r>
      <w:r w:rsidRPr="002D6EA5">
        <w:rPr>
          <w:rFonts w:ascii="Times New Roman"/>
        </w:rPr>
        <w:t>1060180384</w:t>
      </w:r>
      <w:r w:rsidRPr="002D6EA5">
        <w:rPr>
          <w:rFonts w:ascii="Times New Roman"/>
        </w:rPr>
        <w:t>號函、國防部後備指揮部</w:t>
      </w:r>
      <w:r w:rsidRPr="002D6EA5">
        <w:rPr>
          <w:rFonts w:ascii="Times New Roman"/>
        </w:rPr>
        <w:t>106</w:t>
      </w:r>
      <w:r w:rsidRPr="002D6EA5">
        <w:rPr>
          <w:rFonts w:ascii="Times New Roman"/>
        </w:rPr>
        <w:t>年</w:t>
      </w:r>
      <w:r w:rsidRPr="002D6EA5">
        <w:rPr>
          <w:rFonts w:ascii="Times New Roman"/>
        </w:rPr>
        <w:t>10</w:t>
      </w:r>
      <w:r w:rsidRPr="002D6EA5">
        <w:rPr>
          <w:rFonts w:ascii="Times New Roman"/>
        </w:rPr>
        <w:t>月</w:t>
      </w:r>
      <w:r w:rsidRPr="002D6EA5">
        <w:rPr>
          <w:rFonts w:ascii="Times New Roman"/>
        </w:rPr>
        <w:t>6</w:t>
      </w:r>
      <w:r w:rsidRPr="002D6EA5">
        <w:rPr>
          <w:rFonts w:ascii="Times New Roman"/>
        </w:rPr>
        <w:t>日國</w:t>
      </w:r>
      <w:proofErr w:type="gramStart"/>
      <w:r w:rsidRPr="002D6EA5">
        <w:rPr>
          <w:rFonts w:ascii="Times New Roman"/>
        </w:rPr>
        <w:t>後人機字第</w:t>
      </w:r>
      <w:r w:rsidRPr="002D6EA5">
        <w:rPr>
          <w:rFonts w:ascii="Times New Roman"/>
        </w:rPr>
        <w:t>1060016878</w:t>
      </w:r>
      <w:r w:rsidRPr="002D6EA5">
        <w:rPr>
          <w:rFonts w:ascii="Times New Roman"/>
        </w:rPr>
        <w:t>號</w:t>
      </w:r>
      <w:proofErr w:type="gramEnd"/>
      <w:r w:rsidRPr="002D6EA5">
        <w:rPr>
          <w:rFonts w:ascii="Times New Roman"/>
        </w:rPr>
        <w:t>函、內政部</w:t>
      </w:r>
      <w:r w:rsidRPr="002D6EA5">
        <w:rPr>
          <w:rFonts w:ascii="Times New Roman"/>
        </w:rPr>
        <w:t>106</w:t>
      </w:r>
      <w:r w:rsidRPr="002D6EA5">
        <w:rPr>
          <w:rFonts w:ascii="Times New Roman"/>
        </w:rPr>
        <w:t>年</w:t>
      </w:r>
      <w:r w:rsidRPr="002D6EA5">
        <w:rPr>
          <w:rFonts w:ascii="Times New Roman"/>
        </w:rPr>
        <w:t>10</w:t>
      </w:r>
      <w:r w:rsidRPr="002D6EA5">
        <w:rPr>
          <w:rFonts w:ascii="Times New Roman"/>
        </w:rPr>
        <w:t>月</w:t>
      </w:r>
      <w:r w:rsidRPr="002D6EA5">
        <w:rPr>
          <w:rFonts w:ascii="Times New Roman"/>
        </w:rPr>
        <w:t>16</w:t>
      </w:r>
      <w:r w:rsidRPr="002D6EA5">
        <w:rPr>
          <w:rFonts w:ascii="Times New Roman"/>
        </w:rPr>
        <w:t>日</w:t>
      </w:r>
      <w:proofErr w:type="gramStart"/>
      <w:r w:rsidRPr="002D6EA5">
        <w:rPr>
          <w:rFonts w:ascii="Times New Roman"/>
        </w:rPr>
        <w:t>臺內民字第</w:t>
      </w:r>
      <w:r w:rsidRPr="002D6EA5">
        <w:rPr>
          <w:rFonts w:ascii="Times New Roman"/>
        </w:rPr>
        <w:t>1060439490</w:t>
      </w:r>
      <w:r w:rsidRPr="002D6EA5">
        <w:rPr>
          <w:rFonts w:ascii="Times New Roman"/>
        </w:rPr>
        <w:t>號</w:t>
      </w:r>
      <w:proofErr w:type="gramEnd"/>
      <w:r w:rsidRPr="002D6EA5">
        <w:rPr>
          <w:rFonts w:ascii="Times New Roman"/>
        </w:rPr>
        <w:t>函、教育部</w:t>
      </w:r>
      <w:r w:rsidRPr="002D6EA5">
        <w:rPr>
          <w:rFonts w:ascii="Times New Roman"/>
        </w:rPr>
        <w:t>106</w:t>
      </w:r>
      <w:r w:rsidRPr="002D6EA5">
        <w:rPr>
          <w:rFonts w:ascii="Times New Roman"/>
        </w:rPr>
        <w:t>年</w:t>
      </w:r>
      <w:r w:rsidRPr="002D6EA5">
        <w:rPr>
          <w:rFonts w:ascii="Times New Roman"/>
        </w:rPr>
        <w:t>10</w:t>
      </w:r>
      <w:r w:rsidRPr="002D6EA5">
        <w:rPr>
          <w:rFonts w:ascii="Times New Roman"/>
        </w:rPr>
        <w:t>月</w:t>
      </w:r>
      <w:r w:rsidRPr="002D6EA5">
        <w:rPr>
          <w:rFonts w:ascii="Times New Roman"/>
        </w:rPr>
        <w:t>20</w:t>
      </w:r>
      <w:r w:rsidRPr="002D6EA5">
        <w:rPr>
          <w:rFonts w:ascii="Times New Roman"/>
        </w:rPr>
        <w:t>日</w:t>
      </w:r>
      <w:proofErr w:type="gramStart"/>
      <w:r w:rsidRPr="002D6EA5">
        <w:rPr>
          <w:rFonts w:ascii="Times New Roman"/>
        </w:rPr>
        <w:t>臺</w:t>
      </w:r>
      <w:proofErr w:type="gramEnd"/>
      <w:r w:rsidRPr="002D6EA5">
        <w:rPr>
          <w:rFonts w:ascii="Times New Roman"/>
        </w:rPr>
        <w:t>教高（三）字第</w:t>
      </w:r>
      <w:r w:rsidRPr="002D6EA5">
        <w:rPr>
          <w:rFonts w:ascii="Times New Roman"/>
        </w:rPr>
        <w:t>1060142379</w:t>
      </w:r>
      <w:r w:rsidRPr="002D6EA5">
        <w:rPr>
          <w:rFonts w:ascii="Times New Roman"/>
        </w:rPr>
        <w:t>號函、原住民族委員會</w:t>
      </w:r>
      <w:r w:rsidRPr="002D6EA5">
        <w:rPr>
          <w:rFonts w:ascii="Times New Roman"/>
        </w:rPr>
        <w:t>106</w:t>
      </w:r>
      <w:r w:rsidRPr="002D6EA5">
        <w:rPr>
          <w:rFonts w:ascii="Times New Roman"/>
        </w:rPr>
        <w:t>年</w:t>
      </w:r>
      <w:r w:rsidRPr="002D6EA5">
        <w:rPr>
          <w:rFonts w:ascii="Times New Roman"/>
        </w:rPr>
        <w:t>10</w:t>
      </w:r>
      <w:r w:rsidRPr="002D6EA5">
        <w:rPr>
          <w:rFonts w:ascii="Times New Roman"/>
        </w:rPr>
        <w:t>月</w:t>
      </w:r>
      <w:r w:rsidRPr="002D6EA5">
        <w:rPr>
          <w:rFonts w:ascii="Times New Roman"/>
        </w:rPr>
        <w:t>16</w:t>
      </w:r>
      <w:r w:rsidRPr="002D6EA5">
        <w:rPr>
          <w:rFonts w:ascii="Times New Roman"/>
        </w:rPr>
        <w:t>日原</w:t>
      </w:r>
      <w:proofErr w:type="gramStart"/>
      <w:r w:rsidRPr="002D6EA5">
        <w:rPr>
          <w:rFonts w:ascii="Times New Roman"/>
        </w:rPr>
        <w:t>民綜字</w:t>
      </w:r>
      <w:proofErr w:type="gramEnd"/>
      <w:r w:rsidRPr="002D6EA5">
        <w:rPr>
          <w:rFonts w:ascii="Times New Roman"/>
        </w:rPr>
        <w:t>第</w:t>
      </w:r>
      <w:r w:rsidRPr="002D6EA5">
        <w:rPr>
          <w:rFonts w:ascii="Times New Roman"/>
        </w:rPr>
        <w:t>1060064006</w:t>
      </w:r>
      <w:r w:rsidRPr="002D6EA5">
        <w:rPr>
          <w:rFonts w:ascii="Times New Roman"/>
        </w:rPr>
        <w:t>號函、文化部</w:t>
      </w:r>
      <w:r w:rsidRPr="002D6EA5">
        <w:rPr>
          <w:rFonts w:ascii="Times New Roman"/>
        </w:rPr>
        <w:t>106</w:t>
      </w:r>
      <w:r w:rsidRPr="002D6EA5">
        <w:rPr>
          <w:rFonts w:ascii="Times New Roman"/>
        </w:rPr>
        <w:t>年</w:t>
      </w:r>
      <w:r w:rsidRPr="002D6EA5">
        <w:rPr>
          <w:rFonts w:ascii="Times New Roman"/>
        </w:rPr>
        <w:t>9</w:t>
      </w:r>
      <w:r w:rsidRPr="002D6EA5">
        <w:rPr>
          <w:rFonts w:ascii="Times New Roman"/>
        </w:rPr>
        <w:t>月</w:t>
      </w:r>
      <w:r w:rsidRPr="002D6EA5">
        <w:rPr>
          <w:rFonts w:ascii="Times New Roman"/>
        </w:rPr>
        <w:t>30</w:t>
      </w:r>
      <w:proofErr w:type="gramStart"/>
      <w:r w:rsidRPr="002D6EA5">
        <w:rPr>
          <w:rFonts w:ascii="Times New Roman"/>
        </w:rPr>
        <w:t>日文源字第</w:t>
      </w:r>
      <w:r w:rsidRPr="002D6EA5">
        <w:rPr>
          <w:rFonts w:ascii="Times New Roman"/>
        </w:rPr>
        <w:t>1063028406</w:t>
      </w:r>
      <w:r w:rsidRPr="002D6EA5">
        <w:rPr>
          <w:rFonts w:ascii="Times New Roman"/>
        </w:rPr>
        <w:t>號</w:t>
      </w:r>
      <w:proofErr w:type="gramEnd"/>
      <w:r w:rsidRPr="002D6EA5">
        <w:rPr>
          <w:rFonts w:ascii="Times New Roman"/>
        </w:rPr>
        <w:t>函、衛生福利部</w:t>
      </w:r>
      <w:r w:rsidRPr="002D6EA5">
        <w:rPr>
          <w:rFonts w:ascii="Times New Roman"/>
        </w:rPr>
        <w:t>106</w:t>
      </w:r>
      <w:r w:rsidRPr="002D6EA5">
        <w:rPr>
          <w:rFonts w:ascii="Times New Roman"/>
        </w:rPr>
        <w:t>年</w:t>
      </w:r>
      <w:r w:rsidRPr="002D6EA5">
        <w:rPr>
          <w:rFonts w:ascii="Times New Roman"/>
        </w:rPr>
        <w:t>10</w:t>
      </w:r>
      <w:r w:rsidRPr="002D6EA5">
        <w:rPr>
          <w:rFonts w:ascii="Times New Roman"/>
        </w:rPr>
        <w:t>月</w:t>
      </w:r>
      <w:r w:rsidRPr="002D6EA5">
        <w:rPr>
          <w:rFonts w:ascii="Times New Roman"/>
        </w:rPr>
        <w:t>5</w:t>
      </w:r>
      <w:r w:rsidRPr="002D6EA5">
        <w:rPr>
          <w:rFonts w:ascii="Times New Roman"/>
        </w:rPr>
        <w:t>日衛部</w:t>
      </w:r>
      <w:proofErr w:type="gramStart"/>
      <w:r w:rsidRPr="002D6EA5">
        <w:rPr>
          <w:rFonts w:ascii="Times New Roman"/>
        </w:rPr>
        <w:t>醫</w:t>
      </w:r>
      <w:proofErr w:type="gramEnd"/>
      <w:r w:rsidRPr="002D6EA5">
        <w:rPr>
          <w:rFonts w:ascii="Times New Roman"/>
        </w:rPr>
        <w:t>字第</w:t>
      </w:r>
      <w:r w:rsidRPr="002D6EA5">
        <w:rPr>
          <w:rFonts w:ascii="Times New Roman"/>
        </w:rPr>
        <w:t>1060128852</w:t>
      </w:r>
      <w:r w:rsidRPr="002D6EA5">
        <w:rPr>
          <w:rFonts w:ascii="Times New Roman"/>
        </w:rPr>
        <w:t>號函、法務部</w:t>
      </w:r>
      <w:r w:rsidRPr="002D6EA5">
        <w:rPr>
          <w:rFonts w:ascii="Times New Roman"/>
        </w:rPr>
        <w:t>106</w:t>
      </w:r>
      <w:r w:rsidRPr="002D6EA5">
        <w:rPr>
          <w:rFonts w:ascii="Times New Roman"/>
        </w:rPr>
        <w:t>年</w:t>
      </w:r>
      <w:r w:rsidRPr="002D6EA5">
        <w:rPr>
          <w:rFonts w:ascii="Times New Roman"/>
        </w:rPr>
        <w:t>9</w:t>
      </w:r>
      <w:r w:rsidRPr="002D6EA5">
        <w:rPr>
          <w:rFonts w:ascii="Times New Roman"/>
        </w:rPr>
        <w:t>月</w:t>
      </w:r>
      <w:r w:rsidRPr="002D6EA5">
        <w:rPr>
          <w:rFonts w:ascii="Times New Roman"/>
        </w:rPr>
        <w:t>29</w:t>
      </w:r>
      <w:r w:rsidRPr="002D6EA5">
        <w:rPr>
          <w:rFonts w:ascii="Times New Roman"/>
        </w:rPr>
        <w:t>日法律字第</w:t>
      </w:r>
      <w:r w:rsidRPr="002D6EA5">
        <w:rPr>
          <w:rFonts w:ascii="Times New Roman"/>
        </w:rPr>
        <w:t>10603513460</w:t>
      </w:r>
      <w:r w:rsidRPr="002D6EA5">
        <w:rPr>
          <w:rFonts w:ascii="Times New Roman"/>
        </w:rPr>
        <w:t>號函、科技部</w:t>
      </w:r>
      <w:r w:rsidRPr="002D6EA5">
        <w:rPr>
          <w:rFonts w:ascii="Times New Roman"/>
        </w:rPr>
        <w:t>106</w:t>
      </w:r>
      <w:r w:rsidRPr="002D6EA5">
        <w:rPr>
          <w:rFonts w:ascii="Times New Roman"/>
        </w:rPr>
        <w:t>年</w:t>
      </w:r>
      <w:r w:rsidRPr="002D6EA5">
        <w:rPr>
          <w:rFonts w:ascii="Times New Roman"/>
        </w:rPr>
        <w:t>10</w:t>
      </w:r>
      <w:r w:rsidRPr="002D6EA5">
        <w:rPr>
          <w:rFonts w:ascii="Times New Roman"/>
        </w:rPr>
        <w:t>月</w:t>
      </w:r>
      <w:r w:rsidRPr="002D6EA5">
        <w:rPr>
          <w:rFonts w:ascii="Times New Roman"/>
        </w:rPr>
        <w:t>6</w:t>
      </w:r>
      <w:r w:rsidRPr="002D6EA5">
        <w:rPr>
          <w:rFonts w:ascii="Times New Roman"/>
        </w:rPr>
        <w:t>日科部生字第</w:t>
      </w:r>
      <w:r w:rsidRPr="002D6EA5">
        <w:rPr>
          <w:rFonts w:ascii="Times New Roman"/>
        </w:rPr>
        <w:t>1060073233</w:t>
      </w:r>
      <w:r w:rsidRPr="002D6EA5">
        <w:rPr>
          <w:rFonts w:ascii="Times New Roman"/>
        </w:rPr>
        <w:t>號函。</w:t>
      </w:r>
    </w:p>
  </w:footnote>
  <w:footnote w:id="3">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proofErr w:type="gramStart"/>
      <w:r w:rsidRPr="002D6EA5">
        <w:rPr>
          <w:rFonts w:ascii="Times New Roman"/>
        </w:rPr>
        <w:t>土肥直美</w:t>
      </w:r>
      <w:proofErr w:type="gramEnd"/>
      <w:r w:rsidRPr="002D6EA5">
        <w:rPr>
          <w:rFonts w:ascii="Times New Roman"/>
        </w:rPr>
        <w:t>當時任職於日本琉球大學，其研究專長領域為琉球人骨。</w:t>
      </w:r>
    </w:p>
  </w:footnote>
  <w:footnote w:id="4">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proofErr w:type="gramStart"/>
      <w:r w:rsidRPr="002D6EA5">
        <w:rPr>
          <w:rFonts w:ascii="Times New Roman"/>
        </w:rPr>
        <w:t>篠</w:t>
      </w:r>
      <w:proofErr w:type="gramEnd"/>
      <w:r w:rsidRPr="002D6EA5">
        <w:rPr>
          <w:rFonts w:ascii="Times New Roman"/>
        </w:rPr>
        <w:t>田謙</w:t>
      </w:r>
      <w:proofErr w:type="gramStart"/>
      <w:r w:rsidRPr="002D6EA5">
        <w:rPr>
          <w:rFonts w:ascii="Times New Roman"/>
        </w:rPr>
        <w:t>一</w:t>
      </w:r>
      <w:proofErr w:type="gramEnd"/>
      <w:r w:rsidRPr="002D6EA5">
        <w:rPr>
          <w:rFonts w:ascii="Times New Roman"/>
        </w:rPr>
        <w:t>當時任職於日本國立科學博物館，其研究專長領域為人</w:t>
      </w:r>
      <w:proofErr w:type="gramStart"/>
      <w:r w:rsidRPr="002D6EA5">
        <w:rPr>
          <w:rFonts w:ascii="Times New Roman"/>
        </w:rPr>
        <w:t>骨粒線體</w:t>
      </w:r>
      <w:proofErr w:type="gramEnd"/>
      <w:r w:rsidRPr="002D6EA5">
        <w:rPr>
          <w:rFonts w:ascii="Times New Roman"/>
        </w:rPr>
        <w:t>(mitochondria) DNA</w:t>
      </w:r>
      <w:r w:rsidRPr="002D6EA5">
        <w:rPr>
          <w:rFonts w:ascii="Times New Roman"/>
        </w:rPr>
        <w:t>。</w:t>
      </w:r>
    </w:p>
  </w:footnote>
  <w:footnote w:id="5">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米田穣當時任職於日本東京大學，其研究專長領域為古人骨的同位素分析、人骨食性分析及年代測定。</w:t>
      </w:r>
    </w:p>
  </w:footnote>
  <w:footnote w:id="6">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中</w:t>
      </w:r>
      <w:proofErr w:type="gramStart"/>
      <w:r w:rsidRPr="002D6EA5">
        <w:rPr>
          <w:rFonts w:ascii="Times New Roman"/>
        </w:rPr>
        <w:t>橋孝博</w:t>
      </w:r>
      <w:proofErr w:type="gramEnd"/>
      <w:r w:rsidRPr="002D6EA5">
        <w:rPr>
          <w:rFonts w:ascii="Times New Roman"/>
        </w:rPr>
        <w:t>當時任職於日本九州大學，其研究專長領域為日本人及中國大陸人骨及拔牙風俗。</w:t>
      </w:r>
    </w:p>
  </w:footnote>
  <w:footnote w:id="7">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竹中正</w:t>
      </w:r>
      <w:proofErr w:type="gramStart"/>
      <w:r w:rsidRPr="002D6EA5">
        <w:rPr>
          <w:rFonts w:ascii="Times New Roman"/>
        </w:rPr>
        <w:t>巳</w:t>
      </w:r>
      <w:proofErr w:type="gramEnd"/>
      <w:r w:rsidRPr="002D6EA5">
        <w:rPr>
          <w:rFonts w:ascii="Times New Roman"/>
        </w:rPr>
        <w:t>當時任職於日本鹿兒島女子大學，其研究專長領域為九州、日本人、韓國人骨及牙齒。</w:t>
      </w:r>
    </w:p>
  </w:footnote>
  <w:footnote w:id="8">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蔡錫圭教授於</w:t>
      </w:r>
      <w:r w:rsidRPr="002D6EA5">
        <w:rPr>
          <w:rFonts w:ascii="Times New Roman" w:hint="eastAsia"/>
        </w:rPr>
        <w:t>35</w:t>
      </w:r>
      <w:r w:rsidRPr="002D6EA5">
        <w:rPr>
          <w:rFonts w:ascii="Times New Roman"/>
        </w:rPr>
        <w:t>年</w:t>
      </w:r>
      <w:r w:rsidRPr="002D6EA5">
        <w:rPr>
          <w:rFonts w:ascii="Times New Roman"/>
        </w:rPr>
        <w:t>11</w:t>
      </w:r>
      <w:r w:rsidRPr="002D6EA5">
        <w:rPr>
          <w:rFonts w:ascii="Times New Roman"/>
        </w:rPr>
        <w:t>月進入臺大醫學院解剖學科金關丈夫教授門下從事人類學研究，並於</w:t>
      </w:r>
      <w:r w:rsidRPr="002D6EA5">
        <w:rPr>
          <w:rFonts w:ascii="Times New Roman" w:hint="eastAsia"/>
        </w:rPr>
        <w:t>71</w:t>
      </w:r>
      <w:r w:rsidRPr="002D6EA5">
        <w:rPr>
          <w:rFonts w:ascii="Times New Roman"/>
        </w:rPr>
        <w:t>年至</w:t>
      </w:r>
      <w:r w:rsidRPr="002D6EA5">
        <w:rPr>
          <w:rFonts w:ascii="Times New Roman" w:hint="eastAsia"/>
        </w:rPr>
        <w:t>74</w:t>
      </w:r>
      <w:r w:rsidRPr="002D6EA5">
        <w:rPr>
          <w:rFonts w:ascii="Times New Roman"/>
        </w:rPr>
        <w:t>年擔任該學科主任兼研究所所長，其後，於</w:t>
      </w:r>
      <w:r w:rsidRPr="002D6EA5">
        <w:rPr>
          <w:rFonts w:ascii="Times New Roman" w:hint="eastAsia"/>
        </w:rPr>
        <w:t>90</w:t>
      </w:r>
      <w:r w:rsidRPr="002D6EA5">
        <w:rPr>
          <w:rFonts w:ascii="Times New Roman"/>
        </w:rPr>
        <w:t>年與鹿兒島女子大學的竹中正</w:t>
      </w:r>
      <w:proofErr w:type="gramStart"/>
      <w:r w:rsidRPr="002D6EA5">
        <w:rPr>
          <w:rFonts w:ascii="Times New Roman"/>
        </w:rPr>
        <w:t>巳</w:t>
      </w:r>
      <w:proofErr w:type="gramEnd"/>
      <w:r w:rsidRPr="002D6EA5">
        <w:rPr>
          <w:rFonts w:ascii="Times New Roman"/>
        </w:rPr>
        <w:t>副教授合作將人骨標本進行資料整理。</w:t>
      </w:r>
    </w:p>
  </w:footnote>
  <w:footnote w:id="9">
    <w:p w:rsidR="005D1D24" w:rsidRPr="002D6EA5" w:rsidRDefault="005D1D24" w:rsidP="00593B35">
      <w:pPr>
        <w:pStyle w:val="aff1"/>
        <w:adjustRightInd w:val="0"/>
        <w:ind w:left="253" w:hangingChars="115" w:hanging="253"/>
        <w:jc w:val="both"/>
        <w:rPr>
          <w:rFonts w:ascii="Times New Roman"/>
          <w:strike/>
          <w:kern w:val="0"/>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轉譯自竹中正巳等人（民</w:t>
      </w:r>
      <w:r w:rsidRPr="002D6EA5">
        <w:rPr>
          <w:rFonts w:ascii="Times New Roman"/>
          <w:lang w:eastAsia="ja-JP"/>
        </w:rPr>
        <w:t>103</w:t>
      </w:r>
      <w:r w:rsidRPr="002D6EA5">
        <w:rPr>
          <w:rFonts w:ascii="Times New Roman" w:hint="eastAsia"/>
          <w:lang w:eastAsia="ja-JP"/>
        </w:rPr>
        <w:t>）</w:t>
      </w:r>
      <w:r w:rsidRPr="002D6EA5">
        <w:rPr>
          <w:rFonts w:ascii="Times New Roman"/>
          <w:lang w:eastAsia="ja-JP"/>
        </w:rPr>
        <w:t>，〈臺湾花蓮県萬栄郷馬遠村出土ブヌン族頭蓋の形態的特徴〉，原文為：発掘調査は，臺湾大学医学院解剖学科が馬遠村ブヌン族の生体計測調査を</w:t>
      </w:r>
      <w:r w:rsidRPr="002D6EA5">
        <w:rPr>
          <w:rFonts w:ascii="Times New Roman"/>
          <w:lang w:eastAsia="ja-JP"/>
        </w:rPr>
        <w:t>1957</w:t>
      </w:r>
      <w:r w:rsidRPr="002D6EA5">
        <w:rPr>
          <w:rFonts w:ascii="Times New Roman"/>
          <w:lang w:eastAsia="ja-JP"/>
        </w:rPr>
        <w:t>年</w:t>
      </w:r>
      <w:r w:rsidRPr="002D6EA5">
        <w:rPr>
          <w:rFonts w:ascii="Times New Roman"/>
          <w:lang w:eastAsia="ja-JP"/>
        </w:rPr>
        <w:t>7</w:t>
      </w:r>
      <w:r w:rsidRPr="002D6EA5">
        <w:rPr>
          <w:rFonts w:ascii="Times New Roman"/>
          <w:lang w:eastAsia="ja-JP"/>
        </w:rPr>
        <w:t>月に行った際，馬遠村の林清水村長に，ブヌン族の埋葬と骨格に関する学術調査のための発掘許可を申請したことに始まる。林村長の許可はすぐ得られたが，村民大会及び関係行政機関からの同意を求められた。馬遠村及び村民大会の同意が得られ，発掘許可が下りたのは</w:t>
      </w:r>
      <w:r w:rsidRPr="002D6EA5">
        <w:rPr>
          <w:rFonts w:ascii="Times New Roman"/>
          <w:lang w:eastAsia="ja-JP"/>
        </w:rPr>
        <w:t>1960</w:t>
      </w:r>
      <w:r w:rsidRPr="002D6EA5">
        <w:rPr>
          <w:rFonts w:ascii="Times New Roman"/>
          <w:lang w:eastAsia="ja-JP"/>
        </w:rPr>
        <w:t>年</w:t>
      </w:r>
      <w:r w:rsidRPr="002D6EA5">
        <w:rPr>
          <w:rFonts w:ascii="Times New Roman"/>
          <w:lang w:eastAsia="ja-JP"/>
        </w:rPr>
        <w:t>8</w:t>
      </w:r>
      <w:r w:rsidRPr="002D6EA5">
        <w:rPr>
          <w:rFonts w:ascii="Times New Roman"/>
          <w:lang w:eastAsia="ja-JP"/>
        </w:rPr>
        <w:t>月であった。</w:t>
      </w:r>
    </w:p>
  </w:footnote>
  <w:footnote w:id="10">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轉譯自篠田謙一（民</w:t>
      </w:r>
      <w:r w:rsidRPr="002D6EA5">
        <w:rPr>
          <w:rFonts w:ascii="Times New Roman"/>
          <w:lang w:eastAsia="ja-JP"/>
        </w:rPr>
        <w:t>97</w:t>
      </w:r>
      <w:r w:rsidRPr="002D6EA5">
        <w:rPr>
          <w:rFonts w:ascii="Times New Roman" w:hint="eastAsia"/>
          <w:lang w:eastAsia="ja-JP"/>
        </w:rPr>
        <w:t>）</w:t>
      </w:r>
      <w:r w:rsidRPr="002D6EA5">
        <w:rPr>
          <w:rFonts w:ascii="Times New Roman"/>
          <w:lang w:eastAsia="ja-JP"/>
        </w:rPr>
        <w:t>，〈臺湾大学医学院収集人骨の人類学的総合研究：国立臺湾大学所蔵のブヌン族人骨のミトコンドリア</w:t>
      </w:r>
      <w:r w:rsidRPr="002D6EA5">
        <w:rPr>
          <w:rFonts w:ascii="Times New Roman"/>
          <w:lang w:eastAsia="ja-JP"/>
        </w:rPr>
        <w:t>DNA</w:t>
      </w:r>
      <w:r w:rsidRPr="002D6EA5">
        <w:rPr>
          <w:rFonts w:ascii="Times New Roman"/>
          <w:lang w:eastAsia="ja-JP"/>
        </w:rPr>
        <w:t>分析〉，原文為：今回研究に用いたのは，蔡錫圭国立臺湾大学名誉教授によって花蓮県萬榮郷遠村</w:t>
      </w:r>
      <w:r w:rsidRPr="002D6EA5">
        <w:rPr>
          <w:rFonts w:ascii="Times New Roman"/>
          <w:lang w:eastAsia="ja-JP"/>
        </w:rPr>
        <w:t xml:space="preserve">Bahoan </w:t>
      </w:r>
      <w:r w:rsidRPr="002D6EA5">
        <w:rPr>
          <w:rFonts w:ascii="Times New Roman"/>
          <w:lang w:eastAsia="ja-JP"/>
        </w:rPr>
        <w:t>社丹社群にて収集され，国立臺湾大学に所蔵されているブヌン族人骨</w:t>
      </w:r>
      <w:r w:rsidRPr="002D6EA5">
        <w:rPr>
          <w:rFonts w:ascii="Times New Roman"/>
          <w:lang w:eastAsia="ja-JP"/>
        </w:rPr>
        <w:t>34</w:t>
      </w:r>
      <w:r w:rsidRPr="002D6EA5">
        <w:rPr>
          <w:rFonts w:ascii="Times New Roman"/>
          <w:lang w:eastAsia="ja-JP"/>
        </w:rPr>
        <w:t>体分である。</w:t>
      </w:r>
    </w:p>
  </w:footnote>
  <w:footnote w:id="11">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轉譯自米田穣等人（民</w:t>
      </w:r>
      <w:r w:rsidRPr="002D6EA5">
        <w:rPr>
          <w:rFonts w:ascii="Times New Roman"/>
          <w:lang w:eastAsia="ja-JP"/>
        </w:rPr>
        <w:t>97</w:t>
      </w:r>
      <w:r w:rsidRPr="002D6EA5">
        <w:rPr>
          <w:rFonts w:ascii="Times New Roman" w:hint="eastAsia"/>
          <w:lang w:eastAsia="ja-JP"/>
        </w:rPr>
        <w:t>）</w:t>
      </w:r>
      <w:r w:rsidRPr="002D6EA5">
        <w:rPr>
          <w:rFonts w:ascii="Times New Roman"/>
          <w:lang w:eastAsia="ja-JP"/>
        </w:rPr>
        <w:t>，〈臺湾大学医学院収集人骨の人類学的総合研究：臺湾先史時代遺跡から出土した古人骨と，近代ブヌン人骨における炭素</w:t>
      </w:r>
      <w:r w:rsidRPr="002D6EA5">
        <w:rPr>
          <w:rFonts w:ascii="新細明體" w:eastAsia="新細明體" w:hAnsi="新細明體" w:cs="新細明體" w:hint="eastAsia"/>
          <w:lang w:eastAsia="ja-JP"/>
        </w:rPr>
        <w:t>‧</w:t>
      </w:r>
      <w:r w:rsidRPr="002D6EA5">
        <w:rPr>
          <w:rFonts w:ascii="Times New Roman"/>
          <w:lang w:eastAsia="ja-JP"/>
        </w:rPr>
        <w:t>窒素同位体分析〉，原文為：これらの資料は，花蓮県萬榮郷馬遠村</w:t>
      </w:r>
      <w:r w:rsidRPr="002D6EA5">
        <w:rPr>
          <w:rFonts w:ascii="Times New Roman"/>
          <w:lang w:eastAsia="ja-JP"/>
        </w:rPr>
        <w:t>Bahoan</w:t>
      </w:r>
      <w:r w:rsidRPr="002D6EA5">
        <w:rPr>
          <w:rFonts w:ascii="Times New Roman"/>
          <w:lang w:eastAsia="ja-JP"/>
        </w:rPr>
        <w:t>社の南西約</w:t>
      </w:r>
      <w:r w:rsidRPr="002D6EA5">
        <w:rPr>
          <w:rFonts w:ascii="Times New Roman"/>
          <w:lang w:eastAsia="ja-JP"/>
        </w:rPr>
        <w:t>2 km</w:t>
      </w:r>
      <w:r w:rsidRPr="002D6EA5">
        <w:rPr>
          <w:rFonts w:ascii="Times New Roman"/>
          <w:lang w:eastAsia="ja-JP"/>
        </w:rPr>
        <w:t>の山麓で，</w:t>
      </w:r>
      <w:r w:rsidRPr="002D6EA5">
        <w:rPr>
          <w:rFonts w:ascii="Times New Roman"/>
          <w:lang w:eastAsia="ja-JP"/>
        </w:rPr>
        <w:t>1960</w:t>
      </w:r>
      <w:r w:rsidRPr="002D6EA5">
        <w:rPr>
          <w:rFonts w:ascii="Times New Roman"/>
          <w:lang w:eastAsia="ja-JP"/>
        </w:rPr>
        <w:t>年に蔡錫圭によって採取された採取された人骨である。</w:t>
      </w:r>
    </w:p>
  </w:footnote>
  <w:footnote w:id="12">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轉譯自竹中正巳等人（民</w:t>
      </w:r>
      <w:r w:rsidRPr="002D6EA5">
        <w:rPr>
          <w:rFonts w:ascii="Times New Roman"/>
          <w:lang w:eastAsia="ja-JP"/>
        </w:rPr>
        <w:t>103</w:t>
      </w:r>
      <w:r w:rsidRPr="002D6EA5">
        <w:rPr>
          <w:rFonts w:ascii="Times New Roman" w:hint="eastAsia"/>
          <w:lang w:eastAsia="ja-JP"/>
        </w:rPr>
        <w:t>）</w:t>
      </w:r>
      <w:r w:rsidRPr="002D6EA5">
        <w:rPr>
          <w:rFonts w:ascii="Times New Roman"/>
          <w:lang w:eastAsia="ja-JP"/>
        </w:rPr>
        <w:t>，〈臺湾花蓮県萬栄郷馬遠村出土ブヌン族頭蓋の形態的特徴〉，原文為：研究に用いたブヌン族頭蓋は，臺湾花蓮県萬榮郷馬遠村から</w:t>
      </w:r>
      <w:r w:rsidRPr="002D6EA5">
        <w:rPr>
          <w:rFonts w:ascii="Times New Roman"/>
          <w:lang w:eastAsia="ja-JP"/>
        </w:rPr>
        <w:t>1960</w:t>
      </w:r>
      <w:r w:rsidRPr="002D6EA5">
        <w:rPr>
          <w:rFonts w:ascii="Times New Roman"/>
          <w:lang w:eastAsia="ja-JP"/>
        </w:rPr>
        <w:t>年</w:t>
      </w:r>
      <w:r w:rsidRPr="002D6EA5">
        <w:rPr>
          <w:rFonts w:ascii="Times New Roman"/>
          <w:lang w:eastAsia="ja-JP"/>
        </w:rPr>
        <w:t>9</w:t>
      </w:r>
      <w:r w:rsidRPr="002D6EA5">
        <w:rPr>
          <w:rFonts w:ascii="Times New Roman"/>
          <w:lang w:eastAsia="ja-JP"/>
        </w:rPr>
        <w:t>月に，蔡錫圭によって発掘された資料である。</w:t>
      </w:r>
    </w:p>
  </w:footnote>
  <w:footnote w:id="13">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轉譯自篠田謙一（民</w:t>
      </w:r>
      <w:r w:rsidRPr="002D6EA5">
        <w:rPr>
          <w:rFonts w:ascii="Times New Roman"/>
          <w:lang w:eastAsia="ja-JP"/>
        </w:rPr>
        <w:t>97)</w:t>
      </w:r>
      <w:r w:rsidRPr="002D6EA5">
        <w:rPr>
          <w:rFonts w:ascii="Times New Roman"/>
          <w:lang w:eastAsia="ja-JP"/>
        </w:rPr>
        <w:t>，〈臺湾大学医学院収集人骨の人類学的総合研究：国立臺湾大学所蔵のブヌン族人骨のミトコンドリア</w:t>
      </w:r>
      <w:r w:rsidRPr="002D6EA5">
        <w:rPr>
          <w:rFonts w:ascii="Times New Roman"/>
          <w:lang w:eastAsia="ja-JP"/>
        </w:rPr>
        <w:t>DNA</w:t>
      </w:r>
      <w:r w:rsidRPr="002D6EA5">
        <w:rPr>
          <w:rFonts w:ascii="Times New Roman"/>
          <w:lang w:eastAsia="ja-JP"/>
        </w:rPr>
        <w:t>分析〉，原文為：本研究は，文部科学省科学研究費「更新世から縄文・弥生期にかけての日本人の変遷に関する総合的研究（代表：溝口優司，課題番号</w:t>
      </w:r>
      <w:r w:rsidRPr="002D6EA5">
        <w:rPr>
          <w:rFonts w:ascii="Times New Roman"/>
          <w:lang w:eastAsia="ja-JP"/>
        </w:rPr>
        <w:t>17107006)</w:t>
      </w:r>
      <w:r w:rsidRPr="002D6EA5">
        <w:rPr>
          <w:rFonts w:ascii="Times New Roman"/>
          <w:lang w:eastAsia="ja-JP"/>
        </w:rPr>
        <w:t>」の補助を得て遂行された。</w:t>
      </w:r>
    </w:p>
  </w:footnote>
  <w:footnote w:id="14">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轉譯自篠田謙一（民</w:t>
      </w:r>
      <w:r w:rsidRPr="002D6EA5">
        <w:rPr>
          <w:rFonts w:ascii="Times New Roman"/>
          <w:lang w:eastAsia="ja-JP"/>
        </w:rPr>
        <w:t>97)</w:t>
      </w:r>
      <w:r w:rsidRPr="002D6EA5">
        <w:rPr>
          <w:rFonts w:ascii="Times New Roman"/>
          <w:lang w:eastAsia="ja-JP"/>
        </w:rPr>
        <w:t>，〈臺湾大学医学院収集人骨の人類学的総合研究：国立臺湾大学所蔵のブヌン族人骨のミトコンドリア</w:t>
      </w:r>
      <w:r w:rsidRPr="002D6EA5">
        <w:rPr>
          <w:rFonts w:ascii="Times New Roman"/>
          <w:lang w:eastAsia="ja-JP"/>
        </w:rPr>
        <w:t>DNA</w:t>
      </w:r>
      <w:r w:rsidRPr="002D6EA5">
        <w:rPr>
          <w:rFonts w:ascii="Times New Roman"/>
          <w:lang w:eastAsia="ja-JP"/>
        </w:rPr>
        <w:t>分析〉，原文為：今回研究に用いたのは，蔡錫圭国立臺湾大学名誉教授によって花蓮県萬榮郷遠村</w:t>
      </w:r>
      <w:r w:rsidRPr="002D6EA5">
        <w:rPr>
          <w:rFonts w:ascii="Times New Roman"/>
          <w:lang w:eastAsia="ja-JP"/>
        </w:rPr>
        <w:t xml:space="preserve">Bahoan </w:t>
      </w:r>
      <w:r w:rsidRPr="002D6EA5">
        <w:rPr>
          <w:rFonts w:ascii="Times New Roman"/>
          <w:lang w:eastAsia="ja-JP"/>
        </w:rPr>
        <w:t>社丹社群にて収集され，国立臺湾大学に所蔵されているブヌン族人骨</w:t>
      </w:r>
      <w:r w:rsidRPr="002D6EA5">
        <w:rPr>
          <w:rFonts w:ascii="Times New Roman"/>
          <w:lang w:eastAsia="ja-JP"/>
        </w:rPr>
        <w:t>34</w:t>
      </w:r>
      <w:r w:rsidRPr="002D6EA5">
        <w:rPr>
          <w:rFonts w:ascii="Times New Roman"/>
          <w:lang w:eastAsia="ja-JP"/>
        </w:rPr>
        <w:t>体分である。</w:t>
      </w:r>
    </w:p>
  </w:footnote>
  <w:footnote w:id="15">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轉譯自米田穣等人（民</w:t>
      </w:r>
      <w:r w:rsidRPr="002D6EA5">
        <w:rPr>
          <w:rFonts w:ascii="Times New Roman"/>
          <w:lang w:eastAsia="ja-JP"/>
        </w:rPr>
        <w:t>97)</w:t>
      </w:r>
      <w:r w:rsidRPr="002D6EA5">
        <w:rPr>
          <w:rFonts w:ascii="Times New Roman"/>
          <w:lang w:eastAsia="ja-JP"/>
        </w:rPr>
        <w:t>，〈臺湾大学医学院収集人骨の人類学的総合研究：臺湾先史時代遺跡から出土した古人骨と，近代ブヌン人骨における炭素</w:t>
      </w:r>
      <w:r w:rsidRPr="002D6EA5">
        <w:rPr>
          <w:rFonts w:ascii="新細明體" w:eastAsia="新細明體" w:hAnsi="新細明體" w:cs="新細明體" w:hint="eastAsia"/>
          <w:lang w:eastAsia="ja-JP"/>
        </w:rPr>
        <w:t>‧</w:t>
      </w:r>
      <w:r w:rsidRPr="002D6EA5">
        <w:rPr>
          <w:rFonts w:ascii="Times New Roman"/>
          <w:lang w:eastAsia="ja-JP"/>
        </w:rPr>
        <w:t>窒素同位体分析〉，原文為：これらの資料は，花蓮県萬榮郷馬遠村</w:t>
      </w:r>
      <w:r w:rsidRPr="002D6EA5">
        <w:rPr>
          <w:rFonts w:ascii="Times New Roman"/>
          <w:lang w:eastAsia="ja-JP"/>
        </w:rPr>
        <w:t>Bahoan</w:t>
      </w:r>
      <w:r w:rsidRPr="002D6EA5">
        <w:rPr>
          <w:rFonts w:ascii="Times New Roman"/>
          <w:lang w:eastAsia="ja-JP"/>
        </w:rPr>
        <w:t>社の南西約</w:t>
      </w:r>
      <w:r w:rsidRPr="002D6EA5">
        <w:rPr>
          <w:rFonts w:ascii="Times New Roman"/>
          <w:lang w:eastAsia="ja-JP"/>
        </w:rPr>
        <w:t>2 km</w:t>
      </w:r>
      <w:r w:rsidRPr="002D6EA5">
        <w:rPr>
          <w:rFonts w:ascii="Times New Roman"/>
          <w:lang w:eastAsia="ja-JP"/>
        </w:rPr>
        <w:t>の山麓で，</w:t>
      </w:r>
      <w:r w:rsidRPr="002D6EA5">
        <w:rPr>
          <w:rFonts w:ascii="Times New Roman"/>
          <w:lang w:eastAsia="ja-JP"/>
        </w:rPr>
        <w:t>1960</w:t>
      </w:r>
      <w:r w:rsidRPr="002D6EA5">
        <w:rPr>
          <w:rFonts w:ascii="Times New Roman"/>
          <w:lang w:eastAsia="ja-JP"/>
        </w:rPr>
        <w:t>年に蔡錫圭によって採取された採取された人骨である。</w:t>
      </w:r>
    </w:p>
  </w:footnote>
  <w:footnote w:id="16">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轉譯自竹中正巳等人（民</w:t>
      </w:r>
      <w:r w:rsidRPr="002D6EA5">
        <w:rPr>
          <w:rFonts w:ascii="Times New Roman"/>
          <w:lang w:eastAsia="ja-JP"/>
        </w:rPr>
        <w:t>103)</w:t>
      </w:r>
      <w:r w:rsidRPr="002D6EA5">
        <w:rPr>
          <w:rFonts w:ascii="Times New Roman"/>
          <w:lang w:eastAsia="ja-JP"/>
        </w:rPr>
        <w:t>，〈臺湾花蓮県萬栄郷馬遠村出土ブヌン族頭蓋の形態的特徴〉，原文為：研究に用いたブヌン族頭蓋は，臺湾花蓮県萬榮郷馬遠村から</w:t>
      </w:r>
      <w:r w:rsidRPr="002D6EA5">
        <w:rPr>
          <w:rFonts w:ascii="Times New Roman"/>
          <w:lang w:eastAsia="ja-JP"/>
        </w:rPr>
        <w:t>1960</w:t>
      </w:r>
      <w:r w:rsidRPr="002D6EA5">
        <w:rPr>
          <w:rFonts w:ascii="Times New Roman"/>
          <w:lang w:eastAsia="ja-JP"/>
        </w:rPr>
        <w:t>年</w:t>
      </w:r>
      <w:r w:rsidRPr="002D6EA5">
        <w:rPr>
          <w:rFonts w:ascii="Times New Roman"/>
          <w:lang w:eastAsia="ja-JP"/>
        </w:rPr>
        <w:t>9</w:t>
      </w:r>
      <w:r w:rsidRPr="002D6EA5">
        <w:rPr>
          <w:rFonts w:ascii="Times New Roman"/>
          <w:lang w:eastAsia="ja-JP"/>
        </w:rPr>
        <w:t>月に，蔡錫圭によって発掘された資料である。</w:t>
      </w:r>
    </w:p>
  </w:footnote>
  <w:footnote w:id="17">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DDT</w:t>
      </w:r>
      <w:r w:rsidRPr="002D6EA5">
        <w:rPr>
          <w:rFonts w:ascii="Times New Roman"/>
        </w:rPr>
        <w:t>之用途為撲殺傳染瘧疾的病媒蚊。</w:t>
      </w:r>
    </w:p>
  </w:footnote>
  <w:footnote w:id="18">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DP</w:t>
      </w:r>
      <w:r w:rsidRPr="002D6EA5">
        <w:rPr>
          <w:rFonts w:ascii="Times New Roman"/>
        </w:rPr>
        <w:t>疫苗係指</w:t>
      </w:r>
      <w:r w:rsidRPr="002D6EA5">
        <w:rPr>
          <w:rFonts w:ascii="Times New Roman"/>
          <w:bCs/>
        </w:rPr>
        <w:t>白喉、百日咳等</w:t>
      </w:r>
      <w:r w:rsidRPr="002D6EA5">
        <w:rPr>
          <w:rFonts w:ascii="Times New Roman"/>
          <w:bCs/>
        </w:rPr>
        <w:t>2</w:t>
      </w:r>
      <w:r w:rsidRPr="002D6EA5">
        <w:rPr>
          <w:rFonts w:ascii="Times New Roman"/>
          <w:bCs/>
        </w:rPr>
        <w:t>種混合疫苗。</w:t>
      </w:r>
    </w:p>
  </w:footnote>
  <w:footnote w:id="19">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轉譯自竹中正巳等人（民</w:t>
      </w:r>
      <w:r w:rsidRPr="002D6EA5">
        <w:rPr>
          <w:rFonts w:ascii="Times New Roman"/>
          <w:lang w:eastAsia="ja-JP"/>
        </w:rPr>
        <w:t>103)</w:t>
      </w:r>
      <w:r w:rsidRPr="002D6EA5">
        <w:rPr>
          <w:rFonts w:ascii="Times New Roman"/>
          <w:lang w:eastAsia="ja-JP"/>
        </w:rPr>
        <w:t>，〈臺湾花蓮県萬栄郷馬遠村出土ブヌン族頭蓋の形態的特徴〉，原文為：臺湾大学医学院解剖学科が馬遠村ブヌン族の生体計測調查を</w:t>
      </w:r>
      <w:r w:rsidRPr="002D6EA5">
        <w:rPr>
          <w:rFonts w:ascii="Times New Roman"/>
          <w:lang w:eastAsia="ja-JP"/>
        </w:rPr>
        <w:t>1957</w:t>
      </w:r>
      <w:r w:rsidRPr="002D6EA5">
        <w:rPr>
          <w:rFonts w:ascii="Times New Roman"/>
          <w:lang w:eastAsia="ja-JP"/>
        </w:rPr>
        <w:t>年</w:t>
      </w:r>
      <w:r w:rsidRPr="002D6EA5">
        <w:rPr>
          <w:rFonts w:ascii="Times New Roman"/>
          <w:lang w:eastAsia="ja-JP"/>
        </w:rPr>
        <w:t>7</w:t>
      </w:r>
      <w:r w:rsidRPr="002D6EA5">
        <w:rPr>
          <w:rFonts w:ascii="Times New Roman"/>
          <w:lang w:eastAsia="ja-JP"/>
        </w:rPr>
        <w:t>月に行った際，馬遠村の林清水村長に，ブヌン族の埋葬と骨格に関する学術調查のための発掘許可を申請したことに始まる。林村長の許可はすぐ得られたが，村民大会及び関係行政機関からの同意を求められた。馬遠村及び村民大会の同意が得られ，発掘許可が下りたのは</w:t>
      </w:r>
      <w:r w:rsidRPr="002D6EA5">
        <w:rPr>
          <w:rFonts w:ascii="Times New Roman"/>
          <w:lang w:eastAsia="ja-JP"/>
        </w:rPr>
        <w:t>1960</w:t>
      </w:r>
      <w:r w:rsidRPr="002D6EA5">
        <w:rPr>
          <w:rFonts w:ascii="Times New Roman"/>
          <w:lang w:eastAsia="ja-JP"/>
        </w:rPr>
        <w:t>年</w:t>
      </w:r>
      <w:r w:rsidRPr="002D6EA5">
        <w:rPr>
          <w:rFonts w:ascii="Times New Roman"/>
          <w:lang w:eastAsia="ja-JP"/>
        </w:rPr>
        <w:t>8</w:t>
      </w:r>
      <w:r w:rsidRPr="002D6EA5">
        <w:rPr>
          <w:rFonts w:ascii="Times New Roman"/>
          <w:lang w:eastAsia="ja-JP"/>
        </w:rPr>
        <w:t>月であった。</w:t>
      </w:r>
    </w:p>
  </w:footnote>
  <w:footnote w:id="20">
    <w:p w:rsidR="005D1D24" w:rsidRPr="002D6EA5" w:rsidRDefault="005D1D24" w:rsidP="00593B35">
      <w:pPr>
        <w:pStyle w:val="aff1"/>
        <w:adjustRightInd w:val="0"/>
        <w:ind w:left="253" w:hangingChars="115" w:hanging="253"/>
        <w:jc w:val="both"/>
        <w:rPr>
          <w:rFonts w:ascii="Times New Roman"/>
          <w:bCs/>
        </w:rPr>
      </w:pPr>
      <w:r w:rsidRPr="002D6EA5">
        <w:rPr>
          <w:rStyle w:val="aff3"/>
          <w:rFonts w:ascii="Times New Roman"/>
        </w:rPr>
        <w:footnoteRef/>
      </w:r>
      <w:r w:rsidRPr="002D6EA5">
        <w:rPr>
          <w:rFonts w:ascii="Times New Roman"/>
        </w:rPr>
        <w:t xml:space="preserve"> </w:t>
      </w:r>
      <w:r w:rsidRPr="002D6EA5">
        <w:rPr>
          <w:rFonts w:ascii="Times New Roman"/>
        </w:rPr>
        <w:t>資料來源：取自</w:t>
      </w:r>
      <w:hyperlink r:id="rId1" w:history="1">
        <w:r w:rsidRPr="002D6EA5">
          <w:rPr>
            <w:rFonts w:ascii="Times New Roman"/>
            <w:bCs/>
          </w:rPr>
          <w:t>http://nrch.culture.tw/twpedia.aspx?id=723</w:t>
        </w:r>
      </w:hyperlink>
      <w:r w:rsidRPr="002D6EA5">
        <w:rPr>
          <w:rStyle w:val="af1"/>
          <w:rFonts w:ascii="Times New Roman"/>
          <w:color w:val="auto"/>
          <w:u w:val="none"/>
        </w:rPr>
        <w:t>。</w:t>
      </w:r>
    </w:p>
  </w:footnote>
  <w:footnote w:id="21">
    <w:p w:rsidR="005D1D24" w:rsidRPr="002D6EA5" w:rsidRDefault="005D1D24" w:rsidP="00593B35">
      <w:pPr>
        <w:pStyle w:val="aff1"/>
        <w:adjustRightInd w:val="0"/>
        <w:ind w:left="253" w:hangingChars="115" w:hanging="253"/>
        <w:jc w:val="both"/>
        <w:rPr>
          <w:rFonts w:ascii="Times New Roman"/>
          <w:bCs/>
          <w:kern w:val="32"/>
          <w:sz w:val="32"/>
          <w:szCs w:val="36"/>
        </w:rPr>
      </w:pPr>
      <w:r w:rsidRPr="002D6EA5">
        <w:rPr>
          <w:rStyle w:val="aff3"/>
          <w:rFonts w:ascii="Times New Roman"/>
        </w:rPr>
        <w:footnoteRef/>
      </w:r>
      <w:r w:rsidRPr="002D6EA5">
        <w:rPr>
          <w:rFonts w:ascii="Times New Roman"/>
        </w:rPr>
        <w:t xml:space="preserve"> </w:t>
      </w:r>
      <w:r w:rsidRPr="002D6EA5">
        <w:rPr>
          <w:rFonts w:ascii="Times New Roman"/>
        </w:rPr>
        <w:t>資料來源：江振茂</w:t>
      </w:r>
      <w:proofErr w:type="gramStart"/>
      <w:r w:rsidRPr="002D6EA5">
        <w:rPr>
          <w:rFonts w:ascii="Times New Roman"/>
        </w:rPr>
        <w:t>（</w:t>
      </w:r>
      <w:proofErr w:type="gramEnd"/>
      <w:r w:rsidRPr="002D6EA5">
        <w:rPr>
          <w:rFonts w:ascii="Times New Roman"/>
        </w:rPr>
        <w:t>民</w:t>
      </w:r>
      <w:r w:rsidRPr="002D6EA5">
        <w:rPr>
          <w:rFonts w:ascii="Times New Roman"/>
        </w:rPr>
        <w:t>105)</w:t>
      </w:r>
      <w:r w:rsidRPr="002D6EA5">
        <w:rPr>
          <w:rFonts w:ascii="Times New Roman"/>
        </w:rPr>
        <w:t xml:space="preserve">。〈百年花蓮警政沿革史話〉。《花東法鑑　皇華東臺　鑠法薪傳　</w:t>
      </w:r>
      <w:r w:rsidRPr="002D6EA5">
        <w:rPr>
          <w:rFonts w:ascii="Times New Roman"/>
        </w:rPr>
        <w:t>2016</w:t>
      </w:r>
      <w:r w:rsidRPr="002D6EA5">
        <w:rPr>
          <w:rFonts w:ascii="Times New Roman"/>
        </w:rPr>
        <w:t>臺灣高等法院花蓮分院檢察署</w:t>
      </w:r>
      <w:r w:rsidRPr="002D6EA5">
        <w:rPr>
          <w:rFonts w:ascii="Times New Roman"/>
        </w:rPr>
        <w:t>50</w:t>
      </w:r>
      <w:r w:rsidRPr="002D6EA5">
        <w:rPr>
          <w:rFonts w:ascii="Times New Roman"/>
        </w:rPr>
        <w:t>週年史實特刊》，</w:t>
      </w:r>
      <w:r w:rsidRPr="002D6EA5">
        <w:rPr>
          <w:rFonts w:ascii="Times New Roman"/>
        </w:rPr>
        <w:t>178-179</w:t>
      </w:r>
      <w:r w:rsidRPr="002D6EA5">
        <w:rPr>
          <w:rFonts w:ascii="Times New Roman"/>
        </w:rPr>
        <w:t>。</w:t>
      </w:r>
    </w:p>
  </w:footnote>
  <w:footnote w:id="22">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轉譯自竹中正巳等人（民</w:t>
      </w:r>
      <w:r w:rsidRPr="002D6EA5">
        <w:rPr>
          <w:rFonts w:ascii="Times New Roman"/>
          <w:lang w:eastAsia="ja-JP"/>
        </w:rPr>
        <w:t>103)</w:t>
      </w:r>
      <w:r w:rsidRPr="002D6EA5">
        <w:rPr>
          <w:rFonts w:ascii="Times New Roman"/>
          <w:lang w:eastAsia="ja-JP"/>
        </w:rPr>
        <w:t>，〈臺湾花蓮県萬栄郷馬遠村出土ブヌン族頭蓋の形態的特徴〉，原文為：発掘された墓地は，馬遠村</w:t>
      </w:r>
      <w:r w:rsidRPr="002D6EA5">
        <w:rPr>
          <w:rFonts w:ascii="Times New Roman"/>
          <w:lang w:eastAsia="ja-JP"/>
        </w:rPr>
        <w:t>(Bahoan</w:t>
      </w:r>
      <w:r w:rsidRPr="002D6EA5">
        <w:rPr>
          <w:rFonts w:ascii="Times New Roman"/>
          <w:lang w:eastAsia="ja-JP"/>
        </w:rPr>
        <w:t>社）の中心から西南に約</w:t>
      </w:r>
      <w:r w:rsidRPr="002D6EA5">
        <w:rPr>
          <w:rFonts w:ascii="Times New Roman"/>
          <w:lang w:eastAsia="ja-JP"/>
        </w:rPr>
        <w:t>2km</w:t>
      </w:r>
      <w:r w:rsidRPr="002D6EA5">
        <w:rPr>
          <w:rFonts w:ascii="Times New Roman"/>
          <w:lang w:eastAsia="ja-JP"/>
        </w:rPr>
        <w:t>行った小丘上にあった。その後方は臺湾島中央部を南北に走る中央山脈である。発掘調査は</w:t>
      </w:r>
      <w:r w:rsidRPr="002D6EA5">
        <w:rPr>
          <w:rFonts w:ascii="Times New Roman"/>
          <w:lang w:eastAsia="ja-JP"/>
        </w:rPr>
        <w:t>1960</w:t>
      </w:r>
      <w:r w:rsidRPr="002D6EA5">
        <w:rPr>
          <w:rFonts w:ascii="Times New Roman"/>
          <w:lang w:eastAsia="ja-JP"/>
        </w:rPr>
        <w:t>年</w:t>
      </w:r>
      <w:r w:rsidRPr="002D6EA5">
        <w:rPr>
          <w:rFonts w:ascii="Times New Roman"/>
          <w:lang w:eastAsia="ja-JP"/>
        </w:rPr>
        <w:t>9</w:t>
      </w:r>
      <w:r w:rsidRPr="002D6EA5">
        <w:rPr>
          <w:rFonts w:ascii="Times New Roman"/>
          <w:lang w:eastAsia="ja-JP"/>
        </w:rPr>
        <w:t>月</w:t>
      </w:r>
      <w:r w:rsidRPr="002D6EA5">
        <w:rPr>
          <w:rFonts w:ascii="Times New Roman"/>
          <w:lang w:eastAsia="ja-JP"/>
        </w:rPr>
        <w:t>7</w:t>
      </w:r>
      <w:r w:rsidRPr="002D6EA5">
        <w:rPr>
          <w:rFonts w:ascii="Times New Roman"/>
          <w:lang w:eastAsia="ja-JP"/>
        </w:rPr>
        <w:t>日に開始され，</w:t>
      </w:r>
      <w:r w:rsidRPr="002D6EA5">
        <w:rPr>
          <w:rFonts w:ascii="Times New Roman"/>
          <w:lang w:eastAsia="ja-JP"/>
        </w:rPr>
        <w:t>9</w:t>
      </w:r>
      <w:r w:rsidRPr="002D6EA5">
        <w:rPr>
          <w:rFonts w:ascii="Times New Roman"/>
          <w:lang w:eastAsia="ja-JP"/>
        </w:rPr>
        <w:t>月</w:t>
      </w:r>
      <w:r w:rsidRPr="002D6EA5">
        <w:rPr>
          <w:rFonts w:ascii="Times New Roman"/>
          <w:lang w:eastAsia="ja-JP"/>
        </w:rPr>
        <w:t>16</w:t>
      </w:r>
      <w:r w:rsidRPr="002D6EA5">
        <w:rPr>
          <w:rFonts w:ascii="Times New Roman"/>
          <w:lang w:eastAsia="ja-JP"/>
        </w:rPr>
        <w:t>日に完了した。いずれの墓も地表面に石が撒かれており，墓坑の平面プランは円形で，深さは約</w:t>
      </w:r>
      <w:r w:rsidRPr="002D6EA5">
        <w:rPr>
          <w:rFonts w:ascii="Times New Roman"/>
          <w:lang w:eastAsia="ja-JP"/>
        </w:rPr>
        <w:t>1m</w:t>
      </w:r>
      <w:r w:rsidRPr="002D6EA5">
        <w:rPr>
          <w:rFonts w:ascii="Times New Roman"/>
          <w:lang w:eastAsia="ja-JP"/>
        </w:rPr>
        <w:t>であった。いずれの人骨の埋葬姿勢も屈肢葬であった。屈肢葬という埋葬姿勢について，発掘にあたった蔡は紐で縛り付けて屈肢の姿勢を取らせた埋葬と考えている。</w:t>
      </w:r>
    </w:p>
  </w:footnote>
  <w:footnote w:id="23">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轉譯自竹中正巳等人（民</w:t>
      </w:r>
      <w:r w:rsidRPr="002D6EA5">
        <w:rPr>
          <w:rFonts w:ascii="Times New Roman"/>
          <w:lang w:eastAsia="ja-JP"/>
        </w:rPr>
        <w:t>103)</w:t>
      </w:r>
      <w:r w:rsidRPr="002D6EA5">
        <w:rPr>
          <w:rFonts w:ascii="Times New Roman"/>
          <w:lang w:eastAsia="ja-JP"/>
        </w:rPr>
        <w:t>，〈臺湾花蓮県萬栄郷馬遠村出土ブヌン族頭蓋の形態的特徴〉，原文為：花蓮県萬榮郷馬遠村に居住するブヌン族は丹社群</w:t>
      </w:r>
      <w:r w:rsidRPr="002D6EA5">
        <w:rPr>
          <w:rFonts w:ascii="Times New Roman"/>
          <w:lang w:eastAsia="ja-JP"/>
        </w:rPr>
        <w:t>(Take-Vatan</w:t>
      </w:r>
      <w:r w:rsidRPr="002D6EA5">
        <w:rPr>
          <w:rFonts w:ascii="Times New Roman"/>
          <w:lang w:eastAsia="ja-JP"/>
        </w:rPr>
        <w:t>群）に属する。彼らは元</w:t>
      </w:r>
      <w:r w:rsidRPr="002D6EA5">
        <w:rPr>
          <w:rFonts w:ascii="Times New Roman" w:eastAsia="新細明體"/>
          <w:lang w:eastAsia="ja-JP"/>
        </w:rPr>
        <w:t>々</w:t>
      </w:r>
      <w:r w:rsidRPr="002D6EA5">
        <w:rPr>
          <w:rFonts w:ascii="Times New Roman"/>
          <w:lang w:eastAsia="ja-JP"/>
        </w:rPr>
        <w:t>，中央山脈西部の南投県信義郷丹大山付近の</w:t>
      </w:r>
      <w:r w:rsidRPr="002D6EA5">
        <w:rPr>
          <w:rFonts w:ascii="Times New Roman"/>
          <w:lang w:eastAsia="ja-JP"/>
        </w:rPr>
        <w:t>Asangvatan</w:t>
      </w:r>
      <w:r w:rsidRPr="002D6EA5">
        <w:rPr>
          <w:rFonts w:ascii="Times New Roman"/>
          <w:lang w:eastAsia="ja-JP"/>
        </w:rPr>
        <w:t>社（通称：丹社部落）が原住地であった。</w:t>
      </w:r>
      <w:r w:rsidRPr="002D6EA5">
        <w:rPr>
          <w:rFonts w:ascii="Times New Roman"/>
          <w:lang w:eastAsia="ja-JP"/>
        </w:rPr>
        <w:t>18</w:t>
      </w:r>
      <w:r w:rsidRPr="002D6EA5">
        <w:rPr>
          <w:rFonts w:ascii="Times New Roman"/>
          <w:lang w:eastAsia="ja-JP"/>
        </w:rPr>
        <w:t>世紀頃から，中央山脈を越えて東部花蓮県に移動し，馬遠村には</w:t>
      </w:r>
      <w:r w:rsidRPr="002D6EA5">
        <w:rPr>
          <w:rFonts w:ascii="Times New Roman"/>
          <w:lang w:eastAsia="ja-JP"/>
        </w:rPr>
        <w:t>1918</w:t>
      </w:r>
      <w:r w:rsidRPr="002D6EA5">
        <w:rPr>
          <w:rFonts w:ascii="Times New Roman"/>
          <w:lang w:eastAsia="ja-JP"/>
        </w:rPr>
        <w:t>年から</w:t>
      </w:r>
      <w:r w:rsidRPr="002D6EA5">
        <w:rPr>
          <w:rFonts w:ascii="Times New Roman"/>
          <w:lang w:eastAsia="ja-JP"/>
        </w:rPr>
        <w:t>1921</w:t>
      </w:r>
      <w:r w:rsidRPr="002D6EA5">
        <w:rPr>
          <w:rFonts w:ascii="Times New Roman"/>
          <w:lang w:eastAsia="ja-JP"/>
        </w:rPr>
        <w:t>年にかけて数百人が居住することになった。発掘された人骨は</w:t>
      </w:r>
      <w:r w:rsidRPr="002D6EA5">
        <w:rPr>
          <w:rFonts w:ascii="Times New Roman"/>
          <w:lang w:eastAsia="ja-JP"/>
        </w:rPr>
        <w:t>1920</w:t>
      </w:r>
      <w:r w:rsidRPr="002D6EA5">
        <w:rPr>
          <w:rFonts w:ascii="Times New Roman"/>
          <w:lang w:eastAsia="ja-JP"/>
        </w:rPr>
        <w:t>年代以降に亡くなったブヌン族の人</w:t>
      </w:r>
      <w:r w:rsidRPr="002D6EA5">
        <w:rPr>
          <w:rFonts w:ascii="Times New Roman" w:eastAsia="新細明體"/>
          <w:lang w:eastAsia="ja-JP"/>
        </w:rPr>
        <w:t>々</w:t>
      </w:r>
      <w:r w:rsidRPr="002D6EA5">
        <w:rPr>
          <w:rFonts w:ascii="Times New Roman"/>
          <w:lang w:eastAsia="ja-JP"/>
        </w:rPr>
        <w:t>の骨格である。出土した人骨は，臺湾大学医学院解剖学科に運ばれ，研究が行われた。</w:t>
      </w:r>
    </w:p>
  </w:footnote>
  <w:footnote w:id="24">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hint="eastAsia"/>
        </w:rPr>
        <w:t>資料來源：</w:t>
      </w:r>
      <w:r w:rsidRPr="002D6EA5">
        <w:rPr>
          <w:rFonts w:hint="eastAsia"/>
        </w:rPr>
        <w:t>花孟</w:t>
      </w:r>
      <w:proofErr w:type="gramStart"/>
      <w:r w:rsidRPr="002D6EA5">
        <w:rPr>
          <w:rFonts w:hint="eastAsia"/>
        </w:rPr>
        <w:t>璟</w:t>
      </w:r>
      <w:r w:rsidRPr="002D6EA5">
        <w:rPr>
          <w:rFonts w:ascii="Times New Roman"/>
        </w:rPr>
        <w:t>（</w:t>
      </w:r>
      <w:proofErr w:type="gramEnd"/>
      <w:r w:rsidRPr="002D6EA5">
        <w:rPr>
          <w:rFonts w:ascii="Times New Roman"/>
        </w:rPr>
        <w:t>民</w:t>
      </w:r>
      <w:r w:rsidRPr="002D6EA5">
        <w:rPr>
          <w:rFonts w:ascii="Times New Roman"/>
        </w:rPr>
        <w:t>106</w:t>
      </w:r>
      <w:r w:rsidRPr="002D6EA5">
        <w:rPr>
          <w:rFonts w:ascii="Times New Roman" w:hint="eastAsia"/>
        </w:rPr>
        <w:t>年</w:t>
      </w:r>
      <w:r w:rsidRPr="002D6EA5">
        <w:rPr>
          <w:rFonts w:ascii="Times New Roman"/>
        </w:rPr>
        <w:t>7</w:t>
      </w:r>
      <w:r w:rsidRPr="002D6EA5">
        <w:rPr>
          <w:rFonts w:ascii="Times New Roman" w:hint="eastAsia"/>
        </w:rPr>
        <w:t>月</w:t>
      </w:r>
      <w:r w:rsidRPr="002D6EA5">
        <w:rPr>
          <w:rFonts w:ascii="Times New Roman"/>
        </w:rPr>
        <w:t>7</w:t>
      </w:r>
      <w:r w:rsidRPr="002D6EA5">
        <w:rPr>
          <w:rFonts w:ascii="Times New Roman" w:hint="eastAsia"/>
        </w:rPr>
        <w:t>日</w:t>
      </w:r>
      <w:r w:rsidRPr="002D6EA5">
        <w:rPr>
          <w:rFonts w:ascii="Times New Roman"/>
        </w:rPr>
        <w:t>)</w:t>
      </w:r>
      <w:r w:rsidRPr="002D6EA5">
        <w:rPr>
          <w:rFonts w:ascii="Times New Roman" w:hint="eastAsia"/>
        </w:rPr>
        <w:t>。</w:t>
      </w:r>
      <w:proofErr w:type="gramStart"/>
      <w:r w:rsidRPr="002D6EA5">
        <w:rPr>
          <w:rFonts w:hint="eastAsia"/>
        </w:rPr>
        <w:t>台大願還馬遠</w:t>
      </w:r>
      <w:proofErr w:type="gramEnd"/>
      <w:r w:rsidRPr="002D6EA5">
        <w:rPr>
          <w:rFonts w:hint="eastAsia"/>
        </w:rPr>
        <w:t>遺骨</w:t>
      </w:r>
      <w:r w:rsidRPr="002D6EA5">
        <w:t xml:space="preserve"> </w:t>
      </w:r>
      <w:r w:rsidRPr="002D6EA5">
        <w:rPr>
          <w:rFonts w:hint="eastAsia"/>
        </w:rPr>
        <w:t>布農</w:t>
      </w:r>
      <w:proofErr w:type="gramStart"/>
      <w:r w:rsidRPr="002D6EA5">
        <w:rPr>
          <w:rFonts w:hint="eastAsia"/>
        </w:rPr>
        <w:t>族人促建紀念館</w:t>
      </w:r>
      <w:proofErr w:type="gramEnd"/>
      <w:r w:rsidRPr="002D6EA5">
        <w:rPr>
          <w:rFonts w:ascii="Times New Roman" w:hint="eastAsia"/>
        </w:rPr>
        <w:t>【自由時報】。取自</w:t>
      </w:r>
      <w:r w:rsidRPr="002D6EA5">
        <w:rPr>
          <w:rFonts w:ascii="Times New Roman"/>
        </w:rPr>
        <w:t>http://news.ltn.com.tw/news/local/paper/1116866</w:t>
      </w:r>
      <w:r w:rsidRPr="002D6EA5">
        <w:rPr>
          <w:rStyle w:val="af1"/>
          <w:rFonts w:ascii="Times New Roman" w:hint="eastAsia"/>
          <w:color w:val="auto"/>
          <w:u w:val="none"/>
        </w:rPr>
        <w:t>。</w:t>
      </w:r>
    </w:p>
  </w:footnote>
  <w:footnote w:id="25">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轉譯自土肥直美與盧國賢（民</w:t>
      </w:r>
      <w:r w:rsidRPr="002D6EA5">
        <w:rPr>
          <w:rFonts w:ascii="Times New Roman"/>
          <w:lang w:eastAsia="ja-JP"/>
        </w:rPr>
        <w:t>97)</w:t>
      </w:r>
      <w:r w:rsidRPr="002D6EA5">
        <w:rPr>
          <w:rFonts w:ascii="Times New Roman"/>
          <w:lang w:eastAsia="ja-JP"/>
        </w:rPr>
        <w:t>，〈臺湾大学医学院収集人骨の人類学的総合研究：人骨資料の整理と共同研究の経緯〉，原文為：本資料には</w:t>
      </w:r>
      <w:r w:rsidRPr="002D6EA5">
        <w:rPr>
          <w:rFonts w:ascii="Times New Roman"/>
          <w:lang w:eastAsia="ja-JP"/>
        </w:rPr>
        <w:t>207</w:t>
      </w:r>
      <w:r w:rsidRPr="002D6EA5">
        <w:rPr>
          <w:rFonts w:ascii="Times New Roman"/>
          <w:lang w:eastAsia="ja-JP"/>
        </w:rPr>
        <w:t>体が含まれている。内訳は泰雅（タイヤル）族</w:t>
      </w:r>
      <w:r w:rsidRPr="002D6EA5">
        <w:rPr>
          <w:rFonts w:ascii="Times New Roman"/>
          <w:lang w:eastAsia="ja-JP"/>
        </w:rPr>
        <w:t>145</w:t>
      </w:r>
      <w:r w:rsidRPr="002D6EA5">
        <w:rPr>
          <w:rFonts w:ascii="Times New Roman"/>
          <w:lang w:eastAsia="ja-JP"/>
        </w:rPr>
        <w:t>体，布農（ブヌン）族</w:t>
      </w:r>
      <w:r w:rsidRPr="002D6EA5">
        <w:rPr>
          <w:rFonts w:ascii="Times New Roman"/>
          <w:lang w:eastAsia="ja-JP"/>
        </w:rPr>
        <w:t>46</w:t>
      </w:r>
      <w:r w:rsidRPr="002D6EA5">
        <w:rPr>
          <w:rFonts w:ascii="Times New Roman"/>
          <w:lang w:eastAsia="ja-JP"/>
        </w:rPr>
        <w:t>体，雅美（ヤミ）族</w:t>
      </w:r>
      <w:r w:rsidRPr="002D6EA5">
        <w:rPr>
          <w:rFonts w:ascii="Times New Roman"/>
          <w:lang w:eastAsia="ja-JP"/>
        </w:rPr>
        <w:t>10</w:t>
      </w:r>
      <w:r w:rsidRPr="002D6EA5">
        <w:rPr>
          <w:rFonts w:ascii="Times New Roman"/>
          <w:lang w:eastAsia="ja-JP"/>
        </w:rPr>
        <w:t>体，排湾（パイワン）族</w:t>
      </w:r>
      <w:r w:rsidRPr="002D6EA5">
        <w:rPr>
          <w:rFonts w:ascii="Times New Roman"/>
          <w:lang w:eastAsia="ja-JP"/>
        </w:rPr>
        <w:t>6</w:t>
      </w:r>
      <w:r w:rsidRPr="002D6EA5">
        <w:rPr>
          <w:rFonts w:ascii="Times New Roman"/>
          <w:lang w:eastAsia="ja-JP"/>
        </w:rPr>
        <w:t>体である。</w:t>
      </w:r>
    </w:p>
  </w:footnote>
  <w:footnote w:id="26">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轉譯自篠田謙一（民</w:t>
      </w:r>
      <w:r w:rsidRPr="002D6EA5">
        <w:rPr>
          <w:rFonts w:ascii="Times New Roman"/>
          <w:lang w:eastAsia="ja-JP"/>
        </w:rPr>
        <w:t>97</w:t>
      </w:r>
      <w:r w:rsidRPr="002D6EA5">
        <w:rPr>
          <w:rFonts w:ascii="Times New Roman"/>
          <w:lang w:eastAsia="ja-JP"/>
        </w:rPr>
        <w:t>），〈臺湾大学医学院収集人骨の人類学的総合研究：国立臺湾大学所蔵のブヌン族人骨のミトコンドリア</w:t>
      </w:r>
      <w:r w:rsidRPr="002D6EA5">
        <w:rPr>
          <w:rFonts w:ascii="Times New Roman"/>
          <w:lang w:eastAsia="ja-JP"/>
        </w:rPr>
        <w:t>DNA</w:t>
      </w:r>
      <w:r w:rsidRPr="002D6EA5">
        <w:rPr>
          <w:rFonts w:ascii="Times New Roman"/>
          <w:lang w:eastAsia="ja-JP"/>
        </w:rPr>
        <w:t>分析〉，原文為：今回研究に用いたのは，蔡錫圭国立臺湾大学名誉教授によって花蓮県萬榮郷遠村</w:t>
      </w:r>
      <w:r w:rsidRPr="002D6EA5">
        <w:rPr>
          <w:rFonts w:ascii="Times New Roman"/>
          <w:lang w:eastAsia="ja-JP"/>
        </w:rPr>
        <w:t xml:space="preserve">Bahoan </w:t>
      </w:r>
      <w:r w:rsidRPr="002D6EA5">
        <w:rPr>
          <w:rFonts w:ascii="Times New Roman"/>
          <w:lang w:eastAsia="ja-JP"/>
        </w:rPr>
        <w:t>社丹社群にて収集され，国立臺湾大学に所蔵されているブヌン族人骨</w:t>
      </w:r>
      <w:r w:rsidRPr="002D6EA5">
        <w:rPr>
          <w:rFonts w:ascii="Times New Roman"/>
          <w:lang w:eastAsia="ja-JP"/>
        </w:rPr>
        <w:t>34</w:t>
      </w:r>
      <w:r w:rsidRPr="002D6EA5">
        <w:rPr>
          <w:rFonts w:ascii="Times New Roman"/>
          <w:lang w:eastAsia="ja-JP"/>
        </w:rPr>
        <w:t>体分である。各個体の肋骨から約</w:t>
      </w:r>
      <w:r w:rsidRPr="002D6EA5">
        <w:rPr>
          <w:rFonts w:ascii="Times New Roman"/>
          <w:lang w:eastAsia="ja-JP"/>
        </w:rPr>
        <w:t>2cm</w:t>
      </w:r>
      <w:r w:rsidRPr="002D6EA5">
        <w:rPr>
          <w:rFonts w:ascii="Times New Roman"/>
          <w:lang w:eastAsia="ja-JP"/>
        </w:rPr>
        <w:t>の骨片を切り出し，</w:t>
      </w:r>
      <w:r w:rsidRPr="002D6EA5">
        <w:rPr>
          <w:rFonts w:ascii="Times New Roman"/>
          <w:lang w:eastAsia="ja-JP"/>
        </w:rPr>
        <w:t>DNA</w:t>
      </w:r>
      <w:r w:rsidRPr="002D6EA5">
        <w:rPr>
          <w:rFonts w:ascii="Times New Roman"/>
          <w:lang w:eastAsia="ja-JP"/>
        </w:rPr>
        <w:t>抽出用のサンプルとした。合計で</w:t>
      </w:r>
      <w:r w:rsidRPr="002D6EA5">
        <w:rPr>
          <w:rFonts w:ascii="Times New Roman"/>
          <w:lang w:eastAsia="ja-JP"/>
        </w:rPr>
        <w:t>34</w:t>
      </w:r>
      <w:r w:rsidRPr="002D6EA5">
        <w:rPr>
          <w:rFonts w:ascii="Times New Roman"/>
          <w:lang w:eastAsia="ja-JP"/>
        </w:rPr>
        <w:t>体分の肋骨サンプルを実験に用い，最終的に</w:t>
      </w:r>
      <w:r w:rsidRPr="002D6EA5">
        <w:rPr>
          <w:rFonts w:ascii="Times New Roman"/>
          <w:lang w:eastAsia="ja-JP"/>
        </w:rPr>
        <w:t>25</w:t>
      </w:r>
      <w:r w:rsidRPr="002D6EA5">
        <w:rPr>
          <w:rFonts w:ascii="Times New Roman"/>
          <w:lang w:eastAsia="ja-JP"/>
        </w:rPr>
        <w:t>体で塩基配列データを得た。</w:t>
      </w:r>
    </w:p>
  </w:footnote>
  <w:footnote w:id="27">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轉譯自米田穣等人（民</w:t>
      </w:r>
      <w:r w:rsidRPr="002D6EA5">
        <w:rPr>
          <w:rFonts w:ascii="Times New Roman"/>
          <w:lang w:eastAsia="ja-JP"/>
        </w:rPr>
        <w:t>97</w:t>
      </w:r>
      <w:r w:rsidRPr="002D6EA5">
        <w:rPr>
          <w:rFonts w:ascii="Times New Roman"/>
          <w:lang w:eastAsia="ja-JP"/>
        </w:rPr>
        <w:t>），〈臺湾大学医学院収集人骨の人類学的総合研究：臺湾先史時代遺跡から出土した古人骨と，近代ブヌン人骨における炭素</w:t>
      </w:r>
      <w:r w:rsidRPr="002D6EA5">
        <w:rPr>
          <w:rFonts w:ascii="新細明體" w:eastAsia="新細明體" w:hAnsi="新細明體" w:cs="新細明體" w:hint="eastAsia"/>
          <w:lang w:eastAsia="ja-JP"/>
        </w:rPr>
        <w:t>‧</w:t>
      </w:r>
      <w:r w:rsidRPr="002D6EA5">
        <w:rPr>
          <w:rFonts w:ascii="Times New Roman"/>
          <w:lang w:eastAsia="ja-JP"/>
        </w:rPr>
        <w:t>窒素同位体分析〉，原文為：本研究では，国立臺湾大学医学院体質人類学教室が収蔵する人骨コレクションに関する総合的研究の一環として，人骨中に残存するコラーゲンの炭素・窒素同位体比から，彼らが利用したタンパク質源を推定した。に今回分析した近代のブヌン集団</w:t>
      </w:r>
      <w:r w:rsidRPr="002D6EA5">
        <w:rPr>
          <w:rFonts w:ascii="Times New Roman"/>
          <w:lang w:eastAsia="ja-JP"/>
        </w:rPr>
        <w:t>19</w:t>
      </w:r>
      <w:r w:rsidRPr="002D6EA5">
        <w:rPr>
          <w:rFonts w:ascii="Times New Roman"/>
          <w:lang w:eastAsia="ja-JP"/>
        </w:rPr>
        <w:t>個体とその分析結果を示す。これらの資料は，花蓮県萬榮郷馬遠村</w:t>
      </w:r>
      <w:r w:rsidRPr="002D6EA5">
        <w:rPr>
          <w:rFonts w:ascii="Times New Roman"/>
          <w:lang w:eastAsia="ja-JP"/>
        </w:rPr>
        <w:t>Bahoan</w:t>
      </w:r>
      <w:r w:rsidRPr="002D6EA5">
        <w:rPr>
          <w:rFonts w:ascii="Times New Roman"/>
          <w:lang w:eastAsia="ja-JP"/>
        </w:rPr>
        <w:t>社の南西約</w:t>
      </w:r>
      <w:r w:rsidRPr="002D6EA5">
        <w:rPr>
          <w:rFonts w:ascii="Times New Roman"/>
          <w:lang w:eastAsia="ja-JP"/>
        </w:rPr>
        <w:t>2km</w:t>
      </w:r>
      <w:r w:rsidRPr="002D6EA5">
        <w:rPr>
          <w:rFonts w:ascii="Times New Roman"/>
          <w:lang w:eastAsia="ja-JP"/>
        </w:rPr>
        <w:t>の山麓で。人骨試料の保存状態は良好であり，個体ごとの同定が可能であったので，分析には肋骨を用いた。</w:t>
      </w:r>
    </w:p>
  </w:footnote>
  <w:footnote w:id="28">
    <w:p w:rsidR="005D1D24" w:rsidRPr="002D6EA5" w:rsidRDefault="005D1D24" w:rsidP="00593B35">
      <w:pPr>
        <w:pStyle w:val="aff1"/>
        <w:adjustRightInd w:val="0"/>
        <w:ind w:left="253" w:hangingChars="115" w:hanging="253"/>
        <w:jc w:val="both"/>
        <w:rPr>
          <w:rFonts w:ascii="Times New Roman"/>
          <w:lang w:eastAsia="ja-JP"/>
        </w:rPr>
      </w:pPr>
      <w:r w:rsidRPr="002D6EA5">
        <w:rPr>
          <w:rStyle w:val="aff3"/>
          <w:rFonts w:ascii="Times New Roman"/>
        </w:rPr>
        <w:footnoteRef/>
      </w:r>
      <w:r w:rsidRPr="002D6EA5">
        <w:rPr>
          <w:rFonts w:ascii="Times New Roman"/>
          <w:lang w:eastAsia="ja-JP"/>
        </w:rPr>
        <w:t xml:space="preserve"> </w:t>
      </w:r>
      <w:r w:rsidRPr="002D6EA5">
        <w:rPr>
          <w:rFonts w:ascii="Times New Roman"/>
          <w:lang w:eastAsia="ja-JP"/>
        </w:rPr>
        <w:t>轉譯自竹中正巳等人（民</w:t>
      </w:r>
      <w:r w:rsidRPr="002D6EA5">
        <w:rPr>
          <w:rFonts w:ascii="Times New Roman"/>
          <w:lang w:eastAsia="ja-JP"/>
        </w:rPr>
        <w:t>103</w:t>
      </w:r>
      <w:r w:rsidRPr="002D6EA5">
        <w:rPr>
          <w:rFonts w:ascii="Times New Roman"/>
          <w:lang w:eastAsia="ja-JP"/>
        </w:rPr>
        <w:t>），〈臺湾花蓮県萬栄郷馬遠村出土ブヌン族頭蓋の形態的特徴〉，原文為：臺湾花蓮県萬榮郷馬遠村から出土したブヌン族の頭蓋（男性</w:t>
      </w:r>
      <w:r w:rsidRPr="002D6EA5">
        <w:rPr>
          <w:rFonts w:ascii="Times New Roman"/>
          <w:lang w:eastAsia="ja-JP"/>
        </w:rPr>
        <w:t>26</w:t>
      </w:r>
      <w:r w:rsidRPr="002D6EA5">
        <w:rPr>
          <w:rFonts w:ascii="Times New Roman"/>
          <w:lang w:eastAsia="ja-JP"/>
        </w:rPr>
        <w:t>例，女性</w:t>
      </w:r>
      <w:r w:rsidRPr="002D6EA5">
        <w:rPr>
          <w:rFonts w:ascii="Times New Roman"/>
          <w:lang w:eastAsia="ja-JP"/>
        </w:rPr>
        <w:t>16</w:t>
      </w:r>
      <w:r w:rsidRPr="002D6EA5">
        <w:rPr>
          <w:rFonts w:ascii="Times New Roman"/>
          <w:lang w:eastAsia="ja-JP"/>
        </w:rPr>
        <w:t>例）。臺湾大学医学院体質人類学研究室には，現在</w:t>
      </w:r>
      <w:r w:rsidRPr="002D6EA5">
        <w:rPr>
          <w:rFonts w:ascii="Times New Roman"/>
          <w:lang w:eastAsia="ja-JP"/>
        </w:rPr>
        <w:t>1580</w:t>
      </w:r>
      <w:r w:rsidRPr="002D6EA5">
        <w:rPr>
          <w:rFonts w:ascii="Times New Roman"/>
          <w:lang w:eastAsia="ja-JP"/>
        </w:rPr>
        <w:t>体余の人骨資料が保管されている。これらのうち，原住民人骨は</w:t>
      </w:r>
      <w:r w:rsidRPr="002D6EA5">
        <w:rPr>
          <w:rFonts w:ascii="Times New Roman"/>
          <w:lang w:eastAsia="ja-JP"/>
        </w:rPr>
        <w:t>207</w:t>
      </w:r>
      <w:r w:rsidRPr="002D6EA5">
        <w:rPr>
          <w:rFonts w:ascii="Times New Roman"/>
          <w:lang w:eastAsia="ja-JP"/>
        </w:rPr>
        <w:t>体が整理されており，内訳は泰雅（タイヤル）族</w:t>
      </w:r>
      <w:r w:rsidRPr="002D6EA5">
        <w:rPr>
          <w:rFonts w:ascii="Times New Roman"/>
          <w:lang w:eastAsia="ja-JP"/>
        </w:rPr>
        <w:t>145</w:t>
      </w:r>
      <w:r w:rsidRPr="002D6EA5">
        <w:rPr>
          <w:rFonts w:ascii="Times New Roman"/>
          <w:lang w:eastAsia="ja-JP"/>
        </w:rPr>
        <w:t>体，布農（ブヌン）族</w:t>
      </w:r>
      <w:r w:rsidRPr="002D6EA5">
        <w:rPr>
          <w:rFonts w:ascii="Times New Roman"/>
          <w:lang w:eastAsia="ja-JP"/>
        </w:rPr>
        <w:t>46</w:t>
      </w:r>
      <w:r w:rsidRPr="002D6EA5">
        <w:rPr>
          <w:rFonts w:ascii="Times New Roman"/>
          <w:lang w:eastAsia="ja-JP"/>
        </w:rPr>
        <w:t>体，雅美（ヤミ）族</w:t>
      </w:r>
      <w:r w:rsidRPr="002D6EA5">
        <w:rPr>
          <w:rFonts w:ascii="Times New Roman"/>
          <w:lang w:eastAsia="ja-JP"/>
        </w:rPr>
        <w:t>10</w:t>
      </w:r>
      <w:r w:rsidRPr="002D6EA5">
        <w:rPr>
          <w:rFonts w:ascii="Times New Roman"/>
          <w:lang w:eastAsia="ja-JP"/>
        </w:rPr>
        <w:t>体，排湾（パイワン）族</w:t>
      </w:r>
      <w:r w:rsidRPr="002D6EA5">
        <w:rPr>
          <w:rFonts w:ascii="Times New Roman"/>
          <w:lang w:eastAsia="ja-JP"/>
        </w:rPr>
        <w:t>6</w:t>
      </w:r>
      <w:r w:rsidRPr="002D6EA5">
        <w:rPr>
          <w:rFonts w:ascii="Times New Roman"/>
          <w:lang w:eastAsia="ja-JP"/>
        </w:rPr>
        <w:t>体である。ブヌン族の資料</w:t>
      </w:r>
      <w:r w:rsidRPr="002D6EA5">
        <w:rPr>
          <w:rFonts w:ascii="Times New Roman"/>
          <w:lang w:eastAsia="ja-JP"/>
        </w:rPr>
        <w:t>46</w:t>
      </w:r>
      <w:r w:rsidRPr="002D6EA5">
        <w:rPr>
          <w:rFonts w:ascii="Times New Roman"/>
          <w:lang w:eastAsia="ja-JP"/>
        </w:rPr>
        <w:t>体中</w:t>
      </w:r>
      <w:r w:rsidRPr="002D6EA5">
        <w:rPr>
          <w:rFonts w:ascii="Times New Roman"/>
          <w:lang w:eastAsia="ja-JP"/>
        </w:rPr>
        <w:t>43</w:t>
      </w:r>
      <w:r w:rsidRPr="002D6EA5">
        <w:rPr>
          <w:rFonts w:ascii="Times New Roman"/>
          <w:lang w:eastAsia="ja-JP"/>
        </w:rPr>
        <w:t>体は臺湾大学医学院解剖学科の蔡錫圭教授（現臺湾大学医学院名誉教授）によって，臺湾花蓮県萬榮郷馬遠村で</w:t>
      </w:r>
      <w:r w:rsidRPr="002D6EA5">
        <w:rPr>
          <w:rFonts w:ascii="Times New Roman"/>
          <w:lang w:eastAsia="ja-JP"/>
        </w:rPr>
        <w:t>1960</w:t>
      </w:r>
      <w:r w:rsidRPr="002D6EA5">
        <w:rPr>
          <w:rFonts w:ascii="Times New Roman"/>
          <w:lang w:eastAsia="ja-JP"/>
        </w:rPr>
        <w:t>年に発掘されたものであり，同一出土地のブヌン族の骨格資料としては唯一のまとまった例数を備える資料である。この墓地から，ブヌン族人骨合計</w:t>
      </w:r>
      <w:r w:rsidRPr="002D6EA5">
        <w:rPr>
          <w:rFonts w:ascii="Times New Roman"/>
          <w:lang w:eastAsia="ja-JP"/>
        </w:rPr>
        <w:t>58</w:t>
      </w:r>
      <w:r w:rsidRPr="002D6EA5">
        <w:rPr>
          <w:rFonts w:ascii="Times New Roman"/>
          <w:lang w:eastAsia="ja-JP"/>
        </w:rPr>
        <w:t>体（男性</w:t>
      </w:r>
      <w:r w:rsidRPr="002D6EA5">
        <w:rPr>
          <w:rFonts w:ascii="Times New Roman"/>
          <w:lang w:eastAsia="ja-JP"/>
        </w:rPr>
        <w:t>29</w:t>
      </w:r>
      <w:r w:rsidRPr="002D6EA5">
        <w:rPr>
          <w:rFonts w:ascii="Times New Roman"/>
          <w:lang w:eastAsia="ja-JP"/>
        </w:rPr>
        <w:t>体，女性</w:t>
      </w:r>
      <w:r w:rsidRPr="002D6EA5">
        <w:rPr>
          <w:rFonts w:ascii="Times New Roman"/>
          <w:lang w:eastAsia="ja-JP"/>
        </w:rPr>
        <w:t>14</w:t>
      </w:r>
      <w:r w:rsidRPr="002D6EA5">
        <w:rPr>
          <w:rFonts w:ascii="Times New Roman"/>
          <w:lang w:eastAsia="ja-JP"/>
        </w:rPr>
        <w:t>体，小児</w:t>
      </w:r>
      <w:r w:rsidRPr="002D6EA5">
        <w:rPr>
          <w:rFonts w:ascii="Times New Roman"/>
          <w:lang w:eastAsia="ja-JP"/>
        </w:rPr>
        <w:t>15</w:t>
      </w:r>
      <w:r w:rsidRPr="002D6EA5">
        <w:rPr>
          <w:rFonts w:ascii="Times New Roman"/>
          <w:lang w:eastAsia="ja-JP"/>
        </w:rPr>
        <w:t>体）が出土した。</w:t>
      </w:r>
    </w:p>
  </w:footnote>
  <w:footnote w:id="29">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保存條件：</w:t>
      </w:r>
      <w:r w:rsidRPr="002D6EA5">
        <w:rPr>
          <w:rFonts w:ascii="Times New Roman"/>
        </w:rPr>
        <w:t>24</w:t>
      </w:r>
      <w:r w:rsidRPr="002D6EA5">
        <w:rPr>
          <w:rFonts w:ascii="Times New Roman"/>
        </w:rPr>
        <w:t>小時溫、濕控制（持續維持空調運作，以保持溫、濕度）；溫度：</w:t>
      </w:r>
      <w:r w:rsidRPr="002D6EA5">
        <w:rPr>
          <w:rFonts w:ascii="Times New Roman"/>
        </w:rPr>
        <w:t>22±3</w:t>
      </w:r>
      <w:r w:rsidRPr="002D6EA5">
        <w:rPr>
          <w:rFonts w:ascii="新細明體" w:eastAsia="新細明體" w:hAnsi="新細明體" w:cs="新細明體" w:hint="eastAsia"/>
        </w:rPr>
        <w:t>℃</w:t>
      </w:r>
      <w:r w:rsidRPr="002D6EA5">
        <w:rPr>
          <w:rFonts w:ascii="Times New Roman"/>
        </w:rPr>
        <w:t>；濕度：</w:t>
      </w:r>
      <w:r w:rsidRPr="002D6EA5">
        <w:rPr>
          <w:rFonts w:ascii="Times New Roman"/>
        </w:rPr>
        <w:t>60±5%</w:t>
      </w:r>
      <w:r w:rsidRPr="002D6EA5">
        <w:rPr>
          <w:rFonts w:ascii="Times New Roman"/>
        </w:rPr>
        <w:t>。</w:t>
      </w:r>
    </w:p>
  </w:footnote>
  <w:footnote w:id="30">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依據臺大醫學院</w:t>
      </w:r>
      <w:r w:rsidRPr="002D6EA5">
        <w:rPr>
          <w:rFonts w:ascii="Times New Roman"/>
        </w:rPr>
        <w:t>106</w:t>
      </w:r>
      <w:r w:rsidRPr="002D6EA5">
        <w:rPr>
          <w:rFonts w:ascii="Times New Roman"/>
        </w:rPr>
        <w:t>年</w:t>
      </w:r>
      <w:r w:rsidRPr="002D6EA5">
        <w:rPr>
          <w:rFonts w:ascii="Times New Roman"/>
        </w:rPr>
        <w:t>8</w:t>
      </w:r>
      <w:r w:rsidRPr="002D6EA5">
        <w:rPr>
          <w:rFonts w:ascii="Times New Roman"/>
        </w:rPr>
        <w:t>月</w:t>
      </w:r>
      <w:r w:rsidRPr="002D6EA5">
        <w:rPr>
          <w:rFonts w:ascii="Times New Roman"/>
        </w:rPr>
        <w:t>7</w:t>
      </w:r>
      <w:r w:rsidRPr="002D6EA5">
        <w:rPr>
          <w:rFonts w:ascii="Times New Roman"/>
        </w:rPr>
        <w:t>日校醫字第</w:t>
      </w:r>
      <w:r w:rsidRPr="002D6EA5">
        <w:rPr>
          <w:rFonts w:ascii="Times New Roman"/>
        </w:rPr>
        <w:t>1060064543</w:t>
      </w:r>
      <w:r w:rsidRPr="002D6EA5">
        <w:rPr>
          <w:rFonts w:ascii="Times New Roman"/>
        </w:rPr>
        <w:t>號復函說明，以及本院實地履</w:t>
      </w:r>
      <w:proofErr w:type="gramStart"/>
      <w:r w:rsidRPr="002D6EA5">
        <w:rPr>
          <w:rFonts w:ascii="Times New Roman"/>
        </w:rPr>
        <w:t>勘</w:t>
      </w:r>
      <w:proofErr w:type="gramEnd"/>
      <w:r w:rsidRPr="002D6EA5">
        <w:rPr>
          <w:rFonts w:ascii="Times New Roman"/>
        </w:rPr>
        <w:t>臺大醫學院解剖學暨細胞生物學科暨研究所「體質人類學研究室」之訪談紀錄。</w:t>
      </w:r>
    </w:p>
  </w:footnote>
  <w:footnote w:id="31">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臺大原住民族研究中心會如此猜測，乃基於該校解剖學研究室哈鴻潛先生於</w:t>
      </w:r>
      <w:r w:rsidRPr="002D6EA5">
        <w:rPr>
          <w:rFonts w:ascii="Times New Roman" w:hint="eastAsia"/>
        </w:rPr>
        <w:t>42</w:t>
      </w:r>
      <w:r w:rsidRPr="002D6EA5">
        <w:rPr>
          <w:rFonts w:ascii="Times New Roman"/>
        </w:rPr>
        <w:t>年刊於臺大考古人類學刊第</w:t>
      </w:r>
      <w:r w:rsidRPr="002D6EA5">
        <w:rPr>
          <w:rFonts w:ascii="Times New Roman"/>
        </w:rPr>
        <w:t>2</w:t>
      </w:r>
      <w:r w:rsidRPr="002D6EA5">
        <w:rPr>
          <w:rFonts w:ascii="Times New Roman"/>
        </w:rPr>
        <w:t>期的一則訊息，提及他與蔡錫圭教授於信義鄉挖掘布農族人骨的經過：「臺大解剖學研究室講師蔡錫</w:t>
      </w:r>
      <w:proofErr w:type="gramStart"/>
      <w:r w:rsidRPr="002D6EA5">
        <w:rPr>
          <w:rFonts w:ascii="Times New Roman"/>
        </w:rPr>
        <w:t>圭</w:t>
      </w:r>
      <w:proofErr w:type="gramEnd"/>
      <w:r w:rsidRPr="002D6EA5">
        <w:rPr>
          <w:rFonts w:ascii="Times New Roman"/>
        </w:rPr>
        <w:t>及哈鴻潛二人於本年（</w:t>
      </w:r>
      <w:r w:rsidRPr="002D6EA5">
        <w:rPr>
          <w:rFonts w:ascii="Times New Roman" w:hint="eastAsia"/>
        </w:rPr>
        <w:t>42</w:t>
      </w:r>
      <w:r w:rsidRPr="002D6EA5">
        <w:rPr>
          <w:rFonts w:ascii="Times New Roman"/>
        </w:rPr>
        <w:t>年）</w:t>
      </w:r>
      <w:r w:rsidRPr="002D6EA5">
        <w:rPr>
          <w:rFonts w:ascii="Times New Roman" w:hint="eastAsia"/>
        </w:rPr>
        <w:t>8</w:t>
      </w:r>
      <w:r w:rsidRPr="002D6EA5">
        <w:rPr>
          <w:rFonts w:ascii="Times New Roman"/>
        </w:rPr>
        <w:t>月上旬前往南投縣信義鄉山地發掘布農族山胞骨骼。該</w:t>
      </w:r>
      <w:proofErr w:type="gramStart"/>
      <w:r w:rsidRPr="002D6EA5">
        <w:rPr>
          <w:rFonts w:ascii="Times New Roman"/>
        </w:rPr>
        <w:t>鄉下轄</w:t>
      </w:r>
      <w:proofErr w:type="gramEnd"/>
      <w:r w:rsidRPr="002D6EA5">
        <w:rPr>
          <w:rFonts w:ascii="Times New Roman"/>
        </w:rPr>
        <w:t>十村，鄉公所位於明德村。</w:t>
      </w:r>
      <w:r w:rsidRPr="002D6EA5">
        <w:rPr>
          <w:rFonts w:hAnsi="Calibri"/>
        </w:rPr>
        <w:t>…</w:t>
      </w:r>
      <w:proofErr w:type="gramStart"/>
      <w:r w:rsidRPr="002D6EA5">
        <w:rPr>
          <w:rFonts w:hAnsi="Calibri"/>
        </w:rPr>
        <w:t>…</w:t>
      </w:r>
      <w:r w:rsidRPr="002D6EA5">
        <w:rPr>
          <w:rFonts w:ascii="Times New Roman"/>
        </w:rPr>
        <w:t>全萬盛</w:t>
      </w:r>
      <w:proofErr w:type="gramEnd"/>
      <w:r w:rsidRPr="002D6EA5">
        <w:rPr>
          <w:rFonts w:ascii="Times New Roman"/>
        </w:rPr>
        <w:t>鄉長、衛生所主任蕭輔</w:t>
      </w:r>
      <w:r w:rsidRPr="002D6EA5">
        <w:rPr>
          <w:rFonts w:ascii="Times New Roman" w:hint="eastAsia"/>
        </w:rPr>
        <w:t>兩</w:t>
      </w:r>
      <w:r w:rsidRPr="002D6EA5">
        <w:rPr>
          <w:rFonts w:ascii="Times New Roman"/>
        </w:rPr>
        <w:t>醫師及明德村伍清圳村長等陪同前往該鄉公墓，墓地位於鄉公所右後方</w:t>
      </w:r>
      <w:proofErr w:type="gramStart"/>
      <w:r w:rsidRPr="002D6EA5">
        <w:rPr>
          <w:rFonts w:ascii="Times New Roman"/>
        </w:rPr>
        <w:t>一</w:t>
      </w:r>
      <w:proofErr w:type="gramEnd"/>
      <w:r w:rsidRPr="002D6EA5">
        <w:rPr>
          <w:rFonts w:ascii="Times New Roman"/>
        </w:rPr>
        <w:t>山坡上，雜草叢生，</w:t>
      </w:r>
      <w:proofErr w:type="gramStart"/>
      <w:r w:rsidRPr="002D6EA5">
        <w:rPr>
          <w:rFonts w:ascii="Times New Roman"/>
        </w:rPr>
        <w:t>墓無碑記</w:t>
      </w:r>
      <w:proofErr w:type="gramEnd"/>
      <w:r w:rsidRPr="002D6EA5">
        <w:rPr>
          <w:rFonts w:ascii="Times New Roman"/>
        </w:rPr>
        <w:t>，</w:t>
      </w:r>
      <w:proofErr w:type="gramStart"/>
      <w:r w:rsidRPr="002D6EA5">
        <w:rPr>
          <w:rFonts w:ascii="Times New Roman"/>
        </w:rPr>
        <w:t>均置石於墓上</w:t>
      </w:r>
      <w:proofErr w:type="gramEnd"/>
      <w:r w:rsidRPr="002D6EA5">
        <w:rPr>
          <w:rFonts w:ascii="Times New Roman"/>
        </w:rPr>
        <w:t>以資辨識，</w:t>
      </w:r>
      <w:proofErr w:type="gramStart"/>
      <w:r w:rsidRPr="002D6EA5">
        <w:rPr>
          <w:rFonts w:ascii="Times New Roman"/>
        </w:rPr>
        <w:t>年久率多不能辨其為何</w:t>
      </w:r>
      <w:proofErr w:type="gramEnd"/>
      <w:r w:rsidRPr="002D6EA5">
        <w:rPr>
          <w:rFonts w:ascii="Times New Roman"/>
        </w:rPr>
        <w:t>人、死於何時。擇其一掘之，距地面約</w:t>
      </w:r>
      <w:r w:rsidRPr="002D6EA5">
        <w:rPr>
          <w:rFonts w:ascii="Times New Roman" w:hint="eastAsia"/>
        </w:rPr>
        <w:t>4</w:t>
      </w:r>
      <w:r w:rsidRPr="002D6EA5">
        <w:rPr>
          <w:rFonts w:ascii="Times New Roman"/>
        </w:rPr>
        <w:t>尺餘，出</w:t>
      </w:r>
      <w:proofErr w:type="gramStart"/>
      <w:r w:rsidRPr="002D6EA5">
        <w:rPr>
          <w:rFonts w:ascii="Times New Roman"/>
        </w:rPr>
        <w:t>一</w:t>
      </w:r>
      <w:proofErr w:type="gramEnd"/>
      <w:r w:rsidRPr="002D6EA5">
        <w:rPr>
          <w:rFonts w:ascii="Times New Roman"/>
        </w:rPr>
        <w:t>木棺，類一四方形之木箱。據云該族風俗，人死後</w:t>
      </w:r>
      <w:proofErr w:type="gramStart"/>
      <w:r w:rsidRPr="002D6EA5">
        <w:rPr>
          <w:rFonts w:ascii="Times New Roman"/>
        </w:rPr>
        <w:t>以繩缚</w:t>
      </w:r>
      <w:proofErr w:type="gramEnd"/>
      <w:r w:rsidRPr="002D6EA5">
        <w:rPr>
          <w:rFonts w:ascii="Times New Roman"/>
        </w:rPr>
        <w:t>之，使成坐位葬之。</w:t>
      </w:r>
      <w:proofErr w:type="gramStart"/>
      <w:r w:rsidRPr="002D6EA5">
        <w:rPr>
          <w:rFonts w:ascii="Times New Roman"/>
        </w:rPr>
        <w:t>箱內盛全副</w:t>
      </w:r>
      <w:proofErr w:type="gramEnd"/>
      <w:r w:rsidRPr="002D6EA5">
        <w:rPr>
          <w:rFonts w:ascii="Times New Roman"/>
        </w:rPr>
        <w:t>人骨（布農族，男性），收集其主要部分，攜之歸，現存於解剖學研究室。」</w:t>
      </w:r>
    </w:p>
  </w:footnote>
  <w:footnote w:id="32">
    <w:p w:rsidR="00375B8C" w:rsidRPr="002D6EA5" w:rsidRDefault="00375B8C" w:rsidP="00375B8C">
      <w:pPr>
        <w:pStyle w:val="aff1"/>
        <w:adjustRightInd w:val="0"/>
        <w:ind w:left="253" w:hangingChars="115" w:hanging="253"/>
        <w:jc w:val="both"/>
      </w:pPr>
      <w:r w:rsidRPr="002D6EA5">
        <w:rPr>
          <w:rStyle w:val="aff3"/>
        </w:rPr>
        <w:footnoteRef/>
      </w:r>
      <w:r w:rsidRPr="002D6EA5">
        <w:t xml:space="preserve"> </w:t>
      </w:r>
      <w:r w:rsidRPr="002D6EA5">
        <w:rPr>
          <w:rFonts w:ascii="Times New Roman" w:hint="eastAsia"/>
        </w:rPr>
        <w:t>據十餘篇研究論文及相關</w:t>
      </w:r>
      <w:r w:rsidRPr="002D6EA5">
        <w:rPr>
          <w:rFonts w:ascii="Times New Roman"/>
        </w:rPr>
        <w:t>文獻記載</w:t>
      </w:r>
      <w:r w:rsidRPr="002D6EA5">
        <w:rPr>
          <w:rFonts w:ascii="Times New Roman" w:hint="eastAsia"/>
        </w:rPr>
        <w:t>，臺大醫學院所挖掘</w:t>
      </w:r>
      <w:r w:rsidRPr="002D6EA5">
        <w:rPr>
          <w:rFonts w:ascii="Times New Roman"/>
        </w:rPr>
        <w:t>馬遠</w:t>
      </w:r>
      <w:r w:rsidRPr="002D6EA5">
        <w:rPr>
          <w:rFonts w:ascii="Times New Roman" w:hint="eastAsia"/>
        </w:rPr>
        <w:t>布農族</w:t>
      </w:r>
      <w:r w:rsidRPr="002D6EA5">
        <w:rPr>
          <w:rFonts w:ascii="Times New Roman"/>
        </w:rPr>
        <w:t>小兒骨</w:t>
      </w:r>
      <w:r w:rsidRPr="002D6EA5">
        <w:rPr>
          <w:rFonts w:ascii="Times New Roman" w:hint="eastAsia"/>
        </w:rPr>
        <w:t>骸</w:t>
      </w:r>
      <w:r w:rsidRPr="002D6EA5">
        <w:rPr>
          <w:rFonts w:ascii="Times New Roman"/>
        </w:rPr>
        <w:t>至</w:t>
      </w:r>
      <w:r w:rsidRPr="002D6EA5">
        <w:rPr>
          <w:rFonts w:ascii="Times New Roman" w:hint="eastAsia"/>
        </w:rPr>
        <w:t>多為</w:t>
      </w:r>
      <w:r w:rsidRPr="002D6EA5">
        <w:rPr>
          <w:rFonts w:ascii="Times New Roman"/>
        </w:rPr>
        <w:t>16</w:t>
      </w:r>
      <w:r w:rsidRPr="002D6EA5">
        <w:rPr>
          <w:rFonts w:ascii="Times New Roman"/>
        </w:rPr>
        <w:t>具</w:t>
      </w:r>
      <w:r w:rsidRPr="002D6EA5">
        <w:rPr>
          <w:rFonts w:ascii="Times New Roman" w:hint="eastAsia"/>
        </w:rPr>
        <w:t>，與臺大醫學院盤點現有</w:t>
      </w:r>
      <w:r w:rsidRPr="002D6EA5">
        <w:rPr>
          <w:rFonts w:ascii="Times New Roman"/>
        </w:rPr>
        <w:t>17</w:t>
      </w:r>
      <w:r w:rsidRPr="002D6EA5">
        <w:rPr>
          <w:rFonts w:ascii="Times New Roman"/>
        </w:rPr>
        <w:t>具馬遠小兒骨</w:t>
      </w:r>
      <w:r w:rsidRPr="002D6EA5">
        <w:rPr>
          <w:rFonts w:ascii="Times New Roman" w:hint="eastAsia"/>
        </w:rPr>
        <w:t>骸有所出入。</w:t>
      </w:r>
    </w:p>
  </w:footnote>
  <w:footnote w:id="33">
    <w:p w:rsidR="005D1D24" w:rsidRPr="002D6EA5" w:rsidRDefault="005D1D24" w:rsidP="00593B35">
      <w:pPr>
        <w:pStyle w:val="aff1"/>
        <w:adjustRightInd w:val="0"/>
        <w:ind w:left="286" w:hangingChars="130" w:hanging="286"/>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lang w:eastAsia="zh-HK"/>
        </w:rPr>
        <w:t>資料來源</w:t>
      </w:r>
      <w:r w:rsidRPr="002D6EA5">
        <w:rPr>
          <w:rFonts w:ascii="Times New Roman"/>
        </w:rPr>
        <w:t>：</w:t>
      </w:r>
      <w:r w:rsidRPr="002D6EA5">
        <w:rPr>
          <w:rFonts w:ascii="Times New Roman"/>
        </w:rPr>
        <w:t xml:space="preserve">Traces of Archaic Mitochondrial Lineages Persist in Austronesian-Speaking </w:t>
      </w:r>
      <w:r w:rsidRPr="002D6EA5">
        <w:rPr>
          <w:rFonts w:ascii="Times New Roman"/>
          <w:lang w:eastAsia="zh-HK"/>
        </w:rPr>
        <w:t>Formosan</w:t>
      </w:r>
      <w:r w:rsidRPr="002D6EA5">
        <w:rPr>
          <w:rFonts w:ascii="Times New Roman"/>
        </w:rPr>
        <w:t xml:space="preserve"> Populations. PLoSB iology 3:e247, 2005.</w:t>
      </w:r>
      <w:r w:rsidRPr="002D6EA5">
        <w:rPr>
          <w:rFonts w:ascii="Times New Roman"/>
        </w:rPr>
        <w:br/>
      </w:r>
      <w:proofErr w:type="gramStart"/>
      <w:r w:rsidRPr="002D6EA5">
        <w:rPr>
          <w:rFonts w:ascii="Times New Roman"/>
        </w:rPr>
        <w:t>TaiwanY-chromosomal DNA variation and its relationship with Island Southeast Asia.</w:t>
      </w:r>
      <w:proofErr w:type="gramEnd"/>
      <w:r w:rsidRPr="002D6EA5">
        <w:rPr>
          <w:rFonts w:ascii="Times New Roman"/>
        </w:rPr>
        <w:t xml:space="preserve"> </w:t>
      </w:r>
      <w:proofErr w:type="gramStart"/>
      <w:r w:rsidRPr="002D6EA5">
        <w:rPr>
          <w:rFonts w:ascii="Times New Roman"/>
        </w:rPr>
        <w:t>BMC Genet.</w:t>
      </w:r>
      <w:proofErr w:type="gramEnd"/>
      <w:r w:rsidRPr="002D6EA5">
        <w:rPr>
          <w:rFonts w:ascii="Times New Roman"/>
        </w:rPr>
        <w:t xml:space="preserve"> 2014 Jun 26</w:t>
      </w:r>
      <w:proofErr w:type="gramStart"/>
      <w:r w:rsidRPr="002D6EA5">
        <w:rPr>
          <w:rFonts w:ascii="Times New Roman"/>
        </w:rPr>
        <w:t>;15:77</w:t>
      </w:r>
      <w:proofErr w:type="gramEnd"/>
      <w:r w:rsidRPr="002D6EA5">
        <w:rPr>
          <w:rFonts w:ascii="Times New Roman"/>
        </w:rPr>
        <w:t xml:space="preserve">. </w:t>
      </w:r>
      <w:proofErr w:type="gramStart"/>
      <w:r w:rsidRPr="002D6EA5">
        <w:rPr>
          <w:rFonts w:ascii="Times New Roman"/>
        </w:rPr>
        <w:t>doi:</w:t>
      </w:r>
      <w:proofErr w:type="gramEnd"/>
      <w:r w:rsidRPr="002D6EA5">
        <w:rPr>
          <w:rFonts w:ascii="Times New Roman"/>
        </w:rPr>
        <w:t>10.1186/1471-2156-15-77.</w:t>
      </w:r>
    </w:p>
  </w:footnote>
  <w:footnote w:id="34">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lang w:eastAsia="zh-HK"/>
        </w:rPr>
        <w:t>資料</w:t>
      </w:r>
      <w:r w:rsidRPr="002D6EA5">
        <w:rPr>
          <w:rFonts w:ascii="Times New Roman"/>
        </w:rPr>
        <w:t>來源：</w:t>
      </w:r>
      <w:r w:rsidRPr="002D6EA5">
        <w:rPr>
          <w:rFonts w:ascii="Times New Roman"/>
        </w:rPr>
        <w:t xml:space="preserve">MDt NA Analysis ofBunun Remains </w:t>
      </w:r>
      <w:proofErr w:type="gramStart"/>
      <w:r w:rsidRPr="002D6EA5">
        <w:rPr>
          <w:rFonts w:ascii="Times New Roman"/>
        </w:rPr>
        <w:t>Stored</w:t>
      </w:r>
      <w:proofErr w:type="gramEnd"/>
      <w:r w:rsidRPr="002D6EA5">
        <w:rPr>
          <w:rFonts w:ascii="Times New Roman"/>
        </w:rPr>
        <w:t xml:space="preserve"> in the National Taiwan University. </w:t>
      </w:r>
      <w:proofErr w:type="gramStart"/>
      <w:r w:rsidRPr="002D6EA5">
        <w:rPr>
          <w:rFonts w:ascii="Times New Roman"/>
        </w:rPr>
        <w:t>Anthropological Science (Japanese Series).</w:t>
      </w:r>
      <w:proofErr w:type="gramEnd"/>
      <w:r w:rsidRPr="002D6EA5">
        <w:rPr>
          <w:rFonts w:ascii="Times New Roman"/>
        </w:rPr>
        <w:t xml:space="preserve"> </w:t>
      </w:r>
      <w:proofErr w:type="gramStart"/>
      <w:r w:rsidRPr="002D6EA5">
        <w:rPr>
          <w:rFonts w:ascii="Times New Roman"/>
        </w:rPr>
        <w:t xml:space="preserve">Vol.116 </w:t>
      </w:r>
      <w:r w:rsidRPr="002D6EA5">
        <w:rPr>
          <w:rFonts w:ascii="Times New Roman" w:hint="eastAsia"/>
        </w:rPr>
        <w:t>(2008)</w:t>
      </w:r>
      <w:r w:rsidRPr="002D6EA5">
        <w:rPr>
          <w:rFonts w:ascii="Times New Roman"/>
        </w:rPr>
        <w:t xml:space="preserve"> No.2 P154-160</w:t>
      </w:r>
      <w:r w:rsidRPr="002D6EA5">
        <w:rPr>
          <w:rFonts w:ascii="Times New Roman" w:hint="eastAsia"/>
        </w:rPr>
        <w:t>.</w:t>
      </w:r>
      <w:proofErr w:type="gramEnd"/>
    </w:p>
  </w:footnote>
  <w:footnote w:id="35">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同</w:t>
      </w:r>
      <w:proofErr w:type="gramStart"/>
      <w:r w:rsidRPr="002D6EA5">
        <w:rPr>
          <w:rFonts w:ascii="Times New Roman"/>
        </w:rPr>
        <w:t>註</w:t>
      </w:r>
      <w:proofErr w:type="gramEnd"/>
      <w:r w:rsidR="00B46D01">
        <w:rPr>
          <w:rFonts w:ascii="Times New Roman" w:hint="eastAsia"/>
        </w:rPr>
        <w:t>33</w:t>
      </w:r>
      <w:r w:rsidRPr="002D6EA5">
        <w:rPr>
          <w:rFonts w:ascii="Times New Roman"/>
        </w:rPr>
        <w:t>。</w:t>
      </w:r>
    </w:p>
  </w:footnote>
  <w:footnote w:id="36">
    <w:p w:rsidR="00375B8C" w:rsidRPr="002D6EA5" w:rsidRDefault="00375B8C" w:rsidP="00375B8C">
      <w:pPr>
        <w:pStyle w:val="aff1"/>
        <w:adjustRightInd w:val="0"/>
        <w:ind w:left="253" w:hangingChars="115" w:hanging="253"/>
        <w:jc w:val="both"/>
      </w:pPr>
      <w:r w:rsidRPr="002D6EA5">
        <w:rPr>
          <w:rStyle w:val="aff3"/>
        </w:rPr>
        <w:footnoteRef/>
      </w:r>
      <w:r w:rsidRPr="002D6EA5">
        <w:t xml:space="preserve"> </w:t>
      </w:r>
      <w:r w:rsidRPr="002D6EA5">
        <w:rPr>
          <w:rFonts w:ascii="Times New Roman" w:hint="eastAsia"/>
        </w:rPr>
        <w:t>據十餘篇研究論文及相關</w:t>
      </w:r>
      <w:r w:rsidRPr="002D6EA5">
        <w:rPr>
          <w:rFonts w:ascii="Times New Roman"/>
        </w:rPr>
        <w:t>文獻記載</w:t>
      </w:r>
      <w:r w:rsidRPr="002D6EA5">
        <w:rPr>
          <w:rFonts w:ascii="Times New Roman" w:hint="eastAsia"/>
        </w:rPr>
        <w:t>，臺大醫學院所挖掘</w:t>
      </w:r>
      <w:r w:rsidRPr="002D6EA5">
        <w:rPr>
          <w:rFonts w:ascii="Times New Roman"/>
        </w:rPr>
        <w:t>馬遠</w:t>
      </w:r>
      <w:r w:rsidRPr="002D6EA5">
        <w:rPr>
          <w:rFonts w:ascii="Times New Roman" w:hint="eastAsia"/>
        </w:rPr>
        <w:t>布農族</w:t>
      </w:r>
      <w:r w:rsidRPr="002D6EA5">
        <w:rPr>
          <w:rFonts w:ascii="Times New Roman"/>
        </w:rPr>
        <w:t>小兒骨</w:t>
      </w:r>
      <w:r w:rsidRPr="002D6EA5">
        <w:rPr>
          <w:rFonts w:ascii="Times New Roman" w:hint="eastAsia"/>
        </w:rPr>
        <w:t>骸</w:t>
      </w:r>
      <w:r w:rsidRPr="002D6EA5">
        <w:rPr>
          <w:rFonts w:ascii="Times New Roman"/>
        </w:rPr>
        <w:t>至</w:t>
      </w:r>
      <w:r w:rsidRPr="002D6EA5">
        <w:rPr>
          <w:rFonts w:ascii="Times New Roman" w:hint="eastAsia"/>
        </w:rPr>
        <w:t>多為</w:t>
      </w:r>
      <w:r w:rsidRPr="002D6EA5">
        <w:rPr>
          <w:rFonts w:ascii="Times New Roman"/>
        </w:rPr>
        <w:t>16</w:t>
      </w:r>
      <w:r w:rsidRPr="002D6EA5">
        <w:rPr>
          <w:rFonts w:ascii="Times New Roman"/>
        </w:rPr>
        <w:t>具</w:t>
      </w:r>
      <w:r w:rsidRPr="002D6EA5">
        <w:rPr>
          <w:rFonts w:ascii="Times New Roman" w:hint="eastAsia"/>
        </w:rPr>
        <w:t>，與臺大醫學院盤點現有</w:t>
      </w:r>
      <w:r w:rsidRPr="002D6EA5">
        <w:rPr>
          <w:rFonts w:ascii="Times New Roman"/>
        </w:rPr>
        <w:t>17</w:t>
      </w:r>
      <w:r w:rsidRPr="002D6EA5">
        <w:rPr>
          <w:rFonts w:ascii="Times New Roman"/>
        </w:rPr>
        <w:t>具馬遠小兒骨</w:t>
      </w:r>
      <w:r w:rsidRPr="002D6EA5">
        <w:rPr>
          <w:rFonts w:ascii="Times New Roman" w:hint="eastAsia"/>
        </w:rPr>
        <w:t>骸有所出入。</w:t>
      </w:r>
    </w:p>
  </w:footnote>
  <w:footnote w:id="37">
    <w:p w:rsidR="005D1D24" w:rsidRPr="002D6EA5" w:rsidRDefault="005D1D24" w:rsidP="00593B35">
      <w:pPr>
        <w:pStyle w:val="aff1"/>
        <w:adjustRightInd w:val="0"/>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hAnsi="標楷體" w:hint="eastAsia"/>
        </w:rPr>
        <w:t>原文為：</w:t>
      </w:r>
      <w:r w:rsidRPr="002D6EA5">
        <w:rPr>
          <w:rFonts w:ascii="Times New Roman"/>
        </w:rPr>
        <w:t>Article 15</w:t>
      </w:r>
    </w:p>
    <w:p w:rsidR="005D1D24" w:rsidRPr="002D6EA5" w:rsidRDefault="005D1D24" w:rsidP="00593B35">
      <w:pPr>
        <w:pStyle w:val="aff1"/>
        <w:adjustRightInd w:val="0"/>
        <w:ind w:leftChars="90" w:left="306"/>
        <w:jc w:val="both"/>
        <w:rPr>
          <w:rFonts w:ascii="Times New Roman"/>
        </w:rPr>
      </w:pPr>
      <w:r w:rsidRPr="002D6EA5">
        <w:rPr>
          <w:rFonts w:ascii="Times New Roman"/>
        </w:rPr>
        <w:t>1. The States Parties to the present Covenant recognize the right of everyone:</w:t>
      </w:r>
    </w:p>
    <w:p w:rsidR="005D1D24" w:rsidRPr="002D6EA5" w:rsidRDefault="005D1D24" w:rsidP="00593B35">
      <w:pPr>
        <w:pStyle w:val="aff1"/>
        <w:adjustRightInd w:val="0"/>
        <w:ind w:leftChars="90" w:left="306"/>
        <w:jc w:val="both"/>
        <w:rPr>
          <w:rFonts w:ascii="Times New Roman"/>
        </w:rPr>
      </w:pPr>
      <w:r w:rsidRPr="002D6EA5">
        <w:rPr>
          <w:rFonts w:ascii="Times New Roman"/>
        </w:rPr>
        <w:t xml:space="preserve">(a) To take </w:t>
      </w:r>
      <w:r w:rsidRPr="002D6EA5">
        <w:rPr>
          <w:rFonts w:ascii="Times New Roman"/>
          <w:kern w:val="0"/>
        </w:rPr>
        <w:t>part</w:t>
      </w:r>
      <w:r w:rsidRPr="002D6EA5">
        <w:rPr>
          <w:rFonts w:ascii="Times New Roman"/>
        </w:rPr>
        <w:t xml:space="preserve"> in cultural life.</w:t>
      </w:r>
    </w:p>
    <w:p w:rsidR="005D1D24" w:rsidRPr="002D6EA5" w:rsidRDefault="005D1D24" w:rsidP="00593B35">
      <w:pPr>
        <w:pStyle w:val="aff1"/>
        <w:adjustRightInd w:val="0"/>
        <w:ind w:leftChars="90" w:left="306"/>
        <w:jc w:val="both"/>
        <w:rPr>
          <w:rFonts w:ascii="Times New Roman"/>
        </w:rPr>
      </w:pPr>
      <w:r w:rsidRPr="002D6EA5">
        <w:rPr>
          <w:rFonts w:ascii="Times New Roman"/>
        </w:rPr>
        <w:t>資料來源：法務部網站。取自</w:t>
      </w:r>
      <w:hyperlink r:id="rId2" w:history="1">
        <w:r w:rsidRPr="002D6EA5">
          <w:rPr>
            <w:rStyle w:val="af1"/>
            <w:rFonts w:ascii="Times New Roman"/>
            <w:color w:val="auto"/>
            <w:u w:val="none"/>
          </w:rPr>
          <w:t>http://www.humanrights.moj.gov.tw/lp-505-200.html</w:t>
        </w:r>
      </w:hyperlink>
      <w:r w:rsidRPr="002D6EA5">
        <w:rPr>
          <w:rFonts w:ascii="Times New Roman"/>
        </w:rPr>
        <w:t>。</w:t>
      </w:r>
    </w:p>
  </w:footnote>
  <w:footnote w:id="38">
    <w:p w:rsidR="005D1D24" w:rsidRPr="002D6EA5" w:rsidRDefault="005D1D24" w:rsidP="002D6EA5">
      <w:pPr>
        <w:pStyle w:val="aff1"/>
        <w:adjustRightInd w:val="0"/>
        <w:ind w:left="319" w:hangingChars="145" w:hanging="319"/>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原文為：</w:t>
      </w:r>
      <w:r w:rsidRPr="002D6EA5">
        <w:rPr>
          <w:rFonts w:ascii="Times New Roman"/>
        </w:rPr>
        <w:t>Indigenous peoples have the right to act collectively to ensure respect for their right to maintain, control, protect and develop their cultural heritage, traditional knowledge and traditional cultural expressions, as well as the manifestations of their sciences, technologies and cultures, including human and genetic resources, seeds, medicines, knowledge of the</w:t>
      </w:r>
      <w:r w:rsidRPr="002D6EA5">
        <w:rPr>
          <w:rFonts w:ascii="Times New Roman" w:hint="eastAsia"/>
        </w:rPr>
        <w:t xml:space="preserve"> </w:t>
      </w:r>
      <w:r w:rsidRPr="002D6EA5">
        <w:rPr>
          <w:rFonts w:ascii="Times New Roman"/>
        </w:rPr>
        <w:t>properties of fauna and flora, oral traditions, literature, designs, sports and traditional games,</w:t>
      </w:r>
      <w:r w:rsidRPr="002D6EA5">
        <w:rPr>
          <w:rFonts w:ascii="Times New Roman" w:hint="eastAsia"/>
        </w:rPr>
        <w:t xml:space="preserve"> </w:t>
      </w:r>
      <w:r w:rsidRPr="002D6EA5">
        <w:rPr>
          <w:rFonts w:ascii="Times New Roman"/>
        </w:rPr>
        <w:t>and visual and performing arts. States parties should respect the principle of free, prior</w:t>
      </w:r>
      <w:r w:rsidRPr="002D6EA5">
        <w:rPr>
          <w:rFonts w:ascii="Times New Roman" w:hint="eastAsia"/>
        </w:rPr>
        <w:t xml:space="preserve"> </w:t>
      </w:r>
      <w:r w:rsidRPr="002D6EA5">
        <w:rPr>
          <w:rFonts w:ascii="Times New Roman"/>
        </w:rPr>
        <w:t>and informed consent of indigenous peoples in all matters covered by their specific rights.</w:t>
      </w:r>
    </w:p>
    <w:p w:rsidR="005D1D24" w:rsidRPr="002D6EA5" w:rsidRDefault="005D1D24" w:rsidP="00593B35">
      <w:pPr>
        <w:pStyle w:val="aff1"/>
        <w:adjustRightInd w:val="0"/>
        <w:ind w:leftChars="90" w:left="306"/>
        <w:jc w:val="both"/>
      </w:pPr>
      <w:r w:rsidRPr="002D6EA5">
        <w:rPr>
          <w:rFonts w:ascii="Times New Roman"/>
        </w:rPr>
        <w:t>資料來源：</w:t>
      </w:r>
      <w:r w:rsidRPr="002D6EA5">
        <w:rPr>
          <w:rFonts w:ascii="Times New Roman" w:hint="eastAsia"/>
        </w:rPr>
        <w:t>法務部網站。取自</w:t>
      </w:r>
      <w:hyperlink r:id="rId3" w:history="1">
        <w:r w:rsidRPr="002D6EA5">
          <w:rPr>
            <w:rStyle w:val="af1"/>
            <w:rFonts w:ascii="Times New Roman"/>
            <w:color w:val="auto"/>
            <w:u w:val="none"/>
          </w:rPr>
          <w:t>http://www.humanrights.moj.gov.tw/lp-506-200.html</w:t>
        </w:r>
      </w:hyperlink>
      <w:hyperlink r:id="rId4" w:history="1"/>
      <w:r w:rsidRPr="002D6EA5">
        <w:rPr>
          <w:rFonts w:ascii="Times New Roman" w:hint="eastAsia"/>
        </w:rPr>
        <w:t>。</w:t>
      </w:r>
    </w:p>
  </w:footnote>
  <w:footnote w:id="39">
    <w:p w:rsidR="005D1D24" w:rsidRPr="002D6EA5" w:rsidRDefault="005D1D24" w:rsidP="00593B35">
      <w:pPr>
        <w:pStyle w:val="aff1"/>
        <w:adjustRightInd w:val="0"/>
        <w:ind w:left="308" w:hangingChars="140" w:hanging="308"/>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rPr>
        <w:t>另查，</w:t>
      </w:r>
      <w:r w:rsidRPr="002D6EA5">
        <w:t>《</w:t>
      </w:r>
      <w:hyperlink r:id="rId5" w:history="1">
        <w:r w:rsidRPr="002D6EA5">
          <w:rPr>
            <w:rFonts w:ascii="Times New Roman"/>
            <w:szCs w:val="32"/>
          </w:rPr>
          <w:t>水下文化資產保存法</w:t>
        </w:r>
      </w:hyperlink>
      <w:r w:rsidRPr="002D6EA5">
        <w:t>》</w:t>
      </w:r>
      <w:r w:rsidRPr="002D6EA5">
        <w:rPr>
          <w:rFonts w:ascii="Times New Roman"/>
          <w:szCs w:val="32"/>
        </w:rPr>
        <w:t>第</w:t>
      </w:r>
      <w:r w:rsidRPr="002D6EA5">
        <w:rPr>
          <w:rFonts w:ascii="Times New Roman"/>
          <w:szCs w:val="32"/>
        </w:rPr>
        <w:t>3</w:t>
      </w:r>
      <w:r w:rsidRPr="002D6EA5">
        <w:rPr>
          <w:rFonts w:ascii="Times New Roman"/>
          <w:szCs w:val="32"/>
        </w:rPr>
        <w:t>條規定：「</w:t>
      </w:r>
      <w:proofErr w:type="gramStart"/>
      <w:r w:rsidRPr="002D6EA5">
        <w:rPr>
          <w:rFonts w:ascii="Times New Roman"/>
          <w:szCs w:val="32"/>
        </w:rPr>
        <w:t>本法用詞</w:t>
      </w:r>
      <w:proofErr w:type="gramEnd"/>
      <w:r w:rsidRPr="002D6EA5">
        <w:rPr>
          <w:rFonts w:ascii="Times New Roman"/>
          <w:szCs w:val="32"/>
        </w:rPr>
        <w:t>，定義如下：一、水下文化資產：指以全部或一部且週期性或連續性位於水下，具有歷史、文化、考古、藝術或科學等價值，並與人類生活有關之下列資產：（一）場址、結構物、建築物、器物及人類遺骸，並包括其周遭之考古脈絡及自然脈絡。</w:t>
      </w:r>
      <w:r w:rsidRPr="002D6EA5">
        <w:rPr>
          <w:rFonts w:hAnsi="標楷體"/>
          <w:szCs w:val="32"/>
        </w:rPr>
        <w:t>…</w:t>
      </w:r>
      <w:proofErr w:type="gramStart"/>
      <w:r w:rsidRPr="002D6EA5">
        <w:rPr>
          <w:rFonts w:hAnsi="標楷體"/>
          <w:szCs w:val="32"/>
        </w:rPr>
        <w:t>…</w:t>
      </w:r>
      <w:proofErr w:type="gramEnd"/>
      <w:r w:rsidRPr="002D6EA5">
        <w:rPr>
          <w:rFonts w:ascii="Times New Roman"/>
          <w:szCs w:val="32"/>
        </w:rPr>
        <w:t>。」即</w:t>
      </w:r>
      <w:r w:rsidRPr="002D6EA5">
        <w:t>《</w:t>
      </w:r>
      <w:hyperlink r:id="rId6" w:history="1">
        <w:r w:rsidRPr="002D6EA5">
          <w:rPr>
            <w:rFonts w:ascii="Times New Roman"/>
            <w:szCs w:val="32"/>
          </w:rPr>
          <w:t>水下文化資產保存法</w:t>
        </w:r>
      </w:hyperlink>
      <w:r w:rsidRPr="002D6EA5">
        <w:t>》</w:t>
      </w:r>
      <w:r w:rsidRPr="002D6EA5">
        <w:rPr>
          <w:rFonts w:ascii="Times New Roman"/>
          <w:szCs w:val="32"/>
        </w:rPr>
        <w:t>有涵蓋位於水下之人類遺骸。</w:t>
      </w:r>
    </w:p>
  </w:footnote>
  <w:footnote w:id="40">
    <w:p w:rsidR="005D1D24" w:rsidRPr="002D6EA5" w:rsidRDefault="005D1D24" w:rsidP="00593B35">
      <w:pPr>
        <w:pStyle w:val="aff1"/>
        <w:adjustRightInd w:val="0"/>
        <w:spacing w:line="230" w:lineRule="exact"/>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hAnsi="標楷體" w:hint="eastAsia"/>
        </w:rPr>
        <w:t>原文為：</w:t>
      </w:r>
      <w:r w:rsidRPr="002D6EA5">
        <w:rPr>
          <w:rFonts w:ascii="Times New Roman"/>
        </w:rPr>
        <w:t xml:space="preserve">Article 12 </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1. Indigenous peoples have the right to manifest, practice, develop and teach their spiritual and religious traditions, customs and ceremonies; the right to maintain, protect, and have access in privacy to their religious and cultural sites; the right to the use and control of their ceremonial objects; and the right to the repatriation of their human remains.</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2. States shall seek to enable the access and/or repatriation of ceremonial objects and human remains in their possession through fair, transparent and effective mechanisms developed in conjunction with indigenous peoples concerned.</w:t>
      </w:r>
    </w:p>
    <w:p w:rsidR="005D1D24" w:rsidRPr="002D6EA5" w:rsidRDefault="005D1D24" w:rsidP="00593B35">
      <w:pPr>
        <w:pStyle w:val="aff1"/>
        <w:wordWrap w:val="0"/>
        <w:adjustRightInd w:val="0"/>
        <w:spacing w:line="230" w:lineRule="exact"/>
        <w:ind w:leftChars="90" w:left="306"/>
        <w:jc w:val="both"/>
        <w:rPr>
          <w:rFonts w:ascii="Times New Roman"/>
        </w:rPr>
      </w:pPr>
      <w:r w:rsidRPr="002D6EA5">
        <w:rPr>
          <w:rFonts w:ascii="Times New Roman" w:hint="eastAsia"/>
          <w:kern w:val="0"/>
        </w:rPr>
        <w:t>資料</w:t>
      </w:r>
      <w:r w:rsidRPr="002D6EA5">
        <w:rPr>
          <w:rFonts w:ascii="Times New Roman"/>
        </w:rPr>
        <w:t>來源：原民會網站。取自</w:t>
      </w:r>
      <w:hyperlink r:id="rId7" w:history="1">
        <w:r w:rsidRPr="002D6EA5">
          <w:rPr>
            <w:rStyle w:val="af1"/>
            <w:rFonts w:ascii="Times New Roman"/>
            <w:color w:val="auto"/>
            <w:u w:val="none"/>
          </w:rPr>
          <w:t>https://www.apc.gov.tw/portal/docDetail.html?CID=865E99765D714714&amp;DID=0C3331F0EBD318C2600DB1785159A3BE</w:t>
        </w:r>
      </w:hyperlink>
      <w:r w:rsidRPr="002D6EA5">
        <w:rPr>
          <w:rFonts w:hAnsi="標楷體" w:hint="eastAsia"/>
        </w:rPr>
        <w:t>。</w:t>
      </w:r>
    </w:p>
  </w:footnote>
  <w:footnote w:id="41">
    <w:p w:rsidR="005D1D24" w:rsidRPr="002D6EA5" w:rsidRDefault="005D1D24" w:rsidP="00593B35">
      <w:pPr>
        <w:pStyle w:val="aff1"/>
        <w:adjustRightInd w:val="0"/>
        <w:spacing w:line="230" w:lineRule="exact"/>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hAnsi="標楷體" w:hint="eastAsia"/>
        </w:rPr>
        <w:t>原文為：</w:t>
      </w:r>
      <w:r w:rsidRPr="002D6EA5">
        <w:rPr>
          <w:rFonts w:ascii="Times New Roman"/>
        </w:rPr>
        <w:t>Article 19</w:t>
      </w:r>
    </w:p>
    <w:p w:rsidR="005D1D24" w:rsidRPr="002D6EA5" w:rsidRDefault="005D1D24" w:rsidP="00593B35">
      <w:pPr>
        <w:pStyle w:val="aff1"/>
        <w:adjustRightInd w:val="0"/>
        <w:spacing w:line="230" w:lineRule="exact"/>
        <w:ind w:leftChars="90" w:left="306"/>
        <w:jc w:val="both"/>
        <w:rPr>
          <w:rFonts w:ascii="Times New Roman"/>
        </w:rPr>
      </w:pPr>
      <w:r w:rsidRPr="002D6EA5">
        <w:rPr>
          <w:rFonts w:ascii="Times New Roman"/>
        </w:rPr>
        <w:t>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w:t>
      </w:r>
    </w:p>
    <w:p w:rsidR="005D1D24" w:rsidRPr="002D6EA5" w:rsidRDefault="005D1D24" w:rsidP="00593B35">
      <w:pPr>
        <w:pStyle w:val="aff1"/>
        <w:adjustRightInd w:val="0"/>
        <w:spacing w:line="230" w:lineRule="exact"/>
        <w:ind w:leftChars="90" w:left="306"/>
        <w:jc w:val="both"/>
        <w:rPr>
          <w:rFonts w:ascii="Times New Roman"/>
        </w:rPr>
      </w:pPr>
      <w:r w:rsidRPr="002D6EA5">
        <w:rPr>
          <w:rFonts w:ascii="Times New Roman"/>
        </w:rPr>
        <w:t>資料</w:t>
      </w:r>
      <w:r w:rsidRPr="002D6EA5">
        <w:rPr>
          <w:rFonts w:ascii="Times New Roman" w:hint="eastAsia"/>
          <w:kern w:val="0"/>
        </w:rPr>
        <w:t>來源</w:t>
      </w:r>
      <w:r w:rsidRPr="002D6EA5">
        <w:rPr>
          <w:rFonts w:ascii="Times New Roman"/>
        </w:rPr>
        <w:t>：同</w:t>
      </w:r>
      <w:proofErr w:type="gramStart"/>
      <w:r w:rsidRPr="002D6EA5">
        <w:rPr>
          <w:rFonts w:ascii="Times New Roman"/>
        </w:rPr>
        <w:t>註</w:t>
      </w:r>
      <w:proofErr w:type="gramEnd"/>
      <w:r w:rsidR="00B46D01">
        <w:rPr>
          <w:rFonts w:ascii="Times New Roman" w:hint="eastAsia"/>
        </w:rPr>
        <w:t>40</w:t>
      </w:r>
      <w:r w:rsidRPr="002D6EA5">
        <w:rPr>
          <w:rFonts w:ascii="Times New Roman"/>
        </w:rPr>
        <w:t>。</w:t>
      </w:r>
    </w:p>
  </w:footnote>
  <w:footnote w:id="42">
    <w:p w:rsidR="005D1D24" w:rsidRPr="002D6EA5" w:rsidRDefault="005D1D24" w:rsidP="00593B35">
      <w:pPr>
        <w:pStyle w:val="aff1"/>
        <w:adjustRightInd w:val="0"/>
        <w:spacing w:line="230" w:lineRule="exact"/>
        <w:ind w:left="253" w:hangingChars="115" w:hanging="253"/>
        <w:jc w:val="both"/>
        <w:rPr>
          <w:rFonts w:ascii="Times New Roman"/>
        </w:rPr>
      </w:pPr>
      <w:r w:rsidRPr="002D6EA5">
        <w:rPr>
          <w:rStyle w:val="aff3"/>
          <w:rFonts w:ascii="Times New Roman"/>
        </w:rPr>
        <w:footnoteRef/>
      </w:r>
      <w:r w:rsidRPr="002D6EA5">
        <w:rPr>
          <w:rFonts w:ascii="Times New Roman"/>
        </w:rPr>
        <w:t xml:space="preserve"> </w:t>
      </w:r>
      <w:r w:rsidRPr="002D6EA5">
        <w:rPr>
          <w:rFonts w:hAnsi="標楷體" w:hint="eastAsia"/>
        </w:rPr>
        <w:t>原文為：</w:t>
      </w:r>
      <w:r w:rsidRPr="002D6EA5">
        <w:rPr>
          <w:rFonts w:ascii="Times New Roman"/>
        </w:rPr>
        <w:t>Article 31</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1. Indigenous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2. In conjunction with indigenous peoples, States shall take effective measures to recognize and protect the exercise of these rights.</w:t>
      </w:r>
    </w:p>
    <w:p w:rsidR="005D1D24" w:rsidRPr="002D6EA5" w:rsidRDefault="005D1D24" w:rsidP="00593B35">
      <w:pPr>
        <w:pStyle w:val="aff1"/>
        <w:adjustRightInd w:val="0"/>
        <w:spacing w:line="230" w:lineRule="exact"/>
        <w:ind w:leftChars="90" w:left="306"/>
        <w:jc w:val="both"/>
        <w:rPr>
          <w:rFonts w:ascii="Times New Roman"/>
        </w:rPr>
      </w:pPr>
      <w:r w:rsidRPr="002D6EA5">
        <w:rPr>
          <w:rFonts w:ascii="Times New Roman"/>
        </w:rPr>
        <w:t>資料來源：同</w:t>
      </w:r>
      <w:proofErr w:type="gramStart"/>
      <w:r w:rsidRPr="002D6EA5">
        <w:rPr>
          <w:rFonts w:ascii="Times New Roman"/>
        </w:rPr>
        <w:t>註</w:t>
      </w:r>
      <w:proofErr w:type="gramEnd"/>
      <w:r w:rsidR="00B46D01">
        <w:rPr>
          <w:rFonts w:ascii="Times New Roman" w:hint="eastAsia"/>
        </w:rPr>
        <w:t>40</w:t>
      </w:r>
      <w:r w:rsidRPr="002D6EA5">
        <w:rPr>
          <w:rFonts w:ascii="Times New Roman"/>
        </w:rPr>
        <w:t>。</w:t>
      </w:r>
    </w:p>
  </w:footnote>
  <w:footnote w:id="43">
    <w:p w:rsidR="005D1D24" w:rsidRPr="002D6EA5" w:rsidRDefault="005D1D24" w:rsidP="00593B35">
      <w:pPr>
        <w:pStyle w:val="aff1"/>
        <w:adjustRightInd w:val="0"/>
        <w:spacing w:line="230" w:lineRule="exact"/>
        <w:ind w:left="297" w:hangingChars="135" w:hanging="297"/>
        <w:jc w:val="both"/>
        <w:rPr>
          <w:rFonts w:ascii="Times New Roman"/>
        </w:rPr>
      </w:pPr>
      <w:r w:rsidRPr="002D6EA5">
        <w:rPr>
          <w:rStyle w:val="aff3"/>
          <w:rFonts w:ascii="Times New Roman"/>
        </w:rPr>
        <w:footnoteRef/>
      </w:r>
      <w:r w:rsidRPr="002D6EA5">
        <w:rPr>
          <w:rFonts w:ascii="Times New Roman"/>
        </w:rPr>
        <w:t xml:space="preserve"> </w:t>
      </w:r>
      <w:r w:rsidRPr="002D6EA5">
        <w:rPr>
          <w:rFonts w:ascii="Times New Roman"/>
          <w:szCs w:val="32"/>
        </w:rPr>
        <w:t>ICOM</w:t>
      </w:r>
      <w:r w:rsidRPr="002D6EA5">
        <w:rPr>
          <w:rFonts w:ascii="Times New Roman"/>
          <w:szCs w:val="32"/>
        </w:rPr>
        <w:t>創立於</w:t>
      </w:r>
      <w:r w:rsidRPr="002D6EA5">
        <w:rPr>
          <w:rFonts w:ascii="Times New Roman"/>
          <w:szCs w:val="32"/>
        </w:rPr>
        <w:t>1946</w:t>
      </w:r>
      <w:r w:rsidRPr="002D6EA5">
        <w:rPr>
          <w:rFonts w:ascii="Times New Roman"/>
          <w:szCs w:val="32"/>
        </w:rPr>
        <w:t>年，是代表博物館、博物館專業人員的國際機構，致力於宣導及保護現在及未來、有形與無形之自然與文化資產。該協會</w:t>
      </w:r>
      <w:r w:rsidRPr="002D6EA5">
        <w:rPr>
          <w:rFonts w:ascii="Times New Roman"/>
        </w:rPr>
        <w:t>與聯合</w:t>
      </w:r>
      <w:r w:rsidRPr="002D6EA5">
        <w:rPr>
          <w:rFonts w:ascii="Times New Roman"/>
          <w:szCs w:val="32"/>
        </w:rPr>
        <w:t>國教科文組織</w:t>
      </w:r>
      <w:r w:rsidRPr="002D6EA5">
        <w:rPr>
          <w:rFonts w:ascii="Times New Roman"/>
          <w:szCs w:val="32"/>
        </w:rPr>
        <w:t>(United Nations Educational, Scientific and Cultural Organization)</w:t>
      </w:r>
      <w:r w:rsidRPr="002D6EA5">
        <w:rPr>
          <w:rFonts w:ascii="Times New Roman"/>
          <w:szCs w:val="32"/>
        </w:rPr>
        <w:t>維持正式關係，在聯合國經濟及社會理事會</w:t>
      </w:r>
      <w:r w:rsidRPr="002D6EA5">
        <w:rPr>
          <w:rFonts w:ascii="Times New Roman"/>
          <w:szCs w:val="32"/>
        </w:rPr>
        <w:t>(United Nations Economic and Social Council)</w:t>
      </w:r>
      <w:r w:rsidRPr="002D6EA5">
        <w:rPr>
          <w:rFonts w:ascii="Times New Roman"/>
          <w:szCs w:val="32"/>
        </w:rPr>
        <w:t>具有諮商地位</w:t>
      </w:r>
      <w:r w:rsidRPr="002D6EA5">
        <w:rPr>
          <w:rFonts w:ascii="Times New Roman"/>
          <w:szCs w:val="32"/>
        </w:rPr>
        <w:t>(consultative status)</w:t>
      </w:r>
      <w:r w:rsidRPr="002D6EA5">
        <w:rPr>
          <w:rFonts w:ascii="Times New Roman"/>
          <w:szCs w:val="32"/>
        </w:rPr>
        <w:t>，結成夥伴關係的實體包括世界智慧財產權組織</w:t>
      </w:r>
      <w:r w:rsidRPr="002D6EA5">
        <w:rPr>
          <w:rFonts w:ascii="Times New Roman"/>
          <w:szCs w:val="32"/>
        </w:rPr>
        <w:t>(Worl</w:t>
      </w:r>
      <w:r w:rsidRPr="002D6EA5">
        <w:rPr>
          <w:rFonts w:ascii="Times New Roman"/>
        </w:rPr>
        <w:t>d Intellectual Property Organization)</w:t>
      </w:r>
      <w:r w:rsidRPr="002D6EA5">
        <w:rPr>
          <w:rFonts w:ascii="Times New Roman"/>
        </w:rPr>
        <w:t>、國際刑警組織</w:t>
      </w:r>
      <w:r w:rsidRPr="002D6EA5">
        <w:rPr>
          <w:rFonts w:ascii="Times New Roman"/>
        </w:rPr>
        <w:t>(International Criminal Police Organization)</w:t>
      </w:r>
      <w:r w:rsidRPr="002D6EA5">
        <w:rPr>
          <w:rFonts w:ascii="Times New Roman"/>
        </w:rPr>
        <w:t>及世界關務組織</w:t>
      </w:r>
      <w:r w:rsidRPr="002D6EA5">
        <w:rPr>
          <w:rFonts w:ascii="Times New Roman"/>
        </w:rPr>
        <w:t>(World Customs Organization)</w:t>
      </w:r>
      <w:r w:rsidRPr="002D6EA5">
        <w:rPr>
          <w:rFonts w:ascii="Times New Roman"/>
        </w:rPr>
        <w:t>及世界關務組織</w:t>
      </w:r>
      <w:r w:rsidRPr="002D6EA5">
        <w:rPr>
          <w:rFonts w:ascii="Times New Roman"/>
        </w:rPr>
        <w:t>(World Customs Organization)</w:t>
      </w:r>
      <w:r w:rsidRPr="002D6EA5">
        <w:rPr>
          <w:rFonts w:ascii="Times New Roman"/>
        </w:rPr>
        <w:t>，以執行其國際公務使命，包括打擊文物非法販運、推動風險管理和緊急應變機制，以便能在天然或人為災害中保護世界文化遺產。</w:t>
      </w:r>
    </w:p>
  </w:footnote>
  <w:footnote w:id="44">
    <w:p w:rsidR="005D1D24" w:rsidRPr="002D6EA5" w:rsidRDefault="005D1D24" w:rsidP="00593B35">
      <w:pPr>
        <w:pStyle w:val="aff1"/>
        <w:adjustRightInd w:val="0"/>
        <w:spacing w:line="230" w:lineRule="exact"/>
        <w:ind w:left="253" w:hangingChars="115" w:hanging="253"/>
        <w:jc w:val="both"/>
        <w:rPr>
          <w:rFonts w:ascii="Times New Roman"/>
          <w:kern w:val="0"/>
        </w:rPr>
      </w:pPr>
      <w:r w:rsidRPr="002D6EA5">
        <w:rPr>
          <w:rStyle w:val="aff3"/>
          <w:rFonts w:ascii="Times New Roman"/>
        </w:rPr>
        <w:footnoteRef/>
      </w:r>
      <w:r w:rsidRPr="002D6EA5">
        <w:rPr>
          <w:rFonts w:ascii="Times New Roman"/>
        </w:rPr>
        <w:t xml:space="preserve"> </w:t>
      </w:r>
      <w:r w:rsidRPr="002D6EA5">
        <w:rPr>
          <w:rFonts w:hAnsi="標楷體" w:hint="eastAsia"/>
        </w:rPr>
        <w:t>原文為：</w:t>
      </w:r>
      <w:r w:rsidRPr="002D6EA5">
        <w:rPr>
          <w:rFonts w:ascii="Times New Roman"/>
          <w:kern w:val="0"/>
        </w:rPr>
        <w:t>2.5 Culturally Sensitive Material</w:t>
      </w:r>
    </w:p>
    <w:p w:rsidR="005D1D24" w:rsidRPr="002D6EA5" w:rsidRDefault="005D1D24" w:rsidP="00593B35">
      <w:pPr>
        <w:pStyle w:val="aff1"/>
        <w:adjustRightInd w:val="0"/>
        <w:spacing w:line="230" w:lineRule="exact"/>
        <w:ind w:leftChars="90" w:left="306"/>
        <w:jc w:val="both"/>
        <w:rPr>
          <w:rFonts w:ascii="Times New Roman"/>
          <w:kern w:val="0"/>
        </w:rPr>
      </w:pPr>
      <w:r w:rsidRPr="002D6EA5">
        <w:rPr>
          <w:rFonts w:ascii="Times New Roman"/>
          <w:kern w:val="0"/>
        </w:rPr>
        <w:t xml:space="preserve">Collections of human remains and ma-terial of sacred significance should be acquired only if they can be housed securely and cared for respectfully. This must be accomplished in a manner consistent with professional standards and the interests and beliefs of members of the community, ethnic or religious groups from which the objects originated, where these are known. </w:t>
      </w:r>
      <w:proofErr w:type="gramStart"/>
      <w:r w:rsidRPr="002D6EA5">
        <w:rPr>
          <w:rFonts w:ascii="Times New Roman"/>
          <w:kern w:val="0"/>
        </w:rPr>
        <w:t>(See also 3.7; 4.3).</w:t>
      </w:r>
      <w:proofErr w:type="gramEnd"/>
    </w:p>
    <w:p w:rsidR="005D1D24" w:rsidRPr="002D6EA5" w:rsidRDefault="005D1D24" w:rsidP="00593B35">
      <w:pPr>
        <w:pStyle w:val="aff1"/>
        <w:wordWrap w:val="0"/>
        <w:adjustRightInd w:val="0"/>
        <w:spacing w:line="230" w:lineRule="exact"/>
        <w:ind w:leftChars="90" w:left="306"/>
        <w:jc w:val="both"/>
        <w:rPr>
          <w:rFonts w:ascii="Times New Roman"/>
        </w:rPr>
      </w:pPr>
      <w:r w:rsidRPr="002D6EA5">
        <w:rPr>
          <w:rFonts w:ascii="Times New Roman" w:hint="eastAsia"/>
          <w:kern w:val="0"/>
        </w:rPr>
        <w:t>資料</w:t>
      </w:r>
      <w:r w:rsidRPr="002D6EA5">
        <w:rPr>
          <w:rFonts w:ascii="Times New Roman" w:hint="eastAsia"/>
        </w:rPr>
        <w:t>來源</w:t>
      </w:r>
      <w:r w:rsidRPr="002D6EA5">
        <w:rPr>
          <w:rFonts w:ascii="Times New Roman" w:hint="eastAsia"/>
          <w:kern w:val="0"/>
        </w:rPr>
        <w:t>：文化部，英文版</w:t>
      </w:r>
      <w:r w:rsidRPr="002D6EA5">
        <w:rPr>
          <w:rFonts w:ascii="Times New Roman"/>
        </w:rPr>
        <w:t>取自</w:t>
      </w:r>
      <w:hyperlink r:id="rId8" w:history="1">
        <w:r w:rsidRPr="002D6EA5">
          <w:rPr>
            <w:rStyle w:val="af1"/>
            <w:rFonts w:ascii="Times New Roman"/>
            <w:color w:val="auto"/>
            <w:kern w:val="0"/>
            <w:u w:val="none"/>
          </w:rPr>
          <w:t>http://icom.museum/fileadmin/user_upload/pdf/Codes/</w:t>
        </w:r>
        <w:r w:rsidRPr="002D6EA5">
          <w:rPr>
            <w:rStyle w:val="af1"/>
            <w:rFonts w:ascii="Times New Roman"/>
            <w:color w:val="auto"/>
            <w:u w:val="none"/>
          </w:rPr>
          <w:t>code</w:t>
        </w:r>
        <w:r w:rsidRPr="002D6EA5">
          <w:rPr>
            <w:rStyle w:val="af1"/>
            <w:rFonts w:ascii="Times New Roman"/>
            <w:color w:val="auto"/>
            <w:kern w:val="0"/>
            <w:u w:val="none"/>
          </w:rPr>
          <w:t>_ethics2013_eng.pdf</w:t>
        </w:r>
      </w:hyperlink>
      <w:r w:rsidRPr="002D6EA5">
        <w:rPr>
          <w:rFonts w:ascii="Times New Roman" w:hint="eastAsia"/>
          <w:kern w:val="0"/>
        </w:rPr>
        <w:t>。</w:t>
      </w:r>
    </w:p>
  </w:footnote>
  <w:footnote w:id="45">
    <w:p w:rsidR="005D1D24" w:rsidRPr="002D6EA5" w:rsidRDefault="005D1D24" w:rsidP="00593B35">
      <w:pPr>
        <w:pStyle w:val="aff1"/>
        <w:adjustRightInd w:val="0"/>
        <w:spacing w:line="230" w:lineRule="exact"/>
        <w:ind w:left="253" w:hangingChars="115" w:hanging="253"/>
        <w:jc w:val="both"/>
        <w:rPr>
          <w:rFonts w:ascii="Times New Roman"/>
          <w:kern w:val="0"/>
        </w:rPr>
      </w:pPr>
      <w:r w:rsidRPr="002D6EA5">
        <w:rPr>
          <w:rStyle w:val="aff3"/>
          <w:rFonts w:ascii="Times New Roman"/>
        </w:rPr>
        <w:footnoteRef/>
      </w:r>
      <w:r w:rsidRPr="002D6EA5">
        <w:rPr>
          <w:rFonts w:ascii="Times New Roman"/>
        </w:rPr>
        <w:t xml:space="preserve"> </w:t>
      </w:r>
      <w:r w:rsidRPr="002D6EA5">
        <w:rPr>
          <w:rFonts w:hAnsi="標楷體" w:hint="eastAsia"/>
        </w:rPr>
        <w:t>原文為：</w:t>
      </w:r>
      <w:r w:rsidRPr="002D6EA5">
        <w:rPr>
          <w:rFonts w:ascii="Times New Roman"/>
        </w:rPr>
        <w:t>4.3 Exhibition of Sensitive Materials</w:t>
      </w:r>
    </w:p>
    <w:p w:rsidR="005D1D24" w:rsidRPr="002D6EA5" w:rsidRDefault="005D1D24" w:rsidP="00593B35">
      <w:pPr>
        <w:pStyle w:val="aff1"/>
        <w:adjustRightInd w:val="0"/>
        <w:spacing w:line="230" w:lineRule="exact"/>
        <w:ind w:leftChars="90" w:left="306"/>
        <w:jc w:val="both"/>
        <w:rPr>
          <w:rFonts w:ascii="Times New Roman"/>
          <w:kern w:val="0"/>
        </w:rPr>
      </w:pPr>
      <w:r w:rsidRPr="002D6EA5">
        <w:rPr>
          <w:rFonts w:ascii="Times New Roman"/>
          <w:kern w:val="0"/>
        </w:rPr>
        <w:t>Human remains and materials of sacred significance must be displayed in a manner consistent with professional standards and, where known, taking into account the interests and beliefs of members of the community, ethnic or religious groups from whom the objects originated. They must be presented with great tact and respect for the feelings of human dignity held by all peoples.</w:t>
      </w:r>
    </w:p>
    <w:p w:rsidR="005D1D24" w:rsidRPr="002D6EA5" w:rsidRDefault="005D1D24" w:rsidP="00593B35">
      <w:pPr>
        <w:pStyle w:val="aff1"/>
        <w:adjustRightInd w:val="0"/>
        <w:spacing w:line="230" w:lineRule="exact"/>
        <w:ind w:leftChars="90" w:left="306"/>
        <w:jc w:val="both"/>
        <w:rPr>
          <w:rFonts w:ascii="Times New Roman"/>
        </w:rPr>
      </w:pPr>
      <w:r w:rsidRPr="002D6EA5">
        <w:rPr>
          <w:rFonts w:ascii="Times New Roman" w:hint="eastAsia"/>
          <w:kern w:val="0"/>
        </w:rPr>
        <w:t>資料</w:t>
      </w:r>
      <w:r w:rsidRPr="002D6EA5">
        <w:rPr>
          <w:rFonts w:ascii="Times New Roman" w:hint="eastAsia"/>
        </w:rPr>
        <w:t>來源</w:t>
      </w:r>
      <w:r w:rsidRPr="002D6EA5">
        <w:rPr>
          <w:rFonts w:ascii="Times New Roman" w:hint="eastAsia"/>
          <w:kern w:val="0"/>
        </w:rPr>
        <w:t>：同</w:t>
      </w:r>
      <w:proofErr w:type="gramStart"/>
      <w:r w:rsidRPr="002D6EA5">
        <w:rPr>
          <w:rFonts w:ascii="Times New Roman" w:hint="eastAsia"/>
          <w:kern w:val="0"/>
        </w:rPr>
        <w:t>註</w:t>
      </w:r>
      <w:proofErr w:type="gramEnd"/>
      <w:r w:rsidR="00B46D01">
        <w:rPr>
          <w:rFonts w:ascii="Times New Roman" w:hint="eastAsia"/>
          <w:kern w:val="0"/>
        </w:rPr>
        <w:t>44</w:t>
      </w:r>
      <w:r w:rsidRPr="002D6EA5">
        <w:rPr>
          <w:rFonts w:ascii="Times New Roman" w:hint="eastAsia"/>
          <w:kern w:val="0"/>
        </w:rPr>
        <w:t>。</w:t>
      </w:r>
    </w:p>
  </w:footnote>
  <w:footnote w:id="46">
    <w:p w:rsidR="005D1D24" w:rsidRPr="002D6EA5" w:rsidRDefault="005D1D24" w:rsidP="00593B35">
      <w:pPr>
        <w:pStyle w:val="aff1"/>
        <w:adjustRightInd w:val="0"/>
        <w:spacing w:line="230" w:lineRule="exact"/>
        <w:ind w:left="253" w:hangingChars="115" w:hanging="253"/>
        <w:jc w:val="both"/>
        <w:rPr>
          <w:rFonts w:ascii="Times New Roman"/>
          <w:kern w:val="0"/>
        </w:rPr>
      </w:pPr>
      <w:r w:rsidRPr="002D6EA5">
        <w:rPr>
          <w:rStyle w:val="aff3"/>
          <w:rFonts w:ascii="Times New Roman"/>
        </w:rPr>
        <w:footnoteRef/>
      </w:r>
      <w:r w:rsidRPr="002D6EA5">
        <w:rPr>
          <w:rFonts w:ascii="Times New Roman"/>
        </w:rPr>
        <w:t xml:space="preserve"> </w:t>
      </w:r>
      <w:r w:rsidRPr="002D6EA5">
        <w:rPr>
          <w:rFonts w:hAnsi="標楷體" w:hint="eastAsia"/>
        </w:rPr>
        <w:t>原文為：</w:t>
      </w:r>
      <w:r w:rsidRPr="002D6EA5">
        <w:rPr>
          <w:rFonts w:ascii="Times New Roman"/>
        </w:rPr>
        <w:t>4.3 Exhibition of Sensitive Materials</w:t>
      </w:r>
    </w:p>
    <w:p w:rsidR="005D1D24" w:rsidRPr="002D6EA5" w:rsidRDefault="005D1D24" w:rsidP="00593B35">
      <w:pPr>
        <w:pStyle w:val="aff1"/>
        <w:adjustRightInd w:val="0"/>
        <w:spacing w:line="230" w:lineRule="exact"/>
        <w:ind w:leftChars="90" w:left="306"/>
        <w:jc w:val="both"/>
        <w:rPr>
          <w:rFonts w:ascii="Times New Roman"/>
          <w:kern w:val="0"/>
        </w:rPr>
      </w:pPr>
      <w:r w:rsidRPr="002D6EA5">
        <w:rPr>
          <w:rFonts w:ascii="Times New Roman"/>
          <w:kern w:val="0"/>
        </w:rPr>
        <w:t xml:space="preserve">Human remains and materials of sacred significance must be displayed in a manner consistent with </w:t>
      </w:r>
      <w:r w:rsidRPr="002D6EA5">
        <w:rPr>
          <w:rFonts w:ascii="Times New Roman"/>
        </w:rPr>
        <w:t>professional</w:t>
      </w:r>
      <w:r w:rsidRPr="002D6EA5">
        <w:rPr>
          <w:rFonts w:ascii="Times New Roman"/>
          <w:kern w:val="0"/>
        </w:rPr>
        <w:t xml:space="preserve"> standards and, where known, taking into account the interests and beliefs of members of the community, ethnic or religious groups from whom the objects originated. They must be presented with great tact and respect for the feelings of human dignity held by all peoples.</w:t>
      </w:r>
    </w:p>
    <w:p w:rsidR="005D1D24" w:rsidRPr="002D6EA5" w:rsidRDefault="005D1D24" w:rsidP="00593B35">
      <w:pPr>
        <w:pStyle w:val="aff1"/>
        <w:adjustRightInd w:val="0"/>
        <w:spacing w:line="230" w:lineRule="exact"/>
        <w:ind w:leftChars="90" w:left="306"/>
        <w:jc w:val="both"/>
        <w:rPr>
          <w:rFonts w:ascii="Times New Roman"/>
        </w:rPr>
      </w:pPr>
      <w:r w:rsidRPr="002D6EA5">
        <w:rPr>
          <w:rFonts w:ascii="Times New Roman" w:hint="eastAsia"/>
          <w:kern w:val="0"/>
        </w:rPr>
        <w:t>資料</w:t>
      </w:r>
      <w:r w:rsidRPr="002D6EA5">
        <w:rPr>
          <w:rFonts w:ascii="Times New Roman" w:hint="eastAsia"/>
        </w:rPr>
        <w:t>來源</w:t>
      </w:r>
      <w:r w:rsidRPr="002D6EA5">
        <w:rPr>
          <w:rFonts w:ascii="Times New Roman" w:hint="eastAsia"/>
          <w:kern w:val="0"/>
        </w:rPr>
        <w:t>：同</w:t>
      </w:r>
      <w:proofErr w:type="gramStart"/>
      <w:r w:rsidRPr="002D6EA5">
        <w:rPr>
          <w:rFonts w:ascii="Times New Roman" w:hint="eastAsia"/>
          <w:kern w:val="0"/>
        </w:rPr>
        <w:t>註</w:t>
      </w:r>
      <w:proofErr w:type="gramEnd"/>
      <w:r w:rsidR="00B46D01">
        <w:rPr>
          <w:rFonts w:ascii="Times New Roman" w:hint="eastAsia"/>
          <w:kern w:val="0"/>
        </w:rPr>
        <w:t>44</w:t>
      </w:r>
      <w:r w:rsidRPr="002D6EA5">
        <w:rPr>
          <w:rFonts w:ascii="Times New Roman" w:hint="eastAsia"/>
          <w:kern w:val="0"/>
        </w:rPr>
        <w:t>。</w:t>
      </w:r>
    </w:p>
  </w:footnote>
  <w:footnote w:id="47">
    <w:p w:rsidR="005D1D24" w:rsidRPr="002D6EA5" w:rsidRDefault="005D1D24" w:rsidP="00593B35">
      <w:pPr>
        <w:pStyle w:val="aff1"/>
        <w:adjustRightInd w:val="0"/>
        <w:spacing w:line="230" w:lineRule="exact"/>
        <w:ind w:left="253" w:hangingChars="115" w:hanging="253"/>
        <w:jc w:val="both"/>
        <w:rPr>
          <w:rFonts w:ascii="Times New Roman"/>
          <w:kern w:val="0"/>
        </w:rPr>
      </w:pPr>
      <w:r w:rsidRPr="002D6EA5">
        <w:rPr>
          <w:rStyle w:val="aff3"/>
          <w:rFonts w:ascii="Times New Roman"/>
        </w:rPr>
        <w:footnoteRef/>
      </w:r>
      <w:r w:rsidRPr="002D6EA5">
        <w:t xml:space="preserve"> </w:t>
      </w:r>
      <w:r w:rsidRPr="002D6EA5">
        <w:rPr>
          <w:rFonts w:hAnsi="標楷體" w:hint="eastAsia"/>
        </w:rPr>
        <w:t>原文為：</w:t>
      </w:r>
      <w:proofErr w:type="gramStart"/>
      <w:r w:rsidRPr="002D6EA5">
        <w:rPr>
          <w:rFonts w:ascii="Times New Roman"/>
        </w:rPr>
        <w:t>SECTION 1.</w:t>
      </w:r>
      <w:proofErr w:type="gramEnd"/>
      <w:r w:rsidRPr="002D6EA5">
        <w:rPr>
          <w:rFonts w:ascii="Times New Roman"/>
        </w:rPr>
        <w:t xml:space="preserve"> HUMAN REMAINS</w:t>
      </w:r>
    </w:p>
    <w:p w:rsidR="005D1D24" w:rsidRPr="002D6EA5" w:rsidRDefault="005D1D24" w:rsidP="00593B35">
      <w:pPr>
        <w:pStyle w:val="aff1"/>
        <w:adjustRightInd w:val="0"/>
        <w:spacing w:line="230" w:lineRule="exact"/>
        <w:ind w:leftChars="90" w:left="306"/>
        <w:jc w:val="both"/>
        <w:rPr>
          <w:rFonts w:ascii="Times New Roman"/>
        </w:rPr>
      </w:pPr>
      <w:r w:rsidRPr="002D6EA5">
        <w:rPr>
          <w:rFonts w:ascii="Times New Roman"/>
          <w:kern w:val="0"/>
        </w:rPr>
        <w:t>Institutions displaying or storing human remains must always observe the following standards:</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 xml:space="preserve">A. </w:t>
      </w:r>
      <w:r w:rsidRPr="002D6EA5">
        <w:rPr>
          <w:rFonts w:ascii="Times New Roman"/>
          <w:kern w:val="0"/>
        </w:rPr>
        <w:t>Any</w:t>
      </w:r>
      <w:r w:rsidRPr="002D6EA5">
        <w:rPr>
          <w:rFonts w:ascii="Times New Roman"/>
        </w:rPr>
        <w:t xml:space="preserve"> legislation, both local and international, governing the use and display of human remains.</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B. The origin of the material and the wishes of any descendants or other stakeholder groups must be considered in all circumstances.</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C. Human remains should be stored and displayed with dignity, in appropriate environmental conditions.</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D. Human remains should only be displayed or used scientifically in circumstances where the highest professional standards can be implemented. Where extant representatives of the cultural groups exist, any display, representation, research and/or deaccession must be done in full consultation with the groups involved.</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E. Artefacts made from or including human remains should be afforded the same dignity as human remains. In cultures where hand-made artefacts have the same cultural and/or spiritual significance as human remains, this material should be treated similarly, with full consultation.</w:t>
      </w:r>
    </w:p>
    <w:p w:rsidR="005D1D24" w:rsidRPr="002D6EA5" w:rsidRDefault="005D1D24" w:rsidP="00593B35">
      <w:pPr>
        <w:pStyle w:val="aff1"/>
        <w:adjustRightInd w:val="0"/>
        <w:spacing w:line="230" w:lineRule="exact"/>
        <w:ind w:leftChars="95" w:left="587" w:hangingChars="120" w:hanging="264"/>
        <w:jc w:val="both"/>
        <w:rPr>
          <w:rFonts w:ascii="Times New Roman"/>
        </w:rPr>
      </w:pPr>
      <w:r w:rsidRPr="002D6EA5">
        <w:rPr>
          <w:rFonts w:ascii="Times New Roman"/>
        </w:rPr>
        <w:t>F. Human remains, and parts thereof, are also to be found within archaeological and ethnographical / anthropological collections and ICOM NATHIST members should also take into account the restrictions and standards that apply within these disciplines.</w:t>
      </w:r>
    </w:p>
    <w:p w:rsidR="005D1D24" w:rsidRPr="002D6EA5" w:rsidRDefault="005D1D24" w:rsidP="00593B35">
      <w:pPr>
        <w:pStyle w:val="aff1"/>
        <w:adjustRightInd w:val="0"/>
        <w:spacing w:line="230" w:lineRule="exact"/>
        <w:ind w:leftChars="90" w:left="570" w:hangingChars="120" w:hanging="264"/>
        <w:jc w:val="both"/>
        <w:rPr>
          <w:rFonts w:ascii="Times New Roman"/>
        </w:rPr>
      </w:pPr>
      <w:r w:rsidRPr="002D6EA5">
        <w:rPr>
          <w:rFonts w:ascii="Times New Roman"/>
        </w:rPr>
        <w:t>G. Repatriation is appropriate where objects still confer a spiritual and/or cultural significance, or where they can be irrefutably demonstrated as being stolen. All material being considered for repatriation, even unprovinanced material, must be properly documented with respect to the repatriation process. Any repatriation that does take place must be undertaken with the full knowledge and agreement of all interested parties and comply with the legislative and institutional requirements of all parties involved.</w:t>
      </w:r>
    </w:p>
    <w:p w:rsidR="005D1D24" w:rsidRPr="002D6EA5" w:rsidRDefault="005D1D24" w:rsidP="00593B35">
      <w:pPr>
        <w:pStyle w:val="aff1"/>
        <w:wordWrap w:val="0"/>
        <w:adjustRightInd w:val="0"/>
        <w:spacing w:line="230" w:lineRule="exact"/>
        <w:ind w:leftChars="90" w:left="306"/>
        <w:jc w:val="both"/>
      </w:pPr>
      <w:r w:rsidRPr="002D6EA5">
        <w:rPr>
          <w:rFonts w:ascii="Times New Roman" w:hint="eastAsia"/>
        </w:rPr>
        <w:t>資料來源：引自</w:t>
      </w:r>
      <w:hyperlink r:id="rId9" w:history="1">
        <w:r w:rsidRPr="002D6EA5">
          <w:rPr>
            <w:rStyle w:val="af1"/>
            <w:rFonts w:ascii="Times New Roman"/>
            <w:color w:val="auto"/>
            <w:kern w:val="0"/>
            <w:u w:val="none"/>
          </w:rPr>
          <w:t>https://icomnatistethics.files.wordpress.com/2013/09/nathcode_ethics_en2.pdf</w:t>
        </w:r>
      </w:hyperlink>
      <w:r w:rsidRPr="002D6EA5">
        <w:rPr>
          <w:rFonts w:ascii="Times New Roman" w:hint="eastAsia"/>
          <w:kern w:val="0"/>
        </w:rPr>
        <w:t>、</w:t>
      </w:r>
      <w:hyperlink r:id="rId10" w:history="1">
        <w:r w:rsidRPr="002D6EA5">
          <w:rPr>
            <w:rStyle w:val="af1"/>
            <w:rFonts w:ascii="Times New Roman"/>
            <w:color w:val="auto"/>
            <w:u w:val="none"/>
          </w:rPr>
          <w:t>https://icomnatistethics.files.wordpress.com/2013/09/icom_code_of_ethics_for_natural_history_museums-traditional-chinese-version.pdf</w:t>
        </w:r>
      </w:hyperlink>
      <w:r w:rsidRPr="002D6EA5">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B1E639F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E5B4F69"/>
    <w:multiLevelType w:val="multilevel"/>
    <w:tmpl w:val="299A6A7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ascii="標楷體" w:eastAsia="標楷體" w:hAnsi="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8"/>
  </w:num>
  <w:num w:numId="3">
    <w:abstractNumId w:val="5"/>
  </w:num>
  <w:num w:numId="4">
    <w:abstractNumId w:val="4"/>
  </w:num>
  <w:num w:numId="5">
    <w:abstractNumId w:val="2"/>
  </w:num>
  <w:num w:numId="6">
    <w:abstractNumId w:val="0"/>
  </w:num>
  <w:num w:numId="7">
    <w:abstractNumId w:val="6"/>
  </w:num>
  <w:num w:numId="8">
    <w:abstractNumId w:val="7"/>
  </w:num>
  <w:num w:numId="9">
    <w:abstractNumId w:val="3"/>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5F8"/>
    <w:rsid w:val="00002D23"/>
    <w:rsid w:val="00006961"/>
    <w:rsid w:val="00006F46"/>
    <w:rsid w:val="00010F20"/>
    <w:rsid w:val="000112BF"/>
    <w:rsid w:val="00012233"/>
    <w:rsid w:val="000123E8"/>
    <w:rsid w:val="000129B0"/>
    <w:rsid w:val="000137A0"/>
    <w:rsid w:val="00014ED1"/>
    <w:rsid w:val="00017318"/>
    <w:rsid w:val="000246F7"/>
    <w:rsid w:val="000249B1"/>
    <w:rsid w:val="000256A0"/>
    <w:rsid w:val="00025BE7"/>
    <w:rsid w:val="0003114D"/>
    <w:rsid w:val="00036D76"/>
    <w:rsid w:val="00040775"/>
    <w:rsid w:val="000437FC"/>
    <w:rsid w:val="00043EA4"/>
    <w:rsid w:val="000464F7"/>
    <w:rsid w:val="00046996"/>
    <w:rsid w:val="00046C8A"/>
    <w:rsid w:val="00050CCB"/>
    <w:rsid w:val="000516DA"/>
    <w:rsid w:val="00051E47"/>
    <w:rsid w:val="000541A4"/>
    <w:rsid w:val="00057F32"/>
    <w:rsid w:val="00062A25"/>
    <w:rsid w:val="00063D70"/>
    <w:rsid w:val="000642D2"/>
    <w:rsid w:val="00064A53"/>
    <w:rsid w:val="0006607B"/>
    <w:rsid w:val="000702F7"/>
    <w:rsid w:val="0007122C"/>
    <w:rsid w:val="0007149B"/>
    <w:rsid w:val="00071ECE"/>
    <w:rsid w:val="00073327"/>
    <w:rsid w:val="0007337C"/>
    <w:rsid w:val="00073CB5"/>
    <w:rsid w:val="0007425C"/>
    <w:rsid w:val="00074E14"/>
    <w:rsid w:val="00076C55"/>
    <w:rsid w:val="00077553"/>
    <w:rsid w:val="000826A6"/>
    <w:rsid w:val="000851A2"/>
    <w:rsid w:val="000878A2"/>
    <w:rsid w:val="00090698"/>
    <w:rsid w:val="0009352E"/>
    <w:rsid w:val="00093F92"/>
    <w:rsid w:val="00096B96"/>
    <w:rsid w:val="00096D4B"/>
    <w:rsid w:val="000973EC"/>
    <w:rsid w:val="000A1F2C"/>
    <w:rsid w:val="000A2AF4"/>
    <w:rsid w:val="000A2F3F"/>
    <w:rsid w:val="000A3060"/>
    <w:rsid w:val="000A3725"/>
    <w:rsid w:val="000A45B9"/>
    <w:rsid w:val="000A51CB"/>
    <w:rsid w:val="000A5AF1"/>
    <w:rsid w:val="000A68B1"/>
    <w:rsid w:val="000A6D22"/>
    <w:rsid w:val="000B0178"/>
    <w:rsid w:val="000B0B4A"/>
    <w:rsid w:val="000B0F4D"/>
    <w:rsid w:val="000B279A"/>
    <w:rsid w:val="000B5DB4"/>
    <w:rsid w:val="000B61D2"/>
    <w:rsid w:val="000B70A7"/>
    <w:rsid w:val="000B73DD"/>
    <w:rsid w:val="000C495F"/>
    <w:rsid w:val="000C51BD"/>
    <w:rsid w:val="000C7715"/>
    <w:rsid w:val="000D1067"/>
    <w:rsid w:val="000D39E2"/>
    <w:rsid w:val="000D4263"/>
    <w:rsid w:val="000D469D"/>
    <w:rsid w:val="000D5A77"/>
    <w:rsid w:val="000E021C"/>
    <w:rsid w:val="000E543D"/>
    <w:rsid w:val="000E6431"/>
    <w:rsid w:val="000F21A5"/>
    <w:rsid w:val="000F2223"/>
    <w:rsid w:val="000F318A"/>
    <w:rsid w:val="000F6627"/>
    <w:rsid w:val="000F7386"/>
    <w:rsid w:val="00102B9F"/>
    <w:rsid w:val="0011048A"/>
    <w:rsid w:val="00110ECD"/>
    <w:rsid w:val="00112637"/>
    <w:rsid w:val="00112ABC"/>
    <w:rsid w:val="0011410C"/>
    <w:rsid w:val="0011470C"/>
    <w:rsid w:val="00115282"/>
    <w:rsid w:val="00116C4D"/>
    <w:rsid w:val="0012001E"/>
    <w:rsid w:val="001201B9"/>
    <w:rsid w:val="0012482C"/>
    <w:rsid w:val="00124A1F"/>
    <w:rsid w:val="00124D9F"/>
    <w:rsid w:val="00126217"/>
    <w:rsid w:val="00126A55"/>
    <w:rsid w:val="00133F08"/>
    <w:rsid w:val="001345E6"/>
    <w:rsid w:val="001378B0"/>
    <w:rsid w:val="00141282"/>
    <w:rsid w:val="00141A79"/>
    <w:rsid w:val="0014279D"/>
    <w:rsid w:val="00142E00"/>
    <w:rsid w:val="00143BB1"/>
    <w:rsid w:val="001448C0"/>
    <w:rsid w:val="001448F7"/>
    <w:rsid w:val="001457DA"/>
    <w:rsid w:val="00147307"/>
    <w:rsid w:val="00147E4B"/>
    <w:rsid w:val="001503A3"/>
    <w:rsid w:val="00151969"/>
    <w:rsid w:val="00152793"/>
    <w:rsid w:val="00153B7E"/>
    <w:rsid w:val="001545A9"/>
    <w:rsid w:val="00155EAC"/>
    <w:rsid w:val="001602BE"/>
    <w:rsid w:val="001637C7"/>
    <w:rsid w:val="0016480E"/>
    <w:rsid w:val="0017164E"/>
    <w:rsid w:val="001718A4"/>
    <w:rsid w:val="00174297"/>
    <w:rsid w:val="001771F1"/>
    <w:rsid w:val="001773DC"/>
    <w:rsid w:val="00180E06"/>
    <w:rsid w:val="001817B3"/>
    <w:rsid w:val="001817D2"/>
    <w:rsid w:val="00183014"/>
    <w:rsid w:val="00183203"/>
    <w:rsid w:val="00185029"/>
    <w:rsid w:val="0018629F"/>
    <w:rsid w:val="00187B3A"/>
    <w:rsid w:val="001924A0"/>
    <w:rsid w:val="00193D2E"/>
    <w:rsid w:val="00193DD8"/>
    <w:rsid w:val="001959C2"/>
    <w:rsid w:val="001959D3"/>
    <w:rsid w:val="001A10F6"/>
    <w:rsid w:val="001A1E6E"/>
    <w:rsid w:val="001A3376"/>
    <w:rsid w:val="001A3B83"/>
    <w:rsid w:val="001A49BB"/>
    <w:rsid w:val="001A51E3"/>
    <w:rsid w:val="001A6A2D"/>
    <w:rsid w:val="001A7968"/>
    <w:rsid w:val="001B2E7F"/>
    <w:rsid w:val="001B2E98"/>
    <w:rsid w:val="001B3483"/>
    <w:rsid w:val="001B3C1E"/>
    <w:rsid w:val="001B4494"/>
    <w:rsid w:val="001B4B77"/>
    <w:rsid w:val="001B5FBA"/>
    <w:rsid w:val="001C0D8B"/>
    <w:rsid w:val="001C0DA8"/>
    <w:rsid w:val="001C19E3"/>
    <w:rsid w:val="001C1D0D"/>
    <w:rsid w:val="001C1DF2"/>
    <w:rsid w:val="001C2264"/>
    <w:rsid w:val="001C4973"/>
    <w:rsid w:val="001C66F0"/>
    <w:rsid w:val="001D3476"/>
    <w:rsid w:val="001D4AD7"/>
    <w:rsid w:val="001D5BD1"/>
    <w:rsid w:val="001D7E1B"/>
    <w:rsid w:val="001E0D86"/>
    <w:rsid w:val="001E0D8A"/>
    <w:rsid w:val="001E0F73"/>
    <w:rsid w:val="001E1F3C"/>
    <w:rsid w:val="001E2458"/>
    <w:rsid w:val="001E2A6E"/>
    <w:rsid w:val="001E2CCB"/>
    <w:rsid w:val="001E2F3F"/>
    <w:rsid w:val="001E67BA"/>
    <w:rsid w:val="001E74C2"/>
    <w:rsid w:val="001E79B5"/>
    <w:rsid w:val="001F3EB6"/>
    <w:rsid w:val="001F4F82"/>
    <w:rsid w:val="001F5A48"/>
    <w:rsid w:val="001F6260"/>
    <w:rsid w:val="001F7D11"/>
    <w:rsid w:val="00200007"/>
    <w:rsid w:val="002030A5"/>
    <w:rsid w:val="00203131"/>
    <w:rsid w:val="002044BA"/>
    <w:rsid w:val="0020506E"/>
    <w:rsid w:val="00207103"/>
    <w:rsid w:val="00211341"/>
    <w:rsid w:val="002126BF"/>
    <w:rsid w:val="00212E81"/>
    <w:rsid w:val="00212E88"/>
    <w:rsid w:val="002132BD"/>
    <w:rsid w:val="00213C9C"/>
    <w:rsid w:val="00216660"/>
    <w:rsid w:val="0022009E"/>
    <w:rsid w:val="00223241"/>
    <w:rsid w:val="0022425C"/>
    <w:rsid w:val="002246DE"/>
    <w:rsid w:val="00231496"/>
    <w:rsid w:val="00231506"/>
    <w:rsid w:val="00231D1A"/>
    <w:rsid w:val="00231D42"/>
    <w:rsid w:val="00233233"/>
    <w:rsid w:val="002337A7"/>
    <w:rsid w:val="00236A25"/>
    <w:rsid w:val="002412B8"/>
    <w:rsid w:val="00242172"/>
    <w:rsid w:val="00242483"/>
    <w:rsid w:val="002446D5"/>
    <w:rsid w:val="0024650F"/>
    <w:rsid w:val="00247855"/>
    <w:rsid w:val="00250303"/>
    <w:rsid w:val="002505E1"/>
    <w:rsid w:val="00252BC4"/>
    <w:rsid w:val="00254014"/>
    <w:rsid w:val="00254297"/>
    <w:rsid w:val="0025431B"/>
    <w:rsid w:val="00254B39"/>
    <w:rsid w:val="00255225"/>
    <w:rsid w:val="0025624A"/>
    <w:rsid w:val="002649C0"/>
    <w:rsid w:val="0026504D"/>
    <w:rsid w:val="00270B9F"/>
    <w:rsid w:val="00270C7A"/>
    <w:rsid w:val="00273A2F"/>
    <w:rsid w:val="0027657F"/>
    <w:rsid w:val="002770BA"/>
    <w:rsid w:val="00277888"/>
    <w:rsid w:val="00277A66"/>
    <w:rsid w:val="00280986"/>
    <w:rsid w:val="00281ECE"/>
    <w:rsid w:val="002831C7"/>
    <w:rsid w:val="002840C6"/>
    <w:rsid w:val="00285829"/>
    <w:rsid w:val="00286B6D"/>
    <w:rsid w:val="002870B2"/>
    <w:rsid w:val="00287F9D"/>
    <w:rsid w:val="00290A17"/>
    <w:rsid w:val="00293D26"/>
    <w:rsid w:val="00294DA4"/>
    <w:rsid w:val="00295174"/>
    <w:rsid w:val="00296172"/>
    <w:rsid w:val="00296B92"/>
    <w:rsid w:val="00297E03"/>
    <w:rsid w:val="002A18A0"/>
    <w:rsid w:val="002A24CD"/>
    <w:rsid w:val="002A2C22"/>
    <w:rsid w:val="002A3309"/>
    <w:rsid w:val="002A36C7"/>
    <w:rsid w:val="002A4DEC"/>
    <w:rsid w:val="002B02EB"/>
    <w:rsid w:val="002B284B"/>
    <w:rsid w:val="002B3D58"/>
    <w:rsid w:val="002B4E41"/>
    <w:rsid w:val="002B6FED"/>
    <w:rsid w:val="002B7BA0"/>
    <w:rsid w:val="002C0602"/>
    <w:rsid w:val="002C1A1E"/>
    <w:rsid w:val="002C7F3D"/>
    <w:rsid w:val="002D03E2"/>
    <w:rsid w:val="002D304D"/>
    <w:rsid w:val="002D5C16"/>
    <w:rsid w:val="002D6EA5"/>
    <w:rsid w:val="002D7B64"/>
    <w:rsid w:val="002D7FAC"/>
    <w:rsid w:val="002E41B9"/>
    <w:rsid w:val="002E4548"/>
    <w:rsid w:val="002F0D01"/>
    <w:rsid w:val="002F2093"/>
    <w:rsid w:val="002F2476"/>
    <w:rsid w:val="002F3DFF"/>
    <w:rsid w:val="002F3F36"/>
    <w:rsid w:val="002F452D"/>
    <w:rsid w:val="002F5E05"/>
    <w:rsid w:val="00302892"/>
    <w:rsid w:val="00302C20"/>
    <w:rsid w:val="003046CC"/>
    <w:rsid w:val="00306220"/>
    <w:rsid w:val="00307A76"/>
    <w:rsid w:val="00312DDE"/>
    <w:rsid w:val="003153B3"/>
    <w:rsid w:val="00315A16"/>
    <w:rsid w:val="00317053"/>
    <w:rsid w:val="0032109C"/>
    <w:rsid w:val="00322B45"/>
    <w:rsid w:val="00323809"/>
    <w:rsid w:val="00323D41"/>
    <w:rsid w:val="003244BA"/>
    <w:rsid w:val="00325414"/>
    <w:rsid w:val="003302F1"/>
    <w:rsid w:val="00336DA1"/>
    <w:rsid w:val="00337763"/>
    <w:rsid w:val="00337DE3"/>
    <w:rsid w:val="003411EC"/>
    <w:rsid w:val="003414E7"/>
    <w:rsid w:val="00341C9D"/>
    <w:rsid w:val="00342911"/>
    <w:rsid w:val="0034470E"/>
    <w:rsid w:val="003458F2"/>
    <w:rsid w:val="00350D7F"/>
    <w:rsid w:val="00352DA7"/>
    <w:rsid w:val="00352DB0"/>
    <w:rsid w:val="00361063"/>
    <w:rsid w:val="00363712"/>
    <w:rsid w:val="003640AD"/>
    <w:rsid w:val="00364549"/>
    <w:rsid w:val="003661F3"/>
    <w:rsid w:val="0037094A"/>
    <w:rsid w:val="00371805"/>
    <w:rsid w:val="00371ED3"/>
    <w:rsid w:val="00372FFC"/>
    <w:rsid w:val="00373FB6"/>
    <w:rsid w:val="00373FC9"/>
    <w:rsid w:val="003741D8"/>
    <w:rsid w:val="003757D3"/>
    <w:rsid w:val="00375B8C"/>
    <w:rsid w:val="00376005"/>
    <w:rsid w:val="0037728A"/>
    <w:rsid w:val="003808E1"/>
    <w:rsid w:val="00380B7D"/>
    <w:rsid w:val="00381A99"/>
    <w:rsid w:val="003829C2"/>
    <w:rsid w:val="003830B2"/>
    <w:rsid w:val="00384724"/>
    <w:rsid w:val="00385938"/>
    <w:rsid w:val="00386719"/>
    <w:rsid w:val="003903CA"/>
    <w:rsid w:val="00391309"/>
    <w:rsid w:val="003919B7"/>
    <w:rsid w:val="00391D57"/>
    <w:rsid w:val="00392292"/>
    <w:rsid w:val="00394F45"/>
    <w:rsid w:val="003A38BF"/>
    <w:rsid w:val="003A4589"/>
    <w:rsid w:val="003A4EE0"/>
    <w:rsid w:val="003A5927"/>
    <w:rsid w:val="003B1017"/>
    <w:rsid w:val="003B2EBE"/>
    <w:rsid w:val="003B3AFD"/>
    <w:rsid w:val="003B3C07"/>
    <w:rsid w:val="003B6081"/>
    <w:rsid w:val="003B6775"/>
    <w:rsid w:val="003C4688"/>
    <w:rsid w:val="003C49B0"/>
    <w:rsid w:val="003C5FE2"/>
    <w:rsid w:val="003D05FB"/>
    <w:rsid w:val="003D1B16"/>
    <w:rsid w:val="003D26A3"/>
    <w:rsid w:val="003D386D"/>
    <w:rsid w:val="003D4189"/>
    <w:rsid w:val="003D45BF"/>
    <w:rsid w:val="003D508A"/>
    <w:rsid w:val="003D537F"/>
    <w:rsid w:val="003D6383"/>
    <w:rsid w:val="003D7B75"/>
    <w:rsid w:val="003E0208"/>
    <w:rsid w:val="003E2205"/>
    <w:rsid w:val="003E2883"/>
    <w:rsid w:val="003E4B57"/>
    <w:rsid w:val="003E5C6E"/>
    <w:rsid w:val="003F0CBB"/>
    <w:rsid w:val="003F2120"/>
    <w:rsid w:val="003F27E1"/>
    <w:rsid w:val="003F437A"/>
    <w:rsid w:val="003F5C2B"/>
    <w:rsid w:val="003F70C3"/>
    <w:rsid w:val="003F7D10"/>
    <w:rsid w:val="00401C2A"/>
    <w:rsid w:val="00402240"/>
    <w:rsid w:val="004023E9"/>
    <w:rsid w:val="00403608"/>
    <w:rsid w:val="0040454A"/>
    <w:rsid w:val="0040595A"/>
    <w:rsid w:val="00413F83"/>
    <w:rsid w:val="0041490C"/>
    <w:rsid w:val="00416191"/>
    <w:rsid w:val="00416721"/>
    <w:rsid w:val="00421EF0"/>
    <w:rsid w:val="00422265"/>
    <w:rsid w:val="004224FA"/>
    <w:rsid w:val="004238D4"/>
    <w:rsid w:val="00423D07"/>
    <w:rsid w:val="00424081"/>
    <w:rsid w:val="00424B05"/>
    <w:rsid w:val="00425CB7"/>
    <w:rsid w:val="00426EF9"/>
    <w:rsid w:val="00427936"/>
    <w:rsid w:val="00427F67"/>
    <w:rsid w:val="00430F28"/>
    <w:rsid w:val="00431418"/>
    <w:rsid w:val="00432D78"/>
    <w:rsid w:val="0044346F"/>
    <w:rsid w:val="00443CCB"/>
    <w:rsid w:val="00445B44"/>
    <w:rsid w:val="00447C81"/>
    <w:rsid w:val="00450878"/>
    <w:rsid w:val="004517DA"/>
    <w:rsid w:val="00453FF6"/>
    <w:rsid w:val="0046285E"/>
    <w:rsid w:val="0046520A"/>
    <w:rsid w:val="004672AB"/>
    <w:rsid w:val="0046783A"/>
    <w:rsid w:val="00467D61"/>
    <w:rsid w:val="00470946"/>
    <w:rsid w:val="004714FE"/>
    <w:rsid w:val="004715D5"/>
    <w:rsid w:val="004736C6"/>
    <w:rsid w:val="00474702"/>
    <w:rsid w:val="00475F40"/>
    <w:rsid w:val="00476FD7"/>
    <w:rsid w:val="00477BAA"/>
    <w:rsid w:val="00480780"/>
    <w:rsid w:val="00486546"/>
    <w:rsid w:val="0049164F"/>
    <w:rsid w:val="00491BA7"/>
    <w:rsid w:val="00495053"/>
    <w:rsid w:val="00496D19"/>
    <w:rsid w:val="00497503"/>
    <w:rsid w:val="004A1B08"/>
    <w:rsid w:val="004A1F59"/>
    <w:rsid w:val="004A2465"/>
    <w:rsid w:val="004A29BE"/>
    <w:rsid w:val="004A3225"/>
    <w:rsid w:val="004A33EE"/>
    <w:rsid w:val="004A3AA8"/>
    <w:rsid w:val="004A3CEF"/>
    <w:rsid w:val="004A6561"/>
    <w:rsid w:val="004A70A0"/>
    <w:rsid w:val="004B13C7"/>
    <w:rsid w:val="004B3A27"/>
    <w:rsid w:val="004B5800"/>
    <w:rsid w:val="004B778F"/>
    <w:rsid w:val="004C0157"/>
    <w:rsid w:val="004C0609"/>
    <w:rsid w:val="004C22A6"/>
    <w:rsid w:val="004C56BE"/>
    <w:rsid w:val="004C6E7C"/>
    <w:rsid w:val="004D141F"/>
    <w:rsid w:val="004D2742"/>
    <w:rsid w:val="004D2F57"/>
    <w:rsid w:val="004D54A1"/>
    <w:rsid w:val="004D6310"/>
    <w:rsid w:val="004D693D"/>
    <w:rsid w:val="004E0062"/>
    <w:rsid w:val="004E05A1"/>
    <w:rsid w:val="004E4628"/>
    <w:rsid w:val="004E63E0"/>
    <w:rsid w:val="004E77BA"/>
    <w:rsid w:val="004F2FD2"/>
    <w:rsid w:val="004F3E30"/>
    <w:rsid w:val="004F472A"/>
    <w:rsid w:val="004F5E57"/>
    <w:rsid w:val="004F6710"/>
    <w:rsid w:val="004F69EC"/>
    <w:rsid w:val="004F6FA2"/>
    <w:rsid w:val="00500C3E"/>
    <w:rsid w:val="00502849"/>
    <w:rsid w:val="005029DA"/>
    <w:rsid w:val="00504334"/>
    <w:rsid w:val="0050498D"/>
    <w:rsid w:val="005104D7"/>
    <w:rsid w:val="00510B9E"/>
    <w:rsid w:val="00513AF7"/>
    <w:rsid w:val="00517305"/>
    <w:rsid w:val="00520877"/>
    <w:rsid w:val="00523D2E"/>
    <w:rsid w:val="005242A2"/>
    <w:rsid w:val="00530996"/>
    <w:rsid w:val="00530DFA"/>
    <w:rsid w:val="00531788"/>
    <w:rsid w:val="005344D1"/>
    <w:rsid w:val="0053459D"/>
    <w:rsid w:val="00536BC2"/>
    <w:rsid w:val="00540234"/>
    <w:rsid w:val="00540A8D"/>
    <w:rsid w:val="0054136E"/>
    <w:rsid w:val="005421D8"/>
    <w:rsid w:val="005425E1"/>
    <w:rsid w:val="005427C5"/>
    <w:rsid w:val="00542CF6"/>
    <w:rsid w:val="005443A4"/>
    <w:rsid w:val="00544697"/>
    <w:rsid w:val="0054541C"/>
    <w:rsid w:val="005512E7"/>
    <w:rsid w:val="00552894"/>
    <w:rsid w:val="00553C03"/>
    <w:rsid w:val="0055551D"/>
    <w:rsid w:val="00560B4B"/>
    <w:rsid w:val="005621A0"/>
    <w:rsid w:val="00563692"/>
    <w:rsid w:val="005707DC"/>
    <w:rsid w:val="00570B16"/>
    <w:rsid w:val="00571679"/>
    <w:rsid w:val="0057284B"/>
    <w:rsid w:val="005755EE"/>
    <w:rsid w:val="00575D8F"/>
    <w:rsid w:val="00576678"/>
    <w:rsid w:val="00582074"/>
    <w:rsid w:val="00582D1F"/>
    <w:rsid w:val="005844E7"/>
    <w:rsid w:val="00587425"/>
    <w:rsid w:val="005908B8"/>
    <w:rsid w:val="00591A34"/>
    <w:rsid w:val="00593B04"/>
    <w:rsid w:val="00593B35"/>
    <w:rsid w:val="0059512E"/>
    <w:rsid w:val="0059692A"/>
    <w:rsid w:val="005A2711"/>
    <w:rsid w:val="005A4A5B"/>
    <w:rsid w:val="005A6DD2"/>
    <w:rsid w:val="005B217D"/>
    <w:rsid w:val="005B5141"/>
    <w:rsid w:val="005B63D8"/>
    <w:rsid w:val="005C02D0"/>
    <w:rsid w:val="005C2D63"/>
    <w:rsid w:val="005C308E"/>
    <w:rsid w:val="005C385D"/>
    <w:rsid w:val="005C48D3"/>
    <w:rsid w:val="005C7519"/>
    <w:rsid w:val="005D1D24"/>
    <w:rsid w:val="005D2803"/>
    <w:rsid w:val="005D35CA"/>
    <w:rsid w:val="005D3B20"/>
    <w:rsid w:val="005D54B7"/>
    <w:rsid w:val="005E0FE0"/>
    <w:rsid w:val="005E4759"/>
    <w:rsid w:val="005E5C68"/>
    <w:rsid w:val="005E65C0"/>
    <w:rsid w:val="005F0390"/>
    <w:rsid w:val="005F139B"/>
    <w:rsid w:val="005F4677"/>
    <w:rsid w:val="005F46FD"/>
    <w:rsid w:val="005F5508"/>
    <w:rsid w:val="006014BA"/>
    <w:rsid w:val="00604CCA"/>
    <w:rsid w:val="006072CD"/>
    <w:rsid w:val="00607D16"/>
    <w:rsid w:val="00610051"/>
    <w:rsid w:val="00612023"/>
    <w:rsid w:val="00613681"/>
    <w:rsid w:val="00614190"/>
    <w:rsid w:val="0061473D"/>
    <w:rsid w:val="006161FD"/>
    <w:rsid w:val="0062035A"/>
    <w:rsid w:val="00622248"/>
    <w:rsid w:val="006226ED"/>
    <w:rsid w:val="00622A99"/>
    <w:rsid w:val="00622E67"/>
    <w:rsid w:val="00625BB0"/>
    <w:rsid w:val="00626B57"/>
    <w:rsid w:val="00626EDC"/>
    <w:rsid w:val="00630AA5"/>
    <w:rsid w:val="006328C5"/>
    <w:rsid w:val="006337E1"/>
    <w:rsid w:val="00634075"/>
    <w:rsid w:val="00634CCD"/>
    <w:rsid w:val="00641B65"/>
    <w:rsid w:val="00643AD5"/>
    <w:rsid w:val="006470EC"/>
    <w:rsid w:val="00650173"/>
    <w:rsid w:val="00651A6C"/>
    <w:rsid w:val="006542D6"/>
    <w:rsid w:val="00654C26"/>
    <w:rsid w:val="0065598E"/>
    <w:rsid w:val="00655AF2"/>
    <w:rsid w:val="00655BC5"/>
    <w:rsid w:val="006568BE"/>
    <w:rsid w:val="0065736F"/>
    <w:rsid w:val="006601A5"/>
    <w:rsid w:val="0066025D"/>
    <w:rsid w:val="0066091A"/>
    <w:rsid w:val="00661509"/>
    <w:rsid w:val="00661D84"/>
    <w:rsid w:val="00665E2C"/>
    <w:rsid w:val="0067265E"/>
    <w:rsid w:val="006756C6"/>
    <w:rsid w:val="006773EC"/>
    <w:rsid w:val="00677572"/>
    <w:rsid w:val="00680504"/>
    <w:rsid w:val="00681CD9"/>
    <w:rsid w:val="00682D94"/>
    <w:rsid w:val="00683E30"/>
    <w:rsid w:val="00687024"/>
    <w:rsid w:val="0069171F"/>
    <w:rsid w:val="00695E22"/>
    <w:rsid w:val="006961B3"/>
    <w:rsid w:val="0069639D"/>
    <w:rsid w:val="006A39CC"/>
    <w:rsid w:val="006A4BE3"/>
    <w:rsid w:val="006B0E85"/>
    <w:rsid w:val="006B7093"/>
    <w:rsid w:val="006B7417"/>
    <w:rsid w:val="006C0DA2"/>
    <w:rsid w:val="006C1264"/>
    <w:rsid w:val="006C16C0"/>
    <w:rsid w:val="006C18EA"/>
    <w:rsid w:val="006C4A01"/>
    <w:rsid w:val="006C5E18"/>
    <w:rsid w:val="006D1DEB"/>
    <w:rsid w:val="006D3649"/>
    <w:rsid w:val="006D3691"/>
    <w:rsid w:val="006D3810"/>
    <w:rsid w:val="006D3FA0"/>
    <w:rsid w:val="006D3FA1"/>
    <w:rsid w:val="006D6AA1"/>
    <w:rsid w:val="006E0EC9"/>
    <w:rsid w:val="006E4643"/>
    <w:rsid w:val="006E4F00"/>
    <w:rsid w:val="006E59B2"/>
    <w:rsid w:val="006E5EF0"/>
    <w:rsid w:val="006E5FE8"/>
    <w:rsid w:val="006E6982"/>
    <w:rsid w:val="006F2FE2"/>
    <w:rsid w:val="006F3563"/>
    <w:rsid w:val="006F42B9"/>
    <w:rsid w:val="006F6103"/>
    <w:rsid w:val="006F782F"/>
    <w:rsid w:val="0070224C"/>
    <w:rsid w:val="00703472"/>
    <w:rsid w:val="007035C4"/>
    <w:rsid w:val="0070378C"/>
    <w:rsid w:val="00704922"/>
    <w:rsid w:val="00704E00"/>
    <w:rsid w:val="007064D4"/>
    <w:rsid w:val="00707014"/>
    <w:rsid w:val="007073AC"/>
    <w:rsid w:val="0071091F"/>
    <w:rsid w:val="00715CAE"/>
    <w:rsid w:val="007209E7"/>
    <w:rsid w:val="00722B2F"/>
    <w:rsid w:val="00722FB4"/>
    <w:rsid w:val="00723697"/>
    <w:rsid w:val="00724781"/>
    <w:rsid w:val="00724996"/>
    <w:rsid w:val="00724E24"/>
    <w:rsid w:val="00726182"/>
    <w:rsid w:val="0072639B"/>
    <w:rsid w:val="00727635"/>
    <w:rsid w:val="00727FD9"/>
    <w:rsid w:val="00731B49"/>
    <w:rsid w:val="00732329"/>
    <w:rsid w:val="007337CA"/>
    <w:rsid w:val="00734CE4"/>
    <w:rsid w:val="00735123"/>
    <w:rsid w:val="007353C9"/>
    <w:rsid w:val="00735AD9"/>
    <w:rsid w:val="007375E8"/>
    <w:rsid w:val="00741837"/>
    <w:rsid w:val="00742EF0"/>
    <w:rsid w:val="00743027"/>
    <w:rsid w:val="007453E6"/>
    <w:rsid w:val="0074675A"/>
    <w:rsid w:val="00751CEB"/>
    <w:rsid w:val="00752DC9"/>
    <w:rsid w:val="00754340"/>
    <w:rsid w:val="007635B7"/>
    <w:rsid w:val="00764B82"/>
    <w:rsid w:val="007662A8"/>
    <w:rsid w:val="007703B0"/>
    <w:rsid w:val="00771406"/>
    <w:rsid w:val="00771E2C"/>
    <w:rsid w:val="00772249"/>
    <w:rsid w:val="0077225B"/>
    <w:rsid w:val="0077306E"/>
    <w:rsid w:val="0077309D"/>
    <w:rsid w:val="0077514D"/>
    <w:rsid w:val="00776FD8"/>
    <w:rsid w:val="007774EE"/>
    <w:rsid w:val="0078064A"/>
    <w:rsid w:val="0078096E"/>
    <w:rsid w:val="00781822"/>
    <w:rsid w:val="00782FF0"/>
    <w:rsid w:val="00783F21"/>
    <w:rsid w:val="00787159"/>
    <w:rsid w:val="0079043A"/>
    <w:rsid w:val="00791668"/>
    <w:rsid w:val="00791AA1"/>
    <w:rsid w:val="00793142"/>
    <w:rsid w:val="007966B9"/>
    <w:rsid w:val="007A1129"/>
    <w:rsid w:val="007A3793"/>
    <w:rsid w:val="007A7F57"/>
    <w:rsid w:val="007B0F23"/>
    <w:rsid w:val="007B7CA2"/>
    <w:rsid w:val="007C16E1"/>
    <w:rsid w:val="007C1BA2"/>
    <w:rsid w:val="007C2B48"/>
    <w:rsid w:val="007C3174"/>
    <w:rsid w:val="007C4FC0"/>
    <w:rsid w:val="007C55F0"/>
    <w:rsid w:val="007C5932"/>
    <w:rsid w:val="007D20E9"/>
    <w:rsid w:val="007D3DE7"/>
    <w:rsid w:val="007D47D5"/>
    <w:rsid w:val="007D4F2C"/>
    <w:rsid w:val="007D5DE2"/>
    <w:rsid w:val="007D6A1E"/>
    <w:rsid w:val="007D7881"/>
    <w:rsid w:val="007D7E3A"/>
    <w:rsid w:val="007E0085"/>
    <w:rsid w:val="007E0E10"/>
    <w:rsid w:val="007E1B39"/>
    <w:rsid w:val="007E250A"/>
    <w:rsid w:val="007E3E07"/>
    <w:rsid w:val="007E433F"/>
    <w:rsid w:val="007E4768"/>
    <w:rsid w:val="007E6692"/>
    <w:rsid w:val="007E777B"/>
    <w:rsid w:val="007F2070"/>
    <w:rsid w:val="007F381A"/>
    <w:rsid w:val="007F439A"/>
    <w:rsid w:val="007F5327"/>
    <w:rsid w:val="007F6F4A"/>
    <w:rsid w:val="007F7CA8"/>
    <w:rsid w:val="00802DA0"/>
    <w:rsid w:val="008053F5"/>
    <w:rsid w:val="008073DC"/>
    <w:rsid w:val="00807AF7"/>
    <w:rsid w:val="00810198"/>
    <w:rsid w:val="0081125D"/>
    <w:rsid w:val="008117CB"/>
    <w:rsid w:val="00812B28"/>
    <w:rsid w:val="00812E7D"/>
    <w:rsid w:val="008143F7"/>
    <w:rsid w:val="00814B08"/>
    <w:rsid w:val="00815CDE"/>
    <w:rsid w:val="00815DA8"/>
    <w:rsid w:val="0082194D"/>
    <w:rsid w:val="00822012"/>
    <w:rsid w:val="008221F9"/>
    <w:rsid w:val="00823428"/>
    <w:rsid w:val="008256DE"/>
    <w:rsid w:val="00826EF5"/>
    <w:rsid w:val="0082773E"/>
    <w:rsid w:val="00830E73"/>
    <w:rsid w:val="00831693"/>
    <w:rsid w:val="0083527C"/>
    <w:rsid w:val="00836F6C"/>
    <w:rsid w:val="00837DBA"/>
    <w:rsid w:val="00840104"/>
    <w:rsid w:val="00840C1F"/>
    <w:rsid w:val="00841FC5"/>
    <w:rsid w:val="008450E9"/>
    <w:rsid w:val="00845709"/>
    <w:rsid w:val="00846D5E"/>
    <w:rsid w:val="0085650D"/>
    <w:rsid w:val="008576BD"/>
    <w:rsid w:val="00860344"/>
    <w:rsid w:val="00860463"/>
    <w:rsid w:val="0086740E"/>
    <w:rsid w:val="008733DA"/>
    <w:rsid w:val="00874B33"/>
    <w:rsid w:val="0088422F"/>
    <w:rsid w:val="008850E4"/>
    <w:rsid w:val="00891FAB"/>
    <w:rsid w:val="00893572"/>
    <w:rsid w:val="008939AB"/>
    <w:rsid w:val="00893D66"/>
    <w:rsid w:val="00896784"/>
    <w:rsid w:val="008A12F5"/>
    <w:rsid w:val="008A1435"/>
    <w:rsid w:val="008A18DF"/>
    <w:rsid w:val="008B1587"/>
    <w:rsid w:val="008B1B01"/>
    <w:rsid w:val="008B3BCD"/>
    <w:rsid w:val="008B64EC"/>
    <w:rsid w:val="008B6DF8"/>
    <w:rsid w:val="008B7165"/>
    <w:rsid w:val="008B78AD"/>
    <w:rsid w:val="008C106C"/>
    <w:rsid w:val="008C10F1"/>
    <w:rsid w:val="008C1926"/>
    <w:rsid w:val="008C1E8D"/>
    <w:rsid w:val="008C1E99"/>
    <w:rsid w:val="008C3218"/>
    <w:rsid w:val="008C75A7"/>
    <w:rsid w:val="008C78F3"/>
    <w:rsid w:val="008D358A"/>
    <w:rsid w:val="008D4046"/>
    <w:rsid w:val="008D62BE"/>
    <w:rsid w:val="008E0085"/>
    <w:rsid w:val="008E2AA6"/>
    <w:rsid w:val="008E311B"/>
    <w:rsid w:val="008E4BC2"/>
    <w:rsid w:val="008E5DA4"/>
    <w:rsid w:val="008E5F82"/>
    <w:rsid w:val="008F1639"/>
    <w:rsid w:val="008F29B7"/>
    <w:rsid w:val="008F3AA1"/>
    <w:rsid w:val="008F46E7"/>
    <w:rsid w:val="008F6D03"/>
    <w:rsid w:val="008F6D41"/>
    <w:rsid w:val="008F6F0B"/>
    <w:rsid w:val="00901322"/>
    <w:rsid w:val="00904CDC"/>
    <w:rsid w:val="00905F32"/>
    <w:rsid w:val="00907066"/>
    <w:rsid w:val="00907BA7"/>
    <w:rsid w:val="0091064E"/>
    <w:rsid w:val="00911FC5"/>
    <w:rsid w:val="00914B62"/>
    <w:rsid w:val="00917FD8"/>
    <w:rsid w:val="009246BF"/>
    <w:rsid w:val="00931A10"/>
    <w:rsid w:val="00931D9A"/>
    <w:rsid w:val="00934232"/>
    <w:rsid w:val="00942CF1"/>
    <w:rsid w:val="0094542A"/>
    <w:rsid w:val="0094589F"/>
    <w:rsid w:val="00947967"/>
    <w:rsid w:val="00951889"/>
    <w:rsid w:val="00952980"/>
    <w:rsid w:val="00954523"/>
    <w:rsid w:val="00955201"/>
    <w:rsid w:val="00963E42"/>
    <w:rsid w:val="00965200"/>
    <w:rsid w:val="009668B3"/>
    <w:rsid w:val="00971471"/>
    <w:rsid w:val="00977D81"/>
    <w:rsid w:val="009838D4"/>
    <w:rsid w:val="009849C2"/>
    <w:rsid w:val="00984D24"/>
    <w:rsid w:val="009858EB"/>
    <w:rsid w:val="00993667"/>
    <w:rsid w:val="00996C2B"/>
    <w:rsid w:val="00996D3E"/>
    <w:rsid w:val="00997A4B"/>
    <w:rsid w:val="009A1676"/>
    <w:rsid w:val="009A3F47"/>
    <w:rsid w:val="009A7757"/>
    <w:rsid w:val="009B0046"/>
    <w:rsid w:val="009B0E83"/>
    <w:rsid w:val="009B155B"/>
    <w:rsid w:val="009B2247"/>
    <w:rsid w:val="009B4C24"/>
    <w:rsid w:val="009B7EC1"/>
    <w:rsid w:val="009C13D3"/>
    <w:rsid w:val="009C1440"/>
    <w:rsid w:val="009C2107"/>
    <w:rsid w:val="009C5D9E"/>
    <w:rsid w:val="009C7729"/>
    <w:rsid w:val="009D08FE"/>
    <w:rsid w:val="009D19AD"/>
    <w:rsid w:val="009D29E2"/>
    <w:rsid w:val="009D2C3E"/>
    <w:rsid w:val="009D2FDE"/>
    <w:rsid w:val="009E0625"/>
    <w:rsid w:val="009E3034"/>
    <w:rsid w:val="009E5376"/>
    <w:rsid w:val="009E549F"/>
    <w:rsid w:val="009F28A8"/>
    <w:rsid w:val="009F3866"/>
    <w:rsid w:val="009F473E"/>
    <w:rsid w:val="009F5F28"/>
    <w:rsid w:val="009F682A"/>
    <w:rsid w:val="00A001CE"/>
    <w:rsid w:val="00A022BE"/>
    <w:rsid w:val="00A0241C"/>
    <w:rsid w:val="00A03C2F"/>
    <w:rsid w:val="00A06110"/>
    <w:rsid w:val="00A07B4B"/>
    <w:rsid w:val="00A107F3"/>
    <w:rsid w:val="00A125CD"/>
    <w:rsid w:val="00A12CB6"/>
    <w:rsid w:val="00A16FC2"/>
    <w:rsid w:val="00A20D99"/>
    <w:rsid w:val="00A21133"/>
    <w:rsid w:val="00A21A0F"/>
    <w:rsid w:val="00A22FE9"/>
    <w:rsid w:val="00A24BE5"/>
    <w:rsid w:val="00A24C95"/>
    <w:rsid w:val="00A2599A"/>
    <w:rsid w:val="00A25C50"/>
    <w:rsid w:val="00A26094"/>
    <w:rsid w:val="00A2682D"/>
    <w:rsid w:val="00A301BF"/>
    <w:rsid w:val="00A302B2"/>
    <w:rsid w:val="00A32C7D"/>
    <w:rsid w:val="00A331B4"/>
    <w:rsid w:val="00A3484E"/>
    <w:rsid w:val="00A3513B"/>
    <w:rsid w:val="00A356D3"/>
    <w:rsid w:val="00A36ADA"/>
    <w:rsid w:val="00A438D8"/>
    <w:rsid w:val="00A46F8E"/>
    <w:rsid w:val="00A473F5"/>
    <w:rsid w:val="00A51F9D"/>
    <w:rsid w:val="00A5416A"/>
    <w:rsid w:val="00A639F4"/>
    <w:rsid w:val="00A64CFD"/>
    <w:rsid w:val="00A64DD2"/>
    <w:rsid w:val="00A664D3"/>
    <w:rsid w:val="00A677AA"/>
    <w:rsid w:val="00A67A2E"/>
    <w:rsid w:val="00A70477"/>
    <w:rsid w:val="00A72524"/>
    <w:rsid w:val="00A72D85"/>
    <w:rsid w:val="00A758E8"/>
    <w:rsid w:val="00A76A3F"/>
    <w:rsid w:val="00A81A32"/>
    <w:rsid w:val="00A83548"/>
    <w:rsid w:val="00A835BD"/>
    <w:rsid w:val="00A85DFF"/>
    <w:rsid w:val="00A8624E"/>
    <w:rsid w:val="00A9144F"/>
    <w:rsid w:val="00A97B15"/>
    <w:rsid w:val="00AA1468"/>
    <w:rsid w:val="00AA4039"/>
    <w:rsid w:val="00AA42D5"/>
    <w:rsid w:val="00AA712F"/>
    <w:rsid w:val="00AB2FAB"/>
    <w:rsid w:val="00AB5C14"/>
    <w:rsid w:val="00AB5D00"/>
    <w:rsid w:val="00AC0422"/>
    <w:rsid w:val="00AC0BDE"/>
    <w:rsid w:val="00AC1EE7"/>
    <w:rsid w:val="00AC3284"/>
    <w:rsid w:val="00AC333F"/>
    <w:rsid w:val="00AC41B0"/>
    <w:rsid w:val="00AC585C"/>
    <w:rsid w:val="00AD0432"/>
    <w:rsid w:val="00AD1925"/>
    <w:rsid w:val="00AD1F70"/>
    <w:rsid w:val="00AD3BA9"/>
    <w:rsid w:val="00AD47D0"/>
    <w:rsid w:val="00AE067D"/>
    <w:rsid w:val="00AE1AB0"/>
    <w:rsid w:val="00AE2246"/>
    <w:rsid w:val="00AF1181"/>
    <w:rsid w:val="00AF2F79"/>
    <w:rsid w:val="00AF4653"/>
    <w:rsid w:val="00AF6B71"/>
    <w:rsid w:val="00AF7DB7"/>
    <w:rsid w:val="00B012A0"/>
    <w:rsid w:val="00B01490"/>
    <w:rsid w:val="00B04053"/>
    <w:rsid w:val="00B04799"/>
    <w:rsid w:val="00B10026"/>
    <w:rsid w:val="00B10D02"/>
    <w:rsid w:val="00B1141B"/>
    <w:rsid w:val="00B13613"/>
    <w:rsid w:val="00B15FFF"/>
    <w:rsid w:val="00B17603"/>
    <w:rsid w:val="00B201E2"/>
    <w:rsid w:val="00B223FF"/>
    <w:rsid w:val="00B25C1D"/>
    <w:rsid w:val="00B2756D"/>
    <w:rsid w:val="00B32728"/>
    <w:rsid w:val="00B334B3"/>
    <w:rsid w:val="00B37B9D"/>
    <w:rsid w:val="00B42B35"/>
    <w:rsid w:val="00B4319C"/>
    <w:rsid w:val="00B43B9E"/>
    <w:rsid w:val="00B443E4"/>
    <w:rsid w:val="00B462E5"/>
    <w:rsid w:val="00B46D01"/>
    <w:rsid w:val="00B46DCA"/>
    <w:rsid w:val="00B52436"/>
    <w:rsid w:val="00B5484D"/>
    <w:rsid w:val="00B5619E"/>
    <w:rsid w:val="00B563EA"/>
    <w:rsid w:val="00B56CDF"/>
    <w:rsid w:val="00B60E51"/>
    <w:rsid w:val="00B62C37"/>
    <w:rsid w:val="00B63A54"/>
    <w:rsid w:val="00B648BE"/>
    <w:rsid w:val="00B64A74"/>
    <w:rsid w:val="00B66B95"/>
    <w:rsid w:val="00B73228"/>
    <w:rsid w:val="00B75517"/>
    <w:rsid w:val="00B7555E"/>
    <w:rsid w:val="00B75885"/>
    <w:rsid w:val="00B76ED6"/>
    <w:rsid w:val="00B77D18"/>
    <w:rsid w:val="00B80F2B"/>
    <w:rsid w:val="00B81AC2"/>
    <w:rsid w:val="00B8313A"/>
    <w:rsid w:val="00B83537"/>
    <w:rsid w:val="00B87D49"/>
    <w:rsid w:val="00B91556"/>
    <w:rsid w:val="00B9210F"/>
    <w:rsid w:val="00B92DAF"/>
    <w:rsid w:val="00B934E2"/>
    <w:rsid w:val="00B93503"/>
    <w:rsid w:val="00B950AD"/>
    <w:rsid w:val="00B96F72"/>
    <w:rsid w:val="00BA31E8"/>
    <w:rsid w:val="00BA55E0"/>
    <w:rsid w:val="00BA5626"/>
    <w:rsid w:val="00BA6BD4"/>
    <w:rsid w:val="00BA6C7A"/>
    <w:rsid w:val="00BB17D1"/>
    <w:rsid w:val="00BB2EE5"/>
    <w:rsid w:val="00BB3752"/>
    <w:rsid w:val="00BB3CBE"/>
    <w:rsid w:val="00BB574B"/>
    <w:rsid w:val="00BB6688"/>
    <w:rsid w:val="00BB6A6E"/>
    <w:rsid w:val="00BB7A8A"/>
    <w:rsid w:val="00BC0AC1"/>
    <w:rsid w:val="00BC26D4"/>
    <w:rsid w:val="00BC3C38"/>
    <w:rsid w:val="00BC4768"/>
    <w:rsid w:val="00BC7773"/>
    <w:rsid w:val="00BC7C28"/>
    <w:rsid w:val="00BC7FC5"/>
    <w:rsid w:val="00BD7081"/>
    <w:rsid w:val="00BE0C80"/>
    <w:rsid w:val="00BE2058"/>
    <w:rsid w:val="00BE73B5"/>
    <w:rsid w:val="00BF2A42"/>
    <w:rsid w:val="00C0056E"/>
    <w:rsid w:val="00C00BF5"/>
    <w:rsid w:val="00C01BC8"/>
    <w:rsid w:val="00C022E0"/>
    <w:rsid w:val="00C026F1"/>
    <w:rsid w:val="00C02813"/>
    <w:rsid w:val="00C03D8C"/>
    <w:rsid w:val="00C055EC"/>
    <w:rsid w:val="00C069A2"/>
    <w:rsid w:val="00C10DC9"/>
    <w:rsid w:val="00C12FB3"/>
    <w:rsid w:val="00C13820"/>
    <w:rsid w:val="00C17341"/>
    <w:rsid w:val="00C220C2"/>
    <w:rsid w:val="00C22E43"/>
    <w:rsid w:val="00C23D5E"/>
    <w:rsid w:val="00C24EEF"/>
    <w:rsid w:val="00C25CF6"/>
    <w:rsid w:val="00C26C36"/>
    <w:rsid w:val="00C31A57"/>
    <w:rsid w:val="00C32768"/>
    <w:rsid w:val="00C34686"/>
    <w:rsid w:val="00C35DA6"/>
    <w:rsid w:val="00C3664C"/>
    <w:rsid w:val="00C40CAB"/>
    <w:rsid w:val="00C431DF"/>
    <w:rsid w:val="00C456BD"/>
    <w:rsid w:val="00C461FA"/>
    <w:rsid w:val="00C504E4"/>
    <w:rsid w:val="00C50B69"/>
    <w:rsid w:val="00C5282F"/>
    <w:rsid w:val="00C530DC"/>
    <w:rsid w:val="00C5350D"/>
    <w:rsid w:val="00C6123C"/>
    <w:rsid w:val="00C6311A"/>
    <w:rsid w:val="00C7084D"/>
    <w:rsid w:val="00C7315E"/>
    <w:rsid w:val="00C75895"/>
    <w:rsid w:val="00C76F63"/>
    <w:rsid w:val="00C77852"/>
    <w:rsid w:val="00C83AA4"/>
    <w:rsid w:val="00C83C9F"/>
    <w:rsid w:val="00C84408"/>
    <w:rsid w:val="00C916E8"/>
    <w:rsid w:val="00C94840"/>
    <w:rsid w:val="00C97207"/>
    <w:rsid w:val="00CA0789"/>
    <w:rsid w:val="00CA4E16"/>
    <w:rsid w:val="00CA4EE3"/>
    <w:rsid w:val="00CA5DBF"/>
    <w:rsid w:val="00CB027F"/>
    <w:rsid w:val="00CB3056"/>
    <w:rsid w:val="00CB3A85"/>
    <w:rsid w:val="00CB63B1"/>
    <w:rsid w:val="00CB7063"/>
    <w:rsid w:val="00CC08BD"/>
    <w:rsid w:val="00CC0EBB"/>
    <w:rsid w:val="00CC2CC1"/>
    <w:rsid w:val="00CC6297"/>
    <w:rsid w:val="00CC7690"/>
    <w:rsid w:val="00CC7883"/>
    <w:rsid w:val="00CD1986"/>
    <w:rsid w:val="00CD1AEA"/>
    <w:rsid w:val="00CD54BF"/>
    <w:rsid w:val="00CD69E4"/>
    <w:rsid w:val="00CD6E70"/>
    <w:rsid w:val="00CE10C1"/>
    <w:rsid w:val="00CE1CE6"/>
    <w:rsid w:val="00CE4D5C"/>
    <w:rsid w:val="00CE6DD4"/>
    <w:rsid w:val="00CE7DF8"/>
    <w:rsid w:val="00CF05DA"/>
    <w:rsid w:val="00CF172D"/>
    <w:rsid w:val="00CF23BE"/>
    <w:rsid w:val="00CF4A77"/>
    <w:rsid w:val="00CF58EB"/>
    <w:rsid w:val="00CF6FEC"/>
    <w:rsid w:val="00CF714C"/>
    <w:rsid w:val="00CF7201"/>
    <w:rsid w:val="00D0106E"/>
    <w:rsid w:val="00D05047"/>
    <w:rsid w:val="00D061CC"/>
    <w:rsid w:val="00D06383"/>
    <w:rsid w:val="00D068A7"/>
    <w:rsid w:val="00D0741B"/>
    <w:rsid w:val="00D1385C"/>
    <w:rsid w:val="00D14495"/>
    <w:rsid w:val="00D147FA"/>
    <w:rsid w:val="00D156C7"/>
    <w:rsid w:val="00D160CF"/>
    <w:rsid w:val="00D170CD"/>
    <w:rsid w:val="00D20E85"/>
    <w:rsid w:val="00D211A9"/>
    <w:rsid w:val="00D228A9"/>
    <w:rsid w:val="00D23948"/>
    <w:rsid w:val="00D243A3"/>
    <w:rsid w:val="00D24436"/>
    <w:rsid w:val="00D24615"/>
    <w:rsid w:val="00D25FEB"/>
    <w:rsid w:val="00D279A8"/>
    <w:rsid w:val="00D3613B"/>
    <w:rsid w:val="00D37842"/>
    <w:rsid w:val="00D41E95"/>
    <w:rsid w:val="00D42DC2"/>
    <w:rsid w:val="00D4302B"/>
    <w:rsid w:val="00D537E1"/>
    <w:rsid w:val="00D55618"/>
    <w:rsid w:val="00D55BB2"/>
    <w:rsid w:val="00D6091A"/>
    <w:rsid w:val="00D628C8"/>
    <w:rsid w:val="00D6339D"/>
    <w:rsid w:val="00D6526D"/>
    <w:rsid w:val="00D6605A"/>
    <w:rsid w:val="00D6695F"/>
    <w:rsid w:val="00D66B81"/>
    <w:rsid w:val="00D708B8"/>
    <w:rsid w:val="00D70A9B"/>
    <w:rsid w:val="00D75644"/>
    <w:rsid w:val="00D75A3C"/>
    <w:rsid w:val="00D75E83"/>
    <w:rsid w:val="00D81656"/>
    <w:rsid w:val="00D83D87"/>
    <w:rsid w:val="00D84A6D"/>
    <w:rsid w:val="00D86A30"/>
    <w:rsid w:val="00D9030C"/>
    <w:rsid w:val="00D90C39"/>
    <w:rsid w:val="00D95C87"/>
    <w:rsid w:val="00D97349"/>
    <w:rsid w:val="00D97CB4"/>
    <w:rsid w:val="00D97DD4"/>
    <w:rsid w:val="00DA0373"/>
    <w:rsid w:val="00DA0CF4"/>
    <w:rsid w:val="00DA3CAB"/>
    <w:rsid w:val="00DA5A8A"/>
    <w:rsid w:val="00DA667B"/>
    <w:rsid w:val="00DA7027"/>
    <w:rsid w:val="00DA765A"/>
    <w:rsid w:val="00DA76F5"/>
    <w:rsid w:val="00DB1170"/>
    <w:rsid w:val="00DB20F0"/>
    <w:rsid w:val="00DB26CD"/>
    <w:rsid w:val="00DB291F"/>
    <w:rsid w:val="00DB441C"/>
    <w:rsid w:val="00DB44AF"/>
    <w:rsid w:val="00DB4CD9"/>
    <w:rsid w:val="00DC0C07"/>
    <w:rsid w:val="00DC1F58"/>
    <w:rsid w:val="00DC3269"/>
    <w:rsid w:val="00DC339B"/>
    <w:rsid w:val="00DC5D40"/>
    <w:rsid w:val="00DC69A7"/>
    <w:rsid w:val="00DC7BA5"/>
    <w:rsid w:val="00DD0F66"/>
    <w:rsid w:val="00DD30E9"/>
    <w:rsid w:val="00DD498C"/>
    <w:rsid w:val="00DD4F47"/>
    <w:rsid w:val="00DD5C31"/>
    <w:rsid w:val="00DD64FC"/>
    <w:rsid w:val="00DD7FBB"/>
    <w:rsid w:val="00DE0B9F"/>
    <w:rsid w:val="00DE2A9E"/>
    <w:rsid w:val="00DE4238"/>
    <w:rsid w:val="00DE5A25"/>
    <w:rsid w:val="00DE657F"/>
    <w:rsid w:val="00DE658F"/>
    <w:rsid w:val="00DE7FF3"/>
    <w:rsid w:val="00DF1218"/>
    <w:rsid w:val="00DF6462"/>
    <w:rsid w:val="00DF7D14"/>
    <w:rsid w:val="00E000E7"/>
    <w:rsid w:val="00E02B29"/>
    <w:rsid w:val="00E02FA0"/>
    <w:rsid w:val="00E036DC"/>
    <w:rsid w:val="00E04442"/>
    <w:rsid w:val="00E06422"/>
    <w:rsid w:val="00E10454"/>
    <w:rsid w:val="00E112E5"/>
    <w:rsid w:val="00E122D8"/>
    <w:rsid w:val="00E12B66"/>
    <w:rsid w:val="00E12CC8"/>
    <w:rsid w:val="00E15352"/>
    <w:rsid w:val="00E16B8C"/>
    <w:rsid w:val="00E21CC7"/>
    <w:rsid w:val="00E24D9E"/>
    <w:rsid w:val="00E24F44"/>
    <w:rsid w:val="00E25849"/>
    <w:rsid w:val="00E27DB4"/>
    <w:rsid w:val="00E3094B"/>
    <w:rsid w:val="00E315B6"/>
    <w:rsid w:val="00E3197E"/>
    <w:rsid w:val="00E33504"/>
    <w:rsid w:val="00E342F8"/>
    <w:rsid w:val="00E351ED"/>
    <w:rsid w:val="00E3547B"/>
    <w:rsid w:val="00E36339"/>
    <w:rsid w:val="00E37116"/>
    <w:rsid w:val="00E4125F"/>
    <w:rsid w:val="00E423BA"/>
    <w:rsid w:val="00E44A17"/>
    <w:rsid w:val="00E46AF3"/>
    <w:rsid w:val="00E46E1C"/>
    <w:rsid w:val="00E50AEC"/>
    <w:rsid w:val="00E55A5C"/>
    <w:rsid w:val="00E6034B"/>
    <w:rsid w:val="00E617B2"/>
    <w:rsid w:val="00E6346D"/>
    <w:rsid w:val="00E63629"/>
    <w:rsid w:val="00E646B7"/>
    <w:rsid w:val="00E6549E"/>
    <w:rsid w:val="00E65CD1"/>
    <w:rsid w:val="00E65EDE"/>
    <w:rsid w:val="00E674E3"/>
    <w:rsid w:val="00E676B6"/>
    <w:rsid w:val="00E70F81"/>
    <w:rsid w:val="00E71E03"/>
    <w:rsid w:val="00E77055"/>
    <w:rsid w:val="00E77460"/>
    <w:rsid w:val="00E817CE"/>
    <w:rsid w:val="00E825F6"/>
    <w:rsid w:val="00E83ABC"/>
    <w:rsid w:val="00E844F2"/>
    <w:rsid w:val="00E862D7"/>
    <w:rsid w:val="00E8775B"/>
    <w:rsid w:val="00E90AA9"/>
    <w:rsid w:val="00E90AD0"/>
    <w:rsid w:val="00E90F0C"/>
    <w:rsid w:val="00E91CAD"/>
    <w:rsid w:val="00E91E34"/>
    <w:rsid w:val="00E92EEA"/>
    <w:rsid w:val="00E92FCB"/>
    <w:rsid w:val="00E97598"/>
    <w:rsid w:val="00E97FFC"/>
    <w:rsid w:val="00EA0039"/>
    <w:rsid w:val="00EA0AEB"/>
    <w:rsid w:val="00EA147F"/>
    <w:rsid w:val="00EA3140"/>
    <w:rsid w:val="00EA4A27"/>
    <w:rsid w:val="00EA4FA6"/>
    <w:rsid w:val="00EA5E41"/>
    <w:rsid w:val="00EB1A25"/>
    <w:rsid w:val="00EB2A7D"/>
    <w:rsid w:val="00EB54A4"/>
    <w:rsid w:val="00EC1AE4"/>
    <w:rsid w:val="00EC578D"/>
    <w:rsid w:val="00EC5877"/>
    <w:rsid w:val="00EC5AAD"/>
    <w:rsid w:val="00EC622B"/>
    <w:rsid w:val="00EC62BF"/>
    <w:rsid w:val="00EC7363"/>
    <w:rsid w:val="00ED03AB"/>
    <w:rsid w:val="00ED0A35"/>
    <w:rsid w:val="00ED1963"/>
    <w:rsid w:val="00ED1CD4"/>
    <w:rsid w:val="00ED1D2B"/>
    <w:rsid w:val="00ED4A95"/>
    <w:rsid w:val="00ED4D03"/>
    <w:rsid w:val="00ED4D95"/>
    <w:rsid w:val="00ED5D3D"/>
    <w:rsid w:val="00ED5FA9"/>
    <w:rsid w:val="00ED64B5"/>
    <w:rsid w:val="00EE0CC0"/>
    <w:rsid w:val="00EE0EB6"/>
    <w:rsid w:val="00EE7CB6"/>
    <w:rsid w:val="00EE7CCA"/>
    <w:rsid w:val="00EF3AF1"/>
    <w:rsid w:val="00EF49D5"/>
    <w:rsid w:val="00F01402"/>
    <w:rsid w:val="00F01E66"/>
    <w:rsid w:val="00F12E6B"/>
    <w:rsid w:val="00F14226"/>
    <w:rsid w:val="00F155DB"/>
    <w:rsid w:val="00F16303"/>
    <w:rsid w:val="00F16A14"/>
    <w:rsid w:val="00F207C0"/>
    <w:rsid w:val="00F20805"/>
    <w:rsid w:val="00F22BC4"/>
    <w:rsid w:val="00F22CAD"/>
    <w:rsid w:val="00F22CED"/>
    <w:rsid w:val="00F231ED"/>
    <w:rsid w:val="00F2348B"/>
    <w:rsid w:val="00F2360F"/>
    <w:rsid w:val="00F2424E"/>
    <w:rsid w:val="00F272D2"/>
    <w:rsid w:val="00F30EA1"/>
    <w:rsid w:val="00F323C5"/>
    <w:rsid w:val="00F34FC4"/>
    <w:rsid w:val="00F362D7"/>
    <w:rsid w:val="00F37D7B"/>
    <w:rsid w:val="00F44CAB"/>
    <w:rsid w:val="00F44FFC"/>
    <w:rsid w:val="00F46B18"/>
    <w:rsid w:val="00F47C0C"/>
    <w:rsid w:val="00F47DE7"/>
    <w:rsid w:val="00F5314C"/>
    <w:rsid w:val="00F56804"/>
    <w:rsid w:val="00F5688C"/>
    <w:rsid w:val="00F60048"/>
    <w:rsid w:val="00F635DD"/>
    <w:rsid w:val="00F64BDA"/>
    <w:rsid w:val="00F65F95"/>
    <w:rsid w:val="00F6627B"/>
    <w:rsid w:val="00F66287"/>
    <w:rsid w:val="00F67B4E"/>
    <w:rsid w:val="00F7336E"/>
    <w:rsid w:val="00F734F2"/>
    <w:rsid w:val="00F75052"/>
    <w:rsid w:val="00F76887"/>
    <w:rsid w:val="00F771AD"/>
    <w:rsid w:val="00F774E2"/>
    <w:rsid w:val="00F77776"/>
    <w:rsid w:val="00F804D3"/>
    <w:rsid w:val="00F8163C"/>
    <w:rsid w:val="00F816CB"/>
    <w:rsid w:val="00F81870"/>
    <w:rsid w:val="00F81CD2"/>
    <w:rsid w:val="00F82641"/>
    <w:rsid w:val="00F841EC"/>
    <w:rsid w:val="00F86256"/>
    <w:rsid w:val="00F90F18"/>
    <w:rsid w:val="00F937E4"/>
    <w:rsid w:val="00F95EE7"/>
    <w:rsid w:val="00FA1708"/>
    <w:rsid w:val="00FA1A98"/>
    <w:rsid w:val="00FA1CEA"/>
    <w:rsid w:val="00FA3457"/>
    <w:rsid w:val="00FA39E6"/>
    <w:rsid w:val="00FA7BC9"/>
    <w:rsid w:val="00FB026A"/>
    <w:rsid w:val="00FB06D4"/>
    <w:rsid w:val="00FB378E"/>
    <w:rsid w:val="00FB37F1"/>
    <w:rsid w:val="00FB461B"/>
    <w:rsid w:val="00FB47C0"/>
    <w:rsid w:val="00FB501B"/>
    <w:rsid w:val="00FB666A"/>
    <w:rsid w:val="00FB7770"/>
    <w:rsid w:val="00FC3A20"/>
    <w:rsid w:val="00FC5778"/>
    <w:rsid w:val="00FD3B91"/>
    <w:rsid w:val="00FD3FAF"/>
    <w:rsid w:val="00FD576B"/>
    <w:rsid w:val="00FD579E"/>
    <w:rsid w:val="00FD580E"/>
    <w:rsid w:val="00FD681C"/>
    <w:rsid w:val="00FD6845"/>
    <w:rsid w:val="00FD7C3E"/>
    <w:rsid w:val="00FE17C0"/>
    <w:rsid w:val="00FE4516"/>
    <w:rsid w:val="00FE4BF7"/>
    <w:rsid w:val="00FE64C8"/>
    <w:rsid w:val="00FF7F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D6EA5"/>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2D6EA5"/>
    <w:pPr>
      <w:numPr>
        <w:numId w:val="10"/>
      </w:numPr>
      <w:outlineLvl w:val="0"/>
    </w:pPr>
    <w:rPr>
      <w:rFonts w:hAnsi="Arial"/>
      <w:bCs/>
      <w:kern w:val="32"/>
      <w:szCs w:val="52"/>
    </w:rPr>
  </w:style>
  <w:style w:type="paragraph" w:styleId="2">
    <w:name w:val="heading 2"/>
    <w:basedOn w:val="a6"/>
    <w:link w:val="20"/>
    <w:qFormat/>
    <w:rsid w:val="002D6EA5"/>
    <w:pPr>
      <w:numPr>
        <w:ilvl w:val="1"/>
        <w:numId w:val="10"/>
      </w:numPr>
      <w:outlineLvl w:val="1"/>
    </w:pPr>
    <w:rPr>
      <w:rFonts w:hAnsi="Arial"/>
      <w:bCs/>
      <w:kern w:val="32"/>
      <w:szCs w:val="48"/>
    </w:rPr>
  </w:style>
  <w:style w:type="paragraph" w:styleId="3">
    <w:name w:val="heading 3"/>
    <w:basedOn w:val="a6"/>
    <w:link w:val="31"/>
    <w:qFormat/>
    <w:rsid w:val="002D6EA5"/>
    <w:pPr>
      <w:numPr>
        <w:ilvl w:val="2"/>
        <w:numId w:val="10"/>
      </w:numPr>
      <w:outlineLvl w:val="2"/>
    </w:pPr>
    <w:rPr>
      <w:rFonts w:hAnsi="Arial"/>
      <w:bCs/>
      <w:kern w:val="32"/>
      <w:szCs w:val="36"/>
    </w:rPr>
  </w:style>
  <w:style w:type="paragraph" w:styleId="4">
    <w:name w:val="heading 4"/>
    <w:basedOn w:val="a6"/>
    <w:link w:val="41"/>
    <w:qFormat/>
    <w:rsid w:val="002D6EA5"/>
    <w:pPr>
      <w:numPr>
        <w:ilvl w:val="3"/>
        <w:numId w:val="10"/>
      </w:numPr>
      <w:outlineLvl w:val="3"/>
    </w:pPr>
    <w:rPr>
      <w:rFonts w:hAnsi="Arial"/>
      <w:kern w:val="32"/>
      <w:szCs w:val="36"/>
    </w:rPr>
  </w:style>
  <w:style w:type="paragraph" w:styleId="5">
    <w:name w:val="heading 5"/>
    <w:basedOn w:val="a6"/>
    <w:link w:val="51"/>
    <w:qFormat/>
    <w:rsid w:val="002D6EA5"/>
    <w:pPr>
      <w:numPr>
        <w:ilvl w:val="4"/>
        <w:numId w:val="10"/>
      </w:numPr>
      <w:outlineLvl w:val="4"/>
    </w:pPr>
    <w:rPr>
      <w:rFonts w:hAnsi="Arial"/>
      <w:bCs/>
      <w:kern w:val="32"/>
      <w:szCs w:val="36"/>
    </w:rPr>
  </w:style>
  <w:style w:type="paragraph" w:styleId="6">
    <w:name w:val="heading 6"/>
    <w:basedOn w:val="a6"/>
    <w:link w:val="60"/>
    <w:qFormat/>
    <w:rsid w:val="002D6EA5"/>
    <w:pPr>
      <w:numPr>
        <w:ilvl w:val="5"/>
        <w:numId w:val="10"/>
      </w:numPr>
      <w:tabs>
        <w:tab w:val="left" w:pos="2094"/>
      </w:tabs>
      <w:outlineLvl w:val="5"/>
    </w:pPr>
    <w:rPr>
      <w:rFonts w:hAnsi="Arial"/>
      <w:kern w:val="32"/>
      <w:szCs w:val="36"/>
    </w:rPr>
  </w:style>
  <w:style w:type="paragraph" w:styleId="7">
    <w:name w:val="heading 7"/>
    <w:basedOn w:val="a6"/>
    <w:link w:val="70"/>
    <w:qFormat/>
    <w:rsid w:val="002D6EA5"/>
    <w:pPr>
      <w:numPr>
        <w:ilvl w:val="6"/>
        <w:numId w:val="10"/>
      </w:numPr>
      <w:outlineLvl w:val="6"/>
    </w:pPr>
    <w:rPr>
      <w:rFonts w:hAnsi="Arial"/>
      <w:bCs/>
      <w:kern w:val="32"/>
      <w:szCs w:val="36"/>
    </w:rPr>
  </w:style>
  <w:style w:type="paragraph" w:styleId="8">
    <w:name w:val="heading 8"/>
    <w:basedOn w:val="a6"/>
    <w:link w:val="80"/>
    <w:qFormat/>
    <w:rsid w:val="002D6EA5"/>
    <w:pPr>
      <w:numPr>
        <w:ilvl w:val="7"/>
        <w:numId w:val="10"/>
      </w:numPr>
      <w:outlineLvl w:val="7"/>
    </w:pPr>
    <w:rPr>
      <w:rFonts w:hAnsi="Arial"/>
      <w:kern w:val="32"/>
      <w:szCs w:val="36"/>
    </w:rPr>
  </w:style>
  <w:style w:type="paragraph" w:styleId="9">
    <w:name w:val="heading 9"/>
    <w:basedOn w:val="a6"/>
    <w:link w:val="90"/>
    <w:uiPriority w:val="9"/>
    <w:unhideWhenUsed/>
    <w:qFormat/>
    <w:rsid w:val="002D6EA5"/>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2D6EA5"/>
    <w:pPr>
      <w:spacing w:before="720" w:after="720"/>
      <w:ind w:left="7371"/>
    </w:pPr>
    <w:rPr>
      <w:b/>
      <w:snapToGrid w:val="0"/>
      <w:spacing w:val="10"/>
      <w:sz w:val="36"/>
    </w:rPr>
  </w:style>
  <w:style w:type="paragraph" w:styleId="ac">
    <w:name w:val="endnote text"/>
    <w:basedOn w:val="a6"/>
    <w:link w:val="ad"/>
    <w:semiHidden/>
    <w:rsid w:val="002D6EA5"/>
    <w:pPr>
      <w:kinsoku w:val="0"/>
      <w:autoSpaceDE/>
      <w:spacing w:before="240"/>
      <w:ind w:left="1021" w:hanging="1021"/>
    </w:pPr>
    <w:rPr>
      <w:snapToGrid w:val="0"/>
      <w:spacing w:val="10"/>
    </w:rPr>
  </w:style>
  <w:style w:type="paragraph" w:styleId="52">
    <w:name w:val="toc 5"/>
    <w:basedOn w:val="a6"/>
    <w:next w:val="a6"/>
    <w:autoRedefine/>
    <w:rsid w:val="002D6EA5"/>
    <w:pPr>
      <w:ind w:leftChars="400" w:left="600" w:rightChars="200" w:right="200" w:hangingChars="200" w:hanging="200"/>
    </w:pPr>
  </w:style>
  <w:style w:type="character" w:styleId="ae">
    <w:name w:val="page number"/>
    <w:basedOn w:val="a7"/>
    <w:semiHidden/>
    <w:rsid w:val="002D6EA5"/>
    <w:rPr>
      <w:rFonts w:ascii="標楷體" w:eastAsia="標楷體"/>
      <w:sz w:val="20"/>
    </w:rPr>
  </w:style>
  <w:style w:type="paragraph" w:styleId="61">
    <w:name w:val="toc 6"/>
    <w:basedOn w:val="a6"/>
    <w:next w:val="a6"/>
    <w:autoRedefine/>
    <w:rsid w:val="002D6EA5"/>
    <w:pPr>
      <w:ind w:leftChars="500" w:left="500"/>
    </w:pPr>
  </w:style>
  <w:style w:type="paragraph" w:customStyle="1" w:styleId="12">
    <w:name w:val="段落樣式1"/>
    <w:basedOn w:val="a6"/>
    <w:qFormat/>
    <w:rsid w:val="002D6EA5"/>
    <w:pPr>
      <w:tabs>
        <w:tab w:val="left" w:pos="567"/>
      </w:tabs>
      <w:ind w:leftChars="200" w:left="200" w:firstLineChars="200" w:firstLine="200"/>
    </w:pPr>
    <w:rPr>
      <w:kern w:val="32"/>
    </w:rPr>
  </w:style>
  <w:style w:type="paragraph" w:customStyle="1" w:styleId="21">
    <w:name w:val="段落樣式2"/>
    <w:basedOn w:val="a6"/>
    <w:qFormat/>
    <w:rsid w:val="002D6EA5"/>
    <w:pPr>
      <w:tabs>
        <w:tab w:val="left" w:pos="567"/>
      </w:tabs>
      <w:ind w:leftChars="300" w:left="300" w:firstLineChars="200" w:firstLine="200"/>
    </w:pPr>
    <w:rPr>
      <w:kern w:val="32"/>
    </w:rPr>
  </w:style>
  <w:style w:type="paragraph" w:styleId="13">
    <w:name w:val="toc 1"/>
    <w:basedOn w:val="a6"/>
    <w:next w:val="a6"/>
    <w:autoRedefine/>
    <w:uiPriority w:val="39"/>
    <w:rsid w:val="002D6EA5"/>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D6EA5"/>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2D6EA5"/>
    <w:pPr>
      <w:tabs>
        <w:tab w:val="right" w:leader="hyphen" w:pos="8834"/>
      </w:tabs>
      <w:kinsoku w:val="0"/>
      <w:ind w:leftChars="200" w:left="1360" w:rightChars="100" w:right="340" w:hangingChars="200" w:hanging="680"/>
    </w:pPr>
    <w:rPr>
      <w:noProof/>
    </w:rPr>
  </w:style>
  <w:style w:type="paragraph" w:styleId="42">
    <w:name w:val="toc 4"/>
    <w:basedOn w:val="a6"/>
    <w:next w:val="a6"/>
    <w:autoRedefine/>
    <w:rsid w:val="002D6EA5"/>
    <w:pPr>
      <w:kinsoku w:val="0"/>
      <w:ind w:leftChars="300" w:left="500" w:rightChars="200" w:right="200" w:hangingChars="200" w:hanging="200"/>
    </w:pPr>
  </w:style>
  <w:style w:type="paragraph" w:styleId="71">
    <w:name w:val="toc 7"/>
    <w:basedOn w:val="a6"/>
    <w:next w:val="a6"/>
    <w:autoRedefine/>
    <w:rsid w:val="002D6EA5"/>
    <w:pPr>
      <w:ind w:leftChars="600" w:left="800" w:hangingChars="200" w:hanging="200"/>
    </w:pPr>
  </w:style>
  <w:style w:type="paragraph" w:styleId="81">
    <w:name w:val="toc 8"/>
    <w:basedOn w:val="a6"/>
    <w:next w:val="a6"/>
    <w:autoRedefine/>
    <w:rsid w:val="002D6EA5"/>
    <w:pPr>
      <w:ind w:leftChars="700" w:left="900" w:hangingChars="200" w:hanging="200"/>
    </w:pPr>
  </w:style>
  <w:style w:type="paragraph" w:styleId="91">
    <w:name w:val="toc 9"/>
    <w:basedOn w:val="a6"/>
    <w:next w:val="a6"/>
    <w:autoRedefine/>
    <w:rsid w:val="002D6EA5"/>
    <w:pPr>
      <w:ind w:leftChars="1600" w:left="3840"/>
    </w:pPr>
  </w:style>
  <w:style w:type="paragraph" w:styleId="af">
    <w:name w:val="header"/>
    <w:basedOn w:val="a6"/>
    <w:link w:val="af0"/>
    <w:semiHidden/>
    <w:rsid w:val="002D6EA5"/>
    <w:pPr>
      <w:tabs>
        <w:tab w:val="center" w:pos="4153"/>
        <w:tab w:val="right" w:pos="8306"/>
      </w:tabs>
      <w:snapToGrid w:val="0"/>
    </w:pPr>
    <w:rPr>
      <w:sz w:val="20"/>
    </w:rPr>
  </w:style>
  <w:style w:type="paragraph" w:customStyle="1" w:styleId="33">
    <w:name w:val="段落樣式3"/>
    <w:basedOn w:val="21"/>
    <w:qFormat/>
    <w:rsid w:val="002D6EA5"/>
    <w:pPr>
      <w:ind w:leftChars="400" w:left="400"/>
    </w:pPr>
  </w:style>
  <w:style w:type="character" w:styleId="af1">
    <w:name w:val="Hyperlink"/>
    <w:basedOn w:val="a7"/>
    <w:uiPriority w:val="99"/>
    <w:rsid w:val="002D6EA5"/>
    <w:rPr>
      <w:color w:val="0000FF"/>
      <w:u w:val="single"/>
    </w:rPr>
  </w:style>
  <w:style w:type="paragraph" w:customStyle="1" w:styleId="af2">
    <w:name w:val="簽名日期"/>
    <w:basedOn w:val="a6"/>
    <w:rsid w:val="002D6EA5"/>
    <w:pPr>
      <w:kinsoku w:val="0"/>
      <w:jc w:val="distribute"/>
    </w:pPr>
    <w:rPr>
      <w:kern w:val="0"/>
    </w:rPr>
  </w:style>
  <w:style w:type="paragraph" w:customStyle="1" w:styleId="0">
    <w:name w:val="段落樣式0"/>
    <w:basedOn w:val="21"/>
    <w:qFormat/>
    <w:rsid w:val="002D6EA5"/>
    <w:pPr>
      <w:ind w:leftChars="200" w:left="200" w:firstLineChars="0" w:firstLine="0"/>
    </w:pPr>
  </w:style>
  <w:style w:type="paragraph" w:customStyle="1" w:styleId="af3">
    <w:name w:val="附件"/>
    <w:basedOn w:val="ac"/>
    <w:rsid w:val="002D6EA5"/>
    <w:pPr>
      <w:spacing w:before="0"/>
      <w:ind w:left="1047" w:hangingChars="300" w:hanging="1047"/>
    </w:pPr>
    <w:rPr>
      <w:snapToGrid/>
      <w:spacing w:val="0"/>
      <w:kern w:val="0"/>
    </w:rPr>
  </w:style>
  <w:style w:type="paragraph" w:customStyle="1" w:styleId="43">
    <w:name w:val="段落樣式4"/>
    <w:basedOn w:val="33"/>
    <w:qFormat/>
    <w:rsid w:val="002D6EA5"/>
    <w:pPr>
      <w:ind w:leftChars="500" w:left="500"/>
    </w:pPr>
  </w:style>
  <w:style w:type="paragraph" w:customStyle="1" w:styleId="53">
    <w:name w:val="段落樣式5"/>
    <w:basedOn w:val="43"/>
    <w:qFormat/>
    <w:rsid w:val="002D6EA5"/>
    <w:pPr>
      <w:ind w:leftChars="600" w:left="600"/>
    </w:pPr>
  </w:style>
  <w:style w:type="paragraph" w:customStyle="1" w:styleId="62">
    <w:name w:val="段落樣式6"/>
    <w:basedOn w:val="53"/>
    <w:qFormat/>
    <w:rsid w:val="002D6EA5"/>
    <w:pPr>
      <w:ind w:leftChars="700" w:left="700"/>
    </w:pPr>
  </w:style>
  <w:style w:type="paragraph" w:customStyle="1" w:styleId="72">
    <w:name w:val="段落樣式7"/>
    <w:basedOn w:val="62"/>
    <w:qFormat/>
    <w:rsid w:val="002D6EA5"/>
    <w:pPr>
      <w:ind w:leftChars="800" w:left="800"/>
    </w:pPr>
  </w:style>
  <w:style w:type="paragraph" w:customStyle="1" w:styleId="82">
    <w:name w:val="段落樣式8"/>
    <w:basedOn w:val="72"/>
    <w:qFormat/>
    <w:rsid w:val="002D6EA5"/>
    <w:pPr>
      <w:ind w:leftChars="900" w:left="900"/>
    </w:pPr>
  </w:style>
  <w:style w:type="paragraph" w:customStyle="1" w:styleId="a0">
    <w:name w:val="附表樣式"/>
    <w:basedOn w:val="a6"/>
    <w:qFormat/>
    <w:rsid w:val="002D6EA5"/>
    <w:pPr>
      <w:keepNext/>
      <w:numPr>
        <w:numId w:val="5"/>
      </w:numPr>
      <w:outlineLvl w:val="0"/>
    </w:pPr>
    <w:rPr>
      <w:kern w:val="32"/>
    </w:rPr>
  </w:style>
  <w:style w:type="paragraph" w:styleId="af4">
    <w:name w:val="Body Text Indent"/>
    <w:basedOn w:val="a6"/>
    <w:link w:val="af5"/>
    <w:semiHidden/>
    <w:rsid w:val="002D6EA5"/>
    <w:pPr>
      <w:ind w:left="698" w:hangingChars="200" w:hanging="698"/>
    </w:pPr>
  </w:style>
  <w:style w:type="paragraph" w:customStyle="1" w:styleId="af6">
    <w:name w:val="調查報告"/>
    <w:basedOn w:val="ac"/>
    <w:rsid w:val="002D6EA5"/>
    <w:pPr>
      <w:adjustRightInd w:val="0"/>
      <w:spacing w:before="0"/>
      <w:ind w:left="0" w:firstLine="0"/>
      <w:jc w:val="center"/>
    </w:pPr>
    <w:rPr>
      <w:b/>
      <w:snapToGrid/>
      <w:spacing w:val="200"/>
      <w:kern w:val="0"/>
      <w:sz w:val="40"/>
    </w:rPr>
  </w:style>
  <w:style w:type="paragraph" w:customStyle="1" w:styleId="14">
    <w:name w:val="表格14"/>
    <w:basedOn w:val="a6"/>
    <w:rsid w:val="002D6EA5"/>
    <w:pPr>
      <w:adjustRightInd w:val="0"/>
      <w:snapToGrid w:val="0"/>
      <w:spacing w:line="360" w:lineRule="exact"/>
    </w:pPr>
    <w:rPr>
      <w:snapToGrid w:val="0"/>
      <w:spacing w:val="-14"/>
      <w:kern w:val="0"/>
      <w:sz w:val="28"/>
    </w:rPr>
  </w:style>
  <w:style w:type="paragraph" w:customStyle="1" w:styleId="a">
    <w:name w:val="附圖樣式"/>
    <w:basedOn w:val="a6"/>
    <w:qFormat/>
    <w:rsid w:val="002D6EA5"/>
    <w:pPr>
      <w:keepNext/>
      <w:numPr>
        <w:numId w:val="6"/>
      </w:numPr>
      <w:outlineLvl w:val="0"/>
    </w:pPr>
    <w:rPr>
      <w:kern w:val="32"/>
    </w:rPr>
  </w:style>
  <w:style w:type="paragraph" w:styleId="af7">
    <w:name w:val="footer"/>
    <w:basedOn w:val="a6"/>
    <w:link w:val="af8"/>
    <w:rsid w:val="002D6EA5"/>
    <w:pPr>
      <w:tabs>
        <w:tab w:val="center" w:pos="4153"/>
        <w:tab w:val="right" w:pos="8306"/>
      </w:tabs>
      <w:snapToGrid w:val="0"/>
    </w:pPr>
    <w:rPr>
      <w:sz w:val="20"/>
    </w:rPr>
  </w:style>
  <w:style w:type="paragraph" w:styleId="af9">
    <w:name w:val="table of figures"/>
    <w:basedOn w:val="a6"/>
    <w:next w:val="a6"/>
    <w:rsid w:val="002D6EA5"/>
    <w:pPr>
      <w:ind w:left="400" w:hangingChars="400" w:hanging="400"/>
    </w:pPr>
  </w:style>
  <w:style w:type="paragraph" w:customStyle="1" w:styleId="140">
    <w:name w:val="表格標題14"/>
    <w:basedOn w:val="a6"/>
    <w:rsid w:val="002D6EA5"/>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D6EA5"/>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D6EA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2D6EA5"/>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2D6E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2D6EA5"/>
    <w:pPr>
      <w:spacing w:line="240" w:lineRule="exact"/>
    </w:pPr>
    <w:rPr>
      <w:sz w:val="24"/>
      <w:szCs w:val="24"/>
    </w:rPr>
  </w:style>
  <w:style w:type="paragraph" w:customStyle="1" w:styleId="121">
    <w:name w:val="表格12"/>
    <w:basedOn w:val="14"/>
    <w:rsid w:val="002D6EA5"/>
    <w:pPr>
      <w:spacing w:line="300" w:lineRule="exact"/>
    </w:pPr>
    <w:rPr>
      <w:sz w:val="24"/>
      <w:szCs w:val="24"/>
    </w:rPr>
  </w:style>
  <w:style w:type="paragraph" w:customStyle="1" w:styleId="a4">
    <w:name w:val="附錄"/>
    <w:basedOn w:val="a6"/>
    <w:qFormat/>
    <w:rsid w:val="002D6EA5"/>
    <w:pPr>
      <w:keepNext/>
      <w:numPr>
        <w:numId w:val="7"/>
      </w:numPr>
      <w:outlineLvl w:val="0"/>
    </w:pPr>
    <w:rPr>
      <w:kern w:val="32"/>
    </w:rPr>
  </w:style>
  <w:style w:type="paragraph" w:styleId="afc">
    <w:name w:val="List Paragraph"/>
    <w:basedOn w:val="a6"/>
    <w:uiPriority w:val="34"/>
    <w:qFormat/>
    <w:rsid w:val="002D6EA5"/>
    <w:pPr>
      <w:ind w:leftChars="200" w:left="480"/>
    </w:pPr>
  </w:style>
  <w:style w:type="paragraph" w:styleId="afd">
    <w:name w:val="Balloon Text"/>
    <w:basedOn w:val="a6"/>
    <w:link w:val="afe"/>
    <w:uiPriority w:val="99"/>
    <w:semiHidden/>
    <w:unhideWhenUsed/>
    <w:rsid w:val="002D6EA5"/>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2D6EA5"/>
    <w:rPr>
      <w:rFonts w:asciiTheme="majorHAnsi" w:eastAsiaTheme="majorEastAsia" w:hAnsiTheme="majorHAnsi" w:cstheme="majorBidi"/>
      <w:kern w:val="2"/>
      <w:sz w:val="18"/>
      <w:szCs w:val="18"/>
    </w:rPr>
  </w:style>
  <w:style w:type="paragraph" w:customStyle="1" w:styleId="a5">
    <w:name w:val="照片標題"/>
    <w:qFormat/>
    <w:rsid w:val="002D6EA5"/>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2D6EA5"/>
    <w:pPr>
      <w:keepNext/>
      <w:numPr>
        <w:numId w:val="4"/>
      </w:numPr>
      <w:outlineLvl w:val="0"/>
    </w:pPr>
    <w:rPr>
      <w:kern w:val="32"/>
    </w:rPr>
  </w:style>
  <w:style w:type="character" w:customStyle="1" w:styleId="90">
    <w:name w:val="標題 9 字元"/>
    <w:basedOn w:val="a7"/>
    <w:link w:val="9"/>
    <w:uiPriority w:val="9"/>
    <w:rsid w:val="002D6EA5"/>
    <w:rPr>
      <w:rFonts w:ascii="標楷體" w:eastAsia="標楷體" w:hAnsiTheme="majorHAnsi" w:cstheme="majorBidi"/>
      <w:kern w:val="32"/>
      <w:sz w:val="32"/>
      <w:szCs w:val="36"/>
    </w:rPr>
  </w:style>
  <w:style w:type="paragraph" w:customStyle="1" w:styleId="92">
    <w:name w:val="段落樣式9"/>
    <w:basedOn w:val="82"/>
    <w:qFormat/>
    <w:rsid w:val="002D6EA5"/>
    <w:pPr>
      <w:ind w:leftChars="1000" w:left="1000"/>
    </w:pPr>
  </w:style>
  <w:style w:type="paragraph" w:styleId="aff">
    <w:name w:val="Plain Text"/>
    <w:basedOn w:val="a6"/>
    <w:link w:val="aff0"/>
    <w:uiPriority w:val="99"/>
    <w:semiHidden/>
    <w:unhideWhenUsed/>
    <w:rsid w:val="002D6EA5"/>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2D6EA5"/>
    <w:rPr>
      <w:rFonts w:ascii="Calibri" w:eastAsia="標楷體" w:hAnsi="Courier New" w:cs="Courier New"/>
      <w:color w:val="244061" w:themeColor="accent1" w:themeShade="80"/>
      <w:sz w:val="28"/>
      <w:szCs w:val="24"/>
    </w:rPr>
  </w:style>
  <w:style w:type="table" w:customStyle="1" w:styleId="15">
    <w:name w:val="表格格線1"/>
    <w:basedOn w:val="a8"/>
    <w:next w:val="afb"/>
    <w:uiPriority w:val="59"/>
    <w:rsid w:val="00F65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標題 3 字元"/>
    <w:basedOn w:val="a7"/>
    <w:link w:val="3"/>
    <w:rsid w:val="002D6EA5"/>
    <w:rPr>
      <w:rFonts w:ascii="標楷體" w:eastAsia="標楷體" w:hAnsi="Arial"/>
      <w:bCs/>
      <w:kern w:val="32"/>
      <w:sz w:val="32"/>
      <w:szCs w:val="36"/>
    </w:rPr>
  </w:style>
  <w:style w:type="character" w:customStyle="1" w:styleId="41">
    <w:name w:val="標題 4 字元"/>
    <w:basedOn w:val="a7"/>
    <w:link w:val="4"/>
    <w:rsid w:val="002D6EA5"/>
    <w:rPr>
      <w:rFonts w:ascii="標楷體" w:eastAsia="標楷體" w:hAnsi="Arial"/>
      <w:kern w:val="32"/>
      <w:sz w:val="32"/>
      <w:szCs w:val="36"/>
    </w:rPr>
  </w:style>
  <w:style w:type="paragraph" w:styleId="aff1">
    <w:name w:val="footnote text"/>
    <w:aliases w:val="5_G"/>
    <w:basedOn w:val="a6"/>
    <w:link w:val="aff2"/>
    <w:uiPriority w:val="99"/>
    <w:unhideWhenUsed/>
    <w:rsid w:val="006226ED"/>
    <w:pPr>
      <w:snapToGrid w:val="0"/>
      <w:jc w:val="left"/>
    </w:pPr>
    <w:rPr>
      <w:sz w:val="20"/>
    </w:rPr>
  </w:style>
  <w:style w:type="character" w:customStyle="1" w:styleId="aff2">
    <w:name w:val="註腳文字 字元"/>
    <w:aliases w:val="5_G 字元"/>
    <w:link w:val="aff1"/>
    <w:uiPriority w:val="99"/>
    <w:rsid w:val="006226ED"/>
    <w:rPr>
      <w:rFonts w:ascii="標楷體" w:eastAsia="標楷體"/>
      <w:kern w:val="2"/>
    </w:rPr>
  </w:style>
  <w:style w:type="character" w:styleId="aff3">
    <w:name w:val="footnote reference"/>
    <w:aliases w:val="4_G"/>
    <w:uiPriority w:val="99"/>
    <w:unhideWhenUsed/>
    <w:rsid w:val="006226ED"/>
    <w:rPr>
      <w:vertAlign w:val="superscript"/>
    </w:rPr>
  </w:style>
  <w:style w:type="character" w:customStyle="1" w:styleId="st1">
    <w:name w:val="st1"/>
    <w:rsid w:val="006226ED"/>
  </w:style>
  <w:style w:type="table" w:customStyle="1" w:styleId="23">
    <w:name w:val="表格格線2"/>
    <w:basedOn w:val="a8"/>
    <w:next w:val="afb"/>
    <w:uiPriority w:val="59"/>
    <w:rsid w:val="00BB6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本文縮排 字元"/>
    <w:basedOn w:val="a7"/>
    <w:link w:val="af4"/>
    <w:semiHidden/>
    <w:rsid w:val="002D6EA5"/>
    <w:rPr>
      <w:rFonts w:ascii="標楷體" w:eastAsia="標楷體"/>
      <w:kern w:val="2"/>
      <w:sz w:val="32"/>
    </w:rPr>
  </w:style>
  <w:style w:type="character" w:customStyle="1" w:styleId="ad">
    <w:name w:val="章節附註文字 字元"/>
    <w:basedOn w:val="a7"/>
    <w:link w:val="ac"/>
    <w:semiHidden/>
    <w:rsid w:val="002D6EA5"/>
    <w:rPr>
      <w:rFonts w:ascii="標楷體" w:eastAsia="標楷體"/>
      <w:snapToGrid w:val="0"/>
      <w:spacing w:val="10"/>
      <w:kern w:val="2"/>
      <w:sz w:val="32"/>
    </w:rPr>
  </w:style>
  <w:style w:type="character" w:customStyle="1" w:styleId="af8">
    <w:name w:val="頁尾 字元"/>
    <w:basedOn w:val="a7"/>
    <w:link w:val="af7"/>
    <w:rsid w:val="002D6EA5"/>
    <w:rPr>
      <w:rFonts w:ascii="標楷體" w:eastAsia="標楷體"/>
      <w:kern w:val="2"/>
    </w:rPr>
  </w:style>
  <w:style w:type="character" w:customStyle="1" w:styleId="af0">
    <w:name w:val="頁首 字元"/>
    <w:basedOn w:val="a7"/>
    <w:link w:val="af"/>
    <w:semiHidden/>
    <w:rsid w:val="002D6EA5"/>
    <w:rPr>
      <w:rFonts w:ascii="標楷體" w:eastAsia="標楷體"/>
      <w:kern w:val="2"/>
    </w:rPr>
  </w:style>
  <w:style w:type="character" w:customStyle="1" w:styleId="11">
    <w:name w:val="標題 1 字元"/>
    <w:basedOn w:val="a7"/>
    <w:link w:val="1"/>
    <w:rsid w:val="002D6EA5"/>
    <w:rPr>
      <w:rFonts w:ascii="標楷體" w:eastAsia="標楷體" w:hAnsi="Arial"/>
      <w:bCs/>
      <w:kern w:val="32"/>
      <w:sz w:val="32"/>
      <w:szCs w:val="52"/>
    </w:rPr>
  </w:style>
  <w:style w:type="character" w:customStyle="1" w:styleId="20">
    <w:name w:val="標題 2 字元"/>
    <w:basedOn w:val="a7"/>
    <w:link w:val="2"/>
    <w:rsid w:val="002D6EA5"/>
    <w:rPr>
      <w:rFonts w:ascii="標楷體" w:eastAsia="標楷體" w:hAnsi="Arial"/>
      <w:bCs/>
      <w:kern w:val="32"/>
      <w:sz w:val="32"/>
      <w:szCs w:val="48"/>
    </w:rPr>
  </w:style>
  <w:style w:type="character" w:customStyle="1" w:styleId="51">
    <w:name w:val="標題 5 字元"/>
    <w:basedOn w:val="a7"/>
    <w:link w:val="5"/>
    <w:rsid w:val="002D6EA5"/>
    <w:rPr>
      <w:rFonts w:ascii="標楷體" w:eastAsia="標楷體" w:hAnsi="Arial"/>
      <w:bCs/>
      <w:kern w:val="32"/>
      <w:sz w:val="32"/>
      <w:szCs w:val="36"/>
    </w:rPr>
  </w:style>
  <w:style w:type="character" w:customStyle="1" w:styleId="60">
    <w:name w:val="標題 6 字元"/>
    <w:basedOn w:val="a7"/>
    <w:link w:val="6"/>
    <w:rsid w:val="002D6EA5"/>
    <w:rPr>
      <w:rFonts w:ascii="標楷體" w:eastAsia="標楷體" w:hAnsi="Arial"/>
      <w:kern w:val="32"/>
      <w:sz w:val="32"/>
      <w:szCs w:val="36"/>
    </w:rPr>
  </w:style>
  <w:style w:type="character" w:customStyle="1" w:styleId="70">
    <w:name w:val="標題 7 字元"/>
    <w:basedOn w:val="a7"/>
    <w:link w:val="7"/>
    <w:rsid w:val="002D6EA5"/>
    <w:rPr>
      <w:rFonts w:ascii="標楷體" w:eastAsia="標楷體" w:hAnsi="Arial"/>
      <w:bCs/>
      <w:kern w:val="32"/>
      <w:sz w:val="32"/>
      <w:szCs w:val="36"/>
    </w:rPr>
  </w:style>
  <w:style w:type="character" w:customStyle="1" w:styleId="80">
    <w:name w:val="標題 8 字元"/>
    <w:basedOn w:val="a7"/>
    <w:link w:val="8"/>
    <w:rsid w:val="002D6EA5"/>
    <w:rPr>
      <w:rFonts w:ascii="標楷體" w:eastAsia="標楷體" w:hAnsi="Arial"/>
      <w:kern w:val="32"/>
      <w:sz w:val="32"/>
      <w:szCs w:val="36"/>
    </w:rPr>
  </w:style>
  <w:style w:type="character" w:customStyle="1" w:styleId="ab">
    <w:name w:val="簽名 字元"/>
    <w:basedOn w:val="a7"/>
    <w:link w:val="aa"/>
    <w:rsid w:val="002D6EA5"/>
    <w:rPr>
      <w:rFonts w:ascii="標楷體" w:eastAsia="標楷體"/>
      <w:b/>
      <w:snapToGrid w:val="0"/>
      <w:spacing w:val="10"/>
      <w:kern w:val="2"/>
      <w:sz w:val="36"/>
    </w:rPr>
  </w:style>
  <w:style w:type="paragraph" w:customStyle="1" w:styleId="aff4">
    <w:name w:val="協查人員"/>
    <w:basedOn w:val="aa"/>
    <w:qFormat/>
    <w:rsid w:val="00A2682D"/>
    <w:pPr>
      <w:spacing w:beforeLines="50" w:before="228" w:after="0"/>
      <w:ind w:leftChars="1100" w:left="3742"/>
      <w:jc w:val="left"/>
    </w:pPr>
    <w:rPr>
      <w:bCs/>
      <w:snapToGrid/>
      <w:kern w:val="0"/>
      <w:szCs w:val="36"/>
    </w:rPr>
  </w:style>
  <w:style w:type="paragraph" w:customStyle="1" w:styleId="aff5">
    <w:name w:val="調查委員"/>
    <w:basedOn w:val="aa"/>
    <w:qFormat/>
    <w:rsid w:val="00A2682D"/>
    <w:pPr>
      <w:spacing w:before="0" w:after="0"/>
      <w:ind w:left="0"/>
      <w:jc w:val="left"/>
    </w:pPr>
    <w:rPr>
      <w:b w:val="0"/>
      <w:bCs/>
      <w:szCs w:val="28"/>
    </w:rPr>
  </w:style>
  <w:style w:type="character" w:styleId="aff6">
    <w:name w:val="Emphasis"/>
    <w:uiPriority w:val="20"/>
    <w:qFormat/>
    <w:rsid w:val="003A4589"/>
    <w:rPr>
      <w:b w:val="0"/>
      <w:bCs w:val="0"/>
      <w:i w:val="0"/>
      <w:iCs w:val="0"/>
      <w:color w:val="DD4B39"/>
    </w:rPr>
  </w:style>
  <w:style w:type="paragraph" w:styleId="Web">
    <w:name w:val="Normal (Web)"/>
    <w:basedOn w:val="a6"/>
    <w:uiPriority w:val="99"/>
    <w:unhideWhenUsed/>
    <w:rsid w:val="002D6EA5"/>
    <w:pPr>
      <w:widowControl/>
      <w:overflowPunct/>
      <w:autoSpaceDE/>
      <w:autoSpaceDN/>
      <w:spacing w:after="315" w:line="315" w:lineRule="atLeast"/>
      <w:jc w:val="left"/>
    </w:pPr>
    <w:rPr>
      <w:rFonts w:ascii="微軟正黑體" w:eastAsia="微軟正黑體" w:hAnsi="微軟正黑體" w:cs="新細明體"/>
      <w:color w:val="222222"/>
      <w:kern w:val="0"/>
      <w:sz w:val="20"/>
    </w:rPr>
  </w:style>
  <w:style w:type="paragraph" w:customStyle="1" w:styleId="10">
    <w:name w:val="標題1"/>
    <w:basedOn w:val="a6"/>
    <w:qFormat/>
    <w:rsid w:val="003A4589"/>
    <w:pPr>
      <w:numPr>
        <w:numId w:val="2"/>
      </w:numPr>
      <w:outlineLvl w:val="0"/>
    </w:pPr>
    <w:rPr>
      <w:kern w:val="28"/>
      <w:sz w:val="28"/>
      <w:szCs w:val="24"/>
    </w:rPr>
  </w:style>
  <w:style w:type="paragraph" w:customStyle="1" w:styleId="30">
    <w:name w:val="標題3"/>
    <w:basedOn w:val="a6"/>
    <w:qFormat/>
    <w:rsid w:val="003A4589"/>
    <w:pPr>
      <w:numPr>
        <w:ilvl w:val="2"/>
        <w:numId w:val="2"/>
      </w:numPr>
      <w:tabs>
        <w:tab w:val="num" w:pos="360"/>
      </w:tabs>
      <w:ind w:left="0" w:firstLine="0"/>
      <w:outlineLvl w:val="2"/>
    </w:pPr>
    <w:rPr>
      <w:kern w:val="28"/>
      <w:sz w:val="28"/>
      <w:szCs w:val="24"/>
    </w:rPr>
  </w:style>
  <w:style w:type="paragraph" w:customStyle="1" w:styleId="40">
    <w:name w:val="標題4"/>
    <w:basedOn w:val="30"/>
    <w:qFormat/>
    <w:rsid w:val="003A4589"/>
    <w:pPr>
      <w:numPr>
        <w:ilvl w:val="3"/>
      </w:numPr>
      <w:tabs>
        <w:tab w:val="num" w:pos="360"/>
      </w:tabs>
      <w:ind w:left="0" w:firstLine="0"/>
      <w:outlineLvl w:val="3"/>
    </w:pPr>
  </w:style>
  <w:style w:type="paragraph" w:customStyle="1" w:styleId="50">
    <w:name w:val="標題5"/>
    <w:basedOn w:val="40"/>
    <w:qFormat/>
    <w:rsid w:val="003A4589"/>
    <w:pPr>
      <w:numPr>
        <w:ilvl w:val="4"/>
      </w:numPr>
      <w:outlineLvl w:val="4"/>
    </w:pPr>
  </w:style>
  <w:style w:type="paragraph" w:styleId="HTML">
    <w:name w:val="HTML Preformatted"/>
    <w:basedOn w:val="a6"/>
    <w:link w:val="HTML0"/>
    <w:uiPriority w:val="99"/>
    <w:unhideWhenUsed/>
    <w:rsid w:val="003A45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link w:val="HTML"/>
    <w:uiPriority w:val="99"/>
    <w:rsid w:val="003A4589"/>
    <w:rPr>
      <w:rFonts w:ascii="細明體" w:eastAsia="細明體" w:hAnsi="細明體" w:cs="細明體"/>
      <w:sz w:val="24"/>
      <w:szCs w:val="24"/>
    </w:rPr>
  </w:style>
  <w:style w:type="paragraph" w:customStyle="1" w:styleId="Default">
    <w:name w:val="Default"/>
    <w:rsid w:val="003A4589"/>
    <w:pPr>
      <w:widowControl w:val="0"/>
      <w:autoSpaceDE w:val="0"/>
      <w:autoSpaceDN w:val="0"/>
      <w:adjustRightInd w:val="0"/>
    </w:pPr>
    <w:rPr>
      <w:rFonts w:ascii="標楷體" w:eastAsia="標楷體" w:cs="標楷體"/>
      <w:color w:val="000000"/>
      <w:sz w:val="24"/>
      <w:szCs w:val="24"/>
    </w:rPr>
  </w:style>
  <w:style w:type="character" w:styleId="aff7">
    <w:name w:val="FollowedHyperlink"/>
    <w:uiPriority w:val="99"/>
    <w:semiHidden/>
    <w:unhideWhenUsed/>
    <w:rsid w:val="00D068A7"/>
    <w:rPr>
      <w:color w:val="800080"/>
      <w:u w:val="single"/>
    </w:rPr>
  </w:style>
  <w:style w:type="character" w:customStyle="1" w:styleId="highlight1">
    <w:name w:val="highlight1"/>
    <w:rsid w:val="001D5BD1"/>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D6EA5"/>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2D6EA5"/>
    <w:pPr>
      <w:numPr>
        <w:numId w:val="10"/>
      </w:numPr>
      <w:outlineLvl w:val="0"/>
    </w:pPr>
    <w:rPr>
      <w:rFonts w:hAnsi="Arial"/>
      <w:bCs/>
      <w:kern w:val="32"/>
      <w:szCs w:val="52"/>
    </w:rPr>
  </w:style>
  <w:style w:type="paragraph" w:styleId="2">
    <w:name w:val="heading 2"/>
    <w:basedOn w:val="a6"/>
    <w:link w:val="20"/>
    <w:qFormat/>
    <w:rsid w:val="002D6EA5"/>
    <w:pPr>
      <w:numPr>
        <w:ilvl w:val="1"/>
        <w:numId w:val="10"/>
      </w:numPr>
      <w:outlineLvl w:val="1"/>
    </w:pPr>
    <w:rPr>
      <w:rFonts w:hAnsi="Arial"/>
      <w:bCs/>
      <w:kern w:val="32"/>
      <w:szCs w:val="48"/>
    </w:rPr>
  </w:style>
  <w:style w:type="paragraph" w:styleId="3">
    <w:name w:val="heading 3"/>
    <w:basedOn w:val="a6"/>
    <w:link w:val="31"/>
    <w:qFormat/>
    <w:rsid w:val="002D6EA5"/>
    <w:pPr>
      <w:numPr>
        <w:ilvl w:val="2"/>
        <w:numId w:val="10"/>
      </w:numPr>
      <w:outlineLvl w:val="2"/>
    </w:pPr>
    <w:rPr>
      <w:rFonts w:hAnsi="Arial"/>
      <w:bCs/>
      <w:kern w:val="32"/>
      <w:szCs w:val="36"/>
    </w:rPr>
  </w:style>
  <w:style w:type="paragraph" w:styleId="4">
    <w:name w:val="heading 4"/>
    <w:basedOn w:val="a6"/>
    <w:link w:val="41"/>
    <w:qFormat/>
    <w:rsid w:val="002D6EA5"/>
    <w:pPr>
      <w:numPr>
        <w:ilvl w:val="3"/>
        <w:numId w:val="10"/>
      </w:numPr>
      <w:outlineLvl w:val="3"/>
    </w:pPr>
    <w:rPr>
      <w:rFonts w:hAnsi="Arial"/>
      <w:kern w:val="32"/>
      <w:szCs w:val="36"/>
    </w:rPr>
  </w:style>
  <w:style w:type="paragraph" w:styleId="5">
    <w:name w:val="heading 5"/>
    <w:basedOn w:val="a6"/>
    <w:link w:val="51"/>
    <w:qFormat/>
    <w:rsid w:val="002D6EA5"/>
    <w:pPr>
      <w:numPr>
        <w:ilvl w:val="4"/>
        <w:numId w:val="10"/>
      </w:numPr>
      <w:outlineLvl w:val="4"/>
    </w:pPr>
    <w:rPr>
      <w:rFonts w:hAnsi="Arial"/>
      <w:bCs/>
      <w:kern w:val="32"/>
      <w:szCs w:val="36"/>
    </w:rPr>
  </w:style>
  <w:style w:type="paragraph" w:styleId="6">
    <w:name w:val="heading 6"/>
    <w:basedOn w:val="a6"/>
    <w:link w:val="60"/>
    <w:qFormat/>
    <w:rsid w:val="002D6EA5"/>
    <w:pPr>
      <w:numPr>
        <w:ilvl w:val="5"/>
        <w:numId w:val="10"/>
      </w:numPr>
      <w:tabs>
        <w:tab w:val="left" w:pos="2094"/>
      </w:tabs>
      <w:outlineLvl w:val="5"/>
    </w:pPr>
    <w:rPr>
      <w:rFonts w:hAnsi="Arial"/>
      <w:kern w:val="32"/>
      <w:szCs w:val="36"/>
    </w:rPr>
  </w:style>
  <w:style w:type="paragraph" w:styleId="7">
    <w:name w:val="heading 7"/>
    <w:basedOn w:val="a6"/>
    <w:link w:val="70"/>
    <w:qFormat/>
    <w:rsid w:val="002D6EA5"/>
    <w:pPr>
      <w:numPr>
        <w:ilvl w:val="6"/>
        <w:numId w:val="10"/>
      </w:numPr>
      <w:outlineLvl w:val="6"/>
    </w:pPr>
    <w:rPr>
      <w:rFonts w:hAnsi="Arial"/>
      <w:bCs/>
      <w:kern w:val="32"/>
      <w:szCs w:val="36"/>
    </w:rPr>
  </w:style>
  <w:style w:type="paragraph" w:styleId="8">
    <w:name w:val="heading 8"/>
    <w:basedOn w:val="a6"/>
    <w:link w:val="80"/>
    <w:qFormat/>
    <w:rsid w:val="002D6EA5"/>
    <w:pPr>
      <w:numPr>
        <w:ilvl w:val="7"/>
        <w:numId w:val="10"/>
      </w:numPr>
      <w:outlineLvl w:val="7"/>
    </w:pPr>
    <w:rPr>
      <w:rFonts w:hAnsi="Arial"/>
      <w:kern w:val="32"/>
      <w:szCs w:val="36"/>
    </w:rPr>
  </w:style>
  <w:style w:type="paragraph" w:styleId="9">
    <w:name w:val="heading 9"/>
    <w:basedOn w:val="a6"/>
    <w:link w:val="90"/>
    <w:uiPriority w:val="9"/>
    <w:unhideWhenUsed/>
    <w:qFormat/>
    <w:rsid w:val="002D6EA5"/>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2D6EA5"/>
    <w:pPr>
      <w:spacing w:before="720" w:after="720"/>
      <w:ind w:left="7371"/>
    </w:pPr>
    <w:rPr>
      <w:b/>
      <w:snapToGrid w:val="0"/>
      <w:spacing w:val="10"/>
      <w:sz w:val="36"/>
    </w:rPr>
  </w:style>
  <w:style w:type="paragraph" w:styleId="ac">
    <w:name w:val="endnote text"/>
    <w:basedOn w:val="a6"/>
    <w:link w:val="ad"/>
    <w:semiHidden/>
    <w:rsid w:val="002D6EA5"/>
    <w:pPr>
      <w:kinsoku w:val="0"/>
      <w:autoSpaceDE/>
      <w:spacing w:before="240"/>
      <w:ind w:left="1021" w:hanging="1021"/>
    </w:pPr>
    <w:rPr>
      <w:snapToGrid w:val="0"/>
      <w:spacing w:val="10"/>
    </w:rPr>
  </w:style>
  <w:style w:type="paragraph" w:styleId="52">
    <w:name w:val="toc 5"/>
    <w:basedOn w:val="a6"/>
    <w:next w:val="a6"/>
    <w:autoRedefine/>
    <w:rsid w:val="002D6EA5"/>
    <w:pPr>
      <w:ind w:leftChars="400" w:left="600" w:rightChars="200" w:right="200" w:hangingChars="200" w:hanging="200"/>
    </w:pPr>
  </w:style>
  <w:style w:type="character" w:styleId="ae">
    <w:name w:val="page number"/>
    <w:basedOn w:val="a7"/>
    <w:semiHidden/>
    <w:rsid w:val="002D6EA5"/>
    <w:rPr>
      <w:rFonts w:ascii="標楷體" w:eastAsia="標楷體"/>
      <w:sz w:val="20"/>
    </w:rPr>
  </w:style>
  <w:style w:type="paragraph" w:styleId="61">
    <w:name w:val="toc 6"/>
    <w:basedOn w:val="a6"/>
    <w:next w:val="a6"/>
    <w:autoRedefine/>
    <w:rsid w:val="002D6EA5"/>
    <w:pPr>
      <w:ind w:leftChars="500" w:left="500"/>
    </w:pPr>
  </w:style>
  <w:style w:type="paragraph" w:customStyle="1" w:styleId="12">
    <w:name w:val="段落樣式1"/>
    <w:basedOn w:val="a6"/>
    <w:qFormat/>
    <w:rsid w:val="002D6EA5"/>
    <w:pPr>
      <w:tabs>
        <w:tab w:val="left" w:pos="567"/>
      </w:tabs>
      <w:ind w:leftChars="200" w:left="200" w:firstLineChars="200" w:firstLine="200"/>
    </w:pPr>
    <w:rPr>
      <w:kern w:val="32"/>
    </w:rPr>
  </w:style>
  <w:style w:type="paragraph" w:customStyle="1" w:styleId="21">
    <w:name w:val="段落樣式2"/>
    <w:basedOn w:val="a6"/>
    <w:qFormat/>
    <w:rsid w:val="002D6EA5"/>
    <w:pPr>
      <w:tabs>
        <w:tab w:val="left" w:pos="567"/>
      </w:tabs>
      <w:ind w:leftChars="300" w:left="300" w:firstLineChars="200" w:firstLine="200"/>
    </w:pPr>
    <w:rPr>
      <w:kern w:val="32"/>
    </w:rPr>
  </w:style>
  <w:style w:type="paragraph" w:styleId="13">
    <w:name w:val="toc 1"/>
    <w:basedOn w:val="a6"/>
    <w:next w:val="a6"/>
    <w:autoRedefine/>
    <w:uiPriority w:val="39"/>
    <w:rsid w:val="002D6EA5"/>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D6EA5"/>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2D6EA5"/>
    <w:pPr>
      <w:tabs>
        <w:tab w:val="right" w:leader="hyphen" w:pos="8834"/>
      </w:tabs>
      <w:kinsoku w:val="0"/>
      <w:ind w:leftChars="200" w:left="1360" w:rightChars="100" w:right="340" w:hangingChars="200" w:hanging="680"/>
    </w:pPr>
    <w:rPr>
      <w:noProof/>
    </w:rPr>
  </w:style>
  <w:style w:type="paragraph" w:styleId="42">
    <w:name w:val="toc 4"/>
    <w:basedOn w:val="a6"/>
    <w:next w:val="a6"/>
    <w:autoRedefine/>
    <w:rsid w:val="002D6EA5"/>
    <w:pPr>
      <w:kinsoku w:val="0"/>
      <w:ind w:leftChars="300" w:left="500" w:rightChars="200" w:right="200" w:hangingChars="200" w:hanging="200"/>
    </w:pPr>
  </w:style>
  <w:style w:type="paragraph" w:styleId="71">
    <w:name w:val="toc 7"/>
    <w:basedOn w:val="a6"/>
    <w:next w:val="a6"/>
    <w:autoRedefine/>
    <w:rsid w:val="002D6EA5"/>
    <w:pPr>
      <w:ind w:leftChars="600" w:left="800" w:hangingChars="200" w:hanging="200"/>
    </w:pPr>
  </w:style>
  <w:style w:type="paragraph" w:styleId="81">
    <w:name w:val="toc 8"/>
    <w:basedOn w:val="a6"/>
    <w:next w:val="a6"/>
    <w:autoRedefine/>
    <w:rsid w:val="002D6EA5"/>
    <w:pPr>
      <w:ind w:leftChars="700" w:left="900" w:hangingChars="200" w:hanging="200"/>
    </w:pPr>
  </w:style>
  <w:style w:type="paragraph" w:styleId="91">
    <w:name w:val="toc 9"/>
    <w:basedOn w:val="a6"/>
    <w:next w:val="a6"/>
    <w:autoRedefine/>
    <w:rsid w:val="002D6EA5"/>
    <w:pPr>
      <w:ind w:leftChars="1600" w:left="3840"/>
    </w:pPr>
  </w:style>
  <w:style w:type="paragraph" w:styleId="af">
    <w:name w:val="header"/>
    <w:basedOn w:val="a6"/>
    <w:link w:val="af0"/>
    <w:semiHidden/>
    <w:rsid w:val="002D6EA5"/>
    <w:pPr>
      <w:tabs>
        <w:tab w:val="center" w:pos="4153"/>
        <w:tab w:val="right" w:pos="8306"/>
      </w:tabs>
      <w:snapToGrid w:val="0"/>
    </w:pPr>
    <w:rPr>
      <w:sz w:val="20"/>
    </w:rPr>
  </w:style>
  <w:style w:type="paragraph" w:customStyle="1" w:styleId="33">
    <w:name w:val="段落樣式3"/>
    <w:basedOn w:val="21"/>
    <w:qFormat/>
    <w:rsid w:val="002D6EA5"/>
    <w:pPr>
      <w:ind w:leftChars="400" w:left="400"/>
    </w:pPr>
  </w:style>
  <w:style w:type="character" w:styleId="af1">
    <w:name w:val="Hyperlink"/>
    <w:basedOn w:val="a7"/>
    <w:uiPriority w:val="99"/>
    <w:rsid w:val="002D6EA5"/>
    <w:rPr>
      <w:color w:val="0000FF"/>
      <w:u w:val="single"/>
    </w:rPr>
  </w:style>
  <w:style w:type="paragraph" w:customStyle="1" w:styleId="af2">
    <w:name w:val="簽名日期"/>
    <w:basedOn w:val="a6"/>
    <w:rsid w:val="002D6EA5"/>
    <w:pPr>
      <w:kinsoku w:val="0"/>
      <w:jc w:val="distribute"/>
    </w:pPr>
    <w:rPr>
      <w:kern w:val="0"/>
    </w:rPr>
  </w:style>
  <w:style w:type="paragraph" w:customStyle="1" w:styleId="0">
    <w:name w:val="段落樣式0"/>
    <w:basedOn w:val="21"/>
    <w:qFormat/>
    <w:rsid w:val="002D6EA5"/>
    <w:pPr>
      <w:ind w:leftChars="200" w:left="200" w:firstLineChars="0" w:firstLine="0"/>
    </w:pPr>
  </w:style>
  <w:style w:type="paragraph" w:customStyle="1" w:styleId="af3">
    <w:name w:val="附件"/>
    <w:basedOn w:val="ac"/>
    <w:rsid w:val="002D6EA5"/>
    <w:pPr>
      <w:spacing w:before="0"/>
      <w:ind w:left="1047" w:hangingChars="300" w:hanging="1047"/>
    </w:pPr>
    <w:rPr>
      <w:snapToGrid/>
      <w:spacing w:val="0"/>
      <w:kern w:val="0"/>
    </w:rPr>
  </w:style>
  <w:style w:type="paragraph" w:customStyle="1" w:styleId="43">
    <w:name w:val="段落樣式4"/>
    <w:basedOn w:val="33"/>
    <w:qFormat/>
    <w:rsid w:val="002D6EA5"/>
    <w:pPr>
      <w:ind w:leftChars="500" w:left="500"/>
    </w:pPr>
  </w:style>
  <w:style w:type="paragraph" w:customStyle="1" w:styleId="53">
    <w:name w:val="段落樣式5"/>
    <w:basedOn w:val="43"/>
    <w:qFormat/>
    <w:rsid w:val="002D6EA5"/>
    <w:pPr>
      <w:ind w:leftChars="600" w:left="600"/>
    </w:pPr>
  </w:style>
  <w:style w:type="paragraph" w:customStyle="1" w:styleId="62">
    <w:name w:val="段落樣式6"/>
    <w:basedOn w:val="53"/>
    <w:qFormat/>
    <w:rsid w:val="002D6EA5"/>
    <w:pPr>
      <w:ind w:leftChars="700" w:left="700"/>
    </w:pPr>
  </w:style>
  <w:style w:type="paragraph" w:customStyle="1" w:styleId="72">
    <w:name w:val="段落樣式7"/>
    <w:basedOn w:val="62"/>
    <w:qFormat/>
    <w:rsid w:val="002D6EA5"/>
    <w:pPr>
      <w:ind w:leftChars="800" w:left="800"/>
    </w:pPr>
  </w:style>
  <w:style w:type="paragraph" w:customStyle="1" w:styleId="82">
    <w:name w:val="段落樣式8"/>
    <w:basedOn w:val="72"/>
    <w:qFormat/>
    <w:rsid w:val="002D6EA5"/>
    <w:pPr>
      <w:ind w:leftChars="900" w:left="900"/>
    </w:pPr>
  </w:style>
  <w:style w:type="paragraph" w:customStyle="1" w:styleId="a0">
    <w:name w:val="附表樣式"/>
    <w:basedOn w:val="a6"/>
    <w:qFormat/>
    <w:rsid w:val="002D6EA5"/>
    <w:pPr>
      <w:keepNext/>
      <w:numPr>
        <w:numId w:val="5"/>
      </w:numPr>
      <w:outlineLvl w:val="0"/>
    </w:pPr>
    <w:rPr>
      <w:kern w:val="32"/>
    </w:rPr>
  </w:style>
  <w:style w:type="paragraph" w:styleId="af4">
    <w:name w:val="Body Text Indent"/>
    <w:basedOn w:val="a6"/>
    <w:link w:val="af5"/>
    <w:semiHidden/>
    <w:rsid w:val="002D6EA5"/>
    <w:pPr>
      <w:ind w:left="698" w:hangingChars="200" w:hanging="698"/>
    </w:pPr>
  </w:style>
  <w:style w:type="paragraph" w:customStyle="1" w:styleId="af6">
    <w:name w:val="調查報告"/>
    <w:basedOn w:val="ac"/>
    <w:rsid w:val="002D6EA5"/>
    <w:pPr>
      <w:adjustRightInd w:val="0"/>
      <w:spacing w:before="0"/>
      <w:ind w:left="0" w:firstLine="0"/>
      <w:jc w:val="center"/>
    </w:pPr>
    <w:rPr>
      <w:b/>
      <w:snapToGrid/>
      <w:spacing w:val="200"/>
      <w:kern w:val="0"/>
      <w:sz w:val="40"/>
    </w:rPr>
  </w:style>
  <w:style w:type="paragraph" w:customStyle="1" w:styleId="14">
    <w:name w:val="表格14"/>
    <w:basedOn w:val="a6"/>
    <w:rsid w:val="002D6EA5"/>
    <w:pPr>
      <w:adjustRightInd w:val="0"/>
      <w:snapToGrid w:val="0"/>
      <w:spacing w:line="360" w:lineRule="exact"/>
    </w:pPr>
    <w:rPr>
      <w:snapToGrid w:val="0"/>
      <w:spacing w:val="-14"/>
      <w:kern w:val="0"/>
      <w:sz w:val="28"/>
    </w:rPr>
  </w:style>
  <w:style w:type="paragraph" w:customStyle="1" w:styleId="a">
    <w:name w:val="附圖樣式"/>
    <w:basedOn w:val="a6"/>
    <w:qFormat/>
    <w:rsid w:val="002D6EA5"/>
    <w:pPr>
      <w:keepNext/>
      <w:numPr>
        <w:numId w:val="6"/>
      </w:numPr>
      <w:outlineLvl w:val="0"/>
    </w:pPr>
    <w:rPr>
      <w:kern w:val="32"/>
    </w:rPr>
  </w:style>
  <w:style w:type="paragraph" w:styleId="af7">
    <w:name w:val="footer"/>
    <w:basedOn w:val="a6"/>
    <w:link w:val="af8"/>
    <w:rsid w:val="002D6EA5"/>
    <w:pPr>
      <w:tabs>
        <w:tab w:val="center" w:pos="4153"/>
        <w:tab w:val="right" w:pos="8306"/>
      </w:tabs>
      <w:snapToGrid w:val="0"/>
    </w:pPr>
    <w:rPr>
      <w:sz w:val="20"/>
    </w:rPr>
  </w:style>
  <w:style w:type="paragraph" w:styleId="af9">
    <w:name w:val="table of figures"/>
    <w:basedOn w:val="a6"/>
    <w:next w:val="a6"/>
    <w:rsid w:val="002D6EA5"/>
    <w:pPr>
      <w:ind w:left="400" w:hangingChars="400" w:hanging="400"/>
    </w:pPr>
  </w:style>
  <w:style w:type="paragraph" w:customStyle="1" w:styleId="140">
    <w:name w:val="表格標題14"/>
    <w:basedOn w:val="a6"/>
    <w:rsid w:val="002D6EA5"/>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D6EA5"/>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D6EA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2D6EA5"/>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2D6E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2D6EA5"/>
    <w:pPr>
      <w:spacing w:line="240" w:lineRule="exact"/>
    </w:pPr>
    <w:rPr>
      <w:sz w:val="24"/>
      <w:szCs w:val="24"/>
    </w:rPr>
  </w:style>
  <w:style w:type="paragraph" w:customStyle="1" w:styleId="121">
    <w:name w:val="表格12"/>
    <w:basedOn w:val="14"/>
    <w:rsid w:val="002D6EA5"/>
    <w:pPr>
      <w:spacing w:line="300" w:lineRule="exact"/>
    </w:pPr>
    <w:rPr>
      <w:sz w:val="24"/>
      <w:szCs w:val="24"/>
    </w:rPr>
  </w:style>
  <w:style w:type="paragraph" w:customStyle="1" w:styleId="a4">
    <w:name w:val="附錄"/>
    <w:basedOn w:val="a6"/>
    <w:qFormat/>
    <w:rsid w:val="002D6EA5"/>
    <w:pPr>
      <w:keepNext/>
      <w:numPr>
        <w:numId w:val="7"/>
      </w:numPr>
      <w:outlineLvl w:val="0"/>
    </w:pPr>
    <w:rPr>
      <w:kern w:val="32"/>
    </w:rPr>
  </w:style>
  <w:style w:type="paragraph" w:styleId="afc">
    <w:name w:val="List Paragraph"/>
    <w:basedOn w:val="a6"/>
    <w:uiPriority w:val="34"/>
    <w:qFormat/>
    <w:rsid w:val="002D6EA5"/>
    <w:pPr>
      <w:ind w:leftChars="200" w:left="480"/>
    </w:pPr>
  </w:style>
  <w:style w:type="paragraph" w:styleId="afd">
    <w:name w:val="Balloon Text"/>
    <w:basedOn w:val="a6"/>
    <w:link w:val="afe"/>
    <w:uiPriority w:val="99"/>
    <w:semiHidden/>
    <w:unhideWhenUsed/>
    <w:rsid w:val="002D6EA5"/>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2D6EA5"/>
    <w:rPr>
      <w:rFonts w:asciiTheme="majorHAnsi" w:eastAsiaTheme="majorEastAsia" w:hAnsiTheme="majorHAnsi" w:cstheme="majorBidi"/>
      <w:kern w:val="2"/>
      <w:sz w:val="18"/>
      <w:szCs w:val="18"/>
    </w:rPr>
  </w:style>
  <w:style w:type="paragraph" w:customStyle="1" w:styleId="a5">
    <w:name w:val="照片標題"/>
    <w:qFormat/>
    <w:rsid w:val="002D6EA5"/>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2D6EA5"/>
    <w:pPr>
      <w:keepNext/>
      <w:numPr>
        <w:numId w:val="4"/>
      </w:numPr>
      <w:outlineLvl w:val="0"/>
    </w:pPr>
    <w:rPr>
      <w:kern w:val="32"/>
    </w:rPr>
  </w:style>
  <w:style w:type="character" w:customStyle="1" w:styleId="90">
    <w:name w:val="標題 9 字元"/>
    <w:basedOn w:val="a7"/>
    <w:link w:val="9"/>
    <w:uiPriority w:val="9"/>
    <w:rsid w:val="002D6EA5"/>
    <w:rPr>
      <w:rFonts w:ascii="標楷體" w:eastAsia="標楷體" w:hAnsiTheme="majorHAnsi" w:cstheme="majorBidi"/>
      <w:kern w:val="32"/>
      <w:sz w:val="32"/>
      <w:szCs w:val="36"/>
    </w:rPr>
  </w:style>
  <w:style w:type="paragraph" w:customStyle="1" w:styleId="92">
    <w:name w:val="段落樣式9"/>
    <w:basedOn w:val="82"/>
    <w:qFormat/>
    <w:rsid w:val="002D6EA5"/>
    <w:pPr>
      <w:ind w:leftChars="1000" w:left="1000"/>
    </w:pPr>
  </w:style>
  <w:style w:type="paragraph" w:styleId="aff">
    <w:name w:val="Plain Text"/>
    <w:basedOn w:val="a6"/>
    <w:link w:val="aff0"/>
    <w:uiPriority w:val="99"/>
    <w:semiHidden/>
    <w:unhideWhenUsed/>
    <w:rsid w:val="002D6EA5"/>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2D6EA5"/>
    <w:rPr>
      <w:rFonts w:ascii="Calibri" w:eastAsia="標楷體" w:hAnsi="Courier New" w:cs="Courier New"/>
      <w:color w:val="244061" w:themeColor="accent1" w:themeShade="80"/>
      <w:sz w:val="28"/>
      <w:szCs w:val="24"/>
    </w:rPr>
  </w:style>
  <w:style w:type="table" w:customStyle="1" w:styleId="15">
    <w:name w:val="表格格線1"/>
    <w:basedOn w:val="a8"/>
    <w:next w:val="afb"/>
    <w:uiPriority w:val="59"/>
    <w:rsid w:val="00F65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標題 3 字元"/>
    <w:basedOn w:val="a7"/>
    <w:link w:val="3"/>
    <w:rsid w:val="002D6EA5"/>
    <w:rPr>
      <w:rFonts w:ascii="標楷體" w:eastAsia="標楷體" w:hAnsi="Arial"/>
      <w:bCs/>
      <w:kern w:val="32"/>
      <w:sz w:val="32"/>
      <w:szCs w:val="36"/>
    </w:rPr>
  </w:style>
  <w:style w:type="character" w:customStyle="1" w:styleId="41">
    <w:name w:val="標題 4 字元"/>
    <w:basedOn w:val="a7"/>
    <w:link w:val="4"/>
    <w:rsid w:val="002D6EA5"/>
    <w:rPr>
      <w:rFonts w:ascii="標楷體" w:eastAsia="標楷體" w:hAnsi="Arial"/>
      <w:kern w:val="32"/>
      <w:sz w:val="32"/>
      <w:szCs w:val="36"/>
    </w:rPr>
  </w:style>
  <w:style w:type="paragraph" w:styleId="aff1">
    <w:name w:val="footnote text"/>
    <w:aliases w:val="5_G"/>
    <w:basedOn w:val="a6"/>
    <w:link w:val="aff2"/>
    <w:uiPriority w:val="99"/>
    <w:unhideWhenUsed/>
    <w:rsid w:val="006226ED"/>
    <w:pPr>
      <w:snapToGrid w:val="0"/>
      <w:jc w:val="left"/>
    </w:pPr>
    <w:rPr>
      <w:sz w:val="20"/>
    </w:rPr>
  </w:style>
  <w:style w:type="character" w:customStyle="1" w:styleId="aff2">
    <w:name w:val="註腳文字 字元"/>
    <w:aliases w:val="5_G 字元"/>
    <w:link w:val="aff1"/>
    <w:uiPriority w:val="99"/>
    <w:rsid w:val="006226ED"/>
    <w:rPr>
      <w:rFonts w:ascii="標楷體" w:eastAsia="標楷體"/>
      <w:kern w:val="2"/>
    </w:rPr>
  </w:style>
  <w:style w:type="character" w:styleId="aff3">
    <w:name w:val="footnote reference"/>
    <w:aliases w:val="4_G"/>
    <w:uiPriority w:val="99"/>
    <w:unhideWhenUsed/>
    <w:rsid w:val="006226ED"/>
    <w:rPr>
      <w:vertAlign w:val="superscript"/>
    </w:rPr>
  </w:style>
  <w:style w:type="character" w:customStyle="1" w:styleId="st1">
    <w:name w:val="st1"/>
    <w:rsid w:val="006226ED"/>
  </w:style>
  <w:style w:type="table" w:customStyle="1" w:styleId="23">
    <w:name w:val="表格格線2"/>
    <w:basedOn w:val="a8"/>
    <w:next w:val="afb"/>
    <w:uiPriority w:val="59"/>
    <w:rsid w:val="00BB6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本文縮排 字元"/>
    <w:basedOn w:val="a7"/>
    <w:link w:val="af4"/>
    <w:semiHidden/>
    <w:rsid w:val="002D6EA5"/>
    <w:rPr>
      <w:rFonts w:ascii="標楷體" w:eastAsia="標楷體"/>
      <w:kern w:val="2"/>
      <w:sz w:val="32"/>
    </w:rPr>
  </w:style>
  <w:style w:type="character" w:customStyle="1" w:styleId="ad">
    <w:name w:val="章節附註文字 字元"/>
    <w:basedOn w:val="a7"/>
    <w:link w:val="ac"/>
    <w:semiHidden/>
    <w:rsid w:val="002D6EA5"/>
    <w:rPr>
      <w:rFonts w:ascii="標楷體" w:eastAsia="標楷體"/>
      <w:snapToGrid w:val="0"/>
      <w:spacing w:val="10"/>
      <w:kern w:val="2"/>
      <w:sz w:val="32"/>
    </w:rPr>
  </w:style>
  <w:style w:type="character" w:customStyle="1" w:styleId="af8">
    <w:name w:val="頁尾 字元"/>
    <w:basedOn w:val="a7"/>
    <w:link w:val="af7"/>
    <w:rsid w:val="002D6EA5"/>
    <w:rPr>
      <w:rFonts w:ascii="標楷體" w:eastAsia="標楷體"/>
      <w:kern w:val="2"/>
    </w:rPr>
  </w:style>
  <w:style w:type="character" w:customStyle="1" w:styleId="af0">
    <w:name w:val="頁首 字元"/>
    <w:basedOn w:val="a7"/>
    <w:link w:val="af"/>
    <w:semiHidden/>
    <w:rsid w:val="002D6EA5"/>
    <w:rPr>
      <w:rFonts w:ascii="標楷體" w:eastAsia="標楷體"/>
      <w:kern w:val="2"/>
    </w:rPr>
  </w:style>
  <w:style w:type="character" w:customStyle="1" w:styleId="11">
    <w:name w:val="標題 1 字元"/>
    <w:basedOn w:val="a7"/>
    <w:link w:val="1"/>
    <w:rsid w:val="002D6EA5"/>
    <w:rPr>
      <w:rFonts w:ascii="標楷體" w:eastAsia="標楷體" w:hAnsi="Arial"/>
      <w:bCs/>
      <w:kern w:val="32"/>
      <w:sz w:val="32"/>
      <w:szCs w:val="52"/>
    </w:rPr>
  </w:style>
  <w:style w:type="character" w:customStyle="1" w:styleId="20">
    <w:name w:val="標題 2 字元"/>
    <w:basedOn w:val="a7"/>
    <w:link w:val="2"/>
    <w:rsid w:val="002D6EA5"/>
    <w:rPr>
      <w:rFonts w:ascii="標楷體" w:eastAsia="標楷體" w:hAnsi="Arial"/>
      <w:bCs/>
      <w:kern w:val="32"/>
      <w:sz w:val="32"/>
      <w:szCs w:val="48"/>
    </w:rPr>
  </w:style>
  <w:style w:type="character" w:customStyle="1" w:styleId="51">
    <w:name w:val="標題 5 字元"/>
    <w:basedOn w:val="a7"/>
    <w:link w:val="5"/>
    <w:rsid w:val="002D6EA5"/>
    <w:rPr>
      <w:rFonts w:ascii="標楷體" w:eastAsia="標楷體" w:hAnsi="Arial"/>
      <w:bCs/>
      <w:kern w:val="32"/>
      <w:sz w:val="32"/>
      <w:szCs w:val="36"/>
    </w:rPr>
  </w:style>
  <w:style w:type="character" w:customStyle="1" w:styleId="60">
    <w:name w:val="標題 6 字元"/>
    <w:basedOn w:val="a7"/>
    <w:link w:val="6"/>
    <w:rsid w:val="002D6EA5"/>
    <w:rPr>
      <w:rFonts w:ascii="標楷體" w:eastAsia="標楷體" w:hAnsi="Arial"/>
      <w:kern w:val="32"/>
      <w:sz w:val="32"/>
      <w:szCs w:val="36"/>
    </w:rPr>
  </w:style>
  <w:style w:type="character" w:customStyle="1" w:styleId="70">
    <w:name w:val="標題 7 字元"/>
    <w:basedOn w:val="a7"/>
    <w:link w:val="7"/>
    <w:rsid w:val="002D6EA5"/>
    <w:rPr>
      <w:rFonts w:ascii="標楷體" w:eastAsia="標楷體" w:hAnsi="Arial"/>
      <w:bCs/>
      <w:kern w:val="32"/>
      <w:sz w:val="32"/>
      <w:szCs w:val="36"/>
    </w:rPr>
  </w:style>
  <w:style w:type="character" w:customStyle="1" w:styleId="80">
    <w:name w:val="標題 8 字元"/>
    <w:basedOn w:val="a7"/>
    <w:link w:val="8"/>
    <w:rsid w:val="002D6EA5"/>
    <w:rPr>
      <w:rFonts w:ascii="標楷體" w:eastAsia="標楷體" w:hAnsi="Arial"/>
      <w:kern w:val="32"/>
      <w:sz w:val="32"/>
      <w:szCs w:val="36"/>
    </w:rPr>
  </w:style>
  <w:style w:type="character" w:customStyle="1" w:styleId="ab">
    <w:name w:val="簽名 字元"/>
    <w:basedOn w:val="a7"/>
    <w:link w:val="aa"/>
    <w:rsid w:val="002D6EA5"/>
    <w:rPr>
      <w:rFonts w:ascii="標楷體" w:eastAsia="標楷體"/>
      <w:b/>
      <w:snapToGrid w:val="0"/>
      <w:spacing w:val="10"/>
      <w:kern w:val="2"/>
      <w:sz w:val="36"/>
    </w:rPr>
  </w:style>
  <w:style w:type="paragraph" w:customStyle="1" w:styleId="aff4">
    <w:name w:val="協查人員"/>
    <w:basedOn w:val="aa"/>
    <w:qFormat/>
    <w:rsid w:val="00A2682D"/>
    <w:pPr>
      <w:spacing w:beforeLines="50" w:before="228" w:after="0"/>
      <w:ind w:leftChars="1100" w:left="3742"/>
      <w:jc w:val="left"/>
    </w:pPr>
    <w:rPr>
      <w:bCs/>
      <w:snapToGrid/>
      <w:kern w:val="0"/>
      <w:szCs w:val="36"/>
    </w:rPr>
  </w:style>
  <w:style w:type="paragraph" w:customStyle="1" w:styleId="aff5">
    <w:name w:val="調查委員"/>
    <w:basedOn w:val="aa"/>
    <w:qFormat/>
    <w:rsid w:val="00A2682D"/>
    <w:pPr>
      <w:spacing w:before="0" w:after="0"/>
      <w:ind w:left="0"/>
      <w:jc w:val="left"/>
    </w:pPr>
    <w:rPr>
      <w:b w:val="0"/>
      <w:bCs/>
      <w:szCs w:val="28"/>
    </w:rPr>
  </w:style>
  <w:style w:type="character" w:styleId="aff6">
    <w:name w:val="Emphasis"/>
    <w:uiPriority w:val="20"/>
    <w:qFormat/>
    <w:rsid w:val="003A4589"/>
    <w:rPr>
      <w:b w:val="0"/>
      <w:bCs w:val="0"/>
      <w:i w:val="0"/>
      <w:iCs w:val="0"/>
      <w:color w:val="DD4B39"/>
    </w:rPr>
  </w:style>
  <w:style w:type="paragraph" w:styleId="Web">
    <w:name w:val="Normal (Web)"/>
    <w:basedOn w:val="a6"/>
    <w:uiPriority w:val="99"/>
    <w:unhideWhenUsed/>
    <w:rsid w:val="002D6EA5"/>
    <w:pPr>
      <w:widowControl/>
      <w:overflowPunct/>
      <w:autoSpaceDE/>
      <w:autoSpaceDN/>
      <w:spacing w:after="315" w:line="315" w:lineRule="atLeast"/>
      <w:jc w:val="left"/>
    </w:pPr>
    <w:rPr>
      <w:rFonts w:ascii="微軟正黑體" w:eastAsia="微軟正黑體" w:hAnsi="微軟正黑體" w:cs="新細明體"/>
      <w:color w:val="222222"/>
      <w:kern w:val="0"/>
      <w:sz w:val="20"/>
    </w:rPr>
  </w:style>
  <w:style w:type="paragraph" w:customStyle="1" w:styleId="10">
    <w:name w:val="標題1"/>
    <w:basedOn w:val="a6"/>
    <w:qFormat/>
    <w:rsid w:val="003A4589"/>
    <w:pPr>
      <w:numPr>
        <w:numId w:val="2"/>
      </w:numPr>
      <w:outlineLvl w:val="0"/>
    </w:pPr>
    <w:rPr>
      <w:kern w:val="28"/>
      <w:sz w:val="28"/>
      <w:szCs w:val="24"/>
    </w:rPr>
  </w:style>
  <w:style w:type="paragraph" w:customStyle="1" w:styleId="30">
    <w:name w:val="標題3"/>
    <w:basedOn w:val="a6"/>
    <w:qFormat/>
    <w:rsid w:val="003A4589"/>
    <w:pPr>
      <w:numPr>
        <w:ilvl w:val="2"/>
        <w:numId w:val="2"/>
      </w:numPr>
      <w:tabs>
        <w:tab w:val="num" w:pos="360"/>
      </w:tabs>
      <w:ind w:left="0" w:firstLine="0"/>
      <w:outlineLvl w:val="2"/>
    </w:pPr>
    <w:rPr>
      <w:kern w:val="28"/>
      <w:sz w:val="28"/>
      <w:szCs w:val="24"/>
    </w:rPr>
  </w:style>
  <w:style w:type="paragraph" w:customStyle="1" w:styleId="40">
    <w:name w:val="標題4"/>
    <w:basedOn w:val="30"/>
    <w:qFormat/>
    <w:rsid w:val="003A4589"/>
    <w:pPr>
      <w:numPr>
        <w:ilvl w:val="3"/>
      </w:numPr>
      <w:tabs>
        <w:tab w:val="num" w:pos="360"/>
      </w:tabs>
      <w:ind w:left="0" w:firstLine="0"/>
      <w:outlineLvl w:val="3"/>
    </w:pPr>
  </w:style>
  <w:style w:type="paragraph" w:customStyle="1" w:styleId="50">
    <w:name w:val="標題5"/>
    <w:basedOn w:val="40"/>
    <w:qFormat/>
    <w:rsid w:val="003A4589"/>
    <w:pPr>
      <w:numPr>
        <w:ilvl w:val="4"/>
      </w:numPr>
      <w:outlineLvl w:val="4"/>
    </w:pPr>
  </w:style>
  <w:style w:type="paragraph" w:styleId="HTML">
    <w:name w:val="HTML Preformatted"/>
    <w:basedOn w:val="a6"/>
    <w:link w:val="HTML0"/>
    <w:uiPriority w:val="99"/>
    <w:unhideWhenUsed/>
    <w:rsid w:val="003A45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link w:val="HTML"/>
    <w:uiPriority w:val="99"/>
    <w:rsid w:val="003A4589"/>
    <w:rPr>
      <w:rFonts w:ascii="細明體" w:eastAsia="細明體" w:hAnsi="細明體" w:cs="細明體"/>
      <w:sz w:val="24"/>
      <w:szCs w:val="24"/>
    </w:rPr>
  </w:style>
  <w:style w:type="paragraph" w:customStyle="1" w:styleId="Default">
    <w:name w:val="Default"/>
    <w:rsid w:val="003A4589"/>
    <w:pPr>
      <w:widowControl w:val="0"/>
      <w:autoSpaceDE w:val="0"/>
      <w:autoSpaceDN w:val="0"/>
      <w:adjustRightInd w:val="0"/>
    </w:pPr>
    <w:rPr>
      <w:rFonts w:ascii="標楷體" w:eastAsia="標楷體" w:cs="標楷體"/>
      <w:color w:val="000000"/>
      <w:sz w:val="24"/>
      <w:szCs w:val="24"/>
    </w:rPr>
  </w:style>
  <w:style w:type="character" w:styleId="aff7">
    <w:name w:val="FollowedHyperlink"/>
    <w:uiPriority w:val="99"/>
    <w:semiHidden/>
    <w:unhideWhenUsed/>
    <w:rsid w:val="00D068A7"/>
    <w:rPr>
      <w:color w:val="800080"/>
      <w:u w:val="single"/>
    </w:rPr>
  </w:style>
  <w:style w:type="character" w:customStyle="1" w:styleId="highlight1">
    <w:name w:val="highlight1"/>
    <w:rsid w:val="001D5BD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266">
      <w:bodyDiv w:val="1"/>
      <w:marLeft w:val="0"/>
      <w:marRight w:val="0"/>
      <w:marTop w:val="0"/>
      <w:marBottom w:val="0"/>
      <w:divBdr>
        <w:top w:val="none" w:sz="0" w:space="0" w:color="auto"/>
        <w:left w:val="none" w:sz="0" w:space="0" w:color="auto"/>
        <w:bottom w:val="none" w:sz="0" w:space="0" w:color="auto"/>
        <w:right w:val="none" w:sz="0" w:space="0" w:color="auto"/>
      </w:divBdr>
      <w:divsChild>
        <w:div w:id="1525171959">
          <w:marLeft w:val="0"/>
          <w:marRight w:val="0"/>
          <w:marTop w:val="0"/>
          <w:marBottom w:val="0"/>
          <w:divBdr>
            <w:top w:val="none" w:sz="0" w:space="0" w:color="auto"/>
            <w:left w:val="none" w:sz="0" w:space="0" w:color="auto"/>
            <w:bottom w:val="none" w:sz="0" w:space="0" w:color="auto"/>
            <w:right w:val="none" w:sz="0" w:space="0" w:color="auto"/>
          </w:divBdr>
          <w:divsChild>
            <w:div w:id="2121488535">
              <w:marLeft w:val="0"/>
              <w:marRight w:val="0"/>
              <w:marTop w:val="0"/>
              <w:marBottom w:val="0"/>
              <w:divBdr>
                <w:top w:val="none" w:sz="0" w:space="0" w:color="auto"/>
                <w:left w:val="none" w:sz="0" w:space="0" w:color="auto"/>
                <w:bottom w:val="none" w:sz="0" w:space="0" w:color="auto"/>
                <w:right w:val="none" w:sz="0" w:space="0" w:color="auto"/>
              </w:divBdr>
              <w:divsChild>
                <w:div w:id="8040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4162">
      <w:bodyDiv w:val="1"/>
      <w:marLeft w:val="0"/>
      <w:marRight w:val="0"/>
      <w:marTop w:val="0"/>
      <w:marBottom w:val="0"/>
      <w:divBdr>
        <w:top w:val="none" w:sz="0" w:space="0" w:color="auto"/>
        <w:left w:val="none" w:sz="0" w:space="0" w:color="auto"/>
        <w:bottom w:val="none" w:sz="0" w:space="0" w:color="auto"/>
        <w:right w:val="none" w:sz="0" w:space="0" w:color="auto"/>
      </w:divBdr>
    </w:div>
    <w:div w:id="475032605">
      <w:bodyDiv w:val="1"/>
      <w:marLeft w:val="0"/>
      <w:marRight w:val="0"/>
      <w:marTop w:val="0"/>
      <w:marBottom w:val="0"/>
      <w:divBdr>
        <w:top w:val="none" w:sz="0" w:space="0" w:color="auto"/>
        <w:left w:val="none" w:sz="0" w:space="0" w:color="auto"/>
        <w:bottom w:val="none" w:sz="0" w:space="0" w:color="auto"/>
        <w:right w:val="none" w:sz="0" w:space="0" w:color="auto"/>
      </w:divBdr>
      <w:divsChild>
        <w:div w:id="1217397250">
          <w:marLeft w:val="0"/>
          <w:marRight w:val="0"/>
          <w:marTop w:val="0"/>
          <w:marBottom w:val="0"/>
          <w:divBdr>
            <w:top w:val="none" w:sz="0" w:space="0" w:color="auto"/>
            <w:left w:val="none" w:sz="0" w:space="0" w:color="auto"/>
            <w:bottom w:val="none" w:sz="0" w:space="0" w:color="auto"/>
            <w:right w:val="none" w:sz="0" w:space="0" w:color="auto"/>
          </w:divBdr>
          <w:divsChild>
            <w:div w:id="1731805097">
              <w:marLeft w:val="0"/>
              <w:marRight w:val="0"/>
              <w:marTop w:val="0"/>
              <w:marBottom w:val="0"/>
              <w:divBdr>
                <w:top w:val="none" w:sz="0" w:space="0" w:color="auto"/>
                <w:left w:val="none" w:sz="0" w:space="0" w:color="auto"/>
                <w:bottom w:val="none" w:sz="0" w:space="0" w:color="auto"/>
                <w:right w:val="none" w:sz="0" w:space="0" w:color="auto"/>
              </w:divBdr>
              <w:divsChild>
                <w:div w:id="21355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7211165">
      <w:bodyDiv w:val="1"/>
      <w:marLeft w:val="0"/>
      <w:marRight w:val="0"/>
      <w:marTop w:val="0"/>
      <w:marBottom w:val="0"/>
      <w:divBdr>
        <w:top w:val="none" w:sz="0" w:space="0" w:color="auto"/>
        <w:left w:val="none" w:sz="0" w:space="0" w:color="auto"/>
        <w:bottom w:val="none" w:sz="0" w:space="0" w:color="auto"/>
        <w:right w:val="none" w:sz="0" w:space="0" w:color="auto"/>
      </w:divBdr>
    </w:div>
    <w:div w:id="1184979876">
      <w:bodyDiv w:val="1"/>
      <w:marLeft w:val="0"/>
      <w:marRight w:val="0"/>
      <w:marTop w:val="0"/>
      <w:marBottom w:val="0"/>
      <w:divBdr>
        <w:top w:val="none" w:sz="0" w:space="0" w:color="auto"/>
        <w:left w:val="none" w:sz="0" w:space="0" w:color="auto"/>
        <w:bottom w:val="none" w:sz="0" w:space="0" w:color="auto"/>
        <w:right w:val="none" w:sz="0" w:space="0" w:color="auto"/>
      </w:divBdr>
      <w:divsChild>
        <w:div w:id="1163664558">
          <w:marLeft w:val="0"/>
          <w:marRight w:val="0"/>
          <w:marTop w:val="0"/>
          <w:marBottom w:val="0"/>
          <w:divBdr>
            <w:top w:val="none" w:sz="0" w:space="0" w:color="auto"/>
            <w:left w:val="none" w:sz="0" w:space="0" w:color="auto"/>
            <w:bottom w:val="none" w:sz="0" w:space="0" w:color="auto"/>
            <w:right w:val="none" w:sz="0" w:space="0" w:color="auto"/>
          </w:divBdr>
          <w:divsChild>
            <w:div w:id="122887609">
              <w:marLeft w:val="0"/>
              <w:marRight w:val="0"/>
              <w:marTop w:val="0"/>
              <w:marBottom w:val="0"/>
              <w:divBdr>
                <w:top w:val="none" w:sz="0" w:space="0" w:color="auto"/>
                <w:left w:val="none" w:sz="0" w:space="0" w:color="auto"/>
                <w:bottom w:val="none" w:sz="0" w:space="0" w:color="auto"/>
                <w:right w:val="none" w:sz="0" w:space="0" w:color="auto"/>
              </w:divBdr>
              <w:divsChild>
                <w:div w:id="1642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74272">
      <w:bodyDiv w:val="1"/>
      <w:marLeft w:val="0"/>
      <w:marRight w:val="0"/>
      <w:marTop w:val="0"/>
      <w:marBottom w:val="0"/>
      <w:divBdr>
        <w:top w:val="none" w:sz="0" w:space="0" w:color="auto"/>
        <w:left w:val="none" w:sz="0" w:space="0" w:color="auto"/>
        <w:bottom w:val="none" w:sz="0" w:space="0" w:color="auto"/>
        <w:right w:val="none" w:sz="0" w:space="0" w:color="auto"/>
      </w:divBdr>
    </w:div>
    <w:div w:id="1600406861">
      <w:bodyDiv w:val="1"/>
      <w:marLeft w:val="0"/>
      <w:marRight w:val="0"/>
      <w:marTop w:val="0"/>
      <w:marBottom w:val="0"/>
      <w:divBdr>
        <w:top w:val="none" w:sz="0" w:space="0" w:color="auto"/>
        <w:left w:val="none" w:sz="0" w:space="0" w:color="auto"/>
        <w:bottom w:val="none" w:sz="0" w:space="0" w:color="auto"/>
        <w:right w:val="none" w:sz="0" w:space="0" w:color="auto"/>
      </w:divBdr>
      <w:divsChild>
        <w:div w:id="1121148767">
          <w:marLeft w:val="0"/>
          <w:marRight w:val="0"/>
          <w:marTop w:val="0"/>
          <w:marBottom w:val="0"/>
          <w:divBdr>
            <w:top w:val="none" w:sz="0" w:space="0" w:color="auto"/>
            <w:left w:val="none" w:sz="0" w:space="0" w:color="auto"/>
            <w:bottom w:val="none" w:sz="0" w:space="0" w:color="auto"/>
            <w:right w:val="none" w:sz="0" w:space="0" w:color="auto"/>
          </w:divBdr>
          <w:divsChild>
            <w:div w:id="1497190556">
              <w:marLeft w:val="0"/>
              <w:marRight w:val="0"/>
              <w:marTop w:val="0"/>
              <w:marBottom w:val="0"/>
              <w:divBdr>
                <w:top w:val="none" w:sz="0" w:space="0" w:color="auto"/>
                <w:left w:val="none" w:sz="0" w:space="0" w:color="auto"/>
                <w:bottom w:val="none" w:sz="0" w:space="0" w:color="auto"/>
                <w:right w:val="none" w:sz="0" w:space="0" w:color="auto"/>
              </w:divBdr>
              <w:divsChild>
                <w:div w:id="27001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icom.museum/fileadmin/user_upload/pdf/Codes/code_ethics2013_eng.pdf" TargetMode="External"/><Relationship Id="rId3" Type="http://schemas.openxmlformats.org/officeDocument/2006/relationships/hyperlink" Target="http://www.humanrights.moj.gov.tw/lp-506-200.html" TargetMode="External"/><Relationship Id="rId7" Type="http://schemas.openxmlformats.org/officeDocument/2006/relationships/hyperlink" Target="https://www.apc.gov.tw/portal/docDetail.html?CID=865E99765D714714&amp;DID=0C3331F0EBD318C2600DB1785159A3BE" TargetMode="External"/><Relationship Id="rId2" Type="http://schemas.openxmlformats.org/officeDocument/2006/relationships/hyperlink" Target="http://www.humanrights.moj.gov.tw/lp-505-200.html" TargetMode="External"/><Relationship Id="rId1" Type="http://schemas.openxmlformats.org/officeDocument/2006/relationships/hyperlink" Target="http://nrch.culture.tw/twpedia.aspx?id=723" TargetMode="External"/><Relationship Id="rId6" Type="http://schemas.openxmlformats.org/officeDocument/2006/relationships/hyperlink" Target="http://db.lawbank.com.tw/FLAW/FLAWDAT01.aspx?lsid=FL078806" TargetMode="External"/><Relationship Id="rId5" Type="http://schemas.openxmlformats.org/officeDocument/2006/relationships/hyperlink" Target="http://db.lawbank.com.tw/FLAW/FLAWDAT01.aspx?lsid=FL078806" TargetMode="External"/><Relationship Id="rId10" Type="http://schemas.openxmlformats.org/officeDocument/2006/relationships/hyperlink" Target="https://icomnatistethics.files.wordpress.com/2013/09/icom_code_of_ethics_for_natural_history_museums-traditional-chinese-version.pdf" TargetMode="External"/><Relationship Id="rId4" Type="http://schemas.openxmlformats.org/officeDocument/2006/relationships/hyperlink" Target="http://www.humanrights.moj.gov.tw/lp-505-200.html" TargetMode="External"/><Relationship Id="rId9" Type="http://schemas.openxmlformats.org/officeDocument/2006/relationships/hyperlink" Target="https://icomnatistethics.files.wordpress.com/2013/09/nathcode_ethics_en2.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13F7-D69A-4E11-8924-D1CD5323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4462</Words>
  <Characters>25434</Characters>
  <Application>Microsoft Office Word</Application>
  <DocSecurity>0</DocSecurity>
  <Lines>211</Lines>
  <Paragraphs>59</Paragraphs>
  <ScaleCrop>false</ScaleCrop>
  <LinksUpToDate>false</LinksUpToDate>
  <CharactersWithSpaces>29837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2019-04-02T09:03:00Z</dcterms:created>
  <dcterms:modified xsi:type="dcterms:W3CDTF">2019-04-02T09:04:00Z</dcterms:modified>
</cp:coreProperties>
</file>