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73E2C" w:rsidRDefault="00D75644" w:rsidP="00F37D7B">
      <w:pPr>
        <w:pStyle w:val="af3"/>
        <w:rPr>
          <w:rFonts w:hAnsi="標楷體"/>
        </w:rPr>
      </w:pPr>
      <w:r w:rsidRPr="00D73E2C">
        <w:rPr>
          <w:rFonts w:hAnsi="標楷體" w:hint="eastAsia"/>
        </w:rPr>
        <w:t>調查報告</w:t>
      </w:r>
    </w:p>
    <w:p w:rsidR="00E25849" w:rsidRPr="00D73E2C"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73E2C">
        <w:rPr>
          <w:rFonts w:hAnsi="標楷體" w:hint="eastAsia"/>
        </w:rPr>
        <w:t>案　　由：</w:t>
      </w:r>
      <w:bookmarkEnd w:id="0"/>
      <w:bookmarkEnd w:id="1"/>
      <w:bookmarkEnd w:id="2"/>
      <w:bookmarkEnd w:id="3"/>
      <w:bookmarkEnd w:id="4"/>
      <w:bookmarkEnd w:id="5"/>
      <w:bookmarkEnd w:id="6"/>
      <w:bookmarkEnd w:id="7"/>
      <w:bookmarkEnd w:id="8"/>
      <w:bookmarkEnd w:id="9"/>
      <w:r w:rsidR="001C0DA8" w:rsidRPr="00D73E2C">
        <w:rPr>
          <w:rFonts w:hAnsi="標楷體"/>
        </w:rPr>
        <w:fldChar w:fldCharType="begin"/>
      </w:r>
      <w:r w:rsidRPr="00D73E2C">
        <w:rPr>
          <w:rFonts w:hAnsi="標楷體"/>
        </w:rPr>
        <w:instrText xml:space="preserve"> MERGEFIELD </w:instrText>
      </w:r>
      <w:r w:rsidRPr="00D73E2C">
        <w:rPr>
          <w:rFonts w:hAnsi="標楷體" w:hint="eastAsia"/>
        </w:rPr>
        <w:instrText>案由</w:instrText>
      </w:r>
      <w:r w:rsidRPr="00D73E2C">
        <w:rPr>
          <w:rFonts w:hAnsi="標楷體"/>
        </w:rPr>
        <w:instrText xml:space="preserve"> </w:instrText>
      </w:r>
      <w:r w:rsidR="001C0DA8" w:rsidRPr="00D73E2C">
        <w:rPr>
          <w:rFonts w:hAnsi="標楷體"/>
        </w:rPr>
        <w:fldChar w:fldCharType="separate"/>
      </w:r>
      <w:bookmarkEnd w:id="11"/>
      <w:r w:rsidR="002D4DFF" w:rsidRPr="00DB6A9B">
        <w:rPr>
          <w:rFonts w:hAnsi="標楷體"/>
          <w:noProof/>
        </w:rPr>
        <w:t>有關部分政府捐助之財團法人長期無償使用國有公用房地，而將自有不動產出租獲利等情案</w:t>
      </w:r>
      <w:bookmarkEnd w:id="10"/>
      <w:r w:rsidR="001C0DA8" w:rsidRPr="00D73E2C">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73E2C" w:rsidRDefault="00E25849" w:rsidP="003F3A50">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A2328">
        <w:rPr>
          <w:rFonts w:hAnsi="標楷體" w:hint="eastAsia"/>
        </w:rPr>
        <w:t>調查意見</w:t>
      </w:r>
      <w:r w:rsidRPr="00D73E2C">
        <w:rPr>
          <w:rFonts w:hAnsi="標楷體"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84A2D" w:rsidRPr="00D73E2C" w:rsidRDefault="00A84A2D" w:rsidP="00EA2C95">
      <w:pPr>
        <w:pStyle w:val="11"/>
        <w:spacing w:line="460" w:lineRule="exact"/>
        <w:ind w:left="680" w:firstLine="680"/>
        <w:rPr>
          <w:rFonts w:hAnsi="標楷體"/>
          <w:szCs w:val="32"/>
        </w:rPr>
      </w:pPr>
      <w:bookmarkStart w:id="49" w:name="_Toc524902730"/>
      <w:r w:rsidRPr="00D73E2C">
        <w:rPr>
          <w:rFonts w:hAnsi="標楷體" w:hint="eastAsia"/>
          <w:szCs w:val="32"/>
        </w:rPr>
        <w:t>按</w:t>
      </w:r>
      <w:r w:rsidR="00131792" w:rsidRPr="00D73E2C">
        <w:rPr>
          <w:rFonts w:hAnsi="標楷體" w:hint="eastAsia"/>
          <w:szCs w:val="32"/>
        </w:rPr>
        <w:t>國有財產法</w:t>
      </w:r>
      <w:r w:rsidR="00CF5289" w:rsidRPr="00D73E2C">
        <w:rPr>
          <w:rFonts w:hAnsi="標楷體" w:hint="eastAsia"/>
          <w:spacing w:val="2"/>
          <w:szCs w:val="32"/>
        </w:rPr>
        <w:t>（下稱國產法）</w:t>
      </w:r>
      <w:r w:rsidR="00131792" w:rsidRPr="00D73E2C">
        <w:rPr>
          <w:rFonts w:hAnsi="標楷體" w:hint="eastAsia"/>
          <w:szCs w:val="32"/>
        </w:rPr>
        <w:t>第11條規定：「公用財產以各直接使用機關為管理機關，直接管理之。」</w:t>
      </w:r>
      <w:r w:rsidR="00F220EF" w:rsidRPr="00D73E2C">
        <w:rPr>
          <w:rFonts w:hAnsi="標楷體" w:hint="eastAsia"/>
          <w:szCs w:val="32"/>
        </w:rPr>
        <w:t>第28條規定：「主管機關或管理機關對於公用財產不得為任何處分或擅為收益……」</w:t>
      </w:r>
      <w:r w:rsidR="00131792" w:rsidRPr="00D73E2C">
        <w:rPr>
          <w:rFonts w:hAnsi="標楷體" w:hint="eastAsia"/>
          <w:szCs w:val="32"/>
        </w:rPr>
        <w:t>第32條第1項規定：「公用財產應依預定計畫及規定用途或事業目的使用；其事業用財產，仍適用營業預算程序。」</w:t>
      </w:r>
      <w:r w:rsidRPr="00D73E2C">
        <w:rPr>
          <w:rFonts w:hAnsi="標楷體" w:hint="eastAsia"/>
          <w:szCs w:val="32"/>
        </w:rPr>
        <w:t>國有公用財產管理手冊第</w:t>
      </w:r>
      <w:r w:rsidR="009F2952" w:rsidRPr="00D73E2C">
        <w:rPr>
          <w:rFonts w:hAnsi="標楷體" w:hint="eastAsia"/>
          <w:szCs w:val="32"/>
        </w:rPr>
        <w:t>41</w:t>
      </w:r>
      <w:r w:rsidRPr="00D73E2C">
        <w:rPr>
          <w:rFonts w:hAnsi="標楷體" w:hint="eastAsia"/>
          <w:szCs w:val="32"/>
        </w:rPr>
        <w:t>條規定：「</w:t>
      </w:r>
      <w:r w:rsidR="009F2952" w:rsidRPr="00D73E2C">
        <w:rPr>
          <w:rFonts w:hAnsi="標楷體" w:hint="eastAsia"/>
          <w:szCs w:val="32"/>
        </w:rPr>
        <w:t>各機關之財產，應由財產管理單位及使用單位於每一年度依下列方式至少盤點一次；機關首長於必要時，得隨時派員抽查：（一）不動產：實地巡查、拍照，並向地政機關申請地籍總歸戶資料，核對與產籍登記資料是否相符。</w:t>
      </w:r>
      <w:r w:rsidRPr="00D73E2C">
        <w:rPr>
          <w:rFonts w:hAnsi="標楷體" w:hint="eastAsia"/>
          <w:szCs w:val="32"/>
        </w:rPr>
        <w:t>……」第</w:t>
      </w:r>
      <w:r w:rsidR="009F2952" w:rsidRPr="00D73E2C">
        <w:rPr>
          <w:rFonts w:hAnsi="標楷體" w:hint="eastAsia"/>
          <w:szCs w:val="32"/>
        </w:rPr>
        <w:t>43</w:t>
      </w:r>
      <w:r w:rsidRPr="00D73E2C">
        <w:rPr>
          <w:rFonts w:hAnsi="標楷體" w:hint="eastAsia"/>
          <w:szCs w:val="32"/>
        </w:rPr>
        <w:t>條規定：「</w:t>
      </w:r>
      <w:r w:rsidR="009F2952" w:rsidRPr="00D73E2C">
        <w:rPr>
          <w:rFonts w:hAnsi="標楷體" w:hint="eastAsia"/>
          <w:szCs w:val="32"/>
        </w:rPr>
        <w:t>財產管理及使用單位，對於管理及使用之財產，應經常注意保養。</w:t>
      </w:r>
      <w:r w:rsidRPr="00D73E2C">
        <w:rPr>
          <w:rFonts w:hAnsi="標楷體" w:hint="eastAsia"/>
          <w:szCs w:val="32"/>
        </w:rPr>
        <w:t>」</w:t>
      </w:r>
      <w:r w:rsidR="009F2952" w:rsidRPr="00D73E2C">
        <w:rPr>
          <w:rFonts w:hAnsi="標楷體" w:hint="eastAsia"/>
          <w:szCs w:val="32"/>
        </w:rPr>
        <w:t>第44條規定：「財產保養狀況之檢查，由財產管理單位或會同相關單位，依下列規定辦理：（一）定期檢查：每年至少辦理一次。……（二）緊急檢查……（三）不定期檢查：遇必要時隨時辦理。……」</w:t>
      </w:r>
      <w:r w:rsidRPr="00D73E2C">
        <w:rPr>
          <w:rFonts w:hAnsi="標楷體" w:hint="eastAsia"/>
          <w:szCs w:val="32"/>
        </w:rPr>
        <w:t>綜合前述，機關經管</w:t>
      </w:r>
      <w:r w:rsidR="00BC5EA7" w:rsidRPr="00D73E2C">
        <w:rPr>
          <w:rFonts w:hAnsi="標楷體" w:hint="eastAsia"/>
          <w:szCs w:val="32"/>
        </w:rPr>
        <w:t>國有公用財產</w:t>
      </w:r>
      <w:r w:rsidRPr="00D73E2C">
        <w:rPr>
          <w:rFonts w:hAnsi="標楷體" w:hint="eastAsia"/>
          <w:szCs w:val="32"/>
        </w:rPr>
        <w:t>，</w:t>
      </w:r>
      <w:r w:rsidR="00BC5EA7" w:rsidRPr="00D73E2C">
        <w:rPr>
          <w:rFonts w:hAnsi="標楷體" w:hint="eastAsia"/>
          <w:szCs w:val="32"/>
        </w:rPr>
        <w:t>除應依預定計畫及規定用途直接管理、使用外，</w:t>
      </w:r>
      <w:r w:rsidR="00846D3B" w:rsidRPr="00D73E2C">
        <w:rPr>
          <w:rFonts w:hAnsi="標楷體" w:hint="eastAsia"/>
          <w:szCs w:val="32"/>
        </w:rPr>
        <w:t>並</w:t>
      </w:r>
      <w:r w:rsidR="00F220EF" w:rsidRPr="00D73E2C">
        <w:rPr>
          <w:rFonts w:hAnsi="標楷體" w:hint="eastAsia"/>
          <w:szCs w:val="32"/>
        </w:rPr>
        <w:t>不得為任意之處分或收益，</w:t>
      </w:r>
      <w:r w:rsidR="00BC5EA7" w:rsidRPr="00D73E2C">
        <w:rPr>
          <w:rFonts w:hAnsi="標楷體" w:hint="eastAsia"/>
          <w:szCs w:val="32"/>
        </w:rPr>
        <w:t>每年度亦應定期盤點核對、維護保養，以盡善良管理義務</w:t>
      </w:r>
      <w:r w:rsidRPr="00D73E2C">
        <w:rPr>
          <w:rFonts w:hAnsi="標楷體" w:hint="eastAsia"/>
          <w:szCs w:val="32"/>
        </w:rPr>
        <w:t>。</w:t>
      </w:r>
    </w:p>
    <w:p w:rsidR="00A84A2D" w:rsidRPr="00D73E2C" w:rsidRDefault="00A84A2D" w:rsidP="00EA2C95">
      <w:pPr>
        <w:pStyle w:val="11"/>
        <w:spacing w:line="460" w:lineRule="exact"/>
        <w:ind w:left="680" w:firstLine="680"/>
        <w:rPr>
          <w:rFonts w:hAnsi="標楷體"/>
          <w:szCs w:val="32"/>
          <w:lang w:val="zh-TW"/>
        </w:rPr>
      </w:pPr>
      <w:r w:rsidRPr="00D73E2C">
        <w:rPr>
          <w:rFonts w:hAnsi="標楷體" w:hint="eastAsia"/>
          <w:szCs w:val="32"/>
        </w:rPr>
        <w:t>審計部</w:t>
      </w:r>
      <w:r w:rsidR="00481EDA" w:rsidRPr="00D73E2C">
        <w:rPr>
          <w:rFonts w:hAnsi="標楷體" w:hint="eastAsia"/>
          <w:szCs w:val="32"/>
        </w:rPr>
        <w:t>查核發現</w:t>
      </w:r>
      <w:r w:rsidR="00BA7B06" w:rsidRPr="00D73E2C">
        <w:rPr>
          <w:rFonts w:hAnsi="標楷體" w:hint="eastAsia"/>
          <w:spacing w:val="4"/>
          <w:szCs w:val="32"/>
        </w:rPr>
        <w:t>截至</w:t>
      </w:r>
      <w:r w:rsidR="00D04693">
        <w:rPr>
          <w:rFonts w:hAnsi="標楷體" w:hint="eastAsia"/>
          <w:spacing w:val="4"/>
          <w:szCs w:val="32"/>
        </w:rPr>
        <w:t>民國（下同）</w:t>
      </w:r>
      <w:r w:rsidR="00BA7B06" w:rsidRPr="00D73E2C">
        <w:rPr>
          <w:rFonts w:hAnsi="標楷體" w:hint="eastAsia"/>
          <w:spacing w:val="4"/>
          <w:szCs w:val="32"/>
        </w:rPr>
        <w:t>105年底止，政府捐助之財團法人長期無償使用國有公用</w:t>
      </w:r>
      <w:r w:rsidR="008744DD" w:rsidRPr="00D73E2C">
        <w:rPr>
          <w:rFonts w:hAnsi="標楷體" w:hint="eastAsia"/>
          <w:spacing w:val="4"/>
          <w:szCs w:val="32"/>
        </w:rPr>
        <w:t>財</w:t>
      </w:r>
      <w:r w:rsidR="00BA7B06" w:rsidRPr="00D73E2C">
        <w:rPr>
          <w:rFonts w:hAnsi="標楷體" w:hint="eastAsia"/>
          <w:spacing w:val="4"/>
          <w:szCs w:val="32"/>
        </w:rPr>
        <w:t>產者計有16家</w:t>
      </w:r>
      <w:r w:rsidR="006012A8" w:rsidRPr="00D73E2C">
        <w:rPr>
          <w:rStyle w:val="aff"/>
          <w:rFonts w:hAnsi="標楷體"/>
          <w:spacing w:val="4"/>
          <w:szCs w:val="32"/>
        </w:rPr>
        <w:footnoteReference w:id="1"/>
      </w:r>
      <w:r w:rsidR="00BA7B06" w:rsidRPr="00D73E2C">
        <w:rPr>
          <w:rFonts w:hAnsi="標楷體" w:hint="eastAsia"/>
          <w:spacing w:val="4"/>
          <w:szCs w:val="32"/>
        </w:rPr>
        <w:t>（經濟部主管11家、文化部3家，外交部及行政院</w:t>
      </w:r>
      <w:r w:rsidR="00BA7B06" w:rsidRPr="00D73E2C">
        <w:rPr>
          <w:rFonts w:hAnsi="標楷體" w:hint="eastAsia"/>
          <w:spacing w:val="4"/>
          <w:szCs w:val="32"/>
        </w:rPr>
        <w:lastRenderedPageBreak/>
        <w:t>農業委員會各1家），並依</w:t>
      </w:r>
      <w:r w:rsidR="00481EDA" w:rsidRPr="00D73E2C">
        <w:rPr>
          <w:rFonts w:hAnsi="標楷體" w:hint="eastAsia"/>
          <w:szCs w:val="32"/>
        </w:rPr>
        <w:t>財政部近年度檢送相關機關之</w:t>
      </w:r>
      <w:r w:rsidR="00481EDA" w:rsidRPr="00D73E2C">
        <w:rPr>
          <w:rFonts w:hAnsi="標楷體" w:hint="eastAsia"/>
          <w:szCs w:val="32"/>
          <w:lang w:val="zh-TW"/>
        </w:rPr>
        <w:t>國有公用財產管理情形實地訪查座談會紀錄所附訪查紀錄表</w:t>
      </w:r>
      <w:r w:rsidR="0025792A" w:rsidRPr="00D73E2C">
        <w:rPr>
          <w:rFonts w:hAnsi="標楷體" w:hint="eastAsia"/>
          <w:szCs w:val="32"/>
          <w:lang w:val="zh-TW"/>
        </w:rPr>
        <w:t>內容</w:t>
      </w:r>
      <w:r w:rsidR="00481EDA" w:rsidRPr="00D73E2C">
        <w:rPr>
          <w:rFonts w:hAnsi="標楷體" w:hint="eastAsia"/>
          <w:szCs w:val="32"/>
          <w:lang w:val="zh-TW"/>
        </w:rPr>
        <w:t>載述，</w:t>
      </w:r>
      <w:r w:rsidR="00BA7B06" w:rsidRPr="00D73E2C">
        <w:rPr>
          <w:rFonts w:hAnsi="標楷體" w:hint="eastAsia"/>
          <w:szCs w:val="32"/>
          <w:lang w:val="zh-TW"/>
        </w:rPr>
        <w:t>前述</w:t>
      </w:r>
      <w:r w:rsidR="00B140D7" w:rsidRPr="00D73E2C">
        <w:rPr>
          <w:rFonts w:hAnsi="標楷體" w:hint="eastAsia"/>
          <w:szCs w:val="32"/>
          <w:lang w:val="zh-TW"/>
        </w:rPr>
        <w:t>法人使用國有公用財產</w:t>
      </w:r>
      <w:r w:rsidR="00BA7B06" w:rsidRPr="00D73E2C">
        <w:rPr>
          <w:rFonts w:hAnsi="標楷體" w:hint="eastAsia"/>
          <w:szCs w:val="32"/>
          <w:lang w:val="zh-TW"/>
        </w:rPr>
        <w:t>型態，多係</w:t>
      </w:r>
      <w:r w:rsidR="00BA7B06" w:rsidRPr="00D73E2C">
        <w:rPr>
          <w:rFonts w:hAnsi="標楷體" w:hint="eastAsia"/>
          <w:spacing w:val="4"/>
          <w:szCs w:val="32"/>
        </w:rPr>
        <w:t>作為</w:t>
      </w:r>
      <w:r w:rsidR="0067218B" w:rsidRPr="00D73E2C">
        <w:rPr>
          <w:rFonts w:hAnsi="標楷體" w:hint="eastAsia"/>
          <w:spacing w:val="4"/>
          <w:szCs w:val="32"/>
        </w:rPr>
        <w:t>該等法人辦公處所、實驗室、營運設施及員工宿舍等用途，使用期間長達</w:t>
      </w:r>
      <w:r w:rsidR="00BA7B06" w:rsidRPr="00D73E2C">
        <w:rPr>
          <w:rFonts w:hAnsi="標楷體" w:hint="eastAsia"/>
          <w:spacing w:val="4"/>
          <w:szCs w:val="32"/>
        </w:rPr>
        <w:t>數十年</w:t>
      </w:r>
      <w:r w:rsidR="00B140D7" w:rsidRPr="00D73E2C">
        <w:rPr>
          <w:rFonts w:hAnsi="標楷體" w:hint="eastAsia"/>
          <w:szCs w:val="32"/>
          <w:lang w:val="zh-TW"/>
        </w:rPr>
        <w:t>，且發現部分財團法人</w:t>
      </w:r>
      <w:r w:rsidR="00EA0042" w:rsidRPr="00D73E2C">
        <w:rPr>
          <w:rFonts w:hAnsi="標楷體" w:hint="eastAsia"/>
          <w:szCs w:val="32"/>
          <w:lang w:val="zh-TW"/>
        </w:rPr>
        <w:t>有</w:t>
      </w:r>
      <w:r w:rsidR="00B140D7" w:rsidRPr="00D73E2C">
        <w:rPr>
          <w:rFonts w:hAnsi="標楷體" w:hint="eastAsia"/>
          <w:szCs w:val="32"/>
          <w:lang w:val="zh-TW"/>
        </w:rPr>
        <w:t>無償使用</w:t>
      </w:r>
      <w:r w:rsidR="00481EDA" w:rsidRPr="00D73E2C">
        <w:rPr>
          <w:rFonts w:hAnsi="標楷體" w:hint="eastAsia"/>
          <w:szCs w:val="32"/>
          <w:lang w:val="zh-TW"/>
        </w:rPr>
        <w:t>國有公用不動產</w:t>
      </w:r>
      <w:r w:rsidR="00B140D7" w:rsidRPr="00D73E2C">
        <w:rPr>
          <w:rFonts w:hAnsi="標楷體" w:hint="eastAsia"/>
          <w:szCs w:val="32"/>
          <w:lang w:val="zh-TW"/>
        </w:rPr>
        <w:t>，</w:t>
      </w:r>
      <w:r w:rsidR="00EA0042" w:rsidRPr="00D73E2C">
        <w:rPr>
          <w:rFonts w:hAnsi="標楷體" w:hint="eastAsia"/>
          <w:szCs w:val="32"/>
          <w:lang w:val="zh-TW"/>
        </w:rPr>
        <w:t>並</w:t>
      </w:r>
      <w:r w:rsidR="00B140D7" w:rsidRPr="00D73E2C">
        <w:rPr>
          <w:rFonts w:hAnsi="標楷體" w:hint="eastAsia"/>
          <w:szCs w:val="32"/>
          <w:lang w:val="zh-TW"/>
        </w:rPr>
        <w:t>將自有不動產出租收益之情事</w:t>
      </w:r>
      <w:r w:rsidR="00B17412" w:rsidRPr="00D73E2C">
        <w:rPr>
          <w:rFonts w:hAnsi="標楷體" w:hint="eastAsia"/>
          <w:szCs w:val="32"/>
          <w:lang w:val="zh-TW"/>
        </w:rPr>
        <w:t>。</w:t>
      </w:r>
      <w:r w:rsidR="00BA7B06" w:rsidRPr="00D73E2C">
        <w:rPr>
          <w:rFonts w:hAnsi="標楷體" w:hint="eastAsia"/>
          <w:szCs w:val="32"/>
          <w:lang w:val="zh-TW"/>
        </w:rPr>
        <w:t>雖</w:t>
      </w:r>
      <w:r w:rsidR="00B17412" w:rsidRPr="00D73E2C">
        <w:rPr>
          <w:rFonts w:hAnsi="標楷體" w:hint="eastAsia"/>
          <w:szCs w:val="32"/>
          <w:lang w:val="zh-TW"/>
        </w:rPr>
        <w:t>管理機關</w:t>
      </w:r>
      <w:r w:rsidR="00BA7B06" w:rsidRPr="00D73E2C">
        <w:rPr>
          <w:rFonts w:hAnsi="標楷體" w:hint="eastAsia"/>
          <w:szCs w:val="32"/>
          <w:lang w:val="zh-TW"/>
        </w:rPr>
        <w:t>表示係</w:t>
      </w:r>
      <w:r w:rsidR="00B17412" w:rsidRPr="00D73E2C">
        <w:rPr>
          <w:rFonts w:hAnsi="標楷體" w:hint="eastAsia"/>
          <w:szCs w:val="32"/>
          <w:lang w:val="zh-TW"/>
        </w:rPr>
        <w:t>將</w:t>
      </w:r>
      <w:r w:rsidR="00DA45B6" w:rsidRPr="00D73E2C">
        <w:rPr>
          <w:rFonts w:hAnsi="標楷體" w:hint="eastAsia"/>
          <w:szCs w:val="32"/>
          <w:lang w:val="zh-TW"/>
        </w:rPr>
        <w:t>國有公用財產</w:t>
      </w:r>
      <w:r w:rsidR="00B17412" w:rsidRPr="00D73E2C">
        <w:rPr>
          <w:rFonts w:hAnsi="標楷體" w:hint="eastAsia"/>
          <w:szCs w:val="32"/>
          <w:lang w:val="zh-TW"/>
        </w:rPr>
        <w:t>移由委辦計畫之受託者無償使用，並認定係屬管理機關「直接」管理使用，</w:t>
      </w:r>
      <w:r w:rsidR="00827469" w:rsidRPr="00D73E2C">
        <w:rPr>
          <w:rFonts w:hAnsi="標楷體" w:hint="eastAsia"/>
          <w:szCs w:val="32"/>
          <w:lang w:val="zh-TW"/>
        </w:rPr>
        <w:t>惟</w:t>
      </w:r>
      <w:r w:rsidR="00BA7B06" w:rsidRPr="00D73E2C">
        <w:rPr>
          <w:rFonts w:hAnsi="標楷體" w:hint="eastAsia"/>
          <w:szCs w:val="32"/>
          <w:lang w:val="zh-TW"/>
        </w:rPr>
        <w:t>審</w:t>
      </w:r>
      <w:r w:rsidR="005C25AA" w:rsidRPr="00D73E2C">
        <w:rPr>
          <w:rFonts w:hAnsi="標楷體" w:hint="eastAsia"/>
          <w:szCs w:val="32"/>
          <w:lang w:val="zh-TW"/>
        </w:rPr>
        <w:t>計部表示</w:t>
      </w:r>
      <w:r w:rsidR="00B140D7" w:rsidRPr="00D73E2C">
        <w:rPr>
          <w:rFonts w:hAnsi="標楷體" w:hint="eastAsia"/>
          <w:szCs w:val="32"/>
          <w:lang w:val="zh-TW"/>
        </w:rPr>
        <w:t>仍有欠允適</w:t>
      </w:r>
      <w:r w:rsidR="00BE6EB5" w:rsidRPr="00D73E2C">
        <w:rPr>
          <w:rFonts w:hAnsi="標楷體" w:hint="eastAsia"/>
          <w:szCs w:val="32"/>
          <w:lang w:val="zh-TW"/>
        </w:rPr>
        <w:t>之</w:t>
      </w:r>
      <w:r w:rsidR="005C25AA" w:rsidRPr="00D73E2C">
        <w:rPr>
          <w:rFonts w:hAnsi="標楷體" w:hint="eastAsia"/>
          <w:szCs w:val="32"/>
          <w:lang w:val="zh-TW"/>
        </w:rPr>
        <w:t>情事</w:t>
      </w:r>
      <w:r w:rsidRPr="00D73E2C">
        <w:rPr>
          <w:rFonts w:hAnsi="標楷體" w:hint="eastAsia"/>
          <w:szCs w:val="32"/>
          <w:lang w:val="zh-TW"/>
        </w:rPr>
        <w:t>。</w:t>
      </w:r>
    </w:p>
    <w:p w:rsidR="004F6710" w:rsidRPr="00D73E2C" w:rsidRDefault="00EA0042" w:rsidP="00EA2C95">
      <w:pPr>
        <w:pStyle w:val="11"/>
        <w:spacing w:line="460" w:lineRule="exact"/>
        <w:ind w:left="680" w:firstLine="680"/>
        <w:rPr>
          <w:rFonts w:hAnsi="標楷體"/>
        </w:rPr>
      </w:pPr>
      <w:r w:rsidRPr="00D73E2C">
        <w:rPr>
          <w:rFonts w:hAnsi="標楷體" w:hint="eastAsia"/>
          <w:szCs w:val="32"/>
          <w:lang w:val="zh-TW"/>
        </w:rPr>
        <w:t>為釐清事實，</w:t>
      </w:r>
      <w:r w:rsidR="00B17412" w:rsidRPr="00D73E2C">
        <w:rPr>
          <w:rFonts w:hAnsi="標楷體" w:hint="eastAsia"/>
          <w:szCs w:val="32"/>
          <w:lang w:val="zh-TW"/>
        </w:rPr>
        <w:t>本案</w:t>
      </w:r>
      <w:r w:rsidR="000B2940" w:rsidRPr="00D73E2C">
        <w:rPr>
          <w:rFonts w:hAnsi="標楷體" w:hint="eastAsia"/>
        </w:rPr>
        <w:t>經</w:t>
      </w:r>
      <w:r w:rsidR="00D04693">
        <w:rPr>
          <w:rFonts w:hAnsi="標楷體" w:hint="eastAsia"/>
        </w:rPr>
        <w:t>函</w:t>
      </w:r>
      <w:r w:rsidR="000B2940" w:rsidRPr="00D73E2C">
        <w:rPr>
          <w:rFonts w:hAnsi="標楷體" w:hint="eastAsia"/>
        </w:rPr>
        <w:t>詢</w:t>
      </w:r>
      <w:r w:rsidR="00070268" w:rsidRPr="00D73E2C">
        <w:rPr>
          <w:rFonts w:hAnsi="標楷體" w:hint="eastAsia"/>
        </w:rPr>
        <w:t>審計部、經濟部、文化部、外交部、科技部、行政院農業委員會(下稱農委會)</w:t>
      </w:r>
      <w:r w:rsidR="0067218B" w:rsidRPr="00D73E2C">
        <w:rPr>
          <w:rFonts w:hAnsi="標楷體" w:hint="eastAsia"/>
        </w:rPr>
        <w:t>，並另函詢</w:t>
      </w:r>
      <w:r w:rsidR="00070268" w:rsidRPr="00D73E2C">
        <w:rPr>
          <w:rFonts w:hAnsi="標楷體" w:hint="eastAsia"/>
        </w:rPr>
        <w:t>財政部釐清相關疑義</w:t>
      </w:r>
      <w:r w:rsidR="00B17412" w:rsidRPr="00D73E2C">
        <w:rPr>
          <w:rFonts w:hAnsi="標楷體" w:hint="eastAsia"/>
        </w:rPr>
        <w:t>後</w:t>
      </w:r>
      <w:r w:rsidR="00070268" w:rsidRPr="00D73E2C">
        <w:rPr>
          <w:rFonts w:hAnsi="標楷體" w:hint="eastAsia"/>
        </w:rPr>
        <w:t>，</w:t>
      </w:r>
      <w:r w:rsidR="00307A76" w:rsidRPr="00D73E2C">
        <w:rPr>
          <w:rFonts w:hAnsi="標楷體" w:hint="eastAsia"/>
        </w:rPr>
        <w:t>茲臚</w:t>
      </w:r>
      <w:r w:rsidR="00FB501B" w:rsidRPr="00D73E2C">
        <w:rPr>
          <w:rFonts w:hAnsi="標楷體" w:hint="eastAsia"/>
        </w:rPr>
        <w:t>列調查意見如下：</w:t>
      </w:r>
    </w:p>
    <w:p w:rsidR="00073CB5" w:rsidRPr="00D73E2C" w:rsidRDefault="00BA30DC" w:rsidP="00EA2C95">
      <w:pPr>
        <w:pStyle w:val="2"/>
        <w:spacing w:line="460" w:lineRule="exact"/>
        <w:rPr>
          <w:rFonts w:hAnsi="標楷體"/>
          <w:b/>
        </w:rPr>
      </w:pPr>
      <w:r w:rsidRPr="00D73E2C">
        <w:rPr>
          <w:rFonts w:hAnsi="標楷體" w:hint="eastAsia"/>
          <w:b/>
        </w:rPr>
        <w:t>關於</w:t>
      </w:r>
      <w:r w:rsidR="00C110BE" w:rsidRPr="00D73E2C">
        <w:rPr>
          <w:rFonts w:hAnsi="標楷體" w:hint="eastAsia"/>
          <w:b/>
        </w:rPr>
        <w:t>政府捐助之財團法人</w:t>
      </w:r>
      <w:r w:rsidR="00A95EF5" w:rsidRPr="00D73E2C">
        <w:rPr>
          <w:rFonts w:hAnsi="標楷體" w:hint="eastAsia"/>
          <w:b/>
        </w:rPr>
        <w:t>是否得</w:t>
      </w:r>
      <w:r w:rsidR="00C110BE" w:rsidRPr="00D73E2C">
        <w:rPr>
          <w:rFonts w:hAnsi="標楷體" w:hint="eastAsia"/>
          <w:b/>
        </w:rPr>
        <w:t>無償使用</w:t>
      </w:r>
      <w:r w:rsidR="00EC72B3" w:rsidRPr="00D73E2C">
        <w:rPr>
          <w:rFonts w:hAnsi="標楷體" w:hint="eastAsia"/>
          <w:b/>
        </w:rPr>
        <w:t>國有公用財產</w:t>
      </w:r>
      <w:r w:rsidR="00C110BE" w:rsidRPr="00D73E2C">
        <w:rPr>
          <w:rFonts w:hAnsi="標楷體" w:hint="eastAsia"/>
          <w:b/>
        </w:rPr>
        <w:t>一節，</w:t>
      </w:r>
      <w:r w:rsidR="003230F8" w:rsidRPr="00D73E2C">
        <w:rPr>
          <w:rFonts w:hAnsi="標楷體" w:hint="eastAsia"/>
          <w:b/>
        </w:rPr>
        <w:t>財政部表示主管機關倘認定係屬執行專案研究計畫或直接業務之委託</w:t>
      </w:r>
      <w:r w:rsidR="000B4463" w:rsidRPr="00D73E2C">
        <w:rPr>
          <w:rFonts w:hAnsi="標楷體" w:hint="eastAsia"/>
          <w:b/>
          <w:szCs w:val="32"/>
        </w:rPr>
        <w:t>執行機關業務，而提供經管之公用財產予受託人使用，尚無違國產法第11條規定</w:t>
      </w:r>
      <w:r w:rsidR="00C110BE" w:rsidRPr="00D73E2C">
        <w:rPr>
          <w:rFonts w:hAnsi="標楷體" w:hint="eastAsia"/>
          <w:b/>
        </w:rPr>
        <w:t>，</w:t>
      </w:r>
      <w:r w:rsidR="00795B59" w:rsidRPr="00D73E2C">
        <w:rPr>
          <w:rFonts w:hAnsi="標楷體" w:hint="eastAsia"/>
          <w:b/>
        </w:rPr>
        <w:t>惟</w:t>
      </w:r>
      <w:r w:rsidR="007815D3" w:rsidRPr="00D73E2C">
        <w:rPr>
          <w:rFonts w:hAnsi="標楷體" w:hint="eastAsia"/>
          <w:b/>
        </w:rPr>
        <w:t>請</w:t>
      </w:r>
      <w:r w:rsidR="00795B59" w:rsidRPr="00D73E2C">
        <w:rPr>
          <w:rFonts w:hAnsi="標楷體" w:hint="eastAsia"/>
          <w:b/>
        </w:rPr>
        <w:t>主管機關</w:t>
      </w:r>
      <w:r w:rsidR="007815D3" w:rsidRPr="00D73E2C">
        <w:rPr>
          <w:rFonts w:hAnsi="標楷體" w:hint="eastAsia"/>
          <w:b/>
        </w:rPr>
        <w:t>適時</w:t>
      </w:r>
      <w:r w:rsidR="00795B59" w:rsidRPr="00D73E2C">
        <w:rPr>
          <w:rFonts w:hAnsi="標楷體" w:hint="eastAsia"/>
          <w:b/>
        </w:rPr>
        <w:t>督促受業務委託</w:t>
      </w:r>
      <w:r w:rsidR="009B1134" w:rsidRPr="00D73E2C">
        <w:rPr>
          <w:rFonts w:hAnsi="標楷體" w:hint="eastAsia"/>
          <w:b/>
        </w:rPr>
        <w:t>之法人</w:t>
      </w:r>
      <w:r w:rsidR="00795B59" w:rsidRPr="00D73E2C">
        <w:rPr>
          <w:rFonts w:hAnsi="標楷體" w:hint="eastAsia"/>
          <w:b/>
        </w:rPr>
        <w:t>，於使用</w:t>
      </w:r>
      <w:r w:rsidR="00795B59" w:rsidRPr="00D73E2C">
        <w:rPr>
          <w:rFonts w:hAnsi="標楷體" w:hint="eastAsia"/>
          <w:b/>
          <w:szCs w:val="36"/>
        </w:rPr>
        <w:t>國有公用財產</w:t>
      </w:r>
      <w:r w:rsidR="00795B59" w:rsidRPr="00D73E2C">
        <w:rPr>
          <w:rFonts w:hAnsi="標楷體" w:hint="eastAsia"/>
          <w:b/>
        </w:rPr>
        <w:t>時，仍應善盡</w:t>
      </w:r>
      <w:r w:rsidR="00384B9E" w:rsidRPr="00D73E2C">
        <w:rPr>
          <w:rFonts w:hAnsi="標楷體" w:hint="eastAsia"/>
          <w:b/>
        </w:rPr>
        <w:t>對</w:t>
      </w:r>
      <w:r w:rsidR="00795B59" w:rsidRPr="00D73E2C">
        <w:rPr>
          <w:rFonts w:hAnsi="標楷體" w:hint="eastAsia"/>
          <w:b/>
        </w:rPr>
        <w:t>公有財產善良管理責任</w:t>
      </w:r>
      <w:r w:rsidR="00F94A93" w:rsidRPr="00D73E2C">
        <w:rPr>
          <w:rFonts w:hAnsi="標楷體" w:hint="eastAsia"/>
          <w:b/>
        </w:rPr>
        <w:t>，並</w:t>
      </w:r>
      <w:r w:rsidR="00DD14AF" w:rsidRPr="00D73E2C">
        <w:rPr>
          <w:rFonts w:hAnsi="標楷體" w:hint="eastAsia"/>
          <w:b/>
        </w:rPr>
        <w:t>審酌</w:t>
      </w:r>
      <w:r w:rsidR="00C8646F" w:rsidRPr="00D73E2C">
        <w:rPr>
          <w:rFonts w:hAnsi="標楷體" w:hint="eastAsia"/>
          <w:b/>
        </w:rPr>
        <w:t>訂定</w:t>
      </w:r>
      <w:r w:rsidR="00384B9E" w:rsidRPr="00D73E2C">
        <w:rPr>
          <w:rFonts w:hAnsi="標楷體" w:hint="eastAsia"/>
          <w:b/>
        </w:rPr>
        <w:t>一致性</w:t>
      </w:r>
      <w:r w:rsidR="00C8646F" w:rsidRPr="00D73E2C">
        <w:rPr>
          <w:rFonts w:hAnsi="標楷體" w:hint="eastAsia"/>
          <w:b/>
        </w:rPr>
        <w:t>財產使用契約</w:t>
      </w:r>
      <w:r w:rsidR="00F94A93" w:rsidRPr="00D73E2C">
        <w:rPr>
          <w:rFonts w:hAnsi="標楷體" w:hint="eastAsia"/>
          <w:b/>
        </w:rPr>
        <w:t>，</w:t>
      </w:r>
      <w:r w:rsidR="00C43D07" w:rsidRPr="00D73E2C">
        <w:rPr>
          <w:rFonts w:hAnsi="標楷體" w:hint="eastAsia"/>
          <w:b/>
        </w:rPr>
        <w:t>以加強公</w:t>
      </w:r>
      <w:r w:rsidR="00F94A93" w:rsidRPr="00D73E2C">
        <w:rPr>
          <w:rFonts w:hAnsi="標楷體" w:hint="eastAsia"/>
          <w:b/>
        </w:rPr>
        <w:t>產管理</w:t>
      </w:r>
      <w:r w:rsidR="00C43D07" w:rsidRPr="00D73E2C">
        <w:rPr>
          <w:rFonts w:hAnsi="標楷體" w:hint="eastAsia"/>
          <w:b/>
        </w:rPr>
        <w:t>效能</w:t>
      </w:r>
      <w:r w:rsidR="00E71774" w:rsidRPr="00D73E2C">
        <w:rPr>
          <w:rFonts w:hAnsi="標楷體" w:hint="eastAsia"/>
          <w:b/>
        </w:rPr>
        <w:t>，保障國家資產權益</w:t>
      </w:r>
    </w:p>
    <w:p w:rsidR="008A4538" w:rsidRPr="00D73E2C" w:rsidRDefault="008A4538" w:rsidP="00EA2C95">
      <w:pPr>
        <w:pStyle w:val="3"/>
        <w:spacing w:line="460" w:lineRule="exact"/>
        <w:rPr>
          <w:rFonts w:hAnsi="標楷體"/>
        </w:rPr>
      </w:pPr>
      <w:r w:rsidRPr="00D73E2C">
        <w:rPr>
          <w:rFonts w:hAnsi="標楷體" w:hint="eastAsia"/>
        </w:rPr>
        <w:t>審計部</w:t>
      </w:r>
      <w:r w:rsidR="00827469" w:rsidRPr="00D73E2C">
        <w:rPr>
          <w:rFonts w:hAnsi="標楷體" w:hint="eastAsia"/>
        </w:rPr>
        <w:t>表示</w:t>
      </w:r>
      <w:r w:rsidRPr="00D73E2C">
        <w:rPr>
          <w:rFonts w:hAnsi="標楷體" w:hint="eastAsia"/>
        </w:rPr>
        <w:t>依</w:t>
      </w:r>
      <w:r w:rsidRPr="00D73E2C">
        <w:rPr>
          <w:rFonts w:hAnsi="標楷體" w:hint="eastAsia"/>
          <w:spacing w:val="2"/>
          <w:szCs w:val="32"/>
        </w:rPr>
        <w:t>國產法第11條規定，公用財產需以各直接使用機關為管理機關，並直接管理之。故主管機關將</w:t>
      </w:r>
      <w:r w:rsidR="00EB3002" w:rsidRPr="00D73E2C">
        <w:rPr>
          <w:rFonts w:hAnsi="標楷體" w:hint="eastAsia"/>
          <w:spacing w:val="2"/>
          <w:szCs w:val="32"/>
        </w:rPr>
        <w:t>經</w:t>
      </w:r>
      <w:r w:rsidRPr="00D73E2C">
        <w:rPr>
          <w:rFonts w:hAnsi="標楷體" w:hint="eastAsia"/>
          <w:spacing w:val="2"/>
          <w:szCs w:val="32"/>
        </w:rPr>
        <w:t>管之國有公用財產無償轉供財團法人使用，是否符合</w:t>
      </w:r>
      <w:r w:rsidR="00EB3002" w:rsidRPr="00D73E2C">
        <w:rPr>
          <w:rFonts w:hAnsi="標楷體" w:hint="eastAsia"/>
          <w:spacing w:val="2"/>
          <w:szCs w:val="32"/>
        </w:rPr>
        <w:t>國產</w:t>
      </w:r>
      <w:r w:rsidRPr="00D73E2C">
        <w:rPr>
          <w:rFonts w:hAnsi="標楷體" w:hint="eastAsia"/>
          <w:spacing w:val="2"/>
          <w:szCs w:val="32"/>
        </w:rPr>
        <w:t>法「直接」管理使用之規定，不</w:t>
      </w:r>
      <w:r w:rsidRPr="00D73E2C">
        <w:rPr>
          <w:rFonts w:hAnsi="標楷體" w:hint="eastAsia"/>
          <w:spacing w:val="2"/>
          <w:szCs w:val="32"/>
        </w:rPr>
        <w:lastRenderedPageBreak/>
        <w:t>無疑義。</w:t>
      </w:r>
      <w:r w:rsidR="000B4463" w:rsidRPr="00D73E2C">
        <w:rPr>
          <w:rFonts w:hAnsi="標楷體" w:hint="eastAsia"/>
          <w:spacing w:val="2"/>
          <w:szCs w:val="32"/>
        </w:rPr>
        <w:t>該</w:t>
      </w:r>
      <w:r w:rsidR="00EB3002" w:rsidRPr="00D73E2C">
        <w:rPr>
          <w:rFonts w:hAnsi="標楷體" w:hint="eastAsia"/>
          <w:spacing w:val="2"/>
          <w:szCs w:val="32"/>
        </w:rPr>
        <w:t>部並提出</w:t>
      </w:r>
      <w:r w:rsidRPr="00D73E2C">
        <w:rPr>
          <w:rFonts w:hAnsi="標楷體" w:hint="eastAsia"/>
          <w:spacing w:val="2"/>
          <w:szCs w:val="32"/>
        </w:rPr>
        <w:t>內政部86年5月20日台(86)內地字第8675613號關於國有公用財產管理使用之函釋：「……據行政院有關單位意見……，依國產法第11條規定，係以各直接使用機關為管理機關直接管理之，並無得委託其他機構管理之依據。如將國產法第11條關於國有公用財產應由管理機關直接管理之規定解釋為亦包括主管機關得將國有公用財產因其業務委託其他機關或機構辦理時而提供受託人使用，顯與立法意旨不符。……」是以，</w:t>
      </w:r>
      <w:r w:rsidR="00EB3002" w:rsidRPr="00D73E2C">
        <w:rPr>
          <w:rFonts w:hAnsi="標楷體" w:hint="eastAsia"/>
          <w:spacing w:val="2"/>
          <w:szCs w:val="32"/>
        </w:rPr>
        <w:t>審計部認為</w:t>
      </w:r>
      <w:r w:rsidRPr="00D73E2C">
        <w:rPr>
          <w:rFonts w:hAnsi="標楷體" w:hint="eastAsia"/>
          <w:spacing w:val="2"/>
          <w:szCs w:val="32"/>
        </w:rPr>
        <w:t>主管機關將國有公用財產因其業務委託財團法人辦理，而供其長期無償使用，似</w:t>
      </w:r>
      <w:r w:rsidR="00877E69" w:rsidRPr="00D73E2C">
        <w:rPr>
          <w:rFonts w:hAnsi="標楷體" w:hint="eastAsia"/>
          <w:spacing w:val="2"/>
          <w:szCs w:val="32"/>
        </w:rPr>
        <w:t>有</w:t>
      </w:r>
      <w:r w:rsidRPr="00D73E2C">
        <w:rPr>
          <w:rFonts w:hAnsi="標楷體" w:hint="eastAsia"/>
          <w:spacing w:val="2"/>
          <w:szCs w:val="32"/>
        </w:rPr>
        <w:t>未符前述函釋內容</w:t>
      </w:r>
      <w:r w:rsidR="00803BA1" w:rsidRPr="00D73E2C">
        <w:rPr>
          <w:rFonts w:hAnsi="標楷體" w:hint="eastAsia"/>
          <w:spacing w:val="2"/>
          <w:szCs w:val="32"/>
        </w:rPr>
        <w:t>及國產法規等情事，意即應對所管有之國有財產直接使用管理，不宜將國有公用財產提供法人團體</w:t>
      </w:r>
      <w:r w:rsidR="00983D8F" w:rsidRPr="00D73E2C">
        <w:rPr>
          <w:rFonts w:hAnsi="標楷體" w:hint="eastAsia"/>
          <w:spacing w:val="2"/>
          <w:szCs w:val="32"/>
        </w:rPr>
        <w:t>執行或受委託業務使用</w:t>
      </w:r>
      <w:r w:rsidRPr="00D73E2C">
        <w:rPr>
          <w:rFonts w:hAnsi="標楷體" w:hint="eastAsia"/>
          <w:spacing w:val="2"/>
          <w:szCs w:val="32"/>
        </w:rPr>
        <w:t>。</w:t>
      </w:r>
    </w:p>
    <w:p w:rsidR="000B2940" w:rsidRPr="00D73E2C" w:rsidRDefault="00AF52B7" w:rsidP="00EA2C95">
      <w:pPr>
        <w:pStyle w:val="3"/>
        <w:spacing w:line="460" w:lineRule="exact"/>
        <w:rPr>
          <w:rFonts w:hAnsi="標楷體"/>
        </w:rPr>
      </w:pPr>
      <w:r w:rsidRPr="00D73E2C">
        <w:rPr>
          <w:rFonts w:hAnsi="標楷體" w:hint="eastAsia"/>
        </w:rPr>
        <w:t>經查政府捐助之財團法人長期無償使用國有公用不動產（簡表）如下</w:t>
      </w:r>
      <w:r w:rsidR="0004422F" w:rsidRPr="00D73E2C">
        <w:rPr>
          <w:rFonts w:hAnsi="標楷體" w:hint="eastAsia"/>
        </w:rPr>
        <w:t>(表1、表1-1)</w:t>
      </w:r>
      <w:r w:rsidRPr="00D73E2C">
        <w:rPr>
          <w:rFonts w:hAnsi="標楷體" w:hint="eastAsia"/>
        </w:rPr>
        <w:t>：</w:t>
      </w:r>
    </w:p>
    <w:p w:rsidR="00AF52B7" w:rsidRPr="00D73E2C" w:rsidRDefault="00AF52B7" w:rsidP="00AF52B7">
      <w:pPr>
        <w:pStyle w:val="af6"/>
        <w:spacing w:before="0" w:after="0" w:line="320" w:lineRule="exact"/>
        <w:ind w:left="849" w:hangingChars="303" w:hanging="849"/>
        <w:rPr>
          <w:rFonts w:hAnsi="標楷體" w:cs="新細明體"/>
          <w:b/>
          <w:bCs/>
          <w:szCs w:val="28"/>
        </w:rPr>
      </w:pPr>
      <w:r w:rsidRPr="00D73E2C">
        <w:rPr>
          <w:rFonts w:hAnsi="標楷體" w:hint="eastAsia"/>
        </w:rPr>
        <w:t xml:space="preserve">表1 </w:t>
      </w:r>
      <w:r w:rsidRPr="00D73E2C">
        <w:rPr>
          <w:rFonts w:hAnsi="標楷體" w:cs="新細明體" w:hint="eastAsia"/>
          <w:bCs/>
          <w:szCs w:val="28"/>
        </w:rPr>
        <w:t>政府捐助之財團法人長期無償使用國有公用不動產情形表（簡表）</w:t>
      </w:r>
    </w:p>
    <w:p w:rsidR="00AF52B7" w:rsidRPr="00D73E2C" w:rsidRDefault="00AF52B7" w:rsidP="00AF52B7">
      <w:pPr>
        <w:pStyle w:val="af6"/>
        <w:spacing w:before="0" w:after="0" w:line="320" w:lineRule="exact"/>
        <w:ind w:left="849" w:hangingChars="303" w:hanging="849"/>
        <w:jc w:val="right"/>
        <w:rPr>
          <w:rFonts w:hAnsi="標楷體" w:cs="新細明體"/>
        </w:rPr>
      </w:pPr>
      <w:r w:rsidRPr="00D73E2C">
        <w:rPr>
          <w:rFonts w:hAnsi="標楷體" w:cs="新細明體" w:hint="eastAsia"/>
        </w:rPr>
        <w:t>單位：家數、平方公尺、萬元</w:t>
      </w:r>
    </w:p>
    <w:tbl>
      <w:tblPr>
        <w:tblStyle w:val="af7"/>
        <w:tblW w:w="0" w:type="auto"/>
        <w:tblInd w:w="108" w:type="dxa"/>
        <w:tblLook w:val="04A0" w:firstRow="1" w:lastRow="0" w:firstColumn="1" w:lastColumn="0" w:noHBand="0" w:noVBand="1"/>
      </w:tblPr>
      <w:tblGrid>
        <w:gridCol w:w="1275"/>
        <w:gridCol w:w="709"/>
        <w:gridCol w:w="1276"/>
        <w:gridCol w:w="850"/>
        <w:gridCol w:w="1917"/>
        <w:gridCol w:w="1203"/>
        <w:gridCol w:w="1722"/>
      </w:tblGrid>
      <w:tr w:rsidR="00D73E2C" w:rsidRPr="00D73E2C" w:rsidTr="00AF52B7">
        <w:tc>
          <w:tcPr>
            <w:tcW w:w="1275" w:type="dxa"/>
            <w:vAlign w:val="center"/>
          </w:tcPr>
          <w:p w:rsidR="00AF52B7" w:rsidRPr="00D73E2C" w:rsidRDefault="00AF52B7" w:rsidP="00AF52B7">
            <w:pPr>
              <w:widowControl/>
              <w:spacing w:line="420" w:lineRule="exact"/>
              <w:jc w:val="center"/>
              <w:rPr>
                <w:rFonts w:hAnsi="標楷體"/>
                <w:sz w:val="28"/>
                <w:szCs w:val="28"/>
              </w:rPr>
            </w:pPr>
            <w:r w:rsidRPr="00D73E2C">
              <w:rPr>
                <w:rFonts w:hAnsi="標楷體" w:cs="新細明體" w:hint="eastAsia"/>
                <w:kern w:val="0"/>
                <w:sz w:val="28"/>
                <w:szCs w:val="28"/>
              </w:rPr>
              <w:t>財團法人主管機關</w:t>
            </w:r>
          </w:p>
        </w:tc>
        <w:tc>
          <w:tcPr>
            <w:tcW w:w="709" w:type="dxa"/>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家數</w:t>
            </w:r>
          </w:p>
        </w:tc>
        <w:tc>
          <w:tcPr>
            <w:tcW w:w="1276" w:type="dxa"/>
            <w:vAlign w:val="center"/>
          </w:tcPr>
          <w:p w:rsidR="00AF52B7" w:rsidRPr="00D73E2C" w:rsidRDefault="00AF52B7" w:rsidP="00AF52B7">
            <w:pPr>
              <w:widowControl/>
              <w:ind w:leftChars="-45" w:left="-18" w:rightChars="-45" w:right="-153" w:hangingChars="45" w:hanging="135"/>
              <w:jc w:val="center"/>
              <w:rPr>
                <w:rFonts w:hAnsi="標楷體" w:cs="新細明體"/>
                <w:bCs/>
                <w:kern w:val="0"/>
                <w:sz w:val="28"/>
                <w:szCs w:val="28"/>
              </w:rPr>
            </w:pPr>
            <w:r w:rsidRPr="00D73E2C">
              <w:rPr>
                <w:rFonts w:hAnsi="標楷體" w:cs="新細明體" w:hint="eastAsia"/>
                <w:kern w:val="0"/>
                <w:sz w:val="28"/>
                <w:szCs w:val="28"/>
              </w:rPr>
              <w:t>坐落縣市</w:t>
            </w:r>
          </w:p>
        </w:tc>
        <w:tc>
          <w:tcPr>
            <w:tcW w:w="850" w:type="dxa"/>
            <w:vAlign w:val="center"/>
          </w:tcPr>
          <w:p w:rsidR="00AF52B7" w:rsidRPr="00D73E2C" w:rsidRDefault="00AF52B7" w:rsidP="00AF52B7">
            <w:pPr>
              <w:widowControl/>
              <w:jc w:val="center"/>
              <w:rPr>
                <w:rFonts w:hAnsi="標楷體" w:cs="新細明體"/>
                <w:bCs/>
                <w:kern w:val="0"/>
                <w:sz w:val="28"/>
                <w:szCs w:val="28"/>
              </w:rPr>
            </w:pPr>
            <w:r w:rsidRPr="00D73E2C">
              <w:rPr>
                <w:rFonts w:hAnsi="標楷體" w:cs="新細明體" w:hint="eastAsia"/>
                <w:kern w:val="0"/>
                <w:sz w:val="28"/>
                <w:szCs w:val="28"/>
              </w:rPr>
              <w:t>種類</w:t>
            </w:r>
          </w:p>
        </w:tc>
        <w:tc>
          <w:tcPr>
            <w:tcW w:w="1917" w:type="dxa"/>
            <w:vAlign w:val="center"/>
          </w:tcPr>
          <w:p w:rsidR="00AF52B7" w:rsidRPr="00D73E2C" w:rsidRDefault="00AF52B7" w:rsidP="00AF52B7">
            <w:pPr>
              <w:widowControl/>
              <w:jc w:val="center"/>
              <w:rPr>
                <w:rFonts w:hAnsi="標楷體" w:cs="新細明體"/>
                <w:bCs/>
                <w:kern w:val="0"/>
                <w:sz w:val="28"/>
                <w:szCs w:val="28"/>
              </w:rPr>
            </w:pPr>
            <w:r w:rsidRPr="00D73E2C">
              <w:rPr>
                <w:rFonts w:hAnsi="標楷體" w:cs="新細明體" w:hint="eastAsia"/>
                <w:kern w:val="0"/>
                <w:sz w:val="28"/>
                <w:szCs w:val="28"/>
              </w:rPr>
              <w:t>面積</w:t>
            </w:r>
          </w:p>
        </w:tc>
        <w:tc>
          <w:tcPr>
            <w:tcW w:w="1203" w:type="dxa"/>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使用</w:t>
            </w:r>
          </w:p>
          <w:p w:rsidR="00AF52B7" w:rsidRPr="00D73E2C" w:rsidRDefault="00AF52B7" w:rsidP="00AF52B7">
            <w:pPr>
              <w:widowControl/>
              <w:jc w:val="center"/>
              <w:rPr>
                <w:rFonts w:hAnsi="標楷體" w:cs="新細明體"/>
                <w:bCs/>
                <w:kern w:val="0"/>
                <w:sz w:val="28"/>
                <w:szCs w:val="28"/>
              </w:rPr>
            </w:pPr>
            <w:r w:rsidRPr="00D73E2C">
              <w:rPr>
                <w:rFonts w:hAnsi="標楷體" w:cs="新細明體" w:hint="eastAsia"/>
                <w:kern w:val="0"/>
                <w:sz w:val="28"/>
                <w:szCs w:val="28"/>
              </w:rPr>
              <w:t>期間</w:t>
            </w:r>
          </w:p>
        </w:tc>
        <w:tc>
          <w:tcPr>
            <w:tcW w:w="1722" w:type="dxa"/>
            <w:vAlign w:val="center"/>
          </w:tcPr>
          <w:p w:rsidR="00AF52B7" w:rsidRPr="00D73E2C" w:rsidRDefault="00AF52B7" w:rsidP="00AF52B7">
            <w:pPr>
              <w:widowControl/>
              <w:ind w:leftChars="-39" w:left="-133" w:rightChars="-45" w:right="-153"/>
              <w:jc w:val="center"/>
              <w:rPr>
                <w:rFonts w:hAnsi="標楷體" w:cs="新細明體"/>
                <w:kern w:val="0"/>
                <w:sz w:val="28"/>
                <w:szCs w:val="28"/>
              </w:rPr>
            </w:pPr>
            <w:r w:rsidRPr="00D73E2C">
              <w:rPr>
                <w:rFonts w:hAnsi="標楷體" w:cs="新細明體" w:hint="eastAsia"/>
                <w:kern w:val="0"/>
                <w:sz w:val="28"/>
                <w:szCs w:val="28"/>
              </w:rPr>
              <w:t>自有不動產</w:t>
            </w:r>
          </w:p>
          <w:p w:rsidR="00AF52B7" w:rsidRPr="00D73E2C" w:rsidRDefault="00AF52B7" w:rsidP="00AF52B7">
            <w:pPr>
              <w:pStyle w:val="af6"/>
              <w:spacing w:before="0" w:after="0" w:line="320" w:lineRule="exact"/>
              <w:jc w:val="center"/>
              <w:rPr>
                <w:rFonts w:hAnsi="標楷體"/>
                <w:szCs w:val="28"/>
              </w:rPr>
            </w:pPr>
            <w:r w:rsidRPr="00D73E2C">
              <w:rPr>
                <w:rFonts w:hAnsi="標楷體" w:cs="新細明體" w:hint="eastAsia"/>
                <w:szCs w:val="28"/>
              </w:rPr>
              <w:t>105年度出租獲利</w:t>
            </w:r>
          </w:p>
        </w:tc>
      </w:tr>
      <w:tr w:rsidR="00D73E2C" w:rsidRPr="00D73E2C" w:rsidTr="00AF52B7">
        <w:trPr>
          <w:trHeight w:val="645"/>
        </w:trPr>
        <w:tc>
          <w:tcPr>
            <w:tcW w:w="1275" w:type="dxa"/>
            <w:vMerge w:val="restart"/>
            <w:vAlign w:val="center"/>
          </w:tcPr>
          <w:p w:rsidR="00AF52B7" w:rsidRPr="00D73E2C" w:rsidRDefault="00AF52B7" w:rsidP="00AF52B7">
            <w:pPr>
              <w:widowControl/>
              <w:spacing w:line="420" w:lineRule="exact"/>
              <w:jc w:val="center"/>
              <w:rPr>
                <w:rFonts w:hAnsi="標楷體" w:cs="新細明體"/>
                <w:kern w:val="0"/>
                <w:sz w:val="28"/>
                <w:szCs w:val="28"/>
              </w:rPr>
            </w:pPr>
            <w:r w:rsidRPr="00D73E2C">
              <w:rPr>
                <w:rFonts w:hAnsi="標楷體" w:cs="新細明體" w:hint="eastAsia"/>
                <w:kern w:val="0"/>
                <w:sz w:val="28"/>
                <w:szCs w:val="28"/>
              </w:rPr>
              <w:t>經濟部</w:t>
            </w:r>
          </w:p>
        </w:tc>
        <w:tc>
          <w:tcPr>
            <w:tcW w:w="709" w:type="dxa"/>
            <w:vMerge w:val="restart"/>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11</w:t>
            </w:r>
          </w:p>
        </w:tc>
        <w:tc>
          <w:tcPr>
            <w:tcW w:w="1276" w:type="dxa"/>
            <w:vMerge w:val="restart"/>
          </w:tcPr>
          <w:p w:rsidR="00AF52B7" w:rsidRPr="00D73E2C" w:rsidRDefault="00AF52B7" w:rsidP="00AF52B7">
            <w:pPr>
              <w:widowControl/>
              <w:ind w:leftChars="-32" w:left="-109"/>
              <w:rPr>
                <w:rFonts w:hAnsi="標楷體" w:cs="新細明體"/>
                <w:kern w:val="0"/>
                <w:sz w:val="28"/>
                <w:szCs w:val="28"/>
              </w:rPr>
            </w:pPr>
            <w:r w:rsidRPr="00D73E2C">
              <w:rPr>
                <w:rFonts w:hAnsi="標楷體" w:cs="新細明體" w:hint="eastAsia"/>
                <w:kern w:val="0"/>
                <w:sz w:val="28"/>
                <w:szCs w:val="28"/>
              </w:rPr>
              <w:t>臺北市等11縣市</w:t>
            </w:r>
          </w:p>
        </w:tc>
        <w:tc>
          <w:tcPr>
            <w:tcW w:w="850" w:type="dxa"/>
            <w:vAlign w:val="center"/>
          </w:tcPr>
          <w:p w:rsidR="00AF52B7" w:rsidRPr="00D73E2C" w:rsidRDefault="00AF52B7" w:rsidP="00AF52B7">
            <w:pPr>
              <w:ind w:leftChars="-32" w:left="-109"/>
              <w:jc w:val="center"/>
              <w:rPr>
                <w:rFonts w:hAnsi="標楷體" w:cs="新細明體"/>
                <w:kern w:val="0"/>
                <w:sz w:val="28"/>
                <w:szCs w:val="28"/>
              </w:rPr>
            </w:pPr>
            <w:r w:rsidRPr="00D73E2C">
              <w:rPr>
                <w:rFonts w:hAnsi="標楷體" w:cs="新細明體" w:hint="eastAsia"/>
                <w:kern w:val="0"/>
                <w:sz w:val="28"/>
                <w:szCs w:val="28"/>
              </w:rPr>
              <w:t>土地</w:t>
            </w:r>
          </w:p>
        </w:tc>
        <w:tc>
          <w:tcPr>
            <w:tcW w:w="1917" w:type="dxa"/>
            <w:vAlign w:val="center"/>
          </w:tcPr>
          <w:p w:rsidR="00AF52B7" w:rsidRPr="00D73E2C" w:rsidRDefault="00AF52B7" w:rsidP="00AF52B7">
            <w:pPr>
              <w:spacing w:line="340" w:lineRule="exact"/>
              <w:jc w:val="right"/>
              <w:rPr>
                <w:rFonts w:hAnsi="標楷體"/>
                <w:sz w:val="28"/>
                <w:szCs w:val="28"/>
              </w:rPr>
            </w:pPr>
            <w:r w:rsidRPr="00D73E2C">
              <w:rPr>
                <w:rFonts w:hAnsi="標楷體" w:hint="eastAsia"/>
                <w:sz w:val="28"/>
                <w:szCs w:val="28"/>
              </w:rPr>
              <w:t>10,683.29</w:t>
            </w:r>
          </w:p>
        </w:tc>
        <w:tc>
          <w:tcPr>
            <w:tcW w:w="1203" w:type="dxa"/>
            <w:vMerge w:val="restart"/>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53迄105年</w:t>
            </w:r>
          </w:p>
        </w:tc>
        <w:tc>
          <w:tcPr>
            <w:tcW w:w="1722" w:type="dxa"/>
            <w:vMerge w:val="restart"/>
            <w:vAlign w:val="center"/>
          </w:tcPr>
          <w:p w:rsidR="00AF52B7" w:rsidRPr="00D73E2C" w:rsidRDefault="00AF52B7" w:rsidP="00AF52B7">
            <w:pPr>
              <w:widowControl/>
              <w:ind w:leftChars="-39" w:left="-133" w:rightChars="16" w:right="54"/>
              <w:jc w:val="right"/>
              <w:rPr>
                <w:rFonts w:hAnsi="標楷體" w:cs="新細明體"/>
                <w:bCs/>
                <w:kern w:val="0"/>
                <w:sz w:val="28"/>
                <w:szCs w:val="28"/>
              </w:rPr>
            </w:pPr>
            <w:r w:rsidRPr="00D73E2C">
              <w:rPr>
                <w:rFonts w:hAnsi="標楷體" w:cs="新細明體" w:hint="eastAsia"/>
                <w:bCs/>
                <w:kern w:val="0"/>
                <w:sz w:val="28"/>
                <w:szCs w:val="28"/>
              </w:rPr>
              <w:t>1,342.6</w:t>
            </w:r>
          </w:p>
        </w:tc>
      </w:tr>
      <w:tr w:rsidR="00D73E2C" w:rsidRPr="00D73E2C" w:rsidTr="00AF52B7">
        <w:trPr>
          <w:trHeight w:val="79"/>
        </w:trPr>
        <w:tc>
          <w:tcPr>
            <w:tcW w:w="1275" w:type="dxa"/>
            <w:vMerge/>
            <w:vAlign w:val="center"/>
          </w:tcPr>
          <w:p w:rsidR="00AF52B7" w:rsidRPr="00D73E2C" w:rsidRDefault="00AF52B7" w:rsidP="00AF52B7">
            <w:pPr>
              <w:widowControl/>
              <w:spacing w:line="420" w:lineRule="exact"/>
              <w:jc w:val="center"/>
              <w:rPr>
                <w:rFonts w:hAnsi="標楷體" w:cs="新細明體"/>
                <w:kern w:val="0"/>
                <w:sz w:val="28"/>
                <w:szCs w:val="28"/>
              </w:rPr>
            </w:pPr>
          </w:p>
        </w:tc>
        <w:tc>
          <w:tcPr>
            <w:tcW w:w="709" w:type="dxa"/>
            <w:vMerge/>
            <w:vAlign w:val="center"/>
          </w:tcPr>
          <w:p w:rsidR="00AF52B7" w:rsidRPr="00D73E2C" w:rsidRDefault="00AF52B7" w:rsidP="00AF52B7">
            <w:pPr>
              <w:widowControl/>
              <w:jc w:val="center"/>
              <w:rPr>
                <w:rFonts w:hAnsi="標楷體" w:cs="新細明體"/>
                <w:kern w:val="0"/>
                <w:sz w:val="28"/>
                <w:szCs w:val="28"/>
              </w:rPr>
            </w:pPr>
          </w:p>
        </w:tc>
        <w:tc>
          <w:tcPr>
            <w:tcW w:w="1276" w:type="dxa"/>
            <w:vMerge/>
          </w:tcPr>
          <w:p w:rsidR="00AF52B7" w:rsidRPr="00D73E2C" w:rsidRDefault="00AF52B7" w:rsidP="00AF52B7">
            <w:pPr>
              <w:widowControl/>
              <w:ind w:leftChars="-32" w:left="-109"/>
              <w:rPr>
                <w:rFonts w:hAnsi="標楷體" w:cs="新細明體"/>
                <w:kern w:val="0"/>
                <w:sz w:val="28"/>
                <w:szCs w:val="28"/>
              </w:rPr>
            </w:pPr>
          </w:p>
        </w:tc>
        <w:tc>
          <w:tcPr>
            <w:tcW w:w="850" w:type="dxa"/>
            <w:vAlign w:val="center"/>
          </w:tcPr>
          <w:p w:rsidR="00AF52B7" w:rsidRPr="00D73E2C" w:rsidRDefault="00AF52B7" w:rsidP="00AF52B7">
            <w:pPr>
              <w:ind w:leftChars="-32" w:left="-109"/>
              <w:jc w:val="center"/>
              <w:rPr>
                <w:rFonts w:hAnsi="標楷體" w:cs="新細明體"/>
                <w:kern w:val="0"/>
                <w:sz w:val="28"/>
                <w:szCs w:val="28"/>
              </w:rPr>
            </w:pPr>
            <w:r w:rsidRPr="00D73E2C">
              <w:rPr>
                <w:rFonts w:hAnsi="標楷體" w:cs="新細明體" w:hint="eastAsia"/>
                <w:kern w:val="0"/>
                <w:sz w:val="28"/>
                <w:szCs w:val="28"/>
              </w:rPr>
              <w:t>房屋</w:t>
            </w:r>
          </w:p>
        </w:tc>
        <w:tc>
          <w:tcPr>
            <w:tcW w:w="1917" w:type="dxa"/>
            <w:vAlign w:val="center"/>
          </w:tcPr>
          <w:p w:rsidR="00AF52B7" w:rsidRPr="00D73E2C" w:rsidRDefault="00AF52B7" w:rsidP="00AF52B7">
            <w:pPr>
              <w:spacing w:line="340" w:lineRule="exact"/>
              <w:jc w:val="right"/>
              <w:rPr>
                <w:rFonts w:hAnsi="標楷體"/>
                <w:sz w:val="28"/>
                <w:szCs w:val="28"/>
              </w:rPr>
            </w:pPr>
            <w:r w:rsidRPr="00D73E2C">
              <w:rPr>
                <w:rFonts w:hAnsi="標楷體"/>
                <w:sz w:val="28"/>
                <w:szCs w:val="28"/>
              </w:rPr>
              <w:t>392</w:t>
            </w:r>
            <w:r w:rsidRPr="00D73E2C">
              <w:rPr>
                <w:rFonts w:hAnsi="標楷體" w:hint="eastAsia"/>
                <w:sz w:val="28"/>
                <w:szCs w:val="28"/>
              </w:rPr>
              <w:t>,634.88</w:t>
            </w:r>
          </w:p>
        </w:tc>
        <w:tc>
          <w:tcPr>
            <w:tcW w:w="1203" w:type="dxa"/>
            <w:vMerge/>
            <w:vAlign w:val="center"/>
          </w:tcPr>
          <w:p w:rsidR="00AF52B7" w:rsidRPr="00D73E2C" w:rsidRDefault="00AF52B7" w:rsidP="00AF52B7">
            <w:pPr>
              <w:widowControl/>
              <w:jc w:val="center"/>
              <w:rPr>
                <w:rFonts w:hAnsi="標楷體" w:cs="新細明體"/>
                <w:kern w:val="0"/>
                <w:sz w:val="28"/>
                <w:szCs w:val="28"/>
              </w:rPr>
            </w:pPr>
          </w:p>
        </w:tc>
        <w:tc>
          <w:tcPr>
            <w:tcW w:w="1722" w:type="dxa"/>
            <w:vMerge/>
          </w:tcPr>
          <w:p w:rsidR="00AF52B7" w:rsidRPr="00D73E2C" w:rsidRDefault="00AF52B7" w:rsidP="00AF52B7">
            <w:pPr>
              <w:widowControl/>
              <w:ind w:leftChars="-39" w:left="-133" w:rightChars="16" w:right="54"/>
              <w:jc w:val="right"/>
              <w:rPr>
                <w:rFonts w:hAnsi="標楷體" w:cs="新細明體"/>
                <w:bCs/>
                <w:kern w:val="0"/>
                <w:sz w:val="28"/>
                <w:szCs w:val="28"/>
              </w:rPr>
            </w:pPr>
          </w:p>
        </w:tc>
      </w:tr>
      <w:tr w:rsidR="00D73E2C" w:rsidRPr="00D73E2C" w:rsidTr="00AF52B7">
        <w:trPr>
          <w:trHeight w:val="326"/>
        </w:trPr>
        <w:tc>
          <w:tcPr>
            <w:tcW w:w="1275" w:type="dxa"/>
            <w:vMerge w:val="restart"/>
            <w:vAlign w:val="center"/>
          </w:tcPr>
          <w:p w:rsidR="00AF52B7" w:rsidRPr="00D73E2C" w:rsidRDefault="00AF52B7" w:rsidP="00AF52B7">
            <w:pPr>
              <w:widowControl/>
              <w:spacing w:line="420" w:lineRule="exact"/>
              <w:jc w:val="center"/>
              <w:rPr>
                <w:rFonts w:hAnsi="標楷體" w:cs="新細明體"/>
                <w:kern w:val="0"/>
                <w:sz w:val="28"/>
                <w:szCs w:val="28"/>
              </w:rPr>
            </w:pPr>
            <w:r w:rsidRPr="00D73E2C">
              <w:rPr>
                <w:rFonts w:hAnsi="標楷體" w:cs="新細明體" w:hint="eastAsia"/>
                <w:kern w:val="0"/>
                <w:sz w:val="28"/>
                <w:szCs w:val="28"/>
              </w:rPr>
              <w:t>文化部</w:t>
            </w:r>
          </w:p>
        </w:tc>
        <w:tc>
          <w:tcPr>
            <w:tcW w:w="709" w:type="dxa"/>
            <w:vMerge w:val="restart"/>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3</w:t>
            </w:r>
          </w:p>
        </w:tc>
        <w:tc>
          <w:tcPr>
            <w:tcW w:w="1276" w:type="dxa"/>
            <w:vMerge w:val="restart"/>
          </w:tcPr>
          <w:p w:rsidR="00AF52B7" w:rsidRPr="00D73E2C" w:rsidRDefault="00AF52B7" w:rsidP="00AF52B7">
            <w:pPr>
              <w:widowControl/>
              <w:ind w:leftChars="-32" w:left="-109"/>
              <w:rPr>
                <w:rFonts w:hAnsi="標楷體" w:cs="新細明體"/>
                <w:kern w:val="0"/>
                <w:sz w:val="28"/>
                <w:szCs w:val="28"/>
              </w:rPr>
            </w:pPr>
            <w:r w:rsidRPr="00D73E2C">
              <w:rPr>
                <w:rFonts w:hAnsi="標楷體" w:cs="新細明體" w:hint="eastAsia"/>
                <w:kern w:val="0"/>
                <w:sz w:val="28"/>
                <w:szCs w:val="28"/>
              </w:rPr>
              <w:t>臺北市等6縣市</w:t>
            </w:r>
          </w:p>
        </w:tc>
        <w:tc>
          <w:tcPr>
            <w:tcW w:w="850" w:type="dxa"/>
            <w:vAlign w:val="center"/>
          </w:tcPr>
          <w:p w:rsidR="00AF52B7" w:rsidRPr="00D73E2C" w:rsidRDefault="00AF52B7" w:rsidP="00AF52B7">
            <w:pPr>
              <w:ind w:leftChars="-32" w:left="-109"/>
              <w:jc w:val="center"/>
              <w:rPr>
                <w:rFonts w:hAnsi="標楷體" w:cs="新細明體"/>
                <w:kern w:val="0"/>
                <w:sz w:val="28"/>
                <w:szCs w:val="28"/>
              </w:rPr>
            </w:pPr>
            <w:r w:rsidRPr="00D73E2C">
              <w:rPr>
                <w:rFonts w:hAnsi="標楷體" w:cs="新細明體" w:hint="eastAsia"/>
                <w:kern w:val="0"/>
                <w:sz w:val="28"/>
                <w:szCs w:val="28"/>
              </w:rPr>
              <w:t>土地</w:t>
            </w:r>
          </w:p>
        </w:tc>
        <w:tc>
          <w:tcPr>
            <w:tcW w:w="1917" w:type="dxa"/>
            <w:vAlign w:val="center"/>
          </w:tcPr>
          <w:p w:rsidR="00AF52B7" w:rsidRPr="00D73E2C" w:rsidRDefault="00AF52B7" w:rsidP="00AF52B7">
            <w:pPr>
              <w:spacing w:line="340" w:lineRule="exact"/>
              <w:jc w:val="right"/>
              <w:rPr>
                <w:rFonts w:hAnsi="標楷體"/>
                <w:sz w:val="28"/>
                <w:szCs w:val="28"/>
              </w:rPr>
            </w:pPr>
            <w:r w:rsidRPr="00D73E2C">
              <w:rPr>
                <w:rFonts w:hAnsi="標楷體"/>
                <w:sz w:val="28"/>
                <w:szCs w:val="28"/>
              </w:rPr>
              <w:t>178</w:t>
            </w:r>
            <w:r w:rsidRPr="00D73E2C">
              <w:rPr>
                <w:rFonts w:hAnsi="標楷體" w:hint="eastAsia"/>
                <w:sz w:val="28"/>
                <w:szCs w:val="28"/>
              </w:rPr>
              <w:t>,767.81</w:t>
            </w:r>
          </w:p>
        </w:tc>
        <w:tc>
          <w:tcPr>
            <w:tcW w:w="1203" w:type="dxa"/>
            <w:vMerge w:val="restart"/>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53迄105年</w:t>
            </w:r>
          </w:p>
        </w:tc>
        <w:tc>
          <w:tcPr>
            <w:tcW w:w="1722" w:type="dxa"/>
            <w:vMerge w:val="restart"/>
            <w:vAlign w:val="center"/>
          </w:tcPr>
          <w:p w:rsidR="00AF52B7" w:rsidRPr="00D73E2C" w:rsidRDefault="00AF52B7" w:rsidP="00AF52B7">
            <w:pPr>
              <w:widowControl/>
              <w:ind w:leftChars="-39" w:left="-133" w:rightChars="16" w:right="54"/>
              <w:jc w:val="right"/>
              <w:rPr>
                <w:rFonts w:hAnsi="標楷體" w:cs="新細明體"/>
                <w:bCs/>
                <w:kern w:val="0"/>
                <w:sz w:val="28"/>
                <w:szCs w:val="28"/>
              </w:rPr>
            </w:pPr>
            <w:r w:rsidRPr="00D73E2C">
              <w:rPr>
                <w:rFonts w:hAnsi="標楷體" w:cs="新細明體" w:hint="eastAsia"/>
                <w:bCs/>
                <w:kern w:val="0"/>
                <w:sz w:val="28"/>
                <w:szCs w:val="28"/>
              </w:rPr>
              <w:t>1,655.3</w:t>
            </w:r>
          </w:p>
        </w:tc>
      </w:tr>
      <w:tr w:rsidR="00D73E2C" w:rsidRPr="00D73E2C" w:rsidTr="00AF52B7">
        <w:trPr>
          <w:trHeight w:val="394"/>
        </w:trPr>
        <w:tc>
          <w:tcPr>
            <w:tcW w:w="1275" w:type="dxa"/>
            <w:vMerge/>
            <w:vAlign w:val="center"/>
          </w:tcPr>
          <w:p w:rsidR="00AF52B7" w:rsidRPr="00D73E2C" w:rsidRDefault="00AF52B7" w:rsidP="00AF52B7">
            <w:pPr>
              <w:widowControl/>
              <w:spacing w:line="420" w:lineRule="exact"/>
              <w:jc w:val="center"/>
              <w:rPr>
                <w:rFonts w:hAnsi="標楷體" w:cs="新細明體"/>
                <w:kern w:val="0"/>
                <w:sz w:val="28"/>
                <w:szCs w:val="28"/>
              </w:rPr>
            </w:pPr>
          </w:p>
        </w:tc>
        <w:tc>
          <w:tcPr>
            <w:tcW w:w="709" w:type="dxa"/>
            <w:vMerge/>
            <w:vAlign w:val="center"/>
          </w:tcPr>
          <w:p w:rsidR="00AF52B7" w:rsidRPr="00D73E2C" w:rsidRDefault="00AF52B7" w:rsidP="00AF52B7">
            <w:pPr>
              <w:widowControl/>
              <w:jc w:val="center"/>
              <w:rPr>
                <w:rFonts w:hAnsi="標楷體" w:cs="新細明體"/>
                <w:kern w:val="0"/>
                <w:sz w:val="28"/>
                <w:szCs w:val="28"/>
              </w:rPr>
            </w:pPr>
          </w:p>
        </w:tc>
        <w:tc>
          <w:tcPr>
            <w:tcW w:w="1276" w:type="dxa"/>
            <w:vMerge/>
          </w:tcPr>
          <w:p w:rsidR="00AF52B7" w:rsidRPr="00D73E2C" w:rsidRDefault="00AF52B7" w:rsidP="00AF52B7">
            <w:pPr>
              <w:widowControl/>
              <w:ind w:leftChars="-32" w:left="-109"/>
              <w:rPr>
                <w:rFonts w:hAnsi="標楷體" w:cs="新細明體"/>
                <w:kern w:val="0"/>
                <w:sz w:val="28"/>
                <w:szCs w:val="28"/>
              </w:rPr>
            </w:pPr>
          </w:p>
        </w:tc>
        <w:tc>
          <w:tcPr>
            <w:tcW w:w="850" w:type="dxa"/>
            <w:vAlign w:val="center"/>
          </w:tcPr>
          <w:p w:rsidR="00AF52B7" w:rsidRPr="00D73E2C" w:rsidRDefault="00AF52B7" w:rsidP="00AF52B7">
            <w:pPr>
              <w:ind w:leftChars="-32" w:left="-109"/>
              <w:jc w:val="center"/>
              <w:rPr>
                <w:rFonts w:hAnsi="標楷體" w:cs="新細明體"/>
                <w:kern w:val="0"/>
                <w:sz w:val="28"/>
                <w:szCs w:val="28"/>
              </w:rPr>
            </w:pPr>
            <w:r w:rsidRPr="00D73E2C">
              <w:rPr>
                <w:rFonts w:hAnsi="標楷體" w:cs="新細明體" w:hint="eastAsia"/>
                <w:kern w:val="0"/>
                <w:sz w:val="28"/>
                <w:szCs w:val="28"/>
              </w:rPr>
              <w:t>房屋</w:t>
            </w:r>
          </w:p>
        </w:tc>
        <w:tc>
          <w:tcPr>
            <w:tcW w:w="1917" w:type="dxa"/>
            <w:vAlign w:val="center"/>
          </w:tcPr>
          <w:p w:rsidR="00AF52B7" w:rsidRPr="00D73E2C" w:rsidRDefault="00AF52B7" w:rsidP="00AF52B7">
            <w:pPr>
              <w:spacing w:line="340" w:lineRule="exact"/>
              <w:jc w:val="right"/>
              <w:rPr>
                <w:rFonts w:hAnsi="標楷體"/>
                <w:sz w:val="28"/>
                <w:szCs w:val="28"/>
              </w:rPr>
            </w:pPr>
            <w:r w:rsidRPr="00D73E2C">
              <w:rPr>
                <w:rFonts w:hAnsi="標楷體" w:hint="eastAsia"/>
                <w:sz w:val="28"/>
                <w:szCs w:val="28"/>
              </w:rPr>
              <w:t>59,479.81</w:t>
            </w:r>
          </w:p>
        </w:tc>
        <w:tc>
          <w:tcPr>
            <w:tcW w:w="1203" w:type="dxa"/>
            <w:vMerge/>
            <w:vAlign w:val="center"/>
          </w:tcPr>
          <w:p w:rsidR="00AF52B7" w:rsidRPr="00D73E2C" w:rsidRDefault="00AF52B7" w:rsidP="00AF52B7">
            <w:pPr>
              <w:widowControl/>
              <w:jc w:val="center"/>
              <w:rPr>
                <w:rFonts w:hAnsi="標楷體" w:cs="新細明體"/>
                <w:kern w:val="0"/>
                <w:sz w:val="28"/>
                <w:szCs w:val="28"/>
              </w:rPr>
            </w:pPr>
          </w:p>
        </w:tc>
        <w:tc>
          <w:tcPr>
            <w:tcW w:w="1722" w:type="dxa"/>
            <w:vMerge/>
          </w:tcPr>
          <w:p w:rsidR="00AF52B7" w:rsidRPr="00D73E2C" w:rsidRDefault="00AF52B7" w:rsidP="00AF52B7">
            <w:pPr>
              <w:widowControl/>
              <w:ind w:leftChars="-39" w:left="-133" w:rightChars="-45" w:right="-153"/>
              <w:jc w:val="center"/>
              <w:rPr>
                <w:rFonts w:hAnsi="標楷體" w:cs="新細明體"/>
                <w:kern w:val="0"/>
                <w:sz w:val="28"/>
                <w:szCs w:val="28"/>
              </w:rPr>
            </w:pPr>
          </w:p>
        </w:tc>
      </w:tr>
      <w:tr w:rsidR="00D73E2C" w:rsidRPr="00D73E2C" w:rsidTr="00AF52B7">
        <w:trPr>
          <w:trHeight w:val="222"/>
        </w:trPr>
        <w:tc>
          <w:tcPr>
            <w:tcW w:w="1275" w:type="dxa"/>
            <w:vMerge w:val="restart"/>
            <w:vAlign w:val="center"/>
          </w:tcPr>
          <w:p w:rsidR="00AF52B7" w:rsidRPr="00D73E2C" w:rsidRDefault="00AF52B7" w:rsidP="00AF52B7">
            <w:pPr>
              <w:widowControl/>
              <w:spacing w:line="420" w:lineRule="exact"/>
              <w:jc w:val="center"/>
              <w:rPr>
                <w:rFonts w:hAnsi="標楷體" w:cs="新細明體"/>
                <w:kern w:val="0"/>
                <w:sz w:val="28"/>
                <w:szCs w:val="28"/>
              </w:rPr>
            </w:pPr>
            <w:r w:rsidRPr="00D73E2C">
              <w:rPr>
                <w:rFonts w:hAnsi="標楷體" w:cs="新細明體" w:hint="eastAsia"/>
                <w:kern w:val="0"/>
                <w:sz w:val="28"/>
                <w:szCs w:val="28"/>
              </w:rPr>
              <w:t>外交部</w:t>
            </w:r>
          </w:p>
        </w:tc>
        <w:tc>
          <w:tcPr>
            <w:tcW w:w="709" w:type="dxa"/>
            <w:vMerge w:val="restart"/>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1</w:t>
            </w:r>
          </w:p>
        </w:tc>
        <w:tc>
          <w:tcPr>
            <w:tcW w:w="1276" w:type="dxa"/>
            <w:vMerge w:val="restart"/>
            <w:vAlign w:val="center"/>
          </w:tcPr>
          <w:p w:rsidR="00AF52B7" w:rsidRPr="00D73E2C" w:rsidRDefault="00AF52B7" w:rsidP="00AF52B7">
            <w:pPr>
              <w:widowControl/>
              <w:ind w:leftChars="-32" w:left="-109"/>
              <w:jc w:val="center"/>
              <w:rPr>
                <w:rFonts w:hAnsi="標楷體" w:cs="新細明體"/>
                <w:kern w:val="0"/>
                <w:sz w:val="28"/>
                <w:szCs w:val="28"/>
              </w:rPr>
            </w:pPr>
            <w:r w:rsidRPr="00D73E2C">
              <w:rPr>
                <w:rFonts w:hAnsi="標楷體" w:cs="新細明體" w:hint="eastAsia"/>
                <w:kern w:val="0"/>
                <w:sz w:val="28"/>
                <w:szCs w:val="28"/>
              </w:rPr>
              <w:t>臺北市</w:t>
            </w:r>
          </w:p>
        </w:tc>
        <w:tc>
          <w:tcPr>
            <w:tcW w:w="850" w:type="dxa"/>
            <w:vAlign w:val="center"/>
          </w:tcPr>
          <w:p w:rsidR="00AF52B7" w:rsidRPr="00D73E2C" w:rsidRDefault="00AF52B7" w:rsidP="00AF52B7">
            <w:pPr>
              <w:ind w:leftChars="-32" w:left="-109"/>
              <w:jc w:val="center"/>
              <w:rPr>
                <w:rFonts w:hAnsi="標楷體" w:cs="新細明體"/>
                <w:kern w:val="0"/>
                <w:sz w:val="28"/>
                <w:szCs w:val="28"/>
              </w:rPr>
            </w:pPr>
            <w:r w:rsidRPr="00D73E2C">
              <w:rPr>
                <w:rFonts w:hAnsi="標楷體" w:cs="新細明體" w:hint="eastAsia"/>
                <w:kern w:val="0"/>
                <w:sz w:val="28"/>
                <w:szCs w:val="28"/>
              </w:rPr>
              <w:t>土地</w:t>
            </w:r>
          </w:p>
        </w:tc>
        <w:tc>
          <w:tcPr>
            <w:tcW w:w="1917" w:type="dxa"/>
            <w:vAlign w:val="center"/>
          </w:tcPr>
          <w:p w:rsidR="00AF52B7" w:rsidRPr="00D73E2C" w:rsidRDefault="00AF52B7" w:rsidP="00AF52B7">
            <w:pPr>
              <w:spacing w:line="340" w:lineRule="exact"/>
              <w:jc w:val="right"/>
              <w:rPr>
                <w:rFonts w:hAnsi="標楷體"/>
                <w:sz w:val="28"/>
                <w:szCs w:val="28"/>
              </w:rPr>
            </w:pPr>
            <w:r w:rsidRPr="00D73E2C">
              <w:rPr>
                <w:rFonts w:hAnsi="標楷體" w:hint="eastAsia"/>
                <w:sz w:val="28"/>
                <w:szCs w:val="28"/>
              </w:rPr>
              <w:t>1,176.00</w:t>
            </w:r>
          </w:p>
        </w:tc>
        <w:tc>
          <w:tcPr>
            <w:tcW w:w="1203" w:type="dxa"/>
            <w:vMerge w:val="restart"/>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96迄105年</w:t>
            </w:r>
          </w:p>
        </w:tc>
        <w:tc>
          <w:tcPr>
            <w:tcW w:w="1722" w:type="dxa"/>
            <w:vMerge w:val="restart"/>
            <w:vAlign w:val="center"/>
          </w:tcPr>
          <w:p w:rsidR="00AF52B7" w:rsidRPr="00D73E2C" w:rsidRDefault="00AF52B7" w:rsidP="00AF52B7">
            <w:pPr>
              <w:widowControl/>
              <w:ind w:leftChars="-39" w:left="-133" w:rightChars="-45" w:right="-153"/>
              <w:jc w:val="center"/>
              <w:rPr>
                <w:rFonts w:hAnsi="標楷體" w:cs="新細明體"/>
                <w:kern w:val="0"/>
                <w:sz w:val="28"/>
                <w:szCs w:val="28"/>
              </w:rPr>
            </w:pPr>
            <w:r w:rsidRPr="00D73E2C">
              <w:rPr>
                <w:rFonts w:hAnsi="標楷體" w:cs="新細明體" w:hint="eastAsia"/>
                <w:kern w:val="0"/>
                <w:sz w:val="28"/>
                <w:szCs w:val="28"/>
              </w:rPr>
              <w:t>-</w:t>
            </w:r>
          </w:p>
        </w:tc>
      </w:tr>
      <w:tr w:rsidR="00D73E2C" w:rsidRPr="00D73E2C" w:rsidTr="00AF52B7">
        <w:trPr>
          <w:trHeight w:val="189"/>
        </w:trPr>
        <w:tc>
          <w:tcPr>
            <w:tcW w:w="1275" w:type="dxa"/>
            <w:vMerge/>
            <w:vAlign w:val="center"/>
          </w:tcPr>
          <w:p w:rsidR="00AF52B7" w:rsidRPr="00D73E2C" w:rsidRDefault="00AF52B7" w:rsidP="00AF52B7">
            <w:pPr>
              <w:widowControl/>
              <w:spacing w:line="420" w:lineRule="exact"/>
              <w:jc w:val="center"/>
              <w:rPr>
                <w:rFonts w:hAnsi="標楷體" w:cs="新細明體"/>
                <w:kern w:val="0"/>
                <w:sz w:val="28"/>
                <w:szCs w:val="28"/>
              </w:rPr>
            </w:pPr>
          </w:p>
        </w:tc>
        <w:tc>
          <w:tcPr>
            <w:tcW w:w="709" w:type="dxa"/>
            <w:vMerge/>
            <w:vAlign w:val="center"/>
          </w:tcPr>
          <w:p w:rsidR="00AF52B7" w:rsidRPr="00D73E2C" w:rsidRDefault="00AF52B7" w:rsidP="00AF52B7">
            <w:pPr>
              <w:widowControl/>
              <w:jc w:val="center"/>
              <w:rPr>
                <w:rFonts w:hAnsi="標楷體" w:cs="新細明體"/>
                <w:kern w:val="0"/>
                <w:sz w:val="28"/>
                <w:szCs w:val="28"/>
              </w:rPr>
            </w:pPr>
          </w:p>
        </w:tc>
        <w:tc>
          <w:tcPr>
            <w:tcW w:w="1276" w:type="dxa"/>
            <w:vMerge/>
            <w:vAlign w:val="center"/>
          </w:tcPr>
          <w:p w:rsidR="00AF52B7" w:rsidRPr="00D73E2C" w:rsidRDefault="00AF52B7" w:rsidP="00AF52B7">
            <w:pPr>
              <w:widowControl/>
              <w:ind w:leftChars="-32" w:left="-109"/>
              <w:jc w:val="center"/>
              <w:rPr>
                <w:rFonts w:hAnsi="標楷體" w:cs="新細明體"/>
                <w:kern w:val="0"/>
                <w:sz w:val="28"/>
                <w:szCs w:val="28"/>
              </w:rPr>
            </w:pPr>
          </w:p>
        </w:tc>
        <w:tc>
          <w:tcPr>
            <w:tcW w:w="850" w:type="dxa"/>
            <w:vAlign w:val="center"/>
          </w:tcPr>
          <w:p w:rsidR="00AF52B7" w:rsidRPr="00D73E2C" w:rsidRDefault="00AF52B7" w:rsidP="00AF52B7">
            <w:pPr>
              <w:ind w:leftChars="-32" w:left="-109"/>
              <w:jc w:val="center"/>
              <w:rPr>
                <w:rFonts w:hAnsi="標楷體" w:cs="新細明體"/>
                <w:kern w:val="0"/>
                <w:sz w:val="28"/>
                <w:szCs w:val="28"/>
              </w:rPr>
            </w:pPr>
            <w:r w:rsidRPr="00D73E2C">
              <w:rPr>
                <w:rFonts w:hAnsi="標楷體" w:cs="新細明體" w:hint="eastAsia"/>
                <w:kern w:val="0"/>
                <w:sz w:val="28"/>
                <w:szCs w:val="28"/>
              </w:rPr>
              <w:t>房屋</w:t>
            </w:r>
          </w:p>
        </w:tc>
        <w:tc>
          <w:tcPr>
            <w:tcW w:w="1917" w:type="dxa"/>
            <w:vAlign w:val="center"/>
          </w:tcPr>
          <w:p w:rsidR="00AF52B7" w:rsidRPr="00D73E2C" w:rsidRDefault="00AF52B7" w:rsidP="00AF52B7">
            <w:pPr>
              <w:spacing w:line="340" w:lineRule="exact"/>
              <w:jc w:val="right"/>
              <w:rPr>
                <w:rFonts w:hAnsi="標楷體"/>
                <w:sz w:val="28"/>
                <w:szCs w:val="28"/>
              </w:rPr>
            </w:pPr>
            <w:r w:rsidRPr="00D73E2C">
              <w:rPr>
                <w:rFonts w:hAnsi="標楷體" w:hint="eastAsia"/>
                <w:sz w:val="28"/>
                <w:szCs w:val="28"/>
              </w:rPr>
              <w:t>5,944.96</w:t>
            </w:r>
          </w:p>
        </w:tc>
        <w:tc>
          <w:tcPr>
            <w:tcW w:w="1203" w:type="dxa"/>
            <w:vMerge/>
            <w:vAlign w:val="center"/>
          </w:tcPr>
          <w:p w:rsidR="00AF52B7" w:rsidRPr="00D73E2C" w:rsidRDefault="00AF52B7" w:rsidP="00AF52B7">
            <w:pPr>
              <w:widowControl/>
              <w:jc w:val="center"/>
              <w:rPr>
                <w:rFonts w:hAnsi="標楷體" w:cs="新細明體"/>
                <w:kern w:val="0"/>
                <w:sz w:val="28"/>
                <w:szCs w:val="28"/>
              </w:rPr>
            </w:pPr>
          </w:p>
        </w:tc>
        <w:tc>
          <w:tcPr>
            <w:tcW w:w="1722" w:type="dxa"/>
            <w:vMerge/>
            <w:vAlign w:val="center"/>
          </w:tcPr>
          <w:p w:rsidR="00AF52B7" w:rsidRPr="00D73E2C" w:rsidRDefault="00AF52B7" w:rsidP="00AF52B7">
            <w:pPr>
              <w:widowControl/>
              <w:ind w:leftChars="-39" w:left="-133" w:rightChars="-45" w:right="-153"/>
              <w:jc w:val="center"/>
              <w:rPr>
                <w:rFonts w:hAnsi="標楷體" w:cs="新細明體"/>
                <w:kern w:val="0"/>
                <w:sz w:val="28"/>
                <w:szCs w:val="28"/>
              </w:rPr>
            </w:pPr>
          </w:p>
        </w:tc>
      </w:tr>
      <w:tr w:rsidR="00D73E2C" w:rsidRPr="00D73E2C" w:rsidTr="00AF52B7">
        <w:trPr>
          <w:trHeight w:val="377"/>
        </w:trPr>
        <w:tc>
          <w:tcPr>
            <w:tcW w:w="1275" w:type="dxa"/>
            <w:vMerge w:val="restart"/>
            <w:vAlign w:val="center"/>
          </w:tcPr>
          <w:p w:rsidR="00AF52B7" w:rsidRPr="00D73E2C" w:rsidRDefault="00AF52B7" w:rsidP="00AF52B7">
            <w:pPr>
              <w:widowControl/>
              <w:spacing w:line="420" w:lineRule="exact"/>
              <w:jc w:val="center"/>
              <w:rPr>
                <w:rFonts w:hAnsi="標楷體" w:cs="新細明體"/>
                <w:kern w:val="0"/>
                <w:sz w:val="28"/>
                <w:szCs w:val="28"/>
              </w:rPr>
            </w:pPr>
            <w:r w:rsidRPr="00D73E2C">
              <w:rPr>
                <w:rFonts w:hAnsi="標楷體" w:cs="新細明體" w:hint="eastAsia"/>
                <w:kern w:val="0"/>
                <w:sz w:val="28"/>
                <w:szCs w:val="28"/>
              </w:rPr>
              <w:t>農委會</w:t>
            </w:r>
          </w:p>
        </w:tc>
        <w:tc>
          <w:tcPr>
            <w:tcW w:w="709" w:type="dxa"/>
            <w:vMerge w:val="restart"/>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1</w:t>
            </w:r>
          </w:p>
        </w:tc>
        <w:tc>
          <w:tcPr>
            <w:tcW w:w="1276" w:type="dxa"/>
            <w:vMerge w:val="restart"/>
            <w:vAlign w:val="bottom"/>
          </w:tcPr>
          <w:p w:rsidR="00AF52B7" w:rsidRPr="00D73E2C" w:rsidRDefault="00AF52B7" w:rsidP="00AF52B7">
            <w:pPr>
              <w:widowControl/>
              <w:ind w:leftChars="-32" w:left="-109"/>
              <w:jc w:val="left"/>
              <w:rPr>
                <w:rFonts w:hAnsi="標楷體" w:cs="新細明體"/>
                <w:kern w:val="0"/>
                <w:sz w:val="28"/>
                <w:szCs w:val="28"/>
              </w:rPr>
            </w:pPr>
            <w:r w:rsidRPr="00D73E2C">
              <w:rPr>
                <w:rFonts w:hAnsi="標楷體" w:cs="新細明體" w:hint="eastAsia"/>
                <w:kern w:val="0"/>
                <w:sz w:val="28"/>
                <w:szCs w:val="28"/>
              </w:rPr>
              <w:t>新竹市新竹縣</w:t>
            </w:r>
          </w:p>
        </w:tc>
        <w:tc>
          <w:tcPr>
            <w:tcW w:w="850" w:type="dxa"/>
            <w:vAlign w:val="center"/>
          </w:tcPr>
          <w:p w:rsidR="00AF52B7" w:rsidRPr="00D73E2C" w:rsidRDefault="00AF52B7" w:rsidP="00AF52B7">
            <w:pPr>
              <w:ind w:leftChars="-32" w:left="-109"/>
              <w:jc w:val="center"/>
              <w:rPr>
                <w:rFonts w:hAnsi="標楷體" w:cs="新細明體"/>
                <w:kern w:val="0"/>
                <w:sz w:val="28"/>
                <w:szCs w:val="28"/>
              </w:rPr>
            </w:pPr>
            <w:r w:rsidRPr="00D73E2C">
              <w:rPr>
                <w:rFonts w:hAnsi="標楷體" w:cs="新細明體" w:hint="eastAsia"/>
                <w:kern w:val="0"/>
                <w:sz w:val="28"/>
                <w:szCs w:val="28"/>
              </w:rPr>
              <w:t>土地</w:t>
            </w:r>
          </w:p>
        </w:tc>
        <w:tc>
          <w:tcPr>
            <w:tcW w:w="1917" w:type="dxa"/>
            <w:vAlign w:val="center"/>
          </w:tcPr>
          <w:p w:rsidR="00AF52B7" w:rsidRPr="00D73E2C" w:rsidRDefault="00AF52B7" w:rsidP="00AF52B7">
            <w:pPr>
              <w:spacing w:line="340" w:lineRule="exact"/>
              <w:jc w:val="right"/>
              <w:rPr>
                <w:rFonts w:hAnsi="標楷體"/>
                <w:sz w:val="28"/>
                <w:szCs w:val="28"/>
              </w:rPr>
            </w:pPr>
            <w:r w:rsidRPr="00D73E2C">
              <w:rPr>
                <w:rFonts w:hAnsi="標楷體" w:hint="eastAsia"/>
                <w:sz w:val="28"/>
                <w:szCs w:val="28"/>
              </w:rPr>
              <w:t>417,753.59</w:t>
            </w:r>
          </w:p>
        </w:tc>
        <w:tc>
          <w:tcPr>
            <w:tcW w:w="1203" w:type="dxa"/>
            <w:vMerge w:val="restart"/>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103迄105年</w:t>
            </w:r>
          </w:p>
        </w:tc>
        <w:tc>
          <w:tcPr>
            <w:tcW w:w="1722" w:type="dxa"/>
            <w:vMerge w:val="restart"/>
            <w:vAlign w:val="center"/>
          </w:tcPr>
          <w:p w:rsidR="00AF52B7" w:rsidRPr="00D73E2C" w:rsidRDefault="00AF52B7" w:rsidP="00AF52B7">
            <w:pPr>
              <w:widowControl/>
              <w:ind w:leftChars="-39" w:left="-133" w:rightChars="-45" w:right="-153"/>
              <w:jc w:val="center"/>
              <w:rPr>
                <w:rFonts w:hAnsi="標楷體" w:cs="新細明體"/>
                <w:kern w:val="0"/>
                <w:sz w:val="28"/>
                <w:szCs w:val="28"/>
              </w:rPr>
            </w:pPr>
            <w:r w:rsidRPr="00D73E2C">
              <w:rPr>
                <w:rFonts w:hAnsi="標楷體" w:cs="新細明體" w:hint="eastAsia"/>
                <w:kern w:val="0"/>
                <w:sz w:val="28"/>
                <w:szCs w:val="28"/>
              </w:rPr>
              <w:t>-</w:t>
            </w:r>
          </w:p>
        </w:tc>
      </w:tr>
      <w:tr w:rsidR="00D73E2C" w:rsidRPr="00D73E2C" w:rsidTr="00AF52B7">
        <w:trPr>
          <w:trHeight w:val="343"/>
        </w:trPr>
        <w:tc>
          <w:tcPr>
            <w:tcW w:w="1275" w:type="dxa"/>
            <w:vMerge/>
          </w:tcPr>
          <w:p w:rsidR="00AF52B7" w:rsidRPr="00D73E2C" w:rsidRDefault="00AF52B7" w:rsidP="00AF52B7">
            <w:pPr>
              <w:widowControl/>
              <w:spacing w:line="420" w:lineRule="exact"/>
              <w:rPr>
                <w:rFonts w:hAnsi="標楷體" w:cs="新細明體"/>
                <w:kern w:val="0"/>
                <w:sz w:val="28"/>
                <w:szCs w:val="28"/>
              </w:rPr>
            </w:pPr>
          </w:p>
        </w:tc>
        <w:tc>
          <w:tcPr>
            <w:tcW w:w="709" w:type="dxa"/>
            <w:vMerge/>
          </w:tcPr>
          <w:p w:rsidR="00AF52B7" w:rsidRPr="00D73E2C" w:rsidRDefault="00AF52B7" w:rsidP="00AF52B7">
            <w:pPr>
              <w:widowControl/>
              <w:jc w:val="center"/>
              <w:rPr>
                <w:rFonts w:hAnsi="標楷體" w:cs="新細明體"/>
                <w:kern w:val="0"/>
                <w:sz w:val="28"/>
                <w:szCs w:val="28"/>
              </w:rPr>
            </w:pPr>
          </w:p>
        </w:tc>
        <w:tc>
          <w:tcPr>
            <w:tcW w:w="1276" w:type="dxa"/>
            <w:vMerge/>
            <w:vAlign w:val="bottom"/>
          </w:tcPr>
          <w:p w:rsidR="00AF52B7" w:rsidRPr="00D73E2C" w:rsidRDefault="00AF52B7" w:rsidP="00AF52B7">
            <w:pPr>
              <w:widowControl/>
              <w:ind w:leftChars="-32" w:left="-109"/>
              <w:jc w:val="left"/>
              <w:rPr>
                <w:rFonts w:hAnsi="標楷體" w:cs="新細明體"/>
                <w:kern w:val="0"/>
                <w:sz w:val="28"/>
                <w:szCs w:val="28"/>
              </w:rPr>
            </w:pPr>
          </w:p>
        </w:tc>
        <w:tc>
          <w:tcPr>
            <w:tcW w:w="850" w:type="dxa"/>
            <w:vAlign w:val="center"/>
          </w:tcPr>
          <w:p w:rsidR="00AF52B7" w:rsidRPr="00D73E2C" w:rsidRDefault="00AF52B7" w:rsidP="00AF52B7">
            <w:pPr>
              <w:ind w:leftChars="-32" w:left="-109"/>
              <w:jc w:val="center"/>
              <w:rPr>
                <w:rFonts w:hAnsi="標楷體" w:cs="新細明體"/>
                <w:kern w:val="0"/>
                <w:sz w:val="28"/>
                <w:szCs w:val="28"/>
              </w:rPr>
            </w:pPr>
            <w:r w:rsidRPr="00D73E2C">
              <w:rPr>
                <w:rFonts w:hAnsi="標楷體" w:cs="新細明體" w:hint="eastAsia"/>
                <w:kern w:val="0"/>
                <w:sz w:val="28"/>
                <w:szCs w:val="28"/>
              </w:rPr>
              <w:t>房屋</w:t>
            </w:r>
          </w:p>
        </w:tc>
        <w:tc>
          <w:tcPr>
            <w:tcW w:w="1917" w:type="dxa"/>
          </w:tcPr>
          <w:p w:rsidR="00AF52B7" w:rsidRPr="00D73E2C" w:rsidRDefault="00AF52B7" w:rsidP="00AF52B7">
            <w:pPr>
              <w:widowControl/>
              <w:jc w:val="right"/>
              <w:rPr>
                <w:rFonts w:hAnsi="標楷體" w:cs="新細明體"/>
                <w:kern w:val="0"/>
                <w:sz w:val="28"/>
                <w:szCs w:val="28"/>
              </w:rPr>
            </w:pPr>
            <w:r w:rsidRPr="00D73E2C">
              <w:rPr>
                <w:rFonts w:hAnsi="標楷體" w:hint="eastAsia"/>
                <w:sz w:val="28"/>
                <w:szCs w:val="28"/>
              </w:rPr>
              <w:t>13,058.37</w:t>
            </w:r>
          </w:p>
        </w:tc>
        <w:tc>
          <w:tcPr>
            <w:tcW w:w="1203" w:type="dxa"/>
            <w:vMerge/>
          </w:tcPr>
          <w:p w:rsidR="00AF52B7" w:rsidRPr="00D73E2C" w:rsidRDefault="00AF52B7" w:rsidP="00AF52B7">
            <w:pPr>
              <w:widowControl/>
              <w:jc w:val="center"/>
              <w:rPr>
                <w:rFonts w:hAnsi="標楷體" w:cs="新細明體"/>
                <w:kern w:val="0"/>
                <w:sz w:val="28"/>
                <w:szCs w:val="28"/>
              </w:rPr>
            </w:pPr>
          </w:p>
        </w:tc>
        <w:tc>
          <w:tcPr>
            <w:tcW w:w="1722" w:type="dxa"/>
            <w:vMerge/>
          </w:tcPr>
          <w:p w:rsidR="00AF52B7" w:rsidRPr="00D73E2C" w:rsidRDefault="00AF52B7" w:rsidP="00AF52B7">
            <w:pPr>
              <w:widowControl/>
              <w:ind w:leftChars="-39" w:left="-133" w:rightChars="-45" w:right="-153"/>
              <w:jc w:val="center"/>
              <w:rPr>
                <w:rFonts w:hAnsi="標楷體" w:cs="新細明體"/>
                <w:kern w:val="0"/>
                <w:sz w:val="28"/>
                <w:szCs w:val="28"/>
              </w:rPr>
            </w:pPr>
          </w:p>
        </w:tc>
      </w:tr>
      <w:tr w:rsidR="00D73E2C" w:rsidRPr="00D73E2C" w:rsidTr="00AF52B7">
        <w:tc>
          <w:tcPr>
            <w:tcW w:w="1275" w:type="dxa"/>
          </w:tcPr>
          <w:p w:rsidR="00AF52B7" w:rsidRPr="00D73E2C" w:rsidRDefault="00AF52B7" w:rsidP="00AF52B7">
            <w:pPr>
              <w:widowControl/>
              <w:spacing w:line="420" w:lineRule="exact"/>
              <w:jc w:val="right"/>
              <w:rPr>
                <w:rFonts w:hAnsi="標楷體" w:cs="新細明體"/>
                <w:kern w:val="0"/>
                <w:sz w:val="28"/>
                <w:szCs w:val="28"/>
              </w:rPr>
            </w:pPr>
            <w:r w:rsidRPr="00D73E2C">
              <w:rPr>
                <w:rFonts w:hAnsi="標楷體" w:cs="新細明體" w:hint="eastAsia"/>
                <w:kern w:val="0"/>
                <w:sz w:val="28"/>
                <w:szCs w:val="28"/>
              </w:rPr>
              <w:t>合計</w:t>
            </w:r>
          </w:p>
        </w:tc>
        <w:tc>
          <w:tcPr>
            <w:tcW w:w="709" w:type="dxa"/>
            <w:vAlign w:val="center"/>
          </w:tcPr>
          <w:p w:rsidR="00AF52B7" w:rsidRPr="00D73E2C" w:rsidRDefault="00AF52B7" w:rsidP="00AF52B7">
            <w:pPr>
              <w:widowControl/>
              <w:jc w:val="right"/>
              <w:rPr>
                <w:rFonts w:hAnsi="標楷體" w:cs="新細明體"/>
                <w:kern w:val="0"/>
                <w:sz w:val="28"/>
                <w:szCs w:val="28"/>
              </w:rPr>
            </w:pPr>
            <w:r w:rsidRPr="00D73E2C">
              <w:rPr>
                <w:rFonts w:hAnsi="標楷體" w:cs="新細明體" w:hint="eastAsia"/>
                <w:kern w:val="0"/>
                <w:sz w:val="28"/>
                <w:szCs w:val="28"/>
              </w:rPr>
              <w:t>16</w:t>
            </w:r>
          </w:p>
        </w:tc>
        <w:tc>
          <w:tcPr>
            <w:tcW w:w="1276" w:type="dxa"/>
          </w:tcPr>
          <w:p w:rsidR="00AF52B7" w:rsidRPr="00D73E2C" w:rsidRDefault="00AF52B7" w:rsidP="00AF52B7">
            <w:pPr>
              <w:widowControl/>
              <w:ind w:leftChars="-32" w:left="-109"/>
              <w:rPr>
                <w:rFonts w:hAnsi="標楷體" w:cs="新細明體"/>
                <w:kern w:val="0"/>
                <w:sz w:val="28"/>
                <w:szCs w:val="28"/>
              </w:rPr>
            </w:pPr>
          </w:p>
        </w:tc>
        <w:tc>
          <w:tcPr>
            <w:tcW w:w="850" w:type="dxa"/>
            <w:vAlign w:val="center"/>
          </w:tcPr>
          <w:p w:rsidR="00AF52B7" w:rsidRPr="00D73E2C" w:rsidRDefault="00AF52B7" w:rsidP="00AF52B7">
            <w:pPr>
              <w:widowControl/>
              <w:ind w:leftChars="-32" w:left="-109"/>
              <w:jc w:val="center"/>
              <w:rPr>
                <w:rFonts w:hAnsi="標楷體" w:cs="新細明體"/>
                <w:kern w:val="0"/>
                <w:sz w:val="28"/>
                <w:szCs w:val="28"/>
              </w:rPr>
            </w:pPr>
            <w:r w:rsidRPr="00D73E2C">
              <w:rPr>
                <w:rFonts w:hAnsi="標楷體" w:cs="新細明體" w:hint="eastAsia"/>
                <w:kern w:val="0"/>
                <w:sz w:val="28"/>
                <w:szCs w:val="28"/>
              </w:rPr>
              <w:t>-</w:t>
            </w:r>
          </w:p>
        </w:tc>
        <w:tc>
          <w:tcPr>
            <w:tcW w:w="1917" w:type="dxa"/>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w:t>
            </w:r>
          </w:p>
        </w:tc>
        <w:tc>
          <w:tcPr>
            <w:tcW w:w="1203" w:type="dxa"/>
            <w:vAlign w:val="center"/>
          </w:tcPr>
          <w:p w:rsidR="00AF52B7" w:rsidRPr="00D73E2C" w:rsidRDefault="00AF52B7" w:rsidP="00AF52B7">
            <w:pPr>
              <w:widowControl/>
              <w:jc w:val="center"/>
              <w:rPr>
                <w:rFonts w:hAnsi="標楷體" w:cs="新細明體"/>
                <w:kern w:val="0"/>
                <w:sz w:val="28"/>
                <w:szCs w:val="28"/>
              </w:rPr>
            </w:pPr>
            <w:r w:rsidRPr="00D73E2C">
              <w:rPr>
                <w:rFonts w:hAnsi="標楷體" w:cs="新細明體" w:hint="eastAsia"/>
                <w:kern w:val="0"/>
                <w:sz w:val="28"/>
                <w:szCs w:val="28"/>
              </w:rPr>
              <w:t>-</w:t>
            </w:r>
          </w:p>
        </w:tc>
        <w:tc>
          <w:tcPr>
            <w:tcW w:w="1722" w:type="dxa"/>
            <w:vAlign w:val="center"/>
          </w:tcPr>
          <w:p w:rsidR="00AF52B7" w:rsidRPr="00D73E2C" w:rsidRDefault="00AF52B7" w:rsidP="00AF52B7">
            <w:pPr>
              <w:widowControl/>
              <w:ind w:leftChars="-39" w:left="-133" w:rightChars="16" w:right="54"/>
              <w:jc w:val="right"/>
              <w:rPr>
                <w:rFonts w:hAnsi="標楷體" w:cs="新細明體"/>
                <w:kern w:val="0"/>
                <w:sz w:val="28"/>
                <w:szCs w:val="28"/>
              </w:rPr>
            </w:pPr>
            <w:r w:rsidRPr="00D73E2C">
              <w:rPr>
                <w:rFonts w:hAnsi="標楷體" w:cs="新細明體" w:hint="eastAsia"/>
                <w:bCs/>
                <w:kern w:val="0"/>
                <w:sz w:val="28"/>
                <w:szCs w:val="28"/>
              </w:rPr>
              <w:t>2,998.0</w:t>
            </w:r>
          </w:p>
        </w:tc>
      </w:tr>
      <w:tr w:rsidR="00D73E2C" w:rsidRPr="00D73E2C" w:rsidTr="00AF52B7">
        <w:tc>
          <w:tcPr>
            <w:tcW w:w="8952" w:type="dxa"/>
            <w:gridSpan w:val="7"/>
          </w:tcPr>
          <w:p w:rsidR="00AF52B7" w:rsidRPr="00D73E2C" w:rsidRDefault="00AF52B7" w:rsidP="00AF52B7">
            <w:pPr>
              <w:widowControl/>
              <w:spacing w:line="320" w:lineRule="exact"/>
              <w:ind w:leftChars="42" w:left="983" w:hangingChars="280" w:hanging="840"/>
              <w:jc w:val="left"/>
              <w:rPr>
                <w:rFonts w:hAnsi="標楷體" w:cs="新細明體"/>
                <w:kern w:val="0"/>
                <w:sz w:val="28"/>
                <w:szCs w:val="28"/>
              </w:rPr>
            </w:pPr>
            <w:r w:rsidRPr="00D73E2C">
              <w:rPr>
                <w:rFonts w:hAnsi="標楷體" w:cs="新細明體" w:hint="eastAsia"/>
                <w:kern w:val="0"/>
                <w:sz w:val="28"/>
                <w:szCs w:val="28"/>
              </w:rPr>
              <w:t>註：1.本表係列示相關主管機關轄管政府捐助之財團法人，於105</w:t>
            </w:r>
            <w:r w:rsidRPr="00D73E2C">
              <w:rPr>
                <w:rFonts w:hAnsi="標楷體" w:cs="新細明體" w:hint="eastAsia"/>
                <w:kern w:val="0"/>
                <w:sz w:val="28"/>
                <w:szCs w:val="28"/>
              </w:rPr>
              <w:lastRenderedPageBreak/>
              <w:t>年底仍有長期無償使用國有公用不動產情事之概況，又「財團法人自有不動產出租獲利」係列示105年度之出租收入。</w:t>
            </w:r>
          </w:p>
          <w:p w:rsidR="00AF52B7" w:rsidRPr="00D73E2C" w:rsidRDefault="00AF52B7" w:rsidP="00AF52B7">
            <w:pPr>
              <w:widowControl/>
              <w:spacing w:line="320" w:lineRule="exact"/>
              <w:ind w:leftChars="185" w:left="761" w:hangingChars="44" w:hanging="132"/>
              <w:jc w:val="left"/>
              <w:rPr>
                <w:rFonts w:hAnsi="標楷體" w:cs="新細明體"/>
                <w:b/>
                <w:bCs/>
                <w:kern w:val="0"/>
                <w:sz w:val="28"/>
                <w:szCs w:val="28"/>
              </w:rPr>
            </w:pPr>
            <w:r w:rsidRPr="00D73E2C">
              <w:rPr>
                <w:rFonts w:hAnsi="標楷體" w:cs="新細明體" w:hint="eastAsia"/>
                <w:kern w:val="0"/>
                <w:sz w:val="28"/>
                <w:szCs w:val="28"/>
              </w:rPr>
              <w:t>2.整理自各財團法人主管機關查填資料。</w:t>
            </w:r>
          </w:p>
        </w:tc>
      </w:tr>
    </w:tbl>
    <w:p w:rsidR="00AF52B7" w:rsidRPr="00D73E2C" w:rsidRDefault="00AF52B7" w:rsidP="00AF52B7">
      <w:pPr>
        <w:pStyle w:val="3"/>
        <w:numPr>
          <w:ilvl w:val="0"/>
          <w:numId w:val="0"/>
        </w:numPr>
        <w:spacing w:line="460" w:lineRule="exact"/>
        <w:ind w:left="1361"/>
        <w:jc w:val="right"/>
        <w:rPr>
          <w:rFonts w:hAnsi="標楷體"/>
          <w:sz w:val="28"/>
          <w:szCs w:val="28"/>
        </w:rPr>
      </w:pPr>
      <w:r w:rsidRPr="00D73E2C">
        <w:rPr>
          <w:rFonts w:hAnsi="標楷體" w:hint="eastAsia"/>
          <w:sz w:val="28"/>
          <w:szCs w:val="28"/>
        </w:rPr>
        <w:lastRenderedPageBreak/>
        <w:t>資料來源：審計部</w:t>
      </w:r>
    </w:p>
    <w:p w:rsidR="00A517FB" w:rsidRPr="00D73E2C" w:rsidRDefault="00A517FB" w:rsidP="00A517FB">
      <w:pPr>
        <w:pStyle w:val="af6"/>
        <w:spacing w:before="0" w:after="0" w:line="320" w:lineRule="exact"/>
        <w:ind w:left="849" w:hangingChars="303" w:hanging="849"/>
        <w:rPr>
          <w:rFonts w:hAnsi="標楷體" w:cs="新細明體"/>
          <w:b/>
          <w:bCs/>
          <w:szCs w:val="28"/>
        </w:rPr>
      </w:pPr>
      <w:r w:rsidRPr="00D73E2C">
        <w:rPr>
          <w:rFonts w:hAnsi="標楷體" w:hint="eastAsia"/>
        </w:rPr>
        <w:t xml:space="preserve">表1-1 </w:t>
      </w:r>
      <w:r w:rsidRPr="00D73E2C">
        <w:rPr>
          <w:rFonts w:hAnsi="標楷體" w:cs="新細明體" w:hint="eastAsia"/>
          <w:bCs/>
          <w:szCs w:val="28"/>
        </w:rPr>
        <w:t>政府捐助之財團法人長期無償使用國有公用不動產情形表</w:t>
      </w:r>
    </w:p>
    <w:p w:rsidR="00A517FB" w:rsidRPr="00D73E2C" w:rsidRDefault="00A517FB" w:rsidP="00A517FB">
      <w:pPr>
        <w:pStyle w:val="4"/>
        <w:numPr>
          <w:ilvl w:val="0"/>
          <w:numId w:val="0"/>
        </w:numPr>
        <w:jc w:val="right"/>
        <w:rPr>
          <w:rFonts w:hAnsi="標楷體" w:cs="新細明體"/>
          <w:sz w:val="28"/>
          <w:szCs w:val="28"/>
        </w:rPr>
      </w:pPr>
      <w:r w:rsidRPr="00D73E2C">
        <w:rPr>
          <w:rFonts w:hAnsi="標楷體" w:cs="新細明體" w:hint="eastAsia"/>
          <w:sz w:val="28"/>
          <w:szCs w:val="28"/>
        </w:rPr>
        <w:t>單位：</w:t>
      </w:r>
      <w:r w:rsidRPr="00D73E2C">
        <w:rPr>
          <w:rFonts w:hAnsi="標楷體" w:cs="新細明體" w:hint="eastAsia"/>
          <w:kern w:val="0"/>
          <w:sz w:val="28"/>
          <w:szCs w:val="28"/>
        </w:rPr>
        <w:t>％、平方公尺、新臺幣/萬元</w:t>
      </w:r>
    </w:p>
    <w:tbl>
      <w:tblPr>
        <w:tblStyle w:val="af7"/>
        <w:tblW w:w="9180" w:type="dxa"/>
        <w:tblLayout w:type="fixed"/>
        <w:tblLook w:val="04A0" w:firstRow="1" w:lastRow="0" w:firstColumn="1" w:lastColumn="0" w:noHBand="0" w:noVBand="1"/>
      </w:tblPr>
      <w:tblGrid>
        <w:gridCol w:w="534"/>
        <w:gridCol w:w="1275"/>
        <w:gridCol w:w="851"/>
        <w:gridCol w:w="1276"/>
        <w:gridCol w:w="708"/>
        <w:gridCol w:w="1560"/>
        <w:gridCol w:w="1417"/>
        <w:gridCol w:w="1559"/>
      </w:tblGrid>
      <w:tr w:rsidR="00D73E2C" w:rsidRPr="00D73E2C" w:rsidTr="00A517FB">
        <w:trPr>
          <w:trHeight w:val="330"/>
        </w:trPr>
        <w:tc>
          <w:tcPr>
            <w:tcW w:w="534" w:type="dxa"/>
            <w:vMerge w:val="restart"/>
            <w:vAlign w:val="center"/>
          </w:tcPr>
          <w:p w:rsidR="00A517FB" w:rsidRPr="00D73E2C" w:rsidRDefault="00A517FB" w:rsidP="00A517FB">
            <w:pPr>
              <w:widowControl/>
              <w:spacing w:line="320" w:lineRule="exact"/>
              <w:jc w:val="center"/>
              <w:rPr>
                <w:rFonts w:hAnsi="標楷體" w:cs="新細明體"/>
                <w:bCs/>
                <w:kern w:val="0"/>
                <w:sz w:val="24"/>
                <w:szCs w:val="24"/>
              </w:rPr>
            </w:pPr>
            <w:r w:rsidRPr="00D73E2C">
              <w:rPr>
                <w:rFonts w:hAnsi="標楷體" w:cs="新細明體" w:hint="eastAsia"/>
                <w:kern w:val="0"/>
                <w:sz w:val="24"/>
                <w:szCs w:val="24"/>
              </w:rPr>
              <w:t>序號</w:t>
            </w:r>
          </w:p>
        </w:tc>
        <w:tc>
          <w:tcPr>
            <w:tcW w:w="1275" w:type="dxa"/>
            <w:vMerge w:val="restart"/>
            <w:vAlign w:val="center"/>
          </w:tcPr>
          <w:p w:rsidR="00A517FB" w:rsidRPr="00D73E2C" w:rsidRDefault="00A517FB" w:rsidP="00A517FB">
            <w:pPr>
              <w:widowControl/>
              <w:spacing w:line="320" w:lineRule="exact"/>
              <w:jc w:val="center"/>
              <w:rPr>
                <w:rFonts w:hAnsi="標楷體" w:cs="新細明體"/>
                <w:bCs/>
                <w:kern w:val="0"/>
                <w:sz w:val="24"/>
                <w:szCs w:val="24"/>
              </w:rPr>
            </w:pPr>
            <w:r w:rsidRPr="00D73E2C">
              <w:rPr>
                <w:rFonts w:hAnsi="標楷體" w:cs="新細明體" w:hint="eastAsia"/>
                <w:kern w:val="0"/>
                <w:sz w:val="24"/>
                <w:szCs w:val="24"/>
              </w:rPr>
              <w:t>財團法人全銜</w:t>
            </w:r>
          </w:p>
        </w:tc>
        <w:tc>
          <w:tcPr>
            <w:tcW w:w="851" w:type="dxa"/>
            <w:vMerge w:val="restart"/>
            <w:vAlign w:val="center"/>
          </w:tcPr>
          <w:p w:rsidR="00A517FB" w:rsidRPr="00D73E2C" w:rsidRDefault="00A517FB" w:rsidP="00A517FB">
            <w:pPr>
              <w:widowControl/>
              <w:spacing w:line="320" w:lineRule="exact"/>
              <w:jc w:val="center"/>
              <w:rPr>
                <w:rFonts w:hAnsi="標楷體" w:cs="新細明體"/>
                <w:bCs/>
                <w:kern w:val="0"/>
                <w:sz w:val="24"/>
                <w:szCs w:val="24"/>
              </w:rPr>
            </w:pPr>
            <w:r w:rsidRPr="00D73E2C">
              <w:rPr>
                <w:rFonts w:hAnsi="標楷體" w:cs="新細明體" w:hint="eastAsia"/>
                <w:kern w:val="0"/>
                <w:sz w:val="24"/>
                <w:szCs w:val="24"/>
              </w:rPr>
              <w:t>累計政府捐助(贈)基金比率</w:t>
            </w:r>
          </w:p>
        </w:tc>
        <w:tc>
          <w:tcPr>
            <w:tcW w:w="4961" w:type="dxa"/>
            <w:gridSpan w:val="4"/>
            <w:vAlign w:val="center"/>
          </w:tcPr>
          <w:p w:rsidR="00A517FB" w:rsidRPr="00D73E2C" w:rsidRDefault="00A517FB" w:rsidP="00A517FB">
            <w:pPr>
              <w:widowControl/>
              <w:spacing w:line="320" w:lineRule="exact"/>
              <w:jc w:val="center"/>
              <w:rPr>
                <w:rFonts w:hAnsi="標楷體" w:cs="新細明體"/>
                <w:kern w:val="0"/>
                <w:sz w:val="24"/>
                <w:szCs w:val="24"/>
              </w:rPr>
            </w:pPr>
            <w:r w:rsidRPr="00D73E2C">
              <w:rPr>
                <w:rFonts w:hAnsi="標楷體" w:cs="新細明體" w:hint="eastAsia"/>
                <w:kern w:val="0"/>
                <w:sz w:val="24"/>
                <w:szCs w:val="24"/>
              </w:rPr>
              <w:t>財團法人長期無償使用</w:t>
            </w:r>
          </w:p>
          <w:p w:rsidR="00A517FB" w:rsidRPr="00D73E2C" w:rsidRDefault="00A517FB" w:rsidP="00A517FB">
            <w:pPr>
              <w:widowControl/>
              <w:spacing w:line="320" w:lineRule="exact"/>
              <w:jc w:val="center"/>
              <w:rPr>
                <w:rFonts w:hAnsi="標楷體" w:cs="新細明體"/>
                <w:bCs/>
                <w:kern w:val="0"/>
                <w:sz w:val="24"/>
                <w:szCs w:val="24"/>
              </w:rPr>
            </w:pPr>
            <w:r w:rsidRPr="00D73E2C">
              <w:rPr>
                <w:rFonts w:hAnsi="標楷體" w:cs="新細明體" w:hint="eastAsia"/>
                <w:kern w:val="0"/>
                <w:sz w:val="24"/>
                <w:szCs w:val="24"/>
              </w:rPr>
              <w:t>國有公用不動產情形</w:t>
            </w:r>
          </w:p>
        </w:tc>
        <w:tc>
          <w:tcPr>
            <w:tcW w:w="1559" w:type="dxa"/>
            <w:vMerge w:val="restart"/>
            <w:vAlign w:val="center"/>
          </w:tcPr>
          <w:p w:rsidR="00A517FB" w:rsidRPr="00D73E2C" w:rsidRDefault="00A517FB" w:rsidP="00A517FB">
            <w:pPr>
              <w:widowControl/>
              <w:spacing w:line="320" w:lineRule="exact"/>
              <w:jc w:val="center"/>
              <w:rPr>
                <w:rFonts w:hAnsi="標楷體" w:cs="新細明體"/>
                <w:kern w:val="0"/>
                <w:sz w:val="24"/>
                <w:szCs w:val="24"/>
              </w:rPr>
            </w:pPr>
            <w:r w:rsidRPr="00D73E2C">
              <w:rPr>
                <w:rFonts w:hAnsi="標楷體" w:cs="新細明體" w:hint="eastAsia"/>
                <w:kern w:val="0"/>
                <w:sz w:val="24"/>
                <w:szCs w:val="24"/>
              </w:rPr>
              <w:t>自有不動產</w:t>
            </w:r>
          </w:p>
          <w:p w:rsidR="00A517FB" w:rsidRPr="00D73E2C" w:rsidRDefault="00A517FB" w:rsidP="00A517FB">
            <w:pPr>
              <w:widowControl/>
              <w:spacing w:line="320" w:lineRule="exact"/>
              <w:jc w:val="center"/>
              <w:rPr>
                <w:rFonts w:hAnsi="標楷體" w:cs="新細明體"/>
                <w:bCs/>
                <w:kern w:val="0"/>
                <w:sz w:val="24"/>
                <w:szCs w:val="24"/>
              </w:rPr>
            </w:pPr>
            <w:r w:rsidRPr="00D73E2C">
              <w:rPr>
                <w:rFonts w:hAnsi="標楷體" w:cs="新細明體" w:hint="eastAsia"/>
                <w:kern w:val="0"/>
                <w:sz w:val="24"/>
                <w:szCs w:val="24"/>
              </w:rPr>
              <w:t>105年度出租收入</w:t>
            </w:r>
          </w:p>
        </w:tc>
      </w:tr>
      <w:tr w:rsidR="00D73E2C" w:rsidRPr="00D73E2C" w:rsidTr="00A517FB">
        <w:trPr>
          <w:trHeight w:val="330"/>
        </w:trPr>
        <w:tc>
          <w:tcPr>
            <w:tcW w:w="534" w:type="dxa"/>
            <w:vMerge/>
          </w:tcPr>
          <w:p w:rsidR="00A517FB" w:rsidRPr="00D73E2C" w:rsidRDefault="00A517FB" w:rsidP="00A517FB">
            <w:pPr>
              <w:widowControl/>
              <w:jc w:val="center"/>
              <w:rPr>
                <w:rFonts w:hAnsi="標楷體" w:cs="新細明體"/>
                <w:b/>
                <w:bCs/>
                <w:kern w:val="0"/>
                <w:sz w:val="24"/>
                <w:szCs w:val="24"/>
              </w:rPr>
            </w:pPr>
          </w:p>
        </w:tc>
        <w:tc>
          <w:tcPr>
            <w:tcW w:w="1275" w:type="dxa"/>
            <w:vMerge/>
          </w:tcPr>
          <w:p w:rsidR="00A517FB" w:rsidRPr="00D73E2C" w:rsidRDefault="00A517FB" w:rsidP="00A517FB">
            <w:pPr>
              <w:widowControl/>
              <w:jc w:val="center"/>
              <w:rPr>
                <w:rFonts w:hAnsi="標楷體" w:cs="新細明體"/>
                <w:b/>
                <w:bCs/>
                <w:kern w:val="0"/>
                <w:sz w:val="24"/>
                <w:szCs w:val="24"/>
              </w:rPr>
            </w:pPr>
          </w:p>
        </w:tc>
        <w:tc>
          <w:tcPr>
            <w:tcW w:w="851" w:type="dxa"/>
            <w:vMerge/>
          </w:tcPr>
          <w:p w:rsidR="00A517FB" w:rsidRPr="00D73E2C" w:rsidRDefault="00A517FB" w:rsidP="00A517FB">
            <w:pPr>
              <w:widowControl/>
              <w:jc w:val="center"/>
              <w:rPr>
                <w:rFonts w:hAnsi="標楷體" w:cs="新細明體"/>
                <w:b/>
                <w:bCs/>
                <w:kern w:val="0"/>
                <w:sz w:val="24"/>
                <w:szCs w:val="24"/>
              </w:rPr>
            </w:pPr>
          </w:p>
        </w:tc>
        <w:tc>
          <w:tcPr>
            <w:tcW w:w="1276" w:type="dxa"/>
            <w:vAlign w:val="center"/>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坐落</w:t>
            </w:r>
          </w:p>
          <w:p w:rsidR="00A517FB" w:rsidRPr="00D73E2C" w:rsidRDefault="00A517FB" w:rsidP="00A517FB">
            <w:pPr>
              <w:widowControl/>
              <w:jc w:val="center"/>
              <w:rPr>
                <w:rFonts w:hAnsi="標楷體" w:cs="新細明體"/>
                <w:bCs/>
                <w:kern w:val="0"/>
                <w:sz w:val="24"/>
                <w:szCs w:val="24"/>
              </w:rPr>
            </w:pPr>
            <w:r w:rsidRPr="00D73E2C">
              <w:rPr>
                <w:rFonts w:hAnsi="標楷體" w:cs="新細明體" w:hint="eastAsia"/>
                <w:kern w:val="0"/>
                <w:sz w:val="24"/>
                <w:szCs w:val="24"/>
              </w:rPr>
              <w:t>縣市</w:t>
            </w:r>
          </w:p>
        </w:tc>
        <w:tc>
          <w:tcPr>
            <w:tcW w:w="708" w:type="dxa"/>
            <w:vAlign w:val="center"/>
          </w:tcPr>
          <w:p w:rsidR="00A517FB" w:rsidRPr="00D73E2C" w:rsidRDefault="00A517FB" w:rsidP="00A517FB">
            <w:pPr>
              <w:widowControl/>
              <w:jc w:val="center"/>
              <w:rPr>
                <w:rFonts w:hAnsi="標楷體" w:cs="新細明體"/>
                <w:bCs/>
                <w:kern w:val="0"/>
                <w:sz w:val="24"/>
                <w:szCs w:val="24"/>
              </w:rPr>
            </w:pPr>
            <w:r w:rsidRPr="00D73E2C">
              <w:rPr>
                <w:rFonts w:hAnsi="標楷體" w:cs="新細明體" w:hint="eastAsia"/>
                <w:kern w:val="0"/>
                <w:sz w:val="24"/>
                <w:szCs w:val="24"/>
              </w:rPr>
              <w:t>種類</w:t>
            </w:r>
          </w:p>
        </w:tc>
        <w:tc>
          <w:tcPr>
            <w:tcW w:w="1560" w:type="dxa"/>
            <w:vAlign w:val="center"/>
          </w:tcPr>
          <w:p w:rsidR="00A517FB" w:rsidRPr="00D73E2C" w:rsidRDefault="00A517FB" w:rsidP="00A517FB">
            <w:pPr>
              <w:widowControl/>
              <w:jc w:val="center"/>
              <w:rPr>
                <w:rFonts w:hAnsi="標楷體" w:cs="新細明體"/>
                <w:bCs/>
                <w:kern w:val="0"/>
                <w:sz w:val="24"/>
                <w:szCs w:val="24"/>
              </w:rPr>
            </w:pPr>
            <w:r w:rsidRPr="00D73E2C">
              <w:rPr>
                <w:rFonts w:hAnsi="標楷體" w:cs="新細明體" w:hint="eastAsia"/>
                <w:kern w:val="0"/>
                <w:sz w:val="24"/>
                <w:szCs w:val="24"/>
              </w:rPr>
              <w:t>面積</w:t>
            </w:r>
          </w:p>
        </w:tc>
        <w:tc>
          <w:tcPr>
            <w:tcW w:w="1417" w:type="dxa"/>
            <w:vAlign w:val="center"/>
          </w:tcPr>
          <w:p w:rsidR="00A517FB" w:rsidRPr="00D73E2C" w:rsidRDefault="00A517FB" w:rsidP="00A517FB">
            <w:pPr>
              <w:widowControl/>
              <w:jc w:val="center"/>
              <w:rPr>
                <w:rFonts w:hAnsi="標楷體" w:cs="新細明體"/>
                <w:bCs/>
                <w:kern w:val="0"/>
                <w:sz w:val="24"/>
                <w:szCs w:val="24"/>
              </w:rPr>
            </w:pPr>
            <w:r w:rsidRPr="00D73E2C">
              <w:rPr>
                <w:rFonts w:hAnsi="標楷體" w:cs="新細明體" w:hint="eastAsia"/>
                <w:kern w:val="0"/>
                <w:sz w:val="24"/>
                <w:szCs w:val="24"/>
              </w:rPr>
              <w:t>使用期間</w:t>
            </w:r>
          </w:p>
        </w:tc>
        <w:tc>
          <w:tcPr>
            <w:tcW w:w="1559" w:type="dxa"/>
            <w:vMerge/>
          </w:tcPr>
          <w:p w:rsidR="00A517FB" w:rsidRPr="00D73E2C" w:rsidRDefault="00A517FB" w:rsidP="00A517FB">
            <w:pPr>
              <w:widowControl/>
              <w:jc w:val="right"/>
              <w:rPr>
                <w:rFonts w:hAnsi="標楷體" w:cs="新細明體"/>
                <w:b/>
                <w:bCs/>
                <w:kern w:val="0"/>
                <w:sz w:val="24"/>
                <w:szCs w:val="24"/>
              </w:rPr>
            </w:pPr>
          </w:p>
        </w:tc>
      </w:tr>
      <w:tr w:rsidR="00D73E2C" w:rsidRPr="00D73E2C" w:rsidTr="00A517FB">
        <w:trPr>
          <w:trHeight w:val="484"/>
        </w:trPr>
        <w:tc>
          <w:tcPr>
            <w:tcW w:w="9180" w:type="dxa"/>
            <w:gridSpan w:val="8"/>
            <w:vAlign w:val="center"/>
            <w:hideMark/>
          </w:tcPr>
          <w:p w:rsidR="00A517FB" w:rsidRPr="00D73E2C" w:rsidRDefault="00A517FB" w:rsidP="00A517FB">
            <w:pPr>
              <w:widowControl/>
              <w:jc w:val="center"/>
              <w:rPr>
                <w:rFonts w:hAnsi="標楷體" w:cs="新細明體"/>
                <w:bCs/>
                <w:kern w:val="0"/>
                <w:sz w:val="24"/>
                <w:szCs w:val="24"/>
              </w:rPr>
            </w:pPr>
            <w:r w:rsidRPr="00D73E2C">
              <w:rPr>
                <w:rFonts w:hAnsi="標楷體" w:cs="新細明體" w:hint="eastAsia"/>
                <w:bCs/>
                <w:kern w:val="0"/>
                <w:sz w:val="24"/>
                <w:szCs w:val="24"/>
              </w:rPr>
              <w:t>外交部主管(1家)</w:t>
            </w:r>
          </w:p>
        </w:tc>
      </w:tr>
      <w:tr w:rsidR="00D73E2C" w:rsidRPr="00D73E2C" w:rsidTr="00A517FB">
        <w:trPr>
          <w:trHeight w:val="512"/>
        </w:trPr>
        <w:tc>
          <w:tcPr>
            <w:tcW w:w="534"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w:t>
            </w:r>
          </w:p>
        </w:tc>
        <w:tc>
          <w:tcPr>
            <w:tcW w:w="1275"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臺灣民主</w:t>
            </w:r>
          </w:p>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基金會</w:t>
            </w:r>
          </w:p>
        </w:tc>
        <w:tc>
          <w:tcPr>
            <w:tcW w:w="851" w:type="dxa"/>
            <w:vMerge w:val="restart"/>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100</w:t>
            </w: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臺北市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 xml:space="preserve">1,176.00 </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96迄105年</w:t>
            </w:r>
          </w:p>
        </w:tc>
        <w:tc>
          <w:tcPr>
            <w:tcW w:w="1559" w:type="dxa"/>
            <w:noWrap/>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w:t>
            </w:r>
          </w:p>
        </w:tc>
      </w:tr>
      <w:tr w:rsidR="00D73E2C" w:rsidRPr="00D73E2C" w:rsidTr="00A517FB">
        <w:trPr>
          <w:trHeight w:val="534"/>
        </w:trPr>
        <w:tc>
          <w:tcPr>
            <w:tcW w:w="534" w:type="dxa"/>
            <w:vMerge/>
            <w:hideMark/>
          </w:tcPr>
          <w:p w:rsidR="00A517FB" w:rsidRPr="00D73E2C" w:rsidRDefault="00A517FB" w:rsidP="00A517FB">
            <w:pPr>
              <w:widowControl/>
              <w:rPr>
                <w:rFonts w:hAnsi="標楷體" w:cs="新細明體"/>
                <w:kern w:val="0"/>
                <w:sz w:val="24"/>
                <w:szCs w:val="24"/>
              </w:rPr>
            </w:pPr>
          </w:p>
        </w:tc>
        <w:tc>
          <w:tcPr>
            <w:tcW w:w="1275" w:type="dxa"/>
            <w:vMerge/>
            <w:hideMark/>
          </w:tcPr>
          <w:p w:rsidR="00A517FB" w:rsidRPr="00D73E2C" w:rsidRDefault="00A517FB" w:rsidP="00A517FB">
            <w:pPr>
              <w:widowControl/>
              <w:rPr>
                <w:rFonts w:hAnsi="標楷體" w:cs="新細明體"/>
                <w:kern w:val="0"/>
                <w:sz w:val="24"/>
                <w:szCs w:val="24"/>
              </w:rPr>
            </w:pPr>
          </w:p>
        </w:tc>
        <w:tc>
          <w:tcPr>
            <w:tcW w:w="851" w:type="dxa"/>
            <w:vMerge/>
            <w:hideMark/>
          </w:tcPr>
          <w:p w:rsidR="00A517FB" w:rsidRPr="00D73E2C" w:rsidRDefault="00A517FB" w:rsidP="00A517FB">
            <w:pPr>
              <w:widowControl/>
              <w:rPr>
                <w:rFonts w:hAnsi="標楷體" w:cs="新細明體"/>
                <w:kern w:val="0"/>
                <w:sz w:val="24"/>
                <w:szCs w:val="24"/>
              </w:rPr>
            </w:pPr>
          </w:p>
        </w:tc>
        <w:tc>
          <w:tcPr>
            <w:tcW w:w="1276" w:type="dxa"/>
            <w:vMerge/>
            <w:hideMark/>
          </w:tcPr>
          <w:p w:rsidR="00A517FB" w:rsidRPr="00D73E2C" w:rsidRDefault="00A517FB" w:rsidP="00A517FB">
            <w:pPr>
              <w:widowControl/>
              <w:jc w:val="center"/>
              <w:rPr>
                <w:rFonts w:hAnsi="標楷體" w:cs="新細明體"/>
                <w:spacing w:val="-16"/>
                <w:kern w:val="0"/>
                <w:sz w:val="24"/>
                <w:szCs w:val="24"/>
              </w:rPr>
            </w:pP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 xml:space="preserve">5,944.96 </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96迄105年</w:t>
            </w:r>
          </w:p>
        </w:tc>
        <w:tc>
          <w:tcPr>
            <w:tcW w:w="1559" w:type="dxa"/>
            <w:noWrap/>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w:t>
            </w:r>
          </w:p>
        </w:tc>
      </w:tr>
      <w:tr w:rsidR="00D73E2C" w:rsidRPr="00D73E2C" w:rsidTr="00A517FB">
        <w:trPr>
          <w:trHeight w:val="523"/>
        </w:trPr>
        <w:tc>
          <w:tcPr>
            <w:tcW w:w="9180" w:type="dxa"/>
            <w:gridSpan w:val="8"/>
            <w:vAlign w:val="center"/>
            <w:hideMark/>
          </w:tcPr>
          <w:p w:rsidR="00A517FB" w:rsidRPr="00D73E2C" w:rsidRDefault="00A517FB" w:rsidP="00A517FB">
            <w:pPr>
              <w:widowControl/>
              <w:jc w:val="center"/>
              <w:rPr>
                <w:rFonts w:hAnsi="標楷體" w:cs="新細明體"/>
                <w:bCs/>
                <w:kern w:val="0"/>
                <w:sz w:val="24"/>
                <w:szCs w:val="24"/>
              </w:rPr>
            </w:pPr>
            <w:r w:rsidRPr="00D73E2C">
              <w:rPr>
                <w:rFonts w:hAnsi="標楷體" w:cs="新細明體" w:hint="eastAsia"/>
                <w:bCs/>
                <w:kern w:val="0"/>
                <w:sz w:val="24"/>
                <w:szCs w:val="24"/>
              </w:rPr>
              <w:t>經濟部主管(11家)</w:t>
            </w:r>
          </w:p>
        </w:tc>
      </w:tr>
      <w:tr w:rsidR="00D73E2C" w:rsidRPr="00D73E2C" w:rsidTr="00A517FB">
        <w:trPr>
          <w:trHeight w:val="330"/>
        </w:trPr>
        <w:tc>
          <w:tcPr>
            <w:tcW w:w="534"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w:t>
            </w:r>
          </w:p>
        </w:tc>
        <w:tc>
          <w:tcPr>
            <w:tcW w:w="1275"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紡織所</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0.43</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新北市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19,820.82</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83迄105年</w:t>
            </w:r>
          </w:p>
        </w:tc>
        <w:tc>
          <w:tcPr>
            <w:tcW w:w="1559"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 xml:space="preserve">1,306.6 </w:t>
            </w:r>
          </w:p>
        </w:tc>
      </w:tr>
      <w:tr w:rsidR="00D73E2C" w:rsidRPr="00D73E2C" w:rsidTr="00A517FB">
        <w:trPr>
          <w:trHeight w:val="330"/>
        </w:trPr>
        <w:tc>
          <w:tcPr>
            <w:tcW w:w="534"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2</w:t>
            </w:r>
          </w:p>
        </w:tc>
        <w:tc>
          <w:tcPr>
            <w:tcW w:w="1275"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金屬中心</w:t>
            </w:r>
          </w:p>
        </w:tc>
        <w:tc>
          <w:tcPr>
            <w:tcW w:w="851"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100</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高雄市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17,829.03</w:t>
            </w:r>
          </w:p>
        </w:tc>
        <w:tc>
          <w:tcPr>
            <w:tcW w:w="1417" w:type="dxa"/>
            <w:vAlign w:val="center"/>
            <w:hideMark/>
          </w:tcPr>
          <w:p w:rsidR="00A517FB" w:rsidRPr="00D73E2C" w:rsidRDefault="00A517FB" w:rsidP="00A517FB">
            <w:pPr>
              <w:widowControl/>
              <w:jc w:val="center"/>
              <w:rPr>
                <w:rFonts w:hAnsi="標楷體" w:cs="新細明體"/>
                <w:spacing w:val="-20"/>
                <w:kern w:val="0"/>
                <w:sz w:val="24"/>
                <w:szCs w:val="24"/>
              </w:rPr>
            </w:pPr>
            <w:r w:rsidRPr="00D73E2C">
              <w:rPr>
                <w:rFonts w:hAnsi="標楷體" w:cs="新細明體" w:hint="eastAsia"/>
                <w:spacing w:val="-20"/>
                <w:kern w:val="0"/>
                <w:sz w:val="24"/>
                <w:szCs w:val="24"/>
              </w:rPr>
              <w:t>53至83年間</w:t>
            </w:r>
          </w:p>
          <w:p w:rsidR="00A517FB" w:rsidRPr="00D73E2C" w:rsidRDefault="00A517FB" w:rsidP="00A517FB">
            <w:pPr>
              <w:widowControl/>
              <w:jc w:val="center"/>
              <w:rPr>
                <w:rFonts w:hAnsi="標楷體" w:cs="新細明體"/>
                <w:spacing w:val="-20"/>
                <w:kern w:val="0"/>
                <w:sz w:val="24"/>
                <w:szCs w:val="24"/>
              </w:rPr>
            </w:pPr>
            <w:r w:rsidRPr="00D73E2C">
              <w:rPr>
                <w:rFonts w:hAnsi="標楷體" w:cs="新細明體" w:hint="eastAsia"/>
                <w:spacing w:val="-20"/>
                <w:kern w:val="0"/>
                <w:sz w:val="24"/>
                <w:szCs w:val="24"/>
              </w:rPr>
              <w:t>迄105年</w:t>
            </w:r>
          </w:p>
        </w:tc>
        <w:tc>
          <w:tcPr>
            <w:tcW w:w="1559" w:type="dxa"/>
            <w:noWrap/>
            <w:vAlign w:val="center"/>
          </w:tcPr>
          <w:p w:rsidR="00A517FB" w:rsidRPr="00D73E2C" w:rsidRDefault="00A517FB" w:rsidP="00A517FB">
            <w:pPr>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330"/>
        </w:trPr>
        <w:tc>
          <w:tcPr>
            <w:tcW w:w="534"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3</w:t>
            </w:r>
          </w:p>
        </w:tc>
        <w:tc>
          <w:tcPr>
            <w:tcW w:w="1275"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食品所</w:t>
            </w:r>
          </w:p>
        </w:tc>
        <w:tc>
          <w:tcPr>
            <w:tcW w:w="851" w:type="dxa"/>
            <w:vMerge w:val="restart"/>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23.69</w:t>
            </w: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新竹市</w:t>
            </w:r>
          </w:p>
        </w:tc>
        <w:tc>
          <w:tcPr>
            <w:tcW w:w="708"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1,362.67</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77迄105年</w:t>
            </w:r>
          </w:p>
        </w:tc>
        <w:tc>
          <w:tcPr>
            <w:tcW w:w="1559" w:type="dxa"/>
            <w:noWrap/>
            <w:vAlign w:val="center"/>
          </w:tcPr>
          <w:p w:rsidR="00A517FB" w:rsidRPr="00D73E2C" w:rsidRDefault="00A517FB" w:rsidP="00A517FB">
            <w:pPr>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330"/>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ign w:val="center"/>
          </w:tcPr>
          <w:p w:rsidR="00A517FB" w:rsidRPr="00D73E2C" w:rsidRDefault="00A517FB" w:rsidP="00A517FB">
            <w:pPr>
              <w:widowControl/>
              <w:jc w:val="center"/>
              <w:rPr>
                <w:rFonts w:hAnsi="標楷體" w:cs="新細明體"/>
                <w:spacing w:val="-16"/>
                <w:kern w:val="0"/>
                <w:sz w:val="24"/>
                <w:szCs w:val="24"/>
              </w:rPr>
            </w:pPr>
          </w:p>
        </w:tc>
        <w:tc>
          <w:tcPr>
            <w:tcW w:w="708" w:type="dxa"/>
            <w:vMerge/>
          </w:tcPr>
          <w:p w:rsidR="00A517FB" w:rsidRPr="00D73E2C" w:rsidRDefault="00A517FB" w:rsidP="00A517FB">
            <w:pPr>
              <w:widowControl/>
              <w:jc w:val="center"/>
              <w:rPr>
                <w:rFonts w:hAnsi="標楷體" w:cs="新細明體"/>
                <w:spacing w:val="-16"/>
                <w:kern w:val="0"/>
                <w:sz w:val="24"/>
                <w:szCs w:val="24"/>
              </w:rPr>
            </w:pPr>
          </w:p>
        </w:tc>
        <w:tc>
          <w:tcPr>
            <w:tcW w:w="1560" w:type="dxa"/>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2,884.12</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55迄105年</w:t>
            </w:r>
          </w:p>
        </w:tc>
        <w:tc>
          <w:tcPr>
            <w:tcW w:w="1559" w:type="dxa"/>
            <w:vMerge w:val="restart"/>
            <w:noWrap/>
            <w:vAlign w:val="center"/>
          </w:tcPr>
          <w:p w:rsidR="00A517FB" w:rsidRPr="00D73E2C" w:rsidRDefault="00A517FB" w:rsidP="00A517FB">
            <w:pPr>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330"/>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ign w:val="center"/>
          </w:tcPr>
          <w:p w:rsidR="00A517FB" w:rsidRPr="00D73E2C" w:rsidRDefault="00A517FB" w:rsidP="00A517FB">
            <w:pPr>
              <w:widowControl/>
              <w:jc w:val="center"/>
              <w:rPr>
                <w:rFonts w:hAnsi="標楷體" w:cs="新細明體"/>
                <w:spacing w:val="-16"/>
                <w:kern w:val="0"/>
                <w:sz w:val="24"/>
                <w:szCs w:val="24"/>
              </w:rPr>
            </w:pPr>
          </w:p>
        </w:tc>
        <w:tc>
          <w:tcPr>
            <w:tcW w:w="708" w:type="dxa"/>
            <w:vMerge/>
          </w:tcPr>
          <w:p w:rsidR="00A517FB" w:rsidRPr="00D73E2C" w:rsidRDefault="00A517FB" w:rsidP="00A517FB">
            <w:pPr>
              <w:widowControl/>
              <w:jc w:val="center"/>
              <w:rPr>
                <w:rFonts w:hAnsi="標楷體" w:cs="新細明體"/>
                <w:spacing w:val="-16"/>
                <w:kern w:val="0"/>
                <w:sz w:val="24"/>
                <w:szCs w:val="24"/>
              </w:rPr>
            </w:pPr>
          </w:p>
        </w:tc>
        <w:tc>
          <w:tcPr>
            <w:tcW w:w="1560" w:type="dxa"/>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16,269.65</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87迄105年</w:t>
            </w:r>
          </w:p>
        </w:tc>
        <w:tc>
          <w:tcPr>
            <w:tcW w:w="1559" w:type="dxa"/>
            <w:vMerge/>
            <w:vAlign w:val="center"/>
          </w:tcPr>
          <w:p w:rsidR="00A517FB" w:rsidRPr="00D73E2C" w:rsidRDefault="00A517FB" w:rsidP="00A517FB">
            <w:pPr>
              <w:widowControl/>
              <w:jc w:val="right"/>
              <w:rPr>
                <w:rFonts w:hAnsi="標楷體" w:cs="新細明體"/>
                <w:kern w:val="0"/>
                <w:sz w:val="24"/>
                <w:szCs w:val="24"/>
              </w:rPr>
            </w:pPr>
          </w:p>
        </w:tc>
      </w:tr>
      <w:tr w:rsidR="00D73E2C" w:rsidRPr="00D73E2C" w:rsidTr="00A517FB">
        <w:trPr>
          <w:trHeight w:val="330"/>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嘉義市</w:t>
            </w:r>
          </w:p>
        </w:tc>
        <w:tc>
          <w:tcPr>
            <w:tcW w:w="708" w:type="dxa"/>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10,499.00</w:t>
            </w:r>
          </w:p>
        </w:tc>
        <w:tc>
          <w:tcPr>
            <w:tcW w:w="1417"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100迄105年</w:t>
            </w:r>
          </w:p>
        </w:tc>
        <w:tc>
          <w:tcPr>
            <w:tcW w:w="1559" w:type="dxa"/>
            <w:noWrap/>
            <w:vAlign w:val="center"/>
          </w:tcPr>
          <w:p w:rsidR="00A517FB" w:rsidRPr="00D73E2C" w:rsidRDefault="00A517FB" w:rsidP="00A517FB">
            <w:pPr>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330"/>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708" w:type="dxa"/>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19,559.62</w:t>
            </w:r>
          </w:p>
        </w:tc>
        <w:tc>
          <w:tcPr>
            <w:tcW w:w="1417" w:type="dxa"/>
            <w:vMerge/>
            <w:vAlign w:val="center"/>
            <w:hideMark/>
          </w:tcPr>
          <w:p w:rsidR="00A517FB" w:rsidRPr="00D73E2C" w:rsidRDefault="00A517FB" w:rsidP="00A517FB">
            <w:pPr>
              <w:widowControl/>
              <w:jc w:val="center"/>
              <w:rPr>
                <w:rFonts w:hAnsi="標楷體" w:cs="新細明體"/>
                <w:kern w:val="0"/>
                <w:sz w:val="24"/>
                <w:szCs w:val="24"/>
              </w:rPr>
            </w:pPr>
          </w:p>
        </w:tc>
        <w:tc>
          <w:tcPr>
            <w:tcW w:w="1559" w:type="dxa"/>
            <w:noWrap/>
            <w:vAlign w:val="center"/>
          </w:tcPr>
          <w:p w:rsidR="00A517FB" w:rsidRPr="00D73E2C" w:rsidRDefault="00A517FB" w:rsidP="00A517FB">
            <w:pPr>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1320"/>
        </w:trPr>
        <w:tc>
          <w:tcPr>
            <w:tcW w:w="534"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4</w:t>
            </w:r>
          </w:p>
        </w:tc>
        <w:tc>
          <w:tcPr>
            <w:tcW w:w="1275" w:type="dxa"/>
            <w:vAlign w:val="center"/>
            <w:hideMark/>
          </w:tcPr>
          <w:p w:rsidR="00A517FB" w:rsidRPr="00D73E2C" w:rsidRDefault="00A517FB" w:rsidP="00A517FB">
            <w:pPr>
              <w:widowControl/>
              <w:jc w:val="center"/>
              <w:rPr>
                <w:rFonts w:hAnsi="標楷體" w:cs="新細明體"/>
                <w:spacing w:val="-20"/>
                <w:kern w:val="0"/>
                <w:sz w:val="24"/>
                <w:szCs w:val="24"/>
              </w:rPr>
            </w:pPr>
            <w:r w:rsidRPr="00D73E2C">
              <w:rPr>
                <w:rFonts w:hAnsi="標楷體" w:cs="新細明體" w:hint="eastAsia"/>
                <w:spacing w:val="-20"/>
                <w:kern w:val="0"/>
                <w:sz w:val="24"/>
                <w:szCs w:val="24"/>
              </w:rPr>
              <w:t>工研院</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100</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新竹縣市、臺南市、南投市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250,422.60</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67迄105年</w:t>
            </w:r>
          </w:p>
        </w:tc>
        <w:tc>
          <w:tcPr>
            <w:tcW w:w="1559" w:type="dxa"/>
            <w:noWrap/>
            <w:vAlign w:val="center"/>
          </w:tcPr>
          <w:p w:rsidR="00A517FB" w:rsidRPr="00D73E2C" w:rsidRDefault="0017116E" w:rsidP="0004422F">
            <w:pPr>
              <w:wordWrap w:val="0"/>
              <w:jc w:val="right"/>
              <w:rPr>
                <w:rFonts w:hAnsi="標楷體"/>
                <w:sz w:val="24"/>
                <w:szCs w:val="24"/>
              </w:rPr>
            </w:pPr>
            <w:r w:rsidRPr="00D73E2C">
              <w:rPr>
                <w:rFonts w:hAnsi="標楷體" w:cs="新細明體" w:hint="eastAsia"/>
                <w:kern w:val="0"/>
                <w:sz w:val="24"/>
                <w:szCs w:val="24"/>
              </w:rPr>
              <w:t>(</w:t>
            </w:r>
            <w:r w:rsidR="0004422F" w:rsidRPr="00D73E2C">
              <w:rPr>
                <w:rFonts w:hAnsi="標楷體" w:cs="新細明體" w:hint="eastAsia"/>
                <w:kern w:val="0"/>
                <w:sz w:val="24"/>
                <w:szCs w:val="24"/>
              </w:rPr>
              <w:t>約750</w:t>
            </w:r>
            <w:r w:rsidRPr="00D73E2C">
              <w:rPr>
                <w:rFonts w:hAnsi="標楷體" w:cs="新細明體" w:hint="eastAsia"/>
                <w:kern w:val="0"/>
                <w:sz w:val="24"/>
                <w:szCs w:val="24"/>
              </w:rPr>
              <w:t>)</w:t>
            </w:r>
          </w:p>
        </w:tc>
      </w:tr>
      <w:tr w:rsidR="00D73E2C" w:rsidRPr="00D73E2C" w:rsidTr="00A517FB">
        <w:trPr>
          <w:trHeight w:val="330"/>
        </w:trPr>
        <w:tc>
          <w:tcPr>
            <w:tcW w:w="534" w:type="dxa"/>
            <w:vMerge w:val="restart"/>
            <w:vAlign w:val="center"/>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5</w:t>
            </w:r>
          </w:p>
        </w:tc>
        <w:tc>
          <w:tcPr>
            <w:tcW w:w="1275"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船舶中</w:t>
            </w:r>
            <w:r w:rsidRPr="00D73E2C">
              <w:rPr>
                <w:rFonts w:hAnsi="標楷體" w:cs="新細明體" w:hint="eastAsia"/>
                <w:spacing w:val="-16"/>
                <w:kern w:val="0"/>
                <w:sz w:val="24"/>
                <w:szCs w:val="24"/>
              </w:rPr>
              <w:t>心</w:t>
            </w:r>
          </w:p>
        </w:tc>
        <w:tc>
          <w:tcPr>
            <w:tcW w:w="851" w:type="dxa"/>
            <w:vMerge w:val="restart"/>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85.92</w:t>
            </w: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新北市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184.29</w:t>
            </w:r>
          </w:p>
        </w:tc>
        <w:tc>
          <w:tcPr>
            <w:tcW w:w="1417" w:type="dxa"/>
            <w:vAlign w:val="center"/>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92迄105年</w:t>
            </w:r>
          </w:p>
        </w:tc>
        <w:tc>
          <w:tcPr>
            <w:tcW w:w="1559" w:type="dxa"/>
            <w:noWrap/>
            <w:vAlign w:val="center"/>
          </w:tcPr>
          <w:p w:rsidR="00A517FB" w:rsidRPr="00D73E2C" w:rsidRDefault="00A517FB" w:rsidP="00A517FB">
            <w:pPr>
              <w:spacing w:line="380" w:lineRule="exact"/>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330"/>
        </w:trPr>
        <w:tc>
          <w:tcPr>
            <w:tcW w:w="534" w:type="dxa"/>
            <w:vMerge/>
            <w:hideMark/>
          </w:tcPr>
          <w:p w:rsidR="00A517FB" w:rsidRPr="00D73E2C" w:rsidRDefault="00A517FB" w:rsidP="00A517FB">
            <w:pPr>
              <w:widowControl/>
              <w:spacing w:line="380" w:lineRule="exact"/>
              <w:rPr>
                <w:rFonts w:hAnsi="標楷體" w:cs="新細明體"/>
                <w:kern w:val="0"/>
                <w:sz w:val="24"/>
                <w:szCs w:val="24"/>
              </w:rPr>
            </w:pPr>
          </w:p>
        </w:tc>
        <w:tc>
          <w:tcPr>
            <w:tcW w:w="1275" w:type="dxa"/>
            <w:vMerge/>
            <w:vAlign w:val="center"/>
            <w:hideMark/>
          </w:tcPr>
          <w:p w:rsidR="00A517FB" w:rsidRPr="00D73E2C" w:rsidRDefault="00A517FB" w:rsidP="00A517FB">
            <w:pPr>
              <w:widowControl/>
              <w:spacing w:line="380" w:lineRule="exact"/>
              <w:jc w:val="center"/>
              <w:rPr>
                <w:rFonts w:hAnsi="標楷體" w:cs="新細明體"/>
                <w:kern w:val="0"/>
                <w:sz w:val="24"/>
                <w:szCs w:val="24"/>
              </w:rPr>
            </w:pPr>
          </w:p>
        </w:tc>
        <w:tc>
          <w:tcPr>
            <w:tcW w:w="851" w:type="dxa"/>
            <w:vMerge/>
            <w:vAlign w:val="center"/>
            <w:hideMark/>
          </w:tcPr>
          <w:p w:rsidR="00A517FB" w:rsidRPr="00D73E2C" w:rsidRDefault="00A517FB" w:rsidP="00A517FB">
            <w:pPr>
              <w:widowControl/>
              <w:spacing w:line="380" w:lineRule="exact"/>
              <w:jc w:val="center"/>
              <w:rPr>
                <w:rFonts w:hAnsi="標楷體" w:cs="新細明體"/>
                <w:kern w:val="0"/>
                <w:sz w:val="24"/>
                <w:szCs w:val="24"/>
              </w:rPr>
            </w:pPr>
          </w:p>
        </w:tc>
        <w:tc>
          <w:tcPr>
            <w:tcW w:w="1276"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1,529.22</w:t>
            </w:r>
          </w:p>
        </w:tc>
        <w:tc>
          <w:tcPr>
            <w:tcW w:w="1417" w:type="dxa"/>
            <w:vAlign w:val="center"/>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92迄105年</w:t>
            </w:r>
          </w:p>
        </w:tc>
        <w:tc>
          <w:tcPr>
            <w:tcW w:w="1559" w:type="dxa"/>
            <w:noWrap/>
            <w:vAlign w:val="center"/>
          </w:tcPr>
          <w:p w:rsidR="00A517FB" w:rsidRPr="00D73E2C" w:rsidRDefault="00A517FB" w:rsidP="00A517FB">
            <w:pPr>
              <w:spacing w:line="380" w:lineRule="exact"/>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330"/>
        </w:trPr>
        <w:tc>
          <w:tcPr>
            <w:tcW w:w="534" w:type="dxa"/>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6</w:t>
            </w:r>
          </w:p>
        </w:tc>
        <w:tc>
          <w:tcPr>
            <w:tcW w:w="1275"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車輛中心</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25.61</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彰化縣</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35,262.46</w:t>
            </w:r>
          </w:p>
        </w:tc>
        <w:tc>
          <w:tcPr>
            <w:tcW w:w="1417" w:type="dxa"/>
            <w:vAlign w:val="center"/>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90迄105年</w:t>
            </w:r>
          </w:p>
        </w:tc>
        <w:tc>
          <w:tcPr>
            <w:tcW w:w="1559" w:type="dxa"/>
            <w:noWrap/>
            <w:vAlign w:val="center"/>
          </w:tcPr>
          <w:p w:rsidR="00A517FB" w:rsidRPr="00D73E2C" w:rsidRDefault="00A517FB" w:rsidP="00A517FB">
            <w:pPr>
              <w:spacing w:line="380" w:lineRule="exact"/>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660"/>
        </w:trPr>
        <w:tc>
          <w:tcPr>
            <w:tcW w:w="534" w:type="dxa"/>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7</w:t>
            </w:r>
          </w:p>
        </w:tc>
        <w:tc>
          <w:tcPr>
            <w:tcW w:w="1275"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自行車中心</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58.82</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臺中市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1,177.26</w:t>
            </w:r>
          </w:p>
        </w:tc>
        <w:tc>
          <w:tcPr>
            <w:tcW w:w="1417" w:type="dxa"/>
            <w:vAlign w:val="center"/>
            <w:hideMark/>
          </w:tcPr>
          <w:p w:rsidR="00A517FB" w:rsidRPr="00D73E2C" w:rsidRDefault="00A517FB" w:rsidP="00A517FB">
            <w:pPr>
              <w:widowControl/>
              <w:spacing w:line="380" w:lineRule="exact"/>
              <w:jc w:val="center"/>
              <w:rPr>
                <w:rFonts w:hAnsi="標楷體" w:cs="新細明體"/>
                <w:spacing w:val="-12"/>
                <w:kern w:val="0"/>
                <w:sz w:val="24"/>
                <w:szCs w:val="24"/>
              </w:rPr>
            </w:pPr>
            <w:r w:rsidRPr="00D73E2C">
              <w:rPr>
                <w:rFonts w:hAnsi="標楷體" w:cs="新細明體" w:hint="eastAsia"/>
                <w:spacing w:val="-12"/>
                <w:kern w:val="0"/>
                <w:sz w:val="24"/>
                <w:szCs w:val="24"/>
              </w:rPr>
              <w:t>89迄105年</w:t>
            </w:r>
          </w:p>
        </w:tc>
        <w:tc>
          <w:tcPr>
            <w:tcW w:w="1559" w:type="dxa"/>
            <w:noWrap/>
            <w:vAlign w:val="center"/>
          </w:tcPr>
          <w:p w:rsidR="00A517FB" w:rsidRPr="00D73E2C" w:rsidRDefault="00A517FB" w:rsidP="00A517FB">
            <w:pPr>
              <w:spacing w:line="380" w:lineRule="exact"/>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330"/>
        </w:trPr>
        <w:tc>
          <w:tcPr>
            <w:tcW w:w="534" w:type="dxa"/>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8</w:t>
            </w:r>
          </w:p>
        </w:tc>
        <w:tc>
          <w:tcPr>
            <w:tcW w:w="1275"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精機中心</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33.33</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臺中市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1,257.56</w:t>
            </w:r>
          </w:p>
        </w:tc>
        <w:tc>
          <w:tcPr>
            <w:tcW w:w="1417" w:type="dxa"/>
            <w:vAlign w:val="center"/>
            <w:hideMark/>
          </w:tcPr>
          <w:p w:rsidR="00A517FB" w:rsidRPr="00D73E2C" w:rsidRDefault="00A517FB" w:rsidP="00A517FB">
            <w:pPr>
              <w:widowControl/>
              <w:spacing w:line="380" w:lineRule="exact"/>
              <w:jc w:val="center"/>
              <w:rPr>
                <w:rFonts w:hAnsi="標楷體" w:cs="新細明體"/>
                <w:spacing w:val="-12"/>
                <w:kern w:val="0"/>
                <w:sz w:val="24"/>
                <w:szCs w:val="24"/>
              </w:rPr>
            </w:pPr>
            <w:r w:rsidRPr="00D73E2C">
              <w:rPr>
                <w:rFonts w:hAnsi="標楷體" w:cs="新細明體" w:hint="eastAsia"/>
                <w:spacing w:val="-12"/>
                <w:kern w:val="0"/>
                <w:sz w:val="24"/>
                <w:szCs w:val="24"/>
              </w:rPr>
              <w:t>89迄105年</w:t>
            </w:r>
          </w:p>
        </w:tc>
        <w:tc>
          <w:tcPr>
            <w:tcW w:w="1559" w:type="dxa"/>
            <w:noWrap/>
            <w:vAlign w:val="center"/>
          </w:tcPr>
          <w:p w:rsidR="00A517FB" w:rsidRPr="00D73E2C" w:rsidRDefault="00A517FB" w:rsidP="00A517FB">
            <w:pPr>
              <w:spacing w:line="360" w:lineRule="exact"/>
              <w:jc w:val="right"/>
              <w:rPr>
                <w:rFonts w:hAnsi="標楷體"/>
                <w:sz w:val="24"/>
                <w:szCs w:val="24"/>
              </w:rPr>
            </w:pPr>
            <w:r w:rsidRPr="00D73E2C">
              <w:rPr>
                <w:rFonts w:hAnsi="標楷體" w:cs="新細明體" w:hint="eastAsia"/>
                <w:kern w:val="0"/>
                <w:sz w:val="24"/>
                <w:szCs w:val="24"/>
              </w:rPr>
              <w:t>－</w:t>
            </w:r>
          </w:p>
        </w:tc>
      </w:tr>
      <w:tr w:rsidR="00D73E2C" w:rsidRPr="00D73E2C" w:rsidTr="00A517FB">
        <w:trPr>
          <w:trHeight w:val="660"/>
        </w:trPr>
        <w:tc>
          <w:tcPr>
            <w:tcW w:w="534" w:type="dxa"/>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9</w:t>
            </w:r>
          </w:p>
        </w:tc>
        <w:tc>
          <w:tcPr>
            <w:tcW w:w="1275"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石資中心</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53.75</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花蓮縣</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1,129.97</w:t>
            </w:r>
          </w:p>
        </w:tc>
        <w:tc>
          <w:tcPr>
            <w:tcW w:w="1417" w:type="dxa"/>
            <w:vAlign w:val="center"/>
            <w:hideMark/>
          </w:tcPr>
          <w:p w:rsidR="00A517FB" w:rsidRPr="00D73E2C" w:rsidRDefault="00A517FB" w:rsidP="00A517FB">
            <w:pPr>
              <w:widowControl/>
              <w:spacing w:line="380" w:lineRule="exact"/>
              <w:jc w:val="center"/>
              <w:rPr>
                <w:rFonts w:hAnsi="標楷體" w:cs="新細明體"/>
                <w:spacing w:val="-12"/>
                <w:kern w:val="0"/>
                <w:sz w:val="24"/>
                <w:szCs w:val="24"/>
              </w:rPr>
            </w:pPr>
            <w:r w:rsidRPr="00D73E2C">
              <w:rPr>
                <w:rFonts w:hAnsi="標楷體" w:cs="新細明體" w:hint="eastAsia"/>
                <w:spacing w:val="-12"/>
                <w:kern w:val="0"/>
                <w:sz w:val="24"/>
                <w:szCs w:val="24"/>
              </w:rPr>
              <w:t>93迄105年</w:t>
            </w:r>
          </w:p>
        </w:tc>
        <w:tc>
          <w:tcPr>
            <w:tcW w:w="1559" w:type="dxa"/>
            <w:vAlign w:val="center"/>
            <w:hideMark/>
          </w:tcPr>
          <w:p w:rsidR="00A517FB" w:rsidRPr="00D73E2C" w:rsidRDefault="00A517FB" w:rsidP="00A517FB">
            <w:pPr>
              <w:widowControl/>
              <w:spacing w:line="360" w:lineRule="exact"/>
              <w:jc w:val="right"/>
              <w:rPr>
                <w:rFonts w:hAnsi="標楷體" w:cs="新細明體"/>
                <w:kern w:val="0"/>
                <w:sz w:val="24"/>
                <w:szCs w:val="24"/>
              </w:rPr>
            </w:pPr>
            <w:r w:rsidRPr="00D73E2C">
              <w:rPr>
                <w:rFonts w:hAnsi="標楷體" w:cs="新細明體" w:hint="eastAsia"/>
                <w:kern w:val="0"/>
                <w:sz w:val="24"/>
                <w:szCs w:val="24"/>
              </w:rPr>
              <w:t>36</w:t>
            </w:r>
          </w:p>
        </w:tc>
      </w:tr>
      <w:tr w:rsidR="00D73E2C" w:rsidRPr="00D73E2C" w:rsidTr="00A517FB">
        <w:trPr>
          <w:trHeight w:val="330"/>
        </w:trPr>
        <w:tc>
          <w:tcPr>
            <w:tcW w:w="534" w:type="dxa"/>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t>10</w:t>
            </w:r>
          </w:p>
        </w:tc>
        <w:tc>
          <w:tcPr>
            <w:tcW w:w="1275"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塑膠中心</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38.06</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臺中市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825.45</w:t>
            </w:r>
          </w:p>
        </w:tc>
        <w:tc>
          <w:tcPr>
            <w:tcW w:w="1417" w:type="dxa"/>
            <w:vAlign w:val="center"/>
            <w:hideMark/>
          </w:tcPr>
          <w:p w:rsidR="00A517FB" w:rsidRPr="00D73E2C" w:rsidRDefault="00A517FB" w:rsidP="00A517FB">
            <w:pPr>
              <w:widowControl/>
              <w:spacing w:line="380" w:lineRule="exact"/>
              <w:jc w:val="center"/>
              <w:rPr>
                <w:rFonts w:hAnsi="標楷體" w:cs="新細明體"/>
                <w:spacing w:val="-12"/>
                <w:kern w:val="0"/>
                <w:sz w:val="24"/>
                <w:szCs w:val="24"/>
              </w:rPr>
            </w:pPr>
            <w:r w:rsidRPr="00D73E2C">
              <w:rPr>
                <w:rFonts w:hAnsi="標楷體" w:cs="新細明體" w:hint="eastAsia"/>
                <w:spacing w:val="-12"/>
                <w:kern w:val="0"/>
                <w:sz w:val="24"/>
                <w:szCs w:val="24"/>
              </w:rPr>
              <w:t>90迄105年</w:t>
            </w:r>
          </w:p>
        </w:tc>
        <w:tc>
          <w:tcPr>
            <w:tcW w:w="1559" w:type="dxa"/>
            <w:noWrap/>
            <w:vAlign w:val="center"/>
            <w:hideMark/>
          </w:tcPr>
          <w:p w:rsidR="00A517FB" w:rsidRPr="00D73E2C" w:rsidRDefault="00A517FB" w:rsidP="00A517FB">
            <w:pPr>
              <w:spacing w:line="360" w:lineRule="exact"/>
              <w:jc w:val="right"/>
              <w:rPr>
                <w:rFonts w:hAnsi="標楷體" w:cs="新細明體"/>
                <w:kern w:val="0"/>
                <w:sz w:val="24"/>
                <w:szCs w:val="24"/>
              </w:rPr>
            </w:pPr>
            <w:r w:rsidRPr="00D73E2C">
              <w:rPr>
                <w:rFonts w:hAnsi="標楷體" w:cs="新細明體" w:hint="eastAsia"/>
                <w:kern w:val="0"/>
                <w:sz w:val="24"/>
                <w:szCs w:val="24"/>
              </w:rPr>
              <w:t xml:space="preserve">        －</w:t>
            </w:r>
          </w:p>
        </w:tc>
      </w:tr>
      <w:tr w:rsidR="00D73E2C" w:rsidRPr="00D73E2C" w:rsidTr="00A517FB">
        <w:trPr>
          <w:trHeight w:val="330"/>
        </w:trPr>
        <w:tc>
          <w:tcPr>
            <w:tcW w:w="534" w:type="dxa"/>
            <w:hideMark/>
          </w:tcPr>
          <w:p w:rsidR="00A517FB" w:rsidRPr="00D73E2C" w:rsidRDefault="00A517FB" w:rsidP="00A517FB">
            <w:pPr>
              <w:widowControl/>
              <w:spacing w:line="380" w:lineRule="exact"/>
              <w:jc w:val="center"/>
              <w:rPr>
                <w:rFonts w:hAnsi="標楷體" w:cs="新細明體"/>
                <w:kern w:val="0"/>
                <w:sz w:val="24"/>
                <w:szCs w:val="24"/>
              </w:rPr>
            </w:pPr>
            <w:r w:rsidRPr="00D73E2C">
              <w:rPr>
                <w:rFonts w:hAnsi="標楷體" w:cs="新細明體" w:hint="eastAsia"/>
                <w:kern w:val="0"/>
                <w:sz w:val="24"/>
                <w:szCs w:val="24"/>
              </w:rPr>
              <w:lastRenderedPageBreak/>
              <w:t>11</w:t>
            </w:r>
          </w:p>
        </w:tc>
        <w:tc>
          <w:tcPr>
            <w:tcW w:w="1275"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生技中心</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86.67</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臺北市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23,304.45</w:t>
            </w:r>
          </w:p>
        </w:tc>
        <w:tc>
          <w:tcPr>
            <w:tcW w:w="1417" w:type="dxa"/>
            <w:vAlign w:val="center"/>
            <w:hideMark/>
          </w:tcPr>
          <w:p w:rsidR="00A517FB" w:rsidRPr="00D73E2C" w:rsidRDefault="00A517FB" w:rsidP="00A517FB">
            <w:pPr>
              <w:widowControl/>
              <w:spacing w:line="380" w:lineRule="exact"/>
              <w:jc w:val="center"/>
              <w:rPr>
                <w:rFonts w:hAnsi="標楷體" w:cs="新細明體"/>
                <w:spacing w:val="-12"/>
                <w:kern w:val="0"/>
                <w:sz w:val="24"/>
                <w:szCs w:val="24"/>
              </w:rPr>
            </w:pPr>
            <w:r w:rsidRPr="00D73E2C">
              <w:rPr>
                <w:rFonts w:hAnsi="標楷體" w:cs="新細明體" w:hint="eastAsia"/>
                <w:spacing w:val="-12"/>
                <w:kern w:val="0"/>
                <w:sz w:val="24"/>
                <w:szCs w:val="24"/>
              </w:rPr>
              <w:t>85迄105年</w:t>
            </w:r>
          </w:p>
        </w:tc>
        <w:tc>
          <w:tcPr>
            <w:tcW w:w="1559" w:type="dxa"/>
            <w:noWrap/>
            <w:vAlign w:val="center"/>
            <w:hideMark/>
          </w:tcPr>
          <w:p w:rsidR="00A517FB" w:rsidRPr="00D73E2C" w:rsidRDefault="00A517FB" w:rsidP="00A517FB">
            <w:pPr>
              <w:widowControl/>
              <w:spacing w:line="360" w:lineRule="exact"/>
              <w:jc w:val="right"/>
              <w:rPr>
                <w:rFonts w:hAnsi="標楷體" w:cs="新細明體"/>
                <w:kern w:val="0"/>
                <w:sz w:val="24"/>
                <w:szCs w:val="24"/>
              </w:rPr>
            </w:pPr>
            <w:r w:rsidRPr="00D73E2C">
              <w:rPr>
                <w:rFonts w:hAnsi="標楷體" w:cs="新細明體" w:hint="eastAsia"/>
                <w:kern w:val="0"/>
                <w:sz w:val="24"/>
                <w:szCs w:val="24"/>
              </w:rPr>
              <w:t xml:space="preserve">        －     </w:t>
            </w:r>
          </w:p>
        </w:tc>
      </w:tr>
      <w:tr w:rsidR="00D73E2C" w:rsidRPr="00D73E2C" w:rsidTr="00A517FB">
        <w:trPr>
          <w:trHeight w:val="668"/>
        </w:trPr>
        <w:tc>
          <w:tcPr>
            <w:tcW w:w="9180" w:type="dxa"/>
            <w:gridSpan w:val="8"/>
            <w:vAlign w:val="center"/>
            <w:hideMark/>
          </w:tcPr>
          <w:p w:rsidR="00A517FB" w:rsidRPr="00D73E2C" w:rsidRDefault="00A517FB" w:rsidP="00A517FB">
            <w:pPr>
              <w:widowControl/>
              <w:jc w:val="center"/>
              <w:rPr>
                <w:rFonts w:hAnsi="標楷體" w:cs="新細明體"/>
                <w:bCs/>
                <w:kern w:val="0"/>
                <w:sz w:val="24"/>
                <w:szCs w:val="24"/>
              </w:rPr>
            </w:pPr>
            <w:r w:rsidRPr="00D73E2C">
              <w:rPr>
                <w:rFonts w:hAnsi="標楷體" w:cs="新細明體" w:hint="eastAsia"/>
                <w:bCs/>
                <w:kern w:val="0"/>
                <w:sz w:val="24"/>
                <w:szCs w:val="24"/>
              </w:rPr>
              <w:t>文化部主管(3家)</w:t>
            </w:r>
          </w:p>
        </w:tc>
      </w:tr>
      <w:tr w:rsidR="00D73E2C" w:rsidRPr="00D73E2C" w:rsidTr="00A517FB">
        <w:trPr>
          <w:trHeight w:val="330"/>
        </w:trPr>
        <w:tc>
          <w:tcPr>
            <w:tcW w:w="534"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w:t>
            </w:r>
          </w:p>
        </w:tc>
        <w:tc>
          <w:tcPr>
            <w:tcW w:w="1275"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中央</w:t>
            </w:r>
            <w:r w:rsidRPr="00D73E2C">
              <w:rPr>
                <w:rFonts w:hAnsi="標楷體" w:cs="新細明體" w:hint="eastAsia"/>
                <w:spacing w:val="-16"/>
                <w:kern w:val="0"/>
                <w:sz w:val="24"/>
                <w:szCs w:val="24"/>
              </w:rPr>
              <w:t>社</w:t>
            </w:r>
          </w:p>
        </w:tc>
        <w:tc>
          <w:tcPr>
            <w:tcW w:w="851" w:type="dxa"/>
            <w:vMerge w:val="restart"/>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100</w:t>
            </w: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臺北市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8,285.81</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71迄105年</w:t>
            </w:r>
          </w:p>
        </w:tc>
        <w:tc>
          <w:tcPr>
            <w:tcW w:w="1559" w:type="dxa"/>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1,100.1</w:t>
            </w:r>
          </w:p>
        </w:tc>
      </w:tr>
      <w:tr w:rsidR="00D73E2C" w:rsidRPr="00D73E2C" w:rsidTr="00A517FB">
        <w:trPr>
          <w:trHeight w:val="482"/>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ind w:rightChars="-31" w:right="-105"/>
              <w:jc w:val="center"/>
              <w:rPr>
                <w:rFonts w:hAnsi="標楷體" w:cs="新細明體"/>
                <w:kern w:val="0"/>
                <w:sz w:val="24"/>
                <w:szCs w:val="24"/>
              </w:rPr>
            </w:pPr>
          </w:p>
        </w:tc>
        <w:tc>
          <w:tcPr>
            <w:tcW w:w="1276"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4,284.42</w:t>
            </w:r>
          </w:p>
        </w:tc>
        <w:tc>
          <w:tcPr>
            <w:tcW w:w="1417" w:type="dxa"/>
            <w:vAlign w:val="center"/>
            <w:hideMark/>
          </w:tcPr>
          <w:p w:rsidR="00A517FB" w:rsidRPr="00D73E2C" w:rsidRDefault="00A517FB" w:rsidP="00A517FB">
            <w:pPr>
              <w:widowControl/>
              <w:jc w:val="center"/>
              <w:rPr>
                <w:rFonts w:hAnsi="標楷體" w:cs="新細明體"/>
                <w:spacing w:val="-8"/>
                <w:kern w:val="0"/>
                <w:sz w:val="24"/>
                <w:szCs w:val="24"/>
              </w:rPr>
            </w:pPr>
            <w:r w:rsidRPr="00D73E2C">
              <w:rPr>
                <w:rFonts w:hAnsi="標楷體" w:cs="新細明體" w:hint="eastAsia"/>
                <w:spacing w:val="-8"/>
                <w:kern w:val="0"/>
                <w:sz w:val="24"/>
                <w:szCs w:val="24"/>
              </w:rPr>
              <w:t>53至62年間</w:t>
            </w:r>
          </w:p>
          <w:p w:rsidR="00A517FB" w:rsidRPr="00D73E2C" w:rsidRDefault="00A517FB" w:rsidP="00A517FB">
            <w:pPr>
              <w:widowControl/>
              <w:jc w:val="center"/>
              <w:rPr>
                <w:rFonts w:hAnsi="標楷體" w:cs="新細明體"/>
                <w:spacing w:val="-8"/>
                <w:kern w:val="0"/>
                <w:sz w:val="24"/>
                <w:szCs w:val="24"/>
              </w:rPr>
            </w:pPr>
            <w:r w:rsidRPr="00D73E2C">
              <w:rPr>
                <w:rFonts w:hAnsi="標楷體" w:cs="新細明體" w:hint="eastAsia"/>
                <w:spacing w:val="-8"/>
                <w:kern w:val="0"/>
                <w:sz w:val="24"/>
                <w:szCs w:val="24"/>
              </w:rPr>
              <w:t>迄105年</w:t>
            </w:r>
          </w:p>
        </w:tc>
        <w:tc>
          <w:tcPr>
            <w:tcW w:w="1559" w:type="dxa"/>
            <w:noWrap/>
            <w:hideMark/>
          </w:tcPr>
          <w:p w:rsidR="00A517FB" w:rsidRPr="00D73E2C" w:rsidRDefault="00A517FB" w:rsidP="00A517FB">
            <w:pPr>
              <w:jc w:val="right"/>
              <w:rPr>
                <w:rFonts w:hAnsi="標楷體"/>
                <w:sz w:val="24"/>
                <w:szCs w:val="24"/>
              </w:rPr>
            </w:pPr>
            <w:r w:rsidRPr="00D73E2C">
              <w:rPr>
                <w:rFonts w:hAnsi="標楷體" w:hint="eastAsia"/>
                <w:sz w:val="24"/>
                <w:szCs w:val="24"/>
              </w:rPr>
              <w:t xml:space="preserve">          －     </w:t>
            </w:r>
          </w:p>
        </w:tc>
      </w:tr>
      <w:tr w:rsidR="00D73E2C" w:rsidRPr="00D73E2C" w:rsidTr="00A517FB">
        <w:trPr>
          <w:trHeight w:val="330"/>
        </w:trPr>
        <w:tc>
          <w:tcPr>
            <w:tcW w:w="534"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2</w:t>
            </w:r>
          </w:p>
        </w:tc>
        <w:tc>
          <w:tcPr>
            <w:tcW w:w="1275" w:type="dxa"/>
            <w:vMerge w:val="restart"/>
            <w:vAlign w:val="center"/>
            <w:hideMark/>
          </w:tcPr>
          <w:p w:rsidR="00A517FB" w:rsidRPr="00D73E2C" w:rsidRDefault="00A517FB" w:rsidP="00A517FB">
            <w:pPr>
              <w:jc w:val="center"/>
              <w:rPr>
                <w:rFonts w:hAnsi="標楷體" w:cs="新細明體"/>
                <w:kern w:val="0"/>
                <w:sz w:val="24"/>
                <w:szCs w:val="24"/>
              </w:rPr>
            </w:pPr>
            <w:r w:rsidRPr="00D73E2C">
              <w:rPr>
                <w:rFonts w:hAnsi="標楷體" w:cs="新細明體" w:hint="eastAsia"/>
                <w:kern w:val="0"/>
                <w:sz w:val="24"/>
                <w:szCs w:val="24"/>
              </w:rPr>
              <w:t>公</w:t>
            </w:r>
            <w:r w:rsidRPr="00D73E2C">
              <w:rPr>
                <w:rFonts w:hAnsi="標楷體" w:cs="新細明體" w:hint="eastAsia"/>
                <w:spacing w:val="-16"/>
                <w:kern w:val="0"/>
                <w:sz w:val="24"/>
                <w:szCs w:val="24"/>
              </w:rPr>
              <w:t>視基金</w:t>
            </w:r>
            <w:r w:rsidRPr="00D73E2C">
              <w:rPr>
                <w:rFonts w:hAnsi="標楷體" w:cs="新細明體" w:hint="eastAsia"/>
                <w:kern w:val="0"/>
                <w:sz w:val="24"/>
                <w:szCs w:val="24"/>
              </w:rPr>
              <w:t>會</w:t>
            </w:r>
          </w:p>
        </w:tc>
        <w:tc>
          <w:tcPr>
            <w:tcW w:w="851" w:type="dxa"/>
            <w:vMerge w:val="restart"/>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100</w:t>
            </w: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臺北市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16,040.00</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70迄105年</w:t>
            </w:r>
          </w:p>
        </w:tc>
        <w:tc>
          <w:tcPr>
            <w:tcW w:w="1559" w:type="dxa"/>
            <w:noWrap/>
            <w:hideMark/>
          </w:tcPr>
          <w:p w:rsidR="00A517FB" w:rsidRPr="00D73E2C" w:rsidRDefault="00A517FB" w:rsidP="00A517FB">
            <w:pPr>
              <w:jc w:val="right"/>
              <w:rPr>
                <w:rFonts w:hAnsi="標楷體"/>
                <w:sz w:val="24"/>
                <w:szCs w:val="24"/>
              </w:rPr>
            </w:pPr>
            <w:r w:rsidRPr="00D73E2C">
              <w:rPr>
                <w:rFonts w:hAnsi="標楷體" w:hint="eastAsia"/>
                <w:sz w:val="24"/>
                <w:szCs w:val="24"/>
              </w:rPr>
              <w:t xml:space="preserve">          －     </w:t>
            </w:r>
          </w:p>
        </w:tc>
      </w:tr>
      <w:tr w:rsidR="00D73E2C" w:rsidRPr="00D73E2C" w:rsidTr="00A517FB">
        <w:trPr>
          <w:trHeight w:val="330"/>
        </w:trPr>
        <w:tc>
          <w:tcPr>
            <w:tcW w:w="534" w:type="dxa"/>
            <w:vMerge/>
            <w:vAlign w:val="center"/>
            <w:hideMark/>
          </w:tcPr>
          <w:p w:rsidR="00A517FB" w:rsidRPr="00D73E2C" w:rsidRDefault="00A517FB" w:rsidP="00A517FB">
            <w:pPr>
              <w:jc w:val="center"/>
              <w:rPr>
                <w:rFonts w:hAnsi="標楷體" w:cs="新細明體"/>
                <w:kern w:val="0"/>
                <w:sz w:val="24"/>
                <w:szCs w:val="24"/>
              </w:rPr>
            </w:pPr>
          </w:p>
        </w:tc>
        <w:tc>
          <w:tcPr>
            <w:tcW w:w="1275" w:type="dxa"/>
            <w:vMerge/>
            <w:vAlign w:val="center"/>
            <w:hideMark/>
          </w:tcPr>
          <w:p w:rsidR="00A517FB" w:rsidRPr="00D73E2C" w:rsidRDefault="00A517FB" w:rsidP="00A517FB">
            <w:pPr>
              <w:jc w:val="center"/>
              <w:rPr>
                <w:rFonts w:hAnsi="標楷體" w:cs="新細明體"/>
                <w:kern w:val="0"/>
                <w:sz w:val="24"/>
                <w:szCs w:val="24"/>
              </w:rPr>
            </w:pPr>
          </w:p>
        </w:tc>
        <w:tc>
          <w:tcPr>
            <w:tcW w:w="851" w:type="dxa"/>
            <w:vMerge/>
            <w:vAlign w:val="center"/>
            <w:hideMark/>
          </w:tcPr>
          <w:p w:rsidR="00A517FB" w:rsidRPr="00D73E2C" w:rsidRDefault="00A517FB" w:rsidP="00A517FB">
            <w:pPr>
              <w:jc w:val="center"/>
              <w:rPr>
                <w:rFonts w:hAnsi="標楷體" w:cs="新細明體"/>
                <w:kern w:val="0"/>
                <w:sz w:val="24"/>
                <w:szCs w:val="24"/>
              </w:rPr>
            </w:pPr>
          </w:p>
        </w:tc>
        <w:tc>
          <w:tcPr>
            <w:tcW w:w="1276"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54,443.89</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87迄105年</w:t>
            </w:r>
          </w:p>
        </w:tc>
        <w:tc>
          <w:tcPr>
            <w:tcW w:w="1559" w:type="dxa"/>
            <w:noWrap/>
            <w:hideMark/>
          </w:tcPr>
          <w:p w:rsidR="00A517FB" w:rsidRPr="00D73E2C" w:rsidRDefault="00A517FB" w:rsidP="00A517FB">
            <w:pPr>
              <w:jc w:val="right"/>
              <w:rPr>
                <w:rFonts w:hAnsi="標楷體"/>
                <w:sz w:val="24"/>
                <w:szCs w:val="24"/>
              </w:rPr>
            </w:pPr>
            <w:r w:rsidRPr="00D73E2C">
              <w:rPr>
                <w:rFonts w:hAnsi="標楷體" w:hint="eastAsia"/>
                <w:sz w:val="24"/>
                <w:szCs w:val="24"/>
              </w:rPr>
              <w:t xml:space="preserve">          －     </w:t>
            </w:r>
          </w:p>
        </w:tc>
      </w:tr>
      <w:tr w:rsidR="00D73E2C" w:rsidRPr="00D73E2C" w:rsidTr="00A517FB">
        <w:trPr>
          <w:trHeight w:val="330"/>
        </w:trPr>
        <w:tc>
          <w:tcPr>
            <w:tcW w:w="534" w:type="dxa"/>
            <w:vMerge/>
            <w:vAlign w:val="center"/>
            <w:hideMark/>
          </w:tcPr>
          <w:p w:rsidR="00A517FB" w:rsidRPr="00D73E2C" w:rsidRDefault="00A517FB" w:rsidP="00A517FB">
            <w:pPr>
              <w:jc w:val="center"/>
              <w:rPr>
                <w:rFonts w:hAnsi="標楷體" w:cs="新細明體"/>
                <w:kern w:val="0"/>
                <w:sz w:val="24"/>
                <w:szCs w:val="24"/>
              </w:rPr>
            </w:pPr>
          </w:p>
        </w:tc>
        <w:tc>
          <w:tcPr>
            <w:tcW w:w="1275" w:type="dxa"/>
            <w:vMerge/>
            <w:vAlign w:val="center"/>
            <w:hideMark/>
          </w:tcPr>
          <w:p w:rsidR="00A517FB" w:rsidRPr="00D73E2C" w:rsidRDefault="00A517FB" w:rsidP="00A517FB">
            <w:pPr>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新北市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15,000.00</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75迄105年</w:t>
            </w:r>
          </w:p>
        </w:tc>
        <w:tc>
          <w:tcPr>
            <w:tcW w:w="1559" w:type="dxa"/>
            <w:noWrap/>
            <w:hideMark/>
          </w:tcPr>
          <w:p w:rsidR="00A517FB" w:rsidRPr="00D73E2C" w:rsidRDefault="00A517FB" w:rsidP="00A517FB">
            <w:pPr>
              <w:jc w:val="right"/>
              <w:rPr>
                <w:rFonts w:hAnsi="標楷體"/>
                <w:sz w:val="24"/>
                <w:szCs w:val="24"/>
              </w:rPr>
            </w:pPr>
            <w:r w:rsidRPr="00D73E2C">
              <w:rPr>
                <w:rFonts w:hAnsi="標楷體" w:hint="eastAsia"/>
                <w:sz w:val="24"/>
                <w:szCs w:val="24"/>
              </w:rPr>
              <w:t xml:space="preserve">          －     </w:t>
            </w:r>
          </w:p>
        </w:tc>
      </w:tr>
      <w:tr w:rsidR="00D73E2C" w:rsidRPr="00D73E2C" w:rsidTr="00A517FB">
        <w:trPr>
          <w:trHeight w:val="330"/>
        </w:trPr>
        <w:tc>
          <w:tcPr>
            <w:tcW w:w="534" w:type="dxa"/>
            <w:vMerge/>
            <w:vAlign w:val="center"/>
            <w:hideMark/>
          </w:tcPr>
          <w:p w:rsidR="00A517FB" w:rsidRPr="00D73E2C" w:rsidRDefault="00A517FB" w:rsidP="00A517FB">
            <w:pPr>
              <w:jc w:val="center"/>
              <w:rPr>
                <w:rFonts w:hAnsi="標楷體" w:cs="新細明體"/>
                <w:kern w:val="0"/>
                <w:sz w:val="24"/>
                <w:szCs w:val="24"/>
              </w:rPr>
            </w:pPr>
          </w:p>
        </w:tc>
        <w:tc>
          <w:tcPr>
            <w:tcW w:w="1275" w:type="dxa"/>
            <w:vMerge/>
            <w:vAlign w:val="center"/>
            <w:hideMark/>
          </w:tcPr>
          <w:p w:rsidR="00A517FB" w:rsidRPr="00D73E2C" w:rsidRDefault="00A517FB" w:rsidP="00A517FB">
            <w:pPr>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noWrap/>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 xml:space="preserve">－   </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94迄105年</w:t>
            </w:r>
          </w:p>
        </w:tc>
        <w:tc>
          <w:tcPr>
            <w:tcW w:w="1559" w:type="dxa"/>
            <w:hideMark/>
          </w:tcPr>
          <w:p w:rsidR="00A517FB" w:rsidRPr="00D73E2C" w:rsidRDefault="00A517FB" w:rsidP="00A517FB">
            <w:pPr>
              <w:widowControl/>
              <w:jc w:val="right"/>
              <w:rPr>
                <w:rFonts w:hAnsi="標楷體" w:cs="新細明體"/>
                <w:b/>
                <w:kern w:val="0"/>
                <w:sz w:val="24"/>
                <w:szCs w:val="24"/>
              </w:rPr>
            </w:pPr>
            <w:r w:rsidRPr="00D73E2C">
              <w:rPr>
                <w:rFonts w:hAnsi="標楷體" w:cs="新細明體" w:hint="eastAsia"/>
                <w:b/>
                <w:kern w:val="0"/>
                <w:sz w:val="24"/>
                <w:szCs w:val="24"/>
              </w:rPr>
              <w:t>460</w:t>
            </w:r>
          </w:p>
        </w:tc>
      </w:tr>
      <w:tr w:rsidR="00D73E2C" w:rsidRPr="00D73E2C" w:rsidTr="00A517FB">
        <w:trPr>
          <w:trHeight w:val="330"/>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臺東縣</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2,534.82</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90迄105年</w:t>
            </w:r>
          </w:p>
        </w:tc>
        <w:tc>
          <w:tcPr>
            <w:tcW w:w="1559" w:type="dxa"/>
            <w:noWrap/>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 xml:space="preserve">    </w:t>
            </w:r>
            <w:r w:rsidRPr="00D73E2C">
              <w:rPr>
                <w:rFonts w:hAnsi="標楷體" w:hint="eastAsia"/>
                <w:sz w:val="24"/>
                <w:szCs w:val="24"/>
              </w:rPr>
              <w:t>－</w:t>
            </w:r>
            <w:r w:rsidRPr="00D73E2C">
              <w:rPr>
                <w:rFonts w:hAnsi="標楷體" w:cs="新細明體" w:hint="eastAsia"/>
                <w:kern w:val="0"/>
                <w:sz w:val="24"/>
                <w:szCs w:val="24"/>
              </w:rPr>
              <w:t xml:space="preserve">   </w:t>
            </w:r>
          </w:p>
        </w:tc>
      </w:tr>
      <w:tr w:rsidR="00D73E2C" w:rsidRPr="00D73E2C" w:rsidTr="00A517FB">
        <w:trPr>
          <w:trHeight w:val="330"/>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751.50</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90迄105年</w:t>
            </w:r>
          </w:p>
        </w:tc>
        <w:tc>
          <w:tcPr>
            <w:tcW w:w="1559" w:type="dxa"/>
            <w:hideMark/>
          </w:tcPr>
          <w:p w:rsidR="00A517FB" w:rsidRPr="00D73E2C" w:rsidRDefault="00A517FB" w:rsidP="00A517FB">
            <w:pPr>
              <w:widowControl/>
              <w:jc w:val="right"/>
              <w:rPr>
                <w:rFonts w:hAnsi="標楷體" w:cs="新細明體"/>
                <w:b/>
                <w:kern w:val="0"/>
                <w:sz w:val="24"/>
                <w:szCs w:val="24"/>
              </w:rPr>
            </w:pPr>
            <w:r w:rsidRPr="00D73E2C">
              <w:rPr>
                <w:rFonts w:hAnsi="標楷體" w:cs="新細明體" w:hint="eastAsia"/>
                <w:b/>
                <w:kern w:val="0"/>
                <w:sz w:val="24"/>
                <w:szCs w:val="24"/>
              </w:rPr>
              <w:t>95.1</w:t>
            </w:r>
          </w:p>
        </w:tc>
      </w:tr>
      <w:tr w:rsidR="00D73E2C" w:rsidRPr="00D73E2C" w:rsidTr="00A517FB">
        <w:trPr>
          <w:trHeight w:val="330"/>
        </w:trPr>
        <w:tc>
          <w:tcPr>
            <w:tcW w:w="534"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3</w:t>
            </w:r>
          </w:p>
        </w:tc>
        <w:tc>
          <w:tcPr>
            <w:tcW w:w="1275"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央廣</w:t>
            </w:r>
          </w:p>
        </w:tc>
        <w:tc>
          <w:tcPr>
            <w:tcW w:w="851" w:type="dxa"/>
            <w:vMerge w:val="restart"/>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100</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鹿港鎮</w:t>
            </w:r>
          </w:p>
        </w:tc>
        <w:tc>
          <w:tcPr>
            <w:tcW w:w="708"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68,852.77</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100迄105年</w:t>
            </w:r>
          </w:p>
        </w:tc>
        <w:tc>
          <w:tcPr>
            <w:tcW w:w="1559" w:type="dxa"/>
            <w:noWrap/>
            <w:hideMark/>
          </w:tcPr>
          <w:p w:rsidR="00A517FB" w:rsidRPr="00D73E2C" w:rsidRDefault="00A517FB" w:rsidP="00A517FB">
            <w:pPr>
              <w:jc w:val="right"/>
              <w:rPr>
                <w:rFonts w:hAnsi="標楷體"/>
                <w:sz w:val="24"/>
                <w:szCs w:val="24"/>
              </w:rPr>
            </w:pPr>
            <w:r w:rsidRPr="00D73E2C">
              <w:rPr>
                <w:rFonts w:hAnsi="標楷體" w:hint="eastAsia"/>
                <w:sz w:val="24"/>
                <w:szCs w:val="24"/>
              </w:rPr>
              <w:t>－</w:t>
            </w:r>
          </w:p>
        </w:tc>
      </w:tr>
      <w:tr w:rsidR="00D73E2C" w:rsidRPr="00D73E2C" w:rsidTr="00A517FB">
        <w:trPr>
          <w:trHeight w:val="330"/>
        </w:trPr>
        <w:tc>
          <w:tcPr>
            <w:tcW w:w="534" w:type="dxa"/>
            <w:vMerge/>
            <w:hideMark/>
          </w:tcPr>
          <w:p w:rsidR="00A517FB" w:rsidRPr="00D73E2C" w:rsidRDefault="00A517FB" w:rsidP="00A517FB">
            <w:pPr>
              <w:widowControl/>
              <w:rPr>
                <w:rFonts w:hAnsi="標楷體" w:cs="新細明體"/>
                <w:kern w:val="0"/>
                <w:sz w:val="24"/>
                <w:szCs w:val="24"/>
              </w:rPr>
            </w:pPr>
          </w:p>
        </w:tc>
        <w:tc>
          <w:tcPr>
            <w:tcW w:w="1275" w:type="dxa"/>
            <w:vMerge/>
            <w:hideMark/>
          </w:tcPr>
          <w:p w:rsidR="00A517FB" w:rsidRPr="00D73E2C" w:rsidRDefault="00A517FB" w:rsidP="00A517FB">
            <w:pPr>
              <w:widowControl/>
              <w:rPr>
                <w:rFonts w:hAnsi="標楷體" w:cs="新細明體"/>
                <w:kern w:val="0"/>
                <w:sz w:val="24"/>
                <w:szCs w:val="24"/>
              </w:rPr>
            </w:pPr>
          </w:p>
        </w:tc>
        <w:tc>
          <w:tcPr>
            <w:tcW w:w="851" w:type="dxa"/>
            <w:vMerge/>
            <w:hideMark/>
          </w:tcPr>
          <w:p w:rsidR="00A517FB" w:rsidRPr="00D73E2C" w:rsidRDefault="00A517FB" w:rsidP="00A517FB">
            <w:pPr>
              <w:widowControl/>
              <w:rPr>
                <w:rFonts w:hAnsi="標楷體" w:cs="新細明體"/>
                <w:kern w:val="0"/>
                <w:sz w:val="24"/>
                <w:szCs w:val="24"/>
              </w:rPr>
            </w:pP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枋寮鄉</w:t>
            </w:r>
          </w:p>
        </w:tc>
        <w:tc>
          <w:tcPr>
            <w:tcW w:w="708" w:type="dxa"/>
            <w:vMerge/>
            <w:hideMark/>
          </w:tcPr>
          <w:p w:rsidR="00A517FB" w:rsidRPr="00D73E2C" w:rsidRDefault="00A517FB" w:rsidP="00A517FB">
            <w:pPr>
              <w:jc w:val="center"/>
              <w:rPr>
                <w:rFonts w:hAnsi="標楷體" w:cs="新細明體"/>
                <w:kern w:val="0"/>
                <w:sz w:val="24"/>
                <w:szCs w:val="24"/>
              </w:rPr>
            </w:pP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339.41</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98迄105年</w:t>
            </w:r>
          </w:p>
        </w:tc>
        <w:tc>
          <w:tcPr>
            <w:tcW w:w="1559" w:type="dxa"/>
            <w:noWrap/>
            <w:hideMark/>
          </w:tcPr>
          <w:p w:rsidR="00A517FB" w:rsidRPr="00D73E2C" w:rsidRDefault="00A517FB" w:rsidP="00A517FB">
            <w:pPr>
              <w:jc w:val="right"/>
              <w:rPr>
                <w:rFonts w:hAnsi="標楷體"/>
                <w:sz w:val="24"/>
                <w:szCs w:val="24"/>
              </w:rPr>
            </w:pPr>
            <w:r w:rsidRPr="00D73E2C">
              <w:rPr>
                <w:rFonts w:hAnsi="標楷體" w:hint="eastAsia"/>
                <w:sz w:val="24"/>
                <w:szCs w:val="24"/>
              </w:rPr>
              <w:t>－</w:t>
            </w:r>
          </w:p>
        </w:tc>
      </w:tr>
      <w:tr w:rsidR="00D73E2C" w:rsidRPr="00D73E2C" w:rsidTr="00A517FB">
        <w:trPr>
          <w:trHeight w:val="330"/>
        </w:trPr>
        <w:tc>
          <w:tcPr>
            <w:tcW w:w="534" w:type="dxa"/>
            <w:vMerge/>
            <w:hideMark/>
          </w:tcPr>
          <w:p w:rsidR="00A517FB" w:rsidRPr="00D73E2C" w:rsidRDefault="00A517FB" w:rsidP="00A517FB">
            <w:pPr>
              <w:widowControl/>
              <w:rPr>
                <w:rFonts w:hAnsi="標楷體" w:cs="新細明體"/>
                <w:kern w:val="0"/>
                <w:sz w:val="24"/>
                <w:szCs w:val="24"/>
              </w:rPr>
            </w:pPr>
          </w:p>
        </w:tc>
        <w:tc>
          <w:tcPr>
            <w:tcW w:w="1275" w:type="dxa"/>
            <w:vMerge/>
            <w:hideMark/>
          </w:tcPr>
          <w:p w:rsidR="00A517FB" w:rsidRPr="00D73E2C" w:rsidRDefault="00A517FB" w:rsidP="00A517FB">
            <w:pPr>
              <w:widowControl/>
              <w:rPr>
                <w:rFonts w:hAnsi="標楷體" w:cs="新細明體"/>
                <w:kern w:val="0"/>
                <w:sz w:val="24"/>
                <w:szCs w:val="24"/>
              </w:rPr>
            </w:pPr>
          </w:p>
        </w:tc>
        <w:tc>
          <w:tcPr>
            <w:tcW w:w="851" w:type="dxa"/>
            <w:vMerge/>
            <w:hideMark/>
          </w:tcPr>
          <w:p w:rsidR="00A517FB" w:rsidRPr="00D73E2C" w:rsidRDefault="00A517FB" w:rsidP="00A517FB">
            <w:pPr>
              <w:widowControl/>
              <w:rPr>
                <w:rFonts w:hAnsi="標楷體" w:cs="新細明體"/>
                <w:kern w:val="0"/>
                <w:sz w:val="24"/>
                <w:szCs w:val="24"/>
              </w:rPr>
            </w:pP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民雄鄉</w:t>
            </w:r>
          </w:p>
        </w:tc>
        <w:tc>
          <w:tcPr>
            <w:tcW w:w="708" w:type="dxa"/>
            <w:vMerge/>
            <w:hideMark/>
          </w:tcPr>
          <w:p w:rsidR="00A517FB" w:rsidRPr="00D73E2C" w:rsidRDefault="00A517FB" w:rsidP="00A517FB">
            <w:pPr>
              <w:widowControl/>
              <w:jc w:val="center"/>
              <w:rPr>
                <w:rFonts w:hAnsi="標楷體" w:cs="新細明體"/>
                <w:kern w:val="0"/>
                <w:sz w:val="24"/>
                <w:szCs w:val="24"/>
              </w:rPr>
            </w:pP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67,715.00</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98迄105年</w:t>
            </w:r>
          </w:p>
        </w:tc>
        <w:tc>
          <w:tcPr>
            <w:tcW w:w="1559" w:type="dxa"/>
            <w:noWrap/>
            <w:hideMark/>
          </w:tcPr>
          <w:p w:rsidR="00A517FB" w:rsidRPr="00D73E2C" w:rsidRDefault="00A517FB" w:rsidP="00A517FB">
            <w:pPr>
              <w:jc w:val="right"/>
              <w:rPr>
                <w:rFonts w:hAnsi="標楷體"/>
                <w:sz w:val="24"/>
                <w:szCs w:val="24"/>
              </w:rPr>
            </w:pPr>
            <w:r w:rsidRPr="00D73E2C">
              <w:rPr>
                <w:rFonts w:hAnsi="標楷體" w:hint="eastAsia"/>
                <w:sz w:val="24"/>
                <w:szCs w:val="24"/>
              </w:rPr>
              <w:t>－</w:t>
            </w:r>
          </w:p>
        </w:tc>
      </w:tr>
      <w:tr w:rsidR="00D73E2C" w:rsidRPr="00D73E2C" w:rsidTr="00A517FB">
        <w:trPr>
          <w:trHeight w:val="576"/>
        </w:trPr>
        <w:tc>
          <w:tcPr>
            <w:tcW w:w="9180" w:type="dxa"/>
            <w:gridSpan w:val="8"/>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bCs/>
                <w:kern w:val="0"/>
                <w:sz w:val="24"/>
                <w:szCs w:val="24"/>
              </w:rPr>
              <w:t>科技部主管(1家)</w:t>
            </w:r>
          </w:p>
        </w:tc>
      </w:tr>
      <w:tr w:rsidR="00D73E2C" w:rsidRPr="00D73E2C" w:rsidTr="00A517FB">
        <w:trPr>
          <w:trHeight w:val="330"/>
        </w:trPr>
        <w:tc>
          <w:tcPr>
            <w:tcW w:w="534"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w:t>
            </w:r>
          </w:p>
        </w:tc>
        <w:tc>
          <w:tcPr>
            <w:tcW w:w="1275" w:type="dxa"/>
            <w:vAlign w:val="center"/>
            <w:hideMark/>
          </w:tcPr>
          <w:p w:rsidR="00A517FB" w:rsidRPr="00D73E2C" w:rsidRDefault="00A517FB" w:rsidP="00A517FB">
            <w:pPr>
              <w:widowControl/>
              <w:jc w:val="center"/>
              <w:rPr>
                <w:rFonts w:hAnsi="標楷體" w:cs="新細明體"/>
                <w:spacing w:val="-18"/>
                <w:kern w:val="0"/>
                <w:sz w:val="24"/>
                <w:szCs w:val="24"/>
              </w:rPr>
            </w:pPr>
            <w:r w:rsidRPr="00D73E2C">
              <w:rPr>
                <w:rFonts w:hAnsi="標楷體" w:cs="新細明體" w:hint="eastAsia"/>
                <w:spacing w:val="-18"/>
                <w:kern w:val="0"/>
                <w:sz w:val="24"/>
                <w:szCs w:val="24"/>
              </w:rPr>
              <w:t>國家實驗研究院</w:t>
            </w:r>
          </w:p>
        </w:tc>
        <w:tc>
          <w:tcPr>
            <w:tcW w:w="851" w:type="dxa"/>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100</w:t>
            </w:r>
          </w:p>
        </w:tc>
        <w:tc>
          <w:tcPr>
            <w:tcW w:w="1276"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臺北市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8,517.27</w:t>
            </w:r>
          </w:p>
        </w:tc>
        <w:tc>
          <w:tcPr>
            <w:tcW w:w="1417" w:type="dxa"/>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93迄105年</w:t>
            </w:r>
          </w:p>
        </w:tc>
        <w:tc>
          <w:tcPr>
            <w:tcW w:w="1559" w:type="dxa"/>
            <w:noWrap/>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 xml:space="preserve">          </w:t>
            </w:r>
            <w:r w:rsidRPr="00D73E2C">
              <w:rPr>
                <w:rFonts w:hAnsi="標楷體" w:hint="eastAsia"/>
                <w:sz w:val="24"/>
                <w:szCs w:val="24"/>
              </w:rPr>
              <w:t>－</w:t>
            </w:r>
            <w:r w:rsidRPr="00D73E2C">
              <w:rPr>
                <w:rFonts w:hAnsi="標楷體" w:cs="新細明體" w:hint="eastAsia"/>
                <w:kern w:val="0"/>
                <w:sz w:val="24"/>
                <w:szCs w:val="24"/>
              </w:rPr>
              <w:t xml:space="preserve"> </w:t>
            </w:r>
          </w:p>
        </w:tc>
      </w:tr>
      <w:tr w:rsidR="00D73E2C" w:rsidRPr="00D73E2C" w:rsidTr="00A517FB">
        <w:trPr>
          <w:trHeight w:val="649"/>
        </w:trPr>
        <w:tc>
          <w:tcPr>
            <w:tcW w:w="9180" w:type="dxa"/>
            <w:gridSpan w:val="8"/>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bCs/>
                <w:spacing w:val="-10"/>
                <w:kern w:val="0"/>
                <w:sz w:val="24"/>
                <w:szCs w:val="24"/>
              </w:rPr>
              <w:t>農業委員會主管(1家)</w:t>
            </w:r>
          </w:p>
        </w:tc>
      </w:tr>
      <w:tr w:rsidR="00D73E2C" w:rsidRPr="00D73E2C" w:rsidTr="00A517FB">
        <w:trPr>
          <w:trHeight w:val="330"/>
        </w:trPr>
        <w:tc>
          <w:tcPr>
            <w:tcW w:w="534"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w:t>
            </w:r>
          </w:p>
        </w:tc>
        <w:tc>
          <w:tcPr>
            <w:tcW w:w="1275"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spacing w:val="-18"/>
                <w:kern w:val="0"/>
                <w:sz w:val="24"/>
                <w:szCs w:val="24"/>
              </w:rPr>
              <w:t>農業科技研究院</w:t>
            </w:r>
          </w:p>
        </w:tc>
        <w:tc>
          <w:tcPr>
            <w:tcW w:w="851" w:type="dxa"/>
            <w:vMerge w:val="restart"/>
            <w:vAlign w:val="center"/>
            <w:hideMark/>
          </w:tcPr>
          <w:p w:rsidR="00A517FB" w:rsidRPr="00D73E2C" w:rsidRDefault="00A517FB" w:rsidP="00A517FB">
            <w:pPr>
              <w:widowControl/>
              <w:ind w:rightChars="-31" w:right="-105"/>
              <w:jc w:val="center"/>
              <w:rPr>
                <w:rFonts w:hAnsi="標楷體" w:cs="新細明體"/>
                <w:kern w:val="0"/>
                <w:sz w:val="24"/>
                <w:szCs w:val="24"/>
              </w:rPr>
            </w:pPr>
            <w:r w:rsidRPr="00D73E2C">
              <w:rPr>
                <w:rFonts w:hAnsi="標楷體" w:cs="新細明體" w:hint="eastAsia"/>
                <w:kern w:val="0"/>
                <w:sz w:val="24"/>
                <w:szCs w:val="24"/>
              </w:rPr>
              <w:t>100</w:t>
            </w: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苗栗縣</w:t>
            </w:r>
          </w:p>
        </w:tc>
        <w:tc>
          <w:tcPr>
            <w:tcW w:w="708"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3,148.83</w:t>
            </w:r>
          </w:p>
        </w:tc>
        <w:tc>
          <w:tcPr>
            <w:tcW w:w="1417"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103迄105年</w:t>
            </w:r>
          </w:p>
        </w:tc>
        <w:tc>
          <w:tcPr>
            <w:tcW w:w="1559" w:type="dxa"/>
            <w:noWrap/>
          </w:tcPr>
          <w:p w:rsidR="00A517FB" w:rsidRPr="00D73E2C" w:rsidRDefault="00A517FB" w:rsidP="00A517FB">
            <w:pPr>
              <w:jc w:val="right"/>
              <w:rPr>
                <w:rFonts w:hAnsi="標楷體"/>
                <w:sz w:val="24"/>
                <w:szCs w:val="24"/>
              </w:rPr>
            </w:pPr>
            <w:r w:rsidRPr="00D73E2C">
              <w:rPr>
                <w:rFonts w:hAnsi="標楷體" w:hint="eastAsia"/>
                <w:sz w:val="24"/>
                <w:szCs w:val="24"/>
              </w:rPr>
              <w:t>－</w:t>
            </w:r>
          </w:p>
        </w:tc>
      </w:tr>
      <w:tr w:rsidR="00D73E2C" w:rsidRPr="00D73E2C" w:rsidTr="00A517FB">
        <w:trPr>
          <w:trHeight w:val="330"/>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708"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1,376.00</w:t>
            </w:r>
          </w:p>
        </w:tc>
        <w:tc>
          <w:tcPr>
            <w:tcW w:w="1417" w:type="dxa"/>
            <w:vMerge/>
            <w:vAlign w:val="center"/>
            <w:hideMark/>
          </w:tcPr>
          <w:p w:rsidR="00A517FB" w:rsidRPr="00D73E2C" w:rsidRDefault="00A517FB" w:rsidP="00A517FB">
            <w:pPr>
              <w:widowControl/>
              <w:jc w:val="center"/>
              <w:rPr>
                <w:rFonts w:hAnsi="標楷體" w:cs="新細明體"/>
                <w:kern w:val="0"/>
                <w:sz w:val="24"/>
                <w:szCs w:val="24"/>
              </w:rPr>
            </w:pPr>
          </w:p>
        </w:tc>
        <w:tc>
          <w:tcPr>
            <w:tcW w:w="1559" w:type="dxa"/>
            <w:noWrap/>
          </w:tcPr>
          <w:p w:rsidR="00A517FB" w:rsidRPr="00D73E2C" w:rsidRDefault="00A517FB" w:rsidP="00A517FB">
            <w:pPr>
              <w:jc w:val="right"/>
              <w:rPr>
                <w:rFonts w:hAnsi="標楷體"/>
                <w:sz w:val="24"/>
                <w:szCs w:val="24"/>
              </w:rPr>
            </w:pPr>
            <w:r w:rsidRPr="00D73E2C">
              <w:rPr>
                <w:rFonts w:hAnsi="標楷體" w:hint="eastAsia"/>
                <w:sz w:val="24"/>
                <w:szCs w:val="24"/>
              </w:rPr>
              <w:t>－</w:t>
            </w:r>
          </w:p>
        </w:tc>
      </w:tr>
      <w:tr w:rsidR="00D73E2C" w:rsidRPr="00D73E2C" w:rsidTr="00A517FB">
        <w:trPr>
          <w:trHeight w:val="330"/>
        </w:trPr>
        <w:tc>
          <w:tcPr>
            <w:tcW w:w="534" w:type="dxa"/>
            <w:vMerge/>
            <w:vAlign w:val="center"/>
            <w:hideMark/>
          </w:tcPr>
          <w:p w:rsidR="00A517FB" w:rsidRPr="00D73E2C" w:rsidRDefault="00A517FB" w:rsidP="00A517FB">
            <w:pPr>
              <w:widowControl/>
              <w:jc w:val="center"/>
              <w:rPr>
                <w:rFonts w:hAnsi="標楷體" w:cs="新細明體"/>
                <w:kern w:val="0"/>
                <w:sz w:val="24"/>
                <w:szCs w:val="24"/>
              </w:rPr>
            </w:pPr>
          </w:p>
        </w:tc>
        <w:tc>
          <w:tcPr>
            <w:tcW w:w="1275" w:type="dxa"/>
            <w:vMerge/>
            <w:vAlign w:val="center"/>
            <w:hideMark/>
          </w:tcPr>
          <w:p w:rsidR="00A517FB" w:rsidRPr="00D73E2C" w:rsidRDefault="00A517FB" w:rsidP="00A517FB">
            <w:pPr>
              <w:widowControl/>
              <w:jc w:val="center"/>
              <w:rPr>
                <w:rFonts w:hAnsi="標楷體" w:cs="新細明體"/>
                <w:kern w:val="0"/>
                <w:sz w:val="24"/>
                <w:szCs w:val="24"/>
              </w:rPr>
            </w:pPr>
          </w:p>
        </w:tc>
        <w:tc>
          <w:tcPr>
            <w:tcW w:w="851" w:type="dxa"/>
            <w:vMerge/>
            <w:vAlign w:val="center"/>
            <w:hideMark/>
          </w:tcPr>
          <w:p w:rsidR="00A517FB" w:rsidRPr="00D73E2C" w:rsidRDefault="00A517FB" w:rsidP="00A517FB">
            <w:pPr>
              <w:widowControl/>
              <w:jc w:val="center"/>
              <w:rPr>
                <w:rFonts w:hAnsi="標楷體" w:cs="新細明體"/>
                <w:kern w:val="0"/>
                <w:sz w:val="24"/>
                <w:szCs w:val="24"/>
              </w:rPr>
            </w:pPr>
          </w:p>
        </w:tc>
        <w:tc>
          <w:tcPr>
            <w:tcW w:w="1276" w:type="dxa"/>
            <w:vMerge w:val="restart"/>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新竹市</w:t>
            </w: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土地</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417,753.59</w:t>
            </w:r>
          </w:p>
        </w:tc>
        <w:tc>
          <w:tcPr>
            <w:tcW w:w="1417" w:type="dxa"/>
            <w:vMerge w:val="restart"/>
            <w:vAlign w:val="center"/>
            <w:hideMark/>
          </w:tcPr>
          <w:p w:rsidR="00A517FB" w:rsidRPr="00D73E2C" w:rsidRDefault="00A517FB" w:rsidP="00A517FB">
            <w:pPr>
              <w:widowControl/>
              <w:jc w:val="center"/>
              <w:rPr>
                <w:rFonts w:hAnsi="標楷體" w:cs="新細明體"/>
                <w:kern w:val="0"/>
                <w:sz w:val="24"/>
                <w:szCs w:val="24"/>
              </w:rPr>
            </w:pPr>
            <w:r w:rsidRPr="00D73E2C">
              <w:rPr>
                <w:rFonts w:hAnsi="標楷體" w:cs="新細明體" w:hint="eastAsia"/>
                <w:kern w:val="0"/>
                <w:sz w:val="24"/>
                <w:szCs w:val="24"/>
              </w:rPr>
              <w:t>103迄105年</w:t>
            </w:r>
          </w:p>
        </w:tc>
        <w:tc>
          <w:tcPr>
            <w:tcW w:w="1559" w:type="dxa"/>
            <w:noWrap/>
          </w:tcPr>
          <w:p w:rsidR="00A517FB" w:rsidRPr="00D73E2C" w:rsidRDefault="00A517FB" w:rsidP="00A517FB">
            <w:pPr>
              <w:jc w:val="right"/>
              <w:rPr>
                <w:rFonts w:hAnsi="標楷體"/>
                <w:sz w:val="24"/>
                <w:szCs w:val="24"/>
              </w:rPr>
            </w:pPr>
            <w:r w:rsidRPr="00D73E2C">
              <w:rPr>
                <w:rFonts w:hAnsi="標楷體" w:hint="eastAsia"/>
                <w:sz w:val="24"/>
                <w:szCs w:val="24"/>
              </w:rPr>
              <w:t>－</w:t>
            </w:r>
          </w:p>
        </w:tc>
      </w:tr>
      <w:tr w:rsidR="00D73E2C" w:rsidRPr="00D73E2C" w:rsidTr="00A517FB">
        <w:trPr>
          <w:trHeight w:val="330"/>
        </w:trPr>
        <w:tc>
          <w:tcPr>
            <w:tcW w:w="534" w:type="dxa"/>
            <w:vMerge/>
            <w:hideMark/>
          </w:tcPr>
          <w:p w:rsidR="00A517FB" w:rsidRPr="00D73E2C" w:rsidRDefault="00A517FB" w:rsidP="00A517FB">
            <w:pPr>
              <w:widowControl/>
              <w:rPr>
                <w:rFonts w:hAnsi="標楷體" w:cs="新細明體"/>
                <w:kern w:val="0"/>
                <w:sz w:val="24"/>
                <w:szCs w:val="24"/>
              </w:rPr>
            </w:pPr>
          </w:p>
        </w:tc>
        <w:tc>
          <w:tcPr>
            <w:tcW w:w="1275" w:type="dxa"/>
            <w:vMerge/>
            <w:hideMark/>
          </w:tcPr>
          <w:p w:rsidR="00A517FB" w:rsidRPr="00D73E2C" w:rsidRDefault="00A517FB" w:rsidP="00A517FB">
            <w:pPr>
              <w:widowControl/>
              <w:rPr>
                <w:rFonts w:hAnsi="標楷體" w:cs="新細明體"/>
                <w:kern w:val="0"/>
                <w:sz w:val="24"/>
                <w:szCs w:val="24"/>
              </w:rPr>
            </w:pPr>
          </w:p>
        </w:tc>
        <w:tc>
          <w:tcPr>
            <w:tcW w:w="851" w:type="dxa"/>
            <w:vMerge/>
            <w:hideMark/>
          </w:tcPr>
          <w:p w:rsidR="00A517FB" w:rsidRPr="00D73E2C" w:rsidRDefault="00A517FB" w:rsidP="00A517FB">
            <w:pPr>
              <w:widowControl/>
              <w:rPr>
                <w:rFonts w:hAnsi="標楷體" w:cs="新細明體"/>
                <w:kern w:val="0"/>
                <w:sz w:val="24"/>
                <w:szCs w:val="24"/>
              </w:rPr>
            </w:pPr>
          </w:p>
        </w:tc>
        <w:tc>
          <w:tcPr>
            <w:tcW w:w="1276" w:type="dxa"/>
            <w:vMerge/>
            <w:vAlign w:val="center"/>
            <w:hideMark/>
          </w:tcPr>
          <w:p w:rsidR="00A517FB" w:rsidRPr="00D73E2C" w:rsidRDefault="00A517FB" w:rsidP="00A517FB">
            <w:pPr>
              <w:widowControl/>
              <w:jc w:val="center"/>
              <w:rPr>
                <w:rFonts w:hAnsi="標楷體" w:cs="新細明體"/>
                <w:spacing w:val="-16"/>
                <w:kern w:val="0"/>
                <w:sz w:val="24"/>
                <w:szCs w:val="24"/>
              </w:rPr>
            </w:pPr>
          </w:p>
        </w:tc>
        <w:tc>
          <w:tcPr>
            <w:tcW w:w="708" w:type="dxa"/>
            <w:vAlign w:val="center"/>
            <w:hideMark/>
          </w:tcPr>
          <w:p w:rsidR="00A517FB" w:rsidRPr="00D73E2C" w:rsidRDefault="00A517FB" w:rsidP="00A517FB">
            <w:pPr>
              <w:widowControl/>
              <w:jc w:val="center"/>
              <w:rPr>
                <w:rFonts w:hAnsi="標楷體" w:cs="新細明體"/>
                <w:spacing w:val="-16"/>
                <w:kern w:val="0"/>
                <w:sz w:val="24"/>
                <w:szCs w:val="24"/>
              </w:rPr>
            </w:pPr>
            <w:r w:rsidRPr="00D73E2C">
              <w:rPr>
                <w:rFonts w:hAnsi="標楷體" w:cs="新細明體" w:hint="eastAsia"/>
                <w:spacing w:val="-16"/>
                <w:kern w:val="0"/>
                <w:sz w:val="24"/>
                <w:szCs w:val="24"/>
              </w:rPr>
              <w:t>房屋</w:t>
            </w:r>
          </w:p>
        </w:tc>
        <w:tc>
          <w:tcPr>
            <w:tcW w:w="1560" w:type="dxa"/>
            <w:vAlign w:val="center"/>
            <w:hideMark/>
          </w:tcPr>
          <w:p w:rsidR="00A517FB" w:rsidRPr="00D73E2C" w:rsidRDefault="00A517FB" w:rsidP="00A517FB">
            <w:pPr>
              <w:widowControl/>
              <w:jc w:val="right"/>
              <w:rPr>
                <w:rFonts w:hAnsi="標楷體" w:cs="新細明體"/>
                <w:kern w:val="0"/>
                <w:sz w:val="24"/>
                <w:szCs w:val="24"/>
              </w:rPr>
            </w:pPr>
            <w:r w:rsidRPr="00D73E2C">
              <w:rPr>
                <w:rFonts w:hAnsi="標楷體" w:cs="新細明體" w:hint="eastAsia"/>
                <w:kern w:val="0"/>
                <w:sz w:val="24"/>
                <w:szCs w:val="24"/>
              </w:rPr>
              <w:t>8,533.54</w:t>
            </w:r>
          </w:p>
        </w:tc>
        <w:tc>
          <w:tcPr>
            <w:tcW w:w="1417" w:type="dxa"/>
            <w:vMerge/>
            <w:hideMark/>
          </w:tcPr>
          <w:p w:rsidR="00A517FB" w:rsidRPr="00D73E2C" w:rsidRDefault="00A517FB" w:rsidP="00A517FB">
            <w:pPr>
              <w:widowControl/>
              <w:rPr>
                <w:rFonts w:hAnsi="標楷體" w:cs="新細明體"/>
                <w:kern w:val="0"/>
                <w:sz w:val="24"/>
                <w:szCs w:val="24"/>
              </w:rPr>
            </w:pPr>
          </w:p>
        </w:tc>
        <w:tc>
          <w:tcPr>
            <w:tcW w:w="1559" w:type="dxa"/>
            <w:noWrap/>
          </w:tcPr>
          <w:p w:rsidR="00A517FB" w:rsidRPr="00D73E2C" w:rsidRDefault="00A517FB" w:rsidP="00A517FB">
            <w:pPr>
              <w:jc w:val="right"/>
              <w:rPr>
                <w:rFonts w:hAnsi="標楷體"/>
                <w:sz w:val="24"/>
                <w:szCs w:val="24"/>
              </w:rPr>
            </w:pPr>
            <w:r w:rsidRPr="00D73E2C">
              <w:rPr>
                <w:rFonts w:hAnsi="標楷體" w:hint="eastAsia"/>
                <w:sz w:val="24"/>
                <w:szCs w:val="24"/>
              </w:rPr>
              <w:t>－</w:t>
            </w:r>
          </w:p>
        </w:tc>
      </w:tr>
    </w:tbl>
    <w:p w:rsidR="00AF52B7" w:rsidRPr="00D73E2C" w:rsidRDefault="00A517FB" w:rsidP="00A517FB">
      <w:pPr>
        <w:pStyle w:val="3"/>
        <w:numPr>
          <w:ilvl w:val="0"/>
          <w:numId w:val="0"/>
        </w:numPr>
        <w:spacing w:line="460" w:lineRule="exact"/>
        <w:ind w:left="1361" w:right="150"/>
        <w:jc w:val="right"/>
        <w:rPr>
          <w:rFonts w:hAnsi="標楷體"/>
          <w:sz w:val="28"/>
          <w:szCs w:val="28"/>
        </w:rPr>
      </w:pPr>
      <w:r w:rsidRPr="00D73E2C">
        <w:rPr>
          <w:rFonts w:hAnsi="標楷體" w:hint="eastAsia"/>
          <w:sz w:val="28"/>
          <w:szCs w:val="28"/>
        </w:rPr>
        <w:t>資料來源：審計部</w:t>
      </w:r>
    </w:p>
    <w:p w:rsidR="00073CB5" w:rsidRPr="00D73E2C" w:rsidRDefault="00EB3002" w:rsidP="00EA2C95">
      <w:pPr>
        <w:pStyle w:val="3"/>
        <w:spacing w:line="460" w:lineRule="exact"/>
        <w:rPr>
          <w:rFonts w:hAnsi="標楷體"/>
        </w:rPr>
      </w:pPr>
      <w:r w:rsidRPr="00D73E2C">
        <w:rPr>
          <w:rFonts w:hAnsi="標楷體" w:hint="eastAsia"/>
        </w:rPr>
        <w:t>為瞭解</w:t>
      </w:r>
      <w:r w:rsidR="00827469" w:rsidRPr="00D73E2C">
        <w:rPr>
          <w:rFonts w:hAnsi="標楷體" w:hint="eastAsia"/>
        </w:rPr>
        <w:t>審計部所查經濟部、文化部、外交部及農委會轄管財團法人無償使用</w:t>
      </w:r>
      <w:r w:rsidR="00827469" w:rsidRPr="00D73E2C">
        <w:rPr>
          <w:rFonts w:hAnsi="標楷體" w:hint="eastAsia"/>
          <w:szCs w:val="32"/>
        </w:rPr>
        <w:t>國有公用財產使用依據及緣由，</w:t>
      </w:r>
      <w:r w:rsidR="00B36642" w:rsidRPr="00D73E2C">
        <w:rPr>
          <w:rFonts w:hAnsi="標楷體" w:hint="eastAsia"/>
          <w:szCs w:val="32"/>
        </w:rPr>
        <w:t>經</w:t>
      </w:r>
      <w:r w:rsidR="00D609E9">
        <w:rPr>
          <w:rFonts w:hAnsi="標楷體" w:hint="eastAsia"/>
          <w:szCs w:val="32"/>
        </w:rPr>
        <w:t>函</w:t>
      </w:r>
      <w:r w:rsidR="00B36642" w:rsidRPr="00D73E2C">
        <w:rPr>
          <w:rFonts w:hAnsi="標楷體" w:hint="eastAsia"/>
          <w:szCs w:val="32"/>
        </w:rPr>
        <w:t>詢</w:t>
      </w:r>
      <w:r w:rsidR="004C1073" w:rsidRPr="00D73E2C">
        <w:rPr>
          <w:rFonts w:hAnsi="標楷體" w:hint="eastAsia"/>
          <w:szCs w:val="32"/>
        </w:rPr>
        <w:t>前述財團法人主管機關函復釐清相關疑義，</w:t>
      </w:r>
      <w:r w:rsidR="00D45728" w:rsidRPr="00D73E2C">
        <w:rPr>
          <w:rFonts w:hAnsi="標楷體" w:hint="eastAsia"/>
          <w:szCs w:val="32"/>
        </w:rPr>
        <w:t>經濟部、外交部及農委會</w:t>
      </w:r>
      <w:r w:rsidR="00B36642" w:rsidRPr="00D73E2C">
        <w:rPr>
          <w:rFonts w:hAnsi="標楷體" w:hint="eastAsia"/>
          <w:szCs w:val="32"/>
        </w:rPr>
        <w:t>均</w:t>
      </w:r>
      <w:r w:rsidR="00D45728" w:rsidRPr="00D73E2C">
        <w:rPr>
          <w:rFonts w:hAnsi="標楷體" w:hint="eastAsia"/>
          <w:szCs w:val="32"/>
        </w:rPr>
        <w:t>陳明</w:t>
      </w:r>
      <w:r w:rsidR="00983D8F" w:rsidRPr="00D73E2C">
        <w:rPr>
          <w:rFonts w:hAnsi="標楷體" w:hint="eastAsia"/>
          <w:szCs w:val="32"/>
        </w:rPr>
        <w:t>對於將國有公用財產提供受政府捐助法人</w:t>
      </w:r>
      <w:r w:rsidR="00927E71" w:rsidRPr="00D73E2C">
        <w:rPr>
          <w:rFonts w:hAnsi="標楷體" w:hint="eastAsia"/>
          <w:szCs w:val="32"/>
        </w:rPr>
        <w:t>使用者，</w:t>
      </w:r>
      <w:r w:rsidR="00D45728" w:rsidRPr="00D73E2C">
        <w:rPr>
          <w:rFonts w:hAnsi="標楷體" w:hint="eastAsia"/>
          <w:szCs w:val="32"/>
        </w:rPr>
        <w:t>主要係執行主管機關之業務委託，性質屬國產法第11條直接管理使用之範疇</w:t>
      </w:r>
      <w:r w:rsidR="00B36642" w:rsidRPr="00D73E2C">
        <w:rPr>
          <w:rFonts w:hAnsi="標楷體" w:hint="eastAsia"/>
          <w:szCs w:val="32"/>
        </w:rPr>
        <w:t>等語</w:t>
      </w:r>
      <w:r w:rsidR="00927E71" w:rsidRPr="00D73E2C">
        <w:rPr>
          <w:rFonts w:hAnsi="標楷體" w:hint="eastAsia"/>
          <w:szCs w:val="32"/>
        </w:rPr>
        <w:t>;</w:t>
      </w:r>
      <w:r w:rsidR="00D45728" w:rsidRPr="00D73E2C">
        <w:rPr>
          <w:rFonts w:hAnsi="標楷體" w:hint="eastAsia"/>
          <w:szCs w:val="32"/>
        </w:rPr>
        <w:t>文化部</w:t>
      </w:r>
      <w:r w:rsidR="00B36642" w:rsidRPr="00D73E2C">
        <w:rPr>
          <w:rFonts w:hAnsi="標楷體" w:hint="eastAsia"/>
          <w:szCs w:val="32"/>
        </w:rPr>
        <w:t>陳明</w:t>
      </w:r>
      <w:r w:rsidR="00D45728" w:rsidRPr="00D73E2C">
        <w:rPr>
          <w:rFonts w:hAnsi="標楷體" w:hint="eastAsia"/>
          <w:szCs w:val="32"/>
        </w:rPr>
        <w:t>轄管之中央社、</w:t>
      </w:r>
      <w:r w:rsidR="00502F8B" w:rsidRPr="00D73E2C">
        <w:rPr>
          <w:rFonts w:hAnsi="標楷體" w:hint="eastAsia"/>
          <w:szCs w:val="32"/>
        </w:rPr>
        <w:lastRenderedPageBreak/>
        <w:t>公視基金會</w:t>
      </w:r>
      <w:r w:rsidR="00D45728" w:rsidRPr="00D73E2C">
        <w:rPr>
          <w:rFonts w:hAnsi="標楷體" w:hint="eastAsia"/>
          <w:szCs w:val="32"/>
        </w:rPr>
        <w:t>、央廣等3家政府捐助財團法人，其國有財產使用依據分別係依</w:t>
      </w:r>
      <w:r w:rsidR="00D45728" w:rsidRPr="00D73E2C">
        <w:rPr>
          <w:rFonts w:hAnsi="標楷體" w:hint="eastAsia"/>
        </w:rPr>
        <w:t>「中</w:t>
      </w:r>
      <w:r w:rsidR="00D45728" w:rsidRPr="00D73E2C">
        <w:rPr>
          <w:rFonts w:hAnsi="標楷體" w:hint="eastAsia"/>
          <w:szCs w:val="32"/>
        </w:rPr>
        <w:t>央通訊社設置條例」第4條之1、公共電視法第4條</w:t>
      </w:r>
      <w:r w:rsidR="00996688" w:rsidRPr="00D73E2C">
        <w:rPr>
          <w:rFonts w:hAnsi="標楷體" w:hint="eastAsia"/>
          <w:szCs w:val="32"/>
        </w:rPr>
        <w:t>及「中央廣播電臺設置條例」</w:t>
      </w:r>
      <w:r w:rsidR="00082169" w:rsidRPr="00D73E2C">
        <w:rPr>
          <w:rFonts w:hAnsi="標楷體" w:hint="eastAsia"/>
          <w:szCs w:val="32"/>
        </w:rPr>
        <w:t>等相關規定，即主管機關有義務無償提供</w:t>
      </w:r>
      <w:r w:rsidR="00821460" w:rsidRPr="00D73E2C">
        <w:rPr>
          <w:rFonts w:hAnsi="標楷體" w:hint="eastAsia"/>
          <w:szCs w:val="32"/>
        </w:rPr>
        <w:t>國有財產</w:t>
      </w:r>
      <w:r w:rsidR="00082169" w:rsidRPr="00D73E2C">
        <w:rPr>
          <w:rFonts w:hAnsi="標楷體" w:hint="eastAsia"/>
          <w:szCs w:val="32"/>
        </w:rPr>
        <w:t>或</w:t>
      </w:r>
      <w:r w:rsidR="007E5ACE" w:rsidRPr="00D73E2C">
        <w:rPr>
          <w:rFonts w:hAnsi="標楷體" w:hint="eastAsia"/>
          <w:szCs w:val="32"/>
        </w:rPr>
        <w:t>依法</w:t>
      </w:r>
      <w:r w:rsidR="00996688" w:rsidRPr="00D73E2C">
        <w:rPr>
          <w:rFonts w:hAnsi="標楷體" w:hint="eastAsia"/>
          <w:szCs w:val="32"/>
        </w:rPr>
        <w:t>同意其轄管法人</w:t>
      </w:r>
      <w:r w:rsidR="00082169" w:rsidRPr="00D73E2C">
        <w:rPr>
          <w:rFonts w:hAnsi="標楷體" w:hint="eastAsia"/>
          <w:szCs w:val="32"/>
        </w:rPr>
        <w:t>繼續沿用原同意使用之國有財產</w:t>
      </w:r>
      <w:r w:rsidR="007F5EB2" w:rsidRPr="00D73E2C">
        <w:rPr>
          <w:rFonts w:hAnsi="標楷體" w:hint="eastAsia"/>
          <w:szCs w:val="32"/>
        </w:rPr>
        <w:t>等語</w:t>
      </w:r>
      <w:r w:rsidR="00082169" w:rsidRPr="00D73E2C">
        <w:rPr>
          <w:rFonts w:hAnsi="標楷體" w:hint="eastAsia"/>
          <w:szCs w:val="32"/>
        </w:rPr>
        <w:t>。</w:t>
      </w:r>
      <w:r w:rsidR="00246F6E" w:rsidRPr="00D73E2C">
        <w:rPr>
          <w:rFonts w:hAnsi="標楷體" w:hint="eastAsia"/>
          <w:szCs w:val="32"/>
        </w:rPr>
        <w:t>經濟部</w:t>
      </w:r>
      <w:r w:rsidR="00877E69" w:rsidRPr="00D73E2C">
        <w:rPr>
          <w:rFonts w:hAnsi="標楷體" w:hint="eastAsia"/>
          <w:szCs w:val="32"/>
        </w:rPr>
        <w:t>及文化部</w:t>
      </w:r>
      <w:r w:rsidR="001C7C02" w:rsidRPr="00D73E2C">
        <w:rPr>
          <w:rFonts w:hAnsi="標楷體" w:hint="eastAsia"/>
          <w:szCs w:val="32"/>
        </w:rPr>
        <w:t>同時</w:t>
      </w:r>
      <w:r w:rsidR="00502F8B" w:rsidRPr="00D73E2C">
        <w:rPr>
          <w:rFonts w:hAnsi="標楷體" w:hint="eastAsia"/>
          <w:szCs w:val="32"/>
        </w:rPr>
        <w:t>解釋</w:t>
      </w:r>
      <w:r w:rsidR="00927E71" w:rsidRPr="00D73E2C">
        <w:rPr>
          <w:rFonts w:hAnsi="標楷體" w:hint="eastAsia"/>
          <w:szCs w:val="32"/>
        </w:rPr>
        <w:t>，以本案</w:t>
      </w:r>
      <w:r w:rsidR="001C7C02" w:rsidRPr="00D73E2C">
        <w:rPr>
          <w:rFonts w:hAnsi="標楷體" w:hint="eastAsia"/>
          <w:szCs w:val="32"/>
        </w:rPr>
        <w:t>所調查</w:t>
      </w:r>
      <w:r w:rsidR="00927E71" w:rsidRPr="00D73E2C">
        <w:rPr>
          <w:rFonts w:hAnsi="標楷體" w:hint="eastAsia"/>
          <w:szCs w:val="32"/>
        </w:rPr>
        <w:t>受政府捐助</w:t>
      </w:r>
      <w:r w:rsidR="00246F6E" w:rsidRPr="00D73E2C">
        <w:rPr>
          <w:rFonts w:hAnsi="標楷體" w:hint="eastAsia"/>
          <w:szCs w:val="32"/>
        </w:rPr>
        <w:t>法人未來縱使解散，其解散後財產</w:t>
      </w:r>
      <w:r w:rsidR="00996688" w:rsidRPr="00D73E2C">
        <w:rPr>
          <w:rFonts w:hAnsi="標楷體" w:hint="eastAsia"/>
          <w:szCs w:val="32"/>
        </w:rPr>
        <w:t>亦</w:t>
      </w:r>
      <w:r w:rsidR="00AD5CB1" w:rsidRPr="00D73E2C">
        <w:rPr>
          <w:rFonts w:hAnsi="標楷體" w:hint="eastAsia"/>
          <w:szCs w:val="32"/>
        </w:rPr>
        <w:t>將收</w:t>
      </w:r>
      <w:r w:rsidR="00246F6E" w:rsidRPr="00D73E2C">
        <w:rPr>
          <w:rFonts w:hAnsi="標楷體" w:hint="eastAsia"/>
          <w:szCs w:val="32"/>
        </w:rPr>
        <w:t>歸國有</w:t>
      </w:r>
      <w:r w:rsidR="00927E71" w:rsidRPr="00D73E2C">
        <w:rPr>
          <w:rFonts w:hAnsi="標楷體" w:hint="eastAsia"/>
          <w:szCs w:val="32"/>
        </w:rPr>
        <w:t>，</w:t>
      </w:r>
      <w:r w:rsidR="00C00550" w:rsidRPr="00D73E2C">
        <w:rPr>
          <w:rFonts w:hAnsi="標楷體" w:cs="標楷體" w:hint="eastAsia"/>
          <w:kern w:val="0"/>
          <w:szCs w:val="32"/>
        </w:rPr>
        <w:t>倘</w:t>
      </w:r>
      <w:r w:rsidR="00AD5CB1" w:rsidRPr="00D73E2C">
        <w:rPr>
          <w:rFonts w:hAnsi="標楷體" w:cs="標楷體" w:hint="eastAsia"/>
          <w:kern w:val="0"/>
          <w:szCs w:val="32"/>
        </w:rPr>
        <w:t>若為</w:t>
      </w:r>
      <w:r w:rsidR="00C00550" w:rsidRPr="00D73E2C">
        <w:rPr>
          <w:rFonts w:hAnsi="標楷體" w:cs="標楷體" w:hint="eastAsia"/>
          <w:kern w:val="0"/>
          <w:szCs w:val="32"/>
        </w:rPr>
        <w:t>執行政府委託任務，</w:t>
      </w:r>
      <w:r w:rsidR="00AD5CB1" w:rsidRPr="00D73E2C">
        <w:rPr>
          <w:rFonts w:hAnsi="標楷體" w:cs="標楷體" w:hint="eastAsia"/>
          <w:kern w:val="0"/>
          <w:szCs w:val="32"/>
        </w:rPr>
        <w:t>因而</w:t>
      </w:r>
      <w:r w:rsidR="00C00550" w:rsidRPr="00D73E2C">
        <w:rPr>
          <w:rFonts w:hAnsi="標楷體" w:cs="標楷體" w:hint="eastAsia"/>
          <w:kern w:val="0"/>
          <w:szCs w:val="32"/>
        </w:rPr>
        <w:t>使用</w:t>
      </w:r>
      <w:r w:rsidR="00AD5CB1" w:rsidRPr="00D73E2C">
        <w:rPr>
          <w:rFonts w:hAnsi="標楷體" w:cs="標楷體" w:hint="eastAsia"/>
          <w:kern w:val="0"/>
          <w:szCs w:val="32"/>
        </w:rPr>
        <w:t>主管機關經管之</w:t>
      </w:r>
      <w:r w:rsidR="00C00550" w:rsidRPr="00D73E2C">
        <w:rPr>
          <w:rFonts w:hAnsi="標楷體" w:cs="標楷體" w:hint="eastAsia"/>
          <w:kern w:val="0"/>
          <w:szCs w:val="32"/>
        </w:rPr>
        <w:t>之國</w:t>
      </w:r>
      <w:r w:rsidR="0018178E" w:rsidRPr="00D73E2C">
        <w:rPr>
          <w:rFonts w:hAnsi="標楷體" w:cs="標楷體" w:hint="eastAsia"/>
          <w:kern w:val="0"/>
          <w:szCs w:val="32"/>
        </w:rPr>
        <w:t>有公用財產</w:t>
      </w:r>
      <w:r w:rsidR="00C00550" w:rsidRPr="00D73E2C">
        <w:rPr>
          <w:rFonts w:hAnsi="標楷體" w:cs="標楷體" w:hint="eastAsia"/>
          <w:kern w:val="0"/>
          <w:szCs w:val="32"/>
        </w:rPr>
        <w:t>，</w:t>
      </w:r>
      <w:r w:rsidR="0018178E" w:rsidRPr="00D73E2C">
        <w:rPr>
          <w:rFonts w:hAnsi="標楷體" w:cs="標楷體" w:hint="eastAsia"/>
          <w:kern w:val="0"/>
          <w:szCs w:val="32"/>
        </w:rPr>
        <w:t>確</w:t>
      </w:r>
      <w:r w:rsidR="00D3574B" w:rsidRPr="00D73E2C">
        <w:rPr>
          <w:rFonts w:hAnsi="標楷體" w:cs="標楷體" w:hint="eastAsia"/>
          <w:kern w:val="0"/>
          <w:szCs w:val="32"/>
        </w:rPr>
        <w:t>需</w:t>
      </w:r>
      <w:r w:rsidR="00C00550" w:rsidRPr="00D73E2C">
        <w:rPr>
          <w:rFonts w:hAnsi="標楷體" w:cs="標楷體" w:hint="eastAsia"/>
          <w:kern w:val="0"/>
          <w:szCs w:val="32"/>
        </w:rPr>
        <w:t>再另行編列補助經費並訂定有償使用契約，似無實質意義</w:t>
      </w:r>
      <w:r w:rsidR="00757D20" w:rsidRPr="00D73E2C">
        <w:rPr>
          <w:rFonts w:hAnsi="標楷體" w:hint="eastAsia"/>
          <w:szCs w:val="32"/>
        </w:rPr>
        <w:t>，</w:t>
      </w:r>
      <w:r w:rsidR="00246F6E" w:rsidRPr="00D73E2C">
        <w:rPr>
          <w:rFonts w:hAnsi="標楷體" w:hint="eastAsia"/>
          <w:szCs w:val="32"/>
        </w:rPr>
        <w:t>因此建議維持現行國有公用財產提供使用之方式</w:t>
      </w:r>
      <w:r w:rsidR="005F33A2" w:rsidRPr="00D73E2C">
        <w:rPr>
          <w:rFonts w:hAnsi="標楷體" w:hint="eastAsia"/>
          <w:szCs w:val="32"/>
        </w:rPr>
        <w:t>云云</w:t>
      </w:r>
      <w:r w:rsidR="00246F6E" w:rsidRPr="00D73E2C">
        <w:rPr>
          <w:rFonts w:hAnsi="標楷體" w:hint="eastAsia"/>
          <w:szCs w:val="32"/>
        </w:rPr>
        <w:t>。</w:t>
      </w:r>
      <w:r w:rsidR="00996688" w:rsidRPr="00D73E2C">
        <w:rPr>
          <w:rFonts w:hAnsi="標楷體" w:hint="eastAsia"/>
          <w:szCs w:val="32"/>
        </w:rPr>
        <w:t>除此之外，經濟部亦補充說明就其轄管補助法人於「科學技術發展方案」整體執行成果主要反映在專利申請、專利獲得、專利應用、技術暨專利移轉、促成廠商投資等項目，</w:t>
      </w:r>
      <w:r w:rsidR="006E35F8" w:rsidRPr="00D73E2C">
        <w:rPr>
          <w:rFonts w:hAnsi="標楷體" w:hint="eastAsia"/>
          <w:szCs w:val="32"/>
        </w:rPr>
        <w:t>執行單位使用之</w:t>
      </w:r>
      <w:r w:rsidR="00DA45B6" w:rsidRPr="00D73E2C">
        <w:rPr>
          <w:rFonts w:hAnsi="標楷體" w:hint="eastAsia"/>
          <w:szCs w:val="32"/>
        </w:rPr>
        <w:t>國有公用財產</w:t>
      </w:r>
      <w:r w:rsidR="006E35F8" w:rsidRPr="00D73E2C">
        <w:rPr>
          <w:rFonts w:hAnsi="標楷體" w:hint="eastAsia"/>
          <w:szCs w:val="32"/>
        </w:rPr>
        <w:t>皆有限制其僅於科技專案計畫使用，且須自行編列預算用於</w:t>
      </w:r>
      <w:r w:rsidR="00DA45B6" w:rsidRPr="00D73E2C">
        <w:rPr>
          <w:rFonts w:hAnsi="標楷體" w:hint="eastAsia"/>
          <w:szCs w:val="32"/>
        </w:rPr>
        <w:t>國有公用財產</w:t>
      </w:r>
      <w:r w:rsidR="006E35F8" w:rsidRPr="00D73E2C">
        <w:rPr>
          <w:rFonts w:hAnsi="標楷體" w:hint="eastAsia"/>
          <w:szCs w:val="32"/>
        </w:rPr>
        <w:t>之維運，其科技專案之研發成果移轉以國內產業優先，並依相關辦法須將研發成果收入40%繳入科發基金，經統計(95~105年)所創造之研發成果收入繳庫數占行政院科發基金整體收入約為78%，為行政院科發基金最主要收入來源，產出研發成果之價值相對豐碩</w:t>
      </w:r>
      <w:r w:rsidR="00E617B0" w:rsidRPr="00D73E2C">
        <w:rPr>
          <w:rFonts w:hAnsi="標楷體" w:hint="eastAsia"/>
          <w:szCs w:val="32"/>
        </w:rPr>
        <w:t>（平均每投入1元科技專案經費促成廠商投資效果為4.3倍，顯示法人科技專案經由技術移轉與擴散，發揮了帶動廠商研發投資之槓桿效益）</w:t>
      </w:r>
      <w:r w:rsidR="006E35F8" w:rsidRPr="00D73E2C">
        <w:rPr>
          <w:rFonts w:hAnsi="標楷體" w:hint="eastAsia"/>
          <w:szCs w:val="32"/>
        </w:rPr>
        <w:t>，故執行單位並非無償或無成本使用國有公用不動產</w:t>
      </w:r>
      <w:r w:rsidR="00500FBD" w:rsidRPr="00D73E2C">
        <w:rPr>
          <w:rFonts w:hAnsi="標楷體" w:hint="eastAsia"/>
          <w:szCs w:val="32"/>
        </w:rPr>
        <w:t>等語</w:t>
      </w:r>
      <w:r w:rsidR="006E35F8" w:rsidRPr="00D73E2C">
        <w:rPr>
          <w:rFonts w:hAnsi="標楷體" w:hint="eastAsia"/>
          <w:szCs w:val="32"/>
        </w:rPr>
        <w:t>。</w:t>
      </w:r>
    </w:p>
    <w:p w:rsidR="00821460" w:rsidRPr="00D73E2C" w:rsidRDefault="006E35F8" w:rsidP="00EA2C95">
      <w:pPr>
        <w:pStyle w:val="3"/>
        <w:spacing w:line="460" w:lineRule="exact"/>
        <w:rPr>
          <w:rFonts w:hAnsi="標楷體"/>
        </w:rPr>
      </w:pPr>
      <w:r w:rsidRPr="00D73E2C">
        <w:rPr>
          <w:rFonts w:hAnsi="標楷體" w:hint="eastAsia"/>
        </w:rPr>
        <w:t>然</w:t>
      </w:r>
      <w:r w:rsidR="00877E69" w:rsidRPr="00D73E2C">
        <w:rPr>
          <w:rFonts w:hAnsi="標楷體" w:hint="eastAsia"/>
        </w:rPr>
        <w:t>國產法</w:t>
      </w:r>
      <w:r w:rsidR="00877E69" w:rsidRPr="00D73E2C">
        <w:rPr>
          <w:rFonts w:hAnsi="標楷體" w:hint="eastAsia"/>
          <w:spacing w:val="2"/>
          <w:szCs w:val="32"/>
        </w:rPr>
        <w:t>第11條對於公用財產之直接使用，是否需以直接使用之管理機關為限，</w:t>
      </w:r>
      <w:r w:rsidR="00C00550" w:rsidRPr="00D73E2C">
        <w:rPr>
          <w:rFonts w:hAnsi="標楷體" w:hint="eastAsia"/>
          <w:spacing w:val="2"/>
          <w:szCs w:val="32"/>
        </w:rPr>
        <w:t>經</w:t>
      </w:r>
      <w:r w:rsidR="00877E69" w:rsidRPr="00D73E2C">
        <w:rPr>
          <w:rFonts w:hAnsi="標楷體" w:hint="eastAsia"/>
          <w:spacing w:val="2"/>
          <w:szCs w:val="32"/>
        </w:rPr>
        <w:t>財政部</w:t>
      </w:r>
      <w:r w:rsidR="00281F29" w:rsidRPr="00D73E2C">
        <w:rPr>
          <w:rFonts w:hAnsi="標楷體" w:hint="eastAsia"/>
          <w:spacing w:val="2"/>
          <w:szCs w:val="32"/>
        </w:rPr>
        <w:t>解釋</w:t>
      </w:r>
      <w:r w:rsidR="00877E69" w:rsidRPr="00D73E2C">
        <w:rPr>
          <w:rFonts w:hAnsi="標楷體" w:hint="eastAsia"/>
          <w:spacing w:val="2"/>
          <w:szCs w:val="32"/>
        </w:rPr>
        <w:t>該條</w:t>
      </w:r>
      <w:r w:rsidR="00281F29" w:rsidRPr="00D73E2C">
        <w:rPr>
          <w:rFonts w:hAnsi="標楷體" w:hint="eastAsia"/>
          <w:spacing w:val="2"/>
          <w:szCs w:val="32"/>
        </w:rPr>
        <w:t>文</w:t>
      </w:r>
      <w:r w:rsidR="00281F29" w:rsidRPr="00D73E2C">
        <w:rPr>
          <w:rFonts w:hAnsi="標楷體" w:hint="eastAsia"/>
          <w:spacing w:val="2"/>
          <w:szCs w:val="32"/>
        </w:rPr>
        <w:lastRenderedPageBreak/>
        <w:t>規定適用</w:t>
      </w:r>
      <w:r w:rsidR="00877E69" w:rsidRPr="00D73E2C">
        <w:rPr>
          <w:rFonts w:hAnsi="標楷體" w:hint="eastAsia"/>
          <w:spacing w:val="2"/>
          <w:szCs w:val="32"/>
        </w:rPr>
        <w:t>原則如下：</w:t>
      </w:r>
    </w:p>
    <w:p w:rsidR="00877E69" w:rsidRPr="00D73E2C" w:rsidRDefault="00877E69" w:rsidP="00FE187D">
      <w:pPr>
        <w:pStyle w:val="4"/>
        <w:ind w:left="1701"/>
        <w:rPr>
          <w:rFonts w:hAnsi="標楷體"/>
          <w:szCs w:val="32"/>
        </w:rPr>
      </w:pPr>
      <w:r w:rsidRPr="00D73E2C">
        <w:rPr>
          <w:rFonts w:hAnsi="標楷體" w:hint="eastAsia"/>
          <w:szCs w:val="32"/>
          <w:lang w:val="zh-TW"/>
        </w:rPr>
        <w:t>應</w:t>
      </w:r>
      <w:r w:rsidRPr="00D73E2C">
        <w:rPr>
          <w:rFonts w:hAnsi="標楷體" w:cs="新細明體" w:hint="eastAsia"/>
          <w:bCs/>
          <w:kern w:val="0"/>
          <w:szCs w:val="32"/>
        </w:rPr>
        <w:t>依預定計畫及規定用途或事業目的使用：</w:t>
      </w:r>
    </w:p>
    <w:p w:rsidR="00877E69" w:rsidRPr="00D73E2C" w:rsidRDefault="00877E69" w:rsidP="00EA2C95">
      <w:pPr>
        <w:pStyle w:val="4"/>
        <w:numPr>
          <w:ilvl w:val="0"/>
          <w:numId w:val="0"/>
        </w:numPr>
        <w:spacing w:line="460" w:lineRule="exact"/>
        <w:ind w:left="1701" w:firstLineChars="200" w:firstLine="680"/>
        <w:rPr>
          <w:rFonts w:hAnsi="標楷體" w:cs="新細明體"/>
          <w:bCs/>
          <w:kern w:val="0"/>
          <w:szCs w:val="32"/>
        </w:rPr>
      </w:pPr>
      <w:r w:rsidRPr="00D73E2C">
        <w:rPr>
          <w:rFonts w:hAnsi="標楷體" w:cs="新細明體" w:hint="eastAsia"/>
          <w:bCs/>
          <w:kern w:val="0"/>
          <w:szCs w:val="32"/>
        </w:rPr>
        <w:t>國產法第32條第1項明定。所稱「預定計畫」包含奉核定之撥用計畫、專案計畫等；「規定用途」如保安林應依森林法、原住民保留地應依山坡地保育利用條例及原住民保留地開發管理辦法管理使用；「事業目的」如非公司組織國營事業機構交通部臺灣鐵路管理局經營之鐵路事業。</w:t>
      </w:r>
    </w:p>
    <w:p w:rsidR="00877E69" w:rsidRPr="00D73E2C" w:rsidRDefault="00877E69" w:rsidP="00FE187D">
      <w:pPr>
        <w:pStyle w:val="4"/>
        <w:ind w:left="1701"/>
        <w:rPr>
          <w:rFonts w:hAnsi="標楷體"/>
          <w:szCs w:val="32"/>
        </w:rPr>
      </w:pPr>
      <w:r w:rsidRPr="00D73E2C">
        <w:rPr>
          <w:rFonts w:hAnsi="標楷體" w:hint="eastAsia"/>
          <w:szCs w:val="32"/>
        </w:rPr>
        <w:t>不違背事業目的或原定用途者，得提供他人使用收益：</w:t>
      </w:r>
    </w:p>
    <w:p w:rsidR="00877E69" w:rsidRPr="00D73E2C" w:rsidRDefault="00877E69" w:rsidP="00EA2C95">
      <w:pPr>
        <w:pStyle w:val="4"/>
        <w:numPr>
          <w:ilvl w:val="0"/>
          <w:numId w:val="0"/>
        </w:numPr>
        <w:spacing w:line="460" w:lineRule="exact"/>
        <w:ind w:left="1701" w:firstLineChars="200" w:firstLine="680"/>
        <w:rPr>
          <w:rFonts w:hAnsi="標楷體"/>
          <w:szCs w:val="32"/>
        </w:rPr>
      </w:pPr>
      <w:r w:rsidRPr="00D73E2C">
        <w:rPr>
          <w:rFonts w:hAnsi="標楷體" w:hint="eastAsia"/>
          <w:szCs w:val="32"/>
        </w:rPr>
        <w:t>國產法第28條規定，主管機關或管理機關對公用財產不得擅為收益，但其收益不違背其事業目的或原定用途者，不在此限。同法施行細則第25條第1項及第2項規定，國產法第28條所稱收益係指出租或利用；但書所稱不違背其事業目的，指主管機關或管理機關之組織法規或其主管法律規定，得將經管之財產提供他人使用；所稱不違背其原定用途，指管理機關依計畫及規定用途使用中，兼由他人使用者。財政部為利機關依國產法第28條但書規定辦理公用不動產出租或利用，訂定「國有公用不動產收益原則」。</w:t>
      </w:r>
    </w:p>
    <w:p w:rsidR="00877E69" w:rsidRPr="00D73E2C" w:rsidRDefault="00877E69" w:rsidP="00FE187D">
      <w:pPr>
        <w:pStyle w:val="4"/>
        <w:ind w:left="1701"/>
        <w:rPr>
          <w:rFonts w:hAnsi="標楷體"/>
          <w:szCs w:val="32"/>
        </w:rPr>
      </w:pPr>
      <w:r w:rsidRPr="00D73E2C">
        <w:rPr>
          <w:rFonts w:hAnsi="標楷體" w:hint="eastAsia"/>
          <w:szCs w:val="32"/>
        </w:rPr>
        <w:t>依預定計畫及規定用途或事業目的使用者，得無償提供他人為公共、公務或公益使用：</w:t>
      </w:r>
    </w:p>
    <w:p w:rsidR="00877E69" w:rsidRPr="00D73E2C" w:rsidRDefault="00877E69" w:rsidP="00EA2C95">
      <w:pPr>
        <w:pStyle w:val="4"/>
        <w:numPr>
          <w:ilvl w:val="0"/>
          <w:numId w:val="0"/>
        </w:numPr>
        <w:spacing w:line="460" w:lineRule="exact"/>
        <w:ind w:left="1701" w:firstLineChars="200" w:firstLine="680"/>
        <w:rPr>
          <w:rFonts w:hAnsi="標楷體"/>
          <w:szCs w:val="32"/>
        </w:rPr>
      </w:pPr>
      <w:r w:rsidRPr="00D73E2C">
        <w:rPr>
          <w:rFonts w:hAnsi="標楷體" w:hint="eastAsia"/>
          <w:szCs w:val="32"/>
        </w:rPr>
        <w:t>依財政部訂定「國有公用財產無償提供使用之原則」規定，機關經管之公用財產，已依國產法第32條規定，依預定計畫及規定用途或事業目的使用，在不出具使用權同意書之前提下，得無償提供綠美化等11款公共、公務或公益使用，並訂立契約及規範使用者不得收益。</w:t>
      </w:r>
    </w:p>
    <w:p w:rsidR="00877E69" w:rsidRPr="00D73E2C" w:rsidRDefault="00877E69" w:rsidP="00FE187D">
      <w:pPr>
        <w:pStyle w:val="4"/>
        <w:ind w:left="1701"/>
        <w:rPr>
          <w:rFonts w:hAnsi="標楷體"/>
          <w:szCs w:val="32"/>
        </w:rPr>
      </w:pPr>
      <w:r w:rsidRPr="00D73E2C">
        <w:rPr>
          <w:rFonts w:hAnsi="標楷體" w:hint="eastAsia"/>
          <w:szCs w:val="32"/>
        </w:rPr>
        <w:lastRenderedPageBreak/>
        <w:t>機關配合政策需要，將興辦事業委託民間經營，得提供公用不動產予受託者使用：</w:t>
      </w:r>
    </w:p>
    <w:p w:rsidR="00877E69" w:rsidRPr="00D73E2C" w:rsidRDefault="00877E69" w:rsidP="00EA2C95">
      <w:pPr>
        <w:pStyle w:val="4"/>
        <w:numPr>
          <w:ilvl w:val="0"/>
          <w:numId w:val="0"/>
        </w:numPr>
        <w:spacing w:line="460" w:lineRule="exact"/>
        <w:ind w:left="1701" w:firstLineChars="200" w:firstLine="680"/>
        <w:rPr>
          <w:rFonts w:hAnsi="標楷體"/>
          <w:szCs w:val="32"/>
        </w:rPr>
      </w:pPr>
      <w:r w:rsidRPr="00D73E2C">
        <w:rPr>
          <w:rFonts w:hAnsi="標楷體" w:hint="eastAsia"/>
          <w:szCs w:val="32"/>
        </w:rPr>
        <w:t>行政院90年4月10日台90財字第019319號函示，國有公用土地管理機關配合政策需要將興辦事業委託民間經營，提供經管之國有土地及地上建物予受託者使用，其核定程序照財政部90年3月27日台財產接第0900006723號函報意見辦理。</w:t>
      </w:r>
    </w:p>
    <w:p w:rsidR="00877E69" w:rsidRPr="00D73E2C" w:rsidRDefault="00877E69" w:rsidP="00FE187D">
      <w:pPr>
        <w:pStyle w:val="4"/>
        <w:ind w:left="1701"/>
        <w:rPr>
          <w:rFonts w:hAnsi="標楷體"/>
          <w:szCs w:val="32"/>
        </w:rPr>
      </w:pPr>
      <w:r w:rsidRPr="00D73E2C">
        <w:rPr>
          <w:rFonts w:hAnsi="標楷體" w:hint="eastAsia"/>
          <w:szCs w:val="32"/>
        </w:rPr>
        <w:t>其他法律另有規定者，從其規定。</w:t>
      </w:r>
    </w:p>
    <w:p w:rsidR="00877E69" w:rsidRPr="00D73E2C" w:rsidRDefault="00877E69" w:rsidP="00EA2C95">
      <w:pPr>
        <w:pStyle w:val="4"/>
        <w:numPr>
          <w:ilvl w:val="0"/>
          <w:numId w:val="0"/>
        </w:numPr>
        <w:spacing w:line="460" w:lineRule="exact"/>
        <w:ind w:left="1701"/>
        <w:rPr>
          <w:rFonts w:hAnsi="標楷體"/>
          <w:szCs w:val="32"/>
        </w:rPr>
      </w:pPr>
      <w:r w:rsidRPr="00D73E2C">
        <w:rPr>
          <w:rFonts w:hAnsi="標楷體" w:hint="eastAsia"/>
          <w:szCs w:val="32"/>
        </w:rPr>
        <w:t>例如：</w:t>
      </w:r>
    </w:p>
    <w:p w:rsidR="00877E69" w:rsidRPr="00D73E2C" w:rsidRDefault="00877E69" w:rsidP="00EA2C95">
      <w:pPr>
        <w:pStyle w:val="5"/>
        <w:spacing w:line="460" w:lineRule="exact"/>
        <w:rPr>
          <w:rFonts w:hAnsi="標楷體"/>
          <w:szCs w:val="32"/>
        </w:rPr>
      </w:pPr>
      <w:r w:rsidRPr="00D73E2C">
        <w:rPr>
          <w:rFonts w:hAnsi="標楷體" w:hint="eastAsia"/>
        </w:rPr>
        <w:t>公共電視法第</w:t>
      </w:r>
      <w:r w:rsidRPr="00D73E2C">
        <w:rPr>
          <w:rFonts w:hAnsi="標楷體"/>
        </w:rPr>
        <w:t>4</w:t>
      </w:r>
      <w:r w:rsidRPr="00D73E2C">
        <w:rPr>
          <w:rFonts w:hAnsi="標楷體" w:hint="eastAsia"/>
        </w:rPr>
        <w:t>條第</w:t>
      </w:r>
      <w:r w:rsidRPr="00D73E2C">
        <w:rPr>
          <w:rFonts w:hAnsi="標楷體"/>
        </w:rPr>
        <w:t>2</w:t>
      </w:r>
      <w:r w:rsidRPr="00D73E2C">
        <w:rPr>
          <w:rFonts w:hAnsi="標楷體" w:hint="eastAsia"/>
        </w:rPr>
        <w:t>項規定，公共電視籌備委員會</w:t>
      </w:r>
      <w:r w:rsidRPr="00D73E2C">
        <w:rPr>
          <w:rFonts w:hAnsi="標楷體" w:hint="eastAsia"/>
          <w:szCs w:val="32"/>
        </w:rPr>
        <w:t>設立時，業務必要使用之國有財產，除依前項規定逕行捐贈者，由主管機關無償提供公視基金會使用。但因情勢變更，公視基金會之營運、製播之節目已不能達成設立之目的者，不適用之。</w:t>
      </w:r>
    </w:p>
    <w:p w:rsidR="00877E69" w:rsidRPr="00D73E2C" w:rsidRDefault="00877E69" w:rsidP="00EA2C95">
      <w:pPr>
        <w:pStyle w:val="5"/>
        <w:spacing w:line="460" w:lineRule="exact"/>
        <w:rPr>
          <w:rFonts w:hAnsi="標楷體"/>
          <w:szCs w:val="32"/>
        </w:rPr>
      </w:pPr>
      <w:r w:rsidRPr="00D73E2C">
        <w:rPr>
          <w:rFonts w:hAnsi="標楷體" w:hint="eastAsia"/>
          <w:szCs w:val="32"/>
        </w:rPr>
        <w:t>中央通訊社設置條例第</w:t>
      </w:r>
      <w:r w:rsidRPr="00D73E2C">
        <w:rPr>
          <w:rFonts w:hAnsi="標楷體"/>
          <w:szCs w:val="32"/>
        </w:rPr>
        <w:t>4</w:t>
      </w:r>
      <w:r w:rsidRPr="00D73E2C">
        <w:rPr>
          <w:rFonts w:hAnsi="標楷體" w:hint="eastAsia"/>
          <w:szCs w:val="32"/>
        </w:rPr>
        <w:t>條之</w:t>
      </w:r>
      <w:r w:rsidRPr="00D73E2C">
        <w:rPr>
          <w:rFonts w:hAnsi="標楷體"/>
          <w:szCs w:val="32"/>
        </w:rPr>
        <w:t>1</w:t>
      </w:r>
      <w:r w:rsidRPr="00D73E2C">
        <w:rPr>
          <w:rFonts w:hAnsi="標楷體" w:hint="eastAsia"/>
          <w:szCs w:val="32"/>
        </w:rPr>
        <w:t>規定，中央社成立前，原中央通訊社股份有限公司使用之國有財產，得由中央通訊社繼續使用，其須整修或擴建時，應徵求政府同意。</w:t>
      </w:r>
    </w:p>
    <w:p w:rsidR="00877E69" w:rsidRPr="00D73E2C" w:rsidRDefault="00877E69" w:rsidP="00EA2C95">
      <w:pPr>
        <w:pStyle w:val="5"/>
        <w:spacing w:line="460" w:lineRule="exact"/>
        <w:rPr>
          <w:rFonts w:hAnsi="標楷體"/>
          <w:szCs w:val="32"/>
        </w:rPr>
      </w:pPr>
      <w:r w:rsidRPr="00D73E2C">
        <w:rPr>
          <w:rFonts w:hAnsi="標楷體" w:hint="eastAsia"/>
          <w:szCs w:val="32"/>
        </w:rPr>
        <w:t>文化資產保存法第</w:t>
      </w:r>
      <w:r w:rsidRPr="00D73E2C">
        <w:rPr>
          <w:rFonts w:hAnsi="標楷體"/>
          <w:szCs w:val="32"/>
        </w:rPr>
        <w:t>21</w:t>
      </w:r>
      <w:r w:rsidRPr="00D73E2C">
        <w:rPr>
          <w:rFonts w:hAnsi="標楷體" w:hint="eastAsia"/>
          <w:szCs w:val="32"/>
        </w:rPr>
        <w:t>條第</w:t>
      </w:r>
      <w:r w:rsidRPr="00D73E2C">
        <w:rPr>
          <w:rFonts w:hAnsi="標楷體"/>
          <w:szCs w:val="32"/>
        </w:rPr>
        <w:t>2</w:t>
      </w:r>
      <w:r w:rsidRPr="00D73E2C">
        <w:rPr>
          <w:rFonts w:hAnsi="標楷體" w:hint="eastAsia"/>
          <w:szCs w:val="32"/>
        </w:rPr>
        <w:t>項規定，公有之古蹟、歷史建築、紀念建築及聚落建築群必要時得委由其所屬機關</w:t>
      </w:r>
      <w:r w:rsidRPr="00D73E2C">
        <w:rPr>
          <w:rFonts w:hAnsi="標楷體"/>
          <w:szCs w:val="32"/>
        </w:rPr>
        <w:t>(</w:t>
      </w:r>
      <w:r w:rsidRPr="00D73E2C">
        <w:rPr>
          <w:rFonts w:hAnsi="標楷體" w:hint="eastAsia"/>
          <w:szCs w:val="32"/>
        </w:rPr>
        <w:t>構</w:t>
      </w:r>
      <w:r w:rsidRPr="00D73E2C">
        <w:rPr>
          <w:rFonts w:hAnsi="標楷體"/>
          <w:szCs w:val="32"/>
        </w:rPr>
        <w:t>)</w:t>
      </w:r>
      <w:r w:rsidRPr="00D73E2C">
        <w:rPr>
          <w:rFonts w:hAnsi="標楷體" w:hint="eastAsia"/>
          <w:szCs w:val="32"/>
        </w:rPr>
        <w:t>或其他機關</w:t>
      </w:r>
      <w:r w:rsidRPr="00D73E2C">
        <w:rPr>
          <w:rFonts w:hAnsi="標楷體"/>
          <w:szCs w:val="32"/>
        </w:rPr>
        <w:t>(</w:t>
      </w:r>
      <w:r w:rsidRPr="00D73E2C">
        <w:rPr>
          <w:rFonts w:hAnsi="標楷體" w:hint="eastAsia"/>
          <w:szCs w:val="32"/>
        </w:rPr>
        <w:t>構</w:t>
      </w:r>
      <w:r w:rsidRPr="00D73E2C">
        <w:rPr>
          <w:rFonts w:hAnsi="標楷體"/>
          <w:szCs w:val="32"/>
        </w:rPr>
        <w:t>)</w:t>
      </w:r>
      <w:r w:rsidRPr="00D73E2C">
        <w:rPr>
          <w:rFonts w:hAnsi="標楷體" w:hint="eastAsia"/>
          <w:szCs w:val="32"/>
        </w:rPr>
        <w:t>、登記有案之團體或個人管理維護。</w:t>
      </w:r>
    </w:p>
    <w:p w:rsidR="00877E69" w:rsidRPr="00D73E2C" w:rsidRDefault="00877E69" w:rsidP="00EA2C95">
      <w:pPr>
        <w:pStyle w:val="5"/>
        <w:spacing w:line="460" w:lineRule="exact"/>
        <w:rPr>
          <w:rFonts w:hAnsi="標楷體"/>
        </w:rPr>
      </w:pPr>
      <w:r w:rsidRPr="00D73E2C">
        <w:rPr>
          <w:rFonts w:hAnsi="標楷體" w:hint="eastAsia"/>
          <w:szCs w:val="32"/>
        </w:rPr>
        <w:t>促進民間參與公共建設法第</w:t>
      </w:r>
      <w:r w:rsidRPr="00D73E2C">
        <w:rPr>
          <w:rFonts w:hAnsi="標楷體"/>
          <w:szCs w:val="32"/>
        </w:rPr>
        <w:t>15</w:t>
      </w:r>
      <w:r w:rsidRPr="00D73E2C">
        <w:rPr>
          <w:rFonts w:hAnsi="標楷體" w:hint="eastAsia"/>
          <w:szCs w:val="32"/>
        </w:rPr>
        <w:t>條規定，公共建設所需用地為公有土地者，主辦機關得於辦理撥用後，訂定期限出租、設定地上權、信託或以使用土地之權利金或租金出資方式提供民間機構使用，不受土地法第</w:t>
      </w:r>
      <w:r w:rsidRPr="00D73E2C">
        <w:rPr>
          <w:rFonts w:hAnsi="標楷體"/>
          <w:szCs w:val="32"/>
        </w:rPr>
        <w:t>25</w:t>
      </w:r>
      <w:r w:rsidRPr="00D73E2C">
        <w:rPr>
          <w:rFonts w:hAnsi="標楷體" w:hint="eastAsia"/>
          <w:szCs w:val="32"/>
        </w:rPr>
        <w:t>條、國產法第</w:t>
      </w:r>
      <w:r w:rsidRPr="00D73E2C">
        <w:rPr>
          <w:rFonts w:hAnsi="標楷體"/>
          <w:szCs w:val="32"/>
        </w:rPr>
        <w:t>28</w:t>
      </w:r>
      <w:r w:rsidRPr="00D73E2C">
        <w:rPr>
          <w:rFonts w:hAnsi="標楷體" w:hint="eastAsia"/>
          <w:szCs w:val="32"/>
        </w:rPr>
        <w:t>條及地方政府公產管理法令之限制。</w:t>
      </w:r>
    </w:p>
    <w:p w:rsidR="006D5600" w:rsidRPr="00D73E2C" w:rsidRDefault="008349DB" w:rsidP="00EA2C95">
      <w:pPr>
        <w:pStyle w:val="3"/>
        <w:numPr>
          <w:ilvl w:val="0"/>
          <w:numId w:val="0"/>
        </w:numPr>
        <w:spacing w:line="460" w:lineRule="exact"/>
        <w:ind w:left="1361" w:firstLineChars="200" w:firstLine="680"/>
        <w:rPr>
          <w:rFonts w:hAnsi="標楷體" w:cs="新細明體"/>
          <w:kern w:val="0"/>
          <w:szCs w:val="32"/>
        </w:rPr>
      </w:pPr>
      <w:r w:rsidRPr="00D73E2C">
        <w:rPr>
          <w:rFonts w:hAnsi="標楷體" w:hint="eastAsia"/>
        </w:rPr>
        <w:lastRenderedPageBreak/>
        <w:t>綜上</w:t>
      </w:r>
      <w:r w:rsidR="00777ADC" w:rsidRPr="00D73E2C">
        <w:rPr>
          <w:rFonts w:hAnsi="標楷體" w:hint="eastAsia"/>
        </w:rPr>
        <w:t>所述</w:t>
      </w:r>
      <w:r w:rsidR="006D5600" w:rsidRPr="00D73E2C">
        <w:rPr>
          <w:rFonts w:hAnsi="標楷體" w:hint="eastAsia"/>
        </w:rPr>
        <w:t>，</w:t>
      </w:r>
      <w:r w:rsidR="002A4CD6" w:rsidRPr="00D73E2C">
        <w:rPr>
          <w:rFonts w:hAnsi="標楷體" w:hint="eastAsia"/>
        </w:rPr>
        <w:t>財政部認為</w:t>
      </w:r>
      <w:r w:rsidR="006D5600" w:rsidRPr="00D73E2C">
        <w:rPr>
          <w:rFonts w:hAnsi="標楷體" w:hint="eastAsia"/>
        </w:rPr>
        <w:t>本案法人無償使用國有公用財產之方式</w:t>
      </w:r>
      <w:r w:rsidR="006D5600" w:rsidRPr="00D73E2C">
        <w:rPr>
          <w:rFonts w:hAnsi="標楷體" w:cs="新細明體" w:hint="eastAsia"/>
          <w:kern w:val="0"/>
          <w:szCs w:val="32"/>
        </w:rPr>
        <w:t>背景因案而異，可由</w:t>
      </w:r>
      <w:r w:rsidR="005359BE" w:rsidRPr="00D73E2C">
        <w:rPr>
          <w:rFonts w:hAnsi="標楷體" w:cs="新細明體" w:hint="eastAsia"/>
          <w:kern w:val="0"/>
          <w:szCs w:val="32"/>
        </w:rPr>
        <w:t>國有公用財產</w:t>
      </w:r>
      <w:r w:rsidR="006D5600" w:rsidRPr="00D73E2C">
        <w:rPr>
          <w:rFonts w:hAnsi="標楷體" w:cs="新細明體" w:hint="eastAsia"/>
          <w:kern w:val="0"/>
          <w:szCs w:val="32"/>
        </w:rPr>
        <w:t>主管機關本權責個案審酌</w:t>
      </w:r>
      <w:r w:rsidR="004F4C20" w:rsidRPr="00D73E2C">
        <w:rPr>
          <w:rFonts w:hAnsi="標楷體" w:cs="新細明體" w:hint="eastAsia"/>
          <w:kern w:val="0"/>
          <w:szCs w:val="32"/>
        </w:rPr>
        <w:t>，</w:t>
      </w:r>
      <w:r w:rsidR="006D5600" w:rsidRPr="00D73E2C">
        <w:rPr>
          <w:rFonts w:hAnsi="標楷體" w:cs="新細明體" w:hint="eastAsia"/>
          <w:kern w:val="0"/>
          <w:szCs w:val="32"/>
        </w:rPr>
        <w:t>依規定辦理。</w:t>
      </w:r>
    </w:p>
    <w:p w:rsidR="003A30E4" w:rsidRPr="00D73E2C" w:rsidRDefault="003A30E4" w:rsidP="00EA2C95">
      <w:pPr>
        <w:pStyle w:val="3"/>
        <w:spacing w:line="460" w:lineRule="exact"/>
        <w:rPr>
          <w:rFonts w:hAnsi="標楷體"/>
        </w:rPr>
      </w:pPr>
      <w:r w:rsidRPr="00D73E2C">
        <w:rPr>
          <w:rFonts w:hAnsi="標楷體" w:hint="eastAsia"/>
        </w:rPr>
        <w:t>另外，針對審計部</w:t>
      </w:r>
      <w:r w:rsidR="0060736E" w:rsidRPr="00D73E2C">
        <w:rPr>
          <w:rFonts w:hAnsi="標楷體" w:hint="eastAsia"/>
        </w:rPr>
        <w:t>所提</w:t>
      </w:r>
      <w:r w:rsidRPr="00D73E2C">
        <w:rPr>
          <w:rFonts w:hAnsi="標楷體" w:hint="eastAsia"/>
        </w:rPr>
        <w:t>內政部86年5月20日台(86)內地字第8675613號函釋內容</w:t>
      </w:r>
      <w:r w:rsidR="00276F31" w:rsidRPr="00D73E2C">
        <w:rPr>
          <w:rFonts w:hAnsi="標楷體" w:hint="eastAsia"/>
        </w:rPr>
        <w:t>提及</w:t>
      </w:r>
      <w:r w:rsidRPr="00D73E2C">
        <w:rPr>
          <w:rFonts w:hAnsi="標楷體" w:hint="eastAsia"/>
        </w:rPr>
        <w:t>依國有財產法第11條規定，係以各直接使用機關為管理機關直接管理之，並無得委託其他機構管理之依據等情，</w:t>
      </w:r>
      <w:r w:rsidR="00994E6B" w:rsidRPr="00D73E2C">
        <w:rPr>
          <w:rFonts w:hAnsi="標楷體" w:hint="eastAsia"/>
        </w:rPr>
        <w:t>經函請財政部</w:t>
      </w:r>
      <w:r w:rsidR="008479B9" w:rsidRPr="00D73E2C">
        <w:rPr>
          <w:rFonts w:hAnsi="標楷體" w:hint="eastAsia"/>
        </w:rPr>
        <w:t>說明</w:t>
      </w:r>
      <w:r w:rsidR="007F0C91" w:rsidRPr="00D73E2C">
        <w:rPr>
          <w:rFonts w:hAnsi="標楷體" w:hint="eastAsia"/>
        </w:rPr>
        <w:t>內政部</w:t>
      </w:r>
      <w:r w:rsidR="00276F31" w:rsidRPr="00D73E2C">
        <w:rPr>
          <w:rFonts w:hAnsi="標楷體" w:hint="eastAsia"/>
        </w:rPr>
        <w:t>前述</w:t>
      </w:r>
      <w:r w:rsidR="008479B9" w:rsidRPr="00D73E2C">
        <w:rPr>
          <w:rFonts w:hAnsi="標楷體" w:hint="eastAsia"/>
        </w:rPr>
        <w:t>函示是否適用於本案</w:t>
      </w:r>
      <w:r w:rsidR="00994E6B" w:rsidRPr="00D73E2C">
        <w:rPr>
          <w:rFonts w:hAnsi="標楷體" w:hint="eastAsia"/>
        </w:rPr>
        <w:t>，</w:t>
      </w:r>
      <w:r w:rsidR="008479B9" w:rsidRPr="00D73E2C">
        <w:rPr>
          <w:rFonts w:hAnsi="標楷體" w:hint="eastAsia"/>
        </w:rPr>
        <w:t>財政部表示，</w:t>
      </w:r>
      <w:r w:rsidR="00DD5454" w:rsidRPr="00D73E2C">
        <w:rPr>
          <w:rFonts w:hAnsi="標楷體" w:hint="eastAsia"/>
        </w:rPr>
        <w:t>該</w:t>
      </w:r>
      <w:r w:rsidR="004C59E6" w:rsidRPr="00D73E2C">
        <w:rPr>
          <w:rFonts w:hAnsi="標楷體" w:hint="eastAsia"/>
        </w:rPr>
        <w:t>函</w:t>
      </w:r>
      <w:r w:rsidR="008479B9" w:rsidRPr="00D73E2C">
        <w:rPr>
          <w:rFonts w:hAnsi="標楷體" w:hint="eastAsia"/>
        </w:rPr>
        <w:t>係回復臺北市政府(交通局)所詢，依法徵收或撥用開闢道路用地規劃路邊停車場後辦理委託民間經營，與土地法、都市計畫法徵收目的有無牴觸疑義，</w:t>
      </w:r>
      <w:r w:rsidR="004C59E6" w:rsidRPr="00D73E2C">
        <w:rPr>
          <w:rFonts w:hAnsi="標楷體" w:hint="eastAsia"/>
        </w:rPr>
        <w:t>並</w:t>
      </w:r>
      <w:r w:rsidR="008479B9" w:rsidRPr="00D73E2C">
        <w:rPr>
          <w:rFonts w:hAnsi="標楷體" w:hint="eastAsia"/>
        </w:rPr>
        <w:t>非</w:t>
      </w:r>
      <w:r w:rsidR="004C59E6" w:rsidRPr="00D73E2C">
        <w:rPr>
          <w:rFonts w:hAnsi="標楷體" w:hint="eastAsia"/>
        </w:rPr>
        <w:t>解</w:t>
      </w:r>
      <w:r w:rsidR="008479B9" w:rsidRPr="00D73E2C">
        <w:rPr>
          <w:rFonts w:hAnsi="標楷體" w:hint="eastAsia"/>
        </w:rPr>
        <w:t>釋示公用財產管理使用規範，</w:t>
      </w:r>
      <w:r w:rsidR="004C59E6" w:rsidRPr="00D73E2C">
        <w:rPr>
          <w:rFonts w:hAnsi="標楷體" w:hint="eastAsia"/>
        </w:rPr>
        <w:t>而</w:t>
      </w:r>
      <w:r w:rsidR="008479B9" w:rsidRPr="00D73E2C">
        <w:rPr>
          <w:rFonts w:hAnsi="標楷體" w:hint="eastAsia"/>
        </w:rPr>
        <w:t>該函所引行政院有關單位對國產法第11條所提意見，源自行政院秘書長84年12月5日台84財42930號函(</w:t>
      </w:r>
      <w:r w:rsidR="004C59E6" w:rsidRPr="00D73E2C">
        <w:rPr>
          <w:rFonts w:hAnsi="標楷體" w:hint="eastAsia"/>
        </w:rPr>
        <w:t>即</w:t>
      </w:r>
      <w:r w:rsidR="008479B9" w:rsidRPr="00D73E2C">
        <w:rPr>
          <w:rFonts w:hAnsi="標楷體" w:hint="eastAsia"/>
        </w:rPr>
        <w:t>對財政部所報國有智慧財產權管理、處分等，請財政部「參酌」該院有關單位意見辦理)</w:t>
      </w:r>
      <w:r w:rsidR="00AD2A1A" w:rsidRPr="00D73E2C">
        <w:rPr>
          <w:rFonts w:hAnsi="標楷體" w:hint="eastAsia"/>
        </w:rPr>
        <w:t>，而當時</w:t>
      </w:r>
      <w:r w:rsidR="008479B9" w:rsidRPr="00D73E2C">
        <w:rPr>
          <w:rFonts w:hAnsi="標楷體" w:hint="eastAsia"/>
        </w:rPr>
        <w:t>行政院有關單位意見包括</w:t>
      </w:r>
      <w:r w:rsidR="00BD12D5" w:rsidRPr="00D73E2C">
        <w:rPr>
          <w:rFonts w:hAnsi="標楷體" w:hint="eastAsia"/>
        </w:rPr>
        <w:t>有</w:t>
      </w:r>
      <w:r w:rsidR="008479B9" w:rsidRPr="00D73E2C">
        <w:rPr>
          <w:rFonts w:hAnsi="標楷體" w:hint="eastAsia"/>
        </w:rPr>
        <w:t>不宜將國產法第11條解釋為主管機關得將公用財產因其業務委託其他機關或機構辦理，而提供受託人使用，及請財政部本於國有財產</w:t>
      </w:r>
      <w:r w:rsidR="004F4C20" w:rsidRPr="00D73E2C">
        <w:rPr>
          <w:rFonts w:hAnsi="標楷體" w:hint="eastAsia"/>
        </w:rPr>
        <w:t>事務綜理機關及國產法令主管機關立場，釋明國有財產管理、處分事宜。</w:t>
      </w:r>
      <w:r w:rsidR="00A44697" w:rsidRPr="00D73E2C">
        <w:rPr>
          <w:rFonts w:hAnsi="標楷體" w:hint="eastAsia"/>
        </w:rPr>
        <w:t>經</w:t>
      </w:r>
      <w:r w:rsidR="008479B9" w:rsidRPr="00D73E2C">
        <w:rPr>
          <w:rFonts w:hAnsi="標楷體" w:hint="eastAsia"/>
        </w:rPr>
        <w:t>查內政部該函示內容</w:t>
      </w:r>
      <w:r w:rsidR="00033E32" w:rsidRPr="00D73E2C">
        <w:rPr>
          <w:rFonts w:hAnsi="標楷體" w:hint="eastAsia"/>
        </w:rPr>
        <w:t>當時</w:t>
      </w:r>
      <w:r w:rsidR="002F2E5F" w:rsidRPr="00D73E2C">
        <w:rPr>
          <w:rFonts w:hAnsi="標楷體" w:hint="eastAsia"/>
        </w:rPr>
        <w:t>亦</w:t>
      </w:r>
      <w:r w:rsidR="00033E32" w:rsidRPr="00D73E2C">
        <w:rPr>
          <w:rFonts w:hAnsi="標楷體" w:hint="eastAsia"/>
        </w:rPr>
        <w:t>並</w:t>
      </w:r>
      <w:r w:rsidR="008479B9" w:rsidRPr="00D73E2C">
        <w:rPr>
          <w:rFonts w:hAnsi="標楷體" w:hint="eastAsia"/>
        </w:rPr>
        <w:t>未函詢國產署</w:t>
      </w:r>
      <w:r w:rsidR="00780D46" w:rsidRPr="00D73E2C">
        <w:rPr>
          <w:rFonts w:hAnsi="標楷體" w:hint="eastAsia"/>
        </w:rPr>
        <w:t>（財政部）</w:t>
      </w:r>
      <w:r w:rsidR="008479B9" w:rsidRPr="00D73E2C">
        <w:rPr>
          <w:rFonts w:hAnsi="標楷體" w:hint="eastAsia"/>
        </w:rPr>
        <w:t>意見</w:t>
      </w:r>
      <w:r w:rsidR="004A77A8" w:rsidRPr="00D73E2C">
        <w:rPr>
          <w:rFonts w:hAnsi="標楷體" w:hint="eastAsia"/>
        </w:rPr>
        <w:t>，</w:t>
      </w:r>
      <w:r w:rsidR="00B07030" w:rsidRPr="00D73E2C">
        <w:rPr>
          <w:rFonts w:hAnsi="標楷體" w:hint="eastAsia"/>
        </w:rPr>
        <w:t>以本案</w:t>
      </w:r>
      <w:r w:rsidR="006E2E3B" w:rsidRPr="00D73E2C">
        <w:rPr>
          <w:rFonts w:hAnsi="標楷體" w:hint="eastAsia"/>
        </w:rPr>
        <w:t>可得而適用之</w:t>
      </w:r>
      <w:r w:rsidR="00B07030" w:rsidRPr="00D73E2C">
        <w:rPr>
          <w:rFonts w:hAnsi="標楷體" w:hint="eastAsia"/>
        </w:rPr>
        <w:t>情況，</w:t>
      </w:r>
      <w:r w:rsidR="004A77A8" w:rsidRPr="00D73E2C">
        <w:rPr>
          <w:rFonts w:hAnsi="標楷體" w:hint="eastAsia"/>
        </w:rPr>
        <w:t>財政部表示倘屬前</w:t>
      </w:r>
      <w:r w:rsidR="006E2E3B" w:rsidRPr="00D73E2C">
        <w:rPr>
          <w:rFonts w:hAnsi="標楷體" w:hint="eastAsia"/>
        </w:rPr>
        <w:t>段適用原則中為</w:t>
      </w:r>
      <w:r w:rsidR="00B07030" w:rsidRPr="00D73E2C">
        <w:rPr>
          <w:rFonts w:hAnsi="標楷體" w:hint="eastAsia"/>
        </w:rPr>
        <w:t>配合政策需要，將興辦事業委託民間經營，</w:t>
      </w:r>
      <w:r w:rsidR="00E55DB8" w:rsidRPr="00D73E2C">
        <w:rPr>
          <w:rFonts w:hAnsi="標楷體" w:hint="eastAsia"/>
        </w:rPr>
        <w:t>是</w:t>
      </w:r>
      <w:r w:rsidR="00B07030" w:rsidRPr="00D73E2C">
        <w:rPr>
          <w:rFonts w:hAnsi="標楷體" w:hint="eastAsia"/>
        </w:rPr>
        <w:t>得提供公用不動產予受託者使用</w:t>
      </w:r>
      <w:r w:rsidR="00B67158" w:rsidRPr="00D73E2C">
        <w:rPr>
          <w:rFonts w:hAnsi="標楷體" w:hint="eastAsia"/>
        </w:rPr>
        <w:t>，並無違國產法第</w:t>
      </w:r>
      <w:r w:rsidR="001A5560" w:rsidRPr="00D73E2C">
        <w:rPr>
          <w:rFonts w:hAnsi="標楷體" w:hint="eastAsia"/>
        </w:rPr>
        <w:t>11</w:t>
      </w:r>
      <w:r w:rsidR="00B67158" w:rsidRPr="00D73E2C">
        <w:rPr>
          <w:rFonts w:hAnsi="標楷體" w:hint="eastAsia"/>
        </w:rPr>
        <w:t>條規定。</w:t>
      </w:r>
    </w:p>
    <w:p w:rsidR="003D7CD1" w:rsidRPr="00D73E2C" w:rsidRDefault="00B744B4" w:rsidP="00A12FB1">
      <w:pPr>
        <w:pStyle w:val="3"/>
        <w:rPr>
          <w:rFonts w:hAnsi="標楷體"/>
        </w:rPr>
      </w:pPr>
      <w:r w:rsidRPr="00D73E2C">
        <w:rPr>
          <w:rFonts w:hAnsi="標楷體" w:hint="eastAsia"/>
        </w:rPr>
        <w:t>審計部</w:t>
      </w:r>
      <w:r w:rsidR="006D036F" w:rsidRPr="00D73E2C">
        <w:rPr>
          <w:rFonts w:hAnsi="標楷體" w:hint="eastAsia"/>
        </w:rPr>
        <w:t>另</w:t>
      </w:r>
      <w:r w:rsidR="004D3346" w:rsidRPr="00D73E2C">
        <w:rPr>
          <w:rFonts w:hAnsi="標楷體" w:hint="eastAsia"/>
        </w:rPr>
        <w:t>指出本案</w:t>
      </w:r>
      <w:r w:rsidR="00A12FB1" w:rsidRPr="00D73E2C">
        <w:rPr>
          <w:rFonts w:hAnsi="標楷體" w:hint="eastAsia"/>
        </w:rPr>
        <w:t>主管機關與受委託執行</w:t>
      </w:r>
      <w:r w:rsidR="005841C3" w:rsidRPr="00D73E2C">
        <w:rPr>
          <w:rFonts w:hAnsi="標楷體" w:hint="eastAsia"/>
        </w:rPr>
        <w:t>計畫或業務之</w:t>
      </w:r>
      <w:r w:rsidR="00A12FB1" w:rsidRPr="00D73E2C">
        <w:rPr>
          <w:rFonts w:hAnsi="標楷體" w:hint="eastAsia"/>
        </w:rPr>
        <w:t>財團法人並非</w:t>
      </w:r>
      <w:r w:rsidR="00FA7AFB" w:rsidRPr="00D73E2C">
        <w:rPr>
          <w:rFonts w:hAnsi="標楷體" w:hint="eastAsia"/>
        </w:rPr>
        <w:t>全部就其使用之國有公用財產</w:t>
      </w:r>
      <w:r w:rsidR="00A12FB1" w:rsidRPr="00D73E2C">
        <w:rPr>
          <w:rFonts w:hAnsi="標楷體" w:hint="eastAsia"/>
        </w:rPr>
        <w:t>訂有使用契約，以規範雙方之權利義務等，致其處</w:t>
      </w:r>
      <w:r w:rsidR="00A12FB1" w:rsidRPr="00D73E2C">
        <w:rPr>
          <w:rFonts w:hAnsi="標楷體" w:hint="eastAsia"/>
        </w:rPr>
        <w:lastRenderedPageBreak/>
        <w:t>理未具一致性。經統計本案</w:t>
      </w:r>
      <w:r w:rsidR="00FB0D8F" w:rsidRPr="00D73E2C">
        <w:rPr>
          <w:rFonts w:hAnsi="標楷體" w:hint="eastAsia"/>
        </w:rPr>
        <w:t>財團法人除</w:t>
      </w:r>
      <w:r w:rsidR="009C3D84" w:rsidRPr="00D73E2C">
        <w:rPr>
          <w:rFonts w:hAnsi="標楷體" w:hint="eastAsia"/>
        </w:rPr>
        <w:t>經濟部轄管之</w:t>
      </w:r>
      <w:r w:rsidR="00FB0D8F" w:rsidRPr="00D73E2C">
        <w:rPr>
          <w:rFonts w:hAnsi="標楷體" w:hint="eastAsia"/>
        </w:rPr>
        <w:t>生技中心、</w:t>
      </w:r>
      <w:r w:rsidR="009C3D84" w:rsidRPr="00D73E2C">
        <w:rPr>
          <w:rFonts w:hAnsi="標楷體" w:hint="eastAsia"/>
        </w:rPr>
        <w:t>車輛中心、金屬中心、食品所、船舶中心、工研院、紡織所及外交部轄管之民主基金會與</w:t>
      </w:r>
      <w:r w:rsidR="00905CB9" w:rsidRPr="00D73E2C">
        <w:rPr>
          <w:rFonts w:hAnsi="標楷體" w:hint="eastAsia"/>
        </w:rPr>
        <w:t>所屬</w:t>
      </w:r>
      <w:r w:rsidR="009C3D84" w:rsidRPr="00D73E2C">
        <w:rPr>
          <w:rFonts w:hAnsi="標楷體" w:hint="eastAsia"/>
        </w:rPr>
        <w:t>主管機關訂有</w:t>
      </w:r>
      <w:r w:rsidR="00F14C17" w:rsidRPr="00D73E2C">
        <w:rPr>
          <w:rFonts w:hAnsi="標楷體" w:hint="eastAsia"/>
        </w:rPr>
        <w:t>國有</w:t>
      </w:r>
      <w:r w:rsidR="003710EC" w:rsidRPr="00D73E2C">
        <w:rPr>
          <w:rFonts w:hAnsi="標楷體" w:hint="eastAsia"/>
        </w:rPr>
        <w:t>公用財產</w:t>
      </w:r>
      <w:r w:rsidR="009C3D84" w:rsidRPr="00D73E2C">
        <w:rPr>
          <w:rFonts w:hAnsi="標楷體" w:hint="eastAsia"/>
        </w:rPr>
        <w:t>使用契約外，其餘</w:t>
      </w:r>
      <w:r w:rsidR="003710EC" w:rsidRPr="00D73E2C">
        <w:rPr>
          <w:rFonts w:hAnsi="標楷體" w:hint="eastAsia"/>
        </w:rPr>
        <w:t>自行車中心、精機中心、塑膠中心、石資中心、農業科技研究院、央廣、公視基金會</w:t>
      </w:r>
      <w:r w:rsidR="00F14C17" w:rsidRPr="00D73E2C">
        <w:rPr>
          <w:rFonts w:hAnsi="標楷體" w:hint="eastAsia"/>
        </w:rPr>
        <w:t>、</w:t>
      </w:r>
      <w:r w:rsidR="003710EC" w:rsidRPr="00D73E2C">
        <w:rPr>
          <w:rFonts w:hAnsi="標楷體" w:hint="eastAsia"/>
        </w:rPr>
        <w:t>中央社等</w:t>
      </w:r>
      <w:r w:rsidR="00F14C17" w:rsidRPr="00D73E2C">
        <w:rPr>
          <w:rFonts w:hAnsi="標楷體" w:hint="eastAsia"/>
        </w:rPr>
        <w:t>財團法人</w:t>
      </w:r>
      <w:r w:rsidR="003710EC" w:rsidRPr="00D73E2C">
        <w:rPr>
          <w:rFonts w:hAnsi="標楷體" w:hint="eastAsia"/>
        </w:rPr>
        <w:t>均尚未與主管機關訂立</w:t>
      </w:r>
      <w:r w:rsidR="00F14C17" w:rsidRPr="00D73E2C">
        <w:rPr>
          <w:rFonts w:hAnsi="標楷體" w:hint="eastAsia"/>
        </w:rPr>
        <w:t>使用</w:t>
      </w:r>
      <w:r w:rsidR="003710EC" w:rsidRPr="00D73E2C">
        <w:rPr>
          <w:rFonts w:hAnsi="標楷體" w:hint="eastAsia"/>
        </w:rPr>
        <w:t>契約，</w:t>
      </w:r>
      <w:r w:rsidR="00231B3A" w:rsidRPr="00D73E2C">
        <w:rPr>
          <w:rFonts w:hAnsi="標楷體" w:hint="eastAsia"/>
        </w:rPr>
        <w:t>經</w:t>
      </w:r>
      <w:r w:rsidR="00656068" w:rsidRPr="00D73E2C">
        <w:rPr>
          <w:rFonts w:hAnsi="標楷體" w:hint="eastAsia"/>
        </w:rPr>
        <w:t>參酌</w:t>
      </w:r>
      <w:r w:rsidR="00231B3A" w:rsidRPr="00D73E2C">
        <w:rPr>
          <w:rFonts w:hAnsi="標楷體" w:hint="eastAsia"/>
        </w:rPr>
        <w:t>外交部與民主基金會、經濟部與轄管財團法人所訂立契約內容</w:t>
      </w:r>
      <w:r w:rsidR="002D3BC1" w:rsidRPr="00D73E2C">
        <w:rPr>
          <w:rFonts w:hAnsi="標楷體" w:hint="eastAsia"/>
        </w:rPr>
        <w:t>原則</w:t>
      </w:r>
      <w:r w:rsidR="00231B3A" w:rsidRPr="00D73E2C">
        <w:rPr>
          <w:rFonts w:hAnsi="標楷體" w:hint="eastAsia"/>
        </w:rPr>
        <w:t>，</w:t>
      </w:r>
      <w:r w:rsidR="002D3BC1" w:rsidRPr="00D73E2C">
        <w:rPr>
          <w:rFonts w:hAnsi="標楷體" w:hint="eastAsia"/>
        </w:rPr>
        <w:t>除</w:t>
      </w:r>
      <w:r w:rsidR="00656068" w:rsidRPr="00D73E2C">
        <w:rPr>
          <w:rFonts w:hAnsi="標楷體" w:hint="eastAsia"/>
        </w:rPr>
        <w:t>能</w:t>
      </w:r>
      <w:r w:rsidR="002D3BC1" w:rsidRPr="00D73E2C">
        <w:rPr>
          <w:rFonts w:hAnsi="標楷體" w:hint="eastAsia"/>
        </w:rPr>
        <w:t>載明彼此雙方之權利義務外，對於使用國有公用財產之法人</w:t>
      </w:r>
      <w:r w:rsidR="00FC24B3" w:rsidRPr="00D73E2C">
        <w:rPr>
          <w:rFonts w:hAnsi="標楷體" w:hint="eastAsia"/>
        </w:rPr>
        <w:t>是否應盡善良管理責任</w:t>
      </w:r>
      <w:r w:rsidR="002D3BC1" w:rsidRPr="00D73E2C">
        <w:rPr>
          <w:rFonts w:hAnsi="標楷體" w:hint="eastAsia"/>
        </w:rPr>
        <w:t>，</w:t>
      </w:r>
      <w:r w:rsidR="00FC24B3" w:rsidRPr="00D73E2C">
        <w:rPr>
          <w:rFonts w:hAnsi="標楷體" w:hint="eastAsia"/>
        </w:rPr>
        <w:t>亦能作明確之規範，</w:t>
      </w:r>
      <w:r w:rsidR="004A3A8C" w:rsidRPr="00D73E2C">
        <w:rPr>
          <w:rFonts w:hAnsi="標楷體" w:hint="eastAsia"/>
        </w:rPr>
        <w:t>也間接提供主管機關加強對轄管</w:t>
      </w:r>
      <w:r w:rsidR="00224F25" w:rsidRPr="00D73E2C">
        <w:rPr>
          <w:rFonts w:hAnsi="標楷體" w:hint="eastAsia"/>
        </w:rPr>
        <w:t>受</w:t>
      </w:r>
      <w:r w:rsidR="00224F25" w:rsidRPr="00D609E9">
        <w:rPr>
          <w:rFonts w:hAnsi="標楷體" w:hint="eastAsia"/>
        </w:rPr>
        <w:t>捐助</w:t>
      </w:r>
      <w:r w:rsidR="004A3A8C" w:rsidRPr="00D609E9">
        <w:rPr>
          <w:rFonts w:hAnsi="標楷體" w:hint="eastAsia"/>
        </w:rPr>
        <w:t>財團法人監督</w:t>
      </w:r>
      <w:r w:rsidR="00224F25" w:rsidRPr="00D609E9">
        <w:rPr>
          <w:rFonts w:hAnsi="標楷體" w:hint="eastAsia"/>
        </w:rPr>
        <w:t>管道</w:t>
      </w:r>
      <w:r w:rsidR="004A3A8C" w:rsidRPr="00D609E9">
        <w:rPr>
          <w:rFonts w:hAnsi="標楷體" w:hint="eastAsia"/>
        </w:rPr>
        <w:t>，</w:t>
      </w:r>
      <w:r w:rsidR="0086074C" w:rsidRPr="00D609E9">
        <w:rPr>
          <w:rFonts w:hAnsi="標楷體" w:hint="eastAsia"/>
        </w:rPr>
        <w:t>若發現有違法使用或消極管理使用時，得適時收回國有公用財產。</w:t>
      </w:r>
      <w:r w:rsidR="004F4C20" w:rsidRPr="00D609E9">
        <w:rPr>
          <w:rFonts w:hAnsi="標楷體" w:hint="eastAsia"/>
        </w:rPr>
        <w:t>故</w:t>
      </w:r>
      <w:r w:rsidR="00287E84" w:rsidRPr="00D609E9">
        <w:rPr>
          <w:rFonts w:hAnsi="標楷體" w:hint="eastAsia"/>
        </w:rPr>
        <w:t>訂立財產使用契約，並非無實質意義，經濟部及文化部</w:t>
      </w:r>
      <w:r w:rsidR="00884C3B" w:rsidRPr="00D609E9">
        <w:rPr>
          <w:rFonts w:hAnsi="標楷體" w:hint="eastAsia"/>
        </w:rPr>
        <w:t>主張依現行作法即可，訂定財產使用契約，似無實質意義云云，即不可採。</w:t>
      </w:r>
      <w:r w:rsidR="0086074C" w:rsidRPr="00D609E9">
        <w:rPr>
          <w:rFonts w:hAnsi="標楷體" w:hint="eastAsia"/>
        </w:rPr>
        <w:t>本案主管機關</w:t>
      </w:r>
      <w:r w:rsidR="00835642" w:rsidRPr="00D609E9">
        <w:rPr>
          <w:rFonts w:hAnsi="標楷體" w:hint="eastAsia"/>
        </w:rPr>
        <w:t>應</w:t>
      </w:r>
      <w:r w:rsidR="00CD564A" w:rsidRPr="00D609E9">
        <w:rPr>
          <w:rFonts w:hAnsi="標楷體" w:hint="eastAsia"/>
        </w:rPr>
        <w:t>考量</w:t>
      </w:r>
      <w:r w:rsidR="000E6E06" w:rsidRPr="00D609E9">
        <w:rPr>
          <w:rFonts w:hAnsi="標楷體" w:hint="eastAsia"/>
        </w:rPr>
        <w:t>與受業務委託之</w:t>
      </w:r>
      <w:r w:rsidR="000E6E06" w:rsidRPr="00D73E2C">
        <w:rPr>
          <w:rFonts w:hAnsi="標楷體" w:hint="eastAsia"/>
        </w:rPr>
        <w:t>法人訂定一致性財產使用契約，以加強公產管理效能</w:t>
      </w:r>
      <w:r w:rsidR="00E71774" w:rsidRPr="00D73E2C">
        <w:rPr>
          <w:rFonts w:hAnsi="標楷體" w:hint="eastAsia"/>
        </w:rPr>
        <w:t>，保障國家資產權益</w:t>
      </w:r>
      <w:r w:rsidR="00E71774" w:rsidRPr="00D73E2C">
        <w:rPr>
          <w:rFonts w:hAnsi="標楷體" w:cs="新細明體" w:hint="eastAsia"/>
          <w:kern w:val="0"/>
          <w:szCs w:val="32"/>
        </w:rPr>
        <w:t>。</w:t>
      </w:r>
    </w:p>
    <w:p w:rsidR="006D5600" w:rsidRPr="00D73E2C" w:rsidRDefault="00E55DB8" w:rsidP="00EA2C95">
      <w:pPr>
        <w:pStyle w:val="3"/>
        <w:spacing w:line="460" w:lineRule="exact"/>
        <w:rPr>
          <w:rFonts w:hAnsi="標楷體" w:cs="新細明體"/>
          <w:kern w:val="0"/>
          <w:szCs w:val="32"/>
        </w:rPr>
      </w:pPr>
      <w:r w:rsidRPr="00D73E2C">
        <w:rPr>
          <w:rFonts w:hAnsi="標楷體" w:hint="eastAsia"/>
        </w:rPr>
        <w:t>綜上而論，</w:t>
      </w:r>
      <w:r w:rsidR="002A4CD6" w:rsidRPr="00D73E2C">
        <w:rPr>
          <w:rFonts w:hAnsi="標楷體" w:hint="eastAsia"/>
        </w:rPr>
        <w:t>國有公用財產是否得</w:t>
      </w:r>
      <w:r w:rsidR="002A4CD6" w:rsidRPr="00D73E2C">
        <w:rPr>
          <w:rFonts w:hAnsi="標楷體" w:cs="新細明體" w:hint="eastAsia"/>
          <w:kern w:val="0"/>
          <w:szCs w:val="32"/>
        </w:rPr>
        <w:t>以無償方式提供財團法人使用，</w:t>
      </w:r>
      <w:r w:rsidR="001C5C6C" w:rsidRPr="00D73E2C">
        <w:rPr>
          <w:rFonts w:hAnsi="標楷體" w:cs="新細明體" w:hint="eastAsia"/>
          <w:kern w:val="0"/>
          <w:szCs w:val="32"/>
        </w:rPr>
        <w:t>由</w:t>
      </w:r>
      <w:r w:rsidR="00C07839" w:rsidRPr="00D73E2C">
        <w:rPr>
          <w:rFonts w:hAnsi="標楷體" w:cs="新細明體" w:hint="eastAsia"/>
          <w:kern w:val="0"/>
          <w:szCs w:val="32"/>
        </w:rPr>
        <w:t>財政部</w:t>
      </w:r>
      <w:r w:rsidR="008349DB" w:rsidRPr="00D73E2C">
        <w:rPr>
          <w:rFonts w:hAnsi="標楷體" w:cs="新細明體" w:hint="eastAsia"/>
          <w:kern w:val="0"/>
          <w:szCs w:val="32"/>
        </w:rPr>
        <w:t>之</w:t>
      </w:r>
      <w:r w:rsidR="00C07839" w:rsidRPr="00D73E2C">
        <w:rPr>
          <w:rFonts w:hAnsi="標楷體" w:cs="新細明體" w:hint="eastAsia"/>
          <w:kern w:val="0"/>
          <w:szCs w:val="32"/>
        </w:rPr>
        <w:t>說明</w:t>
      </w:r>
      <w:r w:rsidR="001C5C6C" w:rsidRPr="00D73E2C">
        <w:rPr>
          <w:rFonts w:hAnsi="標楷體" w:cs="新細明體" w:hint="eastAsia"/>
          <w:kern w:val="0"/>
          <w:szCs w:val="32"/>
        </w:rPr>
        <w:t>瞭解可</w:t>
      </w:r>
      <w:r w:rsidR="002A4CD6" w:rsidRPr="00D73E2C">
        <w:rPr>
          <w:rFonts w:hAnsi="標楷體" w:cs="新細明體" w:hint="eastAsia"/>
          <w:kern w:val="0"/>
          <w:szCs w:val="32"/>
        </w:rPr>
        <w:t>由主管機關本權責</w:t>
      </w:r>
      <w:r w:rsidR="00BD7D1D" w:rsidRPr="00D73E2C">
        <w:rPr>
          <w:rFonts w:hAnsi="標楷體" w:cs="新細明體" w:hint="eastAsia"/>
          <w:kern w:val="0"/>
          <w:szCs w:val="32"/>
        </w:rPr>
        <w:t>，</w:t>
      </w:r>
      <w:r w:rsidR="002A4CD6" w:rsidRPr="00D73E2C">
        <w:rPr>
          <w:rFonts w:hAnsi="標楷體" w:cs="新細明體" w:hint="eastAsia"/>
          <w:kern w:val="0"/>
          <w:szCs w:val="32"/>
        </w:rPr>
        <w:t>以個案審酌</w:t>
      </w:r>
      <w:r w:rsidR="00C07839" w:rsidRPr="00D73E2C">
        <w:rPr>
          <w:rFonts w:hAnsi="標楷體" w:cs="新細明體" w:hint="eastAsia"/>
          <w:kern w:val="0"/>
          <w:szCs w:val="32"/>
        </w:rPr>
        <w:t>或</w:t>
      </w:r>
      <w:r w:rsidR="002A4CD6" w:rsidRPr="00D73E2C">
        <w:rPr>
          <w:rFonts w:hAnsi="標楷體" w:cs="新細明體" w:hint="eastAsia"/>
          <w:kern w:val="0"/>
          <w:szCs w:val="32"/>
        </w:rPr>
        <w:t>依</w:t>
      </w:r>
      <w:r w:rsidR="00C07839" w:rsidRPr="00D73E2C">
        <w:rPr>
          <w:rFonts w:hAnsi="標楷體" w:cs="新細明體" w:hint="eastAsia"/>
          <w:kern w:val="0"/>
          <w:szCs w:val="32"/>
        </w:rPr>
        <w:t>特別法（如公共電視法、</w:t>
      </w:r>
      <w:r w:rsidR="00C07839" w:rsidRPr="00D73E2C">
        <w:rPr>
          <w:rFonts w:hAnsi="標楷體" w:hint="eastAsia"/>
          <w:szCs w:val="32"/>
        </w:rPr>
        <w:t>中央通訊社設置條例等</w:t>
      </w:r>
      <w:r w:rsidR="00C07839" w:rsidRPr="00D73E2C">
        <w:rPr>
          <w:rFonts w:hAnsi="標楷體" w:cs="新細明體" w:hint="eastAsia"/>
          <w:kern w:val="0"/>
          <w:szCs w:val="32"/>
        </w:rPr>
        <w:t>）之</w:t>
      </w:r>
      <w:r w:rsidR="002A4CD6" w:rsidRPr="00D73E2C">
        <w:rPr>
          <w:rFonts w:hAnsi="標楷體" w:cs="新細明體" w:hint="eastAsia"/>
          <w:kern w:val="0"/>
          <w:szCs w:val="32"/>
        </w:rPr>
        <w:t>規定辦理</w:t>
      </w:r>
      <w:r w:rsidR="00BD7D1D" w:rsidRPr="00D73E2C">
        <w:rPr>
          <w:rFonts w:hAnsi="標楷體" w:cs="新細明體" w:hint="eastAsia"/>
          <w:kern w:val="0"/>
          <w:szCs w:val="32"/>
        </w:rPr>
        <w:t>;另</w:t>
      </w:r>
      <w:r w:rsidR="002A4CD6" w:rsidRPr="00D73E2C">
        <w:rPr>
          <w:rFonts w:hAnsi="標楷體" w:cs="新細明體" w:hint="eastAsia"/>
          <w:kern w:val="0"/>
          <w:szCs w:val="32"/>
        </w:rPr>
        <w:t>外，</w:t>
      </w:r>
      <w:r w:rsidRPr="00D73E2C">
        <w:rPr>
          <w:rFonts w:hAnsi="標楷體" w:cs="新細明體" w:hint="eastAsia"/>
          <w:kern w:val="0"/>
          <w:szCs w:val="32"/>
        </w:rPr>
        <w:t>各主管機關為達成特定</w:t>
      </w:r>
      <w:r w:rsidR="00E14301" w:rsidRPr="00D73E2C">
        <w:rPr>
          <w:rFonts w:hAnsi="標楷體" w:cs="新細明體" w:hint="eastAsia"/>
          <w:kern w:val="0"/>
          <w:szCs w:val="32"/>
        </w:rPr>
        <w:t>目標或政策</w:t>
      </w:r>
      <w:r w:rsidR="00C07839" w:rsidRPr="00D73E2C">
        <w:rPr>
          <w:rFonts w:hAnsi="標楷體" w:cs="新細明體" w:hint="eastAsia"/>
          <w:kern w:val="0"/>
          <w:szCs w:val="32"/>
        </w:rPr>
        <w:t>，</w:t>
      </w:r>
      <w:r w:rsidR="00A931E2" w:rsidRPr="00D73E2C">
        <w:rPr>
          <w:rFonts w:hAnsi="標楷體" w:cs="新細明體" w:hint="eastAsia"/>
          <w:kern w:val="0"/>
          <w:szCs w:val="32"/>
        </w:rPr>
        <w:t>亦</w:t>
      </w:r>
      <w:r w:rsidR="00F647B7" w:rsidRPr="00D73E2C">
        <w:rPr>
          <w:rFonts w:hAnsi="標楷體" w:cs="新細明體" w:hint="eastAsia"/>
          <w:kern w:val="0"/>
          <w:szCs w:val="32"/>
        </w:rPr>
        <w:t>得</w:t>
      </w:r>
      <w:r w:rsidR="00C07839" w:rsidRPr="00D73E2C">
        <w:rPr>
          <w:rFonts w:hAnsi="標楷體" w:cs="新細明體" w:hint="eastAsia"/>
          <w:kern w:val="0"/>
          <w:szCs w:val="32"/>
        </w:rPr>
        <w:t>提供</w:t>
      </w:r>
      <w:r w:rsidR="00C07839" w:rsidRPr="00D73E2C">
        <w:rPr>
          <w:rFonts w:hAnsi="標楷體" w:hint="eastAsia"/>
        </w:rPr>
        <w:t>國有公用財產</w:t>
      </w:r>
      <w:r w:rsidR="00F647B7" w:rsidRPr="00D73E2C">
        <w:rPr>
          <w:rFonts w:hAnsi="標楷體" w:hint="eastAsia"/>
        </w:rPr>
        <w:t>予</w:t>
      </w:r>
      <w:r w:rsidR="00C07839" w:rsidRPr="00D73E2C">
        <w:rPr>
          <w:rFonts w:hAnsi="標楷體" w:cs="新細明體" w:hint="eastAsia"/>
          <w:kern w:val="0"/>
          <w:szCs w:val="32"/>
        </w:rPr>
        <w:t>受業務委託之法人使用</w:t>
      </w:r>
      <w:r w:rsidR="00F647B7" w:rsidRPr="00D73E2C">
        <w:rPr>
          <w:rFonts w:hAnsi="標楷體" w:cs="新細明體" w:hint="eastAsia"/>
          <w:kern w:val="0"/>
          <w:szCs w:val="32"/>
        </w:rPr>
        <w:t>，而</w:t>
      </w:r>
      <w:r w:rsidR="002A3236" w:rsidRPr="00D73E2C">
        <w:rPr>
          <w:rFonts w:hAnsi="標楷體" w:cs="新細明體" w:hint="eastAsia"/>
          <w:kern w:val="0"/>
          <w:szCs w:val="32"/>
        </w:rPr>
        <w:t>視為直接使用管理;再者，</w:t>
      </w:r>
      <w:r w:rsidR="00CF7AAC" w:rsidRPr="00D73E2C">
        <w:rPr>
          <w:rFonts w:hAnsi="標楷體" w:cs="新細明體" w:hint="eastAsia"/>
          <w:kern w:val="0"/>
          <w:szCs w:val="32"/>
        </w:rPr>
        <w:t>實務上</w:t>
      </w:r>
      <w:r w:rsidR="00CF7AAC" w:rsidRPr="00D73E2C">
        <w:rPr>
          <w:rFonts w:hAnsi="標楷體" w:hint="eastAsia"/>
          <w:szCs w:val="32"/>
        </w:rPr>
        <w:t>財政部於實地訪查機關經管公用財產管理</w:t>
      </w:r>
      <w:r w:rsidR="002A3236" w:rsidRPr="00D73E2C">
        <w:rPr>
          <w:rFonts w:hAnsi="標楷體" w:hint="eastAsia"/>
          <w:szCs w:val="32"/>
        </w:rPr>
        <w:t>狀況</w:t>
      </w:r>
      <w:r w:rsidR="00CF7AAC" w:rsidRPr="00D73E2C">
        <w:rPr>
          <w:rFonts w:hAnsi="標楷體" w:hint="eastAsia"/>
          <w:szCs w:val="32"/>
        </w:rPr>
        <w:t>時，如遇有機關提供公用財產予財團法人使用，均會請機關說明提供使用依據，倘有不符規定情事，即請機關依現行規定檢討改正，並請主管機關列管追蹤辦理</w:t>
      </w:r>
      <w:r w:rsidR="002A3236" w:rsidRPr="00D73E2C">
        <w:rPr>
          <w:rFonts w:hAnsi="標楷體" w:hint="eastAsia"/>
          <w:szCs w:val="32"/>
        </w:rPr>
        <w:t>。</w:t>
      </w:r>
      <w:r w:rsidR="00CF7AAC" w:rsidRPr="00D73E2C">
        <w:rPr>
          <w:rFonts w:hAnsi="標楷體" w:hint="eastAsia"/>
          <w:szCs w:val="32"/>
        </w:rPr>
        <w:t>換言之，本案</w:t>
      </w:r>
      <w:r w:rsidR="008349DB" w:rsidRPr="00D73E2C">
        <w:rPr>
          <w:rFonts w:hAnsi="標楷體" w:hint="eastAsia"/>
          <w:szCs w:val="32"/>
        </w:rPr>
        <w:t>政府捐助財</w:t>
      </w:r>
      <w:r w:rsidR="008349DB" w:rsidRPr="00D73E2C">
        <w:rPr>
          <w:rFonts w:hAnsi="標楷體" w:hint="eastAsia"/>
          <w:szCs w:val="32"/>
        </w:rPr>
        <w:lastRenderedPageBreak/>
        <w:t>團法人使用國有公用財產之疑義，</w:t>
      </w:r>
      <w:r w:rsidR="00240586" w:rsidRPr="00D73E2C">
        <w:rPr>
          <w:rFonts w:hAnsi="標楷體" w:cs="新細明體" w:hint="eastAsia"/>
          <w:kern w:val="0"/>
          <w:szCs w:val="32"/>
        </w:rPr>
        <w:t>主管機關倘認定係屬執行專案研究計畫或直接業務之委託執行機關業務，而提供經管之公用財產予受託人使用，尚無違國產法第11條規定</w:t>
      </w:r>
      <w:r w:rsidR="00795B59" w:rsidRPr="00D73E2C">
        <w:rPr>
          <w:rFonts w:hAnsi="標楷體" w:cs="新細明體" w:hint="eastAsia"/>
          <w:kern w:val="0"/>
          <w:szCs w:val="32"/>
        </w:rPr>
        <w:t>，惟</w:t>
      </w:r>
      <w:r w:rsidR="007815D3" w:rsidRPr="00D73E2C">
        <w:rPr>
          <w:rFonts w:hAnsi="標楷體" w:cs="新細明體" w:hint="eastAsia"/>
          <w:kern w:val="0"/>
          <w:szCs w:val="32"/>
        </w:rPr>
        <w:t>需注意者，仍</w:t>
      </w:r>
      <w:r w:rsidR="0076278E" w:rsidRPr="00D73E2C">
        <w:rPr>
          <w:rFonts w:hAnsi="標楷體" w:cs="新細明體" w:hint="eastAsia"/>
          <w:kern w:val="0"/>
          <w:szCs w:val="32"/>
        </w:rPr>
        <w:t>請</w:t>
      </w:r>
      <w:r w:rsidR="00795B59" w:rsidRPr="00D73E2C">
        <w:rPr>
          <w:rFonts w:hAnsi="標楷體" w:cs="新細明體" w:hint="eastAsia"/>
          <w:kern w:val="0"/>
          <w:szCs w:val="32"/>
        </w:rPr>
        <w:t>主管機關</w:t>
      </w:r>
      <w:r w:rsidR="007815D3" w:rsidRPr="00D73E2C">
        <w:rPr>
          <w:rFonts w:hAnsi="標楷體" w:cs="新細明體" w:hint="eastAsia"/>
          <w:kern w:val="0"/>
          <w:szCs w:val="32"/>
        </w:rPr>
        <w:t>適時</w:t>
      </w:r>
      <w:r w:rsidR="00240586" w:rsidRPr="00D73E2C">
        <w:rPr>
          <w:rFonts w:hAnsi="標楷體" w:cs="新細明體" w:hint="eastAsia"/>
          <w:kern w:val="0"/>
          <w:szCs w:val="32"/>
        </w:rPr>
        <w:t>督促</w:t>
      </w:r>
      <w:r w:rsidR="00795B59" w:rsidRPr="00D73E2C">
        <w:rPr>
          <w:rFonts w:hAnsi="標楷體" w:cs="新細明體" w:hint="eastAsia"/>
          <w:kern w:val="0"/>
          <w:szCs w:val="32"/>
        </w:rPr>
        <w:t>受</w:t>
      </w:r>
      <w:r w:rsidR="00240586" w:rsidRPr="00D73E2C">
        <w:rPr>
          <w:rFonts w:hAnsi="標楷體" w:cs="新細明體" w:hint="eastAsia"/>
          <w:kern w:val="0"/>
          <w:szCs w:val="32"/>
        </w:rPr>
        <w:t>業務委託</w:t>
      </w:r>
      <w:r w:rsidR="00252CF4" w:rsidRPr="00D73E2C">
        <w:rPr>
          <w:rFonts w:hAnsi="標楷體" w:cs="新細明體" w:hint="eastAsia"/>
          <w:kern w:val="0"/>
          <w:szCs w:val="32"/>
        </w:rPr>
        <w:t>之法人</w:t>
      </w:r>
      <w:r w:rsidR="00240586" w:rsidRPr="00D73E2C">
        <w:rPr>
          <w:rFonts w:hAnsi="標楷體" w:cs="新細明體" w:hint="eastAsia"/>
          <w:kern w:val="0"/>
          <w:szCs w:val="32"/>
        </w:rPr>
        <w:t>機關</w:t>
      </w:r>
      <w:r w:rsidR="00795B59" w:rsidRPr="00D73E2C">
        <w:rPr>
          <w:rFonts w:hAnsi="標楷體" w:cs="新細明體" w:hint="eastAsia"/>
          <w:kern w:val="0"/>
          <w:szCs w:val="32"/>
        </w:rPr>
        <w:t>，於使用國有公用財產時，仍應</w:t>
      </w:r>
      <w:r w:rsidR="00240586" w:rsidRPr="00D73E2C">
        <w:rPr>
          <w:rFonts w:hAnsi="標楷體" w:cs="新細明體" w:hint="eastAsia"/>
          <w:kern w:val="0"/>
          <w:szCs w:val="32"/>
        </w:rPr>
        <w:t>善盡公有財產善良管理責任</w:t>
      </w:r>
      <w:r w:rsidR="00A81B9F" w:rsidRPr="00D73E2C">
        <w:rPr>
          <w:rFonts w:hAnsi="標楷體" w:cs="新細明體" w:hint="eastAsia"/>
          <w:kern w:val="0"/>
          <w:szCs w:val="32"/>
        </w:rPr>
        <w:t>，</w:t>
      </w:r>
      <w:r w:rsidR="000E6E06" w:rsidRPr="00D73E2C">
        <w:rPr>
          <w:rFonts w:hAnsi="標楷體" w:hint="eastAsia"/>
        </w:rPr>
        <w:t>並考量與受業務委託之法人訂定一致性財產使用契約，以加強公產管理效能</w:t>
      </w:r>
      <w:r w:rsidR="00E71774" w:rsidRPr="00D73E2C">
        <w:rPr>
          <w:rFonts w:hAnsi="標楷體" w:hint="eastAsia"/>
        </w:rPr>
        <w:t>，保障國家資產權益</w:t>
      </w:r>
      <w:r w:rsidR="00240586" w:rsidRPr="00D73E2C">
        <w:rPr>
          <w:rFonts w:hAnsi="標楷體" w:cs="新細明體" w:hint="eastAsia"/>
          <w:kern w:val="0"/>
          <w:szCs w:val="32"/>
        </w:rPr>
        <w:t>。</w:t>
      </w:r>
    </w:p>
    <w:p w:rsidR="001557E8" w:rsidRPr="00D73E2C" w:rsidRDefault="003F5553" w:rsidP="00EA2C95">
      <w:pPr>
        <w:pStyle w:val="2"/>
        <w:spacing w:line="460" w:lineRule="exact"/>
        <w:rPr>
          <w:rFonts w:hAnsi="標楷體"/>
          <w:b/>
        </w:rPr>
      </w:pPr>
      <w:r w:rsidRPr="00D73E2C">
        <w:rPr>
          <w:rFonts w:hAnsi="標楷體" w:hint="eastAsia"/>
          <w:b/>
        </w:rPr>
        <w:t>經濟部轄管之紡織所、石資中心、工研院及文化部轄管</w:t>
      </w:r>
      <w:r w:rsidR="00540106" w:rsidRPr="00D73E2C">
        <w:rPr>
          <w:rFonts w:hAnsi="標楷體" w:hint="eastAsia"/>
          <w:b/>
        </w:rPr>
        <w:t>中央社</w:t>
      </w:r>
      <w:r w:rsidR="00A14D54" w:rsidRPr="00D73E2C">
        <w:rPr>
          <w:rFonts w:hAnsi="標楷體" w:hint="eastAsia"/>
          <w:b/>
        </w:rPr>
        <w:t>等</w:t>
      </w:r>
      <w:r w:rsidR="00F27ABB" w:rsidRPr="00D73E2C">
        <w:rPr>
          <w:rFonts w:hAnsi="標楷體" w:hint="eastAsia"/>
          <w:b/>
        </w:rPr>
        <w:t>法人，</w:t>
      </w:r>
      <w:r w:rsidR="00F61437" w:rsidRPr="00D73E2C">
        <w:rPr>
          <w:rFonts w:hAnsi="標楷體" w:hint="eastAsia"/>
          <w:b/>
        </w:rPr>
        <w:t>既因政策或法令規定</w:t>
      </w:r>
      <w:r w:rsidR="007511B1" w:rsidRPr="00D73E2C">
        <w:rPr>
          <w:rFonts w:hAnsi="標楷體" w:hint="eastAsia"/>
          <w:b/>
        </w:rPr>
        <w:t>已</w:t>
      </w:r>
      <w:r w:rsidR="00240E5B" w:rsidRPr="00D73E2C">
        <w:rPr>
          <w:rFonts w:hAnsi="標楷體" w:hint="eastAsia"/>
          <w:b/>
        </w:rPr>
        <w:t>無償</w:t>
      </w:r>
      <w:r w:rsidR="00AE4E25" w:rsidRPr="00D73E2C">
        <w:rPr>
          <w:rFonts w:hAnsi="標楷體" w:hint="eastAsia"/>
          <w:b/>
        </w:rPr>
        <w:t>使用</w:t>
      </w:r>
      <w:r w:rsidR="000D11ED" w:rsidRPr="00D73E2C">
        <w:rPr>
          <w:rFonts w:hAnsi="標楷體" w:hint="eastAsia"/>
          <w:b/>
        </w:rPr>
        <w:t>國有公用財產，</w:t>
      </w:r>
      <w:r w:rsidR="00BD4BAF" w:rsidRPr="00D73E2C">
        <w:rPr>
          <w:rFonts w:hAnsi="標楷體" w:hint="eastAsia"/>
          <w:b/>
        </w:rPr>
        <w:t>卻</w:t>
      </w:r>
      <w:r w:rsidR="00CD564A" w:rsidRPr="00D73E2C">
        <w:rPr>
          <w:rFonts w:hAnsi="標楷體" w:hint="eastAsia"/>
          <w:b/>
        </w:rPr>
        <w:t>經</w:t>
      </w:r>
      <w:r w:rsidR="000D11ED" w:rsidRPr="00D73E2C">
        <w:rPr>
          <w:rFonts w:hAnsi="標楷體" w:hint="eastAsia"/>
          <w:b/>
        </w:rPr>
        <w:t>查核發現有將自有不動產出租</w:t>
      </w:r>
      <w:r w:rsidR="007673E1" w:rsidRPr="00D73E2C">
        <w:rPr>
          <w:rFonts w:hAnsi="標楷體" w:hint="eastAsia"/>
          <w:b/>
        </w:rPr>
        <w:t>收益</w:t>
      </w:r>
      <w:r w:rsidR="00F61437" w:rsidRPr="00D73E2C">
        <w:rPr>
          <w:rFonts w:hAnsi="標楷體" w:hint="eastAsia"/>
          <w:b/>
        </w:rPr>
        <w:t>情事，</w:t>
      </w:r>
      <w:r w:rsidR="00555B3B" w:rsidRPr="00D73E2C">
        <w:rPr>
          <w:rFonts w:hAnsi="標楷體" w:hint="eastAsia"/>
          <w:b/>
        </w:rPr>
        <w:t>其或因有實務需求或理由，</w:t>
      </w:r>
      <w:r w:rsidR="00EC6CF8" w:rsidRPr="00D73E2C">
        <w:rPr>
          <w:rFonts w:hAnsi="標楷體" w:hint="eastAsia"/>
          <w:b/>
        </w:rPr>
        <w:t>惟</w:t>
      </w:r>
      <w:r w:rsidR="00555B3B" w:rsidRPr="00D73E2C">
        <w:rPr>
          <w:rFonts w:hAnsi="標楷體" w:hint="eastAsia"/>
          <w:b/>
        </w:rPr>
        <w:t>仍</w:t>
      </w:r>
      <w:r w:rsidR="00137025" w:rsidRPr="00D73E2C">
        <w:rPr>
          <w:rFonts w:hAnsi="標楷體" w:hint="eastAsia"/>
          <w:b/>
        </w:rPr>
        <w:t>容易造成民眾誤解或社會觀感不佳</w:t>
      </w:r>
      <w:r w:rsidR="005D00C5" w:rsidRPr="00D73E2C">
        <w:rPr>
          <w:rFonts w:hAnsi="標楷體" w:hint="eastAsia"/>
          <w:b/>
        </w:rPr>
        <w:t>疑慮</w:t>
      </w:r>
      <w:r w:rsidR="00137025" w:rsidRPr="00D73E2C">
        <w:rPr>
          <w:rFonts w:hAnsi="標楷體" w:hint="eastAsia"/>
          <w:b/>
        </w:rPr>
        <w:t>，</w:t>
      </w:r>
      <w:r w:rsidR="00D17F15" w:rsidRPr="00D73E2C">
        <w:rPr>
          <w:rFonts w:hAnsi="標楷體" w:hint="eastAsia"/>
          <w:b/>
        </w:rPr>
        <w:t>似有未盡允適之處</w:t>
      </w:r>
    </w:p>
    <w:p w:rsidR="00D17F15" w:rsidRPr="00D73E2C" w:rsidRDefault="006B2DA7" w:rsidP="00D17F15">
      <w:pPr>
        <w:pStyle w:val="3"/>
      </w:pPr>
      <w:r w:rsidRPr="00D73E2C">
        <w:rPr>
          <w:rFonts w:hint="eastAsia"/>
        </w:rPr>
        <w:t>經濟部轄管之</w:t>
      </w:r>
      <w:r w:rsidRPr="00D73E2C">
        <w:rPr>
          <w:rFonts w:hAnsi="標楷體" w:hint="eastAsia"/>
        </w:rPr>
        <w:t>紡織所、石資中心、工研院等法人機關，因政策或法令規定已受惠無償使用國有公用財產，惟經</w:t>
      </w:r>
      <w:r w:rsidR="001B6442" w:rsidRPr="00D73E2C">
        <w:rPr>
          <w:rFonts w:hint="eastAsia"/>
        </w:rPr>
        <w:t>審計部查核發現，</w:t>
      </w:r>
      <w:r w:rsidR="00EB3456" w:rsidRPr="00D73E2C">
        <w:rPr>
          <w:rFonts w:hint="eastAsia"/>
        </w:rPr>
        <w:t>紡織所</w:t>
      </w:r>
      <w:r w:rsidR="00F1253D" w:rsidRPr="00D73E2C">
        <w:rPr>
          <w:rFonts w:hint="eastAsia"/>
        </w:rPr>
        <w:t>自有不動產出租，每年約</w:t>
      </w:r>
      <w:r w:rsidR="00C25251" w:rsidRPr="00D73E2C">
        <w:rPr>
          <w:rFonts w:hint="eastAsia"/>
        </w:rPr>
        <w:t>有</w:t>
      </w:r>
      <w:r w:rsidR="00D609E9">
        <w:rPr>
          <w:rFonts w:hint="eastAsia"/>
        </w:rPr>
        <w:t>新台幣（下同）</w:t>
      </w:r>
      <w:r w:rsidR="00F1253D" w:rsidRPr="00D73E2C">
        <w:rPr>
          <w:rFonts w:hint="eastAsia"/>
        </w:rPr>
        <w:t>1,300餘萬餘元之收益;工研院約</w:t>
      </w:r>
      <w:r w:rsidR="00EB3456" w:rsidRPr="00D73E2C">
        <w:rPr>
          <w:rFonts w:hint="eastAsia"/>
        </w:rPr>
        <w:t>有</w:t>
      </w:r>
      <w:r w:rsidR="00F1253D" w:rsidRPr="00D73E2C">
        <w:rPr>
          <w:rFonts w:hint="eastAsia"/>
        </w:rPr>
        <w:t>750萬餘元之收益;</w:t>
      </w:r>
      <w:r w:rsidR="00EB3456" w:rsidRPr="00D73E2C">
        <w:rPr>
          <w:rFonts w:hint="eastAsia"/>
        </w:rPr>
        <w:t>而</w:t>
      </w:r>
      <w:r w:rsidR="0089107D" w:rsidRPr="00D73E2C">
        <w:rPr>
          <w:rFonts w:hint="eastAsia"/>
        </w:rPr>
        <w:t>石資中心</w:t>
      </w:r>
      <w:r w:rsidR="00EB3456" w:rsidRPr="00D73E2C">
        <w:rPr>
          <w:rFonts w:hint="eastAsia"/>
        </w:rPr>
        <w:t>則約</w:t>
      </w:r>
      <w:r w:rsidR="0089107D" w:rsidRPr="00D73E2C">
        <w:rPr>
          <w:rFonts w:hint="eastAsia"/>
        </w:rPr>
        <w:t>有36萬元租金收入</w:t>
      </w:r>
      <w:r w:rsidR="00ED198B" w:rsidRPr="00D73E2C">
        <w:rPr>
          <w:rFonts w:hint="eastAsia"/>
        </w:rPr>
        <w:t>。至於文化部轄管中央社每年</w:t>
      </w:r>
      <w:r w:rsidR="00303B7D" w:rsidRPr="00D73E2C">
        <w:rPr>
          <w:rFonts w:hint="eastAsia"/>
        </w:rPr>
        <w:t>自有不動產</w:t>
      </w:r>
      <w:r w:rsidR="00ED198B" w:rsidRPr="00D73E2C">
        <w:rPr>
          <w:rFonts w:hint="eastAsia"/>
        </w:rPr>
        <w:t>租金收益亦高達1,100餘萬元</w:t>
      </w:r>
      <w:r w:rsidR="00EB3456" w:rsidRPr="00D73E2C">
        <w:rPr>
          <w:rFonts w:hAnsi="標楷體" w:hint="eastAsia"/>
          <w:szCs w:val="32"/>
        </w:rPr>
        <w:t>，</w:t>
      </w:r>
      <w:r w:rsidR="0003369B" w:rsidRPr="00D73E2C">
        <w:rPr>
          <w:rFonts w:hAnsi="標楷體" w:hint="eastAsia"/>
          <w:szCs w:val="32"/>
        </w:rPr>
        <w:t>因此產生</w:t>
      </w:r>
      <w:r w:rsidR="00AE1E56" w:rsidRPr="00D73E2C">
        <w:rPr>
          <w:rFonts w:hAnsi="標楷體" w:hint="eastAsia"/>
        </w:rPr>
        <w:t>部分法人既有能力將自有</w:t>
      </w:r>
      <w:r w:rsidR="005A4A28" w:rsidRPr="00D73E2C">
        <w:rPr>
          <w:rFonts w:hAnsi="標楷體" w:hint="eastAsia"/>
        </w:rPr>
        <w:t>不動產出租收益，</w:t>
      </w:r>
      <w:r w:rsidR="00AE1E56" w:rsidRPr="00D73E2C">
        <w:rPr>
          <w:rFonts w:hAnsi="標楷體" w:hint="eastAsia"/>
          <w:szCs w:val="32"/>
        </w:rPr>
        <w:t>是否有必要</w:t>
      </w:r>
      <w:r w:rsidR="00804EAC" w:rsidRPr="00D73E2C">
        <w:rPr>
          <w:rFonts w:hAnsi="標楷體" w:hint="eastAsia"/>
          <w:szCs w:val="32"/>
        </w:rPr>
        <w:t>繼續</w:t>
      </w:r>
      <w:r w:rsidR="00DD5F08" w:rsidRPr="00D73E2C">
        <w:rPr>
          <w:rFonts w:hAnsi="標楷體" w:hint="eastAsia"/>
        </w:rPr>
        <w:t>無償提供</w:t>
      </w:r>
      <w:r w:rsidR="00AE1E56" w:rsidRPr="00D73E2C">
        <w:rPr>
          <w:rFonts w:hAnsi="標楷體" w:hint="eastAsia"/>
        </w:rPr>
        <w:t>部分</w:t>
      </w:r>
      <w:r w:rsidR="00DD5F08" w:rsidRPr="00D73E2C">
        <w:rPr>
          <w:rFonts w:hAnsi="標楷體" w:hint="eastAsia"/>
        </w:rPr>
        <w:t>法人使用國有公用財產</w:t>
      </w:r>
      <w:r w:rsidR="00AE1E56" w:rsidRPr="00D73E2C">
        <w:rPr>
          <w:rFonts w:hAnsi="標楷體" w:hint="eastAsia"/>
        </w:rPr>
        <w:t>之疑義</w:t>
      </w:r>
      <w:r w:rsidR="00AE1E56" w:rsidRPr="00D73E2C">
        <w:rPr>
          <w:rFonts w:hAnsi="標楷體" w:hint="eastAsia"/>
          <w:b/>
        </w:rPr>
        <w:t>。</w:t>
      </w:r>
    </w:p>
    <w:p w:rsidR="009358B5" w:rsidRPr="00D73E2C" w:rsidRDefault="00801181" w:rsidP="00D17F15">
      <w:pPr>
        <w:pStyle w:val="3"/>
      </w:pPr>
      <w:r w:rsidRPr="00D73E2C">
        <w:rPr>
          <w:rFonts w:hAnsi="標楷體" w:hint="eastAsia"/>
        </w:rPr>
        <w:t>經濟部查復</w:t>
      </w:r>
      <w:r w:rsidR="0003369B" w:rsidRPr="00D73E2C">
        <w:rPr>
          <w:rFonts w:hAnsi="標楷體" w:hint="eastAsia"/>
        </w:rPr>
        <w:t>解釋紡織所、石資中心及工研院</w:t>
      </w:r>
      <w:r w:rsidR="009358B5" w:rsidRPr="00D73E2C">
        <w:rPr>
          <w:rFonts w:hAnsi="標楷體" w:hint="eastAsia"/>
        </w:rPr>
        <w:t>自有不動產出租之收益理由：</w:t>
      </w:r>
    </w:p>
    <w:p w:rsidR="009358B5" w:rsidRPr="00D73E2C" w:rsidRDefault="00801181" w:rsidP="009358B5">
      <w:pPr>
        <w:pStyle w:val="4"/>
        <w:ind w:left="1701"/>
      </w:pPr>
      <w:r w:rsidRPr="00D73E2C">
        <w:rPr>
          <w:rFonts w:hint="eastAsia"/>
        </w:rPr>
        <w:t>紡織所原有位於台北市精華地區多筆不動產</w:t>
      </w:r>
      <w:r w:rsidR="00752023" w:rsidRPr="00D73E2C">
        <w:rPr>
          <w:rFonts w:hint="eastAsia"/>
        </w:rPr>
        <w:t>供該所自行使用，</w:t>
      </w:r>
      <w:r w:rsidR="00041A80" w:rsidRPr="00D73E2C">
        <w:rPr>
          <w:rFonts w:hint="eastAsia"/>
        </w:rPr>
        <w:t>然經濟部83</w:t>
      </w:r>
      <w:r w:rsidR="0091779C" w:rsidRPr="00D73E2C">
        <w:rPr>
          <w:rFonts w:hint="eastAsia"/>
        </w:rPr>
        <w:t>年土城廠區研發大樓完成後，紡織所為執行經濟部科專計畫，始配合搬遷至新大樓工作，並為充分運用相關資產，使</w:t>
      </w:r>
      <w:r w:rsidR="0091779C" w:rsidRPr="00D73E2C">
        <w:rPr>
          <w:rFonts w:hint="eastAsia"/>
        </w:rPr>
        <w:lastRenderedPageBreak/>
        <w:t>紡織所財務上獲得穩定資金來源，原台北市辦公室始予出租</w:t>
      </w:r>
      <w:r w:rsidR="009358B5" w:rsidRPr="00D73E2C">
        <w:rPr>
          <w:rFonts w:hint="eastAsia"/>
        </w:rPr>
        <w:t>。</w:t>
      </w:r>
    </w:p>
    <w:p w:rsidR="00C651C5" w:rsidRPr="00D73E2C" w:rsidRDefault="0091779C" w:rsidP="00C651C5">
      <w:pPr>
        <w:pStyle w:val="4"/>
        <w:ind w:left="1701"/>
      </w:pPr>
      <w:r w:rsidRPr="00D73E2C">
        <w:rPr>
          <w:rFonts w:hint="eastAsia"/>
        </w:rPr>
        <w:t>石資中心</w:t>
      </w:r>
      <w:r w:rsidR="00643B5F" w:rsidRPr="00D73E2C">
        <w:rPr>
          <w:rFonts w:hint="eastAsia"/>
        </w:rPr>
        <w:t>成立初期，其辦公場所係為租賃方式設置，隨著業務拓展辦公場所呈現不敷使用現象，並為長遠發展並落實政府東部產業輔導政策，有必要設置永久基地，經濟部工業局</w:t>
      </w:r>
      <w:r w:rsidR="005D60E7" w:rsidRPr="00D73E2C">
        <w:rPr>
          <w:rFonts w:hint="eastAsia"/>
        </w:rPr>
        <w:t>方</w:t>
      </w:r>
      <w:r w:rsidR="00643B5F" w:rsidRPr="00D73E2C">
        <w:rPr>
          <w:rFonts w:hint="eastAsia"/>
        </w:rPr>
        <w:t>編列房屋設備資本門預算，</w:t>
      </w:r>
      <w:r w:rsidR="005D60E7" w:rsidRPr="00D73E2C">
        <w:rPr>
          <w:rFonts w:hint="eastAsia"/>
        </w:rPr>
        <w:t>與該中心</w:t>
      </w:r>
      <w:r w:rsidR="00643B5F" w:rsidRPr="00D73E2C">
        <w:rPr>
          <w:rFonts w:hint="eastAsia"/>
        </w:rPr>
        <w:t>共同興建辦公大樓，</w:t>
      </w:r>
      <w:r w:rsidR="005D60E7" w:rsidRPr="00D73E2C">
        <w:rPr>
          <w:rFonts w:hint="eastAsia"/>
        </w:rPr>
        <w:t>並</w:t>
      </w:r>
      <w:r w:rsidR="002C21A2" w:rsidRPr="00D73E2C">
        <w:rPr>
          <w:rFonts w:hint="eastAsia"/>
        </w:rPr>
        <w:t>提供予石資中心使用</w:t>
      </w:r>
      <w:r w:rsidR="00C651C5" w:rsidRPr="00D73E2C">
        <w:rPr>
          <w:rFonts w:hint="eastAsia"/>
        </w:rPr>
        <w:t>。經濟部並說明為配合立法院決議</w:t>
      </w:r>
      <w:r w:rsidR="00D31D4A" w:rsidRPr="00D73E2C">
        <w:rPr>
          <w:rFonts w:hAnsi="標楷體" w:hint="eastAsia"/>
        </w:rPr>
        <w:t>提升</w:t>
      </w:r>
      <w:r w:rsidR="00D31D4A" w:rsidRPr="00D73E2C">
        <w:rPr>
          <w:rFonts w:hint="eastAsia"/>
        </w:rPr>
        <w:t>各財團法人自主收入每年應增長3％之目標，</w:t>
      </w:r>
      <w:r w:rsidR="00EE69A2" w:rsidRPr="00D73E2C">
        <w:rPr>
          <w:rFonts w:hint="eastAsia"/>
        </w:rPr>
        <w:t>石資中心爰將辦公場所屋頂出租予民間公司基地</w:t>
      </w:r>
      <w:r w:rsidR="001768E5" w:rsidRPr="00D73E2C">
        <w:rPr>
          <w:rFonts w:hint="eastAsia"/>
        </w:rPr>
        <w:t>台</w:t>
      </w:r>
      <w:r w:rsidR="00EE69A2" w:rsidRPr="00D73E2C">
        <w:rPr>
          <w:rFonts w:hint="eastAsia"/>
        </w:rPr>
        <w:t>，但因出租地點涉及與經濟部工業局之共有房產，為避免爭議，工業局已責成該中心於108年7月31日租期屆滿後不再續約。</w:t>
      </w:r>
    </w:p>
    <w:p w:rsidR="00801181" w:rsidRPr="00D73E2C" w:rsidRDefault="002C21A2" w:rsidP="00C651C5">
      <w:pPr>
        <w:pStyle w:val="4"/>
        <w:ind w:left="1701"/>
      </w:pPr>
      <w:r w:rsidRPr="00D73E2C">
        <w:rPr>
          <w:rFonts w:hint="eastAsia"/>
        </w:rPr>
        <w:t>工研院</w:t>
      </w:r>
      <w:r w:rsidR="00026ED4" w:rsidRPr="00D73E2C">
        <w:rPr>
          <w:rFonts w:hint="eastAsia"/>
        </w:rPr>
        <w:t>無償使用之國有房舍多在新竹縣市，係為該院研發重地所在，其中</w:t>
      </w:r>
      <w:r w:rsidR="001768E5" w:rsidRPr="00D73E2C">
        <w:rPr>
          <w:rFonts w:hint="eastAsia"/>
        </w:rPr>
        <w:t>位於臺北市</w:t>
      </w:r>
      <w:r w:rsidR="00823F4D" w:rsidRPr="00D73E2C">
        <w:rPr>
          <w:rFonts w:hint="eastAsia"/>
        </w:rPr>
        <w:t>房</w:t>
      </w:r>
      <w:r w:rsidR="00026ED4" w:rsidRPr="00D73E2C">
        <w:rPr>
          <w:rFonts w:hint="eastAsia"/>
        </w:rPr>
        <w:t>產出租原因，係</w:t>
      </w:r>
      <w:r w:rsidR="00823F4D" w:rsidRPr="00D73E2C">
        <w:rPr>
          <w:rFonts w:hint="eastAsia"/>
        </w:rPr>
        <w:t>工研院因</w:t>
      </w:r>
      <w:r w:rsidR="00026ED4" w:rsidRPr="00D73E2C">
        <w:rPr>
          <w:rFonts w:hint="eastAsia"/>
        </w:rPr>
        <w:t>業務需要，必須就近服務各政府機關，並於台北承租多棟建物(如永豐餘大樓、長安大樓、金億大樓等)</w:t>
      </w:r>
      <w:r w:rsidR="00823F4D" w:rsidRPr="00D73E2C">
        <w:rPr>
          <w:rFonts w:hint="eastAsia"/>
        </w:rPr>
        <w:t>，且</w:t>
      </w:r>
      <w:r w:rsidR="00026ED4" w:rsidRPr="00D73E2C">
        <w:rPr>
          <w:rFonts w:hint="eastAsia"/>
        </w:rPr>
        <w:t>須支付龐大租金及維運費，故將工研院所屬較偏遠之房舍出租</w:t>
      </w:r>
      <w:r w:rsidR="00823F4D" w:rsidRPr="00D73E2C">
        <w:rPr>
          <w:rFonts w:hint="eastAsia"/>
        </w:rPr>
        <w:t>;</w:t>
      </w:r>
      <w:r w:rsidR="001768E5" w:rsidRPr="00D73E2C">
        <w:rPr>
          <w:rFonts w:hint="eastAsia"/>
        </w:rPr>
        <w:t>高雄市</w:t>
      </w:r>
      <w:r w:rsidR="00823F4D" w:rsidRPr="00D73E2C">
        <w:rPr>
          <w:rFonts w:hint="eastAsia"/>
        </w:rPr>
        <w:t>土地出租則</w:t>
      </w:r>
      <w:r w:rsidR="00A3027A" w:rsidRPr="00D73E2C">
        <w:rPr>
          <w:rFonts w:hint="eastAsia"/>
        </w:rPr>
        <w:t>係</w:t>
      </w:r>
      <w:r w:rsidR="00823F4D" w:rsidRPr="00D73E2C">
        <w:rPr>
          <w:rFonts w:hint="eastAsia"/>
        </w:rPr>
        <w:t>因被公告為汙染地，工研院暫不使用，</w:t>
      </w:r>
      <w:r w:rsidR="00A3027A" w:rsidRPr="00D73E2C">
        <w:rPr>
          <w:rFonts w:hint="eastAsia"/>
        </w:rPr>
        <w:t>而</w:t>
      </w:r>
      <w:r w:rsidR="00823F4D" w:rsidRPr="00D73E2C">
        <w:rPr>
          <w:rFonts w:hint="eastAsia"/>
        </w:rPr>
        <w:t>毗鄰該區之金屬中心</w:t>
      </w:r>
      <w:r w:rsidR="00A3027A" w:rsidRPr="00D73E2C">
        <w:rPr>
          <w:rFonts w:hint="eastAsia"/>
        </w:rPr>
        <w:t>亦為執行</w:t>
      </w:r>
      <w:r w:rsidR="00823F4D" w:rsidRPr="00D73E2C">
        <w:rPr>
          <w:rFonts w:hint="eastAsia"/>
        </w:rPr>
        <w:t>科專</w:t>
      </w:r>
      <w:r w:rsidR="00A3027A" w:rsidRPr="00D73E2C">
        <w:rPr>
          <w:rFonts w:hint="eastAsia"/>
        </w:rPr>
        <w:t>計畫</w:t>
      </w:r>
      <w:r w:rsidR="00823F4D" w:rsidRPr="00D73E2C">
        <w:rPr>
          <w:rFonts w:hint="eastAsia"/>
        </w:rPr>
        <w:t>需要，</w:t>
      </w:r>
      <w:r w:rsidR="0009443A" w:rsidRPr="00D73E2C">
        <w:rPr>
          <w:rFonts w:hint="eastAsia"/>
        </w:rPr>
        <w:t>因而</w:t>
      </w:r>
      <w:r w:rsidR="00A3027A" w:rsidRPr="00D73E2C">
        <w:rPr>
          <w:rFonts w:hint="eastAsia"/>
        </w:rPr>
        <w:t>向工研院承租使用;至於</w:t>
      </w:r>
      <w:r w:rsidR="001768E5" w:rsidRPr="00D73E2C">
        <w:rPr>
          <w:rFonts w:hint="eastAsia"/>
        </w:rPr>
        <w:t>新竹縣</w:t>
      </w:r>
      <w:r w:rsidR="00602C63" w:rsidRPr="00D73E2C">
        <w:rPr>
          <w:rFonts w:hint="eastAsia"/>
        </w:rPr>
        <w:t>市</w:t>
      </w:r>
      <w:r w:rsidR="001768E5" w:rsidRPr="00D73E2C">
        <w:rPr>
          <w:rFonts w:hint="eastAsia"/>
        </w:rPr>
        <w:t>等不動產</w:t>
      </w:r>
      <w:r w:rsidR="00A3027A" w:rsidRPr="00D73E2C">
        <w:rPr>
          <w:rFonts w:hint="eastAsia"/>
        </w:rPr>
        <w:t>出租原因</w:t>
      </w:r>
      <w:r w:rsidR="0009443A" w:rsidRPr="00D73E2C">
        <w:rPr>
          <w:rFonts w:hint="eastAsia"/>
        </w:rPr>
        <w:t>，</w:t>
      </w:r>
      <w:r w:rsidR="00A3027A" w:rsidRPr="00D73E2C">
        <w:rPr>
          <w:rFonts w:hint="eastAsia"/>
        </w:rPr>
        <w:t>則係為</w:t>
      </w:r>
      <w:r w:rsidR="00D73D29" w:rsidRPr="00D73E2C">
        <w:rPr>
          <w:rFonts w:hint="eastAsia"/>
        </w:rPr>
        <w:t>工研院之水、電、電信及郵務</w:t>
      </w:r>
      <w:r w:rsidR="0009443A" w:rsidRPr="00D73E2C">
        <w:rPr>
          <w:rFonts w:hint="eastAsia"/>
        </w:rPr>
        <w:t>需要</w:t>
      </w:r>
      <w:r w:rsidR="001768E5" w:rsidRPr="00D73E2C">
        <w:rPr>
          <w:rFonts w:hint="eastAsia"/>
        </w:rPr>
        <w:t>，</w:t>
      </w:r>
      <w:r w:rsidR="00EC6CF8" w:rsidRPr="00D73E2C">
        <w:rPr>
          <w:rFonts w:hint="eastAsia"/>
        </w:rPr>
        <w:t>始</w:t>
      </w:r>
      <w:r w:rsidR="0009443A" w:rsidRPr="00D73E2C">
        <w:rPr>
          <w:rFonts w:hint="eastAsia"/>
        </w:rPr>
        <w:t>出租興建變電所、加壓站及基地台等。</w:t>
      </w:r>
    </w:p>
    <w:p w:rsidR="005A4A28" w:rsidRPr="00D73E2C" w:rsidRDefault="00804EAC" w:rsidP="003443B7">
      <w:pPr>
        <w:pStyle w:val="3"/>
      </w:pPr>
      <w:r w:rsidRPr="00D73E2C">
        <w:rPr>
          <w:rFonts w:hint="eastAsia"/>
        </w:rPr>
        <w:t>承上，</w:t>
      </w:r>
      <w:r w:rsidR="00F72E78" w:rsidRPr="00D73E2C">
        <w:rPr>
          <w:rFonts w:hint="eastAsia"/>
        </w:rPr>
        <w:t>關於立法院</w:t>
      </w:r>
      <w:r w:rsidR="00F72E78" w:rsidRPr="00D73E2C">
        <w:rPr>
          <w:rFonts w:hAnsi="標楷體" w:hint="eastAsia"/>
        </w:rPr>
        <w:t>提升</w:t>
      </w:r>
      <w:r w:rsidR="00F72E78" w:rsidRPr="00D73E2C">
        <w:rPr>
          <w:rFonts w:hint="eastAsia"/>
        </w:rPr>
        <w:t>各財團法人自主收入每年應增長3％之決議，係</w:t>
      </w:r>
      <w:r w:rsidR="00417D7B" w:rsidRPr="00D73E2C">
        <w:rPr>
          <w:rFonts w:hint="eastAsia"/>
        </w:rPr>
        <w:t>源自</w:t>
      </w:r>
      <w:r w:rsidR="003443B7" w:rsidRPr="00D73E2C">
        <w:rPr>
          <w:rFonts w:hint="eastAsia"/>
        </w:rPr>
        <w:t>立法院102年5月13日至16日第8屆第3會期經濟委員會第12次全體委員會議</w:t>
      </w:r>
      <w:r w:rsidR="00F72E78" w:rsidRPr="00D73E2C">
        <w:rPr>
          <w:rFonts w:hint="eastAsia"/>
        </w:rPr>
        <w:t>，</w:t>
      </w:r>
      <w:r w:rsidR="00417D7B" w:rsidRPr="00D73E2C">
        <w:rPr>
          <w:rFonts w:hint="eastAsia"/>
        </w:rPr>
        <w:t>內容系要</w:t>
      </w:r>
      <w:r w:rsidR="003443B7" w:rsidRPr="00D73E2C">
        <w:rPr>
          <w:rFonts w:hint="eastAsia"/>
        </w:rPr>
        <w:t>提升財團法人自主財源收入</w:t>
      </w:r>
      <w:r w:rsidR="00417D7B" w:rsidRPr="00D73E2C">
        <w:rPr>
          <w:rFonts w:hint="eastAsia"/>
        </w:rPr>
        <w:t>，</w:t>
      </w:r>
      <w:r w:rsidR="003443B7" w:rsidRPr="00D73E2C">
        <w:rPr>
          <w:rFonts w:hint="eastAsia"/>
        </w:rPr>
        <w:t>每年應增長3%</w:t>
      </w:r>
      <w:r w:rsidR="000C2494" w:rsidRPr="00D73E2C">
        <w:rPr>
          <w:rFonts w:hint="eastAsia"/>
        </w:rPr>
        <w:t>之目標</w:t>
      </w:r>
      <w:r w:rsidR="003443B7" w:rsidRPr="00D73E2C">
        <w:rPr>
          <w:rFonts w:hint="eastAsia"/>
        </w:rPr>
        <w:t>，</w:t>
      </w:r>
      <w:r w:rsidR="000C2494" w:rsidRPr="00D73E2C">
        <w:rPr>
          <w:rFonts w:hint="eastAsia"/>
        </w:rPr>
        <w:t>因而</w:t>
      </w:r>
      <w:r w:rsidR="003443B7" w:rsidRPr="00D73E2C">
        <w:rPr>
          <w:rFonts w:hint="eastAsia"/>
        </w:rPr>
        <w:t>經濟部每年度依據行政院「政</w:t>
      </w:r>
      <w:r w:rsidR="003443B7" w:rsidRPr="00D73E2C">
        <w:rPr>
          <w:rFonts w:hint="eastAsia"/>
        </w:rPr>
        <w:lastRenderedPageBreak/>
        <w:t>府捐助之財團法人績效評估作業原則」規定辦理政府捐助之財團法人業務監督及績效評核時，已逐年</w:t>
      </w:r>
      <w:r w:rsidR="000C2494" w:rsidRPr="00D73E2C">
        <w:rPr>
          <w:rFonts w:hint="eastAsia"/>
        </w:rPr>
        <w:t>列入</w:t>
      </w:r>
      <w:r w:rsidR="003443B7" w:rsidRPr="00D73E2C">
        <w:rPr>
          <w:rFonts w:hint="eastAsia"/>
        </w:rPr>
        <w:t>評核財團法人從民間爭取財源之能力、輔導或服務績效以成長3%為目標之達成情形，故</w:t>
      </w:r>
      <w:r w:rsidR="002945C1" w:rsidRPr="00D73E2C">
        <w:rPr>
          <w:rFonts w:hint="eastAsia"/>
        </w:rPr>
        <w:t>前述3家</w:t>
      </w:r>
      <w:r w:rsidR="003443B7" w:rsidRPr="00D73E2C">
        <w:rPr>
          <w:rFonts w:hint="eastAsia"/>
        </w:rPr>
        <w:t>財團法人為評核（適用）對象</w:t>
      </w:r>
      <w:r w:rsidR="000C2494" w:rsidRPr="00D73E2C">
        <w:rPr>
          <w:rFonts w:hint="eastAsia"/>
        </w:rPr>
        <w:t>外，本案另外8家</w:t>
      </w:r>
      <w:r w:rsidR="0062130E" w:rsidRPr="00D73E2C">
        <w:rPr>
          <w:rFonts w:hint="eastAsia"/>
        </w:rPr>
        <w:t>（即生技中心、車輛中心、金屬中心、食品所、船舶中心、自行車中心、精機中心及塑膠中心等）</w:t>
      </w:r>
      <w:r w:rsidR="00C85E37" w:rsidRPr="00D73E2C">
        <w:rPr>
          <w:rFonts w:hint="eastAsia"/>
        </w:rPr>
        <w:t>，</w:t>
      </w:r>
      <w:r w:rsidR="0062130E" w:rsidRPr="00D73E2C">
        <w:rPr>
          <w:rFonts w:hint="eastAsia"/>
        </w:rPr>
        <w:t>亦同為評核（適用）對象。</w:t>
      </w:r>
      <w:r w:rsidR="005E26F6" w:rsidRPr="00D73E2C">
        <w:rPr>
          <w:rFonts w:hint="eastAsia"/>
        </w:rPr>
        <w:t>然</w:t>
      </w:r>
      <w:r w:rsidR="00571E90" w:rsidRPr="00D73E2C">
        <w:rPr>
          <w:rFonts w:hint="eastAsia"/>
        </w:rPr>
        <w:t>提升財團法人自主財源收入</w:t>
      </w:r>
      <w:r w:rsidR="00C06753" w:rsidRPr="00D73E2C">
        <w:rPr>
          <w:rFonts w:hint="eastAsia"/>
        </w:rPr>
        <w:t>主要精神，應該是</w:t>
      </w:r>
      <w:r w:rsidR="00571E90" w:rsidRPr="00D73E2C">
        <w:rPr>
          <w:rFonts w:hint="eastAsia"/>
        </w:rPr>
        <w:t>希望</w:t>
      </w:r>
      <w:r w:rsidR="00D73620" w:rsidRPr="00D73E2C">
        <w:rPr>
          <w:rFonts w:hint="eastAsia"/>
        </w:rPr>
        <w:t>以其他積極方式</w:t>
      </w:r>
      <w:r w:rsidR="00571E90" w:rsidRPr="00D73E2C">
        <w:rPr>
          <w:rFonts w:hint="eastAsia"/>
        </w:rPr>
        <w:t>增強或增加從民間爭取財源</w:t>
      </w:r>
      <w:r w:rsidR="00D73620" w:rsidRPr="00D73E2C">
        <w:rPr>
          <w:rFonts w:hint="eastAsia"/>
        </w:rPr>
        <w:t>之能力（例如：提供技術服務或加強合作等等）</w:t>
      </w:r>
      <w:r w:rsidR="00571E90" w:rsidRPr="00D73E2C">
        <w:rPr>
          <w:rFonts w:hint="eastAsia"/>
        </w:rPr>
        <w:t>，</w:t>
      </w:r>
      <w:r w:rsidR="00D73620" w:rsidRPr="00D73E2C">
        <w:rPr>
          <w:rFonts w:hint="eastAsia"/>
        </w:rPr>
        <w:t>並非由主管機關無償提供國家資產</w:t>
      </w:r>
      <w:r w:rsidR="00AC4E41" w:rsidRPr="00D73E2C">
        <w:rPr>
          <w:rFonts w:hint="eastAsia"/>
        </w:rPr>
        <w:t>後</w:t>
      </w:r>
      <w:r w:rsidR="005E26F6" w:rsidRPr="00D73E2C">
        <w:rPr>
          <w:rFonts w:hint="eastAsia"/>
        </w:rPr>
        <w:t>，</w:t>
      </w:r>
      <w:r w:rsidR="00AC4E41" w:rsidRPr="00D73E2C">
        <w:rPr>
          <w:rFonts w:hint="eastAsia"/>
        </w:rPr>
        <w:t>卻</w:t>
      </w:r>
      <w:r w:rsidR="00C06753" w:rsidRPr="00D73E2C">
        <w:rPr>
          <w:rFonts w:hint="eastAsia"/>
        </w:rPr>
        <w:t>變相將</w:t>
      </w:r>
      <w:r w:rsidR="00FE19D4" w:rsidRPr="00D73E2C">
        <w:rPr>
          <w:rFonts w:hint="eastAsia"/>
        </w:rPr>
        <w:t>自有不動產出租收益，並納入自主財源收入之項目之一，</w:t>
      </w:r>
      <w:r w:rsidR="005D00C5" w:rsidRPr="00D73E2C">
        <w:rPr>
          <w:rFonts w:hint="eastAsia"/>
        </w:rPr>
        <w:t>此舉恐</w:t>
      </w:r>
      <w:r w:rsidR="007B4E6F" w:rsidRPr="00D73E2C">
        <w:rPr>
          <w:rFonts w:hAnsi="標楷體" w:hint="eastAsia"/>
        </w:rPr>
        <w:t>亦非立法院當時會議決議之初衷，</w:t>
      </w:r>
      <w:r w:rsidR="001175EC" w:rsidRPr="00D73E2C">
        <w:rPr>
          <w:rFonts w:hAnsi="標楷體" w:hint="eastAsia"/>
        </w:rPr>
        <w:t>縱然該等法人以自有不動產出租收益之行為並無違法，</w:t>
      </w:r>
      <w:r w:rsidR="00EC6CF8" w:rsidRPr="00D73E2C">
        <w:rPr>
          <w:rFonts w:hAnsi="標楷體" w:hint="eastAsia"/>
        </w:rPr>
        <w:t>惟</w:t>
      </w:r>
      <w:r w:rsidR="00DD4E53" w:rsidRPr="00D73E2C">
        <w:rPr>
          <w:rFonts w:hAnsi="標楷體" w:hint="eastAsia"/>
        </w:rPr>
        <w:t>確有</w:t>
      </w:r>
      <w:r w:rsidR="007C4A82" w:rsidRPr="00D73E2C">
        <w:rPr>
          <w:rFonts w:hAnsi="標楷體" w:hint="eastAsia"/>
        </w:rPr>
        <w:t>未盡允適之處，</w:t>
      </w:r>
      <w:r w:rsidR="00CF4EBB" w:rsidRPr="00D73E2C">
        <w:rPr>
          <w:rFonts w:hAnsi="標楷體" w:hint="eastAsia"/>
        </w:rPr>
        <w:t>經濟部及文化部</w:t>
      </w:r>
      <w:r w:rsidR="00EC6CF8" w:rsidRPr="00D73E2C">
        <w:rPr>
          <w:rFonts w:hAnsi="標楷體" w:hint="eastAsia"/>
        </w:rPr>
        <w:t>應</w:t>
      </w:r>
      <w:r w:rsidR="00DD4E53" w:rsidRPr="00D73E2C">
        <w:rPr>
          <w:rFonts w:hAnsi="標楷體" w:hint="eastAsia"/>
        </w:rPr>
        <w:t>考量</w:t>
      </w:r>
      <w:r w:rsidR="0019108D" w:rsidRPr="00D73E2C">
        <w:rPr>
          <w:rFonts w:hAnsi="標楷體" w:hint="eastAsia"/>
        </w:rPr>
        <w:t>檢討該等作法</w:t>
      </w:r>
      <w:r w:rsidR="005C7E53" w:rsidRPr="00D73E2C">
        <w:rPr>
          <w:rFonts w:hAnsi="標楷體" w:hint="eastAsia"/>
        </w:rPr>
        <w:t>是否</w:t>
      </w:r>
      <w:r w:rsidR="0019108D" w:rsidRPr="00D73E2C">
        <w:rPr>
          <w:rFonts w:hAnsi="標楷體" w:hint="eastAsia"/>
        </w:rPr>
        <w:t>有值得改善之</w:t>
      </w:r>
      <w:r w:rsidR="00DD4E53" w:rsidRPr="00D73E2C">
        <w:rPr>
          <w:rFonts w:hAnsi="標楷體" w:hint="eastAsia"/>
        </w:rPr>
        <w:t>方式</w:t>
      </w:r>
      <w:r w:rsidR="0019108D" w:rsidRPr="00D73E2C">
        <w:rPr>
          <w:rFonts w:hAnsi="標楷體" w:hint="eastAsia"/>
        </w:rPr>
        <w:t>，</w:t>
      </w:r>
      <w:r w:rsidR="00557A48" w:rsidRPr="00D73E2C">
        <w:rPr>
          <w:rFonts w:hAnsi="標楷體" w:hint="eastAsia"/>
        </w:rPr>
        <w:t>鼓勵或督促法人就該等出租收益</w:t>
      </w:r>
      <w:r w:rsidR="00381144" w:rsidRPr="00D73E2C">
        <w:rPr>
          <w:rFonts w:hAnsi="標楷體" w:hint="eastAsia"/>
        </w:rPr>
        <w:t>之使用</w:t>
      </w:r>
      <w:r w:rsidR="00557A48" w:rsidRPr="00D73E2C">
        <w:rPr>
          <w:rFonts w:hAnsi="標楷體" w:hint="eastAsia"/>
        </w:rPr>
        <w:t>能更公開透明</w:t>
      </w:r>
      <w:r w:rsidR="00381144" w:rsidRPr="00D73E2C">
        <w:rPr>
          <w:rFonts w:hAnsi="標楷體" w:hint="eastAsia"/>
        </w:rPr>
        <w:t>，降低</w:t>
      </w:r>
      <w:r w:rsidR="00117CBD" w:rsidRPr="00D73E2C">
        <w:rPr>
          <w:rFonts w:hAnsi="標楷體" w:hint="eastAsia"/>
        </w:rPr>
        <w:t>民眾誤解或社會觀感不佳之</w:t>
      </w:r>
      <w:r w:rsidR="005D00C5" w:rsidRPr="00D73E2C">
        <w:rPr>
          <w:rFonts w:hAnsi="標楷體" w:hint="eastAsia"/>
        </w:rPr>
        <w:t>疑慮</w:t>
      </w:r>
      <w:r w:rsidR="00117CBD" w:rsidRPr="00D73E2C">
        <w:rPr>
          <w:rFonts w:hAnsi="標楷體" w:hint="eastAsia"/>
          <w:b/>
        </w:rPr>
        <w:t>。</w:t>
      </w:r>
    </w:p>
    <w:p w:rsidR="003A5927" w:rsidRPr="00D73E2C" w:rsidRDefault="00CA17FC" w:rsidP="00EA2C95">
      <w:pPr>
        <w:pStyle w:val="2"/>
        <w:spacing w:line="460" w:lineRule="exact"/>
        <w:rPr>
          <w:rFonts w:hAnsi="標楷體"/>
          <w:b/>
        </w:rPr>
      </w:pPr>
      <w:r w:rsidRPr="00D73E2C">
        <w:rPr>
          <w:rFonts w:hAnsi="標楷體" w:hint="eastAsia"/>
          <w:b/>
          <w:spacing w:val="2"/>
          <w:kern w:val="2"/>
          <w:szCs w:val="32"/>
        </w:rPr>
        <w:t>文化部</w:t>
      </w:r>
      <w:r w:rsidR="009F3784" w:rsidRPr="00D73E2C">
        <w:rPr>
          <w:rFonts w:hAnsi="標楷體" w:hint="eastAsia"/>
          <w:b/>
          <w:spacing w:val="2"/>
          <w:kern w:val="2"/>
          <w:szCs w:val="32"/>
        </w:rPr>
        <w:t>表示</w:t>
      </w:r>
      <w:r w:rsidR="009433E1" w:rsidRPr="00D73E2C">
        <w:rPr>
          <w:rFonts w:hAnsi="標楷體" w:hint="eastAsia"/>
          <w:b/>
          <w:spacing w:val="2"/>
          <w:kern w:val="2"/>
          <w:szCs w:val="32"/>
        </w:rPr>
        <w:t>擬修法將</w:t>
      </w:r>
      <w:r w:rsidR="009F3784" w:rsidRPr="00D73E2C">
        <w:rPr>
          <w:rFonts w:hAnsi="標楷體" w:hint="eastAsia"/>
          <w:b/>
          <w:spacing w:val="2"/>
          <w:kern w:val="2"/>
          <w:szCs w:val="32"/>
        </w:rPr>
        <w:t>公視基金會</w:t>
      </w:r>
      <w:r w:rsidR="009433E1" w:rsidRPr="00D73E2C">
        <w:rPr>
          <w:rFonts w:hAnsi="標楷體" w:hint="eastAsia"/>
          <w:b/>
          <w:spacing w:val="2"/>
          <w:kern w:val="2"/>
          <w:szCs w:val="32"/>
        </w:rPr>
        <w:t>使用之公用財產收益，列為該法人收入，以取得明確法源依據</w:t>
      </w:r>
      <w:r w:rsidR="009F3784" w:rsidRPr="00D73E2C">
        <w:rPr>
          <w:rFonts w:hAnsi="標楷體" w:hint="eastAsia"/>
          <w:b/>
          <w:spacing w:val="2"/>
          <w:kern w:val="2"/>
          <w:szCs w:val="32"/>
        </w:rPr>
        <w:t>一節</w:t>
      </w:r>
      <w:r w:rsidR="009433E1" w:rsidRPr="00D73E2C">
        <w:rPr>
          <w:rFonts w:hAnsi="標楷體" w:hint="eastAsia"/>
          <w:b/>
          <w:spacing w:val="2"/>
          <w:kern w:val="2"/>
          <w:szCs w:val="32"/>
        </w:rPr>
        <w:t>，</w:t>
      </w:r>
      <w:r w:rsidR="00151882" w:rsidRPr="00D73E2C">
        <w:rPr>
          <w:rFonts w:hAnsi="標楷體" w:hint="eastAsia"/>
          <w:b/>
          <w:spacing w:val="2"/>
          <w:kern w:val="2"/>
          <w:szCs w:val="32"/>
        </w:rPr>
        <w:t>因影響層面廣泛，文化部應適時徵詢財政部意見後審慎因應，方符合實需</w:t>
      </w:r>
      <w:r w:rsidR="007D253D" w:rsidRPr="00D73E2C">
        <w:rPr>
          <w:rFonts w:hAnsi="標楷體" w:hint="eastAsia"/>
          <w:b/>
          <w:spacing w:val="2"/>
          <w:kern w:val="2"/>
          <w:szCs w:val="32"/>
        </w:rPr>
        <w:t>，</w:t>
      </w:r>
      <w:r w:rsidR="00151882" w:rsidRPr="00D73E2C">
        <w:rPr>
          <w:rFonts w:hAnsi="標楷體" w:hint="eastAsia"/>
          <w:b/>
          <w:spacing w:val="2"/>
          <w:kern w:val="2"/>
          <w:szCs w:val="32"/>
        </w:rPr>
        <w:t>避免爭議</w:t>
      </w:r>
      <w:r w:rsidR="007F099C" w:rsidRPr="00D73E2C">
        <w:rPr>
          <w:rFonts w:hAnsi="標楷體" w:hint="eastAsia"/>
          <w:b/>
          <w:szCs w:val="32"/>
        </w:rPr>
        <w:t>;至於中央社尚使用作為職務宿舍之47戶國有房舍，文化部除應</w:t>
      </w:r>
      <w:r w:rsidR="00DD4E53" w:rsidRPr="00D73E2C">
        <w:rPr>
          <w:rFonts w:hAnsi="標楷體" w:hint="eastAsia"/>
          <w:b/>
          <w:szCs w:val="32"/>
        </w:rPr>
        <w:t>列管</w:t>
      </w:r>
      <w:r w:rsidR="007F099C" w:rsidRPr="00D73E2C">
        <w:rPr>
          <w:rFonts w:hAnsi="標楷體" w:hint="eastAsia"/>
          <w:b/>
          <w:szCs w:val="32"/>
        </w:rPr>
        <w:t>監督中央社確實</w:t>
      </w:r>
      <w:r w:rsidR="007F17CB">
        <w:rPr>
          <w:rFonts w:hAnsi="標楷體" w:hint="eastAsia"/>
          <w:b/>
          <w:szCs w:val="32"/>
        </w:rPr>
        <w:t>依</w:t>
      </w:r>
      <w:r w:rsidR="007F099C" w:rsidRPr="00D73E2C">
        <w:rPr>
          <w:rFonts w:hAnsi="標楷體" w:hint="eastAsia"/>
          <w:b/>
          <w:szCs w:val="32"/>
        </w:rPr>
        <w:t>計畫執行清查歸還外，該部亦應定期將執行成果彙報國產署</w:t>
      </w:r>
    </w:p>
    <w:p w:rsidR="00985129" w:rsidRPr="00D73E2C" w:rsidRDefault="00985129" w:rsidP="00EA2C95">
      <w:pPr>
        <w:pStyle w:val="3"/>
        <w:spacing w:line="460" w:lineRule="exact"/>
        <w:rPr>
          <w:rFonts w:hAnsi="標楷體"/>
          <w:b/>
        </w:rPr>
      </w:pPr>
      <w:r w:rsidRPr="00D73E2C">
        <w:rPr>
          <w:rFonts w:hAnsi="標楷體" w:hint="eastAsia"/>
        </w:rPr>
        <w:t>按公共電視法第4條規定：「公視基金會之創立基金，由主管機關編列預算捐助新臺幣一億元，並以歷年編列籌設公共電視臺預算所購之財產逕行捐贈設置，</w:t>
      </w:r>
      <w:r w:rsidR="00081681" w:rsidRPr="00D73E2C">
        <w:rPr>
          <w:rFonts w:hAnsi="標楷體" w:hint="eastAsia"/>
        </w:rPr>
        <w:t>……</w:t>
      </w:r>
      <w:r w:rsidRPr="00D73E2C">
        <w:rPr>
          <w:rFonts w:hAnsi="標楷體" w:hint="eastAsia"/>
        </w:rPr>
        <w:t>公共電視籌備委員會設立時，因業務</w:t>
      </w:r>
      <w:r w:rsidRPr="00D73E2C">
        <w:rPr>
          <w:rFonts w:hAnsi="標楷體" w:hint="eastAsia"/>
        </w:rPr>
        <w:lastRenderedPageBreak/>
        <w:t>必要使用之國有財產，除依前項規定逕行捐贈者外，由主管機關無償提供公視基金會使用。</w:t>
      </w:r>
      <w:r w:rsidR="003A1B7A" w:rsidRPr="00D73E2C">
        <w:rPr>
          <w:rFonts w:hAnsi="標楷體" w:hint="eastAsia"/>
        </w:rPr>
        <w:t>……</w:t>
      </w:r>
      <w:r w:rsidRPr="00D73E2C">
        <w:rPr>
          <w:rFonts w:hAnsi="標楷體" w:hint="eastAsia"/>
        </w:rPr>
        <w:t>」</w:t>
      </w:r>
      <w:r w:rsidR="00AC1B5D" w:rsidRPr="00D73E2C">
        <w:rPr>
          <w:rFonts w:hAnsi="標楷體" w:hint="eastAsia"/>
        </w:rPr>
        <w:t>第9條規定：「公視基金會為設立分台、發射台、轉播站或中繼站，而有取得或使用土地之必要時，有關機關應予協助。」</w:t>
      </w:r>
      <w:r w:rsidR="00081681" w:rsidRPr="00D73E2C">
        <w:rPr>
          <w:rFonts w:hAnsi="標楷體" w:hint="eastAsia"/>
        </w:rPr>
        <w:t>第28條規定：「公視基金會之經費來源如下：一、政府編列預算之捐贈。二、基金運用之孳息。三、國內外公私機構、團體或個人之捐贈。四、從事公共電視文化事業活動之收入。五、受託代製節目之收入。六、其他收入。」</w:t>
      </w:r>
      <w:r w:rsidR="00AC1B5D" w:rsidRPr="00D73E2C">
        <w:rPr>
          <w:rFonts w:hAnsi="標楷體" w:hint="eastAsia"/>
        </w:rPr>
        <w:t>第48條規定：「公視基金會因情事變更，致不能達到其設立目的時，得依立法院決議解散之。解散後其賸餘財產歸屬國庫……」</w:t>
      </w:r>
      <w:r w:rsidR="00A750FB" w:rsidRPr="00D73E2C">
        <w:rPr>
          <w:rFonts w:hAnsi="標楷體" w:hint="eastAsia"/>
        </w:rPr>
        <w:t>可知</w:t>
      </w:r>
      <w:r w:rsidR="00A750FB" w:rsidRPr="00D73E2C">
        <w:rPr>
          <w:rFonts w:hAnsi="標楷體" w:cs="標楷體" w:hint="eastAsia"/>
          <w:kern w:val="0"/>
          <w:szCs w:val="32"/>
        </w:rPr>
        <w:t>公視基金會除依據公共電視法相關規定由主管機關捐助成立外，</w:t>
      </w:r>
      <w:r w:rsidR="00AA0A64" w:rsidRPr="00D73E2C">
        <w:rPr>
          <w:rFonts w:hAnsi="標楷體" w:cs="標楷體" w:hint="eastAsia"/>
          <w:kern w:val="0"/>
          <w:szCs w:val="32"/>
        </w:rPr>
        <w:t>係</w:t>
      </w:r>
      <w:r w:rsidR="00A750FB" w:rsidRPr="00D73E2C">
        <w:rPr>
          <w:rFonts w:hAnsi="標楷體" w:cs="標楷體" w:hint="eastAsia"/>
          <w:kern w:val="0"/>
          <w:szCs w:val="32"/>
        </w:rPr>
        <w:t>以經營公共電視台為主要任務，</w:t>
      </w:r>
      <w:r w:rsidR="006A1200" w:rsidRPr="00D73E2C">
        <w:rPr>
          <w:rFonts w:hAnsi="標楷體" w:hint="eastAsia"/>
          <w:szCs w:val="32"/>
        </w:rPr>
        <w:t>業務上</w:t>
      </w:r>
      <w:r w:rsidR="0090090D" w:rsidRPr="00D73E2C">
        <w:rPr>
          <w:rFonts w:hAnsi="標楷體" w:hint="eastAsia"/>
          <w:szCs w:val="32"/>
        </w:rPr>
        <w:t>如有取得或使用土地之必要時，主管</w:t>
      </w:r>
      <w:r w:rsidR="00AC1B5D" w:rsidRPr="00D73E2C">
        <w:rPr>
          <w:rFonts w:hAnsi="標楷體" w:hint="eastAsia"/>
          <w:szCs w:val="32"/>
        </w:rPr>
        <w:t>機關應予協助</w:t>
      </w:r>
      <w:r w:rsidR="00AA0A64" w:rsidRPr="00D73E2C">
        <w:rPr>
          <w:rFonts w:hAnsi="標楷體" w:hint="eastAsia"/>
          <w:szCs w:val="32"/>
        </w:rPr>
        <w:t>提供。</w:t>
      </w:r>
    </w:p>
    <w:p w:rsidR="00F2517C" w:rsidRPr="00D73E2C" w:rsidRDefault="009B6D3C" w:rsidP="00EA2C95">
      <w:pPr>
        <w:pStyle w:val="3"/>
        <w:spacing w:line="460" w:lineRule="exact"/>
        <w:rPr>
          <w:rFonts w:hAnsi="標楷體"/>
          <w:b/>
        </w:rPr>
      </w:pPr>
      <w:r w:rsidRPr="00D73E2C">
        <w:rPr>
          <w:rFonts w:hAnsi="標楷體" w:hint="eastAsia"/>
        </w:rPr>
        <w:t>據審計部提供之資料，</w:t>
      </w:r>
      <w:r w:rsidR="00AA0A64" w:rsidRPr="00D73E2C">
        <w:rPr>
          <w:rFonts w:hAnsi="標楷體" w:hint="eastAsia"/>
        </w:rPr>
        <w:t>主管機關</w:t>
      </w:r>
      <w:r w:rsidR="003B5ABB" w:rsidRPr="00D73E2C">
        <w:rPr>
          <w:rFonts w:hAnsi="標楷體" w:hint="eastAsia"/>
        </w:rPr>
        <w:t>文化部</w:t>
      </w:r>
      <w:r w:rsidR="00AA0A64" w:rsidRPr="00D73E2C">
        <w:rPr>
          <w:rFonts w:hAnsi="標楷體" w:hint="eastAsia"/>
        </w:rPr>
        <w:t>無償提供</w:t>
      </w:r>
      <w:r w:rsidRPr="00D73E2C">
        <w:rPr>
          <w:rFonts w:hAnsi="標楷體" w:hint="eastAsia"/>
        </w:rPr>
        <w:t>公視基金會</w:t>
      </w:r>
      <w:r w:rsidR="00AA0A64" w:rsidRPr="00D73E2C">
        <w:rPr>
          <w:rFonts w:hAnsi="標楷體" w:hint="eastAsia"/>
        </w:rPr>
        <w:t>使用之國有土地有臺北市內</w:t>
      </w:r>
      <w:r w:rsidR="001A5560" w:rsidRPr="00D73E2C">
        <w:rPr>
          <w:rFonts w:hAnsi="標楷體" w:hint="eastAsia"/>
        </w:rPr>
        <w:t>湖區、新北市萬里區、臺東縣太麻里鄉及澎湖縣馬公市等多筆土地，公視</w:t>
      </w:r>
      <w:r w:rsidR="00AA0A64" w:rsidRPr="00D73E2C">
        <w:rPr>
          <w:rFonts w:hAnsi="標楷體" w:hint="eastAsia"/>
        </w:rPr>
        <w:t>基金會</w:t>
      </w:r>
      <w:r w:rsidR="001A5560" w:rsidRPr="00D73E2C">
        <w:rPr>
          <w:rFonts w:hAnsi="標楷體" w:hint="eastAsia"/>
        </w:rPr>
        <w:t>並</w:t>
      </w:r>
      <w:r w:rsidR="00AA0A64" w:rsidRPr="00D73E2C">
        <w:rPr>
          <w:rFonts w:hAnsi="標楷體" w:hint="eastAsia"/>
        </w:rPr>
        <w:t>於該等土地上自費興建有</w:t>
      </w:r>
      <w:r w:rsidR="00AA0A64" w:rsidRPr="00D73E2C">
        <w:rPr>
          <w:rFonts w:hAnsi="標楷體" w:cs="新細明體" w:hint="eastAsia"/>
          <w:bCs w:val="0"/>
          <w:kern w:val="0"/>
          <w:szCs w:val="32"/>
        </w:rPr>
        <w:t>辦公室、攝影棚、電視訊號轉播設備使用，</w:t>
      </w:r>
      <w:r w:rsidR="004046BA" w:rsidRPr="00D73E2C">
        <w:rPr>
          <w:rFonts w:hAnsi="標楷體" w:cs="新細明體" w:hint="eastAsia"/>
          <w:bCs w:val="0"/>
          <w:kern w:val="0"/>
          <w:szCs w:val="32"/>
        </w:rPr>
        <w:t>然</w:t>
      </w:r>
      <w:r w:rsidR="003B5ABB" w:rsidRPr="00D73E2C">
        <w:rPr>
          <w:rFonts w:hAnsi="標楷體" w:cs="新細明體" w:hint="eastAsia"/>
          <w:bCs w:val="0"/>
          <w:kern w:val="0"/>
          <w:szCs w:val="32"/>
        </w:rPr>
        <w:t>查</w:t>
      </w:r>
      <w:r w:rsidR="004046BA" w:rsidRPr="00D73E2C">
        <w:rPr>
          <w:rFonts w:hAnsi="標楷體" w:cs="新細明體" w:hint="eastAsia"/>
          <w:bCs w:val="0"/>
          <w:kern w:val="0"/>
          <w:szCs w:val="32"/>
        </w:rPr>
        <w:t>該基金會卻於</w:t>
      </w:r>
      <w:r w:rsidRPr="00D73E2C">
        <w:rPr>
          <w:rFonts w:hAnsi="標楷體" w:hint="eastAsia"/>
        </w:rPr>
        <w:t>105年度</w:t>
      </w:r>
      <w:r w:rsidR="001A5560" w:rsidRPr="00D73E2C">
        <w:rPr>
          <w:rFonts w:hAnsi="標楷體" w:hint="eastAsia"/>
        </w:rPr>
        <w:t>有以</w:t>
      </w:r>
      <w:r w:rsidRPr="00D73E2C">
        <w:rPr>
          <w:rFonts w:hAnsi="標楷體" w:hint="eastAsia"/>
        </w:rPr>
        <w:t>自有不動產</w:t>
      </w:r>
      <w:r w:rsidR="00AE3315" w:rsidRPr="00D73E2C">
        <w:rPr>
          <w:rFonts w:hAnsi="標楷體" w:hint="eastAsia"/>
        </w:rPr>
        <w:t>另行</w:t>
      </w:r>
      <w:r w:rsidRPr="00D73E2C">
        <w:rPr>
          <w:rFonts w:hAnsi="標楷體" w:hint="eastAsia"/>
        </w:rPr>
        <w:t>出租收益5,551,980元</w:t>
      </w:r>
      <w:r w:rsidR="006A1200" w:rsidRPr="00D73E2C">
        <w:rPr>
          <w:rFonts w:hAnsi="標楷體" w:hint="eastAsia"/>
        </w:rPr>
        <w:t>（另</w:t>
      </w:r>
      <w:r w:rsidR="00B641A0" w:rsidRPr="00D73E2C">
        <w:rPr>
          <w:rFonts w:hAnsi="標楷體" w:hint="eastAsia"/>
        </w:rPr>
        <w:t>由</w:t>
      </w:r>
      <w:r w:rsidRPr="00D73E2C">
        <w:rPr>
          <w:rFonts w:hAnsi="標楷體" w:hint="eastAsia"/>
        </w:rPr>
        <w:t>文化部</w:t>
      </w:r>
      <w:r w:rsidR="006A1200" w:rsidRPr="00D73E2C">
        <w:rPr>
          <w:rFonts w:hAnsi="標楷體" w:hint="eastAsia"/>
        </w:rPr>
        <w:t>補充說明該</w:t>
      </w:r>
      <w:r w:rsidRPr="00D73E2C">
        <w:rPr>
          <w:rFonts w:hAnsi="標楷體" w:hint="eastAsia"/>
        </w:rPr>
        <w:t>基金會106年度自有不動產出租之收益</w:t>
      </w:r>
      <w:r w:rsidR="006A1200" w:rsidRPr="00D73E2C">
        <w:rPr>
          <w:rFonts w:hAnsi="標楷體" w:hint="eastAsia"/>
        </w:rPr>
        <w:t>亦</w:t>
      </w:r>
      <w:r w:rsidRPr="00D73E2C">
        <w:rPr>
          <w:rFonts w:hAnsi="標楷體" w:hint="eastAsia"/>
        </w:rPr>
        <w:t>約有6,707,772元</w:t>
      </w:r>
      <w:r w:rsidR="006A1200" w:rsidRPr="00D73E2C">
        <w:rPr>
          <w:rFonts w:hAnsi="標楷體" w:hint="eastAsia"/>
        </w:rPr>
        <w:t>）</w:t>
      </w:r>
      <w:r w:rsidR="006A1200" w:rsidRPr="00D73E2C">
        <w:rPr>
          <w:rFonts w:hAnsi="標楷體" w:hint="eastAsia"/>
          <w:b/>
          <w:szCs w:val="32"/>
        </w:rPr>
        <w:t>，</w:t>
      </w:r>
      <w:r w:rsidR="00B0032C" w:rsidRPr="00D73E2C">
        <w:rPr>
          <w:rFonts w:hAnsi="標楷體" w:hint="eastAsia"/>
          <w:szCs w:val="32"/>
        </w:rPr>
        <w:t>因</w:t>
      </w:r>
      <w:r w:rsidR="00B0032C" w:rsidRPr="00D73E2C">
        <w:rPr>
          <w:rFonts w:hAnsi="標楷體" w:cs="標楷體" w:hint="eastAsia"/>
          <w:kern w:val="0"/>
          <w:szCs w:val="32"/>
        </w:rPr>
        <w:t>公視基金會</w:t>
      </w:r>
      <w:r w:rsidR="00F2517C" w:rsidRPr="00D73E2C">
        <w:rPr>
          <w:rFonts w:hAnsi="標楷體" w:cs="標楷體" w:hint="eastAsia"/>
          <w:kern w:val="0"/>
          <w:szCs w:val="32"/>
        </w:rPr>
        <w:t>應</w:t>
      </w:r>
      <w:r w:rsidR="00B0032C" w:rsidRPr="00D73E2C">
        <w:rPr>
          <w:rFonts w:hAnsi="標楷體" w:cs="標楷體" w:hint="eastAsia"/>
          <w:kern w:val="0"/>
          <w:szCs w:val="32"/>
        </w:rPr>
        <w:t>以經營公共電視台為主要任務</w:t>
      </w:r>
      <w:r w:rsidR="00F2517C" w:rsidRPr="00D73E2C">
        <w:rPr>
          <w:rFonts w:hAnsi="標楷體" w:cs="標楷體" w:hint="eastAsia"/>
          <w:kern w:val="0"/>
          <w:szCs w:val="32"/>
        </w:rPr>
        <w:t>，倘以</w:t>
      </w:r>
      <w:r w:rsidR="004046BA" w:rsidRPr="00D73E2C">
        <w:rPr>
          <w:rFonts w:hAnsi="標楷體" w:cs="標楷體" w:hint="eastAsia"/>
          <w:kern w:val="0"/>
          <w:szCs w:val="32"/>
        </w:rPr>
        <w:t>無償使用國有土地上，以國家預算捐助</w:t>
      </w:r>
      <w:r w:rsidR="00F2517C" w:rsidRPr="00D73E2C">
        <w:rPr>
          <w:rFonts w:hAnsi="標楷體" w:cs="標楷體" w:hint="eastAsia"/>
          <w:kern w:val="0"/>
          <w:szCs w:val="32"/>
        </w:rPr>
        <w:t>自建之不動產</w:t>
      </w:r>
      <w:r w:rsidR="003B5ABB" w:rsidRPr="00D73E2C">
        <w:rPr>
          <w:rFonts w:hAnsi="標楷體" w:cs="標楷體" w:hint="eastAsia"/>
          <w:kern w:val="0"/>
          <w:szCs w:val="32"/>
        </w:rPr>
        <w:t>再</w:t>
      </w:r>
      <w:r w:rsidR="00F2517C" w:rsidRPr="00D73E2C">
        <w:rPr>
          <w:rFonts w:hAnsi="標楷體" w:cs="標楷體" w:hint="eastAsia"/>
          <w:kern w:val="0"/>
          <w:szCs w:val="32"/>
        </w:rPr>
        <w:t>出租而獲取收益，容易產生社會不良觀感</w:t>
      </w:r>
      <w:r w:rsidR="004046BA" w:rsidRPr="00D73E2C">
        <w:rPr>
          <w:rFonts w:hAnsi="標楷體" w:cs="標楷體" w:hint="eastAsia"/>
          <w:kern w:val="0"/>
          <w:szCs w:val="32"/>
        </w:rPr>
        <w:t>之疑慮</w:t>
      </w:r>
      <w:r w:rsidR="00F2517C" w:rsidRPr="00D73E2C">
        <w:rPr>
          <w:rFonts w:hAnsi="標楷體" w:cs="標楷體" w:hint="eastAsia"/>
          <w:kern w:val="0"/>
          <w:szCs w:val="32"/>
        </w:rPr>
        <w:t>。</w:t>
      </w:r>
      <w:r w:rsidR="002D6433" w:rsidRPr="00D73E2C">
        <w:rPr>
          <w:rFonts w:hAnsi="標楷體" w:cs="標楷體" w:hint="eastAsia"/>
          <w:kern w:val="0"/>
          <w:szCs w:val="32"/>
        </w:rPr>
        <w:t>經本院詢據</w:t>
      </w:r>
      <w:r w:rsidR="00F2517C" w:rsidRPr="00D73E2C">
        <w:rPr>
          <w:rFonts w:hAnsi="標楷體" w:cs="標楷體" w:hint="eastAsia"/>
          <w:kern w:val="0"/>
          <w:szCs w:val="32"/>
        </w:rPr>
        <w:t>文化部表示，</w:t>
      </w:r>
      <w:r w:rsidR="00F2517C" w:rsidRPr="00D73E2C">
        <w:rPr>
          <w:rFonts w:hAnsi="標楷體" w:hint="eastAsia"/>
          <w:szCs w:val="32"/>
        </w:rPr>
        <w:t>囿於政府捐助經費有限，該基金會</w:t>
      </w:r>
      <w:r w:rsidR="002D6433" w:rsidRPr="00D73E2C">
        <w:rPr>
          <w:rFonts w:hAnsi="標楷體" w:hint="eastAsia"/>
          <w:szCs w:val="32"/>
        </w:rPr>
        <w:t>雖</w:t>
      </w:r>
      <w:r w:rsidR="00F2517C" w:rsidRPr="00D73E2C">
        <w:rPr>
          <w:rFonts w:hAnsi="標楷體" w:hint="eastAsia"/>
          <w:szCs w:val="32"/>
        </w:rPr>
        <w:t>在無償使用之土地上，</w:t>
      </w:r>
      <w:r w:rsidR="002D6433" w:rsidRPr="00D73E2C">
        <w:rPr>
          <w:rFonts w:hAnsi="標楷體" w:hint="eastAsia"/>
          <w:szCs w:val="32"/>
        </w:rPr>
        <w:t>有</w:t>
      </w:r>
      <w:r w:rsidR="00F2517C" w:rsidRPr="00D73E2C">
        <w:rPr>
          <w:rFonts w:hAnsi="標楷體" w:hint="eastAsia"/>
          <w:szCs w:val="32"/>
        </w:rPr>
        <w:t>自行建置之機房及鐵塔</w:t>
      </w:r>
      <w:r w:rsidR="002D6433" w:rsidRPr="00D73E2C">
        <w:rPr>
          <w:rFonts w:hAnsi="標楷體" w:hint="eastAsia"/>
          <w:szCs w:val="32"/>
        </w:rPr>
        <w:t>，</w:t>
      </w:r>
      <w:r w:rsidR="00F2517C" w:rsidRPr="00D73E2C">
        <w:rPr>
          <w:rFonts w:hAnsi="標楷體" w:hint="eastAsia"/>
          <w:szCs w:val="32"/>
        </w:rPr>
        <w:t>除自行使用外，為</w:t>
      </w:r>
      <w:r w:rsidR="002D6433" w:rsidRPr="00D73E2C">
        <w:rPr>
          <w:rFonts w:hAnsi="標楷體" w:hint="eastAsia"/>
          <w:szCs w:val="32"/>
        </w:rPr>
        <w:t>能更有效活化運</w:t>
      </w:r>
      <w:r w:rsidR="002D6433" w:rsidRPr="00D73E2C">
        <w:rPr>
          <w:rFonts w:hAnsi="標楷體" w:hint="eastAsia"/>
          <w:szCs w:val="32"/>
        </w:rPr>
        <w:lastRenderedPageBreak/>
        <w:t>用空間、發揮空間使用效益，</w:t>
      </w:r>
      <w:r w:rsidR="00F2517C" w:rsidRPr="00D73E2C">
        <w:rPr>
          <w:rFonts w:hAnsi="標楷體" w:hint="eastAsia"/>
          <w:szCs w:val="32"/>
        </w:rPr>
        <w:t>使資源共享，始將部分之機房</w:t>
      </w:r>
      <w:r w:rsidR="002D6433" w:rsidRPr="00D73E2C">
        <w:rPr>
          <w:rFonts w:hAnsi="標楷體" w:hint="eastAsia"/>
          <w:szCs w:val="32"/>
        </w:rPr>
        <w:t>、</w:t>
      </w:r>
      <w:r w:rsidR="00F2517C" w:rsidRPr="00D73E2C">
        <w:rPr>
          <w:rFonts w:hAnsi="標楷體" w:hint="eastAsia"/>
          <w:szCs w:val="32"/>
        </w:rPr>
        <w:t>鐵塔空間分享其他廣播電臺、電信基地臺等業者使用，</w:t>
      </w:r>
      <w:r w:rsidR="002D6433" w:rsidRPr="00D73E2C">
        <w:rPr>
          <w:rFonts w:hAnsi="標楷體" w:hint="eastAsia"/>
          <w:szCs w:val="32"/>
        </w:rPr>
        <w:t>效益上除可</w:t>
      </w:r>
      <w:r w:rsidR="00F2517C" w:rsidRPr="00D73E2C">
        <w:rPr>
          <w:rFonts w:hAnsi="標楷體" w:hint="eastAsia"/>
          <w:szCs w:val="32"/>
        </w:rPr>
        <w:t>解決業者廣播、電信等都市設</w:t>
      </w:r>
      <w:r w:rsidR="002D6433" w:rsidRPr="00D73E2C">
        <w:rPr>
          <w:rFonts w:hAnsi="標楷體" w:hint="eastAsia"/>
          <w:szCs w:val="32"/>
        </w:rPr>
        <w:t>台</w:t>
      </w:r>
      <w:r w:rsidR="00F2517C" w:rsidRPr="00D73E2C">
        <w:rPr>
          <w:rFonts w:hAnsi="標楷體" w:hint="eastAsia"/>
          <w:szCs w:val="32"/>
        </w:rPr>
        <w:t>之困擾</w:t>
      </w:r>
      <w:r w:rsidR="002D6433" w:rsidRPr="00D73E2C">
        <w:rPr>
          <w:rFonts w:hAnsi="標楷體" w:hint="eastAsia"/>
          <w:szCs w:val="32"/>
        </w:rPr>
        <w:t>，</w:t>
      </w:r>
      <w:r w:rsidR="00F2517C" w:rsidRPr="00D73E2C">
        <w:rPr>
          <w:rFonts w:hAnsi="標楷體" w:hint="eastAsia"/>
          <w:szCs w:val="32"/>
        </w:rPr>
        <w:t>並</w:t>
      </w:r>
      <w:r w:rsidR="002D6433" w:rsidRPr="00D73E2C">
        <w:rPr>
          <w:rFonts w:hAnsi="標楷體" w:hint="eastAsia"/>
          <w:szCs w:val="32"/>
        </w:rPr>
        <w:t>可</w:t>
      </w:r>
      <w:r w:rsidR="00F2517C" w:rsidRPr="00D73E2C">
        <w:rPr>
          <w:rFonts w:hAnsi="標楷體" w:hint="eastAsia"/>
          <w:szCs w:val="32"/>
        </w:rPr>
        <w:t>提升民眾訊號接收，</w:t>
      </w:r>
      <w:r w:rsidR="002D6433" w:rsidRPr="00D73E2C">
        <w:rPr>
          <w:rFonts w:hAnsi="標楷體" w:hint="eastAsia"/>
          <w:szCs w:val="32"/>
        </w:rPr>
        <w:t>其收益更</w:t>
      </w:r>
      <w:r w:rsidR="00F2517C" w:rsidRPr="00D73E2C">
        <w:rPr>
          <w:rFonts w:hAnsi="標楷體" w:hint="eastAsia"/>
          <w:szCs w:val="32"/>
        </w:rPr>
        <w:t>可藉以製播更多公共服務節目，以提供國民優質收視品質</w:t>
      </w:r>
      <w:r w:rsidR="002D6433" w:rsidRPr="00D73E2C">
        <w:rPr>
          <w:rFonts w:hAnsi="標楷體" w:hint="eastAsia"/>
          <w:szCs w:val="32"/>
        </w:rPr>
        <w:t>，雖有違國產法第28條不得擅為收益之規定</w:t>
      </w:r>
      <w:r w:rsidR="00F2517C" w:rsidRPr="00D73E2C">
        <w:rPr>
          <w:rFonts w:hAnsi="標楷體" w:hint="eastAsia"/>
          <w:szCs w:val="32"/>
        </w:rPr>
        <w:t>，</w:t>
      </w:r>
      <w:r w:rsidR="002D6433" w:rsidRPr="00D73E2C">
        <w:rPr>
          <w:rFonts w:hAnsi="標楷體" w:hint="eastAsia"/>
          <w:szCs w:val="32"/>
        </w:rPr>
        <w:t>然為符合實需、平杜爭議，</w:t>
      </w:r>
      <w:r w:rsidR="00F2517C" w:rsidRPr="00D73E2C">
        <w:rPr>
          <w:rFonts w:hAnsi="標楷體" w:hint="eastAsia"/>
          <w:szCs w:val="32"/>
        </w:rPr>
        <w:t>文化部</w:t>
      </w:r>
      <w:r w:rsidR="00AC1B5D" w:rsidRPr="00D73E2C">
        <w:rPr>
          <w:rFonts w:hAnsi="標楷體" w:hint="eastAsia"/>
          <w:szCs w:val="32"/>
        </w:rPr>
        <w:t>表達</w:t>
      </w:r>
      <w:r w:rsidR="00F2517C" w:rsidRPr="00D73E2C">
        <w:rPr>
          <w:rFonts w:hAnsi="標楷體" w:hint="eastAsia"/>
          <w:szCs w:val="32"/>
        </w:rPr>
        <w:t>擬修正公視法第4條將國有財產所生之收益，列為基金會之收入</w:t>
      </w:r>
      <w:r w:rsidR="002D6433" w:rsidRPr="00D73E2C">
        <w:rPr>
          <w:rFonts w:hAnsi="標楷體" w:hint="eastAsia"/>
          <w:szCs w:val="32"/>
        </w:rPr>
        <w:t>之建議</w:t>
      </w:r>
      <w:r w:rsidR="00ED7B80" w:rsidRPr="00D73E2C">
        <w:rPr>
          <w:rFonts w:hAnsi="標楷體" w:hint="eastAsia"/>
          <w:szCs w:val="32"/>
        </w:rPr>
        <w:t>。</w:t>
      </w:r>
      <w:r w:rsidR="00F2517C" w:rsidRPr="00D73E2C">
        <w:rPr>
          <w:rFonts w:hAnsi="標楷體" w:hint="eastAsia"/>
          <w:szCs w:val="32"/>
        </w:rPr>
        <w:t>然</w:t>
      </w:r>
      <w:r w:rsidR="002D6433" w:rsidRPr="00D73E2C">
        <w:rPr>
          <w:rFonts w:hAnsi="標楷體" w:hint="eastAsia"/>
          <w:szCs w:val="32"/>
        </w:rPr>
        <w:t>針對</w:t>
      </w:r>
      <w:r w:rsidR="00F2517C" w:rsidRPr="00D73E2C">
        <w:rPr>
          <w:rFonts w:hAnsi="標楷體" w:hint="eastAsia"/>
          <w:szCs w:val="32"/>
        </w:rPr>
        <w:t>前述修法爭議，財政部</w:t>
      </w:r>
      <w:r w:rsidR="002D6433" w:rsidRPr="00D73E2C">
        <w:rPr>
          <w:rFonts w:hAnsi="標楷體" w:hint="eastAsia"/>
          <w:szCs w:val="32"/>
        </w:rPr>
        <w:t>已</w:t>
      </w:r>
      <w:r w:rsidR="00F2517C" w:rsidRPr="00D73E2C">
        <w:rPr>
          <w:rFonts w:hAnsi="標楷體" w:hint="eastAsia"/>
          <w:szCs w:val="32"/>
        </w:rPr>
        <w:t>表示</w:t>
      </w:r>
      <w:r w:rsidR="00AC1B5D" w:rsidRPr="00D73E2C">
        <w:rPr>
          <w:rFonts w:hAnsi="標楷體" w:hint="eastAsia"/>
          <w:szCs w:val="32"/>
        </w:rPr>
        <w:t>，文化部倘有修法之必要，應由</w:t>
      </w:r>
      <w:r w:rsidR="00B26224" w:rsidRPr="00D73E2C">
        <w:rPr>
          <w:rFonts w:hAnsi="標楷體" w:hint="eastAsia"/>
          <w:szCs w:val="32"/>
        </w:rPr>
        <w:t>文化</w:t>
      </w:r>
      <w:r w:rsidR="00AC1B5D" w:rsidRPr="00D73E2C">
        <w:rPr>
          <w:rFonts w:hAnsi="標楷體" w:hint="eastAsia"/>
          <w:szCs w:val="32"/>
        </w:rPr>
        <w:t>部</w:t>
      </w:r>
      <w:r w:rsidR="002D6433" w:rsidRPr="00D73E2C">
        <w:rPr>
          <w:rFonts w:hAnsi="標楷體" w:hint="eastAsia"/>
          <w:szCs w:val="32"/>
        </w:rPr>
        <w:t>清楚</w:t>
      </w:r>
      <w:r w:rsidR="00AC1B5D" w:rsidRPr="00D73E2C">
        <w:rPr>
          <w:rFonts w:hAnsi="標楷體" w:hint="eastAsia"/>
          <w:szCs w:val="32"/>
        </w:rPr>
        <w:t>說明立法理由及必要性，財政部</w:t>
      </w:r>
      <w:r w:rsidR="00B26224" w:rsidRPr="00D73E2C">
        <w:rPr>
          <w:rFonts w:hAnsi="標楷體" w:hint="eastAsia"/>
          <w:szCs w:val="32"/>
        </w:rPr>
        <w:t>亦</w:t>
      </w:r>
      <w:r w:rsidR="00AC1B5D" w:rsidRPr="00D73E2C">
        <w:rPr>
          <w:rFonts w:hAnsi="標楷體" w:hint="eastAsia"/>
          <w:szCs w:val="32"/>
        </w:rPr>
        <w:t>將於立法過程適時提供意見。</w:t>
      </w:r>
    </w:p>
    <w:p w:rsidR="00AB4161" w:rsidRPr="00D73E2C" w:rsidRDefault="00AB4161" w:rsidP="00EA2C95">
      <w:pPr>
        <w:pStyle w:val="3"/>
        <w:spacing w:line="460" w:lineRule="exact"/>
        <w:rPr>
          <w:rFonts w:hAnsi="標楷體" w:cs="DFKaiShu-SB-Estd-BF"/>
          <w:szCs w:val="32"/>
        </w:rPr>
      </w:pPr>
      <w:r w:rsidRPr="00D73E2C">
        <w:rPr>
          <w:rFonts w:hAnsi="標楷體" w:hint="eastAsia"/>
          <w:szCs w:val="32"/>
        </w:rPr>
        <w:t>另</w:t>
      </w:r>
      <w:r w:rsidR="00CE0834" w:rsidRPr="00D73E2C">
        <w:rPr>
          <w:rFonts w:hAnsi="標楷體" w:hint="eastAsia"/>
          <w:szCs w:val="32"/>
        </w:rPr>
        <w:t>按</w:t>
      </w:r>
      <w:r w:rsidR="00CE0834" w:rsidRPr="00D73E2C">
        <w:rPr>
          <w:rFonts w:hAnsi="標楷體" w:cs="DFKaiShu-SB-Estd-BF" w:hint="eastAsia"/>
          <w:kern w:val="0"/>
          <w:szCs w:val="32"/>
        </w:rPr>
        <w:t>中央通訊社設置條例第4條之1規定</w:t>
      </w:r>
      <w:r w:rsidR="00CE0834" w:rsidRPr="00D73E2C">
        <w:rPr>
          <w:rFonts w:hAnsi="標楷體" w:cs="DFKaiShu-SB-Estd-BF" w:hint="eastAsia"/>
          <w:szCs w:val="32"/>
        </w:rPr>
        <w:t>：「中央社成立前原中央通訊社股份有限公司使用之國有財產，得由中央社繼續使</w:t>
      </w:r>
      <w:r w:rsidR="00CE0834" w:rsidRPr="00D73E2C">
        <w:rPr>
          <w:rFonts w:hAnsi="標楷體" w:cs="DFKaiShu-SB-Estd-BF" w:hint="eastAsia"/>
          <w:kern w:val="0"/>
          <w:szCs w:val="32"/>
        </w:rPr>
        <w:t>用，其須整修或擴建時，應徵求政府同意。</w:t>
      </w:r>
      <w:r w:rsidR="00CE0834" w:rsidRPr="00D73E2C">
        <w:rPr>
          <w:rFonts w:hAnsi="標楷體" w:cs="DFKaiShu-SB-Estd-BF" w:hint="eastAsia"/>
          <w:szCs w:val="32"/>
        </w:rPr>
        <w:t>」查本案中央社除使用</w:t>
      </w:r>
      <w:r w:rsidR="00043931" w:rsidRPr="00D73E2C">
        <w:rPr>
          <w:rFonts w:hAnsi="標楷體" w:cs="DFKaiShu-SB-Estd-BF" w:hint="eastAsia"/>
          <w:szCs w:val="32"/>
        </w:rPr>
        <w:t>國產署經管志清大樓部分樓層作為辦公室使用外，</w:t>
      </w:r>
      <w:r w:rsidR="00C84BC6" w:rsidRPr="00D73E2C">
        <w:rPr>
          <w:rFonts w:hAnsi="標楷體" w:cs="DFKaiShu-SB-Estd-BF" w:hint="eastAsia"/>
          <w:szCs w:val="32"/>
        </w:rPr>
        <w:t>原</w:t>
      </w:r>
      <w:r w:rsidR="00474B04" w:rsidRPr="00D73E2C">
        <w:rPr>
          <w:rFonts w:hAnsi="標楷體" w:cs="DFKaiShu-SB-Estd-BF" w:hint="eastAsia"/>
          <w:szCs w:val="32"/>
        </w:rPr>
        <w:t>使用位於臺北市屬國產署經管</w:t>
      </w:r>
      <w:r w:rsidR="00FA54E2" w:rsidRPr="00D73E2C">
        <w:rPr>
          <w:rFonts w:hAnsi="標楷體" w:cs="DFKaiShu-SB-Estd-BF" w:hint="eastAsia"/>
          <w:szCs w:val="32"/>
        </w:rPr>
        <w:t>之109戶非公用財產作為員工宿舍，</w:t>
      </w:r>
      <w:r w:rsidR="00DD1141" w:rsidRPr="00D73E2C">
        <w:rPr>
          <w:rFonts w:hAnsi="標楷體" w:cs="DFKaiShu-SB-Estd-BF" w:hint="eastAsia"/>
          <w:szCs w:val="32"/>
        </w:rPr>
        <w:t>文化部</w:t>
      </w:r>
      <w:r w:rsidR="00503FB1" w:rsidRPr="00D73E2C">
        <w:rPr>
          <w:rFonts w:hAnsi="標楷體" w:cs="DFKaiShu-SB-Estd-BF" w:hint="eastAsia"/>
          <w:szCs w:val="32"/>
        </w:rPr>
        <w:t>表示</w:t>
      </w:r>
      <w:r w:rsidR="00C84BC6" w:rsidRPr="00D73E2C">
        <w:rPr>
          <w:rFonts w:hAnsi="標楷體" w:cs="DFKaiShu-SB-Estd-BF" w:hint="eastAsia"/>
          <w:szCs w:val="32"/>
        </w:rPr>
        <w:t>該等宿舍之使用</w:t>
      </w:r>
      <w:r w:rsidR="00DD1141" w:rsidRPr="00D73E2C">
        <w:rPr>
          <w:rFonts w:hAnsi="標楷體" w:cs="DFKaiShu-SB-Estd-BF" w:hint="eastAsia"/>
          <w:szCs w:val="32"/>
        </w:rPr>
        <w:t>係</w:t>
      </w:r>
      <w:r w:rsidR="007444AA" w:rsidRPr="00D73E2C">
        <w:rPr>
          <w:rFonts w:hAnsi="標楷體" w:cs="DFKaiShu-SB-Estd-BF" w:hint="eastAsia"/>
          <w:szCs w:val="32"/>
        </w:rPr>
        <w:t>符合</w:t>
      </w:r>
      <w:r w:rsidR="00DD1141" w:rsidRPr="00D73E2C">
        <w:rPr>
          <w:rFonts w:hAnsi="標楷體" w:cs="DFKaiShu-SB-Estd-BF" w:hint="eastAsia"/>
          <w:szCs w:val="32"/>
        </w:rPr>
        <w:t>前述條款界定業務使用之範疇，得由該社延續成立前之使用狀態而繼續使用</w:t>
      </w:r>
      <w:r w:rsidR="00ED7B80" w:rsidRPr="00D73E2C">
        <w:rPr>
          <w:rFonts w:hAnsi="標楷體" w:cs="DFKaiShu-SB-Estd-BF" w:hint="eastAsia"/>
          <w:szCs w:val="32"/>
        </w:rPr>
        <w:t>等語</w:t>
      </w:r>
      <w:r w:rsidR="00E76B17" w:rsidRPr="00D73E2C">
        <w:rPr>
          <w:rFonts w:hAnsi="標楷體" w:cs="DFKaiShu-SB-Estd-BF" w:hint="eastAsia"/>
          <w:szCs w:val="32"/>
        </w:rPr>
        <w:t>，並</w:t>
      </w:r>
      <w:r w:rsidR="007444AA" w:rsidRPr="00D73E2C">
        <w:rPr>
          <w:rFonts w:hAnsi="標楷體" w:cs="DFKaiShu-SB-Estd-BF" w:hint="eastAsia"/>
          <w:szCs w:val="32"/>
        </w:rPr>
        <w:t>曾</w:t>
      </w:r>
      <w:r w:rsidR="00E76B17" w:rsidRPr="00D73E2C">
        <w:rPr>
          <w:rFonts w:hAnsi="標楷體" w:cs="DFKaiShu-SB-Estd-BF" w:hint="eastAsia"/>
          <w:szCs w:val="32"/>
        </w:rPr>
        <w:t>以101年11月26日文版字第101104510號函復國產署</w:t>
      </w:r>
      <w:r w:rsidR="00DD1141" w:rsidRPr="00D73E2C">
        <w:rPr>
          <w:rFonts w:hAnsi="標楷體" w:cs="DFKaiShu-SB-Estd-BF" w:hint="eastAsia"/>
          <w:szCs w:val="32"/>
        </w:rPr>
        <w:t>。</w:t>
      </w:r>
      <w:r w:rsidR="007444AA" w:rsidRPr="00D73E2C">
        <w:rPr>
          <w:rFonts w:hAnsi="標楷體" w:cs="DFKaiShu-SB-Estd-BF" w:hint="eastAsia"/>
          <w:szCs w:val="32"/>
        </w:rPr>
        <w:t>關於該等宿舍目前之使用情形，</w:t>
      </w:r>
      <w:r w:rsidR="00AA05F9" w:rsidRPr="00D73E2C">
        <w:rPr>
          <w:rFonts w:hAnsi="標楷體" w:cs="DFKaiShu-SB-Estd-BF" w:hint="eastAsia"/>
          <w:szCs w:val="32"/>
        </w:rPr>
        <w:t>文化部表示</w:t>
      </w:r>
      <w:r w:rsidR="007444AA" w:rsidRPr="00D73E2C">
        <w:rPr>
          <w:rFonts w:hAnsi="標楷體" w:cs="DFKaiShu-SB-Estd-BF" w:hint="eastAsia"/>
          <w:szCs w:val="32"/>
        </w:rPr>
        <w:t>除</w:t>
      </w:r>
      <w:r w:rsidR="00AA05F9" w:rsidRPr="00D73E2C">
        <w:rPr>
          <w:rFonts w:hAnsi="標楷體" w:cs="DFKaiShu-SB-Estd-BF" w:hint="eastAsia"/>
          <w:szCs w:val="32"/>
        </w:rPr>
        <w:t>請中央社儘速辦理清查國有房舍使用情形、進行房舍安全評估、全面檢討所有房舍使用配置及研修房舍使用相關規定等盤點工作</w:t>
      </w:r>
      <w:r w:rsidR="004D1E36" w:rsidRPr="00D73E2C">
        <w:rPr>
          <w:rFonts w:hAnsi="標楷體" w:cs="DFKaiShu-SB-Estd-BF" w:hint="eastAsia"/>
          <w:szCs w:val="32"/>
        </w:rPr>
        <w:t>外</w:t>
      </w:r>
      <w:r w:rsidR="00AA05F9" w:rsidRPr="00D73E2C">
        <w:rPr>
          <w:rFonts w:hAnsi="標楷體" w:cs="DFKaiShu-SB-Estd-BF" w:hint="eastAsia"/>
          <w:szCs w:val="32"/>
        </w:rPr>
        <w:t>，並就收回國有房舍之遷移期程、後續安置等妥為規劃</w:t>
      </w:r>
      <w:r w:rsidR="00083DD1" w:rsidRPr="00D73E2C">
        <w:rPr>
          <w:rFonts w:hAnsi="標楷體" w:cs="DFKaiShu-SB-Estd-BF" w:hint="eastAsia"/>
          <w:szCs w:val="32"/>
        </w:rPr>
        <w:t>，研提周詳計畫提報董事會討論後再報該部審核。</w:t>
      </w:r>
      <w:r w:rsidR="007444AA" w:rsidRPr="00D73E2C">
        <w:rPr>
          <w:rFonts w:hAnsi="標楷體" w:cs="DFKaiShu-SB-Estd-BF" w:hint="eastAsia"/>
          <w:szCs w:val="32"/>
        </w:rPr>
        <w:t>文化部並表示，</w:t>
      </w:r>
      <w:r w:rsidR="00083DD1" w:rsidRPr="00D73E2C">
        <w:rPr>
          <w:rFonts w:hAnsi="標楷體" w:cs="DFKaiShu-SB-Estd-BF" w:hint="eastAsia"/>
          <w:szCs w:val="32"/>
        </w:rPr>
        <w:t>中央社自</w:t>
      </w:r>
      <w:r w:rsidR="00083DD1" w:rsidRPr="00D73E2C">
        <w:rPr>
          <w:rFonts w:hAnsi="標楷體" w:cs="DFKaiShu-SB-Estd-BF"/>
          <w:szCs w:val="32"/>
        </w:rPr>
        <w:t>101</w:t>
      </w:r>
      <w:r w:rsidR="00083DD1" w:rsidRPr="00D73E2C">
        <w:rPr>
          <w:rFonts w:hAnsi="標楷體" w:cs="DFKaiShu-SB-Estd-BF" w:hint="eastAsia"/>
          <w:szCs w:val="32"/>
        </w:rPr>
        <w:t>年提出「歸還計畫」後，積極依據「宿舍管理辦法」及「宿</w:t>
      </w:r>
      <w:r w:rsidR="00083DD1" w:rsidRPr="00D73E2C">
        <w:rPr>
          <w:rFonts w:hAnsi="標楷體" w:cs="DFKaiShu-SB-Estd-BF" w:hint="eastAsia"/>
          <w:szCs w:val="32"/>
        </w:rPr>
        <w:lastRenderedPageBreak/>
        <w:t>舍清查作業要點」進行國有房舍之清查歸還，</w:t>
      </w:r>
      <w:r w:rsidR="00D026B6" w:rsidRPr="00D73E2C">
        <w:rPr>
          <w:rFonts w:hAnsi="標楷體" w:cs="DFKaiShu-SB-Estd-BF" w:hint="eastAsia"/>
          <w:szCs w:val="32"/>
        </w:rPr>
        <w:t>累計已返還</w:t>
      </w:r>
      <w:r w:rsidR="00D026B6" w:rsidRPr="00D73E2C">
        <w:rPr>
          <w:rFonts w:hAnsi="標楷體" w:cs="DFKaiShu-SB-Estd-BF"/>
          <w:szCs w:val="32"/>
        </w:rPr>
        <w:t>62</w:t>
      </w:r>
      <w:r w:rsidR="00D026B6" w:rsidRPr="00D73E2C">
        <w:rPr>
          <w:rFonts w:hAnsi="標楷體" w:cs="DFKaiShu-SB-Estd-BF" w:hint="eastAsia"/>
          <w:szCs w:val="32"/>
        </w:rPr>
        <w:t>戶，</w:t>
      </w:r>
      <w:r w:rsidR="009C048D" w:rsidRPr="00D73E2C">
        <w:rPr>
          <w:rFonts w:hAnsi="標楷體" w:cs="DFKaiShu-SB-Estd-BF" w:hint="eastAsia"/>
          <w:szCs w:val="32"/>
        </w:rPr>
        <w:t>目前使用</w:t>
      </w:r>
      <w:r w:rsidR="0059607B" w:rsidRPr="00D73E2C">
        <w:rPr>
          <w:rFonts w:hAnsi="標楷體" w:cs="DFKaiShu-SB-Estd-BF" w:hint="eastAsia"/>
          <w:szCs w:val="32"/>
        </w:rPr>
        <w:t>中</w:t>
      </w:r>
      <w:r w:rsidR="009C048D" w:rsidRPr="00D73E2C">
        <w:rPr>
          <w:rFonts w:hAnsi="標楷體" w:cs="DFKaiShu-SB-Estd-BF" w:hint="eastAsia"/>
          <w:szCs w:val="32"/>
        </w:rPr>
        <w:t>之47戶</w:t>
      </w:r>
      <w:r w:rsidR="0059607B" w:rsidRPr="00D73E2C">
        <w:rPr>
          <w:rFonts w:hAnsi="標楷體" w:cs="DFKaiShu-SB-Estd-BF" w:hint="eastAsia"/>
          <w:szCs w:val="32"/>
        </w:rPr>
        <w:t>宿舍</w:t>
      </w:r>
      <w:r w:rsidR="009C048D" w:rsidRPr="00D73E2C">
        <w:rPr>
          <w:rFonts w:hAnsi="標楷體" w:cs="DFKaiShu-SB-Estd-BF" w:hint="eastAsia"/>
          <w:szCs w:val="32"/>
        </w:rPr>
        <w:t>，中央社現職人員借住3</w:t>
      </w:r>
      <w:r w:rsidR="0059607B" w:rsidRPr="00D73E2C">
        <w:rPr>
          <w:rFonts w:hAnsi="標楷體" w:cs="DFKaiShu-SB-Estd-BF" w:hint="eastAsia"/>
          <w:szCs w:val="32"/>
        </w:rPr>
        <w:t>戶、</w:t>
      </w:r>
      <w:r w:rsidR="009C048D" w:rsidRPr="00D73E2C">
        <w:rPr>
          <w:rFonts w:hAnsi="標楷體" w:cs="DFKaiShu-SB-Estd-BF" w:hint="eastAsia"/>
          <w:szCs w:val="32"/>
        </w:rPr>
        <w:t>倉庫</w:t>
      </w:r>
      <w:r w:rsidR="001944F1" w:rsidRPr="00D73E2C">
        <w:rPr>
          <w:rFonts w:hAnsi="標楷體" w:cs="DFKaiShu-SB-Estd-BF" w:hint="eastAsia"/>
          <w:szCs w:val="32"/>
        </w:rPr>
        <w:t>使用</w:t>
      </w:r>
      <w:r w:rsidR="009C048D" w:rsidRPr="00D73E2C">
        <w:rPr>
          <w:rFonts w:hAnsi="標楷體" w:cs="DFKaiShu-SB-Estd-BF" w:hint="eastAsia"/>
          <w:szCs w:val="32"/>
        </w:rPr>
        <w:t>2戶</w:t>
      </w:r>
      <w:r w:rsidR="0059607B" w:rsidRPr="00D73E2C">
        <w:rPr>
          <w:rFonts w:hAnsi="標楷體" w:cs="DFKaiShu-SB-Estd-BF" w:hint="eastAsia"/>
          <w:szCs w:val="32"/>
        </w:rPr>
        <w:t>、</w:t>
      </w:r>
      <w:r w:rsidR="009C048D" w:rsidRPr="00D73E2C">
        <w:rPr>
          <w:rFonts w:hAnsi="標楷體" w:cs="DFKaiShu-SB-Estd-BF" w:hint="eastAsia"/>
          <w:szCs w:val="32"/>
        </w:rPr>
        <w:t>退休同仁或其遺孀借住40戶</w:t>
      </w:r>
      <w:r w:rsidR="0059607B" w:rsidRPr="00D73E2C">
        <w:rPr>
          <w:rFonts w:hAnsi="標楷體" w:cs="DFKaiShu-SB-Estd-BF" w:hint="eastAsia"/>
          <w:szCs w:val="32"/>
        </w:rPr>
        <w:t>、</w:t>
      </w:r>
      <w:r w:rsidR="009C048D" w:rsidRPr="00D73E2C">
        <w:rPr>
          <w:rFonts w:hAnsi="標楷體" w:cs="DFKaiShu-SB-Estd-BF" w:hint="eastAsia"/>
          <w:szCs w:val="32"/>
        </w:rPr>
        <w:t>法院訴訟中2戶，</w:t>
      </w:r>
      <w:r w:rsidR="0059607B" w:rsidRPr="00D73E2C">
        <w:rPr>
          <w:rFonts w:hAnsi="標楷體" w:cs="DFKaiShu-SB-Estd-BF" w:hint="eastAsia"/>
          <w:szCs w:val="32"/>
        </w:rPr>
        <w:t>該</w:t>
      </w:r>
      <w:r w:rsidR="00D026B6" w:rsidRPr="00D73E2C">
        <w:rPr>
          <w:rFonts w:hAnsi="標楷體" w:cs="DFKaiShu-SB-Estd-BF" w:hint="eastAsia"/>
          <w:szCs w:val="32"/>
        </w:rPr>
        <w:t>部亦</w:t>
      </w:r>
      <w:r w:rsidR="00503FB1" w:rsidRPr="00D73E2C">
        <w:rPr>
          <w:rFonts w:hAnsi="標楷體" w:cs="DFKaiShu-SB-Estd-BF" w:hint="eastAsia"/>
          <w:szCs w:val="32"/>
        </w:rPr>
        <w:t>會</w:t>
      </w:r>
      <w:r w:rsidR="00D026B6" w:rsidRPr="00D73E2C">
        <w:rPr>
          <w:rFonts w:hAnsi="標楷體" w:cs="DFKaiShu-SB-Estd-BF" w:hint="eastAsia"/>
          <w:szCs w:val="32"/>
        </w:rPr>
        <w:t>不定期追蹤督促國有房舍返還情形</w:t>
      </w:r>
      <w:r w:rsidR="004D1E36" w:rsidRPr="00D73E2C">
        <w:rPr>
          <w:rFonts w:hAnsi="標楷體" w:cs="DFKaiShu-SB-Estd-BF" w:hint="eastAsia"/>
          <w:szCs w:val="32"/>
        </w:rPr>
        <w:t>等語</w:t>
      </w:r>
      <w:r w:rsidR="00D026B6" w:rsidRPr="00D73E2C">
        <w:rPr>
          <w:rFonts w:hAnsi="標楷體" w:cs="DFKaiShu-SB-Estd-BF" w:hint="eastAsia"/>
          <w:szCs w:val="32"/>
        </w:rPr>
        <w:t>。</w:t>
      </w:r>
    </w:p>
    <w:p w:rsidR="002D6433" w:rsidRPr="00D73E2C" w:rsidRDefault="00300B17" w:rsidP="00EA2C95">
      <w:pPr>
        <w:pStyle w:val="3"/>
        <w:spacing w:line="460" w:lineRule="exact"/>
        <w:rPr>
          <w:rFonts w:hAnsi="標楷體"/>
        </w:rPr>
      </w:pPr>
      <w:r w:rsidRPr="00D73E2C">
        <w:rPr>
          <w:rFonts w:hAnsi="標楷體" w:hint="eastAsia"/>
        </w:rPr>
        <w:t>綜上所述，</w:t>
      </w:r>
      <w:r w:rsidR="0090090D" w:rsidRPr="00D73E2C">
        <w:rPr>
          <w:rFonts w:hAnsi="標楷體" w:cs="標楷體" w:hint="eastAsia"/>
          <w:kern w:val="0"/>
          <w:szCs w:val="32"/>
        </w:rPr>
        <w:t>公視基金會係依據公共電視法相關規定由捐助成立，</w:t>
      </w:r>
      <w:r w:rsidR="000957B4" w:rsidRPr="00D73E2C">
        <w:rPr>
          <w:rFonts w:hAnsi="標楷體" w:cs="標楷體" w:hint="eastAsia"/>
          <w:kern w:val="0"/>
          <w:szCs w:val="32"/>
        </w:rPr>
        <w:t>並</w:t>
      </w:r>
      <w:r w:rsidR="0090090D" w:rsidRPr="00D73E2C">
        <w:rPr>
          <w:rFonts w:hAnsi="標楷體" w:cs="標楷體" w:hint="eastAsia"/>
          <w:kern w:val="0"/>
          <w:szCs w:val="32"/>
        </w:rPr>
        <w:t>以經營公共電視台為主要任務，</w:t>
      </w:r>
      <w:r w:rsidR="0090090D" w:rsidRPr="00D73E2C">
        <w:rPr>
          <w:rFonts w:hAnsi="標楷體" w:hint="eastAsia"/>
          <w:szCs w:val="32"/>
        </w:rPr>
        <w:t>業務</w:t>
      </w:r>
      <w:r w:rsidR="003A1B7A" w:rsidRPr="00D73E2C">
        <w:rPr>
          <w:rFonts w:hAnsi="標楷體" w:hint="eastAsia"/>
          <w:szCs w:val="32"/>
        </w:rPr>
        <w:t>上如有取得或使用土地之必要時，主管機關</w:t>
      </w:r>
      <w:r w:rsidR="00B26224" w:rsidRPr="00D73E2C">
        <w:rPr>
          <w:rFonts w:hAnsi="標楷體" w:hint="eastAsia"/>
          <w:szCs w:val="32"/>
        </w:rPr>
        <w:t>文化部</w:t>
      </w:r>
      <w:r w:rsidR="003A1B7A" w:rsidRPr="00D73E2C">
        <w:rPr>
          <w:rFonts w:hAnsi="標楷體" w:hint="eastAsia"/>
          <w:szCs w:val="32"/>
        </w:rPr>
        <w:t>須</w:t>
      </w:r>
      <w:r w:rsidR="00997F14" w:rsidRPr="00D73E2C">
        <w:rPr>
          <w:rFonts w:hAnsi="標楷體" w:hint="eastAsia"/>
          <w:szCs w:val="32"/>
        </w:rPr>
        <w:t>依規定</w:t>
      </w:r>
      <w:r w:rsidR="003A1B7A" w:rsidRPr="00D73E2C">
        <w:rPr>
          <w:rFonts w:hAnsi="標楷體" w:hint="eastAsia"/>
          <w:szCs w:val="32"/>
        </w:rPr>
        <w:t>提供協助。</w:t>
      </w:r>
      <w:r w:rsidR="007D253D" w:rsidRPr="00D73E2C">
        <w:rPr>
          <w:rFonts w:hAnsi="標楷體" w:hint="eastAsia"/>
          <w:szCs w:val="32"/>
        </w:rPr>
        <w:t>目前，</w:t>
      </w:r>
      <w:r w:rsidR="0090090D" w:rsidRPr="00D73E2C">
        <w:rPr>
          <w:rFonts w:hAnsi="標楷體" w:hint="eastAsia"/>
          <w:szCs w:val="32"/>
        </w:rPr>
        <w:t>文化部</w:t>
      </w:r>
      <w:r w:rsidR="00997F14" w:rsidRPr="00D73E2C">
        <w:rPr>
          <w:rFonts w:hAnsi="標楷體" w:hint="eastAsia"/>
          <w:szCs w:val="32"/>
        </w:rPr>
        <w:t>已</w:t>
      </w:r>
      <w:r w:rsidR="0090090D" w:rsidRPr="00D73E2C">
        <w:rPr>
          <w:rFonts w:hAnsi="標楷體" w:hint="eastAsia"/>
          <w:szCs w:val="32"/>
        </w:rPr>
        <w:t>依規定提供該基金會</w:t>
      </w:r>
      <w:r w:rsidR="0090090D" w:rsidRPr="00D73E2C">
        <w:rPr>
          <w:rFonts w:hAnsi="標楷體" w:hint="eastAsia"/>
        </w:rPr>
        <w:t>臺北市、新北市、臺東縣及澎湖縣等多筆國有土地，以利其自費興建</w:t>
      </w:r>
      <w:r w:rsidR="0090090D" w:rsidRPr="00D73E2C">
        <w:rPr>
          <w:rFonts w:hAnsi="標楷體" w:cs="新細明體" w:hint="eastAsia"/>
          <w:bCs w:val="0"/>
          <w:kern w:val="0"/>
          <w:szCs w:val="32"/>
        </w:rPr>
        <w:t>辦公室或訊號轉播站等使用，</w:t>
      </w:r>
      <w:r w:rsidR="003A1B7A" w:rsidRPr="00D73E2C">
        <w:rPr>
          <w:rFonts w:hAnsi="標楷體" w:cs="新細明體" w:hint="eastAsia"/>
          <w:bCs w:val="0"/>
          <w:kern w:val="0"/>
          <w:szCs w:val="32"/>
        </w:rPr>
        <w:t>然</w:t>
      </w:r>
      <w:r w:rsidRPr="00D73E2C">
        <w:rPr>
          <w:rFonts w:hAnsi="標楷體" w:hint="eastAsia"/>
        </w:rPr>
        <w:t>依現行國產法規定，</w:t>
      </w:r>
      <w:r w:rsidRPr="00D73E2C">
        <w:rPr>
          <w:rFonts w:hAnsi="標楷體" w:hint="eastAsia"/>
          <w:szCs w:val="32"/>
        </w:rPr>
        <w:t>使用中之公用財產係不得任意有收益行為</w:t>
      </w:r>
      <w:r w:rsidR="000957B4" w:rsidRPr="00D73E2C">
        <w:rPr>
          <w:rFonts w:hAnsi="標楷體" w:hint="eastAsia"/>
        </w:rPr>
        <w:t>。本案公視基金會雖</w:t>
      </w:r>
      <w:r w:rsidR="000957B4" w:rsidRPr="00D73E2C">
        <w:rPr>
          <w:rFonts w:hAnsi="標楷體" w:hint="eastAsia"/>
          <w:szCs w:val="32"/>
        </w:rPr>
        <w:t>為製播更多公共服務節目、</w:t>
      </w:r>
      <w:r w:rsidRPr="00D73E2C">
        <w:rPr>
          <w:rFonts w:hAnsi="標楷體" w:hint="eastAsia"/>
          <w:szCs w:val="32"/>
        </w:rPr>
        <w:t>有效活化運用空間</w:t>
      </w:r>
      <w:r w:rsidR="000957B4" w:rsidRPr="00D73E2C">
        <w:rPr>
          <w:rFonts w:hAnsi="標楷體" w:hint="eastAsia"/>
          <w:szCs w:val="32"/>
        </w:rPr>
        <w:t>、</w:t>
      </w:r>
      <w:r w:rsidRPr="00D73E2C">
        <w:rPr>
          <w:rFonts w:hAnsi="標楷體" w:hint="eastAsia"/>
          <w:szCs w:val="32"/>
        </w:rPr>
        <w:t>發揮資源共享觀念</w:t>
      </w:r>
      <w:r w:rsidR="002F1FA0" w:rsidRPr="00D73E2C">
        <w:rPr>
          <w:rFonts w:hAnsi="標楷體" w:hint="eastAsia"/>
          <w:szCs w:val="32"/>
        </w:rPr>
        <w:t>，而有</w:t>
      </w:r>
      <w:r w:rsidR="003A1B7A" w:rsidRPr="00D73E2C">
        <w:rPr>
          <w:rFonts w:hAnsi="標楷體" w:hint="eastAsia"/>
          <w:szCs w:val="32"/>
        </w:rPr>
        <w:t>將租金收入（即國有財產所生之收益）</w:t>
      </w:r>
      <w:r w:rsidR="00151882" w:rsidRPr="00D73E2C">
        <w:rPr>
          <w:rFonts w:hAnsi="標楷體" w:hint="eastAsia"/>
          <w:szCs w:val="32"/>
        </w:rPr>
        <w:t>修法</w:t>
      </w:r>
      <w:r w:rsidR="003A1B7A" w:rsidRPr="00D73E2C">
        <w:rPr>
          <w:rFonts w:hAnsi="標楷體" w:hint="eastAsia"/>
          <w:szCs w:val="32"/>
        </w:rPr>
        <w:t>納入該基金會</w:t>
      </w:r>
      <w:r w:rsidR="00151882" w:rsidRPr="00D73E2C">
        <w:rPr>
          <w:rFonts w:hAnsi="標楷體" w:hint="eastAsia"/>
          <w:szCs w:val="32"/>
        </w:rPr>
        <w:t>正式收入之</w:t>
      </w:r>
      <w:r w:rsidR="002F1FA0" w:rsidRPr="00D73E2C">
        <w:rPr>
          <w:rFonts w:hAnsi="標楷體" w:hint="eastAsia"/>
          <w:szCs w:val="32"/>
        </w:rPr>
        <w:t>建議，</w:t>
      </w:r>
      <w:r w:rsidR="00151882" w:rsidRPr="00D73E2C">
        <w:rPr>
          <w:rFonts w:hAnsi="標楷體" w:hint="eastAsia"/>
          <w:szCs w:val="32"/>
        </w:rPr>
        <w:t>然因影響層面廣泛，</w:t>
      </w:r>
      <w:r w:rsidR="002F1FA0" w:rsidRPr="00D73E2C">
        <w:rPr>
          <w:rFonts w:hAnsi="標楷體" w:hint="eastAsia"/>
          <w:szCs w:val="32"/>
        </w:rPr>
        <w:t>文化部</w:t>
      </w:r>
      <w:r w:rsidR="002F1FA0" w:rsidRPr="00D73E2C">
        <w:rPr>
          <w:rFonts w:hAnsi="標楷體" w:hint="eastAsia"/>
          <w:spacing w:val="2"/>
          <w:kern w:val="2"/>
          <w:szCs w:val="32"/>
        </w:rPr>
        <w:t>應</w:t>
      </w:r>
      <w:r w:rsidR="00151882" w:rsidRPr="00D73E2C">
        <w:rPr>
          <w:rFonts w:hAnsi="標楷體" w:hint="eastAsia"/>
          <w:spacing w:val="2"/>
          <w:kern w:val="2"/>
          <w:szCs w:val="32"/>
        </w:rPr>
        <w:t>適時徵詢財政部意見後</w:t>
      </w:r>
      <w:r w:rsidR="002F1FA0" w:rsidRPr="00D73E2C">
        <w:rPr>
          <w:rFonts w:hAnsi="標楷體" w:hint="eastAsia"/>
          <w:spacing w:val="2"/>
          <w:kern w:val="2"/>
          <w:szCs w:val="32"/>
        </w:rPr>
        <w:t>審慎因應，</w:t>
      </w:r>
      <w:r w:rsidR="00151882" w:rsidRPr="00D73E2C">
        <w:rPr>
          <w:rFonts w:hAnsi="標楷體" w:hint="eastAsia"/>
          <w:spacing w:val="2"/>
          <w:kern w:val="2"/>
          <w:szCs w:val="32"/>
        </w:rPr>
        <w:t>方</w:t>
      </w:r>
      <w:r w:rsidR="002F1FA0" w:rsidRPr="00D73E2C">
        <w:rPr>
          <w:rFonts w:hAnsi="標楷體" w:hint="eastAsia"/>
          <w:szCs w:val="32"/>
        </w:rPr>
        <w:t>符合實需</w:t>
      </w:r>
      <w:r w:rsidR="007D253D" w:rsidRPr="00D73E2C">
        <w:rPr>
          <w:rFonts w:hAnsi="標楷體" w:hint="eastAsia"/>
          <w:szCs w:val="32"/>
        </w:rPr>
        <w:t>，</w:t>
      </w:r>
      <w:r w:rsidR="002F1FA0" w:rsidRPr="00D73E2C">
        <w:rPr>
          <w:rFonts w:hAnsi="標楷體" w:hint="eastAsia"/>
          <w:szCs w:val="32"/>
        </w:rPr>
        <w:t>避免爭議</w:t>
      </w:r>
      <w:r w:rsidR="00D97951" w:rsidRPr="00D73E2C">
        <w:rPr>
          <w:rFonts w:hAnsi="標楷體" w:hint="eastAsia"/>
          <w:szCs w:val="32"/>
        </w:rPr>
        <w:t>;至於中央社尚使用作為職務宿舍之47戶</w:t>
      </w:r>
      <w:r w:rsidR="00CD7804" w:rsidRPr="00D73E2C">
        <w:rPr>
          <w:rFonts w:hAnsi="標楷體" w:hint="eastAsia"/>
          <w:szCs w:val="32"/>
        </w:rPr>
        <w:t>國有房舍，</w:t>
      </w:r>
      <w:r w:rsidR="007F099C" w:rsidRPr="00D73E2C">
        <w:rPr>
          <w:rFonts w:hAnsi="標楷體" w:hint="eastAsia"/>
          <w:szCs w:val="32"/>
        </w:rPr>
        <w:t>文化部除應監督</w:t>
      </w:r>
      <w:r w:rsidR="00847B90" w:rsidRPr="00D73E2C">
        <w:rPr>
          <w:rFonts w:hAnsi="標楷體" w:hint="eastAsia"/>
          <w:szCs w:val="32"/>
        </w:rPr>
        <w:t>中央社確實執行清查歸還</w:t>
      </w:r>
      <w:r w:rsidR="00245C0F" w:rsidRPr="00D73E2C">
        <w:rPr>
          <w:rFonts w:hAnsi="標楷體" w:hint="eastAsia"/>
          <w:szCs w:val="32"/>
        </w:rPr>
        <w:t>之計畫外</w:t>
      </w:r>
      <w:r w:rsidR="00847B90" w:rsidRPr="00D73E2C">
        <w:rPr>
          <w:rFonts w:hAnsi="標楷體" w:hint="eastAsia"/>
          <w:szCs w:val="32"/>
        </w:rPr>
        <w:t>，</w:t>
      </w:r>
      <w:r w:rsidR="007F099C" w:rsidRPr="00D73E2C">
        <w:rPr>
          <w:rFonts w:hAnsi="標楷體" w:hint="eastAsia"/>
          <w:szCs w:val="32"/>
        </w:rPr>
        <w:t>該部亦應定期將執行成果彙報國產署</w:t>
      </w:r>
      <w:r w:rsidR="00245C0F" w:rsidRPr="00D73E2C">
        <w:rPr>
          <w:rFonts w:hAnsi="標楷體" w:hint="eastAsia"/>
          <w:szCs w:val="32"/>
        </w:rPr>
        <w:t>列管</w:t>
      </w:r>
      <w:r w:rsidR="002F1FA0" w:rsidRPr="00D73E2C">
        <w:rPr>
          <w:rFonts w:hAnsi="標楷體" w:hint="eastAsia"/>
          <w:szCs w:val="32"/>
        </w:rPr>
        <w:t>。</w:t>
      </w:r>
    </w:p>
    <w:p w:rsidR="00727352" w:rsidRPr="00D73E2C" w:rsidRDefault="007D253D" w:rsidP="00EA2C95">
      <w:pPr>
        <w:pStyle w:val="2"/>
        <w:spacing w:line="460" w:lineRule="exact"/>
        <w:rPr>
          <w:rFonts w:hAnsi="標楷體"/>
          <w:b/>
        </w:rPr>
      </w:pPr>
      <w:r w:rsidRPr="00D73E2C">
        <w:rPr>
          <w:rFonts w:hAnsi="標楷體" w:hint="eastAsia"/>
          <w:b/>
        </w:rPr>
        <w:t>財政部</w:t>
      </w:r>
      <w:r w:rsidR="00727352" w:rsidRPr="00D73E2C">
        <w:rPr>
          <w:rFonts w:hAnsi="標楷體" w:hint="eastAsia"/>
          <w:b/>
        </w:rPr>
        <w:t>查核工研院</w:t>
      </w:r>
      <w:r w:rsidR="00A03628" w:rsidRPr="00D73E2C">
        <w:rPr>
          <w:rFonts w:hAnsi="標楷體" w:hint="eastAsia"/>
          <w:b/>
        </w:rPr>
        <w:t>除</w:t>
      </w:r>
      <w:r w:rsidR="0093247A" w:rsidRPr="00D73E2C">
        <w:rPr>
          <w:rFonts w:hAnsi="標楷體" w:hint="eastAsia"/>
          <w:b/>
        </w:rPr>
        <w:t>使用</w:t>
      </w:r>
      <w:r w:rsidR="00A03628" w:rsidRPr="00D73E2C">
        <w:rPr>
          <w:rFonts w:hAnsi="標楷體" w:hint="eastAsia"/>
          <w:b/>
        </w:rPr>
        <w:t>國有公用財產外，</w:t>
      </w:r>
      <w:r w:rsidR="00323906" w:rsidRPr="00D73E2C">
        <w:rPr>
          <w:rFonts w:hAnsi="標楷體" w:hint="eastAsia"/>
          <w:b/>
        </w:rPr>
        <w:t>尚</w:t>
      </w:r>
      <w:r w:rsidR="00EF7F51" w:rsidRPr="00D73E2C">
        <w:rPr>
          <w:rFonts w:hAnsi="標楷體" w:hint="eastAsia"/>
          <w:b/>
        </w:rPr>
        <w:t>使用新竹市成功段54地號</w:t>
      </w:r>
      <w:r w:rsidR="00EF7F51" w:rsidRPr="00D73E2C">
        <w:rPr>
          <w:rFonts w:hAnsi="標楷體" w:hint="eastAsia"/>
          <w:b/>
          <w:szCs w:val="32"/>
        </w:rPr>
        <w:t>及高雄市楠梓區高楠段</w:t>
      </w:r>
      <w:r w:rsidR="00EF7F51" w:rsidRPr="00D73E2C">
        <w:rPr>
          <w:rFonts w:hAnsi="標楷體"/>
          <w:b/>
          <w:szCs w:val="32"/>
        </w:rPr>
        <w:t>411</w:t>
      </w:r>
      <w:r w:rsidR="00EF7F51" w:rsidRPr="00D73E2C">
        <w:rPr>
          <w:rFonts w:hAnsi="標楷體" w:hint="eastAsia"/>
          <w:b/>
          <w:szCs w:val="32"/>
        </w:rPr>
        <w:t>地號等</w:t>
      </w:r>
      <w:r w:rsidR="00D90439" w:rsidRPr="00D73E2C">
        <w:rPr>
          <w:rFonts w:hAnsi="標楷體" w:hint="eastAsia"/>
          <w:b/>
        </w:rPr>
        <w:t>國有非公用財</w:t>
      </w:r>
      <w:r w:rsidR="00EF7F51" w:rsidRPr="00D73E2C">
        <w:rPr>
          <w:rFonts w:hAnsi="標楷體" w:hint="eastAsia"/>
          <w:b/>
        </w:rPr>
        <w:t>產</w:t>
      </w:r>
      <w:r w:rsidR="006C642C" w:rsidRPr="00D73E2C">
        <w:rPr>
          <w:rFonts w:hAnsi="標楷體" w:hint="eastAsia"/>
          <w:b/>
        </w:rPr>
        <w:t>，</w:t>
      </w:r>
      <w:r w:rsidR="00710D82" w:rsidRPr="00D73E2C">
        <w:rPr>
          <w:rFonts w:hAnsi="標楷體" w:hint="eastAsia"/>
          <w:b/>
        </w:rPr>
        <w:t>該等</w:t>
      </w:r>
      <w:r w:rsidR="002F1BCD" w:rsidRPr="00D73E2C">
        <w:rPr>
          <w:rFonts w:hAnsi="標楷體" w:hint="eastAsia"/>
          <w:b/>
        </w:rPr>
        <w:t>非公用</w:t>
      </w:r>
      <w:r w:rsidR="00D90439" w:rsidRPr="00D73E2C">
        <w:rPr>
          <w:rFonts w:hAnsi="標楷體" w:hint="eastAsia"/>
          <w:b/>
        </w:rPr>
        <w:t>財產</w:t>
      </w:r>
      <w:r w:rsidR="00710D82" w:rsidRPr="00D73E2C">
        <w:rPr>
          <w:rFonts w:hAnsi="標楷體" w:hint="eastAsia"/>
          <w:b/>
        </w:rPr>
        <w:t>或因尚</w:t>
      </w:r>
      <w:r w:rsidR="003D296F" w:rsidRPr="00D73E2C">
        <w:rPr>
          <w:rFonts w:hAnsi="標楷體" w:hint="eastAsia"/>
          <w:b/>
        </w:rPr>
        <w:t>未完成</w:t>
      </w:r>
      <w:r w:rsidR="002F1BCD" w:rsidRPr="00D73E2C">
        <w:rPr>
          <w:rFonts w:hAnsi="標楷體" w:hint="eastAsia"/>
          <w:b/>
        </w:rPr>
        <w:t>辦理捐贈</w:t>
      </w:r>
      <w:r w:rsidR="003D296F" w:rsidRPr="00D73E2C">
        <w:rPr>
          <w:rFonts w:hAnsi="標楷體" w:hint="eastAsia"/>
          <w:b/>
        </w:rPr>
        <w:t>或</w:t>
      </w:r>
      <w:r w:rsidR="00710D82" w:rsidRPr="00D73E2C">
        <w:rPr>
          <w:rFonts w:hAnsi="標楷體" w:hint="eastAsia"/>
          <w:b/>
        </w:rPr>
        <w:t>需</w:t>
      </w:r>
      <w:r w:rsidR="0093247A" w:rsidRPr="00D73E2C">
        <w:rPr>
          <w:rFonts w:hAnsi="標楷體" w:hint="eastAsia"/>
          <w:b/>
        </w:rPr>
        <w:t>等</w:t>
      </w:r>
      <w:r w:rsidR="003D296F" w:rsidRPr="00D73E2C">
        <w:rPr>
          <w:rFonts w:hAnsi="標楷體" w:hint="eastAsia"/>
          <w:b/>
        </w:rPr>
        <w:t>待核定交換</w:t>
      </w:r>
      <w:r w:rsidR="0093247A" w:rsidRPr="00D73E2C">
        <w:rPr>
          <w:rFonts w:hAnsi="標楷體" w:hint="eastAsia"/>
          <w:b/>
        </w:rPr>
        <w:t>之故</w:t>
      </w:r>
      <w:r w:rsidR="0025620F" w:rsidRPr="00D73E2C">
        <w:rPr>
          <w:rFonts w:hAnsi="標楷體" w:hint="eastAsia"/>
          <w:b/>
        </w:rPr>
        <w:t>，</w:t>
      </w:r>
      <w:r w:rsidR="00710D82" w:rsidRPr="00D73E2C">
        <w:rPr>
          <w:rFonts w:hAnsi="標楷體" w:hint="eastAsia"/>
          <w:b/>
        </w:rPr>
        <w:t>目前</w:t>
      </w:r>
      <w:r w:rsidR="00772AFE" w:rsidRPr="00D73E2C">
        <w:rPr>
          <w:rFonts w:hAnsi="標楷體" w:hint="eastAsia"/>
          <w:b/>
        </w:rPr>
        <w:t>均</w:t>
      </w:r>
      <w:r w:rsidR="0093247A" w:rsidRPr="00D73E2C">
        <w:rPr>
          <w:rFonts w:hAnsi="標楷體" w:hint="eastAsia"/>
          <w:b/>
        </w:rPr>
        <w:t>未合法取得使用權源，</w:t>
      </w:r>
      <w:r w:rsidR="009E3D15" w:rsidRPr="00D73E2C">
        <w:rPr>
          <w:rFonts w:hAnsi="標楷體" w:hint="eastAsia"/>
          <w:b/>
        </w:rPr>
        <w:t>確有不當</w:t>
      </w:r>
      <w:r w:rsidR="00CE6084" w:rsidRPr="00D73E2C">
        <w:rPr>
          <w:rFonts w:hAnsi="標楷體" w:hint="eastAsia"/>
          <w:b/>
        </w:rPr>
        <w:t>，</w:t>
      </w:r>
      <w:r w:rsidR="00AB3A8C" w:rsidRPr="00D73E2C">
        <w:rPr>
          <w:rFonts w:hAnsi="標楷體" w:hint="eastAsia"/>
          <w:b/>
        </w:rPr>
        <w:t>行政院應儘速協調相關機關妥為處理</w:t>
      </w:r>
    </w:p>
    <w:p w:rsidR="003A5927" w:rsidRPr="00D73E2C" w:rsidRDefault="005E7569" w:rsidP="00EA2C95">
      <w:pPr>
        <w:pStyle w:val="3"/>
        <w:spacing w:line="460" w:lineRule="exact"/>
        <w:rPr>
          <w:rFonts w:hAnsi="標楷體"/>
        </w:rPr>
      </w:pPr>
      <w:r w:rsidRPr="00D73E2C">
        <w:rPr>
          <w:rFonts w:hAnsi="標楷體" w:hint="eastAsia"/>
        </w:rPr>
        <w:t>財政部查復本院時表示</w:t>
      </w:r>
      <w:r w:rsidR="007D3CC7" w:rsidRPr="00D73E2C">
        <w:rPr>
          <w:rFonts w:hAnsi="標楷體" w:hint="eastAsia"/>
        </w:rPr>
        <w:t>，</w:t>
      </w:r>
      <w:r w:rsidR="00D86767" w:rsidRPr="00D73E2C">
        <w:rPr>
          <w:rFonts w:hAnsi="標楷體" w:hint="eastAsia"/>
        </w:rPr>
        <w:t>新竹市</w:t>
      </w:r>
      <w:r w:rsidR="00D86767" w:rsidRPr="00D73E2C">
        <w:rPr>
          <w:rFonts w:hAnsi="標楷體" w:hint="eastAsia"/>
          <w:szCs w:val="32"/>
        </w:rPr>
        <w:t>成功段</w:t>
      </w:r>
      <w:r w:rsidR="00D86767" w:rsidRPr="00D73E2C">
        <w:rPr>
          <w:rFonts w:hAnsi="標楷體"/>
          <w:szCs w:val="32"/>
        </w:rPr>
        <w:t>54</w:t>
      </w:r>
      <w:r w:rsidR="00D86767" w:rsidRPr="00D73E2C">
        <w:rPr>
          <w:rFonts w:hAnsi="標楷體" w:hint="eastAsia"/>
          <w:szCs w:val="32"/>
        </w:rPr>
        <w:t>、</w:t>
      </w:r>
      <w:r w:rsidR="00D86767" w:rsidRPr="00D73E2C">
        <w:rPr>
          <w:rFonts w:hAnsi="標楷體"/>
          <w:szCs w:val="32"/>
        </w:rPr>
        <w:t>57</w:t>
      </w:r>
      <w:r w:rsidR="00D86767" w:rsidRPr="00D73E2C">
        <w:rPr>
          <w:rFonts w:hAnsi="標楷體" w:hint="eastAsia"/>
          <w:szCs w:val="32"/>
        </w:rPr>
        <w:t>、</w:t>
      </w:r>
      <w:r w:rsidR="005470AB" w:rsidRPr="00D73E2C">
        <w:rPr>
          <w:rFonts w:hAnsi="標楷體"/>
          <w:szCs w:val="32"/>
        </w:rPr>
        <w:t>67</w:t>
      </w:r>
      <w:r w:rsidR="00D86767" w:rsidRPr="00D73E2C">
        <w:rPr>
          <w:rFonts w:hAnsi="標楷體" w:hint="eastAsia"/>
          <w:szCs w:val="32"/>
        </w:rPr>
        <w:t>地號</w:t>
      </w:r>
      <w:r w:rsidR="00C32C78" w:rsidRPr="00D73E2C">
        <w:rPr>
          <w:rFonts w:hAnsi="標楷體"/>
          <w:szCs w:val="32"/>
        </w:rPr>
        <w:t>3</w:t>
      </w:r>
      <w:r w:rsidR="00D86767" w:rsidRPr="00D73E2C">
        <w:rPr>
          <w:rFonts w:hAnsi="標楷體" w:hint="eastAsia"/>
          <w:szCs w:val="32"/>
        </w:rPr>
        <w:t>筆國有</w:t>
      </w:r>
      <w:r w:rsidR="00CF1A93" w:rsidRPr="00D73E2C">
        <w:rPr>
          <w:rFonts w:hAnsi="標楷體" w:hint="eastAsia"/>
          <w:szCs w:val="32"/>
        </w:rPr>
        <w:t>非公用</w:t>
      </w:r>
      <w:r w:rsidR="00D86767" w:rsidRPr="00D73E2C">
        <w:rPr>
          <w:rFonts w:hAnsi="標楷體" w:hint="eastAsia"/>
          <w:szCs w:val="32"/>
        </w:rPr>
        <w:t>土地</w:t>
      </w:r>
      <w:r w:rsidR="007D3CC7" w:rsidRPr="00D73E2C">
        <w:rPr>
          <w:rFonts w:hAnsi="標楷體" w:hint="eastAsia"/>
          <w:szCs w:val="32"/>
        </w:rPr>
        <w:t>，</w:t>
      </w:r>
      <w:r w:rsidR="007D3CC7" w:rsidRPr="00D73E2C">
        <w:rPr>
          <w:rFonts w:hAnsi="標楷體" w:hint="eastAsia"/>
        </w:rPr>
        <w:t>位於原經濟部聯合工業</w:t>
      </w:r>
      <w:r w:rsidR="007D3CC7" w:rsidRPr="00D73E2C">
        <w:rPr>
          <w:rFonts w:hAnsi="標楷體" w:hint="eastAsia"/>
        </w:rPr>
        <w:lastRenderedPageBreak/>
        <w:t>研究所</w:t>
      </w:r>
      <w:r w:rsidR="0097206A" w:rsidRPr="00D73E2C">
        <w:rPr>
          <w:rFonts w:hAnsi="標楷體" w:hint="eastAsia"/>
        </w:rPr>
        <w:t>使用範圍，</w:t>
      </w:r>
      <w:r w:rsidR="007D3CC7" w:rsidRPr="00D73E2C">
        <w:rPr>
          <w:rFonts w:hAnsi="標楷體" w:hint="eastAsia"/>
        </w:rPr>
        <w:t>連同房屋早由經濟部於</w:t>
      </w:r>
      <w:r w:rsidR="00C32C78" w:rsidRPr="00D73E2C">
        <w:rPr>
          <w:rFonts w:hAnsi="標楷體"/>
        </w:rPr>
        <w:t>62</w:t>
      </w:r>
      <w:r w:rsidR="007D3CC7" w:rsidRPr="00D73E2C">
        <w:rPr>
          <w:rFonts w:hAnsi="標楷體" w:hint="eastAsia"/>
        </w:rPr>
        <w:t>年間依工業技術研究院設置條例</w:t>
      </w:r>
      <w:r w:rsidR="007D3CC7" w:rsidRPr="00D73E2C">
        <w:rPr>
          <w:rFonts w:hAnsi="標楷體"/>
        </w:rPr>
        <w:t>(</w:t>
      </w:r>
      <w:r w:rsidR="007D3CC7" w:rsidRPr="00D73E2C">
        <w:rPr>
          <w:rFonts w:hAnsi="標楷體" w:hint="eastAsia"/>
        </w:rPr>
        <w:t>下稱設置條例</w:t>
      </w:r>
      <w:r w:rsidR="007D3CC7" w:rsidRPr="00D73E2C">
        <w:rPr>
          <w:rFonts w:hAnsi="標楷體"/>
        </w:rPr>
        <w:t>)</w:t>
      </w:r>
      <w:r w:rsidR="007D3CC7" w:rsidRPr="00D73E2C">
        <w:rPr>
          <w:rFonts w:hAnsi="標楷體" w:hint="eastAsia"/>
        </w:rPr>
        <w:t>規定捐贈予工研院，</w:t>
      </w:r>
      <w:r w:rsidR="0097206A" w:rsidRPr="00D73E2C">
        <w:rPr>
          <w:rFonts w:hAnsi="標楷體" w:hint="eastAsia"/>
        </w:rPr>
        <w:t>因</w:t>
      </w:r>
      <w:r w:rsidR="007D3CC7" w:rsidRPr="00D73E2C">
        <w:rPr>
          <w:rFonts w:hAnsi="標楷體" w:hint="eastAsia"/>
        </w:rPr>
        <w:t>該等土地當時為未登記地，致未一併捐贈，經濟部</w:t>
      </w:r>
      <w:r w:rsidR="007D3CC7" w:rsidRPr="00D73E2C">
        <w:rPr>
          <w:rFonts w:hAnsi="標楷體"/>
        </w:rPr>
        <w:t>95</w:t>
      </w:r>
      <w:r w:rsidR="007D3CC7" w:rsidRPr="00D73E2C">
        <w:rPr>
          <w:rFonts w:hAnsi="標楷體" w:hint="eastAsia"/>
        </w:rPr>
        <w:t>年</w:t>
      </w:r>
      <w:r w:rsidR="007D3CC7" w:rsidRPr="00D73E2C">
        <w:rPr>
          <w:rFonts w:hAnsi="標楷體"/>
        </w:rPr>
        <w:t>5</w:t>
      </w:r>
      <w:r w:rsidR="007D3CC7" w:rsidRPr="00D73E2C">
        <w:rPr>
          <w:rFonts w:hAnsi="標楷體" w:hint="eastAsia"/>
        </w:rPr>
        <w:t>月</w:t>
      </w:r>
      <w:r w:rsidR="007D3CC7" w:rsidRPr="00D73E2C">
        <w:rPr>
          <w:rFonts w:hAnsi="標楷體"/>
        </w:rPr>
        <w:t>9</w:t>
      </w:r>
      <w:r w:rsidR="007D3CC7" w:rsidRPr="00D73E2C">
        <w:rPr>
          <w:rFonts w:hAnsi="標楷體" w:hint="eastAsia"/>
        </w:rPr>
        <w:t>日</w:t>
      </w:r>
      <w:r w:rsidR="0097206A" w:rsidRPr="00D73E2C">
        <w:rPr>
          <w:rFonts w:hAnsi="標楷體" w:hint="eastAsia"/>
        </w:rPr>
        <w:t>曾</w:t>
      </w:r>
      <w:r w:rsidR="007D3CC7" w:rsidRPr="00D73E2C">
        <w:rPr>
          <w:rFonts w:hAnsi="標楷體" w:hint="eastAsia"/>
        </w:rPr>
        <w:t>召開會議研商獲致結論，上開</w:t>
      </w:r>
      <w:r w:rsidR="007D3CC7" w:rsidRPr="00D73E2C">
        <w:rPr>
          <w:rFonts w:hAnsi="標楷體"/>
        </w:rPr>
        <w:t>3</w:t>
      </w:r>
      <w:r w:rsidR="007D3CC7" w:rsidRPr="00D73E2C">
        <w:rPr>
          <w:rFonts w:hAnsi="標楷體" w:hint="eastAsia"/>
        </w:rPr>
        <w:t>筆土地如經濟部確認屬設置條例第</w:t>
      </w:r>
      <w:r w:rsidR="007D3CC7" w:rsidRPr="00D73E2C">
        <w:rPr>
          <w:rFonts w:hAnsi="標楷體"/>
        </w:rPr>
        <w:t>3</w:t>
      </w:r>
      <w:r w:rsidR="007D3CC7" w:rsidRPr="00D73E2C">
        <w:rPr>
          <w:rFonts w:hAnsi="標楷體" w:hint="eastAsia"/>
        </w:rPr>
        <w:t>條規定得辦理捐贈之範圍，請經濟部檢送核定捐贈之土地清冊，通知國產署辦理收支併列預算程序，俟完成預算程序，</w:t>
      </w:r>
      <w:r w:rsidR="005470AB" w:rsidRPr="00D73E2C">
        <w:rPr>
          <w:rFonts w:hAnsi="標楷體" w:hint="eastAsia"/>
        </w:rPr>
        <w:t>再</w:t>
      </w:r>
      <w:r w:rsidR="007D3CC7" w:rsidRPr="00D73E2C">
        <w:rPr>
          <w:rFonts w:hAnsi="標楷體" w:hint="eastAsia"/>
        </w:rPr>
        <w:t>由國產署辦理捐贈事宜。</w:t>
      </w:r>
      <w:r w:rsidR="005470AB" w:rsidRPr="00D73E2C">
        <w:rPr>
          <w:rFonts w:hAnsi="標楷體" w:hint="eastAsia"/>
        </w:rPr>
        <w:t>雖</w:t>
      </w:r>
      <w:r w:rsidR="007D3CC7" w:rsidRPr="00D73E2C">
        <w:rPr>
          <w:rFonts w:hAnsi="標楷體" w:hint="eastAsia"/>
        </w:rPr>
        <w:t>經濟部</w:t>
      </w:r>
      <w:r w:rsidR="005470AB" w:rsidRPr="00D73E2C">
        <w:rPr>
          <w:rFonts w:hAnsi="標楷體" w:hint="eastAsia"/>
        </w:rPr>
        <w:t>於</w:t>
      </w:r>
      <w:r w:rsidR="007D3CC7" w:rsidRPr="00D73E2C">
        <w:rPr>
          <w:rFonts w:hAnsi="標楷體" w:hint="eastAsia"/>
        </w:rPr>
        <w:t>96年4月20日函查明上開3筆土地確屬設置條例得辦理捐贈之範圍，然</w:t>
      </w:r>
      <w:r w:rsidR="00481A74" w:rsidRPr="00D73E2C">
        <w:rPr>
          <w:rFonts w:hAnsi="標楷體" w:hint="eastAsia"/>
        </w:rPr>
        <w:t>經財政部多次函請</w:t>
      </w:r>
      <w:r w:rsidR="00876533" w:rsidRPr="00D73E2C">
        <w:rPr>
          <w:rFonts w:hAnsi="標楷體" w:hint="eastAsia"/>
        </w:rPr>
        <w:t>經濟部</w:t>
      </w:r>
      <w:r w:rsidR="00481A74" w:rsidRPr="00D73E2C">
        <w:rPr>
          <w:rFonts w:hAnsi="標楷體" w:hint="eastAsia"/>
        </w:rPr>
        <w:t>辦理，</w:t>
      </w:r>
      <w:r w:rsidR="007D3CC7" w:rsidRPr="00D73E2C">
        <w:rPr>
          <w:rFonts w:hAnsi="標楷體" w:hint="eastAsia"/>
        </w:rPr>
        <w:t>迄今</w:t>
      </w:r>
      <w:r w:rsidR="00481A74" w:rsidRPr="00D73E2C">
        <w:rPr>
          <w:rFonts w:hAnsi="標楷體" w:hint="eastAsia"/>
        </w:rPr>
        <w:t>經濟部</w:t>
      </w:r>
      <w:r w:rsidR="007D3CC7" w:rsidRPr="00D73E2C">
        <w:rPr>
          <w:rFonts w:hAnsi="標楷體" w:hint="eastAsia"/>
        </w:rPr>
        <w:t>仍未</w:t>
      </w:r>
      <w:r w:rsidR="00876533" w:rsidRPr="00D73E2C">
        <w:rPr>
          <w:rFonts w:hAnsi="標楷體" w:hint="eastAsia"/>
        </w:rPr>
        <w:t>依程序</w:t>
      </w:r>
      <w:r w:rsidR="007D3CC7" w:rsidRPr="00D73E2C">
        <w:rPr>
          <w:rFonts w:hAnsi="標楷體" w:hint="eastAsia"/>
        </w:rPr>
        <w:t>辦理。</w:t>
      </w:r>
    </w:p>
    <w:p w:rsidR="00D86767" w:rsidRPr="00D73E2C" w:rsidRDefault="00481A74" w:rsidP="00EA2C95">
      <w:pPr>
        <w:pStyle w:val="3"/>
        <w:spacing w:line="460" w:lineRule="exact"/>
        <w:rPr>
          <w:rFonts w:hAnsi="標楷體"/>
        </w:rPr>
      </w:pPr>
      <w:r w:rsidRPr="00D73E2C">
        <w:rPr>
          <w:rFonts w:hAnsi="標楷體" w:hint="eastAsia"/>
        </w:rPr>
        <w:t>另外，</w:t>
      </w:r>
      <w:r w:rsidR="00CF1A93" w:rsidRPr="00D73E2C">
        <w:rPr>
          <w:rFonts w:hAnsi="標楷體" w:hint="eastAsia"/>
        </w:rPr>
        <w:t>工研院</w:t>
      </w:r>
      <w:r w:rsidR="002574BC" w:rsidRPr="00D73E2C">
        <w:rPr>
          <w:rFonts w:hAnsi="標楷體" w:hint="eastAsia"/>
        </w:rPr>
        <w:t>使用中亦</w:t>
      </w:r>
      <w:r w:rsidR="00121708" w:rsidRPr="00D73E2C">
        <w:rPr>
          <w:rFonts w:hAnsi="標楷體" w:hint="eastAsia"/>
        </w:rPr>
        <w:t>未取得合法</w:t>
      </w:r>
      <w:r w:rsidR="00CF1A93" w:rsidRPr="00D73E2C">
        <w:rPr>
          <w:rFonts w:hAnsi="標楷體" w:hint="eastAsia"/>
        </w:rPr>
        <w:t>使用之</w:t>
      </w:r>
      <w:r w:rsidR="00CF1A93" w:rsidRPr="00D73E2C">
        <w:rPr>
          <w:rFonts w:hAnsi="標楷體" w:hint="eastAsia"/>
          <w:szCs w:val="32"/>
        </w:rPr>
        <w:t>新竹市成功段</w:t>
      </w:r>
      <w:r w:rsidR="00CF1A93" w:rsidRPr="00D73E2C">
        <w:rPr>
          <w:rFonts w:hAnsi="標楷體"/>
          <w:szCs w:val="32"/>
        </w:rPr>
        <w:t>3</w:t>
      </w:r>
      <w:r w:rsidR="00CF1A93" w:rsidRPr="00D73E2C">
        <w:rPr>
          <w:rFonts w:hAnsi="標楷體" w:hint="eastAsia"/>
          <w:szCs w:val="32"/>
        </w:rPr>
        <w:t>、</w:t>
      </w:r>
      <w:r w:rsidR="00CF1A93" w:rsidRPr="00D73E2C">
        <w:rPr>
          <w:rFonts w:hAnsi="標楷體"/>
          <w:szCs w:val="32"/>
        </w:rPr>
        <w:t>4</w:t>
      </w:r>
      <w:r w:rsidR="00CF1A93" w:rsidRPr="00D73E2C">
        <w:rPr>
          <w:rFonts w:hAnsi="標楷體" w:hint="eastAsia"/>
          <w:szCs w:val="32"/>
        </w:rPr>
        <w:t>、</w:t>
      </w:r>
      <w:r w:rsidR="00CF1A93" w:rsidRPr="00D73E2C">
        <w:rPr>
          <w:rFonts w:hAnsi="標楷體"/>
          <w:szCs w:val="32"/>
        </w:rPr>
        <w:t>471</w:t>
      </w:r>
      <w:r w:rsidR="00CF1A93" w:rsidRPr="00D73E2C">
        <w:rPr>
          <w:rFonts w:hAnsi="標楷體" w:hint="eastAsia"/>
          <w:szCs w:val="32"/>
        </w:rPr>
        <w:t>、</w:t>
      </w:r>
      <w:r w:rsidR="00C32C78" w:rsidRPr="00D73E2C">
        <w:rPr>
          <w:rFonts w:hAnsi="標楷體"/>
          <w:szCs w:val="32"/>
        </w:rPr>
        <w:t>472</w:t>
      </w:r>
      <w:r w:rsidR="00CF1A93" w:rsidRPr="00D73E2C">
        <w:rPr>
          <w:rFonts w:hAnsi="標楷體" w:hint="eastAsia"/>
          <w:szCs w:val="32"/>
        </w:rPr>
        <w:t>建號</w:t>
      </w:r>
      <w:r w:rsidR="00C32C78" w:rsidRPr="00D73E2C">
        <w:rPr>
          <w:rFonts w:hAnsi="標楷體"/>
          <w:szCs w:val="32"/>
        </w:rPr>
        <w:t>4</w:t>
      </w:r>
      <w:r w:rsidR="00CF1A93" w:rsidRPr="00D73E2C">
        <w:rPr>
          <w:rFonts w:hAnsi="標楷體" w:hint="eastAsia"/>
          <w:szCs w:val="32"/>
        </w:rPr>
        <w:t>棟國有房屋及高雄市楠梓區高楠段</w:t>
      </w:r>
      <w:r w:rsidR="00CF1A93" w:rsidRPr="00D73E2C">
        <w:rPr>
          <w:rFonts w:hAnsi="標楷體"/>
          <w:szCs w:val="32"/>
        </w:rPr>
        <w:t>411</w:t>
      </w:r>
      <w:r w:rsidR="00CF1A93" w:rsidRPr="00D73E2C">
        <w:rPr>
          <w:rFonts w:hAnsi="標楷體" w:hint="eastAsia"/>
          <w:szCs w:val="32"/>
        </w:rPr>
        <w:t>地號國有土地，</w:t>
      </w:r>
      <w:r w:rsidR="00121708" w:rsidRPr="00D73E2C">
        <w:rPr>
          <w:rFonts w:hAnsi="標楷體" w:hint="eastAsia"/>
          <w:szCs w:val="32"/>
        </w:rPr>
        <w:t>因國立清華大學主校門整體規劃及提高土地利用價值</w:t>
      </w:r>
      <w:r w:rsidR="000954AB" w:rsidRPr="00D73E2C">
        <w:rPr>
          <w:rFonts w:hAnsi="標楷體" w:hint="eastAsia"/>
          <w:szCs w:val="32"/>
        </w:rPr>
        <w:t>之需要，</w:t>
      </w:r>
      <w:r w:rsidR="00772425" w:rsidRPr="00D73E2C">
        <w:rPr>
          <w:rFonts w:hAnsi="標楷體" w:hint="eastAsia"/>
          <w:szCs w:val="32"/>
        </w:rPr>
        <w:t>該校目前正</w:t>
      </w:r>
      <w:r w:rsidR="00332C53" w:rsidRPr="00D73E2C">
        <w:rPr>
          <w:rFonts w:hAnsi="標楷體" w:hint="eastAsia"/>
          <w:szCs w:val="32"/>
        </w:rPr>
        <w:t>依「國有非公用不動產交換辦法」</w:t>
      </w:r>
      <w:r w:rsidR="00E66FB7" w:rsidRPr="00D73E2C">
        <w:rPr>
          <w:rFonts w:hAnsi="標楷體" w:hint="eastAsia"/>
          <w:szCs w:val="32"/>
        </w:rPr>
        <w:t>（下稱交換辦法）</w:t>
      </w:r>
      <w:r w:rsidR="00332C53" w:rsidRPr="00D73E2C">
        <w:rPr>
          <w:rFonts w:hAnsi="標楷體" w:hint="eastAsia"/>
          <w:szCs w:val="32"/>
        </w:rPr>
        <w:t>規定</w:t>
      </w:r>
      <w:r w:rsidR="00E6783D" w:rsidRPr="00D73E2C">
        <w:rPr>
          <w:rFonts w:hAnsi="標楷體" w:hint="eastAsia"/>
          <w:szCs w:val="32"/>
        </w:rPr>
        <w:t>，</w:t>
      </w:r>
      <w:r w:rsidR="000954AB" w:rsidRPr="00D73E2C">
        <w:rPr>
          <w:rFonts w:hAnsi="標楷體" w:hint="eastAsia"/>
          <w:szCs w:val="32"/>
        </w:rPr>
        <w:t>申請以工研院所有</w:t>
      </w:r>
      <w:r w:rsidR="000954AB" w:rsidRPr="00D73E2C">
        <w:rPr>
          <w:rFonts w:hAnsi="標楷體" w:hint="eastAsia"/>
        </w:rPr>
        <w:t>新竹市成功段</w:t>
      </w:r>
      <w:r w:rsidR="00772425" w:rsidRPr="00D73E2C">
        <w:rPr>
          <w:rFonts w:hAnsi="標楷體" w:hint="eastAsia"/>
        </w:rPr>
        <w:t>72</w:t>
      </w:r>
      <w:r w:rsidR="000954AB" w:rsidRPr="00D73E2C">
        <w:rPr>
          <w:rFonts w:hAnsi="標楷體" w:hint="eastAsia"/>
        </w:rPr>
        <w:t>地號土地</w:t>
      </w:r>
      <w:r w:rsidR="00E6783D" w:rsidRPr="00D73E2C">
        <w:rPr>
          <w:rFonts w:hAnsi="標楷體" w:hint="eastAsia"/>
        </w:rPr>
        <w:t>交換前述新竹市及高雄市等國有房地，</w:t>
      </w:r>
      <w:r w:rsidR="00772425" w:rsidRPr="00D73E2C">
        <w:rPr>
          <w:rFonts w:hAnsi="標楷體" w:hint="eastAsia"/>
        </w:rPr>
        <w:t>嗣</w:t>
      </w:r>
      <w:r w:rsidR="00E66FB7" w:rsidRPr="00D73E2C">
        <w:rPr>
          <w:rFonts w:hAnsi="標楷體" w:hint="eastAsia"/>
        </w:rPr>
        <w:t>國立清華大學不動產使用計畫報奉行政院核定同意後，</w:t>
      </w:r>
      <w:r w:rsidR="00F07B25" w:rsidRPr="00D73E2C">
        <w:rPr>
          <w:rFonts w:hAnsi="標楷體" w:hint="eastAsia"/>
        </w:rPr>
        <w:t>辦理所有權移轉予工研院。</w:t>
      </w:r>
    </w:p>
    <w:p w:rsidR="003A5927" w:rsidRPr="00D73E2C" w:rsidRDefault="00F07B25" w:rsidP="00EA2C95">
      <w:pPr>
        <w:pStyle w:val="3"/>
        <w:spacing w:line="460" w:lineRule="exact"/>
        <w:rPr>
          <w:rFonts w:hAnsi="標楷體"/>
        </w:rPr>
      </w:pPr>
      <w:r w:rsidRPr="00D73E2C">
        <w:rPr>
          <w:rFonts w:hAnsi="標楷體" w:hint="eastAsia"/>
        </w:rPr>
        <w:t>綜上所述，工研院使用</w:t>
      </w:r>
      <w:r w:rsidR="005B1C33" w:rsidRPr="00D73E2C">
        <w:rPr>
          <w:rFonts w:hAnsi="標楷體" w:hint="eastAsia"/>
        </w:rPr>
        <w:t>中之</w:t>
      </w:r>
      <w:r w:rsidRPr="00D73E2C">
        <w:rPr>
          <w:rFonts w:hAnsi="標楷體" w:hint="eastAsia"/>
        </w:rPr>
        <w:t>新竹市成功段54地號</w:t>
      </w:r>
      <w:r w:rsidRPr="00D73E2C">
        <w:rPr>
          <w:rFonts w:hAnsi="標楷體" w:hint="eastAsia"/>
          <w:szCs w:val="32"/>
        </w:rPr>
        <w:t>及高雄市楠梓區高楠段</w:t>
      </w:r>
      <w:r w:rsidRPr="00D73E2C">
        <w:rPr>
          <w:rFonts w:hAnsi="標楷體"/>
          <w:szCs w:val="32"/>
        </w:rPr>
        <w:t>411</w:t>
      </w:r>
      <w:r w:rsidRPr="00D73E2C">
        <w:rPr>
          <w:rFonts w:hAnsi="標楷體" w:hint="eastAsia"/>
          <w:szCs w:val="32"/>
        </w:rPr>
        <w:t>地號等</w:t>
      </w:r>
      <w:r w:rsidRPr="00D73E2C">
        <w:rPr>
          <w:rFonts w:hAnsi="標楷體" w:hint="eastAsia"/>
        </w:rPr>
        <w:t>國有非公用財產，該等非公用財產或因尚未完成辦理捐贈</w:t>
      </w:r>
      <w:r w:rsidR="00773781" w:rsidRPr="00D73E2C">
        <w:rPr>
          <w:rFonts w:hAnsi="標楷體" w:hint="eastAsia"/>
        </w:rPr>
        <w:t>、</w:t>
      </w:r>
      <w:r w:rsidRPr="00D73E2C">
        <w:rPr>
          <w:rFonts w:hAnsi="標楷體" w:hint="eastAsia"/>
        </w:rPr>
        <w:t>或需</w:t>
      </w:r>
      <w:r w:rsidR="005B1C33" w:rsidRPr="00D73E2C">
        <w:rPr>
          <w:rFonts w:hAnsi="標楷體" w:hint="eastAsia"/>
        </w:rPr>
        <w:t>嗣</w:t>
      </w:r>
      <w:r w:rsidR="00773781" w:rsidRPr="00D73E2C">
        <w:rPr>
          <w:rFonts w:hAnsi="標楷體" w:hint="eastAsia"/>
        </w:rPr>
        <w:t>行政院</w:t>
      </w:r>
      <w:r w:rsidRPr="00D73E2C">
        <w:rPr>
          <w:rFonts w:hAnsi="標楷體" w:hint="eastAsia"/>
        </w:rPr>
        <w:t>核定</w:t>
      </w:r>
      <w:r w:rsidR="005B1C33" w:rsidRPr="00D73E2C">
        <w:rPr>
          <w:rFonts w:hAnsi="標楷體" w:hint="eastAsia"/>
        </w:rPr>
        <w:t>同意</w:t>
      </w:r>
      <w:r w:rsidR="0026323A" w:rsidRPr="00D73E2C">
        <w:rPr>
          <w:rFonts w:hAnsi="標楷體" w:hint="eastAsia"/>
        </w:rPr>
        <w:t>交換之故，目前均未合法取得使用權源，</w:t>
      </w:r>
      <w:r w:rsidR="008B1061" w:rsidRPr="00D73E2C">
        <w:rPr>
          <w:rFonts w:hAnsi="標楷體" w:hint="eastAsia"/>
        </w:rPr>
        <w:t>確有不當，</w:t>
      </w:r>
      <w:r w:rsidR="00AB3A8C" w:rsidRPr="00D73E2C">
        <w:rPr>
          <w:rFonts w:hAnsi="標楷體" w:hint="eastAsia"/>
        </w:rPr>
        <w:t>行政院</w:t>
      </w:r>
      <w:r w:rsidR="008B1061" w:rsidRPr="00D73E2C">
        <w:rPr>
          <w:rFonts w:hAnsi="標楷體" w:hint="eastAsia"/>
        </w:rPr>
        <w:t>應儘速</w:t>
      </w:r>
      <w:r w:rsidR="00AB3A8C" w:rsidRPr="00D73E2C">
        <w:rPr>
          <w:rFonts w:hAnsi="標楷體" w:hint="eastAsia"/>
        </w:rPr>
        <w:t>協調相關機關妥為處理</w:t>
      </w:r>
      <w:r w:rsidRPr="00D73E2C">
        <w:rPr>
          <w:rFonts w:hAnsi="標楷體" w:hint="eastAsia"/>
        </w:rPr>
        <w:t>。</w:t>
      </w:r>
    </w:p>
    <w:p w:rsidR="00E25849" w:rsidRPr="00D73E2C" w:rsidRDefault="00E25849" w:rsidP="004E05A1">
      <w:pPr>
        <w:pStyle w:val="1"/>
        <w:ind w:left="2380" w:hanging="2380"/>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D73E2C">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D73E2C">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D73E2C" w:rsidRDefault="00EC671C">
      <w:pPr>
        <w:pStyle w:val="2"/>
        <w:rPr>
          <w:rFonts w:hAnsi="標楷體"/>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Ansi="標楷體" w:hint="eastAsia"/>
        </w:rPr>
        <w:t>抄</w:t>
      </w:r>
      <w:r w:rsidR="00FB7770" w:rsidRPr="00D73E2C">
        <w:rPr>
          <w:rFonts w:hAnsi="標楷體" w:hint="eastAsia"/>
        </w:rPr>
        <w:t>調查意見</w:t>
      </w:r>
      <w:bookmarkStart w:id="103" w:name="_Toc421794877"/>
      <w:bookmarkStart w:id="104" w:name="_Toc421795443"/>
      <w:bookmarkStart w:id="105" w:name="_Toc421796024"/>
      <w:bookmarkStart w:id="106" w:name="_Toc422728959"/>
      <w:bookmarkStart w:id="107" w:name="_Toc422834162"/>
      <w:bookmarkEnd w:id="77"/>
      <w:bookmarkEnd w:id="78"/>
      <w:bookmarkEnd w:id="79"/>
      <w:bookmarkEnd w:id="80"/>
      <w:bookmarkEnd w:id="81"/>
      <w:bookmarkEnd w:id="82"/>
      <w:bookmarkEnd w:id="83"/>
      <w:r w:rsidR="00B91A29" w:rsidRPr="00D73E2C">
        <w:rPr>
          <w:rFonts w:hAnsi="標楷體" w:hint="eastAsia"/>
        </w:rPr>
        <w:t>一</w:t>
      </w:r>
      <w:r w:rsidR="00E25849" w:rsidRPr="00D73E2C">
        <w:rPr>
          <w:rFonts w:hAnsi="標楷體" w:hint="eastAsia"/>
        </w:rPr>
        <w:t>，</w:t>
      </w:r>
      <w:r>
        <w:rPr>
          <w:rFonts w:hAnsi="標楷體" w:hint="eastAsia"/>
        </w:rPr>
        <w:t>函</w:t>
      </w:r>
      <w:r w:rsidR="008B1061" w:rsidRPr="00D73E2C">
        <w:rPr>
          <w:rFonts w:hAnsi="標楷體" w:hint="eastAsia"/>
        </w:rPr>
        <w:t>請</w:t>
      </w:r>
      <w:r w:rsidR="00B91A29" w:rsidRPr="00D73E2C">
        <w:rPr>
          <w:rFonts w:hAnsi="標楷體" w:hint="eastAsia"/>
        </w:rPr>
        <w:t>行</w:t>
      </w:r>
      <w:r w:rsidR="00C355D8" w:rsidRPr="00D73E2C">
        <w:rPr>
          <w:rFonts w:hAnsi="標楷體" w:hint="eastAsia"/>
        </w:rPr>
        <w:t>政院轉飭</w:t>
      </w:r>
      <w:r w:rsidR="008761DC" w:rsidRPr="00D73E2C">
        <w:rPr>
          <w:rFonts w:hAnsi="標楷體" w:hint="eastAsia"/>
        </w:rPr>
        <w:t>相關部、會</w:t>
      </w:r>
      <w:r w:rsidR="00C355D8" w:rsidRPr="00D73E2C">
        <w:rPr>
          <w:rFonts w:hAnsi="標楷體" w:hint="eastAsia"/>
        </w:rPr>
        <w:t>督促</w:t>
      </w:r>
      <w:r w:rsidR="00132BED" w:rsidRPr="00D73E2C">
        <w:rPr>
          <w:rFonts w:hAnsi="標楷體" w:hint="eastAsia"/>
        </w:rPr>
        <w:t>主管機關</w:t>
      </w:r>
      <w:bookmarkEnd w:id="84"/>
      <w:bookmarkEnd w:id="85"/>
      <w:bookmarkEnd w:id="86"/>
      <w:bookmarkEnd w:id="87"/>
      <w:bookmarkEnd w:id="88"/>
      <w:bookmarkEnd w:id="89"/>
      <w:bookmarkEnd w:id="90"/>
      <w:bookmarkEnd w:id="91"/>
      <w:bookmarkEnd w:id="103"/>
      <w:bookmarkEnd w:id="104"/>
      <w:bookmarkEnd w:id="105"/>
      <w:bookmarkEnd w:id="106"/>
      <w:bookmarkEnd w:id="107"/>
      <w:r w:rsidR="008B1061" w:rsidRPr="00D73E2C">
        <w:rPr>
          <w:rFonts w:hAnsi="標楷體" w:hint="eastAsia"/>
        </w:rPr>
        <w:t>檢討改進</w:t>
      </w:r>
      <w:r>
        <w:rPr>
          <w:rFonts w:hAnsi="標楷體" w:hint="eastAsia"/>
        </w:rPr>
        <w:t>見復</w:t>
      </w:r>
      <w:r w:rsidR="00E71774" w:rsidRPr="00D73E2C">
        <w:rPr>
          <w:rFonts w:hAnsi="標楷體" w:cs="新細明體" w:hint="eastAsia"/>
          <w:kern w:val="0"/>
          <w:szCs w:val="32"/>
        </w:rPr>
        <w:t>。</w:t>
      </w:r>
    </w:p>
    <w:p w:rsidR="00CD564A" w:rsidRPr="00D73E2C" w:rsidRDefault="00EC671C">
      <w:pPr>
        <w:pStyle w:val="2"/>
        <w:rPr>
          <w:rFonts w:hAnsi="標楷體"/>
        </w:rPr>
      </w:pPr>
      <w:r>
        <w:rPr>
          <w:rFonts w:hAnsi="標楷體" w:hint="eastAsia"/>
        </w:rPr>
        <w:t>抄</w:t>
      </w:r>
      <w:r w:rsidR="00BC2EDC" w:rsidRPr="00D73E2C">
        <w:rPr>
          <w:rFonts w:hAnsi="標楷體" w:hint="eastAsia"/>
        </w:rPr>
        <w:t>調查意見二，</w:t>
      </w:r>
      <w:r>
        <w:rPr>
          <w:rFonts w:hAnsi="標楷體" w:hint="eastAsia"/>
        </w:rPr>
        <w:t>函請</w:t>
      </w:r>
      <w:r w:rsidR="00BC2EDC" w:rsidRPr="00D73E2C">
        <w:rPr>
          <w:rFonts w:hAnsi="標楷體" w:hint="eastAsia"/>
        </w:rPr>
        <w:t>行政院</w:t>
      </w:r>
      <w:r w:rsidR="00980DB5" w:rsidRPr="00D73E2C">
        <w:rPr>
          <w:rFonts w:hAnsi="標楷體" w:hint="eastAsia"/>
        </w:rPr>
        <w:t>敦促</w:t>
      </w:r>
      <w:r w:rsidR="00BC2EDC" w:rsidRPr="00D73E2C">
        <w:rPr>
          <w:rFonts w:hAnsi="標楷體" w:hint="eastAsia"/>
        </w:rPr>
        <w:t>經濟部及文化部</w:t>
      </w:r>
      <w:r w:rsidR="008B1061" w:rsidRPr="00D73E2C">
        <w:rPr>
          <w:rFonts w:hAnsi="標楷體" w:hint="eastAsia"/>
        </w:rPr>
        <w:t>檢討改進</w:t>
      </w:r>
      <w:r>
        <w:rPr>
          <w:rFonts w:hAnsi="標楷體" w:hint="eastAsia"/>
        </w:rPr>
        <w:t>見復</w:t>
      </w:r>
      <w:r w:rsidR="00BC2EDC" w:rsidRPr="00D73E2C">
        <w:rPr>
          <w:rFonts w:hAnsi="標楷體" w:hint="eastAsia"/>
          <w:b/>
        </w:rPr>
        <w:t>。</w:t>
      </w:r>
    </w:p>
    <w:p w:rsidR="005F0C90" w:rsidRPr="00D73E2C" w:rsidRDefault="00EC671C">
      <w:pPr>
        <w:pStyle w:val="2"/>
        <w:rPr>
          <w:rFonts w:hAnsi="標楷體"/>
        </w:rPr>
      </w:pPr>
      <w:r>
        <w:rPr>
          <w:rFonts w:hAnsi="標楷體" w:hint="eastAsia"/>
        </w:rPr>
        <w:t>抄</w:t>
      </w:r>
      <w:r w:rsidR="005F0C90" w:rsidRPr="00D73E2C">
        <w:rPr>
          <w:rFonts w:hAnsi="標楷體" w:hint="eastAsia"/>
        </w:rPr>
        <w:t>調查意見</w:t>
      </w:r>
      <w:r w:rsidR="00BC2EDC" w:rsidRPr="00D73E2C">
        <w:rPr>
          <w:rFonts w:hAnsi="標楷體" w:hint="eastAsia"/>
        </w:rPr>
        <w:t>三</w:t>
      </w:r>
      <w:r w:rsidR="005F0C90" w:rsidRPr="00D73E2C">
        <w:rPr>
          <w:rFonts w:hAnsi="標楷體" w:hint="eastAsia"/>
        </w:rPr>
        <w:t>，</w:t>
      </w:r>
      <w:r>
        <w:rPr>
          <w:rFonts w:hAnsi="標楷體" w:hint="eastAsia"/>
        </w:rPr>
        <w:t>函</w:t>
      </w:r>
      <w:r w:rsidR="004842C5" w:rsidRPr="00D73E2C">
        <w:rPr>
          <w:rFonts w:hAnsi="標楷體" w:hint="eastAsia"/>
        </w:rPr>
        <w:t>請</w:t>
      </w:r>
      <w:r w:rsidR="005F0C90" w:rsidRPr="00D73E2C">
        <w:rPr>
          <w:rFonts w:hAnsi="標楷體" w:hint="eastAsia"/>
        </w:rPr>
        <w:t>行政院轉飭文化部</w:t>
      </w:r>
      <w:r w:rsidR="004842C5" w:rsidRPr="00D73E2C">
        <w:rPr>
          <w:rFonts w:hAnsi="標楷體" w:hint="eastAsia"/>
        </w:rPr>
        <w:t>注意辦理</w:t>
      </w:r>
      <w:r>
        <w:rPr>
          <w:rFonts w:hAnsi="標楷體" w:hint="eastAsia"/>
        </w:rPr>
        <w:t>見復</w:t>
      </w:r>
      <w:r w:rsidR="005F0C90" w:rsidRPr="00D73E2C">
        <w:rPr>
          <w:rFonts w:hAnsi="標楷體" w:hint="eastAsia"/>
        </w:rPr>
        <w:t>。</w:t>
      </w:r>
    </w:p>
    <w:p w:rsidR="0003684F" w:rsidRPr="00D73E2C" w:rsidRDefault="00EC671C">
      <w:pPr>
        <w:pStyle w:val="2"/>
        <w:rPr>
          <w:rFonts w:hAnsi="標楷體"/>
        </w:rPr>
      </w:pPr>
      <w:r>
        <w:rPr>
          <w:rFonts w:hAnsi="標楷體" w:hint="eastAsia"/>
        </w:rPr>
        <w:t>抄</w:t>
      </w:r>
      <w:r w:rsidR="0003684F" w:rsidRPr="00D73E2C">
        <w:rPr>
          <w:rFonts w:hAnsi="標楷體" w:hint="eastAsia"/>
        </w:rPr>
        <w:t>調查意見</w:t>
      </w:r>
      <w:r w:rsidR="00BC2EDC" w:rsidRPr="00D73E2C">
        <w:rPr>
          <w:rFonts w:hAnsi="標楷體" w:hint="eastAsia"/>
        </w:rPr>
        <w:t>四</w:t>
      </w:r>
      <w:r w:rsidR="0003684F" w:rsidRPr="00D73E2C">
        <w:rPr>
          <w:rFonts w:hAnsi="標楷體" w:hint="eastAsia"/>
        </w:rPr>
        <w:t>，</w:t>
      </w:r>
      <w:r>
        <w:rPr>
          <w:rFonts w:hAnsi="標楷體" w:hint="eastAsia"/>
        </w:rPr>
        <w:t>函</w:t>
      </w:r>
      <w:r w:rsidR="004842C5" w:rsidRPr="00D73E2C">
        <w:rPr>
          <w:rFonts w:hAnsi="標楷體" w:hint="eastAsia"/>
        </w:rPr>
        <w:t>請</w:t>
      </w:r>
      <w:r w:rsidR="00DF41DB" w:rsidRPr="00D73E2C">
        <w:rPr>
          <w:rFonts w:hAnsi="標楷體" w:hint="eastAsia"/>
        </w:rPr>
        <w:t>行政院</w:t>
      </w:r>
      <w:r w:rsidR="00AB3A8C" w:rsidRPr="00D73E2C">
        <w:rPr>
          <w:rFonts w:hAnsi="標楷體" w:hint="eastAsia"/>
        </w:rPr>
        <w:t>儘速協調相關機關妥為處理</w:t>
      </w:r>
      <w:r>
        <w:rPr>
          <w:rFonts w:hAnsi="標楷體" w:hint="eastAsia"/>
        </w:rPr>
        <w:t>見復</w:t>
      </w:r>
      <w:r w:rsidR="00DF41DB" w:rsidRPr="00D73E2C">
        <w:rPr>
          <w:rFonts w:hAnsi="標楷體" w:hint="eastAsia"/>
        </w:rPr>
        <w:t>。</w:t>
      </w:r>
    </w:p>
    <w:p w:rsidR="00FB7770" w:rsidRPr="00D73E2C" w:rsidRDefault="00EC671C" w:rsidP="00F804D3">
      <w:pPr>
        <w:pStyle w:val="2"/>
        <w:rPr>
          <w:rFonts w:hAnsi="標楷體"/>
        </w:rPr>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r>
        <w:rPr>
          <w:rFonts w:hAnsi="標楷體" w:hint="eastAsia"/>
        </w:rPr>
        <w:t>抄</w:t>
      </w:r>
      <w:r w:rsidR="00FB7770" w:rsidRPr="00D73E2C">
        <w:rPr>
          <w:rFonts w:hAnsi="標楷體" w:hint="eastAsia"/>
        </w:rPr>
        <w:t>調查意見</w:t>
      </w:r>
      <w:r>
        <w:rPr>
          <w:rFonts w:hAnsi="標楷體" w:hint="eastAsia"/>
        </w:rPr>
        <w:t>及處理辦法</w:t>
      </w:r>
      <w:r w:rsidR="00FB7770" w:rsidRPr="00D73E2C">
        <w:rPr>
          <w:rFonts w:hAnsi="標楷體" w:hint="eastAsia"/>
        </w:rPr>
        <w:t>，函</w:t>
      </w:r>
      <w:r w:rsidR="00B91A29" w:rsidRPr="00D73E2C">
        <w:rPr>
          <w:rFonts w:hAnsi="標楷體" w:hint="eastAsia"/>
        </w:rPr>
        <w:t>請</w:t>
      </w:r>
      <w:r w:rsidR="00FB7770" w:rsidRPr="00D73E2C">
        <w:rPr>
          <w:rFonts w:hAnsi="標楷體" w:hint="eastAsia"/>
        </w:rPr>
        <w:t>審計部</w:t>
      </w:r>
      <w:r w:rsidR="00BC2EDC" w:rsidRPr="00D73E2C">
        <w:rPr>
          <w:rFonts w:hAnsi="標楷體" w:hint="eastAsia"/>
        </w:rPr>
        <w:t>酌</w:t>
      </w:r>
      <w:r w:rsidR="00B91A29" w:rsidRPr="00D73E2C">
        <w:rPr>
          <w:rFonts w:hAnsi="標楷體" w:hint="eastAsia"/>
        </w:rPr>
        <w:t>參</w:t>
      </w:r>
      <w:r w:rsidR="00FB7770" w:rsidRPr="00D73E2C">
        <w:rPr>
          <w:rFonts w:hAnsi="標楷體" w:hint="eastAsia"/>
        </w:rPr>
        <w:t>。</w:t>
      </w:r>
      <w:bookmarkEnd w:id="108"/>
      <w:bookmarkEnd w:id="109"/>
      <w:bookmarkEnd w:id="110"/>
      <w:bookmarkEnd w:id="111"/>
      <w:bookmarkEnd w:id="112"/>
      <w:bookmarkEnd w:id="113"/>
      <w:bookmarkEnd w:id="114"/>
    </w:p>
    <w:p w:rsidR="00E25849" w:rsidRPr="00D73E2C" w:rsidRDefault="00EC671C">
      <w:pPr>
        <w:pStyle w:val="2"/>
        <w:rPr>
          <w:rFonts w:hAnsi="標楷體"/>
        </w:rPr>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2"/>
      <w:bookmarkEnd w:id="93"/>
      <w:bookmarkEnd w:id="94"/>
      <w:bookmarkEnd w:id="95"/>
      <w:bookmarkEnd w:id="96"/>
      <w:bookmarkEnd w:id="97"/>
      <w:bookmarkEnd w:id="98"/>
      <w:bookmarkEnd w:id="99"/>
      <w:bookmarkEnd w:id="100"/>
      <w:bookmarkEnd w:id="101"/>
      <w:bookmarkEnd w:id="102"/>
      <w:bookmarkEnd w:id="115"/>
      <w:bookmarkEnd w:id="116"/>
      <w:bookmarkEnd w:id="117"/>
      <w:bookmarkEnd w:id="118"/>
      <w:bookmarkEnd w:id="119"/>
      <w:r>
        <w:rPr>
          <w:rFonts w:hAnsi="標楷體" w:hint="eastAsia"/>
        </w:rPr>
        <w:t>調查報告之案由、調查意見及處理辦法上網公布</w:t>
      </w:r>
      <w:r w:rsidR="00E25849" w:rsidRPr="00D73E2C">
        <w:rPr>
          <w:rFonts w:hAnsi="標楷體" w:hint="eastAsia"/>
        </w:rPr>
        <w:t>。</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373B2A" w:rsidRDefault="00373B2A" w:rsidP="00373B2A">
      <w:pPr>
        <w:pStyle w:val="aa"/>
        <w:spacing w:beforeLines="150" w:before="685" w:after="0"/>
        <w:ind w:leftChars="950" w:left="3231"/>
        <w:rPr>
          <w:rFonts w:ascii="Times New Roman"/>
          <w:b w:val="0"/>
          <w:bCs/>
          <w:spacing w:val="12"/>
          <w:kern w:val="0"/>
          <w:sz w:val="40"/>
        </w:rPr>
      </w:pPr>
      <w:r>
        <w:rPr>
          <w:rFonts w:ascii="Times New Roman" w:hint="eastAsia"/>
          <w:b w:val="0"/>
          <w:bCs/>
          <w:spacing w:val="12"/>
          <w:kern w:val="0"/>
          <w:sz w:val="40"/>
        </w:rPr>
        <w:t>調查委員：</w:t>
      </w:r>
      <w:r w:rsidRPr="00373B2A">
        <w:rPr>
          <w:rFonts w:ascii="Times New Roman" w:hint="eastAsia"/>
          <w:b w:val="0"/>
          <w:bCs/>
          <w:spacing w:val="12"/>
          <w:kern w:val="0"/>
          <w:sz w:val="40"/>
        </w:rPr>
        <w:t>林雅鋒、江綺雯</w:t>
      </w:r>
      <w:bookmarkStart w:id="133" w:name="_GoBack"/>
      <w:bookmarkEnd w:id="133"/>
    </w:p>
    <w:p w:rsidR="00373B2A" w:rsidRDefault="00373B2A" w:rsidP="00373B2A">
      <w:pPr>
        <w:pStyle w:val="aa"/>
        <w:spacing w:beforeLines="150" w:before="685" w:after="0"/>
        <w:ind w:leftChars="1100" w:left="3742"/>
        <w:rPr>
          <w:rFonts w:ascii="Times New Roman"/>
          <w:b w:val="0"/>
          <w:bCs/>
          <w:spacing w:val="0"/>
          <w:kern w:val="0"/>
          <w:sz w:val="40"/>
        </w:rPr>
      </w:pPr>
    </w:p>
    <w:p w:rsidR="00373B2A" w:rsidRDefault="00373B2A" w:rsidP="00373B2A">
      <w:pPr>
        <w:pStyle w:val="aa"/>
        <w:spacing w:before="0" w:after="0"/>
        <w:ind w:leftChars="1100" w:left="3742" w:firstLineChars="500" w:firstLine="2021"/>
        <w:rPr>
          <w:rFonts w:ascii="Times New Roman"/>
          <w:b w:val="0"/>
          <w:bCs/>
          <w:spacing w:val="12"/>
          <w:kern w:val="0"/>
        </w:rPr>
      </w:pPr>
    </w:p>
    <w:p w:rsidR="00373B2A" w:rsidRDefault="00373B2A" w:rsidP="00373B2A">
      <w:pPr>
        <w:pStyle w:val="aa"/>
        <w:spacing w:before="0" w:after="0"/>
        <w:ind w:leftChars="1100" w:left="3742" w:firstLineChars="500" w:firstLine="2021"/>
        <w:rPr>
          <w:rFonts w:ascii="Times New Roman"/>
          <w:b w:val="0"/>
          <w:bCs/>
          <w:spacing w:val="12"/>
          <w:kern w:val="0"/>
        </w:rPr>
      </w:pPr>
    </w:p>
    <w:p w:rsidR="00373B2A" w:rsidRDefault="00373B2A" w:rsidP="00373B2A">
      <w:pPr>
        <w:pStyle w:val="af0"/>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hint="eastAsia"/>
          <w:bCs/>
        </w:rPr>
        <w:t>7</w:t>
      </w:r>
      <w:r>
        <w:rPr>
          <w:rFonts w:ascii="Times New Roman" w:hint="eastAsia"/>
          <w:bCs/>
        </w:rPr>
        <w:t xml:space="preserve">　月　</w:t>
      </w:r>
      <w:r>
        <w:rPr>
          <w:rFonts w:ascii="Times New Roman" w:hint="eastAsia"/>
          <w:bCs/>
        </w:rPr>
        <w:t>4</w:t>
      </w:r>
      <w:r>
        <w:rPr>
          <w:rFonts w:ascii="Times New Roman" w:hint="eastAsia"/>
          <w:bCs/>
        </w:rPr>
        <w:t xml:space="preserve">　日</w:t>
      </w:r>
    </w:p>
    <w:p w:rsidR="00416721" w:rsidRPr="00373B2A" w:rsidRDefault="00416721">
      <w:pPr>
        <w:widowControl/>
        <w:overflowPunct/>
        <w:autoSpaceDE/>
        <w:autoSpaceDN/>
        <w:jc w:val="left"/>
        <w:rPr>
          <w:rFonts w:hAnsi="標楷體"/>
          <w:bCs/>
          <w:kern w:val="0"/>
        </w:rPr>
      </w:pPr>
    </w:p>
    <w:sectPr w:rsidR="00416721" w:rsidRPr="00373B2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11E" w:rsidRDefault="00E6511E">
      <w:r>
        <w:separator/>
      </w:r>
    </w:p>
  </w:endnote>
  <w:endnote w:type="continuationSeparator" w:id="0">
    <w:p w:rsidR="00E6511E" w:rsidRDefault="00E6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9E9" w:rsidRDefault="00D609E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73B2A">
      <w:rPr>
        <w:rStyle w:val="ad"/>
        <w:noProof/>
        <w:sz w:val="24"/>
      </w:rPr>
      <w:t>18</w:t>
    </w:r>
    <w:r>
      <w:rPr>
        <w:rStyle w:val="ad"/>
        <w:sz w:val="24"/>
      </w:rPr>
      <w:fldChar w:fldCharType="end"/>
    </w:r>
  </w:p>
  <w:p w:rsidR="00D609E9" w:rsidRDefault="00D609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11E" w:rsidRDefault="00E6511E">
      <w:r>
        <w:separator/>
      </w:r>
    </w:p>
  </w:footnote>
  <w:footnote w:type="continuationSeparator" w:id="0">
    <w:p w:rsidR="00E6511E" w:rsidRDefault="00E6511E">
      <w:r>
        <w:continuationSeparator/>
      </w:r>
    </w:p>
  </w:footnote>
  <w:footnote w:id="1">
    <w:p w:rsidR="00D609E9" w:rsidRDefault="00D609E9">
      <w:pPr>
        <w:pStyle w:val="afd"/>
      </w:pPr>
      <w:r>
        <w:rPr>
          <w:rStyle w:val="aff"/>
        </w:rPr>
        <w:footnoteRef/>
      </w:r>
      <w:r>
        <w:rPr>
          <w:rFonts w:hint="eastAsia"/>
        </w:rPr>
        <w:t>為統一名稱</w:t>
      </w:r>
      <w:r w:rsidRPr="003253EB">
        <w:rPr>
          <w:rFonts w:hint="eastAsia"/>
          <w:szCs w:val="32"/>
        </w:rPr>
        <w:t>財團法人紡織產業綜合研究所</w:t>
      </w:r>
      <w:r>
        <w:rPr>
          <w:rFonts w:hint="eastAsia"/>
          <w:szCs w:val="32"/>
        </w:rPr>
        <w:t>（下稱紡織所）、</w:t>
      </w:r>
      <w:r w:rsidRPr="003253EB">
        <w:rPr>
          <w:rFonts w:hint="eastAsia"/>
        </w:rPr>
        <w:t>財團法人石材暨資源產業研究發展中心</w:t>
      </w:r>
      <w:r>
        <w:rPr>
          <w:rFonts w:hint="eastAsia"/>
        </w:rPr>
        <w:t>（下稱石資中心）、</w:t>
      </w:r>
      <w:r w:rsidRPr="00BB2143">
        <w:rPr>
          <w:rFonts w:hint="eastAsia"/>
        </w:rPr>
        <w:t>財團法人工業技術研究院</w:t>
      </w:r>
      <w:r>
        <w:rPr>
          <w:rFonts w:hint="eastAsia"/>
        </w:rPr>
        <w:t>（下稱工研院）</w:t>
      </w:r>
      <w:r w:rsidRPr="00CE7697">
        <w:rPr>
          <w:rFonts w:hint="eastAsia"/>
          <w:szCs w:val="32"/>
        </w:rPr>
        <w:t>、財團法人生物技術開發中心（下稱生技中心）、財團法人車輛研究測試中心（下稱車輛中心）、財團法人金屬工業研究發展中心（下稱金屬中心）、財團法人食品工業發展研究所（下稱食品所）、財團法人船舶暨海洋產業研發中心（下稱船舶中心）、財團法人自行車暨健康科技工業研究發展中心（下稱自行車中心）、財團法人精密機械研究發展中心（下稱精機中心）及財團法人塑膠工業技術發展中心（下稱塑膠中心）</w:t>
      </w:r>
      <w:r>
        <w:rPr>
          <w:rFonts w:hint="eastAsia"/>
          <w:szCs w:val="32"/>
        </w:rPr>
        <w:t>、</w:t>
      </w:r>
      <w:r w:rsidRPr="0065745A">
        <w:rPr>
          <w:rFonts w:hint="eastAsia"/>
          <w:szCs w:val="32"/>
        </w:rPr>
        <w:t>中央通訊社（下稱中央社）、公共電視事業文化基金會（下稱公視基金會）、中央廣播電臺（下稱央廣）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B5820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977"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734" w:hanging="480"/>
      </w:pPr>
      <w:rPr>
        <w:rFonts w:ascii="標楷體" w:eastAsia="標楷體" w:hint="eastAsia"/>
        <w:b w:val="0"/>
        <w:i w:val="0"/>
        <w:sz w:val="28"/>
        <w:lang w:val="en-US"/>
      </w:rPr>
    </w:lvl>
    <w:lvl w:ilvl="1" w:tplc="04090019">
      <w:start w:val="1"/>
      <w:numFmt w:val="ideographTraditional"/>
      <w:lvlText w:val="%2、"/>
      <w:lvlJc w:val="left"/>
      <w:pPr>
        <w:tabs>
          <w:tab w:val="num" w:pos="5214"/>
        </w:tabs>
        <w:ind w:left="5214" w:hanging="480"/>
      </w:pPr>
    </w:lvl>
    <w:lvl w:ilvl="2" w:tplc="0409001B" w:tentative="1">
      <w:start w:val="1"/>
      <w:numFmt w:val="lowerRoman"/>
      <w:lvlText w:val="%3."/>
      <w:lvlJc w:val="right"/>
      <w:pPr>
        <w:tabs>
          <w:tab w:val="num" w:pos="5694"/>
        </w:tabs>
        <w:ind w:left="5694" w:hanging="480"/>
      </w:pPr>
    </w:lvl>
    <w:lvl w:ilvl="3" w:tplc="0409000F" w:tentative="1">
      <w:start w:val="1"/>
      <w:numFmt w:val="decimal"/>
      <w:lvlText w:val="%4."/>
      <w:lvlJc w:val="left"/>
      <w:pPr>
        <w:tabs>
          <w:tab w:val="num" w:pos="6174"/>
        </w:tabs>
        <w:ind w:left="6174" w:hanging="480"/>
      </w:pPr>
    </w:lvl>
    <w:lvl w:ilvl="4" w:tplc="04090019" w:tentative="1">
      <w:start w:val="1"/>
      <w:numFmt w:val="ideographTraditional"/>
      <w:lvlText w:val="%5、"/>
      <w:lvlJc w:val="left"/>
      <w:pPr>
        <w:tabs>
          <w:tab w:val="num" w:pos="6654"/>
        </w:tabs>
        <w:ind w:left="6654" w:hanging="480"/>
      </w:pPr>
    </w:lvl>
    <w:lvl w:ilvl="5" w:tplc="0409001B" w:tentative="1">
      <w:start w:val="1"/>
      <w:numFmt w:val="lowerRoman"/>
      <w:lvlText w:val="%6."/>
      <w:lvlJc w:val="right"/>
      <w:pPr>
        <w:tabs>
          <w:tab w:val="num" w:pos="7134"/>
        </w:tabs>
        <w:ind w:left="7134" w:hanging="480"/>
      </w:pPr>
    </w:lvl>
    <w:lvl w:ilvl="6" w:tplc="0409000F" w:tentative="1">
      <w:start w:val="1"/>
      <w:numFmt w:val="decimal"/>
      <w:lvlText w:val="%7."/>
      <w:lvlJc w:val="left"/>
      <w:pPr>
        <w:tabs>
          <w:tab w:val="num" w:pos="7614"/>
        </w:tabs>
        <w:ind w:left="7614" w:hanging="480"/>
      </w:pPr>
    </w:lvl>
    <w:lvl w:ilvl="7" w:tplc="04090019" w:tentative="1">
      <w:start w:val="1"/>
      <w:numFmt w:val="ideographTraditional"/>
      <w:lvlText w:val="%8、"/>
      <w:lvlJc w:val="left"/>
      <w:pPr>
        <w:tabs>
          <w:tab w:val="num" w:pos="8094"/>
        </w:tabs>
        <w:ind w:left="8094" w:hanging="480"/>
      </w:pPr>
    </w:lvl>
    <w:lvl w:ilvl="8" w:tplc="0409001B" w:tentative="1">
      <w:start w:val="1"/>
      <w:numFmt w:val="lowerRoman"/>
      <w:lvlText w:val="%9."/>
      <w:lvlJc w:val="right"/>
      <w:pPr>
        <w:tabs>
          <w:tab w:val="num" w:pos="8574"/>
        </w:tabs>
        <w:ind w:left="8574"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411595"/>
    <w:multiLevelType w:val="hybridMultilevel"/>
    <w:tmpl w:val="16785388"/>
    <w:lvl w:ilvl="0" w:tplc="EB06FF4A">
      <w:start w:val="1"/>
      <w:numFmt w:val="taiwaneseCountingThousand"/>
      <w:lvlText w:val="（%1）"/>
      <w:lvlJc w:val="left"/>
      <w:pPr>
        <w:ind w:left="1898" w:hanging="480"/>
      </w:pPr>
      <w:rPr>
        <w:rFonts w:hint="eastAsia"/>
        <w:b/>
        <w:color w:val="auto"/>
        <w:sz w:val="32"/>
        <w:szCs w:val="32"/>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9">
    <w:nsid w:val="7E5B4F69"/>
    <w:multiLevelType w:val="multilevel"/>
    <w:tmpl w:val="02641B3E"/>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9"/>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12D"/>
    <w:rsid w:val="00004687"/>
    <w:rsid w:val="00006961"/>
    <w:rsid w:val="000112BF"/>
    <w:rsid w:val="000121AE"/>
    <w:rsid w:val="00012233"/>
    <w:rsid w:val="00017318"/>
    <w:rsid w:val="00017899"/>
    <w:rsid w:val="00017BE4"/>
    <w:rsid w:val="00020A94"/>
    <w:rsid w:val="000246F7"/>
    <w:rsid w:val="00026ED4"/>
    <w:rsid w:val="00027466"/>
    <w:rsid w:val="0003114D"/>
    <w:rsid w:val="0003128A"/>
    <w:rsid w:val="0003369B"/>
    <w:rsid w:val="00033E32"/>
    <w:rsid w:val="0003684F"/>
    <w:rsid w:val="00036D76"/>
    <w:rsid w:val="00041A80"/>
    <w:rsid w:val="00043931"/>
    <w:rsid w:val="0004422F"/>
    <w:rsid w:val="00044423"/>
    <w:rsid w:val="0005549F"/>
    <w:rsid w:val="00057F32"/>
    <w:rsid w:val="000612A9"/>
    <w:rsid w:val="00062A25"/>
    <w:rsid w:val="00070268"/>
    <w:rsid w:val="00073CB5"/>
    <w:rsid w:val="0007425C"/>
    <w:rsid w:val="00077553"/>
    <w:rsid w:val="00081681"/>
    <w:rsid w:val="00082169"/>
    <w:rsid w:val="00083416"/>
    <w:rsid w:val="00083DD1"/>
    <w:rsid w:val="000851A2"/>
    <w:rsid w:val="0009352E"/>
    <w:rsid w:val="0009443A"/>
    <w:rsid w:val="000954AB"/>
    <w:rsid w:val="000957B4"/>
    <w:rsid w:val="00096B96"/>
    <w:rsid w:val="00097859"/>
    <w:rsid w:val="000A2F3F"/>
    <w:rsid w:val="000B0B4A"/>
    <w:rsid w:val="000B1826"/>
    <w:rsid w:val="000B1A79"/>
    <w:rsid w:val="000B279A"/>
    <w:rsid w:val="000B2940"/>
    <w:rsid w:val="000B31A9"/>
    <w:rsid w:val="000B4463"/>
    <w:rsid w:val="000B61D2"/>
    <w:rsid w:val="000B70A7"/>
    <w:rsid w:val="000B73DD"/>
    <w:rsid w:val="000B7F2B"/>
    <w:rsid w:val="000C2494"/>
    <w:rsid w:val="000C2E56"/>
    <w:rsid w:val="000C495F"/>
    <w:rsid w:val="000C7D09"/>
    <w:rsid w:val="000D11ED"/>
    <w:rsid w:val="000D27D6"/>
    <w:rsid w:val="000D33F1"/>
    <w:rsid w:val="000D556E"/>
    <w:rsid w:val="000E2ADE"/>
    <w:rsid w:val="000E3801"/>
    <w:rsid w:val="000E6397"/>
    <w:rsid w:val="000E6431"/>
    <w:rsid w:val="000E6E06"/>
    <w:rsid w:val="000F03EC"/>
    <w:rsid w:val="000F0446"/>
    <w:rsid w:val="000F21A5"/>
    <w:rsid w:val="00101235"/>
    <w:rsid w:val="00102B9F"/>
    <w:rsid w:val="00103804"/>
    <w:rsid w:val="00106C4C"/>
    <w:rsid w:val="00112637"/>
    <w:rsid w:val="00112ABC"/>
    <w:rsid w:val="00112C95"/>
    <w:rsid w:val="001175EC"/>
    <w:rsid w:val="00117CBD"/>
    <w:rsid w:val="0012001E"/>
    <w:rsid w:val="00121708"/>
    <w:rsid w:val="00126A55"/>
    <w:rsid w:val="001309C1"/>
    <w:rsid w:val="00131792"/>
    <w:rsid w:val="00132BED"/>
    <w:rsid w:val="00133F08"/>
    <w:rsid w:val="001345E6"/>
    <w:rsid w:val="00137025"/>
    <w:rsid w:val="001378B0"/>
    <w:rsid w:val="00142E00"/>
    <w:rsid w:val="001448BB"/>
    <w:rsid w:val="00151882"/>
    <w:rsid w:val="00152793"/>
    <w:rsid w:val="00153B7E"/>
    <w:rsid w:val="001545A9"/>
    <w:rsid w:val="00154D69"/>
    <w:rsid w:val="001557E8"/>
    <w:rsid w:val="001637C7"/>
    <w:rsid w:val="0016480E"/>
    <w:rsid w:val="0017069F"/>
    <w:rsid w:val="0017116E"/>
    <w:rsid w:val="00174297"/>
    <w:rsid w:val="001768E5"/>
    <w:rsid w:val="00177C02"/>
    <w:rsid w:val="00180E06"/>
    <w:rsid w:val="0018178E"/>
    <w:rsid w:val="001817B3"/>
    <w:rsid w:val="00183014"/>
    <w:rsid w:val="0018697B"/>
    <w:rsid w:val="0019108D"/>
    <w:rsid w:val="001944F1"/>
    <w:rsid w:val="00194DCE"/>
    <w:rsid w:val="001959C2"/>
    <w:rsid w:val="001A51E3"/>
    <w:rsid w:val="001A5560"/>
    <w:rsid w:val="001A7710"/>
    <w:rsid w:val="001A7968"/>
    <w:rsid w:val="001B131B"/>
    <w:rsid w:val="001B2E98"/>
    <w:rsid w:val="001B3483"/>
    <w:rsid w:val="001B3C1E"/>
    <w:rsid w:val="001B4494"/>
    <w:rsid w:val="001B6442"/>
    <w:rsid w:val="001C0D8B"/>
    <w:rsid w:val="001C0DA8"/>
    <w:rsid w:val="001C3E20"/>
    <w:rsid w:val="001C5C6C"/>
    <w:rsid w:val="001C7C02"/>
    <w:rsid w:val="001D4AD7"/>
    <w:rsid w:val="001D4B72"/>
    <w:rsid w:val="001D4C6E"/>
    <w:rsid w:val="001D6C1C"/>
    <w:rsid w:val="001E0D8A"/>
    <w:rsid w:val="001E257C"/>
    <w:rsid w:val="001E67BA"/>
    <w:rsid w:val="001E74C2"/>
    <w:rsid w:val="001F4F82"/>
    <w:rsid w:val="001F5A48"/>
    <w:rsid w:val="001F6260"/>
    <w:rsid w:val="00200007"/>
    <w:rsid w:val="002030A5"/>
    <w:rsid w:val="00203131"/>
    <w:rsid w:val="00212E88"/>
    <w:rsid w:val="00213200"/>
    <w:rsid w:val="00213C9C"/>
    <w:rsid w:val="002142DA"/>
    <w:rsid w:val="002166B0"/>
    <w:rsid w:val="0022009E"/>
    <w:rsid w:val="00221CEC"/>
    <w:rsid w:val="00221E9F"/>
    <w:rsid w:val="00223241"/>
    <w:rsid w:val="00223F39"/>
    <w:rsid w:val="0022425C"/>
    <w:rsid w:val="002246DE"/>
    <w:rsid w:val="00224F25"/>
    <w:rsid w:val="0022666C"/>
    <w:rsid w:val="00231B3A"/>
    <w:rsid w:val="00240586"/>
    <w:rsid w:val="00240E5B"/>
    <w:rsid w:val="00245C0F"/>
    <w:rsid w:val="00246B3F"/>
    <w:rsid w:val="00246F6E"/>
    <w:rsid w:val="00247E76"/>
    <w:rsid w:val="00252BC4"/>
    <w:rsid w:val="00252C68"/>
    <w:rsid w:val="00252CF4"/>
    <w:rsid w:val="00254014"/>
    <w:rsid w:val="00254B39"/>
    <w:rsid w:val="00255467"/>
    <w:rsid w:val="0025620F"/>
    <w:rsid w:val="002574BC"/>
    <w:rsid w:val="0025792A"/>
    <w:rsid w:val="0026249E"/>
    <w:rsid w:val="0026323A"/>
    <w:rsid w:val="0026504D"/>
    <w:rsid w:val="00273A2F"/>
    <w:rsid w:val="00276F31"/>
    <w:rsid w:val="00277BA7"/>
    <w:rsid w:val="00280463"/>
    <w:rsid w:val="00280986"/>
    <w:rsid w:val="00281ECE"/>
    <w:rsid w:val="00281F29"/>
    <w:rsid w:val="0028234B"/>
    <w:rsid w:val="002831C7"/>
    <w:rsid w:val="002840C6"/>
    <w:rsid w:val="00287E84"/>
    <w:rsid w:val="002945C1"/>
    <w:rsid w:val="00295174"/>
    <w:rsid w:val="00296172"/>
    <w:rsid w:val="00296B92"/>
    <w:rsid w:val="00297C1D"/>
    <w:rsid w:val="002A028F"/>
    <w:rsid w:val="002A2C22"/>
    <w:rsid w:val="002A3236"/>
    <w:rsid w:val="002A4CD6"/>
    <w:rsid w:val="002B02EB"/>
    <w:rsid w:val="002B2E42"/>
    <w:rsid w:val="002B45A4"/>
    <w:rsid w:val="002C0602"/>
    <w:rsid w:val="002C21A2"/>
    <w:rsid w:val="002C480E"/>
    <w:rsid w:val="002D002D"/>
    <w:rsid w:val="002D3BC1"/>
    <w:rsid w:val="002D45A9"/>
    <w:rsid w:val="002D4DFF"/>
    <w:rsid w:val="002D5C16"/>
    <w:rsid w:val="002D6433"/>
    <w:rsid w:val="002D749C"/>
    <w:rsid w:val="002E237E"/>
    <w:rsid w:val="002E37D0"/>
    <w:rsid w:val="002F1BCD"/>
    <w:rsid w:val="002F1FA0"/>
    <w:rsid w:val="002F2476"/>
    <w:rsid w:val="002F2A5D"/>
    <w:rsid w:val="002F2E5F"/>
    <w:rsid w:val="002F3DFF"/>
    <w:rsid w:val="002F5E05"/>
    <w:rsid w:val="00300B17"/>
    <w:rsid w:val="003018AB"/>
    <w:rsid w:val="00303B7D"/>
    <w:rsid w:val="00307A76"/>
    <w:rsid w:val="00310E68"/>
    <w:rsid w:val="00313367"/>
    <w:rsid w:val="00315A16"/>
    <w:rsid w:val="00317053"/>
    <w:rsid w:val="0032109C"/>
    <w:rsid w:val="00322B45"/>
    <w:rsid w:val="003230F8"/>
    <w:rsid w:val="00323809"/>
    <w:rsid w:val="00323906"/>
    <w:rsid w:val="00323D41"/>
    <w:rsid w:val="003240C5"/>
    <w:rsid w:val="003253EB"/>
    <w:rsid w:val="00325414"/>
    <w:rsid w:val="003302F1"/>
    <w:rsid w:val="00332C53"/>
    <w:rsid w:val="00334374"/>
    <w:rsid w:val="003378E1"/>
    <w:rsid w:val="003443B7"/>
    <w:rsid w:val="0034470E"/>
    <w:rsid w:val="003449A2"/>
    <w:rsid w:val="00352DB0"/>
    <w:rsid w:val="00361063"/>
    <w:rsid w:val="003627D2"/>
    <w:rsid w:val="0037094A"/>
    <w:rsid w:val="00370BE6"/>
    <w:rsid w:val="003710EC"/>
    <w:rsid w:val="00371ED3"/>
    <w:rsid w:val="00372FFC"/>
    <w:rsid w:val="00373B2A"/>
    <w:rsid w:val="0037728A"/>
    <w:rsid w:val="00380B7D"/>
    <w:rsid w:val="00381144"/>
    <w:rsid w:val="00381A99"/>
    <w:rsid w:val="003829C2"/>
    <w:rsid w:val="00382A6E"/>
    <w:rsid w:val="003830B2"/>
    <w:rsid w:val="00383DC7"/>
    <w:rsid w:val="00384724"/>
    <w:rsid w:val="00384B9E"/>
    <w:rsid w:val="00390633"/>
    <w:rsid w:val="003919B7"/>
    <w:rsid w:val="00391D57"/>
    <w:rsid w:val="00391E5E"/>
    <w:rsid w:val="00392292"/>
    <w:rsid w:val="00394F45"/>
    <w:rsid w:val="00395FE6"/>
    <w:rsid w:val="003A1B7A"/>
    <w:rsid w:val="003A25F7"/>
    <w:rsid w:val="003A30E4"/>
    <w:rsid w:val="003A376C"/>
    <w:rsid w:val="003A5927"/>
    <w:rsid w:val="003B1017"/>
    <w:rsid w:val="003B3C07"/>
    <w:rsid w:val="003B5ABB"/>
    <w:rsid w:val="003B6081"/>
    <w:rsid w:val="003B6775"/>
    <w:rsid w:val="003C008E"/>
    <w:rsid w:val="003C5FE2"/>
    <w:rsid w:val="003D05FB"/>
    <w:rsid w:val="003D1B16"/>
    <w:rsid w:val="003D296F"/>
    <w:rsid w:val="003D4290"/>
    <w:rsid w:val="003D45BF"/>
    <w:rsid w:val="003D508A"/>
    <w:rsid w:val="003D537F"/>
    <w:rsid w:val="003D7B75"/>
    <w:rsid w:val="003D7CD1"/>
    <w:rsid w:val="003E0208"/>
    <w:rsid w:val="003E3235"/>
    <w:rsid w:val="003E4B57"/>
    <w:rsid w:val="003E6038"/>
    <w:rsid w:val="003E72AC"/>
    <w:rsid w:val="003F27E1"/>
    <w:rsid w:val="003F2AFF"/>
    <w:rsid w:val="003F3368"/>
    <w:rsid w:val="003F3A50"/>
    <w:rsid w:val="003F437A"/>
    <w:rsid w:val="003F4EEE"/>
    <w:rsid w:val="003F5553"/>
    <w:rsid w:val="003F5C2B"/>
    <w:rsid w:val="00402240"/>
    <w:rsid w:val="004023E9"/>
    <w:rsid w:val="00403778"/>
    <w:rsid w:val="0040454A"/>
    <w:rsid w:val="004046BA"/>
    <w:rsid w:val="0041127F"/>
    <w:rsid w:val="00413F83"/>
    <w:rsid w:val="0041490C"/>
    <w:rsid w:val="00416191"/>
    <w:rsid w:val="00416721"/>
    <w:rsid w:val="004177ED"/>
    <w:rsid w:val="00417D7B"/>
    <w:rsid w:val="00421EF0"/>
    <w:rsid w:val="004224FA"/>
    <w:rsid w:val="00423D07"/>
    <w:rsid w:val="00426B1B"/>
    <w:rsid w:val="00427936"/>
    <w:rsid w:val="0043398C"/>
    <w:rsid w:val="00433AF0"/>
    <w:rsid w:val="004368ED"/>
    <w:rsid w:val="0044346F"/>
    <w:rsid w:val="004439FA"/>
    <w:rsid w:val="00453FF6"/>
    <w:rsid w:val="004634B9"/>
    <w:rsid w:val="0046520A"/>
    <w:rsid w:val="004672AB"/>
    <w:rsid w:val="00470FDB"/>
    <w:rsid w:val="004714FE"/>
    <w:rsid w:val="00474B04"/>
    <w:rsid w:val="0047576D"/>
    <w:rsid w:val="004772E2"/>
    <w:rsid w:val="00477BAA"/>
    <w:rsid w:val="00481A74"/>
    <w:rsid w:val="00481EDA"/>
    <w:rsid w:val="004842C5"/>
    <w:rsid w:val="00494F99"/>
    <w:rsid w:val="00495053"/>
    <w:rsid w:val="004A17B7"/>
    <w:rsid w:val="004A1F59"/>
    <w:rsid w:val="004A29BE"/>
    <w:rsid w:val="004A3225"/>
    <w:rsid w:val="004A33EE"/>
    <w:rsid w:val="004A3A8C"/>
    <w:rsid w:val="004A3AA8"/>
    <w:rsid w:val="004A77A8"/>
    <w:rsid w:val="004A79FB"/>
    <w:rsid w:val="004B13C7"/>
    <w:rsid w:val="004B14D1"/>
    <w:rsid w:val="004B287E"/>
    <w:rsid w:val="004B2A9D"/>
    <w:rsid w:val="004B778F"/>
    <w:rsid w:val="004C0609"/>
    <w:rsid w:val="004C1073"/>
    <w:rsid w:val="004C1A58"/>
    <w:rsid w:val="004C59E6"/>
    <w:rsid w:val="004D00E3"/>
    <w:rsid w:val="004D141F"/>
    <w:rsid w:val="004D1E36"/>
    <w:rsid w:val="004D2742"/>
    <w:rsid w:val="004D3346"/>
    <w:rsid w:val="004D33F9"/>
    <w:rsid w:val="004D5506"/>
    <w:rsid w:val="004D6310"/>
    <w:rsid w:val="004E0062"/>
    <w:rsid w:val="004E05A1"/>
    <w:rsid w:val="004E38FB"/>
    <w:rsid w:val="004F1CDF"/>
    <w:rsid w:val="004F472A"/>
    <w:rsid w:val="004F4C20"/>
    <w:rsid w:val="004F5E57"/>
    <w:rsid w:val="004F6710"/>
    <w:rsid w:val="00500C3E"/>
    <w:rsid w:val="00500FBD"/>
    <w:rsid w:val="00502849"/>
    <w:rsid w:val="00502F8B"/>
    <w:rsid w:val="00503FB1"/>
    <w:rsid w:val="00504334"/>
    <w:rsid w:val="0050498D"/>
    <w:rsid w:val="005104D7"/>
    <w:rsid w:val="00510B9E"/>
    <w:rsid w:val="00513884"/>
    <w:rsid w:val="00521867"/>
    <w:rsid w:val="005224F2"/>
    <w:rsid w:val="00526716"/>
    <w:rsid w:val="00527C76"/>
    <w:rsid w:val="00531623"/>
    <w:rsid w:val="005355A8"/>
    <w:rsid w:val="005359BE"/>
    <w:rsid w:val="00536BC2"/>
    <w:rsid w:val="005379C2"/>
    <w:rsid w:val="00540106"/>
    <w:rsid w:val="005425E1"/>
    <w:rsid w:val="005427C5"/>
    <w:rsid w:val="00542AB2"/>
    <w:rsid w:val="00542CF6"/>
    <w:rsid w:val="00543260"/>
    <w:rsid w:val="00543C29"/>
    <w:rsid w:val="005470AB"/>
    <w:rsid w:val="00552E8E"/>
    <w:rsid w:val="00553C03"/>
    <w:rsid w:val="00555B3B"/>
    <w:rsid w:val="005578EC"/>
    <w:rsid w:val="00557A48"/>
    <w:rsid w:val="00563692"/>
    <w:rsid w:val="00571232"/>
    <w:rsid w:val="00571679"/>
    <w:rsid w:val="00571E90"/>
    <w:rsid w:val="005841C3"/>
    <w:rsid w:val="00584337"/>
    <w:rsid w:val="005844E7"/>
    <w:rsid w:val="0058592F"/>
    <w:rsid w:val="005908B8"/>
    <w:rsid w:val="00590A6B"/>
    <w:rsid w:val="0059153B"/>
    <w:rsid w:val="00593A7C"/>
    <w:rsid w:val="0059512E"/>
    <w:rsid w:val="0059607B"/>
    <w:rsid w:val="005963C5"/>
    <w:rsid w:val="0059684C"/>
    <w:rsid w:val="00596E68"/>
    <w:rsid w:val="005A2328"/>
    <w:rsid w:val="005A2DB5"/>
    <w:rsid w:val="005A4A28"/>
    <w:rsid w:val="005A6DD2"/>
    <w:rsid w:val="005B1C33"/>
    <w:rsid w:val="005B4303"/>
    <w:rsid w:val="005B4DF0"/>
    <w:rsid w:val="005C25AA"/>
    <w:rsid w:val="005C385D"/>
    <w:rsid w:val="005C58B8"/>
    <w:rsid w:val="005C7E53"/>
    <w:rsid w:val="005D00C5"/>
    <w:rsid w:val="005D3ABD"/>
    <w:rsid w:val="005D3B20"/>
    <w:rsid w:val="005D60E7"/>
    <w:rsid w:val="005E26F6"/>
    <w:rsid w:val="005E4759"/>
    <w:rsid w:val="005E5C68"/>
    <w:rsid w:val="005E65C0"/>
    <w:rsid w:val="005E67DB"/>
    <w:rsid w:val="005E7569"/>
    <w:rsid w:val="005F0390"/>
    <w:rsid w:val="005F0C90"/>
    <w:rsid w:val="005F33A2"/>
    <w:rsid w:val="006012A8"/>
    <w:rsid w:val="00602C63"/>
    <w:rsid w:val="00602CF8"/>
    <w:rsid w:val="006072CD"/>
    <w:rsid w:val="0060736E"/>
    <w:rsid w:val="00612023"/>
    <w:rsid w:val="00614190"/>
    <w:rsid w:val="006170B7"/>
    <w:rsid w:val="006210FC"/>
    <w:rsid w:val="0062130E"/>
    <w:rsid w:val="00622A99"/>
    <w:rsid w:val="00622BDD"/>
    <w:rsid w:val="00622E67"/>
    <w:rsid w:val="0062367B"/>
    <w:rsid w:val="00626659"/>
    <w:rsid w:val="00626B57"/>
    <w:rsid w:val="00626EDC"/>
    <w:rsid w:val="0063140A"/>
    <w:rsid w:val="006337A7"/>
    <w:rsid w:val="00643B5F"/>
    <w:rsid w:val="006470EC"/>
    <w:rsid w:val="006542D6"/>
    <w:rsid w:val="0065598E"/>
    <w:rsid w:val="00655AF2"/>
    <w:rsid w:val="00655BC5"/>
    <w:rsid w:val="00656068"/>
    <w:rsid w:val="006568BE"/>
    <w:rsid w:val="0065745A"/>
    <w:rsid w:val="0066025D"/>
    <w:rsid w:val="0066091A"/>
    <w:rsid w:val="00661E51"/>
    <w:rsid w:val="0067218B"/>
    <w:rsid w:val="00674CC4"/>
    <w:rsid w:val="006773EC"/>
    <w:rsid w:val="00680504"/>
    <w:rsid w:val="00681CD9"/>
    <w:rsid w:val="006834EF"/>
    <w:rsid w:val="00683E30"/>
    <w:rsid w:val="00685A2B"/>
    <w:rsid w:val="00687024"/>
    <w:rsid w:val="006955A8"/>
    <w:rsid w:val="00695E22"/>
    <w:rsid w:val="006A1200"/>
    <w:rsid w:val="006B2DA7"/>
    <w:rsid w:val="006B4565"/>
    <w:rsid w:val="006B7093"/>
    <w:rsid w:val="006B7417"/>
    <w:rsid w:val="006C40AD"/>
    <w:rsid w:val="006C642C"/>
    <w:rsid w:val="006D036F"/>
    <w:rsid w:val="006D3691"/>
    <w:rsid w:val="006D5600"/>
    <w:rsid w:val="006D7E68"/>
    <w:rsid w:val="006E153C"/>
    <w:rsid w:val="006E1BF2"/>
    <w:rsid w:val="006E2E3B"/>
    <w:rsid w:val="006E35F8"/>
    <w:rsid w:val="006E4C1C"/>
    <w:rsid w:val="006E5EF0"/>
    <w:rsid w:val="006F1AF7"/>
    <w:rsid w:val="006F3563"/>
    <w:rsid w:val="006F42B9"/>
    <w:rsid w:val="006F51EE"/>
    <w:rsid w:val="006F530D"/>
    <w:rsid w:val="006F6103"/>
    <w:rsid w:val="007033E0"/>
    <w:rsid w:val="00704E00"/>
    <w:rsid w:val="00704F55"/>
    <w:rsid w:val="00710D82"/>
    <w:rsid w:val="00711287"/>
    <w:rsid w:val="007144A6"/>
    <w:rsid w:val="007179B7"/>
    <w:rsid w:val="007209E7"/>
    <w:rsid w:val="00725484"/>
    <w:rsid w:val="00726182"/>
    <w:rsid w:val="00727352"/>
    <w:rsid w:val="00727635"/>
    <w:rsid w:val="00732329"/>
    <w:rsid w:val="007337CA"/>
    <w:rsid w:val="00734CE4"/>
    <w:rsid w:val="00735123"/>
    <w:rsid w:val="00741837"/>
    <w:rsid w:val="007437DE"/>
    <w:rsid w:val="007444AA"/>
    <w:rsid w:val="007453E6"/>
    <w:rsid w:val="007454A9"/>
    <w:rsid w:val="007470D6"/>
    <w:rsid w:val="00747B1C"/>
    <w:rsid w:val="007511B1"/>
    <w:rsid w:val="00752023"/>
    <w:rsid w:val="007520E3"/>
    <w:rsid w:val="00755445"/>
    <w:rsid w:val="00757970"/>
    <w:rsid w:val="00757D20"/>
    <w:rsid w:val="0076278E"/>
    <w:rsid w:val="00763109"/>
    <w:rsid w:val="007673E1"/>
    <w:rsid w:val="00772425"/>
    <w:rsid w:val="007726B9"/>
    <w:rsid w:val="00772AFE"/>
    <w:rsid w:val="0077309D"/>
    <w:rsid w:val="00773281"/>
    <w:rsid w:val="007736C7"/>
    <w:rsid w:val="00773781"/>
    <w:rsid w:val="0077473C"/>
    <w:rsid w:val="00774DDE"/>
    <w:rsid w:val="00775E52"/>
    <w:rsid w:val="00775F4C"/>
    <w:rsid w:val="007774EE"/>
    <w:rsid w:val="00777ADC"/>
    <w:rsid w:val="00780D46"/>
    <w:rsid w:val="007815D3"/>
    <w:rsid w:val="00781822"/>
    <w:rsid w:val="00783F21"/>
    <w:rsid w:val="00784333"/>
    <w:rsid w:val="00787159"/>
    <w:rsid w:val="0079043A"/>
    <w:rsid w:val="00791668"/>
    <w:rsid w:val="00791AA1"/>
    <w:rsid w:val="00795B59"/>
    <w:rsid w:val="007A26E5"/>
    <w:rsid w:val="007A3793"/>
    <w:rsid w:val="007A5902"/>
    <w:rsid w:val="007B074C"/>
    <w:rsid w:val="007B198F"/>
    <w:rsid w:val="007B4E6F"/>
    <w:rsid w:val="007C1AF8"/>
    <w:rsid w:val="007C1BA2"/>
    <w:rsid w:val="007C2B48"/>
    <w:rsid w:val="007C4A82"/>
    <w:rsid w:val="007C54BA"/>
    <w:rsid w:val="007D20E9"/>
    <w:rsid w:val="007D253D"/>
    <w:rsid w:val="007D3CC7"/>
    <w:rsid w:val="007D7881"/>
    <w:rsid w:val="007D7E3A"/>
    <w:rsid w:val="007E0E10"/>
    <w:rsid w:val="007E3CC2"/>
    <w:rsid w:val="007E4768"/>
    <w:rsid w:val="007E47B3"/>
    <w:rsid w:val="007E5ACE"/>
    <w:rsid w:val="007E777B"/>
    <w:rsid w:val="007F099C"/>
    <w:rsid w:val="007F0C91"/>
    <w:rsid w:val="007F17CB"/>
    <w:rsid w:val="007F2070"/>
    <w:rsid w:val="007F5EB2"/>
    <w:rsid w:val="00801181"/>
    <w:rsid w:val="00803BA1"/>
    <w:rsid w:val="00804EAC"/>
    <w:rsid w:val="008053F5"/>
    <w:rsid w:val="00807AF7"/>
    <w:rsid w:val="00810198"/>
    <w:rsid w:val="00811BD3"/>
    <w:rsid w:val="00815DA8"/>
    <w:rsid w:val="00816F8F"/>
    <w:rsid w:val="00821460"/>
    <w:rsid w:val="0082194D"/>
    <w:rsid w:val="008221F9"/>
    <w:rsid w:val="00822678"/>
    <w:rsid w:val="008239BD"/>
    <w:rsid w:val="00823F4D"/>
    <w:rsid w:val="00826EF5"/>
    <w:rsid w:val="00827469"/>
    <w:rsid w:val="00831693"/>
    <w:rsid w:val="0083345B"/>
    <w:rsid w:val="008349DB"/>
    <w:rsid w:val="00835642"/>
    <w:rsid w:val="00840104"/>
    <w:rsid w:val="00840C1F"/>
    <w:rsid w:val="00841FC5"/>
    <w:rsid w:val="00843799"/>
    <w:rsid w:val="008448F6"/>
    <w:rsid w:val="00844AD1"/>
    <w:rsid w:val="00845709"/>
    <w:rsid w:val="00845A5A"/>
    <w:rsid w:val="00846D3B"/>
    <w:rsid w:val="00847892"/>
    <w:rsid w:val="008479B9"/>
    <w:rsid w:val="00847B90"/>
    <w:rsid w:val="00850C6B"/>
    <w:rsid w:val="00855802"/>
    <w:rsid w:val="008576BD"/>
    <w:rsid w:val="00860463"/>
    <w:rsid w:val="0086074C"/>
    <w:rsid w:val="00862935"/>
    <w:rsid w:val="00866A4E"/>
    <w:rsid w:val="00867670"/>
    <w:rsid w:val="008733DA"/>
    <w:rsid w:val="008744DD"/>
    <w:rsid w:val="008761DC"/>
    <w:rsid w:val="00876533"/>
    <w:rsid w:val="00877E69"/>
    <w:rsid w:val="00884C3B"/>
    <w:rsid w:val="008850E4"/>
    <w:rsid w:val="0089107D"/>
    <w:rsid w:val="008939AB"/>
    <w:rsid w:val="00893F0A"/>
    <w:rsid w:val="008A0FD6"/>
    <w:rsid w:val="008A12F5"/>
    <w:rsid w:val="008A4538"/>
    <w:rsid w:val="008A4F05"/>
    <w:rsid w:val="008B1061"/>
    <w:rsid w:val="008B1587"/>
    <w:rsid w:val="008B1B01"/>
    <w:rsid w:val="008B3BCD"/>
    <w:rsid w:val="008B66BF"/>
    <w:rsid w:val="008B6DF8"/>
    <w:rsid w:val="008C106C"/>
    <w:rsid w:val="008C10F1"/>
    <w:rsid w:val="008C1926"/>
    <w:rsid w:val="008C1E99"/>
    <w:rsid w:val="008C6F66"/>
    <w:rsid w:val="008E0085"/>
    <w:rsid w:val="008E2AA6"/>
    <w:rsid w:val="008E311B"/>
    <w:rsid w:val="008E4457"/>
    <w:rsid w:val="008F2BF1"/>
    <w:rsid w:val="008F46E7"/>
    <w:rsid w:val="008F6F0B"/>
    <w:rsid w:val="008F6F1F"/>
    <w:rsid w:val="0090090D"/>
    <w:rsid w:val="00900B56"/>
    <w:rsid w:val="00901E67"/>
    <w:rsid w:val="00905CB9"/>
    <w:rsid w:val="009076D0"/>
    <w:rsid w:val="00907BA7"/>
    <w:rsid w:val="0091064E"/>
    <w:rsid w:val="009111B7"/>
    <w:rsid w:val="00911FC5"/>
    <w:rsid w:val="00912074"/>
    <w:rsid w:val="0091779C"/>
    <w:rsid w:val="0092421E"/>
    <w:rsid w:val="00927594"/>
    <w:rsid w:val="00927E71"/>
    <w:rsid w:val="00931A10"/>
    <w:rsid w:val="0093247A"/>
    <w:rsid w:val="009358B5"/>
    <w:rsid w:val="0093691F"/>
    <w:rsid w:val="00936AC9"/>
    <w:rsid w:val="00941B59"/>
    <w:rsid w:val="009433E1"/>
    <w:rsid w:val="00947967"/>
    <w:rsid w:val="00951E53"/>
    <w:rsid w:val="00955201"/>
    <w:rsid w:val="009609A7"/>
    <w:rsid w:val="00965200"/>
    <w:rsid w:val="009668B3"/>
    <w:rsid w:val="00966979"/>
    <w:rsid w:val="00971471"/>
    <w:rsid w:val="0097206A"/>
    <w:rsid w:val="00972A3A"/>
    <w:rsid w:val="00972BD9"/>
    <w:rsid w:val="00974593"/>
    <w:rsid w:val="0098058B"/>
    <w:rsid w:val="00980DB5"/>
    <w:rsid w:val="00983D8F"/>
    <w:rsid w:val="009849C2"/>
    <w:rsid w:val="00984D24"/>
    <w:rsid w:val="00985129"/>
    <w:rsid w:val="009858EB"/>
    <w:rsid w:val="00994E6B"/>
    <w:rsid w:val="00995D67"/>
    <w:rsid w:val="00996688"/>
    <w:rsid w:val="00997F14"/>
    <w:rsid w:val="009A3F47"/>
    <w:rsid w:val="009A3F6B"/>
    <w:rsid w:val="009A4FF9"/>
    <w:rsid w:val="009A7F5D"/>
    <w:rsid w:val="009B0046"/>
    <w:rsid w:val="009B1134"/>
    <w:rsid w:val="009B4F83"/>
    <w:rsid w:val="009B5EE3"/>
    <w:rsid w:val="009B6D3C"/>
    <w:rsid w:val="009C048D"/>
    <w:rsid w:val="009C1440"/>
    <w:rsid w:val="009C163C"/>
    <w:rsid w:val="009C2107"/>
    <w:rsid w:val="009C3D84"/>
    <w:rsid w:val="009C57C9"/>
    <w:rsid w:val="009C5D9E"/>
    <w:rsid w:val="009C61CC"/>
    <w:rsid w:val="009D0B57"/>
    <w:rsid w:val="009D1C28"/>
    <w:rsid w:val="009D2C3E"/>
    <w:rsid w:val="009D5DA6"/>
    <w:rsid w:val="009E0625"/>
    <w:rsid w:val="009E2300"/>
    <w:rsid w:val="009E3034"/>
    <w:rsid w:val="009E3D15"/>
    <w:rsid w:val="009E549F"/>
    <w:rsid w:val="009F0304"/>
    <w:rsid w:val="009F28A8"/>
    <w:rsid w:val="009F2952"/>
    <w:rsid w:val="009F3784"/>
    <w:rsid w:val="009F3AD6"/>
    <w:rsid w:val="009F473E"/>
    <w:rsid w:val="009F682A"/>
    <w:rsid w:val="00A022BE"/>
    <w:rsid w:val="00A03628"/>
    <w:rsid w:val="00A07B4B"/>
    <w:rsid w:val="00A124B3"/>
    <w:rsid w:val="00A12FB1"/>
    <w:rsid w:val="00A14D54"/>
    <w:rsid w:val="00A21BAE"/>
    <w:rsid w:val="00A24C95"/>
    <w:rsid w:val="00A25269"/>
    <w:rsid w:val="00A2599A"/>
    <w:rsid w:val="00A26094"/>
    <w:rsid w:val="00A301BF"/>
    <w:rsid w:val="00A3027A"/>
    <w:rsid w:val="00A302B2"/>
    <w:rsid w:val="00A32C40"/>
    <w:rsid w:val="00A331B4"/>
    <w:rsid w:val="00A3484E"/>
    <w:rsid w:val="00A356D3"/>
    <w:rsid w:val="00A36ADA"/>
    <w:rsid w:val="00A43722"/>
    <w:rsid w:val="00A438D8"/>
    <w:rsid w:val="00A44697"/>
    <w:rsid w:val="00A473F5"/>
    <w:rsid w:val="00A507D2"/>
    <w:rsid w:val="00A517FB"/>
    <w:rsid w:val="00A51F9D"/>
    <w:rsid w:val="00A5416A"/>
    <w:rsid w:val="00A6034D"/>
    <w:rsid w:val="00A639F4"/>
    <w:rsid w:val="00A67481"/>
    <w:rsid w:val="00A750FB"/>
    <w:rsid w:val="00A81A32"/>
    <w:rsid w:val="00A81B9F"/>
    <w:rsid w:val="00A835BD"/>
    <w:rsid w:val="00A84A2D"/>
    <w:rsid w:val="00A8751B"/>
    <w:rsid w:val="00A87BEB"/>
    <w:rsid w:val="00A903A4"/>
    <w:rsid w:val="00A931E2"/>
    <w:rsid w:val="00A95EF5"/>
    <w:rsid w:val="00A97B15"/>
    <w:rsid w:val="00AA05F9"/>
    <w:rsid w:val="00AA0A64"/>
    <w:rsid w:val="00AA33E4"/>
    <w:rsid w:val="00AA42D5"/>
    <w:rsid w:val="00AA653E"/>
    <w:rsid w:val="00AB243D"/>
    <w:rsid w:val="00AB2485"/>
    <w:rsid w:val="00AB2FAB"/>
    <w:rsid w:val="00AB38BC"/>
    <w:rsid w:val="00AB3A8C"/>
    <w:rsid w:val="00AB4161"/>
    <w:rsid w:val="00AB5C14"/>
    <w:rsid w:val="00AC1B5D"/>
    <w:rsid w:val="00AC1EE7"/>
    <w:rsid w:val="00AC333F"/>
    <w:rsid w:val="00AC4E41"/>
    <w:rsid w:val="00AC585C"/>
    <w:rsid w:val="00AD1925"/>
    <w:rsid w:val="00AD2A1A"/>
    <w:rsid w:val="00AD5CB1"/>
    <w:rsid w:val="00AD6DC3"/>
    <w:rsid w:val="00AE05E3"/>
    <w:rsid w:val="00AE067D"/>
    <w:rsid w:val="00AE16B8"/>
    <w:rsid w:val="00AE1E56"/>
    <w:rsid w:val="00AE3315"/>
    <w:rsid w:val="00AE344A"/>
    <w:rsid w:val="00AE4E25"/>
    <w:rsid w:val="00AE6ACB"/>
    <w:rsid w:val="00AF0527"/>
    <w:rsid w:val="00AF1181"/>
    <w:rsid w:val="00AF1A16"/>
    <w:rsid w:val="00AF2F79"/>
    <w:rsid w:val="00AF4653"/>
    <w:rsid w:val="00AF52B7"/>
    <w:rsid w:val="00AF7DB7"/>
    <w:rsid w:val="00B0032C"/>
    <w:rsid w:val="00B03E64"/>
    <w:rsid w:val="00B07030"/>
    <w:rsid w:val="00B10D02"/>
    <w:rsid w:val="00B140D7"/>
    <w:rsid w:val="00B17412"/>
    <w:rsid w:val="00B201E2"/>
    <w:rsid w:val="00B24869"/>
    <w:rsid w:val="00B26224"/>
    <w:rsid w:val="00B3539F"/>
    <w:rsid w:val="00B36642"/>
    <w:rsid w:val="00B3765E"/>
    <w:rsid w:val="00B443E4"/>
    <w:rsid w:val="00B47775"/>
    <w:rsid w:val="00B501FD"/>
    <w:rsid w:val="00B5178C"/>
    <w:rsid w:val="00B52ED9"/>
    <w:rsid w:val="00B5484D"/>
    <w:rsid w:val="00B562C6"/>
    <w:rsid w:val="00B563EA"/>
    <w:rsid w:val="00B56CDF"/>
    <w:rsid w:val="00B60E51"/>
    <w:rsid w:val="00B63A54"/>
    <w:rsid w:val="00B641A0"/>
    <w:rsid w:val="00B67158"/>
    <w:rsid w:val="00B73C21"/>
    <w:rsid w:val="00B744B4"/>
    <w:rsid w:val="00B74801"/>
    <w:rsid w:val="00B77D18"/>
    <w:rsid w:val="00B81F5E"/>
    <w:rsid w:val="00B8313A"/>
    <w:rsid w:val="00B8387A"/>
    <w:rsid w:val="00B84152"/>
    <w:rsid w:val="00B91A29"/>
    <w:rsid w:val="00B93503"/>
    <w:rsid w:val="00BA2724"/>
    <w:rsid w:val="00BA30DC"/>
    <w:rsid w:val="00BA31E8"/>
    <w:rsid w:val="00BA55E0"/>
    <w:rsid w:val="00BA6BD4"/>
    <w:rsid w:val="00BA6C7A"/>
    <w:rsid w:val="00BA7463"/>
    <w:rsid w:val="00BA7B06"/>
    <w:rsid w:val="00BB15C6"/>
    <w:rsid w:val="00BB17D1"/>
    <w:rsid w:val="00BB2143"/>
    <w:rsid w:val="00BB3752"/>
    <w:rsid w:val="00BB5C1D"/>
    <w:rsid w:val="00BB6688"/>
    <w:rsid w:val="00BB6CB5"/>
    <w:rsid w:val="00BC26D4"/>
    <w:rsid w:val="00BC2EDC"/>
    <w:rsid w:val="00BC3F05"/>
    <w:rsid w:val="00BC4250"/>
    <w:rsid w:val="00BC4F1F"/>
    <w:rsid w:val="00BC5EA7"/>
    <w:rsid w:val="00BC7274"/>
    <w:rsid w:val="00BD12D5"/>
    <w:rsid w:val="00BD13DD"/>
    <w:rsid w:val="00BD4BAF"/>
    <w:rsid w:val="00BD7A53"/>
    <w:rsid w:val="00BD7D1D"/>
    <w:rsid w:val="00BE0C80"/>
    <w:rsid w:val="00BE668B"/>
    <w:rsid w:val="00BE6EB5"/>
    <w:rsid w:val="00BE75D8"/>
    <w:rsid w:val="00BF2A42"/>
    <w:rsid w:val="00C00550"/>
    <w:rsid w:val="00C01D3C"/>
    <w:rsid w:val="00C02255"/>
    <w:rsid w:val="00C03D8C"/>
    <w:rsid w:val="00C055EC"/>
    <w:rsid w:val="00C06282"/>
    <w:rsid w:val="00C06753"/>
    <w:rsid w:val="00C07839"/>
    <w:rsid w:val="00C10DC9"/>
    <w:rsid w:val="00C110BE"/>
    <w:rsid w:val="00C12D76"/>
    <w:rsid w:val="00C12FB3"/>
    <w:rsid w:val="00C146E0"/>
    <w:rsid w:val="00C15A35"/>
    <w:rsid w:val="00C17341"/>
    <w:rsid w:val="00C20CB2"/>
    <w:rsid w:val="00C24EEF"/>
    <w:rsid w:val="00C25251"/>
    <w:rsid w:val="00C25CF6"/>
    <w:rsid w:val="00C26C36"/>
    <w:rsid w:val="00C32768"/>
    <w:rsid w:val="00C32C78"/>
    <w:rsid w:val="00C341B5"/>
    <w:rsid w:val="00C355D8"/>
    <w:rsid w:val="00C359ED"/>
    <w:rsid w:val="00C42CE2"/>
    <w:rsid w:val="00C431DF"/>
    <w:rsid w:val="00C433F4"/>
    <w:rsid w:val="00C43D07"/>
    <w:rsid w:val="00C43D9F"/>
    <w:rsid w:val="00C456BD"/>
    <w:rsid w:val="00C530DC"/>
    <w:rsid w:val="00C5350D"/>
    <w:rsid w:val="00C6123C"/>
    <w:rsid w:val="00C62246"/>
    <w:rsid w:val="00C6311A"/>
    <w:rsid w:val="00C646C4"/>
    <w:rsid w:val="00C651C5"/>
    <w:rsid w:val="00C7084D"/>
    <w:rsid w:val="00C71E41"/>
    <w:rsid w:val="00C7315E"/>
    <w:rsid w:val="00C7366A"/>
    <w:rsid w:val="00C75895"/>
    <w:rsid w:val="00C81889"/>
    <w:rsid w:val="00C83C9F"/>
    <w:rsid w:val="00C83D00"/>
    <w:rsid w:val="00C84BC6"/>
    <w:rsid w:val="00C85E37"/>
    <w:rsid w:val="00C8646F"/>
    <w:rsid w:val="00C865ED"/>
    <w:rsid w:val="00C92F76"/>
    <w:rsid w:val="00C94840"/>
    <w:rsid w:val="00CA17FC"/>
    <w:rsid w:val="00CA4EE3"/>
    <w:rsid w:val="00CB027F"/>
    <w:rsid w:val="00CC0EBB"/>
    <w:rsid w:val="00CC6297"/>
    <w:rsid w:val="00CC6965"/>
    <w:rsid w:val="00CC7690"/>
    <w:rsid w:val="00CD1986"/>
    <w:rsid w:val="00CD5319"/>
    <w:rsid w:val="00CD54BF"/>
    <w:rsid w:val="00CD564A"/>
    <w:rsid w:val="00CD7804"/>
    <w:rsid w:val="00CE0834"/>
    <w:rsid w:val="00CE2785"/>
    <w:rsid w:val="00CE2CE6"/>
    <w:rsid w:val="00CE4D5C"/>
    <w:rsid w:val="00CE6084"/>
    <w:rsid w:val="00CE64C4"/>
    <w:rsid w:val="00CE7697"/>
    <w:rsid w:val="00CF05DA"/>
    <w:rsid w:val="00CF1A93"/>
    <w:rsid w:val="00CF30A8"/>
    <w:rsid w:val="00CF4EBB"/>
    <w:rsid w:val="00CF5289"/>
    <w:rsid w:val="00CF58EB"/>
    <w:rsid w:val="00CF6FEC"/>
    <w:rsid w:val="00CF7AAC"/>
    <w:rsid w:val="00D0106E"/>
    <w:rsid w:val="00D026B6"/>
    <w:rsid w:val="00D04693"/>
    <w:rsid w:val="00D06383"/>
    <w:rsid w:val="00D0721D"/>
    <w:rsid w:val="00D1152C"/>
    <w:rsid w:val="00D17120"/>
    <w:rsid w:val="00D17F15"/>
    <w:rsid w:val="00D20E85"/>
    <w:rsid w:val="00D24615"/>
    <w:rsid w:val="00D31D4A"/>
    <w:rsid w:val="00D348C6"/>
    <w:rsid w:val="00D3574B"/>
    <w:rsid w:val="00D36BB9"/>
    <w:rsid w:val="00D37842"/>
    <w:rsid w:val="00D41C21"/>
    <w:rsid w:val="00D42DC2"/>
    <w:rsid w:val="00D4302B"/>
    <w:rsid w:val="00D45728"/>
    <w:rsid w:val="00D50276"/>
    <w:rsid w:val="00D50F5D"/>
    <w:rsid w:val="00D537E1"/>
    <w:rsid w:val="00D55BB2"/>
    <w:rsid w:val="00D571EB"/>
    <w:rsid w:val="00D6091A"/>
    <w:rsid w:val="00D609E9"/>
    <w:rsid w:val="00D64CF7"/>
    <w:rsid w:val="00D6605A"/>
    <w:rsid w:val="00D6695F"/>
    <w:rsid w:val="00D73620"/>
    <w:rsid w:val="00D73D29"/>
    <w:rsid w:val="00D73E2C"/>
    <w:rsid w:val="00D75644"/>
    <w:rsid w:val="00D81656"/>
    <w:rsid w:val="00D838B0"/>
    <w:rsid w:val="00D83D87"/>
    <w:rsid w:val="00D84A6D"/>
    <w:rsid w:val="00D86767"/>
    <w:rsid w:val="00D86A30"/>
    <w:rsid w:val="00D87A00"/>
    <w:rsid w:val="00D90439"/>
    <w:rsid w:val="00D97951"/>
    <w:rsid w:val="00D97CB4"/>
    <w:rsid w:val="00D97DD4"/>
    <w:rsid w:val="00DA17A1"/>
    <w:rsid w:val="00DA45B6"/>
    <w:rsid w:val="00DA46E5"/>
    <w:rsid w:val="00DA5A8A"/>
    <w:rsid w:val="00DA7742"/>
    <w:rsid w:val="00DB1170"/>
    <w:rsid w:val="00DB26CD"/>
    <w:rsid w:val="00DB441C"/>
    <w:rsid w:val="00DB44AF"/>
    <w:rsid w:val="00DC0F88"/>
    <w:rsid w:val="00DC1F58"/>
    <w:rsid w:val="00DC339B"/>
    <w:rsid w:val="00DC5D40"/>
    <w:rsid w:val="00DC69A7"/>
    <w:rsid w:val="00DD1141"/>
    <w:rsid w:val="00DD14AF"/>
    <w:rsid w:val="00DD26EC"/>
    <w:rsid w:val="00DD28CE"/>
    <w:rsid w:val="00DD30E9"/>
    <w:rsid w:val="00DD4E53"/>
    <w:rsid w:val="00DD4F47"/>
    <w:rsid w:val="00DD5454"/>
    <w:rsid w:val="00DD5F08"/>
    <w:rsid w:val="00DD668B"/>
    <w:rsid w:val="00DD7FBB"/>
    <w:rsid w:val="00DE0B9F"/>
    <w:rsid w:val="00DE2A9E"/>
    <w:rsid w:val="00DE3A60"/>
    <w:rsid w:val="00DE3E97"/>
    <w:rsid w:val="00DE3F77"/>
    <w:rsid w:val="00DE415B"/>
    <w:rsid w:val="00DE4238"/>
    <w:rsid w:val="00DE563A"/>
    <w:rsid w:val="00DE657F"/>
    <w:rsid w:val="00DE6E85"/>
    <w:rsid w:val="00DF1218"/>
    <w:rsid w:val="00DF2B5E"/>
    <w:rsid w:val="00DF41DB"/>
    <w:rsid w:val="00DF6462"/>
    <w:rsid w:val="00E00E83"/>
    <w:rsid w:val="00E011AD"/>
    <w:rsid w:val="00E01EE4"/>
    <w:rsid w:val="00E02FA0"/>
    <w:rsid w:val="00E036DC"/>
    <w:rsid w:val="00E10454"/>
    <w:rsid w:val="00E112E5"/>
    <w:rsid w:val="00E122D8"/>
    <w:rsid w:val="00E12CC8"/>
    <w:rsid w:val="00E1346C"/>
    <w:rsid w:val="00E14301"/>
    <w:rsid w:val="00E14DD0"/>
    <w:rsid w:val="00E15352"/>
    <w:rsid w:val="00E21CC7"/>
    <w:rsid w:val="00E2274C"/>
    <w:rsid w:val="00E24D9E"/>
    <w:rsid w:val="00E25849"/>
    <w:rsid w:val="00E3197E"/>
    <w:rsid w:val="00E342F8"/>
    <w:rsid w:val="00E351ED"/>
    <w:rsid w:val="00E37456"/>
    <w:rsid w:val="00E41FCD"/>
    <w:rsid w:val="00E446F2"/>
    <w:rsid w:val="00E44E3E"/>
    <w:rsid w:val="00E55DB8"/>
    <w:rsid w:val="00E6034B"/>
    <w:rsid w:val="00E617B0"/>
    <w:rsid w:val="00E62405"/>
    <w:rsid w:val="00E63930"/>
    <w:rsid w:val="00E64FBC"/>
    <w:rsid w:val="00E6511E"/>
    <w:rsid w:val="00E6549E"/>
    <w:rsid w:val="00E65EDE"/>
    <w:rsid w:val="00E6633C"/>
    <w:rsid w:val="00E66FB7"/>
    <w:rsid w:val="00E6783D"/>
    <w:rsid w:val="00E70303"/>
    <w:rsid w:val="00E70F81"/>
    <w:rsid w:val="00E71774"/>
    <w:rsid w:val="00E73E69"/>
    <w:rsid w:val="00E76B17"/>
    <w:rsid w:val="00E77055"/>
    <w:rsid w:val="00E77460"/>
    <w:rsid w:val="00E83ABC"/>
    <w:rsid w:val="00E844F2"/>
    <w:rsid w:val="00E87969"/>
    <w:rsid w:val="00E87DA0"/>
    <w:rsid w:val="00E90AD0"/>
    <w:rsid w:val="00E91FD4"/>
    <w:rsid w:val="00E92FCB"/>
    <w:rsid w:val="00EA0042"/>
    <w:rsid w:val="00EA147F"/>
    <w:rsid w:val="00EA2C95"/>
    <w:rsid w:val="00EA4A27"/>
    <w:rsid w:val="00EA4FA6"/>
    <w:rsid w:val="00EB131C"/>
    <w:rsid w:val="00EB1A25"/>
    <w:rsid w:val="00EB3002"/>
    <w:rsid w:val="00EB3456"/>
    <w:rsid w:val="00EB4AAC"/>
    <w:rsid w:val="00EB6CDD"/>
    <w:rsid w:val="00EC4B2E"/>
    <w:rsid w:val="00EC671C"/>
    <w:rsid w:val="00EC6CF8"/>
    <w:rsid w:val="00EC72B3"/>
    <w:rsid w:val="00EC7363"/>
    <w:rsid w:val="00ED03AB"/>
    <w:rsid w:val="00ED1963"/>
    <w:rsid w:val="00ED198B"/>
    <w:rsid w:val="00ED1CD4"/>
    <w:rsid w:val="00ED1D2B"/>
    <w:rsid w:val="00ED1FEB"/>
    <w:rsid w:val="00ED64B5"/>
    <w:rsid w:val="00ED7B80"/>
    <w:rsid w:val="00EE062B"/>
    <w:rsid w:val="00EE1B36"/>
    <w:rsid w:val="00EE3607"/>
    <w:rsid w:val="00EE4EA6"/>
    <w:rsid w:val="00EE69A2"/>
    <w:rsid w:val="00EE7647"/>
    <w:rsid w:val="00EE7CCA"/>
    <w:rsid w:val="00EF323C"/>
    <w:rsid w:val="00EF61CF"/>
    <w:rsid w:val="00EF7F51"/>
    <w:rsid w:val="00F00435"/>
    <w:rsid w:val="00F0370D"/>
    <w:rsid w:val="00F04A26"/>
    <w:rsid w:val="00F066C9"/>
    <w:rsid w:val="00F07B25"/>
    <w:rsid w:val="00F10D55"/>
    <w:rsid w:val="00F1253D"/>
    <w:rsid w:val="00F12D1D"/>
    <w:rsid w:val="00F14C17"/>
    <w:rsid w:val="00F16A14"/>
    <w:rsid w:val="00F220EF"/>
    <w:rsid w:val="00F2517C"/>
    <w:rsid w:val="00F27ABB"/>
    <w:rsid w:val="00F362D7"/>
    <w:rsid w:val="00F37D7B"/>
    <w:rsid w:val="00F41442"/>
    <w:rsid w:val="00F415F7"/>
    <w:rsid w:val="00F430F6"/>
    <w:rsid w:val="00F5314C"/>
    <w:rsid w:val="00F54A42"/>
    <w:rsid w:val="00F55A9C"/>
    <w:rsid w:val="00F5688C"/>
    <w:rsid w:val="00F60048"/>
    <w:rsid w:val="00F6046C"/>
    <w:rsid w:val="00F61437"/>
    <w:rsid w:val="00F635DD"/>
    <w:rsid w:val="00F63953"/>
    <w:rsid w:val="00F647B7"/>
    <w:rsid w:val="00F6627B"/>
    <w:rsid w:val="00F72E78"/>
    <w:rsid w:val="00F7336E"/>
    <w:rsid w:val="00F734F2"/>
    <w:rsid w:val="00F75052"/>
    <w:rsid w:val="00F76439"/>
    <w:rsid w:val="00F7682B"/>
    <w:rsid w:val="00F804D3"/>
    <w:rsid w:val="00F816CB"/>
    <w:rsid w:val="00F81CD2"/>
    <w:rsid w:val="00F82641"/>
    <w:rsid w:val="00F90F18"/>
    <w:rsid w:val="00F921AB"/>
    <w:rsid w:val="00F937E4"/>
    <w:rsid w:val="00F94A93"/>
    <w:rsid w:val="00F95EE7"/>
    <w:rsid w:val="00FA39E6"/>
    <w:rsid w:val="00FA54E2"/>
    <w:rsid w:val="00FA7AFB"/>
    <w:rsid w:val="00FA7BC9"/>
    <w:rsid w:val="00FB0D8F"/>
    <w:rsid w:val="00FB378E"/>
    <w:rsid w:val="00FB37F1"/>
    <w:rsid w:val="00FB47C0"/>
    <w:rsid w:val="00FB501B"/>
    <w:rsid w:val="00FB5CF9"/>
    <w:rsid w:val="00FB5F4F"/>
    <w:rsid w:val="00FB7770"/>
    <w:rsid w:val="00FC24B3"/>
    <w:rsid w:val="00FC3FBF"/>
    <w:rsid w:val="00FC7C3C"/>
    <w:rsid w:val="00FD2DBA"/>
    <w:rsid w:val="00FD3B91"/>
    <w:rsid w:val="00FD576B"/>
    <w:rsid w:val="00FD579E"/>
    <w:rsid w:val="00FD6845"/>
    <w:rsid w:val="00FD7018"/>
    <w:rsid w:val="00FE187D"/>
    <w:rsid w:val="00FE19D4"/>
    <w:rsid w:val="00FE3D00"/>
    <w:rsid w:val="00FE4516"/>
    <w:rsid w:val="00FE62FE"/>
    <w:rsid w:val="00FE64C8"/>
    <w:rsid w:val="00FF4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DE415B"/>
    <w:pPr>
      <w:snapToGrid w:val="0"/>
      <w:jc w:val="left"/>
    </w:pPr>
    <w:rPr>
      <w:sz w:val="20"/>
    </w:rPr>
  </w:style>
  <w:style w:type="character" w:customStyle="1" w:styleId="afe">
    <w:name w:val="註腳文字 字元"/>
    <w:basedOn w:val="a7"/>
    <w:link w:val="afd"/>
    <w:uiPriority w:val="99"/>
    <w:semiHidden/>
    <w:rsid w:val="00DE415B"/>
    <w:rPr>
      <w:rFonts w:ascii="標楷體" w:eastAsia="標楷體"/>
      <w:kern w:val="2"/>
    </w:rPr>
  </w:style>
  <w:style w:type="character" w:styleId="aff">
    <w:name w:val="footnote reference"/>
    <w:basedOn w:val="a7"/>
    <w:uiPriority w:val="99"/>
    <w:semiHidden/>
    <w:unhideWhenUsed/>
    <w:rsid w:val="00DE415B"/>
    <w:rPr>
      <w:vertAlign w:val="superscript"/>
    </w:rPr>
  </w:style>
  <w:style w:type="paragraph" w:styleId="HTML">
    <w:name w:val="HTML Preformatted"/>
    <w:basedOn w:val="a6"/>
    <w:link w:val="HTML0"/>
    <w:uiPriority w:val="99"/>
    <w:semiHidden/>
    <w:unhideWhenUsed/>
    <w:rsid w:val="00DE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DE415B"/>
    <w:rPr>
      <w:rFonts w:ascii="細明體" w:eastAsia="細明體" w:hAnsi="細明體" w:cs="細明體"/>
      <w:sz w:val="22"/>
      <w:szCs w:val="22"/>
    </w:rPr>
  </w:style>
  <w:style w:type="paragraph" w:customStyle="1" w:styleId="10">
    <w:name w:val="標題1"/>
    <w:basedOn w:val="a6"/>
    <w:qFormat/>
    <w:rsid w:val="000D33F1"/>
    <w:pPr>
      <w:numPr>
        <w:numId w:val="9"/>
      </w:numPr>
      <w:outlineLvl w:val="0"/>
    </w:pPr>
    <w:rPr>
      <w:kern w:val="28"/>
      <w:sz w:val="28"/>
      <w:szCs w:val="24"/>
    </w:rPr>
  </w:style>
  <w:style w:type="paragraph" w:customStyle="1" w:styleId="30">
    <w:name w:val="標題3"/>
    <w:basedOn w:val="a6"/>
    <w:qFormat/>
    <w:rsid w:val="000D33F1"/>
    <w:pPr>
      <w:numPr>
        <w:ilvl w:val="2"/>
        <w:numId w:val="9"/>
      </w:numPr>
      <w:ind w:left="758" w:hanging="480"/>
      <w:outlineLvl w:val="1"/>
    </w:pPr>
    <w:rPr>
      <w:kern w:val="28"/>
      <w:sz w:val="28"/>
      <w:szCs w:val="24"/>
    </w:rPr>
  </w:style>
  <w:style w:type="paragraph" w:customStyle="1" w:styleId="40">
    <w:name w:val="標題4"/>
    <w:basedOn w:val="30"/>
    <w:qFormat/>
    <w:rsid w:val="000D33F1"/>
    <w:pPr>
      <w:numPr>
        <w:ilvl w:val="3"/>
      </w:numPr>
      <w:outlineLvl w:val="3"/>
    </w:pPr>
  </w:style>
  <w:style w:type="paragraph" w:customStyle="1" w:styleId="50">
    <w:name w:val="標題5"/>
    <w:basedOn w:val="40"/>
    <w:qFormat/>
    <w:rsid w:val="000D33F1"/>
    <w:pPr>
      <w:numPr>
        <w:ilvl w:val="4"/>
      </w:numPr>
      <w:outlineLvl w:val="4"/>
    </w:pPr>
  </w:style>
  <w:style w:type="paragraph" w:customStyle="1" w:styleId="Textbody">
    <w:name w:val="Text body"/>
    <w:basedOn w:val="a6"/>
    <w:rsid w:val="00725484"/>
    <w:pPr>
      <w:widowControl/>
      <w:suppressAutoHyphens/>
      <w:overflowPunct/>
      <w:autoSpaceDE/>
      <w:spacing w:after="140" w:line="288" w:lineRule="auto"/>
      <w:jc w:val="left"/>
      <w:textAlignment w:val="baseline"/>
    </w:pPr>
    <w:rPr>
      <w:rFonts w:ascii="Liberation Serif" w:eastAsia="新細明體" w:hAnsi="Liberation Serif" w:cs="Mangal"/>
      <w:kern w:val="3"/>
      <w:sz w:val="24"/>
      <w:szCs w:val="24"/>
      <w:lang w:bidi="hi-IN"/>
    </w:rPr>
  </w:style>
  <w:style w:type="character" w:customStyle="1" w:styleId="ab">
    <w:name w:val="簽名 字元"/>
    <w:basedOn w:val="a7"/>
    <w:link w:val="aa"/>
    <w:semiHidden/>
    <w:rsid w:val="00373B2A"/>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DE415B"/>
    <w:pPr>
      <w:snapToGrid w:val="0"/>
      <w:jc w:val="left"/>
    </w:pPr>
    <w:rPr>
      <w:sz w:val="20"/>
    </w:rPr>
  </w:style>
  <w:style w:type="character" w:customStyle="1" w:styleId="afe">
    <w:name w:val="註腳文字 字元"/>
    <w:basedOn w:val="a7"/>
    <w:link w:val="afd"/>
    <w:uiPriority w:val="99"/>
    <w:semiHidden/>
    <w:rsid w:val="00DE415B"/>
    <w:rPr>
      <w:rFonts w:ascii="標楷體" w:eastAsia="標楷體"/>
      <w:kern w:val="2"/>
    </w:rPr>
  </w:style>
  <w:style w:type="character" w:styleId="aff">
    <w:name w:val="footnote reference"/>
    <w:basedOn w:val="a7"/>
    <w:uiPriority w:val="99"/>
    <w:semiHidden/>
    <w:unhideWhenUsed/>
    <w:rsid w:val="00DE415B"/>
    <w:rPr>
      <w:vertAlign w:val="superscript"/>
    </w:rPr>
  </w:style>
  <w:style w:type="paragraph" w:styleId="HTML">
    <w:name w:val="HTML Preformatted"/>
    <w:basedOn w:val="a6"/>
    <w:link w:val="HTML0"/>
    <w:uiPriority w:val="99"/>
    <w:semiHidden/>
    <w:unhideWhenUsed/>
    <w:rsid w:val="00DE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DE415B"/>
    <w:rPr>
      <w:rFonts w:ascii="細明體" w:eastAsia="細明體" w:hAnsi="細明體" w:cs="細明體"/>
      <w:sz w:val="22"/>
      <w:szCs w:val="22"/>
    </w:rPr>
  </w:style>
  <w:style w:type="paragraph" w:customStyle="1" w:styleId="10">
    <w:name w:val="標題1"/>
    <w:basedOn w:val="a6"/>
    <w:qFormat/>
    <w:rsid w:val="000D33F1"/>
    <w:pPr>
      <w:numPr>
        <w:numId w:val="9"/>
      </w:numPr>
      <w:outlineLvl w:val="0"/>
    </w:pPr>
    <w:rPr>
      <w:kern w:val="28"/>
      <w:sz w:val="28"/>
      <w:szCs w:val="24"/>
    </w:rPr>
  </w:style>
  <w:style w:type="paragraph" w:customStyle="1" w:styleId="30">
    <w:name w:val="標題3"/>
    <w:basedOn w:val="a6"/>
    <w:qFormat/>
    <w:rsid w:val="000D33F1"/>
    <w:pPr>
      <w:numPr>
        <w:ilvl w:val="2"/>
        <w:numId w:val="9"/>
      </w:numPr>
      <w:ind w:left="758" w:hanging="480"/>
      <w:outlineLvl w:val="1"/>
    </w:pPr>
    <w:rPr>
      <w:kern w:val="28"/>
      <w:sz w:val="28"/>
      <w:szCs w:val="24"/>
    </w:rPr>
  </w:style>
  <w:style w:type="paragraph" w:customStyle="1" w:styleId="40">
    <w:name w:val="標題4"/>
    <w:basedOn w:val="30"/>
    <w:qFormat/>
    <w:rsid w:val="000D33F1"/>
    <w:pPr>
      <w:numPr>
        <w:ilvl w:val="3"/>
      </w:numPr>
      <w:outlineLvl w:val="3"/>
    </w:pPr>
  </w:style>
  <w:style w:type="paragraph" w:customStyle="1" w:styleId="50">
    <w:name w:val="標題5"/>
    <w:basedOn w:val="40"/>
    <w:qFormat/>
    <w:rsid w:val="000D33F1"/>
    <w:pPr>
      <w:numPr>
        <w:ilvl w:val="4"/>
      </w:numPr>
      <w:outlineLvl w:val="4"/>
    </w:pPr>
  </w:style>
  <w:style w:type="paragraph" w:customStyle="1" w:styleId="Textbody">
    <w:name w:val="Text body"/>
    <w:basedOn w:val="a6"/>
    <w:rsid w:val="00725484"/>
    <w:pPr>
      <w:widowControl/>
      <w:suppressAutoHyphens/>
      <w:overflowPunct/>
      <w:autoSpaceDE/>
      <w:spacing w:after="140" w:line="288" w:lineRule="auto"/>
      <w:jc w:val="left"/>
      <w:textAlignment w:val="baseline"/>
    </w:pPr>
    <w:rPr>
      <w:rFonts w:ascii="Liberation Serif" w:eastAsia="新細明體" w:hAnsi="Liberation Serif" w:cs="Mangal"/>
      <w:kern w:val="3"/>
      <w:sz w:val="24"/>
      <w:szCs w:val="24"/>
      <w:lang w:bidi="hi-IN"/>
    </w:rPr>
  </w:style>
  <w:style w:type="character" w:customStyle="1" w:styleId="ab">
    <w:name w:val="簽名 字元"/>
    <w:basedOn w:val="a7"/>
    <w:link w:val="aa"/>
    <w:semiHidden/>
    <w:rsid w:val="00373B2A"/>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8958">
      <w:bodyDiv w:val="1"/>
      <w:marLeft w:val="0"/>
      <w:marRight w:val="0"/>
      <w:marTop w:val="0"/>
      <w:marBottom w:val="0"/>
      <w:divBdr>
        <w:top w:val="none" w:sz="0" w:space="0" w:color="auto"/>
        <w:left w:val="none" w:sz="0" w:space="0" w:color="auto"/>
        <w:bottom w:val="none" w:sz="0" w:space="0" w:color="auto"/>
        <w:right w:val="none" w:sz="0" w:space="0" w:color="auto"/>
      </w:divBdr>
    </w:div>
    <w:div w:id="164324328">
      <w:bodyDiv w:val="1"/>
      <w:marLeft w:val="0"/>
      <w:marRight w:val="0"/>
      <w:marTop w:val="0"/>
      <w:marBottom w:val="0"/>
      <w:divBdr>
        <w:top w:val="none" w:sz="0" w:space="0" w:color="auto"/>
        <w:left w:val="none" w:sz="0" w:space="0" w:color="auto"/>
        <w:bottom w:val="none" w:sz="0" w:space="0" w:color="auto"/>
        <w:right w:val="none" w:sz="0" w:space="0" w:color="auto"/>
      </w:divBdr>
    </w:div>
    <w:div w:id="590165030">
      <w:bodyDiv w:val="1"/>
      <w:marLeft w:val="0"/>
      <w:marRight w:val="0"/>
      <w:marTop w:val="0"/>
      <w:marBottom w:val="0"/>
      <w:divBdr>
        <w:top w:val="none" w:sz="0" w:space="0" w:color="auto"/>
        <w:left w:val="none" w:sz="0" w:space="0" w:color="auto"/>
        <w:bottom w:val="none" w:sz="0" w:space="0" w:color="auto"/>
        <w:right w:val="none" w:sz="0" w:space="0" w:color="auto"/>
      </w:divBdr>
    </w:div>
    <w:div w:id="61128074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6191581">
      <w:bodyDiv w:val="1"/>
      <w:marLeft w:val="0"/>
      <w:marRight w:val="0"/>
      <w:marTop w:val="0"/>
      <w:marBottom w:val="0"/>
      <w:divBdr>
        <w:top w:val="none" w:sz="0" w:space="0" w:color="auto"/>
        <w:left w:val="none" w:sz="0" w:space="0" w:color="auto"/>
        <w:bottom w:val="none" w:sz="0" w:space="0" w:color="auto"/>
        <w:right w:val="none" w:sz="0" w:space="0" w:color="auto"/>
      </w:divBdr>
    </w:div>
    <w:div w:id="1129130000">
      <w:bodyDiv w:val="1"/>
      <w:marLeft w:val="0"/>
      <w:marRight w:val="0"/>
      <w:marTop w:val="0"/>
      <w:marBottom w:val="0"/>
      <w:divBdr>
        <w:top w:val="none" w:sz="0" w:space="0" w:color="auto"/>
        <w:left w:val="none" w:sz="0" w:space="0" w:color="auto"/>
        <w:bottom w:val="none" w:sz="0" w:space="0" w:color="auto"/>
        <w:right w:val="none" w:sz="0" w:space="0" w:color="auto"/>
      </w:divBdr>
    </w:div>
    <w:div w:id="1339382487">
      <w:bodyDiv w:val="1"/>
      <w:marLeft w:val="0"/>
      <w:marRight w:val="0"/>
      <w:marTop w:val="0"/>
      <w:marBottom w:val="0"/>
      <w:divBdr>
        <w:top w:val="none" w:sz="0" w:space="0" w:color="auto"/>
        <w:left w:val="none" w:sz="0" w:space="0" w:color="auto"/>
        <w:bottom w:val="none" w:sz="0" w:space="0" w:color="auto"/>
        <w:right w:val="none" w:sz="0" w:space="0" w:color="auto"/>
      </w:divBdr>
    </w:div>
    <w:div w:id="200127378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6D41-3F18-406F-AAC3-B091739C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18</Pages>
  <Words>1659</Words>
  <Characters>9457</Characters>
  <Application>Microsoft Office Word</Application>
  <DocSecurity>0</DocSecurity>
  <Lines>78</Lines>
  <Paragraphs>22</Paragraphs>
  <ScaleCrop>false</ScaleCrop>
  <Company>cy</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stud01</cp:lastModifiedBy>
  <cp:revision>2</cp:revision>
  <cp:lastPrinted>2018-06-27T07:25:00Z</cp:lastPrinted>
  <dcterms:created xsi:type="dcterms:W3CDTF">2019-05-07T08:44:00Z</dcterms:created>
  <dcterms:modified xsi:type="dcterms:W3CDTF">2019-05-07T08:44:00Z</dcterms:modified>
</cp:coreProperties>
</file>