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8944DB" w:rsidRDefault="00D75644" w:rsidP="00F37D7B">
      <w:pPr>
        <w:pStyle w:val="af2"/>
        <w:rPr>
          <w:rFonts w:hAnsi="標楷體"/>
        </w:rPr>
      </w:pPr>
      <w:r w:rsidRPr="008944DB">
        <w:rPr>
          <w:rFonts w:hAnsi="標楷體" w:hint="eastAsia"/>
        </w:rPr>
        <w:t>調查</w:t>
      </w:r>
      <w:r w:rsidR="004F0DA3" w:rsidRPr="008944DB">
        <w:rPr>
          <w:rFonts w:hAnsi="標楷體" w:hint="eastAsia"/>
        </w:rPr>
        <w:t>報告</w:t>
      </w:r>
    </w:p>
    <w:p w:rsidR="008944DB" w:rsidRPr="008944DB" w:rsidRDefault="008944DB" w:rsidP="008944DB">
      <w:pPr>
        <w:pStyle w:val="1"/>
        <w:numPr>
          <w:ilvl w:val="0"/>
          <w:numId w:val="1"/>
        </w:numPr>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4902730"/>
      <w:r w:rsidRPr="008944DB">
        <w:rPr>
          <w:rFonts w:hAnsi="標楷體" w:hint="eastAsia"/>
        </w:rPr>
        <w:t>案　　由：</w:t>
      </w:r>
      <w:bookmarkEnd w:id="0"/>
      <w:bookmarkEnd w:id="1"/>
      <w:bookmarkEnd w:id="2"/>
      <w:bookmarkEnd w:id="3"/>
      <w:bookmarkEnd w:id="4"/>
      <w:bookmarkEnd w:id="5"/>
      <w:bookmarkEnd w:id="6"/>
      <w:bookmarkEnd w:id="7"/>
      <w:bookmarkEnd w:id="8"/>
      <w:bookmarkEnd w:id="9"/>
      <w:r w:rsidRPr="008944DB">
        <w:rPr>
          <w:rFonts w:hAnsi="標楷體" w:hint="eastAsia"/>
          <w:szCs w:val="32"/>
        </w:rPr>
        <w:t>據訴，金門縣烏坵鄉東發電廠於元旦期間發生火災，發電廠屬軍事要塞，但島上卻無消防緊急設施，軍方也無緊急應變處理能力，致大火延燒一晝夜直至燃燒殆盡、自然熄滅。國防部是否針對烏坵守備軍官訂有輪調機制以避免弊端？是否訂有緊急災害應變計畫以確保軍事要塞及人民生命財產安全？軍方是否讓廠商將興建運動休閒館的廢棄土石傾倒於防災消防水庫、是否廢棄島上井水，致島上無防災消防用水可用？是否未和當地居民溝通即同意廠商於住家前埋設油管？島上停機坪之設置是否能供直升機安全起降，以因應緊急後送？島上文化資產保存是否妥適？均有深入調查之必要案。</w:t>
      </w:r>
    </w:p>
    <w:p w:rsidR="008944DB" w:rsidRPr="008944DB" w:rsidRDefault="008944DB" w:rsidP="008944DB">
      <w:pPr>
        <w:pStyle w:val="1"/>
        <w:numPr>
          <w:ilvl w:val="0"/>
          <w:numId w:val="1"/>
        </w:numPr>
      </w:pPr>
      <w:bookmarkStart w:id="11" w:name="_Toc524895646"/>
      <w:bookmarkStart w:id="12" w:name="_Toc524896192"/>
      <w:bookmarkStart w:id="13" w:name="_Toc524896222"/>
      <w:bookmarkStart w:id="14" w:name="_Toc524902729"/>
      <w:bookmarkStart w:id="15" w:name="_Toc525066145"/>
      <w:bookmarkStart w:id="16" w:name="_Toc525070836"/>
      <w:bookmarkStart w:id="17" w:name="_Toc525938376"/>
      <w:bookmarkStart w:id="18" w:name="_Toc525939224"/>
      <w:bookmarkStart w:id="19" w:name="_Toc525939729"/>
      <w:bookmarkStart w:id="20" w:name="_Toc529218269"/>
      <w:bookmarkStart w:id="21" w:name="_Toc529222686"/>
      <w:bookmarkStart w:id="22" w:name="_Toc529223108"/>
      <w:bookmarkStart w:id="23" w:name="_Toc529223859"/>
      <w:bookmarkStart w:id="24" w:name="_Toc529228262"/>
      <w:bookmarkStart w:id="25" w:name="_Toc2400392"/>
      <w:bookmarkStart w:id="26" w:name="_Toc4316186"/>
      <w:bookmarkStart w:id="27" w:name="_Toc4473327"/>
      <w:bookmarkStart w:id="28" w:name="_Toc69556894"/>
      <w:bookmarkStart w:id="29" w:name="_Toc69556943"/>
      <w:bookmarkStart w:id="30" w:name="_Toc69609817"/>
      <w:bookmarkStart w:id="31" w:name="_Toc70241813"/>
      <w:bookmarkStart w:id="32" w:name="_Toc70242202"/>
      <w:bookmarkStart w:id="33" w:name="_Toc421794872"/>
      <w:bookmarkStart w:id="34" w:name="_Toc422834157"/>
      <w:r w:rsidRPr="008944DB">
        <w:rPr>
          <w:rFonts w:hint="eastAsia"/>
        </w:rPr>
        <w:t>調查意見：</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8D5F4E" w:rsidRPr="008944DB" w:rsidRDefault="00A411B8" w:rsidP="00D25D1C">
      <w:pPr>
        <w:pStyle w:val="10"/>
        <w:ind w:left="680" w:firstLine="680"/>
        <w:rPr>
          <w:rFonts w:hAnsi="標楷體"/>
        </w:rPr>
      </w:pPr>
      <w:r w:rsidRPr="008944DB">
        <w:rPr>
          <w:rFonts w:hAnsi="標楷體" w:hint="eastAsia"/>
        </w:rPr>
        <w:t>據訴，金門縣烏坵鄉東發電廠於元旦期間發生火災，發電廠屬軍事要塞，但島上卻無消防緊急設施，軍方也無緊急應變處理能力，致大火延燒一晝夜直至燃燒殆盡、自然熄滅。國防部是否針對烏坵守備軍官訂有輪調機制以避免弊端？是否訂</w:t>
      </w:r>
      <w:r w:rsidR="009A709B" w:rsidRPr="008944DB">
        <w:rPr>
          <w:rFonts w:hAnsi="標楷體" w:hint="eastAsia"/>
        </w:rPr>
        <w:t>有緊急災害應變計畫以確保軍事要塞及人民生命財產安全？軍方是否讓</w:t>
      </w:r>
      <w:r w:rsidRPr="008944DB">
        <w:rPr>
          <w:rFonts w:hAnsi="標楷體" w:hint="eastAsia"/>
        </w:rPr>
        <w:t>廠商將興建運動休閒館的廢棄土石傾倒於防災消防水庫、是否廢棄島上井水，致島上無防災消防用水可用？是否未和當地居民溝通即同意廠商於住家前埋設油管？島上停機坪之設置是否能供直升機安全起降，以因應緊急後送？究實情為何？</w:t>
      </w:r>
      <w:r w:rsidR="00242CC2" w:rsidRPr="008944DB">
        <w:rPr>
          <w:rFonts w:hAnsi="標楷體" w:hint="eastAsia"/>
        </w:rPr>
        <w:t>島上</w:t>
      </w:r>
      <w:r w:rsidR="00242CC2" w:rsidRPr="008944DB">
        <w:rPr>
          <w:rFonts w:hAnsi="標楷體" w:hint="eastAsia"/>
          <w:szCs w:val="32"/>
        </w:rPr>
        <w:t>文化資產保存是否妥適？</w:t>
      </w:r>
      <w:r w:rsidRPr="008944DB">
        <w:rPr>
          <w:rFonts w:hAnsi="標楷體" w:hint="eastAsia"/>
        </w:rPr>
        <w:t>均有深入調查之必要</w:t>
      </w:r>
      <w:r w:rsidR="00D25D1C" w:rsidRPr="008944DB">
        <w:rPr>
          <w:rFonts w:hAnsi="標楷體" w:hint="eastAsia"/>
        </w:rPr>
        <w:t>，案經申請自動調查，</w:t>
      </w:r>
      <w:r w:rsidRPr="008944DB">
        <w:rPr>
          <w:rFonts w:hAnsi="標楷體" w:hint="eastAsia"/>
        </w:rPr>
        <w:t>並調閱行政院、內政部</w:t>
      </w:r>
      <w:r w:rsidR="00717272" w:rsidRPr="008944DB">
        <w:rPr>
          <w:rFonts w:hAnsi="標楷體" w:hint="eastAsia"/>
        </w:rPr>
        <w:t>(含該部消防署、民政司、地政司</w:t>
      </w:r>
      <w:r w:rsidR="005F71C1" w:rsidRPr="008944DB">
        <w:rPr>
          <w:rFonts w:hAnsi="標楷體" w:hint="eastAsia"/>
        </w:rPr>
        <w:t>)</w:t>
      </w:r>
      <w:r w:rsidRPr="008944DB">
        <w:rPr>
          <w:rFonts w:hAnsi="標楷體" w:hint="eastAsia"/>
        </w:rPr>
        <w:t>、國防部、經濟部</w:t>
      </w:r>
      <w:r w:rsidR="00717272" w:rsidRPr="008944DB">
        <w:rPr>
          <w:rFonts w:hAnsi="標楷體" w:hint="eastAsia"/>
        </w:rPr>
        <w:t>(含國營</w:t>
      </w:r>
      <w:r w:rsidR="005F71C1" w:rsidRPr="008944DB">
        <w:rPr>
          <w:rFonts w:hAnsi="標楷體" w:hint="eastAsia"/>
        </w:rPr>
        <w:t>事</w:t>
      </w:r>
      <w:r w:rsidR="005F71C1" w:rsidRPr="008944DB">
        <w:rPr>
          <w:rFonts w:hAnsi="標楷體" w:hint="eastAsia"/>
        </w:rPr>
        <w:lastRenderedPageBreak/>
        <w:t>業委員</w:t>
      </w:r>
      <w:r w:rsidR="00717272" w:rsidRPr="008944DB">
        <w:rPr>
          <w:rFonts w:hAnsi="標楷體" w:hint="eastAsia"/>
        </w:rPr>
        <w:t>會)</w:t>
      </w:r>
      <w:r w:rsidRPr="008944DB">
        <w:rPr>
          <w:rFonts w:hAnsi="標楷體" w:hint="eastAsia"/>
        </w:rPr>
        <w:t>、台灣電力股份有限公司</w:t>
      </w:r>
      <w:r w:rsidR="00FC45E4" w:rsidRPr="008944DB">
        <w:rPr>
          <w:rFonts w:hAnsi="標楷體" w:hint="eastAsia"/>
        </w:rPr>
        <w:t>(下稱台電公司)</w:t>
      </w:r>
      <w:r w:rsidRPr="008944DB">
        <w:rPr>
          <w:rFonts w:hAnsi="標楷體" w:hint="eastAsia"/>
        </w:rPr>
        <w:t>、衛生福利部、交通部、交通部航港局、交通部觀光局、文化部、金門縣政府等卷證資料詳予審閱，嗣赴現地履勘，</w:t>
      </w:r>
      <w:r w:rsidR="00AF0B87" w:rsidRPr="008944DB">
        <w:rPr>
          <w:rFonts w:hAnsi="標楷體" w:hint="eastAsia"/>
        </w:rPr>
        <w:t>復</w:t>
      </w:r>
      <w:r w:rsidRPr="008944DB">
        <w:rPr>
          <w:rFonts w:hAnsi="標楷體" w:hint="eastAsia"/>
        </w:rPr>
        <w:t>詢問陳訴人、國防部副參謀總長</w:t>
      </w:r>
      <w:r w:rsidR="00E4121D" w:rsidRPr="008944DB">
        <w:rPr>
          <w:rFonts w:hAnsi="標楷體" w:hint="eastAsia"/>
        </w:rPr>
        <w:t>潘○○</w:t>
      </w:r>
      <w:r w:rsidRPr="008944DB">
        <w:rPr>
          <w:rFonts w:hAnsi="標楷體" w:hint="eastAsia"/>
        </w:rPr>
        <w:t>中將、海軍副參謀長</w:t>
      </w:r>
      <w:r w:rsidR="00E4121D" w:rsidRPr="008944DB">
        <w:rPr>
          <w:rFonts w:hAnsi="標楷體" w:hint="eastAsia"/>
        </w:rPr>
        <w:t>梁○○</w:t>
      </w:r>
      <w:r w:rsidRPr="008944DB">
        <w:rPr>
          <w:rFonts w:hAnsi="標楷體" w:hint="eastAsia"/>
        </w:rPr>
        <w:t>少將及相關業務主管及承辦人員等</w:t>
      </w:r>
      <w:r w:rsidR="00D25D1C" w:rsidRPr="008944DB">
        <w:rPr>
          <w:rFonts w:hAnsi="標楷體" w:hint="eastAsia"/>
        </w:rPr>
        <w:t>，業已調查完畢</w:t>
      </w:r>
      <w:r w:rsidR="00B63659" w:rsidRPr="008944DB">
        <w:rPr>
          <w:rFonts w:hAnsi="標楷體" w:hint="eastAsia"/>
        </w:rPr>
        <w:t>，</w:t>
      </w:r>
      <w:r w:rsidR="00D25D1C" w:rsidRPr="008944DB">
        <w:rPr>
          <w:rFonts w:hAnsi="標楷體" w:hint="eastAsia"/>
        </w:rPr>
        <w:t>茲將調查意見臚列如後：</w:t>
      </w:r>
    </w:p>
    <w:p w:rsidR="00577C54" w:rsidRPr="008944DB" w:rsidRDefault="00C20F3F" w:rsidP="00577C54">
      <w:pPr>
        <w:pStyle w:val="2"/>
        <w:rPr>
          <w:rFonts w:hAnsi="標楷體"/>
          <w:b/>
        </w:rPr>
      </w:pPr>
      <w:r w:rsidRPr="008944DB">
        <w:rPr>
          <w:rFonts w:hAnsi="標楷體" w:hint="eastAsia"/>
          <w:b/>
        </w:rPr>
        <w:t>海軍烏坵守備大隊東發電廠</w:t>
      </w:r>
      <w:r w:rsidR="00887BC7" w:rsidRPr="008944DB">
        <w:rPr>
          <w:rFonts w:hAnsi="標楷體" w:hint="eastAsia"/>
          <w:b/>
        </w:rPr>
        <w:t>於107年1月2日發生</w:t>
      </w:r>
      <w:r w:rsidRPr="008944DB">
        <w:rPr>
          <w:rFonts w:hAnsi="標楷體" w:hint="eastAsia"/>
          <w:b/>
        </w:rPr>
        <w:t>火災事件</w:t>
      </w:r>
      <w:r w:rsidR="00887BC7" w:rsidRPr="008944DB">
        <w:rPr>
          <w:rFonts w:hAnsi="標楷體" w:hint="eastAsia"/>
          <w:b/>
        </w:rPr>
        <w:t>，</w:t>
      </w:r>
      <w:r w:rsidRPr="008944DB">
        <w:rPr>
          <w:rFonts w:hAnsi="標楷體" w:hint="eastAsia"/>
          <w:b/>
        </w:rPr>
        <w:t>相關單位、人員事發前對電廠之防災管理缺乏警覺，相關消防設備、消防檢查及演練，安全性不足，洵與相關消防法令規定有悖，核有失當。然事發後該單位業經採行相關策進作為，惟應力求貫徹，以避免類案再度發生</w:t>
      </w:r>
      <w:r w:rsidR="00887BC7" w:rsidRPr="008944DB">
        <w:rPr>
          <w:rFonts w:hAnsi="標楷體" w:hint="eastAsia"/>
          <w:b/>
        </w:rPr>
        <w:t>：</w:t>
      </w:r>
    </w:p>
    <w:p w:rsidR="000A4709" w:rsidRPr="008944DB" w:rsidRDefault="00BB7E41" w:rsidP="00577C54">
      <w:pPr>
        <w:pStyle w:val="3"/>
        <w:rPr>
          <w:rFonts w:hAnsi="標楷體"/>
        </w:rPr>
      </w:pPr>
      <w:r w:rsidRPr="008944DB">
        <w:rPr>
          <w:rFonts w:hAnsi="標楷體" w:hint="eastAsia"/>
        </w:rPr>
        <w:t>按「各類場所之管理權人對其實際支配管理之場所，應設置並維護其消防安全設備；場所之分類及消防安全設備設置之標準，由中央主管機關定之。」消防法第6條第1項定有明文。次按內政部民國(下同)91年8月2日台內消字第0910002700號函</w:t>
      </w:r>
      <w:r w:rsidR="00C20F3F" w:rsidRPr="008944DB">
        <w:rPr>
          <w:rFonts w:hAnsi="標楷體" w:hint="eastAsia"/>
        </w:rPr>
        <w:t>說明</w:t>
      </w:r>
      <w:r w:rsidRPr="008944DB">
        <w:rPr>
          <w:rFonts w:hAnsi="標楷體" w:hint="eastAsia"/>
        </w:rPr>
        <w:t>載以：「</w:t>
      </w:r>
      <w:r w:rsidR="00EE50A7" w:rsidRPr="008944DB">
        <w:rPr>
          <w:rFonts w:hAnsi="標楷體" w:hint="eastAsia"/>
        </w:rPr>
        <w:t>有關內政部仍應與國防部共同檢討相關法令，以確保軍事建築物之消防及安全一節，經該部於91年5月23日邀集</w:t>
      </w:r>
      <w:r w:rsidR="00EE50A7" w:rsidRPr="008944DB">
        <w:rPr>
          <w:rFonts w:hAnsi="標楷體"/>
        </w:rPr>
        <w:t>……</w:t>
      </w:r>
      <w:r w:rsidR="00EE50A7" w:rsidRPr="008944DB">
        <w:rPr>
          <w:rFonts w:hAnsi="標楷體" w:hint="eastAsia"/>
        </w:rPr>
        <w:t>、</w:t>
      </w:r>
      <w:r w:rsidR="00EE50A7" w:rsidRPr="008944DB">
        <w:rPr>
          <w:rFonts w:hAnsi="標楷體" w:hint="eastAsia"/>
          <w:b/>
          <w:u w:val="single"/>
        </w:rPr>
        <w:t>國防部</w:t>
      </w:r>
      <w:r w:rsidR="00EE50A7" w:rsidRPr="008944DB">
        <w:rPr>
          <w:rFonts w:hAnsi="標楷體" w:hint="eastAsia"/>
        </w:rPr>
        <w:t>、</w:t>
      </w:r>
      <w:r w:rsidR="00EE50A7" w:rsidRPr="008944DB">
        <w:rPr>
          <w:rFonts w:hAnsi="標楷體"/>
        </w:rPr>
        <w:t>……</w:t>
      </w:r>
      <w:r w:rsidR="00EE50A7" w:rsidRPr="008944DB">
        <w:rPr>
          <w:rFonts w:hAnsi="標楷體" w:hint="eastAsia"/>
        </w:rPr>
        <w:t>、各直轄市、縣(市)消防局等有關機關開會研商，獲致結論如下：</w:t>
      </w:r>
      <w:r w:rsidR="00EE50A7" w:rsidRPr="008944DB">
        <w:rPr>
          <w:rFonts w:hAnsi="標楷體"/>
        </w:rPr>
        <w:t>……</w:t>
      </w:r>
      <w:r w:rsidR="00EE50A7" w:rsidRPr="008944DB">
        <w:rPr>
          <w:rFonts w:hAnsi="標楷體" w:hint="eastAsia"/>
        </w:rPr>
        <w:t>，故國防部所轄軍事用途建築物，依行政院64年12月4日台(64)內9100號函規定，雖得免辦理建築執照，惟並未排除現行消防法規之適用，是以軍事用途建築物，仍應依各類場所消防安全設備設置標準規定之場所用途，就其個別建築物(場所)之實際使用用途依消防法相關規定辦理建築物消防安全設備審(檢)查、檢修申報及防火管理。</w:t>
      </w:r>
      <w:r w:rsidR="00C20F3F" w:rsidRPr="008944DB">
        <w:rPr>
          <w:rFonts w:hAnsi="標楷體"/>
        </w:rPr>
        <w:t>……</w:t>
      </w:r>
      <w:r w:rsidR="00C20F3F" w:rsidRPr="008944DB">
        <w:rPr>
          <w:rFonts w:hAnsi="標楷體" w:hint="eastAsia"/>
        </w:rPr>
        <w:t>。另依據國防部91年7月15日(91)修倖字第0002286號函以國防部所轄</w:t>
      </w:r>
      <w:r w:rsidR="00E15E93" w:rsidRPr="008944DB">
        <w:rPr>
          <w:rFonts w:hAnsi="標楷體" w:hint="eastAsia"/>
        </w:rPr>
        <w:t>『</w:t>
      </w:r>
      <w:r w:rsidR="00C20F3F" w:rsidRPr="008944DB">
        <w:rPr>
          <w:rFonts w:hAnsi="標楷體"/>
        </w:rPr>
        <w:t>……</w:t>
      </w:r>
      <w:r w:rsidR="00C20F3F" w:rsidRPr="008944DB">
        <w:rPr>
          <w:rFonts w:hAnsi="標楷體" w:hint="eastAsia"/>
        </w:rPr>
        <w:t>。五、各級營區指揮場所，</w:t>
      </w:r>
      <w:r w:rsidR="00C20F3F" w:rsidRPr="008944DB">
        <w:rPr>
          <w:rFonts w:hAnsi="標楷體" w:hint="eastAsia"/>
        </w:rPr>
        <w:lastRenderedPageBreak/>
        <w:t>包括國防部、總部級、軍團級、師級、旅群級、營級、連級、排、班等場所。</w:t>
      </w:r>
      <w:r w:rsidR="00C20F3F" w:rsidRPr="008944DB">
        <w:rPr>
          <w:rFonts w:hAnsi="標楷體"/>
        </w:rPr>
        <w:t>……</w:t>
      </w:r>
      <w:r w:rsidR="00C20F3F" w:rsidRPr="008944DB">
        <w:rPr>
          <w:rFonts w:hAnsi="標楷體" w:hint="eastAsia"/>
        </w:rPr>
        <w:t>。</w:t>
      </w:r>
      <w:r w:rsidR="00E15E93" w:rsidRPr="008944DB">
        <w:rPr>
          <w:rFonts w:hAnsi="標楷體" w:hint="eastAsia"/>
        </w:rPr>
        <w:t>』</w:t>
      </w:r>
      <w:r w:rsidR="00C20F3F" w:rsidRPr="008944DB">
        <w:rPr>
          <w:rFonts w:hAnsi="標楷體"/>
        </w:rPr>
        <w:t>……</w:t>
      </w:r>
      <w:r w:rsidR="00C20F3F" w:rsidRPr="008944DB">
        <w:rPr>
          <w:rFonts w:hAnsi="標楷體" w:hint="eastAsia"/>
        </w:rPr>
        <w:t>等場所，因涉國防安全及軍事機密用途特殊，建議是否得不適用消防法相關規定等乙節，案經審酌國防部、</w:t>
      </w:r>
      <w:r w:rsidR="00C20F3F" w:rsidRPr="008944DB">
        <w:rPr>
          <w:rFonts w:hAnsi="標楷體"/>
        </w:rPr>
        <w:t>……</w:t>
      </w:r>
      <w:r w:rsidR="00C20F3F" w:rsidRPr="008944DB">
        <w:rPr>
          <w:rFonts w:hAnsi="標楷體" w:hint="eastAsia"/>
        </w:rPr>
        <w:t>所轄上開場所等，尚無</w:t>
      </w:r>
      <w:r w:rsidR="00E15E93" w:rsidRPr="008944DB">
        <w:rPr>
          <w:rFonts w:hAnsi="標楷體" w:hint="eastAsia"/>
        </w:rPr>
        <w:t>『</w:t>
      </w:r>
      <w:r w:rsidR="00C20F3F" w:rsidRPr="008944DB">
        <w:rPr>
          <w:rFonts w:hAnsi="標楷體" w:hint="eastAsia"/>
        </w:rPr>
        <w:t>各類場所消防安全設備設置標準</w:t>
      </w:r>
      <w:r w:rsidR="00E15E93" w:rsidRPr="008944DB">
        <w:rPr>
          <w:rFonts w:hAnsi="標楷體" w:hint="eastAsia"/>
        </w:rPr>
        <w:t>』</w:t>
      </w:r>
      <w:r w:rsidR="00C20F3F" w:rsidRPr="008944DB">
        <w:rPr>
          <w:rFonts w:hAnsi="標楷體" w:hint="eastAsia"/>
        </w:rPr>
        <w:t>第12條場所用途分類之適用，然基於國防機密安全及消防安全之衡平考量，國防部、</w:t>
      </w:r>
      <w:r w:rsidR="00C20F3F" w:rsidRPr="008944DB">
        <w:rPr>
          <w:rFonts w:hAnsi="標楷體"/>
        </w:rPr>
        <w:t>……</w:t>
      </w:r>
      <w:r w:rsidR="00C20F3F" w:rsidRPr="008944DB">
        <w:rPr>
          <w:rFonts w:hAnsi="標楷體" w:hint="eastAsia"/>
        </w:rPr>
        <w:t>建議採自行列管方式，並參考消防法規定辦理消防安全設備審(檢)查、檢修申報、防火管理等，原則應屬可行。惟</w:t>
      </w:r>
      <w:r w:rsidR="00C20F3F" w:rsidRPr="008944DB">
        <w:rPr>
          <w:rFonts w:hAnsi="標楷體" w:hint="eastAsia"/>
          <w:b/>
          <w:u w:val="single"/>
        </w:rPr>
        <w:t>仍應由該部督導管制所屬加強各項檢查及落實管理等事宜</w:t>
      </w:r>
      <w:r w:rsidR="00C20F3F" w:rsidRPr="008944DB">
        <w:rPr>
          <w:rFonts w:hAnsi="標楷體" w:hint="eastAsia"/>
        </w:rPr>
        <w:t>，俾強化確保上開場所之消防安全。</w:t>
      </w:r>
      <w:r w:rsidR="00E15E93" w:rsidRPr="008944DB">
        <w:rPr>
          <w:rFonts w:hAnsi="標楷體" w:hint="eastAsia"/>
        </w:rPr>
        <w:t>」</w:t>
      </w:r>
    </w:p>
    <w:p w:rsidR="00D25D1C" w:rsidRPr="008944DB" w:rsidRDefault="002B2952" w:rsidP="00577C54">
      <w:pPr>
        <w:pStyle w:val="3"/>
        <w:rPr>
          <w:rFonts w:hAnsi="標楷體"/>
          <w:b/>
        </w:rPr>
      </w:pPr>
      <w:r w:rsidRPr="008944DB">
        <w:rPr>
          <w:rFonts w:hAnsi="標楷體" w:hint="eastAsia"/>
        </w:rPr>
        <w:t>查</w:t>
      </w:r>
      <w:r w:rsidR="00577C54" w:rsidRPr="008944DB">
        <w:rPr>
          <w:rFonts w:hAnsi="標楷體" w:hint="eastAsia"/>
        </w:rPr>
        <w:t>海軍陸戰隊烏坵守備大隊107年度消防安全防護計畫，第4頁檢查項目包含「滅火設備：(一)滅火器、(二)消防栓、(三)其他消防設備(乾粉滅火器)、(四)警報設備。」；同計畫七、「其他」亦載明：「各中(區)隊對消防滅火應加強宣導，每月定期實施消防演練至少一次以防患未然。」；同計畫附件二「消防編組演練程序要領」六、引導消防隊接續滅火活動，3-(2)固定滅火器設備(室內消防栓、自動灑水器、特殊滅火設備)</w:t>
      </w:r>
      <w:r w:rsidR="00012CA5" w:rsidRPr="008944DB">
        <w:rPr>
          <w:rFonts w:hAnsi="標楷體" w:hint="eastAsia"/>
        </w:rPr>
        <w:t>等使用狀況；同計畫附件四「……自我檢查表：督檢要項包括</w:t>
      </w:r>
      <w:r w:rsidR="00577C54" w:rsidRPr="008944DB">
        <w:rPr>
          <w:rFonts w:hAnsi="標楷體" w:hint="eastAsia"/>
        </w:rPr>
        <w:t>2、是否依規定執行消防演練並記錄備查；8、滅火器是否設置於明顯易取用之處，是否標明有效日期，壓力指針是否在綠色正常範圍；9、室內消防栓是否設置於明顯易取用之處，並有兩條水帶及一支瞄子，是否整齊吊掛；13、各項電器設備週邊有無堆積雜物(易燃物)」；同計畫附件五「火災預防措施」一、建築物防火(避免單一出入口、違規使用、違章建築、強化玻璃、防火間隔；三、內部裝璜、隔間儘量採用不燃、耐火</w:t>
      </w:r>
      <w:r w:rsidR="00577C54" w:rsidRPr="008944DB">
        <w:rPr>
          <w:rFonts w:hAnsi="標楷體" w:hint="eastAsia"/>
        </w:rPr>
        <w:lastRenderedPageBreak/>
        <w:t>或經防火處理材料；八、防焰物品使用(窗簾、布幕、地毯)；九、連兵舍、庫房切勿堆積易燃危險物品。十二、定期檢查消防安全設備及專人維護。</w:t>
      </w:r>
    </w:p>
    <w:p w:rsidR="00577C54" w:rsidRPr="008944DB" w:rsidRDefault="00752E0C" w:rsidP="00577C54">
      <w:pPr>
        <w:pStyle w:val="3"/>
        <w:rPr>
          <w:rFonts w:hAnsi="標楷體"/>
        </w:rPr>
      </w:pPr>
      <w:r w:rsidRPr="008944DB">
        <w:rPr>
          <w:rFonts w:hAnsi="標楷體" w:hint="eastAsia"/>
        </w:rPr>
        <w:t>復</w:t>
      </w:r>
      <w:r w:rsidR="002B2952" w:rsidRPr="008944DB">
        <w:rPr>
          <w:rFonts w:hAnsi="標楷體" w:hint="eastAsia"/>
        </w:rPr>
        <w:t>查</w:t>
      </w:r>
      <w:r w:rsidR="00577C54" w:rsidRPr="008944DB">
        <w:rPr>
          <w:rFonts w:hAnsi="標楷體" w:hint="eastAsia"/>
        </w:rPr>
        <w:t>海軍烏坵守備大隊發電廠火災事件之肇因：</w:t>
      </w:r>
    </w:p>
    <w:p w:rsidR="003261DA" w:rsidRPr="008944DB" w:rsidRDefault="003261DA" w:rsidP="00577C54">
      <w:pPr>
        <w:pStyle w:val="4"/>
        <w:rPr>
          <w:rFonts w:hAnsi="標楷體"/>
        </w:rPr>
      </w:pPr>
      <w:r w:rsidRPr="008944DB">
        <w:rPr>
          <w:rFonts w:hAnsi="標楷體" w:hint="eastAsia"/>
        </w:rPr>
        <w:t>國防部107年3月31日國勤後管字第1070000628號函附件-「監察院調查金門縣烏坵鄉東發電廠火災案議題澄復說明」：「</w:t>
      </w:r>
      <w:r w:rsidRPr="008944DB">
        <w:rPr>
          <w:rFonts w:hAnsi="標楷體"/>
        </w:rPr>
        <w:t>……</w:t>
      </w:r>
      <w:r w:rsidRPr="008944DB">
        <w:rPr>
          <w:rFonts w:hAnsi="標楷體" w:hint="eastAsia"/>
        </w:rPr>
        <w:t>，肇因初判疑似</w:t>
      </w:r>
      <w:r w:rsidRPr="008944DB">
        <w:rPr>
          <w:rFonts w:hAnsi="標楷體" w:hint="eastAsia"/>
          <w:b/>
          <w:u w:val="single"/>
        </w:rPr>
        <w:t>電線走火</w:t>
      </w:r>
      <w:r w:rsidRPr="008944DB">
        <w:rPr>
          <w:rFonts w:hAnsi="標楷體" w:hint="eastAsia"/>
        </w:rPr>
        <w:t>，研判東發電廠</w:t>
      </w:r>
      <w:r w:rsidRPr="008944DB">
        <w:rPr>
          <w:rFonts w:hAnsi="標楷體" w:hint="eastAsia"/>
          <w:b/>
          <w:u w:val="single"/>
        </w:rPr>
        <w:t>木製隔板及隔音泡棉非防火材質</w:t>
      </w:r>
      <w:r w:rsidRPr="008944DB">
        <w:rPr>
          <w:rFonts w:hAnsi="標楷體" w:hint="eastAsia"/>
        </w:rPr>
        <w:t>，受東北季風影響，大量新鮮空氣灌入助長火勢」</w:t>
      </w:r>
      <w:r w:rsidR="002B2952" w:rsidRPr="008944DB">
        <w:rPr>
          <w:rFonts w:hAnsi="標楷體" w:hint="eastAsia"/>
        </w:rPr>
        <w:t>。(</w:t>
      </w:r>
      <w:r w:rsidRPr="008944DB">
        <w:rPr>
          <w:rFonts w:hAnsi="標楷體" w:hint="eastAsia"/>
        </w:rPr>
        <w:t>頁1</w:t>
      </w:r>
      <w:r w:rsidR="002B2952" w:rsidRPr="008944DB">
        <w:rPr>
          <w:rFonts w:hAnsi="標楷體" w:hint="eastAsia"/>
        </w:rPr>
        <w:t>)</w:t>
      </w:r>
      <w:r w:rsidRPr="008944DB">
        <w:rPr>
          <w:rFonts w:hAnsi="標楷體" w:hint="eastAsia"/>
        </w:rPr>
        <w:t>。</w:t>
      </w:r>
    </w:p>
    <w:p w:rsidR="00577C54" w:rsidRPr="008944DB" w:rsidRDefault="003261DA" w:rsidP="00752E0C">
      <w:pPr>
        <w:pStyle w:val="4"/>
        <w:rPr>
          <w:rFonts w:hAnsi="標楷體"/>
        </w:rPr>
      </w:pPr>
      <w:r w:rsidRPr="008944DB">
        <w:rPr>
          <w:rFonts w:hAnsi="標楷體" w:hint="eastAsia"/>
        </w:rPr>
        <w:t>107年1月2日海軍陸戰隊危安案件綜合調查報告-</w:t>
      </w:r>
      <w:r w:rsidR="006115C7" w:rsidRPr="008944DB">
        <w:rPr>
          <w:rFonts w:hAnsi="標楷體" w:hint="eastAsia"/>
        </w:rPr>
        <w:t>「事件經過」及</w:t>
      </w:r>
      <w:r w:rsidRPr="008944DB">
        <w:rPr>
          <w:rFonts w:hAnsi="標楷體" w:hint="eastAsia"/>
        </w:rPr>
        <w:t>「原因分析」載明：「</w:t>
      </w:r>
      <w:r w:rsidR="006115C7" w:rsidRPr="008944DB">
        <w:rPr>
          <w:rFonts w:hAnsi="標楷體" w:hint="eastAsia"/>
        </w:rPr>
        <w:t>烏坵守備大隊電廠排定</w:t>
      </w:r>
      <w:r w:rsidR="006115C7" w:rsidRPr="008944DB">
        <w:rPr>
          <w:rFonts w:hAnsi="標楷體"/>
        </w:rPr>
        <w:t>106</w:t>
      </w:r>
      <w:r w:rsidR="006115C7" w:rsidRPr="008944DB">
        <w:rPr>
          <w:rFonts w:hAnsi="標楷體" w:hint="eastAsia"/>
        </w:rPr>
        <w:t>年</w:t>
      </w:r>
      <w:r w:rsidR="006115C7" w:rsidRPr="008944DB">
        <w:rPr>
          <w:rFonts w:hAnsi="標楷體"/>
        </w:rPr>
        <w:t>l</w:t>
      </w:r>
      <w:r w:rsidR="006115C7" w:rsidRPr="008944DB">
        <w:rPr>
          <w:rFonts w:hAnsi="標楷體" w:hint="eastAsia"/>
        </w:rPr>
        <w:t>月</w:t>
      </w:r>
      <w:r w:rsidR="006115C7" w:rsidRPr="008944DB">
        <w:rPr>
          <w:rFonts w:hAnsi="標楷體"/>
        </w:rPr>
        <w:t>l</w:t>
      </w:r>
      <w:r w:rsidR="006115C7" w:rsidRPr="008944DB">
        <w:rPr>
          <w:rFonts w:hAnsi="標楷體" w:hint="eastAsia"/>
        </w:rPr>
        <w:t>日</w:t>
      </w:r>
      <w:r w:rsidR="006115C7" w:rsidRPr="008944DB">
        <w:rPr>
          <w:rFonts w:hAnsi="標楷體"/>
        </w:rPr>
        <w:t>0600</w:t>
      </w:r>
      <w:r w:rsidR="006115C7" w:rsidRPr="008944DB">
        <w:rPr>
          <w:rFonts w:hAnsi="標楷體" w:hint="eastAsia"/>
        </w:rPr>
        <w:t>時至</w:t>
      </w:r>
      <w:r w:rsidR="006115C7" w:rsidRPr="008944DB">
        <w:rPr>
          <w:rFonts w:hAnsi="標楷體"/>
        </w:rPr>
        <w:t>2</w:t>
      </w:r>
      <w:r w:rsidR="006115C7" w:rsidRPr="008944DB">
        <w:rPr>
          <w:rFonts w:hAnsi="標楷體" w:hint="eastAsia"/>
        </w:rPr>
        <w:t>日</w:t>
      </w:r>
      <w:r w:rsidR="006115C7" w:rsidRPr="008944DB">
        <w:rPr>
          <w:rFonts w:hAnsi="標楷體"/>
        </w:rPr>
        <w:t>060</w:t>
      </w:r>
      <w:r w:rsidR="006115C7" w:rsidRPr="008944DB">
        <w:rPr>
          <w:rFonts w:hAnsi="標楷體" w:hint="eastAsia"/>
        </w:rPr>
        <w:t>0時由駐廠幹部</w:t>
      </w:r>
      <w:r w:rsidR="00E4121D" w:rsidRPr="008944DB">
        <w:rPr>
          <w:rFonts w:hAnsi="標楷體" w:hint="eastAsia"/>
        </w:rPr>
        <w:t>蔡○○</w:t>
      </w:r>
      <w:r w:rsidR="006115C7" w:rsidRPr="008944DB">
        <w:rPr>
          <w:rFonts w:hAnsi="標楷體" w:hint="eastAsia"/>
        </w:rPr>
        <w:t>士官長</w:t>
      </w:r>
      <w:r w:rsidR="00F83461" w:rsidRPr="008944DB">
        <w:rPr>
          <w:rFonts w:hAnsi="標楷體" w:hint="eastAsia"/>
        </w:rPr>
        <w:t>及</w:t>
      </w:r>
      <w:r w:rsidR="006115C7" w:rsidRPr="008944DB">
        <w:rPr>
          <w:rFonts w:hAnsi="標楷體" w:hint="eastAsia"/>
        </w:rPr>
        <w:t>值班人員</w:t>
      </w:r>
      <w:r w:rsidR="00E4121D" w:rsidRPr="008944DB">
        <w:rPr>
          <w:rFonts w:hAnsi="標楷體" w:hint="eastAsia"/>
        </w:rPr>
        <w:t>李○○</w:t>
      </w:r>
      <w:r w:rsidR="006115C7" w:rsidRPr="008944DB">
        <w:rPr>
          <w:rFonts w:hAnsi="標楷體" w:hint="eastAsia"/>
        </w:rPr>
        <w:t>中士負責供電任務，</w:t>
      </w:r>
      <w:r w:rsidR="006115C7" w:rsidRPr="008944DB">
        <w:rPr>
          <w:rFonts w:hAnsi="標楷體"/>
        </w:rPr>
        <w:t>1</w:t>
      </w:r>
      <w:r w:rsidR="006115C7" w:rsidRPr="008944DB">
        <w:rPr>
          <w:rFonts w:hAnsi="標楷體" w:hint="eastAsia"/>
        </w:rPr>
        <w:t>月</w:t>
      </w:r>
      <w:r w:rsidR="006115C7" w:rsidRPr="008944DB">
        <w:rPr>
          <w:rFonts w:hAnsi="標楷體"/>
        </w:rPr>
        <w:t>2</w:t>
      </w:r>
      <w:r w:rsidR="006115C7" w:rsidRPr="008944DB">
        <w:rPr>
          <w:rFonts w:hAnsi="標楷體" w:hint="eastAsia"/>
        </w:rPr>
        <w:t>日</w:t>
      </w:r>
      <w:r w:rsidR="006115C7" w:rsidRPr="008944DB">
        <w:rPr>
          <w:rFonts w:hAnsi="標楷體"/>
        </w:rPr>
        <w:t>T-0300</w:t>
      </w:r>
      <w:r w:rsidR="006115C7" w:rsidRPr="008944DB">
        <w:rPr>
          <w:rFonts w:hAnsi="標楷體" w:hint="eastAsia"/>
        </w:rPr>
        <w:t>時值</w:t>
      </w:r>
      <w:r w:rsidR="006114F8" w:rsidRPr="008944DB">
        <w:rPr>
          <w:rFonts w:hAnsi="標楷體" w:hint="eastAsia"/>
        </w:rPr>
        <w:t>更</w:t>
      </w:r>
      <w:r w:rsidR="006115C7" w:rsidRPr="008944DB">
        <w:rPr>
          <w:rFonts w:hAnsi="標楷體" w:hint="eastAsia"/>
        </w:rPr>
        <w:t>人員記錄</w:t>
      </w:r>
      <w:r w:rsidR="006114F8" w:rsidRPr="008944DB">
        <w:rPr>
          <w:rFonts w:hAnsi="標楷體" w:hint="eastAsia"/>
        </w:rPr>
        <w:t>#</w:t>
      </w:r>
      <w:r w:rsidR="006115C7" w:rsidRPr="008944DB">
        <w:rPr>
          <w:rFonts w:hAnsi="標楷體"/>
        </w:rPr>
        <w:t>1</w:t>
      </w:r>
      <w:r w:rsidR="006115C7" w:rsidRPr="008944DB">
        <w:rPr>
          <w:rFonts w:hAnsi="標楷體" w:hint="eastAsia"/>
        </w:rPr>
        <w:t>發電機數值</w:t>
      </w:r>
      <w:r w:rsidR="006114F8" w:rsidRPr="008944DB">
        <w:rPr>
          <w:rFonts w:hAnsi="標楷體" w:hint="eastAsia"/>
        </w:rPr>
        <w:t>無</w:t>
      </w:r>
      <w:r w:rsidR="006115C7" w:rsidRPr="008944DB">
        <w:rPr>
          <w:rFonts w:hAnsi="標楷體" w:hint="eastAsia"/>
        </w:rPr>
        <w:t>異常變化，</w:t>
      </w:r>
      <w:r w:rsidR="006115C7" w:rsidRPr="008944DB">
        <w:rPr>
          <w:rFonts w:hAnsi="標楷體"/>
        </w:rPr>
        <w:t xml:space="preserve"> T</w:t>
      </w:r>
      <w:r w:rsidR="006114F8" w:rsidRPr="008944DB">
        <w:rPr>
          <w:rFonts w:hAnsi="標楷體" w:hint="eastAsia"/>
        </w:rPr>
        <w:t>-</w:t>
      </w:r>
      <w:r w:rsidR="006115C7" w:rsidRPr="008944DB">
        <w:rPr>
          <w:rFonts w:hAnsi="標楷體"/>
        </w:rPr>
        <w:t>0320</w:t>
      </w:r>
      <w:r w:rsidR="006115C7" w:rsidRPr="008944DB">
        <w:rPr>
          <w:rFonts w:hAnsi="標楷體" w:hint="eastAsia"/>
        </w:rPr>
        <w:t>時併聯盤供電異常警報作動，</w:t>
      </w:r>
      <w:r w:rsidR="006114F8" w:rsidRPr="008944DB">
        <w:rPr>
          <w:rFonts w:hAnsi="標楷體" w:hint="eastAsia"/>
        </w:rPr>
        <w:t>蔡</w:t>
      </w:r>
      <w:r w:rsidR="006115C7" w:rsidRPr="008944DB">
        <w:rPr>
          <w:rFonts w:hAnsi="標楷體" w:hint="eastAsia"/>
        </w:rPr>
        <w:t>員前往查察發現</w:t>
      </w:r>
      <w:r w:rsidR="006114F8" w:rsidRPr="008944DB">
        <w:rPr>
          <w:rFonts w:hAnsi="標楷體" w:hint="eastAsia"/>
        </w:rPr>
        <w:t>機</w:t>
      </w:r>
      <w:r w:rsidR="006115C7" w:rsidRPr="008944DB">
        <w:rPr>
          <w:rFonts w:hAnsi="標楷體" w:hint="eastAsia"/>
        </w:rPr>
        <w:t>房濃煙密布，</w:t>
      </w:r>
      <w:r w:rsidR="006114F8" w:rsidRPr="008944DB">
        <w:rPr>
          <w:rFonts w:hAnsi="標楷體" w:hint="eastAsia"/>
        </w:rPr>
        <w:t>#1</w:t>
      </w:r>
      <w:r w:rsidR="006115C7" w:rsidRPr="008944DB">
        <w:rPr>
          <w:rFonts w:hAnsi="標楷體" w:hint="eastAsia"/>
        </w:rPr>
        <w:t>發電機旁起火，使用乾粉滅火</w:t>
      </w:r>
      <w:r w:rsidR="006114F8" w:rsidRPr="008944DB">
        <w:rPr>
          <w:rFonts w:hAnsi="標楷體" w:hint="eastAsia"/>
        </w:rPr>
        <w:t>器</w:t>
      </w:r>
      <w:r w:rsidR="00E15E93" w:rsidRPr="008944DB">
        <w:rPr>
          <w:rFonts w:hAnsi="標楷體" w:hint="eastAsia"/>
        </w:rPr>
        <w:t>撲</w:t>
      </w:r>
      <w:r w:rsidR="006115C7" w:rsidRPr="008944DB">
        <w:rPr>
          <w:rFonts w:hAnsi="標楷體" w:hint="eastAsia"/>
        </w:rPr>
        <w:t>救無</w:t>
      </w:r>
      <w:r w:rsidR="006114F8" w:rsidRPr="008944DB">
        <w:rPr>
          <w:rFonts w:hAnsi="標楷體" w:hint="eastAsia"/>
        </w:rPr>
        <w:t>果</w:t>
      </w:r>
      <w:r w:rsidR="006115C7" w:rsidRPr="008944DB">
        <w:rPr>
          <w:rFonts w:hAnsi="標楷體" w:hint="eastAsia"/>
        </w:rPr>
        <w:t>，實施燃油及電力切斷。</w:t>
      </w:r>
      <w:r w:rsidRPr="008944DB">
        <w:rPr>
          <w:rFonts w:hAnsi="標楷體"/>
        </w:rPr>
        <w:t>……</w:t>
      </w:r>
      <w:r w:rsidRPr="008944DB">
        <w:rPr>
          <w:rFonts w:hAnsi="標楷體" w:hint="eastAsia"/>
          <w:b/>
          <w:u w:val="single"/>
        </w:rPr>
        <w:t xml:space="preserve"> #1發電機上方水銀照明燈泡破裂</w:t>
      </w:r>
      <w:r w:rsidRPr="008944DB">
        <w:rPr>
          <w:rFonts w:hAnsi="標楷體" w:hint="eastAsia"/>
        </w:rPr>
        <w:t>，金屬圓形燈罩熔毀，線路焦熔，疑似為電線走火，研判為初始起火點。</w:t>
      </w:r>
      <w:r w:rsidRPr="008944DB">
        <w:rPr>
          <w:rFonts w:hAnsi="標楷體"/>
        </w:rPr>
        <w:t>……</w:t>
      </w:r>
      <w:r w:rsidRPr="008944DB">
        <w:rPr>
          <w:rFonts w:hAnsi="標楷體" w:hint="eastAsia"/>
        </w:rPr>
        <w:t>。</w:t>
      </w:r>
      <w:r w:rsidRPr="008944DB">
        <w:rPr>
          <w:rFonts w:hAnsi="標楷體" w:hint="eastAsia"/>
          <w:b/>
        </w:rPr>
        <w:t>另查單位500瓦水銀燈</w:t>
      </w:r>
      <w:r w:rsidRPr="008944DB">
        <w:rPr>
          <w:rFonts w:hAnsi="標楷體" w:hint="eastAsia"/>
        </w:rPr>
        <w:t>，自96年裝設迄今，使用時數約8萬餘小時，</w:t>
      </w:r>
      <w:r w:rsidRPr="008944DB">
        <w:rPr>
          <w:rFonts w:hAnsi="標楷體" w:hint="eastAsia"/>
          <w:b/>
          <w:u w:val="single"/>
        </w:rPr>
        <w:t>已超過產品使用時數6萬小時限制，安全性不足</w:t>
      </w:r>
      <w:r w:rsidRPr="008944DB">
        <w:rPr>
          <w:rFonts w:hAnsi="標楷體" w:hint="eastAsia"/>
        </w:rPr>
        <w:t>，易肇生破裂損毀等情與現場勘查結果相符，</w:t>
      </w:r>
      <w:r w:rsidRPr="008944DB">
        <w:rPr>
          <w:rFonts w:hAnsi="標楷體" w:hint="eastAsia"/>
          <w:b/>
          <w:u w:val="single"/>
        </w:rPr>
        <w:t>應為本次失火事件主要因素。</w:t>
      </w:r>
      <w:r w:rsidRPr="008944DB">
        <w:rPr>
          <w:rFonts w:hAnsi="標楷體" w:hint="eastAsia"/>
        </w:rPr>
        <w:t>」；前開報告-「原因分析」亦載明：「一、環境因素：(一)</w:t>
      </w:r>
      <w:r w:rsidRPr="008944DB">
        <w:rPr>
          <w:rFonts w:hAnsi="標楷體" w:hint="eastAsia"/>
          <w:b/>
          <w:u w:val="single"/>
        </w:rPr>
        <w:t>東發電廠木製隔板及隔音棉非防火材質</w:t>
      </w:r>
      <w:r w:rsidRPr="008944DB">
        <w:rPr>
          <w:rFonts w:hAnsi="標楷體" w:hint="eastAsia"/>
        </w:rPr>
        <w:t>，#4發電機旁進風口，受東北季風影響，大量新鮮空氣湧入，造成機房危險係數升高；(二)</w:t>
      </w:r>
      <w:r w:rsidRPr="008944DB">
        <w:rPr>
          <w:rFonts w:hAnsi="標楷體" w:hint="eastAsia"/>
          <w:b/>
          <w:u w:val="single"/>
        </w:rPr>
        <w:t>檢視現場僅#4發電機旁放置3瓶10磅、1瓶100磅CO2滅火器(受</w:t>
      </w:r>
      <w:r w:rsidRPr="008944DB">
        <w:rPr>
          <w:rFonts w:hAnsi="標楷體" w:hint="eastAsia"/>
          <w:b/>
          <w:u w:val="single"/>
        </w:rPr>
        <w:lastRenderedPageBreak/>
        <w:t>濃煙火勢影響無法取用)，機控室門口放置1瓶乾粉滅火器，#3電機旁放置1瓶10磅CO2滅火器(受濃煙影響無法取用)</w:t>
      </w:r>
      <w:r w:rsidRPr="008944DB">
        <w:rPr>
          <w:rFonts w:hAnsi="標楷體" w:hint="eastAsia"/>
        </w:rPr>
        <w:t>，餘</w:t>
      </w:r>
      <w:r w:rsidRPr="008944DB">
        <w:rPr>
          <w:rFonts w:hAnsi="標楷體" w:hint="eastAsia"/>
          <w:b/>
          <w:u w:val="single"/>
        </w:rPr>
        <w:t>自動消防灑水設施、偵煙、偵火及高溫警報器均未配置</w:t>
      </w:r>
      <w:r w:rsidRPr="008944DB">
        <w:rPr>
          <w:rFonts w:hAnsi="標楷體" w:hint="eastAsia"/>
        </w:rPr>
        <w:t>，且營區無自給式呼吸</w:t>
      </w:r>
      <w:r w:rsidR="00E15E93" w:rsidRPr="008944DB">
        <w:rPr>
          <w:rFonts w:hAnsi="標楷體" w:hint="eastAsia"/>
        </w:rPr>
        <w:t>器</w:t>
      </w:r>
      <w:r w:rsidRPr="008944DB">
        <w:rPr>
          <w:rFonts w:hAnsi="標楷體" w:hint="eastAsia"/>
        </w:rPr>
        <w:t>及救火衣等裝備，致使火勢控制及撲滅困難；(三)</w:t>
      </w:r>
      <w:r w:rsidRPr="008944DB">
        <w:rPr>
          <w:rFonts w:hAnsi="標楷體" w:hint="eastAsia"/>
          <w:b/>
          <w:u w:val="single"/>
        </w:rPr>
        <w:t>綜上，現場環境隔板、隔音棉等非防火材質，無完善火警偵測及救火設備，應為潛存危安因素</w:t>
      </w:r>
      <w:r w:rsidRPr="008944DB">
        <w:rPr>
          <w:rFonts w:hAnsi="標楷體" w:hint="eastAsia"/>
        </w:rPr>
        <w:t>。……四、</w:t>
      </w:r>
      <w:r w:rsidRPr="008944DB">
        <w:rPr>
          <w:rFonts w:hAnsi="標楷體" w:hint="eastAsia"/>
          <w:b/>
          <w:u w:val="single"/>
        </w:rPr>
        <w:t>結論</w:t>
      </w:r>
      <w:r w:rsidRPr="008944DB">
        <w:rPr>
          <w:rFonts w:hAnsi="標楷體" w:hint="eastAsia"/>
        </w:rPr>
        <w:t>分析：(一)</w:t>
      </w:r>
      <w:r w:rsidRPr="008944DB">
        <w:rPr>
          <w:rFonts w:hAnsi="標楷體" w:hint="eastAsia"/>
          <w:b/>
          <w:u w:val="single"/>
        </w:rPr>
        <w:t>本案研判應係#1發電機上方水銀照明燈使用時數超限破裂，火星及高溫玻璃碎片散落至#1發電機旁隔音棉及板材，造成悶燒起火電線走火，火花藉由風勢影響擴散至#2、#3發電機組及周遭隔音棉及板材</w:t>
      </w:r>
      <w:r w:rsidRPr="008944DB">
        <w:rPr>
          <w:rFonts w:hAnsi="標楷體" w:hint="eastAsia"/>
        </w:rPr>
        <w:t>，復以機房通風正常、氧氣充足，促使火勢延燒及濃煙擴散。(二)囿於烏坵地區無相關消防單位，且營區無自給式呼吸器、救火衣及滅火器材等相關設備，</w:t>
      </w:r>
      <w:r w:rsidRPr="008944DB">
        <w:rPr>
          <w:rFonts w:hAnsi="標楷體" w:hint="eastAsia"/>
          <w:b/>
          <w:u w:val="single"/>
        </w:rPr>
        <w:t>僅於發電機房配置CO2及乾粉滅火器等，致火勢延燒控制及撲滅困難</w:t>
      </w:r>
      <w:r w:rsidRPr="008944DB">
        <w:rPr>
          <w:rFonts w:hAnsi="標楷體" w:hint="eastAsia"/>
        </w:rPr>
        <w:t>。」；同報告「</w:t>
      </w:r>
      <w:r w:rsidRPr="008944DB">
        <w:rPr>
          <w:rFonts w:hAnsi="標楷體" w:hint="eastAsia"/>
          <w:b/>
          <w:u w:val="single"/>
        </w:rPr>
        <w:t>檢討與建議</w:t>
      </w:r>
      <w:r w:rsidRPr="008944DB">
        <w:rPr>
          <w:rFonts w:hAnsi="標楷體" w:hint="eastAsia"/>
        </w:rPr>
        <w:t>」亦載明：「一、</w:t>
      </w:r>
      <w:r w:rsidRPr="008944DB">
        <w:rPr>
          <w:rFonts w:hAnsi="標楷體" w:hint="eastAsia"/>
          <w:b/>
          <w:u w:val="single"/>
        </w:rPr>
        <w:t>本案肇因：經調查本案肇因應係#1發電機上方水銀照明燈使用時數超限破裂，火星及高溫玻璃碎片散落至#1發電機旁隔音棉及板材，造成悶燒起火電線走火，火花藉由風勢影響擴散至#2、#3發電機組及周遭隔音棉及板材，復以機房通風正常、氧氣充足，促使火勢延燒及濃煙擴散</w:t>
      </w:r>
      <w:r w:rsidRPr="008944DB">
        <w:rPr>
          <w:rFonts w:hAnsi="標楷體" w:hint="eastAsia"/>
        </w:rPr>
        <w:t>。二、精進作為：(一)全面清查發電機房防火設施，避免意外失火情事：司令部要求本部督導所屬各單位於1月20日前</w:t>
      </w:r>
      <w:r w:rsidRPr="008944DB">
        <w:rPr>
          <w:rFonts w:hAnsi="標楷體" w:hint="eastAsia"/>
          <w:b/>
          <w:u w:val="single"/>
        </w:rPr>
        <w:t>全面完成發電機房防火設施檢查(含滅火器配置位置、種類、偵煙、偵火、高溫警報器裝設)</w:t>
      </w:r>
      <w:r w:rsidRPr="008944DB">
        <w:rPr>
          <w:rFonts w:hAnsi="標楷體" w:hint="eastAsia"/>
        </w:rPr>
        <w:t>，避免意外失火情事。(二)外、離島</w:t>
      </w:r>
      <w:r w:rsidR="00E15E93" w:rsidRPr="008944DB">
        <w:rPr>
          <w:rFonts w:hAnsi="標楷體" w:hint="eastAsia"/>
          <w:b/>
          <w:u w:val="single"/>
        </w:rPr>
        <w:t>救火裝具檢討、加強人員</w:t>
      </w:r>
      <w:r w:rsidRPr="008944DB">
        <w:rPr>
          <w:rFonts w:hAnsi="標楷體" w:hint="eastAsia"/>
          <w:b/>
          <w:u w:val="single"/>
        </w:rPr>
        <w:t>救火訓練</w:t>
      </w:r>
      <w:r w:rsidRPr="008944DB">
        <w:rPr>
          <w:rFonts w:hAnsi="標楷體" w:hint="eastAsia"/>
        </w:rPr>
        <w:t>：要求本部針對外、離島及高山偏遠</w:t>
      </w:r>
      <w:r w:rsidRPr="008944DB">
        <w:rPr>
          <w:rFonts w:hAnsi="標楷體" w:hint="eastAsia"/>
        </w:rPr>
        <w:lastRenderedPageBreak/>
        <w:t>單位駐地，重新檢討消防設備需求(含自給式呼吸器、救火衣等)，並持衡加強人員救火訓練，以利突發狀況處置。(三)</w:t>
      </w:r>
      <w:r w:rsidRPr="008944DB">
        <w:rPr>
          <w:rFonts w:hAnsi="標楷體" w:hint="eastAsia"/>
          <w:b/>
          <w:u w:val="single"/>
        </w:rPr>
        <w:t>檢討裝設發電機房警、監視器</w:t>
      </w:r>
      <w:r w:rsidRPr="008944DB">
        <w:rPr>
          <w:rFonts w:hAnsi="標楷體" w:hint="eastAsia"/>
        </w:rPr>
        <w:t>，提升預警機制及監控：要求本部針對發電機房依需求檢討裝設警、監視器，以提升預警機制及監控能力。(四)針對外離島發電機房進風口，應建置百葉窗隔板，以利緊急時可關閉，減少助燃氧氣供給，另可</w:t>
      </w:r>
      <w:r w:rsidRPr="008944DB">
        <w:rPr>
          <w:rFonts w:hAnsi="標楷體" w:hint="eastAsia"/>
          <w:b/>
          <w:u w:val="single"/>
        </w:rPr>
        <w:t>檢討建置移動式(固定式)150LBCO2滅火系統</w:t>
      </w:r>
      <w:r w:rsidRPr="008944DB">
        <w:rPr>
          <w:rFonts w:hAnsi="標楷體" w:hint="eastAsia"/>
        </w:rPr>
        <w:t>，危急時可供快速壓制火勢，減少災損及人員傷亡。」</w:t>
      </w:r>
      <w:r w:rsidR="002B2952" w:rsidRPr="008944DB">
        <w:rPr>
          <w:rFonts w:hAnsi="標楷體" w:hint="eastAsia"/>
        </w:rPr>
        <w:t>(</w:t>
      </w:r>
      <w:r w:rsidRPr="008944DB">
        <w:rPr>
          <w:rFonts w:hAnsi="標楷體" w:hint="eastAsia"/>
        </w:rPr>
        <w:t>頁2-5。</w:t>
      </w:r>
      <w:r w:rsidR="002B2952" w:rsidRPr="008944DB">
        <w:rPr>
          <w:rFonts w:hAnsi="標楷體" w:hint="eastAsia"/>
        </w:rPr>
        <w:t>)</w:t>
      </w:r>
    </w:p>
    <w:p w:rsidR="00435B22" w:rsidRPr="008944DB" w:rsidRDefault="00435B22" w:rsidP="00577C54">
      <w:pPr>
        <w:pStyle w:val="4"/>
        <w:rPr>
          <w:rFonts w:hAnsi="標楷體"/>
        </w:rPr>
      </w:pPr>
      <w:r w:rsidRPr="008944DB">
        <w:rPr>
          <w:rFonts w:hAnsi="標楷體" w:hint="eastAsia"/>
        </w:rPr>
        <w:t>前揭調查報告</w:t>
      </w:r>
      <w:r w:rsidR="006115C7" w:rsidRPr="008944DB">
        <w:rPr>
          <w:rFonts w:hAnsi="標楷體" w:hint="eastAsia"/>
        </w:rPr>
        <w:t>「責任判明」</w:t>
      </w:r>
      <w:r w:rsidRPr="008944DB">
        <w:rPr>
          <w:rFonts w:hAnsi="標楷體" w:hint="eastAsia"/>
        </w:rPr>
        <w:t>載明：「</w:t>
      </w:r>
      <w:r w:rsidRPr="008944DB">
        <w:rPr>
          <w:rFonts w:hAnsi="標楷體"/>
        </w:rPr>
        <w:t>……</w:t>
      </w:r>
      <w:r w:rsidRPr="008944DB">
        <w:rPr>
          <w:rFonts w:hAnsi="標楷體" w:hint="eastAsia"/>
        </w:rPr>
        <w:t>，蔡、李兩員未能於第一時間發現控制與撲滅火勢，警覺性不足，</w:t>
      </w:r>
      <w:r w:rsidRPr="008944DB">
        <w:rPr>
          <w:rFonts w:hAnsi="標楷體"/>
        </w:rPr>
        <w:t>……</w:t>
      </w:r>
      <w:r w:rsidRPr="008944DB">
        <w:rPr>
          <w:rFonts w:hAnsi="標楷體" w:hint="eastAsia"/>
        </w:rPr>
        <w:t>」(頁</w:t>
      </w:r>
      <w:r w:rsidR="006115C7" w:rsidRPr="008944DB">
        <w:rPr>
          <w:rFonts w:hAnsi="標楷體" w:hint="eastAsia"/>
        </w:rPr>
        <w:t>4</w:t>
      </w:r>
      <w:r w:rsidRPr="008944DB">
        <w:rPr>
          <w:rFonts w:hAnsi="標楷體" w:hint="eastAsia"/>
        </w:rPr>
        <w:t>。)</w:t>
      </w:r>
    </w:p>
    <w:p w:rsidR="002B2952" w:rsidRPr="008944DB" w:rsidRDefault="00193202" w:rsidP="00193202">
      <w:pPr>
        <w:pStyle w:val="3"/>
        <w:rPr>
          <w:rFonts w:hAnsi="標楷體"/>
        </w:rPr>
      </w:pPr>
      <w:r w:rsidRPr="008944DB">
        <w:rPr>
          <w:rFonts w:hAnsi="標楷體" w:hint="eastAsia"/>
        </w:rPr>
        <w:t>對照</w:t>
      </w:r>
      <w:r w:rsidR="002B2952" w:rsidRPr="008944DB">
        <w:rPr>
          <w:rFonts w:hAnsi="標楷體" w:hint="eastAsia"/>
        </w:rPr>
        <w:t>該</w:t>
      </w:r>
      <w:r w:rsidRPr="008944DB">
        <w:rPr>
          <w:rFonts w:hAnsi="標楷體" w:hint="eastAsia"/>
        </w:rPr>
        <w:t>部前開查復本事件原因分析以觀，事</w:t>
      </w:r>
      <w:r w:rsidR="002F7E7B" w:rsidRPr="008944DB">
        <w:rPr>
          <w:rFonts w:hAnsi="標楷體" w:hint="eastAsia"/>
        </w:rPr>
        <w:t>發單位</w:t>
      </w:r>
      <w:r w:rsidRPr="008944DB">
        <w:rPr>
          <w:rFonts w:hAnsi="標楷體" w:hint="eastAsia"/>
        </w:rPr>
        <w:t>歷次之消防檢查、演練及督導是否落實？</w:t>
      </w:r>
      <w:r w:rsidR="002B2952" w:rsidRPr="008944DB">
        <w:rPr>
          <w:rFonts w:hAnsi="標楷體" w:hint="eastAsia"/>
        </w:rPr>
        <w:t>查</w:t>
      </w:r>
      <w:r w:rsidRPr="008944DB">
        <w:rPr>
          <w:rFonts w:hAnsi="標楷體" w:hint="eastAsia"/>
        </w:rPr>
        <w:t>據</w:t>
      </w:r>
      <w:r w:rsidR="002B2952" w:rsidRPr="008944DB">
        <w:rPr>
          <w:rFonts w:hAnsi="標楷體" w:hint="eastAsia"/>
        </w:rPr>
        <w:t>該部復稱：</w:t>
      </w:r>
    </w:p>
    <w:p w:rsidR="002F7E7B" w:rsidRPr="008944DB" w:rsidRDefault="002F7E7B" w:rsidP="002B2952">
      <w:pPr>
        <w:pStyle w:val="4"/>
        <w:rPr>
          <w:rFonts w:hAnsi="標楷體"/>
        </w:rPr>
      </w:pPr>
      <w:r w:rsidRPr="008944DB">
        <w:rPr>
          <w:rFonts w:hAnsi="標楷體"/>
        </w:rPr>
        <w:t>值班人員依PMS保養手冊-發電機操作使用紀錄表之規定，每小時定時觀察並記錄發電機各項數值；李中士107年1月2日0300時完成發電機巡檢，結果正常；0320時並聯盤供電異常警報作動，前往查察始發現機房濃煙密布</w:t>
      </w:r>
      <w:r w:rsidR="00F83461" w:rsidRPr="008944DB">
        <w:rPr>
          <w:rFonts w:hAnsi="標楷體" w:hint="eastAsia"/>
        </w:rPr>
        <w:t>。</w:t>
      </w:r>
    </w:p>
    <w:p w:rsidR="002F7E7B" w:rsidRPr="008944DB" w:rsidRDefault="002F7E7B" w:rsidP="002B2952">
      <w:pPr>
        <w:pStyle w:val="4"/>
        <w:rPr>
          <w:rFonts w:hAnsi="標楷體"/>
        </w:rPr>
      </w:pPr>
      <w:r w:rsidRPr="008944DB">
        <w:rPr>
          <w:rFonts w:hAnsi="標楷體"/>
        </w:rPr>
        <w:t>#1發電機起火位置為控制室視覺死角，故值班人員無法及時察覺，於0320時並聯盤供電異常警報作動，即於第一時間前往查察已濃煙密布無法控制火勢，經調查本事件主因非人員因素，屬電器疲乏</w:t>
      </w:r>
      <w:r w:rsidRPr="008944DB">
        <w:rPr>
          <w:rFonts w:hAnsi="標楷體" w:hint="eastAsia"/>
        </w:rPr>
        <w:t>及房建物老舊</w:t>
      </w:r>
      <w:r w:rsidRPr="008944DB">
        <w:rPr>
          <w:rFonts w:hAnsi="標楷體"/>
        </w:rPr>
        <w:t>所致。</w:t>
      </w:r>
    </w:p>
    <w:p w:rsidR="002F7E7B" w:rsidRPr="008944DB" w:rsidRDefault="002F7E7B" w:rsidP="002B2952">
      <w:pPr>
        <w:pStyle w:val="4"/>
        <w:rPr>
          <w:rFonts w:hAnsi="標楷體"/>
        </w:rPr>
      </w:pPr>
      <w:r w:rsidRPr="008944DB">
        <w:rPr>
          <w:rFonts w:hAnsi="標楷體"/>
        </w:rPr>
        <w:t>事發現場初期由駐廠幹部</w:t>
      </w:r>
      <w:r w:rsidR="00E4121D" w:rsidRPr="008944DB">
        <w:rPr>
          <w:rFonts w:hAnsi="標楷體"/>
        </w:rPr>
        <w:t>蔡○○</w:t>
      </w:r>
      <w:r w:rsidRPr="008944DB">
        <w:rPr>
          <w:rFonts w:hAnsi="標楷體"/>
        </w:rPr>
        <w:t>士官長通報戰情中心，值班人員</w:t>
      </w:r>
      <w:r w:rsidR="00E4121D" w:rsidRPr="008944DB">
        <w:rPr>
          <w:rFonts w:hAnsi="標楷體"/>
        </w:rPr>
        <w:t>李○○</w:t>
      </w:r>
      <w:r w:rsidRPr="008944DB">
        <w:rPr>
          <w:rFonts w:hAnsi="標楷體"/>
        </w:rPr>
        <w:t>中士隨即關閉所有電器開關，與蔡士官長</w:t>
      </w:r>
      <w:r w:rsidRPr="008944DB">
        <w:rPr>
          <w:rFonts w:hAnsi="標楷體" w:hint="eastAsia"/>
        </w:rPr>
        <w:t>取</w:t>
      </w:r>
      <w:r w:rsidRPr="008944DB">
        <w:rPr>
          <w:rFonts w:hAnsi="標楷體"/>
        </w:rPr>
        <w:t>滅火器試圖滅火，惟現場濃煙密布無法進入，蔡、李兩員隨即退出，0330時</w:t>
      </w:r>
      <w:r w:rsidRPr="008944DB">
        <w:rPr>
          <w:rFonts w:hAnsi="標楷體"/>
        </w:rPr>
        <w:lastRenderedPageBreak/>
        <w:t>大隊長、參謀主任及應變救援人員亦至現場，準備救援，亦因火勢過大人員無法靠近，基於人員安全考量，大隊長即下令人員後撤並清查、管制各單位並回報指揮官及衡山指揮所作管長（0338及0345），避免貿然進入火場造成人員傷亡，上述過程均符合火災時循體系回報及處置規定。</w:t>
      </w:r>
    </w:p>
    <w:p w:rsidR="002F7E7B" w:rsidRPr="008944DB" w:rsidRDefault="002F7E7B" w:rsidP="002B2952">
      <w:pPr>
        <w:pStyle w:val="4"/>
        <w:rPr>
          <w:rFonts w:hAnsi="標楷體"/>
        </w:rPr>
      </w:pPr>
      <w:r w:rsidRPr="008944DB">
        <w:rPr>
          <w:rFonts w:hAnsi="標楷體"/>
        </w:rPr>
        <w:t>防區既有建物於60年起採兵工自建方式構築，屬老舊建築及設施，</w:t>
      </w:r>
      <w:r w:rsidRPr="008944DB">
        <w:rPr>
          <w:rFonts w:hAnsi="標楷體" w:hint="eastAsia"/>
          <w:b/>
          <w:u w:val="single"/>
        </w:rPr>
        <w:t>防區</w:t>
      </w:r>
      <w:r w:rsidRPr="008944DB">
        <w:rPr>
          <w:rFonts w:hAnsi="標楷體"/>
          <w:b/>
          <w:u w:val="single"/>
        </w:rPr>
        <w:t>重要處所消防設備為滅火器</w:t>
      </w:r>
      <w:r w:rsidRPr="008944DB">
        <w:rPr>
          <w:rFonts w:hAnsi="標楷體" w:hint="eastAsia"/>
          <w:b/>
          <w:u w:val="single"/>
        </w:rPr>
        <w:t>，後續防區各項整（修）建工程，均將消防設備納入規劃</w:t>
      </w:r>
      <w:r w:rsidRPr="008944DB">
        <w:rPr>
          <w:rFonts w:hAnsi="標楷體"/>
        </w:rPr>
        <w:t>。</w:t>
      </w:r>
    </w:p>
    <w:p w:rsidR="002F7E7B" w:rsidRPr="008944DB" w:rsidRDefault="002F7E7B" w:rsidP="002B2952">
      <w:pPr>
        <w:pStyle w:val="4"/>
        <w:rPr>
          <w:rFonts w:hAnsi="標楷體"/>
        </w:rPr>
      </w:pPr>
      <w:r w:rsidRPr="008944DB">
        <w:rPr>
          <w:rFonts w:hAnsi="標楷體"/>
        </w:rPr>
        <w:t>大隊依年度「消防安全防護計畫」，由保管人員實施滅火器檢查與保養並記錄備查，另每航次（月）配合營區安全防護演練，對重要廠庫（區）實施消防演練，</w:t>
      </w:r>
      <w:r w:rsidRPr="008944DB">
        <w:rPr>
          <w:rFonts w:hAnsi="標楷體" w:hint="eastAsia"/>
        </w:rPr>
        <w:t>並</w:t>
      </w:r>
      <w:r w:rsidRPr="008944DB">
        <w:rPr>
          <w:rFonts w:hAnsi="標楷體"/>
        </w:rPr>
        <w:t>記錄備查。</w:t>
      </w:r>
    </w:p>
    <w:p w:rsidR="00E07045" w:rsidRPr="008944DB" w:rsidRDefault="00E07045" w:rsidP="00E07045">
      <w:pPr>
        <w:pStyle w:val="4"/>
        <w:rPr>
          <w:rFonts w:hAnsi="標楷體"/>
        </w:rPr>
      </w:pPr>
      <w:r w:rsidRPr="008944DB">
        <w:rPr>
          <w:rFonts w:hAnsi="標楷體" w:hint="eastAsia"/>
        </w:rPr>
        <w:t>大隊所有建物於60年起採兵工自建方式構築，至今均未改建，續考量官兵生活條件，自100年起規劃烏坵營改工程至今（施作中），新建營舍均依現行法規裝設消防設施；另因應本事件，已於下述重要場所增設相關消防設施：</w:t>
      </w:r>
    </w:p>
    <w:p w:rsidR="00E07045" w:rsidRPr="008944DB" w:rsidRDefault="00E07045" w:rsidP="00E07045">
      <w:pPr>
        <w:pStyle w:val="5"/>
        <w:rPr>
          <w:rFonts w:hAnsi="標楷體"/>
        </w:rPr>
      </w:pPr>
      <w:r w:rsidRPr="008944DB">
        <w:rPr>
          <w:rFonts w:hAnsi="標楷體" w:hint="eastAsia"/>
        </w:rPr>
        <w:t>東發電廠：吊掛式乾粉滅火器36組、偵煙（溫）感知器14組、監視器9具、火災受信總機1台及緊急廣播系統1部。</w:t>
      </w:r>
    </w:p>
    <w:p w:rsidR="00E07045" w:rsidRPr="008944DB" w:rsidRDefault="00E07045" w:rsidP="00E07045">
      <w:pPr>
        <w:pStyle w:val="5"/>
        <w:rPr>
          <w:rFonts w:hAnsi="標楷體"/>
        </w:rPr>
      </w:pPr>
      <w:r w:rsidRPr="008944DB">
        <w:rPr>
          <w:rFonts w:hAnsi="標楷體" w:hint="eastAsia"/>
        </w:rPr>
        <w:t>小坵電廠：吊掛式乾粉滅火器25組、偵煙（溫）感知器8組、監視器6具、火災受信總機1台及緊急廣播系統1部。</w:t>
      </w:r>
    </w:p>
    <w:p w:rsidR="00E07045" w:rsidRPr="008944DB" w:rsidRDefault="00E07045" w:rsidP="00E07045">
      <w:pPr>
        <w:pStyle w:val="5"/>
        <w:rPr>
          <w:rFonts w:hAnsi="標楷體"/>
        </w:rPr>
      </w:pPr>
      <w:r w:rsidRPr="008944DB">
        <w:rPr>
          <w:rFonts w:hAnsi="標楷體" w:hint="eastAsia"/>
        </w:rPr>
        <w:t>戰情中心：偵煙感知器4組及收信器1部。</w:t>
      </w:r>
    </w:p>
    <w:p w:rsidR="00E07045" w:rsidRPr="008944DB" w:rsidRDefault="00E07045" w:rsidP="00E07045">
      <w:pPr>
        <w:pStyle w:val="5"/>
        <w:rPr>
          <w:rFonts w:hAnsi="標楷體"/>
        </w:rPr>
      </w:pPr>
      <w:r w:rsidRPr="008944DB">
        <w:rPr>
          <w:rFonts w:hAnsi="標楷體" w:hint="eastAsia"/>
        </w:rPr>
        <w:t>勝利哨：火災受信總機1台。</w:t>
      </w:r>
    </w:p>
    <w:p w:rsidR="00E07045" w:rsidRPr="008944DB" w:rsidRDefault="00E07045" w:rsidP="00E07045">
      <w:pPr>
        <w:pStyle w:val="5"/>
        <w:rPr>
          <w:rFonts w:hAnsi="標楷體"/>
        </w:rPr>
      </w:pPr>
      <w:r w:rsidRPr="008944DB">
        <w:rPr>
          <w:rFonts w:hAnsi="標楷體" w:hint="eastAsia"/>
        </w:rPr>
        <w:t>糧秣庫：偵煙感知器2組。</w:t>
      </w:r>
    </w:p>
    <w:p w:rsidR="00E07045" w:rsidRPr="008944DB" w:rsidRDefault="00E07045" w:rsidP="00E07045">
      <w:pPr>
        <w:pStyle w:val="5"/>
        <w:rPr>
          <w:rFonts w:hAnsi="標楷體"/>
        </w:rPr>
      </w:pPr>
      <w:r w:rsidRPr="008944DB">
        <w:rPr>
          <w:rFonts w:hAnsi="標楷體" w:hint="eastAsia"/>
        </w:rPr>
        <w:t>被服庫：偵煙感知器2組。</w:t>
      </w:r>
    </w:p>
    <w:p w:rsidR="00E07045" w:rsidRPr="008944DB" w:rsidRDefault="00E07045" w:rsidP="00E07045">
      <w:pPr>
        <w:pStyle w:val="5"/>
        <w:rPr>
          <w:rFonts w:hAnsi="標楷體"/>
        </w:rPr>
      </w:pPr>
      <w:r w:rsidRPr="008944DB">
        <w:rPr>
          <w:rFonts w:hAnsi="標楷體" w:hint="eastAsia"/>
        </w:rPr>
        <w:t>廢品庫：偵煙感知器2組。</w:t>
      </w:r>
    </w:p>
    <w:p w:rsidR="00E07045" w:rsidRPr="008944DB" w:rsidRDefault="00E07045" w:rsidP="00E07045">
      <w:pPr>
        <w:pStyle w:val="5"/>
        <w:rPr>
          <w:rFonts w:hAnsi="標楷體"/>
        </w:rPr>
      </w:pPr>
      <w:r w:rsidRPr="008944DB">
        <w:rPr>
          <w:rFonts w:hAnsi="標楷體" w:hint="eastAsia"/>
        </w:rPr>
        <w:lastRenderedPageBreak/>
        <w:t>經理庫：偵煙感知器1組。</w:t>
      </w:r>
    </w:p>
    <w:p w:rsidR="00E07045" w:rsidRPr="008944DB" w:rsidRDefault="00E07045" w:rsidP="00E07045">
      <w:pPr>
        <w:pStyle w:val="5"/>
        <w:rPr>
          <w:rFonts w:hAnsi="標楷體"/>
        </w:rPr>
      </w:pPr>
      <w:r w:rsidRPr="008944DB">
        <w:rPr>
          <w:rFonts w:hAnsi="標楷體" w:hint="eastAsia"/>
        </w:rPr>
        <w:t>裝備庫房：偵煙感知器2組。</w:t>
      </w:r>
    </w:p>
    <w:p w:rsidR="00E07045" w:rsidRPr="008944DB" w:rsidRDefault="00E07045" w:rsidP="00E07045">
      <w:pPr>
        <w:pStyle w:val="5"/>
        <w:rPr>
          <w:rFonts w:hAnsi="標楷體"/>
        </w:rPr>
      </w:pPr>
      <w:r w:rsidRPr="008944DB">
        <w:rPr>
          <w:rFonts w:hAnsi="標楷體" w:hint="eastAsia"/>
        </w:rPr>
        <w:t>紅雀庫房：偵煙感知器1組。</w:t>
      </w:r>
    </w:p>
    <w:p w:rsidR="00E07045" w:rsidRPr="008944DB" w:rsidRDefault="00E07045" w:rsidP="00E07045">
      <w:pPr>
        <w:pStyle w:val="5"/>
        <w:rPr>
          <w:rFonts w:hAnsi="標楷體"/>
        </w:rPr>
      </w:pPr>
      <w:r w:rsidRPr="008944DB">
        <w:rPr>
          <w:rFonts w:hAnsi="標楷體" w:hint="eastAsia"/>
        </w:rPr>
        <w:t>支區械庫：吊掛式乾粉滅火器1組。</w:t>
      </w:r>
    </w:p>
    <w:p w:rsidR="00E07045" w:rsidRPr="008944DB" w:rsidRDefault="00E07045" w:rsidP="00E07045">
      <w:pPr>
        <w:pStyle w:val="5"/>
        <w:rPr>
          <w:rFonts w:hAnsi="標楷體"/>
        </w:rPr>
      </w:pPr>
      <w:r w:rsidRPr="008944DB">
        <w:rPr>
          <w:rFonts w:hAnsi="標楷體" w:hint="eastAsia"/>
        </w:rPr>
        <w:t>榴一彈庫：吊掛式乾粉滅火器2組。</w:t>
      </w:r>
    </w:p>
    <w:p w:rsidR="00DB0C9A" w:rsidRPr="008944DB" w:rsidRDefault="00E07045" w:rsidP="00E07045">
      <w:pPr>
        <w:pStyle w:val="5"/>
        <w:rPr>
          <w:rFonts w:hAnsi="標楷體"/>
        </w:rPr>
      </w:pPr>
      <w:r w:rsidRPr="008944DB">
        <w:rPr>
          <w:rFonts w:hAnsi="標楷體" w:hint="eastAsia"/>
        </w:rPr>
        <w:t>榴二彈庫：吊掛式乾粉滅火器3組。</w:t>
      </w:r>
    </w:p>
    <w:p w:rsidR="00E07045" w:rsidRPr="008944DB" w:rsidRDefault="002949D6" w:rsidP="002B2952">
      <w:pPr>
        <w:pStyle w:val="4"/>
        <w:rPr>
          <w:rFonts w:hAnsi="標楷體"/>
        </w:rPr>
      </w:pPr>
      <w:r w:rsidRPr="008944DB">
        <w:rPr>
          <w:rFonts w:hAnsi="標楷體" w:hint="eastAsia"/>
        </w:rPr>
        <w:t>詢據相關機關針對本事件之「檢討及策進作為」表示：</w:t>
      </w:r>
    </w:p>
    <w:p w:rsidR="002949D6" w:rsidRPr="008944DB" w:rsidRDefault="002949D6" w:rsidP="002949D6">
      <w:pPr>
        <w:pStyle w:val="5"/>
        <w:rPr>
          <w:rFonts w:hAnsi="標楷體"/>
        </w:rPr>
      </w:pPr>
      <w:r w:rsidRPr="008944DB">
        <w:rPr>
          <w:rFonts w:hAnsi="標楷體"/>
        </w:rPr>
        <w:t>烏坵守備大隊：已增設自動消防設備，以防止憾事再生</w:t>
      </w:r>
      <w:r w:rsidRPr="008944DB">
        <w:rPr>
          <w:rFonts w:hAnsi="標楷體" w:hint="eastAsia"/>
        </w:rPr>
        <w:t>。</w:t>
      </w:r>
    </w:p>
    <w:p w:rsidR="002949D6" w:rsidRPr="008944DB" w:rsidRDefault="002949D6" w:rsidP="002949D6">
      <w:pPr>
        <w:pStyle w:val="5"/>
        <w:rPr>
          <w:rFonts w:hAnsi="標楷體"/>
        </w:rPr>
      </w:pPr>
      <w:r w:rsidRPr="008944DB">
        <w:rPr>
          <w:rFonts w:hAnsi="標楷體"/>
        </w:rPr>
        <w:t>海軍陸戰隊：已於電廠及重要場所增設偵煙系統、偵溫裝置及相關警監系統，加強電廠消防安全防護能力</w:t>
      </w:r>
      <w:r w:rsidRPr="008944DB">
        <w:rPr>
          <w:rFonts w:hAnsi="標楷體" w:hint="eastAsia"/>
        </w:rPr>
        <w:t>。</w:t>
      </w:r>
    </w:p>
    <w:p w:rsidR="002949D6" w:rsidRPr="008944DB" w:rsidRDefault="002949D6" w:rsidP="002949D6">
      <w:pPr>
        <w:pStyle w:val="5"/>
        <w:rPr>
          <w:rFonts w:hAnsi="標楷體"/>
        </w:rPr>
      </w:pPr>
      <w:r w:rsidRPr="008944DB">
        <w:rPr>
          <w:rFonts w:hAnsi="標楷體"/>
        </w:rPr>
        <w:t>海軍司令部：因應電廠失火案，核撥相關預算，輔導單位完成電廠復原及發電機修復，並增設偵煙、偵溫系統及警監系統，提升發電機房安全</w:t>
      </w:r>
      <w:r w:rsidRPr="008944DB">
        <w:rPr>
          <w:rFonts w:hAnsi="標楷體" w:hint="eastAsia"/>
        </w:rPr>
        <w:t>。</w:t>
      </w:r>
    </w:p>
    <w:p w:rsidR="002949D6" w:rsidRPr="008944DB" w:rsidRDefault="002949D6" w:rsidP="002949D6">
      <w:pPr>
        <w:pStyle w:val="5"/>
        <w:rPr>
          <w:rFonts w:hAnsi="標楷體"/>
        </w:rPr>
      </w:pPr>
      <w:r w:rsidRPr="008944DB">
        <w:rPr>
          <w:rFonts w:hAnsi="標楷體"/>
        </w:rPr>
        <w:t>國防部：</w:t>
      </w:r>
      <w:r w:rsidRPr="008944DB">
        <w:rPr>
          <w:rFonts w:hAnsi="標楷體" w:hint="eastAsia"/>
          <w:b/>
          <w:u w:val="single"/>
        </w:rPr>
        <w:t>經檢討本案確有精進空間</w:t>
      </w:r>
      <w:r w:rsidRPr="008944DB">
        <w:rPr>
          <w:rFonts w:hAnsi="標楷體" w:hint="eastAsia"/>
        </w:rPr>
        <w:t>，</w:t>
      </w:r>
      <w:r w:rsidRPr="008944DB">
        <w:rPr>
          <w:rFonts w:hAnsi="標楷體"/>
        </w:rPr>
        <w:t>為免類案再生，</w:t>
      </w:r>
      <w:r w:rsidRPr="008944DB">
        <w:rPr>
          <w:rFonts w:hAnsi="標楷體" w:hint="eastAsia"/>
        </w:rPr>
        <w:t>已即</w:t>
      </w:r>
      <w:r w:rsidRPr="008944DB">
        <w:rPr>
          <w:rFonts w:hAnsi="標楷體"/>
        </w:rPr>
        <w:t>專案編組實施</w:t>
      </w:r>
      <w:r w:rsidRPr="008944DB">
        <w:rPr>
          <w:rFonts w:hAnsi="標楷體" w:hint="eastAsia"/>
        </w:rPr>
        <w:t>外（離）島營區發電機及</w:t>
      </w:r>
      <w:r w:rsidRPr="008944DB">
        <w:rPr>
          <w:rFonts w:hAnsi="標楷體"/>
        </w:rPr>
        <w:t>機房設施現地輔檢，並要求單位增設偵（煙）溫與警監系統（</w:t>
      </w:r>
      <w:r w:rsidRPr="008944DB">
        <w:rPr>
          <w:rFonts w:hAnsi="標楷體" w:hint="eastAsia"/>
          <w:b/>
          <w:u w:val="single"/>
        </w:rPr>
        <w:t>均</w:t>
      </w:r>
      <w:r w:rsidRPr="008944DB">
        <w:rPr>
          <w:rFonts w:hAnsi="標楷體"/>
          <w:b/>
          <w:u w:val="single"/>
        </w:rPr>
        <w:t>管制於107年3月21日前完成</w:t>
      </w:r>
      <w:r w:rsidRPr="008944DB">
        <w:rPr>
          <w:rFonts w:hAnsi="標楷體"/>
        </w:rPr>
        <w:t>），</w:t>
      </w:r>
      <w:r w:rsidRPr="008944DB">
        <w:rPr>
          <w:rFonts w:hAnsi="標楷體" w:hint="eastAsia"/>
        </w:rPr>
        <w:t>確維相關設（施）備</w:t>
      </w:r>
      <w:r w:rsidRPr="008944DB">
        <w:rPr>
          <w:rFonts w:hAnsi="標楷體"/>
        </w:rPr>
        <w:t>消防安全。</w:t>
      </w:r>
    </w:p>
    <w:p w:rsidR="002B2952" w:rsidRPr="008944DB" w:rsidRDefault="002F7E7B" w:rsidP="002B2952">
      <w:pPr>
        <w:pStyle w:val="4"/>
        <w:rPr>
          <w:rFonts w:hAnsi="標楷體"/>
        </w:rPr>
      </w:pPr>
      <w:r w:rsidRPr="008944DB">
        <w:rPr>
          <w:rFonts w:hAnsi="標楷體"/>
        </w:rPr>
        <w:t>經調查本事件非人員因素肇生，</w:t>
      </w:r>
      <w:r w:rsidRPr="008944DB">
        <w:rPr>
          <w:rFonts w:hAnsi="標楷體" w:hint="eastAsia"/>
        </w:rPr>
        <w:t>研判</w:t>
      </w:r>
      <w:r w:rsidRPr="008944DB">
        <w:rPr>
          <w:rFonts w:hAnsi="標楷體"/>
        </w:rPr>
        <w:t>主因</w:t>
      </w:r>
      <w:r w:rsidRPr="008944DB">
        <w:rPr>
          <w:rFonts w:hAnsi="標楷體" w:hint="eastAsia"/>
        </w:rPr>
        <w:t>為</w:t>
      </w:r>
      <w:r w:rsidRPr="008944DB">
        <w:rPr>
          <w:rFonts w:hAnsi="標楷體"/>
        </w:rPr>
        <w:t>電器疲乏</w:t>
      </w:r>
      <w:r w:rsidRPr="008944DB">
        <w:rPr>
          <w:rFonts w:hAnsi="標楷體" w:hint="eastAsia"/>
        </w:rPr>
        <w:t>，次因房建物老舊所致，現已將本次火災事件列為案例，</w:t>
      </w:r>
      <w:r w:rsidRPr="008944DB">
        <w:rPr>
          <w:rFonts w:hAnsi="標楷體" w:hint="eastAsia"/>
          <w:b/>
          <w:u w:val="single"/>
        </w:rPr>
        <w:t>將加強對所屬宣導檢查及修繕</w:t>
      </w:r>
      <w:r w:rsidRPr="008944DB">
        <w:rPr>
          <w:rFonts w:hAnsi="標楷體" w:hint="eastAsia"/>
        </w:rPr>
        <w:t>，避免類案</w:t>
      </w:r>
      <w:r w:rsidRPr="008944DB">
        <w:rPr>
          <w:rFonts w:hAnsi="標楷體"/>
        </w:rPr>
        <w:t>。</w:t>
      </w:r>
    </w:p>
    <w:p w:rsidR="00193202" w:rsidRPr="008944DB" w:rsidRDefault="00193202" w:rsidP="00193202">
      <w:pPr>
        <w:pStyle w:val="3"/>
        <w:rPr>
          <w:rFonts w:hAnsi="標楷體"/>
        </w:rPr>
      </w:pPr>
      <w:r w:rsidRPr="008944DB">
        <w:rPr>
          <w:rFonts w:hAnsi="標楷體" w:hint="eastAsia"/>
        </w:rPr>
        <w:t>經核：</w:t>
      </w:r>
    </w:p>
    <w:p w:rsidR="00193202" w:rsidRPr="008944DB" w:rsidRDefault="00193202" w:rsidP="00193202">
      <w:pPr>
        <w:pStyle w:val="4"/>
        <w:rPr>
          <w:rFonts w:hAnsi="標楷體"/>
        </w:rPr>
      </w:pPr>
      <w:r w:rsidRPr="008944DB">
        <w:rPr>
          <w:rFonts w:hAnsi="標楷體" w:hint="eastAsia"/>
        </w:rPr>
        <w:t>海軍烏坵守備大隊</w:t>
      </w:r>
      <w:r w:rsidR="00E07045" w:rsidRPr="008944DB">
        <w:rPr>
          <w:rFonts w:hAnsi="標楷體" w:hint="eastAsia"/>
        </w:rPr>
        <w:t>防區</w:t>
      </w:r>
      <w:r w:rsidR="00E07045" w:rsidRPr="008944DB">
        <w:rPr>
          <w:rFonts w:hAnsi="標楷體"/>
        </w:rPr>
        <w:t>既有建物</w:t>
      </w:r>
      <w:r w:rsidR="00E07045" w:rsidRPr="008944DB">
        <w:rPr>
          <w:rFonts w:hAnsi="標楷體" w:hint="eastAsia"/>
        </w:rPr>
        <w:t>，雖屬</w:t>
      </w:r>
      <w:r w:rsidR="00E07045" w:rsidRPr="008944DB">
        <w:rPr>
          <w:rFonts w:hAnsi="標楷體"/>
        </w:rPr>
        <w:t>老舊建築及設施</w:t>
      </w:r>
      <w:r w:rsidR="002949D6" w:rsidRPr="008944DB">
        <w:rPr>
          <w:rFonts w:hAnsi="標楷體" w:hint="eastAsia"/>
        </w:rPr>
        <w:t>，惟相關</w:t>
      </w:r>
      <w:r w:rsidRPr="008944DB">
        <w:rPr>
          <w:rFonts w:hAnsi="標楷體" w:hint="eastAsia"/>
        </w:rPr>
        <w:t>消防設備、消防檢查</w:t>
      </w:r>
      <w:r w:rsidR="00E07045" w:rsidRPr="008944DB">
        <w:rPr>
          <w:rFonts w:hAnsi="標楷體" w:hint="eastAsia"/>
        </w:rPr>
        <w:t>，洵與</w:t>
      </w:r>
      <w:r w:rsidRPr="008944DB">
        <w:rPr>
          <w:rFonts w:hAnsi="標楷體" w:hint="eastAsia"/>
        </w:rPr>
        <w:t>相關消防法令規定</w:t>
      </w:r>
      <w:r w:rsidR="00E07045" w:rsidRPr="008944DB">
        <w:rPr>
          <w:rFonts w:hAnsi="標楷體" w:hint="eastAsia"/>
        </w:rPr>
        <w:t>未盡符合，容有</w:t>
      </w:r>
      <w:r w:rsidRPr="008944DB">
        <w:rPr>
          <w:rFonts w:hAnsi="標楷體" w:hint="eastAsia"/>
        </w:rPr>
        <w:t>檢討之處</w:t>
      </w:r>
      <w:r w:rsidR="00E07045" w:rsidRPr="008944DB">
        <w:rPr>
          <w:rFonts w:hAnsi="標楷體" w:hint="eastAsia"/>
        </w:rPr>
        <w:t>。</w:t>
      </w:r>
    </w:p>
    <w:p w:rsidR="00193202" w:rsidRPr="008944DB" w:rsidRDefault="002949D6" w:rsidP="00193202">
      <w:pPr>
        <w:pStyle w:val="4"/>
        <w:rPr>
          <w:rFonts w:hAnsi="標楷體"/>
        </w:rPr>
      </w:pPr>
      <w:r w:rsidRPr="008944DB">
        <w:rPr>
          <w:rFonts w:hAnsi="標楷體" w:hint="eastAsia"/>
        </w:rPr>
        <w:lastRenderedPageBreak/>
        <w:t>另</w:t>
      </w:r>
      <w:r w:rsidR="00E07045" w:rsidRPr="008944DB">
        <w:rPr>
          <w:rFonts w:hAnsi="標楷體" w:hint="eastAsia"/>
        </w:rPr>
        <w:t>有關</w:t>
      </w:r>
      <w:r w:rsidR="00193202" w:rsidRPr="008944DB">
        <w:rPr>
          <w:rFonts w:hAnsi="標楷體" w:hint="eastAsia"/>
        </w:rPr>
        <w:t>「烏坵鄉已與海軍烏坵守備大隊簽訂消防支援協定，惟經審視該協定，並未考慮發生火災的狀況！是否妥適？</w:t>
      </w:r>
      <w:r w:rsidR="00E07045" w:rsidRPr="008944DB">
        <w:rPr>
          <w:rFonts w:hAnsi="標楷體" w:hint="eastAsia"/>
        </w:rPr>
        <w:t>」一節，該部坦認：「</w:t>
      </w:r>
      <w:r w:rsidR="00E07045" w:rsidRPr="008944DB">
        <w:rPr>
          <w:rFonts w:hAnsi="標楷體"/>
        </w:rPr>
        <w:t>烏坵</w:t>
      </w:r>
      <w:r w:rsidR="00E07045" w:rsidRPr="008944DB">
        <w:rPr>
          <w:rFonts w:hAnsi="標楷體" w:hint="eastAsia"/>
        </w:rPr>
        <w:t>鄉</w:t>
      </w:r>
      <w:r w:rsidR="00E07045" w:rsidRPr="008944DB">
        <w:rPr>
          <w:rFonts w:hAnsi="標楷體"/>
        </w:rPr>
        <w:t>位處偏遠、資源缺乏、交通不便</w:t>
      </w:r>
      <w:r w:rsidR="00E07045" w:rsidRPr="008944DB">
        <w:rPr>
          <w:rFonts w:hAnsi="標楷體" w:hint="eastAsia"/>
        </w:rPr>
        <w:t>，且烏坵鄉公所</w:t>
      </w:r>
      <w:r w:rsidR="00E07045" w:rsidRPr="008944DB">
        <w:rPr>
          <w:rFonts w:hAnsi="標楷體"/>
        </w:rPr>
        <w:t>未設置消防機構，大隊僅能就現有裝備、設施及人力等資源，與</w:t>
      </w:r>
      <w:r w:rsidR="00E07045" w:rsidRPr="008944DB">
        <w:rPr>
          <w:rFonts w:hAnsi="標楷體" w:hint="eastAsia"/>
        </w:rPr>
        <w:t>烏坵</w:t>
      </w:r>
      <w:r w:rsidR="00E07045" w:rsidRPr="008944DB">
        <w:rPr>
          <w:rFonts w:hAnsi="標楷體"/>
        </w:rPr>
        <w:t>鄉公所簽署災害防救相互支援協定，應處突發狀況。</w:t>
      </w:r>
      <w:r w:rsidR="00E07045" w:rsidRPr="008944DB">
        <w:rPr>
          <w:rFonts w:hAnsi="標楷體" w:hint="eastAsia"/>
        </w:rPr>
        <w:t>」</w:t>
      </w:r>
      <w:r w:rsidRPr="008944DB">
        <w:rPr>
          <w:rFonts w:hAnsi="標楷體" w:hint="eastAsia"/>
        </w:rPr>
        <w:t>爰此，</w:t>
      </w:r>
      <w:r w:rsidR="000A4709" w:rsidRPr="008944DB">
        <w:rPr>
          <w:rFonts w:hAnsi="標楷體" w:hint="eastAsia"/>
        </w:rPr>
        <w:t>相關消防支援協定，亟待</w:t>
      </w:r>
      <w:r w:rsidRPr="008944DB">
        <w:rPr>
          <w:rFonts w:hAnsi="標楷體" w:hint="eastAsia"/>
        </w:rPr>
        <w:t>強化。</w:t>
      </w:r>
    </w:p>
    <w:p w:rsidR="00193202" w:rsidRPr="008944DB" w:rsidRDefault="000A4709" w:rsidP="00887BC7">
      <w:pPr>
        <w:pStyle w:val="3"/>
        <w:rPr>
          <w:rFonts w:hAnsi="標楷體"/>
        </w:rPr>
      </w:pPr>
      <w:r w:rsidRPr="008944DB">
        <w:rPr>
          <w:rFonts w:hAnsi="標楷體" w:hint="eastAsia"/>
        </w:rPr>
        <w:t>據上，</w:t>
      </w:r>
      <w:r w:rsidR="00887BC7" w:rsidRPr="008944DB">
        <w:rPr>
          <w:rFonts w:hAnsi="標楷體" w:hint="eastAsia"/>
        </w:rPr>
        <w:t>海軍烏坵守備大隊東發電廠於107年1月2日發生火災事件，</w:t>
      </w:r>
      <w:r w:rsidRPr="008944DB">
        <w:rPr>
          <w:rFonts w:hAnsi="標楷體" w:hint="eastAsia"/>
        </w:rPr>
        <w:t>經</w:t>
      </w:r>
      <w:r w:rsidR="00887BC7" w:rsidRPr="008944DB">
        <w:rPr>
          <w:rFonts w:hAnsi="標楷體" w:hint="eastAsia"/>
        </w:rPr>
        <w:t>查</w:t>
      </w:r>
      <w:r w:rsidRPr="008944DB">
        <w:rPr>
          <w:rFonts w:hAnsi="標楷體" w:hint="eastAsia"/>
        </w:rPr>
        <w:t>本事件</w:t>
      </w:r>
      <w:r w:rsidR="00887BC7" w:rsidRPr="008944DB">
        <w:rPr>
          <w:rFonts w:hAnsi="標楷體" w:hint="eastAsia"/>
        </w:rPr>
        <w:t>肇</w:t>
      </w:r>
      <w:r w:rsidRPr="008944DB">
        <w:rPr>
          <w:rFonts w:hAnsi="標楷體" w:hint="eastAsia"/>
        </w:rPr>
        <w:t>因分析，相關單位、人員事發前對電廠之防災管理缺乏</w:t>
      </w:r>
      <w:r w:rsidRPr="008944DB">
        <w:rPr>
          <w:rFonts w:hAnsi="標楷體" w:hint="eastAsia"/>
          <w:b/>
          <w:u w:val="single"/>
        </w:rPr>
        <w:t>警覺</w:t>
      </w:r>
      <w:r w:rsidR="00435B22" w:rsidRPr="008944DB">
        <w:rPr>
          <w:rFonts w:hAnsi="標楷體" w:hint="eastAsia"/>
        </w:rPr>
        <w:t>，</w:t>
      </w:r>
      <w:r w:rsidR="002833A9" w:rsidRPr="008944DB">
        <w:rPr>
          <w:rFonts w:hAnsi="標楷體" w:hint="eastAsia"/>
        </w:rPr>
        <w:t>相關消防設備、消防檢查</w:t>
      </w:r>
      <w:r w:rsidR="00435B22" w:rsidRPr="008944DB">
        <w:rPr>
          <w:rFonts w:hAnsi="標楷體" w:hint="eastAsia"/>
        </w:rPr>
        <w:t>，安全性不足，洵與相關消防法令規定有悖，</w:t>
      </w:r>
      <w:r w:rsidR="002833A9" w:rsidRPr="008944DB">
        <w:rPr>
          <w:rFonts w:hAnsi="標楷體" w:hint="eastAsia"/>
        </w:rPr>
        <w:t>核有失當</w:t>
      </w:r>
      <w:r w:rsidR="00625BC8" w:rsidRPr="008944DB">
        <w:rPr>
          <w:rFonts w:hAnsi="標楷體" w:hint="eastAsia"/>
        </w:rPr>
        <w:t>，國防部相關主管於接受本院詢問時，亦坦承</w:t>
      </w:r>
      <w:r w:rsidR="0078409B" w:rsidRPr="008944DB">
        <w:rPr>
          <w:rFonts w:hAnsi="標楷體" w:hint="eastAsia"/>
        </w:rPr>
        <w:t>相關同仁警覺不夠，</w:t>
      </w:r>
      <w:r w:rsidR="00625BC8" w:rsidRPr="008944DB">
        <w:rPr>
          <w:rFonts w:hAnsi="標楷體" w:hint="eastAsia"/>
        </w:rPr>
        <w:t>該電廠水銀燈</w:t>
      </w:r>
      <w:r w:rsidR="0078409B" w:rsidRPr="008944DB">
        <w:rPr>
          <w:rFonts w:hAnsi="標楷體" w:hint="eastAsia"/>
        </w:rPr>
        <w:t>超過使用時限，採目視檢查，未針對水銀燈作特別注意，</w:t>
      </w:r>
      <w:r w:rsidR="00201EF0" w:rsidRPr="008944DB">
        <w:rPr>
          <w:rFonts w:hAnsi="標楷體" w:hint="eastAsia"/>
        </w:rPr>
        <w:t>消防設施有問題、老舊，</w:t>
      </w:r>
      <w:r w:rsidR="0078409B" w:rsidRPr="008944DB">
        <w:rPr>
          <w:rFonts w:hAnsi="標楷體" w:hint="eastAsia"/>
        </w:rPr>
        <w:t>消防安全設備不足，沒有特別防範內部電線走火</w:t>
      </w:r>
      <w:r w:rsidR="00201EF0" w:rsidRPr="008944DB">
        <w:rPr>
          <w:rFonts w:hAnsi="標楷體" w:hint="eastAsia"/>
        </w:rPr>
        <w:t>，本案</w:t>
      </w:r>
      <w:r w:rsidR="00625BC8" w:rsidRPr="008944DB">
        <w:rPr>
          <w:rFonts w:hAnsi="標楷體" w:hint="eastAsia"/>
        </w:rPr>
        <w:t>確有精進空間，有本院詢問筆錄附卷</w:t>
      </w:r>
      <w:r w:rsidR="00201EF0" w:rsidRPr="008944DB">
        <w:rPr>
          <w:rFonts w:hAnsi="標楷體" w:hint="eastAsia"/>
        </w:rPr>
        <w:t>足憑</w:t>
      </w:r>
      <w:r w:rsidR="002833A9" w:rsidRPr="008944DB">
        <w:rPr>
          <w:rFonts w:hAnsi="標楷體" w:hint="eastAsia"/>
        </w:rPr>
        <w:t>。然事發後該部業經採行相關策進作為，惟應力求貫徹，以避免類案再度發生。</w:t>
      </w:r>
    </w:p>
    <w:p w:rsidR="00577C54" w:rsidRPr="008944DB" w:rsidRDefault="00B81149" w:rsidP="00D25D1C">
      <w:pPr>
        <w:pStyle w:val="2"/>
        <w:rPr>
          <w:rFonts w:hAnsi="標楷體"/>
          <w:b/>
        </w:rPr>
      </w:pPr>
      <w:r w:rsidRPr="008944DB">
        <w:rPr>
          <w:rFonts w:hAnsi="標楷體" w:hint="eastAsia"/>
          <w:b/>
        </w:rPr>
        <w:t>國防部</w:t>
      </w:r>
      <w:r w:rsidR="006114F8" w:rsidRPr="008944DB">
        <w:rPr>
          <w:rFonts w:hAnsi="標楷體" w:hint="eastAsia"/>
          <w:b/>
        </w:rPr>
        <w:t>海軍司令部及海軍陸戰隊指揮部對海軍烏坵守備大隊東發電廠消防安全設備防火管理</w:t>
      </w:r>
      <w:r w:rsidR="00193202" w:rsidRPr="008944DB">
        <w:rPr>
          <w:rFonts w:hAnsi="標楷體" w:hint="eastAsia"/>
          <w:b/>
        </w:rPr>
        <w:t>督</w:t>
      </w:r>
      <w:r w:rsidR="007B46EE" w:rsidRPr="008944DB">
        <w:rPr>
          <w:rFonts w:hAnsi="標楷體" w:hint="eastAsia"/>
          <w:b/>
        </w:rPr>
        <w:t>(輔)</w:t>
      </w:r>
      <w:r w:rsidR="00193202" w:rsidRPr="008944DB">
        <w:rPr>
          <w:rFonts w:hAnsi="標楷體" w:hint="eastAsia"/>
          <w:b/>
        </w:rPr>
        <w:t>導未盡周妥，</w:t>
      </w:r>
      <w:r w:rsidR="007B46EE" w:rsidRPr="008944DB">
        <w:rPr>
          <w:rFonts w:hAnsi="標楷體" w:hint="eastAsia"/>
          <w:b/>
        </w:rPr>
        <w:t>核</w:t>
      </w:r>
      <w:r w:rsidR="006114F8" w:rsidRPr="008944DB">
        <w:rPr>
          <w:rFonts w:hAnsi="標楷體" w:hint="eastAsia"/>
          <w:b/>
        </w:rPr>
        <w:t>有未當</w:t>
      </w:r>
      <w:r w:rsidR="007B46EE" w:rsidRPr="008944DB">
        <w:rPr>
          <w:rFonts w:hAnsi="標楷體" w:hint="eastAsia"/>
          <w:b/>
        </w:rPr>
        <w:t>；</w:t>
      </w:r>
      <w:r w:rsidR="006114F8" w:rsidRPr="008944DB">
        <w:rPr>
          <w:rFonts w:hAnsi="標楷體" w:hint="eastAsia"/>
          <w:b/>
        </w:rPr>
        <w:t>國防部</w:t>
      </w:r>
      <w:r w:rsidRPr="008944DB">
        <w:rPr>
          <w:rFonts w:hAnsi="標楷體" w:hint="eastAsia"/>
          <w:b/>
        </w:rPr>
        <w:t>應針對所轄各離島軍事用途建築物</w:t>
      </w:r>
      <w:r w:rsidR="007B46EE" w:rsidRPr="008944DB">
        <w:rPr>
          <w:rFonts w:hAnsi="標楷體" w:hint="eastAsia"/>
          <w:b/>
        </w:rPr>
        <w:t>之消防安全</w:t>
      </w:r>
      <w:r w:rsidRPr="008944DB">
        <w:rPr>
          <w:rFonts w:hAnsi="標楷體" w:hint="eastAsia"/>
          <w:b/>
        </w:rPr>
        <w:t>，落實</w:t>
      </w:r>
      <w:r w:rsidR="006114F8" w:rsidRPr="008944DB">
        <w:rPr>
          <w:rFonts w:hAnsi="標楷體" w:hint="eastAsia"/>
          <w:b/>
        </w:rPr>
        <w:t>採行相關</w:t>
      </w:r>
      <w:r w:rsidR="00193202" w:rsidRPr="008944DB">
        <w:rPr>
          <w:rFonts w:hAnsi="標楷體" w:hint="eastAsia"/>
          <w:b/>
        </w:rPr>
        <w:t>策進</w:t>
      </w:r>
      <w:r w:rsidRPr="008944DB">
        <w:rPr>
          <w:rFonts w:hAnsi="標楷體" w:hint="eastAsia"/>
          <w:b/>
        </w:rPr>
        <w:t>作為，</w:t>
      </w:r>
      <w:r w:rsidR="00193202" w:rsidRPr="008944DB">
        <w:rPr>
          <w:rFonts w:hAnsi="標楷體" w:hint="eastAsia"/>
          <w:b/>
        </w:rPr>
        <w:t>以策來茲</w:t>
      </w:r>
      <w:r w:rsidRPr="008944DB">
        <w:rPr>
          <w:rFonts w:hAnsi="標楷體" w:hint="eastAsia"/>
          <w:b/>
        </w:rPr>
        <w:t>：</w:t>
      </w:r>
    </w:p>
    <w:p w:rsidR="00D25D1C" w:rsidRPr="008944DB" w:rsidRDefault="007B46EE" w:rsidP="00B81149">
      <w:pPr>
        <w:pStyle w:val="3"/>
        <w:rPr>
          <w:rFonts w:hAnsi="標楷體"/>
        </w:rPr>
      </w:pPr>
      <w:r w:rsidRPr="008944DB">
        <w:rPr>
          <w:rFonts w:hAnsi="標楷體" w:hint="eastAsia"/>
        </w:rPr>
        <w:t>按</w:t>
      </w:r>
      <w:r w:rsidR="00BF5F7F" w:rsidRPr="008944DB">
        <w:rPr>
          <w:rFonts w:hAnsi="標楷體" w:hint="eastAsia"/>
        </w:rPr>
        <w:t>參謀本部掌理國軍後勤管理之規劃及執行事項；</w:t>
      </w:r>
      <w:r w:rsidR="00B81149" w:rsidRPr="008944DB">
        <w:rPr>
          <w:rFonts w:hAnsi="標楷體" w:hint="eastAsia"/>
        </w:rPr>
        <w:t>海軍司令部設後勤處，該處掌理水電消防之研究規劃、督導、管制事項，</w:t>
      </w:r>
      <w:r w:rsidR="00BF5F7F" w:rsidRPr="008944DB">
        <w:rPr>
          <w:rFonts w:hAnsi="標楷體" w:hint="eastAsia"/>
        </w:rPr>
        <w:t>國防部參謀本部組織法第2條及</w:t>
      </w:r>
      <w:r w:rsidR="00B81149" w:rsidRPr="008944DB">
        <w:rPr>
          <w:rFonts w:hAnsi="標楷體" w:hint="eastAsia"/>
        </w:rPr>
        <w:t>國防部海軍司令部辦事細則第6條</w:t>
      </w:r>
      <w:r w:rsidRPr="008944DB">
        <w:rPr>
          <w:rFonts w:hAnsi="標楷體" w:hint="eastAsia"/>
        </w:rPr>
        <w:t>、</w:t>
      </w:r>
      <w:r w:rsidR="00B81149" w:rsidRPr="008944DB">
        <w:rPr>
          <w:rFonts w:hAnsi="標楷體" w:hint="eastAsia"/>
        </w:rPr>
        <w:t>第12條</w:t>
      </w:r>
      <w:r w:rsidR="00BF5F7F" w:rsidRPr="008944DB">
        <w:rPr>
          <w:rFonts w:hAnsi="標楷體" w:hint="eastAsia"/>
        </w:rPr>
        <w:t>分別</w:t>
      </w:r>
      <w:r w:rsidR="00B81149" w:rsidRPr="008944DB">
        <w:rPr>
          <w:rFonts w:hAnsi="標楷體" w:hint="eastAsia"/>
        </w:rPr>
        <w:t>定有明文。</w:t>
      </w:r>
    </w:p>
    <w:p w:rsidR="00D25D1C" w:rsidRPr="008944DB" w:rsidRDefault="007B46EE" w:rsidP="007B46EE">
      <w:pPr>
        <w:pStyle w:val="3"/>
        <w:rPr>
          <w:rFonts w:hAnsi="標楷體"/>
        </w:rPr>
      </w:pPr>
      <w:r w:rsidRPr="008944DB">
        <w:rPr>
          <w:rFonts w:hAnsi="標楷體" w:hint="eastAsia"/>
        </w:rPr>
        <w:lastRenderedPageBreak/>
        <w:t>次按國防部海軍司令部組織規程第4條規定：「本部為執行海軍作戰及建軍備戰之需要，得設指揮、訓練、專業、執行、支援、研究發展等機構及部隊；其組織以編組裝備表定之。」又依國防部提供之「海軍組織架構圖」(如圖1)，陸戰隊指揮部下設：陸戰旅(2)、三軍聯訓基地指揮部、大隊(4)及防空警衛群。又依國防部查復本院有關內控機制之檢討略以：該部依「一級輔導一級，一級督導一級」之要求，各依業務職掌分層負責，責由</w:t>
      </w:r>
      <w:r w:rsidR="00887BC7" w:rsidRPr="008944DB">
        <w:rPr>
          <w:rFonts w:hAnsi="標楷體" w:hint="eastAsia"/>
        </w:rPr>
        <w:t>海軍後勤處及</w:t>
      </w:r>
      <w:r w:rsidRPr="008944DB">
        <w:rPr>
          <w:rFonts w:hAnsi="標楷體" w:hint="eastAsia"/>
        </w:rPr>
        <w:t>陸戰隊指揮部對烏坵守備大隊之水電消防實施督(輔)導。</w:t>
      </w:r>
    </w:p>
    <w:p w:rsidR="007B46EE" w:rsidRPr="008944DB" w:rsidRDefault="007B46EE" w:rsidP="006A432A">
      <w:pPr>
        <w:pStyle w:val="3"/>
        <w:numPr>
          <w:ilvl w:val="0"/>
          <w:numId w:val="0"/>
        </w:numPr>
        <w:ind w:leftChars="200" w:left="680"/>
        <w:rPr>
          <w:rFonts w:hAnsi="標楷體"/>
        </w:rPr>
      </w:pPr>
      <w:r w:rsidRPr="008944DB">
        <w:rPr>
          <w:rFonts w:hAnsi="標楷體" w:hint="eastAsia"/>
          <w:noProof/>
        </w:rPr>
        <w:lastRenderedPageBreak/>
        <w:drawing>
          <wp:inline distT="0" distB="0" distL="0" distR="0" wp14:anchorId="7B736D9F" wp14:editId="1641798E">
            <wp:extent cx="5204460" cy="63093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03372" cy="6308042"/>
                    </a:xfrm>
                    <a:prstGeom prst="rect">
                      <a:avLst/>
                    </a:prstGeom>
                    <a:noFill/>
                    <a:ln>
                      <a:noFill/>
                    </a:ln>
                  </pic:spPr>
                </pic:pic>
              </a:graphicData>
            </a:graphic>
          </wp:inline>
        </w:drawing>
      </w:r>
    </w:p>
    <w:p w:rsidR="007B46EE" w:rsidRPr="008944DB" w:rsidRDefault="00BF5F7F" w:rsidP="007B46EE">
      <w:pPr>
        <w:pStyle w:val="3"/>
        <w:rPr>
          <w:rFonts w:hAnsi="標楷體"/>
        </w:rPr>
      </w:pPr>
      <w:r w:rsidRPr="008944DB">
        <w:rPr>
          <w:rFonts w:hAnsi="標楷體" w:hint="eastAsia"/>
        </w:rPr>
        <w:t>查據</w:t>
      </w:r>
      <w:r w:rsidR="007B46EE" w:rsidRPr="008944DB">
        <w:rPr>
          <w:rFonts w:hAnsi="標楷體" w:hint="eastAsia"/>
        </w:rPr>
        <w:t>國防部海軍司令部</w:t>
      </w:r>
      <w:r w:rsidRPr="008944DB">
        <w:rPr>
          <w:rFonts w:hAnsi="標楷體" w:hint="eastAsia"/>
        </w:rPr>
        <w:t>針對本案「精進作為」表示：</w:t>
      </w:r>
    </w:p>
    <w:p w:rsidR="00BF5F7F" w:rsidRPr="008944DB" w:rsidRDefault="00BF5F7F" w:rsidP="00BF5F7F">
      <w:pPr>
        <w:pStyle w:val="4"/>
        <w:rPr>
          <w:rFonts w:hAnsi="標楷體"/>
        </w:rPr>
      </w:pPr>
      <w:r w:rsidRPr="008944DB">
        <w:rPr>
          <w:rFonts w:hAnsi="標楷體" w:hint="eastAsia"/>
        </w:rPr>
        <w:t>全面清查發電機房防火設施，避免意外失火情事：</w:t>
      </w:r>
    </w:p>
    <w:p w:rsidR="00BF5F7F" w:rsidRPr="008944DB" w:rsidRDefault="00346911" w:rsidP="00752E0C">
      <w:pPr>
        <w:pStyle w:val="4"/>
        <w:numPr>
          <w:ilvl w:val="0"/>
          <w:numId w:val="0"/>
        </w:numPr>
        <w:ind w:left="1701" w:firstLineChars="200" w:firstLine="680"/>
        <w:rPr>
          <w:rFonts w:hAnsi="標楷體"/>
        </w:rPr>
      </w:pPr>
      <w:r w:rsidRPr="008944DB">
        <w:rPr>
          <w:rFonts w:hAnsi="標楷體" w:hint="eastAsia"/>
        </w:rPr>
        <w:t>海軍</w:t>
      </w:r>
      <w:r w:rsidR="00F75464" w:rsidRPr="008944DB">
        <w:rPr>
          <w:rFonts w:hAnsi="標楷體" w:hint="eastAsia"/>
        </w:rPr>
        <w:t>司令部要求陸戰隊指揮部督導所屬各單位於</w:t>
      </w:r>
      <w:r w:rsidRPr="008944DB">
        <w:rPr>
          <w:rFonts w:hAnsi="標楷體" w:hint="eastAsia"/>
        </w:rPr>
        <w:t>107年</w:t>
      </w:r>
      <w:r w:rsidR="00F75464" w:rsidRPr="008944DB">
        <w:rPr>
          <w:rFonts w:hAnsi="標楷體"/>
        </w:rPr>
        <w:t>l</w:t>
      </w:r>
      <w:r w:rsidR="00F75464" w:rsidRPr="008944DB">
        <w:rPr>
          <w:rFonts w:hAnsi="標楷體" w:hint="eastAsia"/>
        </w:rPr>
        <w:t>月</w:t>
      </w:r>
      <w:r w:rsidR="00F75464" w:rsidRPr="008944DB">
        <w:rPr>
          <w:rFonts w:hAnsi="標楷體"/>
        </w:rPr>
        <w:t>20</w:t>
      </w:r>
      <w:r w:rsidR="00F75464" w:rsidRPr="008944DB">
        <w:rPr>
          <w:rFonts w:hAnsi="標楷體" w:hint="eastAsia"/>
        </w:rPr>
        <w:t>目前全面完成發電機房防火設施檢查</w:t>
      </w:r>
      <w:r w:rsidR="00F75464" w:rsidRPr="008944DB">
        <w:rPr>
          <w:rFonts w:hAnsi="標楷體"/>
        </w:rPr>
        <w:t>(</w:t>
      </w:r>
      <w:r w:rsidR="00F75464" w:rsidRPr="008944DB">
        <w:rPr>
          <w:rFonts w:hAnsi="標楷體" w:hint="eastAsia"/>
        </w:rPr>
        <w:t>含滅火器配置位置、種類、偵煙、偵火、高溫警報器裝設</w:t>
      </w:r>
      <w:r w:rsidR="00F75464" w:rsidRPr="008944DB">
        <w:rPr>
          <w:rFonts w:hAnsi="標楷體"/>
        </w:rPr>
        <w:t>)</w:t>
      </w:r>
      <w:r w:rsidR="008B4ECD" w:rsidRPr="008944DB">
        <w:rPr>
          <w:rFonts w:hAnsi="標楷體" w:hint="eastAsia"/>
        </w:rPr>
        <w:t>，</w:t>
      </w:r>
      <w:r w:rsidR="00F75464" w:rsidRPr="008944DB">
        <w:rPr>
          <w:rFonts w:hAnsi="標楷體" w:hint="eastAsia"/>
        </w:rPr>
        <w:t>避免意外失火情事。</w:t>
      </w:r>
    </w:p>
    <w:p w:rsidR="00BF5F7F" w:rsidRPr="008944DB" w:rsidRDefault="008B4ECD" w:rsidP="008B4ECD">
      <w:pPr>
        <w:pStyle w:val="4"/>
        <w:rPr>
          <w:rFonts w:hAnsi="標楷體"/>
        </w:rPr>
      </w:pPr>
      <w:r w:rsidRPr="008944DB">
        <w:rPr>
          <w:rFonts w:hAnsi="標楷體" w:hint="eastAsia"/>
        </w:rPr>
        <w:t>外、離島救火裝具檢討、加強人員救火訓練：</w:t>
      </w:r>
    </w:p>
    <w:p w:rsidR="008B4ECD" w:rsidRPr="008944DB" w:rsidRDefault="008B4ECD" w:rsidP="003505C8">
      <w:pPr>
        <w:pStyle w:val="4"/>
        <w:numPr>
          <w:ilvl w:val="0"/>
          <w:numId w:val="0"/>
        </w:numPr>
        <w:ind w:left="1701" w:firstLineChars="200" w:firstLine="680"/>
        <w:rPr>
          <w:rFonts w:hAnsi="標楷體"/>
        </w:rPr>
      </w:pPr>
      <w:r w:rsidRPr="008944DB">
        <w:rPr>
          <w:rFonts w:hAnsi="標楷體" w:hint="eastAsia"/>
        </w:rPr>
        <w:lastRenderedPageBreak/>
        <w:t>要求陸戰隊指揮部針對外、離島及高山偏遠單位駐地，重新檢討消防設備需求(含自給式呼吸器、救火衣等)，並持衡加強人員救火訓練，以利突發狀況處置。</w:t>
      </w:r>
    </w:p>
    <w:p w:rsidR="008B4ECD" w:rsidRPr="008944DB" w:rsidRDefault="008B4ECD" w:rsidP="008B4ECD">
      <w:pPr>
        <w:pStyle w:val="4"/>
        <w:rPr>
          <w:rFonts w:hAnsi="標楷體"/>
        </w:rPr>
      </w:pPr>
      <w:r w:rsidRPr="008944DB">
        <w:rPr>
          <w:rFonts w:hAnsi="標楷體" w:hint="eastAsia"/>
        </w:rPr>
        <w:t>檢討裝設發電機房警、監視器，提升預警機制及監控：</w:t>
      </w:r>
    </w:p>
    <w:p w:rsidR="008B4ECD" w:rsidRPr="008944DB" w:rsidRDefault="008B4ECD" w:rsidP="003505C8">
      <w:pPr>
        <w:pStyle w:val="4"/>
        <w:numPr>
          <w:ilvl w:val="0"/>
          <w:numId w:val="0"/>
        </w:numPr>
        <w:ind w:left="1701" w:firstLineChars="200" w:firstLine="680"/>
        <w:rPr>
          <w:rFonts w:hAnsi="標楷體"/>
        </w:rPr>
      </w:pPr>
      <w:r w:rsidRPr="008944DB">
        <w:rPr>
          <w:rFonts w:hAnsi="標楷體" w:hint="eastAsia"/>
        </w:rPr>
        <w:t>要求陸戰隊指揮部針對發電機房依需求檢討裝設警、監視器，以提升討預警機制及監控能力。</w:t>
      </w:r>
    </w:p>
    <w:p w:rsidR="008B4ECD" w:rsidRPr="008944DB" w:rsidRDefault="008B4ECD" w:rsidP="008B4ECD">
      <w:pPr>
        <w:pStyle w:val="4"/>
        <w:rPr>
          <w:rFonts w:hAnsi="標楷體"/>
        </w:rPr>
      </w:pPr>
      <w:r w:rsidRPr="008944DB">
        <w:rPr>
          <w:rFonts w:hAnsi="標楷體" w:hint="eastAsia"/>
        </w:rPr>
        <w:t>針對外離島發電機房進風口，應建置百葉窗隔板，以利緊急時可關閉，減少助燃氧氣供給，另可</w:t>
      </w:r>
      <w:r w:rsidR="00346911" w:rsidRPr="008944DB">
        <w:rPr>
          <w:rFonts w:hAnsi="標楷體" w:hint="eastAsia"/>
        </w:rPr>
        <w:t>檢</w:t>
      </w:r>
      <w:r w:rsidRPr="008944DB">
        <w:rPr>
          <w:rFonts w:hAnsi="標楷體" w:hint="eastAsia"/>
        </w:rPr>
        <w:t>討建置移動式</w:t>
      </w:r>
      <w:r w:rsidRPr="008944DB">
        <w:rPr>
          <w:rFonts w:hAnsi="標楷體"/>
        </w:rPr>
        <w:t>(</w:t>
      </w:r>
      <w:r w:rsidRPr="008944DB">
        <w:rPr>
          <w:rFonts w:hAnsi="標楷體" w:hint="eastAsia"/>
        </w:rPr>
        <w:t>固定式</w:t>
      </w:r>
      <w:r w:rsidRPr="008944DB">
        <w:rPr>
          <w:rFonts w:hAnsi="標楷體"/>
        </w:rPr>
        <w:t>)150LBC02</w:t>
      </w:r>
      <w:r w:rsidRPr="008944DB">
        <w:rPr>
          <w:rFonts w:hAnsi="標楷體" w:hint="eastAsia"/>
        </w:rPr>
        <w:t>滅火</w:t>
      </w:r>
      <w:r w:rsidR="00346911" w:rsidRPr="008944DB">
        <w:rPr>
          <w:rFonts w:hAnsi="標楷體" w:hint="eastAsia"/>
        </w:rPr>
        <w:t>系</w:t>
      </w:r>
      <w:r w:rsidRPr="008944DB">
        <w:rPr>
          <w:rFonts w:hAnsi="標楷體" w:hint="eastAsia"/>
        </w:rPr>
        <w:t>統，危急時可快速壓制火勢，減少災損及人員傷亡。</w:t>
      </w:r>
    </w:p>
    <w:p w:rsidR="00346911" w:rsidRPr="008944DB" w:rsidRDefault="00346911" w:rsidP="00346911">
      <w:pPr>
        <w:pStyle w:val="4"/>
        <w:rPr>
          <w:rFonts w:hAnsi="標楷體"/>
        </w:rPr>
      </w:pPr>
      <w:r w:rsidRPr="008944DB">
        <w:rPr>
          <w:rFonts w:hAnsi="標楷體" w:hint="eastAsia"/>
        </w:rPr>
        <w:t>海軍司令部後勤處及陸戰隊指揮部賡續管制烏坵守備大隊發電機電廠整合安裝及控制室值更操作教育訓練與管制作為。</w:t>
      </w:r>
    </w:p>
    <w:p w:rsidR="009B56C5" w:rsidRPr="008944DB" w:rsidRDefault="009B56C5" w:rsidP="009B56C5">
      <w:pPr>
        <w:pStyle w:val="3"/>
        <w:rPr>
          <w:rFonts w:hAnsi="標楷體"/>
        </w:rPr>
      </w:pPr>
      <w:r w:rsidRPr="008944DB">
        <w:rPr>
          <w:rFonts w:hAnsi="標楷體" w:hint="eastAsia"/>
        </w:rPr>
        <w:t>詢據國防部表示：</w:t>
      </w:r>
    </w:p>
    <w:p w:rsidR="009B56C5" w:rsidRPr="008944DB" w:rsidRDefault="009B56C5" w:rsidP="009B56C5">
      <w:pPr>
        <w:pStyle w:val="4"/>
        <w:rPr>
          <w:rFonts w:hAnsi="標楷體"/>
        </w:rPr>
      </w:pPr>
      <w:r w:rsidRPr="008944DB">
        <w:rPr>
          <w:rFonts w:hAnsi="標楷體" w:hint="eastAsia"/>
        </w:rPr>
        <w:t>經檢討本案確有精進空間，</w:t>
      </w:r>
      <w:r w:rsidRPr="008944DB">
        <w:rPr>
          <w:rFonts w:hAnsi="標楷體"/>
        </w:rPr>
        <w:t>為免類案再生，</w:t>
      </w:r>
      <w:r w:rsidRPr="008944DB">
        <w:rPr>
          <w:rFonts w:hAnsi="標楷體" w:hint="eastAsia"/>
        </w:rPr>
        <w:t>已即</w:t>
      </w:r>
      <w:r w:rsidRPr="008944DB">
        <w:rPr>
          <w:rFonts w:hAnsi="標楷體"/>
        </w:rPr>
        <w:t>專案編組實施</w:t>
      </w:r>
      <w:r w:rsidRPr="008944DB">
        <w:rPr>
          <w:rFonts w:hAnsi="標楷體" w:hint="eastAsia"/>
        </w:rPr>
        <w:t>外（離）島營區發電機及</w:t>
      </w:r>
      <w:r w:rsidRPr="008944DB">
        <w:rPr>
          <w:rFonts w:hAnsi="標楷體"/>
        </w:rPr>
        <w:t>機房設施現地輔檢，並要求單位增設偵（煙）溫與警監系統（</w:t>
      </w:r>
      <w:r w:rsidRPr="008944DB">
        <w:rPr>
          <w:rFonts w:hAnsi="標楷體" w:hint="eastAsia"/>
        </w:rPr>
        <w:t>均</w:t>
      </w:r>
      <w:r w:rsidRPr="008944DB">
        <w:rPr>
          <w:rFonts w:hAnsi="標楷體"/>
        </w:rPr>
        <w:t>管制於107年3月21日前完成），</w:t>
      </w:r>
      <w:r w:rsidRPr="008944DB">
        <w:rPr>
          <w:rFonts w:hAnsi="標楷體" w:hint="eastAsia"/>
        </w:rPr>
        <w:t>確維相關設（施）備</w:t>
      </w:r>
      <w:r w:rsidRPr="008944DB">
        <w:rPr>
          <w:rFonts w:hAnsi="標楷體"/>
        </w:rPr>
        <w:t>消防安全。</w:t>
      </w:r>
    </w:p>
    <w:p w:rsidR="009B56C5" w:rsidRPr="008944DB" w:rsidRDefault="00887BC7" w:rsidP="009B56C5">
      <w:pPr>
        <w:pStyle w:val="4"/>
        <w:rPr>
          <w:rFonts w:hAnsi="標楷體"/>
        </w:rPr>
      </w:pPr>
      <w:r w:rsidRPr="008944DB">
        <w:rPr>
          <w:rFonts w:hAnsi="標楷體" w:hint="eastAsia"/>
        </w:rPr>
        <w:t>國防部</w:t>
      </w:r>
      <w:r w:rsidR="00A92D08" w:rsidRPr="008944DB">
        <w:rPr>
          <w:rFonts w:hAnsi="標楷體" w:hint="eastAsia"/>
        </w:rPr>
        <w:t>長於案發後</w:t>
      </w:r>
      <w:r w:rsidR="00625BC8" w:rsidRPr="008944DB">
        <w:rPr>
          <w:rFonts w:hAnsi="標楷體" w:hint="eastAsia"/>
        </w:rPr>
        <w:t>業</w:t>
      </w:r>
      <w:r w:rsidR="00A92D08" w:rsidRPr="008944DB">
        <w:rPr>
          <w:rFonts w:hAnsi="標楷體" w:hint="eastAsia"/>
        </w:rPr>
        <w:t>指示後勤參謀次長室全面檢查所屬</w:t>
      </w:r>
      <w:r w:rsidR="00625BC8" w:rsidRPr="008944DB">
        <w:rPr>
          <w:rFonts w:hAnsi="標楷體" w:hint="eastAsia"/>
        </w:rPr>
        <w:t>各單位</w:t>
      </w:r>
      <w:r w:rsidR="00A92D08" w:rsidRPr="008944DB">
        <w:rPr>
          <w:rFonts w:hAnsi="標楷體" w:hint="eastAsia"/>
        </w:rPr>
        <w:t>所有維生設備之安全維護措施，</w:t>
      </w:r>
      <w:r w:rsidR="00625BC8" w:rsidRPr="008944DB">
        <w:rPr>
          <w:rFonts w:hAnsi="標楷體" w:hint="eastAsia"/>
        </w:rPr>
        <w:t>由國防部專款支應，</w:t>
      </w:r>
      <w:r w:rsidR="00A92D08" w:rsidRPr="008944DB">
        <w:rPr>
          <w:rFonts w:hAnsi="標楷體" w:hint="eastAsia"/>
        </w:rPr>
        <w:t>並責成3位副總長分區督導</w:t>
      </w:r>
      <w:r w:rsidR="00625BC8" w:rsidRPr="008944DB">
        <w:rPr>
          <w:rFonts w:hAnsi="標楷體" w:hint="eastAsia"/>
        </w:rPr>
        <w:t>，限於107年6月30日完成。</w:t>
      </w:r>
    </w:p>
    <w:p w:rsidR="009D330E" w:rsidRPr="008944DB" w:rsidRDefault="009D330E" w:rsidP="00625BC8">
      <w:pPr>
        <w:pStyle w:val="3"/>
        <w:rPr>
          <w:rFonts w:hAnsi="標楷體"/>
        </w:rPr>
      </w:pPr>
      <w:r w:rsidRPr="008944DB">
        <w:rPr>
          <w:rFonts w:hAnsi="標楷體" w:hint="eastAsia"/>
        </w:rPr>
        <w:t>查據行政院復稱：</w:t>
      </w:r>
    </w:p>
    <w:p w:rsidR="009D330E" w:rsidRPr="008944DB" w:rsidRDefault="00922981" w:rsidP="00922981">
      <w:pPr>
        <w:pStyle w:val="3"/>
        <w:numPr>
          <w:ilvl w:val="0"/>
          <w:numId w:val="0"/>
        </w:numPr>
        <w:ind w:left="1361" w:firstLineChars="200" w:firstLine="680"/>
        <w:rPr>
          <w:rFonts w:hAnsi="標楷體"/>
        </w:rPr>
      </w:pPr>
      <w:r w:rsidRPr="008944DB">
        <w:rPr>
          <w:rFonts w:hAnsi="標楷體" w:hint="eastAsia"/>
        </w:rPr>
        <w:t>島上目前各公共場所之消防安全設備，僅符合防火安全與消防設備設置最低限度之標準，</w:t>
      </w:r>
      <w:r w:rsidR="009D330E" w:rsidRPr="008944DB">
        <w:rPr>
          <w:rFonts w:hAnsi="標楷體" w:hint="eastAsia"/>
        </w:rPr>
        <w:t>後續將督請金門縣政府、烏坵鄉公所全面進行檢視，針對不足或缺失部分立即改善，並落實各項設備維護管</w:t>
      </w:r>
      <w:r w:rsidR="009D330E" w:rsidRPr="008944DB">
        <w:rPr>
          <w:rFonts w:hAnsi="標楷體" w:hint="eastAsia"/>
        </w:rPr>
        <w:lastRenderedPageBreak/>
        <w:t>理與監督機制。此外，責成國防部、金門縣政府與烏坵鄉公所協調制定消防防護計畫，加強軍民之防火意識與防災教育訓練，強化火災預防與緊急應變能力，共同維護烏坵軍民人身財產與居住環境之安全。</w:t>
      </w:r>
    </w:p>
    <w:p w:rsidR="009B56C5" w:rsidRPr="008944DB" w:rsidRDefault="00625BC8" w:rsidP="00625BC8">
      <w:pPr>
        <w:pStyle w:val="3"/>
        <w:rPr>
          <w:rFonts w:hAnsi="標楷體"/>
        </w:rPr>
      </w:pPr>
      <w:r w:rsidRPr="008944DB">
        <w:rPr>
          <w:rFonts w:hAnsi="標楷體" w:hint="eastAsia"/>
        </w:rPr>
        <w:t>綜上，國防部海軍司令部及海軍陸戰隊指揮部對海軍烏坵守備大隊東發電廠消防安全設備防火管理督(輔)導未盡周妥，核有未當，國防部相關主管亦坦認本案確有精進空間，有本院詢問筆錄附卷可稽；國防部應針對所轄各離島軍事用途建築物之消防安全，落實採行相關策進作為，並強化內控機制確實掌握辦理期程，以策來茲。</w:t>
      </w:r>
    </w:p>
    <w:p w:rsidR="008F78F6" w:rsidRPr="008944DB" w:rsidRDefault="008F78F6" w:rsidP="008F78F6">
      <w:pPr>
        <w:pStyle w:val="2"/>
        <w:rPr>
          <w:rFonts w:hAnsi="標楷體"/>
          <w:b/>
        </w:rPr>
      </w:pPr>
      <w:r w:rsidRPr="008944DB">
        <w:rPr>
          <w:rFonts w:hAnsi="標楷體" w:hint="eastAsia"/>
          <w:b/>
          <w:bCs w:val="0"/>
          <w:kern w:val="2"/>
          <w:szCs w:val="20"/>
        </w:rPr>
        <w:t>國防部允應加強推動民事服務工作，針對當地民眾建議興革事項，加強溝通協調，建立軍民良性互動關係，爭取民眾認同與支持，整合社會資源，發揮整體戰力</w:t>
      </w:r>
      <w:r w:rsidRPr="008944DB">
        <w:rPr>
          <w:rFonts w:hAnsi="標楷體" w:hint="eastAsia"/>
          <w:b/>
        </w:rPr>
        <w:t>：</w:t>
      </w:r>
    </w:p>
    <w:p w:rsidR="008F78F6" w:rsidRPr="008944DB" w:rsidRDefault="008F78F6" w:rsidP="008F78F6">
      <w:pPr>
        <w:pStyle w:val="3"/>
        <w:rPr>
          <w:rFonts w:hAnsi="標楷體"/>
        </w:rPr>
      </w:pPr>
      <w:r w:rsidRPr="008944DB">
        <w:rPr>
          <w:rFonts w:hAnsi="標楷體" w:hint="eastAsia"/>
        </w:rPr>
        <w:t>國防部為推動民事服務工作，特令頒國軍推動民事服務工作指導要點</w:t>
      </w:r>
      <w:r w:rsidRPr="008944DB">
        <w:rPr>
          <w:rFonts w:hAnsi="標楷體"/>
          <w:vertAlign w:val="superscript"/>
        </w:rPr>
        <w:footnoteReference w:id="1"/>
      </w:r>
      <w:r w:rsidRPr="008944DB">
        <w:rPr>
          <w:rFonts w:hAnsi="標楷體" w:hint="eastAsia"/>
        </w:rPr>
        <w:t>，該要點貳「目的」載明：「民事服務工作之目的，旨在建立軍民良性互動關係，爭取民眾認同與支持，整合社會資源，發揮整體戰力」；同要點伍之一對「工作要求」為：「民事工作之成效，由單位主官負全責，民事工作之規劃，由政戰主管負責督導策辦。」</w:t>
      </w:r>
    </w:p>
    <w:p w:rsidR="008F78F6" w:rsidRPr="008944DB" w:rsidRDefault="008F78F6" w:rsidP="008F78F6">
      <w:pPr>
        <w:pStyle w:val="3"/>
        <w:rPr>
          <w:rFonts w:hAnsi="標楷體"/>
        </w:rPr>
      </w:pPr>
      <w:r w:rsidRPr="008944DB">
        <w:rPr>
          <w:rFonts w:hAnsi="標楷體" w:hint="eastAsia"/>
        </w:rPr>
        <w:t>國防部針對陳訴人其他陳訴內容之說明：</w:t>
      </w:r>
    </w:p>
    <w:p w:rsidR="00DC7A5B" w:rsidRPr="008944DB" w:rsidRDefault="00DC7A5B" w:rsidP="00DC7A5B">
      <w:pPr>
        <w:pStyle w:val="2"/>
        <w:numPr>
          <w:ilvl w:val="0"/>
          <w:numId w:val="0"/>
        </w:numPr>
        <w:ind w:left="340"/>
      </w:pPr>
    </w:p>
    <w:p w:rsidR="00303645" w:rsidRPr="008944DB" w:rsidRDefault="00303645" w:rsidP="00DC7A5B">
      <w:pPr>
        <w:pStyle w:val="2"/>
        <w:numPr>
          <w:ilvl w:val="0"/>
          <w:numId w:val="0"/>
        </w:numPr>
        <w:ind w:left="340"/>
      </w:pPr>
    </w:p>
    <w:p w:rsidR="00303645" w:rsidRPr="008944DB" w:rsidRDefault="00303645" w:rsidP="00DC7A5B">
      <w:pPr>
        <w:pStyle w:val="2"/>
        <w:numPr>
          <w:ilvl w:val="0"/>
          <w:numId w:val="0"/>
        </w:numPr>
        <w:ind w:left="340"/>
      </w:pPr>
    </w:p>
    <w:p w:rsidR="00303645" w:rsidRPr="008944DB" w:rsidRDefault="00303645" w:rsidP="00DC7A5B">
      <w:pPr>
        <w:pStyle w:val="2"/>
        <w:numPr>
          <w:ilvl w:val="0"/>
          <w:numId w:val="0"/>
        </w:numPr>
        <w:ind w:left="340"/>
      </w:pPr>
    </w:p>
    <w:p w:rsidR="008F78F6" w:rsidRPr="008944DB" w:rsidRDefault="008F78F6" w:rsidP="008F78F6">
      <w:pPr>
        <w:pStyle w:val="3"/>
        <w:numPr>
          <w:ilvl w:val="0"/>
          <w:numId w:val="0"/>
        </w:numPr>
        <w:ind w:left="1361"/>
        <w:rPr>
          <w:rFonts w:hAnsi="標楷體"/>
          <w:sz w:val="28"/>
          <w:szCs w:val="28"/>
        </w:rPr>
      </w:pPr>
      <w:r w:rsidRPr="008944DB">
        <w:rPr>
          <w:rFonts w:hAnsi="標楷體" w:hint="eastAsia"/>
          <w:sz w:val="28"/>
          <w:szCs w:val="28"/>
        </w:rPr>
        <w:lastRenderedPageBreak/>
        <w:t>表1  國防部針對陳訴人其他陳訴內容說明一覽表</w:t>
      </w:r>
    </w:p>
    <w:tbl>
      <w:tblPr>
        <w:tblStyle w:val="af6"/>
        <w:tblW w:w="9639" w:type="dxa"/>
        <w:tblInd w:w="108" w:type="dxa"/>
        <w:tblLook w:val="04A0" w:firstRow="1" w:lastRow="0" w:firstColumn="1" w:lastColumn="0" w:noHBand="0" w:noVBand="1"/>
      </w:tblPr>
      <w:tblGrid>
        <w:gridCol w:w="851"/>
        <w:gridCol w:w="2732"/>
        <w:gridCol w:w="6056"/>
      </w:tblGrid>
      <w:tr w:rsidR="008944DB" w:rsidRPr="008944DB" w:rsidTr="00717272">
        <w:tc>
          <w:tcPr>
            <w:tcW w:w="851" w:type="dxa"/>
            <w:vAlign w:val="center"/>
          </w:tcPr>
          <w:p w:rsidR="008F78F6" w:rsidRPr="008944DB" w:rsidRDefault="008F78F6" w:rsidP="00717272">
            <w:pPr>
              <w:spacing w:line="400" w:lineRule="exact"/>
              <w:jc w:val="right"/>
              <w:rPr>
                <w:rFonts w:hAnsi="標楷體"/>
                <w:sz w:val="28"/>
                <w:szCs w:val="28"/>
              </w:rPr>
            </w:pPr>
            <w:r w:rsidRPr="008944DB">
              <w:rPr>
                <w:rFonts w:hAnsi="標楷體"/>
                <w:sz w:val="28"/>
                <w:szCs w:val="28"/>
              </w:rPr>
              <w:t>項次</w:t>
            </w:r>
          </w:p>
        </w:tc>
        <w:tc>
          <w:tcPr>
            <w:tcW w:w="2732" w:type="dxa"/>
            <w:vAlign w:val="center"/>
          </w:tcPr>
          <w:p w:rsidR="008F78F6" w:rsidRPr="008944DB" w:rsidRDefault="008F78F6" w:rsidP="00717272">
            <w:pPr>
              <w:spacing w:line="400" w:lineRule="exact"/>
              <w:jc w:val="distribute"/>
              <w:rPr>
                <w:rFonts w:hAnsi="標楷體"/>
                <w:sz w:val="28"/>
                <w:szCs w:val="28"/>
              </w:rPr>
            </w:pPr>
            <w:r w:rsidRPr="008944DB">
              <w:rPr>
                <w:rFonts w:hAnsi="標楷體" w:hint="eastAsia"/>
                <w:sz w:val="28"/>
                <w:szCs w:val="28"/>
              </w:rPr>
              <w:t>陳訴內容</w:t>
            </w:r>
          </w:p>
        </w:tc>
        <w:tc>
          <w:tcPr>
            <w:tcW w:w="6056" w:type="dxa"/>
            <w:vAlign w:val="center"/>
          </w:tcPr>
          <w:p w:rsidR="008F78F6" w:rsidRPr="008944DB" w:rsidRDefault="008F78F6" w:rsidP="00717272">
            <w:pPr>
              <w:spacing w:line="400" w:lineRule="exact"/>
              <w:jc w:val="distribute"/>
              <w:rPr>
                <w:rFonts w:hAnsi="標楷體"/>
                <w:sz w:val="28"/>
                <w:szCs w:val="28"/>
              </w:rPr>
            </w:pPr>
            <w:r w:rsidRPr="008944DB">
              <w:rPr>
                <w:rFonts w:hAnsi="標楷體"/>
                <w:sz w:val="28"/>
                <w:szCs w:val="28"/>
              </w:rPr>
              <w:t>澄復說明</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80505B">
            <w:pPr>
              <w:spacing w:line="400" w:lineRule="exact"/>
              <w:rPr>
                <w:rFonts w:hAnsi="標楷體"/>
                <w:sz w:val="24"/>
                <w:szCs w:val="24"/>
              </w:rPr>
            </w:pPr>
            <w:r w:rsidRPr="008944DB">
              <w:rPr>
                <w:rFonts w:hAnsi="標楷體" w:hint="eastAsia"/>
                <w:sz w:val="24"/>
                <w:szCs w:val="24"/>
              </w:rPr>
              <w:t>防災消防水庫目前是否已填平？該水庫原有之防災消防功能有何替代方案？填平之土方來源是否為營建廢棄土？該營建廢棄土所屬工程名稱？該工程契約所訂之營建廢棄土如何處理？</w:t>
            </w:r>
          </w:p>
        </w:tc>
        <w:tc>
          <w:tcPr>
            <w:tcW w:w="6056" w:type="dxa"/>
            <w:vAlign w:val="center"/>
          </w:tcPr>
          <w:p w:rsidR="008F78F6" w:rsidRPr="008944DB" w:rsidRDefault="008F78F6" w:rsidP="008F78F6">
            <w:pPr>
              <w:spacing w:line="400" w:lineRule="exact"/>
              <w:ind w:leftChars="-5" w:left="274" w:hangingChars="112" w:hanging="291"/>
              <w:rPr>
                <w:rFonts w:hAnsi="標楷體"/>
                <w:sz w:val="24"/>
                <w:szCs w:val="24"/>
              </w:rPr>
            </w:pPr>
            <w:r w:rsidRPr="008944DB">
              <w:rPr>
                <w:rFonts w:hAnsi="標楷體" w:hint="eastAsia"/>
                <w:sz w:val="24"/>
                <w:szCs w:val="24"/>
              </w:rPr>
              <w:t>1.案係原東沃哨攔水壩，屬軍方設施，已停用逾20年，非所稱防災消防水庫。</w:t>
            </w:r>
          </w:p>
          <w:p w:rsidR="008F78F6" w:rsidRPr="008944DB" w:rsidRDefault="008F78F6" w:rsidP="009D737A">
            <w:pPr>
              <w:spacing w:line="400" w:lineRule="exact"/>
              <w:ind w:leftChars="-5" w:left="251" w:hangingChars="103" w:hanging="268"/>
              <w:rPr>
                <w:rFonts w:hAnsi="標楷體"/>
                <w:sz w:val="24"/>
                <w:szCs w:val="24"/>
              </w:rPr>
            </w:pPr>
            <w:r w:rsidRPr="008944DB">
              <w:rPr>
                <w:rFonts w:hAnsi="標楷體" w:hint="eastAsia"/>
                <w:sz w:val="24"/>
                <w:szCs w:val="24"/>
              </w:rPr>
              <w:t>2.為避免該區成為安全死角，遂依防衛規劃，配合「烏坵營區新建工程」契約施工說明書第伍條第九項，將大坵東沃哨攔水壩及小坵垃圾場前方空地處列為剩餘土石方與營建廢棄物集中堆置地點，相關執行均按契約督商辦理。</w:t>
            </w:r>
            <w:r w:rsidR="00B2080B" w:rsidRPr="008944DB">
              <w:rPr>
                <w:rFonts w:hAnsi="標楷體" w:hint="eastAsia"/>
                <w:sz w:val="24"/>
                <w:szCs w:val="24"/>
              </w:rPr>
              <w:t>後續俟營改工程全數完工後，再行檢討相關經費俾回復原狀，另後續協請金門縣文化局辦理歷史建物保存評估審認。</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80505B">
            <w:pPr>
              <w:spacing w:line="400" w:lineRule="exact"/>
              <w:rPr>
                <w:rFonts w:hAnsi="標楷體"/>
                <w:sz w:val="24"/>
                <w:szCs w:val="24"/>
              </w:rPr>
            </w:pPr>
            <w:r w:rsidRPr="008944DB">
              <w:rPr>
                <w:rFonts w:hAnsi="標楷體"/>
                <w:sz w:val="24"/>
                <w:szCs w:val="24"/>
              </w:rPr>
              <w:t>該基地防災消防水庫設置現況？</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防區無設置消防水庫，現有消防儲水設施以雨水回收區（民家廣場乙處及舊自來水廠下方乙處共2處）代替。</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承上，該消防水庫原有之防災功能有何替代方案？填平土方來源是否為營建廢棄土？該營建廢棄土所屬工程名稱？該營建廢棄土如何處理？相關單位執行過程是否符合規定</w:t>
            </w:r>
            <w:r w:rsidRPr="008944DB">
              <w:rPr>
                <w:rFonts w:hAnsi="標楷體" w:hint="eastAsia"/>
                <w:sz w:val="24"/>
                <w:szCs w:val="24"/>
              </w:rPr>
              <w:t>？</w:t>
            </w:r>
          </w:p>
        </w:tc>
        <w:tc>
          <w:tcPr>
            <w:tcW w:w="6056" w:type="dxa"/>
            <w:vAlign w:val="center"/>
          </w:tcPr>
          <w:p w:rsidR="008F78F6" w:rsidRPr="008944DB" w:rsidRDefault="008F78F6" w:rsidP="008F78F6">
            <w:pPr>
              <w:spacing w:line="400" w:lineRule="exact"/>
              <w:ind w:leftChars="-5" w:left="196" w:hangingChars="82" w:hanging="213"/>
              <w:rPr>
                <w:rFonts w:hAnsi="標楷體"/>
                <w:sz w:val="24"/>
                <w:szCs w:val="24"/>
              </w:rPr>
            </w:pPr>
            <w:r w:rsidRPr="008944DB">
              <w:rPr>
                <w:rFonts w:hAnsi="標楷體" w:hint="eastAsia"/>
                <w:sz w:val="24"/>
                <w:szCs w:val="24"/>
              </w:rPr>
              <w:t>1.</w:t>
            </w:r>
            <w:r w:rsidRPr="008944DB">
              <w:rPr>
                <w:rFonts w:hAnsi="標楷體"/>
                <w:sz w:val="24"/>
                <w:szCs w:val="24"/>
              </w:rPr>
              <w:t>防區現有消防儲水設施以雨水回收區（民家廣場乙處及舊自來水廠下方乙處共2處）代替，另已配合108年度計畫性供水系統工程，結合水櫃增編室外消防系統。</w:t>
            </w:r>
          </w:p>
          <w:p w:rsidR="008F78F6" w:rsidRPr="008944DB" w:rsidRDefault="008F78F6" w:rsidP="0080505B">
            <w:pPr>
              <w:spacing w:line="400" w:lineRule="exact"/>
              <w:ind w:leftChars="-5" w:left="196" w:hangingChars="82" w:hanging="213"/>
              <w:rPr>
                <w:rFonts w:hAnsi="標楷體"/>
                <w:sz w:val="24"/>
                <w:szCs w:val="24"/>
              </w:rPr>
            </w:pPr>
            <w:r w:rsidRPr="008944DB">
              <w:rPr>
                <w:rFonts w:hAnsi="標楷體" w:hint="eastAsia"/>
                <w:sz w:val="24"/>
                <w:szCs w:val="24"/>
              </w:rPr>
              <w:t>2.</w:t>
            </w:r>
            <w:r w:rsidRPr="008944DB">
              <w:rPr>
                <w:rFonts w:hAnsi="標楷體"/>
                <w:sz w:val="24"/>
                <w:szCs w:val="24"/>
              </w:rPr>
              <w:t>填平土方來源為「烏坵營區新建工程」營建剩餘土石方，係依工程契約施工說明書第伍條項次九-剩餘土石方與營建廢棄物處理章節辦理，符合契約規定。</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233A15">
            <w:pPr>
              <w:spacing w:line="400" w:lineRule="exact"/>
              <w:rPr>
                <w:rFonts w:hAnsi="標楷體"/>
                <w:sz w:val="24"/>
                <w:szCs w:val="24"/>
              </w:rPr>
            </w:pPr>
            <w:r w:rsidRPr="008944DB">
              <w:rPr>
                <w:rFonts w:hAnsi="標楷體"/>
                <w:sz w:val="24"/>
                <w:szCs w:val="24"/>
              </w:rPr>
              <w:t>有關「防災消防水庫目前是否已填平？」乙節，據</w:t>
            </w:r>
            <w:r w:rsidR="00233A15" w:rsidRPr="008944DB">
              <w:rPr>
                <w:rFonts w:hAnsi="標楷體" w:hint="eastAsia"/>
                <w:sz w:val="24"/>
                <w:szCs w:val="24"/>
              </w:rPr>
              <w:t>該</w:t>
            </w:r>
            <w:r w:rsidRPr="008944DB">
              <w:rPr>
                <w:rFonts w:hAnsi="標楷體"/>
                <w:sz w:val="24"/>
                <w:szCs w:val="24"/>
              </w:rPr>
              <w:t>部查復本院表示：「案係原東沃哨攔水壩，屬軍方設施，已停用逾20年，非所稱防災消防水庫。」請說明東沃哨攔水壩之設置緣起、作用、功能及現況等。</w:t>
            </w:r>
          </w:p>
        </w:tc>
        <w:tc>
          <w:tcPr>
            <w:tcW w:w="6056" w:type="dxa"/>
            <w:vAlign w:val="center"/>
          </w:tcPr>
          <w:p w:rsidR="008F78F6" w:rsidRPr="008944DB" w:rsidRDefault="008F78F6" w:rsidP="001B023E">
            <w:pPr>
              <w:spacing w:line="400" w:lineRule="exact"/>
              <w:rPr>
                <w:rFonts w:hAnsi="標楷體"/>
                <w:sz w:val="24"/>
                <w:szCs w:val="24"/>
              </w:rPr>
            </w:pPr>
            <w:r w:rsidRPr="008944DB">
              <w:rPr>
                <w:rFonts w:hAnsi="標楷體"/>
                <w:sz w:val="24"/>
                <w:szCs w:val="24"/>
              </w:rPr>
              <w:t>防區早年民生用水除井水外，另設置東沃哨攔水壩儲備雨水，並以軍租商船載運自來水、包裝水及設置海水淡化機造水，滿足防區軍民用水需求；東沃哨攔水壩年久無使用價值，經詢問大隊資深士官</w:t>
            </w:r>
            <w:r w:rsidR="00303645" w:rsidRPr="008944DB">
              <w:rPr>
                <w:rFonts w:hAnsi="標楷體"/>
                <w:sz w:val="24"/>
                <w:szCs w:val="24"/>
              </w:rPr>
              <w:t>徐○○</w:t>
            </w:r>
            <w:r w:rsidRPr="008944DB">
              <w:rPr>
                <w:rFonts w:hAnsi="標楷體"/>
                <w:sz w:val="24"/>
                <w:szCs w:val="24"/>
              </w:rPr>
              <w:t>士官長，徐員自88年到部後，該水壩即未曾使用；另洽詢</w:t>
            </w:r>
            <w:r w:rsidR="00303645" w:rsidRPr="008944DB">
              <w:rPr>
                <w:rFonts w:hAnsi="標楷體"/>
                <w:sz w:val="24"/>
                <w:szCs w:val="24"/>
              </w:rPr>
              <w:t>蔡○○</w:t>
            </w:r>
            <w:r w:rsidRPr="008944DB">
              <w:rPr>
                <w:rFonts w:hAnsi="標楷體"/>
                <w:sz w:val="24"/>
                <w:szCs w:val="24"/>
              </w:rPr>
              <w:t>鄉長及長住村民</w:t>
            </w:r>
            <w:r w:rsidR="00303645" w:rsidRPr="008944DB">
              <w:rPr>
                <w:rFonts w:hAnsi="標楷體"/>
                <w:sz w:val="24"/>
                <w:szCs w:val="24"/>
              </w:rPr>
              <w:t>林○○</w:t>
            </w:r>
            <w:r w:rsidRPr="008944DB">
              <w:rPr>
                <w:rFonts w:hAnsi="標楷體"/>
                <w:sz w:val="24"/>
                <w:szCs w:val="24"/>
              </w:rPr>
              <w:t>先生，均稱該水壩約</w:t>
            </w:r>
            <w:r w:rsidR="001B023E" w:rsidRPr="008944DB">
              <w:rPr>
                <w:rFonts w:hAnsi="標楷體" w:hint="eastAsia"/>
                <w:sz w:val="24"/>
                <w:szCs w:val="24"/>
              </w:rPr>
              <w:t>自</w:t>
            </w:r>
            <w:r w:rsidRPr="008944DB">
              <w:rPr>
                <w:rFonts w:hAnsi="標楷體"/>
                <w:sz w:val="24"/>
                <w:szCs w:val="24"/>
              </w:rPr>
              <w:t>60年便未無使用。</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據訴：「軍方縱容廠商任意於住家前埋設油管」，是否屬實？</w:t>
            </w:r>
          </w:p>
        </w:tc>
        <w:tc>
          <w:tcPr>
            <w:tcW w:w="6056" w:type="dxa"/>
            <w:vAlign w:val="center"/>
          </w:tcPr>
          <w:p w:rsidR="008F78F6" w:rsidRPr="008944DB" w:rsidRDefault="008F78F6" w:rsidP="008F78F6">
            <w:pPr>
              <w:spacing w:line="400" w:lineRule="exact"/>
              <w:ind w:left="195" w:hangingChars="75" w:hanging="195"/>
              <w:rPr>
                <w:rFonts w:hAnsi="標楷體"/>
                <w:sz w:val="24"/>
                <w:szCs w:val="24"/>
              </w:rPr>
            </w:pPr>
            <w:r w:rsidRPr="008944DB">
              <w:rPr>
                <w:rFonts w:hAnsi="標楷體" w:hint="eastAsia"/>
                <w:sz w:val="24"/>
                <w:szCs w:val="24"/>
              </w:rPr>
              <w:t>1.</w:t>
            </w:r>
            <w:r w:rsidRPr="008944DB">
              <w:rPr>
                <w:rFonts w:hAnsi="標楷體"/>
                <w:sz w:val="24"/>
                <w:szCs w:val="24"/>
              </w:rPr>
              <w:t>防區油管線路係於92年設置</w:t>
            </w:r>
            <w:r w:rsidRPr="008944DB">
              <w:rPr>
                <w:rFonts w:hAnsi="標楷體" w:hint="eastAsia"/>
                <w:sz w:val="24"/>
                <w:szCs w:val="24"/>
              </w:rPr>
              <w:t>。</w:t>
            </w:r>
          </w:p>
          <w:p w:rsidR="008F78F6" w:rsidRPr="008944DB" w:rsidRDefault="008F78F6" w:rsidP="00B2080B">
            <w:pPr>
              <w:spacing w:line="400" w:lineRule="exact"/>
              <w:ind w:left="195" w:hangingChars="75" w:hanging="195"/>
              <w:rPr>
                <w:rFonts w:hAnsi="標楷體"/>
                <w:sz w:val="24"/>
                <w:szCs w:val="24"/>
              </w:rPr>
            </w:pPr>
            <w:r w:rsidRPr="008944DB">
              <w:rPr>
                <w:rFonts w:hAnsi="標楷體" w:hint="eastAsia"/>
                <w:sz w:val="24"/>
                <w:szCs w:val="24"/>
              </w:rPr>
              <w:t>2.</w:t>
            </w:r>
            <w:r w:rsidRPr="008944DB">
              <w:rPr>
                <w:rFonts w:hAnsi="標楷體"/>
                <w:sz w:val="24"/>
                <w:szCs w:val="24"/>
              </w:rPr>
              <w:t>目前島上營改工程廠商係106年登島，契約工項並無埋設油管。</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80505B">
            <w:pPr>
              <w:spacing w:line="400" w:lineRule="exact"/>
              <w:rPr>
                <w:rFonts w:hAnsi="標楷體"/>
                <w:sz w:val="24"/>
                <w:szCs w:val="24"/>
              </w:rPr>
            </w:pPr>
            <w:r w:rsidRPr="008944DB">
              <w:rPr>
                <w:rFonts w:hAnsi="標楷體"/>
                <w:sz w:val="24"/>
                <w:szCs w:val="24"/>
              </w:rPr>
              <w:t>承上，島上埋設油管之緣由？油管埋設地點？有無和當地居民溝通取得共識？</w:t>
            </w:r>
          </w:p>
        </w:tc>
        <w:tc>
          <w:tcPr>
            <w:tcW w:w="6056" w:type="dxa"/>
            <w:vAlign w:val="center"/>
          </w:tcPr>
          <w:p w:rsidR="00B2080B" w:rsidRPr="008944DB" w:rsidRDefault="008F78F6" w:rsidP="00B2080B">
            <w:pPr>
              <w:spacing w:line="400" w:lineRule="exact"/>
              <w:ind w:left="195" w:hangingChars="75" w:hanging="195"/>
              <w:rPr>
                <w:rFonts w:hAnsi="標楷體"/>
                <w:sz w:val="24"/>
                <w:szCs w:val="24"/>
              </w:rPr>
            </w:pPr>
            <w:r w:rsidRPr="008944DB">
              <w:rPr>
                <w:rFonts w:hAnsi="標楷體"/>
                <w:sz w:val="24"/>
                <w:szCs w:val="24"/>
              </w:rPr>
              <w:t>1.</w:t>
            </w:r>
            <w:r w:rsidR="00B2080B" w:rsidRPr="008944DB">
              <w:rPr>
                <w:rFonts w:hAnsi="標楷體" w:hint="eastAsia"/>
                <w:sz w:val="24"/>
                <w:szCs w:val="24"/>
              </w:rPr>
              <w:t>烏坵地區軍民用電，均由東發電廠發電機統一供電，為供應柴油發電機所需燃油早期係以人力滾筒運送，因考量危安，遂設置油管工程，提升輸油效率及減少人員傷害。防區自司令台埋設油管至東發電廠地下油槽。</w:t>
            </w:r>
          </w:p>
          <w:p w:rsidR="00B2080B" w:rsidRPr="008944DB" w:rsidRDefault="00B2080B" w:rsidP="00B2080B">
            <w:pPr>
              <w:spacing w:line="400" w:lineRule="exact"/>
              <w:ind w:left="195" w:hangingChars="75" w:hanging="195"/>
              <w:rPr>
                <w:rFonts w:hAnsi="標楷體"/>
                <w:sz w:val="24"/>
                <w:szCs w:val="24"/>
              </w:rPr>
            </w:pPr>
            <w:r w:rsidRPr="008944DB">
              <w:rPr>
                <w:rFonts w:hAnsi="標楷體" w:hint="eastAsia"/>
                <w:sz w:val="24"/>
                <w:szCs w:val="24"/>
              </w:rPr>
              <w:t>2.油管路線分布區域均未經民家住所，且所經土地均為軍方土地。油管距民家最近距離約為5公尺，有關島上油管裝設經詢問鄉長</w:t>
            </w:r>
            <w:r w:rsidR="00303645" w:rsidRPr="008944DB">
              <w:rPr>
                <w:rFonts w:hAnsi="標楷體" w:hint="eastAsia"/>
                <w:sz w:val="24"/>
                <w:szCs w:val="24"/>
              </w:rPr>
              <w:t>蔡○○</w:t>
            </w:r>
            <w:r w:rsidRPr="008944DB">
              <w:rPr>
                <w:rFonts w:hAnsi="標楷體" w:hint="eastAsia"/>
                <w:sz w:val="24"/>
                <w:szCs w:val="24"/>
              </w:rPr>
              <w:t>、村長</w:t>
            </w:r>
            <w:r w:rsidR="00303645" w:rsidRPr="008944DB">
              <w:rPr>
                <w:rFonts w:hAnsi="標楷體" w:hint="eastAsia"/>
                <w:sz w:val="24"/>
                <w:szCs w:val="24"/>
              </w:rPr>
              <w:t>林○○</w:t>
            </w:r>
            <w:r w:rsidRPr="008944DB">
              <w:rPr>
                <w:rFonts w:hAnsi="標楷體" w:hint="eastAsia"/>
                <w:sz w:val="24"/>
                <w:szCs w:val="24"/>
              </w:rPr>
              <w:t>、鄉民</w:t>
            </w:r>
            <w:r w:rsidR="00303645" w:rsidRPr="008944DB">
              <w:rPr>
                <w:rFonts w:hAnsi="標楷體" w:hint="eastAsia"/>
                <w:sz w:val="24"/>
                <w:szCs w:val="24"/>
              </w:rPr>
              <w:t>王○○</w:t>
            </w:r>
            <w:r w:rsidRPr="008944DB">
              <w:rPr>
                <w:rFonts w:hAnsi="標楷體" w:hint="eastAsia"/>
                <w:sz w:val="24"/>
                <w:szCs w:val="24"/>
              </w:rPr>
              <w:t>，均表達同意且無危安因素顧慮。現部分居民沒有居住在當地，未來將適時與管線經過沿線居民加強溝通，以尋求共識。</w:t>
            </w:r>
          </w:p>
          <w:p w:rsidR="008F78F6" w:rsidRPr="008944DB" w:rsidRDefault="00B2080B" w:rsidP="00B2080B">
            <w:pPr>
              <w:spacing w:line="400" w:lineRule="exact"/>
              <w:ind w:left="195" w:hangingChars="75" w:hanging="195"/>
              <w:rPr>
                <w:rFonts w:hAnsi="標楷體"/>
                <w:sz w:val="24"/>
                <w:szCs w:val="24"/>
              </w:rPr>
            </w:pPr>
            <w:r w:rsidRPr="008944DB">
              <w:rPr>
                <w:rFonts w:hAnsi="標楷體" w:hint="eastAsia"/>
                <w:sz w:val="24"/>
                <w:szCs w:val="24"/>
              </w:rPr>
              <w:t>3.防區每週定期輸油乙次，並由大隊專責人員定期實施管線巡檢。</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EC72AF">
            <w:pPr>
              <w:spacing w:line="400" w:lineRule="exact"/>
              <w:rPr>
                <w:rFonts w:hAnsi="標楷體"/>
                <w:sz w:val="24"/>
                <w:szCs w:val="24"/>
              </w:rPr>
            </w:pPr>
            <w:r w:rsidRPr="008944DB">
              <w:rPr>
                <w:rFonts w:hAnsi="標楷體"/>
                <w:sz w:val="24"/>
                <w:szCs w:val="24"/>
              </w:rPr>
              <w:t>據訴：「島上井水亦遭軍方廢棄（一號井與二號井），不願維護管理（雙玉井），僅透過靠</w:t>
            </w:r>
            <w:r w:rsidR="00EC72AF" w:rsidRPr="008944DB">
              <w:rPr>
                <w:rFonts w:hAnsi="標楷體" w:hint="eastAsia"/>
                <w:sz w:val="24"/>
                <w:szCs w:val="24"/>
              </w:rPr>
              <w:t>臺</w:t>
            </w:r>
            <w:r w:rsidRPr="008944DB">
              <w:rPr>
                <w:rFonts w:hAnsi="標楷體"/>
                <w:sz w:val="24"/>
                <w:szCs w:val="24"/>
              </w:rPr>
              <w:t>灣本島運補用水，違背軍事安全常識。」對此有何說明？</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1號井、2號井現況均為使用中，並無遭廢棄；另雙玉井現為守備二中隊預備用水，仍由該單位派遣人員實施維護及操作運轉。</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烏坵島上1號井及2號井使用、維護現況？是否妥適？</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防區1號井現供大隊部、兩棲組及防空區隊使用；2號井現為守備一中隊預備使用水源，現況均良好。</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烏坵守備大隊軍、士官之輪調機制為何？實際辦理情形？是否妥適？有無牴觸現有相關規定？</w:t>
            </w:r>
          </w:p>
        </w:tc>
        <w:tc>
          <w:tcPr>
            <w:tcW w:w="6056" w:type="dxa"/>
            <w:vAlign w:val="center"/>
          </w:tcPr>
          <w:p w:rsidR="008F78F6" w:rsidRPr="008944DB" w:rsidRDefault="008F78F6" w:rsidP="008F78F6">
            <w:pPr>
              <w:spacing w:line="400" w:lineRule="exact"/>
              <w:ind w:left="195" w:hangingChars="75" w:hanging="195"/>
              <w:rPr>
                <w:rFonts w:hAnsi="標楷體"/>
                <w:sz w:val="24"/>
                <w:szCs w:val="24"/>
              </w:rPr>
            </w:pPr>
            <w:r w:rsidRPr="008944DB">
              <w:rPr>
                <w:rFonts w:hAnsi="標楷體" w:hint="eastAsia"/>
                <w:sz w:val="24"/>
                <w:szCs w:val="24"/>
              </w:rPr>
              <w:t>1.</w:t>
            </w:r>
            <w:r w:rsidRPr="008944DB">
              <w:rPr>
                <w:rFonts w:hAnsi="標楷體"/>
                <w:sz w:val="24"/>
                <w:szCs w:val="24"/>
              </w:rPr>
              <w:t>烏坵守備大隊軍、士官輪調機制係依「陸海空軍軍官士官任職條例施行細則」第44條</w:t>
            </w:r>
            <w:r w:rsidRPr="008944DB">
              <w:rPr>
                <w:rFonts w:hAnsi="標楷體" w:hint="eastAsia"/>
                <w:sz w:val="24"/>
                <w:szCs w:val="24"/>
              </w:rPr>
              <w:t>規定</w:t>
            </w:r>
            <w:r w:rsidRPr="008944DB">
              <w:rPr>
                <w:rFonts w:hAnsi="標楷體"/>
                <w:sz w:val="24"/>
                <w:szCs w:val="24"/>
              </w:rPr>
              <w:t>辦理，摘述如后：</w:t>
            </w:r>
          </w:p>
          <w:p w:rsidR="008F78F6" w:rsidRPr="008944DB" w:rsidRDefault="008F78F6" w:rsidP="008F78F6">
            <w:pPr>
              <w:spacing w:line="400" w:lineRule="exact"/>
              <w:ind w:left="658" w:hangingChars="253" w:hanging="658"/>
              <w:rPr>
                <w:rFonts w:hAnsi="標楷體"/>
                <w:sz w:val="24"/>
                <w:szCs w:val="24"/>
              </w:rPr>
            </w:pPr>
            <w:r w:rsidRPr="008944DB">
              <w:rPr>
                <w:rFonts w:hAnsi="標楷體"/>
                <w:sz w:val="24"/>
                <w:szCs w:val="24"/>
              </w:rPr>
              <w:t>（</w:t>
            </w:r>
            <w:r w:rsidRPr="008944DB">
              <w:rPr>
                <w:rFonts w:hAnsi="標楷體" w:hint="eastAsia"/>
                <w:sz w:val="24"/>
                <w:szCs w:val="24"/>
              </w:rPr>
              <w:t>1</w:t>
            </w:r>
            <w:r w:rsidRPr="008944DB">
              <w:rPr>
                <w:rFonts w:hAnsi="標楷體"/>
                <w:sz w:val="24"/>
                <w:szCs w:val="24"/>
              </w:rPr>
              <w:t>）外調人員服務外島期限為一年至三年，由各司令部，依本單位特性訂定之。但得依軍事需要個別延長或縮短。</w:t>
            </w:r>
          </w:p>
          <w:p w:rsidR="008F78F6" w:rsidRPr="008944DB" w:rsidRDefault="008F78F6" w:rsidP="008F78F6">
            <w:pPr>
              <w:spacing w:line="400" w:lineRule="exact"/>
              <w:ind w:left="567" w:hangingChars="218" w:hanging="567"/>
              <w:rPr>
                <w:rFonts w:hAnsi="標楷體"/>
                <w:sz w:val="24"/>
                <w:szCs w:val="24"/>
              </w:rPr>
            </w:pPr>
            <w:r w:rsidRPr="008944DB">
              <w:rPr>
                <w:rFonts w:hAnsi="標楷體"/>
                <w:sz w:val="24"/>
                <w:szCs w:val="24"/>
              </w:rPr>
              <w:t>（</w:t>
            </w:r>
            <w:r w:rsidRPr="008944DB">
              <w:rPr>
                <w:rFonts w:hAnsi="標楷體" w:hint="eastAsia"/>
                <w:sz w:val="24"/>
                <w:szCs w:val="24"/>
              </w:rPr>
              <w:t>2</w:t>
            </w:r>
            <w:r w:rsidRPr="008944DB">
              <w:rPr>
                <w:rFonts w:hAnsi="標楷體"/>
                <w:sz w:val="24"/>
                <w:szCs w:val="24"/>
              </w:rPr>
              <w:t>）屆滿服務外島期限，志願延長者，得予延長一次至二次</w:t>
            </w:r>
            <w:r w:rsidRPr="008944DB">
              <w:rPr>
                <w:rFonts w:hAnsi="標楷體" w:hint="eastAsia"/>
                <w:sz w:val="24"/>
                <w:szCs w:val="24"/>
              </w:rPr>
              <w:t>(經管中斷或依戶籍地任職者不在此</w:t>
            </w:r>
            <w:r w:rsidRPr="008944DB">
              <w:rPr>
                <w:rFonts w:hAnsi="標楷體" w:hint="eastAsia"/>
                <w:sz w:val="24"/>
                <w:szCs w:val="24"/>
              </w:rPr>
              <w:lastRenderedPageBreak/>
              <w:t>限)</w:t>
            </w:r>
            <w:r w:rsidRPr="008944DB">
              <w:rPr>
                <w:rFonts w:hAnsi="標楷體"/>
                <w:sz w:val="24"/>
                <w:szCs w:val="24"/>
              </w:rPr>
              <w:t>，以不影響其經歷發展為原則，並須於任期屆滿前三個月，附呈志願留任報告書，呈報所隸屬各司令部核定後行之。</w:t>
            </w:r>
          </w:p>
          <w:p w:rsidR="008F78F6" w:rsidRPr="008944DB" w:rsidRDefault="008F78F6" w:rsidP="0080505B">
            <w:pPr>
              <w:spacing w:line="400" w:lineRule="exact"/>
              <w:ind w:left="200" w:hangingChars="77" w:hanging="200"/>
              <w:rPr>
                <w:rFonts w:hAnsi="標楷體"/>
                <w:sz w:val="24"/>
                <w:szCs w:val="24"/>
              </w:rPr>
            </w:pPr>
            <w:r w:rsidRPr="008944DB">
              <w:rPr>
                <w:rFonts w:hAnsi="標楷體" w:hint="eastAsia"/>
                <w:sz w:val="24"/>
                <w:szCs w:val="24"/>
              </w:rPr>
              <w:t>2.烏坵守備大隊104年至106年任職軍官共計74員，均依前述輪調機制辦理。另</w:t>
            </w:r>
            <w:r w:rsidRPr="008944DB">
              <w:rPr>
                <w:rFonts w:hAnsi="標楷體"/>
                <w:sz w:val="24"/>
                <w:szCs w:val="24"/>
              </w:rPr>
              <w:t>大隊軍、士官之輪調無牴觸現有規定</w:t>
            </w:r>
            <w:r w:rsidRPr="008944DB">
              <w:rPr>
                <w:rFonts w:hAnsi="標楷體" w:hint="eastAsia"/>
                <w:sz w:val="24"/>
                <w:szCs w:val="24"/>
              </w:rPr>
              <w:t>。</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據訴：「烏坵治理應速回歸民主自治之原則，澈底檢討現行烏坵陸戰隊相關的管理權力與做法。」國防部對此有何說明？</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hint="eastAsia"/>
                <w:sz w:val="24"/>
                <w:szCs w:val="24"/>
              </w:rPr>
              <w:t>依行政區域劃分，烏坵鄉治理權責屬金門縣政府，國軍本「同島一命、軍民一家」之精神，適時提供地方政府必要之協助。</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承上，查據行政院復稱：「烏坵鄉因特殊地理位置所限，加上資源缺乏及產業發展條件不足，以及</w:t>
            </w:r>
            <w:r w:rsidRPr="008944DB">
              <w:rPr>
                <w:rFonts w:hAnsi="標楷體"/>
                <w:b/>
                <w:sz w:val="24"/>
                <w:szCs w:val="24"/>
                <w:u w:val="single"/>
              </w:rPr>
              <w:t>國防管制作為等影響，水、電、交通、醫療與教育等基本公共設施之提供相較困難且成本高</w:t>
            </w:r>
            <w:r w:rsidRPr="008944DB">
              <w:rPr>
                <w:rFonts w:hAnsi="標楷體"/>
                <w:sz w:val="24"/>
                <w:szCs w:val="24"/>
              </w:rPr>
              <w:t>。</w:t>
            </w:r>
            <w:r w:rsidRPr="008944DB">
              <w:rPr>
                <w:rFonts w:hAnsi="標楷體" w:cs="新細明體"/>
                <w:sz w:val="24"/>
                <w:szCs w:val="24"/>
              </w:rPr>
              <w:t>……</w:t>
            </w:r>
            <w:r w:rsidRPr="008944DB">
              <w:rPr>
                <w:rFonts w:hAnsi="標楷體"/>
                <w:sz w:val="24"/>
                <w:szCs w:val="24"/>
              </w:rPr>
              <w:t>。</w:t>
            </w:r>
            <w:r w:rsidRPr="008944DB">
              <w:rPr>
                <w:rFonts w:hAnsi="標楷體" w:cs="新細明體"/>
                <w:sz w:val="24"/>
                <w:szCs w:val="24"/>
              </w:rPr>
              <w:t>……</w:t>
            </w:r>
            <w:r w:rsidRPr="008944DB">
              <w:rPr>
                <w:rFonts w:hAnsi="標楷體"/>
                <w:sz w:val="24"/>
                <w:szCs w:val="24"/>
              </w:rPr>
              <w:t>為</w:t>
            </w:r>
            <w:r w:rsidRPr="008944DB">
              <w:rPr>
                <w:rFonts w:hAnsi="標楷體"/>
                <w:b/>
                <w:sz w:val="24"/>
                <w:szCs w:val="24"/>
                <w:u w:val="single"/>
              </w:rPr>
              <w:t>兼顧國家安全</w:t>
            </w:r>
            <w:r w:rsidRPr="008944DB">
              <w:rPr>
                <w:rFonts w:hAnsi="標楷體"/>
                <w:sz w:val="24"/>
                <w:szCs w:val="24"/>
              </w:rPr>
              <w:t>、改善當地生活品質及增進居民福利，未來宜因應烏坵鄉現況發展及</w:t>
            </w:r>
            <w:r w:rsidRPr="008944DB">
              <w:rPr>
                <w:rFonts w:hAnsi="標楷體"/>
                <w:b/>
                <w:sz w:val="24"/>
                <w:szCs w:val="24"/>
                <w:u w:val="single"/>
              </w:rPr>
              <w:t>當地民意趨向</w:t>
            </w:r>
            <w:r w:rsidRPr="008944DB">
              <w:rPr>
                <w:rFonts w:hAnsi="標楷體"/>
                <w:sz w:val="24"/>
                <w:szCs w:val="24"/>
              </w:rPr>
              <w:t>，進一步檢討其定位與體制，</w:t>
            </w:r>
            <w:r w:rsidRPr="008944DB">
              <w:rPr>
                <w:rFonts w:hAnsi="標楷體" w:cs="新細明體"/>
                <w:sz w:val="24"/>
                <w:szCs w:val="24"/>
              </w:rPr>
              <w:t>……</w:t>
            </w:r>
            <w:r w:rsidRPr="008944DB">
              <w:rPr>
                <w:rFonts w:hAnsi="標楷體"/>
                <w:sz w:val="24"/>
                <w:szCs w:val="24"/>
              </w:rPr>
              <w:t>。」國防部對此有何看法？</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hint="eastAsia"/>
                <w:sz w:val="24"/>
                <w:szCs w:val="24"/>
              </w:rPr>
              <w:t>有關地方建設事宜，在兼顧國家安全狀況下，均依行政院政策指導及地方政府需要配合辦理。</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國防部對島上用水之策進作為建議。</w:t>
            </w:r>
          </w:p>
        </w:tc>
        <w:tc>
          <w:tcPr>
            <w:tcW w:w="6056" w:type="dxa"/>
            <w:vAlign w:val="center"/>
          </w:tcPr>
          <w:p w:rsidR="008F78F6" w:rsidRPr="008944DB" w:rsidRDefault="008F78F6" w:rsidP="008F78F6">
            <w:pPr>
              <w:spacing w:line="400" w:lineRule="exact"/>
              <w:ind w:left="195" w:hangingChars="75" w:hanging="195"/>
              <w:rPr>
                <w:rFonts w:hAnsi="標楷體"/>
                <w:sz w:val="24"/>
                <w:szCs w:val="24"/>
              </w:rPr>
            </w:pPr>
            <w:r w:rsidRPr="008944DB">
              <w:rPr>
                <w:rFonts w:hAnsi="標楷體" w:hint="eastAsia"/>
                <w:sz w:val="24"/>
                <w:szCs w:val="24"/>
              </w:rPr>
              <w:t>1.</w:t>
            </w:r>
            <w:r w:rsidRPr="008944DB">
              <w:rPr>
                <w:rFonts w:hAnsi="標楷體"/>
                <w:sz w:val="24"/>
                <w:szCs w:val="24"/>
              </w:rPr>
              <w:t>因應防區水資源有限，秉持「當用則用」、「當省則省」及節約用水原則，妥善管理用水。</w:t>
            </w:r>
          </w:p>
          <w:p w:rsidR="008F78F6" w:rsidRPr="008944DB" w:rsidRDefault="008F78F6" w:rsidP="008F78F6">
            <w:pPr>
              <w:spacing w:line="400" w:lineRule="exact"/>
              <w:ind w:left="213" w:hangingChars="82" w:hanging="213"/>
              <w:rPr>
                <w:rFonts w:hAnsi="標楷體"/>
                <w:sz w:val="24"/>
                <w:szCs w:val="24"/>
              </w:rPr>
            </w:pPr>
            <w:r w:rsidRPr="008944DB">
              <w:rPr>
                <w:rFonts w:hAnsi="標楷體" w:hint="eastAsia"/>
                <w:sz w:val="24"/>
                <w:szCs w:val="24"/>
              </w:rPr>
              <w:t>2.</w:t>
            </w:r>
            <w:r w:rsidRPr="008944DB">
              <w:rPr>
                <w:rFonts w:hAnsi="標楷體"/>
                <w:sz w:val="24"/>
                <w:szCs w:val="24"/>
              </w:rPr>
              <w:t>配合經濟部及金門縣政府辦理民生用水改善。</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是否能自由登島？（登島之標準）</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依「要塞堡壘</w:t>
            </w:r>
            <w:r w:rsidRPr="008944DB">
              <w:rPr>
                <w:rFonts w:hAnsi="標楷體" w:hint="eastAsia"/>
                <w:sz w:val="24"/>
                <w:szCs w:val="24"/>
              </w:rPr>
              <w:t>地帶</w:t>
            </w:r>
            <w:r w:rsidRPr="008944DB">
              <w:rPr>
                <w:rFonts w:hAnsi="標楷體"/>
                <w:sz w:val="24"/>
                <w:szCs w:val="24"/>
              </w:rPr>
              <w:t>法」及軍租商船等規定，登島人員條件為：經奉核之現役軍人、經奉核可登島之廠商</w:t>
            </w:r>
            <w:r w:rsidRPr="008944DB">
              <w:rPr>
                <w:rFonts w:hAnsi="標楷體"/>
                <w:sz w:val="24"/>
                <w:szCs w:val="24"/>
              </w:rPr>
              <w:lastRenderedPageBreak/>
              <w:t>（經軍方安全調查資料審查，無出入境限制條件）、設籍於烏坵之鄉民、經鄉公所申請登島之人員。</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hint="eastAsia"/>
                <w:sz w:val="24"/>
                <w:szCs w:val="24"/>
              </w:rPr>
              <w:t>烏坵鄉是否屬於軍事要塞？其相關法令依據？</w:t>
            </w:r>
            <w:r w:rsidRPr="008944DB">
              <w:rPr>
                <w:rFonts w:hAnsi="標楷體"/>
                <w:sz w:val="24"/>
                <w:szCs w:val="24"/>
              </w:rPr>
              <w:t>目前是否仍以軍事要塞管理烏坵？</w:t>
            </w:r>
          </w:p>
        </w:tc>
        <w:tc>
          <w:tcPr>
            <w:tcW w:w="6056" w:type="dxa"/>
            <w:vAlign w:val="center"/>
          </w:tcPr>
          <w:p w:rsidR="008F78F6" w:rsidRPr="008944DB" w:rsidRDefault="008F78F6" w:rsidP="008F78F6">
            <w:pPr>
              <w:spacing w:line="400" w:lineRule="exact"/>
              <w:ind w:left="213" w:hangingChars="82" w:hanging="213"/>
              <w:rPr>
                <w:rFonts w:hAnsi="標楷體"/>
                <w:sz w:val="24"/>
                <w:szCs w:val="24"/>
              </w:rPr>
            </w:pPr>
            <w:r w:rsidRPr="008944DB">
              <w:rPr>
                <w:rFonts w:hAnsi="標楷體" w:hint="eastAsia"/>
                <w:sz w:val="24"/>
                <w:szCs w:val="24"/>
              </w:rPr>
              <w:t>1.依20年9月18日制定「要塞堡壘地帶法」，經24、26、43及91年共計4次修正，國防部依法公告烏坵鄉為要塞管制區範圍。</w:t>
            </w:r>
          </w:p>
          <w:p w:rsidR="008F78F6" w:rsidRPr="008944DB" w:rsidRDefault="008F78F6" w:rsidP="008F78F6">
            <w:pPr>
              <w:spacing w:line="400" w:lineRule="exact"/>
              <w:ind w:left="213" w:hangingChars="82" w:hanging="213"/>
              <w:rPr>
                <w:rFonts w:hAnsi="標楷體"/>
                <w:sz w:val="24"/>
                <w:szCs w:val="24"/>
              </w:rPr>
            </w:pPr>
            <w:r w:rsidRPr="008944DB">
              <w:rPr>
                <w:rFonts w:hAnsi="標楷體" w:hint="eastAsia"/>
                <w:sz w:val="24"/>
                <w:szCs w:val="24"/>
              </w:rPr>
              <w:t>2.烏坵鄉管理權責屬金門縣政府，陸戰隊指揮部依「要塞堡壘地帶法」及「海岸、山地及重要軍事設施管制區與禁建、限建範圍劃定、公告及管制作業規定」等，實施人員進出及禁、限建資料審查</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有無鐵絲網圍住全島？</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防區為軍事要塞管制地區，遂於海岸線設置必要阻絕設施，以維軍事安全。</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工程土石方（廢棄土），第一契約規定不可倒，第二標可倒？</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經查第一標案及第二標案契約所載無相左情形，皆登載於目錄九施工說明書項次九-剩餘土石方與營建廢棄物處理事宜：「…經評估可堆置地點，大坵島為東沃哨攔水壩，小坵島為垃圾場前方空地」。</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hint="eastAsia"/>
                <w:sz w:val="24"/>
                <w:szCs w:val="24"/>
              </w:rPr>
              <w:t>烏坵鄉之醫療能量及醫療資源（含軍、民）為何？是否充足？一般人民可否使用軍方之醫療資源？</w:t>
            </w:r>
            <w:r w:rsidRPr="008944DB">
              <w:rPr>
                <w:rFonts w:hAnsi="標楷體"/>
                <w:sz w:val="24"/>
                <w:szCs w:val="24"/>
              </w:rPr>
              <w:t xml:space="preserve"> </w:t>
            </w:r>
          </w:p>
        </w:tc>
        <w:tc>
          <w:tcPr>
            <w:tcW w:w="6056" w:type="dxa"/>
            <w:vAlign w:val="center"/>
          </w:tcPr>
          <w:p w:rsidR="008F78F6" w:rsidRPr="008944DB" w:rsidRDefault="008F78F6" w:rsidP="008F78F6">
            <w:pPr>
              <w:spacing w:line="400" w:lineRule="exact"/>
              <w:ind w:leftChars="-5" w:left="243" w:hangingChars="100" w:hanging="260"/>
              <w:rPr>
                <w:rFonts w:hAnsi="標楷體"/>
                <w:sz w:val="24"/>
                <w:szCs w:val="24"/>
              </w:rPr>
            </w:pPr>
            <w:r w:rsidRPr="008944DB">
              <w:rPr>
                <w:rFonts w:hAnsi="標楷體" w:hint="eastAsia"/>
                <w:sz w:val="24"/>
                <w:szCs w:val="24"/>
              </w:rPr>
              <w:t>1.烏坵鄉之醫療作業主要由金門縣衛生局負責，並與三軍總醫院松山分院簽定「烏坵醫療給付效益提升計畫」，定期檢派醫師1員及專案護理師2員駐島，另結合烏坵守備大隊醫務所能量，協助鄉民看診。</w:t>
            </w:r>
          </w:p>
          <w:p w:rsidR="008F78F6" w:rsidRPr="008944DB" w:rsidRDefault="008F78F6" w:rsidP="008F78F6">
            <w:pPr>
              <w:spacing w:line="400" w:lineRule="exact"/>
              <w:ind w:leftChars="-5" w:left="243" w:hangingChars="100" w:hanging="260"/>
              <w:rPr>
                <w:rFonts w:hAnsi="標楷體"/>
                <w:sz w:val="24"/>
                <w:szCs w:val="24"/>
              </w:rPr>
            </w:pPr>
            <w:r w:rsidRPr="008944DB">
              <w:rPr>
                <w:rFonts w:hAnsi="標楷體" w:hint="eastAsia"/>
                <w:sz w:val="24"/>
                <w:szCs w:val="24"/>
              </w:rPr>
              <w:t>2.如有緊急後送需求則依「行政院衛生署離島地區緊急空中後送案件標準作業流程」辦理空中後送作業。</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sz w:val="24"/>
                <w:szCs w:val="24"/>
              </w:rPr>
              <w:t>醫務所之現況？請提供20年來之人力配置。</w:t>
            </w:r>
          </w:p>
        </w:tc>
        <w:tc>
          <w:tcPr>
            <w:tcW w:w="6056" w:type="dxa"/>
            <w:vAlign w:val="center"/>
          </w:tcPr>
          <w:p w:rsidR="008F78F6" w:rsidRPr="008944DB" w:rsidRDefault="008F78F6" w:rsidP="008F78F6">
            <w:pPr>
              <w:spacing w:line="400" w:lineRule="exact"/>
              <w:ind w:left="195" w:hangingChars="75" w:hanging="195"/>
              <w:rPr>
                <w:rFonts w:hAnsi="標楷體"/>
                <w:sz w:val="24"/>
                <w:szCs w:val="24"/>
              </w:rPr>
            </w:pPr>
            <w:r w:rsidRPr="008944DB">
              <w:rPr>
                <w:rFonts w:hAnsi="標楷體" w:hint="eastAsia"/>
                <w:sz w:val="24"/>
                <w:szCs w:val="24"/>
              </w:rPr>
              <w:t>1.</w:t>
            </w:r>
            <w:r w:rsidRPr="008944DB">
              <w:rPr>
                <w:rFonts w:hAnsi="標楷體"/>
                <w:sz w:val="24"/>
                <w:szCs w:val="24"/>
              </w:rPr>
              <w:t>烏坵守備大隊醫務所編制計軍醫官3員（主任內科醫官、牙醫官）、醫務士3員（上士、中士、下士），現有醫師1員、牙醫師1員及藥師1員，衛勤人員3員，編現比100%。（近20年來，每年醫師1-2人、牙醫師1人、藥師1員）。</w:t>
            </w:r>
          </w:p>
          <w:p w:rsidR="008F78F6" w:rsidRPr="008944DB" w:rsidRDefault="008F78F6" w:rsidP="008F78F6">
            <w:pPr>
              <w:spacing w:line="400" w:lineRule="exact"/>
              <w:ind w:left="195" w:hangingChars="75" w:hanging="195"/>
              <w:rPr>
                <w:rFonts w:hAnsi="標楷體"/>
                <w:sz w:val="24"/>
                <w:szCs w:val="24"/>
              </w:rPr>
            </w:pPr>
            <w:r w:rsidRPr="008944DB">
              <w:rPr>
                <w:rFonts w:hAnsi="標楷體" w:hint="eastAsia"/>
                <w:sz w:val="24"/>
                <w:szCs w:val="24"/>
              </w:rPr>
              <w:t>2.</w:t>
            </w:r>
            <w:r w:rsidRPr="008944DB">
              <w:rPr>
                <w:rFonts w:hAnsi="標楷體"/>
                <w:sz w:val="24"/>
                <w:szCs w:val="24"/>
              </w:rPr>
              <w:t>IDS計畫（全名：烏坵島醫療服務改善計畫IDS整合醫療服務經營模式Integrated</w:t>
            </w:r>
            <w:r w:rsidRPr="008944DB">
              <w:rPr>
                <w:rFonts w:hAnsi="標楷體" w:hint="eastAsia"/>
                <w:sz w:val="24"/>
                <w:szCs w:val="24"/>
              </w:rPr>
              <w:t xml:space="preserve"> </w:t>
            </w:r>
            <w:r w:rsidRPr="008944DB">
              <w:rPr>
                <w:rFonts w:hAnsi="標楷體"/>
                <w:sz w:val="24"/>
                <w:szCs w:val="24"/>
              </w:rPr>
              <w:t>Delivery System），自91年起迄今，先後由三軍總醫院松山分院及彰化基督教醫療財團法人彰化基督教醫院兩院承辦，由國軍醫院支援資深外科醫師1員（三軍總醫院松山分院及國軍高雄總醫院每兩個月輪流派駐）及聘請專案護理師2員於烏坵鄉執行醫療</w:t>
            </w:r>
            <w:r w:rsidRPr="008944DB">
              <w:rPr>
                <w:rFonts w:hAnsi="標楷體"/>
                <w:sz w:val="24"/>
                <w:szCs w:val="24"/>
              </w:rPr>
              <w:lastRenderedPageBreak/>
              <w:t>門（急）診作業及居家訪視照護。</w:t>
            </w:r>
          </w:p>
          <w:p w:rsidR="008F78F6" w:rsidRPr="008944DB" w:rsidRDefault="008F78F6" w:rsidP="008F78F6">
            <w:pPr>
              <w:spacing w:line="400" w:lineRule="exact"/>
              <w:ind w:left="195" w:hangingChars="75" w:hanging="195"/>
              <w:rPr>
                <w:rFonts w:hAnsi="標楷體"/>
                <w:sz w:val="24"/>
                <w:szCs w:val="24"/>
              </w:rPr>
            </w:pPr>
            <w:r w:rsidRPr="008944DB">
              <w:rPr>
                <w:rFonts w:hAnsi="標楷體" w:hint="eastAsia"/>
                <w:sz w:val="24"/>
                <w:szCs w:val="24"/>
              </w:rPr>
              <w:t>3.</w:t>
            </w:r>
            <w:r w:rsidRPr="008944DB">
              <w:rPr>
                <w:rFonts w:hAnsi="標楷體"/>
                <w:sz w:val="24"/>
                <w:szCs w:val="24"/>
              </w:rPr>
              <w:t>平時醫務所編制軍職人員人力採1/3輪休（每航次休醫官1員及醫務士1員），另IDS計畫固定支援醫師1員，並保持護理師2員在島上採輪流駐守。</w:t>
            </w:r>
          </w:p>
        </w:tc>
      </w:tr>
      <w:tr w:rsidR="008944DB" w:rsidRPr="008944DB" w:rsidTr="00717272">
        <w:tc>
          <w:tcPr>
            <w:tcW w:w="851" w:type="dxa"/>
            <w:vAlign w:val="center"/>
          </w:tcPr>
          <w:p w:rsidR="008F78F6" w:rsidRPr="008944DB" w:rsidRDefault="008F78F6" w:rsidP="00400573">
            <w:pPr>
              <w:pStyle w:val="3"/>
              <w:numPr>
                <w:ilvl w:val="0"/>
                <w:numId w:val="11"/>
              </w:numPr>
              <w:jc w:val="right"/>
              <w:rPr>
                <w:rFonts w:hAnsi="標楷體"/>
                <w:sz w:val="24"/>
                <w:szCs w:val="24"/>
              </w:rPr>
            </w:pPr>
          </w:p>
        </w:tc>
        <w:tc>
          <w:tcPr>
            <w:tcW w:w="2732" w:type="dxa"/>
            <w:vAlign w:val="center"/>
          </w:tcPr>
          <w:p w:rsidR="008F78F6" w:rsidRPr="008944DB" w:rsidRDefault="008F78F6" w:rsidP="00717272">
            <w:pPr>
              <w:spacing w:line="400" w:lineRule="exact"/>
              <w:rPr>
                <w:rFonts w:hAnsi="標楷體"/>
                <w:sz w:val="24"/>
                <w:szCs w:val="24"/>
              </w:rPr>
            </w:pPr>
            <w:r w:rsidRPr="008944DB">
              <w:rPr>
                <w:rFonts w:hAnsi="標楷體" w:hint="eastAsia"/>
                <w:sz w:val="24"/>
                <w:szCs w:val="24"/>
              </w:rPr>
              <w:t>停機坪原址？現址？移址之原因及過程？移址是否適當？是否能提供直升機安全起降，以因應緊急醫療等後送需求？</w:t>
            </w:r>
          </w:p>
        </w:tc>
        <w:tc>
          <w:tcPr>
            <w:tcW w:w="6056" w:type="dxa"/>
            <w:vAlign w:val="center"/>
          </w:tcPr>
          <w:p w:rsidR="008F78F6" w:rsidRPr="008944DB" w:rsidRDefault="008F78F6" w:rsidP="00717272">
            <w:pPr>
              <w:spacing w:line="400" w:lineRule="exact"/>
              <w:rPr>
                <w:rFonts w:hAnsi="標楷體"/>
                <w:sz w:val="24"/>
                <w:szCs w:val="24"/>
              </w:rPr>
            </w:pPr>
            <w:r w:rsidRPr="008944DB">
              <w:rPr>
                <w:rFonts w:hAnsi="標楷體" w:hint="eastAsia"/>
                <w:sz w:val="24"/>
                <w:szCs w:val="24"/>
              </w:rPr>
              <w:t>原停機坪位於新建工程休閒館工區旁，因設置施工安全圍籬，空軍基於飛安考量，暫時調整至預備停機坪（北風碼頭），經近2年驗證，對烏坵地區緊急傷患後送無影響，俟工程完工後，將回復原停機坪使用。</w:t>
            </w:r>
          </w:p>
        </w:tc>
      </w:tr>
    </w:tbl>
    <w:p w:rsidR="008F78F6" w:rsidRPr="008944DB" w:rsidRDefault="008F78F6" w:rsidP="008F78F6">
      <w:pPr>
        <w:pStyle w:val="3"/>
        <w:numPr>
          <w:ilvl w:val="0"/>
          <w:numId w:val="0"/>
        </w:numPr>
        <w:ind w:left="1361"/>
        <w:rPr>
          <w:rFonts w:hAnsi="標楷體"/>
          <w:sz w:val="24"/>
          <w:szCs w:val="24"/>
        </w:rPr>
      </w:pPr>
      <w:r w:rsidRPr="008944DB">
        <w:rPr>
          <w:rFonts w:hAnsi="標楷體" w:hint="eastAsia"/>
          <w:sz w:val="24"/>
          <w:szCs w:val="24"/>
        </w:rPr>
        <w:t>監察院製表</w:t>
      </w:r>
    </w:p>
    <w:p w:rsidR="008F78F6" w:rsidRPr="008944DB" w:rsidRDefault="008F78F6" w:rsidP="008F78F6">
      <w:pPr>
        <w:pStyle w:val="3"/>
        <w:rPr>
          <w:rFonts w:hAnsi="標楷體"/>
          <w:b/>
        </w:rPr>
      </w:pPr>
      <w:r w:rsidRPr="008944DB">
        <w:rPr>
          <w:rFonts w:hAnsi="標楷體" w:hint="eastAsia"/>
        </w:rPr>
        <w:t>經核，國防部允應加強推動民事服務工作，並應針對當地民眾興革建議事項，加強溝通協調，諸如</w:t>
      </w:r>
      <w:r w:rsidRPr="008944DB">
        <w:rPr>
          <w:rFonts w:hAnsi="標楷體"/>
        </w:rPr>
        <w:t>油管裝設</w:t>
      </w:r>
      <w:r w:rsidRPr="008944DB">
        <w:rPr>
          <w:rFonts w:hAnsi="標楷體" w:hint="eastAsia"/>
        </w:rPr>
        <w:t>、</w:t>
      </w:r>
      <w:r w:rsidRPr="008944DB">
        <w:rPr>
          <w:rFonts w:hAnsi="標楷體"/>
        </w:rPr>
        <w:t>島上井</w:t>
      </w:r>
      <w:r w:rsidRPr="008944DB">
        <w:rPr>
          <w:rFonts w:hAnsi="標楷體" w:hint="eastAsia"/>
        </w:rPr>
        <w:t>水</w:t>
      </w:r>
      <w:r w:rsidRPr="008944DB">
        <w:rPr>
          <w:rFonts w:hAnsi="標楷體"/>
        </w:rPr>
        <w:t>使用維護現況</w:t>
      </w:r>
      <w:r w:rsidRPr="008944DB">
        <w:rPr>
          <w:rFonts w:hAnsi="標楷體" w:hint="eastAsia"/>
        </w:rPr>
        <w:t>、要塞管制依據</w:t>
      </w:r>
      <w:r w:rsidRPr="008944DB">
        <w:rPr>
          <w:rFonts w:hAnsi="標楷體"/>
        </w:rPr>
        <w:t>……</w:t>
      </w:r>
      <w:r w:rsidRPr="008944DB">
        <w:rPr>
          <w:rFonts w:hAnsi="標楷體" w:hint="eastAsia"/>
        </w:rPr>
        <w:t>等議題</w:t>
      </w:r>
      <w:r w:rsidRPr="008944DB">
        <w:rPr>
          <w:rFonts w:hAnsi="標楷體"/>
        </w:rPr>
        <w:t>，</w:t>
      </w:r>
      <w:r w:rsidRPr="008944DB">
        <w:rPr>
          <w:rFonts w:hAnsi="標楷體" w:hint="eastAsia"/>
        </w:rPr>
        <w:t>允宜向當地</w:t>
      </w:r>
      <w:r w:rsidRPr="008944DB">
        <w:rPr>
          <w:rFonts w:hAnsi="標楷體"/>
        </w:rPr>
        <w:t>居民</w:t>
      </w:r>
      <w:r w:rsidRPr="008944DB">
        <w:rPr>
          <w:rFonts w:hAnsi="標楷體" w:hint="eastAsia"/>
        </w:rPr>
        <w:t>作充分說明，建立軍民良性互動關係，爭取民眾認同與支持，整合社會資源，發揮整體戰力。</w:t>
      </w:r>
    </w:p>
    <w:p w:rsidR="00D25D1C" w:rsidRPr="008944DB" w:rsidRDefault="006B561C" w:rsidP="00D25D1C">
      <w:pPr>
        <w:pStyle w:val="2"/>
        <w:rPr>
          <w:rFonts w:hAnsi="標楷體"/>
          <w:b/>
        </w:rPr>
      </w:pPr>
      <w:r w:rsidRPr="008944DB">
        <w:rPr>
          <w:rFonts w:hAnsi="標楷體" w:hint="eastAsia"/>
          <w:b/>
        </w:rPr>
        <w:t>行政院</w:t>
      </w:r>
      <w:r w:rsidR="00DC0821" w:rsidRPr="008944DB">
        <w:rPr>
          <w:rFonts w:hAnsi="標楷體" w:hint="eastAsia"/>
          <w:b/>
        </w:rPr>
        <w:t>允</w:t>
      </w:r>
      <w:r w:rsidRPr="008944DB">
        <w:rPr>
          <w:rFonts w:hAnsi="標楷體" w:hint="eastAsia"/>
          <w:b/>
        </w:rPr>
        <w:t>應</w:t>
      </w:r>
      <w:r w:rsidR="007F09CC" w:rsidRPr="008944DB">
        <w:rPr>
          <w:rFonts w:hAnsi="標楷體"/>
          <w:b/>
        </w:rPr>
        <w:t>因應烏坵鄉現況發展及當地民意趨向，</w:t>
      </w:r>
      <w:r w:rsidR="00DF2213" w:rsidRPr="008944DB">
        <w:rPr>
          <w:rFonts w:hAnsi="標楷體" w:hint="eastAsia"/>
          <w:b/>
        </w:rPr>
        <w:t>督同</w:t>
      </w:r>
      <w:r w:rsidRPr="008944DB">
        <w:rPr>
          <w:rFonts w:hAnsi="標楷體" w:hint="eastAsia"/>
          <w:b/>
        </w:rPr>
        <w:t>相關主管機關加強</w:t>
      </w:r>
      <w:r w:rsidR="003A7A23" w:rsidRPr="008944DB">
        <w:rPr>
          <w:rFonts w:hAnsi="標楷體" w:hint="eastAsia"/>
          <w:b/>
        </w:rPr>
        <w:t>該</w:t>
      </w:r>
      <w:r w:rsidR="0099109B" w:rsidRPr="008944DB">
        <w:rPr>
          <w:rFonts w:hAnsi="標楷體" w:hint="eastAsia"/>
          <w:b/>
        </w:rPr>
        <w:t>鄉</w:t>
      </w:r>
      <w:r w:rsidR="00DC0821" w:rsidRPr="008944DB">
        <w:rPr>
          <w:rFonts w:hAnsi="標楷體" w:hint="eastAsia"/>
          <w:b/>
        </w:rPr>
        <w:t>之</w:t>
      </w:r>
      <w:r w:rsidR="00510C44" w:rsidRPr="008944DB">
        <w:rPr>
          <w:rFonts w:hAnsi="標楷體" w:hint="eastAsia"/>
          <w:b/>
        </w:rPr>
        <w:t>民生</w:t>
      </w:r>
      <w:r w:rsidR="00D04E4C" w:rsidRPr="008944DB">
        <w:rPr>
          <w:rFonts w:hAnsi="標楷體" w:hint="eastAsia"/>
          <w:b/>
        </w:rPr>
        <w:t>及</w:t>
      </w:r>
      <w:r w:rsidR="00DF2213" w:rsidRPr="008944DB">
        <w:rPr>
          <w:rFonts w:hAnsi="標楷體" w:hint="eastAsia"/>
          <w:b/>
        </w:rPr>
        <w:t>文化</w:t>
      </w:r>
      <w:r w:rsidRPr="008944DB">
        <w:rPr>
          <w:rFonts w:hAnsi="標楷體" w:hint="eastAsia"/>
          <w:b/>
        </w:rPr>
        <w:t>建設，</w:t>
      </w:r>
      <w:r w:rsidR="004D3A0E" w:rsidRPr="008944DB">
        <w:rPr>
          <w:rFonts w:hAnsi="標楷體" w:hint="eastAsia"/>
          <w:b/>
        </w:rPr>
        <w:t>尤其對於有形之文化資產保存、史蹟</w:t>
      </w:r>
      <w:r w:rsidR="00D04E4C" w:rsidRPr="008944DB">
        <w:rPr>
          <w:rFonts w:hAnsi="標楷體" w:hint="eastAsia"/>
          <w:b/>
        </w:rPr>
        <w:t>重</w:t>
      </w:r>
      <w:r w:rsidR="004D3A0E" w:rsidRPr="008944DB">
        <w:rPr>
          <w:rFonts w:hAnsi="標楷體" w:hint="eastAsia"/>
          <w:b/>
        </w:rPr>
        <w:t>現需積極辦理，以維護居民之生活條件及歷史感情記憶</w:t>
      </w:r>
      <w:r w:rsidR="00D25D1C" w:rsidRPr="008944DB">
        <w:rPr>
          <w:rFonts w:hAnsi="標楷體" w:hint="eastAsia"/>
          <w:b/>
        </w:rPr>
        <w:t>：</w:t>
      </w:r>
    </w:p>
    <w:p w:rsidR="00DC0821" w:rsidRPr="008944DB" w:rsidRDefault="00DC0821" w:rsidP="00DC0821">
      <w:pPr>
        <w:pStyle w:val="3"/>
        <w:rPr>
          <w:rFonts w:hAnsi="標楷體"/>
        </w:rPr>
      </w:pPr>
      <w:r w:rsidRPr="008944DB">
        <w:rPr>
          <w:rFonts w:hAnsi="標楷體" w:hint="eastAsia"/>
        </w:rPr>
        <w:t>中華民國</w:t>
      </w:r>
      <w:r w:rsidR="006B561C" w:rsidRPr="008944DB">
        <w:rPr>
          <w:rFonts w:hAnsi="標楷體" w:hint="eastAsia"/>
        </w:rPr>
        <w:t>憲法第15條規定：「人民之生存權</w:t>
      </w:r>
      <w:r w:rsidR="006B561C" w:rsidRPr="008944DB">
        <w:rPr>
          <w:rFonts w:hAnsi="標楷體"/>
        </w:rPr>
        <w:t>……</w:t>
      </w:r>
      <w:r w:rsidR="006B561C" w:rsidRPr="008944DB">
        <w:rPr>
          <w:rFonts w:hAnsi="標楷體" w:hint="eastAsia"/>
        </w:rPr>
        <w:t>，應予保障。」</w:t>
      </w:r>
      <w:r w:rsidRPr="008944DB">
        <w:rPr>
          <w:rFonts w:hAnsi="標楷體" w:hint="eastAsia"/>
        </w:rPr>
        <w:t>同法第166條規定：「國家應</w:t>
      </w:r>
      <w:r w:rsidRPr="008944DB">
        <w:rPr>
          <w:rFonts w:hAnsi="標楷體"/>
        </w:rPr>
        <w:t>……</w:t>
      </w:r>
      <w:r w:rsidRPr="008944DB">
        <w:rPr>
          <w:rFonts w:hAnsi="標楷體" w:hint="eastAsia"/>
        </w:rPr>
        <w:t>保護有關歷史、文化、藝術之古蹟、古物。」</w:t>
      </w:r>
      <w:r w:rsidR="0099109B" w:rsidRPr="008944DB">
        <w:rPr>
          <w:rFonts w:hAnsi="標楷體" w:hint="eastAsia"/>
        </w:rPr>
        <w:t>文化資產保存法</w:t>
      </w:r>
      <w:r w:rsidR="00471D37" w:rsidRPr="008944DB">
        <w:rPr>
          <w:rFonts w:hAnsi="標楷體" w:hint="eastAsia"/>
        </w:rPr>
        <w:t>(下稱文資法)</w:t>
      </w:r>
      <w:r w:rsidR="0099109B" w:rsidRPr="008944DB">
        <w:rPr>
          <w:rFonts w:hAnsi="標楷體" w:hint="eastAsia"/>
        </w:rPr>
        <w:t>第1條規定：「為</w:t>
      </w:r>
      <w:r w:rsidR="0099109B" w:rsidRPr="008944DB">
        <w:rPr>
          <w:rFonts w:hAnsi="標楷體" w:hint="eastAsia"/>
          <w:b/>
          <w:u w:val="single"/>
        </w:rPr>
        <w:t>保存</w:t>
      </w:r>
      <w:r w:rsidR="0099109B" w:rsidRPr="008944DB">
        <w:rPr>
          <w:rFonts w:hAnsi="標楷體" w:hint="eastAsia"/>
        </w:rPr>
        <w:t>及</w:t>
      </w:r>
      <w:r w:rsidR="0099109B" w:rsidRPr="008944DB">
        <w:rPr>
          <w:rFonts w:hAnsi="標楷體" w:hint="eastAsia"/>
          <w:b/>
          <w:u w:val="single"/>
        </w:rPr>
        <w:t>活用文化資產</w:t>
      </w:r>
      <w:r w:rsidR="0099109B" w:rsidRPr="008944DB">
        <w:rPr>
          <w:rFonts w:hAnsi="標楷體" w:hint="eastAsia"/>
        </w:rPr>
        <w:t>，保障文化資產保存普遍平等之參與權，充實國民精神生活，發揚多元文化，特制定本法。」同法第4條規定：「本法所稱主管機關：在中央為文化部；在直轄市為直轄市政府；在縣（市）為縣（市）政府。」文資法第14條規定：「主管機關應定期普查或接受個人、團體提報具古蹟、歷史建築、紀念建</w:t>
      </w:r>
      <w:r w:rsidR="0099109B" w:rsidRPr="008944DB">
        <w:rPr>
          <w:rFonts w:hAnsi="標楷體" w:hint="eastAsia"/>
        </w:rPr>
        <w:lastRenderedPageBreak/>
        <w:t>築及聚落建築群價值者之內容及範圍，並依法定程序審查後，列冊追蹤。」</w:t>
      </w:r>
    </w:p>
    <w:p w:rsidR="006B561C" w:rsidRPr="008944DB" w:rsidRDefault="00813CCD" w:rsidP="00813CCD">
      <w:pPr>
        <w:pStyle w:val="3"/>
        <w:rPr>
          <w:rFonts w:hAnsi="標楷體"/>
        </w:rPr>
      </w:pPr>
      <w:r w:rsidRPr="008944DB">
        <w:rPr>
          <w:rFonts w:hAnsi="標楷體" w:hint="eastAsia"/>
        </w:rPr>
        <w:t>行政院為國家最高行政機關；行使憲法所賦予之職權；行政院院長，綜理院務，並監督所屬機關，憲法第53條及行政院組織法第2條、第10條分別定有明文。</w:t>
      </w:r>
    </w:p>
    <w:p w:rsidR="005F4E85" w:rsidRPr="008944DB" w:rsidRDefault="00510C44" w:rsidP="00D25D1C">
      <w:pPr>
        <w:pStyle w:val="3"/>
        <w:rPr>
          <w:rFonts w:hAnsi="標楷體"/>
        </w:rPr>
      </w:pPr>
      <w:r w:rsidRPr="008944DB">
        <w:rPr>
          <w:rFonts w:hAnsi="標楷體" w:hint="eastAsia"/>
        </w:rPr>
        <w:t>查據相關</w:t>
      </w:r>
      <w:r w:rsidR="00DC0821" w:rsidRPr="008944DB">
        <w:rPr>
          <w:rFonts w:hAnsi="標楷體" w:hint="eastAsia"/>
        </w:rPr>
        <w:t>單位</w:t>
      </w:r>
      <w:r w:rsidR="00DC0821" w:rsidRPr="008944DB">
        <w:rPr>
          <w:rFonts w:hAnsi="標楷體" w:hint="eastAsia"/>
          <w:szCs w:val="32"/>
        </w:rPr>
        <w:t>對有關議題</w:t>
      </w:r>
      <w:r w:rsidR="00DC0821" w:rsidRPr="008944DB">
        <w:rPr>
          <w:rFonts w:hAnsi="標楷體" w:hint="eastAsia"/>
        </w:rPr>
        <w:t>之說明</w:t>
      </w:r>
      <w:r w:rsidR="0099109B" w:rsidRPr="008944DB">
        <w:rPr>
          <w:rFonts w:hAnsi="標楷體" w:hint="eastAsia"/>
        </w:rPr>
        <w:t>摘</w:t>
      </w:r>
      <w:r w:rsidR="005F4E85" w:rsidRPr="008944DB">
        <w:rPr>
          <w:rFonts w:hAnsi="標楷體" w:hint="eastAsia"/>
        </w:rPr>
        <w:t>要：</w:t>
      </w:r>
    </w:p>
    <w:p w:rsidR="00865E38" w:rsidRPr="008944DB" w:rsidRDefault="00865E38" w:rsidP="005F4E85">
      <w:pPr>
        <w:pStyle w:val="4"/>
      </w:pPr>
      <w:r w:rsidRPr="008944DB">
        <w:rPr>
          <w:rFonts w:hint="eastAsia"/>
        </w:rPr>
        <w:t>有關烏坵鄉行政劃分</w:t>
      </w:r>
      <w:r w:rsidR="00024FB7" w:rsidRPr="008944DB">
        <w:rPr>
          <w:rFonts w:hint="eastAsia"/>
        </w:rPr>
        <w:t>及軍事管制</w:t>
      </w:r>
      <w:r w:rsidRPr="008944DB">
        <w:rPr>
          <w:rFonts w:hint="eastAsia"/>
        </w:rPr>
        <w:t>部分：</w:t>
      </w:r>
    </w:p>
    <w:p w:rsidR="00865E38" w:rsidRPr="008944DB" w:rsidRDefault="00865E38" w:rsidP="00865E38">
      <w:pPr>
        <w:pStyle w:val="5"/>
      </w:pPr>
      <w:r w:rsidRPr="008944DB">
        <w:rPr>
          <w:rFonts w:hint="eastAsia"/>
        </w:rPr>
        <w:t>金門縣政府表示：</w:t>
      </w:r>
    </w:p>
    <w:p w:rsidR="00865E38" w:rsidRPr="008944DB" w:rsidRDefault="00865E38" w:rsidP="00865E38">
      <w:pPr>
        <w:pStyle w:val="6"/>
      </w:pPr>
      <w:r w:rsidRPr="008944DB">
        <w:t>烏坵包含大坵、小坵兩島，以地理位置而言，金門縣距烏坵相較其他縣（市）稍近。又金門縣與莆田縣烏坵鄉同屬福建省，族群特性及風俗習慣較為接近，且金門縣政府自43年起代管烏坵鄉迄今，對鄉政與鄉民需求均較能瞭解與掌握。</w:t>
      </w:r>
      <w:r w:rsidRPr="008944DB">
        <w:rPr>
          <w:rFonts w:hint="eastAsia"/>
        </w:rPr>
        <w:t>故烏坵鄉由金門縣政府代管之利處為，同屬福建省，劃歸該縣管轄得兼顧其歷史情感。</w:t>
      </w:r>
    </w:p>
    <w:p w:rsidR="00865E38" w:rsidRPr="008944DB" w:rsidRDefault="00865E38" w:rsidP="00865E38">
      <w:pPr>
        <w:pStyle w:val="6"/>
      </w:pPr>
      <w:r w:rsidRPr="008944DB">
        <w:rPr>
          <w:szCs w:val="32"/>
        </w:rPr>
        <w:t>惟該鄉目前仍屬要塞管制區範圍，非經許可，不得自由進出，且除傳統漁業外，並無其他內需或外銷產業可供發展，自有財源占該鄉歲入總額比率甚低，相關施政計畫經費需由統籌分配稅款及補助款挹注。此外，對外交通僅有每月2航次往返臺中港之軍艦或軍租用商船，</w:t>
      </w:r>
      <w:r w:rsidRPr="008944DB">
        <w:rPr>
          <w:rFonts w:hint="eastAsia"/>
          <w:szCs w:val="32"/>
        </w:rPr>
        <w:t>而</w:t>
      </w:r>
      <w:r w:rsidRPr="008944DB">
        <w:rPr>
          <w:szCs w:val="32"/>
        </w:rPr>
        <w:t>金門、烏坵兩地之往來，需輾轉繞道臺灣，極為不便，對於金門縣政府監督與推行烏坵鄉鄉政，確</w:t>
      </w:r>
      <w:r w:rsidRPr="008944DB">
        <w:rPr>
          <w:rFonts w:hint="eastAsia"/>
          <w:szCs w:val="32"/>
        </w:rPr>
        <w:t>實造成不利</w:t>
      </w:r>
      <w:r w:rsidRPr="008944DB">
        <w:rPr>
          <w:szCs w:val="32"/>
        </w:rPr>
        <w:t>之</w:t>
      </w:r>
      <w:r w:rsidRPr="008944DB">
        <w:rPr>
          <w:rFonts w:hint="eastAsia"/>
          <w:szCs w:val="32"/>
        </w:rPr>
        <w:t>客觀條件</w:t>
      </w:r>
      <w:r w:rsidRPr="008944DB">
        <w:rPr>
          <w:szCs w:val="32"/>
        </w:rPr>
        <w:t>。</w:t>
      </w:r>
    </w:p>
    <w:p w:rsidR="00024FB7" w:rsidRPr="008944DB" w:rsidRDefault="00865E38" w:rsidP="00865E38">
      <w:pPr>
        <w:pStyle w:val="6"/>
      </w:pPr>
      <w:r w:rsidRPr="008944DB">
        <w:rPr>
          <w:rFonts w:hint="eastAsia"/>
        </w:rPr>
        <w:t>烏坵鄉由金門縣政府代管之利</w:t>
      </w:r>
      <w:r w:rsidR="00024FB7" w:rsidRPr="008944DB">
        <w:rPr>
          <w:rFonts w:hint="eastAsia"/>
        </w:rPr>
        <w:t>弊得失：</w:t>
      </w:r>
    </w:p>
    <w:p w:rsidR="00024FB7" w:rsidRPr="008944DB" w:rsidRDefault="00024FB7" w:rsidP="00024FB7">
      <w:pPr>
        <w:pStyle w:val="7"/>
      </w:pPr>
      <w:r w:rsidRPr="008944DB">
        <w:rPr>
          <w:rFonts w:hint="eastAsia"/>
        </w:rPr>
        <w:t>利：</w:t>
      </w:r>
      <w:r w:rsidR="00865E38" w:rsidRPr="008944DB">
        <w:rPr>
          <w:rFonts w:hint="eastAsia"/>
        </w:rPr>
        <w:t>同屬福建省，劃歸該縣管轄得兼顧其歷史情感，以該縣福利政策較臺省多數縣</w:t>
      </w:r>
      <w:r w:rsidR="00865E38" w:rsidRPr="008944DB">
        <w:rPr>
          <w:rFonts w:hint="eastAsia"/>
        </w:rPr>
        <w:lastRenderedPageBreak/>
        <w:t>市為優，是仍由金門縣轄管較為妥適</w:t>
      </w:r>
      <w:r w:rsidRPr="008944DB">
        <w:rPr>
          <w:rFonts w:hint="eastAsia"/>
        </w:rPr>
        <w:t>。</w:t>
      </w:r>
    </w:p>
    <w:p w:rsidR="00865E38" w:rsidRPr="008944DB" w:rsidRDefault="00865E38" w:rsidP="00024FB7">
      <w:pPr>
        <w:pStyle w:val="7"/>
      </w:pPr>
      <w:r w:rsidRPr="008944DB">
        <w:rPr>
          <w:rFonts w:hint="eastAsia"/>
        </w:rPr>
        <w:t>弊分析如下：</w:t>
      </w:r>
    </w:p>
    <w:p w:rsidR="00865E38" w:rsidRPr="008944DB" w:rsidRDefault="00865E38" w:rsidP="00024FB7">
      <w:pPr>
        <w:pStyle w:val="8"/>
      </w:pPr>
      <w:r w:rsidRPr="008944DB">
        <w:rPr>
          <w:rFonts w:hint="eastAsia"/>
        </w:rPr>
        <w:t>烏坵自43年設治以降，因駐軍人數遠大於居民，軍需大於民需，鄉治不易。</w:t>
      </w:r>
    </w:p>
    <w:p w:rsidR="00865E38" w:rsidRPr="008944DB" w:rsidRDefault="00865E38" w:rsidP="00024FB7">
      <w:pPr>
        <w:pStyle w:val="8"/>
      </w:pPr>
      <w:r w:rsidRPr="008944DB">
        <w:rPr>
          <w:rFonts w:hint="eastAsia"/>
        </w:rPr>
        <w:t>茲有台海情勢及要塞保壘地帶法管制因素，對外交通須以軍艦或軍包船由</w:t>
      </w:r>
      <w:r w:rsidR="00F83461" w:rsidRPr="008944DB">
        <w:rPr>
          <w:rFonts w:hint="eastAsia"/>
        </w:rPr>
        <w:t>臺中</w:t>
      </w:r>
      <w:r w:rsidRPr="008944DB">
        <w:rPr>
          <w:rFonts w:hint="eastAsia"/>
        </w:rPr>
        <w:t>港起航，烏坵鄉鄉親來往金門本島需繞道臺灣本島，交通輾轉，可及性尤較臺灣各縣為低。</w:t>
      </w:r>
    </w:p>
    <w:p w:rsidR="00865E38" w:rsidRPr="008944DB" w:rsidRDefault="00865E38" w:rsidP="00024FB7">
      <w:pPr>
        <w:pStyle w:val="8"/>
      </w:pPr>
      <w:r w:rsidRPr="008944DB">
        <w:rPr>
          <w:rFonts w:hint="eastAsia"/>
        </w:rPr>
        <w:t>監督鄉政因交通因素，金門縣較其他地方政府（例如臺中市）不便。</w:t>
      </w:r>
    </w:p>
    <w:p w:rsidR="00024FB7" w:rsidRPr="008944DB" w:rsidRDefault="00024FB7" w:rsidP="00024FB7">
      <w:pPr>
        <w:pStyle w:val="8"/>
      </w:pPr>
      <w:r w:rsidRPr="008944DB">
        <w:rPr>
          <w:rFonts w:hint="eastAsia"/>
        </w:rPr>
        <w:t>是以，烏坵鄉未來倘需劃歸其他地方政府，基於上述原因，或可評估改隷臺中市。</w:t>
      </w:r>
    </w:p>
    <w:p w:rsidR="00DD5458" w:rsidRPr="008944DB" w:rsidRDefault="00DD5458" w:rsidP="00DD5458">
      <w:pPr>
        <w:pStyle w:val="5"/>
      </w:pPr>
      <w:r w:rsidRPr="008944DB">
        <w:rPr>
          <w:rFonts w:hint="eastAsia"/>
        </w:rPr>
        <w:t>國防部表示：</w:t>
      </w:r>
    </w:p>
    <w:p w:rsidR="00DD5458" w:rsidRPr="008944DB" w:rsidRDefault="00DD5458" w:rsidP="00DD5458">
      <w:pPr>
        <w:pStyle w:val="6"/>
      </w:pPr>
      <w:r w:rsidRPr="008944DB">
        <w:rPr>
          <w:rFonts w:hint="eastAsia"/>
        </w:rPr>
        <w:t>依行政區域劃分，烏坵鄉治理權責屬金門縣政府，國軍本「同島一命、軍民一家」之精神，適時提供地方政府必要之協助。</w:t>
      </w:r>
    </w:p>
    <w:p w:rsidR="00DD5458" w:rsidRPr="008944DB" w:rsidRDefault="00DD5458" w:rsidP="00DD5458">
      <w:pPr>
        <w:pStyle w:val="6"/>
      </w:pPr>
      <w:r w:rsidRPr="008944DB">
        <w:rPr>
          <w:rFonts w:hint="eastAsia"/>
        </w:rPr>
        <w:t>有關地方建設事宜，在兼顧國家安全狀況下，均依行政院政策指導及地方政府需要配合辦理。</w:t>
      </w:r>
    </w:p>
    <w:p w:rsidR="00DD5458" w:rsidRPr="008944DB" w:rsidRDefault="00DD5458" w:rsidP="00DD5458">
      <w:pPr>
        <w:pStyle w:val="4"/>
      </w:pPr>
      <w:r w:rsidRPr="008944DB">
        <w:rPr>
          <w:rFonts w:hint="eastAsia"/>
        </w:rPr>
        <w:t>烏坵鄉民生用電部分：</w:t>
      </w:r>
    </w:p>
    <w:p w:rsidR="00DD5458" w:rsidRPr="008944DB" w:rsidRDefault="00DD5458" w:rsidP="00DD5458">
      <w:pPr>
        <w:pStyle w:val="5"/>
      </w:pPr>
      <w:r w:rsidRPr="008944DB">
        <w:rPr>
          <w:rFonts w:hint="eastAsia"/>
        </w:rPr>
        <w:t>金門縣政府表示：</w:t>
      </w:r>
    </w:p>
    <w:p w:rsidR="00DD5458" w:rsidRPr="008944DB" w:rsidRDefault="00DD5458" w:rsidP="00DD5458">
      <w:pPr>
        <w:pStyle w:val="6"/>
      </w:pPr>
      <w:r w:rsidRPr="008944DB">
        <w:rPr>
          <w:rFonts w:hint="eastAsia"/>
        </w:rPr>
        <w:t>鄉內居民飲用水由金門縣自來水廠補助經費每年39萬元，透過鄉公所購置礦泉水分發飲用。</w:t>
      </w:r>
    </w:p>
    <w:p w:rsidR="00DD00FC" w:rsidRPr="008944DB" w:rsidRDefault="00DD00FC" w:rsidP="00DD00FC">
      <w:pPr>
        <w:pStyle w:val="6"/>
      </w:pPr>
      <w:r w:rsidRPr="008944DB">
        <w:rPr>
          <w:rFonts w:hint="eastAsia"/>
        </w:rPr>
        <w:t>請協助「改善電力設施」等基礎建設，供鄉公所或駐軍推動鄉務或服務鄉親，以保障基本生活條件。</w:t>
      </w:r>
    </w:p>
    <w:p w:rsidR="00DD5458" w:rsidRPr="008944DB" w:rsidRDefault="00DD5458" w:rsidP="000014EC">
      <w:pPr>
        <w:pStyle w:val="5"/>
      </w:pPr>
      <w:r w:rsidRPr="008944DB">
        <w:rPr>
          <w:rFonts w:hint="eastAsia"/>
        </w:rPr>
        <w:t>經濟部表示</w:t>
      </w:r>
      <w:r w:rsidR="000014EC" w:rsidRPr="008944DB">
        <w:rPr>
          <w:rFonts w:hint="eastAsia"/>
        </w:rPr>
        <w:t>，</w:t>
      </w:r>
      <w:r w:rsidR="00DD00FC" w:rsidRPr="008944DB">
        <w:rPr>
          <w:rFonts w:hint="eastAsia"/>
        </w:rPr>
        <w:t>基於客觀環境之限制，建議軍方</w:t>
      </w:r>
      <w:r w:rsidR="00DD00FC" w:rsidRPr="008944DB">
        <w:rPr>
          <w:rFonts w:hint="eastAsia"/>
        </w:rPr>
        <w:lastRenderedPageBreak/>
        <w:t>可配合中央政府綠能低碳政策，評估建置微電網供電（太陽光電、風機及儲能設備等）之可行性，倘評估可行，台電公司可協助提供相關技術。</w:t>
      </w:r>
    </w:p>
    <w:p w:rsidR="00DD5458" w:rsidRPr="008944DB" w:rsidRDefault="00DD5458" w:rsidP="00DD00FC">
      <w:pPr>
        <w:pStyle w:val="5"/>
      </w:pPr>
      <w:r w:rsidRPr="008944DB">
        <w:rPr>
          <w:rFonts w:hint="eastAsia"/>
        </w:rPr>
        <w:t>國防部</w:t>
      </w:r>
      <w:r w:rsidR="00DD00FC" w:rsidRPr="008944DB">
        <w:rPr>
          <w:rFonts w:hint="eastAsia"/>
        </w:rPr>
        <w:t>對「經濟部對烏坵鄉之電力供應，建議軍方評估建置微電網供電（太陽光電、風機及儲能設備等）之可行性，倘評估可行，台電公司可協助提供相關技術」之議題</w:t>
      </w:r>
      <w:r w:rsidRPr="008944DB">
        <w:rPr>
          <w:rFonts w:hint="eastAsia"/>
        </w:rPr>
        <w:t>表示</w:t>
      </w:r>
      <w:r w:rsidR="000014EC" w:rsidRPr="008944DB">
        <w:rPr>
          <w:rFonts w:hint="eastAsia"/>
        </w:rPr>
        <w:t>，</w:t>
      </w:r>
      <w:r w:rsidR="00DD00FC" w:rsidRPr="008944DB">
        <w:rPr>
          <w:rFonts w:hint="eastAsia"/>
        </w:rPr>
        <w:t>配合台電公司規劃辦理。</w:t>
      </w:r>
    </w:p>
    <w:p w:rsidR="00DD5458" w:rsidRPr="008944DB" w:rsidRDefault="00DD5458" w:rsidP="00DD5458">
      <w:pPr>
        <w:pStyle w:val="4"/>
      </w:pPr>
      <w:r w:rsidRPr="008944DB">
        <w:rPr>
          <w:rFonts w:hint="eastAsia"/>
        </w:rPr>
        <w:t>烏坵鄉民生用水部分：</w:t>
      </w:r>
    </w:p>
    <w:p w:rsidR="00DD5458" w:rsidRPr="008944DB" w:rsidRDefault="00DD5458" w:rsidP="00DD5458">
      <w:pPr>
        <w:pStyle w:val="5"/>
      </w:pPr>
      <w:r w:rsidRPr="008944DB">
        <w:rPr>
          <w:rFonts w:hint="eastAsia"/>
        </w:rPr>
        <w:t>金門縣政府表示：</w:t>
      </w:r>
    </w:p>
    <w:p w:rsidR="00DD5458" w:rsidRPr="008944DB" w:rsidRDefault="00DD5458" w:rsidP="00DD5458">
      <w:pPr>
        <w:pStyle w:val="6"/>
      </w:pPr>
      <w:r w:rsidRPr="008944DB">
        <w:rPr>
          <w:rFonts w:hint="eastAsia"/>
        </w:rPr>
        <w:t>大坵島：常住居民約20人，所有「飲水」皆定期由臺灣運來瓶裝礦泉水供應，無地面水庫，「用水」則由台水公司船運供應，洩入池塔後配送各家戶，若遇船運耽誤，則可由烏坵鄉公所前之水井取水應急，該井除「總溶解固體量」含量稍高外，其他各項水質指標尚符飲水標準。</w:t>
      </w:r>
    </w:p>
    <w:p w:rsidR="00DD5458" w:rsidRPr="008944DB" w:rsidRDefault="00DD5458" w:rsidP="00DD5458">
      <w:pPr>
        <w:pStyle w:val="6"/>
      </w:pPr>
      <w:r w:rsidRPr="008944DB">
        <w:rPr>
          <w:rFonts w:hint="eastAsia"/>
        </w:rPr>
        <w:t>小坵島：常住居民不逾10人，「飲水」與大坵島居民同為瓶裝水，至於「用水」方面，則因無卸運碼頭設施而無法與大坵島一樣採船運供應。雖有乙座地面水庫-鴛鴦湖水庫，但屬滯留死水，集水區甚小，靠海側曾遭海浪入侵，水源因鹽份過高而未被利用。供水僅能依現有兩口淺井（西上井、西下井）來供應，水質除「總溶解固體量」乙項之濃度稍高外，其餘各項指標尚符飲用水標準，惟水源極為缺乏。目前之供應方式為：兩口井抽至「第一中繼水池」，再泵送至「第二中繼水池」後再泵送至較高的「兩只不鏽鋼配水槽」</w:t>
      </w:r>
      <w:r w:rsidRPr="008944DB">
        <w:rPr>
          <w:rFonts w:hint="eastAsia"/>
        </w:rPr>
        <w:lastRenderedPageBreak/>
        <w:t>後送各用戶，亦有設置小型的RO機供飲水，惟因營管問題未能正常製水。供水設施中的各項設備，如抽水馬達、配電箱體、控制設備、配水槽、配水管線等須檢討改善。</w:t>
      </w:r>
    </w:p>
    <w:p w:rsidR="00DD5458" w:rsidRPr="008944DB" w:rsidRDefault="00DD5458" w:rsidP="00DD5458">
      <w:pPr>
        <w:pStyle w:val="6"/>
      </w:pPr>
      <w:r w:rsidRPr="008944DB">
        <w:rPr>
          <w:rFonts w:hint="eastAsia"/>
        </w:rPr>
        <w:t>鄉內居民飲用水由金門縣自來水廠補助經費每年39萬元，透過鄉公所購置礦泉水分發飲用。</w:t>
      </w:r>
    </w:p>
    <w:p w:rsidR="00DD00FC" w:rsidRPr="008944DB" w:rsidRDefault="00DD00FC" w:rsidP="00DD00FC">
      <w:pPr>
        <w:pStyle w:val="6"/>
      </w:pPr>
      <w:r w:rsidRPr="008944DB">
        <w:rPr>
          <w:rFonts w:hint="eastAsia"/>
        </w:rPr>
        <w:t>請協助「民生用水運輸」等基礎建設，供鄉公所或駐軍推動鄉務或服務鄉親，以保障基本生活條件。</w:t>
      </w:r>
    </w:p>
    <w:p w:rsidR="00DD00FC" w:rsidRPr="008944DB" w:rsidRDefault="00DD00FC" w:rsidP="00DD00FC">
      <w:pPr>
        <w:pStyle w:val="6"/>
      </w:pPr>
      <w:r w:rsidRPr="008944DB">
        <w:rPr>
          <w:rFonts w:hint="eastAsia"/>
        </w:rPr>
        <w:t>烏坵鄉為獨立之島嶼，依地理區位及水源分</w:t>
      </w:r>
      <w:r w:rsidR="00F83461" w:rsidRPr="008944DB">
        <w:rPr>
          <w:rFonts w:hint="eastAsia"/>
        </w:rPr>
        <w:t>布</w:t>
      </w:r>
      <w:r w:rsidRPr="008944DB">
        <w:rPr>
          <w:rFonts w:hint="eastAsia"/>
        </w:rPr>
        <w:t>，並非該縣自來水廠供水可及之範圍，其供水宜請中央水利主管機關統籌決策及規劃。目前島上地面水源開發困難，數十位居民之用水量並不大，以設置「小型海淡機組」較為可行，但仍需有充足之電力供應海淡機組之運轉。用水問題目前該縣自來水廠已有協助編列經費採購瓶裝水，為考量軍、民之整體需求，亦陳請中央協助編列經費，並輔導該鄉設立簡易自來水供水系統。</w:t>
      </w:r>
    </w:p>
    <w:p w:rsidR="00DD00FC" w:rsidRPr="008944DB" w:rsidRDefault="00DD00FC" w:rsidP="00DD00FC">
      <w:pPr>
        <w:pStyle w:val="5"/>
      </w:pPr>
      <w:r w:rsidRPr="008944DB">
        <w:rPr>
          <w:rFonts w:hint="eastAsia"/>
        </w:rPr>
        <w:t>經濟部表示：</w:t>
      </w:r>
    </w:p>
    <w:p w:rsidR="00DD00FC" w:rsidRPr="008944DB" w:rsidRDefault="00DD00FC" w:rsidP="00DD00FC">
      <w:pPr>
        <w:pStyle w:val="6"/>
      </w:pPr>
      <w:r w:rsidRPr="008944DB">
        <w:rPr>
          <w:rFonts w:hint="eastAsia"/>
        </w:rPr>
        <w:t>全國自來水供水轄區，依水利法、自來水法及地方制度法分由4家自來水事業各自經營。依據該部水利署102年1月3日「研商金馬地區水資源規劃、開發及經營管理權責事宜」會議綜合決議四略以：「金馬地區自來水供應與營運業務權責部分，經台水公司表示涉及財產、人員組織及營運成本等事項須予綜合考量，由水公司接管並不較有利，且實務上難度甚高，又縣府自來水廠事業單位於自來水</w:t>
      </w:r>
      <w:r w:rsidRPr="008944DB">
        <w:rPr>
          <w:rFonts w:hint="eastAsia"/>
        </w:rPr>
        <w:lastRenderedPageBreak/>
        <w:t>法尚無不合，爰建議維持現狀。」依權責層面觀之，金門縣烏坵鄉之自來水供應與營運業務應由金門縣自來水廠辦理為宜。</w:t>
      </w:r>
    </w:p>
    <w:p w:rsidR="00DD00FC" w:rsidRPr="008944DB" w:rsidRDefault="00DD00FC" w:rsidP="00DD00FC">
      <w:pPr>
        <w:pStyle w:val="6"/>
      </w:pPr>
      <w:r w:rsidRPr="008944DB">
        <w:rPr>
          <w:rFonts w:hint="eastAsia"/>
        </w:rPr>
        <w:t>烏坵鄉由大坵與小坵島組成，目前並無自來水設施，如擬穩定供水，需增設海水淡化機組及佈設供水管線，惟因常住居民不多，且電力不足，恐不具經濟效益且無法穩定供水。</w:t>
      </w:r>
    </w:p>
    <w:p w:rsidR="00DD00FC" w:rsidRPr="008944DB" w:rsidRDefault="00DD00FC" w:rsidP="00DD00FC">
      <w:pPr>
        <w:pStyle w:val="6"/>
      </w:pPr>
      <w:r w:rsidRPr="008944DB">
        <w:rPr>
          <w:rFonts w:hint="eastAsia"/>
        </w:rPr>
        <w:t>綜上，因烏坵鄉現為金門縣政府管轄，其供水事宜依地方制度法等規定，建議仍應因地制宜，由金門縣自來水廠供應與營運為宜。</w:t>
      </w:r>
    </w:p>
    <w:p w:rsidR="00DD00FC" w:rsidRPr="008944DB" w:rsidRDefault="00DD00FC" w:rsidP="00DD00FC">
      <w:pPr>
        <w:pStyle w:val="6"/>
      </w:pPr>
      <w:r w:rsidRPr="008944DB">
        <w:rPr>
          <w:rFonts w:hint="eastAsia"/>
        </w:rPr>
        <w:t>策進作為：未來倘金門縣自來水廠針對烏坵鄉民生供水有相關改善計畫，台水公司當配合提供技術協助。</w:t>
      </w:r>
    </w:p>
    <w:p w:rsidR="00DD00FC" w:rsidRPr="008944DB" w:rsidRDefault="00DD00FC" w:rsidP="00DD00FC">
      <w:pPr>
        <w:pStyle w:val="5"/>
      </w:pPr>
      <w:r w:rsidRPr="008944DB">
        <w:rPr>
          <w:rFonts w:hint="eastAsia"/>
        </w:rPr>
        <w:t>國防部對「有關烏坵鄉目前儲蓄水、自動抽水與水位控制設備不足，以及抽水馬達、配電箱體、配水管線等設備老舊鏽蝕或變形等問題，規劃進行汰換與更新。由經濟部、國防部與金門縣政府會商研提民生用水改善計畫，依軍民實際需求及當地電力條件，評估設置小型海水淡化廠及建置多功能型淨水廠之可行性或天然雨水資源蒐集與利用之方案，有效運用有限天然資源，緩解民生用水需求」之議題表示：</w:t>
      </w:r>
    </w:p>
    <w:p w:rsidR="00DD00FC" w:rsidRPr="008944DB" w:rsidRDefault="00DD00FC" w:rsidP="00DD00FC">
      <w:pPr>
        <w:pStyle w:val="6"/>
      </w:pPr>
      <w:r w:rsidRPr="008944DB">
        <w:rPr>
          <w:rFonts w:hint="eastAsia"/>
        </w:rPr>
        <w:t>防區用水來源區分軍租商船載運自來水及包裝水、海水淡化機造水、井水，防區現供水無虞。</w:t>
      </w:r>
    </w:p>
    <w:p w:rsidR="00DD00FC" w:rsidRPr="008944DB" w:rsidRDefault="00DD00FC" w:rsidP="00DD00FC">
      <w:pPr>
        <w:pStyle w:val="6"/>
      </w:pPr>
      <w:r w:rsidRPr="008944DB">
        <w:rPr>
          <w:rFonts w:hint="eastAsia"/>
        </w:rPr>
        <w:t>配合經濟部及金門縣政府辦理民生用水改善。</w:t>
      </w:r>
    </w:p>
    <w:p w:rsidR="00DD5458" w:rsidRPr="008944DB" w:rsidRDefault="00DD5458" w:rsidP="00DD5458">
      <w:pPr>
        <w:pStyle w:val="4"/>
      </w:pPr>
      <w:r w:rsidRPr="008944DB">
        <w:rPr>
          <w:rFonts w:hint="eastAsia"/>
        </w:rPr>
        <w:t>烏坵鄉文化資產保存及利用部分：</w:t>
      </w:r>
    </w:p>
    <w:p w:rsidR="00920ADC" w:rsidRPr="008944DB" w:rsidRDefault="00920ADC" w:rsidP="00920ADC">
      <w:pPr>
        <w:pStyle w:val="5"/>
      </w:pPr>
      <w:r w:rsidRPr="008944DB">
        <w:rPr>
          <w:rFonts w:hint="eastAsia"/>
        </w:rPr>
        <w:t>金門縣政府表示：</w:t>
      </w:r>
    </w:p>
    <w:p w:rsidR="00920ADC" w:rsidRPr="008944DB" w:rsidRDefault="00920ADC" w:rsidP="00920ADC">
      <w:pPr>
        <w:pStyle w:val="6"/>
      </w:pPr>
      <w:r w:rsidRPr="008944DB">
        <w:rPr>
          <w:rFonts w:hint="eastAsia"/>
        </w:rPr>
        <w:t>國定古蹟「烏坵燈塔」現由交通部航港局持</w:t>
      </w:r>
      <w:r w:rsidRPr="008944DB">
        <w:rPr>
          <w:rFonts w:hint="eastAsia"/>
        </w:rPr>
        <w:lastRenderedPageBreak/>
        <w:t>續使用中，並與烏坵守備大隊簽署合作協議，委託烏坵守備大隊協助一般性日常管理維護作業，並由交通部航港局定期實施重大檢修事宜，其歷史沿革說明，除由交通部航港局委託辦理之修復再利用計畫報告書內文外，文化部並依據本案調查資訊進行文化資產價值評估報告並送交審議委員會後，於107年2月12日文授資局蹟字第10730016751號公告指定為國定古蹟。</w:t>
      </w:r>
    </w:p>
    <w:p w:rsidR="00920ADC" w:rsidRPr="008944DB" w:rsidRDefault="00920ADC" w:rsidP="00920ADC">
      <w:pPr>
        <w:pStyle w:val="6"/>
      </w:pPr>
      <w:r w:rsidRPr="008944DB">
        <w:rPr>
          <w:rFonts w:hint="eastAsia"/>
        </w:rPr>
        <w:t>該府文化局亦曾於2004年委託國立金門技術學院（現金門大學）執行金門縣烏坵鄉歷史建築調查作業，初步盤點烏坵當地之建築狀況，有關媽祖廟部分，依據該調查資料，奉祀媽祖廟宇於大坵、小坵各有一處。</w:t>
      </w:r>
    </w:p>
    <w:p w:rsidR="00920ADC" w:rsidRPr="008944DB" w:rsidRDefault="00920ADC" w:rsidP="00920ADC">
      <w:pPr>
        <w:pStyle w:val="6"/>
      </w:pPr>
      <w:r w:rsidRPr="008944DB">
        <w:rPr>
          <w:rFonts w:hint="eastAsia"/>
        </w:rPr>
        <w:t>有關1號井、2號井、龍爪井、雙玉井、壁巍井等處，因前項調查未列入調查範圍，致無資料可提供參考。</w:t>
      </w:r>
    </w:p>
    <w:p w:rsidR="00920ADC" w:rsidRPr="008944DB" w:rsidRDefault="00920ADC" w:rsidP="00920ADC">
      <w:pPr>
        <w:pStyle w:val="6"/>
      </w:pPr>
      <w:r w:rsidRPr="008944DB">
        <w:rPr>
          <w:rFonts w:hint="eastAsia"/>
        </w:rPr>
        <w:t>反共救國軍史料部分，該府文化局過去未曾進行深入史料調查，致無詳細資料可供參考，目前已知反共救國軍為美國中央情報局以西方公司名義，協助中華民國政府訓練的游擊部隊，負責對中國大陸沿海進行海上騷擾及情報蒐集等工作，於我國東引、烏坵等地均曾設有訓練基地，西方公司亦曾以顧問方式大量參與金、馬地區防務建設，該局於今年度為配合烏坵燈塔升格國定古蹟，已向文化部文化資產局申請第一期補助計畫，預計針對烏坵燈塔、反共救國軍史料進行初步調查、口述訪談並進行2冊專書出版，並進行烏坵當地之紀錄片拍攝及歷史影像特展活動，俾使</w:t>
      </w:r>
      <w:r w:rsidRPr="008944DB">
        <w:rPr>
          <w:rFonts w:hint="eastAsia"/>
        </w:rPr>
        <w:lastRenderedPageBreak/>
        <w:t>國人目前雖因軍事管制因素無法親身抵達當地體驗，但能透過紀錄影片及文字間接描述的方式對烏坵當地之歷史、風土、環境能有初步認識。</w:t>
      </w:r>
    </w:p>
    <w:p w:rsidR="00237311" w:rsidRPr="008944DB" w:rsidRDefault="00237311" w:rsidP="00237311">
      <w:pPr>
        <w:pStyle w:val="6"/>
      </w:pPr>
      <w:r w:rsidRPr="008944DB">
        <w:rPr>
          <w:rFonts w:hint="eastAsia"/>
        </w:rPr>
        <w:t>依過去調查資料研判，烏坵當地之價值主要應在於其海事歷史（烏坵燈塔為我國最早期興建之燈塔之一，始建於1874年）、軍事歷史（國共對抗時期曾為反共救國軍訓練基地、並受長時間軍事管制）二者為主，有關規劃開放觀光，目前仍有現實困難，目前仍宜以歷史資料調查及蒐集，健全相關軟體層面之資訊為主。</w:t>
      </w:r>
    </w:p>
    <w:p w:rsidR="00237311" w:rsidRPr="008944DB" w:rsidRDefault="00237311" w:rsidP="00237311">
      <w:pPr>
        <w:pStyle w:val="6"/>
      </w:pPr>
      <w:r w:rsidRPr="008944DB">
        <w:rPr>
          <w:rFonts w:hint="eastAsia"/>
        </w:rPr>
        <w:t>綜合地理及歷史背景因素，當地民生物資十分缺乏，導致人口負載能力十分有限，過去相關單位因執行業務訪視烏坵需過夜時，往往需協調借助軍方、民間提供住宿空間，故以目前定期運補之民生物資及當地硬體條件顯難滿足後續開放觀光之相關需求，如欲滿足開放觀光進入之人口需求，便亟需進一步改善其有關交通、供電、給水等相關基礎設施，然而目前在當地前述資源及設施大部分仍仰賴軍方提供，按文化資產保存立場，如貿然進行相關基礎設施興建及勢必造成當地形貌及生活型態造成衝擊，亦一定程度影響烏坵守備大隊執行防務，欲辦理後續開放觀光計畫，仍需於事前進行審慎的評估並與相關部會協調。</w:t>
      </w:r>
    </w:p>
    <w:p w:rsidR="00237311" w:rsidRPr="008944DB" w:rsidRDefault="00237311" w:rsidP="00237311">
      <w:pPr>
        <w:pStyle w:val="6"/>
      </w:pPr>
      <w:r w:rsidRPr="008944DB">
        <w:rPr>
          <w:rFonts w:hint="eastAsia"/>
        </w:rPr>
        <w:t>該府於2004年委託調查計畫成果出版之「烏坵風情」第3篇第2章烏坵鄉歷史建築登錄之建議名冊(如下表)，</w:t>
      </w:r>
      <w:r w:rsidR="00CD0C7E" w:rsidRPr="008944DB">
        <w:rPr>
          <w:rFonts w:hint="eastAsia"/>
        </w:rPr>
        <w:t>其中</w:t>
      </w:r>
      <w:r w:rsidRPr="008944DB">
        <w:rPr>
          <w:rFonts w:hint="eastAsia"/>
        </w:rPr>
        <w:t>具法定文化資產身</w:t>
      </w:r>
      <w:r w:rsidRPr="008944DB">
        <w:rPr>
          <w:rFonts w:hint="eastAsia"/>
        </w:rPr>
        <w:lastRenderedPageBreak/>
        <w:t>分僅有「烏坵燈塔」1</w:t>
      </w:r>
      <w:r w:rsidR="00CD0C7E" w:rsidRPr="008944DB">
        <w:rPr>
          <w:rFonts w:hint="eastAsia"/>
        </w:rPr>
        <w:t>處（現為國定古蹟），其餘建築皆尚未具有文化資產身分。</w:t>
      </w:r>
    </w:p>
    <w:tbl>
      <w:tblPr>
        <w:tblStyle w:val="af6"/>
        <w:tblW w:w="0" w:type="auto"/>
        <w:tblInd w:w="1191" w:type="dxa"/>
        <w:tblCellMar>
          <w:left w:w="28" w:type="dxa"/>
          <w:right w:w="28" w:type="dxa"/>
        </w:tblCellMar>
        <w:tblLook w:val="04A0" w:firstRow="1" w:lastRow="0" w:firstColumn="1" w:lastColumn="0" w:noHBand="0" w:noVBand="1"/>
      </w:tblPr>
      <w:tblGrid>
        <w:gridCol w:w="2025"/>
        <w:gridCol w:w="1930"/>
        <w:gridCol w:w="1624"/>
        <w:gridCol w:w="2064"/>
      </w:tblGrid>
      <w:tr w:rsidR="008944DB" w:rsidRPr="008944DB" w:rsidTr="00E81DA1">
        <w:tc>
          <w:tcPr>
            <w:tcW w:w="2043" w:type="dxa"/>
            <w:tcBorders>
              <w:bottom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編號</w:t>
            </w:r>
          </w:p>
        </w:tc>
        <w:tc>
          <w:tcPr>
            <w:tcW w:w="1946" w:type="dxa"/>
            <w:tcBorders>
              <w:bottom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建物名稱</w:t>
            </w:r>
          </w:p>
        </w:tc>
        <w:tc>
          <w:tcPr>
            <w:tcW w:w="1637" w:type="dxa"/>
            <w:tcBorders>
              <w:bottom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符合的基準</w:t>
            </w:r>
            <w:r w:rsidRPr="008944DB">
              <w:rPr>
                <w:rStyle w:val="afe"/>
                <w:sz w:val="24"/>
                <w:szCs w:val="24"/>
              </w:rPr>
              <w:footnoteReference w:id="2"/>
            </w:r>
          </w:p>
        </w:tc>
        <w:tc>
          <w:tcPr>
            <w:tcW w:w="2083" w:type="dxa"/>
            <w:tcBorders>
              <w:bottom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建議登錄與否</w:t>
            </w:r>
          </w:p>
        </w:tc>
      </w:tr>
      <w:tr w:rsidR="008944DB" w:rsidRPr="008944DB" w:rsidTr="00E81DA1">
        <w:tc>
          <w:tcPr>
            <w:tcW w:w="2043" w:type="dxa"/>
            <w:tcBorders>
              <w:top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金-烏-大坵-A-01</w:t>
            </w:r>
          </w:p>
        </w:tc>
        <w:tc>
          <w:tcPr>
            <w:tcW w:w="1946" w:type="dxa"/>
            <w:tcBorders>
              <w:top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大坵聚落</w:t>
            </w:r>
          </w:p>
        </w:tc>
        <w:tc>
          <w:tcPr>
            <w:tcW w:w="1637" w:type="dxa"/>
            <w:tcBorders>
              <w:top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A、C</w:t>
            </w:r>
          </w:p>
        </w:tc>
        <w:tc>
          <w:tcPr>
            <w:tcW w:w="2083" w:type="dxa"/>
            <w:tcBorders>
              <w:top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金-烏-大坵-B-02</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阮金順宅</w:t>
            </w:r>
          </w:p>
        </w:tc>
        <w:tc>
          <w:tcPr>
            <w:tcW w:w="1637"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A、C、E</w:t>
            </w:r>
          </w:p>
        </w:tc>
        <w:tc>
          <w:tcPr>
            <w:tcW w:w="2083"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金-烏-大坵-D-03</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大坵萬善爺廟</w:t>
            </w:r>
          </w:p>
        </w:tc>
        <w:tc>
          <w:tcPr>
            <w:tcW w:w="1637"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A、C</w:t>
            </w:r>
          </w:p>
        </w:tc>
        <w:tc>
          <w:tcPr>
            <w:tcW w:w="2083"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金-烏-大坵-D-04</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大坵觀音大士廟</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C</w:t>
            </w:r>
          </w:p>
        </w:tc>
        <w:tc>
          <w:tcPr>
            <w:tcW w:w="2083"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金-烏-大坵-D-05</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大坵天上聖母廟</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C</w:t>
            </w:r>
          </w:p>
        </w:tc>
        <w:tc>
          <w:tcPr>
            <w:tcW w:w="2083"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金-烏-大坵-D-06</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大坵自由宮</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C</w:t>
            </w:r>
          </w:p>
        </w:tc>
        <w:tc>
          <w:tcPr>
            <w:tcW w:w="2083"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金-烏-大坵-F-07</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中正堂</w:t>
            </w:r>
          </w:p>
        </w:tc>
        <w:tc>
          <w:tcPr>
            <w:tcW w:w="1637"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A、C</w:t>
            </w:r>
          </w:p>
        </w:tc>
        <w:tc>
          <w:tcPr>
            <w:tcW w:w="2083"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金-烏-大坵-F-08</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九九一營站</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A</w:t>
            </w:r>
            <w:r w:rsidRPr="008944DB">
              <w:rPr>
                <w:rFonts w:hint="eastAsia"/>
                <w:sz w:val="24"/>
                <w:szCs w:val="24"/>
              </w:rPr>
              <w:t>、C</w:t>
            </w:r>
          </w:p>
        </w:tc>
        <w:tc>
          <w:tcPr>
            <w:tcW w:w="2083"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是</w:t>
            </w:r>
          </w:p>
        </w:tc>
      </w:tr>
      <w:tr w:rsidR="008944DB" w:rsidRPr="008944DB" w:rsidTr="00E81DA1">
        <w:tc>
          <w:tcPr>
            <w:tcW w:w="2043" w:type="dxa"/>
            <w:tcBorders>
              <w:bottom w:val="double" w:sz="4" w:space="0" w:color="auto"/>
            </w:tcBorders>
            <w:vAlign w:val="center"/>
          </w:tcPr>
          <w:p w:rsidR="00CD0C7E" w:rsidRPr="008944DB" w:rsidRDefault="00CD0C7E" w:rsidP="00E81DA1">
            <w:pPr>
              <w:jc w:val="center"/>
              <w:rPr>
                <w:sz w:val="24"/>
                <w:szCs w:val="24"/>
              </w:rPr>
            </w:pPr>
            <w:r w:rsidRPr="008944DB">
              <w:rPr>
                <w:rFonts w:hint="eastAsia"/>
                <w:sz w:val="24"/>
                <w:szCs w:val="24"/>
              </w:rPr>
              <w:t>金-烏-大坵-H-09</w:t>
            </w:r>
          </w:p>
        </w:tc>
        <w:tc>
          <w:tcPr>
            <w:tcW w:w="1946" w:type="dxa"/>
            <w:tcBorders>
              <w:bottom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烏坵燈塔</w:t>
            </w:r>
          </w:p>
        </w:tc>
        <w:tc>
          <w:tcPr>
            <w:tcW w:w="1637" w:type="dxa"/>
            <w:tcBorders>
              <w:bottom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A、B、C、D、E</w:t>
            </w:r>
          </w:p>
        </w:tc>
        <w:tc>
          <w:tcPr>
            <w:tcW w:w="2083" w:type="dxa"/>
            <w:tcBorders>
              <w:bottom w:val="double" w:sz="4" w:space="0" w:color="auto"/>
            </w:tcBorders>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建議指定為縣級古蹟</w:t>
            </w:r>
          </w:p>
        </w:tc>
      </w:tr>
      <w:tr w:rsidR="008944DB" w:rsidRPr="008944DB" w:rsidTr="00E81DA1">
        <w:tc>
          <w:tcPr>
            <w:tcW w:w="2043" w:type="dxa"/>
            <w:tcBorders>
              <w:top w:val="double" w:sz="4" w:space="0" w:color="auto"/>
            </w:tcBorders>
            <w:vAlign w:val="center"/>
          </w:tcPr>
          <w:p w:rsidR="00CD0C7E" w:rsidRPr="008944DB" w:rsidRDefault="00CD0C7E" w:rsidP="00E81DA1">
            <w:pPr>
              <w:jc w:val="center"/>
              <w:rPr>
                <w:sz w:val="24"/>
                <w:szCs w:val="24"/>
              </w:rPr>
            </w:pPr>
            <w:r w:rsidRPr="008944DB">
              <w:rPr>
                <w:rFonts w:hint="eastAsia"/>
                <w:sz w:val="24"/>
                <w:szCs w:val="24"/>
              </w:rPr>
              <w:t>金-烏-小坵-A-01</w:t>
            </w:r>
          </w:p>
        </w:tc>
        <w:tc>
          <w:tcPr>
            <w:tcW w:w="1946" w:type="dxa"/>
            <w:tcBorders>
              <w:top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小坵聚落</w:t>
            </w:r>
          </w:p>
        </w:tc>
        <w:tc>
          <w:tcPr>
            <w:tcW w:w="1637" w:type="dxa"/>
            <w:tcBorders>
              <w:top w:val="double" w:sz="4" w:space="0" w:color="auto"/>
            </w:tcBorders>
            <w:vAlign w:val="center"/>
          </w:tcPr>
          <w:p w:rsidR="00CD0C7E" w:rsidRPr="008944DB" w:rsidRDefault="00CD0C7E" w:rsidP="00E81DA1">
            <w:pPr>
              <w:pStyle w:val="4"/>
              <w:numPr>
                <w:ilvl w:val="0"/>
                <w:numId w:val="0"/>
              </w:numPr>
              <w:jc w:val="center"/>
              <w:rPr>
                <w:sz w:val="24"/>
                <w:szCs w:val="24"/>
              </w:rPr>
            </w:pPr>
            <w:r w:rsidRPr="008944DB">
              <w:rPr>
                <w:sz w:val="24"/>
                <w:szCs w:val="24"/>
              </w:rPr>
              <w:t>A</w:t>
            </w:r>
            <w:r w:rsidRPr="008944DB">
              <w:rPr>
                <w:rFonts w:hint="eastAsia"/>
                <w:sz w:val="24"/>
                <w:szCs w:val="24"/>
              </w:rPr>
              <w:t>、C</w:t>
            </w:r>
          </w:p>
        </w:tc>
        <w:tc>
          <w:tcPr>
            <w:tcW w:w="2083" w:type="dxa"/>
            <w:tcBorders>
              <w:top w:val="double" w:sz="4" w:space="0" w:color="auto"/>
            </w:tcBorders>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否</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金-烏-小坵-D-02</w:t>
            </w:r>
          </w:p>
        </w:tc>
        <w:tc>
          <w:tcPr>
            <w:tcW w:w="1946" w:type="dxa"/>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寶三大人(王玉堂)</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C</w:t>
            </w:r>
          </w:p>
        </w:tc>
        <w:tc>
          <w:tcPr>
            <w:tcW w:w="2083" w:type="dxa"/>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金-烏-小坵-D-03</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小坵天上聖母廟</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A</w:t>
            </w:r>
            <w:r w:rsidRPr="008944DB">
              <w:rPr>
                <w:rFonts w:hint="eastAsia"/>
                <w:sz w:val="24"/>
                <w:szCs w:val="24"/>
              </w:rPr>
              <w:t>、C</w:t>
            </w:r>
          </w:p>
        </w:tc>
        <w:tc>
          <w:tcPr>
            <w:tcW w:w="2083" w:type="dxa"/>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金-烏-小坵-D-04</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小坵陳林公廟</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C</w:t>
            </w:r>
          </w:p>
        </w:tc>
        <w:tc>
          <w:tcPr>
            <w:tcW w:w="2083" w:type="dxa"/>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金-烏-小坵-D-05</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小坵萬善祠</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C</w:t>
            </w:r>
          </w:p>
        </w:tc>
        <w:tc>
          <w:tcPr>
            <w:tcW w:w="2083" w:type="dxa"/>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金-烏-小坵-D-06</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小坵觀音大士祠</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C</w:t>
            </w:r>
          </w:p>
        </w:tc>
        <w:tc>
          <w:tcPr>
            <w:tcW w:w="2083" w:type="dxa"/>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是</w:t>
            </w:r>
          </w:p>
        </w:tc>
      </w:tr>
      <w:tr w:rsidR="008944DB" w:rsidRPr="008944DB" w:rsidTr="00E81DA1">
        <w:tc>
          <w:tcPr>
            <w:tcW w:w="2043" w:type="dxa"/>
            <w:vAlign w:val="center"/>
          </w:tcPr>
          <w:p w:rsidR="00CD0C7E" w:rsidRPr="008944DB" w:rsidRDefault="00CD0C7E" w:rsidP="00E81DA1">
            <w:pPr>
              <w:jc w:val="center"/>
              <w:rPr>
                <w:sz w:val="24"/>
                <w:szCs w:val="24"/>
              </w:rPr>
            </w:pPr>
            <w:r w:rsidRPr="008944DB">
              <w:rPr>
                <w:rFonts w:hint="eastAsia"/>
                <w:sz w:val="24"/>
                <w:szCs w:val="24"/>
              </w:rPr>
              <w:t>金-烏-小坵-D-07</w:t>
            </w:r>
          </w:p>
        </w:tc>
        <w:tc>
          <w:tcPr>
            <w:tcW w:w="1946" w:type="dxa"/>
            <w:vAlign w:val="center"/>
          </w:tcPr>
          <w:p w:rsidR="00CD0C7E" w:rsidRPr="008944DB" w:rsidRDefault="00CD0C7E" w:rsidP="00E81DA1">
            <w:pPr>
              <w:pStyle w:val="4"/>
              <w:numPr>
                <w:ilvl w:val="0"/>
                <w:numId w:val="0"/>
              </w:numPr>
              <w:jc w:val="center"/>
              <w:rPr>
                <w:sz w:val="24"/>
                <w:szCs w:val="24"/>
              </w:rPr>
            </w:pPr>
            <w:r w:rsidRPr="008944DB">
              <w:rPr>
                <w:rFonts w:hint="eastAsia"/>
                <w:sz w:val="24"/>
                <w:szCs w:val="24"/>
              </w:rPr>
              <w:t>小坵吳老爹廟</w:t>
            </w:r>
          </w:p>
        </w:tc>
        <w:tc>
          <w:tcPr>
            <w:tcW w:w="1637" w:type="dxa"/>
            <w:vAlign w:val="center"/>
          </w:tcPr>
          <w:p w:rsidR="00CD0C7E" w:rsidRPr="008944DB" w:rsidRDefault="00CD0C7E" w:rsidP="00E81DA1">
            <w:pPr>
              <w:pStyle w:val="4"/>
              <w:numPr>
                <w:ilvl w:val="0"/>
                <w:numId w:val="0"/>
              </w:numPr>
              <w:jc w:val="center"/>
              <w:rPr>
                <w:sz w:val="24"/>
                <w:szCs w:val="24"/>
              </w:rPr>
            </w:pPr>
            <w:r w:rsidRPr="008944DB">
              <w:rPr>
                <w:sz w:val="24"/>
                <w:szCs w:val="24"/>
              </w:rPr>
              <w:t>C</w:t>
            </w:r>
          </w:p>
        </w:tc>
        <w:tc>
          <w:tcPr>
            <w:tcW w:w="2083" w:type="dxa"/>
            <w:vAlign w:val="center"/>
          </w:tcPr>
          <w:p w:rsidR="00CD0C7E" w:rsidRPr="008944DB" w:rsidRDefault="00CD0C7E" w:rsidP="00E81DA1">
            <w:pPr>
              <w:pStyle w:val="4"/>
              <w:numPr>
                <w:ilvl w:val="0"/>
                <w:numId w:val="0"/>
              </w:numPr>
              <w:jc w:val="center"/>
              <w:rPr>
                <w:spacing w:val="-18"/>
                <w:sz w:val="24"/>
                <w:szCs w:val="24"/>
              </w:rPr>
            </w:pPr>
            <w:r w:rsidRPr="008944DB">
              <w:rPr>
                <w:rFonts w:hint="eastAsia"/>
                <w:spacing w:val="-18"/>
                <w:sz w:val="24"/>
                <w:szCs w:val="24"/>
              </w:rPr>
              <w:t>是</w:t>
            </w:r>
          </w:p>
        </w:tc>
      </w:tr>
    </w:tbl>
    <w:p w:rsidR="00237311" w:rsidRPr="008944DB" w:rsidRDefault="00CD0C7E" w:rsidP="00CD0C7E">
      <w:pPr>
        <w:pStyle w:val="af5"/>
        <w:ind w:leftChars="400" w:left="1361"/>
      </w:pPr>
      <w:r w:rsidRPr="008944DB">
        <w:rPr>
          <w:rFonts w:hint="eastAsia"/>
        </w:rPr>
        <w:t>資料來源：金門縣政府。</w:t>
      </w:r>
    </w:p>
    <w:p w:rsidR="00B20D38" w:rsidRPr="008944DB" w:rsidRDefault="00B20D38" w:rsidP="00B20D38">
      <w:pPr>
        <w:pStyle w:val="5"/>
      </w:pPr>
      <w:r w:rsidRPr="008944DB">
        <w:rPr>
          <w:rFonts w:hint="eastAsia"/>
        </w:rPr>
        <w:t>交通部表示：</w:t>
      </w:r>
    </w:p>
    <w:p w:rsidR="00B20D38" w:rsidRPr="008944DB" w:rsidRDefault="00B20D38" w:rsidP="00B20D38">
      <w:pPr>
        <w:pStyle w:val="6"/>
      </w:pPr>
      <w:r w:rsidRPr="008944DB">
        <w:rPr>
          <w:rFonts w:hint="eastAsia"/>
        </w:rPr>
        <w:t>烏坵燈塔保存現況：</w:t>
      </w:r>
    </w:p>
    <w:p w:rsidR="00B20D38" w:rsidRPr="008944DB" w:rsidRDefault="00B20D38" w:rsidP="00B20D38">
      <w:pPr>
        <w:pStyle w:val="7"/>
      </w:pPr>
      <w:r w:rsidRPr="008944DB">
        <w:rPr>
          <w:rFonts w:hint="eastAsia"/>
        </w:rPr>
        <w:t>燈塔於二次大戰、國共戰爭期間多次受損，尚存黑色塔身，塔頂經軍方改造成圓形穹窿。40年因戰略需求，停止點燈。因國防軍事需要，自62年9月由海軍陸戰隊租用，燈塔燈器拆除，四周房舍及圍牆已成碉堡形式。95年6月13日金門縣政府公告指定為縣定古蹟。</w:t>
      </w:r>
    </w:p>
    <w:p w:rsidR="00B20D38" w:rsidRPr="008944DB" w:rsidRDefault="00B20D38" w:rsidP="00B20D38">
      <w:pPr>
        <w:pStyle w:val="7"/>
      </w:pPr>
      <w:r w:rsidRPr="008944DB">
        <w:rPr>
          <w:rFonts w:hint="eastAsia"/>
        </w:rPr>
        <w:t>102年元月，該部航港局自海關接管燈塔業務，極力爭取燈塔復燈，恢復助導航；</w:t>
      </w:r>
      <w:r w:rsidRPr="008944DB">
        <w:rPr>
          <w:rFonts w:hint="eastAsia"/>
        </w:rPr>
        <w:lastRenderedPageBreak/>
        <w:t>並經國防部海軍司令部及金門縣政府文化局同意，在塔頂陽台裝置LED燈器，106年7月23日復燈發光，同時與烏坵守備大隊簽署烏坵嶼燈塔管理維護協議。</w:t>
      </w:r>
    </w:p>
    <w:p w:rsidR="00B20D38" w:rsidRPr="008944DB" w:rsidRDefault="00B20D38" w:rsidP="00B20D38">
      <w:pPr>
        <w:pStyle w:val="7"/>
      </w:pPr>
      <w:r w:rsidRPr="008944DB">
        <w:rPr>
          <w:rFonts w:hint="eastAsia"/>
        </w:rPr>
        <w:t>107年2月文化部召開古蹟歷史建築審議會，透過會勘及會議重新評估，正式公告烏坵嶼燈塔由縣定古蹟提升為國定古蹟。</w:t>
      </w:r>
    </w:p>
    <w:p w:rsidR="00B20D38" w:rsidRPr="008944DB" w:rsidRDefault="005D6BDD" w:rsidP="00B20D38">
      <w:pPr>
        <w:pStyle w:val="6"/>
      </w:pPr>
      <w:r w:rsidRPr="008944DB">
        <w:rPr>
          <w:rFonts w:hint="eastAsia"/>
        </w:rPr>
        <w:t>對</w:t>
      </w:r>
      <w:r w:rsidR="00B20D38" w:rsidRPr="008944DB">
        <w:rPr>
          <w:rFonts w:hint="eastAsia"/>
        </w:rPr>
        <w:t>烏坵燈塔策進作為</w:t>
      </w:r>
      <w:r w:rsidRPr="008944DB">
        <w:rPr>
          <w:rFonts w:hint="eastAsia"/>
        </w:rPr>
        <w:t>建議</w:t>
      </w:r>
      <w:r w:rsidR="00B20D38" w:rsidRPr="008944DB">
        <w:rPr>
          <w:rFonts w:hint="eastAsia"/>
        </w:rPr>
        <w:t>：</w:t>
      </w:r>
    </w:p>
    <w:p w:rsidR="00B20D38" w:rsidRPr="008944DB" w:rsidRDefault="00B20D38" w:rsidP="00B20D38">
      <w:pPr>
        <w:pStyle w:val="7"/>
      </w:pPr>
      <w:r w:rsidRPr="008944DB">
        <w:rPr>
          <w:rFonts w:hint="eastAsia"/>
        </w:rPr>
        <w:t>在我國已列級的文化資產燈塔中，烏坵嶼燈塔由助航價值擴延到軍事意義之角色演變，為軍方使用及熄燈最久之燈塔，具特殊的時代歷史價值。</w:t>
      </w:r>
    </w:p>
    <w:p w:rsidR="00B20D38" w:rsidRPr="008944DB" w:rsidRDefault="00B20D38" w:rsidP="00B20D38">
      <w:pPr>
        <w:pStyle w:val="7"/>
      </w:pPr>
      <w:r w:rsidRPr="008944DB">
        <w:rPr>
          <w:rFonts w:hint="eastAsia"/>
        </w:rPr>
        <w:t>燈塔歷經戰事摧殘，已不是原建形貌，為文化資產維護保存，該部航港局啟動古蹟修復及再利用計畫，依照文資法相關規定，整建燈塔，依原貌意象，裝置現代燈器發光。</w:t>
      </w:r>
    </w:p>
    <w:p w:rsidR="00B20D38" w:rsidRPr="008944DB" w:rsidRDefault="00B20D38" w:rsidP="00B20D38">
      <w:pPr>
        <w:pStyle w:val="6"/>
      </w:pPr>
      <w:r w:rsidRPr="008944DB">
        <w:rPr>
          <w:rFonts w:hint="eastAsia"/>
        </w:rPr>
        <w:t>將烏坵燈塔規劃為有形文化資產保存，俾提升整體(含未來觀光)價值具體建議：</w:t>
      </w:r>
    </w:p>
    <w:p w:rsidR="00CA6FEE" w:rsidRPr="008944DB" w:rsidRDefault="00CA6FEE" w:rsidP="00CA6FEE">
      <w:pPr>
        <w:pStyle w:val="7"/>
      </w:pPr>
      <w:r w:rsidRPr="008944DB">
        <w:rPr>
          <w:rFonts w:hint="eastAsia"/>
        </w:rPr>
        <w:t>為提升烏坵嶼燈塔有形無形資產價值，經該部航港局積極與國防部協商，106年7月23日完成熄燈超過1甲子烏坵嶼燈塔復燈，並與文化部攜手合作107年2月升格國定古蹟，未來持續依文資法規定，以修舊如舊設計理念朝原貌修復，蒐集文獻史料系統整理，提升整體文化資產價值。</w:t>
      </w:r>
    </w:p>
    <w:p w:rsidR="00CA6FEE" w:rsidRPr="008944DB" w:rsidRDefault="00CA6FEE" w:rsidP="00CA6FEE">
      <w:pPr>
        <w:pStyle w:val="7"/>
      </w:pPr>
      <w:r w:rsidRPr="008944DB">
        <w:rPr>
          <w:rFonts w:hint="eastAsia"/>
        </w:rPr>
        <w:t>交通部觀光局將配合交通部航港局推動燈塔觀光政策，於觀光資訊網建置「臺灣燈塔」資訊，提供遊客參考。</w:t>
      </w:r>
    </w:p>
    <w:p w:rsidR="00DD149F" w:rsidRPr="008944DB" w:rsidRDefault="00CA6FEE" w:rsidP="00CA6FEE">
      <w:pPr>
        <w:pStyle w:val="7"/>
      </w:pPr>
      <w:r w:rsidRPr="008944DB">
        <w:rPr>
          <w:rFonts w:hint="eastAsia"/>
        </w:rPr>
        <w:t>烏坵燈塔未來如經交通部航港局同意開</w:t>
      </w:r>
      <w:r w:rsidRPr="008944DB">
        <w:rPr>
          <w:rFonts w:hint="eastAsia"/>
        </w:rPr>
        <w:lastRenderedPageBreak/>
        <w:t>放及規劃遊程，觀光局將輔導金門縣政府推動燈塔觀光行銷活動，如觀光局與交通部航港局合作輔導臺中市政府辦理「高美燈塔臺中GO美」活動、彰化縣政府辦理「芳苑燈塔開放觀光典禮與燈塔圖片展覽」活動等模式，以強化燈塔觀光行銷，並促進地方觀光產業發展。</w:t>
      </w:r>
    </w:p>
    <w:p w:rsidR="00B20D38" w:rsidRPr="008944DB" w:rsidRDefault="00B20D38" w:rsidP="00B20D38">
      <w:pPr>
        <w:pStyle w:val="5"/>
      </w:pPr>
      <w:r w:rsidRPr="008944DB">
        <w:rPr>
          <w:rFonts w:hint="eastAsia"/>
        </w:rPr>
        <w:t>文化部表示：</w:t>
      </w:r>
    </w:p>
    <w:p w:rsidR="002D36A2" w:rsidRPr="008944DB" w:rsidRDefault="002D36A2" w:rsidP="002D36A2">
      <w:pPr>
        <w:pStyle w:val="6"/>
      </w:pPr>
      <w:r w:rsidRPr="008944DB">
        <w:rPr>
          <w:rFonts w:hint="eastAsia"/>
        </w:rPr>
        <w:t>金門縣「烏坵燈塔」業經該部公告指定為國定古蹟部</w:t>
      </w:r>
      <w:r w:rsidR="005D6BDD" w:rsidRPr="008944DB">
        <w:rPr>
          <w:rFonts w:hint="eastAsia"/>
        </w:rPr>
        <w:t>分</w:t>
      </w:r>
      <w:r w:rsidRPr="008944DB">
        <w:rPr>
          <w:rFonts w:hint="eastAsia"/>
        </w:rPr>
        <w:t>：</w:t>
      </w:r>
    </w:p>
    <w:p w:rsidR="002D36A2" w:rsidRPr="008944DB" w:rsidRDefault="002D36A2" w:rsidP="002D36A2">
      <w:pPr>
        <w:pStyle w:val="7"/>
      </w:pPr>
      <w:r w:rsidRPr="008944DB">
        <w:rPr>
          <w:rFonts w:hint="eastAsia"/>
        </w:rPr>
        <w:t>烏坵燈塔前經金門縣政府指定為縣定古蹟，其為清代臺灣海峽近代化燈塔的代表，係中華民國臺灣地區福建沿海四座十九世紀燈塔之一，其屬已指定之古蹟中較具重要、保存完整並為清代臺灣海峽近代化燈塔之典範。爰該部於107年2月12日公告指定金門縣「烏坵燈塔」為國定古蹟，古蹟本體為烏坵燈塔及挪威籍守塔人之墓；古蹟所定著土地範圍為金門縣烏坵鄉大坵段79地號土地，管理單位為交通部航港局。</w:t>
      </w:r>
    </w:p>
    <w:p w:rsidR="002D36A2" w:rsidRPr="008944DB" w:rsidRDefault="002D36A2" w:rsidP="002D36A2">
      <w:pPr>
        <w:pStyle w:val="7"/>
      </w:pPr>
      <w:r w:rsidRPr="008944DB">
        <w:rPr>
          <w:rFonts w:hint="eastAsia"/>
        </w:rPr>
        <w:t>依文資法第16條規定：「主管機關應建立古蹟、歷史建築、紀念建築及聚落建築群之調查、研究、保存、維護、修復及再利用之完整個案資料。」，爰該部文資局106年度補助交通部航港局辦理「烏坵燈塔、彭佳嶼燈塔、目斗嶼燈塔修復再利用計畫及規劃設計」案，以利古蹟修復再利用與相關設施列冊建檔。</w:t>
      </w:r>
    </w:p>
    <w:p w:rsidR="002D36A2" w:rsidRPr="008944DB" w:rsidRDefault="002D36A2" w:rsidP="002D36A2">
      <w:pPr>
        <w:pStyle w:val="7"/>
      </w:pPr>
      <w:r w:rsidRPr="008944DB">
        <w:rPr>
          <w:rFonts w:hint="eastAsia"/>
        </w:rPr>
        <w:t>上述案件有關烏坵燈塔之調查研究及修</w:t>
      </w:r>
      <w:r w:rsidRPr="008944DB">
        <w:rPr>
          <w:rFonts w:hint="eastAsia"/>
        </w:rPr>
        <w:lastRenderedPageBreak/>
        <w:t>復再利用計畫，業經該部第6屆「古蹟歷史建築紀念建築審議會」第17次會議審議通過。後續交通部航港局將依據所提之修復計畫及再利用原則辦理。至於「烏坵燈塔」未來再利用將規劃為展示空間，以軍事地景與燈塔生活特殊氛圍為主軸，透過數位影像為基礎，展示烏坵燈塔的相關器物，落實古蹟保存及維護機制。</w:t>
      </w:r>
    </w:p>
    <w:p w:rsidR="00B20D38" w:rsidRPr="008944DB" w:rsidRDefault="002D36A2" w:rsidP="002D36A2">
      <w:pPr>
        <w:pStyle w:val="6"/>
      </w:pPr>
      <w:r w:rsidRPr="008944DB">
        <w:rPr>
          <w:rFonts w:hint="eastAsia"/>
        </w:rPr>
        <w:t>經查詢，金門縣烏坵鄉之1號井、2號井、龍爪井、雙玉井、壁巍井、媽祖廟、反共救國軍遺跡目前尚無文化資產身分，金門縣政府尚未列冊追蹤及進行文化資產審議。該部後續將依行政程序法第165條函請金門縣政府就上述標的進行文化資產價值評估，倘具文化資產價值，將請該府啟動相關文化資產審議程序。</w:t>
      </w:r>
    </w:p>
    <w:p w:rsidR="003975FD" w:rsidRPr="008944DB" w:rsidRDefault="003975FD" w:rsidP="003975FD">
      <w:pPr>
        <w:pStyle w:val="6"/>
      </w:pPr>
      <w:r w:rsidRPr="008944DB">
        <w:rPr>
          <w:rFonts w:hint="eastAsia"/>
        </w:rPr>
        <w:t>有關將烏坵燈塔及島上其他文化遺跡規劃為有形文化資產保存，俾提升整體(含未來觀光)價值之具體建議：為呈現烏坵燈塔之歷史背景及當地現況，該部文資局於107年5月8日核定補助金門縣文化局辦理「國定古蹟烏坵燈塔影像紀錄暨史料出版計畫-第一期」案，該計畫後續將出版烏坵燈塔史料書籍、完成烏坵燈塔影像紀錄片以及辦理烏坵燈塔影像相關展覽，透過影像紀錄及書籍重現歷史記憶，喚醒國民對烏坵當地文化歷史及其海事價值的重視。</w:t>
      </w:r>
    </w:p>
    <w:p w:rsidR="003975FD" w:rsidRPr="008944DB" w:rsidRDefault="003975FD" w:rsidP="003975FD">
      <w:pPr>
        <w:pStyle w:val="6"/>
      </w:pPr>
      <w:r w:rsidRPr="008944DB">
        <w:rPr>
          <w:rFonts w:hint="eastAsia"/>
        </w:rPr>
        <w:t>金門縣國定古蹟「烏坵燈塔」位屬要塞堡壘地帶法管制範圍，該部將持續與相關權責單位國防部、金門縣政府等溝通協調，以達到</w:t>
      </w:r>
      <w:r w:rsidRPr="008944DB">
        <w:rPr>
          <w:rFonts w:hint="eastAsia"/>
        </w:rPr>
        <w:lastRenderedPageBreak/>
        <w:t>文化資產保存與活化目標。</w:t>
      </w:r>
    </w:p>
    <w:p w:rsidR="00D25D1C" w:rsidRPr="008944DB" w:rsidRDefault="005F4E85" w:rsidP="005F4E85">
      <w:pPr>
        <w:pStyle w:val="4"/>
      </w:pPr>
      <w:r w:rsidRPr="008944DB">
        <w:rPr>
          <w:rFonts w:hAnsi="標楷體" w:hint="eastAsia"/>
        </w:rPr>
        <w:t>相關單位</w:t>
      </w:r>
      <w:r w:rsidRPr="008944DB">
        <w:rPr>
          <w:rFonts w:hAnsi="標楷體" w:hint="eastAsia"/>
          <w:szCs w:val="32"/>
        </w:rPr>
        <w:t>對有關議題</w:t>
      </w:r>
      <w:r w:rsidRPr="008944DB">
        <w:rPr>
          <w:rFonts w:hAnsi="標楷體" w:hint="eastAsia"/>
        </w:rPr>
        <w:t>之說明摘要一覽表</w:t>
      </w:r>
      <w:r w:rsidRPr="008944DB">
        <w:rPr>
          <w:rFonts w:hint="eastAsia"/>
        </w:rPr>
        <w:t>如附表。</w:t>
      </w:r>
    </w:p>
    <w:p w:rsidR="00D25D1C" w:rsidRDefault="008F78F6" w:rsidP="009D330E">
      <w:pPr>
        <w:pStyle w:val="3"/>
        <w:rPr>
          <w:rFonts w:hAnsi="標楷體"/>
          <w:kern w:val="0"/>
          <w:szCs w:val="32"/>
        </w:rPr>
      </w:pPr>
      <w:r w:rsidRPr="008944DB">
        <w:rPr>
          <w:rFonts w:hAnsi="標楷體" w:hint="eastAsia"/>
        </w:rPr>
        <w:t>綜上論述</w:t>
      </w:r>
      <w:r w:rsidR="00D25D1C" w:rsidRPr="008944DB">
        <w:rPr>
          <w:rFonts w:hAnsi="標楷體" w:hint="eastAsia"/>
        </w:rPr>
        <w:t>，</w:t>
      </w:r>
      <w:r w:rsidR="00C77056" w:rsidRPr="008944DB">
        <w:rPr>
          <w:rFonts w:hAnsi="標楷體" w:hint="eastAsia"/>
        </w:rPr>
        <w:t>為兼顧國家安全、改善當地生活品質及增進居民福利，</w:t>
      </w:r>
      <w:r w:rsidR="0099109B" w:rsidRPr="008944DB">
        <w:rPr>
          <w:rFonts w:hAnsi="標楷體" w:hint="eastAsia"/>
        </w:rPr>
        <w:t>行政院允應</w:t>
      </w:r>
      <w:r w:rsidR="007F09CC" w:rsidRPr="008944DB">
        <w:rPr>
          <w:rFonts w:hAnsi="標楷體"/>
        </w:rPr>
        <w:t>因應烏坵鄉現況發展及當地民意趨向</w:t>
      </w:r>
      <w:r w:rsidR="007F09CC" w:rsidRPr="008944DB">
        <w:rPr>
          <w:rFonts w:hAnsi="標楷體" w:hint="eastAsia"/>
        </w:rPr>
        <w:t>，</w:t>
      </w:r>
      <w:r w:rsidR="0099109B" w:rsidRPr="008944DB">
        <w:rPr>
          <w:rFonts w:hAnsi="標楷體" w:hint="eastAsia"/>
        </w:rPr>
        <w:t>督同相關主管機關加強烏坵之民生、文化建設，</w:t>
      </w:r>
      <w:r w:rsidR="009237F6" w:rsidRPr="008944DB">
        <w:rPr>
          <w:rFonts w:hAnsi="標楷體" w:hint="eastAsia"/>
        </w:rPr>
        <w:t>諸如：</w:t>
      </w:r>
      <w:r w:rsidR="009237F6" w:rsidRPr="008944DB">
        <w:rPr>
          <w:rFonts w:hAnsi="標楷體" w:hint="eastAsia"/>
          <w:szCs w:val="32"/>
        </w:rPr>
        <w:t>「改善電力設施」、「民生用水運輸」、</w:t>
      </w:r>
      <w:r w:rsidR="009237F6" w:rsidRPr="008944DB">
        <w:rPr>
          <w:rFonts w:hAnsi="標楷體" w:hint="eastAsia"/>
          <w:kern w:val="0"/>
          <w:szCs w:val="32"/>
        </w:rPr>
        <w:t>「設置小型海淡機組」</w:t>
      </w:r>
      <w:r w:rsidR="009D330E" w:rsidRPr="008944DB">
        <w:rPr>
          <w:rFonts w:hAnsi="標楷體" w:hint="eastAsia"/>
          <w:kern w:val="0"/>
          <w:szCs w:val="32"/>
        </w:rPr>
        <w:t>、「醫療資源」</w:t>
      </w:r>
      <w:r w:rsidR="009237F6" w:rsidRPr="008944DB">
        <w:rPr>
          <w:rFonts w:hAnsi="標楷體" w:hint="eastAsia"/>
          <w:szCs w:val="32"/>
        </w:rPr>
        <w:t>以及「烏</w:t>
      </w:r>
      <w:r w:rsidR="009237F6" w:rsidRPr="008944DB">
        <w:rPr>
          <w:rFonts w:hAnsi="標楷體" w:hint="eastAsia"/>
          <w:kern w:val="0"/>
          <w:szCs w:val="32"/>
        </w:rPr>
        <w:t>坵燈塔、反攻復國軍等文化資產之保存」，甚如「要塞保壘管制之必要性」</w:t>
      </w:r>
      <w:r w:rsidR="00C77056" w:rsidRPr="008944DB">
        <w:rPr>
          <w:rFonts w:hAnsi="標楷體" w:hint="eastAsia"/>
          <w:kern w:val="0"/>
          <w:szCs w:val="32"/>
        </w:rPr>
        <w:t>及「定位與體制」</w:t>
      </w:r>
      <w:r w:rsidR="009237F6" w:rsidRPr="008944DB">
        <w:rPr>
          <w:rFonts w:hAnsi="標楷體"/>
          <w:kern w:val="0"/>
          <w:szCs w:val="32"/>
        </w:rPr>
        <w:t>……</w:t>
      </w:r>
      <w:r w:rsidR="009237F6" w:rsidRPr="008944DB">
        <w:rPr>
          <w:rFonts w:hAnsi="標楷體" w:hint="eastAsia"/>
          <w:kern w:val="0"/>
          <w:szCs w:val="32"/>
        </w:rPr>
        <w:t>等，</w:t>
      </w:r>
      <w:r w:rsidR="005F4E85" w:rsidRPr="008944DB">
        <w:rPr>
          <w:rFonts w:hAnsi="標楷體" w:hint="eastAsia"/>
          <w:kern w:val="0"/>
          <w:szCs w:val="32"/>
        </w:rPr>
        <w:t>尤其對於有形之文化資產保存、史蹟呈現需積極辦理，以維護居民之生活條件及歷史感情記憶</w:t>
      </w:r>
      <w:r w:rsidR="00D25D1C" w:rsidRPr="008944DB">
        <w:rPr>
          <w:rFonts w:hAnsi="標楷體" w:hint="eastAsia"/>
          <w:kern w:val="0"/>
          <w:szCs w:val="32"/>
        </w:rPr>
        <w:t>。</w:t>
      </w:r>
      <w:bookmarkEnd w:id="10"/>
    </w:p>
    <w:p w:rsidR="00F050BE" w:rsidRDefault="00F050BE" w:rsidP="00F050BE">
      <w:pPr>
        <w:pStyle w:val="aa"/>
        <w:spacing w:beforeLines="150" w:before="685" w:after="0"/>
        <w:ind w:leftChars="1100" w:left="3742"/>
        <w:rPr>
          <w:b w:val="0"/>
          <w:bCs/>
          <w:snapToGrid/>
          <w:spacing w:val="12"/>
          <w:kern w:val="0"/>
          <w:sz w:val="40"/>
        </w:rPr>
      </w:pPr>
    </w:p>
    <w:p w:rsidR="00F050BE" w:rsidRDefault="00F050BE" w:rsidP="00F050BE">
      <w:pPr>
        <w:pStyle w:val="aa"/>
        <w:spacing w:beforeLines="150" w:before="685" w:after="0"/>
        <w:ind w:leftChars="1100" w:left="3742"/>
        <w:rPr>
          <w:b w:val="0"/>
          <w:bCs/>
          <w:snapToGrid/>
          <w:spacing w:val="12"/>
          <w:kern w:val="0"/>
          <w:sz w:val="40"/>
        </w:rPr>
      </w:pPr>
      <w:r>
        <w:rPr>
          <w:rFonts w:hint="eastAsia"/>
          <w:b w:val="0"/>
          <w:bCs/>
          <w:snapToGrid/>
          <w:spacing w:val="12"/>
          <w:kern w:val="0"/>
          <w:sz w:val="40"/>
        </w:rPr>
        <w:t>調查委員：</w:t>
      </w:r>
      <w:r w:rsidRPr="00F050BE">
        <w:rPr>
          <w:rFonts w:hint="eastAsia"/>
          <w:b w:val="0"/>
          <w:bCs/>
          <w:snapToGrid/>
          <w:spacing w:val="12"/>
          <w:kern w:val="0"/>
          <w:sz w:val="40"/>
        </w:rPr>
        <w:t>王幼玲</w:t>
      </w:r>
    </w:p>
    <w:p w:rsidR="00F050BE" w:rsidRDefault="00F050BE" w:rsidP="00F050BE">
      <w:pPr>
        <w:pStyle w:val="aa"/>
        <w:spacing w:before="0" w:after="0"/>
        <w:ind w:leftChars="1750" w:left="5953"/>
        <w:rPr>
          <w:b w:val="0"/>
          <w:bCs/>
          <w:snapToGrid/>
          <w:spacing w:val="12"/>
          <w:kern w:val="0"/>
          <w:sz w:val="40"/>
        </w:rPr>
      </w:pPr>
      <w:r w:rsidRPr="00F050BE">
        <w:rPr>
          <w:rFonts w:hint="eastAsia"/>
          <w:b w:val="0"/>
          <w:bCs/>
          <w:snapToGrid/>
          <w:spacing w:val="12"/>
          <w:kern w:val="0"/>
          <w:sz w:val="40"/>
        </w:rPr>
        <w:t>張武修</w:t>
      </w:r>
    </w:p>
    <w:p w:rsidR="00F050BE" w:rsidRPr="00F050BE" w:rsidRDefault="00F050BE" w:rsidP="00F050BE">
      <w:pPr>
        <w:pStyle w:val="aa"/>
        <w:spacing w:before="0" w:after="0"/>
        <w:ind w:leftChars="1750" w:left="5953"/>
        <w:rPr>
          <w:rFonts w:hint="eastAsia"/>
          <w:b w:val="0"/>
          <w:bCs/>
          <w:snapToGrid/>
          <w:spacing w:val="12"/>
          <w:kern w:val="0"/>
          <w:sz w:val="40"/>
        </w:rPr>
      </w:pPr>
      <w:r w:rsidRPr="00F050BE">
        <w:rPr>
          <w:rFonts w:hint="eastAsia"/>
          <w:b w:val="0"/>
          <w:bCs/>
          <w:snapToGrid/>
          <w:spacing w:val="12"/>
          <w:kern w:val="0"/>
          <w:sz w:val="40"/>
        </w:rPr>
        <w:t>蔡崇義</w:t>
      </w:r>
      <w:bookmarkStart w:id="35" w:name="_GoBack"/>
      <w:bookmarkEnd w:id="35"/>
    </w:p>
    <w:sectPr w:rsidR="00F050BE" w:rsidRPr="00F050BE"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1C" w:rsidRDefault="00322E1C">
      <w:r>
        <w:separator/>
      </w:r>
    </w:p>
  </w:endnote>
  <w:endnote w:type="continuationSeparator" w:id="0">
    <w:p w:rsidR="00322E1C" w:rsidRDefault="0032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DA1" w:rsidRDefault="00E81DA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050BE">
      <w:rPr>
        <w:rStyle w:val="ac"/>
        <w:noProof/>
        <w:sz w:val="24"/>
      </w:rPr>
      <w:t>30</w:t>
    </w:r>
    <w:r>
      <w:rPr>
        <w:rStyle w:val="ac"/>
        <w:sz w:val="24"/>
      </w:rPr>
      <w:fldChar w:fldCharType="end"/>
    </w:r>
  </w:p>
  <w:p w:rsidR="00E81DA1" w:rsidRDefault="00E81DA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1C" w:rsidRDefault="00322E1C">
      <w:r>
        <w:separator/>
      </w:r>
    </w:p>
  </w:footnote>
  <w:footnote w:type="continuationSeparator" w:id="0">
    <w:p w:rsidR="00322E1C" w:rsidRDefault="00322E1C">
      <w:r>
        <w:continuationSeparator/>
      </w:r>
    </w:p>
  </w:footnote>
  <w:footnote w:id="1">
    <w:p w:rsidR="00E81DA1" w:rsidRDefault="00E81DA1" w:rsidP="00B20D38">
      <w:pPr>
        <w:pStyle w:val="afc"/>
        <w:ind w:left="264" w:hangingChars="120" w:hanging="264"/>
      </w:pPr>
      <w:r>
        <w:rPr>
          <w:rStyle w:val="afe"/>
        </w:rPr>
        <w:footnoteRef/>
      </w:r>
      <w:r>
        <w:rPr>
          <w:rFonts w:ascii="標楷體" w:eastAsia="標楷體" w:hAnsi="標楷體" w:cs="Times New Roman" w:hint="eastAsia"/>
          <w:color w:val="000000"/>
          <w:sz w:val="24"/>
          <w:szCs w:val="24"/>
        </w:rPr>
        <w:t xml:space="preserve"> </w:t>
      </w:r>
      <w:r w:rsidRPr="00264E22">
        <w:rPr>
          <w:rFonts w:ascii="標楷體" w:eastAsia="標楷體" w:hAnsi="標楷體" w:cs="Times New Roman" w:hint="eastAsia"/>
          <w:color w:val="000000"/>
          <w:sz w:val="24"/>
          <w:szCs w:val="24"/>
        </w:rPr>
        <w:t>國防部101年2月1日國政綜合字第1010001302號令頒；103年2月7日國政綜合字第1030001650號令修頒。</w:t>
      </w:r>
    </w:p>
  </w:footnote>
  <w:footnote w:id="2">
    <w:p w:rsidR="00E81DA1" w:rsidRPr="00C117C7" w:rsidRDefault="00E81DA1" w:rsidP="00CD0C7E">
      <w:pPr>
        <w:pStyle w:val="afc"/>
        <w:rPr>
          <w:rFonts w:ascii="標楷體" w:eastAsia="標楷體" w:hAnsi="標楷體"/>
        </w:rPr>
      </w:pPr>
      <w:r w:rsidRPr="00C117C7">
        <w:rPr>
          <w:rStyle w:val="afe"/>
          <w:rFonts w:ascii="標楷體" w:eastAsia="標楷體" w:hAnsi="標楷體"/>
        </w:rPr>
        <w:footnoteRef/>
      </w:r>
      <w:r w:rsidRPr="00C117C7">
        <w:rPr>
          <w:rFonts w:ascii="標楷體" w:eastAsia="標楷體" w:hAnsi="標楷體"/>
        </w:rPr>
        <w:t xml:space="preserve"> </w:t>
      </w:r>
      <w:r w:rsidRPr="00C117C7">
        <w:rPr>
          <w:rFonts w:ascii="標楷體" w:eastAsia="標楷體" w:hAnsi="標楷體" w:hint="eastAsia"/>
        </w:rPr>
        <w:t>登</w:t>
      </w:r>
      <w:r>
        <w:rPr>
          <w:rFonts w:ascii="標楷體" w:eastAsia="標楷體" w:hAnsi="標楷體" w:hint="eastAsia"/>
        </w:rPr>
        <w:t>錄基準代碼分別為：</w:t>
      </w:r>
      <w:r w:rsidRPr="00C117C7">
        <w:rPr>
          <w:rFonts w:ascii="標楷體" w:eastAsia="標楷體" w:hAnsi="標楷體" w:hint="eastAsia"/>
        </w:rPr>
        <w:t>A</w:t>
      </w:r>
      <w:r>
        <w:rPr>
          <w:rFonts w:ascii="標楷體" w:eastAsia="標楷體" w:hAnsi="標楷體" w:hint="eastAsia"/>
        </w:rPr>
        <w:t>(時空意義)</w:t>
      </w:r>
      <w:r w:rsidRPr="00C117C7">
        <w:rPr>
          <w:rFonts w:ascii="標楷體" w:eastAsia="標楷體" w:hAnsi="標楷體" w:hint="eastAsia"/>
        </w:rPr>
        <w:t>、B</w:t>
      </w:r>
      <w:r>
        <w:rPr>
          <w:rFonts w:ascii="標楷體" w:eastAsia="標楷體" w:hAnsi="標楷體" w:hint="eastAsia"/>
        </w:rPr>
        <w:t>(重要人物)</w:t>
      </w:r>
      <w:r w:rsidRPr="00C117C7">
        <w:rPr>
          <w:rFonts w:ascii="標楷體" w:eastAsia="標楷體" w:hAnsi="標楷體" w:hint="eastAsia"/>
        </w:rPr>
        <w:t>、C</w:t>
      </w:r>
      <w:r>
        <w:rPr>
          <w:rFonts w:ascii="標楷體" w:eastAsia="標楷體" w:hAnsi="標楷體" w:hint="eastAsia"/>
        </w:rPr>
        <w:t>(建築價值)</w:t>
      </w:r>
      <w:r w:rsidRPr="00C117C7">
        <w:rPr>
          <w:rFonts w:ascii="標楷體" w:eastAsia="標楷體" w:hAnsi="標楷體" w:hint="eastAsia"/>
        </w:rPr>
        <w:t>、D</w:t>
      </w:r>
      <w:r>
        <w:rPr>
          <w:rFonts w:ascii="標楷體" w:eastAsia="標楷體" w:hAnsi="標楷體" w:hint="eastAsia"/>
        </w:rPr>
        <w:t>(象徵表現)</w:t>
      </w:r>
      <w:r w:rsidRPr="00C117C7">
        <w:rPr>
          <w:rFonts w:ascii="標楷體" w:eastAsia="標楷體" w:hAnsi="標楷體" w:hint="eastAsia"/>
        </w:rPr>
        <w:t>、E</w:t>
      </w:r>
      <w:r>
        <w:rPr>
          <w:rFonts w:ascii="標楷體" w:eastAsia="標楷體" w:hAnsi="標楷體" w:hint="eastAsia"/>
        </w:rPr>
        <w:t>(再利用潛力)。</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7F1873"/>
    <w:multiLevelType w:val="hybridMultilevel"/>
    <w:tmpl w:val="5EF8A4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660093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6"/>
  </w:num>
  <w:num w:numId="5">
    <w:abstractNumId w:val="4"/>
  </w:num>
  <w:num w:numId="6">
    <w:abstractNumId w:val="7"/>
  </w:num>
  <w:num w:numId="7">
    <w:abstractNumId w:val="2"/>
  </w:num>
  <w:num w:numId="8">
    <w:abstractNumId w:val="8"/>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lvlOverride w:ilvl="0">
      <w:startOverride w:val="6"/>
    </w:lvlOverride>
    <w:lvlOverride w:ilvl="1">
      <w:startOverride w:val="9"/>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4EC"/>
    <w:rsid w:val="000060FD"/>
    <w:rsid w:val="000064C8"/>
    <w:rsid w:val="00006961"/>
    <w:rsid w:val="000112BF"/>
    <w:rsid w:val="00012233"/>
    <w:rsid w:val="00012412"/>
    <w:rsid w:val="00012CA5"/>
    <w:rsid w:val="0001407D"/>
    <w:rsid w:val="0001562A"/>
    <w:rsid w:val="00017318"/>
    <w:rsid w:val="000246F7"/>
    <w:rsid w:val="00024CB2"/>
    <w:rsid w:val="00024FB7"/>
    <w:rsid w:val="00030EC6"/>
    <w:rsid w:val="0003114D"/>
    <w:rsid w:val="00036D76"/>
    <w:rsid w:val="00057F32"/>
    <w:rsid w:val="00060056"/>
    <w:rsid w:val="00062A25"/>
    <w:rsid w:val="00070A57"/>
    <w:rsid w:val="00073CB5"/>
    <w:rsid w:val="0007425C"/>
    <w:rsid w:val="00077553"/>
    <w:rsid w:val="00080EB8"/>
    <w:rsid w:val="00083933"/>
    <w:rsid w:val="000851A2"/>
    <w:rsid w:val="00086B0B"/>
    <w:rsid w:val="00091DB6"/>
    <w:rsid w:val="0009352E"/>
    <w:rsid w:val="00096B96"/>
    <w:rsid w:val="000A2F3F"/>
    <w:rsid w:val="000A34A6"/>
    <w:rsid w:val="000A4709"/>
    <w:rsid w:val="000B02BE"/>
    <w:rsid w:val="000B0B4A"/>
    <w:rsid w:val="000B279A"/>
    <w:rsid w:val="000B61D2"/>
    <w:rsid w:val="000B70A7"/>
    <w:rsid w:val="000B71A8"/>
    <w:rsid w:val="000B73DD"/>
    <w:rsid w:val="000C495F"/>
    <w:rsid w:val="000C5973"/>
    <w:rsid w:val="000E21A5"/>
    <w:rsid w:val="000E223C"/>
    <w:rsid w:val="000E5ABF"/>
    <w:rsid w:val="000E6431"/>
    <w:rsid w:val="000F04AF"/>
    <w:rsid w:val="000F109B"/>
    <w:rsid w:val="000F21A5"/>
    <w:rsid w:val="000F5AAE"/>
    <w:rsid w:val="000F6889"/>
    <w:rsid w:val="000F73CE"/>
    <w:rsid w:val="00102B9F"/>
    <w:rsid w:val="001039B3"/>
    <w:rsid w:val="00112637"/>
    <w:rsid w:val="00112ABC"/>
    <w:rsid w:val="0012001E"/>
    <w:rsid w:val="001206C1"/>
    <w:rsid w:val="00120E3F"/>
    <w:rsid w:val="0012147D"/>
    <w:rsid w:val="00126A55"/>
    <w:rsid w:val="00133F08"/>
    <w:rsid w:val="001345E6"/>
    <w:rsid w:val="001378B0"/>
    <w:rsid w:val="00142E00"/>
    <w:rsid w:val="00152793"/>
    <w:rsid w:val="00153B7E"/>
    <w:rsid w:val="001545A9"/>
    <w:rsid w:val="001637C7"/>
    <w:rsid w:val="00164200"/>
    <w:rsid w:val="0016480E"/>
    <w:rsid w:val="00174297"/>
    <w:rsid w:val="00180E06"/>
    <w:rsid w:val="001817B3"/>
    <w:rsid w:val="00183014"/>
    <w:rsid w:val="00183271"/>
    <w:rsid w:val="00193202"/>
    <w:rsid w:val="001959C2"/>
    <w:rsid w:val="001A51E3"/>
    <w:rsid w:val="001A7968"/>
    <w:rsid w:val="001B023E"/>
    <w:rsid w:val="001B2E98"/>
    <w:rsid w:val="001B3483"/>
    <w:rsid w:val="001B3C1E"/>
    <w:rsid w:val="001B4494"/>
    <w:rsid w:val="001C0D8B"/>
    <w:rsid w:val="001C0DA8"/>
    <w:rsid w:val="001D2295"/>
    <w:rsid w:val="001D4AD7"/>
    <w:rsid w:val="001E0A13"/>
    <w:rsid w:val="001E0D8A"/>
    <w:rsid w:val="001E67BA"/>
    <w:rsid w:val="001E74C2"/>
    <w:rsid w:val="001E7D38"/>
    <w:rsid w:val="001F4F82"/>
    <w:rsid w:val="001F5A48"/>
    <w:rsid w:val="001F6260"/>
    <w:rsid w:val="00200007"/>
    <w:rsid w:val="00201EF0"/>
    <w:rsid w:val="002030A5"/>
    <w:rsid w:val="00203131"/>
    <w:rsid w:val="00205ACE"/>
    <w:rsid w:val="00212E88"/>
    <w:rsid w:val="00213C9C"/>
    <w:rsid w:val="00216219"/>
    <w:rsid w:val="0022009E"/>
    <w:rsid w:val="00223241"/>
    <w:rsid w:val="0022425C"/>
    <w:rsid w:val="002246DE"/>
    <w:rsid w:val="0022515F"/>
    <w:rsid w:val="002279D4"/>
    <w:rsid w:val="00233A15"/>
    <w:rsid w:val="00237311"/>
    <w:rsid w:val="00241219"/>
    <w:rsid w:val="00242CC2"/>
    <w:rsid w:val="00252BC4"/>
    <w:rsid w:val="00254014"/>
    <w:rsid w:val="00254B39"/>
    <w:rsid w:val="0026504D"/>
    <w:rsid w:val="00266630"/>
    <w:rsid w:val="0027075A"/>
    <w:rsid w:val="00272995"/>
    <w:rsid w:val="00273A2F"/>
    <w:rsid w:val="00280986"/>
    <w:rsid w:val="002817FC"/>
    <w:rsid w:val="00281ECE"/>
    <w:rsid w:val="002831C7"/>
    <w:rsid w:val="002833A9"/>
    <w:rsid w:val="002840C6"/>
    <w:rsid w:val="002859D7"/>
    <w:rsid w:val="00294451"/>
    <w:rsid w:val="002949D6"/>
    <w:rsid w:val="00295174"/>
    <w:rsid w:val="00296172"/>
    <w:rsid w:val="00296B92"/>
    <w:rsid w:val="002A2C22"/>
    <w:rsid w:val="002A3800"/>
    <w:rsid w:val="002B02EB"/>
    <w:rsid w:val="002B2952"/>
    <w:rsid w:val="002C0602"/>
    <w:rsid w:val="002C39B4"/>
    <w:rsid w:val="002D36A2"/>
    <w:rsid w:val="002D48F9"/>
    <w:rsid w:val="002D5C16"/>
    <w:rsid w:val="002D5D87"/>
    <w:rsid w:val="002E325F"/>
    <w:rsid w:val="002F2476"/>
    <w:rsid w:val="002F3DFF"/>
    <w:rsid w:val="002F5E05"/>
    <w:rsid w:val="002F7E7B"/>
    <w:rsid w:val="00303645"/>
    <w:rsid w:val="00307A76"/>
    <w:rsid w:val="00315A16"/>
    <w:rsid w:val="00317053"/>
    <w:rsid w:val="0032109C"/>
    <w:rsid w:val="00322B45"/>
    <w:rsid w:val="00322E1C"/>
    <w:rsid w:val="00323809"/>
    <w:rsid w:val="00323D41"/>
    <w:rsid w:val="00325414"/>
    <w:rsid w:val="003261DA"/>
    <w:rsid w:val="00326893"/>
    <w:rsid w:val="003302F1"/>
    <w:rsid w:val="003303D6"/>
    <w:rsid w:val="003345C7"/>
    <w:rsid w:val="0034470E"/>
    <w:rsid w:val="00346911"/>
    <w:rsid w:val="003505C8"/>
    <w:rsid w:val="00352DB0"/>
    <w:rsid w:val="00361063"/>
    <w:rsid w:val="00361358"/>
    <w:rsid w:val="0036209E"/>
    <w:rsid w:val="00365555"/>
    <w:rsid w:val="0037094A"/>
    <w:rsid w:val="003719C2"/>
    <w:rsid w:val="00371ED3"/>
    <w:rsid w:val="00372006"/>
    <w:rsid w:val="00372FFC"/>
    <w:rsid w:val="00376B85"/>
    <w:rsid w:val="0037728A"/>
    <w:rsid w:val="00380B7D"/>
    <w:rsid w:val="003810C0"/>
    <w:rsid w:val="00381A99"/>
    <w:rsid w:val="003829C2"/>
    <w:rsid w:val="003830B2"/>
    <w:rsid w:val="00384724"/>
    <w:rsid w:val="003919B7"/>
    <w:rsid w:val="00391D57"/>
    <w:rsid w:val="00392292"/>
    <w:rsid w:val="00394F45"/>
    <w:rsid w:val="00395C77"/>
    <w:rsid w:val="003975FD"/>
    <w:rsid w:val="003A0E93"/>
    <w:rsid w:val="003A38D3"/>
    <w:rsid w:val="003A5927"/>
    <w:rsid w:val="003A7A23"/>
    <w:rsid w:val="003B1017"/>
    <w:rsid w:val="003B3C07"/>
    <w:rsid w:val="003B6081"/>
    <w:rsid w:val="003B6775"/>
    <w:rsid w:val="003C5FE2"/>
    <w:rsid w:val="003D05FB"/>
    <w:rsid w:val="003D1B16"/>
    <w:rsid w:val="003D45BF"/>
    <w:rsid w:val="003D508A"/>
    <w:rsid w:val="003D537F"/>
    <w:rsid w:val="003D7B75"/>
    <w:rsid w:val="003E0208"/>
    <w:rsid w:val="003E0867"/>
    <w:rsid w:val="003E49E6"/>
    <w:rsid w:val="003E4B57"/>
    <w:rsid w:val="003F0CA3"/>
    <w:rsid w:val="003F27E1"/>
    <w:rsid w:val="003F2E0D"/>
    <w:rsid w:val="003F437A"/>
    <w:rsid w:val="003F5C2B"/>
    <w:rsid w:val="00400573"/>
    <w:rsid w:val="00402240"/>
    <w:rsid w:val="004023E9"/>
    <w:rsid w:val="0040454A"/>
    <w:rsid w:val="00405F1E"/>
    <w:rsid w:val="00413F72"/>
    <w:rsid w:val="00413F83"/>
    <w:rsid w:val="0041490C"/>
    <w:rsid w:val="00416191"/>
    <w:rsid w:val="00416721"/>
    <w:rsid w:val="00421EF0"/>
    <w:rsid w:val="004224FA"/>
    <w:rsid w:val="00423D07"/>
    <w:rsid w:val="00427936"/>
    <w:rsid w:val="00435B22"/>
    <w:rsid w:val="00435E66"/>
    <w:rsid w:val="00440F42"/>
    <w:rsid w:val="00441B1B"/>
    <w:rsid w:val="0044346F"/>
    <w:rsid w:val="00453FF6"/>
    <w:rsid w:val="00457501"/>
    <w:rsid w:val="0046520A"/>
    <w:rsid w:val="004672AB"/>
    <w:rsid w:val="004714FE"/>
    <w:rsid w:val="00471D37"/>
    <w:rsid w:val="00477BAA"/>
    <w:rsid w:val="0048082B"/>
    <w:rsid w:val="00495053"/>
    <w:rsid w:val="004A1F59"/>
    <w:rsid w:val="004A29BE"/>
    <w:rsid w:val="004A3225"/>
    <w:rsid w:val="004A33EE"/>
    <w:rsid w:val="004A3AA8"/>
    <w:rsid w:val="004B13C7"/>
    <w:rsid w:val="004B778F"/>
    <w:rsid w:val="004C0609"/>
    <w:rsid w:val="004D141F"/>
    <w:rsid w:val="004D2742"/>
    <w:rsid w:val="004D3A0E"/>
    <w:rsid w:val="004D6310"/>
    <w:rsid w:val="004E0062"/>
    <w:rsid w:val="004E05A1"/>
    <w:rsid w:val="004E6D01"/>
    <w:rsid w:val="004F0DA3"/>
    <w:rsid w:val="004F472A"/>
    <w:rsid w:val="004F5E57"/>
    <w:rsid w:val="004F6710"/>
    <w:rsid w:val="00500C3E"/>
    <w:rsid w:val="00502849"/>
    <w:rsid w:val="00502C32"/>
    <w:rsid w:val="00504334"/>
    <w:rsid w:val="0050498D"/>
    <w:rsid w:val="005104D7"/>
    <w:rsid w:val="00510B9E"/>
    <w:rsid w:val="00510C44"/>
    <w:rsid w:val="00510C88"/>
    <w:rsid w:val="005137F5"/>
    <w:rsid w:val="005268E5"/>
    <w:rsid w:val="00533D24"/>
    <w:rsid w:val="00536BC2"/>
    <w:rsid w:val="005425E1"/>
    <w:rsid w:val="005427C5"/>
    <w:rsid w:val="00542CF6"/>
    <w:rsid w:val="00553C03"/>
    <w:rsid w:val="00563692"/>
    <w:rsid w:val="00563C5C"/>
    <w:rsid w:val="00571679"/>
    <w:rsid w:val="00574625"/>
    <w:rsid w:val="0057767A"/>
    <w:rsid w:val="00577C54"/>
    <w:rsid w:val="005844E7"/>
    <w:rsid w:val="005908B8"/>
    <w:rsid w:val="0059512E"/>
    <w:rsid w:val="0059577F"/>
    <w:rsid w:val="005972CC"/>
    <w:rsid w:val="005976D3"/>
    <w:rsid w:val="005A21CF"/>
    <w:rsid w:val="005A5D01"/>
    <w:rsid w:val="005A6DD2"/>
    <w:rsid w:val="005C04F7"/>
    <w:rsid w:val="005C385D"/>
    <w:rsid w:val="005D36EC"/>
    <w:rsid w:val="005D3B20"/>
    <w:rsid w:val="005D6BDD"/>
    <w:rsid w:val="005E026D"/>
    <w:rsid w:val="005E4759"/>
    <w:rsid w:val="005E5C68"/>
    <w:rsid w:val="005E65C0"/>
    <w:rsid w:val="005F0390"/>
    <w:rsid w:val="005F4E85"/>
    <w:rsid w:val="005F5949"/>
    <w:rsid w:val="005F71C1"/>
    <w:rsid w:val="00602AC2"/>
    <w:rsid w:val="00602D4E"/>
    <w:rsid w:val="006067B4"/>
    <w:rsid w:val="006072CD"/>
    <w:rsid w:val="006114F8"/>
    <w:rsid w:val="006115C7"/>
    <w:rsid w:val="00612023"/>
    <w:rsid w:val="00613515"/>
    <w:rsid w:val="00614190"/>
    <w:rsid w:val="00622A99"/>
    <w:rsid w:val="00622E67"/>
    <w:rsid w:val="00624F1F"/>
    <w:rsid w:val="00625BC8"/>
    <w:rsid w:val="00626B57"/>
    <w:rsid w:val="00626EDC"/>
    <w:rsid w:val="00632485"/>
    <w:rsid w:val="006339FF"/>
    <w:rsid w:val="00634411"/>
    <w:rsid w:val="00640868"/>
    <w:rsid w:val="00645179"/>
    <w:rsid w:val="006470EC"/>
    <w:rsid w:val="006542D6"/>
    <w:rsid w:val="006554DC"/>
    <w:rsid w:val="0065598E"/>
    <w:rsid w:val="00655AF2"/>
    <w:rsid w:val="00655BC5"/>
    <w:rsid w:val="006568BE"/>
    <w:rsid w:val="0066025D"/>
    <w:rsid w:val="00660263"/>
    <w:rsid w:val="0066091A"/>
    <w:rsid w:val="0067645E"/>
    <w:rsid w:val="006773EC"/>
    <w:rsid w:val="00680504"/>
    <w:rsid w:val="00681CD9"/>
    <w:rsid w:val="00682E48"/>
    <w:rsid w:val="00683E30"/>
    <w:rsid w:val="00687024"/>
    <w:rsid w:val="00695E22"/>
    <w:rsid w:val="006A432A"/>
    <w:rsid w:val="006B561C"/>
    <w:rsid w:val="006B7093"/>
    <w:rsid w:val="006B7417"/>
    <w:rsid w:val="006C27A3"/>
    <w:rsid w:val="006D134C"/>
    <w:rsid w:val="006D1576"/>
    <w:rsid w:val="006D3691"/>
    <w:rsid w:val="006D3EF4"/>
    <w:rsid w:val="006E5EF0"/>
    <w:rsid w:val="006E5FBE"/>
    <w:rsid w:val="006F3563"/>
    <w:rsid w:val="006F42B9"/>
    <w:rsid w:val="006F6103"/>
    <w:rsid w:val="00704E00"/>
    <w:rsid w:val="00706564"/>
    <w:rsid w:val="00713636"/>
    <w:rsid w:val="00714223"/>
    <w:rsid w:val="00717272"/>
    <w:rsid w:val="007209E7"/>
    <w:rsid w:val="00726182"/>
    <w:rsid w:val="007262B5"/>
    <w:rsid w:val="007266DA"/>
    <w:rsid w:val="00727635"/>
    <w:rsid w:val="00732329"/>
    <w:rsid w:val="007337CA"/>
    <w:rsid w:val="00734CE4"/>
    <w:rsid w:val="00735123"/>
    <w:rsid w:val="00741837"/>
    <w:rsid w:val="00744E68"/>
    <w:rsid w:val="007453E6"/>
    <w:rsid w:val="00752E0C"/>
    <w:rsid w:val="00757ADA"/>
    <w:rsid w:val="00764FBF"/>
    <w:rsid w:val="0077309D"/>
    <w:rsid w:val="007774EE"/>
    <w:rsid w:val="00781822"/>
    <w:rsid w:val="00783F21"/>
    <w:rsid w:val="0078409B"/>
    <w:rsid w:val="0078580B"/>
    <w:rsid w:val="00787159"/>
    <w:rsid w:val="0079043A"/>
    <w:rsid w:val="00791668"/>
    <w:rsid w:val="00791AA1"/>
    <w:rsid w:val="00791EF4"/>
    <w:rsid w:val="00796323"/>
    <w:rsid w:val="007A3793"/>
    <w:rsid w:val="007B3892"/>
    <w:rsid w:val="007B46EE"/>
    <w:rsid w:val="007B54F2"/>
    <w:rsid w:val="007C1BA2"/>
    <w:rsid w:val="007C21F4"/>
    <w:rsid w:val="007C2B48"/>
    <w:rsid w:val="007D20E9"/>
    <w:rsid w:val="007D7881"/>
    <w:rsid w:val="007D7E3A"/>
    <w:rsid w:val="007E0E05"/>
    <w:rsid w:val="007E0E10"/>
    <w:rsid w:val="007E1811"/>
    <w:rsid w:val="007E4768"/>
    <w:rsid w:val="007E777B"/>
    <w:rsid w:val="007F09CC"/>
    <w:rsid w:val="007F2070"/>
    <w:rsid w:val="0080505B"/>
    <w:rsid w:val="008053F5"/>
    <w:rsid w:val="00807AF7"/>
    <w:rsid w:val="00810198"/>
    <w:rsid w:val="00813CCD"/>
    <w:rsid w:val="00815DA8"/>
    <w:rsid w:val="0082194D"/>
    <w:rsid w:val="008221F9"/>
    <w:rsid w:val="00826EF5"/>
    <w:rsid w:val="00831693"/>
    <w:rsid w:val="00834852"/>
    <w:rsid w:val="00837887"/>
    <w:rsid w:val="00840104"/>
    <w:rsid w:val="00840C1F"/>
    <w:rsid w:val="008411C9"/>
    <w:rsid w:val="00841FC5"/>
    <w:rsid w:val="00845709"/>
    <w:rsid w:val="00852209"/>
    <w:rsid w:val="00856B62"/>
    <w:rsid w:val="008576BD"/>
    <w:rsid w:val="00860463"/>
    <w:rsid w:val="00865E38"/>
    <w:rsid w:val="008733DA"/>
    <w:rsid w:val="008850E4"/>
    <w:rsid w:val="00887BC7"/>
    <w:rsid w:val="008939AB"/>
    <w:rsid w:val="008944DB"/>
    <w:rsid w:val="00896FDB"/>
    <w:rsid w:val="008A12F5"/>
    <w:rsid w:val="008A132B"/>
    <w:rsid w:val="008A5842"/>
    <w:rsid w:val="008A5BBF"/>
    <w:rsid w:val="008B1587"/>
    <w:rsid w:val="008B1B01"/>
    <w:rsid w:val="008B3BCD"/>
    <w:rsid w:val="008B4ECD"/>
    <w:rsid w:val="008B6DF8"/>
    <w:rsid w:val="008C106C"/>
    <w:rsid w:val="008C10F1"/>
    <w:rsid w:val="008C1926"/>
    <w:rsid w:val="008C1E99"/>
    <w:rsid w:val="008C3A4F"/>
    <w:rsid w:val="008C4D26"/>
    <w:rsid w:val="008D34D8"/>
    <w:rsid w:val="008D3E5D"/>
    <w:rsid w:val="008D4D92"/>
    <w:rsid w:val="008D5F4E"/>
    <w:rsid w:val="008E0085"/>
    <w:rsid w:val="008E2AA6"/>
    <w:rsid w:val="008E311B"/>
    <w:rsid w:val="008E34ED"/>
    <w:rsid w:val="008F46E7"/>
    <w:rsid w:val="008F6F0B"/>
    <w:rsid w:val="008F78F6"/>
    <w:rsid w:val="00907BA7"/>
    <w:rsid w:val="0091064E"/>
    <w:rsid w:val="00911FC5"/>
    <w:rsid w:val="00912A0E"/>
    <w:rsid w:val="00912BD8"/>
    <w:rsid w:val="009201B0"/>
    <w:rsid w:val="00920ADC"/>
    <w:rsid w:val="00922981"/>
    <w:rsid w:val="009237F6"/>
    <w:rsid w:val="00931A10"/>
    <w:rsid w:val="00933372"/>
    <w:rsid w:val="00934674"/>
    <w:rsid w:val="00937BCA"/>
    <w:rsid w:val="00945F4D"/>
    <w:rsid w:val="00947967"/>
    <w:rsid w:val="00955201"/>
    <w:rsid w:val="00955B6B"/>
    <w:rsid w:val="00965200"/>
    <w:rsid w:val="009668B3"/>
    <w:rsid w:val="00971471"/>
    <w:rsid w:val="0097190A"/>
    <w:rsid w:val="00974EDA"/>
    <w:rsid w:val="009849C2"/>
    <w:rsid w:val="00984D24"/>
    <w:rsid w:val="009858EB"/>
    <w:rsid w:val="00986293"/>
    <w:rsid w:val="0099109B"/>
    <w:rsid w:val="00994ED6"/>
    <w:rsid w:val="009A3A14"/>
    <w:rsid w:val="009A3F47"/>
    <w:rsid w:val="009A709B"/>
    <w:rsid w:val="009B0046"/>
    <w:rsid w:val="009B15F5"/>
    <w:rsid w:val="009B56C5"/>
    <w:rsid w:val="009C1440"/>
    <w:rsid w:val="009C2107"/>
    <w:rsid w:val="009C5D9E"/>
    <w:rsid w:val="009D2C31"/>
    <w:rsid w:val="009D2C3E"/>
    <w:rsid w:val="009D330E"/>
    <w:rsid w:val="009D737A"/>
    <w:rsid w:val="009E0625"/>
    <w:rsid w:val="009E2748"/>
    <w:rsid w:val="009E3034"/>
    <w:rsid w:val="009E549F"/>
    <w:rsid w:val="009F28A8"/>
    <w:rsid w:val="009F473E"/>
    <w:rsid w:val="009F682A"/>
    <w:rsid w:val="00A022BE"/>
    <w:rsid w:val="00A07B4B"/>
    <w:rsid w:val="00A1508B"/>
    <w:rsid w:val="00A24C95"/>
    <w:rsid w:val="00A2599A"/>
    <w:rsid w:val="00A26094"/>
    <w:rsid w:val="00A30103"/>
    <w:rsid w:val="00A301BF"/>
    <w:rsid w:val="00A302B2"/>
    <w:rsid w:val="00A331B4"/>
    <w:rsid w:val="00A3484E"/>
    <w:rsid w:val="00A356D3"/>
    <w:rsid w:val="00A357C5"/>
    <w:rsid w:val="00A35DF7"/>
    <w:rsid w:val="00A36ADA"/>
    <w:rsid w:val="00A37BD6"/>
    <w:rsid w:val="00A411B8"/>
    <w:rsid w:val="00A438D8"/>
    <w:rsid w:val="00A449B0"/>
    <w:rsid w:val="00A473F5"/>
    <w:rsid w:val="00A51F9D"/>
    <w:rsid w:val="00A5416A"/>
    <w:rsid w:val="00A54F7B"/>
    <w:rsid w:val="00A57D8E"/>
    <w:rsid w:val="00A639F4"/>
    <w:rsid w:val="00A81A32"/>
    <w:rsid w:val="00A835BD"/>
    <w:rsid w:val="00A92D08"/>
    <w:rsid w:val="00A95D82"/>
    <w:rsid w:val="00A97B15"/>
    <w:rsid w:val="00A97B19"/>
    <w:rsid w:val="00AA42D5"/>
    <w:rsid w:val="00AB2FAB"/>
    <w:rsid w:val="00AB420A"/>
    <w:rsid w:val="00AB5C14"/>
    <w:rsid w:val="00AC1EE7"/>
    <w:rsid w:val="00AC333F"/>
    <w:rsid w:val="00AC4D9F"/>
    <w:rsid w:val="00AC585C"/>
    <w:rsid w:val="00AC7FF0"/>
    <w:rsid w:val="00AD1925"/>
    <w:rsid w:val="00AE067D"/>
    <w:rsid w:val="00AE498F"/>
    <w:rsid w:val="00AE59C3"/>
    <w:rsid w:val="00AF0B87"/>
    <w:rsid w:val="00AF1181"/>
    <w:rsid w:val="00AF2841"/>
    <w:rsid w:val="00AF2F79"/>
    <w:rsid w:val="00AF4653"/>
    <w:rsid w:val="00AF7DB7"/>
    <w:rsid w:val="00B10D02"/>
    <w:rsid w:val="00B10E75"/>
    <w:rsid w:val="00B201E2"/>
    <w:rsid w:val="00B2080B"/>
    <w:rsid w:val="00B20D38"/>
    <w:rsid w:val="00B259A6"/>
    <w:rsid w:val="00B32115"/>
    <w:rsid w:val="00B443E4"/>
    <w:rsid w:val="00B5484D"/>
    <w:rsid w:val="00B563EA"/>
    <w:rsid w:val="00B56CDF"/>
    <w:rsid w:val="00B60E51"/>
    <w:rsid w:val="00B63659"/>
    <w:rsid w:val="00B63A54"/>
    <w:rsid w:val="00B771AC"/>
    <w:rsid w:val="00B77D18"/>
    <w:rsid w:val="00B81149"/>
    <w:rsid w:val="00B8313A"/>
    <w:rsid w:val="00B83979"/>
    <w:rsid w:val="00B90242"/>
    <w:rsid w:val="00B93503"/>
    <w:rsid w:val="00B95508"/>
    <w:rsid w:val="00BA31E8"/>
    <w:rsid w:val="00BA45DC"/>
    <w:rsid w:val="00BA46EA"/>
    <w:rsid w:val="00BA55E0"/>
    <w:rsid w:val="00BA6BD4"/>
    <w:rsid w:val="00BA6C7A"/>
    <w:rsid w:val="00BB17D1"/>
    <w:rsid w:val="00BB3752"/>
    <w:rsid w:val="00BB6688"/>
    <w:rsid w:val="00BB7E41"/>
    <w:rsid w:val="00BC1F6A"/>
    <w:rsid w:val="00BC26D4"/>
    <w:rsid w:val="00BD171E"/>
    <w:rsid w:val="00BE0C80"/>
    <w:rsid w:val="00BE40C9"/>
    <w:rsid w:val="00BF2A42"/>
    <w:rsid w:val="00BF5F7F"/>
    <w:rsid w:val="00C03D8C"/>
    <w:rsid w:val="00C055EC"/>
    <w:rsid w:val="00C10DC9"/>
    <w:rsid w:val="00C117C7"/>
    <w:rsid w:val="00C12FB3"/>
    <w:rsid w:val="00C1490E"/>
    <w:rsid w:val="00C17341"/>
    <w:rsid w:val="00C20F3F"/>
    <w:rsid w:val="00C234DF"/>
    <w:rsid w:val="00C24EEF"/>
    <w:rsid w:val="00C25CF6"/>
    <w:rsid w:val="00C26851"/>
    <w:rsid w:val="00C26C36"/>
    <w:rsid w:val="00C32768"/>
    <w:rsid w:val="00C37BE6"/>
    <w:rsid w:val="00C431DF"/>
    <w:rsid w:val="00C433BA"/>
    <w:rsid w:val="00C456BD"/>
    <w:rsid w:val="00C530DC"/>
    <w:rsid w:val="00C5350D"/>
    <w:rsid w:val="00C6123C"/>
    <w:rsid w:val="00C6311A"/>
    <w:rsid w:val="00C651CB"/>
    <w:rsid w:val="00C660F6"/>
    <w:rsid w:val="00C7084D"/>
    <w:rsid w:val="00C72BE7"/>
    <w:rsid w:val="00C7315E"/>
    <w:rsid w:val="00C75895"/>
    <w:rsid w:val="00C77056"/>
    <w:rsid w:val="00C83C9F"/>
    <w:rsid w:val="00C86C2F"/>
    <w:rsid w:val="00C94840"/>
    <w:rsid w:val="00CA4EE3"/>
    <w:rsid w:val="00CA6FEE"/>
    <w:rsid w:val="00CB027F"/>
    <w:rsid w:val="00CB168C"/>
    <w:rsid w:val="00CB558F"/>
    <w:rsid w:val="00CC0929"/>
    <w:rsid w:val="00CC0EBB"/>
    <w:rsid w:val="00CC6297"/>
    <w:rsid w:val="00CC7690"/>
    <w:rsid w:val="00CD0C7E"/>
    <w:rsid w:val="00CD1986"/>
    <w:rsid w:val="00CD40BA"/>
    <w:rsid w:val="00CD54BF"/>
    <w:rsid w:val="00CE4D5C"/>
    <w:rsid w:val="00CE73D7"/>
    <w:rsid w:val="00CF05DA"/>
    <w:rsid w:val="00CF58EB"/>
    <w:rsid w:val="00CF6FEC"/>
    <w:rsid w:val="00D0106E"/>
    <w:rsid w:val="00D04E4C"/>
    <w:rsid w:val="00D06383"/>
    <w:rsid w:val="00D100D9"/>
    <w:rsid w:val="00D20E85"/>
    <w:rsid w:val="00D24615"/>
    <w:rsid w:val="00D25D1C"/>
    <w:rsid w:val="00D37842"/>
    <w:rsid w:val="00D42DC2"/>
    <w:rsid w:val="00D4302B"/>
    <w:rsid w:val="00D51AA5"/>
    <w:rsid w:val="00D537E1"/>
    <w:rsid w:val="00D55BB2"/>
    <w:rsid w:val="00D6091A"/>
    <w:rsid w:val="00D62EB2"/>
    <w:rsid w:val="00D6605A"/>
    <w:rsid w:val="00D6695F"/>
    <w:rsid w:val="00D74588"/>
    <w:rsid w:val="00D75644"/>
    <w:rsid w:val="00D81656"/>
    <w:rsid w:val="00D82C0A"/>
    <w:rsid w:val="00D83D87"/>
    <w:rsid w:val="00D84A6D"/>
    <w:rsid w:val="00D86A30"/>
    <w:rsid w:val="00D95A1C"/>
    <w:rsid w:val="00D97CB4"/>
    <w:rsid w:val="00D97DD4"/>
    <w:rsid w:val="00DA1CAA"/>
    <w:rsid w:val="00DA5A8A"/>
    <w:rsid w:val="00DA68E3"/>
    <w:rsid w:val="00DB0C9A"/>
    <w:rsid w:val="00DB1170"/>
    <w:rsid w:val="00DB26CD"/>
    <w:rsid w:val="00DB441C"/>
    <w:rsid w:val="00DB44AF"/>
    <w:rsid w:val="00DB487F"/>
    <w:rsid w:val="00DB52D5"/>
    <w:rsid w:val="00DC0821"/>
    <w:rsid w:val="00DC1F58"/>
    <w:rsid w:val="00DC339B"/>
    <w:rsid w:val="00DC5D40"/>
    <w:rsid w:val="00DC69A7"/>
    <w:rsid w:val="00DC7A5B"/>
    <w:rsid w:val="00DD00FC"/>
    <w:rsid w:val="00DD149F"/>
    <w:rsid w:val="00DD30E9"/>
    <w:rsid w:val="00DD4F47"/>
    <w:rsid w:val="00DD5458"/>
    <w:rsid w:val="00DD6EF8"/>
    <w:rsid w:val="00DD7FBB"/>
    <w:rsid w:val="00DE0B9F"/>
    <w:rsid w:val="00DE2A9E"/>
    <w:rsid w:val="00DE2E13"/>
    <w:rsid w:val="00DE4238"/>
    <w:rsid w:val="00DE46ED"/>
    <w:rsid w:val="00DE657F"/>
    <w:rsid w:val="00DF1218"/>
    <w:rsid w:val="00DF2213"/>
    <w:rsid w:val="00DF6462"/>
    <w:rsid w:val="00E02F71"/>
    <w:rsid w:val="00E02FA0"/>
    <w:rsid w:val="00E036DC"/>
    <w:rsid w:val="00E07045"/>
    <w:rsid w:val="00E10454"/>
    <w:rsid w:val="00E112E5"/>
    <w:rsid w:val="00E11493"/>
    <w:rsid w:val="00E122D8"/>
    <w:rsid w:val="00E12CC8"/>
    <w:rsid w:val="00E13D60"/>
    <w:rsid w:val="00E15352"/>
    <w:rsid w:val="00E15E93"/>
    <w:rsid w:val="00E21CC7"/>
    <w:rsid w:val="00E24D9E"/>
    <w:rsid w:val="00E25849"/>
    <w:rsid w:val="00E2712D"/>
    <w:rsid w:val="00E27643"/>
    <w:rsid w:val="00E3152E"/>
    <w:rsid w:val="00E3197E"/>
    <w:rsid w:val="00E31D02"/>
    <w:rsid w:val="00E342F8"/>
    <w:rsid w:val="00E34627"/>
    <w:rsid w:val="00E3507F"/>
    <w:rsid w:val="00E351ED"/>
    <w:rsid w:val="00E4121D"/>
    <w:rsid w:val="00E478A4"/>
    <w:rsid w:val="00E6034B"/>
    <w:rsid w:val="00E6549E"/>
    <w:rsid w:val="00E65EDE"/>
    <w:rsid w:val="00E70F81"/>
    <w:rsid w:val="00E72CC7"/>
    <w:rsid w:val="00E77055"/>
    <w:rsid w:val="00E77460"/>
    <w:rsid w:val="00E81DA1"/>
    <w:rsid w:val="00E834D2"/>
    <w:rsid w:val="00E83ABC"/>
    <w:rsid w:val="00E844F2"/>
    <w:rsid w:val="00E907A5"/>
    <w:rsid w:val="00E90AD0"/>
    <w:rsid w:val="00E92FCB"/>
    <w:rsid w:val="00EA147F"/>
    <w:rsid w:val="00EA4A27"/>
    <w:rsid w:val="00EA4FA6"/>
    <w:rsid w:val="00EB1A25"/>
    <w:rsid w:val="00EB1F1D"/>
    <w:rsid w:val="00EB7EED"/>
    <w:rsid w:val="00EC3B88"/>
    <w:rsid w:val="00EC72AF"/>
    <w:rsid w:val="00EC7363"/>
    <w:rsid w:val="00EC77B4"/>
    <w:rsid w:val="00ED03AB"/>
    <w:rsid w:val="00ED1963"/>
    <w:rsid w:val="00ED1CD4"/>
    <w:rsid w:val="00ED1D2B"/>
    <w:rsid w:val="00ED64B5"/>
    <w:rsid w:val="00EE0A4F"/>
    <w:rsid w:val="00EE50A7"/>
    <w:rsid w:val="00EE7CCA"/>
    <w:rsid w:val="00EF03EC"/>
    <w:rsid w:val="00EF123A"/>
    <w:rsid w:val="00EF23A9"/>
    <w:rsid w:val="00F050BE"/>
    <w:rsid w:val="00F061FA"/>
    <w:rsid w:val="00F118BA"/>
    <w:rsid w:val="00F16167"/>
    <w:rsid w:val="00F16A14"/>
    <w:rsid w:val="00F362D7"/>
    <w:rsid w:val="00F37391"/>
    <w:rsid w:val="00F37D7B"/>
    <w:rsid w:val="00F44FE0"/>
    <w:rsid w:val="00F5314C"/>
    <w:rsid w:val="00F5688C"/>
    <w:rsid w:val="00F60048"/>
    <w:rsid w:val="00F635DD"/>
    <w:rsid w:val="00F6627B"/>
    <w:rsid w:val="00F71722"/>
    <w:rsid w:val="00F7336E"/>
    <w:rsid w:val="00F734F2"/>
    <w:rsid w:val="00F75052"/>
    <w:rsid w:val="00F75464"/>
    <w:rsid w:val="00F8006C"/>
    <w:rsid w:val="00F804D3"/>
    <w:rsid w:val="00F816CB"/>
    <w:rsid w:val="00F81CD2"/>
    <w:rsid w:val="00F82641"/>
    <w:rsid w:val="00F83461"/>
    <w:rsid w:val="00F841D9"/>
    <w:rsid w:val="00F9031D"/>
    <w:rsid w:val="00F90F18"/>
    <w:rsid w:val="00F937E4"/>
    <w:rsid w:val="00F95EE7"/>
    <w:rsid w:val="00FA39E6"/>
    <w:rsid w:val="00FA67C4"/>
    <w:rsid w:val="00FA7BC9"/>
    <w:rsid w:val="00FA7E0E"/>
    <w:rsid w:val="00FB378E"/>
    <w:rsid w:val="00FB37F1"/>
    <w:rsid w:val="00FB47C0"/>
    <w:rsid w:val="00FB501B"/>
    <w:rsid w:val="00FB539F"/>
    <w:rsid w:val="00FB7770"/>
    <w:rsid w:val="00FC45E4"/>
    <w:rsid w:val="00FD3B91"/>
    <w:rsid w:val="00FD576B"/>
    <w:rsid w:val="00FD579E"/>
    <w:rsid w:val="00FD6573"/>
    <w:rsid w:val="00FD6845"/>
    <w:rsid w:val="00FE2BAC"/>
    <w:rsid w:val="00FE4516"/>
    <w:rsid w:val="00FE64C8"/>
    <w:rsid w:val="00FF6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4A69F6-BD66-454C-9AA3-05273661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paragraph" w:styleId="afc">
    <w:name w:val="footnote text"/>
    <w:aliases w:val="字元,fn,fn Char,fn Car Car,fn Car,Footnotes Car,Footnote Text Char,footnote text,Footnote ak,Footnotes"/>
    <w:basedOn w:val="a6"/>
    <w:link w:val="afd"/>
    <w:unhideWhenUsed/>
    <w:rsid w:val="00AC7FF0"/>
    <w:pPr>
      <w:overflowPunct/>
      <w:autoSpaceDE/>
      <w:autoSpaceDN/>
      <w:snapToGrid w:val="0"/>
      <w:jc w:val="left"/>
    </w:pPr>
    <w:rPr>
      <w:rFonts w:asciiTheme="minorHAnsi" w:eastAsiaTheme="minorEastAsia" w:hAnsiTheme="minorHAnsi" w:cstheme="minorBidi"/>
      <w:sz w:val="20"/>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7"/>
    <w:link w:val="afc"/>
    <w:rsid w:val="00AC7FF0"/>
    <w:rPr>
      <w:rFonts w:asciiTheme="minorHAnsi" w:eastAsiaTheme="minorEastAsia" w:hAnsiTheme="minorHAnsi" w:cstheme="minorBidi"/>
      <w:kern w:val="2"/>
    </w:rPr>
  </w:style>
  <w:style w:type="character" w:styleId="afe">
    <w:name w:val="footnote reference"/>
    <w:aliases w:val="Ref,de nota al pie"/>
    <w:basedOn w:val="a7"/>
    <w:unhideWhenUsed/>
    <w:rsid w:val="00AC7FF0"/>
    <w:rPr>
      <w:vertAlign w:val="superscript"/>
    </w:rPr>
  </w:style>
  <w:style w:type="character" w:customStyle="1" w:styleId="20">
    <w:name w:val="標題 2 字元"/>
    <w:basedOn w:val="a7"/>
    <w:link w:val="2"/>
    <w:rsid w:val="0078580B"/>
    <w:rPr>
      <w:rFonts w:ascii="標楷體" w:eastAsia="標楷體" w:hAnsi="Arial"/>
      <w:bCs/>
      <w:kern w:val="32"/>
      <w:sz w:val="32"/>
      <w:szCs w:val="48"/>
    </w:rPr>
  </w:style>
  <w:style w:type="character" w:customStyle="1" w:styleId="30">
    <w:name w:val="標題 3 字元"/>
    <w:basedOn w:val="a7"/>
    <w:link w:val="3"/>
    <w:rsid w:val="0078580B"/>
    <w:rPr>
      <w:rFonts w:ascii="標楷體" w:eastAsia="標楷體" w:hAnsi="Arial"/>
      <w:bCs/>
      <w:kern w:val="32"/>
      <w:sz w:val="32"/>
      <w:szCs w:val="36"/>
    </w:rPr>
  </w:style>
  <w:style w:type="table" w:customStyle="1" w:styleId="13">
    <w:name w:val="表格格線1"/>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6"/>
    <w:uiPriority w:val="59"/>
    <w:rsid w:val="000E223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basedOn w:val="a7"/>
    <w:link w:val="4"/>
    <w:rsid w:val="000E223C"/>
    <w:rPr>
      <w:rFonts w:ascii="標楷體" w:eastAsia="標楷體" w:hAnsi="Arial"/>
      <w:kern w:val="32"/>
      <w:sz w:val="32"/>
      <w:szCs w:val="36"/>
    </w:rPr>
  </w:style>
  <w:style w:type="character" w:customStyle="1" w:styleId="50">
    <w:name w:val="標題 5 字元"/>
    <w:basedOn w:val="a7"/>
    <w:link w:val="5"/>
    <w:rsid w:val="000E223C"/>
    <w:rPr>
      <w:rFonts w:ascii="標楷體" w:eastAsia="標楷體" w:hAnsi="Arial"/>
      <w:bCs/>
      <w:kern w:val="32"/>
      <w:sz w:val="32"/>
      <w:szCs w:val="36"/>
    </w:rPr>
  </w:style>
  <w:style w:type="character" w:customStyle="1" w:styleId="60">
    <w:name w:val="標題 6 字元"/>
    <w:basedOn w:val="a7"/>
    <w:link w:val="6"/>
    <w:rsid w:val="000E223C"/>
    <w:rPr>
      <w:rFonts w:ascii="標楷體" w:eastAsia="標楷體" w:hAnsi="Arial"/>
      <w:kern w:val="32"/>
      <w:sz w:val="32"/>
      <w:szCs w:val="36"/>
    </w:rPr>
  </w:style>
  <w:style w:type="numbering" w:customStyle="1" w:styleId="15">
    <w:name w:val="無清單1"/>
    <w:next w:val="a9"/>
    <w:uiPriority w:val="99"/>
    <w:semiHidden/>
    <w:unhideWhenUsed/>
    <w:rsid w:val="000E223C"/>
  </w:style>
  <w:style w:type="paragraph" w:styleId="HTML">
    <w:name w:val="HTML Preformatted"/>
    <w:basedOn w:val="a6"/>
    <w:link w:val="HTML0"/>
    <w:uiPriority w:val="99"/>
    <w:unhideWhenUsed/>
    <w:rsid w:val="000E2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E223C"/>
    <w:rPr>
      <w:rFonts w:ascii="細明體" w:eastAsia="細明體" w:hAnsi="細明體" w:cs="細明體"/>
      <w:sz w:val="24"/>
      <w:szCs w:val="24"/>
    </w:rPr>
  </w:style>
  <w:style w:type="character" w:customStyle="1" w:styleId="highlight1">
    <w:name w:val="highlight1"/>
    <w:basedOn w:val="a7"/>
    <w:rsid w:val="000E223C"/>
    <w:rPr>
      <w:color w:val="FF0000"/>
    </w:rPr>
  </w:style>
  <w:style w:type="paragraph" w:customStyle="1" w:styleId="Default">
    <w:name w:val="Default"/>
    <w:rsid w:val="000E223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0E223C"/>
    <w:pPr>
      <w:widowControl/>
      <w:overflowPunct/>
      <w:autoSpaceDE/>
      <w:autoSpaceDN/>
      <w:spacing w:before="100" w:beforeAutospacing="1" w:after="119"/>
      <w:jc w:val="center"/>
    </w:pPr>
    <w:rPr>
      <w:rFonts w:ascii="新細明體" w:eastAsia="新細明體" w:hAnsi="新細明體" w:cs="新細明體"/>
      <w:kern w:val="0"/>
      <w:sz w:val="24"/>
      <w:szCs w:val="24"/>
    </w:rPr>
  </w:style>
  <w:style w:type="paragraph" w:customStyle="1" w:styleId="cjk">
    <w:name w:val="cjk"/>
    <w:basedOn w:val="a6"/>
    <w:rsid w:val="000E223C"/>
    <w:pPr>
      <w:widowControl/>
      <w:overflowPunct/>
      <w:autoSpaceDE/>
      <w:autoSpaceDN/>
      <w:spacing w:before="100" w:beforeAutospacing="1" w:after="119"/>
      <w:jc w:val="center"/>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3348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4A8A-56CC-42E9-B758-AA78805A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21</TotalTime>
  <Pages>30</Pages>
  <Words>8311</Words>
  <Characters>8478</Characters>
  <Application>Microsoft Office Word</Application>
  <DocSecurity>0</DocSecurity>
  <Lines>423</Lines>
  <Paragraphs>349</Paragraphs>
  <ScaleCrop>false</ScaleCrop>
  <Company>cy</Company>
  <LinksUpToDate>false</LinksUpToDate>
  <CharactersWithSpaces>16440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吳婉珣</cp:lastModifiedBy>
  <cp:revision>8</cp:revision>
  <cp:lastPrinted>2018-06-15T09:06:00Z</cp:lastPrinted>
  <dcterms:created xsi:type="dcterms:W3CDTF">2018-06-22T03:14:00Z</dcterms:created>
  <dcterms:modified xsi:type="dcterms:W3CDTF">2019-04-26T07:31:00Z</dcterms:modified>
</cp:coreProperties>
</file>