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B7478" w:rsidRDefault="00D75644" w:rsidP="00F37D7B">
      <w:pPr>
        <w:pStyle w:val="af2"/>
        <w:rPr>
          <w:color w:val="000000" w:themeColor="text1"/>
        </w:rPr>
      </w:pPr>
      <w:r w:rsidRPr="00BB7478">
        <w:rPr>
          <w:rFonts w:hint="eastAsia"/>
          <w:color w:val="000000" w:themeColor="text1"/>
        </w:rPr>
        <w:t>調查報告</w:t>
      </w:r>
    </w:p>
    <w:p w:rsidR="002570C3" w:rsidRPr="00BB7478" w:rsidRDefault="002570C3" w:rsidP="00E03B37">
      <w:pPr>
        <w:pStyle w:val="1"/>
        <w:ind w:left="2380" w:hanging="2380"/>
        <w:jc w:val="both"/>
        <w:rPr>
          <w:color w:val="000000" w:themeColor="text1"/>
        </w:rPr>
      </w:pPr>
      <w:bookmarkStart w:id="0" w:name="_Toc467845060"/>
      <w:bookmarkStart w:id="1" w:name="_Toc465757253"/>
      <w:bookmarkStart w:id="2" w:name="_Toc524895636"/>
      <w:bookmarkStart w:id="3" w:name="_Toc524896182"/>
      <w:bookmarkStart w:id="4" w:name="_Toc524896212"/>
      <w:bookmarkStart w:id="5" w:name="_Toc524902718"/>
      <w:bookmarkStart w:id="6" w:name="_Toc525066137"/>
      <w:bookmarkStart w:id="7" w:name="_Toc525070827"/>
      <w:bookmarkStart w:id="8" w:name="_Toc525938367"/>
      <w:bookmarkStart w:id="9" w:name="_Toc525939215"/>
      <w:bookmarkStart w:id="10" w:name="_Toc525939720"/>
      <w:bookmarkStart w:id="11" w:name="_Toc529218254"/>
      <w:bookmarkStart w:id="12" w:name="_Toc529222677"/>
      <w:bookmarkStart w:id="13" w:name="_Toc529223099"/>
      <w:bookmarkStart w:id="14" w:name="_Toc529223850"/>
      <w:bookmarkStart w:id="15" w:name="_Toc529228246"/>
      <w:bookmarkStart w:id="16" w:name="_Toc2400382"/>
      <w:bookmarkStart w:id="17" w:name="_Toc4316177"/>
      <w:bookmarkStart w:id="18" w:name="_Toc4473318"/>
      <w:bookmarkStart w:id="19" w:name="_Toc69556885"/>
      <w:bookmarkStart w:id="20" w:name="_Toc69556934"/>
      <w:bookmarkStart w:id="21" w:name="_Toc69609808"/>
      <w:bookmarkStart w:id="22" w:name="_Toc70241804"/>
      <w:bookmarkStart w:id="23" w:name="_Toc70242193"/>
      <w:bookmarkStart w:id="24" w:name="_Toc421794863"/>
      <w:bookmarkStart w:id="25" w:name="_Toc422834148"/>
      <w:r w:rsidRPr="00BB7478">
        <w:rPr>
          <w:rFonts w:hint="eastAsia"/>
          <w:b/>
          <w:color w:val="000000" w:themeColor="text1"/>
        </w:rPr>
        <w:t>案　　由：</w:t>
      </w:r>
      <w:r w:rsidRPr="00BB7478">
        <w:rPr>
          <w:rFonts w:hint="eastAsia"/>
          <w:color w:val="000000" w:themeColor="text1"/>
        </w:rPr>
        <w:t>為因應全球化對就業市場之衝擊，尤其弱勢群體就業機會之萎縮，勞動部10年前已針對婦女提供「微型創業鳳凰貸款」。惟經審計部查核，前述貸款利息補貼預算執行率偏低;而獲貸個案創業成功後，停、歇業比例則偏高。究該貸款與</w:t>
      </w:r>
      <w:r w:rsidR="00886FBA" w:rsidRPr="00BB7478">
        <w:rPr>
          <w:rFonts w:hint="eastAsia"/>
          <w:color w:val="000000" w:themeColor="text1"/>
        </w:rPr>
        <w:t>中央</w:t>
      </w:r>
      <w:r w:rsidRPr="00BB7478">
        <w:rPr>
          <w:rFonts w:hint="eastAsia"/>
          <w:color w:val="000000" w:themeColor="text1"/>
        </w:rPr>
        <w:t>政府同性質之其它類型貸款間之異同/競合為何？受貸者營運概況和困難暨後續輔導措施為何等？</w:t>
      </w:r>
      <w:proofErr w:type="gramStart"/>
      <w:r w:rsidRPr="00BB7478">
        <w:rPr>
          <w:rFonts w:hint="eastAsia"/>
          <w:color w:val="000000" w:themeColor="text1"/>
        </w:rPr>
        <w:t>均有進一步</w:t>
      </w:r>
      <w:proofErr w:type="gramEnd"/>
      <w:r w:rsidRPr="00BB7478">
        <w:rPr>
          <w:rFonts w:hint="eastAsia"/>
          <w:color w:val="000000" w:themeColor="text1"/>
        </w:rPr>
        <w:t>瞭解之必要案。</w:t>
      </w:r>
      <w:bookmarkEnd w:id="0"/>
    </w:p>
    <w:p w:rsidR="00282516" w:rsidRPr="00BB7478" w:rsidRDefault="00282516" w:rsidP="00E03B37">
      <w:pPr>
        <w:pStyle w:val="1"/>
        <w:jc w:val="both"/>
        <w:rPr>
          <w:b/>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2371"/>
      <w:bookmarkStart w:id="37" w:name="_Toc524895642"/>
      <w:bookmarkStart w:id="38" w:name="_Toc524896188"/>
      <w:bookmarkStart w:id="39" w:name="_Toc524896218"/>
      <w:bookmarkStart w:id="40" w:name="_Toc524902724"/>
      <w:bookmarkStart w:id="41" w:name="_Toc525066143"/>
      <w:bookmarkStart w:id="42" w:name="_Toc525070833"/>
      <w:bookmarkStart w:id="43" w:name="_Toc525938373"/>
      <w:bookmarkStart w:id="44" w:name="_Toc525939221"/>
      <w:bookmarkStart w:id="45" w:name="_Toc525939726"/>
      <w:bookmarkStart w:id="46" w:name="_Toc529218260"/>
      <w:bookmarkStart w:id="47" w:name="_Toc529222683"/>
      <w:bookmarkStart w:id="48" w:name="_Toc529223105"/>
      <w:bookmarkStart w:id="49" w:name="_Toc529223856"/>
      <w:bookmarkStart w:id="50" w:name="_Toc529228252"/>
      <w:bookmarkStart w:id="51" w:name="_Toc2400389"/>
      <w:bookmarkStart w:id="52" w:name="_Toc4316183"/>
      <w:bookmarkStart w:id="53" w:name="_Toc4473324"/>
      <w:bookmarkStart w:id="54" w:name="_Toc69556891"/>
      <w:bookmarkStart w:id="55" w:name="_Toc69556940"/>
      <w:bookmarkStart w:id="56" w:name="_Toc69609814"/>
      <w:bookmarkStart w:id="57" w:name="_Toc70241810"/>
      <w:bookmarkStart w:id="58" w:name="_Toc70242199"/>
      <w:bookmarkStart w:id="59" w:name="_Toc421794869"/>
      <w:bookmarkStart w:id="60" w:name="_Toc42283415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B7478">
        <w:rPr>
          <w:rFonts w:hint="eastAsia"/>
          <w:b/>
          <w:color w:val="000000" w:themeColor="text1"/>
        </w:rPr>
        <w:t>調查意見</w:t>
      </w:r>
    </w:p>
    <w:p w:rsidR="00B170AF" w:rsidRPr="00BB7478" w:rsidRDefault="00B170AF" w:rsidP="00E03B37">
      <w:pPr>
        <w:pStyle w:val="10"/>
        <w:ind w:left="680" w:firstLine="680"/>
        <w:jc w:val="both"/>
        <w:rPr>
          <w:color w:val="000000" w:themeColor="text1"/>
        </w:rPr>
      </w:pPr>
      <w:r w:rsidRPr="00BB7478">
        <w:rPr>
          <w:rFonts w:hint="eastAsia"/>
          <w:color w:val="000000" w:themeColor="text1"/>
        </w:rPr>
        <w:t>原行政院勞工委員會</w:t>
      </w:r>
      <w:r w:rsidR="003F1239" w:rsidRPr="00BB7478">
        <w:rPr>
          <w:rStyle w:val="afe"/>
          <w:color w:val="000000" w:themeColor="text1"/>
        </w:rPr>
        <w:footnoteReference w:id="1"/>
      </w:r>
      <w:r w:rsidRPr="00BB7478">
        <w:rPr>
          <w:rFonts w:hint="eastAsia"/>
          <w:color w:val="000000" w:themeColor="text1"/>
        </w:rPr>
        <w:t>於</w:t>
      </w:r>
      <w:r w:rsidR="00ED47C5" w:rsidRPr="00BB7478">
        <w:rPr>
          <w:rFonts w:hint="eastAsia"/>
          <w:color w:val="000000" w:themeColor="text1"/>
        </w:rPr>
        <w:t>民國（下同）</w:t>
      </w:r>
      <w:r w:rsidRPr="00BB7478">
        <w:rPr>
          <w:rFonts w:hint="eastAsia"/>
          <w:color w:val="000000" w:themeColor="text1"/>
        </w:rPr>
        <w:t>98年2月16日訂定「微型創業鳳凰貸款要點」整合「微型企業創業貸款」及「創業鳳凰婦女小額貸款」業務，針對45至65歲中高齡者及20至65歲婦女提供貸款</w:t>
      </w:r>
      <w:r w:rsidR="005F17AF" w:rsidRPr="00BB7478">
        <w:rPr>
          <w:rFonts w:hint="eastAsia"/>
          <w:color w:val="000000" w:themeColor="text1"/>
        </w:rPr>
        <w:t>額度最高為新臺幣（下同）100萬元之</w:t>
      </w:r>
      <w:r w:rsidRPr="00BB7478">
        <w:rPr>
          <w:rFonts w:hint="eastAsia"/>
          <w:color w:val="000000" w:themeColor="text1"/>
        </w:rPr>
        <w:t>利息補貼，推動「微型企業鳳凰貸款計畫」</w:t>
      </w:r>
      <w:r w:rsidR="002A0AB9" w:rsidRPr="00BB7478">
        <w:rPr>
          <w:rFonts w:hint="eastAsia"/>
          <w:color w:val="000000" w:themeColor="text1"/>
        </w:rPr>
        <w:t>。</w:t>
      </w:r>
      <w:proofErr w:type="gramStart"/>
      <w:r w:rsidRPr="00BB7478">
        <w:rPr>
          <w:rFonts w:hint="eastAsia"/>
          <w:color w:val="000000" w:themeColor="text1"/>
        </w:rPr>
        <w:t>嗣</w:t>
      </w:r>
      <w:proofErr w:type="gramEnd"/>
      <w:r w:rsidR="002A0AB9" w:rsidRPr="00BB7478">
        <w:rPr>
          <w:rFonts w:hint="eastAsia"/>
          <w:color w:val="000000" w:themeColor="text1"/>
        </w:rPr>
        <w:t>再</w:t>
      </w:r>
      <w:r w:rsidRPr="00BB7478">
        <w:rPr>
          <w:rFonts w:hint="eastAsia"/>
          <w:color w:val="000000" w:themeColor="text1"/>
        </w:rPr>
        <w:t>於105年7月15日修正「微型創業鳳凰貸款要點」放寬</w:t>
      </w:r>
      <w:r w:rsidR="005F17AF" w:rsidRPr="00BB7478">
        <w:rPr>
          <w:rFonts w:hint="eastAsia"/>
          <w:color w:val="000000" w:themeColor="text1"/>
        </w:rPr>
        <w:t>20歲至65歲</w:t>
      </w:r>
      <w:r w:rsidRPr="00BB7478">
        <w:rPr>
          <w:rFonts w:hint="eastAsia"/>
          <w:color w:val="000000" w:themeColor="text1"/>
        </w:rPr>
        <w:t>離島居民</w:t>
      </w:r>
      <w:r w:rsidR="002A0AB9" w:rsidRPr="00BB7478">
        <w:rPr>
          <w:rFonts w:hint="eastAsia"/>
          <w:color w:val="000000" w:themeColor="text1"/>
        </w:rPr>
        <w:t>亦</w:t>
      </w:r>
      <w:proofErr w:type="gramStart"/>
      <w:r w:rsidR="002A0AB9" w:rsidRPr="00BB7478">
        <w:rPr>
          <w:rFonts w:hint="eastAsia"/>
          <w:color w:val="000000" w:themeColor="text1"/>
        </w:rPr>
        <w:t>得</w:t>
      </w:r>
      <w:r w:rsidRPr="00BB7478">
        <w:rPr>
          <w:rFonts w:hint="eastAsia"/>
          <w:color w:val="000000" w:themeColor="text1"/>
        </w:rPr>
        <w:t>申貸</w:t>
      </w:r>
      <w:r w:rsidR="00ED47C5" w:rsidRPr="00BB7478">
        <w:rPr>
          <w:rFonts w:hint="eastAsia"/>
          <w:color w:val="000000" w:themeColor="text1"/>
        </w:rPr>
        <w:t>並</w:t>
      </w:r>
      <w:proofErr w:type="gramEnd"/>
      <w:r w:rsidR="00ED47C5" w:rsidRPr="00BB7478">
        <w:rPr>
          <w:rFonts w:hint="eastAsia"/>
          <w:color w:val="000000" w:themeColor="text1"/>
        </w:rPr>
        <w:t>放寬</w:t>
      </w:r>
      <w:r w:rsidR="00ED47C5" w:rsidRPr="00BB7478">
        <w:rPr>
          <w:rFonts w:hint="eastAsia"/>
          <w:color w:val="000000" w:themeColor="text1"/>
          <w:szCs w:val="32"/>
        </w:rPr>
        <w:t>設立登記年限至5年內及增加</w:t>
      </w:r>
      <w:r w:rsidR="008D325C" w:rsidRPr="00BB7478">
        <w:rPr>
          <w:rFonts w:hint="eastAsia"/>
          <w:color w:val="000000" w:themeColor="text1"/>
          <w:szCs w:val="32"/>
        </w:rPr>
        <w:t>額度內</w:t>
      </w:r>
      <w:r w:rsidR="00ED47C5" w:rsidRPr="00BB7478">
        <w:rPr>
          <w:rFonts w:hint="eastAsia"/>
          <w:color w:val="000000" w:themeColor="text1"/>
          <w:szCs w:val="32"/>
        </w:rPr>
        <w:t>再次申貸之規定</w:t>
      </w:r>
      <w:r w:rsidRPr="00BB7478">
        <w:rPr>
          <w:rFonts w:hint="eastAsia"/>
          <w:color w:val="000000" w:themeColor="text1"/>
        </w:rPr>
        <w:t>。然經審計部查核發現，前述貸款利息補貼</w:t>
      </w:r>
      <w:r w:rsidR="002B7DF0" w:rsidRPr="00BB7478">
        <w:rPr>
          <w:rFonts w:hint="eastAsia"/>
          <w:color w:val="000000" w:themeColor="text1"/>
        </w:rPr>
        <w:t>經費</w:t>
      </w:r>
      <w:r w:rsidRPr="00BB7478">
        <w:rPr>
          <w:rFonts w:hint="eastAsia"/>
          <w:color w:val="000000" w:themeColor="text1"/>
        </w:rPr>
        <w:t>預算執行率偏低</w:t>
      </w:r>
      <w:r w:rsidR="002A0AB9" w:rsidRPr="00BB7478">
        <w:rPr>
          <w:rFonts w:hint="eastAsia"/>
          <w:color w:val="000000" w:themeColor="text1"/>
        </w:rPr>
        <w:t>；</w:t>
      </w:r>
      <w:r w:rsidRPr="00BB7478">
        <w:rPr>
          <w:rFonts w:hint="eastAsia"/>
          <w:color w:val="000000" w:themeColor="text1"/>
        </w:rPr>
        <w:t>而獲貸個案創業成功後，停、歇業比例則偏高</w:t>
      </w:r>
      <w:r w:rsidR="00ED47C5" w:rsidRPr="00BB7478">
        <w:rPr>
          <w:rFonts w:hint="eastAsia"/>
          <w:color w:val="000000" w:themeColor="text1"/>
        </w:rPr>
        <w:t>。</w:t>
      </w:r>
      <w:proofErr w:type="gramStart"/>
      <w:r w:rsidRPr="00BB7478">
        <w:rPr>
          <w:rFonts w:hint="eastAsia"/>
          <w:color w:val="000000" w:themeColor="text1"/>
        </w:rPr>
        <w:t>鑑</w:t>
      </w:r>
      <w:proofErr w:type="gramEnd"/>
      <w:r w:rsidRPr="00BB7478">
        <w:rPr>
          <w:rFonts w:hint="eastAsia"/>
          <w:color w:val="000000" w:themeColor="text1"/>
        </w:rPr>
        <w:t>於</w:t>
      </w:r>
      <w:r w:rsidR="00060571" w:rsidRPr="00BB7478">
        <w:rPr>
          <w:rFonts w:hint="eastAsia"/>
          <w:color w:val="000000" w:themeColor="text1"/>
        </w:rPr>
        <w:t>本貸款</w:t>
      </w:r>
      <w:r w:rsidRPr="00BB7478">
        <w:rPr>
          <w:rFonts w:hint="eastAsia"/>
          <w:color w:val="000000" w:themeColor="text1"/>
        </w:rPr>
        <w:t>政策對於提升就業率</w:t>
      </w:r>
      <w:r w:rsidR="00EF3DFD" w:rsidRPr="00BB7478">
        <w:rPr>
          <w:rFonts w:hint="eastAsia"/>
          <w:color w:val="000000" w:themeColor="text1"/>
        </w:rPr>
        <w:t>及勞動參與率，不無</w:t>
      </w:r>
      <w:r w:rsidRPr="00BB7478">
        <w:rPr>
          <w:rFonts w:hint="eastAsia"/>
          <w:color w:val="000000" w:themeColor="text1"/>
        </w:rPr>
        <w:t>助益，為瞭解</w:t>
      </w:r>
      <w:r w:rsidR="002B7DF0" w:rsidRPr="00BB7478">
        <w:rPr>
          <w:rFonts w:hint="eastAsia"/>
          <w:color w:val="000000" w:themeColor="text1"/>
        </w:rPr>
        <w:t>本計畫</w:t>
      </w:r>
      <w:r w:rsidRPr="00BB7478">
        <w:rPr>
          <w:rFonts w:hint="eastAsia"/>
          <w:color w:val="000000" w:themeColor="text1"/>
        </w:rPr>
        <w:t>執行</w:t>
      </w:r>
      <w:r w:rsidR="00BC53CA" w:rsidRPr="00BB7478">
        <w:rPr>
          <w:rFonts w:hint="eastAsia"/>
          <w:color w:val="000000" w:themeColor="text1"/>
        </w:rPr>
        <w:t>上</w:t>
      </w:r>
      <w:r w:rsidR="00ED47C5" w:rsidRPr="00BB7478">
        <w:rPr>
          <w:rFonts w:hint="eastAsia"/>
          <w:color w:val="000000" w:themeColor="text1"/>
        </w:rPr>
        <w:t>所</w:t>
      </w:r>
      <w:r w:rsidR="00EF3DFD" w:rsidRPr="00BB7478">
        <w:rPr>
          <w:rFonts w:hint="eastAsia"/>
          <w:color w:val="000000" w:themeColor="text1"/>
        </w:rPr>
        <w:t>面臨之困境，</w:t>
      </w:r>
      <w:r w:rsidR="002A0AB9" w:rsidRPr="00BB7478">
        <w:rPr>
          <w:rFonts w:hint="eastAsia"/>
          <w:color w:val="000000" w:themeColor="text1"/>
        </w:rPr>
        <w:t>本院</w:t>
      </w:r>
      <w:proofErr w:type="gramStart"/>
      <w:r w:rsidR="002A0AB9" w:rsidRPr="00BB7478">
        <w:rPr>
          <w:rFonts w:hint="eastAsia"/>
          <w:color w:val="000000" w:themeColor="text1"/>
        </w:rPr>
        <w:t>爰</w:t>
      </w:r>
      <w:proofErr w:type="gramEnd"/>
      <w:r w:rsidR="002A0AB9" w:rsidRPr="00BB7478">
        <w:rPr>
          <w:rFonts w:hint="eastAsia"/>
          <w:color w:val="000000" w:themeColor="text1"/>
        </w:rPr>
        <w:t>立案調查以</w:t>
      </w:r>
      <w:proofErr w:type="gramStart"/>
      <w:r w:rsidR="002A0AB9" w:rsidRPr="00BB7478">
        <w:rPr>
          <w:rFonts w:hint="eastAsia"/>
          <w:color w:val="000000" w:themeColor="text1"/>
        </w:rPr>
        <w:t>釐</w:t>
      </w:r>
      <w:proofErr w:type="gramEnd"/>
      <w:r w:rsidR="002A0AB9" w:rsidRPr="00BB7478">
        <w:rPr>
          <w:rFonts w:hint="eastAsia"/>
          <w:color w:val="000000" w:themeColor="text1"/>
        </w:rPr>
        <w:t>清事實。</w:t>
      </w:r>
      <w:r w:rsidR="00EF3DFD" w:rsidRPr="00BB7478">
        <w:rPr>
          <w:rFonts w:hint="eastAsia"/>
          <w:color w:val="000000" w:themeColor="text1"/>
        </w:rPr>
        <w:t>經向行政院、審計部、勞動部、經濟部中小企業處及教育部青年發展署調閱相關卷證資料，並分別於107年2月23日、3月</w:t>
      </w:r>
      <w:r w:rsidR="00213A7C" w:rsidRPr="00BB7478">
        <w:rPr>
          <w:rFonts w:hint="eastAsia"/>
          <w:color w:val="000000" w:themeColor="text1"/>
        </w:rPr>
        <w:t>21</w:t>
      </w:r>
      <w:r w:rsidR="00EF3DFD" w:rsidRPr="00BB7478">
        <w:rPr>
          <w:rFonts w:hint="eastAsia"/>
          <w:color w:val="000000" w:themeColor="text1"/>
        </w:rPr>
        <w:t>日</w:t>
      </w:r>
      <w:r w:rsidR="00330A36" w:rsidRPr="00BB7478">
        <w:rPr>
          <w:rFonts w:hint="eastAsia"/>
          <w:color w:val="000000" w:themeColor="text1"/>
        </w:rPr>
        <w:t>、</w:t>
      </w:r>
      <w:r w:rsidR="00EF3DFD" w:rsidRPr="00BB7478">
        <w:rPr>
          <w:rFonts w:hint="eastAsia"/>
          <w:color w:val="000000" w:themeColor="text1"/>
        </w:rPr>
        <w:t>同月31日</w:t>
      </w:r>
      <w:r w:rsidR="00330A36" w:rsidRPr="00BB7478">
        <w:rPr>
          <w:rFonts w:hint="eastAsia"/>
          <w:color w:val="000000" w:themeColor="text1"/>
        </w:rPr>
        <w:t>及5月18日</w:t>
      </w:r>
      <w:r w:rsidR="00EF3DFD" w:rsidRPr="00BB7478">
        <w:rPr>
          <w:rFonts w:hint="eastAsia"/>
          <w:color w:val="000000" w:themeColor="text1"/>
        </w:rPr>
        <w:t>赴中區、北區及南區訪查創業過程中</w:t>
      </w:r>
      <w:r w:rsidR="00A13D89" w:rsidRPr="00BB7478">
        <w:rPr>
          <w:rFonts w:hint="eastAsia"/>
          <w:color w:val="000000" w:themeColor="text1"/>
        </w:rPr>
        <w:t>曾向勞</w:t>
      </w:r>
      <w:r w:rsidR="00A13D89" w:rsidRPr="00BB7478">
        <w:rPr>
          <w:rFonts w:hint="eastAsia"/>
          <w:color w:val="000000" w:themeColor="text1"/>
        </w:rPr>
        <w:lastRenderedPageBreak/>
        <w:t>動部申請微型創業鳳凰貸款之</w:t>
      </w:r>
      <w:r w:rsidR="001E1C31" w:rsidRPr="00BB7478">
        <w:rPr>
          <w:rFonts w:hint="eastAsia"/>
          <w:color w:val="000000" w:themeColor="text1"/>
        </w:rPr>
        <w:t>15位</w:t>
      </w:r>
      <w:r w:rsidR="00A13D89" w:rsidRPr="00BB7478">
        <w:rPr>
          <w:rFonts w:hint="eastAsia"/>
          <w:color w:val="000000" w:themeColor="text1"/>
        </w:rPr>
        <w:t>創業家，進行意見交流並聽取簡報。再</w:t>
      </w:r>
      <w:r w:rsidR="00EF3DFD" w:rsidRPr="00BB7478">
        <w:rPr>
          <w:rFonts w:hint="eastAsia"/>
          <w:color w:val="000000" w:themeColor="text1"/>
        </w:rPr>
        <w:t>於</w:t>
      </w:r>
      <w:r w:rsidR="00604D60" w:rsidRPr="00BB7478">
        <w:rPr>
          <w:rFonts w:hint="eastAsia"/>
          <w:color w:val="000000" w:themeColor="text1"/>
        </w:rPr>
        <w:t>同年4月13日就本案貸款相關問題詢問勞動部勞動力發展署（以下簡稱勞動力發展署）與經濟部中小企業處</w:t>
      </w:r>
      <w:r w:rsidR="001960E7" w:rsidRPr="00BB7478">
        <w:rPr>
          <w:rFonts w:hint="eastAsia"/>
          <w:color w:val="000000" w:themeColor="text1"/>
        </w:rPr>
        <w:t>相關</w:t>
      </w:r>
      <w:r w:rsidR="004B0AB9" w:rsidRPr="00BB7478">
        <w:rPr>
          <w:rFonts w:hint="eastAsia"/>
          <w:color w:val="000000" w:themeColor="text1"/>
        </w:rPr>
        <w:t>主管</w:t>
      </w:r>
      <w:r w:rsidR="001960E7" w:rsidRPr="00BB7478">
        <w:rPr>
          <w:rFonts w:hint="eastAsia"/>
          <w:color w:val="000000" w:themeColor="text1"/>
        </w:rPr>
        <w:t>人員</w:t>
      </w:r>
      <w:r w:rsidR="00EF3DFD" w:rsidRPr="00BB7478">
        <w:rPr>
          <w:rFonts w:hint="eastAsia"/>
          <w:color w:val="000000" w:themeColor="text1"/>
        </w:rPr>
        <w:t>，</w:t>
      </w:r>
      <w:r w:rsidR="00A13D89" w:rsidRPr="00BB7478">
        <w:rPr>
          <w:rFonts w:hint="eastAsia"/>
          <w:color w:val="000000" w:themeColor="text1"/>
        </w:rPr>
        <w:t>茲</w:t>
      </w:r>
      <w:proofErr w:type="gramStart"/>
      <w:r w:rsidR="00A13D89" w:rsidRPr="00BB7478">
        <w:rPr>
          <w:rFonts w:hint="eastAsia"/>
          <w:color w:val="000000" w:themeColor="text1"/>
        </w:rPr>
        <w:t>臚</w:t>
      </w:r>
      <w:proofErr w:type="gramEnd"/>
      <w:r w:rsidR="00A13D89" w:rsidRPr="00BB7478">
        <w:rPr>
          <w:rFonts w:hint="eastAsia"/>
          <w:color w:val="000000" w:themeColor="text1"/>
        </w:rPr>
        <w:t>列</w:t>
      </w:r>
      <w:r w:rsidR="00EF3DFD" w:rsidRPr="00BB7478">
        <w:rPr>
          <w:rFonts w:hint="eastAsia"/>
          <w:color w:val="000000" w:themeColor="text1"/>
        </w:rPr>
        <w:t>調查意見如</w:t>
      </w:r>
      <w:r w:rsidR="00A13D89" w:rsidRPr="00BB7478">
        <w:rPr>
          <w:rFonts w:hint="eastAsia"/>
          <w:color w:val="000000" w:themeColor="text1"/>
        </w:rPr>
        <w:t>次</w:t>
      </w:r>
      <w:r w:rsidR="00EF3DFD" w:rsidRPr="00BB7478">
        <w:rPr>
          <w:rFonts w:hint="eastAsia"/>
          <w:color w:val="000000" w:themeColor="text1"/>
        </w:rPr>
        <w:t>：</w:t>
      </w:r>
    </w:p>
    <w:p w:rsidR="00B170AF" w:rsidRPr="00BB7478" w:rsidRDefault="005639CC" w:rsidP="00E03B37">
      <w:pPr>
        <w:pStyle w:val="2"/>
        <w:spacing w:beforeLines="100" w:before="457"/>
        <w:ind w:left="1020" w:hanging="680"/>
        <w:jc w:val="both"/>
        <w:rPr>
          <w:b/>
          <w:color w:val="000000" w:themeColor="text1"/>
        </w:rPr>
      </w:pPr>
      <w:r w:rsidRPr="00BB7478">
        <w:rPr>
          <w:rFonts w:hint="eastAsia"/>
          <w:b/>
          <w:color w:val="000000" w:themeColor="text1"/>
        </w:rPr>
        <w:t>96年至106年間勞動部辦理</w:t>
      </w:r>
      <w:r w:rsidR="001C3A39" w:rsidRPr="00BB7478">
        <w:rPr>
          <w:rFonts w:hint="eastAsia"/>
          <w:b/>
          <w:color w:val="000000" w:themeColor="text1"/>
        </w:rPr>
        <w:t>「微型創業鳳凰貸款」</w:t>
      </w:r>
      <w:r w:rsidRPr="00BB7478">
        <w:rPr>
          <w:rFonts w:hint="eastAsia"/>
          <w:b/>
          <w:color w:val="000000" w:themeColor="text1"/>
        </w:rPr>
        <w:t>計畫，核貸金額於</w:t>
      </w:r>
      <w:r w:rsidR="00190BE7" w:rsidRPr="00BB7478">
        <w:rPr>
          <w:rFonts w:hint="eastAsia"/>
          <w:b/>
          <w:color w:val="000000" w:themeColor="text1"/>
        </w:rPr>
        <w:t>99年達到5.27億餘元後，即明顯下降，迄106年核貸金額僅2.45億餘元，</w:t>
      </w:r>
      <w:r w:rsidR="008D325C" w:rsidRPr="00BB7478">
        <w:rPr>
          <w:rFonts w:hint="eastAsia"/>
          <w:b/>
          <w:color w:val="000000" w:themeColor="text1"/>
        </w:rPr>
        <w:t>復</w:t>
      </w:r>
      <w:r w:rsidR="003123E3" w:rsidRPr="00BB7478">
        <w:rPr>
          <w:rFonts w:hint="eastAsia"/>
          <w:b/>
          <w:color w:val="000000" w:themeColor="text1"/>
        </w:rPr>
        <w:t>加貸款規定利率</w:t>
      </w:r>
      <w:r w:rsidR="001C3A39" w:rsidRPr="00BB7478">
        <w:rPr>
          <w:rFonts w:hint="eastAsia"/>
          <w:b/>
          <w:color w:val="000000" w:themeColor="text1"/>
        </w:rPr>
        <w:t>自</w:t>
      </w:r>
      <w:r w:rsidR="003123E3" w:rsidRPr="00BB7478">
        <w:rPr>
          <w:rFonts w:hint="eastAsia"/>
          <w:b/>
          <w:color w:val="000000" w:themeColor="text1"/>
        </w:rPr>
        <w:t>97年底以降，逐年走低，</w:t>
      </w:r>
      <w:r w:rsidR="003F1239" w:rsidRPr="00BB7478">
        <w:rPr>
          <w:rFonts w:hint="eastAsia"/>
          <w:b/>
          <w:color w:val="000000" w:themeColor="text1"/>
        </w:rPr>
        <w:t>導</w:t>
      </w:r>
      <w:r w:rsidR="00190BE7" w:rsidRPr="00BB7478">
        <w:rPr>
          <w:rFonts w:hint="eastAsia"/>
          <w:b/>
          <w:color w:val="000000" w:themeColor="text1"/>
        </w:rPr>
        <w:t>致</w:t>
      </w:r>
      <w:r w:rsidRPr="00BB7478">
        <w:rPr>
          <w:rFonts w:hint="eastAsia"/>
          <w:b/>
          <w:color w:val="000000" w:themeColor="text1"/>
        </w:rPr>
        <w:t>貸款利息補貼</w:t>
      </w:r>
      <w:r w:rsidR="004C358B" w:rsidRPr="00BB7478">
        <w:rPr>
          <w:rFonts w:hint="eastAsia"/>
          <w:b/>
          <w:color w:val="000000" w:themeColor="text1"/>
        </w:rPr>
        <w:t>經費</w:t>
      </w:r>
      <w:r w:rsidRPr="00BB7478">
        <w:rPr>
          <w:rFonts w:hint="eastAsia"/>
          <w:b/>
          <w:color w:val="000000" w:themeColor="text1"/>
        </w:rPr>
        <w:t>預算執行率偏低</w:t>
      </w:r>
      <w:r w:rsidR="00FA5EE2" w:rsidRPr="00BB7478">
        <w:rPr>
          <w:rFonts w:hint="eastAsia"/>
          <w:b/>
          <w:color w:val="000000" w:themeColor="text1"/>
        </w:rPr>
        <w:t>，11年間之</w:t>
      </w:r>
      <w:r w:rsidR="003123E3" w:rsidRPr="00BB7478">
        <w:rPr>
          <w:rFonts w:hint="eastAsia"/>
          <w:b/>
          <w:color w:val="000000" w:themeColor="text1"/>
        </w:rPr>
        <w:t>總</w:t>
      </w:r>
      <w:r w:rsidR="00FA5EE2" w:rsidRPr="00BB7478">
        <w:rPr>
          <w:rFonts w:hint="eastAsia"/>
          <w:b/>
          <w:color w:val="000000" w:themeColor="text1"/>
        </w:rPr>
        <w:t>執行率僅</w:t>
      </w:r>
      <w:r w:rsidR="00041A96" w:rsidRPr="00BB7478">
        <w:rPr>
          <w:rFonts w:hint="eastAsia"/>
          <w:b/>
          <w:color w:val="000000" w:themeColor="text1"/>
        </w:rPr>
        <w:t>6.29</w:t>
      </w:r>
      <w:proofErr w:type="gramStart"/>
      <w:r w:rsidR="00FA5EE2" w:rsidRPr="00BB7478">
        <w:rPr>
          <w:rFonts w:hint="eastAsia"/>
          <w:b/>
          <w:color w:val="000000" w:themeColor="text1"/>
        </w:rPr>
        <w:t>﹪</w:t>
      </w:r>
      <w:proofErr w:type="gramEnd"/>
      <w:r w:rsidR="00C54DF7" w:rsidRPr="00BB7478">
        <w:rPr>
          <w:rFonts w:hint="eastAsia"/>
          <w:b/>
          <w:color w:val="000000" w:themeColor="text1"/>
        </w:rPr>
        <w:t>。</w:t>
      </w:r>
      <w:r w:rsidR="001C3A39" w:rsidRPr="00BB7478">
        <w:rPr>
          <w:rFonts w:hint="eastAsia"/>
          <w:b/>
          <w:color w:val="000000" w:themeColor="text1"/>
        </w:rPr>
        <w:t>為改善本貸款利息補貼</w:t>
      </w:r>
      <w:r w:rsidR="004C358B" w:rsidRPr="00BB7478">
        <w:rPr>
          <w:rFonts w:hint="eastAsia"/>
          <w:b/>
          <w:color w:val="000000" w:themeColor="text1"/>
        </w:rPr>
        <w:t>經費</w:t>
      </w:r>
      <w:r w:rsidR="001C3A39" w:rsidRPr="00BB7478">
        <w:rPr>
          <w:rFonts w:hint="eastAsia"/>
          <w:b/>
          <w:color w:val="000000" w:themeColor="text1"/>
        </w:rPr>
        <w:t>預算執行率偏低問題，</w:t>
      </w:r>
      <w:r w:rsidR="008D325C" w:rsidRPr="00BB7478">
        <w:rPr>
          <w:rFonts w:hint="eastAsia"/>
          <w:b/>
          <w:color w:val="000000" w:themeColor="text1"/>
        </w:rPr>
        <w:t>勞動部</w:t>
      </w:r>
      <w:r w:rsidR="001C3A39" w:rsidRPr="00BB7478">
        <w:rPr>
          <w:rFonts w:hint="eastAsia"/>
          <w:b/>
          <w:color w:val="000000" w:themeColor="text1"/>
        </w:rPr>
        <w:t>主要係</w:t>
      </w:r>
      <w:proofErr w:type="gramStart"/>
      <w:r w:rsidR="008D325C" w:rsidRPr="00BB7478">
        <w:rPr>
          <w:rFonts w:hint="eastAsia"/>
          <w:b/>
          <w:color w:val="000000" w:themeColor="text1"/>
        </w:rPr>
        <w:t>採</w:t>
      </w:r>
      <w:proofErr w:type="gramEnd"/>
      <w:r w:rsidR="001C3A39" w:rsidRPr="00BB7478">
        <w:rPr>
          <w:rFonts w:hint="eastAsia"/>
          <w:b/>
          <w:color w:val="000000" w:themeColor="text1"/>
        </w:rPr>
        <w:t>減編利息補貼</w:t>
      </w:r>
      <w:r w:rsidR="004C358B" w:rsidRPr="00BB7478">
        <w:rPr>
          <w:rFonts w:hint="eastAsia"/>
          <w:b/>
          <w:color w:val="000000" w:themeColor="text1"/>
        </w:rPr>
        <w:t>經費</w:t>
      </w:r>
      <w:r w:rsidR="001C3A39" w:rsidRPr="00BB7478">
        <w:rPr>
          <w:rFonts w:hint="eastAsia"/>
          <w:b/>
          <w:color w:val="000000" w:themeColor="text1"/>
        </w:rPr>
        <w:t>預算</w:t>
      </w:r>
      <w:r w:rsidR="008D325C" w:rsidRPr="00BB7478">
        <w:rPr>
          <w:rFonts w:hint="eastAsia"/>
          <w:b/>
          <w:color w:val="000000" w:themeColor="text1"/>
        </w:rPr>
        <w:t>作為</w:t>
      </w:r>
      <w:r w:rsidR="001C3A39" w:rsidRPr="00BB7478">
        <w:rPr>
          <w:rFonts w:hint="eastAsia"/>
          <w:b/>
          <w:color w:val="000000" w:themeColor="text1"/>
        </w:rPr>
        <w:t>，惟對於改進本貸款計畫推廣措施，尚未見</w:t>
      </w:r>
      <w:r w:rsidR="003F1239" w:rsidRPr="00BB7478">
        <w:rPr>
          <w:rFonts w:hint="eastAsia"/>
          <w:b/>
          <w:color w:val="000000" w:themeColor="text1"/>
        </w:rPr>
        <w:t>其他</w:t>
      </w:r>
      <w:r w:rsidR="001C3A39" w:rsidRPr="00BB7478">
        <w:rPr>
          <w:rFonts w:hint="eastAsia"/>
          <w:b/>
          <w:color w:val="000000" w:themeColor="text1"/>
        </w:rPr>
        <w:t>積極</w:t>
      </w:r>
      <w:r w:rsidR="008D325C" w:rsidRPr="00BB7478">
        <w:rPr>
          <w:rFonts w:hint="eastAsia"/>
          <w:b/>
          <w:color w:val="000000" w:themeColor="text1"/>
        </w:rPr>
        <w:t>做法</w:t>
      </w:r>
      <w:r w:rsidR="001C3A39" w:rsidRPr="00BB7478">
        <w:rPr>
          <w:rFonts w:hint="eastAsia"/>
          <w:b/>
          <w:color w:val="000000" w:themeColor="text1"/>
        </w:rPr>
        <w:t>。基於「微型創業鳳凰貸款」計畫之政策目的，</w:t>
      </w:r>
      <w:r w:rsidR="00B10689" w:rsidRPr="00BB7478">
        <w:rPr>
          <w:rFonts w:hint="eastAsia"/>
          <w:b/>
          <w:color w:val="000000" w:themeColor="text1"/>
        </w:rPr>
        <w:t>乃</w:t>
      </w:r>
      <w:r w:rsidR="001C3A39" w:rsidRPr="00BB7478">
        <w:rPr>
          <w:rFonts w:hint="eastAsia"/>
          <w:b/>
          <w:color w:val="000000" w:themeColor="text1"/>
        </w:rPr>
        <w:t>針對中高齡國民、婦女及離島居民給予貸款利息補</w:t>
      </w:r>
      <w:r w:rsidR="00B10689" w:rsidRPr="00BB7478">
        <w:rPr>
          <w:rFonts w:hint="eastAsia"/>
          <w:b/>
          <w:color w:val="000000" w:themeColor="text1"/>
        </w:rPr>
        <w:t>貼</w:t>
      </w:r>
      <w:r w:rsidR="001C3A39" w:rsidRPr="00BB7478">
        <w:rPr>
          <w:rFonts w:hint="eastAsia"/>
          <w:b/>
          <w:color w:val="000000" w:themeColor="text1"/>
        </w:rPr>
        <w:t>，藉以扶持弱勢族群自立與</w:t>
      </w:r>
      <w:r w:rsidR="00D62AB2" w:rsidRPr="00BB7478">
        <w:rPr>
          <w:rFonts w:hint="eastAsia"/>
          <w:b/>
          <w:color w:val="000000" w:themeColor="text1"/>
        </w:rPr>
        <w:t>幫助</w:t>
      </w:r>
      <w:r w:rsidR="001C3A39" w:rsidRPr="00BB7478">
        <w:rPr>
          <w:rFonts w:hint="eastAsia"/>
          <w:b/>
          <w:color w:val="000000" w:themeColor="text1"/>
        </w:rPr>
        <w:t>中高齡者及離島</w:t>
      </w:r>
      <w:r w:rsidR="008D325C" w:rsidRPr="00BB7478">
        <w:rPr>
          <w:rFonts w:hint="eastAsia"/>
          <w:b/>
          <w:color w:val="000000" w:themeColor="text1"/>
        </w:rPr>
        <w:t>居</w:t>
      </w:r>
      <w:r w:rsidR="001C3A39" w:rsidRPr="00BB7478">
        <w:rPr>
          <w:rFonts w:hint="eastAsia"/>
          <w:b/>
          <w:color w:val="000000" w:themeColor="text1"/>
        </w:rPr>
        <w:t>民</w:t>
      </w:r>
      <w:r w:rsidR="00B6439D" w:rsidRPr="00BB7478">
        <w:rPr>
          <w:rFonts w:hint="eastAsia"/>
          <w:b/>
          <w:color w:val="000000" w:themeColor="text1"/>
        </w:rPr>
        <w:t>發展微型企業，進而</w:t>
      </w:r>
      <w:r w:rsidR="006B73A0" w:rsidRPr="00BB7478">
        <w:rPr>
          <w:rFonts w:hint="eastAsia"/>
          <w:b/>
          <w:color w:val="000000" w:themeColor="text1"/>
        </w:rPr>
        <w:t>創造</w:t>
      </w:r>
      <w:r w:rsidR="00B6439D" w:rsidRPr="00BB7478">
        <w:rPr>
          <w:rFonts w:hint="eastAsia"/>
          <w:b/>
          <w:color w:val="000000" w:themeColor="text1"/>
        </w:rPr>
        <w:t>就業機會，並</w:t>
      </w:r>
      <w:r w:rsidR="00D62AB2" w:rsidRPr="00BB7478">
        <w:rPr>
          <w:rFonts w:hint="eastAsia"/>
          <w:b/>
          <w:color w:val="000000" w:themeColor="text1"/>
        </w:rPr>
        <w:t>活絡國民經濟</w:t>
      </w:r>
      <w:r w:rsidR="001C3A39" w:rsidRPr="00BB7478">
        <w:rPr>
          <w:rFonts w:hint="eastAsia"/>
          <w:b/>
          <w:color w:val="000000" w:themeColor="text1"/>
        </w:rPr>
        <w:t>。</w:t>
      </w:r>
      <w:r w:rsidR="003123E3" w:rsidRPr="00BB7478">
        <w:rPr>
          <w:rFonts w:hint="eastAsia"/>
          <w:b/>
          <w:color w:val="000000" w:themeColor="text1"/>
        </w:rPr>
        <w:t>本院訪查「微型創業鳳凰貸款」獲貸者</w:t>
      </w:r>
      <w:r w:rsidR="008D325C" w:rsidRPr="00BB7478">
        <w:rPr>
          <w:rFonts w:hint="eastAsia"/>
          <w:b/>
          <w:color w:val="000000" w:themeColor="text1"/>
        </w:rPr>
        <w:t>時</w:t>
      </w:r>
      <w:r w:rsidR="003123E3" w:rsidRPr="00BB7478">
        <w:rPr>
          <w:rFonts w:hint="eastAsia"/>
          <w:b/>
          <w:color w:val="000000" w:themeColor="text1"/>
        </w:rPr>
        <w:t>，渠等</w:t>
      </w:r>
      <w:r w:rsidR="003F1239" w:rsidRPr="00BB7478">
        <w:rPr>
          <w:rFonts w:hint="eastAsia"/>
          <w:b/>
          <w:color w:val="000000" w:themeColor="text1"/>
        </w:rPr>
        <w:t>對於本計畫</w:t>
      </w:r>
      <w:r w:rsidR="003123E3" w:rsidRPr="00BB7478">
        <w:rPr>
          <w:rFonts w:hint="eastAsia"/>
          <w:b/>
          <w:color w:val="000000" w:themeColor="text1"/>
        </w:rPr>
        <w:t>貸款提供之</w:t>
      </w:r>
      <w:r w:rsidR="003F1239" w:rsidRPr="00BB7478">
        <w:rPr>
          <w:rFonts w:hint="eastAsia"/>
          <w:b/>
          <w:color w:val="000000" w:themeColor="text1"/>
        </w:rPr>
        <w:t>利息補貼優惠及</w:t>
      </w:r>
      <w:r w:rsidR="003123E3" w:rsidRPr="00BB7478">
        <w:rPr>
          <w:rFonts w:hint="eastAsia"/>
          <w:b/>
          <w:color w:val="000000" w:themeColor="text1"/>
        </w:rPr>
        <w:t>創業協助</w:t>
      </w:r>
      <w:r w:rsidR="008D325C" w:rsidRPr="00BB7478">
        <w:rPr>
          <w:rFonts w:hint="eastAsia"/>
          <w:b/>
          <w:color w:val="000000" w:themeColor="text1"/>
        </w:rPr>
        <w:t>措施</w:t>
      </w:r>
      <w:r w:rsidR="003123E3" w:rsidRPr="00BB7478">
        <w:rPr>
          <w:rFonts w:hint="eastAsia"/>
          <w:b/>
          <w:color w:val="000000" w:themeColor="text1"/>
        </w:rPr>
        <w:t>，</w:t>
      </w:r>
      <w:r w:rsidR="00B6439D" w:rsidRPr="00BB7478">
        <w:rPr>
          <w:rFonts w:hint="eastAsia"/>
          <w:b/>
          <w:color w:val="000000" w:themeColor="text1"/>
        </w:rPr>
        <w:t>普遍</w:t>
      </w:r>
      <w:r w:rsidR="008D325C" w:rsidRPr="00BB7478">
        <w:rPr>
          <w:rFonts w:hint="eastAsia"/>
          <w:b/>
          <w:color w:val="000000" w:themeColor="text1"/>
        </w:rPr>
        <w:t>給</w:t>
      </w:r>
      <w:r w:rsidR="00B6439D" w:rsidRPr="00BB7478">
        <w:rPr>
          <w:rFonts w:hint="eastAsia"/>
          <w:b/>
          <w:color w:val="000000" w:themeColor="text1"/>
        </w:rPr>
        <w:t>予正面肯定。</w:t>
      </w:r>
      <w:proofErr w:type="gramStart"/>
      <w:r w:rsidR="003F1239" w:rsidRPr="00BB7478">
        <w:rPr>
          <w:rFonts w:hint="eastAsia"/>
          <w:b/>
          <w:color w:val="000000" w:themeColor="text1"/>
        </w:rPr>
        <w:t>爰</w:t>
      </w:r>
      <w:proofErr w:type="gramEnd"/>
      <w:r w:rsidR="003F1239" w:rsidRPr="00BB7478">
        <w:rPr>
          <w:rFonts w:hint="eastAsia"/>
          <w:b/>
          <w:color w:val="000000" w:themeColor="text1"/>
        </w:rPr>
        <w:t>勞動</w:t>
      </w:r>
      <w:r w:rsidR="003123E3" w:rsidRPr="00BB7478">
        <w:rPr>
          <w:rFonts w:hint="eastAsia"/>
          <w:b/>
          <w:color w:val="000000" w:themeColor="text1"/>
        </w:rPr>
        <w:t>部</w:t>
      </w:r>
      <w:proofErr w:type="gramStart"/>
      <w:r w:rsidR="003123E3" w:rsidRPr="00BB7478">
        <w:rPr>
          <w:rFonts w:hint="eastAsia"/>
          <w:b/>
          <w:color w:val="000000" w:themeColor="text1"/>
        </w:rPr>
        <w:t>洵</w:t>
      </w:r>
      <w:proofErr w:type="gramEnd"/>
      <w:r w:rsidR="003123E3" w:rsidRPr="00BB7478">
        <w:rPr>
          <w:rFonts w:hint="eastAsia"/>
          <w:b/>
          <w:color w:val="000000" w:themeColor="text1"/>
        </w:rPr>
        <w:t>應</w:t>
      </w:r>
      <w:r w:rsidR="001E1C31" w:rsidRPr="00BB7478">
        <w:rPr>
          <w:rFonts w:hint="eastAsia"/>
          <w:b/>
          <w:color w:val="000000" w:themeColor="text1"/>
        </w:rPr>
        <w:t>本</w:t>
      </w:r>
      <w:r w:rsidR="003123E3" w:rsidRPr="00BB7478">
        <w:rPr>
          <w:rFonts w:hint="eastAsia"/>
          <w:b/>
          <w:color w:val="000000" w:themeColor="text1"/>
        </w:rPr>
        <w:t>於職責積極</w:t>
      </w:r>
      <w:r w:rsidR="001C3A39" w:rsidRPr="00BB7478">
        <w:rPr>
          <w:rFonts w:hint="eastAsia"/>
          <w:b/>
          <w:color w:val="000000" w:themeColor="text1"/>
        </w:rPr>
        <w:t>檢討改善本貸款計畫之推廣</w:t>
      </w:r>
      <w:r w:rsidR="009611E7" w:rsidRPr="00BB7478">
        <w:rPr>
          <w:rFonts w:hint="eastAsia"/>
          <w:b/>
          <w:color w:val="000000" w:themeColor="text1"/>
        </w:rPr>
        <w:t>實效</w:t>
      </w:r>
      <w:r w:rsidR="00C54DF7" w:rsidRPr="00BB7478">
        <w:rPr>
          <w:rFonts w:hint="eastAsia"/>
          <w:b/>
          <w:color w:val="000000" w:themeColor="text1"/>
        </w:rPr>
        <w:t>，以提高利息補貼</w:t>
      </w:r>
      <w:r w:rsidR="004C358B" w:rsidRPr="00BB7478">
        <w:rPr>
          <w:rFonts w:hint="eastAsia"/>
          <w:b/>
          <w:color w:val="000000" w:themeColor="text1"/>
        </w:rPr>
        <w:t>經費</w:t>
      </w:r>
      <w:r w:rsidR="00C54DF7" w:rsidRPr="00BB7478">
        <w:rPr>
          <w:rFonts w:hint="eastAsia"/>
          <w:b/>
          <w:color w:val="000000" w:themeColor="text1"/>
        </w:rPr>
        <w:t>預算執行率，</w:t>
      </w:r>
      <w:r w:rsidR="003F1239" w:rsidRPr="00BB7478">
        <w:rPr>
          <w:rFonts w:hint="eastAsia"/>
          <w:b/>
          <w:color w:val="000000" w:themeColor="text1"/>
        </w:rPr>
        <w:t>除達成本貸款計畫之政策目的外，並可</w:t>
      </w:r>
      <w:r w:rsidR="00C54DF7" w:rsidRPr="00BB7478">
        <w:rPr>
          <w:rFonts w:hint="eastAsia"/>
          <w:b/>
          <w:color w:val="000000" w:themeColor="text1"/>
        </w:rPr>
        <w:t>避免政府</w:t>
      </w:r>
      <w:r w:rsidR="00D62AB2" w:rsidRPr="00BB7478">
        <w:rPr>
          <w:rFonts w:hint="eastAsia"/>
          <w:b/>
          <w:color w:val="000000" w:themeColor="text1"/>
        </w:rPr>
        <w:t>用以扶持弱</w:t>
      </w:r>
      <w:r w:rsidR="00CE155F" w:rsidRPr="00BB7478">
        <w:rPr>
          <w:rFonts w:hint="eastAsia"/>
          <w:b/>
          <w:color w:val="000000" w:themeColor="text1"/>
        </w:rPr>
        <w:t>勢</w:t>
      </w:r>
      <w:r w:rsidR="00D62AB2" w:rsidRPr="00BB7478">
        <w:rPr>
          <w:rFonts w:hint="eastAsia"/>
          <w:b/>
          <w:color w:val="000000" w:themeColor="text1"/>
        </w:rPr>
        <w:t>族群之寶貴</w:t>
      </w:r>
      <w:r w:rsidR="00C54DF7" w:rsidRPr="00BB7478">
        <w:rPr>
          <w:rFonts w:hint="eastAsia"/>
          <w:b/>
          <w:color w:val="000000" w:themeColor="text1"/>
        </w:rPr>
        <w:t>資源閒置</w:t>
      </w:r>
      <w:r w:rsidR="00B170AF" w:rsidRPr="00BB7478">
        <w:rPr>
          <w:rFonts w:hint="eastAsia"/>
          <w:b/>
          <w:color w:val="000000" w:themeColor="text1"/>
        </w:rPr>
        <w:t>。</w:t>
      </w:r>
    </w:p>
    <w:p w:rsidR="00B170AF" w:rsidRPr="00BB7478" w:rsidRDefault="00B170AF" w:rsidP="00E03B37">
      <w:pPr>
        <w:pStyle w:val="3"/>
        <w:ind w:left="1360" w:hanging="680"/>
        <w:jc w:val="both"/>
        <w:rPr>
          <w:color w:val="000000" w:themeColor="text1"/>
        </w:rPr>
      </w:pPr>
      <w:r w:rsidRPr="00BB7478">
        <w:rPr>
          <w:rFonts w:hint="eastAsia"/>
          <w:color w:val="000000" w:themeColor="text1"/>
        </w:rPr>
        <w:t>微型</w:t>
      </w:r>
      <w:r w:rsidR="006239CA" w:rsidRPr="00BB7478">
        <w:rPr>
          <w:rFonts w:hint="eastAsia"/>
          <w:color w:val="000000" w:themeColor="text1"/>
        </w:rPr>
        <w:t>企業</w:t>
      </w:r>
      <w:r w:rsidRPr="00BB7478">
        <w:rPr>
          <w:rFonts w:hint="eastAsia"/>
          <w:color w:val="000000" w:themeColor="text1"/>
        </w:rPr>
        <w:t>創業貸款辦理沿革</w:t>
      </w:r>
    </w:p>
    <w:p w:rsidR="00B170AF" w:rsidRPr="00BB7478" w:rsidRDefault="00190BE7" w:rsidP="00E03B37">
      <w:pPr>
        <w:pStyle w:val="4"/>
        <w:ind w:left="1701"/>
        <w:jc w:val="both"/>
        <w:rPr>
          <w:color w:val="000000" w:themeColor="text1"/>
        </w:rPr>
      </w:pPr>
      <w:r w:rsidRPr="00BB7478">
        <w:rPr>
          <w:rFonts w:hint="eastAsia"/>
          <w:color w:val="000000" w:themeColor="text1"/>
        </w:rPr>
        <w:t>政府</w:t>
      </w:r>
      <w:r w:rsidR="00B170AF" w:rsidRPr="00BB7478">
        <w:rPr>
          <w:rFonts w:hint="eastAsia"/>
          <w:color w:val="000000" w:themeColor="text1"/>
        </w:rPr>
        <w:t>為協助中高齡失業者創業，以安定其生活，針對年滿45歲以上至65歲中高齡民眾依法辦理登記之微型企業(員工數未滿5人者)，開辦「微型企業創業貸款」，最高貸款額度100萬元，92年1月22日由經濟部頒訂「微型企業創業貸款</w:t>
      </w:r>
      <w:r w:rsidR="00B170AF" w:rsidRPr="00BB7478">
        <w:rPr>
          <w:rFonts w:hint="eastAsia"/>
          <w:color w:val="000000" w:themeColor="text1"/>
        </w:rPr>
        <w:lastRenderedPageBreak/>
        <w:t>要點」，並由該部中小企業處負責推動該項業務，</w:t>
      </w:r>
      <w:r w:rsidR="00EE5E34" w:rsidRPr="00BB7478">
        <w:rPr>
          <w:rFonts w:hint="eastAsia"/>
          <w:color w:val="000000" w:themeColor="text1"/>
        </w:rPr>
        <w:t>另由原行政院勞工委員會</w:t>
      </w:r>
      <w:r w:rsidR="003F1239" w:rsidRPr="00BB7478">
        <w:rPr>
          <w:rFonts w:hint="eastAsia"/>
          <w:color w:val="000000" w:themeColor="text1"/>
        </w:rPr>
        <w:t>（103年2月17日改制為勞動部，以下統稱勞動部）</w:t>
      </w:r>
      <w:r w:rsidR="00B170AF" w:rsidRPr="00BB7478">
        <w:rPr>
          <w:rFonts w:hint="eastAsia"/>
          <w:color w:val="000000" w:themeColor="text1"/>
        </w:rPr>
        <w:t>編列預算貼補利息。</w:t>
      </w:r>
      <w:proofErr w:type="gramStart"/>
      <w:r w:rsidR="00EE5E34" w:rsidRPr="00BB7478">
        <w:rPr>
          <w:rFonts w:hint="eastAsia"/>
          <w:color w:val="000000" w:themeColor="text1"/>
        </w:rPr>
        <w:t>嗣</w:t>
      </w:r>
      <w:r w:rsidR="00B170AF" w:rsidRPr="00BB7478">
        <w:rPr>
          <w:rFonts w:hint="eastAsia"/>
          <w:color w:val="000000" w:themeColor="text1"/>
        </w:rPr>
        <w:t>勞</w:t>
      </w:r>
      <w:r w:rsidR="003F1239" w:rsidRPr="00BB7478">
        <w:rPr>
          <w:rFonts w:hint="eastAsia"/>
          <w:color w:val="000000" w:themeColor="text1"/>
        </w:rPr>
        <w:t>動部</w:t>
      </w:r>
      <w:r w:rsidR="00CE155F" w:rsidRPr="00BB7478">
        <w:rPr>
          <w:rFonts w:hint="eastAsia"/>
          <w:color w:val="000000" w:themeColor="text1"/>
        </w:rPr>
        <w:t>於</w:t>
      </w:r>
      <w:r w:rsidR="00B170AF" w:rsidRPr="00BB7478">
        <w:rPr>
          <w:rFonts w:hint="eastAsia"/>
          <w:color w:val="000000" w:themeColor="text1"/>
        </w:rPr>
        <w:t>96年2月26日</w:t>
      </w:r>
      <w:proofErr w:type="gramEnd"/>
      <w:r w:rsidR="00B170AF" w:rsidRPr="00BB7478">
        <w:rPr>
          <w:rFonts w:hint="eastAsia"/>
          <w:color w:val="000000" w:themeColor="text1"/>
        </w:rPr>
        <w:t>頒訂「微型企業創業貸款實施要點」，並接辦「微型企業創業貸款」業務。</w:t>
      </w:r>
    </w:p>
    <w:p w:rsidR="00B170AF" w:rsidRPr="00BB7478" w:rsidRDefault="00B170AF" w:rsidP="00E03B37">
      <w:pPr>
        <w:pStyle w:val="4"/>
        <w:ind w:left="1701"/>
        <w:jc w:val="both"/>
        <w:rPr>
          <w:color w:val="000000" w:themeColor="text1"/>
        </w:rPr>
      </w:pPr>
      <w:r w:rsidRPr="00BB7478">
        <w:rPr>
          <w:rFonts w:hint="eastAsia"/>
          <w:color w:val="000000" w:themeColor="text1"/>
        </w:rPr>
        <w:t>爲促進性別平權，提高婦女勞動力參與率，建構婦女創業友善環境，協助女性發展微型企業，創造就業機會，提供婦女創業陪伴服務及融資信用保證專案，勞</w:t>
      </w:r>
      <w:r w:rsidR="00B6439D" w:rsidRPr="00BB7478">
        <w:rPr>
          <w:rFonts w:hint="eastAsia"/>
          <w:color w:val="000000" w:themeColor="text1"/>
        </w:rPr>
        <w:t>動部</w:t>
      </w:r>
      <w:r w:rsidRPr="00BB7478">
        <w:rPr>
          <w:rFonts w:hint="eastAsia"/>
          <w:color w:val="000000" w:themeColor="text1"/>
        </w:rPr>
        <w:t>於</w:t>
      </w:r>
      <w:r w:rsidRPr="00BB7478">
        <w:rPr>
          <w:color w:val="000000" w:themeColor="text1"/>
        </w:rPr>
        <w:t>96</w:t>
      </w:r>
      <w:r w:rsidRPr="00BB7478">
        <w:rPr>
          <w:rFonts w:hint="eastAsia"/>
          <w:color w:val="000000" w:themeColor="text1"/>
        </w:rPr>
        <w:t>年</w:t>
      </w:r>
      <w:r w:rsidRPr="00BB7478">
        <w:rPr>
          <w:color w:val="000000" w:themeColor="text1"/>
        </w:rPr>
        <w:t>3</w:t>
      </w:r>
      <w:r w:rsidRPr="00BB7478">
        <w:rPr>
          <w:rFonts w:hint="eastAsia"/>
          <w:color w:val="000000" w:themeColor="text1"/>
        </w:rPr>
        <w:t>月開辦「創業鳳凰</w:t>
      </w:r>
      <w:r w:rsidRPr="00BB7478">
        <w:rPr>
          <w:color w:val="000000" w:themeColor="text1"/>
        </w:rPr>
        <w:t>-</w:t>
      </w:r>
      <w:r w:rsidRPr="00BB7478">
        <w:rPr>
          <w:rFonts w:hint="eastAsia"/>
          <w:color w:val="000000" w:themeColor="text1"/>
        </w:rPr>
        <w:t>婦女小額創業貸款專案計畫」，於同年</w:t>
      </w:r>
      <w:r w:rsidRPr="00BB7478">
        <w:rPr>
          <w:color w:val="000000" w:themeColor="text1"/>
        </w:rPr>
        <w:t>5</w:t>
      </w:r>
      <w:r w:rsidRPr="00BB7478">
        <w:rPr>
          <w:rFonts w:hint="eastAsia"/>
          <w:color w:val="000000" w:themeColor="text1"/>
        </w:rPr>
        <w:t>月</w:t>
      </w:r>
      <w:r w:rsidRPr="00BB7478">
        <w:rPr>
          <w:color w:val="000000" w:themeColor="text1"/>
        </w:rPr>
        <w:t>4</w:t>
      </w:r>
      <w:r w:rsidRPr="00BB7478">
        <w:rPr>
          <w:rFonts w:hint="eastAsia"/>
          <w:color w:val="000000" w:themeColor="text1"/>
        </w:rPr>
        <w:t>日訂定「創業鳳凰婦女小額貸款實施要點」，提供</w:t>
      </w:r>
      <w:r w:rsidRPr="00BB7478">
        <w:rPr>
          <w:color w:val="000000" w:themeColor="text1"/>
        </w:rPr>
        <w:t>20</w:t>
      </w:r>
      <w:r w:rsidRPr="00BB7478">
        <w:rPr>
          <w:rFonts w:hint="eastAsia"/>
          <w:color w:val="000000" w:themeColor="text1"/>
        </w:rPr>
        <w:t>歲至</w:t>
      </w:r>
      <w:r w:rsidRPr="00BB7478">
        <w:rPr>
          <w:color w:val="000000" w:themeColor="text1"/>
        </w:rPr>
        <w:t>65</w:t>
      </w:r>
      <w:r w:rsidRPr="00BB7478">
        <w:rPr>
          <w:rFonts w:hint="eastAsia"/>
          <w:color w:val="000000" w:themeColor="text1"/>
        </w:rPr>
        <w:t>歲婦女，最高貸款額度</w:t>
      </w:r>
      <w:r w:rsidRPr="00BB7478">
        <w:rPr>
          <w:color w:val="000000" w:themeColor="text1"/>
        </w:rPr>
        <w:t>50</w:t>
      </w:r>
      <w:r w:rsidRPr="00BB7478">
        <w:rPr>
          <w:rFonts w:hint="eastAsia"/>
          <w:color w:val="000000" w:themeColor="text1"/>
        </w:rPr>
        <w:t>萬元。</w:t>
      </w:r>
    </w:p>
    <w:p w:rsidR="00B170AF" w:rsidRPr="00BB7478" w:rsidRDefault="00B170AF" w:rsidP="00E03B37">
      <w:pPr>
        <w:pStyle w:val="4"/>
        <w:ind w:left="1701"/>
        <w:jc w:val="both"/>
        <w:rPr>
          <w:color w:val="000000" w:themeColor="text1"/>
        </w:rPr>
      </w:pPr>
      <w:r w:rsidRPr="00BB7478">
        <w:rPr>
          <w:rFonts w:hint="eastAsia"/>
          <w:color w:val="000000" w:themeColor="text1"/>
        </w:rPr>
        <w:t>97年10月1日配合政府照顧婦女創業政策，</w:t>
      </w:r>
      <w:r w:rsidR="00EE5E34" w:rsidRPr="00BB7478">
        <w:rPr>
          <w:rFonts w:hint="eastAsia"/>
          <w:color w:val="000000" w:themeColor="text1"/>
        </w:rPr>
        <w:t>勞</w:t>
      </w:r>
      <w:r w:rsidR="00B6439D" w:rsidRPr="00BB7478">
        <w:rPr>
          <w:rFonts w:hint="eastAsia"/>
          <w:color w:val="000000" w:themeColor="text1"/>
        </w:rPr>
        <w:t>動部</w:t>
      </w:r>
      <w:r w:rsidRPr="00BB7478">
        <w:rPr>
          <w:rFonts w:hint="eastAsia"/>
          <w:color w:val="000000" w:themeColor="text1"/>
        </w:rPr>
        <w:t>修正「創業鳳凰婦女小額貸款實施要點」，提高貸款額度至100萬元，且貸款前2年免負擔利息，由</w:t>
      </w:r>
      <w:r w:rsidR="00CE155F" w:rsidRPr="00BB7478">
        <w:rPr>
          <w:rFonts w:hint="eastAsia"/>
          <w:color w:val="000000" w:themeColor="text1"/>
        </w:rPr>
        <w:t>勞動部</w:t>
      </w:r>
      <w:r w:rsidRPr="00BB7478">
        <w:rPr>
          <w:rFonts w:hint="eastAsia"/>
          <w:color w:val="000000" w:themeColor="text1"/>
        </w:rPr>
        <w:t>補貼。</w:t>
      </w:r>
    </w:p>
    <w:p w:rsidR="00B170AF" w:rsidRPr="00BB7478" w:rsidRDefault="00190BE7" w:rsidP="00E03B37">
      <w:pPr>
        <w:pStyle w:val="4"/>
        <w:ind w:left="1701"/>
        <w:jc w:val="both"/>
        <w:rPr>
          <w:color w:val="000000" w:themeColor="text1"/>
        </w:rPr>
      </w:pPr>
      <w:r w:rsidRPr="00BB7478">
        <w:rPr>
          <w:rFonts w:hint="eastAsia"/>
          <w:color w:val="000000" w:themeColor="text1"/>
        </w:rPr>
        <w:t>再</w:t>
      </w:r>
      <w:r w:rsidR="00B170AF" w:rsidRPr="00BB7478">
        <w:rPr>
          <w:rFonts w:hint="eastAsia"/>
          <w:color w:val="000000" w:themeColor="text1"/>
        </w:rPr>
        <w:t>為加強對中高齡及婦女創業協助，使創業貸款法規簡明，以方便民眾申貸，</w:t>
      </w:r>
      <w:r w:rsidRPr="00BB7478">
        <w:rPr>
          <w:rFonts w:hint="eastAsia"/>
          <w:color w:val="000000" w:themeColor="text1"/>
        </w:rPr>
        <w:t>勞</w:t>
      </w:r>
      <w:r w:rsidR="00B6439D" w:rsidRPr="00BB7478">
        <w:rPr>
          <w:rFonts w:hint="eastAsia"/>
          <w:color w:val="000000" w:themeColor="text1"/>
        </w:rPr>
        <w:t>動部</w:t>
      </w:r>
      <w:r w:rsidR="00B170AF" w:rsidRPr="00BB7478">
        <w:rPr>
          <w:rFonts w:hint="eastAsia"/>
          <w:color w:val="000000" w:themeColor="text1"/>
        </w:rPr>
        <w:t>98年2月16日訂定「微型創業鳳凰貸款要點」（以下簡稱</w:t>
      </w:r>
      <w:r w:rsidR="00B6439D" w:rsidRPr="00BB7478">
        <w:rPr>
          <w:rFonts w:hint="eastAsia"/>
          <w:color w:val="000000" w:themeColor="text1"/>
        </w:rPr>
        <w:t>「</w:t>
      </w:r>
      <w:r w:rsidR="00B170AF" w:rsidRPr="00BB7478">
        <w:rPr>
          <w:rFonts w:hint="eastAsia"/>
          <w:color w:val="000000" w:themeColor="text1"/>
        </w:rPr>
        <w:t>本要點</w:t>
      </w:r>
      <w:r w:rsidR="00B6439D" w:rsidRPr="00BB7478">
        <w:rPr>
          <w:rFonts w:hint="eastAsia"/>
          <w:color w:val="000000" w:themeColor="text1"/>
        </w:rPr>
        <w:t>」</w:t>
      </w:r>
      <w:r w:rsidR="00B170AF" w:rsidRPr="00BB7478">
        <w:rPr>
          <w:rFonts w:hint="eastAsia"/>
          <w:color w:val="000000" w:themeColor="text1"/>
        </w:rPr>
        <w:t>），整合微型企業創業貸款及創業鳳凰婦女小額貸款業務，針對45至65歲中高齡者及20至65歲婦女提供貸款利息補貼及融資信用保證，建構創業友善環境，發展微型企業，創造就業機會。</w:t>
      </w:r>
    </w:p>
    <w:p w:rsidR="00B170AF" w:rsidRPr="00BB7478" w:rsidRDefault="00B6439D" w:rsidP="00E03B37">
      <w:pPr>
        <w:pStyle w:val="4"/>
        <w:ind w:left="1701"/>
        <w:jc w:val="both"/>
        <w:rPr>
          <w:color w:val="000000" w:themeColor="text1"/>
        </w:rPr>
      </w:pPr>
      <w:r w:rsidRPr="00BB7478">
        <w:rPr>
          <w:rFonts w:hint="eastAsia"/>
          <w:color w:val="000000" w:themeColor="text1"/>
        </w:rPr>
        <w:t>復</w:t>
      </w:r>
      <w:r w:rsidR="00B170AF" w:rsidRPr="00BB7478">
        <w:rPr>
          <w:rFonts w:hint="eastAsia"/>
          <w:color w:val="000000" w:themeColor="text1"/>
        </w:rPr>
        <w:t>經考量離島居民就業創業不易，為活絡離島經濟，協助離島微型企業發展，鼓勵離島居民創業帶動就業，</w:t>
      </w:r>
      <w:proofErr w:type="gramStart"/>
      <w:r w:rsidR="00B170AF" w:rsidRPr="00BB7478">
        <w:rPr>
          <w:rFonts w:hint="eastAsia"/>
          <w:color w:val="000000" w:themeColor="text1"/>
        </w:rPr>
        <w:t>爰</w:t>
      </w:r>
      <w:proofErr w:type="gramEnd"/>
      <w:r w:rsidR="00B170AF" w:rsidRPr="00BB7478">
        <w:rPr>
          <w:rFonts w:hint="eastAsia"/>
          <w:color w:val="000000" w:themeColor="text1"/>
        </w:rPr>
        <w:t>放寬離島居民申貸資格，</w:t>
      </w:r>
      <w:r w:rsidRPr="00BB7478">
        <w:rPr>
          <w:rFonts w:hint="eastAsia"/>
          <w:color w:val="000000" w:themeColor="text1"/>
        </w:rPr>
        <w:t>用以協助</w:t>
      </w:r>
      <w:r w:rsidR="00B170AF" w:rsidRPr="00BB7478">
        <w:rPr>
          <w:rFonts w:hint="eastAsia"/>
          <w:color w:val="000000" w:themeColor="text1"/>
        </w:rPr>
        <w:t>20至65歲離島居民</w:t>
      </w:r>
      <w:r w:rsidRPr="00BB7478">
        <w:rPr>
          <w:rFonts w:hint="eastAsia"/>
          <w:color w:val="000000" w:themeColor="text1"/>
        </w:rPr>
        <w:t>取得</w:t>
      </w:r>
      <w:r w:rsidR="00B170AF" w:rsidRPr="00BB7478">
        <w:rPr>
          <w:rFonts w:hint="eastAsia"/>
          <w:color w:val="000000" w:themeColor="text1"/>
        </w:rPr>
        <w:t>創業貸款。</w:t>
      </w:r>
      <w:proofErr w:type="gramStart"/>
      <w:r w:rsidR="00190BE7" w:rsidRPr="00BB7478">
        <w:rPr>
          <w:rFonts w:hint="eastAsia"/>
          <w:color w:val="000000" w:themeColor="text1"/>
        </w:rPr>
        <w:t>勞動部</w:t>
      </w:r>
      <w:r w:rsidR="00B170AF" w:rsidRPr="00BB7478">
        <w:rPr>
          <w:rFonts w:hint="eastAsia"/>
          <w:color w:val="000000" w:themeColor="text1"/>
        </w:rPr>
        <w:t>於105年7月15日</w:t>
      </w:r>
      <w:proofErr w:type="gramEnd"/>
      <w:r w:rsidR="00B170AF" w:rsidRPr="00BB7478">
        <w:rPr>
          <w:rFonts w:hint="eastAsia"/>
          <w:color w:val="000000" w:themeColor="text1"/>
        </w:rPr>
        <w:t>修正「</w:t>
      </w:r>
      <w:r w:rsidRPr="00BB7478">
        <w:rPr>
          <w:rFonts w:hint="eastAsia"/>
          <w:color w:val="000000" w:themeColor="text1"/>
        </w:rPr>
        <w:t>本</w:t>
      </w:r>
      <w:r w:rsidR="00B170AF" w:rsidRPr="00BB7478">
        <w:rPr>
          <w:rFonts w:hint="eastAsia"/>
          <w:color w:val="000000" w:themeColor="text1"/>
        </w:rPr>
        <w:t>要點」放寬離島居民申貸</w:t>
      </w:r>
      <w:r w:rsidR="00B170AF" w:rsidRPr="00BB7478">
        <w:rPr>
          <w:rFonts w:hint="eastAsia"/>
          <w:color w:val="000000" w:themeColor="text1"/>
        </w:rPr>
        <w:lastRenderedPageBreak/>
        <w:t>資格。</w:t>
      </w:r>
      <w:r w:rsidR="00190BE7" w:rsidRPr="00BB7478">
        <w:rPr>
          <w:rFonts w:hint="eastAsia"/>
          <w:color w:val="000000" w:themeColor="text1"/>
        </w:rPr>
        <w:t>同</w:t>
      </w:r>
      <w:r w:rsidR="00B170AF" w:rsidRPr="00BB7478">
        <w:rPr>
          <w:rFonts w:hint="eastAsia"/>
          <w:color w:val="000000" w:themeColor="text1"/>
        </w:rPr>
        <w:t>年12</w:t>
      </w:r>
      <w:r w:rsidR="00EF3DFD" w:rsidRPr="00BB7478">
        <w:rPr>
          <w:rFonts w:hint="eastAsia"/>
          <w:color w:val="000000" w:themeColor="text1"/>
        </w:rPr>
        <w:t>月7日新增災害受災者暫緩繳付貸款本息措施，將程序予以法制化，不再於每次災害發生後另行公告。</w:t>
      </w:r>
      <w:r w:rsidR="00EF3DFD" w:rsidRPr="00BB7478">
        <w:rPr>
          <w:rStyle w:val="afe"/>
          <w:color w:val="000000" w:themeColor="text1"/>
        </w:rPr>
        <w:footnoteReference w:id="2"/>
      </w:r>
    </w:p>
    <w:p w:rsidR="00B170AF" w:rsidRPr="00BB7478" w:rsidRDefault="00190BE7" w:rsidP="00E03B37">
      <w:pPr>
        <w:pStyle w:val="3"/>
        <w:ind w:left="1360" w:hanging="680"/>
        <w:jc w:val="both"/>
        <w:rPr>
          <w:color w:val="000000" w:themeColor="text1"/>
        </w:rPr>
      </w:pPr>
      <w:r w:rsidRPr="00BB7478">
        <w:rPr>
          <w:rFonts w:hint="eastAsia"/>
          <w:color w:val="000000" w:themeColor="text1"/>
        </w:rPr>
        <w:t>按</w:t>
      </w:r>
      <w:r w:rsidR="00B6439D" w:rsidRPr="00BB7478">
        <w:rPr>
          <w:rFonts w:hint="eastAsia"/>
          <w:color w:val="000000" w:themeColor="text1"/>
        </w:rPr>
        <w:t>「</w:t>
      </w:r>
      <w:r w:rsidRPr="00BB7478">
        <w:rPr>
          <w:rFonts w:hint="eastAsia"/>
          <w:color w:val="000000" w:themeColor="text1"/>
        </w:rPr>
        <w:t>本要點</w:t>
      </w:r>
      <w:r w:rsidR="00B6439D" w:rsidRPr="00BB7478">
        <w:rPr>
          <w:rFonts w:hint="eastAsia"/>
          <w:color w:val="000000" w:themeColor="text1"/>
        </w:rPr>
        <w:t>」</w:t>
      </w:r>
      <w:proofErr w:type="gramStart"/>
      <w:r w:rsidRPr="00BB7478">
        <w:rPr>
          <w:rFonts w:hint="eastAsia"/>
          <w:color w:val="000000" w:themeColor="text1"/>
        </w:rPr>
        <w:t>前揭</w:t>
      </w:r>
      <w:r w:rsidR="00B170AF" w:rsidRPr="00BB7478">
        <w:rPr>
          <w:rFonts w:hint="eastAsia"/>
          <w:color w:val="000000" w:themeColor="text1"/>
        </w:rPr>
        <w:t>各階段</w:t>
      </w:r>
      <w:proofErr w:type="gramEnd"/>
      <w:r w:rsidRPr="00BB7478">
        <w:rPr>
          <w:rFonts w:hint="eastAsia"/>
          <w:color w:val="000000" w:themeColor="text1"/>
        </w:rPr>
        <w:t>修正精神，</w:t>
      </w:r>
      <w:r w:rsidR="00B10689" w:rsidRPr="00BB7478">
        <w:rPr>
          <w:rFonts w:hint="eastAsia"/>
          <w:color w:val="000000" w:themeColor="text1"/>
        </w:rPr>
        <w:t>乃</w:t>
      </w:r>
      <w:r w:rsidR="00B6439D" w:rsidRPr="00BB7478">
        <w:rPr>
          <w:rFonts w:hint="eastAsia"/>
          <w:color w:val="000000" w:themeColor="text1"/>
        </w:rPr>
        <w:t>在</w:t>
      </w:r>
      <w:r w:rsidR="00B170AF" w:rsidRPr="00BB7478">
        <w:rPr>
          <w:rFonts w:hint="eastAsia"/>
          <w:color w:val="000000" w:themeColor="text1"/>
        </w:rPr>
        <w:t>協助中高齡失業者創業，以安定其生活，且爲促進性別平權，提高婦女勞動力參與率，建構婦女創業友善環境，協助女性發展微型企業，</w:t>
      </w:r>
      <w:r w:rsidR="00B6439D" w:rsidRPr="00BB7478">
        <w:rPr>
          <w:rFonts w:hint="eastAsia"/>
          <w:color w:val="000000" w:themeColor="text1"/>
        </w:rPr>
        <w:t>以</w:t>
      </w:r>
      <w:r w:rsidR="00B170AF" w:rsidRPr="00BB7478">
        <w:rPr>
          <w:rFonts w:hint="eastAsia"/>
          <w:color w:val="000000" w:themeColor="text1"/>
        </w:rPr>
        <w:t>創造就業機會，</w:t>
      </w:r>
      <w:r w:rsidR="00B6439D" w:rsidRPr="00BB7478">
        <w:rPr>
          <w:rFonts w:hint="eastAsia"/>
          <w:color w:val="000000" w:themeColor="text1"/>
        </w:rPr>
        <w:t>復</w:t>
      </w:r>
      <w:r w:rsidR="00B170AF" w:rsidRPr="00BB7478">
        <w:rPr>
          <w:rFonts w:hint="eastAsia"/>
          <w:color w:val="000000" w:themeColor="text1"/>
        </w:rPr>
        <w:t>考量離島居民就業創業不易，為活絡離島經濟，協助離島</w:t>
      </w:r>
      <w:r w:rsidRPr="00BB7478">
        <w:rPr>
          <w:rFonts w:hint="eastAsia"/>
          <w:color w:val="000000" w:themeColor="text1"/>
        </w:rPr>
        <w:t>微型企業發展，鼓勵離島居民創業帶動就業，爰放寬離島居民申貸資格等情。</w:t>
      </w:r>
      <w:r w:rsidR="00B170AF" w:rsidRPr="00BB7478">
        <w:rPr>
          <w:rFonts w:hint="eastAsia"/>
          <w:color w:val="000000" w:themeColor="text1"/>
        </w:rPr>
        <w:t>可見，</w:t>
      </w:r>
      <w:r w:rsidR="00584263" w:rsidRPr="00BB7478">
        <w:rPr>
          <w:rFonts w:hint="eastAsia"/>
          <w:color w:val="000000" w:themeColor="text1"/>
        </w:rPr>
        <w:t>「微型創業鳳凰貸款」（以下簡稱「本貸款」）</w:t>
      </w:r>
      <w:r w:rsidR="00B170AF" w:rsidRPr="00BB7478">
        <w:rPr>
          <w:rFonts w:hint="eastAsia"/>
          <w:color w:val="000000" w:themeColor="text1"/>
        </w:rPr>
        <w:t>對於扶持弱勢族群自立及解決</w:t>
      </w:r>
      <w:r w:rsidR="00EE5E34" w:rsidRPr="00BB7478">
        <w:rPr>
          <w:rFonts w:hint="eastAsia"/>
          <w:color w:val="000000" w:themeColor="text1"/>
        </w:rPr>
        <w:t>中</w:t>
      </w:r>
      <w:r w:rsidR="00B170AF" w:rsidRPr="00BB7478">
        <w:rPr>
          <w:rFonts w:hint="eastAsia"/>
          <w:color w:val="000000" w:themeColor="text1"/>
        </w:rPr>
        <w:t>高齡社會勞動參與率不足問題，</w:t>
      </w:r>
      <w:r w:rsidR="00114BF5" w:rsidRPr="00BB7478">
        <w:rPr>
          <w:rFonts w:hint="eastAsia"/>
          <w:color w:val="000000" w:themeColor="text1"/>
        </w:rPr>
        <w:t>有其重要性，</w:t>
      </w:r>
      <w:r w:rsidR="00210156" w:rsidRPr="00BB7478">
        <w:rPr>
          <w:rFonts w:hint="eastAsia"/>
          <w:color w:val="000000" w:themeColor="text1"/>
        </w:rPr>
        <w:t>且中央政府指定以女性為貸款對象者僅本計畫</w:t>
      </w:r>
      <w:r w:rsidR="00210156" w:rsidRPr="00BB7478">
        <w:rPr>
          <w:rStyle w:val="afe"/>
          <w:color w:val="000000" w:themeColor="text1"/>
        </w:rPr>
        <w:footnoteReference w:id="3"/>
      </w:r>
      <w:r w:rsidR="00210156" w:rsidRPr="00BB7478">
        <w:rPr>
          <w:rFonts w:hint="eastAsia"/>
          <w:color w:val="000000" w:themeColor="text1"/>
        </w:rPr>
        <w:t>，更加</w:t>
      </w:r>
      <w:proofErr w:type="gramStart"/>
      <w:r w:rsidR="00210156" w:rsidRPr="00BB7478">
        <w:rPr>
          <w:rFonts w:hint="eastAsia"/>
          <w:color w:val="000000" w:themeColor="text1"/>
        </w:rPr>
        <w:t>凸</w:t>
      </w:r>
      <w:proofErr w:type="gramEnd"/>
      <w:r w:rsidR="00210156" w:rsidRPr="00BB7478">
        <w:rPr>
          <w:rFonts w:hint="eastAsia"/>
          <w:color w:val="000000" w:themeColor="text1"/>
        </w:rPr>
        <w:t>顯本計畫原以女性為貸款對象之</w:t>
      </w:r>
      <w:r w:rsidR="009611E7" w:rsidRPr="00BB7478">
        <w:rPr>
          <w:rFonts w:hint="eastAsia"/>
          <w:color w:val="000000" w:themeColor="text1"/>
        </w:rPr>
        <w:t>特殊</w:t>
      </w:r>
      <w:r w:rsidR="00210156" w:rsidRPr="00BB7478">
        <w:rPr>
          <w:rFonts w:hint="eastAsia"/>
          <w:color w:val="000000" w:themeColor="text1"/>
        </w:rPr>
        <w:t>性，是</w:t>
      </w:r>
      <w:proofErr w:type="gramStart"/>
      <w:r w:rsidR="00210156" w:rsidRPr="00BB7478">
        <w:rPr>
          <w:rFonts w:hint="eastAsia"/>
          <w:color w:val="000000" w:themeColor="text1"/>
        </w:rPr>
        <w:t>以</w:t>
      </w:r>
      <w:proofErr w:type="gramEnd"/>
      <w:r w:rsidR="00210156" w:rsidRPr="00BB7478">
        <w:rPr>
          <w:rFonts w:hint="eastAsia"/>
          <w:color w:val="000000" w:themeColor="text1"/>
        </w:rPr>
        <w:t>，</w:t>
      </w:r>
      <w:r w:rsidR="00114BF5" w:rsidRPr="00BB7478">
        <w:rPr>
          <w:rFonts w:hint="eastAsia"/>
          <w:color w:val="000000" w:themeColor="text1"/>
        </w:rPr>
        <w:t>勞動部自應基於提高</w:t>
      </w:r>
      <w:r w:rsidR="00EE5E34" w:rsidRPr="00BB7478">
        <w:rPr>
          <w:rFonts w:hint="eastAsia"/>
          <w:color w:val="000000" w:themeColor="text1"/>
        </w:rPr>
        <w:t>國民</w:t>
      </w:r>
      <w:r w:rsidR="00114BF5" w:rsidRPr="00BB7478">
        <w:rPr>
          <w:rFonts w:hint="eastAsia"/>
          <w:color w:val="000000" w:themeColor="text1"/>
        </w:rPr>
        <w:t>勞動參與率，降低我國失業率之本職，</w:t>
      </w:r>
      <w:r w:rsidR="00B6439D" w:rsidRPr="00BB7478">
        <w:rPr>
          <w:rFonts w:hint="eastAsia"/>
          <w:color w:val="000000" w:themeColor="text1"/>
        </w:rPr>
        <w:t>致力</w:t>
      </w:r>
      <w:r w:rsidR="00114BF5" w:rsidRPr="00BB7478">
        <w:rPr>
          <w:rFonts w:hint="eastAsia"/>
          <w:color w:val="000000" w:themeColor="text1"/>
        </w:rPr>
        <w:t>檢討解決本項業務</w:t>
      </w:r>
      <w:r w:rsidR="00B6439D" w:rsidRPr="00BB7478">
        <w:rPr>
          <w:rFonts w:hint="eastAsia"/>
          <w:color w:val="000000" w:themeColor="text1"/>
        </w:rPr>
        <w:t>所面對之</w:t>
      </w:r>
      <w:r w:rsidR="00114BF5" w:rsidRPr="00BB7478">
        <w:rPr>
          <w:rFonts w:hint="eastAsia"/>
          <w:color w:val="000000" w:themeColor="text1"/>
        </w:rPr>
        <w:t>瓶頸，積極落實政策美意，</w:t>
      </w:r>
      <w:r w:rsidR="00B6439D" w:rsidRPr="00BB7478">
        <w:rPr>
          <w:rFonts w:hint="eastAsia"/>
          <w:color w:val="000000" w:themeColor="text1"/>
        </w:rPr>
        <w:t>以</w:t>
      </w:r>
      <w:r w:rsidR="00114BF5" w:rsidRPr="00BB7478">
        <w:rPr>
          <w:rFonts w:hint="eastAsia"/>
          <w:color w:val="000000" w:themeColor="text1"/>
        </w:rPr>
        <w:t>避免政府</w:t>
      </w:r>
      <w:r w:rsidR="00B6439D" w:rsidRPr="00BB7478">
        <w:rPr>
          <w:rFonts w:hint="eastAsia"/>
          <w:color w:val="000000" w:themeColor="text1"/>
        </w:rPr>
        <w:t>有限</w:t>
      </w:r>
      <w:r w:rsidR="00114BF5" w:rsidRPr="00BB7478">
        <w:rPr>
          <w:rFonts w:hint="eastAsia"/>
          <w:color w:val="000000" w:themeColor="text1"/>
        </w:rPr>
        <w:t>資源閒置，</w:t>
      </w:r>
      <w:proofErr w:type="gramStart"/>
      <w:r w:rsidR="00114BF5" w:rsidRPr="00BB7478">
        <w:rPr>
          <w:rFonts w:hint="eastAsia"/>
          <w:color w:val="000000" w:themeColor="text1"/>
        </w:rPr>
        <w:t>合先敘</w:t>
      </w:r>
      <w:proofErr w:type="gramEnd"/>
      <w:r w:rsidR="00114BF5" w:rsidRPr="00BB7478">
        <w:rPr>
          <w:rFonts w:hint="eastAsia"/>
          <w:color w:val="000000" w:themeColor="text1"/>
        </w:rPr>
        <w:t>明</w:t>
      </w:r>
      <w:r w:rsidR="00B170AF" w:rsidRPr="00BB7478">
        <w:rPr>
          <w:rFonts w:hint="eastAsia"/>
          <w:color w:val="000000" w:themeColor="text1"/>
        </w:rPr>
        <w:t>。</w:t>
      </w:r>
    </w:p>
    <w:p w:rsidR="00EE5E34" w:rsidRPr="00BB7478" w:rsidRDefault="00EE5E34" w:rsidP="00E03B37">
      <w:pPr>
        <w:pStyle w:val="3"/>
        <w:ind w:left="1360" w:hanging="680"/>
        <w:jc w:val="both"/>
        <w:rPr>
          <w:color w:val="000000" w:themeColor="text1"/>
        </w:rPr>
      </w:pPr>
      <w:r w:rsidRPr="00BB7478">
        <w:rPr>
          <w:rFonts w:hint="eastAsia"/>
          <w:color w:val="000000" w:themeColor="text1"/>
        </w:rPr>
        <w:t>審計部查核發現缺失與勞動</w:t>
      </w:r>
      <w:proofErr w:type="gramStart"/>
      <w:r w:rsidRPr="00BB7478">
        <w:rPr>
          <w:rFonts w:hint="eastAsia"/>
          <w:color w:val="000000" w:themeColor="text1"/>
        </w:rPr>
        <w:t>部聲復</w:t>
      </w:r>
      <w:proofErr w:type="gramEnd"/>
      <w:r w:rsidRPr="00BB7478">
        <w:rPr>
          <w:rFonts w:hint="eastAsia"/>
          <w:color w:val="000000" w:themeColor="text1"/>
        </w:rPr>
        <w:t>情形</w:t>
      </w:r>
    </w:p>
    <w:p w:rsidR="00EE5E34" w:rsidRPr="00BB7478" w:rsidRDefault="00EE5E34" w:rsidP="00E03B37">
      <w:pPr>
        <w:pStyle w:val="4"/>
        <w:ind w:left="1701"/>
        <w:jc w:val="both"/>
        <w:rPr>
          <w:color w:val="000000" w:themeColor="text1"/>
        </w:rPr>
      </w:pPr>
      <w:r w:rsidRPr="00BB7478">
        <w:rPr>
          <w:rFonts w:hint="eastAsia"/>
          <w:color w:val="000000" w:themeColor="text1"/>
        </w:rPr>
        <w:t>審計部查核發現缺失</w:t>
      </w:r>
    </w:p>
    <w:p w:rsidR="00B170AF" w:rsidRPr="00BB7478" w:rsidRDefault="009A54F3" w:rsidP="00E03B37">
      <w:pPr>
        <w:pStyle w:val="42"/>
        <w:ind w:left="1701" w:firstLine="680"/>
        <w:jc w:val="both"/>
        <w:rPr>
          <w:color w:val="000000" w:themeColor="text1"/>
        </w:rPr>
      </w:pPr>
      <w:r w:rsidRPr="00BB7478">
        <w:rPr>
          <w:rFonts w:hint="eastAsia"/>
          <w:color w:val="000000" w:themeColor="text1"/>
        </w:rPr>
        <w:t>審計部查核勞動部</w:t>
      </w:r>
      <w:proofErr w:type="gramStart"/>
      <w:r w:rsidRPr="00BB7478">
        <w:rPr>
          <w:rFonts w:hint="eastAsia"/>
          <w:color w:val="000000" w:themeColor="text1"/>
        </w:rPr>
        <w:t>105</w:t>
      </w:r>
      <w:proofErr w:type="gramEnd"/>
      <w:r w:rsidRPr="00BB7478">
        <w:rPr>
          <w:rFonts w:hint="eastAsia"/>
          <w:color w:val="000000" w:themeColor="text1"/>
        </w:rPr>
        <w:t>年度財務收支情形，發現勞動部辦理「</w:t>
      </w:r>
      <w:r w:rsidR="006239CA" w:rsidRPr="00BB7478">
        <w:rPr>
          <w:rFonts w:hint="eastAsia"/>
          <w:color w:val="000000" w:themeColor="text1"/>
        </w:rPr>
        <w:t>本</w:t>
      </w:r>
      <w:r w:rsidRPr="00BB7478">
        <w:rPr>
          <w:rFonts w:hint="eastAsia"/>
          <w:color w:val="000000" w:themeColor="text1"/>
        </w:rPr>
        <w:t>貸款」業務，</w:t>
      </w:r>
      <w:r w:rsidR="00E535A4" w:rsidRPr="00BB7478">
        <w:rPr>
          <w:rFonts w:hint="eastAsia"/>
          <w:color w:val="000000" w:themeColor="text1"/>
        </w:rPr>
        <w:t>開辦已歷10年（96至105年），合計利息補貼</w:t>
      </w:r>
      <w:r w:rsidR="002B7DF0" w:rsidRPr="00BB7478">
        <w:rPr>
          <w:rFonts w:hint="eastAsia"/>
          <w:color w:val="000000" w:themeColor="text1"/>
        </w:rPr>
        <w:t>經費</w:t>
      </w:r>
      <w:r w:rsidR="00E535A4" w:rsidRPr="00BB7478">
        <w:rPr>
          <w:rFonts w:hint="eastAsia"/>
          <w:color w:val="000000" w:themeColor="text1"/>
        </w:rPr>
        <w:t>預算執行率僅5.8</w:t>
      </w:r>
      <w:r w:rsidR="003F75AC" w:rsidRPr="00BB7478">
        <w:rPr>
          <w:rFonts w:hint="eastAsia"/>
          <w:color w:val="000000" w:themeColor="text1"/>
        </w:rPr>
        <w:t>%</w:t>
      </w:r>
      <w:r w:rsidR="00FE7884" w:rsidRPr="00BB7478">
        <w:rPr>
          <w:rFonts w:hint="eastAsia"/>
          <w:color w:val="000000" w:themeColor="text1"/>
        </w:rPr>
        <w:t>，且</w:t>
      </w:r>
      <w:r w:rsidRPr="00BB7478">
        <w:rPr>
          <w:rFonts w:hint="eastAsia"/>
          <w:color w:val="000000" w:themeColor="text1"/>
        </w:rPr>
        <w:t>獲貸個案創業成功之後，停歇業比率近</w:t>
      </w:r>
      <w:proofErr w:type="gramStart"/>
      <w:r w:rsidRPr="00BB7478">
        <w:rPr>
          <w:rFonts w:hint="eastAsia"/>
          <w:color w:val="000000" w:themeColor="text1"/>
        </w:rPr>
        <w:t>4成</w:t>
      </w:r>
      <w:proofErr w:type="gramEnd"/>
      <w:r w:rsidR="00FE7884" w:rsidRPr="00BB7478">
        <w:rPr>
          <w:rFonts w:hint="eastAsia"/>
          <w:color w:val="000000" w:themeColor="text1"/>
        </w:rPr>
        <w:t>等缺失，經</w:t>
      </w:r>
      <w:r w:rsidR="00E535A4" w:rsidRPr="00BB7478">
        <w:rPr>
          <w:rFonts w:hint="eastAsia"/>
          <w:color w:val="000000" w:themeColor="text1"/>
        </w:rPr>
        <w:t>該</w:t>
      </w:r>
      <w:proofErr w:type="gramStart"/>
      <w:r w:rsidR="00E535A4" w:rsidRPr="00BB7478">
        <w:rPr>
          <w:rFonts w:hint="eastAsia"/>
          <w:color w:val="000000" w:themeColor="text1"/>
        </w:rPr>
        <w:t>部</w:t>
      </w:r>
      <w:r w:rsidR="00FE7884" w:rsidRPr="00BB7478">
        <w:rPr>
          <w:rFonts w:hint="eastAsia"/>
          <w:color w:val="000000" w:themeColor="text1"/>
        </w:rPr>
        <w:t>以</w:t>
      </w:r>
      <w:r w:rsidR="00FE7884" w:rsidRPr="00BB7478">
        <w:rPr>
          <w:color w:val="000000" w:themeColor="text1"/>
          <w:spacing w:val="-2"/>
        </w:rPr>
        <w:t>1</w:t>
      </w:r>
      <w:r w:rsidR="00FE7884" w:rsidRPr="00BB7478">
        <w:rPr>
          <w:rFonts w:hint="eastAsia"/>
          <w:color w:val="000000" w:themeColor="text1"/>
          <w:spacing w:val="-2"/>
        </w:rPr>
        <w:t>06年6月12日</w:t>
      </w:r>
      <w:r w:rsidR="00FE7884" w:rsidRPr="00BB7478">
        <w:rPr>
          <w:color w:val="000000" w:themeColor="text1"/>
          <w:spacing w:val="-2"/>
        </w:rPr>
        <w:t>台審部</w:t>
      </w:r>
      <w:proofErr w:type="gramEnd"/>
      <w:r w:rsidR="00FE7884" w:rsidRPr="00BB7478">
        <w:rPr>
          <w:color w:val="000000" w:themeColor="text1"/>
          <w:spacing w:val="-2"/>
        </w:rPr>
        <w:t>一字第</w:t>
      </w:r>
      <w:r w:rsidR="00FE7884" w:rsidRPr="00BB7478">
        <w:rPr>
          <w:rFonts w:hint="eastAsia"/>
          <w:color w:val="000000" w:themeColor="text1"/>
          <w:spacing w:val="-2"/>
        </w:rPr>
        <w:t>1061001057</w:t>
      </w:r>
      <w:r w:rsidR="00FE7884" w:rsidRPr="00BB7478">
        <w:rPr>
          <w:color w:val="000000" w:themeColor="text1"/>
          <w:spacing w:val="-2"/>
        </w:rPr>
        <w:t>號函</w:t>
      </w:r>
      <w:r w:rsidR="00FE7884" w:rsidRPr="00BB7478">
        <w:rPr>
          <w:rFonts w:hint="eastAsia"/>
          <w:color w:val="000000" w:themeColor="text1"/>
          <w:spacing w:val="-2"/>
        </w:rPr>
        <w:t>勞動部改善。</w:t>
      </w:r>
    </w:p>
    <w:p w:rsidR="00EE5E34" w:rsidRPr="00BB7478" w:rsidRDefault="00EE5E34" w:rsidP="00E03B37">
      <w:pPr>
        <w:pStyle w:val="4"/>
        <w:ind w:left="1701"/>
        <w:jc w:val="both"/>
        <w:rPr>
          <w:color w:val="000000" w:themeColor="text1"/>
        </w:rPr>
      </w:pPr>
      <w:r w:rsidRPr="00BB7478">
        <w:rPr>
          <w:rFonts w:hint="eastAsia"/>
          <w:color w:val="000000" w:themeColor="text1"/>
        </w:rPr>
        <w:t>勞動</w:t>
      </w:r>
      <w:proofErr w:type="gramStart"/>
      <w:r w:rsidRPr="00BB7478">
        <w:rPr>
          <w:rFonts w:hint="eastAsia"/>
          <w:color w:val="000000" w:themeColor="text1"/>
        </w:rPr>
        <w:t>部聲復</w:t>
      </w:r>
      <w:proofErr w:type="gramEnd"/>
      <w:r w:rsidRPr="00BB7478">
        <w:rPr>
          <w:rFonts w:hint="eastAsia"/>
          <w:color w:val="000000" w:themeColor="text1"/>
        </w:rPr>
        <w:t>情形</w:t>
      </w:r>
    </w:p>
    <w:p w:rsidR="00FE7884" w:rsidRPr="00BB7478" w:rsidRDefault="00FE7884" w:rsidP="00E03B37">
      <w:pPr>
        <w:pStyle w:val="42"/>
        <w:ind w:left="1701" w:firstLine="680"/>
        <w:jc w:val="both"/>
        <w:rPr>
          <w:color w:val="000000" w:themeColor="text1"/>
        </w:rPr>
      </w:pPr>
      <w:r w:rsidRPr="00BB7478">
        <w:rPr>
          <w:rFonts w:hint="eastAsia"/>
          <w:color w:val="000000" w:themeColor="text1"/>
        </w:rPr>
        <w:t>勞動部針對前揭審計部查核發現缺失，以該部106年6月26日勞動會3字第1060105213號</w:t>
      </w:r>
      <w:proofErr w:type="gramStart"/>
      <w:r w:rsidRPr="00BB7478">
        <w:rPr>
          <w:rFonts w:hint="eastAsia"/>
          <w:color w:val="000000" w:themeColor="text1"/>
        </w:rPr>
        <w:t>函聲復略以</w:t>
      </w:r>
      <w:proofErr w:type="gramEnd"/>
      <w:r w:rsidRPr="00BB7478">
        <w:rPr>
          <w:rFonts w:hint="eastAsia"/>
          <w:color w:val="000000" w:themeColor="text1"/>
        </w:rPr>
        <w:t>：</w:t>
      </w:r>
    </w:p>
    <w:p w:rsidR="00FE7884" w:rsidRPr="00BB7478" w:rsidRDefault="003F75AC" w:rsidP="00E03B37">
      <w:pPr>
        <w:pStyle w:val="5"/>
        <w:jc w:val="both"/>
        <w:rPr>
          <w:color w:val="000000" w:themeColor="text1"/>
        </w:rPr>
      </w:pPr>
      <w:r w:rsidRPr="00BB7478">
        <w:rPr>
          <w:rFonts w:hint="eastAsia"/>
          <w:color w:val="000000" w:themeColor="text1"/>
        </w:rPr>
        <w:t>考量近年中央及地方政府創業協助管道多元，致「本貸款」件數逐年減少，</w:t>
      </w:r>
      <w:proofErr w:type="gramStart"/>
      <w:r w:rsidRPr="00BB7478">
        <w:rPr>
          <w:rFonts w:hint="eastAsia"/>
          <w:color w:val="000000" w:themeColor="text1"/>
        </w:rPr>
        <w:t>爰</w:t>
      </w:r>
      <w:proofErr w:type="gramEnd"/>
      <w:r w:rsidRPr="00BB7478">
        <w:rPr>
          <w:rFonts w:hint="eastAsia"/>
          <w:color w:val="000000" w:themeColor="text1"/>
        </w:rPr>
        <w:t>利息補貼經費已於104年起依執行情形酌減編列，104年及105年執行率分別為25</w:t>
      </w:r>
      <w:r w:rsidRPr="00BB7478">
        <w:rPr>
          <w:rFonts w:hAnsi="標楷體" w:hint="eastAsia"/>
          <w:color w:val="000000" w:themeColor="text1"/>
          <w:sz w:val="28"/>
          <w:szCs w:val="28"/>
        </w:rPr>
        <w:t>%</w:t>
      </w:r>
      <w:r w:rsidRPr="00BB7478">
        <w:rPr>
          <w:rFonts w:hint="eastAsia"/>
          <w:color w:val="000000" w:themeColor="text1"/>
        </w:rPr>
        <w:t>及34</w:t>
      </w:r>
      <w:r w:rsidRPr="00BB7478">
        <w:rPr>
          <w:rFonts w:hAnsi="標楷體" w:hint="eastAsia"/>
          <w:color w:val="000000" w:themeColor="text1"/>
          <w:sz w:val="28"/>
          <w:szCs w:val="28"/>
        </w:rPr>
        <w:t>%</w:t>
      </w:r>
      <w:r w:rsidRPr="00BB7478">
        <w:rPr>
          <w:rFonts w:hint="eastAsia"/>
          <w:color w:val="000000" w:themeColor="text1"/>
        </w:rPr>
        <w:t>。</w:t>
      </w:r>
    </w:p>
    <w:p w:rsidR="00EE5E34" w:rsidRPr="00BB7478" w:rsidRDefault="003F75AC" w:rsidP="00E03B37">
      <w:pPr>
        <w:pStyle w:val="5"/>
        <w:jc w:val="both"/>
        <w:rPr>
          <w:color w:val="000000" w:themeColor="text1"/>
        </w:rPr>
      </w:pPr>
      <w:r w:rsidRPr="00BB7478">
        <w:rPr>
          <w:rFonts w:hint="eastAsia"/>
          <w:color w:val="000000" w:themeColor="text1"/>
        </w:rPr>
        <w:t>有關停歇業比率近</w:t>
      </w:r>
      <w:proofErr w:type="gramStart"/>
      <w:r w:rsidRPr="00BB7478">
        <w:rPr>
          <w:rFonts w:hint="eastAsia"/>
          <w:color w:val="000000" w:themeColor="text1"/>
        </w:rPr>
        <w:t>4成</w:t>
      </w:r>
      <w:proofErr w:type="gramEnd"/>
      <w:r w:rsidRPr="00BB7478">
        <w:rPr>
          <w:rFonts w:hint="eastAsia"/>
          <w:color w:val="000000" w:themeColor="text1"/>
        </w:rPr>
        <w:t>，係包含變更負責人之商家，部分商家因生涯規劃或受景氣環境影響，</w:t>
      </w:r>
      <w:proofErr w:type="gramStart"/>
      <w:r w:rsidRPr="00BB7478">
        <w:rPr>
          <w:rFonts w:hint="eastAsia"/>
          <w:color w:val="000000" w:themeColor="text1"/>
        </w:rPr>
        <w:t>爰</w:t>
      </w:r>
      <w:proofErr w:type="gramEnd"/>
      <w:r w:rsidRPr="00BB7478">
        <w:rPr>
          <w:rFonts w:hint="eastAsia"/>
          <w:color w:val="000000" w:themeColor="text1"/>
        </w:rPr>
        <w:t>辦理負責人變更，惟該事業體仍持續營運，是</w:t>
      </w:r>
      <w:proofErr w:type="gramStart"/>
      <w:r w:rsidRPr="00BB7478">
        <w:rPr>
          <w:rFonts w:hint="eastAsia"/>
          <w:color w:val="000000" w:themeColor="text1"/>
        </w:rPr>
        <w:t>以</w:t>
      </w:r>
      <w:proofErr w:type="gramEnd"/>
      <w:r w:rsidRPr="00BB7478">
        <w:rPr>
          <w:rFonts w:hint="eastAsia"/>
          <w:color w:val="000000" w:themeColor="text1"/>
        </w:rPr>
        <w:t>，排除該情況商家之停歇業比率應為29</w:t>
      </w:r>
      <w:r w:rsidRPr="00BB7478">
        <w:rPr>
          <w:rFonts w:hAnsi="標楷體" w:hint="eastAsia"/>
          <w:color w:val="000000" w:themeColor="text1"/>
          <w:sz w:val="28"/>
          <w:szCs w:val="28"/>
        </w:rPr>
        <w:t>%</w:t>
      </w:r>
      <w:r w:rsidRPr="00BB7478">
        <w:rPr>
          <w:rFonts w:hint="eastAsia"/>
          <w:color w:val="000000" w:themeColor="text1"/>
        </w:rPr>
        <w:t>，與一般中小企業停歇業比率約22</w:t>
      </w:r>
      <w:r w:rsidRPr="00BB7478">
        <w:rPr>
          <w:rFonts w:hAnsi="標楷體" w:hint="eastAsia"/>
          <w:color w:val="000000" w:themeColor="text1"/>
          <w:sz w:val="28"/>
          <w:szCs w:val="28"/>
        </w:rPr>
        <w:t>%</w:t>
      </w:r>
      <w:r w:rsidRPr="00BB7478">
        <w:rPr>
          <w:rFonts w:hint="eastAsia"/>
          <w:color w:val="000000" w:themeColor="text1"/>
        </w:rPr>
        <w:t>相近。</w:t>
      </w:r>
    </w:p>
    <w:p w:rsidR="00EE5E34" w:rsidRPr="00BB7478" w:rsidRDefault="00EE5E34" w:rsidP="00E03B37">
      <w:pPr>
        <w:pStyle w:val="5"/>
        <w:jc w:val="both"/>
        <w:rPr>
          <w:color w:val="000000" w:themeColor="text1"/>
        </w:rPr>
      </w:pPr>
      <w:r w:rsidRPr="00BB7478">
        <w:rPr>
          <w:rFonts w:hint="eastAsia"/>
          <w:color w:val="000000" w:themeColor="text1"/>
        </w:rPr>
        <w:t>105年獲貸人數403人</w:t>
      </w:r>
      <w:r w:rsidR="00E535A4" w:rsidRPr="00BB7478">
        <w:rPr>
          <w:rFonts w:hint="eastAsia"/>
          <w:color w:val="000000" w:themeColor="text1"/>
        </w:rPr>
        <w:t>，</w:t>
      </w:r>
      <w:r w:rsidRPr="00BB7478">
        <w:rPr>
          <w:rFonts w:hint="eastAsia"/>
          <w:color w:val="000000" w:themeColor="text1"/>
        </w:rPr>
        <w:t>已較104年384人增加，且105年停歇業家數120家</w:t>
      </w:r>
      <w:r w:rsidR="00E535A4" w:rsidRPr="00BB7478">
        <w:rPr>
          <w:rFonts w:hint="eastAsia"/>
          <w:color w:val="000000" w:themeColor="text1"/>
        </w:rPr>
        <w:t>，</w:t>
      </w:r>
      <w:r w:rsidRPr="00BB7478">
        <w:rPr>
          <w:rFonts w:hint="eastAsia"/>
          <w:color w:val="000000" w:themeColor="text1"/>
        </w:rPr>
        <w:t>已較104年208家減少</w:t>
      </w:r>
      <w:r w:rsidR="00596470" w:rsidRPr="00BB7478">
        <w:rPr>
          <w:rFonts w:hint="eastAsia"/>
          <w:color w:val="000000" w:themeColor="text1"/>
        </w:rPr>
        <w:t>等情</w:t>
      </w:r>
      <w:r w:rsidRPr="00BB7478">
        <w:rPr>
          <w:rFonts w:hint="eastAsia"/>
          <w:color w:val="000000" w:themeColor="text1"/>
        </w:rPr>
        <w:t>。</w:t>
      </w:r>
    </w:p>
    <w:p w:rsidR="00EE5E34" w:rsidRPr="00BB7478" w:rsidRDefault="00EE5E34" w:rsidP="00E03B37">
      <w:pPr>
        <w:pStyle w:val="3"/>
        <w:ind w:left="1360" w:hanging="680"/>
        <w:jc w:val="both"/>
        <w:rPr>
          <w:color w:val="000000" w:themeColor="text1"/>
        </w:rPr>
      </w:pPr>
      <w:r w:rsidRPr="00BB7478">
        <w:rPr>
          <w:rFonts w:hint="eastAsia"/>
          <w:color w:val="000000" w:themeColor="text1"/>
        </w:rPr>
        <w:t>本院查核結果</w:t>
      </w:r>
    </w:p>
    <w:p w:rsidR="00EE5E34" w:rsidRPr="00BB7478" w:rsidRDefault="00EE5E34" w:rsidP="00E03B37">
      <w:pPr>
        <w:pStyle w:val="4"/>
        <w:ind w:left="1701"/>
        <w:jc w:val="both"/>
        <w:rPr>
          <w:color w:val="000000" w:themeColor="text1"/>
        </w:rPr>
      </w:pPr>
      <w:r w:rsidRPr="00BB7478">
        <w:rPr>
          <w:rFonts w:hint="eastAsia"/>
          <w:color w:val="000000" w:themeColor="text1"/>
        </w:rPr>
        <w:t>「</w:t>
      </w:r>
      <w:r w:rsidR="006239CA" w:rsidRPr="00BB7478">
        <w:rPr>
          <w:rFonts w:hint="eastAsia"/>
          <w:color w:val="000000" w:themeColor="text1"/>
        </w:rPr>
        <w:t>本</w:t>
      </w:r>
      <w:r w:rsidRPr="00BB7478">
        <w:rPr>
          <w:rFonts w:hint="eastAsia"/>
          <w:color w:val="000000" w:themeColor="text1"/>
        </w:rPr>
        <w:t>貸款」</w:t>
      </w:r>
      <w:r w:rsidR="006239CA" w:rsidRPr="00BB7478">
        <w:rPr>
          <w:rFonts w:hint="eastAsia"/>
          <w:color w:val="000000" w:themeColor="text1"/>
        </w:rPr>
        <w:t>每年核</w:t>
      </w:r>
      <w:proofErr w:type="gramStart"/>
      <w:r w:rsidR="006239CA" w:rsidRPr="00BB7478">
        <w:rPr>
          <w:rFonts w:hint="eastAsia"/>
          <w:color w:val="000000" w:themeColor="text1"/>
        </w:rPr>
        <w:t>貸</w:t>
      </w:r>
      <w:r w:rsidR="00184098" w:rsidRPr="00BB7478">
        <w:rPr>
          <w:rFonts w:hint="eastAsia"/>
          <w:color w:val="000000" w:themeColor="text1"/>
        </w:rPr>
        <w:t>金</w:t>
      </w:r>
      <w:r w:rsidRPr="00BB7478">
        <w:rPr>
          <w:rFonts w:hint="eastAsia"/>
          <w:color w:val="000000" w:themeColor="text1"/>
        </w:rPr>
        <w:t>額</w:t>
      </w:r>
      <w:r w:rsidR="00184098" w:rsidRPr="00BB7478">
        <w:rPr>
          <w:rFonts w:hint="eastAsia"/>
          <w:color w:val="000000" w:themeColor="text1"/>
        </w:rPr>
        <w:t>確有</w:t>
      </w:r>
      <w:proofErr w:type="gramEnd"/>
      <w:r w:rsidR="00184098" w:rsidRPr="00BB7478">
        <w:rPr>
          <w:rFonts w:hint="eastAsia"/>
          <w:color w:val="000000" w:themeColor="text1"/>
        </w:rPr>
        <w:t>停滯情形</w:t>
      </w:r>
    </w:p>
    <w:p w:rsidR="00184098" w:rsidRPr="00BB7478" w:rsidRDefault="00184098" w:rsidP="00E03B37">
      <w:pPr>
        <w:pStyle w:val="51"/>
        <w:ind w:leftChars="542" w:left="1844" w:firstLineChars="208" w:firstLine="708"/>
        <w:jc w:val="both"/>
        <w:rPr>
          <w:color w:val="000000" w:themeColor="text1"/>
        </w:rPr>
      </w:pPr>
      <w:r w:rsidRPr="00BB7478">
        <w:rPr>
          <w:rFonts w:hint="eastAsia"/>
          <w:color w:val="000000" w:themeColor="text1"/>
        </w:rPr>
        <w:t>查勞</w:t>
      </w:r>
      <w:r w:rsidR="006239CA" w:rsidRPr="00BB7478">
        <w:rPr>
          <w:rFonts w:hint="eastAsia"/>
          <w:color w:val="000000" w:themeColor="text1"/>
        </w:rPr>
        <w:t>動部</w:t>
      </w:r>
      <w:r w:rsidRPr="00BB7478">
        <w:rPr>
          <w:rFonts w:hint="eastAsia"/>
          <w:color w:val="000000" w:themeColor="text1"/>
        </w:rPr>
        <w:t>96年2月26日接辦「微型企業創業貸款」業務後，雖經與「創業鳳凰婦女小額貸款」業務合併，</w:t>
      </w:r>
      <w:proofErr w:type="gramStart"/>
      <w:r w:rsidR="006239CA" w:rsidRPr="00BB7478">
        <w:rPr>
          <w:rFonts w:hint="eastAsia"/>
          <w:color w:val="000000" w:themeColor="text1"/>
        </w:rPr>
        <w:t>嗣</w:t>
      </w:r>
      <w:proofErr w:type="gramEnd"/>
      <w:r w:rsidRPr="00BB7478">
        <w:rPr>
          <w:rFonts w:hint="eastAsia"/>
          <w:color w:val="000000" w:themeColor="text1"/>
        </w:rPr>
        <w:t>並納入45至65歲中高齡者及離島居民為得申請者</w:t>
      </w:r>
      <w:r w:rsidR="006239CA" w:rsidRPr="00BB7478">
        <w:rPr>
          <w:rFonts w:hint="eastAsia"/>
          <w:color w:val="000000" w:themeColor="text1"/>
        </w:rPr>
        <w:t>，適用對象已大為擴增。</w:t>
      </w:r>
      <w:proofErr w:type="gramStart"/>
      <w:r w:rsidRPr="00BB7478">
        <w:rPr>
          <w:rFonts w:hint="eastAsia"/>
          <w:color w:val="000000" w:themeColor="text1"/>
        </w:rPr>
        <w:t>惟查96年</w:t>
      </w:r>
      <w:proofErr w:type="gramEnd"/>
      <w:r w:rsidRPr="00BB7478">
        <w:rPr>
          <w:rFonts w:hint="eastAsia"/>
          <w:color w:val="000000" w:themeColor="text1"/>
        </w:rPr>
        <w:t>至106年本項貸款之貸放餘額，自96年0.56億餘元，成長至99年最高之5.27億餘元，再逐年下降至104年之2.34億餘元後，105年回升為2.47億餘元，惟106年再下降為2.45億餘元，總貸款金額為30.44億餘元</w:t>
      </w:r>
      <w:r w:rsidR="00FA5EE2" w:rsidRPr="00BB7478">
        <w:rPr>
          <w:rFonts w:hint="eastAsia"/>
          <w:color w:val="000000" w:themeColor="text1"/>
        </w:rPr>
        <w:t>，歷年</w:t>
      </w:r>
      <w:r w:rsidR="006239CA" w:rsidRPr="00BB7478">
        <w:rPr>
          <w:rFonts w:hint="eastAsia"/>
          <w:color w:val="000000" w:themeColor="text1"/>
        </w:rPr>
        <w:t>核</w:t>
      </w:r>
      <w:proofErr w:type="gramStart"/>
      <w:r w:rsidR="00FA5EE2" w:rsidRPr="00BB7478">
        <w:rPr>
          <w:rFonts w:hint="eastAsia"/>
          <w:color w:val="000000" w:themeColor="text1"/>
        </w:rPr>
        <w:t>貸金額確有</w:t>
      </w:r>
      <w:proofErr w:type="gramEnd"/>
      <w:r w:rsidR="00FA5EE2" w:rsidRPr="00BB7478">
        <w:rPr>
          <w:rFonts w:hint="eastAsia"/>
          <w:color w:val="000000" w:themeColor="text1"/>
        </w:rPr>
        <w:t>停滯情形</w:t>
      </w:r>
      <w:r w:rsidRPr="00BB7478">
        <w:rPr>
          <w:rFonts w:hint="eastAsia"/>
          <w:color w:val="000000" w:themeColor="text1"/>
        </w:rPr>
        <w:t>，如</w:t>
      </w:r>
      <w:r w:rsidR="004A078C" w:rsidRPr="00BB7478">
        <w:rPr>
          <w:rFonts w:hint="eastAsia"/>
          <w:color w:val="000000" w:themeColor="text1"/>
        </w:rPr>
        <w:t>表1</w:t>
      </w:r>
      <w:r w:rsidR="002F0890" w:rsidRPr="00BB7478">
        <w:rPr>
          <w:rFonts w:hint="eastAsia"/>
          <w:color w:val="000000" w:themeColor="text1"/>
        </w:rPr>
        <w:t>。</w:t>
      </w:r>
    </w:p>
    <w:p w:rsidR="00FA5EE2" w:rsidRPr="00BB7478" w:rsidRDefault="00FA5EE2" w:rsidP="00E03B37">
      <w:pPr>
        <w:pStyle w:val="a3"/>
        <w:ind w:left="851" w:hanging="851"/>
        <w:rPr>
          <w:b/>
          <w:color w:val="000000" w:themeColor="text1"/>
        </w:rPr>
      </w:pPr>
      <w:r w:rsidRPr="00BB7478">
        <w:rPr>
          <w:rFonts w:hint="eastAsia"/>
          <w:b/>
          <w:color w:val="000000" w:themeColor="text1"/>
        </w:rPr>
        <w:t>「</w:t>
      </w:r>
      <w:r w:rsidR="00B10689" w:rsidRPr="00BB7478">
        <w:rPr>
          <w:rFonts w:hint="eastAsia"/>
          <w:b/>
          <w:color w:val="000000" w:themeColor="text1"/>
        </w:rPr>
        <w:t>微型創業鳳凰</w:t>
      </w:r>
      <w:r w:rsidRPr="00BB7478">
        <w:rPr>
          <w:rFonts w:hint="eastAsia"/>
          <w:b/>
          <w:color w:val="000000" w:themeColor="text1"/>
        </w:rPr>
        <w:t>貸款」</w:t>
      </w:r>
      <w:r w:rsidR="00584263" w:rsidRPr="00BB7478">
        <w:rPr>
          <w:rFonts w:hint="eastAsia"/>
          <w:b/>
          <w:color w:val="000000" w:themeColor="text1"/>
        </w:rPr>
        <w:t>貸款金額</w:t>
      </w:r>
      <w:r w:rsidR="00231ACC" w:rsidRPr="00BB7478">
        <w:rPr>
          <w:rFonts w:hint="eastAsia"/>
          <w:b/>
          <w:color w:val="000000" w:themeColor="text1"/>
        </w:rPr>
        <w:t>及</w:t>
      </w:r>
      <w:r w:rsidR="00231ACC" w:rsidRPr="00BB7478">
        <w:rPr>
          <w:b/>
          <w:color w:val="000000" w:themeColor="text1"/>
        </w:rPr>
        <w:t>補貼利息</w:t>
      </w:r>
      <w:r w:rsidRPr="00BB7478">
        <w:rPr>
          <w:rFonts w:hint="eastAsia"/>
          <w:b/>
          <w:color w:val="000000" w:themeColor="text1"/>
        </w:rPr>
        <w:t>情形表</w:t>
      </w:r>
    </w:p>
    <w:tbl>
      <w:tblPr>
        <w:tblStyle w:val="af6"/>
        <w:tblW w:w="5000" w:type="pct"/>
        <w:tblInd w:w="108" w:type="dxa"/>
        <w:tblLook w:val="04A0" w:firstRow="1" w:lastRow="0" w:firstColumn="1" w:lastColumn="0" w:noHBand="0" w:noVBand="1"/>
      </w:tblPr>
      <w:tblGrid>
        <w:gridCol w:w="774"/>
        <w:gridCol w:w="1567"/>
        <w:gridCol w:w="2237"/>
        <w:gridCol w:w="2271"/>
        <w:gridCol w:w="1985"/>
      </w:tblGrid>
      <w:tr w:rsidR="00BB7478" w:rsidRPr="00BB7478" w:rsidTr="005779FD">
        <w:trPr>
          <w:trHeight w:hRule="exact" w:val="680"/>
          <w:tblHeader/>
        </w:trPr>
        <w:tc>
          <w:tcPr>
            <w:tcW w:w="450" w:type="pct"/>
            <w:vAlign w:val="center"/>
          </w:tcPr>
          <w:p w:rsidR="00FA5EE2" w:rsidRPr="00BB7478" w:rsidRDefault="00FA5EE2" w:rsidP="00E03B37">
            <w:pPr>
              <w:jc w:val="both"/>
              <w:rPr>
                <w:b/>
                <w:color w:val="000000" w:themeColor="text1"/>
                <w:kern w:val="0"/>
                <w:sz w:val="24"/>
                <w:szCs w:val="24"/>
              </w:rPr>
            </w:pPr>
            <w:r w:rsidRPr="00BB7478">
              <w:rPr>
                <w:b/>
                <w:color w:val="000000" w:themeColor="text1"/>
                <w:sz w:val="24"/>
                <w:szCs w:val="24"/>
              </w:rPr>
              <w:t>年度</w:t>
            </w:r>
          </w:p>
        </w:tc>
        <w:tc>
          <w:tcPr>
            <w:tcW w:w="840" w:type="pct"/>
            <w:noWrap/>
            <w:vAlign w:val="center"/>
          </w:tcPr>
          <w:p w:rsidR="00FA5EE2" w:rsidRPr="00BB7478" w:rsidRDefault="00FA5EE2" w:rsidP="00E03B37">
            <w:pPr>
              <w:jc w:val="both"/>
              <w:rPr>
                <w:b/>
                <w:color w:val="000000" w:themeColor="text1"/>
                <w:kern w:val="0"/>
                <w:sz w:val="24"/>
                <w:szCs w:val="24"/>
              </w:rPr>
            </w:pPr>
            <w:r w:rsidRPr="00BB7478">
              <w:rPr>
                <w:b/>
                <w:color w:val="000000" w:themeColor="text1"/>
                <w:kern w:val="0"/>
                <w:sz w:val="24"/>
                <w:szCs w:val="24"/>
              </w:rPr>
              <w:t>貸款金額</w:t>
            </w:r>
          </w:p>
          <w:p w:rsidR="00FA5EE2" w:rsidRPr="00BB7478" w:rsidRDefault="00FA5EE2" w:rsidP="00E03B37">
            <w:pPr>
              <w:jc w:val="both"/>
              <w:rPr>
                <w:b/>
                <w:color w:val="000000" w:themeColor="text1"/>
                <w:kern w:val="0"/>
                <w:sz w:val="24"/>
                <w:szCs w:val="24"/>
              </w:rPr>
            </w:pPr>
            <w:r w:rsidRPr="00BB7478">
              <w:rPr>
                <w:b/>
                <w:color w:val="000000" w:themeColor="text1"/>
                <w:kern w:val="0"/>
                <w:sz w:val="24"/>
                <w:szCs w:val="24"/>
              </w:rPr>
              <w:t>(千元)</w:t>
            </w:r>
          </w:p>
        </w:tc>
        <w:tc>
          <w:tcPr>
            <w:tcW w:w="1278" w:type="pct"/>
            <w:vAlign w:val="center"/>
          </w:tcPr>
          <w:p w:rsidR="00FA5EE2" w:rsidRPr="00BB7478" w:rsidRDefault="00FA5EE2" w:rsidP="00E03B37">
            <w:pPr>
              <w:jc w:val="both"/>
              <w:rPr>
                <w:b/>
                <w:color w:val="000000" w:themeColor="text1"/>
                <w:kern w:val="0"/>
                <w:sz w:val="24"/>
                <w:szCs w:val="24"/>
              </w:rPr>
            </w:pPr>
            <w:r w:rsidRPr="00BB7478">
              <w:rPr>
                <w:rFonts w:hint="eastAsia"/>
                <w:b/>
                <w:color w:val="000000" w:themeColor="text1"/>
                <w:kern w:val="0"/>
                <w:sz w:val="24"/>
                <w:szCs w:val="24"/>
              </w:rPr>
              <w:t>預計</w:t>
            </w:r>
            <w:r w:rsidRPr="00BB7478">
              <w:rPr>
                <w:b/>
                <w:color w:val="000000" w:themeColor="text1"/>
                <w:kern w:val="0"/>
                <w:sz w:val="24"/>
                <w:szCs w:val="24"/>
              </w:rPr>
              <w:t>補貼利息金額</w:t>
            </w:r>
          </w:p>
          <w:p w:rsidR="00FA5EE2" w:rsidRPr="00BB7478" w:rsidRDefault="00FA5EE2" w:rsidP="00E03B37">
            <w:pPr>
              <w:jc w:val="both"/>
              <w:rPr>
                <w:b/>
                <w:color w:val="000000" w:themeColor="text1"/>
                <w:kern w:val="0"/>
                <w:sz w:val="24"/>
                <w:szCs w:val="24"/>
              </w:rPr>
            </w:pPr>
            <w:r w:rsidRPr="00BB7478">
              <w:rPr>
                <w:b/>
                <w:color w:val="000000" w:themeColor="text1"/>
                <w:kern w:val="0"/>
                <w:sz w:val="24"/>
                <w:szCs w:val="24"/>
              </w:rPr>
              <w:t>(千元)</w:t>
            </w:r>
          </w:p>
        </w:tc>
        <w:tc>
          <w:tcPr>
            <w:tcW w:w="1297" w:type="pct"/>
            <w:vAlign w:val="center"/>
          </w:tcPr>
          <w:p w:rsidR="00FA5EE2" w:rsidRPr="00BB7478" w:rsidRDefault="00FA5EE2" w:rsidP="00E03B37">
            <w:pPr>
              <w:jc w:val="both"/>
              <w:rPr>
                <w:b/>
                <w:color w:val="000000" w:themeColor="text1"/>
                <w:kern w:val="0"/>
                <w:sz w:val="24"/>
                <w:szCs w:val="24"/>
              </w:rPr>
            </w:pPr>
            <w:r w:rsidRPr="00BB7478">
              <w:rPr>
                <w:rFonts w:hint="eastAsia"/>
                <w:b/>
                <w:color w:val="000000" w:themeColor="text1"/>
                <w:kern w:val="0"/>
                <w:sz w:val="24"/>
                <w:szCs w:val="24"/>
              </w:rPr>
              <w:t>實際</w:t>
            </w:r>
            <w:r w:rsidRPr="00BB7478">
              <w:rPr>
                <w:b/>
                <w:color w:val="000000" w:themeColor="text1"/>
                <w:kern w:val="0"/>
                <w:sz w:val="24"/>
                <w:szCs w:val="24"/>
              </w:rPr>
              <w:t>補貼利息金額</w:t>
            </w:r>
          </w:p>
          <w:p w:rsidR="00FA5EE2" w:rsidRPr="00BB7478" w:rsidRDefault="00FA5EE2" w:rsidP="00E03B37">
            <w:pPr>
              <w:jc w:val="both"/>
              <w:rPr>
                <w:b/>
                <w:color w:val="000000" w:themeColor="text1"/>
                <w:kern w:val="0"/>
                <w:sz w:val="24"/>
                <w:szCs w:val="24"/>
              </w:rPr>
            </w:pPr>
            <w:r w:rsidRPr="00BB7478">
              <w:rPr>
                <w:b/>
                <w:color w:val="000000" w:themeColor="text1"/>
                <w:kern w:val="0"/>
                <w:sz w:val="24"/>
                <w:szCs w:val="24"/>
              </w:rPr>
              <w:t>(千元)</w:t>
            </w:r>
          </w:p>
        </w:tc>
        <w:tc>
          <w:tcPr>
            <w:tcW w:w="1136" w:type="pct"/>
          </w:tcPr>
          <w:p w:rsidR="00FA5EE2" w:rsidRPr="00BB7478" w:rsidRDefault="00FA5EE2" w:rsidP="00E03B37">
            <w:pPr>
              <w:jc w:val="both"/>
              <w:rPr>
                <w:b/>
                <w:color w:val="000000" w:themeColor="text1"/>
                <w:kern w:val="0"/>
                <w:sz w:val="24"/>
                <w:szCs w:val="24"/>
              </w:rPr>
            </w:pPr>
            <w:r w:rsidRPr="00BB7478">
              <w:rPr>
                <w:b/>
                <w:color w:val="000000" w:themeColor="text1"/>
                <w:kern w:val="0"/>
                <w:sz w:val="24"/>
                <w:szCs w:val="24"/>
              </w:rPr>
              <w:t>補貼利息</w:t>
            </w:r>
            <w:r w:rsidR="005779FD" w:rsidRPr="00BB7478">
              <w:rPr>
                <w:rFonts w:hint="eastAsia"/>
                <w:b/>
                <w:color w:val="000000" w:themeColor="text1"/>
                <w:kern w:val="0"/>
                <w:sz w:val="24"/>
                <w:szCs w:val="24"/>
              </w:rPr>
              <w:t>執行率</w:t>
            </w:r>
          </w:p>
          <w:p w:rsidR="00FA5EE2" w:rsidRPr="00BB7478" w:rsidRDefault="00FA5EE2" w:rsidP="00E03B37">
            <w:pPr>
              <w:jc w:val="both"/>
              <w:rPr>
                <w:b/>
                <w:color w:val="000000" w:themeColor="text1"/>
                <w:kern w:val="0"/>
                <w:sz w:val="24"/>
                <w:szCs w:val="24"/>
              </w:rPr>
            </w:pPr>
            <w:r w:rsidRPr="00BB7478">
              <w:rPr>
                <w:rFonts w:hint="eastAsia"/>
                <w:b/>
                <w:color w:val="000000" w:themeColor="text1"/>
                <w:kern w:val="0"/>
                <w:sz w:val="24"/>
                <w:szCs w:val="24"/>
              </w:rPr>
              <w:t>（</w:t>
            </w:r>
            <w:proofErr w:type="gramStart"/>
            <w:r w:rsidRPr="00BB7478">
              <w:rPr>
                <w:rFonts w:hint="eastAsia"/>
                <w:b/>
                <w:color w:val="000000" w:themeColor="text1"/>
                <w:kern w:val="0"/>
                <w:sz w:val="24"/>
                <w:szCs w:val="24"/>
              </w:rPr>
              <w:t>﹪</w:t>
            </w:r>
            <w:proofErr w:type="gramEnd"/>
            <w:r w:rsidRPr="00BB7478">
              <w:rPr>
                <w:rFonts w:hint="eastAsia"/>
                <w:b/>
                <w:color w:val="000000" w:themeColor="text1"/>
                <w:kern w:val="0"/>
                <w:sz w:val="24"/>
                <w:szCs w:val="24"/>
              </w:rPr>
              <w:t>）</w:t>
            </w:r>
          </w:p>
        </w:tc>
      </w:tr>
      <w:tr w:rsidR="00BB7478" w:rsidRPr="00BB7478" w:rsidTr="005779FD">
        <w:trPr>
          <w:trHeight w:hRule="exact" w:val="461"/>
        </w:trPr>
        <w:tc>
          <w:tcPr>
            <w:tcW w:w="450"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96</w:t>
            </w:r>
          </w:p>
        </w:tc>
        <w:tc>
          <w:tcPr>
            <w:tcW w:w="840" w:type="pct"/>
            <w:noWrap/>
            <w:vAlign w:val="center"/>
          </w:tcPr>
          <w:p w:rsidR="00FA5EE2" w:rsidRPr="00BB7478" w:rsidRDefault="00FA5EE2" w:rsidP="00E03B37">
            <w:pPr>
              <w:jc w:val="both"/>
              <w:rPr>
                <w:color w:val="000000" w:themeColor="text1"/>
                <w:kern w:val="0"/>
                <w:sz w:val="28"/>
                <w:szCs w:val="28"/>
              </w:rPr>
            </w:pPr>
            <w:r w:rsidRPr="00BB7478">
              <w:rPr>
                <w:color w:val="000000" w:themeColor="text1"/>
                <w:sz w:val="28"/>
                <w:szCs w:val="28"/>
              </w:rPr>
              <w:t>56,822</w:t>
            </w:r>
          </w:p>
        </w:tc>
        <w:tc>
          <w:tcPr>
            <w:tcW w:w="1278" w:type="pct"/>
            <w:vAlign w:val="center"/>
          </w:tcPr>
          <w:p w:rsidR="00FA5EE2" w:rsidRPr="00BB7478" w:rsidRDefault="00FA5EE2" w:rsidP="00E03B37">
            <w:pPr>
              <w:snapToGrid w:val="0"/>
              <w:jc w:val="both"/>
              <w:rPr>
                <w:color w:val="000000" w:themeColor="text1"/>
                <w:kern w:val="0"/>
                <w:sz w:val="28"/>
                <w:szCs w:val="28"/>
              </w:rPr>
            </w:pPr>
            <w:r w:rsidRPr="00BB7478">
              <w:rPr>
                <w:color w:val="000000" w:themeColor="text1"/>
                <w:sz w:val="28"/>
                <w:szCs w:val="28"/>
              </w:rPr>
              <w:t>290,800</w:t>
            </w:r>
          </w:p>
        </w:tc>
        <w:tc>
          <w:tcPr>
            <w:tcW w:w="1297" w:type="pct"/>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6</w:t>
            </w:r>
          </w:p>
        </w:tc>
        <w:tc>
          <w:tcPr>
            <w:tcW w:w="1136" w:type="pct"/>
            <w:vAlign w:val="center"/>
          </w:tcPr>
          <w:p w:rsidR="00FA5EE2" w:rsidRPr="00BB7478" w:rsidRDefault="00FA5EE2" w:rsidP="00E03B37">
            <w:pPr>
              <w:snapToGrid w:val="0"/>
              <w:jc w:val="both"/>
              <w:rPr>
                <w:color w:val="000000" w:themeColor="text1"/>
                <w:kern w:val="0"/>
                <w:sz w:val="28"/>
                <w:szCs w:val="28"/>
              </w:rPr>
            </w:pPr>
            <w:r w:rsidRPr="00BB7478">
              <w:rPr>
                <w:color w:val="000000" w:themeColor="text1"/>
                <w:sz w:val="28"/>
                <w:szCs w:val="28"/>
              </w:rPr>
              <w:t>0.00</w:t>
            </w:r>
          </w:p>
        </w:tc>
      </w:tr>
      <w:tr w:rsidR="00BB7478" w:rsidRPr="00BB7478" w:rsidTr="005779FD">
        <w:trPr>
          <w:trHeight w:hRule="exact" w:val="427"/>
        </w:trPr>
        <w:tc>
          <w:tcPr>
            <w:tcW w:w="450"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97</w:t>
            </w:r>
          </w:p>
        </w:tc>
        <w:tc>
          <w:tcPr>
            <w:tcW w:w="840" w:type="pct"/>
            <w:noWrap/>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70,840</w:t>
            </w:r>
          </w:p>
        </w:tc>
        <w:tc>
          <w:tcPr>
            <w:tcW w:w="1278"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137,000</w:t>
            </w:r>
          </w:p>
        </w:tc>
        <w:tc>
          <w:tcPr>
            <w:tcW w:w="1297" w:type="pct"/>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117</w:t>
            </w:r>
          </w:p>
        </w:tc>
        <w:tc>
          <w:tcPr>
            <w:tcW w:w="1136"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0.09</w:t>
            </w:r>
          </w:p>
        </w:tc>
      </w:tr>
      <w:tr w:rsidR="00BB7478" w:rsidRPr="00BB7478" w:rsidTr="005779FD">
        <w:trPr>
          <w:trHeight w:hRule="exact" w:val="419"/>
        </w:trPr>
        <w:tc>
          <w:tcPr>
            <w:tcW w:w="450"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98</w:t>
            </w:r>
          </w:p>
        </w:tc>
        <w:tc>
          <w:tcPr>
            <w:tcW w:w="840" w:type="pct"/>
            <w:noWrap/>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444,892</w:t>
            </w:r>
          </w:p>
        </w:tc>
        <w:tc>
          <w:tcPr>
            <w:tcW w:w="1278"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140,000</w:t>
            </w:r>
          </w:p>
        </w:tc>
        <w:tc>
          <w:tcPr>
            <w:tcW w:w="1297" w:type="pct"/>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2,535</w:t>
            </w:r>
          </w:p>
        </w:tc>
        <w:tc>
          <w:tcPr>
            <w:tcW w:w="1136"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1.81</w:t>
            </w:r>
          </w:p>
        </w:tc>
      </w:tr>
      <w:tr w:rsidR="00BB7478" w:rsidRPr="00BB7478" w:rsidTr="005779FD">
        <w:trPr>
          <w:trHeight w:hRule="exact" w:val="579"/>
        </w:trPr>
        <w:tc>
          <w:tcPr>
            <w:tcW w:w="450"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99</w:t>
            </w:r>
          </w:p>
        </w:tc>
        <w:tc>
          <w:tcPr>
            <w:tcW w:w="840" w:type="pct"/>
            <w:noWrap/>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527,386</w:t>
            </w:r>
          </w:p>
        </w:tc>
        <w:tc>
          <w:tcPr>
            <w:tcW w:w="1278"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140,000</w:t>
            </w:r>
          </w:p>
        </w:tc>
        <w:tc>
          <w:tcPr>
            <w:tcW w:w="1297" w:type="pct"/>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10,562</w:t>
            </w:r>
          </w:p>
        </w:tc>
        <w:tc>
          <w:tcPr>
            <w:tcW w:w="1136"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7.54</w:t>
            </w:r>
          </w:p>
        </w:tc>
      </w:tr>
      <w:tr w:rsidR="00BB7478" w:rsidRPr="00BB7478" w:rsidTr="005779FD">
        <w:trPr>
          <w:trHeight w:hRule="exact" w:val="571"/>
        </w:trPr>
        <w:tc>
          <w:tcPr>
            <w:tcW w:w="450"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100</w:t>
            </w:r>
          </w:p>
        </w:tc>
        <w:tc>
          <w:tcPr>
            <w:tcW w:w="840" w:type="pct"/>
            <w:noWrap/>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417,614</w:t>
            </w:r>
          </w:p>
        </w:tc>
        <w:tc>
          <w:tcPr>
            <w:tcW w:w="1278"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120,000</w:t>
            </w:r>
          </w:p>
        </w:tc>
        <w:tc>
          <w:tcPr>
            <w:tcW w:w="1297" w:type="pct"/>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14,771</w:t>
            </w:r>
          </w:p>
        </w:tc>
        <w:tc>
          <w:tcPr>
            <w:tcW w:w="1136"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12.31</w:t>
            </w:r>
          </w:p>
        </w:tc>
      </w:tr>
      <w:tr w:rsidR="00BB7478" w:rsidRPr="00BB7478" w:rsidTr="005779FD">
        <w:trPr>
          <w:trHeight w:hRule="exact" w:val="551"/>
        </w:trPr>
        <w:tc>
          <w:tcPr>
            <w:tcW w:w="450"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101</w:t>
            </w:r>
          </w:p>
        </w:tc>
        <w:tc>
          <w:tcPr>
            <w:tcW w:w="840" w:type="pct"/>
            <w:noWrap/>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299,506</w:t>
            </w:r>
          </w:p>
        </w:tc>
        <w:tc>
          <w:tcPr>
            <w:tcW w:w="1278"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120,000</w:t>
            </w:r>
          </w:p>
        </w:tc>
        <w:tc>
          <w:tcPr>
            <w:tcW w:w="1297" w:type="pct"/>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12,256</w:t>
            </w:r>
          </w:p>
        </w:tc>
        <w:tc>
          <w:tcPr>
            <w:tcW w:w="1136"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10.21</w:t>
            </w:r>
          </w:p>
        </w:tc>
      </w:tr>
      <w:tr w:rsidR="00BB7478" w:rsidRPr="00BB7478" w:rsidTr="005779FD">
        <w:trPr>
          <w:trHeight w:hRule="exact" w:val="606"/>
        </w:trPr>
        <w:tc>
          <w:tcPr>
            <w:tcW w:w="450"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102</w:t>
            </w:r>
          </w:p>
        </w:tc>
        <w:tc>
          <w:tcPr>
            <w:tcW w:w="840" w:type="pct"/>
            <w:noWrap/>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236,587</w:t>
            </w:r>
          </w:p>
        </w:tc>
        <w:tc>
          <w:tcPr>
            <w:tcW w:w="1278"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120,000</w:t>
            </w:r>
          </w:p>
        </w:tc>
        <w:tc>
          <w:tcPr>
            <w:tcW w:w="1297" w:type="pct"/>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9,291</w:t>
            </w:r>
          </w:p>
        </w:tc>
        <w:tc>
          <w:tcPr>
            <w:tcW w:w="1136"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7.74</w:t>
            </w:r>
          </w:p>
        </w:tc>
      </w:tr>
      <w:tr w:rsidR="00BB7478" w:rsidRPr="00BB7478" w:rsidTr="005779FD">
        <w:trPr>
          <w:trHeight w:hRule="exact" w:val="558"/>
        </w:trPr>
        <w:tc>
          <w:tcPr>
            <w:tcW w:w="450"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103</w:t>
            </w:r>
          </w:p>
        </w:tc>
        <w:tc>
          <w:tcPr>
            <w:tcW w:w="840" w:type="pct"/>
            <w:noWrap/>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262,935</w:t>
            </w:r>
          </w:p>
        </w:tc>
        <w:tc>
          <w:tcPr>
            <w:tcW w:w="1278"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120,000</w:t>
            </w:r>
          </w:p>
        </w:tc>
        <w:tc>
          <w:tcPr>
            <w:tcW w:w="1297" w:type="pct"/>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8,035</w:t>
            </w:r>
          </w:p>
        </w:tc>
        <w:tc>
          <w:tcPr>
            <w:tcW w:w="1136"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6.70</w:t>
            </w:r>
          </w:p>
        </w:tc>
      </w:tr>
      <w:tr w:rsidR="00BB7478" w:rsidRPr="00BB7478" w:rsidTr="005779FD">
        <w:trPr>
          <w:trHeight w:val="545"/>
        </w:trPr>
        <w:tc>
          <w:tcPr>
            <w:tcW w:w="450" w:type="pct"/>
          </w:tcPr>
          <w:p w:rsidR="009271B0" w:rsidRPr="00BB7478" w:rsidRDefault="009271B0" w:rsidP="00E03B37">
            <w:pPr>
              <w:snapToGrid w:val="0"/>
              <w:jc w:val="both"/>
              <w:rPr>
                <w:color w:val="000000" w:themeColor="text1"/>
                <w:sz w:val="28"/>
                <w:szCs w:val="28"/>
              </w:rPr>
            </w:pPr>
            <w:r w:rsidRPr="00BB7478">
              <w:rPr>
                <w:color w:val="000000" w:themeColor="text1"/>
                <w:sz w:val="28"/>
                <w:szCs w:val="28"/>
              </w:rPr>
              <w:t>104</w:t>
            </w:r>
          </w:p>
        </w:tc>
        <w:tc>
          <w:tcPr>
            <w:tcW w:w="840" w:type="pct"/>
            <w:noWrap/>
          </w:tcPr>
          <w:p w:rsidR="009271B0" w:rsidRPr="00BB7478" w:rsidRDefault="009271B0" w:rsidP="00E03B37">
            <w:pPr>
              <w:snapToGrid w:val="0"/>
              <w:jc w:val="both"/>
              <w:rPr>
                <w:color w:val="000000" w:themeColor="text1"/>
                <w:sz w:val="28"/>
                <w:szCs w:val="28"/>
              </w:rPr>
            </w:pPr>
            <w:r w:rsidRPr="00BB7478">
              <w:rPr>
                <w:color w:val="000000" w:themeColor="text1"/>
                <w:sz w:val="28"/>
                <w:szCs w:val="28"/>
              </w:rPr>
              <w:t>234,710</w:t>
            </w:r>
          </w:p>
        </w:tc>
        <w:tc>
          <w:tcPr>
            <w:tcW w:w="1278" w:type="pct"/>
          </w:tcPr>
          <w:p w:rsidR="009271B0" w:rsidRPr="00BB7478" w:rsidRDefault="009271B0" w:rsidP="00E03B37">
            <w:pPr>
              <w:snapToGrid w:val="0"/>
              <w:jc w:val="both"/>
              <w:rPr>
                <w:color w:val="000000" w:themeColor="text1"/>
                <w:sz w:val="28"/>
                <w:szCs w:val="28"/>
              </w:rPr>
            </w:pPr>
            <w:r w:rsidRPr="00BB7478">
              <w:rPr>
                <w:color w:val="000000" w:themeColor="text1"/>
                <w:sz w:val="28"/>
                <w:szCs w:val="28"/>
              </w:rPr>
              <w:t>30,000</w:t>
            </w:r>
          </w:p>
        </w:tc>
        <w:tc>
          <w:tcPr>
            <w:tcW w:w="1297" w:type="pct"/>
          </w:tcPr>
          <w:p w:rsidR="009271B0" w:rsidRPr="00BB7478" w:rsidRDefault="009271B0" w:rsidP="00E03B37">
            <w:pPr>
              <w:snapToGrid w:val="0"/>
              <w:jc w:val="both"/>
              <w:rPr>
                <w:color w:val="000000" w:themeColor="text1"/>
                <w:sz w:val="28"/>
                <w:szCs w:val="28"/>
              </w:rPr>
            </w:pPr>
            <w:r w:rsidRPr="00BB7478">
              <w:rPr>
                <w:color w:val="000000" w:themeColor="text1"/>
                <w:sz w:val="28"/>
                <w:szCs w:val="28"/>
              </w:rPr>
              <w:t>7,711</w:t>
            </w:r>
          </w:p>
        </w:tc>
        <w:tc>
          <w:tcPr>
            <w:tcW w:w="1136" w:type="pct"/>
          </w:tcPr>
          <w:p w:rsidR="009271B0" w:rsidRPr="00BB7478" w:rsidRDefault="009271B0" w:rsidP="00E03B37">
            <w:pPr>
              <w:snapToGrid w:val="0"/>
              <w:jc w:val="both"/>
              <w:rPr>
                <w:color w:val="000000" w:themeColor="text1"/>
                <w:sz w:val="28"/>
                <w:szCs w:val="28"/>
              </w:rPr>
            </w:pPr>
            <w:r w:rsidRPr="00BB7478">
              <w:rPr>
                <w:color w:val="000000" w:themeColor="text1"/>
                <w:sz w:val="28"/>
                <w:szCs w:val="28"/>
              </w:rPr>
              <w:t>25.70</w:t>
            </w:r>
          </w:p>
        </w:tc>
      </w:tr>
      <w:tr w:rsidR="00BB7478" w:rsidRPr="00BB7478" w:rsidTr="005779FD">
        <w:trPr>
          <w:trHeight w:hRule="exact" w:val="587"/>
        </w:trPr>
        <w:tc>
          <w:tcPr>
            <w:tcW w:w="450"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105</w:t>
            </w:r>
          </w:p>
        </w:tc>
        <w:tc>
          <w:tcPr>
            <w:tcW w:w="840" w:type="pct"/>
            <w:noWrap/>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247,718</w:t>
            </w:r>
          </w:p>
        </w:tc>
        <w:tc>
          <w:tcPr>
            <w:tcW w:w="1278"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20,000</w:t>
            </w:r>
          </w:p>
        </w:tc>
        <w:tc>
          <w:tcPr>
            <w:tcW w:w="1297" w:type="pct"/>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6,811</w:t>
            </w:r>
          </w:p>
        </w:tc>
        <w:tc>
          <w:tcPr>
            <w:tcW w:w="1136"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34.06</w:t>
            </w:r>
          </w:p>
        </w:tc>
      </w:tr>
      <w:tr w:rsidR="00BB7478" w:rsidRPr="00BB7478" w:rsidTr="005779FD">
        <w:trPr>
          <w:trHeight w:hRule="exact" w:val="567"/>
        </w:trPr>
        <w:tc>
          <w:tcPr>
            <w:tcW w:w="450"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106</w:t>
            </w:r>
          </w:p>
        </w:tc>
        <w:tc>
          <w:tcPr>
            <w:tcW w:w="840" w:type="pct"/>
            <w:noWrap/>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245,913</w:t>
            </w:r>
          </w:p>
        </w:tc>
        <w:tc>
          <w:tcPr>
            <w:tcW w:w="1278"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13,000</w:t>
            </w:r>
          </w:p>
        </w:tc>
        <w:tc>
          <w:tcPr>
            <w:tcW w:w="1297" w:type="pct"/>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6,553</w:t>
            </w:r>
          </w:p>
        </w:tc>
        <w:tc>
          <w:tcPr>
            <w:tcW w:w="1136"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50.41</w:t>
            </w:r>
          </w:p>
        </w:tc>
      </w:tr>
      <w:tr w:rsidR="00BB7478" w:rsidRPr="00BB7478" w:rsidTr="005779FD">
        <w:trPr>
          <w:trHeight w:hRule="exact" w:val="561"/>
        </w:trPr>
        <w:tc>
          <w:tcPr>
            <w:tcW w:w="450" w:type="pct"/>
            <w:vAlign w:val="center"/>
          </w:tcPr>
          <w:p w:rsidR="00FA5EE2" w:rsidRPr="00BB7478" w:rsidRDefault="00FA5EE2" w:rsidP="00E03B37">
            <w:pPr>
              <w:snapToGrid w:val="0"/>
              <w:jc w:val="both"/>
              <w:rPr>
                <w:color w:val="000000" w:themeColor="text1"/>
                <w:sz w:val="26"/>
                <w:szCs w:val="26"/>
              </w:rPr>
            </w:pPr>
            <w:r w:rsidRPr="00BB7478">
              <w:rPr>
                <w:rFonts w:hint="eastAsia"/>
                <w:color w:val="000000" w:themeColor="text1"/>
                <w:sz w:val="26"/>
                <w:szCs w:val="26"/>
              </w:rPr>
              <w:t>合</w:t>
            </w:r>
            <w:r w:rsidRPr="00BB7478">
              <w:rPr>
                <w:color w:val="000000" w:themeColor="text1"/>
                <w:sz w:val="26"/>
                <w:szCs w:val="26"/>
              </w:rPr>
              <w:t>計</w:t>
            </w:r>
          </w:p>
        </w:tc>
        <w:tc>
          <w:tcPr>
            <w:tcW w:w="840" w:type="pct"/>
            <w:noWrap/>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3,044,923</w:t>
            </w:r>
          </w:p>
        </w:tc>
        <w:tc>
          <w:tcPr>
            <w:tcW w:w="1278" w:type="pct"/>
            <w:vAlign w:val="center"/>
          </w:tcPr>
          <w:p w:rsidR="00FA5EE2" w:rsidRPr="00BB7478" w:rsidRDefault="00FA5EE2" w:rsidP="00E03B37">
            <w:pPr>
              <w:snapToGrid w:val="0"/>
              <w:jc w:val="both"/>
              <w:rPr>
                <w:color w:val="000000" w:themeColor="text1"/>
                <w:sz w:val="28"/>
                <w:szCs w:val="28"/>
              </w:rPr>
            </w:pPr>
            <w:r w:rsidRPr="00BB7478">
              <w:rPr>
                <w:color w:val="000000" w:themeColor="text1"/>
                <w:sz w:val="28"/>
                <w:szCs w:val="28"/>
              </w:rPr>
              <w:t>1,250,800</w:t>
            </w:r>
          </w:p>
        </w:tc>
        <w:tc>
          <w:tcPr>
            <w:tcW w:w="1297" w:type="pct"/>
            <w:vAlign w:val="center"/>
          </w:tcPr>
          <w:p w:rsidR="00FA5EE2" w:rsidRPr="00BB7478" w:rsidRDefault="00FA5EE2" w:rsidP="00E03B37">
            <w:pPr>
              <w:jc w:val="both"/>
              <w:rPr>
                <w:color w:val="000000" w:themeColor="text1"/>
                <w:sz w:val="28"/>
                <w:szCs w:val="28"/>
              </w:rPr>
            </w:pPr>
            <w:r w:rsidRPr="00BB7478">
              <w:rPr>
                <w:color w:val="000000" w:themeColor="text1"/>
                <w:sz w:val="28"/>
                <w:szCs w:val="28"/>
              </w:rPr>
              <w:t>78,648</w:t>
            </w:r>
          </w:p>
        </w:tc>
        <w:tc>
          <w:tcPr>
            <w:tcW w:w="1136" w:type="pct"/>
            <w:vAlign w:val="center"/>
          </w:tcPr>
          <w:p w:rsidR="00FA5EE2" w:rsidRPr="00BB7478" w:rsidRDefault="00FA5EE2" w:rsidP="00E03B37">
            <w:pPr>
              <w:snapToGrid w:val="0"/>
              <w:jc w:val="both"/>
              <w:rPr>
                <w:color w:val="000000" w:themeColor="text1"/>
                <w:sz w:val="28"/>
                <w:szCs w:val="28"/>
              </w:rPr>
            </w:pPr>
            <w:r w:rsidRPr="00BB7478">
              <w:rPr>
                <w:rFonts w:hint="eastAsia"/>
                <w:color w:val="000000" w:themeColor="text1"/>
                <w:sz w:val="28"/>
                <w:szCs w:val="28"/>
              </w:rPr>
              <w:t>6.29</w:t>
            </w:r>
          </w:p>
        </w:tc>
      </w:tr>
    </w:tbl>
    <w:p w:rsidR="0084773F" w:rsidRPr="00BB7478" w:rsidRDefault="0084773F" w:rsidP="00E03B37">
      <w:pPr>
        <w:pStyle w:val="4"/>
        <w:numPr>
          <w:ilvl w:val="0"/>
          <w:numId w:val="0"/>
        </w:numPr>
        <w:ind w:leftChars="-21" w:left="-1" w:hangingChars="27" w:hanging="70"/>
        <w:jc w:val="both"/>
        <w:rPr>
          <w:bCs/>
          <w:color w:val="000000" w:themeColor="text1"/>
          <w:sz w:val="24"/>
          <w:szCs w:val="24"/>
        </w:rPr>
      </w:pPr>
      <w:r w:rsidRPr="00BB7478">
        <w:rPr>
          <w:rFonts w:hint="eastAsia"/>
          <w:bCs/>
          <w:color w:val="000000" w:themeColor="text1"/>
          <w:sz w:val="24"/>
          <w:szCs w:val="24"/>
        </w:rPr>
        <w:t>資料來源：勞動部，本案彙整。</w:t>
      </w:r>
    </w:p>
    <w:p w:rsidR="002F0890" w:rsidRPr="00BB7478" w:rsidRDefault="00231ACC" w:rsidP="00E03B37">
      <w:pPr>
        <w:pStyle w:val="4"/>
        <w:spacing w:beforeLines="100" w:before="457"/>
        <w:ind w:left="1701"/>
        <w:jc w:val="both"/>
        <w:rPr>
          <w:color w:val="000000" w:themeColor="text1"/>
        </w:rPr>
      </w:pPr>
      <w:r w:rsidRPr="00BB7478">
        <w:rPr>
          <w:rFonts w:hint="eastAsia"/>
          <w:color w:val="000000" w:themeColor="text1"/>
        </w:rPr>
        <w:t>「</w:t>
      </w:r>
      <w:r w:rsidR="006239CA" w:rsidRPr="00BB7478">
        <w:rPr>
          <w:rFonts w:hint="eastAsia"/>
          <w:color w:val="000000" w:themeColor="text1"/>
        </w:rPr>
        <w:t>本</w:t>
      </w:r>
      <w:r w:rsidRPr="00BB7478">
        <w:rPr>
          <w:rFonts w:hint="eastAsia"/>
          <w:color w:val="000000" w:themeColor="text1"/>
        </w:rPr>
        <w:t>貸款」利息補貼</w:t>
      </w:r>
      <w:r w:rsidR="006239CA" w:rsidRPr="00BB7478">
        <w:rPr>
          <w:rFonts w:hint="eastAsia"/>
          <w:color w:val="000000" w:themeColor="text1"/>
        </w:rPr>
        <w:t>經費預算</w:t>
      </w:r>
      <w:r w:rsidRPr="00BB7478">
        <w:rPr>
          <w:rFonts w:hint="eastAsia"/>
          <w:color w:val="000000" w:themeColor="text1"/>
        </w:rPr>
        <w:t>執行率確有偏低</w:t>
      </w:r>
    </w:p>
    <w:p w:rsidR="00D1482E" w:rsidRPr="00BB7478" w:rsidRDefault="003F75AC" w:rsidP="00E03B37">
      <w:pPr>
        <w:pStyle w:val="5"/>
        <w:jc w:val="both"/>
        <w:rPr>
          <w:color w:val="000000" w:themeColor="text1"/>
        </w:rPr>
      </w:pPr>
      <w:r w:rsidRPr="00BB7478">
        <w:rPr>
          <w:rFonts w:hint="eastAsia"/>
          <w:color w:val="000000" w:themeColor="text1"/>
        </w:rPr>
        <w:t>查勞動部辦理「本貸款」利息補貼經費預算執行率，因96年實際利息補貼金額僅為6,000元，當年度執行率幾乎為0；執行率低於10</w:t>
      </w:r>
      <w:r w:rsidRPr="00BB7478">
        <w:rPr>
          <w:color w:val="000000" w:themeColor="text1"/>
        </w:rPr>
        <w:t>%</w:t>
      </w:r>
      <w:r w:rsidRPr="00BB7478">
        <w:rPr>
          <w:rFonts w:hint="eastAsia"/>
          <w:color w:val="000000" w:themeColor="text1"/>
        </w:rPr>
        <w:t>之年度計有5個，分別為97年（0.09</w:t>
      </w:r>
      <w:r w:rsidRPr="00BB7478">
        <w:rPr>
          <w:rFonts w:hAnsi="標楷體" w:hint="eastAsia"/>
          <w:color w:val="000000" w:themeColor="text1"/>
          <w:sz w:val="28"/>
          <w:szCs w:val="28"/>
        </w:rPr>
        <w:t>%</w:t>
      </w:r>
      <w:r w:rsidRPr="00BB7478">
        <w:rPr>
          <w:rFonts w:hint="eastAsia"/>
          <w:color w:val="000000" w:themeColor="text1"/>
        </w:rPr>
        <w:t>）、98年（1.81</w:t>
      </w:r>
      <w:r w:rsidRPr="00BB7478">
        <w:rPr>
          <w:color w:val="000000" w:themeColor="text1"/>
        </w:rPr>
        <w:t>%</w:t>
      </w:r>
      <w:r w:rsidRPr="00BB7478">
        <w:rPr>
          <w:rFonts w:hint="eastAsia"/>
          <w:color w:val="000000" w:themeColor="text1"/>
        </w:rPr>
        <w:t>）、99年（7.54</w:t>
      </w:r>
      <w:r w:rsidRPr="00BB7478">
        <w:rPr>
          <w:rFonts w:hAnsi="標楷體" w:hint="eastAsia"/>
          <w:color w:val="000000" w:themeColor="text1"/>
          <w:sz w:val="28"/>
          <w:szCs w:val="28"/>
        </w:rPr>
        <w:t>%</w:t>
      </w:r>
      <w:r w:rsidRPr="00BB7478">
        <w:rPr>
          <w:rFonts w:hint="eastAsia"/>
          <w:color w:val="000000" w:themeColor="text1"/>
        </w:rPr>
        <w:t>）、102年（7.74</w:t>
      </w:r>
      <w:r w:rsidRPr="00BB7478">
        <w:rPr>
          <w:rFonts w:hAnsi="標楷體" w:hint="eastAsia"/>
          <w:color w:val="000000" w:themeColor="text1"/>
          <w:sz w:val="28"/>
          <w:szCs w:val="28"/>
        </w:rPr>
        <w:t>%</w:t>
      </w:r>
      <w:r w:rsidRPr="00BB7478">
        <w:rPr>
          <w:rFonts w:hint="eastAsia"/>
          <w:color w:val="000000" w:themeColor="text1"/>
        </w:rPr>
        <w:t>）及103年（6.70</w:t>
      </w:r>
      <w:r w:rsidRPr="00BB7478">
        <w:rPr>
          <w:rFonts w:hAnsi="標楷體" w:hint="eastAsia"/>
          <w:color w:val="000000" w:themeColor="text1"/>
          <w:sz w:val="28"/>
          <w:szCs w:val="28"/>
        </w:rPr>
        <w:t>%</w:t>
      </w:r>
      <w:r w:rsidRPr="00BB7478">
        <w:rPr>
          <w:rFonts w:hint="eastAsia"/>
          <w:color w:val="000000" w:themeColor="text1"/>
        </w:rPr>
        <w:t>）；高於10</w:t>
      </w:r>
      <w:r w:rsidRPr="00BB7478">
        <w:rPr>
          <w:rFonts w:hAnsi="標楷體" w:hint="eastAsia"/>
          <w:color w:val="000000" w:themeColor="text1"/>
          <w:sz w:val="28"/>
          <w:szCs w:val="28"/>
        </w:rPr>
        <w:t>%</w:t>
      </w:r>
      <w:r w:rsidRPr="00BB7478">
        <w:rPr>
          <w:rFonts w:hint="eastAsia"/>
          <w:color w:val="000000" w:themeColor="text1"/>
        </w:rPr>
        <w:t>惟低於20</w:t>
      </w:r>
      <w:r w:rsidRPr="00BB7478">
        <w:rPr>
          <w:rFonts w:hAnsi="標楷體" w:hint="eastAsia"/>
          <w:color w:val="000000" w:themeColor="text1"/>
          <w:sz w:val="28"/>
          <w:szCs w:val="28"/>
        </w:rPr>
        <w:t>%</w:t>
      </w:r>
      <w:r w:rsidRPr="00BB7478">
        <w:rPr>
          <w:rFonts w:hint="eastAsia"/>
          <w:color w:val="000000" w:themeColor="text1"/>
        </w:rPr>
        <w:t>之年度共有2個，分別為100年（12.31</w:t>
      </w:r>
      <w:r w:rsidRPr="00BB7478">
        <w:rPr>
          <w:rFonts w:hAnsi="標楷體" w:hint="eastAsia"/>
          <w:color w:val="000000" w:themeColor="text1"/>
          <w:sz w:val="28"/>
          <w:szCs w:val="28"/>
        </w:rPr>
        <w:t>%</w:t>
      </w:r>
      <w:r w:rsidRPr="00BB7478">
        <w:rPr>
          <w:rFonts w:hint="eastAsia"/>
          <w:color w:val="000000" w:themeColor="text1"/>
        </w:rPr>
        <w:t>）及101年（10.21</w:t>
      </w:r>
      <w:r w:rsidRPr="00BB7478">
        <w:rPr>
          <w:rFonts w:hAnsi="標楷體" w:hint="eastAsia"/>
          <w:color w:val="000000" w:themeColor="text1"/>
          <w:sz w:val="28"/>
          <w:szCs w:val="28"/>
        </w:rPr>
        <w:t>%</w:t>
      </w:r>
      <w:r w:rsidRPr="00BB7478">
        <w:rPr>
          <w:rFonts w:hint="eastAsia"/>
          <w:color w:val="000000" w:themeColor="text1"/>
        </w:rPr>
        <w:t>）；另僅有3個年度之執行率高於20，分別為</w:t>
      </w:r>
      <w:proofErr w:type="gramStart"/>
      <w:r w:rsidRPr="00BB7478">
        <w:rPr>
          <w:rFonts w:hint="eastAsia"/>
          <w:color w:val="000000" w:themeColor="text1"/>
        </w:rPr>
        <w:t>104</w:t>
      </w:r>
      <w:proofErr w:type="gramEnd"/>
      <w:r w:rsidRPr="00BB7478">
        <w:rPr>
          <w:rFonts w:hint="eastAsia"/>
          <w:color w:val="000000" w:themeColor="text1"/>
        </w:rPr>
        <w:t>年度（25.70</w:t>
      </w:r>
      <w:r w:rsidRPr="00BB7478">
        <w:rPr>
          <w:color w:val="000000" w:themeColor="text1"/>
        </w:rPr>
        <w:t>%</w:t>
      </w:r>
      <w:r w:rsidRPr="00BB7478">
        <w:rPr>
          <w:rFonts w:hint="eastAsia"/>
          <w:color w:val="000000" w:themeColor="text1"/>
        </w:rPr>
        <w:t>）、105年（34.06</w:t>
      </w:r>
      <w:r w:rsidRPr="00BB7478">
        <w:rPr>
          <w:rFonts w:hAnsi="標楷體" w:hint="eastAsia"/>
          <w:color w:val="000000" w:themeColor="text1"/>
          <w:sz w:val="28"/>
          <w:szCs w:val="28"/>
        </w:rPr>
        <w:t>%</w:t>
      </w:r>
      <w:r w:rsidRPr="00BB7478">
        <w:rPr>
          <w:rFonts w:hint="eastAsia"/>
          <w:color w:val="000000" w:themeColor="text1"/>
        </w:rPr>
        <w:t>）及106年（50.41</w:t>
      </w:r>
      <w:r w:rsidRPr="00BB7478">
        <w:rPr>
          <w:rFonts w:hAnsi="標楷體" w:hint="eastAsia"/>
          <w:color w:val="000000" w:themeColor="text1"/>
          <w:sz w:val="28"/>
          <w:szCs w:val="28"/>
        </w:rPr>
        <w:t>%</w:t>
      </w:r>
      <w:r w:rsidRPr="00BB7478">
        <w:rPr>
          <w:rFonts w:hint="eastAsia"/>
          <w:color w:val="000000" w:themeColor="text1"/>
        </w:rPr>
        <w:t>），且自96年至106年間，整體利息補貼經費預算總執行率僅為6.29</w:t>
      </w:r>
      <w:r w:rsidRPr="00BB7478">
        <w:rPr>
          <w:rFonts w:hAnsi="標楷體" w:hint="eastAsia"/>
          <w:color w:val="000000" w:themeColor="text1"/>
          <w:sz w:val="28"/>
          <w:szCs w:val="28"/>
        </w:rPr>
        <w:t>%</w:t>
      </w:r>
      <w:r w:rsidRPr="00BB7478">
        <w:rPr>
          <w:rFonts w:hint="eastAsia"/>
          <w:color w:val="000000" w:themeColor="text1"/>
        </w:rPr>
        <w:t>，如表</w:t>
      </w:r>
      <w:r w:rsidR="004C2FDB" w:rsidRPr="00BB7478">
        <w:rPr>
          <w:rFonts w:hint="eastAsia"/>
          <w:color w:val="000000" w:themeColor="text1"/>
        </w:rPr>
        <w:t>1</w:t>
      </w:r>
      <w:r w:rsidR="00D1482E" w:rsidRPr="00BB7478">
        <w:rPr>
          <w:rFonts w:hint="eastAsia"/>
          <w:color w:val="000000" w:themeColor="text1"/>
        </w:rPr>
        <w:t>。</w:t>
      </w:r>
    </w:p>
    <w:p w:rsidR="00231ACC" w:rsidRPr="00BB7478" w:rsidRDefault="00D1482E" w:rsidP="00E03B37">
      <w:pPr>
        <w:pStyle w:val="5"/>
        <w:jc w:val="both"/>
        <w:rPr>
          <w:color w:val="000000" w:themeColor="text1"/>
        </w:rPr>
      </w:pPr>
      <w:r w:rsidRPr="00BB7478">
        <w:rPr>
          <w:rFonts w:hint="eastAsia"/>
          <w:color w:val="000000" w:themeColor="text1"/>
        </w:rPr>
        <w:t>再核104年至106年間，「本貸款」利息補貼經費預算執行率提升之原因，係</w:t>
      </w:r>
      <w:r w:rsidR="00E535A4" w:rsidRPr="00BB7478">
        <w:rPr>
          <w:rFonts w:hint="eastAsia"/>
          <w:color w:val="000000" w:themeColor="text1"/>
        </w:rPr>
        <w:t>勞動部將</w:t>
      </w:r>
      <w:r w:rsidRPr="00BB7478">
        <w:rPr>
          <w:rFonts w:hint="eastAsia"/>
          <w:color w:val="000000" w:themeColor="text1"/>
        </w:rPr>
        <w:t>利息補貼經費預算金額由103年之1.2億元，</w:t>
      </w:r>
      <w:r w:rsidR="00E535A4" w:rsidRPr="00BB7478">
        <w:rPr>
          <w:rFonts w:hint="eastAsia"/>
          <w:color w:val="000000" w:themeColor="text1"/>
        </w:rPr>
        <w:t>逐年</w:t>
      </w:r>
      <w:r w:rsidRPr="00BB7478">
        <w:rPr>
          <w:rFonts w:hint="eastAsia"/>
          <w:color w:val="000000" w:themeColor="text1"/>
        </w:rPr>
        <w:t>大幅減編</w:t>
      </w:r>
      <w:r w:rsidR="00E535A4" w:rsidRPr="00BB7478">
        <w:rPr>
          <w:rFonts w:hint="eastAsia"/>
          <w:color w:val="000000" w:themeColor="text1"/>
        </w:rPr>
        <w:t>，</w:t>
      </w:r>
      <w:r w:rsidRPr="00BB7478">
        <w:rPr>
          <w:rFonts w:hint="eastAsia"/>
          <w:color w:val="000000" w:themeColor="text1"/>
        </w:rPr>
        <w:t>104年</w:t>
      </w:r>
      <w:r w:rsidR="00E535A4" w:rsidRPr="00BB7478">
        <w:rPr>
          <w:rFonts w:hint="eastAsia"/>
          <w:color w:val="000000" w:themeColor="text1"/>
        </w:rPr>
        <w:t>僅為</w:t>
      </w:r>
      <w:r w:rsidRPr="00BB7478">
        <w:rPr>
          <w:rFonts w:hint="eastAsia"/>
          <w:color w:val="000000" w:themeColor="text1"/>
        </w:rPr>
        <w:t>0.3億元、105年</w:t>
      </w:r>
      <w:r w:rsidR="00E535A4" w:rsidRPr="00BB7478">
        <w:rPr>
          <w:rFonts w:hint="eastAsia"/>
          <w:color w:val="000000" w:themeColor="text1"/>
        </w:rPr>
        <w:t>再降至</w:t>
      </w:r>
      <w:r w:rsidRPr="00BB7478">
        <w:rPr>
          <w:rFonts w:hint="eastAsia"/>
          <w:color w:val="000000" w:themeColor="text1"/>
        </w:rPr>
        <w:t>0.2億元</w:t>
      </w:r>
      <w:r w:rsidR="00E535A4" w:rsidRPr="00BB7478">
        <w:rPr>
          <w:rFonts w:hint="eastAsia"/>
          <w:color w:val="000000" w:themeColor="text1"/>
        </w:rPr>
        <w:t>，</w:t>
      </w:r>
      <w:r w:rsidR="009611E7" w:rsidRPr="00BB7478">
        <w:rPr>
          <w:rFonts w:hint="eastAsia"/>
          <w:color w:val="000000" w:themeColor="text1"/>
        </w:rPr>
        <w:t>106年</w:t>
      </w:r>
      <w:r w:rsidR="00E535A4" w:rsidRPr="00BB7478">
        <w:rPr>
          <w:rFonts w:hint="eastAsia"/>
          <w:color w:val="000000" w:themeColor="text1"/>
        </w:rPr>
        <w:t>甚</w:t>
      </w:r>
      <w:r w:rsidR="009611E7" w:rsidRPr="00BB7478">
        <w:rPr>
          <w:rFonts w:hint="eastAsia"/>
          <w:color w:val="000000" w:themeColor="text1"/>
        </w:rPr>
        <w:t>至</w:t>
      </w:r>
      <w:r w:rsidR="00E535A4" w:rsidRPr="00BB7478">
        <w:rPr>
          <w:rFonts w:hint="eastAsia"/>
          <w:color w:val="000000" w:themeColor="text1"/>
        </w:rPr>
        <w:t>減少</w:t>
      </w:r>
      <w:r w:rsidR="009611E7" w:rsidRPr="00BB7478">
        <w:rPr>
          <w:rFonts w:hint="eastAsia"/>
          <w:color w:val="000000" w:themeColor="text1"/>
        </w:rPr>
        <w:t>為</w:t>
      </w:r>
      <w:r w:rsidRPr="00BB7478">
        <w:rPr>
          <w:rFonts w:hint="eastAsia"/>
          <w:color w:val="000000" w:themeColor="text1"/>
        </w:rPr>
        <w:t>0.13億元</w:t>
      </w:r>
      <w:r w:rsidR="002326D9" w:rsidRPr="00BB7478">
        <w:rPr>
          <w:rFonts w:hint="eastAsia"/>
          <w:color w:val="000000" w:themeColor="text1"/>
        </w:rPr>
        <w:t>，如表</w:t>
      </w:r>
      <w:r w:rsidR="004C2FDB" w:rsidRPr="00BB7478">
        <w:rPr>
          <w:rFonts w:hint="eastAsia"/>
          <w:color w:val="000000" w:themeColor="text1"/>
        </w:rPr>
        <w:t>1</w:t>
      </w:r>
      <w:r w:rsidR="00E535A4" w:rsidRPr="00BB7478">
        <w:rPr>
          <w:rFonts w:hint="eastAsia"/>
          <w:color w:val="000000" w:themeColor="text1"/>
        </w:rPr>
        <w:t>，然仍無法有效提高執行率，</w:t>
      </w:r>
      <w:r w:rsidR="008335F9" w:rsidRPr="00BB7478">
        <w:rPr>
          <w:rFonts w:hint="eastAsia"/>
          <w:color w:val="000000" w:themeColor="text1"/>
        </w:rPr>
        <w:t>足證「本貸款」利息補貼經費預算執行率確有偏低情</w:t>
      </w:r>
      <w:r w:rsidR="00B10689" w:rsidRPr="00BB7478">
        <w:rPr>
          <w:rFonts w:hint="eastAsia"/>
          <w:color w:val="000000" w:themeColor="text1"/>
        </w:rPr>
        <w:t>事</w:t>
      </w:r>
      <w:r w:rsidR="008335F9" w:rsidRPr="00BB7478">
        <w:rPr>
          <w:rFonts w:hint="eastAsia"/>
          <w:color w:val="000000" w:themeColor="text1"/>
        </w:rPr>
        <w:t>。</w:t>
      </w:r>
    </w:p>
    <w:p w:rsidR="003123E3" w:rsidRPr="00BB7478" w:rsidRDefault="003F75AC" w:rsidP="00E03B37">
      <w:pPr>
        <w:pStyle w:val="3"/>
        <w:ind w:left="1360" w:hanging="680"/>
        <w:jc w:val="both"/>
        <w:rPr>
          <w:color w:val="000000" w:themeColor="text1"/>
        </w:rPr>
      </w:pPr>
      <w:r w:rsidRPr="00BB7478">
        <w:rPr>
          <w:rFonts w:hint="eastAsia"/>
          <w:color w:val="000000" w:themeColor="text1"/>
        </w:rPr>
        <w:t>本院曾就貸款利息補貼經費預算執行率偏低情事，</w:t>
      </w:r>
      <w:proofErr w:type="gramStart"/>
      <w:r w:rsidRPr="00BB7478">
        <w:rPr>
          <w:rFonts w:hint="eastAsia"/>
          <w:color w:val="000000" w:themeColor="text1"/>
        </w:rPr>
        <w:t>詢</w:t>
      </w:r>
      <w:proofErr w:type="gramEnd"/>
      <w:r w:rsidRPr="00BB7478">
        <w:rPr>
          <w:rFonts w:hint="eastAsia"/>
          <w:color w:val="000000" w:themeColor="text1"/>
        </w:rPr>
        <w:t>據</w:t>
      </w:r>
      <w:proofErr w:type="gramStart"/>
      <w:r w:rsidRPr="00BB7478">
        <w:rPr>
          <w:rFonts w:hint="eastAsia"/>
          <w:color w:val="000000" w:themeColor="text1"/>
        </w:rPr>
        <w:t>勞動部稱</w:t>
      </w:r>
      <w:proofErr w:type="gramEnd"/>
      <w:r w:rsidRPr="00BB7478">
        <w:rPr>
          <w:rFonts w:hint="eastAsia"/>
          <w:color w:val="000000" w:themeColor="text1"/>
        </w:rPr>
        <w:t>：「</w:t>
      </w:r>
      <w:r w:rsidRPr="00BB7478">
        <w:rPr>
          <w:rFonts w:hint="eastAsia"/>
          <w:color w:val="000000" w:themeColor="text1"/>
          <w:szCs w:val="32"/>
        </w:rPr>
        <w:t>預算</w:t>
      </w:r>
      <w:r w:rsidRPr="00BB7478">
        <w:rPr>
          <w:color w:val="000000" w:themeColor="text1"/>
          <w:szCs w:val="32"/>
        </w:rPr>
        <w:t>執行受</w:t>
      </w:r>
      <w:r w:rsidRPr="00BB7478">
        <w:rPr>
          <w:rFonts w:hint="eastAsia"/>
          <w:color w:val="000000" w:themeColor="text1"/>
          <w:szCs w:val="32"/>
        </w:rPr>
        <w:t>景</w:t>
      </w:r>
      <w:r w:rsidRPr="00BB7478">
        <w:rPr>
          <w:color w:val="000000" w:themeColor="text1"/>
          <w:szCs w:val="32"/>
        </w:rPr>
        <w:t>氣</w:t>
      </w:r>
      <w:r w:rsidRPr="00BB7478">
        <w:rPr>
          <w:rFonts w:hint="eastAsia"/>
          <w:color w:val="000000" w:themeColor="text1"/>
          <w:szCs w:val="32"/>
        </w:rPr>
        <w:t>影</w:t>
      </w:r>
      <w:r w:rsidRPr="00BB7478">
        <w:rPr>
          <w:color w:val="000000" w:themeColor="text1"/>
          <w:szCs w:val="32"/>
        </w:rPr>
        <w:t>響</w:t>
      </w:r>
      <w:r w:rsidRPr="00BB7478">
        <w:rPr>
          <w:rFonts w:hint="eastAsia"/>
          <w:color w:val="000000" w:themeColor="text1"/>
          <w:szCs w:val="32"/>
        </w:rPr>
        <w:t>：98年9月金融風暴來襲，全球景氣急轉直下，失業率居高不下，使得因失業而產生的謀生型創業潮因應而生，本部微型創業鳳凰貸款之統計資料亦符應此趨勢，於98年至100年間申請件數及核貸金</w:t>
      </w:r>
      <w:proofErr w:type="gramStart"/>
      <w:r w:rsidRPr="00BB7478">
        <w:rPr>
          <w:rFonts w:hint="eastAsia"/>
          <w:color w:val="000000" w:themeColor="text1"/>
          <w:szCs w:val="32"/>
        </w:rPr>
        <w:t>額均為歷年</w:t>
      </w:r>
      <w:proofErr w:type="gramEnd"/>
      <w:r w:rsidRPr="00BB7478">
        <w:rPr>
          <w:rFonts w:hint="eastAsia"/>
          <w:color w:val="000000" w:themeColor="text1"/>
          <w:szCs w:val="32"/>
        </w:rPr>
        <w:t>最高，利息補貼之預算執行率較高…</w:t>
      </w:r>
      <w:proofErr w:type="gramStart"/>
      <w:r w:rsidRPr="00BB7478">
        <w:rPr>
          <w:rFonts w:hint="eastAsia"/>
          <w:color w:val="000000" w:themeColor="text1"/>
          <w:szCs w:val="32"/>
        </w:rPr>
        <w:t>…</w:t>
      </w:r>
      <w:proofErr w:type="gramEnd"/>
      <w:r w:rsidRPr="00BB7478">
        <w:rPr>
          <w:rFonts w:hint="eastAsia"/>
          <w:color w:val="000000" w:themeColor="text1"/>
          <w:szCs w:val="32"/>
        </w:rPr>
        <w:t>『微型創業鳳凰貸款要點』第12點規定，本貸款利率，按郵政儲金2年期定期儲金機動利率加年息0.575</w:t>
      </w:r>
      <w:r w:rsidRPr="00BB7478">
        <w:rPr>
          <w:rFonts w:hAnsi="標楷體" w:hint="eastAsia"/>
          <w:color w:val="000000" w:themeColor="text1"/>
          <w:sz w:val="28"/>
          <w:szCs w:val="28"/>
        </w:rPr>
        <w:t>%</w:t>
      </w:r>
      <w:r w:rsidRPr="00BB7478">
        <w:rPr>
          <w:rFonts w:hint="eastAsia"/>
          <w:color w:val="000000" w:themeColor="text1"/>
          <w:szCs w:val="32"/>
        </w:rPr>
        <w:t>機動計息。該利率自95年至97年11月皆超</w:t>
      </w:r>
      <w:r w:rsidRPr="00BB7478">
        <w:rPr>
          <w:color w:val="000000" w:themeColor="text1"/>
          <w:szCs w:val="32"/>
        </w:rPr>
        <w:t>過</w:t>
      </w:r>
      <w:r w:rsidRPr="00BB7478">
        <w:rPr>
          <w:rFonts w:hint="eastAsia"/>
          <w:color w:val="000000" w:themeColor="text1"/>
          <w:szCs w:val="32"/>
        </w:rPr>
        <w:t>2</w:t>
      </w:r>
      <w:r w:rsidRPr="00BB7478">
        <w:rPr>
          <w:rFonts w:hAnsi="標楷體" w:hint="eastAsia"/>
          <w:color w:val="000000" w:themeColor="text1"/>
          <w:sz w:val="28"/>
          <w:szCs w:val="28"/>
        </w:rPr>
        <w:t>%</w:t>
      </w:r>
      <w:r w:rsidRPr="00BB7478">
        <w:rPr>
          <w:rFonts w:hint="eastAsia"/>
          <w:color w:val="000000" w:themeColor="text1"/>
          <w:szCs w:val="32"/>
        </w:rPr>
        <w:t>，至97年12月起降至2</w:t>
      </w:r>
      <w:r w:rsidRPr="00BB7478">
        <w:rPr>
          <w:rFonts w:hAnsi="標楷體" w:hint="eastAsia"/>
          <w:color w:val="000000" w:themeColor="text1"/>
          <w:sz w:val="28"/>
          <w:szCs w:val="28"/>
        </w:rPr>
        <w:t>%</w:t>
      </w:r>
      <w:r w:rsidRPr="00BB7478">
        <w:rPr>
          <w:rFonts w:hint="eastAsia"/>
          <w:color w:val="000000" w:themeColor="text1"/>
          <w:szCs w:val="32"/>
        </w:rPr>
        <w:t>以</w:t>
      </w:r>
      <w:r w:rsidRPr="00BB7478">
        <w:rPr>
          <w:color w:val="000000" w:themeColor="text1"/>
          <w:szCs w:val="32"/>
        </w:rPr>
        <w:t>下</w:t>
      </w:r>
      <w:r w:rsidRPr="00BB7478">
        <w:rPr>
          <w:rFonts w:hint="eastAsia"/>
          <w:color w:val="000000" w:themeColor="text1"/>
          <w:szCs w:val="32"/>
        </w:rPr>
        <w:t>，逐年降至105年7月之1.095</w:t>
      </w:r>
      <w:r w:rsidRPr="00BB7478">
        <w:rPr>
          <w:rFonts w:hAnsi="標楷體" w:hint="eastAsia"/>
          <w:color w:val="000000" w:themeColor="text1"/>
          <w:sz w:val="28"/>
          <w:szCs w:val="28"/>
        </w:rPr>
        <w:t>%</w:t>
      </w:r>
      <w:r w:rsidRPr="00BB7478">
        <w:rPr>
          <w:rFonts w:hint="eastAsia"/>
          <w:color w:val="000000" w:themeColor="text1"/>
          <w:szCs w:val="32"/>
        </w:rPr>
        <w:t>，致創業貸款利息補貼經費支出未如預期。…</w:t>
      </w:r>
      <w:proofErr w:type="gramStart"/>
      <w:r w:rsidRPr="00BB7478">
        <w:rPr>
          <w:rFonts w:hint="eastAsia"/>
          <w:color w:val="000000" w:themeColor="text1"/>
          <w:szCs w:val="32"/>
        </w:rPr>
        <w:t>…</w:t>
      </w:r>
      <w:proofErr w:type="gramEnd"/>
      <w:r w:rsidRPr="00BB7478">
        <w:rPr>
          <w:color w:val="000000" w:themeColor="text1"/>
          <w:szCs w:val="32"/>
        </w:rPr>
        <w:t>業依歷年執行情形，持續滾動修正預算編列，並配合市場趨勢修法放寬申貸資格，擴大適用對象，期能提升民眾申貸意願，</w:t>
      </w:r>
      <w:r w:rsidRPr="00BB7478">
        <w:rPr>
          <w:rFonts w:hint="eastAsia"/>
          <w:color w:val="000000" w:themeColor="text1"/>
          <w:szCs w:val="32"/>
        </w:rPr>
        <w:t>另</w:t>
      </w:r>
      <w:r w:rsidRPr="00BB7478">
        <w:rPr>
          <w:color w:val="000000" w:themeColor="text1"/>
          <w:szCs w:val="32"/>
        </w:rPr>
        <w:t>亦加強在地服務及政策廣宣，以提高預算執行。</w:t>
      </w:r>
      <w:r w:rsidRPr="00BB7478">
        <w:rPr>
          <w:rFonts w:hint="eastAsia"/>
          <w:color w:val="000000" w:themeColor="text1"/>
        </w:rPr>
        <w:t>」等語</w:t>
      </w:r>
      <w:r w:rsidR="000F77D5" w:rsidRPr="00BB7478">
        <w:rPr>
          <w:rFonts w:hint="eastAsia"/>
          <w:color w:val="000000" w:themeColor="text1"/>
        </w:rPr>
        <w:t>。</w:t>
      </w:r>
    </w:p>
    <w:p w:rsidR="0083506C" w:rsidRPr="00BB7478" w:rsidRDefault="0083506C" w:rsidP="00E03B37">
      <w:pPr>
        <w:pStyle w:val="3"/>
        <w:ind w:left="1360" w:hanging="680"/>
        <w:jc w:val="both"/>
        <w:rPr>
          <w:color w:val="000000" w:themeColor="text1"/>
        </w:rPr>
      </w:pPr>
      <w:r w:rsidRPr="00BB7478">
        <w:rPr>
          <w:rFonts w:hint="eastAsia"/>
          <w:color w:val="000000" w:themeColor="text1"/>
        </w:rPr>
        <w:t>惟</w:t>
      </w:r>
      <w:r w:rsidR="00942600" w:rsidRPr="00BB7478">
        <w:rPr>
          <w:rFonts w:hint="eastAsia"/>
          <w:color w:val="000000" w:themeColor="text1"/>
        </w:rPr>
        <w:t>依國家發展委員會</w:t>
      </w:r>
      <w:r w:rsidR="009565E3" w:rsidRPr="00BB7478">
        <w:rPr>
          <w:rFonts w:hint="eastAsia"/>
          <w:color w:val="000000" w:themeColor="text1"/>
        </w:rPr>
        <w:t>（以下簡稱國發會）</w:t>
      </w:r>
      <w:r w:rsidR="00942600" w:rsidRPr="00BB7478">
        <w:rPr>
          <w:rFonts w:hint="eastAsia"/>
          <w:color w:val="000000" w:themeColor="text1"/>
        </w:rPr>
        <w:t>資料，勞動部前述</w:t>
      </w:r>
      <w:r w:rsidR="00942600" w:rsidRPr="00BB7478">
        <w:rPr>
          <w:rFonts w:hint="eastAsia"/>
          <w:color w:val="000000" w:themeColor="text1"/>
          <w:szCs w:val="32"/>
        </w:rPr>
        <w:t>申請件數及核貸金</w:t>
      </w:r>
      <w:proofErr w:type="gramStart"/>
      <w:r w:rsidR="00942600" w:rsidRPr="00BB7478">
        <w:rPr>
          <w:rFonts w:hint="eastAsia"/>
          <w:color w:val="000000" w:themeColor="text1"/>
          <w:szCs w:val="32"/>
        </w:rPr>
        <w:t>額均為歷年</w:t>
      </w:r>
      <w:proofErr w:type="gramEnd"/>
      <w:r w:rsidR="00942600" w:rsidRPr="00BB7478">
        <w:rPr>
          <w:rFonts w:hint="eastAsia"/>
          <w:color w:val="000000" w:themeColor="text1"/>
          <w:szCs w:val="32"/>
        </w:rPr>
        <w:t>最高之98年至100年間，正值我國</w:t>
      </w:r>
      <w:r w:rsidR="006B35C1" w:rsidRPr="00BB7478">
        <w:rPr>
          <w:rFonts w:hint="eastAsia"/>
          <w:color w:val="000000" w:themeColor="text1"/>
          <w:szCs w:val="32"/>
        </w:rPr>
        <w:t>第</w:t>
      </w:r>
      <w:r w:rsidR="00942600" w:rsidRPr="00BB7478">
        <w:rPr>
          <w:rFonts w:hint="eastAsia"/>
          <w:color w:val="000000" w:themeColor="text1"/>
          <w:szCs w:val="32"/>
        </w:rPr>
        <w:t>13次景氣循環階段</w:t>
      </w:r>
      <w:r w:rsidR="000B28D1" w:rsidRPr="00BB7478">
        <w:rPr>
          <w:rFonts w:hint="eastAsia"/>
          <w:color w:val="000000" w:themeColor="text1"/>
          <w:szCs w:val="32"/>
        </w:rPr>
        <w:t>（98年2月至101年1月）</w:t>
      </w:r>
      <w:r w:rsidR="00B8785F" w:rsidRPr="00BB7478">
        <w:rPr>
          <w:rStyle w:val="afe"/>
          <w:color w:val="000000" w:themeColor="text1"/>
          <w:szCs w:val="32"/>
        </w:rPr>
        <w:footnoteReference w:id="4"/>
      </w:r>
      <w:r w:rsidR="00B8785F" w:rsidRPr="00BB7478">
        <w:rPr>
          <w:rFonts w:hint="eastAsia"/>
          <w:color w:val="000000" w:themeColor="text1"/>
          <w:szCs w:val="32"/>
        </w:rPr>
        <w:t>。</w:t>
      </w:r>
      <w:r w:rsidR="00D57805" w:rsidRPr="00BB7478">
        <w:rPr>
          <w:rFonts w:hint="eastAsia"/>
          <w:color w:val="000000" w:themeColor="text1"/>
          <w:szCs w:val="32"/>
        </w:rPr>
        <w:t>依</w:t>
      </w:r>
      <w:r w:rsidR="00D57805" w:rsidRPr="00BB7478">
        <w:rPr>
          <w:rFonts w:hint="eastAsia"/>
          <w:color w:val="000000" w:themeColor="text1"/>
        </w:rPr>
        <w:t>國發會資料，</w:t>
      </w:r>
      <w:r w:rsidR="006B35C1" w:rsidRPr="00BB7478">
        <w:rPr>
          <w:rFonts w:hint="eastAsia"/>
          <w:color w:val="000000" w:themeColor="text1"/>
          <w:szCs w:val="32"/>
        </w:rPr>
        <w:t>前揭第</w:t>
      </w:r>
      <w:r w:rsidR="00B8785F" w:rsidRPr="00BB7478">
        <w:rPr>
          <w:rFonts w:hint="eastAsia"/>
          <w:color w:val="000000" w:themeColor="text1"/>
          <w:szCs w:val="32"/>
        </w:rPr>
        <w:t>13</w:t>
      </w:r>
      <w:r w:rsidR="00942600" w:rsidRPr="00BB7478">
        <w:rPr>
          <w:rFonts w:hint="eastAsia"/>
          <w:color w:val="000000" w:themeColor="text1"/>
          <w:szCs w:val="32"/>
        </w:rPr>
        <w:t>次景氣循環</w:t>
      </w:r>
      <w:r w:rsidR="00B8785F" w:rsidRPr="00BB7478">
        <w:rPr>
          <w:rFonts w:hint="eastAsia"/>
          <w:color w:val="000000" w:themeColor="text1"/>
          <w:szCs w:val="32"/>
        </w:rPr>
        <w:t>谷底分別為98年2月及101年1月、高峰則為100年2月，</w:t>
      </w:r>
      <w:proofErr w:type="gramStart"/>
      <w:r w:rsidR="00B8785F" w:rsidRPr="00BB7478">
        <w:rPr>
          <w:rFonts w:hint="eastAsia"/>
          <w:color w:val="000000" w:themeColor="text1"/>
          <w:szCs w:val="32"/>
        </w:rPr>
        <w:t>惟</w:t>
      </w:r>
      <w:r w:rsidR="008F6777" w:rsidRPr="00BB7478">
        <w:rPr>
          <w:rFonts w:hint="eastAsia"/>
          <w:color w:val="000000" w:themeColor="text1"/>
          <w:szCs w:val="32"/>
        </w:rPr>
        <w:t>查</w:t>
      </w:r>
      <w:proofErr w:type="gramEnd"/>
      <w:r w:rsidR="003A53A0" w:rsidRPr="00BB7478">
        <w:rPr>
          <w:rFonts w:hint="eastAsia"/>
          <w:color w:val="000000" w:themeColor="text1"/>
          <w:szCs w:val="32"/>
        </w:rPr>
        <w:t>「</w:t>
      </w:r>
      <w:r w:rsidR="000B28D1" w:rsidRPr="00BB7478">
        <w:rPr>
          <w:rFonts w:hint="eastAsia"/>
          <w:color w:val="000000" w:themeColor="text1"/>
          <w:szCs w:val="32"/>
        </w:rPr>
        <w:t>本貸款</w:t>
      </w:r>
      <w:r w:rsidR="003A53A0" w:rsidRPr="00BB7478">
        <w:rPr>
          <w:rFonts w:hint="eastAsia"/>
          <w:color w:val="000000" w:themeColor="text1"/>
          <w:szCs w:val="32"/>
        </w:rPr>
        <w:t>」</w:t>
      </w:r>
      <w:r w:rsidR="00B8785F" w:rsidRPr="00BB7478">
        <w:rPr>
          <w:rFonts w:hint="eastAsia"/>
          <w:color w:val="000000" w:themeColor="text1"/>
          <w:szCs w:val="32"/>
        </w:rPr>
        <w:t>101年</w:t>
      </w:r>
      <w:r w:rsidR="006B35C1" w:rsidRPr="00BB7478">
        <w:rPr>
          <w:rFonts w:hint="eastAsia"/>
          <w:color w:val="000000" w:themeColor="text1"/>
          <w:szCs w:val="32"/>
        </w:rPr>
        <w:t>景氣谷底時之</w:t>
      </w:r>
      <w:r w:rsidR="000B28D1" w:rsidRPr="00BB7478">
        <w:rPr>
          <w:rFonts w:hint="eastAsia"/>
          <w:color w:val="000000" w:themeColor="text1"/>
          <w:szCs w:val="32"/>
        </w:rPr>
        <w:t>核貸金額2.99億餘元</w:t>
      </w:r>
      <w:r w:rsidR="006B35C1" w:rsidRPr="00BB7478">
        <w:rPr>
          <w:rFonts w:hint="eastAsia"/>
          <w:color w:val="000000" w:themeColor="text1"/>
          <w:szCs w:val="32"/>
        </w:rPr>
        <w:t>，反低於100年景氣高峰時之核貸金額4.17億餘元，</w:t>
      </w:r>
      <w:r w:rsidR="00A73DC1" w:rsidRPr="00BB7478">
        <w:rPr>
          <w:rFonts w:hint="eastAsia"/>
          <w:color w:val="000000" w:themeColor="text1"/>
          <w:szCs w:val="32"/>
        </w:rPr>
        <w:t>是</w:t>
      </w:r>
      <w:r w:rsidR="008F6777" w:rsidRPr="00BB7478">
        <w:rPr>
          <w:rFonts w:hint="eastAsia"/>
          <w:color w:val="000000" w:themeColor="text1"/>
          <w:szCs w:val="32"/>
        </w:rPr>
        <w:t>以</w:t>
      </w:r>
      <w:r w:rsidR="00A73DC1" w:rsidRPr="00BB7478">
        <w:rPr>
          <w:rFonts w:hint="eastAsia"/>
          <w:color w:val="000000" w:themeColor="text1"/>
          <w:szCs w:val="32"/>
        </w:rPr>
        <w:t>勞動部將</w:t>
      </w:r>
      <w:r w:rsidR="003A53A0" w:rsidRPr="00BB7478">
        <w:rPr>
          <w:rFonts w:hint="eastAsia"/>
          <w:color w:val="000000" w:themeColor="text1"/>
          <w:szCs w:val="32"/>
        </w:rPr>
        <w:t>「</w:t>
      </w:r>
      <w:r w:rsidR="00A73DC1" w:rsidRPr="00BB7478">
        <w:rPr>
          <w:rFonts w:hint="eastAsia"/>
          <w:color w:val="000000" w:themeColor="text1"/>
          <w:szCs w:val="32"/>
        </w:rPr>
        <w:t>本貸款</w:t>
      </w:r>
      <w:r w:rsidR="003A53A0" w:rsidRPr="00BB7478">
        <w:rPr>
          <w:rFonts w:hint="eastAsia"/>
          <w:color w:val="000000" w:themeColor="text1"/>
          <w:szCs w:val="32"/>
        </w:rPr>
        <w:t>」</w:t>
      </w:r>
      <w:r w:rsidR="00A73DC1" w:rsidRPr="00BB7478">
        <w:rPr>
          <w:rFonts w:hint="eastAsia"/>
          <w:color w:val="000000" w:themeColor="text1"/>
          <w:szCs w:val="32"/>
        </w:rPr>
        <w:t>利息補貼</w:t>
      </w:r>
      <w:r w:rsidR="006239CA" w:rsidRPr="00BB7478">
        <w:rPr>
          <w:rFonts w:hint="eastAsia"/>
          <w:color w:val="000000" w:themeColor="text1"/>
        </w:rPr>
        <w:t>經費預算</w:t>
      </w:r>
      <w:r w:rsidR="00A73DC1" w:rsidRPr="00BB7478">
        <w:rPr>
          <w:color w:val="000000" w:themeColor="text1"/>
          <w:szCs w:val="32"/>
        </w:rPr>
        <w:t>執行</w:t>
      </w:r>
      <w:r w:rsidR="00A73DC1" w:rsidRPr="00BB7478">
        <w:rPr>
          <w:rFonts w:hint="eastAsia"/>
          <w:color w:val="000000" w:themeColor="text1"/>
          <w:szCs w:val="32"/>
        </w:rPr>
        <w:t>率偏低</w:t>
      </w:r>
      <w:r w:rsidRPr="00BB7478">
        <w:rPr>
          <w:rFonts w:hint="eastAsia"/>
          <w:color w:val="000000" w:themeColor="text1"/>
          <w:szCs w:val="32"/>
        </w:rPr>
        <w:t>之主因，</w:t>
      </w:r>
      <w:r w:rsidR="00AE17D0" w:rsidRPr="00BB7478">
        <w:rPr>
          <w:rFonts w:hint="eastAsia"/>
          <w:color w:val="000000" w:themeColor="text1"/>
          <w:szCs w:val="32"/>
        </w:rPr>
        <w:t>歸諸</w:t>
      </w:r>
      <w:r w:rsidR="00A73DC1" w:rsidRPr="00BB7478">
        <w:rPr>
          <w:rFonts w:hint="eastAsia"/>
          <w:color w:val="000000" w:themeColor="text1"/>
          <w:szCs w:val="32"/>
        </w:rPr>
        <w:t>於景</w:t>
      </w:r>
      <w:r w:rsidR="00A73DC1" w:rsidRPr="00BB7478">
        <w:rPr>
          <w:color w:val="000000" w:themeColor="text1"/>
          <w:szCs w:val="32"/>
        </w:rPr>
        <w:t>氣</w:t>
      </w:r>
      <w:r w:rsidR="00AE17D0" w:rsidRPr="00BB7478">
        <w:rPr>
          <w:rFonts w:hint="eastAsia"/>
          <w:color w:val="000000" w:themeColor="text1"/>
          <w:szCs w:val="32"/>
        </w:rPr>
        <w:t>惡化</w:t>
      </w:r>
      <w:r w:rsidR="00A73DC1" w:rsidRPr="00BB7478">
        <w:rPr>
          <w:rFonts w:hint="eastAsia"/>
          <w:color w:val="000000" w:themeColor="text1"/>
          <w:szCs w:val="32"/>
        </w:rPr>
        <w:t>影</w:t>
      </w:r>
      <w:r w:rsidR="00A73DC1" w:rsidRPr="00BB7478">
        <w:rPr>
          <w:color w:val="000000" w:themeColor="text1"/>
          <w:szCs w:val="32"/>
        </w:rPr>
        <w:t>響</w:t>
      </w:r>
      <w:r w:rsidRPr="00BB7478">
        <w:rPr>
          <w:rFonts w:hint="eastAsia"/>
          <w:color w:val="000000" w:themeColor="text1"/>
          <w:szCs w:val="32"/>
        </w:rPr>
        <w:t>，尚非</w:t>
      </w:r>
      <w:r w:rsidR="00A73DC1" w:rsidRPr="00BB7478">
        <w:rPr>
          <w:rFonts w:hint="eastAsia"/>
          <w:color w:val="000000" w:themeColor="text1"/>
          <w:szCs w:val="32"/>
        </w:rPr>
        <w:t>全然可</w:t>
      </w:r>
      <w:proofErr w:type="gramStart"/>
      <w:r w:rsidR="00A73DC1" w:rsidRPr="00BB7478">
        <w:rPr>
          <w:rFonts w:hint="eastAsia"/>
          <w:color w:val="000000" w:themeColor="text1"/>
          <w:szCs w:val="32"/>
        </w:rPr>
        <w:t>採</w:t>
      </w:r>
      <w:proofErr w:type="gramEnd"/>
      <w:r w:rsidR="00A73DC1" w:rsidRPr="00BB7478">
        <w:rPr>
          <w:rFonts w:hint="eastAsia"/>
          <w:color w:val="000000" w:themeColor="text1"/>
          <w:szCs w:val="32"/>
        </w:rPr>
        <w:t>。</w:t>
      </w:r>
    </w:p>
    <w:p w:rsidR="00041A96" w:rsidRPr="00BB7478" w:rsidRDefault="0083506C" w:rsidP="00E03B37">
      <w:pPr>
        <w:pStyle w:val="3"/>
        <w:ind w:left="1360" w:hanging="680"/>
        <w:jc w:val="both"/>
        <w:rPr>
          <w:color w:val="000000" w:themeColor="text1"/>
        </w:rPr>
      </w:pPr>
      <w:r w:rsidRPr="00BB7478">
        <w:rPr>
          <w:rFonts w:hint="eastAsia"/>
          <w:color w:val="000000" w:themeColor="text1"/>
          <w:szCs w:val="32"/>
        </w:rPr>
        <w:t>末</w:t>
      </w:r>
      <w:proofErr w:type="gramStart"/>
      <w:r w:rsidRPr="00BB7478">
        <w:rPr>
          <w:rFonts w:hint="eastAsia"/>
          <w:color w:val="000000" w:themeColor="text1"/>
        </w:rPr>
        <w:t>以</w:t>
      </w:r>
      <w:proofErr w:type="gramEnd"/>
      <w:r w:rsidRPr="00BB7478">
        <w:rPr>
          <w:rFonts w:hint="eastAsia"/>
          <w:color w:val="000000" w:themeColor="text1"/>
        </w:rPr>
        <w:t>，全球經濟景氣循環週期短而變動頻率高之現象已成常態，而我國因屬淺</w:t>
      </w:r>
      <w:r w:rsidR="00B10689" w:rsidRPr="00BB7478">
        <w:rPr>
          <w:rFonts w:hint="eastAsia"/>
          <w:color w:val="000000" w:themeColor="text1"/>
        </w:rPr>
        <w:t>碟</w:t>
      </w:r>
      <w:r w:rsidRPr="00BB7478">
        <w:rPr>
          <w:rFonts w:hint="eastAsia"/>
          <w:color w:val="000000" w:themeColor="text1"/>
        </w:rPr>
        <w:t>式經濟體，經濟之</w:t>
      </w:r>
      <w:proofErr w:type="gramStart"/>
      <w:r w:rsidRPr="00BB7478">
        <w:rPr>
          <w:rFonts w:hint="eastAsia"/>
          <w:color w:val="000000" w:themeColor="text1"/>
        </w:rPr>
        <w:t>榮枯</w:t>
      </w:r>
      <w:r w:rsidR="008F6777" w:rsidRPr="00BB7478">
        <w:rPr>
          <w:rFonts w:hint="eastAsia"/>
          <w:color w:val="000000" w:themeColor="text1"/>
        </w:rPr>
        <w:t>與</w:t>
      </w:r>
      <w:r w:rsidRPr="00BB7478">
        <w:rPr>
          <w:rFonts w:hint="eastAsia"/>
          <w:color w:val="000000" w:themeColor="text1"/>
          <w:szCs w:val="32"/>
        </w:rPr>
        <w:t>國際</w:t>
      </w:r>
      <w:proofErr w:type="gramEnd"/>
      <w:r w:rsidRPr="00BB7478">
        <w:rPr>
          <w:rFonts w:hint="eastAsia"/>
          <w:color w:val="000000" w:themeColor="text1"/>
        </w:rPr>
        <w:t>景氣變化連動密切。</w:t>
      </w:r>
      <w:r w:rsidR="00D57805" w:rsidRPr="00BB7478">
        <w:rPr>
          <w:rFonts w:hint="eastAsia"/>
          <w:color w:val="000000" w:themeColor="text1"/>
        </w:rPr>
        <w:t>再依國發會資料，</w:t>
      </w:r>
      <w:r w:rsidR="00D57805" w:rsidRPr="00BB7478">
        <w:rPr>
          <w:rFonts w:hint="eastAsia"/>
          <w:color w:val="000000" w:themeColor="text1"/>
          <w:szCs w:val="32"/>
        </w:rPr>
        <w:t>我國第14次景氣循環期間為101年1月至105年2月，惟</w:t>
      </w:r>
      <w:r w:rsidR="008F6777" w:rsidRPr="00BB7478">
        <w:rPr>
          <w:rFonts w:hint="eastAsia"/>
          <w:color w:val="000000" w:themeColor="text1"/>
          <w:szCs w:val="32"/>
        </w:rPr>
        <w:t>對照</w:t>
      </w:r>
      <w:r w:rsidR="000B511E" w:rsidRPr="00BB7478">
        <w:rPr>
          <w:rFonts w:hint="eastAsia"/>
          <w:color w:val="000000" w:themeColor="text1"/>
          <w:szCs w:val="32"/>
        </w:rPr>
        <w:t>「</w:t>
      </w:r>
      <w:r w:rsidR="00D57805" w:rsidRPr="00BB7478">
        <w:rPr>
          <w:rFonts w:hint="eastAsia"/>
          <w:color w:val="000000" w:themeColor="text1"/>
          <w:szCs w:val="32"/>
        </w:rPr>
        <w:t>本貸款</w:t>
      </w:r>
      <w:r w:rsidR="000B511E" w:rsidRPr="00BB7478">
        <w:rPr>
          <w:rFonts w:hint="eastAsia"/>
          <w:color w:val="000000" w:themeColor="text1"/>
          <w:szCs w:val="32"/>
        </w:rPr>
        <w:t>」</w:t>
      </w:r>
      <w:r w:rsidR="00D57805" w:rsidRPr="00BB7478">
        <w:rPr>
          <w:rFonts w:hint="eastAsia"/>
          <w:color w:val="000000" w:themeColor="text1"/>
          <w:szCs w:val="32"/>
        </w:rPr>
        <w:t>101年至105年間，各年度之核貸金額分別為2.99億餘元、2.36億餘元、2.62億餘元、2.34億餘元及2.47億餘元，</w:t>
      </w:r>
      <w:r w:rsidR="006C4BE0" w:rsidRPr="00BB7478">
        <w:rPr>
          <w:rFonts w:hint="eastAsia"/>
          <w:color w:val="000000" w:themeColor="text1"/>
          <w:szCs w:val="32"/>
        </w:rPr>
        <w:t>每年</w:t>
      </w:r>
      <w:r w:rsidR="00D22D5A" w:rsidRPr="00BB7478">
        <w:rPr>
          <w:rFonts w:hint="eastAsia"/>
          <w:color w:val="000000" w:themeColor="text1"/>
          <w:szCs w:val="32"/>
        </w:rPr>
        <w:t>核貸金額</w:t>
      </w:r>
      <w:r w:rsidR="00AE17D0" w:rsidRPr="00BB7478">
        <w:rPr>
          <w:rFonts w:hint="eastAsia"/>
          <w:color w:val="000000" w:themeColor="text1"/>
          <w:szCs w:val="32"/>
        </w:rPr>
        <w:t>高低變動幅度不大</w:t>
      </w:r>
      <w:r w:rsidR="000B511E" w:rsidRPr="00BB7478">
        <w:rPr>
          <w:rFonts w:hint="eastAsia"/>
          <w:color w:val="000000" w:themeColor="text1"/>
          <w:szCs w:val="32"/>
        </w:rPr>
        <w:t>，並無98年9月金融風暴發生後，「本貸款」核貸金額</w:t>
      </w:r>
      <w:r w:rsidR="00D1482E" w:rsidRPr="00BB7478">
        <w:rPr>
          <w:rFonts w:hint="eastAsia"/>
          <w:color w:val="000000" w:themeColor="text1"/>
          <w:szCs w:val="32"/>
        </w:rPr>
        <w:t>迅即</w:t>
      </w:r>
      <w:r w:rsidR="000B511E" w:rsidRPr="00BB7478">
        <w:rPr>
          <w:rFonts w:hint="eastAsia"/>
          <w:color w:val="000000" w:themeColor="text1"/>
          <w:szCs w:val="32"/>
        </w:rPr>
        <w:t>陡升情形</w:t>
      </w:r>
      <w:r w:rsidR="00D22D5A" w:rsidRPr="00BB7478">
        <w:rPr>
          <w:rFonts w:hint="eastAsia"/>
          <w:color w:val="000000" w:themeColor="text1"/>
          <w:szCs w:val="32"/>
        </w:rPr>
        <w:t>。</w:t>
      </w:r>
      <w:proofErr w:type="gramStart"/>
      <w:r w:rsidR="00AE17D0" w:rsidRPr="00BB7478">
        <w:rPr>
          <w:rFonts w:hint="eastAsia"/>
          <w:color w:val="000000" w:themeColor="text1"/>
        </w:rPr>
        <w:t>鑑</w:t>
      </w:r>
      <w:proofErr w:type="gramEnd"/>
      <w:r w:rsidR="00AE17D0" w:rsidRPr="00BB7478">
        <w:rPr>
          <w:rFonts w:hint="eastAsia"/>
          <w:color w:val="000000" w:themeColor="text1"/>
        </w:rPr>
        <w:t>於近年來我國整體產業升級不如預期，且產業結構</w:t>
      </w:r>
      <w:proofErr w:type="gramStart"/>
      <w:r w:rsidR="00AE17D0" w:rsidRPr="00BB7478">
        <w:rPr>
          <w:rFonts w:hint="eastAsia"/>
          <w:color w:val="000000" w:themeColor="text1"/>
        </w:rPr>
        <w:t>比重</w:t>
      </w:r>
      <w:r w:rsidR="00B10689" w:rsidRPr="00BB7478">
        <w:rPr>
          <w:rFonts w:hint="eastAsia"/>
          <w:color w:val="000000" w:themeColor="text1"/>
        </w:rPr>
        <w:t>向</w:t>
      </w:r>
      <w:r w:rsidR="00AE17D0" w:rsidRPr="00BB7478">
        <w:rPr>
          <w:rFonts w:hint="eastAsia"/>
          <w:color w:val="000000" w:themeColor="text1"/>
        </w:rPr>
        <w:t>資通訊</w:t>
      </w:r>
      <w:proofErr w:type="gramEnd"/>
      <w:r w:rsidR="00AE17D0" w:rsidRPr="00BB7478">
        <w:rPr>
          <w:rFonts w:hint="eastAsia"/>
          <w:color w:val="000000" w:themeColor="text1"/>
        </w:rPr>
        <w:t>等高科技產業</w:t>
      </w:r>
      <w:r w:rsidR="00B10689" w:rsidRPr="00BB7478">
        <w:rPr>
          <w:rFonts w:hint="eastAsia"/>
          <w:color w:val="000000" w:themeColor="text1"/>
        </w:rPr>
        <w:t>傾斜</w:t>
      </w:r>
      <w:r w:rsidR="00AE17D0" w:rsidRPr="00BB7478">
        <w:rPr>
          <w:rFonts w:hint="eastAsia"/>
          <w:color w:val="000000" w:themeColor="text1"/>
        </w:rPr>
        <w:t>，當相關</w:t>
      </w:r>
      <w:r w:rsidR="000B511E" w:rsidRPr="00BB7478">
        <w:rPr>
          <w:rFonts w:hint="eastAsia"/>
          <w:color w:val="000000" w:themeColor="text1"/>
        </w:rPr>
        <w:t>產業</w:t>
      </w:r>
      <w:r w:rsidR="00AE17D0" w:rsidRPr="00BB7478">
        <w:rPr>
          <w:rFonts w:hint="eastAsia"/>
          <w:color w:val="000000" w:themeColor="text1"/>
        </w:rPr>
        <w:t>國際競爭力不足時，即</w:t>
      </w:r>
      <w:r w:rsidR="000B511E" w:rsidRPr="00BB7478">
        <w:rPr>
          <w:rFonts w:hint="eastAsia"/>
          <w:color w:val="000000" w:themeColor="text1"/>
        </w:rPr>
        <w:t>直接</w:t>
      </w:r>
      <w:r w:rsidR="00AE17D0" w:rsidRPr="00BB7478">
        <w:rPr>
          <w:rFonts w:hint="eastAsia"/>
          <w:color w:val="000000" w:themeColor="text1"/>
        </w:rPr>
        <w:t>惡化</w:t>
      </w:r>
      <w:r w:rsidR="000B511E" w:rsidRPr="00BB7478">
        <w:rPr>
          <w:rFonts w:hint="eastAsia"/>
          <w:color w:val="000000" w:themeColor="text1"/>
        </w:rPr>
        <w:t>我國失業率。</w:t>
      </w:r>
      <w:proofErr w:type="gramStart"/>
      <w:r w:rsidRPr="00BB7478">
        <w:rPr>
          <w:rFonts w:hint="eastAsia"/>
          <w:color w:val="000000" w:themeColor="text1"/>
        </w:rPr>
        <w:t>勞動部</w:t>
      </w:r>
      <w:r w:rsidR="000B511E" w:rsidRPr="00BB7478">
        <w:rPr>
          <w:rFonts w:hint="eastAsia"/>
          <w:color w:val="000000" w:themeColor="text1"/>
        </w:rPr>
        <w:t>既</w:t>
      </w:r>
      <w:r w:rsidRPr="00BB7478">
        <w:rPr>
          <w:rFonts w:hint="eastAsia"/>
          <w:color w:val="000000" w:themeColor="text1"/>
        </w:rPr>
        <w:t>將</w:t>
      </w:r>
      <w:proofErr w:type="gramEnd"/>
      <w:r w:rsidR="000B511E" w:rsidRPr="00BB7478">
        <w:rPr>
          <w:rFonts w:hint="eastAsia"/>
          <w:color w:val="000000" w:themeColor="text1"/>
        </w:rPr>
        <w:t>「</w:t>
      </w:r>
      <w:r w:rsidRPr="00BB7478">
        <w:rPr>
          <w:rFonts w:hint="eastAsia"/>
          <w:color w:val="000000" w:themeColor="text1"/>
        </w:rPr>
        <w:t>本貸款</w:t>
      </w:r>
      <w:r w:rsidR="000B511E" w:rsidRPr="00BB7478">
        <w:rPr>
          <w:rFonts w:hint="eastAsia"/>
          <w:color w:val="000000" w:themeColor="text1"/>
        </w:rPr>
        <w:t>」</w:t>
      </w:r>
      <w:r w:rsidRPr="00BB7478">
        <w:rPr>
          <w:rFonts w:hint="eastAsia"/>
          <w:color w:val="000000" w:themeColor="text1"/>
        </w:rPr>
        <w:t>定位為謀生型創業</w:t>
      </w:r>
      <w:r w:rsidR="000B511E" w:rsidRPr="00BB7478">
        <w:rPr>
          <w:rFonts w:hint="eastAsia"/>
          <w:color w:val="000000" w:themeColor="text1"/>
        </w:rPr>
        <w:t>貸款</w:t>
      </w:r>
      <w:r w:rsidRPr="00BB7478">
        <w:rPr>
          <w:rFonts w:hint="eastAsia"/>
          <w:color w:val="000000" w:themeColor="text1"/>
        </w:rPr>
        <w:t>，</w:t>
      </w:r>
      <w:r w:rsidR="002B06AD" w:rsidRPr="00BB7478">
        <w:rPr>
          <w:rFonts w:hint="eastAsia"/>
          <w:color w:val="000000" w:themeColor="text1"/>
        </w:rPr>
        <w:t>且貸款宗旨為協助失業者創業、提升就業率，故</w:t>
      </w:r>
      <w:r w:rsidR="000B511E" w:rsidRPr="00BB7478">
        <w:rPr>
          <w:rFonts w:hint="eastAsia"/>
          <w:color w:val="000000" w:themeColor="text1"/>
        </w:rPr>
        <w:t>為充分利用「本貸款」之資源，基於前述我國產業現況，勞動</w:t>
      </w:r>
      <w:proofErr w:type="gramStart"/>
      <w:r w:rsidRPr="00BB7478">
        <w:rPr>
          <w:rFonts w:hint="eastAsia"/>
          <w:color w:val="000000" w:themeColor="text1"/>
        </w:rPr>
        <w:t>部</w:t>
      </w:r>
      <w:r w:rsidR="000B511E" w:rsidRPr="00BB7478">
        <w:rPr>
          <w:rFonts w:hint="eastAsia"/>
          <w:color w:val="000000" w:themeColor="text1"/>
        </w:rPr>
        <w:t>實</w:t>
      </w:r>
      <w:r w:rsidRPr="00BB7478">
        <w:rPr>
          <w:rFonts w:hint="eastAsia"/>
          <w:color w:val="000000" w:themeColor="text1"/>
        </w:rPr>
        <w:t>更</w:t>
      </w:r>
      <w:proofErr w:type="gramEnd"/>
      <w:r w:rsidRPr="00BB7478">
        <w:rPr>
          <w:rFonts w:hint="eastAsia"/>
          <w:color w:val="000000" w:themeColor="text1"/>
        </w:rPr>
        <w:t>應重視</w:t>
      </w:r>
      <w:r w:rsidR="000B511E" w:rsidRPr="00BB7478">
        <w:rPr>
          <w:rFonts w:hint="eastAsia"/>
          <w:color w:val="000000" w:themeColor="text1"/>
        </w:rPr>
        <w:t>結構性失業者及</w:t>
      </w:r>
      <w:r w:rsidRPr="00BB7478">
        <w:rPr>
          <w:rFonts w:hint="eastAsia"/>
          <w:color w:val="000000" w:themeColor="text1"/>
        </w:rPr>
        <w:t>摩擦性失業</w:t>
      </w:r>
      <w:r w:rsidR="0021400D" w:rsidRPr="00BB7478">
        <w:rPr>
          <w:rFonts w:hint="eastAsia"/>
          <w:color w:val="000000" w:themeColor="text1"/>
        </w:rPr>
        <w:t>者</w:t>
      </w:r>
      <w:r w:rsidR="009565E3" w:rsidRPr="00BB7478">
        <w:rPr>
          <w:rStyle w:val="afe"/>
          <w:color w:val="000000" w:themeColor="text1"/>
        </w:rPr>
        <w:footnoteReference w:id="5"/>
      </w:r>
      <w:r w:rsidR="0021400D" w:rsidRPr="00BB7478">
        <w:rPr>
          <w:rFonts w:hint="eastAsia"/>
          <w:color w:val="000000" w:themeColor="text1"/>
        </w:rPr>
        <w:t>之需求。</w:t>
      </w:r>
      <w:r w:rsidR="006C4BE0" w:rsidRPr="00BB7478">
        <w:rPr>
          <w:rFonts w:hint="eastAsia"/>
          <w:color w:val="000000" w:themeColor="text1"/>
        </w:rPr>
        <w:t>復</w:t>
      </w:r>
      <w:r w:rsidR="00A73DC1" w:rsidRPr="00BB7478">
        <w:rPr>
          <w:rFonts w:hint="eastAsia"/>
          <w:color w:val="000000" w:themeColor="text1"/>
          <w:szCs w:val="32"/>
        </w:rPr>
        <w:t>據本院於1</w:t>
      </w:r>
      <w:r w:rsidR="00A73DC1" w:rsidRPr="00BB7478">
        <w:rPr>
          <w:rFonts w:hint="eastAsia"/>
          <w:color w:val="000000" w:themeColor="text1"/>
        </w:rPr>
        <w:t>07年2月23日、3月21日</w:t>
      </w:r>
      <w:r w:rsidR="00042601" w:rsidRPr="00BB7478">
        <w:rPr>
          <w:rFonts w:hint="eastAsia"/>
          <w:color w:val="000000" w:themeColor="text1"/>
        </w:rPr>
        <w:t>、</w:t>
      </w:r>
      <w:r w:rsidR="00A73DC1" w:rsidRPr="00BB7478">
        <w:rPr>
          <w:rFonts w:hint="eastAsia"/>
          <w:color w:val="000000" w:themeColor="text1"/>
        </w:rPr>
        <w:t>同月31日</w:t>
      </w:r>
      <w:r w:rsidR="00042601" w:rsidRPr="00BB7478">
        <w:rPr>
          <w:rFonts w:hint="eastAsia"/>
          <w:color w:val="000000" w:themeColor="text1"/>
        </w:rPr>
        <w:t>及5月18日</w:t>
      </w:r>
      <w:r w:rsidR="00A73DC1" w:rsidRPr="00BB7478">
        <w:rPr>
          <w:rFonts w:hint="eastAsia"/>
          <w:color w:val="000000" w:themeColor="text1"/>
        </w:rPr>
        <w:t>赴中區、北區及南區訪查曾向勞動部申請「</w:t>
      </w:r>
      <w:r w:rsidR="00D1482E" w:rsidRPr="00BB7478">
        <w:rPr>
          <w:rFonts w:hint="eastAsia"/>
          <w:color w:val="000000" w:themeColor="text1"/>
        </w:rPr>
        <w:t>本</w:t>
      </w:r>
      <w:r w:rsidR="00A73DC1" w:rsidRPr="00BB7478">
        <w:rPr>
          <w:rFonts w:hint="eastAsia"/>
          <w:color w:val="000000" w:themeColor="text1"/>
        </w:rPr>
        <w:t>貸款」之創業家時，渠等對</w:t>
      </w:r>
      <w:r w:rsidRPr="00BB7478">
        <w:rPr>
          <w:rFonts w:hint="eastAsia"/>
          <w:color w:val="000000" w:themeColor="text1"/>
        </w:rPr>
        <w:t>於</w:t>
      </w:r>
      <w:r w:rsidR="00D1482E" w:rsidRPr="00BB7478">
        <w:rPr>
          <w:rFonts w:hint="eastAsia"/>
          <w:color w:val="000000" w:themeColor="text1"/>
        </w:rPr>
        <w:t>「</w:t>
      </w:r>
      <w:r w:rsidRPr="00BB7478">
        <w:rPr>
          <w:rFonts w:hint="eastAsia"/>
          <w:color w:val="000000" w:themeColor="text1"/>
        </w:rPr>
        <w:t>本</w:t>
      </w:r>
      <w:r w:rsidR="00A73DC1" w:rsidRPr="00BB7478">
        <w:rPr>
          <w:rFonts w:hint="eastAsia"/>
          <w:color w:val="000000" w:themeColor="text1"/>
        </w:rPr>
        <w:t>貸款</w:t>
      </w:r>
      <w:r w:rsidR="00D1482E" w:rsidRPr="00BB7478">
        <w:rPr>
          <w:rFonts w:hint="eastAsia"/>
          <w:color w:val="000000" w:themeColor="text1"/>
        </w:rPr>
        <w:t>」</w:t>
      </w:r>
      <w:r w:rsidR="00A73DC1" w:rsidRPr="00BB7478">
        <w:rPr>
          <w:rFonts w:hint="eastAsia"/>
          <w:color w:val="000000" w:themeColor="text1"/>
        </w:rPr>
        <w:t>提供</w:t>
      </w:r>
      <w:r w:rsidRPr="00BB7478">
        <w:rPr>
          <w:rFonts w:hint="eastAsia"/>
          <w:color w:val="000000" w:themeColor="text1"/>
        </w:rPr>
        <w:t>重回職場</w:t>
      </w:r>
      <w:r w:rsidR="00A73DC1" w:rsidRPr="00BB7478">
        <w:rPr>
          <w:rFonts w:hint="eastAsia"/>
          <w:color w:val="000000" w:themeColor="text1"/>
        </w:rPr>
        <w:t>之創業協助作為，普遍</w:t>
      </w:r>
      <w:r w:rsidR="00B10689" w:rsidRPr="00BB7478">
        <w:rPr>
          <w:rFonts w:hint="eastAsia"/>
          <w:color w:val="000000" w:themeColor="text1"/>
        </w:rPr>
        <w:t>給</w:t>
      </w:r>
      <w:r w:rsidR="00A73DC1" w:rsidRPr="00BB7478">
        <w:rPr>
          <w:rFonts w:hint="eastAsia"/>
          <w:color w:val="000000" w:themeColor="text1"/>
        </w:rPr>
        <w:t>予正面肯定，</w:t>
      </w:r>
      <w:r w:rsidR="006D32FB" w:rsidRPr="00BB7478">
        <w:rPr>
          <w:rFonts w:hint="eastAsia"/>
          <w:color w:val="000000" w:themeColor="text1"/>
        </w:rPr>
        <w:t>且</w:t>
      </w:r>
      <w:r w:rsidR="00042601" w:rsidRPr="00BB7478">
        <w:rPr>
          <w:rFonts w:hint="eastAsia"/>
          <w:color w:val="000000" w:themeColor="text1"/>
        </w:rPr>
        <w:t>「本貸款」計畫自96年</w:t>
      </w:r>
      <w:proofErr w:type="gramStart"/>
      <w:r w:rsidR="00042601" w:rsidRPr="00BB7478">
        <w:rPr>
          <w:rFonts w:hint="eastAsia"/>
          <w:color w:val="000000" w:themeColor="text1"/>
        </w:rPr>
        <w:t>迄</w:t>
      </w:r>
      <w:proofErr w:type="gramEnd"/>
      <w:r w:rsidR="00042601" w:rsidRPr="00BB7478">
        <w:rPr>
          <w:rFonts w:hint="eastAsia"/>
          <w:color w:val="000000" w:themeColor="text1"/>
        </w:rPr>
        <w:t>106年累計已創造42,347個就業機會，</w:t>
      </w:r>
      <w:proofErr w:type="gramStart"/>
      <w:r w:rsidR="00A73DC1" w:rsidRPr="00BB7478">
        <w:rPr>
          <w:rFonts w:hint="eastAsia"/>
          <w:color w:val="000000" w:themeColor="text1"/>
        </w:rPr>
        <w:t>爰該部允宜</w:t>
      </w:r>
      <w:proofErr w:type="gramEnd"/>
      <w:r w:rsidR="00A73DC1" w:rsidRPr="00BB7478">
        <w:rPr>
          <w:rFonts w:hint="eastAsia"/>
          <w:color w:val="000000" w:themeColor="text1"/>
        </w:rPr>
        <w:t>檢視</w:t>
      </w:r>
      <w:r w:rsidR="001D04F0" w:rsidRPr="00BB7478">
        <w:rPr>
          <w:rFonts w:hint="eastAsia"/>
          <w:color w:val="000000" w:themeColor="text1"/>
        </w:rPr>
        <w:t>推動「</w:t>
      </w:r>
      <w:r w:rsidR="00D1482E" w:rsidRPr="00BB7478">
        <w:rPr>
          <w:rFonts w:hint="eastAsia"/>
          <w:color w:val="000000" w:themeColor="text1"/>
        </w:rPr>
        <w:t>本</w:t>
      </w:r>
      <w:r w:rsidR="001D04F0" w:rsidRPr="00BB7478">
        <w:rPr>
          <w:rFonts w:hint="eastAsia"/>
          <w:color w:val="000000" w:themeColor="text1"/>
        </w:rPr>
        <w:t>貸款」計畫之</w:t>
      </w:r>
      <w:r w:rsidR="00D1482E" w:rsidRPr="00BB7478">
        <w:rPr>
          <w:rFonts w:hint="eastAsia"/>
          <w:color w:val="000000" w:themeColor="text1"/>
        </w:rPr>
        <w:t>現行</w:t>
      </w:r>
      <w:r w:rsidR="0021400D" w:rsidRPr="00BB7478">
        <w:rPr>
          <w:rFonts w:hint="eastAsia"/>
          <w:color w:val="000000" w:themeColor="text1"/>
        </w:rPr>
        <w:t>各項</w:t>
      </w:r>
      <w:r w:rsidR="00141204" w:rsidRPr="00BB7478">
        <w:rPr>
          <w:rFonts w:hint="eastAsia"/>
          <w:color w:val="000000" w:themeColor="text1"/>
        </w:rPr>
        <w:t>業務</w:t>
      </w:r>
      <w:r w:rsidR="001D04F0" w:rsidRPr="00BB7478">
        <w:rPr>
          <w:rFonts w:hint="eastAsia"/>
          <w:color w:val="000000" w:themeColor="text1"/>
        </w:rPr>
        <w:t>作為</w:t>
      </w:r>
      <w:r w:rsidR="0021400D" w:rsidRPr="00BB7478">
        <w:rPr>
          <w:rFonts w:hint="eastAsia"/>
          <w:color w:val="000000" w:themeColor="text1"/>
        </w:rPr>
        <w:t>不足處</w:t>
      </w:r>
      <w:r w:rsidR="001D04F0" w:rsidRPr="00BB7478">
        <w:rPr>
          <w:rFonts w:hint="eastAsia"/>
          <w:color w:val="000000" w:themeColor="text1"/>
        </w:rPr>
        <w:t>，以</w:t>
      </w:r>
      <w:r w:rsidR="006C4BE0" w:rsidRPr="00BB7478">
        <w:rPr>
          <w:rFonts w:hint="eastAsia"/>
          <w:color w:val="000000" w:themeColor="text1"/>
        </w:rPr>
        <w:t>因</w:t>
      </w:r>
      <w:r w:rsidR="001D04F0" w:rsidRPr="00BB7478">
        <w:rPr>
          <w:rFonts w:hint="eastAsia"/>
          <w:color w:val="000000" w:themeColor="text1"/>
        </w:rPr>
        <w:t>應</w:t>
      </w:r>
      <w:r w:rsidR="00141204" w:rsidRPr="00BB7478">
        <w:rPr>
          <w:rFonts w:hint="eastAsia"/>
          <w:color w:val="000000" w:themeColor="text1"/>
        </w:rPr>
        <w:t>有</w:t>
      </w:r>
      <w:r w:rsidR="00D1482E" w:rsidRPr="00BB7478">
        <w:rPr>
          <w:rFonts w:hint="eastAsia"/>
          <w:color w:val="000000" w:themeColor="text1"/>
        </w:rPr>
        <w:t>「本</w:t>
      </w:r>
      <w:r w:rsidR="001D04F0" w:rsidRPr="00BB7478">
        <w:rPr>
          <w:rFonts w:hint="eastAsia"/>
          <w:color w:val="000000" w:themeColor="text1"/>
        </w:rPr>
        <w:t>貸款</w:t>
      </w:r>
      <w:r w:rsidR="00D1482E" w:rsidRPr="00BB7478">
        <w:rPr>
          <w:rFonts w:hint="eastAsia"/>
          <w:color w:val="000000" w:themeColor="text1"/>
        </w:rPr>
        <w:t>」</w:t>
      </w:r>
      <w:r w:rsidR="001D04F0" w:rsidRPr="00BB7478">
        <w:rPr>
          <w:rFonts w:hint="eastAsia"/>
          <w:color w:val="000000" w:themeColor="text1"/>
        </w:rPr>
        <w:t>需求者之實需，避免政府有限資源閒置。</w:t>
      </w:r>
    </w:p>
    <w:p w:rsidR="001D04F0" w:rsidRPr="00BB7478" w:rsidRDefault="003F75AC" w:rsidP="00E03B37">
      <w:pPr>
        <w:pStyle w:val="3"/>
        <w:ind w:left="1360" w:hanging="680"/>
        <w:jc w:val="both"/>
        <w:rPr>
          <w:color w:val="000000" w:themeColor="text1"/>
        </w:rPr>
      </w:pPr>
      <w:r w:rsidRPr="00BB7478">
        <w:rPr>
          <w:rFonts w:hint="eastAsia"/>
          <w:color w:val="000000" w:themeColor="text1"/>
        </w:rPr>
        <w:t>綜上，96年至106年間勞動部辦理「本貸款」計畫，核貸金額於99年達到5.27億餘元後，即明顯下降，迄106年核貸金額僅2.45億餘元，復加「本貸款」規定利率自97年底以降，逐年走低，導致貸款利息補貼經費預算執行率偏低，11年間之總執行率僅及6.29</w:t>
      </w:r>
      <w:r w:rsidRPr="00BB7478">
        <w:rPr>
          <w:rFonts w:hAnsi="標楷體" w:cs="新細明體" w:hint="eastAsia"/>
          <w:color w:val="000000" w:themeColor="text1"/>
          <w:kern w:val="0"/>
          <w:sz w:val="28"/>
          <w:szCs w:val="28"/>
        </w:rPr>
        <w:t>%</w:t>
      </w:r>
      <w:r w:rsidRPr="00BB7478">
        <w:rPr>
          <w:rFonts w:hint="eastAsia"/>
          <w:color w:val="000000" w:themeColor="text1"/>
        </w:rPr>
        <w:t>。為改善「本貸款」利息補貼經費預算執行率偏低問題，勞動部主要係</w:t>
      </w:r>
      <w:proofErr w:type="gramStart"/>
      <w:r w:rsidRPr="00BB7478">
        <w:rPr>
          <w:rFonts w:hint="eastAsia"/>
          <w:color w:val="000000" w:themeColor="text1"/>
        </w:rPr>
        <w:t>採</w:t>
      </w:r>
      <w:proofErr w:type="gramEnd"/>
      <w:r w:rsidRPr="00BB7478">
        <w:rPr>
          <w:rFonts w:hint="eastAsia"/>
          <w:color w:val="000000" w:themeColor="text1"/>
        </w:rPr>
        <w:t>減編利息補貼經費預算作為，惟對於改進「本貸款」計畫推廣措施，尚未見其他積極做法。基於「本貸款」計畫之政策目的，乃針對中高齡國民、婦女及離島居民給予貸款利息補貼，藉以扶持弱勢族群自立與幫助中高齡者及離島國民發展微型企業，進而帶動就業機會，並活絡國民經濟。復以本院訪查「本貸款」獲貸者時，渠等對於本計畫貸款提供之利息補貼優惠及創業協助措施，普遍給予正面肯定。</w:t>
      </w:r>
      <w:proofErr w:type="gramStart"/>
      <w:r w:rsidRPr="00BB7478">
        <w:rPr>
          <w:rFonts w:hint="eastAsia"/>
          <w:color w:val="000000" w:themeColor="text1"/>
        </w:rPr>
        <w:t>爰</w:t>
      </w:r>
      <w:proofErr w:type="gramEnd"/>
      <w:r w:rsidRPr="00BB7478">
        <w:rPr>
          <w:rFonts w:hint="eastAsia"/>
          <w:color w:val="000000" w:themeColor="text1"/>
        </w:rPr>
        <w:t>勞動部</w:t>
      </w:r>
      <w:proofErr w:type="gramStart"/>
      <w:r w:rsidRPr="00BB7478">
        <w:rPr>
          <w:rFonts w:hint="eastAsia"/>
          <w:color w:val="000000" w:themeColor="text1"/>
        </w:rPr>
        <w:t>洵</w:t>
      </w:r>
      <w:proofErr w:type="gramEnd"/>
      <w:r w:rsidRPr="00BB7478">
        <w:rPr>
          <w:rFonts w:hint="eastAsia"/>
          <w:color w:val="000000" w:themeColor="text1"/>
        </w:rPr>
        <w:t>應基於職責積極檢討改善「本貸款」計畫之推廣實效，以提高利息補貼經費預算執行率，除達成「本貸款」計畫之政策目的外，並可避免政府用以扶持弱勢族群之寶貴資源閒置</w:t>
      </w:r>
      <w:r w:rsidR="001D04F0" w:rsidRPr="00BB7478">
        <w:rPr>
          <w:rFonts w:hint="eastAsia"/>
          <w:color w:val="000000" w:themeColor="text1"/>
        </w:rPr>
        <w:t>。</w:t>
      </w:r>
    </w:p>
    <w:p w:rsidR="000D2644" w:rsidRPr="00BB7478" w:rsidRDefault="00C111E9" w:rsidP="00E03B37">
      <w:pPr>
        <w:pStyle w:val="2"/>
        <w:spacing w:beforeLines="100" w:before="457"/>
        <w:ind w:left="1020" w:hanging="680"/>
        <w:jc w:val="both"/>
        <w:rPr>
          <w:b/>
          <w:color w:val="000000" w:themeColor="text1"/>
        </w:rPr>
      </w:pPr>
      <w:r w:rsidRPr="00BB7478">
        <w:rPr>
          <w:rFonts w:hint="eastAsia"/>
          <w:b/>
          <w:color w:val="000000" w:themeColor="text1"/>
          <w:kern w:val="0"/>
        </w:rPr>
        <w:t>針對「本貸款」個案獲貸後，停、歇業比率相</w:t>
      </w:r>
      <w:r w:rsidR="002E776F" w:rsidRPr="00BB7478">
        <w:rPr>
          <w:rFonts w:hint="eastAsia"/>
          <w:b/>
          <w:color w:val="000000" w:themeColor="text1"/>
          <w:kern w:val="0"/>
        </w:rPr>
        <w:t>較一般中小企業，確有偏高情形。</w:t>
      </w:r>
      <w:proofErr w:type="gramStart"/>
      <w:r w:rsidR="002E776F" w:rsidRPr="00BB7478">
        <w:rPr>
          <w:rFonts w:hint="eastAsia"/>
          <w:b/>
          <w:color w:val="000000" w:themeColor="text1"/>
          <w:kern w:val="0"/>
        </w:rPr>
        <w:t>爰勞動部對獲</w:t>
      </w:r>
      <w:proofErr w:type="gramEnd"/>
      <w:r w:rsidR="002E776F" w:rsidRPr="00BB7478">
        <w:rPr>
          <w:rFonts w:hint="eastAsia"/>
          <w:b/>
          <w:color w:val="000000" w:themeColor="text1"/>
          <w:kern w:val="0"/>
        </w:rPr>
        <w:t>貸案件允應持續密切關注</w:t>
      </w:r>
      <w:r w:rsidRPr="00BB7478">
        <w:rPr>
          <w:rFonts w:hint="eastAsia"/>
          <w:b/>
          <w:color w:val="000000" w:themeColor="text1"/>
          <w:kern w:val="0"/>
        </w:rPr>
        <w:t>，藉以瞭解獲貸者之營運概況與面臨之困難，並給予適時合宜之輔導協助，以提高獲貸個案持續營運之機率；另「本貸款」</w:t>
      </w:r>
      <w:r w:rsidRPr="00BB7478">
        <w:rPr>
          <w:b/>
          <w:color w:val="000000" w:themeColor="text1"/>
          <w:kern w:val="0"/>
        </w:rPr>
        <w:t>10</w:t>
      </w:r>
      <w:r w:rsidRPr="00BB7478">
        <w:rPr>
          <w:rFonts w:hint="eastAsia"/>
          <w:b/>
          <w:color w:val="000000" w:themeColor="text1"/>
          <w:kern w:val="0"/>
        </w:rPr>
        <w:t>1年至</w:t>
      </w:r>
      <w:r w:rsidRPr="00BB7478">
        <w:rPr>
          <w:b/>
          <w:color w:val="000000" w:themeColor="text1"/>
          <w:kern w:val="0"/>
        </w:rPr>
        <w:t>106</w:t>
      </w:r>
      <w:r w:rsidRPr="00BB7478">
        <w:rPr>
          <w:rFonts w:hint="eastAsia"/>
          <w:b/>
          <w:color w:val="000000" w:themeColor="text1"/>
          <w:kern w:val="0"/>
        </w:rPr>
        <w:t>年間之</w:t>
      </w:r>
      <w:r w:rsidR="00BB7478" w:rsidRPr="00BB7478">
        <w:rPr>
          <w:rFonts w:hint="eastAsia"/>
          <w:b/>
          <w:color w:val="000000" w:themeColor="text1"/>
          <w:kern w:val="0"/>
        </w:rPr>
        <w:t>逾期</w:t>
      </w:r>
      <w:r w:rsidRPr="00BB7478">
        <w:rPr>
          <w:rFonts w:hint="eastAsia"/>
          <w:b/>
          <w:color w:val="000000" w:themeColor="text1"/>
          <w:kern w:val="0"/>
        </w:rPr>
        <w:t>比率雖在</w:t>
      </w:r>
      <w:r w:rsidRPr="00BB7478">
        <w:rPr>
          <w:b/>
          <w:color w:val="000000" w:themeColor="text1"/>
          <w:kern w:val="0"/>
        </w:rPr>
        <w:t>1.89</w:t>
      </w:r>
      <w:proofErr w:type="gramStart"/>
      <w:r w:rsidRPr="00BB7478">
        <w:rPr>
          <w:rFonts w:hint="eastAsia"/>
          <w:b/>
          <w:color w:val="000000" w:themeColor="text1"/>
          <w:kern w:val="0"/>
        </w:rPr>
        <w:t>﹪</w:t>
      </w:r>
      <w:proofErr w:type="gramEnd"/>
      <w:r w:rsidRPr="00BB7478">
        <w:rPr>
          <w:rFonts w:hint="eastAsia"/>
          <w:b/>
          <w:color w:val="000000" w:themeColor="text1"/>
          <w:kern w:val="0"/>
        </w:rPr>
        <w:t>至</w:t>
      </w:r>
      <w:r w:rsidRPr="00BB7478">
        <w:rPr>
          <w:b/>
          <w:color w:val="000000" w:themeColor="text1"/>
          <w:kern w:val="0"/>
        </w:rPr>
        <w:t>3.10</w:t>
      </w:r>
      <w:proofErr w:type="gramStart"/>
      <w:r w:rsidRPr="00BB7478">
        <w:rPr>
          <w:rFonts w:hint="eastAsia"/>
          <w:b/>
          <w:color w:val="000000" w:themeColor="text1"/>
          <w:kern w:val="0"/>
        </w:rPr>
        <w:t>﹪</w:t>
      </w:r>
      <w:proofErr w:type="gramEnd"/>
      <w:r w:rsidRPr="00BB7478">
        <w:rPr>
          <w:rFonts w:hint="eastAsia"/>
          <w:b/>
          <w:color w:val="000000" w:themeColor="text1"/>
          <w:kern w:val="0"/>
        </w:rPr>
        <w:t>間，惟</w:t>
      </w:r>
      <w:r w:rsidRPr="00BB7478">
        <w:rPr>
          <w:b/>
          <w:color w:val="000000" w:themeColor="text1"/>
          <w:kern w:val="0"/>
        </w:rPr>
        <w:t>104</w:t>
      </w:r>
      <w:r w:rsidRPr="00BB7478">
        <w:rPr>
          <w:rFonts w:hint="eastAsia"/>
          <w:b/>
          <w:color w:val="000000" w:themeColor="text1"/>
          <w:kern w:val="0"/>
        </w:rPr>
        <w:t>年至</w:t>
      </w:r>
      <w:r w:rsidRPr="00BB7478">
        <w:rPr>
          <w:b/>
          <w:color w:val="000000" w:themeColor="text1"/>
          <w:kern w:val="0"/>
        </w:rPr>
        <w:t>106</w:t>
      </w:r>
      <w:r w:rsidRPr="00BB7478">
        <w:rPr>
          <w:rFonts w:hint="eastAsia"/>
          <w:b/>
          <w:color w:val="000000" w:themeColor="text1"/>
          <w:kern w:val="0"/>
        </w:rPr>
        <w:t>年等</w:t>
      </w:r>
      <w:proofErr w:type="gramStart"/>
      <w:r w:rsidRPr="00BB7478">
        <w:rPr>
          <w:b/>
          <w:color w:val="000000" w:themeColor="text1"/>
          <w:kern w:val="0"/>
        </w:rPr>
        <w:t>3</w:t>
      </w:r>
      <w:proofErr w:type="gramEnd"/>
      <w:r w:rsidRPr="00BB7478">
        <w:rPr>
          <w:rFonts w:hint="eastAsia"/>
          <w:b/>
          <w:color w:val="000000" w:themeColor="text1"/>
          <w:kern w:val="0"/>
        </w:rPr>
        <w:t>年度之</w:t>
      </w:r>
      <w:r w:rsidR="00BB7478" w:rsidRPr="00BB7478">
        <w:rPr>
          <w:rFonts w:hint="eastAsia"/>
          <w:b/>
          <w:color w:val="000000" w:themeColor="text1"/>
          <w:kern w:val="0"/>
        </w:rPr>
        <w:t>逾期</w:t>
      </w:r>
      <w:r w:rsidRPr="00BB7478">
        <w:rPr>
          <w:rFonts w:hint="eastAsia"/>
          <w:b/>
          <w:color w:val="000000" w:themeColor="text1"/>
          <w:kern w:val="0"/>
        </w:rPr>
        <w:t>比率分別為</w:t>
      </w:r>
      <w:r w:rsidRPr="00BB7478">
        <w:rPr>
          <w:b/>
          <w:color w:val="000000" w:themeColor="text1"/>
          <w:kern w:val="0"/>
        </w:rPr>
        <w:t>1.89</w:t>
      </w:r>
      <w:proofErr w:type="gramStart"/>
      <w:r w:rsidRPr="00BB7478">
        <w:rPr>
          <w:rFonts w:hint="eastAsia"/>
          <w:b/>
          <w:color w:val="000000" w:themeColor="text1"/>
          <w:kern w:val="0"/>
        </w:rPr>
        <w:t>﹪</w:t>
      </w:r>
      <w:proofErr w:type="gramEnd"/>
      <w:r w:rsidRPr="00BB7478">
        <w:rPr>
          <w:rFonts w:hint="eastAsia"/>
          <w:b/>
          <w:color w:val="000000" w:themeColor="text1"/>
          <w:kern w:val="0"/>
        </w:rPr>
        <w:t>、</w:t>
      </w:r>
      <w:r w:rsidRPr="00BB7478">
        <w:rPr>
          <w:b/>
          <w:color w:val="000000" w:themeColor="text1"/>
          <w:kern w:val="0"/>
        </w:rPr>
        <w:t>2.11</w:t>
      </w:r>
      <w:proofErr w:type="gramStart"/>
      <w:r w:rsidRPr="00BB7478">
        <w:rPr>
          <w:rFonts w:hint="eastAsia"/>
          <w:b/>
          <w:color w:val="000000" w:themeColor="text1"/>
          <w:kern w:val="0"/>
        </w:rPr>
        <w:t>﹪</w:t>
      </w:r>
      <w:proofErr w:type="gramEnd"/>
      <w:r w:rsidRPr="00BB7478">
        <w:rPr>
          <w:rFonts w:hint="eastAsia"/>
          <w:b/>
          <w:color w:val="000000" w:themeColor="text1"/>
          <w:kern w:val="0"/>
        </w:rPr>
        <w:t>及</w:t>
      </w:r>
      <w:r w:rsidRPr="00BB7478">
        <w:rPr>
          <w:b/>
          <w:color w:val="000000" w:themeColor="text1"/>
          <w:kern w:val="0"/>
        </w:rPr>
        <w:t>2.28</w:t>
      </w:r>
      <w:proofErr w:type="gramStart"/>
      <w:r w:rsidRPr="00BB7478">
        <w:rPr>
          <w:rFonts w:hint="eastAsia"/>
          <w:b/>
          <w:color w:val="000000" w:themeColor="text1"/>
          <w:kern w:val="0"/>
        </w:rPr>
        <w:t>﹪</w:t>
      </w:r>
      <w:proofErr w:type="gramEnd"/>
      <w:r w:rsidRPr="00BB7478">
        <w:rPr>
          <w:rFonts w:hint="eastAsia"/>
          <w:b/>
          <w:color w:val="000000" w:themeColor="text1"/>
          <w:kern w:val="0"/>
        </w:rPr>
        <w:t>，呈現緩步上揚趨勢，是</w:t>
      </w:r>
      <w:proofErr w:type="gramStart"/>
      <w:r w:rsidRPr="00BB7478">
        <w:rPr>
          <w:rFonts w:hint="eastAsia"/>
          <w:b/>
          <w:color w:val="000000" w:themeColor="text1"/>
          <w:kern w:val="0"/>
        </w:rPr>
        <w:t>勞動部允應</w:t>
      </w:r>
      <w:proofErr w:type="gramEnd"/>
      <w:r w:rsidRPr="00BB7478">
        <w:rPr>
          <w:rFonts w:hint="eastAsia"/>
          <w:b/>
          <w:color w:val="000000" w:themeColor="text1"/>
          <w:kern w:val="0"/>
        </w:rPr>
        <w:t>落實輔導協助作為，以避免產生逾期</w:t>
      </w:r>
      <w:proofErr w:type="gramStart"/>
      <w:r w:rsidRPr="00BB7478">
        <w:rPr>
          <w:rFonts w:hint="eastAsia"/>
          <w:b/>
          <w:color w:val="000000" w:themeColor="text1"/>
          <w:kern w:val="0"/>
        </w:rPr>
        <w:t>還款恐成</w:t>
      </w:r>
      <w:proofErr w:type="gramEnd"/>
      <w:r w:rsidRPr="00BB7478">
        <w:rPr>
          <w:rFonts w:hint="eastAsia"/>
          <w:b/>
          <w:color w:val="000000" w:themeColor="text1"/>
          <w:kern w:val="0"/>
        </w:rPr>
        <w:t>呆帳案件之疑慮。</w:t>
      </w:r>
    </w:p>
    <w:p w:rsidR="00596470" w:rsidRPr="00BB7478" w:rsidRDefault="003F75AC" w:rsidP="00E03B37">
      <w:pPr>
        <w:pStyle w:val="3"/>
        <w:ind w:left="1360" w:hanging="680"/>
        <w:jc w:val="both"/>
        <w:rPr>
          <w:color w:val="000000" w:themeColor="text1"/>
        </w:rPr>
      </w:pPr>
      <w:r w:rsidRPr="00BB7478">
        <w:rPr>
          <w:rFonts w:hint="eastAsia"/>
          <w:color w:val="000000" w:themeColor="text1"/>
        </w:rPr>
        <w:t>有關審計部查核發現「本貸款」個案獲貸後，停、歇業比例偏高一節，經本院查核</w:t>
      </w:r>
      <w:r w:rsidRPr="00BB7478">
        <w:rPr>
          <w:rFonts w:ascii="Times New Roman" w:hint="eastAsia"/>
          <w:color w:val="000000" w:themeColor="text1"/>
        </w:rPr>
        <w:t>「本</w:t>
      </w:r>
      <w:r w:rsidRPr="00BB7478">
        <w:rPr>
          <w:rFonts w:ascii="Times New Roman"/>
          <w:color w:val="000000" w:themeColor="text1"/>
        </w:rPr>
        <w:t>貸款</w:t>
      </w:r>
      <w:r w:rsidRPr="00BB7478">
        <w:rPr>
          <w:rFonts w:ascii="Times New Roman" w:hint="eastAsia"/>
          <w:color w:val="000000" w:themeColor="text1"/>
        </w:rPr>
        <w:t>」自</w:t>
      </w:r>
      <w:r w:rsidRPr="00BB7478">
        <w:rPr>
          <w:rFonts w:hint="eastAsia"/>
          <w:color w:val="000000" w:themeColor="text1"/>
        </w:rPr>
        <w:t>96</w:t>
      </w:r>
      <w:r w:rsidRPr="00BB7478">
        <w:rPr>
          <w:rFonts w:ascii="Times New Roman" w:hint="eastAsia"/>
          <w:color w:val="000000" w:themeColor="text1"/>
        </w:rPr>
        <w:t>年勞動部接辦後，迄</w:t>
      </w:r>
      <w:r w:rsidRPr="00BB7478">
        <w:rPr>
          <w:rFonts w:ascii="Times New Roman" w:hint="eastAsia"/>
          <w:color w:val="000000" w:themeColor="text1"/>
        </w:rPr>
        <w:t>106</w:t>
      </w:r>
      <w:r w:rsidRPr="00BB7478">
        <w:rPr>
          <w:rFonts w:ascii="Times New Roman" w:hint="eastAsia"/>
          <w:color w:val="000000" w:themeColor="text1"/>
        </w:rPr>
        <w:t>年獲貸案件累計人數為</w:t>
      </w:r>
      <w:r w:rsidRPr="00BB7478">
        <w:rPr>
          <w:color w:val="000000" w:themeColor="text1"/>
        </w:rPr>
        <w:t>5,623</w:t>
      </w:r>
      <w:r w:rsidRPr="00BB7478">
        <w:rPr>
          <w:rFonts w:hint="eastAsia"/>
          <w:color w:val="000000" w:themeColor="text1"/>
        </w:rPr>
        <w:t>人、</w:t>
      </w:r>
      <w:r w:rsidRPr="00BB7478">
        <w:rPr>
          <w:color w:val="000000" w:themeColor="text1"/>
          <w:kern w:val="0"/>
        </w:rPr>
        <w:t>累計停歇業家數</w:t>
      </w:r>
      <w:r w:rsidRPr="00BB7478">
        <w:rPr>
          <w:rFonts w:hint="eastAsia"/>
          <w:color w:val="000000" w:themeColor="text1"/>
          <w:kern w:val="0"/>
        </w:rPr>
        <w:t>計</w:t>
      </w:r>
      <w:r w:rsidRPr="00BB7478">
        <w:rPr>
          <w:color w:val="000000" w:themeColor="text1"/>
        </w:rPr>
        <w:t>1,795</w:t>
      </w:r>
      <w:r w:rsidRPr="00BB7478">
        <w:rPr>
          <w:rFonts w:hint="eastAsia"/>
          <w:color w:val="000000" w:themeColor="text1"/>
        </w:rPr>
        <w:t>家，</w:t>
      </w:r>
      <w:r w:rsidRPr="00BB7478">
        <w:rPr>
          <w:color w:val="000000" w:themeColor="text1"/>
          <w:kern w:val="0"/>
        </w:rPr>
        <w:t>停歇業比率</w:t>
      </w:r>
      <w:r w:rsidRPr="00BB7478">
        <w:rPr>
          <w:rFonts w:hint="eastAsia"/>
          <w:color w:val="000000" w:themeColor="text1"/>
          <w:kern w:val="0"/>
        </w:rPr>
        <w:t>為</w:t>
      </w:r>
      <w:r w:rsidRPr="00BB7478">
        <w:rPr>
          <w:color w:val="000000" w:themeColor="text1"/>
        </w:rPr>
        <w:t>31.92</w:t>
      </w:r>
      <w:r w:rsidRPr="00BB7478">
        <w:rPr>
          <w:rFonts w:hAnsi="標楷體" w:hint="eastAsia"/>
          <w:color w:val="000000" w:themeColor="text1"/>
          <w:sz w:val="28"/>
          <w:szCs w:val="28"/>
        </w:rPr>
        <w:t>%</w:t>
      </w:r>
      <w:r w:rsidRPr="00BB7478">
        <w:rPr>
          <w:rFonts w:hint="eastAsia"/>
          <w:color w:val="000000" w:themeColor="text1"/>
        </w:rPr>
        <w:t>（如</w:t>
      </w:r>
      <w:r w:rsidR="004A078C" w:rsidRPr="00BB7478">
        <w:rPr>
          <w:rFonts w:hint="eastAsia"/>
          <w:color w:val="000000" w:themeColor="text1"/>
        </w:rPr>
        <w:t>表2</w:t>
      </w:r>
      <w:r w:rsidRPr="00BB7478">
        <w:rPr>
          <w:rFonts w:hint="eastAsia"/>
          <w:color w:val="000000" w:themeColor="text1"/>
        </w:rPr>
        <w:t>），明顯高於勞動</w:t>
      </w:r>
      <w:proofErr w:type="gramStart"/>
      <w:r w:rsidRPr="00BB7478">
        <w:rPr>
          <w:rFonts w:hint="eastAsia"/>
          <w:color w:val="000000" w:themeColor="text1"/>
        </w:rPr>
        <w:t>部前揭聲復</w:t>
      </w:r>
      <w:proofErr w:type="gramEnd"/>
      <w:r w:rsidRPr="00BB7478">
        <w:rPr>
          <w:rFonts w:hint="eastAsia"/>
          <w:color w:val="000000" w:themeColor="text1"/>
        </w:rPr>
        <w:t>審計部內容所稱一般中小企業停歇業的比率約22</w:t>
      </w:r>
      <w:r w:rsidRPr="00BB7478">
        <w:rPr>
          <w:rFonts w:hAnsi="標楷體" w:hint="eastAsia"/>
          <w:color w:val="000000" w:themeColor="text1"/>
          <w:sz w:val="28"/>
          <w:szCs w:val="28"/>
        </w:rPr>
        <w:t>%</w:t>
      </w:r>
      <w:r w:rsidRPr="00BB7478">
        <w:rPr>
          <w:rFonts w:hint="eastAsia"/>
          <w:color w:val="000000" w:themeColor="text1"/>
        </w:rPr>
        <w:t>。</w:t>
      </w:r>
    </w:p>
    <w:p w:rsidR="00596470" w:rsidRPr="00BB7478" w:rsidRDefault="00596470" w:rsidP="00E03B37">
      <w:pPr>
        <w:pStyle w:val="a3"/>
        <w:ind w:left="851" w:hanging="851"/>
        <w:rPr>
          <w:rFonts w:ascii="Times New Roman"/>
          <w:b/>
          <w:bCs w:val="0"/>
          <w:color w:val="000000" w:themeColor="text1"/>
        </w:rPr>
      </w:pPr>
      <w:r w:rsidRPr="00BB7478">
        <w:rPr>
          <w:rFonts w:ascii="Times New Roman" w:hint="eastAsia"/>
          <w:b/>
          <w:bCs w:val="0"/>
          <w:color w:val="000000" w:themeColor="text1"/>
        </w:rPr>
        <w:t>「</w:t>
      </w:r>
      <w:r w:rsidR="00B77CC8" w:rsidRPr="00BB7478">
        <w:rPr>
          <w:rFonts w:ascii="Times New Roman" w:hint="eastAsia"/>
          <w:b/>
          <w:bCs w:val="0"/>
          <w:color w:val="000000" w:themeColor="text1"/>
        </w:rPr>
        <w:t>微型創業鳳凰</w:t>
      </w:r>
      <w:r w:rsidRPr="00BB7478">
        <w:rPr>
          <w:rFonts w:ascii="Times New Roman"/>
          <w:b/>
          <w:bCs w:val="0"/>
          <w:color w:val="000000" w:themeColor="text1"/>
        </w:rPr>
        <w:t>貸款</w:t>
      </w:r>
      <w:r w:rsidRPr="00BB7478">
        <w:rPr>
          <w:rFonts w:ascii="Times New Roman" w:hint="eastAsia"/>
          <w:b/>
          <w:bCs w:val="0"/>
          <w:color w:val="000000" w:themeColor="text1"/>
        </w:rPr>
        <w:t>」</w:t>
      </w:r>
      <w:r w:rsidRPr="00BB7478">
        <w:rPr>
          <w:rFonts w:ascii="Times New Roman"/>
          <w:b/>
          <w:bCs w:val="0"/>
          <w:color w:val="000000" w:themeColor="text1"/>
        </w:rPr>
        <w:t>獲貸案件停歇業情形</w:t>
      </w:r>
    </w:p>
    <w:tbl>
      <w:tblPr>
        <w:tblW w:w="5443"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74"/>
        <w:gridCol w:w="1416"/>
        <w:gridCol w:w="1696"/>
        <w:gridCol w:w="1556"/>
        <w:gridCol w:w="2052"/>
        <w:gridCol w:w="1623"/>
      </w:tblGrid>
      <w:tr w:rsidR="00BB7478" w:rsidRPr="00BB7478" w:rsidTr="007248F8">
        <w:trPr>
          <w:trHeight w:val="543"/>
          <w:tblHeader/>
        </w:trPr>
        <w:tc>
          <w:tcPr>
            <w:tcW w:w="662" w:type="pct"/>
            <w:shd w:val="clear" w:color="auto" w:fill="auto"/>
            <w:vAlign w:val="center"/>
          </w:tcPr>
          <w:p w:rsidR="00596470" w:rsidRPr="00BB7478" w:rsidRDefault="00596470" w:rsidP="00E03B37">
            <w:pPr>
              <w:adjustRightInd w:val="0"/>
              <w:snapToGrid w:val="0"/>
              <w:jc w:val="both"/>
              <w:rPr>
                <w:b/>
                <w:color w:val="000000" w:themeColor="text1"/>
                <w:sz w:val="28"/>
                <w:szCs w:val="28"/>
              </w:rPr>
            </w:pPr>
            <w:r w:rsidRPr="00BB7478">
              <w:rPr>
                <w:b/>
                <w:color w:val="000000" w:themeColor="text1"/>
                <w:kern w:val="0"/>
                <w:sz w:val="28"/>
                <w:szCs w:val="28"/>
              </w:rPr>
              <w:t>年度</w:t>
            </w:r>
          </w:p>
        </w:tc>
        <w:tc>
          <w:tcPr>
            <w:tcW w:w="736" w:type="pct"/>
            <w:shd w:val="clear" w:color="auto" w:fill="auto"/>
            <w:vAlign w:val="center"/>
          </w:tcPr>
          <w:p w:rsidR="00596470" w:rsidRPr="00BB7478" w:rsidRDefault="00596470" w:rsidP="00E03B37">
            <w:pPr>
              <w:adjustRightInd w:val="0"/>
              <w:snapToGrid w:val="0"/>
              <w:jc w:val="both"/>
              <w:rPr>
                <w:b/>
                <w:color w:val="000000" w:themeColor="text1"/>
                <w:kern w:val="0"/>
                <w:sz w:val="28"/>
                <w:szCs w:val="28"/>
              </w:rPr>
            </w:pPr>
            <w:r w:rsidRPr="00BB7478">
              <w:rPr>
                <w:b/>
                <w:color w:val="000000" w:themeColor="text1"/>
                <w:kern w:val="0"/>
                <w:sz w:val="28"/>
                <w:szCs w:val="28"/>
              </w:rPr>
              <w:t>當年度</w:t>
            </w:r>
          </w:p>
          <w:p w:rsidR="00596470" w:rsidRPr="00BB7478" w:rsidRDefault="00596470" w:rsidP="00E03B37">
            <w:pPr>
              <w:adjustRightInd w:val="0"/>
              <w:snapToGrid w:val="0"/>
              <w:jc w:val="both"/>
              <w:rPr>
                <w:b/>
                <w:color w:val="000000" w:themeColor="text1"/>
                <w:sz w:val="28"/>
                <w:szCs w:val="28"/>
              </w:rPr>
            </w:pPr>
            <w:r w:rsidRPr="00BB7478">
              <w:rPr>
                <w:b/>
                <w:color w:val="000000" w:themeColor="text1"/>
                <w:kern w:val="0"/>
                <w:sz w:val="28"/>
                <w:szCs w:val="28"/>
              </w:rPr>
              <w:t>獲貸人數</w:t>
            </w:r>
          </w:p>
        </w:tc>
        <w:tc>
          <w:tcPr>
            <w:tcW w:w="882" w:type="pct"/>
            <w:shd w:val="clear" w:color="auto" w:fill="auto"/>
            <w:vAlign w:val="center"/>
          </w:tcPr>
          <w:p w:rsidR="007248F8" w:rsidRPr="00BB7478" w:rsidRDefault="00596470" w:rsidP="00E03B37">
            <w:pPr>
              <w:adjustRightInd w:val="0"/>
              <w:snapToGrid w:val="0"/>
              <w:jc w:val="both"/>
              <w:rPr>
                <w:b/>
                <w:color w:val="000000" w:themeColor="text1"/>
                <w:kern w:val="0"/>
                <w:sz w:val="28"/>
                <w:szCs w:val="28"/>
              </w:rPr>
            </w:pPr>
            <w:r w:rsidRPr="00BB7478">
              <w:rPr>
                <w:b/>
                <w:color w:val="000000" w:themeColor="text1"/>
                <w:kern w:val="0"/>
                <w:sz w:val="28"/>
                <w:szCs w:val="28"/>
              </w:rPr>
              <w:t>累計</w:t>
            </w:r>
          </w:p>
          <w:p w:rsidR="00596470" w:rsidRPr="00BB7478" w:rsidRDefault="00596470" w:rsidP="00E03B37">
            <w:pPr>
              <w:adjustRightInd w:val="0"/>
              <w:snapToGrid w:val="0"/>
              <w:jc w:val="both"/>
              <w:rPr>
                <w:b/>
                <w:bCs/>
                <w:color w:val="000000" w:themeColor="text1"/>
                <w:kern w:val="0"/>
                <w:sz w:val="28"/>
                <w:szCs w:val="28"/>
              </w:rPr>
            </w:pPr>
            <w:r w:rsidRPr="00BB7478">
              <w:rPr>
                <w:b/>
                <w:color w:val="000000" w:themeColor="text1"/>
                <w:kern w:val="0"/>
                <w:sz w:val="28"/>
                <w:szCs w:val="28"/>
              </w:rPr>
              <w:t>獲貸人數（A）</w:t>
            </w:r>
          </w:p>
        </w:tc>
        <w:tc>
          <w:tcPr>
            <w:tcW w:w="809" w:type="pct"/>
            <w:shd w:val="clear" w:color="auto" w:fill="auto"/>
            <w:vAlign w:val="center"/>
          </w:tcPr>
          <w:p w:rsidR="00596470" w:rsidRPr="00BB7478" w:rsidRDefault="00596470" w:rsidP="00E03B37">
            <w:pPr>
              <w:adjustRightInd w:val="0"/>
              <w:snapToGrid w:val="0"/>
              <w:jc w:val="both"/>
              <w:rPr>
                <w:b/>
                <w:color w:val="000000" w:themeColor="text1"/>
                <w:kern w:val="0"/>
                <w:sz w:val="28"/>
                <w:szCs w:val="28"/>
              </w:rPr>
            </w:pPr>
            <w:r w:rsidRPr="00BB7478">
              <w:rPr>
                <w:b/>
                <w:color w:val="000000" w:themeColor="text1"/>
                <w:kern w:val="0"/>
                <w:sz w:val="28"/>
                <w:szCs w:val="28"/>
              </w:rPr>
              <w:t>當年度</w:t>
            </w:r>
          </w:p>
          <w:p w:rsidR="00596470" w:rsidRPr="00BB7478" w:rsidRDefault="00596470" w:rsidP="00E03B37">
            <w:pPr>
              <w:adjustRightInd w:val="0"/>
              <w:snapToGrid w:val="0"/>
              <w:jc w:val="both"/>
              <w:rPr>
                <w:b/>
                <w:bCs/>
                <w:color w:val="000000" w:themeColor="text1"/>
                <w:kern w:val="0"/>
                <w:sz w:val="28"/>
                <w:szCs w:val="28"/>
              </w:rPr>
            </w:pPr>
            <w:r w:rsidRPr="00BB7478">
              <w:rPr>
                <w:b/>
                <w:color w:val="000000" w:themeColor="text1"/>
                <w:kern w:val="0"/>
                <w:sz w:val="28"/>
                <w:szCs w:val="28"/>
              </w:rPr>
              <w:t>停</w:t>
            </w:r>
            <w:r w:rsidRPr="00BB7478">
              <w:rPr>
                <w:b/>
                <w:bCs/>
                <w:color w:val="000000" w:themeColor="text1"/>
                <w:kern w:val="0"/>
                <w:sz w:val="28"/>
                <w:szCs w:val="28"/>
              </w:rPr>
              <w:t>歇業家數</w:t>
            </w:r>
          </w:p>
        </w:tc>
        <w:tc>
          <w:tcPr>
            <w:tcW w:w="1067" w:type="pct"/>
            <w:shd w:val="clear" w:color="auto" w:fill="auto"/>
            <w:vAlign w:val="center"/>
          </w:tcPr>
          <w:p w:rsidR="007248F8" w:rsidRPr="00BB7478" w:rsidRDefault="00596470" w:rsidP="00E03B37">
            <w:pPr>
              <w:adjustRightInd w:val="0"/>
              <w:snapToGrid w:val="0"/>
              <w:jc w:val="both"/>
              <w:rPr>
                <w:b/>
                <w:color w:val="000000" w:themeColor="text1"/>
                <w:kern w:val="0"/>
                <w:sz w:val="28"/>
                <w:szCs w:val="28"/>
              </w:rPr>
            </w:pPr>
            <w:r w:rsidRPr="00BB7478">
              <w:rPr>
                <w:b/>
                <w:color w:val="000000" w:themeColor="text1"/>
                <w:kern w:val="0"/>
                <w:sz w:val="28"/>
                <w:szCs w:val="28"/>
              </w:rPr>
              <w:t>累計</w:t>
            </w:r>
          </w:p>
          <w:p w:rsidR="00596470" w:rsidRPr="00BB7478" w:rsidRDefault="00596470" w:rsidP="00E03B37">
            <w:pPr>
              <w:adjustRightInd w:val="0"/>
              <w:snapToGrid w:val="0"/>
              <w:jc w:val="both"/>
              <w:rPr>
                <w:b/>
                <w:bCs/>
                <w:color w:val="000000" w:themeColor="text1"/>
                <w:kern w:val="0"/>
                <w:sz w:val="28"/>
                <w:szCs w:val="28"/>
              </w:rPr>
            </w:pPr>
            <w:r w:rsidRPr="00BB7478">
              <w:rPr>
                <w:b/>
                <w:color w:val="000000" w:themeColor="text1"/>
                <w:kern w:val="0"/>
                <w:sz w:val="28"/>
                <w:szCs w:val="28"/>
              </w:rPr>
              <w:t>停歇業家數（B）</w:t>
            </w:r>
          </w:p>
        </w:tc>
        <w:tc>
          <w:tcPr>
            <w:tcW w:w="844" w:type="pct"/>
            <w:shd w:val="clear" w:color="auto" w:fill="auto"/>
            <w:vAlign w:val="center"/>
          </w:tcPr>
          <w:p w:rsidR="00596470" w:rsidRPr="00BB7478" w:rsidRDefault="00596470" w:rsidP="00E03B37">
            <w:pPr>
              <w:adjustRightInd w:val="0"/>
              <w:snapToGrid w:val="0"/>
              <w:jc w:val="both"/>
              <w:rPr>
                <w:b/>
                <w:bCs/>
                <w:color w:val="000000" w:themeColor="text1"/>
                <w:kern w:val="0"/>
                <w:sz w:val="28"/>
                <w:szCs w:val="28"/>
              </w:rPr>
            </w:pPr>
            <w:r w:rsidRPr="00BB7478">
              <w:rPr>
                <w:b/>
                <w:color w:val="000000" w:themeColor="text1"/>
                <w:kern w:val="0"/>
                <w:sz w:val="28"/>
                <w:szCs w:val="28"/>
              </w:rPr>
              <w:t>停歇業比率(B/A)(</w:t>
            </w:r>
            <w:r w:rsidR="00621590" w:rsidRPr="00BB7478">
              <w:rPr>
                <w:rFonts w:hint="eastAsia"/>
                <w:b/>
                <w:color w:val="000000" w:themeColor="text1"/>
                <w:kern w:val="0"/>
                <w:sz w:val="28"/>
                <w:szCs w:val="28"/>
              </w:rPr>
              <w:t>%</w:t>
            </w:r>
            <w:r w:rsidRPr="00BB7478">
              <w:rPr>
                <w:b/>
                <w:color w:val="000000" w:themeColor="text1"/>
                <w:kern w:val="0"/>
                <w:sz w:val="28"/>
                <w:szCs w:val="28"/>
              </w:rPr>
              <w:t>)</w:t>
            </w:r>
          </w:p>
        </w:tc>
      </w:tr>
      <w:tr w:rsidR="00BB7478" w:rsidRPr="00BB7478" w:rsidTr="007248F8">
        <w:trPr>
          <w:trHeight w:val="511"/>
        </w:trPr>
        <w:tc>
          <w:tcPr>
            <w:tcW w:w="662" w:type="pct"/>
            <w:shd w:val="clear" w:color="auto" w:fill="auto"/>
            <w:tcMar>
              <w:left w:w="57" w:type="dxa"/>
              <w:right w:w="57" w:type="dxa"/>
            </w:tcMar>
            <w:vAlign w:val="center"/>
          </w:tcPr>
          <w:p w:rsidR="00596470" w:rsidRPr="00BB7478" w:rsidRDefault="00596470" w:rsidP="00E03B37">
            <w:pPr>
              <w:snapToGrid w:val="0"/>
              <w:jc w:val="both"/>
              <w:rPr>
                <w:color w:val="000000" w:themeColor="text1"/>
                <w:sz w:val="24"/>
                <w:szCs w:val="24"/>
              </w:rPr>
            </w:pPr>
            <w:r w:rsidRPr="00BB7478">
              <w:rPr>
                <w:color w:val="000000" w:themeColor="text1"/>
                <w:sz w:val="28"/>
                <w:szCs w:val="28"/>
              </w:rPr>
              <w:t>100年</w:t>
            </w:r>
            <w:r w:rsidRPr="00BB7478">
              <w:rPr>
                <w:color w:val="000000" w:themeColor="text1"/>
                <w:sz w:val="24"/>
                <w:szCs w:val="24"/>
              </w:rPr>
              <w:t>(含以前)</w:t>
            </w:r>
          </w:p>
        </w:tc>
        <w:tc>
          <w:tcPr>
            <w:tcW w:w="736" w:type="pct"/>
            <w:shd w:val="clear" w:color="auto" w:fill="auto"/>
            <w:tcMar>
              <w:left w:w="57" w:type="dxa"/>
              <w:right w:w="57" w:type="dxa"/>
            </w:tcMar>
            <w:vAlign w:val="center"/>
          </w:tcPr>
          <w:p w:rsidR="00596470" w:rsidRPr="00BB7478" w:rsidRDefault="00596470" w:rsidP="00E03B37">
            <w:pPr>
              <w:jc w:val="both"/>
              <w:rPr>
                <w:color w:val="000000" w:themeColor="text1"/>
                <w:kern w:val="0"/>
                <w:sz w:val="28"/>
                <w:szCs w:val="28"/>
              </w:rPr>
            </w:pPr>
            <w:r w:rsidRPr="00BB7478">
              <w:rPr>
                <w:color w:val="000000" w:themeColor="text1"/>
                <w:sz w:val="28"/>
                <w:szCs w:val="28"/>
              </w:rPr>
              <w:t>717</w:t>
            </w:r>
          </w:p>
        </w:tc>
        <w:tc>
          <w:tcPr>
            <w:tcW w:w="882"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2,919</w:t>
            </w:r>
          </w:p>
        </w:tc>
        <w:tc>
          <w:tcPr>
            <w:tcW w:w="809"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222</w:t>
            </w:r>
          </w:p>
        </w:tc>
        <w:tc>
          <w:tcPr>
            <w:tcW w:w="1067"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581</w:t>
            </w:r>
          </w:p>
        </w:tc>
        <w:tc>
          <w:tcPr>
            <w:tcW w:w="844"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19.90</w:t>
            </w:r>
          </w:p>
        </w:tc>
      </w:tr>
      <w:tr w:rsidR="00BB7478" w:rsidRPr="00BB7478" w:rsidTr="007248F8">
        <w:tc>
          <w:tcPr>
            <w:tcW w:w="662" w:type="pct"/>
            <w:shd w:val="clear" w:color="auto" w:fill="auto"/>
            <w:tcMar>
              <w:left w:w="57" w:type="dxa"/>
              <w:right w:w="57" w:type="dxa"/>
            </w:tcMar>
            <w:vAlign w:val="center"/>
          </w:tcPr>
          <w:p w:rsidR="00596470" w:rsidRPr="00BB7478" w:rsidRDefault="00596470" w:rsidP="00E03B37">
            <w:pPr>
              <w:snapToGrid w:val="0"/>
              <w:jc w:val="both"/>
              <w:rPr>
                <w:color w:val="000000" w:themeColor="text1"/>
                <w:sz w:val="28"/>
                <w:szCs w:val="28"/>
              </w:rPr>
            </w:pPr>
            <w:r w:rsidRPr="00BB7478">
              <w:rPr>
                <w:color w:val="000000" w:themeColor="text1"/>
                <w:sz w:val="28"/>
                <w:szCs w:val="28"/>
              </w:rPr>
              <w:t>101年</w:t>
            </w:r>
          </w:p>
        </w:tc>
        <w:tc>
          <w:tcPr>
            <w:tcW w:w="736"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584</w:t>
            </w:r>
          </w:p>
        </w:tc>
        <w:tc>
          <w:tcPr>
            <w:tcW w:w="882"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3,503</w:t>
            </w:r>
          </w:p>
        </w:tc>
        <w:tc>
          <w:tcPr>
            <w:tcW w:w="809"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225</w:t>
            </w:r>
          </w:p>
        </w:tc>
        <w:tc>
          <w:tcPr>
            <w:tcW w:w="1067"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806</w:t>
            </w:r>
          </w:p>
        </w:tc>
        <w:tc>
          <w:tcPr>
            <w:tcW w:w="844"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23.01</w:t>
            </w:r>
          </w:p>
        </w:tc>
      </w:tr>
      <w:tr w:rsidR="00BB7478" w:rsidRPr="00BB7478" w:rsidTr="007248F8">
        <w:tc>
          <w:tcPr>
            <w:tcW w:w="662" w:type="pct"/>
            <w:shd w:val="clear" w:color="auto" w:fill="auto"/>
            <w:tcMar>
              <w:left w:w="57" w:type="dxa"/>
              <w:right w:w="57" w:type="dxa"/>
            </w:tcMar>
            <w:vAlign w:val="center"/>
          </w:tcPr>
          <w:p w:rsidR="00596470" w:rsidRPr="00BB7478" w:rsidRDefault="00596470" w:rsidP="00E03B37">
            <w:pPr>
              <w:snapToGrid w:val="0"/>
              <w:jc w:val="both"/>
              <w:rPr>
                <w:color w:val="000000" w:themeColor="text1"/>
                <w:sz w:val="28"/>
                <w:szCs w:val="28"/>
              </w:rPr>
            </w:pPr>
            <w:r w:rsidRPr="00BB7478">
              <w:rPr>
                <w:color w:val="000000" w:themeColor="text1"/>
                <w:sz w:val="28"/>
                <w:szCs w:val="28"/>
              </w:rPr>
              <w:t>102年</w:t>
            </w:r>
          </w:p>
        </w:tc>
        <w:tc>
          <w:tcPr>
            <w:tcW w:w="736"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445</w:t>
            </w:r>
          </w:p>
        </w:tc>
        <w:tc>
          <w:tcPr>
            <w:tcW w:w="882"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3,948</w:t>
            </w:r>
          </w:p>
        </w:tc>
        <w:tc>
          <w:tcPr>
            <w:tcW w:w="809"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206</w:t>
            </w:r>
          </w:p>
        </w:tc>
        <w:tc>
          <w:tcPr>
            <w:tcW w:w="1067"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1,012</w:t>
            </w:r>
          </w:p>
        </w:tc>
        <w:tc>
          <w:tcPr>
            <w:tcW w:w="844"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25.63</w:t>
            </w:r>
          </w:p>
        </w:tc>
      </w:tr>
      <w:tr w:rsidR="00BB7478" w:rsidRPr="00BB7478" w:rsidTr="007248F8">
        <w:tc>
          <w:tcPr>
            <w:tcW w:w="662" w:type="pct"/>
            <w:shd w:val="clear" w:color="auto" w:fill="auto"/>
            <w:tcMar>
              <w:left w:w="57" w:type="dxa"/>
              <w:right w:w="57" w:type="dxa"/>
            </w:tcMar>
            <w:vAlign w:val="center"/>
          </w:tcPr>
          <w:p w:rsidR="00596470" w:rsidRPr="00BB7478" w:rsidRDefault="00596470" w:rsidP="00E03B37">
            <w:pPr>
              <w:snapToGrid w:val="0"/>
              <w:jc w:val="both"/>
              <w:rPr>
                <w:color w:val="000000" w:themeColor="text1"/>
                <w:sz w:val="28"/>
                <w:szCs w:val="28"/>
              </w:rPr>
            </w:pPr>
            <w:r w:rsidRPr="00BB7478">
              <w:rPr>
                <w:color w:val="000000" w:themeColor="text1"/>
                <w:sz w:val="28"/>
                <w:szCs w:val="28"/>
              </w:rPr>
              <w:t>103年</w:t>
            </w:r>
          </w:p>
        </w:tc>
        <w:tc>
          <w:tcPr>
            <w:tcW w:w="736"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461</w:t>
            </w:r>
          </w:p>
        </w:tc>
        <w:tc>
          <w:tcPr>
            <w:tcW w:w="882"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4,409</w:t>
            </w:r>
          </w:p>
        </w:tc>
        <w:tc>
          <w:tcPr>
            <w:tcW w:w="809"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207</w:t>
            </w:r>
          </w:p>
        </w:tc>
        <w:tc>
          <w:tcPr>
            <w:tcW w:w="1067"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1,219</w:t>
            </w:r>
          </w:p>
        </w:tc>
        <w:tc>
          <w:tcPr>
            <w:tcW w:w="844"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27.65</w:t>
            </w:r>
          </w:p>
        </w:tc>
      </w:tr>
      <w:tr w:rsidR="00BB7478" w:rsidRPr="00BB7478" w:rsidTr="007248F8">
        <w:tc>
          <w:tcPr>
            <w:tcW w:w="662" w:type="pct"/>
            <w:shd w:val="clear" w:color="auto" w:fill="auto"/>
            <w:tcMar>
              <w:left w:w="57" w:type="dxa"/>
              <w:right w:w="57" w:type="dxa"/>
            </w:tcMar>
            <w:vAlign w:val="center"/>
          </w:tcPr>
          <w:p w:rsidR="00596470" w:rsidRPr="00BB7478" w:rsidRDefault="00596470" w:rsidP="00E03B37">
            <w:pPr>
              <w:snapToGrid w:val="0"/>
              <w:jc w:val="both"/>
              <w:rPr>
                <w:color w:val="000000" w:themeColor="text1"/>
                <w:sz w:val="28"/>
                <w:szCs w:val="28"/>
              </w:rPr>
            </w:pPr>
            <w:r w:rsidRPr="00BB7478">
              <w:rPr>
                <w:color w:val="000000" w:themeColor="text1"/>
                <w:sz w:val="28"/>
                <w:szCs w:val="28"/>
              </w:rPr>
              <w:t>104年</w:t>
            </w:r>
          </w:p>
        </w:tc>
        <w:tc>
          <w:tcPr>
            <w:tcW w:w="736"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384</w:t>
            </w:r>
          </w:p>
        </w:tc>
        <w:tc>
          <w:tcPr>
            <w:tcW w:w="882"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4,793</w:t>
            </w:r>
          </w:p>
        </w:tc>
        <w:tc>
          <w:tcPr>
            <w:tcW w:w="809"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209</w:t>
            </w:r>
          </w:p>
        </w:tc>
        <w:tc>
          <w:tcPr>
            <w:tcW w:w="1067"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1,428</w:t>
            </w:r>
          </w:p>
        </w:tc>
        <w:tc>
          <w:tcPr>
            <w:tcW w:w="844"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29.79</w:t>
            </w:r>
          </w:p>
        </w:tc>
      </w:tr>
      <w:tr w:rsidR="00BB7478" w:rsidRPr="00BB7478" w:rsidTr="007248F8">
        <w:tc>
          <w:tcPr>
            <w:tcW w:w="662" w:type="pct"/>
            <w:shd w:val="clear" w:color="auto" w:fill="auto"/>
            <w:tcMar>
              <w:left w:w="57" w:type="dxa"/>
              <w:right w:w="57" w:type="dxa"/>
            </w:tcMar>
            <w:vAlign w:val="center"/>
          </w:tcPr>
          <w:p w:rsidR="00596470" w:rsidRPr="00BB7478" w:rsidRDefault="00596470" w:rsidP="00E03B37">
            <w:pPr>
              <w:snapToGrid w:val="0"/>
              <w:jc w:val="both"/>
              <w:rPr>
                <w:color w:val="000000" w:themeColor="text1"/>
                <w:sz w:val="28"/>
                <w:szCs w:val="28"/>
              </w:rPr>
            </w:pPr>
            <w:r w:rsidRPr="00BB7478">
              <w:rPr>
                <w:color w:val="000000" w:themeColor="text1"/>
                <w:sz w:val="28"/>
                <w:szCs w:val="28"/>
              </w:rPr>
              <w:t>105年</w:t>
            </w:r>
          </w:p>
        </w:tc>
        <w:tc>
          <w:tcPr>
            <w:tcW w:w="736"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403</w:t>
            </w:r>
          </w:p>
        </w:tc>
        <w:tc>
          <w:tcPr>
            <w:tcW w:w="882"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5,196</w:t>
            </w:r>
          </w:p>
        </w:tc>
        <w:tc>
          <w:tcPr>
            <w:tcW w:w="809"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179</w:t>
            </w:r>
          </w:p>
        </w:tc>
        <w:tc>
          <w:tcPr>
            <w:tcW w:w="1067"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1,607</w:t>
            </w:r>
          </w:p>
        </w:tc>
        <w:tc>
          <w:tcPr>
            <w:tcW w:w="844"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30.93</w:t>
            </w:r>
          </w:p>
        </w:tc>
      </w:tr>
      <w:tr w:rsidR="00BB7478" w:rsidRPr="00BB7478" w:rsidTr="007248F8">
        <w:tc>
          <w:tcPr>
            <w:tcW w:w="662" w:type="pct"/>
            <w:shd w:val="clear" w:color="auto" w:fill="auto"/>
            <w:tcMar>
              <w:left w:w="57" w:type="dxa"/>
              <w:right w:w="57" w:type="dxa"/>
            </w:tcMar>
            <w:vAlign w:val="center"/>
          </w:tcPr>
          <w:p w:rsidR="00596470" w:rsidRPr="00BB7478" w:rsidRDefault="00596470" w:rsidP="00E03B37">
            <w:pPr>
              <w:snapToGrid w:val="0"/>
              <w:jc w:val="both"/>
              <w:rPr>
                <w:color w:val="000000" w:themeColor="text1"/>
                <w:sz w:val="28"/>
                <w:szCs w:val="28"/>
              </w:rPr>
            </w:pPr>
            <w:r w:rsidRPr="00BB7478">
              <w:rPr>
                <w:color w:val="000000" w:themeColor="text1"/>
                <w:sz w:val="28"/>
                <w:szCs w:val="28"/>
              </w:rPr>
              <w:t>106年</w:t>
            </w:r>
          </w:p>
        </w:tc>
        <w:tc>
          <w:tcPr>
            <w:tcW w:w="736"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427</w:t>
            </w:r>
          </w:p>
        </w:tc>
        <w:tc>
          <w:tcPr>
            <w:tcW w:w="882"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5,623</w:t>
            </w:r>
          </w:p>
        </w:tc>
        <w:tc>
          <w:tcPr>
            <w:tcW w:w="809"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188</w:t>
            </w:r>
          </w:p>
        </w:tc>
        <w:tc>
          <w:tcPr>
            <w:tcW w:w="1067"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1,795</w:t>
            </w:r>
          </w:p>
        </w:tc>
        <w:tc>
          <w:tcPr>
            <w:tcW w:w="844" w:type="pct"/>
            <w:shd w:val="clear" w:color="auto" w:fill="auto"/>
            <w:tcMar>
              <w:left w:w="57" w:type="dxa"/>
              <w:right w:w="57" w:type="dxa"/>
            </w:tcMar>
            <w:vAlign w:val="center"/>
          </w:tcPr>
          <w:p w:rsidR="00596470" w:rsidRPr="00BB7478" w:rsidRDefault="00596470" w:rsidP="00E03B37">
            <w:pPr>
              <w:jc w:val="both"/>
              <w:rPr>
                <w:color w:val="000000" w:themeColor="text1"/>
                <w:sz w:val="28"/>
                <w:szCs w:val="28"/>
              </w:rPr>
            </w:pPr>
            <w:r w:rsidRPr="00BB7478">
              <w:rPr>
                <w:color w:val="000000" w:themeColor="text1"/>
                <w:sz w:val="28"/>
                <w:szCs w:val="28"/>
              </w:rPr>
              <w:t>31.92</w:t>
            </w:r>
          </w:p>
        </w:tc>
      </w:tr>
    </w:tbl>
    <w:p w:rsidR="00596470" w:rsidRPr="00BB7478" w:rsidRDefault="00596470" w:rsidP="00E03B37">
      <w:pPr>
        <w:pStyle w:val="4"/>
        <w:numPr>
          <w:ilvl w:val="0"/>
          <w:numId w:val="0"/>
        </w:numPr>
        <w:ind w:leftChars="-83" w:left="2" w:hangingChars="109" w:hanging="284"/>
        <w:jc w:val="both"/>
        <w:rPr>
          <w:bCs/>
          <w:color w:val="000000" w:themeColor="text1"/>
          <w:sz w:val="24"/>
          <w:szCs w:val="24"/>
        </w:rPr>
      </w:pPr>
      <w:r w:rsidRPr="00BB7478">
        <w:rPr>
          <w:rFonts w:hint="eastAsia"/>
          <w:bCs/>
          <w:color w:val="000000" w:themeColor="text1"/>
          <w:sz w:val="24"/>
          <w:szCs w:val="24"/>
        </w:rPr>
        <w:t>資料來源：勞動部。</w:t>
      </w:r>
    </w:p>
    <w:p w:rsidR="00596470" w:rsidRPr="00BB7478" w:rsidRDefault="00596470" w:rsidP="00E03B37">
      <w:pPr>
        <w:pStyle w:val="3"/>
        <w:numPr>
          <w:ilvl w:val="0"/>
          <w:numId w:val="0"/>
        </w:numPr>
        <w:ind w:left="1361"/>
        <w:jc w:val="both"/>
        <w:rPr>
          <w:color w:val="000000" w:themeColor="text1"/>
        </w:rPr>
      </w:pPr>
    </w:p>
    <w:p w:rsidR="00FB64AD" w:rsidRPr="00BB7478" w:rsidRDefault="00596470" w:rsidP="00E03B37">
      <w:pPr>
        <w:pStyle w:val="3"/>
        <w:ind w:left="1360" w:hanging="680"/>
        <w:jc w:val="both"/>
        <w:rPr>
          <w:color w:val="000000" w:themeColor="text1"/>
        </w:rPr>
      </w:pPr>
      <w:proofErr w:type="gramStart"/>
      <w:r w:rsidRPr="00BB7478">
        <w:rPr>
          <w:rFonts w:hint="eastAsia"/>
          <w:color w:val="000000" w:themeColor="text1"/>
        </w:rPr>
        <w:t>嗣</w:t>
      </w:r>
      <w:proofErr w:type="gramEnd"/>
      <w:r w:rsidR="00FB64AD" w:rsidRPr="00BB7478">
        <w:rPr>
          <w:rFonts w:hint="eastAsia"/>
          <w:color w:val="000000" w:themeColor="text1"/>
        </w:rPr>
        <w:t>經本院請</w:t>
      </w:r>
      <w:proofErr w:type="gramStart"/>
      <w:r w:rsidR="00FB64AD" w:rsidRPr="00BB7478">
        <w:rPr>
          <w:rFonts w:hint="eastAsia"/>
          <w:color w:val="000000" w:themeColor="text1"/>
        </w:rPr>
        <w:t>勞動部彙整</w:t>
      </w:r>
      <w:proofErr w:type="gramEnd"/>
      <w:r w:rsidR="00FB64AD" w:rsidRPr="00BB7478">
        <w:rPr>
          <w:rFonts w:hint="eastAsia"/>
          <w:color w:val="000000" w:themeColor="text1"/>
        </w:rPr>
        <w:t>提供15家停歇業商家，貸後訪視</w:t>
      </w:r>
      <w:r w:rsidR="009F3DB6" w:rsidRPr="00BB7478">
        <w:rPr>
          <w:rFonts w:hint="eastAsia"/>
          <w:color w:val="000000" w:themeColor="text1"/>
        </w:rPr>
        <w:t>時，獲貸者</w:t>
      </w:r>
      <w:r w:rsidR="00FB64AD" w:rsidRPr="00BB7478">
        <w:rPr>
          <w:rFonts w:hint="eastAsia"/>
          <w:color w:val="000000" w:themeColor="text1"/>
        </w:rPr>
        <w:t>提</w:t>
      </w:r>
      <w:r w:rsidR="009F3DB6" w:rsidRPr="00BB7478">
        <w:rPr>
          <w:rFonts w:hint="eastAsia"/>
          <w:color w:val="000000" w:themeColor="text1"/>
        </w:rPr>
        <w:t>出輔導</w:t>
      </w:r>
      <w:r w:rsidR="00FB64AD" w:rsidRPr="00BB7478">
        <w:rPr>
          <w:rFonts w:hint="eastAsia"/>
          <w:color w:val="000000" w:themeColor="text1"/>
        </w:rPr>
        <w:t>需求日期、該部提供建議日期、獲貸日期及停歇業日期，</w:t>
      </w:r>
      <w:r w:rsidR="009F3DB6" w:rsidRPr="00BB7478">
        <w:rPr>
          <w:rFonts w:hint="eastAsia"/>
          <w:color w:val="000000" w:themeColor="text1"/>
        </w:rPr>
        <w:t>及</w:t>
      </w:r>
      <w:r w:rsidR="00FB64AD" w:rsidRPr="00BB7478">
        <w:rPr>
          <w:rFonts w:hint="eastAsia"/>
          <w:color w:val="000000" w:themeColor="text1"/>
        </w:rPr>
        <w:t>針對業者之需求，</w:t>
      </w:r>
      <w:proofErr w:type="gramStart"/>
      <w:r w:rsidR="00FB64AD" w:rsidRPr="00BB7478">
        <w:rPr>
          <w:rFonts w:hint="eastAsia"/>
          <w:color w:val="000000" w:themeColor="text1"/>
        </w:rPr>
        <w:t>該部曾提供</w:t>
      </w:r>
      <w:proofErr w:type="gramEnd"/>
      <w:r w:rsidR="00FB64AD" w:rsidRPr="00BB7478">
        <w:rPr>
          <w:rFonts w:hint="eastAsia"/>
          <w:color w:val="000000" w:themeColor="text1"/>
        </w:rPr>
        <w:t>之協助</w:t>
      </w:r>
      <w:r w:rsidR="00A11604" w:rsidRPr="00BB7478">
        <w:rPr>
          <w:rFonts w:hint="eastAsia"/>
          <w:color w:val="000000" w:themeColor="text1"/>
        </w:rPr>
        <w:t>資料。</w:t>
      </w:r>
      <w:proofErr w:type="gramStart"/>
      <w:r w:rsidR="00A11604" w:rsidRPr="00BB7478">
        <w:rPr>
          <w:rFonts w:hint="eastAsia"/>
          <w:color w:val="000000" w:themeColor="text1"/>
        </w:rPr>
        <w:t>經核</w:t>
      </w:r>
      <w:r w:rsidR="0073678B" w:rsidRPr="00BB7478">
        <w:rPr>
          <w:rFonts w:hint="eastAsia"/>
          <w:color w:val="000000" w:themeColor="text1"/>
        </w:rPr>
        <w:t>前揭</w:t>
      </w:r>
      <w:proofErr w:type="gramEnd"/>
      <w:r w:rsidR="009F3DB6" w:rsidRPr="00BB7478">
        <w:rPr>
          <w:rFonts w:hint="eastAsia"/>
          <w:color w:val="000000" w:themeColor="text1"/>
        </w:rPr>
        <w:t>15家</w:t>
      </w:r>
      <w:r w:rsidR="0073678B" w:rsidRPr="00BB7478">
        <w:rPr>
          <w:rFonts w:hint="eastAsia"/>
          <w:color w:val="000000" w:themeColor="text1"/>
        </w:rPr>
        <w:t>案件，</w:t>
      </w:r>
      <w:proofErr w:type="gramStart"/>
      <w:r w:rsidR="009F3DB6" w:rsidRPr="00BB7478">
        <w:rPr>
          <w:rFonts w:hint="eastAsia"/>
          <w:color w:val="000000" w:themeColor="text1"/>
        </w:rPr>
        <w:t>勞動部</w:t>
      </w:r>
      <w:r w:rsidR="00ED47C5" w:rsidRPr="00BB7478">
        <w:rPr>
          <w:rFonts w:hint="eastAsia"/>
          <w:color w:val="000000" w:themeColor="text1"/>
        </w:rPr>
        <w:t>於</w:t>
      </w:r>
      <w:r w:rsidR="009F3DB6" w:rsidRPr="00BB7478">
        <w:rPr>
          <w:rFonts w:hint="eastAsia"/>
          <w:color w:val="000000" w:themeColor="text1"/>
        </w:rPr>
        <w:t>核</w:t>
      </w:r>
      <w:proofErr w:type="gramEnd"/>
      <w:r w:rsidR="009F3DB6" w:rsidRPr="00BB7478">
        <w:rPr>
          <w:rFonts w:hint="eastAsia"/>
          <w:color w:val="000000" w:themeColor="text1"/>
        </w:rPr>
        <w:t>貸後之輔導作為有</w:t>
      </w:r>
      <w:r w:rsidR="0073678B" w:rsidRPr="00BB7478">
        <w:rPr>
          <w:rFonts w:hint="eastAsia"/>
          <w:color w:val="000000" w:themeColor="text1"/>
        </w:rPr>
        <w:t>以下缺失：</w:t>
      </w:r>
    </w:p>
    <w:p w:rsidR="0073678B" w:rsidRPr="00BB7478" w:rsidRDefault="007D63AF" w:rsidP="00E03B37">
      <w:pPr>
        <w:pStyle w:val="4"/>
        <w:ind w:left="1701"/>
        <w:jc w:val="both"/>
        <w:rPr>
          <w:color w:val="000000" w:themeColor="text1"/>
          <w:szCs w:val="32"/>
        </w:rPr>
      </w:pPr>
      <w:r w:rsidRPr="00BB7478">
        <w:rPr>
          <w:rFonts w:hint="eastAsia"/>
          <w:color w:val="000000" w:themeColor="text1"/>
        </w:rPr>
        <w:t>停</w:t>
      </w:r>
      <w:r w:rsidRPr="00BB7478">
        <w:rPr>
          <w:rFonts w:hint="eastAsia"/>
          <w:color w:val="000000" w:themeColor="text1"/>
          <w:szCs w:val="32"/>
        </w:rPr>
        <w:t>歇</w:t>
      </w:r>
      <w:r w:rsidR="00BA0E02" w:rsidRPr="00BB7478">
        <w:rPr>
          <w:rFonts w:hint="eastAsia"/>
          <w:color w:val="000000" w:themeColor="text1"/>
          <w:szCs w:val="32"/>
        </w:rPr>
        <w:t>業</w:t>
      </w:r>
      <w:r w:rsidRPr="00BB7478">
        <w:rPr>
          <w:rFonts w:hint="eastAsia"/>
          <w:color w:val="000000" w:themeColor="text1"/>
          <w:szCs w:val="32"/>
        </w:rPr>
        <w:t>後始提</w:t>
      </w:r>
      <w:r w:rsidR="0011437D" w:rsidRPr="00BB7478">
        <w:rPr>
          <w:rFonts w:hint="eastAsia"/>
          <w:color w:val="000000" w:themeColor="text1"/>
          <w:szCs w:val="32"/>
        </w:rPr>
        <w:t>供</w:t>
      </w:r>
      <w:r w:rsidR="009F3DB6" w:rsidRPr="00BB7478">
        <w:rPr>
          <w:rFonts w:hint="eastAsia"/>
          <w:color w:val="000000" w:themeColor="text1"/>
          <w:szCs w:val="32"/>
        </w:rPr>
        <w:t>營運建議</w:t>
      </w:r>
    </w:p>
    <w:p w:rsidR="00BA0E02" w:rsidRPr="00BB7478" w:rsidRDefault="00BA0E02" w:rsidP="00E03B37">
      <w:pPr>
        <w:pStyle w:val="5"/>
        <w:jc w:val="both"/>
        <w:rPr>
          <w:color w:val="000000" w:themeColor="text1"/>
          <w:szCs w:val="32"/>
        </w:rPr>
      </w:pPr>
      <w:r w:rsidRPr="00BB7478">
        <w:rPr>
          <w:rFonts w:hAnsi="標楷體"/>
          <w:color w:val="000000" w:themeColor="text1"/>
          <w:szCs w:val="32"/>
        </w:rPr>
        <w:t>鄭</w:t>
      </w:r>
      <w:r w:rsidRPr="00BB7478">
        <w:rPr>
          <w:rFonts w:hAnsi="標楷體" w:hint="eastAsia"/>
          <w:color w:val="000000" w:themeColor="text1"/>
          <w:szCs w:val="32"/>
        </w:rPr>
        <w:t>○</w:t>
      </w:r>
      <w:r w:rsidRPr="00BB7478">
        <w:rPr>
          <w:rFonts w:hAnsi="標楷體"/>
          <w:color w:val="000000" w:themeColor="text1"/>
          <w:szCs w:val="32"/>
        </w:rPr>
        <w:t>儀</w:t>
      </w:r>
      <w:r w:rsidRPr="00BB7478">
        <w:rPr>
          <w:rFonts w:hint="eastAsia"/>
          <w:color w:val="000000" w:themeColor="text1"/>
          <w:szCs w:val="32"/>
        </w:rPr>
        <w:t>（</w:t>
      </w:r>
      <w:r w:rsidRPr="00BB7478">
        <w:rPr>
          <w:rFonts w:hAnsi="標楷體"/>
          <w:color w:val="000000" w:themeColor="text1"/>
          <w:szCs w:val="32"/>
        </w:rPr>
        <w:t>媽</w:t>
      </w:r>
      <w:r w:rsidRPr="00BB7478">
        <w:rPr>
          <w:rFonts w:hAnsi="標楷體" w:hint="eastAsia"/>
          <w:color w:val="000000" w:themeColor="text1"/>
          <w:szCs w:val="32"/>
        </w:rPr>
        <w:t>○</w:t>
      </w:r>
      <w:r w:rsidRPr="00BB7478">
        <w:rPr>
          <w:rFonts w:hAnsi="標楷體"/>
          <w:color w:val="000000" w:themeColor="text1"/>
          <w:szCs w:val="32"/>
        </w:rPr>
        <w:t>家咖啡簡餐店</w:t>
      </w:r>
      <w:r w:rsidRPr="00BB7478">
        <w:rPr>
          <w:rFonts w:hint="eastAsia"/>
          <w:color w:val="000000" w:themeColor="text1"/>
          <w:szCs w:val="32"/>
        </w:rPr>
        <w:t>）：於</w:t>
      </w:r>
      <w:r w:rsidRPr="00BB7478">
        <w:rPr>
          <w:rFonts w:hAnsi="標楷體"/>
          <w:color w:val="000000" w:themeColor="text1"/>
          <w:szCs w:val="32"/>
        </w:rPr>
        <w:t>106</w:t>
      </w:r>
      <w:r w:rsidRPr="00BB7478">
        <w:rPr>
          <w:rFonts w:hAnsi="標楷體" w:hint="eastAsia"/>
          <w:color w:val="000000" w:themeColor="text1"/>
          <w:szCs w:val="32"/>
        </w:rPr>
        <w:t>年</w:t>
      </w:r>
      <w:r w:rsidRPr="00BB7478">
        <w:rPr>
          <w:rFonts w:hAnsi="標楷體"/>
          <w:color w:val="000000" w:themeColor="text1"/>
          <w:szCs w:val="32"/>
        </w:rPr>
        <w:t>5</w:t>
      </w:r>
      <w:r w:rsidRPr="00BB7478">
        <w:rPr>
          <w:rFonts w:hAnsi="標楷體" w:hint="eastAsia"/>
          <w:color w:val="000000" w:themeColor="text1"/>
          <w:szCs w:val="32"/>
        </w:rPr>
        <w:t>月</w:t>
      </w:r>
      <w:r w:rsidRPr="00BB7478">
        <w:rPr>
          <w:rFonts w:hAnsi="標楷體"/>
          <w:color w:val="000000" w:themeColor="text1"/>
          <w:szCs w:val="32"/>
        </w:rPr>
        <w:t>12</w:t>
      </w:r>
      <w:r w:rsidRPr="00BB7478">
        <w:rPr>
          <w:rFonts w:hAnsi="標楷體" w:hint="eastAsia"/>
          <w:color w:val="000000" w:themeColor="text1"/>
          <w:szCs w:val="32"/>
        </w:rPr>
        <w:t>日停歇業，惟至</w:t>
      </w:r>
      <w:r w:rsidRPr="00BB7478">
        <w:rPr>
          <w:rFonts w:hAnsi="標楷體"/>
          <w:color w:val="000000" w:themeColor="text1"/>
          <w:szCs w:val="32"/>
        </w:rPr>
        <w:t>106</w:t>
      </w:r>
      <w:r w:rsidRPr="00BB7478">
        <w:rPr>
          <w:rFonts w:hAnsi="標楷體" w:hint="eastAsia"/>
          <w:color w:val="000000" w:themeColor="text1"/>
          <w:szCs w:val="32"/>
        </w:rPr>
        <w:t>年</w:t>
      </w:r>
      <w:r w:rsidRPr="00BB7478">
        <w:rPr>
          <w:rFonts w:hAnsi="標楷體"/>
          <w:color w:val="000000" w:themeColor="text1"/>
          <w:szCs w:val="32"/>
        </w:rPr>
        <w:t>10</w:t>
      </w:r>
      <w:r w:rsidRPr="00BB7478">
        <w:rPr>
          <w:rFonts w:hAnsi="標楷體" w:hint="eastAsia"/>
          <w:color w:val="000000" w:themeColor="text1"/>
          <w:szCs w:val="32"/>
        </w:rPr>
        <w:t>月</w:t>
      </w:r>
      <w:r w:rsidRPr="00BB7478">
        <w:rPr>
          <w:rFonts w:hAnsi="標楷體"/>
          <w:color w:val="000000" w:themeColor="text1"/>
          <w:szCs w:val="32"/>
        </w:rPr>
        <w:t>25</w:t>
      </w:r>
      <w:r w:rsidRPr="00BB7478">
        <w:rPr>
          <w:rFonts w:hAnsi="標楷體" w:hint="eastAsia"/>
          <w:color w:val="000000" w:themeColor="text1"/>
          <w:szCs w:val="32"/>
        </w:rPr>
        <w:t>日始提供營運建議。</w:t>
      </w:r>
    </w:p>
    <w:p w:rsidR="00BE1693" w:rsidRPr="00BB7478" w:rsidRDefault="00A51F1F" w:rsidP="00E03B37">
      <w:pPr>
        <w:pStyle w:val="5"/>
        <w:jc w:val="both"/>
        <w:rPr>
          <w:color w:val="000000" w:themeColor="text1"/>
          <w:szCs w:val="32"/>
        </w:rPr>
      </w:pPr>
      <w:r w:rsidRPr="00BB7478">
        <w:rPr>
          <w:rFonts w:hAnsi="標楷體"/>
          <w:color w:val="000000" w:themeColor="text1"/>
          <w:kern w:val="0"/>
          <w:szCs w:val="32"/>
        </w:rPr>
        <w:t>吳</w:t>
      </w:r>
      <w:r w:rsidRPr="00BB7478">
        <w:rPr>
          <w:rFonts w:hAnsi="標楷體" w:hint="eastAsia"/>
          <w:color w:val="000000" w:themeColor="text1"/>
          <w:kern w:val="0"/>
          <w:szCs w:val="32"/>
        </w:rPr>
        <w:t>○</w:t>
      </w:r>
      <w:r w:rsidRPr="00BB7478">
        <w:rPr>
          <w:rFonts w:hAnsi="標楷體"/>
          <w:color w:val="000000" w:themeColor="text1"/>
          <w:kern w:val="0"/>
          <w:szCs w:val="32"/>
        </w:rPr>
        <w:t>芬</w:t>
      </w:r>
      <w:r w:rsidRPr="00BB7478">
        <w:rPr>
          <w:rFonts w:hAnsi="標楷體" w:hint="eastAsia"/>
          <w:color w:val="000000" w:themeColor="text1"/>
          <w:kern w:val="0"/>
          <w:szCs w:val="32"/>
        </w:rPr>
        <w:t>（</w:t>
      </w:r>
      <w:r w:rsidRPr="00BB7478">
        <w:rPr>
          <w:rFonts w:hAnsi="標楷體"/>
          <w:color w:val="000000" w:themeColor="text1"/>
          <w:szCs w:val="32"/>
        </w:rPr>
        <w:t>藻</w:t>
      </w:r>
      <w:r w:rsidRPr="00BB7478">
        <w:rPr>
          <w:rFonts w:hAnsi="標楷體" w:hint="eastAsia"/>
          <w:color w:val="000000" w:themeColor="text1"/>
          <w:szCs w:val="32"/>
        </w:rPr>
        <w:t>○</w:t>
      </w:r>
      <w:proofErr w:type="gramStart"/>
      <w:r w:rsidRPr="00BB7478">
        <w:rPr>
          <w:rFonts w:hAnsi="標楷體"/>
          <w:color w:val="000000" w:themeColor="text1"/>
          <w:szCs w:val="32"/>
        </w:rPr>
        <w:t>榛</w:t>
      </w:r>
      <w:proofErr w:type="gramEnd"/>
      <w:r w:rsidRPr="00BB7478">
        <w:rPr>
          <w:rFonts w:hAnsi="標楷體"/>
          <w:color w:val="000000" w:themeColor="text1"/>
          <w:szCs w:val="32"/>
        </w:rPr>
        <w:t>愛複合式茗館</w:t>
      </w:r>
      <w:r w:rsidRPr="00BB7478">
        <w:rPr>
          <w:rFonts w:hint="eastAsia"/>
          <w:color w:val="000000" w:themeColor="text1"/>
          <w:szCs w:val="32"/>
        </w:rPr>
        <w:t>）：於</w:t>
      </w:r>
      <w:r w:rsidRPr="00BB7478">
        <w:rPr>
          <w:rFonts w:hAnsi="標楷體"/>
          <w:color w:val="000000" w:themeColor="text1"/>
          <w:szCs w:val="32"/>
        </w:rPr>
        <w:t>106</w:t>
      </w:r>
      <w:r w:rsidRPr="00BB7478">
        <w:rPr>
          <w:rFonts w:hAnsi="標楷體" w:hint="eastAsia"/>
          <w:color w:val="000000" w:themeColor="text1"/>
          <w:szCs w:val="32"/>
        </w:rPr>
        <w:t>年3月</w:t>
      </w:r>
      <w:r w:rsidRPr="00BB7478">
        <w:rPr>
          <w:rFonts w:hAnsi="標楷體"/>
          <w:color w:val="000000" w:themeColor="text1"/>
          <w:szCs w:val="32"/>
        </w:rPr>
        <w:t>1</w:t>
      </w:r>
      <w:r w:rsidRPr="00BB7478">
        <w:rPr>
          <w:rFonts w:hAnsi="標楷體" w:hint="eastAsia"/>
          <w:color w:val="000000" w:themeColor="text1"/>
          <w:szCs w:val="32"/>
        </w:rPr>
        <w:t>0日停歇業，惟至</w:t>
      </w:r>
      <w:r w:rsidRPr="00BB7478">
        <w:rPr>
          <w:rFonts w:hAnsi="標楷體"/>
          <w:color w:val="000000" w:themeColor="text1"/>
          <w:szCs w:val="32"/>
        </w:rPr>
        <w:t>106</w:t>
      </w:r>
      <w:r w:rsidRPr="00BB7478">
        <w:rPr>
          <w:rFonts w:hAnsi="標楷體" w:hint="eastAsia"/>
          <w:color w:val="000000" w:themeColor="text1"/>
          <w:szCs w:val="32"/>
        </w:rPr>
        <w:t>年8月</w:t>
      </w:r>
      <w:r w:rsidRPr="00BB7478">
        <w:rPr>
          <w:rFonts w:hAnsi="標楷體"/>
          <w:color w:val="000000" w:themeColor="text1"/>
          <w:szCs w:val="32"/>
        </w:rPr>
        <w:t>2</w:t>
      </w:r>
      <w:r w:rsidRPr="00BB7478">
        <w:rPr>
          <w:rFonts w:hAnsi="標楷體" w:hint="eastAsia"/>
          <w:color w:val="000000" w:themeColor="text1"/>
          <w:szCs w:val="32"/>
        </w:rPr>
        <w:t>2日始提供營運建議。</w:t>
      </w:r>
    </w:p>
    <w:p w:rsidR="00BA0E02" w:rsidRPr="00BB7478" w:rsidRDefault="009F3DB6" w:rsidP="00E03B37">
      <w:pPr>
        <w:pStyle w:val="4"/>
        <w:ind w:left="1701"/>
        <w:jc w:val="both"/>
        <w:rPr>
          <w:color w:val="000000" w:themeColor="text1"/>
          <w:szCs w:val="32"/>
        </w:rPr>
      </w:pPr>
      <w:r w:rsidRPr="00BB7478">
        <w:rPr>
          <w:rFonts w:hint="eastAsia"/>
          <w:color w:val="000000" w:themeColor="text1"/>
          <w:szCs w:val="32"/>
        </w:rPr>
        <w:t>停歇業後始知悉營運狀況，未能</w:t>
      </w:r>
      <w:r w:rsidR="00BA0E02" w:rsidRPr="00BB7478">
        <w:rPr>
          <w:rFonts w:hint="eastAsia"/>
          <w:color w:val="000000" w:themeColor="text1"/>
          <w:szCs w:val="32"/>
        </w:rPr>
        <w:t>提供協助</w:t>
      </w:r>
    </w:p>
    <w:p w:rsidR="00BA0E02" w:rsidRPr="00BB7478" w:rsidRDefault="00BA0E02" w:rsidP="00E03B37">
      <w:pPr>
        <w:pStyle w:val="5"/>
        <w:jc w:val="both"/>
        <w:rPr>
          <w:color w:val="000000" w:themeColor="text1"/>
          <w:szCs w:val="32"/>
        </w:rPr>
      </w:pPr>
      <w:r w:rsidRPr="00BB7478">
        <w:rPr>
          <w:rFonts w:hAnsi="標楷體"/>
          <w:color w:val="000000" w:themeColor="text1"/>
          <w:kern w:val="0"/>
          <w:szCs w:val="32"/>
        </w:rPr>
        <w:t>沈</w:t>
      </w:r>
      <w:r w:rsidRPr="00BB7478">
        <w:rPr>
          <w:rFonts w:hAnsi="標楷體" w:hint="eastAsia"/>
          <w:color w:val="000000" w:themeColor="text1"/>
          <w:kern w:val="0"/>
          <w:szCs w:val="32"/>
        </w:rPr>
        <w:t>○</w:t>
      </w:r>
      <w:r w:rsidRPr="00BB7478">
        <w:rPr>
          <w:rFonts w:hAnsi="標楷體"/>
          <w:color w:val="000000" w:themeColor="text1"/>
          <w:kern w:val="0"/>
          <w:szCs w:val="32"/>
        </w:rPr>
        <w:t>雄</w:t>
      </w:r>
      <w:r w:rsidRPr="00BB7478">
        <w:rPr>
          <w:rFonts w:hAnsi="標楷體" w:hint="eastAsia"/>
          <w:color w:val="000000" w:themeColor="text1"/>
          <w:kern w:val="0"/>
          <w:szCs w:val="32"/>
        </w:rPr>
        <w:t>（</w:t>
      </w:r>
      <w:r w:rsidRPr="00BB7478">
        <w:rPr>
          <w:rFonts w:hAnsi="標楷體"/>
          <w:color w:val="000000" w:themeColor="text1"/>
          <w:kern w:val="0"/>
          <w:szCs w:val="32"/>
        </w:rPr>
        <w:t>桔</w:t>
      </w:r>
      <w:r w:rsidRPr="00BB7478">
        <w:rPr>
          <w:rFonts w:hAnsi="標楷體" w:hint="eastAsia"/>
          <w:color w:val="000000" w:themeColor="text1"/>
          <w:kern w:val="0"/>
          <w:szCs w:val="32"/>
        </w:rPr>
        <w:t>○</w:t>
      </w:r>
      <w:r w:rsidRPr="00BB7478">
        <w:rPr>
          <w:rFonts w:hAnsi="標楷體"/>
          <w:color w:val="000000" w:themeColor="text1"/>
          <w:kern w:val="0"/>
          <w:szCs w:val="32"/>
        </w:rPr>
        <w:t>牛肉河粉館</w:t>
      </w:r>
      <w:r w:rsidRPr="00BB7478">
        <w:rPr>
          <w:rFonts w:hAnsi="標楷體" w:hint="eastAsia"/>
          <w:color w:val="000000" w:themeColor="text1"/>
          <w:kern w:val="0"/>
          <w:szCs w:val="32"/>
        </w:rPr>
        <w:t>）：</w:t>
      </w:r>
      <w:r w:rsidRPr="00BB7478">
        <w:rPr>
          <w:rFonts w:hint="eastAsia"/>
          <w:color w:val="000000" w:themeColor="text1"/>
          <w:szCs w:val="32"/>
        </w:rPr>
        <w:t>於</w:t>
      </w:r>
      <w:r w:rsidRPr="00BB7478">
        <w:rPr>
          <w:rFonts w:hAnsi="標楷體"/>
          <w:color w:val="000000" w:themeColor="text1"/>
          <w:szCs w:val="32"/>
        </w:rPr>
        <w:t>106</w:t>
      </w:r>
      <w:r w:rsidRPr="00BB7478">
        <w:rPr>
          <w:rFonts w:hAnsi="標楷體" w:hint="eastAsia"/>
          <w:color w:val="000000" w:themeColor="text1"/>
          <w:szCs w:val="32"/>
        </w:rPr>
        <w:t>年4月</w:t>
      </w:r>
      <w:r w:rsidRPr="00BB7478">
        <w:rPr>
          <w:rFonts w:hAnsi="標楷體"/>
          <w:color w:val="000000" w:themeColor="text1"/>
          <w:szCs w:val="32"/>
        </w:rPr>
        <w:t>1</w:t>
      </w:r>
      <w:r w:rsidRPr="00BB7478">
        <w:rPr>
          <w:rFonts w:hAnsi="標楷體" w:hint="eastAsia"/>
          <w:color w:val="000000" w:themeColor="text1"/>
          <w:szCs w:val="32"/>
        </w:rPr>
        <w:t>日停歇業，惟至</w:t>
      </w:r>
      <w:r w:rsidRPr="00BB7478">
        <w:rPr>
          <w:rFonts w:hAnsi="標楷體"/>
          <w:color w:val="000000" w:themeColor="text1"/>
          <w:szCs w:val="32"/>
        </w:rPr>
        <w:t>106</w:t>
      </w:r>
      <w:r w:rsidRPr="00BB7478">
        <w:rPr>
          <w:rFonts w:hAnsi="標楷體" w:hint="eastAsia"/>
          <w:color w:val="000000" w:themeColor="text1"/>
          <w:szCs w:val="32"/>
        </w:rPr>
        <w:t>年9月18日始電話追蹤聯繫。</w:t>
      </w:r>
    </w:p>
    <w:p w:rsidR="00BA0E02" w:rsidRPr="00BB7478" w:rsidRDefault="00BA0E02" w:rsidP="00E03B37">
      <w:pPr>
        <w:pStyle w:val="5"/>
        <w:jc w:val="both"/>
        <w:rPr>
          <w:color w:val="000000" w:themeColor="text1"/>
          <w:szCs w:val="32"/>
        </w:rPr>
      </w:pPr>
      <w:r w:rsidRPr="00BB7478">
        <w:rPr>
          <w:rFonts w:hAnsi="標楷體"/>
          <w:color w:val="000000" w:themeColor="text1"/>
          <w:kern w:val="0"/>
          <w:szCs w:val="32"/>
        </w:rPr>
        <w:t>張</w:t>
      </w:r>
      <w:r w:rsidRPr="00BB7478">
        <w:rPr>
          <w:rFonts w:hAnsi="標楷體" w:hint="eastAsia"/>
          <w:color w:val="000000" w:themeColor="text1"/>
          <w:kern w:val="0"/>
          <w:szCs w:val="32"/>
        </w:rPr>
        <w:t>○</w:t>
      </w:r>
      <w:r w:rsidRPr="00BB7478">
        <w:rPr>
          <w:rFonts w:hAnsi="標楷體"/>
          <w:color w:val="000000" w:themeColor="text1"/>
          <w:kern w:val="0"/>
          <w:szCs w:val="32"/>
        </w:rPr>
        <w:t>晴</w:t>
      </w:r>
      <w:r w:rsidRPr="00BB7478">
        <w:rPr>
          <w:rFonts w:hAnsi="標楷體" w:hint="eastAsia"/>
          <w:color w:val="000000" w:themeColor="text1"/>
          <w:kern w:val="0"/>
          <w:szCs w:val="32"/>
        </w:rPr>
        <w:t>（</w:t>
      </w:r>
      <w:r w:rsidRPr="00BB7478">
        <w:rPr>
          <w:rFonts w:hAnsi="標楷體"/>
          <w:color w:val="000000" w:themeColor="text1"/>
          <w:kern w:val="0"/>
          <w:szCs w:val="32"/>
        </w:rPr>
        <w:t>伍</w:t>
      </w:r>
      <w:r w:rsidRPr="00BB7478">
        <w:rPr>
          <w:rFonts w:hAnsi="標楷體" w:hint="eastAsia"/>
          <w:color w:val="000000" w:themeColor="text1"/>
          <w:kern w:val="0"/>
          <w:szCs w:val="32"/>
        </w:rPr>
        <w:t>○</w:t>
      </w:r>
      <w:r w:rsidRPr="00BB7478">
        <w:rPr>
          <w:rFonts w:hAnsi="標楷體"/>
          <w:color w:val="000000" w:themeColor="text1"/>
          <w:kern w:val="0"/>
          <w:szCs w:val="32"/>
        </w:rPr>
        <w:t>壹工作坊</w:t>
      </w:r>
      <w:r w:rsidR="00B746DD" w:rsidRPr="00BB7478">
        <w:rPr>
          <w:rFonts w:hAnsi="標楷體" w:hint="eastAsia"/>
          <w:color w:val="000000" w:themeColor="text1"/>
          <w:kern w:val="0"/>
          <w:szCs w:val="32"/>
        </w:rPr>
        <w:t>）</w:t>
      </w:r>
      <w:r w:rsidRPr="00BB7478">
        <w:rPr>
          <w:rFonts w:hAnsi="標楷體" w:hint="eastAsia"/>
          <w:color w:val="000000" w:themeColor="text1"/>
          <w:kern w:val="0"/>
          <w:szCs w:val="32"/>
        </w:rPr>
        <w:t>：</w:t>
      </w:r>
      <w:r w:rsidRPr="00BB7478">
        <w:rPr>
          <w:rFonts w:hint="eastAsia"/>
          <w:color w:val="000000" w:themeColor="text1"/>
          <w:szCs w:val="32"/>
        </w:rPr>
        <w:t>於</w:t>
      </w:r>
      <w:r w:rsidRPr="00BB7478">
        <w:rPr>
          <w:rFonts w:hAnsi="標楷體"/>
          <w:color w:val="000000" w:themeColor="text1"/>
          <w:szCs w:val="32"/>
        </w:rPr>
        <w:t>10</w:t>
      </w:r>
      <w:r w:rsidRPr="00BB7478">
        <w:rPr>
          <w:rFonts w:hAnsi="標楷體" w:hint="eastAsia"/>
          <w:color w:val="000000" w:themeColor="text1"/>
          <w:szCs w:val="32"/>
        </w:rPr>
        <w:t>5年10月</w:t>
      </w:r>
      <w:r w:rsidRPr="00BB7478">
        <w:rPr>
          <w:rFonts w:hAnsi="標楷體"/>
          <w:color w:val="000000" w:themeColor="text1"/>
          <w:szCs w:val="32"/>
        </w:rPr>
        <w:t>1</w:t>
      </w:r>
      <w:r w:rsidRPr="00BB7478">
        <w:rPr>
          <w:rFonts w:hAnsi="標楷體" w:hint="eastAsia"/>
          <w:color w:val="000000" w:themeColor="text1"/>
          <w:szCs w:val="32"/>
        </w:rPr>
        <w:t>日停歇業，惟至</w:t>
      </w:r>
      <w:r w:rsidRPr="00BB7478">
        <w:rPr>
          <w:rFonts w:hAnsi="標楷體"/>
          <w:color w:val="000000" w:themeColor="text1"/>
          <w:szCs w:val="32"/>
        </w:rPr>
        <w:t>106</w:t>
      </w:r>
      <w:r w:rsidRPr="00BB7478">
        <w:rPr>
          <w:rFonts w:hAnsi="標楷體" w:hint="eastAsia"/>
          <w:color w:val="000000" w:themeColor="text1"/>
          <w:szCs w:val="32"/>
        </w:rPr>
        <w:t>年7月10日始電話追蹤聯繫。</w:t>
      </w:r>
    </w:p>
    <w:p w:rsidR="00A51F1F" w:rsidRPr="00BB7478" w:rsidRDefault="00A51F1F" w:rsidP="00E03B37">
      <w:pPr>
        <w:pStyle w:val="5"/>
        <w:jc w:val="both"/>
        <w:rPr>
          <w:color w:val="000000" w:themeColor="text1"/>
          <w:szCs w:val="32"/>
        </w:rPr>
      </w:pPr>
      <w:r w:rsidRPr="00BB7478">
        <w:rPr>
          <w:rFonts w:hAnsi="標楷體"/>
          <w:color w:val="000000" w:themeColor="text1"/>
          <w:kern w:val="0"/>
          <w:szCs w:val="32"/>
        </w:rPr>
        <w:t>李</w:t>
      </w:r>
      <w:r w:rsidRPr="00BB7478">
        <w:rPr>
          <w:rFonts w:hAnsi="標楷體" w:hint="eastAsia"/>
          <w:color w:val="000000" w:themeColor="text1"/>
          <w:kern w:val="0"/>
          <w:szCs w:val="32"/>
        </w:rPr>
        <w:t>○</w:t>
      </w:r>
      <w:r w:rsidRPr="00BB7478">
        <w:rPr>
          <w:rFonts w:hAnsi="標楷體"/>
          <w:color w:val="000000" w:themeColor="text1"/>
          <w:kern w:val="0"/>
          <w:szCs w:val="32"/>
        </w:rPr>
        <w:t>洲</w:t>
      </w:r>
      <w:r w:rsidRPr="00BB7478">
        <w:rPr>
          <w:rFonts w:hAnsi="標楷體" w:hint="eastAsia"/>
          <w:color w:val="000000" w:themeColor="text1"/>
          <w:kern w:val="0"/>
          <w:szCs w:val="32"/>
        </w:rPr>
        <w:t>（</w:t>
      </w:r>
      <w:proofErr w:type="gramStart"/>
      <w:r w:rsidRPr="00BB7478">
        <w:rPr>
          <w:rFonts w:hAnsi="標楷體"/>
          <w:color w:val="000000" w:themeColor="text1"/>
          <w:kern w:val="0"/>
          <w:szCs w:val="32"/>
        </w:rPr>
        <w:t>鑫</w:t>
      </w:r>
      <w:proofErr w:type="gramEnd"/>
      <w:r w:rsidRPr="00BB7478">
        <w:rPr>
          <w:rFonts w:hAnsi="標楷體" w:hint="eastAsia"/>
          <w:color w:val="000000" w:themeColor="text1"/>
          <w:kern w:val="0"/>
          <w:szCs w:val="32"/>
        </w:rPr>
        <w:t>○</w:t>
      </w:r>
      <w:r w:rsidRPr="00BB7478">
        <w:rPr>
          <w:rFonts w:hAnsi="標楷體"/>
          <w:color w:val="000000" w:themeColor="text1"/>
          <w:kern w:val="0"/>
          <w:szCs w:val="32"/>
        </w:rPr>
        <w:t>快餐店</w:t>
      </w:r>
      <w:r w:rsidRPr="00BB7478">
        <w:rPr>
          <w:rFonts w:hAnsi="標楷體" w:hint="eastAsia"/>
          <w:color w:val="000000" w:themeColor="text1"/>
          <w:kern w:val="0"/>
          <w:szCs w:val="32"/>
        </w:rPr>
        <w:t>）</w:t>
      </w:r>
      <w:r w:rsidRPr="00BB7478">
        <w:rPr>
          <w:rFonts w:hint="eastAsia"/>
          <w:color w:val="000000" w:themeColor="text1"/>
          <w:szCs w:val="32"/>
        </w:rPr>
        <w:t>：於</w:t>
      </w:r>
      <w:r w:rsidRPr="00BB7478">
        <w:rPr>
          <w:rFonts w:hAnsi="標楷體"/>
          <w:color w:val="000000" w:themeColor="text1"/>
          <w:szCs w:val="32"/>
        </w:rPr>
        <w:t>10</w:t>
      </w:r>
      <w:r w:rsidRPr="00BB7478">
        <w:rPr>
          <w:rFonts w:hAnsi="標楷體" w:hint="eastAsia"/>
          <w:color w:val="000000" w:themeColor="text1"/>
          <w:szCs w:val="32"/>
        </w:rPr>
        <w:t>6年7月19日停歇業，惟至</w:t>
      </w:r>
      <w:r w:rsidRPr="00BB7478">
        <w:rPr>
          <w:rFonts w:hAnsi="標楷體"/>
          <w:color w:val="000000" w:themeColor="text1"/>
          <w:szCs w:val="32"/>
        </w:rPr>
        <w:t>106</w:t>
      </w:r>
      <w:r w:rsidRPr="00BB7478">
        <w:rPr>
          <w:rFonts w:hAnsi="標楷體" w:hint="eastAsia"/>
          <w:color w:val="000000" w:themeColor="text1"/>
          <w:szCs w:val="32"/>
        </w:rPr>
        <w:t>年</w:t>
      </w:r>
      <w:r w:rsidRPr="00BB7478">
        <w:rPr>
          <w:rFonts w:hAnsi="標楷體"/>
          <w:color w:val="000000" w:themeColor="text1"/>
          <w:szCs w:val="32"/>
        </w:rPr>
        <w:t>1</w:t>
      </w:r>
      <w:r w:rsidRPr="00BB7478">
        <w:rPr>
          <w:rFonts w:hAnsi="標楷體" w:hint="eastAsia"/>
          <w:color w:val="000000" w:themeColor="text1"/>
          <w:szCs w:val="32"/>
        </w:rPr>
        <w:t>1月10日始電話追蹤聯繫。</w:t>
      </w:r>
    </w:p>
    <w:p w:rsidR="00A51F1F" w:rsidRPr="00BB7478" w:rsidRDefault="00A51F1F" w:rsidP="00E03B37">
      <w:pPr>
        <w:pStyle w:val="5"/>
        <w:jc w:val="both"/>
        <w:rPr>
          <w:color w:val="000000" w:themeColor="text1"/>
          <w:szCs w:val="32"/>
        </w:rPr>
      </w:pPr>
      <w:r w:rsidRPr="00BB7478">
        <w:rPr>
          <w:rFonts w:hAnsi="標楷體"/>
          <w:color w:val="000000" w:themeColor="text1"/>
          <w:kern w:val="0"/>
          <w:szCs w:val="32"/>
        </w:rPr>
        <w:t>王</w:t>
      </w:r>
      <w:r w:rsidRPr="00BB7478">
        <w:rPr>
          <w:rFonts w:hAnsi="標楷體" w:hint="eastAsia"/>
          <w:color w:val="000000" w:themeColor="text1"/>
          <w:kern w:val="0"/>
          <w:szCs w:val="32"/>
        </w:rPr>
        <w:t>○</w:t>
      </w:r>
      <w:proofErr w:type="gramStart"/>
      <w:r w:rsidRPr="00BB7478">
        <w:rPr>
          <w:rFonts w:hAnsi="標楷體"/>
          <w:color w:val="000000" w:themeColor="text1"/>
          <w:kern w:val="0"/>
          <w:szCs w:val="32"/>
        </w:rPr>
        <w:t>苓</w:t>
      </w:r>
      <w:proofErr w:type="gramEnd"/>
      <w:r w:rsidRPr="00BB7478">
        <w:rPr>
          <w:rFonts w:hAnsi="標楷體" w:hint="eastAsia"/>
          <w:color w:val="000000" w:themeColor="text1"/>
          <w:kern w:val="0"/>
          <w:szCs w:val="32"/>
        </w:rPr>
        <w:t>（</w:t>
      </w:r>
      <w:r w:rsidRPr="00BB7478">
        <w:rPr>
          <w:rFonts w:hAnsi="標楷體"/>
          <w:color w:val="000000" w:themeColor="text1"/>
          <w:kern w:val="0"/>
          <w:szCs w:val="32"/>
        </w:rPr>
        <w:t>寶</w:t>
      </w:r>
      <w:r w:rsidRPr="00BB7478">
        <w:rPr>
          <w:rFonts w:hAnsi="標楷體" w:hint="eastAsia"/>
          <w:color w:val="000000" w:themeColor="text1"/>
          <w:kern w:val="0"/>
          <w:szCs w:val="32"/>
        </w:rPr>
        <w:t>○</w:t>
      </w:r>
      <w:r w:rsidRPr="00BB7478">
        <w:rPr>
          <w:rFonts w:hAnsi="標楷體"/>
          <w:color w:val="000000" w:themeColor="text1"/>
          <w:kern w:val="0"/>
          <w:szCs w:val="32"/>
        </w:rPr>
        <w:t>屋童裝</w:t>
      </w:r>
      <w:r w:rsidRPr="00BB7478">
        <w:rPr>
          <w:rFonts w:hAnsi="標楷體" w:hint="eastAsia"/>
          <w:color w:val="000000" w:themeColor="text1"/>
          <w:kern w:val="0"/>
          <w:szCs w:val="32"/>
        </w:rPr>
        <w:t>）</w:t>
      </w:r>
      <w:r w:rsidRPr="00BB7478">
        <w:rPr>
          <w:rFonts w:hint="eastAsia"/>
          <w:color w:val="000000" w:themeColor="text1"/>
          <w:szCs w:val="32"/>
        </w:rPr>
        <w:t>：於</w:t>
      </w:r>
      <w:r w:rsidRPr="00BB7478">
        <w:rPr>
          <w:rFonts w:hAnsi="標楷體"/>
          <w:color w:val="000000" w:themeColor="text1"/>
          <w:szCs w:val="32"/>
        </w:rPr>
        <w:t>10</w:t>
      </w:r>
      <w:r w:rsidRPr="00BB7478">
        <w:rPr>
          <w:rFonts w:hAnsi="標楷體" w:hint="eastAsia"/>
          <w:color w:val="000000" w:themeColor="text1"/>
          <w:szCs w:val="32"/>
        </w:rPr>
        <w:t>6年6月1日停歇業，惟至</w:t>
      </w:r>
      <w:r w:rsidRPr="00BB7478">
        <w:rPr>
          <w:rFonts w:hAnsi="標楷體"/>
          <w:color w:val="000000" w:themeColor="text1"/>
          <w:szCs w:val="32"/>
        </w:rPr>
        <w:t>106</w:t>
      </w:r>
      <w:r w:rsidRPr="00BB7478">
        <w:rPr>
          <w:rFonts w:hAnsi="標楷體" w:hint="eastAsia"/>
          <w:color w:val="000000" w:themeColor="text1"/>
          <w:szCs w:val="32"/>
        </w:rPr>
        <w:t>年</w:t>
      </w:r>
      <w:r w:rsidR="00B746DD" w:rsidRPr="00BB7478">
        <w:rPr>
          <w:rFonts w:hAnsi="標楷體" w:hint="eastAsia"/>
          <w:color w:val="000000" w:themeColor="text1"/>
          <w:szCs w:val="32"/>
        </w:rPr>
        <w:t>8</w:t>
      </w:r>
      <w:r w:rsidRPr="00BB7478">
        <w:rPr>
          <w:rFonts w:hAnsi="標楷體" w:hint="eastAsia"/>
          <w:color w:val="000000" w:themeColor="text1"/>
          <w:szCs w:val="32"/>
        </w:rPr>
        <w:t>月</w:t>
      </w:r>
      <w:r w:rsidR="00B746DD" w:rsidRPr="00BB7478">
        <w:rPr>
          <w:rFonts w:hAnsi="標楷體" w:hint="eastAsia"/>
          <w:color w:val="000000" w:themeColor="text1"/>
          <w:szCs w:val="32"/>
        </w:rPr>
        <w:t>3</w:t>
      </w:r>
      <w:r w:rsidRPr="00BB7478">
        <w:rPr>
          <w:rFonts w:hAnsi="標楷體" w:hint="eastAsia"/>
          <w:color w:val="000000" w:themeColor="text1"/>
          <w:szCs w:val="32"/>
        </w:rPr>
        <w:t>日始追蹤聯繫。</w:t>
      </w:r>
    </w:p>
    <w:p w:rsidR="00BE1693" w:rsidRPr="00BB7478" w:rsidRDefault="009F3DB6" w:rsidP="00E03B37">
      <w:pPr>
        <w:pStyle w:val="4"/>
        <w:ind w:left="1701"/>
        <w:jc w:val="both"/>
        <w:rPr>
          <w:color w:val="000000" w:themeColor="text1"/>
          <w:szCs w:val="32"/>
        </w:rPr>
      </w:pPr>
      <w:r w:rsidRPr="00BB7478">
        <w:rPr>
          <w:rFonts w:hint="eastAsia"/>
          <w:color w:val="000000" w:themeColor="text1"/>
          <w:szCs w:val="32"/>
        </w:rPr>
        <w:t>提供</w:t>
      </w:r>
      <w:r w:rsidR="00BE1693" w:rsidRPr="00BB7478">
        <w:rPr>
          <w:rFonts w:hint="eastAsia"/>
          <w:color w:val="000000" w:themeColor="text1"/>
          <w:szCs w:val="32"/>
        </w:rPr>
        <w:t>營運建議後未及半年，獲貸者仍停歇業</w:t>
      </w:r>
    </w:p>
    <w:p w:rsidR="00BE1693" w:rsidRPr="00BB7478" w:rsidRDefault="00BE1693" w:rsidP="00E03B37">
      <w:pPr>
        <w:pStyle w:val="5"/>
        <w:jc w:val="both"/>
        <w:rPr>
          <w:color w:val="000000" w:themeColor="text1"/>
          <w:szCs w:val="32"/>
        </w:rPr>
      </w:pPr>
      <w:r w:rsidRPr="00BB7478">
        <w:rPr>
          <w:rFonts w:hAnsi="標楷體"/>
          <w:color w:val="000000" w:themeColor="text1"/>
          <w:kern w:val="0"/>
          <w:szCs w:val="32"/>
        </w:rPr>
        <w:t>黃</w:t>
      </w:r>
      <w:r w:rsidRPr="00BB7478">
        <w:rPr>
          <w:rFonts w:hAnsi="標楷體" w:hint="eastAsia"/>
          <w:color w:val="000000" w:themeColor="text1"/>
          <w:kern w:val="0"/>
          <w:szCs w:val="32"/>
        </w:rPr>
        <w:t>○</w:t>
      </w:r>
      <w:proofErr w:type="gramStart"/>
      <w:r w:rsidRPr="00BB7478">
        <w:rPr>
          <w:rFonts w:hAnsi="標楷體"/>
          <w:color w:val="000000" w:themeColor="text1"/>
          <w:kern w:val="0"/>
          <w:szCs w:val="32"/>
        </w:rPr>
        <w:t>婷</w:t>
      </w:r>
      <w:proofErr w:type="gramEnd"/>
      <w:r w:rsidRPr="00BB7478">
        <w:rPr>
          <w:rFonts w:hAnsi="標楷體" w:hint="eastAsia"/>
          <w:color w:val="000000" w:themeColor="text1"/>
          <w:kern w:val="0"/>
          <w:szCs w:val="32"/>
        </w:rPr>
        <w:t>（</w:t>
      </w:r>
      <w:r w:rsidRPr="00BB7478">
        <w:rPr>
          <w:rFonts w:hAnsi="標楷體"/>
          <w:color w:val="000000" w:themeColor="text1"/>
          <w:kern w:val="0"/>
          <w:szCs w:val="32"/>
        </w:rPr>
        <w:t>彩</w:t>
      </w:r>
      <w:r w:rsidRPr="00BB7478">
        <w:rPr>
          <w:rFonts w:hAnsi="標楷體" w:hint="eastAsia"/>
          <w:color w:val="000000" w:themeColor="text1"/>
          <w:kern w:val="0"/>
          <w:szCs w:val="32"/>
        </w:rPr>
        <w:t>○</w:t>
      </w:r>
      <w:r w:rsidRPr="00BB7478">
        <w:rPr>
          <w:rFonts w:hAnsi="標楷體"/>
          <w:color w:val="000000" w:themeColor="text1"/>
          <w:kern w:val="0"/>
          <w:szCs w:val="32"/>
        </w:rPr>
        <w:t>創作藝術坊</w:t>
      </w:r>
      <w:r w:rsidRPr="00BB7478">
        <w:rPr>
          <w:rFonts w:hAnsi="標楷體" w:hint="eastAsia"/>
          <w:color w:val="000000" w:themeColor="text1"/>
          <w:kern w:val="0"/>
          <w:szCs w:val="32"/>
        </w:rPr>
        <w:t>）：</w:t>
      </w:r>
      <w:r w:rsidRPr="00BB7478">
        <w:rPr>
          <w:rFonts w:hint="eastAsia"/>
          <w:color w:val="000000" w:themeColor="text1"/>
          <w:szCs w:val="32"/>
        </w:rPr>
        <w:t>於</w:t>
      </w:r>
      <w:r w:rsidRPr="00BB7478">
        <w:rPr>
          <w:rFonts w:hAnsi="標楷體"/>
          <w:color w:val="000000" w:themeColor="text1"/>
          <w:szCs w:val="32"/>
        </w:rPr>
        <w:t>105</w:t>
      </w:r>
      <w:r w:rsidRPr="00BB7478">
        <w:rPr>
          <w:rFonts w:hAnsi="標楷體" w:hint="eastAsia"/>
          <w:color w:val="000000" w:themeColor="text1"/>
          <w:szCs w:val="32"/>
        </w:rPr>
        <w:t>年</w:t>
      </w:r>
      <w:r w:rsidRPr="00BB7478">
        <w:rPr>
          <w:rFonts w:hAnsi="標楷體"/>
          <w:color w:val="000000" w:themeColor="text1"/>
          <w:szCs w:val="32"/>
        </w:rPr>
        <w:t>12</w:t>
      </w:r>
      <w:r w:rsidRPr="00BB7478">
        <w:rPr>
          <w:rFonts w:hAnsi="標楷體" w:hint="eastAsia"/>
          <w:color w:val="000000" w:themeColor="text1"/>
          <w:szCs w:val="32"/>
        </w:rPr>
        <w:t>月</w:t>
      </w:r>
      <w:r w:rsidRPr="00BB7478">
        <w:rPr>
          <w:rFonts w:hAnsi="標楷體"/>
          <w:color w:val="000000" w:themeColor="text1"/>
          <w:szCs w:val="32"/>
        </w:rPr>
        <w:t>15</w:t>
      </w:r>
      <w:r w:rsidRPr="00BB7478">
        <w:rPr>
          <w:rFonts w:hAnsi="標楷體" w:hint="eastAsia"/>
          <w:color w:val="000000" w:themeColor="text1"/>
          <w:szCs w:val="32"/>
        </w:rPr>
        <w:t>日提出建議，</w:t>
      </w:r>
      <w:proofErr w:type="gramStart"/>
      <w:r w:rsidRPr="00BB7478">
        <w:rPr>
          <w:rFonts w:hAnsi="標楷體" w:hint="eastAsia"/>
          <w:color w:val="000000" w:themeColor="text1"/>
          <w:szCs w:val="32"/>
        </w:rPr>
        <w:t>惟獲貸</w:t>
      </w:r>
      <w:proofErr w:type="gramEnd"/>
      <w:r w:rsidRPr="00BB7478">
        <w:rPr>
          <w:rFonts w:hAnsi="標楷體" w:hint="eastAsia"/>
          <w:color w:val="000000" w:themeColor="text1"/>
          <w:szCs w:val="32"/>
        </w:rPr>
        <w:t>者仍於</w:t>
      </w:r>
      <w:r w:rsidRPr="00BB7478">
        <w:rPr>
          <w:rFonts w:hAnsi="標楷體"/>
          <w:color w:val="000000" w:themeColor="text1"/>
          <w:szCs w:val="32"/>
        </w:rPr>
        <w:t>106</w:t>
      </w:r>
      <w:r w:rsidRPr="00BB7478">
        <w:rPr>
          <w:rFonts w:hAnsi="標楷體" w:hint="eastAsia"/>
          <w:color w:val="000000" w:themeColor="text1"/>
          <w:szCs w:val="32"/>
        </w:rPr>
        <w:t>年1月31日停歇業。</w:t>
      </w:r>
      <w:r w:rsidRPr="00BB7478">
        <w:rPr>
          <w:color w:val="000000" w:themeColor="text1"/>
          <w:szCs w:val="32"/>
        </w:rPr>
        <w:t xml:space="preserve"> </w:t>
      </w:r>
    </w:p>
    <w:p w:rsidR="00BE1693" w:rsidRPr="00BB7478" w:rsidRDefault="00BE1693" w:rsidP="00E03B37">
      <w:pPr>
        <w:pStyle w:val="5"/>
        <w:jc w:val="both"/>
        <w:rPr>
          <w:color w:val="000000" w:themeColor="text1"/>
          <w:szCs w:val="32"/>
        </w:rPr>
      </w:pPr>
      <w:proofErr w:type="gramStart"/>
      <w:r w:rsidRPr="00BB7478">
        <w:rPr>
          <w:rFonts w:hAnsi="標楷體"/>
          <w:color w:val="000000" w:themeColor="text1"/>
          <w:kern w:val="0"/>
          <w:szCs w:val="32"/>
        </w:rPr>
        <w:t>郭</w:t>
      </w:r>
      <w:proofErr w:type="gramEnd"/>
      <w:r w:rsidRPr="00BB7478">
        <w:rPr>
          <w:rFonts w:hAnsi="標楷體" w:hint="eastAsia"/>
          <w:color w:val="000000" w:themeColor="text1"/>
          <w:kern w:val="0"/>
          <w:szCs w:val="32"/>
        </w:rPr>
        <w:t>○</w:t>
      </w:r>
      <w:r w:rsidRPr="00BB7478">
        <w:rPr>
          <w:rFonts w:hAnsi="標楷體"/>
          <w:color w:val="000000" w:themeColor="text1"/>
          <w:kern w:val="0"/>
          <w:szCs w:val="32"/>
        </w:rPr>
        <w:t>梅</w:t>
      </w:r>
      <w:r w:rsidRPr="00BB7478">
        <w:rPr>
          <w:rFonts w:hAnsi="標楷體" w:hint="eastAsia"/>
          <w:color w:val="000000" w:themeColor="text1"/>
          <w:kern w:val="0"/>
          <w:szCs w:val="32"/>
        </w:rPr>
        <w:t>（</w:t>
      </w:r>
      <w:r w:rsidRPr="00BB7478">
        <w:rPr>
          <w:rFonts w:hAnsi="標楷體"/>
          <w:color w:val="000000" w:themeColor="text1"/>
          <w:kern w:val="0"/>
          <w:szCs w:val="32"/>
        </w:rPr>
        <w:t>米</w:t>
      </w:r>
      <w:r w:rsidRPr="00BB7478">
        <w:rPr>
          <w:rFonts w:hAnsi="標楷體" w:hint="eastAsia"/>
          <w:color w:val="000000" w:themeColor="text1"/>
          <w:kern w:val="0"/>
          <w:szCs w:val="32"/>
        </w:rPr>
        <w:t>○</w:t>
      </w:r>
      <w:r w:rsidRPr="00BB7478">
        <w:rPr>
          <w:rFonts w:hAnsi="標楷體"/>
          <w:color w:val="000000" w:themeColor="text1"/>
          <w:kern w:val="0"/>
          <w:szCs w:val="32"/>
        </w:rPr>
        <w:t>家庭料理</w:t>
      </w:r>
      <w:r w:rsidRPr="00BB7478">
        <w:rPr>
          <w:rFonts w:hAnsi="標楷體" w:hint="eastAsia"/>
          <w:color w:val="000000" w:themeColor="text1"/>
          <w:kern w:val="0"/>
          <w:szCs w:val="32"/>
        </w:rPr>
        <w:t>）：</w:t>
      </w:r>
      <w:r w:rsidRPr="00BB7478">
        <w:rPr>
          <w:rFonts w:hint="eastAsia"/>
          <w:color w:val="000000" w:themeColor="text1"/>
          <w:szCs w:val="32"/>
        </w:rPr>
        <w:t>於</w:t>
      </w:r>
      <w:r w:rsidRPr="00BB7478">
        <w:rPr>
          <w:rFonts w:hAnsi="標楷體"/>
          <w:color w:val="000000" w:themeColor="text1"/>
          <w:szCs w:val="32"/>
        </w:rPr>
        <w:t>105</w:t>
      </w:r>
      <w:r w:rsidRPr="00BB7478">
        <w:rPr>
          <w:rFonts w:hAnsi="標楷體" w:hint="eastAsia"/>
          <w:color w:val="000000" w:themeColor="text1"/>
          <w:szCs w:val="32"/>
        </w:rPr>
        <w:t>年6月29</w:t>
      </w:r>
      <w:r w:rsidR="009F3DB6" w:rsidRPr="00BB7478">
        <w:rPr>
          <w:rFonts w:hAnsi="標楷體" w:hint="eastAsia"/>
          <w:color w:val="000000" w:themeColor="text1"/>
          <w:szCs w:val="32"/>
        </w:rPr>
        <w:t>日提供</w:t>
      </w:r>
      <w:r w:rsidRPr="00BB7478">
        <w:rPr>
          <w:rFonts w:hAnsi="標楷體" w:hint="eastAsia"/>
          <w:color w:val="000000" w:themeColor="text1"/>
          <w:szCs w:val="32"/>
        </w:rPr>
        <w:t>建議，</w:t>
      </w:r>
      <w:proofErr w:type="gramStart"/>
      <w:r w:rsidRPr="00BB7478">
        <w:rPr>
          <w:rFonts w:hAnsi="標楷體" w:hint="eastAsia"/>
          <w:color w:val="000000" w:themeColor="text1"/>
          <w:szCs w:val="32"/>
        </w:rPr>
        <w:t>惟獲貸</w:t>
      </w:r>
      <w:proofErr w:type="gramEnd"/>
      <w:r w:rsidRPr="00BB7478">
        <w:rPr>
          <w:rFonts w:hAnsi="標楷體" w:hint="eastAsia"/>
          <w:color w:val="000000" w:themeColor="text1"/>
          <w:szCs w:val="32"/>
        </w:rPr>
        <w:t>者仍於</w:t>
      </w:r>
      <w:r w:rsidRPr="00BB7478">
        <w:rPr>
          <w:rFonts w:hAnsi="標楷體"/>
          <w:color w:val="000000" w:themeColor="text1"/>
          <w:szCs w:val="32"/>
        </w:rPr>
        <w:t>10</w:t>
      </w:r>
      <w:r w:rsidRPr="00BB7478">
        <w:rPr>
          <w:rFonts w:hAnsi="標楷體" w:hint="eastAsia"/>
          <w:color w:val="000000" w:themeColor="text1"/>
          <w:szCs w:val="32"/>
        </w:rPr>
        <w:t>5年8月12日停歇業。</w:t>
      </w:r>
    </w:p>
    <w:p w:rsidR="00BE1693" w:rsidRPr="00BB7478" w:rsidRDefault="00BE1693" w:rsidP="00E03B37">
      <w:pPr>
        <w:pStyle w:val="5"/>
        <w:jc w:val="both"/>
        <w:rPr>
          <w:color w:val="000000" w:themeColor="text1"/>
          <w:szCs w:val="32"/>
        </w:rPr>
      </w:pPr>
      <w:r w:rsidRPr="00BB7478">
        <w:rPr>
          <w:rFonts w:hAnsi="標楷體"/>
          <w:color w:val="000000" w:themeColor="text1"/>
          <w:kern w:val="0"/>
          <w:szCs w:val="32"/>
        </w:rPr>
        <w:t>陳</w:t>
      </w:r>
      <w:r w:rsidRPr="00BB7478">
        <w:rPr>
          <w:rFonts w:hAnsi="標楷體" w:hint="eastAsia"/>
          <w:color w:val="000000" w:themeColor="text1"/>
          <w:kern w:val="0"/>
          <w:szCs w:val="32"/>
        </w:rPr>
        <w:t>○</w:t>
      </w:r>
      <w:r w:rsidRPr="00BB7478">
        <w:rPr>
          <w:rFonts w:hAnsi="標楷體"/>
          <w:color w:val="000000" w:themeColor="text1"/>
          <w:kern w:val="0"/>
          <w:szCs w:val="32"/>
        </w:rPr>
        <w:t>如</w:t>
      </w:r>
      <w:r w:rsidR="00A51F1F" w:rsidRPr="00BB7478">
        <w:rPr>
          <w:rFonts w:hAnsi="標楷體" w:hint="eastAsia"/>
          <w:color w:val="000000" w:themeColor="text1"/>
          <w:kern w:val="0"/>
          <w:szCs w:val="32"/>
        </w:rPr>
        <w:t>（</w:t>
      </w:r>
      <w:r w:rsidR="00A51F1F" w:rsidRPr="00BB7478">
        <w:rPr>
          <w:rFonts w:hAnsi="標楷體"/>
          <w:color w:val="000000" w:themeColor="text1"/>
          <w:kern w:val="0"/>
          <w:szCs w:val="32"/>
        </w:rPr>
        <w:t>三</w:t>
      </w:r>
      <w:r w:rsidR="00A51F1F" w:rsidRPr="00BB7478">
        <w:rPr>
          <w:rFonts w:hAnsi="標楷體" w:hint="eastAsia"/>
          <w:color w:val="000000" w:themeColor="text1"/>
          <w:kern w:val="0"/>
          <w:szCs w:val="32"/>
        </w:rPr>
        <w:t>○</w:t>
      </w:r>
      <w:r w:rsidR="00A51F1F" w:rsidRPr="00BB7478">
        <w:rPr>
          <w:rFonts w:hAnsi="標楷體"/>
          <w:color w:val="000000" w:themeColor="text1"/>
          <w:kern w:val="0"/>
          <w:szCs w:val="32"/>
        </w:rPr>
        <w:t>二</w:t>
      </w:r>
      <w:proofErr w:type="gramStart"/>
      <w:r w:rsidR="00A51F1F" w:rsidRPr="00BB7478">
        <w:rPr>
          <w:rFonts w:hAnsi="標楷體"/>
          <w:color w:val="000000" w:themeColor="text1"/>
          <w:kern w:val="0"/>
          <w:szCs w:val="32"/>
        </w:rPr>
        <w:t>粹</w:t>
      </w:r>
      <w:proofErr w:type="gramEnd"/>
      <w:r w:rsidR="00A51F1F" w:rsidRPr="00BB7478">
        <w:rPr>
          <w:rFonts w:hAnsi="標楷體"/>
          <w:color w:val="000000" w:themeColor="text1"/>
          <w:kern w:val="0"/>
          <w:szCs w:val="32"/>
        </w:rPr>
        <w:t>茶</w:t>
      </w:r>
      <w:proofErr w:type="gramStart"/>
      <w:r w:rsidR="00A51F1F" w:rsidRPr="00BB7478">
        <w:rPr>
          <w:rFonts w:hAnsi="標楷體"/>
          <w:color w:val="000000" w:themeColor="text1"/>
          <w:kern w:val="0"/>
          <w:szCs w:val="32"/>
        </w:rPr>
        <w:t>舖</w:t>
      </w:r>
      <w:proofErr w:type="gramEnd"/>
      <w:r w:rsidRPr="00BB7478">
        <w:rPr>
          <w:rFonts w:hAnsi="標楷體" w:hint="eastAsia"/>
          <w:color w:val="000000" w:themeColor="text1"/>
          <w:kern w:val="0"/>
          <w:szCs w:val="32"/>
        </w:rPr>
        <w:t>）：</w:t>
      </w:r>
      <w:r w:rsidRPr="00BB7478">
        <w:rPr>
          <w:rFonts w:hint="eastAsia"/>
          <w:color w:val="000000" w:themeColor="text1"/>
          <w:szCs w:val="32"/>
        </w:rPr>
        <w:t>於</w:t>
      </w:r>
      <w:r w:rsidR="00A51F1F" w:rsidRPr="00BB7478">
        <w:rPr>
          <w:rFonts w:hAnsi="標楷體"/>
          <w:color w:val="000000" w:themeColor="text1"/>
          <w:szCs w:val="32"/>
        </w:rPr>
        <w:t>10</w:t>
      </w:r>
      <w:r w:rsidR="00A51F1F" w:rsidRPr="00BB7478">
        <w:rPr>
          <w:rFonts w:hAnsi="標楷體" w:hint="eastAsia"/>
          <w:color w:val="000000" w:themeColor="text1"/>
          <w:szCs w:val="32"/>
        </w:rPr>
        <w:t>6</w:t>
      </w:r>
      <w:r w:rsidRPr="00BB7478">
        <w:rPr>
          <w:rFonts w:hAnsi="標楷體" w:hint="eastAsia"/>
          <w:color w:val="000000" w:themeColor="text1"/>
          <w:szCs w:val="32"/>
        </w:rPr>
        <w:t>年</w:t>
      </w:r>
      <w:r w:rsidR="00A51F1F" w:rsidRPr="00BB7478">
        <w:rPr>
          <w:rFonts w:hAnsi="標楷體" w:hint="eastAsia"/>
          <w:color w:val="000000" w:themeColor="text1"/>
          <w:szCs w:val="32"/>
        </w:rPr>
        <w:t>3</w:t>
      </w:r>
      <w:r w:rsidRPr="00BB7478">
        <w:rPr>
          <w:rFonts w:hAnsi="標楷體" w:hint="eastAsia"/>
          <w:color w:val="000000" w:themeColor="text1"/>
          <w:szCs w:val="32"/>
        </w:rPr>
        <w:t>月</w:t>
      </w:r>
      <w:r w:rsidR="00A51F1F" w:rsidRPr="00BB7478">
        <w:rPr>
          <w:rFonts w:hAnsi="標楷體" w:hint="eastAsia"/>
          <w:color w:val="000000" w:themeColor="text1"/>
          <w:szCs w:val="32"/>
        </w:rPr>
        <w:t>13</w:t>
      </w:r>
      <w:r w:rsidR="009F3DB6" w:rsidRPr="00BB7478">
        <w:rPr>
          <w:rFonts w:hAnsi="標楷體" w:hint="eastAsia"/>
          <w:color w:val="000000" w:themeColor="text1"/>
          <w:szCs w:val="32"/>
        </w:rPr>
        <w:t>日提供</w:t>
      </w:r>
      <w:r w:rsidRPr="00BB7478">
        <w:rPr>
          <w:rFonts w:hAnsi="標楷體" w:hint="eastAsia"/>
          <w:color w:val="000000" w:themeColor="text1"/>
          <w:szCs w:val="32"/>
        </w:rPr>
        <w:t>建議，</w:t>
      </w:r>
      <w:proofErr w:type="gramStart"/>
      <w:r w:rsidRPr="00BB7478">
        <w:rPr>
          <w:rFonts w:hAnsi="標楷體" w:hint="eastAsia"/>
          <w:color w:val="000000" w:themeColor="text1"/>
          <w:szCs w:val="32"/>
        </w:rPr>
        <w:t>惟獲貸</w:t>
      </w:r>
      <w:proofErr w:type="gramEnd"/>
      <w:r w:rsidRPr="00BB7478">
        <w:rPr>
          <w:rFonts w:hAnsi="標楷體" w:hint="eastAsia"/>
          <w:color w:val="000000" w:themeColor="text1"/>
          <w:szCs w:val="32"/>
        </w:rPr>
        <w:t>者仍於</w:t>
      </w:r>
      <w:r w:rsidRPr="00BB7478">
        <w:rPr>
          <w:rFonts w:hAnsi="標楷體"/>
          <w:color w:val="000000" w:themeColor="text1"/>
          <w:szCs w:val="32"/>
        </w:rPr>
        <w:t>10</w:t>
      </w:r>
      <w:r w:rsidR="00A51F1F" w:rsidRPr="00BB7478">
        <w:rPr>
          <w:rFonts w:hAnsi="標楷體" w:hint="eastAsia"/>
          <w:color w:val="000000" w:themeColor="text1"/>
          <w:szCs w:val="32"/>
        </w:rPr>
        <w:t>6</w:t>
      </w:r>
      <w:r w:rsidRPr="00BB7478">
        <w:rPr>
          <w:rFonts w:hAnsi="標楷體" w:hint="eastAsia"/>
          <w:color w:val="000000" w:themeColor="text1"/>
          <w:szCs w:val="32"/>
        </w:rPr>
        <w:t>年8月</w:t>
      </w:r>
      <w:r w:rsidR="00A51F1F" w:rsidRPr="00BB7478">
        <w:rPr>
          <w:rFonts w:hAnsi="標楷體" w:hint="eastAsia"/>
          <w:color w:val="000000" w:themeColor="text1"/>
          <w:szCs w:val="32"/>
        </w:rPr>
        <w:t>2</w:t>
      </w:r>
      <w:r w:rsidRPr="00BB7478">
        <w:rPr>
          <w:rFonts w:hAnsi="標楷體" w:hint="eastAsia"/>
          <w:color w:val="000000" w:themeColor="text1"/>
          <w:szCs w:val="32"/>
        </w:rPr>
        <w:t>2日停歇業。</w:t>
      </w:r>
    </w:p>
    <w:p w:rsidR="00A51F1F" w:rsidRPr="00BB7478" w:rsidRDefault="00A51F1F" w:rsidP="00E03B37">
      <w:pPr>
        <w:pStyle w:val="5"/>
        <w:jc w:val="both"/>
        <w:rPr>
          <w:color w:val="000000" w:themeColor="text1"/>
          <w:szCs w:val="32"/>
        </w:rPr>
      </w:pPr>
      <w:r w:rsidRPr="00BB7478">
        <w:rPr>
          <w:rFonts w:hAnsi="標楷體"/>
          <w:color w:val="000000" w:themeColor="text1"/>
          <w:kern w:val="0"/>
          <w:szCs w:val="32"/>
        </w:rPr>
        <w:t>顏</w:t>
      </w:r>
      <w:r w:rsidRPr="00BB7478">
        <w:rPr>
          <w:rFonts w:hAnsi="標楷體" w:hint="eastAsia"/>
          <w:color w:val="000000" w:themeColor="text1"/>
          <w:kern w:val="0"/>
          <w:szCs w:val="32"/>
        </w:rPr>
        <w:t>○</w:t>
      </w:r>
      <w:r w:rsidRPr="00BB7478">
        <w:rPr>
          <w:rFonts w:hAnsi="標楷體"/>
          <w:color w:val="000000" w:themeColor="text1"/>
          <w:kern w:val="0"/>
          <w:szCs w:val="32"/>
        </w:rPr>
        <w:t>通</w:t>
      </w:r>
      <w:r w:rsidRPr="00BB7478">
        <w:rPr>
          <w:rFonts w:hAnsi="標楷體" w:hint="eastAsia"/>
          <w:color w:val="000000" w:themeColor="text1"/>
          <w:kern w:val="0"/>
          <w:szCs w:val="32"/>
        </w:rPr>
        <w:t>（</w:t>
      </w:r>
      <w:r w:rsidRPr="00BB7478">
        <w:rPr>
          <w:rFonts w:hAnsi="標楷體"/>
          <w:color w:val="000000" w:themeColor="text1"/>
          <w:szCs w:val="32"/>
        </w:rPr>
        <w:t>通</w:t>
      </w:r>
      <w:r w:rsidRPr="00BB7478">
        <w:rPr>
          <w:rFonts w:hAnsi="標楷體" w:hint="eastAsia"/>
          <w:color w:val="000000" w:themeColor="text1"/>
          <w:szCs w:val="32"/>
        </w:rPr>
        <w:t>○</w:t>
      </w:r>
      <w:r w:rsidRPr="00BB7478">
        <w:rPr>
          <w:rFonts w:hAnsi="標楷體"/>
          <w:color w:val="000000" w:themeColor="text1"/>
          <w:szCs w:val="32"/>
        </w:rPr>
        <w:t>養生實業社</w:t>
      </w:r>
      <w:r w:rsidRPr="00BB7478">
        <w:rPr>
          <w:rFonts w:hAnsi="標楷體" w:hint="eastAsia"/>
          <w:color w:val="000000" w:themeColor="text1"/>
          <w:kern w:val="0"/>
          <w:szCs w:val="32"/>
        </w:rPr>
        <w:t>）：</w:t>
      </w:r>
      <w:r w:rsidRPr="00BB7478">
        <w:rPr>
          <w:rFonts w:hint="eastAsia"/>
          <w:color w:val="000000" w:themeColor="text1"/>
          <w:szCs w:val="32"/>
        </w:rPr>
        <w:t>於</w:t>
      </w:r>
      <w:r w:rsidRPr="00BB7478">
        <w:rPr>
          <w:rFonts w:hAnsi="標楷體"/>
          <w:color w:val="000000" w:themeColor="text1"/>
          <w:szCs w:val="32"/>
        </w:rPr>
        <w:t>10</w:t>
      </w:r>
      <w:r w:rsidRPr="00BB7478">
        <w:rPr>
          <w:rFonts w:hAnsi="標楷體" w:hint="eastAsia"/>
          <w:color w:val="000000" w:themeColor="text1"/>
          <w:szCs w:val="32"/>
        </w:rPr>
        <w:t>5年5月17日提供建議，</w:t>
      </w:r>
      <w:proofErr w:type="gramStart"/>
      <w:r w:rsidRPr="00BB7478">
        <w:rPr>
          <w:rFonts w:hAnsi="標楷體" w:hint="eastAsia"/>
          <w:color w:val="000000" w:themeColor="text1"/>
          <w:szCs w:val="32"/>
        </w:rPr>
        <w:t>惟獲貸</w:t>
      </w:r>
      <w:proofErr w:type="gramEnd"/>
      <w:r w:rsidRPr="00BB7478">
        <w:rPr>
          <w:rFonts w:hAnsi="標楷體" w:hint="eastAsia"/>
          <w:color w:val="000000" w:themeColor="text1"/>
          <w:szCs w:val="32"/>
        </w:rPr>
        <w:t>者仍於</w:t>
      </w:r>
      <w:r w:rsidRPr="00BB7478">
        <w:rPr>
          <w:rFonts w:hAnsi="標楷體"/>
          <w:color w:val="000000" w:themeColor="text1"/>
          <w:szCs w:val="32"/>
        </w:rPr>
        <w:t>10</w:t>
      </w:r>
      <w:r w:rsidRPr="00BB7478">
        <w:rPr>
          <w:rFonts w:hAnsi="標楷體" w:hint="eastAsia"/>
          <w:color w:val="000000" w:themeColor="text1"/>
          <w:szCs w:val="32"/>
        </w:rPr>
        <w:t>5年6月1日停歇業。</w:t>
      </w:r>
    </w:p>
    <w:p w:rsidR="00A51F1F" w:rsidRPr="00BB7478" w:rsidRDefault="00A51F1F" w:rsidP="00E03B37">
      <w:pPr>
        <w:pStyle w:val="5"/>
        <w:jc w:val="both"/>
        <w:rPr>
          <w:color w:val="000000" w:themeColor="text1"/>
          <w:szCs w:val="32"/>
        </w:rPr>
      </w:pPr>
      <w:r w:rsidRPr="00BB7478">
        <w:rPr>
          <w:rFonts w:hAnsi="標楷體"/>
          <w:color w:val="000000" w:themeColor="text1"/>
          <w:kern w:val="0"/>
          <w:szCs w:val="32"/>
        </w:rPr>
        <w:t>朱</w:t>
      </w:r>
      <w:r w:rsidRPr="00BB7478">
        <w:rPr>
          <w:rFonts w:hAnsi="標楷體" w:hint="eastAsia"/>
          <w:color w:val="000000" w:themeColor="text1"/>
          <w:kern w:val="0"/>
          <w:szCs w:val="32"/>
        </w:rPr>
        <w:t>○</w:t>
      </w:r>
      <w:r w:rsidRPr="00BB7478">
        <w:rPr>
          <w:rFonts w:hAnsi="標楷體"/>
          <w:color w:val="000000" w:themeColor="text1"/>
          <w:kern w:val="0"/>
          <w:szCs w:val="32"/>
        </w:rPr>
        <w:t>貽</w:t>
      </w:r>
      <w:r w:rsidRPr="00BB7478">
        <w:rPr>
          <w:rFonts w:hAnsi="標楷體" w:hint="eastAsia"/>
          <w:color w:val="000000" w:themeColor="text1"/>
          <w:kern w:val="0"/>
          <w:szCs w:val="32"/>
        </w:rPr>
        <w:t>（</w:t>
      </w:r>
      <w:r w:rsidRPr="00BB7478">
        <w:rPr>
          <w:rFonts w:hAnsi="標楷體"/>
          <w:color w:val="000000" w:themeColor="text1"/>
          <w:kern w:val="0"/>
          <w:szCs w:val="32"/>
        </w:rPr>
        <w:t>亞</w:t>
      </w:r>
      <w:r w:rsidRPr="00BB7478">
        <w:rPr>
          <w:rFonts w:hAnsi="標楷體" w:hint="eastAsia"/>
          <w:color w:val="000000" w:themeColor="text1"/>
          <w:kern w:val="0"/>
          <w:szCs w:val="32"/>
        </w:rPr>
        <w:t>○</w:t>
      </w:r>
      <w:r w:rsidRPr="00BB7478">
        <w:rPr>
          <w:rFonts w:hAnsi="標楷體"/>
          <w:color w:val="000000" w:themeColor="text1"/>
          <w:kern w:val="0"/>
          <w:szCs w:val="32"/>
        </w:rPr>
        <w:t>姐飲食文化</w:t>
      </w:r>
      <w:r w:rsidRPr="00BB7478">
        <w:rPr>
          <w:rFonts w:hAnsi="標楷體" w:hint="eastAsia"/>
          <w:color w:val="000000" w:themeColor="text1"/>
          <w:kern w:val="0"/>
          <w:szCs w:val="32"/>
        </w:rPr>
        <w:t>）：</w:t>
      </w:r>
      <w:r w:rsidRPr="00BB7478">
        <w:rPr>
          <w:rFonts w:hint="eastAsia"/>
          <w:color w:val="000000" w:themeColor="text1"/>
          <w:szCs w:val="32"/>
        </w:rPr>
        <w:t>於</w:t>
      </w:r>
      <w:r w:rsidRPr="00BB7478">
        <w:rPr>
          <w:rFonts w:hAnsi="標楷體"/>
          <w:color w:val="000000" w:themeColor="text1"/>
          <w:szCs w:val="32"/>
        </w:rPr>
        <w:t>10</w:t>
      </w:r>
      <w:r w:rsidRPr="00BB7478">
        <w:rPr>
          <w:rFonts w:hAnsi="標楷體" w:hint="eastAsia"/>
          <w:color w:val="000000" w:themeColor="text1"/>
          <w:szCs w:val="32"/>
        </w:rPr>
        <w:t>6年8月17日提供建議，</w:t>
      </w:r>
      <w:proofErr w:type="gramStart"/>
      <w:r w:rsidRPr="00BB7478">
        <w:rPr>
          <w:rFonts w:hAnsi="標楷體" w:hint="eastAsia"/>
          <w:color w:val="000000" w:themeColor="text1"/>
          <w:szCs w:val="32"/>
        </w:rPr>
        <w:t>惟獲貸</w:t>
      </w:r>
      <w:proofErr w:type="gramEnd"/>
      <w:r w:rsidRPr="00BB7478">
        <w:rPr>
          <w:rFonts w:hAnsi="標楷體" w:hint="eastAsia"/>
          <w:color w:val="000000" w:themeColor="text1"/>
          <w:szCs w:val="32"/>
        </w:rPr>
        <w:t>者仍於</w:t>
      </w:r>
      <w:r w:rsidRPr="00BB7478">
        <w:rPr>
          <w:rFonts w:hAnsi="標楷體"/>
          <w:color w:val="000000" w:themeColor="text1"/>
          <w:szCs w:val="32"/>
        </w:rPr>
        <w:t>10</w:t>
      </w:r>
      <w:r w:rsidRPr="00BB7478">
        <w:rPr>
          <w:rFonts w:hAnsi="標楷體" w:hint="eastAsia"/>
          <w:color w:val="000000" w:themeColor="text1"/>
          <w:szCs w:val="32"/>
        </w:rPr>
        <w:t>7年1月1日停歇業。</w:t>
      </w:r>
    </w:p>
    <w:p w:rsidR="00A51F1F" w:rsidRPr="00BB7478" w:rsidRDefault="00A51F1F" w:rsidP="00E03B37">
      <w:pPr>
        <w:pStyle w:val="5"/>
        <w:jc w:val="both"/>
        <w:rPr>
          <w:color w:val="000000" w:themeColor="text1"/>
          <w:szCs w:val="32"/>
        </w:rPr>
      </w:pPr>
      <w:r w:rsidRPr="00BB7478">
        <w:rPr>
          <w:rFonts w:hAnsi="標楷體"/>
          <w:color w:val="000000" w:themeColor="text1"/>
          <w:kern w:val="0"/>
          <w:szCs w:val="32"/>
        </w:rPr>
        <w:t>周</w:t>
      </w:r>
      <w:r w:rsidRPr="00BB7478">
        <w:rPr>
          <w:rFonts w:hAnsi="標楷體" w:hint="eastAsia"/>
          <w:color w:val="000000" w:themeColor="text1"/>
          <w:kern w:val="0"/>
          <w:szCs w:val="32"/>
        </w:rPr>
        <w:t>○</w:t>
      </w:r>
      <w:proofErr w:type="gramStart"/>
      <w:r w:rsidRPr="00BB7478">
        <w:rPr>
          <w:rFonts w:hAnsi="標楷體"/>
          <w:color w:val="000000" w:themeColor="text1"/>
          <w:kern w:val="0"/>
          <w:szCs w:val="32"/>
        </w:rPr>
        <w:t>菁</w:t>
      </w:r>
      <w:proofErr w:type="gramEnd"/>
      <w:r w:rsidRPr="00BB7478">
        <w:rPr>
          <w:rFonts w:hAnsi="標楷體" w:hint="eastAsia"/>
          <w:color w:val="000000" w:themeColor="text1"/>
          <w:kern w:val="0"/>
          <w:szCs w:val="32"/>
        </w:rPr>
        <w:t>（</w:t>
      </w:r>
      <w:r w:rsidRPr="00BB7478">
        <w:rPr>
          <w:rFonts w:hAnsi="標楷體"/>
          <w:color w:val="000000" w:themeColor="text1"/>
          <w:kern w:val="0"/>
          <w:szCs w:val="32"/>
        </w:rPr>
        <w:t>新</w:t>
      </w:r>
      <w:r w:rsidRPr="00BB7478">
        <w:rPr>
          <w:rFonts w:hAnsi="標楷體" w:hint="eastAsia"/>
          <w:color w:val="000000" w:themeColor="text1"/>
          <w:kern w:val="0"/>
          <w:szCs w:val="32"/>
        </w:rPr>
        <w:t>○</w:t>
      </w:r>
      <w:r w:rsidRPr="00BB7478">
        <w:rPr>
          <w:rFonts w:hAnsi="標楷體"/>
          <w:color w:val="000000" w:themeColor="text1"/>
          <w:kern w:val="0"/>
          <w:szCs w:val="32"/>
        </w:rPr>
        <w:t>興糕餅店</w:t>
      </w:r>
      <w:r w:rsidRPr="00BB7478">
        <w:rPr>
          <w:rFonts w:hAnsi="標楷體" w:hint="eastAsia"/>
          <w:color w:val="000000" w:themeColor="text1"/>
          <w:kern w:val="0"/>
          <w:szCs w:val="32"/>
        </w:rPr>
        <w:t>）：</w:t>
      </w:r>
      <w:r w:rsidRPr="00BB7478">
        <w:rPr>
          <w:rFonts w:hint="eastAsia"/>
          <w:color w:val="000000" w:themeColor="text1"/>
          <w:szCs w:val="32"/>
        </w:rPr>
        <w:t>於</w:t>
      </w:r>
      <w:r w:rsidRPr="00BB7478">
        <w:rPr>
          <w:rFonts w:hAnsi="標楷體"/>
          <w:color w:val="000000" w:themeColor="text1"/>
          <w:szCs w:val="32"/>
        </w:rPr>
        <w:t>10</w:t>
      </w:r>
      <w:r w:rsidRPr="00BB7478">
        <w:rPr>
          <w:rFonts w:hAnsi="標楷體" w:hint="eastAsia"/>
          <w:color w:val="000000" w:themeColor="text1"/>
          <w:szCs w:val="32"/>
        </w:rPr>
        <w:t>6年9月25日提供建議，</w:t>
      </w:r>
      <w:proofErr w:type="gramStart"/>
      <w:r w:rsidRPr="00BB7478">
        <w:rPr>
          <w:rFonts w:hAnsi="標楷體" w:hint="eastAsia"/>
          <w:color w:val="000000" w:themeColor="text1"/>
          <w:szCs w:val="32"/>
        </w:rPr>
        <w:t>惟獲貸</w:t>
      </w:r>
      <w:proofErr w:type="gramEnd"/>
      <w:r w:rsidRPr="00BB7478">
        <w:rPr>
          <w:rFonts w:hAnsi="標楷體" w:hint="eastAsia"/>
          <w:color w:val="000000" w:themeColor="text1"/>
          <w:szCs w:val="32"/>
        </w:rPr>
        <w:t>者仍於</w:t>
      </w:r>
      <w:r w:rsidRPr="00BB7478">
        <w:rPr>
          <w:rFonts w:hAnsi="標楷體"/>
          <w:color w:val="000000" w:themeColor="text1"/>
          <w:szCs w:val="32"/>
        </w:rPr>
        <w:t>10</w:t>
      </w:r>
      <w:r w:rsidRPr="00BB7478">
        <w:rPr>
          <w:rFonts w:hAnsi="標楷體" w:hint="eastAsia"/>
          <w:color w:val="000000" w:themeColor="text1"/>
          <w:szCs w:val="32"/>
        </w:rPr>
        <w:t>6年10月27日停歇業。</w:t>
      </w:r>
    </w:p>
    <w:p w:rsidR="00FB64AD" w:rsidRPr="00BB7478" w:rsidRDefault="0011437D" w:rsidP="00E03B37">
      <w:pPr>
        <w:pStyle w:val="3"/>
        <w:ind w:left="1360" w:hanging="680"/>
        <w:jc w:val="both"/>
        <w:rPr>
          <w:color w:val="000000" w:themeColor="text1"/>
        </w:rPr>
      </w:pPr>
      <w:r w:rsidRPr="00BB7478">
        <w:rPr>
          <w:rFonts w:hint="eastAsia"/>
          <w:color w:val="000000" w:themeColor="text1"/>
        </w:rPr>
        <w:t>有關</w:t>
      </w:r>
      <w:r w:rsidR="009F3DB6" w:rsidRPr="00BB7478">
        <w:rPr>
          <w:rFonts w:hint="eastAsia"/>
          <w:color w:val="000000" w:themeColor="text1"/>
        </w:rPr>
        <w:t>「</w:t>
      </w:r>
      <w:r w:rsidRPr="00BB7478">
        <w:rPr>
          <w:rFonts w:hint="eastAsia"/>
          <w:color w:val="000000" w:themeColor="text1"/>
        </w:rPr>
        <w:t>本貸款</w:t>
      </w:r>
      <w:r w:rsidR="009F3DB6" w:rsidRPr="00BB7478">
        <w:rPr>
          <w:rFonts w:hint="eastAsia"/>
          <w:color w:val="000000" w:themeColor="text1"/>
        </w:rPr>
        <w:t>」</w:t>
      </w:r>
      <w:r w:rsidRPr="00BB7478">
        <w:rPr>
          <w:rFonts w:hint="eastAsia"/>
          <w:color w:val="000000" w:themeColor="text1"/>
        </w:rPr>
        <w:t>獲貸者停歇業問題，</w:t>
      </w:r>
      <w:proofErr w:type="gramStart"/>
      <w:r w:rsidRPr="00BB7478">
        <w:rPr>
          <w:rFonts w:hint="eastAsia"/>
          <w:color w:val="000000" w:themeColor="text1"/>
        </w:rPr>
        <w:t>詢</w:t>
      </w:r>
      <w:proofErr w:type="gramEnd"/>
      <w:r w:rsidRPr="00BB7478">
        <w:rPr>
          <w:rFonts w:hint="eastAsia"/>
          <w:color w:val="000000" w:themeColor="text1"/>
        </w:rPr>
        <w:t>據</w:t>
      </w:r>
      <w:proofErr w:type="gramStart"/>
      <w:r w:rsidRPr="00BB7478">
        <w:rPr>
          <w:rFonts w:hint="eastAsia"/>
          <w:color w:val="000000" w:themeColor="text1"/>
        </w:rPr>
        <w:t>勞動</w:t>
      </w:r>
      <w:r w:rsidR="00B77CC8" w:rsidRPr="00BB7478">
        <w:rPr>
          <w:rFonts w:hint="eastAsia"/>
          <w:color w:val="000000" w:themeColor="text1"/>
        </w:rPr>
        <w:t>部</w:t>
      </w:r>
      <w:r w:rsidRPr="00BB7478">
        <w:rPr>
          <w:rFonts w:hint="eastAsia"/>
          <w:color w:val="000000" w:themeColor="text1"/>
        </w:rPr>
        <w:t>稱</w:t>
      </w:r>
      <w:proofErr w:type="gramEnd"/>
      <w:r w:rsidRPr="00BB7478">
        <w:rPr>
          <w:rFonts w:hint="eastAsia"/>
          <w:color w:val="000000" w:themeColor="text1"/>
        </w:rPr>
        <w:t>，</w:t>
      </w:r>
      <w:r w:rsidRPr="00BB7478">
        <w:rPr>
          <w:rFonts w:hint="eastAsia"/>
          <w:color w:val="000000" w:themeColor="text1"/>
          <w:szCs w:val="32"/>
        </w:rPr>
        <w:t>獲貸商家停歇業原因多為營運獲利不佳或持續虧損、</w:t>
      </w:r>
      <w:r w:rsidRPr="00BB7478">
        <w:rPr>
          <w:rFonts w:hint="eastAsia"/>
          <w:color w:val="000000" w:themeColor="text1"/>
        </w:rPr>
        <w:t>財</w:t>
      </w:r>
      <w:r w:rsidRPr="00BB7478">
        <w:rPr>
          <w:rFonts w:hint="eastAsia"/>
          <w:color w:val="000000" w:themeColor="text1"/>
          <w:szCs w:val="32"/>
        </w:rPr>
        <w:t>務週轉不靈、租金調漲或找不到其他合適營業地點</w:t>
      </w:r>
      <w:r w:rsidR="009F3DB6" w:rsidRPr="00BB7478">
        <w:rPr>
          <w:rFonts w:hint="eastAsia"/>
          <w:color w:val="000000" w:themeColor="text1"/>
          <w:szCs w:val="32"/>
        </w:rPr>
        <w:t>等。</w:t>
      </w:r>
      <w:proofErr w:type="gramStart"/>
      <w:r w:rsidR="009F3DB6" w:rsidRPr="00BB7478">
        <w:rPr>
          <w:rFonts w:hint="eastAsia"/>
          <w:color w:val="000000" w:themeColor="text1"/>
          <w:szCs w:val="32"/>
        </w:rPr>
        <w:t>爰</w:t>
      </w:r>
      <w:proofErr w:type="gramEnd"/>
      <w:r w:rsidRPr="00BB7478">
        <w:rPr>
          <w:rFonts w:hint="eastAsia"/>
          <w:color w:val="000000" w:themeColor="text1"/>
          <w:szCs w:val="32"/>
        </w:rPr>
        <w:t>該</w:t>
      </w:r>
      <w:proofErr w:type="gramStart"/>
      <w:r w:rsidRPr="00BB7478">
        <w:rPr>
          <w:rFonts w:hint="eastAsia"/>
          <w:color w:val="000000" w:themeColor="text1"/>
          <w:szCs w:val="32"/>
        </w:rPr>
        <w:t>部</w:t>
      </w:r>
      <w:r w:rsidR="00B96153" w:rsidRPr="00BB7478">
        <w:rPr>
          <w:rFonts w:hint="eastAsia"/>
          <w:color w:val="000000" w:themeColor="text1"/>
        </w:rPr>
        <w:t>刻正研</w:t>
      </w:r>
      <w:proofErr w:type="gramEnd"/>
      <w:r w:rsidR="00B96153" w:rsidRPr="00BB7478">
        <w:rPr>
          <w:rFonts w:hint="eastAsia"/>
          <w:color w:val="000000" w:themeColor="text1"/>
        </w:rPr>
        <w:t>議就還款異常之獲貸商家加強追蹤，並瞭解是否有諮詢輔導或再次申貸等需求，以解決其</w:t>
      </w:r>
      <w:r w:rsidRPr="00BB7478">
        <w:rPr>
          <w:rFonts w:hint="eastAsia"/>
          <w:color w:val="000000" w:themeColor="text1"/>
        </w:rPr>
        <w:t>經營問題，協助其穩健經營或儘速復業等語。</w:t>
      </w:r>
      <w:proofErr w:type="gramStart"/>
      <w:r w:rsidRPr="00BB7478">
        <w:rPr>
          <w:rFonts w:hint="eastAsia"/>
          <w:color w:val="000000" w:themeColor="text1"/>
        </w:rPr>
        <w:t>惟核勞動部所</w:t>
      </w:r>
      <w:proofErr w:type="gramEnd"/>
      <w:r w:rsidRPr="00BB7478">
        <w:rPr>
          <w:rFonts w:hint="eastAsia"/>
          <w:color w:val="000000" w:themeColor="text1"/>
        </w:rPr>
        <w:t>提供15</w:t>
      </w:r>
      <w:r w:rsidR="00D14AFF" w:rsidRPr="00BB7478">
        <w:rPr>
          <w:rFonts w:hint="eastAsia"/>
          <w:color w:val="000000" w:themeColor="text1"/>
        </w:rPr>
        <w:t>家</w:t>
      </w:r>
      <w:r w:rsidRPr="00BB7478">
        <w:rPr>
          <w:rFonts w:hint="eastAsia"/>
          <w:color w:val="000000" w:themeColor="text1"/>
        </w:rPr>
        <w:t>停歇業案件中，分別有前述停</w:t>
      </w:r>
      <w:r w:rsidRPr="00BB7478">
        <w:rPr>
          <w:rFonts w:hint="eastAsia"/>
          <w:color w:val="000000" w:themeColor="text1"/>
          <w:szCs w:val="32"/>
        </w:rPr>
        <w:t>歇業後始提供營運建議、停歇業後始知悉營運狀況，未及提供協助</w:t>
      </w:r>
      <w:r w:rsidR="009F3DB6" w:rsidRPr="00BB7478">
        <w:rPr>
          <w:rFonts w:hint="eastAsia"/>
          <w:color w:val="000000" w:themeColor="text1"/>
          <w:szCs w:val="32"/>
        </w:rPr>
        <w:t>，</w:t>
      </w:r>
      <w:r w:rsidR="005073A8" w:rsidRPr="00BB7478">
        <w:rPr>
          <w:rFonts w:hint="eastAsia"/>
          <w:color w:val="000000" w:themeColor="text1"/>
          <w:szCs w:val="32"/>
        </w:rPr>
        <w:t>與</w:t>
      </w:r>
      <w:r w:rsidRPr="00BB7478">
        <w:rPr>
          <w:rFonts w:hint="eastAsia"/>
          <w:color w:val="000000" w:themeColor="text1"/>
          <w:szCs w:val="32"/>
        </w:rPr>
        <w:t>提出營運建議後未及半年，獲貸者仍停歇業</w:t>
      </w:r>
      <w:r w:rsidR="009F3DB6" w:rsidRPr="00BB7478">
        <w:rPr>
          <w:rFonts w:hint="eastAsia"/>
          <w:color w:val="000000" w:themeColor="text1"/>
          <w:szCs w:val="32"/>
        </w:rPr>
        <w:t>等缺失</w:t>
      </w:r>
      <w:r w:rsidRPr="00BB7478">
        <w:rPr>
          <w:rFonts w:hint="eastAsia"/>
          <w:color w:val="000000" w:themeColor="text1"/>
          <w:szCs w:val="32"/>
        </w:rPr>
        <w:t>，顯見</w:t>
      </w:r>
      <w:proofErr w:type="gramStart"/>
      <w:r w:rsidRPr="00BB7478">
        <w:rPr>
          <w:rFonts w:hint="eastAsia"/>
          <w:color w:val="000000" w:themeColor="text1"/>
          <w:szCs w:val="32"/>
        </w:rPr>
        <w:t>該部</w:t>
      </w:r>
      <w:r w:rsidRPr="00BB7478">
        <w:rPr>
          <w:rFonts w:hint="eastAsia"/>
          <w:color w:val="000000" w:themeColor="text1"/>
        </w:rPr>
        <w:t>對</w:t>
      </w:r>
      <w:proofErr w:type="gramEnd"/>
      <w:r w:rsidR="009F3DB6" w:rsidRPr="00BB7478">
        <w:rPr>
          <w:rFonts w:hint="eastAsia"/>
          <w:color w:val="000000" w:themeColor="text1"/>
        </w:rPr>
        <w:t>「</w:t>
      </w:r>
      <w:r w:rsidR="005073A8" w:rsidRPr="00BB7478">
        <w:rPr>
          <w:rFonts w:hint="eastAsia"/>
          <w:color w:val="000000" w:themeColor="text1"/>
        </w:rPr>
        <w:t>本貸款</w:t>
      </w:r>
      <w:r w:rsidR="009F3DB6" w:rsidRPr="00BB7478">
        <w:rPr>
          <w:rFonts w:hint="eastAsia"/>
          <w:color w:val="000000" w:themeColor="text1"/>
        </w:rPr>
        <w:t>」</w:t>
      </w:r>
      <w:r w:rsidR="005073A8" w:rsidRPr="00BB7478">
        <w:rPr>
          <w:rFonts w:hint="eastAsia"/>
          <w:color w:val="000000" w:themeColor="text1"/>
        </w:rPr>
        <w:t>獲貸者</w:t>
      </w:r>
      <w:r w:rsidRPr="00BB7478">
        <w:rPr>
          <w:rFonts w:hint="eastAsia"/>
          <w:color w:val="000000" w:themeColor="text1"/>
        </w:rPr>
        <w:t>之</w:t>
      </w:r>
      <w:r w:rsidR="005073A8" w:rsidRPr="00BB7478">
        <w:rPr>
          <w:rFonts w:hint="eastAsia"/>
          <w:color w:val="000000" w:themeColor="text1"/>
        </w:rPr>
        <w:t>貸後</w:t>
      </w:r>
      <w:r w:rsidRPr="00BB7478">
        <w:rPr>
          <w:rFonts w:hint="eastAsia"/>
          <w:color w:val="000000" w:themeColor="text1"/>
        </w:rPr>
        <w:t>追蹤輔導作為，仍有待加強。</w:t>
      </w:r>
    </w:p>
    <w:p w:rsidR="002C312B" w:rsidRPr="00BB7478" w:rsidRDefault="003F75AC" w:rsidP="00E03B37">
      <w:pPr>
        <w:pStyle w:val="3"/>
        <w:ind w:left="1360" w:hanging="680"/>
        <w:jc w:val="both"/>
        <w:rPr>
          <w:color w:val="000000" w:themeColor="text1"/>
        </w:rPr>
      </w:pPr>
      <w:r w:rsidRPr="00BB7478">
        <w:rPr>
          <w:rFonts w:hint="eastAsia"/>
          <w:color w:val="000000" w:themeColor="text1"/>
          <w:kern w:val="0"/>
        </w:rPr>
        <w:t>另「本貸款」101至</w:t>
      </w:r>
      <w:r w:rsidRPr="00BB7478">
        <w:rPr>
          <w:color w:val="000000" w:themeColor="text1"/>
          <w:kern w:val="0"/>
        </w:rPr>
        <w:t>106</w:t>
      </w:r>
      <w:r w:rsidRPr="00BB7478">
        <w:rPr>
          <w:rFonts w:hint="eastAsia"/>
          <w:color w:val="000000" w:themeColor="text1"/>
          <w:kern w:val="0"/>
        </w:rPr>
        <w:t>年間之</w:t>
      </w:r>
      <w:r w:rsidR="00BB7478" w:rsidRPr="00BB7478">
        <w:rPr>
          <w:rFonts w:hint="eastAsia"/>
          <w:color w:val="000000" w:themeColor="text1"/>
          <w:kern w:val="0"/>
        </w:rPr>
        <w:t>逾期</w:t>
      </w:r>
      <w:r w:rsidRPr="00BB7478">
        <w:rPr>
          <w:rFonts w:hint="eastAsia"/>
          <w:color w:val="000000" w:themeColor="text1"/>
          <w:kern w:val="0"/>
        </w:rPr>
        <w:t>比率介於</w:t>
      </w:r>
      <w:r w:rsidRPr="00BB7478">
        <w:rPr>
          <w:color w:val="000000" w:themeColor="text1"/>
          <w:kern w:val="0"/>
        </w:rPr>
        <w:t>1.89</w:t>
      </w:r>
      <w:r w:rsidRPr="00BB7478">
        <w:rPr>
          <w:rFonts w:hAnsi="標楷體" w:hint="eastAsia"/>
          <w:color w:val="000000" w:themeColor="text1"/>
          <w:sz w:val="28"/>
          <w:szCs w:val="28"/>
        </w:rPr>
        <w:t>%</w:t>
      </w:r>
      <w:r w:rsidRPr="00BB7478">
        <w:rPr>
          <w:rFonts w:hint="eastAsia"/>
          <w:color w:val="000000" w:themeColor="text1"/>
          <w:kern w:val="0"/>
        </w:rPr>
        <w:t>至</w:t>
      </w:r>
      <w:r w:rsidRPr="00BB7478">
        <w:rPr>
          <w:color w:val="000000" w:themeColor="text1"/>
          <w:kern w:val="0"/>
        </w:rPr>
        <w:t>3.10</w:t>
      </w:r>
      <w:r w:rsidRPr="00BB7478">
        <w:rPr>
          <w:rFonts w:hAnsi="標楷體" w:hint="eastAsia"/>
          <w:color w:val="000000" w:themeColor="text1"/>
          <w:sz w:val="28"/>
          <w:szCs w:val="28"/>
        </w:rPr>
        <w:t>%</w:t>
      </w:r>
      <w:r w:rsidRPr="00BB7478">
        <w:rPr>
          <w:rFonts w:hint="eastAsia"/>
          <w:color w:val="000000" w:themeColor="text1"/>
          <w:kern w:val="0"/>
        </w:rPr>
        <w:t>間（如表</w:t>
      </w:r>
      <w:r w:rsidR="004A078C" w:rsidRPr="00BB7478">
        <w:rPr>
          <w:rFonts w:hint="eastAsia"/>
          <w:color w:val="000000" w:themeColor="text1"/>
          <w:kern w:val="0"/>
        </w:rPr>
        <w:t>3</w:t>
      </w:r>
      <w:r w:rsidRPr="00BB7478">
        <w:rPr>
          <w:rFonts w:hint="eastAsia"/>
          <w:color w:val="000000" w:themeColor="text1"/>
          <w:kern w:val="0"/>
        </w:rPr>
        <w:t>），</w:t>
      </w:r>
      <w:r w:rsidR="00BB7478" w:rsidRPr="00BB7478">
        <w:rPr>
          <w:rFonts w:hint="eastAsia"/>
          <w:color w:val="000000" w:themeColor="text1"/>
          <w:kern w:val="0"/>
        </w:rPr>
        <w:t>逾期</w:t>
      </w:r>
      <w:r w:rsidRPr="00BB7478">
        <w:rPr>
          <w:rFonts w:hint="eastAsia"/>
          <w:color w:val="000000" w:themeColor="text1"/>
          <w:kern w:val="0"/>
        </w:rPr>
        <w:t>比率從</w:t>
      </w:r>
      <w:r w:rsidRPr="00BB7478">
        <w:rPr>
          <w:color w:val="000000" w:themeColor="text1"/>
          <w:kern w:val="0"/>
        </w:rPr>
        <w:t>10</w:t>
      </w:r>
      <w:r w:rsidRPr="00BB7478">
        <w:rPr>
          <w:rFonts w:hint="eastAsia"/>
          <w:color w:val="000000" w:themeColor="text1"/>
          <w:kern w:val="0"/>
        </w:rPr>
        <w:t>1年3.1</w:t>
      </w:r>
      <w:r w:rsidRPr="00BB7478">
        <w:rPr>
          <w:rFonts w:hAnsi="標楷體" w:hint="eastAsia"/>
          <w:color w:val="000000" w:themeColor="text1"/>
          <w:sz w:val="28"/>
          <w:szCs w:val="28"/>
        </w:rPr>
        <w:t>%</w:t>
      </w:r>
      <w:r w:rsidRPr="00BB7478">
        <w:rPr>
          <w:rFonts w:hint="eastAsia"/>
          <w:color w:val="000000" w:themeColor="text1"/>
          <w:kern w:val="0"/>
        </w:rPr>
        <w:t>，降至102年2.72</w:t>
      </w:r>
      <w:r w:rsidRPr="00BB7478">
        <w:rPr>
          <w:rFonts w:hAnsi="標楷體" w:hint="eastAsia"/>
          <w:color w:val="000000" w:themeColor="text1"/>
          <w:sz w:val="28"/>
          <w:szCs w:val="28"/>
        </w:rPr>
        <w:t>%</w:t>
      </w:r>
      <w:r w:rsidRPr="00BB7478">
        <w:rPr>
          <w:rFonts w:hint="eastAsia"/>
          <w:color w:val="000000" w:themeColor="text1"/>
          <w:kern w:val="0"/>
        </w:rPr>
        <w:t>，103年再降到2.34</w:t>
      </w:r>
      <w:r w:rsidRPr="00BB7478">
        <w:rPr>
          <w:rFonts w:hAnsi="標楷體" w:hint="eastAsia"/>
          <w:color w:val="000000" w:themeColor="text1"/>
          <w:sz w:val="28"/>
          <w:szCs w:val="28"/>
        </w:rPr>
        <w:t>%</w:t>
      </w:r>
      <w:r w:rsidRPr="00BB7478">
        <w:rPr>
          <w:rFonts w:hint="eastAsia"/>
          <w:color w:val="000000" w:themeColor="text1"/>
          <w:kern w:val="0"/>
        </w:rPr>
        <w:t>，惟</w:t>
      </w:r>
      <w:r w:rsidRPr="00BB7478">
        <w:rPr>
          <w:color w:val="000000" w:themeColor="text1"/>
          <w:kern w:val="0"/>
        </w:rPr>
        <w:t>104</w:t>
      </w:r>
      <w:r w:rsidRPr="00BB7478">
        <w:rPr>
          <w:rFonts w:hint="eastAsia"/>
          <w:color w:val="000000" w:themeColor="text1"/>
          <w:kern w:val="0"/>
        </w:rPr>
        <w:t>年至</w:t>
      </w:r>
      <w:r w:rsidRPr="00BB7478">
        <w:rPr>
          <w:color w:val="000000" w:themeColor="text1"/>
          <w:kern w:val="0"/>
        </w:rPr>
        <w:t>106</w:t>
      </w:r>
      <w:r w:rsidRPr="00BB7478">
        <w:rPr>
          <w:rFonts w:hint="eastAsia"/>
          <w:color w:val="000000" w:themeColor="text1"/>
          <w:kern w:val="0"/>
        </w:rPr>
        <w:t>年</w:t>
      </w:r>
      <w:proofErr w:type="gramStart"/>
      <w:r w:rsidRPr="00BB7478">
        <w:rPr>
          <w:color w:val="000000" w:themeColor="text1"/>
          <w:kern w:val="0"/>
        </w:rPr>
        <w:t>3</w:t>
      </w:r>
      <w:proofErr w:type="gramEnd"/>
      <w:r w:rsidRPr="00BB7478">
        <w:rPr>
          <w:rFonts w:hint="eastAsia"/>
          <w:color w:val="000000" w:themeColor="text1"/>
          <w:kern w:val="0"/>
        </w:rPr>
        <w:t>年度之</w:t>
      </w:r>
      <w:r w:rsidR="00BB7478" w:rsidRPr="00BB7478">
        <w:rPr>
          <w:rFonts w:hint="eastAsia"/>
          <w:color w:val="000000" w:themeColor="text1"/>
          <w:kern w:val="0"/>
        </w:rPr>
        <w:t>逾期</w:t>
      </w:r>
      <w:r w:rsidRPr="00BB7478">
        <w:rPr>
          <w:rFonts w:hint="eastAsia"/>
          <w:color w:val="000000" w:themeColor="text1"/>
          <w:kern w:val="0"/>
        </w:rPr>
        <w:t>比率分別為</w:t>
      </w:r>
      <w:r w:rsidRPr="00BB7478">
        <w:rPr>
          <w:color w:val="000000" w:themeColor="text1"/>
          <w:kern w:val="0"/>
        </w:rPr>
        <w:t>1.89</w:t>
      </w:r>
      <w:r w:rsidRPr="00BB7478">
        <w:rPr>
          <w:rFonts w:hAnsi="標楷體" w:hint="eastAsia"/>
          <w:color w:val="000000" w:themeColor="text1"/>
          <w:sz w:val="28"/>
          <w:szCs w:val="28"/>
        </w:rPr>
        <w:t>%</w:t>
      </w:r>
      <w:r w:rsidRPr="00BB7478">
        <w:rPr>
          <w:rFonts w:hint="eastAsia"/>
          <w:color w:val="000000" w:themeColor="text1"/>
          <w:kern w:val="0"/>
        </w:rPr>
        <w:t>、</w:t>
      </w:r>
      <w:r w:rsidRPr="00BB7478">
        <w:rPr>
          <w:color w:val="000000" w:themeColor="text1"/>
          <w:kern w:val="0"/>
        </w:rPr>
        <w:t>2.11</w:t>
      </w:r>
      <w:r w:rsidRPr="00BB7478">
        <w:rPr>
          <w:rFonts w:hAnsi="標楷體" w:hint="eastAsia"/>
          <w:color w:val="000000" w:themeColor="text1"/>
          <w:sz w:val="28"/>
          <w:szCs w:val="28"/>
        </w:rPr>
        <w:t>%</w:t>
      </w:r>
      <w:r w:rsidRPr="00BB7478">
        <w:rPr>
          <w:rFonts w:hint="eastAsia"/>
          <w:color w:val="000000" w:themeColor="text1"/>
          <w:kern w:val="0"/>
        </w:rPr>
        <w:t>及</w:t>
      </w:r>
      <w:r w:rsidRPr="00BB7478">
        <w:rPr>
          <w:color w:val="000000" w:themeColor="text1"/>
          <w:kern w:val="0"/>
        </w:rPr>
        <w:t>2.28</w:t>
      </w:r>
      <w:r w:rsidRPr="00BB7478">
        <w:rPr>
          <w:rFonts w:hAnsi="標楷體" w:hint="eastAsia"/>
          <w:color w:val="000000" w:themeColor="text1"/>
          <w:sz w:val="28"/>
          <w:szCs w:val="28"/>
        </w:rPr>
        <w:t>%</w:t>
      </w:r>
      <w:r w:rsidRPr="00BB7478">
        <w:rPr>
          <w:rFonts w:hint="eastAsia"/>
          <w:color w:val="000000" w:themeColor="text1"/>
          <w:kern w:val="0"/>
        </w:rPr>
        <w:t>，呈現緩步上揚之趨勢</w:t>
      </w:r>
      <w:r w:rsidR="00D25FDE" w:rsidRPr="00BB7478">
        <w:rPr>
          <w:rFonts w:hint="eastAsia"/>
          <w:color w:val="000000" w:themeColor="text1"/>
          <w:kern w:val="0"/>
        </w:rPr>
        <w:t>。復據勞動部資料，截至106年12月31日中小企業信用保證基金代償「本貸款」未清償貸款合計達</w:t>
      </w:r>
      <w:r w:rsidR="00B1189B" w:rsidRPr="00BB7478">
        <w:rPr>
          <w:rFonts w:hint="eastAsia"/>
          <w:color w:val="000000" w:themeColor="text1"/>
          <w:kern w:val="0"/>
        </w:rPr>
        <w:t>1</w:t>
      </w:r>
      <w:r w:rsidR="00D25FDE" w:rsidRPr="00BB7478">
        <w:rPr>
          <w:rFonts w:hint="eastAsia"/>
          <w:color w:val="000000" w:themeColor="text1"/>
          <w:kern w:val="0"/>
        </w:rPr>
        <w:t>.</w:t>
      </w:r>
      <w:r w:rsidR="00B1189B" w:rsidRPr="00BB7478">
        <w:rPr>
          <w:rFonts w:hint="eastAsia"/>
          <w:color w:val="000000" w:themeColor="text1"/>
          <w:kern w:val="0"/>
        </w:rPr>
        <w:t>41</w:t>
      </w:r>
      <w:r w:rsidR="00D25FDE" w:rsidRPr="00BB7478">
        <w:rPr>
          <w:rFonts w:hint="eastAsia"/>
          <w:color w:val="000000" w:themeColor="text1"/>
          <w:kern w:val="0"/>
        </w:rPr>
        <w:t>億餘元</w:t>
      </w:r>
      <w:r w:rsidR="00D25FDE" w:rsidRPr="00BB7478">
        <w:rPr>
          <w:rStyle w:val="afe"/>
          <w:color w:val="000000" w:themeColor="text1"/>
          <w:kern w:val="0"/>
        </w:rPr>
        <w:footnoteReference w:id="6"/>
      </w:r>
      <w:r w:rsidRPr="00BB7478">
        <w:rPr>
          <w:rFonts w:hint="eastAsia"/>
          <w:color w:val="000000" w:themeColor="text1"/>
          <w:kern w:val="0"/>
        </w:rPr>
        <w:t>，是</w:t>
      </w:r>
      <w:proofErr w:type="gramStart"/>
      <w:r w:rsidR="00305822" w:rsidRPr="00BB7478">
        <w:rPr>
          <w:rFonts w:hint="eastAsia"/>
          <w:color w:val="000000" w:themeColor="text1"/>
          <w:kern w:val="0"/>
        </w:rPr>
        <w:t>該</w:t>
      </w:r>
      <w:r w:rsidRPr="00BB7478">
        <w:rPr>
          <w:rFonts w:hint="eastAsia"/>
          <w:color w:val="000000" w:themeColor="text1"/>
          <w:kern w:val="0"/>
        </w:rPr>
        <w:t>部允應</w:t>
      </w:r>
      <w:proofErr w:type="gramEnd"/>
      <w:r w:rsidRPr="00BB7478">
        <w:rPr>
          <w:rFonts w:hint="eastAsia"/>
          <w:color w:val="000000" w:themeColor="text1"/>
          <w:kern w:val="0"/>
        </w:rPr>
        <w:t>落實輔導協助作為，以避免產生逾期</w:t>
      </w:r>
      <w:proofErr w:type="gramStart"/>
      <w:r w:rsidRPr="00BB7478">
        <w:rPr>
          <w:rFonts w:hint="eastAsia"/>
          <w:color w:val="000000" w:themeColor="text1"/>
          <w:kern w:val="0"/>
        </w:rPr>
        <w:t>還款恐成</w:t>
      </w:r>
      <w:proofErr w:type="gramEnd"/>
      <w:r w:rsidRPr="00BB7478">
        <w:rPr>
          <w:rFonts w:hint="eastAsia"/>
          <w:color w:val="000000" w:themeColor="text1"/>
          <w:kern w:val="0"/>
        </w:rPr>
        <w:t>呆帳案件之疑慮</w:t>
      </w:r>
      <w:r w:rsidR="00D35D3F" w:rsidRPr="00BB7478">
        <w:rPr>
          <w:rFonts w:hint="eastAsia"/>
          <w:color w:val="000000" w:themeColor="text1"/>
          <w:kern w:val="0"/>
        </w:rPr>
        <w:t>。</w:t>
      </w:r>
    </w:p>
    <w:p w:rsidR="00D25FDE" w:rsidRPr="00BB7478" w:rsidRDefault="00D25FDE" w:rsidP="00E03B37">
      <w:pPr>
        <w:pStyle w:val="3"/>
        <w:numPr>
          <w:ilvl w:val="0"/>
          <w:numId w:val="0"/>
        </w:numPr>
        <w:ind w:left="1360"/>
        <w:jc w:val="both"/>
        <w:rPr>
          <w:color w:val="000000" w:themeColor="text1"/>
        </w:rPr>
      </w:pPr>
    </w:p>
    <w:p w:rsidR="005C4384" w:rsidRPr="00BB7478" w:rsidRDefault="005C4384" w:rsidP="00E03B37">
      <w:pPr>
        <w:pStyle w:val="a3"/>
        <w:ind w:left="2835" w:hanging="992"/>
        <w:rPr>
          <w:b/>
          <w:color w:val="000000" w:themeColor="text1"/>
        </w:rPr>
      </w:pPr>
      <w:r w:rsidRPr="00BB7478">
        <w:rPr>
          <w:rFonts w:hint="eastAsia"/>
          <w:b/>
          <w:color w:val="000000" w:themeColor="text1"/>
        </w:rPr>
        <w:t>「微型創業鳳凰貸款」逾期情形統計</w:t>
      </w:r>
    </w:p>
    <w:p w:rsidR="005C4384" w:rsidRPr="00BB7478" w:rsidRDefault="005C4384" w:rsidP="00E03B37">
      <w:pPr>
        <w:spacing w:line="360" w:lineRule="exact"/>
        <w:ind w:rightChars="-150" w:right="-510"/>
        <w:jc w:val="both"/>
        <w:rPr>
          <w:color w:val="000000" w:themeColor="text1"/>
          <w:sz w:val="20"/>
        </w:rPr>
      </w:pPr>
      <w:r w:rsidRPr="00BB7478">
        <w:rPr>
          <w:rFonts w:hint="eastAsia"/>
          <w:color w:val="000000" w:themeColor="text1"/>
        </w:rPr>
        <w:t xml:space="preserve">                                    </w:t>
      </w:r>
      <w:r w:rsidRPr="00BB7478">
        <w:rPr>
          <w:rFonts w:hint="eastAsia"/>
          <w:color w:val="000000" w:themeColor="text1"/>
          <w:sz w:val="24"/>
          <w:szCs w:val="24"/>
        </w:rPr>
        <w:t xml:space="preserve">  </w:t>
      </w:r>
      <w:r w:rsidRPr="00BB7478">
        <w:rPr>
          <w:color w:val="000000" w:themeColor="text1"/>
          <w:sz w:val="20"/>
        </w:rPr>
        <w:t>單位：千元</w:t>
      </w:r>
    </w:p>
    <w:tbl>
      <w:tblPr>
        <w:tblW w:w="4707" w:type="pct"/>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47"/>
        <w:gridCol w:w="1269"/>
        <w:gridCol w:w="1264"/>
        <w:gridCol w:w="1791"/>
        <w:gridCol w:w="1419"/>
        <w:gridCol w:w="1326"/>
      </w:tblGrid>
      <w:tr w:rsidR="00BB7478" w:rsidRPr="00BB7478" w:rsidTr="007248F8">
        <w:trPr>
          <w:trHeight w:val="20"/>
          <w:tblHeader/>
        </w:trPr>
        <w:tc>
          <w:tcPr>
            <w:tcW w:w="750" w:type="pct"/>
            <w:vAlign w:val="center"/>
          </w:tcPr>
          <w:p w:rsidR="005C4384" w:rsidRPr="00BB7478" w:rsidRDefault="005C4384" w:rsidP="00E03B37">
            <w:pPr>
              <w:snapToGrid w:val="0"/>
              <w:jc w:val="both"/>
              <w:rPr>
                <w:b/>
                <w:color w:val="000000" w:themeColor="text1"/>
                <w:sz w:val="24"/>
                <w:szCs w:val="24"/>
              </w:rPr>
            </w:pPr>
            <w:r w:rsidRPr="00BB7478">
              <w:rPr>
                <w:b/>
                <w:color w:val="000000" w:themeColor="text1"/>
                <w:sz w:val="24"/>
                <w:szCs w:val="24"/>
              </w:rPr>
              <w:t>年度</w:t>
            </w:r>
          </w:p>
        </w:tc>
        <w:tc>
          <w:tcPr>
            <w:tcW w:w="763" w:type="pct"/>
            <w:shd w:val="clear" w:color="auto" w:fill="auto"/>
            <w:vAlign w:val="center"/>
          </w:tcPr>
          <w:p w:rsidR="005C4384" w:rsidRPr="00BB7478" w:rsidRDefault="005C4384" w:rsidP="00E03B37">
            <w:pPr>
              <w:snapToGrid w:val="0"/>
              <w:jc w:val="both"/>
              <w:rPr>
                <w:b/>
                <w:color w:val="000000" w:themeColor="text1"/>
                <w:sz w:val="24"/>
                <w:szCs w:val="24"/>
              </w:rPr>
            </w:pPr>
            <w:r w:rsidRPr="00BB7478">
              <w:rPr>
                <w:b/>
                <w:color w:val="000000" w:themeColor="text1"/>
                <w:sz w:val="24"/>
                <w:szCs w:val="24"/>
              </w:rPr>
              <w:t>獲貸人數</w:t>
            </w:r>
            <w:r w:rsidRPr="00BB7478">
              <w:rPr>
                <w:b/>
                <w:color w:val="000000" w:themeColor="text1"/>
                <w:sz w:val="20"/>
              </w:rPr>
              <w:t>（A）</w:t>
            </w:r>
          </w:p>
        </w:tc>
        <w:tc>
          <w:tcPr>
            <w:tcW w:w="760" w:type="pct"/>
            <w:shd w:val="clear" w:color="auto" w:fill="auto"/>
            <w:vAlign w:val="center"/>
          </w:tcPr>
          <w:p w:rsidR="005C4384" w:rsidRPr="00BB7478" w:rsidRDefault="005C4384" w:rsidP="00E03B37">
            <w:pPr>
              <w:snapToGrid w:val="0"/>
              <w:jc w:val="both"/>
              <w:rPr>
                <w:b/>
                <w:color w:val="000000" w:themeColor="text1"/>
                <w:sz w:val="24"/>
                <w:szCs w:val="24"/>
              </w:rPr>
            </w:pPr>
            <w:r w:rsidRPr="00BB7478">
              <w:rPr>
                <w:b/>
                <w:color w:val="000000" w:themeColor="text1"/>
                <w:sz w:val="24"/>
                <w:szCs w:val="24"/>
              </w:rPr>
              <w:t>貸款金額</w:t>
            </w:r>
            <w:r w:rsidRPr="00BB7478">
              <w:rPr>
                <w:b/>
                <w:color w:val="000000" w:themeColor="text1"/>
                <w:sz w:val="20"/>
              </w:rPr>
              <w:t>（B）</w:t>
            </w:r>
          </w:p>
        </w:tc>
        <w:tc>
          <w:tcPr>
            <w:tcW w:w="1077" w:type="pct"/>
            <w:shd w:val="clear" w:color="auto" w:fill="auto"/>
            <w:vAlign w:val="center"/>
          </w:tcPr>
          <w:p w:rsidR="005C4384" w:rsidRPr="00BB7478" w:rsidRDefault="005C4384" w:rsidP="00E03B37">
            <w:pPr>
              <w:snapToGrid w:val="0"/>
              <w:jc w:val="both"/>
              <w:rPr>
                <w:b/>
                <w:color w:val="000000" w:themeColor="text1"/>
                <w:sz w:val="24"/>
                <w:szCs w:val="24"/>
              </w:rPr>
            </w:pPr>
            <w:r w:rsidRPr="00BB7478">
              <w:rPr>
                <w:b/>
                <w:color w:val="000000" w:themeColor="text1"/>
                <w:sz w:val="24"/>
                <w:szCs w:val="24"/>
              </w:rPr>
              <w:t>平均貸款金額</w:t>
            </w:r>
          </w:p>
          <w:p w:rsidR="005C4384" w:rsidRPr="00BB7478" w:rsidRDefault="005C4384" w:rsidP="00E03B37">
            <w:pPr>
              <w:snapToGrid w:val="0"/>
              <w:jc w:val="both"/>
              <w:rPr>
                <w:b/>
                <w:color w:val="000000" w:themeColor="text1"/>
                <w:sz w:val="24"/>
                <w:szCs w:val="24"/>
              </w:rPr>
            </w:pPr>
            <w:r w:rsidRPr="00BB7478">
              <w:rPr>
                <w:b/>
                <w:color w:val="000000" w:themeColor="text1"/>
                <w:sz w:val="20"/>
                <w:szCs w:val="24"/>
              </w:rPr>
              <w:t>（B）/（A）</w:t>
            </w:r>
          </w:p>
        </w:tc>
        <w:tc>
          <w:tcPr>
            <w:tcW w:w="853" w:type="pct"/>
            <w:shd w:val="clear" w:color="auto" w:fill="auto"/>
            <w:vAlign w:val="center"/>
          </w:tcPr>
          <w:p w:rsidR="005C4384" w:rsidRPr="00BB7478" w:rsidRDefault="005C4384" w:rsidP="00E03B37">
            <w:pPr>
              <w:snapToGrid w:val="0"/>
              <w:jc w:val="both"/>
              <w:rPr>
                <w:b/>
                <w:color w:val="000000" w:themeColor="text1"/>
                <w:sz w:val="24"/>
                <w:szCs w:val="24"/>
              </w:rPr>
            </w:pPr>
            <w:r w:rsidRPr="00BB7478">
              <w:rPr>
                <w:b/>
                <w:color w:val="000000" w:themeColor="text1"/>
                <w:sz w:val="24"/>
                <w:szCs w:val="24"/>
              </w:rPr>
              <w:t>逾期金額</w:t>
            </w:r>
          </w:p>
        </w:tc>
        <w:tc>
          <w:tcPr>
            <w:tcW w:w="797" w:type="pct"/>
            <w:shd w:val="clear" w:color="auto" w:fill="auto"/>
            <w:vAlign w:val="center"/>
          </w:tcPr>
          <w:p w:rsidR="005C4384" w:rsidRPr="00BB7478" w:rsidRDefault="00BB7478" w:rsidP="00E03B37">
            <w:pPr>
              <w:snapToGrid w:val="0"/>
              <w:jc w:val="both"/>
              <w:rPr>
                <w:b/>
                <w:color w:val="000000" w:themeColor="text1"/>
                <w:sz w:val="24"/>
                <w:szCs w:val="24"/>
              </w:rPr>
            </w:pPr>
            <w:r w:rsidRPr="00BB7478">
              <w:rPr>
                <w:b/>
                <w:color w:val="000000" w:themeColor="text1"/>
                <w:sz w:val="24"/>
                <w:szCs w:val="24"/>
              </w:rPr>
              <w:t>逾期</w:t>
            </w:r>
            <w:r w:rsidR="005C4384" w:rsidRPr="00BB7478">
              <w:rPr>
                <w:rFonts w:hint="eastAsia"/>
                <w:b/>
                <w:color w:val="000000" w:themeColor="text1"/>
                <w:sz w:val="24"/>
                <w:szCs w:val="24"/>
              </w:rPr>
              <w:t>比</w:t>
            </w:r>
            <w:r w:rsidR="005C4384" w:rsidRPr="00BB7478">
              <w:rPr>
                <w:b/>
                <w:color w:val="000000" w:themeColor="text1"/>
                <w:sz w:val="24"/>
                <w:szCs w:val="24"/>
              </w:rPr>
              <w:t>率(</w:t>
            </w:r>
            <w:r w:rsidR="00621590" w:rsidRPr="00BB7478">
              <w:rPr>
                <w:rFonts w:hint="eastAsia"/>
                <w:b/>
                <w:color w:val="000000" w:themeColor="text1"/>
                <w:sz w:val="24"/>
                <w:szCs w:val="24"/>
              </w:rPr>
              <w:t>%</w:t>
            </w:r>
            <w:r w:rsidR="005C4384" w:rsidRPr="00BB7478">
              <w:rPr>
                <w:b/>
                <w:color w:val="000000" w:themeColor="text1"/>
                <w:sz w:val="24"/>
                <w:szCs w:val="24"/>
              </w:rPr>
              <w:t>)</w:t>
            </w:r>
          </w:p>
        </w:tc>
      </w:tr>
      <w:tr w:rsidR="00BB7478" w:rsidRPr="00BB7478" w:rsidTr="007248F8">
        <w:trPr>
          <w:trHeight w:val="20"/>
        </w:trPr>
        <w:tc>
          <w:tcPr>
            <w:tcW w:w="750" w:type="pct"/>
            <w:tcMar>
              <w:left w:w="57" w:type="dxa"/>
              <w:right w:w="57" w:type="dxa"/>
            </w:tcMar>
            <w:vAlign w:val="center"/>
          </w:tcPr>
          <w:p w:rsidR="005C4384" w:rsidRPr="00BB7478" w:rsidRDefault="005C4384" w:rsidP="00E03B37">
            <w:pPr>
              <w:snapToGrid w:val="0"/>
              <w:jc w:val="both"/>
              <w:rPr>
                <w:color w:val="000000" w:themeColor="text1"/>
                <w:sz w:val="28"/>
                <w:szCs w:val="28"/>
              </w:rPr>
            </w:pPr>
            <w:r w:rsidRPr="00BB7478">
              <w:rPr>
                <w:rFonts w:hint="eastAsia"/>
                <w:color w:val="000000" w:themeColor="text1"/>
                <w:sz w:val="28"/>
                <w:szCs w:val="28"/>
              </w:rPr>
              <w:t>101</w:t>
            </w:r>
          </w:p>
        </w:tc>
        <w:tc>
          <w:tcPr>
            <w:tcW w:w="763"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584</w:t>
            </w:r>
          </w:p>
        </w:tc>
        <w:tc>
          <w:tcPr>
            <w:tcW w:w="760"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299,506</w:t>
            </w:r>
          </w:p>
        </w:tc>
        <w:tc>
          <w:tcPr>
            <w:tcW w:w="1077"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512.9</w:t>
            </w:r>
          </w:p>
        </w:tc>
        <w:tc>
          <w:tcPr>
            <w:tcW w:w="853"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 xml:space="preserve">50,250 </w:t>
            </w:r>
          </w:p>
        </w:tc>
        <w:tc>
          <w:tcPr>
            <w:tcW w:w="797"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3.10</w:t>
            </w:r>
          </w:p>
        </w:tc>
      </w:tr>
      <w:tr w:rsidR="00BB7478" w:rsidRPr="00BB7478" w:rsidTr="007248F8">
        <w:trPr>
          <w:trHeight w:val="20"/>
        </w:trPr>
        <w:tc>
          <w:tcPr>
            <w:tcW w:w="750" w:type="pct"/>
            <w:tcMar>
              <w:left w:w="57" w:type="dxa"/>
              <w:right w:w="57" w:type="dxa"/>
            </w:tcMar>
            <w:vAlign w:val="center"/>
          </w:tcPr>
          <w:p w:rsidR="005C4384" w:rsidRPr="00BB7478" w:rsidRDefault="005C4384" w:rsidP="00E03B37">
            <w:pPr>
              <w:snapToGrid w:val="0"/>
              <w:jc w:val="both"/>
              <w:rPr>
                <w:color w:val="000000" w:themeColor="text1"/>
                <w:sz w:val="28"/>
                <w:szCs w:val="28"/>
              </w:rPr>
            </w:pPr>
            <w:r w:rsidRPr="00BB7478">
              <w:rPr>
                <w:rFonts w:hint="eastAsia"/>
                <w:color w:val="000000" w:themeColor="text1"/>
                <w:sz w:val="28"/>
                <w:szCs w:val="28"/>
              </w:rPr>
              <w:t>102</w:t>
            </w:r>
          </w:p>
        </w:tc>
        <w:tc>
          <w:tcPr>
            <w:tcW w:w="763"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445</w:t>
            </w:r>
          </w:p>
        </w:tc>
        <w:tc>
          <w:tcPr>
            <w:tcW w:w="760"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236,587</w:t>
            </w:r>
          </w:p>
        </w:tc>
        <w:tc>
          <w:tcPr>
            <w:tcW w:w="1077"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531.7</w:t>
            </w:r>
          </w:p>
        </w:tc>
        <w:tc>
          <w:tcPr>
            <w:tcW w:w="853"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 xml:space="preserve">47,307 </w:t>
            </w:r>
          </w:p>
        </w:tc>
        <w:tc>
          <w:tcPr>
            <w:tcW w:w="797"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2.72</w:t>
            </w:r>
          </w:p>
        </w:tc>
      </w:tr>
      <w:tr w:rsidR="00BB7478" w:rsidRPr="00BB7478" w:rsidTr="007248F8">
        <w:trPr>
          <w:trHeight w:val="20"/>
        </w:trPr>
        <w:tc>
          <w:tcPr>
            <w:tcW w:w="750" w:type="pct"/>
            <w:tcMar>
              <w:left w:w="57" w:type="dxa"/>
              <w:right w:w="57" w:type="dxa"/>
            </w:tcMar>
            <w:vAlign w:val="center"/>
          </w:tcPr>
          <w:p w:rsidR="005C4384" w:rsidRPr="00BB7478" w:rsidRDefault="005C4384" w:rsidP="00E03B37">
            <w:pPr>
              <w:snapToGrid w:val="0"/>
              <w:jc w:val="both"/>
              <w:rPr>
                <w:color w:val="000000" w:themeColor="text1"/>
                <w:sz w:val="28"/>
                <w:szCs w:val="28"/>
              </w:rPr>
            </w:pPr>
            <w:r w:rsidRPr="00BB7478">
              <w:rPr>
                <w:rFonts w:hint="eastAsia"/>
                <w:color w:val="000000" w:themeColor="text1"/>
                <w:sz w:val="28"/>
                <w:szCs w:val="28"/>
              </w:rPr>
              <w:t>103</w:t>
            </w:r>
          </w:p>
        </w:tc>
        <w:tc>
          <w:tcPr>
            <w:tcW w:w="763"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461</w:t>
            </w:r>
          </w:p>
        </w:tc>
        <w:tc>
          <w:tcPr>
            <w:tcW w:w="760"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262,935</w:t>
            </w:r>
          </w:p>
        </w:tc>
        <w:tc>
          <w:tcPr>
            <w:tcW w:w="1077"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570.4</w:t>
            </w:r>
          </w:p>
        </w:tc>
        <w:tc>
          <w:tcPr>
            <w:tcW w:w="853"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43,251</w:t>
            </w:r>
          </w:p>
        </w:tc>
        <w:tc>
          <w:tcPr>
            <w:tcW w:w="797"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2.34</w:t>
            </w:r>
          </w:p>
        </w:tc>
      </w:tr>
      <w:tr w:rsidR="00BB7478" w:rsidRPr="00BB7478" w:rsidTr="007248F8">
        <w:trPr>
          <w:trHeight w:val="20"/>
        </w:trPr>
        <w:tc>
          <w:tcPr>
            <w:tcW w:w="750" w:type="pct"/>
            <w:tcMar>
              <w:left w:w="57" w:type="dxa"/>
              <w:right w:w="57" w:type="dxa"/>
            </w:tcMar>
            <w:vAlign w:val="center"/>
          </w:tcPr>
          <w:p w:rsidR="005C4384" w:rsidRPr="00BB7478" w:rsidRDefault="005C4384" w:rsidP="00E03B37">
            <w:pPr>
              <w:snapToGrid w:val="0"/>
              <w:jc w:val="both"/>
              <w:rPr>
                <w:color w:val="000000" w:themeColor="text1"/>
                <w:sz w:val="28"/>
                <w:szCs w:val="28"/>
              </w:rPr>
            </w:pPr>
            <w:r w:rsidRPr="00BB7478">
              <w:rPr>
                <w:rFonts w:hint="eastAsia"/>
                <w:color w:val="000000" w:themeColor="text1"/>
                <w:sz w:val="28"/>
                <w:szCs w:val="28"/>
              </w:rPr>
              <w:t>104</w:t>
            </w:r>
          </w:p>
        </w:tc>
        <w:tc>
          <w:tcPr>
            <w:tcW w:w="763"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384</w:t>
            </w:r>
          </w:p>
        </w:tc>
        <w:tc>
          <w:tcPr>
            <w:tcW w:w="760"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234,710</w:t>
            </w:r>
          </w:p>
        </w:tc>
        <w:tc>
          <w:tcPr>
            <w:tcW w:w="1077"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611.2</w:t>
            </w:r>
          </w:p>
        </w:tc>
        <w:tc>
          <w:tcPr>
            <w:tcW w:w="853"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35,501</w:t>
            </w:r>
          </w:p>
        </w:tc>
        <w:tc>
          <w:tcPr>
            <w:tcW w:w="797"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1.89</w:t>
            </w:r>
          </w:p>
        </w:tc>
      </w:tr>
      <w:tr w:rsidR="00BB7478" w:rsidRPr="00BB7478" w:rsidTr="007248F8">
        <w:trPr>
          <w:trHeight w:val="20"/>
        </w:trPr>
        <w:tc>
          <w:tcPr>
            <w:tcW w:w="750" w:type="pct"/>
            <w:tcMar>
              <w:left w:w="57" w:type="dxa"/>
              <w:right w:w="57" w:type="dxa"/>
            </w:tcMar>
            <w:vAlign w:val="center"/>
          </w:tcPr>
          <w:p w:rsidR="005C4384" w:rsidRPr="00BB7478" w:rsidRDefault="005C4384" w:rsidP="00E03B37">
            <w:pPr>
              <w:snapToGrid w:val="0"/>
              <w:jc w:val="both"/>
              <w:rPr>
                <w:color w:val="000000" w:themeColor="text1"/>
                <w:sz w:val="28"/>
                <w:szCs w:val="28"/>
              </w:rPr>
            </w:pPr>
            <w:r w:rsidRPr="00BB7478">
              <w:rPr>
                <w:rFonts w:hint="eastAsia"/>
                <w:color w:val="000000" w:themeColor="text1"/>
                <w:sz w:val="28"/>
                <w:szCs w:val="28"/>
              </w:rPr>
              <w:t>105</w:t>
            </w:r>
          </w:p>
        </w:tc>
        <w:tc>
          <w:tcPr>
            <w:tcW w:w="763"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403</w:t>
            </w:r>
          </w:p>
        </w:tc>
        <w:tc>
          <w:tcPr>
            <w:tcW w:w="760"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247,718</w:t>
            </w:r>
          </w:p>
        </w:tc>
        <w:tc>
          <w:tcPr>
            <w:tcW w:w="1077"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614.7</w:t>
            </w:r>
          </w:p>
        </w:tc>
        <w:tc>
          <w:tcPr>
            <w:tcW w:w="853"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38,505</w:t>
            </w:r>
          </w:p>
        </w:tc>
        <w:tc>
          <w:tcPr>
            <w:tcW w:w="797"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2.11</w:t>
            </w:r>
          </w:p>
        </w:tc>
      </w:tr>
      <w:tr w:rsidR="00BB7478" w:rsidRPr="00BB7478" w:rsidTr="007248F8">
        <w:trPr>
          <w:trHeight w:val="20"/>
        </w:trPr>
        <w:tc>
          <w:tcPr>
            <w:tcW w:w="750" w:type="pct"/>
            <w:tcMar>
              <w:left w:w="57" w:type="dxa"/>
              <w:right w:w="57" w:type="dxa"/>
            </w:tcMar>
            <w:vAlign w:val="center"/>
          </w:tcPr>
          <w:p w:rsidR="005C4384" w:rsidRPr="00BB7478" w:rsidRDefault="005C4384" w:rsidP="00E03B37">
            <w:pPr>
              <w:snapToGrid w:val="0"/>
              <w:jc w:val="both"/>
              <w:rPr>
                <w:color w:val="000000" w:themeColor="text1"/>
                <w:sz w:val="28"/>
                <w:szCs w:val="28"/>
              </w:rPr>
            </w:pPr>
            <w:r w:rsidRPr="00BB7478">
              <w:rPr>
                <w:rFonts w:hint="eastAsia"/>
                <w:color w:val="000000" w:themeColor="text1"/>
                <w:sz w:val="28"/>
                <w:szCs w:val="28"/>
              </w:rPr>
              <w:t>106</w:t>
            </w:r>
          </w:p>
        </w:tc>
        <w:tc>
          <w:tcPr>
            <w:tcW w:w="763"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427</w:t>
            </w:r>
          </w:p>
        </w:tc>
        <w:tc>
          <w:tcPr>
            <w:tcW w:w="760"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245,913</w:t>
            </w:r>
          </w:p>
        </w:tc>
        <w:tc>
          <w:tcPr>
            <w:tcW w:w="1077"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575.9</w:t>
            </w:r>
          </w:p>
        </w:tc>
        <w:tc>
          <w:tcPr>
            <w:tcW w:w="853"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 xml:space="preserve">37,036 </w:t>
            </w:r>
          </w:p>
        </w:tc>
        <w:tc>
          <w:tcPr>
            <w:tcW w:w="797" w:type="pct"/>
            <w:shd w:val="clear" w:color="auto" w:fill="auto"/>
            <w:tcMar>
              <w:left w:w="57" w:type="dxa"/>
              <w:right w:w="57" w:type="dxa"/>
            </w:tcMar>
            <w:vAlign w:val="center"/>
          </w:tcPr>
          <w:p w:rsidR="005C4384" w:rsidRPr="00BB7478" w:rsidRDefault="005C4384" w:rsidP="00E03B37">
            <w:pPr>
              <w:jc w:val="both"/>
              <w:rPr>
                <w:color w:val="000000" w:themeColor="text1"/>
                <w:sz w:val="28"/>
                <w:szCs w:val="28"/>
              </w:rPr>
            </w:pPr>
            <w:r w:rsidRPr="00BB7478">
              <w:rPr>
                <w:color w:val="000000" w:themeColor="text1"/>
                <w:sz w:val="28"/>
                <w:szCs w:val="28"/>
              </w:rPr>
              <w:t>2.28</w:t>
            </w:r>
          </w:p>
        </w:tc>
      </w:tr>
    </w:tbl>
    <w:p w:rsidR="005C4384" w:rsidRPr="00BB7478" w:rsidRDefault="005C4384" w:rsidP="00E03B37">
      <w:pPr>
        <w:snapToGrid w:val="0"/>
        <w:ind w:left="1725" w:rightChars="-165" w:right="-561" w:hangingChars="507" w:hanging="1725"/>
        <w:jc w:val="both"/>
        <w:rPr>
          <w:color w:val="000000" w:themeColor="text1"/>
          <w:sz w:val="20"/>
        </w:rPr>
      </w:pPr>
      <w:r w:rsidRPr="00BB7478">
        <w:rPr>
          <w:rFonts w:hint="eastAsia"/>
          <w:color w:val="000000" w:themeColor="text1"/>
        </w:rPr>
        <w:t xml:space="preserve">      </w:t>
      </w:r>
      <w:r w:rsidRPr="00BB7478">
        <w:rPr>
          <w:color w:val="000000" w:themeColor="text1"/>
          <w:sz w:val="20"/>
        </w:rPr>
        <w:t>說明：「逾期金額」現有統計資料自101年起。逾期金額為變動資料，貸款人還清全額貸款時或是轉代償案件時，逾期金額即會減少，</w:t>
      </w:r>
      <w:proofErr w:type="gramStart"/>
      <w:r w:rsidRPr="00BB7478">
        <w:rPr>
          <w:color w:val="000000" w:themeColor="text1"/>
          <w:sz w:val="20"/>
        </w:rPr>
        <w:t>爰</w:t>
      </w:r>
      <w:proofErr w:type="gramEnd"/>
      <w:r w:rsidRPr="00BB7478">
        <w:rPr>
          <w:color w:val="000000" w:themeColor="text1"/>
          <w:sz w:val="20"/>
        </w:rPr>
        <w:t>就當年度12月資料為依據填列。逾期率=逾期案件餘額</w:t>
      </w:r>
      <w:r w:rsidRPr="00BB7478">
        <w:rPr>
          <w:color w:val="000000" w:themeColor="text1"/>
          <w:sz w:val="20"/>
        </w:rPr>
        <w:t>÷</w:t>
      </w:r>
      <w:r w:rsidRPr="00BB7478">
        <w:rPr>
          <w:color w:val="000000" w:themeColor="text1"/>
          <w:sz w:val="20"/>
        </w:rPr>
        <w:t>未到期及逾期案件餘額合計</w:t>
      </w:r>
      <w:r w:rsidR="007248F8" w:rsidRPr="00BB7478">
        <w:rPr>
          <w:rFonts w:hint="eastAsia"/>
          <w:color w:val="000000" w:themeColor="text1"/>
          <w:sz w:val="20"/>
        </w:rPr>
        <w:t>金額</w:t>
      </w:r>
      <w:r w:rsidRPr="00BB7478">
        <w:rPr>
          <w:color w:val="000000" w:themeColor="text1"/>
          <w:sz w:val="20"/>
        </w:rPr>
        <w:t>。</w:t>
      </w:r>
    </w:p>
    <w:p w:rsidR="005C4384" w:rsidRPr="00BB7478" w:rsidRDefault="005C4384" w:rsidP="00E03B37">
      <w:pPr>
        <w:snapToGrid w:val="0"/>
        <w:ind w:leftChars="254" w:left="864" w:firstLineChars="58" w:firstLine="128"/>
        <w:jc w:val="both"/>
        <w:rPr>
          <w:color w:val="000000" w:themeColor="text1"/>
          <w:sz w:val="20"/>
        </w:rPr>
      </w:pPr>
      <w:r w:rsidRPr="00BB7478">
        <w:rPr>
          <w:rFonts w:hint="eastAsia"/>
          <w:color w:val="000000" w:themeColor="text1"/>
          <w:sz w:val="20"/>
        </w:rPr>
        <w:t>資料來源：勞動部。</w:t>
      </w:r>
    </w:p>
    <w:p w:rsidR="005C4384" w:rsidRPr="00BB7478" w:rsidRDefault="005C4384" w:rsidP="00E03B37">
      <w:pPr>
        <w:pStyle w:val="1"/>
        <w:numPr>
          <w:ilvl w:val="0"/>
          <w:numId w:val="0"/>
        </w:numPr>
        <w:ind w:left="2381" w:hanging="2381"/>
        <w:jc w:val="both"/>
        <w:rPr>
          <w:color w:val="000000" w:themeColor="text1"/>
        </w:rPr>
      </w:pPr>
    </w:p>
    <w:p w:rsidR="003D184A" w:rsidRPr="00BB7478" w:rsidRDefault="003F75AC" w:rsidP="00E03B37">
      <w:pPr>
        <w:pStyle w:val="3"/>
        <w:ind w:left="1360" w:hanging="680"/>
        <w:jc w:val="both"/>
        <w:rPr>
          <w:b/>
          <w:color w:val="000000" w:themeColor="text1"/>
        </w:rPr>
      </w:pPr>
      <w:r w:rsidRPr="00BB7478">
        <w:rPr>
          <w:rFonts w:hint="eastAsia"/>
          <w:color w:val="000000" w:themeColor="text1"/>
        </w:rPr>
        <w:t>綜上，</w:t>
      </w:r>
      <w:r w:rsidRPr="00BB7478">
        <w:rPr>
          <w:rFonts w:hint="eastAsia"/>
          <w:color w:val="000000" w:themeColor="text1"/>
          <w:kern w:val="0"/>
        </w:rPr>
        <w:t>針對「本貸款」個案獲貸後，停、歇業比率相較一般中小企業，確有偏高情形。</w:t>
      </w:r>
      <w:proofErr w:type="gramStart"/>
      <w:r w:rsidRPr="00BB7478">
        <w:rPr>
          <w:rFonts w:hint="eastAsia"/>
          <w:color w:val="000000" w:themeColor="text1"/>
          <w:kern w:val="0"/>
        </w:rPr>
        <w:t>爰勞動部對獲</w:t>
      </w:r>
      <w:proofErr w:type="gramEnd"/>
      <w:r w:rsidRPr="00BB7478">
        <w:rPr>
          <w:rFonts w:hint="eastAsia"/>
          <w:color w:val="000000" w:themeColor="text1"/>
          <w:kern w:val="0"/>
        </w:rPr>
        <w:t>貸案件允應持續密切關懷，藉以瞭解獲貸者之營運概況與面臨之困難，並給予適時合宜之輔導協助，以提高獲貸個案持續營運之機率；另「本貸款」</w:t>
      </w:r>
      <w:r w:rsidRPr="00BB7478">
        <w:rPr>
          <w:color w:val="000000" w:themeColor="text1"/>
          <w:kern w:val="0"/>
        </w:rPr>
        <w:t>10</w:t>
      </w:r>
      <w:r w:rsidRPr="00BB7478">
        <w:rPr>
          <w:rFonts w:hint="eastAsia"/>
          <w:color w:val="000000" w:themeColor="text1"/>
          <w:kern w:val="0"/>
        </w:rPr>
        <w:t>1年至</w:t>
      </w:r>
      <w:r w:rsidRPr="00BB7478">
        <w:rPr>
          <w:color w:val="000000" w:themeColor="text1"/>
          <w:kern w:val="0"/>
        </w:rPr>
        <w:t>106</w:t>
      </w:r>
      <w:r w:rsidRPr="00BB7478">
        <w:rPr>
          <w:rFonts w:hint="eastAsia"/>
          <w:color w:val="000000" w:themeColor="text1"/>
          <w:kern w:val="0"/>
        </w:rPr>
        <w:t>年間之</w:t>
      </w:r>
      <w:r w:rsidR="00BB7478" w:rsidRPr="00BB7478">
        <w:rPr>
          <w:rFonts w:hint="eastAsia"/>
          <w:color w:val="000000" w:themeColor="text1"/>
          <w:kern w:val="0"/>
        </w:rPr>
        <w:t>逾期</w:t>
      </w:r>
      <w:r w:rsidRPr="00BB7478">
        <w:rPr>
          <w:rFonts w:hint="eastAsia"/>
          <w:color w:val="000000" w:themeColor="text1"/>
          <w:kern w:val="0"/>
        </w:rPr>
        <w:t>比率雖在</w:t>
      </w:r>
      <w:r w:rsidRPr="00BB7478">
        <w:rPr>
          <w:color w:val="000000" w:themeColor="text1"/>
          <w:kern w:val="0"/>
        </w:rPr>
        <w:t>1.89</w:t>
      </w:r>
      <w:r w:rsidRPr="00BB7478">
        <w:rPr>
          <w:rFonts w:hAnsi="標楷體" w:hint="eastAsia"/>
          <w:color w:val="000000" w:themeColor="text1"/>
          <w:sz w:val="28"/>
          <w:szCs w:val="28"/>
        </w:rPr>
        <w:t>%</w:t>
      </w:r>
      <w:r w:rsidRPr="00BB7478">
        <w:rPr>
          <w:rFonts w:hint="eastAsia"/>
          <w:color w:val="000000" w:themeColor="text1"/>
          <w:kern w:val="0"/>
        </w:rPr>
        <w:t>至</w:t>
      </w:r>
      <w:r w:rsidRPr="00BB7478">
        <w:rPr>
          <w:color w:val="000000" w:themeColor="text1"/>
          <w:kern w:val="0"/>
        </w:rPr>
        <w:t>3.10</w:t>
      </w:r>
      <w:r w:rsidRPr="00BB7478">
        <w:rPr>
          <w:rFonts w:hAnsi="標楷體" w:hint="eastAsia"/>
          <w:color w:val="000000" w:themeColor="text1"/>
          <w:sz w:val="28"/>
          <w:szCs w:val="28"/>
        </w:rPr>
        <w:t>%</w:t>
      </w:r>
      <w:r w:rsidRPr="00BB7478">
        <w:rPr>
          <w:rFonts w:hint="eastAsia"/>
          <w:color w:val="000000" w:themeColor="text1"/>
          <w:kern w:val="0"/>
        </w:rPr>
        <w:t>間，惟</w:t>
      </w:r>
      <w:r w:rsidRPr="00BB7478">
        <w:rPr>
          <w:color w:val="000000" w:themeColor="text1"/>
          <w:kern w:val="0"/>
        </w:rPr>
        <w:t>104</w:t>
      </w:r>
      <w:r w:rsidRPr="00BB7478">
        <w:rPr>
          <w:rFonts w:hint="eastAsia"/>
          <w:color w:val="000000" w:themeColor="text1"/>
          <w:kern w:val="0"/>
        </w:rPr>
        <w:t>年至</w:t>
      </w:r>
      <w:r w:rsidRPr="00BB7478">
        <w:rPr>
          <w:color w:val="000000" w:themeColor="text1"/>
          <w:kern w:val="0"/>
        </w:rPr>
        <w:t>106</w:t>
      </w:r>
      <w:r w:rsidRPr="00BB7478">
        <w:rPr>
          <w:rFonts w:hint="eastAsia"/>
          <w:color w:val="000000" w:themeColor="text1"/>
          <w:kern w:val="0"/>
        </w:rPr>
        <w:t>年等</w:t>
      </w:r>
      <w:proofErr w:type="gramStart"/>
      <w:r w:rsidRPr="00BB7478">
        <w:rPr>
          <w:color w:val="000000" w:themeColor="text1"/>
          <w:kern w:val="0"/>
        </w:rPr>
        <w:t>3</w:t>
      </w:r>
      <w:proofErr w:type="gramEnd"/>
      <w:r w:rsidRPr="00BB7478">
        <w:rPr>
          <w:rFonts w:hint="eastAsia"/>
          <w:color w:val="000000" w:themeColor="text1"/>
          <w:kern w:val="0"/>
        </w:rPr>
        <w:t>年度之</w:t>
      </w:r>
      <w:r w:rsidR="00BB7478" w:rsidRPr="00BB7478">
        <w:rPr>
          <w:rFonts w:hint="eastAsia"/>
          <w:color w:val="000000" w:themeColor="text1"/>
          <w:kern w:val="0"/>
        </w:rPr>
        <w:t>逾期</w:t>
      </w:r>
      <w:r w:rsidRPr="00BB7478">
        <w:rPr>
          <w:rFonts w:hint="eastAsia"/>
          <w:color w:val="000000" w:themeColor="text1"/>
          <w:kern w:val="0"/>
        </w:rPr>
        <w:t>比率分別為</w:t>
      </w:r>
      <w:r w:rsidRPr="00BB7478">
        <w:rPr>
          <w:color w:val="000000" w:themeColor="text1"/>
          <w:kern w:val="0"/>
        </w:rPr>
        <w:t>1.89</w:t>
      </w:r>
      <w:r w:rsidRPr="00BB7478">
        <w:rPr>
          <w:rFonts w:hAnsi="標楷體" w:hint="eastAsia"/>
          <w:color w:val="000000" w:themeColor="text1"/>
          <w:sz w:val="28"/>
          <w:szCs w:val="28"/>
        </w:rPr>
        <w:t>%</w:t>
      </w:r>
      <w:r w:rsidRPr="00BB7478">
        <w:rPr>
          <w:rFonts w:hint="eastAsia"/>
          <w:color w:val="000000" w:themeColor="text1"/>
          <w:kern w:val="0"/>
        </w:rPr>
        <w:t>、</w:t>
      </w:r>
      <w:r w:rsidRPr="00BB7478">
        <w:rPr>
          <w:color w:val="000000" w:themeColor="text1"/>
          <w:kern w:val="0"/>
        </w:rPr>
        <w:t>2.11</w:t>
      </w:r>
      <w:r w:rsidRPr="00BB7478">
        <w:rPr>
          <w:rFonts w:hAnsi="標楷體" w:hint="eastAsia"/>
          <w:color w:val="000000" w:themeColor="text1"/>
          <w:sz w:val="28"/>
          <w:szCs w:val="28"/>
        </w:rPr>
        <w:t>%</w:t>
      </w:r>
      <w:r w:rsidRPr="00BB7478">
        <w:rPr>
          <w:rFonts w:hint="eastAsia"/>
          <w:color w:val="000000" w:themeColor="text1"/>
          <w:kern w:val="0"/>
        </w:rPr>
        <w:t>及</w:t>
      </w:r>
      <w:r w:rsidRPr="00BB7478">
        <w:rPr>
          <w:color w:val="000000" w:themeColor="text1"/>
          <w:kern w:val="0"/>
        </w:rPr>
        <w:t>2.28</w:t>
      </w:r>
      <w:r w:rsidRPr="00BB7478">
        <w:rPr>
          <w:rFonts w:hAnsi="標楷體" w:hint="eastAsia"/>
          <w:color w:val="000000" w:themeColor="text1"/>
          <w:sz w:val="28"/>
          <w:szCs w:val="28"/>
        </w:rPr>
        <w:t>%</w:t>
      </w:r>
      <w:r w:rsidRPr="00BB7478">
        <w:rPr>
          <w:rFonts w:hint="eastAsia"/>
          <w:color w:val="000000" w:themeColor="text1"/>
          <w:kern w:val="0"/>
        </w:rPr>
        <w:t>，呈現緩步上揚趨勢，是</w:t>
      </w:r>
      <w:proofErr w:type="gramStart"/>
      <w:r w:rsidRPr="00BB7478">
        <w:rPr>
          <w:rFonts w:hint="eastAsia"/>
          <w:color w:val="000000" w:themeColor="text1"/>
          <w:kern w:val="0"/>
        </w:rPr>
        <w:t>勞動部允應</w:t>
      </w:r>
      <w:proofErr w:type="gramEnd"/>
      <w:r w:rsidRPr="00BB7478">
        <w:rPr>
          <w:rFonts w:hint="eastAsia"/>
          <w:color w:val="000000" w:themeColor="text1"/>
          <w:kern w:val="0"/>
        </w:rPr>
        <w:t>落實輔導協助作為，以避免產生逾期</w:t>
      </w:r>
      <w:proofErr w:type="gramStart"/>
      <w:r w:rsidRPr="00BB7478">
        <w:rPr>
          <w:rFonts w:hint="eastAsia"/>
          <w:color w:val="000000" w:themeColor="text1"/>
          <w:kern w:val="0"/>
        </w:rPr>
        <w:t>還款恐成</w:t>
      </w:r>
      <w:proofErr w:type="gramEnd"/>
      <w:r w:rsidRPr="00BB7478">
        <w:rPr>
          <w:rFonts w:hint="eastAsia"/>
          <w:color w:val="000000" w:themeColor="text1"/>
          <w:kern w:val="0"/>
        </w:rPr>
        <w:t>呆帳案件之疑慮</w:t>
      </w:r>
      <w:r w:rsidR="003D184A" w:rsidRPr="00BB7478">
        <w:rPr>
          <w:rFonts w:hint="eastAsia"/>
          <w:color w:val="000000" w:themeColor="text1"/>
          <w:kern w:val="0"/>
        </w:rPr>
        <w:t>。</w:t>
      </w:r>
    </w:p>
    <w:p w:rsidR="006E35AF" w:rsidRPr="00BB7478" w:rsidRDefault="006E35AF" w:rsidP="00E03B37">
      <w:pPr>
        <w:pStyle w:val="2"/>
        <w:spacing w:beforeLines="100" w:before="457"/>
        <w:ind w:left="1020" w:hanging="680"/>
        <w:jc w:val="both"/>
        <w:rPr>
          <w:b/>
          <w:color w:val="000000" w:themeColor="text1"/>
        </w:rPr>
      </w:pPr>
      <w:r w:rsidRPr="00BB7478">
        <w:rPr>
          <w:rFonts w:hint="eastAsia"/>
          <w:b/>
          <w:color w:val="000000" w:themeColor="text1"/>
        </w:rPr>
        <w:t>勞動部辦理「本貸款」之額度與期限，現為上限100萬元，營業登記5年內，惟本院訪查創業家，不少提出提高貸款額度與放寬登記年限之建議，</w:t>
      </w:r>
      <w:proofErr w:type="gramStart"/>
      <w:r w:rsidRPr="00BB7478">
        <w:rPr>
          <w:rFonts w:hint="eastAsia"/>
          <w:b/>
          <w:color w:val="000000" w:themeColor="text1"/>
        </w:rPr>
        <w:t>鑑</w:t>
      </w:r>
      <w:proofErr w:type="gramEnd"/>
      <w:r w:rsidRPr="00BB7478">
        <w:rPr>
          <w:rFonts w:hint="eastAsia"/>
          <w:b/>
          <w:color w:val="000000" w:themeColor="text1"/>
        </w:rPr>
        <w:t>於創業階段資金需求量大，為能提升創業成功率，增加就業機會，以落實「本貸款」宗旨，</w:t>
      </w:r>
      <w:proofErr w:type="gramStart"/>
      <w:r w:rsidRPr="00BB7478">
        <w:rPr>
          <w:rFonts w:hint="eastAsia"/>
          <w:b/>
          <w:color w:val="000000" w:themeColor="text1"/>
        </w:rPr>
        <w:t>勞動部允宜因應擬貸人</w:t>
      </w:r>
      <w:proofErr w:type="gramEnd"/>
      <w:r w:rsidRPr="00BB7478">
        <w:rPr>
          <w:rFonts w:hint="eastAsia"/>
          <w:b/>
          <w:color w:val="000000" w:themeColor="text1"/>
        </w:rPr>
        <w:t>之實際需求，並衡酌經濟型態改變、時空環境變遷等因素，考量</w:t>
      </w:r>
      <w:proofErr w:type="gramStart"/>
      <w:r w:rsidRPr="00BB7478">
        <w:rPr>
          <w:rFonts w:hint="eastAsia"/>
          <w:b/>
          <w:color w:val="000000" w:themeColor="text1"/>
        </w:rPr>
        <w:t>研</w:t>
      </w:r>
      <w:proofErr w:type="gramEnd"/>
      <w:r w:rsidRPr="00BB7478">
        <w:rPr>
          <w:rFonts w:hint="eastAsia"/>
          <w:b/>
          <w:color w:val="000000" w:themeColor="text1"/>
        </w:rPr>
        <w:t>議提高貸款金額額度並放寬商業登記年限之可行性，以紓解創業家資金需求壓力，增益其所創企業持續經營之機率。</w:t>
      </w:r>
    </w:p>
    <w:p w:rsidR="006E35AF" w:rsidRPr="00BB7478" w:rsidRDefault="006E35AF" w:rsidP="00E03B37">
      <w:pPr>
        <w:pStyle w:val="3"/>
        <w:ind w:left="1360" w:hanging="680"/>
        <w:jc w:val="both"/>
        <w:rPr>
          <w:color w:val="000000" w:themeColor="text1"/>
        </w:rPr>
      </w:pPr>
      <w:r w:rsidRPr="00BB7478">
        <w:rPr>
          <w:rFonts w:hint="eastAsia"/>
          <w:color w:val="000000" w:themeColor="text1"/>
        </w:rPr>
        <w:t>依「本要點」第3點第2項規定：「…</w:t>
      </w:r>
      <w:proofErr w:type="gramStart"/>
      <w:r w:rsidRPr="00BB7478">
        <w:rPr>
          <w:rFonts w:hint="eastAsia"/>
          <w:color w:val="000000" w:themeColor="text1"/>
        </w:rPr>
        <w:t>…</w:t>
      </w:r>
      <w:proofErr w:type="gramEnd"/>
      <w:r w:rsidRPr="00BB7478">
        <w:rPr>
          <w:rFonts w:hint="eastAsia"/>
          <w:color w:val="000000" w:themeColor="text1"/>
        </w:rPr>
        <w:t>具有下列條    件之</w:t>
      </w:r>
      <w:proofErr w:type="gramStart"/>
      <w:r w:rsidRPr="00BB7478">
        <w:rPr>
          <w:rFonts w:hint="eastAsia"/>
          <w:color w:val="000000" w:themeColor="text1"/>
        </w:rPr>
        <w:t>一</w:t>
      </w:r>
      <w:proofErr w:type="gramEnd"/>
      <w:r w:rsidRPr="00BB7478">
        <w:rPr>
          <w:rFonts w:hint="eastAsia"/>
          <w:color w:val="000000" w:themeColor="text1"/>
        </w:rPr>
        <w:t>者，得向本部申請本貸款：1、所經營事業符合商業登記法第5條規定得免辦理登記之小規模商業，並辦有稅籍登記未超過5年。2、所經營事業依法辦理公司設立登記或商業設立登記未超過5年。3、所經營私立幼稚園、托育機構或短期補習班，依法辦理設立登記未超過5年。」同要點第9點規定：「貸款額度依申請人創業計畫所需資金貸放，最高以新臺幣100萬元為限。符合第3點第2項第1款規定辦有稅籍登記者，其貸款額度最高以50萬元為限。貸款人於貸款期間內再次申請貸款者，其首次及再次申請貸款金額，合計不得超過前2項規定之最高額度。」同要點第10點規定：「本貸款用途以購置或租用廠房、營業場所、機器、設備或營運週轉金為限。」故「本貸款」之額度與期限，現為最高100萬及商業設立等項登記5年內。</w:t>
      </w:r>
    </w:p>
    <w:p w:rsidR="001960E7" w:rsidRPr="00BB7478" w:rsidRDefault="003F75AC" w:rsidP="00E03B37">
      <w:pPr>
        <w:pStyle w:val="3"/>
        <w:ind w:left="1360" w:hanging="680"/>
        <w:jc w:val="both"/>
        <w:rPr>
          <w:color w:val="000000" w:themeColor="text1"/>
        </w:rPr>
      </w:pPr>
      <w:r w:rsidRPr="00BB7478">
        <w:rPr>
          <w:rFonts w:hint="eastAsia"/>
          <w:color w:val="000000" w:themeColor="text1"/>
        </w:rPr>
        <w:t>然對資金不夠充裕之中小企業言，確保資金融通順暢乃頗重要之課題，就「本貸款」計畫自96年行迄今，貸款金額額度，是否有</w:t>
      </w:r>
      <w:proofErr w:type="gramStart"/>
      <w:r w:rsidRPr="00BB7478">
        <w:rPr>
          <w:rFonts w:hint="eastAsia"/>
          <w:color w:val="000000" w:themeColor="text1"/>
        </w:rPr>
        <w:t>因應擬貸人</w:t>
      </w:r>
      <w:proofErr w:type="gramEnd"/>
      <w:r w:rsidRPr="00BB7478">
        <w:rPr>
          <w:rFonts w:hint="eastAsia"/>
          <w:color w:val="000000" w:themeColor="text1"/>
        </w:rPr>
        <w:t>之實際需要，並隨經濟型態改變、時空環境變遷等因素，而為彈性調整等節，經</w:t>
      </w:r>
      <w:proofErr w:type="gramStart"/>
      <w:r w:rsidRPr="00BB7478">
        <w:rPr>
          <w:rFonts w:hint="eastAsia"/>
          <w:color w:val="000000" w:themeColor="text1"/>
        </w:rPr>
        <w:t>詢</w:t>
      </w:r>
      <w:proofErr w:type="gramEnd"/>
      <w:r w:rsidRPr="00BB7478">
        <w:rPr>
          <w:rFonts w:hint="eastAsia"/>
          <w:color w:val="000000" w:themeColor="text1"/>
        </w:rPr>
        <w:t>據</w:t>
      </w:r>
      <w:proofErr w:type="gramStart"/>
      <w:r w:rsidRPr="00BB7478">
        <w:rPr>
          <w:rFonts w:hint="eastAsia"/>
          <w:color w:val="000000" w:themeColor="text1"/>
        </w:rPr>
        <w:t>勞動部查復</w:t>
      </w:r>
      <w:proofErr w:type="gramEnd"/>
      <w:r w:rsidRPr="00BB7478">
        <w:rPr>
          <w:rFonts w:hint="eastAsia"/>
          <w:color w:val="000000" w:themeColor="text1"/>
        </w:rPr>
        <w:t>說明略</w:t>
      </w:r>
      <w:proofErr w:type="gramStart"/>
      <w:r w:rsidRPr="00BB7478">
        <w:rPr>
          <w:rFonts w:hint="eastAsia"/>
          <w:color w:val="000000" w:themeColor="text1"/>
        </w:rPr>
        <w:t>以</w:t>
      </w:r>
      <w:proofErr w:type="gramEnd"/>
      <w:r w:rsidRPr="00BB7478">
        <w:rPr>
          <w:rFonts w:hint="eastAsia"/>
          <w:color w:val="000000" w:themeColor="text1"/>
        </w:rPr>
        <w:t>：微型創業多為謀生型創業，就106年核准件數469件之行業別分析，以批發零售業的212件（占45.2</w:t>
      </w:r>
      <w:r w:rsidRPr="00BB7478">
        <w:rPr>
          <w:rFonts w:hAnsi="標楷體" w:hint="eastAsia"/>
          <w:color w:val="000000" w:themeColor="text1"/>
          <w:sz w:val="28"/>
          <w:szCs w:val="28"/>
        </w:rPr>
        <w:t>%</w:t>
      </w:r>
      <w:r w:rsidRPr="00BB7478">
        <w:rPr>
          <w:rFonts w:hint="eastAsia"/>
          <w:color w:val="000000" w:themeColor="text1"/>
        </w:rPr>
        <w:t>）及住宿餐飲業的122件（占26.0</w:t>
      </w:r>
      <w:r w:rsidRPr="00BB7478">
        <w:rPr>
          <w:rFonts w:hAnsi="標楷體" w:hint="eastAsia"/>
          <w:color w:val="000000" w:themeColor="text1"/>
          <w:sz w:val="28"/>
          <w:szCs w:val="28"/>
        </w:rPr>
        <w:t>%</w:t>
      </w:r>
      <w:r w:rsidRPr="00BB7478">
        <w:rPr>
          <w:rFonts w:hint="eastAsia"/>
          <w:color w:val="000000" w:themeColor="text1"/>
        </w:rPr>
        <w:t>）較多，顯示微型創業者多選擇入門門檻較容易或資本額較低之行業進行創業。又經濟部之「2017年中小企業白皮書」資料顯示，66</w:t>
      </w:r>
      <w:r w:rsidRPr="00BB7478">
        <w:rPr>
          <w:rFonts w:hAnsi="標楷體" w:hint="eastAsia"/>
          <w:color w:val="000000" w:themeColor="text1"/>
          <w:sz w:val="28"/>
          <w:szCs w:val="28"/>
        </w:rPr>
        <w:t>%</w:t>
      </w:r>
      <w:r w:rsidRPr="00BB7478">
        <w:rPr>
          <w:rFonts w:hint="eastAsia"/>
          <w:color w:val="000000" w:themeColor="text1"/>
        </w:rPr>
        <w:t>之批發零售業其資本額在100萬元以下，且依財政部105年營利事業資本額統計，全國所有企業中約有67</w:t>
      </w:r>
      <w:r w:rsidRPr="00BB7478">
        <w:rPr>
          <w:rFonts w:hAnsi="標楷體" w:hint="eastAsia"/>
          <w:color w:val="000000" w:themeColor="text1"/>
          <w:sz w:val="28"/>
          <w:szCs w:val="28"/>
        </w:rPr>
        <w:t>%</w:t>
      </w:r>
      <w:r w:rsidRPr="00BB7478">
        <w:rPr>
          <w:rFonts w:hint="eastAsia"/>
          <w:color w:val="000000" w:themeColor="text1"/>
        </w:rPr>
        <w:t>之</w:t>
      </w:r>
      <w:proofErr w:type="gramStart"/>
      <w:r w:rsidRPr="00BB7478">
        <w:rPr>
          <w:rFonts w:hint="eastAsia"/>
          <w:color w:val="000000" w:themeColor="text1"/>
        </w:rPr>
        <w:t>資本額均在100萬元</w:t>
      </w:r>
      <w:proofErr w:type="gramEnd"/>
      <w:r w:rsidRPr="00BB7478">
        <w:rPr>
          <w:rFonts w:hint="eastAsia"/>
          <w:color w:val="000000" w:themeColor="text1"/>
        </w:rPr>
        <w:t>以下，顯示微型創業者之資金需求多在100萬元以下，</w:t>
      </w:r>
      <w:proofErr w:type="gramStart"/>
      <w:r w:rsidRPr="00BB7478">
        <w:rPr>
          <w:rFonts w:hint="eastAsia"/>
          <w:color w:val="000000" w:themeColor="text1"/>
        </w:rPr>
        <w:t>爰</w:t>
      </w:r>
      <w:proofErr w:type="gramEnd"/>
      <w:r w:rsidRPr="00BB7478">
        <w:rPr>
          <w:rFonts w:hint="eastAsia"/>
          <w:color w:val="000000" w:themeColor="text1"/>
        </w:rPr>
        <w:t>現階段提供「本貸款」最高額度100萬元，尚符合微型創業之需求等語</w:t>
      </w:r>
      <w:r w:rsidR="006E35AF" w:rsidRPr="00BB7478">
        <w:rPr>
          <w:rFonts w:hint="eastAsia"/>
          <w:color w:val="000000" w:themeColor="text1"/>
        </w:rPr>
        <w:t>。</w:t>
      </w:r>
    </w:p>
    <w:p w:rsidR="006E35AF" w:rsidRPr="00BB7478" w:rsidRDefault="006E35AF" w:rsidP="00E03B37">
      <w:pPr>
        <w:pStyle w:val="3"/>
        <w:ind w:left="1360" w:hanging="680"/>
        <w:jc w:val="both"/>
        <w:rPr>
          <w:color w:val="000000" w:themeColor="text1"/>
        </w:rPr>
      </w:pPr>
      <w:r w:rsidRPr="00BB7478">
        <w:rPr>
          <w:rFonts w:hint="eastAsia"/>
          <w:color w:val="000000" w:themeColor="text1"/>
        </w:rPr>
        <w:t>惟本院訪查獲貸創業家，不少提出提高貸款額度與放寬營業登記年限之建議如下：「早期核貸通過的企業無法再次增貸，導致當時週轉金不足，仍需申請信用貸款維持資金上的週轉，也造成創業過程的壓力。」（秘</w:t>
      </w:r>
      <w:r w:rsidR="001960E7" w:rsidRPr="00BB7478">
        <w:rPr>
          <w:rFonts w:hAnsi="標楷體" w:hint="eastAsia"/>
          <w:color w:val="000000" w:themeColor="text1"/>
          <w:kern w:val="0"/>
          <w:szCs w:val="32"/>
        </w:rPr>
        <w:t>○</w:t>
      </w:r>
      <w:r w:rsidRPr="00BB7478">
        <w:rPr>
          <w:rFonts w:hint="eastAsia"/>
          <w:color w:val="000000" w:themeColor="text1"/>
        </w:rPr>
        <w:t>客咖啡館）、「一般企業經營從成長至成熟階段平均3年</w:t>
      </w:r>
      <w:proofErr w:type="gramStart"/>
      <w:r w:rsidRPr="00BB7478">
        <w:rPr>
          <w:rFonts w:hint="eastAsia"/>
          <w:color w:val="000000" w:themeColor="text1"/>
        </w:rPr>
        <w:t>期間，</w:t>
      </w:r>
      <w:proofErr w:type="gramEnd"/>
      <w:r w:rsidRPr="00BB7478">
        <w:rPr>
          <w:rFonts w:hint="eastAsia"/>
          <w:color w:val="000000" w:themeColor="text1"/>
        </w:rPr>
        <w:t>建議微型創業鳳凰計畫增貸條件可考量前3年皆能申請貸款，以滿足創業者前3年資金需求。」（岳</w:t>
      </w:r>
      <w:r w:rsidR="001960E7" w:rsidRPr="00BB7478">
        <w:rPr>
          <w:rFonts w:hint="eastAsia"/>
          <w:color w:val="000000" w:themeColor="text1"/>
        </w:rPr>
        <w:t>○</w:t>
      </w:r>
      <w:r w:rsidRPr="00BB7478">
        <w:rPr>
          <w:rFonts w:hint="eastAsia"/>
          <w:color w:val="000000" w:themeColor="text1"/>
        </w:rPr>
        <w:t>科技有限公司）、「以工廠設備器材來說，100萬元不敷運用，仍需尋求其他資金</w:t>
      </w:r>
      <w:proofErr w:type="gramStart"/>
      <w:r w:rsidRPr="00BB7478">
        <w:rPr>
          <w:rFonts w:hint="eastAsia"/>
          <w:color w:val="000000" w:themeColor="text1"/>
        </w:rPr>
        <w:t>挹</w:t>
      </w:r>
      <w:proofErr w:type="gramEnd"/>
      <w:r w:rsidRPr="00BB7478">
        <w:rPr>
          <w:rFonts w:hint="eastAsia"/>
          <w:color w:val="000000" w:themeColor="text1"/>
        </w:rPr>
        <w:t>注。企業經營5年後，仍有添購生財器具或週轉金之需求。」（巧</w:t>
      </w:r>
      <w:r w:rsidR="004B0AB9" w:rsidRPr="00BB7478">
        <w:rPr>
          <w:rFonts w:hAnsi="標楷體" w:hint="eastAsia"/>
          <w:color w:val="000000" w:themeColor="text1"/>
          <w:kern w:val="0"/>
          <w:szCs w:val="32"/>
        </w:rPr>
        <w:t>○</w:t>
      </w:r>
      <w:r w:rsidRPr="00BB7478">
        <w:rPr>
          <w:rFonts w:hint="eastAsia"/>
          <w:color w:val="000000" w:themeColor="text1"/>
        </w:rPr>
        <w:t>小肉粽店）及「當初獲貸金額不足，仍需以汽車貸款融資，建議微型創業鳳凰貸款提高貸款額度」（玉</w:t>
      </w:r>
      <w:r w:rsidR="004B0AB9" w:rsidRPr="00BB7478">
        <w:rPr>
          <w:rFonts w:hAnsi="標楷體" w:hint="eastAsia"/>
          <w:color w:val="000000" w:themeColor="text1"/>
          <w:kern w:val="0"/>
          <w:szCs w:val="32"/>
        </w:rPr>
        <w:t>○</w:t>
      </w:r>
      <w:r w:rsidRPr="00BB7478">
        <w:rPr>
          <w:rFonts w:hint="eastAsia"/>
          <w:color w:val="000000" w:themeColor="text1"/>
        </w:rPr>
        <w:t>貨櫃屋企業社）。且依勞動部</w:t>
      </w:r>
      <w:proofErr w:type="gramStart"/>
      <w:r w:rsidRPr="00BB7478">
        <w:rPr>
          <w:rFonts w:hint="eastAsia"/>
          <w:color w:val="000000" w:themeColor="text1"/>
        </w:rPr>
        <w:t>105</w:t>
      </w:r>
      <w:proofErr w:type="gramEnd"/>
      <w:r w:rsidRPr="00BB7478">
        <w:rPr>
          <w:rFonts w:hint="eastAsia"/>
          <w:color w:val="000000" w:themeColor="text1"/>
        </w:rPr>
        <w:t>年度訪視487家獲貸商家，其中計有167家提出增貸需求，比率高達34.29</w:t>
      </w:r>
      <w:proofErr w:type="gramStart"/>
      <w:r w:rsidRPr="00BB7478">
        <w:rPr>
          <w:rFonts w:hint="eastAsia"/>
          <w:color w:val="000000" w:themeColor="text1"/>
        </w:rPr>
        <w:t>﹪</w:t>
      </w:r>
      <w:proofErr w:type="gramEnd"/>
      <w:r w:rsidRPr="00BB7478">
        <w:rPr>
          <w:rFonts w:hint="eastAsia"/>
          <w:color w:val="000000" w:themeColor="text1"/>
        </w:rPr>
        <w:t>，足見「本貸款」額度與期限，已不敷現況需求，顯非如</w:t>
      </w:r>
      <w:proofErr w:type="gramStart"/>
      <w:r w:rsidRPr="00BB7478">
        <w:rPr>
          <w:rFonts w:hint="eastAsia"/>
          <w:color w:val="000000" w:themeColor="text1"/>
        </w:rPr>
        <w:t>勞動部所言</w:t>
      </w:r>
      <w:proofErr w:type="gramEnd"/>
      <w:r w:rsidRPr="00BB7478">
        <w:rPr>
          <w:rFonts w:hint="eastAsia"/>
          <w:color w:val="000000" w:themeColor="text1"/>
        </w:rPr>
        <w:t>「現階段提供最高額度100萬元，尚符合微型創業之需求」。</w:t>
      </w:r>
    </w:p>
    <w:p w:rsidR="006E35AF" w:rsidRPr="00BB7478" w:rsidRDefault="006E35AF" w:rsidP="00E03B37">
      <w:pPr>
        <w:pStyle w:val="3"/>
        <w:ind w:left="1360" w:hanging="680"/>
        <w:jc w:val="both"/>
        <w:rPr>
          <w:color w:val="000000" w:themeColor="text1"/>
        </w:rPr>
      </w:pPr>
      <w:r w:rsidRPr="00BB7478">
        <w:rPr>
          <w:rFonts w:hint="eastAsia"/>
          <w:color w:val="000000" w:themeColor="text1"/>
        </w:rPr>
        <w:t>又「本貸款」自96年辦理時，貸款額度規定為最高100萬元，迄</w:t>
      </w:r>
      <w:proofErr w:type="gramStart"/>
      <w:r w:rsidRPr="00BB7478">
        <w:rPr>
          <w:rFonts w:hint="eastAsia"/>
          <w:color w:val="000000" w:themeColor="text1"/>
        </w:rPr>
        <w:t>105</w:t>
      </w:r>
      <w:proofErr w:type="gramEnd"/>
      <w:r w:rsidRPr="00BB7478">
        <w:rPr>
          <w:rFonts w:hint="eastAsia"/>
          <w:color w:val="000000" w:themeColor="text1"/>
        </w:rPr>
        <w:t>年度</w:t>
      </w:r>
      <w:proofErr w:type="gramStart"/>
      <w:r w:rsidRPr="00BB7478">
        <w:rPr>
          <w:rFonts w:hint="eastAsia"/>
          <w:color w:val="000000" w:themeColor="text1"/>
        </w:rPr>
        <w:t>勞動部雖已</w:t>
      </w:r>
      <w:proofErr w:type="gramEnd"/>
      <w:r w:rsidRPr="00BB7478">
        <w:rPr>
          <w:rFonts w:hint="eastAsia"/>
          <w:color w:val="000000" w:themeColor="text1"/>
        </w:rPr>
        <w:t>放寬已獲貸者於設立登記未滿5年及最高額度內，可再次申貸之規定，然最高額度仍維持在100萬元。以事業單位創業初期資金需求項目，除設立資本外，尚需預估現金流量缺口及營運資金準備金等，且良好之資金調度，實關乎初創事業能否持續經營之要件。且</w:t>
      </w:r>
      <w:proofErr w:type="gramStart"/>
      <w:r w:rsidRPr="00BB7478">
        <w:rPr>
          <w:rFonts w:hint="eastAsia"/>
          <w:color w:val="000000" w:themeColor="text1"/>
        </w:rPr>
        <w:t>因應物聯網</w:t>
      </w:r>
      <w:proofErr w:type="gramEnd"/>
      <w:r w:rsidRPr="00BB7478">
        <w:rPr>
          <w:rFonts w:hint="eastAsia"/>
          <w:color w:val="000000" w:themeColor="text1"/>
        </w:rPr>
        <w:t>時代來臨，科技應用及電子商務衝擊產業之經營發展，部分產業須</w:t>
      </w:r>
      <w:proofErr w:type="gramStart"/>
      <w:r w:rsidRPr="00BB7478">
        <w:rPr>
          <w:rFonts w:hint="eastAsia"/>
          <w:color w:val="000000" w:themeColor="text1"/>
        </w:rPr>
        <w:t>投入高端設備</w:t>
      </w:r>
      <w:proofErr w:type="gramEnd"/>
      <w:r w:rsidRPr="00BB7478">
        <w:rPr>
          <w:rFonts w:hint="eastAsia"/>
          <w:color w:val="000000" w:themeColor="text1"/>
        </w:rPr>
        <w:t>並強化數位服務，資金需求勢必增加，</w:t>
      </w:r>
      <w:proofErr w:type="gramStart"/>
      <w:r w:rsidRPr="00BB7478">
        <w:rPr>
          <w:rFonts w:hint="eastAsia"/>
          <w:color w:val="000000" w:themeColor="text1"/>
        </w:rPr>
        <w:t>勞動部既稱</w:t>
      </w:r>
      <w:proofErr w:type="gramEnd"/>
      <w:r w:rsidRPr="00BB7478">
        <w:rPr>
          <w:rFonts w:hint="eastAsia"/>
          <w:color w:val="000000" w:themeColor="text1"/>
        </w:rPr>
        <w:t>「本貸款」本質為謀生型貸款，獲貸者已投入諸多資本，創業</w:t>
      </w:r>
      <w:proofErr w:type="gramStart"/>
      <w:r w:rsidRPr="00BB7478">
        <w:rPr>
          <w:rFonts w:hint="eastAsia"/>
          <w:color w:val="000000" w:themeColor="text1"/>
        </w:rPr>
        <w:t>後倘於</w:t>
      </w:r>
      <w:proofErr w:type="gramEnd"/>
      <w:r w:rsidRPr="00BB7478">
        <w:rPr>
          <w:rFonts w:hint="eastAsia"/>
          <w:color w:val="000000" w:themeColor="text1"/>
        </w:rPr>
        <w:t>營運中再遇資金需求，再次</w:t>
      </w:r>
      <w:proofErr w:type="gramStart"/>
      <w:r w:rsidRPr="00BB7478">
        <w:rPr>
          <w:rFonts w:hint="eastAsia"/>
          <w:color w:val="000000" w:themeColor="text1"/>
        </w:rPr>
        <w:t>增貸可獲得</w:t>
      </w:r>
      <w:proofErr w:type="gramEnd"/>
      <w:r w:rsidRPr="00BB7478">
        <w:rPr>
          <w:rFonts w:hint="eastAsia"/>
          <w:color w:val="000000" w:themeColor="text1"/>
        </w:rPr>
        <w:t>之資金又不敷所需時，能否順利取得營運資金來源，如由自身存款支應，或以不動產抵押方式向金融機構融通、或向親朋好友</w:t>
      </w:r>
      <w:proofErr w:type="gramStart"/>
      <w:r w:rsidRPr="00BB7478">
        <w:rPr>
          <w:rFonts w:hint="eastAsia"/>
          <w:color w:val="000000" w:themeColor="text1"/>
        </w:rPr>
        <w:t>調借疏解</w:t>
      </w:r>
      <w:proofErr w:type="gramEnd"/>
      <w:r w:rsidRPr="00BB7478">
        <w:rPr>
          <w:rFonts w:hint="eastAsia"/>
          <w:color w:val="000000" w:themeColor="text1"/>
        </w:rPr>
        <w:t>資金壓力等，不無疑義，加以，「本貸款」融資資金來源，係由承貸金融機構以自有資金辦理，核給額度之多寡，金融機構擁有最終決定權，然</w:t>
      </w:r>
      <w:proofErr w:type="gramStart"/>
      <w:r w:rsidRPr="00BB7478">
        <w:rPr>
          <w:rFonts w:hint="eastAsia"/>
          <w:color w:val="000000" w:themeColor="text1"/>
        </w:rPr>
        <w:t>囿</w:t>
      </w:r>
      <w:proofErr w:type="gramEnd"/>
      <w:r w:rsidRPr="00BB7478">
        <w:rPr>
          <w:rFonts w:hint="eastAsia"/>
          <w:color w:val="000000" w:themeColor="text1"/>
        </w:rPr>
        <w:t>於前揭法令規定100萬元之上限額度，縱然金融機構評估後認為創業家具發展潛力，願意給予更高額度，亦無法辦理，故「本貸款」之額度倘能因應經濟型態改變、時空環境變遷等因素適度提高，則獲貸者營運中之面臨資金週轉需求之壓力，應可獲適度紓解，亦能提高其所創企業</w:t>
      </w:r>
      <w:r w:rsidRPr="00BB7478">
        <w:rPr>
          <w:color w:val="000000" w:themeColor="text1"/>
        </w:rPr>
        <w:t>持續經營</w:t>
      </w:r>
      <w:r w:rsidRPr="00BB7478">
        <w:rPr>
          <w:rFonts w:hint="eastAsia"/>
          <w:color w:val="000000" w:themeColor="text1"/>
        </w:rPr>
        <w:t>之機會。</w:t>
      </w:r>
    </w:p>
    <w:p w:rsidR="006E35AF" w:rsidRPr="00BB7478" w:rsidRDefault="006E35AF" w:rsidP="00E03B37">
      <w:pPr>
        <w:pStyle w:val="3"/>
        <w:ind w:left="1360" w:hanging="680"/>
        <w:jc w:val="both"/>
        <w:rPr>
          <w:color w:val="000000" w:themeColor="text1"/>
        </w:rPr>
      </w:pPr>
      <w:r w:rsidRPr="00BB7478">
        <w:rPr>
          <w:rFonts w:hint="eastAsia"/>
          <w:color w:val="000000" w:themeColor="text1"/>
        </w:rPr>
        <w:t>綜上，為能提升創業成功率，增加就業機會，以落實</w:t>
      </w:r>
      <w:r w:rsidR="000F2A24" w:rsidRPr="00BB7478">
        <w:rPr>
          <w:rFonts w:hint="eastAsia"/>
          <w:color w:val="000000" w:themeColor="text1"/>
        </w:rPr>
        <w:t>「</w:t>
      </w:r>
      <w:r w:rsidRPr="00BB7478">
        <w:rPr>
          <w:rFonts w:hint="eastAsia"/>
          <w:color w:val="000000" w:themeColor="text1"/>
        </w:rPr>
        <w:t>本貸款</w:t>
      </w:r>
      <w:r w:rsidR="000F2A24" w:rsidRPr="00BB7478">
        <w:rPr>
          <w:rFonts w:hint="eastAsia"/>
          <w:color w:val="000000" w:themeColor="text1"/>
        </w:rPr>
        <w:t>」</w:t>
      </w:r>
      <w:r w:rsidRPr="00BB7478">
        <w:rPr>
          <w:rFonts w:hint="eastAsia"/>
          <w:color w:val="000000" w:themeColor="text1"/>
        </w:rPr>
        <w:t>宗旨，勞動部辦理「本貸款」之額度與期限，允宜</w:t>
      </w:r>
      <w:proofErr w:type="gramStart"/>
      <w:r w:rsidRPr="00BB7478">
        <w:rPr>
          <w:rFonts w:hint="eastAsia"/>
          <w:color w:val="000000" w:themeColor="text1"/>
        </w:rPr>
        <w:t>因應擬貸人</w:t>
      </w:r>
      <w:proofErr w:type="gramEnd"/>
      <w:r w:rsidRPr="00BB7478">
        <w:rPr>
          <w:rFonts w:hint="eastAsia"/>
          <w:color w:val="000000" w:themeColor="text1"/>
        </w:rPr>
        <w:t>之實際需要，並衡酌經濟型態改變、時空環境變遷等因素，考量</w:t>
      </w:r>
      <w:proofErr w:type="gramStart"/>
      <w:r w:rsidRPr="00BB7478">
        <w:rPr>
          <w:rFonts w:hint="eastAsia"/>
          <w:color w:val="000000" w:themeColor="text1"/>
        </w:rPr>
        <w:t>研</w:t>
      </w:r>
      <w:proofErr w:type="gramEnd"/>
      <w:r w:rsidRPr="00BB7478">
        <w:rPr>
          <w:rFonts w:hint="eastAsia"/>
          <w:color w:val="000000" w:themeColor="text1"/>
        </w:rPr>
        <w:t>議提高貸款金額額度並放寬商業登記年限之可行性，以紓解創業家資金需求壓力，增益其所創企業持續經營之機率。</w:t>
      </w:r>
    </w:p>
    <w:p w:rsidR="00D752F1" w:rsidRPr="00BB7478" w:rsidRDefault="002B56DA" w:rsidP="00E03B37">
      <w:pPr>
        <w:pStyle w:val="2"/>
        <w:spacing w:beforeLines="100" w:before="457"/>
        <w:ind w:left="1020" w:hanging="680"/>
        <w:jc w:val="both"/>
        <w:rPr>
          <w:rFonts w:ascii="Times New Roman"/>
          <w:color w:val="000000" w:themeColor="text1"/>
        </w:rPr>
      </w:pPr>
      <w:r w:rsidRPr="00BB7478">
        <w:rPr>
          <w:rFonts w:hint="eastAsia"/>
          <w:b/>
          <w:color w:val="000000" w:themeColor="text1"/>
        </w:rPr>
        <w:t>勞動部</w:t>
      </w:r>
      <w:r w:rsidR="003003D7" w:rsidRPr="00BB7478">
        <w:rPr>
          <w:rFonts w:hint="eastAsia"/>
          <w:b/>
          <w:color w:val="000000" w:themeColor="text1"/>
        </w:rPr>
        <w:t>「</w:t>
      </w:r>
      <w:r w:rsidR="00027E11" w:rsidRPr="00BB7478">
        <w:rPr>
          <w:rFonts w:hint="eastAsia"/>
          <w:b/>
          <w:color w:val="000000" w:themeColor="text1"/>
        </w:rPr>
        <w:t>本</w:t>
      </w:r>
      <w:r w:rsidR="003003D7" w:rsidRPr="00BB7478">
        <w:rPr>
          <w:rFonts w:hint="eastAsia"/>
          <w:b/>
          <w:color w:val="000000" w:themeColor="text1"/>
        </w:rPr>
        <w:t>貸款」</w:t>
      </w:r>
      <w:r w:rsidR="008439FC" w:rsidRPr="00BB7478">
        <w:rPr>
          <w:rFonts w:hint="eastAsia"/>
          <w:b/>
          <w:color w:val="000000" w:themeColor="text1"/>
        </w:rPr>
        <w:t>創業研習課程</w:t>
      </w:r>
      <w:r w:rsidR="00027E11" w:rsidRPr="00BB7478">
        <w:rPr>
          <w:rFonts w:hint="eastAsia"/>
          <w:b/>
          <w:color w:val="000000" w:themeColor="text1"/>
        </w:rPr>
        <w:t>，</w:t>
      </w:r>
      <w:r w:rsidR="003003D7" w:rsidRPr="00BB7478">
        <w:rPr>
          <w:rFonts w:hint="eastAsia"/>
          <w:b/>
          <w:color w:val="000000" w:themeColor="text1"/>
        </w:rPr>
        <w:t>雖</w:t>
      </w:r>
      <w:r w:rsidR="00027E11" w:rsidRPr="00BB7478">
        <w:rPr>
          <w:rFonts w:hint="eastAsia"/>
          <w:b/>
          <w:color w:val="000000" w:themeColor="text1"/>
        </w:rPr>
        <w:t>提供</w:t>
      </w:r>
      <w:r w:rsidR="008439FC" w:rsidRPr="00BB7478">
        <w:rPr>
          <w:rFonts w:hint="eastAsia"/>
          <w:b/>
          <w:color w:val="000000" w:themeColor="text1"/>
        </w:rPr>
        <w:t>免費計</w:t>
      </w:r>
      <w:r w:rsidR="00027E11" w:rsidRPr="00BB7478">
        <w:rPr>
          <w:rFonts w:hint="eastAsia"/>
          <w:b/>
          <w:color w:val="000000" w:themeColor="text1"/>
        </w:rPr>
        <w:t>畫書撰寫訓練</w:t>
      </w:r>
      <w:r w:rsidR="008439FC" w:rsidRPr="00BB7478">
        <w:rPr>
          <w:rFonts w:hint="eastAsia"/>
          <w:b/>
          <w:color w:val="000000" w:themeColor="text1"/>
        </w:rPr>
        <w:t>，惟</w:t>
      </w:r>
      <w:r w:rsidR="0008453E" w:rsidRPr="00BB7478">
        <w:rPr>
          <w:rFonts w:hint="eastAsia"/>
          <w:b/>
          <w:color w:val="000000" w:themeColor="text1"/>
        </w:rPr>
        <w:t>本院</w:t>
      </w:r>
      <w:r w:rsidR="007E0120" w:rsidRPr="00BB7478">
        <w:rPr>
          <w:rFonts w:hint="eastAsia"/>
          <w:b/>
          <w:color w:val="000000" w:themeColor="text1"/>
        </w:rPr>
        <w:t>辦理</w:t>
      </w:r>
      <w:r w:rsidR="0008453E" w:rsidRPr="00BB7478">
        <w:rPr>
          <w:rFonts w:hint="eastAsia"/>
          <w:b/>
          <w:color w:val="000000" w:themeColor="text1"/>
        </w:rPr>
        <w:t>訪查</w:t>
      </w:r>
      <w:r w:rsidR="007E0120" w:rsidRPr="00BB7478">
        <w:rPr>
          <w:rFonts w:hint="eastAsia"/>
          <w:b/>
          <w:color w:val="000000" w:themeColor="text1"/>
        </w:rPr>
        <w:t>創業者時，</w:t>
      </w:r>
      <w:r w:rsidR="0008453E" w:rsidRPr="00BB7478">
        <w:rPr>
          <w:rFonts w:hint="eastAsia"/>
          <w:b/>
          <w:color w:val="000000" w:themeColor="text1"/>
        </w:rPr>
        <w:t>發現</w:t>
      </w:r>
      <w:r w:rsidR="008439FC" w:rsidRPr="00BB7478">
        <w:rPr>
          <w:rFonts w:hint="eastAsia"/>
          <w:b/>
          <w:color w:val="000000" w:themeColor="text1"/>
        </w:rPr>
        <w:t>有</w:t>
      </w:r>
      <w:r w:rsidR="003003D7" w:rsidRPr="00BB7478">
        <w:rPr>
          <w:rFonts w:hint="eastAsia"/>
          <w:b/>
          <w:color w:val="000000" w:themeColor="text1"/>
        </w:rPr>
        <w:t>掮客藉由提供撰擬</w:t>
      </w:r>
      <w:r w:rsidR="00027E11" w:rsidRPr="00BB7478">
        <w:rPr>
          <w:rFonts w:hint="eastAsia"/>
          <w:b/>
          <w:color w:val="000000" w:themeColor="text1"/>
        </w:rPr>
        <w:t>「</w:t>
      </w:r>
      <w:r w:rsidR="003003D7" w:rsidRPr="00BB7478">
        <w:rPr>
          <w:rFonts w:hint="eastAsia"/>
          <w:b/>
          <w:color w:val="000000" w:themeColor="text1"/>
        </w:rPr>
        <w:t>本貸款</w:t>
      </w:r>
      <w:r w:rsidR="00027E11" w:rsidRPr="00BB7478">
        <w:rPr>
          <w:rFonts w:hint="eastAsia"/>
          <w:b/>
          <w:color w:val="000000" w:themeColor="text1"/>
        </w:rPr>
        <w:t>」</w:t>
      </w:r>
      <w:r w:rsidR="003003D7" w:rsidRPr="00BB7478">
        <w:rPr>
          <w:rFonts w:hint="eastAsia"/>
          <w:b/>
          <w:color w:val="000000" w:themeColor="text1"/>
        </w:rPr>
        <w:t>計畫書服務，以</w:t>
      </w:r>
      <w:r w:rsidR="0008453E" w:rsidRPr="00BB7478">
        <w:rPr>
          <w:rFonts w:hint="eastAsia"/>
          <w:b/>
          <w:color w:val="000000" w:themeColor="text1"/>
        </w:rPr>
        <w:t>收取代辦</w:t>
      </w:r>
      <w:r w:rsidR="007E0120" w:rsidRPr="00BB7478">
        <w:rPr>
          <w:rFonts w:hint="eastAsia"/>
          <w:b/>
          <w:color w:val="000000" w:themeColor="text1"/>
        </w:rPr>
        <w:t>費用</w:t>
      </w:r>
      <w:r w:rsidR="0008453E" w:rsidRPr="00BB7478">
        <w:rPr>
          <w:rFonts w:hint="eastAsia"/>
          <w:b/>
          <w:color w:val="000000" w:themeColor="text1"/>
        </w:rPr>
        <w:t>情</w:t>
      </w:r>
      <w:r w:rsidR="008439FC" w:rsidRPr="00BB7478">
        <w:rPr>
          <w:rFonts w:hint="eastAsia"/>
          <w:b/>
          <w:color w:val="000000" w:themeColor="text1"/>
        </w:rPr>
        <w:t>事</w:t>
      </w:r>
      <w:r w:rsidR="003003D7" w:rsidRPr="00BB7478">
        <w:rPr>
          <w:rFonts w:hint="eastAsia"/>
          <w:b/>
          <w:color w:val="000000" w:themeColor="text1"/>
        </w:rPr>
        <w:t>。</w:t>
      </w:r>
      <w:proofErr w:type="gramStart"/>
      <w:r w:rsidR="003003D7" w:rsidRPr="00BB7478">
        <w:rPr>
          <w:rFonts w:hint="eastAsia"/>
          <w:b/>
          <w:color w:val="000000" w:themeColor="text1"/>
        </w:rPr>
        <w:t>嗣</w:t>
      </w:r>
      <w:proofErr w:type="gramEnd"/>
      <w:r w:rsidR="003003D7" w:rsidRPr="00BB7478">
        <w:rPr>
          <w:rFonts w:hint="eastAsia"/>
          <w:b/>
          <w:color w:val="000000" w:themeColor="text1"/>
        </w:rPr>
        <w:t>再請勞動部</w:t>
      </w:r>
      <w:r w:rsidR="007E0120" w:rsidRPr="00BB7478">
        <w:rPr>
          <w:rFonts w:hint="eastAsia"/>
          <w:b/>
          <w:color w:val="000000" w:themeColor="text1"/>
        </w:rPr>
        <w:t>提供</w:t>
      </w:r>
      <w:r w:rsidR="003003D7" w:rsidRPr="00BB7478">
        <w:rPr>
          <w:rFonts w:hint="eastAsia"/>
          <w:b/>
          <w:color w:val="000000" w:themeColor="text1"/>
        </w:rPr>
        <w:t>已發現之</w:t>
      </w:r>
      <w:r w:rsidR="00027E11" w:rsidRPr="00BB7478">
        <w:rPr>
          <w:rFonts w:hint="eastAsia"/>
          <w:b/>
          <w:color w:val="000000" w:themeColor="text1"/>
        </w:rPr>
        <w:t>相關</w:t>
      </w:r>
      <w:r w:rsidR="003003D7" w:rsidRPr="00BB7478">
        <w:rPr>
          <w:rFonts w:hint="eastAsia"/>
          <w:b/>
          <w:color w:val="000000" w:themeColor="text1"/>
        </w:rPr>
        <w:t>案例資料，106年</w:t>
      </w:r>
      <w:r w:rsidR="003D5138" w:rsidRPr="00BB7478">
        <w:rPr>
          <w:rFonts w:hint="eastAsia"/>
          <w:b/>
          <w:color w:val="000000" w:themeColor="text1"/>
        </w:rPr>
        <w:t>計</w:t>
      </w:r>
      <w:r w:rsidR="006A1141" w:rsidRPr="00BB7478">
        <w:rPr>
          <w:rFonts w:hint="eastAsia"/>
          <w:b/>
          <w:color w:val="000000" w:themeColor="text1"/>
        </w:rPr>
        <w:t>有</w:t>
      </w:r>
      <w:r w:rsidR="003003D7" w:rsidRPr="00BB7478">
        <w:rPr>
          <w:rFonts w:hint="eastAsia"/>
          <w:b/>
          <w:color w:val="000000" w:themeColor="text1"/>
        </w:rPr>
        <w:t>5件、107年</w:t>
      </w:r>
      <w:r w:rsidR="006A1141" w:rsidRPr="00BB7478">
        <w:rPr>
          <w:rFonts w:hint="eastAsia"/>
          <w:b/>
          <w:color w:val="000000" w:themeColor="text1"/>
        </w:rPr>
        <w:t>僅</w:t>
      </w:r>
      <w:r w:rsidR="003003D7" w:rsidRPr="00BB7478">
        <w:rPr>
          <w:rFonts w:hint="eastAsia"/>
          <w:b/>
          <w:color w:val="000000" w:themeColor="text1"/>
        </w:rPr>
        <w:t>1</w:t>
      </w:r>
      <w:r w:rsidR="00A44A18" w:rsidRPr="00BB7478">
        <w:rPr>
          <w:rFonts w:hint="eastAsia"/>
          <w:b/>
          <w:color w:val="000000" w:themeColor="text1"/>
        </w:rPr>
        <w:t>至</w:t>
      </w:r>
      <w:r w:rsidR="003003D7" w:rsidRPr="00BB7478">
        <w:rPr>
          <w:rFonts w:hint="eastAsia"/>
          <w:b/>
          <w:color w:val="000000" w:themeColor="text1"/>
        </w:rPr>
        <w:t>2月</w:t>
      </w:r>
      <w:r w:rsidR="003D5138" w:rsidRPr="00BB7478">
        <w:rPr>
          <w:rFonts w:hint="eastAsia"/>
          <w:b/>
          <w:color w:val="000000" w:themeColor="text1"/>
        </w:rPr>
        <w:t>即</w:t>
      </w:r>
      <w:r w:rsidR="007E0120" w:rsidRPr="00BB7478">
        <w:rPr>
          <w:rFonts w:hint="eastAsia"/>
          <w:b/>
          <w:color w:val="000000" w:themeColor="text1"/>
        </w:rPr>
        <w:t>已</w:t>
      </w:r>
      <w:r w:rsidR="003003D7" w:rsidRPr="00BB7478">
        <w:rPr>
          <w:rFonts w:hint="eastAsia"/>
          <w:b/>
          <w:color w:val="000000" w:themeColor="text1"/>
        </w:rPr>
        <w:t>有3件，顯示前揭</w:t>
      </w:r>
      <w:proofErr w:type="gramStart"/>
      <w:r w:rsidR="003003D7" w:rsidRPr="00BB7478">
        <w:rPr>
          <w:rFonts w:hint="eastAsia"/>
          <w:b/>
          <w:color w:val="000000" w:themeColor="text1"/>
        </w:rPr>
        <w:t>情事</w:t>
      </w:r>
      <w:r w:rsidR="006A1141" w:rsidRPr="00BB7478">
        <w:rPr>
          <w:rFonts w:hint="eastAsia"/>
          <w:b/>
          <w:color w:val="000000" w:themeColor="text1"/>
        </w:rPr>
        <w:t>容</w:t>
      </w:r>
      <w:r w:rsidR="003003D7" w:rsidRPr="00BB7478">
        <w:rPr>
          <w:rFonts w:hint="eastAsia"/>
          <w:b/>
          <w:color w:val="000000" w:themeColor="text1"/>
        </w:rPr>
        <w:t>非</w:t>
      </w:r>
      <w:r w:rsidR="00027E11" w:rsidRPr="00BB7478">
        <w:rPr>
          <w:rFonts w:hint="eastAsia"/>
          <w:b/>
          <w:color w:val="000000" w:themeColor="text1"/>
        </w:rPr>
        <w:t>罕</w:t>
      </w:r>
      <w:r w:rsidR="003003D7" w:rsidRPr="00BB7478">
        <w:rPr>
          <w:rFonts w:hint="eastAsia"/>
          <w:b/>
          <w:color w:val="000000" w:themeColor="text1"/>
        </w:rPr>
        <w:t>見</w:t>
      </w:r>
      <w:proofErr w:type="gramEnd"/>
      <w:r w:rsidR="00027E11" w:rsidRPr="00BB7478">
        <w:rPr>
          <w:rFonts w:hint="eastAsia"/>
          <w:b/>
          <w:color w:val="000000" w:themeColor="text1"/>
        </w:rPr>
        <w:t>，</w:t>
      </w:r>
      <w:r w:rsidR="007E0120" w:rsidRPr="00BB7478">
        <w:rPr>
          <w:rFonts w:hint="eastAsia"/>
          <w:b/>
          <w:color w:val="000000" w:themeColor="text1"/>
        </w:rPr>
        <w:t>且持續發生</w:t>
      </w:r>
      <w:r w:rsidR="00027E11" w:rsidRPr="00BB7478">
        <w:rPr>
          <w:rFonts w:hint="eastAsia"/>
          <w:b/>
          <w:color w:val="000000" w:themeColor="text1"/>
        </w:rPr>
        <w:t>中</w:t>
      </w:r>
      <w:r w:rsidR="0054339A" w:rsidRPr="00BB7478">
        <w:rPr>
          <w:rFonts w:hint="eastAsia"/>
          <w:b/>
          <w:color w:val="000000" w:themeColor="text1"/>
        </w:rPr>
        <w:t>。</w:t>
      </w:r>
      <w:r w:rsidR="0008453E" w:rsidRPr="00BB7478">
        <w:rPr>
          <w:rFonts w:hint="eastAsia"/>
          <w:b/>
          <w:color w:val="000000" w:themeColor="text1"/>
        </w:rPr>
        <w:t>為避免不肖業者介入獲取不當利益，勞動</w:t>
      </w:r>
      <w:proofErr w:type="gramStart"/>
      <w:r w:rsidR="0008453E" w:rsidRPr="00BB7478">
        <w:rPr>
          <w:rFonts w:hint="eastAsia"/>
          <w:b/>
          <w:color w:val="000000" w:themeColor="text1"/>
        </w:rPr>
        <w:t>部允應</w:t>
      </w:r>
      <w:r w:rsidR="006A1141" w:rsidRPr="00BB7478">
        <w:rPr>
          <w:rFonts w:hint="eastAsia"/>
          <w:b/>
          <w:color w:val="000000" w:themeColor="text1"/>
        </w:rPr>
        <w:t>研</w:t>
      </w:r>
      <w:proofErr w:type="gramEnd"/>
      <w:r w:rsidR="006A1141" w:rsidRPr="00BB7478">
        <w:rPr>
          <w:rFonts w:hint="eastAsia"/>
          <w:b/>
          <w:color w:val="000000" w:themeColor="text1"/>
        </w:rPr>
        <w:t>擬</w:t>
      </w:r>
      <w:r w:rsidR="0054339A" w:rsidRPr="00BB7478">
        <w:rPr>
          <w:rFonts w:hint="eastAsia"/>
          <w:b/>
          <w:color w:val="000000" w:themeColor="text1"/>
        </w:rPr>
        <w:t>改進</w:t>
      </w:r>
      <w:r w:rsidR="00686475" w:rsidRPr="00BB7478">
        <w:rPr>
          <w:rFonts w:hint="eastAsia"/>
          <w:b/>
          <w:color w:val="000000" w:themeColor="text1"/>
        </w:rPr>
        <w:t>「</w:t>
      </w:r>
      <w:r w:rsidR="0054339A" w:rsidRPr="00BB7478">
        <w:rPr>
          <w:rFonts w:hint="eastAsia"/>
          <w:b/>
          <w:color w:val="000000" w:themeColor="text1"/>
        </w:rPr>
        <w:t>本貸款</w:t>
      </w:r>
      <w:r w:rsidR="00686475" w:rsidRPr="00BB7478">
        <w:rPr>
          <w:rFonts w:hint="eastAsia"/>
          <w:b/>
          <w:color w:val="000000" w:themeColor="text1"/>
        </w:rPr>
        <w:t>」</w:t>
      </w:r>
      <w:r w:rsidR="0054339A" w:rsidRPr="00BB7478">
        <w:rPr>
          <w:rFonts w:hint="eastAsia"/>
          <w:b/>
          <w:color w:val="000000" w:themeColor="text1"/>
        </w:rPr>
        <w:t>計畫書撰寫課程</w:t>
      </w:r>
      <w:r w:rsidR="00686475" w:rsidRPr="00BB7478">
        <w:rPr>
          <w:rFonts w:hint="eastAsia"/>
          <w:b/>
          <w:color w:val="000000" w:themeColor="text1"/>
        </w:rPr>
        <w:t>內容</w:t>
      </w:r>
      <w:r w:rsidR="009370DD" w:rsidRPr="00BB7478">
        <w:rPr>
          <w:rFonts w:hint="eastAsia"/>
          <w:b/>
          <w:color w:val="000000" w:themeColor="text1"/>
          <w:szCs w:val="32"/>
        </w:rPr>
        <w:t>或將參加</w:t>
      </w:r>
      <w:r w:rsidR="00686475" w:rsidRPr="00BB7478">
        <w:rPr>
          <w:rFonts w:hint="eastAsia"/>
          <w:b/>
          <w:color w:val="000000" w:themeColor="text1"/>
          <w:szCs w:val="32"/>
        </w:rPr>
        <w:t>「</w:t>
      </w:r>
      <w:r w:rsidR="009370DD" w:rsidRPr="00BB7478">
        <w:rPr>
          <w:rFonts w:hint="eastAsia"/>
          <w:b/>
          <w:color w:val="000000" w:themeColor="text1"/>
          <w:szCs w:val="32"/>
        </w:rPr>
        <w:t>本貸款</w:t>
      </w:r>
      <w:r w:rsidR="00686475" w:rsidRPr="00BB7478">
        <w:rPr>
          <w:rFonts w:hint="eastAsia"/>
          <w:b/>
          <w:color w:val="000000" w:themeColor="text1"/>
          <w:szCs w:val="32"/>
        </w:rPr>
        <w:t>」</w:t>
      </w:r>
      <w:r w:rsidR="009370DD" w:rsidRPr="00BB7478">
        <w:rPr>
          <w:rFonts w:hint="eastAsia"/>
          <w:b/>
          <w:color w:val="000000" w:themeColor="text1"/>
          <w:szCs w:val="32"/>
        </w:rPr>
        <w:t>之計畫書撰寫課程列為核貸要件，</w:t>
      </w:r>
      <w:r w:rsidR="007E0120" w:rsidRPr="00BB7478">
        <w:rPr>
          <w:rFonts w:hint="eastAsia"/>
          <w:b/>
          <w:color w:val="000000" w:themeColor="text1"/>
        </w:rPr>
        <w:t>並</w:t>
      </w:r>
      <w:r w:rsidR="0008453E" w:rsidRPr="00BB7478">
        <w:rPr>
          <w:rFonts w:hint="eastAsia"/>
          <w:b/>
          <w:color w:val="000000" w:themeColor="text1"/>
        </w:rPr>
        <w:t>積極</w:t>
      </w:r>
      <w:r w:rsidR="007E0120" w:rsidRPr="00BB7478">
        <w:rPr>
          <w:rFonts w:hint="eastAsia"/>
          <w:b/>
          <w:color w:val="000000" w:themeColor="text1"/>
        </w:rPr>
        <w:t>加強</w:t>
      </w:r>
      <w:r w:rsidR="006A1141" w:rsidRPr="00BB7478">
        <w:rPr>
          <w:rFonts w:hint="eastAsia"/>
          <w:b/>
          <w:color w:val="000000" w:themeColor="text1"/>
        </w:rPr>
        <w:t>輔（</w:t>
      </w:r>
      <w:r w:rsidR="0008453E" w:rsidRPr="00BB7478">
        <w:rPr>
          <w:rFonts w:hint="eastAsia"/>
          <w:b/>
          <w:color w:val="000000" w:themeColor="text1"/>
        </w:rPr>
        <w:t>宣</w:t>
      </w:r>
      <w:r w:rsidR="006A1141" w:rsidRPr="00BB7478">
        <w:rPr>
          <w:rFonts w:hint="eastAsia"/>
          <w:b/>
          <w:color w:val="000000" w:themeColor="text1"/>
        </w:rPr>
        <w:t>）</w:t>
      </w:r>
      <w:r w:rsidR="0008453E" w:rsidRPr="00BB7478">
        <w:rPr>
          <w:rFonts w:hint="eastAsia"/>
          <w:b/>
          <w:color w:val="000000" w:themeColor="text1"/>
        </w:rPr>
        <w:t>導</w:t>
      </w:r>
      <w:r w:rsidR="007E0120" w:rsidRPr="00BB7478">
        <w:rPr>
          <w:rFonts w:hint="eastAsia"/>
          <w:b/>
          <w:color w:val="000000" w:themeColor="text1"/>
        </w:rPr>
        <w:t>作為</w:t>
      </w:r>
      <w:r w:rsidR="008439FC" w:rsidRPr="00BB7478">
        <w:rPr>
          <w:rFonts w:hint="eastAsia"/>
          <w:b/>
          <w:color w:val="000000" w:themeColor="text1"/>
        </w:rPr>
        <w:t>，</w:t>
      </w:r>
      <w:r w:rsidR="007E0120" w:rsidRPr="00BB7478">
        <w:rPr>
          <w:rFonts w:hint="eastAsia"/>
          <w:b/>
          <w:color w:val="000000" w:themeColor="text1"/>
        </w:rPr>
        <w:t>避免擬創業者申</w:t>
      </w:r>
      <w:r w:rsidR="0008453E" w:rsidRPr="00BB7478">
        <w:rPr>
          <w:rFonts w:hint="eastAsia"/>
          <w:b/>
          <w:color w:val="000000" w:themeColor="text1"/>
        </w:rPr>
        <w:t>貸不成</w:t>
      </w:r>
      <w:r w:rsidR="007E0120" w:rsidRPr="00BB7478">
        <w:rPr>
          <w:rFonts w:hint="eastAsia"/>
          <w:b/>
          <w:color w:val="000000" w:themeColor="text1"/>
        </w:rPr>
        <w:t>，</w:t>
      </w:r>
      <w:r w:rsidR="0008453E" w:rsidRPr="00BB7478">
        <w:rPr>
          <w:rFonts w:hint="eastAsia"/>
          <w:b/>
          <w:color w:val="000000" w:themeColor="text1"/>
        </w:rPr>
        <w:t>反</w:t>
      </w:r>
      <w:proofErr w:type="gramStart"/>
      <w:r w:rsidR="007E0120" w:rsidRPr="00BB7478">
        <w:rPr>
          <w:rFonts w:hint="eastAsia"/>
          <w:b/>
          <w:color w:val="000000" w:themeColor="text1"/>
        </w:rPr>
        <w:t>虛耗渠有限</w:t>
      </w:r>
      <w:proofErr w:type="gramEnd"/>
      <w:r w:rsidR="007E0120" w:rsidRPr="00BB7478">
        <w:rPr>
          <w:rFonts w:hint="eastAsia"/>
          <w:b/>
          <w:color w:val="000000" w:themeColor="text1"/>
        </w:rPr>
        <w:t>之資金，及申貸成功者</w:t>
      </w:r>
      <w:proofErr w:type="gramStart"/>
      <w:r w:rsidR="0008453E" w:rsidRPr="00BB7478">
        <w:rPr>
          <w:rFonts w:hint="eastAsia"/>
          <w:b/>
          <w:color w:val="000000" w:themeColor="text1"/>
        </w:rPr>
        <w:t>支付</w:t>
      </w:r>
      <w:r w:rsidR="007E0120" w:rsidRPr="00BB7478">
        <w:rPr>
          <w:rFonts w:hint="eastAsia"/>
          <w:b/>
          <w:color w:val="000000" w:themeColor="text1"/>
        </w:rPr>
        <w:t>占貸得</w:t>
      </w:r>
      <w:proofErr w:type="gramEnd"/>
      <w:r w:rsidR="007E0120" w:rsidRPr="00BB7478">
        <w:rPr>
          <w:rFonts w:hint="eastAsia"/>
          <w:b/>
          <w:color w:val="000000" w:themeColor="text1"/>
        </w:rPr>
        <w:t>資金高比率之</w:t>
      </w:r>
      <w:r w:rsidR="0008453E" w:rsidRPr="00BB7478">
        <w:rPr>
          <w:rFonts w:hint="eastAsia"/>
          <w:b/>
          <w:color w:val="000000" w:themeColor="text1"/>
        </w:rPr>
        <w:t>額外</w:t>
      </w:r>
      <w:r w:rsidR="007E0120" w:rsidRPr="00BB7478">
        <w:rPr>
          <w:rFonts w:hint="eastAsia"/>
          <w:b/>
          <w:color w:val="000000" w:themeColor="text1"/>
        </w:rPr>
        <w:t>費用</w:t>
      </w:r>
      <w:r w:rsidR="0008453E" w:rsidRPr="00BB7478">
        <w:rPr>
          <w:rFonts w:hint="eastAsia"/>
          <w:b/>
          <w:color w:val="000000" w:themeColor="text1"/>
        </w:rPr>
        <w:t>，</w:t>
      </w:r>
      <w:r w:rsidR="008439FC" w:rsidRPr="00BB7478">
        <w:rPr>
          <w:rFonts w:hint="eastAsia"/>
          <w:b/>
          <w:color w:val="000000" w:themeColor="text1"/>
        </w:rPr>
        <w:t>增加</w:t>
      </w:r>
      <w:r w:rsidR="007E0120" w:rsidRPr="00BB7478">
        <w:rPr>
          <w:rFonts w:hint="eastAsia"/>
          <w:b/>
          <w:color w:val="000000" w:themeColor="text1"/>
        </w:rPr>
        <w:t>創業成本，從而稀釋政府辦理</w:t>
      </w:r>
      <w:r w:rsidR="00686475" w:rsidRPr="00BB7478">
        <w:rPr>
          <w:rFonts w:hint="eastAsia"/>
          <w:b/>
          <w:color w:val="000000" w:themeColor="text1"/>
        </w:rPr>
        <w:t>「</w:t>
      </w:r>
      <w:r w:rsidR="007E0120" w:rsidRPr="00BB7478">
        <w:rPr>
          <w:rFonts w:hint="eastAsia"/>
          <w:b/>
          <w:color w:val="000000" w:themeColor="text1"/>
        </w:rPr>
        <w:t>本貸款</w:t>
      </w:r>
      <w:r w:rsidR="00686475" w:rsidRPr="00BB7478">
        <w:rPr>
          <w:rFonts w:hint="eastAsia"/>
          <w:b/>
          <w:color w:val="000000" w:themeColor="text1"/>
        </w:rPr>
        <w:t>」</w:t>
      </w:r>
      <w:r w:rsidR="007E0120" w:rsidRPr="00BB7478">
        <w:rPr>
          <w:rFonts w:hint="eastAsia"/>
          <w:b/>
          <w:color w:val="000000" w:themeColor="text1"/>
        </w:rPr>
        <w:t>之良法美意</w:t>
      </w:r>
      <w:r w:rsidR="0008453E" w:rsidRPr="00BB7478">
        <w:rPr>
          <w:rFonts w:hint="eastAsia"/>
          <w:b/>
          <w:color w:val="000000" w:themeColor="text1"/>
        </w:rPr>
        <w:t>。</w:t>
      </w:r>
      <w:r w:rsidR="00D752F1" w:rsidRPr="00BB7478">
        <w:rPr>
          <w:rFonts w:hint="eastAsia"/>
          <w:b/>
          <w:color w:val="000000" w:themeColor="text1"/>
        </w:rPr>
        <w:t>另勞動</w:t>
      </w:r>
      <w:proofErr w:type="gramStart"/>
      <w:r w:rsidR="00D752F1" w:rsidRPr="00BB7478">
        <w:rPr>
          <w:rFonts w:hint="eastAsia"/>
          <w:b/>
          <w:color w:val="000000" w:themeColor="text1"/>
        </w:rPr>
        <w:t>部允應研</w:t>
      </w:r>
      <w:proofErr w:type="gramEnd"/>
      <w:r w:rsidR="00D752F1" w:rsidRPr="00BB7478">
        <w:rPr>
          <w:rFonts w:hint="eastAsia"/>
          <w:b/>
          <w:color w:val="000000" w:themeColor="text1"/>
        </w:rPr>
        <w:t>議更貼近創業者需求之精進課程，</w:t>
      </w:r>
      <w:proofErr w:type="gramStart"/>
      <w:r w:rsidR="003D5138" w:rsidRPr="00BB7478">
        <w:rPr>
          <w:rFonts w:hint="eastAsia"/>
          <w:b/>
          <w:color w:val="000000" w:themeColor="text1"/>
        </w:rPr>
        <w:t>俾</w:t>
      </w:r>
      <w:r w:rsidR="00D752F1" w:rsidRPr="00BB7478">
        <w:rPr>
          <w:rFonts w:hint="eastAsia"/>
          <w:b/>
          <w:color w:val="000000" w:themeColor="text1"/>
        </w:rPr>
        <w:t>供</w:t>
      </w:r>
      <w:r w:rsidR="003D5138" w:rsidRPr="00BB7478">
        <w:rPr>
          <w:rFonts w:hint="eastAsia"/>
          <w:b/>
          <w:color w:val="000000" w:themeColor="text1"/>
        </w:rPr>
        <w:t>渠</w:t>
      </w:r>
      <w:proofErr w:type="gramEnd"/>
      <w:r w:rsidR="003D5138" w:rsidRPr="00BB7478">
        <w:rPr>
          <w:rFonts w:hint="eastAsia"/>
          <w:b/>
          <w:color w:val="000000" w:themeColor="text1"/>
        </w:rPr>
        <w:t>等不同階段之創業所需。</w:t>
      </w:r>
    </w:p>
    <w:p w:rsidR="006A1141" w:rsidRPr="00BB7478" w:rsidRDefault="006A1141" w:rsidP="00E03B37">
      <w:pPr>
        <w:pStyle w:val="3"/>
        <w:ind w:left="1360" w:hanging="680"/>
        <w:jc w:val="both"/>
        <w:rPr>
          <w:color w:val="000000" w:themeColor="text1"/>
        </w:rPr>
      </w:pPr>
      <w:r w:rsidRPr="00BB7478">
        <w:rPr>
          <w:rFonts w:cs="新細明體" w:hint="eastAsia"/>
          <w:color w:val="000000" w:themeColor="text1"/>
        </w:rPr>
        <w:t>依「</w:t>
      </w:r>
      <w:r w:rsidR="00686475" w:rsidRPr="00BB7478">
        <w:rPr>
          <w:rFonts w:cs="新細明體" w:hint="eastAsia"/>
          <w:color w:val="000000" w:themeColor="text1"/>
        </w:rPr>
        <w:t>本</w:t>
      </w:r>
      <w:r w:rsidRPr="00BB7478">
        <w:rPr>
          <w:rFonts w:cs="新細明體" w:hint="eastAsia"/>
          <w:color w:val="000000" w:themeColor="text1"/>
        </w:rPr>
        <w:t>要點」第3點規定：「</w:t>
      </w:r>
      <w:r w:rsidRPr="00BB7478">
        <w:rPr>
          <w:rFonts w:hint="eastAsia"/>
          <w:color w:val="000000" w:themeColor="text1"/>
        </w:rPr>
        <w:t>本要點之適用對象如下：</w:t>
      </w:r>
      <w:r w:rsidR="00A44A18" w:rsidRPr="00BB7478">
        <w:rPr>
          <w:rFonts w:hint="eastAsia"/>
          <w:color w:val="000000" w:themeColor="text1"/>
        </w:rPr>
        <w:t>1、</w:t>
      </w:r>
      <w:r w:rsidRPr="00BB7478">
        <w:rPr>
          <w:rFonts w:hint="eastAsia"/>
          <w:color w:val="000000" w:themeColor="text1"/>
        </w:rPr>
        <w:t>年滿20歲至65歲婦女。</w:t>
      </w:r>
      <w:r w:rsidR="00A44A18" w:rsidRPr="00BB7478">
        <w:rPr>
          <w:rFonts w:hint="eastAsia"/>
          <w:color w:val="000000" w:themeColor="text1"/>
        </w:rPr>
        <w:t>2、</w:t>
      </w:r>
      <w:r w:rsidRPr="00BB7478">
        <w:rPr>
          <w:rFonts w:hint="eastAsia"/>
          <w:color w:val="000000" w:themeColor="text1"/>
        </w:rPr>
        <w:t>年滿45歲至65歲國民。</w:t>
      </w:r>
      <w:r w:rsidR="00A44A18" w:rsidRPr="00BB7478">
        <w:rPr>
          <w:rFonts w:hint="eastAsia"/>
          <w:color w:val="000000" w:themeColor="text1"/>
        </w:rPr>
        <w:t>3、</w:t>
      </w:r>
      <w:r w:rsidRPr="00BB7478">
        <w:rPr>
          <w:rFonts w:hint="eastAsia"/>
          <w:color w:val="000000" w:themeColor="text1"/>
        </w:rPr>
        <w:t>年滿20歲至65歲，且設籍於離島之居民。前項人員，</w:t>
      </w:r>
      <w:r w:rsidR="00686475" w:rsidRPr="00BB7478">
        <w:rPr>
          <w:rFonts w:hint="eastAsia"/>
          <w:color w:val="000000" w:themeColor="text1"/>
        </w:rPr>
        <w:t>3年內曾參與政府創業研習課程至少18小時</w:t>
      </w:r>
      <w:r w:rsidRPr="00BB7478">
        <w:rPr>
          <w:rFonts w:hint="eastAsia"/>
          <w:color w:val="000000" w:themeColor="text1"/>
        </w:rPr>
        <w:t>，並經創業諮詢輔導…</w:t>
      </w:r>
      <w:proofErr w:type="gramStart"/>
      <w:r w:rsidRPr="00BB7478">
        <w:rPr>
          <w:rFonts w:hint="eastAsia"/>
          <w:color w:val="000000" w:themeColor="text1"/>
        </w:rPr>
        <w:t>…</w:t>
      </w:r>
      <w:proofErr w:type="gramEnd"/>
      <w:r w:rsidR="00A44A18" w:rsidRPr="00BB7478">
        <w:rPr>
          <w:rFonts w:hint="eastAsia"/>
          <w:color w:val="000000" w:themeColor="text1"/>
        </w:rPr>
        <w:t>。</w:t>
      </w:r>
      <w:r w:rsidRPr="00BB7478">
        <w:rPr>
          <w:rFonts w:hint="eastAsia"/>
          <w:color w:val="000000" w:themeColor="text1"/>
        </w:rPr>
        <w:t>」</w:t>
      </w:r>
      <w:r w:rsidR="00D752F1" w:rsidRPr="00BB7478">
        <w:rPr>
          <w:rFonts w:hint="eastAsia"/>
          <w:color w:val="000000" w:themeColor="text1"/>
        </w:rPr>
        <w:t>經</w:t>
      </w:r>
      <w:r w:rsidR="00686475" w:rsidRPr="00BB7478">
        <w:rPr>
          <w:rFonts w:hint="eastAsia"/>
          <w:color w:val="000000" w:themeColor="text1"/>
        </w:rPr>
        <w:t>查</w:t>
      </w:r>
      <w:proofErr w:type="gramStart"/>
      <w:r w:rsidR="00686475" w:rsidRPr="00BB7478">
        <w:rPr>
          <w:rFonts w:hint="eastAsia"/>
          <w:color w:val="000000" w:themeColor="text1"/>
        </w:rPr>
        <w:t>勞動部以</w:t>
      </w:r>
      <w:proofErr w:type="gramEnd"/>
      <w:r w:rsidR="00686475" w:rsidRPr="00BB7478">
        <w:rPr>
          <w:rFonts w:hint="eastAsia"/>
          <w:color w:val="000000" w:themeColor="text1"/>
        </w:rPr>
        <w:t>「本貸款」</w:t>
      </w:r>
      <w:proofErr w:type="gramStart"/>
      <w:r w:rsidR="00686475" w:rsidRPr="00BB7478">
        <w:rPr>
          <w:rFonts w:hint="eastAsia"/>
          <w:color w:val="000000" w:themeColor="text1"/>
        </w:rPr>
        <w:t>擬申貸</w:t>
      </w:r>
      <w:proofErr w:type="gramEnd"/>
      <w:r w:rsidR="00686475" w:rsidRPr="00BB7478">
        <w:rPr>
          <w:rFonts w:hint="eastAsia"/>
          <w:color w:val="000000" w:themeColor="text1"/>
        </w:rPr>
        <w:t>者為對象之創業進階班</w:t>
      </w:r>
      <w:r w:rsidR="005C5BBA" w:rsidRPr="00BB7478">
        <w:rPr>
          <w:rFonts w:hint="eastAsia"/>
          <w:color w:val="000000" w:themeColor="text1"/>
        </w:rPr>
        <w:t>，課程時數計</w:t>
      </w:r>
      <w:r w:rsidR="00686475" w:rsidRPr="00BB7478">
        <w:rPr>
          <w:rFonts w:hint="eastAsia"/>
          <w:color w:val="000000" w:themeColor="text1"/>
        </w:rPr>
        <w:t>18小時，</w:t>
      </w:r>
      <w:r w:rsidR="005C5BBA" w:rsidRPr="00BB7478">
        <w:rPr>
          <w:rFonts w:hint="eastAsia"/>
          <w:color w:val="000000" w:themeColor="text1"/>
        </w:rPr>
        <w:t>對象為已創業者或入門班結訓學員，課程內容為開業準備、資金籌措、市場行銷、財務規劃等實務課程，另有顧問指導學員撰寫創業計畫書並進行分組討論。</w:t>
      </w:r>
      <w:r w:rsidR="00686475" w:rsidRPr="00BB7478">
        <w:rPr>
          <w:rFonts w:hint="eastAsia"/>
          <w:color w:val="000000" w:themeColor="text1"/>
        </w:rPr>
        <w:t>然</w:t>
      </w:r>
      <w:r w:rsidR="00D752F1" w:rsidRPr="00BB7478">
        <w:rPr>
          <w:rFonts w:hint="eastAsia"/>
          <w:color w:val="000000" w:themeColor="text1"/>
        </w:rPr>
        <w:t>經</w:t>
      </w:r>
      <w:proofErr w:type="gramStart"/>
      <w:r w:rsidR="00BB25C3" w:rsidRPr="00BB7478">
        <w:rPr>
          <w:rFonts w:hint="eastAsia"/>
          <w:color w:val="000000" w:themeColor="text1"/>
        </w:rPr>
        <w:t>詢</w:t>
      </w:r>
      <w:proofErr w:type="gramEnd"/>
      <w:r w:rsidR="00BB25C3" w:rsidRPr="00BB7478">
        <w:rPr>
          <w:rFonts w:hint="eastAsia"/>
          <w:color w:val="000000" w:themeColor="text1"/>
        </w:rPr>
        <w:t>據</w:t>
      </w:r>
      <w:proofErr w:type="gramStart"/>
      <w:r w:rsidR="00BB25C3" w:rsidRPr="00BB7478">
        <w:rPr>
          <w:rFonts w:hint="eastAsia"/>
          <w:color w:val="000000" w:themeColor="text1"/>
        </w:rPr>
        <w:t>勞動部稱</w:t>
      </w:r>
      <w:proofErr w:type="gramEnd"/>
      <w:r w:rsidR="00BB25C3" w:rsidRPr="00BB7478">
        <w:rPr>
          <w:rFonts w:hint="eastAsia"/>
          <w:color w:val="000000" w:themeColor="text1"/>
        </w:rPr>
        <w:t>，</w:t>
      </w:r>
      <w:r w:rsidR="00686475" w:rsidRPr="00BB7478">
        <w:rPr>
          <w:rFonts w:hint="eastAsia"/>
          <w:color w:val="000000" w:themeColor="text1"/>
        </w:rPr>
        <w:t>前揭</w:t>
      </w:r>
      <w:r w:rsidR="00686475" w:rsidRPr="00BB7478">
        <w:rPr>
          <w:rFonts w:cs="新細明體" w:hint="eastAsia"/>
          <w:color w:val="000000" w:themeColor="text1"/>
        </w:rPr>
        <w:t>「本要點」第3點規定核貸要件之</w:t>
      </w:r>
      <w:r w:rsidR="00BB25C3" w:rsidRPr="00BB7478">
        <w:rPr>
          <w:rFonts w:hint="eastAsia"/>
          <w:color w:val="000000" w:themeColor="text1"/>
        </w:rPr>
        <w:t>18小時政府創業研習課程，並不以</w:t>
      </w:r>
      <w:proofErr w:type="gramStart"/>
      <w:r w:rsidR="00BB25C3" w:rsidRPr="00BB7478">
        <w:rPr>
          <w:rFonts w:hint="eastAsia"/>
          <w:color w:val="000000" w:themeColor="text1"/>
        </w:rPr>
        <w:t>該部所提供</w:t>
      </w:r>
      <w:proofErr w:type="gramEnd"/>
      <w:r w:rsidR="00BB25C3" w:rsidRPr="00BB7478">
        <w:rPr>
          <w:rFonts w:hint="eastAsia"/>
          <w:color w:val="000000" w:themeColor="text1"/>
        </w:rPr>
        <w:t>之課程為限。</w:t>
      </w:r>
      <w:r w:rsidR="00D752F1" w:rsidRPr="00BB7478">
        <w:rPr>
          <w:rFonts w:hint="eastAsia"/>
          <w:color w:val="000000" w:themeColor="text1"/>
        </w:rPr>
        <w:t>職</w:t>
      </w:r>
      <w:proofErr w:type="gramStart"/>
      <w:r w:rsidR="00D752F1" w:rsidRPr="00BB7478">
        <w:rPr>
          <w:rFonts w:hint="eastAsia"/>
          <w:color w:val="000000" w:themeColor="text1"/>
        </w:rPr>
        <w:t>是</w:t>
      </w:r>
      <w:r w:rsidR="00BF50CB" w:rsidRPr="00BB7478">
        <w:rPr>
          <w:rFonts w:hint="eastAsia"/>
          <w:color w:val="000000" w:themeColor="text1"/>
        </w:rPr>
        <w:t>倘申</w:t>
      </w:r>
      <w:proofErr w:type="gramEnd"/>
      <w:r w:rsidR="00BF50CB" w:rsidRPr="00BB7478">
        <w:rPr>
          <w:rFonts w:hint="eastAsia"/>
          <w:color w:val="000000" w:themeColor="text1"/>
        </w:rPr>
        <w:t>貸者未參加該部之創業進階班，即</w:t>
      </w:r>
      <w:r w:rsidR="00686475" w:rsidRPr="00BB7478">
        <w:rPr>
          <w:rFonts w:hint="eastAsia"/>
          <w:color w:val="000000" w:themeColor="text1"/>
        </w:rPr>
        <w:t>發生</w:t>
      </w:r>
      <w:r w:rsidR="00BB25C3" w:rsidRPr="00BB7478">
        <w:rPr>
          <w:rFonts w:hint="eastAsia"/>
          <w:color w:val="000000" w:themeColor="text1"/>
        </w:rPr>
        <w:t>未曾接受</w:t>
      </w:r>
      <w:r w:rsidR="00686475" w:rsidRPr="00BB7478">
        <w:rPr>
          <w:rFonts w:hint="eastAsia"/>
          <w:color w:val="000000" w:themeColor="text1"/>
        </w:rPr>
        <w:t>「</w:t>
      </w:r>
      <w:r w:rsidR="00BB25C3" w:rsidRPr="00BB7478">
        <w:rPr>
          <w:rFonts w:hint="eastAsia"/>
          <w:color w:val="000000" w:themeColor="text1"/>
        </w:rPr>
        <w:t>本貸款</w:t>
      </w:r>
      <w:r w:rsidR="00686475" w:rsidRPr="00BB7478">
        <w:rPr>
          <w:rFonts w:hint="eastAsia"/>
          <w:color w:val="000000" w:themeColor="text1"/>
        </w:rPr>
        <w:t>」</w:t>
      </w:r>
      <w:r w:rsidR="00BB25C3" w:rsidRPr="00BB7478">
        <w:rPr>
          <w:rFonts w:hint="eastAsia"/>
          <w:color w:val="000000" w:themeColor="text1"/>
        </w:rPr>
        <w:t>計畫書之撰寫訓練</w:t>
      </w:r>
      <w:r w:rsidR="00686475" w:rsidRPr="00BB7478">
        <w:rPr>
          <w:rFonts w:hint="eastAsia"/>
          <w:color w:val="000000" w:themeColor="text1"/>
        </w:rPr>
        <w:t>，仍</w:t>
      </w:r>
      <w:r w:rsidR="00BF50CB" w:rsidRPr="00BB7478">
        <w:rPr>
          <w:rFonts w:hint="eastAsia"/>
          <w:color w:val="000000" w:themeColor="text1"/>
        </w:rPr>
        <w:t>可</w:t>
      </w:r>
      <w:r w:rsidR="00686475" w:rsidRPr="00BB7478">
        <w:rPr>
          <w:rFonts w:hint="eastAsia"/>
          <w:color w:val="000000" w:themeColor="text1"/>
        </w:rPr>
        <w:t>取得「本貸款」申貸條件</w:t>
      </w:r>
      <w:r w:rsidR="00D752F1" w:rsidRPr="00BB7478">
        <w:rPr>
          <w:rFonts w:hint="eastAsia"/>
          <w:color w:val="000000" w:themeColor="text1"/>
        </w:rPr>
        <w:t>之</w:t>
      </w:r>
      <w:r w:rsidR="00686475" w:rsidRPr="00BB7478">
        <w:rPr>
          <w:rFonts w:hint="eastAsia"/>
          <w:color w:val="000000" w:themeColor="text1"/>
        </w:rPr>
        <w:t>情形</w:t>
      </w:r>
      <w:r w:rsidR="00BB25C3" w:rsidRPr="00BB7478">
        <w:rPr>
          <w:rFonts w:hint="eastAsia"/>
          <w:color w:val="000000" w:themeColor="text1"/>
        </w:rPr>
        <w:t>，</w:t>
      </w:r>
      <w:proofErr w:type="gramStart"/>
      <w:r w:rsidR="00BB25C3" w:rsidRPr="00BB7478">
        <w:rPr>
          <w:rFonts w:hint="eastAsia"/>
          <w:color w:val="000000" w:themeColor="text1"/>
        </w:rPr>
        <w:t>合先敘</w:t>
      </w:r>
      <w:proofErr w:type="gramEnd"/>
      <w:r w:rsidR="00BB25C3" w:rsidRPr="00BB7478">
        <w:rPr>
          <w:rFonts w:hint="eastAsia"/>
          <w:color w:val="000000" w:themeColor="text1"/>
        </w:rPr>
        <w:t>明</w:t>
      </w:r>
      <w:r w:rsidR="008D630E" w:rsidRPr="00BB7478">
        <w:rPr>
          <w:rFonts w:hint="eastAsia"/>
          <w:color w:val="000000" w:themeColor="text1"/>
        </w:rPr>
        <w:t>。</w:t>
      </w:r>
      <w:r w:rsidR="00BB25C3" w:rsidRPr="00BB7478">
        <w:rPr>
          <w:rFonts w:hint="eastAsia"/>
          <w:color w:val="000000" w:themeColor="text1"/>
        </w:rPr>
        <w:t xml:space="preserve"> </w:t>
      </w:r>
    </w:p>
    <w:p w:rsidR="00213C62" w:rsidRPr="00BB7478" w:rsidRDefault="00CD1C35" w:rsidP="00E03B37">
      <w:pPr>
        <w:pStyle w:val="3"/>
        <w:ind w:left="1360" w:hanging="680"/>
        <w:jc w:val="both"/>
        <w:rPr>
          <w:color w:val="000000" w:themeColor="text1"/>
        </w:rPr>
      </w:pPr>
      <w:r w:rsidRPr="00BB7478">
        <w:rPr>
          <w:rFonts w:hint="eastAsia"/>
          <w:color w:val="000000" w:themeColor="text1"/>
        </w:rPr>
        <w:t>本院調查委員於107年3月31日赴嘉義縣訪談</w:t>
      </w:r>
      <w:r w:rsidR="00BF50CB" w:rsidRPr="00BB7478">
        <w:rPr>
          <w:rFonts w:hint="eastAsia"/>
          <w:color w:val="000000" w:themeColor="text1"/>
        </w:rPr>
        <w:t>「本貸款」</w:t>
      </w:r>
      <w:r w:rsidRPr="00BB7478">
        <w:rPr>
          <w:rFonts w:hint="eastAsia"/>
          <w:color w:val="000000" w:themeColor="text1"/>
        </w:rPr>
        <w:t>獲貸者，</w:t>
      </w:r>
      <w:proofErr w:type="gramStart"/>
      <w:r w:rsidRPr="00BB7478">
        <w:rPr>
          <w:rFonts w:hint="eastAsia"/>
          <w:color w:val="000000" w:themeColor="text1"/>
        </w:rPr>
        <w:t>據獲貸</w:t>
      </w:r>
      <w:proofErr w:type="gramEnd"/>
      <w:r w:rsidRPr="00BB7478">
        <w:rPr>
          <w:rFonts w:hint="eastAsia"/>
          <w:color w:val="000000" w:themeColor="text1"/>
        </w:rPr>
        <w:t>者張</w:t>
      </w:r>
      <w:r w:rsidR="00BB25C3" w:rsidRPr="00BB7478">
        <w:rPr>
          <w:rFonts w:hint="eastAsia"/>
          <w:color w:val="000000" w:themeColor="text1"/>
        </w:rPr>
        <w:t>○</w:t>
      </w:r>
      <w:proofErr w:type="gramStart"/>
      <w:r w:rsidRPr="00BB7478">
        <w:rPr>
          <w:rFonts w:hint="eastAsia"/>
          <w:color w:val="000000" w:themeColor="text1"/>
        </w:rPr>
        <w:t>瑄</w:t>
      </w:r>
      <w:proofErr w:type="gramEnd"/>
      <w:r w:rsidRPr="00BB7478">
        <w:rPr>
          <w:rFonts w:hint="eastAsia"/>
          <w:color w:val="000000" w:themeColor="text1"/>
        </w:rPr>
        <w:t>小姐(玉</w:t>
      </w:r>
      <w:r w:rsidR="00BB25C3" w:rsidRPr="00BB7478">
        <w:rPr>
          <w:rFonts w:hint="eastAsia"/>
          <w:color w:val="000000" w:themeColor="text1"/>
        </w:rPr>
        <w:t>○</w:t>
      </w:r>
      <w:r w:rsidRPr="00BB7478">
        <w:rPr>
          <w:rFonts w:hint="eastAsia"/>
          <w:color w:val="000000" w:themeColor="text1"/>
        </w:rPr>
        <w:t>貨櫃屋企業社)稱</w:t>
      </w:r>
      <w:r w:rsidR="00AB3D81" w:rsidRPr="00BB7478">
        <w:rPr>
          <w:rFonts w:hint="eastAsia"/>
          <w:color w:val="000000" w:themeColor="text1"/>
        </w:rPr>
        <w:t>：「</w:t>
      </w:r>
      <w:r w:rsidR="00AB3D81" w:rsidRPr="00BB7478">
        <w:rPr>
          <w:rFonts w:hint="eastAsia"/>
          <w:color w:val="000000" w:themeColor="text1"/>
          <w:szCs w:val="32"/>
        </w:rPr>
        <w:t>當初先收到代辦公司寄發之文宣品，表明可協助撰寫計畫書，惟需繳交一筆代辦費用，且無法保證核貸通過，在猶豫不決之際，聯繫到勞動部微型創業鳳凰計畫窗口，得知課程免費且有專業顧問全程諮詢陪伴，便依規定申辦此計畫貸款。」</w:t>
      </w:r>
      <w:r w:rsidR="00AB3D81" w:rsidRPr="00BB7478">
        <w:rPr>
          <w:rFonts w:hint="eastAsia"/>
          <w:color w:val="000000" w:themeColor="text1"/>
        </w:rPr>
        <w:t>等</w:t>
      </w:r>
      <w:r w:rsidRPr="00BB7478">
        <w:rPr>
          <w:rFonts w:hint="eastAsia"/>
          <w:color w:val="000000" w:themeColor="text1"/>
        </w:rPr>
        <w:t>情</w:t>
      </w:r>
      <w:r w:rsidR="00EE1B64" w:rsidRPr="00BB7478">
        <w:rPr>
          <w:rFonts w:hint="eastAsia"/>
          <w:color w:val="000000" w:themeColor="text1"/>
        </w:rPr>
        <w:t>。</w:t>
      </w:r>
      <w:r w:rsidR="00213C62" w:rsidRPr="00BB7478">
        <w:rPr>
          <w:rFonts w:hint="eastAsia"/>
          <w:color w:val="000000" w:themeColor="text1"/>
        </w:rPr>
        <w:t>有關</w:t>
      </w:r>
      <w:r w:rsidR="001140D4" w:rsidRPr="00BB7478">
        <w:rPr>
          <w:rFonts w:hint="eastAsia"/>
          <w:color w:val="000000" w:themeColor="text1"/>
        </w:rPr>
        <w:t>如何</w:t>
      </w:r>
      <w:r w:rsidR="00213C62" w:rsidRPr="00BB7478">
        <w:rPr>
          <w:color w:val="000000" w:themeColor="text1"/>
          <w:szCs w:val="32"/>
        </w:rPr>
        <w:t>避免不肖業者介入獲取不當利益之防弊機制</w:t>
      </w:r>
      <w:r w:rsidR="00213C62" w:rsidRPr="00BB7478">
        <w:rPr>
          <w:rFonts w:hint="eastAsia"/>
          <w:color w:val="000000" w:themeColor="text1"/>
        </w:rPr>
        <w:t>，</w:t>
      </w:r>
      <w:r w:rsidR="00EC66CB" w:rsidRPr="00BB7478">
        <w:rPr>
          <w:rFonts w:hint="eastAsia"/>
          <w:color w:val="000000" w:themeColor="text1"/>
        </w:rPr>
        <w:t>經</w:t>
      </w:r>
      <w:r w:rsidR="001140D4" w:rsidRPr="00BB7478">
        <w:rPr>
          <w:rFonts w:hint="eastAsia"/>
          <w:color w:val="000000" w:themeColor="text1"/>
        </w:rPr>
        <w:t>本院</w:t>
      </w:r>
      <w:proofErr w:type="gramStart"/>
      <w:r w:rsidR="00EC66CB" w:rsidRPr="00BB7478">
        <w:rPr>
          <w:rFonts w:hint="eastAsia"/>
          <w:color w:val="000000" w:themeColor="text1"/>
        </w:rPr>
        <w:t>詢</w:t>
      </w:r>
      <w:proofErr w:type="gramEnd"/>
      <w:r w:rsidR="00EC66CB" w:rsidRPr="00BB7478">
        <w:rPr>
          <w:rFonts w:hint="eastAsia"/>
          <w:color w:val="000000" w:themeColor="text1"/>
        </w:rPr>
        <w:t>據</w:t>
      </w:r>
      <w:proofErr w:type="gramStart"/>
      <w:r w:rsidR="00EC66CB" w:rsidRPr="00BB7478">
        <w:rPr>
          <w:rFonts w:hint="eastAsia"/>
          <w:color w:val="000000" w:themeColor="text1"/>
        </w:rPr>
        <w:t>勞動部稱</w:t>
      </w:r>
      <w:proofErr w:type="gramEnd"/>
      <w:r w:rsidR="00EC66CB" w:rsidRPr="00BB7478">
        <w:rPr>
          <w:rFonts w:hint="eastAsia"/>
          <w:color w:val="000000" w:themeColor="text1"/>
        </w:rPr>
        <w:t>，為避免民眾權益</w:t>
      </w:r>
      <w:proofErr w:type="gramStart"/>
      <w:r w:rsidR="00EC66CB" w:rsidRPr="00BB7478">
        <w:rPr>
          <w:rFonts w:hint="eastAsia"/>
          <w:color w:val="000000" w:themeColor="text1"/>
        </w:rPr>
        <w:t>受損並遭</w:t>
      </w:r>
      <w:proofErr w:type="gramEnd"/>
      <w:r w:rsidR="00EC66CB" w:rsidRPr="00BB7478">
        <w:rPr>
          <w:rFonts w:hint="eastAsia"/>
          <w:color w:val="000000" w:themeColor="text1"/>
        </w:rPr>
        <w:t>詐騙，</w:t>
      </w:r>
      <w:r w:rsidR="00BF50CB" w:rsidRPr="00BB7478">
        <w:rPr>
          <w:rFonts w:hint="eastAsia"/>
          <w:color w:val="000000" w:themeColor="text1"/>
        </w:rPr>
        <w:t>勞動力</w:t>
      </w:r>
      <w:r w:rsidR="00EC66CB" w:rsidRPr="00BB7478">
        <w:rPr>
          <w:rFonts w:hint="eastAsia"/>
          <w:color w:val="000000" w:themeColor="text1"/>
        </w:rPr>
        <w:t>發展署曾多次發布新聞稿，宣導創業貸款申請流程簡易，不必花錢找代辦，並製作影片置於微型創業鳳凰網站、台灣就業通網站及FB等管道，亦於創</w:t>
      </w:r>
      <w:r w:rsidR="00BF50CB" w:rsidRPr="00BB7478">
        <w:rPr>
          <w:rFonts w:hint="eastAsia"/>
          <w:color w:val="000000" w:themeColor="text1"/>
        </w:rPr>
        <w:t>業研習課程向學員宣導，且相關貸款文宣品均</w:t>
      </w:r>
      <w:r w:rsidR="003D5138" w:rsidRPr="00BB7478">
        <w:rPr>
          <w:rFonts w:hint="eastAsia"/>
          <w:color w:val="000000" w:themeColor="text1"/>
        </w:rPr>
        <w:t>印製</w:t>
      </w:r>
      <w:r w:rsidR="00BF50CB" w:rsidRPr="00BB7478">
        <w:rPr>
          <w:rFonts w:hint="eastAsia"/>
          <w:color w:val="000000" w:themeColor="text1"/>
        </w:rPr>
        <w:t>有「小心代辦黃牛」</w:t>
      </w:r>
      <w:r w:rsidR="00EC66CB" w:rsidRPr="00BB7478">
        <w:rPr>
          <w:rFonts w:hint="eastAsia"/>
          <w:color w:val="000000" w:themeColor="text1"/>
        </w:rPr>
        <w:t>宣傳文字</w:t>
      </w:r>
      <w:r w:rsidR="001140D4" w:rsidRPr="00BB7478">
        <w:rPr>
          <w:rFonts w:hint="eastAsia"/>
          <w:color w:val="000000" w:themeColor="text1"/>
        </w:rPr>
        <w:t>等語</w:t>
      </w:r>
      <w:r w:rsidR="00EC66CB" w:rsidRPr="00BB7478">
        <w:rPr>
          <w:rFonts w:hint="eastAsia"/>
          <w:color w:val="000000" w:themeColor="text1"/>
        </w:rPr>
        <w:t>。</w:t>
      </w:r>
    </w:p>
    <w:p w:rsidR="00CD1C35" w:rsidRPr="00BB7478" w:rsidRDefault="001140D4" w:rsidP="00E03B37">
      <w:pPr>
        <w:pStyle w:val="3"/>
        <w:ind w:left="1360" w:hanging="680"/>
        <w:jc w:val="both"/>
        <w:rPr>
          <w:color w:val="000000" w:themeColor="text1"/>
        </w:rPr>
      </w:pPr>
      <w:r w:rsidRPr="00BB7478">
        <w:rPr>
          <w:rFonts w:hint="eastAsia"/>
          <w:color w:val="000000" w:themeColor="text1"/>
        </w:rPr>
        <w:t>然</w:t>
      </w:r>
      <w:proofErr w:type="gramStart"/>
      <w:r w:rsidR="00AB3D81" w:rsidRPr="00BB7478">
        <w:rPr>
          <w:rFonts w:hint="eastAsia"/>
          <w:color w:val="000000" w:themeColor="text1"/>
        </w:rPr>
        <w:t>嗣</w:t>
      </w:r>
      <w:r w:rsidR="00CD1C35" w:rsidRPr="00BB7478">
        <w:rPr>
          <w:rFonts w:hint="eastAsia"/>
          <w:color w:val="000000" w:themeColor="text1"/>
        </w:rPr>
        <w:t>本院</w:t>
      </w:r>
      <w:r w:rsidR="00AB3D81" w:rsidRPr="00BB7478">
        <w:rPr>
          <w:rFonts w:hint="eastAsia"/>
          <w:color w:val="000000" w:themeColor="text1"/>
        </w:rPr>
        <w:t>再</w:t>
      </w:r>
      <w:r w:rsidR="00CD1C35" w:rsidRPr="00BB7478">
        <w:rPr>
          <w:rFonts w:hint="eastAsia"/>
          <w:color w:val="000000" w:themeColor="text1"/>
        </w:rPr>
        <w:t>請</w:t>
      </w:r>
      <w:proofErr w:type="gramEnd"/>
      <w:r w:rsidR="00CD1C35" w:rsidRPr="00BB7478">
        <w:rPr>
          <w:rFonts w:hint="eastAsia"/>
          <w:color w:val="000000" w:themeColor="text1"/>
        </w:rPr>
        <w:t>勞動部</w:t>
      </w:r>
      <w:r w:rsidR="00AB3D81" w:rsidRPr="00BB7478">
        <w:rPr>
          <w:rFonts w:hint="eastAsia"/>
          <w:color w:val="000000" w:themeColor="text1"/>
        </w:rPr>
        <w:t>提供</w:t>
      </w:r>
      <w:r w:rsidR="00D37A8B" w:rsidRPr="00BB7478">
        <w:rPr>
          <w:rFonts w:hint="eastAsia"/>
          <w:color w:val="000000" w:themeColor="text1"/>
        </w:rPr>
        <w:t>已</w:t>
      </w:r>
      <w:r w:rsidR="00AB3D81" w:rsidRPr="00BB7478">
        <w:rPr>
          <w:rFonts w:hint="eastAsia"/>
          <w:color w:val="000000" w:themeColor="text1"/>
        </w:rPr>
        <w:t>查得代辦業者案例，106年</w:t>
      </w:r>
      <w:r w:rsidR="003D5138" w:rsidRPr="00BB7478">
        <w:rPr>
          <w:rFonts w:hint="eastAsia"/>
          <w:color w:val="000000" w:themeColor="text1"/>
        </w:rPr>
        <w:t>計</w:t>
      </w:r>
      <w:r w:rsidR="00AB3D81" w:rsidRPr="00BB7478">
        <w:rPr>
          <w:rFonts w:hint="eastAsia"/>
          <w:color w:val="000000" w:themeColor="text1"/>
        </w:rPr>
        <w:t>有5件、107年僅1月及2月</w:t>
      </w:r>
      <w:r w:rsidR="003D5138" w:rsidRPr="00BB7478">
        <w:rPr>
          <w:rFonts w:hint="eastAsia"/>
          <w:color w:val="000000" w:themeColor="text1"/>
        </w:rPr>
        <w:t>即</w:t>
      </w:r>
      <w:r w:rsidR="00AB3D81" w:rsidRPr="00BB7478">
        <w:rPr>
          <w:rFonts w:hint="eastAsia"/>
          <w:color w:val="000000" w:themeColor="text1"/>
        </w:rPr>
        <w:t>已有3件</w:t>
      </w:r>
      <w:r w:rsidR="00D37A8B" w:rsidRPr="00BB7478">
        <w:rPr>
          <w:rFonts w:hint="eastAsia"/>
          <w:color w:val="000000" w:themeColor="text1"/>
        </w:rPr>
        <w:t>（如表</w:t>
      </w:r>
      <w:r w:rsidR="004A078C" w:rsidRPr="00BB7478">
        <w:rPr>
          <w:rFonts w:hint="eastAsia"/>
          <w:color w:val="000000" w:themeColor="text1"/>
        </w:rPr>
        <w:t>4</w:t>
      </w:r>
      <w:r w:rsidR="00D37A8B" w:rsidRPr="00BB7478">
        <w:rPr>
          <w:rFonts w:hint="eastAsia"/>
          <w:color w:val="000000" w:themeColor="text1"/>
        </w:rPr>
        <w:t>）</w:t>
      </w:r>
      <w:r w:rsidR="00AB3D81" w:rsidRPr="00BB7478">
        <w:rPr>
          <w:rFonts w:hint="eastAsia"/>
          <w:color w:val="000000" w:themeColor="text1"/>
        </w:rPr>
        <w:t>，顯示前揭</w:t>
      </w:r>
      <w:proofErr w:type="gramStart"/>
      <w:r w:rsidR="00AB3D81" w:rsidRPr="00BB7478">
        <w:rPr>
          <w:rFonts w:hint="eastAsia"/>
          <w:color w:val="000000" w:themeColor="text1"/>
        </w:rPr>
        <w:t>情事容非少見</w:t>
      </w:r>
      <w:proofErr w:type="gramEnd"/>
      <w:r w:rsidR="00772143" w:rsidRPr="00BB7478">
        <w:rPr>
          <w:rFonts w:hint="eastAsia"/>
          <w:color w:val="000000" w:themeColor="text1"/>
        </w:rPr>
        <w:t>，</w:t>
      </w:r>
      <w:r w:rsidR="00AB3D81" w:rsidRPr="00BB7478">
        <w:rPr>
          <w:rFonts w:hint="eastAsia"/>
          <w:color w:val="000000" w:themeColor="text1"/>
        </w:rPr>
        <w:t>且持續發生</w:t>
      </w:r>
      <w:r w:rsidR="00BF50CB" w:rsidRPr="00BB7478">
        <w:rPr>
          <w:rFonts w:hint="eastAsia"/>
          <w:color w:val="000000" w:themeColor="text1"/>
        </w:rPr>
        <w:t>中</w:t>
      </w:r>
      <w:r w:rsidRPr="00BB7478">
        <w:rPr>
          <w:rFonts w:hint="eastAsia"/>
          <w:color w:val="000000" w:themeColor="text1"/>
        </w:rPr>
        <w:t>，足見</w:t>
      </w:r>
      <w:proofErr w:type="gramStart"/>
      <w:r w:rsidRPr="00BB7478">
        <w:rPr>
          <w:rFonts w:hint="eastAsia"/>
          <w:color w:val="000000" w:themeColor="text1"/>
        </w:rPr>
        <w:t>勞動部上開</w:t>
      </w:r>
      <w:proofErr w:type="gramEnd"/>
      <w:r w:rsidRPr="00BB7478">
        <w:rPr>
          <w:rFonts w:hint="eastAsia"/>
          <w:color w:val="000000" w:themeColor="text1"/>
        </w:rPr>
        <w:t>機制仍有強化</w:t>
      </w:r>
      <w:r w:rsidR="003D5138" w:rsidRPr="00BB7478">
        <w:rPr>
          <w:rFonts w:hint="eastAsia"/>
          <w:color w:val="000000" w:themeColor="text1"/>
        </w:rPr>
        <w:t>必要</w:t>
      </w:r>
      <w:r w:rsidRPr="00BB7478">
        <w:rPr>
          <w:rFonts w:hint="eastAsia"/>
          <w:color w:val="000000" w:themeColor="text1"/>
        </w:rPr>
        <w:t>。又</w:t>
      </w:r>
      <w:r w:rsidR="003323A8" w:rsidRPr="00BB7478">
        <w:rPr>
          <w:rFonts w:hint="eastAsia"/>
          <w:color w:val="000000" w:themeColor="text1"/>
        </w:rPr>
        <w:t>經</w:t>
      </w:r>
      <w:r w:rsidRPr="00BB7478">
        <w:rPr>
          <w:rFonts w:hint="eastAsia"/>
          <w:color w:val="000000" w:themeColor="text1"/>
        </w:rPr>
        <w:t>查</w:t>
      </w:r>
      <w:r w:rsidR="003323A8" w:rsidRPr="00BB7478">
        <w:rPr>
          <w:rFonts w:hint="eastAsia"/>
          <w:color w:val="000000" w:themeColor="text1"/>
        </w:rPr>
        <w:t>前揭案件，代辦費用</w:t>
      </w:r>
      <w:r w:rsidR="00772143" w:rsidRPr="00BB7478">
        <w:rPr>
          <w:rFonts w:hint="eastAsia"/>
          <w:color w:val="000000" w:themeColor="text1"/>
        </w:rPr>
        <w:t>分別</w:t>
      </w:r>
      <w:r w:rsidR="003323A8" w:rsidRPr="00BB7478">
        <w:rPr>
          <w:rFonts w:hint="eastAsia"/>
          <w:color w:val="000000" w:themeColor="text1"/>
        </w:rPr>
        <w:t>高達5萬元或4.5萬元，以</w:t>
      </w:r>
      <w:r w:rsidRPr="00BB7478">
        <w:rPr>
          <w:rFonts w:hint="eastAsia"/>
          <w:color w:val="000000" w:themeColor="text1"/>
        </w:rPr>
        <w:t>「本貸款」</w:t>
      </w:r>
      <w:r w:rsidR="003323A8" w:rsidRPr="00BB7478">
        <w:rPr>
          <w:rFonts w:hint="eastAsia"/>
          <w:color w:val="000000" w:themeColor="text1"/>
        </w:rPr>
        <w:t>106年核貸案件平均</w:t>
      </w:r>
      <w:r w:rsidRPr="00BB7478">
        <w:rPr>
          <w:rFonts w:hint="eastAsia"/>
          <w:color w:val="000000" w:themeColor="text1"/>
        </w:rPr>
        <w:t>獲</w:t>
      </w:r>
      <w:r w:rsidR="009370DD" w:rsidRPr="00BB7478">
        <w:rPr>
          <w:rFonts w:hint="eastAsia"/>
          <w:color w:val="000000" w:themeColor="text1"/>
        </w:rPr>
        <w:t>貸金額57.59萬</w:t>
      </w:r>
      <w:r w:rsidR="00772143" w:rsidRPr="00BB7478">
        <w:rPr>
          <w:rFonts w:hint="eastAsia"/>
          <w:color w:val="000000" w:themeColor="text1"/>
        </w:rPr>
        <w:t>元</w:t>
      </w:r>
      <w:r w:rsidR="009370DD" w:rsidRPr="00BB7478">
        <w:rPr>
          <w:rFonts w:hint="eastAsia"/>
          <w:color w:val="000000" w:themeColor="text1"/>
        </w:rPr>
        <w:t>估算，代辦</w:t>
      </w:r>
      <w:proofErr w:type="gramStart"/>
      <w:r w:rsidR="009370DD" w:rsidRPr="00BB7478">
        <w:rPr>
          <w:rFonts w:hint="eastAsia"/>
          <w:color w:val="000000" w:themeColor="text1"/>
        </w:rPr>
        <w:t>費用</w:t>
      </w:r>
      <w:r w:rsidR="00772143" w:rsidRPr="00BB7478">
        <w:rPr>
          <w:rFonts w:hint="eastAsia"/>
          <w:color w:val="000000" w:themeColor="text1"/>
        </w:rPr>
        <w:t>占</w:t>
      </w:r>
      <w:r w:rsidR="00BF50CB" w:rsidRPr="00BB7478">
        <w:rPr>
          <w:rFonts w:hint="eastAsia"/>
          <w:color w:val="000000" w:themeColor="text1"/>
        </w:rPr>
        <w:t>獲</w:t>
      </w:r>
      <w:r w:rsidR="009370DD" w:rsidRPr="00BB7478">
        <w:rPr>
          <w:rFonts w:hint="eastAsia"/>
          <w:color w:val="000000" w:themeColor="text1"/>
        </w:rPr>
        <w:t>貸金</w:t>
      </w:r>
      <w:proofErr w:type="gramEnd"/>
      <w:r w:rsidR="009370DD" w:rsidRPr="00BB7478">
        <w:rPr>
          <w:rFonts w:hint="eastAsia"/>
          <w:color w:val="000000" w:themeColor="text1"/>
        </w:rPr>
        <w:t>額之</w:t>
      </w:r>
      <w:r w:rsidR="00772143" w:rsidRPr="00BB7478">
        <w:rPr>
          <w:rFonts w:hint="eastAsia"/>
          <w:color w:val="000000" w:themeColor="text1"/>
        </w:rPr>
        <w:t>比率高達</w:t>
      </w:r>
      <w:r w:rsidR="009370DD" w:rsidRPr="00BB7478">
        <w:rPr>
          <w:rFonts w:hint="eastAsia"/>
          <w:color w:val="000000" w:themeColor="text1"/>
        </w:rPr>
        <w:t>8.68</w:t>
      </w:r>
      <w:r w:rsidR="003F75AC" w:rsidRPr="00BB7478">
        <w:rPr>
          <w:rFonts w:hAnsi="標楷體" w:hint="eastAsia"/>
          <w:color w:val="000000" w:themeColor="text1"/>
          <w:sz w:val="28"/>
          <w:szCs w:val="28"/>
        </w:rPr>
        <w:t>%</w:t>
      </w:r>
      <w:r w:rsidR="009370DD" w:rsidRPr="00BB7478">
        <w:rPr>
          <w:rFonts w:hint="eastAsia"/>
          <w:color w:val="000000" w:themeColor="text1"/>
        </w:rPr>
        <w:t>或7.81</w:t>
      </w:r>
      <w:r w:rsidR="003F75AC" w:rsidRPr="00BB7478">
        <w:rPr>
          <w:rFonts w:hAnsi="標楷體" w:hint="eastAsia"/>
          <w:color w:val="000000" w:themeColor="text1"/>
          <w:sz w:val="28"/>
          <w:szCs w:val="28"/>
        </w:rPr>
        <w:t>%</w:t>
      </w:r>
      <w:r w:rsidRPr="00BB7478">
        <w:rPr>
          <w:rFonts w:hint="eastAsia"/>
          <w:color w:val="000000" w:themeColor="text1"/>
        </w:rPr>
        <w:t>，不無</w:t>
      </w:r>
      <w:proofErr w:type="gramStart"/>
      <w:r w:rsidRPr="00BB7478">
        <w:rPr>
          <w:rFonts w:hint="eastAsia"/>
          <w:color w:val="000000" w:themeColor="text1"/>
        </w:rPr>
        <w:t>增加擬申貸</w:t>
      </w:r>
      <w:proofErr w:type="gramEnd"/>
      <w:r w:rsidRPr="00BB7478">
        <w:rPr>
          <w:rFonts w:hint="eastAsia"/>
          <w:color w:val="000000" w:themeColor="text1"/>
        </w:rPr>
        <w:t>者之負擔，</w:t>
      </w:r>
      <w:r w:rsidR="00213C62" w:rsidRPr="00BB7478">
        <w:rPr>
          <w:rFonts w:hint="eastAsia"/>
          <w:color w:val="000000" w:themeColor="text1"/>
        </w:rPr>
        <w:t>更</w:t>
      </w:r>
      <w:r w:rsidR="009370DD" w:rsidRPr="00BB7478">
        <w:rPr>
          <w:rFonts w:hint="eastAsia"/>
          <w:color w:val="000000" w:themeColor="text1"/>
        </w:rPr>
        <w:t>遑論</w:t>
      </w:r>
      <w:proofErr w:type="gramStart"/>
      <w:r w:rsidR="009370DD" w:rsidRPr="00BB7478">
        <w:rPr>
          <w:rFonts w:hint="eastAsia"/>
          <w:color w:val="000000" w:themeColor="text1"/>
        </w:rPr>
        <w:t>申貸未成</w:t>
      </w:r>
      <w:proofErr w:type="gramEnd"/>
      <w:r w:rsidR="009370DD" w:rsidRPr="00BB7478">
        <w:rPr>
          <w:rFonts w:hint="eastAsia"/>
          <w:color w:val="000000" w:themeColor="text1"/>
        </w:rPr>
        <w:t>，</w:t>
      </w:r>
      <w:proofErr w:type="gramStart"/>
      <w:r w:rsidR="00BF50CB" w:rsidRPr="00BB7478">
        <w:rPr>
          <w:rFonts w:hint="eastAsia"/>
          <w:color w:val="000000" w:themeColor="text1"/>
        </w:rPr>
        <w:t>擬</w:t>
      </w:r>
      <w:r w:rsidR="009370DD" w:rsidRPr="00BB7478">
        <w:rPr>
          <w:rFonts w:hint="eastAsia"/>
          <w:color w:val="000000" w:themeColor="text1"/>
        </w:rPr>
        <w:t>申貸</w:t>
      </w:r>
      <w:proofErr w:type="gramEnd"/>
      <w:r w:rsidR="009370DD" w:rsidRPr="00BB7478">
        <w:rPr>
          <w:rFonts w:hint="eastAsia"/>
          <w:color w:val="000000" w:themeColor="text1"/>
        </w:rPr>
        <w:t>者</w:t>
      </w:r>
      <w:r w:rsidR="00D752F1" w:rsidRPr="00BB7478">
        <w:rPr>
          <w:rFonts w:hint="eastAsia"/>
          <w:color w:val="000000" w:themeColor="text1"/>
        </w:rPr>
        <w:t>尚</w:t>
      </w:r>
      <w:r w:rsidR="009370DD" w:rsidRPr="00BB7478">
        <w:rPr>
          <w:rFonts w:hint="eastAsia"/>
          <w:color w:val="000000" w:themeColor="text1"/>
        </w:rPr>
        <w:t>需先行支付代辦業者2.5萬</w:t>
      </w:r>
      <w:r w:rsidR="00D752F1" w:rsidRPr="00BB7478">
        <w:rPr>
          <w:rFonts w:hint="eastAsia"/>
          <w:color w:val="000000" w:themeColor="text1"/>
        </w:rPr>
        <w:t>元</w:t>
      </w:r>
      <w:r w:rsidR="009370DD" w:rsidRPr="00BB7478">
        <w:rPr>
          <w:rFonts w:hint="eastAsia"/>
          <w:color w:val="000000" w:themeColor="text1"/>
        </w:rPr>
        <w:t>或1.5萬元之頭款，</w:t>
      </w:r>
      <w:r w:rsidR="003D5138" w:rsidRPr="00BB7478">
        <w:rPr>
          <w:rFonts w:hint="eastAsia"/>
          <w:color w:val="000000" w:themeColor="text1"/>
        </w:rPr>
        <w:t>似</w:t>
      </w:r>
      <w:r w:rsidR="009370DD" w:rsidRPr="00BB7478">
        <w:rPr>
          <w:rFonts w:hint="eastAsia"/>
          <w:color w:val="000000" w:themeColor="text1"/>
        </w:rPr>
        <w:t>已</w:t>
      </w:r>
      <w:proofErr w:type="gramStart"/>
      <w:r w:rsidR="009370DD" w:rsidRPr="00BB7478">
        <w:rPr>
          <w:rFonts w:hint="eastAsia"/>
          <w:color w:val="000000" w:themeColor="text1"/>
        </w:rPr>
        <w:t>虛耗渠等</w:t>
      </w:r>
      <w:proofErr w:type="gramEnd"/>
      <w:r w:rsidR="00BF50CB" w:rsidRPr="00BB7478">
        <w:rPr>
          <w:rFonts w:hint="eastAsia"/>
          <w:color w:val="000000" w:themeColor="text1"/>
        </w:rPr>
        <w:t>原</w:t>
      </w:r>
      <w:r w:rsidR="003D5138" w:rsidRPr="00BB7478">
        <w:rPr>
          <w:rFonts w:hint="eastAsia"/>
          <w:color w:val="000000" w:themeColor="text1"/>
        </w:rPr>
        <w:t>即不充裕</w:t>
      </w:r>
      <w:r w:rsidR="00BF50CB" w:rsidRPr="00BB7478">
        <w:rPr>
          <w:rFonts w:hint="eastAsia"/>
          <w:color w:val="000000" w:themeColor="text1"/>
        </w:rPr>
        <w:t>之自有</w:t>
      </w:r>
      <w:r w:rsidR="009370DD" w:rsidRPr="00BB7478">
        <w:rPr>
          <w:rFonts w:hint="eastAsia"/>
          <w:color w:val="000000" w:themeColor="text1"/>
        </w:rPr>
        <w:t>資金。</w:t>
      </w:r>
    </w:p>
    <w:p w:rsidR="0093090B" w:rsidRPr="00BB7478" w:rsidRDefault="0093090B" w:rsidP="00E03B37">
      <w:pPr>
        <w:pStyle w:val="1"/>
        <w:numPr>
          <w:ilvl w:val="0"/>
          <w:numId w:val="0"/>
        </w:numPr>
        <w:ind w:left="2381" w:hanging="2381"/>
        <w:jc w:val="both"/>
        <w:rPr>
          <w:color w:val="000000" w:themeColor="text1"/>
        </w:rPr>
      </w:pPr>
    </w:p>
    <w:p w:rsidR="00D37A8B" w:rsidRPr="00BB7478" w:rsidRDefault="00D37A8B" w:rsidP="00E03B37">
      <w:pPr>
        <w:pStyle w:val="a3"/>
        <w:ind w:left="851" w:hanging="851"/>
        <w:rPr>
          <w:b/>
          <w:color w:val="000000" w:themeColor="text1"/>
        </w:rPr>
      </w:pPr>
      <w:r w:rsidRPr="00BB7478">
        <w:rPr>
          <w:rFonts w:hint="eastAsia"/>
          <w:b/>
          <w:color w:val="000000" w:themeColor="text1"/>
        </w:rPr>
        <w:t>勞動部查得8件委託代辦業者辦理申貸資料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15"/>
        <w:gridCol w:w="1905"/>
        <w:gridCol w:w="1466"/>
        <w:gridCol w:w="2182"/>
        <w:gridCol w:w="1966"/>
      </w:tblGrid>
      <w:tr w:rsidR="00BB7478" w:rsidRPr="00BB7478" w:rsidTr="003F7DC0">
        <w:trPr>
          <w:trHeight w:val="584"/>
          <w:tblHeader/>
        </w:trPr>
        <w:tc>
          <w:tcPr>
            <w:tcW w:w="744" w:type="pct"/>
            <w:shd w:val="clear" w:color="auto" w:fill="auto"/>
            <w:vAlign w:val="center"/>
          </w:tcPr>
          <w:p w:rsidR="00D37A8B" w:rsidRPr="00BB7478" w:rsidRDefault="00D37A8B" w:rsidP="00E03B37">
            <w:pPr>
              <w:jc w:val="both"/>
              <w:rPr>
                <w:b/>
                <w:color w:val="000000" w:themeColor="text1"/>
                <w:sz w:val="28"/>
              </w:rPr>
            </w:pPr>
            <w:r w:rsidRPr="00BB7478">
              <w:rPr>
                <w:b/>
                <w:color w:val="000000" w:themeColor="text1"/>
                <w:sz w:val="28"/>
              </w:rPr>
              <w:t>申貸者</w:t>
            </w:r>
          </w:p>
        </w:tc>
        <w:tc>
          <w:tcPr>
            <w:tcW w:w="1078" w:type="pct"/>
            <w:shd w:val="clear" w:color="auto" w:fill="auto"/>
            <w:vAlign w:val="center"/>
          </w:tcPr>
          <w:p w:rsidR="00D37A8B" w:rsidRPr="00BB7478" w:rsidRDefault="00D37A8B" w:rsidP="00E03B37">
            <w:pPr>
              <w:jc w:val="both"/>
              <w:rPr>
                <w:b/>
                <w:color w:val="000000" w:themeColor="text1"/>
                <w:sz w:val="28"/>
              </w:rPr>
            </w:pPr>
            <w:r w:rsidRPr="00BB7478">
              <w:rPr>
                <w:b/>
                <w:color w:val="000000" w:themeColor="text1"/>
                <w:sz w:val="28"/>
              </w:rPr>
              <w:t>申貸日期</w:t>
            </w:r>
          </w:p>
        </w:tc>
        <w:tc>
          <w:tcPr>
            <w:tcW w:w="830" w:type="pct"/>
            <w:shd w:val="clear" w:color="auto" w:fill="auto"/>
            <w:vAlign w:val="center"/>
          </w:tcPr>
          <w:p w:rsidR="00D37A8B" w:rsidRPr="00BB7478" w:rsidRDefault="00D37A8B" w:rsidP="00E03B37">
            <w:pPr>
              <w:jc w:val="both"/>
              <w:rPr>
                <w:b/>
                <w:color w:val="000000" w:themeColor="text1"/>
                <w:sz w:val="28"/>
              </w:rPr>
            </w:pPr>
            <w:r w:rsidRPr="00BB7478">
              <w:rPr>
                <w:b/>
                <w:color w:val="000000" w:themeColor="text1"/>
                <w:sz w:val="28"/>
              </w:rPr>
              <w:t>申貸金額</w:t>
            </w:r>
          </w:p>
        </w:tc>
        <w:tc>
          <w:tcPr>
            <w:tcW w:w="1235" w:type="pct"/>
            <w:shd w:val="clear" w:color="auto" w:fill="auto"/>
            <w:vAlign w:val="center"/>
          </w:tcPr>
          <w:p w:rsidR="00D37A8B" w:rsidRPr="00BB7478" w:rsidRDefault="00D37A8B" w:rsidP="00E03B37">
            <w:pPr>
              <w:jc w:val="both"/>
              <w:rPr>
                <w:b/>
                <w:color w:val="000000" w:themeColor="text1"/>
                <w:sz w:val="28"/>
              </w:rPr>
            </w:pPr>
            <w:r w:rsidRPr="00BB7478">
              <w:rPr>
                <w:b/>
                <w:color w:val="000000" w:themeColor="text1"/>
                <w:sz w:val="28"/>
              </w:rPr>
              <w:t>代辦業者名稱</w:t>
            </w:r>
          </w:p>
        </w:tc>
        <w:tc>
          <w:tcPr>
            <w:tcW w:w="1113" w:type="pct"/>
            <w:shd w:val="clear" w:color="auto" w:fill="auto"/>
            <w:vAlign w:val="center"/>
          </w:tcPr>
          <w:p w:rsidR="00D37A8B" w:rsidRPr="00BB7478" w:rsidRDefault="00D37A8B" w:rsidP="00E03B37">
            <w:pPr>
              <w:jc w:val="both"/>
              <w:rPr>
                <w:b/>
                <w:color w:val="000000" w:themeColor="text1"/>
                <w:sz w:val="28"/>
              </w:rPr>
            </w:pPr>
            <w:r w:rsidRPr="00BB7478">
              <w:rPr>
                <w:b/>
                <w:color w:val="000000" w:themeColor="text1"/>
                <w:sz w:val="28"/>
              </w:rPr>
              <w:t>代辦費金額</w:t>
            </w:r>
          </w:p>
        </w:tc>
      </w:tr>
      <w:tr w:rsidR="00BB7478" w:rsidRPr="00BB7478" w:rsidTr="003323A8">
        <w:trPr>
          <w:trHeight w:val="532"/>
        </w:trPr>
        <w:tc>
          <w:tcPr>
            <w:tcW w:w="744"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張</w:t>
            </w:r>
            <w:r w:rsidR="00BF50CB" w:rsidRPr="00BB7478">
              <w:rPr>
                <w:rFonts w:hint="eastAsia"/>
                <w:color w:val="000000" w:themeColor="text1"/>
                <w:sz w:val="28"/>
                <w:szCs w:val="28"/>
              </w:rPr>
              <w:t>○</w:t>
            </w:r>
            <w:r w:rsidRPr="00BB7478">
              <w:rPr>
                <w:color w:val="000000" w:themeColor="text1"/>
                <w:sz w:val="28"/>
                <w:szCs w:val="28"/>
              </w:rPr>
              <w:t>鈞</w:t>
            </w:r>
          </w:p>
        </w:tc>
        <w:tc>
          <w:tcPr>
            <w:tcW w:w="1078"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106.12.27</w:t>
            </w:r>
          </w:p>
        </w:tc>
        <w:tc>
          <w:tcPr>
            <w:tcW w:w="830" w:type="pct"/>
            <w:vMerge w:val="restar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100萬</w:t>
            </w:r>
          </w:p>
        </w:tc>
        <w:tc>
          <w:tcPr>
            <w:tcW w:w="1235" w:type="pct"/>
            <w:vMerge w:val="restart"/>
            <w:shd w:val="clear" w:color="auto" w:fill="auto"/>
            <w:vAlign w:val="center"/>
          </w:tcPr>
          <w:p w:rsidR="00D37A8B" w:rsidRPr="00BB7478" w:rsidRDefault="00BF50CB" w:rsidP="00E03B37">
            <w:pPr>
              <w:jc w:val="both"/>
              <w:rPr>
                <w:color w:val="000000" w:themeColor="text1"/>
                <w:sz w:val="28"/>
                <w:szCs w:val="28"/>
              </w:rPr>
            </w:pPr>
            <w:r w:rsidRPr="00BB7478">
              <w:rPr>
                <w:color w:val="000000" w:themeColor="text1"/>
                <w:sz w:val="28"/>
                <w:szCs w:val="28"/>
              </w:rPr>
              <w:t>創</w:t>
            </w:r>
            <w:r w:rsidRPr="00BB7478">
              <w:rPr>
                <w:rFonts w:hint="eastAsia"/>
                <w:color w:val="000000" w:themeColor="text1"/>
                <w:sz w:val="28"/>
                <w:szCs w:val="28"/>
              </w:rPr>
              <w:t>○</w:t>
            </w:r>
            <w:proofErr w:type="gramStart"/>
            <w:r w:rsidR="00D37A8B" w:rsidRPr="00BB7478">
              <w:rPr>
                <w:color w:val="000000" w:themeColor="text1"/>
                <w:sz w:val="28"/>
                <w:szCs w:val="28"/>
              </w:rPr>
              <w:t>邦</w:t>
            </w:r>
            <w:proofErr w:type="gramEnd"/>
          </w:p>
          <w:p w:rsidR="00D37A8B" w:rsidRPr="00BB7478" w:rsidRDefault="00D37A8B" w:rsidP="00E03B37">
            <w:pPr>
              <w:jc w:val="both"/>
              <w:rPr>
                <w:color w:val="000000" w:themeColor="text1"/>
                <w:sz w:val="28"/>
                <w:szCs w:val="28"/>
              </w:rPr>
            </w:pPr>
            <w:r w:rsidRPr="00BB7478">
              <w:rPr>
                <w:color w:val="000000" w:themeColor="text1"/>
                <w:sz w:val="28"/>
                <w:szCs w:val="28"/>
              </w:rPr>
              <w:t>有限公司</w:t>
            </w:r>
          </w:p>
        </w:tc>
        <w:tc>
          <w:tcPr>
            <w:tcW w:w="1113" w:type="pct"/>
            <w:vMerge w:val="restar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頭款現金2.5萬，尾款本票2.5萬</w:t>
            </w:r>
          </w:p>
        </w:tc>
      </w:tr>
      <w:tr w:rsidR="00BB7478" w:rsidRPr="00BB7478" w:rsidTr="003323A8">
        <w:trPr>
          <w:trHeight w:val="515"/>
        </w:trPr>
        <w:tc>
          <w:tcPr>
            <w:tcW w:w="744" w:type="pct"/>
            <w:shd w:val="clear" w:color="auto" w:fill="auto"/>
            <w:vAlign w:val="center"/>
          </w:tcPr>
          <w:p w:rsidR="00D37A8B" w:rsidRPr="00BB7478" w:rsidRDefault="00BF50CB" w:rsidP="00E03B37">
            <w:pPr>
              <w:jc w:val="both"/>
              <w:rPr>
                <w:color w:val="000000" w:themeColor="text1"/>
                <w:sz w:val="28"/>
                <w:szCs w:val="28"/>
              </w:rPr>
            </w:pPr>
            <w:r w:rsidRPr="00BB7478">
              <w:rPr>
                <w:color w:val="000000" w:themeColor="text1"/>
                <w:sz w:val="28"/>
                <w:szCs w:val="28"/>
              </w:rPr>
              <w:t>羅</w:t>
            </w:r>
            <w:r w:rsidRPr="00BB7478">
              <w:rPr>
                <w:rFonts w:hint="eastAsia"/>
                <w:color w:val="000000" w:themeColor="text1"/>
                <w:sz w:val="28"/>
                <w:szCs w:val="28"/>
              </w:rPr>
              <w:t>○</w:t>
            </w:r>
            <w:r w:rsidR="00D37A8B" w:rsidRPr="00BB7478">
              <w:rPr>
                <w:color w:val="000000" w:themeColor="text1"/>
                <w:sz w:val="28"/>
                <w:szCs w:val="28"/>
              </w:rPr>
              <w:t>淑</w:t>
            </w:r>
          </w:p>
        </w:tc>
        <w:tc>
          <w:tcPr>
            <w:tcW w:w="1078"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106.10.19</w:t>
            </w:r>
          </w:p>
        </w:tc>
        <w:tc>
          <w:tcPr>
            <w:tcW w:w="830" w:type="pct"/>
            <w:vMerge/>
            <w:shd w:val="clear" w:color="auto" w:fill="auto"/>
            <w:vAlign w:val="center"/>
          </w:tcPr>
          <w:p w:rsidR="00D37A8B" w:rsidRPr="00BB7478" w:rsidRDefault="00D37A8B" w:rsidP="00E03B37">
            <w:pPr>
              <w:jc w:val="both"/>
              <w:rPr>
                <w:color w:val="000000" w:themeColor="text1"/>
                <w:sz w:val="28"/>
                <w:szCs w:val="28"/>
              </w:rPr>
            </w:pPr>
          </w:p>
        </w:tc>
        <w:tc>
          <w:tcPr>
            <w:tcW w:w="1235" w:type="pct"/>
            <w:vMerge/>
            <w:shd w:val="clear" w:color="auto" w:fill="auto"/>
            <w:vAlign w:val="center"/>
          </w:tcPr>
          <w:p w:rsidR="00D37A8B" w:rsidRPr="00BB7478" w:rsidRDefault="00D37A8B" w:rsidP="00E03B37">
            <w:pPr>
              <w:jc w:val="both"/>
              <w:rPr>
                <w:color w:val="000000" w:themeColor="text1"/>
                <w:sz w:val="28"/>
                <w:szCs w:val="28"/>
              </w:rPr>
            </w:pPr>
          </w:p>
        </w:tc>
        <w:tc>
          <w:tcPr>
            <w:tcW w:w="1113" w:type="pct"/>
            <w:vMerge/>
            <w:shd w:val="clear" w:color="auto" w:fill="auto"/>
            <w:vAlign w:val="center"/>
          </w:tcPr>
          <w:p w:rsidR="00D37A8B" w:rsidRPr="00BB7478" w:rsidRDefault="00D37A8B" w:rsidP="00E03B37">
            <w:pPr>
              <w:jc w:val="both"/>
              <w:rPr>
                <w:color w:val="000000" w:themeColor="text1"/>
                <w:sz w:val="28"/>
                <w:szCs w:val="28"/>
              </w:rPr>
            </w:pPr>
          </w:p>
        </w:tc>
      </w:tr>
      <w:tr w:rsidR="00BB7478" w:rsidRPr="00BB7478" w:rsidTr="003323A8">
        <w:trPr>
          <w:trHeight w:val="475"/>
        </w:trPr>
        <w:tc>
          <w:tcPr>
            <w:tcW w:w="744"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王</w:t>
            </w:r>
            <w:r w:rsidR="00BF50CB" w:rsidRPr="00BB7478">
              <w:rPr>
                <w:rFonts w:hint="eastAsia"/>
                <w:color w:val="000000" w:themeColor="text1"/>
                <w:sz w:val="28"/>
                <w:szCs w:val="28"/>
              </w:rPr>
              <w:t>○</w:t>
            </w:r>
            <w:r w:rsidRPr="00BB7478">
              <w:rPr>
                <w:color w:val="000000" w:themeColor="text1"/>
                <w:sz w:val="28"/>
                <w:szCs w:val="28"/>
              </w:rPr>
              <w:t>枝</w:t>
            </w:r>
          </w:p>
        </w:tc>
        <w:tc>
          <w:tcPr>
            <w:tcW w:w="1078"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106.11.20</w:t>
            </w:r>
          </w:p>
        </w:tc>
        <w:tc>
          <w:tcPr>
            <w:tcW w:w="830" w:type="pct"/>
            <w:vMerge/>
            <w:shd w:val="clear" w:color="auto" w:fill="auto"/>
            <w:vAlign w:val="center"/>
          </w:tcPr>
          <w:p w:rsidR="00D37A8B" w:rsidRPr="00BB7478" w:rsidRDefault="00D37A8B" w:rsidP="00E03B37">
            <w:pPr>
              <w:jc w:val="both"/>
              <w:rPr>
                <w:color w:val="000000" w:themeColor="text1"/>
                <w:sz w:val="28"/>
                <w:szCs w:val="28"/>
              </w:rPr>
            </w:pPr>
          </w:p>
        </w:tc>
        <w:tc>
          <w:tcPr>
            <w:tcW w:w="1235" w:type="pct"/>
            <w:vMerge/>
            <w:shd w:val="clear" w:color="auto" w:fill="auto"/>
            <w:vAlign w:val="center"/>
          </w:tcPr>
          <w:p w:rsidR="00D37A8B" w:rsidRPr="00BB7478" w:rsidRDefault="00D37A8B" w:rsidP="00E03B37">
            <w:pPr>
              <w:jc w:val="both"/>
              <w:rPr>
                <w:color w:val="000000" w:themeColor="text1"/>
                <w:sz w:val="28"/>
                <w:szCs w:val="28"/>
              </w:rPr>
            </w:pPr>
          </w:p>
        </w:tc>
        <w:tc>
          <w:tcPr>
            <w:tcW w:w="1113" w:type="pct"/>
            <w:vMerge/>
            <w:shd w:val="clear" w:color="auto" w:fill="auto"/>
            <w:vAlign w:val="center"/>
          </w:tcPr>
          <w:p w:rsidR="00D37A8B" w:rsidRPr="00BB7478" w:rsidRDefault="00D37A8B" w:rsidP="00E03B37">
            <w:pPr>
              <w:jc w:val="both"/>
              <w:rPr>
                <w:color w:val="000000" w:themeColor="text1"/>
                <w:sz w:val="28"/>
                <w:szCs w:val="28"/>
              </w:rPr>
            </w:pPr>
          </w:p>
        </w:tc>
      </w:tr>
      <w:tr w:rsidR="00BB7478" w:rsidRPr="00BB7478" w:rsidTr="003323A8">
        <w:trPr>
          <w:trHeight w:val="475"/>
        </w:trPr>
        <w:tc>
          <w:tcPr>
            <w:tcW w:w="744" w:type="pct"/>
            <w:shd w:val="clear" w:color="auto" w:fill="auto"/>
            <w:vAlign w:val="center"/>
          </w:tcPr>
          <w:p w:rsidR="00D37A8B" w:rsidRPr="00BB7478" w:rsidRDefault="00BF50CB" w:rsidP="00E03B37">
            <w:pPr>
              <w:jc w:val="both"/>
              <w:rPr>
                <w:color w:val="000000" w:themeColor="text1"/>
                <w:sz w:val="28"/>
                <w:szCs w:val="28"/>
              </w:rPr>
            </w:pPr>
            <w:r w:rsidRPr="00BB7478">
              <w:rPr>
                <w:color w:val="000000" w:themeColor="text1"/>
                <w:sz w:val="28"/>
                <w:szCs w:val="28"/>
              </w:rPr>
              <w:t>陳</w:t>
            </w:r>
            <w:r w:rsidRPr="00BB7478">
              <w:rPr>
                <w:rFonts w:hint="eastAsia"/>
                <w:color w:val="000000" w:themeColor="text1"/>
                <w:sz w:val="28"/>
                <w:szCs w:val="28"/>
              </w:rPr>
              <w:t>○</w:t>
            </w:r>
            <w:r w:rsidR="00D37A8B" w:rsidRPr="00BB7478">
              <w:rPr>
                <w:color w:val="000000" w:themeColor="text1"/>
                <w:sz w:val="28"/>
                <w:szCs w:val="28"/>
              </w:rPr>
              <w:t>佳</w:t>
            </w:r>
          </w:p>
        </w:tc>
        <w:tc>
          <w:tcPr>
            <w:tcW w:w="1078"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106.11.08</w:t>
            </w:r>
          </w:p>
        </w:tc>
        <w:tc>
          <w:tcPr>
            <w:tcW w:w="830" w:type="pct"/>
            <w:vMerge/>
            <w:shd w:val="clear" w:color="auto" w:fill="auto"/>
            <w:vAlign w:val="center"/>
          </w:tcPr>
          <w:p w:rsidR="00D37A8B" w:rsidRPr="00BB7478" w:rsidRDefault="00D37A8B" w:rsidP="00E03B37">
            <w:pPr>
              <w:jc w:val="both"/>
              <w:rPr>
                <w:color w:val="000000" w:themeColor="text1"/>
                <w:sz w:val="28"/>
                <w:szCs w:val="28"/>
              </w:rPr>
            </w:pPr>
          </w:p>
        </w:tc>
        <w:tc>
          <w:tcPr>
            <w:tcW w:w="1235" w:type="pct"/>
            <w:vMerge/>
            <w:shd w:val="clear" w:color="auto" w:fill="auto"/>
            <w:vAlign w:val="center"/>
          </w:tcPr>
          <w:p w:rsidR="00D37A8B" w:rsidRPr="00BB7478" w:rsidRDefault="00D37A8B" w:rsidP="00E03B37">
            <w:pPr>
              <w:jc w:val="both"/>
              <w:rPr>
                <w:color w:val="000000" w:themeColor="text1"/>
                <w:sz w:val="28"/>
                <w:szCs w:val="28"/>
              </w:rPr>
            </w:pPr>
          </w:p>
        </w:tc>
        <w:tc>
          <w:tcPr>
            <w:tcW w:w="1113" w:type="pct"/>
            <w:vMerge/>
            <w:shd w:val="clear" w:color="auto" w:fill="auto"/>
            <w:vAlign w:val="center"/>
          </w:tcPr>
          <w:p w:rsidR="00D37A8B" w:rsidRPr="00BB7478" w:rsidRDefault="00D37A8B" w:rsidP="00E03B37">
            <w:pPr>
              <w:jc w:val="both"/>
              <w:rPr>
                <w:color w:val="000000" w:themeColor="text1"/>
                <w:sz w:val="28"/>
                <w:szCs w:val="28"/>
              </w:rPr>
            </w:pPr>
          </w:p>
        </w:tc>
      </w:tr>
      <w:tr w:rsidR="00BB7478" w:rsidRPr="00BB7478" w:rsidTr="003323A8">
        <w:trPr>
          <w:trHeight w:val="475"/>
        </w:trPr>
        <w:tc>
          <w:tcPr>
            <w:tcW w:w="744" w:type="pct"/>
            <w:shd w:val="clear" w:color="auto" w:fill="auto"/>
            <w:vAlign w:val="center"/>
          </w:tcPr>
          <w:p w:rsidR="00D37A8B" w:rsidRPr="00BB7478" w:rsidRDefault="00BF50CB" w:rsidP="00E03B37">
            <w:pPr>
              <w:jc w:val="both"/>
              <w:rPr>
                <w:color w:val="000000" w:themeColor="text1"/>
                <w:sz w:val="28"/>
                <w:szCs w:val="28"/>
              </w:rPr>
            </w:pPr>
            <w:r w:rsidRPr="00BB7478">
              <w:rPr>
                <w:color w:val="000000" w:themeColor="text1"/>
                <w:sz w:val="28"/>
                <w:szCs w:val="28"/>
              </w:rPr>
              <w:t>武</w:t>
            </w:r>
            <w:r w:rsidRPr="00BB7478">
              <w:rPr>
                <w:rFonts w:hint="eastAsia"/>
                <w:color w:val="000000" w:themeColor="text1"/>
                <w:sz w:val="28"/>
                <w:szCs w:val="28"/>
              </w:rPr>
              <w:t>○</w:t>
            </w:r>
            <w:proofErr w:type="gramStart"/>
            <w:r w:rsidR="00D37A8B" w:rsidRPr="00BB7478">
              <w:rPr>
                <w:color w:val="000000" w:themeColor="text1"/>
                <w:sz w:val="28"/>
                <w:szCs w:val="28"/>
              </w:rPr>
              <w:t>蕙</w:t>
            </w:r>
            <w:proofErr w:type="gramEnd"/>
          </w:p>
        </w:tc>
        <w:tc>
          <w:tcPr>
            <w:tcW w:w="1078"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107.01.15</w:t>
            </w:r>
          </w:p>
        </w:tc>
        <w:tc>
          <w:tcPr>
            <w:tcW w:w="830" w:type="pct"/>
            <w:vMerge/>
            <w:shd w:val="clear" w:color="auto" w:fill="auto"/>
            <w:vAlign w:val="center"/>
          </w:tcPr>
          <w:p w:rsidR="00D37A8B" w:rsidRPr="00BB7478" w:rsidRDefault="00D37A8B" w:rsidP="00E03B37">
            <w:pPr>
              <w:jc w:val="both"/>
              <w:rPr>
                <w:color w:val="000000" w:themeColor="text1"/>
                <w:sz w:val="28"/>
                <w:szCs w:val="28"/>
              </w:rPr>
            </w:pPr>
          </w:p>
        </w:tc>
        <w:tc>
          <w:tcPr>
            <w:tcW w:w="1235" w:type="pct"/>
            <w:vMerge/>
            <w:shd w:val="clear" w:color="auto" w:fill="auto"/>
            <w:vAlign w:val="center"/>
          </w:tcPr>
          <w:p w:rsidR="00D37A8B" w:rsidRPr="00BB7478" w:rsidRDefault="00D37A8B" w:rsidP="00E03B37">
            <w:pPr>
              <w:jc w:val="both"/>
              <w:rPr>
                <w:color w:val="000000" w:themeColor="text1"/>
                <w:sz w:val="28"/>
                <w:szCs w:val="28"/>
              </w:rPr>
            </w:pPr>
          </w:p>
        </w:tc>
        <w:tc>
          <w:tcPr>
            <w:tcW w:w="1113" w:type="pct"/>
            <w:vMerge/>
            <w:shd w:val="clear" w:color="auto" w:fill="auto"/>
            <w:vAlign w:val="center"/>
          </w:tcPr>
          <w:p w:rsidR="00D37A8B" w:rsidRPr="00BB7478" w:rsidRDefault="00D37A8B" w:rsidP="00E03B37">
            <w:pPr>
              <w:jc w:val="both"/>
              <w:rPr>
                <w:color w:val="000000" w:themeColor="text1"/>
                <w:sz w:val="28"/>
                <w:szCs w:val="28"/>
              </w:rPr>
            </w:pPr>
          </w:p>
        </w:tc>
      </w:tr>
      <w:tr w:rsidR="00BB7478" w:rsidRPr="00BB7478" w:rsidTr="003323A8">
        <w:trPr>
          <w:trHeight w:val="475"/>
        </w:trPr>
        <w:tc>
          <w:tcPr>
            <w:tcW w:w="744" w:type="pct"/>
            <w:shd w:val="clear" w:color="auto" w:fill="auto"/>
            <w:vAlign w:val="center"/>
          </w:tcPr>
          <w:p w:rsidR="00D37A8B" w:rsidRPr="00BB7478" w:rsidRDefault="00BF50CB" w:rsidP="00E03B37">
            <w:pPr>
              <w:jc w:val="both"/>
              <w:rPr>
                <w:color w:val="000000" w:themeColor="text1"/>
                <w:sz w:val="28"/>
                <w:szCs w:val="28"/>
              </w:rPr>
            </w:pPr>
            <w:proofErr w:type="gramStart"/>
            <w:r w:rsidRPr="00BB7478">
              <w:rPr>
                <w:color w:val="000000" w:themeColor="text1"/>
                <w:sz w:val="28"/>
                <w:szCs w:val="28"/>
              </w:rPr>
              <w:t>郭</w:t>
            </w:r>
            <w:proofErr w:type="gramEnd"/>
            <w:r w:rsidRPr="00BB7478">
              <w:rPr>
                <w:rFonts w:hint="eastAsia"/>
                <w:color w:val="000000" w:themeColor="text1"/>
                <w:sz w:val="28"/>
                <w:szCs w:val="28"/>
              </w:rPr>
              <w:t>○</w:t>
            </w:r>
            <w:proofErr w:type="gramStart"/>
            <w:r w:rsidR="00D37A8B" w:rsidRPr="00BB7478">
              <w:rPr>
                <w:color w:val="000000" w:themeColor="text1"/>
                <w:sz w:val="28"/>
                <w:szCs w:val="28"/>
              </w:rPr>
              <w:t>瑋</w:t>
            </w:r>
            <w:proofErr w:type="gramEnd"/>
          </w:p>
        </w:tc>
        <w:tc>
          <w:tcPr>
            <w:tcW w:w="1078"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107.01.10</w:t>
            </w:r>
          </w:p>
        </w:tc>
        <w:tc>
          <w:tcPr>
            <w:tcW w:w="830" w:type="pct"/>
            <w:vMerge/>
            <w:shd w:val="clear" w:color="auto" w:fill="auto"/>
            <w:vAlign w:val="center"/>
          </w:tcPr>
          <w:p w:rsidR="00D37A8B" w:rsidRPr="00BB7478" w:rsidRDefault="00D37A8B" w:rsidP="00E03B37">
            <w:pPr>
              <w:jc w:val="both"/>
              <w:rPr>
                <w:color w:val="000000" w:themeColor="text1"/>
                <w:sz w:val="28"/>
                <w:szCs w:val="28"/>
              </w:rPr>
            </w:pPr>
          </w:p>
        </w:tc>
        <w:tc>
          <w:tcPr>
            <w:tcW w:w="1235" w:type="pct"/>
            <w:vMerge/>
            <w:shd w:val="clear" w:color="auto" w:fill="auto"/>
            <w:vAlign w:val="center"/>
          </w:tcPr>
          <w:p w:rsidR="00D37A8B" w:rsidRPr="00BB7478" w:rsidRDefault="00D37A8B" w:rsidP="00E03B37">
            <w:pPr>
              <w:jc w:val="both"/>
              <w:rPr>
                <w:color w:val="000000" w:themeColor="text1"/>
                <w:sz w:val="28"/>
                <w:szCs w:val="28"/>
              </w:rPr>
            </w:pPr>
          </w:p>
        </w:tc>
        <w:tc>
          <w:tcPr>
            <w:tcW w:w="1113" w:type="pct"/>
            <w:vMerge/>
            <w:shd w:val="clear" w:color="auto" w:fill="auto"/>
            <w:vAlign w:val="center"/>
          </w:tcPr>
          <w:p w:rsidR="00D37A8B" w:rsidRPr="00BB7478" w:rsidRDefault="00D37A8B" w:rsidP="00E03B37">
            <w:pPr>
              <w:jc w:val="both"/>
              <w:rPr>
                <w:color w:val="000000" w:themeColor="text1"/>
                <w:sz w:val="28"/>
                <w:szCs w:val="28"/>
              </w:rPr>
            </w:pPr>
          </w:p>
        </w:tc>
      </w:tr>
      <w:tr w:rsidR="00BB7478" w:rsidRPr="00BB7478" w:rsidTr="003323A8">
        <w:trPr>
          <w:trHeight w:val="475"/>
        </w:trPr>
        <w:tc>
          <w:tcPr>
            <w:tcW w:w="744" w:type="pct"/>
            <w:shd w:val="clear" w:color="auto" w:fill="auto"/>
            <w:vAlign w:val="center"/>
          </w:tcPr>
          <w:p w:rsidR="00D37A8B" w:rsidRPr="00BB7478" w:rsidRDefault="00BF50CB" w:rsidP="00E03B37">
            <w:pPr>
              <w:jc w:val="both"/>
              <w:rPr>
                <w:color w:val="000000" w:themeColor="text1"/>
                <w:sz w:val="28"/>
                <w:szCs w:val="28"/>
              </w:rPr>
            </w:pPr>
            <w:r w:rsidRPr="00BB7478">
              <w:rPr>
                <w:color w:val="000000" w:themeColor="text1"/>
                <w:sz w:val="28"/>
                <w:szCs w:val="28"/>
              </w:rPr>
              <w:t>徐</w:t>
            </w:r>
            <w:r w:rsidRPr="00BB7478">
              <w:rPr>
                <w:rFonts w:hint="eastAsia"/>
                <w:color w:val="000000" w:themeColor="text1"/>
                <w:sz w:val="28"/>
                <w:szCs w:val="28"/>
              </w:rPr>
              <w:t>○</w:t>
            </w:r>
            <w:proofErr w:type="gramStart"/>
            <w:r w:rsidR="00D37A8B" w:rsidRPr="00BB7478">
              <w:rPr>
                <w:color w:val="000000" w:themeColor="text1"/>
                <w:sz w:val="28"/>
                <w:szCs w:val="28"/>
              </w:rPr>
              <w:t>嬅</w:t>
            </w:r>
            <w:proofErr w:type="gramEnd"/>
          </w:p>
        </w:tc>
        <w:tc>
          <w:tcPr>
            <w:tcW w:w="1078"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107.02.02</w:t>
            </w:r>
          </w:p>
        </w:tc>
        <w:tc>
          <w:tcPr>
            <w:tcW w:w="830" w:type="pct"/>
            <w:vMerge/>
            <w:shd w:val="clear" w:color="auto" w:fill="auto"/>
            <w:vAlign w:val="center"/>
          </w:tcPr>
          <w:p w:rsidR="00D37A8B" w:rsidRPr="00BB7478" w:rsidRDefault="00D37A8B" w:rsidP="00E03B37">
            <w:pPr>
              <w:jc w:val="both"/>
              <w:rPr>
                <w:color w:val="000000" w:themeColor="text1"/>
                <w:sz w:val="28"/>
                <w:szCs w:val="28"/>
              </w:rPr>
            </w:pPr>
          </w:p>
        </w:tc>
        <w:tc>
          <w:tcPr>
            <w:tcW w:w="1235" w:type="pct"/>
            <w:vMerge/>
            <w:shd w:val="clear" w:color="auto" w:fill="auto"/>
            <w:vAlign w:val="center"/>
          </w:tcPr>
          <w:p w:rsidR="00D37A8B" w:rsidRPr="00BB7478" w:rsidRDefault="00D37A8B" w:rsidP="00E03B37">
            <w:pPr>
              <w:jc w:val="both"/>
              <w:rPr>
                <w:color w:val="000000" w:themeColor="text1"/>
                <w:sz w:val="28"/>
                <w:szCs w:val="28"/>
              </w:rPr>
            </w:pPr>
          </w:p>
        </w:tc>
        <w:tc>
          <w:tcPr>
            <w:tcW w:w="1113" w:type="pct"/>
            <w:vMerge/>
            <w:shd w:val="clear" w:color="auto" w:fill="auto"/>
            <w:vAlign w:val="center"/>
          </w:tcPr>
          <w:p w:rsidR="00D37A8B" w:rsidRPr="00BB7478" w:rsidRDefault="00D37A8B" w:rsidP="00E03B37">
            <w:pPr>
              <w:jc w:val="both"/>
              <w:rPr>
                <w:color w:val="000000" w:themeColor="text1"/>
                <w:sz w:val="28"/>
                <w:szCs w:val="28"/>
              </w:rPr>
            </w:pPr>
          </w:p>
        </w:tc>
      </w:tr>
      <w:tr w:rsidR="00BB7478" w:rsidRPr="00BB7478" w:rsidTr="003323A8">
        <w:trPr>
          <w:trHeight w:val="1111"/>
        </w:trPr>
        <w:tc>
          <w:tcPr>
            <w:tcW w:w="744" w:type="pct"/>
            <w:shd w:val="clear" w:color="auto" w:fill="auto"/>
            <w:vAlign w:val="center"/>
          </w:tcPr>
          <w:p w:rsidR="00D37A8B" w:rsidRPr="00BB7478" w:rsidRDefault="00BF50CB" w:rsidP="00E03B37">
            <w:pPr>
              <w:jc w:val="both"/>
              <w:rPr>
                <w:color w:val="000000" w:themeColor="text1"/>
                <w:sz w:val="28"/>
                <w:szCs w:val="28"/>
              </w:rPr>
            </w:pPr>
            <w:r w:rsidRPr="00BB7478">
              <w:rPr>
                <w:color w:val="000000" w:themeColor="text1"/>
                <w:sz w:val="28"/>
                <w:szCs w:val="28"/>
              </w:rPr>
              <w:t>陳</w:t>
            </w:r>
            <w:r w:rsidRPr="00BB7478">
              <w:rPr>
                <w:rFonts w:hint="eastAsia"/>
                <w:color w:val="000000" w:themeColor="text1"/>
                <w:sz w:val="28"/>
                <w:szCs w:val="28"/>
              </w:rPr>
              <w:t>○</w:t>
            </w:r>
            <w:r w:rsidR="00D37A8B" w:rsidRPr="00BB7478">
              <w:rPr>
                <w:color w:val="000000" w:themeColor="text1"/>
                <w:sz w:val="28"/>
                <w:szCs w:val="28"/>
              </w:rPr>
              <w:t>強</w:t>
            </w:r>
          </w:p>
        </w:tc>
        <w:tc>
          <w:tcPr>
            <w:tcW w:w="1078"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106.10.30</w:t>
            </w:r>
          </w:p>
        </w:tc>
        <w:tc>
          <w:tcPr>
            <w:tcW w:w="830"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60萬</w:t>
            </w:r>
          </w:p>
        </w:tc>
        <w:tc>
          <w:tcPr>
            <w:tcW w:w="1235"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申貸者僅口頭告知，未提供</w:t>
            </w:r>
            <w:r w:rsidRPr="00BB7478">
              <w:rPr>
                <w:rFonts w:hint="eastAsia"/>
                <w:color w:val="000000" w:themeColor="text1"/>
                <w:sz w:val="28"/>
                <w:szCs w:val="28"/>
              </w:rPr>
              <w:t>代</w:t>
            </w:r>
            <w:r w:rsidRPr="00BB7478">
              <w:rPr>
                <w:color w:val="000000" w:themeColor="text1"/>
                <w:sz w:val="28"/>
                <w:szCs w:val="28"/>
              </w:rPr>
              <w:t>辦業者名稱</w:t>
            </w:r>
          </w:p>
        </w:tc>
        <w:tc>
          <w:tcPr>
            <w:tcW w:w="1113" w:type="pct"/>
            <w:shd w:val="clear" w:color="auto" w:fill="auto"/>
            <w:vAlign w:val="center"/>
          </w:tcPr>
          <w:p w:rsidR="00D37A8B" w:rsidRPr="00BB7478" w:rsidRDefault="00D37A8B" w:rsidP="00E03B37">
            <w:pPr>
              <w:jc w:val="both"/>
              <w:rPr>
                <w:color w:val="000000" w:themeColor="text1"/>
                <w:sz w:val="28"/>
                <w:szCs w:val="28"/>
              </w:rPr>
            </w:pPr>
            <w:r w:rsidRPr="00BB7478">
              <w:rPr>
                <w:color w:val="000000" w:themeColor="text1"/>
                <w:sz w:val="28"/>
                <w:szCs w:val="28"/>
              </w:rPr>
              <w:t>頭款現金1.5萬，尾款現金3萬</w:t>
            </w:r>
          </w:p>
        </w:tc>
      </w:tr>
    </w:tbl>
    <w:p w:rsidR="00D37A8B" w:rsidRPr="00BB7478" w:rsidRDefault="00D37A8B" w:rsidP="00E03B37">
      <w:pPr>
        <w:pStyle w:val="2"/>
        <w:numPr>
          <w:ilvl w:val="0"/>
          <w:numId w:val="0"/>
        </w:numPr>
        <w:snapToGrid w:val="0"/>
        <w:ind w:left="518" w:hangingChars="199" w:hanging="518"/>
        <w:jc w:val="both"/>
        <w:rPr>
          <w:color w:val="000000" w:themeColor="text1"/>
          <w:sz w:val="24"/>
          <w:szCs w:val="24"/>
        </w:rPr>
      </w:pPr>
      <w:proofErr w:type="gramStart"/>
      <w:r w:rsidRPr="00BB7478">
        <w:rPr>
          <w:rFonts w:hint="eastAsia"/>
          <w:color w:val="000000" w:themeColor="text1"/>
          <w:sz w:val="24"/>
          <w:szCs w:val="24"/>
        </w:rPr>
        <w:t>註</w:t>
      </w:r>
      <w:proofErr w:type="gramEnd"/>
      <w:r w:rsidRPr="00BB7478">
        <w:rPr>
          <w:rFonts w:hint="eastAsia"/>
          <w:color w:val="000000" w:themeColor="text1"/>
          <w:sz w:val="24"/>
          <w:szCs w:val="24"/>
        </w:rPr>
        <w:t>：</w:t>
      </w:r>
      <w:proofErr w:type="gramStart"/>
      <w:r w:rsidRPr="00BB7478">
        <w:rPr>
          <w:rFonts w:hint="eastAsia"/>
          <w:color w:val="000000" w:themeColor="text1"/>
          <w:sz w:val="24"/>
          <w:szCs w:val="24"/>
        </w:rPr>
        <w:t>勞動部稱</w:t>
      </w:r>
      <w:proofErr w:type="gramEnd"/>
      <w:r w:rsidRPr="00BB7478">
        <w:rPr>
          <w:rFonts w:hint="eastAsia"/>
          <w:color w:val="000000" w:themeColor="text1"/>
          <w:sz w:val="24"/>
          <w:szCs w:val="24"/>
        </w:rPr>
        <w:t>，因</w:t>
      </w:r>
      <w:r w:rsidR="003A53A0" w:rsidRPr="00BB7478">
        <w:rPr>
          <w:rFonts w:hint="eastAsia"/>
          <w:color w:val="000000" w:themeColor="text1"/>
          <w:sz w:val="24"/>
          <w:szCs w:val="24"/>
        </w:rPr>
        <w:t>「</w:t>
      </w:r>
      <w:r w:rsidRPr="00BB7478">
        <w:rPr>
          <w:rFonts w:hint="eastAsia"/>
          <w:color w:val="000000" w:themeColor="text1"/>
          <w:sz w:val="24"/>
          <w:szCs w:val="24"/>
        </w:rPr>
        <w:t>本貸款</w:t>
      </w:r>
      <w:r w:rsidR="003A53A0" w:rsidRPr="00BB7478">
        <w:rPr>
          <w:rFonts w:hint="eastAsia"/>
          <w:color w:val="000000" w:themeColor="text1"/>
          <w:sz w:val="24"/>
          <w:szCs w:val="24"/>
        </w:rPr>
        <w:t>」</w:t>
      </w:r>
      <w:proofErr w:type="gramStart"/>
      <w:r w:rsidRPr="00BB7478">
        <w:rPr>
          <w:rFonts w:hint="eastAsia"/>
          <w:color w:val="000000" w:themeColor="text1"/>
          <w:sz w:val="24"/>
          <w:szCs w:val="24"/>
        </w:rPr>
        <w:t>核貸前進行</w:t>
      </w:r>
      <w:proofErr w:type="gramEnd"/>
      <w:r w:rsidRPr="00BB7478">
        <w:rPr>
          <w:rFonts w:hint="eastAsia"/>
          <w:color w:val="000000" w:themeColor="text1"/>
          <w:sz w:val="24"/>
          <w:szCs w:val="24"/>
        </w:rPr>
        <w:t>實地訪視</w:t>
      </w:r>
      <w:r w:rsidR="00D752F1" w:rsidRPr="00BB7478">
        <w:rPr>
          <w:rFonts w:hint="eastAsia"/>
          <w:color w:val="000000" w:themeColor="text1"/>
          <w:sz w:val="24"/>
          <w:szCs w:val="24"/>
        </w:rPr>
        <w:t>時</w:t>
      </w:r>
      <w:r w:rsidRPr="00BB7478">
        <w:rPr>
          <w:rFonts w:hint="eastAsia"/>
          <w:color w:val="000000" w:themeColor="text1"/>
          <w:sz w:val="24"/>
          <w:szCs w:val="24"/>
        </w:rPr>
        <w:t>，已發現營運狀況與計畫書內容不符，</w:t>
      </w:r>
      <w:proofErr w:type="gramStart"/>
      <w:r w:rsidRPr="00BB7478">
        <w:rPr>
          <w:rFonts w:hint="eastAsia"/>
          <w:color w:val="000000" w:themeColor="text1"/>
          <w:sz w:val="24"/>
          <w:szCs w:val="24"/>
        </w:rPr>
        <w:t>爰均未</w:t>
      </w:r>
      <w:proofErr w:type="gramEnd"/>
      <w:r w:rsidRPr="00BB7478">
        <w:rPr>
          <w:rFonts w:hint="eastAsia"/>
          <w:color w:val="000000" w:themeColor="text1"/>
          <w:sz w:val="24"/>
          <w:szCs w:val="24"/>
        </w:rPr>
        <w:t>核貸。</w:t>
      </w:r>
    </w:p>
    <w:p w:rsidR="00D37A8B" w:rsidRPr="00BB7478" w:rsidRDefault="00D37A8B" w:rsidP="00E03B37">
      <w:pPr>
        <w:pStyle w:val="2"/>
        <w:numPr>
          <w:ilvl w:val="0"/>
          <w:numId w:val="0"/>
        </w:numPr>
        <w:snapToGrid w:val="0"/>
        <w:ind w:left="78" w:hangingChars="30" w:hanging="78"/>
        <w:jc w:val="both"/>
        <w:rPr>
          <w:color w:val="000000" w:themeColor="text1"/>
          <w:sz w:val="24"/>
          <w:szCs w:val="24"/>
        </w:rPr>
      </w:pPr>
      <w:r w:rsidRPr="00BB7478">
        <w:rPr>
          <w:rFonts w:hint="eastAsia"/>
          <w:color w:val="000000" w:themeColor="text1"/>
          <w:sz w:val="24"/>
          <w:szCs w:val="24"/>
        </w:rPr>
        <w:t>資料來源：勞動部。</w:t>
      </w:r>
    </w:p>
    <w:p w:rsidR="008A6093" w:rsidRPr="00BB7478" w:rsidRDefault="008A6093" w:rsidP="00E03B37">
      <w:pPr>
        <w:pStyle w:val="2"/>
        <w:numPr>
          <w:ilvl w:val="0"/>
          <w:numId w:val="0"/>
        </w:numPr>
        <w:snapToGrid w:val="0"/>
        <w:ind w:left="78" w:hangingChars="30" w:hanging="78"/>
        <w:jc w:val="both"/>
        <w:rPr>
          <w:color w:val="000000" w:themeColor="text1"/>
          <w:sz w:val="24"/>
          <w:szCs w:val="24"/>
        </w:rPr>
      </w:pPr>
    </w:p>
    <w:p w:rsidR="00AA3DD0" w:rsidRPr="00BB7478" w:rsidRDefault="009370DD" w:rsidP="00E03B37">
      <w:pPr>
        <w:pStyle w:val="3"/>
        <w:snapToGrid w:val="0"/>
        <w:ind w:left="1360" w:hanging="680"/>
        <w:jc w:val="both"/>
        <w:rPr>
          <w:color w:val="000000" w:themeColor="text1"/>
        </w:rPr>
      </w:pPr>
      <w:r w:rsidRPr="00BB7478">
        <w:rPr>
          <w:rFonts w:hint="eastAsia"/>
          <w:color w:val="000000" w:themeColor="text1"/>
        </w:rPr>
        <w:t>有關</w:t>
      </w:r>
      <w:r w:rsidR="00EC66CB" w:rsidRPr="00BB7478">
        <w:rPr>
          <w:rFonts w:hint="eastAsia"/>
          <w:color w:val="000000" w:themeColor="text1"/>
        </w:rPr>
        <w:t>前揭8件申貸</w:t>
      </w:r>
      <w:r w:rsidR="00BF50CB" w:rsidRPr="00BB7478">
        <w:rPr>
          <w:rFonts w:hint="eastAsia"/>
          <w:color w:val="000000" w:themeColor="text1"/>
        </w:rPr>
        <w:t>代辦</w:t>
      </w:r>
      <w:r w:rsidR="00EC66CB" w:rsidRPr="00BB7478">
        <w:rPr>
          <w:rFonts w:hint="eastAsia"/>
          <w:color w:val="000000" w:themeColor="text1"/>
        </w:rPr>
        <w:t>案，</w:t>
      </w:r>
      <w:proofErr w:type="gramStart"/>
      <w:r w:rsidR="00EC66CB" w:rsidRPr="00BB7478">
        <w:rPr>
          <w:rFonts w:hint="eastAsia"/>
          <w:color w:val="000000" w:themeColor="text1"/>
        </w:rPr>
        <w:t>勞動部雖稱</w:t>
      </w:r>
      <w:proofErr w:type="gramEnd"/>
      <w:r w:rsidR="00EC66CB" w:rsidRPr="00BB7478">
        <w:rPr>
          <w:rFonts w:hint="eastAsia"/>
          <w:color w:val="000000" w:themeColor="text1"/>
        </w:rPr>
        <w:t>，</w:t>
      </w:r>
      <w:r w:rsidR="00BF50CB" w:rsidRPr="00BB7478">
        <w:rPr>
          <w:rFonts w:hint="eastAsia"/>
          <w:color w:val="000000" w:themeColor="text1"/>
        </w:rPr>
        <w:t>因「本貸款」</w:t>
      </w:r>
      <w:r w:rsidR="00EC66CB" w:rsidRPr="00BB7478">
        <w:rPr>
          <w:rFonts w:hint="eastAsia"/>
          <w:color w:val="000000" w:themeColor="text1"/>
        </w:rPr>
        <w:t>於</w:t>
      </w:r>
      <w:proofErr w:type="gramStart"/>
      <w:r w:rsidR="00EC66CB" w:rsidRPr="00BB7478">
        <w:rPr>
          <w:rFonts w:hint="eastAsia"/>
          <w:color w:val="000000" w:themeColor="text1"/>
        </w:rPr>
        <w:t>核貸前進行</w:t>
      </w:r>
      <w:proofErr w:type="gramEnd"/>
      <w:r w:rsidR="00EC66CB" w:rsidRPr="00BB7478">
        <w:rPr>
          <w:rFonts w:hint="eastAsia"/>
          <w:color w:val="000000" w:themeColor="text1"/>
        </w:rPr>
        <w:t>實地訪視</w:t>
      </w:r>
      <w:r w:rsidR="00D752F1" w:rsidRPr="00BB7478">
        <w:rPr>
          <w:rFonts w:hint="eastAsia"/>
          <w:color w:val="000000" w:themeColor="text1"/>
        </w:rPr>
        <w:t>時</w:t>
      </w:r>
      <w:r w:rsidR="00EC66CB" w:rsidRPr="00BB7478">
        <w:rPr>
          <w:rFonts w:hint="eastAsia"/>
          <w:color w:val="000000" w:themeColor="text1"/>
        </w:rPr>
        <w:t>，</w:t>
      </w:r>
      <w:r w:rsidR="00BF50CB" w:rsidRPr="00BB7478">
        <w:rPr>
          <w:rFonts w:hint="eastAsia"/>
          <w:color w:val="000000" w:themeColor="text1"/>
        </w:rPr>
        <w:t>業</w:t>
      </w:r>
      <w:r w:rsidR="00EC66CB" w:rsidRPr="00BB7478">
        <w:rPr>
          <w:rFonts w:hint="eastAsia"/>
          <w:color w:val="000000" w:themeColor="text1"/>
        </w:rPr>
        <w:t>已發現</w:t>
      </w:r>
      <w:r w:rsidR="00BF50CB" w:rsidRPr="00BB7478">
        <w:rPr>
          <w:rFonts w:hint="eastAsia"/>
          <w:color w:val="000000" w:themeColor="text1"/>
        </w:rPr>
        <w:t>前揭案件之</w:t>
      </w:r>
      <w:r w:rsidR="00EC66CB" w:rsidRPr="00BB7478">
        <w:rPr>
          <w:rFonts w:hint="eastAsia"/>
          <w:color w:val="000000" w:themeColor="text1"/>
        </w:rPr>
        <w:t>營運狀況與計畫書內容不符</w:t>
      </w:r>
      <w:r w:rsidR="003323A8" w:rsidRPr="00BB7478">
        <w:rPr>
          <w:rFonts w:hint="eastAsia"/>
          <w:color w:val="000000" w:themeColor="text1"/>
        </w:rPr>
        <w:t>，</w:t>
      </w:r>
      <w:r w:rsidR="00BF50CB" w:rsidRPr="00BB7478">
        <w:rPr>
          <w:rFonts w:hint="eastAsia"/>
          <w:color w:val="000000" w:themeColor="text1"/>
        </w:rPr>
        <w:t>再</w:t>
      </w:r>
      <w:proofErr w:type="gramStart"/>
      <w:r w:rsidR="00BF50CB" w:rsidRPr="00BB7478">
        <w:rPr>
          <w:rFonts w:hint="eastAsia"/>
          <w:color w:val="000000" w:themeColor="text1"/>
        </w:rPr>
        <w:t>詢</w:t>
      </w:r>
      <w:r w:rsidR="00587318" w:rsidRPr="00BB7478">
        <w:rPr>
          <w:rFonts w:hint="eastAsia"/>
          <w:color w:val="000000" w:themeColor="text1"/>
        </w:rPr>
        <w:t>問</w:t>
      </w:r>
      <w:r w:rsidR="00BF50CB" w:rsidRPr="00BB7478">
        <w:rPr>
          <w:rFonts w:hint="eastAsia"/>
          <w:color w:val="000000" w:themeColor="text1"/>
        </w:rPr>
        <w:t>擬申貸</w:t>
      </w:r>
      <w:proofErr w:type="gramEnd"/>
      <w:r w:rsidR="00BF50CB" w:rsidRPr="00BB7478">
        <w:rPr>
          <w:rFonts w:hint="eastAsia"/>
          <w:color w:val="000000" w:themeColor="text1"/>
        </w:rPr>
        <w:t>者</w:t>
      </w:r>
      <w:r w:rsidR="00587318" w:rsidRPr="00BB7478">
        <w:rPr>
          <w:rFonts w:hint="eastAsia"/>
          <w:color w:val="000000" w:themeColor="text1"/>
        </w:rPr>
        <w:t>後，</w:t>
      </w:r>
      <w:r w:rsidR="003323A8" w:rsidRPr="00BB7478">
        <w:rPr>
          <w:rFonts w:hint="eastAsia"/>
          <w:color w:val="000000" w:themeColor="text1"/>
        </w:rPr>
        <w:t>始發現計畫書</w:t>
      </w:r>
      <w:r w:rsidR="00587318" w:rsidRPr="00BB7478">
        <w:rPr>
          <w:rFonts w:hint="eastAsia"/>
          <w:color w:val="000000" w:themeColor="text1"/>
        </w:rPr>
        <w:t>係</w:t>
      </w:r>
      <w:r w:rsidR="00D752F1" w:rsidRPr="00BB7478">
        <w:rPr>
          <w:rFonts w:hint="eastAsia"/>
          <w:color w:val="000000" w:themeColor="text1"/>
        </w:rPr>
        <w:t>由</w:t>
      </w:r>
      <w:r w:rsidR="003323A8" w:rsidRPr="00BB7478">
        <w:rPr>
          <w:rFonts w:hint="eastAsia"/>
          <w:color w:val="000000" w:themeColor="text1"/>
        </w:rPr>
        <w:t>仲介業者代筆</w:t>
      </w:r>
      <w:r w:rsidR="00D752F1" w:rsidRPr="00BB7478">
        <w:rPr>
          <w:rFonts w:hint="eastAsia"/>
          <w:color w:val="000000" w:themeColor="text1"/>
        </w:rPr>
        <w:t>之</w:t>
      </w:r>
      <w:r w:rsidR="003323A8" w:rsidRPr="00BB7478">
        <w:rPr>
          <w:rFonts w:hint="eastAsia"/>
          <w:color w:val="000000" w:themeColor="text1"/>
        </w:rPr>
        <w:t>情事</w:t>
      </w:r>
      <w:r w:rsidR="00EC66CB" w:rsidRPr="00BB7478">
        <w:rPr>
          <w:rFonts w:hint="eastAsia"/>
          <w:color w:val="000000" w:themeColor="text1"/>
        </w:rPr>
        <w:t>，</w:t>
      </w:r>
      <w:proofErr w:type="gramStart"/>
      <w:r w:rsidR="00EC66CB" w:rsidRPr="00BB7478">
        <w:rPr>
          <w:rFonts w:hint="eastAsia"/>
          <w:color w:val="000000" w:themeColor="text1"/>
        </w:rPr>
        <w:t>爰均未</w:t>
      </w:r>
      <w:proofErr w:type="gramEnd"/>
      <w:r w:rsidR="00EC66CB" w:rsidRPr="00BB7478">
        <w:rPr>
          <w:rFonts w:hint="eastAsia"/>
          <w:color w:val="000000" w:themeColor="text1"/>
        </w:rPr>
        <w:t>予核貸。</w:t>
      </w:r>
      <w:proofErr w:type="gramStart"/>
      <w:r w:rsidR="00EC66CB" w:rsidRPr="00BB7478">
        <w:rPr>
          <w:rFonts w:hint="eastAsia"/>
          <w:color w:val="000000" w:themeColor="text1"/>
        </w:rPr>
        <w:t>惟核前</w:t>
      </w:r>
      <w:proofErr w:type="gramEnd"/>
      <w:r w:rsidR="00EC66CB" w:rsidRPr="00BB7478">
        <w:rPr>
          <w:rFonts w:hint="eastAsia"/>
          <w:color w:val="000000" w:themeColor="text1"/>
        </w:rPr>
        <w:t>揭案件資料，僅107年1月</w:t>
      </w:r>
      <w:r w:rsidR="00D752F1" w:rsidRPr="00BB7478">
        <w:rPr>
          <w:rFonts w:hint="eastAsia"/>
          <w:color w:val="000000" w:themeColor="text1"/>
        </w:rPr>
        <w:t>至</w:t>
      </w:r>
      <w:r w:rsidR="00EC66CB" w:rsidRPr="00BB7478">
        <w:rPr>
          <w:rFonts w:hint="eastAsia"/>
          <w:color w:val="000000" w:themeColor="text1"/>
        </w:rPr>
        <w:t>2月</w:t>
      </w:r>
      <w:r w:rsidR="003D5138" w:rsidRPr="00BB7478">
        <w:rPr>
          <w:rFonts w:hint="eastAsia"/>
          <w:color w:val="000000" w:themeColor="text1"/>
        </w:rPr>
        <w:t>即</w:t>
      </w:r>
      <w:r w:rsidR="00A70D90" w:rsidRPr="00BB7478">
        <w:rPr>
          <w:rFonts w:hint="eastAsia"/>
          <w:color w:val="000000" w:themeColor="text1"/>
        </w:rPr>
        <w:t>已</w:t>
      </w:r>
      <w:r w:rsidR="00EC66CB" w:rsidRPr="00BB7478">
        <w:rPr>
          <w:rFonts w:hint="eastAsia"/>
          <w:color w:val="000000" w:themeColor="text1"/>
        </w:rPr>
        <w:t>有3件，</w:t>
      </w:r>
      <w:r w:rsidR="003323A8" w:rsidRPr="00BB7478">
        <w:rPr>
          <w:rFonts w:hint="eastAsia"/>
          <w:color w:val="000000" w:themeColor="text1"/>
        </w:rPr>
        <w:t>顯示前揭</w:t>
      </w:r>
      <w:proofErr w:type="gramStart"/>
      <w:r w:rsidR="003323A8" w:rsidRPr="00BB7478">
        <w:rPr>
          <w:rFonts w:hint="eastAsia"/>
          <w:color w:val="000000" w:themeColor="text1"/>
        </w:rPr>
        <w:t>情事容非少見</w:t>
      </w:r>
      <w:proofErr w:type="gramEnd"/>
      <w:r w:rsidR="00772143" w:rsidRPr="00BB7478">
        <w:rPr>
          <w:rFonts w:hint="eastAsia"/>
          <w:color w:val="000000" w:themeColor="text1"/>
        </w:rPr>
        <w:t>，</w:t>
      </w:r>
      <w:r w:rsidR="003323A8" w:rsidRPr="00BB7478">
        <w:rPr>
          <w:rFonts w:hint="eastAsia"/>
          <w:color w:val="000000" w:themeColor="text1"/>
        </w:rPr>
        <w:t>且持續發生中，</w:t>
      </w:r>
      <w:proofErr w:type="gramStart"/>
      <w:r w:rsidR="003323A8" w:rsidRPr="00BB7478">
        <w:rPr>
          <w:rFonts w:hint="eastAsia"/>
          <w:color w:val="000000" w:themeColor="text1"/>
        </w:rPr>
        <w:t>爰勞動部</w:t>
      </w:r>
      <w:r w:rsidRPr="00BB7478">
        <w:rPr>
          <w:rFonts w:hint="eastAsia"/>
          <w:color w:val="000000" w:themeColor="text1"/>
        </w:rPr>
        <w:t>除</w:t>
      </w:r>
      <w:r w:rsidR="00D752F1" w:rsidRPr="00BB7478">
        <w:rPr>
          <w:rFonts w:hint="eastAsia"/>
          <w:color w:val="000000" w:themeColor="text1"/>
        </w:rPr>
        <w:t>應</w:t>
      </w:r>
      <w:proofErr w:type="gramEnd"/>
      <w:r w:rsidR="001140D4" w:rsidRPr="00BB7478">
        <w:rPr>
          <w:rFonts w:hint="eastAsia"/>
          <w:color w:val="000000" w:themeColor="text1"/>
        </w:rPr>
        <w:t>強化</w:t>
      </w:r>
      <w:r w:rsidR="003323A8" w:rsidRPr="00BB7478">
        <w:rPr>
          <w:rFonts w:hint="eastAsia"/>
          <w:color w:val="000000" w:themeColor="text1"/>
        </w:rPr>
        <w:t>前揭宣導作為外，亦應</w:t>
      </w:r>
      <w:proofErr w:type="gramStart"/>
      <w:r w:rsidR="003323A8" w:rsidRPr="00BB7478">
        <w:rPr>
          <w:rFonts w:hint="eastAsia"/>
          <w:color w:val="000000" w:themeColor="text1"/>
        </w:rPr>
        <w:t>研</w:t>
      </w:r>
      <w:proofErr w:type="gramEnd"/>
      <w:r w:rsidR="003323A8" w:rsidRPr="00BB7478">
        <w:rPr>
          <w:rFonts w:hint="eastAsia"/>
          <w:color w:val="000000" w:themeColor="text1"/>
        </w:rPr>
        <w:t>擬</w:t>
      </w:r>
      <w:r w:rsidR="003D5138" w:rsidRPr="00BB7478">
        <w:rPr>
          <w:rFonts w:hint="eastAsia"/>
          <w:color w:val="000000" w:themeColor="text1"/>
        </w:rPr>
        <w:t>增強</w:t>
      </w:r>
      <w:r w:rsidR="00587318" w:rsidRPr="00BB7478">
        <w:rPr>
          <w:rFonts w:hint="eastAsia"/>
          <w:color w:val="000000" w:themeColor="text1"/>
        </w:rPr>
        <w:t>「</w:t>
      </w:r>
      <w:r w:rsidR="003323A8" w:rsidRPr="00BB7478">
        <w:rPr>
          <w:rFonts w:hint="eastAsia"/>
          <w:color w:val="000000" w:themeColor="text1"/>
        </w:rPr>
        <w:t>本貸款</w:t>
      </w:r>
      <w:r w:rsidR="00587318" w:rsidRPr="00BB7478">
        <w:rPr>
          <w:rFonts w:hint="eastAsia"/>
          <w:color w:val="000000" w:themeColor="text1"/>
        </w:rPr>
        <w:t>」</w:t>
      </w:r>
      <w:r w:rsidR="003323A8" w:rsidRPr="00BB7478">
        <w:rPr>
          <w:rFonts w:hint="eastAsia"/>
          <w:color w:val="000000" w:themeColor="text1"/>
        </w:rPr>
        <w:t>計畫書撰寫課程</w:t>
      </w:r>
      <w:r w:rsidRPr="00BB7478">
        <w:rPr>
          <w:rFonts w:hint="eastAsia"/>
          <w:color w:val="000000" w:themeColor="text1"/>
        </w:rPr>
        <w:t>，以</w:t>
      </w:r>
      <w:r w:rsidR="001140D4" w:rsidRPr="00BB7478">
        <w:rPr>
          <w:rFonts w:hint="eastAsia"/>
          <w:color w:val="000000" w:themeColor="text1"/>
        </w:rPr>
        <w:t>提升</w:t>
      </w:r>
      <w:r w:rsidRPr="00BB7478">
        <w:rPr>
          <w:rFonts w:hint="eastAsia"/>
          <w:color w:val="000000" w:themeColor="text1"/>
        </w:rPr>
        <w:t>民眾撰寫計畫書能力</w:t>
      </w:r>
      <w:r w:rsidR="003323A8" w:rsidRPr="00BB7478">
        <w:rPr>
          <w:rFonts w:hint="eastAsia"/>
          <w:color w:val="000000" w:themeColor="text1"/>
        </w:rPr>
        <w:t>，或將參加</w:t>
      </w:r>
      <w:r w:rsidR="00587318" w:rsidRPr="00BB7478">
        <w:rPr>
          <w:rFonts w:hint="eastAsia"/>
          <w:color w:val="000000" w:themeColor="text1"/>
        </w:rPr>
        <w:t>「</w:t>
      </w:r>
      <w:r w:rsidR="003323A8" w:rsidRPr="00BB7478">
        <w:rPr>
          <w:rFonts w:hint="eastAsia"/>
          <w:color w:val="000000" w:themeColor="text1"/>
        </w:rPr>
        <w:t>本貸款</w:t>
      </w:r>
      <w:r w:rsidR="00587318" w:rsidRPr="00BB7478">
        <w:rPr>
          <w:rFonts w:hint="eastAsia"/>
          <w:color w:val="000000" w:themeColor="text1"/>
        </w:rPr>
        <w:t>」</w:t>
      </w:r>
      <w:r w:rsidR="003323A8" w:rsidRPr="00BB7478">
        <w:rPr>
          <w:rFonts w:hint="eastAsia"/>
          <w:color w:val="000000" w:themeColor="text1"/>
        </w:rPr>
        <w:t>之計畫書撰寫課程列為核貸要件。</w:t>
      </w:r>
    </w:p>
    <w:p w:rsidR="00AA3DD0" w:rsidRPr="00BB7478" w:rsidRDefault="00AA3DD0" w:rsidP="00E03B37">
      <w:pPr>
        <w:pStyle w:val="3"/>
        <w:ind w:left="1360" w:hanging="680"/>
        <w:jc w:val="both"/>
        <w:rPr>
          <w:color w:val="000000" w:themeColor="text1"/>
        </w:rPr>
      </w:pPr>
      <w:r w:rsidRPr="00BB7478">
        <w:rPr>
          <w:rFonts w:hint="eastAsia"/>
          <w:color w:val="000000" w:themeColor="text1"/>
        </w:rPr>
        <w:t>另本次訪查創業家</w:t>
      </w:r>
      <w:r w:rsidR="003D5138" w:rsidRPr="00BB7478">
        <w:rPr>
          <w:rFonts w:hint="eastAsia"/>
          <w:color w:val="000000" w:themeColor="text1"/>
        </w:rPr>
        <w:t>，</w:t>
      </w:r>
      <w:r w:rsidRPr="00BB7478">
        <w:rPr>
          <w:rFonts w:hint="eastAsia"/>
          <w:color w:val="000000" w:themeColor="text1"/>
        </w:rPr>
        <w:t>諸多認為勞動部提供創業課程助益良多，然亦有提出：</w:t>
      </w:r>
      <w:r w:rsidR="00D752F1" w:rsidRPr="00BB7478">
        <w:rPr>
          <w:rFonts w:hint="eastAsia"/>
          <w:color w:val="000000" w:themeColor="text1"/>
        </w:rPr>
        <w:t>「</w:t>
      </w:r>
      <w:r w:rsidRPr="00BB7478">
        <w:rPr>
          <w:rFonts w:hint="eastAsia"/>
          <w:color w:val="000000" w:themeColor="text1"/>
        </w:rPr>
        <w:t>課程</w:t>
      </w:r>
      <w:r w:rsidR="003D5138" w:rsidRPr="00BB7478">
        <w:rPr>
          <w:rFonts w:hint="eastAsia"/>
          <w:color w:val="000000" w:themeColor="text1"/>
        </w:rPr>
        <w:t>應</w:t>
      </w:r>
      <w:r w:rsidRPr="00BB7478">
        <w:rPr>
          <w:rFonts w:hint="eastAsia"/>
          <w:color w:val="000000" w:themeColor="text1"/>
        </w:rPr>
        <w:t>分級並與時俱進：針對產業別需求分級，讓真正有興趣或有需求的人再精進。例如定價策略、網路行銷課程</w:t>
      </w:r>
      <w:r w:rsidR="003D5138" w:rsidRPr="00BB7478">
        <w:rPr>
          <w:rFonts w:hint="eastAsia"/>
          <w:color w:val="000000" w:themeColor="text1"/>
        </w:rPr>
        <w:t>等</w:t>
      </w:r>
      <w:r w:rsidRPr="00BB7478">
        <w:rPr>
          <w:rFonts w:hint="eastAsia"/>
          <w:color w:val="000000" w:themeColor="text1"/>
        </w:rPr>
        <w:t>。</w:t>
      </w:r>
      <w:r w:rsidR="00D752F1" w:rsidRPr="00BB7478">
        <w:rPr>
          <w:rFonts w:hint="eastAsia"/>
          <w:color w:val="000000" w:themeColor="text1"/>
        </w:rPr>
        <w:t>」「</w:t>
      </w:r>
      <w:r w:rsidRPr="00BB7478">
        <w:rPr>
          <w:rFonts w:hint="eastAsia"/>
          <w:color w:val="000000" w:themeColor="text1"/>
        </w:rPr>
        <w:t>數位創業課程學習之路徑應更簡易：非所有上數位創業課程者都需要時數證明，應該讓不需要時數證明，只想習得相關知識者更容易學習。</w:t>
      </w:r>
      <w:r w:rsidR="00D752F1" w:rsidRPr="00BB7478">
        <w:rPr>
          <w:rFonts w:hint="eastAsia"/>
          <w:color w:val="000000" w:themeColor="text1"/>
        </w:rPr>
        <w:t>」</w:t>
      </w:r>
      <w:r w:rsidRPr="00BB7478">
        <w:rPr>
          <w:rFonts w:hint="eastAsia"/>
          <w:color w:val="000000" w:themeColor="text1"/>
        </w:rPr>
        <w:t>（龍</w:t>
      </w:r>
      <w:r w:rsidR="004B0AB9" w:rsidRPr="00BB7478">
        <w:rPr>
          <w:rFonts w:hAnsi="標楷體" w:hint="eastAsia"/>
          <w:color w:val="000000" w:themeColor="text1"/>
          <w:kern w:val="0"/>
          <w:szCs w:val="32"/>
        </w:rPr>
        <w:t>○</w:t>
      </w:r>
      <w:r w:rsidRPr="00BB7478">
        <w:rPr>
          <w:rFonts w:hint="eastAsia"/>
          <w:color w:val="000000" w:themeColor="text1"/>
        </w:rPr>
        <w:t>手作茶），故勞動</w:t>
      </w:r>
      <w:proofErr w:type="gramStart"/>
      <w:r w:rsidRPr="00BB7478">
        <w:rPr>
          <w:rFonts w:hint="eastAsia"/>
          <w:color w:val="000000" w:themeColor="text1"/>
        </w:rPr>
        <w:t>部允應研</w:t>
      </w:r>
      <w:proofErr w:type="gramEnd"/>
      <w:r w:rsidRPr="00BB7478">
        <w:rPr>
          <w:rFonts w:hint="eastAsia"/>
          <w:color w:val="000000" w:themeColor="text1"/>
        </w:rPr>
        <w:t>議更貼近創業者需求之精進課程，</w:t>
      </w:r>
      <w:r w:rsidR="0093090B" w:rsidRPr="00BB7478">
        <w:rPr>
          <w:rFonts w:hint="eastAsia"/>
          <w:color w:val="000000" w:themeColor="text1"/>
        </w:rPr>
        <w:t>以</w:t>
      </w:r>
      <w:r w:rsidRPr="00BB7478">
        <w:rPr>
          <w:rFonts w:hint="eastAsia"/>
          <w:color w:val="000000" w:themeColor="text1"/>
        </w:rPr>
        <w:t>供</w:t>
      </w:r>
      <w:r w:rsidR="003D5138" w:rsidRPr="00BB7478">
        <w:rPr>
          <w:rFonts w:hint="eastAsia"/>
          <w:color w:val="000000" w:themeColor="text1"/>
        </w:rPr>
        <w:t>不同</w:t>
      </w:r>
      <w:r w:rsidRPr="00BB7478">
        <w:rPr>
          <w:rFonts w:hint="eastAsia"/>
          <w:color w:val="000000" w:themeColor="text1"/>
        </w:rPr>
        <w:t>階段</w:t>
      </w:r>
      <w:r w:rsidR="003D5138" w:rsidRPr="00BB7478">
        <w:rPr>
          <w:rFonts w:hint="eastAsia"/>
          <w:color w:val="000000" w:themeColor="text1"/>
        </w:rPr>
        <w:t>之創</w:t>
      </w:r>
      <w:r w:rsidRPr="00BB7478">
        <w:rPr>
          <w:rFonts w:hint="eastAsia"/>
          <w:color w:val="000000" w:themeColor="text1"/>
        </w:rPr>
        <w:t>業所需。</w:t>
      </w:r>
    </w:p>
    <w:p w:rsidR="00CD1C35" w:rsidRPr="00BB7478" w:rsidRDefault="009370DD" w:rsidP="00E03B37">
      <w:pPr>
        <w:pStyle w:val="3"/>
        <w:ind w:left="1360" w:hanging="680"/>
        <w:jc w:val="both"/>
        <w:rPr>
          <w:rFonts w:ascii="Times New Roman"/>
          <w:color w:val="000000" w:themeColor="text1"/>
        </w:rPr>
      </w:pPr>
      <w:r w:rsidRPr="00BB7478">
        <w:rPr>
          <w:rFonts w:hint="eastAsia"/>
          <w:color w:val="000000" w:themeColor="text1"/>
        </w:rPr>
        <w:t>綜上，</w:t>
      </w:r>
      <w:r w:rsidR="003D5138" w:rsidRPr="00BB7478">
        <w:rPr>
          <w:rFonts w:hint="eastAsia"/>
          <w:color w:val="000000" w:themeColor="text1"/>
        </w:rPr>
        <w:t>勞動部「本貸款」創業研習課程，雖提供免費計畫書撰寫訓練，惟本院辦理訪查創業者時，發現有掮客藉由提供撰擬「本貸款」計畫書服務，以收取代辦費用情事。</w:t>
      </w:r>
      <w:proofErr w:type="gramStart"/>
      <w:r w:rsidR="003D5138" w:rsidRPr="00BB7478">
        <w:rPr>
          <w:rFonts w:hint="eastAsia"/>
          <w:color w:val="000000" w:themeColor="text1"/>
        </w:rPr>
        <w:t>嗣</w:t>
      </w:r>
      <w:proofErr w:type="gramEnd"/>
      <w:r w:rsidR="003D5138" w:rsidRPr="00BB7478">
        <w:rPr>
          <w:rFonts w:hint="eastAsia"/>
          <w:color w:val="000000" w:themeColor="text1"/>
        </w:rPr>
        <w:t>再請勞動部提供已發現之相關案例資料，106年計有5件、107年僅1至2月即已有3件，顯示前揭</w:t>
      </w:r>
      <w:proofErr w:type="gramStart"/>
      <w:r w:rsidR="003D5138" w:rsidRPr="00BB7478">
        <w:rPr>
          <w:rFonts w:hint="eastAsia"/>
          <w:color w:val="000000" w:themeColor="text1"/>
        </w:rPr>
        <w:t>情事容非罕見</w:t>
      </w:r>
      <w:proofErr w:type="gramEnd"/>
      <w:r w:rsidR="003D5138" w:rsidRPr="00BB7478">
        <w:rPr>
          <w:rFonts w:hint="eastAsia"/>
          <w:color w:val="000000" w:themeColor="text1"/>
        </w:rPr>
        <w:t>，且持續發生中。為避免不肖業者介入獲取不當利益，勞動</w:t>
      </w:r>
      <w:proofErr w:type="gramStart"/>
      <w:r w:rsidR="003D5138" w:rsidRPr="00BB7478">
        <w:rPr>
          <w:rFonts w:hint="eastAsia"/>
          <w:color w:val="000000" w:themeColor="text1"/>
        </w:rPr>
        <w:t>部允應研</w:t>
      </w:r>
      <w:proofErr w:type="gramEnd"/>
      <w:r w:rsidR="003D5138" w:rsidRPr="00BB7478">
        <w:rPr>
          <w:rFonts w:hint="eastAsia"/>
          <w:color w:val="000000" w:themeColor="text1"/>
        </w:rPr>
        <w:t>擬改進「本貸款」計畫書撰寫課程內容或將參加「本貸款」之計畫書撰寫課程列為核貸要件，並積極加強輔（宣）導作為，避免擬創業者申貸不成，反</w:t>
      </w:r>
      <w:proofErr w:type="gramStart"/>
      <w:r w:rsidR="003D5138" w:rsidRPr="00BB7478">
        <w:rPr>
          <w:rFonts w:hint="eastAsia"/>
          <w:color w:val="000000" w:themeColor="text1"/>
        </w:rPr>
        <w:t>虛耗渠有限</w:t>
      </w:r>
      <w:proofErr w:type="gramEnd"/>
      <w:r w:rsidR="003D5138" w:rsidRPr="00BB7478">
        <w:rPr>
          <w:rFonts w:hint="eastAsia"/>
          <w:color w:val="000000" w:themeColor="text1"/>
        </w:rPr>
        <w:t>之資金，及申貸成功者</w:t>
      </w:r>
      <w:proofErr w:type="gramStart"/>
      <w:r w:rsidR="003D5138" w:rsidRPr="00BB7478">
        <w:rPr>
          <w:rFonts w:hint="eastAsia"/>
          <w:color w:val="000000" w:themeColor="text1"/>
        </w:rPr>
        <w:t>支付占貸得</w:t>
      </w:r>
      <w:proofErr w:type="gramEnd"/>
      <w:r w:rsidR="003D5138" w:rsidRPr="00BB7478">
        <w:rPr>
          <w:rFonts w:hint="eastAsia"/>
          <w:color w:val="000000" w:themeColor="text1"/>
        </w:rPr>
        <w:t>資金高比率之額外費用，增加創業成本，從而稀釋政府辦理「本貸款」之良法美意。另勞動</w:t>
      </w:r>
      <w:proofErr w:type="gramStart"/>
      <w:r w:rsidR="003D5138" w:rsidRPr="00BB7478">
        <w:rPr>
          <w:rFonts w:hint="eastAsia"/>
          <w:color w:val="000000" w:themeColor="text1"/>
        </w:rPr>
        <w:t>部允應研</w:t>
      </w:r>
      <w:proofErr w:type="gramEnd"/>
      <w:r w:rsidR="003D5138" w:rsidRPr="00BB7478">
        <w:rPr>
          <w:rFonts w:hint="eastAsia"/>
          <w:color w:val="000000" w:themeColor="text1"/>
        </w:rPr>
        <w:t>議更貼近創業者需求之精進課程，</w:t>
      </w:r>
      <w:proofErr w:type="gramStart"/>
      <w:r w:rsidR="003D5138" w:rsidRPr="00BB7478">
        <w:rPr>
          <w:rFonts w:hint="eastAsia"/>
          <w:color w:val="000000" w:themeColor="text1"/>
        </w:rPr>
        <w:t>俾供渠</w:t>
      </w:r>
      <w:proofErr w:type="gramEnd"/>
      <w:r w:rsidR="003D5138" w:rsidRPr="00BB7478">
        <w:rPr>
          <w:rFonts w:hint="eastAsia"/>
          <w:color w:val="000000" w:themeColor="text1"/>
        </w:rPr>
        <w:t>等不同階段之創業所需</w:t>
      </w:r>
      <w:r w:rsidR="000E11F0" w:rsidRPr="00BB7478">
        <w:rPr>
          <w:rFonts w:hint="eastAsia"/>
          <w:color w:val="000000" w:themeColor="text1"/>
        </w:rPr>
        <w:t>，</w:t>
      </w:r>
      <w:proofErr w:type="gramStart"/>
      <w:r w:rsidR="000E11F0" w:rsidRPr="00BB7478">
        <w:rPr>
          <w:rFonts w:hint="eastAsia"/>
          <w:color w:val="000000" w:themeColor="text1"/>
        </w:rPr>
        <w:t>併予敘</w:t>
      </w:r>
      <w:proofErr w:type="gramEnd"/>
      <w:r w:rsidR="000E11F0" w:rsidRPr="00BB7478">
        <w:rPr>
          <w:rFonts w:hint="eastAsia"/>
          <w:color w:val="000000" w:themeColor="text1"/>
        </w:rPr>
        <w:t>明</w:t>
      </w:r>
      <w:r w:rsidR="00AA3DD0" w:rsidRPr="00BB7478">
        <w:rPr>
          <w:rFonts w:hint="eastAsia"/>
          <w:color w:val="000000" w:themeColor="text1"/>
        </w:rPr>
        <w:t>。</w:t>
      </w:r>
    </w:p>
    <w:p w:rsidR="008A6093" w:rsidRPr="00BB7478" w:rsidRDefault="008A6093" w:rsidP="00E03B37">
      <w:pPr>
        <w:pStyle w:val="3"/>
        <w:numPr>
          <w:ilvl w:val="0"/>
          <w:numId w:val="0"/>
        </w:numPr>
        <w:ind w:left="1360"/>
        <w:jc w:val="both"/>
        <w:rPr>
          <w:rFonts w:ascii="Times New Roman"/>
          <w:color w:val="000000" w:themeColor="text1"/>
        </w:rPr>
      </w:pPr>
    </w:p>
    <w:p w:rsidR="006E35AF" w:rsidRPr="00BB7478" w:rsidRDefault="006E35AF" w:rsidP="00E03B37">
      <w:pPr>
        <w:pStyle w:val="2"/>
        <w:snapToGrid w:val="0"/>
        <w:ind w:left="1020" w:hanging="680"/>
        <w:jc w:val="both"/>
        <w:rPr>
          <w:b/>
          <w:color w:val="000000" w:themeColor="text1"/>
        </w:rPr>
      </w:pPr>
      <w:r w:rsidRPr="00BB7478">
        <w:rPr>
          <w:rFonts w:hint="eastAsia"/>
          <w:b/>
          <w:color w:val="000000" w:themeColor="text1"/>
        </w:rPr>
        <w:t>勞動部接辦「本貸款」計畫後，</w:t>
      </w:r>
      <w:r w:rsidRPr="00BB7478">
        <w:rPr>
          <w:rFonts w:ascii="Times New Roman"/>
          <w:b/>
          <w:color w:val="000000" w:themeColor="text1"/>
        </w:rPr>
        <w:t>96</w:t>
      </w:r>
      <w:r w:rsidRPr="00BB7478">
        <w:rPr>
          <w:rFonts w:ascii="Times New Roman"/>
          <w:b/>
          <w:color w:val="000000" w:themeColor="text1"/>
        </w:rPr>
        <w:t>年至</w:t>
      </w:r>
      <w:r w:rsidRPr="00BB7478">
        <w:rPr>
          <w:rFonts w:ascii="Times New Roman"/>
          <w:b/>
          <w:color w:val="000000" w:themeColor="text1"/>
        </w:rPr>
        <w:t>103</w:t>
      </w:r>
      <w:r w:rsidRPr="00BB7478">
        <w:rPr>
          <w:rFonts w:ascii="Times New Roman"/>
          <w:b/>
          <w:color w:val="000000" w:themeColor="text1"/>
        </w:rPr>
        <w:t>年</w:t>
      </w:r>
      <w:r w:rsidRPr="00BB7478">
        <w:rPr>
          <w:rFonts w:ascii="Times New Roman" w:hint="eastAsia"/>
          <w:b/>
          <w:color w:val="000000" w:themeColor="text1"/>
        </w:rPr>
        <w:t>間</w:t>
      </w:r>
      <w:r w:rsidRPr="00BB7478">
        <w:rPr>
          <w:rFonts w:ascii="Times New Roman"/>
          <w:b/>
          <w:color w:val="000000" w:themeColor="text1"/>
        </w:rPr>
        <w:t>共計辦理</w:t>
      </w:r>
      <w:r w:rsidRPr="00BB7478">
        <w:rPr>
          <w:rFonts w:ascii="Times New Roman"/>
          <w:b/>
          <w:color w:val="000000" w:themeColor="text1"/>
        </w:rPr>
        <w:t>8</w:t>
      </w:r>
      <w:r w:rsidRPr="00BB7478">
        <w:rPr>
          <w:rFonts w:ascii="Times New Roman"/>
          <w:b/>
          <w:color w:val="000000" w:themeColor="text1"/>
        </w:rPr>
        <w:t>屆「微型企業創業楷模」選拔</w:t>
      </w:r>
      <w:r w:rsidRPr="00BB7478">
        <w:rPr>
          <w:rFonts w:ascii="Times New Roman" w:hint="eastAsia"/>
          <w:b/>
          <w:color w:val="000000" w:themeColor="text1"/>
        </w:rPr>
        <w:t>，除有</w:t>
      </w:r>
      <w:r w:rsidRPr="00BB7478">
        <w:rPr>
          <w:rFonts w:hint="eastAsia"/>
          <w:b/>
          <w:color w:val="000000" w:themeColor="text1"/>
        </w:rPr>
        <w:t>對營運良好創業者予以肯定之意義外，獲獎者</w:t>
      </w:r>
      <w:proofErr w:type="gramStart"/>
      <w:r w:rsidRPr="00BB7478">
        <w:rPr>
          <w:rFonts w:hint="eastAsia"/>
          <w:b/>
          <w:color w:val="000000" w:themeColor="text1"/>
        </w:rPr>
        <w:t>亦得藉由</w:t>
      </w:r>
      <w:proofErr w:type="gramEnd"/>
      <w:r w:rsidRPr="00BB7478">
        <w:rPr>
          <w:rFonts w:hint="eastAsia"/>
          <w:b/>
          <w:color w:val="000000" w:themeColor="text1"/>
        </w:rPr>
        <w:t>獲獎實績裨益其營運業務。</w:t>
      </w:r>
      <w:proofErr w:type="gramStart"/>
      <w:r w:rsidRPr="00BB7478">
        <w:rPr>
          <w:rFonts w:hint="eastAsia"/>
          <w:b/>
          <w:color w:val="000000" w:themeColor="text1"/>
        </w:rPr>
        <w:t>惟前揭</w:t>
      </w:r>
      <w:proofErr w:type="gramEnd"/>
      <w:r w:rsidRPr="00BB7478">
        <w:rPr>
          <w:rFonts w:hint="eastAsia"/>
          <w:b/>
          <w:color w:val="000000" w:themeColor="text1"/>
        </w:rPr>
        <w:t>選拔作業</w:t>
      </w:r>
      <w:proofErr w:type="gramStart"/>
      <w:r w:rsidRPr="00BB7478">
        <w:rPr>
          <w:rFonts w:hint="eastAsia"/>
          <w:b/>
          <w:color w:val="000000" w:themeColor="text1"/>
        </w:rPr>
        <w:t>嗣</w:t>
      </w:r>
      <w:proofErr w:type="gramEnd"/>
      <w:r w:rsidRPr="00BB7478">
        <w:rPr>
          <w:rFonts w:hint="eastAsia"/>
          <w:b/>
          <w:color w:val="000000" w:themeColor="text1"/>
        </w:rPr>
        <w:t>因故停辦3年，對於有志創業者，</w:t>
      </w:r>
      <w:proofErr w:type="gramStart"/>
      <w:r w:rsidRPr="00BB7478">
        <w:rPr>
          <w:rFonts w:hint="eastAsia"/>
          <w:b/>
          <w:color w:val="000000" w:themeColor="text1"/>
        </w:rPr>
        <w:t>勞動部確有為</w:t>
      </w:r>
      <w:proofErr w:type="gramEnd"/>
      <w:r w:rsidRPr="00BB7478">
        <w:rPr>
          <w:rFonts w:hint="eastAsia"/>
          <w:b/>
          <w:color w:val="000000" w:themeColor="text1"/>
        </w:rPr>
        <w:t>德</w:t>
      </w:r>
      <w:proofErr w:type="gramStart"/>
      <w:r w:rsidRPr="00BB7478">
        <w:rPr>
          <w:rFonts w:hint="eastAsia"/>
          <w:b/>
          <w:color w:val="000000" w:themeColor="text1"/>
        </w:rPr>
        <w:t>不</w:t>
      </w:r>
      <w:proofErr w:type="gramEnd"/>
      <w:r w:rsidRPr="00BB7478">
        <w:rPr>
          <w:rFonts w:hint="eastAsia"/>
          <w:b/>
          <w:color w:val="000000" w:themeColor="text1"/>
        </w:rPr>
        <w:t>卒之虞。基於本項選拔作為之法制規定業已完備，</w:t>
      </w:r>
      <w:proofErr w:type="gramStart"/>
      <w:r w:rsidRPr="00BB7478">
        <w:rPr>
          <w:rFonts w:hint="eastAsia"/>
          <w:b/>
          <w:color w:val="000000" w:themeColor="text1"/>
        </w:rPr>
        <w:t>勞動部允應</w:t>
      </w:r>
      <w:proofErr w:type="gramEnd"/>
      <w:r w:rsidRPr="00BB7478">
        <w:rPr>
          <w:rFonts w:hint="eastAsia"/>
          <w:b/>
          <w:color w:val="000000" w:themeColor="text1"/>
        </w:rPr>
        <w:t>本於鼓勵創業精神，並表彰優良業者之努力，儘速恢復辦理</w:t>
      </w:r>
      <w:r w:rsidRPr="00BB7478">
        <w:rPr>
          <w:rFonts w:ascii="Times New Roman"/>
          <w:b/>
          <w:color w:val="000000" w:themeColor="text1"/>
        </w:rPr>
        <w:t>「微型企業創業楷模」選拔</w:t>
      </w:r>
      <w:r w:rsidRPr="00BB7478">
        <w:rPr>
          <w:rFonts w:hint="eastAsia"/>
          <w:b/>
          <w:color w:val="000000" w:themeColor="text1"/>
        </w:rPr>
        <w:t>，以激勵獲獎者持續提升營運績效，且有益於渠等其後之成長茁壯。</w:t>
      </w:r>
    </w:p>
    <w:p w:rsidR="006E35AF" w:rsidRPr="00BB7478" w:rsidRDefault="006E35AF" w:rsidP="00E03B37">
      <w:pPr>
        <w:pStyle w:val="3"/>
        <w:ind w:left="1360" w:hanging="680"/>
        <w:jc w:val="both"/>
        <w:rPr>
          <w:color w:val="000000" w:themeColor="text1"/>
        </w:rPr>
      </w:pPr>
      <w:r w:rsidRPr="00BB7478">
        <w:rPr>
          <w:rFonts w:hint="eastAsia"/>
          <w:color w:val="000000" w:themeColor="text1"/>
        </w:rPr>
        <w:t>查勞動部接辦「本貸款」計畫後，為激勵微型創業者創業精神，並鼓勵微型企業積極創業，以表揚微型企業創業者創業奮鬥歷程，並鼓勵微型企業創業家持續經營，以達促進就業及</w:t>
      </w:r>
      <w:r w:rsidR="005A64A0" w:rsidRPr="00BB7478">
        <w:rPr>
          <w:rFonts w:hint="eastAsia"/>
          <w:color w:val="000000" w:themeColor="text1"/>
        </w:rPr>
        <w:t>發展</w:t>
      </w:r>
      <w:r w:rsidR="00987468" w:rsidRPr="00BB7478">
        <w:rPr>
          <w:rFonts w:hint="eastAsia"/>
          <w:color w:val="000000" w:themeColor="text1"/>
        </w:rPr>
        <w:t>經濟</w:t>
      </w:r>
      <w:r w:rsidRPr="00BB7478">
        <w:rPr>
          <w:rFonts w:hint="eastAsia"/>
          <w:color w:val="000000" w:themeColor="text1"/>
        </w:rPr>
        <w:t>之目標，</w:t>
      </w:r>
      <w:r w:rsidRPr="00BB7478">
        <w:rPr>
          <w:color w:val="000000" w:themeColor="text1"/>
        </w:rPr>
        <w:t>自96年至103年</w:t>
      </w:r>
      <w:r w:rsidRPr="00BB7478">
        <w:rPr>
          <w:rFonts w:hint="eastAsia"/>
          <w:color w:val="000000" w:themeColor="text1"/>
        </w:rPr>
        <w:t>間</w:t>
      </w:r>
      <w:r w:rsidRPr="00BB7478">
        <w:rPr>
          <w:color w:val="000000" w:themeColor="text1"/>
        </w:rPr>
        <w:t>共計辦理8屆「微型企業創業楷模」選拔，</w:t>
      </w:r>
      <w:proofErr w:type="gramStart"/>
      <w:r w:rsidRPr="00BB7478">
        <w:rPr>
          <w:color w:val="000000" w:themeColor="text1"/>
        </w:rPr>
        <w:t>各年度依</w:t>
      </w:r>
      <w:r w:rsidRPr="00BB7478">
        <w:rPr>
          <w:rFonts w:hint="eastAsia"/>
          <w:color w:val="000000" w:themeColor="text1"/>
        </w:rPr>
        <w:t>簽准</w:t>
      </w:r>
      <w:proofErr w:type="gramEnd"/>
      <w:r w:rsidRPr="00BB7478">
        <w:rPr>
          <w:rFonts w:hint="eastAsia"/>
          <w:color w:val="000000" w:themeColor="text1"/>
        </w:rPr>
        <w:t>辦理之</w:t>
      </w:r>
      <w:r w:rsidRPr="00BB7478">
        <w:rPr>
          <w:color w:val="000000" w:themeColor="text1"/>
        </w:rPr>
        <w:t>評選指標</w:t>
      </w:r>
      <w:r w:rsidRPr="00BB7478">
        <w:rPr>
          <w:rStyle w:val="afe"/>
          <w:color w:val="000000" w:themeColor="text1"/>
        </w:rPr>
        <w:footnoteReference w:id="7"/>
      </w:r>
      <w:r w:rsidRPr="00BB7478">
        <w:rPr>
          <w:rFonts w:hint="eastAsia"/>
          <w:color w:val="000000" w:themeColor="text1"/>
        </w:rPr>
        <w:t>，</w:t>
      </w:r>
      <w:r w:rsidRPr="00BB7478">
        <w:rPr>
          <w:color w:val="000000" w:themeColor="text1"/>
        </w:rPr>
        <w:t>選拔10位「微型企業創業楷模」，</w:t>
      </w:r>
      <w:r w:rsidRPr="00BB7478">
        <w:rPr>
          <w:rFonts w:hint="eastAsia"/>
          <w:color w:val="000000" w:themeColor="text1"/>
        </w:rPr>
        <w:t>獎勵方式係</w:t>
      </w:r>
      <w:r w:rsidRPr="00BB7478">
        <w:rPr>
          <w:rFonts w:ascii="Times New Roman" w:hint="eastAsia"/>
          <w:color w:val="000000" w:themeColor="text1"/>
        </w:rPr>
        <w:t>頒發獎狀</w:t>
      </w:r>
      <w:r w:rsidRPr="00BB7478">
        <w:rPr>
          <w:rFonts w:ascii="Times New Roman" w:hint="eastAsia"/>
          <w:color w:val="000000" w:themeColor="text1"/>
        </w:rPr>
        <w:t>1</w:t>
      </w:r>
      <w:r w:rsidRPr="00BB7478">
        <w:rPr>
          <w:rFonts w:ascii="Times New Roman" w:hint="eastAsia"/>
          <w:color w:val="000000" w:themeColor="text1"/>
        </w:rPr>
        <w:t>座及榮譽背帶</w:t>
      </w:r>
      <w:r w:rsidRPr="00BB7478">
        <w:rPr>
          <w:rFonts w:ascii="Times New Roman" w:hint="eastAsia"/>
          <w:color w:val="000000" w:themeColor="text1"/>
        </w:rPr>
        <w:t>1</w:t>
      </w:r>
      <w:r w:rsidRPr="00BB7478">
        <w:rPr>
          <w:rFonts w:ascii="Times New Roman" w:hint="eastAsia"/>
          <w:color w:val="000000" w:themeColor="text1"/>
        </w:rPr>
        <w:t>式，</w:t>
      </w:r>
      <w:r w:rsidRPr="00BB7478">
        <w:rPr>
          <w:color w:val="000000" w:themeColor="text1"/>
        </w:rPr>
        <w:t>總計選出80位</w:t>
      </w:r>
      <w:r w:rsidRPr="00BB7478">
        <w:rPr>
          <w:rFonts w:hint="eastAsia"/>
          <w:color w:val="000000" w:themeColor="text1"/>
        </w:rPr>
        <w:t>「微型企業創業楷模」，惟該選拔於104年停辦。</w:t>
      </w:r>
    </w:p>
    <w:p w:rsidR="006E35AF" w:rsidRPr="00BB7478" w:rsidRDefault="006E35AF" w:rsidP="00E03B37">
      <w:pPr>
        <w:pStyle w:val="3"/>
        <w:ind w:left="1360" w:hanging="680"/>
        <w:jc w:val="both"/>
        <w:rPr>
          <w:color w:val="000000" w:themeColor="text1"/>
        </w:rPr>
      </w:pPr>
      <w:r w:rsidRPr="00BB7478">
        <w:rPr>
          <w:rFonts w:ascii="Times New Roman" w:hint="eastAsia"/>
          <w:color w:val="000000" w:themeColor="text1"/>
        </w:rPr>
        <w:t>有關停辦本項選拔作業之原因，經本院</w:t>
      </w:r>
      <w:proofErr w:type="gramStart"/>
      <w:r w:rsidRPr="00BB7478">
        <w:rPr>
          <w:rFonts w:ascii="Times New Roman" w:hint="eastAsia"/>
          <w:color w:val="000000" w:themeColor="text1"/>
        </w:rPr>
        <w:t>詢</w:t>
      </w:r>
      <w:proofErr w:type="gramEnd"/>
      <w:r w:rsidRPr="00BB7478">
        <w:rPr>
          <w:rFonts w:ascii="Times New Roman" w:hint="eastAsia"/>
          <w:color w:val="000000" w:themeColor="text1"/>
        </w:rPr>
        <w:t>據</w:t>
      </w:r>
      <w:proofErr w:type="gramStart"/>
      <w:r w:rsidRPr="00BB7478">
        <w:rPr>
          <w:rFonts w:ascii="Times New Roman" w:hint="eastAsia"/>
          <w:color w:val="000000" w:themeColor="text1"/>
        </w:rPr>
        <w:t>勞動部稱</w:t>
      </w:r>
      <w:proofErr w:type="gramEnd"/>
      <w:r w:rsidRPr="00BB7478">
        <w:rPr>
          <w:rFonts w:ascii="Times New Roman" w:hint="eastAsia"/>
          <w:color w:val="000000" w:themeColor="text1"/>
        </w:rPr>
        <w:t>：「</w:t>
      </w:r>
      <w:r w:rsidRPr="00BB7478">
        <w:rPr>
          <w:rFonts w:ascii="Times New Roman" w:hint="eastAsia"/>
          <w:color w:val="000000" w:themeColor="text1"/>
        </w:rPr>
        <w:t>104</w:t>
      </w:r>
      <w:r w:rsidRPr="00BB7478">
        <w:rPr>
          <w:rFonts w:ascii="Times New Roman" w:hint="eastAsia"/>
          <w:color w:val="000000" w:themeColor="text1"/>
        </w:rPr>
        <w:t>年</w:t>
      </w:r>
      <w:r w:rsidRPr="00BB7478">
        <w:rPr>
          <w:rFonts w:ascii="Times New Roman"/>
          <w:color w:val="000000" w:themeColor="text1"/>
        </w:rPr>
        <w:t>考量每年舉辦或有優良創業個案不足之情形</w:t>
      </w:r>
      <w:r w:rsidRPr="00BB7478">
        <w:rPr>
          <w:rFonts w:ascii="Times New Roman" w:hint="eastAsia"/>
          <w:color w:val="000000" w:themeColor="text1"/>
        </w:rPr>
        <w:t>，為</w:t>
      </w:r>
      <w:proofErr w:type="gramStart"/>
      <w:r w:rsidRPr="00BB7478">
        <w:rPr>
          <w:rFonts w:ascii="Times New Roman"/>
          <w:color w:val="000000" w:themeColor="text1"/>
        </w:rPr>
        <w:t>撙</w:t>
      </w:r>
      <w:proofErr w:type="gramEnd"/>
      <w:r w:rsidRPr="00BB7478">
        <w:rPr>
          <w:rFonts w:ascii="Times New Roman"/>
          <w:color w:val="000000" w:themeColor="text1"/>
        </w:rPr>
        <w:t>節經費，規</w:t>
      </w:r>
      <w:r w:rsidRPr="00BB7478">
        <w:rPr>
          <w:rFonts w:ascii="Times New Roman" w:hint="eastAsia"/>
          <w:color w:val="000000" w:themeColor="text1"/>
        </w:rPr>
        <w:t>劃</w:t>
      </w:r>
      <w:r w:rsidRPr="00BB7478">
        <w:rPr>
          <w:rFonts w:ascii="Times New Roman"/>
          <w:color w:val="000000" w:themeColor="text1"/>
        </w:rPr>
        <w:t>每</w:t>
      </w:r>
      <w:r w:rsidRPr="00BB7478">
        <w:rPr>
          <w:rFonts w:ascii="Times New Roman"/>
          <w:color w:val="000000" w:themeColor="text1"/>
        </w:rPr>
        <w:t>2</w:t>
      </w:r>
      <w:r w:rsidRPr="00BB7478">
        <w:rPr>
          <w:rFonts w:ascii="Times New Roman"/>
          <w:color w:val="000000" w:themeColor="text1"/>
        </w:rPr>
        <w:t>年舉辦</w:t>
      </w:r>
      <w:r w:rsidRPr="00BB7478">
        <w:rPr>
          <w:rFonts w:ascii="Times New Roman"/>
          <w:color w:val="000000" w:themeColor="text1"/>
        </w:rPr>
        <w:t>1</w:t>
      </w:r>
      <w:r w:rsidRPr="00BB7478">
        <w:rPr>
          <w:rFonts w:ascii="Times New Roman"/>
          <w:color w:val="000000" w:themeColor="text1"/>
        </w:rPr>
        <w:t>次</w:t>
      </w:r>
      <w:r w:rsidRPr="00BB7478">
        <w:rPr>
          <w:rFonts w:ascii="Times New Roman" w:hint="eastAsia"/>
          <w:color w:val="000000" w:themeColor="text1"/>
        </w:rPr>
        <w:t>，原</w:t>
      </w:r>
      <w:r w:rsidRPr="00BB7478">
        <w:rPr>
          <w:rFonts w:ascii="Times New Roman"/>
          <w:color w:val="000000" w:themeColor="text1"/>
        </w:rPr>
        <w:t>訂於</w:t>
      </w:r>
      <w:r w:rsidRPr="00BB7478">
        <w:rPr>
          <w:rFonts w:ascii="Times New Roman" w:hint="eastAsia"/>
          <w:color w:val="000000" w:themeColor="text1"/>
        </w:rPr>
        <w:t>10</w:t>
      </w:r>
      <w:r w:rsidRPr="00BB7478">
        <w:rPr>
          <w:rFonts w:ascii="Times New Roman"/>
          <w:color w:val="000000" w:themeColor="text1"/>
        </w:rPr>
        <w:t>6</w:t>
      </w:r>
      <w:r w:rsidRPr="00BB7478">
        <w:rPr>
          <w:rFonts w:ascii="Times New Roman" w:hint="eastAsia"/>
          <w:color w:val="000000" w:themeColor="text1"/>
        </w:rPr>
        <w:t>年</w:t>
      </w:r>
      <w:r w:rsidRPr="00BB7478">
        <w:rPr>
          <w:rFonts w:ascii="Times New Roman"/>
          <w:color w:val="000000" w:themeColor="text1"/>
        </w:rPr>
        <w:t>辦理。因歷屆獲選楷模僅</w:t>
      </w:r>
      <w:r w:rsidR="005A64A0" w:rsidRPr="00BB7478">
        <w:rPr>
          <w:rFonts w:ascii="Times New Roman" w:hint="eastAsia"/>
          <w:color w:val="000000" w:themeColor="text1"/>
        </w:rPr>
        <w:t>受</w:t>
      </w:r>
      <w:r w:rsidRPr="00BB7478">
        <w:rPr>
          <w:color w:val="000000" w:themeColor="text1"/>
        </w:rPr>
        <w:t>頒</w:t>
      </w:r>
      <w:r w:rsidRPr="00BB7478">
        <w:rPr>
          <w:rFonts w:ascii="Times New Roman"/>
          <w:color w:val="000000" w:themeColor="text1"/>
        </w:rPr>
        <w:t>獎牌</w:t>
      </w:r>
      <w:r w:rsidRPr="00BB7478">
        <w:rPr>
          <w:rFonts w:ascii="Times New Roman"/>
          <w:color w:val="000000" w:themeColor="text1"/>
        </w:rPr>
        <w:t>1</w:t>
      </w:r>
      <w:r w:rsidRPr="00BB7478">
        <w:rPr>
          <w:rFonts w:ascii="Times New Roman"/>
          <w:color w:val="000000" w:themeColor="text1"/>
        </w:rPr>
        <w:t>只，為吸引優良創業者參與，</w:t>
      </w:r>
      <w:r w:rsidRPr="00BB7478">
        <w:rPr>
          <w:rFonts w:ascii="Times New Roman" w:hint="eastAsia"/>
          <w:color w:val="000000" w:themeColor="text1"/>
        </w:rPr>
        <w:t>1</w:t>
      </w:r>
      <w:r w:rsidRPr="00BB7478">
        <w:rPr>
          <w:rFonts w:ascii="Times New Roman"/>
          <w:color w:val="000000" w:themeColor="text1"/>
        </w:rPr>
        <w:t>06</w:t>
      </w:r>
      <w:r w:rsidRPr="00BB7478">
        <w:rPr>
          <w:rFonts w:ascii="Times New Roman" w:hint="eastAsia"/>
          <w:color w:val="000000" w:themeColor="text1"/>
        </w:rPr>
        <w:t>年規</w:t>
      </w:r>
      <w:r w:rsidRPr="00BB7478">
        <w:rPr>
          <w:rFonts w:ascii="Times New Roman"/>
          <w:color w:val="000000" w:themeColor="text1"/>
        </w:rPr>
        <w:t>劃調整選拔與表揚之辦理形式，</w:t>
      </w:r>
      <w:r w:rsidRPr="00BB7478">
        <w:rPr>
          <w:rFonts w:ascii="Times New Roman" w:hint="eastAsia"/>
          <w:color w:val="000000" w:themeColor="text1"/>
        </w:rPr>
        <w:t>擬</w:t>
      </w:r>
      <w:r w:rsidRPr="00BB7478">
        <w:rPr>
          <w:rFonts w:ascii="Times New Roman"/>
          <w:color w:val="000000" w:themeColor="text1"/>
        </w:rPr>
        <w:t>提供每位</w:t>
      </w:r>
      <w:r w:rsidR="006A7923" w:rsidRPr="00BB7478">
        <w:rPr>
          <w:rFonts w:ascii="Times New Roman"/>
          <w:color w:val="000000" w:themeColor="text1"/>
        </w:rPr>
        <w:t>獲選</w:t>
      </w:r>
      <w:r w:rsidRPr="00BB7478">
        <w:rPr>
          <w:rFonts w:ascii="Times New Roman"/>
          <w:color w:val="000000" w:themeColor="text1"/>
        </w:rPr>
        <w:t>楷模獎金，藉以提升創業者參與意願及人</w:t>
      </w:r>
      <w:r w:rsidRPr="00BB7478">
        <w:rPr>
          <w:rFonts w:ascii="Times New Roman"/>
          <w:color w:val="000000" w:themeColor="text1"/>
          <w:szCs w:val="32"/>
        </w:rPr>
        <w:t>數</w:t>
      </w:r>
      <w:r w:rsidRPr="00BB7478">
        <w:rPr>
          <w:rFonts w:hint="eastAsia"/>
          <w:color w:val="000000" w:themeColor="text1"/>
          <w:szCs w:val="32"/>
        </w:rPr>
        <w:t>…</w:t>
      </w:r>
      <w:proofErr w:type="gramStart"/>
      <w:r w:rsidRPr="00BB7478">
        <w:rPr>
          <w:rFonts w:hint="eastAsia"/>
          <w:color w:val="000000" w:themeColor="text1"/>
          <w:szCs w:val="32"/>
        </w:rPr>
        <w:t>…</w:t>
      </w:r>
      <w:proofErr w:type="gramEnd"/>
      <w:r w:rsidRPr="00BB7478">
        <w:rPr>
          <w:color w:val="000000" w:themeColor="text1"/>
          <w:szCs w:val="32"/>
        </w:rPr>
        <w:t>且</w:t>
      </w:r>
      <w:r w:rsidRPr="00BB7478">
        <w:rPr>
          <w:rFonts w:hint="eastAsia"/>
          <w:color w:val="000000" w:themeColor="text1"/>
          <w:szCs w:val="32"/>
        </w:rPr>
        <w:t>活動涉及獎勵金發放額度及作業，</w:t>
      </w:r>
      <w:r w:rsidRPr="00BB7478">
        <w:rPr>
          <w:color w:val="000000" w:themeColor="text1"/>
          <w:szCs w:val="32"/>
        </w:rPr>
        <w:t>為健全法制作業並吸引優良創業者參與，</w:t>
      </w:r>
      <w:proofErr w:type="gramStart"/>
      <w:r w:rsidRPr="00BB7478">
        <w:rPr>
          <w:rFonts w:hint="eastAsia"/>
          <w:color w:val="000000" w:themeColor="text1"/>
          <w:szCs w:val="32"/>
        </w:rPr>
        <w:t>爰</w:t>
      </w:r>
      <w:proofErr w:type="gramEnd"/>
      <w:r w:rsidRPr="00BB7478">
        <w:rPr>
          <w:rFonts w:hint="eastAsia"/>
          <w:color w:val="000000" w:themeColor="text1"/>
          <w:szCs w:val="32"/>
        </w:rPr>
        <w:t>於106年12月1日</w:t>
      </w:r>
      <w:r w:rsidRPr="00BB7478">
        <w:rPr>
          <w:color w:val="000000" w:themeColor="text1"/>
          <w:szCs w:val="32"/>
        </w:rPr>
        <w:t>發布</w:t>
      </w:r>
      <w:r w:rsidRPr="00BB7478">
        <w:rPr>
          <w:rFonts w:hint="eastAsia"/>
          <w:color w:val="000000" w:themeColor="text1"/>
          <w:szCs w:val="32"/>
        </w:rPr>
        <w:t>『勞動力發展創</w:t>
      </w:r>
      <w:r w:rsidRPr="00BB7478">
        <w:rPr>
          <w:color w:val="000000" w:themeColor="text1"/>
          <w:szCs w:val="32"/>
        </w:rPr>
        <w:t>新</w:t>
      </w:r>
      <w:r w:rsidRPr="00BB7478">
        <w:rPr>
          <w:rFonts w:hint="eastAsia"/>
          <w:color w:val="000000" w:themeColor="text1"/>
          <w:szCs w:val="32"/>
        </w:rPr>
        <w:t>獎勵作業要點』，調整選拔與表揚之辦理形式，提供每位</w:t>
      </w:r>
      <w:r w:rsidR="006A7923" w:rsidRPr="00BB7478">
        <w:rPr>
          <w:rFonts w:hint="eastAsia"/>
          <w:color w:val="000000" w:themeColor="text1"/>
          <w:szCs w:val="32"/>
        </w:rPr>
        <w:t>獲選</w:t>
      </w:r>
      <w:r w:rsidRPr="00BB7478">
        <w:rPr>
          <w:rFonts w:hint="eastAsia"/>
          <w:color w:val="000000" w:themeColor="text1"/>
          <w:szCs w:val="32"/>
        </w:rPr>
        <w:t>楷模10萬元獎金，藉以提升創業者參與意願及人數，並展現政府對微型創業楷模克</w:t>
      </w:r>
      <w:r w:rsidRPr="00BB7478">
        <w:rPr>
          <w:color w:val="000000" w:themeColor="text1"/>
          <w:szCs w:val="32"/>
        </w:rPr>
        <w:t>服困境之創業精神的</w:t>
      </w:r>
      <w:r w:rsidRPr="00BB7478">
        <w:rPr>
          <w:rFonts w:hint="eastAsia"/>
          <w:color w:val="000000" w:themeColor="text1"/>
          <w:szCs w:val="32"/>
        </w:rPr>
        <w:t>實質肯定</w:t>
      </w:r>
      <w:r w:rsidRPr="00BB7478">
        <w:rPr>
          <w:rFonts w:ascii="Times New Roman" w:hint="eastAsia"/>
          <w:color w:val="000000" w:themeColor="text1"/>
          <w:szCs w:val="32"/>
        </w:rPr>
        <w:t>。</w:t>
      </w:r>
      <w:r w:rsidRPr="00BB7478">
        <w:rPr>
          <w:rFonts w:ascii="Times New Roman" w:hint="eastAsia"/>
          <w:color w:val="000000" w:themeColor="text1"/>
        </w:rPr>
        <w:t>」等語</w:t>
      </w:r>
      <w:r w:rsidRPr="00BB7478">
        <w:rPr>
          <w:rFonts w:hint="eastAsia"/>
          <w:color w:val="000000" w:themeColor="text1"/>
        </w:rPr>
        <w:t>。</w:t>
      </w:r>
      <w:proofErr w:type="gramStart"/>
      <w:r w:rsidRPr="00BB7478">
        <w:rPr>
          <w:rFonts w:ascii="Times New Roman" w:hint="eastAsia"/>
          <w:color w:val="000000" w:themeColor="text1"/>
        </w:rPr>
        <w:t>惟查</w:t>
      </w:r>
      <w:r w:rsidRPr="00BB7478">
        <w:rPr>
          <w:rFonts w:hint="eastAsia"/>
          <w:color w:val="000000" w:themeColor="text1"/>
        </w:rPr>
        <w:t>勞動部雖</w:t>
      </w:r>
      <w:proofErr w:type="gramEnd"/>
      <w:r w:rsidRPr="00BB7478">
        <w:rPr>
          <w:rFonts w:hint="eastAsia"/>
          <w:color w:val="000000" w:themeColor="text1"/>
        </w:rPr>
        <w:t>已於106年12月1日(勞動</w:t>
      </w:r>
      <w:proofErr w:type="gramStart"/>
      <w:r w:rsidRPr="00BB7478">
        <w:rPr>
          <w:rFonts w:hint="eastAsia"/>
          <w:color w:val="000000" w:themeColor="text1"/>
        </w:rPr>
        <w:t>發創字</w:t>
      </w:r>
      <w:proofErr w:type="gramEnd"/>
      <w:r w:rsidRPr="00BB7478">
        <w:rPr>
          <w:rFonts w:hint="eastAsia"/>
          <w:color w:val="000000" w:themeColor="text1"/>
        </w:rPr>
        <w:t>第1060520898號令)發布「勞動力發展創</w:t>
      </w:r>
      <w:r w:rsidRPr="00BB7478">
        <w:rPr>
          <w:color w:val="000000" w:themeColor="text1"/>
        </w:rPr>
        <w:t>新</w:t>
      </w:r>
      <w:r w:rsidRPr="00BB7478">
        <w:rPr>
          <w:rFonts w:hint="eastAsia"/>
          <w:color w:val="000000" w:themeColor="text1"/>
        </w:rPr>
        <w:t>獎勵作業要點」</w:t>
      </w:r>
      <w:r w:rsidRPr="00BB7478">
        <w:rPr>
          <w:rFonts w:hint="eastAsia"/>
          <w:color w:val="000000" w:themeColor="text1"/>
          <w:szCs w:val="32"/>
        </w:rPr>
        <w:t>，作為</w:t>
      </w:r>
      <w:r w:rsidRPr="00BB7478">
        <w:rPr>
          <w:color w:val="000000" w:themeColor="text1"/>
        </w:rPr>
        <w:t>「微型企業創業楷模」選拔</w:t>
      </w:r>
      <w:r w:rsidRPr="00BB7478">
        <w:rPr>
          <w:rFonts w:hint="eastAsia"/>
          <w:color w:val="000000" w:themeColor="text1"/>
        </w:rPr>
        <w:t>作業之法令依據，然已</w:t>
      </w:r>
      <w:proofErr w:type="gramStart"/>
      <w:r w:rsidRPr="00BB7478">
        <w:rPr>
          <w:rFonts w:hint="eastAsia"/>
          <w:color w:val="000000" w:themeColor="text1"/>
        </w:rPr>
        <w:t>不</w:t>
      </w:r>
      <w:proofErr w:type="gramEnd"/>
      <w:r w:rsidRPr="00BB7478">
        <w:rPr>
          <w:rFonts w:hint="eastAsia"/>
          <w:color w:val="000000" w:themeColor="text1"/>
        </w:rPr>
        <w:t>及於原訂106年再行辦理之時程，且迄107年5月仍未恢復辦理前項選拔作業，顯有延宕，基於本項選拔作為之法制規定業已完備，</w:t>
      </w:r>
      <w:proofErr w:type="gramStart"/>
      <w:r w:rsidRPr="00BB7478">
        <w:rPr>
          <w:rFonts w:hint="eastAsia"/>
          <w:color w:val="000000" w:themeColor="text1"/>
        </w:rPr>
        <w:t>勞動部允應</w:t>
      </w:r>
      <w:proofErr w:type="gramEnd"/>
      <w:r w:rsidRPr="00BB7478">
        <w:rPr>
          <w:rFonts w:hint="eastAsia"/>
          <w:color w:val="000000" w:themeColor="text1"/>
        </w:rPr>
        <w:t>本於鼓勵創業精神，並表彰優良業者之努力，儘速恢復辦理</w:t>
      </w:r>
      <w:r w:rsidRPr="00BB7478">
        <w:rPr>
          <w:rFonts w:ascii="Times New Roman"/>
          <w:color w:val="000000" w:themeColor="text1"/>
        </w:rPr>
        <w:t>「微型企業創業楷模」選拔</w:t>
      </w:r>
      <w:r w:rsidRPr="00BB7478">
        <w:rPr>
          <w:rFonts w:hint="eastAsia"/>
          <w:color w:val="000000" w:themeColor="text1"/>
        </w:rPr>
        <w:t>。</w:t>
      </w:r>
    </w:p>
    <w:p w:rsidR="006E35AF" w:rsidRPr="00BB7478" w:rsidRDefault="006E35AF" w:rsidP="00E03B37">
      <w:pPr>
        <w:pStyle w:val="3"/>
        <w:ind w:left="1360" w:hanging="680"/>
        <w:jc w:val="both"/>
        <w:rPr>
          <w:color w:val="000000" w:themeColor="text1"/>
        </w:rPr>
      </w:pPr>
      <w:r w:rsidRPr="00BB7478">
        <w:rPr>
          <w:rFonts w:hint="eastAsia"/>
          <w:color w:val="000000" w:themeColor="text1"/>
        </w:rPr>
        <w:t>復據本院訪談「本貸款」創業家表示，</w:t>
      </w:r>
      <w:r w:rsidRPr="00BB7478">
        <w:rPr>
          <w:color w:val="000000" w:themeColor="text1"/>
        </w:rPr>
        <w:t>「微型企業創業楷模」</w:t>
      </w:r>
      <w:r w:rsidRPr="00BB7478">
        <w:rPr>
          <w:rFonts w:hint="eastAsia"/>
          <w:color w:val="000000" w:themeColor="text1"/>
        </w:rPr>
        <w:t>之獲獎者，除有肯定營運良好創業者之意義外，獲獎者</w:t>
      </w:r>
      <w:proofErr w:type="gramStart"/>
      <w:r w:rsidRPr="00BB7478">
        <w:rPr>
          <w:rFonts w:hint="eastAsia"/>
          <w:color w:val="000000" w:themeColor="text1"/>
        </w:rPr>
        <w:t>亦得藉由</w:t>
      </w:r>
      <w:proofErr w:type="gramEnd"/>
      <w:r w:rsidRPr="00BB7478">
        <w:rPr>
          <w:rFonts w:hint="eastAsia"/>
          <w:color w:val="000000" w:themeColor="text1"/>
        </w:rPr>
        <w:t>獲獎實績裨益其營運業務，相關意見如下：</w:t>
      </w:r>
    </w:p>
    <w:p w:rsidR="006E35AF" w:rsidRPr="00BB7478" w:rsidRDefault="006E35AF" w:rsidP="00E03B37">
      <w:pPr>
        <w:pStyle w:val="4"/>
        <w:ind w:left="1701"/>
        <w:jc w:val="both"/>
        <w:rPr>
          <w:color w:val="000000" w:themeColor="text1"/>
          <w:szCs w:val="32"/>
        </w:rPr>
      </w:pPr>
      <w:r w:rsidRPr="00BB7478">
        <w:rPr>
          <w:color w:val="000000" w:themeColor="text1"/>
          <w:szCs w:val="32"/>
        </w:rPr>
        <w:t>107年</w:t>
      </w:r>
      <w:r w:rsidRPr="00BB7478">
        <w:rPr>
          <w:rFonts w:hint="eastAsia"/>
          <w:color w:val="000000" w:themeColor="text1"/>
          <w:szCs w:val="32"/>
        </w:rPr>
        <w:t>2</w:t>
      </w:r>
      <w:r w:rsidRPr="00BB7478">
        <w:rPr>
          <w:color w:val="000000" w:themeColor="text1"/>
          <w:szCs w:val="32"/>
        </w:rPr>
        <w:t>月</w:t>
      </w:r>
      <w:r w:rsidRPr="00BB7478">
        <w:rPr>
          <w:rFonts w:hint="eastAsia"/>
          <w:color w:val="000000" w:themeColor="text1"/>
          <w:szCs w:val="32"/>
        </w:rPr>
        <w:t>23</w:t>
      </w:r>
      <w:r w:rsidRPr="00BB7478">
        <w:rPr>
          <w:color w:val="000000" w:themeColor="text1"/>
          <w:szCs w:val="32"/>
        </w:rPr>
        <w:t>日</w:t>
      </w:r>
      <w:r w:rsidRPr="00BB7478">
        <w:rPr>
          <w:rFonts w:hint="eastAsia"/>
          <w:color w:val="000000" w:themeColor="text1"/>
          <w:szCs w:val="32"/>
        </w:rPr>
        <w:t>履</w:t>
      </w:r>
      <w:proofErr w:type="gramStart"/>
      <w:r w:rsidRPr="00BB7478">
        <w:rPr>
          <w:rFonts w:hint="eastAsia"/>
          <w:color w:val="000000" w:themeColor="text1"/>
          <w:szCs w:val="32"/>
        </w:rPr>
        <w:t>勘</w:t>
      </w:r>
      <w:proofErr w:type="gramEnd"/>
      <w:r w:rsidRPr="00BB7478">
        <w:rPr>
          <w:rFonts w:hint="eastAsia"/>
          <w:color w:val="000000" w:themeColor="text1"/>
          <w:szCs w:val="32"/>
        </w:rPr>
        <w:t>中區創業者部分</w:t>
      </w:r>
    </w:p>
    <w:p w:rsidR="006E35AF" w:rsidRPr="00BB7478" w:rsidRDefault="006E35AF" w:rsidP="00E03B37">
      <w:pPr>
        <w:pStyle w:val="5"/>
        <w:jc w:val="both"/>
        <w:rPr>
          <w:color w:val="000000" w:themeColor="text1"/>
        </w:rPr>
      </w:pPr>
      <w:proofErr w:type="gramStart"/>
      <w:r w:rsidRPr="00BB7478">
        <w:rPr>
          <w:rFonts w:hint="eastAsia"/>
          <w:color w:val="000000" w:themeColor="text1"/>
        </w:rPr>
        <w:t>世</w:t>
      </w:r>
      <w:proofErr w:type="gramEnd"/>
      <w:r w:rsidR="004B0AB9" w:rsidRPr="00BB7478">
        <w:rPr>
          <w:rFonts w:hAnsi="標楷體" w:hint="eastAsia"/>
          <w:color w:val="000000" w:themeColor="text1"/>
          <w:kern w:val="0"/>
          <w:szCs w:val="32"/>
        </w:rPr>
        <w:t>○</w:t>
      </w:r>
      <w:r w:rsidRPr="00BB7478">
        <w:rPr>
          <w:rFonts w:hint="eastAsia"/>
          <w:color w:val="000000" w:themeColor="text1"/>
        </w:rPr>
        <w:t>恩</w:t>
      </w:r>
      <w:r w:rsidRPr="00BB7478">
        <w:rPr>
          <w:color w:val="000000" w:themeColor="text1"/>
        </w:rPr>
        <w:t>機械有</w:t>
      </w:r>
      <w:r w:rsidRPr="00BB7478">
        <w:rPr>
          <w:rFonts w:hint="eastAsia"/>
          <w:color w:val="000000" w:themeColor="text1"/>
        </w:rPr>
        <w:t>限</w:t>
      </w:r>
      <w:r w:rsidRPr="00BB7478">
        <w:rPr>
          <w:color w:val="000000" w:themeColor="text1"/>
        </w:rPr>
        <w:t>公司</w:t>
      </w:r>
      <w:r w:rsidRPr="00BB7478">
        <w:rPr>
          <w:rFonts w:hint="eastAsia"/>
          <w:color w:val="000000" w:themeColor="text1"/>
        </w:rPr>
        <w:t>總經理陳○</w:t>
      </w:r>
      <w:proofErr w:type="gramStart"/>
      <w:r w:rsidRPr="00BB7478">
        <w:rPr>
          <w:rFonts w:hint="eastAsia"/>
          <w:color w:val="000000" w:themeColor="text1"/>
        </w:rPr>
        <w:t>松稱</w:t>
      </w:r>
      <w:proofErr w:type="gramEnd"/>
      <w:r w:rsidRPr="00BB7478">
        <w:rPr>
          <w:rFonts w:hint="eastAsia"/>
          <w:color w:val="000000" w:themeColor="text1"/>
        </w:rPr>
        <w:t>：「建議繼續辦理「微型企業創業楷模」選拔活動，因楷模獎項對於創業者是肯定，也有助於創業者獲得其他資金</w:t>
      </w:r>
      <w:proofErr w:type="gramStart"/>
      <w:r w:rsidRPr="00BB7478">
        <w:rPr>
          <w:rFonts w:hint="eastAsia"/>
          <w:color w:val="000000" w:themeColor="text1"/>
        </w:rPr>
        <w:t>挹</w:t>
      </w:r>
      <w:proofErr w:type="gramEnd"/>
      <w:r w:rsidRPr="00BB7478">
        <w:rPr>
          <w:rFonts w:hint="eastAsia"/>
          <w:color w:val="000000" w:themeColor="text1"/>
        </w:rPr>
        <w:t>注，對於企業擴大經營具有相當助益。」</w:t>
      </w:r>
    </w:p>
    <w:p w:rsidR="006E35AF" w:rsidRPr="00BB7478" w:rsidRDefault="006E35AF" w:rsidP="00E03B37">
      <w:pPr>
        <w:pStyle w:val="5"/>
        <w:jc w:val="both"/>
        <w:rPr>
          <w:color w:val="000000" w:themeColor="text1"/>
        </w:rPr>
      </w:pPr>
      <w:r w:rsidRPr="00BB7478">
        <w:rPr>
          <w:rFonts w:hAnsi="標楷體" w:hint="eastAsia"/>
          <w:color w:val="000000" w:themeColor="text1"/>
        </w:rPr>
        <w:t>宇</w:t>
      </w:r>
      <w:r w:rsidR="004B0AB9" w:rsidRPr="00BB7478">
        <w:rPr>
          <w:rFonts w:hAnsi="標楷體" w:hint="eastAsia"/>
          <w:color w:val="000000" w:themeColor="text1"/>
          <w:kern w:val="0"/>
          <w:szCs w:val="32"/>
        </w:rPr>
        <w:t>○</w:t>
      </w:r>
      <w:r w:rsidRPr="00BB7478">
        <w:rPr>
          <w:rFonts w:hAnsi="標楷體" w:hint="eastAsia"/>
          <w:color w:val="000000" w:themeColor="text1"/>
        </w:rPr>
        <w:t>餐飲服務股份有限公司負責人謝○</w:t>
      </w:r>
      <w:proofErr w:type="gramStart"/>
      <w:r w:rsidRPr="00BB7478">
        <w:rPr>
          <w:rFonts w:hAnsi="標楷體" w:hint="eastAsia"/>
          <w:color w:val="000000" w:themeColor="text1"/>
        </w:rPr>
        <w:t>恩稱</w:t>
      </w:r>
      <w:proofErr w:type="gramEnd"/>
      <w:r w:rsidRPr="00BB7478">
        <w:rPr>
          <w:rFonts w:hAnsi="標楷體" w:hint="eastAsia"/>
          <w:color w:val="000000" w:themeColor="text1"/>
        </w:rPr>
        <w:t>：「</w:t>
      </w:r>
      <w:r w:rsidRPr="00BB7478">
        <w:rPr>
          <w:rFonts w:hint="eastAsia"/>
          <w:color w:val="000000" w:themeColor="text1"/>
        </w:rPr>
        <w:t>微型企業創業楷模」之光環是政府給予創業者經營上的肯定，有助於進一步取得資源，對於企業業務推展及經營具有相當幫助，建議持續辦理。</w:t>
      </w:r>
      <w:r w:rsidRPr="00BB7478">
        <w:rPr>
          <w:rFonts w:hAnsi="標楷體" w:hint="eastAsia"/>
          <w:color w:val="000000" w:themeColor="text1"/>
        </w:rPr>
        <w:t>」</w:t>
      </w:r>
    </w:p>
    <w:p w:rsidR="006E35AF" w:rsidRPr="00BB7478" w:rsidRDefault="006E35AF" w:rsidP="00E03B37">
      <w:pPr>
        <w:pStyle w:val="4"/>
        <w:ind w:left="1701"/>
        <w:jc w:val="both"/>
        <w:rPr>
          <w:color w:val="000000" w:themeColor="text1"/>
        </w:rPr>
      </w:pPr>
      <w:r w:rsidRPr="00BB7478">
        <w:rPr>
          <w:rFonts w:ascii="Times New Roman" w:hAnsi="Times New Roman"/>
          <w:color w:val="000000" w:themeColor="text1"/>
          <w:szCs w:val="32"/>
        </w:rPr>
        <w:t>107</w:t>
      </w:r>
      <w:r w:rsidRPr="00BB7478">
        <w:rPr>
          <w:rFonts w:ascii="Times New Roman" w:hAnsi="Times New Roman"/>
          <w:color w:val="000000" w:themeColor="text1"/>
          <w:szCs w:val="32"/>
        </w:rPr>
        <w:t>年</w:t>
      </w:r>
      <w:r w:rsidRPr="00BB7478">
        <w:rPr>
          <w:rFonts w:ascii="Times New Roman" w:hAnsi="Times New Roman" w:hint="eastAsia"/>
          <w:color w:val="000000" w:themeColor="text1"/>
          <w:szCs w:val="32"/>
        </w:rPr>
        <w:t>3</w:t>
      </w:r>
      <w:r w:rsidRPr="00BB7478">
        <w:rPr>
          <w:rFonts w:ascii="Times New Roman" w:hAnsi="Times New Roman"/>
          <w:color w:val="000000" w:themeColor="text1"/>
          <w:szCs w:val="32"/>
        </w:rPr>
        <w:t>月</w:t>
      </w:r>
      <w:r w:rsidRPr="00BB7478">
        <w:rPr>
          <w:rFonts w:ascii="Times New Roman" w:hAnsi="Times New Roman" w:hint="eastAsia"/>
          <w:color w:val="000000" w:themeColor="text1"/>
          <w:szCs w:val="32"/>
        </w:rPr>
        <w:t>21</w:t>
      </w:r>
      <w:r w:rsidRPr="00BB7478">
        <w:rPr>
          <w:rFonts w:ascii="Times New Roman" w:hAnsi="Times New Roman"/>
          <w:color w:val="000000" w:themeColor="text1"/>
          <w:szCs w:val="32"/>
        </w:rPr>
        <w:t>日</w:t>
      </w:r>
      <w:r w:rsidRPr="00BB7478">
        <w:rPr>
          <w:rFonts w:hint="eastAsia"/>
          <w:color w:val="000000" w:themeColor="text1"/>
          <w:szCs w:val="32"/>
        </w:rPr>
        <w:t>履</w:t>
      </w:r>
      <w:proofErr w:type="gramStart"/>
      <w:r w:rsidRPr="00BB7478">
        <w:rPr>
          <w:rFonts w:hint="eastAsia"/>
          <w:color w:val="000000" w:themeColor="text1"/>
          <w:szCs w:val="32"/>
        </w:rPr>
        <w:t>勘</w:t>
      </w:r>
      <w:proofErr w:type="gramEnd"/>
      <w:r w:rsidRPr="00BB7478">
        <w:rPr>
          <w:rFonts w:hint="eastAsia"/>
          <w:color w:val="000000" w:themeColor="text1"/>
          <w:szCs w:val="32"/>
        </w:rPr>
        <w:t>北區創業者部分：</w:t>
      </w:r>
    </w:p>
    <w:p w:rsidR="006E35AF" w:rsidRPr="00BB7478" w:rsidRDefault="006E35AF" w:rsidP="00E03B37">
      <w:pPr>
        <w:pStyle w:val="42"/>
        <w:ind w:left="1701" w:firstLine="680"/>
        <w:jc w:val="both"/>
        <w:rPr>
          <w:color w:val="000000" w:themeColor="text1"/>
        </w:rPr>
      </w:pPr>
      <w:proofErr w:type="gramStart"/>
      <w:r w:rsidRPr="00BB7478">
        <w:rPr>
          <w:rFonts w:hint="eastAsia"/>
          <w:color w:val="000000" w:themeColor="text1"/>
        </w:rPr>
        <w:t>阡</w:t>
      </w:r>
      <w:proofErr w:type="gramEnd"/>
      <w:r w:rsidR="004B0AB9" w:rsidRPr="00BB7478">
        <w:rPr>
          <w:rFonts w:hAnsi="標楷體" w:hint="eastAsia"/>
          <w:color w:val="000000" w:themeColor="text1"/>
          <w:kern w:val="0"/>
          <w:szCs w:val="32"/>
        </w:rPr>
        <w:t>○</w:t>
      </w:r>
      <w:r w:rsidRPr="00BB7478">
        <w:rPr>
          <w:rFonts w:hint="eastAsia"/>
          <w:color w:val="000000" w:themeColor="text1"/>
        </w:rPr>
        <w:t>有限公司負責人</w:t>
      </w:r>
      <w:proofErr w:type="gramStart"/>
      <w:r w:rsidRPr="00BB7478">
        <w:rPr>
          <w:rFonts w:hint="eastAsia"/>
          <w:color w:val="000000" w:themeColor="text1"/>
        </w:rPr>
        <w:t>盧</w:t>
      </w:r>
      <w:proofErr w:type="gramEnd"/>
      <w:r w:rsidRPr="00BB7478">
        <w:rPr>
          <w:rFonts w:hint="eastAsia"/>
          <w:color w:val="000000" w:themeColor="text1"/>
        </w:rPr>
        <w:t>○</w:t>
      </w:r>
      <w:proofErr w:type="gramStart"/>
      <w:r w:rsidRPr="00BB7478">
        <w:rPr>
          <w:rFonts w:hint="eastAsia"/>
          <w:color w:val="000000" w:themeColor="text1"/>
        </w:rPr>
        <w:t>辰亦稱</w:t>
      </w:r>
      <w:proofErr w:type="gramEnd"/>
      <w:r w:rsidRPr="00BB7478">
        <w:rPr>
          <w:rFonts w:hint="eastAsia"/>
          <w:color w:val="000000" w:themeColor="text1"/>
        </w:rPr>
        <w:t>：「建議繼</w:t>
      </w:r>
      <w:r w:rsidRPr="00BB7478">
        <w:rPr>
          <w:color w:val="000000" w:themeColor="text1"/>
        </w:rPr>
        <w:t>續辦</w:t>
      </w:r>
      <w:r w:rsidRPr="00BB7478">
        <w:rPr>
          <w:rFonts w:hint="eastAsia"/>
          <w:color w:val="000000" w:themeColor="text1"/>
        </w:rPr>
        <w:t>理「微型企業創業楷模」選</w:t>
      </w:r>
      <w:r w:rsidRPr="00BB7478">
        <w:rPr>
          <w:color w:val="000000" w:themeColor="text1"/>
        </w:rPr>
        <w:t>拔</w:t>
      </w:r>
      <w:r w:rsidRPr="00BB7478">
        <w:rPr>
          <w:rFonts w:hint="eastAsia"/>
          <w:color w:val="000000" w:themeColor="text1"/>
        </w:rPr>
        <w:t>，以提供商家曝光機會。」</w:t>
      </w:r>
    </w:p>
    <w:p w:rsidR="006E35AF" w:rsidRPr="002B29D4" w:rsidRDefault="006E35AF" w:rsidP="00E03B37">
      <w:pPr>
        <w:pStyle w:val="3"/>
        <w:ind w:left="1360" w:hanging="680"/>
        <w:jc w:val="both"/>
        <w:rPr>
          <w:color w:val="000000" w:themeColor="text1"/>
        </w:rPr>
      </w:pPr>
      <w:r w:rsidRPr="00BB7478">
        <w:rPr>
          <w:rFonts w:hint="eastAsia"/>
          <w:color w:val="000000" w:themeColor="text1"/>
        </w:rPr>
        <w:t>綜上，勞動部接辦「本貸款」計畫後，</w:t>
      </w:r>
      <w:r w:rsidRPr="00BB7478">
        <w:rPr>
          <w:rFonts w:ascii="Times New Roman"/>
          <w:color w:val="000000" w:themeColor="text1"/>
        </w:rPr>
        <w:t>96</w:t>
      </w:r>
      <w:r w:rsidRPr="00BB7478">
        <w:rPr>
          <w:rFonts w:ascii="Times New Roman"/>
          <w:color w:val="000000" w:themeColor="text1"/>
        </w:rPr>
        <w:t>年至</w:t>
      </w:r>
      <w:r w:rsidRPr="00BB7478">
        <w:rPr>
          <w:rFonts w:ascii="Times New Roman"/>
          <w:color w:val="000000" w:themeColor="text1"/>
        </w:rPr>
        <w:t>103</w:t>
      </w:r>
      <w:r w:rsidRPr="00BB7478">
        <w:rPr>
          <w:rFonts w:ascii="Times New Roman"/>
          <w:color w:val="000000" w:themeColor="text1"/>
        </w:rPr>
        <w:t>年</w:t>
      </w:r>
      <w:r w:rsidRPr="00BB7478">
        <w:rPr>
          <w:rFonts w:ascii="Times New Roman" w:hint="eastAsia"/>
          <w:color w:val="000000" w:themeColor="text1"/>
        </w:rPr>
        <w:t>間</w:t>
      </w:r>
      <w:r w:rsidRPr="00BB7478">
        <w:rPr>
          <w:rFonts w:ascii="Times New Roman"/>
          <w:color w:val="000000" w:themeColor="text1"/>
        </w:rPr>
        <w:t>共計辦理</w:t>
      </w:r>
      <w:r w:rsidRPr="00BB7478">
        <w:rPr>
          <w:rFonts w:ascii="Times New Roman"/>
          <w:color w:val="000000" w:themeColor="text1"/>
        </w:rPr>
        <w:t>8</w:t>
      </w:r>
      <w:r w:rsidRPr="00BB7478">
        <w:rPr>
          <w:rFonts w:ascii="Times New Roman"/>
          <w:color w:val="000000" w:themeColor="text1"/>
        </w:rPr>
        <w:t>屆「微型企業創業楷模」選拔</w:t>
      </w:r>
      <w:r w:rsidRPr="00BB7478">
        <w:rPr>
          <w:rFonts w:ascii="Times New Roman" w:hint="eastAsia"/>
          <w:color w:val="000000" w:themeColor="text1"/>
        </w:rPr>
        <w:t>，除有</w:t>
      </w:r>
      <w:r w:rsidRPr="00BB7478">
        <w:rPr>
          <w:rFonts w:hint="eastAsia"/>
          <w:color w:val="000000" w:themeColor="text1"/>
        </w:rPr>
        <w:t>對營運良好創業者予以肯定之意義外，獲獎者</w:t>
      </w:r>
      <w:proofErr w:type="gramStart"/>
      <w:r w:rsidRPr="00BB7478">
        <w:rPr>
          <w:rFonts w:hint="eastAsia"/>
          <w:color w:val="000000" w:themeColor="text1"/>
        </w:rPr>
        <w:t>亦得藉由</w:t>
      </w:r>
      <w:proofErr w:type="gramEnd"/>
      <w:r w:rsidRPr="00BB7478">
        <w:rPr>
          <w:rFonts w:hint="eastAsia"/>
          <w:color w:val="000000" w:themeColor="text1"/>
        </w:rPr>
        <w:t>獲獎實績裨益其營運業務。</w:t>
      </w:r>
      <w:proofErr w:type="gramStart"/>
      <w:r w:rsidRPr="00BB7478">
        <w:rPr>
          <w:rFonts w:hint="eastAsia"/>
          <w:color w:val="000000" w:themeColor="text1"/>
        </w:rPr>
        <w:t>惟前揭</w:t>
      </w:r>
      <w:proofErr w:type="gramEnd"/>
      <w:r w:rsidRPr="00BB7478">
        <w:rPr>
          <w:rFonts w:hint="eastAsia"/>
          <w:color w:val="000000" w:themeColor="text1"/>
        </w:rPr>
        <w:t>選拔作業</w:t>
      </w:r>
      <w:proofErr w:type="gramStart"/>
      <w:r w:rsidRPr="00BB7478">
        <w:rPr>
          <w:rFonts w:hint="eastAsia"/>
          <w:color w:val="000000" w:themeColor="text1"/>
        </w:rPr>
        <w:t>嗣</w:t>
      </w:r>
      <w:proofErr w:type="gramEnd"/>
      <w:r w:rsidRPr="00BB7478">
        <w:rPr>
          <w:rFonts w:hint="eastAsia"/>
          <w:color w:val="000000" w:themeColor="text1"/>
        </w:rPr>
        <w:t>因故停辦3年，對於有志創業者，</w:t>
      </w:r>
      <w:proofErr w:type="gramStart"/>
      <w:r w:rsidRPr="00BB7478">
        <w:rPr>
          <w:rFonts w:hint="eastAsia"/>
          <w:color w:val="000000" w:themeColor="text1"/>
        </w:rPr>
        <w:t>勞動部確有為</w:t>
      </w:r>
      <w:proofErr w:type="gramEnd"/>
      <w:r w:rsidRPr="00BB7478">
        <w:rPr>
          <w:rFonts w:hint="eastAsia"/>
          <w:color w:val="000000" w:themeColor="text1"/>
        </w:rPr>
        <w:t>德</w:t>
      </w:r>
      <w:proofErr w:type="gramStart"/>
      <w:r w:rsidRPr="00BB7478">
        <w:rPr>
          <w:rFonts w:hint="eastAsia"/>
          <w:color w:val="000000" w:themeColor="text1"/>
        </w:rPr>
        <w:t>不</w:t>
      </w:r>
      <w:proofErr w:type="gramEnd"/>
      <w:r w:rsidRPr="00BB7478">
        <w:rPr>
          <w:rFonts w:hint="eastAsia"/>
          <w:color w:val="000000" w:themeColor="text1"/>
        </w:rPr>
        <w:t>卒之虞。基於本項選拔作為之法制規定業已完備，</w:t>
      </w:r>
      <w:proofErr w:type="gramStart"/>
      <w:r w:rsidRPr="00BB7478">
        <w:rPr>
          <w:rFonts w:hint="eastAsia"/>
          <w:color w:val="000000" w:themeColor="text1"/>
        </w:rPr>
        <w:t>勞動部允應</w:t>
      </w:r>
      <w:proofErr w:type="gramEnd"/>
      <w:r w:rsidRPr="00BB7478">
        <w:rPr>
          <w:rFonts w:hint="eastAsia"/>
          <w:color w:val="000000" w:themeColor="text1"/>
        </w:rPr>
        <w:t>本於鼓勵創業精神，並表彰優良業者之努力，儘速恢復辦理</w:t>
      </w:r>
      <w:r w:rsidRPr="00BB7478">
        <w:rPr>
          <w:rFonts w:ascii="Times New Roman"/>
          <w:color w:val="000000" w:themeColor="text1"/>
        </w:rPr>
        <w:t>「微型企業創業楷模」選拔</w:t>
      </w:r>
      <w:r w:rsidRPr="00BB7478">
        <w:rPr>
          <w:rFonts w:hint="eastAsia"/>
          <w:color w:val="000000" w:themeColor="text1"/>
        </w:rPr>
        <w:t>，以激勵獲獎者持續提升營運績效，並有益於渠等進一步之成長茁壯。</w:t>
      </w:r>
    </w:p>
    <w:p w:rsidR="0089748F" w:rsidRPr="002B29D4" w:rsidRDefault="0089748F" w:rsidP="00E03B37">
      <w:pPr>
        <w:pStyle w:val="3"/>
        <w:numPr>
          <w:ilvl w:val="0"/>
          <w:numId w:val="0"/>
        </w:numPr>
        <w:ind w:left="680"/>
        <w:jc w:val="both"/>
        <w:rPr>
          <w:color w:val="000000" w:themeColor="text1"/>
        </w:rPr>
      </w:pPr>
    </w:p>
    <w:p w:rsidR="00E25849" w:rsidRPr="002B29D4" w:rsidRDefault="00E25849" w:rsidP="00E03B37">
      <w:pPr>
        <w:pStyle w:val="1"/>
        <w:ind w:left="2380" w:hanging="2380"/>
        <w:jc w:val="both"/>
        <w:rPr>
          <w:color w:val="000000" w:themeColor="text1"/>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2B29D4">
        <w:rPr>
          <w:color w:val="000000" w:themeColor="text1"/>
        </w:rP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sidRPr="002B29D4">
        <w:rPr>
          <w:rFonts w:hint="eastAsia"/>
          <w:color w:val="000000" w:themeColor="text1"/>
        </w:rPr>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F70EE0" w:rsidRPr="002B29D4">
        <w:rPr>
          <w:color w:val="000000" w:themeColor="text1"/>
        </w:rPr>
        <w:t xml:space="preserve"> </w:t>
      </w:r>
    </w:p>
    <w:p w:rsidR="00E25849" w:rsidRPr="002B29D4" w:rsidRDefault="00E25849" w:rsidP="00E03B37">
      <w:pPr>
        <w:pStyle w:val="2"/>
        <w:ind w:left="1020" w:hanging="680"/>
        <w:jc w:val="both"/>
        <w:rPr>
          <w:color w:val="000000" w:themeColor="text1"/>
        </w:rPr>
      </w:pPr>
      <w:bookmarkStart w:id="85" w:name="_Toc524895649"/>
      <w:bookmarkStart w:id="86" w:name="_Toc524896195"/>
      <w:bookmarkStart w:id="87" w:name="_Toc524896225"/>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421794877"/>
      <w:bookmarkStart w:id="97" w:name="_Toc421795443"/>
      <w:bookmarkStart w:id="98" w:name="_Toc421796024"/>
      <w:bookmarkStart w:id="99" w:name="_Toc422728959"/>
      <w:bookmarkStart w:id="100" w:name="_Toc422834162"/>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5"/>
      <w:bookmarkEnd w:id="86"/>
      <w:bookmarkEnd w:id="87"/>
      <w:r w:rsidRPr="002B29D4">
        <w:rPr>
          <w:rFonts w:hint="eastAsia"/>
          <w:color w:val="000000" w:themeColor="text1"/>
        </w:rPr>
        <w:t>調查意見，函請</w:t>
      </w:r>
      <w:r w:rsidR="00453163" w:rsidRPr="002B29D4">
        <w:rPr>
          <w:rFonts w:hint="eastAsia"/>
          <w:color w:val="000000" w:themeColor="text1"/>
        </w:rPr>
        <w:t>勞動部</w:t>
      </w:r>
      <w:r w:rsidRPr="002B29D4">
        <w:rPr>
          <w:rFonts w:hint="eastAsia"/>
          <w:color w:val="000000" w:themeColor="text1"/>
        </w:rPr>
        <w:t>檢討改進</w:t>
      </w:r>
      <w:proofErr w:type="gramStart"/>
      <w:r w:rsidRPr="002B29D4">
        <w:rPr>
          <w:rFonts w:hint="eastAsia"/>
          <w:color w:val="000000" w:themeColor="text1"/>
        </w:rPr>
        <w:t>見復。</w:t>
      </w:r>
      <w:bookmarkEnd w:id="88"/>
      <w:bookmarkEnd w:id="89"/>
      <w:bookmarkEnd w:id="90"/>
      <w:bookmarkEnd w:id="91"/>
      <w:bookmarkEnd w:id="92"/>
      <w:bookmarkEnd w:id="93"/>
      <w:bookmarkEnd w:id="94"/>
      <w:bookmarkEnd w:id="95"/>
      <w:bookmarkEnd w:id="96"/>
      <w:bookmarkEnd w:id="97"/>
      <w:bookmarkEnd w:id="98"/>
      <w:bookmarkEnd w:id="99"/>
      <w:bookmarkEnd w:id="100"/>
      <w:proofErr w:type="gramEnd"/>
    </w:p>
    <w:p w:rsidR="00FB7770" w:rsidRPr="002B29D4" w:rsidRDefault="00FB7770" w:rsidP="00E03B37">
      <w:pPr>
        <w:pStyle w:val="2"/>
        <w:ind w:left="1020" w:hanging="680"/>
        <w:jc w:val="both"/>
        <w:rPr>
          <w:color w:val="000000" w:themeColor="text1"/>
        </w:rPr>
      </w:pPr>
      <w:bookmarkStart w:id="112" w:name="_Toc70241819"/>
      <w:bookmarkStart w:id="113" w:name="_Toc70242208"/>
      <w:bookmarkStart w:id="114" w:name="_Toc421794878"/>
      <w:bookmarkStart w:id="115" w:name="_Toc421795444"/>
      <w:bookmarkStart w:id="116" w:name="_Toc421796025"/>
      <w:bookmarkStart w:id="117" w:name="_Toc422728960"/>
      <w:bookmarkStart w:id="118" w:name="_Toc422834163"/>
      <w:bookmarkStart w:id="119" w:name="_Toc70241818"/>
      <w:bookmarkStart w:id="120" w:name="_Toc70242207"/>
      <w:bookmarkStart w:id="121" w:name="_Toc69556899"/>
      <w:bookmarkStart w:id="122" w:name="_Toc69556948"/>
      <w:bookmarkStart w:id="123" w:name="_Toc69609822"/>
      <w:r w:rsidRPr="002B29D4">
        <w:rPr>
          <w:rFonts w:hint="eastAsia"/>
          <w:color w:val="000000" w:themeColor="text1"/>
        </w:rPr>
        <w:t>調查意見，函</w:t>
      </w:r>
      <w:r w:rsidR="00453163" w:rsidRPr="002B29D4">
        <w:rPr>
          <w:rFonts w:hint="eastAsia"/>
          <w:color w:val="000000" w:themeColor="text1"/>
        </w:rPr>
        <w:t>送</w:t>
      </w:r>
      <w:r w:rsidRPr="002B29D4">
        <w:rPr>
          <w:rFonts w:hint="eastAsia"/>
          <w:color w:val="000000" w:themeColor="text1"/>
        </w:rPr>
        <w:t>審計部</w:t>
      </w:r>
      <w:r w:rsidR="00453163" w:rsidRPr="002B29D4">
        <w:rPr>
          <w:rFonts w:hint="eastAsia"/>
          <w:color w:val="000000" w:themeColor="text1"/>
        </w:rPr>
        <w:t>參考</w:t>
      </w:r>
      <w:r w:rsidRPr="002B29D4">
        <w:rPr>
          <w:rFonts w:hint="eastAsia"/>
          <w:color w:val="000000" w:themeColor="text1"/>
        </w:rPr>
        <w:t>。</w:t>
      </w:r>
      <w:bookmarkEnd w:id="112"/>
      <w:bookmarkEnd w:id="113"/>
      <w:bookmarkEnd w:id="114"/>
      <w:bookmarkEnd w:id="115"/>
      <w:bookmarkEnd w:id="116"/>
      <w:bookmarkEnd w:id="117"/>
      <w:bookmarkEnd w:id="118"/>
    </w:p>
    <w:p w:rsidR="005A64A0" w:rsidRPr="002B29D4" w:rsidRDefault="00920635" w:rsidP="00E03B37">
      <w:pPr>
        <w:pStyle w:val="2"/>
        <w:widowControl w:val="0"/>
        <w:overflowPunct w:val="0"/>
        <w:autoSpaceDE w:val="0"/>
        <w:autoSpaceDN w:val="0"/>
        <w:ind w:left="1021"/>
        <w:jc w:val="both"/>
        <w:rPr>
          <w:color w:val="000000" w:themeColor="text1"/>
        </w:rPr>
      </w:pPr>
      <w:bookmarkStart w:id="124" w:name="_Toc2400397"/>
      <w:bookmarkStart w:id="125" w:name="_Toc4316191"/>
      <w:bookmarkStart w:id="126" w:name="_Toc4473332"/>
      <w:bookmarkStart w:id="127" w:name="_Toc69556901"/>
      <w:bookmarkStart w:id="128" w:name="_Toc69556950"/>
      <w:bookmarkStart w:id="129" w:name="_Toc69609824"/>
      <w:bookmarkStart w:id="130" w:name="_Toc70241822"/>
      <w:bookmarkStart w:id="131" w:name="_Toc70242211"/>
      <w:bookmarkStart w:id="132" w:name="_Toc421794881"/>
      <w:bookmarkStart w:id="133" w:name="_Toc421795447"/>
      <w:bookmarkStart w:id="134" w:name="_Toc421796028"/>
      <w:bookmarkStart w:id="135" w:name="_Toc422728963"/>
      <w:bookmarkStart w:id="136" w:name="_Toc422834166"/>
      <w:bookmarkEnd w:id="101"/>
      <w:bookmarkEnd w:id="102"/>
      <w:bookmarkEnd w:id="103"/>
      <w:bookmarkEnd w:id="104"/>
      <w:bookmarkEnd w:id="105"/>
      <w:bookmarkEnd w:id="106"/>
      <w:bookmarkEnd w:id="107"/>
      <w:bookmarkEnd w:id="108"/>
      <w:bookmarkEnd w:id="109"/>
      <w:bookmarkEnd w:id="110"/>
      <w:bookmarkEnd w:id="111"/>
      <w:bookmarkEnd w:id="119"/>
      <w:bookmarkEnd w:id="120"/>
      <w:bookmarkEnd w:id="121"/>
      <w:bookmarkEnd w:id="122"/>
      <w:bookmarkEnd w:id="123"/>
      <w:r w:rsidRPr="002B29D4">
        <w:rPr>
          <w:rFonts w:hint="eastAsia"/>
          <w:color w:val="000000" w:themeColor="text1"/>
        </w:rPr>
        <w:t>本案</w:t>
      </w:r>
      <w:r w:rsidR="005A64A0" w:rsidRPr="002B29D4">
        <w:rPr>
          <w:rFonts w:hint="eastAsia"/>
          <w:color w:val="000000" w:themeColor="text1"/>
        </w:rPr>
        <w:t>因涉及婦女人權，調查意見移請</w:t>
      </w:r>
      <w:r w:rsidR="005A64A0" w:rsidRPr="002B29D4">
        <w:rPr>
          <w:rFonts w:hint="eastAsia"/>
          <w:bCs w:val="0"/>
          <w:color w:val="000000" w:themeColor="text1"/>
        </w:rPr>
        <w:t>本院人權保障委員會</w:t>
      </w:r>
      <w:r w:rsidR="005A64A0" w:rsidRPr="002B29D4">
        <w:rPr>
          <w:rFonts w:hint="eastAsia"/>
          <w:color w:val="000000" w:themeColor="text1"/>
        </w:rPr>
        <w:t>參處。</w:t>
      </w:r>
      <w:bookmarkStart w:id="137" w:name="_GoBack"/>
      <w:bookmarkEnd w:id="137"/>
    </w:p>
    <w:p w:rsidR="00E25849" w:rsidRPr="002B29D4" w:rsidRDefault="00E25849" w:rsidP="00E03B37">
      <w:pPr>
        <w:pStyle w:val="2"/>
        <w:ind w:left="1020" w:hanging="680"/>
        <w:jc w:val="both"/>
        <w:rPr>
          <w:color w:val="000000" w:themeColor="text1"/>
        </w:rPr>
      </w:pPr>
      <w:r w:rsidRPr="002B29D4">
        <w:rPr>
          <w:rFonts w:hint="eastAsia"/>
          <w:color w:val="000000" w:themeColor="text1"/>
        </w:rPr>
        <w:t>檢</w:t>
      </w:r>
      <w:proofErr w:type="gramStart"/>
      <w:r w:rsidRPr="002B29D4">
        <w:rPr>
          <w:rFonts w:hint="eastAsia"/>
          <w:color w:val="000000" w:themeColor="text1"/>
        </w:rPr>
        <w:t>附派查函</w:t>
      </w:r>
      <w:proofErr w:type="gramEnd"/>
      <w:r w:rsidRPr="002B29D4">
        <w:rPr>
          <w:rFonts w:hint="eastAsia"/>
          <w:color w:val="000000" w:themeColor="text1"/>
        </w:rPr>
        <w:t>及相關附件，送請</w:t>
      </w:r>
      <w:r w:rsidR="00453163" w:rsidRPr="002B29D4">
        <w:rPr>
          <w:rFonts w:hint="eastAsia"/>
          <w:color w:val="000000" w:themeColor="text1"/>
        </w:rPr>
        <w:t>財政</w:t>
      </w:r>
      <w:r w:rsidRPr="002B29D4">
        <w:rPr>
          <w:rFonts w:hint="eastAsia"/>
          <w:color w:val="000000" w:themeColor="text1"/>
        </w:rPr>
        <w:t>及</w:t>
      </w:r>
      <w:r w:rsidR="00453163" w:rsidRPr="002B29D4">
        <w:rPr>
          <w:rFonts w:hint="eastAsia"/>
          <w:color w:val="000000" w:themeColor="text1"/>
        </w:rPr>
        <w:t>經濟</w:t>
      </w:r>
      <w:r w:rsidRPr="002B29D4">
        <w:rPr>
          <w:rFonts w:hint="eastAsia"/>
          <w:color w:val="000000" w:themeColor="text1"/>
        </w:rPr>
        <w:t>委員會處理。</w:t>
      </w:r>
      <w:bookmarkEnd w:id="124"/>
      <w:bookmarkEnd w:id="125"/>
      <w:bookmarkEnd w:id="126"/>
      <w:bookmarkEnd w:id="127"/>
      <w:bookmarkEnd w:id="128"/>
      <w:bookmarkEnd w:id="129"/>
      <w:bookmarkEnd w:id="130"/>
      <w:bookmarkEnd w:id="131"/>
      <w:bookmarkEnd w:id="132"/>
      <w:bookmarkEnd w:id="133"/>
      <w:bookmarkEnd w:id="134"/>
      <w:bookmarkEnd w:id="135"/>
      <w:bookmarkEnd w:id="136"/>
    </w:p>
    <w:p w:rsidR="002B29D4" w:rsidRDefault="002B29D4" w:rsidP="002B29D4">
      <w:pPr>
        <w:pStyle w:val="2"/>
        <w:numPr>
          <w:ilvl w:val="0"/>
          <w:numId w:val="0"/>
        </w:numPr>
        <w:ind w:left="1020"/>
        <w:jc w:val="both"/>
        <w:rPr>
          <w:b/>
          <w:color w:val="000000" w:themeColor="text1"/>
        </w:rPr>
      </w:pPr>
    </w:p>
    <w:p w:rsidR="002B29D4" w:rsidRDefault="002B29D4" w:rsidP="002B29D4">
      <w:pPr>
        <w:pStyle w:val="2"/>
        <w:numPr>
          <w:ilvl w:val="0"/>
          <w:numId w:val="0"/>
        </w:numPr>
        <w:ind w:left="1020"/>
        <w:jc w:val="both"/>
        <w:rPr>
          <w:b/>
          <w:color w:val="000000" w:themeColor="text1"/>
        </w:rPr>
      </w:pPr>
    </w:p>
    <w:p w:rsidR="002B29D4" w:rsidRDefault="002B29D4" w:rsidP="002B29D4">
      <w:pPr>
        <w:pStyle w:val="2"/>
        <w:numPr>
          <w:ilvl w:val="0"/>
          <w:numId w:val="0"/>
        </w:numPr>
        <w:ind w:left="1020"/>
        <w:jc w:val="both"/>
        <w:rPr>
          <w:b/>
          <w:color w:val="000000" w:themeColor="text1"/>
        </w:rPr>
      </w:pPr>
    </w:p>
    <w:p w:rsidR="002B29D4" w:rsidRDefault="002B29D4" w:rsidP="002B29D4">
      <w:pPr>
        <w:pStyle w:val="1"/>
        <w:numPr>
          <w:ilvl w:val="0"/>
          <w:numId w:val="0"/>
        </w:numPr>
        <w:ind w:leftChars="753" w:left="2561" w:firstLineChars="14" w:firstLine="62"/>
        <w:jc w:val="center"/>
        <w:rPr>
          <w:rFonts w:hAnsi="標楷體"/>
          <w:b/>
          <w:spacing w:val="12"/>
          <w:sz w:val="40"/>
          <w:szCs w:val="20"/>
        </w:rPr>
      </w:pPr>
      <w:r w:rsidRPr="006178F3">
        <w:rPr>
          <w:rFonts w:hAnsi="標楷體" w:hint="eastAsia"/>
          <w:b/>
          <w:spacing w:val="12"/>
          <w:sz w:val="40"/>
          <w:szCs w:val="20"/>
        </w:rPr>
        <w:t>調查委員：</w:t>
      </w:r>
      <w:r w:rsidRPr="002B29D4">
        <w:rPr>
          <w:rFonts w:hAnsi="標楷體" w:hint="eastAsia"/>
          <w:b/>
          <w:spacing w:val="12"/>
          <w:sz w:val="40"/>
          <w:szCs w:val="20"/>
        </w:rPr>
        <w:t>陳小紅</w:t>
      </w:r>
    </w:p>
    <w:sectPr w:rsidR="002B29D4" w:rsidSect="00E06A93">
      <w:footerReference w:type="default" r:id="rId9"/>
      <w:pgSz w:w="11907" w:h="16840" w:code="9"/>
      <w:pgMar w:top="1418" w:right="1418" w:bottom="1701"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9E4" w:rsidRDefault="008909E4">
      <w:r>
        <w:separator/>
      </w:r>
    </w:p>
  </w:endnote>
  <w:endnote w:type="continuationSeparator" w:id="0">
    <w:p w:rsidR="008909E4" w:rsidRDefault="0089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9FE" w:rsidRDefault="00BE49F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B29D4">
      <w:rPr>
        <w:rStyle w:val="ac"/>
        <w:noProof/>
        <w:sz w:val="24"/>
      </w:rPr>
      <w:t>22</w:t>
    </w:r>
    <w:r>
      <w:rPr>
        <w:rStyle w:val="ac"/>
        <w:sz w:val="24"/>
      </w:rPr>
      <w:fldChar w:fldCharType="end"/>
    </w:r>
  </w:p>
  <w:p w:rsidR="00BE49FE" w:rsidRDefault="00BE49F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9E4" w:rsidRDefault="008909E4">
      <w:r>
        <w:separator/>
      </w:r>
    </w:p>
  </w:footnote>
  <w:footnote w:type="continuationSeparator" w:id="0">
    <w:p w:rsidR="008909E4" w:rsidRDefault="008909E4">
      <w:r>
        <w:continuationSeparator/>
      </w:r>
    </w:p>
  </w:footnote>
  <w:footnote w:id="1">
    <w:p w:rsidR="00BE49FE" w:rsidRPr="003F1239" w:rsidRDefault="00BE49FE">
      <w:pPr>
        <w:pStyle w:val="afc"/>
      </w:pPr>
      <w:r>
        <w:rPr>
          <w:rStyle w:val="afe"/>
        </w:rPr>
        <w:footnoteRef/>
      </w:r>
      <w:r w:rsidRPr="00B170AF">
        <w:rPr>
          <w:rFonts w:hint="eastAsia"/>
        </w:rPr>
        <w:t>103年2月17日改制為勞動部</w:t>
      </w:r>
      <w:r>
        <w:rPr>
          <w:rFonts w:hint="eastAsia"/>
        </w:rPr>
        <w:t>。</w:t>
      </w:r>
    </w:p>
  </w:footnote>
  <w:footnote w:id="2">
    <w:p w:rsidR="00BE49FE" w:rsidRDefault="00BE49FE" w:rsidP="001960E7">
      <w:pPr>
        <w:pStyle w:val="afc"/>
        <w:ind w:left="220" w:hangingChars="100" w:hanging="220"/>
      </w:pPr>
      <w:r>
        <w:rPr>
          <w:rStyle w:val="afe"/>
        </w:rPr>
        <w:footnoteRef/>
      </w:r>
      <w:r>
        <w:rPr>
          <w:rFonts w:hint="eastAsia"/>
        </w:rPr>
        <w:t>「</w:t>
      </w:r>
      <w:r w:rsidRPr="00216F11">
        <w:rPr>
          <w:rFonts w:hint="eastAsia"/>
        </w:rPr>
        <w:t>微型創業鳳凰貸款要點</w:t>
      </w:r>
      <w:r>
        <w:rPr>
          <w:rFonts w:hint="eastAsia"/>
        </w:rPr>
        <w:t>」第22點：貸款人因「災害防救法」所定災害受災者，得於災害發生日起6個月內，向承貸金融機構申請暫緩繳付貸款本息6個月，經承貸金融機構同意者，並得展延貸款還款期限6個月。</w:t>
      </w:r>
    </w:p>
  </w:footnote>
  <w:footnote w:id="3">
    <w:p w:rsidR="00BE49FE" w:rsidRPr="00210156" w:rsidRDefault="00BE49FE" w:rsidP="001960E7">
      <w:pPr>
        <w:pStyle w:val="afc"/>
        <w:ind w:left="220" w:hangingChars="100" w:hanging="220"/>
      </w:pPr>
      <w:r>
        <w:rPr>
          <w:rStyle w:val="afe"/>
        </w:rPr>
        <w:footnoteRef/>
      </w:r>
      <w:r w:rsidRPr="00210156">
        <w:rPr>
          <w:rFonts w:hint="eastAsia"/>
        </w:rPr>
        <w:t>經濟部之「</w:t>
      </w:r>
      <w:proofErr w:type="gramStart"/>
      <w:r w:rsidRPr="00210156">
        <w:rPr>
          <w:rFonts w:hint="eastAsia"/>
        </w:rPr>
        <w:t>飛雁計畫</w:t>
      </w:r>
      <w:proofErr w:type="gramEnd"/>
      <w:r w:rsidRPr="00210156">
        <w:rPr>
          <w:rFonts w:hint="eastAsia"/>
        </w:rPr>
        <w:t>」係提供創業前之培訓，及創業後培養女性企業家為目的，及轉</w:t>
      </w:r>
      <w:proofErr w:type="gramStart"/>
      <w:r w:rsidRPr="00210156">
        <w:rPr>
          <w:rFonts w:hint="eastAsia"/>
        </w:rPr>
        <w:t>介</w:t>
      </w:r>
      <w:proofErr w:type="gramEnd"/>
      <w:r w:rsidRPr="00210156">
        <w:rPr>
          <w:rFonts w:hint="eastAsia"/>
        </w:rPr>
        <w:t>貸款</w:t>
      </w:r>
      <w:r>
        <w:rPr>
          <w:rFonts w:hint="eastAsia"/>
        </w:rPr>
        <w:t>。</w:t>
      </w:r>
    </w:p>
  </w:footnote>
  <w:footnote w:id="4">
    <w:p w:rsidR="00BE49FE" w:rsidRDefault="00BE49FE" w:rsidP="00B8785F">
      <w:pPr>
        <w:pStyle w:val="afc"/>
      </w:pPr>
      <w:r>
        <w:rPr>
          <w:rStyle w:val="afe"/>
        </w:rPr>
        <w:footnoteRef/>
      </w:r>
      <w:r>
        <w:rPr>
          <w:rFonts w:hint="eastAsia"/>
        </w:rPr>
        <w:t>資料來源：國家發展委員會</w:t>
      </w:r>
      <w:proofErr w:type="gramStart"/>
      <w:r>
        <w:rPr>
          <w:rFonts w:hint="eastAsia"/>
        </w:rPr>
        <w:t>（</w:t>
      </w:r>
      <w:proofErr w:type="gramEnd"/>
      <w:r w:rsidRPr="001D04F0">
        <w:t>https://www.ndc.gov.tw/cp.aspx?n=BEB148EF6C50AA39&amp;s=91EA784E3805F97B</w:t>
      </w:r>
      <w:r>
        <w:rPr>
          <w:rFonts w:hint="eastAsia"/>
        </w:rPr>
        <w:t>）。</w:t>
      </w:r>
    </w:p>
  </w:footnote>
  <w:footnote w:id="5">
    <w:p w:rsidR="00BE49FE" w:rsidRPr="009565E3" w:rsidRDefault="00BE49FE" w:rsidP="001960E7">
      <w:pPr>
        <w:pStyle w:val="afc"/>
        <w:ind w:left="110" w:hangingChars="50" w:hanging="110"/>
      </w:pPr>
      <w:r>
        <w:rPr>
          <w:rStyle w:val="afe"/>
        </w:rPr>
        <w:footnoteRef/>
      </w:r>
      <w:r>
        <w:rPr>
          <w:rFonts w:hint="eastAsia"/>
        </w:rPr>
        <w:t>摩擦性失業</w:t>
      </w:r>
      <w:r w:rsidRPr="009565E3">
        <w:rPr>
          <w:rFonts w:hint="eastAsia"/>
        </w:rPr>
        <w:t>乃轉換或找尋工作之際所導致的失業，工作機會訊息與勞工流動性的不完全，導致人們在轉換或找尋工作的過程發生暫時性的失業。結構性失業</w:t>
      </w:r>
      <w:r>
        <w:rPr>
          <w:rFonts w:hint="eastAsia"/>
        </w:rPr>
        <w:t>：</w:t>
      </w:r>
      <w:r w:rsidRPr="009565E3">
        <w:rPr>
          <w:rFonts w:hint="eastAsia"/>
        </w:rPr>
        <w:t>經濟結構或生產技術轉變太快，勞動者的技能失去市場需要所引起的一種失業。</w:t>
      </w:r>
    </w:p>
  </w:footnote>
  <w:footnote w:id="6">
    <w:p w:rsidR="00BE49FE" w:rsidRPr="00D25FDE" w:rsidRDefault="00BE49FE">
      <w:pPr>
        <w:pStyle w:val="afc"/>
      </w:pPr>
      <w:r>
        <w:rPr>
          <w:rStyle w:val="afe"/>
        </w:rPr>
        <w:footnoteRef/>
      </w:r>
      <w:proofErr w:type="gramStart"/>
      <w:r>
        <w:rPr>
          <w:rFonts w:hint="eastAsia"/>
          <w:color w:val="000000" w:themeColor="text1"/>
        </w:rPr>
        <w:t>嗣</w:t>
      </w:r>
      <w:proofErr w:type="gramEnd"/>
      <w:r w:rsidRPr="00524FEE">
        <w:rPr>
          <w:rFonts w:hint="eastAsia"/>
          <w:color w:val="000000" w:themeColor="text1"/>
        </w:rPr>
        <w:t>獲</w:t>
      </w:r>
      <w:proofErr w:type="gramStart"/>
      <w:r>
        <w:rPr>
          <w:rFonts w:hint="eastAsia"/>
          <w:color w:val="000000" w:themeColor="text1"/>
        </w:rPr>
        <w:t>貸者倘償還</w:t>
      </w:r>
      <w:proofErr w:type="gramEnd"/>
      <w:r>
        <w:rPr>
          <w:rFonts w:hint="eastAsia"/>
          <w:color w:val="000000" w:themeColor="text1"/>
        </w:rPr>
        <w:t>其未清償貸款</w:t>
      </w:r>
      <w:r w:rsidRPr="00524FEE">
        <w:rPr>
          <w:rFonts w:hint="eastAsia"/>
          <w:color w:val="000000" w:themeColor="text1"/>
        </w:rPr>
        <w:t>，</w:t>
      </w:r>
      <w:r>
        <w:rPr>
          <w:rFonts w:hint="eastAsia"/>
          <w:color w:val="000000" w:themeColor="text1"/>
        </w:rPr>
        <w:t>本項金額會隨之減少。</w:t>
      </w:r>
    </w:p>
  </w:footnote>
  <w:footnote w:id="7">
    <w:p w:rsidR="00BE49FE" w:rsidRDefault="00BE49FE" w:rsidP="001960E7">
      <w:pPr>
        <w:pStyle w:val="afc"/>
        <w:ind w:left="125" w:hangingChars="57" w:hanging="125"/>
      </w:pPr>
      <w:r>
        <w:rPr>
          <w:rStyle w:val="afe"/>
        </w:rPr>
        <w:footnoteRef/>
      </w:r>
      <w:proofErr w:type="gramStart"/>
      <w:r>
        <w:rPr>
          <w:rFonts w:hint="eastAsia"/>
        </w:rPr>
        <w:t>103</w:t>
      </w:r>
      <w:proofErr w:type="gramEnd"/>
      <w:r>
        <w:rPr>
          <w:rFonts w:hint="eastAsia"/>
        </w:rPr>
        <w:t>年度評審指標：1、企業經營狀況與穩定程度(40%)。2、創業奮鬥歷程及克服困難度(20%)。3、商品或服務具有創新與特色性(20%)。4、企業發展性與永續經營能力(20%)。</w:t>
      </w:r>
    </w:p>
    <w:p w:rsidR="00BE49FE" w:rsidRDefault="00BE49FE" w:rsidP="006E35AF">
      <w:pPr>
        <w:pStyle w:val="a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79CDCA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75223182"/>
    <w:lvl w:ilvl="0" w:tplc="A88ED7D2">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B55B32"/>
    <w:multiLevelType w:val="hybridMultilevel"/>
    <w:tmpl w:val="94D41DD4"/>
    <w:lvl w:ilvl="0" w:tplc="ABE01E44">
      <w:start w:val="1"/>
      <w:numFmt w:val="bullet"/>
      <w:lvlText w:val=""/>
      <w:lvlJc w:val="left"/>
      <w:pPr>
        <w:tabs>
          <w:tab w:val="num" w:pos="720"/>
        </w:tabs>
        <w:ind w:left="720" w:hanging="360"/>
      </w:pPr>
      <w:rPr>
        <w:rFonts w:ascii="Wingdings" w:hAnsi="Wingdings" w:hint="default"/>
      </w:rPr>
    </w:lvl>
    <w:lvl w:ilvl="1" w:tplc="7E1A3B66" w:tentative="1">
      <w:start w:val="1"/>
      <w:numFmt w:val="bullet"/>
      <w:lvlText w:val=""/>
      <w:lvlJc w:val="left"/>
      <w:pPr>
        <w:tabs>
          <w:tab w:val="num" w:pos="1440"/>
        </w:tabs>
        <w:ind w:left="1440" w:hanging="360"/>
      </w:pPr>
      <w:rPr>
        <w:rFonts w:ascii="Wingdings" w:hAnsi="Wingdings" w:hint="default"/>
      </w:rPr>
    </w:lvl>
    <w:lvl w:ilvl="2" w:tplc="49269E4A" w:tentative="1">
      <w:start w:val="1"/>
      <w:numFmt w:val="bullet"/>
      <w:lvlText w:val=""/>
      <w:lvlJc w:val="left"/>
      <w:pPr>
        <w:tabs>
          <w:tab w:val="num" w:pos="2160"/>
        </w:tabs>
        <w:ind w:left="2160" w:hanging="360"/>
      </w:pPr>
      <w:rPr>
        <w:rFonts w:ascii="Wingdings" w:hAnsi="Wingdings" w:hint="default"/>
      </w:rPr>
    </w:lvl>
    <w:lvl w:ilvl="3" w:tplc="0FC455BA" w:tentative="1">
      <w:start w:val="1"/>
      <w:numFmt w:val="bullet"/>
      <w:lvlText w:val=""/>
      <w:lvlJc w:val="left"/>
      <w:pPr>
        <w:tabs>
          <w:tab w:val="num" w:pos="2880"/>
        </w:tabs>
        <w:ind w:left="2880" w:hanging="360"/>
      </w:pPr>
      <w:rPr>
        <w:rFonts w:ascii="Wingdings" w:hAnsi="Wingdings" w:hint="default"/>
      </w:rPr>
    </w:lvl>
    <w:lvl w:ilvl="4" w:tplc="4934A41C" w:tentative="1">
      <w:start w:val="1"/>
      <w:numFmt w:val="bullet"/>
      <w:lvlText w:val=""/>
      <w:lvlJc w:val="left"/>
      <w:pPr>
        <w:tabs>
          <w:tab w:val="num" w:pos="3600"/>
        </w:tabs>
        <w:ind w:left="3600" w:hanging="360"/>
      </w:pPr>
      <w:rPr>
        <w:rFonts w:ascii="Wingdings" w:hAnsi="Wingdings" w:hint="default"/>
      </w:rPr>
    </w:lvl>
    <w:lvl w:ilvl="5" w:tplc="675A438C" w:tentative="1">
      <w:start w:val="1"/>
      <w:numFmt w:val="bullet"/>
      <w:lvlText w:val=""/>
      <w:lvlJc w:val="left"/>
      <w:pPr>
        <w:tabs>
          <w:tab w:val="num" w:pos="4320"/>
        </w:tabs>
        <w:ind w:left="4320" w:hanging="360"/>
      </w:pPr>
      <w:rPr>
        <w:rFonts w:ascii="Wingdings" w:hAnsi="Wingdings" w:hint="default"/>
      </w:rPr>
    </w:lvl>
    <w:lvl w:ilvl="6" w:tplc="CCC2A264" w:tentative="1">
      <w:start w:val="1"/>
      <w:numFmt w:val="bullet"/>
      <w:lvlText w:val=""/>
      <w:lvlJc w:val="left"/>
      <w:pPr>
        <w:tabs>
          <w:tab w:val="num" w:pos="5040"/>
        </w:tabs>
        <w:ind w:left="5040" w:hanging="360"/>
      </w:pPr>
      <w:rPr>
        <w:rFonts w:ascii="Wingdings" w:hAnsi="Wingdings" w:hint="default"/>
      </w:rPr>
    </w:lvl>
    <w:lvl w:ilvl="7" w:tplc="7E286C22" w:tentative="1">
      <w:start w:val="1"/>
      <w:numFmt w:val="bullet"/>
      <w:lvlText w:val=""/>
      <w:lvlJc w:val="left"/>
      <w:pPr>
        <w:tabs>
          <w:tab w:val="num" w:pos="5760"/>
        </w:tabs>
        <w:ind w:left="5760" w:hanging="360"/>
      </w:pPr>
      <w:rPr>
        <w:rFonts w:ascii="Wingdings" w:hAnsi="Wingdings" w:hint="default"/>
      </w:rPr>
    </w:lvl>
    <w:lvl w:ilvl="8" w:tplc="CD409AC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5F5684"/>
    <w:multiLevelType w:val="hybridMultilevel"/>
    <w:tmpl w:val="3C448636"/>
    <w:lvl w:ilvl="0" w:tplc="6842043C">
      <w:start w:val="1"/>
      <w:numFmt w:val="decimal"/>
      <w:pStyle w:val="a3"/>
      <w:lvlText w:val="表%1　"/>
      <w:lvlJc w:val="left"/>
      <w:pPr>
        <w:ind w:left="5726"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CA47EB"/>
    <w:multiLevelType w:val="hybridMultilevel"/>
    <w:tmpl w:val="AC468C96"/>
    <w:lvl w:ilvl="0" w:tplc="0300995A">
      <w:start w:val="1"/>
      <w:numFmt w:val="bullet"/>
      <w:lvlText w:val="•"/>
      <w:lvlJc w:val="left"/>
      <w:pPr>
        <w:tabs>
          <w:tab w:val="num" w:pos="720"/>
        </w:tabs>
        <w:ind w:left="720" w:hanging="360"/>
      </w:pPr>
      <w:rPr>
        <w:rFonts w:ascii="Arial" w:hAnsi="Arial" w:hint="default"/>
      </w:rPr>
    </w:lvl>
    <w:lvl w:ilvl="1" w:tplc="A4D03D18" w:tentative="1">
      <w:start w:val="1"/>
      <w:numFmt w:val="bullet"/>
      <w:lvlText w:val="•"/>
      <w:lvlJc w:val="left"/>
      <w:pPr>
        <w:tabs>
          <w:tab w:val="num" w:pos="1440"/>
        </w:tabs>
        <w:ind w:left="1440" w:hanging="360"/>
      </w:pPr>
      <w:rPr>
        <w:rFonts w:ascii="Arial" w:hAnsi="Arial" w:hint="default"/>
      </w:rPr>
    </w:lvl>
    <w:lvl w:ilvl="2" w:tplc="25E4FC36" w:tentative="1">
      <w:start w:val="1"/>
      <w:numFmt w:val="bullet"/>
      <w:lvlText w:val="•"/>
      <w:lvlJc w:val="left"/>
      <w:pPr>
        <w:tabs>
          <w:tab w:val="num" w:pos="2160"/>
        </w:tabs>
        <w:ind w:left="2160" w:hanging="360"/>
      </w:pPr>
      <w:rPr>
        <w:rFonts w:ascii="Arial" w:hAnsi="Arial" w:hint="default"/>
      </w:rPr>
    </w:lvl>
    <w:lvl w:ilvl="3" w:tplc="670CAE6E" w:tentative="1">
      <w:start w:val="1"/>
      <w:numFmt w:val="bullet"/>
      <w:lvlText w:val="•"/>
      <w:lvlJc w:val="left"/>
      <w:pPr>
        <w:tabs>
          <w:tab w:val="num" w:pos="2880"/>
        </w:tabs>
        <w:ind w:left="2880" w:hanging="360"/>
      </w:pPr>
      <w:rPr>
        <w:rFonts w:ascii="Arial" w:hAnsi="Arial" w:hint="default"/>
      </w:rPr>
    </w:lvl>
    <w:lvl w:ilvl="4" w:tplc="3670C10C" w:tentative="1">
      <w:start w:val="1"/>
      <w:numFmt w:val="bullet"/>
      <w:lvlText w:val="•"/>
      <w:lvlJc w:val="left"/>
      <w:pPr>
        <w:tabs>
          <w:tab w:val="num" w:pos="3600"/>
        </w:tabs>
        <w:ind w:left="3600" w:hanging="360"/>
      </w:pPr>
      <w:rPr>
        <w:rFonts w:ascii="Arial" w:hAnsi="Arial" w:hint="default"/>
      </w:rPr>
    </w:lvl>
    <w:lvl w:ilvl="5" w:tplc="7E5E5608" w:tentative="1">
      <w:start w:val="1"/>
      <w:numFmt w:val="bullet"/>
      <w:lvlText w:val="•"/>
      <w:lvlJc w:val="left"/>
      <w:pPr>
        <w:tabs>
          <w:tab w:val="num" w:pos="4320"/>
        </w:tabs>
        <w:ind w:left="4320" w:hanging="360"/>
      </w:pPr>
      <w:rPr>
        <w:rFonts w:ascii="Arial" w:hAnsi="Arial" w:hint="default"/>
      </w:rPr>
    </w:lvl>
    <w:lvl w:ilvl="6" w:tplc="F93C1E18" w:tentative="1">
      <w:start w:val="1"/>
      <w:numFmt w:val="bullet"/>
      <w:lvlText w:val="•"/>
      <w:lvlJc w:val="left"/>
      <w:pPr>
        <w:tabs>
          <w:tab w:val="num" w:pos="5040"/>
        </w:tabs>
        <w:ind w:left="5040" w:hanging="360"/>
      </w:pPr>
      <w:rPr>
        <w:rFonts w:ascii="Arial" w:hAnsi="Arial" w:hint="default"/>
      </w:rPr>
    </w:lvl>
    <w:lvl w:ilvl="7" w:tplc="01987F2A" w:tentative="1">
      <w:start w:val="1"/>
      <w:numFmt w:val="bullet"/>
      <w:lvlText w:val="•"/>
      <w:lvlJc w:val="left"/>
      <w:pPr>
        <w:tabs>
          <w:tab w:val="num" w:pos="5760"/>
        </w:tabs>
        <w:ind w:left="5760" w:hanging="360"/>
      </w:pPr>
      <w:rPr>
        <w:rFonts w:ascii="Arial" w:hAnsi="Arial" w:hint="default"/>
      </w:rPr>
    </w:lvl>
    <w:lvl w:ilvl="8" w:tplc="FEBAB4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2DB0A76"/>
    <w:multiLevelType w:val="hybridMultilevel"/>
    <w:tmpl w:val="ED7C751A"/>
    <w:lvl w:ilvl="0" w:tplc="F2625160">
      <w:start w:val="1"/>
      <w:numFmt w:val="bullet"/>
      <w:lvlText w:val="•"/>
      <w:lvlJc w:val="left"/>
      <w:pPr>
        <w:tabs>
          <w:tab w:val="num" w:pos="720"/>
        </w:tabs>
        <w:ind w:left="720" w:hanging="360"/>
      </w:pPr>
      <w:rPr>
        <w:rFonts w:ascii="Arial" w:hAnsi="Arial" w:hint="default"/>
      </w:rPr>
    </w:lvl>
    <w:lvl w:ilvl="1" w:tplc="60E6E3CA" w:tentative="1">
      <w:start w:val="1"/>
      <w:numFmt w:val="bullet"/>
      <w:lvlText w:val="•"/>
      <w:lvlJc w:val="left"/>
      <w:pPr>
        <w:tabs>
          <w:tab w:val="num" w:pos="1440"/>
        </w:tabs>
        <w:ind w:left="1440" w:hanging="360"/>
      </w:pPr>
      <w:rPr>
        <w:rFonts w:ascii="Arial" w:hAnsi="Arial" w:hint="default"/>
      </w:rPr>
    </w:lvl>
    <w:lvl w:ilvl="2" w:tplc="4266B9BA" w:tentative="1">
      <w:start w:val="1"/>
      <w:numFmt w:val="bullet"/>
      <w:lvlText w:val="•"/>
      <w:lvlJc w:val="left"/>
      <w:pPr>
        <w:tabs>
          <w:tab w:val="num" w:pos="2160"/>
        </w:tabs>
        <w:ind w:left="2160" w:hanging="360"/>
      </w:pPr>
      <w:rPr>
        <w:rFonts w:ascii="Arial" w:hAnsi="Arial" w:hint="default"/>
      </w:rPr>
    </w:lvl>
    <w:lvl w:ilvl="3" w:tplc="A712DB36" w:tentative="1">
      <w:start w:val="1"/>
      <w:numFmt w:val="bullet"/>
      <w:lvlText w:val="•"/>
      <w:lvlJc w:val="left"/>
      <w:pPr>
        <w:tabs>
          <w:tab w:val="num" w:pos="2880"/>
        </w:tabs>
        <w:ind w:left="2880" w:hanging="360"/>
      </w:pPr>
      <w:rPr>
        <w:rFonts w:ascii="Arial" w:hAnsi="Arial" w:hint="default"/>
      </w:rPr>
    </w:lvl>
    <w:lvl w:ilvl="4" w:tplc="2BD4BFB6" w:tentative="1">
      <w:start w:val="1"/>
      <w:numFmt w:val="bullet"/>
      <w:lvlText w:val="•"/>
      <w:lvlJc w:val="left"/>
      <w:pPr>
        <w:tabs>
          <w:tab w:val="num" w:pos="3600"/>
        </w:tabs>
        <w:ind w:left="3600" w:hanging="360"/>
      </w:pPr>
      <w:rPr>
        <w:rFonts w:ascii="Arial" w:hAnsi="Arial" w:hint="default"/>
      </w:rPr>
    </w:lvl>
    <w:lvl w:ilvl="5" w:tplc="4F8AC500" w:tentative="1">
      <w:start w:val="1"/>
      <w:numFmt w:val="bullet"/>
      <w:lvlText w:val="•"/>
      <w:lvlJc w:val="left"/>
      <w:pPr>
        <w:tabs>
          <w:tab w:val="num" w:pos="4320"/>
        </w:tabs>
        <w:ind w:left="4320" w:hanging="360"/>
      </w:pPr>
      <w:rPr>
        <w:rFonts w:ascii="Arial" w:hAnsi="Arial" w:hint="default"/>
      </w:rPr>
    </w:lvl>
    <w:lvl w:ilvl="6" w:tplc="3FD2CC32" w:tentative="1">
      <w:start w:val="1"/>
      <w:numFmt w:val="bullet"/>
      <w:lvlText w:val="•"/>
      <w:lvlJc w:val="left"/>
      <w:pPr>
        <w:tabs>
          <w:tab w:val="num" w:pos="5040"/>
        </w:tabs>
        <w:ind w:left="5040" w:hanging="360"/>
      </w:pPr>
      <w:rPr>
        <w:rFonts w:ascii="Arial" w:hAnsi="Arial" w:hint="default"/>
      </w:rPr>
    </w:lvl>
    <w:lvl w:ilvl="7" w:tplc="49E2D75A" w:tentative="1">
      <w:start w:val="1"/>
      <w:numFmt w:val="bullet"/>
      <w:lvlText w:val="•"/>
      <w:lvlJc w:val="left"/>
      <w:pPr>
        <w:tabs>
          <w:tab w:val="num" w:pos="5760"/>
        </w:tabs>
        <w:ind w:left="5760" w:hanging="360"/>
      </w:pPr>
      <w:rPr>
        <w:rFonts w:ascii="Arial" w:hAnsi="Arial" w:hint="default"/>
      </w:rPr>
    </w:lvl>
    <w:lvl w:ilvl="8" w:tplc="55A2856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6"/>
  </w:num>
  <w:num w:numId="4">
    <w:abstractNumId w:val="3"/>
  </w:num>
  <w:num w:numId="5">
    <w:abstractNumId w:val="8"/>
  </w:num>
  <w:num w:numId="6">
    <w:abstractNumId w:val="1"/>
  </w:num>
  <w:num w:numId="7">
    <w:abstractNumId w:val="9"/>
  </w:num>
  <w:num w:numId="8">
    <w:abstractNumId w:val="4"/>
  </w:num>
  <w:num w:numId="9">
    <w:abstractNumId w:val="7"/>
  </w:num>
  <w:num w:numId="10">
    <w:abstractNumId w:val="1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5"/>
  </w:num>
  <w:num w:numId="24">
    <w:abstractNumId w:val="6"/>
  </w:num>
  <w:num w:numId="25">
    <w:abstractNumId w:val="6"/>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606"/>
    <w:rsid w:val="00004656"/>
    <w:rsid w:val="00004F60"/>
    <w:rsid w:val="00006961"/>
    <w:rsid w:val="000112BF"/>
    <w:rsid w:val="00012233"/>
    <w:rsid w:val="00017318"/>
    <w:rsid w:val="00020194"/>
    <w:rsid w:val="000236C2"/>
    <w:rsid w:val="000246F7"/>
    <w:rsid w:val="00024FCC"/>
    <w:rsid w:val="00027E11"/>
    <w:rsid w:val="00030B0C"/>
    <w:rsid w:val="0003114D"/>
    <w:rsid w:val="00031C0D"/>
    <w:rsid w:val="000348D3"/>
    <w:rsid w:val="00036D76"/>
    <w:rsid w:val="00037584"/>
    <w:rsid w:val="00041A96"/>
    <w:rsid w:val="00042601"/>
    <w:rsid w:val="0005176C"/>
    <w:rsid w:val="00051C6E"/>
    <w:rsid w:val="00056161"/>
    <w:rsid w:val="000564FE"/>
    <w:rsid w:val="00057F32"/>
    <w:rsid w:val="00060571"/>
    <w:rsid w:val="000614AE"/>
    <w:rsid w:val="00061975"/>
    <w:rsid w:val="00062A25"/>
    <w:rsid w:val="00064CD6"/>
    <w:rsid w:val="00066B0E"/>
    <w:rsid w:val="00070ADA"/>
    <w:rsid w:val="00073704"/>
    <w:rsid w:val="00073CB5"/>
    <w:rsid w:val="0007425C"/>
    <w:rsid w:val="0007563B"/>
    <w:rsid w:val="00075B96"/>
    <w:rsid w:val="000761D8"/>
    <w:rsid w:val="00077553"/>
    <w:rsid w:val="000802D3"/>
    <w:rsid w:val="00081180"/>
    <w:rsid w:val="0008138A"/>
    <w:rsid w:val="00081EE0"/>
    <w:rsid w:val="0008453E"/>
    <w:rsid w:val="00084C29"/>
    <w:rsid w:val="000851A2"/>
    <w:rsid w:val="00086983"/>
    <w:rsid w:val="00087683"/>
    <w:rsid w:val="0009352E"/>
    <w:rsid w:val="00096B96"/>
    <w:rsid w:val="00096CC3"/>
    <w:rsid w:val="000977F1"/>
    <w:rsid w:val="000A2F3F"/>
    <w:rsid w:val="000B0B4A"/>
    <w:rsid w:val="000B279A"/>
    <w:rsid w:val="000B28D1"/>
    <w:rsid w:val="000B511E"/>
    <w:rsid w:val="000B61D2"/>
    <w:rsid w:val="000B70A7"/>
    <w:rsid w:val="000B73DD"/>
    <w:rsid w:val="000C0B47"/>
    <w:rsid w:val="000C495F"/>
    <w:rsid w:val="000D1A57"/>
    <w:rsid w:val="000D2644"/>
    <w:rsid w:val="000E11F0"/>
    <w:rsid w:val="000E166E"/>
    <w:rsid w:val="000E6431"/>
    <w:rsid w:val="000F1080"/>
    <w:rsid w:val="000F21A5"/>
    <w:rsid w:val="000F2A24"/>
    <w:rsid w:val="000F77D5"/>
    <w:rsid w:val="00102A1A"/>
    <w:rsid w:val="00102B9F"/>
    <w:rsid w:val="00105073"/>
    <w:rsid w:val="00112637"/>
    <w:rsid w:val="00112ABC"/>
    <w:rsid w:val="00113585"/>
    <w:rsid w:val="001140D4"/>
    <w:rsid w:val="0011437D"/>
    <w:rsid w:val="00114BF5"/>
    <w:rsid w:val="00117E3F"/>
    <w:rsid w:val="0012001E"/>
    <w:rsid w:val="00126A55"/>
    <w:rsid w:val="00133F08"/>
    <w:rsid w:val="001345E6"/>
    <w:rsid w:val="001373BE"/>
    <w:rsid w:val="001378B0"/>
    <w:rsid w:val="00141204"/>
    <w:rsid w:val="0014174F"/>
    <w:rsid w:val="00142079"/>
    <w:rsid w:val="001423BD"/>
    <w:rsid w:val="00142E00"/>
    <w:rsid w:val="00143123"/>
    <w:rsid w:val="00143E8B"/>
    <w:rsid w:val="00143E90"/>
    <w:rsid w:val="0015277F"/>
    <w:rsid w:val="00152793"/>
    <w:rsid w:val="00153B7E"/>
    <w:rsid w:val="001545A9"/>
    <w:rsid w:val="00162541"/>
    <w:rsid w:val="00162E76"/>
    <w:rsid w:val="001637C7"/>
    <w:rsid w:val="00163942"/>
    <w:rsid w:val="0016480E"/>
    <w:rsid w:val="0016512A"/>
    <w:rsid w:val="001661BE"/>
    <w:rsid w:val="00166C56"/>
    <w:rsid w:val="001709D6"/>
    <w:rsid w:val="001719F7"/>
    <w:rsid w:val="00174297"/>
    <w:rsid w:val="00180E06"/>
    <w:rsid w:val="001817B3"/>
    <w:rsid w:val="0018259A"/>
    <w:rsid w:val="00183014"/>
    <w:rsid w:val="00184098"/>
    <w:rsid w:val="00190BE7"/>
    <w:rsid w:val="001959C2"/>
    <w:rsid w:val="001960E7"/>
    <w:rsid w:val="001A0B2C"/>
    <w:rsid w:val="001A3413"/>
    <w:rsid w:val="001A34B2"/>
    <w:rsid w:val="001A49DD"/>
    <w:rsid w:val="001A51E3"/>
    <w:rsid w:val="001A75FD"/>
    <w:rsid w:val="001A7968"/>
    <w:rsid w:val="001B2E98"/>
    <w:rsid w:val="001B3483"/>
    <w:rsid w:val="001B3C1E"/>
    <w:rsid w:val="001B4494"/>
    <w:rsid w:val="001B774D"/>
    <w:rsid w:val="001C0D8B"/>
    <w:rsid w:val="001C0DA8"/>
    <w:rsid w:val="001C3A39"/>
    <w:rsid w:val="001C653C"/>
    <w:rsid w:val="001D04F0"/>
    <w:rsid w:val="001D3CDE"/>
    <w:rsid w:val="001D4AD7"/>
    <w:rsid w:val="001E0D8A"/>
    <w:rsid w:val="001E1C31"/>
    <w:rsid w:val="001E269F"/>
    <w:rsid w:val="001E5EE1"/>
    <w:rsid w:val="001E67BA"/>
    <w:rsid w:val="001E74C2"/>
    <w:rsid w:val="001E7F82"/>
    <w:rsid w:val="001F379C"/>
    <w:rsid w:val="001F4F82"/>
    <w:rsid w:val="001F5A48"/>
    <w:rsid w:val="001F6260"/>
    <w:rsid w:val="001F63E5"/>
    <w:rsid w:val="001F7292"/>
    <w:rsid w:val="00200007"/>
    <w:rsid w:val="002030A5"/>
    <w:rsid w:val="00203131"/>
    <w:rsid w:val="002069EC"/>
    <w:rsid w:val="00210156"/>
    <w:rsid w:val="00212E88"/>
    <w:rsid w:val="00213A7C"/>
    <w:rsid w:val="00213C62"/>
    <w:rsid w:val="00213C9C"/>
    <w:rsid w:val="0021400D"/>
    <w:rsid w:val="00216F11"/>
    <w:rsid w:val="00217272"/>
    <w:rsid w:val="002176A9"/>
    <w:rsid w:val="0022009E"/>
    <w:rsid w:val="002216FE"/>
    <w:rsid w:val="00223241"/>
    <w:rsid w:val="0022425C"/>
    <w:rsid w:val="002246DE"/>
    <w:rsid w:val="00224F99"/>
    <w:rsid w:val="00230E3D"/>
    <w:rsid w:val="00231ACC"/>
    <w:rsid w:val="002326D9"/>
    <w:rsid w:val="00233FFC"/>
    <w:rsid w:val="00241ADC"/>
    <w:rsid w:val="00251A22"/>
    <w:rsid w:val="002523D0"/>
    <w:rsid w:val="00252BC4"/>
    <w:rsid w:val="00254014"/>
    <w:rsid w:val="00254238"/>
    <w:rsid w:val="00254B39"/>
    <w:rsid w:val="002570C3"/>
    <w:rsid w:val="002576B3"/>
    <w:rsid w:val="00261409"/>
    <w:rsid w:val="002616C1"/>
    <w:rsid w:val="00264CEA"/>
    <w:rsid w:val="0026504D"/>
    <w:rsid w:val="002669D7"/>
    <w:rsid w:val="00271313"/>
    <w:rsid w:val="00273A2F"/>
    <w:rsid w:val="00280986"/>
    <w:rsid w:val="00281B07"/>
    <w:rsid w:val="00281ECE"/>
    <w:rsid w:val="00282516"/>
    <w:rsid w:val="002831C7"/>
    <w:rsid w:val="002840C6"/>
    <w:rsid w:val="00285715"/>
    <w:rsid w:val="00287A88"/>
    <w:rsid w:val="00287FE8"/>
    <w:rsid w:val="00295174"/>
    <w:rsid w:val="00296172"/>
    <w:rsid w:val="00296B92"/>
    <w:rsid w:val="002979BB"/>
    <w:rsid w:val="002A02FF"/>
    <w:rsid w:val="002A0311"/>
    <w:rsid w:val="002A0AB9"/>
    <w:rsid w:val="002A2C22"/>
    <w:rsid w:val="002A542D"/>
    <w:rsid w:val="002A7058"/>
    <w:rsid w:val="002B0074"/>
    <w:rsid w:val="002B02EB"/>
    <w:rsid w:val="002B06AD"/>
    <w:rsid w:val="002B2004"/>
    <w:rsid w:val="002B29D4"/>
    <w:rsid w:val="002B3C15"/>
    <w:rsid w:val="002B5298"/>
    <w:rsid w:val="002B56DA"/>
    <w:rsid w:val="002B72B4"/>
    <w:rsid w:val="002B7DF0"/>
    <w:rsid w:val="002C0602"/>
    <w:rsid w:val="002C0835"/>
    <w:rsid w:val="002C1CD6"/>
    <w:rsid w:val="002C312B"/>
    <w:rsid w:val="002C3282"/>
    <w:rsid w:val="002C3311"/>
    <w:rsid w:val="002C7E0D"/>
    <w:rsid w:val="002D072F"/>
    <w:rsid w:val="002D4D06"/>
    <w:rsid w:val="002D5C16"/>
    <w:rsid w:val="002D6F23"/>
    <w:rsid w:val="002E2927"/>
    <w:rsid w:val="002E4160"/>
    <w:rsid w:val="002E609F"/>
    <w:rsid w:val="002E6A59"/>
    <w:rsid w:val="002E6E98"/>
    <w:rsid w:val="002E776F"/>
    <w:rsid w:val="002F0890"/>
    <w:rsid w:val="002F0E09"/>
    <w:rsid w:val="002F2476"/>
    <w:rsid w:val="002F3DFF"/>
    <w:rsid w:val="002F5E05"/>
    <w:rsid w:val="003003D7"/>
    <w:rsid w:val="003049C9"/>
    <w:rsid w:val="00305822"/>
    <w:rsid w:val="00307A76"/>
    <w:rsid w:val="003104B6"/>
    <w:rsid w:val="003123E3"/>
    <w:rsid w:val="003157FF"/>
    <w:rsid w:val="00315A16"/>
    <w:rsid w:val="00316E9F"/>
    <w:rsid w:val="00317053"/>
    <w:rsid w:val="0032109C"/>
    <w:rsid w:val="00322B45"/>
    <w:rsid w:val="00323809"/>
    <w:rsid w:val="00323D41"/>
    <w:rsid w:val="00325414"/>
    <w:rsid w:val="00327CDB"/>
    <w:rsid w:val="003302F1"/>
    <w:rsid w:val="00330A36"/>
    <w:rsid w:val="00331D99"/>
    <w:rsid w:val="003323A8"/>
    <w:rsid w:val="00335904"/>
    <w:rsid w:val="00335F32"/>
    <w:rsid w:val="0034470E"/>
    <w:rsid w:val="00352DB0"/>
    <w:rsid w:val="00353688"/>
    <w:rsid w:val="00356CDC"/>
    <w:rsid w:val="00357CBE"/>
    <w:rsid w:val="00360302"/>
    <w:rsid w:val="00361063"/>
    <w:rsid w:val="003613A7"/>
    <w:rsid w:val="003702C4"/>
    <w:rsid w:val="0037094A"/>
    <w:rsid w:val="00371ED3"/>
    <w:rsid w:val="00372FFC"/>
    <w:rsid w:val="003733DC"/>
    <w:rsid w:val="003752D1"/>
    <w:rsid w:val="0037728A"/>
    <w:rsid w:val="00380B7D"/>
    <w:rsid w:val="00381A99"/>
    <w:rsid w:val="003829C2"/>
    <w:rsid w:val="003830B2"/>
    <w:rsid w:val="00384724"/>
    <w:rsid w:val="00386E97"/>
    <w:rsid w:val="003872A2"/>
    <w:rsid w:val="00387E0A"/>
    <w:rsid w:val="003919B7"/>
    <w:rsid w:val="00391D57"/>
    <w:rsid w:val="00392292"/>
    <w:rsid w:val="0039433C"/>
    <w:rsid w:val="00394F45"/>
    <w:rsid w:val="00397BF9"/>
    <w:rsid w:val="003A13CA"/>
    <w:rsid w:val="003A4F5C"/>
    <w:rsid w:val="003A53A0"/>
    <w:rsid w:val="003A5927"/>
    <w:rsid w:val="003A71C8"/>
    <w:rsid w:val="003B1017"/>
    <w:rsid w:val="003B1989"/>
    <w:rsid w:val="003B3C07"/>
    <w:rsid w:val="003B3C39"/>
    <w:rsid w:val="003B5252"/>
    <w:rsid w:val="003B5712"/>
    <w:rsid w:val="003B57DF"/>
    <w:rsid w:val="003B5A46"/>
    <w:rsid w:val="003B6081"/>
    <w:rsid w:val="003B6775"/>
    <w:rsid w:val="003C24E0"/>
    <w:rsid w:val="003C2B2E"/>
    <w:rsid w:val="003C30F2"/>
    <w:rsid w:val="003C5FE2"/>
    <w:rsid w:val="003D05FB"/>
    <w:rsid w:val="003D14A8"/>
    <w:rsid w:val="003D184A"/>
    <w:rsid w:val="003D1B16"/>
    <w:rsid w:val="003D45BF"/>
    <w:rsid w:val="003D4ED5"/>
    <w:rsid w:val="003D508A"/>
    <w:rsid w:val="003D5138"/>
    <w:rsid w:val="003D537F"/>
    <w:rsid w:val="003D7B75"/>
    <w:rsid w:val="003E0208"/>
    <w:rsid w:val="003E1ADE"/>
    <w:rsid w:val="003E1BCE"/>
    <w:rsid w:val="003E1E76"/>
    <w:rsid w:val="003E4B57"/>
    <w:rsid w:val="003E76D0"/>
    <w:rsid w:val="003F1239"/>
    <w:rsid w:val="003F27E1"/>
    <w:rsid w:val="003F437A"/>
    <w:rsid w:val="003F5C2B"/>
    <w:rsid w:val="003F6351"/>
    <w:rsid w:val="003F75AC"/>
    <w:rsid w:val="003F7A4E"/>
    <w:rsid w:val="003F7DC0"/>
    <w:rsid w:val="00401AD3"/>
    <w:rsid w:val="00402240"/>
    <w:rsid w:val="004023E9"/>
    <w:rsid w:val="004023F4"/>
    <w:rsid w:val="0040454A"/>
    <w:rsid w:val="004053D2"/>
    <w:rsid w:val="00405E23"/>
    <w:rsid w:val="0041095E"/>
    <w:rsid w:val="00413F83"/>
    <w:rsid w:val="0041490C"/>
    <w:rsid w:val="00416191"/>
    <w:rsid w:val="00416721"/>
    <w:rsid w:val="00421EF0"/>
    <w:rsid w:val="004224FA"/>
    <w:rsid w:val="004238B9"/>
    <w:rsid w:val="00423D07"/>
    <w:rsid w:val="004263A6"/>
    <w:rsid w:val="00427936"/>
    <w:rsid w:val="00432E3C"/>
    <w:rsid w:val="00434991"/>
    <w:rsid w:val="0043734C"/>
    <w:rsid w:val="0044346F"/>
    <w:rsid w:val="004468A2"/>
    <w:rsid w:val="00447348"/>
    <w:rsid w:val="004474A9"/>
    <w:rsid w:val="00451F2D"/>
    <w:rsid w:val="00453163"/>
    <w:rsid w:val="00453FF6"/>
    <w:rsid w:val="00461567"/>
    <w:rsid w:val="00464E26"/>
    <w:rsid w:val="0046520A"/>
    <w:rsid w:val="0046653C"/>
    <w:rsid w:val="004672AB"/>
    <w:rsid w:val="004714FE"/>
    <w:rsid w:val="00475C65"/>
    <w:rsid w:val="00477368"/>
    <w:rsid w:val="0047744B"/>
    <w:rsid w:val="00477BAA"/>
    <w:rsid w:val="0048147F"/>
    <w:rsid w:val="00495053"/>
    <w:rsid w:val="0049581E"/>
    <w:rsid w:val="004A054D"/>
    <w:rsid w:val="004A078C"/>
    <w:rsid w:val="004A1D34"/>
    <w:rsid w:val="004A1F59"/>
    <w:rsid w:val="004A29BE"/>
    <w:rsid w:val="004A2DB7"/>
    <w:rsid w:val="004A3225"/>
    <w:rsid w:val="004A33EE"/>
    <w:rsid w:val="004A3AA8"/>
    <w:rsid w:val="004A57F8"/>
    <w:rsid w:val="004A6F1A"/>
    <w:rsid w:val="004B085C"/>
    <w:rsid w:val="004B0AB9"/>
    <w:rsid w:val="004B13C7"/>
    <w:rsid w:val="004B53FD"/>
    <w:rsid w:val="004B778F"/>
    <w:rsid w:val="004C0609"/>
    <w:rsid w:val="004C2545"/>
    <w:rsid w:val="004C2FDB"/>
    <w:rsid w:val="004C358B"/>
    <w:rsid w:val="004D141F"/>
    <w:rsid w:val="004D2742"/>
    <w:rsid w:val="004D3E2E"/>
    <w:rsid w:val="004D6310"/>
    <w:rsid w:val="004E0062"/>
    <w:rsid w:val="004E05A1"/>
    <w:rsid w:val="004E41F6"/>
    <w:rsid w:val="004F0823"/>
    <w:rsid w:val="004F472A"/>
    <w:rsid w:val="004F5E57"/>
    <w:rsid w:val="004F64FB"/>
    <w:rsid w:val="004F6710"/>
    <w:rsid w:val="004F72B4"/>
    <w:rsid w:val="00500C3E"/>
    <w:rsid w:val="00502849"/>
    <w:rsid w:val="00504334"/>
    <w:rsid w:val="0050498D"/>
    <w:rsid w:val="005073A8"/>
    <w:rsid w:val="005076CC"/>
    <w:rsid w:val="005104D7"/>
    <w:rsid w:val="00510B9E"/>
    <w:rsid w:val="00512584"/>
    <w:rsid w:val="005163EA"/>
    <w:rsid w:val="005231C1"/>
    <w:rsid w:val="00524FEE"/>
    <w:rsid w:val="00527C23"/>
    <w:rsid w:val="005337A2"/>
    <w:rsid w:val="00534B8E"/>
    <w:rsid w:val="00536BC2"/>
    <w:rsid w:val="0054166A"/>
    <w:rsid w:val="005425E1"/>
    <w:rsid w:val="005427C5"/>
    <w:rsid w:val="00542CF6"/>
    <w:rsid w:val="0054339A"/>
    <w:rsid w:val="005439D6"/>
    <w:rsid w:val="00553C03"/>
    <w:rsid w:val="00563692"/>
    <w:rsid w:val="005639CC"/>
    <w:rsid w:val="00563D08"/>
    <w:rsid w:val="00565E17"/>
    <w:rsid w:val="00571679"/>
    <w:rsid w:val="00574697"/>
    <w:rsid w:val="00575FE2"/>
    <w:rsid w:val="005779FD"/>
    <w:rsid w:val="00580EB8"/>
    <w:rsid w:val="00584263"/>
    <w:rsid w:val="005844E7"/>
    <w:rsid w:val="00586EFD"/>
    <w:rsid w:val="00587318"/>
    <w:rsid w:val="005908B8"/>
    <w:rsid w:val="00591EF5"/>
    <w:rsid w:val="00592464"/>
    <w:rsid w:val="00593D5A"/>
    <w:rsid w:val="0059512E"/>
    <w:rsid w:val="00596470"/>
    <w:rsid w:val="00596F0E"/>
    <w:rsid w:val="005A3431"/>
    <w:rsid w:val="005A64A0"/>
    <w:rsid w:val="005A6DD2"/>
    <w:rsid w:val="005A6E14"/>
    <w:rsid w:val="005B0F2D"/>
    <w:rsid w:val="005C29E8"/>
    <w:rsid w:val="005C385D"/>
    <w:rsid w:val="005C4384"/>
    <w:rsid w:val="005C5BBA"/>
    <w:rsid w:val="005C6621"/>
    <w:rsid w:val="005C7167"/>
    <w:rsid w:val="005D39A8"/>
    <w:rsid w:val="005D3B20"/>
    <w:rsid w:val="005D552F"/>
    <w:rsid w:val="005E1721"/>
    <w:rsid w:val="005E4759"/>
    <w:rsid w:val="005E5C68"/>
    <w:rsid w:val="005E65C0"/>
    <w:rsid w:val="005E79C6"/>
    <w:rsid w:val="005F0390"/>
    <w:rsid w:val="005F15F2"/>
    <w:rsid w:val="005F17AF"/>
    <w:rsid w:val="005F3B4D"/>
    <w:rsid w:val="00604D60"/>
    <w:rsid w:val="00606724"/>
    <w:rsid w:val="006072CD"/>
    <w:rsid w:val="00607734"/>
    <w:rsid w:val="00612023"/>
    <w:rsid w:val="00612E14"/>
    <w:rsid w:val="00614190"/>
    <w:rsid w:val="006212E2"/>
    <w:rsid w:val="00621590"/>
    <w:rsid w:val="00622A99"/>
    <w:rsid w:val="00622E67"/>
    <w:rsid w:val="006239CA"/>
    <w:rsid w:val="006241B6"/>
    <w:rsid w:val="00626B57"/>
    <w:rsid w:val="00626EDC"/>
    <w:rsid w:val="00632909"/>
    <w:rsid w:val="00636512"/>
    <w:rsid w:val="00641302"/>
    <w:rsid w:val="0064316D"/>
    <w:rsid w:val="006470EC"/>
    <w:rsid w:val="00647132"/>
    <w:rsid w:val="006542D6"/>
    <w:rsid w:val="0065598E"/>
    <w:rsid w:val="00655AF2"/>
    <w:rsid w:val="00655BC5"/>
    <w:rsid w:val="006568BE"/>
    <w:rsid w:val="00656D59"/>
    <w:rsid w:val="0066025D"/>
    <w:rsid w:val="0066091A"/>
    <w:rsid w:val="0067238C"/>
    <w:rsid w:val="0067564A"/>
    <w:rsid w:val="006773EC"/>
    <w:rsid w:val="00680504"/>
    <w:rsid w:val="00681CD9"/>
    <w:rsid w:val="00682DB8"/>
    <w:rsid w:val="00683E1F"/>
    <w:rsid w:val="00683E30"/>
    <w:rsid w:val="00686475"/>
    <w:rsid w:val="00687024"/>
    <w:rsid w:val="00692339"/>
    <w:rsid w:val="00694FD4"/>
    <w:rsid w:val="006954B0"/>
    <w:rsid w:val="00695E22"/>
    <w:rsid w:val="006A1141"/>
    <w:rsid w:val="006A65A0"/>
    <w:rsid w:val="006A723C"/>
    <w:rsid w:val="006A7923"/>
    <w:rsid w:val="006B35C1"/>
    <w:rsid w:val="006B53F9"/>
    <w:rsid w:val="006B7093"/>
    <w:rsid w:val="006B73A0"/>
    <w:rsid w:val="006B7417"/>
    <w:rsid w:val="006C31EC"/>
    <w:rsid w:val="006C4BE0"/>
    <w:rsid w:val="006C5F25"/>
    <w:rsid w:val="006C6E8B"/>
    <w:rsid w:val="006C7462"/>
    <w:rsid w:val="006D1DFC"/>
    <w:rsid w:val="006D32FB"/>
    <w:rsid w:val="006D3691"/>
    <w:rsid w:val="006E014A"/>
    <w:rsid w:val="006E35AF"/>
    <w:rsid w:val="006E568A"/>
    <w:rsid w:val="006E5EF0"/>
    <w:rsid w:val="006F3563"/>
    <w:rsid w:val="006F42B9"/>
    <w:rsid w:val="006F6103"/>
    <w:rsid w:val="006F6AF5"/>
    <w:rsid w:val="006F73BB"/>
    <w:rsid w:val="00702132"/>
    <w:rsid w:val="00704E00"/>
    <w:rsid w:val="00707EF3"/>
    <w:rsid w:val="00713B03"/>
    <w:rsid w:val="00715DE3"/>
    <w:rsid w:val="007209E7"/>
    <w:rsid w:val="00723120"/>
    <w:rsid w:val="007248F8"/>
    <w:rsid w:val="00726182"/>
    <w:rsid w:val="00726EE6"/>
    <w:rsid w:val="00727635"/>
    <w:rsid w:val="007278B7"/>
    <w:rsid w:val="00730C0D"/>
    <w:rsid w:val="00732329"/>
    <w:rsid w:val="007337CA"/>
    <w:rsid w:val="00734CE4"/>
    <w:rsid w:val="00735123"/>
    <w:rsid w:val="0073678B"/>
    <w:rsid w:val="00741837"/>
    <w:rsid w:val="0074468A"/>
    <w:rsid w:val="007453E6"/>
    <w:rsid w:val="0074671E"/>
    <w:rsid w:val="00747810"/>
    <w:rsid w:val="00751C95"/>
    <w:rsid w:val="00751E6F"/>
    <w:rsid w:val="007520F9"/>
    <w:rsid w:val="0075743C"/>
    <w:rsid w:val="00757C1D"/>
    <w:rsid w:val="00761F70"/>
    <w:rsid w:val="00765C52"/>
    <w:rsid w:val="00772143"/>
    <w:rsid w:val="0077309D"/>
    <w:rsid w:val="00774D58"/>
    <w:rsid w:val="007774EE"/>
    <w:rsid w:val="007810FF"/>
    <w:rsid w:val="00781822"/>
    <w:rsid w:val="00783F21"/>
    <w:rsid w:val="00787159"/>
    <w:rsid w:val="007901CC"/>
    <w:rsid w:val="0079043A"/>
    <w:rsid w:val="00791668"/>
    <w:rsid w:val="00791AA1"/>
    <w:rsid w:val="00791F14"/>
    <w:rsid w:val="00792638"/>
    <w:rsid w:val="007962AD"/>
    <w:rsid w:val="007A0F61"/>
    <w:rsid w:val="007A2B6D"/>
    <w:rsid w:val="007A3793"/>
    <w:rsid w:val="007C0A26"/>
    <w:rsid w:val="007C1BA2"/>
    <w:rsid w:val="007C2B48"/>
    <w:rsid w:val="007C4A78"/>
    <w:rsid w:val="007D20E9"/>
    <w:rsid w:val="007D260B"/>
    <w:rsid w:val="007D2E03"/>
    <w:rsid w:val="007D63AF"/>
    <w:rsid w:val="007D7881"/>
    <w:rsid w:val="007D7E3A"/>
    <w:rsid w:val="007E0120"/>
    <w:rsid w:val="007E0E10"/>
    <w:rsid w:val="007E15C6"/>
    <w:rsid w:val="007E225A"/>
    <w:rsid w:val="007E4768"/>
    <w:rsid w:val="007E5E99"/>
    <w:rsid w:val="007E61B7"/>
    <w:rsid w:val="007E777B"/>
    <w:rsid w:val="007F2070"/>
    <w:rsid w:val="007F63C1"/>
    <w:rsid w:val="007F6E97"/>
    <w:rsid w:val="0080322F"/>
    <w:rsid w:val="008053F5"/>
    <w:rsid w:val="0080576A"/>
    <w:rsid w:val="00807AF7"/>
    <w:rsid w:val="00810198"/>
    <w:rsid w:val="008112E4"/>
    <w:rsid w:val="00812471"/>
    <w:rsid w:val="00815DA8"/>
    <w:rsid w:val="00820870"/>
    <w:rsid w:val="0082194D"/>
    <w:rsid w:val="008221F9"/>
    <w:rsid w:val="00823332"/>
    <w:rsid w:val="008246AA"/>
    <w:rsid w:val="00826EF5"/>
    <w:rsid w:val="0083040E"/>
    <w:rsid w:val="00831693"/>
    <w:rsid w:val="00831825"/>
    <w:rsid w:val="00833548"/>
    <w:rsid w:val="008335F9"/>
    <w:rsid w:val="00833E0B"/>
    <w:rsid w:val="0083506C"/>
    <w:rsid w:val="00840104"/>
    <w:rsid w:val="00840C1F"/>
    <w:rsid w:val="008411C9"/>
    <w:rsid w:val="00841FC5"/>
    <w:rsid w:val="008439FC"/>
    <w:rsid w:val="0084428B"/>
    <w:rsid w:val="008452F6"/>
    <w:rsid w:val="00845709"/>
    <w:rsid w:val="00846DD4"/>
    <w:rsid w:val="0084773F"/>
    <w:rsid w:val="00850DE4"/>
    <w:rsid w:val="0085386E"/>
    <w:rsid w:val="00856DC4"/>
    <w:rsid w:val="008576BD"/>
    <w:rsid w:val="00860463"/>
    <w:rsid w:val="00861CB8"/>
    <w:rsid w:val="008659EE"/>
    <w:rsid w:val="008668B1"/>
    <w:rsid w:val="008733DA"/>
    <w:rsid w:val="00873AD9"/>
    <w:rsid w:val="008812EF"/>
    <w:rsid w:val="008850E4"/>
    <w:rsid w:val="00886FBA"/>
    <w:rsid w:val="00887F69"/>
    <w:rsid w:val="008909E4"/>
    <w:rsid w:val="008924C0"/>
    <w:rsid w:val="008939AB"/>
    <w:rsid w:val="0089748F"/>
    <w:rsid w:val="008A12F5"/>
    <w:rsid w:val="008A22B9"/>
    <w:rsid w:val="008A3B58"/>
    <w:rsid w:val="008A6093"/>
    <w:rsid w:val="008B1587"/>
    <w:rsid w:val="008B1A1A"/>
    <w:rsid w:val="008B1B01"/>
    <w:rsid w:val="008B36B4"/>
    <w:rsid w:val="008B3BCD"/>
    <w:rsid w:val="008B6DF8"/>
    <w:rsid w:val="008C106C"/>
    <w:rsid w:val="008C10F1"/>
    <w:rsid w:val="008C1926"/>
    <w:rsid w:val="008C1E99"/>
    <w:rsid w:val="008D325C"/>
    <w:rsid w:val="008D511B"/>
    <w:rsid w:val="008D630E"/>
    <w:rsid w:val="008D70AC"/>
    <w:rsid w:val="008E0085"/>
    <w:rsid w:val="008E08C3"/>
    <w:rsid w:val="008E2AA6"/>
    <w:rsid w:val="008E311B"/>
    <w:rsid w:val="008E3CFB"/>
    <w:rsid w:val="008E5CEB"/>
    <w:rsid w:val="008F0953"/>
    <w:rsid w:val="008F1430"/>
    <w:rsid w:val="008F22CE"/>
    <w:rsid w:val="008F46E7"/>
    <w:rsid w:val="008F6777"/>
    <w:rsid w:val="008F6F0B"/>
    <w:rsid w:val="009016A5"/>
    <w:rsid w:val="00905CEB"/>
    <w:rsid w:val="00907BA7"/>
    <w:rsid w:val="0091064E"/>
    <w:rsid w:val="00910E1A"/>
    <w:rsid w:val="009116A2"/>
    <w:rsid w:val="00911FC5"/>
    <w:rsid w:val="00915B17"/>
    <w:rsid w:val="00916EFC"/>
    <w:rsid w:val="0091792F"/>
    <w:rsid w:val="00920635"/>
    <w:rsid w:val="00923997"/>
    <w:rsid w:val="0092619F"/>
    <w:rsid w:val="00926F7C"/>
    <w:rsid w:val="009271B0"/>
    <w:rsid w:val="0093090B"/>
    <w:rsid w:val="0093118C"/>
    <w:rsid w:val="00931A10"/>
    <w:rsid w:val="00932DC5"/>
    <w:rsid w:val="009370DD"/>
    <w:rsid w:val="00940148"/>
    <w:rsid w:val="00940588"/>
    <w:rsid w:val="00941C5D"/>
    <w:rsid w:val="00942600"/>
    <w:rsid w:val="00945093"/>
    <w:rsid w:val="00947967"/>
    <w:rsid w:val="00955201"/>
    <w:rsid w:val="009565E3"/>
    <w:rsid w:val="00957C26"/>
    <w:rsid w:val="009611E7"/>
    <w:rsid w:val="00965200"/>
    <w:rsid w:val="009668B3"/>
    <w:rsid w:val="00971222"/>
    <w:rsid w:val="00971471"/>
    <w:rsid w:val="009730B1"/>
    <w:rsid w:val="00980800"/>
    <w:rsid w:val="009849C2"/>
    <w:rsid w:val="00984D24"/>
    <w:rsid w:val="009858EB"/>
    <w:rsid w:val="00987468"/>
    <w:rsid w:val="00990A14"/>
    <w:rsid w:val="0099569A"/>
    <w:rsid w:val="009A0EFB"/>
    <w:rsid w:val="009A15C2"/>
    <w:rsid w:val="009A3004"/>
    <w:rsid w:val="009A3F47"/>
    <w:rsid w:val="009A54F3"/>
    <w:rsid w:val="009B0046"/>
    <w:rsid w:val="009B140E"/>
    <w:rsid w:val="009C1440"/>
    <w:rsid w:val="009C2107"/>
    <w:rsid w:val="009C5D9E"/>
    <w:rsid w:val="009D2C3E"/>
    <w:rsid w:val="009E0625"/>
    <w:rsid w:val="009E12B1"/>
    <w:rsid w:val="009E1ED5"/>
    <w:rsid w:val="009E3034"/>
    <w:rsid w:val="009E549F"/>
    <w:rsid w:val="009E7179"/>
    <w:rsid w:val="009F219C"/>
    <w:rsid w:val="009F28A8"/>
    <w:rsid w:val="009F3DB6"/>
    <w:rsid w:val="009F473E"/>
    <w:rsid w:val="009F682A"/>
    <w:rsid w:val="00A022BE"/>
    <w:rsid w:val="00A02E0D"/>
    <w:rsid w:val="00A07B4B"/>
    <w:rsid w:val="00A11604"/>
    <w:rsid w:val="00A11C39"/>
    <w:rsid w:val="00A13D89"/>
    <w:rsid w:val="00A14EA3"/>
    <w:rsid w:val="00A2125C"/>
    <w:rsid w:val="00A24C95"/>
    <w:rsid w:val="00A2599A"/>
    <w:rsid w:val="00A25DB5"/>
    <w:rsid w:val="00A26094"/>
    <w:rsid w:val="00A26BA3"/>
    <w:rsid w:val="00A272D4"/>
    <w:rsid w:val="00A301BF"/>
    <w:rsid w:val="00A302B2"/>
    <w:rsid w:val="00A331B4"/>
    <w:rsid w:val="00A3484E"/>
    <w:rsid w:val="00A351E5"/>
    <w:rsid w:val="00A356B9"/>
    <w:rsid w:val="00A356D3"/>
    <w:rsid w:val="00A36ADA"/>
    <w:rsid w:val="00A41DBA"/>
    <w:rsid w:val="00A4220D"/>
    <w:rsid w:val="00A438D8"/>
    <w:rsid w:val="00A44A18"/>
    <w:rsid w:val="00A473F5"/>
    <w:rsid w:val="00A51F1F"/>
    <w:rsid w:val="00A51F9D"/>
    <w:rsid w:val="00A5416A"/>
    <w:rsid w:val="00A57F88"/>
    <w:rsid w:val="00A61124"/>
    <w:rsid w:val="00A61917"/>
    <w:rsid w:val="00A639F4"/>
    <w:rsid w:val="00A70D90"/>
    <w:rsid w:val="00A73DC1"/>
    <w:rsid w:val="00A762EE"/>
    <w:rsid w:val="00A77F50"/>
    <w:rsid w:val="00A81A32"/>
    <w:rsid w:val="00A835BD"/>
    <w:rsid w:val="00A85C60"/>
    <w:rsid w:val="00A87197"/>
    <w:rsid w:val="00A95C2A"/>
    <w:rsid w:val="00A970A8"/>
    <w:rsid w:val="00A97B15"/>
    <w:rsid w:val="00AA054C"/>
    <w:rsid w:val="00AA3DD0"/>
    <w:rsid w:val="00AA42D5"/>
    <w:rsid w:val="00AB2FAB"/>
    <w:rsid w:val="00AB32EC"/>
    <w:rsid w:val="00AB3D81"/>
    <w:rsid w:val="00AB5C14"/>
    <w:rsid w:val="00AB69AC"/>
    <w:rsid w:val="00AB69C7"/>
    <w:rsid w:val="00AC0DB1"/>
    <w:rsid w:val="00AC1EE7"/>
    <w:rsid w:val="00AC333F"/>
    <w:rsid w:val="00AC585C"/>
    <w:rsid w:val="00AC6C34"/>
    <w:rsid w:val="00AD076D"/>
    <w:rsid w:val="00AD1925"/>
    <w:rsid w:val="00AE067D"/>
    <w:rsid w:val="00AE17D0"/>
    <w:rsid w:val="00AE54A6"/>
    <w:rsid w:val="00AF006F"/>
    <w:rsid w:val="00AF1181"/>
    <w:rsid w:val="00AF18B5"/>
    <w:rsid w:val="00AF2F79"/>
    <w:rsid w:val="00AF4653"/>
    <w:rsid w:val="00AF7DB7"/>
    <w:rsid w:val="00B01DDE"/>
    <w:rsid w:val="00B06BCA"/>
    <w:rsid w:val="00B10689"/>
    <w:rsid w:val="00B10D02"/>
    <w:rsid w:val="00B1189B"/>
    <w:rsid w:val="00B164C7"/>
    <w:rsid w:val="00B170AF"/>
    <w:rsid w:val="00B201E2"/>
    <w:rsid w:val="00B21AA1"/>
    <w:rsid w:val="00B22965"/>
    <w:rsid w:val="00B24720"/>
    <w:rsid w:val="00B25B5A"/>
    <w:rsid w:val="00B327FB"/>
    <w:rsid w:val="00B443E4"/>
    <w:rsid w:val="00B46B39"/>
    <w:rsid w:val="00B5484D"/>
    <w:rsid w:val="00B563EA"/>
    <w:rsid w:val="00B56CDF"/>
    <w:rsid w:val="00B60AD3"/>
    <w:rsid w:val="00B60E51"/>
    <w:rsid w:val="00B62D0A"/>
    <w:rsid w:val="00B63A54"/>
    <w:rsid w:val="00B6439D"/>
    <w:rsid w:val="00B656EC"/>
    <w:rsid w:val="00B66EE3"/>
    <w:rsid w:val="00B67853"/>
    <w:rsid w:val="00B67856"/>
    <w:rsid w:val="00B7337F"/>
    <w:rsid w:val="00B746DD"/>
    <w:rsid w:val="00B77CC8"/>
    <w:rsid w:val="00B77D18"/>
    <w:rsid w:val="00B80216"/>
    <w:rsid w:val="00B8313A"/>
    <w:rsid w:val="00B852E9"/>
    <w:rsid w:val="00B8785F"/>
    <w:rsid w:val="00B87BF7"/>
    <w:rsid w:val="00B93503"/>
    <w:rsid w:val="00B96153"/>
    <w:rsid w:val="00BA068D"/>
    <w:rsid w:val="00BA0E02"/>
    <w:rsid w:val="00BA28D8"/>
    <w:rsid w:val="00BA31E8"/>
    <w:rsid w:val="00BA460A"/>
    <w:rsid w:val="00BA55E0"/>
    <w:rsid w:val="00BA6BD4"/>
    <w:rsid w:val="00BA6C7A"/>
    <w:rsid w:val="00BB17D1"/>
    <w:rsid w:val="00BB25C3"/>
    <w:rsid w:val="00BB3752"/>
    <w:rsid w:val="00BB6688"/>
    <w:rsid w:val="00BB7478"/>
    <w:rsid w:val="00BB7F44"/>
    <w:rsid w:val="00BC26D4"/>
    <w:rsid w:val="00BC3178"/>
    <w:rsid w:val="00BC4D2D"/>
    <w:rsid w:val="00BC53CA"/>
    <w:rsid w:val="00BC5BBF"/>
    <w:rsid w:val="00BD0845"/>
    <w:rsid w:val="00BD2068"/>
    <w:rsid w:val="00BD384F"/>
    <w:rsid w:val="00BE0C80"/>
    <w:rsid w:val="00BE1693"/>
    <w:rsid w:val="00BE1FFF"/>
    <w:rsid w:val="00BE49FE"/>
    <w:rsid w:val="00BF0D14"/>
    <w:rsid w:val="00BF15AC"/>
    <w:rsid w:val="00BF2A42"/>
    <w:rsid w:val="00BF50CB"/>
    <w:rsid w:val="00C03D8C"/>
    <w:rsid w:val="00C055EC"/>
    <w:rsid w:val="00C064D4"/>
    <w:rsid w:val="00C068B6"/>
    <w:rsid w:val="00C10DC9"/>
    <w:rsid w:val="00C111E9"/>
    <w:rsid w:val="00C12FB3"/>
    <w:rsid w:val="00C12FD8"/>
    <w:rsid w:val="00C17341"/>
    <w:rsid w:val="00C17F65"/>
    <w:rsid w:val="00C24EEF"/>
    <w:rsid w:val="00C25CF6"/>
    <w:rsid w:val="00C26C36"/>
    <w:rsid w:val="00C27C44"/>
    <w:rsid w:val="00C30729"/>
    <w:rsid w:val="00C3133B"/>
    <w:rsid w:val="00C32768"/>
    <w:rsid w:val="00C371F4"/>
    <w:rsid w:val="00C41971"/>
    <w:rsid w:val="00C42D92"/>
    <w:rsid w:val="00C431DF"/>
    <w:rsid w:val="00C456BD"/>
    <w:rsid w:val="00C530DC"/>
    <w:rsid w:val="00C5350D"/>
    <w:rsid w:val="00C53B7C"/>
    <w:rsid w:val="00C54DF7"/>
    <w:rsid w:val="00C6123C"/>
    <w:rsid w:val="00C6311A"/>
    <w:rsid w:val="00C7084D"/>
    <w:rsid w:val="00C7315E"/>
    <w:rsid w:val="00C74617"/>
    <w:rsid w:val="00C75895"/>
    <w:rsid w:val="00C8197F"/>
    <w:rsid w:val="00C838CD"/>
    <w:rsid w:val="00C83C9F"/>
    <w:rsid w:val="00C859F1"/>
    <w:rsid w:val="00C872DC"/>
    <w:rsid w:val="00C904B7"/>
    <w:rsid w:val="00C90FDA"/>
    <w:rsid w:val="00C9178B"/>
    <w:rsid w:val="00C94840"/>
    <w:rsid w:val="00CA1168"/>
    <w:rsid w:val="00CA1EB0"/>
    <w:rsid w:val="00CA2121"/>
    <w:rsid w:val="00CA30D6"/>
    <w:rsid w:val="00CA4EE3"/>
    <w:rsid w:val="00CA5E08"/>
    <w:rsid w:val="00CA71CB"/>
    <w:rsid w:val="00CB027F"/>
    <w:rsid w:val="00CB079D"/>
    <w:rsid w:val="00CC0EBB"/>
    <w:rsid w:val="00CC36EC"/>
    <w:rsid w:val="00CC6297"/>
    <w:rsid w:val="00CC7690"/>
    <w:rsid w:val="00CD049A"/>
    <w:rsid w:val="00CD1986"/>
    <w:rsid w:val="00CD1C35"/>
    <w:rsid w:val="00CD54BF"/>
    <w:rsid w:val="00CE0CAD"/>
    <w:rsid w:val="00CE155F"/>
    <w:rsid w:val="00CE23F3"/>
    <w:rsid w:val="00CE4D5C"/>
    <w:rsid w:val="00CE568A"/>
    <w:rsid w:val="00CF05DA"/>
    <w:rsid w:val="00CF1728"/>
    <w:rsid w:val="00CF58EB"/>
    <w:rsid w:val="00CF6FEC"/>
    <w:rsid w:val="00D0106E"/>
    <w:rsid w:val="00D01D78"/>
    <w:rsid w:val="00D05FE3"/>
    <w:rsid w:val="00D06315"/>
    <w:rsid w:val="00D06383"/>
    <w:rsid w:val="00D1062C"/>
    <w:rsid w:val="00D1161C"/>
    <w:rsid w:val="00D13ADC"/>
    <w:rsid w:val="00D13D74"/>
    <w:rsid w:val="00D1482E"/>
    <w:rsid w:val="00D14AFF"/>
    <w:rsid w:val="00D20E85"/>
    <w:rsid w:val="00D227A2"/>
    <w:rsid w:val="00D22D5A"/>
    <w:rsid w:val="00D24615"/>
    <w:rsid w:val="00D25FDE"/>
    <w:rsid w:val="00D35D3F"/>
    <w:rsid w:val="00D37842"/>
    <w:rsid w:val="00D37A8B"/>
    <w:rsid w:val="00D42543"/>
    <w:rsid w:val="00D42DC2"/>
    <w:rsid w:val="00D4302B"/>
    <w:rsid w:val="00D439D2"/>
    <w:rsid w:val="00D469FE"/>
    <w:rsid w:val="00D5076E"/>
    <w:rsid w:val="00D5333D"/>
    <w:rsid w:val="00D537E1"/>
    <w:rsid w:val="00D5488C"/>
    <w:rsid w:val="00D55BB2"/>
    <w:rsid w:val="00D5687B"/>
    <w:rsid w:val="00D57805"/>
    <w:rsid w:val="00D6091A"/>
    <w:rsid w:val="00D60B81"/>
    <w:rsid w:val="00D62AB2"/>
    <w:rsid w:val="00D656BC"/>
    <w:rsid w:val="00D6605A"/>
    <w:rsid w:val="00D6695F"/>
    <w:rsid w:val="00D67E3F"/>
    <w:rsid w:val="00D7502B"/>
    <w:rsid w:val="00D752F1"/>
    <w:rsid w:val="00D75644"/>
    <w:rsid w:val="00D76506"/>
    <w:rsid w:val="00D776E0"/>
    <w:rsid w:val="00D80F16"/>
    <w:rsid w:val="00D81656"/>
    <w:rsid w:val="00D81A35"/>
    <w:rsid w:val="00D83CD1"/>
    <w:rsid w:val="00D83D24"/>
    <w:rsid w:val="00D83D87"/>
    <w:rsid w:val="00D84A6D"/>
    <w:rsid w:val="00D86A30"/>
    <w:rsid w:val="00D87F99"/>
    <w:rsid w:val="00D97CB4"/>
    <w:rsid w:val="00D97DD4"/>
    <w:rsid w:val="00DA30D2"/>
    <w:rsid w:val="00DA4E37"/>
    <w:rsid w:val="00DA5A8A"/>
    <w:rsid w:val="00DA65E0"/>
    <w:rsid w:val="00DB1170"/>
    <w:rsid w:val="00DB1E2B"/>
    <w:rsid w:val="00DB26CD"/>
    <w:rsid w:val="00DB441C"/>
    <w:rsid w:val="00DB44AF"/>
    <w:rsid w:val="00DB5ABE"/>
    <w:rsid w:val="00DC1756"/>
    <w:rsid w:val="00DC1F58"/>
    <w:rsid w:val="00DC339B"/>
    <w:rsid w:val="00DC5D40"/>
    <w:rsid w:val="00DC69A7"/>
    <w:rsid w:val="00DD30E9"/>
    <w:rsid w:val="00DD4F47"/>
    <w:rsid w:val="00DD71EB"/>
    <w:rsid w:val="00DD7FBB"/>
    <w:rsid w:val="00DE0B9F"/>
    <w:rsid w:val="00DE0E15"/>
    <w:rsid w:val="00DE2A9E"/>
    <w:rsid w:val="00DE2BDF"/>
    <w:rsid w:val="00DE3B2F"/>
    <w:rsid w:val="00DE4238"/>
    <w:rsid w:val="00DE657F"/>
    <w:rsid w:val="00DE663C"/>
    <w:rsid w:val="00DE7993"/>
    <w:rsid w:val="00DF1218"/>
    <w:rsid w:val="00DF33E1"/>
    <w:rsid w:val="00DF3E01"/>
    <w:rsid w:val="00DF6462"/>
    <w:rsid w:val="00E02FA0"/>
    <w:rsid w:val="00E036DC"/>
    <w:rsid w:val="00E03B37"/>
    <w:rsid w:val="00E04268"/>
    <w:rsid w:val="00E06454"/>
    <w:rsid w:val="00E06A93"/>
    <w:rsid w:val="00E1018C"/>
    <w:rsid w:val="00E10454"/>
    <w:rsid w:val="00E112E5"/>
    <w:rsid w:val="00E1198D"/>
    <w:rsid w:val="00E122D8"/>
    <w:rsid w:val="00E12CC8"/>
    <w:rsid w:val="00E13CFD"/>
    <w:rsid w:val="00E151DF"/>
    <w:rsid w:val="00E15352"/>
    <w:rsid w:val="00E20FBD"/>
    <w:rsid w:val="00E21CC7"/>
    <w:rsid w:val="00E22BB5"/>
    <w:rsid w:val="00E24D9E"/>
    <w:rsid w:val="00E25849"/>
    <w:rsid w:val="00E2765F"/>
    <w:rsid w:val="00E3197E"/>
    <w:rsid w:val="00E342F8"/>
    <w:rsid w:val="00E34E1C"/>
    <w:rsid w:val="00E351ED"/>
    <w:rsid w:val="00E43FAF"/>
    <w:rsid w:val="00E535A4"/>
    <w:rsid w:val="00E56DC9"/>
    <w:rsid w:val="00E6034B"/>
    <w:rsid w:val="00E624EC"/>
    <w:rsid w:val="00E6549E"/>
    <w:rsid w:val="00E65AD2"/>
    <w:rsid w:val="00E65EDE"/>
    <w:rsid w:val="00E70F81"/>
    <w:rsid w:val="00E714B9"/>
    <w:rsid w:val="00E71F66"/>
    <w:rsid w:val="00E73FA1"/>
    <w:rsid w:val="00E77055"/>
    <w:rsid w:val="00E77460"/>
    <w:rsid w:val="00E81A93"/>
    <w:rsid w:val="00E83ABC"/>
    <w:rsid w:val="00E844F2"/>
    <w:rsid w:val="00E85447"/>
    <w:rsid w:val="00E87A4C"/>
    <w:rsid w:val="00E90AD0"/>
    <w:rsid w:val="00E92FCB"/>
    <w:rsid w:val="00EA147F"/>
    <w:rsid w:val="00EA3073"/>
    <w:rsid w:val="00EA4988"/>
    <w:rsid w:val="00EA4A27"/>
    <w:rsid w:val="00EA4FA6"/>
    <w:rsid w:val="00EA61B8"/>
    <w:rsid w:val="00EA76E4"/>
    <w:rsid w:val="00EB1A25"/>
    <w:rsid w:val="00EB23EE"/>
    <w:rsid w:val="00EC4B9B"/>
    <w:rsid w:val="00EC66CB"/>
    <w:rsid w:val="00EC67B5"/>
    <w:rsid w:val="00EC7363"/>
    <w:rsid w:val="00ED03AB"/>
    <w:rsid w:val="00ED1963"/>
    <w:rsid w:val="00ED1CD4"/>
    <w:rsid w:val="00ED1D2B"/>
    <w:rsid w:val="00ED47C5"/>
    <w:rsid w:val="00ED5889"/>
    <w:rsid w:val="00ED61B7"/>
    <w:rsid w:val="00ED64B5"/>
    <w:rsid w:val="00ED6F17"/>
    <w:rsid w:val="00EE0CC0"/>
    <w:rsid w:val="00EE1B64"/>
    <w:rsid w:val="00EE489F"/>
    <w:rsid w:val="00EE55C4"/>
    <w:rsid w:val="00EE5E34"/>
    <w:rsid w:val="00EE661A"/>
    <w:rsid w:val="00EE73FC"/>
    <w:rsid w:val="00EE7CCA"/>
    <w:rsid w:val="00EF1A10"/>
    <w:rsid w:val="00EF3DFD"/>
    <w:rsid w:val="00F02288"/>
    <w:rsid w:val="00F06481"/>
    <w:rsid w:val="00F1167B"/>
    <w:rsid w:val="00F1201F"/>
    <w:rsid w:val="00F14161"/>
    <w:rsid w:val="00F16A14"/>
    <w:rsid w:val="00F16ED1"/>
    <w:rsid w:val="00F35321"/>
    <w:rsid w:val="00F362D7"/>
    <w:rsid w:val="00F37D7B"/>
    <w:rsid w:val="00F5314C"/>
    <w:rsid w:val="00F5688C"/>
    <w:rsid w:val="00F60048"/>
    <w:rsid w:val="00F62442"/>
    <w:rsid w:val="00F62822"/>
    <w:rsid w:val="00F635DD"/>
    <w:rsid w:val="00F6627B"/>
    <w:rsid w:val="00F66840"/>
    <w:rsid w:val="00F70EE0"/>
    <w:rsid w:val="00F72199"/>
    <w:rsid w:val="00F7271E"/>
    <w:rsid w:val="00F7336E"/>
    <w:rsid w:val="00F734F2"/>
    <w:rsid w:val="00F75052"/>
    <w:rsid w:val="00F804D3"/>
    <w:rsid w:val="00F80BFF"/>
    <w:rsid w:val="00F816CB"/>
    <w:rsid w:val="00F81CD2"/>
    <w:rsid w:val="00F82641"/>
    <w:rsid w:val="00F82A4C"/>
    <w:rsid w:val="00F82AE7"/>
    <w:rsid w:val="00F86CA0"/>
    <w:rsid w:val="00F90978"/>
    <w:rsid w:val="00F90F18"/>
    <w:rsid w:val="00F937E4"/>
    <w:rsid w:val="00F95EE7"/>
    <w:rsid w:val="00FA3234"/>
    <w:rsid w:val="00FA39E6"/>
    <w:rsid w:val="00FA4C67"/>
    <w:rsid w:val="00FA5EE2"/>
    <w:rsid w:val="00FA7BC9"/>
    <w:rsid w:val="00FB12EF"/>
    <w:rsid w:val="00FB25EB"/>
    <w:rsid w:val="00FB378E"/>
    <w:rsid w:val="00FB37F1"/>
    <w:rsid w:val="00FB47C0"/>
    <w:rsid w:val="00FB501B"/>
    <w:rsid w:val="00FB512C"/>
    <w:rsid w:val="00FB64AD"/>
    <w:rsid w:val="00FB7770"/>
    <w:rsid w:val="00FC029B"/>
    <w:rsid w:val="00FC1AB6"/>
    <w:rsid w:val="00FC206E"/>
    <w:rsid w:val="00FC3AED"/>
    <w:rsid w:val="00FC7C17"/>
    <w:rsid w:val="00FD1DE3"/>
    <w:rsid w:val="00FD21F9"/>
    <w:rsid w:val="00FD3B91"/>
    <w:rsid w:val="00FD576B"/>
    <w:rsid w:val="00FD579E"/>
    <w:rsid w:val="00FD602F"/>
    <w:rsid w:val="00FD6845"/>
    <w:rsid w:val="00FE26FE"/>
    <w:rsid w:val="00FE416B"/>
    <w:rsid w:val="00FE4516"/>
    <w:rsid w:val="00FE64C8"/>
    <w:rsid w:val="00FE7884"/>
    <w:rsid w:val="00FE7F02"/>
    <w:rsid w:val="00FF14D2"/>
    <w:rsid w:val="00FF1AA6"/>
    <w:rsid w:val="00FF32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8914DAB-A997-4DDD-B7A9-C199CF46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613A7"/>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2570C3"/>
    <w:pPr>
      <w:snapToGrid w:val="0"/>
    </w:pPr>
    <w:rPr>
      <w:sz w:val="20"/>
    </w:rPr>
  </w:style>
  <w:style w:type="character" w:customStyle="1" w:styleId="afd">
    <w:name w:val="註腳文字 字元"/>
    <w:basedOn w:val="a7"/>
    <w:link w:val="afc"/>
    <w:uiPriority w:val="99"/>
    <w:rsid w:val="002570C3"/>
    <w:rPr>
      <w:rFonts w:ascii="標楷體" w:eastAsia="標楷體"/>
      <w:kern w:val="2"/>
    </w:rPr>
  </w:style>
  <w:style w:type="character" w:styleId="afe">
    <w:name w:val="footnote reference"/>
    <w:basedOn w:val="a7"/>
    <w:uiPriority w:val="99"/>
    <w:semiHidden/>
    <w:unhideWhenUsed/>
    <w:rsid w:val="002570C3"/>
    <w:rPr>
      <w:vertAlign w:val="superscript"/>
    </w:rPr>
  </w:style>
  <w:style w:type="character" w:customStyle="1" w:styleId="20">
    <w:name w:val="標題 2 字元"/>
    <w:aliases w:val="標題110/111 字元1,標題110/111 字元 字元,節 字元,節1 字元"/>
    <w:basedOn w:val="a7"/>
    <w:link w:val="2"/>
    <w:rsid w:val="008F0953"/>
    <w:rPr>
      <w:rFonts w:ascii="標楷體" w:eastAsia="標楷體" w:hAnsi="Arial"/>
      <w:bCs/>
      <w:kern w:val="32"/>
      <w:sz w:val="32"/>
      <w:szCs w:val="48"/>
    </w:rPr>
  </w:style>
  <w:style w:type="character" w:styleId="aff">
    <w:name w:val="Emphasis"/>
    <w:basedOn w:val="a7"/>
    <w:uiPriority w:val="20"/>
    <w:qFormat/>
    <w:rsid w:val="008F0953"/>
    <w:rPr>
      <w:b w:val="0"/>
      <w:bCs w:val="0"/>
      <w:i w:val="0"/>
      <w:iCs w:val="0"/>
      <w:color w:val="DD4B39"/>
    </w:rPr>
  </w:style>
  <w:style w:type="character" w:customStyle="1" w:styleId="st1">
    <w:name w:val="st1"/>
    <w:basedOn w:val="a7"/>
    <w:rsid w:val="008F0953"/>
  </w:style>
  <w:style w:type="paragraph" w:customStyle="1" w:styleId="aff0">
    <w:name w:val="分項段落"/>
    <w:basedOn w:val="a6"/>
    <w:rsid w:val="008F0953"/>
    <w:rPr>
      <w:rFonts w:ascii="Times New Roman" w:eastAsia="新細明體"/>
      <w:sz w:val="24"/>
    </w:rPr>
  </w:style>
  <w:style w:type="character" w:customStyle="1" w:styleId="30">
    <w:name w:val="標題 3 字元"/>
    <w:aliases w:val="(一) 字元"/>
    <w:basedOn w:val="a7"/>
    <w:link w:val="3"/>
    <w:rsid w:val="008F0953"/>
    <w:rPr>
      <w:rFonts w:ascii="標楷體" w:eastAsia="標楷體" w:hAnsi="Arial"/>
      <w:bCs/>
      <w:kern w:val="32"/>
      <w:sz w:val="32"/>
      <w:szCs w:val="36"/>
    </w:rPr>
  </w:style>
  <w:style w:type="character" w:customStyle="1" w:styleId="40">
    <w:name w:val="標題 4 字元"/>
    <w:aliases w:val="表格 字元"/>
    <w:basedOn w:val="a7"/>
    <w:link w:val="4"/>
    <w:rsid w:val="008F0953"/>
    <w:rPr>
      <w:rFonts w:ascii="標楷體" w:eastAsia="標楷體" w:hAnsi="Arial"/>
      <w:kern w:val="32"/>
      <w:sz w:val="32"/>
      <w:szCs w:val="36"/>
    </w:rPr>
  </w:style>
  <w:style w:type="paragraph" w:styleId="HTML">
    <w:name w:val="HTML Preformatted"/>
    <w:basedOn w:val="a6"/>
    <w:link w:val="HTML0"/>
    <w:uiPriority w:val="99"/>
    <w:unhideWhenUsed/>
    <w:rsid w:val="003E1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cs="細明體"/>
      <w:kern w:val="0"/>
      <w:sz w:val="22"/>
      <w:szCs w:val="22"/>
    </w:rPr>
  </w:style>
  <w:style w:type="character" w:customStyle="1" w:styleId="HTML0">
    <w:name w:val="HTML 預設格式 字元"/>
    <w:basedOn w:val="a7"/>
    <w:link w:val="HTML"/>
    <w:uiPriority w:val="99"/>
    <w:rsid w:val="003E1ADE"/>
    <w:rPr>
      <w:rFonts w:ascii="細明體" w:eastAsia="細明體" w:hAnsi="細明體" w:cs="細明體"/>
      <w:sz w:val="22"/>
      <w:szCs w:val="22"/>
    </w:rPr>
  </w:style>
  <w:style w:type="paragraph" w:customStyle="1" w:styleId="23">
    <w:name w:val="樣式2"/>
    <w:basedOn w:val="a6"/>
    <w:qFormat/>
    <w:rsid w:val="00812471"/>
    <w:pPr>
      <w:spacing w:beforeLines="25" w:afterLines="50" w:line="460" w:lineRule="exact"/>
      <w:ind w:leftChars="50" w:left="170" w:firstLineChars="200" w:firstLine="680"/>
    </w:pPr>
    <w:rPr>
      <w:color w:val="002060"/>
      <w:szCs w:val="32"/>
    </w:rPr>
  </w:style>
  <w:style w:type="character" w:customStyle="1" w:styleId="ya-q-full-text1">
    <w:name w:val="ya-q-full-text1"/>
    <w:basedOn w:val="a7"/>
    <w:rsid w:val="0083506C"/>
    <w:rPr>
      <w:color w:val="26282A"/>
      <w:sz w:val="23"/>
      <w:szCs w:val="23"/>
    </w:rPr>
  </w:style>
  <w:style w:type="paragraph" w:customStyle="1" w:styleId="Default">
    <w:name w:val="Default"/>
    <w:rsid w:val="007901C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900735">
      <w:bodyDiv w:val="1"/>
      <w:marLeft w:val="0"/>
      <w:marRight w:val="0"/>
      <w:marTop w:val="0"/>
      <w:marBottom w:val="0"/>
      <w:divBdr>
        <w:top w:val="none" w:sz="0" w:space="0" w:color="auto"/>
        <w:left w:val="none" w:sz="0" w:space="0" w:color="auto"/>
        <w:bottom w:val="none" w:sz="0" w:space="0" w:color="auto"/>
        <w:right w:val="none" w:sz="0" w:space="0" w:color="auto"/>
      </w:divBdr>
      <w:divsChild>
        <w:div w:id="1453748422">
          <w:marLeft w:val="0"/>
          <w:marRight w:val="0"/>
          <w:marTop w:val="0"/>
          <w:marBottom w:val="0"/>
          <w:divBdr>
            <w:top w:val="none" w:sz="0" w:space="0" w:color="auto"/>
            <w:left w:val="none" w:sz="0" w:space="0" w:color="auto"/>
            <w:bottom w:val="none" w:sz="0" w:space="0" w:color="auto"/>
            <w:right w:val="none" w:sz="0" w:space="0" w:color="auto"/>
          </w:divBdr>
          <w:divsChild>
            <w:div w:id="976303991">
              <w:marLeft w:val="0"/>
              <w:marRight w:val="0"/>
              <w:marTop w:val="100"/>
              <w:marBottom w:val="100"/>
              <w:divBdr>
                <w:top w:val="none" w:sz="0" w:space="0" w:color="auto"/>
                <w:left w:val="none" w:sz="0" w:space="0" w:color="auto"/>
                <w:bottom w:val="none" w:sz="0" w:space="0" w:color="auto"/>
                <w:right w:val="none" w:sz="0" w:space="0" w:color="auto"/>
              </w:divBdr>
              <w:divsChild>
                <w:div w:id="2060396425">
                  <w:marLeft w:val="0"/>
                  <w:marRight w:val="0"/>
                  <w:marTop w:val="45"/>
                  <w:marBottom w:val="120"/>
                  <w:divBdr>
                    <w:top w:val="none" w:sz="0" w:space="0" w:color="auto"/>
                    <w:left w:val="none" w:sz="0" w:space="0" w:color="auto"/>
                    <w:bottom w:val="none" w:sz="0" w:space="0" w:color="auto"/>
                    <w:right w:val="none" w:sz="0" w:space="0" w:color="auto"/>
                  </w:divBdr>
                  <w:divsChild>
                    <w:div w:id="1797604543">
                      <w:marLeft w:val="0"/>
                      <w:marRight w:val="0"/>
                      <w:marTop w:val="0"/>
                      <w:marBottom w:val="0"/>
                      <w:divBdr>
                        <w:top w:val="none" w:sz="0" w:space="0" w:color="auto"/>
                        <w:left w:val="none" w:sz="0" w:space="0" w:color="auto"/>
                        <w:bottom w:val="none" w:sz="0" w:space="0" w:color="auto"/>
                        <w:right w:val="none" w:sz="0" w:space="0" w:color="auto"/>
                      </w:divBdr>
                      <w:divsChild>
                        <w:div w:id="129074516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2126536">
      <w:bodyDiv w:val="1"/>
      <w:marLeft w:val="0"/>
      <w:marRight w:val="0"/>
      <w:marTop w:val="0"/>
      <w:marBottom w:val="0"/>
      <w:divBdr>
        <w:top w:val="none" w:sz="0" w:space="0" w:color="auto"/>
        <w:left w:val="none" w:sz="0" w:space="0" w:color="auto"/>
        <w:bottom w:val="none" w:sz="0" w:space="0" w:color="auto"/>
        <w:right w:val="none" w:sz="0" w:space="0" w:color="auto"/>
      </w:divBdr>
      <w:divsChild>
        <w:div w:id="611135549">
          <w:marLeft w:val="0"/>
          <w:marRight w:val="0"/>
          <w:marTop w:val="0"/>
          <w:marBottom w:val="0"/>
          <w:divBdr>
            <w:top w:val="none" w:sz="0" w:space="0" w:color="auto"/>
            <w:left w:val="none" w:sz="0" w:space="0" w:color="auto"/>
            <w:bottom w:val="none" w:sz="0" w:space="0" w:color="auto"/>
            <w:right w:val="none" w:sz="0" w:space="0" w:color="auto"/>
          </w:divBdr>
          <w:divsChild>
            <w:div w:id="1073940021">
              <w:marLeft w:val="0"/>
              <w:marRight w:val="0"/>
              <w:marTop w:val="100"/>
              <w:marBottom w:val="100"/>
              <w:divBdr>
                <w:top w:val="none" w:sz="0" w:space="0" w:color="auto"/>
                <w:left w:val="none" w:sz="0" w:space="0" w:color="auto"/>
                <w:bottom w:val="none" w:sz="0" w:space="0" w:color="auto"/>
                <w:right w:val="none" w:sz="0" w:space="0" w:color="auto"/>
              </w:divBdr>
              <w:divsChild>
                <w:div w:id="1362778637">
                  <w:marLeft w:val="0"/>
                  <w:marRight w:val="0"/>
                  <w:marTop w:val="45"/>
                  <w:marBottom w:val="120"/>
                  <w:divBdr>
                    <w:top w:val="none" w:sz="0" w:space="0" w:color="auto"/>
                    <w:left w:val="none" w:sz="0" w:space="0" w:color="auto"/>
                    <w:bottom w:val="none" w:sz="0" w:space="0" w:color="auto"/>
                    <w:right w:val="none" w:sz="0" w:space="0" w:color="auto"/>
                  </w:divBdr>
                  <w:divsChild>
                    <w:div w:id="1640257798">
                      <w:marLeft w:val="0"/>
                      <w:marRight w:val="0"/>
                      <w:marTop w:val="0"/>
                      <w:marBottom w:val="0"/>
                      <w:divBdr>
                        <w:top w:val="none" w:sz="0" w:space="0" w:color="auto"/>
                        <w:left w:val="none" w:sz="0" w:space="0" w:color="auto"/>
                        <w:bottom w:val="none" w:sz="0" w:space="0" w:color="auto"/>
                        <w:right w:val="none" w:sz="0" w:space="0" w:color="auto"/>
                      </w:divBdr>
                      <w:divsChild>
                        <w:div w:id="10403731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43095713">
      <w:bodyDiv w:val="1"/>
      <w:marLeft w:val="0"/>
      <w:marRight w:val="0"/>
      <w:marTop w:val="0"/>
      <w:marBottom w:val="0"/>
      <w:divBdr>
        <w:top w:val="none" w:sz="0" w:space="0" w:color="auto"/>
        <w:left w:val="none" w:sz="0" w:space="0" w:color="auto"/>
        <w:bottom w:val="none" w:sz="0" w:space="0" w:color="auto"/>
        <w:right w:val="none" w:sz="0" w:space="0" w:color="auto"/>
      </w:divBdr>
    </w:div>
    <w:div w:id="1095519704">
      <w:bodyDiv w:val="1"/>
      <w:marLeft w:val="0"/>
      <w:marRight w:val="0"/>
      <w:marTop w:val="0"/>
      <w:marBottom w:val="0"/>
      <w:divBdr>
        <w:top w:val="none" w:sz="0" w:space="0" w:color="auto"/>
        <w:left w:val="none" w:sz="0" w:space="0" w:color="auto"/>
        <w:bottom w:val="none" w:sz="0" w:space="0" w:color="auto"/>
        <w:right w:val="none" w:sz="0" w:space="0" w:color="auto"/>
      </w:divBdr>
    </w:div>
    <w:div w:id="1341588727">
      <w:bodyDiv w:val="1"/>
      <w:marLeft w:val="0"/>
      <w:marRight w:val="0"/>
      <w:marTop w:val="0"/>
      <w:marBottom w:val="0"/>
      <w:divBdr>
        <w:top w:val="none" w:sz="0" w:space="0" w:color="auto"/>
        <w:left w:val="none" w:sz="0" w:space="0" w:color="auto"/>
        <w:bottom w:val="none" w:sz="0" w:space="0" w:color="auto"/>
        <w:right w:val="none" w:sz="0" w:space="0" w:color="auto"/>
      </w:divBdr>
      <w:divsChild>
        <w:div w:id="541210129">
          <w:marLeft w:val="317"/>
          <w:marRight w:val="0"/>
          <w:marTop w:val="60"/>
          <w:marBottom w:val="0"/>
          <w:divBdr>
            <w:top w:val="none" w:sz="0" w:space="0" w:color="auto"/>
            <w:left w:val="none" w:sz="0" w:space="0" w:color="auto"/>
            <w:bottom w:val="none" w:sz="0" w:space="0" w:color="auto"/>
            <w:right w:val="none" w:sz="0" w:space="0" w:color="auto"/>
          </w:divBdr>
        </w:div>
      </w:divsChild>
    </w:div>
    <w:div w:id="1664772042">
      <w:bodyDiv w:val="1"/>
      <w:marLeft w:val="0"/>
      <w:marRight w:val="0"/>
      <w:marTop w:val="0"/>
      <w:marBottom w:val="0"/>
      <w:divBdr>
        <w:top w:val="none" w:sz="0" w:space="0" w:color="auto"/>
        <w:left w:val="none" w:sz="0" w:space="0" w:color="auto"/>
        <w:bottom w:val="none" w:sz="0" w:space="0" w:color="auto"/>
        <w:right w:val="none" w:sz="0" w:space="0" w:color="auto"/>
      </w:divBdr>
    </w:div>
    <w:div w:id="1741321625">
      <w:bodyDiv w:val="1"/>
      <w:marLeft w:val="0"/>
      <w:marRight w:val="0"/>
      <w:marTop w:val="0"/>
      <w:marBottom w:val="0"/>
      <w:divBdr>
        <w:top w:val="none" w:sz="0" w:space="0" w:color="auto"/>
        <w:left w:val="none" w:sz="0" w:space="0" w:color="auto"/>
        <w:bottom w:val="none" w:sz="0" w:space="0" w:color="auto"/>
        <w:right w:val="none" w:sz="0" w:space="0" w:color="auto"/>
      </w:divBdr>
    </w:div>
    <w:div w:id="1853184023">
      <w:bodyDiv w:val="1"/>
      <w:marLeft w:val="0"/>
      <w:marRight w:val="0"/>
      <w:marTop w:val="0"/>
      <w:marBottom w:val="0"/>
      <w:divBdr>
        <w:top w:val="none" w:sz="0" w:space="0" w:color="auto"/>
        <w:left w:val="none" w:sz="0" w:space="0" w:color="auto"/>
        <w:bottom w:val="none" w:sz="0" w:space="0" w:color="auto"/>
        <w:right w:val="none" w:sz="0" w:space="0" w:color="auto"/>
      </w:divBdr>
    </w:div>
    <w:div w:id="1862357355">
      <w:bodyDiv w:val="1"/>
      <w:marLeft w:val="0"/>
      <w:marRight w:val="0"/>
      <w:marTop w:val="0"/>
      <w:marBottom w:val="0"/>
      <w:divBdr>
        <w:top w:val="none" w:sz="0" w:space="0" w:color="auto"/>
        <w:left w:val="none" w:sz="0" w:space="0" w:color="auto"/>
        <w:bottom w:val="none" w:sz="0" w:space="0" w:color="auto"/>
        <w:right w:val="none" w:sz="0" w:space="0" w:color="auto"/>
      </w:divBdr>
      <w:divsChild>
        <w:div w:id="1546065334">
          <w:marLeft w:val="0"/>
          <w:marRight w:val="0"/>
          <w:marTop w:val="0"/>
          <w:marBottom w:val="0"/>
          <w:divBdr>
            <w:top w:val="none" w:sz="0" w:space="0" w:color="auto"/>
            <w:left w:val="none" w:sz="0" w:space="0" w:color="auto"/>
            <w:bottom w:val="none" w:sz="0" w:space="0" w:color="auto"/>
            <w:right w:val="none" w:sz="0" w:space="0" w:color="auto"/>
          </w:divBdr>
          <w:divsChild>
            <w:div w:id="55931447">
              <w:marLeft w:val="0"/>
              <w:marRight w:val="0"/>
              <w:marTop w:val="100"/>
              <w:marBottom w:val="100"/>
              <w:divBdr>
                <w:top w:val="none" w:sz="0" w:space="0" w:color="auto"/>
                <w:left w:val="none" w:sz="0" w:space="0" w:color="auto"/>
                <w:bottom w:val="none" w:sz="0" w:space="0" w:color="auto"/>
                <w:right w:val="none" w:sz="0" w:space="0" w:color="auto"/>
              </w:divBdr>
              <w:divsChild>
                <w:div w:id="1450272805">
                  <w:marLeft w:val="0"/>
                  <w:marRight w:val="0"/>
                  <w:marTop w:val="45"/>
                  <w:marBottom w:val="120"/>
                  <w:divBdr>
                    <w:top w:val="none" w:sz="0" w:space="0" w:color="auto"/>
                    <w:left w:val="none" w:sz="0" w:space="0" w:color="auto"/>
                    <w:bottom w:val="none" w:sz="0" w:space="0" w:color="auto"/>
                    <w:right w:val="none" w:sz="0" w:space="0" w:color="auto"/>
                  </w:divBdr>
                  <w:divsChild>
                    <w:div w:id="623850702">
                      <w:marLeft w:val="0"/>
                      <w:marRight w:val="0"/>
                      <w:marTop w:val="0"/>
                      <w:marBottom w:val="0"/>
                      <w:divBdr>
                        <w:top w:val="none" w:sz="0" w:space="0" w:color="auto"/>
                        <w:left w:val="none" w:sz="0" w:space="0" w:color="auto"/>
                        <w:bottom w:val="none" w:sz="0" w:space="0" w:color="auto"/>
                        <w:right w:val="none" w:sz="0" w:space="0" w:color="auto"/>
                      </w:divBdr>
                      <w:divsChild>
                        <w:div w:id="51265038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DB55A-E891-4E18-9168-68B5EBB4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23</Pages>
  <Words>12110</Words>
  <Characters>1523</Characters>
  <Application>Microsoft Office Word</Application>
  <DocSecurity>0</DocSecurity>
  <Lines>12</Lines>
  <Paragraphs>27</Paragraphs>
  <ScaleCrop>false</ScaleCrop>
  <Company>cy</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劉麗華</dc:creator>
  <cp:lastModifiedBy>廖春媛</cp:lastModifiedBy>
  <cp:revision>5</cp:revision>
  <cp:lastPrinted>2018-05-30T07:11:00Z</cp:lastPrinted>
  <dcterms:created xsi:type="dcterms:W3CDTF">2019-04-11T01:07:00Z</dcterms:created>
  <dcterms:modified xsi:type="dcterms:W3CDTF">2019-04-11T01:11:00Z</dcterms:modified>
</cp:coreProperties>
</file>