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628BD" w:rsidRDefault="00D75644" w:rsidP="00F37D7B">
      <w:pPr>
        <w:pStyle w:val="af2"/>
        <w:rPr>
          <w:rFonts w:ascii="Times New Roman"/>
          <w:color w:val="000000" w:themeColor="text1"/>
        </w:rPr>
      </w:pPr>
      <w:r w:rsidRPr="00C628BD">
        <w:rPr>
          <w:rFonts w:ascii="Times New Roman"/>
          <w:color w:val="000000" w:themeColor="text1"/>
        </w:rPr>
        <w:t>調查報告</w:t>
      </w:r>
    </w:p>
    <w:p w:rsidR="00E25849" w:rsidRPr="00C628BD"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11639958"/>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628BD">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C628BD">
        <w:rPr>
          <w:rFonts w:ascii="Times New Roman" w:hAnsi="Times New Roman"/>
          <w:color w:val="000000" w:themeColor="text1"/>
        </w:rPr>
        <w:fldChar w:fldCharType="begin"/>
      </w:r>
      <w:r w:rsidRPr="00C628BD">
        <w:rPr>
          <w:rFonts w:ascii="Times New Roman" w:hAnsi="Times New Roman"/>
          <w:color w:val="000000" w:themeColor="text1"/>
        </w:rPr>
        <w:instrText xml:space="preserve"> MERGEFIELD </w:instrText>
      </w:r>
      <w:r w:rsidRPr="00C628BD">
        <w:rPr>
          <w:rFonts w:ascii="Times New Roman" w:hAnsi="Times New Roman"/>
          <w:color w:val="000000" w:themeColor="text1"/>
        </w:rPr>
        <w:instrText>案由</w:instrText>
      </w:r>
      <w:r w:rsidRPr="00C628BD">
        <w:rPr>
          <w:rFonts w:ascii="Times New Roman" w:hAnsi="Times New Roman"/>
          <w:color w:val="000000" w:themeColor="text1"/>
        </w:rPr>
        <w:instrText xml:space="preserve"> </w:instrText>
      </w:r>
      <w:r w:rsidR="001C0DA8" w:rsidRPr="00C628BD">
        <w:rPr>
          <w:rFonts w:ascii="Times New Roman" w:hAnsi="Times New Roman"/>
          <w:color w:val="000000" w:themeColor="text1"/>
        </w:rPr>
        <w:fldChar w:fldCharType="separate"/>
      </w:r>
      <w:bookmarkEnd w:id="11"/>
      <w:r w:rsidR="00084E07" w:rsidRPr="00C628BD">
        <w:rPr>
          <w:rFonts w:ascii="Times New Roman" w:hAnsi="Times New Roman"/>
          <w:noProof/>
          <w:color w:val="000000" w:themeColor="text1"/>
        </w:rPr>
        <w:t>近年少子</w:t>
      </w:r>
      <w:r w:rsidR="00AC2A80" w:rsidRPr="00C628BD">
        <w:rPr>
          <w:rFonts w:ascii="Times New Roman" w:hAnsi="Times New Roman"/>
          <w:noProof/>
          <w:color w:val="000000" w:themeColor="text1"/>
        </w:rPr>
        <w:t>女</w:t>
      </w:r>
      <w:r w:rsidR="00084E07" w:rsidRPr="00C628BD">
        <w:rPr>
          <w:rFonts w:ascii="Times New Roman" w:hAnsi="Times New Roman"/>
          <w:noProof/>
          <w:color w:val="000000" w:themeColor="text1"/>
        </w:rPr>
        <w:t>化因素影響大學招生與發展，部分私校招生困難且有相關系所招收不到學生；又據悉，大陸近日降低臺灣學生入學標準，吸引學生赴大陸就學，且大陸學生來臺就學人數陡降，究竟主管機關在大學入學機制是否依兩岸情勢變化做出周妥因應，以避免優秀學生外流，影響我國人力培育失衡問題，實有深入查明之必要案。</w:t>
      </w:r>
      <w:bookmarkEnd w:id="10"/>
      <w:r w:rsidR="001C0DA8" w:rsidRPr="00C628BD">
        <w:rPr>
          <w:rFonts w:ascii="Times New Roman" w:hAnsi="Times New Roman"/>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65FB1" w:rsidRDefault="00E25849" w:rsidP="00C817BF">
      <w:pPr>
        <w:pStyle w:val="1"/>
        <w:ind w:left="2380" w:hanging="2380"/>
        <w:jc w:val="left"/>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639993"/>
      <w:r w:rsidRPr="00965FB1">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D7C8F" w:rsidRPr="00C628BD" w:rsidRDefault="0081307B" w:rsidP="00826556">
      <w:pPr>
        <w:pStyle w:val="2"/>
        <w:rPr>
          <w:rFonts w:hAnsi="標楷體"/>
          <w:b/>
          <w:color w:val="000000" w:themeColor="text1"/>
        </w:rPr>
      </w:pPr>
      <w:bookmarkStart w:id="49" w:name="_Toc511639995"/>
      <w:r w:rsidRPr="00C628BD">
        <w:rPr>
          <w:rFonts w:hAnsi="標楷體"/>
          <w:b/>
          <w:color w:val="000000" w:themeColor="text1"/>
        </w:rPr>
        <w:t>少子女化問題自105學年度開始衝擊國內大學招生，</w:t>
      </w:r>
      <w:r w:rsidR="00826556" w:rsidRPr="00C628BD">
        <w:rPr>
          <w:rFonts w:hAnsi="標楷體"/>
          <w:b/>
          <w:color w:val="000000" w:themeColor="text1"/>
        </w:rPr>
        <w:t>部分學校面臨招生不足、財務窘困的生存險峻，</w:t>
      </w:r>
      <w:r w:rsidR="00C30F0A" w:rsidRPr="00C628BD">
        <w:rPr>
          <w:rFonts w:hAnsi="標楷體"/>
          <w:b/>
          <w:color w:val="000000" w:themeColor="text1"/>
        </w:rPr>
        <w:t>而</w:t>
      </w:r>
      <w:r w:rsidR="00245C08" w:rsidRPr="00C628BD">
        <w:rPr>
          <w:rFonts w:hAnsi="標楷體"/>
          <w:b/>
          <w:color w:val="000000" w:themeColor="text1"/>
        </w:rPr>
        <w:t>早</w:t>
      </w:r>
      <w:r w:rsidR="00C30F0A" w:rsidRPr="00C628BD">
        <w:rPr>
          <w:rFonts w:hAnsi="標楷體"/>
          <w:b/>
          <w:color w:val="000000" w:themeColor="text1"/>
        </w:rPr>
        <w:t>自100年起，臺灣高中及大學畢業生赴</w:t>
      </w:r>
      <w:r w:rsidR="00F85819" w:rsidRPr="00C628BD">
        <w:rPr>
          <w:rFonts w:hAnsi="標楷體" w:hint="eastAsia"/>
          <w:b/>
          <w:color w:val="000000" w:themeColor="text1"/>
        </w:rPr>
        <w:t>大</w:t>
      </w:r>
      <w:r w:rsidR="00C30F0A" w:rsidRPr="00C628BD">
        <w:rPr>
          <w:rFonts w:hAnsi="標楷體"/>
          <w:b/>
          <w:color w:val="000000" w:themeColor="text1"/>
        </w:rPr>
        <w:t>陸就學人數</w:t>
      </w:r>
      <w:r w:rsidR="00245C08" w:rsidRPr="00C628BD">
        <w:rPr>
          <w:rFonts w:hAnsi="標楷體"/>
          <w:b/>
          <w:color w:val="000000" w:themeColor="text1"/>
        </w:rPr>
        <w:t>即</w:t>
      </w:r>
      <w:r w:rsidR="00F85819" w:rsidRPr="00C628BD">
        <w:rPr>
          <w:rFonts w:hAnsi="標楷體" w:hint="eastAsia"/>
          <w:b/>
          <w:color w:val="000000" w:themeColor="text1"/>
        </w:rPr>
        <w:t>有增加趨勢</w:t>
      </w:r>
      <w:r w:rsidR="00C30F0A" w:rsidRPr="00C628BD">
        <w:rPr>
          <w:rFonts w:hAnsi="標楷體"/>
          <w:b/>
          <w:color w:val="000000" w:themeColor="text1"/>
        </w:rPr>
        <w:t>，10</w:t>
      </w:r>
      <w:r w:rsidR="004411F3" w:rsidRPr="00C628BD">
        <w:rPr>
          <w:rFonts w:hAnsi="標楷體" w:hint="eastAsia"/>
          <w:b/>
          <w:color w:val="000000" w:themeColor="text1"/>
        </w:rPr>
        <w:t>7</w:t>
      </w:r>
      <w:r w:rsidR="00C30F0A" w:rsidRPr="00C628BD">
        <w:rPr>
          <w:rFonts w:hAnsi="標楷體"/>
          <w:b/>
          <w:color w:val="000000" w:themeColor="text1"/>
        </w:rPr>
        <w:t>學年</w:t>
      </w:r>
      <w:r w:rsidR="00826556" w:rsidRPr="00C628BD">
        <w:rPr>
          <w:rFonts w:hAnsi="標楷體"/>
          <w:b/>
          <w:color w:val="000000" w:themeColor="text1"/>
        </w:rPr>
        <w:t>度</w:t>
      </w:r>
      <w:r w:rsidR="00251AF8" w:rsidRPr="00C628BD">
        <w:rPr>
          <w:rFonts w:hAnsi="標楷體" w:hint="eastAsia"/>
          <w:b/>
          <w:color w:val="000000" w:themeColor="text1"/>
        </w:rPr>
        <w:t>有意</w:t>
      </w:r>
      <w:r w:rsidR="00C30F0A" w:rsidRPr="00C628BD">
        <w:rPr>
          <w:rFonts w:hAnsi="標楷體"/>
          <w:b/>
          <w:color w:val="000000" w:themeColor="text1"/>
        </w:rPr>
        <w:t>申請赴</w:t>
      </w:r>
      <w:r w:rsidR="00F85819" w:rsidRPr="00C628BD">
        <w:rPr>
          <w:rFonts w:hAnsi="標楷體" w:hint="eastAsia"/>
          <w:b/>
          <w:color w:val="000000" w:themeColor="text1"/>
        </w:rPr>
        <w:t>大</w:t>
      </w:r>
      <w:r w:rsidR="00C30F0A" w:rsidRPr="00C628BD">
        <w:rPr>
          <w:rFonts w:hAnsi="標楷體"/>
          <w:b/>
          <w:color w:val="000000" w:themeColor="text1"/>
        </w:rPr>
        <w:t>陸</w:t>
      </w:r>
      <w:r w:rsidR="00F85819" w:rsidRPr="00C628BD">
        <w:rPr>
          <w:rFonts w:hAnsi="標楷體" w:hint="eastAsia"/>
          <w:b/>
          <w:color w:val="000000" w:themeColor="text1"/>
        </w:rPr>
        <w:t>與香港</w:t>
      </w:r>
      <w:r w:rsidR="00826556" w:rsidRPr="00C628BD">
        <w:rPr>
          <w:rFonts w:hAnsi="標楷體"/>
          <w:b/>
          <w:color w:val="000000" w:themeColor="text1"/>
        </w:rPr>
        <w:t>就</w:t>
      </w:r>
      <w:r w:rsidR="004411F3" w:rsidRPr="00C628BD">
        <w:rPr>
          <w:rFonts w:hAnsi="標楷體"/>
          <w:b/>
          <w:color w:val="000000" w:themeColor="text1"/>
        </w:rPr>
        <w:t>學之明星高中學生人數</w:t>
      </w:r>
      <w:r w:rsidR="006270E4" w:rsidRPr="00C628BD">
        <w:rPr>
          <w:rFonts w:hAnsi="標楷體" w:hint="eastAsia"/>
          <w:b/>
          <w:color w:val="000000" w:themeColor="text1"/>
        </w:rPr>
        <w:t>預估恐呈現</w:t>
      </w:r>
      <w:r w:rsidR="00C30F0A" w:rsidRPr="00C628BD">
        <w:rPr>
          <w:rFonts w:hAnsi="標楷體"/>
          <w:b/>
          <w:color w:val="000000" w:themeColor="text1"/>
        </w:rPr>
        <w:t>倍</w:t>
      </w:r>
      <w:r w:rsidR="004411F3" w:rsidRPr="00C628BD">
        <w:rPr>
          <w:rFonts w:hAnsi="標楷體" w:hint="eastAsia"/>
          <w:b/>
          <w:color w:val="000000" w:themeColor="text1"/>
        </w:rPr>
        <w:t>數成長</w:t>
      </w:r>
      <w:r w:rsidR="00C30F0A" w:rsidRPr="00C628BD">
        <w:rPr>
          <w:rFonts w:hAnsi="標楷體"/>
          <w:b/>
          <w:color w:val="000000" w:themeColor="text1"/>
        </w:rPr>
        <w:t>，</w:t>
      </w:r>
      <w:r w:rsidR="00466B04" w:rsidRPr="00C628BD">
        <w:rPr>
          <w:rFonts w:hAnsi="標楷體"/>
          <w:b/>
          <w:color w:val="000000" w:themeColor="text1"/>
        </w:rPr>
        <w:t>顯示</w:t>
      </w:r>
      <w:r w:rsidR="00826556" w:rsidRPr="00C628BD">
        <w:rPr>
          <w:rFonts w:hAnsi="標楷體"/>
          <w:b/>
          <w:color w:val="000000" w:themeColor="text1"/>
        </w:rPr>
        <w:t>對臺磁吸效應逐漸加大，</w:t>
      </w:r>
      <w:r w:rsidR="00C5230B" w:rsidRPr="00C628BD">
        <w:rPr>
          <w:rFonts w:hAnsi="標楷體"/>
          <w:b/>
          <w:color w:val="000000" w:themeColor="text1"/>
        </w:rPr>
        <w:t>「</w:t>
      </w:r>
      <w:r w:rsidR="00E4723E" w:rsidRPr="00C628BD">
        <w:rPr>
          <w:rFonts w:hAnsi="標楷體"/>
          <w:b/>
          <w:color w:val="000000" w:themeColor="text1"/>
        </w:rPr>
        <w:t>少子</w:t>
      </w:r>
      <w:r w:rsidR="00AB6206" w:rsidRPr="00C628BD">
        <w:rPr>
          <w:rFonts w:hAnsi="標楷體"/>
          <w:b/>
          <w:color w:val="000000" w:themeColor="text1"/>
        </w:rPr>
        <w:t>女化</w:t>
      </w:r>
      <w:r w:rsidR="00C5230B" w:rsidRPr="00C628BD">
        <w:rPr>
          <w:rFonts w:hAnsi="標楷體"/>
          <w:b/>
          <w:color w:val="000000" w:themeColor="text1"/>
        </w:rPr>
        <w:t>」</w:t>
      </w:r>
      <w:r w:rsidR="00AB6206" w:rsidRPr="00C628BD">
        <w:rPr>
          <w:rFonts w:hAnsi="標楷體"/>
          <w:b/>
          <w:color w:val="000000" w:themeColor="text1"/>
        </w:rPr>
        <w:t>及</w:t>
      </w:r>
      <w:r w:rsidR="00C5230B" w:rsidRPr="00C628BD">
        <w:rPr>
          <w:rFonts w:hAnsi="標楷體"/>
          <w:b/>
          <w:color w:val="000000" w:themeColor="text1"/>
        </w:rPr>
        <w:t>「</w:t>
      </w:r>
      <w:r w:rsidR="00AB6206" w:rsidRPr="00C628BD">
        <w:rPr>
          <w:rFonts w:hAnsi="標楷體"/>
          <w:b/>
          <w:color w:val="000000" w:themeColor="text1"/>
        </w:rPr>
        <w:t>優秀</w:t>
      </w:r>
      <w:r w:rsidR="00B25911" w:rsidRPr="00C628BD">
        <w:rPr>
          <w:rFonts w:hAnsi="標楷體"/>
          <w:b/>
          <w:color w:val="000000" w:themeColor="text1"/>
        </w:rPr>
        <w:t>學生</w:t>
      </w:r>
      <w:r w:rsidR="00AB6206" w:rsidRPr="00C628BD">
        <w:rPr>
          <w:rFonts w:hAnsi="標楷體"/>
          <w:b/>
          <w:color w:val="000000" w:themeColor="text1"/>
        </w:rPr>
        <w:t>外流</w:t>
      </w:r>
      <w:r w:rsidR="00C5230B" w:rsidRPr="00C628BD">
        <w:rPr>
          <w:rFonts w:hAnsi="標楷體"/>
          <w:b/>
          <w:color w:val="000000" w:themeColor="text1"/>
        </w:rPr>
        <w:t>」</w:t>
      </w:r>
      <w:r w:rsidR="00AB6206" w:rsidRPr="00C628BD">
        <w:rPr>
          <w:rFonts w:hAnsi="標楷體"/>
          <w:b/>
          <w:color w:val="000000" w:themeColor="text1"/>
        </w:rPr>
        <w:t>的雙重影響</w:t>
      </w:r>
      <w:r w:rsidR="00ED654B" w:rsidRPr="00C628BD">
        <w:rPr>
          <w:rFonts w:hAnsi="標楷體"/>
          <w:b/>
          <w:color w:val="000000" w:themeColor="text1"/>
        </w:rPr>
        <w:t>，</w:t>
      </w:r>
      <w:r w:rsidR="00AB6206" w:rsidRPr="00C628BD">
        <w:rPr>
          <w:rFonts w:hAnsi="標楷體"/>
          <w:b/>
          <w:color w:val="000000" w:themeColor="text1"/>
        </w:rPr>
        <w:t>使大專校院面臨生源不足與學生素質</w:t>
      </w:r>
      <w:r w:rsidR="003600AD" w:rsidRPr="00C628BD">
        <w:rPr>
          <w:rFonts w:hAnsi="標楷體" w:hint="eastAsia"/>
          <w:b/>
          <w:color w:val="000000" w:themeColor="text1"/>
        </w:rPr>
        <w:t>降低</w:t>
      </w:r>
      <w:r w:rsidR="00B25911" w:rsidRPr="00C628BD">
        <w:rPr>
          <w:rFonts w:hAnsi="標楷體"/>
          <w:b/>
          <w:color w:val="000000" w:themeColor="text1"/>
        </w:rPr>
        <w:t>的嚴重挑戰，</w:t>
      </w:r>
      <w:r w:rsidR="00735E21" w:rsidRPr="00C628BD">
        <w:rPr>
          <w:rFonts w:hAnsi="標楷體"/>
          <w:b/>
          <w:color w:val="000000" w:themeColor="text1"/>
        </w:rPr>
        <w:t>不利未來人才培育</w:t>
      </w:r>
      <w:r w:rsidR="004411F3" w:rsidRPr="00C628BD">
        <w:rPr>
          <w:rFonts w:hAnsi="標楷體" w:hint="eastAsia"/>
          <w:b/>
          <w:color w:val="000000" w:themeColor="text1"/>
        </w:rPr>
        <w:t>且</w:t>
      </w:r>
      <w:r w:rsidR="00735E21" w:rsidRPr="00C628BD">
        <w:rPr>
          <w:rFonts w:hAnsi="標楷體"/>
          <w:b/>
          <w:color w:val="000000" w:themeColor="text1"/>
        </w:rPr>
        <w:t>削弱產業競爭力，形成結構性問題，</w:t>
      </w:r>
      <w:r w:rsidR="001C3787" w:rsidRPr="00C628BD">
        <w:rPr>
          <w:rFonts w:hAnsi="標楷體"/>
          <w:b/>
          <w:color w:val="000000" w:themeColor="text1"/>
        </w:rPr>
        <w:t>教育部</w:t>
      </w:r>
      <w:r w:rsidR="0034575E" w:rsidRPr="00C628BD">
        <w:rPr>
          <w:rFonts w:hAnsi="標楷體"/>
          <w:b/>
          <w:color w:val="000000" w:themeColor="text1"/>
        </w:rPr>
        <w:t>對於</w:t>
      </w:r>
      <w:r w:rsidR="00D71E65" w:rsidRPr="00C628BD">
        <w:rPr>
          <w:rFonts w:hAnsi="標楷體"/>
          <w:b/>
          <w:color w:val="000000" w:themeColor="text1"/>
        </w:rPr>
        <w:t>大學</w:t>
      </w:r>
      <w:r w:rsidR="0034575E" w:rsidRPr="00C628BD">
        <w:rPr>
          <w:rFonts w:hAnsi="標楷體"/>
          <w:b/>
          <w:color w:val="000000" w:themeColor="text1"/>
        </w:rPr>
        <w:t>招生問題</w:t>
      </w:r>
      <w:r w:rsidR="00735E21" w:rsidRPr="00C628BD">
        <w:rPr>
          <w:rFonts w:hAnsi="標楷體"/>
          <w:b/>
          <w:color w:val="000000" w:themeColor="text1"/>
        </w:rPr>
        <w:t>雖有</w:t>
      </w:r>
      <w:r w:rsidR="0034575E" w:rsidRPr="00C628BD">
        <w:rPr>
          <w:rFonts w:hAnsi="標楷體"/>
          <w:b/>
          <w:color w:val="000000" w:themeColor="text1"/>
        </w:rPr>
        <w:t>因應措施，</w:t>
      </w:r>
      <w:r w:rsidR="00735E21" w:rsidRPr="00C628BD">
        <w:rPr>
          <w:rFonts w:hAnsi="標楷體"/>
          <w:b/>
          <w:color w:val="000000" w:themeColor="text1"/>
        </w:rPr>
        <w:t>但</w:t>
      </w:r>
      <w:r w:rsidR="001C3787" w:rsidRPr="00C628BD">
        <w:rPr>
          <w:rFonts w:hAnsi="標楷體"/>
          <w:b/>
          <w:color w:val="000000" w:themeColor="text1"/>
        </w:rPr>
        <w:t>招生名額控管機制</w:t>
      </w:r>
      <w:r w:rsidR="00590B0F" w:rsidRPr="00C628BD">
        <w:rPr>
          <w:rFonts w:hAnsi="標楷體"/>
          <w:b/>
          <w:color w:val="000000" w:themeColor="text1"/>
        </w:rPr>
        <w:t>僵化</w:t>
      </w:r>
      <w:r w:rsidR="001C3787" w:rsidRPr="00C628BD">
        <w:rPr>
          <w:rFonts w:hAnsi="標楷體"/>
          <w:b/>
          <w:color w:val="000000" w:themeColor="text1"/>
        </w:rPr>
        <w:t>，</w:t>
      </w:r>
      <w:r w:rsidR="006836D6" w:rsidRPr="00C628BD">
        <w:rPr>
          <w:rFonts w:hAnsi="標楷體" w:hint="eastAsia"/>
          <w:b/>
          <w:color w:val="000000" w:themeColor="text1"/>
        </w:rPr>
        <w:t>復</w:t>
      </w:r>
      <w:r w:rsidR="00590B0F" w:rsidRPr="00C628BD">
        <w:rPr>
          <w:rFonts w:hAnsi="標楷體"/>
          <w:b/>
          <w:color w:val="000000" w:themeColor="text1"/>
        </w:rPr>
        <w:t>以</w:t>
      </w:r>
      <w:r w:rsidR="00C5230B" w:rsidRPr="00C628BD">
        <w:rPr>
          <w:rFonts w:hAnsi="標楷體"/>
          <w:b/>
          <w:color w:val="000000" w:themeColor="text1"/>
        </w:rPr>
        <w:t>學校</w:t>
      </w:r>
      <w:r w:rsidR="006836D6" w:rsidRPr="00C628BD">
        <w:rPr>
          <w:rFonts w:hAnsi="標楷體" w:hint="eastAsia"/>
          <w:b/>
          <w:color w:val="000000" w:themeColor="text1"/>
        </w:rPr>
        <w:t>並</w:t>
      </w:r>
      <w:r w:rsidR="00C5230B" w:rsidRPr="00C628BD">
        <w:rPr>
          <w:rFonts w:hAnsi="標楷體"/>
          <w:b/>
          <w:color w:val="000000" w:themeColor="text1"/>
        </w:rPr>
        <w:t>不清楚</w:t>
      </w:r>
      <w:r w:rsidR="004D54C4" w:rsidRPr="00C628BD">
        <w:rPr>
          <w:rFonts w:hAnsi="標楷體"/>
          <w:b/>
          <w:color w:val="000000" w:themeColor="text1"/>
        </w:rPr>
        <w:t>高等教育</w:t>
      </w:r>
      <w:r w:rsidR="0034575E" w:rsidRPr="00C628BD">
        <w:rPr>
          <w:rFonts w:hAnsi="標楷體"/>
          <w:b/>
          <w:color w:val="000000" w:themeColor="text1"/>
        </w:rPr>
        <w:t>有關</w:t>
      </w:r>
      <w:r w:rsidR="001C3787" w:rsidRPr="00C628BD">
        <w:rPr>
          <w:rFonts w:hAnsi="標楷體"/>
          <w:b/>
          <w:color w:val="000000" w:themeColor="text1"/>
        </w:rPr>
        <w:t>人才培育與產業發展</w:t>
      </w:r>
      <w:r w:rsidR="0034575E" w:rsidRPr="00C628BD">
        <w:rPr>
          <w:rFonts w:hAnsi="標楷體"/>
          <w:b/>
          <w:color w:val="000000" w:themeColor="text1"/>
        </w:rPr>
        <w:t>的國家整體發展</w:t>
      </w:r>
      <w:r w:rsidR="0082281E" w:rsidRPr="00C628BD">
        <w:rPr>
          <w:rFonts w:hAnsi="標楷體"/>
          <w:b/>
          <w:color w:val="000000" w:themeColor="text1"/>
        </w:rPr>
        <w:t>戰略</w:t>
      </w:r>
      <w:r w:rsidR="0034575E" w:rsidRPr="00C628BD">
        <w:rPr>
          <w:rFonts w:hAnsi="標楷體"/>
          <w:b/>
          <w:color w:val="000000" w:themeColor="text1"/>
        </w:rPr>
        <w:t>方針，</w:t>
      </w:r>
      <w:r w:rsidR="00C5230B" w:rsidRPr="00C628BD">
        <w:rPr>
          <w:rFonts w:hAnsi="標楷體"/>
          <w:b/>
          <w:color w:val="000000" w:themeColor="text1"/>
        </w:rPr>
        <w:t>致</w:t>
      </w:r>
      <w:r w:rsidR="0034575E" w:rsidRPr="00C628BD">
        <w:rPr>
          <w:rFonts w:hAnsi="標楷體"/>
          <w:b/>
          <w:color w:val="000000" w:themeColor="text1"/>
        </w:rPr>
        <w:t>部分</w:t>
      </w:r>
      <w:r w:rsidR="00D71E65" w:rsidRPr="00C628BD">
        <w:rPr>
          <w:rFonts w:hAnsi="標楷體"/>
          <w:b/>
          <w:color w:val="000000" w:themeColor="text1"/>
        </w:rPr>
        <w:t>私立大學</w:t>
      </w:r>
      <w:r w:rsidR="0034575E" w:rsidRPr="00C628BD">
        <w:rPr>
          <w:rFonts w:hAnsi="標楷體"/>
          <w:b/>
          <w:color w:val="000000" w:themeColor="text1"/>
        </w:rPr>
        <w:t>自行摸索以求生存</w:t>
      </w:r>
      <w:r w:rsidR="0082281E" w:rsidRPr="00C628BD">
        <w:rPr>
          <w:rFonts w:hAnsi="標楷體"/>
          <w:b/>
          <w:color w:val="000000" w:themeColor="text1"/>
        </w:rPr>
        <w:t>，</w:t>
      </w:r>
      <w:r w:rsidR="00C5230B" w:rsidRPr="00C628BD">
        <w:rPr>
          <w:rFonts w:hAnsi="標楷體"/>
          <w:b/>
          <w:color w:val="000000" w:themeColor="text1"/>
        </w:rPr>
        <w:t>並質疑</w:t>
      </w:r>
      <w:r w:rsidR="00D71E65" w:rsidRPr="00C628BD">
        <w:rPr>
          <w:rFonts w:hAnsi="標楷體"/>
          <w:b/>
          <w:color w:val="000000" w:themeColor="text1"/>
        </w:rPr>
        <w:t>獎補助款的資源分配</w:t>
      </w:r>
      <w:r w:rsidR="00C5230B" w:rsidRPr="00C628BD">
        <w:rPr>
          <w:rFonts w:hAnsi="標楷體"/>
          <w:b/>
          <w:color w:val="000000" w:themeColor="text1"/>
        </w:rPr>
        <w:t>有失</w:t>
      </w:r>
      <w:r w:rsidR="00D71E65" w:rsidRPr="00C628BD">
        <w:rPr>
          <w:rFonts w:hAnsi="標楷體"/>
          <w:b/>
          <w:color w:val="000000" w:themeColor="text1"/>
        </w:rPr>
        <w:t>公</w:t>
      </w:r>
      <w:r w:rsidR="00C5230B" w:rsidRPr="00C628BD">
        <w:rPr>
          <w:rFonts w:hAnsi="標楷體"/>
          <w:b/>
          <w:color w:val="000000" w:themeColor="text1"/>
        </w:rPr>
        <w:t>平</w:t>
      </w:r>
      <w:r w:rsidR="00D71E65" w:rsidRPr="00C628BD">
        <w:rPr>
          <w:rFonts w:hAnsi="標楷體"/>
          <w:b/>
          <w:color w:val="000000" w:themeColor="text1"/>
        </w:rPr>
        <w:t>，教育部</w:t>
      </w:r>
      <w:r w:rsidR="00E963B4" w:rsidRPr="00C628BD">
        <w:rPr>
          <w:rFonts w:hAnsi="標楷體"/>
          <w:b/>
          <w:color w:val="000000" w:themeColor="text1"/>
        </w:rPr>
        <w:t>允</w:t>
      </w:r>
      <w:r w:rsidR="00735E21" w:rsidRPr="00C628BD">
        <w:rPr>
          <w:rFonts w:hAnsi="標楷體"/>
          <w:b/>
          <w:color w:val="000000" w:themeColor="text1"/>
        </w:rPr>
        <w:t>宜</w:t>
      </w:r>
      <w:r w:rsidR="00C25AC7" w:rsidRPr="00C628BD">
        <w:rPr>
          <w:rFonts w:hAnsi="標楷體"/>
          <w:b/>
          <w:color w:val="000000" w:themeColor="text1"/>
        </w:rPr>
        <w:t>務實</w:t>
      </w:r>
      <w:r w:rsidR="00121A2B" w:rsidRPr="00C628BD">
        <w:rPr>
          <w:rFonts w:hAnsi="標楷體"/>
          <w:b/>
          <w:color w:val="000000" w:themeColor="text1"/>
        </w:rPr>
        <w:t>評估</w:t>
      </w:r>
      <w:r w:rsidR="00696DC2" w:rsidRPr="00C628BD">
        <w:rPr>
          <w:rFonts w:hAnsi="標楷體"/>
          <w:b/>
          <w:color w:val="000000" w:themeColor="text1"/>
        </w:rPr>
        <w:t>不同大學類型之</w:t>
      </w:r>
      <w:r w:rsidR="00443CD1" w:rsidRPr="00C628BD">
        <w:rPr>
          <w:rFonts w:hAnsi="標楷體"/>
          <w:b/>
          <w:color w:val="000000" w:themeColor="text1"/>
        </w:rPr>
        <w:t>特性</w:t>
      </w:r>
      <w:r w:rsidR="00121A2B" w:rsidRPr="00C628BD">
        <w:rPr>
          <w:rFonts w:hAnsi="標楷體"/>
          <w:b/>
          <w:color w:val="000000" w:themeColor="text1"/>
        </w:rPr>
        <w:t>差異，</w:t>
      </w:r>
      <w:r w:rsidR="00FC698A" w:rsidRPr="00C628BD">
        <w:rPr>
          <w:rFonts w:hAnsi="標楷體"/>
          <w:b/>
          <w:color w:val="000000" w:themeColor="text1"/>
        </w:rPr>
        <w:t>妥慎</w:t>
      </w:r>
      <w:r w:rsidR="00121A2B" w:rsidRPr="00C628BD">
        <w:rPr>
          <w:rFonts w:hAnsi="標楷體"/>
          <w:b/>
          <w:color w:val="000000" w:themeColor="text1"/>
        </w:rPr>
        <w:t>研議</w:t>
      </w:r>
      <w:r w:rsidR="000B0344" w:rsidRPr="00C628BD">
        <w:rPr>
          <w:rFonts w:hAnsi="標楷體"/>
          <w:b/>
          <w:color w:val="000000" w:themeColor="text1"/>
        </w:rPr>
        <w:t>，彈性調整，並加強溝通</w:t>
      </w:r>
      <w:r w:rsidR="00121A2B" w:rsidRPr="00C628BD">
        <w:rPr>
          <w:rFonts w:hAnsi="標楷體"/>
          <w:b/>
          <w:color w:val="000000" w:themeColor="text1"/>
        </w:rPr>
        <w:t>，</w:t>
      </w:r>
      <w:r w:rsidR="00D5335B" w:rsidRPr="00C628BD">
        <w:rPr>
          <w:rFonts w:hAnsi="標楷體"/>
          <w:b/>
          <w:color w:val="000000" w:themeColor="text1"/>
        </w:rPr>
        <w:t>以應實需，</w:t>
      </w:r>
      <w:r w:rsidR="00696DC2" w:rsidRPr="00C628BD">
        <w:rPr>
          <w:rFonts w:hAnsi="標楷體"/>
          <w:b/>
          <w:color w:val="000000" w:themeColor="text1"/>
        </w:rPr>
        <w:t>並</w:t>
      </w:r>
      <w:r w:rsidR="00D5335B" w:rsidRPr="00C628BD">
        <w:rPr>
          <w:rFonts w:hAnsi="標楷體"/>
          <w:b/>
          <w:color w:val="000000" w:themeColor="text1"/>
        </w:rPr>
        <w:t>注意</w:t>
      </w:r>
      <w:r w:rsidR="00696DC2" w:rsidRPr="00C628BD">
        <w:rPr>
          <w:rFonts w:hAnsi="標楷體"/>
          <w:b/>
          <w:color w:val="000000" w:themeColor="text1"/>
        </w:rPr>
        <w:t>避免退場學校集中在偏鄉或特定地理區域，以兼顧學生受教權益</w:t>
      </w:r>
      <w:r w:rsidR="00442CF0" w:rsidRPr="00C628BD">
        <w:rPr>
          <w:rFonts w:hAnsi="標楷體"/>
          <w:b/>
          <w:color w:val="000000" w:themeColor="text1"/>
        </w:rPr>
        <w:t>。</w:t>
      </w:r>
      <w:bookmarkEnd w:id="49"/>
    </w:p>
    <w:p w:rsidR="00FE28D7" w:rsidRPr="00C628BD" w:rsidRDefault="00442CF0" w:rsidP="00ED654B">
      <w:pPr>
        <w:pStyle w:val="3"/>
        <w:rPr>
          <w:rFonts w:hAnsi="標楷體"/>
          <w:b/>
          <w:color w:val="000000" w:themeColor="text1"/>
        </w:rPr>
      </w:pPr>
      <w:bookmarkStart w:id="50" w:name="_Toc511224165"/>
      <w:bookmarkStart w:id="51" w:name="_Toc511639996"/>
      <w:r w:rsidRPr="00C628BD">
        <w:rPr>
          <w:rFonts w:hAnsi="標楷體"/>
          <w:b/>
          <w:color w:val="000000" w:themeColor="text1"/>
        </w:rPr>
        <w:t>教育部未審度人口少子女化趨勢，過度擴張大專校院數量，該</w:t>
      </w:r>
      <w:r w:rsidR="00FE28D7" w:rsidRPr="00C628BD">
        <w:rPr>
          <w:rFonts w:hAnsi="標楷體"/>
          <w:b/>
          <w:color w:val="000000" w:themeColor="text1"/>
        </w:rPr>
        <w:t>部依已出生人口之長期數據統計觀察</w:t>
      </w:r>
      <w:r w:rsidR="0017519D" w:rsidRPr="00C628BD">
        <w:rPr>
          <w:rFonts w:hAnsi="標楷體"/>
          <w:b/>
          <w:color w:val="000000" w:themeColor="text1"/>
        </w:rPr>
        <w:t>，</w:t>
      </w:r>
      <w:r w:rsidR="00FE28D7" w:rsidRPr="00C628BD">
        <w:rPr>
          <w:rFonts w:hAnsi="標楷體"/>
          <w:b/>
          <w:color w:val="000000" w:themeColor="text1"/>
        </w:rPr>
        <w:lastRenderedPageBreak/>
        <w:t>少子女化自105學年度開始衝擊大學招生</w:t>
      </w:r>
      <w:r w:rsidR="008817C4" w:rsidRPr="00C628BD">
        <w:rPr>
          <w:rFonts w:hAnsi="標楷體"/>
          <w:b/>
          <w:color w:val="000000" w:themeColor="text1"/>
        </w:rPr>
        <w:t>，</w:t>
      </w:r>
      <w:r w:rsidR="00ED7561" w:rsidRPr="00C628BD">
        <w:rPr>
          <w:rFonts w:hAnsi="標楷體"/>
          <w:b/>
          <w:color w:val="000000" w:themeColor="text1"/>
        </w:rPr>
        <w:t>而私立</w:t>
      </w:r>
      <w:r w:rsidR="008817C4" w:rsidRPr="00C628BD">
        <w:rPr>
          <w:rFonts w:hAnsi="標楷體"/>
          <w:b/>
          <w:color w:val="000000" w:themeColor="text1"/>
        </w:rPr>
        <w:t>技專校院受衝擊最甚</w:t>
      </w:r>
      <w:r w:rsidRPr="00C628BD">
        <w:rPr>
          <w:rFonts w:hAnsi="標楷體"/>
          <w:b/>
          <w:color w:val="000000" w:themeColor="text1"/>
        </w:rPr>
        <w:t>：</w:t>
      </w:r>
      <w:bookmarkEnd w:id="50"/>
      <w:bookmarkEnd w:id="51"/>
    </w:p>
    <w:p w:rsidR="00442CF0" w:rsidRPr="00C628BD" w:rsidRDefault="00442CF0" w:rsidP="00FE28D7">
      <w:pPr>
        <w:pStyle w:val="4"/>
        <w:rPr>
          <w:rFonts w:hAnsi="標楷體"/>
          <w:color w:val="000000" w:themeColor="text1"/>
        </w:rPr>
      </w:pPr>
      <w:r w:rsidRPr="00C628BD">
        <w:rPr>
          <w:rFonts w:hAnsi="標楷體"/>
          <w:color w:val="000000" w:themeColor="text1"/>
        </w:rPr>
        <w:t>按大學法第4條第2項規定：「國立大學及私立大學之設立、變更或停辦，由教育部依照教育政策，並審察各地實際情形核定或調整之；直轄市立、縣(市</w:t>
      </w:r>
      <w:r w:rsidR="006E54D7" w:rsidRPr="00C628BD">
        <w:rPr>
          <w:rFonts w:hAnsi="標楷體"/>
          <w:color w:val="000000" w:themeColor="text1"/>
        </w:rPr>
        <w:t>)</w:t>
      </w:r>
      <w:r w:rsidRPr="00C628BD">
        <w:rPr>
          <w:rFonts w:hAnsi="標楷體"/>
          <w:color w:val="000000" w:themeColor="text1"/>
        </w:rPr>
        <w:t>立大學之設立、變更或停辦，由各級政府依序報經教育部核定或調整之。私立大學並應依『私立學校法』之規定辦理」；同法第12條規定：「大學之學生人數規模應與大學之資源條件相符，其標準由教育部定之；並得作為各大學規劃增設及調整院、系、所、學程與招生名額之審酌依據。」</w:t>
      </w:r>
    </w:p>
    <w:p w:rsidR="00ED654B" w:rsidRPr="00C628BD" w:rsidRDefault="00442CF0" w:rsidP="00FE28D7">
      <w:pPr>
        <w:pStyle w:val="4"/>
        <w:rPr>
          <w:rFonts w:hAnsi="標楷體"/>
          <w:color w:val="000000" w:themeColor="text1"/>
        </w:rPr>
      </w:pPr>
      <w:r w:rsidRPr="00C628BD">
        <w:rPr>
          <w:rFonts w:hAnsi="標楷體"/>
          <w:color w:val="000000" w:themeColor="text1"/>
        </w:rPr>
        <w:t>教育部未</w:t>
      </w:r>
      <w:r w:rsidR="00C678AB" w:rsidRPr="00C628BD">
        <w:rPr>
          <w:rFonts w:hAnsi="標楷體" w:hint="eastAsia"/>
          <w:color w:val="000000" w:themeColor="text1"/>
        </w:rPr>
        <w:t>整體考量</w:t>
      </w:r>
      <w:r w:rsidRPr="00C628BD">
        <w:rPr>
          <w:rFonts w:hAnsi="標楷體"/>
          <w:color w:val="000000" w:themeColor="text1"/>
        </w:rPr>
        <w:t>人口少子女化趨勢，過度擴張大專校院數量</w:t>
      </w:r>
      <w:r w:rsidR="00697966" w:rsidRPr="00C628BD">
        <w:rPr>
          <w:rStyle w:val="afc"/>
          <w:rFonts w:hAnsi="標楷體"/>
          <w:color w:val="000000" w:themeColor="text1"/>
        </w:rPr>
        <w:footnoteReference w:id="1"/>
      </w:r>
      <w:r w:rsidRPr="00C628BD">
        <w:rPr>
          <w:rFonts w:hAnsi="標楷體"/>
          <w:b/>
          <w:color w:val="000000" w:themeColor="text1"/>
        </w:rPr>
        <w:t>，</w:t>
      </w:r>
      <w:r w:rsidRPr="00C628BD">
        <w:rPr>
          <w:rFonts w:hAnsi="標楷體"/>
          <w:color w:val="000000" w:themeColor="text1"/>
        </w:rPr>
        <w:t>致</w:t>
      </w:r>
      <w:r w:rsidR="0017519D" w:rsidRPr="00C628BD">
        <w:rPr>
          <w:rFonts w:hAnsi="標楷體"/>
          <w:color w:val="000000" w:themeColor="text1"/>
        </w:rPr>
        <w:t>高等教育日益普及，但對應之學齡人口卻受到少子女化現象的衝擊，呈現逐年下降之趨勢。</w:t>
      </w:r>
      <w:r w:rsidR="00C834EC" w:rsidRPr="00C628BD">
        <w:rPr>
          <w:rFonts w:hAnsi="標楷體"/>
          <w:color w:val="000000" w:themeColor="text1"/>
        </w:rPr>
        <w:t>該</w:t>
      </w:r>
      <w:r w:rsidR="00FC698A" w:rsidRPr="00C628BD">
        <w:rPr>
          <w:rFonts w:hAnsi="標楷體"/>
          <w:color w:val="000000" w:themeColor="text1"/>
        </w:rPr>
        <w:t>部</w:t>
      </w:r>
      <w:r w:rsidR="00FE28D7" w:rsidRPr="00C628BD">
        <w:rPr>
          <w:rFonts w:hAnsi="標楷體"/>
          <w:color w:val="000000" w:themeColor="text1"/>
        </w:rPr>
        <w:t>由已出生人口之長期數據觀察，高級中等教育1年級學生人數自102學年度起大幅度減少，大專1</w:t>
      </w:r>
      <w:r w:rsidR="0017519D" w:rsidRPr="00C628BD">
        <w:rPr>
          <w:rFonts w:hAnsi="標楷體"/>
          <w:color w:val="000000" w:themeColor="text1"/>
        </w:rPr>
        <w:t>年級學生則遞移</w:t>
      </w:r>
      <w:r w:rsidR="00FE28D7" w:rsidRPr="00C628BD">
        <w:rPr>
          <w:rFonts w:hAnsi="標楷體"/>
          <w:color w:val="000000" w:themeColor="text1"/>
        </w:rPr>
        <w:t>至105學年開始銳減，105學年度1年級學生人數（包括4年制學士班、二專1年及五專4年級學生）降為25萬5千人，</w:t>
      </w:r>
      <w:r w:rsidR="00D84533" w:rsidRPr="00C628BD">
        <w:rPr>
          <w:rFonts w:hAnsi="標楷體"/>
          <w:color w:val="000000" w:themeColor="text1"/>
        </w:rPr>
        <w:t>較前1學年減少約1萬5千人</w:t>
      </w:r>
      <w:r w:rsidR="00D84533" w:rsidRPr="00C628BD">
        <w:rPr>
          <w:rStyle w:val="afc"/>
          <w:rFonts w:hAnsi="標楷體"/>
          <w:color w:val="000000" w:themeColor="text1"/>
        </w:rPr>
        <w:footnoteReference w:id="2"/>
      </w:r>
      <w:r w:rsidR="00D84533" w:rsidRPr="00C628BD">
        <w:rPr>
          <w:rFonts w:hAnsi="標楷體"/>
          <w:color w:val="000000" w:themeColor="text1"/>
        </w:rPr>
        <w:t>；</w:t>
      </w:r>
      <w:r w:rsidR="00FE28D7" w:rsidRPr="00C628BD">
        <w:rPr>
          <w:rFonts w:hAnsi="標楷體"/>
          <w:color w:val="000000" w:themeColor="text1"/>
        </w:rPr>
        <w:t>106學年度大專校院1年級</w:t>
      </w:r>
      <w:r w:rsidR="00D84533" w:rsidRPr="00C628BD">
        <w:rPr>
          <w:rFonts w:hAnsi="標楷體"/>
          <w:color w:val="000000" w:themeColor="text1"/>
        </w:rPr>
        <w:t>學</w:t>
      </w:r>
      <w:r w:rsidR="00FE28D7" w:rsidRPr="00C628BD">
        <w:rPr>
          <w:rFonts w:hAnsi="標楷體"/>
          <w:color w:val="000000" w:themeColor="text1"/>
        </w:rPr>
        <w:t>生人數減</w:t>
      </w:r>
      <w:r w:rsidR="00D84533" w:rsidRPr="00C628BD">
        <w:rPr>
          <w:rFonts w:hAnsi="標楷體"/>
          <w:color w:val="000000" w:themeColor="text1"/>
        </w:rPr>
        <w:t>1萬5千人至24萬8千人；111學年起，1年級學生人數降至20萬人以下；至121學年為止的未來16年間，大學1年級學生人數平均年減5千人，年減幅為2.28</w:t>
      </w:r>
      <w:r w:rsidR="00BA54B5" w:rsidRPr="00C628BD">
        <w:rPr>
          <w:rFonts w:hAnsi="標楷體"/>
          <w:color w:val="000000" w:themeColor="text1"/>
        </w:rPr>
        <w:t>％</w:t>
      </w:r>
      <w:r w:rsidR="00D84533" w:rsidRPr="00C628BD">
        <w:rPr>
          <w:rFonts w:hAnsi="標楷體"/>
          <w:color w:val="000000" w:themeColor="text1"/>
        </w:rPr>
        <w:t>。</w:t>
      </w:r>
    </w:p>
    <w:p w:rsidR="00D84533" w:rsidRPr="00C628BD" w:rsidRDefault="00697966" w:rsidP="00FE28D7">
      <w:pPr>
        <w:pStyle w:val="4"/>
        <w:rPr>
          <w:rFonts w:hAnsi="標楷體"/>
          <w:color w:val="000000" w:themeColor="text1"/>
        </w:rPr>
      </w:pPr>
      <w:r w:rsidRPr="00C628BD">
        <w:rPr>
          <w:rFonts w:hAnsi="標楷體"/>
          <w:color w:val="000000" w:themeColor="text1"/>
        </w:rPr>
        <w:t>教育部認為，</w:t>
      </w:r>
      <w:r w:rsidR="00D84533" w:rsidRPr="00C628BD">
        <w:rPr>
          <w:rFonts w:hAnsi="標楷體"/>
          <w:color w:val="000000" w:themeColor="text1"/>
        </w:rPr>
        <w:t>少子女化衝擊下，大專校院面臨招生不足、教育經費緊縮及校際相互競爭等困難，</w:t>
      </w:r>
      <w:r w:rsidR="00D84533" w:rsidRPr="00C628BD">
        <w:rPr>
          <w:rFonts w:hAnsi="標楷體"/>
          <w:color w:val="000000" w:themeColor="text1"/>
        </w:rPr>
        <w:lastRenderedPageBreak/>
        <w:t>部分學校面臨嚴重</w:t>
      </w:r>
      <w:r w:rsidR="00122AA8" w:rsidRPr="00C628BD">
        <w:rPr>
          <w:rFonts w:hAnsi="標楷體"/>
          <w:color w:val="000000" w:themeColor="text1"/>
        </w:rPr>
        <w:t>生源不足及學生素質低落的嚴峻考驗，會在學生的質與量方面造成極大變動，因而各校必須因學校特性之差異而有不同的對應策略。</w:t>
      </w:r>
    </w:p>
    <w:p w:rsidR="001130D8" w:rsidRPr="00C628BD" w:rsidRDefault="00FC698A" w:rsidP="00FE28D7">
      <w:pPr>
        <w:pStyle w:val="4"/>
        <w:rPr>
          <w:rFonts w:hAnsi="標楷體"/>
          <w:color w:val="000000" w:themeColor="text1"/>
        </w:rPr>
      </w:pPr>
      <w:r w:rsidRPr="00C628BD">
        <w:rPr>
          <w:rFonts w:hAnsi="標楷體"/>
          <w:color w:val="000000" w:themeColor="text1"/>
        </w:rPr>
        <w:t>有關</w:t>
      </w:r>
      <w:r w:rsidR="00C834EC" w:rsidRPr="00C628BD">
        <w:rPr>
          <w:rFonts w:hAnsi="標楷體"/>
          <w:color w:val="000000" w:themeColor="text1"/>
        </w:rPr>
        <w:t>受</w:t>
      </w:r>
      <w:r w:rsidR="00F85819" w:rsidRPr="00C628BD">
        <w:rPr>
          <w:rFonts w:hAnsi="標楷體" w:hint="eastAsia"/>
          <w:color w:val="000000" w:themeColor="text1"/>
        </w:rPr>
        <w:t>少</w:t>
      </w:r>
      <w:r w:rsidR="00C834EC" w:rsidRPr="00C628BD">
        <w:rPr>
          <w:rFonts w:hAnsi="標楷體"/>
          <w:color w:val="000000" w:themeColor="text1"/>
        </w:rPr>
        <w:t>子女化衝擊而招生困難之大</w:t>
      </w:r>
      <w:r w:rsidR="00257FE8" w:rsidRPr="00C628BD">
        <w:rPr>
          <w:rFonts w:hAnsi="標楷體"/>
          <w:color w:val="000000" w:themeColor="text1"/>
        </w:rPr>
        <w:t>專</w:t>
      </w:r>
      <w:r w:rsidR="00C834EC" w:rsidRPr="00C628BD">
        <w:rPr>
          <w:rFonts w:hAnsi="標楷體"/>
          <w:color w:val="000000" w:themeColor="text1"/>
        </w:rPr>
        <w:t>校院類型</w:t>
      </w:r>
      <w:r w:rsidRPr="00C628BD">
        <w:rPr>
          <w:rFonts w:hAnsi="標楷體"/>
          <w:color w:val="000000" w:themeColor="text1"/>
        </w:rPr>
        <w:t>及招生困境等問題</w:t>
      </w:r>
      <w:r w:rsidR="00C834EC" w:rsidRPr="00C628BD">
        <w:rPr>
          <w:rFonts w:hAnsi="標楷體"/>
          <w:color w:val="000000" w:themeColor="text1"/>
        </w:rPr>
        <w:t>，教育部</w:t>
      </w:r>
      <w:r w:rsidRPr="00C628BD">
        <w:rPr>
          <w:rFonts w:hAnsi="標楷體"/>
          <w:color w:val="000000" w:themeColor="text1"/>
        </w:rPr>
        <w:t>略稱：少子女化問題對於大</w:t>
      </w:r>
      <w:r w:rsidR="00257FE8" w:rsidRPr="00C628BD">
        <w:rPr>
          <w:rFonts w:hAnsi="標楷體"/>
          <w:color w:val="000000" w:themeColor="text1"/>
        </w:rPr>
        <w:t>專</w:t>
      </w:r>
      <w:r w:rsidRPr="00C628BD">
        <w:rPr>
          <w:rFonts w:hAnsi="標楷體"/>
          <w:color w:val="000000" w:themeColor="text1"/>
        </w:rPr>
        <w:t>校院招生困境，受所在地理位置、區域性、開設系所之市場需求而有差異，因此該部並未訂定招生困境之相關指標，惟該部自102年訂定「教育部輔導私立大專校院改善及停辦實施原則」，從招生情況、評鑑結果、欠薪狀況、人事指標、財務指標、教學品質查核及法制面等項目，作為列入專案輔導學校基準，上開篩選指標係該部因應少子女化之生源減少對大學衝擊，預先就可能面臨招生危機之學校進行協助及輔導；為維護學生受教權益，該部訂有「專科以上學校維護學生受教權益應行注意事項」及「教育部輔導私立大專校院改善及停辦實施原則」，以篩選輔導學校，依「教育部輔導私立大專校院改善及停辦實施原則」所定專案輔導學校指標中，105學年專案輔導學校多屬地處偏遠、交通較不便利之學校，容易受到少子女化趨勢影響</w:t>
      </w:r>
      <w:r w:rsidR="008817C4" w:rsidRPr="00C628BD">
        <w:rPr>
          <w:rFonts w:hAnsi="標楷體"/>
          <w:color w:val="000000" w:themeColor="text1"/>
        </w:rPr>
        <w:t>；105學年度目前列入專案輔導學校校數為10校，該部並無對外公開名單</w:t>
      </w:r>
      <w:r w:rsidRPr="00C628BD">
        <w:rPr>
          <w:rFonts w:hAnsi="標楷體"/>
          <w:color w:val="000000" w:themeColor="text1"/>
        </w:rPr>
        <w:t>等語。</w:t>
      </w:r>
    </w:p>
    <w:p w:rsidR="00C834EC" w:rsidRPr="00C628BD" w:rsidRDefault="00F71C33" w:rsidP="009D0637">
      <w:pPr>
        <w:pStyle w:val="4"/>
        <w:rPr>
          <w:rFonts w:hAnsi="標楷體"/>
          <w:color w:val="000000" w:themeColor="text1"/>
        </w:rPr>
      </w:pPr>
      <w:r w:rsidRPr="00C628BD">
        <w:rPr>
          <w:rFonts w:hAnsi="標楷體"/>
          <w:color w:val="000000" w:themeColor="text1"/>
        </w:rPr>
        <w:t>在少子女化的衝擊之下，私立大專校院系科</w:t>
      </w:r>
      <w:r w:rsidR="009D0637" w:rsidRPr="00C628BD">
        <w:rPr>
          <w:rFonts w:hAnsi="標楷體"/>
          <w:color w:val="000000" w:themeColor="text1"/>
        </w:rPr>
        <w:t>恐首當其衝</w:t>
      </w:r>
      <w:r w:rsidR="00095748" w:rsidRPr="00C628BD">
        <w:rPr>
          <w:rFonts w:hAnsi="標楷體"/>
          <w:color w:val="000000" w:themeColor="text1"/>
        </w:rPr>
        <w:t>，</w:t>
      </w:r>
      <w:r w:rsidR="009D0637" w:rsidRPr="00C628BD">
        <w:rPr>
          <w:rFonts w:hAnsi="標楷體"/>
          <w:color w:val="000000" w:themeColor="text1"/>
        </w:rPr>
        <w:t>本案諮詢大專校院意見，有校長指出，受少子女化衝擊最嚴重的是私立技專校院，被教育部列管的學校，有9所是私立技專校院，私立技專校院受少子女化的衝擊遠比一般大學為大，學校面臨的是生存而非發展問題。</w:t>
      </w:r>
      <w:r w:rsidR="00095748" w:rsidRPr="00C628BD">
        <w:rPr>
          <w:rFonts w:hAnsi="標楷體"/>
          <w:color w:val="000000" w:themeColor="text1"/>
        </w:rPr>
        <w:t>再據103</w:t>
      </w:r>
      <w:r w:rsidR="00095748" w:rsidRPr="00C628BD">
        <w:rPr>
          <w:rFonts w:hAnsi="標楷體"/>
          <w:color w:val="000000" w:themeColor="text1"/>
        </w:rPr>
        <w:lastRenderedPageBreak/>
        <w:t>學年度至106學年度大專校院減招情形，招生名額減少之主要原因為學校主動調減招生名額，共計調減6,615名；次要原因為註冊率未達基準，共計調減5,264名。調減之招生名額主要集中在私立技專校院，共計調減8,486名；其次為私立一般大學，共計調減3,749名。</w:t>
      </w:r>
    </w:p>
    <w:p w:rsidR="00DE3BD8" w:rsidRPr="00C628BD" w:rsidRDefault="00874E69" w:rsidP="00F65857">
      <w:pPr>
        <w:pStyle w:val="3"/>
        <w:rPr>
          <w:rFonts w:hAnsi="標楷體"/>
          <w:color w:val="000000" w:themeColor="text1"/>
        </w:rPr>
      </w:pPr>
      <w:bookmarkStart w:id="52" w:name="_Toc511224166"/>
      <w:bookmarkStart w:id="53" w:name="_Toc511639997"/>
      <w:r w:rsidRPr="00C628BD">
        <w:rPr>
          <w:rFonts w:hAnsi="標楷體"/>
          <w:b/>
          <w:color w:val="000000" w:themeColor="text1"/>
        </w:rPr>
        <w:t>教育部以往僅由</w:t>
      </w:r>
      <w:r w:rsidR="00DE3BD8" w:rsidRPr="00C628BD">
        <w:rPr>
          <w:rFonts w:hAnsi="標楷體"/>
          <w:b/>
          <w:color w:val="000000" w:themeColor="text1"/>
        </w:rPr>
        <w:t>「已出生人口數據」評估</w:t>
      </w:r>
      <w:r w:rsidRPr="00C628BD">
        <w:rPr>
          <w:rFonts w:hAnsi="標楷體"/>
          <w:b/>
          <w:color w:val="000000" w:themeColor="text1"/>
        </w:rPr>
        <w:t>招生</w:t>
      </w:r>
      <w:r w:rsidR="00DE3BD8" w:rsidRPr="00C628BD">
        <w:rPr>
          <w:rFonts w:hAnsi="標楷體"/>
          <w:b/>
          <w:color w:val="000000" w:themeColor="text1"/>
        </w:rPr>
        <w:t>衝擊，惟近年</w:t>
      </w:r>
      <w:r w:rsidR="00065891" w:rsidRPr="00C628BD">
        <w:rPr>
          <w:rFonts w:hAnsi="標楷體"/>
          <w:b/>
          <w:color w:val="000000" w:themeColor="text1"/>
        </w:rPr>
        <w:t>有</w:t>
      </w:r>
      <w:r w:rsidR="00DE3BD8" w:rsidRPr="00C628BD">
        <w:rPr>
          <w:rFonts w:hAnsi="標楷體"/>
          <w:b/>
          <w:color w:val="000000" w:themeColor="text1"/>
        </w:rPr>
        <w:t>高中生出走</w:t>
      </w:r>
      <w:r w:rsidR="00065891" w:rsidRPr="00C628BD">
        <w:rPr>
          <w:rFonts w:hAnsi="標楷體"/>
          <w:b/>
          <w:color w:val="000000" w:themeColor="text1"/>
        </w:rPr>
        <w:t>跡</w:t>
      </w:r>
      <w:r w:rsidR="00DE3BD8" w:rsidRPr="00C628BD">
        <w:rPr>
          <w:rFonts w:hAnsi="標楷體"/>
          <w:b/>
          <w:color w:val="000000" w:themeColor="text1"/>
        </w:rPr>
        <w:t>象，「少子女化」</w:t>
      </w:r>
      <w:r w:rsidR="00FC13E7" w:rsidRPr="00C628BD">
        <w:rPr>
          <w:rFonts w:hAnsi="標楷體"/>
          <w:b/>
          <w:color w:val="000000" w:themeColor="text1"/>
        </w:rPr>
        <w:t>加上</w:t>
      </w:r>
      <w:r w:rsidR="00DE3BD8" w:rsidRPr="00C628BD">
        <w:rPr>
          <w:rFonts w:hAnsi="標楷體"/>
          <w:b/>
          <w:color w:val="000000" w:themeColor="text1"/>
        </w:rPr>
        <w:t>「優秀學生外流」的雙重影響，使大專校院面臨生源不足與學生素質</w:t>
      </w:r>
      <w:r w:rsidR="003600AD" w:rsidRPr="00C628BD">
        <w:rPr>
          <w:rFonts w:hAnsi="標楷體" w:hint="eastAsia"/>
          <w:b/>
          <w:color w:val="000000" w:themeColor="text1"/>
        </w:rPr>
        <w:t>降低</w:t>
      </w:r>
      <w:r w:rsidR="00DE3BD8" w:rsidRPr="00C628BD">
        <w:rPr>
          <w:rFonts w:hAnsi="標楷體"/>
          <w:b/>
          <w:color w:val="000000" w:themeColor="text1"/>
        </w:rPr>
        <w:t>的「量」與「質」</w:t>
      </w:r>
      <w:r w:rsidR="00B81199" w:rsidRPr="00C628BD">
        <w:rPr>
          <w:rFonts w:hAnsi="標楷體"/>
          <w:b/>
          <w:color w:val="000000" w:themeColor="text1"/>
        </w:rPr>
        <w:t>的嚴峻挑戰</w:t>
      </w:r>
      <w:r w:rsidR="00DE3BD8" w:rsidRPr="00C628BD">
        <w:rPr>
          <w:rFonts w:hAnsi="標楷體"/>
          <w:b/>
          <w:color w:val="000000" w:themeColor="text1"/>
        </w:rPr>
        <w:t>，</w:t>
      </w:r>
      <w:r w:rsidR="00065891" w:rsidRPr="00C628BD">
        <w:rPr>
          <w:rFonts w:hAnsi="標楷體"/>
          <w:b/>
          <w:color w:val="000000" w:themeColor="text1"/>
        </w:rPr>
        <w:t>長期下來，素</w:t>
      </w:r>
      <w:r w:rsidR="00B81199" w:rsidRPr="00C628BD">
        <w:rPr>
          <w:rFonts w:hAnsi="標楷體"/>
          <w:b/>
          <w:color w:val="000000" w:themeColor="text1"/>
        </w:rPr>
        <w:t>「質」</w:t>
      </w:r>
      <w:r w:rsidR="004411F3" w:rsidRPr="00C628BD">
        <w:rPr>
          <w:rFonts w:hAnsi="標楷體" w:hint="eastAsia"/>
          <w:b/>
          <w:color w:val="000000" w:themeColor="text1"/>
        </w:rPr>
        <w:t>降低</w:t>
      </w:r>
      <w:r w:rsidR="00FC13E7" w:rsidRPr="00C628BD">
        <w:rPr>
          <w:rFonts w:hAnsi="標楷體"/>
          <w:b/>
          <w:color w:val="000000" w:themeColor="text1"/>
        </w:rPr>
        <w:t>恐</w:t>
      </w:r>
      <w:r w:rsidR="00DE3BD8" w:rsidRPr="00C628BD">
        <w:rPr>
          <w:rFonts w:hAnsi="標楷體"/>
          <w:b/>
          <w:color w:val="000000" w:themeColor="text1"/>
        </w:rPr>
        <w:t>造成</w:t>
      </w:r>
      <w:r w:rsidR="00065891" w:rsidRPr="00C628BD">
        <w:rPr>
          <w:rFonts w:hAnsi="標楷體"/>
          <w:b/>
          <w:color w:val="000000" w:themeColor="text1"/>
        </w:rPr>
        <w:t>數</w:t>
      </w:r>
      <w:r w:rsidR="00DE3BD8" w:rsidRPr="00C628BD">
        <w:rPr>
          <w:rFonts w:hAnsi="標楷體"/>
          <w:b/>
          <w:color w:val="000000" w:themeColor="text1"/>
        </w:rPr>
        <w:t>「量」下滑，</w:t>
      </w:r>
      <w:r w:rsidR="00B76099" w:rsidRPr="00C628BD">
        <w:rPr>
          <w:rFonts w:hAnsi="標楷體"/>
          <w:b/>
          <w:color w:val="000000" w:themeColor="text1"/>
        </w:rPr>
        <w:t>招生困境</w:t>
      </w:r>
      <w:r w:rsidR="00065891" w:rsidRPr="00C628BD">
        <w:rPr>
          <w:rFonts w:hAnsi="標楷體"/>
          <w:b/>
          <w:color w:val="000000" w:themeColor="text1"/>
        </w:rPr>
        <w:t>問題</w:t>
      </w:r>
      <w:r w:rsidR="00DE3BD8" w:rsidRPr="00C628BD">
        <w:rPr>
          <w:rFonts w:hAnsi="標楷體"/>
          <w:b/>
          <w:color w:val="000000" w:themeColor="text1"/>
        </w:rPr>
        <w:t>不容輕忽：</w:t>
      </w:r>
      <w:bookmarkEnd w:id="52"/>
      <w:bookmarkEnd w:id="53"/>
    </w:p>
    <w:p w:rsidR="00DE3BD8" w:rsidRPr="00C628BD" w:rsidRDefault="00850F04" w:rsidP="00DE3BD8">
      <w:pPr>
        <w:pStyle w:val="4"/>
        <w:rPr>
          <w:rFonts w:hAnsi="標楷體"/>
          <w:color w:val="000000" w:themeColor="text1"/>
        </w:rPr>
      </w:pPr>
      <w:r w:rsidRPr="00C628BD">
        <w:rPr>
          <w:rFonts w:hAnsi="標楷體"/>
          <w:color w:val="000000" w:themeColor="text1"/>
        </w:rPr>
        <w:t>教育部係以已出生人口之長期數據</w:t>
      </w:r>
      <w:r w:rsidR="00AD442D" w:rsidRPr="00C628BD">
        <w:rPr>
          <w:rFonts w:hAnsi="標楷體"/>
          <w:color w:val="000000" w:themeColor="text1"/>
        </w:rPr>
        <w:t>，</w:t>
      </w:r>
      <w:r w:rsidRPr="00C628BD">
        <w:rPr>
          <w:rFonts w:hAnsi="標楷體"/>
          <w:color w:val="000000" w:themeColor="text1"/>
        </w:rPr>
        <w:t>推估少子女化對於大專校院招生之衝擊及據以擬定因應策略，已如前述。惟查，</w:t>
      </w:r>
      <w:r w:rsidR="006B70A7" w:rsidRPr="00C628BD">
        <w:rPr>
          <w:rFonts w:hAnsi="標楷體"/>
          <w:color w:val="000000" w:themeColor="text1"/>
        </w:rPr>
        <w:t>自100年起，臺灣高中及大學畢業生赴陸就學人數逐年攀升</w:t>
      </w:r>
      <w:r w:rsidR="00F85819" w:rsidRPr="00C628BD">
        <w:rPr>
          <w:rStyle w:val="afc"/>
          <w:rFonts w:hAnsi="標楷體"/>
          <w:color w:val="000000" w:themeColor="text1"/>
        </w:rPr>
        <w:footnoteReference w:id="3"/>
      </w:r>
      <w:r w:rsidR="006B70A7" w:rsidRPr="00C628BD">
        <w:rPr>
          <w:rFonts w:hAnsi="標楷體"/>
          <w:color w:val="000000" w:themeColor="text1"/>
        </w:rPr>
        <w:t>，</w:t>
      </w:r>
      <w:r w:rsidR="00AD442D" w:rsidRPr="00C628BD">
        <w:rPr>
          <w:rFonts w:hAnsi="標楷體"/>
          <w:color w:val="000000" w:themeColor="text1"/>
        </w:rPr>
        <w:t>教育部對於</w:t>
      </w:r>
      <w:r w:rsidR="006B70A7" w:rsidRPr="00C628BD">
        <w:rPr>
          <w:rFonts w:hAnsi="標楷體"/>
          <w:color w:val="000000" w:themeColor="text1"/>
        </w:rPr>
        <w:t>高中生出走</w:t>
      </w:r>
      <w:r w:rsidR="00BF5EE7" w:rsidRPr="00C628BD">
        <w:rPr>
          <w:rFonts w:hAnsi="標楷體"/>
          <w:color w:val="000000" w:themeColor="text1"/>
        </w:rPr>
        <w:t>對</w:t>
      </w:r>
      <w:r w:rsidR="006B70A7" w:rsidRPr="00C628BD">
        <w:rPr>
          <w:rFonts w:hAnsi="標楷體"/>
          <w:color w:val="000000" w:themeColor="text1"/>
        </w:rPr>
        <w:t>生源</w:t>
      </w:r>
      <w:r w:rsidR="00AD442D" w:rsidRPr="00C628BD">
        <w:rPr>
          <w:rFonts w:hAnsi="標楷體"/>
          <w:color w:val="000000" w:themeColor="text1"/>
        </w:rPr>
        <w:t>的影響</w:t>
      </w:r>
      <w:r w:rsidR="006B70A7" w:rsidRPr="00C628BD">
        <w:rPr>
          <w:rFonts w:hAnsi="標楷體"/>
          <w:color w:val="000000" w:themeColor="text1"/>
        </w:rPr>
        <w:t>與高教素質之衝擊</w:t>
      </w:r>
      <w:r w:rsidR="00AD442D" w:rsidRPr="00C628BD">
        <w:rPr>
          <w:rFonts w:hAnsi="標楷體"/>
          <w:color w:val="000000" w:themeColor="text1"/>
        </w:rPr>
        <w:t>，</w:t>
      </w:r>
      <w:r w:rsidR="006B70A7" w:rsidRPr="00C628BD">
        <w:rPr>
          <w:rFonts w:hAnsi="標楷體"/>
          <w:color w:val="000000" w:themeColor="text1"/>
        </w:rPr>
        <w:t>並未納入評估，未來大學校院招生之「質」與「量」，恐較教育部目前之推估，更形險峻。</w:t>
      </w:r>
    </w:p>
    <w:p w:rsidR="006B70A7" w:rsidRPr="00C628BD" w:rsidRDefault="006B70A7" w:rsidP="003A69FC">
      <w:pPr>
        <w:pStyle w:val="4"/>
        <w:rPr>
          <w:rFonts w:hAnsi="標楷體"/>
          <w:color w:val="000000" w:themeColor="text1"/>
        </w:rPr>
      </w:pPr>
      <w:r w:rsidRPr="00C628BD">
        <w:rPr>
          <w:rFonts w:hAnsi="標楷體"/>
          <w:color w:val="000000" w:themeColor="text1"/>
        </w:rPr>
        <w:t>經查，</w:t>
      </w:r>
      <w:r w:rsidR="008B5294" w:rsidRPr="00C628BD">
        <w:rPr>
          <w:rFonts w:hAnsi="標楷體"/>
          <w:color w:val="000000" w:themeColor="text1"/>
        </w:rPr>
        <w:t>自</w:t>
      </w:r>
      <w:r w:rsidR="00257FE8" w:rsidRPr="00C628BD">
        <w:rPr>
          <w:rFonts w:hAnsi="標楷體"/>
          <w:color w:val="000000" w:themeColor="text1"/>
        </w:rPr>
        <w:t>100年兩岸政策開放陸生來臺就讀，即有臺灣學生赴大陸就讀，惟詢據教育部表示：</w:t>
      </w:r>
      <w:r w:rsidR="00236614" w:rsidRPr="00C628BD">
        <w:rPr>
          <w:rFonts w:hAnsi="標楷體"/>
          <w:color w:val="000000" w:themeColor="text1"/>
        </w:rPr>
        <w:t>國內學生赴陸無須教育部核定或備查，且陸方並無專責機關統計及公告國內學生赴陸人數，相關統計資料取得有一定難度，目前臺生赴陸資料係自103年透過「大學校院招收大陸地區學生聯合招生委員會」（下稱陸聯會），掌握陸方「海峽兩岸招生服務中心」所提供之臺灣地區學生赴陸就讀</w:t>
      </w:r>
      <w:r w:rsidR="00236614" w:rsidRPr="00C628BD">
        <w:rPr>
          <w:rFonts w:hAnsi="標楷體"/>
          <w:color w:val="000000" w:themeColor="text1"/>
        </w:rPr>
        <w:lastRenderedPageBreak/>
        <w:t>高校人數統計。據該部統計，103學年度至10</w:t>
      </w:r>
      <w:r w:rsidR="004411F3" w:rsidRPr="00C628BD">
        <w:rPr>
          <w:rFonts w:hAnsi="標楷體" w:hint="eastAsia"/>
          <w:color w:val="000000" w:themeColor="text1"/>
        </w:rPr>
        <w:t>5</w:t>
      </w:r>
      <w:r w:rsidR="00236614" w:rsidRPr="00C628BD">
        <w:rPr>
          <w:rFonts w:hAnsi="標楷體"/>
          <w:color w:val="000000" w:themeColor="text1"/>
        </w:rPr>
        <w:t>學年度，我國學生赴大陸就讀高等教育學校（包含學士班、碩士班、博士班及專科）之在學</w:t>
      </w:r>
      <w:r w:rsidR="008B5294" w:rsidRPr="00C628BD">
        <w:rPr>
          <w:rFonts w:hAnsi="標楷體"/>
          <w:color w:val="000000" w:themeColor="text1"/>
        </w:rPr>
        <w:t>合計</w:t>
      </w:r>
      <w:r w:rsidR="00236614" w:rsidRPr="00C628BD">
        <w:rPr>
          <w:rFonts w:hAnsi="標楷體"/>
          <w:color w:val="000000" w:themeColor="text1"/>
        </w:rPr>
        <w:t>人數分別為</w:t>
      </w:r>
      <w:r w:rsidR="009E77D4" w:rsidRPr="00C628BD">
        <w:rPr>
          <w:rFonts w:hAnsi="標楷體"/>
          <w:color w:val="000000" w:themeColor="text1"/>
        </w:rPr>
        <w:t>10,363人、10,870人、11,217人</w:t>
      </w:r>
      <w:r w:rsidR="00F85819" w:rsidRPr="00C628BD">
        <w:rPr>
          <w:rFonts w:hAnsi="標楷體" w:hint="eastAsia"/>
          <w:color w:val="000000" w:themeColor="text1"/>
        </w:rPr>
        <w:t>（每年在學人數增加約500人）</w:t>
      </w:r>
      <w:r w:rsidR="009E77D4" w:rsidRPr="00C628BD">
        <w:rPr>
          <w:rFonts w:hAnsi="標楷體"/>
          <w:color w:val="000000" w:themeColor="text1"/>
        </w:rPr>
        <w:t>，各學制新生人數分別為2,259人、2,137人、2,183人，其中，學士班新生人數分別為1,353人、1,279人、1,380人。</w:t>
      </w:r>
      <w:r w:rsidR="004411F3" w:rsidRPr="00C628BD">
        <w:rPr>
          <w:rFonts w:hAnsi="標楷體" w:hint="eastAsia"/>
          <w:color w:val="000000" w:themeColor="text1"/>
        </w:rPr>
        <w:t>106</w:t>
      </w:r>
      <w:r w:rsidR="00723C30" w:rsidRPr="00C628BD">
        <w:rPr>
          <w:rFonts w:hAnsi="標楷體" w:hint="eastAsia"/>
          <w:color w:val="000000" w:themeColor="text1"/>
        </w:rPr>
        <w:t>年學年度赴陸就學人數則有明顯增長趨勢，在學人數增加至</w:t>
      </w:r>
      <w:r w:rsidR="004411F3" w:rsidRPr="00C628BD">
        <w:rPr>
          <w:rFonts w:hAnsi="標楷體" w:hint="eastAsia"/>
          <w:color w:val="000000" w:themeColor="text1"/>
        </w:rPr>
        <w:t>11,851人，</w:t>
      </w:r>
      <w:r w:rsidR="00723C30" w:rsidRPr="00C628BD">
        <w:rPr>
          <w:rFonts w:hAnsi="標楷體" w:hint="eastAsia"/>
          <w:color w:val="000000" w:themeColor="text1"/>
        </w:rPr>
        <w:t>其中學士班在學人數近7千人，</w:t>
      </w:r>
      <w:r w:rsidR="004411F3" w:rsidRPr="00C628BD">
        <w:rPr>
          <w:rFonts w:hAnsi="標楷體"/>
          <w:color w:val="000000" w:themeColor="text1"/>
        </w:rPr>
        <w:t>各學制新生人數</w:t>
      </w:r>
      <w:r w:rsidR="004411F3" w:rsidRPr="00C628BD">
        <w:rPr>
          <w:rFonts w:hAnsi="標楷體" w:hint="eastAsia"/>
          <w:color w:val="000000" w:themeColor="text1"/>
        </w:rPr>
        <w:t>增加至2,567人，</w:t>
      </w:r>
      <w:r w:rsidR="00723C30" w:rsidRPr="00C628BD">
        <w:rPr>
          <w:rFonts w:hAnsi="標楷體" w:hint="eastAsia"/>
          <w:color w:val="000000" w:themeColor="text1"/>
        </w:rPr>
        <w:t>其中</w:t>
      </w:r>
      <w:r w:rsidR="004411F3" w:rsidRPr="00C628BD">
        <w:rPr>
          <w:rFonts w:hAnsi="標楷體" w:hint="eastAsia"/>
          <w:color w:val="000000" w:themeColor="text1"/>
        </w:rPr>
        <w:t>學士班新生增加至1,650人，漲幅近2成</w:t>
      </w:r>
      <w:r w:rsidR="00B749D9" w:rsidRPr="00C628BD">
        <w:rPr>
          <w:rStyle w:val="afc"/>
          <w:rFonts w:hAnsi="標楷體"/>
          <w:color w:val="000000" w:themeColor="text1"/>
        </w:rPr>
        <w:footnoteReference w:id="4"/>
      </w:r>
      <w:r w:rsidR="004411F3" w:rsidRPr="00C628BD">
        <w:rPr>
          <w:rFonts w:hAnsi="標楷體" w:hint="eastAsia"/>
          <w:color w:val="000000" w:themeColor="text1"/>
        </w:rPr>
        <w:t>。</w:t>
      </w:r>
      <w:r w:rsidR="008B5294" w:rsidRPr="00C628BD">
        <w:rPr>
          <w:rFonts w:hAnsi="標楷體"/>
          <w:color w:val="000000" w:themeColor="text1"/>
        </w:rPr>
        <w:t>而據媒體報導</w:t>
      </w:r>
      <w:r w:rsidR="007E5CB7" w:rsidRPr="00C628BD">
        <w:rPr>
          <w:rStyle w:val="afc"/>
          <w:rFonts w:hAnsi="標楷體"/>
          <w:color w:val="000000" w:themeColor="text1"/>
        </w:rPr>
        <w:footnoteReference w:id="5"/>
      </w:r>
      <w:r w:rsidR="00251AF8" w:rsidRPr="00C628BD">
        <w:rPr>
          <w:rFonts w:hAnsi="標楷體" w:hint="eastAsia"/>
          <w:color w:val="000000" w:themeColor="text1"/>
        </w:rPr>
        <w:t>及本院初步電話訪談高中</w:t>
      </w:r>
      <w:r w:rsidR="00B157E1" w:rsidRPr="00C628BD">
        <w:rPr>
          <w:rStyle w:val="afc"/>
          <w:rFonts w:hAnsi="標楷體"/>
          <w:color w:val="000000" w:themeColor="text1"/>
        </w:rPr>
        <w:footnoteReference w:id="6"/>
      </w:r>
      <w:r w:rsidR="007E5CB7" w:rsidRPr="00C628BD">
        <w:rPr>
          <w:rFonts w:hAnsi="標楷體" w:hint="eastAsia"/>
          <w:color w:val="000000" w:themeColor="text1"/>
        </w:rPr>
        <w:t>結果</w:t>
      </w:r>
      <w:r w:rsidR="008B5294" w:rsidRPr="00C628BD">
        <w:rPr>
          <w:rFonts w:hAnsi="標楷體"/>
          <w:color w:val="000000" w:themeColor="text1"/>
        </w:rPr>
        <w:t>，106年1至6月即有1,595</w:t>
      </w:r>
      <w:r w:rsidR="00AE670C" w:rsidRPr="00C628BD">
        <w:rPr>
          <w:rFonts w:hAnsi="標楷體"/>
          <w:color w:val="000000" w:themeColor="text1"/>
        </w:rPr>
        <w:t>名</w:t>
      </w:r>
      <w:r w:rsidR="008B5294" w:rsidRPr="00C628BD">
        <w:rPr>
          <w:rFonts w:hAnsi="標楷體"/>
          <w:color w:val="000000" w:themeColor="text1"/>
        </w:rPr>
        <w:t>高中應屆畢業生出國讀書，其中近半數是赴大陸讀書，比前1年增加約200人，此外</w:t>
      </w:r>
      <w:r w:rsidR="00BE43F2" w:rsidRPr="00C628BD">
        <w:rPr>
          <w:rFonts w:hAnsi="標楷體"/>
          <w:color w:val="000000" w:themeColor="text1"/>
        </w:rPr>
        <w:t>，</w:t>
      </w:r>
      <w:r w:rsidR="00892763" w:rsidRPr="00C628BD">
        <w:rPr>
          <w:rFonts w:hAnsi="標楷體"/>
          <w:color w:val="000000" w:themeColor="text1"/>
        </w:rPr>
        <w:t>例如，臺中市立臺中第一高級中等學校去(106)年請校長寫推薦函申請大陸學校僅6人，今(107)年估約30餘人；臺中市立臺中女子高級中等學校去(106)年僅10餘人，目前約30餘人有意申請；臺北市立建國高級中學107年傳5、60人有意申請大陸的大學</w:t>
      </w:r>
      <w:r w:rsidR="003A69FC" w:rsidRPr="00C628BD">
        <w:rPr>
          <w:rFonts w:hAnsi="標楷體" w:hint="eastAsia"/>
          <w:color w:val="000000" w:themeColor="text1"/>
        </w:rPr>
        <w:t>（本院電訪該校，截至107年4月18日之統計，保守估計約有80人）</w:t>
      </w:r>
      <w:r w:rsidR="003A69FC" w:rsidRPr="00C628BD">
        <w:rPr>
          <w:rStyle w:val="afc"/>
          <w:rFonts w:hAnsi="標楷體"/>
          <w:color w:val="000000" w:themeColor="text1"/>
        </w:rPr>
        <w:footnoteReference w:id="7"/>
      </w:r>
      <w:r w:rsidR="00892763" w:rsidRPr="00C628BD">
        <w:rPr>
          <w:rFonts w:hAnsi="標楷體"/>
          <w:color w:val="000000" w:themeColor="text1"/>
        </w:rPr>
        <w:t>；高雄市立高雄女子高級中學106年僅6人申請，今(107)年估30人；國立臺南第一高級中學及國立臺南女子高級中學也</w:t>
      </w:r>
      <w:r w:rsidR="00473632" w:rsidRPr="00C628BD">
        <w:rPr>
          <w:rFonts w:hAnsi="標楷體" w:hint="eastAsia"/>
          <w:color w:val="000000" w:themeColor="text1"/>
        </w:rPr>
        <w:t>預</w:t>
      </w:r>
      <w:r w:rsidR="00892763" w:rsidRPr="00C628BD">
        <w:rPr>
          <w:rFonts w:hAnsi="標楷體"/>
          <w:color w:val="000000" w:themeColor="text1"/>
        </w:rPr>
        <w:t>估恐會倍增，媒體採訪統計，申請</w:t>
      </w:r>
      <w:r w:rsidR="00892763" w:rsidRPr="00C628BD">
        <w:rPr>
          <w:rFonts w:hAnsi="標楷體"/>
          <w:color w:val="000000" w:themeColor="text1"/>
        </w:rPr>
        <w:lastRenderedPageBreak/>
        <w:t>「西進」學生大學學科能力測驗(下稱學測)多介於66到70多級分間，屬優質學生群</w:t>
      </w:r>
      <w:r w:rsidR="00BE43F2" w:rsidRPr="00C628BD">
        <w:rPr>
          <w:rFonts w:hAnsi="標楷體"/>
          <w:color w:val="000000" w:themeColor="text1"/>
        </w:rPr>
        <w:t>。</w:t>
      </w:r>
      <w:r w:rsidR="00A24FCB" w:rsidRPr="00C628BD">
        <w:rPr>
          <w:rFonts w:hAnsi="標楷體"/>
          <w:color w:val="000000" w:themeColor="text1"/>
        </w:rPr>
        <w:t>另據媒體採訪統計，香港7所公立大學106年就招</w:t>
      </w:r>
      <w:r w:rsidR="00E50680" w:rsidRPr="00C628BD">
        <w:rPr>
          <w:rFonts w:hAnsi="標楷體"/>
          <w:color w:val="000000" w:themeColor="text1"/>
        </w:rPr>
        <w:t>收</w:t>
      </w:r>
      <w:r w:rsidR="00A24FCB" w:rsidRPr="00C628BD">
        <w:rPr>
          <w:rFonts w:hAnsi="標楷體"/>
          <w:color w:val="000000" w:themeColor="text1"/>
        </w:rPr>
        <w:t>臺灣超過200名</w:t>
      </w:r>
      <w:r w:rsidR="00E50680" w:rsidRPr="00C628BD">
        <w:rPr>
          <w:rFonts w:hAnsi="標楷體"/>
          <w:color w:val="000000" w:themeColor="text1"/>
        </w:rPr>
        <w:t>學測</w:t>
      </w:r>
      <w:r w:rsidR="00A24FCB" w:rsidRPr="00C628BD">
        <w:rPr>
          <w:rFonts w:hAnsi="標楷體"/>
          <w:color w:val="000000" w:themeColor="text1"/>
        </w:rPr>
        <w:t>頂標生，人數最多的是香港中文大學67人，其次是香港科技大學每年約有40位</w:t>
      </w:r>
      <w:r w:rsidR="00E50680" w:rsidRPr="00C628BD">
        <w:rPr>
          <w:rFonts w:hAnsi="標楷體"/>
          <w:color w:val="000000" w:themeColor="text1"/>
        </w:rPr>
        <w:t>臺</w:t>
      </w:r>
      <w:r w:rsidR="00A24FCB" w:rsidRPr="00C628BD">
        <w:rPr>
          <w:rFonts w:hAnsi="標楷體"/>
          <w:color w:val="000000" w:themeColor="text1"/>
        </w:rPr>
        <w:t>生入學，香港理工大學與香港城市大學每年各招收約30名</w:t>
      </w:r>
      <w:r w:rsidR="00E50680" w:rsidRPr="00C628BD">
        <w:rPr>
          <w:rFonts w:hAnsi="標楷體"/>
          <w:color w:val="000000" w:themeColor="text1"/>
        </w:rPr>
        <w:t>臺</w:t>
      </w:r>
      <w:r w:rsidR="00A24FCB" w:rsidRPr="00C628BD">
        <w:rPr>
          <w:rFonts w:hAnsi="標楷體"/>
          <w:color w:val="000000" w:themeColor="text1"/>
        </w:rPr>
        <w:t>生，而在大陸的中外合辦大學英國諾丁漢大學寧波分校1年學費約9萬人民幣（</w:t>
      </w:r>
      <w:r w:rsidR="00E50680" w:rsidRPr="00C628BD">
        <w:rPr>
          <w:rFonts w:hAnsi="標楷體"/>
          <w:color w:val="000000" w:themeColor="text1"/>
        </w:rPr>
        <w:t>折合新</w:t>
      </w:r>
      <w:r w:rsidR="00A24FCB" w:rsidRPr="00C628BD">
        <w:rPr>
          <w:rFonts w:hAnsi="標楷體"/>
          <w:color w:val="000000" w:themeColor="text1"/>
        </w:rPr>
        <w:t>臺幣約42萬3</w:t>
      </w:r>
      <w:r w:rsidR="00986ED0" w:rsidRPr="00C628BD">
        <w:rPr>
          <w:rFonts w:hAnsi="標楷體"/>
          <w:color w:val="000000" w:themeColor="text1"/>
        </w:rPr>
        <w:t>千元），但該校</w:t>
      </w:r>
      <w:r w:rsidR="00A24FCB" w:rsidRPr="00C628BD">
        <w:rPr>
          <w:rFonts w:hAnsi="標楷體"/>
          <w:color w:val="000000" w:themeColor="text1"/>
        </w:rPr>
        <w:t>106年</w:t>
      </w:r>
      <w:r w:rsidR="00E50680" w:rsidRPr="00C628BD">
        <w:rPr>
          <w:rFonts w:hAnsi="標楷體"/>
          <w:color w:val="000000" w:themeColor="text1"/>
        </w:rPr>
        <w:t>招</w:t>
      </w:r>
      <w:r w:rsidR="00A24FCB" w:rsidRPr="00C628BD">
        <w:rPr>
          <w:rFonts w:hAnsi="標楷體"/>
          <w:color w:val="000000" w:themeColor="text1"/>
        </w:rPr>
        <w:t>收逾60</w:t>
      </w:r>
      <w:r w:rsidR="00986ED0" w:rsidRPr="00C628BD">
        <w:rPr>
          <w:rFonts w:hAnsi="標楷體"/>
          <w:color w:val="000000" w:themeColor="text1"/>
        </w:rPr>
        <w:t>名</w:t>
      </w:r>
      <w:r w:rsidR="00E50680" w:rsidRPr="00C628BD">
        <w:rPr>
          <w:rFonts w:hAnsi="標楷體"/>
          <w:color w:val="000000" w:themeColor="text1"/>
        </w:rPr>
        <w:t>臺</w:t>
      </w:r>
      <w:r w:rsidR="00986ED0" w:rsidRPr="00C628BD">
        <w:rPr>
          <w:rFonts w:hAnsi="標楷體"/>
          <w:color w:val="000000" w:themeColor="text1"/>
        </w:rPr>
        <w:t>生，</w:t>
      </w:r>
      <w:r w:rsidR="00A24FCB" w:rsidRPr="00C628BD">
        <w:rPr>
          <w:rFonts w:hAnsi="標楷體"/>
          <w:color w:val="000000" w:themeColor="text1"/>
        </w:rPr>
        <w:t>107年申請人數更逼近90人，不乏</w:t>
      </w:r>
      <w:r w:rsidR="00853E0F" w:rsidRPr="00C628BD">
        <w:rPr>
          <w:rFonts w:hAnsi="標楷體" w:hint="eastAsia"/>
          <w:color w:val="000000" w:themeColor="text1"/>
        </w:rPr>
        <w:t>「</w:t>
      </w:r>
      <w:r w:rsidR="00A24FCB" w:rsidRPr="00C628BD">
        <w:rPr>
          <w:rFonts w:hAnsi="標楷體"/>
          <w:color w:val="000000" w:themeColor="text1"/>
        </w:rPr>
        <w:t>明星高中</w:t>
      </w:r>
      <w:r w:rsidR="00853E0F" w:rsidRPr="00C628BD">
        <w:rPr>
          <w:rFonts w:hAnsi="標楷體" w:hint="eastAsia"/>
          <w:color w:val="000000" w:themeColor="text1"/>
        </w:rPr>
        <w:t>」</w:t>
      </w:r>
      <w:r w:rsidR="00A24FCB" w:rsidRPr="00C628BD">
        <w:rPr>
          <w:rFonts w:hAnsi="標楷體"/>
          <w:color w:val="000000" w:themeColor="text1"/>
        </w:rPr>
        <w:t>學生</w:t>
      </w:r>
      <w:r w:rsidR="00A24FCB" w:rsidRPr="00C628BD">
        <w:rPr>
          <w:rFonts w:hAnsi="標楷體"/>
          <w:color w:val="000000" w:themeColor="text1"/>
          <w:vertAlign w:val="superscript"/>
        </w:rPr>
        <w:footnoteReference w:id="8"/>
      </w:r>
      <w:r w:rsidR="00A24FCB" w:rsidRPr="00C628BD">
        <w:rPr>
          <w:rFonts w:hAnsi="標楷體"/>
          <w:color w:val="000000" w:themeColor="text1"/>
        </w:rPr>
        <w:t>。</w:t>
      </w:r>
      <w:r w:rsidR="005A59A7" w:rsidRPr="00C628BD">
        <w:rPr>
          <w:rFonts w:hAnsi="標楷體"/>
          <w:color w:val="000000" w:themeColor="text1"/>
        </w:rPr>
        <w:t>相關數據顯示，</w:t>
      </w:r>
      <w:r w:rsidR="00CF0D06" w:rsidRPr="00C628BD">
        <w:rPr>
          <w:rFonts w:hAnsi="標楷體"/>
          <w:color w:val="000000" w:themeColor="text1"/>
        </w:rPr>
        <w:t>近年</w:t>
      </w:r>
      <w:r w:rsidR="005A59A7" w:rsidRPr="00C628BD">
        <w:rPr>
          <w:rFonts w:hAnsi="標楷體"/>
          <w:color w:val="000000" w:themeColor="text1"/>
        </w:rPr>
        <w:t>臺灣高中生有外流趨勢，</w:t>
      </w:r>
      <w:r w:rsidR="00986ED0" w:rsidRPr="00C628BD">
        <w:rPr>
          <w:rFonts w:hAnsi="標楷體"/>
          <w:color w:val="000000" w:themeColor="text1"/>
        </w:rPr>
        <w:t>尤其</w:t>
      </w:r>
      <w:r w:rsidR="005A59A7" w:rsidRPr="00C628BD">
        <w:rPr>
          <w:rFonts w:hAnsi="標楷體"/>
          <w:color w:val="000000" w:themeColor="text1"/>
        </w:rPr>
        <w:t>107年學測結束後，不少優秀</w:t>
      </w:r>
      <w:r w:rsidR="00095748" w:rsidRPr="00C628BD">
        <w:rPr>
          <w:rFonts w:hAnsi="標楷體"/>
          <w:color w:val="000000" w:themeColor="text1"/>
        </w:rPr>
        <w:t>高中</w:t>
      </w:r>
      <w:r w:rsidR="005A59A7" w:rsidRPr="00C628BD">
        <w:rPr>
          <w:rFonts w:hAnsi="標楷體"/>
          <w:color w:val="000000" w:themeColor="text1"/>
        </w:rPr>
        <w:t>生紛傳擬申請赴大陸就學，不僅更</w:t>
      </w:r>
      <w:r w:rsidR="00853E0F" w:rsidRPr="00C628BD">
        <w:rPr>
          <w:rFonts w:hAnsi="標楷體" w:hint="eastAsia"/>
          <w:color w:val="000000" w:themeColor="text1"/>
        </w:rPr>
        <w:t>加劇</w:t>
      </w:r>
      <w:r w:rsidR="005A59A7" w:rsidRPr="00C628BD">
        <w:rPr>
          <w:rFonts w:hAnsi="標楷體"/>
          <w:color w:val="000000" w:themeColor="text1"/>
        </w:rPr>
        <w:t>國內因少子女化之生源不足問題，亦為人才逐漸流失，高教競爭力不足之警訊。</w:t>
      </w:r>
    </w:p>
    <w:p w:rsidR="000D7DB3" w:rsidRPr="00C628BD" w:rsidRDefault="002A01BB" w:rsidP="00DE3BD8">
      <w:pPr>
        <w:pStyle w:val="4"/>
        <w:rPr>
          <w:rFonts w:hAnsi="標楷體"/>
          <w:color w:val="000000" w:themeColor="text1"/>
        </w:rPr>
      </w:pPr>
      <w:r w:rsidRPr="00C628BD">
        <w:rPr>
          <w:rFonts w:hAnsi="標楷體"/>
          <w:color w:val="000000" w:themeColor="text1"/>
        </w:rPr>
        <w:t>本院諮詢時，有學校代表憂心指出「</w:t>
      </w:r>
      <w:r w:rsidR="00095748" w:rsidRPr="00C628BD">
        <w:rPr>
          <w:rFonts w:hAnsi="標楷體"/>
          <w:color w:val="000000" w:themeColor="text1"/>
        </w:rPr>
        <w:t>大陸降低入學門檻，將學測成績降至均標之策略，確實提升臺生赴陸就學之誘因。加以臺商子女皆報考申請大陸及臺灣之大學，如錄取大陸較佳的學校，將會放棄臺灣學校，導致臺灣招生缺額問題</w:t>
      </w:r>
      <w:r w:rsidRPr="00C628BD">
        <w:rPr>
          <w:rFonts w:hAnsi="標楷體"/>
          <w:color w:val="000000" w:themeColor="text1"/>
        </w:rPr>
        <w:t>」、「如果不能留住優秀人才，將來</w:t>
      </w:r>
      <w:r w:rsidR="00095748" w:rsidRPr="00C628BD">
        <w:rPr>
          <w:rFonts w:hAnsi="標楷體"/>
          <w:color w:val="000000" w:themeColor="text1"/>
        </w:rPr>
        <w:t>學生的數量也會逐漸減少</w:t>
      </w:r>
      <w:r w:rsidRPr="00C628BD">
        <w:rPr>
          <w:rFonts w:hAnsi="標楷體"/>
          <w:color w:val="000000" w:themeColor="text1"/>
        </w:rPr>
        <w:t>」、「</w:t>
      </w:r>
      <w:r w:rsidR="00095748" w:rsidRPr="00C628BD">
        <w:rPr>
          <w:rFonts w:hAnsi="標楷體"/>
          <w:color w:val="000000" w:themeColor="text1"/>
        </w:rPr>
        <w:t>臺灣師資仍有吸引力，但依據學生流失趨勢顯示，如果我國整體環境不改變，將會逐漸失去優勢。</w:t>
      </w:r>
      <w:r w:rsidR="00A93169" w:rsidRPr="00C628BD">
        <w:rPr>
          <w:rFonts w:hAnsi="標楷體"/>
          <w:color w:val="000000" w:themeColor="text1"/>
        </w:rPr>
        <w:t>」、「</w:t>
      </w:r>
      <w:r w:rsidR="00470B0F" w:rsidRPr="00C628BD">
        <w:rPr>
          <w:rFonts w:hAnsi="標楷體"/>
          <w:color w:val="000000" w:themeColor="text1"/>
        </w:rPr>
        <w:t>目前我國師資吸引力、言論自由及多元文化優勢尚存，但優勢即將流失，陸生、港澳生或馬來西亞的華人優秀學生未來如不以臺灣為優先選擇，學生的品質會影響到後續學生數量的問題，即使我國努力招收對岸學生也將不</w:t>
      </w:r>
      <w:r w:rsidR="00470B0F" w:rsidRPr="00C628BD">
        <w:rPr>
          <w:rFonts w:hAnsi="標楷體"/>
          <w:color w:val="000000" w:themeColor="text1"/>
        </w:rPr>
        <w:lastRenderedPageBreak/>
        <w:t>具優勢</w:t>
      </w:r>
      <w:r w:rsidR="00A93169" w:rsidRPr="00C628BD">
        <w:rPr>
          <w:rFonts w:hAnsi="標楷體"/>
          <w:color w:val="000000" w:themeColor="text1"/>
        </w:rPr>
        <w:t>」。</w:t>
      </w:r>
    </w:p>
    <w:p w:rsidR="00F65857" w:rsidRPr="00C628BD" w:rsidRDefault="00DE3BD8" w:rsidP="00F65857">
      <w:pPr>
        <w:pStyle w:val="3"/>
        <w:rPr>
          <w:rFonts w:hAnsi="標楷體"/>
          <w:b/>
          <w:color w:val="000000" w:themeColor="text1"/>
        </w:rPr>
      </w:pPr>
      <w:bookmarkStart w:id="54" w:name="_Toc511224167"/>
      <w:bookmarkStart w:id="55" w:name="_Toc511639998"/>
      <w:r w:rsidRPr="00C628BD">
        <w:rPr>
          <w:rFonts w:hAnsi="標楷體"/>
          <w:b/>
          <w:color w:val="000000" w:themeColor="text1"/>
        </w:rPr>
        <w:t>教育部</w:t>
      </w:r>
      <w:r w:rsidR="00F65857" w:rsidRPr="00C628BD">
        <w:rPr>
          <w:rFonts w:hAnsi="標楷體"/>
          <w:b/>
          <w:color w:val="000000" w:themeColor="text1"/>
        </w:rPr>
        <w:t>因應</w:t>
      </w:r>
      <w:r w:rsidR="00EC4B79" w:rsidRPr="00C628BD">
        <w:rPr>
          <w:rFonts w:hAnsi="標楷體"/>
          <w:b/>
          <w:color w:val="000000" w:themeColor="text1"/>
        </w:rPr>
        <w:t>生源嚴重短缺問題，雖有招生總量控管機制，惟一體適用於各大專校院，未斟酌大學特性不同</w:t>
      </w:r>
      <w:r w:rsidR="00695C8A" w:rsidRPr="00C628BD">
        <w:rPr>
          <w:rFonts w:hAnsi="標楷體"/>
          <w:b/>
          <w:color w:val="000000" w:themeColor="text1"/>
        </w:rPr>
        <w:t>而</w:t>
      </w:r>
      <w:r w:rsidR="00EC4B79" w:rsidRPr="00C628BD">
        <w:rPr>
          <w:rFonts w:hAnsi="標楷體"/>
          <w:b/>
          <w:color w:val="000000" w:themeColor="text1"/>
        </w:rPr>
        <w:t>賦予適</w:t>
      </w:r>
      <w:r w:rsidR="00A51A4E" w:rsidRPr="00C628BD">
        <w:rPr>
          <w:rFonts w:hAnsi="標楷體"/>
          <w:b/>
          <w:color w:val="000000" w:themeColor="text1"/>
        </w:rPr>
        <w:t>當彈性，恐因僵化而使</w:t>
      </w:r>
      <w:r w:rsidR="0020540C" w:rsidRPr="00C628BD">
        <w:rPr>
          <w:rFonts w:hAnsi="標楷體"/>
          <w:b/>
          <w:color w:val="000000" w:themeColor="text1"/>
        </w:rPr>
        <w:t>部分</w:t>
      </w:r>
      <w:r w:rsidR="00A51A4E" w:rsidRPr="00C628BD">
        <w:rPr>
          <w:rFonts w:hAnsi="標楷體"/>
          <w:b/>
          <w:color w:val="000000" w:themeColor="text1"/>
        </w:rPr>
        <w:t>大學難以調整因應</w:t>
      </w:r>
      <w:r w:rsidR="0020540C" w:rsidRPr="00C628BD">
        <w:rPr>
          <w:rFonts w:hAnsi="標楷體"/>
          <w:b/>
          <w:color w:val="000000" w:themeColor="text1"/>
        </w:rPr>
        <w:t>整體生源不足之問題</w:t>
      </w:r>
      <w:r w:rsidR="00E87754" w:rsidRPr="00C628BD">
        <w:rPr>
          <w:rFonts w:hAnsi="標楷體"/>
          <w:b/>
          <w:color w:val="000000" w:themeColor="text1"/>
        </w:rPr>
        <w:t>，</w:t>
      </w:r>
      <w:r w:rsidR="006836D6" w:rsidRPr="00C628BD">
        <w:rPr>
          <w:rFonts w:hAnsi="標楷體" w:hint="eastAsia"/>
          <w:b/>
          <w:color w:val="000000" w:themeColor="text1"/>
        </w:rPr>
        <w:t>復</w:t>
      </w:r>
      <w:r w:rsidR="00695C8A" w:rsidRPr="00C628BD">
        <w:rPr>
          <w:rFonts w:hAnsi="標楷體"/>
          <w:b/>
          <w:color w:val="000000" w:themeColor="text1"/>
        </w:rPr>
        <w:t>以</w:t>
      </w:r>
      <w:r w:rsidR="00A77056" w:rsidRPr="00C628BD">
        <w:rPr>
          <w:rFonts w:hAnsi="標楷體"/>
          <w:b/>
          <w:color w:val="000000" w:themeColor="text1"/>
        </w:rPr>
        <w:t>學校</w:t>
      </w:r>
      <w:r w:rsidR="006836D6" w:rsidRPr="00C628BD">
        <w:rPr>
          <w:rFonts w:hAnsi="標楷體" w:hint="eastAsia"/>
          <w:b/>
          <w:color w:val="000000" w:themeColor="text1"/>
        </w:rPr>
        <w:t>並</w:t>
      </w:r>
      <w:r w:rsidR="00A77056" w:rsidRPr="00C628BD">
        <w:rPr>
          <w:rFonts w:hAnsi="標楷體"/>
          <w:b/>
          <w:color w:val="000000" w:themeColor="text1"/>
        </w:rPr>
        <w:t>不清楚人才</w:t>
      </w:r>
      <w:r w:rsidR="00A916F6" w:rsidRPr="00C628BD">
        <w:rPr>
          <w:rFonts w:hAnsi="標楷體"/>
          <w:b/>
          <w:color w:val="000000" w:themeColor="text1"/>
        </w:rPr>
        <w:t>培育</w:t>
      </w:r>
      <w:r w:rsidR="00A77056" w:rsidRPr="00C628BD">
        <w:rPr>
          <w:rFonts w:hAnsi="標楷體"/>
          <w:b/>
          <w:color w:val="000000" w:themeColor="text1"/>
        </w:rPr>
        <w:t>與產業發展的國家總體戰略方針，</w:t>
      </w:r>
      <w:r w:rsidR="00A017BD" w:rsidRPr="00C628BD">
        <w:rPr>
          <w:rFonts w:hAnsi="標楷體"/>
          <w:b/>
          <w:color w:val="000000" w:themeColor="text1"/>
        </w:rPr>
        <w:t>衍生獎補助款分配是否公平之爭議，</w:t>
      </w:r>
      <w:r w:rsidR="00E87754" w:rsidRPr="00C628BD">
        <w:rPr>
          <w:rFonts w:hAnsi="標楷體"/>
          <w:b/>
          <w:color w:val="000000" w:themeColor="text1"/>
        </w:rPr>
        <w:t>為避免</w:t>
      </w:r>
      <w:r w:rsidR="00A77056" w:rsidRPr="00C628BD">
        <w:rPr>
          <w:rFonts w:hAnsi="標楷體"/>
          <w:b/>
          <w:color w:val="000000" w:themeColor="text1"/>
        </w:rPr>
        <w:t>教育</w:t>
      </w:r>
      <w:r w:rsidR="00E87754" w:rsidRPr="00C628BD">
        <w:rPr>
          <w:rFonts w:hAnsi="標楷體"/>
          <w:b/>
          <w:color w:val="000000" w:themeColor="text1"/>
        </w:rPr>
        <w:t>資源無謂浪費，</w:t>
      </w:r>
      <w:r w:rsidR="00A77056" w:rsidRPr="00C628BD">
        <w:rPr>
          <w:rFonts w:hAnsi="標楷體"/>
          <w:b/>
          <w:color w:val="000000" w:themeColor="text1"/>
        </w:rPr>
        <w:t>教育部允宜深入</w:t>
      </w:r>
      <w:r w:rsidR="00E50680" w:rsidRPr="00C628BD">
        <w:rPr>
          <w:rFonts w:hAnsi="標楷體"/>
          <w:b/>
          <w:color w:val="000000" w:themeColor="text1"/>
        </w:rPr>
        <w:t>瞭</w:t>
      </w:r>
      <w:r w:rsidR="00A77056" w:rsidRPr="00C628BD">
        <w:rPr>
          <w:rFonts w:hAnsi="標楷體"/>
          <w:b/>
          <w:color w:val="000000" w:themeColor="text1"/>
        </w:rPr>
        <w:t>解問題，</w:t>
      </w:r>
      <w:r w:rsidR="00A916F6" w:rsidRPr="00C628BD">
        <w:rPr>
          <w:rFonts w:hAnsi="標楷體"/>
          <w:b/>
          <w:color w:val="000000" w:themeColor="text1"/>
        </w:rPr>
        <w:t>加強溝通，</w:t>
      </w:r>
      <w:r w:rsidR="003E1260" w:rsidRPr="00C628BD">
        <w:rPr>
          <w:rFonts w:hAnsi="標楷體"/>
          <w:b/>
          <w:color w:val="000000" w:themeColor="text1"/>
        </w:rPr>
        <w:t>通盤</w:t>
      </w:r>
      <w:r w:rsidR="00E87754" w:rsidRPr="00C628BD">
        <w:rPr>
          <w:rFonts w:hAnsi="標楷體"/>
          <w:b/>
          <w:color w:val="000000" w:themeColor="text1"/>
        </w:rPr>
        <w:t>檢討</w:t>
      </w:r>
      <w:r w:rsidR="00A77056" w:rsidRPr="00C628BD">
        <w:rPr>
          <w:rFonts w:hAnsi="標楷體"/>
          <w:b/>
          <w:color w:val="000000" w:themeColor="text1"/>
        </w:rPr>
        <w:t>改善；</w:t>
      </w:r>
      <w:r w:rsidR="00E87754" w:rsidRPr="00C628BD">
        <w:rPr>
          <w:rFonts w:hAnsi="標楷體"/>
          <w:b/>
          <w:color w:val="000000" w:themeColor="text1"/>
        </w:rPr>
        <w:t>另為兼顧學生受教權益，宜注意避免退場學校集中在偏鄉或特定地理區域</w:t>
      </w:r>
      <w:r w:rsidR="00F65857" w:rsidRPr="00C628BD">
        <w:rPr>
          <w:rFonts w:hAnsi="標楷體"/>
          <w:b/>
          <w:color w:val="000000" w:themeColor="text1"/>
        </w:rPr>
        <w:t>：</w:t>
      </w:r>
      <w:bookmarkEnd w:id="54"/>
      <w:bookmarkEnd w:id="55"/>
    </w:p>
    <w:p w:rsidR="00695C8A" w:rsidRPr="00C628BD" w:rsidRDefault="00A916F6" w:rsidP="000F4D2E">
      <w:pPr>
        <w:pStyle w:val="4"/>
        <w:rPr>
          <w:rFonts w:hAnsi="標楷體"/>
          <w:color w:val="000000" w:themeColor="text1"/>
        </w:rPr>
      </w:pPr>
      <w:r w:rsidRPr="00C628BD">
        <w:rPr>
          <w:rFonts w:hAnsi="標楷體"/>
          <w:color w:val="000000" w:themeColor="text1"/>
        </w:rPr>
        <w:t>面對國內生源嚴重不足問題，各大專校院固須因學校特性之差異，而有不同之對應策略。惟生源不足問題，乃因教育部未審度人口少子女化趨勢，過度擴張大專校院數量所致，如何妥適輔導</w:t>
      </w:r>
      <w:r w:rsidR="001130D8" w:rsidRPr="00C628BD">
        <w:rPr>
          <w:rFonts w:hAnsi="標楷體"/>
          <w:color w:val="000000" w:themeColor="text1"/>
        </w:rPr>
        <w:t>退場，該</w:t>
      </w:r>
      <w:r w:rsidRPr="00C628BD">
        <w:rPr>
          <w:rFonts w:hAnsi="標楷體"/>
          <w:color w:val="000000" w:themeColor="text1"/>
        </w:rPr>
        <w:t>部責無旁貸</w:t>
      </w:r>
      <w:r w:rsidR="00757C38" w:rsidRPr="00C628BD">
        <w:rPr>
          <w:rFonts w:hAnsi="標楷體"/>
          <w:color w:val="000000" w:themeColor="text1"/>
        </w:rPr>
        <w:t>。又</w:t>
      </w:r>
      <w:r w:rsidR="00BF5EE7" w:rsidRPr="00C628BD">
        <w:rPr>
          <w:rFonts w:hAnsi="標楷體"/>
          <w:color w:val="000000" w:themeColor="text1"/>
        </w:rPr>
        <w:t>未來就業市場導向、招生名額多寡、社會因素、地理環境、進修環境均為</w:t>
      </w:r>
      <w:r w:rsidR="00757C38" w:rsidRPr="00C628BD">
        <w:rPr>
          <w:rFonts w:hAnsi="標楷體"/>
          <w:color w:val="000000" w:themeColor="text1"/>
        </w:rPr>
        <w:t>影響學校招生之因素，教育部</w:t>
      </w:r>
      <w:r w:rsidR="00BF5EE7" w:rsidRPr="00C628BD">
        <w:rPr>
          <w:rFonts w:hAnsi="標楷體"/>
          <w:color w:val="000000" w:themeColor="text1"/>
        </w:rPr>
        <w:t>自</w:t>
      </w:r>
      <w:r w:rsidRPr="00C628BD">
        <w:rPr>
          <w:rFonts w:hAnsi="標楷體"/>
          <w:color w:val="000000" w:themeColor="text1"/>
        </w:rPr>
        <w:t>應</w:t>
      </w:r>
      <w:r w:rsidR="007B7FA3" w:rsidRPr="00C628BD">
        <w:rPr>
          <w:rFonts w:hAnsi="標楷體"/>
          <w:color w:val="000000" w:themeColor="text1"/>
        </w:rPr>
        <w:t>做好</w:t>
      </w:r>
      <w:r w:rsidRPr="00C628BD">
        <w:rPr>
          <w:rFonts w:hAnsi="標楷體"/>
          <w:color w:val="000000" w:themeColor="text1"/>
        </w:rPr>
        <w:t>高等教育發展藍圖之整體規劃，面對國際化及兩岸高教競爭力之消長，</w:t>
      </w:r>
      <w:r w:rsidR="00BF5EE7" w:rsidRPr="00C628BD">
        <w:rPr>
          <w:rFonts w:hAnsi="標楷體"/>
          <w:color w:val="000000" w:themeColor="text1"/>
        </w:rPr>
        <w:t>應</w:t>
      </w:r>
      <w:r w:rsidR="007B7FA3" w:rsidRPr="00C628BD">
        <w:rPr>
          <w:rFonts w:hAnsi="標楷體"/>
          <w:color w:val="000000" w:themeColor="text1"/>
        </w:rPr>
        <w:t>有</w:t>
      </w:r>
      <w:r w:rsidRPr="00C628BD">
        <w:rPr>
          <w:rFonts w:hAnsi="標楷體"/>
          <w:color w:val="000000" w:themeColor="text1"/>
        </w:rPr>
        <w:t>人才培育與產業發展的國家總體戰略方針</w:t>
      </w:r>
      <w:r w:rsidR="00F32C5B" w:rsidRPr="00C628BD">
        <w:rPr>
          <w:rFonts w:hAnsi="標楷體"/>
          <w:color w:val="000000" w:themeColor="text1"/>
        </w:rPr>
        <w:t>，</w:t>
      </w:r>
      <w:r w:rsidR="00757C38" w:rsidRPr="00C628BD">
        <w:rPr>
          <w:rFonts w:hAnsi="標楷體"/>
          <w:color w:val="000000" w:themeColor="text1"/>
        </w:rPr>
        <w:t>俾</w:t>
      </w:r>
      <w:r w:rsidR="00F32C5B" w:rsidRPr="00C628BD">
        <w:rPr>
          <w:rFonts w:hAnsi="標楷體"/>
          <w:color w:val="000000" w:themeColor="text1"/>
        </w:rPr>
        <w:t>大專校院系所之設置，能配合社會發展及</w:t>
      </w:r>
      <w:r w:rsidR="00E5447C" w:rsidRPr="00C628BD">
        <w:rPr>
          <w:rFonts w:hAnsi="標楷體"/>
          <w:color w:val="000000" w:themeColor="text1"/>
        </w:rPr>
        <w:t>回應</w:t>
      </w:r>
      <w:r w:rsidR="00F32C5B" w:rsidRPr="00C628BD">
        <w:rPr>
          <w:rFonts w:hAnsi="標楷體"/>
          <w:color w:val="000000" w:themeColor="text1"/>
        </w:rPr>
        <w:t>產業需求</w:t>
      </w:r>
      <w:r w:rsidR="00E5447C" w:rsidRPr="00C628BD">
        <w:rPr>
          <w:rFonts w:hAnsi="標楷體"/>
          <w:color w:val="000000" w:themeColor="text1"/>
        </w:rPr>
        <w:t>，適時</w:t>
      </w:r>
      <w:r w:rsidR="00F32C5B" w:rsidRPr="00C628BD">
        <w:rPr>
          <w:rFonts w:hAnsi="標楷體"/>
          <w:color w:val="000000" w:themeColor="text1"/>
        </w:rPr>
        <w:t>調整</w:t>
      </w:r>
      <w:r w:rsidRPr="00C628BD">
        <w:rPr>
          <w:rFonts w:hAnsi="標楷體"/>
          <w:color w:val="000000" w:themeColor="text1"/>
        </w:rPr>
        <w:t>。</w:t>
      </w:r>
    </w:p>
    <w:p w:rsidR="00F2456F" w:rsidRPr="00C628BD" w:rsidRDefault="00F65857" w:rsidP="00F2456F">
      <w:pPr>
        <w:pStyle w:val="4"/>
        <w:rPr>
          <w:rFonts w:hAnsi="標楷體"/>
          <w:color w:val="000000" w:themeColor="text1"/>
        </w:rPr>
      </w:pPr>
      <w:r w:rsidRPr="00C628BD">
        <w:rPr>
          <w:rFonts w:hAnsi="標楷體"/>
          <w:color w:val="000000" w:themeColor="text1"/>
        </w:rPr>
        <w:t>教育部</w:t>
      </w:r>
      <w:r w:rsidR="00757C38" w:rsidRPr="00C628BD">
        <w:rPr>
          <w:rFonts w:hAnsi="標楷體"/>
          <w:color w:val="000000" w:themeColor="text1"/>
        </w:rPr>
        <w:t>對於少子女化衍生的生源不足問題，提出</w:t>
      </w:r>
      <w:r w:rsidR="001130D8" w:rsidRPr="00C628BD">
        <w:rPr>
          <w:rFonts w:hAnsi="標楷體"/>
          <w:color w:val="000000" w:themeColor="text1"/>
        </w:rPr>
        <w:t>：</w:t>
      </w:r>
      <w:r w:rsidR="00757C38" w:rsidRPr="00C628BD">
        <w:rPr>
          <w:rFonts w:hAnsi="標楷體"/>
          <w:color w:val="000000" w:themeColor="text1"/>
        </w:rPr>
        <w:t>「招生名額控管機制」、「專案輔導學校」、「掌握追蹤大學畢業生流向」、「規劃高等教育深耕計畫」、「鼓勵創新活化校園資源」、「擴大招生國際</w:t>
      </w:r>
      <w:r w:rsidR="0095153D" w:rsidRPr="00C628BD">
        <w:rPr>
          <w:rFonts w:hAnsi="標楷體"/>
          <w:color w:val="000000" w:themeColor="text1"/>
        </w:rPr>
        <w:t>學生」等多項措施，</w:t>
      </w:r>
      <w:r w:rsidR="00F2456F" w:rsidRPr="00C628BD">
        <w:rPr>
          <w:rFonts w:hAnsi="標楷體"/>
          <w:color w:val="000000" w:themeColor="text1"/>
        </w:rPr>
        <w:t>其中</w:t>
      </w:r>
      <w:r w:rsidR="00757C38" w:rsidRPr="00C628BD">
        <w:rPr>
          <w:rFonts w:hAnsi="標楷體"/>
          <w:color w:val="000000" w:themeColor="text1"/>
        </w:rPr>
        <w:t>，「招生名額控管機制」</w:t>
      </w:r>
      <w:r w:rsidR="0095153D" w:rsidRPr="00C628BD">
        <w:rPr>
          <w:rFonts w:hAnsi="標楷體"/>
          <w:color w:val="000000" w:themeColor="text1"/>
        </w:rPr>
        <w:t>之作法，依教育部說明，主要係為：（1）控管大學招生名額總量</w:t>
      </w:r>
      <w:r w:rsidR="00F2456F" w:rsidRPr="00C628BD">
        <w:rPr>
          <w:rStyle w:val="afc"/>
          <w:rFonts w:hAnsi="標楷體"/>
          <w:color w:val="000000" w:themeColor="text1"/>
        </w:rPr>
        <w:footnoteReference w:id="9"/>
      </w:r>
      <w:r w:rsidR="0095153D" w:rsidRPr="00C628BD">
        <w:rPr>
          <w:rFonts w:hAnsi="標楷體"/>
          <w:color w:val="000000" w:themeColor="text1"/>
        </w:rPr>
        <w:t>；</w:t>
      </w:r>
      <w:r w:rsidR="00F2456F" w:rsidRPr="00C628BD">
        <w:rPr>
          <w:rFonts w:hAnsi="標楷體"/>
          <w:color w:val="000000" w:themeColor="text1"/>
        </w:rPr>
        <w:t>（2）學校主動調減招生名額</w:t>
      </w:r>
      <w:r w:rsidR="00F2456F" w:rsidRPr="00C628BD">
        <w:rPr>
          <w:rStyle w:val="afc"/>
          <w:rFonts w:hAnsi="標楷體"/>
          <w:color w:val="000000" w:themeColor="text1"/>
        </w:rPr>
        <w:footnoteReference w:id="10"/>
      </w:r>
      <w:r w:rsidR="00F2456F" w:rsidRPr="00C628BD">
        <w:rPr>
          <w:rFonts w:hAnsi="標楷體"/>
          <w:color w:val="000000" w:themeColor="text1"/>
        </w:rPr>
        <w:t>；</w:t>
      </w:r>
      <w:r w:rsidR="00F2456F" w:rsidRPr="00C628BD">
        <w:rPr>
          <w:rFonts w:hAnsi="標楷體"/>
          <w:color w:val="000000" w:themeColor="text1"/>
        </w:rPr>
        <w:lastRenderedPageBreak/>
        <w:t>（3）學士班及副學士班註冊率未達5成不予核配私校整體發展獎勵經費</w:t>
      </w:r>
      <w:r w:rsidR="00F2456F" w:rsidRPr="00C628BD">
        <w:rPr>
          <w:rStyle w:val="afc"/>
          <w:rFonts w:hAnsi="標楷體"/>
          <w:color w:val="000000" w:themeColor="text1"/>
        </w:rPr>
        <w:footnoteReference w:id="11"/>
      </w:r>
      <w:r w:rsidR="00F2456F" w:rsidRPr="00C628BD">
        <w:rPr>
          <w:rFonts w:hAnsi="標楷體"/>
          <w:color w:val="000000" w:themeColor="text1"/>
        </w:rPr>
        <w:t>。</w:t>
      </w:r>
      <w:r w:rsidR="00F715B1" w:rsidRPr="00C628BD">
        <w:rPr>
          <w:rFonts w:hAnsi="標楷體"/>
          <w:color w:val="000000" w:themeColor="text1"/>
        </w:rPr>
        <w:t>因</w:t>
      </w:r>
      <w:r w:rsidR="00757C38" w:rsidRPr="00C628BD">
        <w:rPr>
          <w:rFonts w:hAnsi="標楷體"/>
          <w:color w:val="000000" w:themeColor="text1"/>
        </w:rPr>
        <w:t>「招生名額控管機制」</w:t>
      </w:r>
      <w:r w:rsidR="00F715B1" w:rsidRPr="00C628BD">
        <w:rPr>
          <w:rFonts w:hAnsi="標楷體"/>
          <w:color w:val="000000" w:themeColor="text1"/>
        </w:rPr>
        <w:t>對於排名後段的</w:t>
      </w:r>
      <w:r w:rsidR="00757C38" w:rsidRPr="00C628BD">
        <w:rPr>
          <w:rFonts w:hAnsi="標楷體"/>
          <w:color w:val="000000" w:themeColor="text1"/>
        </w:rPr>
        <w:t>大學或私立技職體系學校</w:t>
      </w:r>
      <w:r w:rsidR="00F715B1" w:rsidRPr="00C628BD">
        <w:rPr>
          <w:rFonts w:hAnsi="標楷體"/>
          <w:color w:val="000000" w:themeColor="text1"/>
        </w:rPr>
        <w:t>的影響</w:t>
      </w:r>
      <w:r w:rsidR="000B0344" w:rsidRPr="00C628BD">
        <w:rPr>
          <w:rFonts w:hAnsi="標楷體"/>
          <w:color w:val="000000" w:themeColor="text1"/>
        </w:rPr>
        <w:t>最甚</w:t>
      </w:r>
      <w:r w:rsidR="00757C38" w:rsidRPr="00C628BD">
        <w:rPr>
          <w:rFonts w:hAnsi="標楷體"/>
          <w:color w:val="000000" w:themeColor="text1"/>
        </w:rPr>
        <w:t>，本院</w:t>
      </w:r>
      <w:r w:rsidR="00F715B1" w:rsidRPr="00C628BD">
        <w:rPr>
          <w:rFonts w:hAnsi="標楷體"/>
          <w:color w:val="000000" w:themeColor="text1"/>
        </w:rPr>
        <w:t>諮詢</w:t>
      </w:r>
      <w:r w:rsidR="00815FD7" w:rsidRPr="00C628BD">
        <w:rPr>
          <w:rFonts w:hAnsi="標楷體"/>
          <w:color w:val="000000" w:themeColor="text1"/>
        </w:rPr>
        <w:t>及座談時</w:t>
      </w:r>
      <w:r w:rsidR="0040767C" w:rsidRPr="00C628BD">
        <w:rPr>
          <w:rFonts w:hAnsi="標楷體"/>
          <w:color w:val="000000" w:themeColor="text1"/>
        </w:rPr>
        <w:t>，有部分</w:t>
      </w:r>
      <w:r w:rsidR="004074C3" w:rsidRPr="00C628BD">
        <w:rPr>
          <w:rFonts w:hAnsi="標楷體"/>
          <w:color w:val="000000" w:themeColor="text1"/>
        </w:rPr>
        <w:t>私立大學校院</w:t>
      </w:r>
      <w:r w:rsidR="0040767C" w:rsidRPr="00C628BD">
        <w:rPr>
          <w:rFonts w:hAnsi="標楷體"/>
          <w:color w:val="000000" w:themeColor="text1"/>
        </w:rPr>
        <w:t>認為</w:t>
      </w:r>
      <w:r w:rsidR="00F715B1" w:rsidRPr="00C628BD">
        <w:rPr>
          <w:rFonts w:hAnsi="標楷體"/>
          <w:color w:val="000000" w:themeColor="text1"/>
        </w:rPr>
        <w:t>過於</w:t>
      </w:r>
      <w:r w:rsidR="0040767C" w:rsidRPr="00C628BD">
        <w:rPr>
          <w:rFonts w:hAnsi="標楷體"/>
          <w:color w:val="000000" w:themeColor="text1"/>
        </w:rPr>
        <w:t>僵化</w:t>
      </w:r>
      <w:r w:rsidR="00F715B1" w:rsidRPr="00C628BD">
        <w:rPr>
          <w:rFonts w:hAnsi="標楷體"/>
          <w:color w:val="000000" w:themeColor="text1"/>
        </w:rPr>
        <w:t>，不利學校招生，且</w:t>
      </w:r>
      <w:r w:rsidR="000B0344" w:rsidRPr="00C628BD">
        <w:rPr>
          <w:rFonts w:hAnsi="標楷體"/>
          <w:color w:val="000000" w:themeColor="text1"/>
        </w:rPr>
        <w:t>提出</w:t>
      </w:r>
      <w:r w:rsidR="00F715B1" w:rsidRPr="00C628BD">
        <w:rPr>
          <w:rFonts w:hAnsi="標楷體"/>
          <w:color w:val="000000" w:themeColor="text1"/>
        </w:rPr>
        <w:t>公平性</w:t>
      </w:r>
      <w:r w:rsidR="000B0344" w:rsidRPr="00C628BD">
        <w:rPr>
          <w:rFonts w:hAnsi="標楷體"/>
          <w:color w:val="000000" w:themeColor="text1"/>
        </w:rPr>
        <w:t>質疑</w:t>
      </w:r>
      <w:r w:rsidR="00F715B1" w:rsidRPr="00C628BD">
        <w:rPr>
          <w:rFonts w:hAnsi="標楷體"/>
          <w:color w:val="000000" w:themeColor="text1"/>
        </w:rPr>
        <w:t>，</w:t>
      </w:r>
      <w:r w:rsidR="00D71D0A" w:rsidRPr="00C628BD">
        <w:rPr>
          <w:rFonts w:hAnsi="標楷體"/>
          <w:color w:val="000000" w:themeColor="text1"/>
        </w:rPr>
        <w:t>諸</w:t>
      </w:r>
      <w:r w:rsidR="0040767C" w:rsidRPr="00C628BD">
        <w:rPr>
          <w:rFonts w:hAnsi="標楷體"/>
          <w:color w:val="000000" w:themeColor="text1"/>
        </w:rPr>
        <w:t>如</w:t>
      </w:r>
      <w:r w:rsidR="00D71D0A" w:rsidRPr="00C628BD">
        <w:rPr>
          <w:rFonts w:hAnsi="標楷體"/>
          <w:color w:val="000000" w:themeColor="text1"/>
        </w:rPr>
        <w:t>：</w:t>
      </w:r>
    </w:p>
    <w:p w:rsidR="000E3F47" w:rsidRPr="00C628BD" w:rsidRDefault="000E3F47" w:rsidP="000E3F47">
      <w:pPr>
        <w:pStyle w:val="5"/>
        <w:ind w:left="1985" w:hanging="851"/>
        <w:rPr>
          <w:rFonts w:hAnsi="標楷體"/>
          <w:color w:val="000000" w:themeColor="text1"/>
        </w:rPr>
      </w:pPr>
      <w:r w:rsidRPr="00C628BD">
        <w:rPr>
          <w:rFonts w:hAnsi="標楷體"/>
          <w:color w:val="000000" w:themeColor="text1"/>
        </w:rPr>
        <w:t>即使各大學品質與國立臺灣大學一樣，也無法招滿學生，因為整體環境生源不足。教育部管制方法以報到率做為裁減學校名額之依據，肇致部分學校為求生存而扭曲教育辦學資源，但不能讓社會以為學校招生不足就是一個罪過，學校的招生名額就可被裁減。</w:t>
      </w:r>
    </w:p>
    <w:p w:rsidR="000E3F47" w:rsidRPr="00C628BD" w:rsidRDefault="000E3F47" w:rsidP="000E3F47">
      <w:pPr>
        <w:pStyle w:val="5"/>
        <w:ind w:left="1985" w:hanging="851"/>
        <w:rPr>
          <w:rFonts w:hAnsi="標楷體"/>
          <w:color w:val="000000" w:themeColor="text1"/>
        </w:rPr>
      </w:pPr>
      <w:r w:rsidRPr="00C628BD">
        <w:rPr>
          <w:rFonts w:hAnsi="標楷體"/>
          <w:color w:val="000000" w:themeColor="text1"/>
        </w:rPr>
        <w:t>少子女化問題並非懸崖式，而是漸進式減少，但是學校的課程學分、教師、行政等資源皆無法相應調整減少，但學校的收入卻大幅減少，加上學費無法調漲，學校內一定會產生資源排擠效應，開始扣減設備、圖書或研究費。</w:t>
      </w:r>
    </w:p>
    <w:p w:rsidR="004074C3" w:rsidRPr="00C628BD" w:rsidRDefault="00F51651" w:rsidP="000E3F47">
      <w:pPr>
        <w:pStyle w:val="5"/>
        <w:ind w:left="1985" w:hanging="851"/>
        <w:rPr>
          <w:rFonts w:hAnsi="標楷體"/>
          <w:color w:val="000000" w:themeColor="text1"/>
        </w:rPr>
      </w:pPr>
      <w:r w:rsidRPr="00C628BD">
        <w:rPr>
          <w:rFonts w:hAnsi="標楷體"/>
          <w:color w:val="000000" w:themeColor="text1"/>
        </w:rPr>
        <w:t>建議教育部建立良性競爭機制，學生仍傾向選擇「先公後私」、「先北後南」、「先西後東」、一般大學先於技專校院。少子女化最嚴重的其實是技專校院，被教育部列管的學校中有9所是私立技專校院，少子女化問題中，如何有效分配資源是最重要的。</w:t>
      </w:r>
    </w:p>
    <w:p w:rsidR="00883C90" w:rsidRPr="00C628BD" w:rsidRDefault="00F51651" w:rsidP="006202C6">
      <w:pPr>
        <w:pStyle w:val="5"/>
        <w:ind w:left="1985" w:hanging="851"/>
        <w:rPr>
          <w:rFonts w:hAnsi="標楷體"/>
          <w:color w:val="000000" w:themeColor="text1"/>
        </w:rPr>
      </w:pPr>
      <w:r w:rsidRPr="00C628BD">
        <w:rPr>
          <w:rFonts w:hAnsi="標楷體"/>
          <w:color w:val="000000" w:themeColor="text1"/>
        </w:rPr>
        <w:t>獎補助款皆用在教學方面，但是卻因少子女化</w:t>
      </w:r>
      <w:r w:rsidRPr="00C628BD">
        <w:rPr>
          <w:rFonts w:hAnsi="標楷體"/>
          <w:color w:val="000000" w:themeColor="text1"/>
        </w:rPr>
        <w:lastRenderedPageBreak/>
        <w:t>導致的問題而遭到扣減，學校何罪之有？現有政策對私立學校是很大的負擔。</w:t>
      </w:r>
    </w:p>
    <w:p w:rsidR="00883C90" w:rsidRPr="00C628BD" w:rsidRDefault="00F51651" w:rsidP="006202C6">
      <w:pPr>
        <w:pStyle w:val="5"/>
        <w:ind w:left="1985" w:hanging="851"/>
        <w:rPr>
          <w:rFonts w:hAnsi="標楷體"/>
          <w:color w:val="000000" w:themeColor="text1"/>
        </w:rPr>
      </w:pPr>
      <w:r w:rsidRPr="00C628BD">
        <w:rPr>
          <w:rFonts w:hAnsi="標楷體"/>
          <w:color w:val="000000" w:themeColor="text1"/>
        </w:rPr>
        <w:t>就解決面觀之，公私立大學之招生名額應同步減少，高中職端之班級數同步減少。政府提供公立大學許多外加名額，導致私立大學對南向國家招生較為不利，因為公立學校給予學生的優惠較多，卻不利於學生人數較少的學校。</w:t>
      </w:r>
    </w:p>
    <w:p w:rsidR="00F23096" w:rsidRPr="00C628BD" w:rsidRDefault="00F23096" w:rsidP="006202C6">
      <w:pPr>
        <w:pStyle w:val="5"/>
        <w:ind w:left="1985" w:hanging="851"/>
        <w:rPr>
          <w:rFonts w:hAnsi="標楷體"/>
          <w:color w:val="000000" w:themeColor="text1"/>
        </w:rPr>
      </w:pPr>
      <w:r w:rsidRPr="00C628BD">
        <w:rPr>
          <w:rFonts w:hAnsi="標楷體"/>
          <w:color w:val="000000" w:themeColor="text1"/>
        </w:rPr>
        <w:t>大陸招收臺生是透過多元管道，例如：高考、港澳臺招生、部分大陸高校對臺獨立招生，反觀臺灣只有陸聯會一種管道，建議政府在策略面應開放多元招生管道。</w:t>
      </w:r>
    </w:p>
    <w:p w:rsidR="00F007D7" w:rsidRPr="00C628BD" w:rsidRDefault="001A7BBE" w:rsidP="006202C6">
      <w:pPr>
        <w:pStyle w:val="5"/>
        <w:ind w:left="1985" w:hanging="851"/>
        <w:rPr>
          <w:rFonts w:hAnsi="標楷體"/>
          <w:color w:val="000000" w:themeColor="text1"/>
        </w:rPr>
      </w:pPr>
      <w:r w:rsidRPr="00C628BD">
        <w:rPr>
          <w:rFonts w:hAnsi="標楷體"/>
          <w:color w:val="000000" w:themeColor="text1"/>
        </w:rPr>
        <w:t>尤其</w:t>
      </w:r>
      <w:r w:rsidR="00853E0F" w:rsidRPr="00C628BD">
        <w:rPr>
          <w:rFonts w:hAnsi="標楷體" w:hint="eastAsia"/>
          <w:color w:val="000000" w:themeColor="text1"/>
        </w:rPr>
        <w:t>部分</w:t>
      </w:r>
      <w:r w:rsidRPr="00C628BD">
        <w:rPr>
          <w:rFonts w:hAnsi="標楷體"/>
          <w:color w:val="000000" w:themeColor="text1"/>
        </w:rPr>
        <w:t>學校分到的陸生少之又少，導致有陸生的學校「大者恆大、小者恆小」，共有30所學校未受惠於政府政策，建議政府在政策思考邏輯方面應有不同策略因應。</w:t>
      </w:r>
    </w:p>
    <w:p w:rsidR="00F23096" w:rsidRPr="00C628BD" w:rsidRDefault="00446DA4" w:rsidP="006202C6">
      <w:pPr>
        <w:pStyle w:val="5"/>
        <w:ind w:left="1985" w:hanging="851"/>
        <w:rPr>
          <w:rFonts w:hAnsi="標楷體"/>
          <w:color w:val="000000" w:themeColor="text1"/>
        </w:rPr>
      </w:pPr>
      <w:r w:rsidRPr="00C628BD">
        <w:rPr>
          <w:rFonts w:hAnsi="標楷體"/>
          <w:color w:val="000000" w:themeColor="text1"/>
        </w:rPr>
        <w:t>目前學校缺乏政府提供的國家整體政策方向及架構，學校被要求努力辦學，但是辦學方向卻不明確，學校端無法瞭解產業人才的需求情形，國家整體經濟發展走向亦不明確，演變成</w:t>
      </w:r>
      <w:r w:rsidR="00F51651" w:rsidRPr="00C628BD">
        <w:rPr>
          <w:rFonts w:hAnsi="標楷體"/>
          <w:color w:val="000000" w:themeColor="text1"/>
        </w:rPr>
        <w:t>須</w:t>
      </w:r>
      <w:r w:rsidRPr="00C628BD">
        <w:rPr>
          <w:rFonts w:hAnsi="標楷體"/>
          <w:color w:val="000000" w:themeColor="text1"/>
        </w:rPr>
        <w:t>由學校自己摸索以求生存。</w:t>
      </w:r>
    </w:p>
    <w:p w:rsidR="005E18C9" w:rsidRPr="00C628BD" w:rsidRDefault="00F007D7" w:rsidP="003C37ED">
      <w:pPr>
        <w:pStyle w:val="4"/>
        <w:rPr>
          <w:rFonts w:hAnsi="標楷體"/>
          <w:color w:val="000000" w:themeColor="text1"/>
        </w:rPr>
      </w:pPr>
      <w:r w:rsidRPr="00C628BD">
        <w:rPr>
          <w:rFonts w:hAnsi="標楷體"/>
          <w:color w:val="000000" w:themeColor="text1"/>
        </w:rPr>
        <w:t>經核，教育部之</w:t>
      </w:r>
      <w:r w:rsidR="00202CA2" w:rsidRPr="00C628BD">
        <w:rPr>
          <w:rFonts w:hAnsi="標楷體"/>
          <w:color w:val="000000" w:themeColor="text1"/>
        </w:rPr>
        <w:t>招生</w:t>
      </w:r>
      <w:r w:rsidRPr="00C628BD">
        <w:rPr>
          <w:rFonts w:hAnsi="標楷體"/>
          <w:color w:val="000000" w:themeColor="text1"/>
        </w:rPr>
        <w:t>管控措施固非無見，然</w:t>
      </w:r>
      <w:r w:rsidR="00202CA2" w:rsidRPr="00C628BD">
        <w:rPr>
          <w:rFonts w:hAnsi="標楷體"/>
          <w:color w:val="000000" w:themeColor="text1"/>
        </w:rPr>
        <w:t>公立大學之</w:t>
      </w:r>
      <w:r w:rsidR="005E18C9" w:rsidRPr="00C628BD">
        <w:rPr>
          <w:rFonts w:hAnsi="標楷體"/>
          <w:color w:val="000000" w:themeColor="text1"/>
        </w:rPr>
        <w:t>學雜費較私立大學低廉，且公立大學獲得之教育資源較私立大學為多，係為事實，是以部分私立大學校院所為質疑，尚</w:t>
      </w:r>
      <w:r w:rsidR="00202CA2" w:rsidRPr="00C628BD">
        <w:rPr>
          <w:rFonts w:hAnsi="標楷體"/>
          <w:color w:val="000000" w:themeColor="text1"/>
        </w:rPr>
        <w:t>非全然無據，有關如何增進大學招生名額總量管制與分配各校之彈性，以及減招政策可能導致</w:t>
      </w:r>
      <w:r w:rsidR="00F51651" w:rsidRPr="00C628BD">
        <w:rPr>
          <w:rFonts w:hAnsi="標楷體"/>
          <w:color w:val="000000" w:themeColor="text1"/>
        </w:rPr>
        <w:t>部分</w:t>
      </w:r>
      <w:r w:rsidR="00202CA2" w:rsidRPr="00C628BD">
        <w:rPr>
          <w:rFonts w:hAnsi="標楷體"/>
          <w:color w:val="000000" w:themeColor="text1"/>
        </w:rPr>
        <w:t>大學難以擴大生源等問題，</w:t>
      </w:r>
      <w:r w:rsidR="005E18C9" w:rsidRPr="00C628BD">
        <w:rPr>
          <w:rFonts w:hAnsi="標楷體"/>
          <w:color w:val="000000" w:themeColor="text1"/>
        </w:rPr>
        <w:t>教育部於本院詢問時雖</w:t>
      </w:r>
      <w:r w:rsidR="003C37ED" w:rsidRPr="00C628BD">
        <w:rPr>
          <w:rFonts w:hAnsi="標楷體"/>
          <w:color w:val="000000" w:themeColor="text1"/>
        </w:rPr>
        <w:t>檢討提出改善措施略稱：為使大專校院系所增設調整能配合社會發展及回應產業需求，博士班已採保留部分招生名額（30</w:t>
      </w:r>
      <w:r w:rsidR="00BA54B5" w:rsidRPr="00C628BD">
        <w:rPr>
          <w:rFonts w:hAnsi="標楷體"/>
          <w:color w:val="000000" w:themeColor="text1"/>
        </w:rPr>
        <w:t>％</w:t>
      </w:r>
      <w:r w:rsidR="003C37ED" w:rsidRPr="00C628BD">
        <w:rPr>
          <w:rFonts w:hAnsi="標楷體"/>
          <w:color w:val="000000" w:themeColor="text1"/>
        </w:rPr>
        <w:t>）授權給學校（校長）配合學校</w:t>
      </w:r>
      <w:r w:rsidR="003C37ED" w:rsidRPr="00C628BD">
        <w:rPr>
          <w:rFonts w:hAnsi="標楷體"/>
          <w:color w:val="000000" w:themeColor="text1"/>
        </w:rPr>
        <w:lastRenderedPageBreak/>
        <w:t>特色與發展統籌分配，另將於審核各校109學年度招生名額總量時（108年5</w:t>
      </w:r>
      <w:r w:rsidR="00400749" w:rsidRPr="00C628BD">
        <w:rPr>
          <w:rFonts w:hAnsi="標楷體"/>
          <w:color w:val="000000" w:themeColor="text1"/>
        </w:rPr>
        <w:t>月提供各校規</w:t>
      </w:r>
      <w:r w:rsidR="00400749" w:rsidRPr="00C628BD">
        <w:rPr>
          <w:rFonts w:hAnsi="標楷體" w:hint="eastAsia"/>
          <w:color w:val="000000" w:themeColor="text1"/>
        </w:rPr>
        <w:t>劃</w:t>
      </w:r>
      <w:r w:rsidR="003C37ED" w:rsidRPr="00C628BD">
        <w:rPr>
          <w:rFonts w:hAnsi="標楷體"/>
          <w:color w:val="000000" w:themeColor="text1"/>
        </w:rPr>
        <w:t>系所增設之緩衝時間），除博士班以外，各學制班別之招生名額總量亦保留部分比率（20</w:t>
      </w:r>
      <w:r w:rsidR="00BA54B5" w:rsidRPr="00C628BD">
        <w:rPr>
          <w:rFonts w:hAnsi="標楷體"/>
          <w:color w:val="000000" w:themeColor="text1"/>
        </w:rPr>
        <w:t>％</w:t>
      </w:r>
      <w:r w:rsidR="003C37ED" w:rsidRPr="00C628BD">
        <w:rPr>
          <w:rFonts w:hAnsi="標楷體"/>
          <w:color w:val="000000" w:themeColor="text1"/>
        </w:rPr>
        <w:t>）授權由學校（校長）統籌分配；另學校於每學年度總量提報程序申請時，亦應自行評估招生情形，得主動申請調減招生名額(寄存名額)，倘學校有特殊情形，需於總量核定後、招生簡章公告前，再申請調減招生名額時，得專案敘明理由報部申請，該部將專案協助審核；又為積極吸引僑外生來臺接受高等教育，並兼顧學校教學品質及本國學生受教權益，該部已分別於106年9月5日、9月8日修正發布僑生回國就學及輔導辦法、外國學生來臺就學辦法，放寬大學及專科學校二年制招收僑外生名額規定，各大專校院實際招收入學之僑生(包含港澳生)、外國學生名額以該學年度核定招生名額，原以分別外加</w:t>
      </w:r>
      <w:r w:rsidR="001A7BBE" w:rsidRPr="00C628BD">
        <w:rPr>
          <w:rFonts w:hAnsi="標楷體"/>
          <w:color w:val="000000" w:themeColor="text1"/>
        </w:rPr>
        <w:t>10</w:t>
      </w:r>
      <w:r w:rsidR="00BA54B5" w:rsidRPr="00C628BD">
        <w:rPr>
          <w:rFonts w:hAnsi="標楷體"/>
          <w:color w:val="000000" w:themeColor="text1"/>
        </w:rPr>
        <w:t>％</w:t>
      </w:r>
      <w:r w:rsidR="003C37ED" w:rsidRPr="00C628BD">
        <w:rPr>
          <w:rFonts w:hAnsi="標楷體"/>
          <w:color w:val="000000" w:themeColor="text1"/>
        </w:rPr>
        <w:t>為限，修法後，各校於當學年度核定招生總名額內，有本國學生未招足之情形者，得以僑生、外國學生名額補足，學校因招生情況良好或招生規劃，有擴增僑生、外國學生名額之需求者，得提出增量計畫(包括品質控管策略及配套措施)報該部核定，其申請招收僑生、外國學生名額得超過該學年度核定招生名額外加</w:t>
      </w:r>
      <w:r w:rsidR="001A7BBE" w:rsidRPr="00C628BD">
        <w:rPr>
          <w:rFonts w:hAnsi="標楷體"/>
          <w:color w:val="000000" w:themeColor="text1"/>
        </w:rPr>
        <w:t>10</w:t>
      </w:r>
      <w:r w:rsidR="00BA54B5" w:rsidRPr="00C628BD">
        <w:rPr>
          <w:rFonts w:hAnsi="標楷體"/>
          <w:color w:val="000000" w:themeColor="text1"/>
        </w:rPr>
        <w:t>％</w:t>
      </w:r>
      <w:r w:rsidR="003C37ED" w:rsidRPr="00C628BD">
        <w:rPr>
          <w:rFonts w:hAnsi="標楷體"/>
          <w:color w:val="000000" w:themeColor="text1"/>
        </w:rPr>
        <w:t>等語。</w:t>
      </w:r>
    </w:p>
    <w:p w:rsidR="003C37ED" w:rsidRPr="00C628BD" w:rsidRDefault="003C37ED" w:rsidP="003C37ED">
      <w:pPr>
        <w:pStyle w:val="4"/>
        <w:rPr>
          <w:rFonts w:hAnsi="標楷體"/>
          <w:color w:val="000000" w:themeColor="text1"/>
        </w:rPr>
      </w:pPr>
      <w:r w:rsidRPr="00C628BD">
        <w:rPr>
          <w:rFonts w:hAnsi="標楷體"/>
          <w:color w:val="000000" w:themeColor="text1"/>
        </w:rPr>
        <w:t>惟</w:t>
      </w:r>
      <w:r w:rsidR="005E18C9" w:rsidRPr="00C628BD">
        <w:rPr>
          <w:rFonts w:hAnsi="標楷體"/>
          <w:color w:val="000000" w:themeColor="text1"/>
        </w:rPr>
        <w:t>查，</w:t>
      </w:r>
      <w:r w:rsidR="00A22D25" w:rsidRPr="00C628BD">
        <w:rPr>
          <w:rFonts w:hAnsi="標楷體"/>
          <w:color w:val="000000" w:themeColor="text1"/>
        </w:rPr>
        <w:t>針對</w:t>
      </w:r>
      <w:r w:rsidR="001A7BBE" w:rsidRPr="00C628BD">
        <w:rPr>
          <w:rFonts w:hAnsi="標楷體"/>
          <w:color w:val="000000" w:themeColor="text1"/>
        </w:rPr>
        <w:t>部分</w:t>
      </w:r>
      <w:r w:rsidR="00A22D25" w:rsidRPr="00C628BD">
        <w:rPr>
          <w:rFonts w:hAnsi="標楷體"/>
          <w:color w:val="000000" w:themeColor="text1"/>
        </w:rPr>
        <w:t>大學面臨招生困境問題，教育部之減招政策，是否可能導致學校難以擴大生源(例如，依現行外國學生來臺就學辦法、僑生回國就學及輔導辦法規定，各校招收外國學生、僑生名額，分別以該學年度核定招生名額外加</w:t>
      </w:r>
      <w:r w:rsidR="001A7BBE" w:rsidRPr="00C628BD">
        <w:rPr>
          <w:rFonts w:hAnsi="標楷體"/>
          <w:color w:val="000000" w:themeColor="text1"/>
        </w:rPr>
        <w:t>10</w:t>
      </w:r>
      <w:r w:rsidR="00BA54B5" w:rsidRPr="00C628BD">
        <w:rPr>
          <w:rFonts w:hAnsi="標楷體"/>
          <w:color w:val="000000" w:themeColor="text1"/>
        </w:rPr>
        <w:t>％</w:t>
      </w:r>
      <w:r w:rsidR="00A22D25" w:rsidRPr="00C628BD">
        <w:rPr>
          <w:rFonts w:hAnsi="標楷體"/>
          <w:color w:val="000000" w:themeColor="text1"/>
        </w:rPr>
        <w:t>為限，則</w:t>
      </w:r>
      <w:r w:rsidR="001A7BBE" w:rsidRPr="00C628BD">
        <w:rPr>
          <w:rFonts w:hAnsi="標楷體"/>
          <w:color w:val="000000" w:themeColor="text1"/>
        </w:rPr>
        <w:t>部分</w:t>
      </w:r>
      <w:r w:rsidR="00A22D25" w:rsidRPr="00C628BD">
        <w:rPr>
          <w:rFonts w:hAnsi="標楷體"/>
          <w:color w:val="000000" w:themeColor="text1"/>
        </w:rPr>
        <w:t>大學是否可能因核定國內招生名額</w:t>
      </w:r>
      <w:r w:rsidR="00A22D25" w:rsidRPr="00C628BD">
        <w:rPr>
          <w:rFonts w:hAnsi="標楷體"/>
          <w:color w:val="000000" w:themeColor="text1"/>
        </w:rPr>
        <w:lastRenderedPageBreak/>
        <w:t>逐年遞減，而被迫限縮其招收境外學生或僑生之生源)？</w:t>
      </w:r>
      <w:r w:rsidR="005E18C9" w:rsidRPr="00C628BD">
        <w:rPr>
          <w:rFonts w:hAnsi="標楷體"/>
          <w:color w:val="000000" w:themeColor="text1"/>
        </w:rPr>
        <w:t>教育部所為說明，尚乏</w:t>
      </w:r>
      <w:r w:rsidR="00A22D25" w:rsidRPr="00C628BD">
        <w:rPr>
          <w:rFonts w:hAnsi="標楷體"/>
          <w:color w:val="000000" w:themeColor="text1"/>
        </w:rPr>
        <w:t>明確論據。</w:t>
      </w:r>
    </w:p>
    <w:p w:rsidR="003C37ED" w:rsidRPr="00C628BD" w:rsidRDefault="00A22D25" w:rsidP="00A22D25">
      <w:pPr>
        <w:pStyle w:val="4"/>
        <w:rPr>
          <w:rFonts w:hAnsi="標楷體"/>
          <w:color w:val="000000" w:themeColor="text1"/>
        </w:rPr>
      </w:pPr>
      <w:r w:rsidRPr="00C628BD">
        <w:rPr>
          <w:rFonts w:hAnsi="標楷體"/>
          <w:color w:val="000000" w:themeColor="text1"/>
        </w:rPr>
        <w:t>招生總量控管機制，一體適用於各大專校院，未斟酌大學特性不同賦予適當彈性，如何避免因僵化而使</w:t>
      </w:r>
      <w:r w:rsidR="001A7BBE" w:rsidRPr="00C628BD">
        <w:rPr>
          <w:rFonts w:hAnsi="標楷體"/>
          <w:color w:val="000000" w:themeColor="text1"/>
        </w:rPr>
        <w:t>部分</w:t>
      </w:r>
      <w:r w:rsidRPr="00C628BD">
        <w:rPr>
          <w:rFonts w:hAnsi="標楷體"/>
          <w:color w:val="000000" w:themeColor="text1"/>
        </w:rPr>
        <w:t>大學難以調整因應，允為重要課題。另學校不清楚人才培育與產業發展的國家總體戰略方針，衍生獎補助款分配是否公平之爭議，為避免教育資源無謂浪費，教育部允宜深入</w:t>
      </w:r>
      <w:r w:rsidR="001A7BBE" w:rsidRPr="00C628BD">
        <w:rPr>
          <w:rFonts w:hAnsi="標楷體"/>
          <w:color w:val="000000" w:themeColor="text1"/>
        </w:rPr>
        <w:t>瞭</w:t>
      </w:r>
      <w:r w:rsidRPr="00C628BD">
        <w:rPr>
          <w:rFonts w:hAnsi="標楷體"/>
          <w:color w:val="000000" w:themeColor="text1"/>
        </w:rPr>
        <w:t>解問題，加強溝通，通盤檢討改善；另為兼顧學生受教權益，宜注意避免退場學校集中在偏鄉或特定地理區域。</w:t>
      </w:r>
    </w:p>
    <w:p w:rsidR="00A22D25" w:rsidRPr="00C628BD" w:rsidRDefault="00A22D25" w:rsidP="00A22D25">
      <w:pPr>
        <w:pStyle w:val="3"/>
        <w:rPr>
          <w:rFonts w:hAnsi="標楷體"/>
          <w:color w:val="000000" w:themeColor="text1"/>
        </w:rPr>
      </w:pPr>
      <w:bookmarkStart w:id="56" w:name="_Toc511224168"/>
      <w:bookmarkStart w:id="57" w:name="_Toc511639999"/>
      <w:r w:rsidRPr="00C628BD">
        <w:rPr>
          <w:rFonts w:hAnsi="標楷體"/>
          <w:color w:val="000000" w:themeColor="text1"/>
        </w:rPr>
        <w:t>綜上，少子女化問題自105學年度開始衝擊國內大學招生，部分學校面臨招生不足、財務窘困的生存險峻，而</w:t>
      </w:r>
      <w:r w:rsidR="00245C08" w:rsidRPr="00C628BD">
        <w:rPr>
          <w:rFonts w:hAnsi="標楷體"/>
          <w:color w:val="000000" w:themeColor="text1"/>
        </w:rPr>
        <w:t>早</w:t>
      </w:r>
      <w:r w:rsidRPr="00C628BD">
        <w:rPr>
          <w:rFonts w:hAnsi="標楷體"/>
          <w:color w:val="000000" w:themeColor="text1"/>
        </w:rPr>
        <w:t>自100年起，臺灣高中及大學畢業生赴陸就</w:t>
      </w:r>
      <w:r w:rsidR="00245C08" w:rsidRPr="00C628BD">
        <w:rPr>
          <w:rFonts w:hAnsi="標楷體"/>
          <w:color w:val="000000" w:themeColor="text1"/>
        </w:rPr>
        <w:t>學人數</w:t>
      </w:r>
      <w:r w:rsidR="00E42C68" w:rsidRPr="00C628BD">
        <w:rPr>
          <w:rFonts w:hAnsi="標楷體" w:hint="eastAsia"/>
          <w:color w:val="000000" w:themeColor="text1"/>
        </w:rPr>
        <w:t>有增加趨勢</w:t>
      </w:r>
      <w:r w:rsidRPr="00C628BD">
        <w:rPr>
          <w:rFonts w:hAnsi="標楷體"/>
          <w:color w:val="000000" w:themeColor="text1"/>
        </w:rPr>
        <w:t>，</w:t>
      </w:r>
      <w:r w:rsidR="006A70A9" w:rsidRPr="00C628BD">
        <w:rPr>
          <w:rFonts w:hAnsi="標楷體"/>
          <w:color w:val="000000" w:themeColor="text1"/>
        </w:rPr>
        <w:t>10</w:t>
      </w:r>
      <w:r w:rsidR="006A70A9" w:rsidRPr="00C628BD">
        <w:rPr>
          <w:rFonts w:hAnsi="標楷體" w:hint="eastAsia"/>
          <w:color w:val="000000" w:themeColor="text1"/>
        </w:rPr>
        <w:t>7</w:t>
      </w:r>
      <w:r w:rsidRPr="00C628BD">
        <w:rPr>
          <w:rFonts w:hAnsi="標楷體"/>
          <w:color w:val="000000" w:themeColor="text1"/>
        </w:rPr>
        <w:t>學年度</w:t>
      </w:r>
      <w:r w:rsidR="008F35DF" w:rsidRPr="00C628BD">
        <w:rPr>
          <w:rFonts w:hAnsi="標楷體" w:hint="eastAsia"/>
          <w:color w:val="000000" w:themeColor="text1"/>
        </w:rPr>
        <w:t>有意</w:t>
      </w:r>
      <w:r w:rsidRPr="00C628BD">
        <w:rPr>
          <w:rFonts w:hAnsi="標楷體"/>
          <w:color w:val="000000" w:themeColor="text1"/>
        </w:rPr>
        <w:t>申請赴陸就學之明星高中學生人數</w:t>
      </w:r>
      <w:r w:rsidR="00205B4D" w:rsidRPr="00C628BD">
        <w:rPr>
          <w:rFonts w:hAnsi="標楷體" w:hint="eastAsia"/>
          <w:color w:val="000000" w:themeColor="text1"/>
        </w:rPr>
        <w:t>預估恐呈現</w:t>
      </w:r>
      <w:r w:rsidRPr="00C628BD">
        <w:rPr>
          <w:rFonts w:hAnsi="標楷體"/>
          <w:color w:val="000000" w:themeColor="text1"/>
        </w:rPr>
        <w:t>倍</w:t>
      </w:r>
      <w:r w:rsidR="006A70A9" w:rsidRPr="00C628BD">
        <w:rPr>
          <w:rFonts w:hAnsi="標楷體" w:hint="eastAsia"/>
          <w:color w:val="000000" w:themeColor="text1"/>
        </w:rPr>
        <w:t>數增長</w:t>
      </w:r>
      <w:r w:rsidRPr="00C628BD">
        <w:rPr>
          <w:rFonts w:hAnsi="標楷體"/>
          <w:color w:val="000000" w:themeColor="text1"/>
        </w:rPr>
        <w:t>，顯示對臺磁吸效應逐漸加大，「少子女化」及「優秀學生外流」的雙重影響，使大專校院面臨生源不足與學生素質</w:t>
      </w:r>
      <w:r w:rsidR="003600AD" w:rsidRPr="00C628BD">
        <w:rPr>
          <w:rFonts w:hAnsi="標楷體" w:hint="eastAsia"/>
          <w:color w:val="000000" w:themeColor="text1"/>
        </w:rPr>
        <w:t>降低</w:t>
      </w:r>
      <w:r w:rsidRPr="00C628BD">
        <w:rPr>
          <w:rFonts w:hAnsi="標楷體"/>
          <w:color w:val="000000" w:themeColor="text1"/>
        </w:rPr>
        <w:t>的嚴重挑戰，不利未來人才培育</w:t>
      </w:r>
      <w:r w:rsidR="006A70A9" w:rsidRPr="00C628BD">
        <w:rPr>
          <w:rFonts w:hAnsi="標楷體" w:hint="eastAsia"/>
          <w:color w:val="000000" w:themeColor="text1"/>
        </w:rPr>
        <w:t>且</w:t>
      </w:r>
      <w:r w:rsidRPr="00C628BD">
        <w:rPr>
          <w:rFonts w:hAnsi="標楷體"/>
          <w:color w:val="000000" w:themeColor="text1"/>
        </w:rPr>
        <w:t>削弱產業競爭力，形成結構性問題</w:t>
      </w:r>
      <w:r w:rsidR="007C284B" w:rsidRPr="00C628BD">
        <w:rPr>
          <w:rFonts w:hAnsi="標楷體"/>
          <w:color w:val="000000" w:themeColor="text1"/>
        </w:rPr>
        <w:t>，教育部對於大學招生問題雖有因應措施，但招生名額控管機制僵化，</w:t>
      </w:r>
      <w:r w:rsidR="007C284B" w:rsidRPr="00C628BD">
        <w:rPr>
          <w:rFonts w:hAnsi="標楷體" w:hint="eastAsia"/>
          <w:color w:val="000000" w:themeColor="text1"/>
        </w:rPr>
        <w:t>復</w:t>
      </w:r>
      <w:r w:rsidRPr="00C628BD">
        <w:rPr>
          <w:rFonts w:hAnsi="標楷體"/>
          <w:color w:val="000000" w:themeColor="text1"/>
        </w:rPr>
        <w:t>以學校</w:t>
      </w:r>
      <w:r w:rsidR="007C284B" w:rsidRPr="00C628BD">
        <w:rPr>
          <w:rFonts w:hAnsi="標楷體" w:hint="eastAsia"/>
          <w:color w:val="000000" w:themeColor="text1"/>
        </w:rPr>
        <w:t>並</w:t>
      </w:r>
      <w:r w:rsidRPr="00C628BD">
        <w:rPr>
          <w:rFonts w:hAnsi="標楷體"/>
          <w:color w:val="000000" w:themeColor="text1"/>
        </w:rPr>
        <w:t>不清楚高等教育有關人才培育與產業發展的國家整體發展戰略方針，致部分私立大學自行摸索以求生存，並質疑獎補助款的資源分配有失公平，教育部允宜務實評估不同大學類型之特性差異，妥慎研議，彈性調整，並加強溝通，以應實需，並注意避免退場學校集中在偏鄉或特定地理區域，以兼顧學生受教權益。</w:t>
      </w:r>
      <w:bookmarkEnd w:id="56"/>
      <w:bookmarkEnd w:id="57"/>
    </w:p>
    <w:p w:rsidR="00C5230B" w:rsidRPr="00C628BD" w:rsidRDefault="00D86C6F" w:rsidP="00C10E69">
      <w:pPr>
        <w:pStyle w:val="2"/>
        <w:rPr>
          <w:rFonts w:hAnsi="標楷體"/>
          <w:b/>
          <w:color w:val="000000" w:themeColor="text1"/>
        </w:rPr>
      </w:pPr>
      <w:bookmarkStart w:id="58" w:name="_Toc511640000"/>
      <w:r w:rsidRPr="00C628BD">
        <w:rPr>
          <w:rFonts w:hAnsi="標楷體"/>
          <w:b/>
          <w:color w:val="000000" w:themeColor="text1"/>
        </w:rPr>
        <w:t>大陸</w:t>
      </w:r>
      <w:r w:rsidR="00AC4708" w:rsidRPr="00C628BD">
        <w:rPr>
          <w:rFonts w:hAnsi="標楷體"/>
          <w:b/>
          <w:color w:val="000000" w:themeColor="text1"/>
        </w:rPr>
        <w:t>及香港</w:t>
      </w:r>
      <w:r w:rsidRPr="00C628BD">
        <w:rPr>
          <w:rFonts w:hAnsi="標楷體"/>
          <w:b/>
          <w:color w:val="000000" w:themeColor="text1"/>
        </w:rPr>
        <w:t>近年</w:t>
      </w:r>
      <w:r w:rsidR="00DB4B71" w:rsidRPr="00C628BD">
        <w:rPr>
          <w:rFonts w:hAnsi="標楷體"/>
          <w:b/>
          <w:color w:val="000000" w:themeColor="text1"/>
        </w:rPr>
        <w:t>積極鼓勵並拉攏臺灣學生赴陸就學及發展，</w:t>
      </w:r>
      <w:r w:rsidRPr="00C628BD">
        <w:rPr>
          <w:rFonts w:hAnsi="標楷體"/>
          <w:b/>
          <w:color w:val="000000" w:themeColor="text1"/>
        </w:rPr>
        <w:t>持續</w:t>
      </w:r>
      <w:r w:rsidR="00AC4708" w:rsidRPr="00C628BD">
        <w:rPr>
          <w:rFonts w:hAnsi="標楷體"/>
          <w:b/>
          <w:color w:val="000000" w:themeColor="text1"/>
        </w:rPr>
        <w:t>釋出</w:t>
      </w:r>
      <w:r w:rsidRPr="00C628BD">
        <w:rPr>
          <w:rFonts w:hAnsi="標楷體"/>
          <w:b/>
          <w:color w:val="000000" w:themeColor="text1"/>
        </w:rPr>
        <w:t>放寬</w:t>
      </w:r>
      <w:r w:rsidR="00061169" w:rsidRPr="00C628BD">
        <w:rPr>
          <w:rFonts w:hAnsi="標楷體"/>
          <w:b/>
          <w:color w:val="000000" w:themeColor="text1"/>
        </w:rPr>
        <w:t>入學</w:t>
      </w:r>
      <w:r w:rsidRPr="00C628BD">
        <w:rPr>
          <w:rFonts w:hAnsi="標楷體"/>
          <w:b/>
          <w:color w:val="000000" w:themeColor="text1"/>
        </w:rPr>
        <w:t>學測成績至均標、提高獎</w:t>
      </w:r>
      <w:r w:rsidRPr="00C628BD">
        <w:rPr>
          <w:rFonts w:hAnsi="標楷體"/>
          <w:b/>
          <w:color w:val="000000" w:themeColor="text1"/>
        </w:rPr>
        <w:lastRenderedPageBreak/>
        <w:t>學金等</w:t>
      </w:r>
      <w:r w:rsidR="00473632" w:rsidRPr="00C628BD">
        <w:rPr>
          <w:rFonts w:hAnsi="標楷體" w:hint="eastAsia"/>
          <w:b/>
          <w:color w:val="000000" w:themeColor="text1"/>
        </w:rPr>
        <w:t>多</w:t>
      </w:r>
      <w:r w:rsidR="00AC4708" w:rsidRPr="00C628BD">
        <w:rPr>
          <w:rFonts w:hAnsi="標楷體"/>
          <w:b/>
          <w:color w:val="000000" w:themeColor="text1"/>
        </w:rPr>
        <w:t>項就學及就業之</w:t>
      </w:r>
      <w:r w:rsidR="00367322" w:rsidRPr="00C628BD">
        <w:rPr>
          <w:rFonts w:hAnsi="標楷體" w:hint="eastAsia"/>
          <w:b/>
          <w:color w:val="000000" w:themeColor="text1"/>
        </w:rPr>
        <w:t>各項</w:t>
      </w:r>
      <w:r w:rsidRPr="00C628BD">
        <w:rPr>
          <w:rFonts w:hAnsi="標楷體"/>
          <w:b/>
          <w:color w:val="000000" w:themeColor="text1"/>
        </w:rPr>
        <w:t>措施，</w:t>
      </w:r>
      <w:r w:rsidR="00DB4B71" w:rsidRPr="00C628BD">
        <w:rPr>
          <w:rFonts w:hAnsi="標楷體"/>
          <w:b/>
          <w:color w:val="000000" w:themeColor="text1"/>
        </w:rPr>
        <w:t>教育部對</w:t>
      </w:r>
      <w:r w:rsidR="00AC4708" w:rsidRPr="00C628BD">
        <w:rPr>
          <w:rFonts w:hAnsi="標楷體"/>
          <w:b/>
          <w:color w:val="000000" w:themeColor="text1"/>
        </w:rPr>
        <w:t>此攸關兩岸高教競爭力及人才培育</w:t>
      </w:r>
      <w:r w:rsidR="00245C08" w:rsidRPr="00C628BD">
        <w:rPr>
          <w:rFonts w:hAnsi="標楷體"/>
          <w:b/>
          <w:color w:val="000000" w:themeColor="text1"/>
        </w:rPr>
        <w:t>的重大</w:t>
      </w:r>
      <w:r w:rsidR="00DB4B71" w:rsidRPr="00C628BD">
        <w:rPr>
          <w:rFonts w:hAnsi="標楷體"/>
          <w:b/>
          <w:color w:val="000000" w:themeColor="text1"/>
        </w:rPr>
        <w:t>問題</w:t>
      </w:r>
      <w:r w:rsidR="00AC4708" w:rsidRPr="00C628BD">
        <w:rPr>
          <w:rFonts w:hAnsi="標楷體"/>
          <w:b/>
          <w:color w:val="000000" w:themeColor="text1"/>
        </w:rPr>
        <w:t>，警覺</w:t>
      </w:r>
      <w:r w:rsidR="00367322" w:rsidRPr="00C628BD">
        <w:rPr>
          <w:rFonts w:hAnsi="標楷體" w:hint="eastAsia"/>
          <w:b/>
          <w:color w:val="000000" w:themeColor="text1"/>
        </w:rPr>
        <w:t>及反應</w:t>
      </w:r>
      <w:r w:rsidR="00AC4708" w:rsidRPr="00C628BD">
        <w:rPr>
          <w:rFonts w:hAnsi="標楷體"/>
          <w:b/>
          <w:color w:val="000000" w:themeColor="text1"/>
        </w:rPr>
        <w:t>不足</w:t>
      </w:r>
      <w:r w:rsidR="00061169" w:rsidRPr="00C628BD">
        <w:rPr>
          <w:rFonts w:hAnsi="標楷體"/>
          <w:b/>
          <w:color w:val="000000" w:themeColor="text1"/>
        </w:rPr>
        <w:t>，</w:t>
      </w:r>
      <w:r w:rsidR="00AC4708" w:rsidRPr="00C628BD">
        <w:rPr>
          <w:rFonts w:hAnsi="標楷體"/>
          <w:b/>
          <w:color w:val="000000" w:themeColor="text1"/>
        </w:rPr>
        <w:t>長期疏於調查掌握臺生赴</w:t>
      </w:r>
      <w:r w:rsidR="00F85819" w:rsidRPr="00C628BD">
        <w:rPr>
          <w:rFonts w:hAnsi="標楷體" w:hint="eastAsia"/>
          <w:b/>
          <w:color w:val="000000" w:themeColor="text1"/>
        </w:rPr>
        <w:t>大</w:t>
      </w:r>
      <w:r w:rsidR="00AC4708" w:rsidRPr="00C628BD">
        <w:rPr>
          <w:rFonts w:hAnsi="標楷體"/>
          <w:b/>
          <w:color w:val="000000" w:themeColor="text1"/>
        </w:rPr>
        <w:t>陸</w:t>
      </w:r>
      <w:r w:rsidR="00F85819" w:rsidRPr="00C628BD">
        <w:rPr>
          <w:rFonts w:hAnsi="標楷體" w:hint="eastAsia"/>
          <w:b/>
          <w:color w:val="000000" w:themeColor="text1"/>
        </w:rPr>
        <w:t>與香港求學</w:t>
      </w:r>
      <w:r w:rsidR="00AC4708" w:rsidRPr="00C628BD">
        <w:rPr>
          <w:rFonts w:hAnsi="標楷體"/>
          <w:b/>
          <w:color w:val="000000" w:themeColor="text1"/>
        </w:rPr>
        <w:t>動機、</w:t>
      </w:r>
      <w:r w:rsidR="00245C08" w:rsidRPr="00C628BD">
        <w:rPr>
          <w:rFonts w:hAnsi="標楷體"/>
          <w:b/>
          <w:color w:val="000000" w:themeColor="text1"/>
        </w:rPr>
        <w:t>成績分布、</w:t>
      </w:r>
      <w:r w:rsidR="00AC4708" w:rsidRPr="00C628BD">
        <w:rPr>
          <w:rFonts w:hAnsi="標楷體"/>
          <w:b/>
          <w:color w:val="000000" w:themeColor="text1"/>
        </w:rPr>
        <w:t>就讀領域、學成就業情形等重要資訊，</w:t>
      </w:r>
      <w:r w:rsidR="00367322" w:rsidRPr="00C628BD">
        <w:rPr>
          <w:rFonts w:hAnsi="標楷體" w:hint="eastAsia"/>
          <w:b/>
          <w:color w:val="000000" w:themeColor="text1"/>
        </w:rPr>
        <w:t>亦</w:t>
      </w:r>
      <w:r w:rsidR="00061169" w:rsidRPr="00C628BD">
        <w:rPr>
          <w:rFonts w:hAnsi="標楷體"/>
          <w:b/>
          <w:color w:val="000000" w:themeColor="text1"/>
        </w:rPr>
        <w:t>缺乏潛在衝擊影響評估及因應策略，允應</w:t>
      </w:r>
      <w:r w:rsidR="006A70A9" w:rsidRPr="00C628BD">
        <w:rPr>
          <w:rFonts w:hAnsi="標楷體" w:hint="eastAsia"/>
          <w:b/>
          <w:color w:val="000000" w:themeColor="text1"/>
        </w:rPr>
        <w:t>妥予</w:t>
      </w:r>
      <w:r w:rsidR="00367322" w:rsidRPr="00C628BD">
        <w:rPr>
          <w:rFonts w:hAnsi="標楷體" w:hint="eastAsia"/>
          <w:b/>
          <w:color w:val="000000" w:themeColor="text1"/>
        </w:rPr>
        <w:t>研議因應</w:t>
      </w:r>
      <w:r w:rsidR="00061169" w:rsidRPr="00C628BD">
        <w:rPr>
          <w:rFonts w:hAnsi="標楷體"/>
          <w:b/>
          <w:color w:val="000000" w:themeColor="text1"/>
        </w:rPr>
        <w:t>改善</w:t>
      </w:r>
      <w:r w:rsidR="00367322" w:rsidRPr="00C628BD">
        <w:rPr>
          <w:rFonts w:hAnsi="標楷體" w:hint="eastAsia"/>
          <w:b/>
          <w:color w:val="000000" w:themeColor="text1"/>
        </w:rPr>
        <w:t>措施</w:t>
      </w:r>
      <w:r w:rsidR="00061169" w:rsidRPr="00C628BD">
        <w:rPr>
          <w:rFonts w:hAnsi="標楷體"/>
          <w:b/>
          <w:color w:val="000000" w:themeColor="text1"/>
        </w:rPr>
        <w:t>。</w:t>
      </w:r>
      <w:bookmarkEnd w:id="58"/>
    </w:p>
    <w:p w:rsidR="00A57A71" w:rsidRPr="00C628BD" w:rsidRDefault="000F4D2E" w:rsidP="00061169">
      <w:pPr>
        <w:pStyle w:val="3"/>
        <w:rPr>
          <w:rFonts w:hAnsi="標楷體"/>
          <w:b/>
          <w:color w:val="000000" w:themeColor="text1"/>
        </w:rPr>
      </w:pPr>
      <w:bookmarkStart w:id="59" w:name="_Toc511224170"/>
      <w:bookmarkStart w:id="60" w:name="_Toc511640001"/>
      <w:r w:rsidRPr="00C628BD">
        <w:rPr>
          <w:rFonts w:hAnsi="標楷體"/>
          <w:b/>
          <w:color w:val="000000" w:themeColor="text1"/>
        </w:rPr>
        <w:t>大陸及香港近年積極鼓勵並拉攏臺灣學生赴陸就學及發展，</w:t>
      </w:r>
      <w:r w:rsidR="00473632" w:rsidRPr="00C628BD">
        <w:rPr>
          <w:rFonts w:hAnsi="標楷體"/>
          <w:b/>
          <w:color w:val="000000" w:themeColor="text1"/>
        </w:rPr>
        <w:t>持續釋出放寬入學學測成績至均標、提高獎學金等</w:t>
      </w:r>
      <w:r w:rsidR="00473632" w:rsidRPr="00C628BD">
        <w:rPr>
          <w:rFonts w:hAnsi="標楷體" w:hint="eastAsia"/>
          <w:b/>
          <w:color w:val="000000" w:themeColor="text1"/>
        </w:rPr>
        <w:t>多</w:t>
      </w:r>
      <w:r w:rsidRPr="00C628BD">
        <w:rPr>
          <w:rFonts w:hAnsi="標楷體"/>
          <w:b/>
          <w:color w:val="000000" w:themeColor="text1"/>
        </w:rPr>
        <w:t>項就學及就業之</w:t>
      </w:r>
      <w:r w:rsidR="007E1D75" w:rsidRPr="00C628BD">
        <w:rPr>
          <w:rFonts w:hAnsi="標楷體" w:hint="eastAsia"/>
          <w:b/>
          <w:color w:val="000000" w:themeColor="text1"/>
        </w:rPr>
        <w:t>各項</w:t>
      </w:r>
      <w:r w:rsidRPr="00C628BD">
        <w:rPr>
          <w:rFonts w:hAnsi="標楷體"/>
          <w:b/>
          <w:color w:val="000000" w:themeColor="text1"/>
        </w:rPr>
        <w:t>措施：</w:t>
      </w:r>
      <w:bookmarkEnd w:id="59"/>
      <w:bookmarkEnd w:id="60"/>
    </w:p>
    <w:p w:rsidR="00C94263" w:rsidRPr="00C628BD" w:rsidRDefault="00420D0B" w:rsidP="00A352BA">
      <w:pPr>
        <w:pStyle w:val="4"/>
        <w:rPr>
          <w:rFonts w:hAnsi="標楷體"/>
          <w:color w:val="000000" w:themeColor="text1"/>
        </w:rPr>
      </w:pPr>
      <w:r w:rsidRPr="00C628BD">
        <w:rPr>
          <w:rFonts w:hAnsi="標楷體"/>
          <w:color w:val="000000" w:themeColor="text1"/>
        </w:rPr>
        <w:t>大陸教育部於99年3月24日發布「教育部關於普通高等學校依據臺灣地區大學入學考試學科能力測驗成績招收臺灣高中畢業生通知」，宣布學測成績達「頂標」之臺生可直接向大陸高校申請就讀；100年4月宣布開放「前標」；106年7月宣布開放「均標」。</w:t>
      </w:r>
      <w:r w:rsidR="00A65566" w:rsidRPr="00C628BD">
        <w:rPr>
          <w:rFonts w:hAnsi="標楷體"/>
          <w:color w:val="000000" w:themeColor="text1"/>
        </w:rPr>
        <w:t>經查「106年中華人民共和國普通高等學校聯合招收華僑、港澳地區及臺灣省學生簡章」已核備學校計324所。</w:t>
      </w:r>
      <w:r w:rsidRPr="00C628BD">
        <w:rPr>
          <w:rFonts w:hAnsi="標楷體"/>
          <w:color w:val="000000" w:themeColor="text1"/>
        </w:rPr>
        <w:t>而據教育部調查，臺灣</w:t>
      </w:r>
      <w:r w:rsidR="00A65566" w:rsidRPr="00C628BD">
        <w:rPr>
          <w:rFonts w:hAnsi="標楷體"/>
          <w:color w:val="000000" w:themeColor="text1"/>
        </w:rPr>
        <w:t>考生</w:t>
      </w:r>
      <w:r w:rsidRPr="00C628BD">
        <w:rPr>
          <w:rFonts w:hAnsi="標楷體"/>
          <w:color w:val="000000" w:themeColor="text1"/>
        </w:rPr>
        <w:t>106</w:t>
      </w:r>
      <w:r w:rsidR="00346F4B" w:rsidRPr="00C628BD">
        <w:rPr>
          <w:rFonts w:hAnsi="標楷體"/>
          <w:color w:val="000000" w:themeColor="text1"/>
        </w:rPr>
        <w:t>學年度學測五科</w:t>
      </w:r>
      <w:r w:rsidRPr="00C628BD">
        <w:rPr>
          <w:rFonts w:hAnsi="標楷體"/>
          <w:color w:val="000000" w:themeColor="text1"/>
        </w:rPr>
        <w:t>總級分達</w:t>
      </w:r>
      <w:r w:rsidR="00346F4B" w:rsidRPr="00C628BD">
        <w:rPr>
          <w:rFonts w:hAnsi="標楷體"/>
          <w:color w:val="000000" w:themeColor="text1"/>
        </w:rPr>
        <w:t>「</w:t>
      </w:r>
      <w:r w:rsidRPr="00C628BD">
        <w:rPr>
          <w:rFonts w:hAnsi="標楷體"/>
          <w:color w:val="000000" w:themeColor="text1"/>
        </w:rPr>
        <w:t>均標</w:t>
      </w:r>
      <w:r w:rsidR="00346F4B" w:rsidRPr="00C628BD">
        <w:rPr>
          <w:rFonts w:hAnsi="標楷體"/>
          <w:color w:val="000000" w:themeColor="text1"/>
        </w:rPr>
        <w:t>」</w:t>
      </w:r>
      <w:r w:rsidR="00A65566" w:rsidRPr="00C628BD">
        <w:rPr>
          <w:rFonts w:hAnsi="標楷體"/>
          <w:color w:val="000000" w:themeColor="text1"/>
        </w:rPr>
        <w:t>者</w:t>
      </w:r>
      <w:r w:rsidRPr="00C628BD">
        <w:rPr>
          <w:rFonts w:hAnsi="標楷體"/>
          <w:color w:val="000000" w:themeColor="text1"/>
        </w:rPr>
        <w:t>共計6萬5,706人，占總到考考生12萬7,276人之51.62</w:t>
      </w:r>
      <w:r w:rsidR="00BA54B5" w:rsidRPr="00C628BD">
        <w:rPr>
          <w:rFonts w:hAnsi="標楷體"/>
          <w:color w:val="000000" w:themeColor="text1"/>
        </w:rPr>
        <w:t>％</w:t>
      </w:r>
      <w:r w:rsidRPr="00C628BD">
        <w:rPr>
          <w:rFonts w:hAnsi="標楷體"/>
          <w:color w:val="000000" w:themeColor="text1"/>
        </w:rPr>
        <w:t>。</w:t>
      </w:r>
      <w:r w:rsidR="00A65566" w:rsidRPr="00C628BD">
        <w:rPr>
          <w:rFonts w:hAnsi="標楷體"/>
          <w:color w:val="000000" w:themeColor="text1"/>
        </w:rPr>
        <w:t>面對中國</w:t>
      </w:r>
      <w:r w:rsidR="004907E3" w:rsidRPr="00C628BD">
        <w:rPr>
          <w:rFonts w:hAnsi="標楷體"/>
          <w:color w:val="000000" w:themeColor="text1"/>
        </w:rPr>
        <w:t>大陸</w:t>
      </w:r>
      <w:r w:rsidR="00A65566" w:rsidRPr="00C628BD">
        <w:rPr>
          <w:rFonts w:hAnsi="標楷體"/>
          <w:color w:val="000000" w:themeColor="text1"/>
        </w:rPr>
        <w:t>政經崛起，對於我國生源及人才培育的潛在影響，不可不慎。</w:t>
      </w:r>
    </w:p>
    <w:p w:rsidR="00420D0B" w:rsidRPr="00C628BD" w:rsidRDefault="00A65566" w:rsidP="00C94263">
      <w:pPr>
        <w:pStyle w:val="4"/>
        <w:rPr>
          <w:rFonts w:hAnsi="標楷體"/>
          <w:color w:val="000000" w:themeColor="text1"/>
        </w:rPr>
      </w:pPr>
      <w:r w:rsidRPr="00C628BD">
        <w:rPr>
          <w:rFonts w:hAnsi="標楷體"/>
          <w:color w:val="000000" w:themeColor="text1"/>
        </w:rPr>
        <w:t>經查，</w:t>
      </w:r>
      <w:r w:rsidR="00346F4B" w:rsidRPr="00C628BD">
        <w:rPr>
          <w:rFonts w:hAnsi="標楷體"/>
          <w:color w:val="000000" w:themeColor="text1"/>
        </w:rPr>
        <w:t>大陸除放寬學測（申請入學）標準為「均標」，臺灣具申請大陸地區大學校院資格之學生人數增加，間接可能提高赴陸就學人數，另透過下列方式吸引我國學生赴陸就讀：</w:t>
      </w:r>
    </w:p>
    <w:p w:rsidR="00346F4B" w:rsidRPr="00C628BD" w:rsidRDefault="00346F4B" w:rsidP="006202C6">
      <w:pPr>
        <w:pStyle w:val="5"/>
        <w:ind w:left="1985" w:hanging="851"/>
        <w:rPr>
          <w:rFonts w:hAnsi="標楷體"/>
          <w:color w:val="000000" w:themeColor="text1"/>
        </w:rPr>
      </w:pPr>
      <w:r w:rsidRPr="00C628BD">
        <w:rPr>
          <w:rFonts w:hAnsi="標楷體"/>
          <w:color w:val="000000" w:themeColor="text1"/>
        </w:rPr>
        <w:t>提高「臺灣獎學金」名額及獎額，對臺灣學生釋出善意，增加臺灣學生赴陸就學之動機及誘因</w:t>
      </w:r>
      <w:r w:rsidR="00800266" w:rsidRPr="00C628BD">
        <w:rPr>
          <w:rStyle w:val="afc"/>
          <w:rFonts w:hAnsi="標楷體"/>
          <w:color w:val="000000" w:themeColor="text1"/>
        </w:rPr>
        <w:footnoteReference w:id="12"/>
      </w:r>
      <w:r w:rsidRPr="00C628BD">
        <w:rPr>
          <w:rFonts w:hAnsi="標楷體"/>
          <w:color w:val="000000" w:themeColor="text1"/>
        </w:rPr>
        <w:t>。</w:t>
      </w:r>
    </w:p>
    <w:p w:rsidR="00346F4B" w:rsidRPr="00C628BD" w:rsidRDefault="00346F4B" w:rsidP="006202C6">
      <w:pPr>
        <w:pStyle w:val="5"/>
        <w:ind w:left="1985" w:hanging="851"/>
        <w:rPr>
          <w:rFonts w:hAnsi="標楷體"/>
          <w:color w:val="000000" w:themeColor="text1"/>
        </w:rPr>
      </w:pPr>
      <w:r w:rsidRPr="00C628BD">
        <w:rPr>
          <w:rFonts w:hAnsi="標楷體"/>
          <w:color w:val="000000" w:themeColor="text1"/>
        </w:rPr>
        <w:lastRenderedPageBreak/>
        <w:t>大陸高校為臺灣畢業生在大陸就業提供就業指導和諮詢；另針對有就業意願且符合條件的臺灣畢業生發放就業協議書、簽發就業報到證，以利其日後留陸就業、創業及生活，進一步提高臺生畢業後留陸發展之意願。</w:t>
      </w:r>
    </w:p>
    <w:p w:rsidR="00A65566" w:rsidRPr="00C628BD" w:rsidRDefault="00E97643" w:rsidP="00A65566">
      <w:pPr>
        <w:pStyle w:val="4"/>
        <w:rPr>
          <w:rFonts w:hAnsi="標楷體"/>
          <w:color w:val="000000" w:themeColor="text1"/>
        </w:rPr>
      </w:pPr>
      <w:r w:rsidRPr="00C628BD">
        <w:rPr>
          <w:rFonts w:hAnsi="標楷體"/>
          <w:color w:val="000000" w:themeColor="text1"/>
        </w:rPr>
        <w:t>據教育部統計，103學年度至</w:t>
      </w:r>
      <w:r w:rsidR="00154B3C" w:rsidRPr="00C628BD">
        <w:rPr>
          <w:rFonts w:hAnsi="標楷體"/>
          <w:color w:val="000000" w:themeColor="text1"/>
        </w:rPr>
        <w:t>10</w:t>
      </w:r>
      <w:r w:rsidR="00154B3C" w:rsidRPr="00C628BD">
        <w:rPr>
          <w:rFonts w:hAnsi="標楷體" w:hint="eastAsia"/>
          <w:color w:val="000000" w:themeColor="text1"/>
        </w:rPr>
        <w:t>6</w:t>
      </w:r>
      <w:r w:rsidRPr="00C628BD">
        <w:rPr>
          <w:rFonts w:hAnsi="標楷體"/>
          <w:color w:val="000000" w:themeColor="text1"/>
        </w:rPr>
        <w:t>學年度，我國學生赴大陸就讀高等教育學校（包含學士班、碩士班、博士班及專科）之在學合計人數分別為10,363人、10,870人、11,217人</w:t>
      </w:r>
      <w:r w:rsidR="00154B3C" w:rsidRPr="00C628BD">
        <w:rPr>
          <w:rFonts w:hAnsi="標楷體" w:hint="eastAsia"/>
          <w:color w:val="000000" w:themeColor="text1"/>
        </w:rPr>
        <w:t>、11,851人</w:t>
      </w:r>
      <w:r w:rsidRPr="00C628BD">
        <w:rPr>
          <w:rFonts w:hAnsi="標楷體"/>
          <w:color w:val="000000" w:themeColor="text1"/>
        </w:rPr>
        <w:t>，各學制新生人數分別為2,259人、2,137人、2,183人</w:t>
      </w:r>
      <w:r w:rsidR="00154B3C" w:rsidRPr="00C628BD">
        <w:rPr>
          <w:rFonts w:hAnsi="標楷體" w:hint="eastAsia"/>
          <w:color w:val="000000" w:themeColor="text1"/>
        </w:rPr>
        <w:t>、2,567人</w:t>
      </w:r>
      <w:r w:rsidRPr="00C628BD">
        <w:rPr>
          <w:rFonts w:hAnsi="標楷體"/>
          <w:color w:val="000000" w:themeColor="text1"/>
        </w:rPr>
        <w:t>，其中，學士班新生人數分別為1,353人、1,279人、1,380</w:t>
      </w:r>
      <w:r w:rsidR="0053386B" w:rsidRPr="00C628BD">
        <w:rPr>
          <w:rFonts w:hAnsi="標楷體"/>
          <w:color w:val="000000" w:themeColor="text1"/>
        </w:rPr>
        <w:t>人</w:t>
      </w:r>
      <w:r w:rsidR="00154B3C" w:rsidRPr="00C628BD">
        <w:rPr>
          <w:rFonts w:hAnsi="標楷體" w:hint="eastAsia"/>
          <w:color w:val="000000" w:themeColor="text1"/>
        </w:rPr>
        <w:t>、1,650人</w:t>
      </w:r>
      <w:r w:rsidR="0053386B" w:rsidRPr="00C628BD">
        <w:rPr>
          <w:rFonts w:hAnsi="標楷體"/>
          <w:color w:val="000000" w:themeColor="text1"/>
        </w:rPr>
        <w:t>。</w:t>
      </w:r>
      <w:r w:rsidR="00A352BA" w:rsidRPr="00C628BD">
        <w:rPr>
          <w:rFonts w:hAnsi="標楷體"/>
          <w:color w:val="000000" w:themeColor="text1"/>
        </w:rPr>
        <w:t>在105學年前，</w:t>
      </w:r>
      <w:r w:rsidR="0053386B" w:rsidRPr="00C628BD">
        <w:rPr>
          <w:rFonts w:hAnsi="標楷體"/>
          <w:color w:val="000000" w:themeColor="text1"/>
        </w:rPr>
        <w:t>每年</w:t>
      </w:r>
      <w:r w:rsidRPr="00C628BD">
        <w:rPr>
          <w:rFonts w:hAnsi="標楷體"/>
          <w:color w:val="000000" w:themeColor="text1"/>
        </w:rPr>
        <w:t>有1,300</w:t>
      </w:r>
      <w:r w:rsidR="0053386B" w:rsidRPr="00C628BD">
        <w:rPr>
          <w:rFonts w:hAnsi="標楷體"/>
          <w:color w:val="000000" w:themeColor="text1"/>
        </w:rPr>
        <w:t>多</w:t>
      </w:r>
      <w:r w:rsidRPr="00C628BD">
        <w:rPr>
          <w:rFonts w:hAnsi="標楷體"/>
          <w:color w:val="000000" w:themeColor="text1"/>
        </w:rPr>
        <w:t>位高中應屆畢業生出走，</w:t>
      </w:r>
      <w:r w:rsidR="00A352BA" w:rsidRPr="00C628BD">
        <w:rPr>
          <w:rFonts w:hAnsi="標楷體"/>
          <w:color w:val="000000" w:themeColor="text1"/>
        </w:rPr>
        <w:t>而適用放寬學測成績至「均標」之106學年度，</w:t>
      </w:r>
      <w:r w:rsidR="00154B3C" w:rsidRPr="00C628BD">
        <w:rPr>
          <w:rFonts w:hAnsi="標楷體" w:hint="eastAsia"/>
          <w:color w:val="000000" w:themeColor="text1"/>
        </w:rPr>
        <w:t>人數則攀升至1,650人</w:t>
      </w:r>
      <w:r w:rsidR="00154B3C" w:rsidRPr="00C628BD">
        <w:rPr>
          <w:rFonts w:hAnsi="標楷體"/>
          <w:color w:val="000000" w:themeColor="text1"/>
        </w:rPr>
        <w:t>，</w:t>
      </w:r>
      <w:r w:rsidR="00154B3C" w:rsidRPr="00C628BD">
        <w:rPr>
          <w:rFonts w:hAnsi="標楷體" w:hint="eastAsia"/>
          <w:color w:val="000000" w:themeColor="text1"/>
        </w:rPr>
        <w:t>僅計算就讀「985工程」學校及「211工程」學校之學士班新生就占5成以上</w:t>
      </w:r>
      <w:r w:rsidR="00154B3C" w:rsidRPr="00C628BD">
        <w:rPr>
          <w:rFonts w:hAnsi="標楷體"/>
          <w:color w:val="000000" w:themeColor="text1"/>
        </w:rPr>
        <w:t>，</w:t>
      </w:r>
      <w:r w:rsidR="00154B3C" w:rsidRPr="00C628BD">
        <w:rPr>
          <w:rFonts w:hAnsi="標楷體" w:hint="eastAsia"/>
          <w:color w:val="000000" w:themeColor="text1"/>
        </w:rPr>
        <w:t>又</w:t>
      </w:r>
      <w:r w:rsidR="00635E50" w:rsidRPr="00C628BD">
        <w:rPr>
          <w:rFonts w:hAnsi="標楷體"/>
          <w:color w:val="000000" w:themeColor="text1"/>
        </w:rPr>
        <w:t>各地高中</w:t>
      </w:r>
      <w:r w:rsidR="00A352BA" w:rsidRPr="00C628BD">
        <w:rPr>
          <w:rFonts w:hAnsi="標楷體"/>
          <w:color w:val="000000" w:themeColor="text1"/>
        </w:rPr>
        <w:t>紛傳擬申請赴陸就讀大學人數</w:t>
      </w:r>
      <w:r w:rsidR="00367322" w:rsidRPr="00C628BD">
        <w:rPr>
          <w:rFonts w:hAnsi="標楷體" w:hint="eastAsia"/>
          <w:color w:val="000000" w:themeColor="text1"/>
        </w:rPr>
        <w:t>恐</w:t>
      </w:r>
      <w:r w:rsidR="00A352BA" w:rsidRPr="00C628BD">
        <w:rPr>
          <w:rFonts w:hAnsi="標楷體"/>
          <w:color w:val="000000" w:themeColor="text1"/>
        </w:rPr>
        <w:t>呈倍數增長</w:t>
      </w:r>
      <w:r w:rsidR="0053386B" w:rsidRPr="00C628BD">
        <w:rPr>
          <w:rFonts w:hAnsi="標楷體"/>
          <w:color w:val="000000" w:themeColor="text1"/>
        </w:rPr>
        <w:t>，</w:t>
      </w:r>
      <w:r w:rsidR="008D31C5" w:rsidRPr="00C628BD">
        <w:rPr>
          <w:rFonts w:hAnsi="標楷體"/>
          <w:color w:val="000000" w:themeColor="text1"/>
        </w:rPr>
        <w:t>而香港7所公立大學106年招走200名臺灣頂標生，</w:t>
      </w:r>
      <w:r w:rsidR="0053386B" w:rsidRPr="00C628BD">
        <w:rPr>
          <w:rFonts w:hAnsi="標楷體"/>
          <w:color w:val="000000" w:themeColor="text1"/>
        </w:rPr>
        <w:t>已如前述</w:t>
      </w:r>
      <w:r w:rsidR="00A352BA" w:rsidRPr="00C628BD">
        <w:rPr>
          <w:rFonts w:hAnsi="標楷體"/>
          <w:color w:val="000000" w:themeColor="text1"/>
        </w:rPr>
        <w:t>。</w:t>
      </w:r>
      <w:r w:rsidR="00635E50" w:rsidRPr="00C628BD">
        <w:rPr>
          <w:rFonts w:hAnsi="標楷體"/>
          <w:color w:val="000000" w:themeColor="text1"/>
        </w:rPr>
        <w:t>103學年度至10</w:t>
      </w:r>
      <w:r w:rsidR="00154B3C" w:rsidRPr="00C628BD">
        <w:rPr>
          <w:rFonts w:hAnsi="標楷體" w:hint="eastAsia"/>
          <w:color w:val="000000" w:themeColor="text1"/>
        </w:rPr>
        <w:t>6</w:t>
      </w:r>
      <w:r w:rsidR="00635E50" w:rsidRPr="00C628BD">
        <w:rPr>
          <w:rFonts w:hAnsi="標楷體"/>
          <w:color w:val="000000" w:themeColor="text1"/>
        </w:rPr>
        <w:t>學年度臺生赴</w:t>
      </w:r>
      <w:r w:rsidR="00AD597D" w:rsidRPr="00C628BD">
        <w:rPr>
          <w:rFonts w:hAnsi="標楷體"/>
          <w:color w:val="000000" w:themeColor="text1"/>
        </w:rPr>
        <w:t>大</w:t>
      </w:r>
      <w:r w:rsidR="00635E50" w:rsidRPr="00C628BD">
        <w:rPr>
          <w:rFonts w:hAnsi="標楷體"/>
          <w:color w:val="000000" w:themeColor="text1"/>
        </w:rPr>
        <w:t>陸就讀</w:t>
      </w:r>
      <w:r w:rsidR="00AD597D" w:rsidRPr="00C628BD">
        <w:rPr>
          <w:rFonts w:hAnsi="標楷體"/>
          <w:color w:val="000000" w:themeColor="text1"/>
        </w:rPr>
        <w:t>之高</w:t>
      </w:r>
      <w:r w:rsidR="00635E50" w:rsidRPr="00C628BD">
        <w:rPr>
          <w:rFonts w:hAnsi="標楷體"/>
          <w:color w:val="000000" w:themeColor="text1"/>
        </w:rPr>
        <w:t>校</w:t>
      </w:r>
      <w:r w:rsidR="00AD597D" w:rsidRPr="00C628BD">
        <w:rPr>
          <w:rFonts w:hAnsi="標楷體"/>
          <w:color w:val="000000" w:themeColor="text1"/>
        </w:rPr>
        <w:t>分布</w:t>
      </w:r>
      <w:r w:rsidR="00635E50" w:rsidRPr="00C628BD">
        <w:rPr>
          <w:rFonts w:hAnsi="標楷體"/>
          <w:color w:val="000000" w:themeColor="text1"/>
        </w:rPr>
        <w:t>及人數情形，詳如下表。</w:t>
      </w:r>
    </w:p>
    <w:p w:rsidR="00F85819" w:rsidRPr="00C628BD" w:rsidRDefault="00F85819" w:rsidP="00271777">
      <w:pPr>
        <w:pStyle w:val="4"/>
        <w:numPr>
          <w:ilvl w:val="0"/>
          <w:numId w:val="0"/>
        </w:numPr>
        <w:rPr>
          <w:rFonts w:ascii="Times New Roman" w:hAnsi="Times New Roman"/>
          <w:color w:val="000000" w:themeColor="text1"/>
          <w:sz w:val="28"/>
          <w:szCs w:val="28"/>
        </w:rPr>
      </w:pPr>
    </w:p>
    <w:p w:rsidR="005B120F" w:rsidRPr="00C628BD" w:rsidRDefault="005B120F" w:rsidP="00271777">
      <w:pPr>
        <w:pStyle w:val="4"/>
        <w:numPr>
          <w:ilvl w:val="0"/>
          <w:numId w:val="0"/>
        </w:numPr>
        <w:rPr>
          <w:rFonts w:ascii="Times New Roman" w:hAnsi="Times New Roman"/>
          <w:color w:val="000000" w:themeColor="text1"/>
          <w:sz w:val="28"/>
          <w:szCs w:val="28"/>
        </w:rPr>
      </w:pPr>
    </w:p>
    <w:p w:rsidR="00271777" w:rsidRPr="00C628BD" w:rsidRDefault="00271777" w:rsidP="00271777">
      <w:pPr>
        <w:pStyle w:val="4"/>
        <w:numPr>
          <w:ilvl w:val="0"/>
          <w:numId w:val="0"/>
        </w:numPr>
        <w:rPr>
          <w:rFonts w:ascii="Times New Roman" w:hAnsi="Times New Roman"/>
          <w:color w:val="000000" w:themeColor="text1"/>
          <w:sz w:val="28"/>
          <w:szCs w:val="28"/>
        </w:rPr>
      </w:pPr>
      <w:r w:rsidRPr="00C628BD">
        <w:rPr>
          <w:rFonts w:ascii="Times New Roman" w:hAnsi="Times New Roman"/>
          <w:color w:val="000000" w:themeColor="text1"/>
          <w:sz w:val="28"/>
          <w:szCs w:val="28"/>
        </w:rPr>
        <w:t>表</w:t>
      </w:r>
      <w:r w:rsidRPr="00C628BD">
        <w:rPr>
          <w:rFonts w:ascii="Times New Roman" w:hAnsi="Times New Roman"/>
          <w:color w:val="000000" w:themeColor="text1"/>
          <w:sz w:val="28"/>
          <w:szCs w:val="28"/>
        </w:rPr>
        <w:t>1</w:t>
      </w:r>
      <w:r w:rsidR="00E12852" w:rsidRPr="00C628BD">
        <w:rPr>
          <w:rFonts w:ascii="Times New Roman" w:hAnsi="Times New Roman"/>
          <w:color w:val="000000" w:themeColor="text1"/>
          <w:sz w:val="28"/>
          <w:szCs w:val="28"/>
        </w:rPr>
        <w:t xml:space="preserve"> </w:t>
      </w:r>
      <w:r w:rsidRPr="00C628BD">
        <w:rPr>
          <w:rFonts w:ascii="Times New Roman" w:hAnsi="Times New Roman"/>
          <w:color w:val="000000" w:themeColor="text1"/>
          <w:sz w:val="28"/>
          <w:szCs w:val="28"/>
        </w:rPr>
        <w:t>103</w:t>
      </w:r>
      <w:r w:rsidR="00E12852" w:rsidRPr="00C628BD">
        <w:rPr>
          <w:rFonts w:ascii="Times New Roman" w:hAnsi="Times New Roman"/>
          <w:color w:val="000000" w:themeColor="text1"/>
          <w:sz w:val="28"/>
          <w:szCs w:val="28"/>
        </w:rPr>
        <w:t>學年度</w:t>
      </w:r>
      <w:r w:rsidRPr="00C628BD">
        <w:rPr>
          <w:rFonts w:ascii="Times New Roman" w:hAnsi="Times New Roman"/>
          <w:color w:val="000000" w:themeColor="text1"/>
          <w:sz w:val="28"/>
          <w:szCs w:val="28"/>
        </w:rPr>
        <w:t>至</w:t>
      </w:r>
      <w:r w:rsidR="00154B3C" w:rsidRPr="00C628BD">
        <w:rPr>
          <w:rFonts w:ascii="Times New Roman" w:hAnsi="Times New Roman"/>
          <w:color w:val="000000" w:themeColor="text1"/>
          <w:sz w:val="28"/>
          <w:szCs w:val="28"/>
        </w:rPr>
        <w:t>10</w:t>
      </w:r>
      <w:r w:rsidR="00154B3C" w:rsidRPr="00C628BD">
        <w:rPr>
          <w:rFonts w:ascii="Times New Roman" w:hAnsi="Times New Roman" w:hint="eastAsia"/>
          <w:color w:val="000000" w:themeColor="text1"/>
          <w:sz w:val="28"/>
          <w:szCs w:val="28"/>
        </w:rPr>
        <w:t>6</w:t>
      </w:r>
      <w:r w:rsidRPr="00C628BD">
        <w:rPr>
          <w:rFonts w:ascii="Times New Roman" w:hAnsi="Times New Roman"/>
          <w:color w:val="000000" w:themeColor="text1"/>
          <w:sz w:val="28"/>
          <w:szCs w:val="28"/>
        </w:rPr>
        <w:t>學年度臺生赴大陸就讀之高校分布及人數情形</w:t>
      </w:r>
    </w:p>
    <w:tbl>
      <w:tblPr>
        <w:tblStyle w:val="af6"/>
        <w:tblW w:w="5555" w:type="pct"/>
        <w:tblInd w:w="-601" w:type="dxa"/>
        <w:tblLayout w:type="fixed"/>
        <w:tblLook w:val="04A0" w:firstRow="1" w:lastRow="0" w:firstColumn="1" w:lastColumn="0" w:noHBand="0" w:noVBand="1"/>
      </w:tblPr>
      <w:tblGrid>
        <w:gridCol w:w="561"/>
        <w:gridCol w:w="1282"/>
        <w:gridCol w:w="606"/>
        <w:gridCol w:w="672"/>
        <w:gridCol w:w="739"/>
        <w:gridCol w:w="739"/>
        <w:gridCol w:w="652"/>
        <w:gridCol w:w="739"/>
        <w:gridCol w:w="678"/>
        <w:gridCol w:w="739"/>
        <w:gridCol w:w="542"/>
        <w:gridCol w:w="564"/>
        <w:gridCol w:w="701"/>
        <w:gridCol w:w="852"/>
      </w:tblGrid>
      <w:tr w:rsidR="00C628BD" w:rsidRPr="00C628BD" w:rsidTr="004411F3">
        <w:trPr>
          <w:tblHeader/>
        </w:trPr>
        <w:tc>
          <w:tcPr>
            <w:tcW w:w="915" w:type="pct"/>
            <w:gridSpan w:val="2"/>
            <w:vMerge w:val="restart"/>
            <w:tcBorders>
              <w:tl2br w:val="single" w:sz="4" w:space="0" w:color="auto"/>
            </w:tcBorders>
            <w:shd w:val="clear" w:color="auto" w:fill="FDE9D9" w:themeFill="accent6" w:themeFillTint="33"/>
          </w:tcPr>
          <w:p w:rsidR="00154B3C" w:rsidRPr="00C628BD" w:rsidRDefault="00154B3C" w:rsidP="00154B3C">
            <w:pPr>
              <w:adjustRightInd w:val="0"/>
              <w:snapToGrid w:val="0"/>
              <w:ind w:firstLineChars="350" w:firstLine="981"/>
              <w:jc w:val="left"/>
              <w:rPr>
                <w:rFonts w:ascii="Times New Roman"/>
                <w:color w:val="000000" w:themeColor="text1"/>
                <w:sz w:val="26"/>
                <w:szCs w:val="26"/>
              </w:rPr>
            </w:pPr>
            <w:r w:rsidRPr="00C628BD">
              <w:rPr>
                <w:rFonts w:ascii="Times New Roman"/>
                <w:color w:val="000000" w:themeColor="text1"/>
                <w:sz w:val="26"/>
                <w:szCs w:val="26"/>
              </w:rPr>
              <w:t>學制</w:t>
            </w:r>
          </w:p>
          <w:p w:rsidR="00154B3C" w:rsidRPr="00C628BD" w:rsidRDefault="00154B3C" w:rsidP="004411F3">
            <w:pPr>
              <w:adjustRightInd w:val="0"/>
              <w:snapToGrid w:val="0"/>
              <w:jc w:val="left"/>
              <w:rPr>
                <w:rFonts w:ascii="Times New Roman"/>
                <w:color w:val="000000" w:themeColor="text1"/>
                <w:sz w:val="26"/>
                <w:szCs w:val="26"/>
              </w:rPr>
            </w:pPr>
            <w:r w:rsidRPr="00C628BD">
              <w:rPr>
                <w:rFonts w:ascii="Times New Roman"/>
                <w:color w:val="000000" w:themeColor="text1"/>
                <w:sz w:val="26"/>
                <w:szCs w:val="26"/>
              </w:rPr>
              <w:t>學年度</w:t>
            </w:r>
          </w:p>
        </w:tc>
        <w:tc>
          <w:tcPr>
            <w:tcW w:w="635" w:type="pct"/>
            <w:gridSpan w:val="2"/>
            <w:shd w:val="clear" w:color="auto" w:fill="FDE9D9" w:themeFill="accent6" w:themeFillTint="33"/>
          </w:tcPr>
          <w:p w:rsidR="00154B3C" w:rsidRPr="00C628BD" w:rsidRDefault="00154B3C" w:rsidP="00154B3C">
            <w:pPr>
              <w:adjustRightInd w:val="0"/>
              <w:snapToGrid w:val="0"/>
              <w:ind w:leftChars="-31" w:left="-102" w:rightChars="-31" w:right="-105" w:hangingChars="1" w:hanging="3"/>
              <w:jc w:val="distribute"/>
              <w:rPr>
                <w:rFonts w:ascii="Times New Roman"/>
                <w:color w:val="000000" w:themeColor="text1"/>
                <w:sz w:val="26"/>
                <w:szCs w:val="26"/>
              </w:rPr>
            </w:pPr>
            <w:r w:rsidRPr="00C628BD">
              <w:rPr>
                <w:rFonts w:ascii="Times New Roman"/>
                <w:color w:val="000000" w:themeColor="text1"/>
                <w:sz w:val="26"/>
                <w:szCs w:val="26"/>
              </w:rPr>
              <w:t>就讀校數</w:t>
            </w:r>
          </w:p>
        </w:tc>
        <w:tc>
          <w:tcPr>
            <w:tcW w:w="734" w:type="pct"/>
            <w:gridSpan w:val="2"/>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z w:val="26"/>
                <w:szCs w:val="26"/>
              </w:rPr>
            </w:pPr>
            <w:r w:rsidRPr="00C628BD">
              <w:rPr>
                <w:rFonts w:ascii="Times New Roman"/>
                <w:color w:val="000000" w:themeColor="text1"/>
                <w:sz w:val="26"/>
                <w:szCs w:val="26"/>
              </w:rPr>
              <w:t>學士班</w:t>
            </w:r>
          </w:p>
        </w:tc>
        <w:tc>
          <w:tcPr>
            <w:tcW w:w="691" w:type="pct"/>
            <w:gridSpan w:val="2"/>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z w:val="26"/>
                <w:szCs w:val="26"/>
              </w:rPr>
            </w:pPr>
            <w:r w:rsidRPr="00C628BD">
              <w:rPr>
                <w:rFonts w:ascii="Times New Roman"/>
                <w:color w:val="000000" w:themeColor="text1"/>
                <w:sz w:val="26"/>
                <w:szCs w:val="26"/>
              </w:rPr>
              <w:t>碩士班</w:t>
            </w:r>
          </w:p>
        </w:tc>
        <w:tc>
          <w:tcPr>
            <w:tcW w:w="704" w:type="pct"/>
            <w:gridSpan w:val="2"/>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z w:val="26"/>
                <w:szCs w:val="26"/>
              </w:rPr>
            </w:pPr>
            <w:r w:rsidRPr="00C628BD">
              <w:rPr>
                <w:rFonts w:ascii="Times New Roman"/>
                <w:color w:val="000000" w:themeColor="text1"/>
                <w:sz w:val="26"/>
                <w:szCs w:val="26"/>
              </w:rPr>
              <w:t>博士班</w:t>
            </w:r>
          </w:p>
        </w:tc>
        <w:tc>
          <w:tcPr>
            <w:tcW w:w="549" w:type="pct"/>
            <w:gridSpan w:val="2"/>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z w:val="26"/>
                <w:szCs w:val="26"/>
              </w:rPr>
            </w:pPr>
            <w:r w:rsidRPr="00C628BD">
              <w:rPr>
                <w:rFonts w:ascii="Times New Roman"/>
                <w:color w:val="000000" w:themeColor="text1"/>
                <w:sz w:val="26"/>
                <w:szCs w:val="26"/>
              </w:rPr>
              <w:t>專科</w:t>
            </w:r>
          </w:p>
        </w:tc>
        <w:tc>
          <w:tcPr>
            <w:tcW w:w="771" w:type="pct"/>
            <w:gridSpan w:val="2"/>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z w:val="26"/>
                <w:szCs w:val="26"/>
              </w:rPr>
            </w:pPr>
            <w:r w:rsidRPr="00C628BD">
              <w:rPr>
                <w:rFonts w:ascii="Times New Roman"/>
                <w:color w:val="000000" w:themeColor="text1"/>
                <w:sz w:val="26"/>
                <w:szCs w:val="26"/>
              </w:rPr>
              <w:t>合計</w:t>
            </w:r>
          </w:p>
        </w:tc>
      </w:tr>
      <w:tr w:rsidR="00C628BD" w:rsidRPr="00C628BD" w:rsidTr="004411F3">
        <w:trPr>
          <w:tblHeader/>
        </w:trPr>
        <w:tc>
          <w:tcPr>
            <w:tcW w:w="915" w:type="pct"/>
            <w:gridSpan w:val="2"/>
            <w:vMerge/>
            <w:shd w:val="clear" w:color="auto" w:fill="FDE9D9" w:themeFill="accent6" w:themeFillTint="33"/>
          </w:tcPr>
          <w:p w:rsidR="00154B3C" w:rsidRPr="00C628BD" w:rsidRDefault="00154B3C" w:rsidP="004411F3">
            <w:pPr>
              <w:adjustRightInd w:val="0"/>
              <w:snapToGrid w:val="0"/>
              <w:jc w:val="distribute"/>
              <w:rPr>
                <w:rFonts w:ascii="Times New Roman"/>
                <w:color w:val="000000" w:themeColor="text1"/>
                <w:spacing w:val="-20"/>
                <w:sz w:val="26"/>
                <w:szCs w:val="26"/>
              </w:rPr>
            </w:pPr>
          </w:p>
        </w:tc>
        <w:tc>
          <w:tcPr>
            <w:tcW w:w="301"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334"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c>
          <w:tcPr>
            <w:tcW w:w="367"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367"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c>
          <w:tcPr>
            <w:tcW w:w="324"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367"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c>
          <w:tcPr>
            <w:tcW w:w="337"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367"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c>
          <w:tcPr>
            <w:tcW w:w="269"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280"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c>
          <w:tcPr>
            <w:tcW w:w="348"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新生</w:t>
            </w:r>
          </w:p>
        </w:tc>
        <w:tc>
          <w:tcPr>
            <w:tcW w:w="423" w:type="pct"/>
            <w:shd w:val="clear" w:color="auto" w:fill="FDE9D9" w:themeFill="accent6" w:themeFillTint="33"/>
          </w:tcPr>
          <w:p w:rsidR="00154B3C" w:rsidRPr="00C628BD" w:rsidRDefault="00154B3C" w:rsidP="00154B3C">
            <w:pPr>
              <w:adjustRightInd w:val="0"/>
              <w:snapToGrid w:val="0"/>
              <w:ind w:leftChars="-27" w:left="-92" w:rightChars="-23" w:right="-78"/>
              <w:jc w:val="distribute"/>
              <w:rPr>
                <w:rFonts w:ascii="Times New Roman"/>
                <w:color w:val="000000" w:themeColor="text1"/>
                <w:spacing w:val="-20"/>
                <w:sz w:val="26"/>
                <w:szCs w:val="26"/>
              </w:rPr>
            </w:pPr>
            <w:r w:rsidRPr="00C628BD">
              <w:rPr>
                <w:rFonts w:ascii="Times New Roman"/>
                <w:color w:val="000000" w:themeColor="text1"/>
                <w:spacing w:val="-20"/>
                <w:sz w:val="26"/>
                <w:szCs w:val="26"/>
              </w:rPr>
              <w:t>在學</w:t>
            </w:r>
          </w:p>
        </w:tc>
      </w:tr>
      <w:tr w:rsidR="00C628BD" w:rsidRPr="00C628BD" w:rsidTr="004411F3">
        <w:tc>
          <w:tcPr>
            <w:tcW w:w="279" w:type="pct"/>
            <w:vMerge w:val="restart"/>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r w:rsidRPr="00C628BD">
              <w:rPr>
                <w:rFonts w:ascii="Times New Roman"/>
                <w:color w:val="000000" w:themeColor="text1"/>
                <w:sz w:val="24"/>
                <w:szCs w:val="24"/>
              </w:rPr>
              <w:t>103</w:t>
            </w: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985</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38</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38</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519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1,912</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298</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896</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132</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1,117</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949</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3,925</w:t>
            </w:r>
          </w:p>
        </w:tc>
      </w:tr>
      <w:tr w:rsidR="00C628BD" w:rsidRPr="00C628BD" w:rsidTr="004411F3">
        <w:tc>
          <w:tcPr>
            <w:tcW w:w="279" w:type="pct"/>
            <w:vMerge/>
            <w:vAlign w:val="center"/>
          </w:tcPr>
          <w:p w:rsidR="00154B3C" w:rsidRPr="00C628BD" w:rsidRDefault="00154B3C" w:rsidP="004411F3">
            <w:pPr>
              <w:adjustRightInd w:val="0"/>
              <w:snapToGrid w:val="0"/>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211</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33</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346</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1,033</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318</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610</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426</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1,961</w:t>
            </w:r>
          </w:p>
        </w:tc>
      </w:tr>
      <w:tr w:rsidR="00C628BD" w:rsidRPr="00C628BD" w:rsidTr="004411F3">
        <w:tc>
          <w:tcPr>
            <w:tcW w:w="279" w:type="pct"/>
            <w:vMerge/>
            <w:vAlign w:val="center"/>
          </w:tcPr>
          <w:p w:rsidR="00154B3C" w:rsidRPr="00C628BD" w:rsidRDefault="00154B3C" w:rsidP="004411F3">
            <w:pPr>
              <w:adjustRightInd w:val="0"/>
              <w:snapToGrid w:val="0"/>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103</w:t>
            </w:r>
            <w:r w:rsidRPr="00C628BD">
              <w:rPr>
                <w:rFonts w:ascii="Times New Roman"/>
                <w:color w:val="000000" w:themeColor="text1"/>
                <w:spacing w:val="-20"/>
                <w:sz w:val="24"/>
                <w:szCs w:val="24"/>
              </w:rPr>
              <w:t>年開放採認學校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106</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53</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102</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50</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261</w:t>
            </w:r>
          </w:p>
        </w:tc>
      </w:tr>
      <w:tr w:rsidR="00C628BD" w:rsidRPr="00C628BD" w:rsidTr="004411F3">
        <w:tc>
          <w:tcPr>
            <w:tcW w:w="279" w:type="pct"/>
            <w:vMerge/>
            <w:vAlign w:val="center"/>
          </w:tcPr>
          <w:p w:rsidR="00154B3C" w:rsidRPr="00C628BD" w:rsidRDefault="00154B3C" w:rsidP="004411F3">
            <w:pPr>
              <w:adjustRightInd w:val="0"/>
              <w:snapToGrid w:val="0"/>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不採認學校</w:t>
            </w:r>
          </w:p>
        </w:tc>
        <w:tc>
          <w:tcPr>
            <w:tcW w:w="301"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76</w:t>
            </w:r>
          </w:p>
        </w:tc>
        <w:tc>
          <w:tcPr>
            <w:tcW w:w="33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113</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453</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2,299</w:t>
            </w:r>
          </w:p>
        </w:tc>
        <w:tc>
          <w:tcPr>
            <w:tcW w:w="32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237</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1,115</w:t>
            </w:r>
          </w:p>
        </w:tc>
        <w:tc>
          <w:tcPr>
            <w:tcW w:w="33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143</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784</w:t>
            </w:r>
          </w:p>
        </w:tc>
        <w:tc>
          <w:tcPr>
            <w:tcW w:w="269"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280"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18</w:t>
            </w:r>
          </w:p>
        </w:tc>
        <w:tc>
          <w:tcPr>
            <w:tcW w:w="348"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834</w:t>
            </w:r>
          </w:p>
        </w:tc>
        <w:tc>
          <w:tcPr>
            <w:tcW w:w="423"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4,216</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z w:val="24"/>
                <w:szCs w:val="24"/>
              </w:rPr>
            </w:pPr>
            <w:r w:rsidRPr="00C628BD">
              <w:rPr>
                <w:rFonts w:ascii="Times New Roman"/>
                <w:color w:val="000000" w:themeColor="text1"/>
                <w:sz w:val="24"/>
                <w:szCs w:val="24"/>
              </w:rPr>
              <w:t>合計</w:t>
            </w:r>
          </w:p>
        </w:tc>
        <w:tc>
          <w:tcPr>
            <w:tcW w:w="301"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158</w:t>
            </w:r>
          </w:p>
        </w:tc>
        <w:tc>
          <w:tcPr>
            <w:tcW w:w="334"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207</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1,353</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5,350</w:t>
            </w:r>
          </w:p>
        </w:tc>
        <w:tc>
          <w:tcPr>
            <w:tcW w:w="324"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586</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2,382</w:t>
            </w:r>
          </w:p>
        </w:tc>
        <w:tc>
          <w:tcPr>
            <w:tcW w:w="33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319</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2,613</w:t>
            </w:r>
          </w:p>
        </w:tc>
        <w:tc>
          <w:tcPr>
            <w:tcW w:w="269"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280"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18</w:t>
            </w:r>
          </w:p>
        </w:tc>
        <w:tc>
          <w:tcPr>
            <w:tcW w:w="348"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2,259</w:t>
            </w:r>
          </w:p>
        </w:tc>
        <w:tc>
          <w:tcPr>
            <w:tcW w:w="423"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10,363</w:t>
            </w:r>
          </w:p>
        </w:tc>
      </w:tr>
      <w:tr w:rsidR="00C628BD" w:rsidRPr="00C628BD" w:rsidTr="004411F3">
        <w:tc>
          <w:tcPr>
            <w:tcW w:w="279" w:type="pct"/>
            <w:vMerge w:val="restart"/>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r w:rsidRPr="00C628BD">
              <w:rPr>
                <w:rFonts w:ascii="Times New Roman"/>
                <w:color w:val="000000" w:themeColor="text1"/>
                <w:sz w:val="24"/>
                <w:szCs w:val="24"/>
              </w:rPr>
              <w:t>104</w:t>
            </w: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985</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38</w:t>
            </w:r>
          </w:p>
        </w:tc>
        <w:tc>
          <w:tcPr>
            <w:tcW w:w="334"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38</w:t>
            </w:r>
          </w:p>
        </w:tc>
        <w:tc>
          <w:tcPr>
            <w:tcW w:w="367"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530</w:t>
            </w:r>
          </w:p>
        </w:tc>
        <w:tc>
          <w:tcPr>
            <w:tcW w:w="367"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2,082</w:t>
            </w:r>
          </w:p>
        </w:tc>
        <w:tc>
          <w:tcPr>
            <w:tcW w:w="324"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336</w:t>
            </w:r>
          </w:p>
        </w:tc>
        <w:tc>
          <w:tcPr>
            <w:tcW w:w="367"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998</w:t>
            </w:r>
          </w:p>
        </w:tc>
        <w:tc>
          <w:tcPr>
            <w:tcW w:w="337"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95</w:t>
            </w:r>
          </w:p>
        </w:tc>
        <w:tc>
          <w:tcPr>
            <w:tcW w:w="367"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1,077</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961</w:t>
            </w:r>
          </w:p>
        </w:tc>
        <w:tc>
          <w:tcPr>
            <w:tcW w:w="423"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4,157</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211</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32</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44</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321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1,207</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294</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586</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366</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2,087</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103</w:t>
            </w:r>
            <w:r w:rsidRPr="00C628BD">
              <w:rPr>
                <w:rFonts w:ascii="Times New Roman"/>
                <w:color w:val="000000" w:themeColor="text1"/>
                <w:spacing w:val="-20"/>
                <w:sz w:val="24"/>
                <w:szCs w:val="24"/>
              </w:rPr>
              <w:t>年開放採認學校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115</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61</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108</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53</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284</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採認專科</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269"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w:t>
            </w:r>
          </w:p>
        </w:tc>
        <w:tc>
          <w:tcPr>
            <w:tcW w:w="280"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不採認學校</w:t>
            </w:r>
          </w:p>
        </w:tc>
        <w:tc>
          <w:tcPr>
            <w:tcW w:w="301"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98</w:t>
            </w:r>
          </w:p>
        </w:tc>
        <w:tc>
          <w:tcPr>
            <w:tcW w:w="33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126</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399</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2,416</w:t>
            </w:r>
          </w:p>
        </w:tc>
        <w:tc>
          <w:tcPr>
            <w:tcW w:w="32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216</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1,131</w:t>
            </w:r>
          </w:p>
        </w:tc>
        <w:tc>
          <w:tcPr>
            <w:tcW w:w="33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133</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770</w:t>
            </w:r>
          </w:p>
        </w:tc>
        <w:tc>
          <w:tcPr>
            <w:tcW w:w="269"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w:t>
            </w:r>
          </w:p>
        </w:tc>
        <w:tc>
          <w:tcPr>
            <w:tcW w:w="280"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21</w:t>
            </w:r>
          </w:p>
        </w:tc>
        <w:tc>
          <w:tcPr>
            <w:tcW w:w="348"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753</w:t>
            </w:r>
          </w:p>
        </w:tc>
        <w:tc>
          <w:tcPr>
            <w:tcW w:w="423"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4,338</w:t>
            </w:r>
          </w:p>
        </w:tc>
      </w:tr>
      <w:tr w:rsidR="00C628BD" w:rsidRPr="00C628BD" w:rsidTr="004411F3">
        <w:tc>
          <w:tcPr>
            <w:tcW w:w="279" w:type="pct"/>
            <w:vMerge/>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z w:val="24"/>
                <w:szCs w:val="24"/>
              </w:rPr>
            </w:pPr>
            <w:r w:rsidRPr="00C628BD">
              <w:rPr>
                <w:rFonts w:ascii="Times New Roman"/>
                <w:color w:val="000000" w:themeColor="text1"/>
                <w:sz w:val="24"/>
                <w:szCs w:val="24"/>
              </w:rPr>
              <w:t>合計</w:t>
            </w:r>
          </w:p>
        </w:tc>
        <w:tc>
          <w:tcPr>
            <w:tcW w:w="301"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180</w:t>
            </w:r>
          </w:p>
        </w:tc>
        <w:tc>
          <w:tcPr>
            <w:tcW w:w="334" w:type="pct"/>
            <w:shd w:val="clear" w:color="auto" w:fill="DAEEF3" w:themeFill="accent5" w:themeFillTint="33"/>
            <w:vAlign w:val="center"/>
          </w:tcPr>
          <w:p w:rsidR="00154B3C" w:rsidRPr="00C628BD" w:rsidRDefault="00154B3C" w:rsidP="004411F3">
            <w:pPr>
              <w:jc w:val="center"/>
              <w:rPr>
                <w:rFonts w:ascii="Times New Roman"/>
                <w:color w:val="000000" w:themeColor="text1"/>
                <w:sz w:val="24"/>
                <w:szCs w:val="24"/>
              </w:rPr>
            </w:pPr>
            <w:r w:rsidRPr="00C628BD">
              <w:rPr>
                <w:rFonts w:ascii="Times New Roman"/>
                <w:color w:val="000000" w:themeColor="text1"/>
                <w:sz w:val="24"/>
                <w:szCs w:val="24"/>
              </w:rPr>
              <w:t>224</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1,279</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5,820</w:t>
            </w:r>
          </w:p>
        </w:tc>
        <w:tc>
          <w:tcPr>
            <w:tcW w:w="324" w:type="pct"/>
            <w:shd w:val="clear" w:color="auto" w:fill="DAEEF3" w:themeFill="accent5" w:themeFillTint="33"/>
            <w:vAlign w:val="center"/>
          </w:tcPr>
          <w:p w:rsidR="00154B3C" w:rsidRPr="00C628BD" w:rsidRDefault="00154B3C" w:rsidP="004411F3">
            <w:pPr>
              <w:jc w:val="center"/>
              <w:rPr>
                <w:rFonts w:ascii="Times New Roman"/>
                <w:color w:val="000000" w:themeColor="text1"/>
                <w:sz w:val="24"/>
                <w:szCs w:val="24"/>
              </w:rPr>
            </w:pPr>
            <w:r w:rsidRPr="00C628BD">
              <w:rPr>
                <w:rFonts w:ascii="Times New Roman"/>
                <w:color w:val="000000" w:themeColor="text1"/>
                <w:sz w:val="24"/>
                <w:szCs w:val="24"/>
              </w:rPr>
              <w:t>588</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2,484</w:t>
            </w:r>
          </w:p>
        </w:tc>
        <w:tc>
          <w:tcPr>
            <w:tcW w:w="337" w:type="pct"/>
            <w:shd w:val="clear" w:color="auto" w:fill="DAEEF3" w:themeFill="accent5" w:themeFillTint="33"/>
            <w:vAlign w:val="center"/>
          </w:tcPr>
          <w:p w:rsidR="00154B3C" w:rsidRPr="00C628BD" w:rsidRDefault="00154B3C" w:rsidP="004411F3">
            <w:pPr>
              <w:jc w:val="center"/>
              <w:rPr>
                <w:rFonts w:ascii="Times New Roman"/>
                <w:color w:val="000000" w:themeColor="text1"/>
                <w:sz w:val="24"/>
                <w:szCs w:val="24"/>
              </w:rPr>
            </w:pPr>
            <w:r w:rsidRPr="00C628BD">
              <w:rPr>
                <w:rFonts w:ascii="Times New Roman"/>
                <w:color w:val="000000" w:themeColor="text1"/>
                <w:sz w:val="24"/>
                <w:szCs w:val="24"/>
              </w:rPr>
              <w:t>261</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2,541</w:t>
            </w:r>
          </w:p>
        </w:tc>
        <w:tc>
          <w:tcPr>
            <w:tcW w:w="269" w:type="pct"/>
            <w:shd w:val="clear" w:color="auto" w:fill="DAEEF3" w:themeFill="accent5" w:themeFillTint="33"/>
            <w:vAlign w:val="center"/>
          </w:tcPr>
          <w:p w:rsidR="00154B3C" w:rsidRPr="00C628BD" w:rsidRDefault="00154B3C" w:rsidP="004411F3">
            <w:pPr>
              <w:jc w:val="center"/>
              <w:rPr>
                <w:rFonts w:ascii="Times New Roman"/>
                <w:color w:val="000000" w:themeColor="text1"/>
                <w:sz w:val="24"/>
                <w:szCs w:val="24"/>
              </w:rPr>
            </w:pPr>
            <w:r w:rsidRPr="00C628BD">
              <w:rPr>
                <w:rFonts w:ascii="Times New Roman"/>
                <w:color w:val="000000" w:themeColor="text1"/>
                <w:sz w:val="24"/>
                <w:szCs w:val="24"/>
              </w:rPr>
              <w:t>9</w:t>
            </w:r>
          </w:p>
        </w:tc>
        <w:tc>
          <w:tcPr>
            <w:tcW w:w="280" w:type="pct"/>
            <w:shd w:val="clear" w:color="auto" w:fill="DAEEF3" w:themeFill="accent5" w:themeFillTint="33"/>
            <w:vAlign w:val="center"/>
          </w:tcPr>
          <w:p w:rsidR="00154B3C" w:rsidRPr="00C628BD" w:rsidRDefault="00154B3C" w:rsidP="004411F3">
            <w:pPr>
              <w:jc w:val="center"/>
              <w:rPr>
                <w:rFonts w:ascii="Times New Roman"/>
                <w:color w:val="000000" w:themeColor="text1"/>
                <w:sz w:val="24"/>
                <w:szCs w:val="24"/>
              </w:rPr>
            </w:pPr>
            <w:r w:rsidRPr="00C628BD">
              <w:rPr>
                <w:rFonts w:ascii="Times New Roman"/>
                <w:color w:val="000000" w:themeColor="text1"/>
                <w:sz w:val="24"/>
                <w:szCs w:val="24"/>
              </w:rPr>
              <w:t>25</w:t>
            </w:r>
          </w:p>
        </w:tc>
        <w:tc>
          <w:tcPr>
            <w:tcW w:w="348"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2,137</w:t>
            </w:r>
          </w:p>
        </w:tc>
        <w:tc>
          <w:tcPr>
            <w:tcW w:w="423"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10,870</w:t>
            </w:r>
          </w:p>
        </w:tc>
      </w:tr>
      <w:tr w:rsidR="00C628BD" w:rsidRPr="00C628BD" w:rsidTr="004411F3">
        <w:tc>
          <w:tcPr>
            <w:tcW w:w="279" w:type="pct"/>
            <w:vMerge w:val="restart"/>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r w:rsidRPr="00C628BD">
              <w:rPr>
                <w:rFonts w:ascii="Times New Roman"/>
                <w:color w:val="000000" w:themeColor="text1"/>
                <w:sz w:val="24"/>
                <w:szCs w:val="24"/>
              </w:rPr>
              <w:t>105</w:t>
            </w: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985</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35</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553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2,229</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399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1,099</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1,073</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1,053</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4,401</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211</w:t>
            </w:r>
            <w:r w:rsidRPr="00C628BD">
              <w:rPr>
                <w:rFonts w:ascii="Times New Roman"/>
                <w:color w:val="000000" w:themeColor="text1"/>
                <w:spacing w:val="-20"/>
                <w:sz w:val="24"/>
                <w:szCs w:val="24"/>
              </w:rPr>
              <w:t>工程學校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29</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44</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408</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1,439</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256</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527</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456</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2,222</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103</w:t>
            </w:r>
            <w:r w:rsidRPr="00C628BD">
              <w:rPr>
                <w:rFonts w:ascii="Times New Roman"/>
                <w:color w:val="000000" w:themeColor="text1"/>
                <w:spacing w:val="-20"/>
                <w:sz w:val="24"/>
                <w:szCs w:val="24"/>
              </w:rPr>
              <w:t>年開放採認學校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125</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81</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98</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63</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304</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105</w:t>
            </w:r>
            <w:r w:rsidRPr="00C628BD">
              <w:rPr>
                <w:rFonts w:ascii="Times New Roman"/>
                <w:color w:val="000000" w:themeColor="text1"/>
                <w:spacing w:val="-20"/>
                <w:sz w:val="24"/>
                <w:szCs w:val="24"/>
              </w:rPr>
              <w:t>年開放採認學校</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19</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92</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8</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54</w:t>
            </w:r>
          </w:p>
        </w:tc>
        <w:tc>
          <w:tcPr>
            <w:tcW w:w="269"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280"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30</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154</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採認專科</w:t>
            </w:r>
          </w:p>
        </w:tc>
        <w:tc>
          <w:tcPr>
            <w:tcW w:w="301"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33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24"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3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367"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0</w:t>
            </w:r>
          </w:p>
        </w:tc>
        <w:tc>
          <w:tcPr>
            <w:tcW w:w="269"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280" w:type="pct"/>
            <w:vAlign w:val="center"/>
          </w:tcPr>
          <w:p w:rsidR="00154B3C" w:rsidRPr="00C628BD" w:rsidRDefault="00154B3C" w:rsidP="00154B3C">
            <w:pPr>
              <w:widowControl/>
              <w:overflowPunct/>
              <w:autoSpaceDE/>
              <w:autoSpaceDN/>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w:t>
            </w:r>
          </w:p>
        </w:tc>
        <w:tc>
          <w:tcPr>
            <w:tcW w:w="348"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w:t>
            </w:r>
          </w:p>
        </w:tc>
        <w:tc>
          <w:tcPr>
            <w:tcW w:w="423" w:type="pct"/>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不採認學校</w:t>
            </w:r>
          </w:p>
        </w:tc>
        <w:tc>
          <w:tcPr>
            <w:tcW w:w="301"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82</w:t>
            </w:r>
          </w:p>
        </w:tc>
        <w:tc>
          <w:tcPr>
            <w:tcW w:w="33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124</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367</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2,387</w:t>
            </w:r>
          </w:p>
        </w:tc>
        <w:tc>
          <w:tcPr>
            <w:tcW w:w="324"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132</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1,031</w:t>
            </w:r>
          </w:p>
        </w:tc>
        <w:tc>
          <w:tcPr>
            <w:tcW w:w="33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77</w:t>
            </w:r>
          </w:p>
        </w:tc>
        <w:tc>
          <w:tcPr>
            <w:tcW w:w="367"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686</w:t>
            </w:r>
          </w:p>
        </w:tc>
        <w:tc>
          <w:tcPr>
            <w:tcW w:w="269"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w:t>
            </w:r>
          </w:p>
        </w:tc>
        <w:tc>
          <w:tcPr>
            <w:tcW w:w="280"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26</w:t>
            </w:r>
          </w:p>
        </w:tc>
        <w:tc>
          <w:tcPr>
            <w:tcW w:w="348"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580</w:t>
            </w:r>
          </w:p>
        </w:tc>
        <w:tc>
          <w:tcPr>
            <w:tcW w:w="423" w:type="pct"/>
            <w:tcBorders>
              <w:bottom w:val="single" w:sz="4" w:space="0" w:color="auto"/>
            </w:tcBorders>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4,130</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z w:val="24"/>
                <w:szCs w:val="24"/>
              </w:rPr>
            </w:pPr>
            <w:r w:rsidRPr="00C628BD">
              <w:rPr>
                <w:rFonts w:ascii="Times New Roman"/>
                <w:color w:val="000000" w:themeColor="text1"/>
                <w:sz w:val="24"/>
                <w:szCs w:val="24"/>
              </w:rPr>
              <w:t>合計</w:t>
            </w:r>
          </w:p>
        </w:tc>
        <w:tc>
          <w:tcPr>
            <w:tcW w:w="301"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163</w:t>
            </w:r>
          </w:p>
        </w:tc>
        <w:tc>
          <w:tcPr>
            <w:tcW w:w="334"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234</w:t>
            </w:r>
          </w:p>
        </w:tc>
        <w:tc>
          <w:tcPr>
            <w:tcW w:w="367"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1,380</w:t>
            </w:r>
          </w:p>
        </w:tc>
        <w:tc>
          <w:tcPr>
            <w:tcW w:w="367"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6,272</w:t>
            </w:r>
          </w:p>
        </w:tc>
        <w:tc>
          <w:tcPr>
            <w:tcW w:w="324"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588</w:t>
            </w:r>
          </w:p>
        </w:tc>
        <w:tc>
          <w:tcPr>
            <w:tcW w:w="367"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2,475</w:t>
            </w:r>
          </w:p>
        </w:tc>
        <w:tc>
          <w:tcPr>
            <w:tcW w:w="337"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210</w:t>
            </w:r>
          </w:p>
        </w:tc>
        <w:tc>
          <w:tcPr>
            <w:tcW w:w="367"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2,438</w:t>
            </w:r>
          </w:p>
        </w:tc>
        <w:tc>
          <w:tcPr>
            <w:tcW w:w="269"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5</w:t>
            </w:r>
          </w:p>
        </w:tc>
        <w:tc>
          <w:tcPr>
            <w:tcW w:w="280"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32</w:t>
            </w:r>
          </w:p>
        </w:tc>
        <w:tc>
          <w:tcPr>
            <w:tcW w:w="348"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2,183</w:t>
            </w:r>
          </w:p>
        </w:tc>
        <w:tc>
          <w:tcPr>
            <w:tcW w:w="423" w:type="pct"/>
            <w:tcBorders>
              <w:bottom w:val="single" w:sz="4" w:space="0" w:color="auto"/>
            </w:tcBorders>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11,217</w:t>
            </w:r>
          </w:p>
        </w:tc>
      </w:tr>
      <w:tr w:rsidR="00C628BD" w:rsidRPr="00C628BD" w:rsidTr="004411F3">
        <w:tc>
          <w:tcPr>
            <w:tcW w:w="279" w:type="pct"/>
            <w:vMerge w:val="restart"/>
            <w:vAlign w:val="center"/>
          </w:tcPr>
          <w:p w:rsidR="00154B3C" w:rsidRPr="00C628BD" w:rsidRDefault="00154B3C" w:rsidP="00154B3C">
            <w:pPr>
              <w:adjustRightInd w:val="0"/>
              <w:snapToGrid w:val="0"/>
              <w:ind w:leftChars="-27" w:left="-92" w:rightChars="-23" w:right="-78"/>
              <w:jc w:val="center"/>
              <w:rPr>
                <w:rFonts w:ascii="Times New Roman"/>
                <w:color w:val="000000" w:themeColor="text1"/>
                <w:sz w:val="24"/>
                <w:szCs w:val="24"/>
              </w:rPr>
            </w:pPr>
            <w:r w:rsidRPr="00C628BD">
              <w:rPr>
                <w:rFonts w:ascii="Times New Roman"/>
                <w:color w:val="000000" w:themeColor="text1"/>
                <w:sz w:val="24"/>
                <w:szCs w:val="24"/>
              </w:rPr>
              <w:t>106</w:t>
            </w: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985</w:t>
            </w:r>
            <w:r w:rsidRPr="00C628BD">
              <w:rPr>
                <w:rFonts w:ascii="Times New Roman"/>
                <w:color w:val="000000" w:themeColor="text1"/>
                <w:spacing w:val="-20"/>
                <w:sz w:val="24"/>
                <w:szCs w:val="24"/>
              </w:rPr>
              <w:t>工程學校</w:t>
            </w:r>
          </w:p>
        </w:tc>
        <w:tc>
          <w:tcPr>
            <w:tcW w:w="301"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39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39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618 </w:t>
            </w:r>
          </w:p>
        </w:tc>
        <w:tc>
          <w:tcPr>
            <w:tcW w:w="367"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2,379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488 </w:t>
            </w:r>
          </w:p>
        </w:tc>
        <w:tc>
          <w:tcPr>
            <w:tcW w:w="367"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1,290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87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991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48"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1,193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4,660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211</w:t>
            </w:r>
            <w:r w:rsidRPr="00C628BD">
              <w:rPr>
                <w:rFonts w:ascii="Times New Roman"/>
                <w:color w:val="000000" w:themeColor="text1"/>
                <w:spacing w:val="-20"/>
                <w:sz w:val="24"/>
                <w:szCs w:val="24"/>
              </w:rPr>
              <w:t>工程學校</w:t>
            </w:r>
          </w:p>
        </w:tc>
        <w:tc>
          <w:tcPr>
            <w:tcW w:w="301"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47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47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409 </w:t>
            </w:r>
          </w:p>
        </w:tc>
        <w:tc>
          <w:tcPr>
            <w:tcW w:w="367"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1,635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52 </w:t>
            </w:r>
          </w:p>
        </w:tc>
        <w:tc>
          <w:tcPr>
            <w:tcW w:w="367"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261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18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490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48"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479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2,386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103</w:t>
            </w:r>
            <w:r w:rsidRPr="00C628BD">
              <w:rPr>
                <w:rFonts w:ascii="Times New Roman"/>
                <w:color w:val="000000" w:themeColor="text1"/>
                <w:spacing w:val="-20"/>
                <w:sz w:val="24"/>
                <w:szCs w:val="24"/>
              </w:rPr>
              <w:t>年開放採認學校</w:t>
            </w:r>
          </w:p>
        </w:tc>
        <w:tc>
          <w:tcPr>
            <w:tcW w:w="301"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14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14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31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129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22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95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95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48"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56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319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105</w:t>
            </w:r>
            <w:r w:rsidRPr="00C628BD">
              <w:rPr>
                <w:rFonts w:ascii="Times New Roman"/>
                <w:color w:val="000000" w:themeColor="text1"/>
                <w:spacing w:val="-20"/>
                <w:sz w:val="24"/>
                <w:szCs w:val="24"/>
              </w:rPr>
              <w:t>年開放採認學校</w:t>
            </w:r>
          </w:p>
        </w:tc>
        <w:tc>
          <w:tcPr>
            <w:tcW w:w="301"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11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11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23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106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9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52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48"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26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167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採認專科</w:t>
            </w:r>
          </w:p>
        </w:tc>
        <w:tc>
          <w:tcPr>
            <w:tcW w:w="301"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7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7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0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10 </w:t>
            </w:r>
          </w:p>
        </w:tc>
        <w:tc>
          <w:tcPr>
            <w:tcW w:w="348"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10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pacing w:val="-20"/>
                <w:sz w:val="24"/>
                <w:szCs w:val="24"/>
              </w:rPr>
            </w:pPr>
            <w:r w:rsidRPr="00C628BD">
              <w:rPr>
                <w:rFonts w:ascii="Times New Roman"/>
                <w:color w:val="000000" w:themeColor="text1"/>
                <w:spacing w:val="-20"/>
                <w:sz w:val="24"/>
                <w:szCs w:val="24"/>
              </w:rPr>
              <w:t>不採認學校</w:t>
            </w:r>
          </w:p>
        </w:tc>
        <w:tc>
          <w:tcPr>
            <w:tcW w:w="301"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189 </w:t>
            </w:r>
          </w:p>
        </w:tc>
        <w:tc>
          <w:tcPr>
            <w:tcW w:w="33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189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569 </w:t>
            </w:r>
          </w:p>
        </w:tc>
        <w:tc>
          <w:tcPr>
            <w:tcW w:w="367" w:type="pct"/>
            <w:shd w:val="clear" w:color="auto" w:fill="auto"/>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2,631 </w:t>
            </w:r>
          </w:p>
        </w:tc>
        <w:tc>
          <w:tcPr>
            <w:tcW w:w="324"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134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940 </w:t>
            </w:r>
          </w:p>
        </w:tc>
        <w:tc>
          <w:tcPr>
            <w:tcW w:w="33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80 </w:t>
            </w:r>
          </w:p>
        </w:tc>
        <w:tc>
          <w:tcPr>
            <w:tcW w:w="367"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663 </w:t>
            </w:r>
          </w:p>
        </w:tc>
        <w:tc>
          <w:tcPr>
            <w:tcW w:w="269"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27 </w:t>
            </w:r>
          </w:p>
        </w:tc>
        <w:tc>
          <w:tcPr>
            <w:tcW w:w="280"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75 </w:t>
            </w:r>
          </w:p>
        </w:tc>
        <w:tc>
          <w:tcPr>
            <w:tcW w:w="348"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810 </w:t>
            </w:r>
          </w:p>
        </w:tc>
        <w:tc>
          <w:tcPr>
            <w:tcW w:w="423" w:type="pct"/>
            <w:shd w:val="clear" w:color="auto" w:fill="auto"/>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4,309 </w:t>
            </w:r>
          </w:p>
        </w:tc>
      </w:tr>
      <w:tr w:rsidR="00C628BD" w:rsidRPr="00C628BD" w:rsidTr="004411F3">
        <w:tc>
          <w:tcPr>
            <w:tcW w:w="279" w:type="pct"/>
            <w:vMerge/>
          </w:tcPr>
          <w:p w:rsidR="00154B3C" w:rsidRPr="00C628BD" w:rsidRDefault="00154B3C" w:rsidP="00154B3C">
            <w:pPr>
              <w:adjustRightInd w:val="0"/>
              <w:snapToGrid w:val="0"/>
              <w:ind w:leftChars="-27" w:left="-92" w:rightChars="-23" w:right="-78"/>
              <w:rPr>
                <w:rFonts w:ascii="Times New Roman"/>
                <w:color w:val="000000" w:themeColor="text1"/>
                <w:sz w:val="24"/>
                <w:szCs w:val="24"/>
              </w:rPr>
            </w:pPr>
          </w:p>
        </w:tc>
        <w:tc>
          <w:tcPr>
            <w:tcW w:w="637" w:type="pct"/>
          </w:tcPr>
          <w:p w:rsidR="00154B3C" w:rsidRPr="00C628BD" w:rsidRDefault="00154B3C" w:rsidP="00154B3C">
            <w:pPr>
              <w:adjustRightInd w:val="0"/>
              <w:snapToGrid w:val="0"/>
              <w:ind w:leftChars="-27" w:left="-92" w:rightChars="-23" w:right="-78"/>
              <w:rPr>
                <w:rFonts w:ascii="Times New Roman"/>
                <w:color w:val="000000" w:themeColor="text1"/>
                <w:sz w:val="24"/>
                <w:szCs w:val="24"/>
              </w:rPr>
            </w:pPr>
            <w:r w:rsidRPr="00C628BD">
              <w:rPr>
                <w:rFonts w:ascii="Times New Roman"/>
                <w:color w:val="000000" w:themeColor="text1"/>
                <w:sz w:val="24"/>
                <w:szCs w:val="24"/>
              </w:rPr>
              <w:t>合計</w:t>
            </w:r>
          </w:p>
        </w:tc>
        <w:tc>
          <w:tcPr>
            <w:tcW w:w="301"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307 </w:t>
            </w:r>
          </w:p>
        </w:tc>
        <w:tc>
          <w:tcPr>
            <w:tcW w:w="334" w:type="pct"/>
            <w:shd w:val="clear" w:color="auto" w:fill="DAEEF3" w:themeFill="accent5" w:themeFillTint="33"/>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307 </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1,650 </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6,880 </w:t>
            </w:r>
          </w:p>
        </w:tc>
        <w:tc>
          <w:tcPr>
            <w:tcW w:w="324" w:type="pct"/>
            <w:shd w:val="clear" w:color="auto" w:fill="DAEEF3" w:themeFill="accent5" w:themeFillTint="33"/>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697 </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2,595 </w:t>
            </w:r>
          </w:p>
        </w:tc>
        <w:tc>
          <w:tcPr>
            <w:tcW w:w="337" w:type="pct"/>
            <w:shd w:val="clear" w:color="auto" w:fill="DAEEF3" w:themeFill="accent5" w:themeFillTint="33"/>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190 </w:t>
            </w:r>
          </w:p>
        </w:tc>
        <w:tc>
          <w:tcPr>
            <w:tcW w:w="367"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2,291 </w:t>
            </w:r>
          </w:p>
        </w:tc>
        <w:tc>
          <w:tcPr>
            <w:tcW w:w="269" w:type="pct"/>
            <w:shd w:val="clear" w:color="auto" w:fill="DAEEF3" w:themeFill="accent5" w:themeFillTint="33"/>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30 </w:t>
            </w:r>
          </w:p>
        </w:tc>
        <w:tc>
          <w:tcPr>
            <w:tcW w:w="280" w:type="pct"/>
            <w:shd w:val="clear" w:color="auto" w:fill="DAEEF3" w:themeFill="accent5" w:themeFillTint="33"/>
            <w:vAlign w:val="center"/>
          </w:tcPr>
          <w:p w:rsidR="00154B3C" w:rsidRPr="00C628BD" w:rsidRDefault="00154B3C" w:rsidP="004411F3">
            <w:pPr>
              <w:widowControl/>
              <w:overflowPunct/>
              <w:autoSpaceDE/>
              <w:jc w:val="center"/>
              <w:rPr>
                <w:rFonts w:ascii="Times New Roman" w:eastAsia="新細明體"/>
                <w:color w:val="000000" w:themeColor="text1"/>
                <w:kern w:val="0"/>
                <w:sz w:val="24"/>
                <w:szCs w:val="24"/>
              </w:rPr>
            </w:pPr>
            <w:r w:rsidRPr="00C628BD">
              <w:rPr>
                <w:rFonts w:ascii="Times New Roman" w:eastAsia="新細明體"/>
                <w:color w:val="000000" w:themeColor="text1"/>
                <w:kern w:val="0"/>
                <w:sz w:val="24"/>
              </w:rPr>
              <w:t xml:space="preserve">85 </w:t>
            </w:r>
          </w:p>
        </w:tc>
        <w:tc>
          <w:tcPr>
            <w:tcW w:w="348"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2,567 </w:t>
            </w:r>
          </w:p>
        </w:tc>
        <w:tc>
          <w:tcPr>
            <w:tcW w:w="423" w:type="pct"/>
            <w:shd w:val="clear" w:color="auto" w:fill="DAEEF3" w:themeFill="accent5" w:themeFillTint="33"/>
            <w:vAlign w:val="center"/>
          </w:tcPr>
          <w:p w:rsidR="00154B3C" w:rsidRPr="00C628BD" w:rsidRDefault="00154B3C" w:rsidP="00154B3C">
            <w:pPr>
              <w:ind w:leftChars="-34" w:left="-116" w:rightChars="-32" w:right="-109"/>
              <w:jc w:val="center"/>
              <w:rPr>
                <w:rFonts w:ascii="Times New Roman"/>
                <w:color w:val="000000" w:themeColor="text1"/>
                <w:sz w:val="24"/>
                <w:szCs w:val="24"/>
              </w:rPr>
            </w:pPr>
            <w:r w:rsidRPr="00C628BD">
              <w:rPr>
                <w:rFonts w:ascii="Times New Roman"/>
                <w:color w:val="000000" w:themeColor="text1"/>
                <w:sz w:val="24"/>
                <w:szCs w:val="24"/>
              </w:rPr>
              <w:t xml:space="preserve">11,851 </w:t>
            </w:r>
          </w:p>
        </w:tc>
      </w:tr>
    </w:tbl>
    <w:p w:rsidR="00635E50" w:rsidRPr="00C628BD" w:rsidRDefault="00635E50" w:rsidP="00851F62">
      <w:pPr>
        <w:pStyle w:val="4"/>
        <w:numPr>
          <w:ilvl w:val="0"/>
          <w:numId w:val="0"/>
        </w:numPr>
        <w:ind w:leftChars="-208" w:left="-708"/>
        <w:rPr>
          <w:rFonts w:ascii="Times New Roman" w:hAnsi="Times New Roman"/>
          <w:color w:val="000000" w:themeColor="text1"/>
          <w:sz w:val="24"/>
          <w:szCs w:val="24"/>
        </w:rPr>
      </w:pPr>
      <w:r w:rsidRPr="00C628BD">
        <w:rPr>
          <w:rFonts w:ascii="Times New Roman" w:hAnsi="Times New Roman"/>
          <w:color w:val="000000" w:themeColor="text1"/>
          <w:sz w:val="24"/>
          <w:szCs w:val="24"/>
        </w:rPr>
        <w:t>資料</w:t>
      </w:r>
      <w:r w:rsidR="001A273E" w:rsidRPr="00C628BD">
        <w:rPr>
          <w:rFonts w:ascii="Times New Roman" w:hAnsi="Times New Roman"/>
          <w:color w:val="000000" w:themeColor="text1"/>
          <w:sz w:val="24"/>
          <w:szCs w:val="24"/>
        </w:rPr>
        <w:t>來源</w:t>
      </w:r>
      <w:r w:rsidR="001A273E" w:rsidRPr="00C628BD">
        <w:rPr>
          <w:rFonts w:ascii="Times New Roman" w:eastAsia="新細明體" w:hAnsi="Times New Roman"/>
          <w:color w:val="000000" w:themeColor="text1"/>
          <w:sz w:val="24"/>
          <w:szCs w:val="24"/>
        </w:rPr>
        <w:t>：</w:t>
      </w:r>
      <w:r w:rsidR="001A273E" w:rsidRPr="00C628BD">
        <w:rPr>
          <w:rFonts w:ascii="Times New Roman" w:hAnsi="Times New Roman"/>
          <w:color w:val="000000" w:themeColor="text1"/>
          <w:sz w:val="24"/>
          <w:szCs w:val="24"/>
        </w:rPr>
        <w:t>教育部</w:t>
      </w:r>
      <w:r w:rsidR="001A273E" w:rsidRPr="00C628BD">
        <w:rPr>
          <w:rFonts w:ascii="Times New Roman" w:eastAsia="新細明體" w:hAnsi="Times New Roman"/>
          <w:color w:val="000000" w:themeColor="text1"/>
          <w:sz w:val="24"/>
          <w:szCs w:val="24"/>
        </w:rPr>
        <w:t>。</w:t>
      </w:r>
    </w:p>
    <w:p w:rsidR="00664B48" w:rsidRPr="00C628BD" w:rsidRDefault="00664B48" w:rsidP="00CB4BB9">
      <w:pPr>
        <w:pStyle w:val="3"/>
        <w:rPr>
          <w:rFonts w:ascii="Times New Roman" w:hAnsi="Times New Roman"/>
          <w:b/>
          <w:color w:val="000000" w:themeColor="text1"/>
        </w:rPr>
      </w:pPr>
      <w:bookmarkStart w:id="61" w:name="_Toc511224171"/>
      <w:bookmarkStart w:id="62" w:name="_Toc511640002"/>
      <w:r w:rsidRPr="00C628BD">
        <w:rPr>
          <w:rFonts w:ascii="Times New Roman" w:hAnsi="Times New Roman"/>
          <w:b/>
          <w:color w:val="000000" w:themeColor="text1"/>
        </w:rPr>
        <w:t>教育部</w:t>
      </w:r>
      <w:r w:rsidR="004D7DCD" w:rsidRPr="00C628BD">
        <w:rPr>
          <w:rFonts w:ascii="Times New Roman" w:hAnsi="Times New Roman"/>
          <w:b/>
          <w:color w:val="000000" w:themeColor="text1"/>
        </w:rPr>
        <w:t>警覺不足</w:t>
      </w:r>
      <w:r w:rsidR="004D7DCD" w:rsidRPr="00C628BD">
        <w:rPr>
          <w:rFonts w:ascii="Times New Roman" w:eastAsia="新細明體" w:hAnsi="Times New Roman"/>
          <w:b/>
          <w:color w:val="000000" w:themeColor="text1"/>
        </w:rPr>
        <w:t>，</w:t>
      </w:r>
      <w:r w:rsidR="004D7DCD" w:rsidRPr="00C628BD">
        <w:rPr>
          <w:rFonts w:ascii="Times New Roman" w:hAnsi="Times New Roman"/>
          <w:b/>
          <w:color w:val="000000" w:themeColor="text1"/>
        </w:rPr>
        <w:t>長期疏於調查掌握臺生赴</w:t>
      </w:r>
      <w:r w:rsidR="00F85819" w:rsidRPr="00C628BD">
        <w:rPr>
          <w:rFonts w:ascii="Times New Roman" w:hAnsi="Times New Roman" w:hint="eastAsia"/>
          <w:b/>
          <w:color w:val="000000" w:themeColor="text1"/>
        </w:rPr>
        <w:t>大</w:t>
      </w:r>
      <w:r w:rsidR="004D7DCD" w:rsidRPr="00C628BD">
        <w:rPr>
          <w:rFonts w:ascii="Times New Roman" w:hAnsi="Times New Roman"/>
          <w:b/>
          <w:color w:val="000000" w:themeColor="text1"/>
        </w:rPr>
        <w:t>陸</w:t>
      </w:r>
      <w:r w:rsidR="00F85819" w:rsidRPr="00C628BD">
        <w:rPr>
          <w:rFonts w:ascii="Times New Roman" w:hAnsi="Times New Roman" w:hint="eastAsia"/>
          <w:b/>
          <w:color w:val="000000" w:themeColor="text1"/>
        </w:rPr>
        <w:t>與香港求學的</w:t>
      </w:r>
      <w:r w:rsidR="004D7DCD" w:rsidRPr="00C628BD">
        <w:rPr>
          <w:rFonts w:ascii="Times New Roman" w:hAnsi="Times New Roman"/>
          <w:b/>
          <w:color w:val="000000" w:themeColor="text1"/>
        </w:rPr>
        <w:t>動機、成績分布、就讀領域、學成就業情形等重要資訊，缺乏潛在衝擊影響評估及因應策略</w:t>
      </w:r>
      <w:r w:rsidR="004D7DCD" w:rsidRPr="00C628BD">
        <w:rPr>
          <w:rFonts w:ascii="Times New Roman" w:eastAsia="新細明體" w:hAnsi="Times New Roman"/>
          <w:b/>
          <w:color w:val="000000" w:themeColor="text1"/>
        </w:rPr>
        <w:t>：</w:t>
      </w:r>
      <w:bookmarkEnd w:id="61"/>
      <w:bookmarkEnd w:id="62"/>
    </w:p>
    <w:p w:rsidR="00236809" w:rsidRPr="00C628BD" w:rsidRDefault="00387DF7" w:rsidP="00236809">
      <w:pPr>
        <w:pStyle w:val="4"/>
        <w:rPr>
          <w:rFonts w:hAnsi="標楷體"/>
          <w:color w:val="000000" w:themeColor="text1"/>
        </w:rPr>
      </w:pPr>
      <w:r w:rsidRPr="00C628BD">
        <w:rPr>
          <w:rFonts w:hAnsi="標楷體"/>
          <w:color w:val="000000" w:themeColor="text1"/>
        </w:rPr>
        <w:t>雖據</w:t>
      </w:r>
      <w:r w:rsidR="00AE470C" w:rsidRPr="00C628BD">
        <w:rPr>
          <w:rFonts w:hAnsi="標楷體"/>
          <w:color w:val="000000" w:themeColor="text1"/>
        </w:rPr>
        <w:t>教育部</w:t>
      </w:r>
      <w:r w:rsidRPr="00C628BD">
        <w:rPr>
          <w:rFonts w:hAnsi="標楷體"/>
          <w:color w:val="000000" w:themeColor="text1"/>
        </w:rPr>
        <w:t>表示：該部</w:t>
      </w:r>
      <w:r w:rsidR="00AE470C" w:rsidRPr="00C628BD">
        <w:rPr>
          <w:rFonts w:hAnsi="標楷體"/>
          <w:color w:val="000000" w:themeColor="text1"/>
        </w:rPr>
        <w:t>曾於98年間調查臺生赴陸就讀意願，</w:t>
      </w:r>
      <w:r w:rsidR="00236809" w:rsidRPr="00C628BD">
        <w:rPr>
          <w:rFonts w:hAnsi="標楷體"/>
          <w:color w:val="000000" w:themeColor="text1"/>
        </w:rPr>
        <w:t>約8成家長不考慮讓孩子赴陸就學，其主因為大陸治安、生活適應及學術水準差異等</w:t>
      </w:r>
      <w:r w:rsidR="00236809" w:rsidRPr="00C628BD">
        <w:rPr>
          <w:rFonts w:hAnsi="標楷體"/>
          <w:color w:val="000000" w:themeColor="text1"/>
        </w:rPr>
        <w:lastRenderedPageBreak/>
        <w:t>因素，而非錄取難易度</w:t>
      </w:r>
      <w:r w:rsidRPr="00C628BD">
        <w:rPr>
          <w:rFonts w:hAnsi="標楷體"/>
          <w:color w:val="000000" w:themeColor="text1"/>
        </w:rPr>
        <w:t>等語</w:t>
      </w:r>
      <w:r w:rsidR="00236809" w:rsidRPr="00C628BD">
        <w:rPr>
          <w:rFonts w:hAnsi="標楷體"/>
          <w:color w:val="000000" w:themeColor="text1"/>
        </w:rPr>
        <w:t>。</w:t>
      </w:r>
      <w:r w:rsidR="00AE470C" w:rsidRPr="00C628BD">
        <w:rPr>
          <w:rFonts w:hAnsi="標楷體"/>
          <w:color w:val="000000" w:themeColor="text1"/>
        </w:rPr>
        <w:t>惟</w:t>
      </w:r>
      <w:r w:rsidR="00236809" w:rsidRPr="00C628BD">
        <w:rPr>
          <w:rFonts w:hAnsi="標楷體"/>
          <w:color w:val="000000" w:themeColor="text1"/>
        </w:rPr>
        <w:t>上</w:t>
      </w:r>
      <w:r w:rsidRPr="00C628BD">
        <w:rPr>
          <w:rFonts w:hAnsi="標楷體"/>
          <w:color w:val="000000" w:themeColor="text1"/>
        </w:rPr>
        <w:t>開</w:t>
      </w:r>
      <w:r w:rsidR="00236809" w:rsidRPr="00C628BD">
        <w:rPr>
          <w:rFonts w:hAnsi="標楷體"/>
          <w:color w:val="000000" w:themeColor="text1"/>
        </w:rPr>
        <w:t>調查至今時隔已久，</w:t>
      </w:r>
      <w:r w:rsidRPr="00C628BD">
        <w:rPr>
          <w:rFonts w:hAnsi="標楷體"/>
          <w:color w:val="000000" w:themeColor="text1"/>
        </w:rPr>
        <w:t>期間</w:t>
      </w:r>
      <w:r w:rsidR="00236809" w:rsidRPr="00C628BD">
        <w:rPr>
          <w:rFonts w:hAnsi="標楷體"/>
          <w:color w:val="000000" w:themeColor="text1"/>
        </w:rPr>
        <w:t>兩岸情勢</w:t>
      </w:r>
      <w:r w:rsidRPr="00C628BD">
        <w:rPr>
          <w:rFonts w:hAnsi="標楷體"/>
          <w:color w:val="000000" w:themeColor="text1"/>
        </w:rPr>
        <w:t>逐漸</w:t>
      </w:r>
      <w:r w:rsidR="00236809" w:rsidRPr="00C628BD">
        <w:rPr>
          <w:rFonts w:hAnsi="標楷體"/>
          <w:color w:val="000000" w:themeColor="text1"/>
        </w:rPr>
        <w:t>變遷，</w:t>
      </w:r>
      <w:r w:rsidRPr="00C628BD">
        <w:rPr>
          <w:rFonts w:hAnsi="標楷體"/>
          <w:color w:val="000000" w:themeColor="text1"/>
        </w:rPr>
        <w:t>且</w:t>
      </w:r>
      <w:r w:rsidR="00236809" w:rsidRPr="00C628BD">
        <w:rPr>
          <w:rFonts w:hAnsi="標楷體"/>
          <w:color w:val="000000" w:themeColor="text1"/>
        </w:rPr>
        <w:t>大陸積極發展一流大學，</w:t>
      </w:r>
      <w:r w:rsidR="00AE470C" w:rsidRPr="00C628BD">
        <w:rPr>
          <w:rFonts w:hAnsi="標楷體"/>
          <w:color w:val="000000" w:themeColor="text1"/>
        </w:rPr>
        <w:t>在面對大陸及香港競相爭取優秀生源的情況下，</w:t>
      </w:r>
      <w:r w:rsidR="00236809" w:rsidRPr="00C628BD">
        <w:rPr>
          <w:rFonts w:hAnsi="標楷體"/>
          <w:color w:val="000000" w:themeColor="text1"/>
        </w:rPr>
        <w:t>對於臺生赴陸動機、成績分布、就讀領域、學成就業情形等重要資訊，</w:t>
      </w:r>
      <w:r w:rsidRPr="00C628BD">
        <w:rPr>
          <w:rFonts w:hAnsi="標楷體"/>
          <w:color w:val="000000" w:themeColor="text1"/>
        </w:rPr>
        <w:t>主管機關理應</w:t>
      </w:r>
      <w:r w:rsidR="00236809" w:rsidRPr="00C628BD">
        <w:rPr>
          <w:rFonts w:hAnsi="標楷體"/>
          <w:color w:val="000000" w:themeColor="text1"/>
        </w:rPr>
        <w:t>積極追蹤掌握，</w:t>
      </w:r>
      <w:r w:rsidR="00E01D03" w:rsidRPr="00C628BD">
        <w:rPr>
          <w:rFonts w:hAnsi="標楷體"/>
          <w:color w:val="000000" w:themeColor="text1"/>
        </w:rPr>
        <w:t>以</w:t>
      </w:r>
      <w:r w:rsidR="00236809" w:rsidRPr="00C628BD">
        <w:rPr>
          <w:rFonts w:hAnsi="標楷體"/>
          <w:color w:val="000000" w:themeColor="text1"/>
        </w:rPr>
        <w:t>研判情勢，作為政策規劃基礎。</w:t>
      </w:r>
    </w:p>
    <w:p w:rsidR="00AE470C" w:rsidRPr="00C628BD" w:rsidRDefault="00236809" w:rsidP="00E01D03">
      <w:pPr>
        <w:pStyle w:val="4"/>
        <w:rPr>
          <w:rFonts w:hAnsi="標楷體"/>
          <w:color w:val="000000" w:themeColor="text1"/>
        </w:rPr>
      </w:pPr>
      <w:r w:rsidRPr="00C628BD">
        <w:rPr>
          <w:rFonts w:hAnsi="標楷體"/>
          <w:color w:val="000000" w:themeColor="text1"/>
        </w:rPr>
        <w:t>詎料，教育部於</w:t>
      </w:r>
      <w:r w:rsidR="00387DF7" w:rsidRPr="00C628BD">
        <w:rPr>
          <w:rFonts w:hAnsi="標楷體"/>
          <w:color w:val="000000" w:themeColor="text1"/>
        </w:rPr>
        <w:t>本案調查時，竟於106年9月11</w:t>
      </w:r>
      <w:r w:rsidR="00593F7F" w:rsidRPr="00C628BD">
        <w:rPr>
          <w:rFonts w:hAnsi="標楷體"/>
          <w:color w:val="000000" w:themeColor="text1"/>
        </w:rPr>
        <w:t>日函復本院</w:t>
      </w:r>
      <w:r w:rsidR="00593F7F" w:rsidRPr="00C628BD">
        <w:rPr>
          <w:rFonts w:hAnsi="標楷體" w:hint="eastAsia"/>
          <w:color w:val="000000" w:themeColor="text1"/>
        </w:rPr>
        <w:t>：</w:t>
      </w:r>
      <w:r w:rsidR="00387DF7" w:rsidRPr="00C628BD">
        <w:rPr>
          <w:rFonts w:hAnsi="標楷體"/>
          <w:color w:val="000000" w:themeColor="text1"/>
        </w:rPr>
        <w:t>該部98年間曾調查赴大陸升學意願，約8成家長不考慮讓孩子赴陸就學，且臺灣地區學生赴大陸地區修讀醫事相關科系，其學歷均不予採認，又大陸地區學歷採認辦法目前僅承認155所辦學聲譽較佳之大學，因此臺灣地區學生赴陸就學誘因不高</w:t>
      </w:r>
      <w:r w:rsidR="00593F7F" w:rsidRPr="00C628BD">
        <w:rPr>
          <w:rFonts w:hAnsi="標楷體" w:hint="eastAsia"/>
          <w:color w:val="000000" w:themeColor="text1"/>
        </w:rPr>
        <w:t>。</w:t>
      </w:r>
      <w:r w:rsidR="00387DF7" w:rsidRPr="00C628BD">
        <w:rPr>
          <w:rFonts w:hAnsi="標楷體"/>
          <w:color w:val="000000" w:themeColor="text1"/>
        </w:rPr>
        <w:t>同年12月18日本院詢問時，該部</w:t>
      </w:r>
      <w:r w:rsidR="00E01D03" w:rsidRPr="00C628BD">
        <w:rPr>
          <w:rFonts w:hAnsi="標楷體"/>
          <w:color w:val="000000" w:themeColor="text1"/>
        </w:rPr>
        <w:t>仍未掌握相關資訊，對於大陸近年招收臺生之作法，亦無相關衝擊影響評估及因應對策，以書面說明略稱：該</w:t>
      </w:r>
      <w:r w:rsidR="00AE470C" w:rsidRPr="00C628BD">
        <w:rPr>
          <w:rFonts w:hAnsi="標楷體"/>
          <w:color w:val="000000" w:themeColor="text1"/>
        </w:rPr>
        <w:t>部另將考量兩岸氛圍、政策方向、實際需求、調查範圍等面向，持續評估調查之必要性與可行性。</w:t>
      </w:r>
      <w:r w:rsidR="00E01D03" w:rsidRPr="00C628BD">
        <w:rPr>
          <w:rFonts w:hAnsi="標楷體"/>
          <w:color w:val="000000" w:themeColor="text1"/>
        </w:rPr>
        <w:t>顯見教育部對此攸關兩岸高教競爭力及人才培育的重大問題，警覺</w:t>
      </w:r>
      <w:r w:rsidR="00593F7F" w:rsidRPr="00C628BD">
        <w:rPr>
          <w:rFonts w:hAnsi="標楷體" w:hint="eastAsia"/>
          <w:color w:val="000000" w:themeColor="text1"/>
        </w:rPr>
        <w:t>與反應</w:t>
      </w:r>
      <w:r w:rsidR="00593F7F" w:rsidRPr="00C628BD">
        <w:rPr>
          <w:rFonts w:hAnsi="標楷體"/>
          <w:color w:val="000000" w:themeColor="text1"/>
        </w:rPr>
        <w:t>不足，</w:t>
      </w:r>
      <w:r w:rsidR="00E01D03" w:rsidRPr="00C628BD">
        <w:rPr>
          <w:rFonts w:hAnsi="標楷體"/>
          <w:color w:val="000000" w:themeColor="text1"/>
        </w:rPr>
        <w:t>長期疏於調查掌握臺生赴</w:t>
      </w:r>
      <w:r w:rsidR="00593F7F" w:rsidRPr="00C628BD">
        <w:rPr>
          <w:rFonts w:hAnsi="標楷體" w:hint="eastAsia"/>
          <w:color w:val="000000" w:themeColor="text1"/>
        </w:rPr>
        <w:t>大</w:t>
      </w:r>
      <w:r w:rsidR="00E01D03" w:rsidRPr="00C628BD">
        <w:rPr>
          <w:rFonts w:hAnsi="標楷體"/>
          <w:color w:val="000000" w:themeColor="text1"/>
        </w:rPr>
        <w:t>陸</w:t>
      </w:r>
      <w:r w:rsidR="00593F7F" w:rsidRPr="00C628BD">
        <w:rPr>
          <w:rFonts w:hAnsi="標楷體" w:hint="eastAsia"/>
          <w:color w:val="000000" w:themeColor="text1"/>
        </w:rPr>
        <w:t>與香港求學的</w:t>
      </w:r>
      <w:r w:rsidR="00E01D03" w:rsidRPr="00C628BD">
        <w:rPr>
          <w:rFonts w:hAnsi="標楷體"/>
          <w:color w:val="000000" w:themeColor="text1"/>
        </w:rPr>
        <w:t>動機、成績分布、就讀領域、學成就業情形等重要資訊，缺乏潛在衝擊影響評估及因應策略，允應確實檢討改善。</w:t>
      </w:r>
    </w:p>
    <w:p w:rsidR="001F7682" w:rsidRPr="00C628BD" w:rsidRDefault="001F7682" w:rsidP="001F7682">
      <w:pPr>
        <w:pStyle w:val="3"/>
        <w:rPr>
          <w:rFonts w:hAnsi="標楷體"/>
          <w:color w:val="000000" w:themeColor="text1"/>
        </w:rPr>
      </w:pPr>
      <w:bookmarkStart w:id="63" w:name="_Toc511224172"/>
      <w:bookmarkStart w:id="64" w:name="_Toc511640003"/>
      <w:r w:rsidRPr="00C628BD">
        <w:rPr>
          <w:rFonts w:hAnsi="標楷體"/>
          <w:color w:val="000000" w:themeColor="text1"/>
        </w:rPr>
        <w:t>綜上，大陸及香港近年積極鼓勵並拉攏臺灣學生赴</w:t>
      </w:r>
      <w:r w:rsidR="00593F7F" w:rsidRPr="00C628BD">
        <w:rPr>
          <w:rFonts w:hAnsi="標楷體" w:hint="eastAsia"/>
          <w:color w:val="000000" w:themeColor="text1"/>
        </w:rPr>
        <w:t>大</w:t>
      </w:r>
      <w:r w:rsidRPr="00C628BD">
        <w:rPr>
          <w:rFonts w:hAnsi="標楷體"/>
          <w:color w:val="000000" w:themeColor="text1"/>
        </w:rPr>
        <w:t>陸</w:t>
      </w:r>
      <w:r w:rsidR="00593F7F" w:rsidRPr="00C628BD">
        <w:rPr>
          <w:rFonts w:hAnsi="標楷體" w:hint="eastAsia"/>
          <w:color w:val="000000" w:themeColor="text1"/>
        </w:rPr>
        <w:t>與香港</w:t>
      </w:r>
      <w:r w:rsidRPr="00C628BD">
        <w:rPr>
          <w:rFonts w:hAnsi="標楷體"/>
          <w:color w:val="000000" w:themeColor="text1"/>
        </w:rPr>
        <w:t>就學及發展，持續釋出放寬入學學測成績至均標、提高獎學金等</w:t>
      </w:r>
      <w:r w:rsidR="00205B4D" w:rsidRPr="00C628BD">
        <w:rPr>
          <w:rFonts w:hAnsi="標楷體" w:hint="eastAsia"/>
          <w:color w:val="000000" w:themeColor="text1"/>
        </w:rPr>
        <w:t>多</w:t>
      </w:r>
      <w:r w:rsidRPr="00C628BD">
        <w:rPr>
          <w:rFonts w:hAnsi="標楷體"/>
          <w:color w:val="000000" w:themeColor="text1"/>
        </w:rPr>
        <w:t>項就學及就業之</w:t>
      </w:r>
      <w:r w:rsidR="006A70A9" w:rsidRPr="00C628BD">
        <w:rPr>
          <w:rFonts w:hAnsi="標楷體" w:hint="eastAsia"/>
          <w:color w:val="000000" w:themeColor="text1"/>
        </w:rPr>
        <w:t>各項</w:t>
      </w:r>
      <w:r w:rsidRPr="00C628BD">
        <w:rPr>
          <w:rFonts w:hAnsi="標楷體"/>
          <w:color w:val="000000" w:themeColor="text1"/>
        </w:rPr>
        <w:t>措施，教育部對此攸關兩岸高教競爭力及人才培育的重大問題，警覺</w:t>
      </w:r>
      <w:r w:rsidR="006A70A9" w:rsidRPr="00C628BD">
        <w:rPr>
          <w:rFonts w:hAnsi="標楷體" w:hint="eastAsia"/>
          <w:color w:val="000000" w:themeColor="text1"/>
        </w:rPr>
        <w:t>及</w:t>
      </w:r>
      <w:r w:rsidR="006A70A9" w:rsidRPr="00C628BD">
        <w:rPr>
          <w:rFonts w:hAnsi="標楷體"/>
          <w:color w:val="000000" w:themeColor="text1"/>
        </w:rPr>
        <w:t>反應</w:t>
      </w:r>
      <w:r w:rsidR="006A70A9" w:rsidRPr="00C628BD">
        <w:rPr>
          <w:rFonts w:hAnsi="標楷體" w:hint="eastAsia"/>
          <w:color w:val="000000" w:themeColor="text1"/>
        </w:rPr>
        <w:t>不足</w:t>
      </w:r>
      <w:r w:rsidRPr="00C628BD">
        <w:rPr>
          <w:rFonts w:hAnsi="標楷體"/>
          <w:color w:val="000000" w:themeColor="text1"/>
        </w:rPr>
        <w:t>，長期疏於調查掌握臺生赴</w:t>
      </w:r>
      <w:r w:rsidR="00593F7F" w:rsidRPr="00C628BD">
        <w:rPr>
          <w:rFonts w:hAnsi="標楷體" w:hint="eastAsia"/>
          <w:color w:val="000000" w:themeColor="text1"/>
        </w:rPr>
        <w:t>大</w:t>
      </w:r>
      <w:r w:rsidRPr="00C628BD">
        <w:rPr>
          <w:rFonts w:hAnsi="標楷體"/>
          <w:color w:val="000000" w:themeColor="text1"/>
        </w:rPr>
        <w:t>陸</w:t>
      </w:r>
      <w:r w:rsidR="00593F7F" w:rsidRPr="00C628BD">
        <w:rPr>
          <w:rFonts w:hAnsi="標楷體" w:hint="eastAsia"/>
          <w:color w:val="000000" w:themeColor="text1"/>
        </w:rPr>
        <w:t>與香港求學的</w:t>
      </w:r>
      <w:r w:rsidRPr="00C628BD">
        <w:rPr>
          <w:rFonts w:hAnsi="標楷體"/>
          <w:color w:val="000000" w:themeColor="text1"/>
        </w:rPr>
        <w:t>動機、成績分布、就讀領</w:t>
      </w:r>
      <w:r w:rsidRPr="00C628BD">
        <w:rPr>
          <w:rFonts w:hAnsi="標楷體"/>
          <w:color w:val="000000" w:themeColor="text1"/>
        </w:rPr>
        <w:lastRenderedPageBreak/>
        <w:t>域、學成就業情形等重要資訊，</w:t>
      </w:r>
      <w:r w:rsidR="006A70A9" w:rsidRPr="00C628BD">
        <w:rPr>
          <w:rFonts w:hAnsi="標楷體" w:hint="eastAsia"/>
          <w:color w:val="000000" w:themeColor="text1"/>
        </w:rPr>
        <w:t>亦</w:t>
      </w:r>
      <w:r w:rsidRPr="00C628BD">
        <w:rPr>
          <w:rFonts w:hAnsi="標楷體"/>
          <w:color w:val="000000" w:themeColor="text1"/>
        </w:rPr>
        <w:t>缺乏潛在衝擊影響評估及因應策略，允應</w:t>
      </w:r>
      <w:r w:rsidR="006A70A9" w:rsidRPr="00C628BD">
        <w:rPr>
          <w:rFonts w:hAnsi="標楷體" w:hint="eastAsia"/>
          <w:color w:val="000000" w:themeColor="text1"/>
        </w:rPr>
        <w:t>妥予研議因應</w:t>
      </w:r>
      <w:r w:rsidRPr="00C628BD">
        <w:rPr>
          <w:rFonts w:hAnsi="標楷體"/>
          <w:color w:val="000000" w:themeColor="text1"/>
        </w:rPr>
        <w:t>改善</w:t>
      </w:r>
      <w:r w:rsidR="006A70A9" w:rsidRPr="00C628BD">
        <w:rPr>
          <w:rFonts w:hAnsi="標楷體" w:hint="eastAsia"/>
          <w:color w:val="000000" w:themeColor="text1"/>
        </w:rPr>
        <w:t>措施</w:t>
      </w:r>
      <w:r w:rsidRPr="00C628BD">
        <w:rPr>
          <w:rFonts w:hAnsi="標楷體"/>
          <w:color w:val="000000" w:themeColor="text1"/>
        </w:rPr>
        <w:t>。</w:t>
      </w:r>
      <w:bookmarkEnd w:id="63"/>
      <w:bookmarkEnd w:id="64"/>
    </w:p>
    <w:p w:rsidR="00C10E69" w:rsidRPr="00C628BD" w:rsidRDefault="00367322" w:rsidP="00607C46">
      <w:pPr>
        <w:pStyle w:val="2"/>
        <w:rPr>
          <w:rFonts w:hAnsi="標楷體"/>
          <w:b/>
          <w:strike/>
          <w:color w:val="000000" w:themeColor="text1"/>
        </w:rPr>
      </w:pPr>
      <w:bookmarkStart w:id="65" w:name="_Toc511640004"/>
      <w:r w:rsidRPr="00C628BD">
        <w:rPr>
          <w:rFonts w:hAnsi="標楷體"/>
          <w:b/>
          <w:color w:val="000000" w:themeColor="text1"/>
        </w:rPr>
        <w:t>10</w:t>
      </w:r>
      <w:r w:rsidRPr="00C628BD">
        <w:rPr>
          <w:rFonts w:hAnsi="標楷體" w:hint="eastAsia"/>
          <w:b/>
          <w:color w:val="000000" w:themeColor="text1"/>
        </w:rPr>
        <w:t>7</w:t>
      </w:r>
      <w:r w:rsidR="00582226" w:rsidRPr="00C628BD">
        <w:rPr>
          <w:rFonts w:hAnsi="標楷體"/>
          <w:b/>
          <w:color w:val="000000" w:themeColor="text1"/>
        </w:rPr>
        <w:t>學年度</w:t>
      </w:r>
      <w:r w:rsidR="001F7682" w:rsidRPr="00C628BD">
        <w:rPr>
          <w:rFonts w:hAnsi="標楷體"/>
          <w:b/>
          <w:color w:val="000000" w:themeColor="text1"/>
        </w:rPr>
        <w:t>部分</w:t>
      </w:r>
      <w:r w:rsidR="00664B48" w:rsidRPr="00C628BD">
        <w:rPr>
          <w:rFonts w:hAnsi="標楷體"/>
          <w:b/>
          <w:color w:val="000000" w:themeColor="text1"/>
        </w:rPr>
        <w:t>高中</w:t>
      </w:r>
      <w:r w:rsidR="003E6EB4" w:rsidRPr="00C628BD">
        <w:rPr>
          <w:rFonts w:hAnsi="標楷體"/>
          <w:b/>
          <w:color w:val="000000" w:themeColor="text1"/>
        </w:rPr>
        <w:t>紛傳學生</w:t>
      </w:r>
      <w:r w:rsidR="00664B48" w:rsidRPr="00C628BD">
        <w:rPr>
          <w:rFonts w:hAnsi="標楷體"/>
          <w:b/>
          <w:color w:val="000000" w:themeColor="text1"/>
        </w:rPr>
        <w:t>申請赴</w:t>
      </w:r>
      <w:r w:rsidR="00593F7F" w:rsidRPr="00C628BD">
        <w:rPr>
          <w:rFonts w:hAnsi="標楷體" w:hint="eastAsia"/>
          <w:b/>
          <w:color w:val="000000" w:themeColor="text1"/>
        </w:rPr>
        <w:t>大</w:t>
      </w:r>
      <w:r w:rsidR="00664B48" w:rsidRPr="00C628BD">
        <w:rPr>
          <w:rFonts w:hAnsi="標楷體"/>
          <w:b/>
          <w:color w:val="000000" w:themeColor="text1"/>
        </w:rPr>
        <w:t>陸</w:t>
      </w:r>
      <w:r w:rsidR="00593F7F" w:rsidRPr="00C628BD">
        <w:rPr>
          <w:rFonts w:hAnsi="標楷體" w:hint="eastAsia"/>
          <w:b/>
          <w:color w:val="000000" w:themeColor="text1"/>
        </w:rPr>
        <w:t>與香港</w:t>
      </w:r>
      <w:r w:rsidR="00664B48" w:rsidRPr="00C628BD">
        <w:rPr>
          <w:rFonts w:hAnsi="標楷體"/>
          <w:b/>
          <w:color w:val="000000" w:themeColor="text1"/>
        </w:rPr>
        <w:t>就讀人數</w:t>
      </w:r>
      <w:r w:rsidR="005F78EF" w:rsidRPr="00C628BD">
        <w:rPr>
          <w:rFonts w:hAnsi="標楷體" w:hint="eastAsia"/>
          <w:b/>
          <w:color w:val="000000" w:themeColor="text1"/>
        </w:rPr>
        <w:t>預估</w:t>
      </w:r>
      <w:r w:rsidRPr="00C628BD">
        <w:rPr>
          <w:rFonts w:hAnsi="標楷體" w:hint="eastAsia"/>
          <w:b/>
          <w:color w:val="000000" w:themeColor="text1"/>
        </w:rPr>
        <w:t>恐</w:t>
      </w:r>
      <w:r w:rsidR="005F78EF" w:rsidRPr="00C628BD">
        <w:rPr>
          <w:rFonts w:hAnsi="標楷體" w:hint="eastAsia"/>
          <w:b/>
          <w:color w:val="000000" w:themeColor="text1"/>
        </w:rPr>
        <w:t>將</w:t>
      </w:r>
      <w:r w:rsidR="00664B48" w:rsidRPr="00C628BD">
        <w:rPr>
          <w:rFonts w:hAnsi="標楷體"/>
          <w:b/>
          <w:color w:val="000000" w:themeColor="text1"/>
        </w:rPr>
        <w:t>倍增，</w:t>
      </w:r>
      <w:r w:rsidR="00AC3875" w:rsidRPr="00C628BD">
        <w:rPr>
          <w:rFonts w:hAnsi="標楷體"/>
          <w:b/>
          <w:color w:val="000000" w:themeColor="text1"/>
        </w:rPr>
        <w:t>為</w:t>
      </w:r>
      <w:r w:rsidR="00664B48" w:rsidRPr="00C628BD">
        <w:rPr>
          <w:rFonts w:hAnsi="標楷體"/>
          <w:b/>
          <w:color w:val="000000" w:themeColor="text1"/>
        </w:rPr>
        <w:t>我國優秀學生外流的警訊，</w:t>
      </w:r>
      <w:r w:rsidR="00582226" w:rsidRPr="00C628BD">
        <w:rPr>
          <w:rFonts w:hAnsi="標楷體"/>
          <w:b/>
          <w:color w:val="000000" w:themeColor="text1"/>
        </w:rPr>
        <w:t>深究其因，求學</w:t>
      </w:r>
      <w:r w:rsidR="003E6EB4" w:rsidRPr="00C628BD">
        <w:rPr>
          <w:rFonts w:hAnsi="標楷體"/>
          <w:b/>
          <w:color w:val="000000" w:themeColor="text1"/>
        </w:rPr>
        <w:t>動機</w:t>
      </w:r>
      <w:r w:rsidR="0091757E" w:rsidRPr="00C628BD">
        <w:rPr>
          <w:rFonts w:hAnsi="標楷體"/>
          <w:b/>
          <w:color w:val="000000" w:themeColor="text1"/>
        </w:rPr>
        <w:t>實</w:t>
      </w:r>
      <w:r w:rsidR="00582226" w:rsidRPr="00C628BD">
        <w:rPr>
          <w:rFonts w:hAnsi="標楷體"/>
          <w:b/>
          <w:color w:val="000000" w:themeColor="text1"/>
        </w:rPr>
        <w:t>與未來就業</w:t>
      </w:r>
      <w:r w:rsidRPr="00C628BD">
        <w:rPr>
          <w:rFonts w:hAnsi="標楷體" w:hint="eastAsia"/>
          <w:b/>
          <w:color w:val="000000" w:themeColor="text1"/>
        </w:rPr>
        <w:t>發展</w:t>
      </w:r>
      <w:r w:rsidR="00582226" w:rsidRPr="00C628BD">
        <w:rPr>
          <w:rFonts w:hAnsi="標楷體"/>
          <w:b/>
          <w:color w:val="000000" w:themeColor="text1"/>
        </w:rPr>
        <w:t>相關，</w:t>
      </w:r>
      <w:r w:rsidR="00A004EF" w:rsidRPr="00C628BD">
        <w:rPr>
          <w:rFonts w:hAnsi="標楷體"/>
          <w:b/>
          <w:color w:val="000000" w:themeColor="text1"/>
        </w:rPr>
        <w:t>面對中國</w:t>
      </w:r>
      <w:r w:rsidR="001F7682" w:rsidRPr="00C628BD">
        <w:rPr>
          <w:rFonts w:hAnsi="標楷體"/>
          <w:b/>
          <w:color w:val="000000" w:themeColor="text1"/>
        </w:rPr>
        <w:t>大陸</w:t>
      </w:r>
      <w:r w:rsidR="00A004EF" w:rsidRPr="00C628BD">
        <w:rPr>
          <w:rFonts w:hAnsi="標楷體"/>
          <w:b/>
          <w:color w:val="000000" w:themeColor="text1"/>
        </w:rPr>
        <w:t>崛起的</w:t>
      </w:r>
      <w:r w:rsidR="006D05B1" w:rsidRPr="00C628BD">
        <w:rPr>
          <w:rFonts w:hAnsi="標楷體"/>
          <w:b/>
          <w:color w:val="000000" w:themeColor="text1"/>
        </w:rPr>
        <w:t>磁吸效應，</w:t>
      </w:r>
      <w:r w:rsidR="00A170C0" w:rsidRPr="00C628BD">
        <w:rPr>
          <w:rFonts w:hAnsi="標楷體"/>
          <w:b/>
          <w:color w:val="000000" w:themeColor="text1"/>
        </w:rPr>
        <w:t>我國以往的教育優勢恐逐漸流失，</w:t>
      </w:r>
      <w:r w:rsidR="003E6EB4" w:rsidRPr="00C628BD">
        <w:rPr>
          <w:rFonts w:hAnsi="標楷體"/>
          <w:b/>
          <w:color w:val="000000" w:themeColor="text1"/>
        </w:rPr>
        <w:t>行政院</w:t>
      </w:r>
      <w:r w:rsidR="006D05B1" w:rsidRPr="00C628BD">
        <w:rPr>
          <w:rFonts w:hAnsi="標楷體"/>
          <w:b/>
          <w:color w:val="000000" w:themeColor="text1"/>
        </w:rPr>
        <w:t>允應</w:t>
      </w:r>
      <w:r w:rsidR="003E6EB4" w:rsidRPr="00C628BD">
        <w:rPr>
          <w:rFonts w:hAnsi="標楷體"/>
          <w:b/>
          <w:color w:val="000000" w:themeColor="text1"/>
        </w:rPr>
        <w:t>督促相關部會</w:t>
      </w:r>
      <w:r w:rsidR="006D05B1" w:rsidRPr="00C628BD">
        <w:rPr>
          <w:rFonts w:hAnsi="標楷體"/>
          <w:b/>
          <w:color w:val="000000" w:themeColor="text1"/>
        </w:rPr>
        <w:t>積極</w:t>
      </w:r>
      <w:r w:rsidR="003E6EB4" w:rsidRPr="00C628BD">
        <w:rPr>
          <w:rFonts w:hAnsi="標楷體"/>
          <w:b/>
          <w:color w:val="000000" w:themeColor="text1"/>
        </w:rPr>
        <w:t>研</w:t>
      </w:r>
      <w:r w:rsidR="006D05B1" w:rsidRPr="00C628BD">
        <w:rPr>
          <w:rFonts w:hAnsi="標楷體"/>
          <w:b/>
          <w:color w:val="000000" w:themeColor="text1"/>
        </w:rPr>
        <w:t>商，提出</w:t>
      </w:r>
      <w:r w:rsidR="003E6EB4" w:rsidRPr="00C628BD">
        <w:rPr>
          <w:rFonts w:hAnsi="標楷體"/>
          <w:b/>
          <w:color w:val="000000" w:themeColor="text1"/>
        </w:rPr>
        <w:t>具體因應</w:t>
      </w:r>
      <w:r w:rsidR="006D05B1" w:rsidRPr="00C628BD">
        <w:rPr>
          <w:rFonts w:hAnsi="標楷體"/>
          <w:b/>
          <w:color w:val="000000" w:themeColor="text1"/>
        </w:rPr>
        <w:t>對策，</w:t>
      </w:r>
      <w:r w:rsidR="003E6EB4" w:rsidRPr="00C628BD">
        <w:rPr>
          <w:rFonts w:hAnsi="標楷體"/>
          <w:b/>
          <w:color w:val="000000" w:themeColor="text1"/>
        </w:rPr>
        <w:t>俾</w:t>
      </w:r>
      <w:r w:rsidR="006D05B1" w:rsidRPr="00C628BD">
        <w:rPr>
          <w:rFonts w:hAnsi="標楷體"/>
          <w:b/>
          <w:color w:val="000000" w:themeColor="text1"/>
        </w:rPr>
        <w:t>加強</w:t>
      </w:r>
      <w:r w:rsidRPr="00C628BD">
        <w:rPr>
          <w:rFonts w:hAnsi="標楷體" w:hint="eastAsia"/>
          <w:b/>
          <w:color w:val="000000" w:themeColor="text1"/>
        </w:rPr>
        <w:t>國人</w:t>
      </w:r>
      <w:r w:rsidR="006D05B1" w:rsidRPr="00C628BD">
        <w:rPr>
          <w:rFonts w:hAnsi="標楷體"/>
          <w:b/>
          <w:color w:val="000000" w:themeColor="text1"/>
        </w:rPr>
        <w:t>對於</w:t>
      </w:r>
      <w:r w:rsidR="003E6EB4" w:rsidRPr="00C628BD">
        <w:rPr>
          <w:rFonts w:hAnsi="標楷體"/>
          <w:b/>
          <w:color w:val="000000" w:themeColor="text1"/>
        </w:rPr>
        <w:t>高等教育與</w:t>
      </w:r>
      <w:r w:rsidR="006D05B1" w:rsidRPr="00C628BD">
        <w:rPr>
          <w:rFonts w:hAnsi="標楷體"/>
          <w:b/>
          <w:color w:val="000000" w:themeColor="text1"/>
        </w:rPr>
        <w:t>就業環境之信心，</w:t>
      </w:r>
      <w:r w:rsidRPr="00C628BD">
        <w:rPr>
          <w:rFonts w:hAnsi="標楷體" w:hint="eastAsia"/>
          <w:b/>
          <w:color w:val="000000" w:themeColor="text1"/>
        </w:rPr>
        <w:t>尤其教育主管機關</w:t>
      </w:r>
      <w:r w:rsidR="008B61D9" w:rsidRPr="00C628BD">
        <w:rPr>
          <w:rFonts w:hAnsi="標楷體" w:hint="eastAsia"/>
          <w:b/>
          <w:color w:val="000000" w:themeColor="text1"/>
        </w:rPr>
        <w:t>宜</w:t>
      </w:r>
      <w:r w:rsidR="006A70A9" w:rsidRPr="00C628BD">
        <w:rPr>
          <w:rFonts w:hAnsi="標楷體" w:hint="eastAsia"/>
          <w:b/>
          <w:color w:val="000000" w:themeColor="text1"/>
        </w:rPr>
        <w:t>加強對高中端宣導我國高教優勢，以</w:t>
      </w:r>
      <w:r w:rsidR="006D05B1" w:rsidRPr="00C628BD">
        <w:rPr>
          <w:rFonts w:hAnsi="標楷體"/>
          <w:b/>
          <w:color w:val="000000" w:themeColor="text1"/>
        </w:rPr>
        <w:t>持續提升</w:t>
      </w:r>
      <w:r w:rsidR="006A70A9" w:rsidRPr="00C628BD">
        <w:rPr>
          <w:rFonts w:hAnsi="標楷體" w:hint="eastAsia"/>
          <w:b/>
          <w:color w:val="000000" w:themeColor="text1"/>
        </w:rPr>
        <w:t>我國</w:t>
      </w:r>
      <w:r w:rsidR="006D05B1" w:rsidRPr="00C628BD">
        <w:rPr>
          <w:rFonts w:hAnsi="標楷體"/>
          <w:b/>
          <w:color w:val="000000" w:themeColor="text1"/>
        </w:rPr>
        <w:t>高教競</w:t>
      </w:r>
      <w:r w:rsidR="002777BD" w:rsidRPr="00C628BD">
        <w:rPr>
          <w:rFonts w:hAnsi="標楷體"/>
          <w:b/>
          <w:color w:val="000000" w:themeColor="text1"/>
        </w:rPr>
        <w:t>爭力。</w:t>
      </w:r>
      <w:bookmarkEnd w:id="65"/>
    </w:p>
    <w:p w:rsidR="00A96421" w:rsidRPr="00C628BD" w:rsidRDefault="00A96421" w:rsidP="00446A50">
      <w:pPr>
        <w:pStyle w:val="3"/>
        <w:rPr>
          <w:rFonts w:hAnsi="標楷體"/>
          <w:color w:val="000000" w:themeColor="text1"/>
        </w:rPr>
      </w:pPr>
      <w:bookmarkStart w:id="66" w:name="_Toc511224174"/>
      <w:bookmarkStart w:id="67" w:name="_Toc511640005"/>
      <w:r w:rsidRPr="00C628BD">
        <w:rPr>
          <w:rFonts w:hAnsi="標楷體"/>
          <w:color w:val="000000" w:themeColor="text1"/>
        </w:rPr>
        <w:t>近年臺灣優秀高中畢業生赴大陸及香港就讀大學的人數</w:t>
      </w:r>
      <w:r w:rsidR="00F00B37" w:rsidRPr="00C628BD">
        <w:rPr>
          <w:rFonts w:hAnsi="標楷體" w:hint="eastAsia"/>
          <w:color w:val="000000" w:themeColor="text1"/>
        </w:rPr>
        <w:t>呈現明顯增長趨勢</w:t>
      </w:r>
      <w:r w:rsidRPr="00C628BD">
        <w:rPr>
          <w:rFonts w:hAnsi="標楷體"/>
          <w:color w:val="000000" w:themeColor="text1"/>
        </w:rPr>
        <w:t>，本院106年11月邀請大學與高中學校進行座談時，即有</w:t>
      </w:r>
      <w:r w:rsidR="00FC1684" w:rsidRPr="00C628BD">
        <w:rPr>
          <w:rFonts w:hAnsi="標楷體"/>
          <w:color w:val="000000" w:themeColor="text1"/>
        </w:rPr>
        <w:t>與會</w:t>
      </w:r>
      <w:r w:rsidRPr="00C628BD">
        <w:rPr>
          <w:rFonts w:hAnsi="標楷體"/>
          <w:color w:val="000000" w:themeColor="text1"/>
        </w:rPr>
        <w:t>高中表示</w:t>
      </w:r>
      <w:r w:rsidR="005500AA" w:rsidRPr="00C628BD">
        <w:rPr>
          <w:rFonts w:hAnsi="標楷體"/>
          <w:color w:val="000000" w:themeColor="text1"/>
        </w:rPr>
        <w:t>：</w:t>
      </w:r>
      <w:r w:rsidR="00FC1684" w:rsidRPr="00C628BD">
        <w:rPr>
          <w:rFonts w:hAnsi="標楷體"/>
          <w:color w:val="000000" w:themeColor="text1"/>
        </w:rPr>
        <w:t>除大陸及香港學校積極對臺招生外，</w:t>
      </w:r>
      <w:r w:rsidRPr="00C628BD">
        <w:rPr>
          <w:rFonts w:hAnsi="標楷體"/>
          <w:color w:val="000000" w:themeColor="text1"/>
        </w:rPr>
        <w:t>臺生赴陸求學的動機，</w:t>
      </w:r>
      <w:r w:rsidR="00FC1684" w:rsidRPr="00C628BD">
        <w:rPr>
          <w:rFonts w:hAnsi="標楷體"/>
          <w:color w:val="000000" w:themeColor="text1"/>
        </w:rPr>
        <w:t>主要</w:t>
      </w:r>
      <w:r w:rsidRPr="00C628BD">
        <w:rPr>
          <w:rFonts w:hAnsi="標楷體"/>
          <w:color w:val="000000" w:themeColor="text1"/>
        </w:rPr>
        <w:t>在於看好</w:t>
      </w:r>
      <w:r w:rsidR="00FC1684" w:rsidRPr="00C628BD">
        <w:rPr>
          <w:rFonts w:hAnsi="標楷體"/>
          <w:color w:val="000000" w:themeColor="text1"/>
        </w:rPr>
        <w:t>大陸未來的商機與就業市場，日後想到大陸發展，大陸留學費用便宜，大陸大學國際排名較佳，且提供高額獎學金</w:t>
      </w:r>
      <w:r w:rsidR="00B632C9" w:rsidRPr="00C628BD">
        <w:rPr>
          <w:rFonts w:hAnsi="標楷體"/>
          <w:color w:val="000000" w:themeColor="text1"/>
        </w:rPr>
        <w:t>，</w:t>
      </w:r>
      <w:r w:rsidR="007D781C" w:rsidRPr="00C628BD">
        <w:rPr>
          <w:rFonts w:hAnsi="標楷體"/>
          <w:color w:val="000000" w:themeColor="text1"/>
        </w:rPr>
        <w:t>此</w:t>
      </w:r>
      <w:r w:rsidR="00B632C9" w:rsidRPr="00C628BD">
        <w:rPr>
          <w:rFonts w:hAnsi="標楷體"/>
          <w:color w:val="000000" w:themeColor="text1"/>
        </w:rPr>
        <w:t>外，有些學生的學測成績普通，但到大陸可讀醫科，將來想在大陸從醫</w:t>
      </w:r>
      <w:r w:rsidR="00FC1684" w:rsidRPr="00C628BD">
        <w:rPr>
          <w:rFonts w:hAnsi="標楷體"/>
          <w:color w:val="000000" w:themeColor="text1"/>
        </w:rPr>
        <w:t>等。</w:t>
      </w:r>
      <w:r w:rsidR="007D781C" w:rsidRPr="00C628BD">
        <w:rPr>
          <w:rFonts w:hAnsi="標楷體"/>
          <w:color w:val="000000" w:themeColor="text1"/>
        </w:rPr>
        <w:t>另有</w:t>
      </w:r>
      <w:r w:rsidR="00FC1684" w:rsidRPr="00C628BD">
        <w:rPr>
          <w:rFonts w:hAnsi="標楷體"/>
          <w:color w:val="000000" w:themeColor="text1"/>
        </w:rPr>
        <w:t>媒體自106年起關注臺灣明星高中生赴陸求學的現象，憂心臺灣人才流失，訪</w:t>
      </w:r>
      <w:r w:rsidR="00B632C9" w:rsidRPr="00C628BD">
        <w:rPr>
          <w:rFonts w:hAnsi="標楷體"/>
          <w:color w:val="000000" w:themeColor="text1"/>
        </w:rPr>
        <w:t>問</w:t>
      </w:r>
      <w:r w:rsidR="00FC1684" w:rsidRPr="00C628BD">
        <w:rPr>
          <w:rFonts w:hAnsi="標楷體"/>
          <w:color w:val="000000" w:themeColor="text1"/>
        </w:rPr>
        <w:t>香港多所大學、臺灣高中</w:t>
      </w:r>
      <w:r w:rsidR="00B632C9" w:rsidRPr="00C628BD">
        <w:rPr>
          <w:rFonts w:hAnsi="標楷體"/>
          <w:color w:val="000000" w:themeColor="text1"/>
        </w:rPr>
        <w:t>學校</w:t>
      </w:r>
      <w:r w:rsidR="00FC1684" w:rsidRPr="00C628BD">
        <w:rPr>
          <w:rFonts w:hAnsi="標楷體"/>
          <w:color w:val="000000" w:themeColor="text1"/>
        </w:rPr>
        <w:t>及</w:t>
      </w:r>
      <w:r w:rsidR="00B632C9" w:rsidRPr="00C628BD">
        <w:rPr>
          <w:rFonts w:hAnsi="標楷體"/>
          <w:color w:val="000000" w:themeColor="text1"/>
        </w:rPr>
        <w:t>赴陸臺生，亦指出</w:t>
      </w:r>
      <w:r w:rsidR="005500AA" w:rsidRPr="00C628BD">
        <w:rPr>
          <w:rFonts w:hAnsi="標楷體"/>
          <w:color w:val="000000" w:themeColor="text1"/>
        </w:rPr>
        <w:t>：</w:t>
      </w:r>
      <w:r w:rsidR="00B632C9" w:rsidRPr="00C628BD">
        <w:rPr>
          <w:rFonts w:hAnsi="標楷體"/>
          <w:color w:val="000000" w:themeColor="text1"/>
        </w:rPr>
        <w:t>臺灣學生到香港及大陸求學的動機與考量，除了受到大陸名校光環的吸引外，</w:t>
      </w:r>
      <w:r w:rsidR="00446A50" w:rsidRPr="00C628BD">
        <w:rPr>
          <w:rFonts w:hAnsi="標楷體"/>
          <w:color w:val="000000" w:themeColor="text1"/>
        </w:rPr>
        <w:t>也希望藉此卡位，以利未來申請歐美大學研究所，以及作為跳板，方便將來待在大陸就業或進入高薪的外商公司工作</w:t>
      </w:r>
      <w:r w:rsidR="002777BD" w:rsidRPr="00C628BD">
        <w:rPr>
          <w:rFonts w:hAnsi="標楷體"/>
          <w:color w:val="000000" w:themeColor="text1"/>
        </w:rPr>
        <w:t>，此外，大陸及港澳大學提供高額獎學金</w:t>
      </w:r>
      <w:r w:rsidR="00446A50" w:rsidRPr="00C628BD">
        <w:rPr>
          <w:rStyle w:val="afc"/>
          <w:rFonts w:hAnsi="標楷體"/>
          <w:color w:val="000000" w:themeColor="text1"/>
        </w:rPr>
        <w:footnoteReference w:id="13"/>
      </w:r>
      <w:r w:rsidR="00446A50" w:rsidRPr="00C628BD">
        <w:rPr>
          <w:rFonts w:hAnsi="標楷體"/>
          <w:color w:val="000000" w:themeColor="text1"/>
        </w:rPr>
        <w:t>。而據聯合報107</w:t>
      </w:r>
      <w:r w:rsidR="00446A50" w:rsidRPr="00C628BD">
        <w:rPr>
          <w:rFonts w:hAnsi="標楷體"/>
          <w:color w:val="000000" w:themeColor="text1"/>
        </w:rPr>
        <w:lastRenderedPageBreak/>
        <w:t>年2月27日發布「兩岸關係年度大調查」的民調顯示，</w:t>
      </w:r>
      <w:r w:rsidR="00AE3419" w:rsidRPr="00C628BD">
        <w:rPr>
          <w:rFonts w:hAnsi="標楷體"/>
          <w:color w:val="000000" w:themeColor="text1"/>
        </w:rPr>
        <w:t>有4成民眾願意赴陸就業，3成8願意讓孩子去大陸念書，創下8年來新高點。</w:t>
      </w:r>
      <w:bookmarkEnd w:id="66"/>
      <w:bookmarkEnd w:id="67"/>
    </w:p>
    <w:p w:rsidR="00407D05" w:rsidRPr="00C628BD" w:rsidRDefault="00407D05" w:rsidP="00407D05">
      <w:pPr>
        <w:pStyle w:val="3"/>
        <w:rPr>
          <w:rFonts w:hAnsi="標楷體"/>
          <w:color w:val="000000" w:themeColor="text1"/>
        </w:rPr>
      </w:pPr>
      <w:bookmarkStart w:id="68" w:name="_Toc511224175"/>
      <w:bookmarkStart w:id="69" w:name="_Toc511640006"/>
      <w:r w:rsidRPr="00C628BD">
        <w:rPr>
          <w:rFonts w:hAnsi="標楷體"/>
          <w:color w:val="000000" w:themeColor="text1"/>
        </w:rPr>
        <w:t>對於前述現象，教育部說明，由</w:t>
      </w:r>
      <w:r w:rsidR="00593F7F" w:rsidRPr="00C628BD">
        <w:rPr>
          <w:rFonts w:hAnsi="標楷體"/>
          <w:color w:val="000000" w:themeColor="text1"/>
        </w:rPr>
        <w:t>於學測具有良好的鑑別度，辦理多年以來逐漸為各國所接受，目前除</w:t>
      </w:r>
      <w:r w:rsidRPr="00C628BD">
        <w:rPr>
          <w:rFonts w:hAnsi="標楷體"/>
          <w:color w:val="000000" w:themeColor="text1"/>
        </w:rPr>
        <w:t>大陸以外，有許多國家的大學亦接受以學測成績申請該校。大陸放寬入學成績招收我方學生，與各國積極吸引境外學生的常態做法相近，我國為爭取優秀國際生或陸生來臺就學，也提供不同入學管道及相關誘因。而該部相關因應策略如</w:t>
      </w:r>
      <w:r w:rsidRPr="00C628BD">
        <w:rPr>
          <w:rFonts w:hAnsi="標楷體"/>
          <w:color w:val="000000" w:themeColor="text1"/>
          <w:szCs w:val="32"/>
        </w:rPr>
        <w:t>：</w:t>
      </w:r>
      <w:r w:rsidR="0083333A" w:rsidRPr="00C628BD">
        <w:rPr>
          <w:rFonts w:hAnsi="標楷體"/>
          <w:color w:val="000000" w:themeColor="text1"/>
          <w:szCs w:val="32"/>
        </w:rPr>
        <w:t>將</w:t>
      </w:r>
      <w:r w:rsidR="0083333A" w:rsidRPr="00C628BD">
        <w:rPr>
          <w:rFonts w:hAnsi="標楷體"/>
          <w:color w:val="000000" w:themeColor="text1"/>
        </w:rPr>
        <w:t>持續強化我國高等教育環境，提升我大學競爭力，</w:t>
      </w:r>
      <w:r w:rsidRPr="00C628BD">
        <w:rPr>
          <w:rFonts w:hAnsi="標楷體"/>
          <w:color w:val="000000" w:themeColor="text1"/>
        </w:rPr>
        <w:t>業推動相關人才策略「高教深耕計畫」、「玉山計畫」、「學士級人才培育」、「碩、博士級人才培育」等，藉以整合政府、大專校院與產業資源，建立人才培育過程與產業緊密連結之模式</w:t>
      </w:r>
      <w:r w:rsidR="00686865" w:rsidRPr="00C628BD">
        <w:rPr>
          <w:rFonts w:hAnsi="標楷體"/>
          <w:color w:val="000000" w:themeColor="text1"/>
        </w:rPr>
        <w:t>，</w:t>
      </w:r>
      <w:r w:rsidR="0083333A" w:rsidRPr="00C628BD">
        <w:rPr>
          <w:rFonts w:hAnsi="標楷體"/>
          <w:color w:val="000000" w:themeColor="text1"/>
        </w:rPr>
        <w:t>吸引青年學生在地發展</w:t>
      </w:r>
      <w:r w:rsidRPr="00C628BD">
        <w:rPr>
          <w:rFonts w:hAnsi="標楷體"/>
          <w:color w:val="000000" w:themeColor="text1"/>
        </w:rPr>
        <w:t>；建置大學校園創新創業生態系統及青年創新培力相關計畫，營造學生創業友善環境，以留住優秀人才；並於105至108年實施「提升青年學生全球移動力計畫」，提升我國青年學生之國際競爭力</w:t>
      </w:r>
      <w:r w:rsidR="0083333A" w:rsidRPr="00C628BD">
        <w:rPr>
          <w:rFonts w:hAnsi="標楷體"/>
          <w:color w:val="000000" w:themeColor="text1"/>
        </w:rPr>
        <w:t>。</w:t>
      </w:r>
      <w:bookmarkEnd w:id="68"/>
      <w:bookmarkEnd w:id="69"/>
    </w:p>
    <w:p w:rsidR="0083333A" w:rsidRPr="00C628BD" w:rsidRDefault="009E77D4" w:rsidP="00407D05">
      <w:pPr>
        <w:pStyle w:val="3"/>
        <w:rPr>
          <w:rFonts w:hAnsi="標楷體"/>
          <w:color w:val="000000" w:themeColor="text1"/>
        </w:rPr>
      </w:pPr>
      <w:bookmarkStart w:id="70" w:name="_Toc511224176"/>
      <w:bookmarkStart w:id="71" w:name="_Toc511640007"/>
      <w:r w:rsidRPr="00C628BD">
        <w:rPr>
          <w:rFonts w:hAnsi="標楷體" w:hint="eastAsia"/>
          <w:color w:val="000000" w:themeColor="text1"/>
        </w:rPr>
        <w:t>惟</w:t>
      </w:r>
      <w:r w:rsidR="00E12852" w:rsidRPr="00C628BD">
        <w:rPr>
          <w:rFonts w:hAnsi="標楷體"/>
          <w:color w:val="000000" w:themeColor="text1"/>
        </w:rPr>
        <w:t>大陸地區來臺就學人數自104學年度以後逐年下降，以錄取人數而言，105學年度錄取人數為3,035人，106學年度則再減少至2,356人</w:t>
      </w:r>
      <w:r w:rsidR="00C1257F" w:rsidRPr="00C628BD">
        <w:rPr>
          <w:rFonts w:hAnsi="標楷體"/>
          <w:color w:val="000000" w:themeColor="text1"/>
        </w:rPr>
        <w:t>，減幅達2</w:t>
      </w:r>
      <w:r w:rsidRPr="00C628BD">
        <w:rPr>
          <w:rFonts w:hAnsi="標楷體"/>
          <w:color w:val="000000" w:themeColor="text1"/>
        </w:rPr>
        <w:t>成，</w:t>
      </w:r>
      <w:r w:rsidR="00C1257F" w:rsidRPr="00C628BD">
        <w:rPr>
          <w:rFonts w:hAnsi="標楷體"/>
          <w:color w:val="000000" w:themeColor="text1"/>
        </w:rPr>
        <w:t>僅就學士班而言，減幅則近5成</w:t>
      </w:r>
      <w:r w:rsidR="00E12852" w:rsidRPr="00C628BD">
        <w:rPr>
          <w:rFonts w:hAnsi="標楷體"/>
          <w:color w:val="000000" w:themeColor="text1"/>
        </w:rPr>
        <w:t>；同時，我國學生赴大陸地區就讀人數自104學年度則呈增加趨勢</w:t>
      </w:r>
      <w:r w:rsidR="00C1257F" w:rsidRPr="00C628BD">
        <w:rPr>
          <w:rFonts w:hAnsi="標楷體"/>
          <w:color w:val="000000" w:themeColor="text1"/>
        </w:rPr>
        <w:t>，</w:t>
      </w:r>
      <w:r w:rsidR="00E12852" w:rsidRPr="00C628BD">
        <w:rPr>
          <w:rFonts w:hAnsi="標楷體"/>
          <w:color w:val="000000" w:themeColor="text1"/>
        </w:rPr>
        <w:t>突顯兩岸教育競爭與消長逐漸嚴峻之警訊</w:t>
      </w:r>
      <w:r w:rsidR="00C1257F" w:rsidRPr="00C628BD">
        <w:rPr>
          <w:rFonts w:hAnsi="標楷體"/>
          <w:color w:val="000000" w:themeColor="text1"/>
        </w:rPr>
        <w:t>。</w:t>
      </w:r>
      <w:r w:rsidR="00407D05" w:rsidRPr="00C628BD">
        <w:rPr>
          <w:rFonts w:hAnsi="標楷體"/>
          <w:color w:val="000000" w:themeColor="text1"/>
        </w:rPr>
        <w:t>又目前政府積極推動新南向政策，針對東南亞僑生更是歷</w:t>
      </w:r>
      <w:r w:rsidR="00407D05" w:rsidRPr="00C628BD">
        <w:rPr>
          <w:rFonts w:hAnsi="標楷體"/>
          <w:color w:val="000000" w:themeColor="text1"/>
        </w:rPr>
        <w:lastRenderedPageBreak/>
        <w:t>來</w:t>
      </w:r>
      <w:r w:rsidR="00C1257F" w:rsidRPr="00C628BD">
        <w:rPr>
          <w:rFonts w:hAnsi="標楷體"/>
          <w:color w:val="000000" w:themeColor="text1"/>
        </w:rPr>
        <w:t>境外學生</w:t>
      </w:r>
      <w:r w:rsidR="00407D05" w:rsidRPr="00C628BD">
        <w:rPr>
          <w:rFonts w:hAnsi="標楷體"/>
          <w:color w:val="000000" w:themeColor="text1"/>
        </w:rPr>
        <w:t>招生重點，惟據本院座談結果顯示，僑生在臺升學仍面臨相當困難，在面臨大陸提供優渥升學條件及中文可近性下，傾向選擇赴大陸繼續升學。</w:t>
      </w:r>
      <w:r w:rsidR="00593F7F" w:rsidRPr="00C628BD">
        <w:rPr>
          <w:rFonts w:hAnsi="標楷體" w:hint="eastAsia"/>
          <w:color w:val="000000" w:themeColor="text1"/>
        </w:rPr>
        <w:t>大陸福建省閩南師範大學於107年4月發布招生訊息，該校</w:t>
      </w:r>
      <w:r w:rsidR="00F12729" w:rsidRPr="00C628BD">
        <w:rPr>
          <w:rFonts w:hAnsi="標楷體" w:hint="eastAsia"/>
          <w:color w:val="000000" w:themeColor="text1"/>
        </w:rPr>
        <w:t>40個科系首次免試招收臺灣學測成績達均標以上的應屆高中畢業生</w:t>
      </w:r>
      <w:r w:rsidR="00F12729" w:rsidRPr="00C628BD">
        <w:rPr>
          <w:rStyle w:val="afc"/>
          <w:rFonts w:hAnsi="標楷體"/>
          <w:color w:val="000000" w:themeColor="text1"/>
        </w:rPr>
        <w:footnoteReference w:id="14"/>
      </w:r>
      <w:r w:rsidR="00F12729" w:rsidRPr="00C628BD">
        <w:rPr>
          <w:rFonts w:hAnsi="標楷體" w:hint="eastAsia"/>
          <w:color w:val="000000" w:themeColor="text1"/>
        </w:rPr>
        <w:t>。</w:t>
      </w:r>
      <w:r w:rsidR="00407D05" w:rsidRPr="00C628BD">
        <w:rPr>
          <w:rFonts w:hAnsi="標楷體"/>
          <w:color w:val="000000" w:themeColor="text1"/>
        </w:rPr>
        <w:t>教育部亦坦承目前大陸針對臺商學校學生逐年放寬入學標準，顯見大陸不僅積極吸引臺灣學生，對於在臺就讀之僑生及臺商學校學生亦紛紛提供升學優惠措施。</w:t>
      </w:r>
      <w:r w:rsidR="00686865" w:rsidRPr="00C628BD">
        <w:rPr>
          <w:rFonts w:hAnsi="標楷體"/>
          <w:color w:val="000000" w:themeColor="text1"/>
        </w:rPr>
        <w:t>在面對大陸及香港競相爭取優秀生源的態勢之下，如何加強我國整體教育及就業環境，提高境外學生來臺就學發展誘因，留住我國優秀人才，實有待各相關部會積極研商，方為正辦。</w:t>
      </w:r>
      <w:bookmarkEnd w:id="70"/>
      <w:bookmarkEnd w:id="71"/>
    </w:p>
    <w:p w:rsidR="00446A50" w:rsidRPr="00C628BD" w:rsidRDefault="00367322" w:rsidP="003834E5">
      <w:pPr>
        <w:pStyle w:val="3"/>
        <w:rPr>
          <w:rFonts w:hAnsi="標楷體"/>
          <w:color w:val="000000" w:themeColor="text1"/>
        </w:rPr>
      </w:pPr>
      <w:bookmarkStart w:id="72" w:name="_Toc511224177"/>
      <w:bookmarkStart w:id="73" w:name="_Toc511640008"/>
      <w:r w:rsidRPr="00C628BD">
        <w:rPr>
          <w:rFonts w:hAnsi="標楷體"/>
          <w:color w:val="000000" w:themeColor="text1"/>
        </w:rPr>
        <w:t>綜觀上述，我國優秀學生外流</w:t>
      </w:r>
      <w:r w:rsidR="003834E5" w:rsidRPr="00C628BD">
        <w:rPr>
          <w:rFonts w:hAnsi="標楷體"/>
          <w:color w:val="000000" w:themeColor="text1"/>
        </w:rPr>
        <w:t>的警訊，深究其因，求學動機</w:t>
      </w:r>
      <w:r w:rsidR="0091757E" w:rsidRPr="00C628BD">
        <w:rPr>
          <w:rFonts w:hAnsi="標楷體"/>
          <w:color w:val="000000" w:themeColor="text1"/>
        </w:rPr>
        <w:t>實</w:t>
      </w:r>
      <w:r w:rsidR="003834E5" w:rsidRPr="00C628BD">
        <w:rPr>
          <w:rFonts w:hAnsi="標楷體"/>
          <w:color w:val="000000" w:themeColor="text1"/>
        </w:rPr>
        <w:t>與未來就業</w:t>
      </w:r>
      <w:r w:rsidR="006A70A9" w:rsidRPr="00C628BD">
        <w:rPr>
          <w:rFonts w:hAnsi="標楷體" w:hint="eastAsia"/>
          <w:color w:val="000000" w:themeColor="text1"/>
        </w:rPr>
        <w:t>發展</w:t>
      </w:r>
      <w:r w:rsidR="003834E5" w:rsidRPr="00C628BD">
        <w:rPr>
          <w:rFonts w:hAnsi="標楷體"/>
          <w:color w:val="000000" w:themeColor="text1"/>
        </w:rPr>
        <w:t>相關。</w:t>
      </w:r>
      <w:r w:rsidR="00F12729" w:rsidRPr="00C628BD">
        <w:rPr>
          <w:rFonts w:hAnsi="標楷體" w:hint="eastAsia"/>
          <w:color w:val="000000" w:themeColor="text1"/>
        </w:rPr>
        <w:t>惟我國頂尖大學近年卻因教授薪資低，面臨招攬不到國際人才的困境</w:t>
      </w:r>
      <w:r w:rsidR="00F12729" w:rsidRPr="00C628BD">
        <w:rPr>
          <w:rStyle w:val="afc"/>
          <w:rFonts w:hAnsi="標楷體"/>
          <w:color w:val="000000" w:themeColor="text1"/>
        </w:rPr>
        <w:footnoteReference w:id="15"/>
      </w:r>
      <w:r w:rsidR="00F12729" w:rsidRPr="00C628BD">
        <w:rPr>
          <w:rFonts w:hAnsi="標楷體" w:hint="eastAsia"/>
          <w:color w:val="000000" w:themeColor="text1"/>
        </w:rPr>
        <w:t>。</w:t>
      </w:r>
      <w:r w:rsidR="003834E5" w:rsidRPr="00C628BD">
        <w:rPr>
          <w:rFonts w:hAnsi="標楷體"/>
          <w:color w:val="000000" w:themeColor="text1"/>
        </w:rPr>
        <w:t>面對中國</w:t>
      </w:r>
      <w:r w:rsidR="0083333A" w:rsidRPr="00C628BD">
        <w:rPr>
          <w:rFonts w:hAnsi="標楷體"/>
          <w:color w:val="000000" w:themeColor="text1"/>
        </w:rPr>
        <w:t>大陸</w:t>
      </w:r>
      <w:r w:rsidR="003834E5" w:rsidRPr="00C628BD">
        <w:rPr>
          <w:rFonts w:hAnsi="標楷體"/>
          <w:color w:val="000000" w:themeColor="text1"/>
        </w:rPr>
        <w:t>崛起之磁吸效應，我國以往的教育優勢恐逐漸流失，行政院允應督促相關部會積極研商，提出具體因應對策，俾加強</w:t>
      </w:r>
      <w:r w:rsidR="006A70A9" w:rsidRPr="00C628BD">
        <w:rPr>
          <w:rFonts w:hAnsi="標楷體" w:hint="eastAsia"/>
          <w:color w:val="000000" w:themeColor="text1"/>
        </w:rPr>
        <w:t>國人</w:t>
      </w:r>
      <w:r w:rsidR="003834E5" w:rsidRPr="00C628BD">
        <w:rPr>
          <w:rFonts w:hAnsi="標楷體"/>
          <w:color w:val="000000" w:themeColor="text1"/>
        </w:rPr>
        <w:t>對於高等教育與就業環境之信心，</w:t>
      </w:r>
      <w:r w:rsidR="00251AF8" w:rsidRPr="00C628BD">
        <w:rPr>
          <w:rFonts w:hAnsi="標楷體" w:hint="eastAsia"/>
          <w:color w:val="000000" w:themeColor="text1"/>
        </w:rPr>
        <w:t>尤其教育主管機關宜</w:t>
      </w:r>
      <w:r w:rsidR="006A70A9" w:rsidRPr="00C628BD">
        <w:rPr>
          <w:rFonts w:hAnsi="標楷體" w:hint="eastAsia"/>
          <w:color w:val="000000" w:themeColor="text1"/>
        </w:rPr>
        <w:t>加強對高中端宣導我國之高教優勢，以持續</w:t>
      </w:r>
      <w:r w:rsidR="003834E5" w:rsidRPr="00C628BD">
        <w:rPr>
          <w:rFonts w:hAnsi="標楷體"/>
          <w:color w:val="000000" w:themeColor="text1"/>
        </w:rPr>
        <w:t>提升</w:t>
      </w:r>
      <w:r w:rsidR="006A70A9" w:rsidRPr="00C628BD">
        <w:rPr>
          <w:rFonts w:hAnsi="標楷體" w:hint="eastAsia"/>
          <w:color w:val="000000" w:themeColor="text1"/>
        </w:rPr>
        <w:t>我國</w:t>
      </w:r>
      <w:r w:rsidR="003834E5" w:rsidRPr="00C628BD">
        <w:rPr>
          <w:rFonts w:hAnsi="標楷體"/>
          <w:color w:val="000000" w:themeColor="text1"/>
        </w:rPr>
        <w:t>高教競爭力。</w:t>
      </w:r>
      <w:bookmarkEnd w:id="72"/>
      <w:bookmarkEnd w:id="73"/>
    </w:p>
    <w:p w:rsidR="0058692D" w:rsidRPr="00C628BD" w:rsidRDefault="00BF78F3" w:rsidP="006D7C8F">
      <w:pPr>
        <w:pStyle w:val="2"/>
        <w:rPr>
          <w:rFonts w:hAnsi="標楷體"/>
          <w:b/>
          <w:color w:val="000000" w:themeColor="text1"/>
        </w:rPr>
      </w:pPr>
      <w:bookmarkStart w:id="74" w:name="_Toc511640009"/>
      <w:r w:rsidRPr="00C628BD">
        <w:rPr>
          <w:rFonts w:hAnsi="標楷體"/>
          <w:b/>
          <w:color w:val="000000" w:themeColor="text1"/>
        </w:rPr>
        <w:t>我國自</w:t>
      </w:r>
      <w:r w:rsidR="00C57C18" w:rsidRPr="00C628BD">
        <w:rPr>
          <w:rFonts w:hAnsi="標楷體"/>
          <w:b/>
          <w:color w:val="000000" w:themeColor="text1"/>
        </w:rPr>
        <w:t>97年開放陸生來臺研修1年，並於</w:t>
      </w:r>
      <w:r w:rsidRPr="00C628BD">
        <w:rPr>
          <w:rFonts w:hAnsi="標楷體"/>
          <w:b/>
          <w:color w:val="000000" w:themeColor="text1"/>
        </w:rPr>
        <w:t>100年起開放陸生來臺</w:t>
      </w:r>
      <w:r w:rsidR="00053A2D" w:rsidRPr="00C628BD">
        <w:rPr>
          <w:rFonts w:hAnsi="標楷體"/>
          <w:b/>
          <w:color w:val="000000" w:themeColor="text1"/>
        </w:rPr>
        <w:t>攻讀</w:t>
      </w:r>
      <w:r w:rsidR="00C57C18" w:rsidRPr="00C628BD">
        <w:rPr>
          <w:rFonts w:hAnsi="標楷體"/>
          <w:b/>
          <w:color w:val="000000" w:themeColor="text1"/>
        </w:rPr>
        <w:t>學位</w:t>
      </w:r>
      <w:r w:rsidRPr="00C628BD">
        <w:rPr>
          <w:rFonts w:hAnsi="標楷體"/>
          <w:b/>
          <w:color w:val="000000" w:themeColor="text1"/>
        </w:rPr>
        <w:t>，除有助於促進兩岸青年學子相互認識，增進學術交流，105年境外</w:t>
      </w:r>
      <w:r w:rsidR="00852AA1" w:rsidRPr="00C628BD">
        <w:rPr>
          <w:rFonts w:hAnsi="標楷體"/>
          <w:b/>
          <w:color w:val="000000" w:themeColor="text1"/>
        </w:rPr>
        <w:t>生</w:t>
      </w:r>
      <w:r w:rsidR="00483202" w:rsidRPr="00C628BD">
        <w:rPr>
          <w:rFonts w:hAnsi="標楷體"/>
          <w:b/>
          <w:color w:val="000000" w:themeColor="text1"/>
        </w:rPr>
        <w:t>占</w:t>
      </w:r>
      <w:r w:rsidR="00852AA1" w:rsidRPr="00C628BD">
        <w:rPr>
          <w:rFonts w:hAnsi="標楷體"/>
          <w:b/>
          <w:color w:val="000000" w:themeColor="text1"/>
        </w:rPr>
        <w:t>全體大專校院</w:t>
      </w:r>
      <w:r w:rsidR="00852AA1" w:rsidRPr="00C628BD">
        <w:rPr>
          <w:rFonts w:hAnsi="標楷體"/>
          <w:b/>
          <w:color w:val="000000" w:themeColor="text1"/>
        </w:rPr>
        <w:lastRenderedPageBreak/>
        <w:t>在學學生之8.9</w:t>
      </w:r>
      <w:r w:rsidR="00BA54B5" w:rsidRPr="00C628BD">
        <w:rPr>
          <w:rFonts w:hAnsi="標楷體"/>
          <w:b/>
          <w:color w:val="000000" w:themeColor="text1"/>
        </w:rPr>
        <w:t>％</w:t>
      </w:r>
      <w:r w:rsidR="00852AA1" w:rsidRPr="00C628BD">
        <w:rPr>
          <w:rFonts w:hAnsi="標楷體"/>
          <w:b/>
          <w:color w:val="000000" w:themeColor="text1"/>
        </w:rPr>
        <w:t>，較96年的2.3</w:t>
      </w:r>
      <w:r w:rsidR="00BA54B5" w:rsidRPr="00C628BD">
        <w:rPr>
          <w:rFonts w:hAnsi="標楷體"/>
          <w:b/>
          <w:color w:val="000000" w:themeColor="text1"/>
        </w:rPr>
        <w:t>％</w:t>
      </w:r>
      <w:r w:rsidR="00852AA1" w:rsidRPr="00C628BD">
        <w:rPr>
          <w:rFonts w:hAnsi="標楷體"/>
          <w:b/>
          <w:color w:val="000000" w:themeColor="text1"/>
        </w:rPr>
        <w:t>攀升2.9倍，其中陸生為境外生之最大宗，顯示招收陸生</w:t>
      </w:r>
      <w:r w:rsidR="00714A43" w:rsidRPr="00C628BD">
        <w:rPr>
          <w:rFonts w:hAnsi="標楷體"/>
          <w:b/>
          <w:color w:val="000000" w:themeColor="text1"/>
        </w:rPr>
        <w:t>對於</w:t>
      </w:r>
      <w:r w:rsidR="00852AA1" w:rsidRPr="00C628BD">
        <w:rPr>
          <w:rFonts w:hAnsi="標楷體"/>
          <w:b/>
          <w:color w:val="000000" w:themeColor="text1"/>
        </w:rPr>
        <w:t>大專校院</w:t>
      </w:r>
      <w:r w:rsidR="009D0270" w:rsidRPr="00C628BD">
        <w:rPr>
          <w:rFonts w:hAnsi="標楷體"/>
          <w:b/>
          <w:color w:val="000000" w:themeColor="text1"/>
        </w:rPr>
        <w:t>擴大</w:t>
      </w:r>
      <w:r w:rsidR="00852AA1" w:rsidRPr="00C628BD">
        <w:rPr>
          <w:rFonts w:hAnsi="標楷體"/>
          <w:b/>
          <w:color w:val="000000" w:themeColor="text1"/>
        </w:rPr>
        <w:t>生源日益重要，</w:t>
      </w:r>
      <w:r w:rsidR="00714A43" w:rsidRPr="00C628BD">
        <w:rPr>
          <w:rFonts w:hAnsi="標楷體"/>
          <w:b/>
          <w:color w:val="000000" w:themeColor="text1"/>
        </w:rPr>
        <w:t>惟</w:t>
      </w:r>
      <w:r w:rsidR="008A24B9" w:rsidRPr="00C628BD">
        <w:rPr>
          <w:rFonts w:hAnsi="標楷體"/>
          <w:b/>
          <w:color w:val="000000" w:themeColor="text1"/>
        </w:rPr>
        <w:t>自105學年度起</w:t>
      </w:r>
      <w:r w:rsidR="00483202" w:rsidRPr="00C628BD">
        <w:rPr>
          <w:rFonts w:hAnsi="標楷體"/>
          <w:b/>
          <w:color w:val="000000" w:themeColor="text1"/>
        </w:rPr>
        <w:t>，</w:t>
      </w:r>
      <w:r w:rsidR="006363D8" w:rsidRPr="00C628BD">
        <w:rPr>
          <w:rFonts w:hAnsi="標楷體"/>
          <w:b/>
          <w:color w:val="000000" w:themeColor="text1"/>
        </w:rPr>
        <w:t>大陸學位生與研修生</w:t>
      </w:r>
      <w:r w:rsidR="009B7EAD" w:rsidRPr="00C628BD">
        <w:rPr>
          <w:rFonts w:hAnsi="標楷體"/>
          <w:b/>
          <w:color w:val="000000" w:themeColor="text1"/>
        </w:rPr>
        <w:t>來臺人數</w:t>
      </w:r>
      <w:r w:rsidR="00600D45" w:rsidRPr="00C628BD">
        <w:rPr>
          <w:rFonts w:hAnsi="標楷體"/>
          <w:b/>
          <w:color w:val="000000" w:themeColor="text1"/>
        </w:rPr>
        <w:t>開始</w:t>
      </w:r>
      <w:r w:rsidR="009D0270" w:rsidRPr="00C628BD">
        <w:rPr>
          <w:rFonts w:hAnsi="標楷體"/>
          <w:b/>
          <w:color w:val="000000" w:themeColor="text1"/>
        </w:rPr>
        <w:t>驟降</w:t>
      </w:r>
      <w:r w:rsidR="00600D45" w:rsidRPr="00C628BD">
        <w:rPr>
          <w:rFonts w:hAnsi="標楷體"/>
          <w:b/>
          <w:color w:val="000000" w:themeColor="text1"/>
        </w:rPr>
        <w:t>，</w:t>
      </w:r>
      <w:r w:rsidR="00B94443" w:rsidRPr="00C628BD">
        <w:rPr>
          <w:rFonts w:hAnsi="標楷體" w:hint="eastAsia"/>
          <w:b/>
          <w:color w:val="000000" w:themeColor="text1"/>
        </w:rPr>
        <w:t>影響</w:t>
      </w:r>
      <w:r w:rsidR="00A81FEF" w:rsidRPr="00C628BD">
        <w:rPr>
          <w:rFonts w:hAnsi="標楷體"/>
          <w:b/>
          <w:color w:val="000000" w:themeColor="text1"/>
        </w:rPr>
        <w:t>部分</w:t>
      </w:r>
      <w:r w:rsidR="006A70A9" w:rsidRPr="00C628BD">
        <w:rPr>
          <w:rFonts w:hAnsi="標楷體"/>
          <w:b/>
          <w:color w:val="000000" w:themeColor="text1"/>
        </w:rPr>
        <w:t>大專校院因應少子女化導致招生困難之</w:t>
      </w:r>
      <w:r w:rsidR="00600D45" w:rsidRPr="00C628BD">
        <w:rPr>
          <w:rFonts w:hAnsi="標楷體"/>
          <w:b/>
          <w:color w:val="000000" w:themeColor="text1"/>
        </w:rPr>
        <w:t>衝擊，教育部</w:t>
      </w:r>
      <w:r w:rsidR="00342D5C" w:rsidRPr="00C628BD">
        <w:rPr>
          <w:rFonts w:hAnsi="標楷體"/>
          <w:b/>
          <w:color w:val="000000" w:themeColor="text1"/>
        </w:rPr>
        <w:t>既持</w:t>
      </w:r>
      <w:r w:rsidR="006242D8" w:rsidRPr="00C628BD">
        <w:rPr>
          <w:rFonts w:hAnsi="標楷體" w:hint="eastAsia"/>
          <w:b/>
          <w:color w:val="000000" w:themeColor="text1"/>
        </w:rPr>
        <w:t>開放</w:t>
      </w:r>
      <w:r w:rsidR="00342D5C" w:rsidRPr="00C628BD">
        <w:rPr>
          <w:rFonts w:hAnsi="標楷體"/>
          <w:b/>
          <w:color w:val="000000" w:themeColor="text1"/>
        </w:rPr>
        <w:t>陸</w:t>
      </w:r>
      <w:r w:rsidR="004340B3" w:rsidRPr="00C628BD">
        <w:rPr>
          <w:rFonts w:hAnsi="標楷體"/>
          <w:b/>
          <w:color w:val="000000" w:themeColor="text1"/>
        </w:rPr>
        <w:t>生</w:t>
      </w:r>
      <w:r w:rsidR="00342D5C" w:rsidRPr="00C628BD">
        <w:rPr>
          <w:rFonts w:hAnsi="標楷體"/>
          <w:b/>
          <w:color w:val="000000" w:themeColor="text1"/>
        </w:rPr>
        <w:t>來</w:t>
      </w:r>
      <w:r w:rsidR="004340B3" w:rsidRPr="00C628BD">
        <w:rPr>
          <w:rFonts w:hAnsi="標楷體"/>
          <w:b/>
          <w:color w:val="000000" w:themeColor="text1"/>
        </w:rPr>
        <w:t>臺</w:t>
      </w:r>
      <w:r w:rsidR="00342D5C" w:rsidRPr="00C628BD">
        <w:rPr>
          <w:rFonts w:hAnsi="標楷體"/>
          <w:b/>
          <w:color w:val="000000" w:themeColor="text1"/>
        </w:rPr>
        <w:t>之立場，</w:t>
      </w:r>
      <w:r w:rsidR="00600D45" w:rsidRPr="00C628BD">
        <w:rPr>
          <w:rFonts w:hAnsi="標楷體"/>
          <w:b/>
          <w:color w:val="000000" w:themeColor="text1"/>
        </w:rPr>
        <w:t>允宜</w:t>
      </w:r>
      <w:r w:rsidR="004340B3" w:rsidRPr="00C628BD">
        <w:rPr>
          <w:rFonts w:hAnsi="標楷體"/>
          <w:b/>
          <w:color w:val="000000" w:themeColor="text1"/>
        </w:rPr>
        <w:t>研商因應</w:t>
      </w:r>
      <w:r w:rsidR="00B62C0F" w:rsidRPr="00C628BD">
        <w:rPr>
          <w:rFonts w:hAnsi="標楷體"/>
          <w:b/>
          <w:color w:val="000000" w:themeColor="text1"/>
        </w:rPr>
        <w:t>對策。</w:t>
      </w:r>
      <w:bookmarkEnd w:id="74"/>
    </w:p>
    <w:p w:rsidR="007D781C" w:rsidRPr="00C628BD" w:rsidRDefault="00AE3616" w:rsidP="00AE3616">
      <w:pPr>
        <w:pStyle w:val="3"/>
        <w:rPr>
          <w:rFonts w:hAnsi="標楷體"/>
          <w:color w:val="000000" w:themeColor="text1"/>
        </w:rPr>
      </w:pPr>
      <w:bookmarkStart w:id="75" w:name="_Toc511224179"/>
      <w:bookmarkStart w:id="76" w:name="_Toc511640010"/>
      <w:r w:rsidRPr="00C628BD">
        <w:rPr>
          <w:rFonts w:hAnsi="標楷體"/>
          <w:b/>
          <w:color w:val="000000" w:themeColor="text1"/>
        </w:rPr>
        <w:t>大陸學位生與研修生來臺人數</w:t>
      </w:r>
      <w:r w:rsidR="00012F0C" w:rsidRPr="00C628BD">
        <w:rPr>
          <w:rFonts w:hAnsi="標楷體"/>
          <w:b/>
          <w:color w:val="000000" w:themeColor="text1"/>
        </w:rPr>
        <w:t>自105學年度起</w:t>
      </w:r>
      <w:r w:rsidRPr="00C628BD">
        <w:rPr>
          <w:rFonts w:hAnsi="標楷體"/>
          <w:b/>
          <w:color w:val="000000" w:themeColor="text1"/>
        </w:rPr>
        <w:t>開始驟降</w:t>
      </w:r>
      <w:r w:rsidR="00FB22E4" w:rsidRPr="00C628BD">
        <w:rPr>
          <w:rFonts w:hAnsi="標楷體"/>
          <w:b/>
          <w:color w:val="000000" w:themeColor="text1"/>
        </w:rPr>
        <w:t>：</w:t>
      </w:r>
      <w:bookmarkEnd w:id="75"/>
      <w:bookmarkEnd w:id="76"/>
    </w:p>
    <w:p w:rsidR="00C57C18" w:rsidRPr="00C628BD" w:rsidRDefault="00C57C18" w:rsidP="00C457C3">
      <w:pPr>
        <w:pStyle w:val="4"/>
        <w:rPr>
          <w:rFonts w:hAnsi="標楷體"/>
          <w:color w:val="000000" w:themeColor="text1"/>
        </w:rPr>
      </w:pPr>
      <w:r w:rsidRPr="00C628BD">
        <w:rPr>
          <w:rFonts w:hAnsi="標楷體"/>
          <w:color w:val="000000" w:themeColor="text1"/>
        </w:rPr>
        <w:t>97年教育部評估兩岸交流將逐漸增溫，據以修正「大陸地區文教專業人士及學生來臺從事文教活動審查要點」(103年7月11日修正名稱為「大陸地區教育專業人士及學生來臺從事教育活動審查要點」暨「各級學校與大陸地區學校締結聯盟或為書面約定之合作行為審查要點」)</w:t>
      </w:r>
      <w:r w:rsidR="00B7523C" w:rsidRPr="00C628BD">
        <w:rPr>
          <w:rFonts w:hAnsi="標楷體"/>
          <w:color w:val="000000" w:themeColor="text1"/>
        </w:rPr>
        <w:t>，放寬大陸</w:t>
      </w:r>
      <w:r w:rsidRPr="00C628BD">
        <w:rPr>
          <w:rFonts w:hAnsi="標楷體"/>
          <w:color w:val="000000" w:themeColor="text1"/>
        </w:rPr>
        <w:t>學生得來臺研修1年</w:t>
      </w:r>
      <w:r w:rsidR="00B7523C" w:rsidRPr="00C628BD">
        <w:rPr>
          <w:rStyle w:val="afc"/>
          <w:rFonts w:hAnsi="標楷體"/>
          <w:color w:val="000000" w:themeColor="text1"/>
        </w:rPr>
        <w:footnoteReference w:id="16"/>
      </w:r>
      <w:r w:rsidRPr="00C628BD">
        <w:rPr>
          <w:rFonts w:hAnsi="標楷體"/>
          <w:color w:val="000000" w:themeColor="text1"/>
        </w:rPr>
        <w:t>。</w:t>
      </w:r>
      <w:r w:rsidR="00C94F93" w:rsidRPr="00C628BD">
        <w:rPr>
          <w:rFonts w:hAnsi="標楷體"/>
          <w:color w:val="000000" w:themeColor="text1"/>
        </w:rPr>
        <w:t>99年</w:t>
      </w:r>
      <w:r w:rsidR="00F73E55" w:rsidRPr="00C628BD">
        <w:rPr>
          <w:rFonts w:hAnsi="標楷體"/>
          <w:color w:val="000000" w:themeColor="text1"/>
        </w:rPr>
        <w:t>8月19日陸生三法（兩岸人民關係條例、大學法、專科學校法）修正草案經立法院三讀通過，教育部於100年1月6日發布實施「大陸地區人民來臺就讀專科以上學校辦法」，開放大陸學生來臺</w:t>
      </w:r>
      <w:r w:rsidR="00053A2D" w:rsidRPr="00C628BD">
        <w:rPr>
          <w:rFonts w:hAnsi="標楷體"/>
          <w:color w:val="000000" w:themeColor="text1"/>
        </w:rPr>
        <w:t>攻讀</w:t>
      </w:r>
      <w:r w:rsidR="00F73E55" w:rsidRPr="00C628BD">
        <w:rPr>
          <w:rFonts w:hAnsi="標楷體"/>
          <w:color w:val="000000" w:themeColor="text1"/>
        </w:rPr>
        <w:t>學位。</w:t>
      </w:r>
    </w:p>
    <w:p w:rsidR="00C457C3" w:rsidRPr="00C628BD" w:rsidRDefault="005E375D" w:rsidP="003303DF">
      <w:pPr>
        <w:pStyle w:val="4"/>
        <w:rPr>
          <w:rFonts w:hAnsi="標楷體"/>
          <w:color w:val="000000" w:themeColor="text1"/>
        </w:rPr>
      </w:pPr>
      <w:r w:rsidRPr="00C628BD">
        <w:rPr>
          <w:rFonts w:hAnsi="標楷體"/>
          <w:color w:val="000000" w:themeColor="text1"/>
        </w:rPr>
        <w:t>據</w:t>
      </w:r>
      <w:r w:rsidR="00871F8D" w:rsidRPr="00C628BD">
        <w:rPr>
          <w:rFonts w:hAnsi="標楷體"/>
          <w:color w:val="000000" w:themeColor="text1"/>
        </w:rPr>
        <w:t>教育部</w:t>
      </w:r>
      <w:r w:rsidRPr="00C628BD">
        <w:rPr>
          <w:rFonts w:hAnsi="標楷體"/>
          <w:color w:val="000000" w:themeColor="text1"/>
        </w:rPr>
        <w:t>統計，</w:t>
      </w:r>
      <w:r w:rsidR="00053A2D" w:rsidRPr="00C628BD">
        <w:rPr>
          <w:rFonts w:hAnsi="標楷體"/>
          <w:color w:val="000000" w:themeColor="text1"/>
        </w:rPr>
        <w:t>來臺就讀的</w:t>
      </w:r>
      <w:r w:rsidR="00393221" w:rsidRPr="00C628BD">
        <w:rPr>
          <w:rFonts w:hAnsi="標楷體"/>
          <w:color w:val="000000" w:themeColor="text1"/>
        </w:rPr>
        <w:t>大陸</w:t>
      </w:r>
      <w:r w:rsidR="00053A2D" w:rsidRPr="00C628BD">
        <w:rPr>
          <w:rFonts w:hAnsi="標楷體"/>
          <w:color w:val="000000" w:themeColor="text1"/>
        </w:rPr>
        <w:t>「學位生」，</w:t>
      </w:r>
      <w:r w:rsidR="00FB22E4" w:rsidRPr="00C628BD">
        <w:rPr>
          <w:rFonts w:hAnsi="標楷體"/>
          <w:color w:val="000000" w:themeColor="text1"/>
        </w:rPr>
        <w:t>100至10</w:t>
      </w:r>
      <w:r w:rsidR="005076E4" w:rsidRPr="00C628BD">
        <w:rPr>
          <w:rFonts w:hAnsi="標楷體" w:hint="eastAsia"/>
          <w:color w:val="000000" w:themeColor="text1"/>
        </w:rPr>
        <w:t>6</w:t>
      </w:r>
      <w:r w:rsidR="00FB22E4" w:rsidRPr="00C628BD">
        <w:rPr>
          <w:rFonts w:hAnsi="標楷體"/>
          <w:color w:val="000000" w:themeColor="text1"/>
        </w:rPr>
        <w:t>學年度的</w:t>
      </w:r>
      <w:r w:rsidR="00053A2D" w:rsidRPr="00C628BD">
        <w:rPr>
          <w:rFonts w:hAnsi="標楷體"/>
          <w:color w:val="000000" w:themeColor="text1"/>
        </w:rPr>
        <w:t>新生人數分別為928人、961人、1,822人、2,553人、3,019人、2,835人</w:t>
      </w:r>
      <w:r w:rsidR="005076E4" w:rsidRPr="00C628BD">
        <w:rPr>
          <w:rFonts w:hAnsi="標楷體" w:hint="eastAsia"/>
          <w:color w:val="000000" w:themeColor="text1"/>
        </w:rPr>
        <w:t>、2,139人</w:t>
      </w:r>
      <w:r w:rsidR="00053A2D" w:rsidRPr="00C628BD">
        <w:rPr>
          <w:rFonts w:hAnsi="標楷體"/>
          <w:color w:val="000000" w:themeColor="text1"/>
        </w:rPr>
        <w:t>，</w:t>
      </w:r>
      <w:r w:rsidR="00FB22E4" w:rsidRPr="00C628BD">
        <w:rPr>
          <w:rFonts w:hAnsi="標楷體"/>
          <w:color w:val="000000" w:themeColor="text1"/>
        </w:rPr>
        <w:t>；</w:t>
      </w:r>
      <w:r w:rsidR="003303DF" w:rsidRPr="00C628BD">
        <w:rPr>
          <w:rFonts w:hAnsi="標楷體"/>
          <w:color w:val="000000" w:themeColor="text1"/>
        </w:rPr>
        <w:t>大陸地區學生來臺研修人數100年度為1萬1,227人，104年度為3萬4,114人，105年度為3萬2,648人，106年度為2萬5,</w:t>
      </w:r>
      <w:r w:rsidR="009E77D4" w:rsidRPr="00C628BD">
        <w:rPr>
          <w:rFonts w:hAnsi="標楷體" w:hint="eastAsia"/>
          <w:color w:val="000000" w:themeColor="text1"/>
        </w:rPr>
        <w:t>824</w:t>
      </w:r>
      <w:r w:rsidR="003303DF" w:rsidRPr="00C628BD">
        <w:rPr>
          <w:rFonts w:hAnsi="標楷體"/>
          <w:color w:val="000000" w:themeColor="text1"/>
        </w:rPr>
        <w:t>人。大陸研修生人數自105年開始出現負成長，減少1,466人，減幅為4.3</w:t>
      </w:r>
      <w:r w:rsidR="00BA54B5" w:rsidRPr="00C628BD">
        <w:rPr>
          <w:rFonts w:hAnsi="標楷體"/>
          <w:color w:val="000000" w:themeColor="text1"/>
        </w:rPr>
        <w:t>％</w:t>
      </w:r>
      <w:r w:rsidR="003303DF" w:rsidRPr="00C628BD">
        <w:rPr>
          <w:rFonts w:hAnsi="標楷體"/>
          <w:color w:val="000000" w:themeColor="text1"/>
        </w:rPr>
        <w:t>；106年度則較105年度減少6,8</w:t>
      </w:r>
      <w:r w:rsidR="009E77D4" w:rsidRPr="00C628BD">
        <w:rPr>
          <w:rFonts w:hAnsi="標楷體" w:hint="eastAsia"/>
          <w:color w:val="000000" w:themeColor="text1"/>
        </w:rPr>
        <w:t>24</w:t>
      </w:r>
      <w:r w:rsidR="003303DF" w:rsidRPr="00C628BD">
        <w:rPr>
          <w:rFonts w:hAnsi="標楷體"/>
          <w:color w:val="000000" w:themeColor="text1"/>
        </w:rPr>
        <w:t>人次，</w:t>
      </w:r>
      <w:r w:rsidR="003303DF" w:rsidRPr="00C628BD">
        <w:rPr>
          <w:rFonts w:hAnsi="標楷體"/>
          <w:color w:val="000000" w:themeColor="text1"/>
        </w:rPr>
        <w:lastRenderedPageBreak/>
        <w:t>減幅為</w:t>
      </w:r>
      <w:r w:rsidR="009E77D4" w:rsidRPr="00C628BD">
        <w:rPr>
          <w:rFonts w:hAnsi="標楷體"/>
          <w:color w:val="000000" w:themeColor="text1"/>
        </w:rPr>
        <w:t>20.9</w:t>
      </w:r>
      <w:r w:rsidR="009E77D4" w:rsidRPr="00C628BD">
        <w:rPr>
          <w:rFonts w:hAnsi="標楷體" w:hint="eastAsia"/>
          <w:color w:val="000000" w:themeColor="text1"/>
        </w:rPr>
        <w:t>0</w:t>
      </w:r>
      <w:r w:rsidR="00BA54B5" w:rsidRPr="00C628BD">
        <w:rPr>
          <w:rFonts w:hAnsi="標楷體"/>
          <w:color w:val="000000" w:themeColor="text1"/>
        </w:rPr>
        <w:t>％</w:t>
      </w:r>
      <w:r w:rsidR="00053A2D" w:rsidRPr="00C628BD">
        <w:rPr>
          <w:rFonts w:hAnsi="標楷體"/>
          <w:color w:val="000000" w:themeColor="text1"/>
        </w:rPr>
        <w:t>。</w:t>
      </w:r>
      <w:r w:rsidR="00257CC3" w:rsidRPr="00C628BD">
        <w:rPr>
          <w:rFonts w:hAnsi="標楷體"/>
          <w:color w:val="000000" w:themeColor="text1"/>
        </w:rPr>
        <w:t>上開數據顯示，大陸</w:t>
      </w:r>
      <w:r w:rsidR="00393221" w:rsidRPr="00C628BD">
        <w:rPr>
          <w:rFonts w:hAnsi="標楷體"/>
          <w:color w:val="000000" w:themeColor="text1"/>
        </w:rPr>
        <w:t>來臺</w:t>
      </w:r>
      <w:r w:rsidR="00257CC3" w:rsidRPr="00C628BD">
        <w:rPr>
          <w:rFonts w:hAnsi="標楷體"/>
          <w:color w:val="000000" w:themeColor="text1"/>
        </w:rPr>
        <w:t>「學位生」與「研修生」的就學人數均自105學年度起開始驟降。</w:t>
      </w:r>
      <w:r w:rsidR="00036A04" w:rsidRPr="00C628BD">
        <w:rPr>
          <w:rFonts w:hAnsi="標楷體"/>
          <w:color w:val="000000" w:themeColor="text1"/>
        </w:rPr>
        <w:t>大陸「學位生」與「研修生」</w:t>
      </w:r>
      <w:r w:rsidR="004907E3" w:rsidRPr="00C628BD">
        <w:rPr>
          <w:rFonts w:hAnsi="標楷體"/>
          <w:color w:val="000000" w:themeColor="text1"/>
        </w:rPr>
        <w:t>100學年度至105學年度</w:t>
      </w:r>
      <w:r w:rsidR="00036A04" w:rsidRPr="00C628BD">
        <w:rPr>
          <w:rFonts w:hAnsi="標楷體"/>
          <w:color w:val="000000" w:themeColor="text1"/>
        </w:rPr>
        <w:t>招生及就讀情形詳如下表。</w:t>
      </w:r>
    </w:p>
    <w:p w:rsidR="00433840" w:rsidRPr="00C628BD" w:rsidRDefault="00433840" w:rsidP="003304FD">
      <w:pPr>
        <w:pStyle w:val="4"/>
        <w:numPr>
          <w:ilvl w:val="0"/>
          <w:numId w:val="0"/>
        </w:numPr>
        <w:ind w:firstLineChars="150" w:firstLine="450"/>
        <w:rPr>
          <w:rFonts w:ascii="Times New Roman" w:hAnsi="Times New Roman"/>
          <w:color w:val="000000" w:themeColor="text1"/>
          <w:sz w:val="28"/>
          <w:szCs w:val="28"/>
        </w:rPr>
      </w:pPr>
      <w:r w:rsidRPr="00C628BD">
        <w:rPr>
          <w:rFonts w:ascii="Times New Roman" w:hAnsi="Times New Roman"/>
          <w:color w:val="000000" w:themeColor="text1"/>
          <w:sz w:val="28"/>
          <w:szCs w:val="28"/>
        </w:rPr>
        <w:t>表</w:t>
      </w:r>
      <w:r w:rsidR="00271777" w:rsidRPr="00C628BD">
        <w:rPr>
          <w:rFonts w:ascii="Times New Roman" w:hAnsi="Times New Roman"/>
          <w:color w:val="000000" w:themeColor="text1"/>
          <w:sz w:val="28"/>
          <w:szCs w:val="28"/>
        </w:rPr>
        <w:t>2</w:t>
      </w:r>
      <w:r w:rsidRPr="00C628BD">
        <w:rPr>
          <w:rFonts w:ascii="Times New Roman" w:hAnsi="Times New Roman"/>
          <w:color w:val="000000" w:themeColor="text1"/>
          <w:sz w:val="28"/>
          <w:szCs w:val="28"/>
        </w:rPr>
        <w:t xml:space="preserve">　</w:t>
      </w:r>
      <w:r w:rsidRPr="00C628BD">
        <w:rPr>
          <w:rFonts w:ascii="Times New Roman" w:hAnsi="Times New Roman"/>
          <w:color w:val="000000" w:themeColor="text1"/>
          <w:sz w:val="28"/>
          <w:szCs w:val="28"/>
        </w:rPr>
        <w:tab/>
      </w:r>
      <w:r w:rsidR="00B960F0" w:rsidRPr="00C628BD">
        <w:rPr>
          <w:rFonts w:ascii="Times New Roman" w:hAnsi="Times New Roman"/>
          <w:color w:val="000000" w:themeColor="text1"/>
          <w:sz w:val="28"/>
          <w:szCs w:val="28"/>
        </w:rPr>
        <w:t>100</w:t>
      </w:r>
      <w:r w:rsidR="00B960F0" w:rsidRPr="00C628BD">
        <w:rPr>
          <w:rFonts w:ascii="Times New Roman" w:hAnsi="Times New Roman"/>
          <w:color w:val="000000" w:themeColor="text1"/>
          <w:sz w:val="28"/>
          <w:szCs w:val="28"/>
        </w:rPr>
        <w:t>至</w:t>
      </w:r>
      <w:r w:rsidR="00B960F0" w:rsidRPr="00C628BD">
        <w:rPr>
          <w:rFonts w:ascii="Times New Roman" w:hAnsi="Times New Roman"/>
          <w:color w:val="000000" w:themeColor="text1"/>
          <w:sz w:val="28"/>
          <w:szCs w:val="28"/>
        </w:rPr>
        <w:t>105</w:t>
      </w:r>
      <w:r w:rsidR="00B960F0" w:rsidRPr="00C628BD">
        <w:rPr>
          <w:rFonts w:ascii="Times New Roman" w:hAnsi="Times New Roman"/>
          <w:color w:val="000000" w:themeColor="text1"/>
          <w:sz w:val="28"/>
          <w:szCs w:val="28"/>
        </w:rPr>
        <w:t>學年度大陸來臺學位生人數統計</w:t>
      </w:r>
    </w:p>
    <w:tbl>
      <w:tblPr>
        <w:tblW w:w="461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1147"/>
        <w:gridCol w:w="1136"/>
        <w:gridCol w:w="1274"/>
        <w:gridCol w:w="1274"/>
        <w:gridCol w:w="993"/>
        <w:gridCol w:w="1417"/>
      </w:tblGrid>
      <w:tr w:rsidR="00C628BD" w:rsidRPr="00C628BD" w:rsidTr="00D05D38">
        <w:trPr>
          <w:trHeight w:hRule="exact" w:val="680"/>
          <w:tblHeader/>
        </w:trPr>
        <w:tc>
          <w:tcPr>
            <w:tcW w:w="670"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學年度</w:t>
            </w:r>
          </w:p>
        </w:tc>
        <w:tc>
          <w:tcPr>
            <w:tcW w:w="686"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博士班</w:t>
            </w:r>
          </w:p>
        </w:tc>
        <w:tc>
          <w:tcPr>
            <w:tcW w:w="679"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碩士班</w:t>
            </w:r>
          </w:p>
        </w:tc>
        <w:tc>
          <w:tcPr>
            <w:tcW w:w="762"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學士班</w:t>
            </w:r>
          </w:p>
        </w:tc>
        <w:tc>
          <w:tcPr>
            <w:tcW w:w="762"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二年制學士班</w:t>
            </w:r>
          </w:p>
        </w:tc>
        <w:tc>
          <w:tcPr>
            <w:tcW w:w="594"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新生人數</w:t>
            </w:r>
          </w:p>
        </w:tc>
        <w:tc>
          <w:tcPr>
            <w:tcW w:w="847" w:type="pct"/>
            <w:tcBorders>
              <w:bottom w:val="single" w:sz="4" w:space="0" w:color="auto"/>
            </w:tcBorders>
            <w:shd w:val="clear" w:color="auto" w:fill="FDE9D9" w:themeFill="accent6" w:themeFillTint="33"/>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在學人數</w:t>
            </w:r>
          </w:p>
        </w:tc>
      </w:tr>
      <w:tr w:rsidR="00C628BD" w:rsidRPr="00C628BD" w:rsidTr="00782FCC">
        <w:trPr>
          <w:trHeight w:hRule="exact" w:val="312"/>
        </w:trPr>
        <w:tc>
          <w:tcPr>
            <w:tcW w:w="670"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100</w:t>
            </w:r>
          </w:p>
        </w:tc>
        <w:tc>
          <w:tcPr>
            <w:tcW w:w="686"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23</w:t>
            </w:r>
          </w:p>
        </w:tc>
        <w:tc>
          <w:tcPr>
            <w:tcW w:w="679"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181</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724</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w:t>
            </w:r>
          </w:p>
        </w:tc>
        <w:tc>
          <w:tcPr>
            <w:tcW w:w="594"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928</w:t>
            </w:r>
          </w:p>
        </w:tc>
        <w:tc>
          <w:tcPr>
            <w:tcW w:w="847"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928</w:t>
            </w:r>
          </w:p>
        </w:tc>
      </w:tr>
      <w:tr w:rsidR="00C628BD" w:rsidRPr="00C628BD" w:rsidTr="00782FCC">
        <w:trPr>
          <w:trHeight w:hRule="exact" w:val="312"/>
        </w:trPr>
        <w:tc>
          <w:tcPr>
            <w:tcW w:w="670"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101</w:t>
            </w:r>
          </w:p>
        </w:tc>
        <w:tc>
          <w:tcPr>
            <w:tcW w:w="686"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25</w:t>
            </w:r>
          </w:p>
        </w:tc>
        <w:tc>
          <w:tcPr>
            <w:tcW w:w="679"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265</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661</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w:t>
            </w:r>
          </w:p>
        </w:tc>
        <w:tc>
          <w:tcPr>
            <w:tcW w:w="594"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951</w:t>
            </w:r>
          </w:p>
        </w:tc>
        <w:tc>
          <w:tcPr>
            <w:tcW w:w="847"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1,864</w:t>
            </w:r>
          </w:p>
        </w:tc>
      </w:tr>
      <w:tr w:rsidR="00C628BD" w:rsidRPr="00C628BD" w:rsidTr="00782FCC">
        <w:trPr>
          <w:trHeight w:hRule="exact" w:val="312"/>
        </w:trPr>
        <w:tc>
          <w:tcPr>
            <w:tcW w:w="670"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102</w:t>
            </w:r>
          </w:p>
        </w:tc>
        <w:tc>
          <w:tcPr>
            <w:tcW w:w="686"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71</w:t>
            </w:r>
          </w:p>
        </w:tc>
        <w:tc>
          <w:tcPr>
            <w:tcW w:w="679"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467</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1,209</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75</w:t>
            </w:r>
          </w:p>
        </w:tc>
        <w:tc>
          <w:tcPr>
            <w:tcW w:w="594"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1,822</w:t>
            </w:r>
          </w:p>
        </w:tc>
        <w:tc>
          <w:tcPr>
            <w:tcW w:w="847"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3,554</w:t>
            </w:r>
          </w:p>
        </w:tc>
      </w:tr>
      <w:tr w:rsidR="00C628BD" w:rsidRPr="00C628BD" w:rsidTr="00782FCC">
        <w:trPr>
          <w:trHeight w:hRule="exact" w:val="312"/>
        </w:trPr>
        <w:tc>
          <w:tcPr>
            <w:tcW w:w="670"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103</w:t>
            </w:r>
          </w:p>
        </w:tc>
        <w:tc>
          <w:tcPr>
            <w:tcW w:w="686"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141</w:t>
            </w:r>
          </w:p>
        </w:tc>
        <w:tc>
          <w:tcPr>
            <w:tcW w:w="679"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585</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1,760</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67</w:t>
            </w:r>
          </w:p>
        </w:tc>
        <w:tc>
          <w:tcPr>
            <w:tcW w:w="594"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2,553</w:t>
            </w:r>
          </w:p>
        </w:tc>
        <w:tc>
          <w:tcPr>
            <w:tcW w:w="847"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5,881</w:t>
            </w:r>
          </w:p>
        </w:tc>
      </w:tr>
      <w:tr w:rsidR="00C628BD" w:rsidRPr="00C628BD" w:rsidTr="00782FCC">
        <w:trPr>
          <w:trHeight w:hRule="exact" w:val="312"/>
        </w:trPr>
        <w:tc>
          <w:tcPr>
            <w:tcW w:w="670"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104</w:t>
            </w:r>
          </w:p>
        </w:tc>
        <w:tc>
          <w:tcPr>
            <w:tcW w:w="686"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178</w:t>
            </w:r>
          </w:p>
        </w:tc>
        <w:tc>
          <w:tcPr>
            <w:tcW w:w="679"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769</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1,967</w:t>
            </w:r>
          </w:p>
        </w:tc>
        <w:tc>
          <w:tcPr>
            <w:tcW w:w="762"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105</w:t>
            </w:r>
          </w:p>
        </w:tc>
        <w:tc>
          <w:tcPr>
            <w:tcW w:w="594"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3,019</w:t>
            </w:r>
          </w:p>
        </w:tc>
        <w:tc>
          <w:tcPr>
            <w:tcW w:w="847" w:type="pct"/>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7,813</w:t>
            </w:r>
          </w:p>
        </w:tc>
      </w:tr>
      <w:tr w:rsidR="00C628BD" w:rsidRPr="00C628BD" w:rsidTr="00782FCC">
        <w:trPr>
          <w:trHeight w:hRule="exact" w:val="312"/>
        </w:trPr>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105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199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734</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1,657</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245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2,835</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B960F0" w:rsidRPr="00C628BD" w:rsidRDefault="00B960F0" w:rsidP="005076E4">
            <w:pPr>
              <w:adjustRightInd w:val="0"/>
              <w:snapToGrid w:val="0"/>
              <w:jc w:val="center"/>
              <w:rPr>
                <w:rFonts w:ascii="Times New Roman"/>
                <w:color w:val="000000" w:themeColor="text1"/>
                <w:sz w:val="28"/>
                <w:szCs w:val="28"/>
              </w:rPr>
            </w:pPr>
            <w:r w:rsidRPr="00C628BD">
              <w:rPr>
                <w:rFonts w:ascii="Times New Roman"/>
                <w:color w:val="000000" w:themeColor="text1"/>
                <w:sz w:val="28"/>
                <w:szCs w:val="28"/>
              </w:rPr>
              <w:t>9,327</w:t>
            </w:r>
          </w:p>
        </w:tc>
      </w:tr>
      <w:tr w:rsidR="00C628BD" w:rsidRPr="00C628BD" w:rsidTr="00782FCC">
        <w:trPr>
          <w:trHeight w:hRule="exact" w:val="312"/>
        </w:trPr>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106</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238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802</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908</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191</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2,139</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5076E4" w:rsidRPr="00C628BD" w:rsidRDefault="005076E4" w:rsidP="005076E4">
            <w:pPr>
              <w:adjustRightInd w:val="0"/>
              <w:snapToGrid w:val="0"/>
              <w:jc w:val="center"/>
              <w:rPr>
                <w:rFonts w:ascii="Times New Roman"/>
                <w:color w:val="000000" w:themeColor="text1"/>
                <w:sz w:val="28"/>
                <w:szCs w:val="28"/>
              </w:rPr>
            </w:pPr>
            <w:r w:rsidRPr="00C628BD">
              <w:rPr>
                <w:rFonts w:ascii="Times New Roman" w:hint="eastAsia"/>
                <w:color w:val="000000" w:themeColor="text1"/>
                <w:sz w:val="28"/>
                <w:szCs w:val="28"/>
              </w:rPr>
              <w:t>9,462</w:t>
            </w:r>
          </w:p>
        </w:tc>
      </w:tr>
    </w:tbl>
    <w:p w:rsidR="00036A04" w:rsidRPr="00C628BD" w:rsidRDefault="00433840" w:rsidP="003304FD">
      <w:pPr>
        <w:pStyle w:val="4"/>
        <w:numPr>
          <w:ilvl w:val="0"/>
          <w:numId w:val="0"/>
        </w:numPr>
        <w:ind w:left="426"/>
        <w:rPr>
          <w:rFonts w:ascii="Times New Roman" w:eastAsia="新細明體" w:hAnsi="Times New Roman"/>
          <w:color w:val="000000" w:themeColor="text1"/>
          <w:sz w:val="24"/>
          <w:szCs w:val="24"/>
        </w:rPr>
      </w:pPr>
      <w:r w:rsidRPr="00C628BD">
        <w:rPr>
          <w:rFonts w:ascii="Times New Roman" w:hAnsi="Times New Roman"/>
          <w:color w:val="000000" w:themeColor="text1"/>
          <w:sz w:val="24"/>
          <w:szCs w:val="24"/>
        </w:rPr>
        <w:t>資料來源</w:t>
      </w:r>
      <w:r w:rsidRPr="00C628BD">
        <w:rPr>
          <w:rFonts w:ascii="Times New Roman" w:eastAsia="新細明體" w:hAnsi="Times New Roman"/>
          <w:color w:val="000000" w:themeColor="text1"/>
          <w:sz w:val="24"/>
          <w:szCs w:val="24"/>
        </w:rPr>
        <w:t>：</w:t>
      </w:r>
      <w:r w:rsidRPr="00C628BD">
        <w:rPr>
          <w:rFonts w:ascii="Times New Roman" w:hAnsi="Times New Roman"/>
          <w:color w:val="000000" w:themeColor="text1"/>
          <w:sz w:val="24"/>
          <w:szCs w:val="24"/>
        </w:rPr>
        <w:t>教育部</w:t>
      </w:r>
      <w:r w:rsidRPr="00C628BD">
        <w:rPr>
          <w:rFonts w:ascii="Times New Roman" w:eastAsia="新細明體" w:hAnsi="Times New Roman"/>
          <w:color w:val="000000" w:themeColor="text1"/>
          <w:sz w:val="24"/>
          <w:szCs w:val="24"/>
        </w:rPr>
        <w:t>。</w:t>
      </w:r>
    </w:p>
    <w:p w:rsidR="00433840" w:rsidRPr="00C628BD" w:rsidRDefault="00B960F0" w:rsidP="00B960F0">
      <w:pPr>
        <w:pStyle w:val="4"/>
        <w:numPr>
          <w:ilvl w:val="0"/>
          <w:numId w:val="0"/>
        </w:numPr>
        <w:rPr>
          <w:rFonts w:ascii="Times New Roman" w:hAnsi="Times New Roman"/>
          <w:color w:val="000000" w:themeColor="text1"/>
          <w:sz w:val="28"/>
          <w:szCs w:val="28"/>
        </w:rPr>
      </w:pPr>
      <w:r w:rsidRPr="00C628BD">
        <w:rPr>
          <w:rFonts w:ascii="Times New Roman" w:hAnsi="Times New Roman"/>
          <w:color w:val="000000" w:themeColor="text1"/>
          <w:sz w:val="28"/>
          <w:szCs w:val="28"/>
        </w:rPr>
        <w:t>表</w:t>
      </w:r>
      <w:r w:rsidR="00271777" w:rsidRPr="00C628BD">
        <w:rPr>
          <w:rFonts w:ascii="Times New Roman" w:hAnsi="Times New Roman"/>
          <w:color w:val="000000" w:themeColor="text1"/>
          <w:sz w:val="28"/>
          <w:szCs w:val="28"/>
        </w:rPr>
        <w:t>3</w:t>
      </w:r>
      <w:r w:rsidRPr="00C628BD">
        <w:rPr>
          <w:rFonts w:ascii="Times New Roman" w:hAnsi="Times New Roman"/>
          <w:color w:val="000000" w:themeColor="text1"/>
          <w:sz w:val="28"/>
          <w:szCs w:val="28"/>
        </w:rPr>
        <w:t xml:space="preserve">  100</w:t>
      </w:r>
      <w:r w:rsidRPr="00C628BD">
        <w:rPr>
          <w:rFonts w:ascii="Times New Roman" w:hAnsi="Times New Roman"/>
          <w:color w:val="000000" w:themeColor="text1"/>
          <w:sz w:val="28"/>
          <w:szCs w:val="28"/>
        </w:rPr>
        <w:t>至</w:t>
      </w:r>
      <w:r w:rsidRPr="00C628BD">
        <w:rPr>
          <w:rFonts w:ascii="Times New Roman" w:hAnsi="Times New Roman"/>
          <w:color w:val="000000" w:themeColor="text1"/>
          <w:sz w:val="28"/>
          <w:szCs w:val="28"/>
        </w:rPr>
        <w:t>106</w:t>
      </w:r>
      <w:r w:rsidR="009E77D4" w:rsidRPr="00C628BD">
        <w:rPr>
          <w:rFonts w:ascii="Times New Roman" w:hAnsi="Times New Roman"/>
          <w:color w:val="000000" w:themeColor="text1"/>
          <w:sz w:val="28"/>
          <w:szCs w:val="28"/>
        </w:rPr>
        <w:t>學年度大陸來臺研修生人數統計</w:t>
      </w: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118"/>
        <w:gridCol w:w="1118"/>
        <w:gridCol w:w="1117"/>
        <w:gridCol w:w="1117"/>
        <w:gridCol w:w="1117"/>
        <w:gridCol w:w="1119"/>
        <w:gridCol w:w="1117"/>
      </w:tblGrid>
      <w:tr w:rsidR="00C628BD" w:rsidRPr="00C628BD" w:rsidTr="00B960F0">
        <w:tc>
          <w:tcPr>
            <w:tcW w:w="813"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年度</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100</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101</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102</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103</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104</w:t>
            </w:r>
          </w:p>
        </w:tc>
        <w:tc>
          <w:tcPr>
            <w:tcW w:w="599"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105</w:t>
            </w:r>
          </w:p>
        </w:tc>
        <w:tc>
          <w:tcPr>
            <w:tcW w:w="598" w:type="pct"/>
            <w:shd w:val="clear" w:color="auto" w:fill="FDE9D9" w:themeFill="accent6" w:themeFillTint="33"/>
          </w:tcPr>
          <w:p w:rsidR="00433840" w:rsidRPr="00C628BD" w:rsidRDefault="00433840"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106</w:t>
            </w:r>
          </w:p>
        </w:tc>
      </w:tr>
      <w:tr w:rsidR="00C628BD" w:rsidRPr="00C628BD" w:rsidTr="00B960F0">
        <w:trPr>
          <w:trHeight w:val="446"/>
        </w:trPr>
        <w:tc>
          <w:tcPr>
            <w:tcW w:w="813" w:type="pct"/>
            <w:shd w:val="clear" w:color="auto" w:fill="auto"/>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一年期</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454</w:t>
            </w:r>
          </w:p>
        </w:tc>
        <w:tc>
          <w:tcPr>
            <w:tcW w:w="598" w:type="pct"/>
            <w:shd w:val="clear" w:color="auto" w:fill="auto"/>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1,000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1,555</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1,040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1,470</w:t>
            </w:r>
          </w:p>
        </w:tc>
        <w:tc>
          <w:tcPr>
            <w:tcW w:w="599"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1,261</w:t>
            </w:r>
          </w:p>
        </w:tc>
        <w:tc>
          <w:tcPr>
            <w:tcW w:w="598" w:type="pct"/>
          </w:tcPr>
          <w:p w:rsidR="009E77D4" w:rsidRPr="00C628BD" w:rsidRDefault="009E77D4" w:rsidP="004411F3">
            <w:pPr>
              <w:spacing w:line="400" w:lineRule="exact"/>
              <w:jc w:val="center"/>
              <w:rPr>
                <w:rFonts w:ascii="Times New Roman"/>
                <w:color w:val="000000" w:themeColor="text1"/>
                <w:sz w:val="28"/>
                <w:szCs w:val="28"/>
              </w:rPr>
            </w:pPr>
            <w:r w:rsidRPr="00C628BD">
              <w:rPr>
                <w:rFonts w:ascii="Times New Roman"/>
                <w:color w:val="000000" w:themeColor="text1"/>
                <w:sz w:val="28"/>
                <w:szCs w:val="28"/>
              </w:rPr>
              <w:t>805</w:t>
            </w:r>
          </w:p>
        </w:tc>
      </w:tr>
      <w:tr w:rsidR="00C628BD" w:rsidRPr="00C628BD" w:rsidTr="00B960F0">
        <w:trPr>
          <w:trHeight w:val="446"/>
        </w:trPr>
        <w:tc>
          <w:tcPr>
            <w:tcW w:w="813" w:type="pct"/>
            <w:shd w:val="clear" w:color="auto" w:fill="auto"/>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半年期</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10,773</w:t>
            </w:r>
          </w:p>
        </w:tc>
        <w:tc>
          <w:tcPr>
            <w:tcW w:w="598" w:type="pct"/>
            <w:shd w:val="clear" w:color="auto" w:fill="auto"/>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14,590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19,678</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25,990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32,644</w:t>
            </w:r>
          </w:p>
        </w:tc>
        <w:tc>
          <w:tcPr>
            <w:tcW w:w="599"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31,387</w:t>
            </w:r>
          </w:p>
        </w:tc>
        <w:tc>
          <w:tcPr>
            <w:tcW w:w="598" w:type="pct"/>
          </w:tcPr>
          <w:p w:rsidR="009E77D4" w:rsidRPr="00C628BD" w:rsidRDefault="009E77D4" w:rsidP="004411F3">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25,019</w:t>
            </w:r>
          </w:p>
        </w:tc>
      </w:tr>
      <w:tr w:rsidR="00C628BD" w:rsidRPr="00C628BD" w:rsidTr="00B960F0">
        <w:trPr>
          <w:trHeight w:val="446"/>
        </w:trPr>
        <w:tc>
          <w:tcPr>
            <w:tcW w:w="813" w:type="pct"/>
            <w:shd w:val="clear" w:color="auto" w:fill="auto"/>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總計</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11,227</w:t>
            </w:r>
          </w:p>
        </w:tc>
        <w:tc>
          <w:tcPr>
            <w:tcW w:w="598" w:type="pct"/>
            <w:shd w:val="clear" w:color="auto" w:fill="auto"/>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15,590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21,233</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27,030</w:t>
            </w:r>
          </w:p>
        </w:tc>
        <w:tc>
          <w:tcPr>
            <w:tcW w:w="598"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34,114</w:t>
            </w:r>
          </w:p>
        </w:tc>
        <w:tc>
          <w:tcPr>
            <w:tcW w:w="599" w:type="pct"/>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32,648</w:t>
            </w:r>
          </w:p>
        </w:tc>
        <w:tc>
          <w:tcPr>
            <w:tcW w:w="598" w:type="pct"/>
          </w:tcPr>
          <w:p w:rsidR="009E77D4" w:rsidRPr="00C628BD" w:rsidRDefault="009E77D4" w:rsidP="004411F3">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25,824</w:t>
            </w:r>
          </w:p>
        </w:tc>
      </w:tr>
      <w:tr w:rsidR="00C628BD" w:rsidRPr="00C628BD" w:rsidTr="00B960F0">
        <w:trPr>
          <w:trHeight w:val="446"/>
        </w:trPr>
        <w:tc>
          <w:tcPr>
            <w:tcW w:w="813" w:type="pct"/>
            <w:shd w:val="clear" w:color="auto" w:fill="auto"/>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增減人數</w:t>
            </w:r>
          </w:p>
        </w:tc>
        <w:tc>
          <w:tcPr>
            <w:tcW w:w="598" w:type="pct"/>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5,911</w:t>
            </w:r>
          </w:p>
        </w:tc>
        <w:tc>
          <w:tcPr>
            <w:tcW w:w="598" w:type="pct"/>
            <w:shd w:val="clear" w:color="auto" w:fill="auto"/>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4,363</w:t>
            </w:r>
          </w:p>
        </w:tc>
        <w:tc>
          <w:tcPr>
            <w:tcW w:w="598" w:type="pct"/>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5,643</w:t>
            </w:r>
          </w:p>
        </w:tc>
        <w:tc>
          <w:tcPr>
            <w:tcW w:w="598" w:type="pct"/>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5,797</w:t>
            </w:r>
          </w:p>
        </w:tc>
        <w:tc>
          <w:tcPr>
            <w:tcW w:w="598" w:type="pct"/>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7,084</w:t>
            </w:r>
          </w:p>
        </w:tc>
        <w:tc>
          <w:tcPr>
            <w:tcW w:w="599" w:type="pct"/>
            <w:vAlign w:val="center"/>
          </w:tcPr>
          <w:p w:rsidR="009E77D4" w:rsidRPr="00C628BD" w:rsidRDefault="009E77D4" w:rsidP="004323A8">
            <w:pPr>
              <w:widowControl/>
              <w:jc w:val="center"/>
              <w:rPr>
                <w:rFonts w:ascii="Times New Roman"/>
                <w:color w:val="000000" w:themeColor="text1"/>
                <w:sz w:val="28"/>
                <w:szCs w:val="28"/>
              </w:rPr>
            </w:pPr>
            <w:r w:rsidRPr="00C628BD">
              <w:rPr>
                <w:rFonts w:ascii="Times New Roman"/>
                <w:color w:val="000000" w:themeColor="text1"/>
                <w:sz w:val="28"/>
                <w:szCs w:val="28"/>
              </w:rPr>
              <w:t>-1,466</w:t>
            </w:r>
          </w:p>
        </w:tc>
        <w:tc>
          <w:tcPr>
            <w:tcW w:w="598" w:type="pct"/>
            <w:vAlign w:val="center"/>
          </w:tcPr>
          <w:p w:rsidR="009E77D4" w:rsidRPr="00C628BD" w:rsidRDefault="009E77D4" w:rsidP="004411F3">
            <w:pPr>
              <w:widowControl/>
              <w:jc w:val="center"/>
              <w:rPr>
                <w:rFonts w:ascii="Times New Roman"/>
                <w:color w:val="000000" w:themeColor="text1"/>
                <w:sz w:val="28"/>
                <w:szCs w:val="28"/>
              </w:rPr>
            </w:pPr>
            <w:r w:rsidRPr="00C628BD">
              <w:rPr>
                <w:rFonts w:ascii="Times New Roman"/>
                <w:color w:val="000000" w:themeColor="text1"/>
                <w:sz w:val="28"/>
                <w:szCs w:val="28"/>
              </w:rPr>
              <w:t>-6,824</w:t>
            </w:r>
          </w:p>
        </w:tc>
      </w:tr>
      <w:tr w:rsidR="00C628BD" w:rsidRPr="00C628BD" w:rsidTr="00B960F0">
        <w:trPr>
          <w:trHeight w:val="446"/>
        </w:trPr>
        <w:tc>
          <w:tcPr>
            <w:tcW w:w="813" w:type="pct"/>
            <w:shd w:val="clear" w:color="auto" w:fill="auto"/>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增減比率</w:t>
            </w:r>
            <w:r w:rsidRPr="00C628BD">
              <w:rPr>
                <w:rFonts w:ascii="Times New Roman"/>
                <w:color w:val="000000" w:themeColor="text1"/>
                <w:sz w:val="28"/>
                <w:szCs w:val="28"/>
              </w:rPr>
              <w:t>(</w:t>
            </w:r>
            <w:r w:rsidRPr="00C628BD">
              <w:rPr>
                <w:rFonts w:ascii="Times New Roman"/>
                <w:color w:val="000000" w:themeColor="text1"/>
                <w:sz w:val="28"/>
                <w:szCs w:val="28"/>
              </w:rPr>
              <w:t>％</w:t>
            </w:r>
            <w:r w:rsidRPr="00C628BD">
              <w:rPr>
                <w:rFonts w:ascii="Times New Roman"/>
                <w:color w:val="000000" w:themeColor="text1"/>
                <w:sz w:val="28"/>
                <w:szCs w:val="28"/>
              </w:rPr>
              <w:t>)</w:t>
            </w:r>
          </w:p>
        </w:tc>
        <w:tc>
          <w:tcPr>
            <w:tcW w:w="598" w:type="pct"/>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111.19</w:t>
            </w:r>
          </w:p>
        </w:tc>
        <w:tc>
          <w:tcPr>
            <w:tcW w:w="598" w:type="pct"/>
            <w:shd w:val="clear" w:color="auto" w:fill="auto"/>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38.86</w:t>
            </w:r>
          </w:p>
        </w:tc>
        <w:tc>
          <w:tcPr>
            <w:tcW w:w="598" w:type="pct"/>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36.20</w:t>
            </w:r>
          </w:p>
        </w:tc>
        <w:tc>
          <w:tcPr>
            <w:tcW w:w="598" w:type="pct"/>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27.30</w:t>
            </w:r>
          </w:p>
        </w:tc>
        <w:tc>
          <w:tcPr>
            <w:tcW w:w="598" w:type="pct"/>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26.21</w:t>
            </w:r>
          </w:p>
        </w:tc>
        <w:tc>
          <w:tcPr>
            <w:tcW w:w="599" w:type="pct"/>
            <w:vAlign w:val="center"/>
          </w:tcPr>
          <w:p w:rsidR="009E77D4" w:rsidRPr="00C628BD" w:rsidRDefault="009E77D4" w:rsidP="004323A8">
            <w:pPr>
              <w:spacing w:line="400" w:lineRule="exact"/>
              <w:jc w:val="center"/>
              <w:rPr>
                <w:rFonts w:ascii="Times New Roman"/>
                <w:color w:val="000000" w:themeColor="text1"/>
                <w:sz w:val="28"/>
                <w:szCs w:val="28"/>
              </w:rPr>
            </w:pPr>
            <w:r w:rsidRPr="00C628BD">
              <w:rPr>
                <w:rFonts w:ascii="Times New Roman"/>
                <w:color w:val="000000" w:themeColor="text1"/>
                <w:sz w:val="28"/>
                <w:szCs w:val="28"/>
              </w:rPr>
              <w:t>-4.30</w:t>
            </w:r>
          </w:p>
        </w:tc>
        <w:tc>
          <w:tcPr>
            <w:tcW w:w="598" w:type="pct"/>
            <w:vAlign w:val="center"/>
          </w:tcPr>
          <w:p w:rsidR="009E77D4" w:rsidRPr="00C628BD" w:rsidRDefault="009E77D4" w:rsidP="004411F3">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-20.90</w:t>
            </w:r>
          </w:p>
        </w:tc>
      </w:tr>
    </w:tbl>
    <w:p w:rsidR="00433840" w:rsidRPr="00C628BD" w:rsidRDefault="00B960F0" w:rsidP="003304FD">
      <w:pPr>
        <w:pStyle w:val="4"/>
        <w:numPr>
          <w:ilvl w:val="0"/>
          <w:numId w:val="0"/>
        </w:numPr>
        <w:ind w:leftChars="-125" w:left="852" w:hangingChars="491" w:hanging="1277"/>
        <w:jc w:val="left"/>
        <w:rPr>
          <w:rFonts w:ascii="Times New Roman" w:hAnsi="Times New Roman"/>
          <w:color w:val="000000" w:themeColor="text1"/>
          <w:sz w:val="24"/>
          <w:szCs w:val="24"/>
        </w:rPr>
      </w:pPr>
      <w:r w:rsidRPr="00C628BD">
        <w:rPr>
          <w:rFonts w:ascii="Times New Roman" w:hAnsi="Times New Roman"/>
          <w:color w:val="000000" w:themeColor="text1"/>
          <w:sz w:val="24"/>
          <w:szCs w:val="24"/>
        </w:rPr>
        <w:t>資料來源：教育部。</w:t>
      </w:r>
    </w:p>
    <w:p w:rsidR="00012F0C" w:rsidRPr="00C628BD" w:rsidRDefault="00AF4E49" w:rsidP="00607C46">
      <w:pPr>
        <w:pStyle w:val="3"/>
        <w:rPr>
          <w:rFonts w:hAnsi="標楷體"/>
          <w:color w:val="000000" w:themeColor="text1"/>
        </w:rPr>
      </w:pPr>
      <w:bookmarkStart w:id="77" w:name="_Toc511224180"/>
      <w:bookmarkStart w:id="78" w:name="_Toc511640011"/>
      <w:r w:rsidRPr="00C628BD">
        <w:rPr>
          <w:rFonts w:hAnsi="標楷體"/>
          <w:b/>
          <w:color w:val="000000" w:themeColor="text1"/>
        </w:rPr>
        <w:t>陸生來臺有助於促進兩岸學術交流</w:t>
      </w:r>
      <w:r w:rsidR="000A1ED2" w:rsidRPr="00C628BD">
        <w:rPr>
          <w:rFonts w:hAnsi="標楷體"/>
          <w:b/>
          <w:color w:val="000000" w:themeColor="text1"/>
        </w:rPr>
        <w:t>與和平發展</w:t>
      </w:r>
      <w:r w:rsidRPr="00C628BD">
        <w:rPr>
          <w:rFonts w:hAnsi="標楷體"/>
          <w:b/>
          <w:color w:val="000000" w:themeColor="text1"/>
        </w:rPr>
        <w:t>，且相關數據顯示，招收陸生對於我國大專校院擴大生源日益重要</w:t>
      </w:r>
      <w:r w:rsidR="004323A8" w:rsidRPr="00C628BD">
        <w:rPr>
          <w:rFonts w:hAnsi="標楷體"/>
          <w:b/>
          <w:color w:val="000000" w:themeColor="text1"/>
        </w:rPr>
        <w:t>，</w:t>
      </w:r>
      <w:r w:rsidR="00AF0CAF" w:rsidRPr="00C628BD">
        <w:rPr>
          <w:rFonts w:hAnsi="標楷體"/>
          <w:b/>
          <w:color w:val="000000" w:themeColor="text1"/>
        </w:rPr>
        <w:t>惟陸方片面限縮或干擾來臺人數</w:t>
      </w:r>
      <w:r w:rsidRPr="00C628BD">
        <w:rPr>
          <w:rFonts w:hAnsi="標楷體"/>
          <w:b/>
          <w:color w:val="000000" w:themeColor="text1"/>
        </w:rPr>
        <w:t>：</w:t>
      </w:r>
      <w:bookmarkEnd w:id="77"/>
      <w:bookmarkEnd w:id="78"/>
    </w:p>
    <w:p w:rsidR="00CB0953" w:rsidRPr="00C628BD" w:rsidRDefault="00806972" w:rsidP="000A1ED2">
      <w:pPr>
        <w:pStyle w:val="4"/>
        <w:rPr>
          <w:rFonts w:hAnsi="標楷體"/>
          <w:color w:val="000000" w:themeColor="text1"/>
        </w:rPr>
      </w:pPr>
      <w:r w:rsidRPr="00C628BD">
        <w:rPr>
          <w:rFonts w:hAnsi="標楷體"/>
          <w:color w:val="000000" w:themeColor="text1"/>
        </w:rPr>
        <w:t>據</w:t>
      </w:r>
      <w:r w:rsidR="000A1ED2" w:rsidRPr="00C628BD">
        <w:rPr>
          <w:rFonts w:hAnsi="標楷體"/>
          <w:color w:val="000000" w:themeColor="text1"/>
        </w:rPr>
        <w:t>教育部表示：開放陸生來臺有助於增進兩岸青年</w:t>
      </w:r>
      <w:r w:rsidR="00E87A5F" w:rsidRPr="00C628BD">
        <w:rPr>
          <w:rFonts w:hAnsi="標楷體"/>
          <w:color w:val="000000" w:themeColor="text1"/>
        </w:rPr>
        <w:t>學生彼此的認識與瞭解，體驗臺灣多元文化發展，加深對臺灣的認識，</w:t>
      </w:r>
      <w:r w:rsidR="00E87A5F" w:rsidRPr="00C628BD">
        <w:rPr>
          <w:rFonts w:hAnsi="標楷體" w:hint="eastAsia"/>
          <w:color w:val="000000" w:themeColor="text1"/>
        </w:rPr>
        <w:t>瞭</w:t>
      </w:r>
      <w:r w:rsidR="000A1ED2" w:rsidRPr="00C628BD">
        <w:rPr>
          <w:rFonts w:hAnsi="標楷體"/>
          <w:color w:val="000000" w:themeColor="text1"/>
        </w:rPr>
        <w:t>解臺灣民主價值，實有利於兩岸關係長期的和平與穩定；陸委會亦稱：歡迎陸生來臺就學的立場與政策不變。</w:t>
      </w:r>
      <w:r w:rsidR="00CB0953" w:rsidRPr="00C628BD">
        <w:rPr>
          <w:rFonts w:hAnsi="標楷體"/>
          <w:color w:val="000000" w:themeColor="text1"/>
        </w:rPr>
        <w:t>本院諮詢及座談時，多數學校亦表示，陸生來臺上課</w:t>
      </w:r>
      <w:r w:rsidR="00CB0953" w:rsidRPr="00C628BD">
        <w:rPr>
          <w:rFonts w:hAnsi="標楷體"/>
          <w:color w:val="000000" w:themeColor="text1"/>
        </w:rPr>
        <w:lastRenderedPageBreak/>
        <w:t>態度很積極認真，有助於我方學生良性互動。是以，開放陸生來臺，在兩岸之學術交流與和平發展上，有其正面效益。</w:t>
      </w:r>
    </w:p>
    <w:p w:rsidR="00CB0953" w:rsidRPr="00C628BD" w:rsidRDefault="00F611B1" w:rsidP="005500AA">
      <w:pPr>
        <w:pStyle w:val="4"/>
        <w:rPr>
          <w:rFonts w:hAnsi="標楷體"/>
          <w:color w:val="000000" w:themeColor="text1"/>
        </w:rPr>
      </w:pPr>
      <w:r w:rsidRPr="00C628BD">
        <w:rPr>
          <w:rFonts w:hAnsi="標楷體"/>
          <w:color w:val="000000" w:themeColor="text1"/>
        </w:rPr>
        <w:t>又據教育部統計，</w:t>
      </w:r>
      <w:r w:rsidR="005076E4" w:rsidRPr="00C628BD">
        <w:rPr>
          <w:rFonts w:hAnsi="標楷體"/>
          <w:color w:val="000000" w:themeColor="text1"/>
        </w:rPr>
        <w:t>106年在臺留學或研習之境外學生共11萬7,970人，較96年的3萬509人增加8萬7,461人，年平均增加約9千人</w:t>
      </w:r>
      <w:r w:rsidR="006045B4" w:rsidRPr="00C628BD">
        <w:rPr>
          <w:rFonts w:hAnsi="標楷體"/>
          <w:color w:val="000000" w:themeColor="text1"/>
        </w:rPr>
        <w:t>；</w:t>
      </w:r>
      <w:r w:rsidR="005500AA" w:rsidRPr="00C628BD">
        <w:rPr>
          <w:rFonts w:hAnsi="標楷體"/>
          <w:color w:val="000000" w:themeColor="text1"/>
        </w:rPr>
        <w:t>如</w:t>
      </w:r>
      <w:r w:rsidR="005076E4" w:rsidRPr="00C628BD">
        <w:rPr>
          <w:rFonts w:hAnsi="標楷體"/>
          <w:color w:val="000000" w:themeColor="text1"/>
        </w:rPr>
        <w:t>按各境外生類別觀察，大陸研修生自101年起成為我國境外生最大宗，自101年占全體境外生的23.28％（1萬5,590人）逐年增加至104年的30.64％（3萬4,114人）達最高峰後，105年降至28.04％（3萬2,648人），106年再降至21.89％（2萬5,824人）</w:t>
      </w:r>
      <w:r w:rsidR="006045B4" w:rsidRPr="00C628BD">
        <w:rPr>
          <w:rFonts w:hAnsi="標楷體"/>
          <w:color w:val="000000" w:themeColor="text1"/>
        </w:rPr>
        <w:t>；105年境外生11萬6,416人，占全體大專校院在學學生130萬9,670人之8.9％，較96年的2.3％攀升2.9倍。上開數據顯示，招收境外生對於協助大專校院擴大生源日益重要。</w:t>
      </w:r>
    </w:p>
    <w:p w:rsidR="006045B4" w:rsidRPr="00C628BD" w:rsidRDefault="006045B4" w:rsidP="005500AA">
      <w:pPr>
        <w:pStyle w:val="4"/>
        <w:rPr>
          <w:rFonts w:hAnsi="標楷體"/>
          <w:color w:val="000000" w:themeColor="text1"/>
        </w:rPr>
      </w:pPr>
      <w:r w:rsidRPr="00C628BD">
        <w:rPr>
          <w:rFonts w:hAnsi="標楷體"/>
          <w:color w:val="000000" w:themeColor="text1"/>
        </w:rPr>
        <w:t>而本院諮詢及座談發現，大陸</w:t>
      </w:r>
      <w:r w:rsidR="00940EE7" w:rsidRPr="00C628BD">
        <w:rPr>
          <w:rFonts w:hAnsi="標楷體"/>
          <w:color w:val="000000" w:themeColor="text1"/>
        </w:rPr>
        <w:t>學士班</w:t>
      </w:r>
      <w:r w:rsidRPr="00C628BD">
        <w:rPr>
          <w:rFonts w:hAnsi="標楷體"/>
          <w:color w:val="000000" w:themeColor="text1"/>
        </w:rPr>
        <w:t>學位生與研修生主要分布在私立大學，雖來臺陸生人數相較於各校總學生人數之占比不高，僅約1</w:t>
      </w:r>
      <w:r w:rsidR="00BA54B5" w:rsidRPr="00C628BD">
        <w:rPr>
          <w:rFonts w:hAnsi="標楷體"/>
          <w:color w:val="000000" w:themeColor="text1"/>
        </w:rPr>
        <w:t>％</w:t>
      </w:r>
      <w:r w:rsidRPr="00C628BD">
        <w:rPr>
          <w:rFonts w:hAnsi="標楷體"/>
          <w:color w:val="000000" w:themeColor="text1"/>
        </w:rPr>
        <w:t>~2</w:t>
      </w:r>
      <w:r w:rsidR="00BA54B5" w:rsidRPr="00C628BD">
        <w:rPr>
          <w:rFonts w:hAnsi="標楷體"/>
          <w:color w:val="000000" w:themeColor="text1"/>
        </w:rPr>
        <w:t>％</w:t>
      </w:r>
      <w:r w:rsidRPr="00C628BD">
        <w:rPr>
          <w:rFonts w:hAnsi="標楷體"/>
          <w:color w:val="000000" w:themeColor="text1"/>
        </w:rPr>
        <w:t>，惟</w:t>
      </w:r>
      <w:r w:rsidR="00940EE7" w:rsidRPr="00C628BD">
        <w:rPr>
          <w:rFonts w:hAnsi="標楷體"/>
          <w:color w:val="000000" w:themeColor="text1"/>
        </w:rPr>
        <w:t>對於學校而言，增加的學雜費收入仍相當可觀，對於財務困境不無小補，多數私立學校均極為關注陸生來臺人數陡降問題</w:t>
      </w:r>
      <w:r w:rsidR="00182CAD" w:rsidRPr="00C628BD">
        <w:rPr>
          <w:rFonts w:hAnsi="標楷體"/>
          <w:color w:val="000000" w:themeColor="text1"/>
        </w:rPr>
        <w:t>；另</w:t>
      </w:r>
      <w:r w:rsidR="00B447FF" w:rsidRPr="00C628BD">
        <w:rPr>
          <w:rFonts w:hAnsi="標楷體"/>
          <w:color w:val="000000" w:themeColor="text1"/>
        </w:rPr>
        <w:t>有部分學校稱：</w:t>
      </w:r>
      <w:r w:rsidR="003304FD" w:rsidRPr="00C628BD">
        <w:rPr>
          <w:rFonts w:hAnsi="標楷體"/>
          <w:color w:val="000000" w:themeColor="text1"/>
        </w:rPr>
        <w:t>大部分大學</w:t>
      </w:r>
      <w:r w:rsidR="00182CAD" w:rsidRPr="00C628BD">
        <w:rPr>
          <w:rFonts w:hAnsi="標楷體"/>
          <w:color w:val="000000" w:themeColor="text1"/>
        </w:rPr>
        <w:t>分</w:t>
      </w:r>
      <w:r w:rsidR="003304FD" w:rsidRPr="00C628BD">
        <w:rPr>
          <w:rFonts w:hAnsi="標楷體"/>
          <w:color w:val="000000" w:themeColor="text1"/>
        </w:rPr>
        <w:t>配</w:t>
      </w:r>
      <w:r w:rsidR="00182CAD" w:rsidRPr="00C628BD">
        <w:rPr>
          <w:rFonts w:hAnsi="標楷體"/>
          <w:color w:val="000000" w:themeColor="text1"/>
        </w:rPr>
        <w:t>的陸生</w:t>
      </w:r>
      <w:r w:rsidR="003304FD" w:rsidRPr="00C628BD">
        <w:rPr>
          <w:rFonts w:hAnsi="標楷體"/>
          <w:color w:val="000000" w:themeColor="text1"/>
        </w:rPr>
        <w:t>招生名額人數仍顯不足</w:t>
      </w:r>
      <w:r w:rsidR="00182CAD" w:rsidRPr="00C628BD">
        <w:rPr>
          <w:rFonts w:hAnsi="標楷體"/>
          <w:color w:val="000000" w:themeColor="text1"/>
        </w:rPr>
        <w:t>，盼政府持續與陸方溝通，並放寬若干限制，協助因應解決</w:t>
      </w:r>
      <w:r w:rsidR="00940EE7" w:rsidRPr="00C628BD">
        <w:rPr>
          <w:rFonts w:hAnsi="標楷體"/>
          <w:color w:val="000000" w:themeColor="text1"/>
        </w:rPr>
        <w:t>。</w:t>
      </w:r>
    </w:p>
    <w:p w:rsidR="00574B04" w:rsidRPr="00C628BD" w:rsidRDefault="00182CAD" w:rsidP="005500AA">
      <w:pPr>
        <w:pStyle w:val="4"/>
        <w:rPr>
          <w:rFonts w:hAnsi="標楷體"/>
          <w:color w:val="000000" w:themeColor="text1"/>
        </w:rPr>
      </w:pPr>
      <w:r w:rsidRPr="00C628BD">
        <w:rPr>
          <w:rFonts w:hAnsi="標楷體"/>
          <w:color w:val="000000" w:themeColor="text1"/>
        </w:rPr>
        <w:t>經查，陸生來臺人數自105學年度起驟降，</w:t>
      </w:r>
      <w:r w:rsidR="00E725E2" w:rsidRPr="00C628BD">
        <w:rPr>
          <w:rFonts w:hAnsi="標楷體"/>
          <w:color w:val="000000" w:themeColor="text1"/>
        </w:rPr>
        <w:t>據教育部</w:t>
      </w:r>
      <w:r w:rsidR="003303DF" w:rsidRPr="00C628BD">
        <w:rPr>
          <w:rFonts w:hAnsi="標楷體"/>
          <w:color w:val="000000" w:themeColor="text1"/>
        </w:rPr>
        <w:t>說明</w:t>
      </w:r>
      <w:r w:rsidR="00E725E2" w:rsidRPr="00C628BD">
        <w:rPr>
          <w:rFonts w:hAnsi="標楷體"/>
          <w:color w:val="000000" w:themeColor="text1"/>
        </w:rPr>
        <w:t>，</w:t>
      </w:r>
      <w:r w:rsidRPr="00C628BD">
        <w:rPr>
          <w:rFonts w:hAnsi="標楷體"/>
          <w:color w:val="000000" w:themeColor="text1"/>
        </w:rPr>
        <w:t>106學年度</w:t>
      </w:r>
      <w:r w:rsidR="00E725E2" w:rsidRPr="00C628BD">
        <w:rPr>
          <w:rFonts w:hAnsi="標楷體"/>
          <w:color w:val="000000" w:themeColor="text1"/>
        </w:rPr>
        <w:t>核定陸生招生名額更大幅縮減，除二年制學士班未有增減，研究所略減64名外，學士班較105年度減少1,136名，各學制核定總名額數較105年度減少1,200名，減幅約23.08</w:t>
      </w:r>
      <w:r w:rsidR="00BA54B5" w:rsidRPr="00C628BD">
        <w:rPr>
          <w:rFonts w:hAnsi="標楷體"/>
          <w:color w:val="000000" w:themeColor="text1"/>
        </w:rPr>
        <w:t>％</w:t>
      </w:r>
      <w:r w:rsidR="004323A8" w:rsidRPr="00C628BD">
        <w:rPr>
          <w:rFonts w:hAnsi="標楷體"/>
          <w:color w:val="000000" w:themeColor="text1"/>
        </w:rPr>
        <w:t>，詳如下表</w:t>
      </w:r>
      <w:r w:rsidR="00E725E2" w:rsidRPr="00C628BD">
        <w:rPr>
          <w:rFonts w:hAnsi="標楷體"/>
          <w:color w:val="000000" w:themeColor="text1"/>
        </w:rPr>
        <w:t>。</w:t>
      </w:r>
    </w:p>
    <w:p w:rsidR="00574B04" w:rsidRPr="00C628BD" w:rsidRDefault="00574B04" w:rsidP="00574B04">
      <w:pPr>
        <w:pStyle w:val="4"/>
        <w:numPr>
          <w:ilvl w:val="0"/>
          <w:numId w:val="0"/>
        </w:numPr>
        <w:ind w:left="1191"/>
        <w:rPr>
          <w:rFonts w:ascii="Times New Roman" w:hAnsi="Times New Roman"/>
          <w:color w:val="000000" w:themeColor="text1"/>
          <w:sz w:val="28"/>
          <w:szCs w:val="28"/>
        </w:rPr>
      </w:pPr>
      <w:r w:rsidRPr="00C628BD">
        <w:rPr>
          <w:rFonts w:ascii="Times New Roman" w:hAnsi="Times New Roman"/>
          <w:color w:val="000000" w:themeColor="text1"/>
          <w:sz w:val="28"/>
          <w:szCs w:val="28"/>
        </w:rPr>
        <w:lastRenderedPageBreak/>
        <w:t>表</w:t>
      </w:r>
      <w:r w:rsidR="00271777" w:rsidRPr="00C628BD">
        <w:rPr>
          <w:rFonts w:ascii="Times New Roman" w:hAnsi="Times New Roman"/>
          <w:color w:val="000000" w:themeColor="text1"/>
          <w:sz w:val="28"/>
          <w:szCs w:val="28"/>
        </w:rPr>
        <w:t>4</w:t>
      </w:r>
      <w:r w:rsidRPr="00C628BD">
        <w:rPr>
          <w:rFonts w:ascii="Times New Roman" w:hAnsi="Times New Roman"/>
          <w:color w:val="000000" w:themeColor="text1"/>
          <w:sz w:val="28"/>
          <w:szCs w:val="28"/>
        </w:rPr>
        <w:t xml:space="preserve">  105</w:t>
      </w:r>
      <w:r w:rsidRPr="00C628BD">
        <w:rPr>
          <w:rFonts w:ascii="Times New Roman" w:hAnsi="Times New Roman"/>
          <w:color w:val="000000" w:themeColor="text1"/>
          <w:sz w:val="28"/>
          <w:szCs w:val="28"/>
        </w:rPr>
        <w:t>學年與</w:t>
      </w:r>
      <w:r w:rsidRPr="00C628BD">
        <w:rPr>
          <w:rFonts w:ascii="Times New Roman" w:hAnsi="Times New Roman"/>
          <w:color w:val="000000" w:themeColor="text1"/>
          <w:sz w:val="28"/>
          <w:szCs w:val="28"/>
        </w:rPr>
        <w:t>106</w:t>
      </w:r>
      <w:r w:rsidR="00271777" w:rsidRPr="00C628BD">
        <w:rPr>
          <w:rFonts w:ascii="Times New Roman" w:hAnsi="Times New Roman"/>
          <w:color w:val="000000" w:themeColor="text1"/>
          <w:sz w:val="28"/>
          <w:szCs w:val="28"/>
        </w:rPr>
        <w:t>學年陸生核定名額及錄取人數</w:t>
      </w:r>
    </w:p>
    <w:tbl>
      <w:tblPr>
        <w:tblW w:w="4067"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968"/>
        <w:gridCol w:w="986"/>
        <w:gridCol w:w="967"/>
        <w:gridCol w:w="986"/>
        <w:gridCol w:w="1139"/>
        <w:gridCol w:w="990"/>
      </w:tblGrid>
      <w:tr w:rsidR="00C628BD" w:rsidRPr="00C628BD" w:rsidTr="008325FD">
        <w:trPr>
          <w:trHeight w:val="67"/>
          <w:tblHeader/>
        </w:trPr>
        <w:tc>
          <w:tcPr>
            <w:tcW w:w="904" w:type="pct"/>
            <w:vMerge w:val="restart"/>
            <w:shd w:val="clear" w:color="auto" w:fill="FDE9D9" w:themeFill="accent6"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學制別</w:t>
            </w:r>
          </w:p>
        </w:tc>
        <w:tc>
          <w:tcPr>
            <w:tcW w:w="1326" w:type="pct"/>
            <w:gridSpan w:val="2"/>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106</w:t>
            </w:r>
            <w:r w:rsidRPr="00C628BD">
              <w:rPr>
                <w:rFonts w:ascii="Times New Roman"/>
                <w:color w:val="000000" w:themeColor="text1"/>
                <w:sz w:val="28"/>
                <w:szCs w:val="28"/>
              </w:rPr>
              <w:t>學年度</w:t>
            </w:r>
          </w:p>
        </w:tc>
        <w:tc>
          <w:tcPr>
            <w:tcW w:w="1325" w:type="pct"/>
            <w:gridSpan w:val="2"/>
            <w:shd w:val="clear" w:color="auto" w:fill="FDE9D9" w:themeFill="accent6"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105</w:t>
            </w:r>
            <w:r w:rsidRPr="00C628BD">
              <w:rPr>
                <w:rFonts w:ascii="Times New Roman"/>
                <w:color w:val="000000" w:themeColor="text1"/>
                <w:sz w:val="28"/>
                <w:szCs w:val="28"/>
              </w:rPr>
              <w:t>學年度</w:t>
            </w:r>
          </w:p>
        </w:tc>
        <w:tc>
          <w:tcPr>
            <w:tcW w:w="1445" w:type="pct"/>
            <w:gridSpan w:val="2"/>
            <w:shd w:val="clear" w:color="auto" w:fill="FDE9D9" w:themeFill="accent6"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增減情形</w:t>
            </w:r>
          </w:p>
        </w:tc>
      </w:tr>
      <w:tr w:rsidR="00C628BD" w:rsidRPr="00C628BD" w:rsidTr="00574B04">
        <w:trPr>
          <w:trHeight w:val="340"/>
          <w:tblHeader/>
        </w:trPr>
        <w:tc>
          <w:tcPr>
            <w:tcW w:w="904" w:type="pct"/>
            <w:vMerge/>
            <w:tcBorders>
              <w:bottom w:val="single" w:sz="4" w:space="0" w:color="auto"/>
            </w:tcBorders>
            <w:shd w:val="clear" w:color="auto" w:fill="FDE9D9" w:themeFill="accent6" w:themeFillTint="33"/>
            <w:vAlign w:val="center"/>
          </w:tcPr>
          <w:p w:rsidR="00574B04" w:rsidRPr="00C628BD" w:rsidRDefault="00574B04" w:rsidP="002541E1">
            <w:pPr>
              <w:spacing w:line="400" w:lineRule="exact"/>
              <w:jc w:val="center"/>
              <w:rPr>
                <w:rFonts w:ascii="Times New Roman"/>
                <w:color w:val="000000" w:themeColor="text1"/>
                <w:sz w:val="28"/>
                <w:szCs w:val="28"/>
              </w:rPr>
            </w:pPr>
          </w:p>
        </w:tc>
        <w:tc>
          <w:tcPr>
            <w:tcW w:w="657"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核定名額</w:t>
            </w:r>
          </w:p>
        </w:tc>
        <w:tc>
          <w:tcPr>
            <w:tcW w:w="669"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錄取人數</w:t>
            </w:r>
          </w:p>
        </w:tc>
        <w:tc>
          <w:tcPr>
            <w:tcW w:w="656"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核定名額</w:t>
            </w:r>
          </w:p>
        </w:tc>
        <w:tc>
          <w:tcPr>
            <w:tcW w:w="669"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錄取人數</w:t>
            </w:r>
          </w:p>
        </w:tc>
        <w:tc>
          <w:tcPr>
            <w:tcW w:w="773"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核定</w:t>
            </w:r>
            <w:r w:rsidRPr="00C628BD">
              <w:rPr>
                <w:rFonts w:ascii="Times New Roman"/>
                <w:color w:val="000000" w:themeColor="text1"/>
                <w:sz w:val="28"/>
                <w:szCs w:val="28"/>
              </w:rPr>
              <w:br/>
            </w:r>
            <w:r w:rsidRPr="00C628BD">
              <w:rPr>
                <w:rFonts w:ascii="Times New Roman"/>
                <w:color w:val="000000" w:themeColor="text1"/>
                <w:sz w:val="28"/>
                <w:szCs w:val="28"/>
              </w:rPr>
              <w:t>名額</w:t>
            </w:r>
          </w:p>
        </w:tc>
        <w:tc>
          <w:tcPr>
            <w:tcW w:w="672" w:type="pct"/>
            <w:shd w:val="clear" w:color="auto" w:fill="FDE9D9" w:themeFill="accent6" w:themeFillTint="33"/>
            <w:vAlign w:val="center"/>
          </w:tcPr>
          <w:p w:rsidR="00574B04" w:rsidRPr="00C628BD" w:rsidRDefault="00574B04" w:rsidP="00574B04">
            <w:pPr>
              <w:spacing w:line="400" w:lineRule="exact"/>
              <w:ind w:rightChars="-5" w:right="-17"/>
              <w:jc w:val="center"/>
              <w:rPr>
                <w:rFonts w:ascii="Times New Roman"/>
                <w:color w:val="000000" w:themeColor="text1"/>
                <w:sz w:val="28"/>
                <w:szCs w:val="28"/>
              </w:rPr>
            </w:pPr>
            <w:r w:rsidRPr="00C628BD">
              <w:rPr>
                <w:rFonts w:ascii="Times New Roman"/>
                <w:color w:val="000000" w:themeColor="text1"/>
                <w:sz w:val="28"/>
                <w:szCs w:val="28"/>
              </w:rPr>
              <w:t>錄取人數</w:t>
            </w:r>
          </w:p>
        </w:tc>
      </w:tr>
      <w:tr w:rsidR="00C628BD" w:rsidRPr="00C628BD" w:rsidTr="00574B04">
        <w:trPr>
          <w:trHeight w:val="340"/>
        </w:trPr>
        <w:tc>
          <w:tcPr>
            <w:tcW w:w="904" w:type="pct"/>
            <w:vMerge w:val="restar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博士班</w:t>
            </w:r>
          </w:p>
        </w:tc>
        <w:tc>
          <w:tcPr>
            <w:tcW w:w="657"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383</w:t>
            </w:r>
          </w:p>
        </w:tc>
        <w:tc>
          <w:tcPr>
            <w:tcW w:w="669"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294</w:t>
            </w:r>
          </w:p>
        </w:tc>
        <w:tc>
          <w:tcPr>
            <w:tcW w:w="656"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362</w:t>
            </w:r>
          </w:p>
        </w:tc>
        <w:tc>
          <w:tcPr>
            <w:tcW w:w="669"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251</w:t>
            </w:r>
          </w:p>
        </w:tc>
        <w:tc>
          <w:tcPr>
            <w:tcW w:w="773"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21</w:t>
            </w:r>
          </w:p>
        </w:tc>
        <w:tc>
          <w:tcPr>
            <w:tcW w:w="672"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43</w:t>
            </w:r>
          </w:p>
        </w:tc>
      </w:tr>
      <w:tr w:rsidR="00C628BD" w:rsidRPr="00C628BD" w:rsidTr="00574B04">
        <w:trPr>
          <w:trHeight w:val="340"/>
        </w:trPr>
        <w:tc>
          <w:tcPr>
            <w:tcW w:w="904" w:type="pct"/>
            <w:tcBorders>
              <w:bottom w:val="single" w:sz="4" w:space="0" w:color="auto"/>
            </w:tcBorders>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碩士班</w:t>
            </w:r>
          </w:p>
        </w:tc>
        <w:tc>
          <w:tcPr>
            <w:tcW w:w="657" w:type="pct"/>
            <w:tcBorders>
              <w:bottom w:val="single" w:sz="4" w:space="0" w:color="auto"/>
            </w:tcBorders>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1,117</w:t>
            </w:r>
          </w:p>
        </w:tc>
        <w:tc>
          <w:tcPr>
            <w:tcW w:w="669" w:type="pct"/>
            <w:tcBorders>
              <w:bottom w:val="single" w:sz="4" w:space="0" w:color="auto"/>
            </w:tcBorders>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907</w:t>
            </w:r>
          </w:p>
        </w:tc>
        <w:tc>
          <w:tcPr>
            <w:tcW w:w="656" w:type="pct"/>
            <w:tcBorders>
              <w:bottom w:val="single" w:sz="4" w:space="0" w:color="auto"/>
            </w:tcBorders>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1,202</w:t>
            </w:r>
          </w:p>
        </w:tc>
        <w:tc>
          <w:tcPr>
            <w:tcW w:w="669" w:type="pct"/>
            <w:tcBorders>
              <w:bottom w:val="single" w:sz="4" w:space="0" w:color="auto"/>
            </w:tcBorders>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806</w:t>
            </w:r>
          </w:p>
        </w:tc>
        <w:tc>
          <w:tcPr>
            <w:tcW w:w="773" w:type="pct"/>
            <w:tcBorders>
              <w:bottom w:val="single" w:sz="4" w:space="0" w:color="auto"/>
            </w:tcBorders>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-85</w:t>
            </w:r>
          </w:p>
        </w:tc>
        <w:tc>
          <w:tcPr>
            <w:tcW w:w="672" w:type="pct"/>
            <w:tcBorders>
              <w:bottom w:val="single" w:sz="4" w:space="0" w:color="auto"/>
            </w:tcBorders>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101</w:t>
            </w:r>
          </w:p>
        </w:tc>
      </w:tr>
      <w:tr w:rsidR="00C628BD" w:rsidRPr="00C628BD" w:rsidTr="00574B04">
        <w:trPr>
          <w:trHeight w:val="340"/>
        </w:trPr>
        <w:tc>
          <w:tcPr>
            <w:tcW w:w="904"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四年制學士班</w:t>
            </w:r>
          </w:p>
        </w:tc>
        <w:tc>
          <w:tcPr>
            <w:tcW w:w="657"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1,000</w:t>
            </w:r>
          </w:p>
        </w:tc>
        <w:tc>
          <w:tcPr>
            <w:tcW w:w="669"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944</w:t>
            </w:r>
          </w:p>
        </w:tc>
        <w:tc>
          <w:tcPr>
            <w:tcW w:w="656"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2,136</w:t>
            </w:r>
          </w:p>
        </w:tc>
        <w:tc>
          <w:tcPr>
            <w:tcW w:w="669"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1,693</w:t>
            </w:r>
          </w:p>
        </w:tc>
        <w:tc>
          <w:tcPr>
            <w:tcW w:w="773"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-1,136</w:t>
            </w:r>
          </w:p>
        </w:tc>
        <w:tc>
          <w:tcPr>
            <w:tcW w:w="672" w:type="pct"/>
            <w:shd w:val="clear" w:color="auto" w:fill="DAEEF3" w:themeFill="accent5" w:themeFillTint="33"/>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-749</w:t>
            </w:r>
          </w:p>
        </w:tc>
      </w:tr>
      <w:tr w:rsidR="00C628BD" w:rsidRPr="00C628BD" w:rsidTr="00574B04">
        <w:trPr>
          <w:trHeight w:val="340"/>
        </w:trPr>
        <w:tc>
          <w:tcPr>
            <w:tcW w:w="904"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二年制學士班</w:t>
            </w:r>
          </w:p>
        </w:tc>
        <w:tc>
          <w:tcPr>
            <w:tcW w:w="657"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1,500</w:t>
            </w:r>
          </w:p>
        </w:tc>
        <w:tc>
          <w:tcPr>
            <w:tcW w:w="669"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211</w:t>
            </w:r>
          </w:p>
        </w:tc>
        <w:tc>
          <w:tcPr>
            <w:tcW w:w="656"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1,500</w:t>
            </w:r>
          </w:p>
        </w:tc>
        <w:tc>
          <w:tcPr>
            <w:tcW w:w="669"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285</w:t>
            </w:r>
          </w:p>
        </w:tc>
        <w:tc>
          <w:tcPr>
            <w:tcW w:w="773"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0</w:t>
            </w:r>
          </w:p>
        </w:tc>
        <w:tc>
          <w:tcPr>
            <w:tcW w:w="672"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-74</w:t>
            </w:r>
          </w:p>
        </w:tc>
      </w:tr>
      <w:tr w:rsidR="00C628BD" w:rsidRPr="00C628BD" w:rsidTr="00574B04">
        <w:trPr>
          <w:trHeight w:val="340"/>
        </w:trPr>
        <w:tc>
          <w:tcPr>
            <w:tcW w:w="904"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小計</w:t>
            </w:r>
          </w:p>
        </w:tc>
        <w:tc>
          <w:tcPr>
            <w:tcW w:w="657"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4,000</w:t>
            </w:r>
          </w:p>
        </w:tc>
        <w:tc>
          <w:tcPr>
            <w:tcW w:w="669" w:type="pct"/>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2,356</w:t>
            </w:r>
          </w:p>
        </w:tc>
        <w:tc>
          <w:tcPr>
            <w:tcW w:w="656"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5,200</w:t>
            </w:r>
          </w:p>
        </w:tc>
        <w:tc>
          <w:tcPr>
            <w:tcW w:w="669"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3,035</w:t>
            </w:r>
          </w:p>
        </w:tc>
        <w:tc>
          <w:tcPr>
            <w:tcW w:w="773"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-1,200</w:t>
            </w:r>
          </w:p>
        </w:tc>
        <w:tc>
          <w:tcPr>
            <w:tcW w:w="672" w:type="pct"/>
            <w:shd w:val="clear" w:color="auto" w:fill="auto"/>
            <w:vAlign w:val="center"/>
          </w:tcPr>
          <w:p w:rsidR="00574B04" w:rsidRPr="00C628BD" w:rsidRDefault="00574B04" w:rsidP="002541E1">
            <w:pPr>
              <w:spacing w:line="400" w:lineRule="exact"/>
              <w:jc w:val="center"/>
              <w:rPr>
                <w:rFonts w:ascii="Times New Roman"/>
                <w:color w:val="000000" w:themeColor="text1"/>
                <w:sz w:val="28"/>
                <w:szCs w:val="28"/>
              </w:rPr>
            </w:pPr>
            <w:r w:rsidRPr="00C628BD">
              <w:rPr>
                <w:rFonts w:ascii="Times New Roman"/>
                <w:color w:val="000000" w:themeColor="text1"/>
                <w:sz w:val="28"/>
                <w:szCs w:val="28"/>
              </w:rPr>
              <w:t>-679</w:t>
            </w:r>
          </w:p>
        </w:tc>
      </w:tr>
    </w:tbl>
    <w:p w:rsidR="00574B04" w:rsidRPr="00C628BD" w:rsidRDefault="00574B04" w:rsidP="003304FD">
      <w:pPr>
        <w:pStyle w:val="4"/>
        <w:numPr>
          <w:ilvl w:val="0"/>
          <w:numId w:val="0"/>
        </w:numPr>
        <w:ind w:left="993"/>
        <w:rPr>
          <w:rFonts w:ascii="Times New Roman" w:hAnsi="Times New Roman"/>
          <w:color w:val="000000" w:themeColor="text1"/>
          <w:sz w:val="24"/>
          <w:szCs w:val="24"/>
        </w:rPr>
      </w:pPr>
      <w:r w:rsidRPr="00C628BD">
        <w:rPr>
          <w:rFonts w:ascii="Times New Roman" w:hAnsi="Times New Roman"/>
          <w:color w:val="000000" w:themeColor="text1"/>
          <w:sz w:val="24"/>
          <w:szCs w:val="24"/>
        </w:rPr>
        <w:t>資料來源：教育部。</w:t>
      </w:r>
    </w:p>
    <w:p w:rsidR="00182CAD" w:rsidRPr="00C628BD" w:rsidRDefault="008220FB" w:rsidP="005500AA">
      <w:pPr>
        <w:pStyle w:val="4"/>
        <w:rPr>
          <w:rFonts w:ascii="Times New Roman" w:hAnsi="Times New Roman"/>
          <w:color w:val="000000" w:themeColor="text1"/>
        </w:rPr>
      </w:pPr>
      <w:r w:rsidRPr="00C628BD">
        <w:rPr>
          <w:rFonts w:ascii="Times New Roman" w:hAnsi="Times New Roman"/>
          <w:color w:val="000000" w:themeColor="text1"/>
        </w:rPr>
        <w:t>「學位生」</w:t>
      </w:r>
      <w:r w:rsidR="00E725E2" w:rsidRPr="00C628BD">
        <w:rPr>
          <w:rFonts w:ascii="Times New Roman" w:hAnsi="Times New Roman"/>
          <w:color w:val="000000" w:themeColor="text1"/>
        </w:rPr>
        <w:t>招生名額減少之原因，</w:t>
      </w:r>
      <w:r w:rsidR="00182CAD" w:rsidRPr="00C628BD">
        <w:rPr>
          <w:rFonts w:ascii="Times New Roman" w:hAnsi="Times New Roman"/>
          <w:color w:val="000000" w:themeColor="text1"/>
        </w:rPr>
        <w:t>據教育部表示：</w:t>
      </w:r>
      <w:r w:rsidR="00E725E2" w:rsidRPr="00C628BD">
        <w:rPr>
          <w:rFonts w:ascii="Times New Roman" w:hAnsi="Times New Roman"/>
          <w:color w:val="000000" w:themeColor="text1"/>
        </w:rPr>
        <w:t>係陸方片面告知，</w:t>
      </w:r>
      <w:r w:rsidR="002972F5" w:rsidRPr="00C628BD">
        <w:rPr>
          <w:rFonts w:ascii="Times New Roman" w:hAnsi="Times New Roman"/>
          <w:color w:val="000000" w:themeColor="text1"/>
        </w:rPr>
        <w:t>學士學位陸生來臺就讀的主要是私立學校，對陸</w:t>
      </w:r>
      <w:r w:rsidR="001345ED" w:rsidRPr="00C628BD">
        <w:rPr>
          <w:rFonts w:ascii="Times New Roman" w:hAnsi="Times New Roman"/>
          <w:color w:val="000000" w:themeColor="text1"/>
        </w:rPr>
        <w:t>生學習質量的提升幫助有限，決定調降陸生來臺之招生名額。</w:t>
      </w:r>
      <w:r w:rsidRPr="00C628BD">
        <w:rPr>
          <w:rFonts w:ascii="Times New Roman" w:hAnsi="Times New Roman"/>
          <w:color w:val="000000" w:themeColor="text1"/>
        </w:rPr>
        <w:t>而「研修生」</w:t>
      </w:r>
      <w:r w:rsidR="00AF0CAF" w:rsidRPr="00C628BD">
        <w:rPr>
          <w:rFonts w:ascii="Times New Roman" w:hAnsi="Times New Roman"/>
          <w:color w:val="000000" w:themeColor="text1"/>
        </w:rPr>
        <w:t>減少的原因，教育部說明：經</w:t>
      </w:r>
      <w:r w:rsidR="003304FD" w:rsidRPr="00C628BD">
        <w:rPr>
          <w:rFonts w:ascii="Times New Roman" w:hAnsi="Times New Roman"/>
          <w:color w:val="000000" w:themeColor="text1"/>
        </w:rPr>
        <w:t>瞭</w:t>
      </w:r>
      <w:r w:rsidR="00AF0CAF" w:rsidRPr="00C628BD">
        <w:rPr>
          <w:rFonts w:ascii="Times New Roman" w:hAnsi="Times New Roman"/>
          <w:color w:val="000000" w:themeColor="text1"/>
        </w:rPr>
        <w:t>解，</w:t>
      </w:r>
      <w:r w:rsidR="004323A8" w:rsidRPr="00C628BD">
        <w:rPr>
          <w:rFonts w:ascii="Times New Roman" w:hAnsi="Times New Roman"/>
          <w:color w:val="000000" w:themeColor="text1"/>
        </w:rPr>
        <w:t>自</w:t>
      </w:r>
      <w:r w:rsidR="004323A8" w:rsidRPr="00C628BD">
        <w:rPr>
          <w:rFonts w:ascii="Times New Roman" w:hAnsi="Times New Roman"/>
          <w:color w:val="000000" w:themeColor="text1"/>
        </w:rPr>
        <w:t>105</w:t>
      </w:r>
      <w:r w:rsidR="004323A8" w:rsidRPr="00C628BD">
        <w:rPr>
          <w:rFonts w:ascii="Times New Roman" w:hAnsi="Times New Roman"/>
          <w:color w:val="000000" w:themeColor="text1"/>
        </w:rPr>
        <w:t>年起，陸方是否限制或限縮研修生來臺，端視各省市或學校意願，有多數學校稱，大陸地區臺辦或學校較往年要求提供更多資料及表件，增加審理陸生來臺研修作業時程。</w:t>
      </w:r>
    </w:p>
    <w:p w:rsidR="00B85060" w:rsidRPr="00C628BD" w:rsidRDefault="00B85060" w:rsidP="005500AA">
      <w:pPr>
        <w:pStyle w:val="4"/>
        <w:rPr>
          <w:rFonts w:hAnsi="標楷體"/>
          <w:color w:val="000000" w:themeColor="text1"/>
        </w:rPr>
      </w:pPr>
      <w:r w:rsidRPr="00C628BD">
        <w:rPr>
          <w:rFonts w:hAnsi="標楷體" w:hint="eastAsia"/>
          <w:color w:val="000000" w:themeColor="text1"/>
        </w:rPr>
        <w:t>另</w:t>
      </w:r>
      <w:r w:rsidR="00482546" w:rsidRPr="00C628BD">
        <w:rPr>
          <w:rFonts w:hAnsi="標楷體" w:hint="eastAsia"/>
          <w:color w:val="000000" w:themeColor="text1"/>
        </w:rPr>
        <w:t>因</w:t>
      </w:r>
      <w:r w:rsidRPr="00C628BD">
        <w:rPr>
          <w:rFonts w:hAnsi="標楷體" w:hint="eastAsia"/>
          <w:color w:val="000000" w:themeColor="text1"/>
        </w:rPr>
        <w:t>大陸</w:t>
      </w:r>
      <w:r w:rsidR="00140041" w:rsidRPr="00C628BD">
        <w:rPr>
          <w:rFonts w:hAnsi="標楷體" w:hint="eastAsia"/>
          <w:color w:val="000000" w:themeColor="text1"/>
        </w:rPr>
        <w:t>於</w:t>
      </w:r>
      <w:r w:rsidRPr="00C628BD">
        <w:rPr>
          <w:rFonts w:hAnsi="標楷體" w:hint="eastAsia"/>
          <w:color w:val="000000" w:themeColor="text1"/>
        </w:rPr>
        <w:t>107年決議，臺灣招收陸生</w:t>
      </w:r>
      <w:r w:rsidR="00140041" w:rsidRPr="00C628BD">
        <w:rPr>
          <w:rFonts w:hAnsi="標楷體" w:hint="eastAsia"/>
          <w:color w:val="000000" w:themeColor="text1"/>
        </w:rPr>
        <w:t>要跟</w:t>
      </w:r>
      <w:r w:rsidRPr="00C628BD">
        <w:rPr>
          <w:rFonts w:hAnsi="標楷體" w:hint="eastAsia"/>
          <w:color w:val="000000" w:themeColor="text1"/>
        </w:rPr>
        <w:t>大陸同一時間</w:t>
      </w:r>
      <w:r w:rsidR="00140041" w:rsidRPr="00C628BD">
        <w:rPr>
          <w:rFonts w:hAnsi="標楷體" w:hint="eastAsia"/>
          <w:color w:val="000000" w:themeColor="text1"/>
        </w:rPr>
        <w:t>分發</w:t>
      </w:r>
      <w:r w:rsidRPr="00C628BD">
        <w:rPr>
          <w:rFonts w:hAnsi="標楷體" w:hint="eastAsia"/>
          <w:color w:val="000000" w:themeColor="text1"/>
        </w:rPr>
        <w:t>，</w:t>
      </w:r>
      <w:r w:rsidR="00140041" w:rsidRPr="00C628BD">
        <w:rPr>
          <w:rFonts w:hAnsi="標楷體" w:hint="eastAsia"/>
          <w:color w:val="000000" w:themeColor="text1"/>
        </w:rPr>
        <w:t>臺灣</w:t>
      </w:r>
      <w:r w:rsidRPr="00C628BD">
        <w:rPr>
          <w:rFonts w:hAnsi="標楷體" w:hint="eastAsia"/>
          <w:color w:val="000000" w:themeColor="text1"/>
        </w:rPr>
        <w:t>不再</w:t>
      </w:r>
      <w:r w:rsidR="00140041" w:rsidRPr="00C628BD">
        <w:rPr>
          <w:rFonts w:hAnsi="標楷體" w:hint="eastAsia"/>
          <w:color w:val="000000" w:themeColor="text1"/>
        </w:rPr>
        <w:t>像以往</w:t>
      </w:r>
      <w:r w:rsidR="00947BD0" w:rsidRPr="00C628BD">
        <w:rPr>
          <w:rFonts w:hAnsi="標楷體" w:hint="eastAsia"/>
          <w:color w:val="000000" w:themeColor="text1"/>
        </w:rPr>
        <w:t>一樣</w:t>
      </w:r>
      <w:r w:rsidR="00140041" w:rsidRPr="00C628BD">
        <w:rPr>
          <w:rFonts w:hAnsi="標楷體" w:hint="eastAsia"/>
          <w:color w:val="000000" w:themeColor="text1"/>
        </w:rPr>
        <w:t>，具</w:t>
      </w:r>
      <w:r w:rsidRPr="00C628BD">
        <w:rPr>
          <w:rFonts w:hAnsi="標楷體" w:hint="eastAsia"/>
          <w:color w:val="000000" w:themeColor="text1"/>
        </w:rPr>
        <w:t>有優先錄取陸生的優勢</w:t>
      </w:r>
      <w:r w:rsidRPr="00C628BD">
        <w:rPr>
          <w:rStyle w:val="afc"/>
          <w:rFonts w:hAnsi="標楷體"/>
          <w:color w:val="000000" w:themeColor="text1"/>
        </w:rPr>
        <w:footnoteReference w:id="17"/>
      </w:r>
      <w:r w:rsidRPr="00C628BD">
        <w:rPr>
          <w:rFonts w:hAnsi="標楷體" w:hint="eastAsia"/>
          <w:color w:val="000000" w:themeColor="text1"/>
        </w:rPr>
        <w:t>。</w:t>
      </w:r>
    </w:p>
    <w:p w:rsidR="00607C46" w:rsidRPr="00C628BD" w:rsidRDefault="00182CAD" w:rsidP="00574B04">
      <w:pPr>
        <w:pStyle w:val="3"/>
        <w:rPr>
          <w:rFonts w:ascii="Times New Roman" w:hAnsi="Times New Roman"/>
          <w:color w:val="000000" w:themeColor="text1"/>
        </w:rPr>
      </w:pPr>
      <w:bookmarkStart w:id="79" w:name="_Toc511224181"/>
      <w:bookmarkStart w:id="80" w:name="_Toc511640012"/>
      <w:r w:rsidRPr="00C628BD">
        <w:rPr>
          <w:rFonts w:ascii="Times New Roman" w:hAnsi="Times New Roman"/>
          <w:color w:val="000000" w:themeColor="text1"/>
        </w:rPr>
        <w:t>綜上</w:t>
      </w:r>
      <w:r w:rsidR="00574B04" w:rsidRPr="00C628BD">
        <w:rPr>
          <w:rFonts w:ascii="Times New Roman" w:hAnsi="Times New Roman"/>
          <w:color w:val="000000" w:themeColor="text1"/>
        </w:rPr>
        <w:t>，我國自</w:t>
      </w:r>
      <w:r w:rsidR="00574B04" w:rsidRPr="00C628BD">
        <w:rPr>
          <w:rFonts w:ascii="Times New Roman" w:hAnsi="Times New Roman"/>
          <w:color w:val="000000" w:themeColor="text1"/>
        </w:rPr>
        <w:t>97</w:t>
      </w:r>
      <w:r w:rsidR="00574B04" w:rsidRPr="00C628BD">
        <w:rPr>
          <w:rFonts w:ascii="Times New Roman" w:hAnsi="Times New Roman"/>
          <w:color w:val="000000" w:themeColor="text1"/>
        </w:rPr>
        <w:t>年開放陸生來臺研修</w:t>
      </w:r>
      <w:r w:rsidR="00574B04" w:rsidRPr="00C628BD">
        <w:rPr>
          <w:rFonts w:ascii="Times New Roman" w:hAnsi="Times New Roman"/>
          <w:color w:val="000000" w:themeColor="text1"/>
        </w:rPr>
        <w:t>1</w:t>
      </w:r>
      <w:r w:rsidR="00574B04" w:rsidRPr="00C628BD">
        <w:rPr>
          <w:rFonts w:ascii="Times New Roman" w:hAnsi="Times New Roman"/>
          <w:color w:val="000000" w:themeColor="text1"/>
        </w:rPr>
        <w:t>年，並於</w:t>
      </w:r>
      <w:r w:rsidR="00574B04" w:rsidRPr="00C628BD">
        <w:rPr>
          <w:rFonts w:ascii="Times New Roman" w:hAnsi="Times New Roman"/>
          <w:color w:val="000000" w:themeColor="text1"/>
        </w:rPr>
        <w:t>100</w:t>
      </w:r>
      <w:r w:rsidR="00574B04" w:rsidRPr="00C628BD">
        <w:rPr>
          <w:rFonts w:ascii="Times New Roman" w:hAnsi="Times New Roman"/>
          <w:color w:val="000000" w:themeColor="text1"/>
        </w:rPr>
        <w:t>年起開放陸生來臺攻讀學位，除有助於促進兩岸青年學子相互認識，增進學術交流，</w:t>
      </w:r>
      <w:r w:rsidR="00574B04" w:rsidRPr="00C628BD">
        <w:rPr>
          <w:rFonts w:ascii="Times New Roman" w:hAnsi="Times New Roman"/>
          <w:color w:val="000000" w:themeColor="text1"/>
        </w:rPr>
        <w:t>105</w:t>
      </w:r>
      <w:r w:rsidR="00574B04" w:rsidRPr="00C628BD">
        <w:rPr>
          <w:rFonts w:ascii="Times New Roman" w:hAnsi="Times New Roman"/>
          <w:color w:val="000000" w:themeColor="text1"/>
        </w:rPr>
        <w:t>年境外生占全體大專校院在學學生之</w:t>
      </w:r>
      <w:r w:rsidR="00574B04" w:rsidRPr="00C628BD">
        <w:rPr>
          <w:rFonts w:ascii="Times New Roman" w:hAnsi="Times New Roman"/>
          <w:color w:val="000000" w:themeColor="text1"/>
        </w:rPr>
        <w:t>8.9</w:t>
      </w:r>
      <w:r w:rsidR="00BA54B5" w:rsidRPr="00C628BD">
        <w:rPr>
          <w:rFonts w:ascii="Times New Roman" w:hAnsi="Times New Roman"/>
          <w:color w:val="000000" w:themeColor="text1"/>
        </w:rPr>
        <w:t>％</w:t>
      </w:r>
      <w:r w:rsidR="00574B04" w:rsidRPr="00C628BD">
        <w:rPr>
          <w:rFonts w:ascii="Times New Roman" w:hAnsi="Times New Roman"/>
          <w:color w:val="000000" w:themeColor="text1"/>
        </w:rPr>
        <w:t>，較</w:t>
      </w:r>
      <w:r w:rsidR="00574B04" w:rsidRPr="00C628BD">
        <w:rPr>
          <w:rFonts w:ascii="Times New Roman" w:hAnsi="Times New Roman"/>
          <w:color w:val="000000" w:themeColor="text1"/>
        </w:rPr>
        <w:t>96</w:t>
      </w:r>
      <w:r w:rsidR="00574B04" w:rsidRPr="00C628BD">
        <w:rPr>
          <w:rFonts w:ascii="Times New Roman" w:hAnsi="Times New Roman"/>
          <w:color w:val="000000" w:themeColor="text1"/>
        </w:rPr>
        <w:t>年的</w:t>
      </w:r>
      <w:r w:rsidR="00574B04" w:rsidRPr="00C628BD">
        <w:rPr>
          <w:rFonts w:ascii="Times New Roman" w:hAnsi="Times New Roman"/>
          <w:color w:val="000000" w:themeColor="text1"/>
        </w:rPr>
        <w:t>2.3</w:t>
      </w:r>
      <w:r w:rsidR="00BA54B5" w:rsidRPr="00C628BD">
        <w:rPr>
          <w:rFonts w:ascii="Times New Roman" w:hAnsi="Times New Roman"/>
          <w:color w:val="000000" w:themeColor="text1"/>
        </w:rPr>
        <w:t>％</w:t>
      </w:r>
      <w:r w:rsidR="00574B04" w:rsidRPr="00C628BD">
        <w:rPr>
          <w:rFonts w:ascii="Times New Roman" w:hAnsi="Times New Roman"/>
          <w:color w:val="000000" w:themeColor="text1"/>
        </w:rPr>
        <w:t>攀升</w:t>
      </w:r>
      <w:r w:rsidR="00574B04" w:rsidRPr="00C628BD">
        <w:rPr>
          <w:rFonts w:ascii="Times New Roman" w:hAnsi="Times New Roman"/>
          <w:color w:val="000000" w:themeColor="text1"/>
        </w:rPr>
        <w:t>2.9</w:t>
      </w:r>
      <w:r w:rsidR="00574B04" w:rsidRPr="00C628BD">
        <w:rPr>
          <w:rFonts w:ascii="Times New Roman" w:hAnsi="Times New Roman"/>
          <w:color w:val="000000" w:themeColor="text1"/>
        </w:rPr>
        <w:t>倍，其中陸生為境外生之最大宗，顯示招收陸</w:t>
      </w:r>
      <w:r w:rsidR="00574B04" w:rsidRPr="00C628BD">
        <w:rPr>
          <w:rFonts w:ascii="Times New Roman" w:hAnsi="Times New Roman"/>
          <w:color w:val="000000" w:themeColor="text1"/>
        </w:rPr>
        <w:lastRenderedPageBreak/>
        <w:t>生對於大專校院擴大生源日益重要，惟自</w:t>
      </w:r>
      <w:r w:rsidR="00574B04" w:rsidRPr="00C628BD">
        <w:rPr>
          <w:rFonts w:ascii="Times New Roman" w:hAnsi="Times New Roman"/>
          <w:color w:val="000000" w:themeColor="text1"/>
        </w:rPr>
        <w:t>105</w:t>
      </w:r>
      <w:r w:rsidR="00574B04" w:rsidRPr="00C628BD">
        <w:rPr>
          <w:rFonts w:ascii="Times New Roman" w:hAnsi="Times New Roman"/>
          <w:color w:val="000000" w:themeColor="text1"/>
        </w:rPr>
        <w:t>學年度起，大陸學位生與研</w:t>
      </w:r>
      <w:r w:rsidR="006A70A9" w:rsidRPr="00C628BD">
        <w:rPr>
          <w:rFonts w:ascii="Times New Roman" w:hAnsi="Times New Roman"/>
          <w:color w:val="000000" w:themeColor="text1"/>
        </w:rPr>
        <w:t>修生來臺人數開始驟降，</w:t>
      </w:r>
      <w:r w:rsidR="00103B92" w:rsidRPr="00C628BD">
        <w:rPr>
          <w:rFonts w:ascii="Times New Roman" w:hAnsi="Times New Roman" w:hint="eastAsia"/>
          <w:color w:val="000000" w:themeColor="text1"/>
        </w:rPr>
        <w:t>影響</w:t>
      </w:r>
      <w:r w:rsidR="006A70A9" w:rsidRPr="00C628BD">
        <w:rPr>
          <w:rFonts w:ascii="Times New Roman" w:hAnsi="Times New Roman"/>
          <w:color w:val="000000" w:themeColor="text1"/>
        </w:rPr>
        <w:t>大專校院因應少子女化導致招生困難之</w:t>
      </w:r>
      <w:r w:rsidR="00574B04" w:rsidRPr="00C628BD">
        <w:rPr>
          <w:rFonts w:ascii="Times New Roman" w:hAnsi="Times New Roman"/>
          <w:color w:val="000000" w:themeColor="text1"/>
        </w:rPr>
        <w:t>衝擊，教育部既持</w:t>
      </w:r>
      <w:r w:rsidR="0002233D" w:rsidRPr="00C628BD">
        <w:rPr>
          <w:rFonts w:ascii="Times New Roman" w:hAnsi="Times New Roman" w:hint="eastAsia"/>
          <w:color w:val="000000" w:themeColor="text1"/>
        </w:rPr>
        <w:t>開放</w:t>
      </w:r>
      <w:r w:rsidR="00574B04" w:rsidRPr="00C628BD">
        <w:rPr>
          <w:rFonts w:ascii="Times New Roman" w:hAnsi="Times New Roman"/>
          <w:color w:val="000000" w:themeColor="text1"/>
        </w:rPr>
        <w:t>陸生來臺之立場，允宜</w:t>
      </w:r>
      <w:r w:rsidR="003304FD" w:rsidRPr="00C628BD">
        <w:rPr>
          <w:rFonts w:ascii="Times New Roman" w:hAnsi="Times New Roman"/>
          <w:color w:val="000000" w:themeColor="text1"/>
        </w:rPr>
        <w:t>積極</w:t>
      </w:r>
      <w:r w:rsidR="00574B04" w:rsidRPr="00C628BD">
        <w:rPr>
          <w:rFonts w:ascii="Times New Roman" w:hAnsi="Times New Roman"/>
          <w:color w:val="000000" w:themeColor="text1"/>
        </w:rPr>
        <w:t>研商因應對策。</w:t>
      </w:r>
      <w:bookmarkEnd w:id="79"/>
      <w:bookmarkEnd w:id="80"/>
    </w:p>
    <w:p w:rsidR="00B62C0F" w:rsidRPr="00C628BD" w:rsidRDefault="00B247EF" w:rsidP="006D7C8F">
      <w:pPr>
        <w:pStyle w:val="2"/>
        <w:rPr>
          <w:rFonts w:hAnsi="標楷體"/>
          <w:b/>
          <w:color w:val="000000" w:themeColor="text1"/>
        </w:rPr>
      </w:pPr>
      <w:bookmarkStart w:id="81" w:name="_Toc511640013"/>
      <w:r w:rsidRPr="00C628BD">
        <w:rPr>
          <w:rFonts w:hAnsi="標楷體"/>
          <w:b/>
          <w:color w:val="000000" w:themeColor="text1"/>
        </w:rPr>
        <w:t>97年推動</w:t>
      </w:r>
      <w:r w:rsidR="006861B0" w:rsidRPr="00C628BD">
        <w:rPr>
          <w:rFonts w:hAnsi="標楷體"/>
          <w:b/>
          <w:color w:val="000000" w:themeColor="text1"/>
        </w:rPr>
        <w:t>，</w:t>
      </w:r>
      <w:r w:rsidRPr="00C628BD">
        <w:rPr>
          <w:rFonts w:hAnsi="標楷體"/>
          <w:b/>
          <w:color w:val="000000" w:themeColor="text1"/>
        </w:rPr>
        <w:t>100年</w:t>
      </w:r>
      <w:r w:rsidR="003656F5" w:rsidRPr="00C628BD">
        <w:rPr>
          <w:rFonts w:hAnsi="標楷體"/>
          <w:b/>
          <w:color w:val="000000" w:themeColor="text1"/>
        </w:rPr>
        <w:t>完成</w:t>
      </w:r>
      <w:r w:rsidRPr="00C628BD">
        <w:rPr>
          <w:rFonts w:hAnsi="標楷體"/>
          <w:b/>
          <w:color w:val="000000" w:themeColor="text1"/>
        </w:rPr>
        <w:t>立法之「</w:t>
      </w:r>
      <w:r w:rsidR="00B62C0F" w:rsidRPr="00C628BD">
        <w:rPr>
          <w:rFonts w:hAnsi="標楷體"/>
          <w:b/>
          <w:color w:val="000000" w:themeColor="text1"/>
        </w:rPr>
        <w:t>三限六</w:t>
      </w:r>
      <w:r w:rsidRPr="00C628BD">
        <w:rPr>
          <w:rFonts w:hAnsi="標楷體"/>
          <w:b/>
          <w:color w:val="000000" w:themeColor="text1"/>
        </w:rPr>
        <w:t>不」</w:t>
      </w:r>
      <w:r w:rsidR="00E86C29" w:rsidRPr="00C628BD">
        <w:rPr>
          <w:rFonts w:hAnsi="標楷體"/>
          <w:b/>
          <w:color w:val="000000" w:themeColor="text1"/>
        </w:rPr>
        <w:t>有條件開放</w:t>
      </w:r>
      <w:r w:rsidRPr="00C628BD">
        <w:rPr>
          <w:rFonts w:hAnsi="標楷體"/>
          <w:b/>
          <w:color w:val="000000" w:themeColor="text1"/>
        </w:rPr>
        <w:t>陸生來臺政策，</w:t>
      </w:r>
      <w:r w:rsidR="006B1517" w:rsidRPr="00C628BD">
        <w:rPr>
          <w:rFonts w:hAnsi="標楷體"/>
          <w:b/>
          <w:color w:val="000000" w:themeColor="text1"/>
        </w:rPr>
        <w:t>雖已逐漸鬆綁，惟</w:t>
      </w:r>
      <w:r w:rsidRPr="00C628BD">
        <w:rPr>
          <w:rFonts w:hAnsi="標楷體"/>
          <w:b/>
          <w:color w:val="000000" w:themeColor="text1"/>
        </w:rPr>
        <w:t>在少子女化</w:t>
      </w:r>
      <w:r w:rsidR="00A44C37" w:rsidRPr="00C628BD">
        <w:rPr>
          <w:rFonts w:hAnsi="標楷體"/>
          <w:b/>
          <w:color w:val="000000" w:themeColor="text1"/>
        </w:rPr>
        <w:t>衝擊</w:t>
      </w:r>
      <w:r w:rsidRPr="00C628BD">
        <w:rPr>
          <w:rFonts w:hAnsi="標楷體"/>
          <w:b/>
          <w:color w:val="000000" w:themeColor="text1"/>
        </w:rPr>
        <w:t>及兩岸情勢變遷之情況下，</w:t>
      </w:r>
      <w:r w:rsidR="00933C5C" w:rsidRPr="00C628BD">
        <w:rPr>
          <w:rFonts w:hAnsi="標楷體"/>
          <w:b/>
          <w:color w:val="000000" w:themeColor="text1"/>
        </w:rPr>
        <w:t>「限制採認高等學校」、</w:t>
      </w:r>
      <w:r w:rsidR="003656F5" w:rsidRPr="00C628BD">
        <w:rPr>
          <w:rFonts w:hAnsi="標楷體"/>
          <w:b/>
          <w:color w:val="000000" w:themeColor="text1"/>
        </w:rPr>
        <w:t>「限制來臺陸生總量」、「不</w:t>
      </w:r>
      <w:r w:rsidR="000A4A53" w:rsidRPr="00C628BD">
        <w:rPr>
          <w:rFonts w:hAnsi="標楷體"/>
          <w:b/>
          <w:color w:val="000000" w:themeColor="text1"/>
        </w:rPr>
        <w:t>得</w:t>
      </w:r>
      <w:r w:rsidR="003656F5" w:rsidRPr="00C628BD">
        <w:rPr>
          <w:rFonts w:hAnsi="標楷體"/>
          <w:b/>
          <w:color w:val="000000" w:themeColor="text1"/>
        </w:rPr>
        <w:t>編列</w:t>
      </w:r>
      <w:r w:rsidR="006B1517" w:rsidRPr="00C628BD">
        <w:rPr>
          <w:rFonts w:hAnsi="標楷體"/>
          <w:b/>
          <w:color w:val="000000" w:themeColor="text1"/>
        </w:rPr>
        <w:t>陸生</w:t>
      </w:r>
      <w:r w:rsidR="003656F5" w:rsidRPr="00C628BD">
        <w:rPr>
          <w:rFonts w:hAnsi="標楷體"/>
          <w:b/>
          <w:color w:val="000000" w:themeColor="text1"/>
        </w:rPr>
        <w:t>獎助學金」</w:t>
      </w:r>
      <w:r w:rsidR="000A4A53" w:rsidRPr="00C628BD">
        <w:rPr>
          <w:rFonts w:hAnsi="標楷體"/>
          <w:b/>
          <w:color w:val="000000" w:themeColor="text1"/>
        </w:rPr>
        <w:t>、</w:t>
      </w:r>
      <w:r w:rsidR="00B447FF" w:rsidRPr="00C628BD">
        <w:rPr>
          <w:rFonts w:hAnsi="標楷體"/>
          <w:b/>
          <w:color w:val="000000" w:themeColor="text1"/>
        </w:rPr>
        <w:t>「採陸聯會單一管道聯招</w:t>
      </w:r>
      <w:r w:rsidR="00182CAD" w:rsidRPr="00C628BD">
        <w:rPr>
          <w:rFonts w:hAnsi="標楷體"/>
          <w:b/>
          <w:color w:val="000000" w:themeColor="text1"/>
        </w:rPr>
        <w:t>及分配</w:t>
      </w:r>
      <w:r w:rsidR="00B447FF" w:rsidRPr="00C628BD">
        <w:rPr>
          <w:rFonts w:hAnsi="標楷體"/>
          <w:b/>
          <w:color w:val="000000" w:themeColor="text1"/>
        </w:rPr>
        <w:t>」</w:t>
      </w:r>
      <w:r w:rsidR="002B40CF" w:rsidRPr="00C628BD">
        <w:rPr>
          <w:rFonts w:hAnsi="標楷體"/>
          <w:b/>
          <w:color w:val="000000" w:themeColor="text1"/>
        </w:rPr>
        <w:t>、「陸生不得報考境外專班」</w:t>
      </w:r>
      <w:r w:rsidR="003656F5" w:rsidRPr="00C628BD">
        <w:rPr>
          <w:rFonts w:hAnsi="標楷體"/>
          <w:b/>
          <w:color w:val="000000" w:themeColor="text1"/>
        </w:rPr>
        <w:t>等部分管制規定，</w:t>
      </w:r>
      <w:r w:rsidR="00755C06" w:rsidRPr="00C628BD">
        <w:rPr>
          <w:rFonts w:hAnsi="標楷體"/>
          <w:b/>
          <w:color w:val="000000" w:themeColor="text1"/>
        </w:rPr>
        <w:t>在國內生源不足及人才培育逐漸失衡等情勢下，</w:t>
      </w:r>
      <w:r w:rsidR="000A1ED2" w:rsidRPr="00C628BD">
        <w:rPr>
          <w:rFonts w:hAnsi="標楷體"/>
          <w:b/>
          <w:color w:val="000000" w:themeColor="text1"/>
        </w:rPr>
        <w:t>相關限制</w:t>
      </w:r>
      <w:r w:rsidR="00755C06" w:rsidRPr="00C628BD">
        <w:rPr>
          <w:rFonts w:hAnsi="標楷體"/>
          <w:b/>
          <w:color w:val="000000" w:themeColor="text1"/>
        </w:rPr>
        <w:t>是否因僵化而不合</w:t>
      </w:r>
      <w:r w:rsidR="00D51D4A" w:rsidRPr="00C628BD">
        <w:rPr>
          <w:rFonts w:hAnsi="標楷體"/>
          <w:b/>
          <w:color w:val="000000" w:themeColor="text1"/>
        </w:rPr>
        <w:t>時宜</w:t>
      </w:r>
      <w:r w:rsidRPr="00C628BD">
        <w:rPr>
          <w:rFonts w:hAnsi="標楷體"/>
          <w:b/>
          <w:color w:val="000000" w:themeColor="text1"/>
        </w:rPr>
        <w:t>，</w:t>
      </w:r>
      <w:r w:rsidR="00755C06" w:rsidRPr="00C628BD">
        <w:rPr>
          <w:rFonts w:hAnsi="標楷體"/>
          <w:b/>
          <w:color w:val="000000" w:themeColor="text1"/>
        </w:rPr>
        <w:t>殊值重視，</w:t>
      </w:r>
      <w:r w:rsidRPr="00C628BD">
        <w:rPr>
          <w:rFonts w:hAnsi="標楷體"/>
          <w:b/>
          <w:color w:val="000000" w:themeColor="text1"/>
        </w:rPr>
        <w:t>教育部</w:t>
      </w:r>
      <w:r w:rsidR="00A44C37" w:rsidRPr="00C628BD">
        <w:rPr>
          <w:rFonts w:hAnsi="標楷體"/>
          <w:b/>
          <w:color w:val="000000" w:themeColor="text1"/>
        </w:rPr>
        <w:t>允</w:t>
      </w:r>
      <w:r w:rsidRPr="00C628BD">
        <w:rPr>
          <w:rFonts w:hAnsi="標楷體"/>
          <w:b/>
          <w:color w:val="000000" w:themeColor="text1"/>
        </w:rPr>
        <w:t>宜</w:t>
      </w:r>
      <w:r w:rsidR="00A44C37" w:rsidRPr="00C628BD">
        <w:rPr>
          <w:rFonts w:hAnsi="標楷體"/>
          <w:b/>
          <w:color w:val="000000" w:themeColor="text1"/>
        </w:rPr>
        <w:t>審慎通盤檢討</w:t>
      </w:r>
      <w:r w:rsidR="00131614" w:rsidRPr="00C628BD">
        <w:rPr>
          <w:rFonts w:hAnsi="標楷體"/>
          <w:b/>
          <w:color w:val="000000" w:themeColor="text1"/>
        </w:rPr>
        <w:t>，</w:t>
      </w:r>
      <w:r w:rsidR="00A44C37" w:rsidRPr="00C628BD">
        <w:rPr>
          <w:rFonts w:hAnsi="標楷體"/>
          <w:b/>
          <w:color w:val="000000" w:themeColor="text1"/>
        </w:rPr>
        <w:t>務實解決</w:t>
      </w:r>
      <w:r w:rsidR="00131614" w:rsidRPr="00C628BD">
        <w:rPr>
          <w:rFonts w:hAnsi="標楷體"/>
          <w:b/>
          <w:color w:val="000000" w:themeColor="text1"/>
        </w:rPr>
        <w:t>相關</w:t>
      </w:r>
      <w:r w:rsidR="000A4A53" w:rsidRPr="00C628BD">
        <w:rPr>
          <w:rFonts w:hAnsi="標楷體"/>
          <w:b/>
          <w:color w:val="000000" w:themeColor="text1"/>
        </w:rPr>
        <w:t>問題</w:t>
      </w:r>
      <w:r w:rsidR="00A44C37" w:rsidRPr="00C628BD">
        <w:rPr>
          <w:rFonts w:hAnsi="標楷體"/>
          <w:b/>
          <w:color w:val="000000" w:themeColor="text1"/>
        </w:rPr>
        <w:t>。</w:t>
      </w:r>
      <w:bookmarkEnd w:id="81"/>
    </w:p>
    <w:p w:rsidR="00804FA9" w:rsidRPr="00C628BD" w:rsidRDefault="00B6365A" w:rsidP="00804FA9">
      <w:pPr>
        <w:pStyle w:val="3"/>
        <w:rPr>
          <w:rFonts w:hAnsi="標楷體"/>
          <w:b/>
          <w:color w:val="000000" w:themeColor="text1"/>
        </w:rPr>
      </w:pPr>
      <w:bookmarkStart w:id="82" w:name="_Toc511224183"/>
      <w:bookmarkStart w:id="83" w:name="_Toc511640014"/>
      <w:r w:rsidRPr="00C628BD">
        <w:rPr>
          <w:rFonts w:hAnsi="標楷體"/>
          <w:b/>
          <w:color w:val="000000" w:themeColor="text1"/>
        </w:rPr>
        <w:t>教育部訂定</w:t>
      </w:r>
      <w:r w:rsidR="00C05B36" w:rsidRPr="00C628BD">
        <w:rPr>
          <w:rFonts w:hAnsi="標楷體"/>
          <w:b/>
          <w:color w:val="000000" w:themeColor="text1"/>
        </w:rPr>
        <w:t>「三限六不」</w:t>
      </w:r>
      <w:r w:rsidR="00AB4AC3" w:rsidRPr="00C628BD">
        <w:rPr>
          <w:rFonts w:hAnsi="標楷體"/>
          <w:b/>
          <w:color w:val="000000" w:themeColor="text1"/>
        </w:rPr>
        <w:t>原則，</w:t>
      </w:r>
      <w:r w:rsidR="00A27912" w:rsidRPr="00C628BD">
        <w:rPr>
          <w:rFonts w:hAnsi="標楷體"/>
          <w:b/>
          <w:color w:val="000000" w:themeColor="text1"/>
        </w:rPr>
        <w:t>有條件開放陸生來臺之</w:t>
      </w:r>
      <w:r w:rsidR="00E26DD3" w:rsidRPr="00C628BD">
        <w:rPr>
          <w:rFonts w:hAnsi="標楷體"/>
          <w:b/>
          <w:color w:val="000000" w:themeColor="text1"/>
        </w:rPr>
        <w:t>政策緣起與鬆綁情形</w:t>
      </w:r>
      <w:r w:rsidR="00CD190F" w:rsidRPr="00C628BD">
        <w:rPr>
          <w:rFonts w:hAnsi="標楷體"/>
          <w:b/>
          <w:color w:val="000000" w:themeColor="text1"/>
        </w:rPr>
        <w:t>：</w:t>
      </w:r>
      <w:bookmarkEnd w:id="82"/>
      <w:bookmarkEnd w:id="83"/>
    </w:p>
    <w:p w:rsidR="0026117B" w:rsidRPr="00C628BD" w:rsidRDefault="00A27912" w:rsidP="0026117B">
      <w:pPr>
        <w:pStyle w:val="4"/>
        <w:rPr>
          <w:rFonts w:hAnsi="標楷體"/>
          <w:color w:val="000000" w:themeColor="text1"/>
        </w:rPr>
      </w:pPr>
      <w:r w:rsidRPr="00C628BD">
        <w:rPr>
          <w:rFonts w:hAnsi="標楷體"/>
          <w:color w:val="000000" w:themeColor="text1"/>
        </w:rPr>
        <w:t>為配合政府兩岸政策、展現我方柔性國力及民主自由價值，以及促進兩岸青年學生交流與認識，教育部自97年起開始推動陸生來臺就學政策。</w:t>
      </w:r>
    </w:p>
    <w:p w:rsidR="00A27912" w:rsidRPr="00C628BD" w:rsidRDefault="00226594" w:rsidP="0026117B">
      <w:pPr>
        <w:pStyle w:val="4"/>
        <w:rPr>
          <w:rFonts w:hAnsi="標楷體"/>
          <w:color w:val="000000" w:themeColor="text1"/>
        </w:rPr>
      </w:pPr>
      <w:r w:rsidRPr="00C628BD">
        <w:rPr>
          <w:rFonts w:hAnsi="標楷體"/>
          <w:color w:val="000000" w:themeColor="text1"/>
        </w:rPr>
        <w:t>立法院99年8月19日第7屆第5會期第2次臨時會完成「陸生三法」（兩岸人民關係條例、大學法及專科學校法）修正法案三讀，並將「一限二不」</w:t>
      </w:r>
      <w:r w:rsidR="00C41D69" w:rsidRPr="00C628BD">
        <w:rPr>
          <w:rFonts w:hAnsi="標楷體"/>
          <w:color w:val="000000" w:themeColor="text1"/>
        </w:rPr>
        <w:t>，亦</w:t>
      </w:r>
      <w:r w:rsidRPr="00C628BD">
        <w:rPr>
          <w:rFonts w:hAnsi="標楷體"/>
          <w:color w:val="000000" w:themeColor="text1"/>
        </w:rPr>
        <w:t>即：</w:t>
      </w:r>
      <w:r w:rsidR="00C41D69" w:rsidRPr="00C628BD">
        <w:rPr>
          <w:rFonts w:hAnsi="標楷體"/>
          <w:color w:val="000000" w:themeColor="text1"/>
        </w:rPr>
        <w:t>「</w:t>
      </w:r>
      <w:r w:rsidRPr="00C628BD">
        <w:rPr>
          <w:rFonts w:hAnsi="標楷體"/>
          <w:color w:val="000000" w:themeColor="text1"/>
        </w:rPr>
        <w:t>限制承認醫事學歷</w:t>
      </w:r>
      <w:r w:rsidR="00C41D69" w:rsidRPr="00C628BD">
        <w:rPr>
          <w:rFonts w:hAnsi="標楷體"/>
          <w:color w:val="000000" w:themeColor="text1"/>
        </w:rPr>
        <w:t>」</w:t>
      </w:r>
      <w:r w:rsidRPr="00C628BD">
        <w:rPr>
          <w:rFonts w:hAnsi="標楷體"/>
          <w:color w:val="000000" w:themeColor="text1"/>
        </w:rPr>
        <w:t>、</w:t>
      </w:r>
      <w:r w:rsidR="00C41D69" w:rsidRPr="00C628BD">
        <w:rPr>
          <w:rFonts w:hAnsi="標楷體"/>
          <w:color w:val="000000" w:themeColor="text1"/>
        </w:rPr>
        <w:t>「</w:t>
      </w:r>
      <w:r w:rsidRPr="00C628BD">
        <w:rPr>
          <w:rFonts w:hAnsi="標楷體"/>
          <w:color w:val="000000" w:themeColor="text1"/>
        </w:rPr>
        <w:t>陸生不得報考國安機密相關系所</w:t>
      </w:r>
      <w:r w:rsidR="00C41D69" w:rsidRPr="00C628BD">
        <w:rPr>
          <w:rFonts w:hAnsi="標楷體"/>
          <w:color w:val="000000" w:themeColor="text1"/>
        </w:rPr>
        <w:t>」</w:t>
      </w:r>
      <w:r w:rsidRPr="00C628BD">
        <w:rPr>
          <w:rFonts w:hAnsi="標楷體"/>
          <w:color w:val="000000" w:themeColor="text1"/>
        </w:rPr>
        <w:t>及</w:t>
      </w:r>
      <w:r w:rsidR="00C41D69" w:rsidRPr="00C628BD">
        <w:rPr>
          <w:rFonts w:hAnsi="標楷體"/>
          <w:color w:val="000000" w:themeColor="text1"/>
        </w:rPr>
        <w:t>「</w:t>
      </w:r>
      <w:r w:rsidRPr="00C628BD">
        <w:rPr>
          <w:rFonts w:hAnsi="標楷體"/>
          <w:color w:val="000000" w:themeColor="text1"/>
        </w:rPr>
        <w:t>無中華民國國籍者不得參加國家考試</w:t>
      </w:r>
      <w:r w:rsidR="00C41D69" w:rsidRPr="00C628BD">
        <w:rPr>
          <w:rFonts w:hAnsi="標楷體"/>
          <w:color w:val="000000" w:themeColor="text1"/>
        </w:rPr>
        <w:t>」</w:t>
      </w:r>
      <w:r w:rsidRPr="00C628BD">
        <w:rPr>
          <w:rFonts w:hAnsi="標楷體"/>
          <w:color w:val="000000" w:themeColor="text1"/>
        </w:rPr>
        <w:t>入法，同年9月1日經總統公布，行政院於9月3日核定施行，爰此教育部訂定「大陸地區人民來臺就讀專科以上學校辦法」草案，並修訂大陸地區學歷檢覈及採認辦法，於10月11日送行政院審議，於12月30日經行政院核定，100年1月6日發布。另有</w:t>
      </w:r>
      <w:r w:rsidR="00C41D69" w:rsidRPr="00C628BD">
        <w:rPr>
          <w:rFonts w:hAnsi="標楷體"/>
          <w:color w:val="000000" w:themeColor="text1"/>
        </w:rPr>
        <w:t>「</w:t>
      </w:r>
      <w:r w:rsidRPr="00C628BD">
        <w:rPr>
          <w:rFonts w:hAnsi="標楷體"/>
          <w:color w:val="000000" w:themeColor="text1"/>
        </w:rPr>
        <w:t>限制採認中國大</w:t>
      </w:r>
      <w:r w:rsidRPr="00C628BD">
        <w:rPr>
          <w:rFonts w:hAnsi="標楷體"/>
          <w:color w:val="000000" w:themeColor="text1"/>
        </w:rPr>
        <w:lastRenderedPageBreak/>
        <w:t>陸高等學校學歷</w:t>
      </w:r>
      <w:r w:rsidR="00C41D69" w:rsidRPr="00C628BD">
        <w:rPr>
          <w:rFonts w:hAnsi="標楷體"/>
          <w:color w:val="000000" w:themeColor="text1"/>
        </w:rPr>
        <w:t>」</w:t>
      </w:r>
      <w:r w:rsidR="00C41D69" w:rsidRPr="00C628BD">
        <w:rPr>
          <w:rStyle w:val="afc"/>
          <w:rFonts w:hAnsi="標楷體"/>
          <w:color w:val="000000" w:themeColor="text1"/>
        </w:rPr>
        <w:footnoteReference w:id="18"/>
      </w:r>
      <w:r w:rsidRPr="00C628BD">
        <w:rPr>
          <w:rFonts w:hAnsi="標楷體"/>
          <w:color w:val="000000" w:themeColor="text1"/>
        </w:rPr>
        <w:t>、</w:t>
      </w:r>
      <w:r w:rsidR="00C41D69" w:rsidRPr="00C628BD">
        <w:rPr>
          <w:rFonts w:hAnsi="標楷體"/>
          <w:color w:val="000000" w:themeColor="text1"/>
        </w:rPr>
        <w:t>「</w:t>
      </w:r>
      <w:r w:rsidRPr="00C628BD">
        <w:rPr>
          <w:rFonts w:hAnsi="標楷體"/>
          <w:color w:val="000000" w:themeColor="text1"/>
        </w:rPr>
        <w:t>限制來臺陸生總量</w:t>
      </w:r>
      <w:r w:rsidR="00C41D69" w:rsidRPr="00C628BD">
        <w:rPr>
          <w:rFonts w:hAnsi="標楷體"/>
          <w:color w:val="000000" w:themeColor="text1"/>
        </w:rPr>
        <w:t>」</w:t>
      </w:r>
      <w:r w:rsidR="00C41D69" w:rsidRPr="00C628BD">
        <w:rPr>
          <w:rStyle w:val="afc"/>
          <w:rFonts w:hAnsi="標楷體"/>
          <w:color w:val="000000" w:themeColor="text1"/>
        </w:rPr>
        <w:footnoteReference w:id="19"/>
      </w:r>
      <w:r w:rsidRPr="00C628BD">
        <w:rPr>
          <w:rFonts w:hAnsi="標楷體"/>
          <w:color w:val="000000" w:themeColor="text1"/>
        </w:rPr>
        <w:t>、</w:t>
      </w:r>
      <w:r w:rsidR="00C41D69" w:rsidRPr="00C628BD">
        <w:rPr>
          <w:rFonts w:hAnsi="標楷體"/>
          <w:color w:val="000000" w:themeColor="text1"/>
        </w:rPr>
        <w:t>「</w:t>
      </w:r>
      <w:r w:rsidRPr="00C628BD">
        <w:rPr>
          <w:rFonts w:hAnsi="標楷體"/>
          <w:color w:val="000000" w:themeColor="text1"/>
        </w:rPr>
        <w:t>不編列獎助學金</w:t>
      </w:r>
      <w:r w:rsidR="00C41D69" w:rsidRPr="00C628BD">
        <w:rPr>
          <w:rFonts w:hAnsi="標楷體"/>
          <w:color w:val="000000" w:themeColor="text1"/>
        </w:rPr>
        <w:t>」</w:t>
      </w:r>
      <w:r w:rsidR="00C41D69" w:rsidRPr="00C628BD">
        <w:rPr>
          <w:rStyle w:val="afc"/>
          <w:rFonts w:hAnsi="標楷體"/>
          <w:color w:val="000000" w:themeColor="text1"/>
        </w:rPr>
        <w:footnoteReference w:id="20"/>
      </w:r>
      <w:r w:rsidRPr="00C628BD">
        <w:rPr>
          <w:rFonts w:hAnsi="標楷體"/>
          <w:color w:val="000000" w:themeColor="text1"/>
        </w:rPr>
        <w:t>、</w:t>
      </w:r>
      <w:r w:rsidR="00C41D69" w:rsidRPr="00C628BD">
        <w:rPr>
          <w:rFonts w:hAnsi="標楷體"/>
          <w:color w:val="000000" w:themeColor="text1"/>
        </w:rPr>
        <w:t>「</w:t>
      </w:r>
      <w:r w:rsidRPr="00C628BD">
        <w:rPr>
          <w:rFonts w:hAnsi="標楷體"/>
          <w:color w:val="000000" w:themeColor="text1"/>
        </w:rPr>
        <w:t>不允許陸生在學打工及不得在臺就業</w:t>
      </w:r>
      <w:r w:rsidR="00C41D69" w:rsidRPr="00C628BD">
        <w:rPr>
          <w:rFonts w:hAnsi="標楷體"/>
          <w:color w:val="000000" w:themeColor="text1"/>
        </w:rPr>
        <w:t>」</w:t>
      </w:r>
      <w:r w:rsidR="00C41D69" w:rsidRPr="00C628BD">
        <w:rPr>
          <w:rStyle w:val="afc"/>
          <w:rFonts w:hAnsi="標楷體"/>
          <w:color w:val="000000" w:themeColor="text1"/>
        </w:rPr>
        <w:footnoteReference w:id="21"/>
      </w:r>
      <w:r w:rsidRPr="00C628BD">
        <w:rPr>
          <w:rFonts w:hAnsi="標楷體"/>
          <w:color w:val="000000" w:themeColor="text1"/>
        </w:rPr>
        <w:t>等，屬於「命令」之限制措施。</w:t>
      </w:r>
      <w:r w:rsidR="00C41D69" w:rsidRPr="00C628BD">
        <w:rPr>
          <w:rFonts w:hAnsi="標楷體"/>
          <w:color w:val="000000" w:themeColor="text1"/>
        </w:rPr>
        <w:t>上開陸生來臺的相關限制規定，教育部與陸委會稱之為「三限六不」原則</w:t>
      </w:r>
      <w:r w:rsidR="00B6365A" w:rsidRPr="00C628BD">
        <w:rPr>
          <w:rFonts w:hAnsi="標楷體"/>
          <w:color w:val="000000" w:themeColor="text1"/>
        </w:rPr>
        <w:t>。</w:t>
      </w:r>
    </w:p>
    <w:p w:rsidR="00B6365A" w:rsidRPr="00C628BD" w:rsidRDefault="00B6365A" w:rsidP="0026117B">
      <w:pPr>
        <w:pStyle w:val="4"/>
        <w:rPr>
          <w:rFonts w:hAnsi="標楷體"/>
          <w:color w:val="000000" w:themeColor="text1"/>
        </w:rPr>
      </w:pPr>
      <w:r w:rsidRPr="00C628BD">
        <w:rPr>
          <w:rFonts w:hAnsi="標楷體"/>
          <w:color w:val="000000" w:themeColor="text1"/>
        </w:rPr>
        <w:t>另查，陸生來臺</w:t>
      </w:r>
      <w:r w:rsidR="00706548" w:rsidRPr="00C628BD">
        <w:rPr>
          <w:rFonts w:hAnsi="標楷體"/>
          <w:color w:val="000000" w:themeColor="text1"/>
        </w:rPr>
        <w:t>就讀</w:t>
      </w:r>
      <w:r w:rsidRPr="00C628BD">
        <w:rPr>
          <w:rFonts w:hAnsi="標楷體"/>
          <w:color w:val="000000" w:themeColor="text1"/>
        </w:rPr>
        <w:t>限制，除上開「三限六不」原則外，</w:t>
      </w:r>
      <w:r w:rsidR="00706548" w:rsidRPr="00C628BD">
        <w:rPr>
          <w:rFonts w:hAnsi="標楷體"/>
          <w:color w:val="000000" w:themeColor="text1"/>
        </w:rPr>
        <w:t>尚有下列限制：</w:t>
      </w:r>
    </w:p>
    <w:p w:rsidR="00706548" w:rsidRPr="00C628BD" w:rsidRDefault="00AE33A5" w:rsidP="00AE33A5">
      <w:pPr>
        <w:pStyle w:val="5"/>
        <w:ind w:left="1985" w:hanging="851"/>
        <w:rPr>
          <w:rFonts w:hAnsi="標楷體"/>
          <w:color w:val="000000" w:themeColor="text1"/>
        </w:rPr>
      </w:pPr>
      <w:r w:rsidRPr="00C628BD">
        <w:rPr>
          <w:rFonts w:hAnsi="標楷體"/>
          <w:color w:val="000000" w:themeColor="text1"/>
        </w:rPr>
        <w:t>限設籍大陸沿海8省市之陸生方能來臺就學：本節限制，教育部澄清係陸方片面作為，並非我方所限制。該部說明，100年我政府開放招收陸生時，中國大陸表示政策開放初期應以「試辦、試點」方式逐步推動，故僅開放戶籍設於中國大陸沿海6省市（北京市、上海市、江蘇省、浙江省、福建省、廣東省）之陸生報考，並限制我大學赴大陸公開招生宣傳等，對於陸生來臺就學造成相當阻礙。在我方爭取下，102年3月27日國臺辦宣布，增加湖北、遼寧兩省為大陸學生赴臺就讀學位試點省份，招生省市從沿海6省市增為8省市。因陸生來臺就學事宜，涉及陸方對陸生來臺審批權、留學檔案、高考成績，我方需與陸方就招生各層面達成共識後，始能有效推動，對於陸方限制來臺就學陸生省市，</w:t>
      </w:r>
      <w:r w:rsidRPr="00C628BD">
        <w:rPr>
          <w:rFonts w:hAnsi="標楷體"/>
          <w:color w:val="000000" w:themeColor="text1"/>
        </w:rPr>
        <w:lastRenderedPageBreak/>
        <w:t>教育部僅能予以尊重，並於招生簡章中明定。</w:t>
      </w:r>
    </w:p>
    <w:p w:rsidR="00B63EF2" w:rsidRPr="00C628BD" w:rsidRDefault="00B63EF2" w:rsidP="00AE33A5">
      <w:pPr>
        <w:pStyle w:val="5"/>
        <w:ind w:left="1985" w:hanging="851"/>
        <w:rPr>
          <w:rFonts w:hAnsi="標楷體"/>
          <w:color w:val="000000" w:themeColor="text1"/>
        </w:rPr>
      </w:pPr>
      <w:r w:rsidRPr="00C628BD">
        <w:rPr>
          <w:rFonts w:hAnsi="標楷體"/>
          <w:color w:val="000000" w:themeColor="text1"/>
        </w:rPr>
        <w:t>限制聯合招生：</w:t>
      </w:r>
      <w:r w:rsidR="00863730" w:rsidRPr="00C628BD">
        <w:rPr>
          <w:rFonts w:hAnsi="標楷體"/>
          <w:color w:val="000000" w:themeColor="text1"/>
        </w:rPr>
        <w:t>「</w:t>
      </w:r>
      <w:r w:rsidRPr="00C628BD">
        <w:rPr>
          <w:rFonts w:hAnsi="標楷體"/>
          <w:color w:val="000000" w:themeColor="text1"/>
        </w:rPr>
        <w:t>大陸地區人民來臺就讀專科以上學校辦法</w:t>
      </w:r>
      <w:r w:rsidR="00863730" w:rsidRPr="00C628BD">
        <w:rPr>
          <w:rFonts w:hAnsi="標楷體"/>
          <w:color w:val="000000" w:themeColor="text1"/>
        </w:rPr>
        <w:t>」</w:t>
      </w:r>
      <w:r w:rsidRPr="00C628BD">
        <w:rPr>
          <w:rFonts w:hAnsi="標楷體"/>
          <w:color w:val="000000" w:themeColor="text1"/>
        </w:rPr>
        <w:t>第6條明定學校應以聯合招生方式辦理招生。教育部說明，基於兩岸特殊情勢考量，並藉以杜絕商業仲介學生之可能性，及避免個別學校因單打獨鬥、互為競爭而遭利用或觸法，衍生矮化問題，爰依兩岸溝通共識，於上開辦法中明定，並以「陸聯會」作為招生對口單位，目前並未開放學校單獨招收陸生。</w:t>
      </w:r>
    </w:p>
    <w:p w:rsidR="00AE33A5" w:rsidRPr="00C628BD" w:rsidRDefault="00B63EF2" w:rsidP="00AE33A5">
      <w:pPr>
        <w:pStyle w:val="5"/>
        <w:ind w:left="1985" w:hanging="851"/>
        <w:rPr>
          <w:rFonts w:hAnsi="標楷體"/>
          <w:color w:val="000000" w:themeColor="text1"/>
        </w:rPr>
      </w:pPr>
      <w:r w:rsidRPr="00C628BD">
        <w:rPr>
          <w:rFonts w:hAnsi="標楷體"/>
          <w:color w:val="000000" w:themeColor="text1"/>
        </w:rPr>
        <w:t>境外專班不得招收陸生：依據「專科以上學校開設境外專班申請及審查作業要點」第6點規定，持有中華民國護照之臺灣地區人民、香港澳門居民或具外國國籍者，始具備報考境外專班資格。教育部說明，境外專班不得招收陸生，其原因在於目前招收陸生名額均須與陸方協調，招收陸生若未經陸方同意，陸生學歷在對岸將不會獲得採認。且基於陸方可能要求依平等互惠原則，要求我方同意其大學在臺灣亦得設置境外專班招收臺生，爰目前並未開放境外專班招收陸生。</w:t>
      </w:r>
    </w:p>
    <w:p w:rsidR="002338FF" w:rsidRPr="00C628BD" w:rsidRDefault="002338FF" w:rsidP="002338FF">
      <w:pPr>
        <w:pStyle w:val="4"/>
        <w:rPr>
          <w:rFonts w:hAnsi="標楷體"/>
          <w:color w:val="000000" w:themeColor="text1"/>
        </w:rPr>
      </w:pPr>
      <w:r w:rsidRPr="00C628BD">
        <w:rPr>
          <w:rFonts w:hAnsi="標楷體"/>
          <w:color w:val="000000" w:themeColor="text1"/>
        </w:rPr>
        <w:t>教育部稱：100年開放陸生來臺就學以來，係以「營造陸生友善環境」為目標，並以「境外學生權益平衡」、「階段性、檢討修正、完整配套」原則，每年持續檢討陸生辦法，鬆綁與簡化相關規定，並適時調整相關配套措施，以吸引優秀陸生來臺。</w:t>
      </w:r>
    </w:p>
    <w:p w:rsidR="00E26DD3" w:rsidRPr="00C628BD" w:rsidRDefault="002541E1" w:rsidP="00804FA9">
      <w:pPr>
        <w:pStyle w:val="3"/>
        <w:rPr>
          <w:rFonts w:hAnsi="標楷體"/>
          <w:b/>
          <w:color w:val="000000" w:themeColor="text1"/>
        </w:rPr>
      </w:pPr>
      <w:bookmarkStart w:id="84" w:name="_Toc511224184"/>
      <w:bookmarkStart w:id="85" w:name="_Toc511640015"/>
      <w:r w:rsidRPr="00C628BD">
        <w:rPr>
          <w:rFonts w:hAnsi="標楷體"/>
          <w:b/>
          <w:color w:val="000000" w:themeColor="text1"/>
        </w:rPr>
        <w:t>部分陸生來臺限制</w:t>
      </w:r>
      <w:r w:rsidR="00E26DD3" w:rsidRPr="00C628BD">
        <w:rPr>
          <w:rFonts w:hAnsi="標楷體"/>
          <w:b/>
          <w:color w:val="000000" w:themeColor="text1"/>
        </w:rPr>
        <w:t>措施</w:t>
      </w:r>
      <w:r w:rsidRPr="00C628BD">
        <w:rPr>
          <w:rFonts w:hAnsi="標楷體"/>
          <w:b/>
          <w:color w:val="000000" w:themeColor="text1"/>
        </w:rPr>
        <w:t>之管制理由，情勢已有變遷，</w:t>
      </w:r>
      <w:r w:rsidR="00E26DD3" w:rsidRPr="00C628BD">
        <w:rPr>
          <w:rFonts w:hAnsi="標楷體"/>
          <w:b/>
          <w:color w:val="000000" w:themeColor="text1"/>
        </w:rPr>
        <w:t>恐有不合時宜之處</w:t>
      </w:r>
      <w:r w:rsidRPr="00C628BD">
        <w:rPr>
          <w:rFonts w:hAnsi="標楷體"/>
          <w:b/>
          <w:color w:val="000000" w:themeColor="text1"/>
        </w:rPr>
        <w:t>，亟待檢討</w:t>
      </w:r>
      <w:r w:rsidR="00CD190F" w:rsidRPr="00C628BD">
        <w:rPr>
          <w:rFonts w:hAnsi="標楷體"/>
          <w:b/>
          <w:color w:val="000000" w:themeColor="text1"/>
        </w:rPr>
        <w:t>：</w:t>
      </w:r>
      <w:bookmarkEnd w:id="84"/>
      <w:bookmarkEnd w:id="85"/>
    </w:p>
    <w:p w:rsidR="005D2C04" w:rsidRPr="00C628BD" w:rsidRDefault="005D2C04" w:rsidP="002338FF">
      <w:pPr>
        <w:pStyle w:val="4"/>
        <w:numPr>
          <w:ilvl w:val="0"/>
          <w:numId w:val="0"/>
        </w:numPr>
        <w:ind w:left="1418" w:firstLineChars="208" w:firstLine="708"/>
        <w:rPr>
          <w:rFonts w:hAnsi="標楷體"/>
          <w:color w:val="000000" w:themeColor="text1"/>
        </w:rPr>
      </w:pPr>
      <w:r w:rsidRPr="00C628BD">
        <w:rPr>
          <w:rFonts w:hAnsi="標楷體"/>
          <w:color w:val="000000" w:themeColor="text1"/>
        </w:rPr>
        <w:t>經查，「三限六不」</w:t>
      </w:r>
      <w:r w:rsidR="00933C5C" w:rsidRPr="00C628BD">
        <w:rPr>
          <w:rFonts w:hAnsi="標楷體"/>
          <w:color w:val="000000" w:themeColor="text1"/>
        </w:rPr>
        <w:t>原則，</w:t>
      </w:r>
      <w:r w:rsidRPr="00C628BD">
        <w:rPr>
          <w:rFonts w:hAnsi="標楷體"/>
          <w:color w:val="000000" w:themeColor="text1"/>
        </w:rPr>
        <w:t>除「限制醫事學歷採認」與「不允許畢業後留臺就業」，其餘</w:t>
      </w:r>
      <w:r w:rsidR="00C22397" w:rsidRPr="00C628BD">
        <w:rPr>
          <w:rFonts w:hAnsi="標楷體"/>
          <w:color w:val="000000" w:themeColor="text1"/>
        </w:rPr>
        <w:t>雖</w:t>
      </w:r>
      <w:r w:rsidR="002338FF" w:rsidRPr="00C628BD">
        <w:rPr>
          <w:rFonts w:hAnsi="標楷體"/>
          <w:color w:val="000000" w:themeColor="text1"/>
        </w:rPr>
        <w:t>已逐</w:t>
      </w:r>
      <w:r w:rsidR="002338FF" w:rsidRPr="00C628BD">
        <w:rPr>
          <w:rFonts w:hAnsi="標楷體"/>
          <w:color w:val="000000" w:themeColor="text1"/>
        </w:rPr>
        <w:lastRenderedPageBreak/>
        <w:t>步放寬，惟</w:t>
      </w:r>
      <w:r w:rsidRPr="00C628BD">
        <w:rPr>
          <w:rFonts w:hAnsi="標楷體"/>
          <w:color w:val="000000" w:themeColor="text1"/>
        </w:rPr>
        <w:t>「限制採認高等學校」、「</w:t>
      </w:r>
      <w:r w:rsidR="00C22397" w:rsidRPr="00C628BD">
        <w:rPr>
          <w:rFonts w:hAnsi="標楷體"/>
          <w:color w:val="000000" w:themeColor="text1"/>
        </w:rPr>
        <w:t>限制陸生來臺總量」、「不得編列獎助學金」、「陸聯會聯合招生」、「不得報考境外專班」，經本院諮詢及座談結果，</w:t>
      </w:r>
      <w:r w:rsidR="002338FF" w:rsidRPr="00C628BD">
        <w:rPr>
          <w:rFonts w:hAnsi="標楷體"/>
          <w:color w:val="000000" w:themeColor="text1"/>
        </w:rPr>
        <w:t>仍</w:t>
      </w:r>
      <w:r w:rsidR="00C22397" w:rsidRPr="00C628BD">
        <w:rPr>
          <w:rFonts w:hAnsi="標楷體"/>
          <w:color w:val="000000" w:themeColor="text1"/>
        </w:rPr>
        <w:t>有諸多大學提出質疑。在105學年度起國內大專校院面臨少子女化衝擊而生源嚴重短缺，以及兩岸情勢變遷，我國高中生外流至大陸，陸生來臺人數驟降等情況下，管制措施之原</w:t>
      </w:r>
      <w:r w:rsidR="0029595F" w:rsidRPr="00C628BD">
        <w:rPr>
          <w:rFonts w:hAnsi="標楷體"/>
          <w:color w:val="000000" w:themeColor="text1"/>
        </w:rPr>
        <w:t>定目的及理由，今非昔比，已</w:t>
      </w:r>
      <w:r w:rsidR="00C22397" w:rsidRPr="00C628BD">
        <w:rPr>
          <w:rFonts w:hAnsi="標楷體"/>
          <w:color w:val="000000" w:themeColor="text1"/>
        </w:rPr>
        <w:t>有所不同，由當初「怕陸生來太多，稀釋國內教育資源」，轉變為「怕陸生不來</w:t>
      </w:r>
      <w:r w:rsidR="00956E7B" w:rsidRPr="00C628BD">
        <w:rPr>
          <w:rFonts w:hAnsi="標楷體"/>
          <w:color w:val="000000" w:themeColor="text1"/>
        </w:rPr>
        <w:t>，無法擴充生源及吸引優秀人才</w:t>
      </w:r>
      <w:r w:rsidR="0029595F" w:rsidRPr="00C628BD">
        <w:rPr>
          <w:rFonts w:hAnsi="標楷體"/>
          <w:color w:val="000000" w:themeColor="text1"/>
        </w:rPr>
        <w:t>」，相關限制之合理性及正當性，容</w:t>
      </w:r>
      <w:r w:rsidR="00C22397" w:rsidRPr="00C628BD">
        <w:rPr>
          <w:rFonts w:hAnsi="標楷體"/>
          <w:color w:val="000000" w:themeColor="text1"/>
        </w:rPr>
        <w:t>有重新檢討之必要。</w:t>
      </w:r>
      <w:r w:rsidR="00933C5C" w:rsidRPr="00C628BD">
        <w:rPr>
          <w:rFonts w:hAnsi="標楷體"/>
          <w:color w:val="000000" w:themeColor="text1"/>
        </w:rPr>
        <w:t>「三限六不」原則的目的、內容與鬆綁調整情形，彙整詳如附表一。</w:t>
      </w:r>
      <w:r w:rsidR="00BB4731" w:rsidRPr="00C628BD">
        <w:rPr>
          <w:rFonts w:hAnsi="標楷體"/>
          <w:color w:val="000000" w:themeColor="text1"/>
        </w:rPr>
        <w:t>相關限制措施之爭議情形如下：</w:t>
      </w:r>
    </w:p>
    <w:p w:rsidR="00952DD3" w:rsidRPr="00C628BD" w:rsidRDefault="002338FF" w:rsidP="00952DD3">
      <w:pPr>
        <w:pStyle w:val="4"/>
        <w:rPr>
          <w:rFonts w:hAnsi="標楷體"/>
          <w:color w:val="000000" w:themeColor="text1"/>
        </w:rPr>
      </w:pPr>
      <w:r w:rsidRPr="00C628BD">
        <w:rPr>
          <w:rFonts w:hAnsi="標楷體"/>
          <w:color w:val="000000" w:themeColor="text1"/>
        </w:rPr>
        <w:t>「限制採認高等學校」之爭議：</w:t>
      </w:r>
    </w:p>
    <w:p w:rsidR="002338FF" w:rsidRPr="00C628BD" w:rsidRDefault="002338FF" w:rsidP="002338FF">
      <w:pPr>
        <w:pStyle w:val="5"/>
        <w:ind w:left="1985" w:hanging="851"/>
        <w:rPr>
          <w:rFonts w:hAnsi="標楷體"/>
          <w:color w:val="000000" w:themeColor="text1"/>
        </w:rPr>
      </w:pPr>
      <w:r w:rsidRPr="00C628BD">
        <w:rPr>
          <w:rFonts w:hAnsi="標楷體"/>
          <w:color w:val="000000" w:themeColor="text1"/>
        </w:rPr>
        <w:t>有學校提出，學歷互認始終是影響兩岸合作辦學的根本因素，兩岸學歷、學分互認的障礙，嚴重影響大陸學生赴臺就讀的意願及人數，建議擴大推動兩岸職業教育學歷、學分互認</w:t>
      </w:r>
      <w:r w:rsidR="00ED3197" w:rsidRPr="00C628BD">
        <w:rPr>
          <w:rFonts w:hAnsi="標楷體"/>
          <w:color w:val="000000" w:themeColor="text1"/>
        </w:rPr>
        <w:t>，</w:t>
      </w:r>
      <w:r w:rsidRPr="00C628BD">
        <w:rPr>
          <w:rFonts w:hAnsi="標楷體"/>
          <w:color w:val="000000" w:themeColor="text1"/>
        </w:rPr>
        <w:t>為兩岸提供更寬廣的合作機會。</w:t>
      </w:r>
    </w:p>
    <w:p w:rsidR="002338FF" w:rsidRPr="00C628BD" w:rsidRDefault="003052CD" w:rsidP="002338FF">
      <w:pPr>
        <w:pStyle w:val="5"/>
        <w:ind w:left="1985" w:hanging="851"/>
        <w:rPr>
          <w:rFonts w:hAnsi="標楷體"/>
          <w:color w:val="000000" w:themeColor="text1"/>
        </w:rPr>
      </w:pPr>
      <w:r w:rsidRPr="00C628BD">
        <w:rPr>
          <w:rFonts w:hAnsi="標楷體"/>
          <w:color w:val="000000" w:themeColor="text1"/>
        </w:rPr>
        <w:t>經查，本項限制之管制目的，依教育部說明，主要係為「認可績優大陸高校，防止假學歷」。</w:t>
      </w:r>
      <w:r w:rsidR="00BB4731" w:rsidRPr="00C628BD">
        <w:rPr>
          <w:rFonts w:hAnsi="標楷體"/>
          <w:color w:val="000000" w:themeColor="text1"/>
        </w:rPr>
        <w:t>惟</w:t>
      </w:r>
      <w:r w:rsidRPr="00C628BD">
        <w:rPr>
          <w:rFonts w:hAnsi="標楷體"/>
          <w:color w:val="000000" w:themeColor="text1"/>
        </w:rPr>
        <w:t>陸生來臺，倘為學士班</w:t>
      </w:r>
      <w:r w:rsidR="00BB4731" w:rsidRPr="00C628BD">
        <w:rPr>
          <w:rFonts w:hAnsi="標楷體"/>
          <w:color w:val="000000" w:themeColor="text1"/>
        </w:rPr>
        <w:t>，來就讀的是高中生，如為研修生，並無取得學位問題，為</w:t>
      </w:r>
      <w:r w:rsidRPr="00C628BD">
        <w:rPr>
          <w:rFonts w:hAnsi="標楷體"/>
          <w:color w:val="000000" w:themeColor="text1"/>
        </w:rPr>
        <w:t>防止假學歷</w:t>
      </w:r>
      <w:r w:rsidR="00BB4731" w:rsidRPr="00C628BD">
        <w:rPr>
          <w:rFonts w:hAnsi="標楷體"/>
          <w:color w:val="000000" w:themeColor="text1"/>
        </w:rPr>
        <w:t>而限縮採認大陸高校校數，此</w:t>
      </w:r>
      <w:r w:rsidRPr="00C628BD">
        <w:rPr>
          <w:rFonts w:hAnsi="標楷體"/>
          <w:color w:val="000000" w:themeColor="text1"/>
        </w:rPr>
        <w:t>與開放陸生</w:t>
      </w:r>
      <w:r w:rsidR="003901CA" w:rsidRPr="00C628BD">
        <w:rPr>
          <w:rFonts w:hAnsi="標楷體"/>
          <w:color w:val="000000" w:themeColor="text1"/>
        </w:rPr>
        <w:t>來臺，兩者間的關聯性與合理性，似宜再詳加釐清。</w:t>
      </w:r>
      <w:r w:rsidR="000B6685" w:rsidRPr="00C628BD">
        <w:rPr>
          <w:rFonts w:hAnsi="標楷體"/>
          <w:color w:val="000000" w:themeColor="text1"/>
        </w:rPr>
        <w:t>加以目前高等教育國際化發展趨勢之下，目前雙聯學制為學校選擇策略聯盟以吸引優秀學生之方式之一，惟於受限於採認學校數之狀況下，我國學校僅能與受採認之學校合作雙聯</w:t>
      </w:r>
      <w:r w:rsidR="000B6685" w:rsidRPr="00C628BD">
        <w:rPr>
          <w:rFonts w:hAnsi="標楷體"/>
          <w:color w:val="000000" w:themeColor="text1"/>
        </w:rPr>
        <w:lastRenderedPageBreak/>
        <w:t>學位</w:t>
      </w:r>
      <w:r w:rsidR="000B6685" w:rsidRPr="00C628BD">
        <w:rPr>
          <w:rStyle w:val="afc"/>
          <w:rFonts w:hAnsi="標楷體"/>
          <w:color w:val="000000" w:themeColor="text1"/>
        </w:rPr>
        <w:footnoteReference w:id="22"/>
      </w:r>
      <w:r w:rsidR="000B6685" w:rsidRPr="00C628BD">
        <w:rPr>
          <w:rFonts w:hAnsi="標楷體"/>
          <w:color w:val="000000" w:themeColor="text1"/>
        </w:rPr>
        <w:t>。</w:t>
      </w:r>
      <w:r w:rsidR="009959B5" w:rsidRPr="00C628BD">
        <w:rPr>
          <w:rFonts w:hAnsi="標楷體" w:hint="eastAsia"/>
          <w:color w:val="000000" w:themeColor="text1"/>
        </w:rPr>
        <w:t>況</w:t>
      </w:r>
      <w:r w:rsidR="00FA4938" w:rsidRPr="00C628BD">
        <w:rPr>
          <w:rFonts w:hAnsi="標楷體"/>
          <w:color w:val="000000" w:themeColor="text1"/>
        </w:rPr>
        <w:t>另據學者建議，可參照教育部針對國際學生來臺檢覈學歷之方式辦理，更助於解決當前高等教育生源不足之問題，並更有機會招收更多優秀學生來臺交流等語，併供教育部參酌</w:t>
      </w:r>
      <w:r w:rsidR="00FA4938" w:rsidRPr="00C628BD">
        <w:rPr>
          <w:rStyle w:val="afc"/>
          <w:rFonts w:hAnsi="標楷體"/>
          <w:color w:val="000000" w:themeColor="text1"/>
        </w:rPr>
        <w:footnoteReference w:id="23"/>
      </w:r>
      <w:r w:rsidR="00FA4938" w:rsidRPr="00C628BD">
        <w:rPr>
          <w:rFonts w:hAnsi="標楷體"/>
          <w:color w:val="000000" w:themeColor="text1"/>
        </w:rPr>
        <w:t>。</w:t>
      </w:r>
    </w:p>
    <w:p w:rsidR="003901CA" w:rsidRPr="00C628BD" w:rsidRDefault="00751A26" w:rsidP="003901CA">
      <w:pPr>
        <w:pStyle w:val="4"/>
        <w:rPr>
          <w:rFonts w:hAnsi="標楷體"/>
          <w:color w:val="000000" w:themeColor="text1"/>
        </w:rPr>
      </w:pPr>
      <w:r w:rsidRPr="00C628BD">
        <w:rPr>
          <w:rFonts w:hAnsi="標楷體"/>
          <w:color w:val="000000" w:themeColor="text1"/>
        </w:rPr>
        <w:t>「限制陸生來臺總量」之爭議：</w:t>
      </w:r>
    </w:p>
    <w:p w:rsidR="00E70080" w:rsidRPr="00C628BD" w:rsidRDefault="00E70080" w:rsidP="00E70080">
      <w:pPr>
        <w:pStyle w:val="5"/>
        <w:ind w:left="1985" w:hanging="851"/>
        <w:rPr>
          <w:rFonts w:hAnsi="標楷體"/>
          <w:color w:val="000000" w:themeColor="text1"/>
        </w:rPr>
      </w:pPr>
      <w:r w:rsidRPr="00C628BD">
        <w:rPr>
          <w:rFonts w:hAnsi="標楷體"/>
          <w:color w:val="000000" w:themeColor="text1"/>
        </w:rPr>
        <w:t>目前招收大陸來臺「學位生」</w:t>
      </w:r>
      <w:r w:rsidR="00BB4731" w:rsidRPr="00C628BD">
        <w:rPr>
          <w:rFonts w:hAnsi="標楷體"/>
          <w:color w:val="000000" w:themeColor="text1"/>
        </w:rPr>
        <w:t>，</w:t>
      </w:r>
      <w:r w:rsidRPr="00C628BD">
        <w:rPr>
          <w:rFonts w:hAnsi="標楷體"/>
          <w:color w:val="000000" w:themeColor="text1"/>
        </w:rPr>
        <w:t>有國內核定招生總名額外加2</w:t>
      </w:r>
      <w:r w:rsidR="00BA54B5" w:rsidRPr="00C628BD">
        <w:rPr>
          <w:rFonts w:hAnsi="標楷體"/>
          <w:color w:val="000000" w:themeColor="text1"/>
        </w:rPr>
        <w:t>％</w:t>
      </w:r>
      <w:r w:rsidRPr="00C628BD">
        <w:rPr>
          <w:rFonts w:hAnsi="標楷體"/>
          <w:color w:val="000000" w:themeColor="text1"/>
        </w:rPr>
        <w:t>之總量限制，其管制目的，依教育部說明，旨在「避免排擠國內學生升學機會及稀釋高教資源」</w:t>
      </w:r>
      <w:r w:rsidR="00DA7E79" w:rsidRPr="00C628BD">
        <w:rPr>
          <w:rFonts w:hAnsi="標楷體"/>
          <w:color w:val="000000" w:themeColor="text1"/>
        </w:rPr>
        <w:t>；</w:t>
      </w:r>
      <w:r w:rsidR="00347277" w:rsidRPr="00C628BD">
        <w:rPr>
          <w:rFonts w:hAnsi="標楷體"/>
          <w:color w:val="000000" w:themeColor="text1"/>
        </w:rPr>
        <w:t>另據教育部說明，1年期「研修生」有每年以2,000人為原則</w:t>
      </w:r>
      <w:r w:rsidR="00DA7E79" w:rsidRPr="00C628BD">
        <w:rPr>
          <w:rFonts w:hAnsi="標楷體"/>
          <w:color w:val="000000" w:themeColor="text1"/>
        </w:rPr>
        <w:t>之限制，以避免學校稀釋教學資源。惟自105學年度起，我國大專校院面臨生源嚴重短缺問題，又須維持師資、設備，目前似無上開管制目的之顧慮。</w:t>
      </w:r>
    </w:p>
    <w:p w:rsidR="00347277" w:rsidRPr="00C628BD" w:rsidRDefault="00347277" w:rsidP="00E70080">
      <w:pPr>
        <w:pStyle w:val="5"/>
        <w:ind w:left="1985" w:hanging="851"/>
        <w:rPr>
          <w:rFonts w:hAnsi="標楷體"/>
          <w:color w:val="000000" w:themeColor="text1"/>
        </w:rPr>
      </w:pPr>
      <w:r w:rsidRPr="00C628BD">
        <w:rPr>
          <w:rFonts w:hAnsi="標楷體"/>
          <w:color w:val="000000" w:themeColor="text1"/>
        </w:rPr>
        <w:t>目前來臺陸生人數雖尚未</w:t>
      </w:r>
      <w:r w:rsidR="00DA7E79" w:rsidRPr="00C628BD">
        <w:rPr>
          <w:rFonts w:hAnsi="標楷體"/>
          <w:color w:val="000000" w:themeColor="text1"/>
        </w:rPr>
        <w:t>達</w:t>
      </w:r>
      <w:r w:rsidRPr="00C628BD">
        <w:rPr>
          <w:rFonts w:hAnsi="標楷體"/>
          <w:color w:val="000000" w:themeColor="text1"/>
        </w:rPr>
        <w:t>管制總量上限，惟</w:t>
      </w:r>
      <w:r w:rsidR="00DA7E79" w:rsidRPr="00C628BD">
        <w:rPr>
          <w:rFonts w:hAnsi="標楷體"/>
          <w:color w:val="000000" w:themeColor="text1"/>
        </w:rPr>
        <w:t>陸生來臺人數深受兩岸政治因素影響，</w:t>
      </w:r>
      <w:r w:rsidR="00AE2CCE" w:rsidRPr="00C628BD">
        <w:rPr>
          <w:rFonts w:hAnsi="標楷體"/>
          <w:color w:val="000000" w:themeColor="text1"/>
        </w:rPr>
        <w:t>倘待兩岸關係和緩，再行檢討，恐緩不濟急。</w:t>
      </w:r>
      <w:r w:rsidR="0002233D" w:rsidRPr="00C628BD">
        <w:rPr>
          <w:rFonts w:hAnsi="標楷體"/>
          <w:color w:val="000000" w:themeColor="text1"/>
        </w:rPr>
        <w:t>教育部既持</w:t>
      </w:r>
      <w:r w:rsidR="0002233D" w:rsidRPr="00C628BD">
        <w:rPr>
          <w:rFonts w:hAnsi="標楷體" w:hint="eastAsia"/>
          <w:color w:val="000000" w:themeColor="text1"/>
        </w:rPr>
        <w:t>開放</w:t>
      </w:r>
      <w:r w:rsidR="00DA7E79" w:rsidRPr="00C628BD">
        <w:rPr>
          <w:rFonts w:hAnsi="標楷體"/>
          <w:color w:val="000000" w:themeColor="text1"/>
        </w:rPr>
        <w:t>陸生來臺之立場，宜</w:t>
      </w:r>
      <w:r w:rsidR="00BB4731" w:rsidRPr="00C628BD">
        <w:rPr>
          <w:rFonts w:hAnsi="標楷體"/>
          <w:color w:val="000000" w:themeColor="text1"/>
        </w:rPr>
        <w:t>正視</w:t>
      </w:r>
      <w:r w:rsidR="00DA7E79" w:rsidRPr="00C628BD">
        <w:rPr>
          <w:rFonts w:hAnsi="標楷體"/>
          <w:color w:val="000000" w:themeColor="text1"/>
        </w:rPr>
        <w:t>我國生源短缺問題，再詳加評估限制陸生來臺總量之妥適性。</w:t>
      </w:r>
    </w:p>
    <w:p w:rsidR="00906082" w:rsidRPr="00C628BD" w:rsidRDefault="00F87B94" w:rsidP="00906082">
      <w:pPr>
        <w:pStyle w:val="4"/>
        <w:rPr>
          <w:rFonts w:hAnsi="標楷體"/>
          <w:color w:val="000000" w:themeColor="text1"/>
        </w:rPr>
      </w:pPr>
      <w:r w:rsidRPr="00C628BD">
        <w:rPr>
          <w:rFonts w:hAnsi="標楷體"/>
          <w:color w:val="000000" w:themeColor="text1"/>
        </w:rPr>
        <w:t>「不得編列陸生獎助學金」之爭議：</w:t>
      </w:r>
    </w:p>
    <w:p w:rsidR="00F87B94" w:rsidRPr="00C628BD" w:rsidRDefault="00FA4938" w:rsidP="00F87B94">
      <w:pPr>
        <w:pStyle w:val="5"/>
        <w:ind w:left="1985" w:hanging="851"/>
        <w:rPr>
          <w:rFonts w:hAnsi="標楷體"/>
          <w:color w:val="000000" w:themeColor="text1"/>
        </w:rPr>
      </w:pPr>
      <w:r w:rsidRPr="00C628BD">
        <w:rPr>
          <w:rFonts w:hAnsi="標楷體"/>
          <w:color w:val="000000" w:themeColor="text1"/>
        </w:rPr>
        <w:t>在人才流動上，經濟資本也是學生選擇求學地點之重要考量因素，除學校學術知名度外，學費、獎學金及相關優惠措施等，也易影響學生選擇的結果</w:t>
      </w:r>
      <w:r w:rsidRPr="00C628BD">
        <w:rPr>
          <w:rStyle w:val="afc"/>
          <w:rFonts w:hAnsi="標楷體"/>
          <w:color w:val="000000" w:themeColor="text1"/>
        </w:rPr>
        <w:footnoteReference w:id="24"/>
      </w:r>
      <w:r w:rsidRPr="00C628BD">
        <w:rPr>
          <w:rFonts w:hAnsi="標楷體"/>
          <w:color w:val="000000" w:themeColor="text1"/>
        </w:rPr>
        <w:t>。據本院辦理座談時，</w:t>
      </w:r>
      <w:r w:rsidR="00133A47" w:rsidRPr="00C628BD">
        <w:rPr>
          <w:rFonts w:hAnsi="標楷體"/>
          <w:color w:val="000000" w:themeColor="text1"/>
        </w:rPr>
        <w:t>有學校提出，陸生</w:t>
      </w:r>
      <w:r w:rsidR="00923C79" w:rsidRPr="00C628BD">
        <w:rPr>
          <w:rFonts w:hAnsi="標楷體"/>
          <w:color w:val="000000" w:themeColor="text1"/>
        </w:rPr>
        <w:t>來臺普遍</w:t>
      </w:r>
      <w:r w:rsidR="00133A47" w:rsidRPr="00C628BD">
        <w:rPr>
          <w:rFonts w:hAnsi="標楷體"/>
          <w:color w:val="000000" w:themeColor="text1"/>
        </w:rPr>
        <w:t>質疑何以其他國家留學生</w:t>
      </w:r>
      <w:r w:rsidR="00923C79" w:rsidRPr="00C628BD">
        <w:rPr>
          <w:rFonts w:hAnsi="標楷體"/>
          <w:color w:val="000000" w:themeColor="text1"/>
        </w:rPr>
        <w:t>並</w:t>
      </w:r>
      <w:r w:rsidR="00133A47" w:rsidRPr="00C628BD">
        <w:rPr>
          <w:rFonts w:hAnsi="標楷體"/>
          <w:color w:val="000000" w:themeColor="text1"/>
        </w:rPr>
        <w:lastRenderedPageBreak/>
        <w:t>無此限制，感覺遭受差別待遇之歧視。</w:t>
      </w:r>
    </w:p>
    <w:p w:rsidR="00133A47" w:rsidRPr="00C628BD" w:rsidRDefault="00133A47" w:rsidP="00F87B94">
      <w:pPr>
        <w:pStyle w:val="5"/>
        <w:ind w:left="1985" w:hanging="851"/>
        <w:rPr>
          <w:rFonts w:hAnsi="標楷體"/>
          <w:color w:val="000000" w:themeColor="text1"/>
        </w:rPr>
      </w:pPr>
      <w:r w:rsidRPr="00C628BD">
        <w:rPr>
          <w:rFonts w:hAnsi="標楷體"/>
          <w:color w:val="000000" w:themeColor="text1"/>
        </w:rPr>
        <w:t>教育部雖不禁止學校以自籌經費或企業捐款設置陸生獎助學金，惟</w:t>
      </w:r>
      <w:r w:rsidR="00366F9E" w:rsidRPr="00C628BD">
        <w:rPr>
          <w:rFonts w:hAnsi="標楷體"/>
          <w:color w:val="000000" w:themeColor="text1"/>
        </w:rPr>
        <w:t>部分</w:t>
      </w:r>
      <w:r w:rsidRPr="00C628BD">
        <w:rPr>
          <w:rFonts w:hAnsi="標楷體"/>
          <w:color w:val="000000" w:themeColor="text1"/>
        </w:rPr>
        <w:t>大學本財務窘困，恐助益有限。</w:t>
      </w:r>
      <w:r w:rsidR="00366F9E" w:rsidRPr="00C628BD">
        <w:rPr>
          <w:rFonts w:hAnsi="標楷體"/>
          <w:color w:val="000000" w:themeColor="text1"/>
        </w:rPr>
        <w:t>況且中國大陸一再加強對臺生就學之經濟優惠措施，已如前述，</w:t>
      </w:r>
      <w:r w:rsidR="00923C79" w:rsidRPr="00C628BD">
        <w:rPr>
          <w:rFonts w:hAnsi="標楷體"/>
          <w:color w:val="000000" w:themeColor="text1"/>
        </w:rPr>
        <w:t>政府既持</w:t>
      </w:r>
      <w:r w:rsidR="0002233D" w:rsidRPr="00C628BD">
        <w:rPr>
          <w:rFonts w:hAnsi="標楷體" w:hint="eastAsia"/>
          <w:color w:val="000000" w:themeColor="text1"/>
        </w:rPr>
        <w:t>開放</w:t>
      </w:r>
      <w:r w:rsidR="00923C79" w:rsidRPr="00C628BD">
        <w:rPr>
          <w:rFonts w:hAnsi="標楷體"/>
          <w:color w:val="000000" w:themeColor="text1"/>
        </w:rPr>
        <w:t>陸生來臺之立場，又明文規定不得為陸生編列獎助學金，恐難以吸收優秀陸生來臺。</w:t>
      </w:r>
    </w:p>
    <w:p w:rsidR="00133A47" w:rsidRPr="00C628BD" w:rsidRDefault="002B40CF" w:rsidP="00133A47">
      <w:pPr>
        <w:pStyle w:val="4"/>
        <w:rPr>
          <w:rFonts w:hAnsi="標楷體"/>
          <w:color w:val="000000" w:themeColor="text1"/>
        </w:rPr>
      </w:pPr>
      <w:r w:rsidRPr="00C628BD">
        <w:rPr>
          <w:rFonts w:hAnsi="標楷體"/>
          <w:color w:val="000000" w:themeColor="text1"/>
        </w:rPr>
        <w:t>「採陸聯會單一管道聯招及分配」之爭議：</w:t>
      </w:r>
    </w:p>
    <w:p w:rsidR="00124212" w:rsidRPr="00C628BD" w:rsidRDefault="00366F9E" w:rsidP="00124212">
      <w:pPr>
        <w:pStyle w:val="5"/>
        <w:ind w:left="1985" w:hanging="851"/>
        <w:rPr>
          <w:rFonts w:hAnsi="標楷體"/>
          <w:color w:val="000000" w:themeColor="text1"/>
        </w:rPr>
      </w:pPr>
      <w:r w:rsidRPr="00C628BD">
        <w:rPr>
          <w:rFonts w:hAnsi="標楷體"/>
          <w:color w:val="000000" w:themeColor="text1"/>
        </w:rPr>
        <w:t>有大學反映，目前採教育部核定分配陸生招生名額、陸聯</w:t>
      </w:r>
      <w:r w:rsidR="00B57657" w:rsidRPr="00C628BD">
        <w:rPr>
          <w:rFonts w:hAnsi="標楷體"/>
          <w:color w:val="000000" w:themeColor="text1"/>
        </w:rPr>
        <w:t>會統籌陸生招生及分發事宜的作法，恐影響陸生來臺就讀意願，亦無助末段班大學擴展生源，建議開放學校自主招生。</w:t>
      </w:r>
    </w:p>
    <w:p w:rsidR="0006216B" w:rsidRPr="00C628BD" w:rsidRDefault="00B57657" w:rsidP="0006216B">
      <w:pPr>
        <w:pStyle w:val="5"/>
        <w:ind w:left="1985" w:hanging="851"/>
        <w:rPr>
          <w:rFonts w:hAnsi="標楷體"/>
          <w:color w:val="000000" w:themeColor="text1"/>
        </w:rPr>
      </w:pPr>
      <w:r w:rsidRPr="00C628BD">
        <w:rPr>
          <w:rFonts w:hAnsi="標楷體"/>
          <w:color w:val="000000" w:themeColor="text1"/>
        </w:rPr>
        <w:t>有學校</w:t>
      </w:r>
      <w:r w:rsidR="00CD3656" w:rsidRPr="00C628BD">
        <w:rPr>
          <w:rFonts w:hAnsi="標楷體"/>
          <w:color w:val="000000" w:themeColor="text1"/>
        </w:rPr>
        <w:t>認為，</w:t>
      </w:r>
      <w:r w:rsidR="00366F9E" w:rsidRPr="00C628BD">
        <w:rPr>
          <w:rFonts w:hAnsi="標楷體"/>
          <w:color w:val="000000" w:themeColor="text1"/>
        </w:rPr>
        <w:t>學生赴</w:t>
      </w:r>
      <w:r w:rsidRPr="00C628BD">
        <w:rPr>
          <w:rFonts w:hAnsi="標楷體"/>
          <w:color w:val="000000" w:themeColor="text1"/>
        </w:rPr>
        <w:t>國外留學申請學校</w:t>
      </w:r>
      <w:r w:rsidR="00366F9E" w:rsidRPr="00C628BD">
        <w:rPr>
          <w:rFonts w:hAnsi="標楷體"/>
          <w:color w:val="000000" w:themeColor="text1"/>
        </w:rPr>
        <w:t>時，</w:t>
      </w:r>
      <w:r w:rsidRPr="00C628BD">
        <w:rPr>
          <w:rFonts w:hAnsi="標楷體"/>
          <w:color w:val="000000" w:themeColor="text1"/>
        </w:rPr>
        <w:t>並不須</w:t>
      </w:r>
      <w:r w:rsidR="00366F9E" w:rsidRPr="00C628BD">
        <w:rPr>
          <w:rFonts w:hAnsi="標楷體"/>
          <w:color w:val="000000" w:themeColor="text1"/>
        </w:rPr>
        <w:t>透過</w:t>
      </w:r>
      <w:r w:rsidRPr="00C628BD">
        <w:rPr>
          <w:rFonts w:hAnsi="標楷體"/>
          <w:color w:val="000000" w:themeColor="text1"/>
        </w:rPr>
        <w:t>聯</w:t>
      </w:r>
      <w:r w:rsidR="00366F9E" w:rsidRPr="00C628BD">
        <w:rPr>
          <w:rFonts w:hAnsi="標楷體"/>
          <w:color w:val="000000" w:themeColor="text1"/>
        </w:rPr>
        <w:t>合</w:t>
      </w:r>
      <w:r w:rsidRPr="00C628BD">
        <w:rPr>
          <w:rFonts w:hAnsi="標楷體"/>
          <w:color w:val="000000" w:themeColor="text1"/>
        </w:rPr>
        <w:t>招</w:t>
      </w:r>
      <w:r w:rsidR="00366F9E" w:rsidRPr="00C628BD">
        <w:rPr>
          <w:rFonts w:hAnsi="標楷體"/>
          <w:color w:val="000000" w:themeColor="text1"/>
        </w:rPr>
        <w:t>生委員</w:t>
      </w:r>
      <w:r w:rsidRPr="00C628BD">
        <w:rPr>
          <w:rFonts w:hAnsi="標楷體"/>
          <w:color w:val="000000" w:themeColor="text1"/>
        </w:rPr>
        <w:t>會，</w:t>
      </w:r>
      <w:r w:rsidR="00366F9E" w:rsidRPr="00C628BD">
        <w:rPr>
          <w:rFonts w:hAnsi="標楷體"/>
          <w:color w:val="000000" w:themeColor="text1"/>
        </w:rPr>
        <w:t>而</w:t>
      </w:r>
      <w:r w:rsidRPr="00C628BD">
        <w:rPr>
          <w:rFonts w:hAnsi="標楷體"/>
          <w:color w:val="000000" w:themeColor="text1"/>
        </w:rPr>
        <w:t>是由</w:t>
      </w:r>
      <w:r w:rsidR="00366F9E" w:rsidRPr="00C628BD">
        <w:rPr>
          <w:rFonts w:hAnsi="標楷體"/>
          <w:color w:val="000000" w:themeColor="text1"/>
        </w:rPr>
        <w:t>學</w:t>
      </w:r>
      <w:r w:rsidRPr="00C628BD">
        <w:rPr>
          <w:rFonts w:hAnsi="標楷體"/>
          <w:color w:val="000000" w:themeColor="text1"/>
        </w:rPr>
        <w:t>校</w:t>
      </w:r>
      <w:r w:rsidR="00366F9E" w:rsidRPr="00C628BD">
        <w:rPr>
          <w:rFonts w:hAnsi="標楷體"/>
          <w:color w:val="000000" w:themeColor="text1"/>
        </w:rPr>
        <w:t>及學生</w:t>
      </w:r>
      <w:r w:rsidRPr="00C628BD">
        <w:rPr>
          <w:rFonts w:hAnsi="標楷體"/>
          <w:color w:val="000000" w:themeColor="text1"/>
        </w:rPr>
        <w:t>自行評估，但</w:t>
      </w:r>
      <w:r w:rsidR="00366F9E" w:rsidRPr="00C628BD">
        <w:rPr>
          <w:rFonts w:hAnsi="標楷體"/>
          <w:color w:val="000000" w:themeColor="text1"/>
        </w:rPr>
        <w:t>反觀</w:t>
      </w:r>
      <w:r w:rsidRPr="00C628BD">
        <w:rPr>
          <w:rFonts w:hAnsi="標楷體"/>
          <w:color w:val="000000" w:themeColor="text1"/>
        </w:rPr>
        <w:t>招收陸生</w:t>
      </w:r>
      <w:r w:rsidR="00366F9E" w:rsidRPr="00C628BD">
        <w:rPr>
          <w:rFonts w:hAnsi="標楷體"/>
          <w:color w:val="000000" w:themeColor="text1"/>
        </w:rPr>
        <w:t>方面，皆需透過陸聯</w:t>
      </w:r>
      <w:r w:rsidRPr="00C628BD">
        <w:rPr>
          <w:rFonts w:hAnsi="標楷體"/>
          <w:color w:val="000000" w:themeColor="text1"/>
        </w:rPr>
        <w:t>會</w:t>
      </w:r>
      <w:r w:rsidR="00366F9E" w:rsidRPr="00C628BD">
        <w:rPr>
          <w:rFonts w:hAnsi="標楷體"/>
          <w:color w:val="000000" w:themeColor="text1"/>
        </w:rPr>
        <w:t>單一平臺</w:t>
      </w:r>
      <w:r w:rsidRPr="00C628BD">
        <w:rPr>
          <w:rFonts w:hAnsi="標楷體"/>
          <w:color w:val="000000" w:themeColor="text1"/>
        </w:rPr>
        <w:t>，</w:t>
      </w:r>
      <w:r w:rsidR="00366F9E" w:rsidRPr="00C628BD">
        <w:rPr>
          <w:rFonts w:hAnsi="標楷體"/>
          <w:color w:val="000000" w:themeColor="text1"/>
        </w:rPr>
        <w:t>導致</w:t>
      </w:r>
      <w:r w:rsidRPr="00C628BD">
        <w:rPr>
          <w:rFonts w:hAnsi="標楷體"/>
          <w:color w:val="000000" w:themeColor="text1"/>
        </w:rPr>
        <w:t>學校</w:t>
      </w:r>
      <w:r w:rsidR="00366F9E" w:rsidRPr="00C628BD">
        <w:rPr>
          <w:rFonts w:hAnsi="標楷體"/>
          <w:color w:val="000000" w:themeColor="text1"/>
        </w:rPr>
        <w:t>無法清楚其招收之</w:t>
      </w:r>
      <w:r w:rsidRPr="00C628BD">
        <w:rPr>
          <w:rFonts w:hAnsi="標楷體"/>
          <w:color w:val="000000" w:themeColor="text1"/>
        </w:rPr>
        <w:t>陸生</w:t>
      </w:r>
      <w:r w:rsidR="00366F9E" w:rsidRPr="00C628BD">
        <w:rPr>
          <w:rFonts w:hAnsi="標楷體"/>
          <w:color w:val="000000" w:themeColor="text1"/>
        </w:rPr>
        <w:t>是否確實就讀該校</w:t>
      </w:r>
      <w:r w:rsidRPr="00C628BD">
        <w:rPr>
          <w:rFonts w:hAnsi="標楷體"/>
          <w:color w:val="000000" w:themeColor="text1"/>
        </w:rPr>
        <w:t>，</w:t>
      </w:r>
      <w:r w:rsidR="00366F9E" w:rsidRPr="00C628BD">
        <w:rPr>
          <w:rFonts w:hAnsi="標楷體"/>
          <w:color w:val="000000" w:themeColor="text1"/>
        </w:rPr>
        <w:t>為使公平，由陸</w:t>
      </w:r>
      <w:r w:rsidRPr="00C628BD">
        <w:rPr>
          <w:rFonts w:hAnsi="標楷體"/>
          <w:color w:val="000000" w:themeColor="text1"/>
        </w:rPr>
        <w:t>聯會</w:t>
      </w:r>
      <w:r w:rsidR="00366F9E" w:rsidRPr="00C628BD">
        <w:rPr>
          <w:rFonts w:hAnsi="標楷體"/>
          <w:color w:val="000000" w:themeColor="text1"/>
        </w:rPr>
        <w:t>做為單一平臺</w:t>
      </w:r>
      <w:r w:rsidRPr="00C628BD">
        <w:rPr>
          <w:rFonts w:hAnsi="標楷體"/>
          <w:color w:val="000000" w:themeColor="text1"/>
        </w:rPr>
        <w:t>，</w:t>
      </w:r>
      <w:r w:rsidR="00366F9E" w:rsidRPr="00C628BD">
        <w:rPr>
          <w:rFonts w:hAnsi="標楷體"/>
          <w:color w:val="000000" w:themeColor="text1"/>
        </w:rPr>
        <w:t>缺乏彈性，使學校及學生之間</w:t>
      </w:r>
      <w:r w:rsidRPr="00C628BD">
        <w:rPr>
          <w:rFonts w:hAnsi="標楷體"/>
          <w:color w:val="000000" w:themeColor="text1"/>
        </w:rPr>
        <w:t>耗費很多不必要資源，</w:t>
      </w:r>
      <w:r w:rsidR="00366F9E" w:rsidRPr="00C628BD">
        <w:rPr>
          <w:rFonts w:hAnsi="標楷體"/>
          <w:color w:val="000000" w:themeColor="text1"/>
        </w:rPr>
        <w:t>更導致學校難以擬定招生策略以招收適性之學生。假使能放寬各校赴</w:t>
      </w:r>
      <w:r w:rsidRPr="00C628BD">
        <w:rPr>
          <w:rFonts w:hAnsi="標楷體"/>
          <w:color w:val="000000" w:themeColor="text1"/>
        </w:rPr>
        <w:t>不同省市</w:t>
      </w:r>
      <w:r w:rsidR="0006216B" w:rsidRPr="00C628BD">
        <w:rPr>
          <w:rFonts w:hAnsi="標楷體"/>
          <w:color w:val="000000" w:themeColor="text1"/>
        </w:rPr>
        <w:t>學校</w:t>
      </w:r>
      <w:r w:rsidR="00366F9E" w:rsidRPr="00C628BD">
        <w:rPr>
          <w:rFonts w:hAnsi="標楷體"/>
          <w:color w:val="000000" w:themeColor="text1"/>
        </w:rPr>
        <w:t>招生</w:t>
      </w:r>
      <w:r w:rsidRPr="00C628BD">
        <w:rPr>
          <w:rFonts w:hAnsi="標楷體"/>
          <w:color w:val="000000" w:themeColor="text1"/>
        </w:rPr>
        <w:t>，</w:t>
      </w:r>
      <w:r w:rsidR="0006216B" w:rsidRPr="00C628BD">
        <w:rPr>
          <w:rFonts w:hAnsi="標楷體"/>
          <w:color w:val="000000" w:themeColor="text1"/>
        </w:rPr>
        <w:t>建立區隔性招生策略，有助於學生得申請錄取其志願學校</w:t>
      </w:r>
      <w:r w:rsidRPr="00C628BD">
        <w:rPr>
          <w:rFonts w:hAnsi="標楷體"/>
          <w:color w:val="000000" w:themeColor="text1"/>
        </w:rPr>
        <w:t>，</w:t>
      </w:r>
      <w:r w:rsidR="0006216B" w:rsidRPr="00C628BD">
        <w:rPr>
          <w:rFonts w:hAnsi="標楷體"/>
          <w:color w:val="000000" w:themeColor="text1"/>
        </w:rPr>
        <w:t>將節省資源，也有助於建立長久合作關係</w:t>
      </w:r>
      <w:r w:rsidRPr="00C628BD">
        <w:rPr>
          <w:rFonts w:hAnsi="標楷體"/>
          <w:color w:val="000000" w:themeColor="text1"/>
        </w:rPr>
        <w:t>，否則現在</w:t>
      </w:r>
      <w:r w:rsidR="0006216B" w:rsidRPr="00C628BD">
        <w:rPr>
          <w:rFonts w:hAnsi="標楷體"/>
          <w:color w:val="000000" w:themeColor="text1"/>
        </w:rPr>
        <w:t>大陸片面</w:t>
      </w:r>
      <w:r w:rsidRPr="00C628BD">
        <w:rPr>
          <w:rFonts w:hAnsi="標楷體"/>
          <w:color w:val="000000" w:themeColor="text1"/>
        </w:rPr>
        <w:t>刪減學生人數，學校端也無法找對口溝通</w:t>
      </w:r>
      <w:r w:rsidR="0006216B" w:rsidRPr="00C628BD">
        <w:rPr>
          <w:rFonts w:hAnsi="標楷體"/>
          <w:color w:val="000000" w:themeColor="text1"/>
        </w:rPr>
        <w:t>等語可證，</w:t>
      </w:r>
      <w:r w:rsidR="00366F9E" w:rsidRPr="00C628BD">
        <w:rPr>
          <w:rFonts w:hAnsi="標楷體"/>
          <w:color w:val="000000" w:themeColor="text1"/>
        </w:rPr>
        <w:t>目前我國招</w:t>
      </w:r>
      <w:r w:rsidR="0006216B" w:rsidRPr="00C628BD">
        <w:rPr>
          <w:rFonts w:hAnsi="標楷體"/>
          <w:color w:val="000000" w:themeColor="text1"/>
        </w:rPr>
        <w:t>收陸生</w:t>
      </w:r>
      <w:r w:rsidR="00366F9E" w:rsidRPr="00C628BD">
        <w:rPr>
          <w:rFonts w:hAnsi="標楷體"/>
          <w:color w:val="000000" w:themeColor="text1"/>
        </w:rPr>
        <w:t>平</w:t>
      </w:r>
      <w:r w:rsidR="0006216B" w:rsidRPr="00C628BD">
        <w:rPr>
          <w:rFonts w:hAnsi="標楷體"/>
          <w:color w:val="000000" w:themeColor="text1"/>
        </w:rPr>
        <w:t>臺</w:t>
      </w:r>
      <w:r w:rsidR="00366F9E" w:rsidRPr="00C628BD">
        <w:rPr>
          <w:rFonts w:hAnsi="標楷體"/>
          <w:color w:val="000000" w:themeColor="text1"/>
        </w:rPr>
        <w:t>仍</w:t>
      </w:r>
      <w:r w:rsidR="0006216B" w:rsidRPr="00C628BD">
        <w:rPr>
          <w:rFonts w:hAnsi="標楷體"/>
          <w:color w:val="000000" w:themeColor="text1"/>
        </w:rPr>
        <w:t>乏</w:t>
      </w:r>
      <w:r w:rsidR="00366F9E" w:rsidRPr="00C628BD">
        <w:rPr>
          <w:rFonts w:hAnsi="標楷體"/>
          <w:color w:val="000000" w:themeColor="text1"/>
        </w:rPr>
        <w:t>彈性</w:t>
      </w:r>
      <w:r w:rsidR="0006216B" w:rsidRPr="00C628BD">
        <w:rPr>
          <w:rFonts w:hAnsi="標楷體"/>
          <w:color w:val="000000" w:themeColor="text1"/>
        </w:rPr>
        <w:t>，無助於各校依其特色所建立之招生策略，以招收適性學生</w:t>
      </w:r>
      <w:r w:rsidR="00366F9E" w:rsidRPr="00C628BD">
        <w:rPr>
          <w:rFonts w:hAnsi="標楷體"/>
          <w:color w:val="000000" w:themeColor="text1"/>
        </w:rPr>
        <w:t>。</w:t>
      </w:r>
    </w:p>
    <w:p w:rsidR="006C4A05" w:rsidRPr="00C628BD" w:rsidRDefault="0006216B" w:rsidP="0006216B">
      <w:pPr>
        <w:pStyle w:val="5"/>
        <w:ind w:left="1985" w:hanging="851"/>
        <w:rPr>
          <w:rFonts w:hAnsi="標楷體"/>
          <w:color w:val="000000" w:themeColor="text1"/>
        </w:rPr>
      </w:pPr>
      <w:r w:rsidRPr="00C628BD">
        <w:rPr>
          <w:rFonts w:hAnsi="標楷體"/>
          <w:color w:val="000000" w:themeColor="text1"/>
        </w:rPr>
        <w:t>另有學校質疑，</w:t>
      </w:r>
      <w:r w:rsidR="00853E0F" w:rsidRPr="00C628BD">
        <w:rPr>
          <w:rFonts w:hAnsi="標楷體" w:hint="eastAsia"/>
          <w:color w:val="000000" w:themeColor="text1"/>
        </w:rPr>
        <w:t>部分</w:t>
      </w:r>
      <w:r w:rsidRPr="00C628BD">
        <w:rPr>
          <w:rFonts w:hAnsi="標楷體"/>
          <w:color w:val="000000" w:themeColor="text1"/>
        </w:rPr>
        <w:t>大學能分到的陸生少之又少，導致有陸生的學校「大者恆大、小者恆小」，共有30所學校未受惠於政府政策，建議政府在</w:t>
      </w:r>
      <w:r w:rsidRPr="00C628BD">
        <w:rPr>
          <w:rFonts w:hAnsi="標楷體"/>
          <w:color w:val="000000" w:themeColor="text1"/>
        </w:rPr>
        <w:lastRenderedPageBreak/>
        <w:t>政策思考邏輯方面應有不同策略因應等語，併供教育部參酌。</w:t>
      </w:r>
    </w:p>
    <w:p w:rsidR="00E613DB" w:rsidRPr="00C628BD" w:rsidRDefault="00805D5B" w:rsidP="00E613DB">
      <w:pPr>
        <w:pStyle w:val="4"/>
        <w:rPr>
          <w:rFonts w:hAnsi="標楷體"/>
          <w:color w:val="000000" w:themeColor="text1"/>
        </w:rPr>
      </w:pPr>
      <w:r w:rsidRPr="00C628BD">
        <w:rPr>
          <w:rFonts w:hAnsi="標楷體"/>
          <w:color w:val="000000" w:themeColor="text1"/>
        </w:rPr>
        <w:t>「陸生不得報考境外專班」之爭議：</w:t>
      </w:r>
    </w:p>
    <w:p w:rsidR="00891250" w:rsidRPr="00C628BD" w:rsidRDefault="0006216B" w:rsidP="0006216B">
      <w:pPr>
        <w:pStyle w:val="5"/>
        <w:ind w:left="1985" w:hanging="851"/>
        <w:rPr>
          <w:rFonts w:hAnsi="標楷體"/>
          <w:color w:val="000000" w:themeColor="text1"/>
        </w:rPr>
      </w:pPr>
      <w:r w:rsidRPr="00C628BD">
        <w:rPr>
          <w:rFonts w:hAnsi="標楷體"/>
          <w:color w:val="000000" w:themeColor="text1"/>
        </w:rPr>
        <w:t>根據媒體報導，有大學反映，</w:t>
      </w:r>
      <w:r w:rsidR="000B6685" w:rsidRPr="00C628BD">
        <w:rPr>
          <w:rFonts w:hAnsi="標楷體"/>
          <w:color w:val="000000" w:themeColor="text1"/>
        </w:rPr>
        <w:t>學校赴海外開設境外專班，竟不得招收大陸學員，導致招生成效</w:t>
      </w:r>
      <w:r w:rsidRPr="00C628BD">
        <w:rPr>
          <w:rFonts w:hAnsi="標楷體"/>
          <w:color w:val="000000" w:themeColor="text1"/>
        </w:rPr>
        <w:t>不如預期</w:t>
      </w:r>
      <w:r w:rsidR="00891250" w:rsidRPr="00C628BD">
        <w:rPr>
          <w:rFonts w:hAnsi="標楷體"/>
          <w:color w:val="000000" w:themeColor="text1"/>
        </w:rPr>
        <w:t>等</w:t>
      </w:r>
      <w:r w:rsidRPr="00C628BD">
        <w:rPr>
          <w:rStyle w:val="afc"/>
          <w:rFonts w:hAnsi="標楷體"/>
          <w:color w:val="000000" w:themeColor="text1"/>
        </w:rPr>
        <w:footnoteReference w:id="25"/>
      </w:r>
      <w:r w:rsidRPr="00C628BD">
        <w:rPr>
          <w:rFonts w:hAnsi="標楷體"/>
          <w:color w:val="000000" w:themeColor="text1"/>
        </w:rPr>
        <w:t>。</w:t>
      </w:r>
      <w:r w:rsidR="00891250" w:rsidRPr="00C628BD">
        <w:rPr>
          <w:rFonts w:hAnsi="標楷體"/>
          <w:color w:val="000000" w:themeColor="text1"/>
        </w:rPr>
        <w:t>教育國際競爭日趨激烈，吸引人才及紓解國內生源短缺，宜有彈性措施。</w:t>
      </w:r>
    </w:p>
    <w:p w:rsidR="00891250" w:rsidRPr="00C628BD" w:rsidRDefault="00891250" w:rsidP="00891250">
      <w:pPr>
        <w:pStyle w:val="5"/>
        <w:ind w:left="1985" w:hanging="851"/>
        <w:rPr>
          <w:rFonts w:hAnsi="標楷體"/>
          <w:color w:val="000000" w:themeColor="text1"/>
        </w:rPr>
      </w:pPr>
      <w:r w:rsidRPr="00C628BD">
        <w:rPr>
          <w:rFonts w:hAnsi="標楷體"/>
          <w:color w:val="000000" w:themeColor="text1"/>
        </w:rPr>
        <w:t>本項限制，教育部於本院詢問時，檢討稱：該部已研議修正「專科以上學校開設境外專班申請及審查作業要點」第6點規定，修正後將鬆綁大陸籍學生可就讀開設於大陸地區以外之境外專班，增加大陸籍學生就讀我國境外專班之機會，亦增加本國學校境外專班之學生來源，賦予學校境外專班收受學生之彈性。</w:t>
      </w:r>
      <w:r w:rsidR="000B6685" w:rsidRPr="00C628BD">
        <w:rPr>
          <w:rFonts w:hAnsi="標楷體"/>
          <w:color w:val="000000" w:themeColor="text1"/>
        </w:rPr>
        <w:t>目前教育部已於107年2月27日修正該要點。</w:t>
      </w:r>
    </w:p>
    <w:p w:rsidR="006861B0" w:rsidRDefault="006861B0" w:rsidP="006861B0">
      <w:pPr>
        <w:pStyle w:val="3"/>
        <w:rPr>
          <w:rFonts w:hAnsi="標楷體"/>
          <w:color w:val="000000" w:themeColor="text1"/>
        </w:rPr>
      </w:pPr>
      <w:bookmarkStart w:id="86" w:name="_Toc511224185"/>
      <w:bookmarkStart w:id="87" w:name="_Toc511640016"/>
      <w:r w:rsidRPr="00C628BD">
        <w:rPr>
          <w:rFonts w:hAnsi="標楷體"/>
          <w:color w:val="000000" w:themeColor="text1"/>
        </w:rPr>
        <w:t>綜上，97年推動，100年完成立法之「三限六不」有條件開放陸生來臺政策，雖已逐漸鬆綁，惟在少子女化衝擊及兩岸情勢變遷之情況下，「限制採認高等學校」、「限制來臺陸生總量」、「不得編列陸生獎助學金」、「採陸聯會單一管道聯招及分配」、「陸生不得報考境外</w:t>
      </w:r>
      <w:r w:rsidR="006A70A9" w:rsidRPr="00C628BD">
        <w:rPr>
          <w:rFonts w:hAnsi="標楷體"/>
          <w:color w:val="000000" w:themeColor="text1"/>
        </w:rPr>
        <w:t>專班」等部分管制規定，在國內生源不足及人才培育逐漸失衡等情勢下</w:t>
      </w:r>
      <w:r w:rsidRPr="00C628BD">
        <w:rPr>
          <w:rFonts w:hAnsi="標楷體"/>
          <w:color w:val="000000" w:themeColor="text1"/>
        </w:rPr>
        <w:t>，相關限制是否因僵化而不合時宜，殊值重視，教育部允宜審慎通盤檢討，務實解決相關問題。</w:t>
      </w:r>
      <w:bookmarkEnd w:id="86"/>
      <w:bookmarkEnd w:id="87"/>
    </w:p>
    <w:p w:rsidR="007A3DBA" w:rsidRDefault="007A3DBA" w:rsidP="007A3DBA">
      <w:pPr>
        <w:pStyle w:val="3"/>
        <w:numPr>
          <w:ilvl w:val="0"/>
          <w:numId w:val="0"/>
        </w:numPr>
        <w:ind w:left="1361"/>
        <w:rPr>
          <w:rFonts w:hAnsi="標楷體"/>
          <w:color w:val="000000" w:themeColor="text1"/>
        </w:rPr>
      </w:pPr>
    </w:p>
    <w:p w:rsidR="007A3DBA" w:rsidRDefault="007A3DBA" w:rsidP="007A3DBA">
      <w:pPr>
        <w:pStyle w:val="3"/>
        <w:numPr>
          <w:ilvl w:val="0"/>
          <w:numId w:val="0"/>
        </w:numPr>
        <w:ind w:left="1361"/>
        <w:rPr>
          <w:rFonts w:hAnsi="標楷體"/>
          <w:color w:val="000000" w:themeColor="text1"/>
        </w:rPr>
      </w:pPr>
    </w:p>
    <w:p w:rsidR="007A3DBA" w:rsidRDefault="007A3DBA" w:rsidP="007A3DBA">
      <w:pPr>
        <w:pStyle w:val="3"/>
        <w:numPr>
          <w:ilvl w:val="0"/>
          <w:numId w:val="0"/>
        </w:numPr>
        <w:ind w:left="1361"/>
        <w:rPr>
          <w:rFonts w:hAnsi="標楷體"/>
          <w:color w:val="000000" w:themeColor="text1"/>
        </w:rPr>
      </w:pPr>
    </w:p>
    <w:p w:rsidR="007A3DBA" w:rsidRPr="00C628BD" w:rsidRDefault="007A3DBA" w:rsidP="007A3DBA">
      <w:pPr>
        <w:pStyle w:val="3"/>
        <w:numPr>
          <w:ilvl w:val="0"/>
          <w:numId w:val="0"/>
        </w:numPr>
        <w:ind w:left="1361"/>
        <w:rPr>
          <w:rFonts w:hAnsi="標楷體" w:hint="eastAsia"/>
          <w:color w:val="000000" w:themeColor="text1"/>
        </w:rPr>
      </w:pPr>
    </w:p>
    <w:p w:rsidR="00E25849" w:rsidRPr="00C628BD" w:rsidRDefault="00E25849" w:rsidP="004E05A1">
      <w:pPr>
        <w:pStyle w:val="1"/>
        <w:ind w:left="2380" w:hanging="2380"/>
        <w:rPr>
          <w:rFonts w:ascii="Times New Roman" w:hAnsi="Times New Roman"/>
          <w:color w:val="000000" w:themeColor="text1"/>
        </w:rPr>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Start w:id="110" w:name="_Toc421794875"/>
      <w:bookmarkStart w:id="111" w:name="_Toc511640017"/>
      <w:r w:rsidRPr="00C628BD">
        <w:rPr>
          <w:rFonts w:ascii="Times New Roman" w:hAnsi="Times New Roman"/>
          <w:color w:val="000000" w:themeColor="text1"/>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A97950" w:rsidRPr="00C628BD">
        <w:rPr>
          <w:rFonts w:ascii="Times New Roman" w:hAnsi="Times New Roman"/>
          <w:color w:val="000000" w:themeColor="text1"/>
        </w:rPr>
        <w:t xml:space="preserve"> </w:t>
      </w:r>
    </w:p>
    <w:p w:rsidR="00E25849" w:rsidRPr="00C628BD" w:rsidRDefault="00753587">
      <w:pPr>
        <w:pStyle w:val="2"/>
        <w:rPr>
          <w:rFonts w:ascii="Times New Roman" w:hAnsi="Times New Roman"/>
          <w:color w:val="000000" w:themeColor="text1"/>
        </w:rPr>
      </w:pPr>
      <w:bookmarkStart w:id="112" w:name="_Toc524895649"/>
      <w:bookmarkStart w:id="113" w:name="_Toc524896195"/>
      <w:bookmarkStart w:id="114" w:name="_Toc524896225"/>
      <w:bookmarkStart w:id="115" w:name="_Toc2400396"/>
      <w:bookmarkStart w:id="116" w:name="_Toc4316190"/>
      <w:bookmarkStart w:id="117" w:name="_Toc4473331"/>
      <w:bookmarkStart w:id="118" w:name="_Toc69556898"/>
      <w:bookmarkStart w:id="119" w:name="_Toc69556947"/>
      <w:bookmarkStart w:id="120" w:name="_Toc69609821"/>
      <w:bookmarkStart w:id="121" w:name="_Toc70241817"/>
      <w:bookmarkStart w:id="122" w:name="_Toc70242206"/>
      <w:bookmarkStart w:id="123" w:name="_Toc421794877"/>
      <w:bookmarkStart w:id="124" w:name="_Toc421795443"/>
      <w:bookmarkStart w:id="125" w:name="_Toc421796024"/>
      <w:bookmarkStart w:id="126" w:name="_Toc422728959"/>
      <w:bookmarkStart w:id="127" w:name="_Toc422834162"/>
      <w:bookmarkStart w:id="128" w:name="_Toc503968666"/>
      <w:bookmarkStart w:id="129" w:name="_Toc504051933"/>
      <w:bookmarkStart w:id="130" w:name="_Toc511224187"/>
      <w:bookmarkStart w:id="131" w:name="_Toc511640018"/>
      <w:bookmarkStart w:id="132" w:name="_Toc524902735"/>
      <w:bookmarkStart w:id="133" w:name="_Toc525066149"/>
      <w:bookmarkStart w:id="134" w:name="_Toc525070840"/>
      <w:bookmarkStart w:id="135" w:name="_Toc525938380"/>
      <w:bookmarkStart w:id="136" w:name="_Toc525939228"/>
      <w:bookmarkStart w:id="137" w:name="_Toc525939733"/>
      <w:bookmarkStart w:id="138" w:name="_Toc529218273"/>
      <w:bookmarkStart w:id="139" w:name="_Toc529222690"/>
      <w:bookmarkStart w:id="140" w:name="_Toc529223112"/>
      <w:bookmarkStart w:id="141" w:name="_Toc529223863"/>
      <w:bookmarkStart w:id="142" w:name="_Toc529228266"/>
      <w:bookmarkEnd w:id="112"/>
      <w:bookmarkEnd w:id="113"/>
      <w:bookmarkEnd w:id="114"/>
      <w:r w:rsidRPr="00C628BD">
        <w:rPr>
          <w:rFonts w:ascii="Times New Roman" w:hAnsi="Times New Roman"/>
          <w:color w:val="000000" w:themeColor="text1"/>
        </w:rPr>
        <w:t>調查意見</w:t>
      </w:r>
      <w:r w:rsidR="00E25849" w:rsidRPr="00C628BD">
        <w:rPr>
          <w:rFonts w:ascii="Times New Roman" w:hAnsi="Times New Roman"/>
          <w:color w:val="000000" w:themeColor="text1"/>
        </w:rPr>
        <w:t>，函請</w:t>
      </w:r>
      <w:r w:rsidRPr="00C628BD">
        <w:rPr>
          <w:rFonts w:ascii="Times New Roman" w:hAnsi="Times New Roman"/>
          <w:color w:val="000000" w:themeColor="text1"/>
        </w:rPr>
        <w:t>行政院督促所屬及</w:t>
      </w:r>
      <w:r w:rsidR="0019516E" w:rsidRPr="00C628BD">
        <w:rPr>
          <w:rFonts w:ascii="Times New Roman" w:hAnsi="Times New Roman"/>
          <w:color w:val="000000" w:themeColor="text1"/>
        </w:rPr>
        <w:t>教育部</w:t>
      </w:r>
      <w:r w:rsidR="00E25849" w:rsidRPr="00C628BD">
        <w:rPr>
          <w:rFonts w:ascii="Times New Roman" w:hAnsi="Times New Roman"/>
          <w:color w:val="000000" w:themeColor="text1"/>
        </w:rPr>
        <w:t>確實檢討改進。</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271777" w:rsidRDefault="00271777">
      <w:pPr>
        <w:pStyle w:val="2"/>
        <w:rPr>
          <w:rFonts w:hAnsi="標楷體"/>
          <w:color w:val="000000" w:themeColor="text1"/>
        </w:rPr>
      </w:pPr>
      <w:bookmarkStart w:id="143" w:name="_Toc511224188"/>
      <w:bookmarkStart w:id="144" w:name="_Toc511640019"/>
      <w:bookmarkStart w:id="145" w:name="_Toc2400397"/>
      <w:bookmarkStart w:id="146" w:name="_Toc4316191"/>
      <w:bookmarkStart w:id="147" w:name="_Toc4473332"/>
      <w:bookmarkStart w:id="148" w:name="_Toc69556901"/>
      <w:bookmarkStart w:id="149" w:name="_Toc69556950"/>
      <w:bookmarkStart w:id="150" w:name="_Toc69609824"/>
      <w:bookmarkStart w:id="151" w:name="_Toc70241822"/>
      <w:bookmarkStart w:id="152" w:name="_Toc70242211"/>
      <w:bookmarkStart w:id="153" w:name="_Toc421794881"/>
      <w:bookmarkStart w:id="154" w:name="_Toc421795447"/>
      <w:bookmarkStart w:id="155" w:name="_Toc421796028"/>
      <w:bookmarkStart w:id="156" w:name="_Toc422728963"/>
      <w:bookmarkStart w:id="157" w:name="_Toc422834166"/>
      <w:bookmarkStart w:id="158" w:name="_Toc503968667"/>
      <w:bookmarkStart w:id="159" w:name="_Toc504051934"/>
      <w:bookmarkEnd w:id="132"/>
      <w:bookmarkEnd w:id="133"/>
      <w:bookmarkEnd w:id="134"/>
      <w:bookmarkEnd w:id="135"/>
      <w:bookmarkEnd w:id="136"/>
      <w:bookmarkEnd w:id="137"/>
      <w:bookmarkEnd w:id="138"/>
      <w:bookmarkEnd w:id="139"/>
      <w:bookmarkEnd w:id="140"/>
      <w:bookmarkEnd w:id="141"/>
      <w:bookmarkEnd w:id="142"/>
      <w:r w:rsidRPr="00C628BD">
        <w:rPr>
          <w:rFonts w:hAnsi="標楷體"/>
          <w:color w:val="000000" w:themeColor="text1"/>
        </w:rPr>
        <w:t>調查意見及附表一，審議通過後上網公布。</w:t>
      </w:r>
      <w:bookmarkEnd w:id="143"/>
      <w:bookmarkEnd w:id="144"/>
    </w:p>
    <w:p w:rsidR="007A3DBA" w:rsidRDefault="007A3DBA" w:rsidP="007A3DBA">
      <w:pPr>
        <w:pStyle w:val="2"/>
        <w:numPr>
          <w:ilvl w:val="0"/>
          <w:numId w:val="0"/>
        </w:numPr>
        <w:ind w:left="1021"/>
        <w:rPr>
          <w:rFonts w:hAnsi="標楷體"/>
          <w:color w:val="000000" w:themeColor="text1"/>
        </w:rPr>
      </w:pPr>
    </w:p>
    <w:p w:rsidR="007A3DBA" w:rsidRDefault="007A3DBA" w:rsidP="007A3DBA">
      <w:pPr>
        <w:pStyle w:val="2"/>
        <w:numPr>
          <w:ilvl w:val="0"/>
          <w:numId w:val="0"/>
        </w:numPr>
        <w:ind w:left="1021"/>
        <w:rPr>
          <w:rFonts w:hAnsi="標楷體"/>
          <w:color w:val="000000" w:themeColor="text1"/>
        </w:rPr>
      </w:pP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rsidR="007A3DBA" w:rsidRPr="007A3DBA" w:rsidRDefault="007A3DBA" w:rsidP="007A3DBA">
      <w:pPr>
        <w:pStyle w:val="a0"/>
        <w:numPr>
          <w:ilvl w:val="0"/>
          <w:numId w:val="0"/>
        </w:numPr>
        <w:jc w:val="center"/>
        <w:rPr>
          <w:rFonts w:hAnsi="標楷體"/>
          <w:bCs/>
          <w:color w:val="000000" w:themeColor="text1"/>
          <w:sz w:val="40"/>
          <w:szCs w:val="40"/>
        </w:rPr>
      </w:pPr>
      <w:r w:rsidRPr="007A3DBA">
        <w:rPr>
          <w:rFonts w:ascii="Times New Roman" w:hint="eastAsia"/>
          <w:bCs/>
          <w:color w:val="000000" w:themeColor="text1"/>
          <w:sz w:val="40"/>
          <w:szCs w:val="40"/>
        </w:rPr>
        <w:t>調查委員</w:t>
      </w:r>
      <w:r w:rsidRPr="007A3DBA">
        <w:rPr>
          <w:rFonts w:hAnsi="標楷體" w:hint="eastAsia"/>
          <w:bCs/>
          <w:color w:val="000000" w:themeColor="text1"/>
          <w:sz w:val="40"/>
          <w:szCs w:val="40"/>
        </w:rPr>
        <w:t>：蔡培村</w:t>
      </w:r>
    </w:p>
    <w:p w:rsidR="007A3DBA" w:rsidRPr="007A3DBA" w:rsidRDefault="007A3DBA" w:rsidP="007A3DBA">
      <w:pPr>
        <w:pStyle w:val="a0"/>
        <w:numPr>
          <w:ilvl w:val="0"/>
          <w:numId w:val="0"/>
        </w:numPr>
        <w:ind w:leftChars="1417" w:left="4820"/>
        <w:rPr>
          <w:rFonts w:hAnsi="標楷體"/>
          <w:bCs/>
          <w:color w:val="000000" w:themeColor="text1"/>
          <w:sz w:val="40"/>
          <w:szCs w:val="40"/>
        </w:rPr>
      </w:pPr>
      <w:bookmarkStart w:id="160" w:name="_GoBack"/>
      <w:bookmarkEnd w:id="160"/>
      <w:r w:rsidRPr="007A3DBA">
        <w:rPr>
          <w:rFonts w:hAnsi="標楷體" w:hint="eastAsia"/>
          <w:bCs/>
          <w:color w:val="000000" w:themeColor="text1"/>
          <w:sz w:val="40"/>
          <w:szCs w:val="40"/>
        </w:rPr>
        <w:t>劉德勳</w:t>
      </w:r>
    </w:p>
    <w:p w:rsidR="007A3DBA" w:rsidRPr="007A3DBA" w:rsidRDefault="007A3DBA" w:rsidP="007A3DBA">
      <w:pPr>
        <w:pStyle w:val="a0"/>
        <w:numPr>
          <w:ilvl w:val="0"/>
          <w:numId w:val="0"/>
        </w:numPr>
        <w:ind w:leftChars="1417" w:left="4820"/>
        <w:rPr>
          <w:rFonts w:ascii="Times New Roman" w:hint="eastAsia"/>
          <w:bCs/>
          <w:color w:val="000000" w:themeColor="text1"/>
          <w:sz w:val="40"/>
          <w:szCs w:val="40"/>
        </w:rPr>
        <w:sectPr w:rsidR="007A3DBA" w:rsidRPr="007A3DBA" w:rsidSect="005D5B2B">
          <w:footerReference w:type="default" r:id="rId9"/>
          <w:pgSz w:w="11907" w:h="16840" w:code="9"/>
          <w:pgMar w:top="1701" w:right="1418" w:bottom="1418" w:left="1418" w:header="851" w:footer="851" w:gutter="227"/>
          <w:pgNumType w:start="1"/>
          <w:cols w:space="425"/>
          <w:docGrid w:type="linesAndChars" w:linePitch="457" w:charSpace="4127"/>
        </w:sectPr>
      </w:pPr>
      <w:r w:rsidRPr="007A3DBA">
        <w:rPr>
          <w:rFonts w:hAnsi="標楷體" w:hint="eastAsia"/>
          <w:bCs/>
          <w:color w:val="000000" w:themeColor="text1"/>
          <w:sz w:val="40"/>
          <w:szCs w:val="40"/>
        </w:rPr>
        <w:t>楊美鈴</w:t>
      </w:r>
    </w:p>
    <w:p w:rsidR="00F816CB" w:rsidRPr="00C628BD" w:rsidRDefault="00736CDB" w:rsidP="00D8637F">
      <w:pPr>
        <w:pStyle w:val="a0"/>
        <w:numPr>
          <w:ilvl w:val="0"/>
          <w:numId w:val="0"/>
        </w:numPr>
        <w:rPr>
          <w:rFonts w:ascii="Times New Roman"/>
          <w:bCs/>
          <w:color w:val="000000" w:themeColor="text1"/>
        </w:rPr>
      </w:pPr>
      <w:bookmarkStart w:id="161" w:name="_Toc511640021"/>
      <w:r w:rsidRPr="00C628BD">
        <w:rPr>
          <w:rFonts w:ascii="Times New Roman"/>
          <w:bCs/>
          <w:color w:val="000000" w:themeColor="text1"/>
        </w:rPr>
        <w:lastRenderedPageBreak/>
        <w:t>附表一</w:t>
      </w:r>
      <w:r w:rsidRPr="00C628BD">
        <w:rPr>
          <w:rFonts w:ascii="Times New Roman"/>
          <w:bCs/>
          <w:color w:val="000000" w:themeColor="text1"/>
        </w:rPr>
        <w:t xml:space="preserve"> </w:t>
      </w:r>
      <w:r w:rsidRPr="00C628BD">
        <w:rPr>
          <w:rFonts w:ascii="Times New Roman" w:eastAsia="新細明體"/>
          <w:bCs/>
          <w:color w:val="000000" w:themeColor="text1"/>
        </w:rPr>
        <w:t>「</w:t>
      </w:r>
      <w:r w:rsidRPr="00C628BD">
        <w:rPr>
          <w:rFonts w:ascii="Times New Roman"/>
          <w:bCs/>
          <w:color w:val="000000" w:themeColor="text1"/>
        </w:rPr>
        <w:t>三限六不」原則之政策管制目的及歷來鬆綁調整情形</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4"/>
        <w:gridCol w:w="4251"/>
        <w:gridCol w:w="5466"/>
      </w:tblGrid>
      <w:tr w:rsidR="00C628BD" w:rsidRPr="00C628BD" w:rsidTr="002138BE">
        <w:trPr>
          <w:trHeight w:val="331"/>
          <w:tblHeader/>
        </w:trPr>
        <w:tc>
          <w:tcPr>
            <w:tcW w:w="547" w:type="pct"/>
            <w:shd w:val="clear" w:color="auto" w:fill="FDE9D9" w:themeFill="accent6" w:themeFillTint="33"/>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限制</w:t>
            </w:r>
          </w:p>
        </w:tc>
        <w:tc>
          <w:tcPr>
            <w:tcW w:w="966" w:type="pct"/>
            <w:shd w:val="clear" w:color="auto" w:fill="FDE9D9" w:themeFill="accent6" w:themeFillTint="33"/>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制定目的及理由</w:t>
            </w:r>
          </w:p>
        </w:tc>
        <w:tc>
          <w:tcPr>
            <w:tcW w:w="1525" w:type="pct"/>
            <w:shd w:val="clear" w:color="auto" w:fill="FDE9D9" w:themeFill="accent6" w:themeFillTint="33"/>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法令及內容</w:t>
            </w:r>
          </w:p>
        </w:tc>
        <w:tc>
          <w:tcPr>
            <w:tcW w:w="1961" w:type="pct"/>
            <w:shd w:val="clear" w:color="auto" w:fill="FDE9D9" w:themeFill="accent6" w:themeFillTint="33"/>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歷來檢討調整情形及理由</w:t>
            </w:r>
          </w:p>
        </w:tc>
      </w:tr>
      <w:tr w:rsidR="00C628BD" w:rsidRPr="00C628BD" w:rsidTr="002138BE">
        <w:trPr>
          <w:trHeight w:val="350"/>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限制採認高等學校</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僅認可學術聲望卓著、辦學品質績優之大陸地區高等學校。並建立完善學歷查核措施及防弊機制，防止大陸假學歷問題。</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ab/>
            </w:r>
            <w:r w:rsidRPr="00C628BD">
              <w:rPr>
                <w:rFonts w:ascii="Times New Roman"/>
                <w:color w:val="000000" w:themeColor="text1"/>
                <w:sz w:val="28"/>
                <w:szCs w:val="28"/>
              </w:rPr>
              <w:t>對於大陸地區高等學校學歷不會全面採認，將依據大陸地區學歷採認辦法辦理。</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100</w:t>
            </w:r>
            <w:r w:rsidRPr="00C628BD">
              <w:rPr>
                <w:rFonts w:ascii="Times New Roman"/>
                <w:color w:val="000000" w:themeColor="text1"/>
                <w:sz w:val="28"/>
                <w:szCs w:val="28"/>
              </w:rPr>
              <w:t>年</w:t>
            </w:r>
            <w:r w:rsidRPr="00C628BD">
              <w:rPr>
                <w:rFonts w:ascii="Times New Roman"/>
                <w:color w:val="000000" w:themeColor="text1"/>
                <w:sz w:val="28"/>
                <w:szCs w:val="28"/>
              </w:rPr>
              <w:t>1</w:t>
            </w:r>
            <w:r w:rsidRPr="00C628BD">
              <w:rPr>
                <w:rFonts w:ascii="Times New Roman"/>
                <w:color w:val="000000" w:themeColor="text1"/>
                <w:sz w:val="28"/>
                <w:szCs w:val="28"/>
              </w:rPr>
              <w:t>月</w:t>
            </w:r>
            <w:r w:rsidRPr="00C628BD">
              <w:rPr>
                <w:rFonts w:ascii="Times New Roman"/>
                <w:color w:val="000000" w:themeColor="text1"/>
                <w:sz w:val="28"/>
                <w:szCs w:val="28"/>
              </w:rPr>
              <w:t>10</w:t>
            </w:r>
            <w:r w:rsidRPr="00C628BD">
              <w:rPr>
                <w:rFonts w:ascii="Times New Roman"/>
                <w:color w:val="000000" w:themeColor="text1"/>
                <w:sz w:val="28"/>
                <w:szCs w:val="28"/>
              </w:rPr>
              <w:t>日採認大學</w:t>
            </w:r>
            <w:r w:rsidRPr="00C628BD">
              <w:rPr>
                <w:rFonts w:ascii="Times New Roman"/>
                <w:color w:val="000000" w:themeColor="text1"/>
                <w:sz w:val="28"/>
                <w:szCs w:val="28"/>
              </w:rPr>
              <w:t>41</w:t>
            </w:r>
            <w:r w:rsidRPr="00C628BD">
              <w:rPr>
                <w:rFonts w:ascii="Times New Roman"/>
                <w:color w:val="000000" w:themeColor="text1"/>
                <w:sz w:val="28"/>
                <w:szCs w:val="28"/>
              </w:rPr>
              <w:t>所；</w:t>
            </w:r>
            <w:r w:rsidRPr="00C628BD">
              <w:rPr>
                <w:rFonts w:ascii="Times New Roman"/>
                <w:color w:val="000000" w:themeColor="text1"/>
                <w:sz w:val="28"/>
                <w:szCs w:val="28"/>
              </w:rPr>
              <w:t>102</w:t>
            </w:r>
            <w:r w:rsidRPr="00C628BD">
              <w:rPr>
                <w:rFonts w:ascii="Times New Roman"/>
                <w:color w:val="000000" w:themeColor="text1"/>
                <w:sz w:val="28"/>
                <w:szCs w:val="28"/>
              </w:rPr>
              <w:t>年</w:t>
            </w:r>
            <w:r w:rsidRPr="00C628BD">
              <w:rPr>
                <w:rFonts w:ascii="Times New Roman"/>
                <w:color w:val="000000" w:themeColor="text1"/>
                <w:sz w:val="28"/>
                <w:szCs w:val="28"/>
              </w:rPr>
              <w:t>5</w:t>
            </w:r>
            <w:r w:rsidRPr="00C628BD">
              <w:rPr>
                <w:rFonts w:ascii="Times New Roman"/>
                <w:color w:val="000000" w:themeColor="text1"/>
                <w:sz w:val="28"/>
                <w:szCs w:val="28"/>
              </w:rPr>
              <w:t>月</w:t>
            </w:r>
            <w:r w:rsidRPr="00C628BD">
              <w:rPr>
                <w:rFonts w:ascii="Times New Roman"/>
                <w:color w:val="000000" w:themeColor="text1"/>
                <w:sz w:val="28"/>
                <w:szCs w:val="28"/>
              </w:rPr>
              <w:t>2</w:t>
            </w:r>
            <w:r w:rsidRPr="00C628BD">
              <w:rPr>
                <w:rFonts w:ascii="Times New Roman"/>
                <w:color w:val="000000" w:themeColor="text1"/>
                <w:sz w:val="28"/>
                <w:szCs w:val="28"/>
              </w:rPr>
              <w:t>日採認高等專科學校</w:t>
            </w:r>
            <w:r w:rsidRPr="00C628BD">
              <w:rPr>
                <w:rFonts w:ascii="Times New Roman"/>
                <w:color w:val="000000" w:themeColor="text1"/>
                <w:sz w:val="28"/>
                <w:szCs w:val="28"/>
              </w:rPr>
              <w:t>191</w:t>
            </w:r>
            <w:r w:rsidRPr="00C628BD">
              <w:rPr>
                <w:rFonts w:ascii="Times New Roman"/>
                <w:color w:val="000000" w:themeColor="text1"/>
                <w:sz w:val="28"/>
                <w:szCs w:val="28"/>
              </w:rPr>
              <w:t>所；</w:t>
            </w:r>
            <w:r w:rsidRPr="00C628BD">
              <w:rPr>
                <w:rFonts w:ascii="Times New Roman"/>
                <w:color w:val="000000" w:themeColor="text1"/>
                <w:sz w:val="28"/>
                <w:szCs w:val="28"/>
              </w:rPr>
              <w:t>103</w:t>
            </w:r>
            <w:r w:rsidRPr="00C628BD">
              <w:rPr>
                <w:rFonts w:ascii="Times New Roman"/>
                <w:color w:val="000000" w:themeColor="text1"/>
                <w:sz w:val="28"/>
                <w:szCs w:val="28"/>
              </w:rPr>
              <w:t>年</w:t>
            </w:r>
            <w:r w:rsidRPr="00C628BD">
              <w:rPr>
                <w:rFonts w:ascii="Times New Roman"/>
                <w:color w:val="000000" w:themeColor="text1"/>
                <w:sz w:val="28"/>
                <w:szCs w:val="28"/>
              </w:rPr>
              <w:t>4</w:t>
            </w:r>
            <w:r w:rsidRPr="00C628BD">
              <w:rPr>
                <w:rFonts w:ascii="Times New Roman"/>
                <w:color w:val="000000" w:themeColor="text1"/>
                <w:sz w:val="28"/>
                <w:szCs w:val="28"/>
              </w:rPr>
              <w:t>月</w:t>
            </w:r>
            <w:r w:rsidRPr="00C628BD">
              <w:rPr>
                <w:rFonts w:ascii="Times New Roman"/>
                <w:color w:val="000000" w:themeColor="text1"/>
                <w:sz w:val="28"/>
                <w:szCs w:val="28"/>
              </w:rPr>
              <w:t>18</w:t>
            </w:r>
            <w:r w:rsidRPr="00C628BD">
              <w:rPr>
                <w:rFonts w:ascii="Times New Roman"/>
                <w:color w:val="000000" w:themeColor="text1"/>
                <w:sz w:val="28"/>
                <w:szCs w:val="28"/>
              </w:rPr>
              <w:t>日採認大學計</w:t>
            </w:r>
            <w:r w:rsidRPr="00C628BD">
              <w:rPr>
                <w:rFonts w:ascii="Times New Roman"/>
                <w:color w:val="000000" w:themeColor="text1"/>
                <w:sz w:val="28"/>
                <w:szCs w:val="28"/>
              </w:rPr>
              <w:t>129</w:t>
            </w:r>
            <w:r w:rsidRPr="00C628BD">
              <w:rPr>
                <w:rFonts w:ascii="Times New Roman"/>
                <w:color w:val="000000" w:themeColor="text1"/>
                <w:sz w:val="28"/>
                <w:szCs w:val="28"/>
              </w:rPr>
              <w:t>所；</w:t>
            </w:r>
            <w:r w:rsidRPr="00C628BD">
              <w:rPr>
                <w:rFonts w:ascii="Times New Roman"/>
                <w:color w:val="000000" w:themeColor="text1"/>
                <w:sz w:val="28"/>
                <w:szCs w:val="28"/>
              </w:rPr>
              <w:t>105</w:t>
            </w:r>
            <w:r w:rsidRPr="00C628BD">
              <w:rPr>
                <w:rFonts w:ascii="Times New Roman"/>
                <w:color w:val="000000" w:themeColor="text1"/>
                <w:sz w:val="28"/>
                <w:szCs w:val="28"/>
              </w:rPr>
              <w:t>年</w:t>
            </w:r>
            <w:r w:rsidRPr="00C628BD">
              <w:rPr>
                <w:rFonts w:ascii="Times New Roman"/>
                <w:color w:val="000000" w:themeColor="text1"/>
                <w:sz w:val="28"/>
                <w:szCs w:val="28"/>
              </w:rPr>
              <w:t>4</w:t>
            </w:r>
            <w:r w:rsidRPr="00C628BD">
              <w:rPr>
                <w:rFonts w:ascii="Times New Roman"/>
                <w:color w:val="000000" w:themeColor="text1"/>
                <w:sz w:val="28"/>
                <w:szCs w:val="28"/>
              </w:rPr>
              <w:t>月</w:t>
            </w:r>
            <w:r w:rsidRPr="00C628BD">
              <w:rPr>
                <w:rFonts w:ascii="Times New Roman"/>
                <w:color w:val="000000" w:themeColor="text1"/>
                <w:sz w:val="28"/>
                <w:szCs w:val="28"/>
              </w:rPr>
              <w:t>27</w:t>
            </w:r>
            <w:r w:rsidRPr="00C628BD">
              <w:rPr>
                <w:rFonts w:ascii="Times New Roman"/>
                <w:color w:val="000000" w:themeColor="text1"/>
                <w:sz w:val="28"/>
                <w:szCs w:val="28"/>
              </w:rPr>
              <w:t>日採認大學計</w:t>
            </w:r>
            <w:r w:rsidRPr="00C628BD">
              <w:rPr>
                <w:rFonts w:ascii="Times New Roman"/>
                <w:color w:val="000000" w:themeColor="text1"/>
                <w:sz w:val="28"/>
                <w:szCs w:val="28"/>
              </w:rPr>
              <w:t>155</w:t>
            </w:r>
            <w:r w:rsidRPr="00C628BD">
              <w:rPr>
                <w:rFonts w:ascii="Times New Roman"/>
                <w:color w:val="000000" w:themeColor="text1"/>
                <w:sz w:val="28"/>
                <w:szCs w:val="28"/>
              </w:rPr>
              <w:t>所；擇優以大陸地區省部共建學校作為認可對象，新增</w:t>
            </w:r>
            <w:r w:rsidRPr="00C628BD">
              <w:rPr>
                <w:rFonts w:ascii="Times New Roman"/>
                <w:color w:val="000000" w:themeColor="text1"/>
                <w:sz w:val="28"/>
                <w:szCs w:val="28"/>
              </w:rPr>
              <w:t>26</w:t>
            </w:r>
            <w:r w:rsidRPr="00C628BD">
              <w:rPr>
                <w:rFonts w:ascii="Times New Roman"/>
                <w:color w:val="000000" w:themeColor="text1"/>
                <w:sz w:val="28"/>
                <w:szCs w:val="28"/>
              </w:rPr>
              <w:t>所。採認學校從</w:t>
            </w:r>
            <w:r w:rsidRPr="00C628BD">
              <w:rPr>
                <w:rFonts w:ascii="Times New Roman"/>
                <w:color w:val="000000" w:themeColor="text1"/>
                <w:sz w:val="28"/>
                <w:szCs w:val="28"/>
              </w:rPr>
              <w:t>100</w:t>
            </w:r>
            <w:r w:rsidRPr="00C628BD">
              <w:rPr>
                <w:rFonts w:ascii="Times New Roman"/>
                <w:color w:val="000000" w:themeColor="text1"/>
                <w:sz w:val="28"/>
                <w:szCs w:val="28"/>
              </w:rPr>
              <w:t>年</w:t>
            </w:r>
            <w:r w:rsidRPr="00C628BD">
              <w:rPr>
                <w:rFonts w:ascii="Times New Roman"/>
                <w:color w:val="000000" w:themeColor="text1"/>
                <w:sz w:val="28"/>
                <w:szCs w:val="28"/>
              </w:rPr>
              <w:t>41</w:t>
            </w:r>
            <w:r w:rsidRPr="00C628BD">
              <w:rPr>
                <w:rFonts w:ascii="Times New Roman"/>
                <w:color w:val="000000" w:themeColor="text1"/>
                <w:sz w:val="28"/>
                <w:szCs w:val="28"/>
              </w:rPr>
              <w:t>所大陸高校學歷，放寬至</w:t>
            </w:r>
            <w:r w:rsidRPr="00C628BD">
              <w:rPr>
                <w:rFonts w:ascii="Times New Roman"/>
                <w:color w:val="000000" w:themeColor="text1"/>
                <w:sz w:val="28"/>
                <w:szCs w:val="28"/>
              </w:rPr>
              <w:t>155</w:t>
            </w:r>
            <w:r w:rsidRPr="00C628BD">
              <w:rPr>
                <w:rFonts w:ascii="Times New Roman"/>
                <w:color w:val="000000" w:themeColor="text1"/>
                <w:sz w:val="28"/>
                <w:szCs w:val="28"/>
              </w:rPr>
              <w:t>所高校及</w:t>
            </w:r>
            <w:r w:rsidRPr="00C628BD">
              <w:rPr>
                <w:rFonts w:ascii="Times New Roman"/>
                <w:color w:val="000000" w:themeColor="text1"/>
                <w:sz w:val="28"/>
                <w:szCs w:val="28"/>
              </w:rPr>
              <w:t>191</w:t>
            </w:r>
            <w:r w:rsidRPr="00C628BD">
              <w:rPr>
                <w:rFonts w:ascii="Times New Roman"/>
                <w:color w:val="000000" w:themeColor="text1"/>
                <w:sz w:val="28"/>
                <w:szCs w:val="28"/>
              </w:rPr>
              <w:t>所專科學校。</w:t>
            </w:r>
          </w:p>
        </w:tc>
      </w:tr>
      <w:tr w:rsidR="00C628BD" w:rsidRPr="00C628BD" w:rsidTr="002138BE">
        <w:trPr>
          <w:trHeight w:val="661"/>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限制來臺陸生總量</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避免排擠國內學生升學機會及稀釋高教資源。</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來臺就學之陸生名額將有一定數量之限制；大陸地區人民來臺就讀專科以上學校辦法第</w:t>
            </w:r>
            <w:r w:rsidRPr="00C628BD">
              <w:rPr>
                <w:rFonts w:ascii="Times New Roman"/>
                <w:color w:val="000000" w:themeColor="text1"/>
                <w:sz w:val="28"/>
                <w:szCs w:val="28"/>
              </w:rPr>
              <w:t>4</w:t>
            </w:r>
            <w:r w:rsidRPr="00C628BD">
              <w:rPr>
                <w:rFonts w:ascii="Times New Roman"/>
                <w:color w:val="000000" w:themeColor="text1"/>
                <w:sz w:val="28"/>
                <w:szCs w:val="28"/>
              </w:rPr>
              <w:t>條明定全國各校招收大陸地區人民之名額，不得超過教育部當學年度核定招生總名額</w:t>
            </w:r>
            <w:r w:rsidRPr="00C628BD">
              <w:rPr>
                <w:rFonts w:ascii="Times New Roman"/>
                <w:color w:val="000000" w:themeColor="text1"/>
                <w:sz w:val="28"/>
                <w:szCs w:val="28"/>
              </w:rPr>
              <w:t>2</w:t>
            </w:r>
            <w:r w:rsidR="00BA54B5" w:rsidRPr="00C628BD">
              <w:rPr>
                <w:rFonts w:ascii="Times New Roman"/>
                <w:color w:val="000000" w:themeColor="text1"/>
                <w:sz w:val="28"/>
                <w:szCs w:val="28"/>
              </w:rPr>
              <w:t>％</w:t>
            </w:r>
            <w:r w:rsidRPr="00C628BD">
              <w:rPr>
                <w:rFonts w:ascii="Times New Roman"/>
                <w:color w:val="000000" w:themeColor="text1"/>
                <w:sz w:val="28"/>
                <w:szCs w:val="28"/>
              </w:rPr>
              <w:t>（</w:t>
            </w:r>
            <w:r w:rsidRPr="00C628BD">
              <w:rPr>
                <w:rFonts w:ascii="Times New Roman"/>
                <w:color w:val="000000" w:themeColor="text1"/>
                <w:sz w:val="28"/>
                <w:szCs w:val="28"/>
              </w:rPr>
              <w:t>100</w:t>
            </w:r>
            <w:r w:rsidRPr="00C628BD">
              <w:rPr>
                <w:rFonts w:ascii="Times New Roman"/>
                <w:color w:val="000000" w:themeColor="text1"/>
                <w:sz w:val="28"/>
                <w:szCs w:val="28"/>
              </w:rPr>
              <w:t>年陸生辦法為</w:t>
            </w:r>
            <w:r w:rsidRPr="00C628BD">
              <w:rPr>
                <w:rFonts w:ascii="Times New Roman"/>
                <w:color w:val="000000" w:themeColor="text1"/>
                <w:sz w:val="28"/>
                <w:szCs w:val="28"/>
              </w:rPr>
              <w:t>1</w:t>
            </w:r>
            <w:r w:rsidR="00BA54B5" w:rsidRPr="00C628BD">
              <w:rPr>
                <w:rFonts w:ascii="Times New Roman"/>
                <w:color w:val="000000" w:themeColor="text1"/>
                <w:sz w:val="28"/>
                <w:szCs w:val="28"/>
              </w:rPr>
              <w:t>％</w:t>
            </w:r>
            <w:r w:rsidRPr="00C628BD">
              <w:rPr>
                <w:rFonts w:ascii="Times New Roman"/>
                <w:color w:val="000000" w:themeColor="text1"/>
                <w:sz w:val="28"/>
                <w:szCs w:val="28"/>
              </w:rPr>
              <w:t>）。</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102</w:t>
            </w:r>
            <w:r w:rsidRPr="00C628BD">
              <w:rPr>
                <w:rFonts w:ascii="Times New Roman"/>
                <w:color w:val="000000" w:themeColor="text1"/>
                <w:sz w:val="28"/>
                <w:szCs w:val="28"/>
              </w:rPr>
              <w:t>年</w:t>
            </w:r>
            <w:r w:rsidRPr="00C628BD">
              <w:rPr>
                <w:rFonts w:ascii="Times New Roman"/>
                <w:color w:val="000000" w:themeColor="text1"/>
                <w:sz w:val="28"/>
                <w:szCs w:val="28"/>
              </w:rPr>
              <w:t>4</w:t>
            </w:r>
            <w:r w:rsidRPr="00C628BD">
              <w:rPr>
                <w:rFonts w:ascii="Times New Roman"/>
                <w:color w:val="000000" w:themeColor="text1"/>
                <w:sz w:val="28"/>
                <w:szCs w:val="28"/>
              </w:rPr>
              <w:t>月</w:t>
            </w:r>
            <w:r w:rsidRPr="00C628BD">
              <w:rPr>
                <w:rFonts w:ascii="Times New Roman"/>
                <w:color w:val="000000" w:themeColor="text1"/>
                <w:sz w:val="28"/>
                <w:szCs w:val="28"/>
              </w:rPr>
              <w:t>30</w:t>
            </w:r>
            <w:r w:rsidRPr="00C628BD">
              <w:rPr>
                <w:rFonts w:ascii="Times New Roman"/>
                <w:color w:val="000000" w:themeColor="text1"/>
                <w:sz w:val="28"/>
                <w:szCs w:val="28"/>
              </w:rPr>
              <w:t>日招收陸生上限從日間學制招生總名額外加</w:t>
            </w:r>
            <w:r w:rsidRPr="00C628BD">
              <w:rPr>
                <w:rFonts w:ascii="Times New Roman"/>
                <w:color w:val="000000" w:themeColor="text1"/>
                <w:sz w:val="28"/>
                <w:szCs w:val="28"/>
              </w:rPr>
              <w:t>1</w:t>
            </w:r>
            <w:r w:rsidR="00BA54B5" w:rsidRPr="00C628BD">
              <w:rPr>
                <w:rFonts w:ascii="Times New Roman"/>
                <w:color w:val="000000" w:themeColor="text1"/>
                <w:sz w:val="28"/>
                <w:szCs w:val="28"/>
              </w:rPr>
              <w:t>％</w:t>
            </w:r>
            <w:r w:rsidRPr="00C628BD">
              <w:rPr>
                <w:rFonts w:ascii="Times New Roman"/>
                <w:color w:val="000000" w:themeColor="text1"/>
                <w:sz w:val="28"/>
                <w:szCs w:val="28"/>
              </w:rPr>
              <w:t>提高至</w:t>
            </w:r>
            <w:r w:rsidRPr="00C628BD">
              <w:rPr>
                <w:rFonts w:ascii="Times New Roman"/>
                <w:color w:val="000000" w:themeColor="text1"/>
                <w:sz w:val="28"/>
                <w:szCs w:val="28"/>
              </w:rPr>
              <w:t>2</w:t>
            </w:r>
            <w:r w:rsidR="00BA54B5" w:rsidRPr="00C628BD">
              <w:rPr>
                <w:rFonts w:ascii="Times New Roman"/>
                <w:color w:val="000000" w:themeColor="text1"/>
                <w:sz w:val="28"/>
                <w:szCs w:val="28"/>
              </w:rPr>
              <w:t>％</w:t>
            </w:r>
            <w:r w:rsidRPr="00C628BD">
              <w:rPr>
                <w:rFonts w:ascii="Times New Roman"/>
                <w:color w:val="000000" w:themeColor="text1"/>
                <w:sz w:val="28"/>
                <w:szCs w:val="28"/>
              </w:rPr>
              <w:t>；此外每年核定陸生名額從</w:t>
            </w:r>
            <w:r w:rsidRPr="00C628BD">
              <w:rPr>
                <w:rFonts w:ascii="Times New Roman"/>
                <w:color w:val="000000" w:themeColor="text1"/>
                <w:sz w:val="28"/>
                <w:szCs w:val="28"/>
              </w:rPr>
              <w:t>2,141</w:t>
            </w:r>
            <w:r w:rsidRPr="00C628BD">
              <w:rPr>
                <w:rFonts w:ascii="Times New Roman"/>
                <w:color w:val="000000" w:themeColor="text1"/>
                <w:sz w:val="28"/>
                <w:szCs w:val="28"/>
              </w:rPr>
              <w:t>名增加至</w:t>
            </w:r>
            <w:r w:rsidRPr="00C628BD">
              <w:rPr>
                <w:rFonts w:ascii="Times New Roman"/>
                <w:color w:val="000000" w:themeColor="text1"/>
                <w:sz w:val="28"/>
                <w:szCs w:val="28"/>
              </w:rPr>
              <w:t>4,000</w:t>
            </w:r>
            <w:r w:rsidRPr="00C628BD">
              <w:rPr>
                <w:rFonts w:ascii="Times New Roman"/>
                <w:color w:val="000000" w:themeColor="text1"/>
                <w:sz w:val="28"/>
                <w:szCs w:val="28"/>
              </w:rPr>
              <w:t>名。</w:t>
            </w:r>
          </w:p>
        </w:tc>
      </w:tr>
      <w:tr w:rsidR="00C628BD" w:rsidRPr="00C628BD" w:rsidTr="002138BE">
        <w:trPr>
          <w:trHeight w:val="429"/>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限制醫事學歷採認</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鑑於國內醫事人員養成涉及教、考、用三階段，加上各類醫事人員養成尚涉及實習場所醫院容額之限制，為避</w:t>
            </w:r>
            <w:r w:rsidRPr="00C628BD">
              <w:rPr>
                <w:rFonts w:ascii="Times New Roman"/>
                <w:color w:val="000000" w:themeColor="text1"/>
                <w:sz w:val="28"/>
                <w:szCs w:val="28"/>
              </w:rPr>
              <w:lastRenderedPageBreak/>
              <w:t>免本國生受教權益受損，及保障國人健康安全等因素，現階段尚不宜開放採認大陸醫事類科學歷，並於法條中增訂。</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lastRenderedPageBreak/>
              <w:t>兩岸人民關係條例第</w:t>
            </w:r>
            <w:r w:rsidRPr="00C628BD">
              <w:rPr>
                <w:rFonts w:ascii="Times New Roman"/>
                <w:color w:val="000000" w:themeColor="text1"/>
                <w:sz w:val="28"/>
                <w:szCs w:val="28"/>
              </w:rPr>
              <w:t>22</w:t>
            </w:r>
            <w:r w:rsidRPr="00C628BD">
              <w:rPr>
                <w:rFonts w:ascii="Times New Roman"/>
                <w:color w:val="000000" w:themeColor="text1"/>
                <w:sz w:val="28"/>
                <w:szCs w:val="28"/>
              </w:rPr>
              <w:t>條規定，大陸地區醫事人員相關之高等學校學歷不得採認。</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【未鬆綁】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須持續評估大陸醫事教育品質，且涉及兩岸人民關係條例第</w:t>
            </w:r>
            <w:r w:rsidRPr="00C628BD">
              <w:rPr>
                <w:rFonts w:ascii="Times New Roman"/>
                <w:color w:val="000000" w:themeColor="text1"/>
                <w:sz w:val="28"/>
                <w:szCs w:val="28"/>
              </w:rPr>
              <w:t>22</w:t>
            </w:r>
            <w:r w:rsidRPr="00C628BD">
              <w:rPr>
                <w:rFonts w:ascii="Times New Roman"/>
                <w:color w:val="000000" w:themeColor="text1"/>
                <w:sz w:val="28"/>
                <w:szCs w:val="28"/>
              </w:rPr>
              <w:t>條規定。</w:t>
            </w:r>
          </w:p>
        </w:tc>
      </w:tr>
      <w:tr w:rsidR="00C628BD" w:rsidRPr="00C628BD" w:rsidTr="002138BE">
        <w:trPr>
          <w:trHeight w:val="562"/>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不提供加分優待</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避免排擠國內學生升學機會。</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不會對來臺就學陸生加分優待。大陸地區人民來臺就讀專科以上學校辦法第</w:t>
            </w:r>
            <w:r w:rsidRPr="00C628BD">
              <w:rPr>
                <w:rFonts w:ascii="Times New Roman"/>
                <w:color w:val="000000" w:themeColor="text1"/>
                <w:sz w:val="28"/>
                <w:szCs w:val="28"/>
              </w:rPr>
              <w:t>4</w:t>
            </w:r>
            <w:r w:rsidRPr="00C628BD">
              <w:rPr>
                <w:rFonts w:ascii="Times New Roman"/>
                <w:color w:val="000000" w:themeColor="text1"/>
                <w:sz w:val="28"/>
                <w:szCs w:val="28"/>
              </w:rPr>
              <w:t>條明定陸生名額採「外加」方式辦理，第</w:t>
            </w:r>
            <w:r w:rsidRPr="00C628BD">
              <w:rPr>
                <w:rFonts w:ascii="Times New Roman"/>
                <w:color w:val="000000" w:themeColor="text1"/>
                <w:sz w:val="28"/>
                <w:szCs w:val="28"/>
              </w:rPr>
              <w:t>6</w:t>
            </w:r>
            <w:r w:rsidRPr="00C628BD">
              <w:rPr>
                <w:rFonts w:ascii="Times New Roman"/>
                <w:color w:val="000000" w:themeColor="text1"/>
                <w:sz w:val="28"/>
                <w:szCs w:val="28"/>
              </w:rPr>
              <w:t>條規定應以「聯合招生」方式辦理，爰招收陸生係另辦理「聯招」，不併同國內一般學生管道辦理。</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陸生來臺就學依陸生辦法採「聯合」方式辦理，未有加分優待。</w:t>
            </w:r>
          </w:p>
        </w:tc>
      </w:tr>
      <w:tr w:rsidR="00C628BD" w:rsidRPr="00C628BD" w:rsidTr="002138BE">
        <w:trPr>
          <w:trHeight w:val="473"/>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不影響國內招生名額</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不影響國內學生升學機會。</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陸生來臺就學名額不會影響國內學生升學權益與機會。大陸地區人民來臺就讀專科以上學校辦法第</w:t>
            </w:r>
            <w:r w:rsidRPr="00C628BD">
              <w:rPr>
                <w:rFonts w:ascii="Times New Roman"/>
                <w:color w:val="000000" w:themeColor="text1"/>
                <w:sz w:val="28"/>
                <w:szCs w:val="28"/>
              </w:rPr>
              <w:t>4</w:t>
            </w:r>
            <w:r w:rsidRPr="00C628BD">
              <w:rPr>
                <w:rFonts w:ascii="Times New Roman"/>
                <w:color w:val="000000" w:themeColor="text1"/>
                <w:sz w:val="28"/>
                <w:szCs w:val="28"/>
              </w:rPr>
              <w:t>條明定陸生名額採「外加」方式辦理，亦不會對來臺就學陸生加分優待。</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在</w:t>
            </w:r>
            <w:r w:rsidRPr="00C628BD">
              <w:rPr>
                <w:rFonts w:ascii="Times New Roman"/>
                <w:color w:val="000000" w:themeColor="text1"/>
                <w:sz w:val="28"/>
                <w:szCs w:val="28"/>
              </w:rPr>
              <w:t>100</w:t>
            </w:r>
            <w:r w:rsidRPr="00C628BD">
              <w:rPr>
                <w:rFonts w:ascii="Times New Roman"/>
                <w:color w:val="000000" w:themeColor="text1"/>
                <w:sz w:val="28"/>
                <w:szCs w:val="28"/>
              </w:rPr>
              <w:t>年開始招生陸生起比照僑外學生方式，採「外加」名額招生，不影響國內學生升學名額。</w:t>
            </w:r>
          </w:p>
        </w:tc>
      </w:tr>
      <w:tr w:rsidR="00C628BD" w:rsidRPr="00C628BD" w:rsidTr="002138BE">
        <w:trPr>
          <w:trHeight w:val="520"/>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不編列獎助學金</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依立法院決議政府不編列預算作為陸</w:t>
            </w:r>
            <w:r w:rsidRPr="00C628BD">
              <w:rPr>
                <w:rFonts w:ascii="Times New Roman"/>
                <w:color w:val="000000" w:themeColor="text1"/>
                <w:sz w:val="28"/>
                <w:szCs w:val="28"/>
              </w:rPr>
              <w:lastRenderedPageBreak/>
              <w:t>生獎助學金。</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lastRenderedPageBreak/>
              <w:t>不會以政府預算編列陸生獎助學金。大陸地區人民來臺就讀</w:t>
            </w:r>
            <w:r w:rsidRPr="00C628BD">
              <w:rPr>
                <w:rFonts w:ascii="Times New Roman"/>
                <w:color w:val="000000" w:themeColor="text1"/>
                <w:sz w:val="28"/>
                <w:szCs w:val="28"/>
              </w:rPr>
              <w:lastRenderedPageBreak/>
              <w:t>專科以上學校辦法第</w:t>
            </w:r>
            <w:r w:rsidRPr="00C628BD">
              <w:rPr>
                <w:rFonts w:ascii="Times New Roman"/>
                <w:color w:val="000000" w:themeColor="text1"/>
                <w:sz w:val="28"/>
                <w:szCs w:val="28"/>
              </w:rPr>
              <w:t>14</w:t>
            </w:r>
            <w:r w:rsidRPr="00C628BD">
              <w:rPr>
                <w:rFonts w:ascii="Times New Roman"/>
                <w:color w:val="000000" w:themeColor="text1"/>
                <w:sz w:val="28"/>
                <w:szCs w:val="28"/>
              </w:rPr>
              <w:t>條明定中央機關及其所屬各機關（構）不得編列預算，提供大陸地區學生獎助學金。學校不得以中央政府補助款作為大陸地區學生獎助學金。</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lastRenderedPageBreak/>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中央或學校均不得以政府預算編列陸生</w:t>
            </w:r>
            <w:r w:rsidRPr="00C628BD">
              <w:rPr>
                <w:rFonts w:ascii="Times New Roman"/>
                <w:color w:val="000000" w:themeColor="text1"/>
                <w:sz w:val="28"/>
                <w:szCs w:val="28"/>
              </w:rPr>
              <w:lastRenderedPageBreak/>
              <w:t>獎助學金，但學校得以自籌經費或企業捐贈提供陸生獎助學金，並搭配大學校院招收大陸地區學生聯合招生委員會及學校網站，公告以學校自籌經費所設置的陸生獎助學金。</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基於國際留學政策慣例及大學自主精神，教育部尊重各校提撥自籌經費編列獎學金，以刺激同學間良性競爭、追求大學教學與研究之卓越。</w:t>
            </w:r>
          </w:p>
        </w:tc>
      </w:tr>
      <w:tr w:rsidR="00C628BD" w:rsidRPr="00C628BD" w:rsidTr="002138BE">
        <w:trPr>
          <w:trHeight w:val="689"/>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lastRenderedPageBreak/>
              <w:t>不允許在學期間工作</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依據立法院決議，大陸學生在學期間不得從事專兼職之工作。</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大陸地區人民來臺就讀專科以上學校辦法第</w:t>
            </w:r>
            <w:r w:rsidRPr="00C628BD">
              <w:rPr>
                <w:rFonts w:ascii="Times New Roman"/>
                <w:color w:val="000000" w:themeColor="text1"/>
                <w:sz w:val="28"/>
                <w:szCs w:val="28"/>
              </w:rPr>
              <w:t>15</w:t>
            </w:r>
            <w:r w:rsidRPr="00C628BD">
              <w:rPr>
                <w:rFonts w:ascii="Times New Roman"/>
                <w:color w:val="000000" w:themeColor="text1"/>
                <w:sz w:val="28"/>
                <w:szCs w:val="28"/>
              </w:rPr>
              <w:t>條明定陸生在臺就學期間，不得從事專職或兼職之工作。違反者，應依兩岸人民關係條例第</w:t>
            </w:r>
            <w:r w:rsidRPr="00C628BD">
              <w:rPr>
                <w:rFonts w:ascii="Times New Roman"/>
                <w:color w:val="000000" w:themeColor="text1"/>
                <w:sz w:val="28"/>
                <w:szCs w:val="28"/>
              </w:rPr>
              <w:t>18</w:t>
            </w:r>
            <w:r w:rsidRPr="00C628BD">
              <w:rPr>
                <w:rFonts w:ascii="Times New Roman"/>
                <w:color w:val="000000" w:themeColor="text1"/>
                <w:sz w:val="28"/>
                <w:szCs w:val="28"/>
              </w:rPr>
              <w:t>條規定辦理強制出境。</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基於陸生就學期間有實際課程學習及服務學習之可能及需求，並考量境外學生權益衡平，教育部</w:t>
            </w:r>
            <w:r w:rsidRPr="00C628BD">
              <w:rPr>
                <w:rFonts w:ascii="Times New Roman"/>
                <w:color w:val="000000" w:themeColor="text1"/>
                <w:sz w:val="28"/>
                <w:szCs w:val="28"/>
              </w:rPr>
              <w:t>102</w:t>
            </w:r>
            <w:r w:rsidRPr="00C628BD">
              <w:rPr>
                <w:rFonts w:ascii="Times New Roman"/>
                <w:color w:val="000000" w:themeColor="text1"/>
                <w:sz w:val="28"/>
                <w:szCs w:val="28"/>
              </w:rPr>
              <w:t>年</w:t>
            </w:r>
            <w:r w:rsidRPr="00C628BD">
              <w:rPr>
                <w:rFonts w:ascii="Times New Roman"/>
                <w:color w:val="000000" w:themeColor="text1"/>
                <w:sz w:val="28"/>
                <w:szCs w:val="28"/>
              </w:rPr>
              <w:t>1</w:t>
            </w:r>
            <w:r w:rsidRPr="00C628BD">
              <w:rPr>
                <w:rFonts w:ascii="Times New Roman"/>
                <w:color w:val="000000" w:themeColor="text1"/>
                <w:sz w:val="28"/>
                <w:szCs w:val="28"/>
              </w:rPr>
              <w:t>月已令釋開放陸生從事學習性質的實習或擔任兼任助理，不視為工作。</w:t>
            </w:r>
          </w:p>
        </w:tc>
      </w:tr>
      <w:tr w:rsidR="00C628BD" w:rsidRPr="00C628BD" w:rsidTr="002138BE">
        <w:trPr>
          <w:trHeight w:val="415"/>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不允許畢業後留臺就業</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陸生畢業後就學事實</w:t>
            </w:r>
            <w:r w:rsidRPr="00C628BD">
              <w:rPr>
                <w:rFonts w:ascii="Times New Roman"/>
                <w:color w:val="000000" w:themeColor="text1"/>
                <w:sz w:val="28"/>
                <w:szCs w:val="28"/>
              </w:rPr>
              <w:t>(</w:t>
            </w:r>
            <w:r w:rsidRPr="00C628BD">
              <w:rPr>
                <w:rFonts w:ascii="Times New Roman"/>
                <w:color w:val="000000" w:themeColor="text1"/>
                <w:sz w:val="28"/>
                <w:szCs w:val="28"/>
              </w:rPr>
              <w:t>來臺目的</w:t>
            </w:r>
            <w:r w:rsidRPr="00C628BD">
              <w:rPr>
                <w:rFonts w:ascii="Times New Roman"/>
                <w:color w:val="000000" w:themeColor="text1"/>
                <w:sz w:val="28"/>
                <w:szCs w:val="28"/>
              </w:rPr>
              <w:t>)</w:t>
            </w:r>
            <w:r w:rsidRPr="00C628BD">
              <w:rPr>
                <w:rFonts w:ascii="Times New Roman"/>
                <w:color w:val="000000" w:themeColor="text1"/>
                <w:sz w:val="28"/>
                <w:szCs w:val="28"/>
              </w:rPr>
              <w:t>即消失，爰不得留臺工作，避免影響國人工作機會與權益。</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兩岸人民關係條例第</w:t>
            </w:r>
            <w:r w:rsidRPr="00C628BD">
              <w:rPr>
                <w:rFonts w:ascii="Times New Roman"/>
                <w:color w:val="000000" w:themeColor="text1"/>
                <w:sz w:val="28"/>
                <w:szCs w:val="28"/>
              </w:rPr>
              <w:t>11</w:t>
            </w:r>
            <w:r w:rsidRPr="00C628BD">
              <w:rPr>
                <w:rFonts w:ascii="Times New Roman"/>
                <w:color w:val="000000" w:themeColor="text1"/>
                <w:sz w:val="28"/>
                <w:szCs w:val="28"/>
              </w:rPr>
              <w:t>條明定僱用大陸地區人民在臺工作應經許可，目前政策並未開放大陸地區人民在臺工作（許可辦法及其管理辦法應由勞動部</w:t>
            </w:r>
            <w:r w:rsidRPr="00C628BD">
              <w:rPr>
                <w:rFonts w:ascii="Times New Roman"/>
                <w:color w:val="000000" w:themeColor="text1"/>
                <w:sz w:val="28"/>
                <w:szCs w:val="28"/>
              </w:rPr>
              <w:t>(</w:t>
            </w:r>
            <w:r w:rsidRPr="00C628BD">
              <w:rPr>
                <w:rFonts w:ascii="Times New Roman"/>
                <w:color w:val="000000" w:themeColor="text1"/>
                <w:sz w:val="28"/>
                <w:szCs w:val="28"/>
              </w:rPr>
              <w:t>條文文字為「行政院勞工委員會」</w:t>
            </w:r>
            <w:r w:rsidRPr="00C628BD">
              <w:rPr>
                <w:rFonts w:ascii="Times New Roman"/>
                <w:color w:val="000000" w:themeColor="text1"/>
                <w:sz w:val="28"/>
                <w:szCs w:val="28"/>
              </w:rPr>
              <w:t>)</w:t>
            </w:r>
            <w:r w:rsidRPr="00C628BD">
              <w:rPr>
                <w:rFonts w:ascii="Times New Roman"/>
                <w:color w:val="000000" w:themeColor="text1"/>
                <w:sz w:val="28"/>
                <w:szCs w:val="28"/>
              </w:rPr>
              <w:t>擬訂，報請行政院核定，目前尚無許可辦法）。</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【未鬆綁】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因兩岸人民關係條例第</w:t>
            </w:r>
            <w:r w:rsidRPr="00C628BD">
              <w:rPr>
                <w:rFonts w:ascii="Times New Roman"/>
                <w:color w:val="000000" w:themeColor="text1"/>
                <w:sz w:val="28"/>
                <w:szCs w:val="28"/>
              </w:rPr>
              <w:t>11</w:t>
            </w:r>
            <w:r w:rsidRPr="00C628BD">
              <w:rPr>
                <w:rFonts w:ascii="Times New Roman"/>
                <w:color w:val="000000" w:themeColor="text1"/>
                <w:sz w:val="28"/>
                <w:szCs w:val="28"/>
              </w:rPr>
              <w:t>條規定，陸生畢業不得留臺工作；惟為協助陸生返陸就業，教育部已委託建置臺商企業徵才平臺及辦理就業博覽會協助其返陸就業。</w:t>
            </w:r>
          </w:p>
        </w:tc>
      </w:tr>
      <w:tr w:rsidR="00C628BD" w:rsidRPr="00C628BD" w:rsidTr="002138BE">
        <w:trPr>
          <w:trHeight w:val="421"/>
        </w:trPr>
        <w:tc>
          <w:tcPr>
            <w:tcW w:w="547" w:type="pct"/>
            <w:shd w:val="clear" w:color="auto" w:fill="auto"/>
            <w:vAlign w:val="center"/>
            <w:hideMark/>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lastRenderedPageBreak/>
              <w:t>不得報考公職及專技人員考試</w:t>
            </w:r>
          </w:p>
        </w:tc>
        <w:tc>
          <w:tcPr>
            <w:tcW w:w="966"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依兩岸人民關係條例第</w:t>
            </w:r>
            <w:r w:rsidRPr="00C628BD">
              <w:rPr>
                <w:rFonts w:ascii="Times New Roman"/>
                <w:color w:val="000000" w:themeColor="text1"/>
                <w:sz w:val="28"/>
                <w:szCs w:val="28"/>
              </w:rPr>
              <w:t>22</w:t>
            </w:r>
            <w:r w:rsidRPr="00C628BD">
              <w:rPr>
                <w:rFonts w:ascii="Times New Roman"/>
                <w:color w:val="000000" w:themeColor="text1"/>
                <w:sz w:val="28"/>
                <w:szCs w:val="28"/>
              </w:rPr>
              <w:t>條規定，大陸地區人民依法不得報考我國公務人員考試與專門職業及技術人員考試。</w:t>
            </w:r>
          </w:p>
        </w:tc>
        <w:tc>
          <w:tcPr>
            <w:tcW w:w="1525"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依據兩岸人民關係條例第第</w:t>
            </w:r>
            <w:r w:rsidRPr="00C628BD">
              <w:rPr>
                <w:rFonts w:ascii="Times New Roman"/>
                <w:color w:val="000000" w:themeColor="text1"/>
                <w:sz w:val="28"/>
                <w:szCs w:val="28"/>
              </w:rPr>
              <w:t>22</w:t>
            </w:r>
            <w:r w:rsidRPr="00C628BD">
              <w:rPr>
                <w:rFonts w:ascii="Times New Roman"/>
                <w:color w:val="000000" w:themeColor="text1"/>
                <w:sz w:val="28"/>
                <w:szCs w:val="28"/>
              </w:rPr>
              <w:t>條第</w:t>
            </w:r>
            <w:r w:rsidRPr="00C628BD">
              <w:rPr>
                <w:rFonts w:ascii="Times New Roman"/>
                <w:color w:val="000000" w:themeColor="text1"/>
                <w:sz w:val="28"/>
                <w:szCs w:val="28"/>
              </w:rPr>
              <w:t>2</w:t>
            </w:r>
            <w:r w:rsidRPr="00C628BD">
              <w:rPr>
                <w:rFonts w:ascii="Times New Roman"/>
                <w:color w:val="000000" w:themeColor="text1"/>
                <w:sz w:val="28"/>
                <w:szCs w:val="28"/>
              </w:rPr>
              <w:t>項規定，大陸地區人民非經許可在臺設有戶籍者，不得參加公務人員考試及專門職業及技術人員考試。</w:t>
            </w:r>
          </w:p>
        </w:tc>
        <w:tc>
          <w:tcPr>
            <w:tcW w:w="1961" w:type="pct"/>
          </w:tcPr>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【已鬆綁】</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陸生不得報考公職及專技人員考試，但開放陸生得報考不涉及就業之勞動部技術士技能檢定。</w:t>
            </w:r>
          </w:p>
          <w:p w:rsidR="00736CDB" w:rsidRPr="00C628BD" w:rsidRDefault="00736CDB" w:rsidP="002138BE">
            <w:pPr>
              <w:rPr>
                <w:rFonts w:ascii="Times New Roman"/>
                <w:color w:val="000000" w:themeColor="text1"/>
                <w:sz w:val="28"/>
                <w:szCs w:val="28"/>
              </w:rPr>
            </w:pPr>
            <w:r w:rsidRPr="00C628BD">
              <w:rPr>
                <w:rFonts w:ascii="Times New Roman"/>
                <w:color w:val="000000" w:themeColor="text1"/>
                <w:sz w:val="28"/>
                <w:szCs w:val="28"/>
              </w:rPr>
              <w:t>原行政院勞工委員會</w:t>
            </w:r>
            <w:r w:rsidRPr="00C628BD">
              <w:rPr>
                <w:rFonts w:ascii="Times New Roman"/>
                <w:color w:val="000000" w:themeColor="text1"/>
                <w:sz w:val="28"/>
                <w:szCs w:val="28"/>
              </w:rPr>
              <w:t>102</w:t>
            </w:r>
            <w:r w:rsidRPr="00C628BD">
              <w:rPr>
                <w:rFonts w:ascii="Times New Roman"/>
                <w:color w:val="000000" w:themeColor="text1"/>
                <w:sz w:val="28"/>
                <w:szCs w:val="28"/>
              </w:rPr>
              <w:t>年</w:t>
            </w:r>
            <w:r w:rsidRPr="00C628BD">
              <w:rPr>
                <w:rFonts w:ascii="Times New Roman"/>
                <w:color w:val="000000" w:themeColor="text1"/>
                <w:sz w:val="28"/>
                <w:szCs w:val="28"/>
              </w:rPr>
              <w:t>3</w:t>
            </w:r>
            <w:r w:rsidRPr="00C628BD">
              <w:rPr>
                <w:rFonts w:ascii="Times New Roman"/>
                <w:color w:val="000000" w:themeColor="text1"/>
                <w:sz w:val="28"/>
                <w:szCs w:val="28"/>
              </w:rPr>
              <w:t>月</w:t>
            </w:r>
            <w:r w:rsidRPr="00C628BD">
              <w:rPr>
                <w:rFonts w:ascii="Times New Roman"/>
                <w:color w:val="000000" w:themeColor="text1"/>
                <w:sz w:val="28"/>
                <w:szCs w:val="28"/>
              </w:rPr>
              <w:t>14</w:t>
            </w:r>
            <w:r w:rsidRPr="00C628BD">
              <w:rPr>
                <w:rFonts w:ascii="Times New Roman"/>
                <w:color w:val="000000" w:themeColor="text1"/>
                <w:sz w:val="28"/>
                <w:szCs w:val="28"/>
              </w:rPr>
              <w:t>日勞中二字第</w:t>
            </w:r>
            <w:r w:rsidRPr="00C628BD">
              <w:rPr>
                <w:rFonts w:ascii="Times New Roman"/>
                <w:color w:val="000000" w:themeColor="text1"/>
                <w:sz w:val="28"/>
                <w:szCs w:val="28"/>
              </w:rPr>
              <w:t>1020200871</w:t>
            </w:r>
            <w:r w:rsidRPr="00C628BD">
              <w:rPr>
                <w:rFonts w:ascii="Times New Roman"/>
                <w:color w:val="000000" w:themeColor="text1"/>
                <w:sz w:val="28"/>
                <w:szCs w:val="28"/>
              </w:rPr>
              <w:t>號令核釋大陸地區人民取得大陸地區人民逐次加簽入出境證，且事由為陸生就學者得比照技術士技能檢定及發證辦法第</w:t>
            </w:r>
            <w:r w:rsidRPr="00C628BD">
              <w:rPr>
                <w:rFonts w:ascii="Times New Roman"/>
                <w:color w:val="000000" w:themeColor="text1"/>
                <w:sz w:val="28"/>
                <w:szCs w:val="28"/>
              </w:rPr>
              <w:t>6</w:t>
            </w:r>
            <w:r w:rsidRPr="00C628BD">
              <w:rPr>
                <w:rFonts w:ascii="Times New Roman"/>
                <w:color w:val="000000" w:themeColor="text1"/>
                <w:sz w:val="28"/>
                <w:szCs w:val="28"/>
              </w:rPr>
              <w:t>條至第</w:t>
            </w:r>
            <w:r w:rsidRPr="00C628BD">
              <w:rPr>
                <w:rFonts w:ascii="Times New Roman"/>
                <w:color w:val="000000" w:themeColor="text1"/>
                <w:sz w:val="28"/>
                <w:szCs w:val="28"/>
              </w:rPr>
              <w:t>9</w:t>
            </w:r>
            <w:r w:rsidRPr="00C628BD">
              <w:rPr>
                <w:rFonts w:ascii="Times New Roman"/>
                <w:color w:val="000000" w:themeColor="text1"/>
                <w:sz w:val="28"/>
                <w:szCs w:val="28"/>
              </w:rPr>
              <w:t>條規定，申請參加技能檢定，並自</w:t>
            </w:r>
            <w:r w:rsidRPr="00C628BD">
              <w:rPr>
                <w:rFonts w:ascii="Times New Roman"/>
                <w:color w:val="000000" w:themeColor="text1"/>
                <w:sz w:val="28"/>
                <w:szCs w:val="28"/>
              </w:rPr>
              <w:t>102</w:t>
            </w:r>
            <w:r w:rsidRPr="00C628BD">
              <w:rPr>
                <w:rFonts w:ascii="Times New Roman"/>
                <w:color w:val="000000" w:themeColor="text1"/>
                <w:sz w:val="28"/>
                <w:szCs w:val="28"/>
              </w:rPr>
              <w:t>年</w:t>
            </w:r>
            <w:r w:rsidRPr="00C628BD">
              <w:rPr>
                <w:rFonts w:ascii="Times New Roman"/>
                <w:color w:val="000000" w:themeColor="text1"/>
                <w:sz w:val="28"/>
                <w:szCs w:val="28"/>
              </w:rPr>
              <w:t>7</w:t>
            </w:r>
            <w:r w:rsidRPr="00C628BD">
              <w:rPr>
                <w:rFonts w:ascii="Times New Roman"/>
                <w:color w:val="000000" w:themeColor="text1"/>
                <w:sz w:val="28"/>
                <w:szCs w:val="28"/>
              </w:rPr>
              <w:t>月</w:t>
            </w:r>
            <w:r w:rsidRPr="00C628BD">
              <w:rPr>
                <w:rFonts w:ascii="Times New Roman"/>
                <w:color w:val="000000" w:themeColor="text1"/>
                <w:sz w:val="28"/>
                <w:szCs w:val="28"/>
              </w:rPr>
              <w:t>1</w:t>
            </w:r>
            <w:r w:rsidRPr="00C628BD">
              <w:rPr>
                <w:rFonts w:ascii="Times New Roman"/>
                <w:color w:val="000000" w:themeColor="text1"/>
                <w:sz w:val="28"/>
                <w:szCs w:val="28"/>
              </w:rPr>
              <w:t>日生效。理由如下：僑外生衡平考量，技能檢定考試法源並未限制報考國籍，限制陸生有失公允；部分大學校系作為畢業條件，且有助陸生返鄉就業。我國技能檢定考試屬及格制，考試與發照分開控管，加以陸生畢業後即離臺，無法在臺執業，不會影響國人錄取率及就業權益。</w:t>
            </w:r>
          </w:p>
        </w:tc>
      </w:tr>
    </w:tbl>
    <w:p w:rsidR="00736CDB" w:rsidRPr="00C628BD" w:rsidRDefault="00736CDB" w:rsidP="00D8637F">
      <w:pPr>
        <w:pStyle w:val="a0"/>
        <w:numPr>
          <w:ilvl w:val="0"/>
          <w:numId w:val="0"/>
        </w:numPr>
        <w:rPr>
          <w:rFonts w:ascii="Times New Roman"/>
          <w:bCs/>
          <w:color w:val="000000" w:themeColor="text1"/>
        </w:rPr>
      </w:pPr>
      <w:bookmarkStart w:id="162" w:name="_Toc511224191"/>
      <w:bookmarkStart w:id="163" w:name="_Toc511640022"/>
      <w:r w:rsidRPr="00C628BD">
        <w:rPr>
          <w:rFonts w:ascii="Times New Roman"/>
          <w:color w:val="000000" w:themeColor="text1"/>
          <w:sz w:val="24"/>
          <w:szCs w:val="24"/>
        </w:rPr>
        <w:t>資料來源：立法院法律系統及教育部查復資料。</w:t>
      </w:r>
      <w:bookmarkEnd w:id="162"/>
      <w:bookmarkEnd w:id="163"/>
    </w:p>
    <w:sectPr w:rsidR="00736CDB" w:rsidRPr="00C628BD" w:rsidSect="00F91A6A">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B82" w:rsidRDefault="00BB1B82">
      <w:r>
        <w:separator/>
      </w:r>
    </w:p>
  </w:endnote>
  <w:endnote w:type="continuationSeparator" w:id="0">
    <w:p w:rsidR="00BB1B82" w:rsidRDefault="00BB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B" w:rsidRDefault="00C678A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A3DBA">
      <w:rPr>
        <w:rStyle w:val="ac"/>
        <w:noProof/>
        <w:sz w:val="24"/>
      </w:rPr>
      <w:t>29</w:t>
    </w:r>
    <w:r>
      <w:rPr>
        <w:rStyle w:val="ac"/>
        <w:sz w:val="24"/>
      </w:rPr>
      <w:fldChar w:fldCharType="end"/>
    </w:r>
  </w:p>
  <w:p w:rsidR="00C678AB" w:rsidRDefault="00C678A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B82" w:rsidRDefault="00BB1B82">
      <w:r>
        <w:separator/>
      </w:r>
    </w:p>
  </w:footnote>
  <w:footnote w:type="continuationSeparator" w:id="0">
    <w:p w:rsidR="00BB1B82" w:rsidRDefault="00BB1B82">
      <w:r>
        <w:continuationSeparator/>
      </w:r>
    </w:p>
  </w:footnote>
  <w:footnote w:id="1">
    <w:p w:rsidR="00C678AB" w:rsidRPr="00C628BD" w:rsidRDefault="00C678AB" w:rsidP="00697966">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調查委員陳小紅，106年5月，「私立大專校院退場機制涉及重大社會公益及師生權益，其有關法令及配套措施是否完備？實務推動情形為何？均有深入瞭解之必要案」調查報告。</w:t>
      </w:r>
    </w:p>
  </w:footnote>
  <w:footnote w:id="2">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ascii="新細明體" w:eastAsia="新細明體" w:hAnsi="新細明體" w:hint="eastAsia"/>
          <w:color w:val="000000" w:themeColor="text1"/>
        </w:rPr>
        <w:t>「</w:t>
      </w:r>
      <w:r w:rsidRPr="00C628BD">
        <w:rPr>
          <w:rFonts w:hint="eastAsia"/>
          <w:color w:val="000000" w:themeColor="text1"/>
        </w:rPr>
        <w:t>私立大專校院轉型及退場條例草案</w:t>
      </w:r>
      <w:r w:rsidRPr="00C628BD">
        <w:rPr>
          <w:rFonts w:hAnsi="標楷體" w:hint="eastAsia"/>
          <w:color w:val="000000" w:themeColor="text1"/>
        </w:rPr>
        <w:t>」</w:t>
      </w:r>
      <w:r w:rsidRPr="00C628BD">
        <w:rPr>
          <w:rFonts w:hint="eastAsia"/>
          <w:color w:val="000000" w:themeColor="text1"/>
        </w:rPr>
        <w:t>總說明</w:t>
      </w:r>
      <w:r w:rsidRPr="00C628BD">
        <w:rPr>
          <w:rFonts w:ascii="新細明體" w:eastAsia="新細明體" w:hAnsi="新細明體" w:hint="eastAsia"/>
          <w:color w:val="000000" w:themeColor="text1"/>
        </w:rPr>
        <w:t>。</w:t>
      </w:r>
    </w:p>
  </w:footnote>
  <w:footnote w:id="3">
    <w:p w:rsidR="00C678AB" w:rsidRPr="00C628BD" w:rsidRDefault="00C678AB" w:rsidP="00F85819">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自由時報，107年4月2日</w:t>
      </w:r>
      <w:r w:rsidRPr="00C628BD">
        <w:rPr>
          <w:rFonts w:ascii="新細明體" w:eastAsia="新細明體" w:hAnsi="新細明體" w:hint="eastAsia"/>
          <w:color w:val="000000" w:themeColor="text1"/>
        </w:rPr>
        <w:t>，</w:t>
      </w:r>
      <w:r w:rsidRPr="00C628BD">
        <w:rPr>
          <w:rFonts w:hint="eastAsia"/>
          <w:color w:val="000000" w:themeColor="text1"/>
        </w:rPr>
        <w:t>「</w:t>
      </w:r>
      <w:r w:rsidRPr="00C628BD">
        <w:rPr>
          <w:bCs/>
          <w:color w:val="000000" w:themeColor="text1"/>
        </w:rPr>
        <w:t>統戰教授、也狠搶學生！中國搶學生 高中生西進驟增</w:t>
      </w:r>
      <w:r w:rsidRPr="00C628BD">
        <w:rPr>
          <w:rFonts w:hint="eastAsia"/>
          <w:bCs/>
          <w:color w:val="000000" w:themeColor="text1"/>
        </w:rPr>
        <w:t>」一文報導，據大陸統計</w:t>
      </w:r>
      <w:r w:rsidRPr="00C628BD">
        <w:rPr>
          <w:rFonts w:ascii="新細明體" w:eastAsia="新細明體" w:hAnsi="新細明體" w:hint="eastAsia"/>
          <w:bCs/>
          <w:color w:val="000000" w:themeColor="text1"/>
        </w:rPr>
        <w:t>，</w:t>
      </w:r>
      <w:r w:rsidRPr="00C628BD">
        <w:rPr>
          <w:rFonts w:hint="eastAsia"/>
          <w:bCs/>
          <w:color w:val="000000" w:themeColor="text1"/>
        </w:rPr>
        <w:t>赴大陸讀書的臺生人數</w:t>
      </w:r>
      <w:r w:rsidRPr="00C628BD">
        <w:rPr>
          <w:rFonts w:ascii="新細明體" w:eastAsia="新細明體" w:hAnsi="新細明體" w:hint="eastAsia"/>
          <w:bCs/>
          <w:color w:val="000000" w:themeColor="text1"/>
        </w:rPr>
        <w:t>，</w:t>
      </w:r>
      <w:r w:rsidRPr="00C628BD">
        <w:rPr>
          <w:rFonts w:hint="eastAsia"/>
          <w:bCs/>
          <w:color w:val="000000" w:themeColor="text1"/>
        </w:rPr>
        <w:t>從100年的6千多人</w:t>
      </w:r>
      <w:r w:rsidRPr="00C628BD">
        <w:rPr>
          <w:rFonts w:ascii="新細明體" w:eastAsia="新細明體" w:hAnsi="新細明體" w:hint="eastAsia"/>
          <w:bCs/>
          <w:color w:val="000000" w:themeColor="text1"/>
        </w:rPr>
        <w:t>，</w:t>
      </w:r>
      <w:r w:rsidRPr="00C628BD">
        <w:rPr>
          <w:rFonts w:hint="eastAsia"/>
          <w:bCs/>
          <w:color w:val="000000" w:themeColor="text1"/>
        </w:rPr>
        <w:t>成長至106年的1萬2千多人</w:t>
      </w:r>
      <w:r w:rsidRPr="00C628BD">
        <w:rPr>
          <w:rFonts w:ascii="新細明體" w:eastAsia="新細明體" w:hAnsi="新細明體" w:hint="eastAsia"/>
          <w:bCs/>
          <w:color w:val="000000" w:themeColor="text1"/>
        </w:rPr>
        <w:t>（</w:t>
      </w:r>
      <w:r w:rsidRPr="00C628BD">
        <w:rPr>
          <w:bCs/>
          <w:color w:val="000000" w:themeColor="text1"/>
        </w:rPr>
        <w:t>http://news.ltn.com.tw/news/life/breakingnews/2383784</w:t>
      </w:r>
      <w:r w:rsidRPr="00C628BD">
        <w:rPr>
          <w:rFonts w:hAnsi="標楷體" w:hint="eastAsia"/>
          <w:bCs/>
          <w:color w:val="000000" w:themeColor="text1"/>
        </w:rPr>
        <w:t>）</w:t>
      </w:r>
      <w:r w:rsidRPr="00C628BD">
        <w:rPr>
          <w:rFonts w:ascii="新細明體" w:eastAsia="新細明體" w:hAnsi="新細明體" w:hint="eastAsia"/>
          <w:bCs/>
          <w:color w:val="000000" w:themeColor="text1"/>
        </w:rPr>
        <w:t>。</w:t>
      </w:r>
    </w:p>
  </w:footnote>
  <w:footnote w:id="4">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根據天下雜誌107年4月9日報導，103年在陸臺生為9,974人，105年為10,823人，大學本科生超過6,000人。(</w:t>
      </w:r>
      <w:r w:rsidRPr="00C628BD">
        <w:rPr>
          <w:color w:val="000000" w:themeColor="text1"/>
        </w:rPr>
        <w:t>https://www.cw.com.tw/article/article.action?id=5089143</w:t>
      </w:r>
      <w:r w:rsidRPr="00C628BD">
        <w:rPr>
          <w:rFonts w:hint="eastAsia"/>
          <w:color w:val="000000" w:themeColor="text1"/>
        </w:rPr>
        <w:t>)</w:t>
      </w:r>
    </w:p>
  </w:footnote>
  <w:footnote w:id="5">
    <w:p w:rsidR="00C678AB" w:rsidRPr="00C628BD" w:rsidRDefault="00C678AB" w:rsidP="007E5CB7">
      <w:pPr>
        <w:pStyle w:val="afa"/>
        <w:rPr>
          <w:color w:val="000000" w:themeColor="text1"/>
        </w:rPr>
      </w:pPr>
      <w:r w:rsidRPr="00C628BD">
        <w:rPr>
          <w:rStyle w:val="afc"/>
          <w:color w:val="000000" w:themeColor="text1"/>
        </w:rPr>
        <w:footnoteRef/>
      </w:r>
      <w:r w:rsidRPr="00C628BD">
        <w:rPr>
          <w:rFonts w:ascii="Times New Roman" w:hint="eastAsia"/>
          <w:color w:val="000000" w:themeColor="text1"/>
        </w:rPr>
        <w:t xml:space="preserve"> </w:t>
      </w:r>
      <w:r w:rsidRPr="00C628BD">
        <w:rPr>
          <w:rFonts w:hint="eastAsia"/>
          <w:color w:val="000000" w:themeColor="text1"/>
        </w:rPr>
        <w:t>自由時報，107年4月2日，「</w:t>
      </w:r>
      <w:r w:rsidRPr="00C628BD">
        <w:rPr>
          <w:bCs/>
          <w:color w:val="000000" w:themeColor="text1"/>
        </w:rPr>
        <w:t>統戰教授、也狠搶學生！中國搶學生 高中生西進驟增</w:t>
      </w:r>
      <w:r w:rsidRPr="00C628BD">
        <w:rPr>
          <w:rFonts w:hint="eastAsia"/>
          <w:bCs/>
          <w:color w:val="000000" w:themeColor="text1"/>
        </w:rPr>
        <w:t>」（</w:t>
      </w:r>
      <w:r w:rsidRPr="00C628BD">
        <w:rPr>
          <w:bCs/>
          <w:color w:val="000000" w:themeColor="text1"/>
        </w:rPr>
        <w:t>http://news.ltn.com.tw/news/life/breakingnews/2383784</w:t>
      </w:r>
      <w:r w:rsidRPr="00C628BD">
        <w:rPr>
          <w:rFonts w:hint="eastAsia"/>
          <w:bCs/>
          <w:color w:val="000000" w:themeColor="text1"/>
        </w:rPr>
        <w:t>）</w:t>
      </w:r>
      <w:r w:rsidRPr="00C628BD">
        <w:rPr>
          <w:rFonts w:ascii="新細明體" w:eastAsia="新細明體" w:hAnsi="新細明體" w:hint="eastAsia"/>
          <w:bCs/>
          <w:color w:val="000000" w:themeColor="text1"/>
        </w:rPr>
        <w:t>。</w:t>
      </w:r>
    </w:p>
  </w:footnote>
  <w:footnote w:id="6">
    <w:p w:rsidR="00C678AB" w:rsidRPr="00C628BD" w:rsidRDefault="00C678AB">
      <w:pPr>
        <w:pStyle w:val="afa"/>
        <w:rPr>
          <w:rFonts w:hAnsi="標楷體"/>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本院107年4月18日電訪</w:t>
      </w:r>
      <w:r w:rsidRPr="00C628BD">
        <w:rPr>
          <w:color w:val="000000" w:themeColor="text1"/>
        </w:rPr>
        <w:t>臺北市立建國高級中學</w:t>
      </w:r>
      <w:r w:rsidRPr="00C628BD">
        <w:rPr>
          <w:rFonts w:hint="eastAsia"/>
          <w:color w:val="000000" w:themeColor="text1"/>
        </w:rPr>
        <w:t>等媒體採訪之各校</w:t>
      </w:r>
      <w:r w:rsidRPr="00C628BD">
        <w:rPr>
          <w:rFonts w:ascii="新細明體" w:eastAsia="新細明體" w:hAnsi="新細明體" w:hint="eastAsia"/>
          <w:color w:val="000000" w:themeColor="text1"/>
        </w:rPr>
        <w:t>，</w:t>
      </w:r>
      <w:r w:rsidRPr="00C628BD">
        <w:rPr>
          <w:rFonts w:hint="eastAsia"/>
          <w:color w:val="000000" w:themeColor="text1"/>
        </w:rPr>
        <w:t>初步查證確切數據</w:t>
      </w:r>
      <w:r w:rsidRPr="00C628BD">
        <w:rPr>
          <w:rFonts w:ascii="新細明體" w:eastAsia="新細明體" w:hAnsi="新細明體" w:hint="eastAsia"/>
          <w:color w:val="000000" w:themeColor="text1"/>
        </w:rPr>
        <w:t>，</w:t>
      </w:r>
      <w:r w:rsidRPr="00C628BD">
        <w:rPr>
          <w:rFonts w:hAnsi="標楷體" w:hint="eastAsia"/>
          <w:color w:val="000000" w:themeColor="text1"/>
        </w:rPr>
        <w:t>訪談結果，其中除該校人數因統計日期因素而增加為80餘人</w:t>
      </w:r>
      <w:r w:rsidRPr="00C628BD">
        <w:rPr>
          <w:rFonts w:ascii="新細明體" w:eastAsia="新細明體" w:hAnsi="新細明體" w:hint="eastAsia"/>
          <w:color w:val="000000" w:themeColor="text1"/>
        </w:rPr>
        <w:t>，</w:t>
      </w:r>
      <w:r w:rsidRPr="00C628BD">
        <w:rPr>
          <w:rFonts w:hAnsi="標楷體" w:hint="eastAsia"/>
          <w:color w:val="000000" w:themeColor="text1"/>
        </w:rPr>
        <w:t>其餘各校擬申請學生人數與媒體報導數據大致相合</w:t>
      </w:r>
      <w:r w:rsidRPr="00C628BD">
        <w:rPr>
          <w:rFonts w:ascii="新細明體" w:eastAsia="新細明體" w:hAnsi="新細明體" w:hint="eastAsia"/>
          <w:color w:val="000000" w:themeColor="text1"/>
        </w:rPr>
        <w:t>。</w:t>
      </w:r>
    </w:p>
  </w:footnote>
  <w:footnote w:id="7">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 xml:space="preserve"> 據該校稱：去年僅有10幾位，今年寫推薦信有70幾位，整體保守估計有80幾位，主要赴讀領域為財經、理工，因為看中未來就業機會與發展</w:t>
      </w:r>
      <w:r w:rsidRPr="00C628BD">
        <w:rPr>
          <w:rFonts w:ascii="新細明體" w:eastAsia="新細明體" w:hAnsi="新細明體" w:hint="eastAsia"/>
          <w:color w:val="000000" w:themeColor="text1"/>
        </w:rPr>
        <w:t>。</w:t>
      </w:r>
    </w:p>
  </w:footnote>
  <w:footnote w:id="8">
    <w:p w:rsidR="00C678AB" w:rsidRPr="00C628BD" w:rsidRDefault="00C678AB" w:rsidP="00A24FCB">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中時電子報，107年2月27日，「高中生瘋留學4年增7成」）（</w:t>
      </w:r>
      <w:r w:rsidRPr="00C628BD">
        <w:rPr>
          <w:rFonts w:hAnsi="標楷體"/>
          <w:color w:val="000000" w:themeColor="text1"/>
        </w:rPr>
        <w:t>http://www.chinatimes.com/newspapers/20180227000542-260114</w:t>
      </w:r>
    </w:p>
  </w:footnote>
  <w:footnote w:id="9">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依據「專科以上學校總量發展規模與資源條件標準」規定，大學如違反招生相關法令或大學學士班連續</w:t>
      </w:r>
      <w:r w:rsidRPr="00C628BD">
        <w:rPr>
          <w:color w:val="000000" w:themeColor="text1"/>
        </w:rPr>
        <w:t>2</w:t>
      </w:r>
      <w:r w:rsidRPr="00C628BD">
        <w:rPr>
          <w:rFonts w:hint="eastAsia"/>
          <w:color w:val="000000" w:themeColor="text1"/>
        </w:rPr>
        <w:t>年公立學校註冊率未達</w:t>
      </w:r>
      <w:r w:rsidRPr="00C628BD">
        <w:rPr>
          <w:color w:val="000000" w:themeColor="text1"/>
        </w:rPr>
        <w:t>8</w:t>
      </w:r>
      <w:r w:rsidRPr="00C628BD">
        <w:rPr>
          <w:rFonts w:hint="eastAsia"/>
          <w:color w:val="000000" w:themeColor="text1"/>
        </w:rPr>
        <w:t>成、私立學校註冊率未達</w:t>
      </w:r>
      <w:r w:rsidRPr="00C628BD">
        <w:rPr>
          <w:color w:val="000000" w:themeColor="text1"/>
        </w:rPr>
        <w:t>7</w:t>
      </w:r>
      <w:r w:rsidRPr="00C628BD">
        <w:rPr>
          <w:rFonts w:hint="eastAsia"/>
          <w:color w:val="000000" w:themeColor="text1"/>
        </w:rPr>
        <w:t>成；碩士班連續</w:t>
      </w:r>
      <w:r w:rsidRPr="00C628BD">
        <w:rPr>
          <w:color w:val="000000" w:themeColor="text1"/>
        </w:rPr>
        <w:t>3</w:t>
      </w:r>
      <w:r w:rsidRPr="00C628BD">
        <w:rPr>
          <w:rFonts w:hint="eastAsia"/>
          <w:color w:val="000000" w:themeColor="text1"/>
        </w:rPr>
        <w:t>年註冊率未達</w:t>
      </w:r>
      <w:r w:rsidRPr="00C628BD">
        <w:rPr>
          <w:color w:val="000000" w:themeColor="text1"/>
        </w:rPr>
        <w:t>7</w:t>
      </w:r>
      <w:r w:rsidRPr="00C628BD">
        <w:rPr>
          <w:rFonts w:hint="eastAsia"/>
          <w:color w:val="000000" w:themeColor="text1"/>
        </w:rPr>
        <w:t>成、師資質量未符基準等情形，教育部將扣減其招生名額。</w:t>
      </w:r>
    </w:p>
  </w:footnote>
  <w:footnote w:id="10">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學校自行評估各學制班別招生情形，主動申請調減招生名額，爾後年度學校招生情況良好，則視招生情況及畢業生就業情形，按比例同意回復該調減名額，藉此引導學校全面檢視各學制班別招生現況，建立完善的內控調整機制。</w:t>
      </w:r>
    </w:p>
  </w:footnote>
  <w:footnote w:id="11">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依「</w:t>
      </w:r>
      <w:r w:rsidRPr="00C628BD">
        <w:rPr>
          <w:color w:val="000000" w:themeColor="text1"/>
        </w:rPr>
        <w:t>106</w:t>
      </w:r>
      <w:r w:rsidRPr="00C628BD">
        <w:rPr>
          <w:rFonts w:hint="eastAsia"/>
          <w:color w:val="000000" w:themeColor="text1"/>
        </w:rPr>
        <w:t>年度教育部獎勵私立大學校院校務發展計畫」及「教育部獎勵補助私立技專校院整體發展經費核配及申請要點」規定，近一學年度日間學制學士班及副學士班新生註冊率應達</w:t>
      </w:r>
      <w:r w:rsidRPr="00C628BD">
        <w:rPr>
          <w:color w:val="000000" w:themeColor="text1"/>
        </w:rPr>
        <w:t>50</w:t>
      </w:r>
      <w:r w:rsidRPr="00C628BD">
        <w:rPr>
          <w:rFonts w:hint="eastAsia"/>
          <w:color w:val="000000" w:themeColor="text1"/>
        </w:rPr>
        <w:t>％以上。</w:t>
      </w:r>
    </w:p>
  </w:footnote>
  <w:footnote w:id="12">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根據天下雜誌107年4月9日報導，大陸擴大談灣學生獎學金規模，每年核定人數從2,000名增加至2,900名，發放總金額從700萬增加至1,872萬人民幣(折合新臺幣近9千萬元)，每人每年最高金額自人民幣8千元增加至3萬元(折合新臺幣約14萬元)。(</w:t>
      </w:r>
      <w:r w:rsidRPr="00C628BD">
        <w:rPr>
          <w:color w:val="000000" w:themeColor="text1"/>
        </w:rPr>
        <w:t>https://www.cw.com.tw/article/article.action?id=5089143</w:t>
      </w:r>
      <w:r w:rsidRPr="00C628BD">
        <w:rPr>
          <w:rFonts w:hint="eastAsia"/>
          <w:color w:val="000000" w:themeColor="text1"/>
        </w:rPr>
        <w:t>)</w:t>
      </w:r>
    </w:p>
  </w:footnote>
  <w:footnote w:id="13">
    <w:p w:rsidR="00C678AB" w:rsidRPr="00C628BD" w:rsidRDefault="00C678AB">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商業周刊第1556期，「建中、北一女學生捨臺大選港大，他們在想什麼？18歲開始拚履歷」。中時電子報，107年4月2日，「為將來卡位 臺高中名校申請陸大人數激增」（</w:t>
      </w:r>
      <w:hyperlink r:id="rId1" w:history="1">
        <w:r w:rsidRPr="00C628BD">
          <w:rPr>
            <w:rStyle w:val="ae"/>
            <w:rFonts w:hAnsi="標楷體"/>
            <w:color w:val="000000" w:themeColor="text1"/>
            <w:u w:val="none"/>
          </w:rPr>
          <w:t>http://www.chinatimes.com/realtimenews/20180402000788-260405</w:t>
        </w:r>
        <w:r w:rsidRPr="00C628BD">
          <w:rPr>
            <w:rStyle w:val="ae"/>
            <w:rFonts w:hAnsi="標楷體" w:hint="eastAsia"/>
            <w:color w:val="000000" w:themeColor="text1"/>
            <w:u w:val="none"/>
          </w:rPr>
          <w:t>）。</w:t>
        </w:r>
        <w:r w:rsidRPr="00C628BD">
          <w:rPr>
            <w:rStyle w:val="ae"/>
            <w:rFonts w:hAnsi="標楷體"/>
            <w:color w:val="000000" w:themeColor="text1"/>
            <w:u w:val="none"/>
          </w:rPr>
          <w:br/>
        </w:r>
        <w:r w:rsidRPr="00C628BD">
          <w:rPr>
            <w:rStyle w:val="ae"/>
            <w:rFonts w:hAnsi="標楷體" w:hint="eastAsia"/>
            <w:color w:val="000000" w:themeColor="text1"/>
            <w:u w:val="none"/>
          </w:rPr>
          <w:t>自由時報，107</w:t>
        </w:r>
      </w:hyperlink>
      <w:r w:rsidRPr="00C628BD">
        <w:rPr>
          <w:rFonts w:hAnsi="標楷體" w:hint="eastAsia"/>
          <w:color w:val="000000" w:themeColor="text1"/>
        </w:rPr>
        <w:t>年4月2日，「</w:t>
      </w:r>
      <w:r w:rsidRPr="00C628BD">
        <w:rPr>
          <w:rFonts w:hAnsi="標楷體"/>
          <w:bCs/>
          <w:color w:val="000000" w:themeColor="text1"/>
        </w:rPr>
        <w:t>統戰教授、也狠搶學生！中國搶學生 高中生西進驟增</w:t>
      </w:r>
      <w:r w:rsidRPr="00C628BD">
        <w:rPr>
          <w:rFonts w:hAnsi="標楷體" w:hint="eastAsia"/>
          <w:bCs/>
          <w:color w:val="000000" w:themeColor="text1"/>
        </w:rPr>
        <w:t>」(</w:t>
      </w:r>
      <w:hyperlink r:id="rId2" w:history="1">
        <w:r w:rsidRPr="00C628BD">
          <w:rPr>
            <w:rStyle w:val="ae"/>
            <w:rFonts w:hAnsi="標楷體"/>
            <w:bCs/>
            <w:color w:val="000000" w:themeColor="text1"/>
            <w:u w:val="none"/>
          </w:rPr>
          <w:t>http://news.ltn.com.tw/news/life/breakingnews/2383784</w:t>
        </w:r>
        <w:r w:rsidRPr="00C628BD">
          <w:rPr>
            <w:rStyle w:val="ae"/>
            <w:rFonts w:hAnsi="標楷體" w:hint="eastAsia"/>
            <w:bCs/>
            <w:color w:val="000000" w:themeColor="text1"/>
            <w:u w:val="none"/>
          </w:rPr>
          <w:t>)</w:t>
        </w:r>
        <w:r w:rsidRPr="00C628BD">
          <w:rPr>
            <w:rStyle w:val="ae"/>
            <w:rFonts w:ascii="新細明體" w:eastAsia="新細明體" w:hAnsi="新細明體" w:hint="eastAsia"/>
            <w:bCs/>
            <w:color w:val="000000" w:themeColor="text1"/>
            <w:u w:val="none"/>
          </w:rPr>
          <w:t>。</w:t>
        </w:r>
        <w:r w:rsidRPr="00C628BD">
          <w:rPr>
            <w:rStyle w:val="ae"/>
            <w:rFonts w:hAnsi="標楷體"/>
            <w:bCs/>
            <w:color w:val="000000" w:themeColor="text1"/>
            <w:u w:val="none"/>
          </w:rPr>
          <w:br/>
        </w:r>
        <w:r w:rsidRPr="00C628BD">
          <w:rPr>
            <w:rStyle w:val="ae"/>
            <w:rFonts w:hAnsi="標楷體" w:hint="eastAsia"/>
            <w:bCs/>
            <w:color w:val="000000" w:themeColor="text1"/>
            <w:u w:val="none"/>
          </w:rPr>
          <w:t>聯合報，107</w:t>
        </w:r>
      </w:hyperlink>
      <w:r w:rsidRPr="00C628BD">
        <w:rPr>
          <w:rFonts w:hAnsi="標楷體" w:hint="eastAsia"/>
          <w:bCs/>
          <w:color w:val="000000" w:themeColor="text1"/>
        </w:rPr>
        <w:t xml:space="preserve">年2月24日，「對岸大學開放學測均標可申請 </w:t>
      </w:r>
      <w:r w:rsidRPr="00C628BD">
        <w:rPr>
          <w:rFonts w:hAnsi="標楷體" w:hint="eastAsia"/>
          <w:color w:val="000000" w:themeColor="text1"/>
        </w:rPr>
        <w:t>臺</w:t>
      </w:r>
      <w:r w:rsidRPr="00C628BD">
        <w:rPr>
          <w:rFonts w:hAnsi="標楷體" w:hint="eastAsia"/>
          <w:bCs/>
          <w:color w:val="000000" w:themeColor="text1"/>
        </w:rPr>
        <w:t>生：審慎考慮」(</w:t>
      </w:r>
      <w:r w:rsidRPr="00C628BD">
        <w:rPr>
          <w:rFonts w:hAnsi="標楷體"/>
          <w:bCs/>
          <w:color w:val="000000" w:themeColor="text1"/>
        </w:rPr>
        <w:t>https://udn.com/news/story/11319/2998621</w:t>
      </w:r>
      <w:r w:rsidRPr="00C628BD">
        <w:rPr>
          <w:rFonts w:hAnsi="標楷體" w:hint="eastAsia"/>
          <w:bCs/>
          <w:color w:val="000000" w:themeColor="text1"/>
        </w:rPr>
        <w:t>)</w:t>
      </w:r>
      <w:r w:rsidRPr="00C628BD">
        <w:rPr>
          <w:rFonts w:ascii="新細明體" w:eastAsia="新細明體" w:hAnsi="新細明體" w:hint="eastAsia"/>
          <w:bCs/>
          <w:color w:val="000000" w:themeColor="text1"/>
        </w:rPr>
        <w:t>。</w:t>
      </w:r>
      <w:r w:rsidRPr="00C628BD">
        <w:rPr>
          <w:rFonts w:hAnsi="標楷體" w:hint="eastAsia"/>
          <w:color w:val="000000" w:themeColor="text1"/>
          <w:sz w:val="32"/>
        </w:rPr>
        <w:t xml:space="preserve"> </w:t>
      </w:r>
      <w:r w:rsidRPr="00C628BD">
        <w:rPr>
          <w:rFonts w:hAnsi="標楷體"/>
          <w:color w:val="000000" w:themeColor="text1"/>
          <w:sz w:val="32"/>
        </w:rPr>
        <w:br/>
      </w:r>
      <w:hyperlink r:id="rId3" w:history="1">
        <w:r w:rsidRPr="00C628BD">
          <w:rPr>
            <w:rStyle w:val="ae"/>
            <w:rFonts w:hAnsi="標楷體" w:hint="eastAsia"/>
            <w:bCs/>
            <w:color w:val="000000" w:themeColor="text1"/>
            <w:u w:val="none"/>
          </w:rPr>
          <w:t>中時電子報</w:t>
        </w:r>
      </w:hyperlink>
      <w:r w:rsidRPr="00C628BD">
        <w:rPr>
          <w:rFonts w:hAnsi="標楷體" w:hint="eastAsia"/>
          <w:bCs/>
          <w:color w:val="000000" w:themeColor="text1"/>
        </w:rPr>
        <w:t>，106年11月20日，</w:t>
      </w:r>
      <w:r w:rsidRPr="00C628BD">
        <w:rPr>
          <w:rFonts w:ascii="新細明體" w:eastAsia="新細明體" w:hAnsi="新細明體" w:hint="eastAsia"/>
          <w:bCs/>
          <w:color w:val="000000" w:themeColor="text1"/>
        </w:rPr>
        <w:t>「</w:t>
      </w:r>
      <w:r w:rsidRPr="00C628BD">
        <w:rPr>
          <w:rFonts w:hAnsi="標楷體" w:hint="eastAsia"/>
          <w:bCs/>
          <w:color w:val="000000" w:themeColor="text1"/>
        </w:rPr>
        <w:t xml:space="preserve">中國崛起的暈染效應 </w:t>
      </w:r>
      <w:r w:rsidRPr="00C628BD">
        <w:rPr>
          <w:rFonts w:hAnsi="標楷體" w:hint="eastAsia"/>
          <w:color w:val="000000" w:themeColor="text1"/>
        </w:rPr>
        <w:t>臺</w:t>
      </w:r>
      <w:r w:rsidRPr="00C628BD">
        <w:rPr>
          <w:rFonts w:hAnsi="標楷體" w:hint="eastAsia"/>
          <w:bCs/>
          <w:color w:val="000000" w:themeColor="text1"/>
        </w:rPr>
        <w:t>人赴陸工作和就學意願創八年新高 」(</w:t>
      </w:r>
      <w:r w:rsidRPr="00C628BD">
        <w:rPr>
          <w:rFonts w:hAnsi="標楷體"/>
          <w:bCs/>
          <w:color w:val="000000" w:themeColor="text1"/>
        </w:rPr>
        <w:t>http://www.chinatimes.com/realtimenews/20171120001695-260407</w:t>
      </w:r>
      <w:r w:rsidRPr="00C628BD">
        <w:rPr>
          <w:rFonts w:hAnsi="標楷體" w:hint="eastAsia"/>
          <w:bCs/>
          <w:color w:val="000000" w:themeColor="text1"/>
        </w:rPr>
        <w:t>)</w:t>
      </w:r>
      <w:r w:rsidRPr="00C628BD">
        <w:rPr>
          <w:rFonts w:ascii="新細明體" w:eastAsia="新細明體" w:hAnsi="新細明體" w:hint="eastAsia"/>
          <w:bCs/>
          <w:color w:val="000000" w:themeColor="text1"/>
        </w:rPr>
        <w:t>。</w:t>
      </w:r>
    </w:p>
  </w:footnote>
  <w:footnote w:id="14">
    <w:p w:rsidR="00C678AB" w:rsidRPr="00C628BD" w:rsidRDefault="00C678AB">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聯合新聞網，107年4月20日，「第一次 閩南師大免試招收臺生」（</w:t>
      </w:r>
      <w:r w:rsidRPr="00C628BD">
        <w:rPr>
          <w:rFonts w:hAnsi="標楷體"/>
          <w:color w:val="000000" w:themeColor="text1"/>
        </w:rPr>
        <w:t>https://udn.com/news/story/11323/3096967</w:t>
      </w:r>
      <w:r w:rsidRPr="00C628BD">
        <w:rPr>
          <w:rFonts w:hAnsi="標楷體" w:hint="eastAsia"/>
          <w:color w:val="000000" w:themeColor="text1"/>
        </w:rPr>
        <w:t>）</w:t>
      </w:r>
      <w:r w:rsidRPr="00C628BD">
        <w:rPr>
          <w:rFonts w:ascii="新細明體" w:eastAsia="新細明體" w:hAnsi="新細明體" w:hint="eastAsia"/>
          <w:color w:val="000000" w:themeColor="text1"/>
        </w:rPr>
        <w:t>。</w:t>
      </w:r>
    </w:p>
  </w:footnote>
  <w:footnote w:id="15">
    <w:p w:rsidR="00C678AB" w:rsidRPr="00C628BD" w:rsidRDefault="00C678AB">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聯合報A4版，107年4月23日，「全球攬才 頂大也摃龜」一文指出，國立臺灣大學經濟系107年徵專任教師全軍覆沒，發3張聘書沒人來，臺灣大學財金系與國立清華大學財金系107年個發出1張聘書也全部摃龜，以財金、經濟系新進教師年薪來看，香港、新加坡是臺灣的3.5至4倍，日本是臺灣的2至2.5唄，臺灣低薪問題正嚴重侵蝕高教競爭力。。</w:t>
      </w:r>
    </w:p>
  </w:footnote>
  <w:footnote w:id="16">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據教育部說明</w:t>
      </w:r>
      <w:r w:rsidRPr="00C628BD">
        <w:rPr>
          <w:rFonts w:ascii="新細明體" w:eastAsia="新細明體" w:hAnsi="新細明體" w:hint="eastAsia"/>
          <w:color w:val="000000" w:themeColor="text1"/>
        </w:rPr>
        <w:t>，</w:t>
      </w:r>
      <w:r w:rsidRPr="00C628BD">
        <w:rPr>
          <w:rFonts w:hint="eastAsia"/>
          <w:color w:val="000000" w:themeColor="text1"/>
        </w:rPr>
        <w:t>大陸地區學生得來臺研修</w:t>
      </w:r>
      <w:r w:rsidRPr="00C628BD">
        <w:rPr>
          <w:rFonts w:ascii="新細明體" w:eastAsia="新細明體" w:hAnsi="新細明體" w:hint="eastAsia"/>
          <w:color w:val="000000" w:themeColor="text1"/>
        </w:rPr>
        <w:t>，</w:t>
      </w:r>
      <w:r w:rsidRPr="00C628BD">
        <w:rPr>
          <w:rFonts w:hint="eastAsia"/>
          <w:color w:val="000000" w:themeColor="text1"/>
        </w:rPr>
        <w:t>係依據內政部</w:t>
      </w:r>
      <w:r w:rsidRPr="00C628BD">
        <w:rPr>
          <w:rFonts w:ascii="新細明體" w:eastAsia="新細明體" w:hAnsi="新細明體" w:hint="eastAsia"/>
          <w:color w:val="000000" w:themeColor="text1"/>
        </w:rPr>
        <w:t>「</w:t>
      </w:r>
      <w:r w:rsidRPr="00C628BD">
        <w:rPr>
          <w:rFonts w:hint="eastAsia"/>
          <w:color w:val="000000" w:themeColor="text1"/>
        </w:rPr>
        <w:t>大陸地區人民進入臺灣地區許可辦法</w:t>
      </w:r>
      <w:r w:rsidRPr="00C628BD">
        <w:rPr>
          <w:rFonts w:hAnsi="標楷體" w:hint="eastAsia"/>
          <w:color w:val="000000" w:themeColor="text1"/>
        </w:rPr>
        <w:t>」</w:t>
      </w:r>
      <w:r w:rsidRPr="00C628BD">
        <w:rPr>
          <w:rFonts w:ascii="新細明體" w:eastAsia="新細明體" w:hAnsi="新細明體" w:hint="eastAsia"/>
          <w:color w:val="000000" w:themeColor="text1"/>
        </w:rPr>
        <w:t>，</w:t>
      </w:r>
      <w:r w:rsidRPr="00C628BD">
        <w:rPr>
          <w:rFonts w:hint="eastAsia"/>
          <w:color w:val="000000" w:themeColor="text1"/>
        </w:rPr>
        <w:t>教育部依據前開辦法訂定「大陸地區文教專業人士及學生來臺從事文教活動審查要點」</w:t>
      </w:r>
      <w:r w:rsidRPr="00C628BD">
        <w:rPr>
          <w:rFonts w:ascii="新細明體" w:eastAsia="新細明體" w:hAnsi="新細明體" w:hint="eastAsia"/>
          <w:color w:val="000000" w:themeColor="text1"/>
        </w:rPr>
        <w:t>，</w:t>
      </w:r>
      <w:r w:rsidRPr="00C628BD">
        <w:rPr>
          <w:rFonts w:hint="eastAsia"/>
          <w:color w:val="000000" w:themeColor="text1"/>
        </w:rPr>
        <w:t>作為審查大陸學生來臺研修之規範</w:t>
      </w:r>
      <w:r w:rsidRPr="00C628BD">
        <w:rPr>
          <w:rFonts w:ascii="新細明體" w:eastAsia="新細明體" w:hAnsi="新細明體" w:hint="eastAsia"/>
          <w:color w:val="000000" w:themeColor="text1"/>
        </w:rPr>
        <w:t>。</w:t>
      </w:r>
    </w:p>
  </w:footnote>
  <w:footnote w:id="17">
    <w:p w:rsidR="00B85060" w:rsidRPr="00C628BD" w:rsidRDefault="00B85060">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中國時報</w:t>
      </w:r>
      <w:r w:rsidRPr="00C628BD">
        <w:rPr>
          <w:rFonts w:ascii="新細明體" w:eastAsia="新細明體" w:hAnsi="新細明體" w:hint="eastAsia"/>
          <w:color w:val="000000" w:themeColor="text1"/>
        </w:rPr>
        <w:t>，</w:t>
      </w:r>
      <w:r w:rsidRPr="00C628BD">
        <w:rPr>
          <w:rFonts w:hint="eastAsia"/>
          <w:color w:val="000000" w:themeColor="text1"/>
        </w:rPr>
        <w:t>107年5月6日</w:t>
      </w:r>
      <w:r w:rsidRPr="00C628BD">
        <w:rPr>
          <w:rFonts w:ascii="新細明體" w:eastAsia="新細明體" w:hAnsi="新細明體" w:hint="eastAsia"/>
          <w:color w:val="000000" w:themeColor="text1"/>
        </w:rPr>
        <w:t>，「</w:t>
      </w:r>
      <w:r w:rsidRPr="00C628BD">
        <w:rPr>
          <w:rFonts w:hint="eastAsia"/>
          <w:color w:val="000000" w:themeColor="text1"/>
        </w:rPr>
        <w:t>不能捷足先登</w:t>
      </w:r>
      <w:r w:rsidRPr="00C628BD">
        <w:rPr>
          <w:rFonts w:ascii="新細明體" w:eastAsia="新細明體" w:hAnsi="新細明體" w:hint="eastAsia"/>
          <w:color w:val="000000" w:themeColor="text1"/>
        </w:rPr>
        <w:t>，</w:t>
      </w:r>
      <w:r w:rsidRPr="00C628BD">
        <w:rPr>
          <w:rFonts w:hint="eastAsia"/>
          <w:color w:val="000000" w:themeColor="text1"/>
        </w:rPr>
        <w:t>臺校搶陸生更難了</w:t>
      </w:r>
      <w:r w:rsidRPr="00C628BD">
        <w:rPr>
          <w:rFonts w:hAnsi="標楷體" w:hint="eastAsia"/>
          <w:color w:val="000000" w:themeColor="text1"/>
        </w:rPr>
        <w:t>」</w:t>
      </w:r>
      <w:r w:rsidRPr="00C628BD">
        <w:rPr>
          <w:rFonts w:ascii="新細明體" w:eastAsia="新細明體" w:hAnsi="新細明體" w:hint="eastAsia"/>
          <w:color w:val="000000" w:themeColor="text1"/>
        </w:rPr>
        <w:t>（</w:t>
      </w:r>
      <w:r w:rsidRPr="00C628BD">
        <w:rPr>
          <w:rFonts w:ascii="新細明體" w:eastAsia="新細明體" w:hAnsi="新細明體"/>
          <w:color w:val="000000" w:themeColor="text1"/>
        </w:rPr>
        <w:t>http://www.chinatimes.com/newspapers/20180506000497-260114</w:t>
      </w:r>
      <w:r w:rsidRPr="00C628BD">
        <w:rPr>
          <w:rFonts w:hAnsi="標楷體" w:hint="eastAsia"/>
          <w:color w:val="000000" w:themeColor="text1"/>
        </w:rPr>
        <w:t>）</w:t>
      </w:r>
      <w:r w:rsidRPr="00C628BD">
        <w:rPr>
          <w:rFonts w:ascii="新細明體" w:eastAsia="新細明體" w:hAnsi="新細明體" w:hint="eastAsia"/>
          <w:color w:val="000000" w:themeColor="text1"/>
        </w:rPr>
        <w:t>。</w:t>
      </w:r>
    </w:p>
  </w:footnote>
  <w:footnote w:id="18">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「大陸地區學歷採認辦法」第8條前段</w:t>
      </w:r>
      <w:r w:rsidRPr="00C628BD">
        <w:rPr>
          <w:rFonts w:ascii="新細明體" w:eastAsia="新細明體" w:hAnsi="新細明體" w:hint="eastAsia"/>
          <w:color w:val="000000" w:themeColor="text1"/>
        </w:rPr>
        <w:t>：「</w:t>
      </w:r>
      <w:r w:rsidRPr="00C628BD">
        <w:rPr>
          <w:rFonts w:hint="eastAsia"/>
          <w:color w:val="000000" w:themeColor="text1"/>
        </w:rPr>
        <w:t>大陸地區高等學校或機構學歷之採認，應以認可名冊內所列者為限</w:t>
      </w:r>
      <w:r w:rsidRPr="00C628BD">
        <w:rPr>
          <w:rFonts w:hAnsi="標楷體" w:hint="eastAsia"/>
          <w:color w:val="000000" w:themeColor="text1"/>
        </w:rPr>
        <w:t>」</w:t>
      </w:r>
      <w:r w:rsidRPr="00C628BD">
        <w:rPr>
          <w:rFonts w:hint="eastAsia"/>
          <w:color w:val="000000" w:themeColor="text1"/>
        </w:rPr>
        <w:t>。</w:t>
      </w:r>
    </w:p>
  </w:footnote>
  <w:footnote w:id="19">
    <w:p w:rsidR="00C678AB" w:rsidRPr="00C628BD" w:rsidRDefault="00C678AB" w:rsidP="00F91A6A">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大陸地區人民來臺就讀專科以上學校辦法」第4條第1、2項：「學校招收大陸地區人民之名額，採外加方式辦理，教育部（以下簡稱本部）得就學校教學資源條件、學生輔導機制、招生成效與優勢、國際及兩岸交流經驗或其他項目核定名額；全國各校外加招生總名額，不得超過本部當學年度核定招生總名額百分之二。學校申請招生名額時，以本部當學年度核定該校相同學制班次招生名額百分之二為原則。」</w:t>
      </w:r>
    </w:p>
  </w:footnote>
  <w:footnote w:id="20">
    <w:p w:rsidR="00C678AB" w:rsidRPr="00C628BD" w:rsidRDefault="00C678AB" w:rsidP="00F91A6A">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「大陸地區人民來臺就讀專科以上學校辦法」第14條第3項：「中央機關及其所屬各機關（構）不得編列預算，提供大陸地區學生獎助學金。學校不得以中央政府補助款作為大陸地區學生獎助學金。」</w:t>
      </w:r>
    </w:p>
  </w:footnote>
  <w:footnote w:id="21">
    <w:p w:rsidR="00C678AB" w:rsidRPr="00C628BD" w:rsidRDefault="00C678AB">
      <w:pPr>
        <w:pStyle w:val="afa"/>
        <w:rPr>
          <w:rFonts w:hAnsi="標楷體"/>
          <w:color w:val="000000" w:themeColor="text1"/>
        </w:rPr>
      </w:pPr>
      <w:r w:rsidRPr="00C628BD">
        <w:rPr>
          <w:rStyle w:val="afc"/>
          <w:rFonts w:hAnsi="標楷體"/>
          <w:color w:val="000000" w:themeColor="text1"/>
        </w:rPr>
        <w:footnoteRef/>
      </w:r>
      <w:r w:rsidRPr="00C628BD">
        <w:rPr>
          <w:rFonts w:hAnsi="標楷體"/>
          <w:color w:val="000000" w:themeColor="text1"/>
        </w:rPr>
        <w:t xml:space="preserve"> </w:t>
      </w:r>
      <w:r w:rsidRPr="00C628BD">
        <w:rPr>
          <w:rFonts w:hAnsi="標楷體" w:hint="eastAsia"/>
          <w:color w:val="000000" w:themeColor="text1"/>
        </w:rPr>
        <w:t>「大陸人民來臺就讀專科以上學校辦法」第15條：「大陸地區學生在臺就學期間，不得從事專職或兼職之工作。違反前項規定者，應依本條例第十八條規定辦理強制出境。」</w:t>
      </w:r>
    </w:p>
  </w:footnote>
  <w:footnote w:id="22">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聯合晚報，</w:t>
      </w:r>
      <w:r w:rsidRPr="00C628BD">
        <w:rPr>
          <w:rFonts w:hAnsi="標楷體" w:hint="eastAsia"/>
          <w:color w:val="000000" w:themeColor="text1"/>
        </w:rPr>
        <w:t>臺</w:t>
      </w:r>
      <w:r w:rsidRPr="00C628BD">
        <w:rPr>
          <w:rFonts w:hint="eastAsia"/>
          <w:color w:val="000000" w:themeColor="text1"/>
        </w:rPr>
        <w:t>灣一頭熱 兩岸雙聯學制變單向，106年10月24日。</w:t>
      </w:r>
      <w:r w:rsidRPr="00C628BD">
        <w:rPr>
          <w:color w:val="000000" w:themeColor="text1"/>
        </w:rPr>
        <w:t>https://money.udn.com/money/story/5648/2775230</w:t>
      </w:r>
    </w:p>
  </w:footnote>
  <w:footnote w:id="23">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楊思偉、許筱君(103)。兩岸高等教育招生政策及學歷採認之省思。教育理論與實踐學刊，30，75-95。</w:t>
      </w:r>
    </w:p>
  </w:footnote>
  <w:footnote w:id="24">
    <w:p w:rsidR="00C678AB" w:rsidRPr="00C628BD" w:rsidRDefault="00C678AB">
      <w:pPr>
        <w:pStyle w:val="afa"/>
        <w:rPr>
          <w:color w:val="000000" w:themeColor="text1"/>
        </w:rPr>
      </w:pPr>
      <w:r w:rsidRPr="00C628BD">
        <w:rPr>
          <w:rStyle w:val="afc"/>
          <w:color w:val="000000" w:themeColor="text1"/>
        </w:rPr>
        <w:footnoteRef/>
      </w:r>
      <w:r w:rsidRPr="00C628BD">
        <w:rPr>
          <w:color w:val="000000" w:themeColor="text1"/>
        </w:rPr>
        <w:t xml:space="preserve"> </w:t>
      </w:r>
      <w:r w:rsidRPr="00C628BD">
        <w:rPr>
          <w:rFonts w:hint="eastAsia"/>
          <w:color w:val="000000" w:themeColor="text1"/>
        </w:rPr>
        <w:t>同前註。</w:t>
      </w:r>
    </w:p>
  </w:footnote>
  <w:footnote w:id="25">
    <w:p w:rsidR="00C678AB" w:rsidRPr="00C628BD" w:rsidRDefault="00C678AB">
      <w:pPr>
        <w:pStyle w:val="afa"/>
        <w:rPr>
          <w:color w:val="000000" w:themeColor="text1"/>
        </w:rPr>
      </w:pPr>
      <w:r w:rsidRPr="00C628BD">
        <w:rPr>
          <w:rStyle w:val="afc"/>
          <w:color w:val="000000" w:themeColor="text1"/>
        </w:rPr>
        <w:footnoteRef/>
      </w:r>
      <w:r w:rsidRPr="00C628BD">
        <w:rPr>
          <w:rFonts w:hint="eastAsia"/>
          <w:color w:val="000000" w:themeColor="text1"/>
        </w:rPr>
        <w:t>中國時報，陸生禁入 境外EMBA自斷生路，106年10月5日，</w:t>
      </w:r>
      <w:r w:rsidRPr="00C628BD">
        <w:rPr>
          <w:color w:val="000000" w:themeColor="text1"/>
        </w:rPr>
        <w:t>http://www.chinatimes.com/newspapers/20171005000308-260114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F9826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685"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DE23CD0"/>
    <w:lvl w:ilvl="0" w:tplc="707A943E">
      <w:start w:val="1"/>
      <w:numFmt w:val="decimal"/>
      <w:pStyle w:val="a3"/>
      <w:lvlText w:val="表%1　"/>
      <w:lvlJc w:val="left"/>
      <w:pPr>
        <w:ind w:left="3457"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56"/>
    <w:rsid w:val="000056A3"/>
    <w:rsid w:val="00005973"/>
    <w:rsid w:val="00006961"/>
    <w:rsid w:val="000074E3"/>
    <w:rsid w:val="000112BF"/>
    <w:rsid w:val="00011B78"/>
    <w:rsid w:val="00012233"/>
    <w:rsid w:val="00012F0C"/>
    <w:rsid w:val="0001438F"/>
    <w:rsid w:val="00017318"/>
    <w:rsid w:val="00020240"/>
    <w:rsid w:val="00020E06"/>
    <w:rsid w:val="0002233D"/>
    <w:rsid w:val="000246F7"/>
    <w:rsid w:val="0003114D"/>
    <w:rsid w:val="000342A3"/>
    <w:rsid w:val="00036A04"/>
    <w:rsid w:val="00036A7D"/>
    <w:rsid w:val="00036D76"/>
    <w:rsid w:val="00042CC9"/>
    <w:rsid w:val="000443D4"/>
    <w:rsid w:val="00053A2D"/>
    <w:rsid w:val="00057F32"/>
    <w:rsid w:val="00061169"/>
    <w:rsid w:val="0006216B"/>
    <w:rsid w:val="00062A25"/>
    <w:rsid w:val="00065891"/>
    <w:rsid w:val="00065C4B"/>
    <w:rsid w:val="0007274F"/>
    <w:rsid w:val="00073083"/>
    <w:rsid w:val="00073CB5"/>
    <w:rsid w:val="0007425C"/>
    <w:rsid w:val="00077553"/>
    <w:rsid w:val="00081913"/>
    <w:rsid w:val="00082DC4"/>
    <w:rsid w:val="00084E07"/>
    <w:rsid w:val="0008512F"/>
    <w:rsid w:val="000851A2"/>
    <w:rsid w:val="00086A8D"/>
    <w:rsid w:val="0009352E"/>
    <w:rsid w:val="00094D98"/>
    <w:rsid w:val="00095748"/>
    <w:rsid w:val="00096B96"/>
    <w:rsid w:val="000A1ED2"/>
    <w:rsid w:val="000A2F3F"/>
    <w:rsid w:val="000A3EB5"/>
    <w:rsid w:val="000A4474"/>
    <w:rsid w:val="000A4A53"/>
    <w:rsid w:val="000A7BD6"/>
    <w:rsid w:val="000B0344"/>
    <w:rsid w:val="000B0B4A"/>
    <w:rsid w:val="000B1DB2"/>
    <w:rsid w:val="000B279A"/>
    <w:rsid w:val="000B2814"/>
    <w:rsid w:val="000B479B"/>
    <w:rsid w:val="000B61D2"/>
    <w:rsid w:val="000B6685"/>
    <w:rsid w:val="000B70A7"/>
    <w:rsid w:val="000B73DD"/>
    <w:rsid w:val="000B7684"/>
    <w:rsid w:val="000C495F"/>
    <w:rsid w:val="000D7DB3"/>
    <w:rsid w:val="000E1961"/>
    <w:rsid w:val="000E35D2"/>
    <w:rsid w:val="000E3F47"/>
    <w:rsid w:val="000E5743"/>
    <w:rsid w:val="000E6431"/>
    <w:rsid w:val="000E66D0"/>
    <w:rsid w:val="000E794F"/>
    <w:rsid w:val="000F21A5"/>
    <w:rsid w:val="000F4D2E"/>
    <w:rsid w:val="000F52AB"/>
    <w:rsid w:val="000F7385"/>
    <w:rsid w:val="000F73BE"/>
    <w:rsid w:val="000F7409"/>
    <w:rsid w:val="001009AA"/>
    <w:rsid w:val="001016B3"/>
    <w:rsid w:val="00102B9F"/>
    <w:rsid w:val="00103B92"/>
    <w:rsid w:val="00106BD0"/>
    <w:rsid w:val="00112637"/>
    <w:rsid w:val="00112ABC"/>
    <w:rsid w:val="001130D8"/>
    <w:rsid w:val="0011731C"/>
    <w:rsid w:val="0012001E"/>
    <w:rsid w:val="00121A2B"/>
    <w:rsid w:val="00122AA8"/>
    <w:rsid w:val="00124212"/>
    <w:rsid w:val="00126A55"/>
    <w:rsid w:val="00131614"/>
    <w:rsid w:val="00133A47"/>
    <w:rsid w:val="00133F08"/>
    <w:rsid w:val="001345E6"/>
    <w:rsid w:val="001345ED"/>
    <w:rsid w:val="0013510B"/>
    <w:rsid w:val="001378B0"/>
    <w:rsid w:val="00140041"/>
    <w:rsid w:val="00141423"/>
    <w:rsid w:val="00142E00"/>
    <w:rsid w:val="00143C7A"/>
    <w:rsid w:val="00147245"/>
    <w:rsid w:val="00150106"/>
    <w:rsid w:val="001521E7"/>
    <w:rsid w:val="00152793"/>
    <w:rsid w:val="00153B7E"/>
    <w:rsid w:val="001545A9"/>
    <w:rsid w:val="00154B3C"/>
    <w:rsid w:val="001637C7"/>
    <w:rsid w:val="0016480E"/>
    <w:rsid w:val="00170CA8"/>
    <w:rsid w:val="00174297"/>
    <w:rsid w:val="00174F25"/>
    <w:rsid w:val="0017519D"/>
    <w:rsid w:val="00180E06"/>
    <w:rsid w:val="001817B3"/>
    <w:rsid w:val="00181A55"/>
    <w:rsid w:val="00182CAD"/>
    <w:rsid w:val="00183014"/>
    <w:rsid w:val="00183DCA"/>
    <w:rsid w:val="00186BED"/>
    <w:rsid w:val="001870A3"/>
    <w:rsid w:val="00187DF1"/>
    <w:rsid w:val="00194AFD"/>
    <w:rsid w:val="0019516E"/>
    <w:rsid w:val="001959C2"/>
    <w:rsid w:val="001A1546"/>
    <w:rsid w:val="001A273E"/>
    <w:rsid w:val="001A3A77"/>
    <w:rsid w:val="001A51E3"/>
    <w:rsid w:val="001A7968"/>
    <w:rsid w:val="001A7BBE"/>
    <w:rsid w:val="001B2E75"/>
    <w:rsid w:val="001B2E98"/>
    <w:rsid w:val="001B3483"/>
    <w:rsid w:val="001B3C1E"/>
    <w:rsid w:val="001B4494"/>
    <w:rsid w:val="001C0D8B"/>
    <w:rsid w:val="001C0DA8"/>
    <w:rsid w:val="001C3787"/>
    <w:rsid w:val="001C5987"/>
    <w:rsid w:val="001C710A"/>
    <w:rsid w:val="001C7DBD"/>
    <w:rsid w:val="001D0508"/>
    <w:rsid w:val="001D4AD7"/>
    <w:rsid w:val="001D5E07"/>
    <w:rsid w:val="001E027E"/>
    <w:rsid w:val="001E0D8A"/>
    <w:rsid w:val="001E67BA"/>
    <w:rsid w:val="001E7436"/>
    <w:rsid w:val="001E74C2"/>
    <w:rsid w:val="001F10AB"/>
    <w:rsid w:val="001F4F82"/>
    <w:rsid w:val="001F5A48"/>
    <w:rsid w:val="001F6260"/>
    <w:rsid w:val="001F7682"/>
    <w:rsid w:val="00200007"/>
    <w:rsid w:val="00202CA2"/>
    <w:rsid w:val="002030A5"/>
    <w:rsid w:val="00203131"/>
    <w:rsid w:val="0020540C"/>
    <w:rsid w:val="00205513"/>
    <w:rsid w:val="00205B4D"/>
    <w:rsid w:val="002105AB"/>
    <w:rsid w:val="00212E88"/>
    <w:rsid w:val="002138BE"/>
    <w:rsid w:val="00213C9C"/>
    <w:rsid w:val="00214E75"/>
    <w:rsid w:val="0021525B"/>
    <w:rsid w:val="0021737E"/>
    <w:rsid w:val="0022009E"/>
    <w:rsid w:val="00223241"/>
    <w:rsid w:val="00223EDF"/>
    <w:rsid w:val="0022425C"/>
    <w:rsid w:val="002246DE"/>
    <w:rsid w:val="00226594"/>
    <w:rsid w:val="0023011C"/>
    <w:rsid w:val="002338FF"/>
    <w:rsid w:val="00236614"/>
    <w:rsid w:val="00236809"/>
    <w:rsid w:val="00242354"/>
    <w:rsid w:val="00245C08"/>
    <w:rsid w:val="002478A4"/>
    <w:rsid w:val="00251AF8"/>
    <w:rsid w:val="00252BC4"/>
    <w:rsid w:val="00254014"/>
    <w:rsid w:val="002541E1"/>
    <w:rsid w:val="00254B39"/>
    <w:rsid w:val="002556D5"/>
    <w:rsid w:val="00257AFC"/>
    <w:rsid w:val="00257CC3"/>
    <w:rsid w:val="00257FE8"/>
    <w:rsid w:val="0026117B"/>
    <w:rsid w:val="00261EE9"/>
    <w:rsid w:val="002627FD"/>
    <w:rsid w:val="00263D78"/>
    <w:rsid w:val="0026504D"/>
    <w:rsid w:val="00265241"/>
    <w:rsid w:val="00271777"/>
    <w:rsid w:val="00273A2F"/>
    <w:rsid w:val="00276AB6"/>
    <w:rsid w:val="002777BD"/>
    <w:rsid w:val="00280986"/>
    <w:rsid w:val="00281546"/>
    <w:rsid w:val="00281ECE"/>
    <w:rsid w:val="00282552"/>
    <w:rsid w:val="002831C7"/>
    <w:rsid w:val="002840C6"/>
    <w:rsid w:val="00285CEC"/>
    <w:rsid w:val="002902EC"/>
    <w:rsid w:val="00295174"/>
    <w:rsid w:val="0029595F"/>
    <w:rsid w:val="00296172"/>
    <w:rsid w:val="00296B92"/>
    <w:rsid w:val="002972F5"/>
    <w:rsid w:val="00297CFD"/>
    <w:rsid w:val="002A01BB"/>
    <w:rsid w:val="002A2C22"/>
    <w:rsid w:val="002A5492"/>
    <w:rsid w:val="002A7428"/>
    <w:rsid w:val="002B02EB"/>
    <w:rsid w:val="002B1484"/>
    <w:rsid w:val="002B40CF"/>
    <w:rsid w:val="002B4723"/>
    <w:rsid w:val="002B48DF"/>
    <w:rsid w:val="002C0602"/>
    <w:rsid w:val="002C15DC"/>
    <w:rsid w:val="002C3C7D"/>
    <w:rsid w:val="002D4549"/>
    <w:rsid w:val="002D5C16"/>
    <w:rsid w:val="002D7EEB"/>
    <w:rsid w:val="002E149E"/>
    <w:rsid w:val="002E5802"/>
    <w:rsid w:val="002E7DF8"/>
    <w:rsid w:val="002F11CC"/>
    <w:rsid w:val="002F2476"/>
    <w:rsid w:val="002F3DFF"/>
    <w:rsid w:val="002F5E05"/>
    <w:rsid w:val="003052CD"/>
    <w:rsid w:val="00307A76"/>
    <w:rsid w:val="00307C12"/>
    <w:rsid w:val="00315A16"/>
    <w:rsid w:val="00317053"/>
    <w:rsid w:val="0032109C"/>
    <w:rsid w:val="0032235F"/>
    <w:rsid w:val="00322B45"/>
    <w:rsid w:val="00323809"/>
    <w:rsid w:val="00323D41"/>
    <w:rsid w:val="00325414"/>
    <w:rsid w:val="0032578A"/>
    <w:rsid w:val="003302F1"/>
    <w:rsid w:val="003303DF"/>
    <w:rsid w:val="003304FD"/>
    <w:rsid w:val="003366E5"/>
    <w:rsid w:val="00340D5F"/>
    <w:rsid w:val="00341BC3"/>
    <w:rsid w:val="00342D5C"/>
    <w:rsid w:val="0034470E"/>
    <w:rsid w:val="003452B1"/>
    <w:rsid w:val="0034575E"/>
    <w:rsid w:val="00346F4B"/>
    <w:rsid w:val="00347277"/>
    <w:rsid w:val="0035062A"/>
    <w:rsid w:val="00350C0F"/>
    <w:rsid w:val="00352DB0"/>
    <w:rsid w:val="00355DA9"/>
    <w:rsid w:val="003570AE"/>
    <w:rsid w:val="003600AD"/>
    <w:rsid w:val="0036105B"/>
    <w:rsid w:val="00361063"/>
    <w:rsid w:val="00361D74"/>
    <w:rsid w:val="003656F5"/>
    <w:rsid w:val="00366F9E"/>
    <w:rsid w:val="00367322"/>
    <w:rsid w:val="0037094A"/>
    <w:rsid w:val="00371ED3"/>
    <w:rsid w:val="003723AA"/>
    <w:rsid w:val="00372FFC"/>
    <w:rsid w:val="00376501"/>
    <w:rsid w:val="00376DDE"/>
    <w:rsid w:val="0037728A"/>
    <w:rsid w:val="00380B7D"/>
    <w:rsid w:val="00381A99"/>
    <w:rsid w:val="003829C2"/>
    <w:rsid w:val="003830B2"/>
    <w:rsid w:val="003834E5"/>
    <w:rsid w:val="00384724"/>
    <w:rsid w:val="00386828"/>
    <w:rsid w:val="00387DF7"/>
    <w:rsid w:val="003901CA"/>
    <w:rsid w:val="003919B7"/>
    <w:rsid w:val="00391D57"/>
    <w:rsid w:val="00392292"/>
    <w:rsid w:val="00392618"/>
    <w:rsid w:val="00393221"/>
    <w:rsid w:val="00394F45"/>
    <w:rsid w:val="003960DE"/>
    <w:rsid w:val="003A17D3"/>
    <w:rsid w:val="003A5927"/>
    <w:rsid w:val="003A69FC"/>
    <w:rsid w:val="003B1017"/>
    <w:rsid w:val="003B3C07"/>
    <w:rsid w:val="003B6081"/>
    <w:rsid w:val="003B6775"/>
    <w:rsid w:val="003C081D"/>
    <w:rsid w:val="003C1456"/>
    <w:rsid w:val="003C37ED"/>
    <w:rsid w:val="003C4708"/>
    <w:rsid w:val="003C5FE2"/>
    <w:rsid w:val="003C635F"/>
    <w:rsid w:val="003D05FB"/>
    <w:rsid w:val="003D1B16"/>
    <w:rsid w:val="003D45BF"/>
    <w:rsid w:val="003D508A"/>
    <w:rsid w:val="003D537F"/>
    <w:rsid w:val="003D7B75"/>
    <w:rsid w:val="003E0208"/>
    <w:rsid w:val="003E0276"/>
    <w:rsid w:val="003E1260"/>
    <w:rsid w:val="003E1B8A"/>
    <w:rsid w:val="003E4B57"/>
    <w:rsid w:val="003E6EB4"/>
    <w:rsid w:val="003F27E1"/>
    <w:rsid w:val="003F437A"/>
    <w:rsid w:val="003F5C2B"/>
    <w:rsid w:val="003F6940"/>
    <w:rsid w:val="004000AE"/>
    <w:rsid w:val="00400749"/>
    <w:rsid w:val="00402240"/>
    <w:rsid w:val="004023E9"/>
    <w:rsid w:val="0040454A"/>
    <w:rsid w:val="00405128"/>
    <w:rsid w:val="004074C3"/>
    <w:rsid w:val="0040767C"/>
    <w:rsid w:val="00407D05"/>
    <w:rsid w:val="00410E42"/>
    <w:rsid w:val="00413F83"/>
    <w:rsid w:val="0041490C"/>
    <w:rsid w:val="00416191"/>
    <w:rsid w:val="00416721"/>
    <w:rsid w:val="00420D0B"/>
    <w:rsid w:val="004219DC"/>
    <w:rsid w:val="00421EF0"/>
    <w:rsid w:val="00422108"/>
    <w:rsid w:val="004224FA"/>
    <w:rsid w:val="00423D07"/>
    <w:rsid w:val="00426370"/>
    <w:rsid w:val="00427936"/>
    <w:rsid w:val="004323A8"/>
    <w:rsid w:val="00433840"/>
    <w:rsid w:val="004340B3"/>
    <w:rsid w:val="00436F4E"/>
    <w:rsid w:val="004411F3"/>
    <w:rsid w:val="00442CF0"/>
    <w:rsid w:val="0044346F"/>
    <w:rsid w:val="00443CD1"/>
    <w:rsid w:val="0044492F"/>
    <w:rsid w:val="00446891"/>
    <w:rsid w:val="00446A50"/>
    <w:rsid w:val="00446DA4"/>
    <w:rsid w:val="0045385F"/>
    <w:rsid w:val="00462579"/>
    <w:rsid w:val="0046520A"/>
    <w:rsid w:val="004668AD"/>
    <w:rsid w:val="00466B04"/>
    <w:rsid w:val="00466FD9"/>
    <w:rsid w:val="004672AB"/>
    <w:rsid w:val="00467F65"/>
    <w:rsid w:val="00470B0F"/>
    <w:rsid w:val="00470BF1"/>
    <w:rsid w:val="0047109F"/>
    <w:rsid w:val="004714FE"/>
    <w:rsid w:val="00473632"/>
    <w:rsid w:val="004741BD"/>
    <w:rsid w:val="00477BAA"/>
    <w:rsid w:val="00482484"/>
    <w:rsid w:val="00482546"/>
    <w:rsid w:val="00483202"/>
    <w:rsid w:val="00483401"/>
    <w:rsid w:val="00483ACA"/>
    <w:rsid w:val="00485624"/>
    <w:rsid w:val="00487E7F"/>
    <w:rsid w:val="00490657"/>
    <w:rsid w:val="004907E3"/>
    <w:rsid w:val="00495053"/>
    <w:rsid w:val="004A12FD"/>
    <w:rsid w:val="004A1F59"/>
    <w:rsid w:val="004A29BE"/>
    <w:rsid w:val="004A3225"/>
    <w:rsid w:val="004A33EE"/>
    <w:rsid w:val="004A3AA8"/>
    <w:rsid w:val="004A48A1"/>
    <w:rsid w:val="004B13C7"/>
    <w:rsid w:val="004B5735"/>
    <w:rsid w:val="004B6CAD"/>
    <w:rsid w:val="004B778F"/>
    <w:rsid w:val="004C0609"/>
    <w:rsid w:val="004D141F"/>
    <w:rsid w:val="004D2742"/>
    <w:rsid w:val="004D45BB"/>
    <w:rsid w:val="004D54C4"/>
    <w:rsid w:val="004D6310"/>
    <w:rsid w:val="004D694C"/>
    <w:rsid w:val="004D7DCD"/>
    <w:rsid w:val="004E0062"/>
    <w:rsid w:val="004E05A1"/>
    <w:rsid w:val="004E0D56"/>
    <w:rsid w:val="004E1ABB"/>
    <w:rsid w:val="004E2D57"/>
    <w:rsid w:val="004E5026"/>
    <w:rsid w:val="004F19B8"/>
    <w:rsid w:val="004F4725"/>
    <w:rsid w:val="004F5E57"/>
    <w:rsid w:val="004F6710"/>
    <w:rsid w:val="00500C3E"/>
    <w:rsid w:val="00502849"/>
    <w:rsid w:val="00504334"/>
    <w:rsid w:val="0050498D"/>
    <w:rsid w:val="005060FE"/>
    <w:rsid w:val="005076E4"/>
    <w:rsid w:val="005104D7"/>
    <w:rsid w:val="00510B9E"/>
    <w:rsid w:val="005146B2"/>
    <w:rsid w:val="00515E83"/>
    <w:rsid w:val="0051673C"/>
    <w:rsid w:val="0052032F"/>
    <w:rsid w:val="00521BE2"/>
    <w:rsid w:val="00524D74"/>
    <w:rsid w:val="00526345"/>
    <w:rsid w:val="00527DE8"/>
    <w:rsid w:val="0053386B"/>
    <w:rsid w:val="00533871"/>
    <w:rsid w:val="00534696"/>
    <w:rsid w:val="0053558E"/>
    <w:rsid w:val="00536BC2"/>
    <w:rsid w:val="005425E1"/>
    <w:rsid w:val="005427C5"/>
    <w:rsid w:val="00542CF6"/>
    <w:rsid w:val="005500AA"/>
    <w:rsid w:val="00553C03"/>
    <w:rsid w:val="0055739E"/>
    <w:rsid w:val="005623CF"/>
    <w:rsid w:val="00563692"/>
    <w:rsid w:val="00571679"/>
    <w:rsid w:val="00573B33"/>
    <w:rsid w:val="00574B04"/>
    <w:rsid w:val="00582226"/>
    <w:rsid w:val="00584319"/>
    <w:rsid w:val="005844E7"/>
    <w:rsid w:val="005847CF"/>
    <w:rsid w:val="005851D7"/>
    <w:rsid w:val="00585EBA"/>
    <w:rsid w:val="00586552"/>
    <w:rsid w:val="0058692D"/>
    <w:rsid w:val="005908B8"/>
    <w:rsid w:val="00590B0F"/>
    <w:rsid w:val="00593F7F"/>
    <w:rsid w:val="0059512E"/>
    <w:rsid w:val="005A26F3"/>
    <w:rsid w:val="005A59A7"/>
    <w:rsid w:val="005A6CC2"/>
    <w:rsid w:val="005A6DD2"/>
    <w:rsid w:val="005B120F"/>
    <w:rsid w:val="005B3EA6"/>
    <w:rsid w:val="005C0FD7"/>
    <w:rsid w:val="005C385D"/>
    <w:rsid w:val="005C7078"/>
    <w:rsid w:val="005D2C04"/>
    <w:rsid w:val="005D3B20"/>
    <w:rsid w:val="005D5B2B"/>
    <w:rsid w:val="005D68A3"/>
    <w:rsid w:val="005D7F37"/>
    <w:rsid w:val="005E18C9"/>
    <w:rsid w:val="005E375D"/>
    <w:rsid w:val="005E4759"/>
    <w:rsid w:val="005E5C68"/>
    <w:rsid w:val="005E653E"/>
    <w:rsid w:val="005E65C0"/>
    <w:rsid w:val="005F0390"/>
    <w:rsid w:val="005F19BD"/>
    <w:rsid w:val="005F5753"/>
    <w:rsid w:val="005F78EF"/>
    <w:rsid w:val="005F7D98"/>
    <w:rsid w:val="00600D45"/>
    <w:rsid w:val="006045B4"/>
    <w:rsid w:val="00605BD3"/>
    <w:rsid w:val="006072CD"/>
    <w:rsid w:val="00607C46"/>
    <w:rsid w:val="00612023"/>
    <w:rsid w:val="0061271F"/>
    <w:rsid w:val="00612B34"/>
    <w:rsid w:val="00614190"/>
    <w:rsid w:val="006173C9"/>
    <w:rsid w:val="006202C6"/>
    <w:rsid w:val="006220C4"/>
    <w:rsid w:val="00622A99"/>
    <w:rsid w:val="00622E67"/>
    <w:rsid w:val="006242D8"/>
    <w:rsid w:val="00626EDC"/>
    <w:rsid w:val="006270E4"/>
    <w:rsid w:val="006275A9"/>
    <w:rsid w:val="006327A4"/>
    <w:rsid w:val="00635E50"/>
    <w:rsid w:val="006363D8"/>
    <w:rsid w:val="00637DB8"/>
    <w:rsid w:val="00643038"/>
    <w:rsid w:val="00644949"/>
    <w:rsid w:val="006470EC"/>
    <w:rsid w:val="006525C4"/>
    <w:rsid w:val="00652AD0"/>
    <w:rsid w:val="006542D6"/>
    <w:rsid w:val="0065470F"/>
    <w:rsid w:val="0065598E"/>
    <w:rsid w:val="00655AF2"/>
    <w:rsid w:val="00655BC5"/>
    <w:rsid w:val="00656141"/>
    <w:rsid w:val="006568BE"/>
    <w:rsid w:val="00657295"/>
    <w:rsid w:val="0066025D"/>
    <w:rsid w:val="0066091A"/>
    <w:rsid w:val="00664B48"/>
    <w:rsid w:val="0066703F"/>
    <w:rsid w:val="00670F36"/>
    <w:rsid w:val="00676D8F"/>
    <w:rsid w:val="006773EC"/>
    <w:rsid w:val="00680504"/>
    <w:rsid w:val="00681CD9"/>
    <w:rsid w:val="006836D6"/>
    <w:rsid w:val="00683E30"/>
    <w:rsid w:val="006861B0"/>
    <w:rsid w:val="00686865"/>
    <w:rsid w:val="00687024"/>
    <w:rsid w:val="00695C8A"/>
    <w:rsid w:val="00695E22"/>
    <w:rsid w:val="00696DC2"/>
    <w:rsid w:val="00697966"/>
    <w:rsid w:val="00697B79"/>
    <w:rsid w:val="006A70A9"/>
    <w:rsid w:val="006B04FE"/>
    <w:rsid w:val="006B1517"/>
    <w:rsid w:val="006B2A33"/>
    <w:rsid w:val="006B33F6"/>
    <w:rsid w:val="006B7093"/>
    <w:rsid w:val="006B70A7"/>
    <w:rsid w:val="006B7417"/>
    <w:rsid w:val="006C3B0E"/>
    <w:rsid w:val="006C4A05"/>
    <w:rsid w:val="006D05B1"/>
    <w:rsid w:val="006D3691"/>
    <w:rsid w:val="006D7C8F"/>
    <w:rsid w:val="006E1524"/>
    <w:rsid w:val="006E54D7"/>
    <w:rsid w:val="006E5EF0"/>
    <w:rsid w:val="006E6E94"/>
    <w:rsid w:val="006F011C"/>
    <w:rsid w:val="006F2F44"/>
    <w:rsid w:val="006F3563"/>
    <w:rsid w:val="006F42B9"/>
    <w:rsid w:val="006F6103"/>
    <w:rsid w:val="007010A3"/>
    <w:rsid w:val="007022A0"/>
    <w:rsid w:val="00702D64"/>
    <w:rsid w:val="00703275"/>
    <w:rsid w:val="00704E00"/>
    <w:rsid w:val="0070597C"/>
    <w:rsid w:val="00706548"/>
    <w:rsid w:val="0071013D"/>
    <w:rsid w:val="00712FC0"/>
    <w:rsid w:val="00714A43"/>
    <w:rsid w:val="007209E7"/>
    <w:rsid w:val="00723C30"/>
    <w:rsid w:val="00726182"/>
    <w:rsid w:val="007273FE"/>
    <w:rsid w:val="00727635"/>
    <w:rsid w:val="00730E7C"/>
    <w:rsid w:val="00730F46"/>
    <w:rsid w:val="007317B7"/>
    <w:rsid w:val="00731EA1"/>
    <w:rsid w:val="00732329"/>
    <w:rsid w:val="007337CA"/>
    <w:rsid w:val="00734CE4"/>
    <w:rsid w:val="00735123"/>
    <w:rsid w:val="00735E21"/>
    <w:rsid w:val="00736CDB"/>
    <w:rsid w:val="00741837"/>
    <w:rsid w:val="007453E6"/>
    <w:rsid w:val="00751A26"/>
    <w:rsid w:val="00753587"/>
    <w:rsid w:val="00755C06"/>
    <w:rsid w:val="00757C38"/>
    <w:rsid w:val="007602C9"/>
    <w:rsid w:val="007629DC"/>
    <w:rsid w:val="00764DFA"/>
    <w:rsid w:val="00770CE7"/>
    <w:rsid w:val="0077309D"/>
    <w:rsid w:val="00774D7D"/>
    <w:rsid w:val="00774F7B"/>
    <w:rsid w:val="00775AE5"/>
    <w:rsid w:val="007774EE"/>
    <w:rsid w:val="00781822"/>
    <w:rsid w:val="00782FCC"/>
    <w:rsid w:val="00783F21"/>
    <w:rsid w:val="0078549B"/>
    <w:rsid w:val="00787159"/>
    <w:rsid w:val="0079043A"/>
    <w:rsid w:val="00791668"/>
    <w:rsid w:val="00791AA1"/>
    <w:rsid w:val="007947D4"/>
    <w:rsid w:val="0079494A"/>
    <w:rsid w:val="00794C01"/>
    <w:rsid w:val="007973D3"/>
    <w:rsid w:val="0079743F"/>
    <w:rsid w:val="007979F9"/>
    <w:rsid w:val="007A221F"/>
    <w:rsid w:val="007A342F"/>
    <w:rsid w:val="007A3793"/>
    <w:rsid w:val="007A3DBA"/>
    <w:rsid w:val="007A7741"/>
    <w:rsid w:val="007B29BC"/>
    <w:rsid w:val="007B447E"/>
    <w:rsid w:val="007B7FA3"/>
    <w:rsid w:val="007C1BA2"/>
    <w:rsid w:val="007C284B"/>
    <w:rsid w:val="007C2A0C"/>
    <w:rsid w:val="007C2B48"/>
    <w:rsid w:val="007D20E9"/>
    <w:rsid w:val="007D781C"/>
    <w:rsid w:val="007D7881"/>
    <w:rsid w:val="007D7E3A"/>
    <w:rsid w:val="007E0E10"/>
    <w:rsid w:val="007E1CE6"/>
    <w:rsid w:val="007E1D75"/>
    <w:rsid w:val="007E40A8"/>
    <w:rsid w:val="007E4768"/>
    <w:rsid w:val="007E50BB"/>
    <w:rsid w:val="007E5CB7"/>
    <w:rsid w:val="007E777B"/>
    <w:rsid w:val="007F1944"/>
    <w:rsid w:val="007F1EC7"/>
    <w:rsid w:val="007F2070"/>
    <w:rsid w:val="007F57C6"/>
    <w:rsid w:val="00800266"/>
    <w:rsid w:val="00802101"/>
    <w:rsid w:val="00804FA9"/>
    <w:rsid w:val="008053F5"/>
    <w:rsid w:val="00805D5B"/>
    <w:rsid w:val="00806972"/>
    <w:rsid w:val="00807AF7"/>
    <w:rsid w:val="00810198"/>
    <w:rsid w:val="0081307B"/>
    <w:rsid w:val="00815DA8"/>
    <w:rsid w:val="00815FD7"/>
    <w:rsid w:val="008162E4"/>
    <w:rsid w:val="0082194D"/>
    <w:rsid w:val="008220FB"/>
    <w:rsid w:val="008221F9"/>
    <w:rsid w:val="0082281E"/>
    <w:rsid w:val="00823734"/>
    <w:rsid w:val="00826556"/>
    <w:rsid w:val="00826EF5"/>
    <w:rsid w:val="008314B9"/>
    <w:rsid w:val="00831693"/>
    <w:rsid w:val="008325FD"/>
    <w:rsid w:val="0083333A"/>
    <w:rsid w:val="00834219"/>
    <w:rsid w:val="00834CE9"/>
    <w:rsid w:val="00834D55"/>
    <w:rsid w:val="00840104"/>
    <w:rsid w:val="00840C1F"/>
    <w:rsid w:val="00841EB6"/>
    <w:rsid w:val="00841FC5"/>
    <w:rsid w:val="00845709"/>
    <w:rsid w:val="00850F04"/>
    <w:rsid w:val="00851F62"/>
    <w:rsid w:val="00852AA1"/>
    <w:rsid w:val="00853E0F"/>
    <w:rsid w:val="00854DB7"/>
    <w:rsid w:val="008576BD"/>
    <w:rsid w:val="00860463"/>
    <w:rsid w:val="00860DCF"/>
    <w:rsid w:val="00863730"/>
    <w:rsid w:val="0087078A"/>
    <w:rsid w:val="0087096E"/>
    <w:rsid w:val="00871F8D"/>
    <w:rsid w:val="008733DA"/>
    <w:rsid w:val="00874E69"/>
    <w:rsid w:val="00880D18"/>
    <w:rsid w:val="008817C4"/>
    <w:rsid w:val="00881832"/>
    <w:rsid w:val="00881F3A"/>
    <w:rsid w:val="00883C90"/>
    <w:rsid w:val="008850E4"/>
    <w:rsid w:val="00885C00"/>
    <w:rsid w:val="00886C6D"/>
    <w:rsid w:val="00891250"/>
    <w:rsid w:val="00892763"/>
    <w:rsid w:val="008939AB"/>
    <w:rsid w:val="00895C47"/>
    <w:rsid w:val="0089636D"/>
    <w:rsid w:val="008975ED"/>
    <w:rsid w:val="008A08B3"/>
    <w:rsid w:val="008A12F5"/>
    <w:rsid w:val="008A24B9"/>
    <w:rsid w:val="008A508B"/>
    <w:rsid w:val="008B1587"/>
    <w:rsid w:val="008B1B01"/>
    <w:rsid w:val="008B34C1"/>
    <w:rsid w:val="008B3BCD"/>
    <w:rsid w:val="008B3BDF"/>
    <w:rsid w:val="008B4239"/>
    <w:rsid w:val="008B5294"/>
    <w:rsid w:val="008B61D9"/>
    <w:rsid w:val="008B6DF8"/>
    <w:rsid w:val="008B7BFC"/>
    <w:rsid w:val="008C106C"/>
    <w:rsid w:val="008C10F1"/>
    <w:rsid w:val="008C1926"/>
    <w:rsid w:val="008C1E99"/>
    <w:rsid w:val="008C3702"/>
    <w:rsid w:val="008D31C5"/>
    <w:rsid w:val="008D54C9"/>
    <w:rsid w:val="008D61E2"/>
    <w:rsid w:val="008E0085"/>
    <w:rsid w:val="008E1043"/>
    <w:rsid w:val="008E1F9A"/>
    <w:rsid w:val="008E2AA6"/>
    <w:rsid w:val="008E311B"/>
    <w:rsid w:val="008E7B7C"/>
    <w:rsid w:val="008F27AB"/>
    <w:rsid w:val="008F35DF"/>
    <w:rsid w:val="008F46E7"/>
    <w:rsid w:val="008F64CF"/>
    <w:rsid w:val="008F6F0B"/>
    <w:rsid w:val="008F7ADA"/>
    <w:rsid w:val="00906082"/>
    <w:rsid w:val="009066C8"/>
    <w:rsid w:val="00907BA7"/>
    <w:rsid w:val="0091064E"/>
    <w:rsid w:val="00911FC5"/>
    <w:rsid w:val="00912526"/>
    <w:rsid w:val="0091404D"/>
    <w:rsid w:val="0091757E"/>
    <w:rsid w:val="009221F5"/>
    <w:rsid w:val="00923C79"/>
    <w:rsid w:val="00931490"/>
    <w:rsid w:val="00931A10"/>
    <w:rsid w:val="00933C5C"/>
    <w:rsid w:val="00940EE7"/>
    <w:rsid w:val="00947967"/>
    <w:rsid w:val="00947BD0"/>
    <w:rsid w:val="00951442"/>
    <w:rsid w:val="0095153D"/>
    <w:rsid w:val="00952DD3"/>
    <w:rsid w:val="009537AA"/>
    <w:rsid w:val="00954F10"/>
    <w:rsid w:val="00955201"/>
    <w:rsid w:val="00956E7B"/>
    <w:rsid w:val="00965200"/>
    <w:rsid w:val="00965FB1"/>
    <w:rsid w:val="009668B3"/>
    <w:rsid w:val="00967EB5"/>
    <w:rsid w:val="00967FB6"/>
    <w:rsid w:val="00971471"/>
    <w:rsid w:val="00974D3D"/>
    <w:rsid w:val="00980205"/>
    <w:rsid w:val="00983D96"/>
    <w:rsid w:val="009849C2"/>
    <w:rsid w:val="00984D24"/>
    <w:rsid w:val="009858EB"/>
    <w:rsid w:val="00986ED0"/>
    <w:rsid w:val="009959B5"/>
    <w:rsid w:val="009A0E91"/>
    <w:rsid w:val="009A31D3"/>
    <w:rsid w:val="009A3F47"/>
    <w:rsid w:val="009A4EDF"/>
    <w:rsid w:val="009B0046"/>
    <w:rsid w:val="009B4AC1"/>
    <w:rsid w:val="009B7611"/>
    <w:rsid w:val="009B7EAD"/>
    <w:rsid w:val="009C0ACA"/>
    <w:rsid w:val="009C1440"/>
    <w:rsid w:val="009C2107"/>
    <w:rsid w:val="009C2633"/>
    <w:rsid w:val="009C5512"/>
    <w:rsid w:val="009C5D9E"/>
    <w:rsid w:val="009D0270"/>
    <w:rsid w:val="009D0637"/>
    <w:rsid w:val="009D1411"/>
    <w:rsid w:val="009D2C3E"/>
    <w:rsid w:val="009E0625"/>
    <w:rsid w:val="009E3034"/>
    <w:rsid w:val="009E4B4A"/>
    <w:rsid w:val="009E549F"/>
    <w:rsid w:val="009E77D4"/>
    <w:rsid w:val="009F28A8"/>
    <w:rsid w:val="009F473E"/>
    <w:rsid w:val="009F604D"/>
    <w:rsid w:val="009F682A"/>
    <w:rsid w:val="009F6FFC"/>
    <w:rsid w:val="00A004EF"/>
    <w:rsid w:val="00A017BD"/>
    <w:rsid w:val="00A022BE"/>
    <w:rsid w:val="00A07B0A"/>
    <w:rsid w:val="00A07B4B"/>
    <w:rsid w:val="00A11D1F"/>
    <w:rsid w:val="00A158EE"/>
    <w:rsid w:val="00A170C0"/>
    <w:rsid w:val="00A22D25"/>
    <w:rsid w:val="00A22D40"/>
    <w:rsid w:val="00A245B0"/>
    <w:rsid w:val="00A24C95"/>
    <w:rsid w:val="00A24FCB"/>
    <w:rsid w:val="00A2599A"/>
    <w:rsid w:val="00A26094"/>
    <w:rsid w:val="00A27912"/>
    <w:rsid w:val="00A301BF"/>
    <w:rsid w:val="00A302B2"/>
    <w:rsid w:val="00A31650"/>
    <w:rsid w:val="00A331B4"/>
    <w:rsid w:val="00A3484E"/>
    <w:rsid w:val="00A352BA"/>
    <w:rsid w:val="00A356D3"/>
    <w:rsid w:val="00A36ADA"/>
    <w:rsid w:val="00A416E0"/>
    <w:rsid w:val="00A41751"/>
    <w:rsid w:val="00A438D8"/>
    <w:rsid w:val="00A44406"/>
    <w:rsid w:val="00A44C37"/>
    <w:rsid w:val="00A473F5"/>
    <w:rsid w:val="00A51A4E"/>
    <w:rsid w:val="00A51F9D"/>
    <w:rsid w:val="00A5416A"/>
    <w:rsid w:val="00A55528"/>
    <w:rsid w:val="00A57129"/>
    <w:rsid w:val="00A57A71"/>
    <w:rsid w:val="00A57AC4"/>
    <w:rsid w:val="00A607D4"/>
    <w:rsid w:val="00A60E17"/>
    <w:rsid w:val="00A639F4"/>
    <w:rsid w:val="00A65566"/>
    <w:rsid w:val="00A65AF7"/>
    <w:rsid w:val="00A70E99"/>
    <w:rsid w:val="00A760FF"/>
    <w:rsid w:val="00A77056"/>
    <w:rsid w:val="00A81A32"/>
    <w:rsid w:val="00A81FEF"/>
    <w:rsid w:val="00A835BD"/>
    <w:rsid w:val="00A86D06"/>
    <w:rsid w:val="00A916F6"/>
    <w:rsid w:val="00A93169"/>
    <w:rsid w:val="00A95B47"/>
    <w:rsid w:val="00A96421"/>
    <w:rsid w:val="00A96E12"/>
    <w:rsid w:val="00A97950"/>
    <w:rsid w:val="00A97B15"/>
    <w:rsid w:val="00AA1A51"/>
    <w:rsid w:val="00AA42D5"/>
    <w:rsid w:val="00AA4A62"/>
    <w:rsid w:val="00AA63D3"/>
    <w:rsid w:val="00AA68DD"/>
    <w:rsid w:val="00AB2FAB"/>
    <w:rsid w:val="00AB4AC3"/>
    <w:rsid w:val="00AB5C14"/>
    <w:rsid w:val="00AB6206"/>
    <w:rsid w:val="00AB638A"/>
    <w:rsid w:val="00AC1EE7"/>
    <w:rsid w:val="00AC27C7"/>
    <w:rsid w:val="00AC2A80"/>
    <w:rsid w:val="00AC333F"/>
    <w:rsid w:val="00AC3875"/>
    <w:rsid w:val="00AC4708"/>
    <w:rsid w:val="00AC585C"/>
    <w:rsid w:val="00AC6293"/>
    <w:rsid w:val="00AC6717"/>
    <w:rsid w:val="00AD1925"/>
    <w:rsid w:val="00AD442D"/>
    <w:rsid w:val="00AD597D"/>
    <w:rsid w:val="00AE067D"/>
    <w:rsid w:val="00AE10B3"/>
    <w:rsid w:val="00AE17D6"/>
    <w:rsid w:val="00AE24DD"/>
    <w:rsid w:val="00AE2CCE"/>
    <w:rsid w:val="00AE33A5"/>
    <w:rsid w:val="00AE3419"/>
    <w:rsid w:val="00AE3616"/>
    <w:rsid w:val="00AE470C"/>
    <w:rsid w:val="00AE5068"/>
    <w:rsid w:val="00AE606C"/>
    <w:rsid w:val="00AE670C"/>
    <w:rsid w:val="00AE6F4B"/>
    <w:rsid w:val="00AE7627"/>
    <w:rsid w:val="00AF0CAF"/>
    <w:rsid w:val="00AF1181"/>
    <w:rsid w:val="00AF2F79"/>
    <w:rsid w:val="00AF35A3"/>
    <w:rsid w:val="00AF4653"/>
    <w:rsid w:val="00AF4E49"/>
    <w:rsid w:val="00AF747D"/>
    <w:rsid w:val="00AF7DB7"/>
    <w:rsid w:val="00B038E8"/>
    <w:rsid w:val="00B10D02"/>
    <w:rsid w:val="00B157E1"/>
    <w:rsid w:val="00B201E2"/>
    <w:rsid w:val="00B24592"/>
    <w:rsid w:val="00B247EF"/>
    <w:rsid w:val="00B25911"/>
    <w:rsid w:val="00B31FAC"/>
    <w:rsid w:val="00B33437"/>
    <w:rsid w:val="00B3411F"/>
    <w:rsid w:val="00B41058"/>
    <w:rsid w:val="00B42C01"/>
    <w:rsid w:val="00B43371"/>
    <w:rsid w:val="00B43C53"/>
    <w:rsid w:val="00B443E4"/>
    <w:rsid w:val="00B447FF"/>
    <w:rsid w:val="00B46E98"/>
    <w:rsid w:val="00B471B3"/>
    <w:rsid w:val="00B4722D"/>
    <w:rsid w:val="00B50079"/>
    <w:rsid w:val="00B50A8E"/>
    <w:rsid w:val="00B5484D"/>
    <w:rsid w:val="00B54E9A"/>
    <w:rsid w:val="00B563EA"/>
    <w:rsid w:val="00B56CDF"/>
    <w:rsid w:val="00B57464"/>
    <w:rsid w:val="00B57657"/>
    <w:rsid w:val="00B60E51"/>
    <w:rsid w:val="00B62C0F"/>
    <w:rsid w:val="00B632C9"/>
    <w:rsid w:val="00B6365A"/>
    <w:rsid w:val="00B63A54"/>
    <w:rsid w:val="00B63EF2"/>
    <w:rsid w:val="00B6538D"/>
    <w:rsid w:val="00B6540B"/>
    <w:rsid w:val="00B65A62"/>
    <w:rsid w:val="00B66F79"/>
    <w:rsid w:val="00B72092"/>
    <w:rsid w:val="00B7234F"/>
    <w:rsid w:val="00B7463A"/>
    <w:rsid w:val="00B749D9"/>
    <w:rsid w:val="00B7523C"/>
    <w:rsid w:val="00B75BB5"/>
    <w:rsid w:val="00B76099"/>
    <w:rsid w:val="00B77D18"/>
    <w:rsid w:val="00B77F4B"/>
    <w:rsid w:val="00B81199"/>
    <w:rsid w:val="00B8313A"/>
    <w:rsid w:val="00B838FA"/>
    <w:rsid w:val="00B85060"/>
    <w:rsid w:val="00B92017"/>
    <w:rsid w:val="00B93503"/>
    <w:rsid w:val="00B94350"/>
    <w:rsid w:val="00B94443"/>
    <w:rsid w:val="00B960F0"/>
    <w:rsid w:val="00BA014F"/>
    <w:rsid w:val="00BA2818"/>
    <w:rsid w:val="00BA31E8"/>
    <w:rsid w:val="00BA3C24"/>
    <w:rsid w:val="00BA54B5"/>
    <w:rsid w:val="00BA55E0"/>
    <w:rsid w:val="00BA60E9"/>
    <w:rsid w:val="00BA6BD4"/>
    <w:rsid w:val="00BA6C7A"/>
    <w:rsid w:val="00BB17D1"/>
    <w:rsid w:val="00BB195F"/>
    <w:rsid w:val="00BB1B82"/>
    <w:rsid w:val="00BB28CE"/>
    <w:rsid w:val="00BB2E88"/>
    <w:rsid w:val="00BB3752"/>
    <w:rsid w:val="00BB4731"/>
    <w:rsid w:val="00BB6688"/>
    <w:rsid w:val="00BC26D4"/>
    <w:rsid w:val="00BC3F3B"/>
    <w:rsid w:val="00BD2848"/>
    <w:rsid w:val="00BE0C80"/>
    <w:rsid w:val="00BE43F2"/>
    <w:rsid w:val="00BE48A6"/>
    <w:rsid w:val="00BE72E9"/>
    <w:rsid w:val="00BE7962"/>
    <w:rsid w:val="00BF0588"/>
    <w:rsid w:val="00BF2A42"/>
    <w:rsid w:val="00BF4C29"/>
    <w:rsid w:val="00BF5EE7"/>
    <w:rsid w:val="00BF78F3"/>
    <w:rsid w:val="00C01464"/>
    <w:rsid w:val="00C03D8C"/>
    <w:rsid w:val="00C055EC"/>
    <w:rsid w:val="00C05B36"/>
    <w:rsid w:val="00C070AF"/>
    <w:rsid w:val="00C10DC9"/>
    <w:rsid w:val="00C10E69"/>
    <w:rsid w:val="00C1257F"/>
    <w:rsid w:val="00C12874"/>
    <w:rsid w:val="00C12FB3"/>
    <w:rsid w:val="00C13864"/>
    <w:rsid w:val="00C15181"/>
    <w:rsid w:val="00C15C1E"/>
    <w:rsid w:val="00C17341"/>
    <w:rsid w:val="00C22397"/>
    <w:rsid w:val="00C240F9"/>
    <w:rsid w:val="00C24B78"/>
    <w:rsid w:val="00C24EEF"/>
    <w:rsid w:val="00C25AC7"/>
    <w:rsid w:val="00C25CF6"/>
    <w:rsid w:val="00C26C36"/>
    <w:rsid w:val="00C27F50"/>
    <w:rsid w:val="00C30F0A"/>
    <w:rsid w:val="00C32768"/>
    <w:rsid w:val="00C328E2"/>
    <w:rsid w:val="00C40235"/>
    <w:rsid w:val="00C41D69"/>
    <w:rsid w:val="00C431DF"/>
    <w:rsid w:val="00C456BD"/>
    <w:rsid w:val="00C457C3"/>
    <w:rsid w:val="00C45D3C"/>
    <w:rsid w:val="00C5230B"/>
    <w:rsid w:val="00C530DC"/>
    <w:rsid w:val="00C5350D"/>
    <w:rsid w:val="00C56A79"/>
    <w:rsid w:val="00C57C18"/>
    <w:rsid w:val="00C60810"/>
    <w:rsid w:val="00C6123C"/>
    <w:rsid w:val="00C628BD"/>
    <w:rsid w:val="00C6311A"/>
    <w:rsid w:val="00C678AB"/>
    <w:rsid w:val="00C67E2D"/>
    <w:rsid w:val="00C7075D"/>
    <w:rsid w:val="00C7084D"/>
    <w:rsid w:val="00C7315E"/>
    <w:rsid w:val="00C75895"/>
    <w:rsid w:val="00C8251B"/>
    <w:rsid w:val="00C834EC"/>
    <w:rsid w:val="00C83C9F"/>
    <w:rsid w:val="00C84D75"/>
    <w:rsid w:val="00C92508"/>
    <w:rsid w:val="00C94263"/>
    <w:rsid w:val="00C94840"/>
    <w:rsid w:val="00C94F93"/>
    <w:rsid w:val="00C969CB"/>
    <w:rsid w:val="00CA34A7"/>
    <w:rsid w:val="00CA4C03"/>
    <w:rsid w:val="00CA4EE3"/>
    <w:rsid w:val="00CB010F"/>
    <w:rsid w:val="00CB01B2"/>
    <w:rsid w:val="00CB027F"/>
    <w:rsid w:val="00CB0953"/>
    <w:rsid w:val="00CB4BB9"/>
    <w:rsid w:val="00CB5F00"/>
    <w:rsid w:val="00CB7E01"/>
    <w:rsid w:val="00CC003C"/>
    <w:rsid w:val="00CC0EBB"/>
    <w:rsid w:val="00CC3C9F"/>
    <w:rsid w:val="00CC6297"/>
    <w:rsid w:val="00CC7690"/>
    <w:rsid w:val="00CD190F"/>
    <w:rsid w:val="00CD1986"/>
    <w:rsid w:val="00CD2308"/>
    <w:rsid w:val="00CD3656"/>
    <w:rsid w:val="00CD54BF"/>
    <w:rsid w:val="00CE3B5C"/>
    <w:rsid w:val="00CE4D5C"/>
    <w:rsid w:val="00CE7C7F"/>
    <w:rsid w:val="00CF05DA"/>
    <w:rsid w:val="00CF0D06"/>
    <w:rsid w:val="00CF1D16"/>
    <w:rsid w:val="00CF3D4A"/>
    <w:rsid w:val="00CF49C0"/>
    <w:rsid w:val="00CF55B8"/>
    <w:rsid w:val="00CF58EB"/>
    <w:rsid w:val="00CF6FEC"/>
    <w:rsid w:val="00D00FB7"/>
    <w:rsid w:val="00D0106E"/>
    <w:rsid w:val="00D01080"/>
    <w:rsid w:val="00D017B1"/>
    <w:rsid w:val="00D01BDA"/>
    <w:rsid w:val="00D03A39"/>
    <w:rsid w:val="00D0428C"/>
    <w:rsid w:val="00D05D38"/>
    <w:rsid w:val="00D06383"/>
    <w:rsid w:val="00D104EE"/>
    <w:rsid w:val="00D13F6D"/>
    <w:rsid w:val="00D14CA5"/>
    <w:rsid w:val="00D17BD0"/>
    <w:rsid w:val="00D20E85"/>
    <w:rsid w:val="00D24615"/>
    <w:rsid w:val="00D3630C"/>
    <w:rsid w:val="00D37842"/>
    <w:rsid w:val="00D42840"/>
    <w:rsid w:val="00D42DC2"/>
    <w:rsid w:val="00D47EA6"/>
    <w:rsid w:val="00D5125C"/>
    <w:rsid w:val="00D51D4A"/>
    <w:rsid w:val="00D5273E"/>
    <w:rsid w:val="00D5335B"/>
    <w:rsid w:val="00D537E1"/>
    <w:rsid w:val="00D53B9E"/>
    <w:rsid w:val="00D53D17"/>
    <w:rsid w:val="00D541C8"/>
    <w:rsid w:val="00D552CA"/>
    <w:rsid w:val="00D55BB2"/>
    <w:rsid w:val="00D6008A"/>
    <w:rsid w:val="00D6091A"/>
    <w:rsid w:val="00D60F07"/>
    <w:rsid w:val="00D634C1"/>
    <w:rsid w:val="00D64AD2"/>
    <w:rsid w:val="00D64C41"/>
    <w:rsid w:val="00D6605A"/>
    <w:rsid w:val="00D6695F"/>
    <w:rsid w:val="00D70FEF"/>
    <w:rsid w:val="00D71D0A"/>
    <w:rsid w:val="00D71E65"/>
    <w:rsid w:val="00D73851"/>
    <w:rsid w:val="00D75644"/>
    <w:rsid w:val="00D815FE"/>
    <w:rsid w:val="00D81656"/>
    <w:rsid w:val="00D83D87"/>
    <w:rsid w:val="00D83EB2"/>
    <w:rsid w:val="00D84533"/>
    <w:rsid w:val="00D84A6D"/>
    <w:rsid w:val="00D8637F"/>
    <w:rsid w:val="00D86A30"/>
    <w:rsid w:val="00D86C6F"/>
    <w:rsid w:val="00D87066"/>
    <w:rsid w:val="00D93289"/>
    <w:rsid w:val="00D97CB4"/>
    <w:rsid w:val="00D97DD4"/>
    <w:rsid w:val="00DA0291"/>
    <w:rsid w:val="00DA02CD"/>
    <w:rsid w:val="00DA2479"/>
    <w:rsid w:val="00DA5912"/>
    <w:rsid w:val="00DA5A8A"/>
    <w:rsid w:val="00DA5BDC"/>
    <w:rsid w:val="00DA6BEB"/>
    <w:rsid w:val="00DA7E79"/>
    <w:rsid w:val="00DB1170"/>
    <w:rsid w:val="00DB26CD"/>
    <w:rsid w:val="00DB441C"/>
    <w:rsid w:val="00DB44AF"/>
    <w:rsid w:val="00DB4B71"/>
    <w:rsid w:val="00DB6DBE"/>
    <w:rsid w:val="00DC1F58"/>
    <w:rsid w:val="00DC339B"/>
    <w:rsid w:val="00DC4E54"/>
    <w:rsid w:val="00DC5D40"/>
    <w:rsid w:val="00DC69A7"/>
    <w:rsid w:val="00DD246D"/>
    <w:rsid w:val="00DD30E9"/>
    <w:rsid w:val="00DD4DCF"/>
    <w:rsid w:val="00DD4F47"/>
    <w:rsid w:val="00DD4FFB"/>
    <w:rsid w:val="00DD7FBB"/>
    <w:rsid w:val="00DE0B9F"/>
    <w:rsid w:val="00DE2A9E"/>
    <w:rsid w:val="00DE3697"/>
    <w:rsid w:val="00DE3BD8"/>
    <w:rsid w:val="00DE4238"/>
    <w:rsid w:val="00DE4F46"/>
    <w:rsid w:val="00DE4FF7"/>
    <w:rsid w:val="00DE657F"/>
    <w:rsid w:val="00DE6960"/>
    <w:rsid w:val="00DF1218"/>
    <w:rsid w:val="00DF2778"/>
    <w:rsid w:val="00DF6462"/>
    <w:rsid w:val="00DF65BD"/>
    <w:rsid w:val="00E01D03"/>
    <w:rsid w:val="00E02FA0"/>
    <w:rsid w:val="00E03054"/>
    <w:rsid w:val="00E036DC"/>
    <w:rsid w:val="00E05D7C"/>
    <w:rsid w:val="00E10454"/>
    <w:rsid w:val="00E1068F"/>
    <w:rsid w:val="00E112E5"/>
    <w:rsid w:val="00E113AB"/>
    <w:rsid w:val="00E122D8"/>
    <w:rsid w:val="00E12852"/>
    <w:rsid w:val="00E12CC8"/>
    <w:rsid w:val="00E15352"/>
    <w:rsid w:val="00E21CC7"/>
    <w:rsid w:val="00E24D9E"/>
    <w:rsid w:val="00E25849"/>
    <w:rsid w:val="00E26DD3"/>
    <w:rsid w:val="00E279C3"/>
    <w:rsid w:val="00E3197E"/>
    <w:rsid w:val="00E31FEF"/>
    <w:rsid w:val="00E327C6"/>
    <w:rsid w:val="00E342F8"/>
    <w:rsid w:val="00E351ED"/>
    <w:rsid w:val="00E36BCD"/>
    <w:rsid w:val="00E37054"/>
    <w:rsid w:val="00E41F0D"/>
    <w:rsid w:val="00E42C68"/>
    <w:rsid w:val="00E461F3"/>
    <w:rsid w:val="00E4723E"/>
    <w:rsid w:val="00E50680"/>
    <w:rsid w:val="00E5447C"/>
    <w:rsid w:val="00E6034B"/>
    <w:rsid w:val="00E613DB"/>
    <w:rsid w:val="00E617A7"/>
    <w:rsid w:val="00E6549E"/>
    <w:rsid w:val="00E65EDE"/>
    <w:rsid w:val="00E66EEC"/>
    <w:rsid w:val="00E70080"/>
    <w:rsid w:val="00E70F81"/>
    <w:rsid w:val="00E7114F"/>
    <w:rsid w:val="00E71EF5"/>
    <w:rsid w:val="00E725E2"/>
    <w:rsid w:val="00E72FE4"/>
    <w:rsid w:val="00E73FC5"/>
    <w:rsid w:val="00E76950"/>
    <w:rsid w:val="00E77055"/>
    <w:rsid w:val="00E77460"/>
    <w:rsid w:val="00E82A78"/>
    <w:rsid w:val="00E83123"/>
    <w:rsid w:val="00E83ABC"/>
    <w:rsid w:val="00E83EF7"/>
    <w:rsid w:val="00E844F2"/>
    <w:rsid w:val="00E84A35"/>
    <w:rsid w:val="00E86C29"/>
    <w:rsid w:val="00E87754"/>
    <w:rsid w:val="00E87A5F"/>
    <w:rsid w:val="00E90AD0"/>
    <w:rsid w:val="00E92368"/>
    <w:rsid w:val="00E926C7"/>
    <w:rsid w:val="00E92FCB"/>
    <w:rsid w:val="00E960A6"/>
    <w:rsid w:val="00E963B4"/>
    <w:rsid w:val="00E97643"/>
    <w:rsid w:val="00EA0E83"/>
    <w:rsid w:val="00EA147F"/>
    <w:rsid w:val="00EA1951"/>
    <w:rsid w:val="00EA4A27"/>
    <w:rsid w:val="00EA4FA6"/>
    <w:rsid w:val="00EA6625"/>
    <w:rsid w:val="00EA6EEA"/>
    <w:rsid w:val="00EB1A25"/>
    <w:rsid w:val="00EB1AFA"/>
    <w:rsid w:val="00EB3FDF"/>
    <w:rsid w:val="00EB6EFB"/>
    <w:rsid w:val="00EC0198"/>
    <w:rsid w:val="00EC4B79"/>
    <w:rsid w:val="00EC5CBD"/>
    <w:rsid w:val="00EC7363"/>
    <w:rsid w:val="00EC75AD"/>
    <w:rsid w:val="00ED03AB"/>
    <w:rsid w:val="00ED1963"/>
    <w:rsid w:val="00ED1CD4"/>
    <w:rsid w:val="00ED1D2B"/>
    <w:rsid w:val="00ED3197"/>
    <w:rsid w:val="00ED64B5"/>
    <w:rsid w:val="00ED654B"/>
    <w:rsid w:val="00ED74A2"/>
    <w:rsid w:val="00ED7561"/>
    <w:rsid w:val="00EE126C"/>
    <w:rsid w:val="00EE4495"/>
    <w:rsid w:val="00EE7500"/>
    <w:rsid w:val="00EE7CCA"/>
    <w:rsid w:val="00EF2F0F"/>
    <w:rsid w:val="00EF35A1"/>
    <w:rsid w:val="00EF3FDF"/>
    <w:rsid w:val="00EF757A"/>
    <w:rsid w:val="00F007D7"/>
    <w:rsid w:val="00F00B37"/>
    <w:rsid w:val="00F029C1"/>
    <w:rsid w:val="00F02D74"/>
    <w:rsid w:val="00F07349"/>
    <w:rsid w:val="00F0765B"/>
    <w:rsid w:val="00F07B87"/>
    <w:rsid w:val="00F07E41"/>
    <w:rsid w:val="00F12729"/>
    <w:rsid w:val="00F16A14"/>
    <w:rsid w:val="00F23096"/>
    <w:rsid w:val="00F23383"/>
    <w:rsid w:val="00F2456F"/>
    <w:rsid w:val="00F3178F"/>
    <w:rsid w:val="00F32C5B"/>
    <w:rsid w:val="00F362D7"/>
    <w:rsid w:val="00F37D7B"/>
    <w:rsid w:val="00F45D9B"/>
    <w:rsid w:val="00F51651"/>
    <w:rsid w:val="00F52E38"/>
    <w:rsid w:val="00F5314C"/>
    <w:rsid w:val="00F5688C"/>
    <w:rsid w:val="00F60048"/>
    <w:rsid w:val="00F611B1"/>
    <w:rsid w:val="00F615BB"/>
    <w:rsid w:val="00F635DD"/>
    <w:rsid w:val="00F63D44"/>
    <w:rsid w:val="00F65857"/>
    <w:rsid w:val="00F6627B"/>
    <w:rsid w:val="00F715B1"/>
    <w:rsid w:val="00F71C33"/>
    <w:rsid w:val="00F7336E"/>
    <w:rsid w:val="00F734F2"/>
    <w:rsid w:val="00F73E55"/>
    <w:rsid w:val="00F74DD4"/>
    <w:rsid w:val="00F75052"/>
    <w:rsid w:val="00F75BCE"/>
    <w:rsid w:val="00F804D3"/>
    <w:rsid w:val="00F816CB"/>
    <w:rsid w:val="00F81CD2"/>
    <w:rsid w:val="00F82641"/>
    <w:rsid w:val="00F85819"/>
    <w:rsid w:val="00F87B94"/>
    <w:rsid w:val="00F90F18"/>
    <w:rsid w:val="00F91A6A"/>
    <w:rsid w:val="00F9325F"/>
    <w:rsid w:val="00F937E4"/>
    <w:rsid w:val="00F94E83"/>
    <w:rsid w:val="00F95EE7"/>
    <w:rsid w:val="00FA2223"/>
    <w:rsid w:val="00FA39E6"/>
    <w:rsid w:val="00FA4938"/>
    <w:rsid w:val="00FA4AC9"/>
    <w:rsid w:val="00FA7BC9"/>
    <w:rsid w:val="00FB22E4"/>
    <w:rsid w:val="00FB378E"/>
    <w:rsid w:val="00FB37F1"/>
    <w:rsid w:val="00FB47C0"/>
    <w:rsid w:val="00FB501B"/>
    <w:rsid w:val="00FB6D18"/>
    <w:rsid w:val="00FB7770"/>
    <w:rsid w:val="00FC13E7"/>
    <w:rsid w:val="00FC1684"/>
    <w:rsid w:val="00FC24B6"/>
    <w:rsid w:val="00FC3253"/>
    <w:rsid w:val="00FC5472"/>
    <w:rsid w:val="00FC698A"/>
    <w:rsid w:val="00FD05A1"/>
    <w:rsid w:val="00FD3B91"/>
    <w:rsid w:val="00FD576B"/>
    <w:rsid w:val="00FD579E"/>
    <w:rsid w:val="00FD6845"/>
    <w:rsid w:val="00FE184D"/>
    <w:rsid w:val="00FE28D7"/>
    <w:rsid w:val="00FE4516"/>
    <w:rsid w:val="00FE64C8"/>
    <w:rsid w:val="00FE7B4A"/>
    <w:rsid w:val="00FF25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BFAC03-63A8-4A6B-BA25-839C19E0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1438F"/>
    <w:pPr>
      <w:snapToGrid w:val="0"/>
      <w:jc w:val="left"/>
    </w:pPr>
    <w:rPr>
      <w:sz w:val="20"/>
    </w:rPr>
  </w:style>
  <w:style w:type="character" w:customStyle="1" w:styleId="afb">
    <w:name w:val="註腳文字 字元"/>
    <w:basedOn w:val="a7"/>
    <w:link w:val="afa"/>
    <w:uiPriority w:val="99"/>
    <w:rsid w:val="0001438F"/>
    <w:rPr>
      <w:rFonts w:ascii="標楷體" w:eastAsia="標楷體"/>
      <w:kern w:val="2"/>
    </w:rPr>
  </w:style>
  <w:style w:type="character" w:styleId="afc">
    <w:name w:val="footnote reference"/>
    <w:basedOn w:val="a7"/>
    <w:uiPriority w:val="99"/>
    <w:semiHidden/>
    <w:unhideWhenUsed/>
    <w:rsid w:val="0001438F"/>
    <w:rPr>
      <w:vertAlign w:val="superscript"/>
    </w:rPr>
  </w:style>
  <w:style w:type="paragraph" w:customStyle="1" w:styleId="Default">
    <w:name w:val="Default"/>
    <w:rsid w:val="00B66F79"/>
    <w:pPr>
      <w:widowControl w:val="0"/>
      <w:autoSpaceDE w:val="0"/>
      <w:autoSpaceDN w:val="0"/>
      <w:adjustRightInd w:val="0"/>
    </w:pPr>
    <w:rPr>
      <w:rFonts w:ascii="標楷體" w:hAnsi="標楷體" w:cs="標楷體"/>
      <w:color w:val="000000"/>
      <w:sz w:val="24"/>
      <w:szCs w:val="24"/>
    </w:rPr>
  </w:style>
  <w:style w:type="character" w:customStyle="1" w:styleId="30">
    <w:name w:val="標題 3 字元"/>
    <w:basedOn w:val="a7"/>
    <w:link w:val="3"/>
    <w:rsid w:val="008C3702"/>
    <w:rPr>
      <w:rFonts w:ascii="標楷體" w:eastAsia="標楷體" w:hAnsi="Arial"/>
      <w:bCs/>
      <w:kern w:val="32"/>
      <w:sz w:val="32"/>
      <w:szCs w:val="36"/>
    </w:rPr>
  </w:style>
  <w:style w:type="character" w:customStyle="1" w:styleId="50">
    <w:name w:val="標題 5 字元"/>
    <w:basedOn w:val="a7"/>
    <w:link w:val="5"/>
    <w:rsid w:val="00731EA1"/>
    <w:rPr>
      <w:rFonts w:ascii="標楷體" w:eastAsia="標楷體" w:hAnsi="Arial"/>
      <w:bCs/>
      <w:kern w:val="32"/>
      <w:sz w:val="32"/>
      <w:szCs w:val="36"/>
    </w:rPr>
  </w:style>
  <w:style w:type="character" w:styleId="afd">
    <w:name w:val="FollowedHyperlink"/>
    <w:basedOn w:val="a7"/>
    <w:uiPriority w:val="99"/>
    <w:semiHidden/>
    <w:unhideWhenUsed/>
    <w:rsid w:val="007D781C"/>
    <w:rPr>
      <w:color w:val="800080" w:themeColor="followedHyperlink"/>
      <w:u w:val="single"/>
    </w:rPr>
  </w:style>
  <w:style w:type="paragraph" w:styleId="HTML">
    <w:name w:val="HTML Preformatted"/>
    <w:basedOn w:val="a6"/>
    <w:link w:val="HTML0"/>
    <w:uiPriority w:val="99"/>
    <w:semiHidden/>
    <w:unhideWhenUsed/>
    <w:rsid w:val="00F91A6A"/>
    <w:rPr>
      <w:rFonts w:ascii="Courier New" w:hAnsi="Courier New" w:cs="Courier New"/>
      <w:sz w:val="20"/>
    </w:rPr>
  </w:style>
  <w:style w:type="character" w:customStyle="1" w:styleId="HTML0">
    <w:name w:val="HTML 預設格式 字元"/>
    <w:basedOn w:val="a7"/>
    <w:link w:val="HTML"/>
    <w:uiPriority w:val="99"/>
    <w:semiHidden/>
    <w:rsid w:val="00F91A6A"/>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6585">
      <w:bodyDiv w:val="1"/>
      <w:marLeft w:val="0"/>
      <w:marRight w:val="0"/>
      <w:marTop w:val="0"/>
      <w:marBottom w:val="0"/>
      <w:divBdr>
        <w:top w:val="none" w:sz="0" w:space="0" w:color="auto"/>
        <w:left w:val="none" w:sz="0" w:space="0" w:color="auto"/>
        <w:bottom w:val="none" w:sz="0" w:space="0" w:color="auto"/>
        <w:right w:val="none" w:sz="0" w:space="0" w:color="auto"/>
      </w:divBdr>
    </w:div>
    <w:div w:id="93482159">
      <w:bodyDiv w:val="1"/>
      <w:marLeft w:val="0"/>
      <w:marRight w:val="0"/>
      <w:marTop w:val="0"/>
      <w:marBottom w:val="0"/>
      <w:divBdr>
        <w:top w:val="none" w:sz="0" w:space="0" w:color="auto"/>
        <w:left w:val="none" w:sz="0" w:space="0" w:color="auto"/>
        <w:bottom w:val="none" w:sz="0" w:space="0" w:color="auto"/>
        <w:right w:val="none" w:sz="0" w:space="0" w:color="auto"/>
      </w:divBdr>
    </w:div>
    <w:div w:id="273055218">
      <w:bodyDiv w:val="1"/>
      <w:marLeft w:val="0"/>
      <w:marRight w:val="0"/>
      <w:marTop w:val="0"/>
      <w:marBottom w:val="0"/>
      <w:divBdr>
        <w:top w:val="none" w:sz="0" w:space="0" w:color="auto"/>
        <w:left w:val="none" w:sz="0" w:space="0" w:color="auto"/>
        <w:bottom w:val="none" w:sz="0" w:space="0" w:color="auto"/>
        <w:right w:val="none" w:sz="0" w:space="0" w:color="auto"/>
      </w:divBdr>
      <w:divsChild>
        <w:div w:id="600067784">
          <w:marLeft w:val="0"/>
          <w:marRight w:val="0"/>
          <w:marTop w:val="0"/>
          <w:marBottom w:val="0"/>
          <w:divBdr>
            <w:top w:val="none" w:sz="0" w:space="0" w:color="auto"/>
            <w:left w:val="none" w:sz="0" w:space="0" w:color="auto"/>
            <w:bottom w:val="none" w:sz="0" w:space="0" w:color="auto"/>
            <w:right w:val="none" w:sz="0" w:space="0" w:color="auto"/>
          </w:divBdr>
        </w:div>
        <w:div w:id="1830051817">
          <w:marLeft w:val="0"/>
          <w:marRight w:val="0"/>
          <w:marTop w:val="0"/>
          <w:marBottom w:val="0"/>
          <w:divBdr>
            <w:top w:val="none" w:sz="0" w:space="0" w:color="auto"/>
            <w:left w:val="none" w:sz="0" w:space="0" w:color="auto"/>
            <w:bottom w:val="none" w:sz="0" w:space="0" w:color="auto"/>
            <w:right w:val="none" w:sz="0" w:space="0" w:color="auto"/>
          </w:divBdr>
        </w:div>
      </w:divsChild>
    </w:div>
    <w:div w:id="360664648">
      <w:bodyDiv w:val="1"/>
      <w:marLeft w:val="0"/>
      <w:marRight w:val="0"/>
      <w:marTop w:val="0"/>
      <w:marBottom w:val="0"/>
      <w:divBdr>
        <w:top w:val="none" w:sz="0" w:space="0" w:color="auto"/>
        <w:left w:val="none" w:sz="0" w:space="0" w:color="auto"/>
        <w:bottom w:val="none" w:sz="0" w:space="0" w:color="auto"/>
        <w:right w:val="none" w:sz="0" w:space="0" w:color="auto"/>
      </w:divBdr>
    </w:div>
    <w:div w:id="413432739">
      <w:bodyDiv w:val="1"/>
      <w:marLeft w:val="0"/>
      <w:marRight w:val="0"/>
      <w:marTop w:val="0"/>
      <w:marBottom w:val="0"/>
      <w:divBdr>
        <w:top w:val="none" w:sz="0" w:space="0" w:color="auto"/>
        <w:left w:val="none" w:sz="0" w:space="0" w:color="auto"/>
        <w:bottom w:val="none" w:sz="0" w:space="0" w:color="auto"/>
        <w:right w:val="none" w:sz="0" w:space="0" w:color="auto"/>
      </w:divBdr>
    </w:div>
    <w:div w:id="482628676">
      <w:bodyDiv w:val="1"/>
      <w:marLeft w:val="0"/>
      <w:marRight w:val="0"/>
      <w:marTop w:val="0"/>
      <w:marBottom w:val="0"/>
      <w:divBdr>
        <w:top w:val="none" w:sz="0" w:space="0" w:color="auto"/>
        <w:left w:val="none" w:sz="0" w:space="0" w:color="auto"/>
        <w:bottom w:val="none" w:sz="0" w:space="0" w:color="auto"/>
        <w:right w:val="none" w:sz="0" w:space="0" w:color="auto"/>
      </w:divBdr>
    </w:div>
    <w:div w:id="536891415">
      <w:bodyDiv w:val="1"/>
      <w:marLeft w:val="0"/>
      <w:marRight w:val="0"/>
      <w:marTop w:val="0"/>
      <w:marBottom w:val="0"/>
      <w:divBdr>
        <w:top w:val="none" w:sz="0" w:space="0" w:color="auto"/>
        <w:left w:val="none" w:sz="0" w:space="0" w:color="auto"/>
        <w:bottom w:val="none" w:sz="0" w:space="0" w:color="auto"/>
        <w:right w:val="none" w:sz="0" w:space="0" w:color="auto"/>
      </w:divBdr>
    </w:div>
    <w:div w:id="567807326">
      <w:bodyDiv w:val="1"/>
      <w:marLeft w:val="0"/>
      <w:marRight w:val="0"/>
      <w:marTop w:val="0"/>
      <w:marBottom w:val="0"/>
      <w:divBdr>
        <w:top w:val="none" w:sz="0" w:space="0" w:color="auto"/>
        <w:left w:val="none" w:sz="0" w:space="0" w:color="auto"/>
        <w:bottom w:val="none" w:sz="0" w:space="0" w:color="auto"/>
        <w:right w:val="none" w:sz="0" w:space="0" w:color="auto"/>
      </w:divBdr>
    </w:div>
    <w:div w:id="747462428">
      <w:bodyDiv w:val="1"/>
      <w:marLeft w:val="0"/>
      <w:marRight w:val="0"/>
      <w:marTop w:val="0"/>
      <w:marBottom w:val="0"/>
      <w:divBdr>
        <w:top w:val="none" w:sz="0" w:space="0" w:color="auto"/>
        <w:left w:val="none" w:sz="0" w:space="0" w:color="auto"/>
        <w:bottom w:val="none" w:sz="0" w:space="0" w:color="auto"/>
        <w:right w:val="none" w:sz="0" w:space="0" w:color="auto"/>
      </w:divBdr>
    </w:div>
    <w:div w:id="792751262">
      <w:bodyDiv w:val="1"/>
      <w:marLeft w:val="0"/>
      <w:marRight w:val="0"/>
      <w:marTop w:val="0"/>
      <w:marBottom w:val="0"/>
      <w:divBdr>
        <w:top w:val="none" w:sz="0" w:space="0" w:color="auto"/>
        <w:left w:val="none" w:sz="0" w:space="0" w:color="auto"/>
        <w:bottom w:val="none" w:sz="0" w:space="0" w:color="auto"/>
        <w:right w:val="none" w:sz="0" w:space="0" w:color="auto"/>
      </w:divBdr>
      <w:divsChild>
        <w:div w:id="831411624">
          <w:marLeft w:val="720"/>
          <w:marRight w:val="0"/>
          <w:marTop w:val="0"/>
          <w:marBottom w:val="0"/>
          <w:divBdr>
            <w:top w:val="none" w:sz="0" w:space="0" w:color="auto"/>
            <w:left w:val="none" w:sz="0" w:space="0" w:color="auto"/>
            <w:bottom w:val="none" w:sz="0" w:space="0" w:color="auto"/>
            <w:right w:val="none" w:sz="0" w:space="0" w:color="auto"/>
          </w:divBdr>
        </w:div>
        <w:div w:id="487284934">
          <w:marLeft w:val="720"/>
          <w:marRight w:val="0"/>
          <w:marTop w:val="0"/>
          <w:marBottom w:val="0"/>
          <w:divBdr>
            <w:top w:val="none" w:sz="0" w:space="0" w:color="auto"/>
            <w:left w:val="none" w:sz="0" w:space="0" w:color="auto"/>
            <w:bottom w:val="none" w:sz="0" w:space="0" w:color="auto"/>
            <w:right w:val="none" w:sz="0" w:space="0" w:color="auto"/>
          </w:divBdr>
        </w:div>
      </w:divsChild>
    </w:div>
    <w:div w:id="892229022">
      <w:bodyDiv w:val="1"/>
      <w:marLeft w:val="0"/>
      <w:marRight w:val="0"/>
      <w:marTop w:val="0"/>
      <w:marBottom w:val="0"/>
      <w:divBdr>
        <w:top w:val="none" w:sz="0" w:space="0" w:color="auto"/>
        <w:left w:val="none" w:sz="0" w:space="0" w:color="auto"/>
        <w:bottom w:val="none" w:sz="0" w:space="0" w:color="auto"/>
        <w:right w:val="none" w:sz="0" w:space="0" w:color="auto"/>
      </w:divBdr>
    </w:div>
    <w:div w:id="1079139345">
      <w:bodyDiv w:val="1"/>
      <w:marLeft w:val="0"/>
      <w:marRight w:val="0"/>
      <w:marTop w:val="0"/>
      <w:marBottom w:val="0"/>
      <w:divBdr>
        <w:top w:val="none" w:sz="0" w:space="0" w:color="auto"/>
        <w:left w:val="none" w:sz="0" w:space="0" w:color="auto"/>
        <w:bottom w:val="none" w:sz="0" w:space="0" w:color="auto"/>
        <w:right w:val="none" w:sz="0" w:space="0" w:color="auto"/>
      </w:divBdr>
    </w:div>
    <w:div w:id="1323781025">
      <w:bodyDiv w:val="1"/>
      <w:marLeft w:val="0"/>
      <w:marRight w:val="0"/>
      <w:marTop w:val="0"/>
      <w:marBottom w:val="0"/>
      <w:divBdr>
        <w:top w:val="none" w:sz="0" w:space="0" w:color="auto"/>
        <w:left w:val="none" w:sz="0" w:space="0" w:color="auto"/>
        <w:bottom w:val="none" w:sz="0" w:space="0" w:color="auto"/>
        <w:right w:val="none" w:sz="0" w:space="0" w:color="auto"/>
      </w:divBdr>
    </w:div>
    <w:div w:id="1491483939">
      <w:bodyDiv w:val="1"/>
      <w:marLeft w:val="0"/>
      <w:marRight w:val="0"/>
      <w:marTop w:val="0"/>
      <w:marBottom w:val="0"/>
      <w:divBdr>
        <w:top w:val="none" w:sz="0" w:space="0" w:color="auto"/>
        <w:left w:val="none" w:sz="0" w:space="0" w:color="auto"/>
        <w:bottom w:val="none" w:sz="0" w:space="0" w:color="auto"/>
        <w:right w:val="none" w:sz="0" w:space="0" w:color="auto"/>
      </w:divBdr>
    </w:div>
    <w:div w:id="1690990224">
      <w:bodyDiv w:val="1"/>
      <w:marLeft w:val="0"/>
      <w:marRight w:val="0"/>
      <w:marTop w:val="0"/>
      <w:marBottom w:val="0"/>
      <w:divBdr>
        <w:top w:val="none" w:sz="0" w:space="0" w:color="auto"/>
        <w:left w:val="none" w:sz="0" w:space="0" w:color="auto"/>
        <w:bottom w:val="none" w:sz="0" w:space="0" w:color="auto"/>
        <w:right w:val="none" w:sz="0" w:space="0" w:color="auto"/>
      </w:divBdr>
    </w:div>
    <w:div w:id="1813910290">
      <w:bodyDiv w:val="1"/>
      <w:marLeft w:val="0"/>
      <w:marRight w:val="0"/>
      <w:marTop w:val="0"/>
      <w:marBottom w:val="0"/>
      <w:divBdr>
        <w:top w:val="none" w:sz="0" w:space="0" w:color="auto"/>
        <w:left w:val="none" w:sz="0" w:space="0" w:color="auto"/>
        <w:bottom w:val="none" w:sz="0" w:space="0" w:color="auto"/>
        <w:right w:val="none" w:sz="0" w:space="0" w:color="auto"/>
      </w:divBdr>
    </w:div>
    <w:div w:id="1822506371">
      <w:bodyDiv w:val="1"/>
      <w:marLeft w:val="0"/>
      <w:marRight w:val="0"/>
      <w:marTop w:val="0"/>
      <w:marBottom w:val="0"/>
      <w:divBdr>
        <w:top w:val="none" w:sz="0" w:space="0" w:color="auto"/>
        <w:left w:val="none" w:sz="0" w:space="0" w:color="auto"/>
        <w:bottom w:val="none" w:sz="0" w:space="0" w:color="auto"/>
        <w:right w:val="none" w:sz="0" w:space="0" w:color="auto"/>
      </w:divBdr>
    </w:div>
    <w:div w:id="1860000461">
      <w:bodyDiv w:val="1"/>
      <w:marLeft w:val="0"/>
      <w:marRight w:val="0"/>
      <w:marTop w:val="0"/>
      <w:marBottom w:val="0"/>
      <w:divBdr>
        <w:top w:val="none" w:sz="0" w:space="0" w:color="auto"/>
        <w:left w:val="none" w:sz="0" w:space="0" w:color="auto"/>
        <w:bottom w:val="none" w:sz="0" w:space="0" w:color="auto"/>
        <w:right w:val="none" w:sz="0" w:space="0" w:color="auto"/>
      </w:divBdr>
      <w:divsChild>
        <w:div w:id="1665010448">
          <w:marLeft w:val="821"/>
          <w:marRight w:val="0"/>
          <w:marTop w:val="120"/>
          <w:marBottom w:val="0"/>
          <w:divBdr>
            <w:top w:val="none" w:sz="0" w:space="0" w:color="auto"/>
            <w:left w:val="none" w:sz="0" w:space="0" w:color="auto"/>
            <w:bottom w:val="none" w:sz="0" w:space="0" w:color="auto"/>
            <w:right w:val="none" w:sz="0" w:space="0" w:color="auto"/>
          </w:divBdr>
        </w:div>
        <w:div w:id="946042421">
          <w:marLeft w:val="821"/>
          <w:marRight w:val="0"/>
          <w:marTop w:val="120"/>
          <w:marBottom w:val="0"/>
          <w:divBdr>
            <w:top w:val="none" w:sz="0" w:space="0" w:color="auto"/>
            <w:left w:val="none" w:sz="0" w:space="0" w:color="auto"/>
            <w:bottom w:val="none" w:sz="0" w:space="0" w:color="auto"/>
            <w:right w:val="none" w:sz="0" w:space="0" w:color="auto"/>
          </w:divBdr>
        </w:div>
        <w:div w:id="1371415458">
          <w:marLeft w:val="821"/>
          <w:marRight w:val="0"/>
          <w:marTop w:val="120"/>
          <w:marBottom w:val="0"/>
          <w:divBdr>
            <w:top w:val="none" w:sz="0" w:space="0" w:color="auto"/>
            <w:left w:val="none" w:sz="0" w:space="0" w:color="auto"/>
            <w:bottom w:val="none" w:sz="0" w:space="0" w:color="auto"/>
            <w:right w:val="none" w:sz="0" w:space="0" w:color="auto"/>
          </w:divBdr>
        </w:div>
        <w:div w:id="1064379194">
          <w:marLeft w:val="821"/>
          <w:marRight w:val="0"/>
          <w:marTop w:val="120"/>
          <w:marBottom w:val="0"/>
          <w:divBdr>
            <w:top w:val="none" w:sz="0" w:space="0" w:color="auto"/>
            <w:left w:val="none" w:sz="0" w:space="0" w:color="auto"/>
            <w:bottom w:val="none" w:sz="0" w:space="0" w:color="auto"/>
            <w:right w:val="none" w:sz="0" w:space="0" w:color="auto"/>
          </w:divBdr>
        </w:div>
      </w:divsChild>
    </w:div>
    <w:div w:id="1913928073">
      <w:bodyDiv w:val="1"/>
      <w:marLeft w:val="0"/>
      <w:marRight w:val="0"/>
      <w:marTop w:val="0"/>
      <w:marBottom w:val="0"/>
      <w:divBdr>
        <w:top w:val="none" w:sz="0" w:space="0" w:color="auto"/>
        <w:left w:val="none" w:sz="0" w:space="0" w:color="auto"/>
        <w:bottom w:val="none" w:sz="0" w:space="0" w:color="auto"/>
        <w:right w:val="none" w:sz="0" w:space="0" w:color="auto"/>
      </w:divBdr>
    </w:div>
    <w:div w:id="1945768986">
      <w:bodyDiv w:val="1"/>
      <w:marLeft w:val="0"/>
      <w:marRight w:val="0"/>
      <w:marTop w:val="0"/>
      <w:marBottom w:val="0"/>
      <w:divBdr>
        <w:top w:val="none" w:sz="0" w:space="0" w:color="auto"/>
        <w:left w:val="none" w:sz="0" w:space="0" w:color="auto"/>
        <w:bottom w:val="none" w:sz="0" w:space="0" w:color="auto"/>
        <w:right w:val="none" w:sz="0" w:space="0" w:color="auto"/>
      </w:divBdr>
    </w:div>
    <w:div w:id="20087485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hinatimes.com/realtimenews/16" TargetMode="External"/><Relationship Id="rId2" Type="http://schemas.openxmlformats.org/officeDocument/2006/relationships/hyperlink" Target="http://news.ltn.com.tw/news/life/breakingnews/2383784)&#32879;&#21512;&#22577;&#65292;107" TargetMode="External"/><Relationship Id="rId1" Type="http://schemas.openxmlformats.org/officeDocument/2006/relationships/hyperlink" Target="http://www.chinatimes.com/realtimenews/20180402000788-260405&#65289;&#12290;&#33258;&#30001;&#26178;&#22577;&#65292;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prstDash val="sysDash"/>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F559-4B4B-4B42-95BF-50C16FA0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34</Pages>
  <Words>3015</Words>
  <Characters>17188</Characters>
  <Application>Microsoft Office Word</Application>
  <DocSecurity>0</DocSecurity>
  <Lines>143</Lines>
  <Paragraphs>40</Paragraphs>
  <ScaleCrop>false</ScaleCrop>
  <Company>cy</Company>
  <LinksUpToDate>false</LinksUpToDate>
  <CharactersWithSpaces>20163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江明潔</cp:lastModifiedBy>
  <cp:revision>2</cp:revision>
  <cp:lastPrinted>2018-05-07T07:04:00Z</cp:lastPrinted>
  <dcterms:created xsi:type="dcterms:W3CDTF">2019-04-08T06:12:00Z</dcterms:created>
  <dcterms:modified xsi:type="dcterms:W3CDTF">2019-04-08T06:12:00Z</dcterms:modified>
</cp:coreProperties>
</file>