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7F2212" w:rsidRDefault="00D75644" w:rsidP="00F37D7B">
      <w:pPr>
        <w:pStyle w:val="af7"/>
      </w:pPr>
      <w:r w:rsidRPr="007F2212">
        <w:rPr>
          <w:rFonts w:hint="eastAsia"/>
        </w:rPr>
        <w:t>調查報告</w:t>
      </w:r>
    </w:p>
    <w:p w:rsidR="00A015B7" w:rsidRDefault="00E25849" w:rsidP="0039232F">
      <w:pPr>
        <w:pStyle w:val="10"/>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7F2212">
        <w:rPr>
          <w:rFonts w:hint="eastAsia"/>
        </w:rPr>
        <w:t>案　　由：</w:t>
      </w:r>
      <w:bookmarkStart w:id="25" w:name="_Toc524892369"/>
      <w:bookmarkStart w:id="26" w:name="_Toc524895639"/>
      <w:bookmarkStart w:id="27" w:name="_Toc524896185"/>
      <w:bookmarkStart w:id="28" w:name="_Toc524896215"/>
      <w:bookmarkStart w:id="29" w:name="_Toc524902721"/>
      <w:bookmarkStart w:id="30" w:name="_Toc525066140"/>
      <w:bookmarkStart w:id="31" w:name="_Toc525070830"/>
      <w:bookmarkStart w:id="32" w:name="_Toc525938370"/>
      <w:bookmarkStart w:id="33" w:name="_Toc525939218"/>
      <w:bookmarkStart w:id="34" w:name="_Toc525939723"/>
      <w:bookmarkStart w:id="35" w:name="_Toc529218257"/>
      <w:bookmarkStart w:id="36" w:name="_Toc529222680"/>
      <w:bookmarkStart w:id="37" w:name="_Toc529223102"/>
      <w:bookmarkStart w:id="38" w:name="_Toc529223853"/>
      <w:bookmarkStart w:id="39" w:name="_Toc529228249"/>
      <w:bookmarkStart w:id="40" w:name="_Toc2400385"/>
      <w:bookmarkStart w:id="41" w:name="_Toc4316180"/>
      <w:bookmarkStart w:id="42" w:name="_Toc4473321"/>
      <w:bookmarkStart w:id="43" w:name="_Toc69556888"/>
      <w:bookmarkStart w:id="44" w:name="_Toc69556937"/>
      <w:bookmarkStart w:id="45" w:name="_Toc69609811"/>
      <w:bookmarkStart w:id="46" w:name="_Toc70241807"/>
      <w:bookmarkStart w:id="47" w:name="_Toc70242196"/>
      <w:bookmarkStart w:id="48" w:name="_Toc421794866"/>
      <w:bookmarkStart w:id="49" w:name="_Toc42283415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5729B9" w:rsidRPr="00A015B7">
        <w:rPr>
          <w:rFonts w:hAnsi="標楷體"/>
        </w:rPr>
        <w:t>據訴</w:t>
      </w:r>
      <w:proofErr w:type="gramEnd"/>
      <w:r w:rsidR="005729B9" w:rsidRPr="00A015B7">
        <w:rPr>
          <w:rFonts w:hAnsi="標楷體"/>
        </w:rPr>
        <w:t>：</w:t>
      </w:r>
      <w:proofErr w:type="gramStart"/>
      <w:r w:rsidR="005729B9" w:rsidRPr="00A015B7">
        <w:rPr>
          <w:rFonts w:hAnsi="標楷體"/>
        </w:rPr>
        <w:t>渠被訴</w:t>
      </w:r>
      <w:proofErr w:type="gramEnd"/>
      <w:r w:rsidR="005729B9" w:rsidRPr="00A015B7">
        <w:rPr>
          <w:rFonts w:hAnsi="標楷體"/>
        </w:rPr>
        <w:t>貪污罪案件，國防部高等覆判庭</w:t>
      </w:r>
      <w:proofErr w:type="gramStart"/>
      <w:r w:rsidR="005729B9" w:rsidRPr="00A015B7">
        <w:rPr>
          <w:rFonts w:hAnsi="標楷體"/>
        </w:rPr>
        <w:t>疑</w:t>
      </w:r>
      <w:proofErr w:type="gramEnd"/>
      <w:r w:rsidR="005729B9" w:rsidRPr="00A015B7">
        <w:rPr>
          <w:rFonts w:hAnsi="標楷體"/>
        </w:rPr>
        <w:t>未詳查事證，且調查證據有違證據法則，致有判決違背法令情事，經聲請再審及提起非常上訴，</w:t>
      </w:r>
      <w:proofErr w:type="gramStart"/>
      <w:r w:rsidR="005729B9" w:rsidRPr="00A015B7">
        <w:rPr>
          <w:rFonts w:hAnsi="標楷體"/>
        </w:rPr>
        <w:t>均遭駁回</w:t>
      </w:r>
      <w:proofErr w:type="gramEnd"/>
      <w:r w:rsidR="005729B9" w:rsidRPr="00A015B7">
        <w:rPr>
          <w:rFonts w:hAnsi="標楷體"/>
        </w:rPr>
        <w:t>，損及權益。該部高等</w:t>
      </w:r>
      <w:proofErr w:type="gramStart"/>
      <w:r w:rsidR="005729B9" w:rsidRPr="00A015B7">
        <w:rPr>
          <w:rFonts w:hAnsi="標楷體"/>
        </w:rPr>
        <w:t>覆判庭審</w:t>
      </w:r>
      <w:proofErr w:type="gramEnd"/>
      <w:r w:rsidR="005729B9" w:rsidRPr="00A015B7">
        <w:rPr>
          <w:rFonts w:hAnsi="標楷體"/>
        </w:rPr>
        <w:t>認陳訴人溢領軍醫人員獎助金及年節加菜金而以貪污罪論罪處刑，究軍醫人員獎助金及年節加菜金之性質為何</w:t>
      </w:r>
      <w:r w:rsidR="00E70E36" w:rsidRPr="00A015B7">
        <w:rPr>
          <w:rFonts w:hAnsi="標楷體"/>
        </w:rPr>
        <w:t>？</w:t>
      </w:r>
      <w:r w:rsidR="005729B9" w:rsidRPr="00A015B7">
        <w:rPr>
          <w:rFonts w:hAnsi="標楷體"/>
        </w:rPr>
        <w:t>該部</w:t>
      </w:r>
      <w:r w:rsidR="006C57E4" w:rsidRPr="00A015B7">
        <w:rPr>
          <w:rFonts w:hAnsi="標楷體" w:hint="eastAsia"/>
        </w:rPr>
        <w:t>(71)</w:t>
      </w:r>
      <w:proofErr w:type="gramStart"/>
      <w:r w:rsidR="005729B9" w:rsidRPr="00A015B7">
        <w:rPr>
          <w:rFonts w:hAnsi="標楷體"/>
        </w:rPr>
        <w:t>琪瑜字</w:t>
      </w:r>
      <w:proofErr w:type="gramEnd"/>
      <w:r w:rsidR="005729B9" w:rsidRPr="00A015B7">
        <w:rPr>
          <w:rFonts w:hAnsi="標楷體"/>
        </w:rPr>
        <w:t>第1057號令</w:t>
      </w:r>
      <w:proofErr w:type="gramStart"/>
      <w:r w:rsidR="005729B9" w:rsidRPr="00A015B7">
        <w:rPr>
          <w:rFonts w:hAnsi="標楷體"/>
        </w:rPr>
        <w:t>頒</w:t>
      </w:r>
      <w:proofErr w:type="gramEnd"/>
      <w:r w:rsidR="005729B9" w:rsidRPr="00A015B7">
        <w:rPr>
          <w:rFonts w:hAnsi="標楷體"/>
        </w:rPr>
        <w:t>規定軍醫人員獎助金限額及陸軍總部(71)安國字第14330號令</w:t>
      </w:r>
      <w:proofErr w:type="gramStart"/>
      <w:r w:rsidR="005729B9" w:rsidRPr="00A015B7">
        <w:rPr>
          <w:rFonts w:hAnsi="標楷體"/>
        </w:rPr>
        <w:t>頒</w:t>
      </w:r>
      <w:proofErr w:type="gramEnd"/>
      <w:r w:rsidR="005729B9" w:rsidRPr="00A015B7">
        <w:rPr>
          <w:rFonts w:hAnsi="標楷體"/>
        </w:rPr>
        <w:t>規定實施日期，其明確內容及法律效力為何</w:t>
      </w:r>
      <w:r w:rsidR="00E70E36" w:rsidRPr="00A015B7">
        <w:rPr>
          <w:rFonts w:hAnsi="標楷體"/>
        </w:rPr>
        <w:t>？</w:t>
      </w:r>
      <w:r w:rsidR="005729B9" w:rsidRPr="00A015B7">
        <w:rPr>
          <w:rFonts w:hAnsi="標楷體"/>
        </w:rPr>
        <w:t>該確定判決是否涉有違背法令情事</w:t>
      </w:r>
      <w:r w:rsidR="00E70E36" w:rsidRPr="00A015B7">
        <w:rPr>
          <w:rFonts w:hAnsi="標楷體"/>
        </w:rPr>
        <w:t>？</w:t>
      </w:r>
      <w:r w:rsidR="005729B9" w:rsidRPr="00A015B7">
        <w:rPr>
          <w:rFonts w:hAnsi="標楷體"/>
        </w:rPr>
        <w:t>均有待進一步</w:t>
      </w:r>
      <w:proofErr w:type="gramStart"/>
      <w:r w:rsidR="005729B9" w:rsidRPr="00A015B7">
        <w:rPr>
          <w:rFonts w:hAnsi="標楷體"/>
        </w:rPr>
        <w:t>詳究案</w:t>
      </w:r>
      <w:proofErr w:type="gramEnd"/>
      <w:r w:rsidR="00C9210E" w:rsidRPr="007F2212">
        <w:rPr>
          <w:rFonts w:hint="eastAsia"/>
        </w:rPr>
        <w:t>。</w:t>
      </w:r>
      <w:bookmarkStart w:id="50" w:name="_Toc524895646"/>
      <w:bookmarkStart w:id="51" w:name="_Toc524896192"/>
      <w:bookmarkStart w:id="52" w:name="_Toc524896222"/>
      <w:bookmarkStart w:id="53" w:name="_Toc524902729"/>
      <w:bookmarkStart w:id="54" w:name="_Toc525066145"/>
      <w:bookmarkStart w:id="55" w:name="_Toc525070836"/>
      <w:bookmarkStart w:id="56" w:name="_Toc525938376"/>
      <w:bookmarkStart w:id="57" w:name="_Toc525939224"/>
      <w:bookmarkStart w:id="58" w:name="_Toc525939729"/>
      <w:bookmarkStart w:id="59" w:name="_Toc529218269"/>
      <w:bookmarkStart w:id="60" w:name="_Toc529222686"/>
      <w:bookmarkStart w:id="61" w:name="_Toc529223108"/>
      <w:bookmarkStart w:id="62" w:name="_Toc529223859"/>
      <w:bookmarkStart w:id="63" w:name="_Toc529228262"/>
      <w:bookmarkStart w:id="64" w:name="_Toc2400392"/>
      <w:bookmarkStart w:id="65" w:name="_Toc4316186"/>
      <w:bookmarkStart w:id="66" w:name="_Toc4473327"/>
      <w:bookmarkStart w:id="67" w:name="_Toc69556894"/>
      <w:bookmarkStart w:id="68" w:name="_Toc69556943"/>
      <w:bookmarkStart w:id="69" w:name="_Toc69609817"/>
      <w:bookmarkStart w:id="70" w:name="_Toc70241813"/>
      <w:bookmarkStart w:id="71" w:name="_Toc70242202"/>
      <w:bookmarkStart w:id="72" w:name="_Toc421794872"/>
      <w:bookmarkStart w:id="73" w:name="_Toc422834157"/>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E25849" w:rsidRPr="007F2212" w:rsidRDefault="00E25849" w:rsidP="0039232F">
      <w:pPr>
        <w:pStyle w:val="10"/>
        <w:ind w:left="2380" w:hanging="2380"/>
      </w:pPr>
      <w:r w:rsidRPr="007F2212">
        <w:rPr>
          <w:rFonts w:hint="eastAsia"/>
        </w:rPr>
        <w:t>調查意見：</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rsidR="004F6710" w:rsidRPr="007F2212" w:rsidRDefault="002B63F7" w:rsidP="00A639F4">
      <w:pPr>
        <w:pStyle w:val="11"/>
        <w:ind w:left="680" w:firstLine="680"/>
      </w:pPr>
      <w:bookmarkStart w:id="74" w:name="_Toc524902730"/>
      <w:r w:rsidRPr="002B63F7">
        <w:rPr>
          <w:rFonts w:hAnsi="標楷體" w:hint="eastAsia"/>
        </w:rPr>
        <w:t>「</w:t>
      </w:r>
      <w:proofErr w:type="gramStart"/>
      <w:r w:rsidRPr="002B63F7">
        <w:rPr>
          <w:rFonts w:hAnsi="標楷體" w:hint="eastAsia"/>
        </w:rPr>
        <w:t>據訴</w:t>
      </w:r>
      <w:proofErr w:type="gramEnd"/>
      <w:r w:rsidRPr="002B63F7">
        <w:rPr>
          <w:rFonts w:hAnsi="標楷體" w:hint="eastAsia"/>
        </w:rPr>
        <w:t>：</w:t>
      </w:r>
      <w:proofErr w:type="gramStart"/>
      <w:r w:rsidRPr="002B63F7">
        <w:rPr>
          <w:rFonts w:hAnsi="標楷體" w:hint="eastAsia"/>
        </w:rPr>
        <w:t>渠被訴</w:t>
      </w:r>
      <w:proofErr w:type="gramEnd"/>
      <w:r w:rsidRPr="002B63F7">
        <w:rPr>
          <w:rFonts w:hAnsi="標楷體" w:hint="eastAsia"/>
        </w:rPr>
        <w:t>貪污罪案件，國防部高等覆判庭</w:t>
      </w:r>
      <w:proofErr w:type="gramStart"/>
      <w:r w:rsidRPr="002B63F7">
        <w:rPr>
          <w:rFonts w:hAnsi="標楷體" w:hint="eastAsia"/>
        </w:rPr>
        <w:t>疑</w:t>
      </w:r>
      <w:proofErr w:type="gramEnd"/>
      <w:r w:rsidRPr="002B63F7">
        <w:rPr>
          <w:rFonts w:hAnsi="標楷體" w:hint="eastAsia"/>
        </w:rPr>
        <w:t>未詳查事證，且調查證據有違證據法則，致有判決違背法令情事，經聲請再審及提起非常上訴，</w:t>
      </w:r>
      <w:proofErr w:type="gramStart"/>
      <w:r w:rsidRPr="002B63F7">
        <w:rPr>
          <w:rFonts w:hAnsi="標楷體" w:hint="eastAsia"/>
        </w:rPr>
        <w:t>均遭駁回</w:t>
      </w:r>
      <w:proofErr w:type="gramEnd"/>
      <w:r w:rsidRPr="002B63F7">
        <w:rPr>
          <w:rFonts w:hAnsi="標楷體" w:hint="eastAsia"/>
        </w:rPr>
        <w:t>，損及權益」案，經向國防部調取</w:t>
      </w:r>
      <w:r w:rsidR="003A0EA4" w:rsidRPr="003A0EA4">
        <w:rPr>
          <w:rFonts w:hAnsi="標楷體" w:hint="eastAsia"/>
        </w:rPr>
        <w:t>74年</w:t>
      </w:r>
      <w:proofErr w:type="gramStart"/>
      <w:r w:rsidR="003A0EA4" w:rsidRPr="003A0EA4">
        <w:rPr>
          <w:rFonts w:hAnsi="標楷體" w:hint="eastAsia"/>
        </w:rPr>
        <w:t>覆高律復字</w:t>
      </w:r>
      <w:proofErr w:type="gramEnd"/>
      <w:r w:rsidR="003A0EA4" w:rsidRPr="003A0EA4">
        <w:rPr>
          <w:rFonts w:hAnsi="標楷體" w:hint="eastAsia"/>
        </w:rPr>
        <w:t>第12號</w:t>
      </w:r>
      <w:r w:rsidRPr="002B63F7">
        <w:rPr>
          <w:rFonts w:hAnsi="標楷體" w:hint="eastAsia"/>
        </w:rPr>
        <w:t>刑事案卷及相關資料，</w:t>
      </w:r>
      <w:r w:rsidR="00BC1447">
        <w:rPr>
          <w:rFonts w:hAnsi="標楷體" w:hint="eastAsia"/>
        </w:rPr>
        <w:t>並</w:t>
      </w:r>
      <w:r w:rsidRPr="00A25F69">
        <w:rPr>
          <w:rFonts w:hAnsi="標楷體" w:hint="eastAsia"/>
        </w:rPr>
        <w:t>調閱本院</w:t>
      </w:r>
      <w:r w:rsidR="00A25F69" w:rsidRPr="00A25F69">
        <w:rPr>
          <w:rFonts w:hAnsi="標楷體" w:hint="eastAsia"/>
        </w:rPr>
        <w:t>(77)</w:t>
      </w:r>
      <w:proofErr w:type="gramStart"/>
      <w:r w:rsidR="00A25F69" w:rsidRPr="00A25F69">
        <w:rPr>
          <w:rFonts w:hAnsi="標楷體" w:hint="eastAsia"/>
        </w:rPr>
        <w:t>監台院調字</w:t>
      </w:r>
      <w:proofErr w:type="gramEnd"/>
      <w:r w:rsidR="00A25F69" w:rsidRPr="00A25F69">
        <w:rPr>
          <w:rFonts w:hAnsi="標楷體" w:hint="eastAsia"/>
        </w:rPr>
        <w:t>第2608號</w:t>
      </w:r>
      <w:r w:rsidRPr="00A25F69">
        <w:rPr>
          <w:rFonts w:hAnsi="標楷體" w:hint="eastAsia"/>
        </w:rPr>
        <w:t>案</w:t>
      </w:r>
      <w:r w:rsidRPr="002B63F7">
        <w:rPr>
          <w:rFonts w:hAnsi="標楷體" w:hint="eastAsia"/>
        </w:rPr>
        <w:t>卷，約</w:t>
      </w:r>
      <w:proofErr w:type="gramStart"/>
      <w:r w:rsidRPr="002B63F7">
        <w:rPr>
          <w:rFonts w:hAnsi="標楷體" w:hint="eastAsia"/>
        </w:rPr>
        <w:t>詢</w:t>
      </w:r>
      <w:proofErr w:type="gramEnd"/>
      <w:r w:rsidRPr="002B63F7">
        <w:rPr>
          <w:rFonts w:hAnsi="標楷體" w:hint="eastAsia"/>
        </w:rPr>
        <w:t>國防部軍醫局局長吳怡昌、國防部法律司副司長沈世偉及</w:t>
      </w:r>
      <w:r w:rsidR="007D1C1C">
        <w:rPr>
          <w:rFonts w:hAnsi="標楷體" w:hint="eastAsia"/>
        </w:rPr>
        <w:t>其他</w:t>
      </w:r>
      <w:r w:rsidRPr="002B63F7">
        <w:rPr>
          <w:rFonts w:hAnsi="標楷體" w:hint="eastAsia"/>
        </w:rPr>
        <w:t>相關業務主管人員，全</w:t>
      </w:r>
      <w:proofErr w:type="gramStart"/>
      <w:r w:rsidRPr="002B63F7">
        <w:rPr>
          <w:rFonts w:hAnsi="標楷體" w:hint="eastAsia"/>
        </w:rPr>
        <w:t>案業調查竣事</w:t>
      </w:r>
      <w:proofErr w:type="gramEnd"/>
      <w:r w:rsidRPr="002B63F7">
        <w:rPr>
          <w:rFonts w:hAnsi="標楷體" w:hint="eastAsia"/>
        </w:rPr>
        <w:t>，茲將調查意見</w:t>
      </w:r>
      <w:proofErr w:type="gramStart"/>
      <w:r w:rsidRPr="002B63F7">
        <w:rPr>
          <w:rFonts w:hAnsi="標楷體" w:hint="eastAsia"/>
        </w:rPr>
        <w:t>臚</w:t>
      </w:r>
      <w:proofErr w:type="gramEnd"/>
      <w:r w:rsidRPr="002B63F7">
        <w:rPr>
          <w:rFonts w:hAnsi="標楷體" w:hint="eastAsia"/>
        </w:rPr>
        <w:t>陳如下：</w:t>
      </w:r>
      <w:r w:rsidRPr="007F2212">
        <w:t xml:space="preserve"> </w:t>
      </w:r>
    </w:p>
    <w:p w:rsidR="00521EC3" w:rsidRPr="002B63F7" w:rsidRDefault="002B63F7" w:rsidP="008F537D">
      <w:pPr>
        <w:pStyle w:val="2"/>
        <w:numPr>
          <w:ilvl w:val="1"/>
          <w:numId w:val="14"/>
        </w:numPr>
        <w:rPr>
          <w:b/>
        </w:rPr>
      </w:pPr>
      <w:r w:rsidRPr="002B63F7">
        <w:rPr>
          <w:rFonts w:hint="eastAsia"/>
          <w:b/>
        </w:rPr>
        <w:t>陳</w:t>
      </w:r>
      <w:r>
        <w:rPr>
          <w:rFonts w:hint="eastAsia"/>
          <w:b/>
        </w:rPr>
        <w:t>訴</w:t>
      </w:r>
      <w:r w:rsidRPr="002B63F7">
        <w:rPr>
          <w:rFonts w:hint="eastAsia"/>
          <w:b/>
        </w:rPr>
        <w:t>人</w:t>
      </w:r>
      <w:r w:rsidR="00A015B7">
        <w:rPr>
          <w:rFonts w:hint="eastAsia"/>
          <w:b/>
        </w:rPr>
        <w:t>雷○○</w:t>
      </w:r>
      <w:r w:rsidRPr="002B63F7">
        <w:rPr>
          <w:rFonts w:hint="eastAsia"/>
          <w:b/>
        </w:rPr>
        <w:t>及共同被告</w:t>
      </w:r>
      <w:r w:rsidR="00CB400E">
        <w:rPr>
          <w:rFonts w:hint="eastAsia"/>
          <w:b/>
        </w:rPr>
        <w:t>周</w:t>
      </w:r>
      <w:proofErr w:type="gramStart"/>
      <w:r w:rsidR="00CB400E">
        <w:rPr>
          <w:rFonts w:hint="eastAsia"/>
          <w:b/>
        </w:rPr>
        <w:t>○○</w:t>
      </w:r>
      <w:r w:rsidRPr="002B63F7">
        <w:rPr>
          <w:rFonts w:hint="eastAsia"/>
          <w:b/>
        </w:rPr>
        <w:t>均於74年7月18日</w:t>
      </w:r>
      <w:proofErr w:type="gramEnd"/>
      <w:r w:rsidRPr="002B63F7">
        <w:rPr>
          <w:rFonts w:hint="eastAsia"/>
          <w:b/>
        </w:rPr>
        <w:t>經國防部74年</w:t>
      </w:r>
      <w:proofErr w:type="gramStart"/>
      <w:r w:rsidRPr="002B63F7">
        <w:rPr>
          <w:rFonts w:hint="eastAsia"/>
          <w:b/>
        </w:rPr>
        <w:t>覆高律復字</w:t>
      </w:r>
      <w:proofErr w:type="gramEnd"/>
      <w:r w:rsidRPr="002B63F7">
        <w:rPr>
          <w:rFonts w:hint="eastAsia"/>
          <w:b/>
        </w:rPr>
        <w:t>第12號判決成立連續圖利罪，處有期徒刑5年，褫奪公權3年確定在案</w:t>
      </w:r>
      <w:r w:rsidR="00DF3F3B">
        <w:rPr>
          <w:rFonts w:hint="eastAsia"/>
          <w:b/>
        </w:rPr>
        <w:t>。</w:t>
      </w:r>
    </w:p>
    <w:p w:rsidR="00CB0909" w:rsidRDefault="002B63F7" w:rsidP="008F537D">
      <w:pPr>
        <w:pStyle w:val="3"/>
        <w:numPr>
          <w:ilvl w:val="2"/>
          <w:numId w:val="15"/>
        </w:numPr>
      </w:pPr>
      <w:r w:rsidRPr="002B63F7">
        <w:rPr>
          <w:rFonts w:hint="eastAsia"/>
        </w:rPr>
        <w:t>確定判決所記載之犯罪事實：</w:t>
      </w:r>
    </w:p>
    <w:p w:rsidR="00CB0909" w:rsidRPr="00A4282B" w:rsidRDefault="00CB400E" w:rsidP="00A4282B">
      <w:pPr>
        <w:pStyle w:val="31"/>
        <w:ind w:left="1361" w:firstLine="680"/>
        <w:rPr>
          <w:rFonts w:hAnsi="Arial"/>
        </w:rPr>
      </w:pPr>
      <w:r>
        <w:rPr>
          <w:rFonts w:hint="eastAsia"/>
        </w:rPr>
        <w:t>周○○</w:t>
      </w:r>
      <w:r w:rsidR="002B63F7" w:rsidRPr="002B63F7">
        <w:rPr>
          <w:rFonts w:hint="eastAsia"/>
        </w:rPr>
        <w:t>(同案被告)原係陸軍後勤司令部軍醫署(下稱陸軍軍醫署)少將署長，</w:t>
      </w:r>
      <w:r w:rsidR="00A015B7">
        <w:rPr>
          <w:rFonts w:hint="eastAsia"/>
        </w:rPr>
        <w:t>雷○○</w:t>
      </w:r>
      <w:r w:rsidR="002B63F7" w:rsidRPr="002B63F7">
        <w:rPr>
          <w:rFonts w:hint="eastAsia"/>
        </w:rPr>
        <w:t>係該署政戰部上校主任，於任職</w:t>
      </w:r>
      <w:proofErr w:type="gramStart"/>
      <w:r w:rsidR="002B63F7" w:rsidRPr="002B63F7">
        <w:rPr>
          <w:rFonts w:hint="eastAsia"/>
        </w:rPr>
        <w:t>期間，</w:t>
      </w:r>
      <w:proofErr w:type="gramEnd"/>
      <w:r w:rsidR="002B63F7" w:rsidRPr="002B63F7">
        <w:rPr>
          <w:rFonts w:hint="eastAsia"/>
        </w:rPr>
        <w:t>對陸軍軍醫院附設民眾診</w:t>
      </w:r>
      <w:r w:rsidR="002B63F7" w:rsidRPr="002B63F7">
        <w:rPr>
          <w:rFonts w:hint="eastAsia"/>
        </w:rPr>
        <w:lastRenderedPageBreak/>
        <w:t>療服務處(下</w:t>
      </w:r>
      <w:proofErr w:type="gramStart"/>
      <w:r w:rsidR="002B63F7" w:rsidRPr="002B63F7">
        <w:rPr>
          <w:rFonts w:hint="eastAsia"/>
        </w:rPr>
        <w:t>稱民診處</w:t>
      </w:r>
      <w:proofErr w:type="gramEnd"/>
      <w:r w:rsidR="002B63F7" w:rsidRPr="002B63F7">
        <w:rPr>
          <w:rFonts w:hint="eastAsia"/>
        </w:rPr>
        <w:t>)所收盈餘，分配未設</w:t>
      </w:r>
      <w:proofErr w:type="gramStart"/>
      <w:r w:rsidR="002B63F7" w:rsidRPr="002B63F7">
        <w:rPr>
          <w:rFonts w:hint="eastAsia"/>
        </w:rPr>
        <w:t>民診處單位</w:t>
      </w:r>
      <w:proofErr w:type="gramEnd"/>
      <w:r w:rsidR="002B63F7" w:rsidRPr="002B63F7">
        <w:rPr>
          <w:rFonts w:hint="eastAsia"/>
        </w:rPr>
        <w:t>之「軍醫人員獎助金」，各有主管、監督，並按規定核發、領取之權責。緣國防部民國(下同)71年9月15日以(71)</w:t>
      </w:r>
      <w:proofErr w:type="gramStart"/>
      <w:r w:rsidR="002B63F7" w:rsidRPr="002B63F7">
        <w:rPr>
          <w:rFonts w:hint="eastAsia"/>
        </w:rPr>
        <w:t>琪瑜字</w:t>
      </w:r>
      <w:proofErr w:type="gramEnd"/>
      <w:r w:rsidR="002B63F7" w:rsidRPr="002B63F7">
        <w:rPr>
          <w:rFonts w:hint="eastAsia"/>
        </w:rPr>
        <w:t>第1057號令頒「國軍醫院附設民眾診療服務處作業規定」第4章第21條第6項之附件第1條第5款、第2條規定：就未設民診單位之軍醫人員獎助金，分配百分之十四，以百分之一由三軍總部軍醫署(處)長支配，解決軍醫業務實際問題，不得移作行政費用，以百分之十三直接分配軍醫人員，並規定政戰主官之獎金，最高以1個月薪給(含各項加給)為限，(按</w:t>
      </w:r>
      <w:proofErr w:type="gramStart"/>
      <w:r w:rsidR="002B63F7" w:rsidRPr="002B63F7">
        <w:rPr>
          <w:rFonts w:hint="eastAsia"/>
        </w:rPr>
        <w:t>舊令係</w:t>
      </w:r>
      <w:proofErr w:type="gramEnd"/>
      <w:r w:rsidR="002B63F7" w:rsidRPr="002B63F7">
        <w:rPr>
          <w:rFonts w:hint="eastAsia"/>
        </w:rPr>
        <w:t>按署長獎金百分之七十發給，無</w:t>
      </w:r>
      <w:proofErr w:type="gramStart"/>
      <w:r w:rsidR="002B63F7" w:rsidRPr="002B63F7">
        <w:rPr>
          <w:rFonts w:hint="eastAsia"/>
        </w:rPr>
        <w:t>最</w:t>
      </w:r>
      <w:proofErr w:type="gramEnd"/>
      <w:r w:rsidR="002B63F7" w:rsidRPr="002B63F7">
        <w:rPr>
          <w:rFonts w:hint="eastAsia"/>
        </w:rPr>
        <w:t>高額限制)，</w:t>
      </w:r>
      <w:r>
        <w:rPr>
          <w:rFonts w:hint="eastAsia"/>
        </w:rPr>
        <w:t>周○○</w:t>
      </w:r>
      <w:r w:rsidR="002B63F7" w:rsidRPr="002B63F7">
        <w:rPr>
          <w:rFonts w:hint="eastAsia"/>
        </w:rPr>
        <w:t>、</w:t>
      </w:r>
      <w:r w:rsidR="00A015B7">
        <w:rPr>
          <w:rFonts w:hint="eastAsia"/>
        </w:rPr>
        <w:t>雷○○</w:t>
      </w:r>
      <w:r w:rsidR="002B63F7" w:rsidRPr="002B63F7">
        <w:rPr>
          <w:rFonts w:hint="eastAsia"/>
        </w:rPr>
        <w:t>於同年9月17日</w:t>
      </w:r>
      <w:proofErr w:type="gramStart"/>
      <w:r w:rsidR="002B63F7" w:rsidRPr="002B63F7">
        <w:rPr>
          <w:rFonts w:hint="eastAsia"/>
        </w:rPr>
        <w:t>已閱悉</w:t>
      </w:r>
      <w:proofErr w:type="gramEnd"/>
      <w:r w:rsidR="002B63F7" w:rsidRPr="002B63F7">
        <w:rPr>
          <w:rFonts w:hint="eastAsia"/>
        </w:rPr>
        <w:t>此項規定，</w:t>
      </w:r>
      <w:proofErr w:type="gramStart"/>
      <w:r w:rsidR="002B63F7" w:rsidRPr="002B63F7">
        <w:rPr>
          <w:rFonts w:hint="eastAsia"/>
        </w:rPr>
        <w:t>詎</w:t>
      </w:r>
      <w:proofErr w:type="gramEnd"/>
      <w:r>
        <w:rPr>
          <w:rFonts w:hint="eastAsia"/>
        </w:rPr>
        <w:t>周○○</w:t>
      </w:r>
      <w:r w:rsidR="002B63F7" w:rsidRPr="002B63F7">
        <w:rPr>
          <w:rFonts w:hint="eastAsia"/>
        </w:rPr>
        <w:t>在同年月30日主持</w:t>
      </w:r>
      <w:proofErr w:type="gramStart"/>
      <w:r w:rsidR="002B63F7" w:rsidRPr="002B63F7">
        <w:rPr>
          <w:rFonts w:hint="eastAsia"/>
        </w:rPr>
        <w:t>民診處盈餘</w:t>
      </w:r>
      <w:proofErr w:type="gramEnd"/>
      <w:r w:rsidR="002B63F7" w:rsidRPr="002B63F7">
        <w:rPr>
          <w:rFonts w:hint="eastAsia"/>
        </w:rPr>
        <w:t>分配研討會議時，先稱：</w:t>
      </w:r>
      <w:proofErr w:type="gramStart"/>
      <w:r w:rsidR="002B63F7" w:rsidRPr="002B63F7">
        <w:rPr>
          <w:rFonts w:hint="eastAsia"/>
        </w:rPr>
        <w:t>本署獎金</w:t>
      </w:r>
      <w:proofErr w:type="gramEnd"/>
      <w:r w:rsidR="002B63F7" w:rsidRPr="002B63F7">
        <w:rPr>
          <w:rFonts w:hint="eastAsia"/>
        </w:rPr>
        <w:t>之分配原則，不論什麼職位或現行規定與過去規定之差別，個人所得以不比現在所得少為原則，若其中現行規定與過去規定有所牴觸，我們可用其他方法予以彌補，</w:t>
      </w:r>
      <w:proofErr w:type="gramStart"/>
      <w:r w:rsidR="002B63F7" w:rsidRPr="002B63F7">
        <w:rPr>
          <w:rFonts w:hint="eastAsia"/>
        </w:rPr>
        <w:t>俟</w:t>
      </w:r>
      <w:proofErr w:type="gramEnd"/>
      <w:r w:rsidR="002B63F7" w:rsidRPr="002B63F7">
        <w:rPr>
          <w:rFonts w:hint="eastAsia"/>
        </w:rPr>
        <w:t>此一職位離開換新人接替時，再按新規定辦理；</w:t>
      </w:r>
      <w:proofErr w:type="gramStart"/>
      <w:r w:rsidR="002B63F7" w:rsidRPr="002B63F7">
        <w:rPr>
          <w:rFonts w:hint="eastAsia"/>
        </w:rPr>
        <w:t>繼裁示</w:t>
      </w:r>
      <w:proofErr w:type="gramEnd"/>
      <w:r w:rsidR="002B63F7" w:rsidRPr="002B63F7">
        <w:rPr>
          <w:rFonts w:hint="eastAsia"/>
        </w:rPr>
        <w:t>：</w:t>
      </w:r>
      <w:proofErr w:type="gramStart"/>
      <w:r w:rsidR="002B63F7" w:rsidRPr="002B63F7">
        <w:rPr>
          <w:rFonts w:hint="eastAsia"/>
        </w:rPr>
        <w:t>本署政戰</w:t>
      </w:r>
      <w:proofErr w:type="gramEnd"/>
      <w:r w:rsidR="002B63F7" w:rsidRPr="002B63F7">
        <w:rPr>
          <w:rFonts w:hint="eastAsia"/>
        </w:rPr>
        <w:t>部主任雷上校，每月獎金以9月份實際所得金額(按為新臺幣【下同】38,900元，而其時月薪含各項加給為24,275元)為</w:t>
      </w:r>
      <w:proofErr w:type="gramStart"/>
      <w:r w:rsidR="002B63F7" w:rsidRPr="002B63F7">
        <w:rPr>
          <w:rFonts w:hint="eastAsia"/>
        </w:rPr>
        <w:t>準</w:t>
      </w:r>
      <w:proofErr w:type="gramEnd"/>
      <w:r w:rsidR="002B63F7" w:rsidRPr="002B63F7">
        <w:rPr>
          <w:rFonts w:hint="eastAsia"/>
        </w:rPr>
        <w:t>，為遵照上級規定，其獎金差額(按為14,625元)，由百分之一補助，</w:t>
      </w:r>
      <w:proofErr w:type="gramStart"/>
      <w:r w:rsidR="002B63F7" w:rsidRPr="002B63F7">
        <w:rPr>
          <w:rFonts w:hint="eastAsia"/>
        </w:rPr>
        <w:t>俟</w:t>
      </w:r>
      <w:proofErr w:type="gramEnd"/>
      <w:r w:rsidR="002B63F7" w:rsidRPr="002B63F7">
        <w:rPr>
          <w:rFonts w:hint="eastAsia"/>
        </w:rPr>
        <w:t>主任榮調離開後，新進主任即按規定發給。</w:t>
      </w:r>
      <w:r w:rsidR="00A015B7">
        <w:rPr>
          <w:rFonts w:hint="eastAsia"/>
        </w:rPr>
        <w:t>雷○○</w:t>
      </w:r>
      <w:r w:rsidR="002B63F7" w:rsidRPr="002B63F7">
        <w:rPr>
          <w:rFonts w:hint="eastAsia"/>
        </w:rPr>
        <w:t>時亦參加會議，對周所作</w:t>
      </w:r>
      <w:proofErr w:type="gramStart"/>
      <w:r w:rsidR="002B63F7" w:rsidRPr="002B63F7">
        <w:rPr>
          <w:rFonts w:hint="eastAsia"/>
        </w:rPr>
        <w:t>與部頒規定</w:t>
      </w:r>
      <w:proofErr w:type="gramEnd"/>
      <w:r w:rsidR="002B63F7" w:rsidRPr="002B63F7">
        <w:rPr>
          <w:rFonts w:hint="eastAsia"/>
        </w:rPr>
        <w:t>違背之指示，竟未善盡職責，予以勸阻，並共同基於圖利之概括犯意，自71年11月起至72年1月止，在百分之十三款中，</w:t>
      </w:r>
      <w:proofErr w:type="gramStart"/>
      <w:r w:rsidR="002B63F7" w:rsidRPr="002B63F7">
        <w:rPr>
          <w:rFonts w:hint="eastAsia"/>
        </w:rPr>
        <w:t>每月仍核領</w:t>
      </w:r>
      <w:proofErr w:type="gramEnd"/>
      <w:r w:rsidR="002B63F7" w:rsidRPr="002B63F7">
        <w:rPr>
          <w:rFonts w:hint="eastAsia"/>
        </w:rPr>
        <w:t>超過雷月薪(含各項加給)之原軍醫獎金38,900元，</w:t>
      </w:r>
      <w:proofErr w:type="gramStart"/>
      <w:r w:rsidR="002B63F7" w:rsidRPr="002B63F7">
        <w:rPr>
          <w:rFonts w:hint="eastAsia"/>
        </w:rPr>
        <w:t>嗣</w:t>
      </w:r>
      <w:proofErr w:type="gramEnd"/>
      <w:r w:rsidR="002B63F7" w:rsidRPr="002B63F7">
        <w:rPr>
          <w:rFonts w:hint="eastAsia"/>
        </w:rPr>
        <w:t>陸軍總部於71年12月31日以(71)安國字第14330號令規定自71年11月1日起實施國防部上開規定後，從72年2月</w:t>
      </w:r>
      <w:r w:rsidR="002B63F7" w:rsidRPr="002B63F7">
        <w:rPr>
          <w:rFonts w:hint="eastAsia"/>
        </w:rPr>
        <w:lastRenderedPageBreak/>
        <w:t>起至73年6月止，每月由百分之一款中，核領貼補雷之獎金差額14,625元，</w:t>
      </w:r>
      <w:proofErr w:type="gramStart"/>
      <w:r w:rsidR="002B63F7" w:rsidRPr="002B63F7">
        <w:rPr>
          <w:rFonts w:hint="eastAsia"/>
        </w:rPr>
        <w:t>使雷共溢</w:t>
      </w:r>
      <w:proofErr w:type="gramEnd"/>
      <w:r w:rsidR="002B63F7" w:rsidRPr="002B63F7">
        <w:rPr>
          <w:rFonts w:hint="eastAsia"/>
        </w:rPr>
        <w:t>領差額獎金292,500元。又該署官兵等除自百分之十三款中，每月當次普遍配發軍醫獎金外，另</w:t>
      </w:r>
      <w:proofErr w:type="gramStart"/>
      <w:r w:rsidR="002B63F7" w:rsidRPr="002B63F7">
        <w:rPr>
          <w:rFonts w:hint="eastAsia"/>
        </w:rPr>
        <w:t>將控留部分</w:t>
      </w:r>
      <w:proofErr w:type="gramEnd"/>
      <w:r w:rsidR="002B63F7" w:rsidRPr="002B63F7">
        <w:rPr>
          <w:rFonts w:hint="eastAsia"/>
        </w:rPr>
        <w:t>利用春節、端午節、中秋節、醫師節及年終時，普遍作重點式核發加菜金，</w:t>
      </w:r>
      <w:r>
        <w:rPr>
          <w:rFonts w:hint="eastAsia"/>
        </w:rPr>
        <w:t>周○○</w:t>
      </w:r>
      <w:r w:rsidR="002B63F7" w:rsidRPr="002B63F7">
        <w:rPr>
          <w:rFonts w:hint="eastAsia"/>
        </w:rPr>
        <w:t>、</w:t>
      </w:r>
      <w:r w:rsidR="00A015B7">
        <w:rPr>
          <w:rFonts w:hint="eastAsia"/>
        </w:rPr>
        <w:t>雷○○</w:t>
      </w:r>
      <w:r w:rsidR="002B63F7" w:rsidRPr="002B63F7">
        <w:rPr>
          <w:rFonts w:hint="eastAsia"/>
        </w:rPr>
        <w:t>仍違背上開命令所定71年11月1日起該署政戰主任之獎金最高限額，基於同一圖利之概括犯意，於71年醫師節及72年春節核領超過雷月薪之加菜金各14,625元，72年端午節超過19,005元，72年中秋節超過14,625元，72年醫師節及年終、73年春節及端午節各超過25,897元，</w:t>
      </w:r>
      <w:proofErr w:type="gramStart"/>
      <w:r w:rsidR="002B63F7" w:rsidRPr="002B63F7">
        <w:rPr>
          <w:rFonts w:hint="eastAsia"/>
        </w:rPr>
        <w:t>共計雷溢領</w:t>
      </w:r>
      <w:proofErr w:type="gramEnd"/>
      <w:r w:rsidR="002B63F7" w:rsidRPr="002B63F7">
        <w:rPr>
          <w:rFonts w:hint="eastAsia"/>
        </w:rPr>
        <w:t>年節等加菜金166,468元。案經國防部總政治作戰部(</w:t>
      </w:r>
      <w:proofErr w:type="gramStart"/>
      <w:r w:rsidR="002B63F7" w:rsidRPr="002B63F7">
        <w:rPr>
          <w:rFonts w:hint="eastAsia"/>
        </w:rPr>
        <w:t>下稱總政戰</w:t>
      </w:r>
      <w:proofErr w:type="gramEnd"/>
      <w:r w:rsidR="002B63F7" w:rsidRPr="002B63F7">
        <w:rPr>
          <w:rFonts w:hint="eastAsia"/>
        </w:rPr>
        <w:t>部)查覺，移送軍事檢察官</w:t>
      </w:r>
      <w:proofErr w:type="gramStart"/>
      <w:r w:rsidR="002B63F7" w:rsidRPr="002B63F7">
        <w:rPr>
          <w:rFonts w:hint="eastAsia"/>
        </w:rPr>
        <w:t>偵</w:t>
      </w:r>
      <w:proofErr w:type="gramEnd"/>
      <w:r w:rsidR="002B63F7" w:rsidRPr="002B63F7">
        <w:rPr>
          <w:rFonts w:hint="eastAsia"/>
        </w:rPr>
        <w:t>結起訴。</w:t>
      </w:r>
    </w:p>
    <w:p w:rsidR="00CB0909" w:rsidRDefault="002B63F7" w:rsidP="008F537D">
      <w:pPr>
        <w:pStyle w:val="3"/>
        <w:numPr>
          <w:ilvl w:val="2"/>
          <w:numId w:val="30"/>
        </w:numPr>
      </w:pPr>
      <w:r w:rsidRPr="002B63F7">
        <w:rPr>
          <w:rFonts w:hint="eastAsia"/>
        </w:rPr>
        <w:t>確定判決所記載之理由概述：</w:t>
      </w:r>
    </w:p>
    <w:p w:rsidR="00EF24DA" w:rsidRPr="00EF24DA" w:rsidRDefault="002B63F7" w:rsidP="002B63F7">
      <w:pPr>
        <w:pStyle w:val="4"/>
      </w:pPr>
      <w:r w:rsidRPr="002B63F7">
        <w:rPr>
          <w:rFonts w:hAnsi="標楷體" w:hint="eastAsia"/>
        </w:rPr>
        <w:t>公務員應依據法律及命令行使職權，處理事務，如其行為不合法令之規定或超出法令規定範圍，自非屬依法令之行為，而不得阻卻違法。國防部(71)</w:t>
      </w:r>
      <w:proofErr w:type="gramStart"/>
      <w:r w:rsidRPr="002B63F7">
        <w:rPr>
          <w:rFonts w:hAnsi="標楷體" w:hint="eastAsia"/>
        </w:rPr>
        <w:t>琪瑜字</w:t>
      </w:r>
      <w:proofErr w:type="gramEnd"/>
      <w:r w:rsidRPr="002B63F7">
        <w:rPr>
          <w:rFonts w:hAnsi="標楷體" w:hint="eastAsia"/>
        </w:rPr>
        <w:t>第1057號令頒「國軍醫院附設民眾診療服務處作業規定」第4章第21條第6項之附件第1條第5款已明定：政戰主官之獎金，最高以1個月薪給(含各項加給)為限。</w:t>
      </w:r>
      <w:proofErr w:type="gramStart"/>
      <w:r w:rsidRPr="002B63F7">
        <w:rPr>
          <w:rFonts w:hAnsi="標楷體" w:hint="eastAsia"/>
        </w:rPr>
        <w:t>陸軍總部亦據以</w:t>
      </w:r>
      <w:proofErr w:type="gramEnd"/>
      <w:r w:rsidRPr="002B63F7">
        <w:rPr>
          <w:rFonts w:hAnsi="標楷體" w:hint="eastAsia"/>
        </w:rPr>
        <w:t>(71)安國字第1433號令自71年11月1日起實施，則被告</w:t>
      </w:r>
      <w:r w:rsidR="00CB400E">
        <w:rPr>
          <w:rFonts w:hAnsi="標楷體" w:hint="eastAsia"/>
        </w:rPr>
        <w:t>周○○</w:t>
      </w:r>
      <w:r w:rsidRPr="002B63F7">
        <w:rPr>
          <w:rFonts w:hAnsi="標楷體" w:hint="eastAsia"/>
        </w:rPr>
        <w:t>、</w:t>
      </w:r>
      <w:r w:rsidR="00A015B7">
        <w:rPr>
          <w:rFonts w:hAnsi="標楷體" w:hint="eastAsia"/>
        </w:rPr>
        <w:t>雷○○</w:t>
      </w:r>
      <w:r w:rsidRPr="002B63F7">
        <w:rPr>
          <w:rFonts w:hAnsi="標楷體" w:hint="eastAsia"/>
        </w:rPr>
        <w:t>基於主管、監督職責，即應遵令執行，無論自百分之一主官支配款，抑百分之十三直接分配軍醫人員款核發，均不能超越上</w:t>
      </w:r>
      <w:proofErr w:type="gramStart"/>
      <w:r w:rsidRPr="002B63F7">
        <w:rPr>
          <w:rFonts w:hAnsi="標楷體" w:hint="eastAsia"/>
        </w:rPr>
        <w:t>開部頒作業</w:t>
      </w:r>
      <w:proofErr w:type="gramEnd"/>
      <w:r w:rsidRPr="002B63F7">
        <w:rPr>
          <w:rFonts w:hAnsi="標楷體" w:hint="eastAsia"/>
        </w:rPr>
        <w:t>規定。而國防部軍醫局於74年6月20日(74)</w:t>
      </w:r>
      <w:proofErr w:type="gramStart"/>
      <w:r w:rsidRPr="002B63F7">
        <w:rPr>
          <w:rFonts w:hAnsi="標楷體" w:hint="eastAsia"/>
        </w:rPr>
        <w:t>康廈字第865號函亦</w:t>
      </w:r>
      <w:proofErr w:type="gramEnd"/>
      <w:r w:rsidRPr="002B63F7">
        <w:rPr>
          <w:rFonts w:hAnsi="標楷體" w:hint="eastAsia"/>
        </w:rPr>
        <w:t>闡明：如該主官「以1％主官支配解決軍醫業務實際問題款」，每月固定貼補政戰主任獎金短少之差額，與國防部上</w:t>
      </w:r>
      <w:proofErr w:type="gramStart"/>
      <w:r w:rsidRPr="002B63F7">
        <w:rPr>
          <w:rFonts w:hAnsi="標楷體" w:hint="eastAsia"/>
        </w:rPr>
        <w:t>開令</w:t>
      </w:r>
      <w:r w:rsidRPr="002B63F7">
        <w:rPr>
          <w:rFonts w:hAnsi="標楷體" w:hint="eastAsia"/>
        </w:rPr>
        <w:lastRenderedPageBreak/>
        <w:t>頒</w:t>
      </w:r>
      <w:proofErr w:type="gramEnd"/>
      <w:r w:rsidRPr="002B63F7">
        <w:rPr>
          <w:rFonts w:hAnsi="標楷體" w:hint="eastAsia"/>
        </w:rPr>
        <w:t>之作業規定不合，益見被告</w:t>
      </w:r>
      <w:r w:rsidR="00CB400E">
        <w:rPr>
          <w:rFonts w:hAnsi="標楷體" w:hint="eastAsia"/>
        </w:rPr>
        <w:t>周○○</w:t>
      </w:r>
      <w:r w:rsidRPr="002B63F7">
        <w:rPr>
          <w:rFonts w:hAnsi="標楷體" w:hint="eastAsia"/>
        </w:rPr>
        <w:t>自71年11月至</w:t>
      </w:r>
      <w:r w:rsidR="00515F7B">
        <w:rPr>
          <w:rFonts w:hAnsi="標楷體" w:hint="eastAsia"/>
        </w:rPr>
        <w:t>72</w:t>
      </w:r>
      <w:r w:rsidRPr="002B63F7">
        <w:rPr>
          <w:rFonts w:hAnsi="標楷體" w:hint="eastAsia"/>
        </w:rPr>
        <w:t>年1月，由百分之十三每月</w:t>
      </w:r>
      <w:proofErr w:type="gramStart"/>
      <w:r w:rsidRPr="002B63F7">
        <w:rPr>
          <w:rFonts w:hAnsi="標楷體" w:hint="eastAsia"/>
        </w:rPr>
        <w:t>仍按</w:t>
      </w:r>
      <w:r w:rsidR="00A015B7">
        <w:rPr>
          <w:rFonts w:hAnsi="標楷體" w:hint="eastAsia"/>
        </w:rPr>
        <w:t>雷○○</w:t>
      </w:r>
      <w:proofErr w:type="gramEnd"/>
      <w:r w:rsidRPr="002B63F7">
        <w:rPr>
          <w:rFonts w:hAnsi="標楷體" w:hint="eastAsia"/>
        </w:rPr>
        <w:t>原領獎金38,900元核發，及72年2月至73年6月，由百分之一每月固定貼補</w:t>
      </w:r>
      <w:r w:rsidR="00A015B7">
        <w:rPr>
          <w:rFonts w:hAnsi="標楷體" w:hint="eastAsia"/>
        </w:rPr>
        <w:t>雷○○</w:t>
      </w:r>
      <w:r w:rsidRPr="002B63F7">
        <w:rPr>
          <w:rFonts w:hAnsi="標楷體" w:hint="eastAsia"/>
        </w:rPr>
        <w:t>14,625元之獎金差額，純係違法圖利他人行為，自不能以軍醫局闡明函在後，及意在免影響</w:t>
      </w:r>
      <w:r w:rsidR="00A015B7">
        <w:rPr>
          <w:rFonts w:hAnsi="標楷體" w:hint="eastAsia"/>
        </w:rPr>
        <w:t>雷○○</w:t>
      </w:r>
      <w:r w:rsidRPr="002B63F7">
        <w:rPr>
          <w:rFonts w:hAnsi="標楷體" w:hint="eastAsia"/>
        </w:rPr>
        <w:t>工作情緒而有權支配運用等，即可違令行事。至歷任主管如何支用，則非屬本案審判範圍。</w:t>
      </w:r>
    </w:p>
    <w:p w:rsidR="00EF24DA" w:rsidRPr="00EF24DA" w:rsidRDefault="002B63F7" w:rsidP="002B63F7">
      <w:pPr>
        <w:pStyle w:val="4"/>
      </w:pPr>
      <w:r w:rsidRPr="002B63F7">
        <w:rPr>
          <w:rFonts w:hAnsi="標楷體" w:hint="eastAsia"/>
        </w:rPr>
        <w:t>國防部軍醫局73年12月18日(73)</w:t>
      </w:r>
      <w:proofErr w:type="gramStart"/>
      <w:r w:rsidRPr="002B63F7">
        <w:rPr>
          <w:rFonts w:hAnsi="標楷體" w:hint="eastAsia"/>
        </w:rPr>
        <w:t>琪瑜字</w:t>
      </w:r>
      <w:proofErr w:type="gramEnd"/>
      <w:r w:rsidRPr="002B63F7">
        <w:rPr>
          <w:rFonts w:hAnsi="標楷體" w:hint="eastAsia"/>
        </w:rPr>
        <w:t>第1848號函及74年6月4日(74)</w:t>
      </w:r>
      <w:proofErr w:type="gramStart"/>
      <w:r w:rsidRPr="002B63F7">
        <w:rPr>
          <w:rFonts w:hAnsi="標楷體" w:hint="eastAsia"/>
        </w:rPr>
        <w:t>康廈字第789號函固</w:t>
      </w:r>
      <w:proofErr w:type="gramEnd"/>
      <w:r w:rsidRPr="002B63F7">
        <w:rPr>
          <w:rFonts w:hAnsi="標楷體" w:hint="eastAsia"/>
        </w:rPr>
        <w:t>闡釋：未設民診單位之軍醫人員獎金，其核發方式，可在百分之十三款項內每月全額分配，</w:t>
      </w:r>
      <w:proofErr w:type="gramStart"/>
      <w:r w:rsidRPr="002B63F7">
        <w:rPr>
          <w:rFonts w:hAnsi="標楷體" w:hint="eastAsia"/>
        </w:rPr>
        <w:t>亦可控留部分</w:t>
      </w:r>
      <w:proofErr w:type="gramEnd"/>
      <w:r w:rsidRPr="002B63F7">
        <w:rPr>
          <w:rFonts w:hAnsi="標楷體" w:hint="eastAsia"/>
        </w:rPr>
        <w:t>作年節重點式分配，由於</w:t>
      </w:r>
      <w:proofErr w:type="gramStart"/>
      <w:r w:rsidRPr="002B63F7">
        <w:rPr>
          <w:rFonts w:hAnsi="標楷體" w:hint="eastAsia"/>
        </w:rPr>
        <w:t>加菜金係當次</w:t>
      </w:r>
      <w:proofErr w:type="gramEnd"/>
      <w:r w:rsidRPr="002B63F7">
        <w:rPr>
          <w:rFonts w:hAnsi="標楷體" w:hint="eastAsia"/>
        </w:rPr>
        <w:t>普遍核發，並未超過百分之十三獎金範圍，</w:t>
      </w:r>
      <w:proofErr w:type="gramStart"/>
      <w:r w:rsidRPr="002B63F7">
        <w:rPr>
          <w:rFonts w:hAnsi="標楷體" w:hint="eastAsia"/>
        </w:rPr>
        <w:t>合乎部頒規定</w:t>
      </w:r>
      <w:proofErr w:type="gramEnd"/>
      <w:r w:rsidRPr="002B63F7">
        <w:rPr>
          <w:rFonts w:hAnsi="標楷體" w:hint="eastAsia"/>
        </w:rPr>
        <w:t>。被告等於國防部提審中，</w:t>
      </w:r>
      <w:proofErr w:type="gramStart"/>
      <w:r w:rsidRPr="002B63F7">
        <w:rPr>
          <w:rFonts w:hAnsi="標楷體" w:hint="eastAsia"/>
        </w:rPr>
        <w:t>亦均供稱</w:t>
      </w:r>
      <w:proofErr w:type="gramEnd"/>
      <w:r w:rsidRPr="002B63F7">
        <w:rPr>
          <w:rFonts w:hAnsi="標楷體" w:hint="eastAsia"/>
        </w:rPr>
        <w:t>：核領之年節等加菜金，</w:t>
      </w:r>
      <w:proofErr w:type="gramStart"/>
      <w:r w:rsidRPr="002B63F7">
        <w:rPr>
          <w:rFonts w:hAnsi="標楷體" w:hint="eastAsia"/>
        </w:rPr>
        <w:t>均未超出</w:t>
      </w:r>
      <w:proofErr w:type="gramEnd"/>
      <w:r w:rsidRPr="002B63F7">
        <w:rPr>
          <w:rFonts w:hAnsi="標楷體" w:hint="eastAsia"/>
        </w:rPr>
        <w:t>百分之十三款額數，</w:t>
      </w:r>
      <w:proofErr w:type="gramStart"/>
      <w:r w:rsidRPr="002B63F7">
        <w:rPr>
          <w:rFonts w:hAnsi="標楷體" w:hint="eastAsia"/>
        </w:rPr>
        <w:t>而卷附</w:t>
      </w:r>
      <w:proofErr w:type="gramEnd"/>
      <w:r w:rsidRPr="002B63F7">
        <w:rPr>
          <w:rFonts w:hAnsi="標楷體" w:hint="eastAsia"/>
        </w:rPr>
        <w:t>陸軍軍醫署上開期間內，由承辦人紀</w:t>
      </w:r>
      <w:r w:rsidR="00460A3B" w:rsidRPr="002F490E">
        <w:rPr>
          <w:rFonts w:ascii="新細明體" w:eastAsia="新細明體" w:hAnsi="新細明體" w:hint="eastAsia"/>
          <w:color w:val="000000" w:themeColor="text1"/>
        </w:rPr>
        <w:t>○○</w:t>
      </w:r>
      <w:r w:rsidRPr="002B63F7">
        <w:rPr>
          <w:rFonts w:hAnsi="標楷體" w:hint="eastAsia"/>
        </w:rPr>
        <w:t>所簽年節等加菜金簽呈，雖</w:t>
      </w:r>
      <w:proofErr w:type="gramStart"/>
      <w:r w:rsidRPr="002B63F7">
        <w:rPr>
          <w:rFonts w:hAnsi="標楷體" w:hint="eastAsia"/>
        </w:rPr>
        <w:t>亦記明係</w:t>
      </w:r>
      <w:proofErr w:type="gramEnd"/>
      <w:r w:rsidRPr="002B63F7">
        <w:rPr>
          <w:rFonts w:hAnsi="標楷體" w:hint="eastAsia"/>
        </w:rPr>
        <w:t>由百分之十三款中支出，但自71年11月起，政戰主任之獎金，已修訂最高以1個月薪給(含各項加給)為限，此項規定，既為被告等所明知，</w:t>
      </w:r>
      <w:proofErr w:type="gramStart"/>
      <w:r w:rsidRPr="002B63F7">
        <w:rPr>
          <w:rFonts w:hAnsi="標楷體" w:hint="eastAsia"/>
        </w:rPr>
        <w:t>則核領</w:t>
      </w:r>
      <w:proofErr w:type="gramEnd"/>
      <w:r w:rsidRPr="002B63F7">
        <w:rPr>
          <w:rFonts w:hAnsi="標楷體" w:hint="eastAsia"/>
        </w:rPr>
        <w:t>年節加菜金時，即使尚在百分之十三款項內，</w:t>
      </w:r>
      <w:proofErr w:type="gramStart"/>
      <w:r w:rsidRPr="002B63F7">
        <w:rPr>
          <w:rFonts w:hAnsi="標楷體" w:hint="eastAsia"/>
        </w:rPr>
        <w:t>就</w:t>
      </w:r>
      <w:r w:rsidR="00A015B7">
        <w:rPr>
          <w:rFonts w:hAnsi="標楷體" w:hint="eastAsia"/>
        </w:rPr>
        <w:t>雷○○</w:t>
      </w:r>
      <w:proofErr w:type="gramEnd"/>
      <w:r w:rsidRPr="002B63F7">
        <w:rPr>
          <w:rFonts w:hAnsi="標楷體" w:hint="eastAsia"/>
        </w:rPr>
        <w:t>部分，仍不能違背上開規定</w:t>
      </w:r>
      <w:proofErr w:type="gramStart"/>
      <w:r w:rsidRPr="002B63F7">
        <w:rPr>
          <w:rFonts w:hAnsi="標楷體" w:hint="eastAsia"/>
        </w:rPr>
        <w:t>使之溢領</w:t>
      </w:r>
      <w:proofErr w:type="gramEnd"/>
      <w:r w:rsidRPr="002B63F7">
        <w:rPr>
          <w:rFonts w:hAnsi="標楷體" w:hint="eastAsia"/>
        </w:rPr>
        <w:t>。換言之，即應於新規定之權責內，遵令核發雷之年節等加菜金款數，若逾越其規定限額，自無「依法令之行為不罰」之適用。</w:t>
      </w:r>
    </w:p>
    <w:p w:rsidR="00EF24DA" w:rsidRPr="00EF24DA" w:rsidRDefault="002B63F7" w:rsidP="002B63F7">
      <w:pPr>
        <w:pStyle w:val="4"/>
      </w:pPr>
      <w:r w:rsidRPr="002B63F7">
        <w:rPr>
          <w:rFonts w:hAnsi="標楷體" w:hint="eastAsia"/>
        </w:rPr>
        <w:t>國防部(72)</w:t>
      </w:r>
      <w:proofErr w:type="gramStart"/>
      <w:r w:rsidRPr="002B63F7">
        <w:rPr>
          <w:rFonts w:hAnsi="標楷體" w:hint="eastAsia"/>
        </w:rPr>
        <w:t>正武字</w:t>
      </w:r>
      <w:proofErr w:type="gramEnd"/>
      <w:r w:rsidRPr="002B63F7">
        <w:rPr>
          <w:rFonts w:hAnsi="標楷體" w:hint="eastAsia"/>
        </w:rPr>
        <w:t>第15154號令頒「國軍政治作戰參謀組織與作業」第1003條第2項規定：政戰一般參謀以政戰主任為首，並直接對主任負責；第2013條規定：各級政治作戰部主任負政戰參謀整</w:t>
      </w:r>
      <w:r w:rsidRPr="002B63F7">
        <w:rPr>
          <w:rFonts w:hAnsi="標楷體" w:hint="eastAsia"/>
        </w:rPr>
        <w:lastRenderedPageBreak/>
        <w:t>體督導協調之責；在軍令方面有協助指揮官監督命令執行之責任。又國防部(65)金銓字第3888號令頒「國軍監察工作實施辦法」第4條規定：監察主管或監察官，</w:t>
      </w:r>
      <w:proofErr w:type="gramStart"/>
      <w:r w:rsidRPr="002B63F7">
        <w:rPr>
          <w:rFonts w:hAnsi="標楷體" w:hint="eastAsia"/>
        </w:rPr>
        <w:t>均為所</w:t>
      </w:r>
      <w:proofErr w:type="gramEnd"/>
      <w:r w:rsidRPr="002B63F7">
        <w:rPr>
          <w:rFonts w:hAnsi="標楷體" w:hint="eastAsia"/>
        </w:rPr>
        <w:t>隸屬單位主官之政戰參謀，在政治作戰單位主管之監督指導下，執行監察任務，被告</w:t>
      </w:r>
      <w:r w:rsidR="00A015B7">
        <w:rPr>
          <w:rFonts w:hAnsi="標楷體" w:hint="eastAsia"/>
        </w:rPr>
        <w:t>雷○○</w:t>
      </w:r>
      <w:r w:rsidRPr="002B63F7">
        <w:rPr>
          <w:rFonts w:hAnsi="標楷體" w:hint="eastAsia"/>
        </w:rPr>
        <w:t>既身為前揭單位政戰部主任，對</w:t>
      </w:r>
      <w:proofErr w:type="gramStart"/>
      <w:r w:rsidRPr="002B63F7">
        <w:rPr>
          <w:rFonts w:hAnsi="標楷體" w:hint="eastAsia"/>
        </w:rPr>
        <w:t>該署全般</w:t>
      </w:r>
      <w:proofErr w:type="gramEnd"/>
      <w:r w:rsidRPr="002B63F7">
        <w:rPr>
          <w:rFonts w:hAnsi="標楷體" w:hint="eastAsia"/>
        </w:rPr>
        <w:t>政戰業務及命令之執行，當然負有監督之職責，即應本上開規定職權，澈底執行政戰主任之軍醫獎金最高以1個月薪給為限之命令。</w:t>
      </w:r>
      <w:proofErr w:type="gramStart"/>
      <w:r w:rsidRPr="002B63F7">
        <w:rPr>
          <w:rFonts w:hAnsi="標楷體" w:hint="eastAsia"/>
        </w:rPr>
        <w:t>迺</w:t>
      </w:r>
      <w:proofErr w:type="gramEnd"/>
      <w:r w:rsidRPr="002B63F7">
        <w:rPr>
          <w:rFonts w:hAnsi="標楷體" w:hint="eastAsia"/>
        </w:rPr>
        <w:t>竟自71年11月起至73年6月止，每月受領</w:t>
      </w:r>
      <w:r w:rsidR="00CB400E">
        <w:rPr>
          <w:rFonts w:hAnsi="標楷體" w:hint="eastAsia"/>
        </w:rPr>
        <w:t>周○○</w:t>
      </w:r>
      <w:r w:rsidRPr="002B63F7">
        <w:rPr>
          <w:rFonts w:hAnsi="標楷體" w:hint="eastAsia"/>
        </w:rPr>
        <w:t>核發其獎金差額，</w:t>
      </w:r>
      <w:proofErr w:type="gramStart"/>
      <w:r w:rsidRPr="002B63F7">
        <w:rPr>
          <w:rFonts w:hAnsi="標楷體" w:hint="eastAsia"/>
        </w:rPr>
        <w:t>及溢領</w:t>
      </w:r>
      <w:proofErr w:type="gramEnd"/>
      <w:r w:rsidRPr="002B63F7">
        <w:rPr>
          <w:rFonts w:hAnsi="標楷體" w:hint="eastAsia"/>
        </w:rPr>
        <w:t>年節等加菜金，使法令規定形同具文，當更不能</w:t>
      </w:r>
      <w:proofErr w:type="gramStart"/>
      <w:r w:rsidRPr="002B63F7">
        <w:rPr>
          <w:rFonts w:hAnsi="標楷體" w:hint="eastAsia"/>
        </w:rPr>
        <w:t>諉</w:t>
      </w:r>
      <w:proofErr w:type="gramEnd"/>
      <w:r w:rsidRPr="002B63F7">
        <w:rPr>
          <w:rFonts w:hAnsi="標楷體" w:hint="eastAsia"/>
        </w:rPr>
        <w:t>以</w:t>
      </w:r>
      <w:proofErr w:type="gramStart"/>
      <w:r w:rsidRPr="002B63F7">
        <w:rPr>
          <w:rFonts w:hAnsi="標楷體" w:hint="eastAsia"/>
        </w:rPr>
        <w:t>上級駐審</w:t>
      </w:r>
      <w:proofErr w:type="gramEnd"/>
      <w:r w:rsidRPr="002B63F7">
        <w:rPr>
          <w:rFonts w:hAnsi="標楷體" w:hint="eastAsia"/>
        </w:rPr>
        <w:t>、視察、及所屬政三</w:t>
      </w:r>
      <w:proofErr w:type="gramStart"/>
      <w:r w:rsidRPr="002B63F7">
        <w:rPr>
          <w:rFonts w:hAnsi="標楷體" w:hint="eastAsia"/>
        </w:rPr>
        <w:t>均未糾</w:t>
      </w:r>
      <w:proofErr w:type="gramEnd"/>
      <w:r w:rsidRPr="002B63F7">
        <w:rPr>
          <w:rFonts w:hAnsi="標楷體" w:hint="eastAsia"/>
        </w:rPr>
        <w:t>舉</w:t>
      </w:r>
      <w:r w:rsidR="00CB400E">
        <w:rPr>
          <w:rFonts w:hAnsi="標楷體" w:hint="eastAsia"/>
        </w:rPr>
        <w:t>周○○</w:t>
      </w:r>
      <w:r w:rsidRPr="002B63F7">
        <w:rPr>
          <w:rFonts w:hAnsi="標楷體" w:hint="eastAsia"/>
        </w:rPr>
        <w:t>之違令核發軍醫人員獎金，或係承辦人依署長指示而為，</w:t>
      </w:r>
      <w:proofErr w:type="gramStart"/>
      <w:r w:rsidRPr="002B63F7">
        <w:rPr>
          <w:rFonts w:hAnsi="標楷體" w:hint="eastAsia"/>
        </w:rPr>
        <w:t>即可資</w:t>
      </w:r>
      <w:proofErr w:type="gramEnd"/>
      <w:r w:rsidRPr="002B63F7">
        <w:rPr>
          <w:rFonts w:hAnsi="標楷體" w:hint="eastAsia"/>
        </w:rPr>
        <w:t>為無權無責之藉口。</w:t>
      </w:r>
    </w:p>
    <w:p w:rsidR="00CB0909" w:rsidRDefault="00EF24DA" w:rsidP="00CB0909">
      <w:pPr>
        <w:pStyle w:val="4"/>
      </w:pPr>
      <w:r w:rsidRPr="007F2212">
        <w:rPr>
          <w:rFonts w:hAnsi="標楷體" w:hint="eastAsia"/>
        </w:rPr>
        <w:t>按共同正犯以有犯意之聯絡及行為之分擔為要件。所謂犯意之聯絡，並非限於事前之協議，即行為當時之明示或默示或由於舉動之默契，而使彼此瞭解其意思者，亦屬之。被告</w:t>
      </w:r>
      <w:r w:rsidR="00CB400E">
        <w:rPr>
          <w:rFonts w:hAnsi="標楷體" w:hint="eastAsia"/>
        </w:rPr>
        <w:t>周○○</w:t>
      </w:r>
      <w:r w:rsidRPr="007F2212">
        <w:rPr>
          <w:rFonts w:hAnsi="標楷體" w:hint="eastAsia"/>
        </w:rPr>
        <w:t>、</w:t>
      </w:r>
      <w:r w:rsidR="00A015B7">
        <w:rPr>
          <w:rFonts w:hAnsi="標楷體" w:hint="eastAsia"/>
        </w:rPr>
        <w:t>雷○○</w:t>
      </w:r>
      <w:r w:rsidRPr="007F2212">
        <w:rPr>
          <w:rFonts w:hAnsi="標楷體" w:hint="eastAsia"/>
        </w:rPr>
        <w:t>均知悉國防部(71)</w:t>
      </w:r>
      <w:proofErr w:type="gramStart"/>
      <w:r w:rsidRPr="007F2212">
        <w:rPr>
          <w:rFonts w:hAnsi="標楷體" w:hint="eastAsia"/>
        </w:rPr>
        <w:t>琪瑜字</w:t>
      </w:r>
      <w:proofErr w:type="gramEnd"/>
      <w:r w:rsidRPr="007F2212">
        <w:rPr>
          <w:rFonts w:hAnsi="標楷體" w:hint="eastAsia"/>
        </w:rPr>
        <w:t>第1057號令頒「國軍醫院附設民眾診療服務處作業規定」附件，明定政戰主任之軍醫獎金最高限額數，有如前述，</w:t>
      </w:r>
      <w:proofErr w:type="gramStart"/>
      <w:r w:rsidRPr="007F2212">
        <w:rPr>
          <w:rFonts w:hAnsi="標楷體" w:hint="eastAsia"/>
        </w:rPr>
        <w:t>則</w:t>
      </w:r>
      <w:r w:rsidR="00A015B7">
        <w:rPr>
          <w:rFonts w:hAnsi="標楷體" w:hint="eastAsia"/>
        </w:rPr>
        <w:t>雷○○</w:t>
      </w:r>
      <w:proofErr w:type="gramEnd"/>
      <w:r w:rsidRPr="007F2212">
        <w:rPr>
          <w:rFonts w:hAnsi="標楷體" w:hint="eastAsia"/>
        </w:rPr>
        <w:t>出席</w:t>
      </w:r>
      <w:r w:rsidR="00CB400E">
        <w:rPr>
          <w:rFonts w:hAnsi="標楷體" w:hint="eastAsia"/>
        </w:rPr>
        <w:t>周○○</w:t>
      </w:r>
      <w:r w:rsidRPr="007F2212">
        <w:rPr>
          <w:rFonts w:hAnsi="標楷體" w:hint="eastAsia"/>
        </w:rPr>
        <w:t>71年9月30日所主持之盈餘分配研討會議，對主席</w:t>
      </w:r>
      <w:r w:rsidR="00CB400E">
        <w:rPr>
          <w:rFonts w:hAnsi="標楷體" w:hint="eastAsia"/>
        </w:rPr>
        <w:t>周○○</w:t>
      </w:r>
      <w:r w:rsidRPr="007F2212">
        <w:rPr>
          <w:rFonts w:hAnsi="標楷體" w:hint="eastAsia"/>
        </w:rPr>
        <w:t>作：個人獎金所得，以不少於原領數為原則，可以其他方法彌補；以及自百分之一款項中貼補其獎金差額等違法裁示時，既未善盡職責加以勸阻或表示異議，於71年11月至73年6月，每月受領</w:t>
      </w:r>
      <w:r w:rsidR="00CB400E">
        <w:rPr>
          <w:rFonts w:hAnsi="標楷體" w:hint="eastAsia"/>
        </w:rPr>
        <w:t>周○○</w:t>
      </w:r>
      <w:r w:rsidRPr="007F2212">
        <w:rPr>
          <w:rFonts w:hAnsi="標楷體" w:hint="eastAsia"/>
        </w:rPr>
        <w:t>批發其當月所得薪給之獎金差額，以及領取超過其月薪數之年節等加菜金，又</w:t>
      </w:r>
      <w:proofErr w:type="gramStart"/>
      <w:r w:rsidRPr="007F2212">
        <w:rPr>
          <w:rFonts w:hAnsi="標楷體" w:hint="eastAsia"/>
        </w:rPr>
        <w:t>均未予婉</w:t>
      </w:r>
      <w:proofErr w:type="gramEnd"/>
      <w:r w:rsidRPr="007F2212">
        <w:rPr>
          <w:rFonts w:hAnsi="標楷體" w:hint="eastAsia"/>
        </w:rPr>
        <w:t>拒或報繳，顯係以默</w:t>
      </w:r>
      <w:r w:rsidRPr="007F2212">
        <w:rPr>
          <w:rFonts w:hAnsi="標楷體" w:hint="eastAsia"/>
        </w:rPr>
        <w:lastRenderedPageBreak/>
        <w:t>示之方式承接</w:t>
      </w:r>
      <w:r w:rsidR="00CB400E">
        <w:rPr>
          <w:rFonts w:hAnsi="標楷體" w:hint="eastAsia"/>
        </w:rPr>
        <w:t>周○○</w:t>
      </w:r>
      <w:r w:rsidRPr="007F2212">
        <w:rPr>
          <w:rFonts w:hAnsi="標楷體" w:hint="eastAsia"/>
        </w:rPr>
        <w:t>圖利之犯意，且參與圖利之行為，即與</w:t>
      </w:r>
      <w:r w:rsidR="00CB400E">
        <w:rPr>
          <w:rFonts w:hAnsi="標楷體" w:hint="eastAsia"/>
        </w:rPr>
        <w:t>周○○</w:t>
      </w:r>
      <w:r w:rsidRPr="007F2212">
        <w:rPr>
          <w:rFonts w:hAnsi="標楷體" w:hint="eastAsia"/>
        </w:rPr>
        <w:t>間有意思之聯絡，及行為之分攤，自屬共同正犯。而被告</w:t>
      </w:r>
      <w:r w:rsidR="00A015B7">
        <w:rPr>
          <w:rFonts w:hAnsi="標楷體" w:hint="eastAsia"/>
        </w:rPr>
        <w:t>雷○○</w:t>
      </w:r>
      <w:r w:rsidRPr="007F2212">
        <w:rPr>
          <w:rFonts w:hAnsi="標楷體" w:hint="eastAsia"/>
        </w:rPr>
        <w:t>有無在核發之軍醫獎金簽呈上蓋章，與犯罪之成立無影響。是被告等所辯，均不足</w:t>
      </w:r>
      <w:proofErr w:type="gramStart"/>
      <w:r w:rsidRPr="007F2212">
        <w:rPr>
          <w:rFonts w:hAnsi="標楷體" w:hint="eastAsia"/>
        </w:rPr>
        <w:t>採</w:t>
      </w:r>
      <w:proofErr w:type="gramEnd"/>
      <w:r w:rsidRPr="007F2212">
        <w:rPr>
          <w:rFonts w:hAnsi="標楷體" w:hint="eastAsia"/>
        </w:rPr>
        <w:t>。</w:t>
      </w:r>
    </w:p>
    <w:p w:rsidR="008765D7" w:rsidRPr="007D1C1C" w:rsidRDefault="002B63F7" w:rsidP="008F537D">
      <w:pPr>
        <w:pStyle w:val="2"/>
        <w:numPr>
          <w:ilvl w:val="1"/>
          <w:numId w:val="31"/>
        </w:numPr>
        <w:rPr>
          <w:b/>
        </w:rPr>
      </w:pPr>
      <w:r w:rsidRPr="007D1C1C">
        <w:rPr>
          <w:rFonts w:hint="eastAsia"/>
          <w:b/>
        </w:rPr>
        <w:t>本案判決確定後，</w:t>
      </w:r>
      <w:r w:rsidR="007D1C1C">
        <w:rPr>
          <w:rFonts w:hint="eastAsia"/>
          <w:b/>
        </w:rPr>
        <w:t>本院發現</w:t>
      </w:r>
      <w:r w:rsidRPr="007D1C1C">
        <w:rPr>
          <w:rFonts w:hint="eastAsia"/>
          <w:b/>
        </w:rPr>
        <w:t>國防部</w:t>
      </w:r>
      <w:proofErr w:type="gramStart"/>
      <w:r w:rsidRPr="007D1C1C">
        <w:rPr>
          <w:rFonts w:hint="eastAsia"/>
          <w:b/>
        </w:rPr>
        <w:t>93年3月31日令頒之</w:t>
      </w:r>
      <w:proofErr w:type="gramEnd"/>
      <w:r w:rsidRPr="007D1C1C">
        <w:rPr>
          <w:rFonts w:hint="eastAsia"/>
          <w:b/>
        </w:rPr>
        <w:t>「國防部暨所屬各級機關、部隊加菜金處理作業規定」新證據顯示，「加菜金」發放時機係藉「節慶活動、演習、訓練及各級長官視導時機」辦理核發，目的在「強化領導統御，激勵官兵士氣，凝聚團結向心」，不具固定性且不以是否有功績事實為論定；獎金之發放則應有功績事實為前提以資論斷，二者性質本屬有別。本案案發時亦無「加菜金」即為「獎金」之法規或函釋，原確定判決卻以陳</w:t>
      </w:r>
      <w:r w:rsidR="001A10A0" w:rsidRPr="007D1C1C">
        <w:rPr>
          <w:rFonts w:hint="eastAsia"/>
          <w:b/>
        </w:rPr>
        <w:t>訴</w:t>
      </w:r>
      <w:r w:rsidRPr="007D1C1C">
        <w:rPr>
          <w:rFonts w:hint="eastAsia"/>
          <w:b/>
        </w:rPr>
        <w:t>人自71年1</w:t>
      </w:r>
      <w:r w:rsidR="00640B28">
        <w:rPr>
          <w:rFonts w:hint="eastAsia"/>
          <w:b/>
        </w:rPr>
        <w:t>1</w:t>
      </w:r>
      <w:r w:rsidRPr="007D1C1C">
        <w:rPr>
          <w:rFonts w:hint="eastAsia"/>
          <w:b/>
        </w:rPr>
        <w:t>月起至</w:t>
      </w:r>
      <w:proofErr w:type="gramStart"/>
      <w:r w:rsidRPr="007D1C1C">
        <w:rPr>
          <w:rFonts w:hint="eastAsia"/>
          <w:b/>
        </w:rPr>
        <w:t>73年6月止所領取</w:t>
      </w:r>
      <w:proofErr w:type="gramEnd"/>
      <w:r w:rsidRPr="007D1C1C">
        <w:rPr>
          <w:rFonts w:hint="eastAsia"/>
          <w:b/>
        </w:rPr>
        <w:t>之年節「加菜金」共166,468元，為溢領「獎金」，並據以判決陳</w:t>
      </w:r>
      <w:r w:rsidR="001A10A0" w:rsidRPr="007D1C1C">
        <w:rPr>
          <w:rFonts w:hint="eastAsia"/>
          <w:b/>
        </w:rPr>
        <w:t>訴</w:t>
      </w:r>
      <w:r w:rsidRPr="007D1C1C">
        <w:rPr>
          <w:rFonts w:hint="eastAsia"/>
          <w:b/>
        </w:rPr>
        <w:t>人及共同被告</w:t>
      </w:r>
      <w:r w:rsidR="00CB400E">
        <w:rPr>
          <w:rFonts w:hint="eastAsia"/>
          <w:b/>
        </w:rPr>
        <w:t>周○○</w:t>
      </w:r>
      <w:r w:rsidRPr="007D1C1C">
        <w:rPr>
          <w:rFonts w:hint="eastAsia"/>
          <w:b/>
        </w:rPr>
        <w:t>連續圖利罪刑確定，即有不當。故依上開原確定</w:t>
      </w:r>
      <w:r w:rsidR="00D6741B">
        <w:rPr>
          <w:rFonts w:hint="eastAsia"/>
          <w:b/>
        </w:rPr>
        <w:t>判</w:t>
      </w:r>
      <w:r w:rsidRPr="007D1C1C">
        <w:rPr>
          <w:rFonts w:hint="eastAsia"/>
          <w:b/>
        </w:rPr>
        <w:t>決確定後存在之新證據，單獨或與先前之證據綜合判斷，足認陳情人</w:t>
      </w:r>
      <w:r w:rsidR="00605175">
        <w:rPr>
          <w:rFonts w:hint="eastAsia"/>
          <w:b/>
        </w:rPr>
        <w:t>及</w:t>
      </w:r>
      <w:r w:rsidRPr="007D1C1C">
        <w:rPr>
          <w:rFonts w:hint="eastAsia"/>
          <w:b/>
        </w:rPr>
        <w:t>同案被告應受無罪、</w:t>
      </w:r>
      <w:proofErr w:type="gramStart"/>
      <w:r w:rsidRPr="007D1C1C">
        <w:rPr>
          <w:rFonts w:hint="eastAsia"/>
          <w:b/>
        </w:rPr>
        <w:t>免訴</w:t>
      </w:r>
      <w:proofErr w:type="gramEnd"/>
      <w:r w:rsidRPr="007D1C1C">
        <w:rPr>
          <w:rFonts w:hint="eastAsia"/>
          <w:b/>
        </w:rPr>
        <w:t>、免刑或輕於原判決所認罪名之判決，而有刑事訴訟法第420條第1項第6款所定再審事由。</w:t>
      </w:r>
    </w:p>
    <w:p w:rsidR="00AD665A" w:rsidRPr="008D6005" w:rsidRDefault="002B63F7" w:rsidP="008F537D">
      <w:pPr>
        <w:pStyle w:val="3"/>
        <w:numPr>
          <w:ilvl w:val="2"/>
          <w:numId w:val="16"/>
        </w:numPr>
      </w:pPr>
      <w:r w:rsidRPr="002B63F7">
        <w:rPr>
          <w:rFonts w:hint="eastAsia"/>
        </w:rPr>
        <w:t>軍事審判法第237條第1項第2款規定：「本法中華民國一百零二年八月六日修正之條文施行前，已依本法開始偵查、審判或執行之第一條第二項案件，依下列規定處理之：…</w:t>
      </w:r>
      <w:proofErr w:type="gramStart"/>
      <w:r w:rsidRPr="002B63F7">
        <w:rPr>
          <w:rFonts w:hint="eastAsia"/>
        </w:rPr>
        <w:t>…</w:t>
      </w:r>
      <w:proofErr w:type="gramEnd"/>
      <w:r w:rsidRPr="002B63F7">
        <w:rPr>
          <w:rFonts w:hint="eastAsia"/>
        </w:rPr>
        <w:t>二、裁判確定之案件，不得向該管法院上訴或抗告。但有再審或非常上訴之事由者，得依刑事訴訟法聲請再審或非常上訴。」104年2月4日修正之刑事訴訟法第420條第1項第6款規定：「有罪之判決確定後，有下列情形之</w:t>
      </w:r>
      <w:proofErr w:type="gramStart"/>
      <w:r w:rsidRPr="002B63F7">
        <w:rPr>
          <w:rFonts w:hint="eastAsia"/>
        </w:rPr>
        <w:t>一</w:t>
      </w:r>
      <w:proofErr w:type="gramEnd"/>
      <w:r w:rsidRPr="002B63F7">
        <w:rPr>
          <w:rFonts w:hint="eastAsia"/>
        </w:rPr>
        <w:t>者，為受判決人之利益，得聲請再審：…</w:t>
      </w:r>
      <w:proofErr w:type="gramStart"/>
      <w:r w:rsidRPr="002B63F7">
        <w:rPr>
          <w:rFonts w:hint="eastAsia"/>
        </w:rPr>
        <w:t>…</w:t>
      </w:r>
      <w:proofErr w:type="gramEnd"/>
      <w:r w:rsidRPr="002B63F7">
        <w:rPr>
          <w:rFonts w:hint="eastAsia"/>
        </w:rPr>
        <w:t>六、因發現新事</w:t>
      </w:r>
      <w:r w:rsidRPr="002B63F7">
        <w:rPr>
          <w:rFonts w:hint="eastAsia"/>
        </w:rPr>
        <w:lastRenderedPageBreak/>
        <w:t>實或新證據，單獨或與先前之證據綜合判斷，足認受有罪判決之人應受無罪、</w:t>
      </w:r>
      <w:proofErr w:type="gramStart"/>
      <w:r w:rsidRPr="002B63F7">
        <w:rPr>
          <w:rFonts w:hint="eastAsia"/>
        </w:rPr>
        <w:t>免訴</w:t>
      </w:r>
      <w:proofErr w:type="gramEnd"/>
      <w:r w:rsidRPr="002B63F7">
        <w:rPr>
          <w:rFonts w:hint="eastAsia"/>
        </w:rPr>
        <w:t>、免刑或輕於原判決所認罪名之判決者」同條第3項規定，「第一項第六款之新事實或新證據，指判決確定前已存在或成立而未及調查斟酌，及判決確定後始存在或成立之事實、證據。」同法第427條規定，「為受判決人之利益聲請再審，得由左列各人為之：一、管轄法院之檢察官。二、受判決人。三、受判決人之法定代理人或配偶。四、受判決人已死亡者，其配偶、直系血親、三親等內之旁系血親、二親等內之姻親或家長、家屬。」</w:t>
      </w:r>
    </w:p>
    <w:p w:rsidR="000C3625" w:rsidRDefault="002B63F7" w:rsidP="008F537D">
      <w:pPr>
        <w:pStyle w:val="3"/>
        <w:numPr>
          <w:ilvl w:val="2"/>
          <w:numId w:val="16"/>
        </w:numPr>
      </w:pPr>
      <w:r w:rsidRPr="002B63F7">
        <w:rPr>
          <w:rFonts w:hint="eastAsia"/>
        </w:rPr>
        <w:t>國防部71年9月15日以(71)</w:t>
      </w:r>
      <w:proofErr w:type="gramStart"/>
      <w:r w:rsidRPr="002B63F7">
        <w:rPr>
          <w:rFonts w:hint="eastAsia"/>
        </w:rPr>
        <w:t>琪瑜字</w:t>
      </w:r>
      <w:proofErr w:type="gramEnd"/>
      <w:r w:rsidRPr="002B63F7">
        <w:rPr>
          <w:rFonts w:hint="eastAsia"/>
        </w:rPr>
        <w:t>第1057號令頒「國軍醫院附設民眾診療服務處作業規定」第21條第6項規定：「未設民診單位之軍醫人員獎助金14</w:t>
      </w:r>
      <w:r w:rsidR="008E60A9">
        <w:rPr>
          <w:rFonts w:hint="eastAsia"/>
        </w:rPr>
        <w:t>％</w:t>
      </w:r>
      <w:r w:rsidRPr="002B63F7">
        <w:rPr>
          <w:rFonts w:hint="eastAsia"/>
        </w:rPr>
        <w:t>：運用範圍如附件，並不得重領。」附件第1條第4、5款規定：「本部及三軍</w:t>
      </w:r>
      <w:proofErr w:type="gramStart"/>
      <w:r w:rsidRPr="002B63F7">
        <w:rPr>
          <w:rFonts w:hint="eastAsia"/>
        </w:rPr>
        <w:t>總部均依正</w:t>
      </w:r>
      <w:proofErr w:type="gramEnd"/>
      <w:r w:rsidRPr="002B63F7">
        <w:rPr>
          <w:rFonts w:hint="eastAsia"/>
        </w:rPr>
        <w:t>副首長軍醫獎金支給標準如下：…</w:t>
      </w:r>
      <w:proofErr w:type="gramStart"/>
      <w:r w:rsidR="001F1497" w:rsidRPr="002B63F7">
        <w:rPr>
          <w:rFonts w:hint="eastAsia"/>
        </w:rPr>
        <w:t>…</w:t>
      </w:r>
      <w:proofErr w:type="gramEnd"/>
      <w:r w:rsidRPr="002B63F7">
        <w:rPr>
          <w:rFonts w:hint="eastAsia"/>
        </w:rPr>
        <w:t>(四)國防醫學院院長(副院長)、按照三軍總醫院院長（副院長）所得獎金數發給之。(五)以上各單位政戰主管之獎金，參照該單位軍醫副主管獎金數發給(最高以1個月薪給『含各項加給』為限。)</w:t>
      </w:r>
      <w:r w:rsidR="001F1497">
        <w:rPr>
          <w:rFonts w:hAnsi="標楷體" w:hint="eastAsia"/>
        </w:rPr>
        <w:t>」</w:t>
      </w:r>
      <w:r w:rsidRPr="002B63F7">
        <w:rPr>
          <w:rFonts w:hint="eastAsia"/>
        </w:rPr>
        <w:t>第2條規定：「各總部軍醫署(處)對未設民診單位之軍醫人員獎助金運用範圍如左：(</w:t>
      </w:r>
      <w:proofErr w:type="gramStart"/>
      <w:r w:rsidRPr="002B63F7">
        <w:rPr>
          <w:rFonts w:hint="eastAsia"/>
        </w:rPr>
        <w:t>一</w:t>
      </w:r>
      <w:proofErr w:type="gramEnd"/>
      <w:r w:rsidRPr="002B63F7">
        <w:rPr>
          <w:rFonts w:hint="eastAsia"/>
        </w:rPr>
        <w:t>)以1</w:t>
      </w:r>
      <w:r w:rsidR="008E60A9">
        <w:rPr>
          <w:rFonts w:hint="eastAsia"/>
        </w:rPr>
        <w:t>％</w:t>
      </w:r>
      <w:r w:rsidRPr="002B63F7">
        <w:rPr>
          <w:rFonts w:hint="eastAsia"/>
        </w:rPr>
        <w:t>由三軍總部軍醫署(處)長支配，解決軍醫業務實際問題，但不得移作行政費用，支用須列帳登記。(二)以13</w:t>
      </w:r>
      <w:r w:rsidR="008E60A9">
        <w:rPr>
          <w:rFonts w:hint="eastAsia"/>
        </w:rPr>
        <w:t>％</w:t>
      </w:r>
      <w:r w:rsidRPr="002B63F7">
        <w:rPr>
          <w:rFonts w:hint="eastAsia"/>
        </w:rPr>
        <w:t>直接分配未設民診單位之軍醫人員。」第24條規定第1項第1、2款規定：「管委會委員不得支給任何報酬或獎金，惟各醫院院長、副院長、政戰主任(處長、輔導長)</w:t>
      </w:r>
      <w:proofErr w:type="gramStart"/>
      <w:r w:rsidRPr="002B63F7">
        <w:rPr>
          <w:rFonts w:hint="eastAsia"/>
        </w:rPr>
        <w:t>負民診</w:t>
      </w:r>
      <w:proofErr w:type="gramEnd"/>
      <w:r w:rsidRPr="002B63F7">
        <w:rPr>
          <w:rFonts w:hint="eastAsia"/>
        </w:rPr>
        <w:t>成敗之責，為獎勵其</w:t>
      </w:r>
      <w:proofErr w:type="gramStart"/>
      <w:r w:rsidRPr="002B63F7">
        <w:rPr>
          <w:rFonts w:hint="eastAsia"/>
        </w:rPr>
        <w:t>辛勞得核予</w:t>
      </w:r>
      <w:proofErr w:type="gramEnd"/>
      <w:r w:rsidRPr="002B63F7">
        <w:rPr>
          <w:rFonts w:hint="eastAsia"/>
        </w:rPr>
        <w:t>獎金，其計算方式如下：</w:t>
      </w:r>
      <w:proofErr w:type="gramStart"/>
      <w:r w:rsidRPr="002B63F7">
        <w:rPr>
          <w:rFonts w:hint="eastAsia"/>
        </w:rPr>
        <w:t>ㄧ</w:t>
      </w:r>
      <w:proofErr w:type="gramEnd"/>
      <w:r w:rsidRPr="002B63F7">
        <w:rPr>
          <w:rFonts w:hint="eastAsia"/>
        </w:rPr>
        <w:t>、院長每月獎金，照</w:t>
      </w:r>
      <w:proofErr w:type="gramStart"/>
      <w:r w:rsidRPr="002B63F7">
        <w:rPr>
          <w:rFonts w:hint="eastAsia"/>
        </w:rPr>
        <w:t>民診處軍醫</w:t>
      </w:r>
      <w:proofErr w:type="gramEnd"/>
      <w:r w:rsidRPr="002B63F7">
        <w:rPr>
          <w:rFonts w:hint="eastAsia"/>
        </w:rPr>
        <w:t>最高5至10人實際所得</w:t>
      </w:r>
      <w:r w:rsidRPr="002B63F7">
        <w:rPr>
          <w:rFonts w:hint="eastAsia"/>
        </w:rPr>
        <w:lastRenderedPageBreak/>
        <w:t>平均數發給，授權各總部視所屬各醫院民診作業狀況，在此彈性規定範圍內，自行訂定院長所得獎金平均人數發給之。副院長具有醫療能力者，照院長民診獎金之70</w:t>
      </w:r>
      <w:r w:rsidR="008E60A9">
        <w:rPr>
          <w:rFonts w:hint="eastAsia"/>
        </w:rPr>
        <w:t>％</w:t>
      </w:r>
      <w:r w:rsidRPr="002B63F7">
        <w:rPr>
          <w:rFonts w:hint="eastAsia"/>
        </w:rPr>
        <w:t>發給，未具有醫療能力者，其民診獎金最高以1個月薪給(含各項加給)為限。均不得重領醫院官兵獎金。院長、副院長以不擔任</w:t>
      </w:r>
      <w:proofErr w:type="gramStart"/>
      <w:r w:rsidRPr="002B63F7">
        <w:rPr>
          <w:rFonts w:hint="eastAsia"/>
        </w:rPr>
        <w:t>民診處診療</w:t>
      </w:r>
      <w:proofErr w:type="gramEnd"/>
      <w:r w:rsidRPr="002B63F7">
        <w:rPr>
          <w:rFonts w:hint="eastAsia"/>
        </w:rPr>
        <w:t>工作為原則，如有特殊原因，必須院長、副院長擔任診療時，亦不得支領任何費用。二、醫院政戰主任(處長、輔導長)每月民診獎金，照院長民診獎金之70</w:t>
      </w:r>
      <w:r w:rsidR="008E60A9">
        <w:rPr>
          <w:rFonts w:hint="eastAsia"/>
        </w:rPr>
        <w:t>％</w:t>
      </w:r>
      <w:r w:rsidRPr="002B63F7">
        <w:rPr>
          <w:rFonts w:hint="eastAsia"/>
        </w:rPr>
        <w:t>發給，但最高不得超過當月份薪給(含各項加給)為限。」</w:t>
      </w:r>
    </w:p>
    <w:p w:rsidR="002B63F7" w:rsidRDefault="002B63F7" w:rsidP="008F537D">
      <w:pPr>
        <w:pStyle w:val="3"/>
        <w:numPr>
          <w:ilvl w:val="2"/>
          <w:numId w:val="16"/>
        </w:numPr>
      </w:pPr>
      <w:r w:rsidRPr="002B63F7">
        <w:rPr>
          <w:rFonts w:hint="eastAsia"/>
        </w:rPr>
        <w:t>按國防部</w:t>
      </w:r>
      <w:proofErr w:type="gramStart"/>
      <w:r w:rsidRPr="002B63F7">
        <w:rPr>
          <w:rFonts w:hint="eastAsia"/>
        </w:rPr>
        <w:t>93年3月11日令頒之</w:t>
      </w:r>
      <w:proofErr w:type="gramEnd"/>
      <w:r w:rsidRPr="002B63F7">
        <w:rPr>
          <w:rFonts w:hint="eastAsia"/>
        </w:rPr>
        <w:t>「國防部暨所屬各級機關、部隊加菜金處理作業規定」有關加菜金之規定明定：「貳、核給時機：為犒賞、慰勞國防部各級</w:t>
      </w:r>
      <w:r w:rsidR="006B67FD">
        <w:rPr>
          <w:rFonts w:hint="eastAsia"/>
        </w:rPr>
        <w:t>單位，對國防事務之犧牲奉獻、堅守崗位及執行任務辛勞，藉</w:t>
      </w:r>
      <w:r w:rsidRPr="002B63F7">
        <w:rPr>
          <w:rFonts w:hint="eastAsia"/>
        </w:rPr>
        <w:t>節慶、活動、演習、訓練及各級長官視導時機，辦理加菜金核發，以強化領導統御，激勵官兵士氣，凝聚團結向心。」至於獎金之核發，依國防部92年12月18日訂定發布、98年7月23日修正發布之「國防部及所屬各機關（構）獎金核發作業規定」第4點規定：「獎勵應以功績事實論定，獎金之發給應以實際參與之個人或團體為主，並應著重低階人員獎勵。」足見「加菜金」之性質與「獎金」不同，加菜金發放之時機係藉「節慶活動、演習、訓練及各級長官視導時機」辦理核發，目的在「強化領導統御，激勵官兵士氣，凝聚團結向心」，不具固定性且不以是否有功績事實為論定；獎金之發放則應有功績事實為前提以資論斷，二者性質本屬有別，且本案案發時亦無「加菜金」即為「獎金」之法規或函釋。原確定判決卻以國防部(71)</w:t>
      </w:r>
      <w:proofErr w:type="gramStart"/>
      <w:r w:rsidRPr="002B63F7">
        <w:rPr>
          <w:rFonts w:hint="eastAsia"/>
        </w:rPr>
        <w:t>琪瑜字</w:t>
      </w:r>
      <w:proofErr w:type="gramEnd"/>
      <w:r w:rsidRPr="002B63F7">
        <w:rPr>
          <w:rFonts w:hint="eastAsia"/>
        </w:rPr>
        <w:t>第</w:t>
      </w:r>
      <w:r w:rsidRPr="002B63F7">
        <w:rPr>
          <w:rFonts w:hint="eastAsia"/>
        </w:rPr>
        <w:lastRenderedPageBreak/>
        <w:t>1057號令頒「國軍醫院附設民眾診療服務處作業規定」第4章第21條第6項所定附件第1條：「本部及三軍總部軍醫正副首長軍醫獎金支給標準如下：…</w:t>
      </w:r>
      <w:proofErr w:type="gramStart"/>
      <w:r w:rsidRPr="002B63F7">
        <w:rPr>
          <w:rFonts w:hint="eastAsia"/>
        </w:rPr>
        <w:t>…</w:t>
      </w:r>
      <w:proofErr w:type="gramEnd"/>
      <w:r w:rsidRPr="002B63F7">
        <w:rPr>
          <w:rFonts w:hint="eastAsia"/>
        </w:rPr>
        <w:t>（五）以上各單位政戰主官之獎金，參照該單位軍醫副主官獎金數發給</w:t>
      </w:r>
      <w:proofErr w:type="gramStart"/>
      <w:r w:rsidRPr="002B63F7">
        <w:rPr>
          <w:rFonts w:hint="eastAsia"/>
        </w:rPr>
        <w:t>（</w:t>
      </w:r>
      <w:proofErr w:type="gramEnd"/>
      <w:r w:rsidRPr="002B63F7">
        <w:rPr>
          <w:rFonts w:hint="eastAsia"/>
        </w:rPr>
        <w:t>最高以一個月薪給『含各項加給』為限。）」規定，判決理由認定：「被告等於國防部提審中，</w:t>
      </w:r>
      <w:proofErr w:type="gramStart"/>
      <w:r w:rsidRPr="002B63F7">
        <w:rPr>
          <w:rFonts w:hint="eastAsia"/>
        </w:rPr>
        <w:t>亦均供稱</w:t>
      </w:r>
      <w:proofErr w:type="gramEnd"/>
      <w:r w:rsidRPr="002B63F7">
        <w:rPr>
          <w:rFonts w:hint="eastAsia"/>
        </w:rPr>
        <w:t>：核領之年節等加菜金，</w:t>
      </w:r>
      <w:proofErr w:type="gramStart"/>
      <w:r w:rsidRPr="002B63F7">
        <w:rPr>
          <w:rFonts w:hint="eastAsia"/>
        </w:rPr>
        <w:t>均未超出</w:t>
      </w:r>
      <w:proofErr w:type="gramEnd"/>
      <w:r w:rsidRPr="002B63F7">
        <w:rPr>
          <w:rFonts w:hint="eastAsia"/>
        </w:rPr>
        <w:t>百分之十三款額數，</w:t>
      </w:r>
      <w:proofErr w:type="gramStart"/>
      <w:r w:rsidRPr="002B63F7">
        <w:rPr>
          <w:rFonts w:hint="eastAsia"/>
        </w:rPr>
        <w:t>而卷附</w:t>
      </w:r>
      <w:proofErr w:type="gramEnd"/>
      <w:r w:rsidRPr="002B63F7">
        <w:rPr>
          <w:rFonts w:hint="eastAsia"/>
        </w:rPr>
        <w:t>陸軍軍醫署上開期間內，…</w:t>
      </w:r>
      <w:proofErr w:type="gramStart"/>
      <w:r w:rsidRPr="002B63F7">
        <w:rPr>
          <w:rFonts w:hint="eastAsia"/>
        </w:rPr>
        <w:t>…</w:t>
      </w:r>
      <w:proofErr w:type="gramEnd"/>
      <w:r w:rsidRPr="002B63F7">
        <w:rPr>
          <w:rFonts w:hint="eastAsia"/>
        </w:rPr>
        <w:t>雖</w:t>
      </w:r>
      <w:proofErr w:type="gramStart"/>
      <w:r w:rsidRPr="002B63F7">
        <w:rPr>
          <w:rFonts w:hint="eastAsia"/>
        </w:rPr>
        <w:t>亦記明係</w:t>
      </w:r>
      <w:proofErr w:type="gramEnd"/>
      <w:r w:rsidRPr="002B63F7">
        <w:rPr>
          <w:rFonts w:hint="eastAsia"/>
        </w:rPr>
        <w:t>由百分之十三款中支出，但自71年11月起，政戰主任之獎金，已修訂最高以1個月薪給(含各項加給)為限，此項規定，既為被告等所明知，</w:t>
      </w:r>
      <w:proofErr w:type="gramStart"/>
      <w:r w:rsidRPr="002B63F7">
        <w:rPr>
          <w:rFonts w:hint="eastAsia"/>
        </w:rPr>
        <w:t>則核領</w:t>
      </w:r>
      <w:proofErr w:type="gramEnd"/>
      <w:r w:rsidRPr="002B63F7">
        <w:rPr>
          <w:rFonts w:hint="eastAsia"/>
        </w:rPr>
        <w:t>年節加菜金時，即使尚在百分之十三款項內，</w:t>
      </w:r>
      <w:proofErr w:type="gramStart"/>
      <w:r w:rsidRPr="002B63F7">
        <w:rPr>
          <w:rFonts w:hint="eastAsia"/>
        </w:rPr>
        <w:t>就</w:t>
      </w:r>
      <w:r w:rsidR="00A015B7">
        <w:rPr>
          <w:rFonts w:hint="eastAsia"/>
        </w:rPr>
        <w:t>雷○○</w:t>
      </w:r>
      <w:proofErr w:type="gramEnd"/>
      <w:r w:rsidRPr="002B63F7">
        <w:rPr>
          <w:rFonts w:hint="eastAsia"/>
        </w:rPr>
        <w:t>部分，仍不能違背上開規定</w:t>
      </w:r>
      <w:proofErr w:type="gramStart"/>
      <w:r w:rsidRPr="002B63F7">
        <w:rPr>
          <w:rFonts w:hint="eastAsia"/>
        </w:rPr>
        <w:t>使之溢領</w:t>
      </w:r>
      <w:proofErr w:type="gramEnd"/>
      <w:r w:rsidRPr="002B63F7">
        <w:rPr>
          <w:rFonts w:hint="eastAsia"/>
        </w:rPr>
        <w:t>。」顯然</w:t>
      </w:r>
      <w:proofErr w:type="gramStart"/>
      <w:r w:rsidRPr="002B63F7">
        <w:rPr>
          <w:rFonts w:hint="eastAsia"/>
        </w:rPr>
        <w:t>逕</w:t>
      </w:r>
      <w:proofErr w:type="gramEnd"/>
      <w:r w:rsidRPr="002B63F7">
        <w:rPr>
          <w:rFonts w:hint="eastAsia"/>
        </w:rPr>
        <w:t>認加菜金即為獎金，並據此判定陳訴人</w:t>
      </w:r>
      <w:r w:rsidR="00A015B7">
        <w:rPr>
          <w:rFonts w:hint="eastAsia"/>
        </w:rPr>
        <w:t>雷○○</w:t>
      </w:r>
      <w:r w:rsidRPr="002B63F7">
        <w:rPr>
          <w:rFonts w:hint="eastAsia"/>
        </w:rPr>
        <w:t>於期間領取超過1個月薪給額之年節「加菜金」部分，已違反當時修正之軍醫「獎金」規定，而為刑事有罪之判決。</w:t>
      </w:r>
    </w:p>
    <w:p w:rsidR="002B63F7" w:rsidRDefault="002B63F7" w:rsidP="008F537D">
      <w:pPr>
        <w:pStyle w:val="3"/>
        <w:numPr>
          <w:ilvl w:val="2"/>
          <w:numId w:val="16"/>
        </w:numPr>
      </w:pPr>
      <w:proofErr w:type="gramStart"/>
      <w:r w:rsidRPr="002B63F7">
        <w:rPr>
          <w:rFonts w:hint="eastAsia"/>
        </w:rPr>
        <w:t>惟查</w:t>
      </w:r>
      <w:proofErr w:type="gramEnd"/>
      <w:r w:rsidRPr="002B63F7">
        <w:rPr>
          <w:rFonts w:hint="eastAsia"/>
        </w:rPr>
        <w:t>，本案判決當時，國防部既無有關「加菜金」及「獎金」之性質與定義之明確規範，且在未有法規或</w:t>
      </w:r>
      <w:proofErr w:type="gramStart"/>
      <w:r w:rsidRPr="002B63F7">
        <w:rPr>
          <w:rFonts w:hint="eastAsia"/>
        </w:rPr>
        <w:t>函釋明定</w:t>
      </w:r>
      <w:proofErr w:type="gramEnd"/>
      <w:r w:rsidRPr="002B63F7">
        <w:rPr>
          <w:rFonts w:hint="eastAsia"/>
        </w:rPr>
        <w:t>加菜金即為「獎金」之情況下，國防部高等覆</w:t>
      </w:r>
      <w:proofErr w:type="gramStart"/>
      <w:r w:rsidRPr="002B63F7">
        <w:rPr>
          <w:rFonts w:hint="eastAsia"/>
        </w:rPr>
        <w:t>判庭竟</w:t>
      </w:r>
      <w:proofErr w:type="gramEnd"/>
      <w:r w:rsidRPr="002B63F7">
        <w:rPr>
          <w:rFonts w:hint="eastAsia"/>
        </w:rPr>
        <w:t>未就二者之區別先予調查</w:t>
      </w:r>
      <w:proofErr w:type="gramStart"/>
      <w:r w:rsidRPr="002B63F7">
        <w:rPr>
          <w:rFonts w:hint="eastAsia"/>
        </w:rPr>
        <w:t>釐</w:t>
      </w:r>
      <w:proofErr w:type="gramEnd"/>
      <w:r w:rsidRPr="002B63F7">
        <w:rPr>
          <w:rFonts w:hint="eastAsia"/>
        </w:rPr>
        <w:t>清，即</w:t>
      </w:r>
      <w:proofErr w:type="gramStart"/>
      <w:r w:rsidRPr="002B63F7">
        <w:rPr>
          <w:rFonts w:hint="eastAsia"/>
        </w:rPr>
        <w:t>逕</w:t>
      </w:r>
      <w:proofErr w:type="gramEnd"/>
      <w:r w:rsidRPr="002B63F7">
        <w:rPr>
          <w:rFonts w:hint="eastAsia"/>
        </w:rPr>
        <w:t>依國防部(71)</w:t>
      </w:r>
      <w:proofErr w:type="gramStart"/>
      <w:r w:rsidRPr="002B63F7">
        <w:rPr>
          <w:rFonts w:hint="eastAsia"/>
        </w:rPr>
        <w:t>琪瑜字</w:t>
      </w:r>
      <w:proofErr w:type="gramEnd"/>
      <w:r w:rsidRPr="002B63F7">
        <w:rPr>
          <w:rFonts w:hint="eastAsia"/>
        </w:rPr>
        <w:t>第1057號令頒之「國防部及所屬各機關（構）獎金核發作業規定」第4章第21條第6項之附件第1條第5款有關政戰主官「獎金」每月以1個月薪給為限之規定，擴大解釋亦適用於年節「加菜金」之核發，並據此科以陳訴人</w:t>
      </w:r>
      <w:r w:rsidR="00A015B7">
        <w:rPr>
          <w:rFonts w:hint="eastAsia"/>
        </w:rPr>
        <w:t>雷○○</w:t>
      </w:r>
      <w:r w:rsidRPr="002B63F7">
        <w:rPr>
          <w:rFonts w:hint="eastAsia"/>
        </w:rPr>
        <w:t>圖利罪刑責。不但逸脫當事人所能預見之刑罰可責性，更與「罪</w:t>
      </w:r>
      <w:proofErr w:type="gramStart"/>
      <w:r w:rsidRPr="002B63F7">
        <w:rPr>
          <w:rFonts w:hint="eastAsia"/>
        </w:rPr>
        <w:t>疑唯輕</w:t>
      </w:r>
      <w:proofErr w:type="gramEnd"/>
      <w:r w:rsidRPr="002B63F7">
        <w:rPr>
          <w:rFonts w:hint="eastAsia"/>
        </w:rPr>
        <w:t>」原則相背離，實有不當。該確定判決後，國防部</w:t>
      </w:r>
      <w:proofErr w:type="gramStart"/>
      <w:r w:rsidRPr="002B63F7">
        <w:rPr>
          <w:rFonts w:hint="eastAsia"/>
        </w:rPr>
        <w:t>93年3月31日令頒之</w:t>
      </w:r>
      <w:proofErr w:type="gramEnd"/>
      <w:r w:rsidRPr="002B63F7">
        <w:rPr>
          <w:rFonts w:hint="eastAsia"/>
        </w:rPr>
        <w:t>「國防部暨所屬各級機關、部隊加菜金處理作業規定」有關「加菜</w:t>
      </w:r>
      <w:r w:rsidRPr="002B63F7">
        <w:rPr>
          <w:rFonts w:hint="eastAsia"/>
        </w:rPr>
        <w:lastRenderedPageBreak/>
        <w:t>金」之定義，對照國防部92年12月18日訂定發布、98年7月23日修正發布之「國防部及所屬各機關（構）獎金核發作業規定」第4點有關「獎金」核發之規定，更</w:t>
      </w:r>
      <w:proofErr w:type="gramStart"/>
      <w:r w:rsidRPr="002B63F7">
        <w:rPr>
          <w:rFonts w:hint="eastAsia"/>
        </w:rPr>
        <w:t>足證原確定</w:t>
      </w:r>
      <w:proofErr w:type="gramEnd"/>
      <w:r w:rsidRPr="002B63F7">
        <w:rPr>
          <w:rFonts w:hint="eastAsia"/>
        </w:rPr>
        <w:t>判決將「加菜金」等同於「獎金」之見解，係屬違誤。</w:t>
      </w:r>
    </w:p>
    <w:p w:rsidR="002B63F7" w:rsidRPr="002B63F7" w:rsidRDefault="002B63F7" w:rsidP="008F537D">
      <w:pPr>
        <w:pStyle w:val="3"/>
        <w:numPr>
          <w:ilvl w:val="2"/>
          <w:numId w:val="16"/>
        </w:numPr>
      </w:pPr>
      <w:r w:rsidRPr="002B63F7">
        <w:rPr>
          <w:rFonts w:hint="eastAsia"/>
        </w:rPr>
        <w:t>綜上，本案判決確定後，國防部</w:t>
      </w:r>
      <w:proofErr w:type="gramStart"/>
      <w:r w:rsidRPr="002B63F7">
        <w:rPr>
          <w:rFonts w:hint="eastAsia"/>
        </w:rPr>
        <w:t>93年3月31日令頒之</w:t>
      </w:r>
      <w:proofErr w:type="gramEnd"/>
      <w:r w:rsidRPr="002B63F7">
        <w:rPr>
          <w:rFonts w:hint="eastAsia"/>
        </w:rPr>
        <w:t>「國防部暨所屬各級機關、部隊加菜金處理作業規定」新證據顯示，「加菜金」發放時機係藉「節慶活動、演習、訓練及各級長官視導時機」辦理核發，目的在「強化領導統御，激勵官兵士氣，凝聚團結向心」，不具固定性且不以是否有功績事實為論定；獎金之發放則應有功績事實為前提以資論斷，二者性質本屬有別。本案案發時亦無「加菜金」即為「獎金」之法規或函釋，原確定判決卻以陳</w:t>
      </w:r>
      <w:r w:rsidR="001A10A0">
        <w:rPr>
          <w:rFonts w:hint="eastAsia"/>
        </w:rPr>
        <w:t>訴</w:t>
      </w:r>
      <w:r w:rsidRPr="002B63F7">
        <w:rPr>
          <w:rFonts w:hint="eastAsia"/>
        </w:rPr>
        <w:t>人自71年1月起至</w:t>
      </w:r>
      <w:proofErr w:type="gramStart"/>
      <w:r w:rsidRPr="002B63F7">
        <w:rPr>
          <w:rFonts w:hint="eastAsia"/>
        </w:rPr>
        <w:t>73年6月止所領取</w:t>
      </w:r>
      <w:proofErr w:type="gramEnd"/>
      <w:r w:rsidRPr="002B63F7">
        <w:rPr>
          <w:rFonts w:hint="eastAsia"/>
        </w:rPr>
        <w:t>之年節「加菜金」共166,468元，為溢領「獎金」，並據以判決陳</w:t>
      </w:r>
      <w:r w:rsidR="001A10A0">
        <w:rPr>
          <w:rFonts w:hint="eastAsia"/>
        </w:rPr>
        <w:t>訴</w:t>
      </w:r>
      <w:r w:rsidRPr="002B63F7">
        <w:rPr>
          <w:rFonts w:hint="eastAsia"/>
        </w:rPr>
        <w:t>人及共同被告連續圖利罪刑確定，即有不當。故依上開原確定</w:t>
      </w:r>
      <w:r w:rsidR="00BE4A49">
        <w:rPr>
          <w:rFonts w:hint="eastAsia"/>
        </w:rPr>
        <w:t>判</w:t>
      </w:r>
      <w:r w:rsidRPr="002B63F7">
        <w:rPr>
          <w:rFonts w:hint="eastAsia"/>
        </w:rPr>
        <w:t>決確定後存在之新證據，單獨或與先前之證據綜合判斷，足認陳情人</w:t>
      </w:r>
      <w:r w:rsidR="00605175">
        <w:rPr>
          <w:rFonts w:hint="eastAsia"/>
        </w:rPr>
        <w:t>及</w:t>
      </w:r>
      <w:r w:rsidRPr="002B63F7">
        <w:rPr>
          <w:rFonts w:hint="eastAsia"/>
        </w:rPr>
        <w:t>同案被告應受無罪、</w:t>
      </w:r>
      <w:proofErr w:type="gramStart"/>
      <w:r w:rsidRPr="002B63F7">
        <w:rPr>
          <w:rFonts w:hint="eastAsia"/>
        </w:rPr>
        <w:t>免訴</w:t>
      </w:r>
      <w:proofErr w:type="gramEnd"/>
      <w:r w:rsidRPr="002B63F7">
        <w:rPr>
          <w:rFonts w:hint="eastAsia"/>
        </w:rPr>
        <w:t>、免刑或輕於原判決所認罪名之判決，而有刑事訴訟法第420條第1項第6款所定再審事由，自應依法救濟。</w:t>
      </w:r>
    </w:p>
    <w:p w:rsidR="001F500F" w:rsidRDefault="00A25F69" w:rsidP="008F537D">
      <w:pPr>
        <w:pStyle w:val="2"/>
        <w:numPr>
          <w:ilvl w:val="1"/>
          <w:numId w:val="32"/>
        </w:numPr>
        <w:rPr>
          <w:b/>
        </w:rPr>
      </w:pPr>
      <w:r>
        <w:rPr>
          <w:rFonts w:hint="eastAsia"/>
          <w:b/>
        </w:rPr>
        <w:t>本案經</w:t>
      </w:r>
      <w:r w:rsidR="000730DE" w:rsidRPr="000730DE">
        <w:rPr>
          <w:rFonts w:hint="eastAsia"/>
          <w:b/>
        </w:rPr>
        <w:t>調閱</w:t>
      </w:r>
      <w:r w:rsidRPr="00A25F69">
        <w:rPr>
          <w:rFonts w:hint="eastAsia"/>
          <w:b/>
        </w:rPr>
        <w:t>本院(77)</w:t>
      </w:r>
      <w:proofErr w:type="gramStart"/>
      <w:r w:rsidRPr="00A25F69">
        <w:rPr>
          <w:rFonts w:hint="eastAsia"/>
          <w:b/>
        </w:rPr>
        <w:t>監台院調字</w:t>
      </w:r>
      <w:proofErr w:type="gramEnd"/>
      <w:r w:rsidRPr="00A25F69">
        <w:rPr>
          <w:rFonts w:hint="eastAsia"/>
          <w:b/>
        </w:rPr>
        <w:t>第2608號案</w:t>
      </w:r>
      <w:r w:rsidR="000730DE" w:rsidRPr="000730DE">
        <w:rPr>
          <w:rFonts w:hint="eastAsia"/>
          <w:b/>
        </w:rPr>
        <w:t>卷，發現國防部檢送之「國防醫學院等單位正副主管及政戰部主任七十一</w:t>
      </w:r>
      <w:r w:rsidR="00EC3C64">
        <w:rPr>
          <w:rFonts w:hint="eastAsia"/>
          <w:b/>
        </w:rPr>
        <w:t>年十一</w:t>
      </w:r>
      <w:r w:rsidR="000730DE" w:rsidRPr="000730DE">
        <w:rPr>
          <w:rFonts w:hint="eastAsia"/>
          <w:b/>
        </w:rPr>
        <w:t>月起至七十三年六月止，領取之軍醫及年節獎金清冊各乙份」、「陸軍八○五總醫院政戰部主任尤</w:t>
      </w:r>
      <w:r w:rsidR="00E027D4">
        <w:rPr>
          <w:rFonts w:hint="eastAsia"/>
          <w:b/>
        </w:rPr>
        <w:t>○○</w:t>
      </w:r>
      <w:r w:rsidR="000730DE" w:rsidRPr="000730DE">
        <w:rPr>
          <w:rFonts w:hint="eastAsia"/>
          <w:b/>
        </w:rPr>
        <w:t>上校等違法失職陳情案調查情形」簽呈、該部73年9月21日(73)正</w:t>
      </w:r>
      <w:proofErr w:type="gramStart"/>
      <w:r w:rsidR="000730DE" w:rsidRPr="000730DE">
        <w:rPr>
          <w:rFonts w:hint="eastAsia"/>
          <w:b/>
        </w:rPr>
        <w:t>歧</w:t>
      </w:r>
      <w:proofErr w:type="gramEnd"/>
      <w:r w:rsidR="000730DE" w:rsidRPr="000730DE">
        <w:rPr>
          <w:rFonts w:hint="eastAsia"/>
          <w:b/>
        </w:rPr>
        <w:t>15918號簡便行文表、「國軍各醫院民眾診療作業抽查綜合檢討報告」等</w:t>
      </w:r>
      <w:r w:rsidR="008F537D">
        <w:rPr>
          <w:rFonts w:hint="eastAsia"/>
          <w:b/>
        </w:rPr>
        <w:t>新證據</w:t>
      </w:r>
      <w:r w:rsidR="000730DE" w:rsidRPr="000730DE">
        <w:rPr>
          <w:rFonts w:hint="eastAsia"/>
          <w:b/>
        </w:rPr>
        <w:t>，足證陳訴人及同案被告被判決有罪之行為</w:t>
      </w:r>
      <w:proofErr w:type="gramStart"/>
      <w:r w:rsidR="000730DE" w:rsidRPr="000730DE">
        <w:rPr>
          <w:rFonts w:hint="eastAsia"/>
          <w:b/>
        </w:rPr>
        <w:t>期間</w:t>
      </w:r>
      <w:r w:rsidR="000730DE" w:rsidRPr="000730DE">
        <w:rPr>
          <w:rFonts w:hint="eastAsia"/>
          <w:b/>
        </w:rPr>
        <w:lastRenderedPageBreak/>
        <w:t>(</w:t>
      </w:r>
      <w:proofErr w:type="gramEnd"/>
      <w:r w:rsidR="000730DE" w:rsidRPr="000730DE">
        <w:rPr>
          <w:rFonts w:hint="eastAsia"/>
          <w:b/>
        </w:rPr>
        <w:t>71年11月至73年6月間)，國防醫學院副院長、三軍總醫院副院長、陸軍805總醫院政戰部主任、805醫院院長及副院長、空總院政戰主任、台中空軍醫院院長、副院長及輔導長、岡山醫院輔導長、東港醫院輔導</w:t>
      </w:r>
      <w:proofErr w:type="gramStart"/>
      <w:r w:rsidR="000730DE" w:rsidRPr="000730DE">
        <w:rPr>
          <w:rFonts w:hint="eastAsia"/>
          <w:b/>
        </w:rPr>
        <w:t>長均有超</w:t>
      </w:r>
      <w:proofErr w:type="gramEnd"/>
      <w:r w:rsidR="000730DE" w:rsidRPr="000730DE">
        <w:rPr>
          <w:rFonts w:hint="eastAsia"/>
          <w:b/>
        </w:rPr>
        <w:t>領情事，</w:t>
      </w:r>
      <w:proofErr w:type="gramStart"/>
      <w:r w:rsidR="000730DE" w:rsidRPr="000730DE">
        <w:rPr>
          <w:rFonts w:hint="eastAsia"/>
          <w:b/>
        </w:rPr>
        <w:t>參以作為</w:t>
      </w:r>
      <w:proofErr w:type="gramEnd"/>
      <w:r w:rsidR="000730DE" w:rsidRPr="000730DE">
        <w:rPr>
          <w:rFonts w:hint="eastAsia"/>
          <w:b/>
        </w:rPr>
        <w:t>「國軍醫院附設民眾診療服務處作業規定」主管機關國防部軍醫局於74年6月4日仍</w:t>
      </w:r>
      <w:proofErr w:type="gramStart"/>
      <w:r w:rsidR="000730DE" w:rsidRPr="000730DE">
        <w:rPr>
          <w:rFonts w:hint="eastAsia"/>
          <w:b/>
        </w:rPr>
        <w:t>採</w:t>
      </w:r>
      <w:proofErr w:type="gramEnd"/>
      <w:r w:rsidR="000730DE" w:rsidRPr="000730DE">
        <w:rPr>
          <w:rFonts w:hint="eastAsia"/>
          <w:b/>
        </w:rPr>
        <w:t>「1％主官支配解決軍醫業務實際問題款，非屬獎金性質，其支用範圍未</w:t>
      </w:r>
      <w:proofErr w:type="gramStart"/>
      <w:r w:rsidR="000730DE" w:rsidRPr="000730DE">
        <w:rPr>
          <w:rFonts w:hint="eastAsia"/>
          <w:b/>
        </w:rPr>
        <w:t>明確律</w:t>
      </w:r>
      <w:proofErr w:type="gramEnd"/>
      <w:r w:rsidR="000730DE" w:rsidRPr="000730DE">
        <w:rPr>
          <w:rFonts w:hint="eastAsia"/>
          <w:b/>
        </w:rPr>
        <w:t>定」之見解，應認71年間軍醫獎金制度變革之初，因上開新修正之作業規定其用語及規範</w:t>
      </w:r>
      <w:proofErr w:type="gramStart"/>
      <w:r w:rsidR="000730DE" w:rsidRPr="000730DE">
        <w:rPr>
          <w:rFonts w:hint="eastAsia"/>
          <w:b/>
        </w:rPr>
        <w:t>內容均不明確</w:t>
      </w:r>
      <w:proofErr w:type="gramEnd"/>
      <w:r w:rsidR="000730DE" w:rsidRPr="000730DE">
        <w:rPr>
          <w:rFonts w:hint="eastAsia"/>
          <w:b/>
        </w:rPr>
        <w:t>，致普遍</w:t>
      </w:r>
      <w:proofErr w:type="gramStart"/>
      <w:r w:rsidR="000730DE" w:rsidRPr="000730DE">
        <w:rPr>
          <w:rFonts w:hint="eastAsia"/>
          <w:b/>
        </w:rPr>
        <w:t>發生超領</w:t>
      </w:r>
      <w:proofErr w:type="gramEnd"/>
      <w:r w:rsidR="000730DE" w:rsidRPr="000730DE">
        <w:rPr>
          <w:rFonts w:hint="eastAsia"/>
          <w:b/>
        </w:rPr>
        <w:t>「1個月薪給」或「照院長民診獎金70</w:t>
      </w:r>
      <w:r w:rsidR="008E60A9">
        <w:rPr>
          <w:rFonts w:hint="eastAsia"/>
          <w:b/>
        </w:rPr>
        <w:t>％</w:t>
      </w:r>
      <w:r w:rsidR="000730DE" w:rsidRPr="000730DE">
        <w:rPr>
          <w:rFonts w:hint="eastAsia"/>
          <w:b/>
        </w:rPr>
        <w:t>發給」情事，超額部分合理推斷係依據上開附件第2條第1款所定「以1</w:t>
      </w:r>
      <w:r w:rsidR="008E60A9">
        <w:rPr>
          <w:rFonts w:hint="eastAsia"/>
          <w:b/>
        </w:rPr>
        <w:t>％</w:t>
      </w:r>
      <w:r w:rsidR="000730DE" w:rsidRPr="000730DE">
        <w:rPr>
          <w:rFonts w:hint="eastAsia"/>
          <w:b/>
        </w:rPr>
        <w:t>由三軍總部軍醫署(處)長支配解決軍醫業務實際問題」及第21條第3款「院長支配解決問題費1％」而核發，難認領取人有圖利罪之犯意。國防部卻僅將陳訴人及同案被告共3</w:t>
      </w:r>
      <w:r w:rsidR="00007F84">
        <w:rPr>
          <w:rFonts w:hint="eastAsia"/>
          <w:b/>
        </w:rPr>
        <w:t>人</w:t>
      </w:r>
      <w:r w:rsidR="000730DE" w:rsidRPr="000730DE">
        <w:rPr>
          <w:rFonts w:hint="eastAsia"/>
          <w:b/>
        </w:rPr>
        <w:t>移送軍法</w:t>
      </w:r>
      <w:proofErr w:type="gramStart"/>
      <w:r w:rsidR="000730DE" w:rsidRPr="000730DE">
        <w:rPr>
          <w:rFonts w:hint="eastAsia"/>
          <w:b/>
        </w:rPr>
        <w:t>偵</w:t>
      </w:r>
      <w:proofErr w:type="gramEnd"/>
      <w:r w:rsidR="000730DE" w:rsidRPr="000730DE">
        <w:rPr>
          <w:rFonts w:hint="eastAsia"/>
          <w:b/>
        </w:rPr>
        <w:t>審，其餘人員僅以行政責任或追繳</w:t>
      </w:r>
      <w:proofErr w:type="gramStart"/>
      <w:r w:rsidR="000730DE" w:rsidRPr="000730DE">
        <w:rPr>
          <w:rFonts w:hint="eastAsia"/>
          <w:b/>
        </w:rPr>
        <w:t>機關溢發款項</w:t>
      </w:r>
      <w:proofErr w:type="gramEnd"/>
      <w:r w:rsidR="000730DE" w:rsidRPr="000730DE">
        <w:rPr>
          <w:rFonts w:hint="eastAsia"/>
          <w:b/>
        </w:rPr>
        <w:t>方式處理，原確定判決認為</w:t>
      </w:r>
      <w:r w:rsidR="007D1C1C">
        <w:rPr>
          <w:rFonts w:hint="eastAsia"/>
          <w:b/>
        </w:rPr>
        <w:t>陳訴</w:t>
      </w:r>
      <w:r w:rsidR="000730DE" w:rsidRPr="000730DE">
        <w:rPr>
          <w:rFonts w:hint="eastAsia"/>
          <w:b/>
        </w:rPr>
        <w:t>人自71年1月起至</w:t>
      </w:r>
      <w:proofErr w:type="gramStart"/>
      <w:r w:rsidR="000730DE" w:rsidRPr="000730DE">
        <w:rPr>
          <w:rFonts w:hint="eastAsia"/>
          <w:b/>
        </w:rPr>
        <w:t>73年6月止所領取</w:t>
      </w:r>
      <w:proofErr w:type="gramEnd"/>
      <w:r w:rsidR="000730DE" w:rsidRPr="000730DE">
        <w:rPr>
          <w:rFonts w:hint="eastAsia"/>
          <w:b/>
        </w:rPr>
        <w:t>之年節「加菜金」共166,468元及「每月領取超過其當月薪給」之獎金292,</w:t>
      </w:r>
      <w:proofErr w:type="gramStart"/>
      <w:r w:rsidR="000730DE" w:rsidRPr="000730DE">
        <w:rPr>
          <w:rFonts w:hint="eastAsia"/>
          <w:b/>
        </w:rPr>
        <w:t>500元均為溢</w:t>
      </w:r>
      <w:proofErr w:type="gramEnd"/>
      <w:r w:rsidR="000730DE" w:rsidRPr="000730DE">
        <w:rPr>
          <w:rFonts w:hint="eastAsia"/>
          <w:b/>
        </w:rPr>
        <w:t>領「獎金」，並判決</w:t>
      </w:r>
      <w:r w:rsidR="007D1C1C">
        <w:rPr>
          <w:rFonts w:hint="eastAsia"/>
          <w:b/>
        </w:rPr>
        <w:t>陳訴</w:t>
      </w:r>
      <w:r w:rsidR="000730DE" w:rsidRPr="000730DE">
        <w:rPr>
          <w:rFonts w:hint="eastAsia"/>
          <w:b/>
        </w:rPr>
        <w:t>人及共同被告連續圖利罪刑確定，造成</w:t>
      </w:r>
      <w:r w:rsidR="007D1C1C">
        <w:rPr>
          <w:rFonts w:hint="eastAsia"/>
          <w:b/>
        </w:rPr>
        <w:t>陳訴</w:t>
      </w:r>
      <w:r w:rsidR="000730DE" w:rsidRPr="000730DE">
        <w:rPr>
          <w:rFonts w:hint="eastAsia"/>
          <w:b/>
        </w:rPr>
        <w:t>人及同案被告被移送</w:t>
      </w:r>
      <w:proofErr w:type="gramStart"/>
      <w:r w:rsidR="000730DE" w:rsidRPr="000730DE">
        <w:rPr>
          <w:rFonts w:hint="eastAsia"/>
          <w:b/>
        </w:rPr>
        <w:t>偵</w:t>
      </w:r>
      <w:proofErr w:type="gramEnd"/>
      <w:r w:rsidR="00EC3C64">
        <w:rPr>
          <w:rFonts w:hint="eastAsia"/>
          <w:b/>
        </w:rPr>
        <w:t>審並判處圖利罪刑，</w:t>
      </w:r>
      <w:r w:rsidR="000730DE" w:rsidRPr="000730DE">
        <w:rPr>
          <w:rFonts w:hint="eastAsia"/>
          <w:b/>
        </w:rPr>
        <w:t>喪失領取退伍金、退休</w:t>
      </w:r>
      <w:proofErr w:type="gramStart"/>
      <w:r w:rsidR="000730DE" w:rsidRPr="000730DE">
        <w:rPr>
          <w:rFonts w:hint="eastAsia"/>
          <w:b/>
        </w:rPr>
        <w:t>俸</w:t>
      </w:r>
      <w:proofErr w:type="gramEnd"/>
      <w:r w:rsidR="000730DE" w:rsidRPr="000730DE">
        <w:rPr>
          <w:rFonts w:hint="eastAsia"/>
          <w:b/>
        </w:rPr>
        <w:t>等給與之權利，即有不當。故本案因發現上開未經原審</w:t>
      </w:r>
      <w:proofErr w:type="gramStart"/>
      <w:r w:rsidR="000730DE" w:rsidRPr="000730DE">
        <w:rPr>
          <w:rFonts w:hint="eastAsia"/>
          <w:b/>
        </w:rPr>
        <w:t>審酌新</w:t>
      </w:r>
      <w:proofErr w:type="gramEnd"/>
      <w:r w:rsidR="000730DE" w:rsidRPr="000730DE">
        <w:rPr>
          <w:rFonts w:hint="eastAsia"/>
          <w:b/>
        </w:rPr>
        <w:t>事實及新證據，單獨或與先前之證據綜合判斷，</w:t>
      </w:r>
      <w:proofErr w:type="gramStart"/>
      <w:r w:rsidR="000730DE" w:rsidRPr="000730DE">
        <w:rPr>
          <w:rFonts w:hint="eastAsia"/>
          <w:b/>
        </w:rPr>
        <w:t>足認被上訴</w:t>
      </w:r>
      <w:proofErr w:type="gramEnd"/>
      <w:r w:rsidR="000730DE" w:rsidRPr="000730DE">
        <w:rPr>
          <w:rFonts w:hint="eastAsia"/>
          <w:b/>
        </w:rPr>
        <w:t>人及同案被告有應受無罪、</w:t>
      </w:r>
      <w:proofErr w:type="gramStart"/>
      <w:r w:rsidR="000730DE" w:rsidRPr="000730DE">
        <w:rPr>
          <w:rFonts w:hint="eastAsia"/>
          <w:b/>
        </w:rPr>
        <w:t>免訴</w:t>
      </w:r>
      <w:proofErr w:type="gramEnd"/>
      <w:r w:rsidR="000730DE" w:rsidRPr="000730DE">
        <w:rPr>
          <w:rFonts w:hint="eastAsia"/>
          <w:b/>
        </w:rPr>
        <w:t>、免刑或輕於原判決所認罪名之判決，為受判決人利益，有提起再審予以救濟之必要。</w:t>
      </w:r>
    </w:p>
    <w:p w:rsidR="000730DE" w:rsidRDefault="000730DE" w:rsidP="008F537D">
      <w:pPr>
        <w:pStyle w:val="3"/>
        <w:numPr>
          <w:ilvl w:val="2"/>
          <w:numId w:val="29"/>
        </w:numPr>
      </w:pPr>
      <w:r w:rsidRPr="000730DE">
        <w:rPr>
          <w:rFonts w:hint="eastAsia"/>
        </w:rPr>
        <w:t>按國防部(71)</w:t>
      </w:r>
      <w:proofErr w:type="gramStart"/>
      <w:r w:rsidRPr="000730DE">
        <w:rPr>
          <w:rFonts w:hint="eastAsia"/>
        </w:rPr>
        <w:t>琪瑜字</w:t>
      </w:r>
      <w:proofErr w:type="gramEnd"/>
      <w:r w:rsidRPr="000730DE">
        <w:rPr>
          <w:rFonts w:hint="eastAsia"/>
        </w:rPr>
        <w:t>第1057號令頒之「國軍醫院附設民眾診療服務處作業規定」第4章第21條第6項之附件第1條第5款雖規定，「政戰主官之獎金，參照該</w:t>
      </w:r>
      <w:r w:rsidRPr="000730DE">
        <w:rPr>
          <w:rFonts w:hint="eastAsia"/>
        </w:rPr>
        <w:lastRenderedPageBreak/>
        <w:t>單位軍醫副主官獎金數發給</w:t>
      </w:r>
      <w:proofErr w:type="gramStart"/>
      <w:r w:rsidRPr="000730DE">
        <w:rPr>
          <w:rFonts w:hint="eastAsia"/>
        </w:rPr>
        <w:t>（</w:t>
      </w:r>
      <w:proofErr w:type="gramEnd"/>
      <w:r w:rsidRPr="000730DE">
        <w:rPr>
          <w:rFonts w:hint="eastAsia"/>
        </w:rPr>
        <w:t>最高以一個月薪給『含各項加給』為限。）」惟附件第2條另規定：「各總部軍醫署(處)對未設民診單位軍醫人員獎金運用範圍如左：(</w:t>
      </w:r>
      <w:proofErr w:type="gramStart"/>
      <w:r w:rsidRPr="000730DE">
        <w:rPr>
          <w:rFonts w:hint="eastAsia"/>
        </w:rPr>
        <w:t>一</w:t>
      </w:r>
      <w:proofErr w:type="gramEnd"/>
      <w:r w:rsidRPr="000730DE">
        <w:rPr>
          <w:rFonts w:hint="eastAsia"/>
        </w:rPr>
        <w:t>)以1</w:t>
      </w:r>
      <w:r w:rsidR="008E60A9">
        <w:rPr>
          <w:rFonts w:hint="eastAsia"/>
        </w:rPr>
        <w:t>％</w:t>
      </w:r>
      <w:r w:rsidRPr="000730DE">
        <w:rPr>
          <w:rFonts w:hint="eastAsia"/>
        </w:rPr>
        <w:t>由三軍總部軍醫署(處)長支配解決軍醫業務實際問題，但不得移作行政費用，支用須列帳登記備查。(二)以13</w:t>
      </w:r>
      <w:r w:rsidR="008E60A9">
        <w:rPr>
          <w:rFonts w:hint="eastAsia"/>
        </w:rPr>
        <w:t>％</w:t>
      </w:r>
      <w:r w:rsidRPr="000730DE">
        <w:rPr>
          <w:rFonts w:hint="eastAsia"/>
        </w:rPr>
        <w:t>直接分配未設</w:t>
      </w:r>
      <w:proofErr w:type="gramStart"/>
      <w:r w:rsidRPr="000730DE">
        <w:rPr>
          <w:rFonts w:hint="eastAsia"/>
        </w:rPr>
        <w:t>民診處單位</w:t>
      </w:r>
      <w:proofErr w:type="gramEnd"/>
      <w:r w:rsidRPr="000730DE">
        <w:rPr>
          <w:rFonts w:hint="eastAsia"/>
        </w:rPr>
        <w:t>之軍醫人員。」可知依前揭作業規定第4章第21條第6項，自各</w:t>
      </w:r>
      <w:proofErr w:type="gramStart"/>
      <w:r w:rsidRPr="000730DE">
        <w:rPr>
          <w:rFonts w:hint="eastAsia"/>
        </w:rPr>
        <w:t>民診處盈餘</w:t>
      </w:r>
      <w:proofErr w:type="gramEnd"/>
      <w:r w:rsidRPr="000730DE">
        <w:rPr>
          <w:rFonts w:hint="eastAsia"/>
        </w:rPr>
        <w:t>中撥補14</w:t>
      </w:r>
      <w:r w:rsidR="008E60A9">
        <w:rPr>
          <w:rFonts w:hint="eastAsia"/>
        </w:rPr>
        <w:t>％</w:t>
      </w:r>
      <w:proofErr w:type="gramStart"/>
      <w:r w:rsidRPr="000730DE">
        <w:rPr>
          <w:rFonts w:hint="eastAsia"/>
        </w:rPr>
        <w:t>供作未設</w:t>
      </w:r>
      <w:proofErr w:type="gramEnd"/>
      <w:r w:rsidRPr="000730DE">
        <w:rPr>
          <w:rFonts w:hint="eastAsia"/>
        </w:rPr>
        <w:t>民診單位</w:t>
      </w:r>
      <w:r w:rsidR="003A0EA4">
        <w:rPr>
          <w:rStyle w:val="aff1"/>
        </w:rPr>
        <w:footnoteReference w:id="1"/>
      </w:r>
      <w:r w:rsidRPr="000730DE">
        <w:rPr>
          <w:rFonts w:hint="eastAsia"/>
        </w:rPr>
        <w:t>軍醫人員獎助金之款項中，除13</w:t>
      </w:r>
      <w:r w:rsidR="008E60A9">
        <w:rPr>
          <w:rFonts w:hint="eastAsia"/>
        </w:rPr>
        <w:t>％</w:t>
      </w:r>
      <w:r w:rsidRPr="000730DE">
        <w:rPr>
          <w:rFonts w:hint="eastAsia"/>
        </w:rPr>
        <w:t>的部分係直接用以分配未設</w:t>
      </w:r>
      <w:proofErr w:type="gramStart"/>
      <w:r w:rsidRPr="000730DE">
        <w:rPr>
          <w:rFonts w:hint="eastAsia"/>
        </w:rPr>
        <w:t>民診處單位</w:t>
      </w:r>
      <w:proofErr w:type="gramEnd"/>
      <w:r w:rsidRPr="000730DE">
        <w:rPr>
          <w:rFonts w:hint="eastAsia"/>
        </w:rPr>
        <w:t>之軍醫人員獎金外，另有1</w:t>
      </w:r>
      <w:r w:rsidR="008E60A9">
        <w:rPr>
          <w:rFonts w:hint="eastAsia"/>
        </w:rPr>
        <w:t>％</w:t>
      </w:r>
      <w:r w:rsidRPr="000730DE">
        <w:rPr>
          <w:rFonts w:hint="eastAsia"/>
        </w:rPr>
        <w:t>係供單位主官支配以解決軍醫業務實際問題，除不得移作行政費用，及支用須列帳登記備查外，尚無其他運用限制。</w:t>
      </w:r>
    </w:p>
    <w:p w:rsidR="000730DE" w:rsidRDefault="000730DE" w:rsidP="008F537D">
      <w:pPr>
        <w:pStyle w:val="3"/>
        <w:numPr>
          <w:ilvl w:val="2"/>
          <w:numId w:val="29"/>
        </w:numPr>
      </w:pPr>
      <w:r w:rsidRPr="000730DE">
        <w:rPr>
          <w:rFonts w:hint="eastAsia"/>
        </w:rPr>
        <w:t>查陳訴人</w:t>
      </w:r>
      <w:r w:rsidR="00A015B7">
        <w:rPr>
          <w:rFonts w:hint="eastAsia"/>
        </w:rPr>
        <w:t>雷○○</w:t>
      </w:r>
      <w:r w:rsidRPr="000730DE">
        <w:rPr>
          <w:rFonts w:hint="eastAsia"/>
        </w:rPr>
        <w:t>被判決有罪之「溢領」款項，除上開年節「加菜金」外，另包括於71年11月至73年6月間，「每月領取超過其當月薪給」之軍醫獎金292,500元。就此，同案共同被告</w:t>
      </w:r>
      <w:r w:rsidR="00CB400E">
        <w:rPr>
          <w:rFonts w:hint="eastAsia"/>
        </w:rPr>
        <w:t>周○○</w:t>
      </w:r>
      <w:r w:rsidRPr="000730DE">
        <w:rPr>
          <w:rFonts w:hint="eastAsia"/>
        </w:rPr>
        <w:t>陳明係以1</w:t>
      </w:r>
      <w:r w:rsidR="008E60A9">
        <w:rPr>
          <w:rFonts w:hint="eastAsia"/>
        </w:rPr>
        <w:t>％</w:t>
      </w:r>
      <w:r w:rsidRPr="000730DE">
        <w:rPr>
          <w:rFonts w:hint="eastAsia"/>
        </w:rPr>
        <w:t>之主官支配款貼補，並辯稱：「百分之一款，既由署長支配，以解決軍醫業務實際問題，依其性質，為特支費一種，除不得移作行政費用外，均可全權支配。被告鑒於政戰主任</w:t>
      </w:r>
      <w:r w:rsidR="00A015B7">
        <w:rPr>
          <w:rFonts w:hint="eastAsia"/>
        </w:rPr>
        <w:t>雷○○</w:t>
      </w:r>
      <w:r w:rsidRPr="000730DE">
        <w:rPr>
          <w:rFonts w:hint="eastAsia"/>
        </w:rPr>
        <w:t>獎金減少，恐影響其工作情緒，而裁示由有權支配運用之款項中，貼補其差額，即在解決軍醫業務實際問題，合法合情合理，無圖利他人可言」等語，惟</w:t>
      </w:r>
      <w:proofErr w:type="gramStart"/>
      <w:r w:rsidRPr="000730DE">
        <w:rPr>
          <w:rFonts w:hint="eastAsia"/>
        </w:rPr>
        <w:t>不獲原確定</w:t>
      </w:r>
      <w:proofErr w:type="gramEnd"/>
      <w:r w:rsidRPr="000730DE">
        <w:rPr>
          <w:rFonts w:hint="eastAsia"/>
        </w:rPr>
        <w:t>判決所</w:t>
      </w:r>
      <w:proofErr w:type="gramStart"/>
      <w:r w:rsidRPr="000730DE">
        <w:rPr>
          <w:rFonts w:hint="eastAsia"/>
        </w:rPr>
        <w:t>採</w:t>
      </w:r>
      <w:proofErr w:type="gramEnd"/>
      <w:r w:rsidRPr="000730DE">
        <w:rPr>
          <w:rFonts w:hint="eastAsia"/>
        </w:rPr>
        <w:t>，判決理由為：「國防部(71)</w:t>
      </w:r>
      <w:proofErr w:type="gramStart"/>
      <w:r w:rsidRPr="000730DE">
        <w:rPr>
          <w:rFonts w:hint="eastAsia"/>
        </w:rPr>
        <w:t>琪瑜字</w:t>
      </w:r>
      <w:proofErr w:type="gramEnd"/>
      <w:r w:rsidRPr="000730DE">
        <w:rPr>
          <w:rFonts w:hint="eastAsia"/>
        </w:rPr>
        <w:t>第1057號令頒『國軍醫院附設民眾診療服務處作業規定』第4章第21條第6項之附件第1條第5款已明定：政戰主官之獎金，最高以1個月薪給(含各項加給)為限。</w:t>
      </w:r>
      <w:proofErr w:type="gramStart"/>
      <w:r w:rsidRPr="000730DE">
        <w:rPr>
          <w:rFonts w:hint="eastAsia"/>
        </w:rPr>
        <w:t>陸軍</w:t>
      </w:r>
      <w:r w:rsidRPr="000730DE">
        <w:rPr>
          <w:rFonts w:hint="eastAsia"/>
        </w:rPr>
        <w:lastRenderedPageBreak/>
        <w:t>總部亦據以</w:t>
      </w:r>
      <w:proofErr w:type="gramEnd"/>
      <w:r w:rsidRPr="000730DE">
        <w:rPr>
          <w:rFonts w:hint="eastAsia"/>
        </w:rPr>
        <w:t>(71)安國字第1433號令自71年11月1日起實施，則被告</w:t>
      </w:r>
      <w:r w:rsidR="00CB400E">
        <w:rPr>
          <w:rFonts w:hint="eastAsia"/>
        </w:rPr>
        <w:t>周○○</w:t>
      </w:r>
      <w:r w:rsidRPr="000730DE">
        <w:rPr>
          <w:rFonts w:hint="eastAsia"/>
        </w:rPr>
        <w:t>、</w:t>
      </w:r>
      <w:r w:rsidR="00A015B7">
        <w:rPr>
          <w:rFonts w:hint="eastAsia"/>
        </w:rPr>
        <w:t>雷○○</w:t>
      </w:r>
      <w:r w:rsidRPr="000730DE">
        <w:rPr>
          <w:rFonts w:hint="eastAsia"/>
        </w:rPr>
        <w:t>基於主管、監督職責，即應遵令執行，無論自百分之一主官支配款，抑百分之十三直接分配軍醫人員款核發，均不能超越上</w:t>
      </w:r>
      <w:proofErr w:type="gramStart"/>
      <w:r w:rsidRPr="000730DE">
        <w:rPr>
          <w:rFonts w:hint="eastAsia"/>
        </w:rPr>
        <w:t>開部頒作業</w:t>
      </w:r>
      <w:proofErr w:type="gramEnd"/>
      <w:r w:rsidRPr="000730DE">
        <w:rPr>
          <w:rFonts w:hint="eastAsia"/>
        </w:rPr>
        <w:t>規定。而國防部軍醫局於74年6月20日(74)</w:t>
      </w:r>
      <w:proofErr w:type="gramStart"/>
      <w:r w:rsidRPr="000730DE">
        <w:rPr>
          <w:rFonts w:hint="eastAsia"/>
        </w:rPr>
        <w:t>康廈字第865號函亦</w:t>
      </w:r>
      <w:proofErr w:type="gramEnd"/>
      <w:r w:rsidRPr="000730DE">
        <w:rPr>
          <w:rFonts w:hint="eastAsia"/>
        </w:rPr>
        <w:t>闡明：如該主官『以1％主官支配解決軍醫業務實際問題款』，每月固定貼補政戰主任獎金短少之差額，與國防部上</w:t>
      </w:r>
      <w:proofErr w:type="gramStart"/>
      <w:r w:rsidRPr="000730DE">
        <w:rPr>
          <w:rFonts w:hint="eastAsia"/>
        </w:rPr>
        <w:t>開令頒</w:t>
      </w:r>
      <w:proofErr w:type="gramEnd"/>
      <w:r w:rsidRPr="000730DE">
        <w:rPr>
          <w:rFonts w:hint="eastAsia"/>
        </w:rPr>
        <w:t>之作業規定不合，益見被告</w:t>
      </w:r>
      <w:r w:rsidR="00CB400E">
        <w:rPr>
          <w:rFonts w:hint="eastAsia"/>
        </w:rPr>
        <w:t>周○○</w:t>
      </w:r>
      <w:r w:rsidRPr="000730DE">
        <w:rPr>
          <w:rFonts w:hint="eastAsia"/>
        </w:rPr>
        <w:t>自71年11月至</w:t>
      </w:r>
      <w:r w:rsidR="00A962E2">
        <w:rPr>
          <w:rFonts w:hint="eastAsia"/>
        </w:rPr>
        <w:t>72</w:t>
      </w:r>
      <w:r w:rsidRPr="000730DE">
        <w:rPr>
          <w:rFonts w:hint="eastAsia"/>
        </w:rPr>
        <w:t>年1月，由百分之十三每月</w:t>
      </w:r>
      <w:proofErr w:type="gramStart"/>
      <w:r w:rsidRPr="000730DE">
        <w:rPr>
          <w:rFonts w:hint="eastAsia"/>
        </w:rPr>
        <w:t>仍按</w:t>
      </w:r>
      <w:r w:rsidR="00A015B7">
        <w:rPr>
          <w:rFonts w:hint="eastAsia"/>
        </w:rPr>
        <w:t>雷○○</w:t>
      </w:r>
      <w:proofErr w:type="gramEnd"/>
      <w:r w:rsidRPr="000730DE">
        <w:rPr>
          <w:rFonts w:hint="eastAsia"/>
        </w:rPr>
        <w:t>原領獎金38,900元核發，及72年2月至73年6月，由百分之一每月固定貼補</w:t>
      </w:r>
      <w:r w:rsidR="00A015B7">
        <w:rPr>
          <w:rFonts w:hint="eastAsia"/>
        </w:rPr>
        <w:t>雷○○</w:t>
      </w:r>
      <w:r w:rsidRPr="000730DE">
        <w:rPr>
          <w:rFonts w:hint="eastAsia"/>
        </w:rPr>
        <w:t>14,625元之獎金差額，純係違法圖利他人行為。」</w:t>
      </w:r>
    </w:p>
    <w:p w:rsidR="000730DE" w:rsidRDefault="000730DE" w:rsidP="008F537D">
      <w:pPr>
        <w:pStyle w:val="3"/>
        <w:numPr>
          <w:ilvl w:val="2"/>
          <w:numId w:val="29"/>
        </w:numPr>
      </w:pPr>
      <w:r w:rsidRPr="000730DE">
        <w:rPr>
          <w:rFonts w:hint="eastAsia"/>
        </w:rPr>
        <w:t>原確定判決雖以國防部軍醫局74年6月20日(74)</w:t>
      </w:r>
      <w:proofErr w:type="gramStart"/>
      <w:r w:rsidRPr="000730DE">
        <w:rPr>
          <w:rFonts w:hint="eastAsia"/>
        </w:rPr>
        <w:t>康廈字</w:t>
      </w:r>
      <w:proofErr w:type="gramEnd"/>
      <w:r w:rsidRPr="000730DE">
        <w:rPr>
          <w:rFonts w:hint="eastAsia"/>
        </w:rPr>
        <w:t>第865號函為據，認</w:t>
      </w:r>
      <w:r w:rsidR="00CB400E">
        <w:rPr>
          <w:rFonts w:hint="eastAsia"/>
        </w:rPr>
        <w:t>周○○</w:t>
      </w:r>
      <w:r w:rsidRPr="000730DE">
        <w:rPr>
          <w:rFonts w:hint="eastAsia"/>
        </w:rPr>
        <w:t>以1％之「主官支配解決軍醫業務實際問題款」，每月固定貼補</w:t>
      </w:r>
      <w:r w:rsidR="00A015B7">
        <w:rPr>
          <w:rFonts w:hint="eastAsia"/>
        </w:rPr>
        <w:t>雷○○</w:t>
      </w:r>
      <w:r w:rsidRPr="000730DE">
        <w:rPr>
          <w:rFonts w:hint="eastAsia"/>
        </w:rPr>
        <w:t>獎金短少之差額，與國防部(71)</w:t>
      </w:r>
      <w:proofErr w:type="gramStart"/>
      <w:r w:rsidRPr="000730DE">
        <w:rPr>
          <w:rFonts w:hint="eastAsia"/>
        </w:rPr>
        <w:t>琪瑜字</w:t>
      </w:r>
      <w:proofErr w:type="gramEnd"/>
      <w:r w:rsidRPr="000730DE">
        <w:rPr>
          <w:rFonts w:hint="eastAsia"/>
        </w:rPr>
        <w:t>第1057號令頒之「國軍醫院附設民眾診療服務處作業規定」不合。惟經本</w:t>
      </w:r>
      <w:proofErr w:type="gramStart"/>
      <w:r w:rsidRPr="000730DE">
        <w:rPr>
          <w:rFonts w:hint="eastAsia"/>
        </w:rPr>
        <w:t>院彙整偵審全</w:t>
      </w:r>
      <w:proofErr w:type="gramEnd"/>
      <w:r w:rsidRPr="000730DE">
        <w:rPr>
          <w:rFonts w:hint="eastAsia"/>
        </w:rPr>
        <w:t>卷，查知國防部軍事法院審理本案期</w:t>
      </w:r>
      <w:proofErr w:type="gramStart"/>
      <w:r w:rsidRPr="000730DE">
        <w:rPr>
          <w:rFonts w:hint="eastAsia"/>
        </w:rPr>
        <w:t>間</w:t>
      </w:r>
      <w:proofErr w:type="gramEnd"/>
      <w:r w:rsidR="003A0EA4">
        <w:rPr>
          <w:rStyle w:val="aff1"/>
        </w:rPr>
        <w:footnoteReference w:id="2"/>
      </w:r>
      <w:r w:rsidRPr="000730DE">
        <w:rPr>
          <w:rFonts w:hint="eastAsia"/>
        </w:rPr>
        <w:t>，該部軍法局與軍醫局就前揭作業規定如何</w:t>
      </w:r>
      <w:proofErr w:type="gramStart"/>
      <w:r w:rsidRPr="000730DE">
        <w:rPr>
          <w:rFonts w:hint="eastAsia"/>
        </w:rPr>
        <w:t>適用乙</w:t>
      </w:r>
      <w:proofErr w:type="gramEnd"/>
      <w:r w:rsidRPr="000730DE">
        <w:rPr>
          <w:rFonts w:hint="eastAsia"/>
        </w:rPr>
        <w:t>節，即曾多次公文往返</w:t>
      </w:r>
      <w:proofErr w:type="gramStart"/>
      <w:r w:rsidRPr="000730DE">
        <w:rPr>
          <w:rFonts w:hint="eastAsia"/>
        </w:rPr>
        <w:t>詢</w:t>
      </w:r>
      <w:proofErr w:type="gramEnd"/>
      <w:r w:rsidRPr="000730DE">
        <w:rPr>
          <w:rFonts w:hint="eastAsia"/>
        </w:rPr>
        <w:t>答如下：</w:t>
      </w:r>
    </w:p>
    <w:p w:rsidR="000730DE" w:rsidRDefault="000730DE" w:rsidP="008F537D">
      <w:pPr>
        <w:pStyle w:val="4"/>
        <w:numPr>
          <w:ilvl w:val="3"/>
          <w:numId w:val="29"/>
        </w:numPr>
      </w:pPr>
      <w:r w:rsidRPr="000730DE">
        <w:rPr>
          <w:rFonts w:hint="eastAsia"/>
        </w:rPr>
        <w:t>國防部軍法局於74年5月9日以(74)</w:t>
      </w:r>
      <w:proofErr w:type="gramStart"/>
      <w:r w:rsidRPr="000730DE">
        <w:rPr>
          <w:rFonts w:hint="eastAsia"/>
        </w:rPr>
        <w:t>律復字</w:t>
      </w:r>
      <w:proofErr w:type="gramEnd"/>
      <w:r w:rsidRPr="000730DE">
        <w:rPr>
          <w:rFonts w:hint="eastAsia"/>
        </w:rPr>
        <w:t>第1977號函</w:t>
      </w:r>
      <w:proofErr w:type="gramStart"/>
      <w:r w:rsidRPr="000730DE">
        <w:rPr>
          <w:rFonts w:hint="eastAsia"/>
        </w:rPr>
        <w:t>詢</w:t>
      </w:r>
      <w:proofErr w:type="gramEnd"/>
      <w:r w:rsidRPr="000730DE">
        <w:rPr>
          <w:rFonts w:hint="eastAsia"/>
        </w:rPr>
        <w:t>該部軍醫局：「新</w:t>
      </w:r>
      <w:proofErr w:type="gramStart"/>
      <w:r w:rsidRPr="000730DE">
        <w:rPr>
          <w:rFonts w:hint="eastAsia"/>
        </w:rPr>
        <w:t>舊令既均</w:t>
      </w:r>
      <w:proofErr w:type="gramEnd"/>
      <w:r w:rsidRPr="000730DE">
        <w:rPr>
          <w:rFonts w:hint="eastAsia"/>
        </w:rPr>
        <w:t>規定：1％由署長支配，則用以貼補政戰主任獎金短少之差額，是否屬解決軍醫業務實際問題?」國防部軍醫局於74年6月4日以(74)</w:t>
      </w:r>
      <w:proofErr w:type="gramStart"/>
      <w:r w:rsidRPr="000730DE">
        <w:rPr>
          <w:rFonts w:hint="eastAsia"/>
        </w:rPr>
        <w:t>康廈字</w:t>
      </w:r>
      <w:proofErr w:type="gramEnd"/>
      <w:r w:rsidRPr="000730DE">
        <w:rPr>
          <w:rFonts w:hint="eastAsia"/>
        </w:rPr>
        <w:t>第789號函</w:t>
      </w:r>
      <w:proofErr w:type="gramStart"/>
      <w:r w:rsidRPr="000730DE">
        <w:rPr>
          <w:rFonts w:hint="eastAsia"/>
        </w:rPr>
        <w:t>復該部</w:t>
      </w:r>
      <w:proofErr w:type="gramEnd"/>
      <w:r w:rsidRPr="000730DE">
        <w:rPr>
          <w:rFonts w:hint="eastAsia"/>
        </w:rPr>
        <w:t>軍法局稱：「1％主官支配解決軍醫業務實際問題</w:t>
      </w:r>
      <w:r w:rsidRPr="000730DE">
        <w:rPr>
          <w:rFonts w:hint="eastAsia"/>
        </w:rPr>
        <w:lastRenderedPageBreak/>
        <w:t>款，非屬獎金性質，其支用範圍未</w:t>
      </w:r>
      <w:proofErr w:type="gramStart"/>
      <w:r w:rsidRPr="000730DE">
        <w:rPr>
          <w:rFonts w:hint="eastAsia"/>
        </w:rPr>
        <w:t>明確律</w:t>
      </w:r>
      <w:proofErr w:type="gramEnd"/>
      <w:r w:rsidRPr="000730DE">
        <w:rPr>
          <w:rFonts w:hint="eastAsia"/>
        </w:rPr>
        <w:t>定，至於用以貼補政戰主任獎金短少之差額，是否屬解決軍醫業務實際問題，似宜就其動機加以研判。」</w:t>
      </w:r>
    </w:p>
    <w:p w:rsidR="000730DE" w:rsidRDefault="000730DE" w:rsidP="008F537D">
      <w:pPr>
        <w:pStyle w:val="4"/>
        <w:numPr>
          <w:ilvl w:val="3"/>
          <w:numId w:val="29"/>
        </w:numPr>
      </w:pPr>
      <w:r w:rsidRPr="000730DE">
        <w:rPr>
          <w:rFonts w:hint="eastAsia"/>
        </w:rPr>
        <w:t>國防部軍法局於74年6月8日再以(74)</w:t>
      </w:r>
      <w:proofErr w:type="gramStart"/>
      <w:r w:rsidRPr="000730DE">
        <w:rPr>
          <w:rFonts w:hint="eastAsia"/>
        </w:rPr>
        <w:t>律復字</w:t>
      </w:r>
      <w:proofErr w:type="gramEnd"/>
      <w:r w:rsidRPr="000730DE">
        <w:rPr>
          <w:rFonts w:hint="eastAsia"/>
        </w:rPr>
        <w:t>第2466號函</w:t>
      </w:r>
      <w:proofErr w:type="gramStart"/>
      <w:r w:rsidRPr="000730DE">
        <w:rPr>
          <w:rFonts w:hint="eastAsia"/>
        </w:rPr>
        <w:t>詢</w:t>
      </w:r>
      <w:proofErr w:type="gramEnd"/>
      <w:r w:rsidRPr="000730DE">
        <w:rPr>
          <w:rFonts w:hint="eastAsia"/>
        </w:rPr>
        <w:t>該部軍醫局：「貴局74年6月4日(74)</w:t>
      </w:r>
      <w:proofErr w:type="gramStart"/>
      <w:r w:rsidRPr="000730DE">
        <w:rPr>
          <w:rFonts w:hint="eastAsia"/>
        </w:rPr>
        <w:t>康廈字</w:t>
      </w:r>
      <w:proofErr w:type="gramEnd"/>
      <w:r w:rsidRPr="000730DE">
        <w:rPr>
          <w:rFonts w:hint="eastAsia"/>
        </w:rPr>
        <w:t>第789號函復說明第一項之(</w:t>
      </w:r>
      <w:proofErr w:type="gramStart"/>
      <w:r w:rsidRPr="000730DE">
        <w:rPr>
          <w:rFonts w:hint="eastAsia"/>
        </w:rPr>
        <w:t>一</w:t>
      </w:r>
      <w:proofErr w:type="gramEnd"/>
      <w:r w:rsidRPr="000730DE">
        <w:rPr>
          <w:rFonts w:hint="eastAsia"/>
        </w:rPr>
        <w:t>)：『1％主官支配解決軍醫業務實際問題款，非屬獎金性質…</w:t>
      </w:r>
      <w:proofErr w:type="gramStart"/>
      <w:r w:rsidRPr="000730DE">
        <w:rPr>
          <w:rFonts w:hint="eastAsia"/>
        </w:rPr>
        <w:t>…</w:t>
      </w:r>
      <w:proofErr w:type="gramEnd"/>
      <w:r w:rsidRPr="000730DE">
        <w:rPr>
          <w:rFonts w:hint="eastAsia"/>
        </w:rPr>
        <w:t>，至於用以貼補政戰主任獎金短少之差額，是否屬解決軍醫業務實際問題，似宜就其動機加以研判』云云，如該主官將之每月固定貼補政戰主任獎金短少之差額，至離職為止(形同固定津貼)，是否合乎本部71年9月15日(71)</w:t>
      </w:r>
      <w:proofErr w:type="gramStart"/>
      <w:r w:rsidRPr="000730DE">
        <w:rPr>
          <w:rFonts w:hint="eastAsia"/>
        </w:rPr>
        <w:t>琪瑜字</w:t>
      </w:r>
      <w:proofErr w:type="gramEnd"/>
      <w:r w:rsidRPr="000730DE">
        <w:rPr>
          <w:rFonts w:hint="eastAsia"/>
        </w:rPr>
        <w:t>第1057號令頒『國軍醫院附設民眾診療服務處作業規定』第4章第21條第6款之規定，尚有疑義。請惠</w:t>
      </w:r>
      <w:proofErr w:type="gramStart"/>
      <w:r w:rsidRPr="000730DE">
        <w:rPr>
          <w:rFonts w:hint="eastAsia"/>
        </w:rPr>
        <w:t>復憑參</w:t>
      </w:r>
      <w:proofErr w:type="gramEnd"/>
      <w:r w:rsidRPr="000730DE">
        <w:rPr>
          <w:rFonts w:hint="eastAsia"/>
        </w:rPr>
        <w:t>。」國防部軍醫局於74年6月14日，以(74)</w:t>
      </w:r>
      <w:proofErr w:type="gramStart"/>
      <w:r w:rsidRPr="000730DE">
        <w:rPr>
          <w:rFonts w:hint="eastAsia"/>
        </w:rPr>
        <w:t>康廈字</w:t>
      </w:r>
      <w:proofErr w:type="gramEnd"/>
      <w:r w:rsidRPr="000730DE">
        <w:rPr>
          <w:rFonts w:hint="eastAsia"/>
        </w:rPr>
        <w:t>第839號函</w:t>
      </w:r>
      <w:proofErr w:type="gramStart"/>
      <w:r w:rsidRPr="000730DE">
        <w:rPr>
          <w:rFonts w:hint="eastAsia"/>
        </w:rPr>
        <w:t>復該部</w:t>
      </w:r>
      <w:proofErr w:type="gramEnd"/>
      <w:r w:rsidRPr="000730DE">
        <w:rPr>
          <w:rFonts w:hint="eastAsia"/>
        </w:rPr>
        <w:t>軍法局：「該主官以『1％主官支配，解決軍醫業務實際問題』，每月固定貼補政戰主任獎金短少之差額，似欠允當。」</w:t>
      </w:r>
    </w:p>
    <w:p w:rsidR="000730DE" w:rsidRDefault="000730DE" w:rsidP="008F537D">
      <w:pPr>
        <w:pStyle w:val="4"/>
        <w:numPr>
          <w:ilvl w:val="3"/>
          <w:numId w:val="29"/>
        </w:numPr>
      </w:pPr>
      <w:r w:rsidRPr="000730DE">
        <w:rPr>
          <w:rFonts w:hint="eastAsia"/>
        </w:rPr>
        <w:t>國防部軍法局於74年6月17日復以(74)</w:t>
      </w:r>
      <w:proofErr w:type="gramStart"/>
      <w:r w:rsidRPr="000730DE">
        <w:rPr>
          <w:rFonts w:hint="eastAsia"/>
        </w:rPr>
        <w:t>律復字</w:t>
      </w:r>
      <w:proofErr w:type="gramEnd"/>
      <w:r w:rsidRPr="000730DE">
        <w:rPr>
          <w:rFonts w:hint="eastAsia"/>
        </w:rPr>
        <w:t>第2591號函</w:t>
      </w:r>
      <w:proofErr w:type="gramStart"/>
      <w:r w:rsidRPr="000730DE">
        <w:rPr>
          <w:rFonts w:hint="eastAsia"/>
        </w:rPr>
        <w:t>詢</w:t>
      </w:r>
      <w:proofErr w:type="gramEnd"/>
      <w:r w:rsidRPr="000730DE">
        <w:rPr>
          <w:rFonts w:hint="eastAsia"/>
        </w:rPr>
        <w:t>該部軍醫局：「貴局74.6.14(74)</w:t>
      </w:r>
      <w:proofErr w:type="gramStart"/>
      <w:r w:rsidRPr="000730DE">
        <w:rPr>
          <w:rFonts w:hint="eastAsia"/>
        </w:rPr>
        <w:t>康廈字</w:t>
      </w:r>
      <w:proofErr w:type="gramEnd"/>
      <w:r w:rsidRPr="000730DE">
        <w:rPr>
          <w:rFonts w:hint="eastAsia"/>
        </w:rPr>
        <w:t>第839號函說明：該主官以『1％主官支配，解決軍醫業務實際問題』，每月固定貼補政戰主任獎金短少之差額，似欠允當。</w:t>
      </w:r>
      <w:proofErr w:type="gramStart"/>
      <w:r w:rsidRPr="000730DE">
        <w:rPr>
          <w:rFonts w:hint="eastAsia"/>
        </w:rPr>
        <w:t>究否允當</w:t>
      </w:r>
      <w:proofErr w:type="gramEnd"/>
      <w:r w:rsidRPr="000730DE">
        <w:rPr>
          <w:rFonts w:hint="eastAsia"/>
        </w:rPr>
        <w:t>，語意欠明，致本局無從據以審認，特再函請惠復。」國防部軍醫局於74年6月20日以(74)</w:t>
      </w:r>
      <w:proofErr w:type="gramStart"/>
      <w:r w:rsidRPr="000730DE">
        <w:rPr>
          <w:rFonts w:hint="eastAsia"/>
        </w:rPr>
        <w:t>康廈字</w:t>
      </w:r>
      <w:proofErr w:type="gramEnd"/>
      <w:r w:rsidRPr="000730DE">
        <w:rPr>
          <w:rFonts w:hint="eastAsia"/>
        </w:rPr>
        <w:t>第865號函</w:t>
      </w:r>
      <w:proofErr w:type="gramStart"/>
      <w:r w:rsidRPr="000730DE">
        <w:rPr>
          <w:rFonts w:hint="eastAsia"/>
        </w:rPr>
        <w:t>復該部</w:t>
      </w:r>
      <w:proofErr w:type="gramEnd"/>
      <w:r w:rsidRPr="000730DE">
        <w:rPr>
          <w:rFonts w:hint="eastAsia"/>
        </w:rPr>
        <w:t>軍法局：「如該主官以『1％主官支配解決軍醫業務實際問題款』，每月固定貼補政戰主任獎金短少之差額，與本部71.9.15(71)</w:t>
      </w:r>
      <w:proofErr w:type="gramStart"/>
      <w:r w:rsidRPr="000730DE">
        <w:rPr>
          <w:rFonts w:hint="eastAsia"/>
        </w:rPr>
        <w:t>琪瑜字</w:t>
      </w:r>
      <w:proofErr w:type="gramEnd"/>
      <w:r w:rsidRPr="000730DE">
        <w:rPr>
          <w:rFonts w:hint="eastAsia"/>
        </w:rPr>
        <w:t>1057號令頒『國軍醫院附設民眾診療服務處作業規定』第4章第21條第6款之附件所定第1條第5</w:t>
      </w:r>
      <w:r w:rsidRPr="000730DE">
        <w:rPr>
          <w:rFonts w:hint="eastAsia"/>
        </w:rPr>
        <w:lastRenderedPageBreak/>
        <w:t>款之規定不合。」</w:t>
      </w:r>
    </w:p>
    <w:p w:rsidR="000730DE" w:rsidRDefault="000730DE" w:rsidP="008F537D">
      <w:pPr>
        <w:pStyle w:val="4"/>
        <w:numPr>
          <w:ilvl w:val="3"/>
          <w:numId w:val="29"/>
        </w:numPr>
      </w:pPr>
      <w:r w:rsidRPr="000730DE">
        <w:rPr>
          <w:rFonts w:hint="eastAsia"/>
        </w:rPr>
        <w:t>由</w:t>
      </w:r>
      <w:proofErr w:type="gramStart"/>
      <w:r w:rsidRPr="000730DE">
        <w:rPr>
          <w:rFonts w:hint="eastAsia"/>
        </w:rPr>
        <w:t>上開函文</w:t>
      </w:r>
      <w:proofErr w:type="gramEnd"/>
      <w:r w:rsidRPr="000730DE">
        <w:rPr>
          <w:rFonts w:hint="eastAsia"/>
        </w:rPr>
        <w:t>往來歷程可知，國防部軍醫局對1％主官支配解決軍醫業務實際問題款，得否用以貼補政戰主任獎金短少之差額，前後態度並不一致。該局</w:t>
      </w:r>
      <w:proofErr w:type="gramStart"/>
      <w:r w:rsidRPr="000730DE">
        <w:rPr>
          <w:rFonts w:hint="eastAsia"/>
        </w:rPr>
        <w:t>最早係認</w:t>
      </w:r>
      <w:proofErr w:type="gramEnd"/>
      <w:r w:rsidRPr="000730DE">
        <w:rPr>
          <w:rFonts w:hint="eastAsia"/>
        </w:rPr>
        <w:t>：「其支用範圍未</w:t>
      </w:r>
      <w:proofErr w:type="gramStart"/>
      <w:r w:rsidRPr="000730DE">
        <w:rPr>
          <w:rFonts w:hint="eastAsia"/>
        </w:rPr>
        <w:t>明確律</w:t>
      </w:r>
      <w:proofErr w:type="gramEnd"/>
      <w:r w:rsidRPr="000730DE">
        <w:rPr>
          <w:rFonts w:hint="eastAsia"/>
        </w:rPr>
        <w:t>定」、「宜就其動機加以研判」，於軍法局第二次函</w:t>
      </w:r>
      <w:proofErr w:type="gramStart"/>
      <w:r w:rsidRPr="000730DE">
        <w:rPr>
          <w:rFonts w:hint="eastAsia"/>
        </w:rPr>
        <w:t>詢</w:t>
      </w:r>
      <w:proofErr w:type="gramEnd"/>
      <w:r w:rsidRPr="000730DE">
        <w:rPr>
          <w:rFonts w:hint="eastAsia"/>
        </w:rPr>
        <w:t>後改稱「似欠允當」，於軍法局第三次函</w:t>
      </w:r>
      <w:proofErr w:type="gramStart"/>
      <w:r w:rsidRPr="000730DE">
        <w:rPr>
          <w:rFonts w:hint="eastAsia"/>
        </w:rPr>
        <w:t>詢</w:t>
      </w:r>
      <w:proofErr w:type="gramEnd"/>
      <w:r w:rsidRPr="000730DE">
        <w:rPr>
          <w:rFonts w:hint="eastAsia"/>
        </w:rPr>
        <w:t>後復改口是項作為與「規定不合」。軍醫局為該作業規定之主辦機關，其為上開3件函釋之時間相距僅月餘，卻每次</w:t>
      </w:r>
      <w:proofErr w:type="gramStart"/>
      <w:r w:rsidRPr="000730DE">
        <w:rPr>
          <w:rFonts w:hint="eastAsia"/>
        </w:rPr>
        <w:t>見解均有不同</w:t>
      </w:r>
      <w:proofErr w:type="gramEnd"/>
      <w:r w:rsidRPr="000730DE">
        <w:rPr>
          <w:rFonts w:hint="eastAsia"/>
        </w:rPr>
        <w:t>，且其中第1次與第3次函釋見解竟完全相反。因此，國防部71年9月15日(71)</w:t>
      </w:r>
      <w:proofErr w:type="gramStart"/>
      <w:r w:rsidRPr="000730DE">
        <w:rPr>
          <w:rFonts w:hint="eastAsia"/>
        </w:rPr>
        <w:t>琪瑜字</w:t>
      </w:r>
      <w:proofErr w:type="gramEnd"/>
      <w:r w:rsidRPr="000730DE">
        <w:rPr>
          <w:rFonts w:hint="eastAsia"/>
        </w:rPr>
        <w:t>第1057號令頒之「國軍醫院附設民眾診療服務處作業規定」第4章第21條第6項之附件第1條第5款、第2條規定，確有模糊未明之處，難認具體明確，亦難自上開作業規定中得預見其行為之可罰。原確定判決卻以最不利於被告之軍醫局第3次見解據以論罪科刑，與「罪</w:t>
      </w:r>
      <w:proofErr w:type="gramStart"/>
      <w:r w:rsidRPr="000730DE">
        <w:rPr>
          <w:rFonts w:hint="eastAsia"/>
        </w:rPr>
        <w:t>疑唯輕</w:t>
      </w:r>
      <w:proofErr w:type="gramEnd"/>
      <w:r w:rsidRPr="000730DE">
        <w:rPr>
          <w:rFonts w:hint="eastAsia"/>
        </w:rPr>
        <w:t>」原則</w:t>
      </w:r>
      <w:proofErr w:type="gramStart"/>
      <w:r w:rsidRPr="000730DE">
        <w:rPr>
          <w:rFonts w:hint="eastAsia"/>
        </w:rPr>
        <w:t>難謂相合</w:t>
      </w:r>
      <w:proofErr w:type="gramEnd"/>
      <w:r w:rsidRPr="000730DE">
        <w:rPr>
          <w:rFonts w:hint="eastAsia"/>
        </w:rPr>
        <w:t>，即有不當。</w:t>
      </w:r>
    </w:p>
    <w:p w:rsidR="000730DE" w:rsidRDefault="00C84E08" w:rsidP="008F537D">
      <w:pPr>
        <w:pStyle w:val="3"/>
        <w:numPr>
          <w:ilvl w:val="2"/>
          <w:numId w:val="29"/>
        </w:numPr>
      </w:pPr>
      <w:r w:rsidRPr="00C84E08">
        <w:rPr>
          <w:rFonts w:hint="eastAsia"/>
        </w:rPr>
        <w:t>本案經</w:t>
      </w:r>
      <w:r w:rsidR="000730DE" w:rsidRPr="00C84E08">
        <w:rPr>
          <w:rFonts w:hint="eastAsia"/>
        </w:rPr>
        <w:t>調閱</w:t>
      </w:r>
      <w:r w:rsidRPr="00C84E08">
        <w:rPr>
          <w:rFonts w:hAnsi="標楷體" w:hint="eastAsia"/>
        </w:rPr>
        <w:t>本院(77)</w:t>
      </w:r>
      <w:proofErr w:type="gramStart"/>
      <w:r w:rsidRPr="00C84E08">
        <w:rPr>
          <w:rFonts w:hAnsi="標楷體" w:hint="eastAsia"/>
        </w:rPr>
        <w:t>監台院調字</w:t>
      </w:r>
      <w:proofErr w:type="gramEnd"/>
      <w:r w:rsidRPr="00C84E08">
        <w:rPr>
          <w:rFonts w:hAnsi="標楷體" w:hint="eastAsia"/>
        </w:rPr>
        <w:t>第2608號案卷</w:t>
      </w:r>
      <w:r w:rsidR="000730DE" w:rsidRPr="00C84E08">
        <w:rPr>
          <w:rFonts w:hint="eastAsia"/>
        </w:rPr>
        <w:t>，發現國防部檢送之資料「國防醫學院等單位正副主管及政戰部主任七十一</w:t>
      </w:r>
      <w:r w:rsidRPr="00C84E08">
        <w:rPr>
          <w:rFonts w:hint="eastAsia"/>
        </w:rPr>
        <w:t>年十一</w:t>
      </w:r>
      <w:r w:rsidR="000730DE" w:rsidRPr="00C84E08">
        <w:rPr>
          <w:rFonts w:hint="eastAsia"/>
        </w:rPr>
        <w:t>月起至七十三年六月止，領取之軍醫及年節獎金清冊各乙份」，</w:t>
      </w:r>
      <w:proofErr w:type="gramStart"/>
      <w:r w:rsidR="000730DE" w:rsidRPr="00C84E08">
        <w:rPr>
          <w:rFonts w:hint="eastAsia"/>
        </w:rPr>
        <w:t>經綜整</w:t>
      </w:r>
      <w:proofErr w:type="gramEnd"/>
      <w:r w:rsidR="000730DE" w:rsidRPr="00C84E08">
        <w:rPr>
          <w:rFonts w:hint="eastAsia"/>
        </w:rPr>
        <w:t>後發現陳訴人及同案被告被判決有罪之行為</w:t>
      </w:r>
      <w:proofErr w:type="gramStart"/>
      <w:r w:rsidR="000730DE" w:rsidRPr="00C84E08">
        <w:rPr>
          <w:rFonts w:hint="eastAsia"/>
        </w:rPr>
        <w:t>期間(</w:t>
      </w:r>
      <w:proofErr w:type="gramEnd"/>
      <w:r w:rsidR="000730DE" w:rsidRPr="00C84E08">
        <w:rPr>
          <w:rFonts w:hint="eastAsia"/>
        </w:rPr>
        <w:t>71年11月至73年6月間)，國防醫學院副院長談</w:t>
      </w:r>
      <w:r w:rsidR="006740DB" w:rsidRPr="00CB400E">
        <w:rPr>
          <w:rFonts w:hAnsi="標楷體" w:hint="eastAsia"/>
        </w:rPr>
        <w:t>○○</w:t>
      </w:r>
      <w:r w:rsidR="000730DE" w:rsidRPr="00C84E08">
        <w:rPr>
          <w:rFonts w:hint="eastAsia"/>
        </w:rPr>
        <w:t>及三軍總醫院副院長宋</w:t>
      </w:r>
      <w:r w:rsidR="006740DB" w:rsidRPr="00CB400E">
        <w:rPr>
          <w:rFonts w:hAnsi="標楷體" w:hint="eastAsia"/>
        </w:rPr>
        <w:t>○○</w:t>
      </w:r>
      <w:r w:rsidR="000730DE" w:rsidRPr="00C84E08">
        <w:rPr>
          <w:rFonts w:hint="eastAsia"/>
        </w:rPr>
        <w:t>自72年9月起至73年6月止，每月均領取超額軍醫獎金超過院長民診獎金70</w:t>
      </w:r>
      <w:r w:rsidR="008E60A9" w:rsidRPr="00C84E08">
        <w:rPr>
          <w:rFonts w:hint="eastAsia"/>
        </w:rPr>
        <w:t>％</w:t>
      </w:r>
      <w:r w:rsidR="00A962E2">
        <w:rPr>
          <w:rFonts w:hint="eastAsia"/>
        </w:rPr>
        <w:t>以上金額，與</w:t>
      </w:r>
      <w:r w:rsidR="000730DE" w:rsidRPr="00C84E08">
        <w:rPr>
          <w:rFonts w:hint="eastAsia"/>
        </w:rPr>
        <w:t>上開「國軍醫院附設民眾診療服務處作業規定」第24條及附件第1條第4款等規定不合，談</w:t>
      </w:r>
      <w:r w:rsidR="006740DB" w:rsidRPr="00CB400E">
        <w:rPr>
          <w:rFonts w:hAnsi="標楷體" w:hint="eastAsia"/>
        </w:rPr>
        <w:t>○○</w:t>
      </w:r>
      <w:r w:rsidR="000730DE" w:rsidRPr="00C84E08">
        <w:rPr>
          <w:rFonts w:hint="eastAsia"/>
        </w:rPr>
        <w:t>又有領取年節獎金(加菜金)，詳如附</w:t>
      </w:r>
      <w:r w:rsidR="000730DE" w:rsidRPr="000730DE">
        <w:rPr>
          <w:rFonts w:hint="eastAsia"/>
        </w:rPr>
        <w:t>表1、2所示。</w:t>
      </w:r>
      <w:proofErr w:type="gramStart"/>
      <w:r w:rsidR="000730DE" w:rsidRPr="000730DE">
        <w:rPr>
          <w:rFonts w:hint="eastAsia"/>
        </w:rPr>
        <w:t>再者，</w:t>
      </w:r>
      <w:proofErr w:type="gramEnd"/>
      <w:r w:rsidR="000730DE" w:rsidRPr="000730DE">
        <w:rPr>
          <w:rFonts w:hint="eastAsia"/>
        </w:rPr>
        <w:t>該卷內之前總政戰部第三處73年</w:t>
      </w:r>
      <w:r w:rsidR="000730DE" w:rsidRPr="000730DE">
        <w:rPr>
          <w:rFonts w:hint="eastAsia"/>
        </w:rPr>
        <w:lastRenderedPageBreak/>
        <w:t>9月13日「陸軍八○五總醫院政戰部主任尤</w:t>
      </w:r>
      <w:r w:rsidR="00E027D4" w:rsidRPr="00CB400E">
        <w:rPr>
          <w:rFonts w:hAnsi="標楷體" w:hint="eastAsia"/>
        </w:rPr>
        <w:t>○○</w:t>
      </w:r>
      <w:r w:rsidR="000730DE" w:rsidRPr="000730DE">
        <w:rPr>
          <w:rFonts w:hint="eastAsia"/>
        </w:rPr>
        <w:t>上校等違法失職陳情案調查情形」簽呈、該部73年9月21日(73)正</w:t>
      </w:r>
      <w:proofErr w:type="gramStart"/>
      <w:r w:rsidR="000730DE" w:rsidRPr="000730DE">
        <w:rPr>
          <w:rFonts w:hint="eastAsia"/>
        </w:rPr>
        <w:t>歧</w:t>
      </w:r>
      <w:proofErr w:type="gramEnd"/>
      <w:r w:rsidR="000730DE" w:rsidRPr="000730DE">
        <w:rPr>
          <w:rFonts w:hint="eastAsia"/>
        </w:rPr>
        <w:t>15918號簡便行文表等公文書顯示，時任前陸軍805總醫院政戰部上校主任尤</w:t>
      </w:r>
      <w:r w:rsidR="006740DB" w:rsidRPr="00CB400E">
        <w:rPr>
          <w:rFonts w:hAnsi="標楷體" w:hint="eastAsia"/>
        </w:rPr>
        <w:t>○○</w:t>
      </w:r>
      <w:r w:rsidR="000730DE" w:rsidRPr="000730DE">
        <w:rPr>
          <w:rFonts w:hint="eastAsia"/>
        </w:rPr>
        <w:t>，亦有溢領軍醫獎金情事，但其</w:t>
      </w:r>
      <w:r w:rsidR="006740DB">
        <w:rPr>
          <w:rFonts w:hint="eastAsia"/>
        </w:rPr>
        <w:t>僅</w:t>
      </w:r>
      <w:r w:rsidR="000730DE" w:rsidRPr="000730DE">
        <w:rPr>
          <w:rFonts w:hint="eastAsia"/>
        </w:rPr>
        <w:t>受陸軍後勤司令部核予記過之處分。</w:t>
      </w:r>
      <w:proofErr w:type="gramStart"/>
      <w:r w:rsidR="000730DE" w:rsidRPr="000730DE">
        <w:rPr>
          <w:rFonts w:hint="eastAsia"/>
        </w:rPr>
        <w:t>此外，</w:t>
      </w:r>
      <w:proofErr w:type="gramEnd"/>
      <w:r w:rsidR="000730DE" w:rsidRPr="000730DE">
        <w:rPr>
          <w:rFonts w:hint="eastAsia"/>
        </w:rPr>
        <w:t>該卷內之該部74年1月30日簽呈之「國軍各醫院民眾診療作業抽查綜合檢討報告」記載：「部分醫院院長、政戰主任(輔導長)違規超領獎金，如805醫院</w:t>
      </w:r>
      <w:proofErr w:type="gramStart"/>
      <w:r w:rsidR="000730DE" w:rsidRPr="000730DE">
        <w:rPr>
          <w:rFonts w:hint="eastAsia"/>
        </w:rPr>
        <w:t>院長超領</w:t>
      </w:r>
      <w:proofErr w:type="gramEnd"/>
      <w:r w:rsidR="000730DE" w:rsidRPr="000730DE">
        <w:rPr>
          <w:rFonts w:hint="eastAsia"/>
        </w:rPr>
        <w:t>17萬餘元，</w:t>
      </w:r>
      <w:proofErr w:type="gramStart"/>
      <w:r w:rsidR="000730DE" w:rsidRPr="000730DE">
        <w:rPr>
          <w:rFonts w:hint="eastAsia"/>
        </w:rPr>
        <w:t>副院長超領</w:t>
      </w:r>
      <w:proofErr w:type="gramEnd"/>
      <w:r w:rsidR="000730DE" w:rsidRPr="000730DE">
        <w:rPr>
          <w:rFonts w:hint="eastAsia"/>
        </w:rPr>
        <w:t>4萬餘元，政戰</w:t>
      </w:r>
      <w:proofErr w:type="gramStart"/>
      <w:r w:rsidR="000730DE" w:rsidRPr="000730DE">
        <w:rPr>
          <w:rFonts w:hint="eastAsia"/>
        </w:rPr>
        <w:t>主任超領</w:t>
      </w:r>
      <w:proofErr w:type="gramEnd"/>
      <w:r w:rsidR="000730DE" w:rsidRPr="000730DE">
        <w:rPr>
          <w:rFonts w:hint="eastAsia"/>
        </w:rPr>
        <w:t>18萬餘元，空總院政戰</w:t>
      </w:r>
      <w:proofErr w:type="gramStart"/>
      <w:r w:rsidR="000730DE" w:rsidRPr="000730DE">
        <w:rPr>
          <w:rFonts w:hint="eastAsia"/>
        </w:rPr>
        <w:t>主任超領</w:t>
      </w:r>
      <w:proofErr w:type="gramEnd"/>
      <w:r w:rsidR="000730DE" w:rsidRPr="000730DE">
        <w:rPr>
          <w:rFonts w:hint="eastAsia"/>
        </w:rPr>
        <w:t>29萬餘元，台中空軍醫院院長</w:t>
      </w:r>
      <w:proofErr w:type="gramStart"/>
      <w:r w:rsidR="000730DE" w:rsidRPr="000730DE">
        <w:rPr>
          <w:rFonts w:hint="eastAsia"/>
        </w:rPr>
        <w:t>73年度超領</w:t>
      </w:r>
      <w:proofErr w:type="gramEnd"/>
      <w:r w:rsidR="000730DE" w:rsidRPr="000730DE">
        <w:rPr>
          <w:rFonts w:hint="eastAsia"/>
        </w:rPr>
        <w:t>31萬餘元，</w:t>
      </w:r>
      <w:proofErr w:type="gramStart"/>
      <w:r w:rsidR="000730DE" w:rsidRPr="000730DE">
        <w:rPr>
          <w:rFonts w:hint="eastAsia"/>
        </w:rPr>
        <w:t>副院長超領</w:t>
      </w:r>
      <w:proofErr w:type="gramEnd"/>
      <w:r w:rsidR="000730DE" w:rsidRPr="000730DE">
        <w:rPr>
          <w:rFonts w:hint="eastAsia"/>
        </w:rPr>
        <w:t>21萬餘元，輔導</w:t>
      </w:r>
      <w:proofErr w:type="gramStart"/>
      <w:r w:rsidR="000730DE" w:rsidRPr="000730DE">
        <w:rPr>
          <w:rFonts w:hint="eastAsia"/>
        </w:rPr>
        <w:t>長超領</w:t>
      </w:r>
      <w:proofErr w:type="gramEnd"/>
      <w:r w:rsidR="000730DE" w:rsidRPr="000730DE">
        <w:rPr>
          <w:rFonts w:hint="eastAsia"/>
        </w:rPr>
        <w:t>9萬餘元，岡山醫院輔導</w:t>
      </w:r>
      <w:proofErr w:type="gramStart"/>
      <w:r w:rsidR="000730DE" w:rsidRPr="000730DE">
        <w:rPr>
          <w:rFonts w:hint="eastAsia"/>
        </w:rPr>
        <w:t>長超領</w:t>
      </w:r>
      <w:proofErr w:type="gramEnd"/>
      <w:r w:rsidR="000730DE" w:rsidRPr="000730DE">
        <w:rPr>
          <w:rFonts w:hint="eastAsia"/>
        </w:rPr>
        <w:t>19萬餘元，東港醫院輔導長亦有超領情事…</w:t>
      </w:r>
      <w:proofErr w:type="gramStart"/>
      <w:r w:rsidR="000730DE" w:rsidRPr="000730DE">
        <w:rPr>
          <w:rFonts w:hint="eastAsia"/>
        </w:rPr>
        <w:t>…</w:t>
      </w:r>
      <w:proofErr w:type="gramEnd"/>
      <w:r w:rsidR="000730DE" w:rsidRPr="000730DE">
        <w:rPr>
          <w:rFonts w:hint="eastAsia"/>
        </w:rPr>
        <w:t>」，足證71年間軍醫獎金制度變革之初，因新修正之「國軍醫院附設民眾診療服務處作業規定」規定不明，普遍多有</w:t>
      </w:r>
      <w:proofErr w:type="gramStart"/>
      <w:r w:rsidR="000730DE" w:rsidRPr="000730DE">
        <w:rPr>
          <w:rFonts w:hint="eastAsia"/>
        </w:rPr>
        <w:t>發生超領</w:t>
      </w:r>
      <w:proofErr w:type="gramEnd"/>
      <w:r w:rsidR="000730DE" w:rsidRPr="000730DE">
        <w:rPr>
          <w:rFonts w:hint="eastAsia"/>
        </w:rPr>
        <w:t>「1個月薪給」或「照院長民診獎金70</w:t>
      </w:r>
      <w:r w:rsidR="008E60A9">
        <w:rPr>
          <w:rFonts w:hint="eastAsia"/>
        </w:rPr>
        <w:t>％</w:t>
      </w:r>
      <w:r w:rsidR="000730DE" w:rsidRPr="000730DE">
        <w:rPr>
          <w:rFonts w:hint="eastAsia"/>
        </w:rPr>
        <w:t>發給」情事，超額部分合理推斷係依據上開附件第2條第1款所定「以1</w:t>
      </w:r>
      <w:r w:rsidR="008E60A9">
        <w:rPr>
          <w:rFonts w:hint="eastAsia"/>
        </w:rPr>
        <w:t>％</w:t>
      </w:r>
      <w:r w:rsidR="000730DE" w:rsidRPr="000730DE">
        <w:rPr>
          <w:rFonts w:hint="eastAsia"/>
        </w:rPr>
        <w:t>由三軍總部軍醫署(處)長支配解決軍醫業務實際問題」及第21條第3款「院長支配解決問題費1％」而核發，難認有圖利罪之犯意。而且，當時以1％之首長支配款核發超額獎金，並非陸軍軍醫署獨有之作法，國防部卻僅將陳訴人及同案被告</w:t>
      </w:r>
      <w:r w:rsidR="00CB400E">
        <w:rPr>
          <w:rFonts w:hint="eastAsia"/>
        </w:rPr>
        <w:t>周○○</w:t>
      </w:r>
      <w:r w:rsidR="000730DE" w:rsidRPr="000730DE">
        <w:rPr>
          <w:rFonts w:hint="eastAsia"/>
        </w:rPr>
        <w:t>共</w:t>
      </w:r>
      <w:r>
        <w:rPr>
          <w:rFonts w:hint="eastAsia"/>
        </w:rPr>
        <w:t>2</w:t>
      </w:r>
      <w:r w:rsidR="000730DE" w:rsidRPr="000730DE">
        <w:rPr>
          <w:rFonts w:hint="eastAsia"/>
        </w:rPr>
        <w:t>人遭移送軍法</w:t>
      </w:r>
      <w:proofErr w:type="gramStart"/>
      <w:r w:rsidR="000730DE" w:rsidRPr="000730DE">
        <w:rPr>
          <w:rFonts w:hint="eastAsia"/>
        </w:rPr>
        <w:t>偵</w:t>
      </w:r>
      <w:proofErr w:type="gramEnd"/>
      <w:r w:rsidR="000730DE" w:rsidRPr="000730DE">
        <w:rPr>
          <w:rFonts w:hint="eastAsia"/>
        </w:rPr>
        <w:t>審，其餘人員，除前陸軍805總醫院政戰部上校主任尤</w:t>
      </w:r>
      <w:r w:rsidR="006740DB" w:rsidRPr="00CB400E">
        <w:rPr>
          <w:rFonts w:hAnsi="標楷體" w:hint="eastAsia"/>
        </w:rPr>
        <w:t>○○</w:t>
      </w:r>
      <w:r w:rsidR="000730DE" w:rsidRPr="000730DE">
        <w:rPr>
          <w:rFonts w:hint="eastAsia"/>
        </w:rPr>
        <w:t>因另有其他行政違失，而與溢領軍醫獎金款一節</w:t>
      </w:r>
      <w:proofErr w:type="gramStart"/>
      <w:r w:rsidR="000730DE" w:rsidRPr="000730DE">
        <w:rPr>
          <w:rFonts w:hint="eastAsia"/>
        </w:rPr>
        <w:t>併</w:t>
      </w:r>
      <w:proofErr w:type="gramEnd"/>
      <w:r w:rsidR="000730DE" w:rsidRPr="000730DE">
        <w:rPr>
          <w:rFonts w:hint="eastAsia"/>
        </w:rPr>
        <w:t>予記過之行政懲處外，</w:t>
      </w:r>
      <w:proofErr w:type="gramStart"/>
      <w:r w:rsidR="000730DE" w:rsidRPr="000730DE">
        <w:rPr>
          <w:rFonts w:hint="eastAsia"/>
        </w:rPr>
        <w:t>均僅以</w:t>
      </w:r>
      <w:proofErr w:type="gramEnd"/>
      <w:r w:rsidR="000730DE" w:rsidRPr="000730DE">
        <w:rPr>
          <w:rFonts w:hint="eastAsia"/>
        </w:rPr>
        <w:t>追繳</w:t>
      </w:r>
      <w:proofErr w:type="gramStart"/>
      <w:r w:rsidR="000730DE" w:rsidRPr="000730DE">
        <w:rPr>
          <w:rFonts w:hint="eastAsia"/>
        </w:rPr>
        <w:t>機關溢發款項</w:t>
      </w:r>
      <w:proofErr w:type="gramEnd"/>
      <w:r w:rsidR="000730DE" w:rsidRPr="000730DE">
        <w:rPr>
          <w:rFonts w:hint="eastAsia"/>
        </w:rPr>
        <w:t>之方式處理，而未續予追究其等之行政及刑事責任，足證國防部將</w:t>
      </w:r>
      <w:r w:rsidR="007D1C1C">
        <w:rPr>
          <w:rFonts w:hint="eastAsia"/>
        </w:rPr>
        <w:t>陳訴</w:t>
      </w:r>
      <w:r w:rsidR="000730DE" w:rsidRPr="000730DE">
        <w:rPr>
          <w:rFonts w:hint="eastAsia"/>
        </w:rPr>
        <w:t>人及同案被告移送</w:t>
      </w:r>
      <w:proofErr w:type="gramStart"/>
      <w:r w:rsidR="000730DE" w:rsidRPr="000730DE">
        <w:rPr>
          <w:rFonts w:hint="eastAsia"/>
        </w:rPr>
        <w:t>偵</w:t>
      </w:r>
      <w:proofErr w:type="gramEnd"/>
      <w:r w:rsidR="000730DE" w:rsidRPr="000730DE">
        <w:rPr>
          <w:rFonts w:hint="eastAsia"/>
        </w:rPr>
        <w:t>審並判處圖利罪刑，並使陳訴人等遭判刑而依當時陸海空軍軍官服役條例第25</w:t>
      </w:r>
      <w:r w:rsidR="000730DE" w:rsidRPr="000730DE">
        <w:rPr>
          <w:rFonts w:hint="eastAsia"/>
        </w:rPr>
        <w:lastRenderedPageBreak/>
        <w:t>條</w:t>
      </w:r>
      <w:r w:rsidR="00454675">
        <w:rPr>
          <w:rStyle w:val="aff1"/>
        </w:rPr>
        <w:footnoteReference w:id="3"/>
      </w:r>
      <w:r w:rsidR="000730DE" w:rsidRPr="000730DE">
        <w:rPr>
          <w:rFonts w:hint="eastAsia"/>
        </w:rPr>
        <w:t>規定喪失領取退伍金、退休</w:t>
      </w:r>
      <w:proofErr w:type="gramStart"/>
      <w:r w:rsidR="000730DE" w:rsidRPr="000730DE">
        <w:rPr>
          <w:rFonts w:hint="eastAsia"/>
        </w:rPr>
        <w:t>俸</w:t>
      </w:r>
      <w:proofErr w:type="gramEnd"/>
      <w:r w:rsidR="000730DE" w:rsidRPr="000730DE">
        <w:rPr>
          <w:rFonts w:hint="eastAsia"/>
        </w:rPr>
        <w:t>等給與之權利，即有不當。陳訴人因本案所受之不公平待遇，影響</w:t>
      </w:r>
      <w:proofErr w:type="gramStart"/>
      <w:r w:rsidR="000730DE" w:rsidRPr="000730DE">
        <w:rPr>
          <w:rFonts w:hint="eastAsia"/>
        </w:rPr>
        <w:t>鉅</w:t>
      </w:r>
      <w:proofErr w:type="gramEnd"/>
      <w:r w:rsidR="000730DE" w:rsidRPr="000730DE">
        <w:rPr>
          <w:rFonts w:hint="eastAsia"/>
        </w:rPr>
        <w:t>大，自有將該「個案性」判決予以矯正，以彰顯國家公平正義之必要。故本案因發現上開未經原審</w:t>
      </w:r>
      <w:proofErr w:type="gramStart"/>
      <w:r w:rsidR="000730DE" w:rsidRPr="000730DE">
        <w:rPr>
          <w:rFonts w:hint="eastAsia"/>
        </w:rPr>
        <w:t>審</w:t>
      </w:r>
      <w:proofErr w:type="gramEnd"/>
      <w:r w:rsidR="000730DE" w:rsidRPr="000730DE">
        <w:rPr>
          <w:rFonts w:hint="eastAsia"/>
        </w:rPr>
        <w:t>酌之獎金清冊、簽呈、檢討報告等判決確定前已存在或成立而未及調查斟酌之新事實或新證據，單獨或與先前之證據綜合判斷，</w:t>
      </w:r>
      <w:proofErr w:type="gramStart"/>
      <w:r w:rsidR="000730DE" w:rsidRPr="000730DE">
        <w:rPr>
          <w:rFonts w:hint="eastAsia"/>
        </w:rPr>
        <w:t>足認被上訴</w:t>
      </w:r>
      <w:proofErr w:type="gramEnd"/>
      <w:r w:rsidR="000730DE" w:rsidRPr="000730DE">
        <w:rPr>
          <w:rFonts w:hint="eastAsia"/>
        </w:rPr>
        <w:t>人及同案被告有應受無罪、</w:t>
      </w:r>
      <w:proofErr w:type="gramStart"/>
      <w:r w:rsidR="000730DE" w:rsidRPr="000730DE">
        <w:rPr>
          <w:rFonts w:hint="eastAsia"/>
        </w:rPr>
        <w:t>免訴</w:t>
      </w:r>
      <w:proofErr w:type="gramEnd"/>
      <w:r w:rsidR="000730DE" w:rsidRPr="000730DE">
        <w:rPr>
          <w:rFonts w:hint="eastAsia"/>
        </w:rPr>
        <w:t>、免刑或輕於原判決所認罪名之判決，為受判決人利益，有提起再審予以救濟之必要。</w:t>
      </w:r>
    </w:p>
    <w:p w:rsidR="000730DE" w:rsidRDefault="00C84E08" w:rsidP="008F537D">
      <w:pPr>
        <w:pStyle w:val="3"/>
        <w:numPr>
          <w:ilvl w:val="2"/>
          <w:numId w:val="29"/>
        </w:numPr>
      </w:pPr>
      <w:r>
        <w:rPr>
          <w:rFonts w:hint="eastAsia"/>
        </w:rPr>
        <w:t>綜上所述，本案經調閱</w:t>
      </w:r>
      <w:r w:rsidRPr="00C84E08">
        <w:rPr>
          <w:rFonts w:hint="eastAsia"/>
        </w:rPr>
        <w:t>本院(77)</w:t>
      </w:r>
      <w:proofErr w:type="gramStart"/>
      <w:r w:rsidRPr="00C84E08">
        <w:rPr>
          <w:rFonts w:hint="eastAsia"/>
        </w:rPr>
        <w:t>監台院調字</w:t>
      </w:r>
      <w:proofErr w:type="gramEnd"/>
      <w:r w:rsidRPr="00C84E08">
        <w:rPr>
          <w:rFonts w:hint="eastAsia"/>
        </w:rPr>
        <w:t>第2608號案</w:t>
      </w:r>
      <w:r w:rsidR="000730DE" w:rsidRPr="000730DE">
        <w:rPr>
          <w:rFonts w:hint="eastAsia"/>
        </w:rPr>
        <w:t>卷，發現國防部檢送之「國防醫學院等單位正副主管及政戰部主任七十一</w:t>
      </w:r>
      <w:r w:rsidR="00EC3C64">
        <w:rPr>
          <w:rFonts w:hint="eastAsia"/>
        </w:rPr>
        <w:t>年十一</w:t>
      </w:r>
      <w:r w:rsidR="000730DE" w:rsidRPr="000730DE">
        <w:rPr>
          <w:rFonts w:hint="eastAsia"/>
        </w:rPr>
        <w:t>月起至七十三年六月止，領取之軍醫及年節獎金清冊各乙份」、「陸軍八○五總醫院政戰部主任尤</w:t>
      </w:r>
      <w:r w:rsidR="006740DB" w:rsidRPr="00CB400E">
        <w:rPr>
          <w:rFonts w:hAnsi="標楷體" w:hint="eastAsia"/>
        </w:rPr>
        <w:t>○○</w:t>
      </w:r>
      <w:r w:rsidR="000730DE" w:rsidRPr="000730DE">
        <w:rPr>
          <w:rFonts w:hint="eastAsia"/>
        </w:rPr>
        <w:t>上校等違法失職陳情案調查情形」簽呈、該部73年9月21日(73)正</w:t>
      </w:r>
      <w:proofErr w:type="gramStart"/>
      <w:r w:rsidR="000730DE" w:rsidRPr="000730DE">
        <w:rPr>
          <w:rFonts w:hint="eastAsia"/>
        </w:rPr>
        <w:t>歧</w:t>
      </w:r>
      <w:proofErr w:type="gramEnd"/>
      <w:r w:rsidR="000730DE" w:rsidRPr="000730DE">
        <w:rPr>
          <w:rFonts w:hint="eastAsia"/>
        </w:rPr>
        <w:t>15918號簡便行文表、「國軍各醫院民眾診療作業抽查綜合檢討報告」等資料，足證陳訴人及同案被告被判決有罪之行為</w:t>
      </w:r>
      <w:proofErr w:type="gramStart"/>
      <w:r w:rsidR="000730DE" w:rsidRPr="000730DE">
        <w:rPr>
          <w:rFonts w:hint="eastAsia"/>
        </w:rPr>
        <w:t>期間(</w:t>
      </w:r>
      <w:proofErr w:type="gramEnd"/>
      <w:r w:rsidR="000730DE" w:rsidRPr="000730DE">
        <w:rPr>
          <w:rFonts w:hint="eastAsia"/>
        </w:rPr>
        <w:t>71年11月至73年6月間)，國防醫學院副院長、三軍總醫院副院長、陸軍805總醫院政戰部主任、805醫院院長及副院長、空總院政戰主任、台中空軍醫院院長、副院長及輔導長、岡山醫院輔導長、東港醫院輔導</w:t>
      </w:r>
      <w:proofErr w:type="gramStart"/>
      <w:r w:rsidR="000730DE" w:rsidRPr="000730DE">
        <w:rPr>
          <w:rFonts w:hint="eastAsia"/>
        </w:rPr>
        <w:t>長均有超</w:t>
      </w:r>
      <w:proofErr w:type="gramEnd"/>
      <w:r w:rsidR="000730DE" w:rsidRPr="000730DE">
        <w:rPr>
          <w:rFonts w:hint="eastAsia"/>
        </w:rPr>
        <w:t>領情事，</w:t>
      </w:r>
      <w:proofErr w:type="gramStart"/>
      <w:r w:rsidR="000730DE" w:rsidRPr="000730DE">
        <w:rPr>
          <w:rFonts w:hint="eastAsia"/>
        </w:rPr>
        <w:t>參以作為</w:t>
      </w:r>
      <w:proofErr w:type="gramEnd"/>
      <w:r w:rsidR="000730DE" w:rsidRPr="000730DE">
        <w:rPr>
          <w:rFonts w:hint="eastAsia"/>
        </w:rPr>
        <w:t>「國軍醫院附設民眾診療服務處作業規定」主管機關國防部軍醫局於74年6月4日仍</w:t>
      </w:r>
      <w:proofErr w:type="gramStart"/>
      <w:r w:rsidR="000730DE" w:rsidRPr="000730DE">
        <w:rPr>
          <w:rFonts w:hint="eastAsia"/>
        </w:rPr>
        <w:t>採</w:t>
      </w:r>
      <w:proofErr w:type="gramEnd"/>
      <w:r w:rsidR="000730DE" w:rsidRPr="000730DE">
        <w:rPr>
          <w:rFonts w:hint="eastAsia"/>
        </w:rPr>
        <w:t>「1％主官支配解決軍醫業務實際問題款，非屬獎金性質，其支用範圍未</w:t>
      </w:r>
      <w:proofErr w:type="gramStart"/>
      <w:r w:rsidR="000730DE" w:rsidRPr="000730DE">
        <w:rPr>
          <w:rFonts w:hint="eastAsia"/>
        </w:rPr>
        <w:t>明確律</w:t>
      </w:r>
      <w:proofErr w:type="gramEnd"/>
      <w:r w:rsidR="000730DE" w:rsidRPr="000730DE">
        <w:rPr>
          <w:rFonts w:hint="eastAsia"/>
        </w:rPr>
        <w:t>定」之見解，應認</w:t>
      </w:r>
      <w:r w:rsidR="000730DE" w:rsidRPr="000730DE">
        <w:rPr>
          <w:rFonts w:hint="eastAsia"/>
        </w:rPr>
        <w:lastRenderedPageBreak/>
        <w:t>71年間軍醫獎金制度變革之初，因上開新修正之作業規定其用語及規範</w:t>
      </w:r>
      <w:proofErr w:type="gramStart"/>
      <w:r w:rsidR="000730DE" w:rsidRPr="000730DE">
        <w:rPr>
          <w:rFonts w:hint="eastAsia"/>
        </w:rPr>
        <w:t>內容均不明確</w:t>
      </w:r>
      <w:proofErr w:type="gramEnd"/>
      <w:r w:rsidR="000730DE" w:rsidRPr="000730DE">
        <w:rPr>
          <w:rFonts w:hint="eastAsia"/>
        </w:rPr>
        <w:t>，致普遍</w:t>
      </w:r>
      <w:proofErr w:type="gramStart"/>
      <w:r w:rsidR="000730DE" w:rsidRPr="000730DE">
        <w:rPr>
          <w:rFonts w:hint="eastAsia"/>
        </w:rPr>
        <w:t>發生超領</w:t>
      </w:r>
      <w:proofErr w:type="gramEnd"/>
      <w:r w:rsidR="000730DE" w:rsidRPr="000730DE">
        <w:rPr>
          <w:rFonts w:hint="eastAsia"/>
        </w:rPr>
        <w:t>「1個月薪給」或「照院長民診獎金70</w:t>
      </w:r>
      <w:r w:rsidR="008E60A9">
        <w:rPr>
          <w:rFonts w:hint="eastAsia"/>
        </w:rPr>
        <w:t>％</w:t>
      </w:r>
      <w:r w:rsidR="000730DE" w:rsidRPr="000730DE">
        <w:rPr>
          <w:rFonts w:hint="eastAsia"/>
        </w:rPr>
        <w:t>發給」情事，超額部分合理推斷係依據上開附件第2條第1款所定「以1</w:t>
      </w:r>
      <w:r w:rsidR="008E60A9">
        <w:rPr>
          <w:rFonts w:hint="eastAsia"/>
        </w:rPr>
        <w:t>％</w:t>
      </w:r>
      <w:r w:rsidR="000730DE" w:rsidRPr="000730DE">
        <w:rPr>
          <w:rFonts w:hint="eastAsia"/>
        </w:rPr>
        <w:t>由三軍總部軍醫署(處)長支配解決軍醫業務實際問題」及第21條第3款「院長支配解決問題費1％」而核發，難認領取人有圖利罪之犯意。國防部卻僅將陳訴人及</w:t>
      </w:r>
      <w:r w:rsidR="00085238" w:rsidRPr="000730DE">
        <w:rPr>
          <w:rFonts w:hint="eastAsia"/>
        </w:rPr>
        <w:t>同案被告</w:t>
      </w:r>
      <w:r w:rsidR="00CB400E">
        <w:rPr>
          <w:rFonts w:hint="eastAsia"/>
        </w:rPr>
        <w:t>周○○</w:t>
      </w:r>
      <w:r w:rsidR="00085238" w:rsidRPr="000730DE">
        <w:rPr>
          <w:rFonts w:hint="eastAsia"/>
        </w:rPr>
        <w:t>共</w:t>
      </w:r>
      <w:r w:rsidR="00085238">
        <w:rPr>
          <w:rFonts w:hint="eastAsia"/>
        </w:rPr>
        <w:t>2</w:t>
      </w:r>
      <w:r w:rsidR="00085238" w:rsidRPr="000730DE">
        <w:rPr>
          <w:rFonts w:hint="eastAsia"/>
        </w:rPr>
        <w:t>人</w:t>
      </w:r>
      <w:r w:rsidR="000730DE" w:rsidRPr="000730DE">
        <w:rPr>
          <w:rFonts w:hint="eastAsia"/>
        </w:rPr>
        <w:t>遭移送軍法</w:t>
      </w:r>
      <w:proofErr w:type="gramStart"/>
      <w:r w:rsidR="000730DE" w:rsidRPr="000730DE">
        <w:rPr>
          <w:rFonts w:hint="eastAsia"/>
        </w:rPr>
        <w:t>偵</w:t>
      </w:r>
      <w:proofErr w:type="gramEnd"/>
      <w:r w:rsidR="000730DE" w:rsidRPr="000730DE">
        <w:rPr>
          <w:rFonts w:hint="eastAsia"/>
        </w:rPr>
        <w:t>審，其餘人員僅以行政責任或追繳</w:t>
      </w:r>
      <w:proofErr w:type="gramStart"/>
      <w:r w:rsidR="000730DE" w:rsidRPr="000730DE">
        <w:rPr>
          <w:rFonts w:hint="eastAsia"/>
        </w:rPr>
        <w:t>機關溢發款項</w:t>
      </w:r>
      <w:proofErr w:type="gramEnd"/>
      <w:r w:rsidR="000730DE" w:rsidRPr="000730DE">
        <w:rPr>
          <w:rFonts w:hint="eastAsia"/>
        </w:rPr>
        <w:t>方式處理，原確定判決認為</w:t>
      </w:r>
      <w:r w:rsidR="007D1C1C">
        <w:rPr>
          <w:rFonts w:hint="eastAsia"/>
        </w:rPr>
        <w:t>陳訴</w:t>
      </w:r>
      <w:r w:rsidR="000730DE" w:rsidRPr="000730DE">
        <w:rPr>
          <w:rFonts w:hint="eastAsia"/>
        </w:rPr>
        <w:t>人自71年1</w:t>
      </w:r>
      <w:r w:rsidR="00085238">
        <w:rPr>
          <w:rFonts w:hint="eastAsia"/>
        </w:rPr>
        <w:t>1</w:t>
      </w:r>
      <w:r w:rsidR="000730DE" w:rsidRPr="000730DE">
        <w:rPr>
          <w:rFonts w:hint="eastAsia"/>
        </w:rPr>
        <w:t>月起至</w:t>
      </w:r>
      <w:proofErr w:type="gramStart"/>
      <w:r w:rsidR="000730DE" w:rsidRPr="000730DE">
        <w:rPr>
          <w:rFonts w:hint="eastAsia"/>
        </w:rPr>
        <w:t>73年6月止所領取</w:t>
      </w:r>
      <w:proofErr w:type="gramEnd"/>
      <w:r w:rsidR="000730DE" w:rsidRPr="000730DE">
        <w:rPr>
          <w:rFonts w:hint="eastAsia"/>
        </w:rPr>
        <w:t>之年節「加菜金」共166,468元及「每月領取超過其當月薪給」之獎金292,</w:t>
      </w:r>
      <w:proofErr w:type="gramStart"/>
      <w:r w:rsidR="000730DE" w:rsidRPr="000730DE">
        <w:rPr>
          <w:rFonts w:hint="eastAsia"/>
        </w:rPr>
        <w:t>500元均為溢</w:t>
      </w:r>
      <w:proofErr w:type="gramEnd"/>
      <w:r w:rsidR="000730DE" w:rsidRPr="000730DE">
        <w:rPr>
          <w:rFonts w:hint="eastAsia"/>
        </w:rPr>
        <w:t>領「獎金」，並判決</w:t>
      </w:r>
      <w:r w:rsidR="007D1C1C">
        <w:rPr>
          <w:rFonts w:hint="eastAsia"/>
        </w:rPr>
        <w:t>陳訴</w:t>
      </w:r>
      <w:r w:rsidR="000730DE" w:rsidRPr="000730DE">
        <w:rPr>
          <w:rFonts w:hint="eastAsia"/>
        </w:rPr>
        <w:t>人及共同被告連續圖利罪刑確定，造成</w:t>
      </w:r>
      <w:r w:rsidR="007D1C1C">
        <w:rPr>
          <w:rFonts w:hint="eastAsia"/>
        </w:rPr>
        <w:t>陳訴</w:t>
      </w:r>
      <w:r w:rsidR="00007F84">
        <w:rPr>
          <w:rFonts w:hint="eastAsia"/>
        </w:rPr>
        <w:t>人及同案被告被移送</w:t>
      </w:r>
      <w:proofErr w:type="gramStart"/>
      <w:r w:rsidR="00007F84">
        <w:rPr>
          <w:rFonts w:hint="eastAsia"/>
        </w:rPr>
        <w:t>偵</w:t>
      </w:r>
      <w:proofErr w:type="gramEnd"/>
      <w:r w:rsidR="00007F84">
        <w:rPr>
          <w:rFonts w:hint="eastAsia"/>
        </w:rPr>
        <w:t>審並判處圖利罪刑，</w:t>
      </w:r>
      <w:r w:rsidR="000730DE" w:rsidRPr="000730DE">
        <w:rPr>
          <w:rFonts w:hint="eastAsia"/>
        </w:rPr>
        <w:t>喪失領取退伍金、退休</w:t>
      </w:r>
      <w:proofErr w:type="gramStart"/>
      <w:r w:rsidR="000730DE" w:rsidRPr="000730DE">
        <w:rPr>
          <w:rFonts w:hint="eastAsia"/>
        </w:rPr>
        <w:t>俸</w:t>
      </w:r>
      <w:proofErr w:type="gramEnd"/>
      <w:r w:rsidR="000730DE" w:rsidRPr="000730DE">
        <w:rPr>
          <w:rFonts w:hint="eastAsia"/>
        </w:rPr>
        <w:t>等給與之權利，即有不當。故本案因發現上開未經原審</w:t>
      </w:r>
      <w:proofErr w:type="gramStart"/>
      <w:r w:rsidR="000730DE" w:rsidRPr="000730DE">
        <w:rPr>
          <w:rFonts w:hint="eastAsia"/>
        </w:rPr>
        <w:t>審酌新</w:t>
      </w:r>
      <w:proofErr w:type="gramEnd"/>
      <w:r w:rsidR="000730DE" w:rsidRPr="000730DE">
        <w:rPr>
          <w:rFonts w:hint="eastAsia"/>
        </w:rPr>
        <w:t>事實及新證據，單獨或與先前之證據綜合判斷，</w:t>
      </w:r>
      <w:proofErr w:type="gramStart"/>
      <w:r w:rsidR="000730DE" w:rsidRPr="000730DE">
        <w:rPr>
          <w:rFonts w:hint="eastAsia"/>
        </w:rPr>
        <w:t>足認被上訴</w:t>
      </w:r>
      <w:proofErr w:type="gramEnd"/>
      <w:r w:rsidR="000730DE" w:rsidRPr="000730DE">
        <w:rPr>
          <w:rFonts w:hint="eastAsia"/>
        </w:rPr>
        <w:t>人及同案被告有應受無罪、</w:t>
      </w:r>
      <w:proofErr w:type="gramStart"/>
      <w:r w:rsidR="000730DE" w:rsidRPr="000730DE">
        <w:rPr>
          <w:rFonts w:hint="eastAsia"/>
        </w:rPr>
        <w:t>免訴</w:t>
      </w:r>
      <w:proofErr w:type="gramEnd"/>
      <w:r w:rsidR="000730DE" w:rsidRPr="000730DE">
        <w:rPr>
          <w:rFonts w:hint="eastAsia"/>
        </w:rPr>
        <w:t>、免刑或輕於原判決所認罪名之判決，為受判決人利益，有提起再審予以救濟之必要。</w:t>
      </w:r>
    </w:p>
    <w:p w:rsidR="00A015B7" w:rsidRDefault="00A015B7" w:rsidP="00A015B7">
      <w:pPr>
        <w:pStyle w:val="10"/>
        <w:ind w:left="2380" w:hanging="2380"/>
      </w:pPr>
      <w:bookmarkStart w:id="75" w:name="_Toc529222689"/>
      <w:bookmarkStart w:id="76" w:name="_Toc529223111"/>
      <w:bookmarkStart w:id="77" w:name="_Toc529223862"/>
      <w:bookmarkStart w:id="78" w:name="_Toc529228265"/>
      <w:bookmarkStart w:id="79" w:name="_Toc2400395"/>
      <w:bookmarkStart w:id="80" w:name="_Toc4316189"/>
      <w:bookmarkStart w:id="81" w:name="_Toc4473330"/>
      <w:bookmarkStart w:id="82" w:name="_Toc69556897"/>
      <w:bookmarkStart w:id="83" w:name="_Toc69556946"/>
      <w:bookmarkStart w:id="84" w:name="_Toc69609820"/>
      <w:bookmarkStart w:id="85" w:name="_Toc70241816"/>
      <w:bookmarkStart w:id="86" w:name="_Toc70242205"/>
      <w:bookmarkStart w:id="87" w:name="_Toc421794875"/>
      <w:bookmarkStart w:id="88" w:name="_Toc422834160"/>
      <w:r w:rsidRPr="007F2212">
        <w:rPr>
          <w:rFonts w:hint="eastAsia"/>
        </w:rPr>
        <w:t>處理辦法：</w:t>
      </w:r>
      <w:bookmarkEnd w:id="75"/>
      <w:bookmarkEnd w:id="76"/>
      <w:bookmarkEnd w:id="77"/>
      <w:bookmarkEnd w:id="78"/>
      <w:bookmarkEnd w:id="79"/>
      <w:bookmarkEnd w:id="80"/>
      <w:bookmarkEnd w:id="81"/>
      <w:bookmarkEnd w:id="82"/>
      <w:bookmarkEnd w:id="83"/>
      <w:bookmarkEnd w:id="84"/>
      <w:bookmarkEnd w:id="85"/>
      <w:bookmarkEnd w:id="86"/>
      <w:bookmarkEnd w:id="87"/>
      <w:bookmarkEnd w:id="88"/>
    </w:p>
    <w:p w:rsidR="00A015B7" w:rsidRPr="007F2212" w:rsidRDefault="00A015B7" w:rsidP="00A015B7">
      <w:pPr>
        <w:pStyle w:val="2"/>
        <w:numPr>
          <w:ilvl w:val="1"/>
          <w:numId w:val="17"/>
        </w:numPr>
      </w:pPr>
      <w:bookmarkStart w:id="89" w:name="_Toc524895649"/>
      <w:bookmarkStart w:id="90" w:name="_Toc524896195"/>
      <w:bookmarkStart w:id="91" w:name="_Toc524896225"/>
      <w:bookmarkStart w:id="92" w:name="_Toc2400396"/>
      <w:bookmarkStart w:id="93" w:name="_Toc4316190"/>
      <w:bookmarkStart w:id="94" w:name="_Toc4473331"/>
      <w:bookmarkStart w:id="95" w:name="_Toc69556898"/>
      <w:bookmarkStart w:id="96" w:name="_Toc69556947"/>
      <w:bookmarkStart w:id="97" w:name="_Toc69609821"/>
      <w:bookmarkStart w:id="98" w:name="_Toc70241817"/>
      <w:bookmarkStart w:id="99" w:name="_Toc70242206"/>
      <w:bookmarkStart w:id="100" w:name="_Toc421794877"/>
      <w:bookmarkStart w:id="101" w:name="_Toc421795443"/>
      <w:bookmarkStart w:id="102" w:name="_Toc421796024"/>
      <w:bookmarkStart w:id="103" w:name="_Toc422728959"/>
      <w:bookmarkStart w:id="104" w:name="_Toc422834162"/>
      <w:bookmarkStart w:id="105" w:name="_Toc524902735"/>
      <w:bookmarkStart w:id="106" w:name="_Toc525066149"/>
      <w:bookmarkStart w:id="107" w:name="_Toc525070840"/>
      <w:bookmarkStart w:id="108" w:name="_Toc525938380"/>
      <w:bookmarkStart w:id="109" w:name="_Toc525939228"/>
      <w:bookmarkStart w:id="110" w:name="_Toc525939733"/>
      <w:bookmarkStart w:id="111" w:name="_Toc529218273"/>
      <w:bookmarkStart w:id="112" w:name="_Toc529222690"/>
      <w:bookmarkStart w:id="113" w:name="_Toc529223112"/>
      <w:bookmarkStart w:id="114" w:name="_Toc529223863"/>
      <w:bookmarkStart w:id="115" w:name="_Toc529228266"/>
      <w:bookmarkEnd w:id="89"/>
      <w:bookmarkEnd w:id="90"/>
      <w:bookmarkEnd w:id="91"/>
      <w:r w:rsidRPr="00BD1A81">
        <w:rPr>
          <w:rFonts w:hint="eastAsia"/>
        </w:rPr>
        <w:t>調查意見，函請法務部轉請所屬檢察官向</w:t>
      </w:r>
      <w:r>
        <w:rPr>
          <w:rFonts w:hint="eastAsia"/>
        </w:rPr>
        <w:t>該管法院</w:t>
      </w:r>
      <w:proofErr w:type="gramStart"/>
      <w:r w:rsidRPr="00695A0E">
        <w:rPr>
          <w:rFonts w:hint="eastAsia"/>
        </w:rPr>
        <w:t>研</w:t>
      </w:r>
      <w:proofErr w:type="gramEnd"/>
      <w:r w:rsidRPr="00695A0E">
        <w:rPr>
          <w:rFonts w:hint="eastAsia"/>
        </w:rPr>
        <w:t>提</w:t>
      </w:r>
      <w:r>
        <w:rPr>
          <w:rFonts w:hint="eastAsia"/>
        </w:rPr>
        <w:t>聲請</w:t>
      </w:r>
      <w:r w:rsidRPr="00695A0E">
        <w:rPr>
          <w:rFonts w:hint="eastAsia"/>
        </w:rPr>
        <w:t>再審。</w:t>
      </w:r>
      <w:bookmarkEnd w:id="92"/>
      <w:bookmarkEnd w:id="93"/>
      <w:bookmarkEnd w:id="94"/>
      <w:bookmarkEnd w:id="95"/>
      <w:bookmarkEnd w:id="96"/>
      <w:bookmarkEnd w:id="97"/>
      <w:bookmarkEnd w:id="98"/>
      <w:bookmarkEnd w:id="99"/>
      <w:bookmarkEnd w:id="100"/>
      <w:bookmarkEnd w:id="101"/>
      <w:bookmarkEnd w:id="102"/>
      <w:bookmarkEnd w:id="103"/>
      <w:bookmarkEnd w:id="104"/>
    </w:p>
    <w:p w:rsidR="00A015B7" w:rsidRPr="007F2212" w:rsidRDefault="00A015B7" w:rsidP="00A015B7">
      <w:pPr>
        <w:pStyle w:val="2"/>
      </w:pPr>
      <w:bookmarkStart w:id="116" w:name="_Toc70241819"/>
      <w:bookmarkStart w:id="117" w:name="_Toc70242208"/>
      <w:bookmarkStart w:id="118" w:name="_Toc421794878"/>
      <w:bookmarkStart w:id="119" w:name="_Toc421795444"/>
      <w:bookmarkStart w:id="120" w:name="_Toc421796025"/>
      <w:bookmarkStart w:id="121" w:name="_Toc422728960"/>
      <w:bookmarkStart w:id="122" w:name="_Toc422834163"/>
      <w:bookmarkStart w:id="123" w:name="_Toc70241818"/>
      <w:bookmarkStart w:id="124" w:name="_Toc70242207"/>
      <w:bookmarkStart w:id="125" w:name="_Toc69556899"/>
      <w:bookmarkStart w:id="126" w:name="_Toc69556948"/>
      <w:bookmarkStart w:id="127" w:name="_Toc69609822"/>
      <w:r w:rsidRPr="007F2212">
        <w:rPr>
          <w:rFonts w:hint="eastAsia"/>
        </w:rPr>
        <w:t>調查意見函復陳訴人。</w:t>
      </w:r>
      <w:bookmarkEnd w:id="116"/>
      <w:bookmarkEnd w:id="117"/>
      <w:bookmarkEnd w:id="118"/>
      <w:bookmarkEnd w:id="119"/>
      <w:bookmarkEnd w:id="120"/>
      <w:bookmarkEnd w:id="121"/>
      <w:bookmarkEnd w:id="122"/>
    </w:p>
    <w:p w:rsidR="00A015B7" w:rsidRPr="007F2212" w:rsidRDefault="00A015B7" w:rsidP="00A015B7">
      <w:pPr>
        <w:pStyle w:val="2"/>
      </w:pPr>
      <w:bookmarkStart w:id="128" w:name="_Toc421794879"/>
      <w:bookmarkStart w:id="129" w:name="_Toc421795445"/>
      <w:bookmarkStart w:id="130" w:name="_Toc421796026"/>
      <w:bookmarkStart w:id="131" w:name="_Toc422728961"/>
      <w:bookmarkStart w:id="132" w:name="_Toc422834164"/>
      <w:r w:rsidRPr="007F2212">
        <w:rPr>
          <w:rFonts w:hint="eastAsia"/>
        </w:rPr>
        <w:t>調查意見上網公布。</w:t>
      </w:r>
      <w:bookmarkEnd w:id="123"/>
      <w:bookmarkEnd w:id="124"/>
      <w:bookmarkEnd w:id="128"/>
      <w:bookmarkEnd w:id="129"/>
      <w:bookmarkEnd w:id="130"/>
      <w:bookmarkEnd w:id="131"/>
      <w:bookmarkEnd w:id="132"/>
    </w:p>
    <w:bookmarkEnd w:id="105"/>
    <w:bookmarkEnd w:id="106"/>
    <w:bookmarkEnd w:id="107"/>
    <w:bookmarkEnd w:id="108"/>
    <w:bookmarkEnd w:id="109"/>
    <w:bookmarkEnd w:id="110"/>
    <w:bookmarkEnd w:id="111"/>
    <w:bookmarkEnd w:id="112"/>
    <w:bookmarkEnd w:id="113"/>
    <w:bookmarkEnd w:id="114"/>
    <w:bookmarkEnd w:id="115"/>
    <w:bookmarkEnd w:id="125"/>
    <w:bookmarkEnd w:id="126"/>
    <w:bookmarkEnd w:id="127"/>
    <w:p w:rsidR="00A015B7" w:rsidRPr="005C2DE8" w:rsidRDefault="005C2DE8" w:rsidP="005C2DE8">
      <w:pPr>
        <w:pStyle w:val="10"/>
        <w:numPr>
          <w:ilvl w:val="0"/>
          <w:numId w:val="0"/>
        </w:numPr>
        <w:ind w:left="2381" w:firstLine="171"/>
        <w:jc w:val="center"/>
        <w:rPr>
          <w:sz w:val="40"/>
          <w:szCs w:val="40"/>
        </w:rPr>
      </w:pPr>
      <w:r w:rsidRPr="005C2DE8">
        <w:rPr>
          <w:rFonts w:hint="eastAsia"/>
          <w:sz w:val="40"/>
          <w:szCs w:val="40"/>
        </w:rPr>
        <w:t>調查委員</w:t>
      </w:r>
      <w:r>
        <w:rPr>
          <w:rFonts w:hAnsi="標楷體" w:hint="eastAsia"/>
          <w:sz w:val="40"/>
          <w:szCs w:val="40"/>
        </w:rPr>
        <w:t>：</w:t>
      </w:r>
      <w:r>
        <w:rPr>
          <w:rFonts w:hint="eastAsia"/>
          <w:sz w:val="40"/>
          <w:szCs w:val="40"/>
        </w:rPr>
        <w:t>高鳳仙</w:t>
      </w:r>
      <w:bookmarkStart w:id="133" w:name="_GoBack"/>
      <w:bookmarkEnd w:id="133"/>
    </w:p>
    <w:p w:rsidR="00C77000" w:rsidRDefault="00E25849" w:rsidP="006740DB">
      <w:pPr>
        <w:pStyle w:val="10"/>
        <w:ind w:left="2380" w:hanging="2380"/>
      </w:pPr>
      <w:bookmarkStart w:id="134" w:name="_Toc524895648"/>
      <w:bookmarkStart w:id="135" w:name="_Toc524896194"/>
      <w:bookmarkStart w:id="136" w:name="_Toc524896224"/>
      <w:bookmarkStart w:id="137" w:name="_Toc524902734"/>
      <w:bookmarkStart w:id="138" w:name="_Toc525066148"/>
      <w:bookmarkStart w:id="139" w:name="_Toc525070839"/>
      <w:bookmarkStart w:id="140" w:name="_Toc525938379"/>
      <w:bookmarkStart w:id="141" w:name="_Toc525939227"/>
      <w:bookmarkStart w:id="142" w:name="_Toc525939732"/>
      <w:bookmarkStart w:id="143" w:name="_Toc529218272"/>
      <w:bookmarkEnd w:id="74"/>
      <w:r w:rsidRPr="007F2212">
        <w:br w:type="page"/>
      </w:r>
      <w:bookmarkEnd w:id="134"/>
      <w:bookmarkEnd w:id="135"/>
      <w:bookmarkEnd w:id="136"/>
      <w:bookmarkEnd w:id="137"/>
      <w:bookmarkEnd w:id="138"/>
      <w:bookmarkEnd w:id="139"/>
      <w:bookmarkEnd w:id="140"/>
      <w:bookmarkEnd w:id="141"/>
      <w:bookmarkEnd w:id="142"/>
      <w:bookmarkEnd w:id="143"/>
    </w:p>
    <w:p w:rsidR="00C77000" w:rsidRDefault="00F23712" w:rsidP="00F23712">
      <w:pPr>
        <w:pStyle w:val="a8"/>
        <w:numPr>
          <w:ilvl w:val="0"/>
          <w:numId w:val="0"/>
        </w:numPr>
        <w:ind w:rightChars="-67" w:right="-228"/>
      </w:pPr>
      <w:r>
        <w:rPr>
          <w:rFonts w:hint="eastAsia"/>
        </w:rPr>
        <w:lastRenderedPageBreak/>
        <w:t xml:space="preserve">附表1 </w:t>
      </w:r>
      <w:r w:rsidR="00C77000" w:rsidRPr="0002084D">
        <w:rPr>
          <w:rFonts w:hint="eastAsia"/>
        </w:rPr>
        <w:t>71年11月~73年6月間國防醫學院主官(管)軍醫獎金領用情形比較表</w:t>
      </w:r>
    </w:p>
    <w:tbl>
      <w:tblPr>
        <w:tblStyle w:val="32"/>
        <w:tblW w:w="8789" w:type="dxa"/>
        <w:tblInd w:w="250" w:type="dxa"/>
        <w:tblLook w:val="04A0" w:firstRow="1" w:lastRow="0" w:firstColumn="1" w:lastColumn="0" w:noHBand="0" w:noVBand="1"/>
      </w:tblPr>
      <w:tblGrid>
        <w:gridCol w:w="1844"/>
        <w:gridCol w:w="2409"/>
        <w:gridCol w:w="1984"/>
        <w:gridCol w:w="2552"/>
      </w:tblGrid>
      <w:tr w:rsidR="00C77000" w:rsidRPr="00A75022" w:rsidTr="00C77000">
        <w:tc>
          <w:tcPr>
            <w:tcW w:w="1844" w:type="dxa"/>
            <w:vAlign w:val="center"/>
          </w:tcPr>
          <w:p w:rsidR="00C77000" w:rsidRPr="00A75022" w:rsidRDefault="00C77000" w:rsidP="00C77000">
            <w:pPr>
              <w:overflowPunct/>
              <w:autoSpaceDE/>
              <w:autoSpaceDN/>
              <w:jc w:val="center"/>
              <w:rPr>
                <w:rFonts w:hAnsi="標楷體"/>
                <w:sz w:val="24"/>
              </w:rPr>
            </w:pPr>
          </w:p>
        </w:tc>
        <w:tc>
          <w:tcPr>
            <w:tcW w:w="2409" w:type="dxa"/>
            <w:vAlign w:val="center"/>
          </w:tcPr>
          <w:p w:rsidR="00C77000" w:rsidRPr="00A75022" w:rsidRDefault="00C77000" w:rsidP="00C77000">
            <w:pPr>
              <w:overflowPunct/>
              <w:autoSpaceDE/>
              <w:autoSpaceDN/>
              <w:jc w:val="center"/>
              <w:rPr>
                <w:rFonts w:hAnsi="標楷體"/>
                <w:sz w:val="24"/>
              </w:rPr>
            </w:pPr>
            <w:r w:rsidRPr="00A75022">
              <w:rPr>
                <w:rFonts w:hAnsi="標楷體" w:hint="eastAsia"/>
                <w:sz w:val="24"/>
              </w:rPr>
              <w:t>中將院長</w:t>
            </w:r>
          </w:p>
          <w:p w:rsidR="00C77000" w:rsidRPr="00A75022" w:rsidRDefault="00C77000" w:rsidP="00C77000">
            <w:pPr>
              <w:overflowPunct/>
              <w:autoSpaceDE/>
              <w:autoSpaceDN/>
              <w:jc w:val="center"/>
              <w:rPr>
                <w:rFonts w:hAnsi="標楷體"/>
                <w:sz w:val="24"/>
              </w:rPr>
            </w:pPr>
            <w:proofErr w:type="gramStart"/>
            <w:r w:rsidRPr="00A75022">
              <w:rPr>
                <w:rFonts w:hAnsi="標楷體" w:hint="eastAsia"/>
                <w:b/>
                <w:sz w:val="24"/>
              </w:rPr>
              <w:t>蔡</w:t>
            </w:r>
            <w:proofErr w:type="gramEnd"/>
            <w:r w:rsidR="006740DB" w:rsidRPr="006740DB">
              <w:rPr>
                <w:rFonts w:hAnsi="標楷體" w:hint="eastAsia"/>
                <w:b/>
                <w:sz w:val="24"/>
              </w:rPr>
              <w:t>○○</w:t>
            </w:r>
            <w:r w:rsidRPr="00A75022">
              <w:rPr>
                <w:rFonts w:hAnsi="標楷體" w:hint="eastAsia"/>
                <w:sz w:val="24"/>
              </w:rPr>
              <w:t>(72.2止)/</w:t>
            </w:r>
            <w:proofErr w:type="gramStart"/>
            <w:r w:rsidRPr="00A75022">
              <w:rPr>
                <w:rFonts w:hAnsi="標楷體" w:hint="eastAsia"/>
                <w:b/>
                <w:sz w:val="24"/>
              </w:rPr>
              <w:t>潘</w:t>
            </w:r>
            <w:proofErr w:type="gramEnd"/>
            <w:r w:rsidR="006740DB" w:rsidRPr="006740DB">
              <w:rPr>
                <w:rFonts w:hAnsi="標楷體" w:hint="eastAsia"/>
                <w:b/>
                <w:sz w:val="24"/>
              </w:rPr>
              <w:t>○○</w:t>
            </w:r>
            <w:r w:rsidRPr="00A75022">
              <w:rPr>
                <w:rFonts w:hAnsi="標楷體" w:hint="eastAsia"/>
                <w:sz w:val="24"/>
              </w:rPr>
              <w:t>(72.3起)</w:t>
            </w:r>
          </w:p>
        </w:tc>
        <w:tc>
          <w:tcPr>
            <w:tcW w:w="1984" w:type="dxa"/>
            <w:vAlign w:val="center"/>
          </w:tcPr>
          <w:p w:rsidR="00C77000" w:rsidRPr="00A75022" w:rsidRDefault="00C77000" w:rsidP="00C77000">
            <w:pPr>
              <w:overflowPunct/>
              <w:autoSpaceDE/>
              <w:autoSpaceDN/>
              <w:jc w:val="center"/>
              <w:rPr>
                <w:rFonts w:hAnsi="標楷體"/>
                <w:sz w:val="24"/>
              </w:rPr>
            </w:pPr>
            <w:r w:rsidRPr="00A75022">
              <w:rPr>
                <w:rFonts w:hAnsi="標楷體" w:hint="eastAsia"/>
                <w:sz w:val="24"/>
              </w:rPr>
              <w:t>少將副院長</w:t>
            </w:r>
          </w:p>
          <w:p w:rsidR="00C77000" w:rsidRPr="00A75022" w:rsidRDefault="00C77000" w:rsidP="00C77000">
            <w:pPr>
              <w:overflowPunct/>
              <w:autoSpaceDE/>
              <w:autoSpaceDN/>
              <w:jc w:val="center"/>
              <w:rPr>
                <w:rFonts w:hAnsi="標楷體"/>
                <w:sz w:val="24"/>
              </w:rPr>
            </w:pPr>
            <w:r w:rsidRPr="006740DB">
              <w:rPr>
                <w:rFonts w:hAnsi="標楷體" w:hint="eastAsia"/>
                <w:b/>
                <w:sz w:val="24"/>
              </w:rPr>
              <w:t>談</w:t>
            </w:r>
            <w:r w:rsidR="006740DB" w:rsidRPr="006740DB">
              <w:rPr>
                <w:rFonts w:hAnsi="標楷體" w:hint="eastAsia"/>
                <w:b/>
                <w:sz w:val="24"/>
              </w:rPr>
              <w:t>○○</w:t>
            </w:r>
          </w:p>
        </w:tc>
        <w:tc>
          <w:tcPr>
            <w:tcW w:w="2552" w:type="dxa"/>
            <w:shd w:val="clear" w:color="auto" w:fill="auto"/>
            <w:vAlign w:val="center"/>
          </w:tcPr>
          <w:p w:rsidR="00C77000" w:rsidRPr="00A75022" w:rsidRDefault="00C77000" w:rsidP="00C77000">
            <w:pPr>
              <w:overflowPunct/>
              <w:autoSpaceDE/>
              <w:autoSpaceDN/>
              <w:jc w:val="center"/>
              <w:rPr>
                <w:rFonts w:hAnsi="標楷體"/>
                <w:sz w:val="24"/>
              </w:rPr>
            </w:pPr>
            <w:r w:rsidRPr="00A75022">
              <w:rPr>
                <w:rFonts w:hAnsi="標楷體" w:hint="eastAsia"/>
                <w:sz w:val="24"/>
              </w:rPr>
              <w:t>少將政戰部主任</w:t>
            </w:r>
            <w:proofErr w:type="gramStart"/>
            <w:r w:rsidRPr="00A75022">
              <w:rPr>
                <w:rFonts w:hAnsi="標楷體" w:hint="eastAsia"/>
                <w:b/>
                <w:sz w:val="24"/>
              </w:rPr>
              <w:t>盧</w:t>
            </w:r>
            <w:proofErr w:type="gramEnd"/>
            <w:r w:rsidR="006740DB" w:rsidRPr="006740DB">
              <w:rPr>
                <w:rFonts w:hAnsi="標楷體" w:hint="eastAsia"/>
                <w:b/>
                <w:sz w:val="24"/>
              </w:rPr>
              <w:t>○○</w:t>
            </w:r>
            <w:r w:rsidRPr="00A75022">
              <w:rPr>
                <w:rFonts w:hAnsi="標楷體" w:hint="eastAsia"/>
                <w:sz w:val="24"/>
              </w:rPr>
              <w:t>(72.3止)/上校政戰部主任</w:t>
            </w:r>
            <w:r w:rsidRPr="00A75022">
              <w:rPr>
                <w:rFonts w:hAnsi="標楷體" w:hint="eastAsia"/>
                <w:b/>
                <w:sz w:val="24"/>
              </w:rPr>
              <w:t>丁</w:t>
            </w:r>
            <w:r w:rsidR="006740DB" w:rsidRPr="006740DB">
              <w:rPr>
                <w:rFonts w:hAnsi="標楷體" w:hint="eastAsia"/>
                <w:b/>
                <w:sz w:val="24"/>
              </w:rPr>
              <w:t>○○</w:t>
            </w:r>
            <w:r w:rsidRPr="00A75022">
              <w:rPr>
                <w:rFonts w:hAnsi="標楷體" w:hint="eastAsia"/>
                <w:sz w:val="24"/>
              </w:rPr>
              <w:t>(72.4起)</w:t>
            </w:r>
          </w:p>
        </w:tc>
      </w:tr>
      <w:tr w:rsidR="00C77000" w:rsidRPr="00A75022" w:rsidTr="00C77000">
        <w:tc>
          <w:tcPr>
            <w:tcW w:w="1844" w:type="dxa"/>
            <w:tcBorders>
              <w:bottom w:val="single" w:sz="4" w:space="0" w:color="auto"/>
            </w:tcBorders>
            <w:vAlign w:val="center"/>
          </w:tcPr>
          <w:p w:rsidR="00C77000" w:rsidRPr="00A75022" w:rsidRDefault="00C77000" w:rsidP="00C77000">
            <w:pPr>
              <w:overflowPunct/>
              <w:autoSpaceDE/>
              <w:autoSpaceDN/>
              <w:jc w:val="center"/>
              <w:rPr>
                <w:rFonts w:hAnsi="標楷體"/>
                <w:sz w:val="24"/>
              </w:rPr>
            </w:pPr>
            <w:r w:rsidRPr="00A75022">
              <w:rPr>
                <w:rFonts w:hAnsi="標楷體" w:hint="eastAsia"/>
                <w:sz w:val="24"/>
              </w:rPr>
              <w:t>71年11月</w:t>
            </w:r>
          </w:p>
        </w:tc>
        <w:tc>
          <w:tcPr>
            <w:tcW w:w="2409" w:type="dxa"/>
            <w:tcBorders>
              <w:bottom w:val="single" w:sz="4" w:space="0" w:color="auto"/>
            </w:tcBorders>
            <w:vAlign w:val="center"/>
          </w:tcPr>
          <w:p w:rsidR="00C77000" w:rsidRPr="00A75022" w:rsidRDefault="00C77000" w:rsidP="00C77000">
            <w:pPr>
              <w:overflowPunct/>
              <w:autoSpaceDE/>
              <w:autoSpaceDN/>
              <w:spacing w:line="240" w:lineRule="exact"/>
              <w:jc w:val="center"/>
              <w:rPr>
                <w:rFonts w:ascii="Times New Roman" w:hAnsi="Times New Roman" w:cs="Times New Roman"/>
                <w:sz w:val="22"/>
              </w:rPr>
            </w:pPr>
            <w:r w:rsidRPr="00A75022">
              <w:rPr>
                <w:rFonts w:ascii="Times New Roman" w:hAnsi="Times New Roman" w:cs="Times New Roman"/>
                <w:sz w:val="22"/>
              </w:rPr>
              <w:t>87,400</w:t>
            </w:r>
            <w:r w:rsidRPr="00A75022">
              <w:rPr>
                <w:rFonts w:ascii="Times New Roman" w:hAnsi="Times New Roman" w:cs="Times New Roman"/>
                <w:sz w:val="22"/>
              </w:rPr>
              <w:t>元</w:t>
            </w:r>
          </w:p>
        </w:tc>
        <w:tc>
          <w:tcPr>
            <w:tcW w:w="1984" w:type="dxa"/>
            <w:tcBorders>
              <w:bottom w:val="single" w:sz="4" w:space="0" w:color="auto"/>
            </w:tcBorders>
            <w:vAlign w:val="center"/>
          </w:tcPr>
          <w:p w:rsidR="00C77000" w:rsidRPr="00A75022" w:rsidRDefault="00C77000" w:rsidP="00C77000">
            <w:pPr>
              <w:overflowPunct/>
              <w:autoSpaceDE/>
              <w:autoSpaceDN/>
              <w:spacing w:line="240" w:lineRule="exact"/>
              <w:jc w:val="center"/>
              <w:rPr>
                <w:rFonts w:ascii="Times New Roman" w:hAnsi="Times New Roman" w:cs="Times New Roman"/>
                <w:sz w:val="22"/>
              </w:rPr>
            </w:pPr>
            <w:r w:rsidRPr="00A75022">
              <w:rPr>
                <w:rFonts w:ascii="Times New Roman" w:hAnsi="Times New Roman" w:cs="Times New Roman"/>
                <w:sz w:val="22"/>
              </w:rPr>
              <w:t>61,100</w:t>
            </w:r>
            <w:r w:rsidRPr="00A75022">
              <w:rPr>
                <w:rFonts w:ascii="Times New Roman" w:hAnsi="Times New Roman" w:cs="Times New Roman"/>
                <w:sz w:val="22"/>
              </w:rPr>
              <w:t>元</w:t>
            </w:r>
          </w:p>
        </w:tc>
        <w:tc>
          <w:tcPr>
            <w:tcW w:w="2552" w:type="dxa"/>
            <w:tcBorders>
              <w:bottom w:val="single" w:sz="4" w:space="0" w:color="auto"/>
            </w:tcBorders>
            <w:shd w:val="clear" w:color="auto" w:fill="auto"/>
          </w:tcPr>
          <w:p w:rsidR="00C77000" w:rsidRPr="00A75022" w:rsidRDefault="00C77000" w:rsidP="00C77000">
            <w:pPr>
              <w:overflowPunct/>
              <w:autoSpaceDE/>
              <w:autoSpaceDN/>
              <w:spacing w:line="240" w:lineRule="exact"/>
              <w:jc w:val="center"/>
              <w:rPr>
                <w:rFonts w:ascii="Times New Roman" w:eastAsiaTheme="minorEastAsia" w:hAnsi="Times New Roman" w:cs="Times New Roman"/>
                <w:sz w:val="22"/>
              </w:rPr>
            </w:pPr>
            <w:r w:rsidRPr="00A75022">
              <w:rPr>
                <w:rFonts w:ascii="Times New Roman" w:hAnsi="Times New Roman" w:cs="Times New Roman"/>
                <w:sz w:val="22"/>
              </w:rPr>
              <w:t>28,000</w:t>
            </w:r>
            <w:r w:rsidRPr="00A75022">
              <w:rPr>
                <w:rFonts w:ascii="Times New Roman" w:hAnsi="Times New Roman" w:cs="Times New Roman"/>
                <w:sz w:val="22"/>
              </w:rPr>
              <w:t>元</w:t>
            </w:r>
          </w:p>
        </w:tc>
      </w:tr>
      <w:tr w:rsidR="00C77000" w:rsidRPr="00A75022" w:rsidTr="00C77000">
        <w:tc>
          <w:tcPr>
            <w:tcW w:w="1844" w:type="dxa"/>
            <w:vAlign w:val="center"/>
          </w:tcPr>
          <w:p w:rsidR="00C77000" w:rsidRPr="00A75022" w:rsidRDefault="00C77000" w:rsidP="00C77000">
            <w:pPr>
              <w:overflowPunct/>
              <w:autoSpaceDE/>
              <w:autoSpaceDN/>
              <w:jc w:val="center"/>
              <w:rPr>
                <w:rFonts w:hAnsi="標楷體"/>
                <w:sz w:val="24"/>
              </w:rPr>
            </w:pPr>
            <w:r w:rsidRPr="00A75022">
              <w:rPr>
                <w:rFonts w:hAnsi="標楷體" w:hint="eastAsia"/>
                <w:sz w:val="24"/>
              </w:rPr>
              <w:t>71年12月</w:t>
            </w:r>
          </w:p>
        </w:tc>
        <w:tc>
          <w:tcPr>
            <w:tcW w:w="2409" w:type="dxa"/>
            <w:vAlign w:val="center"/>
          </w:tcPr>
          <w:p w:rsidR="00C77000" w:rsidRPr="00A75022" w:rsidRDefault="00C77000" w:rsidP="00C77000">
            <w:pPr>
              <w:overflowPunct/>
              <w:autoSpaceDE/>
              <w:autoSpaceDN/>
              <w:spacing w:line="240" w:lineRule="exact"/>
              <w:jc w:val="center"/>
              <w:rPr>
                <w:rFonts w:ascii="Times New Roman" w:hAnsi="Times New Roman" w:cs="Times New Roman"/>
                <w:sz w:val="22"/>
              </w:rPr>
            </w:pPr>
            <w:r w:rsidRPr="00A75022">
              <w:rPr>
                <w:rFonts w:ascii="Times New Roman" w:hAnsi="Times New Roman" w:cs="Times New Roman"/>
                <w:sz w:val="22"/>
              </w:rPr>
              <w:t>92,600</w:t>
            </w:r>
            <w:r w:rsidRPr="00A75022">
              <w:rPr>
                <w:rFonts w:ascii="Times New Roman" w:hAnsi="Times New Roman" w:cs="Times New Roman"/>
                <w:sz w:val="22"/>
              </w:rPr>
              <w:t>元</w:t>
            </w:r>
          </w:p>
        </w:tc>
        <w:tc>
          <w:tcPr>
            <w:tcW w:w="1984" w:type="dxa"/>
            <w:vAlign w:val="center"/>
          </w:tcPr>
          <w:p w:rsidR="00C77000" w:rsidRPr="00A75022" w:rsidRDefault="00C77000" w:rsidP="00C77000">
            <w:pPr>
              <w:overflowPunct/>
              <w:autoSpaceDE/>
              <w:autoSpaceDN/>
              <w:spacing w:line="240" w:lineRule="exact"/>
              <w:jc w:val="center"/>
              <w:rPr>
                <w:rFonts w:ascii="Times New Roman" w:hAnsi="Times New Roman" w:cs="Times New Roman"/>
                <w:sz w:val="22"/>
              </w:rPr>
            </w:pPr>
            <w:r w:rsidRPr="00A75022">
              <w:rPr>
                <w:rFonts w:ascii="Times New Roman" w:hAnsi="Times New Roman" w:cs="Times New Roman"/>
                <w:sz w:val="22"/>
              </w:rPr>
              <w:t>64,800</w:t>
            </w:r>
            <w:r w:rsidRPr="00A75022">
              <w:rPr>
                <w:rFonts w:ascii="Times New Roman" w:hAnsi="Times New Roman" w:cs="Times New Roman"/>
                <w:sz w:val="22"/>
              </w:rPr>
              <w:t>元</w:t>
            </w:r>
          </w:p>
        </w:tc>
        <w:tc>
          <w:tcPr>
            <w:tcW w:w="2552" w:type="dxa"/>
            <w:shd w:val="clear" w:color="auto" w:fill="auto"/>
          </w:tcPr>
          <w:p w:rsidR="00C77000" w:rsidRPr="00A75022" w:rsidRDefault="00C77000" w:rsidP="00C77000">
            <w:pPr>
              <w:overflowPunct/>
              <w:autoSpaceDE/>
              <w:autoSpaceDN/>
              <w:spacing w:line="240" w:lineRule="exact"/>
              <w:jc w:val="center"/>
              <w:rPr>
                <w:rFonts w:ascii="Times New Roman" w:eastAsiaTheme="minorEastAsia" w:hAnsi="Times New Roman" w:cs="Times New Roman"/>
                <w:sz w:val="22"/>
              </w:rPr>
            </w:pPr>
            <w:r w:rsidRPr="00A75022">
              <w:rPr>
                <w:rFonts w:ascii="Times New Roman" w:hAnsi="Times New Roman" w:cs="Times New Roman"/>
                <w:sz w:val="22"/>
              </w:rPr>
              <w:t>28,000</w:t>
            </w:r>
            <w:r w:rsidRPr="00A75022">
              <w:rPr>
                <w:rFonts w:ascii="Times New Roman" w:hAnsi="Times New Roman" w:cs="Times New Roman"/>
                <w:sz w:val="22"/>
              </w:rPr>
              <w:t>元</w:t>
            </w:r>
          </w:p>
        </w:tc>
      </w:tr>
      <w:tr w:rsidR="00C77000" w:rsidRPr="00A75022" w:rsidTr="00C77000">
        <w:tc>
          <w:tcPr>
            <w:tcW w:w="1844" w:type="dxa"/>
            <w:vAlign w:val="center"/>
          </w:tcPr>
          <w:p w:rsidR="00C77000" w:rsidRPr="00A75022" w:rsidRDefault="00C77000" w:rsidP="00C77000">
            <w:pPr>
              <w:overflowPunct/>
              <w:autoSpaceDE/>
              <w:autoSpaceDN/>
              <w:jc w:val="center"/>
              <w:rPr>
                <w:rFonts w:hAnsi="標楷體"/>
                <w:sz w:val="24"/>
              </w:rPr>
            </w:pPr>
            <w:r w:rsidRPr="00A75022">
              <w:rPr>
                <w:rFonts w:hAnsi="標楷體" w:hint="eastAsia"/>
                <w:sz w:val="24"/>
              </w:rPr>
              <w:t>72年1月</w:t>
            </w:r>
          </w:p>
        </w:tc>
        <w:tc>
          <w:tcPr>
            <w:tcW w:w="2409" w:type="dxa"/>
            <w:vAlign w:val="center"/>
          </w:tcPr>
          <w:p w:rsidR="00C77000" w:rsidRPr="00A75022" w:rsidRDefault="00C77000" w:rsidP="00C77000">
            <w:pPr>
              <w:overflowPunct/>
              <w:autoSpaceDE/>
              <w:autoSpaceDN/>
              <w:spacing w:line="240" w:lineRule="exact"/>
              <w:jc w:val="center"/>
              <w:rPr>
                <w:rFonts w:ascii="Times New Roman" w:hAnsi="Times New Roman" w:cs="Times New Roman"/>
                <w:b/>
                <w:sz w:val="22"/>
              </w:rPr>
            </w:pPr>
            <w:r w:rsidRPr="00A75022">
              <w:rPr>
                <w:rFonts w:ascii="Times New Roman" w:hAnsi="Times New Roman" w:cs="Times New Roman"/>
                <w:b/>
                <w:sz w:val="22"/>
              </w:rPr>
              <w:t>108,100</w:t>
            </w:r>
            <w:r w:rsidRPr="00A75022">
              <w:rPr>
                <w:rFonts w:ascii="Times New Roman" w:hAnsi="Times New Roman" w:cs="Times New Roman"/>
                <w:b/>
                <w:sz w:val="22"/>
              </w:rPr>
              <w:t>元</w:t>
            </w:r>
          </w:p>
        </w:tc>
        <w:tc>
          <w:tcPr>
            <w:tcW w:w="1984" w:type="dxa"/>
            <w:vAlign w:val="center"/>
          </w:tcPr>
          <w:p w:rsidR="00C77000" w:rsidRPr="00A75022" w:rsidRDefault="00C77000" w:rsidP="00C77000">
            <w:pPr>
              <w:overflowPunct/>
              <w:autoSpaceDE/>
              <w:autoSpaceDN/>
              <w:spacing w:line="240" w:lineRule="exact"/>
              <w:jc w:val="center"/>
              <w:rPr>
                <w:rFonts w:ascii="Times New Roman" w:hAnsi="Times New Roman" w:cs="Times New Roman"/>
                <w:b/>
                <w:sz w:val="22"/>
              </w:rPr>
            </w:pPr>
            <w:r w:rsidRPr="00A75022">
              <w:rPr>
                <w:rFonts w:ascii="Times New Roman" w:hAnsi="Times New Roman" w:cs="Times New Roman"/>
                <w:b/>
                <w:sz w:val="22"/>
              </w:rPr>
              <w:t>75,700</w:t>
            </w:r>
            <w:r w:rsidRPr="00A75022">
              <w:rPr>
                <w:rFonts w:ascii="Times New Roman" w:hAnsi="Times New Roman" w:cs="Times New Roman"/>
                <w:b/>
                <w:sz w:val="22"/>
              </w:rPr>
              <w:t>元</w:t>
            </w:r>
          </w:p>
        </w:tc>
        <w:tc>
          <w:tcPr>
            <w:tcW w:w="2552" w:type="dxa"/>
            <w:shd w:val="clear" w:color="auto" w:fill="auto"/>
          </w:tcPr>
          <w:p w:rsidR="00C77000" w:rsidRPr="00A75022" w:rsidRDefault="00C77000" w:rsidP="00C77000">
            <w:pPr>
              <w:overflowPunct/>
              <w:autoSpaceDE/>
              <w:autoSpaceDN/>
              <w:spacing w:line="240" w:lineRule="exact"/>
              <w:jc w:val="center"/>
              <w:rPr>
                <w:rFonts w:ascii="Times New Roman" w:eastAsiaTheme="minorEastAsia" w:hAnsi="Times New Roman" w:cs="Times New Roman"/>
                <w:sz w:val="22"/>
              </w:rPr>
            </w:pPr>
            <w:r w:rsidRPr="00A75022">
              <w:rPr>
                <w:rFonts w:ascii="Times New Roman" w:hAnsi="Times New Roman" w:cs="Times New Roman"/>
                <w:sz w:val="22"/>
              </w:rPr>
              <w:t>28,000</w:t>
            </w:r>
            <w:r w:rsidRPr="00A75022">
              <w:rPr>
                <w:rFonts w:ascii="Times New Roman" w:hAnsi="Times New Roman" w:cs="Times New Roman"/>
                <w:sz w:val="22"/>
              </w:rPr>
              <w:t>元</w:t>
            </w:r>
          </w:p>
        </w:tc>
      </w:tr>
      <w:tr w:rsidR="00C77000" w:rsidRPr="00A75022" w:rsidTr="00C77000">
        <w:tc>
          <w:tcPr>
            <w:tcW w:w="1844" w:type="dxa"/>
            <w:vAlign w:val="center"/>
          </w:tcPr>
          <w:p w:rsidR="00C77000" w:rsidRPr="00A75022" w:rsidRDefault="00C77000" w:rsidP="00C77000">
            <w:pPr>
              <w:overflowPunct/>
              <w:autoSpaceDE/>
              <w:autoSpaceDN/>
              <w:jc w:val="center"/>
              <w:rPr>
                <w:rFonts w:hAnsi="標楷體"/>
                <w:sz w:val="24"/>
              </w:rPr>
            </w:pPr>
            <w:r w:rsidRPr="00A75022">
              <w:rPr>
                <w:rFonts w:hAnsi="標楷體" w:hint="eastAsia"/>
                <w:sz w:val="24"/>
              </w:rPr>
              <w:t>72年2月</w:t>
            </w:r>
          </w:p>
        </w:tc>
        <w:tc>
          <w:tcPr>
            <w:tcW w:w="2409" w:type="dxa"/>
            <w:vAlign w:val="center"/>
          </w:tcPr>
          <w:p w:rsidR="00C77000" w:rsidRPr="00A75022" w:rsidRDefault="00C77000" w:rsidP="00C77000">
            <w:pPr>
              <w:overflowPunct/>
              <w:autoSpaceDE/>
              <w:autoSpaceDN/>
              <w:spacing w:line="240" w:lineRule="exact"/>
              <w:jc w:val="center"/>
              <w:rPr>
                <w:rFonts w:ascii="Times New Roman" w:hAnsi="Times New Roman" w:cs="Times New Roman"/>
                <w:sz w:val="22"/>
              </w:rPr>
            </w:pPr>
            <w:r w:rsidRPr="00A75022">
              <w:rPr>
                <w:rFonts w:ascii="Times New Roman" w:hAnsi="Times New Roman" w:cs="Times New Roman"/>
                <w:sz w:val="22"/>
              </w:rPr>
              <w:t>63,100</w:t>
            </w:r>
            <w:r w:rsidRPr="00A75022">
              <w:rPr>
                <w:rFonts w:ascii="Times New Roman" w:hAnsi="Times New Roman" w:cs="Times New Roman"/>
                <w:sz w:val="22"/>
              </w:rPr>
              <w:t>元</w:t>
            </w:r>
          </w:p>
        </w:tc>
        <w:tc>
          <w:tcPr>
            <w:tcW w:w="1984" w:type="dxa"/>
            <w:vAlign w:val="center"/>
          </w:tcPr>
          <w:p w:rsidR="00C77000" w:rsidRPr="00A75022" w:rsidRDefault="00C77000" w:rsidP="00C77000">
            <w:pPr>
              <w:overflowPunct/>
              <w:autoSpaceDE/>
              <w:autoSpaceDN/>
              <w:spacing w:line="240" w:lineRule="exact"/>
              <w:jc w:val="center"/>
              <w:rPr>
                <w:rFonts w:ascii="Times New Roman" w:hAnsi="Times New Roman" w:cs="Times New Roman"/>
                <w:sz w:val="22"/>
              </w:rPr>
            </w:pPr>
            <w:r w:rsidRPr="00A75022">
              <w:rPr>
                <w:rFonts w:ascii="Times New Roman" w:hAnsi="Times New Roman" w:cs="Times New Roman"/>
                <w:sz w:val="22"/>
              </w:rPr>
              <w:t>44,100</w:t>
            </w:r>
            <w:r w:rsidRPr="00A75022">
              <w:rPr>
                <w:rFonts w:ascii="Times New Roman" w:hAnsi="Times New Roman" w:cs="Times New Roman"/>
                <w:sz w:val="22"/>
              </w:rPr>
              <w:t>元</w:t>
            </w:r>
          </w:p>
        </w:tc>
        <w:tc>
          <w:tcPr>
            <w:tcW w:w="2552" w:type="dxa"/>
            <w:shd w:val="clear" w:color="auto" w:fill="auto"/>
          </w:tcPr>
          <w:p w:rsidR="00C77000" w:rsidRPr="00A75022" w:rsidRDefault="00C77000" w:rsidP="00C77000">
            <w:pPr>
              <w:overflowPunct/>
              <w:autoSpaceDE/>
              <w:autoSpaceDN/>
              <w:spacing w:line="240" w:lineRule="exact"/>
              <w:jc w:val="center"/>
              <w:rPr>
                <w:rFonts w:ascii="Times New Roman" w:eastAsiaTheme="minorEastAsia" w:hAnsi="Times New Roman" w:cs="Times New Roman"/>
                <w:sz w:val="22"/>
              </w:rPr>
            </w:pPr>
            <w:r w:rsidRPr="00A75022">
              <w:rPr>
                <w:rFonts w:ascii="Times New Roman" w:hAnsi="Times New Roman" w:cs="Times New Roman"/>
                <w:sz w:val="22"/>
              </w:rPr>
              <w:t>28,000</w:t>
            </w:r>
            <w:r w:rsidRPr="00A75022">
              <w:rPr>
                <w:rFonts w:ascii="Times New Roman" w:hAnsi="Times New Roman" w:cs="Times New Roman"/>
                <w:sz w:val="22"/>
              </w:rPr>
              <w:t>元</w:t>
            </w:r>
          </w:p>
        </w:tc>
      </w:tr>
      <w:tr w:rsidR="00C77000" w:rsidRPr="00A75022" w:rsidTr="00C77000">
        <w:tc>
          <w:tcPr>
            <w:tcW w:w="1844" w:type="dxa"/>
            <w:shd w:val="clear" w:color="auto" w:fill="B6DDE8" w:themeFill="accent5" w:themeFillTint="66"/>
            <w:vAlign w:val="center"/>
          </w:tcPr>
          <w:p w:rsidR="00C77000" w:rsidRPr="00A75022" w:rsidRDefault="00C77000" w:rsidP="00C77000">
            <w:pPr>
              <w:overflowPunct/>
              <w:autoSpaceDE/>
              <w:autoSpaceDN/>
              <w:jc w:val="center"/>
              <w:rPr>
                <w:rFonts w:hAnsi="標楷體"/>
                <w:sz w:val="24"/>
              </w:rPr>
            </w:pPr>
            <w:r w:rsidRPr="00A75022">
              <w:rPr>
                <w:rFonts w:hAnsi="標楷體" w:hint="eastAsia"/>
                <w:sz w:val="24"/>
              </w:rPr>
              <w:t>春節民診獎金</w:t>
            </w:r>
          </w:p>
        </w:tc>
        <w:tc>
          <w:tcPr>
            <w:tcW w:w="2409" w:type="dxa"/>
            <w:shd w:val="clear" w:color="auto" w:fill="B6DDE8" w:themeFill="accent5" w:themeFillTint="66"/>
            <w:vAlign w:val="center"/>
          </w:tcPr>
          <w:p w:rsidR="00C77000" w:rsidRPr="00A75022" w:rsidRDefault="00C77000" w:rsidP="00C77000">
            <w:pPr>
              <w:overflowPunct/>
              <w:autoSpaceDE/>
              <w:autoSpaceDN/>
              <w:spacing w:line="240" w:lineRule="exact"/>
              <w:jc w:val="center"/>
              <w:rPr>
                <w:rFonts w:ascii="Times New Roman" w:hAnsi="Times New Roman" w:cs="Times New Roman"/>
                <w:sz w:val="22"/>
              </w:rPr>
            </w:pPr>
            <w:r w:rsidRPr="00A75022">
              <w:rPr>
                <w:rFonts w:ascii="Times New Roman" w:hAnsi="Times New Roman" w:cs="Times New Roman"/>
                <w:sz w:val="22"/>
              </w:rPr>
              <w:t>15,000</w:t>
            </w:r>
            <w:r w:rsidRPr="00A75022">
              <w:rPr>
                <w:rFonts w:ascii="Times New Roman" w:hAnsi="Times New Roman" w:cs="Times New Roman"/>
                <w:sz w:val="22"/>
              </w:rPr>
              <w:t>元</w:t>
            </w:r>
          </w:p>
        </w:tc>
        <w:tc>
          <w:tcPr>
            <w:tcW w:w="1984" w:type="dxa"/>
            <w:shd w:val="clear" w:color="auto" w:fill="B6DDE8" w:themeFill="accent5" w:themeFillTint="66"/>
            <w:vAlign w:val="center"/>
          </w:tcPr>
          <w:p w:rsidR="00C77000" w:rsidRPr="00A75022" w:rsidRDefault="00C77000" w:rsidP="00C77000">
            <w:pPr>
              <w:overflowPunct/>
              <w:autoSpaceDE/>
              <w:autoSpaceDN/>
              <w:spacing w:line="240" w:lineRule="exact"/>
              <w:jc w:val="center"/>
              <w:rPr>
                <w:rFonts w:ascii="Times New Roman" w:hAnsi="Times New Roman" w:cs="Times New Roman"/>
                <w:sz w:val="22"/>
              </w:rPr>
            </w:pPr>
            <w:r w:rsidRPr="00A75022">
              <w:rPr>
                <w:rFonts w:ascii="Times New Roman" w:hAnsi="Times New Roman" w:cs="Times New Roman"/>
                <w:sz w:val="22"/>
              </w:rPr>
              <w:t>13,000</w:t>
            </w:r>
            <w:r w:rsidRPr="00A75022">
              <w:rPr>
                <w:rFonts w:ascii="Times New Roman" w:hAnsi="Times New Roman" w:cs="Times New Roman"/>
                <w:sz w:val="22"/>
              </w:rPr>
              <w:t>元</w:t>
            </w:r>
          </w:p>
        </w:tc>
        <w:tc>
          <w:tcPr>
            <w:tcW w:w="2552" w:type="dxa"/>
            <w:shd w:val="clear" w:color="auto" w:fill="B6DDE8" w:themeFill="accent5" w:themeFillTint="66"/>
          </w:tcPr>
          <w:p w:rsidR="00C77000" w:rsidRPr="00A75022" w:rsidRDefault="00C77000" w:rsidP="00C77000">
            <w:pPr>
              <w:overflowPunct/>
              <w:autoSpaceDE/>
              <w:autoSpaceDN/>
              <w:spacing w:line="240" w:lineRule="exact"/>
              <w:jc w:val="center"/>
              <w:rPr>
                <w:rFonts w:ascii="Times New Roman" w:hAnsi="Times New Roman" w:cs="Times New Roman"/>
                <w:sz w:val="22"/>
              </w:rPr>
            </w:pPr>
            <w:r w:rsidRPr="00A75022">
              <w:rPr>
                <w:rFonts w:ascii="Times New Roman" w:hAnsi="Times New Roman" w:cs="Times New Roman"/>
                <w:sz w:val="22"/>
              </w:rPr>
              <w:t>11,000</w:t>
            </w:r>
            <w:r w:rsidRPr="00A75022">
              <w:rPr>
                <w:rFonts w:ascii="Times New Roman" w:hAnsi="Times New Roman" w:cs="Times New Roman"/>
                <w:sz w:val="22"/>
              </w:rPr>
              <w:t>元</w:t>
            </w:r>
          </w:p>
        </w:tc>
      </w:tr>
      <w:tr w:rsidR="00C77000" w:rsidRPr="00A75022" w:rsidTr="00C77000">
        <w:tc>
          <w:tcPr>
            <w:tcW w:w="1844" w:type="dxa"/>
            <w:vAlign w:val="center"/>
          </w:tcPr>
          <w:p w:rsidR="00C77000" w:rsidRPr="00A75022" w:rsidRDefault="00C77000" w:rsidP="00C77000">
            <w:pPr>
              <w:overflowPunct/>
              <w:autoSpaceDE/>
              <w:autoSpaceDN/>
              <w:jc w:val="center"/>
              <w:rPr>
                <w:rFonts w:hAnsi="標楷體"/>
                <w:sz w:val="24"/>
              </w:rPr>
            </w:pPr>
            <w:r w:rsidRPr="00A75022">
              <w:rPr>
                <w:rFonts w:hAnsi="標楷體" w:hint="eastAsia"/>
                <w:sz w:val="24"/>
              </w:rPr>
              <w:t>72年3月</w:t>
            </w:r>
          </w:p>
        </w:tc>
        <w:tc>
          <w:tcPr>
            <w:tcW w:w="2409" w:type="dxa"/>
            <w:vAlign w:val="center"/>
          </w:tcPr>
          <w:p w:rsidR="00C77000" w:rsidRPr="00A75022" w:rsidRDefault="00C77000" w:rsidP="00C77000">
            <w:pPr>
              <w:overflowPunct/>
              <w:autoSpaceDE/>
              <w:autoSpaceDN/>
              <w:spacing w:line="240" w:lineRule="exact"/>
              <w:jc w:val="center"/>
              <w:rPr>
                <w:rFonts w:ascii="Times New Roman" w:hAnsi="Times New Roman" w:cs="Times New Roman"/>
                <w:sz w:val="22"/>
              </w:rPr>
            </w:pPr>
            <w:r w:rsidRPr="00A75022">
              <w:rPr>
                <w:rFonts w:ascii="Times New Roman" w:hAnsi="Times New Roman" w:cs="Times New Roman"/>
                <w:sz w:val="22"/>
              </w:rPr>
              <w:t>60,000</w:t>
            </w:r>
            <w:r w:rsidRPr="00A75022">
              <w:rPr>
                <w:rFonts w:ascii="Times New Roman" w:hAnsi="Times New Roman" w:cs="Times New Roman"/>
                <w:sz w:val="22"/>
              </w:rPr>
              <w:t>元</w:t>
            </w:r>
          </w:p>
        </w:tc>
        <w:tc>
          <w:tcPr>
            <w:tcW w:w="1984" w:type="dxa"/>
            <w:vAlign w:val="center"/>
          </w:tcPr>
          <w:p w:rsidR="00C77000" w:rsidRPr="00A75022" w:rsidRDefault="00C77000" w:rsidP="00C77000">
            <w:pPr>
              <w:overflowPunct/>
              <w:autoSpaceDE/>
              <w:autoSpaceDN/>
              <w:spacing w:line="240" w:lineRule="exact"/>
              <w:jc w:val="center"/>
              <w:rPr>
                <w:rFonts w:ascii="Times New Roman" w:hAnsi="Times New Roman" w:cs="Times New Roman"/>
                <w:sz w:val="22"/>
              </w:rPr>
            </w:pPr>
            <w:r w:rsidRPr="00A75022">
              <w:rPr>
                <w:rFonts w:ascii="Times New Roman" w:hAnsi="Times New Roman" w:cs="Times New Roman"/>
                <w:sz w:val="22"/>
              </w:rPr>
              <w:t>42,000</w:t>
            </w:r>
            <w:r w:rsidRPr="00A75022">
              <w:rPr>
                <w:rFonts w:ascii="Times New Roman" w:hAnsi="Times New Roman" w:cs="Times New Roman"/>
                <w:sz w:val="22"/>
              </w:rPr>
              <w:t>元</w:t>
            </w:r>
          </w:p>
        </w:tc>
        <w:tc>
          <w:tcPr>
            <w:tcW w:w="2552" w:type="dxa"/>
            <w:shd w:val="clear" w:color="auto" w:fill="auto"/>
          </w:tcPr>
          <w:p w:rsidR="00C77000" w:rsidRPr="00A75022" w:rsidRDefault="00C77000" w:rsidP="00C77000">
            <w:pPr>
              <w:overflowPunct/>
              <w:autoSpaceDE/>
              <w:autoSpaceDN/>
              <w:spacing w:line="240" w:lineRule="exact"/>
              <w:jc w:val="center"/>
              <w:rPr>
                <w:rFonts w:ascii="Times New Roman" w:eastAsiaTheme="minorEastAsia" w:hAnsi="Times New Roman" w:cs="Times New Roman"/>
                <w:sz w:val="22"/>
              </w:rPr>
            </w:pPr>
            <w:r w:rsidRPr="00A75022">
              <w:rPr>
                <w:rFonts w:ascii="Times New Roman" w:hAnsi="Times New Roman" w:cs="Times New Roman"/>
                <w:sz w:val="22"/>
              </w:rPr>
              <w:t>28,000</w:t>
            </w:r>
            <w:r w:rsidRPr="00A75022">
              <w:rPr>
                <w:rFonts w:ascii="Times New Roman" w:hAnsi="Times New Roman" w:cs="Times New Roman"/>
                <w:sz w:val="22"/>
              </w:rPr>
              <w:t>元</w:t>
            </w:r>
          </w:p>
        </w:tc>
      </w:tr>
      <w:tr w:rsidR="00C77000" w:rsidRPr="00A75022" w:rsidTr="00C77000">
        <w:tc>
          <w:tcPr>
            <w:tcW w:w="1844" w:type="dxa"/>
            <w:vAlign w:val="center"/>
          </w:tcPr>
          <w:p w:rsidR="00C77000" w:rsidRPr="00A75022" w:rsidRDefault="00C77000" w:rsidP="00C77000">
            <w:pPr>
              <w:overflowPunct/>
              <w:autoSpaceDE/>
              <w:autoSpaceDN/>
              <w:jc w:val="center"/>
              <w:rPr>
                <w:rFonts w:hAnsi="標楷體"/>
                <w:sz w:val="24"/>
              </w:rPr>
            </w:pPr>
            <w:r w:rsidRPr="00A75022">
              <w:rPr>
                <w:rFonts w:hAnsi="標楷體" w:hint="eastAsia"/>
                <w:sz w:val="24"/>
              </w:rPr>
              <w:t>72年4月</w:t>
            </w:r>
          </w:p>
        </w:tc>
        <w:tc>
          <w:tcPr>
            <w:tcW w:w="2409" w:type="dxa"/>
            <w:vAlign w:val="center"/>
          </w:tcPr>
          <w:p w:rsidR="00C77000" w:rsidRPr="00A75022" w:rsidRDefault="00C77000" w:rsidP="00C77000">
            <w:pPr>
              <w:overflowPunct/>
              <w:autoSpaceDE/>
              <w:autoSpaceDN/>
              <w:spacing w:line="240" w:lineRule="exact"/>
              <w:jc w:val="center"/>
              <w:rPr>
                <w:rFonts w:ascii="Times New Roman" w:hAnsi="Times New Roman" w:cs="Times New Roman"/>
                <w:sz w:val="22"/>
              </w:rPr>
            </w:pPr>
            <w:r w:rsidRPr="00A75022">
              <w:rPr>
                <w:rFonts w:ascii="Times New Roman" w:hAnsi="Times New Roman" w:cs="Times New Roman"/>
                <w:sz w:val="22"/>
              </w:rPr>
              <w:t>55,000</w:t>
            </w:r>
            <w:r w:rsidRPr="00A75022">
              <w:rPr>
                <w:rFonts w:ascii="Times New Roman" w:hAnsi="Times New Roman" w:cs="Times New Roman"/>
                <w:sz w:val="22"/>
              </w:rPr>
              <w:t>元</w:t>
            </w:r>
          </w:p>
        </w:tc>
        <w:tc>
          <w:tcPr>
            <w:tcW w:w="1984" w:type="dxa"/>
            <w:vAlign w:val="center"/>
          </w:tcPr>
          <w:p w:rsidR="00C77000" w:rsidRPr="00A75022" w:rsidRDefault="00C77000" w:rsidP="00C77000">
            <w:pPr>
              <w:overflowPunct/>
              <w:autoSpaceDE/>
              <w:autoSpaceDN/>
              <w:spacing w:line="240" w:lineRule="exact"/>
              <w:jc w:val="center"/>
              <w:rPr>
                <w:rFonts w:ascii="Times New Roman" w:hAnsi="Times New Roman" w:cs="Times New Roman"/>
                <w:sz w:val="22"/>
              </w:rPr>
            </w:pPr>
            <w:r w:rsidRPr="00A75022">
              <w:rPr>
                <w:rFonts w:ascii="Times New Roman" w:hAnsi="Times New Roman" w:cs="Times New Roman"/>
                <w:sz w:val="22"/>
              </w:rPr>
              <w:t>38,500</w:t>
            </w:r>
            <w:r w:rsidRPr="00A75022">
              <w:rPr>
                <w:rFonts w:ascii="Times New Roman" w:hAnsi="Times New Roman" w:cs="Times New Roman"/>
                <w:sz w:val="22"/>
              </w:rPr>
              <w:t>元</w:t>
            </w:r>
          </w:p>
        </w:tc>
        <w:tc>
          <w:tcPr>
            <w:tcW w:w="2552" w:type="dxa"/>
          </w:tcPr>
          <w:p w:rsidR="00C77000" w:rsidRPr="00A75022" w:rsidRDefault="00C77000" w:rsidP="00C77000">
            <w:pPr>
              <w:overflowPunct/>
              <w:autoSpaceDE/>
              <w:autoSpaceDN/>
              <w:spacing w:line="240" w:lineRule="exact"/>
              <w:jc w:val="center"/>
              <w:rPr>
                <w:rFonts w:ascii="Times New Roman" w:eastAsiaTheme="minorEastAsia" w:hAnsi="Times New Roman" w:cs="Times New Roman"/>
                <w:sz w:val="22"/>
              </w:rPr>
            </w:pPr>
            <w:r w:rsidRPr="00A75022">
              <w:rPr>
                <w:rFonts w:ascii="Times New Roman" w:hAnsi="Times New Roman" w:cs="Times New Roman"/>
                <w:sz w:val="22"/>
              </w:rPr>
              <w:t>26,500</w:t>
            </w:r>
            <w:r w:rsidRPr="00A75022">
              <w:rPr>
                <w:rFonts w:ascii="Times New Roman" w:hAnsi="Times New Roman" w:cs="Times New Roman"/>
                <w:sz w:val="22"/>
              </w:rPr>
              <w:t>元</w:t>
            </w:r>
          </w:p>
        </w:tc>
      </w:tr>
      <w:tr w:rsidR="00C77000" w:rsidRPr="00A75022" w:rsidTr="00C77000">
        <w:tc>
          <w:tcPr>
            <w:tcW w:w="1844" w:type="dxa"/>
            <w:vAlign w:val="center"/>
          </w:tcPr>
          <w:p w:rsidR="00C77000" w:rsidRPr="00A75022" w:rsidRDefault="00C77000" w:rsidP="00C77000">
            <w:pPr>
              <w:overflowPunct/>
              <w:autoSpaceDE/>
              <w:autoSpaceDN/>
              <w:jc w:val="center"/>
              <w:rPr>
                <w:rFonts w:hAnsi="標楷體"/>
                <w:sz w:val="24"/>
              </w:rPr>
            </w:pPr>
            <w:r w:rsidRPr="00A75022">
              <w:rPr>
                <w:rFonts w:hAnsi="標楷體" w:hint="eastAsia"/>
                <w:sz w:val="24"/>
              </w:rPr>
              <w:t>72年5月</w:t>
            </w:r>
          </w:p>
        </w:tc>
        <w:tc>
          <w:tcPr>
            <w:tcW w:w="2409" w:type="dxa"/>
            <w:vAlign w:val="center"/>
          </w:tcPr>
          <w:p w:rsidR="00C77000" w:rsidRPr="00A75022" w:rsidRDefault="00C77000" w:rsidP="00C77000">
            <w:pPr>
              <w:overflowPunct/>
              <w:autoSpaceDE/>
              <w:autoSpaceDN/>
              <w:spacing w:line="240" w:lineRule="exact"/>
              <w:jc w:val="center"/>
              <w:rPr>
                <w:rFonts w:ascii="Times New Roman" w:hAnsi="Times New Roman" w:cs="Times New Roman"/>
                <w:sz w:val="22"/>
              </w:rPr>
            </w:pPr>
            <w:r w:rsidRPr="00A75022">
              <w:rPr>
                <w:rFonts w:ascii="Times New Roman" w:hAnsi="Times New Roman" w:cs="Times New Roman"/>
                <w:sz w:val="22"/>
              </w:rPr>
              <w:t>116,100</w:t>
            </w:r>
            <w:r w:rsidRPr="00A75022">
              <w:rPr>
                <w:rFonts w:ascii="Times New Roman" w:hAnsi="Times New Roman" w:cs="Times New Roman"/>
                <w:sz w:val="22"/>
              </w:rPr>
              <w:t>元</w:t>
            </w:r>
          </w:p>
        </w:tc>
        <w:tc>
          <w:tcPr>
            <w:tcW w:w="1984" w:type="dxa"/>
            <w:vAlign w:val="center"/>
          </w:tcPr>
          <w:p w:rsidR="00C77000" w:rsidRPr="00A75022" w:rsidRDefault="00C77000" w:rsidP="00C77000">
            <w:pPr>
              <w:overflowPunct/>
              <w:autoSpaceDE/>
              <w:autoSpaceDN/>
              <w:spacing w:line="240" w:lineRule="exact"/>
              <w:jc w:val="center"/>
              <w:rPr>
                <w:rFonts w:ascii="Times New Roman" w:hAnsi="Times New Roman" w:cs="Times New Roman"/>
                <w:sz w:val="22"/>
              </w:rPr>
            </w:pPr>
            <w:r w:rsidRPr="00A75022">
              <w:rPr>
                <w:rFonts w:ascii="Times New Roman" w:hAnsi="Times New Roman" w:cs="Times New Roman"/>
                <w:sz w:val="22"/>
              </w:rPr>
              <w:t>81,200</w:t>
            </w:r>
            <w:r w:rsidRPr="00A75022">
              <w:rPr>
                <w:rFonts w:ascii="Times New Roman" w:hAnsi="Times New Roman" w:cs="Times New Roman"/>
                <w:sz w:val="22"/>
              </w:rPr>
              <w:t>元</w:t>
            </w:r>
          </w:p>
        </w:tc>
        <w:tc>
          <w:tcPr>
            <w:tcW w:w="2552" w:type="dxa"/>
          </w:tcPr>
          <w:p w:rsidR="00C77000" w:rsidRPr="00A75022" w:rsidRDefault="00C77000" w:rsidP="00C77000">
            <w:pPr>
              <w:overflowPunct/>
              <w:autoSpaceDE/>
              <w:autoSpaceDN/>
              <w:spacing w:line="240" w:lineRule="exact"/>
              <w:jc w:val="center"/>
              <w:rPr>
                <w:rFonts w:ascii="Times New Roman" w:eastAsiaTheme="minorEastAsia" w:hAnsi="Times New Roman" w:cs="Times New Roman"/>
                <w:sz w:val="22"/>
              </w:rPr>
            </w:pPr>
            <w:r w:rsidRPr="00A75022">
              <w:rPr>
                <w:rFonts w:ascii="Times New Roman" w:hAnsi="Times New Roman" w:cs="Times New Roman"/>
                <w:sz w:val="22"/>
              </w:rPr>
              <w:t>26,500</w:t>
            </w:r>
            <w:r w:rsidRPr="00A75022">
              <w:rPr>
                <w:rFonts w:ascii="Times New Roman" w:hAnsi="Times New Roman" w:cs="Times New Roman"/>
                <w:sz w:val="22"/>
              </w:rPr>
              <w:t>元</w:t>
            </w:r>
          </w:p>
        </w:tc>
      </w:tr>
      <w:tr w:rsidR="00C77000" w:rsidRPr="00A75022" w:rsidTr="00C77000">
        <w:tc>
          <w:tcPr>
            <w:tcW w:w="1844" w:type="dxa"/>
            <w:vAlign w:val="center"/>
          </w:tcPr>
          <w:p w:rsidR="00C77000" w:rsidRPr="00A75022" w:rsidRDefault="00C77000" w:rsidP="00C77000">
            <w:pPr>
              <w:overflowPunct/>
              <w:autoSpaceDE/>
              <w:autoSpaceDN/>
              <w:jc w:val="center"/>
              <w:rPr>
                <w:rFonts w:hAnsi="標楷體"/>
                <w:sz w:val="24"/>
              </w:rPr>
            </w:pPr>
            <w:r w:rsidRPr="00A75022">
              <w:rPr>
                <w:rFonts w:hAnsi="標楷體" w:hint="eastAsia"/>
                <w:sz w:val="24"/>
              </w:rPr>
              <w:t>72年6月</w:t>
            </w:r>
          </w:p>
        </w:tc>
        <w:tc>
          <w:tcPr>
            <w:tcW w:w="2409" w:type="dxa"/>
            <w:vAlign w:val="center"/>
          </w:tcPr>
          <w:p w:rsidR="00C77000" w:rsidRPr="00A75022" w:rsidRDefault="00C77000" w:rsidP="00C77000">
            <w:pPr>
              <w:overflowPunct/>
              <w:autoSpaceDE/>
              <w:autoSpaceDN/>
              <w:spacing w:line="240" w:lineRule="exact"/>
              <w:jc w:val="center"/>
              <w:rPr>
                <w:rFonts w:ascii="Times New Roman" w:hAnsi="Times New Roman" w:cs="Times New Roman"/>
                <w:sz w:val="22"/>
              </w:rPr>
            </w:pPr>
            <w:r w:rsidRPr="00A75022">
              <w:rPr>
                <w:rFonts w:ascii="Times New Roman" w:hAnsi="Times New Roman" w:cs="Times New Roman"/>
                <w:sz w:val="22"/>
              </w:rPr>
              <w:t>59,000</w:t>
            </w:r>
            <w:r w:rsidRPr="00A75022">
              <w:rPr>
                <w:rFonts w:ascii="Times New Roman" w:hAnsi="Times New Roman" w:cs="Times New Roman"/>
                <w:sz w:val="22"/>
              </w:rPr>
              <w:t>元</w:t>
            </w:r>
          </w:p>
        </w:tc>
        <w:tc>
          <w:tcPr>
            <w:tcW w:w="1984" w:type="dxa"/>
            <w:vAlign w:val="center"/>
          </w:tcPr>
          <w:p w:rsidR="00C77000" w:rsidRPr="00A75022" w:rsidRDefault="00C77000" w:rsidP="00C77000">
            <w:pPr>
              <w:overflowPunct/>
              <w:autoSpaceDE/>
              <w:autoSpaceDN/>
              <w:spacing w:line="240" w:lineRule="exact"/>
              <w:jc w:val="center"/>
              <w:rPr>
                <w:rFonts w:ascii="Times New Roman" w:hAnsi="Times New Roman" w:cs="Times New Roman"/>
                <w:sz w:val="22"/>
              </w:rPr>
            </w:pPr>
            <w:r w:rsidRPr="00A75022">
              <w:rPr>
                <w:rFonts w:ascii="Times New Roman" w:hAnsi="Times New Roman" w:cs="Times New Roman"/>
                <w:sz w:val="22"/>
              </w:rPr>
              <w:t>41,300</w:t>
            </w:r>
            <w:r w:rsidRPr="00A75022">
              <w:rPr>
                <w:rFonts w:ascii="Times New Roman" w:hAnsi="Times New Roman" w:cs="Times New Roman"/>
                <w:sz w:val="22"/>
              </w:rPr>
              <w:t>元</w:t>
            </w:r>
          </w:p>
        </w:tc>
        <w:tc>
          <w:tcPr>
            <w:tcW w:w="2552" w:type="dxa"/>
          </w:tcPr>
          <w:p w:rsidR="00C77000" w:rsidRPr="00A75022" w:rsidRDefault="00C77000" w:rsidP="00C77000">
            <w:pPr>
              <w:overflowPunct/>
              <w:autoSpaceDE/>
              <w:autoSpaceDN/>
              <w:spacing w:line="240" w:lineRule="exact"/>
              <w:jc w:val="center"/>
              <w:rPr>
                <w:rFonts w:ascii="Times New Roman" w:eastAsiaTheme="minorEastAsia" w:hAnsi="Times New Roman" w:cs="Times New Roman"/>
                <w:sz w:val="22"/>
              </w:rPr>
            </w:pPr>
            <w:r w:rsidRPr="00A75022">
              <w:rPr>
                <w:rFonts w:ascii="Times New Roman" w:hAnsi="Times New Roman" w:cs="Times New Roman"/>
                <w:sz w:val="22"/>
              </w:rPr>
              <w:t>26,500</w:t>
            </w:r>
            <w:r w:rsidRPr="00A75022">
              <w:rPr>
                <w:rFonts w:ascii="Times New Roman" w:hAnsi="Times New Roman" w:cs="Times New Roman"/>
                <w:sz w:val="22"/>
              </w:rPr>
              <w:t>元</w:t>
            </w:r>
          </w:p>
        </w:tc>
      </w:tr>
      <w:tr w:rsidR="00C77000" w:rsidRPr="00A75022" w:rsidTr="00C77000">
        <w:tc>
          <w:tcPr>
            <w:tcW w:w="1844" w:type="dxa"/>
            <w:shd w:val="clear" w:color="auto" w:fill="B6DDE8" w:themeFill="accent5" w:themeFillTint="66"/>
            <w:vAlign w:val="center"/>
          </w:tcPr>
          <w:p w:rsidR="00C77000" w:rsidRPr="00A75022" w:rsidRDefault="00C77000" w:rsidP="00C77000">
            <w:pPr>
              <w:overflowPunct/>
              <w:autoSpaceDE/>
              <w:autoSpaceDN/>
              <w:jc w:val="center"/>
              <w:rPr>
                <w:rFonts w:hAnsi="標楷體"/>
                <w:sz w:val="24"/>
              </w:rPr>
            </w:pPr>
            <w:proofErr w:type="gramStart"/>
            <w:r w:rsidRPr="00A75022">
              <w:rPr>
                <w:rFonts w:hAnsi="標楷體" w:hint="eastAsia"/>
                <w:sz w:val="24"/>
              </w:rPr>
              <w:t>端節民診</w:t>
            </w:r>
            <w:proofErr w:type="gramEnd"/>
            <w:r w:rsidRPr="00A75022">
              <w:rPr>
                <w:rFonts w:hAnsi="標楷體" w:hint="eastAsia"/>
                <w:sz w:val="24"/>
              </w:rPr>
              <w:t>獎金</w:t>
            </w:r>
          </w:p>
        </w:tc>
        <w:tc>
          <w:tcPr>
            <w:tcW w:w="2409" w:type="dxa"/>
            <w:shd w:val="clear" w:color="auto" w:fill="B6DDE8" w:themeFill="accent5" w:themeFillTint="66"/>
            <w:vAlign w:val="center"/>
          </w:tcPr>
          <w:p w:rsidR="00C77000" w:rsidRPr="00A75022" w:rsidRDefault="00C77000" w:rsidP="00C77000">
            <w:pPr>
              <w:overflowPunct/>
              <w:autoSpaceDE/>
              <w:autoSpaceDN/>
              <w:spacing w:line="240" w:lineRule="exact"/>
              <w:jc w:val="center"/>
              <w:rPr>
                <w:rFonts w:ascii="Times New Roman" w:hAnsi="Times New Roman" w:cs="Times New Roman"/>
                <w:sz w:val="22"/>
              </w:rPr>
            </w:pPr>
            <w:r w:rsidRPr="00A75022">
              <w:rPr>
                <w:rFonts w:ascii="Times New Roman" w:hAnsi="Times New Roman" w:cs="Times New Roman"/>
                <w:sz w:val="22"/>
              </w:rPr>
              <w:t>15,000</w:t>
            </w:r>
            <w:r w:rsidRPr="00A75022">
              <w:rPr>
                <w:rFonts w:ascii="Times New Roman" w:hAnsi="Times New Roman" w:cs="Times New Roman"/>
                <w:sz w:val="22"/>
              </w:rPr>
              <w:t>元</w:t>
            </w:r>
          </w:p>
        </w:tc>
        <w:tc>
          <w:tcPr>
            <w:tcW w:w="1984" w:type="dxa"/>
            <w:shd w:val="clear" w:color="auto" w:fill="B6DDE8" w:themeFill="accent5" w:themeFillTint="66"/>
            <w:vAlign w:val="center"/>
          </w:tcPr>
          <w:p w:rsidR="00C77000" w:rsidRPr="00A75022" w:rsidRDefault="00C77000" w:rsidP="00C77000">
            <w:pPr>
              <w:overflowPunct/>
              <w:autoSpaceDE/>
              <w:autoSpaceDN/>
              <w:spacing w:line="240" w:lineRule="exact"/>
              <w:jc w:val="center"/>
              <w:rPr>
                <w:rFonts w:ascii="Times New Roman" w:hAnsi="Times New Roman" w:cs="Times New Roman"/>
                <w:sz w:val="22"/>
              </w:rPr>
            </w:pPr>
            <w:r w:rsidRPr="00A75022">
              <w:rPr>
                <w:rFonts w:ascii="Times New Roman" w:hAnsi="Times New Roman" w:cs="Times New Roman"/>
                <w:sz w:val="22"/>
              </w:rPr>
              <w:t>13,000</w:t>
            </w:r>
            <w:r w:rsidRPr="00A75022">
              <w:rPr>
                <w:rFonts w:ascii="Times New Roman" w:hAnsi="Times New Roman" w:cs="Times New Roman"/>
                <w:sz w:val="22"/>
              </w:rPr>
              <w:t>元</w:t>
            </w:r>
          </w:p>
        </w:tc>
        <w:tc>
          <w:tcPr>
            <w:tcW w:w="2552" w:type="dxa"/>
            <w:shd w:val="clear" w:color="auto" w:fill="B6DDE8" w:themeFill="accent5" w:themeFillTint="66"/>
          </w:tcPr>
          <w:p w:rsidR="00C77000" w:rsidRPr="00A75022" w:rsidRDefault="00C77000" w:rsidP="00C77000">
            <w:pPr>
              <w:overflowPunct/>
              <w:autoSpaceDE/>
              <w:autoSpaceDN/>
              <w:spacing w:line="240" w:lineRule="exact"/>
              <w:jc w:val="center"/>
              <w:rPr>
                <w:rFonts w:ascii="Times New Roman" w:hAnsi="Times New Roman" w:cs="Times New Roman"/>
                <w:sz w:val="22"/>
              </w:rPr>
            </w:pPr>
            <w:r w:rsidRPr="00A75022">
              <w:rPr>
                <w:rFonts w:ascii="Times New Roman" w:hAnsi="Times New Roman" w:cs="Times New Roman"/>
                <w:sz w:val="22"/>
              </w:rPr>
              <w:t>11,000</w:t>
            </w:r>
            <w:r w:rsidRPr="00A75022">
              <w:rPr>
                <w:rFonts w:ascii="Times New Roman" w:hAnsi="Times New Roman" w:cs="Times New Roman"/>
                <w:sz w:val="22"/>
              </w:rPr>
              <w:t>元</w:t>
            </w:r>
          </w:p>
        </w:tc>
      </w:tr>
      <w:tr w:rsidR="00C77000" w:rsidRPr="00A75022" w:rsidTr="00C77000">
        <w:tc>
          <w:tcPr>
            <w:tcW w:w="1844" w:type="dxa"/>
            <w:vAlign w:val="center"/>
          </w:tcPr>
          <w:p w:rsidR="00C77000" w:rsidRPr="00A75022" w:rsidRDefault="00C77000" w:rsidP="00C77000">
            <w:pPr>
              <w:overflowPunct/>
              <w:autoSpaceDE/>
              <w:autoSpaceDN/>
              <w:jc w:val="center"/>
              <w:rPr>
                <w:rFonts w:hAnsi="標楷體"/>
                <w:sz w:val="24"/>
              </w:rPr>
            </w:pPr>
            <w:r w:rsidRPr="00A75022">
              <w:rPr>
                <w:rFonts w:hAnsi="標楷體" w:hint="eastAsia"/>
                <w:sz w:val="24"/>
              </w:rPr>
              <w:t>72年7月</w:t>
            </w:r>
          </w:p>
        </w:tc>
        <w:tc>
          <w:tcPr>
            <w:tcW w:w="2409" w:type="dxa"/>
            <w:vAlign w:val="center"/>
          </w:tcPr>
          <w:p w:rsidR="00C77000" w:rsidRPr="00A75022" w:rsidRDefault="00C77000" w:rsidP="00C77000">
            <w:pPr>
              <w:overflowPunct/>
              <w:autoSpaceDE/>
              <w:autoSpaceDN/>
              <w:spacing w:line="240" w:lineRule="exact"/>
              <w:jc w:val="center"/>
              <w:rPr>
                <w:rFonts w:ascii="Times New Roman" w:hAnsi="Times New Roman" w:cs="Times New Roman"/>
                <w:sz w:val="22"/>
              </w:rPr>
            </w:pPr>
            <w:r w:rsidRPr="00A75022">
              <w:rPr>
                <w:rFonts w:ascii="Times New Roman" w:hAnsi="Times New Roman" w:cs="Times New Roman"/>
                <w:sz w:val="22"/>
              </w:rPr>
              <w:t>59,000</w:t>
            </w:r>
            <w:r w:rsidRPr="00A75022">
              <w:rPr>
                <w:rFonts w:ascii="Times New Roman" w:hAnsi="Times New Roman" w:cs="Times New Roman"/>
                <w:sz w:val="22"/>
              </w:rPr>
              <w:t>元</w:t>
            </w:r>
          </w:p>
        </w:tc>
        <w:tc>
          <w:tcPr>
            <w:tcW w:w="1984" w:type="dxa"/>
            <w:vAlign w:val="center"/>
          </w:tcPr>
          <w:p w:rsidR="00C77000" w:rsidRPr="00A75022" w:rsidRDefault="00C77000" w:rsidP="00C77000">
            <w:pPr>
              <w:overflowPunct/>
              <w:autoSpaceDE/>
              <w:autoSpaceDN/>
              <w:spacing w:line="240" w:lineRule="exact"/>
              <w:jc w:val="center"/>
              <w:rPr>
                <w:rFonts w:ascii="Times New Roman" w:hAnsi="Times New Roman" w:cs="Times New Roman"/>
                <w:sz w:val="22"/>
              </w:rPr>
            </w:pPr>
            <w:r w:rsidRPr="00A75022">
              <w:rPr>
                <w:rFonts w:ascii="Times New Roman" w:hAnsi="Times New Roman" w:cs="Times New Roman"/>
                <w:sz w:val="22"/>
              </w:rPr>
              <w:t>41,300</w:t>
            </w:r>
            <w:r w:rsidRPr="00A75022">
              <w:rPr>
                <w:rFonts w:ascii="Times New Roman" w:hAnsi="Times New Roman" w:cs="Times New Roman"/>
                <w:sz w:val="22"/>
              </w:rPr>
              <w:t>元</w:t>
            </w:r>
          </w:p>
        </w:tc>
        <w:tc>
          <w:tcPr>
            <w:tcW w:w="2552" w:type="dxa"/>
          </w:tcPr>
          <w:p w:rsidR="00C77000" w:rsidRPr="00A75022" w:rsidRDefault="00C77000" w:rsidP="00C77000">
            <w:pPr>
              <w:overflowPunct/>
              <w:autoSpaceDE/>
              <w:autoSpaceDN/>
              <w:spacing w:line="240" w:lineRule="exact"/>
              <w:jc w:val="center"/>
              <w:rPr>
                <w:rFonts w:ascii="Times New Roman" w:eastAsiaTheme="minorEastAsia" w:hAnsi="Times New Roman" w:cs="Times New Roman"/>
                <w:sz w:val="22"/>
              </w:rPr>
            </w:pPr>
            <w:r w:rsidRPr="00A75022">
              <w:rPr>
                <w:rFonts w:ascii="Times New Roman" w:hAnsi="Times New Roman" w:cs="Times New Roman"/>
                <w:sz w:val="22"/>
              </w:rPr>
              <w:t>26,500</w:t>
            </w:r>
            <w:r w:rsidRPr="00A75022">
              <w:rPr>
                <w:rFonts w:ascii="Times New Roman" w:hAnsi="Times New Roman" w:cs="Times New Roman"/>
                <w:sz w:val="22"/>
              </w:rPr>
              <w:t>元</w:t>
            </w:r>
          </w:p>
        </w:tc>
      </w:tr>
      <w:tr w:rsidR="00C77000" w:rsidRPr="00A75022" w:rsidTr="00C77000">
        <w:tc>
          <w:tcPr>
            <w:tcW w:w="1844" w:type="dxa"/>
            <w:vAlign w:val="center"/>
          </w:tcPr>
          <w:p w:rsidR="00C77000" w:rsidRPr="00A75022" w:rsidRDefault="00C77000" w:rsidP="00C77000">
            <w:pPr>
              <w:overflowPunct/>
              <w:autoSpaceDE/>
              <w:autoSpaceDN/>
              <w:jc w:val="center"/>
              <w:rPr>
                <w:rFonts w:hAnsi="標楷體"/>
                <w:sz w:val="24"/>
              </w:rPr>
            </w:pPr>
            <w:r w:rsidRPr="00A75022">
              <w:rPr>
                <w:rFonts w:hAnsi="標楷體" w:hint="eastAsia"/>
                <w:sz w:val="24"/>
              </w:rPr>
              <w:t>72年8月</w:t>
            </w:r>
          </w:p>
        </w:tc>
        <w:tc>
          <w:tcPr>
            <w:tcW w:w="2409" w:type="dxa"/>
            <w:vAlign w:val="center"/>
          </w:tcPr>
          <w:p w:rsidR="00C77000" w:rsidRPr="00A75022" w:rsidRDefault="00C77000" w:rsidP="00C77000">
            <w:pPr>
              <w:overflowPunct/>
              <w:autoSpaceDE/>
              <w:autoSpaceDN/>
              <w:spacing w:line="240" w:lineRule="exact"/>
              <w:jc w:val="center"/>
              <w:rPr>
                <w:rFonts w:ascii="Times New Roman" w:hAnsi="Times New Roman" w:cs="Times New Roman"/>
                <w:sz w:val="22"/>
              </w:rPr>
            </w:pPr>
            <w:r w:rsidRPr="00A75022">
              <w:rPr>
                <w:rFonts w:ascii="Times New Roman" w:hAnsi="Times New Roman" w:cs="Times New Roman"/>
                <w:sz w:val="22"/>
              </w:rPr>
              <w:t>151,882</w:t>
            </w:r>
            <w:r w:rsidRPr="00A75022">
              <w:rPr>
                <w:rFonts w:ascii="Times New Roman" w:hAnsi="Times New Roman" w:cs="Times New Roman"/>
                <w:sz w:val="22"/>
              </w:rPr>
              <w:t>元</w:t>
            </w:r>
          </w:p>
        </w:tc>
        <w:tc>
          <w:tcPr>
            <w:tcW w:w="1984" w:type="dxa"/>
            <w:vAlign w:val="center"/>
          </w:tcPr>
          <w:p w:rsidR="00C77000" w:rsidRPr="00A75022" w:rsidRDefault="00C77000" w:rsidP="00C77000">
            <w:pPr>
              <w:overflowPunct/>
              <w:autoSpaceDE/>
              <w:autoSpaceDN/>
              <w:spacing w:line="240" w:lineRule="exact"/>
              <w:jc w:val="center"/>
              <w:rPr>
                <w:rFonts w:ascii="Times New Roman" w:hAnsi="Times New Roman" w:cs="Times New Roman"/>
                <w:sz w:val="22"/>
              </w:rPr>
            </w:pPr>
            <w:r w:rsidRPr="00A75022">
              <w:rPr>
                <w:rFonts w:ascii="Times New Roman" w:hAnsi="Times New Roman" w:cs="Times New Roman"/>
                <w:sz w:val="22"/>
              </w:rPr>
              <w:t>106,317</w:t>
            </w:r>
            <w:r w:rsidRPr="00A75022">
              <w:rPr>
                <w:rFonts w:ascii="Times New Roman" w:hAnsi="Times New Roman" w:cs="Times New Roman"/>
                <w:sz w:val="22"/>
              </w:rPr>
              <w:t>元</w:t>
            </w:r>
          </w:p>
        </w:tc>
        <w:tc>
          <w:tcPr>
            <w:tcW w:w="2552" w:type="dxa"/>
          </w:tcPr>
          <w:p w:rsidR="00C77000" w:rsidRPr="00A75022" w:rsidRDefault="00C77000" w:rsidP="00C77000">
            <w:pPr>
              <w:overflowPunct/>
              <w:autoSpaceDE/>
              <w:autoSpaceDN/>
              <w:spacing w:line="240" w:lineRule="exact"/>
              <w:jc w:val="center"/>
              <w:rPr>
                <w:rFonts w:ascii="Times New Roman" w:eastAsiaTheme="minorEastAsia" w:hAnsi="Times New Roman" w:cs="Times New Roman"/>
                <w:sz w:val="22"/>
              </w:rPr>
            </w:pPr>
            <w:r w:rsidRPr="00A75022">
              <w:rPr>
                <w:rFonts w:ascii="Times New Roman" w:hAnsi="Times New Roman" w:cs="Times New Roman"/>
                <w:sz w:val="22"/>
              </w:rPr>
              <w:t>26,500</w:t>
            </w:r>
            <w:r w:rsidRPr="00A75022">
              <w:rPr>
                <w:rFonts w:ascii="Times New Roman" w:hAnsi="Times New Roman" w:cs="Times New Roman"/>
                <w:sz w:val="22"/>
              </w:rPr>
              <w:t>元</w:t>
            </w:r>
          </w:p>
        </w:tc>
      </w:tr>
      <w:tr w:rsidR="00C77000" w:rsidRPr="00A75022" w:rsidTr="00C77000">
        <w:tc>
          <w:tcPr>
            <w:tcW w:w="1844" w:type="dxa"/>
            <w:vAlign w:val="center"/>
          </w:tcPr>
          <w:p w:rsidR="00C77000" w:rsidRPr="00A75022" w:rsidRDefault="00C77000" w:rsidP="00C77000">
            <w:pPr>
              <w:overflowPunct/>
              <w:autoSpaceDE/>
              <w:autoSpaceDN/>
              <w:jc w:val="center"/>
              <w:rPr>
                <w:rFonts w:hAnsi="標楷體"/>
                <w:sz w:val="24"/>
              </w:rPr>
            </w:pPr>
            <w:r w:rsidRPr="00A75022">
              <w:rPr>
                <w:rFonts w:hAnsi="標楷體" w:hint="eastAsia"/>
                <w:sz w:val="24"/>
              </w:rPr>
              <w:t>72年9月</w:t>
            </w:r>
          </w:p>
        </w:tc>
        <w:tc>
          <w:tcPr>
            <w:tcW w:w="2409" w:type="dxa"/>
            <w:vAlign w:val="center"/>
          </w:tcPr>
          <w:p w:rsidR="00C77000" w:rsidRPr="00A75022" w:rsidRDefault="00C77000" w:rsidP="00C77000">
            <w:pPr>
              <w:overflowPunct/>
              <w:autoSpaceDE/>
              <w:autoSpaceDN/>
              <w:spacing w:line="240" w:lineRule="exact"/>
              <w:jc w:val="center"/>
              <w:rPr>
                <w:rFonts w:ascii="Times New Roman" w:hAnsi="Times New Roman" w:cs="Times New Roman"/>
                <w:sz w:val="22"/>
              </w:rPr>
            </w:pPr>
            <w:r w:rsidRPr="00A75022">
              <w:rPr>
                <w:rFonts w:ascii="Times New Roman" w:hAnsi="Times New Roman" w:cs="Times New Roman"/>
                <w:sz w:val="22"/>
              </w:rPr>
              <w:t>80,000</w:t>
            </w:r>
            <w:r w:rsidRPr="00A75022">
              <w:rPr>
                <w:rFonts w:ascii="Times New Roman" w:hAnsi="Times New Roman" w:cs="Times New Roman"/>
                <w:sz w:val="22"/>
              </w:rPr>
              <w:t>元</w:t>
            </w:r>
          </w:p>
        </w:tc>
        <w:tc>
          <w:tcPr>
            <w:tcW w:w="1984" w:type="dxa"/>
            <w:shd w:val="clear" w:color="auto" w:fill="D6E3BC" w:themeFill="accent3" w:themeFillTint="66"/>
            <w:vAlign w:val="center"/>
          </w:tcPr>
          <w:p w:rsidR="00C77000" w:rsidRPr="00A75022" w:rsidRDefault="00C77000" w:rsidP="00C77000">
            <w:pPr>
              <w:overflowPunct/>
              <w:autoSpaceDE/>
              <w:autoSpaceDN/>
              <w:spacing w:line="240" w:lineRule="exact"/>
              <w:jc w:val="center"/>
              <w:rPr>
                <w:rFonts w:ascii="Times New Roman" w:hAnsi="Times New Roman" w:cs="Times New Roman"/>
                <w:sz w:val="22"/>
              </w:rPr>
            </w:pPr>
            <w:r w:rsidRPr="00A75022">
              <w:rPr>
                <w:rFonts w:ascii="Times New Roman" w:hAnsi="Times New Roman" w:cs="Times New Roman"/>
                <w:sz w:val="22"/>
              </w:rPr>
              <w:t>75,000</w:t>
            </w:r>
            <w:r w:rsidRPr="00A75022">
              <w:rPr>
                <w:rFonts w:ascii="Times New Roman" w:hAnsi="Times New Roman" w:cs="Times New Roman"/>
                <w:sz w:val="22"/>
              </w:rPr>
              <w:t>元</w:t>
            </w:r>
          </w:p>
        </w:tc>
        <w:tc>
          <w:tcPr>
            <w:tcW w:w="2552" w:type="dxa"/>
          </w:tcPr>
          <w:p w:rsidR="00C77000" w:rsidRPr="00A75022" w:rsidRDefault="00C77000" w:rsidP="00C77000">
            <w:pPr>
              <w:overflowPunct/>
              <w:autoSpaceDE/>
              <w:autoSpaceDN/>
              <w:spacing w:line="240" w:lineRule="exact"/>
              <w:jc w:val="center"/>
              <w:rPr>
                <w:rFonts w:ascii="Times New Roman" w:eastAsiaTheme="minorEastAsia" w:hAnsi="Times New Roman" w:cs="Times New Roman"/>
                <w:sz w:val="22"/>
              </w:rPr>
            </w:pPr>
            <w:r w:rsidRPr="00A75022">
              <w:rPr>
                <w:rFonts w:ascii="Times New Roman" w:hAnsi="Times New Roman" w:cs="Times New Roman"/>
                <w:sz w:val="22"/>
              </w:rPr>
              <w:t>26,500</w:t>
            </w:r>
            <w:r w:rsidRPr="00A75022">
              <w:rPr>
                <w:rFonts w:ascii="Times New Roman" w:hAnsi="Times New Roman" w:cs="Times New Roman"/>
                <w:sz w:val="22"/>
              </w:rPr>
              <w:t>元</w:t>
            </w:r>
          </w:p>
        </w:tc>
      </w:tr>
      <w:tr w:rsidR="00C77000" w:rsidRPr="00A75022" w:rsidTr="00C77000">
        <w:tc>
          <w:tcPr>
            <w:tcW w:w="1844" w:type="dxa"/>
            <w:shd w:val="clear" w:color="auto" w:fill="B6DDE8" w:themeFill="accent5" w:themeFillTint="66"/>
            <w:vAlign w:val="center"/>
          </w:tcPr>
          <w:p w:rsidR="00C77000" w:rsidRPr="00A75022" w:rsidRDefault="00C77000" w:rsidP="00C77000">
            <w:pPr>
              <w:overflowPunct/>
              <w:autoSpaceDE/>
              <w:autoSpaceDN/>
              <w:jc w:val="center"/>
              <w:rPr>
                <w:rFonts w:hAnsi="標楷體"/>
                <w:strike/>
                <w:sz w:val="24"/>
              </w:rPr>
            </w:pPr>
            <w:proofErr w:type="gramStart"/>
            <w:r w:rsidRPr="00A75022">
              <w:rPr>
                <w:rFonts w:hAnsi="標楷體" w:hint="eastAsia"/>
                <w:sz w:val="24"/>
              </w:rPr>
              <w:t>秋節民診</w:t>
            </w:r>
            <w:proofErr w:type="gramEnd"/>
            <w:r w:rsidRPr="00A75022">
              <w:rPr>
                <w:rFonts w:hAnsi="標楷體" w:hint="eastAsia"/>
                <w:sz w:val="24"/>
              </w:rPr>
              <w:t>獎金</w:t>
            </w:r>
          </w:p>
        </w:tc>
        <w:tc>
          <w:tcPr>
            <w:tcW w:w="2409" w:type="dxa"/>
            <w:shd w:val="clear" w:color="auto" w:fill="B6DDE8" w:themeFill="accent5" w:themeFillTint="66"/>
            <w:vAlign w:val="center"/>
          </w:tcPr>
          <w:p w:rsidR="00C77000" w:rsidRPr="00A75022" w:rsidRDefault="00C77000" w:rsidP="00C77000">
            <w:pPr>
              <w:overflowPunct/>
              <w:autoSpaceDE/>
              <w:autoSpaceDN/>
              <w:spacing w:line="240" w:lineRule="exact"/>
              <w:jc w:val="center"/>
              <w:rPr>
                <w:rFonts w:ascii="Times New Roman" w:hAnsi="Times New Roman" w:cs="Times New Roman"/>
                <w:sz w:val="22"/>
              </w:rPr>
            </w:pPr>
            <w:r w:rsidRPr="00A75022">
              <w:rPr>
                <w:rFonts w:ascii="Times New Roman" w:hAnsi="Times New Roman" w:cs="Times New Roman"/>
                <w:sz w:val="22"/>
              </w:rPr>
              <w:t>20,000</w:t>
            </w:r>
            <w:r w:rsidRPr="00A75022">
              <w:rPr>
                <w:rFonts w:ascii="Times New Roman" w:hAnsi="Times New Roman" w:cs="Times New Roman"/>
                <w:sz w:val="22"/>
              </w:rPr>
              <w:t>元</w:t>
            </w:r>
          </w:p>
        </w:tc>
        <w:tc>
          <w:tcPr>
            <w:tcW w:w="1984" w:type="dxa"/>
            <w:shd w:val="clear" w:color="auto" w:fill="B6DDE8" w:themeFill="accent5" w:themeFillTint="66"/>
            <w:vAlign w:val="center"/>
          </w:tcPr>
          <w:p w:rsidR="00C77000" w:rsidRPr="00A75022" w:rsidRDefault="00C77000" w:rsidP="00C77000">
            <w:pPr>
              <w:overflowPunct/>
              <w:autoSpaceDE/>
              <w:autoSpaceDN/>
              <w:spacing w:line="240" w:lineRule="exact"/>
              <w:jc w:val="center"/>
              <w:rPr>
                <w:rFonts w:ascii="Times New Roman" w:hAnsi="Times New Roman" w:cs="Times New Roman"/>
                <w:sz w:val="22"/>
              </w:rPr>
            </w:pPr>
            <w:r w:rsidRPr="00A75022">
              <w:rPr>
                <w:rFonts w:ascii="Times New Roman" w:hAnsi="Times New Roman" w:cs="Times New Roman"/>
                <w:sz w:val="22"/>
              </w:rPr>
              <w:t>14,000</w:t>
            </w:r>
            <w:r w:rsidRPr="00A75022">
              <w:rPr>
                <w:rFonts w:ascii="Times New Roman" w:hAnsi="Times New Roman" w:cs="Times New Roman"/>
                <w:sz w:val="22"/>
              </w:rPr>
              <w:t>元</w:t>
            </w:r>
          </w:p>
        </w:tc>
        <w:tc>
          <w:tcPr>
            <w:tcW w:w="2552" w:type="dxa"/>
            <w:shd w:val="clear" w:color="auto" w:fill="B6DDE8" w:themeFill="accent5" w:themeFillTint="66"/>
          </w:tcPr>
          <w:p w:rsidR="00C77000" w:rsidRPr="00A75022" w:rsidRDefault="00C77000" w:rsidP="00C77000">
            <w:pPr>
              <w:overflowPunct/>
              <w:autoSpaceDE/>
              <w:autoSpaceDN/>
              <w:spacing w:line="240" w:lineRule="exact"/>
              <w:jc w:val="center"/>
              <w:rPr>
                <w:rFonts w:ascii="Times New Roman" w:hAnsi="Times New Roman" w:cs="Times New Roman"/>
                <w:sz w:val="22"/>
              </w:rPr>
            </w:pPr>
            <w:r w:rsidRPr="00A75022">
              <w:rPr>
                <w:rFonts w:ascii="Times New Roman" w:hAnsi="Times New Roman" w:cs="Times New Roman"/>
                <w:sz w:val="22"/>
              </w:rPr>
              <w:t>13,000</w:t>
            </w:r>
            <w:r w:rsidRPr="00A75022">
              <w:rPr>
                <w:rFonts w:ascii="Times New Roman" w:hAnsi="Times New Roman" w:cs="Times New Roman"/>
                <w:sz w:val="22"/>
              </w:rPr>
              <w:t>元</w:t>
            </w:r>
          </w:p>
        </w:tc>
      </w:tr>
      <w:tr w:rsidR="00C77000" w:rsidRPr="00A75022" w:rsidTr="00C77000">
        <w:tc>
          <w:tcPr>
            <w:tcW w:w="1844" w:type="dxa"/>
            <w:vAlign w:val="center"/>
          </w:tcPr>
          <w:p w:rsidR="00C77000" w:rsidRPr="00A75022" w:rsidRDefault="00C77000" w:rsidP="00C77000">
            <w:pPr>
              <w:overflowPunct/>
              <w:autoSpaceDE/>
              <w:autoSpaceDN/>
              <w:jc w:val="center"/>
              <w:rPr>
                <w:rFonts w:hAnsi="標楷體"/>
                <w:sz w:val="24"/>
              </w:rPr>
            </w:pPr>
            <w:r w:rsidRPr="00A75022">
              <w:rPr>
                <w:rFonts w:hAnsi="標楷體" w:hint="eastAsia"/>
                <w:sz w:val="24"/>
              </w:rPr>
              <w:t>72年10月</w:t>
            </w:r>
          </w:p>
        </w:tc>
        <w:tc>
          <w:tcPr>
            <w:tcW w:w="2409" w:type="dxa"/>
            <w:vAlign w:val="center"/>
          </w:tcPr>
          <w:p w:rsidR="00C77000" w:rsidRPr="00A75022" w:rsidRDefault="00C77000" w:rsidP="00C77000">
            <w:pPr>
              <w:overflowPunct/>
              <w:autoSpaceDE/>
              <w:autoSpaceDN/>
              <w:spacing w:line="240" w:lineRule="exact"/>
              <w:jc w:val="center"/>
              <w:rPr>
                <w:rFonts w:ascii="Times New Roman" w:hAnsi="Times New Roman" w:cs="Times New Roman"/>
                <w:sz w:val="22"/>
              </w:rPr>
            </w:pPr>
            <w:r w:rsidRPr="00A75022">
              <w:rPr>
                <w:rFonts w:ascii="Times New Roman" w:hAnsi="Times New Roman" w:cs="Times New Roman"/>
                <w:sz w:val="22"/>
              </w:rPr>
              <w:t>97,600</w:t>
            </w:r>
            <w:r w:rsidRPr="00A75022">
              <w:rPr>
                <w:rFonts w:ascii="Times New Roman" w:hAnsi="Times New Roman" w:cs="Times New Roman"/>
                <w:sz w:val="22"/>
              </w:rPr>
              <w:t>元</w:t>
            </w:r>
          </w:p>
        </w:tc>
        <w:tc>
          <w:tcPr>
            <w:tcW w:w="1984" w:type="dxa"/>
            <w:shd w:val="clear" w:color="auto" w:fill="D6E3BC" w:themeFill="accent3" w:themeFillTint="66"/>
            <w:vAlign w:val="center"/>
          </w:tcPr>
          <w:p w:rsidR="00C77000" w:rsidRPr="00A75022" w:rsidRDefault="00C77000" w:rsidP="00C77000">
            <w:pPr>
              <w:overflowPunct/>
              <w:autoSpaceDE/>
              <w:autoSpaceDN/>
              <w:spacing w:line="240" w:lineRule="exact"/>
              <w:jc w:val="center"/>
              <w:rPr>
                <w:rFonts w:ascii="Times New Roman" w:hAnsi="Times New Roman" w:cs="Times New Roman"/>
                <w:sz w:val="22"/>
              </w:rPr>
            </w:pPr>
            <w:r w:rsidRPr="00A75022">
              <w:rPr>
                <w:rFonts w:ascii="Times New Roman" w:hAnsi="Times New Roman" w:cs="Times New Roman"/>
                <w:sz w:val="22"/>
              </w:rPr>
              <w:t>92,600</w:t>
            </w:r>
            <w:r w:rsidRPr="00A75022">
              <w:rPr>
                <w:rFonts w:ascii="Times New Roman" w:hAnsi="Times New Roman" w:cs="Times New Roman"/>
                <w:sz w:val="22"/>
              </w:rPr>
              <w:t>元</w:t>
            </w:r>
          </w:p>
        </w:tc>
        <w:tc>
          <w:tcPr>
            <w:tcW w:w="2552" w:type="dxa"/>
          </w:tcPr>
          <w:p w:rsidR="00C77000" w:rsidRPr="00A75022" w:rsidRDefault="00C77000" w:rsidP="00C77000">
            <w:pPr>
              <w:overflowPunct/>
              <w:autoSpaceDE/>
              <w:autoSpaceDN/>
              <w:spacing w:line="240" w:lineRule="exact"/>
              <w:jc w:val="center"/>
              <w:rPr>
                <w:rFonts w:ascii="Times New Roman" w:eastAsiaTheme="minorEastAsia" w:hAnsi="Times New Roman" w:cs="Times New Roman"/>
                <w:sz w:val="22"/>
              </w:rPr>
            </w:pPr>
            <w:r w:rsidRPr="00A75022">
              <w:rPr>
                <w:rFonts w:ascii="Times New Roman" w:hAnsi="Times New Roman" w:cs="Times New Roman"/>
                <w:sz w:val="22"/>
              </w:rPr>
              <w:t>26,500</w:t>
            </w:r>
            <w:r w:rsidRPr="00A75022">
              <w:rPr>
                <w:rFonts w:ascii="Times New Roman" w:hAnsi="Times New Roman" w:cs="Times New Roman"/>
                <w:sz w:val="22"/>
              </w:rPr>
              <w:t>元</w:t>
            </w:r>
          </w:p>
        </w:tc>
      </w:tr>
      <w:tr w:rsidR="00C77000" w:rsidRPr="00A75022" w:rsidTr="00C77000">
        <w:tc>
          <w:tcPr>
            <w:tcW w:w="1844" w:type="dxa"/>
            <w:vAlign w:val="center"/>
          </w:tcPr>
          <w:p w:rsidR="00C77000" w:rsidRPr="00A75022" w:rsidRDefault="00C77000" w:rsidP="00C77000">
            <w:pPr>
              <w:overflowPunct/>
              <w:autoSpaceDE/>
              <w:autoSpaceDN/>
              <w:jc w:val="center"/>
              <w:rPr>
                <w:rFonts w:hAnsi="標楷體"/>
                <w:sz w:val="24"/>
              </w:rPr>
            </w:pPr>
            <w:r w:rsidRPr="00A75022">
              <w:rPr>
                <w:rFonts w:hAnsi="標楷體" w:hint="eastAsia"/>
                <w:sz w:val="24"/>
              </w:rPr>
              <w:t>72年11月</w:t>
            </w:r>
          </w:p>
        </w:tc>
        <w:tc>
          <w:tcPr>
            <w:tcW w:w="2409" w:type="dxa"/>
            <w:vAlign w:val="center"/>
          </w:tcPr>
          <w:p w:rsidR="00C77000" w:rsidRPr="00A75022" w:rsidRDefault="00C77000" w:rsidP="00C77000">
            <w:pPr>
              <w:overflowPunct/>
              <w:autoSpaceDE/>
              <w:autoSpaceDN/>
              <w:spacing w:line="240" w:lineRule="exact"/>
              <w:jc w:val="center"/>
              <w:rPr>
                <w:rFonts w:ascii="Times New Roman" w:hAnsi="Times New Roman" w:cs="Times New Roman"/>
                <w:sz w:val="22"/>
              </w:rPr>
            </w:pPr>
            <w:r w:rsidRPr="00A75022">
              <w:rPr>
                <w:rFonts w:ascii="Times New Roman" w:hAnsi="Times New Roman" w:cs="Times New Roman"/>
                <w:sz w:val="22"/>
              </w:rPr>
              <w:t>119,000</w:t>
            </w:r>
            <w:r w:rsidRPr="00A75022">
              <w:rPr>
                <w:rFonts w:ascii="Times New Roman" w:hAnsi="Times New Roman" w:cs="Times New Roman"/>
                <w:sz w:val="22"/>
              </w:rPr>
              <w:t>元</w:t>
            </w:r>
          </w:p>
        </w:tc>
        <w:tc>
          <w:tcPr>
            <w:tcW w:w="1984" w:type="dxa"/>
            <w:shd w:val="clear" w:color="auto" w:fill="D6E3BC" w:themeFill="accent3" w:themeFillTint="66"/>
            <w:vAlign w:val="center"/>
          </w:tcPr>
          <w:p w:rsidR="00C77000" w:rsidRPr="00A75022" w:rsidRDefault="00C77000" w:rsidP="00C77000">
            <w:pPr>
              <w:overflowPunct/>
              <w:autoSpaceDE/>
              <w:autoSpaceDN/>
              <w:spacing w:line="240" w:lineRule="exact"/>
              <w:jc w:val="center"/>
              <w:rPr>
                <w:rFonts w:ascii="Times New Roman" w:hAnsi="Times New Roman" w:cs="Times New Roman"/>
                <w:sz w:val="22"/>
              </w:rPr>
            </w:pPr>
            <w:r w:rsidRPr="00A75022">
              <w:rPr>
                <w:rFonts w:ascii="Times New Roman" w:hAnsi="Times New Roman" w:cs="Times New Roman"/>
                <w:sz w:val="22"/>
              </w:rPr>
              <w:t>114,000</w:t>
            </w:r>
            <w:r w:rsidRPr="00A75022">
              <w:rPr>
                <w:rFonts w:ascii="Times New Roman" w:hAnsi="Times New Roman" w:cs="Times New Roman"/>
                <w:sz w:val="22"/>
              </w:rPr>
              <w:t>元</w:t>
            </w:r>
          </w:p>
        </w:tc>
        <w:tc>
          <w:tcPr>
            <w:tcW w:w="2552" w:type="dxa"/>
          </w:tcPr>
          <w:p w:rsidR="00C77000" w:rsidRPr="00A75022" w:rsidRDefault="00C77000" w:rsidP="00C77000">
            <w:pPr>
              <w:overflowPunct/>
              <w:autoSpaceDE/>
              <w:autoSpaceDN/>
              <w:spacing w:line="240" w:lineRule="exact"/>
              <w:jc w:val="center"/>
              <w:rPr>
                <w:rFonts w:ascii="Times New Roman" w:eastAsiaTheme="minorEastAsia" w:hAnsi="Times New Roman" w:cs="Times New Roman"/>
                <w:sz w:val="22"/>
              </w:rPr>
            </w:pPr>
            <w:r w:rsidRPr="00A75022">
              <w:rPr>
                <w:rFonts w:ascii="Times New Roman" w:hAnsi="Times New Roman" w:cs="Times New Roman"/>
                <w:sz w:val="22"/>
              </w:rPr>
              <w:t>26,500</w:t>
            </w:r>
            <w:r w:rsidRPr="00A75022">
              <w:rPr>
                <w:rFonts w:ascii="Times New Roman" w:hAnsi="Times New Roman" w:cs="Times New Roman"/>
                <w:sz w:val="22"/>
              </w:rPr>
              <w:t>元</w:t>
            </w:r>
          </w:p>
        </w:tc>
      </w:tr>
      <w:tr w:rsidR="00C77000" w:rsidRPr="00A75022" w:rsidTr="00C77000">
        <w:tc>
          <w:tcPr>
            <w:tcW w:w="1844" w:type="dxa"/>
            <w:vAlign w:val="center"/>
          </w:tcPr>
          <w:p w:rsidR="00C77000" w:rsidRPr="00A75022" w:rsidRDefault="00C77000" w:rsidP="00C77000">
            <w:pPr>
              <w:overflowPunct/>
              <w:autoSpaceDE/>
              <w:autoSpaceDN/>
              <w:jc w:val="center"/>
              <w:rPr>
                <w:rFonts w:hAnsi="標楷體"/>
                <w:sz w:val="24"/>
              </w:rPr>
            </w:pPr>
            <w:r w:rsidRPr="00A75022">
              <w:rPr>
                <w:rFonts w:hAnsi="標楷體" w:hint="eastAsia"/>
                <w:sz w:val="24"/>
              </w:rPr>
              <w:t>72年12月</w:t>
            </w:r>
          </w:p>
        </w:tc>
        <w:tc>
          <w:tcPr>
            <w:tcW w:w="2409" w:type="dxa"/>
            <w:vAlign w:val="center"/>
          </w:tcPr>
          <w:p w:rsidR="00C77000" w:rsidRPr="00A75022" w:rsidRDefault="00C77000" w:rsidP="00C77000">
            <w:pPr>
              <w:overflowPunct/>
              <w:autoSpaceDE/>
              <w:autoSpaceDN/>
              <w:spacing w:line="240" w:lineRule="exact"/>
              <w:jc w:val="center"/>
              <w:rPr>
                <w:rFonts w:ascii="Times New Roman" w:hAnsi="Times New Roman" w:cs="Times New Roman"/>
                <w:sz w:val="22"/>
              </w:rPr>
            </w:pPr>
            <w:r w:rsidRPr="00A75022">
              <w:rPr>
                <w:rFonts w:ascii="Times New Roman" w:hAnsi="Times New Roman" w:cs="Times New Roman"/>
                <w:sz w:val="22"/>
              </w:rPr>
              <w:t>80,000</w:t>
            </w:r>
            <w:r w:rsidRPr="00A75022">
              <w:rPr>
                <w:rFonts w:ascii="Times New Roman" w:hAnsi="Times New Roman" w:cs="Times New Roman"/>
                <w:sz w:val="22"/>
              </w:rPr>
              <w:t>元</w:t>
            </w:r>
          </w:p>
        </w:tc>
        <w:tc>
          <w:tcPr>
            <w:tcW w:w="1984" w:type="dxa"/>
            <w:shd w:val="clear" w:color="auto" w:fill="D6E3BC" w:themeFill="accent3" w:themeFillTint="66"/>
            <w:vAlign w:val="center"/>
          </w:tcPr>
          <w:p w:rsidR="00C77000" w:rsidRPr="00A75022" w:rsidRDefault="00C77000" w:rsidP="00C77000">
            <w:pPr>
              <w:overflowPunct/>
              <w:autoSpaceDE/>
              <w:autoSpaceDN/>
              <w:spacing w:line="240" w:lineRule="exact"/>
              <w:jc w:val="center"/>
              <w:rPr>
                <w:rFonts w:ascii="Times New Roman" w:hAnsi="Times New Roman" w:cs="Times New Roman"/>
                <w:sz w:val="22"/>
              </w:rPr>
            </w:pPr>
            <w:r w:rsidRPr="00A75022">
              <w:rPr>
                <w:rFonts w:ascii="Times New Roman" w:hAnsi="Times New Roman" w:cs="Times New Roman"/>
                <w:sz w:val="22"/>
              </w:rPr>
              <w:t>73,170</w:t>
            </w:r>
            <w:r w:rsidRPr="00A75022">
              <w:rPr>
                <w:rFonts w:ascii="Times New Roman" w:hAnsi="Times New Roman" w:cs="Times New Roman"/>
                <w:sz w:val="22"/>
              </w:rPr>
              <w:t>元</w:t>
            </w:r>
          </w:p>
        </w:tc>
        <w:tc>
          <w:tcPr>
            <w:tcW w:w="2552" w:type="dxa"/>
          </w:tcPr>
          <w:p w:rsidR="00C77000" w:rsidRPr="00A75022" w:rsidRDefault="00C77000" w:rsidP="00C77000">
            <w:pPr>
              <w:overflowPunct/>
              <w:autoSpaceDE/>
              <w:autoSpaceDN/>
              <w:spacing w:line="240" w:lineRule="exact"/>
              <w:jc w:val="center"/>
              <w:rPr>
                <w:rFonts w:ascii="Times New Roman" w:eastAsiaTheme="minorEastAsia" w:hAnsi="Times New Roman" w:cs="Times New Roman"/>
                <w:sz w:val="22"/>
              </w:rPr>
            </w:pPr>
            <w:r w:rsidRPr="00A75022">
              <w:rPr>
                <w:rFonts w:ascii="Times New Roman" w:hAnsi="Times New Roman" w:cs="Times New Roman"/>
                <w:sz w:val="22"/>
              </w:rPr>
              <w:t>26,500</w:t>
            </w:r>
            <w:r w:rsidRPr="00A75022">
              <w:rPr>
                <w:rFonts w:ascii="Times New Roman" w:hAnsi="Times New Roman" w:cs="Times New Roman"/>
                <w:sz w:val="22"/>
              </w:rPr>
              <w:t>元</w:t>
            </w:r>
          </w:p>
        </w:tc>
      </w:tr>
      <w:tr w:rsidR="00C77000" w:rsidRPr="00A75022" w:rsidTr="00C77000">
        <w:tc>
          <w:tcPr>
            <w:tcW w:w="1844" w:type="dxa"/>
            <w:vAlign w:val="center"/>
          </w:tcPr>
          <w:p w:rsidR="00C77000" w:rsidRPr="00A75022" w:rsidRDefault="00C77000" w:rsidP="00C77000">
            <w:pPr>
              <w:overflowPunct/>
              <w:autoSpaceDE/>
              <w:autoSpaceDN/>
              <w:jc w:val="center"/>
              <w:rPr>
                <w:rFonts w:hAnsi="標楷體"/>
                <w:sz w:val="24"/>
              </w:rPr>
            </w:pPr>
            <w:r w:rsidRPr="00A75022">
              <w:rPr>
                <w:rFonts w:hAnsi="標楷體" w:hint="eastAsia"/>
                <w:sz w:val="24"/>
              </w:rPr>
              <w:t>73年1月</w:t>
            </w:r>
          </w:p>
        </w:tc>
        <w:tc>
          <w:tcPr>
            <w:tcW w:w="2409" w:type="dxa"/>
            <w:vAlign w:val="center"/>
          </w:tcPr>
          <w:p w:rsidR="00C77000" w:rsidRPr="00A75022" w:rsidRDefault="00C77000" w:rsidP="00C77000">
            <w:pPr>
              <w:overflowPunct/>
              <w:autoSpaceDE/>
              <w:autoSpaceDN/>
              <w:spacing w:line="240" w:lineRule="exact"/>
              <w:jc w:val="center"/>
              <w:rPr>
                <w:rFonts w:ascii="Times New Roman" w:hAnsi="Times New Roman" w:cs="Times New Roman"/>
                <w:sz w:val="22"/>
              </w:rPr>
            </w:pPr>
            <w:r w:rsidRPr="00A75022">
              <w:rPr>
                <w:rFonts w:ascii="Times New Roman" w:hAnsi="Times New Roman" w:cs="Times New Roman"/>
                <w:sz w:val="22"/>
              </w:rPr>
              <w:t>80,000</w:t>
            </w:r>
            <w:r w:rsidRPr="00A75022">
              <w:rPr>
                <w:rFonts w:ascii="Times New Roman" w:hAnsi="Times New Roman" w:cs="Times New Roman"/>
                <w:sz w:val="22"/>
              </w:rPr>
              <w:t>元</w:t>
            </w:r>
          </w:p>
        </w:tc>
        <w:tc>
          <w:tcPr>
            <w:tcW w:w="1984" w:type="dxa"/>
            <w:shd w:val="clear" w:color="auto" w:fill="D6E3BC" w:themeFill="accent3" w:themeFillTint="66"/>
            <w:vAlign w:val="center"/>
          </w:tcPr>
          <w:p w:rsidR="00C77000" w:rsidRPr="00A75022" w:rsidRDefault="00C77000" w:rsidP="00C77000">
            <w:pPr>
              <w:overflowPunct/>
              <w:autoSpaceDE/>
              <w:autoSpaceDN/>
              <w:spacing w:line="240" w:lineRule="exact"/>
              <w:jc w:val="center"/>
              <w:rPr>
                <w:rFonts w:ascii="Times New Roman" w:hAnsi="Times New Roman" w:cs="Times New Roman"/>
                <w:sz w:val="22"/>
              </w:rPr>
            </w:pPr>
            <w:r w:rsidRPr="00A75022">
              <w:rPr>
                <w:rFonts w:ascii="Times New Roman" w:hAnsi="Times New Roman" w:cs="Times New Roman"/>
                <w:sz w:val="22"/>
              </w:rPr>
              <w:t>66,800</w:t>
            </w:r>
            <w:r w:rsidRPr="00A75022">
              <w:rPr>
                <w:rFonts w:ascii="Times New Roman" w:hAnsi="Times New Roman" w:cs="Times New Roman"/>
                <w:sz w:val="22"/>
              </w:rPr>
              <w:t>元</w:t>
            </w:r>
          </w:p>
        </w:tc>
        <w:tc>
          <w:tcPr>
            <w:tcW w:w="2552" w:type="dxa"/>
          </w:tcPr>
          <w:p w:rsidR="00C77000" w:rsidRPr="00A75022" w:rsidRDefault="00C77000" w:rsidP="00C77000">
            <w:pPr>
              <w:overflowPunct/>
              <w:autoSpaceDE/>
              <w:autoSpaceDN/>
              <w:spacing w:line="240" w:lineRule="exact"/>
              <w:jc w:val="center"/>
              <w:rPr>
                <w:rFonts w:ascii="Times New Roman" w:eastAsiaTheme="minorEastAsia" w:hAnsi="Times New Roman" w:cs="Times New Roman"/>
                <w:sz w:val="22"/>
              </w:rPr>
            </w:pPr>
            <w:r w:rsidRPr="00A75022">
              <w:rPr>
                <w:rFonts w:ascii="Times New Roman" w:hAnsi="Times New Roman" w:cs="Times New Roman"/>
                <w:sz w:val="22"/>
              </w:rPr>
              <w:t>26,500</w:t>
            </w:r>
            <w:r w:rsidRPr="00A75022">
              <w:rPr>
                <w:rFonts w:ascii="Times New Roman" w:hAnsi="Times New Roman" w:cs="Times New Roman"/>
                <w:sz w:val="22"/>
              </w:rPr>
              <w:t>元</w:t>
            </w:r>
          </w:p>
        </w:tc>
      </w:tr>
      <w:tr w:rsidR="00C77000" w:rsidRPr="00A75022" w:rsidTr="00C77000">
        <w:tc>
          <w:tcPr>
            <w:tcW w:w="1844" w:type="dxa"/>
            <w:shd w:val="clear" w:color="auto" w:fill="B6DDE8" w:themeFill="accent5" w:themeFillTint="66"/>
            <w:vAlign w:val="center"/>
          </w:tcPr>
          <w:p w:rsidR="00C77000" w:rsidRPr="00A75022" w:rsidRDefault="00C77000" w:rsidP="00C77000">
            <w:pPr>
              <w:overflowPunct/>
              <w:autoSpaceDE/>
              <w:autoSpaceDN/>
              <w:jc w:val="center"/>
              <w:rPr>
                <w:rFonts w:hAnsi="標楷體"/>
                <w:strike/>
                <w:sz w:val="24"/>
              </w:rPr>
            </w:pPr>
            <w:r w:rsidRPr="00A75022">
              <w:rPr>
                <w:rFonts w:hAnsi="標楷體" w:hint="eastAsia"/>
                <w:sz w:val="24"/>
              </w:rPr>
              <w:t>春節民診獎金</w:t>
            </w:r>
          </w:p>
        </w:tc>
        <w:tc>
          <w:tcPr>
            <w:tcW w:w="2409" w:type="dxa"/>
            <w:shd w:val="clear" w:color="auto" w:fill="B6DDE8" w:themeFill="accent5" w:themeFillTint="66"/>
            <w:vAlign w:val="center"/>
          </w:tcPr>
          <w:p w:rsidR="00C77000" w:rsidRPr="00A75022" w:rsidRDefault="00C77000" w:rsidP="00C77000">
            <w:pPr>
              <w:overflowPunct/>
              <w:autoSpaceDE/>
              <w:autoSpaceDN/>
              <w:spacing w:line="240" w:lineRule="exact"/>
              <w:jc w:val="center"/>
              <w:rPr>
                <w:rFonts w:ascii="Times New Roman" w:hAnsi="Times New Roman" w:cs="Times New Roman"/>
                <w:sz w:val="22"/>
              </w:rPr>
            </w:pPr>
            <w:r w:rsidRPr="00A75022">
              <w:rPr>
                <w:rFonts w:ascii="Times New Roman" w:hAnsi="Times New Roman" w:cs="Times New Roman"/>
                <w:sz w:val="22"/>
              </w:rPr>
              <w:t>20,000</w:t>
            </w:r>
            <w:r w:rsidRPr="00A75022">
              <w:rPr>
                <w:rFonts w:ascii="Times New Roman" w:hAnsi="Times New Roman" w:cs="Times New Roman"/>
                <w:sz w:val="22"/>
              </w:rPr>
              <w:t>元</w:t>
            </w:r>
          </w:p>
        </w:tc>
        <w:tc>
          <w:tcPr>
            <w:tcW w:w="1984" w:type="dxa"/>
            <w:shd w:val="clear" w:color="auto" w:fill="B6DDE8" w:themeFill="accent5" w:themeFillTint="66"/>
            <w:vAlign w:val="center"/>
          </w:tcPr>
          <w:p w:rsidR="00C77000" w:rsidRPr="00A75022" w:rsidRDefault="00C77000" w:rsidP="00C77000">
            <w:pPr>
              <w:overflowPunct/>
              <w:autoSpaceDE/>
              <w:autoSpaceDN/>
              <w:spacing w:line="240" w:lineRule="exact"/>
              <w:jc w:val="center"/>
              <w:rPr>
                <w:rFonts w:ascii="Times New Roman" w:hAnsi="Times New Roman" w:cs="Times New Roman"/>
                <w:sz w:val="22"/>
              </w:rPr>
            </w:pPr>
            <w:r w:rsidRPr="00A75022">
              <w:rPr>
                <w:rFonts w:ascii="Times New Roman" w:hAnsi="Times New Roman" w:cs="Times New Roman"/>
                <w:sz w:val="22"/>
              </w:rPr>
              <w:t>14,000</w:t>
            </w:r>
            <w:r w:rsidRPr="00A75022">
              <w:rPr>
                <w:rFonts w:ascii="Times New Roman" w:hAnsi="Times New Roman" w:cs="Times New Roman"/>
                <w:sz w:val="22"/>
              </w:rPr>
              <w:t>元</w:t>
            </w:r>
          </w:p>
        </w:tc>
        <w:tc>
          <w:tcPr>
            <w:tcW w:w="2552" w:type="dxa"/>
            <w:shd w:val="clear" w:color="auto" w:fill="B6DDE8" w:themeFill="accent5" w:themeFillTint="66"/>
          </w:tcPr>
          <w:p w:rsidR="00C77000" w:rsidRPr="00A75022" w:rsidRDefault="00C77000" w:rsidP="00C77000">
            <w:pPr>
              <w:overflowPunct/>
              <w:autoSpaceDE/>
              <w:autoSpaceDN/>
              <w:spacing w:line="240" w:lineRule="exact"/>
              <w:jc w:val="center"/>
              <w:rPr>
                <w:rFonts w:ascii="Times New Roman" w:hAnsi="Times New Roman" w:cs="Times New Roman"/>
                <w:sz w:val="22"/>
              </w:rPr>
            </w:pPr>
            <w:r w:rsidRPr="00A75022">
              <w:rPr>
                <w:rFonts w:ascii="Times New Roman" w:hAnsi="Times New Roman" w:cs="Times New Roman"/>
                <w:sz w:val="22"/>
              </w:rPr>
              <w:t>13,000</w:t>
            </w:r>
            <w:r w:rsidRPr="00A75022">
              <w:rPr>
                <w:rFonts w:ascii="Times New Roman" w:hAnsi="Times New Roman" w:cs="Times New Roman"/>
                <w:sz w:val="22"/>
              </w:rPr>
              <w:t>元</w:t>
            </w:r>
          </w:p>
        </w:tc>
      </w:tr>
      <w:tr w:rsidR="00C77000" w:rsidRPr="00A75022" w:rsidTr="00C77000">
        <w:tc>
          <w:tcPr>
            <w:tcW w:w="1844" w:type="dxa"/>
            <w:vAlign w:val="center"/>
          </w:tcPr>
          <w:p w:rsidR="00C77000" w:rsidRPr="00A75022" w:rsidRDefault="00C77000" w:rsidP="00C77000">
            <w:pPr>
              <w:overflowPunct/>
              <w:autoSpaceDE/>
              <w:autoSpaceDN/>
              <w:jc w:val="center"/>
              <w:rPr>
                <w:rFonts w:hAnsi="標楷體"/>
                <w:sz w:val="24"/>
              </w:rPr>
            </w:pPr>
            <w:r w:rsidRPr="00A75022">
              <w:rPr>
                <w:rFonts w:hAnsi="標楷體" w:hint="eastAsia"/>
                <w:sz w:val="24"/>
              </w:rPr>
              <w:t>73年2月</w:t>
            </w:r>
          </w:p>
        </w:tc>
        <w:tc>
          <w:tcPr>
            <w:tcW w:w="2409" w:type="dxa"/>
            <w:vAlign w:val="center"/>
          </w:tcPr>
          <w:p w:rsidR="00C77000" w:rsidRPr="00A75022" w:rsidRDefault="00C77000" w:rsidP="00C77000">
            <w:pPr>
              <w:overflowPunct/>
              <w:autoSpaceDE/>
              <w:autoSpaceDN/>
              <w:spacing w:line="240" w:lineRule="exact"/>
              <w:jc w:val="center"/>
              <w:rPr>
                <w:rFonts w:ascii="Times New Roman" w:hAnsi="Times New Roman" w:cs="Times New Roman"/>
                <w:sz w:val="22"/>
              </w:rPr>
            </w:pPr>
            <w:r w:rsidRPr="00A75022">
              <w:rPr>
                <w:rFonts w:ascii="Times New Roman" w:hAnsi="Times New Roman" w:cs="Times New Roman"/>
                <w:sz w:val="22"/>
              </w:rPr>
              <w:t>102,990</w:t>
            </w:r>
            <w:r w:rsidRPr="00A75022">
              <w:rPr>
                <w:rFonts w:ascii="Times New Roman" w:hAnsi="Times New Roman" w:cs="Times New Roman"/>
                <w:sz w:val="22"/>
              </w:rPr>
              <w:t>元</w:t>
            </w:r>
          </w:p>
        </w:tc>
        <w:tc>
          <w:tcPr>
            <w:tcW w:w="1984" w:type="dxa"/>
            <w:shd w:val="clear" w:color="auto" w:fill="D6E3BC" w:themeFill="accent3" w:themeFillTint="66"/>
            <w:vAlign w:val="center"/>
          </w:tcPr>
          <w:p w:rsidR="00C77000" w:rsidRPr="00A75022" w:rsidRDefault="00C77000" w:rsidP="00C77000">
            <w:pPr>
              <w:overflowPunct/>
              <w:autoSpaceDE/>
              <w:autoSpaceDN/>
              <w:spacing w:line="240" w:lineRule="exact"/>
              <w:jc w:val="center"/>
              <w:rPr>
                <w:rFonts w:ascii="Times New Roman" w:hAnsi="Times New Roman" w:cs="Times New Roman"/>
                <w:sz w:val="22"/>
              </w:rPr>
            </w:pPr>
            <w:r w:rsidRPr="00A75022">
              <w:rPr>
                <w:rFonts w:ascii="Times New Roman" w:hAnsi="Times New Roman" w:cs="Times New Roman"/>
                <w:sz w:val="22"/>
              </w:rPr>
              <w:t>97,990</w:t>
            </w:r>
            <w:r w:rsidRPr="00A75022">
              <w:rPr>
                <w:rFonts w:ascii="Times New Roman" w:hAnsi="Times New Roman" w:cs="Times New Roman"/>
                <w:sz w:val="22"/>
              </w:rPr>
              <w:t>元</w:t>
            </w:r>
          </w:p>
        </w:tc>
        <w:tc>
          <w:tcPr>
            <w:tcW w:w="2552" w:type="dxa"/>
          </w:tcPr>
          <w:p w:rsidR="00C77000" w:rsidRPr="00A75022" w:rsidRDefault="00C77000" w:rsidP="00C77000">
            <w:pPr>
              <w:overflowPunct/>
              <w:autoSpaceDE/>
              <w:autoSpaceDN/>
              <w:spacing w:line="240" w:lineRule="exact"/>
              <w:jc w:val="center"/>
              <w:rPr>
                <w:rFonts w:ascii="Times New Roman" w:eastAsiaTheme="minorEastAsia" w:hAnsi="Times New Roman" w:cs="Times New Roman"/>
                <w:sz w:val="22"/>
              </w:rPr>
            </w:pPr>
            <w:r w:rsidRPr="00A75022">
              <w:rPr>
                <w:rFonts w:ascii="Times New Roman" w:hAnsi="Times New Roman" w:cs="Times New Roman"/>
                <w:sz w:val="22"/>
              </w:rPr>
              <w:t>26,500</w:t>
            </w:r>
            <w:r w:rsidRPr="00A75022">
              <w:rPr>
                <w:rFonts w:ascii="Times New Roman" w:hAnsi="Times New Roman" w:cs="Times New Roman"/>
                <w:sz w:val="22"/>
              </w:rPr>
              <w:t>元</w:t>
            </w:r>
          </w:p>
        </w:tc>
      </w:tr>
      <w:tr w:rsidR="00C77000" w:rsidRPr="00A75022" w:rsidTr="00C77000">
        <w:tc>
          <w:tcPr>
            <w:tcW w:w="1844" w:type="dxa"/>
            <w:vAlign w:val="center"/>
          </w:tcPr>
          <w:p w:rsidR="00C77000" w:rsidRPr="00A75022" w:rsidRDefault="00C77000" w:rsidP="00C77000">
            <w:pPr>
              <w:overflowPunct/>
              <w:autoSpaceDE/>
              <w:autoSpaceDN/>
              <w:jc w:val="center"/>
              <w:rPr>
                <w:rFonts w:hAnsi="標楷體"/>
                <w:sz w:val="24"/>
              </w:rPr>
            </w:pPr>
            <w:r w:rsidRPr="00A75022">
              <w:rPr>
                <w:rFonts w:hAnsi="標楷體" w:hint="eastAsia"/>
                <w:sz w:val="24"/>
              </w:rPr>
              <w:t>73年3月</w:t>
            </w:r>
          </w:p>
        </w:tc>
        <w:tc>
          <w:tcPr>
            <w:tcW w:w="2409" w:type="dxa"/>
            <w:vAlign w:val="center"/>
          </w:tcPr>
          <w:p w:rsidR="00C77000" w:rsidRPr="00A75022" w:rsidRDefault="00C77000" w:rsidP="00C77000">
            <w:pPr>
              <w:overflowPunct/>
              <w:autoSpaceDE/>
              <w:autoSpaceDN/>
              <w:spacing w:line="240" w:lineRule="exact"/>
              <w:jc w:val="center"/>
              <w:rPr>
                <w:rFonts w:ascii="Times New Roman" w:hAnsi="Times New Roman" w:cs="Times New Roman"/>
                <w:sz w:val="22"/>
              </w:rPr>
            </w:pPr>
            <w:r w:rsidRPr="00A75022">
              <w:rPr>
                <w:rFonts w:ascii="Times New Roman" w:hAnsi="Times New Roman" w:cs="Times New Roman"/>
                <w:sz w:val="22"/>
              </w:rPr>
              <w:t>105,670</w:t>
            </w:r>
            <w:r w:rsidRPr="00A75022">
              <w:rPr>
                <w:rFonts w:ascii="Times New Roman" w:hAnsi="Times New Roman" w:cs="Times New Roman"/>
                <w:sz w:val="22"/>
              </w:rPr>
              <w:t>元</w:t>
            </w:r>
          </w:p>
        </w:tc>
        <w:tc>
          <w:tcPr>
            <w:tcW w:w="1984" w:type="dxa"/>
            <w:shd w:val="clear" w:color="auto" w:fill="D6E3BC" w:themeFill="accent3" w:themeFillTint="66"/>
            <w:vAlign w:val="center"/>
          </w:tcPr>
          <w:p w:rsidR="00C77000" w:rsidRPr="00A75022" w:rsidRDefault="00C77000" w:rsidP="00C77000">
            <w:pPr>
              <w:overflowPunct/>
              <w:autoSpaceDE/>
              <w:autoSpaceDN/>
              <w:spacing w:line="240" w:lineRule="exact"/>
              <w:jc w:val="center"/>
              <w:rPr>
                <w:rFonts w:ascii="Times New Roman" w:hAnsi="Times New Roman" w:cs="Times New Roman"/>
                <w:sz w:val="22"/>
              </w:rPr>
            </w:pPr>
            <w:r w:rsidRPr="00A75022">
              <w:rPr>
                <w:rFonts w:ascii="Times New Roman" w:hAnsi="Times New Roman" w:cs="Times New Roman"/>
                <w:sz w:val="22"/>
              </w:rPr>
              <w:t>100,670</w:t>
            </w:r>
            <w:r w:rsidRPr="00A75022">
              <w:rPr>
                <w:rFonts w:ascii="Times New Roman" w:hAnsi="Times New Roman" w:cs="Times New Roman"/>
                <w:sz w:val="22"/>
              </w:rPr>
              <w:t>元</w:t>
            </w:r>
          </w:p>
        </w:tc>
        <w:tc>
          <w:tcPr>
            <w:tcW w:w="2552" w:type="dxa"/>
          </w:tcPr>
          <w:p w:rsidR="00C77000" w:rsidRPr="00A75022" w:rsidRDefault="00C77000" w:rsidP="00C77000">
            <w:pPr>
              <w:overflowPunct/>
              <w:autoSpaceDE/>
              <w:autoSpaceDN/>
              <w:spacing w:line="240" w:lineRule="exact"/>
              <w:jc w:val="center"/>
              <w:rPr>
                <w:rFonts w:ascii="Times New Roman" w:eastAsiaTheme="minorEastAsia" w:hAnsi="Times New Roman" w:cs="Times New Roman"/>
                <w:sz w:val="22"/>
              </w:rPr>
            </w:pPr>
            <w:r w:rsidRPr="00A75022">
              <w:rPr>
                <w:rFonts w:ascii="Times New Roman" w:hAnsi="Times New Roman" w:cs="Times New Roman"/>
                <w:sz w:val="22"/>
              </w:rPr>
              <w:t>26,500</w:t>
            </w:r>
            <w:r w:rsidRPr="00A75022">
              <w:rPr>
                <w:rFonts w:ascii="Times New Roman" w:hAnsi="Times New Roman" w:cs="Times New Roman"/>
                <w:sz w:val="22"/>
              </w:rPr>
              <w:t>元</w:t>
            </w:r>
          </w:p>
        </w:tc>
      </w:tr>
      <w:tr w:rsidR="00C77000" w:rsidRPr="00A75022" w:rsidTr="00C77000">
        <w:tc>
          <w:tcPr>
            <w:tcW w:w="1844" w:type="dxa"/>
            <w:vAlign w:val="center"/>
          </w:tcPr>
          <w:p w:rsidR="00C77000" w:rsidRPr="00A75022" w:rsidRDefault="00C77000" w:rsidP="00C77000">
            <w:pPr>
              <w:overflowPunct/>
              <w:autoSpaceDE/>
              <w:autoSpaceDN/>
              <w:jc w:val="center"/>
              <w:rPr>
                <w:rFonts w:hAnsi="標楷體"/>
                <w:sz w:val="24"/>
              </w:rPr>
            </w:pPr>
            <w:r w:rsidRPr="00A75022">
              <w:rPr>
                <w:rFonts w:hAnsi="標楷體" w:hint="eastAsia"/>
                <w:sz w:val="24"/>
              </w:rPr>
              <w:t>73年4月</w:t>
            </w:r>
          </w:p>
        </w:tc>
        <w:tc>
          <w:tcPr>
            <w:tcW w:w="2409" w:type="dxa"/>
            <w:vAlign w:val="center"/>
          </w:tcPr>
          <w:p w:rsidR="00C77000" w:rsidRPr="00A75022" w:rsidRDefault="00C77000" w:rsidP="00C77000">
            <w:pPr>
              <w:overflowPunct/>
              <w:autoSpaceDE/>
              <w:autoSpaceDN/>
              <w:spacing w:line="240" w:lineRule="exact"/>
              <w:jc w:val="center"/>
              <w:rPr>
                <w:rFonts w:ascii="Times New Roman" w:hAnsi="Times New Roman" w:cs="Times New Roman"/>
                <w:sz w:val="22"/>
              </w:rPr>
            </w:pPr>
            <w:r w:rsidRPr="00A75022">
              <w:rPr>
                <w:rFonts w:ascii="Times New Roman" w:hAnsi="Times New Roman" w:cs="Times New Roman"/>
                <w:sz w:val="22"/>
              </w:rPr>
              <w:t>110,060</w:t>
            </w:r>
            <w:r w:rsidRPr="00A75022">
              <w:rPr>
                <w:rFonts w:ascii="Times New Roman" w:hAnsi="Times New Roman" w:cs="Times New Roman"/>
                <w:sz w:val="22"/>
              </w:rPr>
              <w:t>元</w:t>
            </w:r>
          </w:p>
        </w:tc>
        <w:tc>
          <w:tcPr>
            <w:tcW w:w="1984" w:type="dxa"/>
            <w:shd w:val="clear" w:color="auto" w:fill="D6E3BC" w:themeFill="accent3" w:themeFillTint="66"/>
            <w:vAlign w:val="center"/>
          </w:tcPr>
          <w:p w:rsidR="00C77000" w:rsidRPr="00A75022" w:rsidRDefault="00C77000" w:rsidP="00C77000">
            <w:pPr>
              <w:overflowPunct/>
              <w:autoSpaceDE/>
              <w:autoSpaceDN/>
              <w:spacing w:line="240" w:lineRule="exact"/>
              <w:jc w:val="center"/>
              <w:rPr>
                <w:rFonts w:ascii="Times New Roman" w:hAnsi="Times New Roman" w:cs="Times New Roman"/>
                <w:sz w:val="22"/>
              </w:rPr>
            </w:pPr>
            <w:r w:rsidRPr="00A75022">
              <w:rPr>
                <w:rFonts w:ascii="Times New Roman" w:hAnsi="Times New Roman" w:cs="Times New Roman"/>
                <w:sz w:val="22"/>
              </w:rPr>
              <w:t>105,060</w:t>
            </w:r>
            <w:r w:rsidRPr="00A75022">
              <w:rPr>
                <w:rFonts w:ascii="Times New Roman" w:hAnsi="Times New Roman" w:cs="Times New Roman"/>
                <w:sz w:val="22"/>
              </w:rPr>
              <w:t>元</w:t>
            </w:r>
          </w:p>
        </w:tc>
        <w:tc>
          <w:tcPr>
            <w:tcW w:w="2552" w:type="dxa"/>
          </w:tcPr>
          <w:p w:rsidR="00C77000" w:rsidRPr="00A75022" w:rsidRDefault="00C77000" w:rsidP="00C77000">
            <w:pPr>
              <w:overflowPunct/>
              <w:autoSpaceDE/>
              <w:autoSpaceDN/>
              <w:spacing w:line="240" w:lineRule="exact"/>
              <w:jc w:val="center"/>
              <w:rPr>
                <w:rFonts w:ascii="Times New Roman" w:eastAsiaTheme="minorEastAsia" w:hAnsi="Times New Roman" w:cs="Times New Roman"/>
                <w:sz w:val="22"/>
              </w:rPr>
            </w:pPr>
            <w:r w:rsidRPr="00A75022">
              <w:rPr>
                <w:rFonts w:ascii="Times New Roman" w:hAnsi="Times New Roman" w:cs="Times New Roman"/>
                <w:sz w:val="22"/>
              </w:rPr>
              <w:t>26,500</w:t>
            </w:r>
            <w:r w:rsidRPr="00A75022">
              <w:rPr>
                <w:rFonts w:ascii="Times New Roman" w:hAnsi="Times New Roman" w:cs="Times New Roman"/>
                <w:sz w:val="22"/>
              </w:rPr>
              <w:t>元</w:t>
            </w:r>
          </w:p>
        </w:tc>
      </w:tr>
      <w:tr w:rsidR="00C77000" w:rsidRPr="00A75022" w:rsidTr="00C77000">
        <w:tc>
          <w:tcPr>
            <w:tcW w:w="1844" w:type="dxa"/>
            <w:vAlign w:val="center"/>
          </w:tcPr>
          <w:p w:rsidR="00C77000" w:rsidRPr="00A75022" w:rsidRDefault="00C77000" w:rsidP="00C77000">
            <w:pPr>
              <w:overflowPunct/>
              <w:autoSpaceDE/>
              <w:autoSpaceDN/>
              <w:jc w:val="center"/>
              <w:rPr>
                <w:rFonts w:hAnsi="標楷體"/>
                <w:sz w:val="24"/>
              </w:rPr>
            </w:pPr>
            <w:r w:rsidRPr="00A75022">
              <w:rPr>
                <w:rFonts w:hAnsi="標楷體" w:hint="eastAsia"/>
                <w:sz w:val="24"/>
              </w:rPr>
              <w:t>73年5月</w:t>
            </w:r>
          </w:p>
        </w:tc>
        <w:tc>
          <w:tcPr>
            <w:tcW w:w="2409" w:type="dxa"/>
            <w:vAlign w:val="center"/>
          </w:tcPr>
          <w:p w:rsidR="00C77000" w:rsidRPr="00A75022" w:rsidRDefault="00C77000" w:rsidP="00C77000">
            <w:pPr>
              <w:overflowPunct/>
              <w:autoSpaceDE/>
              <w:autoSpaceDN/>
              <w:spacing w:line="240" w:lineRule="exact"/>
              <w:jc w:val="center"/>
              <w:rPr>
                <w:rFonts w:ascii="Times New Roman" w:hAnsi="Times New Roman" w:cs="Times New Roman"/>
                <w:sz w:val="22"/>
              </w:rPr>
            </w:pPr>
            <w:r w:rsidRPr="00A75022">
              <w:rPr>
                <w:rFonts w:ascii="Times New Roman" w:hAnsi="Times New Roman" w:cs="Times New Roman"/>
                <w:sz w:val="22"/>
              </w:rPr>
              <w:t>138,140</w:t>
            </w:r>
            <w:r w:rsidRPr="00A75022">
              <w:rPr>
                <w:rFonts w:ascii="Times New Roman" w:hAnsi="Times New Roman" w:cs="Times New Roman"/>
                <w:sz w:val="22"/>
              </w:rPr>
              <w:t>元</w:t>
            </w:r>
          </w:p>
        </w:tc>
        <w:tc>
          <w:tcPr>
            <w:tcW w:w="1984" w:type="dxa"/>
            <w:shd w:val="clear" w:color="auto" w:fill="D6E3BC" w:themeFill="accent3" w:themeFillTint="66"/>
            <w:vAlign w:val="center"/>
          </w:tcPr>
          <w:p w:rsidR="00C77000" w:rsidRPr="00A75022" w:rsidRDefault="00C77000" w:rsidP="00C77000">
            <w:pPr>
              <w:overflowPunct/>
              <w:autoSpaceDE/>
              <w:autoSpaceDN/>
              <w:spacing w:line="240" w:lineRule="exact"/>
              <w:jc w:val="center"/>
              <w:rPr>
                <w:rFonts w:ascii="Times New Roman" w:hAnsi="Times New Roman" w:cs="Times New Roman"/>
                <w:sz w:val="22"/>
              </w:rPr>
            </w:pPr>
            <w:r w:rsidRPr="00A75022">
              <w:rPr>
                <w:rFonts w:ascii="Times New Roman" w:hAnsi="Times New Roman" w:cs="Times New Roman"/>
                <w:sz w:val="22"/>
              </w:rPr>
              <w:t>133,140</w:t>
            </w:r>
            <w:r w:rsidRPr="00A75022">
              <w:rPr>
                <w:rFonts w:ascii="Times New Roman" w:hAnsi="Times New Roman" w:cs="Times New Roman"/>
                <w:sz w:val="22"/>
              </w:rPr>
              <w:t>元</w:t>
            </w:r>
          </w:p>
        </w:tc>
        <w:tc>
          <w:tcPr>
            <w:tcW w:w="2552" w:type="dxa"/>
          </w:tcPr>
          <w:p w:rsidR="00C77000" w:rsidRPr="00A75022" w:rsidRDefault="00C77000" w:rsidP="00C77000">
            <w:pPr>
              <w:overflowPunct/>
              <w:autoSpaceDE/>
              <w:autoSpaceDN/>
              <w:spacing w:line="240" w:lineRule="exact"/>
              <w:jc w:val="center"/>
              <w:rPr>
                <w:rFonts w:ascii="Times New Roman" w:eastAsiaTheme="minorEastAsia" w:hAnsi="Times New Roman" w:cs="Times New Roman"/>
                <w:sz w:val="22"/>
              </w:rPr>
            </w:pPr>
            <w:r w:rsidRPr="00A75022">
              <w:rPr>
                <w:rFonts w:ascii="Times New Roman" w:hAnsi="Times New Roman" w:cs="Times New Roman"/>
                <w:sz w:val="22"/>
              </w:rPr>
              <w:t>26,500</w:t>
            </w:r>
            <w:r w:rsidRPr="00A75022">
              <w:rPr>
                <w:rFonts w:ascii="Times New Roman" w:hAnsi="Times New Roman" w:cs="Times New Roman"/>
                <w:sz w:val="22"/>
              </w:rPr>
              <w:t>元</w:t>
            </w:r>
          </w:p>
        </w:tc>
      </w:tr>
      <w:tr w:rsidR="00C77000" w:rsidRPr="00A75022" w:rsidTr="00C77000">
        <w:tc>
          <w:tcPr>
            <w:tcW w:w="1844" w:type="dxa"/>
            <w:shd w:val="clear" w:color="auto" w:fill="B6DDE8" w:themeFill="accent5" w:themeFillTint="66"/>
            <w:vAlign w:val="center"/>
          </w:tcPr>
          <w:p w:rsidR="00C77000" w:rsidRPr="00A75022" w:rsidRDefault="00C77000" w:rsidP="00C77000">
            <w:pPr>
              <w:overflowPunct/>
              <w:autoSpaceDE/>
              <w:autoSpaceDN/>
              <w:jc w:val="center"/>
              <w:rPr>
                <w:rFonts w:hAnsi="標楷體"/>
                <w:sz w:val="24"/>
              </w:rPr>
            </w:pPr>
            <w:proofErr w:type="gramStart"/>
            <w:r w:rsidRPr="00A75022">
              <w:rPr>
                <w:rFonts w:hAnsi="標楷體" w:hint="eastAsia"/>
                <w:sz w:val="24"/>
              </w:rPr>
              <w:t>端節民診</w:t>
            </w:r>
            <w:proofErr w:type="gramEnd"/>
            <w:r w:rsidRPr="00A75022">
              <w:rPr>
                <w:rFonts w:hAnsi="標楷體" w:hint="eastAsia"/>
                <w:sz w:val="24"/>
              </w:rPr>
              <w:t>獎金</w:t>
            </w:r>
          </w:p>
        </w:tc>
        <w:tc>
          <w:tcPr>
            <w:tcW w:w="2409" w:type="dxa"/>
            <w:shd w:val="clear" w:color="auto" w:fill="B6DDE8" w:themeFill="accent5" w:themeFillTint="66"/>
            <w:vAlign w:val="center"/>
          </w:tcPr>
          <w:p w:rsidR="00C77000" w:rsidRPr="00A75022" w:rsidRDefault="00C77000" w:rsidP="00C77000">
            <w:pPr>
              <w:overflowPunct/>
              <w:autoSpaceDE/>
              <w:autoSpaceDN/>
              <w:spacing w:line="240" w:lineRule="exact"/>
              <w:jc w:val="center"/>
              <w:rPr>
                <w:rFonts w:ascii="Times New Roman" w:hAnsi="Times New Roman" w:cs="Times New Roman"/>
                <w:sz w:val="22"/>
              </w:rPr>
            </w:pPr>
            <w:r w:rsidRPr="00A75022">
              <w:rPr>
                <w:rFonts w:ascii="Times New Roman" w:hAnsi="Times New Roman" w:cs="Times New Roman"/>
                <w:sz w:val="22"/>
              </w:rPr>
              <w:t>20,000</w:t>
            </w:r>
            <w:r w:rsidRPr="00A75022">
              <w:rPr>
                <w:rFonts w:ascii="Times New Roman" w:hAnsi="Times New Roman" w:cs="Times New Roman"/>
                <w:sz w:val="22"/>
              </w:rPr>
              <w:t>元</w:t>
            </w:r>
          </w:p>
        </w:tc>
        <w:tc>
          <w:tcPr>
            <w:tcW w:w="1984" w:type="dxa"/>
            <w:shd w:val="clear" w:color="auto" w:fill="B6DDE8" w:themeFill="accent5" w:themeFillTint="66"/>
            <w:vAlign w:val="center"/>
          </w:tcPr>
          <w:p w:rsidR="00C77000" w:rsidRPr="00A75022" w:rsidRDefault="00C77000" w:rsidP="00C77000">
            <w:pPr>
              <w:overflowPunct/>
              <w:autoSpaceDE/>
              <w:autoSpaceDN/>
              <w:spacing w:line="240" w:lineRule="exact"/>
              <w:jc w:val="center"/>
              <w:rPr>
                <w:rFonts w:ascii="Times New Roman" w:hAnsi="Times New Roman" w:cs="Times New Roman"/>
                <w:sz w:val="22"/>
              </w:rPr>
            </w:pPr>
            <w:r w:rsidRPr="00A75022">
              <w:rPr>
                <w:rFonts w:ascii="Times New Roman" w:hAnsi="Times New Roman" w:cs="Times New Roman"/>
                <w:sz w:val="22"/>
              </w:rPr>
              <w:t>14,000</w:t>
            </w:r>
            <w:r w:rsidRPr="00A75022">
              <w:rPr>
                <w:rFonts w:ascii="Times New Roman" w:hAnsi="Times New Roman" w:cs="Times New Roman"/>
                <w:sz w:val="22"/>
              </w:rPr>
              <w:t>元</w:t>
            </w:r>
          </w:p>
        </w:tc>
        <w:tc>
          <w:tcPr>
            <w:tcW w:w="2552" w:type="dxa"/>
            <w:shd w:val="clear" w:color="auto" w:fill="B6DDE8" w:themeFill="accent5" w:themeFillTint="66"/>
          </w:tcPr>
          <w:p w:rsidR="00C77000" w:rsidRPr="00A75022" w:rsidRDefault="00C77000" w:rsidP="00C77000">
            <w:pPr>
              <w:overflowPunct/>
              <w:autoSpaceDE/>
              <w:autoSpaceDN/>
              <w:spacing w:line="240" w:lineRule="exact"/>
              <w:jc w:val="center"/>
              <w:rPr>
                <w:rFonts w:ascii="Times New Roman" w:hAnsi="Times New Roman" w:cs="Times New Roman"/>
                <w:sz w:val="22"/>
              </w:rPr>
            </w:pPr>
            <w:r w:rsidRPr="00A75022">
              <w:rPr>
                <w:rFonts w:ascii="Times New Roman" w:hAnsi="Times New Roman" w:cs="Times New Roman"/>
                <w:sz w:val="22"/>
              </w:rPr>
              <w:t>13,000</w:t>
            </w:r>
            <w:r w:rsidRPr="00A75022">
              <w:rPr>
                <w:rFonts w:ascii="Times New Roman" w:hAnsi="Times New Roman" w:cs="Times New Roman"/>
                <w:sz w:val="22"/>
              </w:rPr>
              <w:t>元</w:t>
            </w:r>
          </w:p>
        </w:tc>
      </w:tr>
      <w:tr w:rsidR="00C77000" w:rsidRPr="00A75022" w:rsidTr="00C77000">
        <w:tc>
          <w:tcPr>
            <w:tcW w:w="1844" w:type="dxa"/>
            <w:vAlign w:val="center"/>
          </w:tcPr>
          <w:p w:rsidR="00C77000" w:rsidRPr="00A75022" w:rsidRDefault="00C77000" w:rsidP="00C77000">
            <w:pPr>
              <w:overflowPunct/>
              <w:autoSpaceDE/>
              <w:autoSpaceDN/>
              <w:jc w:val="center"/>
              <w:rPr>
                <w:rFonts w:hAnsi="標楷體"/>
                <w:sz w:val="24"/>
              </w:rPr>
            </w:pPr>
            <w:r w:rsidRPr="00A75022">
              <w:rPr>
                <w:rFonts w:hAnsi="標楷體" w:hint="eastAsia"/>
                <w:sz w:val="24"/>
              </w:rPr>
              <w:t>73年6月</w:t>
            </w:r>
          </w:p>
        </w:tc>
        <w:tc>
          <w:tcPr>
            <w:tcW w:w="2409" w:type="dxa"/>
            <w:vAlign w:val="center"/>
          </w:tcPr>
          <w:p w:rsidR="00C77000" w:rsidRPr="00A75022" w:rsidRDefault="00C77000" w:rsidP="00C77000">
            <w:pPr>
              <w:overflowPunct/>
              <w:autoSpaceDE/>
              <w:autoSpaceDN/>
              <w:spacing w:line="240" w:lineRule="exact"/>
              <w:jc w:val="center"/>
              <w:rPr>
                <w:rFonts w:ascii="Times New Roman" w:hAnsi="Times New Roman" w:cs="Times New Roman"/>
                <w:sz w:val="22"/>
              </w:rPr>
            </w:pPr>
            <w:r w:rsidRPr="00A75022">
              <w:rPr>
                <w:rFonts w:ascii="Times New Roman" w:hAnsi="Times New Roman" w:cs="Times New Roman"/>
                <w:sz w:val="22"/>
              </w:rPr>
              <w:t>152,600</w:t>
            </w:r>
            <w:r w:rsidRPr="00A75022">
              <w:rPr>
                <w:rFonts w:ascii="Times New Roman" w:hAnsi="Times New Roman" w:cs="Times New Roman"/>
                <w:sz w:val="22"/>
              </w:rPr>
              <w:t>元</w:t>
            </w:r>
          </w:p>
        </w:tc>
        <w:tc>
          <w:tcPr>
            <w:tcW w:w="1984" w:type="dxa"/>
            <w:shd w:val="clear" w:color="auto" w:fill="D6E3BC" w:themeFill="accent3" w:themeFillTint="66"/>
            <w:vAlign w:val="center"/>
          </w:tcPr>
          <w:p w:rsidR="00C77000" w:rsidRPr="00A75022" w:rsidRDefault="00C77000" w:rsidP="00C77000">
            <w:pPr>
              <w:overflowPunct/>
              <w:autoSpaceDE/>
              <w:autoSpaceDN/>
              <w:spacing w:line="240" w:lineRule="exact"/>
              <w:jc w:val="center"/>
              <w:rPr>
                <w:rFonts w:ascii="Times New Roman" w:hAnsi="Times New Roman" w:cs="Times New Roman"/>
                <w:sz w:val="22"/>
              </w:rPr>
            </w:pPr>
            <w:r w:rsidRPr="00A75022">
              <w:rPr>
                <w:rFonts w:ascii="Times New Roman" w:hAnsi="Times New Roman" w:cs="Times New Roman"/>
                <w:sz w:val="22"/>
              </w:rPr>
              <w:t>147,600</w:t>
            </w:r>
            <w:r w:rsidRPr="00A75022">
              <w:rPr>
                <w:rFonts w:ascii="Times New Roman" w:hAnsi="Times New Roman" w:cs="Times New Roman"/>
                <w:sz w:val="22"/>
              </w:rPr>
              <w:t>元</w:t>
            </w:r>
          </w:p>
        </w:tc>
        <w:tc>
          <w:tcPr>
            <w:tcW w:w="2552" w:type="dxa"/>
          </w:tcPr>
          <w:p w:rsidR="00C77000" w:rsidRPr="00A75022" w:rsidRDefault="00C77000" w:rsidP="00C77000">
            <w:pPr>
              <w:overflowPunct/>
              <w:autoSpaceDE/>
              <w:autoSpaceDN/>
              <w:spacing w:line="240" w:lineRule="exact"/>
              <w:jc w:val="center"/>
              <w:rPr>
                <w:rFonts w:ascii="Times New Roman" w:eastAsiaTheme="minorEastAsia" w:hAnsi="Times New Roman" w:cs="Times New Roman"/>
                <w:sz w:val="22"/>
              </w:rPr>
            </w:pPr>
            <w:r w:rsidRPr="00A75022">
              <w:rPr>
                <w:rFonts w:ascii="Times New Roman" w:hAnsi="Times New Roman" w:cs="Times New Roman"/>
                <w:sz w:val="22"/>
              </w:rPr>
              <w:t>26,500</w:t>
            </w:r>
            <w:r w:rsidRPr="00A75022">
              <w:rPr>
                <w:rFonts w:ascii="Times New Roman" w:hAnsi="Times New Roman" w:cs="Times New Roman"/>
                <w:sz w:val="22"/>
              </w:rPr>
              <w:t>元</w:t>
            </w:r>
          </w:p>
        </w:tc>
      </w:tr>
    </w:tbl>
    <w:p w:rsidR="00A17869" w:rsidRDefault="00C77000" w:rsidP="00C77000">
      <w:pPr>
        <w:spacing w:line="240" w:lineRule="exact"/>
        <w:ind w:leftChars="41" w:left="1318" w:hangingChars="491" w:hanging="1179"/>
        <w:rPr>
          <w:rFonts w:hAnsi="標楷體"/>
          <w:sz w:val="22"/>
          <w:szCs w:val="22"/>
        </w:rPr>
      </w:pPr>
      <w:r w:rsidRPr="00A75022">
        <w:rPr>
          <w:rFonts w:hAnsi="標楷體" w:hint="eastAsia"/>
          <w:sz w:val="22"/>
          <w:szCs w:val="22"/>
        </w:rPr>
        <w:t>資料來源：本</w:t>
      </w:r>
      <w:proofErr w:type="gramStart"/>
      <w:r w:rsidRPr="00A75022">
        <w:rPr>
          <w:rFonts w:hAnsi="標楷體" w:hint="eastAsia"/>
          <w:sz w:val="22"/>
          <w:szCs w:val="22"/>
        </w:rPr>
        <w:t>院綜整</w:t>
      </w:r>
      <w:proofErr w:type="gramEnd"/>
      <w:r w:rsidRPr="00A75022">
        <w:rPr>
          <w:rFonts w:hAnsi="標楷體" w:hint="eastAsia"/>
          <w:sz w:val="22"/>
          <w:szCs w:val="22"/>
        </w:rPr>
        <w:t>國防部77年12月23日(77)</w:t>
      </w:r>
      <w:proofErr w:type="gramStart"/>
      <w:r w:rsidRPr="00A75022">
        <w:rPr>
          <w:rFonts w:hAnsi="標楷體" w:hint="eastAsia"/>
          <w:sz w:val="22"/>
          <w:szCs w:val="22"/>
        </w:rPr>
        <w:t>律微字</w:t>
      </w:r>
      <w:proofErr w:type="gramEnd"/>
      <w:r w:rsidRPr="00A75022">
        <w:rPr>
          <w:rFonts w:hAnsi="標楷體" w:hint="eastAsia"/>
          <w:sz w:val="22"/>
          <w:szCs w:val="22"/>
        </w:rPr>
        <w:t>第4753號及78年2月9日(78)</w:t>
      </w:r>
      <w:proofErr w:type="gramStart"/>
      <w:r w:rsidRPr="00A75022">
        <w:rPr>
          <w:rFonts w:hAnsi="標楷體" w:hint="eastAsia"/>
          <w:sz w:val="22"/>
          <w:szCs w:val="22"/>
        </w:rPr>
        <w:t>律微字</w:t>
      </w:r>
      <w:proofErr w:type="gramEnd"/>
      <w:r w:rsidRPr="00A75022">
        <w:rPr>
          <w:rFonts w:hAnsi="標楷體" w:hint="eastAsia"/>
          <w:sz w:val="22"/>
          <w:szCs w:val="22"/>
        </w:rPr>
        <w:t>第474號</w:t>
      </w:r>
      <w:proofErr w:type="gramStart"/>
      <w:r w:rsidRPr="00A75022">
        <w:rPr>
          <w:rFonts w:hAnsi="標楷體" w:hint="eastAsia"/>
          <w:sz w:val="22"/>
          <w:szCs w:val="22"/>
        </w:rPr>
        <w:t>函復本院</w:t>
      </w:r>
      <w:proofErr w:type="gramEnd"/>
      <w:r w:rsidRPr="00A75022">
        <w:rPr>
          <w:rFonts w:hAnsi="標楷體" w:hint="eastAsia"/>
          <w:sz w:val="22"/>
          <w:szCs w:val="22"/>
        </w:rPr>
        <w:t>(77)</w:t>
      </w:r>
      <w:proofErr w:type="gramStart"/>
      <w:r w:rsidRPr="00A75022">
        <w:rPr>
          <w:rFonts w:hAnsi="標楷體" w:hint="eastAsia"/>
          <w:sz w:val="22"/>
          <w:szCs w:val="22"/>
        </w:rPr>
        <w:t>監台處調字</w:t>
      </w:r>
      <w:proofErr w:type="gramEnd"/>
      <w:r w:rsidRPr="00A75022">
        <w:rPr>
          <w:rFonts w:hAnsi="標楷體" w:hint="eastAsia"/>
          <w:sz w:val="22"/>
          <w:szCs w:val="22"/>
        </w:rPr>
        <w:t>第733號</w:t>
      </w:r>
      <w:proofErr w:type="gramStart"/>
      <w:r w:rsidRPr="00A75022">
        <w:rPr>
          <w:rFonts w:hAnsi="標楷體" w:hint="eastAsia"/>
          <w:sz w:val="22"/>
          <w:szCs w:val="22"/>
        </w:rPr>
        <w:t>函所檢送</w:t>
      </w:r>
      <w:proofErr w:type="gramEnd"/>
      <w:r w:rsidRPr="00A75022">
        <w:rPr>
          <w:rFonts w:hAnsi="標楷體" w:hint="eastAsia"/>
          <w:sz w:val="22"/>
          <w:szCs w:val="22"/>
        </w:rPr>
        <w:t>之資料。</w:t>
      </w:r>
    </w:p>
    <w:p w:rsidR="00C77000" w:rsidRPr="00A75022" w:rsidRDefault="00A17869" w:rsidP="00A17869">
      <w:pPr>
        <w:spacing w:line="240" w:lineRule="exact"/>
        <w:ind w:leftChars="375" w:left="1317" w:hangingChars="17" w:hanging="41"/>
        <w:rPr>
          <w:rFonts w:hAnsi="標楷體"/>
          <w:sz w:val="22"/>
          <w:szCs w:val="22"/>
        </w:rPr>
      </w:pPr>
      <w:r>
        <w:rPr>
          <w:rFonts w:hAnsi="標楷體" w:hint="eastAsia"/>
          <w:sz w:val="22"/>
          <w:szCs w:val="22"/>
        </w:rPr>
        <w:t>(依上開資料，國防醫學院原附設之民診處</w:t>
      </w:r>
      <w:proofErr w:type="gramStart"/>
      <w:r>
        <w:rPr>
          <w:rFonts w:hAnsi="標楷體" w:hint="eastAsia"/>
          <w:sz w:val="22"/>
          <w:szCs w:val="22"/>
        </w:rPr>
        <w:t>嗣</w:t>
      </w:r>
      <w:proofErr w:type="gramEnd"/>
      <w:r>
        <w:rPr>
          <w:rFonts w:hAnsi="標楷體" w:hint="eastAsia"/>
          <w:sz w:val="22"/>
          <w:szCs w:val="22"/>
        </w:rPr>
        <w:t>奉國防部72年7月13日(72)</w:t>
      </w:r>
      <w:proofErr w:type="gramStart"/>
      <w:r>
        <w:rPr>
          <w:rFonts w:hAnsi="標楷體" w:hint="eastAsia"/>
          <w:sz w:val="22"/>
          <w:szCs w:val="22"/>
        </w:rPr>
        <w:t>琪瑜字</w:t>
      </w:r>
      <w:proofErr w:type="gramEnd"/>
      <w:r>
        <w:rPr>
          <w:rFonts w:hAnsi="標楷體" w:hint="eastAsia"/>
          <w:sz w:val="22"/>
          <w:szCs w:val="22"/>
        </w:rPr>
        <w:t>第945號令撤銷，故自72年9月起，國防醫學院院長等之軍醫獎金金額即比照三軍總醫院辦理。)</w:t>
      </w:r>
    </w:p>
    <w:p w:rsidR="00C77000" w:rsidRDefault="00C77000" w:rsidP="00C77000">
      <w:pPr>
        <w:spacing w:line="240" w:lineRule="exact"/>
        <w:ind w:leftChars="-82" w:left="1024" w:hangingChars="501" w:hanging="1303"/>
        <w:rPr>
          <w:sz w:val="24"/>
          <w:szCs w:val="24"/>
        </w:rPr>
      </w:pPr>
    </w:p>
    <w:p w:rsidR="00C77000" w:rsidRPr="00A75022" w:rsidRDefault="00C77000" w:rsidP="00C77000">
      <w:pPr>
        <w:spacing w:line="240" w:lineRule="exact"/>
        <w:ind w:leftChars="-82" w:left="1024" w:hangingChars="501" w:hanging="1303"/>
        <w:rPr>
          <w:sz w:val="24"/>
          <w:szCs w:val="24"/>
        </w:rPr>
      </w:pPr>
    </w:p>
    <w:p w:rsidR="00C77000" w:rsidRPr="00A75022" w:rsidRDefault="00F23712" w:rsidP="00F23712">
      <w:pPr>
        <w:pStyle w:val="a8"/>
        <w:numPr>
          <w:ilvl w:val="0"/>
          <w:numId w:val="0"/>
        </w:numPr>
        <w:ind w:left="480" w:rightChars="-108" w:right="-367" w:hanging="480"/>
      </w:pPr>
      <w:r>
        <w:rPr>
          <w:rFonts w:hint="eastAsia"/>
        </w:rPr>
        <w:lastRenderedPageBreak/>
        <w:t xml:space="preserve">附表2 </w:t>
      </w:r>
      <w:r w:rsidR="00C77000" w:rsidRPr="00A75022">
        <w:rPr>
          <w:rFonts w:hint="eastAsia"/>
        </w:rPr>
        <w:t>71年11月~73年6月間三軍總醫院主官(管)軍醫獎金領用情形比較表</w:t>
      </w:r>
    </w:p>
    <w:tbl>
      <w:tblPr>
        <w:tblStyle w:val="43"/>
        <w:tblW w:w="9634" w:type="dxa"/>
        <w:tblInd w:w="-147" w:type="dxa"/>
        <w:tblLook w:val="04A0" w:firstRow="1" w:lastRow="0" w:firstColumn="1" w:lastColumn="0" w:noHBand="0" w:noVBand="1"/>
      </w:tblPr>
      <w:tblGrid>
        <w:gridCol w:w="1506"/>
        <w:gridCol w:w="1479"/>
        <w:gridCol w:w="2100"/>
        <w:gridCol w:w="1483"/>
        <w:gridCol w:w="1484"/>
        <w:gridCol w:w="1582"/>
      </w:tblGrid>
      <w:tr w:rsidR="00C77000" w:rsidRPr="00A75022" w:rsidTr="005C2DE8">
        <w:trPr>
          <w:tblHeader/>
        </w:trPr>
        <w:tc>
          <w:tcPr>
            <w:tcW w:w="1506" w:type="dxa"/>
            <w:vAlign w:val="center"/>
          </w:tcPr>
          <w:p w:rsidR="00C77000" w:rsidRPr="00A75022" w:rsidRDefault="00C77000" w:rsidP="00C77000">
            <w:pPr>
              <w:overflowPunct/>
              <w:autoSpaceDE/>
              <w:autoSpaceDN/>
              <w:jc w:val="center"/>
              <w:rPr>
                <w:rFonts w:hAnsi="標楷體"/>
                <w:sz w:val="24"/>
              </w:rPr>
            </w:pPr>
          </w:p>
        </w:tc>
        <w:tc>
          <w:tcPr>
            <w:tcW w:w="1479" w:type="dxa"/>
            <w:vAlign w:val="center"/>
          </w:tcPr>
          <w:p w:rsidR="00C77000" w:rsidRPr="00A75022" w:rsidRDefault="00C77000" w:rsidP="00C77000">
            <w:pPr>
              <w:overflowPunct/>
              <w:autoSpaceDE/>
              <w:autoSpaceDN/>
              <w:jc w:val="center"/>
              <w:rPr>
                <w:rFonts w:hAnsi="標楷體"/>
                <w:sz w:val="24"/>
              </w:rPr>
            </w:pPr>
            <w:r w:rsidRPr="00A75022">
              <w:rPr>
                <w:rFonts w:hAnsi="標楷體" w:hint="eastAsia"/>
                <w:sz w:val="24"/>
              </w:rPr>
              <w:t>少將院長</w:t>
            </w:r>
          </w:p>
          <w:p w:rsidR="00C77000" w:rsidRPr="00A75022" w:rsidRDefault="00C77000" w:rsidP="00C77000">
            <w:pPr>
              <w:overflowPunct/>
              <w:autoSpaceDE/>
              <w:autoSpaceDN/>
              <w:jc w:val="center"/>
              <w:rPr>
                <w:rFonts w:hAnsi="標楷體"/>
                <w:sz w:val="24"/>
              </w:rPr>
            </w:pPr>
            <w:r w:rsidRPr="00A75022">
              <w:rPr>
                <w:rFonts w:hAnsi="標楷體" w:hint="eastAsia"/>
                <w:b/>
                <w:sz w:val="24"/>
              </w:rPr>
              <w:t>朱</w:t>
            </w:r>
            <w:r w:rsidR="006740DB" w:rsidRPr="006740DB">
              <w:rPr>
                <w:rFonts w:hAnsi="標楷體" w:hint="eastAsia"/>
                <w:b/>
                <w:sz w:val="24"/>
              </w:rPr>
              <w:t>○○</w:t>
            </w:r>
            <w:r w:rsidRPr="00A75022">
              <w:rPr>
                <w:rFonts w:hAnsi="標楷體" w:hint="eastAsia"/>
                <w:sz w:val="24"/>
              </w:rPr>
              <w:t>(72.6止)/</w:t>
            </w:r>
            <w:proofErr w:type="gramStart"/>
            <w:r w:rsidRPr="00A75022">
              <w:rPr>
                <w:rFonts w:hAnsi="標楷體" w:hint="eastAsia"/>
                <w:b/>
                <w:sz w:val="24"/>
              </w:rPr>
              <w:t>尹</w:t>
            </w:r>
            <w:proofErr w:type="gramEnd"/>
            <w:r w:rsidR="006740DB" w:rsidRPr="006740DB">
              <w:rPr>
                <w:rFonts w:hAnsi="標楷體" w:hint="eastAsia"/>
                <w:b/>
                <w:sz w:val="24"/>
              </w:rPr>
              <w:t>○○</w:t>
            </w:r>
            <w:r w:rsidRPr="00A75022">
              <w:rPr>
                <w:rFonts w:hAnsi="標楷體" w:hint="eastAsia"/>
                <w:sz w:val="24"/>
              </w:rPr>
              <w:t>(72.7起)</w:t>
            </w:r>
          </w:p>
        </w:tc>
        <w:tc>
          <w:tcPr>
            <w:tcW w:w="2100" w:type="dxa"/>
            <w:vAlign w:val="center"/>
          </w:tcPr>
          <w:p w:rsidR="00C77000" w:rsidRPr="00A75022" w:rsidRDefault="00C77000" w:rsidP="00C77000">
            <w:pPr>
              <w:overflowPunct/>
              <w:autoSpaceDE/>
              <w:autoSpaceDN/>
              <w:jc w:val="center"/>
              <w:rPr>
                <w:rFonts w:hAnsi="標楷體"/>
                <w:sz w:val="24"/>
              </w:rPr>
            </w:pPr>
            <w:r w:rsidRPr="00A75022">
              <w:rPr>
                <w:rFonts w:hAnsi="標楷體" w:hint="eastAsia"/>
                <w:sz w:val="24"/>
              </w:rPr>
              <w:t>少將副院長</w:t>
            </w:r>
          </w:p>
          <w:p w:rsidR="00C77000" w:rsidRPr="00A75022" w:rsidRDefault="00C77000" w:rsidP="00C77000">
            <w:pPr>
              <w:overflowPunct/>
              <w:autoSpaceDE/>
              <w:autoSpaceDN/>
              <w:jc w:val="center"/>
              <w:rPr>
                <w:rFonts w:hAnsi="標楷體"/>
                <w:sz w:val="24"/>
              </w:rPr>
            </w:pPr>
            <w:proofErr w:type="gramStart"/>
            <w:r w:rsidRPr="00A75022">
              <w:rPr>
                <w:rFonts w:hAnsi="標楷體" w:hint="eastAsia"/>
                <w:b/>
                <w:sz w:val="24"/>
              </w:rPr>
              <w:t>鄒</w:t>
            </w:r>
            <w:proofErr w:type="gramEnd"/>
            <w:r w:rsidR="006740DB" w:rsidRPr="006740DB">
              <w:rPr>
                <w:rFonts w:hAnsi="標楷體" w:hint="eastAsia"/>
                <w:b/>
                <w:sz w:val="24"/>
              </w:rPr>
              <w:t>○○</w:t>
            </w:r>
            <w:r w:rsidRPr="00A75022">
              <w:rPr>
                <w:rFonts w:hAnsi="標楷體" w:hint="eastAsia"/>
                <w:sz w:val="24"/>
              </w:rPr>
              <w:t>(72.6止)/上校副院長</w:t>
            </w:r>
            <w:r w:rsidRPr="00A75022">
              <w:rPr>
                <w:rFonts w:hAnsi="標楷體" w:hint="eastAsia"/>
                <w:b/>
                <w:sz w:val="24"/>
              </w:rPr>
              <w:t>宋</w:t>
            </w:r>
            <w:r w:rsidR="006740DB" w:rsidRPr="006740DB">
              <w:rPr>
                <w:rFonts w:hAnsi="標楷體" w:hint="eastAsia"/>
                <w:b/>
                <w:sz w:val="24"/>
              </w:rPr>
              <w:t>○○</w:t>
            </w:r>
            <w:r w:rsidRPr="00A75022">
              <w:rPr>
                <w:rFonts w:hAnsi="標楷體" w:hint="eastAsia"/>
                <w:sz w:val="24"/>
              </w:rPr>
              <w:t>(72.7起)/少將副院長</w:t>
            </w:r>
            <w:r w:rsidRPr="00A75022">
              <w:rPr>
                <w:rFonts w:hAnsi="標楷體" w:hint="eastAsia"/>
                <w:b/>
                <w:sz w:val="24"/>
              </w:rPr>
              <w:t>宋</w:t>
            </w:r>
            <w:r w:rsidR="006740DB" w:rsidRPr="006740DB">
              <w:rPr>
                <w:rFonts w:hAnsi="標楷體" w:hint="eastAsia"/>
                <w:b/>
                <w:sz w:val="24"/>
              </w:rPr>
              <w:t>○○</w:t>
            </w:r>
            <w:r w:rsidRPr="00A75022">
              <w:rPr>
                <w:rFonts w:hAnsi="標楷體" w:hint="eastAsia"/>
                <w:sz w:val="24"/>
              </w:rPr>
              <w:t>(73.1起)</w:t>
            </w:r>
          </w:p>
        </w:tc>
        <w:tc>
          <w:tcPr>
            <w:tcW w:w="1483" w:type="dxa"/>
            <w:vAlign w:val="center"/>
          </w:tcPr>
          <w:p w:rsidR="00C77000" w:rsidRPr="00A75022" w:rsidRDefault="00C77000" w:rsidP="00C77000">
            <w:pPr>
              <w:overflowPunct/>
              <w:autoSpaceDE/>
              <w:autoSpaceDN/>
              <w:jc w:val="center"/>
              <w:rPr>
                <w:rFonts w:hAnsi="標楷體"/>
                <w:sz w:val="24"/>
              </w:rPr>
            </w:pPr>
            <w:r w:rsidRPr="00A75022">
              <w:rPr>
                <w:rFonts w:hAnsi="標楷體" w:hint="eastAsia"/>
                <w:sz w:val="22"/>
              </w:rPr>
              <w:t>上校副院長</w:t>
            </w:r>
            <w:r w:rsidRPr="00A75022">
              <w:rPr>
                <w:rFonts w:hAnsi="標楷體" w:hint="eastAsia"/>
                <w:b/>
                <w:sz w:val="24"/>
              </w:rPr>
              <w:t>白</w:t>
            </w:r>
            <w:r w:rsidR="006740DB" w:rsidRPr="006740DB">
              <w:rPr>
                <w:rFonts w:hAnsi="標楷體" w:hint="eastAsia"/>
                <w:b/>
                <w:sz w:val="24"/>
              </w:rPr>
              <w:t>○○</w:t>
            </w:r>
            <w:r w:rsidRPr="00A75022">
              <w:rPr>
                <w:rFonts w:hAnsi="標楷體" w:hint="eastAsia"/>
                <w:sz w:val="24"/>
              </w:rPr>
              <w:t>(73.4止)</w:t>
            </w:r>
          </w:p>
        </w:tc>
        <w:tc>
          <w:tcPr>
            <w:tcW w:w="1484" w:type="dxa"/>
            <w:vAlign w:val="center"/>
          </w:tcPr>
          <w:p w:rsidR="00C77000" w:rsidRPr="00A75022" w:rsidRDefault="00C77000" w:rsidP="00C77000">
            <w:pPr>
              <w:overflowPunct/>
              <w:autoSpaceDE/>
              <w:autoSpaceDN/>
              <w:jc w:val="center"/>
              <w:rPr>
                <w:rFonts w:hAnsi="標楷體"/>
                <w:sz w:val="24"/>
              </w:rPr>
            </w:pPr>
            <w:r w:rsidRPr="00A75022">
              <w:rPr>
                <w:rFonts w:hAnsi="標楷體" w:hint="eastAsia"/>
                <w:sz w:val="22"/>
              </w:rPr>
              <w:t>上校副院長</w:t>
            </w:r>
            <w:r w:rsidRPr="00A75022">
              <w:rPr>
                <w:rFonts w:hAnsi="標楷體" w:hint="eastAsia"/>
                <w:b/>
                <w:sz w:val="24"/>
              </w:rPr>
              <w:t>杜</w:t>
            </w:r>
            <w:r w:rsidR="006740DB" w:rsidRPr="006740DB">
              <w:rPr>
                <w:rFonts w:hAnsi="標楷體" w:hint="eastAsia"/>
                <w:b/>
                <w:sz w:val="24"/>
              </w:rPr>
              <w:t>○</w:t>
            </w:r>
          </w:p>
        </w:tc>
        <w:tc>
          <w:tcPr>
            <w:tcW w:w="1582" w:type="dxa"/>
            <w:shd w:val="clear" w:color="auto" w:fill="auto"/>
            <w:vAlign w:val="center"/>
          </w:tcPr>
          <w:p w:rsidR="00C77000" w:rsidRPr="00A75022" w:rsidRDefault="00C77000" w:rsidP="00C77000">
            <w:pPr>
              <w:overflowPunct/>
              <w:autoSpaceDE/>
              <w:autoSpaceDN/>
              <w:jc w:val="center"/>
              <w:rPr>
                <w:rFonts w:hAnsi="標楷體"/>
                <w:sz w:val="24"/>
              </w:rPr>
            </w:pPr>
            <w:r w:rsidRPr="00A75022">
              <w:rPr>
                <w:rFonts w:hAnsi="標楷體" w:hint="eastAsia"/>
                <w:sz w:val="24"/>
              </w:rPr>
              <w:t>上校政戰部主任</w:t>
            </w:r>
            <w:r w:rsidRPr="00A75022">
              <w:rPr>
                <w:rFonts w:hAnsi="標楷體" w:hint="eastAsia"/>
                <w:b/>
                <w:sz w:val="24"/>
              </w:rPr>
              <w:t>張</w:t>
            </w:r>
            <w:r w:rsidR="006740DB" w:rsidRPr="006740DB">
              <w:rPr>
                <w:rFonts w:hAnsi="標楷體" w:hint="eastAsia"/>
                <w:b/>
                <w:sz w:val="24"/>
              </w:rPr>
              <w:t>○○</w:t>
            </w:r>
          </w:p>
        </w:tc>
      </w:tr>
      <w:tr w:rsidR="00C77000" w:rsidRPr="00A75022" w:rsidTr="005C2DE8">
        <w:trPr>
          <w:tblHeader/>
        </w:trPr>
        <w:tc>
          <w:tcPr>
            <w:tcW w:w="1506" w:type="dxa"/>
            <w:tcBorders>
              <w:bottom w:val="single" w:sz="4" w:space="0" w:color="auto"/>
            </w:tcBorders>
          </w:tcPr>
          <w:p w:rsidR="00C77000" w:rsidRPr="00A75022" w:rsidRDefault="00C77000" w:rsidP="00C77000">
            <w:pPr>
              <w:overflowPunct/>
              <w:autoSpaceDE/>
              <w:autoSpaceDN/>
              <w:jc w:val="left"/>
              <w:rPr>
                <w:rFonts w:asciiTheme="minorHAnsi" w:eastAsiaTheme="minorEastAsia"/>
                <w:sz w:val="24"/>
              </w:rPr>
            </w:pPr>
            <w:r w:rsidRPr="00A75022">
              <w:rPr>
                <w:rFonts w:hAnsi="標楷體" w:hint="eastAsia"/>
                <w:sz w:val="24"/>
              </w:rPr>
              <w:t>71年7月</w:t>
            </w:r>
          </w:p>
        </w:tc>
        <w:tc>
          <w:tcPr>
            <w:tcW w:w="1479" w:type="dxa"/>
            <w:tcBorders>
              <w:bottom w:val="single" w:sz="4" w:space="0" w:color="auto"/>
            </w:tcBorders>
            <w:vAlign w:val="center"/>
          </w:tcPr>
          <w:p w:rsidR="00C77000" w:rsidRPr="00A75022" w:rsidRDefault="00C77000" w:rsidP="00C77000">
            <w:pPr>
              <w:overflowPunct/>
              <w:autoSpaceDE/>
              <w:autoSpaceDN/>
              <w:spacing w:line="240" w:lineRule="exact"/>
              <w:jc w:val="center"/>
              <w:rPr>
                <w:rFonts w:ascii="Times New Roman" w:hAnsi="Times New Roman" w:cs="Times New Roman"/>
                <w:sz w:val="22"/>
              </w:rPr>
            </w:pPr>
            <w:r w:rsidRPr="00A75022">
              <w:rPr>
                <w:rFonts w:ascii="Times New Roman" w:hAnsi="Times New Roman" w:cs="Times New Roman"/>
                <w:sz w:val="22"/>
              </w:rPr>
              <w:t>59,970</w:t>
            </w:r>
            <w:r w:rsidRPr="00A75022">
              <w:rPr>
                <w:rFonts w:ascii="Times New Roman" w:hAnsi="Times New Roman" w:cs="Times New Roman"/>
                <w:sz w:val="22"/>
              </w:rPr>
              <w:t>元</w:t>
            </w:r>
          </w:p>
        </w:tc>
        <w:tc>
          <w:tcPr>
            <w:tcW w:w="2100" w:type="dxa"/>
            <w:tcBorders>
              <w:bottom w:val="single" w:sz="4" w:space="0" w:color="auto"/>
            </w:tcBorders>
            <w:vAlign w:val="center"/>
          </w:tcPr>
          <w:p w:rsidR="00C77000" w:rsidRPr="00A75022" w:rsidRDefault="00C77000" w:rsidP="00C77000">
            <w:pPr>
              <w:overflowPunct/>
              <w:autoSpaceDE/>
              <w:autoSpaceDN/>
              <w:spacing w:line="240" w:lineRule="exact"/>
              <w:jc w:val="center"/>
              <w:rPr>
                <w:rFonts w:ascii="Times New Roman" w:hAnsi="Times New Roman" w:cs="Times New Roman"/>
                <w:sz w:val="22"/>
              </w:rPr>
            </w:pPr>
            <w:r w:rsidRPr="00A75022">
              <w:rPr>
                <w:rFonts w:ascii="Times New Roman" w:hAnsi="Times New Roman" w:cs="Times New Roman"/>
                <w:sz w:val="22"/>
              </w:rPr>
              <w:t>41,979</w:t>
            </w:r>
            <w:r w:rsidRPr="00A75022">
              <w:rPr>
                <w:rFonts w:ascii="Times New Roman" w:hAnsi="Times New Roman" w:cs="Times New Roman"/>
                <w:sz w:val="22"/>
              </w:rPr>
              <w:t>元</w:t>
            </w:r>
          </w:p>
        </w:tc>
        <w:tc>
          <w:tcPr>
            <w:tcW w:w="1483" w:type="dxa"/>
            <w:tcBorders>
              <w:bottom w:val="single" w:sz="4" w:space="0" w:color="auto"/>
            </w:tcBorders>
            <w:vAlign w:val="center"/>
          </w:tcPr>
          <w:p w:rsidR="00C77000" w:rsidRPr="00A75022" w:rsidRDefault="00C77000" w:rsidP="00C77000">
            <w:pPr>
              <w:overflowPunct/>
              <w:autoSpaceDE/>
              <w:autoSpaceDN/>
              <w:spacing w:line="240" w:lineRule="exact"/>
              <w:jc w:val="center"/>
              <w:rPr>
                <w:rFonts w:ascii="Times New Roman" w:eastAsiaTheme="minorEastAsia" w:hAnsi="Times New Roman" w:cs="Times New Roman"/>
                <w:sz w:val="22"/>
              </w:rPr>
            </w:pPr>
            <w:r w:rsidRPr="00A75022">
              <w:rPr>
                <w:rFonts w:ascii="Times New Roman" w:hAnsi="Times New Roman" w:cs="Times New Roman"/>
                <w:sz w:val="22"/>
              </w:rPr>
              <w:t>41,979</w:t>
            </w:r>
            <w:r w:rsidRPr="00A75022">
              <w:rPr>
                <w:rFonts w:ascii="Times New Roman" w:hAnsi="Times New Roman" w:cs="Times New Roman"/>
                <w:sz w:val="22"/>
              </w:rPr>
              <w:t>元</w:t>
            </w:r>
          </w:p>
        </w:tc>
        <w:tc>
          <w:tcPr>
            <w:tcW w:w="1484" w:type="dxa"/>
            <w:tcBorders>
              <w:bottom w:val="single" w:sz="4" w:space="0" w:color="auto"/>
            </w:tcBorders>
            <w:vAlign w:val="center"/>
          </w:tcPr>
          <w:p w:rsidR="00C77000" w:rsidRPr="00A75022" w:rsidRDefault="00C77000" w:rsidP="00C77000">
            <w:pPr>
              <w:overflowPunct/>
              <w:autoSpaceDE/>
              <w:autoSpaceDN/>
              <w:spacing w:line="240" w:lineRule="exact"/>
              <w:jc w:val="center"/>
              <w:rPr>
                <w:rFonts w:ascii="Times New Roman" w:eastAsiaTheme="minorEastAsia" w:hAnsi="Times New Roman" w:cs="Times New Roman"/>
                <w:sz w:val="22"/>
              </w:rPr>
            </w:pPr>
            <w:r w:rsidRPr="00A75022">
              <w:rPr>
                <w:rFonts w:ascii="Times New Roman" w:hAnsi="Times New Roman" w:cs="Times New Roman"/>
                <w:sz w:val="22"/>
              </w:rPr>
              <w:t>41,979</w:t>
            </w:r>
            <w:r w:rsidRPr="00A75022">
              <w:rPr>
                <w:rFonts w:ascii="Times New Roman" w:hAnsi="Times New Roman" w:cs="Times New Roman"/>
                <w:sz w:val="22"/>
              </w:rPr>
              <w:t>元</w:t>
            </w:r>
          </w:p>
        </w:tc>
        <w:tc>
          <w:tcPr>
            <w:tcW w:w="1582" w:type="dxa"/>
            <w:tcBorders>
              <w:bottom w:val="single" w:sz="4" w:space="0" w:color="auto"/>
            </w:tcBorders>
            <w:shd w:val="clear" w:color="auto" w:fill="auto"/>
            <w:vAlign w:val="center"/>
          </w:tcPr>
          <w:p w:rsidR="00C77000" w:rsidRPr="00A75022" w:rsidRDefault="00C77000" w:rsidP="00C77000">
            <w:pPr>
              <w:overflowPunct/>
              <w:autoSpaceDE/>
              <w:autoSpaceDN/>
              <w:spacing w:line="240" w:lineRule="exact"/>
              <w:jc w:val="center"/>
              <w:rPr>
                <w:rFonts w:ascii="Times New Roman" w:eastAsiaTheme="minorEastAsia" w:hAnsi="Times New Roman" w:cs="Times New Roman"/>
                <w:sz w:val="22"/>
              </w:rPr>
            </w:pPr>
            <w:r w:rsidRPr="00A75022">
              <w:rPr>
                <w:rFonts w:ascii="Times New Roman" w:hAnsi="Times New Roman" w:cs="Times New Roman"/>
                <w:sz w:val="22"/>
              </w:rPr>
              <w:t>41,979</w:t>
            </w:r>
            <w:r w:rsidRPr="00A75022">
              <w:rPr>
                <w:rFonts w:ascii="Times New Roman" w:hAnsi="Times New Roman" w:cs="Times New Roman"/>
                <w:sz w:val="22"/>
              </w:rPr>
              <w:t>元</w:t>
            </w:r>
          </w:p>
        </w:tc>
      </w:tr>
      <w:tr w:rsidR="00C77000" w:rsidRPr="00A75022" w:rsidTr="005C2DE8">
        <w:trPr>
          <w:tblHeader/>
        </w:trPr>
        <w:tc>
          <w:tcPr>
            <w:tcW w:w="1506" w:type="dxa"/>
            <w:tcBorders>
              <w:bottom w:val="single" w:sz="4" w:space="0" w:color="auto"/>
            </w:tcBorders>
          </w:tcPr>
          <w:p w:rsidR="00C77000" w:rsidRPr="00A75022" w:rsidRDefault="00C77000" w:rsidP="00C77000">
            <w:pPr>
              <w:overflowPunct/>
              <w:autoSpaceDE/>
              <w:autoSpaceDN/>
              <w:jc w:val="left"/>
              <w:rPr>
                <w:rFonts w:asciiTheme="minorHAnsi" w:eastAsiaTheme="minorEastAsia"/>
                <w:sz w:val="24"/>
              </w:rPr>
            </w:pPr>
            <w:r w:rsidRPr="00A75022">
              <w:rPr>
                <w:rFonts w:hAnsi="標楷體" w:hint="eastAsia"/>
                <w:sz w:val="24"/>
              </w:rPr>
              <w:t>71年8月</w:t>
            </w:r>
          </w:p>
        </w:tc>
        <w:tc>
          <w:tcPr>
            <w:tcW w:w="1479" w:type="dxa"/>
            <w:tcBorders>
              <w:bottom w:val="single" w:sz="4" w:space="0" w:color="auto"/>
            </w:tcBorders>
            <w:vAlign w:val="center"/>
          </w:tcPr>
          <w:p w:rsidR="00C77000" w:rsidRPr="00A75022" w:rsidRDefault="00C77000" w:rsidP="00C77000">
            <w:pPr>
              <w:overflowPunct/>
              <w:autoSpaceDE/>
              <w:autoSpaceDN/>
              <w:spacing w:line="240" w:lineRule="exact"/>
              <w:jc w:val="center"/>
              <w:rPr>
                <w:rFonts w:ascii="Times New Roman" w:hAnsi="Times New Roman" w:cs="Times New Roman"/>
                <w:sz w:val="22"/>
              </w:rPr>
            </w:pPr>
            <w:r w:rsidRPr="00A75022">
              <w:rPr>
                <w:rFonts w:ascii="Times New Roman" w:hAnsi="Times New Roman" w:cs="Times New Roman"/>
                <w:sz w:val="22"/>
              </w:rPr>
              <w:t>59,970</w:t>
            </w:r>
            <w:r w:rsidRPr="00A75022">
              <w:rPr>
                <w:rFonts w:ascii="Times New Roman" w:hAnsi="Times New Roman" w:cs="Times New Roman"/>
                <w:sz w:val="22"/>
              </w:rPr>
              <w:t>元</w:t>
            </w:r>
          </w:p>
        </w:tc>
        <w:tc>
          <w:tcPr>
            <w:tcW w:w="2100" w:type="dxa"/>
            <w:tcBorders>
              <w:bottom w:val="single" w:sz="4" w:space="0" w:color="auto"/>
            </w:tcBorders>
            <w:vAlign w:val="center"/>
          </w:tcPr>
          <w:p w:rsidR="00C77000" w:rsidRPr="00A75022" w:rsidRDefault="00C77000" w:rsidP="00C77000">
            <w:pPr>
              <w:overflowPunct/>
              <w:autoSpaceDE/>
              <w:autoSpaceDN/>
              <w:spacing w:line="240" w:lineRule="exact"/>
              <w:jc w:val="center"/>
              <w:rPr>
                <w:rFonts w:ascii="Times New Roman" w:hAnsi="Times New Roman" w:cs="Times New Roman"/>
                <w:sz w:val="22"/>
              </w:rPr>
            </w:pPr>
            <w:r w:rsidRPr="00A75022">
              <w:rPr>
                <w:rFonts w:ascii="Times New Roman" w:hAnsi="Times New Roman" w:cs="Times New Roman"/>
                <w:sz w:val="22"/>
              </w:rPr>
              <w:t>41,979</w:t>
            </w:r>
            <w:r w:rsidRPr="00A75022">
              <w:rPr>
                <w:rFonts w:ascii="Times New Roman" w:hAnsi="Times New Roman" w:cs="Times New Roman"/>
                <w:sz w:val="22"/>
              </w:rPr>
              <w:t>元</w:t>
            </w:r>
          </w:p>
        </w:tc>
        <w:tc>
          <w:tcPr>
            <w:tcW w:w="1483" w:type="dxa"/>
            <w:tcBorders>
              <w:bottom w:val="single" w:sz="4" w:space="0" w:color="auto"/>
            </w:tcBorders>
            <w:vAlign w:val="center"/>
          </w:tcPr>
          <w:p w:rsidR="00C77000" w:rsidRPr="00A75022" w:rsidRDefault="00C77000" w:rsidP="00C77000">
            <w:pPr>
              <w:overflowPunct/>
              <w:autoSpaceDE/>
              <w:autoSpaceDN/>
              <w:spacing w:line="240" w:lineRule="exact"/>
              <w:jc w:val="center"/>
              <w:rPr>
                <w:rFonts w:ascii="Times New Roman" w:eastAsiaTheme="minorEastAsia" w:hAnsi="Times New Roman" w:cs="Times New Roman"/>
                <w:sz w:val="22"/>
              </w:rPr>
            </w:pPr>
            <w:r w:rsidRPr="00A75022">
              <w:rPr>
                <w:rFonts w:ascii="Times New Roman" w:hAnsi="Times New Roman" w:cs="Times New Roman"/>
                <w:sz w:val="22"/>
              </w:rPr>
              <w:t>41,979</w:t>
            </w:r>
            <w:r w:rsidRPr="00A75022">
              <w:rPr>
                <w:rFonts w:ascii="Times New Roman" w:hAnsi="Times New Roman" w:cs="Times New Roman"/>
                <w:sz w:val="22"/>
              </w:rPr>
              <w:t>元</w:t>
            </w:r>
          </w:p>
        </w:tc>
        <w:tc>
          <w:tcPr>
            <w:tcW w:w="1484" w:type="dxa"/>
            <w:tcBorders>
              <w:bottom w:val="single" w:sz="4" w:space="0" w:color="auto"/>
            </w:tcBorders>
            <w:vAlign w:val="center"/>
          </w:tcPr>
          <w:p w:rsidR="00C77000" w:rsidRPr="00A75022" w:rsidRDefault="00C77000" w:rsidP="00C77000">
            <w:pPr>
              <w:overflowPunct/>
              <w:autoSpaceDE/>
              <w:autoSpaceDN/>
              <w:spacing w:line="240" w:lineRule="exact"/>
              <w:jc w:val="center"/>
              <w:rPr>
                <w:rFonts w:ascii="Times New Roman" w:eastAsiaTheme="minorEastAsia" w:hAnsi="Times New Roman" w:cs="Times New Roman"/>
                <w:sz w:val="22"/>
              </w:rPr>
            </w:pPr>
            <w:r w:rsidRPr="00A75022">
              <w:rPr>
                <w:rFonts w:ascii="Times New Roman" w:hAnsi="Times New Roman" w:cs="Times New Roman"/>
                <w:sz w:val="22"/>
              </w:rPr>
              <w:t>41,979</w:t>
            </w:r>
            <w:r w:rsidRPr="00A75022">
              <w:rPr>
                <w:rFonts w:ascii="Times New Roman" w:hAnsi="Times New Roman" w:cs="Times New Roman"/>
                <w:sz w:val="22"/>
              </w:rPr>
              <w:t>元</w:t>
            </w:r>
          </w:p>
        </w:tc>
        <w:tc>
          <w:tcPr>
            <w:tcW w:w="1582" w:type="dxa"/>
            <w:tcBorders>
              <w:bottom w:val="single" w:sz="4" w:space="0" w:color="auto"/>
            </w:tcBorders>
            <w:shd w:val="clear" w:color="auto" w:fill="auto"/>
            <w:vAlign w:val="center"/>
          </w:tcPr>
          <w:p w:rsidR="00C77000" w:rsidRPr="00A75022" w:rsidRDefault="00C77000" w:rsidP="00C77000">
            <w:pPr>
              <w:overflowPunct/>
              <w:autoSpaceDE/>
              <w:autoSpaceDN/>
              <w:spacing w:line="240" w:lineRule="exact"/>
              <w:jc w:val="center"/>
              <w:rPr>
                <w:rFonts w:ascii="Times New Roman" w:eastAsiaTheme="minorEastAsia" w:hAnsi="Times New Roman" w:cs="Times New Roman"/>
                <w:sz w:val="22"/>
              </w:rPr>
            </w:pPr>
            <w:r w:rsidRPr="00A75022">
              <w:rPr>
                <w:rFonts w:ascii="Times New Roman" w:hAnsi="Times New Roman" w:cs="Times New Roman"/>
                <w:sz w:val="22"/>
              </w:rPr>
              <w:t>41,979</w:t>
            </w:r>
            <w:r w:rsidRPr="00A75022">
              <w:rPr>
                <w:rFonts w:ascii="Times New Roman" w:hAnsi="Times New Roman" w:cs="Times New Roman"/>
                <w:sz w:val="22"/>
              </w:rPr>
              <w:t>元</w:t>
            </w:r>
          </w:p>
        </w:tc>
      </w:tr>
      <w:tr w:rsidR="00C77000" w:rsidRPr="00A75022" w:rsidTr="005C2DE8">
        <w:trPr>
          <w:tblHeader/>
        </w:trPr>
        <w:tc>
          <w:tcPr>
            <w:tcW w:w="1506" w:type="dxa"/>
            <w:tcBorders>
              <w:bottom w:val="single" w:sz="4" w:space="0" w:color="auto"/>
            </w:tcBorders>
          </w:tcPr>
          <w:p w:rsidR="00C77000" w:rsidRPr="00A75022" w:rsidRDefault="00C77000" w:rsidP="00C77000">
            <w:pPr>
              <w:overflowPunct/>
              <w:autoSpaceDE/>
              <w:autoSpaceDN/>
              <w:jc w:val="left"/>
              <w:rPr>
                <w:rFonts w:asciiTheme="minorHAnsi" w:eastAsiaTheme="minorEastAsia"/>
                <w:sz w:val="24"/>
              </w:rPr>
            </w:pPr>
            <w:r w:rsidRPr="00A75022">
              <w:rPr>
                <w:rFonts w:hAnsi="標楷體" w:hint="eastAsia"/>
                <w:sz w:val="24"/>
              </w:rPr>
              <w:t>71年9月</w:t>
            </w:r>
          </w:p>
        </w:tc>
        <w:tc>
          <w:tcPr>
            <w:tcW w:w="1479" w:type="dxa"/>
            <w:tcBorders>
              <w:bottom w:val="single" w:sz="4" w:space="0" w:color="auto"/>
            </w:tcBorders>
            <w:vAlign w:val="center"/>
          </w:tcPr>
          <w:p w:rsidR="00C77000" w:rsidRPr="00A75022" w:rsidRDefault="00C77000" w:rsidP="00C77000">
            <w:pPr>
              <w:overflowPunct/>
              <w:autoSpaceDE/>
              <w:autoSpaceDN/>
              <w:spacing w:line="240" w:lineRule="exact"/>
              <w:jc w:val="center"/>
              <w:rPr>
                <w:rFonts w:ascii="Times New Roman" w:hAnsi="Times New Roman" w:cs="Times New Roman"/>
                <w:sz w:val="22"/>
              </w:rPr>
            </w:pPr>
            <w:r w:rsidRPr="00A75022">
              <w:rPr>
                <w:rFonts w:ascii="Times New Roman" w:hAnsi="Times New Roman" w:cs="Times New Roman"/>
                <w:sz w:val="22"/>
              </w:rPr>
              <w:t>59,970</w:t>
            </w:r>
            <w:r w:rsidRPr="00A75022">
              <w:rPr>
                <w:rFonts w:ascii="Times New Roman" w:hAnsi="Times New Roman" w:cs="Times New Roman"/>
                <w:sz w:val="22"/>
              </w:rPr>
              <w:t>元</w:t>
            </w:r>
          </w:p>
        </w:tc>
        <w:tc>
          <w:tcPr>
            <w:tcW w:w="2100" w:type="dxa"/>
            <w:tcBorders>
              <w:bottom w:val="single" w:sz="4" w:space="0" w:color="auto"/>
            </w:tcBorders>
            <w:vAlign w:val="center"/>
          </w:tcPr>
          <w:p w:rsidR="00C77000" w:rsidRPr="00A75022" w:rsidRDefault="00C77000" w:rsidP="00C77000">
            <w:pPr>
              <w:overflowPunct/>
              <w:autoSpaceDE/>
              <w:autoSpaceDN/>
              <w:spacing w:line="240" w:lineRule="exact"/>
              <w:jc w:val="center"/>
              <w:rPr>
                <w:rFonts w:ascii="Times New Roman" w:hAnsi="Times New Roman" w:cs="Times New Roman"/>
                <w:sz w:val="22"/>
              </w:rPr>
            </w:pPr>
            <w:r w:rsidRPr="00A75022">
              <w:rPr>
                <w:rFonts w:ascii="Times New Roman" w:hAnsi="Times New Roman" w:cs="Times New Roman"/>
                <w:sz w:val="22"/>
              </w:rPr>
              <w:t>41,979</w:t>
            </w:r>
            <w:r w:rsidRPr="00A75022">
              <w:rPr>
                <w:rFonts w:ascii="Times New Roman" w:hAnsi="Times New Roman" w:cs="Times New Roman"/>
                <w:sz w:val="22"/>
              </w:rPr>
              <w:t>元</w:t>
            </w:r>
          </w:p>
        </w:tc>
        <w:tc>
          <w:tcPr>
            <w:tcW w:w="1483" w:type="dxa"/>
            <w:tcBorders>
              <w:bottom w:val="single" w:sz="4" w:space="0" w:color="auto"/>
            </w:tcBorders>
            <w:vAlign w:val="center"/>
          </w:tcPr>
          <w:p w:rsidR="00C77000" w:rsidRPr="00A75022" w:rsidRDefault="00C77000" w:rsidP="00C77000">
            <w:pPr>
              <w:overflowPunct/>
              <w:autoSpaceDE/>
              <w:autoSpaceDN/>
              <w:spacing w:line="240" w:lineRule="exact"/>
              <w:jc w:val="center"/>
              <w:rPr>
                <w:rFonts w:ascii="Times New Roman" w:eastAsiaTheme="minorEastAsia" w:hAnsi="Times New Roman" w:cs="Times New Roman"/>
                <w:sz w:val="22"/>
              </w:rPr>
            </w:pPr>
            <w:r w:rsidRPr="00A75022">
              <w:rPr>
                <w:rFonts w:ascii="Times New Roman" w:hAnsi="Times New Roman" w:cs="Times New Roman"/>
                <w:sz w:val="22"/>
              </w:rPr>
              <w:t>41,979</w:t>
            </w:r>
            <w:r w:rsidRPr="00A75022">
              <w:rPr>
                <w:rFonts w:ascii="Times New Roman" w:hAnsi="Times New Roman" w:cs="Times New Roman"/>
                <w:sz w:val="22"/>
              </w:rPr>
              <w:t>元</w:t>
            </w:r>
          </w:p>
        </w:tc>
        <w:tc>
          <w:tcPr>
            <w:tcW w:w="1484" w:type="dxa"/>
            <w:tcBorders>
              <w:bottom w:val="single" w:sz="4" w:space="0" w:color="auto"/>
            </w:tcBorders>
            <w:vAlign w:val="center"/>
          </w:tcPr>
          <w:p w:rsidR="00C77000" w:rsidRPr="00A75022" w:rsidRDefault="00C77000" w:rsidP="00C77000">
            <w:pPr>
              <w:overflowPunct/>
              <w:autoSpaceDE/>
              <w:autoSpaceDN/>
              <w:spacing w:line="240" w:lineRule="exact"/>
              <w:jc w:val="center"/>
              <w:rPr>
                <w:rFonts w:ascii="Times New Roman" w:eastAsiaTheme="minorEastAsia" w:hAnsi="Times New Roman" w:cs="Times New Roman"/>
                <w:sz w:val="22"/>
              </w:rPr>
            </w:pPr>
            <w:r w:rsidRPr="00A75022">
              <w:rPr>
                <w:rFonts w:ascii="Times New Roman" w:hAnsi="Times New Roman" w:cs="Times New Roman"/>
                <w:sz w:val="22"/>
              </w:rPr>
              <w:t>41,979</w:t>
            </w:r>
            <w:r w:rsidRPr="00A75022">
              <w:rPr>
                <w:rFonts w:ascii="Times New Roman" w:hAnsi="Times New Roman" w:cs="Times New Roman"/>
                <w:sz w:val="22"/>
              </w:rPr>
              <w:t>元</w:t>
            </w:r>
          </w:p>
        </w:tc>
        <w:tc>
          <w:tcPr>
            <w:tcW w:w="1582" w:type="dxa"/>
            <w:tcBorders>
              <w:bottom w:val="single" w:sz="4" w:space="0" w:color="auto"/>
            </w:tcBorders>
            <w:shd w:val="clear" w:color="auto" w:fill="auto"/>
            <w:vAlign w:val="center"/>
          </w:tcPr>
          <w:p w:rsidR="00C77000" w:rsidRPr="00A75022" w:rsidRDefault="00C77000" w:rsidP="00C77000">
            <w:pPr>
              <w:overflowPunct/>
              <w:autoSpaceDE/>
              <w:autoSpaceDN/>
              <w:spacing w:line="240" w:lineRule="exact"/>
              <w:jc w:val="center"/>
              <w:rPr>
                <w:rFonts w:ascii="Times New Roman" w:eastAsiaTheme="minorEastAsia" w:hAnsi="Times New Roman" w:cs="Times New Roman"/>
                <w:sz w:val="22"/>
              </w:rPr>
            </w:pPr>
            <w:r w:rsidRPr="00A75022">
              <w:rPr>
                <w:rFonts w:ascii="Times New Roman" w:hAnsi="Times New Roman" w:cs="Times New Roman"/>
                <w:sz w:val="22"/>
              </w:rPr>
              <w:t>41,979</w:t>
            </w:r>
            <w:r w:rsidRPr="00A75022">
              <w:rPr>
                <w:rFonts w:ascii="Times New Roman" w:hAnsi="Times New Roman" w:cs="Times New Roman"/>
                <w:sz w:val="22"/>
              </w:rPr>
              <w:t>元</w:t>
            </w:r>
          </w:p>
        </w:tc>
      </w:tr>
      <w:tr w:rsidR="00C77000" w:rsidRPr="00A75022" w:rsidTr="005C2DE8">
        <w:trPr>
          <w:tblHeader/>
        </w:trPr>
        <w:tc>
          <w:tcPr>
            <w:tcW w:w="1506" w:type="dxa"/>
            <w:tcBorders>
              <w:bottom w:val="single" w:sz="4" w:space="0" w:color="auto"/>
            </w:tcBorders>
          </w:tcPr>
          <w:p w:rsidR="00C77000" w:rsidRPr="00A75022" w:rsidRDefault="00C77000" w:rsidP="00C77000">
            <w:pPr>
              <w:overflowPunct/>
              <w:autoSpaceDE/>
              <w:autoSpaceDN/>
              <w:jc w:val="left"/>
              <w:rPr>
                <w:rFonts w:asciiTheme="minorHAnsi" w:eastAsiaTheme="minorEastAsia"/>
                <w:sz w:val="24"/>
              </w:rPr>
            </w:pPr>
            <w:r w:rsidRPr="00A75022">
              <w:rPr>
                <w:rFonts w:hAnsi="標楷體" w:hint="eastAsia"/>
                <w:sz w:val="24"/>
              </w:rPr>
              <w:t>71年10月</w:t>
            </w:r>
          </w:p>
        </w:tc>
        <w:tc>
          <w:tcPr>
            <w:tcW w:w="1479" w:type="dxa"/>
            <w:tcBorders>
              <w:bottom w:val="single" w:sz="4" w:space="0" w:color="auto"/>
            </w:tcBorders>
            <w:vAlign w:val="center"/>
          </w:tcPr>
          <w:p w:rsidR="00C77000" w:rsidRPr="00A75022" w:rsidRDefault="00C77000" w:rsidP="00C77000">
            <w:pPr>
              <w:overflowPunct/>
              <w:autoSpaceDE/>
              <w:autoSpaceDN/>
              <w:spacing w:line="240" w:lineRule="exact"/>
              <w:jc w:val="center"/>
              <w:rPr>
                <w:rFonts w:ascii="Times New Roman" w:hAnsi="Times New Roman" w:cs="Times New Roman"/>
                <w:sz w:val="22"/>
              </w:rPr>
            </w:pPr>
            <w:r w:rsidRPr="00A75022">
              <w:rPr>
                <w:rFonts w:ascii="Times New Roman" w:hAnsi="Times New Roman" w:cs="Times New Roman"/>
                <w:sz w:val="22"/>
              </w:rPr>
              <w:t>156,023</w:t>
            </w:r>
            <w:r w:rsidRPr="00A75022">
              <w:rPr>
                <w:rFonts w:ascii="Times New Roman" w:hAnsi="Times New Roman" w:cs="Times New Roman"/>
                <w:sz w:val="22"/>
              </w:rPr>
              <w:t>元</w:t>
            </w:r>
          </w:p>
        </w:tc>
        <w:tc>
          <w:tcPr>
            <w:tcW w:w="2100" w:type="dxa"/>
            <w:tcBorders>
              <w:bottom w:val="single" w:sz="4" w:space="0" w:color="auto"/>
            </w:tcBorders>
            <w:vAlign w:val="center"/>
          </w:tcPr>
          <w:p w:rsidR="00C77000" w:rsidRPr="00A75022" w:rsidRDefault="00C77000" w:rsidP="00C77000">
            <w:pPr>
              <w:overflowPunct/>
              <w:autoSpaceDE/>
              <w:autoSpaceDN/>
              <w:spacing w:line="240" w:lineRule="exact"/>
              <w:jc w:val="center"/>
              <w:rPr>
                <w:rFonts w:ascii="Times New Roman" w:hAnsi="Times New Roman" w:cs="Times New Roman"/>
                <w:sz w:val="22"/>
              </w:rPr>
            </w:pPr>
            <w:r w:rsidRPr="00A75022">
              <w:rPr>
                <w:rFonts w:ascii="Times New Roman" w:hAnsi="Times New Roman" w:cs="Times New Roman"/>
                <w:sz w:val="22"/>
              </w:rPr>
              <w:t>109,217</w:t>
            </w:r>
            <w:r w:rsidRPr="00A75022">
              <w:rPr>
                <w:rFonts w:ascii="Times New Roman" w:hAnsi="Times New Roman" w:cs="Times New Roman"/>
                <w:sz w:val="22"/>
              </w:rPr>
              <w:t>元</w:t>
            </w:r>
          </w:p>
        </w:tc>
        <w:tc>
          <w:tcPr>
            <w:tcW w:w="1483" w:type="dxa"/>
            <w:tcBorders>
              <w:bottom w:val="single" w:sz="4" w:space="0" w:color="auto"/>
            </w:tcBorders>
          </w:tcPr>
          <w:p w:rsidR="00C77000" w:rsidRPr="00A75022" w:rsidRDefault="00C77000" w:rsidP="00C77000">
            <w:pPr>
              <w:overflowPunct/>
              <w:autoSpaceDE/>
              <w:autoSpaceDN/>
              <w:spacing w:line="240" w:lineRule="exact"/>
              <w:jc w:val="center"/>
              <w:rPr>
                <w:rFonts w:ascii="Times New Roman" w:eastAsiaTheme="minorEastAsia" w:hAnsi="Times New Roman" w:cs="Times New Roman"/>
                <w:sz w:val="22"/>
              </w:rPr>
            </w:pPr>
            <w:r w:rsidRPr="00A75022">
              <w:rPr>
                <w:rFonts w:ascii="Times New Roman" w:hAnsi="Times New Roman" w:cs="Times New Roman"/>
                <w:sz w:val="22"/>
              </w:rPr>
              <w:t>109,217</w:t>
            </w:r>
            <w:r w:rsidRPr="00A75022">
              <w:rPr>
                <w:rFonts w:ascii="Times New Roman" w:hAnsi="Times New Roman" w:cs="Times New Roman"/>
                <w:sz w:val="22"/>
              </w:rPr>
              <w:t>元</w:t>
            </w:r>
          </w:p>
        </w:tc>
        <w:tc>
          <w:tcPr>
            <w:tcW w:w="1484" w:type="dxa"/>
            <w:tcBorders>
              <w:bottom w:val="single" w:sz="4" w:space="0" w:color="auto"/>
            </w:tcBorders>
          </w:tcPr>
          <w:p w:rsidR="00C77000" w:rsidRPr="00A75022" w:rsidRDefault="00C77000" w:rsidP="00C77000">
            <w:pPr>
              <w:overflowPunct/>
              <w:autoSpaceDE/>
              <w:autoSpaceDN/>
              <w:spacing w:line="240" w:lineRule="exact"/>
              <w:jc w:val="center"/>
              <w:rPr>
                <w:rFonts w:ascii="Times New Roman" w:eastAsiaTheme="minorEastAsia" w:hAnsi="Times New Roman" w:cs="Times New Roman"/>
                <w:sz w:val="22"/>
              </w:rPr>
            </w:pPr>
            <w:r w:rsidRPr="00A75022">
              <w:rPr>
                <w:rFonts w:ascii="Times New Roman" w:hAnsi="Times New Roman" w:cs="Times New Roman"/>
                <w:sz w:val="22"/>
              </w:rPr>
              <w:t>109,217</w:t>
            </w:r>
            <w:r w:rsidRPr="00A75022">
              <w:rPr>
                <w:rFonts w:ascii="Times New Roman" w:hAnsi="Times New Roman" w:cs="Times New Roman"/>
                <w:sz w:val="22"/>
              </w:rPr>
              <w:t>元</w:t>
            </w:r>
          </w:p>
        </w:tc>
        <w:tc>
          <w:tcPr>
            <w:tcW w:w="1582" w:type="dxa"/>
            <w:tcBorders>
              <w:bottom w:val="single" w:sz="4" w:space="0" w:color="auto"/>
            </w:tcBorders>
            <w:shd w:val="clear" w:color="auto" w:fill="auto"/>
            <w:vAlign w:val="center"/>
          </w:tcPr>
          <w:p w:rsidR="00C77000" w:rsidRPr="00A75022" w:rsidRDefault="00C77000" w:rsidP="00C77000">
            <w:pPr>
              <w:overflowPunct/>
              <w:autoSpaceDE/>
              <w:autoSpaceDN/>
              <w:spacing w:line="240" w:lineRule="exact"/>
              <w:jc w:val="center"/>
              <w:rPr>
                <w:rFonts w:ascii="Times New Roman" w:eastAsiaTheme="minorEastAsia" w:hAnsi="Times New Roman" w:cs="Times New Roman"/>
                <w:sz w:val="22"/>
              </w:rPr>
            </w:pPr>
            <w:r w:rsidRPr="00A75022">
              <w:rPr>
                <w:rFonts w:ascii="Times New Roman" w:hAnsi="Times New Roman" w:cs="Times New Roman"/>
                <w:sz w:val="22"/>
              </w:rPr>
              <w:t>24,275</w:t>
            </w:r>
            <w:r w:rsidRPr="00A75022">
              <w:rPr>
                <w:rFonts w:ascii="Times New Roman" w:hAnsi="Times New Roman" w:cs="Times New Roman"/>
                <w:sz w:val="22"/>
              </w:rPr>
              <w:t>元</w:t>
            </w:r>
          </w:p>
        </w:tc>
      </w:tr>
      <w:tr w:rsidR="00C77000" w:rsidRPr="00A75022" w:rsidTr="005C2DE8">
        <w:trPr>
          <w:tblHeader/>
        </w:trPr>
        <w:tc>
          <w:tcPr>
            <w:tcW w:w="1506" w:type="dxa"/>
            <w:tcBorders>
              <w:bottom w:val="single" w:sz="4" w:space="0" w:color="auto"/>
            </w:tcBorders>
            <w:vAlign w:val="center"/>
          </w:tcPr>
          <w:p w:rsidR="00C77000" w:rsidRPr="00A75022" w:rsidRDefault="00C77000" w:rsidP="00C77000">
            <w:pPr>
              <w:overflowPunct/>
              <w:autoSpaceDE/>
              <w:autoSpaceDN/>
              <w:jc w:val="center"/>
              <w:rPr>
                <w:rFonts w:hAnsi="標楷體"/>
                <w:sz w:val="24"/>
              </w:rPr>
            </w:pPr>
            <w:r w:rsidRPr="00A75022">
              <w:rPr>
                <w:rFonts w:hAnsi="標楷體" w:hint="eastAsia"/>
                <w:sz w:val="24"/>
              </w:rPr>
              <w:t>71年11月</w:t>
            </w:r>
          </w:p>
        </w:tc>
        <w:tc>
          <w:tcPr>
            <w:tcW w:w="1479" w:type="dxa"/>
            <w:tcBorders>
              <w:bottom w:val="single" w:sz="4" w:space="0" w:color="auto"/>
            </w:tcBorders>
            <w:vAlign w:val="center"/>
          </w:tcPr>
          <w:p w:rsidR="00C77000" w:rsidRPr="00A75022" w:rsidRDefault="00C77000" w:rsidP="00C77000">
            <w:pPr>
              <w:overflowPunct/>
              <w:autoSpaceDE/>
              <w:autoSpaceDN/>
              <w:spacing w:line="240" w:lineRule="exact"/>
              <w:jc w:val="center"/>
              <w:rPr>
                <w:rFonts w:ascii="Times New Roman" w:hAnsi="Times New Roman" w:cs="Times New Roman"/>
                <w:sz w:val="22"/>
              </w:rPr>
            </w:pPr>
            <w:r w:rsidRPr="00A75022">
              <w:rPr>
                <w:rFonts w:ascii="Times New Roman" w:hAnsi="Times New Roman" w:cs="Times New Roman"/>
                <w:sz w:val="22"/>
              </w:rPr>
              <w:t>128,848</w:t>
            </w:r>
            <w:r w:rsidRPr="00A75022">
              <w:rPr>
                <w:rFonts w:ascii="Times New Roman" w:hAnsi="Times New Roman" w:cs="Times New Roman"/>
                <w:sz w:val="22"/>
              </w:rPr>
              <w:t>元</w:t>
            </w:r>
          </w:p>
        </w:tc>
        <w:tc>
          <w:tcPr>
            <w:tcW w:w="2100" w:type="dxa"/>
            <w:tcBorders>
              <w:bottom w:val="single" w:sz="4" w:space="0" w:color="auto"/>
            </w:tcBorders>
            <w:vAlign w:val="center"/>
          </w:tcPr>
          <w:p w:rsidR="00C77000" w:rsidRPr="00A75022" w:rsidRDefault="00C77000" w:rsidP="00C77000">
            <w:pPr>
              <w:overflowPunct/>
              <w:autoSpaceDE/>
              <w:autoSpaceDN/>
              <w:spacing w:line="240" w:lineRule="exact"/>
              <w:jc w:val="center"/>
              <w:rPr>
                <w:rFonts w:ascii="Times New Roman" w:hAnsi="Times New Roman" w:cs="Times New Roman"/>
                <w:sz w:val="22"/>
              </w:rPr>
            </w:pPr>
            <w:r w:rsidRPr="00A75022">
              <w:rPr>
                <w:rFonts w:ascii="Times New Roman" w:hAnsi="Times New Roman" w:cs="Times New Roman"/>
                <w:sz w:val="22"/>
              </w:rPr>
              <w:t>90,194</w:t>
            </w:r>
            <w:r w:rsidRPr="00A75022">
              <w:rPr>
                <w:rFonts w:ascii="Times New Roman" w:hAnsi="Times New Roman" w:cs="Times New Roman"/>
                <w:sz w:val="22"/>
              </w:rPr>
              <w:t>元</w:t>
            </w:r>
          </w:p>
        </w:tc>
        <w:tc>
          <w:tcPr>
            <w:tcW w:w="1483" w:type="dxa"/>
            <w:tcBorders>
              <w:bottom w:val="single" w:sz="4" w:space="0" w:color="auto"/>
            </w:tcBorders>
            <w:vAlign w:val="center"/>
          </w:tcPr>
          <w:p w:rsidR="00C77000" w:rsidRPr="00A75022" w:rsidRDefault="00C77000" w:rsidP="00C77000">
            <w:pPr>
              <w:overflowPunct/>
              <w:autoSpaceDE/>
              <w:autoSpaceDN/>
              <w:spacing w:line="240" w:lineRule="exact"/>
              <w:jc w:val="center"/>
              <w:rPr>
                <w:rFonts w:ascii="Times New Roman" w:eastAsiaTheme="minorEastAsia" w:hAnsi="Times New Roman" w:cs="Times New Roman"/>
                <w:sz w:val="22"/>
              </w:rPr>
            </w:pPr>
            <w:r w:rsidRPr="00A75022">
              <w:rPr>
                <w:rFonts w:ascii="Times New Roman" w:hAnsi="Times New Roman" w:cs="Times New Roman"/>
                <w:sz w:val="22"/>
              </w:rPr>
              <w:t>90,194</w:t>
            </w:r>
            <w:r w:rsidRPr="00A75022">
              <w:rPr>
                <w:rFonts w:ascii="Times New Roman" w:hAnsi="Times New Roman" w:cs="Times New Roman"/>
                <w:sz w:val="22"/>
              </w:rPr>
              <w:t>元</w:t>
            </w:r>
          </w:p>
        </w:tc>
        <w:tc>
          <w:tcPr>
            <w:tcW w:w="1484" w:type="dxa"/>
            <w:tcBorders>
              <w:bottom w:val="single" w:sz="4" w:space="0" w:color="auto"/>
            </w:tcBorders>
            <w:vAlign w:val="center"/>
          </w:tcPr>
          <w:p w:rsidR="00C77000" w:rsidRPr="00A75022" w:rsidRDefault="00C77000" w:rsidP="00C77000">
            <w:pPr>
              <w:overflowPunct/>
              <w:autoSpaceDE/>
              <w:autoSpaceDN/>
              <w:spacing w:line="240" w:lineRule="exact"/>
              <w:jc w:val="center"/>
              <w:rPr>
                <w:rFonts w:ascii="Times New Roman" w:eastAsiaTheme="minorEastAsia" w:hAnsi="Times New Roman" w:cs="Times New Roman"/>
                <w:sz w:val="22"/>
              </w:rPr>
            </w:pPr>
            <w:r w:rsidRPr="00A75022">
              <w:rPr>
                <w:rFonts w:ascii="Times New Roman" w:hAnsi="Times New Roman" w:cs="Times New Roman"/>
                <w:sz w:val="22"/>
              </w:rPr>
              <w:t>90,194</w:t>
            </w:r>
            <w:r w:rsidRPr="00A75022">
              <w:rPr>
                <w:rFonts w:ascii="Times New Roman" w:hAnsi="Times New Roman" w:cs="Times New Roman"/>
                <w:sz w:val="22"/>
              </w:rPr>
              <w:t>元</w:t>
            </w:r>
          </w:p>
        </w:tc>
        <w:tc>
          <w:tcPr>
            <w:tcW w:w="1582" w:type="dxa"/>
            <w:tcBorders>
              <w:bottom w:val="single" w:sz="4" w:space="0" w:color="auto"/>
            </w:tcBorders>
            <w:shd w:val="clear" w:color="auto" w:fill="auto"/>
            <w:vAlign w:val="center"/>
          </w:tcPr>
          <w:p w:rsidR="00C77000" w:rsidRPr="00A75022" w:rsidRDefault="00C77000" w:rsidP="00C77000">
            <w:pPr>
              <w:overflowPunct/>
              <w:autoSpaceDE/>
              <w:autoSpaceDN/>
              <w:spacing w:line="240" w:lineRule="exact"/>
              <w:jc w:val="center"/>
              <w:rPr>
                <w:rFonts w:ascii="Times New Roman" w:eastAsiaTheme="minorEastAsia" w:hAnsi="Times New Roman" w:cs="Times New Roman"/>
                <w:sz w:val="22"/>
              </w:rPr>
            </w:pPr>
            <w:r w:rsidRPr="00A75022">
              <w:rPr>
                <w:rFonts w:ascii="Times New Roman" w:hAnsi="Times New Roman" w:cs="Times New Roman"/>
                <w:sz w:val="22"/>
              </w:rPr>
              <w:t>24,275</w:t>
            </w:r>
            <w:r w:rsidRPr="00A75022">
              <w:rPr>
                <w:rFonts w:ascii="Times New Roman" w:hAnsi="Times New Roman" w:cs="Times New Roman"/>
                <w:sz w:val="22"/>
              </w:rPr>
              <w:t>元</w:t>
            </w:r>
          </w:p>
        </w:tc>
      </w:tr>
      <w:tr w:rsidR="00C77000" w:rsidRPr="00A75022" w:rsidTr="005C2DE8">
        <w:trPr>
          <w:tblHeader/>
        </w:trPr>
        <w:tc>
          <w:tcPr>
            <w:tcW w:w="1506" w:type="dxa"/>
            <w:vAlign w:val="center"/>
          </w:tcPr>
          <w:p w:rsidR="00C77000" w:rsidRPr="00A75022" w:rsidRDefault="00C77000" w:rsidP="00C77000">
            <w:pPr>
              <w:overflowPunct/>
              <w:autoSpaceDE/>
              <w:autoSpaceDN/>
              <w:jc w:val="center"/>
              <w:rPr>
                <w:rFonts w:hAnsi="標楷體"/>
                <w:sz w:val="24"/>
              </w:rPr>
            </w:pPr>
            <w:r w:rsidRPr="00A75022">
              <w:rPr>
                <w:rFonts w:hAnsi="標楷體" w:hint="eastAsia"/>
                <w:sz w:val="24"/>
              </w:rPr>
              <w:t>71年12月</w:t>
            </w:r>
          </w:p>
        </w:tc>
        <w:tc>
          <w:tcPr>
            <w:tcW w:w="1479" w:type="dxa"/>
            <w:vAlign w:val="center"/>
          </w:tcPr>
          <w:p w:rsidR="00C77000" w:rsidRPr="00A75022" w:rsidRDefault="00C77000" w:rsidP="00C77000">
            <w:pPr>
              <w:overflowPunct/>
              <w:autoSpaceDE/>
              <w:autoSpaceDN/>
              <w:spacing w:line="240" w:lineRule="exact"/>
              <w:jc w:val="center"/>
              <w:rPr>
                <w:rFonts w:ascii="Times New Roman" w:hAnsi="Times New Roman" w:cs="Times New Roman"/>
                <w:b/>
                <w:sz w:val="22"/>
              </w:rPr>
            </w:pPr>
            <w:r w:rsidRPr="00A75022">
              <w:rPr>
                <w:rFonts w:ascii="Times New Roman" w:hAnsi="Times New Roman" w:cs="Times New Roman"/>
                <w:b/>
                <w:sz w:val="22"/>
              </w:rPr>
              <w:t>157,390</w:t>
            </w:r>
            <w:r w:rsidRPr="00A75022">
              <w:rPr>
                <w:rFonts w:ascii="Times New Roman" w:hAnsi="Times New Roman" w:cs="Times New Roman"/>
                <w:b/>
                <w:sz w:val="22"/>
              </w:rPr>
              <w:t>元</w:t>
            </w:r>
          </w:p>
        </w:tc>
        <w:tc>
          <w:tcPr>
            <w:tcW w:w="2100" w:type="dxa"/>
            <w:vAlign w:val="center"/>
          </w:tcPr>
          <w:p w:rsidR="00C77000" w:rsidRPr="00A75022" w:rsidRDefault="00C77000" w:rsidP="00C77000">
            <w:pPr>
              <w:overflowPunct/>
              <w:autoSpaceDE/>
              <w:autoSpaceDN/>
              <w:spacing w:line="240" w:lineRule="exact"/>
              <w:jc w:val="center"/>
              <w:rPr>
                <w:rFonts w:ascii="Times New Roman" w:hAnsi="Times New Roman" w:cs="Times New Roman"/>
                <w:sz w:val="22"/>
              </w:rPr>
            </w:pPr>
            <w:r w:rsidRPr="00A75022">
              <w:rPr>
                <w:rFonts w:ascii="Times New Roman" w:hAnsi="Times New Roman" w:cs="Times New Roman"/>
                <w:sz w:val="22"/>
              </w:rPr>
              <w:t>110,173</w:t>
            </w:r>
            <w:r w:rsidRPr="00A75022">
              <w:rPr>
                <w:rFonts w:ascii="Times New Roman" w:hAnsi="Times New Roman" w:cs="Times New Roman"/>
                <w:sz w:val="22"/>
              </w:rPr>
              <w:t>元</w:t>
            </w:r>
          </w:p>
        </w:tc>
        <w:tc>
          <w:tcPr>
            <w:tcW w:w="1483" w:type="dxa"/>
            <w:vAlign w:val="center"/>
          </w:tcPr>
          <w:p w:rsidR="00C77000" w:rsidRPr="00A75022" w:rsidRDefault="00C77000" w:rsidP="00C77000">
            <w:pPr>
              <w:overflowPunct/>
              <w:autoSpaceDE/>
              <w:autoSpaceDN/>
              <w:spacing w:line="240" w:lineRule="exact"/>
              <w:jc w:val="center"/>
              <w:rPr>
                <w:rFonts w:ascii="Times New Roman" w:eastAsiaTheme="minorEastAsia" w:hAnsi="Times New Roman" w:cs="Times New Roman"/>
                <w:sz w:val="22"/>
              </w:rPr>
            </w:pPr>
            <w:r w:rsidRPr="00A75022">
              <w:rPr>
                <w:rFonts w:ascii="Times New Roman" w:hAnsi="Times New Roman" w:cs="Times New Roman"/>
                <w:sz w:val="22"/>
              </w:rPr>
              <w:t>110,173</w:t>
            </w:r>
            <w:r w:rsidRPr="00A75022">
              <w:rPr>
                <w:rFonts w:ascii="Times New Roman" w:hAnsi="Times New Roman" w:cs="Times New Roman"/>
                <w:sz w:val="22"/>
              </w:rPr>
              <w:t>元</w:t>
            </w:r>
          </w:p>
        </w:tc>
        <w:tc>
          <w:tcPr>
            <w:tcW w:w="1484" w:type="dxa"/>
            <w:vAlign w:val="center"/>
          </w:tcPr>
          <w:p w:rsidR="00C77000" w:rsidRPr="00A75022" w:rsidRDefault="00C77000" w:rsidP="00C77000">
            <w:pPr>
              <w:overflowPunct/>
              <w:autoSpaceDE/>
              <w:autoSpaceDN/>
              <w:spacing w:line="240" w:lineRule="exact"/>
              <w:jc w:val="center"/>
              <w:rPr>
                <w:rFonts w:ascii="Times New Roman" w:eastAsiaTheme="minorEastAsia" w:hAnsi="Times New Roman" w:cs="Times New Roman"/>
                <w:sz w:val="22"/>
              </w:rPr>
            </w:pPr>
            <w:r w:rsidRPr="00A75022">
              <w:rPr>
                <w:rFonts w:ascii="Times New Roman" w:hAnsi="Times New Roman" w:cs="Times New Roman"/>
                <w:sz w:val="22"/>
              </w:rPr>
              <w:t>110,173</w:t>
            </w:r>
            <w:r w:rsidRPr="00A75022">
              <w:rPr>
                <w:rFonts w:ascii="Times New Roman" w:hAnsi="Times New Roman" w:cs="Times New Roman"/>
                <w:sz w:val="22"/>
              </w:rPr>
              <w:t>元</w:t>
            </w:r>
          </w:p>
        </w:tc>
        <w:tc>
          <w:tcPr>
            <w:tcW w:w="1582" w:type="dxa"/>
            <w:shd w:val="clear" w:color="auto" w:fill="auto"/>
            <w:vAlign w:val="center"/>
          </w:tcPr>
          <w:p w:rsidR="00C77000" w:rsidRPr="00A75022" w:rsidRDefault="00C77000" w:rsidP="00C77000">
            <w:pPr>
              <w:overflowPunct/>
              <w:autoSpaceDE/>
              <w:autoSpaceDN/>
              <w:spacing w:line="240" w:lineRule="exact"/>
              <w:jc w:val="center"/>
              <w:rPr>
                <w:rFonts w:ascii="Times New Roman" w:eastAsiaTheme="minorEastAsia" w:hAnsi="Times New Roman" w:cs="Times New Roman"/>
                <w:sz w:val="22"/>
              </w:rPr>
            </w:pPr>
            <w:r w:rsidRPr="00A75022">
              <w:rPr>
                <w:rFonts w:ascii="Times New Roman" w:hAnsi="Times New Roman" w:cs="Times New Roman"/>
                <w:sz w:val="22"/>
              </w:rPr>
              <w:t>24,275</w:t>
            </w:r>
            <w:r w:rsidRPr="00A75022">
              <w:rPr>
                <w:rFonts w:ascii="Times New Roman" w:hAnsi="Times New Roman" w:cs="Times New Roman"/>
                <w:sz w:val="22"/>
              </w:rPr>
              <w:t>元</w:t>
            </w:r>
          </w:p>
        </w:tc>
      </w:tr>
      <w:tr w:rsidR="00C77000" w:rsidRPr="00A75022" w:rsidTr="005C2DE8">
        <w:trPr>
          <w:tblHeader/>
        </w:trPr>
        <w:tc>
          <w:tcPr>
            <w:tcW w:w="1506" w:type="dxa"/>
            <w:vAlign w:val="center"/>
          </w:tcPr>
          <w:p w:rsidR="00C77000" w:rsidRPr="00A75022" w:rsidRDefault="00C77000" w:rsidP="00C77000">
            <w:pPr>
              <w:overflowPunct/>
              <w:autoSpaceDE/>
              <w:autoSpaceDN/>
              <w:jc w:val="center"/>
              <w:rPr>
                <w:rFonts w:hAnsi="標楷體"/>
                <w:sz w:val="24"/>
              </w:rPr>
            </w:pPr>
            <w:r w:rsidRPr="00A75022">
              <w:rPr>
                <w:rFonts w:hAnsi="標楷體" w:hint="eastAsia"/>
                <w:sz w:val="24"/>
              </w:rPr>
              <w:t>72年1月</w:t>
            </w:r>
          </w:p>
        </w:tc>
        <w:tc>
          <w:tcPr>
            <w:tcW w:w="1479" w:type="dxa"/>
            <w:vAlign w:val="center"/>
          </w:tcPr>
          <w:p w:rsidR="00C77000" w:rsidRPr="00A75022" w:rsidRDefault="00C77000" w:rsidP="00C77000">
            <w:pPr>
              <w:overflowPunct/>
              <w:autoSpaceDE/>
              <w:autoSpaceDN/>
              <w:spacing w:line="240" w:lineRule="exact"/>
              <w:jc w:val="center"/>
              <w:rPr>
                <w:rFonts w:ascii="Times New Roman" w:hAnsi="Times New Roman" w:cs="Times New Roman"/>
                <w:sz w:val="22"/>
              </w:rPr>
            </w:pPr>
            <w:r w:rsidRPr="00A75022">
              <w:rPr>
                <w:rFonts w:ascii="Times New Roman" w:hAnsi="Times New Roman" w:cs="Times New Roman"/>
                <w:sz w:val="22"/>
              </w:rPr>
              <w:t>141,683</w:t>
            </w:r>
            <w:r w:rsidRPr="00A75022">
              <w:rPr>
                <w:rFonts w:ascii="Times New Roman" w:hAnsi="Times New Roman" w:cs="Times New Roman"/>
                <w:sz w:val="22"/>
              </w:rPr>
              <w:t>元</w:t>
            </w:r>
          </w:p>
        </w:tc>
        <w:tc>
          <w:tcPr>
            <w:tcW w:w="2100" w:type="dxa"/>
            <w:vAlign w:val="center"/>
          </w:tcPr>
          <w:p w:rsidR="00C77000" w:rsidRPr="00A75022" w:rsidRDefault="00C77000" w:rsidP="00C77000">
            <w:pPr>
              <w:overflowPunct/>
              <w:autoSpaceDE/>
              <w:autoSpaceDN/>
              <w:spacing w:line="240" w:lineRule="exact"/>
              <w:jc w:val="center"/>
              <w:rPr>
                <w:rFonts w:ascii="Times New Roman" w:hAnsi="Times New Roman" w:cs="Times New Roman"/>
                <w:sz w:val="22"/>
              </w:rPr>
            </w:pPr>
            <w:r w:rsidRPr="00A75022">
              <w:rPr>
                <w:rFonts w:ascii="Times New Roman" w:hAnsi="Times New Roman" w:cs="Times New Roman"/>
                <w:sz w:val="22"/>
              </w:rPr>
              <w:t>99,179</w:t>
            </w:r>
            <w:r w:rsidRPr="00A75022">
              <w:rPr>
                <w:rFonts w:ascii="Times New Roman" w:hAnsi="Times New Roman" w:cs="Times New Roman"/>
                <w:sz w:val="22"/>
              </w:rPr>
              <w:t>元</w:t>
            </w:r>
          </w:p>
        </w:tc>
        <w:tc>
          <w:tcPr>
            <w:tcW w:w="1483" w:type="dxa"/>
            <w:vAlign w:val="center"/>
          </w:tcPr>
          <w:p w:rsidR="00C77000" w:rsidRPr="00A75022" w:rsidRDefault="00C77000" w:rsidP="00C77000">
            <w:pPr>
              <w:overflowPunct/>
              <w:autoSpaceDE/>
              <w:autoSpaceDN/>
              <w:spacing w:line="240" w:lineRule="exact"/>
              <w:jc w:val="center"/>
              <w:rPr>
                <w:rFonts w:ascii="Times New Roman" w:hAnsi="Times New Roman" w:cs="Times New Roman"/>
                <w:sz w:val="22"/>
              </w:rPr>
            </w:pPr>
            <w:r w:rsidRPr="00A75022">
              <w:rPr>
                <w:rFonts w:ascii="Times New Roman" w:hAnsi="Times New Roman" w:cs="Times New Roman"/>
                <w:sz w:val="22"/>
              </w:rPr>
              <w:t>70,842</w:t>
            </w:r>
            <w:r w:rsidRPr="00A75022">
              <w:rPr>
                <w:rFonts w:ascii="Times New Roman" w:hAnsi="Times New Roman" w:cs="Times New Roman"/>
                <w:sz w:val="22"/>
              </w:rPr>
              <w:t>元</w:t>
            </w:r>
          </w:p>
        </w:tc>
        <w:tc>
          <w:tcPr>
            <w:tcW w:w="1484" w:type="dxa"/>
            <w:vAlign w:val="center"/>
          </w:tcPr>
          <w:p w:rsidR="00C77000" w:rsidRPr="00A75022" w:rsidRDefault="00C77000" w:rsidP="00C77000">
            <w:pPr>
              <w:overflowPunct/>
              <w:autoSpaceDE/>
              <w:autoSpaceDN/>
              <w:spacing w:line="240" w:lineRule="exact"/>
              <w:jc w:val="center"/>
              <w:rPr>
                <w:rFonts w:ascii="Times New Roman" w:hAnsi="Times New Roman" w:cs="Times New Roman"/>
                <w:sz w:val="22"/>
              </w:rPr>
            </w:pPr>
            <w:r w:rsidRPr="00A75022">
              <w:rPr>
                <w:rFonts w:ascii="Times New Roman" w:hAnsi="Times New Roman" w:cs="Times New Roman"/>
                <w:sz w:val="22"/>
              </w:rPr>
              <w:t>70,842</w:t>
            </w:r>
            <w:r w:rsidRPr="00A75022">
              <w:rPr>
                <w:rFonts w:ascii="Times New Roman" w:hAnsi="Times New Roman" w:cs="Times New Roman"/>
                <w:sz w:val="22"/>
              </w:rPr>
              <w:t>元</w:t>
            </w:r>
          </w:p>
        </w:tc>
        <w:tc>
          <w:tcPr>
            <w:tcW w:w="1582" w:type="dxa"/>
            <w:shd w:val="clear" w:color="auto" w:fill="auto"/>
            <w:vAlign w:val="center"/>
          </w:tcPr>
          <w:p w:rsidR="00C77000" w:rsidRPr="00A75022" w:rsidRDefault="00C77000" w:rsidP="00C77000">
            <w:pPr>
              <w:overflowPunct/>
              <w:autoSpaceDE/>
              <w:autoSpaceDN/>
              <w:spacing w:line="240" w:lineRule="exact"/>
              <w:jc w:val="center"/>
              <w:rPr>
                <w:rFonts w:ascii="Times New Roman" w:eastAsiaTheme="minorEastAsia" w:hAnsi="Times New Roman" w:cs="Times New Roman"/>
                <w:sz w:val="22"/>
              </w:rPr>
            </w:pPr>
            <w:r w:rsidRPr="00A75022">
              <w:rPr>
                <w:rFonts w:ascii="Times New Roman" w:hAnsi="Times New Roman" w:cs="Times New Roman"/>
                <w:sz w:val="22"/>
              </w:rPr>
              <w:t>24,275</w:t>
            </w:r>
            <w:r w:rsidRPr="00A75022">
              <w:rPr>
                <w:rFonts w:ascii="Times New Roman" w:hAnsi="Times New Roman" w:cs="Times New Roman"/>
                <w:sz w:val="22"/>
              </w:rPr>
              <w:t>元</w:t>
            </w:r>
          </w:p>
        </w:tc>
      </w:tr>
      <w:tr w:rsidR="00C77000" w:rsidRPr="00A75022" w:rsidTr="005C2DE8">
        <w:trPr>
          <w:tblHeader/>
        </w:trPr>
        <w:tc>
          <w:tcPr>
            <w:tcW w:w="1506" w:type="dxa"/>
            <w:vAlign w:val="center"/>
          </w:tcPr>
          <w:p w:rsidR="00C77000" w:rsidRPr="00A75022" w:rsidRDefault="00C77000" w:rsidP="00C77000">
            <w:pPr>
              <w:overflowPunct/>
              <w:autoSpaceDE/>
              <w:autoSpaceDN/>
              <w:jc w:val="center"/>
              <w:rPr>
                <w:rFonts w:hAnsi="標楷體"/>
                <w:sz w:val="24"/>
              </w:rPr>
            </w:pPr>
            <w:r w:rsidRPr="00A75022">
              <w:rPr>
                <w:rFonts w:hAnsi="標楷體" w:hint="eastAsia"/>
                <w:sz w:val="24"/>
              </w:rPr>
              <w:t>72年2月</w:t>
            </w:r>
          </w:p>
        </w:tc>
        <w:tc>
          <w:tcPr>
            <w:tcW w:w="1479" w:type="dxa"/>
            <w:vAlign w:val="center"/>
          </w:tcPr>
          <w:p w:rsidR="00C77000" w:rsidRPr="00A75022" w:rsidRDefault="00C77000" w:rsidP="00C77000">
            <w:pPr>
              <w:overflowPunct/>
              <w:autoSpaceDE/>
              <w:autoSpaceDN/>
              <w:spacing w:line="240" w:lineRule="exact"/>
              <w:jc w:val="center"/>
              <w:rPr>
                <w:rFonts w:ascii="Times New Roman" w:hAnsi="Times New Roman" w:cs="Times New Roman"/>
                <w:sz w:val="22"/>
              </w:rPr>
            </w:pPr>
            <w:r w:rsidRPr="00A75022">
              <w:rPr>
                <w:rFonts w:ascii="Times New Roman" w:hAnsi="Times New Roman" w:cs="Times New Roman"/>
                <w:sz w:val="22"/>
              </w:rPr>
              <w:t>124,937</w:t>
            </w:r>
            <w:r w:rsidRPr="00A75022">
              <w:rPr>
                <w:rFonts w:ascii="Times New Roman" w:hAnsi="Times New Roman" w:cs="Times New Roman"/>
                <w:sz w:val="22"/>
              </w:rPr>
              <w:t>元</w:t>
            </w:r>
          </w:p>
        </w:tc>
        <w:tc>
          <w:tcPr>
            <w:tcW w:w="2100" w:type="dxa"/>
            <w:vAlign w:val="center"/>
          </w:tcPr>
          <w:p w:rsidR="00C77000" w:rsidRPr="00A75022" w:rsidRDefault="00C77000" w:rsidP="00C77000">
            <w:pPr>
              <w:overflowPunct/>
              <w:autoSpaceDE/>
              <w:autoSpaceDN/>
              <w:spacing w:line="240" w:lineRule="exact"/>
              <w:jc w:val="center"/>
              <w:rPr>
                <w:rFonts w:ascii="Times New Roman" w:hAnsi="Times New Roman" w:cs="Times New Roman"/>
                <w:sz w:val="22"/>
              </w:rPr>
            </w:pPr>
            <w:r w:rsidRPr="00A75022">
              <w:rPr>
                <w:rFonts w:ascii="Times New Roman" w:hAnsi="Times New Roman" w:cs="Times New Roman"/>
                <w:sz w:val="22"/>
              </w:rPr>
              <w:t>87,456</w:t>
            </w:r>
            <w:r w:rsidRPr="00A75022">
              <w:rPr>
                <w:rFonts w:ascii="Times New Roman" w:hAnsi="Times New Roman" w:cs="Times New Roman"/>
                <w:sz w:val="22"/>
              </w:rPr>
              <w:t>元</w:t>
            </w:r>
          </w:p>
        </w:tc>
        <w:tc>
          <w:tcPr>
            <w:tcW w:w="1483" w:type="dxa"/>
            <w:vAlign w:val="center"/>
          </w:tcPr>
          <w:p w:rsidR="00C77000" w:rsidRPr="00A75022" w:rsidRDefault="00C77000" w:rsidP="00C77000">
            <w:pPr>
              <w:overflowPunct/>
              <w:autoSpaceDE/>
              <w:autoSpaceDN/>
              <w:spacing w:line="240" w:lineRule="exact"/>
              <w:jc w:val="center"/>
              <w:rPr>
                <w:rFonts w:ascii="Times New Roman" w:hAnsi="Times New Roman" w:cs="Times New Roman"/>
                <w:sz w:val="22"/>
              </w:rPr>
            </w:pPr>
            <w:r w:rsidRPr="00A75022">
              <w:rPr>
                <w:rFonts w:ascii="Times New Roman" w:hAnsi="Times New Roman" w:cs="Times New Roman"/>
                <w:sz w:val="22"/>
              </w:rPr>
              <w:t>62,469</w:t>
            </w:r>
            <w:r w:rsidRPr="00A75022">
              <w:rPr>
                <w:rFonts w:ascii="Times New Roman" w:hAnsi="Times New Roman" w:cs="Times New Roman"/>
                <w:sz w:val="22"/>
              </w:rPr>
              <w:t>元</w:t>
            </w:r>
          </w:p>
        </w:tc>
        <w:tc>
          <w:tcPr>
            <w:tcW w:w="1484" w:type="dxa"/>
            <w:vAlign w:val="center"/>
          </w:tcPr>
          <w:p w:rsidR="00C77000" w:rsidRPr="00A75022" w:rsidRDefault="00C77000" w:rsidP="00C77000">
            <w:pPr>
              <w:overflowPunct/>
              <w:autoSpaceDE/>
              <w:autoSpaceDN/>
              <w:spacing w:line="240" w:lineRule="exact"/>
              <w:jc w:val="center"/>
              <w:rPr>
                <w:rFonts w:ascii="Times New Roman" w:hAnsi="Times New Roman" w:cs="Times New Roman"/>
                <w:sz w:val="22"/>
              </w:rPr>
            </w:pPr>
            <w:r w:rsidRPr="00A75022">
              <w:rPr>
                <w:rFonts w:ascii="Times New Roman" w:hAnsi="Times New Roman" w:cs="Times New Roman"/>
                <w:sz w:val="22"/>
              </w:rPr>
              <w:t>62,469</w:t>
            </w:r>
            <w:r w:rsidRPr="00A75022">
              <w:rPr>
                <w:rFonts w:ascii="Times New Roman" w:hAnsi="Times New Roman" w:cs="Times New Roman"/>
                <w:sz w:val="22"/>
              </w:rPr>
              <w:t>元</w:t>
            </w:r>
          </w:p>
        </w:tc>
        <w:tc>
          <w:tcPr>
            <w:tcW w:w="1582" w:type="dxa"/>
            <w:shd w:val="clear" w:color="auto" w:fill="auto"/>
            <w:vAlign w:val="center"/>
          </w:tcPr>
          <w:p w:rsidR="00C77000" w:rsidRPr="00A75022" w:rsidRDefault="00C77000" w:rsidP="00C77000">
            <w:pPr>
              <w:overflowPunct/>
              <w:autoSpaceDE/>
              <w:autoSpaceDN/>
              <w:spacing w:line="240" w:lineRule="exact"/>
              <w:jc w:val="center"/>
              <w:rPr>
                <w:rFonts w:ascii="Times New Roman" w:eastAsiaTheme="minorEastAsia" w:hAnsi="Times New Roman" w:cs="Times New Roman"/>
                <w:sz w:val="22"/>
              </w:rPr>
            </w:pPr>
            <w:r w:rsidRPr="00A75022">
              <w:rPr>
                <w:rFonts w:ascii="Times New Roman" w:hAnsi="Times New Roman" w:cs="Times New Roman"/>
                <w:sz w:val="22"/>
              </w:rPr>
              <w:t>24,275</w:t>
            </w:r>
            <w:r w:rsidRPr="00A75022">
              <w:rPr>
                <w:rFonts w:ascii="Times New Roman" w:hAnsi="Times New Roman" w:cs="Times New Roman"/>
                <w:sz w:val="22"/>
              </w:rPr>
              <w:t>元</w:t>
            </w:r>
          </w:p>
        </w:tc>
      </w:tr>
      <w:tr w:rsidR="00C77000" w:rsidRPr="0002084D" w:rsidTr="005C2DE8">
        <w:trPr>
          <w:tblHeader/>
        </w:trPr>
        <w:tc>
          <w:tcPr>
            <w:tcW w:w="1506" w:type="dxa"/>
            <w:shd w:val="clear" w:color="auto" w:fill="B6DDE8" w:themeFill="accent5" w:themeFillTint="66"/>
            <w:vAlign w:val="center"/>
          </w:tcPr>
          <w:p w:rsidR="00C77000" w:rsidRPr="0002084D" w:rsidRDefault="00C77000" w:rsidP="00C77000">
            <w:pPr>
              <w:overflowPunct/>
              <w:autoSpaceDE/>
              <w:autoSpaceDN/>
              <w:jc w:val="center"/>
              <w:rPr>
                <w:rFonts w:hAnsi="標楷體"/>
                <w:sz w:val="24"/>
              </w:rPr>
            </w:pPr>
            <w:r w:rsidRPr="0002084D">
              <w:rPr>
                <w:rFonts w:hAnsi="標楷體" w:hint="eastAsia"/>
                <w:sz w:val="24"/>
              </w:rPr>
              <w:t>春節獎金</w:t>
            </w:r>
          </w:p>
        </w:tc>
        <w:tc>
          <w:tcPr>
            <w:tcW w:w="8128" w:type="dxa"/>
            <w:gridSpan w:val="5"/>
            <w:shd w:val="clear" w:color="auto" w:fill="B6DDE8" w:themeFill="accent5" w:themeFillTint="66"/>
            <w:vAlign w:val="center"/>
          </w:tcPr>
          <w:p w:rsidR="00C77000" w:rsidRPr="0002084D" w:rsidRDefault="00C77000" w:rsidP="00C77000">
            <w:pPr>
              <w:overflowPunct/>
              <w:autoSpaceDE/>
              <w:autoSpaceDN/>
              <w:jc w:val="left"/>
              <w:rPr>
                <w:rFonts w:asciiTheme="minorHAnsi" w:eastAsiaTheme="minorEastAsia"/>
                <w:sz w:val="24"/>
                <w:szCs w:val="24"/>
              </w:rPr>
            </w:pPr>
            <w:r w:rsidRPr="0002084D">
              <w:rPr>
                <w:rFonts w:hAnsi="標楷體" w:hint="eastAsia"/>
                <w:sz w:val="24"/>
                <w:szCs w:val="24"/>
              </w:rPr>
              <w:t xml:space="preserve">                     卷  內  無  資  料</w:t>
            </w:r>
          </w:p>
        </w:tc>
      </w:tr>
      <w:tr w:rsidR="00C77000" w:rsidRPr="0002084D" w:rsidTr="005C2DE8">
        <w:trPr>
          <w:tblHeader/>
        </w:trPr>
        <w:tc>
          <w:tcPr>
            <w:tcW w:w="1506" w:type="dxa"/>
            <w:vAlign w:val="center"/>
          </w:tcPr>
          <w:p w:rsidR="00C77000" w:rsidRPr="0002084D" w:rsidRDefault="00C77000" w:rsidP="00C77000">
            <w:pPr>
              <w:overflowPunct/>
              <w:autoSpaceDE/>
              <w:autoSpaceDN/>
              <w:jc w:val="center"/>
              <w:rPr>
                <w:rFonts w:hAnsi="標楷體"/>
                <w:sz w:val="24"/>
              </w:rPr>
            </w:pPr>
            <w:r w:rsidRPr="0002084D">
              <w:rPr>
                <w:rFonts w:hAnsi="標楷體" w:hint="eastAsia"/>
                <w:sz w:val="24"/>
              </w:rPr>
              <w:t>72年3月</w:t>
            </w:r>
          </w:p>
        </w:tc>
        <w:tc>
          <w:tcPr>
            <w:tcW w:w="1479" w:type="dxa"/>
            <w:vAlign w:val="center"/>
          </w:tcPr>
          <w:p w:rsidR="00C77000" w:rsidRPr="000805D3" w:rsidRDefault="00C77000" w:rsidP="00C77000">
            <w:pPr>
              <w:overflowPunct/>
              <w:autoSpaceDE/>
              <w:autoSpaceDN/>
              <w:spacing w:line="240" w:lineRule="exact"/>
              <w:jc w:val="center"/>
              <w:rPr>
                <w:rFonts w:ascii="Times New Roman" w:hAnsi="Times New Roman" w:cs="Times New Roman"/>
                <w:sz w:val="22"/>
              </w:rPr>
            </w:pPr>
            <w:r w:rsidRPr="000805D3">
              <w:rPr>
                <w:rFonts w:ascii="Times New Roman" w:hAnsi="Times New Roman" w:cs="Times New Roman"/>
                <w:sz w:val="22"/>
              </w:rPr>
              <w:t>110,731</w:t>
            </w:r>
            <w:r w:rsidRPr="000805D3">
              <w:rPr>
                <w:rFonts w:ascii="Times New Roman" w:hAnsi="Times New Roman" w:cs="Times New Roman"/>
                <w:sz w:val="22"/>
              </w:rPr>
              <w:t>元</w:t>
            </w:r>
          </w:p>
        </w:tc>
        <w:tc>
          <w:tcPr>
            <w:tcW w:w="2100" w:type="dxa"/>
            <w:vAlign w:val="center"/>
          </w:tcPr>
          <w:p w:rsidR="00C77000" w:rsidRPr="000805D3" w:rsidRDefault="00C77000" w:rsidP="00C77000">
            <w:pPr>
              <w:overflowPunct/>
              <w:autoSpaceDE/>
              <w:autoSpaceDN/>
              <w:spacing w:line="240" w:lineRule="exact"/>
              <w:jc w:val="center"/>
              <w:rPr>
                <w:rFonts w:ascii="Times New Roman" w:hAnsi="Times New Roman" w:cs="Times New Roman"/>
                <w:sz w:val="22"/>
              </w:rPr>
            </w:pPr>
            <w:r w:rsidRPr="000805D3">
              <w:rPr>
                <w:rFonts w:ascii="Times New Roman" w:hAnsi="Times New Roman" w:cs="Times New Roman"/>
                <w:sz w:val="22"/>
              </w:rPr>
              <w:t>77,512</w:t>
            </w:r>
            <w:r w:rsidRPr="000805D3">
              <w:rPr>
                <w:rFonts w:ascii="Times New Roman" w:hAnsi="Times New Roman" w:cs="Times New Roman"/>
                <w:sz w:val="22"/>
              </w:rPr>
              <w:t>元</w:t>
            </w:r>
          </w:p>
        </w:tc>
        <w:tc>
          <w:tcPr>
            <w:tcW w:w="1483" w:type="dxa"/>
            <w:vAlign w:val="center"/>
          </w:tcPr>
          <w:p w:rsidR="00C77000" w:rsidRPr="000805D3" w:rsidRDefault="00C77000" w:rsidP="00C77000">
            <w:pPr>
              <w:overflowPunct/>
              <w:autoSpaceDE/>
              <w:autoSpaceDN/>
              <w:spacing w:line="240" w:lineRule="exact"/>
              <w:jc w:val="center"/>
              <w:rPr>
                <w:rFonts w:ascii="Times New Roman" w:hAnsi="Times New Roman" w:cs="Times New Roman"/>
                <w:sz w:val="22"/>
              </w:rPr>
            </w:pPr>
            <w:r w:rsidRPr="000805D3">
              <w:rPr>
                <w:rFonts w:ascii="Times New Roman" w:hAnsi="Times New Roman" w:cs="Times New Roman"/>
                <w:sz w:val="22"/>
              </w:rPr>
              <w:t>55,366</w:t>
            </w:r>
            <w:r w:rsidRPr="000805D3">
              <w:rPr>
                <w:rFonts w:ascii="Times New Roman" w:hAnsi="Times New Roman" w:cs="Times New Roman"/>
                <w:sz w:val="22"/>
              </w:rPr>
              <w:t>元</w:t>
            </w:r>
          </w:p>
        </w:tc>
        <w:tc>
          <w:tcPr>
            <w:tcW w:w="1484" w:type="dxa"/>
            <w:vAlign w:val="center"/>
          </w:tcPr>
          <w:p w:rsidR="00C77000" w:rsidRPr="000805D3" w:rsidRDefault="00C77000" w:rsidP="00C77000">
            <w:pPr>
              <w:overflowPunct/>
              <w:autoSpaceDE/>
              <w:autoSpaceDN/>
              <w:spacing w:line="240" w:lineRule="exact"/>
              <w:jc w:val="center"/>
              <w:rPr>
                <w:rFonts w:ascii="Times New Roman" w:hAnsi="Times New Roman" w:cs="Times New Roman"/>
                <w:sz w:val="22"/>
              </w:rPr>
            </w:pPr>
            <w:r w:rsidRPr="000805D3">
              <w:rPr>
                <w:rFonts w:ascii="Times New Roman" w:hAnsi="Times New Roman" w:cs="Times New Roman"/>
                <w:sz w:val="22"/>
              </w:rPr>
              <w:t>55,366</w:t>
            </w:r>
            <w:r w:rsidRPr="000805D3">
              <w:rPr>
                <w:rFonts w:ascii="Times New Roman" w:hAnsi="Times New Roman" w:cs="Times New Roman"/>
                <w:sz w:val="22"/>
              </w:rPr>
              <w:t>元</w:t>
            </w:r>
          </w:p>
        </w:tc>
        <w:tc>
          <w:tcPr>
            <w:tcW w:w="1582" w:type="dxa"/>
            <w:shd w:val="clear" w:color="auto" w:fill="auto"/>
            <w:vAlign w:val="center"/>
          </w:tcPr>
          <w:p w:rsidR="00C77000" w:rsidRPr="000805D3" w:rsidRDefault="00C77000" w:rsidP="00C77000">
            <w:pPr>
              <w:overflowPunct/>
              <w:autoSpaceDE/>
              <w:autoSpaceDN/>
              <w:spacing w:line="240" w:lineRule="exact"/>
              <w:jc w:val="center"/>
              <w:rPr>
                <w:rFonts w:ascii="Times New Roman" w:eastAsiaTheme="minorEastAsia" w:hAnsi="Times New Roman" w:cs="Times New Roman"/>
                <w:sz w:val="22"/>
              </w:rPr>
            </w:pPr>
            <w:r w:rsidRPr="000805D3">
              <w:rPr>
                <w:rFonts w:ascii="Times New Roman" w:hAnsi="Times New Roman" w:cs="Times New Roman"/>
                <w:sz w:val="22"/>
              </w:rPr>
              <w:t>24,275</w:t>
            </w:r>
            <w:r w:rsidRPr="000805D3">
              <w:rPr>
                <w:rFonts w:ascii="Times New Roman" w:hAnsi="Times New Roman" w:cs="Times New Roman"/>
                <w:sz w:val="22"/>
              </w:rPr>
              <w:t>元</w:t>
            </w:r>
          </w:p>
        </w:tc>
      </w:tr>
      <w:tr w:rsidR="00C77000" w:rsidRPr="0002084D" w:rsidTr="005C2DE8">
        <w:trPr>
          <w:tblHeader/>
        </w:trPr>
        <w:tc>
          <w:tcPr>
            <w:tcW w:w="1506" w:type="dxa"/>
            <w:vAlign w:val="center"/>
          </w:tcPr>
          <w:p w:rsidR="00C77000" w:rsidRPr="0002084D" w:rsidRDefault="00C77000" w:rsidP="00C77000">
            <w:pPr>
              <w:overflowPunct/>
              <w:autoSpaceDE/>
              <w:autoSpaceDN/>
              <w:jc w:val="center"/>
              <w:rPr>
                <w:rFonts w:hAnsi="標楷體"/>
                <w:sz w:val="24"/>
              </w:rPr>
            </w:pPr>
            <w:r w:rsidRPr="0002084D">
              <w:rPr>
                <w:rFonts w:hAnsi="標楷體" w:hint="eastAsia"/>
                <w:sz w:val="24"/>
              </w:rPr>
              <w:t>72年4月</w:t>
            </w:r>
          </w:p>
        </w:tc>
        <w:tc>
          <w:tcPr>
            <w:tcW w:w="1479" w:type="dxa"/>
            <w:vAlign w:val="center"/>
          </w:tcPr>
          <w:p w:rsidR="00C77000" w:rsidRPr="000805D3" w:rsidRDefault="00C77000" w:rsidP="00C77000">
            <w:pPr>
              <w:overflowPunct/>
              <w:autoSpaceDE/>
              <w:autoSpaceDN/>
              <w:spacing w:line="240" w:lineRule="exact"/>
              <w:jc w:val="center"/>
              <w:rPr>
                <w:rFonts w:ascii="Times New Roman" w:hAnsi="Times New Roman" w:cs="Times New Roman"/>
                <w:sz w:val="22"/>
              </w:rPr>
            </w:pPr>
            <w:r w:rsidRPr="000805D3">
              <w:rPr>
                <w:rFonts w:ascii="Times New Roman" w:hAnsi="Times New Roman" w:cs="Times New Roman"/>
                <w:sz w:val="22"/>
              </w:rPr>
              <w:t>124,892</w:t>
            </w:r>
            <w:r w:rsidRPr="000805D3">
              <w:rPr>
                <w:rFonts w:ascii="Times New Roman" w:hAnsi="Times New Roman" w:cs="Times New Roman"/>
                <w:sz w:val="22"/>
              </w:rPr>
              <w:t>元</w:t>
            </w:r>
          </w:p>
        </w:tc>
        <w:tc>
          <w:tcPr>
            <w:tcW w:w="2100" w:type="dxa"/>
            <w:vAlign w:val="center"/>
          </w:tcPr>
          <w:p w:rsidR="00C77000" w:rsidRPr="000805D3" w:rsidRDefault="00C77000" w:rsidP="00C77000">
            <w:pPr>
              <w:overflowPunct/>
              <w:autoSpaceDE/>
              <w:autoSpaceDN/>
              <w:spacing w:line="240" w:lineRule="exact"/>
              <w:jc w:val="center"/>
              <w:rPr>
                <w:rFonts w:ascii="Times New Roman" w:hAnsi="Times New Roman" w:cs="Times New Roman"/>
                <w:sz w:val="22"/>
              </w:rPr>
            </w:pPr>
            <w:r w:rsidRPr="000805D3">
              <w:rPr>
                <w:rFonts w:ascii="Times New Roman" w:hAnsi="Times New Roman" w:cs="Times New Roman"/>
                <w:sz w:val="22"/>
              </w:rPr>
              <w:t>87,425</w:t>
            </w:r>
            <w:r w:rsidRPr="000805D3">
              <w:rPr>
                <w:rFonts w:ascii="Times New Roman" w:hAnsi="Times New Roman" w:cs="Times New Roman"/>
                <w:sz w:val="22"/>
              </w:rPr>
              <w:t>元</w:t>
            </w:r>
          </w:p>
        </w:tc>
        <w:tc>
          <w:tcPr>
            <w:tcW w:w="1483" w:type="dxa"/>
            <w:vAlign w:val="center"/>
          </w:tcPr>
          <w:p w:rsidR="00C77000" w:rsidRPr="000805D3" w:rsidRDefault="00C77000" w:rsidP="00C77000">
            <w:pPr>
              <w:overflowPunct/>
              <w:autoSpaceDE/>
              <w:autoSpaceDN/>
              <w:spacing w:line="240" w:lineRule="exact"/>
              <w:jc w:val="center"/>
              <w:rPr>
                <w:rFonts w:ascii="Times New Roman" w:hAnsi="Times New Roman" w:cs="Times New Roman"/>
                <w:sz w:val="22"/>
              </w:rPr>
            </w:pPr>
            <w:r w:rsidRPr="000805D3">
              <w:rPr>
                <w:rFonts w:ascii="Times New Roman" w:hAnsi="Times New Roman" w:cs="Times New Roman"/>
                <w:sz w:val="22"/>
              </w:rPr>
              <w:t>62,446</w:t>
            </w:r>
            <w:r w:rsidRPr="000805D3">
              <w:rPr>
                <w:rFonts w:ascii="Times New Roman" w:hAnsi="Times New Roman" w:cs="Times New Roman"/>
                <w:sz w:val="22"/>
              </w:rPr>
              <w:t>元</w:t>
            </w:r>
          </w:p>
        </w:tc>
        <w:tc>
          <w:tcPr>
            <w:tcW w:w="1484" w:type="dxa"/>
            <w:vAlign w:val="center"/>
          </w:tcPr>
          <w:p w:rsidR="00C77000" w:rsidRPr="000805D3" w:rsidRDefault="00C77000" w:rsidP="00C77000">
            <w:pPr>
              <w:overflowPunct/>
              <w:autoSpaceDE/>
              <w:autoSpaceDN/>
              <w:spacing w:line="240" w:lineRule="exact"/>
              <w:jc w:val="center"/>
              <w:rPr>
                <w:rFonts w:ascii="Times New Roman" w:hAnsi="Times New Roman" w:cs="Times New Roman"/>
                <w:sz w:val="22"/>
              </w:rPr>
            </w:pPr>
            <w:r w:rsidRPr="000805D3">
              <w:rPr>
                <w:rFonts w:ascii="Times New Roman" w:hAnsi="Times New Roman" w:cs="Times New Roman"/>
                <w:sz w:val="22"/>
              </w:rPr>
              <w:t>62,446</w:t>
            </w:r>
            <w:r w:rsidRPr="000805D3">
              <w:rPr>
                <w:rFonts w:ascii="Times New Roman" w:hAnsi="Times New Roman" w:cs="Times New Roman"/>
                <w:sz w:val="22"/>
              </w:rPr>
              <w:t>元</w:t>
            </w:r>
          </w:p>
        </w:tc>
        <w:tc>
          <w:tcPr>
            <w:tcW w:w="1582" w:type="dxa"/>
            <w:shd w:val="clear" w:color="auto" w:fill="auto"/>
            <w:vAlign w:val="center"/>
          </w:tcPr>
          <w:p w:rsidR="00C77000" w:rsidRPr="000805D3" w:rsidRDefault="00C77000" w:rsidP="00C77000">
            <w:pPr>
              <w:overflowPunct/>
              <w:autoSpaceDE/>
              <w:autoSpaceDN/>
              <w:spacing w:line="240" w:lineRule="exact"/>
              <w:jc w:val="center"/>
              <w:rPr>
                <w:rFonts w:ascii="Times New Roman" w:eastAsiaTheme="minorEastAsia" w:hAnsi="Times New Roman" w:cs="Times New Roman"/>
                <w:sz w:val="22"/>
              </w:rPr>
            </w:pPr>
            <w:r w:rsidRPr="000805D3">
              <w:rPr>
                <w:rFonts w:ascii="Times New Roman" w:hAnsi="Times New Roman" w:cs="Times New Roman"/>
                <w:sz w:val="22"/>
              </w:rPr>
              <w:t>24,275</w:t>
            </w:r>
            <w:r w:rsidRPr="000805D3">
              <w:rPr>
                <w:rFonts w:ascii="Times New Roman" w:hAnsi="Times New Roman" w:cs="Times New Roman"/>
                <w:sz w:val="22"/>
              </w:rPr>
              <w:t>元</w:t>
            </w:r>
          </w:p>
        </w:tc>
      </w:tr>
      <w:tr w:rsidR="00C77000" w:rsidRPr="0002084D" w:rsidTr="005C2DE8">
        <w:trPr>
          <w:tblHeader/>
        </w:trPr>
        <w:tc>
          <w:tcPr>
            <w:tcW w:w="1506" w:type="dxa"/>
            <w:vAlign w:val="center"/>
          </w:tcPr>
          <w:p w:rsidR="00C77000" w:rsidRPr="0002084D" w:rsidRDefault="00C77000" w:rsidP="00C77000">
            <w:pPr>
              <w:overflowPunct/>
              <w:autoSpaceDE/>
              <w:autoSpaceDN/>
              <w:jc w:val="center"/>
              <w:rPr>
                <w:rFonts w:hAnsi="標楷體"/>
                <w:sz w:val="24"/>
              </w:rPr>
            </w:pPr>
            <w:r w:rsidRPr="0002084D">
              <w:rPr>
                <w:rFonts w:hAnsi="標楷體" w:hint="eastAsia"/>
                <w:sz w:val="24"/>
              </w:rPr>
              <w:t>72年5月</w:t>
            </w:r>
          </w:p>
        </w:tc>
        <w:tc>
          <w:tcPr>
            <w:tcW w:w="1479" w:type="dxa"/>
            <w:vAlign w:val="center"/>
          </w:tcPr>
          <w:p w:rsidR="00C77000" w:rsidRPr="000805D3" w:rsidRDefault="00C77000" w:rsidP="00C77000">
            <w:pPr>
              <w:overflowPunct/>
              <w:autoSpaceDE/>
              <w:autoSpaceDN/>
              <w:spacing w:line="240" w:lineRule="exact"/>
              <w:jc w:val="center"/>
              <w:rPr>
                <w:rFonts w:ascii="Times New Roman" w:hAnsi="Times New Roman" w:cs="Times New Roman"/>
                <w:sz w:val="22"/>
              </w:rPr>
            </w:pPr>
            <w:r w:rsidRPr="000805D3">
              <w:rPr>
                <w:rFonts w:ascii="Times New Roman" w:hAnsi="Times New Roman" w:cs="Times New Roman"/>
                <w:sz w:val="22"/>
              </w:rPr>
              <w:t>125,766</w:t>
            </w:r>
            <w:r w:rsidRPr="000805D3">
              <w:rPr>
                <w:rFonts w:ascii="Times New Roman" w:hAnsi="Times New Roman" w:cs="Times New Roman"/>
                <w:sz w:val="22"/>
              </w:rPr>
              <w:t>元</w:t>
            </w:r>
          </w:p>
        </w:tc>
        <w:tc>
          <w:tcPr>
            <w:tcW w:w="2100" w:type="dxa"/>
            <w:vAlign w:val="center"/>
          </w:tcPr>
          <w:p w:rsidR="00C77000" w:rsidRPr="000805D3" w:rsidRDefault="00C77000" w:rsidP="00C77000">
            <w:pPr>
              <w:overflowPunct/>
              <w:autoSpaceDE/>
              <w:autoSpaceDN/>
              <w:spacing w:line="240" w:lineRule="exact"/>
              <w:jc w:val="center"/>
              <w:rPr>
                <w:rFonts w:ascii="Times New Roman" w:hAnsi="Times New Roman" w:cs="Times New Roman"/>
                <w:sz w:val="22"/>
              </w:rPr>
            </w:pPr>
            <w:r w:rsidRPr="000805D3">
              <w:rPr>
                <w:rFonts w:ascii="Times New Roman" w:hAnsi="Times New Roman" w:cs="Times New Roman"/>
                <w:sz w:val="22"/>
              </w:rPr>
              <w:t>88,037</w:t>
            </w:r>
            <w:r w:rsidRPr="000805D3">
              <w:rPr>
                <w:rFonts w:ascii="Times New Roman" w:hAnsi="Times New Roman" w:cs="Times New Roman"/>
                <w:sz w:val="22"/>
              </w:rPr>
              <w:t>元</w:t>
            </w:r>
          </w:p>
        </w:tc>
        <w:tc>
          <w:tcPr>
            <w:tcW w:w="1483" w:type="dxa"/>
            <w:vAlign w:val="center"/>
          </w:tcPr>
          <w:p w:rsidR="00C77000" w:rsidRPr="000805D3" w:rsidRDefault="00C77000" w:rsidP="00C77000">
            <w:pPr>
              <w:overflowPunct/>
              <w:autoSpaceDE/>
              <w:autoSpaceDN/>
              <w:spacing w:line="240" w:lineRule="exact"/>
              <w:jc w:val="center"/>
              <w:rPr>
                <w:rFonts w:ascii="Times New Roman" w:hAnsi="Times New Roman" w:cs="Times New Roman"/>
                <w:sz w:val="22"/>
              </w:rPr>
            </w:pPr>
            <w:r w:rsidRPr="000805D3">
              <w:rPr>
                <w:rFonts w:ascii="Times New Roman" w:hAnsi="Times New Roman" w:cs="Times New Roman"/>
                <w:sz w:val="22"/>
              </w:rPr>
              <w:t>62,883</w:t>
            </w:r>
            <w:r w:rsidRPr="000805D3">
              <w:rPr>
                <w:rFonts w:ascii="Times New Roman" w:hAnsi="Times New Roman" w:cs="Times New Roman"/>
                <w:sz w:val="22"/>
              </w:rPr>
              <w:t>元</w:t>
            </w:r>
          </w:p>
        </w:tc>
        <w:tc>
          <w:tcPr>
            <w:tcW w:w="1484" w:type="dxa"/>
            <w:vAlign w:val="center"/>
          </w:tcPr>
          <w:p w:rsidR="00C77000" w:rsidRPr="000805D3" w:rsidRDefault="00C77000" w:rsidP="00C77000">
            <w:pPr>
              <w:overflowPunct/>
              <w:autoSpaceDE/>
              <w:autoSpaceDN/>
              <w:spacing w:line="240" w:lineRule="exact"/>
              <w:jc w:val="center"/>
              <w:rPr>
                <w:rFonts w:ascii="Times New Roman" w:hAnsi="Times New Roman" w:cs="Times New Roman"/>
                <w:sz w:val="22"/>
              </w:rPr>
            </w:pPr>
            <w:r w:rsidRPr="000805D3">
              <w:rPr>
                <w:rFonts w:ascii="Times New Roman" w:hAnsi="Times New Roman" w:cs="Times New Roman"/>
                <w:sz w:val="22"/>
              </w:rPr>
              <w:t>62,883</w:t>
            </w:r>
            <w:r w:rsidRPr="000805D3">
              <w:rPr>
                <w:rFonts w:ascii="Times New Roman" w:hAnsi="Times New Roman" w:cs="Times New Roman"/>
                <w:sz w:val="22"/>
              </w:rPr>
              <w:t>元</w:t>
            </w:r>
          </w:p>
        </w:tc>
        <w:tc>
          <w:tcPr>
            <w:tcW w:w="1582" w:type="dxa"/>
            <w:shd w:val="clear" w:color="auto" w:fill="auto"/>
            <w:vAlign w:val="center"/>
          </w:tcPr>
          <w:p w:rsidR="00C77000" w:rsidRPr="000805D3" w:rsidRDefault="00C77000" w:rsidP="00C77000">
            <w:pPr>
              <w:overflowPunct/>
              <w:autoSpaceDE/>
              <w:autoSpaceDN/>
              <w:spacing w:line="240" w:lineRule="exact"/>
              <w:jc w:val="center"/>
              <w:rPr>
                <w:rFonts w:ascii="Times New Roman" w:eastAsiaTheme="minorEastAsia" w:hAnsi="Times New Roman" w:cs="Times New Roman"/>
                <w:sz w:val="22"/>
              </w:rPr>
            </w:pPr>
            <w:r w:rsidRPr="000805D3">
              <w:rPr>
                <w:rFonts w:ascii="Times New Roman" w:hAnsi="Times New Roman" w:cs="Times New Roman"/>
                <w:sz w:val="22"/>
              </w:rPr>
              <w:t>24,275</w:t>
            </w:r>
            <w:r w:rsidRPr="000805D3">
              <w:rPr>
                <w:rFonts w:ascii="Times New Roman" w:hAnsi="Times New Roman" w:cs="Times New Roman"/>
                <w:sz w:val="22"/>
              </w:rPr>
              <w:t>元</w:t>
            </w:r>
          </w:p>
        </w:tc>
      </w:tr>
      <w:tr w:rsidR="00C77000" w:rsidRPr="0002084D" w:rsidTr="005C2DE8">
        <w:trPr>
          <w:tblHeader/>
        </w:trPr>
        <w:tc>
          <w:tcPr>
            <w:tcW w:w="1506" w:type="dxa"/>
            <w:vAlign w:val="center"/>
          </w:tcPr>
          <w:p w:rsidR="00C77000" w:rsidRPr="0002084D" w:rsidRDefault="00C77000" w:rsidP="00C77000">
            <w:pPr>
              <w:overflowPunct/>
              <w:autoSpaceDE/>
              <w:autoSpaceDN/>
              <w:jc w:val="center"/>
              <w:rPr>
                <w:rFonts w:hAnsi="標楷體"/>
                <w:sz w:val="24"/>
              </w:rPr>
            </w:pPr>
            <w:r w:rsidRPr="0002084D">
              <w:rPr>
                <w:rFonts w:hAnsi="標楷體" w:hint="eastAsia"/>
                <w:sz w:val="24"/>
              </w:rPr>
              <w:t>72年6月</w:t>
            </w:r>
          </w:p>
        </w:tc>
        <w:tc>
          <w:tcPr>
            <w:tcW w:w="1479" w:type="dxa"/>
            <w:vAlign w:val="center"/>
          </w:tcPr>
          <w:p w:rsidR="00C77000" w:rsidRPr="000805D3" w:rsidRDefault="00C77000" w:rsidP="00C77000">
            <w:pPr>
              <w:overflowPunct/>
              <w:autoSpaceDE/>
              <w:autoSpaceDN/>
              <w:spacing w:line="240" w:lineRule="exact"/>
              <w:jc w:val="center"/>
              <w:rPr>
                <w:rFonts w:ascii="Times New Roman" w:hAnsi="Times New Roman" w:cs="Times New Roman"/>
                <w:sz w:val="22"/>
              </w:rPr>
            </w:pPr>
            <w:r w:rsidRPr="000805D3">
              <w:rPr>
                <w:rFonts w:ascii="Times New Roman" w:hAnsi="Times New Roman" w:cs="Times New Roman"/>
                <w:sz w:val="22"/>
              </w:rPr>
              <w:t>134,560</w:t>
            </w:r>
            <w:r w:rsidRPr="000805D3">
              <w:rPr>
                <w:rFonts w:ascii="Times New Roman" w:hAnsi="Times New Roman" w:cs="Times New Roman"/>
                <w:sz w:val="22"/>
              </w:rPr>
              <w:t>元</w:t>
            </w:r>
          </w:p>
        </w:tc>
        <w:tc>
          <w:tcPr>
            <w:tcW w:w="2100" w:type="dxa"/>
            <w:vAlign w:val="center"/>
          </w:tcPr>
          <w:p w:rsidR="00C77000" w:rsidRPr="000805D3" w:rsidRDefault="00C77000" w:rsidP="00C77000">
            <w:pPr>
              <w:overflowPunct/>
              <w:autoSpaceDE/>
              <w:autoSpaceDN/>
              <w:spacing w:line="240" w:lineRule="exact"/>
              <w:jc w:val="center"/>
              <w:rPr>
                <w:rFonts w:ascii="Times New Roman" w:hAnsi="Times New Roman" w:cs="Times New Roman"/>
                <w:sz w:val="22"/>
              </w:rPr>
            </w:pPr>
            <w:r w:rsidRPr="000805D3">
              <w:rPr>
                <w:rFonts w:ascii="Times New Roman" w:hAnsi="Times New Roman" w:cs="Times New Roman"/>
                <w:sz w:val="22"/>
              </w:rPr>
              <w:t>94,192</w:t>
            </w:r>
            <w:r w:rsidRPr="000805D3">
              <w:rPr>
                <w:rFonts w:ascii="Times New Roman" w:hAnsi="Times New Roman" w:cs="Times New Roman"/>
                <w:sz w:val="22"/>
              </w:rPr>
              <w:t>元</w:t>
            </w:r>
          </w:p>
        </w:tc>
        <w:tc>
          <w:tcPr>
            <w:tcW w:w="1483" w:type="dxa"/>
            <w:vAlign w:val="center"/>
          </w:tcPr>
          <w:p w:rsidR="00C77000" w:rsidRPr="000805D3" w:rsidRDefault="00C77000" w:rsidP="00C77000">
            <w:pPr>
              <w:overflowPunct/>
              <w:autoSpaceDE/>
              <w:autoSpaceDN/>
              <w:spacing w:line="240" w:lineRule="exact"/>
              <w:jc w:val="center"/>
              <w:rPr>
                <w:rFonts w:ascii="Times New Roman" w:hAnsi="Times New Roman" w:cs="Times New Roman"/>
                <w:sz w:val="22"/>
              </w:rPr>
            </w:pPr>
            <w:r w:rsidRPr="000805D3">
              <w:rPr>
                <w:rFonts w:ascii="Times New Roman" w:hAnsi="Times New Roman" w:cs="Times New Roman"/>
                <w:sz w:val="22"/>
              </w:rPr>
              <w:t>67,280</w:t>
            </w:r>
            <w:r w:rsidRPr="000805D3">
              <w:rPr>
                <w:rFonts w:ascii="Times New Roman" w:hAnsi="Times New Roman" w:cs="Times New Roman"/>
                <w:sz w:val="22"/>
              </w:rPr>
              <w:t>元</w:t>
            </w:r>
          </w:p>
        </w:tc>
        <w:tc>
          <w:tcPr>
            <w:tcW w:w="1484" w:type="dxa"/>
            <w:vAlign w:val="center"/>
          </w:tcPr>
          <w:p w:rsidR="00C77000" w:rsidRPr="000805D3" w:rsidRDefault="00C77000" w:rsidP="00C77000">
            <w:pPr>
              <w:overflowPunct/>
              <w:autoSpaceDE/>
              <w:autoSpaceDN/>
              <w:spacing w:line="240" w:lineRule="exact"/>
              <w:jc w:val="center"/>
              <w:rPr>
                <w:rFonts w:ascii="Times New Roman" w:hAnsi="Times New Roman" w:cs="Times New Roman"/>
                <w:sz w:val="22"/>
              </w:rPr>
            </w:pPr>
            <w:r w:rsidRPr="000805D3">
              <w:rPr>
                <w:rFonts w:ascii="Times New Roman" w:hAnsi="Times New Roman" w:cs="Times New Roman"/>
                <w:sz w:val="22"/>
              </w:rPr>
              <w:t>67,280</w:t>
            </w:r>
            <w:r w:rsidRPr="000805D3">
              <w:rPr>
                <w:rFonts w:ascii="Times New Roman" w:hAnsi="Times New Roman" w:cs="Times New Roman"/>
                <w:sz w:val="22"/>
              </w:rPr>
              <w:t>元</w:t>
            </w:r>
          </w:p>
        </w:tc>
        <w:tc>
          <w:tcPr>
            <w:tcW w:w="1582" w:type="dxa"/>
            <w:shd w:val="clear" w:color="auto" w:fill="auto"/>
            <w:vAlign w:val="center"/>
          </w:tcPr>
          <w:p w:rsidR="00C77000" w:rsidRPr="000805D3" w:rsidRDefault="00C77000" w:rsidP="00C77000">
            <w:pPr>
              <w:overflowPunct/>
              <w:autoSpaceDE/>
              <w:autoSpaceDN/>
              <w:spacing w:line="240" w:lineRule="exact"/>
              <w:jc w:val="center"/>
              <w:rPr>
                <w:rFonts w:ascii="Times New Roman" w:eastAsiaTheme="minorEastAsia" w:hAnsi="Times New Roman" w:cs="Times New Roman"/>
                <w:sz w:val="22"/>
              </w:rPr>
            </w:pPr>
            <w:r w:rsidRPr="000805D3">
              <w:rPr>
                <w:rFonts w:ascii="Times New Roman" w:hAnsi="Times New Roman" w:cs="Times New Roman"/>
                <w:sz w:val="22"/>
              </w:rPr>
              <w:t>24,275</w:t>
            </w:r>
            <w:r w:rsidRPr="000805D3">
              <w:rPr>
                <w:rFonts w:ascii="Times New Roman" w:hAnsi="Times New Roman" w:cs="Times New Roman"/>
                <w:sz w:val="22"/>
              </w:rPr>
              <w:t>元</w:t>
            </w:r>
          </w:p>
        </w:tc>
      </w:tr>
      <w:tr w:rsidR="00C77000" w:rsidRPr="0002084D" w:rsidTr="005C2DE8">
        <w:trPr>
          <w:tblHeader/>
        </w:trPr>
        <w:tc>
          <w:tcPr>
            <w:tcW w:w="1506" w:type="dxa"/>
            <w:shd w:val="clear" w:color="auto" w:fill="B6DDE8" w:themeFill="accent5" w:themeFillTint="66"/>
            <w:vAlign w:val="center"/>
          </w:tcPr>
          <w:p w:rsidR="00C77000" w:rsidRPr="0002084D" w:rsidRDefault="00C77000" w:rsidP="00C77000">
            <w:pPr>
              <w:overflowPunct/>
              <w:autoSpaceDE/>
              <w:autoSpaceDN/>
              <w:jc w:val="center"/>
              <w:rPr>
                <w:rFonts w:hAnsi="標楷體"/>
                <w:sz w:val="24"/>
              </w:rPr>
            </w:pPr>
            <w:r w:rsidRPr="0002084D">
              <w:rPr>
                <w:rFonts w:hAnsi="標楷體" w:hint="eastAsia"/>
                <w:sz w:val="24"/>
              </w:rPr>
              <w:t>端節獎金</w:t>
            </w:r>
          </w:p>
        </w:tc>
        <w:tc>
          <w:tcPr>
            <w:tcW w:w="8128" w:type="dxa"/>
            <w:gridSpan w:val="5"/>
            <w:shd w:val="clear" w:color="auto" w:fill="B6DDE8" w:themeFill="accent5" w:themeFillTint="66"/>
            <w:vAlign w:val="center"/>
          </w:tcPr>
          <w:p w:rsidR="00C77000" w:rsidRPr="000805D3" w:rsidRDefault="00C77000" w:rsidP="00C77000">
            <w:pPr>
              <w:overflowPunct/>
              <w:autoSpaceDE/>
              <w:autoSpaceDN/>
              <w:jc w:val="left"/>
              <w:rPr>
                <w:rFonts w:asciiTheme="minorHAnsi" w:eastAsiaTheme="minorEastAsia"/>
                <w:sz w:val="22"/>
              </w:rPr>
            </w:pPr>
            <w:r w:rsidRPr="000805D3">
              <w:rPr>
                <w:rFonts w:hAnsi="標楷體" w:hint="eastAsia"/>
                <w:sz w:val="22"/>
              </w:rPr>
              <w:t xml:space="preserve">                     卷  內  無  資  料</w:t>
            </w:r>
          </w:p>
        </w:tc>
      </w:tr>
      <w:tr w:rsidR="00C77000" w:rsidRPr="0002084D" w:rsidTr="005C2DE8">
        <w:trPr>
          <w:tblHeader/>
        </w:trPr>
        <w:tc>
          <w:tcPr>
            <w:tcW w:w="1506" w:type="dxa"/>
            <w:vAlign w:val="center"/>
          </w:tcPr>
          <w:p w:rsidR="00C77000" w:rsidRPr="0002084D" w:rsidRDefault="00C77000" w:rsidP="00C77000">
            <w:pPr>
              <w:overflowPunct/>
              <w:autoSpaceDE/>
              <w:autoSpaceDN/>
              <w:jc w:val="center"/>
              <w:rPr>
                <w:rFonts w:hAnsi="標楷體"/>
                <w:sz w:val="24"/>
              </w:rPr>
            </w:pPr>
            <w:r w:rsidRPr="0002084D">
              <w:rPr>
                <w:rFonts w:hAnsi="標楷體" w:hint="eastAsia"/>
                <w:sz w:val="24"/>
              </w:rPr>
              <w:t>72年7月</w:t>
            </w:r>
          </w:p>
        </w:tc>
        <w:tc>
          <w:tcPr>
            <w:tcW w:w="1479" w:type="dxa"/>
            <w:vAlign w:val="center"/>
          </w:tcPr>
          <w:p w:rsidR="00C77000" w:rsidRPr="000805D3" w:rsidRDefault="00C77000" w:rsidP="00C77000">
            <w:pPr>
              <w:overflowPunct/>
              <w:autoSpaceDE/>
              <w:autoSpaceDN/>
              <w:spacing w:line="240" w:lineRule="exact"/>
              <w:jc w:val="center"/>
              <w:rPr>
                <w:rFonts w:ascii="Times New Roman" w:hAnsi="Times New Roman" w:cs="Times New Roman"/>
                <w:sz w:val="22"/>
              </w:rPr>
            </w:pPr>
            <w:r w:rsidRPr="000805D3">
              <w:rPr>
                <w:rFonts w:ascii="Times New Roman" w:hAnsi="Times New Roman" w:cs="Times New Roman"/>
                <w:sz w:val="22"/>
              </w:rPr>
              <w:t>123,754</w:t>
            </w:r>
            <w:r w:rsidRPr="000805D3">
              <w:rPr>
                <w:rFonts w:ascii="Times New Roman" w:hAnsi="Times New Roman" w:cs="Times New Roman"/>
                <w:sz w:val="22"/>
              </w:rPr>
              <w:t>元</w:t>
            </w:r>
          </w:p>
        </w:tc>
        <w:tc>
          <w:tcPr>
            <w:tcW w:w="2100" w:type="dxa"/>
            <w:vAlign w:val="center"/>
          </w:tcPr>
          <w:p w:rsidR="00C77000" w:rsidRPr="000805D3" w:rsidRDefault="00C77000" w:rsidP="00C77000">
            <w:pPr>
              <w:overflowPunct/>
              <w:autoSpaceDE/>
              <w:autoSpaceDN/>
              <w:spacing w:line="240" w:lineRule="exact"/>
              <w:jc w:val="center"/>
              <w:rPr>
                <w:rFonts w:ascii="Times New Roman" w:hAnsi="Times New Roman" w:cs="Times New Roman"/>
                <w:sz w:val="22"/>
              </w:rPr>
            </w:pPr>
            <w:r w:rsidRPr="000805D3">
              <w:rPr>
                <w:rFonts w:ascii="Times New Roman" w:hAnsi="Times New Roman" w:cs="Times New Roman"/>
                <w:sz w:val="22"/>
              </w:rPr>
              <w:t>86,628</w:t>
            </w:r>
            <w:r w:rsidRPr="000805D3">
              <w:rPr>
                <w:rFonts w:ascii="Times New Roman" w:hAnsi="Times New Roman" w:cs="Times New Roman"/>
                <w:sz w:val="22"/>
              </w:rPr>
              <w:t>元</w:t>
            </w:r>
          </w:p>
        </w:tc>
        <w:tc>
          <w:tcPr>
            <w:tcW w:w="1483" w:type="dxa"/>
            <w:vAlign w:val="center"/>
          </w:tcPr>
          <w:p w:rsidR="00C77000" w:rsidRPr="000805D3" w:rsidRDefault="00C77000" w:rsidP="00C77000">
            <w:pPr>
              <w:overflowPunct/>
              <w:autoSpaceDE/>
              <w:autoSpaceDN/>
              <w:spacing w:line="240" w:lineRule="exact"/>
              <w:jc w:val="center"/>
              <w:rPr>
                <w:rFonts w:ascii="Times New Roman" w:hAnsi="Times New Roman" w:cs="Times New Roman"/>
                <w:sz w:val="22"/>
              </w:rPr>
            </w:pPr>
            <w:r w:rsidRPr="000805D3">
              <w:rPr>
                <w:rFonts w:ascii="Times New Roman" w:hAnsi="Times New Roman" w:cs="Times New Roman"/>
                <w:sz w:val="22"/>
              </w:rPr>
              <w:t>61,877</w:t>
            </w:r>
            <w:r w:rsidRPr="000805D3">
              <w:rPr>
                <w:rFonts w:ascii="Times New Roman" w:hAnsi="Times New Roman" w:cs="Times New Roman"/>
                <w:sz w:val="22"/>
              </w:rPr>
              <w:t>元</w:t>
            </w:r>
          </w:p>
        </w:tc>
        <w:tc>
          <w:tcPr>
            <w:tcW w:w="1484" w:type="dxa"/>
            <w:vAlign w:val="center"/>
          </w:tcPr>
          <w:p w:rsidR="00C77000" w:rsidRPr="000805D3" w:rsidRDefault="00C77000" w:rsidP="00C77000">
            <w:pPr>
              <w:overflowPunct/>
              <w:autoSpaceDE/>
              <w:autoSpaceDN/>
              <w:spacing w:line="240" w:lineRule="exact"/>
              <w:jc w:val="center"/>
              <w:rPr>
                <w:rFonts w:ascii="Times New Roman" w:hAnsi="Times New Roman" w:cs="Times New Roman"/>
                <w:sz w:val="22"/>
              </w:rPr>
            </w:pPr>
            <w:r w:rsidRPr="000805D3">
              <w:rPr>
                <w:rFonts w:ascii="Times New Roman" w:hAnsi="Times New Roman" w:cs="Times New Roman"/>
                <w:sz w:val="22"/>
              </w:rPr>
              <w:t>61,877</w:t>
            </w:r>
            <w:r w:rsidRPr="000805D3">
              <w:rPr>
                <w:rFonts w:ascii="Times New Roman" w:hAnsi="Times New Roman" w:cs="Times New Roman"/>
                <w:sz w:val="22"/>
              </w:rPr>
              <w:t>元</w:t>
            </w:r>
          </w:p>
        </w:tc>
        <w:tc>
          <w:tcPr>
            <w:tcW w:w="1582" w:type="dxa"/>
            <w:shd w:val="clear" w:color="auto" w:fill="auto"/>
            <w:vAlign w:val="center"/>
          </w:tcPr>
          <w:p w:rsidR="00C77000" w:rsidRPr="000805D3" w:rsidRDefault="00C77000" w:rsidP="00C77000">
            <w:pPr>
              <w:overflowPunct/>
              <w:autoSpaceDE/>
              <w:autoSpaceDN/>
              <w:spacing w:line="240" w:lineRule="exact"/>
              <w:jc w:val="center"/>
              <w:rPr>
                <w:rFonts w:ascii="Times New Roman" w:eastAsiaTheme="minorEastAsia" w:hAnsi="Times New Roman" w:cs="Times New Roman"/>
                <w:sz w:val="22"/>
              </w:rPr>
            </w:pPr>
            <w:r w:rsidRPr="000805D3">
              <w:rPr>
                <w:rFonts w:ascii="Times New Roman" w:hAnsi="Times New Roman" w:cs="Times New Roman"/>
                <w:sz w:val="22"/>
              </w:rPr>
              <w:t>24,275</w:t>
            </w:r>
            <w:r w:rsidRPr="000805D3">
              <w:rPr>
                <w:rFonts w:ascii="Times New Roman" w:hAnsi="Times New Roman" w:cs="Times New Roman"/>
                <w:sz w:val="22"/>
              </w:rPr>
              <w:t>元</w:t>
            </w:r>
          </w:p>
        </w:tc>
      </w:tr>
      <w:tr w:rsidR="00C77000" w:rsidRPr="0002084D" w:rsidTr="005C2DE8">
        <w:trPr>
          <w:tblHeader/>
        </w:trPr>
        <w:tc>
          <w:tcPr>
            <w:tcW w:w="1506" w:type="dxa"/>
            <w:vAlign w:val="center"/>
          </w:tcPr>
          <w:p w:rsidR="00C77000" w:rsidRPr="0002084D" w:rsidRDefault="00C77000" w:rsidP="00C77000">
            <w:pPr>
              <w:overflowPunct/>
              <w:autoSpaceDE/>
              <w:autoSpaceDN/>
              <w:jc w:val="center"/>
              <w:rPr>
                <w:rFonts w:hAnsi="標楷體"/>
                <w:sz w:val="24"/>
              </w:rPr>
            </w:pPr>
            <w:r w:rsidRPr="0002084D">
              <w:rPr>
                <w:rFonts w:hAnsi="標楷體" w:hint="eastAsia"/>
                <w:sz w:val="24"/>
              </w:rPr>
              <w:t>72年8月</w:t>
            </w:r>
          </w:p>
        </w:tc>
        <w:tc>
          <w:tcPr>
            <w:tcW w:w="1479" w:type="dxa"/>
            <w:vAlign w:val="center"/>
          </w:tcPr>
          <w:p w:rsidR="00C77000" w:rsidRPr="000805D3" w:rsidRDefault="00C77000" w:rsidP="00C77000">
            <w:pPr>
              <w:overflowPunct/>
              <w:autoSpaceDE/>
              <w:autoSpaceDN/>
              <w:spacing w:line="240" w:lineRule="exact"/>
              <w:jc w:val="center"/>
              <w:rPr>
                <w:rFonts w:ascii="Times New Roman" w:hAnsi="Times New Roman" w:cs="Times New Roman"/>
                <w:sz w:val="22"/>
              </w:rPr>
            </w:pPr>
            <w:r w:rsidRPr="000805D3">
              <w:rPr>
                <w:rFonts w:ascii="Times New Roman" w:hAnsi="Times New Roman" w:cs="Times New Roman"/>
                <w:sz w:val="22"/>
              </w:rPr>
              <w:t>151,881</w:t>
            </w:r>
            <w:r w:rsidRPr="000805D3">
              <w:rPr>
                <w:rFonts w:ascii="Times New Roman" w:hAnsi="Times New Roman" w:cs="Times New Roman"/>
                <w:sz w:val="22"/>
              </w:rPr>
              <w:t>元</w:t>
            </w:r>
          </w:p>
        </w:tc>
        <w:tc>
          <w:tcPr>
            <w:tcW w:w="2100" w:type="dxa"/>
            <w:vAlign w:val="center"/>
          </w:tcPr>
          <w:p w:rsidR="00C77000" w:rsidRPr="000805D3" w:rsidRDefault="00C77000" w:rsidP="00C77000">
            <w:pPr>
              <w:overflowPunct/>
              <w:autoSpaceDE/>
              <w:autoSpaceDN/>
              <w:spacing w:line="240" w:lineRule="exact"/>
              <w:jc w:val="center"/>
              <w:rPr>
                <w:rFonts w:ascii="Times New Roman" w:hAnsi="Times New Roman" w:cs="Times New Roman"/>
                <w:sz w:val="22"/>
              </w:rPr>
            </w:pPr>
            <w:r w:rsidRPr="000805D3">
              <w:rPr>
                <w:rFonts w:ascii="Times New Roman" w:hAnsi="Times New Roman" w:cs="Times New Roman"/>
                <w:sz w:val="22"/>
              </w:rPr>
              <w:t>106,317</w:t>
            </w:r>
            <w:r w:rsidRPr="000805D3">
              <w:rPr>
                <w:rFonts w:ascii="Times New Roman" w:hAnsi="Times New Roman" w:cs="Times New Roman"/>
                <w:sz w:val="22"/>
              </w:rPr>
              <w:t>元</w:t>
            </w:r>
          </w:p>
        </w:tc>
        <w:tc>
          <w:tcPr>
            <w:tcW w:w="1483" w:type="dxa"/>
            <w:vAlign w:val="center"/>
          </w:tcPr>
          <w:p w:rsidR="00C77000" w:rsidRPr="000805D3" w:rsidRDefault="00C77000" w:rsidP="00C77000">
            <w:pPr>
              <w:overflowPunct/>
              <w:autoSpaceDE/>
              <w:autoSpaceDN/>
              <w:spacing w:line="240" w:lineRule="exact"/>
              <w:jc w:val="center"/>
              <w:rPr>
                <w:rFonts w:ascii="Times New Roman" w:hAnsi="Times New Roman" w:cs="Times New Roman"/>
                <w:sz w:val="22"/>
              </w:rPr>
            </w:pPr>
            <w:r w:rsidRPr="000805D3">
              <w:rPr>
                <w:rFonts w:ascii="Times New Roman" w:hAnsi="Times New Roman" w:cs="Times New Roman"/>
                <w:sz w:val="22"/>
              </w:rPr>
              <w:t>75,941</w:t>
            </w:r>
            <w:r w:rsidRPr="000805D3">
              <w:rPr>
                <w:rFonts w:ascii="Times New Roman" w:hAnsi="Times New Roman" w:cs="Times New Roman"/>
                <w:sz w:val="22"/>
              </w:rPr>
              <w:t>元</w:t>
            </w:r>
          </w:p>
        </w:tc>
        <w:tc>
          <w:tcPr>
            <w:tcW w:w="1484" w:type="dxa"/>
            <w:vAlign w:val="center"/>
          </w:tcPr>
          <w:p w:rsidR="00C77000" w:rsidRPr="000805D3" w:rsidRDefault="00C77000" w:rsidP="00C77000">
            <w:pPr>
              <w:overflowPunct/>
              <w:autoSpaceDE/>
              <w:autoSpaceDN/>
              <w:spacing w:line="240" w:lineRule="exact"/>
              <w:jc w:val="center"/>
              <w:rPr>
                <w:rFonts w:ascii="Times New Roman" w:hAnsi="Times New Roman" w:cs="Times New Roman"/>
                <w:sz w:val="22"/>
              </w:rPr>
            </w:pPr>
            <w:r w:rsidRPr="000805D3">
              <w:rPr>
                <w:rFonts w:ascii="Times New Roman" w:hAnsi="Times New Roman" w:cs="Times New Roman"/>
                <w:sz w:val="22"/>
              </w:rPr>
              <w:t>75,941</w:t>
            </w:r>
            <w:r w:rsidRPr="000805D3">
              <w:rPr>
                <w:rFonts w:ascii="Times New Roman" w:hAnsi="Times New Roman" w:cs="Times New Roman"/>
                <w:sz w:val="22"/>
              </w:rPr>
              <w:t>元</w:t>
            </w:r>
          </w:p>
        </w:tc>
        <w:tc>
          <w:tcPr>
            <w:tcW w:w="1582" w:type="dxa"/>
            <w:shd w:val="clear" w:color="auto" w:fill="auto"/>
            <w:vAlign w:val="center"/>
          </w:tcPr>
          <w:p w:rsidR="00C77000" w:rsidRPr="000805D3" w:rsidRDefault="00C77000" w:rsidP="00C77000">
            <w:pPr>
              <w:overflowPunct/>
              <w:autoSpaceDE/>
              <w:autoSpaceDN/>
              <w:spacing w:line="240" w:lineRule="exact"/>
              <w:jc w:val="center"/>
              <w:rPr>
                <w:rFonts w:ascii="Times New Roman" w:eastAsiaTheme="minorEastAsia" w:hAnsi="Times New Roman" w:cs="Times New Roman"/>
                <w:sz w:val="22"/>
              </w:rPr>
            </w:pPr>
            <w:r w:rsidRPr="000805D3">
              <w:rPr>
                <w:rFonts w:ascii="Times New Roman" w:hAnsi="Times New Roman" w:cs="Times New Roman"/>
                <w:sz w:val="22"/>
              </w:rPr>
              <w:t>24,275</w:t>
            </w:r>
            <w:r w:rsidRPr="000805D3">
              <w:rPr>
                <w:rFonts w:ascii="Times New Roman" w:hAnsi="Times New Roman" w:cs="Times New Roman"/>
                <w:sz w:val="22"/>
              </w:rPr>
              <w:t>元</w:t>
            </w:r>
          </w:p>
        </w:tc>
      </w:tr>
      <w:tr w:rsidR="00C77000" w:rsidRPr="0002084D" w:rsidTr="005C2DE8">
        <w:trPr>
          <w:tblHeader/>
        </w:trPr>
        <w:tc>
          <w:tcPr>
            <w:tcW w:w="1506" w:type="dxa"/>
            <w:vAlign w:val="center"/>
          </w:tcPr>
          <w:p w:rsidR="00C77000" w:rsidRPr="0002084D" w:rsidRDefault="00C77000" w:rsidP="00C77000">
            <w:pPr>
              <w:overflowPunct/>
              <w:autoSpaceDE/>
              <w:autoSpaceDN/>
              <w:jc w:val="center"/>
              <w:rPr>
                <w:rFonts w:hAnsi="標楷體"/>
                <w:sz w:val="24"/>
              </w:rPr>
            </w:pPr>
            <w:r w:rsidRPr="0002084D">
              <w:rPr>
                <w:rFonts w:hAnsi="標楷體" w:hint="eastAsia"/>
                <w:sz w:val="24"/>
              </w:rPr>
              <w:t>72年9月</w:t>
            </w:r>
          </w:p>
        </w:tc>
        <w:tc>
          <w:tcPr>
            <w:tcW w:w="1479" w:type="dxa"/>
            <w:vAlign w:val="center"/>
          </w:tcPr>
          <w:p w:rsidR="00C77000" w:rsidRPr="000805D3" w:rsidRDefault="00C77000" w:rsidP="00C77000">
            <w:pPr>
              <w:overflowPunct/>
              <w:autoSpaceDE/>
              <w:autoSpaceDN/>
              <w:spacing w:line="240" w:lineRule="exact"/>
              <w:jc w:val="center"/>
              <w:rPr>
                <w:rFonts w:ascii="Times New Roman" w:hAnsi="Times New Roman" w:cs="Times New Roman"/>
                <w:sz w:val="22"/>
              </w:rPr>
            </w:pPr>
            <w:r w:rsidRPr="000805D3">
              <w:rPr>
                <w:rFonts w:ascii="Times New Roman" w:hAnsi="Times New Roman" w:cs="Times New Roman"/>
                <w:sz w:val="22"/>
              </w:rPr>
              <w:t>80,000</w:t>
            </w:r>
            <w:r w:rsidRPr="000805D3">
              <w:rPr>
                <w:rFonts w:ascii="Times New Roman" w:hAnsi="Times New Roman" w:cs="Times New Roman"/>
                <w:sz w:val="22"/>
              </w:rPr>
              <w:t>元</w:t>
            </w:r>
          </w:p>
        </w:tc>
        <w:tc>
          <w:tcPr>
            <w:tcW w:w="2100" w:type="dxa"/>
            <w:shd w:val="clear" w:color="auto" w:fill="D6E3BC" w:themeFill="accent3" w:themeFillTint="66"/>
            <w:vAlign w:val="center"/>
          </w:tcPr>
          <w:p w:rsidR="00C77000" w:rsidRPr="000805D3" w:rsidRDefault="00C77000" w:rsidP="00C77000">
            <w:pPr>
              <w:overflowPunct/>
              <w:autoSpaceDE/>
              <w:autoSpaceDN/>
              <w:spacing w:line="240" w:lineRule="exact"/>
              <w:jc w:val="center"/>
              <w:rPr>
                <w:rFonts w:ascii="Times New Roman" w:hAnsi="Times New Roman" w:cs="Times New Roman"/>
                <w:sz w:val="22"/>
              </w:rPr>
            </w:pPr>
            <w:r w:rsidRPr="000805D3">
              <w:rPr>
                <w:rFonts w:ascii="Times New Roman" w:hAnsi="Times New Roman" w:cs="Times New Roman"/>
                <w:sz w:val="22"/>
              </w:rPr>
              <w:t>75,000</w:t>
            </w:r>
            <w:r w:rsidRPr="000805D3">
              <w:rPr>
                <w:rFonts w:ascii="Times New Roman" w:hAnsi="Times New Roman" w:cs="Times New Roman"/>
                <w:sz w:val="22"/>
              </w:rPr>
              <w:t>元</w:t>
            </w:r>
          </w:p>
        </w:tc>
        <w:tc>
          <w:tcPr>
            <w:tcW w:w="1483" w:type="dxa"/>
            <w:vAlign w:val="center"/>
          </w:tcPr>
          <w:p w:rsidR="00C77000" w:rsidRPr="000805D3" w:rsidRDefault="00C77000" w:rsidP="00C77000">
            <w:pPr>
              <w:overflowPunct/>
              <w:autoSpaceDE/>
              <w:autoSpaceDN/>
              <w:spacing w:line="240" w:lineRule="exact"/>
              <w:jc w:val="center"/>
              <w:rPr>
                <w:rFonts w:ascii="Times New Roman" w:hAnsi="Times New Roman" w:cs="Times New Roman"/>
                <w:sz w:val="22"/>
              </w:rPr>
            </w:pPr>
            <w:r w:rsidRPr="000805D3">
              <w:rPr>
                <w:rFonts w:ascii="Times New Roman" w:hAnsi="Times New Roman" w:cs="Times New Roman"/>
                <w:sz w:val="22"/>
              </w:rPr>
              <w:t>40,000</w:t>
            </w:r>
            <w:r w:rsidRPr="000805D3">
              <w:rPr>
                <w:rFonts w:ascii="Times New Roman" w:hAnsi="Times New Roman" w:cs="Times New Roman"/>
                <w:sz w:val="22"/>
              </w:rPr>
              <w:t>元</w:t>
            </w:r>
          </w:p>
        </w:tc>
        <w:tc>
          <w:tcPr>
            <w:tcW w:w="1484" w:type="dxa"/>
            <w:vAlign w:val="center"/>
          </w:tcPr>
          <w:p w:rsidR="00C77000" w:rsidRPr="000805D3" w:rsidRDefault="00C77000" w:rsidP="00C77000">
            <w:pPr>
              <w:overflowPunct/>
              <w:autoSpaceDE/>
              <w:autoSpaceDN/>
              <w:spacing w:line="240" w:lineRule="exact"/>
              <w:jc w:val="center"/>
              <w:rPr>
                <w:rFonts w:ascii="Times New Roman" w:hAnsi="Times New Roman" w:cs="Times New Roman"/>
                <w:sz w:val="22"/>
              </w:rPr>
            </w:pPr>
            <w:r w:rsidRPr="000805D3">
              <w:rPr>
                <w:rFonts w:ascii="Times New Roman" w:hAnsi="Times New Roman" w:cs="Times New Roman"/>
                <w:sz w:val="22"/>
              </w:rPr>
              <w:t>40,000</w:t>
            </w:r>
            <w:r w:rsidRPr="000805D3">
              <w:rPr>
                <w:rFonts w:ascii="Times New Roman" w:hAnsi="Times New Roman" w:cs="Times New Roman"/>
                <w:sz w:val="22"/>
              </w:rPr>
              <w:t>元</w:t>
            </w:r>
          </w:p>
        </w:tc>
        <w:tc>
          <w:tcPr>
            <w:tcW w:w="1582" w:type="dxa"/>
            <w:shd w:val="clear" w:color="auto" w:fill="auto"/>
            <w:vAlign w:val="center"/>
          </w:tcPr>
          <w:p w:rsidR="00C77000" w:rsidRPr="000805D3" w:rsidRDefault="00C77000" w:rsidP="00C77000">
            <w:pPr>
              <w:overflowPunct/>
              <w:autoSpaceDE/>
              <w:autoSpaceDN/>
              <w:spacing w:line="240" w:lineRule="exact"/>
              <w:jc w:val="center"/>
              <w:rPr>
                <w:rFonts w:ascii="Times New Roman" w:eastAsiaTheme="minorEastAsia" w:hAnsi="Times New Roman" w:cs="Times New Roman"/>
                <w:sz w:val="22"/>
              </w:rPr>
            </w:pPr>
            <w:r w:rsidRPr="000805D3">
              <w:rPr>
                <w:rFonts w:ascii="Times New Roman" w:hAnsi="Times New Roman" w:cs="Times New Roman"/>
                <w:sz w:val="22"/>
              </w:rPr>
              <w:t>24,275</w:t>
            </w:r>
            <w:r w:rsidRPr="000805D3">
              <w:rPr>
                <w:rFonts w:ascii="Times New Roman" w:hAnsi="Times New Roman" w:cs="Times New Roman"/>
                <w:sz w:val="22"/>
              </w:rPr>
              <w:t>元</w:t>
            </w:r>
          </w:p>
        </w:tc>
      </w:tr>
      <w:tr w:rsidR="00C77000" w:rsidRPr="0002084D" w:rsidTr="005C2DE8">
        <w:trPr>
          <w:tblHeader/>
        </w:trPr>
        <w:tc>
          <w:tcPr>
            <w:tcW w:w="1506" w:type="dxa"/>
            <w:shd w:val="clear" w:color="auto" w:fill="B6DDE8" w:themeFill="accent5" w:themeFillTint="66"/>
            <w:vAlign w:val="center"/>
          </w:tcPr>
          <w:p w:rsidR="00C77000" w:rsidRPr="0002084D" w:rsidRDefault="00C77000" w:rsidP="00C77000">
            <w:pPr>
              <w:overflowPunct/>
              <w:autoSpaceDE/>
              <w:autoSpaceDN/>
              <w:jc w:val="center"/>
              <w:rPr>
                <w:rFonts w:hAnsi="標楷體"/>
                <w:strike/>
                <w:sz w:val="24"/>
              </w:rPr>
            </w:pPr>
            <w:r w:rsidRPr="0002084D">
              <w:rPr>
                <w:rFonts w:hAnsi="標楷體" w:hint="eastAsia"/>
                <w:sz w:val="24"/>
              </w:rPr>
              <w:t>秋節獎金</w:t>
            </w:r>
          </w:p>
        </w:tc>
        <w:tc>
          <w:tcPr>
            <w:tcW w:w="8128" w:type="dxa"/>
            <w:gridSpan w:val="5"/>
            <w:shd w:val="clear" w:color="auto" w:fill="B6DDE8" w:themeFill="accent5" w:themeFillTint="66"/>
            <w:vAlign w:val="center"/>
          </w:tcPr>
          <w:p w:rsidR="00C77000" w:rsidRPr="0002084D" w:rsidRDefault="00C77000" w:rsidP="00C77000">
            <w:pPr>
              <w:overflowPunct/>
              <w:autoSpaceDE/>
              <w:autoSpaceDN/>
              <w:jc w:val="left"/>
              <w:rPr>
                <w:rFonts w:asciiTheme="minorHAnsi" w:eastAsiaTheme="minorEastAsia"/>
                <w:sz w:val="24"/>
              </w:rPr>
            </w:pPr>
            <w:r w:rsidRPr="0002084D">
              <w:rPr>
                <w:rFonts w:hAnsi="標楷體" w:hint="eastAsia"/>
                <w:sz w:val="24"/>
                <w:szCs w:val="24"/>
              </w:rPr>
              <w:t xml:space="preserve">                     卷  內  無  資  料</w:t>
            </w:r>
          </w:p>
        </w:tc>
      </w:tr>
      <w:tr w:rsidR="00C77000" w:rsidRPr="0002084D" w:rsidTr="005C2DE8">
        <w:trPr>
          <w:tblHeader/>
        </w:trPr>
        <w:tc>
          <w:tcPr>
            <w:tcW w:w="1506" w:type="dxa"/>
            <w:vAlign w:val="center"/>
          </w:tcPr>
          <w:p w:rsidR="00C77000" w:rsidRPr="0002084D" w:rsidRDefault="00C77000" w:rsidP="00C77000">
            <w:pPr>
              <w:overflowPunct/>
              <w:autoSpaceDE/>
              <w:autoSpaceDN/>
              <w:jc w:val="center"/>
              <w:rPr>
                <w:rFonts w:hAnsi="標楷體"/>
                <w:sz w:val="24"/>
              </w:rPr>
            </w:pPr>
            <w:r w:rsidRPr="0002084D">
              <w:rPr>
                <w:rFonts w:hAnsi="標楷體" w:hint="eastAsia"/>
                <w:sz w:val="24"/>
              </w:rPr>
              <w:t>72年10月</w:t>
            </w:r>
          </w:p>
        </w:tc>
        <w:tc>
          <w:tcPr>
            <w:tcW w:w="1479" w:type="dxa"/>
            <w:vAlign w:val="center"/>
          </w:tcPr>
          <w:p w:rsidR="00C77000" w:rsidRPr="000805D3" w:rsidRDefault="00C77000" w:rsidP="00C77000">
            <w:pPr>
              <w:overflowPunct/>
              <w:autoSpaceDE/>
              <w:autoSpaceDN/>
              <w:spacing w:line="240" w:lineRule="exact"/>
              <w:jc w:val="center"/>
              <w:rPr>
                <w:rFonts w:ascii="Times New Roman" w:hAnsi="Times New Roman" w:cs="Times New Roman"/>
                <w:sz w:val="22"/>
              </w:rPr>
            </w:pPr>
            <w:r w:rsidRPr="000805D3">
              <w:rPr>
                <w:rFonts w:ascii="Times New Roman" w:hAnsi="Times New Roman" w:cs="Times New Roman"/>
                <w:sz w:val="22"/>
              </w:rPr>
              <w:t>97,600</w:t>
            </w:r>
            <w:r w:rsidRPr="000805D3">
              <w:rPr>
                <w:rFonts w:ascii="Times New Roman" w:hAnsi="Times New Roman" w:cs="Times New Roman"/>
                <w:sz w:val="22"/>
              </w:rPr>
              <w:t>元</w:t>
            </w:r>
          </w:p>
        </w:tc>
        <w:tc>
          <w:tcPr>
            <w:tcW w:w="2100" w:type="dxa"/>
            <w:shd w:val="clear" w:color="auto" w:fill="D6E3BC" w:themeFill="accent3" w:themeFillTint="66"/>
            <w:vAlign w:val="center"/>
          </w:tcPr>
          <w:p w:rsidR="00C77000" w:rsidRPr="000805D3" w:rsidRDefault="00C77000" w:rsidP="00C77000">
            <w:pPr>
              <w:overflowPunct/>
              <w:autoSpaceDE/>
              <w:autoSpaceDN/>
              <w:spacing w:line="240" w:lineRule="exact"/>
              <w:jc w:val="center"/>
              <w:rPr>
                <w:rFonts w:ascii="Times New Roman" w:hAnsi="Times New Roman" w:cs="Times New Roman"/>
                <w:sz w:val="22"/>
              </w:rPr>
            </w:pPr>
            <w:r w:rsidRPr="000805D3">
              <w:rPr>
                <w:rFonts w:ascii="Times New Roman" w:hAnsi="Times New Roman" w:cs="Times New Roman"/>
                <w:sz w:val="22"/>
              </w:rPr>
              <w:t>92,600</w:t>
            </w:r>
            <w:r w:rsidRPr="000805D3">
              <w:rPr>
                <w:rFonts w:ascii="Times New Roman" w:hAnsi="Times New Roman" w:cs="Times New Roman"/>
                <w:sz w:val="22"/>
              </w:rPr>
              <w:t>元</w:t>
            </w:r>
          </w:p>
        </w:tc>
        <w:tc>
          <w:tcPr>
            <w:tcW w:w="1483" w:type="dxa"/>
            <w:vAlign w:val="center"/>
          </w:tcPr>
          <w:p w:rsidR="00C77000" w:rsidRPr="000805D3" w:rsidRDefault="00C77000" w:rsidP="00C77000">
            <w:pPr>
              <w:overflowPunct/>
              <w:autoSpaceDE/>
              <w:autoSpaceDN/>
              <w:spacing w:line="240" w:lineRule="exact"/>
              <w:jc w:val="center"/>
              <w:rPr>
                <w:rFonts w:ascii="Times New Roman" w:hAnsi="Times New Roman" w:cs="Times New Roman"/>
                <w:sz w:val="22"/>
              </w:rPr>
            </w:pPr>
            <w:r w:rsidRPr="000805D3">
              <w:rPr>
                <w:rFonts w:ascii="Times New Roman" w:hAnsi="Times New Roman" w:cs="Times New Roman"/>
                <w:sz w:val="22"/>
              </w:rPr>
              <w:t>48,800</w:t>
            </w:r>
            <w:r w:rsidRPr="000805D3">
              <w:rPr>
                <w:rFonts w:ascii="Times New Roman" w:hAnsi="Times New Roman" w:cs="Times New Roman"/>
                <w:sz w:val="22"/>
              </w:rPr>
              <w:t>元</w:t>
            </w:r>
          </w:p>
        </w:tc>
        <w:tc>
          <w:tcPr>
            <w:tcW w:w="1484" w:type="dxa"/>
            <w:vAlign w:val="center"/>
          </w:tcPr>
          <w:p w:rsidR="00C77000" w:rsidRPr="000805D3" w:rsidRDefault="00C77000" w:rsidP="00C77000">
            <w:pPr>
              <w:overflowPunct/>
              <w:autoSpaceDE/>
              <w:autoSpaceDN/>
              <w:spacing w:line="240" w:lineRule="exact"/>
              <w:jc w:val="center"/>
              <w:rPr>
                <w:rFonts w:ascii="Times New Roman" w:hAnsi="Times New Roman" w:cs="Times New Roman"/>
                <w:sz w:val="22"/>
              </w:rPr>
            </w:pPr>
            <w:r w:rsidRPr="000805D3">
              <w:rPr>
                <w:rFonts w:ascii="Times New Roman" w:hAnsi="Times New Roman" w:cs="Times New Roman"/>
                <w:sz w:val="22"/>
              </w:rPr>
              <w:t>48,800</w:t>
            </w:r>
            <w:r w:rsidRPr="000805D3">
              <w:rPr>
                <w:rFonts w:ascii="Times New Roman" w:hAnsi="Times New Roman" w:cs="Times New Roman"/>
                <w:sz w:val="22"/>
              </w:rPr>
              <w:t>元</w:t>
            </w:r>
          </w:p>
        </w:tc>
        <w:tc>
          <w:tcPr>
            <w:tcW w:w="1582" w:type="dxa"/>
            <w:shd w:val="clear" w:color="auto" w:fill="auto"/>
            <w:vAlign w:val="center"/>
          </w:tcPr>
          <w:p w:rsidR="00C77000" w:rsidRPr="000805D3" w:rsidRDefault="00C77000" w:rsidP="00C77000">
            <w:pPr>
              <w:overflowPunct/>
              <w:autoSpaceDE/>
              <w:autoSpaceDN/>
              <w:spacing w:line="240" w:lineRule="exact"/>
              <w:jc w:val="center"/>
              <w:rPr>
                <w:rFonts w:ascii="Times New Roman" w:eastAsiaTheme="minorEastAsia" w:hAnsi="Times New Roman" w:cs="Times New Roman"/>
                <w:sz w:val="22"/>
              </w:rPr>
            </w:pPr>
            <w:r w:rsidRPr="000805D3">
              <w:rPr>
                <w:rFonts w:ascii="Times New Roman" w:hAnsi="Times New Roman" w:cs="Times New Roman"/>
                <w:sz w:val="22"/>
              </w:rPr>
              <w:t>24,275</w:t>
            </w:r>
            <w:r w:rsidRPr="000805D3">
              <w:rPr>
                <w:rFonts w:ascii="Times New Roman" w:hAnsi="Times New Roman" w:cs="Times New Roman"/>
                <w:sz w:val="22"/>
              </w:rPr>
              <w:t>元</w:t>
            </w:r>
          </w:p>
        </w:tc>
      </w:tr>
      <w:tr w:rsidR="00C77000" w:rsidRPr="0002084D" w:rsidTr="005C2DE8">
        <w:trPr>
          <w:tblHeader/>
        </w:trPr>
        <w:tc>
          <w:tcPr>
            <w:tcW w:w="1506" w:type="dxa"/>
            <w:vAlign w:val="center"/>
          </w:tcPr>
          <w:p w:rsidR="00C77000" w:rsidRPr="0002084D" w:rsidRDefault="00C77000" w:rsidP="00C77000">
            <w:pPr>
              <w:overflowPunct/>
              <w:autoSpaceDE/>
              <w:autoSpaceDN/>
              <w:jc w:val="center"/>
              <w:rPr>
                <w:rFonts w:hAnsi="標楷體"/>
                <w:sz w:val="24"/>
              </w:rPr>
            </w:pPr>
            <w:r w:rsidRPr="0002084D">
              <w:rPr>
                <w:rFonts w:hAnsi="標楷體" w:hint="eastAsia"/>
                <w:sz w:val="24"/>
              </w:rPr>
              <w:t>72年11月</w:t>
            </w:r>
          </w:p>
        </w:tc>
        <w:tc>
          <w:tcPr>
            <w:tcW w:w="1479" w:type="dxa"/>
            <w:vAlign w:val="center"/>
          </w:tcPr>
          <w:p w:rsidR="00C77000" w:rsidRPr="000805D3" w:rsidRDefault="00C77000" w:rsidP="00C77000">
            <w:pPr>
              <w:overflowPunct/>
              <w:autoSpaceDE/>
              <w:autoSpaceDN/>
              <w:spacing w:line="240" w:lineRule="exact"/>
              <w:jc w:val="center"/>
              <w:rPr>
                <w:rFonts w:ascii="Times New Roman" w:hAnsi="Times New Roman" w:cs="Times New Roman"/>
                <w:sz w:val="22"/>
              </w:rPr>
            </w:pPr>
            <w:r w:rsidRPr="000805D3">
              <w:rPr>
                <w:rFonts w:ascii="Times New Roman" w:hAnsi="Times New Roman" w:cs="Times New Roman"/>
                <w:sz w:val="22"/>
              </w:rPr>
              <w:t>119,000</w:t>
            </w:r>
            <w:r w:rsidRPr="000805D3">
              <w:rPr>
                <w:rFonts w:ascii="Times New Roman" w:hAnsi="Times New Roman" w:cs="Times New Roman"/>
                <w:sz w:val="22"/>
              </w:rPr>
              <w:t>元</w:t>
            </w:r>
          </w:p>
        </w:tc>
        <w:tc>
          <w:tcPr>
            <w:tcW w:w="2100" w:type="dxa"/>
            <w:shd w:val="clear" w:color="auto" w:fill="D6E3BC" w:themeFill="accent3" w:themeFillTint="66"/>
            <w:vAlign w:val="center"/>
          </w:tcPr>
          <w:p w:rsidR="00C77000" w:rsidRPr="000805D3" w:rsidRDefault="00C77000" w:rsidP="00C77000">
            <w:pPr>
              <w:overflowPunct/>
              <w:autoSpaceDE/>
              <w:autoSpaceDN/>
              <w:spacing w:line="240" w:lineRule="exact"/>
              <w:jc w:val="center"/>
              <w:rPr>
                <w:rFonts w:ascii="Times New Roman" w:hAnsi="Times New Roman" w:cs="Times New Roman"/>
                <w:sz w:val="22"/>
              </w:rPr>
            </w:pPr>
            <w:r w:rsidRPr="000805D3">
              <w:rPr>
                <w:rFonts w:ascii="Times New Roman" w:hAnsi="Times New Roman" w:cs="Times New Roman"/>
                <w:sz w:val="22"/>
              </w:rPr>
              <w:t>114,000</w:t>
            </w:r>
            <w:r w:rsidRPr="000805D3">
              <w:rPr>
                <w:rFonts w:ascii="Times New Roman" w:hAnsi="Times New Roman" w:cs="Times New Roman"/>
                <w:sz w:val="22"/>
              </w:rPr>
              <w:t>元</w:t>
            </w:r>
          </w:p>
        </w:tc>
        <w:tc>
          <w:tcPr>
            <w:tcW w:w="1483" w:type="dxa"/>
            <w:vAlign w:val="center"/>
          </w:tcPr>
          <w:p w:rsidR="00C77000" w:rsidRPr="000805D3" w:rsidRDefault="00C77000" w:rsidP="00C77000">
            <w:pPr>
              <w:overflowPunct/>
              <w:autoSpaceDE/>
              <w:autoSpaceDN/>
              <w:spacing w:line="240" w:lineRule="exact"/>
              <w:jc w:val="center"/>
              <w:rPr>
                <w:rFonts w:ascii="Times New Roman" w:hAnsi="Times New Roman" w:cs="Times New Roman"/>
                <w:sz w:val="22"/>
              </w:rPr>
            </w:pPr>
            <w:r w:rsidRPr="000805D3">
              <w:rPr>
                <w:rFonts w:ascii="Times New Roman" w:hAnsi="Times New Roman" w:cs="Times New Roman"/>
                <w:sz w:val="22"/>
              </w:rPr>
              <w:t>59,500</w:t>
            </w:r>
            <w:r w:rsidRPr="000805D3">
              <w:rPr>
                <w:rFonts w:ascii="Times New Roman" w:hAnsi="Times New Roman" w:cs="Times New Roman"/>
                <w:sz w:val="22"/>
              </w:rPr>
              <w:t>元</w:t>
            </w:r>
          </w:p>
        </w:tc>
        <w:tc>
          <w:tcPr>
            <w:tcW w:w="1484" w:type="dxa"/>
            <w:vAlign w:val="center"/>
          </w:tcPr>
          <w:p w:rsidR="00C77000" w:rsidRPr="000805D3" w:rsidRDefault="00C77000" w:rsidP="00C77000">
            <w:pPr>
              <w:overflowPunct/>
              <w:autoSpaceDE/>
              <w:autoSpaceDN/>
              <w:spacing w:line="240" w:lineRule="exact"/>
              <w:jc w:val="center"/>
              <w:rPr>
                <w:rFonts w:ascii="Times New Roman" w:hAnsi="Times New Roman" w:cs="Times New Roman"/>
                <w:sz w:val="22"/>
              </w:rPr>
            </w:pPr>
            <w:r w:rsidRPr="000805D3">
              <w:rPr>
                <w:rFonts w:ascii="Times New Roman" w:hAnsi="Times New Roman" w:cs="Times New Roman"/>
                <w:sz w:val="22"/>
              </w:rPr>
              <w:t>59,500</w:t>
            </w:r>
            <w:r w:rsidRPr="000805D3">
              <w:rPr>
                <w:rFonts w:ascii="Times New Roman" w:hAnsi="Times New Roman" w:cs="Times New Roman"/>
                <w:sz w:val="22"/>
              </w:rPr>
              <w:t>元</w:t>
            </w:r>
          </w:p>
        </w:tc>
        <w:tc>
          <w:tcPr>
            <w:tcW w:w="1582" w:type="dxa"/>
            <w:shd w:val="clear" w:color="auto" w:fill="auto"/>
            <w:vAlign w:val="center"/>
          </w:tcPr>
          <w:p w:rsidR="00C77000" w:rsidRPr="000805D3" w:rsidRDefault="00C77000" w:rsidP="00C77000">
            <w:pPr>
              <w:overflowPunct/>
              <w:autoSpaceDE/>
              <w:autoSpaceDN/>
              <w:spacing w:line="240" w:lineRule="exact"/>
              <w:jc w:val="center"/>
              <w:rPr>
                <w:rFonts w:ascii="Times New Roman" w:eastAsiaTheme="minorEastAsia" w:hAnsi="Times New Roman" w:cs="Times New Roman"/>
                <w:sz w:val="22"/>
              </w:rPr>
            </w:pPr>
            <w:r w:rsidRPr="000805D3">
              <w:rPr>
                <w:rFonts w:ascii="Times New Roman" w:hAnsi="Times New Roman" w:cs="Times New Roman"/>
                <w:sz w:val="22"/>
              </w:rPr>
              <w:t>24,275</w:t>
            </w:r>
            <w:r w:rsidRPr="000805D3">
              <w:rPr>
                <w:rFonts w:ascii="Times New Roman" w:hAnsi="Times New Roman" w:cs="Times New Roman"/>
                <w:sz w:val="22"/>
              </w:rPr>
              <w:t>元</w:t>
            </w:r>
          </w:p>
        </w:tc>
      </w:tr>
      <w:tr w:rsidR="00C77000" w:rsidRPr="0002084D" w:rsidTr="005C2DE8">
        <w:trPr>
          <w:tblHeader/>
        </w:trPr>
        <w:tc>
          <w:tcPr>
            <w:tcW w:w="1506" w:type="dxa"/>
            <w:vAlign w:val="center"/>
          </w:tcPr>
          <w:p w:rsidR="00C77000" w:rsidRPr="0002084D" w:rsidRDefault="00C77000" w:rsidP="00C77000">
            <w:pPr>
              <w:overflowPunct/>
              <w:autoSpaceDE/>
              <w:autoSpaceDN/>
              <w:jc w:val="center"/>
              <w:rPr>
                <w:rFonts w:hAnsi="標楷體"/>
                <w:sz w:val="24"/>
              </w:rPr>
            </w:pPr>
            <w:r w:rsidRPr="0002084D">
              <w:rPr>
                <w:rFonts w:hAnsi="標楷體" w:hint="eastAsia"/>
                <w:sz w:val="24"/>
              </w:rPr>
              <w:t>72年12月</w:t>
            </w:r>
          </w:p>
        </w:tc>
        <w:tc>
          <w:tcPr>
            <w:tcW w:w="1479" w:type="dxa"/>
            <w:vAlign w:val="center"/>
          </w:tcPr>
          <w:p w:rsidR="00C77000" w:rsidRPr="000805D3" w:rsidRDefault="00C77000" w:rsidP="00C77000">
            <w:pPr>
              <w:overflowPunct/>
              <w:autoSpaceDE/>
              <w:autoSpaceDN/>
              <w:spacing w:line="240" w:lineRule="exact"/>
              <w:jc w:val="center"/>
              <w:rPr>
                <w:rFonts w:ascii="Times New Roman" w:hAnsi="Times New Roman" w:cs="Times New Roman"/>
                <w:sz w:val="22"/>
              </w:rPr>
            </w:pPr>
            <w:r w:rsidRPr="000805D3">
              <w:rPr>
                <w:rFonts w:ascii="Times New Roman" w:hAnsi="Times New Roman" w:cs="Times New Roman"/>
                <w:sz w:val="22"/>
              </w:rPr>
              <w:t>80,000</w:t>
            </w:r>
            <w:r w:rsidRPr="000805D3">
              <w:rPr>
                <w:rFonts w:ascii="Times New Roman" w:hAnsi="Times New Roman" w:cs="Times New Roman"/>
                <w:sz w:val="22"/>
              </w:rPr>
              <w:t>元</w:t>
            </w:r>
          </w:p>
        </w:tc>
        <w:tc>
          <w:tcPr>
            <w:tcW w:w="2100" w:type="dxa"/>
            <w:shd w:val="clear" w:color="auto" w:fill="D6E3BC" w:themeFill="accent3" w:themeFillTint="66"/>
            <w:vAlign w:val="center"/>
          </w:tcPr>
          <w:p w:rsidR="00C77000" w:rsidRPr="000805D3" w:rsidRDefault="00C77000" w:rsidP="00C77000">
            <w:pPr>
              <w:overflowPunct/>
              <w:autoSpaceDE/>
              <w:autoSpaceDN/>
              <w:spacing w:line="240" w:lineRule="exact"/>
              <w:jc w:val="center"/>
              <w:rPr>
                <w:rFonts w:ascii="Times New Roman" w:hAnsi="Times New Roman" w:cs="Times New Roman"/>
                <w:sz w:val="22"/>
              </w:rPr>
            </w:pPr>
            <w:r w:rsidRPr="000805D3">
              <w:rPr>
                <w:rFonts w:ascii="Times New Roman" w:hAnsi="Times New Roman" w:cs="Times New Roman"/>
                <w:sz w:val="22"/>
              </w:rPr>
              <w:t>73,170</w:t>
            </w:r>
            <w:r w:rsidRPr="000805D3">
              <w:rPr>
                <w:rFonts w:ascii="Times New Roman" w:hAnsi="Times New Roman" w:cs="Times New Roman"/>
                <w:sz w:val="22"/>
              </w:rPr>
              <w:t>元</w:t>
            </w:r>
          </w:p>
        </w:tc>
        <w:tc>
          <w:tcPr>
            <w:tcW w:w="1483" w:type="dxa"/>
            <w:vAlign w:val="center"/>
          </w:tcPr>
          <w:p w:rsidR="00C77000" w:rsidRPr="000805D3" w:rsidRDefault="00C77000" w:rsidP="00C77000">
            <w:pPr>
              <w:overflowPunct/>
              <w:autoSpaceDE/>
              <w:autoSpaceDN/>
              <w:spacing w:line="240" w:lineRule="exact"/>
              <w:jc w:val="center"/>
              <w:rPr>
                <w:rFonts w:ascii="Times New Roman" w:hAnsi="Times New Roman" w:cs="Times New Roman"/>
                <w:sz w:val="22"/>
              </w:rPr>
            </w:pPr>
            <w:r w:rsidRPr="000805D3">
              <w:rPr>
                <w:rFonts w:ascii="Times New Roman" w:hAnsi="Times New Roman" w:cs="Times New Roman"/>
                <w:sz w:val="22"/>
              </w:rPr>
              <w:t>40,000</w:t>
            </w:r>
            <w:r w:rsidRPr="000805D3">
              <w:rPr>
                <w:rFonts w:ascii="Times New Roman" w:hAnsi="Times New Roman" w:cs="Times New Roman"/>
                <w:sz w:val="22"/>
              </w:rPr>
              <w:t>元</w:t>
            </w:r>
          </w:p>
        </w:tc>
        <w:tc>
          <w:tcPr>
            <w:tcW w:w="1484" w:type="dxa"/>
            <w:vAlign w:val="center"/>
          </w:tcPr>
          <w:p w:rsidR="00C77000" w:rsidRPr="000805D3" w:rsidRDefault="00C77000" w:rsidP="00C77000">
            <w:pPr>
              <w:overflowPunct/>
              <w:autoSpaceDE/>
              <w:autoSpaceDN/>
              <w:spacing w:line="240" w:lineRule="exact"/>
              <w:jc w:val="center"/>
              <w:rPr>
                <w:rFonts w:ascii="Times New Roman" w:hAnsi="Times New Roman" w:cs="Times New Roman"/>
                <w:sz w:val="22"/>
              </w:rPr>
            </w:pPr>
            <w:r w:rsidRPr="000805D3">
              <w:rPr>
                <w:rFonts w:ascii="Times New Roman" w:hAnsi="Times New Roman" w:cs="Times New Roman"/>
                <w:sz w:val="22"/>
              </w:rPr>
              <w:t>40,000</w:t>
            </w:r>
            <w:r w:rsidRPr="000805D3">
              <w:rPr>
                <w:rFonts w:ascii="Times New Roman" w:hAnsi="Times New Roman" w:cs="Times New Roman"/>
                <w:sz w:val="22"/>
              </w:rPr>
              <w:t>元</w:t>
            </w:r>
          </w:p>
        </w:tc>
        <w:tc>
          <w:tcPr>
            <w:tcW w:w="1582" w:type="dxa"/>
            <w:shd w:val="clear" w:color="auto" w:fill="auto"/>
            <w:vAlign w:val="center"/>
          </w:tcPr>
          <w:p w:rsidR="00C77000" w:rsidRPr="000805D3" w:rsidRDefault="00C77000" w:rsidP="00C77000">
            <w:pPr>
              <w:overflowPunct/>
              <w:autoSpaceDE/>
              <w:autoSpaceDN/>
              <w:spacing w:line="240" w:lineRule="exact"/>
              <w:jc w:val="center"/>
              <w:rPr>
                <w:rFonts w:ascii="Times New Roman" w:eastAsiaTheme="minorEastAsia" w:hAnsi="Times New Roman" w:cs="Times New Roman"/>
                <w:sz w:val="22"/>
              </w:rPr>
            </w:pPr>
            <w:r w:rsidRPr="000805D3">
              <w:rPr>
                <w:rFonts w:ascii="Times New Roman" w:hAnsi="Times New Roman" w:cs="Times New Roman"/>
                <w:sz w:val="22"/>
              </w:rPr>
              <w:t>24,275</w:t>
            </w:r>
            <w:r w:rsidRPr="000805D3">
              <w:rPr>
                <w:rFonts w:ascii="Times New Roman" w:hAnsi="Times New Roman" w:cs="Times New Roman"/>
                <w:sz w:val="22"/>
              </w:rPr>
              <w:t>元</w:t>
            </w:r>
          </w:p>
        </w:tc>
      </w:tr>
      <w:tr w:rsidR="00C77000" w:rsidRPr="0002084D" w:rsidTr="005C2DE8">
        <w:trPr>
          <w:tblHeader/>
        </w:trPr>
        <w:tc>
          <w:tcPr>
            <w:tcW w:w="1506" w:type="dxa"/>
            <w:vAlign w:val="center"/>
          </w:tcPr>
          <w:p w:rsidR="00C77000" w:rsidRPr="0002084D" w:rsidRDefault="00C77000" w:rsidP="00C77000">
            <w:pPr>
              <w:overflowPunct/>
              <w:autoSpaceDE/>
              <w:autoSpaceDN/>
              <w:jc w:val="center"/>
              <w:rPr>
                <w:rFonts w:hAnsi="標楷體"/>
                <w:sz w:val="24"/>
              </w:rPr>
            </w:pPr>
            <w:r w:rsidRPr="0002084D">
              <w:rPr>
                <w:rFonts w:hAnsi="標楷體" w:hint="eastAsia"/>
                <w:sz w:val="24"/>
              </w:rPr>
              <w:t>73年1月</w:t>
            </w:r>
          </w:p>
        </w:tc>
        <w:tc>
          <w:tcPr>
            <w:tcW w:w="1479" w:type="dxa"/>
            <w:vAlign w:val="center"/>
          </w:tcPr>
          <w:p w:rsidR="00C77000" w:rsidRPr="000805D3" w:rsidRDefault="00C77000" w:rsidP="00C77000">
            <w:pPr>
              <w:overflowPunct/>
              <w:autoSpaceDE/>
              <w:autoSpaceDN/>
              <w:spacing w:line="240" w:lineRule="exact"/>
              <w:jc w:val="center"/>
              <w:rPr>
                <w:rFonts w:ascii="Times New Roman" w:hAnsi="Times New Roman" w:cs="Times New Roman"/>
                <w:sz w:val="22"/>
              </w:rPr>
            </w:pPr>
            <w:r w:rsidRPr="000805D3">
              <w:rPr>
                <w:rFonts w:ascii="Times New Roman" w:hAnsi="Times New Roman" w:cs="Times New Roman"/>
                <w:sz w:val="22"/>
              </w:rPr>
              <w:t>80,000</w:t>
            </w:r>
            <w:r w:rsidRPr="000805D3">
              <w:rPr>
                <w:rFonts w:ascii="Times New Roman" w:hAnsi="Times New Roman" w:cs="Times New Roman"/>
                <w:sz w:val="22"/>
              </w:rPr>
              <w:t>元</w:t>
            </w:r>
          </w:p>
        </w:tc>
        <w:tc>
          <w:tcPr>
            <w:tcW w:w="2100" w:type="dxa"/>
            <w:shd w:val="clear" w:color="auto" w:fill="D6E3BC" w:themeFill="accent3" w:themeFillTint="66"/>
            <w:vAlign w:val="center"/>
          </w:tcPr>
          <w:p w:rsidR="00C77000" w:rsidRPr="000805D3" w:rsidRDefault="00C77000" w:rsidP="00C77000">
            <w:pPr>
              <w:overflowPunct/>
              <w:autoSpaceDE/>
              <w:autoSpaceDN/>
              <w:spacing w:line="240" w:lineRule="exact"/>
              <w:jc w:val="center"/>
              <w:rPr>
                <w:rFonts w:ascii="Times New Roman" w:hAnsi="Times New Roman" w:cs="Times New Roman"/>
                <w:sz w:val="22"/>
              </w:rPr>
            </w:pPr>
            <w:r w:rsidRPr="000805D3">
              <w:rPr>
                <w:rFonts w:ascii="Times New Roman" w:hAnsi="Times New Roman" w:cs="Times New Roman"/>
                <w:sz w:val="22"/>
              </w:rPr>
              <w:t>66,800</w:t>
            </w:r>
            <w:r w:rsidRPr="000805D3">
              <w:rPr>
                <w:rFonts w:ascii="Times New Roman" w:hAnsi="Times New Roman" w:cs="Times New Roman"/>
                <w:sz w:val="22"/>
              </w:rPr>
              <w:t>元</w:t>
            </w:r>
          </w:p>
        </w:tc>
        <w:tc>
          <w:tcPr>
            <w:tcW w:w="1483" w:type="dxa"/>
            <w:vAlign w:val="center"/>
          </w:tcPr>
          <w:p w:rsidR="00C77000" w:rsidRPr="000805D3" w:rsidRDefault="00C77000" w:rsidP="00C77000">
            <w:pPr>
              <w:overflowPunct/>
              <w:autoSpaceDE/>
              <w:autoSpaceDN/>
              <w:spacing w:line="240" w:lineRule="exact"/>
              <w:jc w:val="center"/>
              <w:rPr>
                <w:rFonts w:ascii="Times New Roman" w:hAnsi="Times New Roman" w:cs="Times New Roman"/>
                <w:sz w:val="22"/>
              </w:rPr>
            </w:pPr>
            <w:r w:rsidRPr="000805D3">
              <w:rPr>
                <w:rFonts w:ascii="Times New Roman" w:hAnsi="Times New Roman" w:cs="Times New Roman"/>
                <w:sz w:val="22"/>
              </w:rPr>
              <w:t>40,000</w:t>
            </w:r>
            <w:r w:rsidRPr="000805D3">
              <w:rPr>
                <w:rFonts w:ascii="Times New Roman" w:hAnsi="Times New Roman" w:cs="Times New Roman"/>
                <w:sz w:val="22"/>
              </w:rPr>
              <w:t>元</w:t>
            </w:r>
          </w:p>
        </w:tc>
        <w:tc>
          <w:tcPr>
            <w:tcW w:w="1484" w:type="dxa"/>
            <w:vAlign w:val="center"/>
          </w:tcPr>
          <w:p w:rsidR="00C77000" w:rsidRPr="000805D3" w:rsidRDefault="00C77000" w:rsidP="00C77000">
            <w:pPr>
              <w:overflowPunct/>
              <w:autoSpaceDE/>
              <w:autoSpaceDN/>
              <w:spacing w:line="240" w:lineRule="exact"/>
              <w:jc w:val="center"/>
              <w:rPr>
                <w:rFonts w:ascii="Times New Roman" w:hAnsi="Times New Roman" w:cs="Times New Roman"/>
                <w:sz w:val="22"/>
              </w:rPr>
            </w:pPr>
            <w:r w:rsidRPr="000805D3">
              <w:rPr>
                <w:rFonts w:ascii="Times New Roman" w:hAnsi="Times New Roman" w:cs="Times New Roman"/>
                <w:sz w:val="22"/>
              </w:rPr>
              <w:t>40,000</w:t>
            </w:r>
            <w:r w:rsidRPr="000805D3">
              <w:rPr>
                <w:rFonts w:ascii="Times New Roman" w:hAnsi="Times New Roman" w:cs="Times New Roman"/>
                <w:sz w:val="22"/>
              </w:rPr>
              <w:t>元</w:t>
            </w:r>
          </w:p>
        </w:tc>
        <w:tc>
          <w:tcPr>
            <w:tcW w:w="1582" w:type="dxa"/>
            <w:shd w:val="clear" w:color="auto" w:fill="auto"/>
            <w:vAlign w:val="center"/>
          </w:tcPr>
          <w:p w:rsidR="00C77000" w:rsidRPr="000805D3" w:rsidRDefault="00C77000" w:rsidP="00C77000">
            <w:pPr>
              <w:overflowPunct/>
              <w:autoSpaceDE/>
              <w:autoSpaceDN/>
              <w:spacing w:line="240" w:lineRule="exact"/>
              <w:jc w:val="center"/>
              <w:rPr>
                <w:rFonts w:ascii="Times New Roman" w:eastAsiaTheme="minorEastAsia" w:hAnsi="Times New Roman" w:cs="Times New Roman"/>
                <w:sz w:val="22"/>
              </w:rPr>
            </w:pPr>
            <w:r w:rsidRPr="000805D3">
              <w:rPr>
                <w:rFonts w:ascii="Times New Roman" w:hAnsi="Times New Roman" w:cs="Times New Roman"/>
                <w:sz w:val="22"/>
              </w:rPr>
              <w:t>24,275</w:t>
            </w:r>
            <w:r w:rsidRPr="000805D3">
              <w:rPr>
                <w:rFonts w:ascii="Times New Roman" w:hAnsi="Times New Roman" w:cs="Times New Roman"/>
                <w:sz w:val="22"/>
              </w:rPr>
              <w:t>元</w:t>
            </w:r>
          </w:p>
        </w:tc>
      </w:tr>
      <w:tr w:rsidR="00C77000" w:rsidRPr="0002084D" w:rsidTr="005C2DE8">
        <w:trPr>
          <w:tblHeader/>
        </w:trPr>
        <w:tc>
          <w:tcPr>
            <w:tcW w:w="1506" w:type="dxa"/>
            <w:shd w:val="clear" w:color="auto" w:fill="B6DDE8" w:themeFill="accent5" w:themeFillTint="66"/>
            <w:vAlign w:val="center"/>
          </w:tcPr>
          <w:p w:rsidR="00C77000" w:rsidRPr="0002084D" w:rsidRDefault="00C77000" w:rsidP="00C77000">
            <w:pPr>
              <w:overflowPunct/>
              <w:autoSpaceDE/>
              <w:autoSpaceDN/>
              <w:jc w:val="center"/>
              <w:rPr>
                <w:rFonts w:hAnsi="標楷體"/>
                <w:strike/>
                <w:sz w:val="24"/>
              </w:rPr>
            </w:pPr>
            <w:r w:rsidRPr="0002084D">
              <w:rPr>
                <w:rFonts w:hAnsi="標楷體" w:hint="eastAsia"/>
                <w:sz w:val="24"/>
              </w:rPr>
              <w:t>春節獎金</w:t>
            </w:r>
          </w:p>
        </w:tc>
        <w:tc>
          <w:tcPr>
            <w:tcW w:w="8128" w:type="dxa"/>
            <w:gridSpan w:val="5"/>
            <w:shd w:val="clear" w:color="auto" w:fill="B6DDE8" w:themeFill="accent5" w:themeFillTint="66"/>
            <w:vAlign w:val="center"/>
          </w:tcPr>
          <w:p w:rsidR="00C77000" w:rsidRPr="0002084D" w:rsidRDefault="00C77000" w:rsidP="00C77000">
            <w:pPr>
              <w:overflowPunct/>
              <w:autoSpaceDE/>
              <w:autoSpaceDN/>
              <w:jc w:val="left"/>
              <w:rPr>
                <w:rFonts w:asciiTheme="minorHAnsi" w:eastAsiaTheme="minorEastAsia"/>
                <w:sz w:val="24"/>
              </w:rPr>
            </w:pPr>
            <w:r w:rsidRPr="0002084D">
              <w:rPr>
                <w:rFonts w:hAnsi="標楷體" w:hint="eastAsia"/>
                <w:sz w:val="24"/>
                <w:szCs w:val="24"/>
              </w:rPr>
              <w:t xml:space="preserve">                     卷  內  無  資  料</w:t>
            </w:r>
          </w:p>
        </w:tc>
      </w:tr>
      <w:tr w:rsidR="00C77000" w:rsidRPr="0002084D" w:rsidTr="005C2DE8">
        <w:trPr>
          <w:tblHeader/>
        </w:trPr>
        <w:tc>
          <w:tcPr>
            <w:tcW w:w="1506" w:type="dxa"/>
            <w:vAlign w:val="center"/>
          </w:tcPr>
          <w:p w:rsidR="00C77000" w:rsidRPr="0002084D" w:rsidRDefault="00C77000" w:rsidP="00C77000">
            <w:pPr>
              <w:overflowPunct/>
              <w:autoSpaceDE/>
              <w:autoSpaceDN/>
              <w:jc w:val="center"/>
              <w:rPr>
                <w:rFonts w:hAnsi="標楷體"/>
                <w:sz w:val="24"/>
              </w:rPr>
            </w:pPr>
            <w:r w:rsidRPr="0002084D">
              <w:rPr>
                <w:rFonts w:hAnsi="標楷體" w:hint="eastAsia"/>
                <w:sz w:val="24"/>
              </w:rPr>
              <w:t>73年2月</w:t>
            </w:r>
          </w:p>
        </w:tc>
        <w:tc>
          <w:tcPr>
            <w:tcW w:w="1479" w:type="dxa"/>
            <w:vAlign w:val="center"/>
          </w:tcPr>
          <w:p w:rsidR="00C77000" w:rsidRPr="000805D3" w:rsidRDefault="00C77000" w:rsidP="00C77000">
            <w:pPr>
              <w:overflowPunct/>
              <w:autoSpaceDE/>
              <w:autoSpaceDN/>
              <w:spacing w:line="240" w:lineRule="atLeast"/>
              <w:jc w:val="center"/>
              <w:rPr>
                <w:rFonts w:ascii="Times New Roman" w:hAnsi="Times New Roman" w:cs="Times New Roman"/>
                <w:sz w:val="22"/>
              </w:rPr>
            </w:pPr>
            <w:r w:rsidRPr="000805D3">
              <w:rPr>
                <w:rFonts w:ascii="Times New Roman" w:hAnsi="Times New Roman" w:cs="Times New Roman"/>
                <w:sz w:val="22"/>
              </w:rPr>
              <w:t>102,990</w:t>
            </w:r>
            <w:r w:rsidRPr="000805D3">
              <w:rPr>
                <w:rFonts w:ascii="Times New Roman" w:hAnsi="Times New Roman" w:cs="Times New Roman"/>
                <w:sz w:val="22"/>
              </w:rPr>
              <w:t>元</w:t>
            </w:r>
          </w:p>
        </w:tc>
        <w:tc>
          <w:tcPr>
            <w:tcW w:w="2100" w:type="dxa"/>
            <w:shd w:val="clear" w:color="auto" w:fill="D6E3BC" w:themeFill="accent3" w:themeFillTint="66"/>
            <w:vAlign w:val="center"/>
          </w:tcPr>
          <w:p w:rsidR="00C77000" w:rsidRPr="000805D3" w:rsidRDefault="00C77000" w:rsidP="00C77000">
            <w:pPr>
              <w:overflowPunct/>
              <w:autoSpaceDE/>
              <w:autoSpaceDN/>
              <w:spacing w:line="240" w:lineRule="atLeast"/>
              <w:jc w:val="center"/>
              <w:rPr>
                <w:rFonts w:ascii="Times New Roman" w:hAnsi="Times New Roman" w:cs="Times New Roman"/>
                <w:sz w:val="22"/>
              </w:rPr>
            </w:pPr>
            <w:r w:rsidRPr="000805D3">
              <w:rPr>
                <w:rFonts w:ascii="Times New Roman" w:hAnsi="Times New Roman" w:cs="Times New Roman"/>
                <w:sz w:val="22"/>
              </w:rPr>
              <w:t>97,990</w:t>
            </w:r>
            <w:r w:rsidRPr="000805D3">
              <w:rPr>
                <w:rFonts w:ascii="Times New Roman" w:hAnsi="Times New Roman" w:cs="Times New Roman"/>
                <w:sz w:val="22"/>
              </w:rPr>
              <w:t>元</w:t>
            </w:r>
          </w:p>
        </w:tc>
        <w:tc>
          <w:tcPr>
            <w:tcW w:w="1483" w:type="dxa"/>
            <w:vAlign w:val="center"/>
          </w:tcPr>
          <w:p w:rsidR="00C77000" w:rsidRPr="000805D3" w:rsidRDefault="00C77000" w:rsidP="00C77000">
            <w:pPr>
              <w:overflowPunct/>
              <w:autoSpaceDE/>
              <w:autoSpaceDN/>
              <w:spacing w:line="240" w:lineRule="atLeast"/>
              <w:jc w:val="center"/>
              <w:rPr>
                <w:rFonts w:ascii="Times New Roman" w:hAnsi="Times New Roman" w:cs="Times New Roman"/>
                <w:sz w:val="22"/>
              </w:rPr>
            </w:pPr>
            <w:r w:rsidRPr="000805D3">
              <w:rPr>
                <w:rFonts w:ascii="Times New Roman" w:hAnsi="Times New Roman" w:cs="Times New Roman"/>
                <w:sz w:val="22"/>
              </w:rPr>
              <w:t>51,495</w:t>
            </w:r>
            <w:r w:rsidRPr="000805D3">
              <w:rPr>
                <w:rFonts w:ascii="Times New Roman" w:hAnsi="Times New Roman" w:cs="Times New Roman"/>
                <w:sz w:val="22"/>
              </w:rPr>
              <w:t>元</w:t>
            </w:r>
          </w:p>
        </w:tc>
        <w:tc>
          <w:tcPr>
            <w:tcW w:w="1484" w:type="dxa"/>
            <w:vAlign w:val="center"/>
          </w:tcPr>
          <w:p w:rsidR="00C77000" w:rsidRPr="000805D3" w:rsidRDefault="00C77000" w:rsidP="00C77000">
            <w:pPr>
              <w:overflowPunct/>
              <w:autoSpaceDE/>
              <w:autoSpaceDN/>
              <w:spacing w:line="240" w:lineRule="atLeast"/>
              <w:jc w:val="center"/>
              <w:rPr>
                <w:rFonts w:ascii="Times New Roman" w:hAnsi="Times New Roman" w:cs="Times New Roman"/>
                <w:sz w:val="22"/>
              </w:rPr>
            </w:pPr>
            <w:r w:rsidRPr="000805D3">
              <w:rPr>
                <w:rFonts w:ascii="Times New Roman" w:hAnsi="Times New Roman" w:cs="Times New Roman"/>
                <w:sz w:val="22"/>
              </w:rPr>
              <w:t>51,495</w:t>
            </w:r>
            <w:r w:rsidRPr="000805D3">
              <w:rPr>
                <w:rFonts w:ascii="Times New Roman" w:hAnsi="Times New Roman" w:cs="Times New Roman"/>
                <w:sz w:val="22"/>
              </w:rPr>
              <w:t>元</w:t>
            </w:r>
          </w:p>
        </w:tc>
        <w:tc>
          <w:tcPr>
            <w:tcW w:w="1582" w:type="dxa"/>
            <w:shd w:val="clear" w:color="auto" w:fill="auto"/>
            <w:vAlign w:val="center"/>
          </w:tcPr>
          <w:p w:rsidR="00C77000" w:rsidRPr="000805D3" w:rsidRDefault="00C77000" w:rsidP="00C77000">
            <w:pPr>
              <w:overflowPunct/>
              <w:autoSpaceDE/>
              <w:autoSpaceDN/>
              <w:spacing w:line="240" w:lineRule="atLeast"/>
              <w:jc w:val="center"/>
              <w:rPr>
                <w:rFonts w:ascii="Times New Roman" w:eastAsiaTheme="minorEastAsia" w:hAnsi="Times New Roman" w:cs="Times New Roman"/>
                <w:sz w:val="22"/>
              </w:rPr>
            </w:pPr>
            <w:r w:rsidRPr="000805D3">
              <w:rPr>
                <w:rFonts w:ascii="Times New Roman" w:hAnsi="Times New Roman" w:cs="Times New Roman"/>
                <w:sz w:val="22"/>
              </w:rPr>
              <w:t>24,275</w:t>
            </w:r>
            <w:r w:rsidRPr="000805D3">
              <w:rPr>
                <w:rFonts w:ascii="Times New Roman" w:hAnsi="Times New Roman" w:cs="Times New Roman"/>
                <w:sz w:val="22"/>
              </w:rPr>
              <w:t>元</w:t>
            </w:r>
          </w:p>
        </w:tc>
      </w:tr>
      <w:tr w:rsidR="00C77000" w:rsidRPr="0002084D" w:rsidTr="005C2DE8">
        <w:trPr>
          <w:tblHeader/>
        </w:trPr>
        <w:tc>
          <w:tcPr>
            <w:tcW w:w="1506" w:type="dxa"/>
            <w:vAlign w:val="center"/>
          </w:tcPr>
          <w:p w:rsidR="00C77000" w:rsidRPr="0002084D" w:rsidRDefault="00C77000" w:rsidP="00C77000">
            <w:pPr>
              <w:overflowPunct/>
              <w:autoSpaceDE/>
              <w:autoSpaceDN/>
              <w:jc w:val="center"/>
              <w:rPr>
                <w:rFonts w:hAnsi="標楷體"/>
                <w:sz w:val="24"/>
              </w:rPr>
            </w:pPr>
            <w:r w:rsidRPr="0002084D">
              <w:rPr>
                <w:rFonts w:hAnsi="標楷體" w:hint="eastAsia"/>
                <w:sz w:val="24"/>
              </w:rPr>
              <w:t>73年3月</w:t>
            </w:r>
          </w:p>
        </w:tc>
        <w:tc>
          <w:tcPr>
            <w:tcW w:w="1479" w:type="dxa"/>
            <w:vAlign w:val="center"/>
          </w:tcPr>
          <w:p w:rsidR="00C77000" w:rsidRPr="000805D3" w:rsidRDefault="00C77000" w:rsidP="00C77000">
            <w:pPr>
              <w:overflowPunct/>
              <w:autoSpaceDE/>
              <w:autoSpaceDN/>
              <w:spacing w:line="240" w:lineRule="atLeast"/>
              <w:jc w:val="center"/>
              <w:rPr>
                <w:rFonts w:ascii="Times New Roman" w:hAnsi="Times New Roman" w:cs="Times New Roman"/>
                <w:sz w:val="22"/>
              </w:rPr>
            </w:pPr>
            <w:r w:rsidRPr="000805D3">
              <w:rPr>
                <w:rFonts w:ascii="Times New Roman" w:hAnsi="Times New Roman" w:cs="Times New Roman"/>
                <w:sz w:val="22"/>
              </w:rPr>
              <w:t>105,670</w:t>
            </w:r>
            <w:r w:rsidRPr="000805D3">
              <w:rPr>
                <w:rFonts w:ascii="Times New Roman" w:hAnsi="Times New Roman" w:cs="Times New Roman"/>
                <w:sz w:val="22"/>
              </w:rPr>
              <w:t>元</w:t>
            </w:r>
          </w:p>
        </w:tc>
        <w:tc>
          <w:tcPr>
            <w:tcW w:w="2100" w:type="dxa"/>
            <w:shd w:val="clear" w:color="auto" w:fill="D6E3BC" w:themeFill="accent3" w:themeFillTint="66"/>
            <w:vAlign w:val="center"/>
          </w:tcPr>
          <w:p w:rsidR="00C77000" w:rsidRPr="000805D3" w:rsidRDefault="00C77000" w:rsidP="00C77000">
            <w:pPr>
              <w:overflowPunct/>
              <w:autoSpaceDE/>
              <w:autoSpaceDN/>
              <w:spacing w:line="240" w:lineRule="atLeast"/>
              <w:jc w:val="center"/>
              <w:rPr>
                <w:rFonts w:ascii="Times New Roman" w:hAnsi="Times New Roman" w:cs="Times New Roman"/>
                <w:sz w:val="22"/>
              </w:rPr>
            </w:pPr>
            <w:r w:rsidRPr="000805D3">
              <w:rPr>
                <w:rFonts w:ascii="Times New Roman" w:hAnsi="Times New Roman" w:cs="Times New Roman"/>
                <w:sz w:val="22"/>
              </w:rPr>
              <w:t>100,670</w:t>
            </w:r>
            <w:r w:rsidRPr="000805D3">
              <w:rPr>
                <w:rFonts w:ascii="Times New Roman" w:hAnsi="Times New Roman" w:cs="Times New Roman"/>
                <w:sz w:val="22"/>
              </w:rPr>
              <w:t>元</w:t>
            </w:r>
          </w:p>
        </w:tc>
        <w:tc>
          <w:tcPr>
            <w:tcW w:w="1483" w:type="dxa"/>
            <w:vAlign w:val="center"/>
          </w:tcPr>
          <w:p w:rsidR="00C77000" w:rsidRPr="000805D3" w:rsidRDefault="00C77000" w:rsidP="00C77000">
            <w:pPr>
              <w:overflowPunct/>
              <w:autoSpaceDE/>
              <w:autoSpaceDN/>
              <w:spacing w:line="240" w:lineRule="atLeast"/>
              <w:jc w:val="center"/>
              <w:rPr>
                <w:rFonts w:ascii="Times New Roman" w:hAnsi="Times New Roman" w:cs="Times New Roman"/>
                <w:sz w:val="22"/>
              </w:rPr>
            </w:pPr>
            <w:r w:rsidRPr="000805D3">
              <w:rPr>
                <w:rFonts w:ascii="Times New Roman" w:hAnsi="Times New Roman" w:cs="Times New Roman"/>
                <w:sz w:val="22"/>
              </w:rPr>
              <w:t>52,835</w:t>
            </w:r>
            <w:r w:rsidRPr="000805D3">
              <w:rPr>
                <w:rFonts w:ascii="Times New Roman" w:hAnsi="Times New Roman" w:cs="Times New Roman"/>
                <w:sz w:val="22"/>
              </w:rPr>
              <w:t>元</w:t>
            </w:r>
          </w:p>
        </w:tc>
        <w:tc>
          <w:tcPr>
            <w:tcW w:w="1484" w:type="dxa"/>
            <w:vAlign w:val="center"/>
          </w:tcPr>
          <w:p w:rsidR="00C77000" w:rsidRPr="000805D3" w:rsidRDefault="00C77000" w:rsidP="00C77000">
            <w:pPr>
              <w:overflowPunct/>
              <w:autoSpaceDE/>
              <w:autoSpaceDN/>
              <w:spacing w:line="240" w:lineRule="atLeast"/>
              <w:jc w:val="center"/>
              <w:rPr>
                <w:rFonts w:ascii="Times New Roman" w:hAnsi="Times New Roman" w:cs="Times New Roman"/>
                <w:sz w:val="22"/>
              </w:rPr>
            </w:pPr>
            <w:r w:rsidRPr="000805D3">
              <w:rPr>
                <w:rFonts w:ascii="Times New Roman" w:hAnsi="Times New Roman" w:cs="Times New Roman"/>
                <w:sz w:val="22"/>
              </w:rPr>
              <w:t>52,835</w:t>
            </w:r>
            <w:r w:rsidRPr="000805D3">
              <w:rPr>
                <w:rFonts w:ascii="Times New Roman" w:hAnsi="Times New Roman" w:cs="Times New Roman"/>
                <w:sz w:val="22"/>
              </w:rPr>
              <w:t>元</w:t>
            </w:r>
          </w:p>
        </w:tc>
        <w:tc>
          <w:tcPr>
            <w:tcW w:w="1582" w:type="dxa"/>
            <w:shd w:val="clear" w:color="auto" w:fill="auto"/>
            <w:vAlign w:val="center"/>
          </w:tcPr>
          <w:p w:rsidR="00C77000" w:rsidRPr="000805D3" w:rsidRDefault="00C77000" w:rsidP="00C77000">
            <w:pPr>
              <w:overflowPunct/>
              <w:autoSpaceDE/>
              <w:autoSpaceDN/>
              <w:spacing w:line="240" w:lineRule="atLeast"/>
              <w:jc w:val="center"/>
              <w:rPr>
                <w:rFonts w:ascii="Times New Roman" w:eastAsiaTheme="minorEastAsia" w:hAnsi="Times New Roman" w:cs="Times New Roman"/>
                <w:sz w:val="22"/>
              </w:rPr>
            </w:pPr>
            <w:r w:rsidRPr="000805D3">
              <w:rPr>
                <w:rFonts w:ascii="Times New Roman" w:hAnsi="Times New Roman" w:cs="Times New Roman"/>
                <w:sz w:val="22"/>
              </w:rPr>
              <w:t>24,275</w:t>
            </w:r>
            <w:r w:rsidRPr="000805D3">
              <w:rPr>
                <w:rFonts w:ascii="Times New Roman" w:hAnsi="Times New Roman" w:cs="Times New Roman"/>
                <w:sz w:val="22"/>
              </w:rPr>
              <w:t>元</w:t>
            </w:r>
          </w:p>
        </w:tc>
      </w:tr>
      <w:tr w:rsidR="00C77000" w:rsidRPr="0002084D" w:rsidTr="005C2DE8">
        <w:trPr>
          <w:tblHeader/>
        </w:trPr>
        <w:tc>
          <w:tcPr>
            <w:tcW w:w="1506" w:type="dxa"/>
            <w:vAlign w:val="center"/>
          </w:tcPr>
          <w:p w:rsidR="00C77000" w:rsidRPr="0002084D" w:rsidRDefault="00C77000" w:rsidP="00C77000">
            <w:pPr>
              <w:overflowPunct/>
              <w:autoSpaceDE/>
              <w:autoSpaceDN/>
              <w:jc w:val="center"/>
              <w:rPr>
                <w:rFonts w:hAnsi="標楷體"/>
                <w:sz w:val="24"/>
              </w:rPr>
            </w:pPr>
            <w:r w:rsidRPr="0002084D">
              <w:rPr>
                <w:rFonts w:hAnsi="標楷體" w:hint="eastAsia"/>
                <w:sz w:val="24"/>
              </w:rPr>
              <w:t>73年4月</w:t>
            </w:r>
          </w:p>
        </w:tc>
        <w:tc>
          <w:tcPr>
            <w:tcW w:w="1479" w:type="dxa"/>
            <w:vAlign w:val="center"/>
          </w:tcPr>
          <w:p w:rsidR="00C77000" w:rsidRPr="000805D3" w:rsidRDefault="00C77000" w:rsidP="00C77000">
            <w:pPr>
              <w:overflowPunct/>
              <w:autoSpaceDE/>
              <w:autoSpaceDN/>
              <w:spacing w:line="240" w:lineRule="atLeast"/>
              <w:jc w:val="center"/>
              <w:rPr>
                <w:rFonts w:ascii="Times New Roman" w:hAnsi="Times New Roman" w:cs="Times New Roman"/>
                <w:sz w:val="22"/>
              </w:rPr>
            </w:pPr>
            <w:r w:rsidRPr="000805D3">
              <w:rPr>
                <w:rFonts w:ascii="Times New Roman" w:hAnsi="Times New Roman" w:cs="Times New Roman"/>
                <w:sz w:val="22"/>
              </w:rPr>
              <w:t>110,060</w:t>
            </w:r>
            <w:r w:rsidRPr="000805D3">
              <w:rPr>
                <w:rFonts w:ascii="Times New Roman" w:hAnsi="Times New Roman" w:cs="Times New Roman"/>
                <w:sz w:val="22"/>
              </w:rPr>
              <w:t>元</w:t>
            </w:r>
          </w:p>
        </w:tc>
        <w:tc>
          <w:tcPr>
            <w:tcW w:w="2100" w:type="dxa"/>
            <w:shd w:val="clear" w:color="auto" w:fill="D6E3BC" w:themeFill="accent3" w:themeFillTint="66"/>
            <w:vAlign w:val="center"/>
          </w:tcPr>
          <w:p w:rsidR="00C77000" w:rsidRPr="000805D3" w:rsidRDefault="00C77000" w:rsidP="00C77000">
            <w:pPr>
              <w:overflowPunct/>
              <w:autoSpaceDE/>
              <w:autoSpaceDN/>
              <w:spacing w:line="240" w:lineRule="atLeast"/>
              <w:jc w:val="center"/>
              <w:rPr>
                <w:rFonts w:ascii="Times New Roman" w:hAnsi="Times New Roman" w:cs="Times New Roman"/>
                <w:sz w:val="22"/>
              </w:rPr>
            </w:pPr>
            <w:r w:rsidRPr="000805D3">
              <w:rPr>
                <w:rFonts w:ascii="Times New Roman" w:hAnsi="Times New Roman" w:cs="Times New Roman"/>
                <w:sz w:val="22"/>
              </w:rPr>
              <w:t>105,060</w:t>
            </w:r>
            <w:r w:rsidRPr="000805D3">
              <w:rPr>
                <w:rFonts w:ascii="Times New Roman" w:hAnsi="Times New Roman" w:cs="Times New Roman"/>
                <w:sz w:val="22"/>
              </w:rPr>
              <w:t>元</w:t>
            </w:r>
          </w:p>
        </w:tc>
        <w:tc>
          <w:tcPr>
            <w:tcW w:w="1483" w:type="dxa"/>
            <w:vAlign w:val="center"/>
          </w:tcPr>
          <w:p w:rsidR="00C77000" w:rsidRPr="000805D3" w:rsidRDefault="00C77000" w:rsidP="00C77000">
            <w:pPr>
              <w:overflowPunct/>
              <w:autoSpaceDE/>
              <w:autoSpaceDN/>
              <w:spacing w:line="240" w:lineRule="atLeast"/>
              <w:jc w:val="center"/>
              <w:rPr>
                <w:rFonts w:ascii="Times New Roman" w:hAnsi="Times New Roman" w:cs="Times New Roman"/>
                <w:sz w:val="22"/>
              </w:rPr>
            </w:pPr>
            <w:r w:rsidRPr="000805D3">
              <w:rPr>
                <w:rFonts w:ascii="Times New Roman" w:hAnsi="Times New Roman" w:cs="Times New Roman"/>
                <w:sz w:val="22"/>
              </w:rPr>
              <w:t>55,030</w:t>
            </w:r>
            <w:r w:rsidRPr="000805D3">
              <w:rPr>
                <w:rFonts w:ascii="Times New Roman" w:hAnsi="Times New Roman" w:cs="Times New Roman"/>
                <w:sz w:val="22"/>
              </w:rPr>
              <w:t>元</w:t>
            </w:r>
          </w:p>
        </w:tc>
        <w:tc>
          <w:tcPr>
            <w:tcW w:w="1484" w:type="dxa"/>
            <w:vAlign w:val="center"/>
          </w:tcPr>
          <w:p w:rsidR="00C77000" w:rsidRPr="000805D3" w:rsidRDefault="00C77000" w:rsidP="00C77000">
            <w:pPr>
              <w:overflowPunct/>
              <w:autoSpaceDE/>
              <w:autoSpaceDN/>
              <w:spacing w:line="240" w:lineRule="atLeast"/>
              <w:jc w:val="center"/>
              <w:rPr>
                <w:rFonts w:ascii="Times New Roman" w:hAnsi="Times New Roman" w:cs="Times New Roman"/>
                <w:sz w:val="22"/>
              </w:rPr>
            </w:pPr>
            <w:r w:rsidRPr="000805D3">
              <w:rPr>
                <w:rFonts w:ascii="Times New Roman" w:hAnsi="Times New Roman" w:cs="Times New Roman"/>
                <w:sz w:val="22"/>
              </w:rPr>
              <w:t>55,030</w:t>
            </w:r>
            <w:r w:rsidRPr="000805D3">
              <w:rPr>
                <w:rFonts w:ascii="Times New Roman" w:hAnsi="Times New Roman" w:cs="Times New Roman"/>
                <w:sz w:val="22"/>
              </w:rPr>
              <w:t>元</w:t>
            </w:r>
          </w:p>
        </w:tc>
        <w:tc>
          <w:tcPr>
            <w:tcW w:w="1582" w:type="dxa"/>
            <w:shd w:val="clear" w:color="auto" w:fill="auto"/>
            <w:vAlign w:val="center"/>
          </w:tcPr>
          <w:p w:rsidR="00C77000" w:rsidRPr="000805D3" w:rsidRDefault="00C77000" w:rsidP="00C77000">
            <w:pPr>
              <w:overflowPunct/>
              <w:autoSpaceDE/>
              <w:autoSpaceDN/>
              <w:spacing w:line="240" w:lineRule="atLeast"/>
              <w:jc w:val="center"/>
              <w:rPr>
                <w:rFonts w:ascii="Times New Roman" w:eastAsiaTheme="minorEastAsia" w:hAnsi="Times New Roman" w:cs="Times New Roman"/>
                <w:sz w:val="22"/>
              </w:rPr>
            </w:pPr>
            <w:r w:rsidRPr="000805D3">
              <w:rPr>
                <w:rFonts w:ascii="Times New Roman" w:hAnsi="Times New Roman" w:cs="Times New Roman"/>
                <w:sz w:val="22"/>
              </w:rPr>
              <w:t>24,275</w:t>
            </w:r>
            <w:r w:rsidRPr="000805D3">
              <w:rPr>
                <w:rFonts w:ascii="Times New Roman" w:hAnsi="Times New Roman" w:cs="Times New Roman"/>
                <w:sz w:val="22"/>
              </w:rPr>
              <w:t>元</w:t>
            </w:r>
          </w:p>
        </w:tc>
      </w:tr>
      <w:tr w:rsidR="00C77000" w:rsidRPr="0002084D" w:rsidTr="005C2DE8">
        <w:trPr>
          <w:tblHeader/>
        </w:trPr>
        <w:tc>
          <w:tcPr>
            <w:tcW w:w="1506" w:type="dxa"/>
            <w:vAlign w:val="center"/>
          </w:tcPr>
          <w:p w:rsidR="00C77000" w:rsidRPr="0002084D" w:rsidRDefault="00C77000" w:rsidP="00C77000">
            <w:pPr>
              <w:overflowPunct/>
              <w:autoSpaceDE/>
              <w:autoSpaceDN/>
              <w:jc w:val="center"/>
              <w:rPr>
                <w:rFonts w:hAnsi="標楷體"/>
                <w:sz w:val="24"/>
              </w:rPr>
            </w:pPr>
            <w:r w:rsidRPr="0002084D">
              <w:rPr>
                <w:rFonts w:hAnsi="標楷體" w:hint="eastAsia"/>
                <w:sz w:val="24"/>
              </w:rPr>
              <w:t>73年5月</w:t>
            </w:r>
          </w:p>
        </w:tc>
        <w:tc>
          <w:tcPr>
            <w:tcW w:w="1479" w:type="dxa"/>
            <w:vAlign w:val="center"/>
          </w:tcPr>
          <w:p w:rsidR="00C77000" w:rsidRPr="000805D3" w:rsidRDefault="00C77000" w:rsidP="00C77000">
            <w:pPr>
              <w:overflowPunct/>
              <w:autoSpaceDE/>
              <w:autoSpaceDN/>
              <w:spacing w:line="240" w:lineRule="atLeast"/>
              <w:jc w:val="center"/>
              <w:rPr>
                <w:rFonts w:ascii="Times New Roman" w:hAnsi="Times New Roman" w:cs="Times New Roman"/>
                <w:sz w:val="22"/>
              </w:rPr>
            </w:pPr>
            <w:r w:rsidRPr="000805D3">
              <w:rPr>
                <w:rFonts w:ascii="Times New Roman" w:hAnsi="Times New Roman" w:cs="Times New Roman"/>
                <w:sz w:val="22"/>
              </w:rPr>
              <w:t>138,140</w:t>
            </w:r>
            <w:r w:rsidRPr="000805D3">
              <w:rPr>
                <w:rFonts w:ascii="Times New Roman" w:hAnsi="Times New Roman" w:cs="Times New Roman"/>
                <w:sz w:val="22"/>
              </w:rPr>
              <w:t>元</w:t>
            </w:r>
          </w:p>
        </w:tc>
        <w:tc>
          <w:tcPr>
            <w:tcW w:w="2100" w:type="dxa"/>
            <w:shd w:val="clear" w:color="auto" w:fill="D6E3BC" w:themeFill="accent3" w:themeFillTint="66"/>
            <w:vAlign w:val="center"/>
          </w:tcPr>
          <w:p w:rsidR="00C77000" w:rsidRPr="000805D3" w:rsidRDefault="00C77000" w:rsidP="00C77000">
            <w:pPr>
              <w:overflowPunct/>
              <w:autoSpaceDE/>
              <w:autoSpaceDN/>
              <w:spacing w:line="240" w:lineRule="atLeast"/>
              <w:jc w:val="center"/>
              <w:rPr>
                <w:rFonts w:ascii="Times New Roman" w:hAnsi="Times New Roman" w:cs="Times New Roman"/>
                <w:sz w:val="22"/>
              </w:rPr>
            </w:pPr>
            <w:r w:rsidRPr="000805D3">
              <w:rPr>
                <w:rFonts w:ascii="Times New Roman" w:hAnsi="Times New Roman" w:cs="Times New Roman"/>
                <w:sz w:val="22"/>
              </w:rPr>
              <w:t>133,140</w:t>
            </w:r>
            <w:r w:rsidRPr="000805D3">
              <w:rPr>
                <w:rFonts w:ascii="Times New Roman" w:hAnsi="Times New Roman" w:cs="Times New Roman"/>
                <w:sz w:val="22"/>
              </w:rPr>
              <w:t>元</w:t>
            </w:r>
          </w:p>
        </w:tc>
        <w:tc>
          <w:tcPr>
            <w:tcW w:w="1483" w:type="dxa"/>
            <w:vAlign w:val="center"/>
          </w:tcPr>
          <w:p w:rsidR="00C77000" w:rsidRPr="000805D3" w:rsidRDefault="00C77000" w:rsidP="00C77000">
            <w:pPr>
              <w:overflowPunct/>
              <w:autoSpaceDE/>
              <w:autoSpaceDN/>
              <w:spacing w:line="240" w:lineRule="atLeast"/>
              <w:jc w:val="center"/>
              <w:rPr>
                <w:rFonts w:ascii="Times New Roman" w:hAnsi="Times New Roman" w:cs="Times New Roman"/>
                <w:sz w:val="22"/>
              </w:rPr>
            </w:pPr>
            <w:r w:rsidRPr="000805D3">
              <w:rPr>
                <w:rFonts w:ascii="Times New Roman" w:hAnsi="Times New Roman" w:cs="Times New Roman"/>
                <w:sz w:val="22"/>
              </w:rPr>
              <w:t>-</w:t>
            </w:r>
          </w:p>
        </w:tc>
        <w:tc>
          <w:tcPr>
            <w:tcW w:w="1484" w:type="dxa"/>
            <w:vAlign w:val="center"/>
          </w:tcPr>
          <w:p w:rsidR="00C77000" w:rsidRPr="000805D3" w:rsidRDefault="00C77000" w:rsidP="00C77000">
            <w:pPr>
              <w:overflowPunct/>
              <w:autoSpaceDE/>
              <w:autoSpaceDN/>
              <w:spacing w:line="240" w:lineRule="atLeast"/>
              <w:jc w:val="center"/>
              <w:rPr>
                <w:rFonts w:ascii="Times New Roman" w:hAnsi="Times New Roman" w:cs="Times New Roman"/>
                <w:sz w:val="22"/>
              </w:rPr>
            </w:pPr>
            <w:r w:rsidRPr="000805D3">
              <w:rPr>
                <w:rFonts w:ascii="Times New Roman" w:hAnsi="Times New Roman" w:cs="Times New Roman"/>
                <w:sz w:val="22"/>
              </w:rPr>
              <w:t>69,070</w:t>
            </w:r>
            <w:r w:rsidRPr="000805D3">
              <w:rPr>
                <w:rFonts w:ascii="Times New Roman" w:hAnsi="Times New Roman" w:cs="Times New Roman"/>
                <w:sz w:val="22"/>
              </w:rPr>
              <w:t>元</w:t>
            </w:r>
          </w:p>
        </w:tc>
        <w:tc>
          <w:tcPr>
            <w:tcW w:w="1582" w:type="dxa"/>
            <w:shd w:val="clear" w:color="auto" w:fill="auto"/>
            <w:vAlign w:val="center"/>
          </w:tcPr>
          <w:p w:rsidR="00C77000" w:rsidRPr="000805D3" w:rsidRDefault="00C77000" w:rsidP="00C77000">
            <w:pPr>
              <w:overflowPunct/>
              <w:autoSpaceDE/>
              <w:autoSpaceDN/>
              <w:spacing w:line="240" w:lineRule="atLeast"/>
              <w:jc w:val="center"/>
              <w:rPr>
                <w:rFonts w:ascii="Times New Roman" w:eastAsiaTheme="minorEastAsia" w:hAnsi="Times New Roman" w:cs="Times New Roman"/>
                <w:sz w:val="22"/>
              </w:rPr>
            </w:pPr>
            <w:r w:rsidRPr="000805D3">
              <w:rPr>
                <w:rFonts w:ascii="Times New Roman" w:hAnsi="Times New Roman" w:cs="Times New Roman"/>
                <w:sz w:val="22"/>
              </w:rPr>
              <w:t>24,275</w:t>
            </w:r>
            <w:r w:rsidRPr="000805D3">
              <w:rPr>
                <w:rFonts w:ascii="Times New Roman" w:hAnsi="Times New Roman" w:cs="Times New Roman"/>
                <w:sz w:val="22"/>
              </w:rPr>
              <w:t>元</w:t>
            </w:r>
          </w:p>
        </w:tc>
      </w:tr>
      <w:tr w:rsidR="00C77000" w:rsidRPr="0002084D" w:rsidTr="005C2DE8">
        <w:trPr>
          <w:tblHeader/>
        </w:trPr>
        <w:tc>
          <w:tcPr>
            <w:tcW w:w="1506" w:type="dxa"/>
            <w:shd w:val="clear" w:color="auto" w:fill="B6DDE8" w:themeFill="accent5" w:themeFillTint="66"/>
            <w:vAlign w:val="center"/>
          </w:tcPr>
          <w:p w:rsidR="00C77000" w:rsidRPr="0002084D" w:rsidRDefault="00C77000" w:rsidP="00C77000">
            <w:pPr>
              <w:overflowPunct/>
              <w:autoSpaceDE/>
              <w:autoSpaceDN/>
              <w:jc w:val="center"/>
              <w:rPr>
                <w:rFonts w:hAnsi="標楷體"/>
                <w:sz w:val="24"/>
              </w:rPr>
            </w:pPr>
            <w:r w:rsidRPr="0002084D">
              <w:rPr>
                <w:rFonts w:hAnsi="標楷體" w:hint="eastAsia"/>
                <w:sz w:val="24"/>
              </w:rPr>
              <w:t>端節獎金</w:t>
            </w:r>
          </w:p>
        </w:tc>
        <w:tc>
          <w:tcPr>
            <w:tcW w:w="8128" w:type="dxa"/>
            <w:gridSpan w:val="5"/>
            <w:shd w:val="clear" w:color="auto" w:fill="B6DDE8" w:themeFill="accent5" w:themeFillTint="66"/>
            <w:vAlign w:val="center"/>
          </w:tcPr>
          <w:p w:rsidR="00C77000" w:rsidRPr="0002084D" w:rsidRDefault="00C77000" w:rsidP="00C77000">
            <w:pPr>
              <w:overflowPunct/>
              <w:autoSpaceDE/>
              <w:autoSpaceDN/>
              <w:jc w:val="left"/>
              <w:rPr>
                <w:rFonts w:asciiTheme="minorHAnsi" w:eastAsiaTheme="minorEastAsia"/>
                <w:sz w:val="24"/>
              </w:rPr>
            </w:pPr>
            <w:r w:rsidRPr="0002084D">
              <w:rPr>
                <w:rFonts w:hAnsi="標楷體" w:hint="eastAsia"/>
                <w:sz w:val="24"/>
                <w:szCs w:val="24"/>
              </w:rPr>
              <w:t xml:space="preserve">                     卷  內  無  資  料</w:t>
            </w:r>
          </w:p>
        </w:tc>
      </w:tr>
      <w:tr w:rsidR="00C77000" w:rsidRPr="00A75022" w:rsidTr="005C2DE8">
        <w:trPr>
          <w:tblHeader/>
        </w:trPr>
        <w:tc>
          <w:tcPr>
            <w:tcW w:w="1506" w:type="dxa"/>
            <w:vAlign w:val="center"/>
          </w:tcPr>
          <w:p w:rsidR="00C77000" w:rsidRPr="00A75022" w:rsidRDefault="00C77000" w:rsidP="00C77000">
            <w:pPr>
              <w:overflowPunct/>
              <w:autoSpaceDE/>
              <w:autoSpaceDN/>
              <w:jc w:val="center"/>
              <w:rPr>
                <w:rFonts w:hAnsi="標楷體"/>
                <w:sz w:val="24"/>
              </w:rPr>
            </w:pPr>
            <w:r w:rsidRPr="00A75022">
              <w:rPr>
                <w:rFonts w:hAnsi="標楷體" w:hint="eastAsia"/>
                <w:sz w:val="24"/>
              </w:rPr>
              <w:t>73年6月</w:t>
            </w:r>
          </w:p>
        </w:tc>
        <w:tc>
          <w:tcPr>
            <w:tcW w:w="1479" w:type="dxa"/>
            <w:vAlign w:val="center"/>
          </w:tcPr>
          <w:p w:rsidR="00C77000" w:rsidRPr="00A75022" w:rsidRDefault="00C77000" w:rsidP="00C77000">
            <w:pPr>
              <w:overflowPunct/>
              <w:autoSpaceDE/>
              <w:autoSpaceDN/>
              <w:spacing w:line="240" w:lineRule="exact"/>
              <w:jc w:val="center"/>
              <w:rPr>
                <w:rFonts w:ascii="Times New Roman" w:hAnsi="Times New Roman" w:cs="Times New Roman"/>
                <w:sz w:val="22"/>
              </w:rPr>
            </w:pPr>
            <w:r w:rsidRPr="00A75022">
              <w:rPr>
                <w:rFonts w:ascii="Times New Roman" w:hAnsi="Times New Roman" w:cs="Times New Roman"/>
                <w:sz w:val="22"/>
              </w:rPr>
              <w:t>152,600</w:t>
            </w:r>
            <w:r w:rsidRPr="00A75022">
              <w:rPr>
                <w:rFonts w:ascii="Times New Roman" w:hAnsi="Times New Roman" w:cs="Times New Roman"/>
                <w:sz w:val="22"/>
              </w:rPr>
              <w:t>元</w:t>
            </w:r>
          </w:p>
        </w:tc>
        <w:tc>
          <w:tcPr>
            <w:tcW w:w="2100" w:type="dxa"/>
            <w:shd w:val="clear" w:color="auto" w:fill="D6E3BC" w:themeFill="accent3" w:themeFillTint="66"/>
            <w:vAlign w:val="center"/>
          </w:tcPr>
          <w:p w:rsidR="00C77000" w:rsidRPr="00A75022" w:rsidRDefault="00C77000" w:rsidP="00C77000">
            <w:pPr>
              <w:overflowPunct/>
              <w:autoSpaceDE/>
              <w:autoSpaceDN/>
              <w:spacing w:line="240" w:lineRule="exact"/>
              <w:jc w:val="center"/>
              <w:rPr>
                <w:rFonts w:ascii="Times New Roman" w:hAnsi="Times New Roman" w:cs="Times New Roman"/>
                <w:b/>
                <w:sz w:val="22"/>
              </w:rPr>
            </w:pPr>
            <w:r w:rsidRPr="00A75022">
              <w:rPr>
                <w:rFonts w:ascii="Times New Roman" w:hAnsi="Times New Roman" w:cs="Times New Roman"/>
                <w:b/>
                <w:sz w:val="22"/>
              </w:rPr>
              <w:t>147,600</w:t>
            </w:r>
            <w:r w:rsidRPr="00A75022">
              <w:rPr>
                <w:rFonts w:ascii="Times New Roman" w:hAnsi="Times New Roman" w:cs="Times New Roman"/>
                <w:b/>
                <w:sz w:val="22"/>
              </w:rPr>
              <w:t>元</w:t>
            </w:r>
          </w:p>
        </w:tc>
        <w:tc>
          <w:tcPr>
            <w:tcW w:w="1483" w:type="dxa"/>
            <w:vAlign w:val="center"/>
          </w:tcPr>
          <w:p w:rsidR="00C77000" w:rsidRPr="00A75022" w:rsidRDefault="00C77000" w:rsidP="00C77000">
            <w:pPr>
              <w:overflowPunct/>
              <w:autoSpaceDE/>
              <w:autoSpaceDN/>
              <w:spacing w:line="240" w:lineRule="exact"/>
              <w:jc w:val="center"/>
              <w:rPr>
                <w:rFonts w:ascii="Times New Roman" w:hAnsi="Times New Roman" w:cs="Times New Roman"/>
                <w:sz w:val="22"/>
              </w:rPr>
            </w:pPr>
            <w:r w:rsidRPr="00A75022">
              <w:rPr>
                <w:rFonts w:ascii="Times New Roman" w:hAnsi="Times New Roman" w:cs="Times New Roman"/>
                <w:sz w:val="22"/>
              </w:rPr>
              <w:t>-</w:t>
            </w:r>
          </w:p>
        </w:tc>
        <w:tc>
          <w:tcPr>
            <w:tcW w:w="1484" w:type="dxa"/>
            <w:vAlign w:val="center"/>
          </w:tcPr>
          <w:p w:rsidR="00C77000" w:rsidRPr="00A75022" w:rsidRDefault="00C77000" w:rsidP="00C77000">
            <w:pPr>
              <w:overflowPunct/>
              <w:autoSpaceDE/>
              <w:autoSpaceDN/>
              <w:spacing w:line="240" w:lineRule="exact"/>
              <w:jc w:val="center"/>
              <w:rPr>
                <w:rFonts w:ascii="Times New Roman" w:hAnsi="Times New Roman" w:cs="Times New Roman"/>
                <w:sz w:val="22"/>
              </w:rPr>
            </w:pPr>
            <w:r w:rsidRPr="00A75022">
              <w:rPr>
                <w:rFonts w:ascii="Times New Roman" w:hAnsi="Times New Roman" w:cs="Times New Roman"/>
                <w:sz w:val="22"/>
              </w:rPr>
              <w:t>76,300</w:t>
            </w:r>
            <w:r w:rsidRPr="00A75022">
              <w:rPr>
                <w:rFonts w:ascii="Times New Roman" w:hAnsi="Times New Roman" w:cs="Times New Roman"/>
                <w:sz w:val="22"/>
              </w:rPr>
              <w:t>元</w:t>
            </w:r>
          </w:p>
        </w:tc>
        <w:tc>
          <w:tcPr>
            <w:tcW w:w="1582" w:type="dxa"/>
            <w:shd w:val="clear" w:color="auto" w:fill="auto"/>
            <w:vAlign w:val="center"/>
          </w:tcPr>
          <w:p w:rsidR="00C77000" w:rsidRPr="00A75022" w:rsidRDefault="00C77000" w:rsidP="00C77000">
            <w:pPr>
              <w:overflowPunct/>
              <w:autoSpaceDE/>
              <w:autoSpaceDN/>
              <w:spacing w:line="240" w:lineRule="exact"/>
              <w:jc w:val="center"/>
              <w:rPr>
                <w:rFonts w:ascii="Times New Roman" w:eastAsiaTheme="minorEastAsia" w:hAnsi="Times New Roman" w:cs="Times New Roman"/>
                <w:sz w:val="22"/>
              </w:rPr>
            </w:pPr>
            <w:r w:rsidRPr="00A75022">
              <w:rPr>
                <w:rFonts w:ascii="Times New Roman" w:hAnsi="Times New Roman" w:cs="Times New Roman"/>
                <w:sz w:val="22"/>
              </w:rPr>
              <w:t>24,275</w:t>
            </w:r>
            <w:r w:rsidRPr="00A75022">
              <w:rPr>
                <w:rFonts w:ascii="Times New Roman" w:hAnsi="Times New Roman" w:cs="Times New Roman"/>
                <w:sz w:val="22"/>
              </w:rPr>
              <w:t>元</w:t>
            </w:r>
          </w:p>
        </w:tc>
      </w:tr>
    </w:tbl>
    <w:p w:rsidR="00C77000" w:rsidRPr="005B4ACB" w:rsidRDefault="00C77000" w:rsidP="00C77000">
      <w:pPr>
        <w:spacing w:line="240" w:lineRule="exact"/>
        <w:ind w:leftChars="-41" w:left="1064" w:rightChars="-150" w:right="-510" w:hangingChars="501" w:hanging="1203"/>
        <w:rPr>
          <w:rFonts w:hAnsi="標楷體"/>
          <w:sz w:val="22"/>
          <w:szCs w:val="22"/>
        </w:rPr>
      </w:pPr>
      <w:r w:rsidRPr="005B4ACB">
        <w:rPr>
          <w:rFonts w:hAnsi="標楷體" w:hint="eastAsia"/>
          <w:sz w:val="22"/>
          <w:szCs w:val="22"/>
        </w:rPr>
        <w:t>資料來源：本</w:t>
      </w:r>
      <w:proofErr w:type="gramStart"/>
      <w:r w:rsidRPr="005B4ACB">
        <w:rPr>
          <w:rFonts w:hAnsi="標楷體" w:hint="eastAsia"/>
          <w:sz w:val="22"/>
          <w:szCs w:val="22"/>
        </w:rPr>
        <w:t>院綜整</w:t>
      </w:r>
      <w:proofErr w:type="gramEnd"/>
      <w:r w:rsidRPr="005B4ACB">
        <w:rPr>
          <w:rFonts w:hAnsi="標楷體" w:hint="eastAsia"/>
          <w:sz w:val="22"/>
          <w:szCs w:val="22"/>
        </w:rPr>
        <w:t>國防部77年12月23日(77)</w:t>
      </w:r>
      <w:proofErr w:type="gramStart"/>
      <w:r w:rsidRPr="005B4ACB">
        <w:rPr>
          <w:rFonts w:hAnsi="標楷體" w:hint="eastAsia"/>
          <w:sz w:val="22"/>
          <w:szCs w:val="22"/>
        </w:rPr>
        <w:t>律微字</w:t>
      </w:r>
      <w:proofErr w:type="gramEnd"/>
      <w:r w:rsidRPr="005B4ACB">
        <w:rPr>
          <w:rFonts w:hAnsi="標楷體" w:hint="eastAsia"/>
          <w:sz w:val="22"/>
          <w:szCs w:val="22"/>
        </w:rPr>
        <w:t>第4753號及78年2月9日(78)</w:t>
      </w:r>
      <w:proofErr w:type="gramStart"/>
      <w:r w:rsidRPr="005B4ACB">
        <w:rPr>
          <w:rFonts w:hAnsi="標楷體" w:hint="eastAsia"/>
          <w:sz w:val="22"/>
          <w:szCs w:val="22"/>
        </w:rPr>
        <w:t>律微字</w:t>
      </w:r>
      <w:proofErr w:type="gramEnd"/>
      <w:r w:rsidRPr="005B4ACB">
        <w:rPr>
          <w:rFonts w:hAnsi="標楷體" w:hint="eastAsia"/>
          <w:sz w:val="22"/>
          <w:szCs w:val="22"/>
        </w:rPr>
        <w:t>第474號</w:t>
      </w:r>
      <w:proofErr w:type="gramStart"/>
      <w:r w:rsidRPr="005B4ACB">
        <w:rPr>
          <w:rFonts w:hAnsi="標楷體" w:hint="eastAsia"/>
          <w:sz w:val="22"/>
          <w:szCs w:val="22"/>
        </w:rPr>
        <w:t>函復本院</w:t>
      </w:r>
      <w:proofErr w:type="gramEnd"/>
      <w:r w:rsidRPr="005B4ACB">
        <w:rPr>
          <w:rFonts w:hAnsi="標楷體" w:hint="eastAsia"/>
          <w:sz w:val="22"/>
          <w:szCs w:val="22"/>
        </w:rPr>
        <w:t>(77)</w:t>
      </w:r>
      <w:proofErr w:type="gramStart"/>
      <w:r w:rsidRPr="005B4ACB">
        <w:rPr>
          <w:rFonts w:hAnsi="標楷體" w:hint="eastAsia"/>
          <w:sz w:val="22"/>
          <w:szCs w:val="22"/>
        </w:rPr>
        <w:t>監台處調字</w:t>
      </w:r>
      <w:proofErr w:type="gramEnd"/>
      <w:r w:rsidRPr="005B4ACB">
        <w:rPr>
          <w:rFonts w:hAnsi="標楷體" w:hint="eastAsia"/>
          <w:sz w:val="22"/>
          <w:szCs w:val="22"/>
        </w:rPr>
        <w:t>第733號</w:t>
      </w:r>
      <w:proofErr w:type="gramStart"/>
      <w:r w:rsidRPr="005B4ACB">
        <w:rPr>
          <w:rFonts w:hAnsi="標楷體" w:hint="eastAsia"/>
          <w:sz w:val="22"/>
          <w:szCs w:val="22"/>
        </w:rPr>
        <w:t>函所檢送</w:t>
      </w:r>
      <w:proofErr w:type="gramEnd"/>
      <w:r w:rsidRPr="005B4ACB">
        <w:rPr>
          <w:rFonts w:hAnsi="標楷體" w:hint="eastAsia"/>
          <w:sz w:val="22"/>
          <w:szCs w:val="22"/>
        </w:rPr>
        <w:t>之資料。</w:t>
      </w:r>
    </w:p>
    <w:p w:rsidR="00C77000" w:rsidRPr="00C77000" w:rsidRDefault="00C77000" w:rsidP="00877A8A">
      <w:pPr>
        <w:pStyle w:val="af5"/>
        <w:kinsoku/>
        <w:autoSpaceDE w:val="0"/>
        <w:ind w:left="1020" w:hanging="1020"/>
      </w:pPr>
    </w:p>
    <w:sectPr w:rsidR="00C77000" w:rsidRPr="00C77000"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6AC1" w:rsidRDefault="00386AC1">
      <w:r>
        <w:separator/>
      </w:r>
    </w:p>
  </w:endnote>
  <w:endnote w:type="continuationSeparator" w:id="0">
    <w:p w:rsidR="00386AC1" w:rsidRDefault="00386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00E" w:rsidRDefault="00CB400E">
    <w:pPr>
      <w:pStyle w:val="af8"/>
      <w:framePr w:wrap="around" w:vAnchor="text" w:hAnchor="margin" w:xAlign="center" w:y="1"/>
      <w:rPr>
        <w:rStyle w:val="af1"/>
        <w:sz w:val="24"/>
      </w:rPr>
    </w:pPr>
    <w:r>
      <w:rPr>
        <w:rStyle w:val="af1"/>
        <w:sz w:val="24"/>
      </w:rPr>
      <w:fldChar w:fldCharType="begin"/>
    </w:r>
    <w:r>
      <w:rPr>
        <w:rStyle w:val="af1"/>
        <w:sz w:val="24"/>
      </w:rPr>
      <w:instrText xml:space="preserve">PAGE  </w:instrText>
    </w:r>
    <w:r>
      <w:rPr>
        <w:rStyle w:val="af1"/>
        <w:sz w:val="24"/>
      </w:rPr>
      <w:fldChar w:fldCharType="separate"/>
    </w:r>
    <w:r w:rsidR="005C2DE8">
      <w:rPr>
        <w:rStyle w:val="af1"/>
        <w:noProof/>
        <w:sz w:val="24"/>
      </w:rPr>
      <w:t>20</w:t>
    </w:r>
    <w:r>
      <w:rPr>
        <w:rStyle w:val="af1"/>
        <w:sz w:val="24"/>
      </w:rPr>
      <w:fldChar w:fldCharType="end"/>
    </w:r>
  </w:p>
  <w:p w:rsidR="00CB400E" w:rsidRDefault="00CB400E">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6AC1" w:rsidRDefault="00386AC1">
      <w:r>
        <w:separator/>
      </w:r>
    </w:p>
  </w:footnote>
  <w:footnote w:type="continuationSeparator" w:id="0">
    <w:p w:rsidR="00386AC1" w:rsidRDefault="00386AC1">
      <w:r>
        <w:continuationSeparator/>
      </w:r>
    </w:p>
  </w:footnote>
  <w:footnote w:id="1">
    <w:p w:rsidR="00CB400E" w:rsidRDefault="00CB400E">
      <w:pPr>
        <w:pStyle w:val="aff"/>
      </w:pPr>
      <w:r>
        <w:rPr>
          <w:rStyle w:val="aff1"/>
        </w:rPr>
        <w:footnoteRef/>
      </w:r>
      <w:r w:rsidRPr="003A0EA4">
        <w:rPr>
          <w:rFonts w:hint="eastAsia"/>
        </w:rPr>
        <w:t>包括當時之國防部軍醫局、陸軍軍醫署、海、空軍軍醫處、國防醫學院等。</w:t>
      </w:r>
    </w:p>
  </w:footnote>
  <w:footnote w:id="2">
    <w:p w:rsidR="00CB400E" w:rsidRDefault="00CB400E">
      <w:pPr>
        <w:pStyle w:val="aff"/>
      </w:pPr>
      <w:r>
        <w:rPr>
          <w:rStyle w:val="aff1"/>
        </w:rPr>
        <w:footnoteRef/>
      </w:r>
      <w:r>
        <w:t xml:space="preserve"> </w:t>
      </w:r>
      <w:r w:rsidRPr="003A0EA4">
        <w:rPr>
          <w:rFonts w:hint="eastAsia"/>
        </w:rPr>
        <w:t>73</w:t>
      </w:r>
      <w:r w:rsidRPr="003A0EA4">
        <w:rPr>
          <w:rFonts w:hint="eastAsia"/>
        </w:rPr>
        <w:t>年10月11日，國防部軍事檢察官73年度廉(初)</w:t>
      </w:r>
      <w:proofErr w:type="gramStart"/>
      <w:r w:rsidRPr="003A0EA4">
        <w:rPr>
          <w:rFonts w:hint="eastAsia"/>
        </w:rPr>
        <w:t>起字第35號</w:t>
      </w:r>
      <w:proofErr w:type="gramEnd"/>
      <w:r w:rsidRPr="003A0EA4">
        <w:rPr>
          <w:rFonts w:hint="eastAsia"/>
        </w:rPr>
        <w:t>提起公訴；74年1月28日，國防部</w:t>
      </w:r>
      <w:proofErr w:type="gramStart"/>
      <w:r w:rsidRPr="003A0EA4">
        <w:rPr>
          <w:rFonts w:hint="eastAsia"/>
        </w:rPr>
        <w:t>73年度庭字第37號</w:t>
      </w:r>
      <w:proofErr w:type="gramEnd"/>
      <w:r w:rsidRPr="003A0EA4">
        <w:rPr>
          <w:rFonts w:hint="eastAsia"/>
        </w:rPr>
        <w:t>一審判決；74年7月18日，國防部74年</w:t>
      </w:r>
      <w:proofErr w:type="gramStart"/>
      <w:r w:rsidRPr="003A0EA4">
        <w:rPr>
          <w:rFonts w:hint="eastAsia"/>
        </w:rPr>
        <w:t>覆高律復字</w:t>
      </w:r>
      <w:proofErr w:type="gramEnd"/>
      <w:r w:rsidRPr="003A0EA4">
        <w:rPr>
          <w:rFonts w:hint="eastAsia"/>
        </w:rPr>
        <w:t>第12號二審判決。</w:t>
      </w:r>
    </w:p>
  </w:footnote>
  <w:footnote w:id="3">
    <w:p w:rsidR="00CB400E" w:rsidRDefault="00CB400E" w:rsidP="00454675">
      <w:pPr>
        <w:pStyle w:val="aff"/>
        <w:ind w:left="154" w:hangingChars="70" w:hanging="154"/>
        <w:rPr>
          <w:rFonts w:hAnsi="Arial"/>
        </w:rPr>
      </w:pPr>
      <w:r>
        <w:rPr>
          <w:rStyle w:val="aff1"/>
        </w:rPr>
        <w:footnoteRef/>
      </w:r>
      <w:r>
        <w:t xml:space="preserve"> </w:t>
      </w:r>
      <w:r>
        <w:rPr>
          <w:rFonts w:hint="eastAsia"/>
        </w:rPr>
        <w:t>63</w:t>
      </w:r>
      <w:r>
        <w:rPr>
          <w:rFonts w:hint="eastAsia"/>
        </w:rPr>
        <w:t>年5月28日修正通過之(舊)</w:t>
      </w:r>
      <w:r w:rsidRPr="00557E8C">
        <w:rPr>
          <w:rFonts w:hint="eastAsia"/>
        </w:rPr>
        <w:t>陸海空軍軍官服役條例第</w:t>
      </w:r>
      <w:r w:rsidRPr="00557E8C">
        <w:t>25</w:t>
      </w:r>
      <w:r w:rsidRPr="00557E8C">
        <w:rPr>
          <w:rFonts w:hint="eastAsia"/>
        </w:rPr>
        <w:t>條</w:t>
      </w:r>
      <w:r w:rsidRPr="00557E8C">
        <w:rPr>
          <w:rFonts w:hAnsi="Arial" w:hint="eastAsia"/>
        </w:rPr>
        <w:t>：</w:t>
      </w:r>
    </w:p>
    <w:p w:rsidR="00CB400E" w:rsidRDefault="00CB400E" w:rsidP="00454675">
      <w:pPr>
        <w:pStyle w:val="aff"/>
      </w:pPr>
      <w:r w:rsidRPr="00557E8C">
        <w:rPr>
          <w:rFonts w:hAnsi="Arial" w:hint="eastAsia"/>
        </w:rPr>
        <w:t>「</w:t>
      </w:r>
      <w:r w:rsidRPr="007F2212">
        <w:rPr>
          <w:rFonts w:hint="eastAsia"/>
        </w:rPr>
        <w:t>軍官在現役</w:t>
      </w:r>
      <w:proofErr w:type="gramStart"/>
      <w:r w:rsidRPr="007F2212">
        <w:rPr>
          <w:rFonts w:hint="eastAsia"/>
        </w:rPr>
        <w:t>期間，</w:t>
      </w:r>
      <w:proofErr w:type="gramEnd"/>
      <w:r w:rsidRPr="007F2212">
        <w:rPr>
          <w:rFonts w:hint="eastAsia"/>
        </w:rPr>
        <w:t>受撤職處分或被判處有期徒刑以上之刑，因而退伍、除役者，不發退伍金、退休</w:t>
      </w:r>
      <w:proofErr w:type="gramStart"/>
      <w:r w:rsidRPr="007F2212">
        <w:rPr>
          <w:rFonts w:hint="eastAsia"/>
        </w:rPr>
        <w:t>俸</w:t>
      </w:r>
      <w:proofErr w:type="gramEnd"/>
      <w:r w:rsidRPr="007F2212">
        <w:rPr>
          <w:rFonts w:hint="eastAsia"/>
        </w:rPr>
        <w:t>或贍養金。</w:t>
      </w:r>
      <w:r w:rsidRPr="00557E8C">
        <w:rPr>
          <w:rFonts w:hAnsi="Arial"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5B6D118"/>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39B5C52"/>
    <w:multiLevelType w:val="multilevel"/>
    <w:tmpl w:val="9A0E7DB6"/>
    <w:lvl w:ilvl="0">
      <w:start w:val="1"/>
      <w:numFmt w:val="ideographTraditional"/>
      <w:pStyle w:val="a1"/>
      <w:suff w:val="nothing"/>
      <w:lvlText w:val="%1、"/>
      <w:lvlJc w:val="left"/>
      <w:pPr>
        <w:ind w:left="425" w:hanging="425"/>
      </w:pPr>
      <w:rPr>
        <w:rFonts w:hint="eastAsia"/>
      </w:rPr>
    </w:lvl>
    <w:lvl w:ilvl="1">
      <w:start w:val="1"/>
      <w:numFmt w:val="ideographLegalTraditional"/>
      <w:pStyle w:val="a2"/>
      <w:suff w:val="nothing"/>
      <w:lvlText w:val="%2、"/>
      <w:lvlJc w:val="left"/>
      <w:pPr>
        <w:ind w:left="454" w:hanging="454"/>
      </w:pPr>
      <w:rPr>
        <w:rFonts w:hint="eastAsia"/>
        <w:color w:val="auto"/>
      </w:rPr>
    </w:lvl>
    <w:lvl w:ilvl="2">
      <w:start w:val="1"/>
      <w:numFmt w:val="taiwaneseCountingThousand"/>
      <w:pStyle w:val="a3"/>
      <w:suff w:val="nothing"/>
      <w:lvlText w:val="%3、"/>
      <w:lvlJc w:val="left"/>
      <w:pPr>
        <w:ind w:left="1658" w:hanging="1418"/>
      </w:pPr>
      <w:rPr>
        <w:rFonts w:hint="eastAsia"/>
        <w:lang w:val="en-US"/>
      </w:rPr>
    </w:lvl>
    <w:lvl w:ilvl="3">
      <w:start w:val="1"/>
      <w:numFmt w:val="taiwaneseCountingThousand"/>
      <w:pStyle w:val="a4"/>
      <w:suff w:val="nothing"/>
      <w:lvlText w:val="(%4)"/>
      <w:lvlJc w:val="left"/>
      <w:pPr>
        <w:ind w:left="1985" w:hanging="1985"/>
      </w:pPr>
      <w:rPr>
        <w:rFonts w:hint="eastAsia"/>
      </w:rPr>
    </w:lvl>
    <w:lvl w:ilvl="4">
      <w:start w:val="1"/>
      <w:numFmt w:val="decimal"/>
      <w:pStyle w:val="1"/>
      <w:lvlText w:val="%5."/>
      <w:lvlJc w:val="left"/>
      <w:pPr>
        <w:tabs>
          <w:tab w:val="num" w:pos="426"/>
        </w:tabs>
        <w:ind w:left="2411" w:hanging="851"/>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3" w15:restartNumberingAfterBreak="0">
    <w:nsid w:val="140E010C"/>
    <w:multiLevelType w:val="multilevel"/>
    <w:tmpl w:val="B588BB12"/>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2"/>
      <w:numFmt w:val="taiwaneseCountingThousand"/>
      <w:suff w:val="nothing"/>
      <w:lvlText w:val="%2、"/>
      <w:lvlJc w:val="left"/>
      <w:pPr>
        <w:ind w:left="1021" w:hanging="681"/>
      </w:pPr>
      <w:rPr>
        <w:rFonts w:hAnsi="Times New Roman"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3"/>
      <w:numFmt w:val="taiwaneseCountingThousand"/>
      <w:suff w:val="nothing"/>
      <w:lvlText w:val="(%3)"/>
      <w:lvlJc w:val="left"/>
      <w:pPr>
        <w:ind w:left="1361" w:hanging="681"/>
      </w:pPr>
      <w:rPr>
        <w:rFonts w:ascii="標楷體" w:eastAsia="標楷體" w:hint="eastAsia"/>
        <w:b w:val="0"/>
        <w:i w:val="0"/>
        <w:strike w:val="0"/>
        <w:snapToGrid/>
        <w:color w:val="auto"/>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7CBA69F8"/>
    <w:lvl w:ilvl="0" w:tplc="178A5CEA">
      <w:start w:val="1"/>
      <w:numFmt w:val="taiwaneseCountingThousand"/>
      <w:pStyle w:val="a5"/>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CFE143F"/>
    <w:multiLevelType w:val="hybridMultilevel"/>
    <w:tmpl w:val="59847926"/>
    <w:lvl w:ilvl="0" w:tplc="A1A269AC">
      <w:start w:val="1"/>
      <w:numFmt w:val="decimal"/>
      <w:pStyle w:val="a6"/>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7"/>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01CE8E4E"/>
    <w:lvl w:ilvl="0" w:tplc="CC045778">
      <w:start w:val="1"/>
      <w:numFmt w:val="decimal"/>
      <w:pStyle w:val="a8"/>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9"/>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a"/>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1E52833"/>
    <w:multiLevelType w:val="hybridMultilevel"/>
    <w:tmpl w:val="EA6E3166"/>
    <w:lvl w:ilvl="0" w:tplc="E0DABA3A">
      <w:start w:val="1"/>
      <w:numFmt w:val="decimal"/>
      <w:lvlText w:val="%1."/>
      <w:lvlJc w:val="left"/>
      <w:pPr>
        <w:ind w:left="900" w:hanging="585"/>
      </w:pPr>
      <w:rPr>
        <w:rFonts w:hint="default"/>
      </w:rPr>
    </w:lvl>
    <w:lvl w:ilvl="1" w:tplc="04090019" w:tentative="1">
      <w:start w:val="1"/>
      <w:numFmt w:val="ideographTraditional"/>
      <w:lvlText w:val="%2、"/>
      <w:lvlJc w:val="left"/>
      <w:pPr>
        <w:ind w:left="1275" w:hanging="480"/>
      </w:pPr>
    </w:lvl>
    <w:lvl w:ilvl="2" w:tplc="0409001B" w:tentative="1">
      <w:start w:val="1"/>
      <w:numFmt w:val="lowerRoman"/>
      <w:lvlText w:val="%3."/>
      <w:lvlJc w:val="right"/>
      <w:pPr>
        <w:ind w:left="1755" w:hanging="480"/>
      </w:pPr>
    </w:lvl>
    <w:lvl w:ilvl="3" w:tplc="0409000F" w:tentative="1">
      <w:start w:val="1"/>
      <w:numFmt w:val="decimal"/>
      <w:lvlText w:val="%4."/>
      <w:lvlJc w:val="left"/>
      <w:pPr>
        <w:ind w:left="2235" w:hanging="480"/>
      </w:pPr>
    </w:lvl>
    <w:lvl w:ilvl="4" w:tplc="04090019" w:tentative="1">
      <w:start w:val="1"/>
      <w:numFmt w:val="ideographTraditional"/>
      <w:lvlText w:val="%5、"/>
      <w:lvlJc w:val="left"/>
      <w:pPr>
        <w:ind w:left="2715" w:hanging="480"/>
      </w:pPr>
    </w:lvl>
    <w:lvl w:ilvl="5" w:tplc="0409001B" w:tentative="1">
      <w:start w:val="1"/>
      <w:numFmt w:val="lowerRoman"/>
      <w:lvlText w:val="%6."/>
      <w:lvlJc w:val="right"/>
      <w:pPr>
        <w:ind w:left="3195" w:hanging="480"/>
      </w:pPr>
    </w:lvl>
    <w:lvl w:ilvl="6" w:tplc="0409000F" w:tentative="1">
      <w:start w:val="1"/>
      <w:numFmt w:val="decimal"/>
      <w:lvlText w:val="%7."/>
      <w:lvlJc w:val="left"/>
      <w:pPr>
        <w:ind w:left="3675" w:hanging="480"/>
      </w:pPr>
    </w:lvl>
    <w:lvl w:ilvl="7" w:tplc="04090019" w:tentative="1">
      <w:start w:val="1"/>
      <w:numFmt w:val="ideographTraditional"/>
      <w:lvlText w:val="%8、"/>
      <w:lvlJc w:val="left"/>
      <w:pPr>
        <w:ind w:left="4155" w:hanging="480"/>
      </w:pPr>
    </w:lvl>
    <w:lvl w:ilvl="8" w:tplc="0409001B" w:tentative="1">
      <w:start w:val="1"/>
      <w:numFmt w:val="lowerRoman"/>
      <w:lvlText w:val="%9."/>
      <w:lvlJc w:val="right"/>
      <w:pPr>
        <w:ind w:left="4635" w:hanging="480"/>
      </w:pPr>
    </w:lvl>
  </w:abstractNum>
  <w:abstractNum w:abstractNumId="11" w15:restartNumberingAfterBreak="0">
    <w:nsid w:val="74886701"/>
    <w:multiLevelType w:val="multilevel"/>
    <w:tmpl w:val="46B4BE6C"/>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3"/>
      <w:numFmt w:val="taiwaneseCountingThousand"/>
      <w:suff w:val="nothing"/>
      <w:lvlText w:val="%2、"/>
      <w:lvlJc w:val="left"/>
      <w:pPr>
        <w:ind w:left="1021" w:hanging="681"/>
      </w:pPr>
      <w:rPr>
        <w:rFonts w:hAnsi="Times New Roman" w:cs="Times New Roman" w:hint="eastAsia"/>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3"/>
      <w:numFmt w:val="taiwaneseCountingThousand"/>
      <w:suff w:val="nothing"/>
      <w:lvlText w:val="(%3)"/>
      <w:lvlJc w:val="left"/>
      <w:pPr>
        <w:ind w:left="1361" w:hanging="681"/>
      </w:pPr>
      <w:rPr>
        <w:rFonts w:ascii="標楷體" w:eastAsia="標楷體" w:hint="eastAsia"/>
        <w:b w:val="0"/>
        <w:i w:val="0"/>
        <w:strike w:val="0"/>
        <w:snapToGrid/>
        <w:color w:val="auto"/>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12" w15:restartNumberingAfterBreak="0">
    <w:nsid w:val="7F274150"/>
    <w:multiLevelType w:val="multilevel"/>
    <w:tmpl w:val="395865C8"/>
    <w:lvl w:ilvl="0">
      <w:start w:val="1"/>
      <w:numFmt w:val="ideographLegalTraditional"/>
      <w:pStyle w:val="10"/>
      <w:suff w:val="nothing"/>
      <w:lvlText w:val="%1、"/>
      <w:lvlJc w:val="left"/>
      <w:pPr>
        <w:ind w:left="2381" w:hanging="2381"/>
      </w:pPr>
      <w:rPr>
        <w:rFonts w:ascii="標楷體" w:eastAsia="標楷體" w:hint="eastAsia"/>
        <w:b w:val="0"/>
        <w:i w:val="0"/>
        <w:snapToGrid/>
        <w:spacing w:val="0"/>
        <w:w w:val="100"/>
        <w:kern w:val="32"/>
        <w:position w:val="0"/>
        <w:sz w:val="32"/>
      </w:rPr>
    </w:lvl>
    <w:lvl w:ilvl="1">
      <w:start w:val="2"/>
      <w:numFmt w:val="taiwaneseCountingThousand"/>
      <w:pStyle w:val="2"/>
      <w:suff w:val="nothing"/>
      <w:lvlText w:val="%2、"/>
      <w:lvlJc w:val="left"/>
      <w:pPr>
        <w:ind w:left="1021" w:hanging="681"/>
      </w:pPr>
      <w:rPr>
        <w:rFonts w:hAnsi="Times New Roman" w:cs="Times New Roman" w:hint="eastAsia"/>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3"/>
      <w:numFmt w:val="taiwaneseCountingThousand"/>
      <w:pStyle w:val="3"/>
      <w:suff w:val="nothing"/>
      <w:lvlText w:val="(%3)"/>
      <w:lvlJc w:val="left"/>
      <w:pPr>
        <w:ind w:left="1361" w:hanging="681"/>
      </w:pPr>
      <w:rPr>
        <w:rFonts w:ascii="標楷體" w:eastAsia="標楷體" w:hint="eastAsia"/>
        <w:b w:val="0"/>
        <w:i w:val="0"/>
        <w:strike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num w:numId="1">
    <w:abstractNumId w:val="4"/>
  </w:num>
  <w:num w:numId="2">
    <w:abstractNumId w:val="1"/>
  </w:num>
  <w:num w:numId="3">
    <w:abstractNumId w:val="7"/>
  </w:num>
  <w:num w:numId="4">
    <w:abstractNumId w:val="5"/>
  </w:num>
  <w:num w:numId="5">
    <w:abstractNumId w:val="8"/>
  </w:num>
  <w:num w:numId="6">
    <w:abstractNumId w:val="9"/>
  </w:num>
  <w:num w:numId="7">
    <w:abstractNumId w:val="6"/>
  </w:num>
  <w:num w:numId="8">
    <w:abstractNumId w:val="2"/>
  </w:num>
  <w:num w:numId="9">
    <w:abstractNumId w:val="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num>
  <w:num w:numId="11">
    <w:abstractNumId w:val="3"/>
    <w:lvlOverride w:ilvl="0">
      <w:startOverride w:val="1"/>
    </w:lvlOverride>
    <w:lvlOverride w:ilvl="1">
      <w:startOverride w:val="1"/>
    </w:lvlOverride>
  </w:num>
  <w:num w:numId="12">
    <w:abstractNumId w:val="3"/>
    <w:lvlOverride w:ilvl="0">
      <w:startOverride w:val="6"/>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3"/>
    <w:lvlOverride w:ilvl="0">
      <w:startOverride w:val="7"/>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8"/>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3"/>
    <w:lvlOverride w:ilvl="0">
      <w:startOverride w:val="5"/>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6"/>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6"/>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12"/>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7"/>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12"/>
  </w:num>
  <w:num w:numId="34">
    <w:abstractNumId w:val="12"/>
  </w:num>
  <w:num w:numId="35">
    <w:abstractNumId w:val="12"/>
  </w:num>
  <w:num w:numId="36">
    <w:abstractNumId w:val="12"/>
  </w:num>
  <w:num w:numId="37">
    <w:abstractNumId w:val="12"/>
  </w:num>
  <w:num w:numId="38">
    <w:abstractNumId w:val="12"/>
  </w:num>
  <w:num w:numId="39">
    <w:abstractNumId w:val="12"/>
    <w:lvlOverride w:ilvl="0">
      <w:startOverride w:val="6"/>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12"/>
  </w:num>
  <w:num w:numId="42">
    <w:abstractNumId w:val="12"/>
    <w:lvlOverride w:ilvl="0">
      <w:startOverride w:val="6"/>
    </w:lvlOverride>
    <w:lvlOverride w:ilvl="1">
      <w:startOverride w:val="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6"/>
    </w:lvlOverride>
    <w:lvlOverride w:ilvl="1">
      <w:startOverride w:val="8"/>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linkToQuery/>
    <w:dataType w:val="textFile"/>
    <w:connectString w:val=""/>
    <w:query w:val="SELECT * FROM D:\派查資料.doc"/>
    <w:activeRecord w:val="108"/>
    <w:odso>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odso>
  </w:mailMerge>
  <w:defaultTabStop w:val="0"/>
  <w:drawingGridHorizontalSpacing w:val="170"/>
  <w:drawingGridVerticalSpacing w:val="457"/>
  <w:displayHorizontalDrawingGridEvery w:val="0"/>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20D3"/>
    <w:rsid w:val="0000312D"/>
    <w:rsid w:val="00006961"/>
    <w:rsid w:val="00006E89"/>
    <w:rsid w:val="000072F3"/>
    <w:rsid w:val="00007F84"/>
    <w:rsid w:val="000112BF"/>
    <w:rsid w:val="00012233"/>
    <w:rsid w:val="0001376E"/>
    <w:rsid w:val="00013ACD"/>
    <w:rsid w:val="000161DF"/>
    <w:rsid w:val="0001621F"/>
    <w:rsid w:val="000166C0"/>
    <w:rsid w:val="00017318"/>
    <w:rsid w:val="0002084D"/>
    <w:rsid w:val="00021B2B"/>
    <w:rsid w:val="00021CC5"/>
    <w:rsid w:val="0002257D"/>
    <w:rsid w:val="000246F7"/>
    <w:rsid w:val="0003020B"/>
    <w:rsid w:val="0003114D"/>
    <w:rsid w:val="000333DC"/>
    <w:rsid w:val="0003602F"/>
    <w:rsid w:val="00036D76"/>
    <w:rsid w:val="00040555"/>
    <w:rsid w:val="0004154F"/>
    <w:rsid w:val="000450D1"/>
    <w:rsid w:val="00046FEF"/>
    <w:rsid w:val="00050315"/>
    <w:rsid w:val="00051373"/>
    <w:rsid w:val="000516D4"/>
    <w:rsid w:val="0005311A"/>
    <w:rsid w:val="00056A5E"/>
    <w:rsid w:val="00056FAC"/>
    <w:rsid w:val="00057F32"/>
    <w:rsid w:val="0006123B"/>
    <w:rsid w:val="00062A25"/>
    <w:rsid w:val="00064054"/>
    <w:rsid w:val="00067767"/>
    <w:rsid w:val="000721D0"/>
    <w:rsid w:val="00072F59"/>
    <w:rsid w:val="000730DE"/>
    <w:rsid w:val="00073189"/>
    <w:rsid w:val="00073CB5"/>
    <w:rsid w:val="0007425C"/>
    <w:rsid w:val="00077553"/>
    <w:rsid w:val="000807CC"/>
    <w:rsid w:val="000816FF"/>
    <w:rsid w:val="0008231C"/>
    <w:rsid w:val="00082F62"/>
    <w:rsid w:val="000851A2"/>
    <w:rsid w:val="00085238"/>
    <w:rsid w:val="000853D1"/>
    <w:rsid w:val="000861FA"/>
    <w:rsid w:val="00091240"/>
    <w:rsid w:val="0009352E"/>
    <w:rsid w:val="0009395E"/>
    <w:rsid w:val="00096770"/>
    <w:rsid w:val="00096B96"/>
    <w:rsid w:val="00097CA4"/>
    <w:rsid w:val="000A0806"/>
    <w:rsid w:val="000A0F01"/>
    <w:rsid w:val="000A1406"/>
    <w:rsid w:val="000A2F3F"/>
    <w:rsid w:val="000A4942"/>
    <w:rsid w:val="000A4D66"/>
    <w:rsid w:val="000A59DE"/>
    <w:rsid w:val="000A5BD0"/>
    <w:rsid w:val="000A6371"/>
    <w:rsid w:val="000A63BE"/>
    <w:rsid w:val="000B0579"/>
    <w:rsid w:val="000B0B4A"/>
    <w:rsid w:val="000B18BE"/>
    <w:rsid w:val="000B1AEC"/>
    <w:rsid w:val="000B279A"/>
    <w:rsid w:val="000B2A01"/>
    <w:rsid w:val="000B362E"/>
    <w:rsid w:val="000B4624"/>
    <w:rsid w:val="000B61D2"/>
    <w:rsid w:val="000B69B0"/>
    <w:rsid w:val="000B70A7"/>
    <w:rsid w:val="000B73DD"/>
    <w:rsid w:val="000C142C"/>
    <w:rsid w:val="000C14D9"/>
    <w:rsid w:val="000C3625"/>
    <w:rsid w:val="000C39CE"/>
    <w:rsid w:val="000C3FB1"/>
    <w:rsid w:val="000C495F"/>
    <w:rsid w:val="000C68B1"/>
    <w:rsid w:val="000C6ECA"/>
    <w:rsid w:val="000D2093"/>
    <w:rsid w:val="000D3EDF"/>
    <w:rsid w:val="000D6A4A"/>
    <w:rsid w:val="000D7689"/>
    <w:rsid w:val="000D7FAD"/>
    <w:rsid w:val="000E02B7"/>
    <w:rsid w:val="000E3991"/>
    <w:rsid w:val="000E4A13"/>
    <w:rsid w:val="000E6431"/>
    <w:rsid w:val="000E677E"/>
    <w:rsid w:val="000F02E8"/>
    <w:rsid w:val="000F21A5"/>
    <w:rsid w:val="000F227E"/>
    <w:rsid w:val="000F6FE3"/>
    <w:rsid w:val="0010140B"/>
    <w:rsid w:val="00102B9F"/>
    <w:rsid w:val="001036F6"/>
    <w:rsid w:val="00104DC2"/>
    <w:rsid w:val="0010536C"/>
    <w:rsid w:val="001102E4"/>
    <w:rsid w:val="00110D03"/>
    <w:rsid w:val="00111CDE"/>
    <w:rsid w:val="00111D9B"/>
    <w:rsid w:val="0011227E"/>
    <w:rsid w:val="00112637"/>
    <w:rsid w:val="00112ABC"/>
    <w:rsid w:val="0011339B"/>
    <w:rsid w:val="0011521C"/>
    <w:rsid w:val="0011667F"/>
    <w:rsid w:val="0012001E"/>
    <w:rsid w:val="00120972"/>
    <w:rsid w:val="00123A10"/>
    <w:rsid w:val="00124D19"/>
    <w:rsid w:val="00125B45"/>
    <w:rsid w:val="00126858"/>
    <w:rsid w:val="001268CA"/>
    <w:rsid w:val="00126A55"/>
    <w:rsid w:val="00131618"/>
    <w:rsid w:val="00131C8B"/>
    <w:rsid w:val="00132685"/>
    <w:rsid w:val="001331DA"/>
    <w:rsid w:val="00133F08"/>
    <w:rsid w:val="001345DA"/>
    <w:rsid w:val="001345E6"/>
    <w:rsid w:val="00136A7B"/>
    <w:rsid w:val="00137219"/>
    <w:rsid w:val="001378B0"/>
    <w:rsid w:val="0014121C"/>
    <w:rsid w:val="00141B7A"/>
    <w:rsid w:val="00142E00"/>
    <w:rsid w:val="001454A1"/>
    <w:rsid w:val="0015187F"/>
    <w:rsid w:val="00152793"/>
    <w:rsid w:val="00152FBF"/>
    <w:rsid w:val="00153B7E"/>
    <w:rsid w:val="001545A9"/>
    <w:rsid w:val="0015466D"/>
    <w:rsid w:val="001574F7"/>
    <w:rsid w:val="00160644"/>
    <w:rsid w:val="00161C96"/>
    <w:rsid w:val="001637C7"/>
    <w:rsid w:val="00163CDE"/>
    <w:rsid w:val="0016480E"/>
    <w:rsid w:val="0016485C"/>
    <w:rsid w:val="00165C2C"/>
    <w:rsid w:val="00165F1F"/>
    <w:rsid w:val="00166813"/>
    <w:rsid w:val="00172126"/>
    <w:rsid w:val="00174297"/>
    <w:rsid w:val="001743FA"/>
    <w:rsid w:val="00177D5C"/>
    <w:rsid w:val="00180E06"/>
    <w:rsid w:val="00181065"/>
    <w:rsid w:val="001817B3"/>
    <w:rsid w:val="00182A84"/>
    <w:rsid w:val="00183014"/>
    <w:rsid w:val="00183E0D"/>
    <w:rsid w:val="00186763"/>
    <w:rsid w:val="00190410"/>
    <w:rsid w:val="00193139"/>
    <w:rsid w:val="00193893"/>
    <w:rsid w:val="0019398D"/>
    <w:rsid w:val="00193AEA"/>
    <w:rsid w:val="001959C2"/>
    <w:rsid w:val="001A10A0"/>
    <w:rsid w:val="001A51E3"/>
    <w:rsid w:val="001A5547"/>
    <w:rsid w:val="001A7968"/>
    <w:rsid w:val="001A7D7F"/>
    <w:rsid w:val="001B0079"/>
    <w:rsid w:val="001B04A0"/>
    <w:rsid w:val="001B2E98"/>
    <w:rsid w:val="001B3483"/>
    <w:rsid w:val="001B3C1E"/>
    <w:rsid w:val="001B400B"/>
    <w:rsid w:val="001B4494"/>
    <w:rsid w:val="001B49E3"/>
    <w:rsid w:val="001C0D8B"/>
    <w:rsid w:val="001C0DA8"/>
    <w:rsid w:val="001C1D52"/>
    <w:rsid w:val="001C3EBB"/>
    <w:rsid w:val="001D018A"/>
    <w:rsid w:val="001D27AE"/>
    <w:rsid w:val="001D4AD7"/>
    <w:rsid w:val="001D63F6"/>
    <w:rsid w:val="001E0D8A"/>
    <w:rsid w:val="001E28EA"/>
    <w:rsid w:val="001E4B70"/>
    <w:rsid w:val="001E67BA"/>
    <w:rsid w:val="001E6E01"/>
    <w:rsid w:val="001E74C2"/>
    <w:rsid w:val="001F1497"/>
    <w:rsid w:val="001F2AF3"/>
    <w:rsid w:val="001F500F"/>
    <w:rsid w:val="001F5A48"/>
    <w:rsid w:val="001F6260"/>
    <w:rsid w:val="001F714F"/>
    <w:rsid w:val="001F79B0"/>
    <w:rsid w:val="00200007"/>
    <w:rsid w:val="00200E4D"/>
    <w:rsid w:val="00203021"/>
    <w:rsid w:val="002030A5"/>
    <w:rsid w:val="00203131"/>
    <w:rsid w:val="002071A3"/>
    <w:rsid w:val="002111C8"/>
    <w:rsid w:val="002125CF"/>
    <w:rsid w:val="00212E88"/>
    <w:rsid w:val="00213C9C"/>
    <w:rsid w:val="00216F53"/>
    <w:rsid w:val="0022009E"/>
    <w:rsid w:val="00222670"/>
    <w:rsid w:val="00223241"/>
    <w:rsid w:val="00223290"/>
    <w:rsid w:val="0022425C"/>
    <w:rsid w:val="002246DE"/>
    <w:rsid w:val="00227A58"/>
    <w:rsid w:val="0023185C"/>
    <w:rsid w:val="00231EB3"/>
    <w:rsid w:val="0023378A"/>
    <w:rsid w:val="00246FC1"/>
    <w:rsid w:val="00247510"/>
    <w:rsid w:val="00250EAE"/>
    <w:rsid w:val="00252A61"/>
    <w:rsid w:val="00252BC4"/>
    <w:rsid w:val="00254014"/>
    <w:rsid w:val="0025547E"/>
    <w:rsid w:val="002634D5"/>
    <w:rsid w:val="0026504D"/>
    <w:rsid w:val="00266F70"/>
    <w:rsid w:val="002704A5"/>
    <w:rsid w:val="00272471"/>
    <w:rsid w:val="002731F5"/>
    <w:rsid w:val="00273A2F"/>
    <w:rsid w:val="00273B7E"/>
    <w:rsid w:val="0027407C"/>
    <w:rsid w:val="0027486E"/>
    <w:rsid w:val="002763A1"/>
    <w:rsid w:val="00280986"/>
    <w:rsid w:val="00281ECE"/>
    <w:rsid w:val="002831C7"/>
    <w:rsid w:val="002834C5"/>
    <w:rsid w:val="002840C6"/>
    <w:rsid w:val="00286F08"/>
    <w:rsid w:val="0029393C"/>
    <w:rsid w:val="00295174"/>
    <w:rsid w:val="00296172"/>
    <w:rsid w:val="00296B92"/>
    <w:rsid w:val="00296C2C"/>
    <w:rsid w:val="00296CD8"/>
    <w:rsid w:val="002A050E"/>
    <w:rsid w:val="002A0C94"/>
    <w:rsid w:val="002A0F5D"/>
    <w:rsid w:val="002A0FC5"/>
    <w:rsid w:val="002A1260"/>
    <w:rsid w:val="002A2511"/>
    <w:rsid w:val="002A27CD"/>
    <w:rsid w:val="002A2C22"/>
    <w:rsid w:val="002A552C"/>
    <w:rsid w:val="002B0151"/>
    <w:rsid w:val="002B02EB"/>
    <w:rsid w:val="002B1F82"/>
    <w:rsid w:val="002B3292"/>
    <w:rsid w:val="002B5BE6"/>
    <w:rsid w:val="002B63F7"/>
    <w:rsid w:val="002C0602"/>
    <w:rsid w:val="002C0960"/>
    <w:rsid w:val="002C2B66"/>
    <w:rsid w:val="002C6419"/>
    <w:rsid w:val="002C7CB3"/>
    <w:rsid w:val="002D2B91"/>
    <w:rsid w:val="002D4DD0"/>
    <w:rsid w:val="002D5C16"/>
    <w:rsid w:val="002D5F3E"/>
    <w:rsid w:val="002D774E"/>
    <w:rsid w:val="002E4DC4"/>
    <w:rsid w:val="002E6486"/>
    <w:rsid w:val="002E7478"/>
    <w:rsid w:val="002F0799"/>
    <w:rsid w:val="002F12A1"/>
    <w:rsid w:val="002F1F4D"/>
    <w:rsid w:val="002F2C57"/>
    <w:rsid w:val="002F3DFF"/>
    <w:rsid w:val="002F4423"/>
    <w:rsid w:val="002F490E"/>
    <w:rsid w:val="002F5E05"/>
    <w:rsid w:val="002F6663"/>
    <w:rsid w:val="003038E2"/>
    <w:rsid w:val="003053E8"/>
    <w:rsid w:val="003114F3"/>
    <w:rsid w:val="00312FED"/>
    <w:rsid w:val="00313C94"/>
    <w:rsid w:val="00313DA7"/>
    <w:rsid w:val="00314689"/>
    <w:rsid w:val="00314DAE"/>
    <w:rsid w:val="00315A16"/>
    <w:rsid w:val="00316947"/>
    <w:rsid w:val="00316F7A"/>
    <w:rsid w:val="00317053"/>
    <w:rsid w:val="00320A6D"/>
    <w:rsid w:val="0032109C"/>
    <w:rsid w:val="0032155E"/>
    <w:rsid w:val="00322B45"/>
    <w:rsid w:val="00323809"/>
    <w:rsid w:val="00323D41"/>
    <w:rsid w:val="00325348"/>
    <w:rsid w:val="00325414"/>
    <w:rsid w:val="003302F1"/>
    <w:rsid w:val="00330381"/>
    <w:rsid w:val="00330A2F"/>
    <w:rsid w:val="00335614"/>
    <w:rsid w:val="00337357"/>
    <w:rsid w:val="00337D35"/>
    <w:rsid w:val="0034470E"/>
    <w:rsid w:val="00345C37"/>
    <w:rsid w:val="003518A0"/>
    <w:rsid w:val="00352799"/>
    <w:rsid w:val="00352DB0"/>
    <w:rsid w:val="00353D8A"/>
    <w:rsid w:val="00355674"/>
    <w:rsid w:val="00356284"/>
    <w:rsid w:val="00361063"/>
    <w:rsid w:val="0036144B"/>
    <w:rsid w:val="00362468"/>
    <w:rsid w:val="00362489"/>
    <w:rsid w:val="00363B9F"/>
    <w:rsid w:val="0037094A"/>
    <w:rsid w:val="00371ED3"/>
    <w:rsid w:val="003729BA"/>
    <w:rsid w:val="00372FFC"/>
    <w:rsid w:val="00373E15"/>
    <w:rsid w:val="0037728A"/>
    <w:rsid w:val="003803E9"/>
    <w:rsid w:val="00380B7D"/>
    <w:rsid w:val="00380FBD"/>
    <w:rsid w:val="00381438"/>
    <w:rsid w:val="00381A99"/>
    <w:rsid w:val="003829C2"/>
    <w:rsid w:val="003830B2"/>
    <w:rsid w:val="003843F7"/>
    <w:rsid w:val="00384724"/>
    <w:rsid w:val="00384CB0"/>
    <w:rsid w:val="0038538C"/>
    <w:rsid w:val="00385B5B"/>
    <w:rsid w:val="00386AC1"/>
    <w:rsid w:val="00387598"/>
    <w:rsid w:val="00390014"/>
    <w:rsid w:val="0039090F"/>
    <w:rsid w:val="003919B7"/>
    <w:rsid w:val="00391D57"/>
    <w:rsid w:val="00392292"/>
    <w:rsid w:val="003939EF"/>
    <w:rsid w:val="00394976"/>
    <w:rsid w:val="003A0EA4"/>
    <w:rsid w:val="003A2240"/>
    <w:rsid w:val="003A3BB8"/>
    <w:rsid w:val="003A412B"/>
    <w:rsid w:val="003A47BC"/>
    <w:rsid w:val="003A4A91"/>
    <w:rsid w:val="003A5927"/>
    <w:rsid w:val="003A7B2C"/>
    <w:rsid w:val="003B1017"/>
    <w:rsid w:val="003B18C7"/>
    <w:rsid w:val="003B3C07"/>
    <w:rsid w:val="003B3C0B"/>
    <w:rsid w:val="003B3C55"/>
    <w:rsid w:val="003B51E4"/>
    <w:rsid w:val="003B535D"/>
    <w:rsid w:val="003B6775"/>
    <w:rsid w:val="003B72ED"/>
    <w:rsid w:val="003C14BE"/>
    <w:rsid w:val="003C1801"/>
    <w:rsid w:val="003C3236"/>
    <w:rsid w:val="003C4118"/>
    <w:rsid w:val="003C5C11"/>
    <w:rsid w:val="003C5FE2"/>
    <w:rsid w:val="003C6F38"/>
    <w:rsid w:val="003D05FB"/>
    <w:rsid w:val="003D1B16"/>
    <w:rsid w:val="003D45BF"/>
    <w:rsid w:val="003D4B19"/>
    <w:rsid w:val="003D508A"/>
    <w:rsid w:val="003D537F"/>
    <w:rsid w:val="003D5BBB"/>
    <w:rsid w:val="003D5E7B"/>
    <w:rsid w:val="003D5EBF"/>
    <w:rsid w:val="003D7B75"/>
    <w:rsid w:val="003E0208"/>
    <w:rsid w:val="003E3760"/>
    <w:rsid w:val="003E47AC"/>
    <w:rsid w:val="003E4B57"/>
    <w:rsid w:val="003F27E1"/>
    <w:rsid w:val="003F34AE"/>
    <w:rsid w:val="003F437A"/>
    <w:rsid w:val="003F5C2B"/>
    <w:rsid w:val="003F6C0A"/>
    <w:rsid w:val="003F7776"/>
    <w:rsid w:val="004023E9"/>
    <w:rsid w:val="00402706"/>
    <w:rsid w:val="0040454A"/>
    <w:rsid w:val="0040469C"/>
    <w:rsid w:val="00405BD8"/>
    <w:rsid w:val="004068B1"/>
    <w:rsid w:val="0041308F"/>
    <w:rsid w:val="004132D8"/>
    <w:rsid w:val="00413F83"/>
    <w:rsid w:val="0041490C"/>
    <w:rsid w:val="00414AAA"/>
    <w:rsid w:val="00416191"/>
    <w:rsid w:val="00416721"/>
    <w:rsid w:val="00417560"/>
    <w:rsid w:val="00420639"/>
    <w:rsid w:val="00421EF0"/>
    <w:rsid w:val="00421FF7"/>
    <w:rsid w:val="004220D3"/>
    <w:rsid w:val="004224FA"/>
    <w:rsid w:val="00423D07"/>
    <w:rsid w:val="00425E2D"/>
    <w:rsid w:val="00432A34"/>
    <w:rsid w:val="00432A4F"/>
    <w:rsid w:val="004408EE"/>
    <w:rsid w:val="004409E9"/>
    <w:rsid w:val="0044119B"/>
    <w:rsid w:val="004412A5"/>
    <w:rsid w:val="00442344"/>
    <w:rsid w:val="00443329"/>
    <w:rsid w:val="0044346F"/>
    <w:rsid w:val="00443A62"/>
    <w:rsid w:val="0044425A"/>
    <w:rsid w:val="00453EF1"/>
    <w:rsid w:val="00454675"/>
    <w:rsid w:val="00454BB3"/>
    <w:rsid w:val="00455421"/>
    <w:rsid w:val="00460A3B"/>
    <w:rsid w:val="00460F09"/>
    <w:rsid w:val="0046520A"/>
    <w:rsid w:val="004661BF"/>
    <w:rsid w:val="004668BC"/>
    <w:rsid w:val="004672AB"/>
    <w:rsid w:val="00467CEF"/>
    <w:rsid w:val="004711D8"/>
    <w:rsid w:val="004714FE"/>
    <w:rsid w:val="0047177C"/>
    <w:rsid w:val="00471FA5"/>
    <w:rsid w:val="0047792D"/>
    <w:rsid w:val="00477BAA"/>
    <w:rsid w:val="004827F4"/>
    <w:rsid w:val="004848E8"/>
    <w:rsid w:val="00484E15"/>
    <w:rsid w:val="004850E8"/>
    <w:rsid w:val="00485E0E"/>
    <w:rsid w:val="004862E0"/>
    <w:rsid w:val="00486EF4"/>
    <w:rsid w:val="0049194D"/>
    <w:rsid w:val="00492CCA"/>
    <w:rsid w:val="0049346A"/>
    <w:rsid w:val="00493EDB"/>
    <w:rsid w:val="00495053"/>
    <w:rsid w:val="004963CC"/>
    <w:rsid w:val="004A1F59"/>
    <w:rsid w:val="004A29BE"/>
    <w:rsid w:val="004A3225"/>
    <w:rsid w:val="004A33EE"/>
    <w:rsid w:val="004A3AA8"/>
    <w:rsid w:val="004A4DC0"/>
    <w:rsid w:val="004A625E"/>
    <w:rsid w:val="004A6755"/>
    <w:rsid w:val="004B0D73"/>
    <w:rsid w:val="004B13C7"/>
    <w:rsid w:val="004B3C40"/>
    <w:rsid w:val="004B778F"/>
    <w:rsid w:val="004C3456"/>
    <w:rsid w:val="004C3E1B"/>
    <w:rsid w:val="004C6CD6"/>
    <w:rsid w:val="004D141F"/>
    <w:rsid w:val="004D2742"/>
    <w:rsid w:val="004D402E"/>
    <w:rsid w:val="004D4B57"/>
    <w:rsid w:val="004D5902"/>
    <w:rsid w:val="004D6310"/>
    <w:rsid w:val="004E0062"/>
    <w:rsid w:val="004E05A1"/>
    <w:rsid w:val="004E5166"/>
    <w:rsid w:val="004F24F8"/>
    <w:rsid w:val="004F5E57"/>
    <w:rsid w:val="004F6710"/>
    <w:rsid w:val="004F749C"/>
    <w:rsid w:val="00500935"/>
    <w:rsid w:val="00500C3E"/>
    <w:rsid w:val="005020D5"/>
    <w:rsid w:val="00502849"/>
    <w:rsid w:val="00503882"/>
    <w:rsid w:val="0050396C"/>
    <w:rsid w:val="00504334"/>
    <w:rsid w:val="0050498D"/>
    <w:rsid w:val="005104D7"/>
    <w:rsid w:val="00510B9E"/>
    <w:rsid w:val="00511FC5"/>
    <w:rsid w:val="00512C0C"/>
    <w:rsid w:val="00513831"/>
    <w:rsid w:val="00514EBE"/>
    <w:rsid w:val="00515F7B"/>
    <w:rsid w:val="005203E6"/>
    <w:rsid w:val="00520A31"/>
    <w:rsid w:val="00521EC3"/>
    <w:rsid w:val="0052240F"/>
    <w:rsid w:val="00531AD5"/>
    <w:rsid w:val="005344F3"/>
    <w:rsid w:val="00536BC2"/>
    <w:rsid w:val="005425E1"/>
    <w:rsid w:val="00542793"/>
    <w:rsid w:val="005427C5"/>
    <w:rsid w:val="00542CF6"/>
    <w:rsid w:val="00544D5D"/>
    <w:rsid w:val="005472FB"/>
    <w:rsid w:val="00547969"/>
    <w:rsid w:val="00547F04"/>
    <w:rsid w:val="00550D0B"/>
    <w:rsid w:val="00552223"/>
    <w:rsid w:val="00552E03"/>
    <w:rsid w:val="00553C03"/>
    <w:rsid w:val="00553EBC"/>
    <w:rsid w:val="00555B7A"/>
    <w:rsid w:val="00557E8C"/>
    <w:rsid w:val="00560A8C"/>
    <w:rsid w:val="00560FA0"/>
    <w:rsid w:val="0056246C"/>
    <w:rsid w:val="005635C7"/>
    <w:rsid w:val="00563692"/>
    <w:rsid w:val="005649AC"/>
    <w:rsid w:val="00564C18"/>
    <w:rsid w:val="005666DF"/>
    <w:rsid w:val="005669F2"/>
    <w:rsid w:val="00571679"/>
    <w:rsid w:val="00571AB8"/>
    <w:rsid w:val="00571CD7"/>
    <w:rsid w:val="005729B9"/>
    <w:rsid w:val="00574D20"/>
    <w:rsid w:val="00576D08"/>
    <w:rsid w:val="005775B4"/>
    <w:rsid w:val="005776D1"/>
    <w:rsid w:val="005806EB"/>
    <w:rsid w:val="00582809"/>
    <w:rsid w:val="005844E7"/>
    <w:rsid w:val="005908B8"/>
    <w:rsid w:val="00592ABC"/>
    <w:rsid w:val="005942B7"/>
    <w:rsid w:val="0059512E"/>
    <w:rsid w:val="00595639"/>
    <w:rsid w:val="005959F7"/>
    <w:rsid w:val="005974F2"/>
    <w:rsid w:val="00597D55"/>
    <w:rsid w:val="005A1E17"/>
    <w:rsid w:val="005A4B29"/>
    <w:rsid w:val="005A4C0D"/>
    <w:rsid w:val="005A6DD2"/>
    <w:rsid w:val="005A75F2"/>
    <w:rsid w:val="005B0766"/>
    <w:rsid w:val="005B3521"/>
    <w:rsid w:val="005B3A55"/>
    <w:rsid w:val="005B4ACB"/>
    <w:rsid w:val="005B7307"/>
    <w:rsid w:val="005C0476"/>
    <w:rsid w:val="005C2DE8"/>
    <w:rsid w:val="005C385D"/>
    <w:rsid w:val="005C5717"/>
    <w:rsid w:val="005C7858"/>
    <w:rsid w:val="005C7B0E"/>
    <w:rsid w:val="005D20BF"/>
    <w:rsid w:val="005D3B20"/>
    <w:rsid w:val="005D492E"/>
    <w:rsid w:val="005D4A07"/>
    <w:rsid w:val="005D4EB7"/>
    <w:rsid w:val="005E3B27"/>
    <w:rsid w:val="005E42F3"/>
    <w:rsid w:val="005E4759"/>
    <w:rsid w:val="005E5C68"/>
    <w:rsid w:val="005E644C"/>
    <w:rsid w:val="005E65C0"/>
    <w:rsid w:val="005F0390"/>
    <w:rsid w:val="005F6BCA"/>
    <w:rsid w:val="005F748B"/>
    <w:rsid w:val="005F7B50"/>
    <w:rsid w:val="00603029"/>
    <w:rsid w:val="00603F04"/>
    <w:rsid w:val="00605175"/>
    <w:rsid w:val="0060530C"/>
    <w:rsid w:val="006072CD"/>
    <w:rsid w:val="00612023"/>
    <w:rsid w:val="00614190"/>
    <w:rsid w:val="006151BE"/>
    <w:rsid w:val="00617996"/>
    <w:rsid w:val="0062252C"/>
    <w:rsid w:val="00622A99"/>
    <w:rsid w:val="00622E67"/>
    <w:rsid w:val="006263BB"/>
    <w:rsid w:val="00626EDC"/>
    <w:rsid w:val="00627F5F"/>
    <w:rsid w:val="006327F5"/>
    <w:rsid w:val="00632904"/>
    <w:rsid w:val="006346EA"/>
    <w:rsid w:val="00640B28"/>
    <w:rsid w:val="00644285"/>
    <w:rsid w:val="006445DB"/>
    <w:rsid w:val="0064530E"/>
    <w:rsid w:val="00646328"/>
    <w:rsid w:val="006470EC"/>
    <w:rsid w:val="00650092"/>
    <w:rsid w:val="006505D8"/>
    <w:rsid w:val="00651C27"/>
    <w:rsid w:val="0065201A"/>
    <w:rsid w:val="00653034"/>
    <w:rsid w:val="00653FB1"/>
    <w:rsid w:val="006542D6"/>
    <w:rsid w:val="00654DFA"/>
    <w:rsid w:val="006557FD"/>
    <w:rsid w:val="0065598E"/>
    <w:rsid w:val="00655AF2"/>
    <w:rsid w:val="00655BC5"/>
    <w:rsid w:val="006568BE"/>
    <w:rsid w:val="0066025D"/>
    <w:rsid w:val="0066077B"/>
    <w:rsid w:val="0066091A"/>
    <w:rsid w:val="0066293C"/>
    <w:rsid w:val="0067098D"/>
    <w:rsid w:val="00671251"/>
    <w:rsid w:val="006735B6"/>
    <w:rsid w:val="00673613"/>
    <w:rsid w:val="006740DB"/>
    <w:rsid w:val="00674197"/>
    <w:rsid w:val="00674F4F"/>
    <w:rsid w:val="00675B5D"/>
    <w:rsid w:val="006773EC"/>
    <w:rsid w:val="00680504"/>
    <w:rsid w:val="00681407"/>
    <w:rsid w:val="00681CD9"/>
    <w:rsid w:val="00683E30"/>
    <w:rsid w:val="00685762"/>
    <w:rsid w:val="00687024"/>
    <w:rsid w:val="006900F1"/>
    <w:rsid w:val="00690A61"/>
    <w:rsid w:val="00695244"/>
    <w:rsid w:val="00695A0E"/>
    <w:rsid w:val="00695E22"/>
    <w:rsid w:val="00697553"/>
    <w:rsid w:val="00697A53"/>
    <w:rsid w:val="00697C6C"/>
    <w:rsid w:val="006A49A5"/>
    <w:rsid w:val="006A6775"/>
    <w:rsid w:val="006A711E"/>
    <w:rsid w:val="006B0CD6"/>
    <w:rsid w:val="006B63A3"/>
    <w:rsid w:val="006B67FD"/>
    <w:rsid w:val="006B6CF1"/>
    <w:rsid w:val="006B7093"/>
    <w:rsid w:val="006B7298"/>
    <w:rsid w:val="006B7417"/>
    <w:rsid w:val="006B767C"/>
    <w:rsid w:val="006C17CF"/>
    <w:rsid w:val="006C57E4"/>
    <w:rsid w:val="006C5D3D"/>
    <w:rsid w:val="006C7856"/>
    <w:rsid w:val="006D3691"/>
    <w:rsid w:val="006D52F3"/>
    <w:rsid w:val="006E1EB0"/>
    <w:rsid w:val="006E1F87"/>
    <w:rsid w:val="006E2BC5"/>
    <w:rsid w:val="006E5EF0"/>
    <w:rsid w:val="006E7772"/>
    <w:rsid w:val="006F0250"/>
    <w:rsid w:val="006F269B"/>
    <w:rsid w:val="006F3563"/>
    <w:rsid w:val="006F42B9"/>
    <w:rsid w:val="006F4783"/>
    <w:rsid w:val="006F6103"/>
    <w:rsid w:val="00703B6E"/>
    <w:rsid w:val="00704E00"/>
    <w:rsid w:val="007209E7"/>
    <w:rsid w:val="00721947"/>
    <w:rsid w:val="00721AC2"/>
    <w:rsid w:val="00722241"/>
    <w:rsid w:val="00725194"/>
    <w:rsid w:val="007253FC"/>
    <w:rsid w:val="007254DA"/>
    <w:rsid w:val="00725BA3"/>
    <w:rsid w:val="00726182"/>
    <w:rsid w:val="00726ED6"/>
    <w:rsid w:val="00727635"/>
    <w:rsid w:val="00732329"/>
    <w:rsid w:val="007331CA"/>
    <w:rsid w:val="007337CA"/>
    <w:rsid w:val="00734614"/>
    <w:rsid w:val="00734CE4"/>
    <w:rsid w:val="00735123"/>
    <w:rsid w:val="00740051"/>
    <w:rsid w:val="0074146E"/>
    <w:rsid w:val="00741837"/>
    <w:rsid w:val="0074245E"/>
    <w:rsid w:val="00742B5C"/>
    <w:rsid w:val="007453E6"/>
    <w:rsid w:val="00746980"/>
    <w:rsid w:val="00751C73"/>
    <w:rsid w:val="00752325"/>
    <w:rsid w:val="00756C0C"/>
    <w:rsid w:val="007612EE"/>
    <w:rsid w:val="007618B0"/>
    <w:rsid w:val="00761C46"/>
    <w:rsid w:val="007645F4"/>
    <w:rsid w:val="00766636"/>
    <w:rsid w:val="0076702C"/>
    <w:rsid w:val="00771684"/>
    <w:rsid w:val="00772B46"/>
    <w:rsid w:val="0077309D"/>
    <w:rsid w:val="007771CD"/>
    <w:rsid w:val="007774EE"/>
    <w:rsid w:val="00780461"/>
    <w:rsid w:val="00781822"/>
    <w:rsid w:val="00782F47"/>
    <w:rsid w:val="00783261"/>
    <w:rsid w:val="00783F21"/>
    <w:rsid w:val="0078687B"/>
    <w:rsid w:val="00787159"/>
    <w:rsid w:val="0079043A"/>
    <w:rsid w:val="00791019"/>
    <w:rsid w:val="00791668"/>
    <w:rsid w:val="00791AA1"/>
    <w:rsid w:val="0079374C"/>
    <w:rsid w:val="007967F7"/>
    <w:rsid w:val="007A104A"/>
    <w:rsid w:val="007A17FF"/>
    <w:rsid w:val="007A32BA"/>
    <w:rsid w:val="007A3793"/>
    <w:rsid w:val="007A3A3B"/>
    <w:rsid w:val="007A509B"/>
    <w:rsid w:val="007A73B4"/>
    <w:rsid w:val="007B0F48"/>
    <w:rsid w:val="007B1094"/>
    <w:rsid w:val="007B47D2"/>
    <w:rsid w:val="007B7B44"/>
    <w:rsid w:val="007C1BA2"/>
    <w:rsid w:val="007C2B48"/>
    <w:rsid w:val="007C4925"/>
    <w:rsid w:val="007C5D76"/>
    <w:rsid w:val="007D117B"/>
    <w:rsid w:val="007D1C1C"/>
    <w:rsid w:val="007D20E9"/>
    <w:rsid w:val="007D7881"/>
    <w:rsid w:val="007D7E3A"/>
    <w:rsid w:val="007E0E10"/>
    <w:rsid w:val="007E1C24"/>
    <w:rsid w:val="007E3D2F"/>
    <w:rsid w:val="007E4768"/>
    <w:rsid w:val="007E592B"/>
    <w:rsid w:val="007E777B"/>
    <w:rsid w:val="007F2070"/>
    <w:rsid w:val="007F2212"/>
    <w:rsid w:val="007F2ABC"/>
    <w:rsid w:val="007F2BFE"/>
    <w:rsid w:val="007F70D4"/>
    <w:rsid w:val="007F7507"/>
    <w:rsid w:val="0080011E"/>
    <w:rsid w:val="008053F5"/>
    <w:rsid w:val="00806B55"/>
    <w:rsid w:val="00807AF7"/>
    <w:rsid w:val="00810198"/>
    <w:rsid w:val="00811974"/>
    <w:rsid w:val="00813E05"/>
    <w:rsid w:val="00813ED0"/>
    <w:rsid w:val="00815CEE"/>
    <w:rsid w:val="00815DA8"/>
    <w:rsid w:val="00816B8A"/>
    <w:rsid w:val="00817068"/>
    <w:rsid w:val="00821098"/>
    <w:rsid w:val="0082194D"/>
    <w:rsid w:val="00821C2E"/>
    <w:rsid w:val="008221F9"/>
    <w:rsid w:val="00822FE7"/>
    <w:rsid w:val="008233E9"/>
    <w:rsid w:val="008247FF"/>
    <w:rsid w:val="00826EF5"/>
    <w:rsid w:val="00831693"/>
    <w:rsid w:val="00831D5C"/>
    <w:rsid w:val="00831FBC"/>
    <w:rsid w:val="00832E28"/>
    <w:rsid w:val="00840104"/>
    <w:rsid w:val="00840C1F"/>
    <w:rsid w:val="00841FC5"/>
    <w:rsid w:val="00842905"/>
    <w:rsid w:val="00843E79"/>
    <w:rsid w:val="00844FA1"/>
    <w:rsid w:val="00845709"/>
    <w:rsid w:val="00846680"/>
    <w:rsid w:val="0085050B"/>
    <w:rsid w:val="008517E7"/>
    <w:rsid w:val="00853045"/>
    <w:rsid w:val="008576BD"/>
    <w:rsid w:val="00860463"/>
    <w:rsid w:val="00862C40"/>
    <w:rsid w:val="00862F3C"/>
    <w:rsid w:val="008636E3"/>
    <w:rsid w:val="00865BF3"/>
    <w:rsid w:val="008704F2"/>
    <w:rsid w:val="00871937"/>
    <w:rsid w:val="008733DA"/>
    <w:rsid w:val="00874098"/>
    <w:rsid w:val="00875543"/>
    <w:rsid w:val="008765D7"/>
    <w:rsid w:val="00877A8A"/>
    <w:rsid w:val="00882BAC"/>
    <w:rsid w:val="008849B9"/>
    <w:rsid w:val="008850E4"/>
    <w:rsid w:val="00887064"/>
    <w:rsid w:val="008939AB"/>
    <w:rsid w:val="00893B75"/>
    <w:rsid w:val="008940E2"/>
    <w:rsid w:val="008A12F5"/>
    <w:rsid w:val="008A2223"/>
    <w:rsid w:val="008A253C"/>
    <w:rsid w:val="008A4C7A"/>
    <w:rsid w:val="008A62C1"/>
    <w:rsid w:val="008B1587"/>
    <w:rsid w:val="008B1AB5"/>
    <w:rsid w:val="008B1B01"/>
    <w:rsid w:val="008B3BCD"/>
    <w:rsid w:val="008B62E9"/>
    <w:rsid w:val="008B6DF8"/>
    <w:rsid w:val="008C0535"/>
    <w:rsid w:val="008C106C"/>
    <w:rsid w:val="008C10F1"/>
    <w:rsid w:val="008C1926"/>
    <w:rsid w:val="008C1D93"/>
    <w:rsid w:val="008C1E99"/>
    <w:rsid w:val="008C211D"/>
    <w:rsid w:val="008C6CA2"/>
    <w:rsid w:val="008D05E1"/>
    <w:rsid w:val="008D0F39"/>
    <w:rsid w:val="008D1E35"/>
    <w:rsid w:val="008D55E9"/>
    <w:rsid w:val="008D6005"/>
    <w:rsid w:val="008E0085"/>
    <w:rsid w:val="008E2A15"/>
    <w:rsid w:val="008E2AA6"/>
    <w:rsid w:val="008E311B"/>
    <w:rsid w:val="008E4158"/>
    <w:rsid w:val="008E4B3A"/>
    <w:rsid w:val="008E4B3E"/>
    <w:rsid w:val="008E60A9"/>
    <w:rsid w:val="008E7250"/>
    <w:rsid w:val="008F1DEB"/>
    <w:rsid w:val="008F3126"/>
    <w:rsid w:val="008F46E7"/>
    <w:rsid w:val="008F537D"/>
    <w:rsid w:val="008F5D22"/>
    <w:rsid w:val="008F6F0B"/>
    <w:rsid w:val="008F747A"/>
    <w:rsid w:val="00900706"/>
    <w:rsid w:val="009021D0"/>
    <w:rsid w:val="0090243C"/>
    <w:rsid w:val="00903299"/>
    <w:rsid w:val="0090344C"/>
    <w:rsid w:val="009057D9"/>
    <w:rsid w:val="00907814"/>
    <w:rsid w:val="00907BA7"/>
    <w:rsid w:val="0091064E"/>
    <w:rsid w:val="00911FC5"/>
    <w:rsid w:val="00912054"/>
    <w:rsid w:val="009123E8"/>
    <w:rsid w:val="00912D8D"/>
    <w:rsid w:val="0091418A"/>
    <w:rsid w:val="00916871"/>
    <w:rsid w:val="00920597"/>
    <w:rsid w:val="00922A50"/>
    <w:rsid w:val="00922FB2"/>
    <w:rsid w:val="009236EF"/>
    <w:rsid w:val="00926835"/>
    <w:rsid w:val="00930880"/>
    <w:rsid w:val="00931409"/>
    <w:rsid w:val="00931981"/>
    <w:rsid w:val="00931A10"/>
    <w:rsid w:val="009351F1"/>
    <w:rsid w:val="00936D79"/>
    <w:rsid w:val="009403C4"/>
    <w:rsid w:val="009421D8"/>
    <w:rsid w:val="00943D09"/>
    <w:rsid w:val="00944627"/>
    <w:rsid w:val="00945757"/>
    <w:rsid w:val="00946C61"/>
    <w:rsid w:val="00947629"/>
    <w:rsid w:val="00947967"/>
    <w:rsid w:val="009539AE"/>
    <w:rsid w:val="00955201"/>
    <w:rsid w:val="00955BE4"/>
    <w:rsid w:val="009560FA"/>
    <w:rsid w:val="00960917"/>
    <w:rsid w:val="00963A4F"/>
    <w:rsid w:val="00963E4E"/>
    <w:rsid w:val="00965200"/>
    <w:rsid w:val="009656EB"/>
    <w:rsid w:val="0096675A"/>
    <w:rsid w:val="009668B3"/>
    <w:rsid w:val="0096773D"/>
    <w:rsid w:val="00967BC5"/>
    <w:rsid w:val="00971471"/>
    <w:rsid w:val="00971709"/>
    <w:rsid w:val="00972023"/>
    <w:rsid w:val="00972BC7"/>
    <w:rsid w:val="00973AB7"/>
    <w:rsid w:val="009751BE"/>
    <w:rsid w:val="009800DA"/>
    <w:rsid w:val="00980170"/>
    <w:rsid w:val="009849C2"/>
    <w:rsid w:val="00984D24"/>
    <w:rsid w:val="009858EB"/>
    <w:rsid w:val="00985CAC"/>
    <w:rsid w:val="0098662C"/>
    <w:rsid w:val="00986656"/>
    <w:rsid w:val="0099346D"/>
    <w:rsid w:val="00994049"/>
    <w:rsid w:val="0099500C"/>
    <w:rsid w:val="009950B1"/>
    <w:rsid w:val="00995C24"/>
    <w:rsid w:val="009975D0"/>
    <w:rsid w:val="00997FD5"/>
    <w:rsid w:val="009A0362"/>
    <w:rsid w:val="009A180D"/>
    <w:rsid w:val="009A3723"/>
    <w:rsid w:val="009A3906"/>
    <w:rsid w:val="009A3F47"/>
    <w:rsid w:val="009A763B"/>
    <w:rsid w:val="009B0046"/>
    <w:rsid w:val="009B165D"/>
    <w:rsid w:val="009C1440"/>
    <w:rsid w:val="009C1CAD"/>
    <w:rsid w:val="009C2107"/>
    <w:rsid w:val="009C307C"/>
    <w:rsid w:val="009C4076"/>
    <w:rsid w:val="009C5D9E"/>
    <w:rsid w:val="009D01C3"/>
    <w:rsid w:val="009D0606"/>
    <w:rsid w:val="009D1A1D"/>
    <w:rsid w:val="009D1DE7"/>
    <w:rsid w:val="009D2C3E"/>
    <w:rsid w:val="009D4A77"/>
    <w:rsid w:val="009E0522"/>
    <w:rsid w:val="009E0625"/>
    <w:rsid w:val="009E1FE1"/>
    <w:rsid w:val="009E3034"/>
    <w:rsid w:val="009E5496"/>
    <w:rsid w:val="009E549F"/>
    <w:rsid w:val="009E6118"/>
    <w:rsid w:val="009F0792"/>
    <w:rsid w:val="009F28A8"/>
    <w:rsid w:val="009F473E"/>
    <w:rsid w:val="009F682A"/>
    <w:rsid w:val="009F6FFF"/>
    <w:rsid w:val="00A015B7"/>
    <w:rsid w:val="00A01943"/>
    <w:rsid w:val="00A022BE"/>
    <w:rsid w:val="00A04612"/>
    <w:rsid w:val="00A05F75"/>
    <w:rsid w:val="00A11D23"/>
    <w:rsid w:val="00A176FB"/>
    <w:rsid w:val="00A17869"/>
    <w:rsid w:val="00A21C78"/>
    <w:rsid w:val="00A232CD"/>
    <w:rsid w:val="00A24C95"/>
    <w:rsid w:val="00A24E3F"/>
    <w:rsid w:val="00A2599A"/>
    <w:rsid w:val="00A25F69"/>
    <w:rsid w:val="00A26094"/>
    <w:rsid w:val="00A301BF"/>
    <w:rsid w:val="00A302B2"/>
    <w:rsid w:val="00A331B4"/>
    <w:rsid w:val="00A33B3F"/>
    <w:rsid w:val="00A34544"/>
    <w:rsid w:val="00A3484E"/>
    <w:rsid w:val="00A356D3"/>
    <w:rsid w:val="00A36ADA"/>
    <w:rsid w:val="00A4138A"/>
    <w:rsid w:val="00A41AB3"/>
    <w:rsid w:val="00A427C7"/>
    <w:rsid w:val="00A4282B"/>
    <w:rsid w:val="00A438D8"/>
    <w:rsid w:val="00A44E55"/>
    <w:rsid w:val="00A469DB"/>
    <w:rsid w:val="00A473F5"/>
    <w:rsid w:val="00A50488"/>
    <w:rsid w:val="00A51F9D"/>
    <w:rsid w:val="00A5416A"/>
    <w:rsid w:val="00A605AD"/>
    <w:rsid w:val="00A608A6"/>
    <w:rsid w:val="00A61470"/>
    <w:rsid w:val="00A61FCF"/>
    <w:rsid w:val="00A639F4"/>
    <w:rsid w:val="00A64E64"/>
    <w:rsid w:val="00A66A56"/>
    <w:rsid w:val="00A66DED"/>
    <w:rsid w:val="00A67A4B"/>
    <w:rsid w:val="00A705AD"/>
    <w:rsid w:val="00A7159F"/>
    <w:rsid w:val="00A75022"/>
    <w:rsid w:val="00A81A32"/>
    <w:rsid w:val="00A835BD"/>
    <w:rsid w:val="00A84BE1"/>
    <w:rsid w:val="00A91967"/>
    <w:rsid w:val="00A927E0"/>
    <w:rsid w:val="00A94CF1"/>
    <w:rsid w:val="00A962E2"/>
    <w:rsid w:val="00A97B15"/>
    <w:rsid w:val="00AA0F5A"/>
    <w:rsid w:val="00AA40D5"/>
    <w:rsid w:val="00AA42D5"/>
    <w:rsid w:val="00AA4563"/>
    <w:rsid w:val="00AA6AF1"/>
    <w:rsid w:val="00AB095F"/>
    <w:rsid w:val="00AB2FAB"/>
    <w:rsid w:val="00AB514A"/>
    <w:rsid w:val="00AB5C14"/>
    <w:rsid w:val="00AC0194"/>
    <w:rsid w:val="00AC0A53"/>
    <w:rsid w:val="00AC1EE7"/>
    <w:rsid w:val="00AC333F"/>
    <w:rsid w:val="00AC53D4"/>
    <w:rsid w:val="00AC585C"/>
    <w:rsid w:val="00AC5F7B"/>
    <w:rsid w:val="00AC7253"/>
    <w:rsid w:val="00AC7A1C"/>
    <w:rsid w:val="00AD1925"/>
    <w:rsid w:val="00AD278E"/>
    <w:rsid w:val="00AD2910"/>
    <w:rsid w:val="00AD2C86"/>
    <w:rsid w:val="00AD3346"/>
    <w:rsid w:val="00AD376F"/>
    <w:rsid w:val="00AD52BF"/>
    <w:rsid w:val="00AD665A"/>
    <w:rsid w:val="00AD7F70"/>
    <w:rsid w:val="00AE067D"/>
    <w:rsid w:val="00AE2011"/>
    <w:rsid w:val="00AF1181"/>
    <w:rsid w:val="00AF160F"/>
    <w:rsid w:val="00AF2F79"/>
    <w:rsid w:val="00AF4653"/>
    <w:rsid w:val="00AF4C38"/>
    <w:rsid w:val="00AF7DB7"/>
    <w:rsid w:val="00B00765"/>
    <w:rsid w:val="00B00914"/>
    <w:rsid w:val="00B00937"/>
    <w:rsid w:val="00B019C7"/>
    <w:rsid w:val="00B02737"/>
    <w:rsid w:val="00B10952"/>
    <w:rsid w:val="00B1235B"/>
    <w:rsid w:val="00B16517"/>
    <w:rsid w:val="00B201E2"/>
    <w:rsid w:val="00B2037E"/>
    <w:rsid w:val="00B210FA"/>
    <w:rsid w:val="00B22EB0"/>
    <w:rsid w:val="00B23AEC"/>
    <w:rsid w:val="00B24E95"/>
    <w:rsid w:val="00B33CDE"/>
    <w:rsid w:val="00B4127E"/>
    <w:rsid w:val="00B443E4"/>
    <w:rsid w:val="00B46F7A"/>
    <w:rsid w:val="00B50198"/>
    <w:rsid w:val="00B5484D"/>
    <w:rsid w:val="00B55BF6"/>
    <w:rsid w:val="00B55F55"/>
    <w:rsid w:val="00B563EA"/>
    <w:rsid w:val="00B56CDF"/>
    <w:rsid w:val="00B60517"/>
    <w:rsid w:val="00B60ADF"/>
    <w:rsid w:val="00B60E51"/>
    <w:rsid w:val="00B61970"/>
    <w:rsid w:val="00B627B3"/>
    <w:rsid w:val="00B63291"/>
    <w:rsid w:val="00B63A54"/>
    <w:rsid w:val="00B65782"/>
    <w:rsid w:val="00B71C8D"/>
    <w:rsid w:val="00B73890"/>
    <w:rsid w:val="00B73AD8"/>
    <w:rsid w:val="00B75FD1"/>
    <w:rsid w:val="00B77902"/>
    <w:rsid w:val="00B77D18"/>
    <w:rsid w:val="00B800B0"/>
    <w:rsid w:val="00B82A77"/>
    <w:rsid w:val="00B83019"/>
    <w:rsid w:val="00B8313A"/>
    <w:rsid w:val="00B83CF5"/>
    <w:rsid w:val="00B84E69"/>
    <w:rsid w:val="00B8586B"/>
    <w:rsid w:val="00B87110"/>
    <w:rsid w:val="00B8764F"/>
    <w:rsid w:val="00B90B0C"/>
    <w:rsid w:val="00B93503"/>
    <w:rsid w:val="00B93DEC"/>
    <w:rsid w:val="00B9665A"/>
    <w:rsid w:val="00B97DBC"/>
    <w:rsid w:val="00BA0623"/>
    <w:rsid w:val="00BA068F"/>
    <w:rsid w:val="00BA2354"/>
    <w:rsid w:val="00BA31E8"/>
    <w:rsid w:val="00BA55E0"/>
    <w:rsid w:val="00BA6BD4"/>
    <w:rsid w:val="00BA6C69"/>
    <w:rsid w:val="00BA6C7A"/>
    <w:rsid w:val="00BB17D1"/>
    <w:rsid w:val="00BB3752"/>
    <w:rsid w:val="00BB3FDF"/>
    <w:rsid w:val="00BB5B92"/>
    <w:rsid w:val="00BB6423"/>
    <w:rsid w:val="00BB6688"/>
    <w:rsid w:val="00BB7F49"/>
    <w:rsid w:val="00BC0F7F"/>
    <w:rsid w:val="00BC1447"/>
    <w:rsid w:val="00BC2223"/>
    <w:rsid w:val="00BC26D4"/>
    <w:rsid w:val="00BC2AB8"/>
    <w:rsid w:val="00BC53CA"/>
    <w:rsid w:val="00BD1A81"/>
    <w:rsid w:val="00BD1B4D"/>
    <w:rsid w:val="00BD6725"/>
    <w:rsid w:val="00BE0C80"/>
    <w:rsid w:val="00BE4A49"/>
    <w:rsid w:val="00BE684A"/>
    <w:rsid w:val="00BF19BC"/>
    <w:rsid w:val="00BF1DF3"/>
    <w:rsid w:val="00BF2A42"/>
    <w:rsid w:val="00BF6EE6"/>
    <w:rsid w:val="00C001BE"/>
    <w:rsid w:val="00C01AEF"/>
    <w:rsid w:val="00C01B90"/>
    <w:rsid w:val="00C01DA7"/>
    <w:rsid w:val="00C02DE5"/>
    <w:rsid w:val="00C03D8C"/>
    <w:rsid w:val="00C055EC"/>
    <w:rsid w:val="00C06B4C"/>
    <w:rsid w:val="00C10C22"/>
    <w:rsid w:val="00C10DC9"/>
    <w:rsid w:val="00C11B9D"/>
    <w:rsid w:val="00C12FB3"/>
    <w:rsid w:val="00C17341"/>
    <w:rsid w:val="00C24EEF"/>
    <w:rsid w:val="00C25CF6"/>
    <w:rsid w:val="00C26C36"/>
    <w:rsid w:val="00C271CA"/>
    <w:rsid w:val="00C30017"/>
    <w:rsid w:val="00C309CC"/>
    <w:rsid w:val="00C31C80"/>
    <w:rsid w:val="00C32768"/>
    <w:rsid w:val="00C34F25"/>
    <w:rsid w:val="00C3765A"/>
    <w:rsid w:val="00C4286D"/>
    <w:rsid w:val="00C431DF"/>
    <w:rsid w:val="00C446B3"/>
    <w:rsid w:val="00C456BD"/>
    <w:rsid w:val="00C460DD"/>
    <w:rsid w:val="00C46228"/>
    <w:rsid w:val="00C5026C"/>
    <w:rsid w:val="00C503B8"/>
    <w:rsid w:val="00C530DC"/>
    <w:rsid w:val="00C53388"/>
    <w:rsid w:val="00C5350D"/>
    <w:rsid w:val="00C56030"/>
    <w:rsid w:val="00C6123C"/>
    <w:rsid w:val="00C630C4"/>
    <w:rsid w:val="00C6311A"/>
    <w:rsid w:val="00C642C0"/>
    <w:rsid w:val="00C7084D"/>
    <w:rsid w:val="00C71D09"/>
    <w:rsid w:val="00C71D57"/>
    <w:rsid w:val="00C7315E"/>
    <w:rsid w:val="00C751C6"/>
    <w:rsid w:val="00C75895"/>
    <w:rsid w:val="00C75E84"/>
    <w:rsid w:val="00C77000"/>
    <w:rsid w:val="00C834D4"/>
    <w:rsid w:val="00C83C9F"/>
    <w:rsid w:val="00C84E08"/>
    <w:rsid w:val="00C9192D"/>
    <w:rsid w:val="00C9210E"/>
    <w:rsid w:val="00C94840"/>
    <w:rsid w:val="00C949B0"/>
    <w:rsid w:val="00C95BAC"/>
    <w:rsid w:val="00C96DFE"/>
    <w:rsid w:val="00C971FB"/>
    <w:rsid w:val="00CA1752"/>
    <w:rsid w:val="00CA3BA6"/>
    <w:rsid w:val="00CA4EE3"/>
    <w:rsid w:val="00CA6304"/>
    <w:rsid w:val="00CB027F"/>
    <w:rsid w:val="00CB02C4"/>
    <w:rsid w:val="00CB0909"/>
    <w:rsid w:val="00CB103D"/>
    <w:rsid w:val="00CB36FB"/>
    <w:rsid w:val="00CB400E"/>
    <w:rsid w:val="00CC0EBB"/>
    <w:rsid w:val="00CC6297"/>
    <w:rsid w:val="00CC7418"/>
    <w:rsid w:val="00CC7690"/>
    <w:rsid w:val="00CD1986"/>
    <w:rsid w:val="00CD1F91"/>
    <w:rsid w:val="00CD3632"/>
    <w:rsid w:val="00CD3802"/>
    <w:rsid w:val="00CD3FB4"/>
    <w:rsid w:val="00CD54BF"/>
    <w:rsid w:val="00CE3A0D"/>
    <w:rsid w:val="00CE4D5C"/>
    <w:rsid w:val="00CE51BA"/>
    <w:rsid w:val="00CE5E0B"/>
    <w:rsid w:val="00CE7930"/>
    <w:rsid w:val="00CF05DA"/>
    <w:rsid w:val="00CF23E1"/>
    <w:rsid w:val="00CF2CF2"/>
    <w:rsid w:val="00CF3B88"/>
    <w:rsid w:val="00CF58EB"/>
    <w:rsid w:val="00CF59F4"/>
    <w:rsid w:val="00CF6FEC"/>
    <w:rsid w:val="00D0106E"/>
    <w:rsid w:val="00D04878"/>
    <w:rsid w:val="00D05523"/>
    <w:rsid w:val="00D06383"/>
    <w:rsid w:val="00D06B45"/>
    <w:rsid w:val="00D14D52"/>
    <w:rsid w:val="00D20972"/>
    <w:rsid w:val="00D20E85"/>
    <w:rsid w:val="00D20EE6"/>
    <w:rsid w:val="00D228B8"/>
    <w:rsid w:val="00D2448F"/>
    <w:rsid w:val="00D24615"/>
    <w:rsid w:val="00D25052"/>
    <w:rsid w:val="00D258AA"/>
    <w:rsid w:val="00D33B95"/>
    <w:rsid w:val="00D34849"/>
    <w:rsid w:val="00D37842"/>
    <w:rsid w:val="00D42459"/>
    <w:rsid w:val="00D427BD"/>
    <w:rsid w:val="00D42DC2"/>
    <w:rsid w:val="00D45D06"/>
    <w:rsid w:val="00D46EAD"/>
    <w:rsid w:val="00D51D0F"/>
    <w:rsid w:val="00D52BFC"/>
    <w:rsid w:val="00D537E1"/>
    <w:rsid w:val="00D538F0"/>
    <w:rsid w:val="00D55BB2"/>
    <w:rsid w:val="00D569AE"/>
    <w:rsid w:val="00D5742C"/>
    <w:rsid w:val="00D6091A"/>
    <w:rsid w:val="00D62A6F"/>
    <w:rsid w:val="00D63B21"/>
    <w:rsid w:val="00D64477"/>
    <w:rsid w:val="00D6605A"/>
    <w:rsid w:val="00D6695F"/>
    <w:rsid w:val="00D66E3C"/>
    <w:rsid w:val="00D6741B"/>
    <w:rsid w:val="00D70505"/>
    <w:rsid w:val="00D716D3"/>
    <w:rsid w:val="00D75644"/>
    <w:rsid w:val="00D75F66"/>
    <w:rsid w:val="00D80013"/>
    <w:rsid w:val="00D81656"/>
    <w:rsid w:val="00D831AC"/>
    <w:rsid w:val="00D83D87"/>
    <w:rsid w:val="00D84A6D"/>
    <w:rsid w:val="00D8549D"/>
    <w:rsid w:val="00D85BEB"/>
    <w:rsid w:val="00D86A30"/>
    <w:rsid w:val="00D905A1"/>
    <w:rsid w:val="00D9125C"/>
    <w:rsid w:val="00D9155E"/>
    <w:rsid w:val="00D92E2E"/>
    <w:rsid w:val="00D9614E"/>
    <w:rsid w:val="00D97CB4"/>
    <w:rsid w:val="00D97DD4"/>
    <w:rsid w:val="00DA00BC"/>
    <w:rsid w:val="00DA2756"/>
    <w:rsid w:val="00DA3830"/>
    <w:rsid w:val="00DA3A8D"/>
    <w:rsid w:val="00DA44A4"/>
    <w:rsid w:val="00DA541D"/>
    <w:rsid w:val="00DA5A8A"/>
    <w:rsid w:val="00DA6D79"/>
    <w:rsid w:val="00DB26CD"/>
    <w:rsid w:val="00DB3012"/>
    <w:rsid w:val="00DB35E5"/>
    <w:rsid w:val="00DB441C"/>
    <w:rsid w:val="00DB44AF"/>
    <w:rsid w:val="00DB7515"/>
    <w:rsid w:val="00DC002A"/>
    <w:rsid w:val="00DC01B3"/>
    <w:rsid w:val="00DC1F58"/>
    <w:rsid w:val="00DC3393"/>
    <w:rsid w:val="00DC339B"/>
    <w:rsid w:val="00DC3FC2"/>
    <w:rsid w:val="00DC5B5D"/>
    <w:rsid w:val="00DC5D40"/>
    <w:rsid w:val="00DC606A"/>
    <w:rsid w:val="00DC69A7"/>
    <w:rsid w:val="00DD30E9"/>
    <w:rsid w:val="00DD40B8"/>
    <w:rsid w:val="00DD4F47"/>
    <w:rsid w:val="00DD6D8E"/>
    <w:rsid w:val="00DD7783"/>
    <w:rsid w:val="00DD7FBB"/>
    <w:rsid w:val="00DE0B9F"/>
    <w:rsid w:val="00DE2A9E"/>
    <w:rsid w:val="00DE4238"/>
    <w:rsid w:val="00DE5F99"/>
    <w:rsid w:val="00DE657F"/>
    <w:rsid w:val="00DE674C"/>
    <w:rsid w:val="00DF1218"/>
    <w:rsid w:val="00DF3309"/>
    <w:rsid w:val="00DF3F3B"/>
    <w:rsid w:val="00DF48F2"/>
    <w:rsid w:val="00DF6462"/>
    <w:rsid w:val="00E027D4"/>
    <w:rsid w:val="00E02DF9"/>
    <w:rsid w:val="00E02FA0"/>
    <w:rsid w:val="00E036DC"/>
    <w:rsid w:val="00E04D45"/>
    <w:rsid w:val="00E10454"/>
    <w:rsid w:val="00E112E5"/>
    <w:rsid w:val="00E12CC8"/>
    <w:rsid w:val="00E12F13"/>
    <w:rsid w:val="00E15352"/>
    <w:rsid w:val="00E15530"/>
    <w:rsid w:val="00E21CC7"/>
    <w:rsid w:val="00E23497"/>
    <w:rsid w:val="00E234EC"/>
    <w:rsid w:val="00E246A1"/>
    <w:rsid w:val="00E24D9E"/>
    <w:rsid w:val="00E25849"/>
    <w:rsid w:val="00E25DD7"/>
    <w:rsid w:val="00E2616C"/>
    <w:rsid w:val="00E2672D"/>
    <w:rsid w:val="00E279FC"/>
    <w:rsid w:val="00E3027A"/>
    <w:rsid w:val="00E3197E"/>
    <w:rsid w:val="00E335B3"/>
    <w:rsid w:val="00E342F8"/>
    <w:rsid w:val="00E35155"/>
    <w:rsid w:val="00E351ED"/>
    <w:rsid w:val="00E40B91"/>
    <w:rsid w:val="00E41031"/>
    <w:rsid w:val="00E422DD"/>
    <w:rsid w:val="00E42F4A"/>
    <w:rsid w:val="00E43D84"/>
    <w:rsid w:val="00E45AF6"/>
    <w:rsid w:val="00E50AAB"/>
    <w:rsid w:val="00E52781"/>
    <w:rsid w:val="00E530DE"/>
    <w:rsid w:val="00E53B55"/>
    <w:rsid w:val="00E55C72"/>
    <w:rsid w:val="00E56B43"/>
    <w:rsid w:val="00E57972"/>
    <w:rsid w:val="00E6034B"/>
    <w:rsid w:val="00E60F1D"/>
    <w:rsid w:val="00E61171"/>
    <w:rsid w:val="00E61D9E"/>
    <w:rsid w:val="00E63F8E"/>
    <w:rsid w:val="00E64F45"/>
    <w:rsid w:val="00E6549E"/>
    <w:rsid w:val="00E659E3"/>
    <w:rsid w:val="00E65EDE"/>
    <w:rsid w:val="00E66033"/>
    <w:rsid w:val="00E66072"/>
    <w:rsid w:val="00E70E36"/>
    <w:rsid w:val="00E70F81"/>
    <w:rsid w:val="00E7117E"/>
    <w:rsid w:val="00E71C7B"/>
    <w:rsid w:val="00E71FEC"/>
    <w:rsid w:val="00E7337B"/>
    <w:rsid w:val="00E77055"/>
    <w:rsid w:val="00E77460"/>
    <w:rsid w:val="00E83ABC"/>
    <w:rsid w:val="00E844F2"/>
    <w:rsid w:val="00E84F6A"/>
    <w:rsid w:val="00E86319"/>
    <w:rsid w:val="00E86E57"/>
    <w:rsid w:val="00E90AD0"/>
    <w:rsid w:val="00E92FCB"/>
    <w:rsid w:val="00E94EB9"/>
    <w:rsid w:val="00E950DF"/>
    <w:rsid w:val="00EA0987"/>
    <w:rsid w:val="00EA147F"/>
    <w:rsid w:val="00EA412D"/>
    <w:rsid w:val="00EA4642"/>
    <w:rsid w:val="00EA4A27"/>
    <w:rsid w:val="00EA4FA6"/>
    <w:rsid w:val="00EA680C"/>
    <w:rsid w:val="00EB1A25"/>
    <w:rsid w:val="00EB4C66"/>
    <w:rsid w:val="00EC006F"/>
    <w:rsid w:val="00EC3C64"/>
    <w:rsid w:val="00ED03AB"/>
    <w:rsid w:val="00ED1CD4"/>
    <w:rsid w:val="00ED1D2B"/>
    <w:rsid w:val="00ED292A"/>
    <w:rsid w:val="00ED64B5"/>
    <w:rsid w:val="00ED7B71"/>
    <w:rsid w:val="00EE0AF2"/>
    <w:rsid w:val="00EE1C6C"/>
    <w:rsid w:val="00EE3661"/>
    <w:rsid w:val="00EE5798"/>
    <w:rsid w:val="00EE7CCA"/>
    <w:rsid w:val="00EF24DA"/>
    <w:rsid w:val="00EF2EFD"/>
    <w:rsid w:val="00EF4654"/>
    <w:rsid w:val="00EF49D1"/>
    <w:rsid w:val="00EF777D"/>
    <w:rsid w:val="00F01818"/>
    <w:rsid w:val="00F03D65"/>
    <w:rsid w:val="00F03E57"/>
    <w:rsid w:val="00F05612"/>
    <w:rsid w:val="00F05E60"/>
    <w:rsid w:val="00F11846"/>
    <w:rsid w:val="00F11B85"/>
    <w:rsid w:val="00F12327"/>
    <w:rsid w:val="00F158E2"/>
    <w:rsid w:val="00F15D4A"/>
    <w:rsid w:val="00F16A14"/>
    <w:rsid w:val="00F17F09"/>
    <w:rsid w:val="00F20D99"/>
    <w:rsid w:val="00F231F0"/>
    <w:rsid w:val="00F23258"/>
    <w:rsid w:val="00F233F8"/>
    <w:rsid w:val="00F23712"/>
    <w:rsid w:val="00F24F07"/>
    <w:rsid w:val="00F27774"/>
    <w:rsid w:val="00F30F24"/>
    <w:rsid w:val="00F3181C"/>
    <w:rsid w:val="00F342D3"/>
    <w:rsid w:val="00F362D7"/>
    <w:rsid w:val="00F37D7B"/>
    <w:rsid w:val="00F406E7"/>
    <w:rsid w:val="00F423CC"/>
    <w:rsid w:val="00F43A33"/>
    <w:rsid w:val="00F52F8F"/>
    <w:rsid w:val="00F5314C"/>
    <w:rsid w:val="00F55D24"/>
    <w:rsid w:val="00F564CF"/>
    <w:rsid w:val="00F5688C"/>
    <w:rsid w:val="00F5748B"/>
    <w:rsid w:val="00F57C60"/>
    <w:rsid w:val="00F60048"/>
    <w:rsid w:val="00F604EC"/>
    <w:rsid w:val="00F62B95"/>
    <w:rsid w:val="00F635DD"/>
    <w:rsid w:val="00F6627B"/>
    <w:rsid w:val="00F667B8"/>
    <w:rsid w:val="00F67B71"/>
    <w:rsid w:val="00F70794"/>
    <w:rsid w:val="00F70FA4"/>
    <w:rsid w:val="00F73116"/>
    <w:rsid w:val="00F7336E"/>
    <w:rsid w:val="00F734F2"/>
    <w:rsid w:val="00F74765"/>
    <w:rsid w:val="00F75052"/>
    <w:rsid w:val="00F76AE8"/>
    <w:rsid w:val="00F804D3"/>
    <w:rsid w:val="00F81CD2"/>
    <w:rsid w:val="00F82641"/>
    <w:rsid w:val="00F8735E"/>
    <w:rsid w:val="00F90F18"/>
    <w:rsid w:val="00F90F6D"/>
    <w:rsid w:val="00F916D2"/>
    <w:rsid w:val="00F937E4"/>
    <w:rsid w:val="00F93A99"/>
    <w:rsid w:val="00F95EE7"/>
    <w:rsid w:val="00F95FD3"/>
    <w:rsid w:val="00F96A8E"/>
    <w:rsid w:val="00F973C2"/>
    <w:rsid w:val="00FA044C"/>
    <w:rsid w:val="00FA0F9C"/>
    <w:rsid w:val="00FA142C"/>
    <w:rsid w:val="00FA32E6"/>
    <w:rsid w:val="00FA39E6"/>
    <w:rsid w:val="00FA44FC"/>
    <w:rsid w:val="00FA5E33"/>
    <w:rsid w:val="00FA68EE"/>
    <w:rsid w:val="00FA7BC9"/>
    <w:rsid w:val="00FB0EC6"/>
    <w:rsid w:val="00FB378E"/>
    <w:rsid w:val="00FB37F1"/>
    <w:rsid w:val="00FB449E"/>
    <w:rsid w:val="00FB4777"/>
    <w:rsid w:val="00FB47C0"/>
    <w:rsid w:val="00FB501B"/>
    <w:rsid w:val="00FB5A8C"/>
    <w:rsid w:val="00FB6B73"/>
    <w:rsid w:val="00FB7770"/>
    <w:rsid w:val="00FB7C2C"/>
    <w:rsid w:val="00FC226C"/>
    <w:rsid w:val="00FC2EB6"/>
    <w:rsid w:val="00FC5B2F"/>
    <w:rsid w:val="00FD3B91"/>
    <w:rsid w:val="00FD4120"/>
    <w:rsid w:val="00FD576B"/>
    <w:rsid w:val="00FD579E"/>
    <w:rsid w:val="00FD5EF2"/>
    <w:rsid w:val="00FD6845"/>
    <w:rsid w:val="00FE161D"/>
    <w:rsid w:val="00FE1B20"/>
    <w:rsid w:val="00FE4516"/>
    <w:rsid w:val="00FE49F9"/>
    <w:rsid w:val="00FE64C8"/>
    <w:rsid w:val="00FE6AFE"/>
    <w:rsid w:val="00FE7236"/>
    <w:rsid w:val="00FF1A9C"/>
    <w:rsid w:val="00FF304F"/>
    <w:rsid w:val="00FF6F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8D62E853-3BC4-499E-87E1-662786D8C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5E65C0"/>
    <w:pPr>
      <w:widowControl w:val="0"/>
      <w:overflowPunct w:val="0"/>
      <w:autoSpaceDE w:val="0"/>
      <w:autoSpaceDN w:val="0"/>
      <w:jc w:val="both"/>
    </w:pPr>
    <w:rPr>
      <w:rFonts w:ascii="標楷體" w:eastAsia="標楷體"/>
      <w:kern w:val="2"/>
      <w:sz w:val="32"/>
    </w:rPr>
  </w:style>
  <w:style w:type="paragraph" w:styleId="10">
    <w:name w:val="heading 1"/>
    <w:basedOn w:val="ab"/>
    <w:qFormat/>
    <w:rsid w:val="004F5E57"/>
    <w:pPr>
      <w:numPr>
        <w:numId w:val="28"/>
      </w:numPr>
      <w:outlineLvl w:val="0"/>
    </w:pPr>
    <w:rPr>
      <w:rFonts w:hAnsi="Arial"/>
      <w:bCs/>
      <w:kern w:val="32"/>
      <w:szCs w:val="52"/>
    </w:rPr>
  </w:style>
  <w:style w:type="paragraph" w:styleId="2">
    <w:name w:val="heading 2"/>
    <w:aliases w:val="標題110/111"/>
    <w:basedOn w:val="ab"/>
    <w:qFormat/>
    <w:rsid w:val="004F5E57"/>
    <w:pPr>
      <w:numPr>
        <w:ilvl w:val="1"/>
        <w:numId w:val="28"/>
      </w:numPr>
      <w:outlineLvl w:val="1"/>
    </w:pPr>
    <w:rPr>
      <w:rFonts w:hAnsi="Arial"/>
      <w:bCs/>
      <w:kern w:val="32"/>
      <w:szCs w:val="48"/>
    </w:rPr>
  </w:style>
  <w:style w:type="paragraph" w:styleId="3">
    <w:name w:val="heading 3"/>
    <w:basedOn w:val="ab"/>
    <w:qFormat/>
    <w:rsid w:val="004F5E57"/>
    <w:pPr>
      <w:numPr>
        <w:ilvl w:val="2"/>
        <w:numId w:val="28"/>
      </w:numPr>
      <w:outlineLvl w:val="2"/>
    </w:pPr>
    <w:rPr>
      <w:rFonts w:hAnsi="Arial"/>
      <w:bCs/>
      <w:kern w:val="32"/>
      <w:szCs w:val="36"/>
    </w:rPr>
  </w:style>
  <w:style w:type="paragraph" w:styleId="4">
    <w:name w:val="heading 4"/>
    <w:aliases w:val="表格"/>
    <w:basedOn w:val="ab"/>
    <w:link w:val="40"/>
    <w:qFormat/>
    <w:rsid w:val="004F5E57"/>
    <w:pPr>
      <w:numPr>
        <w:ilvl w:val="3"/>
        <w:numId w:val="28"/>
      </w:numPr>
      <w:outlineLvl w:val="3"/>
    </w:pPr>
    <w:rPr>
      <w:rFonts w:hAnsi="Arial"/>
      <w:kern w:val="32"/>
      <w:szCs w:val="36"/>
    </w:rPr>
  </w:style>
  <w:style w:type="paragraph" w:styleId="5">
    <w:name w:val="heading 5"/>
    <w:basedOn w:val="ab"/>
    <w:link w:val="50"/>
    <w:qFormat/>
    <w:rsid w:val="004F5E57"/>
    <w:pPr>
      <w:numPr>
        <w:ilvl w:val="4"/>
        <w:numId w:val="28"/>
      </w:numPr>
      <w:outlineLvl w:val="4"/>
    </w:pPr>
    <w:rPr>
      <w:rFonts w:hAnsi="Arial"/>
      <w:bCs/>
      <w:kern w:val="32"/>
      <w:szCs w:val="36"/>
    </w:rPr>
  </w:style>
  <w:style w:type="paragraph" w:styleId="6">
    <w:name w:val="heading 6"/>
    <w:basedOn w:val="ab"/>
    <w:qFormat/>
    <w:rsid w:val="004F5E57"/>
    <w:pPr>
      <w:numPr>
        <w:ilvl w:val="5"/>
        <w:numId w:val="28"/>
      </w:numPr>
      <w:tabs>
        <w:tab w:val="left" w:pos="2094"/>
      </w:tabs>
      <w:outlineLvl w:val="5"/>
    </w:pPr>
    <w:rPr>
      <w:rFonts w:hAnsi="Arial"/>
      <w:kern w:val="32"/>
      <w:szCs w:val="36"/>
    </w:rPr>
  </w:style>
  <w:style w:type="paragraph" w:styleId="7">
    <w:name w:val="heading 7"/>
    <w:basedOn w:val="ab"/>
    <w:qFormat/>
    <w:rsid w:val="004F5E57"/>
    <w:pPr>
      <w:numPr>
        <w:ilvl w:val="6"/>
        <w:numId w:val="28"/>
      </w:numPr>
      <w:outlineLvl w:val="6"/>
    </w:pPr>
    <w:rPr>
      <w:rFonts w:hAnsi="Arial"/>
      <w:bCs/>
      <w:kern w:val="32"/>
      <w:szCs w:val="36"/>
    </w:rPr>
  </w:style>
  <w:style w:type="paragraph" w:styleId="8">
    <w:name w:val="heading 8"/>
    <w:basedOn w:val="ab"/>
    <w:qFormat/>
    <w:rsid w:val="004F5E57"/>
    <w:pPr>
      <w:numPr>
        <w:ilvl w:val="7"/>
        <w:numId w:val="28"/>
      </w:numPr>
      <w:outlineLvl w:val="7"/>
    </w:pPr>
    <w:rPr>
      <w:rFonts w:hAnsi="Arial"/>
      <w:kern w:val="32"/>
      <w:szCs w:val="36"/>
    </w:rPr>
  </w:style>
  <w:style w:type="paragraph" w:styleId="9">
    <w:name w:val="heading 9"/>
    <w:basedOn w:val="ab"/>
    <w:link w:val="90"/>
    <w:uiPriority w:val="9"/>
    <w:unhideWhenUsed/>
    <w:qFormat/>
    <w:rsid w:val="00C055EC"/>
    <w:pPr>
      <w:numPr>
        <w:ilvl w:val="8"/>
        <w:numId w:val="28"/>
      </w:numPr>
      <w:outlineLvl w:val="8"/>
    </w:pPr>
    <w:rPr>
      <w:rFonts w:hAnsiTheme="majorHAnsi" w:cstheme="majorBidi"/>
      <w:kern w:val="32"/>
      <w:szCs w:val="36"/>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paragraph" w:styleId="af">
    <w:name w:val="Signature"/>
    <w:basedOn w:val="ab"/>
    <w:semiHidden/>
    <w:rsid w:val="004E0062"/>
    <w:pPr>
      <w:spacing w:before="720" w:after="720"/>
      <w:ind w:left="7371"/>
    </w:pPr>
    <w:rPr>
      <w:b/>
      <w:snapToGrid w:val="0"/>
      <w:spacing w:val="10"/>
      <w:sz w:val="36"/>
    </w:rPr>
  </w:style>
  <w:style w:type="paragraph" w:styleId="af0">
    <w:name w:val="endnote text"/>
    <w:basedOn w:val="ab"/>
    <w:semiHidden/>
    <w:rsid w:val="004E0062"/>
    <w:pPr>
      <w:kinsoku w:val="0"/>
      <w:autoSpaceDE/>
      <w:spacing w:before="240"/>
      <w:ind w:left="1021" w:hanging="1021"/>
    </w:pPr>
    <w:rPr>
      <w:snapToGrid w:val="0"/>
      <w:spacing w:val="10"/>
    </w:rPr>
  </w:style>
  <w:style w:type="paragraph" w:styleId="51">
    <w:name w:val="toc 5"/>
    <w:basedOn w:val="ab"/>
    <w:next w:val="ab"/>
    <w:autoRedefine/>
    <w:semiHidden/>
    <w:rsid w:val="004E0062"/>
    <w:pPr>
      <w:ind w:leftChars="400" w:left="600" w:rightChars="200" w:right="200" w:hangingChars="200" w:hanging="200"/>
    </w:pPr>
  </w:style>
  <w:style w:type="character" w:styleId="af1">
    <w:name w:val="page number"/>
    <w:basedOn w:val="ac"/>
    <w:semiHidden/>
    <w:rsid w:val="004E0062"/>
    <w:rPr>
      <w:rFonts w:ascii="標楷體" w:eastAsia="標楷體"/>
      <w:sz w:val="20"/>
    </w:rPr>
  </w:style>
  <w:style w:type="paragraph" w:styleId="60">
    <w:name w:val="toc 6"/>
    <w:basedOn w:val="ab"/>
    <w:next w:val="ab"/>
    <w:autoRedefine/>
    <w:semiHidden/>
    <w:rsid w:val="004E0062"/>
    <w:pPr>
      <w:ind w:leftChars="500" w:left="500"/>
    </w:pPr>
  </w:style>
  <w:style w:type="paragraph" w:customStyle="1" w:styleId="11">
    <w:name w:val="段落樣式1"/>
    <w:basedOn w:val="ab"/>
    <w:qFormat/>
    <w:rsid w:val="004F5E57"/>
    <w:pPr>
      <w:tabs>
        <w:tab w:val="left" w:pos="567"/>
      </w:tabs>
      <w:ind w:leftChars="200" w:left="200" w:firstLineChars="200" w:firstLine="200"/>
    </w:pPr>
    <w:rPr>
      <w:kern w:val="32"/>
    </w:rPr>
  </w:style>
  <w:style w:type="paragraph" w:customStyle="1" w:styleId="20">
    <w:name w:val="段落樣式2"/>
    <w:basedOn w:val="ab"/>
    <w:qFormat/>
    <w:rsid w:val="004F5E57"/>
    <w:pPr>
      <w:tabs>
        <w:tab w:val="left" w:pos="567"/>
      </w:tabs>
      <w:ind w:leftChars="300" w:left="300" w:firstLineChars="200" w:firstLine="200"/>
    </w:pPr>
    <w:rPr>
      <w:kern w:val="32"/>
    </w:rPr>
  </w:style>
  <w:style w:type="paragraph" w:styleId="12">
    <w:name w:val="toc 1"/>
    <w:basedOn w:val="ab"/>
    <w:next w:val="ab"/>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b"/>
    <w:next w:val="ab"/>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b"/>
    <w:next w:val="ab"/>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b"/>
    <w:next w:val="ab"/>
    <w:autoRedefine/>
    <w:semiHidden/>
    <w:rsid w:val="004E0062"/>
    <w:pPr>
      <w:kinsoku w:val="0"/>
      <w:ind w:leftChars="300" w:left="500" w:rightChars="200" w:right="200" w:hangingChars="200" w:hanging="200"/>
    </w:pPr>
  </w:style>
  <w:style w:type="paragraph" w:styleId="70">
    <w:name w:val="toc 7"/>
    <w:basedOn w:val="ab"/>
    <w:next w:val="ab"/>
    <w:autoRedefine/>
    <w:semiHidden/>
    <w:rsid w:val="004E0062"/>
    <w:pPr>
      <w:ind w:leftChars="600" w:left="800" w:hangingChars="200" w:hanging="200"/>
    </w:pPr>
  </w:style>
  <w:style w:type="paragraph" w:styleId="80">
    <w:name w:val="toc 8"/>
    <w:basedOn w:val="ab"/>
    <w:next w:val="ab"/>
    <w:autoRedefine/>
    <w:semiHidden/>
    <w:rsid w:val="004E0062"/>
    <w:pPr>
      <w:ind w:leftChars="700" w:left="900" w:hangingChars="200" w:hanging="200"/>
    </w:pPr>
  </w:style>
  <w:style w:type="paragraph" w:styleId="91">
    <w:name w:val="toc 9"/>
    <w:basedOn w:val="ab"/>
    <w:next w:val="ab"/>
    <w:autoRedefine/>
    <w:semiHidden/>
    <w:rsid w:val="004E0062"/>
    <w:pPr>
      <w:ind w:leftChars="1600" w:left="3840"/>
    </w:pPr>
  </w:style>
  <w:style w:type="paragraph" w:styleId="af2">
    <w:name w:val="header"/>
    <w:basedOn w:val="ab"/>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f3">
    <w:name w:val="Hyperlink"/>
    <w:basedOn w:val="ac"/>
    <w:uiPriority w:val="99"/>
    <w:rsid w:val="004E0062"/>
    <w:rPr>
      <w:color w:val="0000FF"/>
      <w:u w:val="single"/>
    </w:rPr>
  </w:style>
  <w:style w:type="paragraph" w:customStyle="1" w:styleId="af4">
    <w:name w:val="簽名日期"/>
    <w:basedOn w:val="ab"/>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5">
    <w:name w:val="附件"/>
    <w:basedOn w:val="af0"/>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5">
    <w:name w:val="附表樣式"/>
    <w:basedOn w:val="ab"/>
    <w:qFormat/>
    <w:rsid w:val="00B77D18"/>
    <w:pPr>
      <w:keepNext/>
      <w:numPr>
        <w:numId w:val="1"/>
      </w:numPr>
      <w:tabs>
        <w:tab w:val="clear" w:pos="1440"/>
      </w:tabs>
      <w:ind w:left="400" w:hangingChars="400" w:hanging="400"/>
      <w:outlineLvl w:val="0"/>
    </w:pPr>
    <w:rPr>
      <w:kern w:val="32"/>
    </w:rPr>
  </w:style>
  <w:style w:type="paragraph" w:styleId="af6">
    <w:name w:val="Body Text Indent"/>
    <w:basedOn w:val="ab"/>
    <w:semiHidden/>
    <w:rsid w:val="004E0062"/>
    <w:pPr>
      <w:ind w:left="698" w:hangingChars="200" w:hanging="698"/>
    </w:pPr>
  </w:style>
  <w:style w:type="paragraph" w:customStyle="1" w:styleId="af7">
    <w:name w:val="調查報告"/>
    <w:basedOn w:val="af0"/>
    <w:rsid w:val="00D75644"/>
    <w:pPr>
      <w:adjustRightInd w:val="0"/>
      <w:spacing w:before="0"/>
      <w:ind w:left="0" w:firstLine="0"/>
      <w:jc w:val="center"/>
    </w:pPr>
    <w:rPr>
      <w:b/>
      <w:snapToGrid/>
      <w:spacing w:val="200"/>
      <w:kern w:val="0"/>
      <w:sz w:val="40"/>
    </w:rPr>
  </w:style>
  <w:style w:type="paragraph" w:customStyle="1" w:styleId="14">
    <w:name w:val="表格14"/>
    <w:basedOn w:val="ab"/>
    <w:rsid w:val="006072CD"/>
    <w:pPr>
      <w:adjustRightInd w:val="0"/>
      <w:snapToGrid w:val="0"/>
      <w:spacing w:line="360" w:lineRule="exact"/>
    </w:pPr>
    <w:rPr>
      <w:snapToGrid w:val="0"/>
      <w:spacing w:val="-14"/>
      <w:kern w:val="0"/>
      <w:sz w:val="28"/>
    </w:rPr>
  </w:style>
  <w:style w:type="paragraph" w:customStyle="1" w:styleId="a0">
    <w:name w:val="附圖樣式"/>
    <w:basedOn w:val="ab"/>
    <w:qFormat/>
    <w:rsid w:val="00B77D18"/>
    <w:pPr>
      <w:keepNext/>
      <w:numPr>
        <w:numId w:val="2"/>
      </w:numPr>
      <w:tabs>
        <w:tab w:val="clear" w:pos="1440"/>
      </w:tabs>
      <w:ind w:left="400" w:hangingChars="400" w:hanging="400"/>
      <w:outlineLvl w:val="0"/>
    </w:pPr>
    <w:rPr>
      <w:kern w:val="32"/>
    </w:rPr>
  </w:style>
  <w:style w:type="paragraph" w:styleId="af8">
    <w:name w:val="footer"/>
    <w:basedOn w:val="ab"/>
    <w:semiHidden/>
    <w:rsid w:val="004E0062"/>
    <w:pPr>
      <w:tabs>
        <w:tab w:val="center" w:pos="4153"/>
        <w:tab w:val="right" w:pos="8306"/>
      </w:tabs>
      <w:snapToGrid w:val="0"/>
    </w:pPr>
    <w:rPr>
      <w:sz w:val="20"/>
    </w:rPr>
  </w:style>
  <w:style w:type="paragraph" w:styleId="af9">
    <w:name w:val="table of figures"/>
    <w:basedOn w:val="ab"/>
    <w:next w:val="ab"/>
    <w:semiHidden/>
    <w:rsid w:val="004E0062"/>
    <w:pPr>
      <w:ind w:left="400" w:hangingChars="400" w:hanging="400"/>
    </w:pPr>
  </w:style>
  <w:style w:type="paragraph" w:customStyle="1" w:styleId="140">
    <w:name w:val="表格標題14"/>
    <w:basedOn w:val="ab"/>
    <w:rsid w:val="00E15352"/>
    <w:pPr>
      <w:keepNext/>
      <w:adjustRightInd w:val="0"/>
      <w:snapToGrid w:val="0"/>
      <w:spacing w:before="40" w:after="40" w:line="320" w:lineRule="exact"/>
      <w:jc w:val="center"/>
    </w:pPr>
    <w:rPr>
      <w:snapToGrid w:val="0"/>
      <w:spacing w:val="-10"/>
      <w:kern w:val="0"/>
      <w:sz w:val="28"/>
    </w:rPr>
  </w:style>
  <w:style w:type="paragraph" w:customStyle="1" w:styleId="a8">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a">
    <w:name w:val="資料來源"/>
    <w:basedOn w:val="ab"/>
    <w:rsid w:val="00F16A14"/>
    <w:pPr>
      <w:kinsoku w:val="0"/>
      <w:adjustRightInd w:val="0"/>
      <w:snapToGrid w:val="0"/>
      <w:spacing w:before="40" w:after="240" w:line="360" w:lineRule="exact"/>
    </w:pPr>
    <w:rPr>
      <w:spacing w:val="-10"/>
      <w:kern w:val="0"/>
      <w:sz w:val="28"/>
      <w:szCs w:val="22"/>
    </w:rPr>
  </w:style>
  <w:style w:type="paragraph" w:customStyle="1" w:styleId="a6">
    <w:name w:val="圖標題"/>
    <w:basedOn w:val="ab"/>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b">
    <w:name w:val="Table Grid"/>
    <w:basedOn w:val="ad"/>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9">
    <w:name w:val="附錄"/>
    <w:basedOn w:val="ab"/>
    <w:qFormat/>
    <w:rsid w:val="00B77D18"/>
    <w:pPr>
      <w:keepNext/>
      <w:numPr>
        <w:numId w:val="5"/>
      </w:numPr>
      <w:ind w:left="350" w:hangingChars="350" w:hanging="350"/>
      <w:outlineLvl w:val="0"/>
    </w:pPr>
    <w:rPr>
      <w:kern w:val="32"/>
    </w:rPr>
  </w:style>
  <w:style w:type="paragraph" w:styleId="afc">
    <w:name w:val="List Paragraph"/>
    <w:basedOn w:val="ab"/>
    <w:uiPriority w:val="34"/>
    <w:qFormat/>
    <w:rsid w:val="00687024"/>
    <w:pPr>
      <w:ind w:leftChars="200" w:left="480"/>
    </w:pPr>
  </w:style>
  <w:style w:type="paragraph" w:styleId="afd">
    <w:name w:val="Balloon Text"/>
    <w:basedOn w:val="ab"/>
    <w:link w:val="afe"/>
    <w:uiPriority w:val="99"/>
    <w:semiHidden/>
    <w:unhideWhenUsed/>
    <w:rsid w:val="00C530DC"/>
    <w:rPr>
      <w:rFonts w:asciiTheme="majorHAnsi" w:eastAsiaTheme="majorEastAsia" w:hAnsiTheme="majorHAnsi" w:cstheme="majorBidi"/>
      <w:sz w:val="18"/>
      <w:szCs w:val="18"/>
    </w:rPr>
  </w:style>
  <w:style w:type="character" w:customStyle="1" w:styleId="afe">
    <w:name w:val="註解方塊文字 字元"/>
    <w:basedOn w:val="ac"/>
    <w:link w:val="afd"/>
    <w:uiPriority w:val="99"/>
    <w:semiHidden/>
    <w:rsid w:val="00C530DC"/>
    <w:rPr>
      <w:rFonts w:asciiTheme="majorHAnsi" w:eastAsiaTheme="majorEastAsia" w:hAnsiTheme="majorHAnsi" w:cstheme="majorBidi"/>
      <w:kern w:val="2"/>
      <w:sz w:val="18"/>
      <w:szCs w:val="18"/>
    </w:rPr>
  </w:style>
  <w:style w:type="paragraph" w:customStyle="1" w:styleId="aa">
    <w:name w:val="照片標題"/>
    <w:qFormat/>
    <w:rsid w:val="00AF7DB7"/>
    <w:pPr>
      <w:numPr>
        <w:numId w:val="6"/>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7">
    <w:name w:val="附件樣式"/>
    <w:basedOn w:val="ab"/>
    <w:qFormat/>
    <w:rsid w:val="00B77D18"/>
    <w:pPr>
      <w:keepNext/>
      <w:numPr>
        <w:numId w:val="7"/>
      </w:numPr>
      <w:ind w:left="400" w:hangingChars="400" w:hanging="400"/>
      <w:outlineLvl w:val="0"/>
    </w:pPr>
    <w:rPr>
      <w:kern w:val="32"/>
    </w:rPr>
  </w:style>
  <w:style w:type="character" w:customStyle="1" w:styleId="90">
    <w:name w:val="標題 9 字元"/>
    <w:basedOn w:val="ac"/>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f">
    <w:name w:val="footnote text"/>
    <w:basedOn w:val="ab"/>
    <w:link w:val="aff0"/>
    <w:uiPriority w:val="99"/>
    <w:unhideWhenUsed/>
    <w:rsid w:val="00096770"/>
    <w:pPr>
      <w:snapToGrid w:val="0"/>
      <w:jc w:val="left"/>
    </w:pPr>
    <w:rPr>
      <w:sz w:val="20"/>
    </w:rPr>
  </w:style>
  <w:style w:type="character" w:customStyle="1" w:styleId="aff0">
    <w:name w:val="註腳文字 字元"/>
    <w:basedOn w:val="ac"/>
    <w:link w:val="aff"/>
    <w:uiPriority w:val="99"/>
    <w:rsid w:val="00096770"/>
    <w:rPr>
      <w:rFonts w:ascii="標楷體" w:eastAsia="標楷體"/>
      <w:kern w:val="2"/>
    </w:rPr>
  </w:style>
  <w:style w:type="character" w:styleId="aff1">
    <w:name w:val="footnote reference"/>
    <w:basedOn w:val="ac"/>
    <w:uiPriority w:val="99"/>
    <w:semiHidden/>
    <w:unhideWhenUsed/>
    <w:rsid w:val="00096770"/>
    <w:rPr>
      <w:vertAlign w:val="superscript"/>
    </w:rPr>
  </w:style>
  <w:style w:type="paragraph" w:customStyle="1" w:styleId="a1">
    <w:name w:val="審核通知甲層"/>
    <w:basedOn w:val="10"/>
    <w:rsid w:val="00F01818"/>
    <w:pPr>
      <w:keepNext/>
      <w:numPr>
        <w:numId w:val="8"/>
      </w:numPr>
      <w:overflowPunct/>
      <w:autoSpaceDE/>
      <w:autoSpaceDN/>
      <w:snapToGrid w:val="0"/>
      <w:spacing w:beforeLines="50" w:before="180"/>
      <w:jc w:val="center"/>
    </w:pPr>
    <w:rPr>
      <w:rFonts w:hAnsi="標楷體"/>
      <w:b/>
      <w:kern w:val="52"/>
      <w:sz w:val="36"/>
    </w:rPr>
  </w:style>
  <w:style w:type="paragraph" w:customStyle="1" w:styleId="a2">
    <w:name w:val="審核通知壹層"/>
    <w:basedOn w:val="2"/>
    <w:next w:val="ab"/>
    <w:rsid w:val="00F01818"/>
    <w:pPr>
      <w:keepNext/>
      <w:numPr>
        <w:numId w:val="8"/>
      </w:numPr>
      <w:overflowPunct/>
      <w:autoSpaceDE/>
      <w:autoSpaceDN/>
      <w:snapToGrid w:val="0"/>
      <w:spacing w:line="560" w:lineRule="atLeast"/>
    </w:pPr>
    <w:rPr>
      <w:rFonts w:ascii="Arial"/>
      <w:b/>
      <w:kern w:val="2"/>
      <w:szCs w:val="32"/>
      <w:lang w:val="x-none" w:eastAsia="x-none"/>
    </w:rPr>
  </w:style>
  <w:style w:type="paragraph" w:customStyle="1" w:styleId="a3">
    <w:name w:val="審核通知一層"/>
    <w:basedOn w:val="ab"/>
    <w:next w:val="ab"/>
    <w:rsid w:val="00F01818"/>
    <w:pPr>
      <w:numPr>
        <w:ilvl w:val="2"/>
        <w:numId w:val="8"/>
      </w:numPr>
      <w:overflowPunct/>
      <w:autoSpaceDE/>
      <w:autoSpaceDN/>
      <w:snapToGrid w:val="0"/>
      <w:spacing w:line="560" w:lineRule="atLeast"/>
    </w:pPr>
    <w:rPr>
      <w:rFonts w:ascii="Times New Roman"/>
      <w:lang w:val="x-none" w:eastAsia="x-none"/>
    </w:rPr>
  </w:style>
  <w:style w:type="paragraph" w:customStyle="1" w:styleId="1">
    <w:name w:val="審核通知1層"/>
    <w:basedOn w:val="ab"/>
    <w:next w:val="ab"/>
    <w:rsid w:val="00F01818"/>
    <w:pPr>
      <w:numPr>
        <w:ilvl w:val="4"/>
        <w:numId w:val="8"/>
      </w:numPr>
      <w:overflowPunct/>
      <w:autoSpaceDE/>
      <w:autoSpaceDN/>
      <w:snapToGrid w:val="0"/>
      <w:spacing w:line="560" w:lineRule="atLeast"/>
    </w:pPr>
    <w:rPr>
      <w:rFonts w:ascii="Times New Roman"/>
    </w:rPr>
  </w:style>
  <w:style w:type="paragraph" w:customStyle="1" w:styleId="a4">
    <w:name w:val="樣式 樣式 審核通知(一)層 + 粗體 + 標楷體"/>
    <w:basedOn w:val="ab"/>
    <w:rsid w:val="00F01818"/>
    <w:pPr>
      <w:numPr>
        <w:ilvl w:val="3"/>
        <w:numId w:val="8"/>
      </w:numPr>
      <w:overflowPunct/>
      <w:autoSpaceDE/>
      <w:autoSpaceDN/>
      <w:snapToGrid w:val="0"/>
      <w:spacing w:line="560" w:lineRule="atLeast"/>
    </w:pPr>
    <w:rPr>
      <w:rFonts w:hAnsi="標楷體"/>
      <w:bCs/>
    </w:rPr>
  </w:style>
  <w:style w:type="character" w:styleId="aff2">
    <w:name w:val="Placeholder Text"/>
    <w:basedOn w:val="ac"/>
    <w:uiPriority w:val="99"/>
    <w:semiHidden/>
    <w:rsid w:val="007331CA"/>
    <w:rPr>
      <w:color w:val="808080"/>
    </w:rPr>
  </w:style>
  <w:style w:type="paragraph" w:styleId="HTML">
    <w:name w:val="HTML Preformatted"/>
    <w:basedOn w:val="ab"/>
    <w:link w:val="HTML0"/>
    <w:uiPriority w:val="99"/>
    <w:unhideWhenUsed/>
    <w:rsid w:val="007E59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c"/>
    <w:link w:val="HTML"/>
    <w:uiPriority w:val="99"/>
    <w:rsid w:val="007E592B"/>
    <w:rPr>
      <w:rFonts w:ascii="細明體" w:eastAsia="細明體" w:hAnsi="細明體" w:cs="細明體"/>
      <w:sz w:val="24"/>
      <w:szCs w:val="24"/>
    </w:rPr>
  </w:style>
  <w:style w:type="character" w:styleId="aff3">
    <w:name w:val="Emphasis"/>
    <w:basedOn w:val="ac"/>
    <w:uiPriority w:val="20"/>
    <w:qFormat/>
    <w:rsid w:val="00D33B95"/>
    <w:rPr>
      <w:b w:val="0"/>
      <w:bCs w:val="0"/>
      <w:i w:val="0"/>
      <w:iCs w:val="0"/>
      <w:color w:val="DD4B39"/>
    </w:rPr>
  </w:style>
  <w:style w:type="character" w:customStyle="1" w:styleId="st1">
    <w:name w:val="st1"/>
    <w:basedOn w:val="ac"/>
    <w:rsid w:val="00D33B95"/>
  </w:style>
  <w:style w:type="character" w:customStyle="1" w:styleId="40">
    <w:name w:val="標題 4 字元"/>
    <w:aliases w:val="表格 字元"/>
    <w:basedOn w:val="ac"/>
    <w:link w:val="4"/>
    <w:rsid w:val="004C3E1B"/>
    <w:rPr>
      <w:rFonts w:ascii="標楷體" w:eastAsia="標楷體" w:hAnsi="Arial"/>
      <w:kern w:val="32"/>
      <w:sz w:val="32"/>
      <w:szCs w:val="36"/>
    </w:rPr>
  </w:style>
  <w:style w:type="character" w:customStyle="1" w:styleId="50">
    <w:name w:val="標題 5 字元"/>
    <w:basedOn w:val="ac"/>
    <w:link w:val="5"/>
    <w:rsid w:val="006E7772"/>
    <w:rPr>
      <w:rFonts w:ascii="標楷體" w:eastAsia="標楷體" w:hAnsi="Arial"/>
      <w:bCs/>
      <w:kern w:val="32"/>
      <w:sz w:val="32"/>
      <w:szCs w:val="36"/>
    </w:rPr>
  </w:style>
  <w:style w:type="table" w:customStyle="1" w:styleId="13">
    <w:name w:val="表格格線1"/>
    <w:basedOn w:val="ad"/>
    <w:next w:val="afb"/>
    <w:uiPriority w:val="59"/>
    <w:rsid w:val="0099346D"/>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格格線2"/>
    <w:basedOn w:val="ad"/>
    <w:next w:val="afb"/>
    <w:uiPriority w:val="59"/>
    <w:rsid w:val="00725194"/>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格格線3"/>
    <w:basedOn w:val="ad"/>
    <w:next w:val="afb"/>
    <w:uiPriority w:val="59"/>
    <w:rsid w:val="0002084D"/>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表格格線4"/>
    <w:basedOn w:val="ad"/>
    <w:next w:val="afb"/>
    <w:uiPriority w:val="59"/>
    <w:rsid w:val="0002084D"/>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b"/>
    <w:uiPriority w:val="99"/>
    <w:unhideWhenUsed/>
    <w:rsid w:val="000A63BE"/>
    <w:pPr>
      <w:numPr>
        <w:numId w:val="1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892293">
      <w:bodyDiv w:val="1"/>
      <w:marLeft w:val="0"/>
      <w:marRight w:val="0"/>
      <w:marTop w:val="0"/>
      <w:marBottom w:val="0"/>
      <w:divBdr>
        <w:top w:val="none" w:sz="0" w:space="0" w:color="auto"/>
        <w:left w:val="none" w:sz="0" w:space="0" w:color="auto"/>
        <w:bottom w:val="none" w:sz="0" w:space="0" w:color="auto"/>
        <w:right w:val="none" w:sz="0" w:space="0" w:color="auto"/>
      </w:divBdr>
      <w:divsChild>
        <w:div w:id="236214842">
          <w:marLeft w:val="0"/>
          <w:marRight w:val="0"/>
          <w:marTop w:val="0"/>
          <w:marBottom w:val="0"/>
          <w:divBdr>
            <w:top w:val="none" w:sz="0" w:space="0" w:color="auto"/>
            <w:left w:val="none" w:sz="0" w:space="0" w:color="auto"/>
            <w:bottom w:val="none" w:sz="0" w:space="0" w:color="auto"/>
            <w:right w:val="none" w:sz="0" w:space="0" w:color="auto"/>
          </w:divBdr>
          <w:divsChild>
            <w:div w:id="213517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215819">
      <w:bodyDiv w:val="1"/>
      <w:marLeft w:val="0"/>
      <w:marRight w:val="0"/>
      <w:marTop w:val="0"/>
      <w:marBottom w:val="0"/>
      <w:divBdr>
        <w:top w:val="none" w:sz="0" w:space="0" w:color="auto"/>
        <w:left w:val="none" w:sz="0" w:space="0" w:color="auto"/>
        <w:bottom w:val="none" w:sz="0" w:space="0" w:color="auto"/>
        <w:right w:val="none" w:sz="0" w:space="0" w:color="auto"/>
      </w:divBdr>
      <w:divsChild>
        <w:div w:id="1608539076">
          <w:marLeft w:val="0"/>
          <w:marRight w:val="0"/>
          <w:marTop w:val="0"/>
          <w:marBottom w:val="0"/>
          <w:divBdr>
            <w:top w:val="none" w:sz="0" w:space="0" w:color="auto"/>
            <w:left w:val="none" w:sz="0" w:space="0" w:color="auto"/>
            <w:bottom w:val="none" w:sz="0" w:space="0" w:color="auto"/>
            <w:right w:val="none" w:sz="0" w:space="0" w:color="auto"/>
          </w:divBdr>
          <w:divsChild>
            <w:div w:id="2010908248">
              <w:marLeft w:val="0"/>
              <w:marRight w:val="0"/>
              <w:marTop w:val="100"/>
              <w:marBottom w:val="100"/>
              <w:divBdr>
                <w:top w:val="none" w:sz="0" w:space="0" w:color="auto"/>
                <w:left w:val="none" w:sz="0" w:space="0" w:color="auto"/>
                <w:bottom w:val="none" w:sz="0" w:space="0" w:color="auto"/>
                <w:right w:val="none" w:sz="0" w:space="0" w:color="auto"/>
              </w:divBdr>
              <w:divsChild>
                <w:div w:id="723021685">
                  <w:marLeft w:val="0"/>
                  <w:marRight w:val="0"/>
                  <w:marTop w:val="45"/>
                  <w:marBottom w:val="120"/>
                  <w:divBdr>
                    <w:top w:val="none" w:sz="0" w:space="0" w:color="auto"/>
                    <w:left w:val="none" w:sz="0" w:space="0" w:color="auto"/>
                    <w:bottom w:val="none" w:sz="0" w:space="0" w:color="auto"/>
                    <w:right w:val="none" w:sz="0" w:space="0" w:color="auto"/>
                  </w:divBdr>
                  <w:divsChild>
                    <w:div w:id="460810232">
                      <w:marLeft w:val="0"/>
                      <w:marRight w:val="0"/>
                      <w:marTop w:val="0"/>
                      <w:marBottom w:val="0"/>
                      <w:divBdr>
                        <w:top w:val="none" w:sz="0" w:space="0" w:color="auto"/>
                        <w:left w:val="none" w:sz="0" w:space="0" w:color="auto"/>
                        <w:bottom w:val="none" w:sz="0" w:space="0" w:color="auto"/>
                        <w:right w:val="none" w:sz="0" w:space="0" w:color="auto"/>
                      </w:divBdr>
                      <w:divsChild>
                        <w:div w:id="1760515262">
                          <w:marLeft w:val="0"/>
                          <w:marRight w:val="0"/>
                          <w:marTop w:val="180"/>
                          <w:marBottom w:val="180"/>
                          <w:divBdr>
                            <w:top w:val="single" w:sz="6" w:space="0" w:color="4EA3E9"/>
                            <w:left w:val="single" w:sz="6" w:space="0" w:color="4EA3E9"/>
                            <w:bottom w:val="single" w:sz="6" w:space="12" w:color="4EA3E9"/>
                            <w:right w:val="single" w:sz="6" w:space="0" w:color="4EA3E9"/>
                          </w:divBdr>
                          <w:divsChild>
                            <w:div w:id="170336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1726074">
      <w:bodyDiv w:val="1"/>
      <w:marLeft w:val="0"/>
      <w:marRight w:val="0"/>
      <w:marTop w:val="0"/>
      <w:marBottom w:val="0"/>
      <w:divBdr>
        <w:top w:val="none" w:sz="0" w:space="0" w:color="auto"/>
        <w:left w:val="none" w:sz="0" w:space="0" w:color="auto"/>
        <w:bottom w:val="none" w:sz="0" w:space="0" w:color="auto"/>
        <w:right w:val="none" w:sz="0" w:space="0" w:color="auto"/>
      </w:divBdr>
      <w:divsChild>
        <w:div w:id="855078514">
          <w:marLeft w:val="0"/>
          <w:marRight w:val="0"/>
          <w:marTop w:val="0"/>
          <w:marBottom w:val="0"/>
          <w:divBdr>
            <w:top w:val="none" w:sz="0" w:space="0" w:color="auto"/>
            <w:left w:val="none" w:sz="0" w:space="0" w:color="auto"/>
            <w:bottom w:val="none" w:sz="0" w:space="0" w:color="auto"/>
            <w:right w:val="none" w:sz="0" w:space="0" w:color="auto"/>
          </w:divBdr>
          <w:divsChild>
            <w:div w:id="960112357">
              <w:marLeft w:val="0"/>
              <w:marRight w:val="0"/>
              <w:marTop w:val="100"/>
              <w:marBottom w:val="100"/>
              <w:divBdr>
                <w:top w:val="none" w:sz="0" w:space="0" w:color="auto"/>
                <w:left w:val="none" w:sz="0" w:space="0" w:color="auto"/>
                <w:bottom w:val="none" w:sz="0" w:space="0" w:color="auto"/>
                <w:right w:val="none" w:sz="0" w:space="0" w:color="auto"/>
              </w:divBdr>
              <w:divsChild>
                <w:div w:id="619069186">
                  <w:marLeft w:val="0"/>
                  <w:marRight w:val="0"/>
                  <w:marTop w:val="45"/>
                  <w:marBottom w:val="120"/>
                  <w:divBdr>
                    <w:top w:val="none" w:sz="0" w:space="0" w:color="auto"/>
                    <w:left w:val="none" w:sz="0" w:space="0" w:color="auto"/>
                    <w:bottom w:val="none" w:sz="0" w:space="0" w:color="auto"/>
                    <w:right w:val="none" w:sz="0" w:space="0" w:color="auto"/>
                  </w:divBdr>
                  <w:divsChild>
                    <w:div w:id="747581604">
                      <w:marLeft w:val="0"/>
                      <w:marRight w:val="0"/>
                      <w:marTop w:val="0"/>
                      <w:marBottom w:val="0"/>
                      <w:divBdr>
                        <w:top w:val="none" w:sz="0" w:space="0" w:color="auto"/>
                        <w:left w:val="none" w:sz="0" w:space="0" w:color="auto"/>
                        <w:bottom w:val="none" w:sz="0" w:space="0" w:color="auto"/>
                        <w:right w:val="none" w:sz="0" w:space="0" w:color="auto"/>
                      </w:divBdr>
                      <w:divsChild>
                        <w:div w:id="1473909576">
                          <w:marLeft w:val="0"/>
                          <w:marRight w:val="0"/>
                          <w:marTop w:val="180"/>
                          <w:marBottom w:val="180"/>
                          <w:divBdr>
                            <w:top w:val="single" w:sz="6" w:space="0" w:color="4EA3E9"/>
                            <w:left w:val="single" w:sz="6" w:space="0" w:color="4EA3E9"/>
                            <w:bottom w:val="single" w:sz="6" w:space="12" w:color="4EA3E9"/>
                            <w:right w:val="single" w:sz="6" w:space="0" w:color="4EA3E9"/>
                          </w:divBdr>
                          <w:divsChild>
                            <w:div w:id="158742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938383">
      <w:bodyDiv w:val="1"/>
      <w:marLeft w:val="0"/>
      <w:marRight w:val="0"/>
      <w:marTop w:val="0"/>
      <w:marBottom w:val="0"/>
      <w:divBdr>
        <w:top w:val="none" w:sz="0" w:space="0" w:color="auto"/>
        <w:left w:val="none" w:sz="0" w:space="0" w:color="auto"/>
        <w:bottom w:val="none" w:sz="0" w:space="0" w:color="auto"/>
        <w:right w:val="none" w:sz="0" w:space="0" w:color="auto"/>
      </w:divBdr>
      <w:divsChild>
        <w:div w:id="1475751788">
          <w:marLeft w:val="0"/>
          <w:marRight w:val="0"/>
          <w:marTop w:val="0"/>
          <w:marBottom w:val="0"/>
          <w:divBdr>
            <w:top w:val="none" w:sz="0" w:space="0" w:color="auto"/>
            <w:left w:val="none" w:sz="0" w:space="0" w:color="auto"/>
            <w:bottom w:val="none" w:sz="0" w:space="0" w:color="auto"/>
            <w:right w:val="none" w:sz="0" w:space="0" w:color="auto"/>
          </w:divBdr>
          <w:divsChild>
            <w:div w:id="594749048">
              <w:marLeft w:val="0"/>
              <w:marRight w:val="0"/>
              <w:marTop w:val="100"/>
              <w:marBottom w:val="100"/>
              <w:divBdr>
                <w:top w:val="none" w:sz="0" w:space="0" w:color="auto"/>
                <w:left w:val="none" w:sz="0" w:space="0" w:color="auto"/>
                <w:bottom w:val="none" w:sz="0" w:space="0" w:color="auto"/>
                <w:right w:val="none" w:sz="0" w:space="0" w:color="auto"/>
              </w:divBdr>
              <w:divsChild>
                <w:div w:id="145512542">
                  <w:marLeft w:val="0"/>
                  <w:marRight w:val="0"/>
                  <w:marTop w:val="45"/>
                  <w:marBottom w:val="120"/>
                  <w:divBdr>
                    <w:top w:val="none" w:sz="0" w:space="0" w:color="auto"/>
                    <w:left w:val="none" w:sz="0" w:space="0" w:color="auto"/>
                    <w:bottom w:val="none" w:sz="0" w:space="0" w:color="auto"/>
                    <w:right w:val="none" w:sz="0" w:space="0" w:color="auto"/>
                  </w:divBdr>
                  <w:divsChild>
                    <w:div w:id="436751999">
                      <w:marLeft w:val="0"/>
                      <w:marRight w:val="0"/>
                      <w:marTop w:val="0"/>
                      <w:marBottom w:val="0"/>
                      <w:divBdr>
                        <w:top w:val="none" w:sz="0" w:space="0" w:color="auto"/>
                        <w:left w:val="none" w:sz="0" w:space="0" w:color="auto"/>
                        <w:bottom w:val="none" w:sz="0" w:space="0" w:color="auto"/>
                        <w:right w:val="none" w:sz="0" w:space="0" w:color="auto"/>
                      </w:divBdr>
                      <w:divsChild>
                        <w:div w:id="1792743953">
                          <w:marLeft w:val="0"/>
                          <w:marRight w:val="0"/>
                          <w:marTop w:val="180"/>
                          <w:marBottom w:val="180"/>
                          <w:divBdr>
                            <w:top w:val="single" w:sz="6" w:space="0" w:color="4EA3E9"/>
                            <w:left w:val="single" w:sz="6" w:space="0" w:color="4EA3E9"/>
                            <w:bottom w:val="single" w:sz="6" w:space="12" w:color="4EA3E9"/>
                            <w:right w:val="single" w:sz="6" w:space="0" w:color="4EA3E9"/>
                          </w:divBdr>
                          <w:divsChild>
                            <w:div w:id="206937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154876">
      <w:bodyDiv w:val="1"/>
      <w:marLeft w:val="0"/>
      <w:marRight w:val="0"/>
      <w:marTop w:val="0"/>
      <w:marBottom w:val="0"/>
      <w:divBdr>
        <w:top w:val="none" w:sz="0" w:space="0" w:color="auto"/>
        <w:left w:val="none" w:sz="0" w:space="0" w:color="auto"/>
        <w:bottom w:val="none" w:sz="0" w:space="0" w:color="auto"/>
        <w:right w:val="none" w:sz="0" w:space="0" w:color="auto"/>
      </w:divBdr>
      <w:divsChild>
        <w:div w:id="1068306559">
          <w:marLeft w:val="0"/>
          <w:marRight w:val="0"/>
          <w:marTop w:val="0"/>
          <w:marBottom w:val="0"/>
          <w:divBdr>
            <w:top w:val="none" w:sz="0" w:space="0" w:color="auto"/>
            <w:left w:val="none" w:sz="0" w:space="0" w:color="auto"/>
            <w:bottom w:val="none" w:sz="0" w:space="0" w:color="auto"/>
            <w:right w:val="none" w:sz="0" w:space="0" w:color="auto"/>
          </w:divBdr>
          <w:divsChild>
            <w:div w:id="1130586798">
              <w:marLeft w:val="0"/>
              <w:marRight w:val="0"/>
              <w:marTop w:val="100"/>
              <w:marBottom w:val="100"/>
              <w:divBdr>
                <w:top w:val="none" w:sz="0" w:space="0" w:color="auto"/>
                <w:left w:val="none" w:sz="0" w:space="0" w:color="auto"/>
                <w:bottom w:val="none" w:sz="0" w:space="0" w:color="auto"/>
                <w:right w:val="none" w:sz="0" w:space="0" w:color="auto"/>
              </w:divBdr>
              <w:divsChild>
                <w:div w:id="1935282082">
                  <w:marLeft w:val="0"/>
                  <w:marRight w:val="0"/>
                  <w:marTop w:val="45"/>
                  <w:marBottom w:val="120"/>
                  <w:divBdr>
                    <w:top w:val="none" w:sz="0" w:space="0" w:color="auto"/>
                    <w:left w:val="none" w:sz="0" w:space="0" w:color="auto"/>
                    <w:bottom w:val="none" w:sz="0" w:space="0" w:color="auto"/>
                    <w:right w:val="none" w:sz="0" w:space="0" w:color="auto"/>
                  </w:divBdr>
                  <w:divsChild>
                    <w:div w:id="591548538">
                      <w:marLeft w:val="0"/>
                      <w:marRight w:val="0"/>
                      <w:marTop w:val="0"/>
                      <w:marBottom w:val="0"/>
                      <w:divBdr>
                        <w:top w:val="none" w:sz="0" w:space="0" w:color="auto"/>
                        <w:left w:val="none" w:sz="0" w:space="0" w:color="auto"/>
                        <w:bottom w:val="none" w:sz="0" w:space="0" w:color="auto"/>
                        <w:right w:val="none" w:sz="0" w:space="0" w:color="auto"/>
                      </w:divBdr>
                      <w:divsChild>
                        <w:div w:id="62071751">
                          <w:marLeft w:val="0"/>
                          <w:marRight w:val="0"/>
                          <w:marTop w:val="180"/>
                          <w:marBottom w:val="180"/>
                          <w:divBdr>
                            <w:top w:val="single" w:sz="6" w:space="0" w:color="4EA3E9"/>
                            <w:left w:val="single" w:sz="6" w:space="0" w:color="4EA3E9"/>
                            <w:bottom w:val="single" w:sz="6" w:space="12" w:color="4EA3E9"/>
                            <w:right w:val="single" w:sz="6" w:space="0" w:color="4EA3E9"/>
                          </w:divBdr>
                          <w:divsChild>
                            <w:div w:id="161632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842426">
      <w:bodyDiv w:val="1"/>
      <w:marLeft w:val="0"/>
      <w:marRight w:val="0"/>
      <w:marTop w:val="0"/>
      <w:marBottom w:val="0"/>
      <w:divBdr>
        <w:top w:val="none" w:sz="0" w:space="0" w:color="auto"/>
        <w:left w:val="none" w:sz="0" w:space="0" w:color="auto"/>
        <w:bottom w:val="none" w:sz="0" w:space="0" w:color="auto"/>
        <w:right w:val="none" w:sz="0" w:space="0" w:color="auto"/>
      </w:divBdr>
      <w:divsChild>
        <w:div w:id="144779903">
          <w:marLeft w:val="0"/>
          <w:marRight w:val="0"/>
          <w:marTop w:val="0"/>
          <w:marBottom w:val="0"/>
          <w:divBdr>
            <w:top w:val="none" w:sz="0" w:space="0" w:color="auto"/>
            <w:left w:val="none" w:sz="0" w:space="0" w:color="auto"/>
            <w:bottom w:val="none" w:sz="0" w:space="0" w:color="auto"/>
            <w:right w:val="none" w:sz="0" w:space="0" w:color="auto"/>
          </w:divBdr>
          <w:divsChild>
            <w:div w:id="977076995">
              <w:marLeft w:val="0"/>
              <w:marRight w:val="0"/>
              <w:marTop w:val="100"/>
              <w:marBottom w:val="100"/>
              <w:divBdr>
                <w:top w:val="none" w:sz="0" w:space="0" w:color="auto"/>
                <w:left w:val="none" w:sz="0" w:space="0" w:color="auto"/>
                <w:bottom w:val="none" w:sz="0" w:space="0" w:color="auto"/>
                <w:right w:val="none" w:sz="0" w:space="0" w:color="auto"/>
              </w:divBdr>
              <w:divsChild>
                <w:div w:id="138115212">
                  <w:marLeft w:val="0"/>
                  <w:marRight w:val="0"/>
                  <w:marTop w:val="45"/>
                  <w:marBottom w:val="120"/>
                  <w:divBdr>
                    <w:top w:val="none" w:sz="0" w:space="0" w:color="auto"/>
                    <w:left w:val="none" w:sz="0" w:space="0" w:color="auto"/>
                    <w:bottom w:val="none" w:sz="0" w:space="0" w:color="auto"/>
                    <w:right w:val="none" w:sz="0" w:space="0" w:color="auto"/>
                  </w:divBdr>
                  <w:divsChild>
                    <w:div w:id="460268924">
                      <w:marLeft w:val="0"/>
                      <w:marRight w:val="0"/>
                      <w:marTop w:val="0"/>
                      <w:marBottom w:val="0"/>
                      <w:divBdr>
                        <w:top w:val="none" w:sz="0" w:space="0" w:color="auto"/>
                        <w:left w:val="none" w:sz="0" w:space="0" w:color="auto"/>
                        <w:bottom w:val="none" w:sz="0" w:space="0" w:color="auto"/>
                        <w:right w:val="none" w:sz="0" w:space="0" w:color="auto"/>
                      </w:divBdr>
                      <w:divsChild>
                        <w:div w:id="1030498774">
                          <w:marLeft w:val="0"/>
                          <w:marRight w:val="0"/>
                          <w:marTop w:val="180"/>
                          <w:marBottom w:val="180"/>
                          <w:divBdr>
                            <w:top w:val="single" w:sz="6" w:space="0" w:color="4EA3E9"/>
                            <w:left w:val="single" w:sz="6" w:space="0" w:color="4EA3E9"/>
                            <w:bottom w:val="single" w:sz="6" w:space="12" w:color="4EA3E9"/>
                            <w:right w:val="single" w:sz="6" w:space="0" w:color="4EA3E9"/>
                          </w:divBdr>
                          <w:divsChild>
                            <w:div w:id="23894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1125592">
      <w:bodyDiv w:val="1"/>
      <w:marLeft w:val="0"/>
      <w:marRight w:val="0"/>
      <w:marTop w:val="0"/>
      <w:marBottom w:val="0"/>
      <w:divBdr>
        <w:top w:val="none" w:sz="0" w:space="0" w:color="auto"/>
        <w:left w:val="none" w:sz="0" w:space="0" w:color="auto"/>
        <w:bottom w:val="none" w:sz="0" w:space="0" w:color="auto"/>
        <w:right w:val="none" w:sz="0" w:space="0" w:color="auto"/>
      </w:divBdr>
      <w:divsChild>
        <w:div w:id="463426558">
          <w:marLeft w:val="0"/>
          <w:marRight w:val="0"/>
          <w:marTop w:val="0"/>
          <w:marBottom w:val="0"/>
          <w:divBdr>
            <w:top w:val="none" w:sz="0" w:space="0" w:color="auto"/>
            <w:left w:val="none" w:sz="0" w:space="0" w:color="auto"/>
            <w:bottom w:val="none" w:sz="0" w:space="0" w:color="auto"/>
            <w:right w:val="none" w:sz="0" w:space="0" w:color="auto"/>
          </w:divBdr>
          <w:divsChild>
            <w:div w:id="1637877691">
              <w:marLeft w:val="0"/>
              <w:marRight w:val="0"/>
              <w:marTop w:val="100"/>
              <w:marBottom w:val="100"/>
              <w:divBdr>
                <w:top w:val="none" w:sz="0" w:space="0" w:color="auto"/>
                <w:left w:val="none" w:sz="0" w:space="0" w:color="auto"/>
                <w:bottom w:val="none" w:sz="0" w:space="0" w:color="auto"/>
                <w:right w:val="none" w:sz="0" w:space="0" w:color="auto"/>
              </w:divBdr>
              <w:divsChild>
                <w:div w:id="486093353">
                  <w:marLeft w:val="0"/>
                  <w:marRight w:val="0"/>
                  <w:marTop w:val="45"/>
                  <w:marBottom w:val="120"/>
                  <w:divBdr>
                    <w:top w:val="none" w:sz="0" w:space="0" w:color="auto"/>
                    <w:left w:val="none" w:sz="0" w:space="0" w:color="auto"/>
                    <w:bottom w:val="none" w:sz="0" w:space="0" w:color="auto"/>
                    <w:right w:val="none" w:sz="0" w:space="0" w:color="auto"/>
                  </w:divBdr>
                  <w:divsChild>
                    <w:div w:id="552347862">
                      <w:marLeft w:val="0"/>
                      <w:marRight w:val="0"/>
                      <w:marTop w:val="0"/>
                      <w:marBottom w:val="0"/>
                      <w:divBdr>
                        <w:top w:val="none" w:sz="0" w:space="0" w:color="auto"/>
                        <w:left w:val="none" w:sz="0" w:space="0" w:color="auto"/>
                        <w:bottom w:val="none" w:sz="0" w:space="0" w:color="auto"/>
                        <w:right w:val="none" w:sz="0" w:space="0" w:color="auto"/>
                      </w:divBdr>
                      <w:divsChild>
                        <w:div w:id="362366017">
                          <w:marLeft w:val="0"/>
                          <w:marRight w:val="0"/>
                          <w:marTop w:val="180"/>
                          <w:marBottom w:val="180"/>
                          <w:divBdr>
                            <w:top w:val="single" w:sz="6" w:space="0" w:color="4EA3E9"/>
                            <w:left w:val="single" w:sz="6" w:space="0" w:color="4EA3E9"/>
                            <w:bottom w:val="single" w:sz="6" w:space="12" w:color="4EA3E9"/>
                            <w:right w:val="single" w:sz="6" w:space="0" w:color="4EA3E9"/>
                          </w:divBdr>
                          <w:divsChild>
                            <w:div w:id="77945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787417">
      <w:bodyDiv w:val="1"/>
      <w:marLeft w:val="0"/>
      <w:marRight w:val="0"/>
      <w:marTop w:val="0"/>
      <w:marBottom w:val="0"/>
      <w:divBdr>
        <w:top w:val="none" w:sz="0" w:space="0" w:color="auto"/>
        <w:left w:val="none" w:sz="0" w:space="0" w:color="auto"/>
        <w:bottom w:val="none" w:sz="0" w:space="0" w:color="auto"/>
        <w:right w:val="none" w:sz="0" w:space="0" w:color="auto"/>
      </w:divBdr>
      <w:divsChild>
        <w:div w:id="1200820762">
          <w:marLeft w:val="0"/>
          <w:marRight w:val="0"/>
          <w:marTop w:val="0"/>
          <w:marBottom w:val="0"/>
          <w:divBdr>
            <w:top w:val="none" w:sz="0" w:space="0" w:color="auto"/>
            <w:left w:val="none" w:sz="0" w:space="0" w:color="auto"/>
            <w:bottom w:val="none" w:sz="0" w:space="0" w:color="auto"/>
            <w:right w:val="none" w:sz="0" w:space="0" w:color="auto"/>
          </w:divBdr>
          <w:divsChild>
            <w:div w:id="302272566">
              <w:marLeft w:val="0"/>
              <w:marRight w:val="0"/>
              <w:marTop w:val="100"/>
              <w:marBottom w:val="100"/>
              <w:divBdr>
                <w:top w:val="none" w:sz="0" w:space="0" w:color="auto"/>
                <w:left w:val="none" w:sz="0" w:space="0" w:color="auto"/>
                <w:bottom w:val="none" w:sz="0" w:space="0" w:color="auto"/>
                <w:right w:val="none" w:sz="0" w:space="0" w:color="auto"/>
              </w:divBdr>
              <w:divsChild>
                <w:div w:id="1400785051">
                  <w:marLeft w:val="0"/>
                  <w:marRight w:val="0"/>
                  <w:marTop w:val="45"/>
                  <w:marBottom w:val="120"/>
                  <w:divBdr>
                    <w:top w:val="none" w:sz="0" w:space="0" w:color="auto"/>
                    <w:left w:val="none" w:sz="0" w:space="0" w:color="auto"/>
                    <w:bottom w:val="none" w:sz="0" w:space="0" w:color="auto"/>
                    <w:right w:val="none" w:sz="0" w:space="0" w:color="auto"/>
                  </w:divBdr>
                  <w:divsChild>
                    <w:div w:id="742332923">
                      <w:marLeft w:val="0"/>
                      <w:marRight w:val="0"/>
                      <w:marTop w:val="0"/>
                      <w:marBottom w:val="0"/>
                      <w:divBdr>
                        <w:top w:val="none" w:sz="0" w:space="0" w:color="auto"/>
                        <w:left w:val="none" w:sz="0" w:space="0" w:color="auto"/>
                        <w:bottom w:val="none" w:sz="0" w:space="0" w:color="auto"/>
                        <w:right w:val="none" w:sz="0" w:space="0" w:color="auto"/>
                      </w:divBdr>
                      <w:divsChild>
                        <w:div w:id="1125393495">
                          <w:marLeft w:val="0"/>
                          <w:marRight w:val="0"/>
                          <w:marTop w:val="180"/>
                          <w:marBottom w:val="180"/>
                          <w:divBdr>
                            <w:top w:val="single" w:sz="6" w:space="0" w:color="4EA3E9"/>
                            <w:left w:val="single" w:sz="6" w:space="0" w:color="4EA3E9"/>
                            <w:bottom w:val="single" w:sz="6" w:space="12" w:color="4EA3E9"/>
                            <w:right w:val="single" w:sz="6" w:space="0" w:color="4EA3E9"/>
                          </w:divBdr>
                          <w:divsChild>
                            <w:div w:id="191404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45B61F-FE9B-4C4B-8FC3-47675824A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5</TotalTime>
  <Pages>20</Pages>
  <Words>12201</Words>
  <Characters>2188</Characters>
  <Application>Microsoft Office Word</Application>
  <DocSecurity>0</DocSecurity>
  <Lines>18</Lines>
  <Paragraphs>28</Paragraphs>
  <ScaleCrop>false</ScaleCrop>
  <Company>cy</Company>
  <LinksUpToDate>false</LinksUpToDate>
  <CharactersWithSpaces>14361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張蔭廉</dc:creator>
  <cp:lastModifiedBy>林秀珍</cp:lastModifiedBy>
  <cp:revision>3</cp:revision>
  <cp:lastPrinted>2018-05-02T10:03:00Z</cp:lastPrinted>
  <dcterms:created xsi:type="dcterms:W3CDTF">2019-04-12T08:52:00Z</dcterms:created>
  <dcterms:modified xsi:type="dcterms:W3CDTF">2019-04-15T06:31:00Z</dcterms:modified>
</cp:coreProperties>
</file>