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B3B" w:rsidRDefault="007952E5" w:rsidP="00744E10">
      <w:pPr>
        <w:pStyle w:val="1"/>
        <w:numPr>
          <w:ilvl w:val="0"/>
          <w:numId w:val="0"/>
        </w:numPr>
        <w:kinsoku w:val="0"/>
        <w:overflowPunct/>
        <w:autoSpaceDE/>
        <w:autoSpaceDN/>
        <w:jc w:val="center"/>
        <w:rPr>
          <w:color w:val="000000" w:themeColor="text1"/>
        </w:rPr>
      </w:pPr>
      <w:bookmarkStart w:id="0" w:name="_Toc524892371"/>
      <w:bookmarkStart w:id="1" w:name="_Toc524895642"/>
      <w:bookmarkStart w:id="2" w:name="_Toc524896188"/>
      <w:bookmarkStart w:id="3" w:name="_Toc524896218"/>
      <w:bookmarkStart w:id="4" w:name="_Toc524902724"/>
      <w:bookmarkStart w:id="5" w:name="_Toc525066143"/>
      <w:bookmarkStart w:id="6" w:name="_Toc525070833"/>
      <w:bookmarkStart w:id="7" w:name="_Toc525938373"/>
      <w:bookmarkStart w:id="8" w:name="_Toc525939221"/>
      <w:bookmarkStart w:id="9" w:name="_Toc525939726"/>
      <w:bookmarkStart w:id="10" w:name="_Toc529218260"/>
      <w:bookmarkStart w:id="11" w:name="_Toc529222683"/>
      <w:bookmarkStart w:id="12" w:name="_Toc529223105"/>
      <w:bookmarkStart w:id="13" w:name="_Toc529223856"/>
      <w:bookmarkStart w:id="14" w:name="_Toc529228252"/>
      <w:bookmarkStart w:id="15" w:name="_Toc2400389"/>
      <w:bookmarkStart w:id="16" w:name="_Toc4316183"/>
      <w:bookmarkStart w:id="17" w:name="_Toc4473324"/>
      <w:bookmarkStart w:id="18" w:name="_Toc69556891"/>
      <w:bookmarkStart w:id="19" w:name="_Toc69556940"/>
      <w:bookmarkStart w:id="20" w:name="_Toc69609814"/>
      <w:bookmarkStart w:id="21" w:name="_Toc70241810"/>
      <w:bookmarkStart w:id="22" w:name="_Toc70242199"/>
      <w:bookmarkStart w:id="23" w:name="_Toc421794869"/>
      <w:bookmarkStart w:id="24" w:name="_Toc422834154"/>
      <w:r>
        <w:rPr>
          <w:rFonts w:hint="eastAsia"/>
          <w:color w:val="000000" w:themeColor="text1"/>
        </w:rPr>
        <w:t>調</w:t>
      </w:r>
      <w:r w:rsidR="00744E10">
        <w:rPr>
          <w:rFonts w:hint="eastAsia"/>
          <w:color w:val="000000" w:themeColor="text1"/>
        </w:rPr>
        <w:t xml:space="preserve"> </w:t>
      </w:r>
      <w:r>
        <w:rPr>
          <w:rFonts w:hint="eastAsia"/>
          <w:color w:val="000000" w:themeColor="text1"/>
        </w:rPr>
        <w:t>查</w:t>
      </w:r>
      <w:r w:rsidR="00744E10">
        <w:rPr>
          <w:rFonts w:hint="eastAsia"/>
          <w:color w:val="000000" w:themeColor="text1"/>
        </w:rPr>
        <w:t xml:space="preserve"> </w:t>
      </w:r>
      <w:r>
        <w:rPr>
          <w:rFonts w:hint="eastAsia"/>
          <w:color w:val="000000" w:themeColor="text1"/>
        </w:rPr>
        <w:t>意</w:t>
      </w:r>
      <w:r w:rsidR="00744E10">
        <w:rPr>
          <w:rFonts w:hint="eastAsia"/>
          <w:color w:val="000000" w:themeColor="text1"/>
        </w:rPr>
        <w:t xml:space="preserve"> </w:t>
      </w:r>
      <w:r>
        <w:rPr>
          <w:rFonts w:hint="eastAsia"/>
          <w:color w:val="000000" w:themeColor="text1"/>
        </w:rPr>
        <w:t>見</w:t>
      </w:r>
    </w:p>
    <w:p w:rsidR="00E76D2D" w:rsidRDefault="00B82F55" w:rsidP="00E76D2D">
      <w:pPr>
        <w:pStyle w:val="10"/>
        <w:ind w:left="680" w:firstLine="680"/>
        <w:rPr>
          <w:color w:val="000000" w:themeColor="text1"/>
        </w:rPr>
      </w:pPr>
      <w:r w:rsidRPr="00560DD8">
        <w:rPr>
          <w:rFonts w:hint="eastAsia"/>
          <w:color w:val="000000" w:themeColor="text1"/>
        </w:rPr>
        <w:t>監所分別係執行徒刑、拘役及羈押被告之處所。監所所擔負之教化或保全收容人之目的，均有賴戒護管理工作之完善執行始能達成。而戒護管理係一持續性、全面性之工作，不能稍有懈怠輕忽，因此戒護工作不僅重要也極為繁重，以往每遇戒護事故發生，社會輿論交相指責，對於大多數守法務實、戮力從公之戒護管理人員而言，</w:t>
      </w:r>
      <w:r w:rsidR="0053350B">
        <w:rPr>
          <w:rFonts w:hint="eastAsia"/>
          <w:color w:val="000000" w:themeColor="text1"/>
        </w:rPr>
        <w:t>嚴重打擊其士氣。尤其</w:t>
      </w:r>
      <w:r w:rsidRPr="00560DD8">
        <w:rPr>
          <w:rFonts w:hint="eastAsia"/>
          <w:color w:val="000000" w:themeColor="text1"/>
        </w:rPr>
        <w:t>戒護工作務求無缺失、「零」事故</w:t>
      </w:r>
      <w:r w:rsidR="0053350B">
        <w:rPr>
          <w:rFonts w:hint="eastAsia"/>
          <w:color w:val="000000" w:themeColor="text1"/>
        </w:rPr>
        <w:t>，</w:t>
      </w:r>
      <w:r>
        <w:rPr>
          <w:rFonts w:hint="eastAsia"/>
          <w:color w:val="000000" w:themeColor="text1"/>
        </w:rPr>
        <w:t>邇來</w:t>
      </w:r>
      <w:r w:rsidR="00E76D2D" w:rsidRPr="00A34287">
        <w:rPr>
          <w:rFonts w:hint="eastAsia"/>
          <w:color w:val="000000" w:themeColor="text1"/>
        </w:rPr>
        <w:t>有關我國矯正機關所屬監所管理員值班制度引發過勞、不公平、不合理之爭議，究現行矯正機關所屬監所管理員執行勤務之輪班辦法、值勤時數及工作負荷，有無違反公務人員週休二日實施辦法第2條第1項規定？相關法令規範是否妥適完備？實務執行是否涉有不公或不當情事？主管機關法務部應否及時制定「監所管理員值勤條例」，以維全國監所管理員權益？均有進一步釐清之必要</w:t>
      </w:r>
      <w:r w:rsidR="00E76D2D">
        <w:rPr>
          <w:rFonts w:hint="eastAsia"/>
          <w:color w:val="000000" w:themeColor="text1"/>
        </w:rPr>
        <w:t>，爰立案調查</w:t>
      </w:r>
      <w:r w:rsidR="006C583E">
        <w:rPr>
          <w:rFonts w:hint="eastAsia"/>
          <w:color w:val="000000" w:themeColor="text1"/>
        </w:rPr>
        <w:t>。本案</w:t>
      </w:r>
      <w:r w:rsidR="006E1061">
        <w:rPr>
          <w:rFonts w:hint="eastAsia"/>
          <w:color w:val="000000" w:themeColor="text1"/>
        </w:rPr>
        <w:t>除聽取陳訴人陳訴意見外，</w:t>
      </w:r>
      <w:r w:rsidR="00E76D2D" w:rsidRPr="00F97B82">
        <w:rPr>
          <w:rFonts w:hint="eastAsia"/>
          <w:color w:val="000000" w:themeColor="text1"/>
        </w:rPr>
        <w:t>案經向</w:t>
      </w:r>
      <w:r w:rsidR="00E76D2D">
        <w:rPr>
          <w:rFonts w:hint="eastAsia"/>
          <w:color w:val="000000" w:themeColor="text1"/>
        </w:rPr>
        <w:t>法務部</w:t>
      </w:r>
      <w:r w:rsidR="00E76D2D" w:rsidRPr="00F97B82">
        <w:rPr>
          <w:rFonts w:hint="eastAsia"/>
          <w:color w:val="000000" w:themeColor="text1"/>
        </w:rPr>
        <w:t>調取相關卷證資料詳予審閱，並於</w:t>
      </w:r>
      <w:r w:rsidR="00E76D2D">
        <w:rPr>
          <w:rFonts w:hint="eastAsia"/>
          <w:color w:val="000000" w:themeColor="text1"/>
        </w:rPr>
        <w:t>民國（下同）</w:t>
      </w:r>
      <w:r w:rsidR="00E76D2D" w:rsidRPr="00F97B82">
        <w:rPr>
          <w:rFonts w:hint="eastAsia"/>
          <w:color w:val="000000" w:themeColor="text1"/>
        </w:rPr>
        <w:t>10</w:t>
      </w:r>
      <w:r w:rsidR="00E76D2D">
        <w:rPr>
          <w:rFonts w:hint="eastAsia"/>
          <w:color w:val="000000" w:themeColor="text1"/>
        </w:rPr>
        <w:t>7</w:t>
      </w:r>
      <w:r w:rsidR="00E76D2D" w:rsidRPr="00F97B82">
        <w:rPr>
          <w:rFonts w:hint="eastAsia"/>
          <w:color w:val="000000" w:themeColor="text1"/>
        </w:rPr>
        <w:t>年</w:t>
      </w:r>
      <w:r w:rsidR="00E76D2D">
        <w:rPr>
          <w:rFonts w:hint="eastAsia"/>
          <w:color w:val="000000" w:themeColor="text1"/>
        </w:rPr>
        <w:t>3月23日訪視法務部矯正</w:t>
      </w:r>
      <w:r w:rsidR="00E76D2D" w:rsidRPr="00F97B82">
        <w:rPr>
          <w:rFonts w:hint="eastAsia"/>
          <w:color w:val="000000" w:themeColor="text1"/>
        </w:rPr>
        <w:t>署</w:t>
      </w:r>
      <w:r w:rsidR="00E76D2D">
        <w:rPr>
          <w:rFonts w:hint="eastAsia"/>
          <w:color w:val="000000" w:themeColor="text1"/>
        </w:rPr>
        <w:t>臺北看守所，同年4</w:t>
      </w:r>
      <w:r w:rsidR="00E76D2D" w:rsidRPr="00F97B82">
        <w:rPr>
          <w:rFonts w:hint="eastAsia"/>
          <w:color w:val="000000" w:themeColor="text1"/>
        </w:rPr>
        <w:t>月</w:t>
      </w:r>
      <w:r w:rsidR="00E76D2D">
        <w:rPr>
          <w:rFonts w:hint="eastAsia"/>
          <w:color w:val="000000" w:themeColor="text1"/>
        </w:rPr>
        <w:t>9</w:t>
      </w:r>
      <w:r w:rsidR="00E76D2D" w:rsidRPr="00F97B82">
        <w:rPr>
          <w:rFonts w:hint="eastAsia"/>
          <w:color w:val="000000" w:themeColor="text1"/>
        </w:rPr>
        <w:t>日詢問</w:t>
      </w:r>
      <w:r w:rsidR="00E76D2D">
        <w:rPr>
          <w:rFonts w:hint="eastAsia"/>
          <w:color w:val="000000" w:themeColor="text1"/>
        </w:rPr>
        <w:t>法務部及法務部矯正</w:t>
      </w:r>
      <w:r w:rsidR="00E76D2D" w:rsidRPr="00F97B82">
        <w:rPr>
          <w:rFonts w:hint="eastAsia"/>
          <w:color w:val="000000" w:themeColor="text1"/>
        </w:rPr>
        <w:t>署</w:t>
      </w:r>
      <w:r w:rsidR="00E76D2D">
        <w:rPr>
          <w:rFonts w:hint="eastAsia"/>
          <w:color w:val="000000" w:themeColor="text1"/>
        </w:rPr>
        <w:t>(下稱矯正</w:t>
      </w:r>
      <w:r w:rsidR="00E76D2D" w:rsidRPr="00F97B82">
        <w:rPr>
          <w:rFonts w:hint="eastAsia"/>
          <w:color w:val="000000" w:themeColor="text1"/>
        </w:rPr>
        <w:t>署</w:t>
      </w:r>
      <w:r w:rsidR="00E76D2D">
        <w:rPr>
          <w:rFonts w:hint="eastAsia"/>
          <w:color w:val="000000" w:themeColor="text1"/>
        </w:rPr>
        <w:t>)</w:t>
      </w:r>
      <w:r w:rsidR="00E76D2D" w:rsidRPr="00F97B82">
        <w:rPr>
          <w:rFonts w:hint="eastAsia"/>
          <w:color w:val="000000" w:themeColor="text1"/>
        </w:rPr>
        <w:t>等相關主管及承辦人員，</w:t>
      </w:r>
      <w:r w:rsidR="0053350B">
        <w:rPr>
          <w:rFonts w:hint="eastAsia"/>
          <w:color w:val="000000" w:themeColor="text1"/>
        </w:rPr>
        <w:t>已完成</w:t>
      </w:r>
      <w:r>
        <w:rPr>
          <w:rFonts w:hint="eastAsia"/>
          <w:color w:val="000000" w:themeColor="text1"/>
        </w:rPr>
        <w:t>調查。</w:t>
      </w:r>
      <w:r w:rsidR="00E76D2D" w:rsidRPr="00F97B82">
        <w:rPr>
          <w:rFonts w:hint="eastAsia"/>
          <w:color w:val="000000" w:themeColor="text1"/>
        </w:rPr>
        <w:t>調查</w:t>
      </w:r>
      <w:r>
        <w:rPr>
          <w:rFonts w:hint="eastAsia"/>
          <w:color w:val="000000" w:themeColor="text1"/>
        </w:rPr>
        <w:t>意見</w:t>
      </w:r>
      <w:r w:rsidR="00E76D2D" w:rsidRPr="00F97B82">
        <w:rPr>
          <w:rFonts w:hint="eastAsia"/>
          <w:color w:val="000000" w:themeColor="text1"/>
        </w:rPr>
        <w:t>如下：</w:t>
      </w:r>
    </w:p>
    <w:p w:rsidR="002603CF" w:rsidRPr="00777D35" w:rsidRDefault="002603CF" w:rsidP="00777D35">
      <w:pPr>
        <w:pStyle w:val="2"/>
        <w:numPr>
          <w:ilvl w:val="1"/>
          <w:numId w:val="9"/>
        </w:numPr>
        <w:kinsoku w:val="0"/>
        <w:overflowPunct/>
        <w:autoSpaceDE/>
        <w:autoSpaceDN/>
        <w:rPr>
          <w:b/>
          <w:color w:val="000000" w:themeColor="text1"/>
        </w:rPr>
      </w:pPr>
      <w:r w:rsidRPr="00777D35">
        <w:rPr>
          <w:rFonts w:hint="eastAsia"/>
          <w:b/>
          <w:color w:val="000000" w:themeColor="text1"/>
        </w:rPr>
        <w:t>我國</w:t>
      </w:r>
      <w:r w:rsidR="00522F2F" w:rsidRPr="00777D35">
        <w:rPr>
          <w:rFonts w:hint="eastAsia"/>
          <w:b/>
          <w:color w:val="000000" w:themeColor="text1"/>
        </w:rPr>
        <w:t>監所收容人</w:t>
      </w:r>
      <w:r w:rsidR="0053124A" w:rsidRPr="00777D35">
        <w:rPr>
          <w:rFonts w:hint="eastAsia"/>
          <w:b/>
          <w:color w:val="000000" w:themeColor="text1"/>
        </w:rPr>
        <w:t>數長期</w:t>
      </w:r>
      <w:r w:rsidR="00522F2F" w:rsidRPr="00777D35">
        <w:rPr>
          <w:rFonts w:hint="eastAsia"/>
          <w:b/>
          <w:color w:val="000000" w:themeColor="text1"/>
        </w:rPr>
        <w:t>超額，致</w:t>
      </w:r>
      <w:r w:rsidR="00A00F29" w:rsidRPr="00777D35">
        <w:rPr>
          <w:rFonts w:hint="eastAsia"/>
          <w:b/>
          <w:color w:val="000000" w:themeColor="text1"/>
        </w:rPr>
        <w:t>戒護人力不足、</w:t>
      </w:r>
      <w:r w:rsidR="00522F2F" w:rsidRPr="00777D35">
        <w:rPr>
          <w:rFonts w:hint="eastAsia"/>
          <w:b/>
          <w:color w:val="000000" w:themeColor="text1"/>
        </w:rPr>
        <w:t>矯正機關</w:t>
      </w:r>
      <w:r w:rsidR="0053124A" w:rsidRPr="00777D35">
        <w:rPr>
          <w:rFonts w:hint="eastAsia"/>
          <w:b/>
          <w:color w:val="000000" w:themeColor="text1"/>
        </w:rPr>
        <w:t>戒護工作</w:t>
      </w:r>
      <w:r w:rsidR="00A00F29" w:rsidRPr="00777D35">
        <w:rPr>
          <w:rFonts w:hint="eastAsia"/>
          <w:b/>
          <w:color w:val="000000" w:themeColor="text1"/>
        </w:rPr>
        <w:t>負擔沉重</w:t>
      </w:r>
      <w:r w:rsidR="0053124A" w:rsidRPr="00777D35">
        <w:rPr>
          <w:rFonts w:hint="eastAsia"/>
          <w:b/>
          <w:color w:val="000000" w:themeColor="text1"/>
        </w:rPr>
        <w:t>，</w:t>
      </w:r>
      <w:r w:rsidR="00A00F29" w:rsidRPr="00777D35">
        <w:rPr>
          <w:rFonts w:hint="eastAsia"/>
          <w:b/>
          <w:color w:val="000000" w:themeColor="text1"/>
        </w:rPr>
        <w:t>整體戒護安全風險升</w:t>
      </w:r>
      <w:r w:rsidR="00BA4FBC" w:rsidRPr="00777D35">
        <w:rPr>
          <w:rFonts w:hint="eastAsia"/>
          <w:b/>
          <w:color w:val="000000" w:themeColor="text1"/>
        </w:rPr>
        <w:t>高</w:t>
      </w:r>
      <w:r w:rsidR="0053124A" w:rsidRPr="00777D35">
        <w:rPr>
          <w:rFonts w:hint="eastAsia"/>
          <w:b/>
          <w:color w:val="000000" w:themeColor="text1"/>
        </w:rPr>
        <w:t>，法務部</w:t>
      </w:r>
      <w:r w:rsidR="00777D35" w:rsidRPr="00777D35">
        <w:rPr>
          <w:rFonts w:hint="eastAsia"/>
          <w:b/>
          <w:color w:val="000000" w:themeColor="text1"/>
        </w:rPr>
        <w:t>應報請行政院積極正視矯正業務之實際需要，確實盤點所需之經費與人力，會同有關部會通盤檢討，</w:t>
      </w:r>
      <w:r w:rsidR="00A960E7">
        <w:rPr>
          <w:rFonts w:hint="eastAsia"/>
          <w:b/>
          <w:color w:val="000000" w:themeColor="text1"/>
        </w:rPr>
        <w:t>妥謀舒緩之策，以</w:t>
      </w:r>
      <w:r w:rsidR="00777D35" w:rsidRPr="00777D35">
        <w:rPr>
          <w:rFonts w:hint="eastAsia"/>
          <w:b/>
          <w:color w:val="000000" w:themeColor="text1"/>
        </w:rPr>
        <w:t>終局解決監所長期超收之現況</w:t>
      </w:r>
    </w:p>
    <w:p w:rsidR="00647C32" w:rsidRPr="0029684A" w:rsidRDefault="00E35A7F" w:rsidP="00647C32">
      <w:pPr>
        <w:pStyle w:val="3"/>
        <w:numPr>
          <w:ilvl w:val="2"/>
          <w:numId w:val="9"/>
        </w:numPr>
        <w:kinsoku w:val="0"/>
        <w:overflowPunct/>
        <w:autoSpaceDE/>
        <w:autoSpaceDN/>
        <w:rPr>
          <w:b/>
          <w:color w:val="000000" w:themeColor="text1"/>
        </w:rPr>
      </w:pPr>
      <w:r w:rsidRPr="0029684A">
        <w:rPr>
          <w:rFonts w:hint="eastAsia"/>
          <w:b/>
          <w:color w:val="000000" w:themeColor="text1"/>
        </w:rPr>
        <w:tab/>
      </w:r>
      <w:r w:rsidR="00647C32" w:rsidRPr="0029684A">
        <w:rPr>
          <w:rFonts w:hint="eastAsia"/>
          <w:b/>
          <w:color w:val="000000" w:themeColor="text1"/>
        </w:rPr>
        <w:t>矯正機關工作之現況分析：</w:t>
      </w:r>
    </w:p>
    <w:p w:rsidR="00647C32" w:rsidRPr="00CD28FE" w:rsidRDefault="00C0460C" w:rsidP="00647C32">
      <w:pPr>
        <w:pStyle w:val="4"/>
        <w:numPr>
          <w:ilvl w:val="3"/>
          <w:numId w:val="9"/>
        </w:numPr>
        <w:kinsoku w:val="0"/>
        <w:overflowPunct/>
        <w:autoSpaceDE/>
        <w:autoSpaceDN/>
        <w:rPr>
          <w:color w:val="000000" w:themeColor="text1"/>
        </w:rPr>
      </w:pPr>
      <w:r>
        <w:rPr>
          <w:rFonts w:hint="eastAsia"/>
          <w:color w:val="000000" w:themeColor="text1"/>
        </w:rPr>
        <w:t>長期以來超額收容情形嚴重</w:t>
      </w:r>
      <w:r w:rsidR="00647C32">
        <w:rPr>
          <w:rFonts w:hint="eastAsia"/>
          <w:color w:val="000000" w:themeColor="text1"/>
        </w:rPr>
        <w:t>：經調閱</w:t>
      </w:r>
      <w:r>
        <w:rPr>
          <w:rFonts w:hint="eastAsia"/>
          <w:color w:val="000000" w:themeColor="text1"/>
        </w:rPr>
        <w:t>矯正署近10年來統計資料，矯正機關收容人數長期處於超額之狀態，以各年年底之收容人數與比率分析，101年超額收容人數達於頂峰11,513人，超收率達</w:t>
      </w:r>
      <w:r>
        <w:rPr>
          <w:rFonts w:hint="eastAsia"/>
          <w:color w:val="000000" w:themeColor="text1"/>
        </w:rPr>
        <w:lastRenderedPageBreak/>
        <w:t>21.1％，其後緩慢下降至106年底之5,438人，超收率</w:t>
      </w:r>
      <w:r w:rsidR="00CD28FE">
        <w:rPr>
          <w:rFonts w:hint="eastAsia"/>
          <w:color w:val="000000" w:themeColor="text1"/>
        </w:rPr>
        <w:t>9.6％，近5年來雖已有改善，但超收率</w:t>
      </w:r>
      <w:r w:rsidR="00087C53">
        <w:rPr>
          <w:rFonts w:hint="eastAsia"/>
          <w:color w:val="000000" w:themeColor="text1"/>
        </w:rPr>
        <w:t>居</w:t>
      </w:r>
      <w:r w:rsidR="00CD28FE">
        <w:rPr>
          <w:rFonts w:hint="eastAsia"/>
          <w:color w:val="000000" w:themeColor="text1"/>
        </w:rPr>
        <w:t>高不下</w:t>
      </w:r>
      <w:r w:rsidR="00C96956">
        <w:rPr>
          <w:rFonts w:hint="eastAsia"/>
          <w:color w:val="000000" w:themeColor="text1"/>
        </w:rPr>
        <w:t>，</w:t>
      </w:r>
      <w:r w:rsidR="00CD28FE">
        <w:rPr>
          <w:rFonts w:hint="eastAsia"/>
          <w:color w:val="000000" w:themeColor="text1"/>
        </w:rPr>
        <w:t>除對收容人之人權保障不足，易招致國際人權團體之批評外，亦形成對戒護工作之龐大壓力。</w:t>
      </w:r>
      <w:r w:rsidR="00CD28FE" w:rsidRPr="003435EA">
        <w:rPr>
          <w:rFonts w:hint="eastAsia"/>
        </w:rPr>
        <w:t>近10年矯正機關收容情形</w:t>
      </w:r>
      <w:r w:rsidR="00CD28FE">
        <w:rPr>
          <w:rFonts w:hint="eastAsia"/>
        </w:rPr>
        <w:t>，如下</w:t>
      </w:r>
      <w:r w:rsidR="00CD28FE" w:rsidRPr="003435EA">
        <w:rPr>
          <w:rFonts w:hint="eastAsia"/>
        </w:rPr>
        <w:t>表</w:t>
      </w:r>
      <w:r w:rsidR="00CD28FE">
        <w:rPr>
          <w:rFonts w:hint="eastAsia"/>
        </w:rPr>
        <w:t>：</w:t>
      </w:r>
    </w:p>
    <w:p w:rsidR="00CD28FE" w:rsidRDefault="00CD28FE" w:rsidP="00CD28FE">
      <w:pPr>
        <w:pStyle w:val="a3"/>
      </w:pPr>
      <w:r w:rsidRPr="003435EA">
        <w:rPr>
          <w:rFonts w:hint="eastAsia"/>
        </w:rPr>
        <w:t>近10年矯正機關收容（含超額收容人數、比率）</w:t>
      </w:r>
    </w:p>
    <w:tbl>
      <w:tblPr>
        <w:tblStyle w:val="33"/>
        <w:tblW w:w="5000" w:type="pct"/>
        <w:jc w:val="center"/>
        <w:tblLayout w:type="fixed"/>
        <w:tblLook w:val="04A0" w:firstRow="1" w:lastRow="0" w:firstColumn="1" w:lastColumn="0" w:noHBand="0" w:noVBand="1"/>
      </w:tblPr>
      <w:tblGrid>
        <w:gridCol w:w="1434"/>
        <w:gridCol w:w="1616"/>
        <w:gridCol w:w="1837"/>
        <w:gridCol w:w="1837"/>
        <w:gridCol w:w="2336"/>
      </w:tblGrid>
      <w:tr w:rsidR="00CD28FE" w:rsidRPr="003435EA" w:rsidTr="000A1B3E">
        <w:trPr>
          <w:trHeight w:val="699"/>
          <w:jc w:val="center"/>
        </w:trPr>
        <w:tc>
          <w:tcPr>
            <w:tcW w:w="791" w:type="pct"/>
            <w:tcBorders>
              <w:bottom w:val="single" w:sz="4" w:space="0" w:color="auto"/>
            </w:tcBorders>
            <w:shd w:val="clear" w:color="auto" w:fill="C2D69B" w:themeFill="accent3" w:themeFillTint="99"/>
            <w:noWrap/>
            <w:vAlign w:val="center"/>
          </w:tcPr>
          <w:p w:rsidR="00CD28FE" w:rsidRPr="003435EA" w:rsidRDefault="00CD28FE" w:rsidP="000A1B3E">
            <w:pPr>
              <w:jc w:val="center"/>
              <w:rPr>
                <w:rFonts w:hAnsi="標楷體" w:cs="Times New Roman"/>
                <w:b/>
                <w:sz w:val="24"/>
                <w:szCs w:val="24"/>
              </w:rPr>
            </w:pPr>
            <w:r w:rsidRPr="003435EA">
              <w:rPr>
                <w:rFonts w:hAnsi="標楷體" w:cs="Times New Roman"/>
                <w:b/>
                <w:sz w:val="24"/>
                <w:szCs w:val="24"/>
              </w:rPr>
              <w:t>年度</w:t>
            </w:r>
          </w:p>
        </w:tc>
        <w:tc>
          <w:tcPr>
            <w:tcW w:w="892" w:type="pct"/>
            <w:shd w:val="clear" w:color="auto" w:fill="C2D69B" w:themeFill="accent3" w:themeFillTint="99"/>
            <w:noWrap/>
            <w:vAlign w:val="center"/>
          </w:tcPr>
          <w:p w:rsidR="00CD28FE" w:rsidRPr="003435EA" w:rsidRDefault="00CD28FE" w:rsidP="000A1B3E">
            <w:pPr>
              <w:jc w:val="center"/>
              <w:rPr>
                <w:rFonts w:hAnsi="標楷體" w:cs="Times New Roman"/>
                <w:b/>
                <w:sz w:val="24"/>
                <w:szCs w:val="24"/>
              </w:rPr>
            </w:pPr>
            <w:r w:rsidRPr="003435EA">
              <w:rPr>
                <w:rFonts w:hAnsi="標楷體" w:cs="Times New Roman" w:hint="eastAsia"/>
                <w:b/>
                <w:sz w:val="24"/>
                <w:szCs w:val="24"/>
              </w:rPr>
              <w:t>總收容</w:t>
            </w:r>
            <w:r w:rsidRPr="003435EA">
              <w:rPr>
                <w:rFonts w:hAnsi="標楷體" w:cs="Times New Roman"/>
                <w:b/>
                <w:sz w:val="24"/>
                <w:szCs w:val="24"/>
              </w:rPr>
              <w:t>人數</w:t>
            </w:r>
          </w:p>
        </w:tc>
        <w:tc>
          <w:tcPr>
            <w:tcW w:w="1014" w:type="pct"/>
            <w:shd w:val="clear" w:color="auto" w:fill="C2D69B" w:themeFill="accent3" w:themeFillTint="99"/>
            <w:noWrap/>
            <w:vAlign w:val="center"/>
          </w:tcPr>
          <w:p w:rsidR="00CD28FE" w:rsidRPr="003435EA" w:rsidRDefault="00CD28FE" w:rsidP="000A1B3E">
            <w:pPr>
              <w:jc w:val="center"/>
              <w:rPr>
                <w:rFonts w:hAnsi="標楷體" w:cs="Times New Roman"/>
                <w:b/>
                <w:sz w:val="24"/>
                <w:szCs w:val="24"/>
              </w:rPr>
            </w:pPr>
            <w:r w:rsidRPr="003435EA">
              <w:rPr>
                <w:rFonts w:hAnsi="標楷體" w:cs="Times New Roman"/>
                <w:b/>
                <w:sz w:val="24"/>
                <w:szCs w:val="24"/>
              </w:rPr>
              <w:t>核定容額</w:t>
            </w:r>
          </w:p>
        </w:tc>
        <w:tc>
          <w:tcPr>
            <w:tcW w:w="1014" w:type="pct"/>
            <w:shd w:val="clear" w:color="auto" w:fill="C2D69B" w:themeFill="accent3" w:themeFillTint="99"/>
            <w:noWrap/>
            <w:vAlign w:val="center"/>
          </w:tcPr>
          <w:p w:rsidR="00CD28FE" w:rsidRPr="003435EA" w:rsidRDefault="00CD28FE" w:rsidP="000A1B3E">
            <w:pPr>
              <w:jc w:val="center"/>
              <w:rPr>
                <w:rFonts w:hAnsi="標楷體" w:cs="Times New Roman"/>
                <w:b/>
                <w:sz w:val="24"/>
                <w:szCs w:val="24"/>
              </w:rPr>
            </w:pPr>
            <w:r w:rsidRPr="003435EA">
              <w:rPr>
                <w:rFonts w:hAnsi="標楷體" w:cs="Times New Roman"/>
                <w:b/>
                <w:sz w:val="24"/>
                <w:szCs w:val="24"/>
              </w:rPr>
              <w:t>超額收容人數</w:t>
            </w:r>
          </w:p>
        </w:tc>
        <w:tc>
          <w:tcPr>
            <w:tcW w:w="1289" w:type="pct"/>
            <w:shd w:val="clear" w:color="auto" w:fill="C2D69B" w:themeFill="accent3" w:themeFillTint="99"/>
            <w:noWrap/>
            <w:vAlign w:val="center"/>
          </w:tcPr>
          <w:p w:rsidR="00CD28FE" w:rsidRPr="003435EA" w:rsidRDefault="00CD28FE" w:rsidP="000A1B3E">
            <w:pPr>
              <w:jc w:val="center"/>
              <w:rPr>
                <w:rFonts w:hAnsi="標楷體" w:cs="Times New Roman"/>
                <w:b/>
                <w:sz w:val="24"/>
                <w:szCs w:val="24"/>
              </w:rPr>
            </w:pPr>
            <w:r w:rsidRPr="003435EA">
              <w:rPr>
                <w:rFonts w:hAnsi="標楷體" w:cs="Times New Roman"/>
                <w:b/>
                <w:sz w:val="24"/>
                <w:szCs w:val="24"/>
              </w:rPr>
              <w:t>超額</w:t>
            </w:r>
            <w:r w:rsidRPr="003435EA">
              <w:rPr>
                <w:rFonts w:hAnsi="標楷體" w:cs="Times New Roman" w:hint="eastAsia"/>
                <w:b/>
                <w:sz w:val="24"/>
                <w:szCs w:val="24"/>
              </w:rPr>
              <w:t>收容百分比率</w:t>
            </w:r>
          </w:p>
        </w:tc>
      </w:tr>
      <w:tr w:rsidR="00CD28FE" w:rsidRPr="003435EA" w:rsidTr="000A1B3E">
        <w:trPr>
          <w:trHeight w:val="385"/>
          <w:jc w:val="center"/>
        </w:trPr>
        <w:tc>
          <w:tcPr>
            <w:tcW w:w="791" w:type="pct"/>
            <w:noWrap/>
            <w:vAlign w:val="center"/>
            <w:hideMark/>
          </w:tcPr>
          <w:p w:rsidR="00CD28FE" w:rsidRPr="003435EA" w:rsidRDefault="00CD28FE" w:rsidP="000A1B3E">
            <w:pPr>
              <w:jc w:val="center"/>
              <w:rPr>
                <w:rFonts w:hAnsi="標楷體" w:cs="Times New Roman"/>
                <w:sz w:val="24"/>
                <w:szCs w:val="24"/>
              </w:rPr>
            </w:pPr>
            <w:r w:rsidRPr="003435EA">
              <w:rPr>
                <w:rFonts w:hAnsi="標楷體" w:cs="Times New Roman"/>
                <w:sz w:val="24"/>
                <w:szCs w:val="24"/>
              </w:rPr>
              <w:t>97</w:t>
            </w:r>
            <w:r w:rsidRPr="003435EA">
              <w:rPr>
                <w:rFonts w:hAnsi="標楷體" w:cs="Times New Roman" w:hint="eastAsia"/>
                <w:sz w:val="24"/>
                <w:szCs w:val="24"/>
              </w:rPr>
              <w:t>年底</w:t>
            </w:r>
          </w:p>
        </w:tc>
        <w:tc>
          <w:tcPr>
            <w:tcW w:w="892" w:type="pct"/>
            <w:noWrap/>
            <w:vAlign w:val="center"/>
            <w:hideMark/>
          </w:tcPr>
          <w:p w:rsidR="00CD28FE" w:rsidRPr="003435EA" w:rsidRDefault="00CD28FE" w:rsidP="000A1B3E">
            <w:pPr>
              <w:jc w:val="center"/>
              <w:rPr>
                <w:rFonts w:hAnsi="標楷體" w:cs="Times New Roman"/>
                <w:sz w:val="24"/>
                <w:szCs w:val="24"/>
              </w:rPr>
            </w:pPr>
            <w:r w:rsidRPr="003435EA">
              <w:rPr>
                <w:rFonts w:hAnsi="標楷體" w:cs="Times New Roman"/>
                <w:sz w:val="24"/>
                <w:szCs w:val="24"/>
              </w:rPr>
              <w:t>63,203</w:t>
            </w:r>
          </w:p>
        </w:tc>
        <w:tc>
          <w:tcPr>
            <w:tcW w:w="1014" w:type="pct"/>
            <w:noWrap/>
            <w:vAlign w:val="center"/>
            <w:hideMark/>
          </w:tcPr>
          <w:p w:rsidR="00CD28FE" w:rsidRPr="003435EA" w:rsidRDefault="00CD28FE" w:rsidP="000A1B3E">
            <w:pPr>
              <w:jc w:val="center"/>
              <w:rPr>
                <w:rFonts w:hAnsi="標楷體" w:cs="Times New Roman"/>
                <w:sz w:val="24"/>
                <w:szCs w:val="24"/>
              </w:rPr>
            </w:pPr>
            <w:r w:rsidRPr="003435EA">
              <w:rPr>
                <w:rFonts w:hAnsi="標楷體" w:cs="Times New Roman"/>
                <w:sz w:val="24"/>
                <w:szCs w:val="24"/>
              </w:rPr>
              <w:t>54,924</w:t>
            </w:r>
          </w:p>
        </w:tc>
        <w:tc>
          <w:tcPr>
            <w:tcW w:w="1014" w:type="pct"/>
            <w:noWrap/>
            <w:vAlign w:val="center"/>
            <w:hideMark/>
          </w:tcPr>
          <w:p w:rsidR="00CD28FE" w:rsidRPr="003435EA" w:rsidRDefault="00CD28FE" w:rsidP="000A1B3E">
            <w:pPr>
              <w:jc w:val="center"/>
              <w:rPr>
                <w:rFonts w:hAnsi="標楷體" w:cs="Times New Roman"/>
                <w:sz w:val="24"/>
                <w:szCs w:val="24"/>
              </w:rPr>
            </w:pPr>
            <w:r w:rsidRPr="003435EA">
              <w:rPr>
                <w:rFonts w:hAnsi="標楷體" w:cs="Times New Roman"/>
                <w:sz w:val="24"/>
                <w:szCs w:val="24"/>
              </w:rPr>
              <w:t>8,279</w:t>
            </w:r>
          </w:p>
        </w:tc>
        <w:tc>
          <w:tcPr>
            <w:tcW w:w="1289" w:type="pct"/>
            <w:noWrap/>
            <w:vAlign w:val="center"/>
            <w:hideMark/>
          </w:tcPr>
          <w:p w:rsidR="00CD28FE" w:rsidRPr="003435EA" w:rsidRDefault="00CD28FE" w:rsidP="000A1B3E">
            <w:pPr>
              <w:jc w:val="center"/>
              <w:rPr>
                <w:rFonts w:hAnsi="標楷體" w:cs="Times New Roman"/>
                <w:sz w:val="24"/>
                <w:szCs w:val="24"/>
              </w:rPr>
            </w:pPr>
            <w:r w:rsidRPr="003435EA">
              <w:rPr>
                <w:rFonts w:hAnsi="標楷體" w:cs="Times New Roman"/>
                <w:sz w:val="24"/>
                <w:szCs w:val="24"/>
              </w:rPr>
              <w:t>15.1</w:t>
            </w:r>
          </w:p>
        </w:tc>
      </w:tr>
      <w:tr w:rsidR="00CD28FE" w:rsidRPr="003435EA" w:rsidTr="000A1B3E">
        <w:trPr>
          <w:trHeight w:val="385"/>
          <w:jc w:val="center"/>
        </w:trPr>
        <w:tc>
          <w:tcPr>
            <w:tcW w:w="791" w:type="pct"/>
            <w:tcBorders>
              <w:bottom w:val="single" w:sz="4" w:space="0" w:color="auto"/>
            </w:tcBorders>
            <w:noWrap/>
            <w:vAlign w:val="center"/>
            <w:hideMark/>
          </w:tcPr>
          <w:p w:rsidR="00CD28FE" w:rsidRPr="003435EA" w:rsidRDefault="00CD28FE" w:rsidP="000A1B3E">
            <w:pPr>
              <w:jc w:val="center"/>
              <w:rPr>
                <w:rFonts w:hAnsi="標楷體" w:cs="Times New Roman"/>
                <w:sz w:val="24"/>
                <w:szCs w:val="24"/>
              </w:rPr>
            </w:pPr>
            <w:r w:rsidRPr="003435EA">
              <w:rPr>
                <w:rFonts w:hAnsi="標楷體" w:cs="Times New Roman"/>
                <w:sz w:val="24"/>
                <w:szCs w:val="24"/>
              </w:rPr>
              <w:t>98</w:t>
            </w:r>
            <w:r w:rsidRPr="003435EA">
              <w:rPr>
                <w:rFonts w:hAnsi="標楷體" w:cs="Times New Roman" w:hint="eastAsia"/>
                <w:sz w:val="24"/>
                <w:szCs w:val="24"/>
              </w:rPr>
              <w:t>年底</w:t>
            </w:r>
          </w:p>
        </w:tc>
        <w:tc>
          <w:tcPr>
            <w:tcW w:w="892" w:type="pct"/>
            <w:noWrap/>
            <w:vAlign w:val="center"/>
            <w:hideMark/>
          </w:tcPr>
          <w:p w:rsidR="00CD28FE" w:rsidRPr="003435EA" w:rsidRDefault="00CD28FE" w:rsidP="000A1B3E">
            <w:pPr>
              <w:jc w:val="center"/>
              <w:rPr>
                <w:rFonts w:hAnsi="標楷體" w:cs="Times New Roman"/>
                <w:sz w:val="24"/>
                <w:szCs w:val="24"/>
              </w:rPr>
            </w:pPr>
            <w:r w:rsidRPr="003435EA">
              <w:rPr>
                <w:rFonts w:hAnsi="標楷體" w:cs="Times New Roman"/>
                <w:sz w:val="24"/>
                <w:szCs w:val="24"/>
              </w:rPr>
              <w:t>63,875</w:t>
            </w:r>
          </w:p>
        </w:tc>
        <w:tc>
          <w:tcPr>
            <w:tcW w:w="1014" w:type="pct"/>
            <w:noWrap/>
            <w:vAlign w:val="center"/>
            <w:hideMark/>
          </w:tcPr>
          <w:p w:rsidR="00CD28FE" w:rsidRPr="003435EA" w:rsidRDefault="00CD28FE" w:rsidP="000A1B3E">
            <w:pPr>
              <w:jc w:val="center"/>
              <w:rPr>
                <w:rFonts w:hAnsi="標楷體" w:cs="Times New Roman"/>
                <w:sz w:val="24"/>
                <w:szCs w:val="24"/>
              </w:rPr>
            </w:pPr>
            <w:r w:rsidRPr="003435EA">
              <w:rPr>
                <w:rFonts w:hAnsi="標楷體" w:cs="Times New Roman"/>
                <w:sz w:val="24"/>
                <w:szCs w:val="24"/>
              </w:rPr>
              <w:t>54,593</w:t>
            </w:r>
          </w:p>
        </w:tc>
        <w:tc>
          <w:tcPr>
            <w:tcW w:w="1014" w:type="pct"/>
            <w:noWrap/>
            <w:vAlign w:val="center"/>
            <w:hideMark/>
          </w:tcPr>
          <w:p w:rsidR="00CD28FE" w:rsidRPr="003435EA" w:rsidRDefault="00CD28FE" w:rsidP="000A1B3E">
            <w:pPr>
              <w:jc w:val="center"/>
              <w:rPr>
                <w:rFonts w:hAnsi="標楷體" w:cs="Times New Roman"/>
                <w:sz w:val="24"/>
                <w:szCs w:val="24"/>
              </w:rPr>
            </w:pPr>
            <w:r w:rsidRPr="003435EA">
              <w:rPr>
                <w:rFonts w:hAnsi="標楷體" w:cs="Times New Roman"/>
                <w:sz w:val="24"/>
                <w:szCs w:val="24"/>
              </w:rPr>
              <w:t>9,282</w:t>
            </w:r>
          </w:p>
        </w:tc>
        <w:tc>
          <w:tcPr>
            <w:tcW w:w="1289" w:type="pct"/>
            <w:noWrap/>
            <w:vAlign w:val="center"/>
            <w:hideMark/>
          </w:tcPr>
          <w:p w:rsidR="00CD28FE" w:rsidRPr="003435EA" w:rsidRDefault="00CD28FE" w:rsidP="000A1B3E">
            <w:pPr>
              <w:jc w:val="center"/>
              <w:rPr>
                <w:rFonts w:hAnsi="標楷體" w:cs="Times New Roman"/>
                <w:sz w:val="24"/>
                <w:szCs w:val="24"/>
              </w:rPr>
            </w:pPr>
            <w:r w:rsidRPr="003435EA">
              <w:rPr>
                <w:rFonts w:hAnsi="標楷體" w:cs="Times New Roman"/>
                <w:sz w:val="24"/>
                <w:szCs w:val="24"/>
              </w:rPr>
              <w:t>17.0</w:t>
            </w:r>
          </w:p>
        </w:tc>
      </w:tr>
      <w:tr w:rsidR="00CD28FE" w:rsidRPr="003435EA" w:rsidTr="000A1B3E">
        <w:trPr>
          <w:trHeight w:val="385"/>
          <w:jc w:val="center"/>
        </w:trPr>
        <w:tc>
          <w:tcPr>
            <w:tcW w:w="791" w:type="pct"/>
            <w:tcBorders>
              <w:top w:val="single" w:sz="4" w:space="0" w:color="auto"/>
            </w:tcBorders>
            <w:noWrap/>
            <w:vAlign w:val="center"/>
            <w:hideMark/>
          </w:tcPr>
          <w:p w:rsidR="00CD28FE" w:rsidRPr="003435EA" w:rsidRDefault="00CD28FE" w:rsidP="000A1B3E">
            <w:pPr>
              <w:jc w:val="center"/>
              <w:rPr>
                <w:rFonts w:hAnsi="標楷體" w:cs="Times New Roman"/>
                <w:sz w:val="24"/>
                <w:szCs w:val="24"/>
              </w:rPr>
            </w:pPr>
            <w:r w:rsidRPr="003435EA">
              <w:rPr>
                <w:rFonts w:hAnsi="標楷體" w:cs="Times New Roman"/>
                <w:sz w:val="24"/>
                <w:szCs w:val="24"/>
              </w:rPr>
              <w:t>99</w:t>
            </w:r>
            <w:r w:rsidRPr="003435EA">
              <w:rPr>
                <w:rFonts w:hAnsi="標楷體" w:cs="Times New Roman" w:hint="eastAsia"/>
                <w:sz w:val="24"/>
                <w:szCs w:val="24"/>
              </w:rPr>
              <w:t>年底</w:t>
            </w:r>
          </w:p>
        </w:tc>
        <w:tc>
          <w:tcPr>
            <w:tcW w:w="892" w:type="pct"/>
            <w:noWrap/>
            <w:vAlign w:val="center"/>
            <w:hideMark/>
          </w:tcPr>
          <w:p w:rsidR="00CD28FE" w:rsidRPr="003435EA" w:rsidRDefault="00CD28FE" w:rsidP="000A1B3E">
            <w:pPr>
              <w:jc w:val="center"/>
              <w:rPr>
                <w:rFonts w:hAnsi="標楷體" w:cs="Times New Roman"/>
                <w:sz w:val="24"/>
                <w:szCs w:val="24"/>
              </w:rPr>
            </w:pPr>
            <w:r w:rsidRPr="003435EA">
              <w:rPr>
                <w:rFonts w:hAnsi="標楷體" w:cs="Times New Roman"/>
                <w:sz w:val="24"/>
                <w:szCs w:val="24"/>
              </w:rPr>
              <w:t>65,311</w:t>
            </w:r>
          </w:p>
        </w:tc>
        <w:tc>
          <w:tcPr>
            <w:tcW w:w="1014" w:type="pct"/>
            <w:noWrap/>
            <w:vAlign w:val="center"/>
            <w:hideMark/>
          </w:tcPr>
          <w:p w:rsidR="00CD28FE" w:rsidRPr="003435EA" w:rsidRDefault="00CD28FE" w:rsidP="000A1B3E">
            <w:pPr>
              <w:jc w:val="center"/>
              <w:rPr>
                <w:rFonts w:hAnsi="標楷體" w:cs="Times New Roman"/>
                <w:sz w:val="24"/>
                <w:szCs w:val="24"/>
              </w:rPr>
            </w:pPr>
            <w:r w:rsidRPr="003435EA">
              <w:rPr>
                <w:rFonts w:hAnsi="標楷體" w:cs="Times New Roman"/>
                <w:sz w:val="24"/>
                <w:szCs w:val="24"/>
              </w:rPr>
              <w:t>54,593</w:t>
            </w:r>
          </w:p>
        </w:tc>
        <w:tc>
          <w:tcPr>
            <w:tcW w:w="1014" w:type="pct"/>
            <w:noWrap/>
            <w:vAlign w:val="center"/>
            <w:hideMark/>
          </w:tcPr>
          <w:p w:rsidR="00CD28FE" w:rsidRPr="003435EA" w:rsidRDefault="00CD28FE" w:rsidP="000A1B3E">
            <w:pPr>
              <w:jc w:val="center"/>
              <w:rPr>
                <w:rFonts w:hAnsi="標楷體" w:cs="Times New Roman"/>
                <w:sz w:val="24"/>
                <w:szCs w:val="24"/>
              </w:rPr>
            </w:pPr>
            <w:r w:rsidRPr="003435EA">
              <w:rPr>
                <w:rFonts w:hAnsi="標楷體" w:cs="Times New Roman"/>
                <w:sz w:val="24"/>
                <w:szCs w:val="24"/>
              </w:rPr>
              <w:t>10,718</w:t>
            </w:r>
          </w:p>
        </w:tc>
        <w:tc>
          <w:tcPr>
            <w:tcW w:w="1289" w:type="pct"/>
            <w:noWrap/>
            <w:vAlign w:val="center"/>
            <w:hideMark/>
          </w:tcPr>
          <w:p w:rsidR="00CD28FE" w:rsidRPr="003435EA" w:rsidRDefault="00CD28FE" w:rsidP="000A1B3E">
            <w:pPr>
              <w:jc w:val="center"/>
              <w:rPr>
                <w:rFonts w:hAnsi="標楷體" w:cs="Times New Roman"/>
                <w:sz w:val="24"/>
                <w:szCs w:val="24"/>
              </w:rPr>
            </w:pPr>
            <w:r w:rsidRPr="003435EA">
              <w:rPr>
                <w:rFonts w:hAnsi="標楷體" w:cs="Times New Roman"/>
                <w:sz w:val="24"/>
                <w:szCs w:val="24"/>
              </w:rPr>
              <w:t>19.6</w:t>
            </w:r>
          </w:p>
        </w:tc>
      </w:tr>
      <w:tr w:rsidR="00CD28FE" w:rsidRPr="003435EA" w:rsidTr="000A1B3E">
        <w:trPr>
          <w:trHeight w:val="385"/>
          <w:jc w:val="center"/>
        </w:trPr>
        <w:tc>
          <w:tcPr>
            <w:tcW w:w="791" w:type="pct"/>
            <w:noWrap/>
            <w:vAlign w:val="center"/>
            <w:hideMark/>
          </w:tcPr>
          <w:p w:rsidR="00CD28FE" w:rsidRPr="003435EA" w:rsidRDefault="00CD28FE" w:rsidP="000A1B3E">
            <w:pPr>
              <w:jc w:val="center"/>
              <w:rPr>
                <w:rFonts w:hAnsi="標楷體" w:cs="Times New Roman"/>
                <w:sz w:val="24"/>
                <w:szCs w:val="24"/>
              </w:rPr>
            </w:pPr>
            <w:r w:rsidRPr="003435EA">
              <w:rPr>
                <w:rFonts w:hAnsi="標楷體" w:cs="Times New Roman"/>
                <w:sz w:val="24"/>
                <w:szCs w:val="24"/>
              </w:rPr>
              <w:t>100</w:t>
            </w:r>
            <w:r w:rsidRPr="003435EA">
              <w:rPr>
                <w:rFonts w:hAnsi="標楷體" w:cs="Times New Roman" w:hint="eastAsia"/>
                <w:sz w:val="24"/>
                <w:szCs w:val="24"/>
              </w:rPr>
              <w:t>年底</w:t>
            </w:r>
          </w:p>
        </w:tc>
        <w:tc>
          <w:tcPr>
            <w:tcW w:w="892" w:type="pct"/>
            <w:noWrap/>
            <w:vAlign w:val="center"/>
            <w:hideMark/>
          </w:tcPr>
          <w:p w:rsidR="00CD28FE" w:rsidRPr="003435EA" w:rsidRDefault="00CD28FE" w:rsidP="000A1B3E">
            <w:pPr>
              <w:jc w:val="center"/>
              <w:rPr>
                <w:rFonts w:hAnsi="標楷體" w:cs="Times New Roman"/>
                <w:sz w:val="24"/>
                <w:szCs w:val="24"/>
              </w:rPr>
            </w:pPr>
            <w:r w:rsidRPr="003435EA">
              <w:rPr>
                <w:rFonts w:hAnsi="標楷體" w:cs="Times New Roman"/>
                <w:sz w:val="24"/>
                <w:szCs w:val="24"/>
              </w:rPr>
              <w:t>64,864</w:t>
            </w:r>
          </w:p>
        </w:tc>
        <w:tc>
          <w:tcPr>
            <w:tcW w:w="1014" w:type="pct"/>
            <w:noWrap/>
            <w:vAlign w:val="center"/>
            <w:hideMark/>
          </w:tcPr>
          <w:p w:rsidR="00CD28FE" w:rsidRPr="003435EA" w:rsidRDefault="00CD28FE" w:rsidP="000A1B3E">
            <w:pPr>
              <w:jc w:val="center"/>
              <w:rPr>
                <w:rFonts w:hAnsi="標楷體" w:cs="Times New Roman"/>
                <w:sz w:val="24"/>
                <w:szCs w:val="24"/>
              </w:rPr>
            </w:pPr>
            <w:r w:rsidRPr="003435EA">
              <w:rPr>
                <w:rFonts w:hAnsi="標楷體" w:cs="Times New Roman"/>
                <w:sz w:val="24"/>
                <w:szCs w:val="24"/>
              </w:rPr>
              <w:t>54,593</w:t>
            </w:r>
          </w:p>
        </w:tc>
        <w:tc>
          <w:tcPr>
            <w:tcW w:w="1014" w:type="pct"/>
            <w:noWrap/>
            <w:vAlign w:val="center"/>
            <w:hideMark/>
          </w:tcPr>
          <w:p w:rsidR="00CD28FE" w:rsidRPr="003435EA" w:rsidRDefault="00CD28FE" w:rsidP="000A1B3E">
            <w:pPr>
              <w:jc w:val="center"/>
              <w:rPr>
                <w:rFonts w:hAnsi="標楷體" w:cs="Times New Roman"/>
                <w:sz w:val="24"/>
                <w:szCs w:val="24"/>
              </w:rPr>
            </w:pPr>
            <w:r w:rsidRPr="003435EA">
              <w:rPr>
                <w:rFonts w:hAnsi="標楷體" w:cs="Times New Roman"/>
                <w:sz w:val="24"/>
                <w:szCs w:val="24"/>
              </w:rPr>
              <w:t>10,271</w:t>
            </w:r>
          </w:p>
        </w:tc>
        <w:tc>
          <w:tcPr>
            <w:tcW w:w="1289" w:type="pct"/>
            <w:noWrap/>
            <w:vAlign w:val="center"/>
            <w:hideMark/>
          </w:tcPr>
          <w:p w:rsidR="00CD28FE" w:rsidRPr="003435EA" w:rsidRDefault="00CD28FE" w:rsidP="000A1B3E">
            <w:pPr>
              <w:jc w:val="center"/>
              <w:rPr>
                <w:rFonts w:hAnsi="標楷體" w:cs="Times New Roman"/>
                <w:sz w:val="24"/>
                <w:szCs w:val="24"/>
              </w:rPr>
            </w:pPr>
            <w:r w:rsidRPr="003435EA">
              <w:rPr>
                <w:rFonts w:hAnsi="標楷體" w:cs="Times New Roman"/>
                <w:sz w:val="24"/>
                <w:szCs w:val="24"/>
              </w:rPr>
              <w:t>18.8</w:t>
            </w:r>
          </w:p>
        </w:tc>
      </w:tr>
      <w:tr w:rsidR="00CD28FE" w:rsidRPr="003435EA" w:rsidTr="000A1B3E">
        <w:trPr>
          <w:trHeight w:val="385"/>
          <w:jc w:val="center"/>
        </w:trPr>
        <w:tc>
          <w:tcPr>
            <w:tcW w:w="791" w:type="pct"/>
            <w:noWrap/>
            <w:vAlign w:val="center"/>
            <w:hideMark/>
          </w:tcPr>
          <w:p w:rsidR="00CD28FE" w:rsidRPr="003435EA" w:rsidRDefault="00CD28FE" w:rsidP="000A1B3E">
            <w:pPr>
              <w:jc w:val="center"/>
              <w:rPr>
                <w:rFonts w:hAnsi="標楷體" w:cs="Times New Roman"/>
                <w:sz w:val="24"/>
                <w:szCs w:val="24"/>
              </w:rPr>
            </w:pPr>
            <w:r w:rsidRPr="003435EA">
              <w:rPr>
                <w:rFonts w:hAnsi="標楷體" w:cs="Times New Roman"/>
                <w:sz w:val="24"/>
                <w:szCs w:val="24"/>
              </w:rPr>
              <w:t>101</w:t>
            </w:r>
            <w:r w:rsidRPr="003435EA">
              <w:rPr>
                <w:rFonts w:hAnsi="標楷體" w:cs="Times New Roman" w:hint="eastAsia"/>
                <w:sz w:val="24"/>
                <w:szCs w:val="24"/>
              </w:rPr>
              <w:t>年底</w:t>
            </w:r>
          </w:p>
        </w:tc>
        <w:tc>
          <w:tcPr>
            <w:tcW w:w="892" w:type="pct"/>
            <w:noWrap/>
            <w:vAlign w:val="center"/>
            <w:hideMark/>
          </w:tcPr>
          <w:p w:rsidR="00CD28FE" w:rsidRPr="003435EA" w:rsidRDefault="00CD28FE" w:rsidP="000A1B3E">
            <w:pPr>
              <w:jc w:val="center"/>
              <w:rPr>
                <w:rFonts w:hAnsi="標楷體" w:cs="Times New Roman"/>
                <w:sz w:val="24"/>
                <w:szCs w:val="24"/>
              </w:rPr>
            </w:pPr>
            <w:r w:rsidRPr="003435EA">
              <w:rPr>
                <w:rFonts w:hAnsi="標楷體" w:cs="Times New Roman"/>
                <w:sz w:val="24"/>
                <w:szCs w:val="24"/>
              </w:rPr>
              <w:t>66,106</w:t>
            </w:r>
          </w:p>
        </w:tc>
        <w:tc>
          <w:tcPr>
            <w:tcW w:w="1014" w:type="pct"/>
            <w:noWrap/>
            <w:vAlign w:val="center"/>
            <w:hideMark/>
          </w:tcPr>
          <w:p w:rsidR="00CD28FE" w:rsidRPr="003435EA" w:rsidRDefault="00CD28FE" w:rsidP="000A1B3E">
            <w:pPr>
              <w:jc w:val="center"/>
              <w:rPr>
                <w:rFonts w:hAnsi="標楷體" w:cs="Times New Roman"/>
                <w:sz w:val="24"/>
                <w:szCs w:val="24"/>
              </w:rPr>
            </w:pPr>
            <w:r w:rsidRPr="003435EA">
              <w:rPr>
                <w:rFonts w:hAnsi="標楷體" w:cs="Times New Roman"/>
                <w:sz w:val="24"/>
                <w:szCs w:val="24"/>
              </w:rPr>
              <w:t>54,593</w:t>
            </w:r>
          </w:p>
        </w:tc>
        <w:tc>
          <w:tcPr>
            <w:tcW w:w="1014" w:type="pct"/>
            <w:noWrap/>
            <w:vAlign w:val="center"/>
            <w:hideMark/>
          </w:tcPr>
          <w:p w:rsidR="00CD28FE" w:rsidRPr="003435EA" w:rsidRDefault="00CD28FE" w:rsidP="000A1B3E">
            <w:pPr>
              <w:jc w:val="center"/>
              <w:rPr>
                <w:rFonts w:hAnsi="標楷體" w:cs="Times New Roman"/>
                <w:sz w:val="24"/>
                <w:szCs w:val="24"/>
              </w:rPr>
            </w:pPr>
            <w:r w:rsidRPr="003435EA">
              <w:rPr>
                <w:rFonts w:hAnsi="標楷體" w:cs="Times New Roman"/>
                <w:sz w:val="24"/>
                <w:szCs w:val="24"/>
              </w:rPr>
              <w:t>11,513</w:t>
            </w:r>
          </w:p>
        </w:tc>
        <w:tc>
          <w:tcPr>
            <w:tcW w:w="1289" w:type="pct"/>
            <w:noWrap/>
            <w:vAlign w:val="center"/>
            <w:hideMark/>
          </w:tcPr>
          <w:p w:rsidR="00CD28FE" w:rsidRPr="003435EA" w:rsidRDefault="00CD28FE" w:rsidP="000A1B3E">
            <w:pPr>
              <w:jc w:val="center"/>
              <w:rPr>
                <w:rFonts w:hAnsi="標楷體" w:cs="Times New Roman"/>
                <w:sz w:val="24"/>
                <w:szCs w:val="24"/>
              </w:rPr>
            </w:pPr>
            <w:r w:rsidRPr="003435EA">
              <w:rPr>
                <w:rFonts w:hAnsi="標楷體" w:cs="Times New Roman"/>
                <w:sz w:val="24"/>
                <w:szCs w:val="24"/>
              </w:rPr>
              <w:t>21.1</w:t>
            </w:r>
          </w:p>
        </w:tc>
      </w:tr>
      <w:tr w:rsidR="00CD28FE" w:rsidRPr="003435EA" w:rsidTr="000A1B3E">
        <w:trPr>
          <w:trHeight w:val="385"/>
          <w:jc w:val="center"/>
        </w:trPr>
        <w:tc>
          <w:tcPr>
            <w:tcW w:w="791" w:type="pct"/>
            <w:noWrap/>
            <w:vAlign w:val="center"/>
            <w:hideMark/>
          </w:tcPr>
          <w:p w:rsidR="00CD28FE" w:rsidRPr="003435EA" w:rsidRDefault="00CD28FE" w:rsidP="000A1B3E">
            <w:pPr>
              <w:jc w:val="center"/>
              <w:rPr>
                <w:rFonts w:hAnsi="標楷體" w:cs="Times New Roman"/>
                <w:sz w:val="24"/>
                <w:szCs w:val="24"/>
              </w:rPr>
            </w:pPr>
            <w:r w:rsidRPr="003435EA">
              <w:rPr>
                <w:rFonts w:hAnsi="標楷體" w:cs="Times New Roman"/>
                <w:sz w:val="24"/>
                <w:szCs w:val="24"/>
              </w:rPr>
              <w:t>102</w:t>
            </w:r>
            <w:r w:rsidRPr="003435EA">
              <w:rPr>
                <w:rFonts w:hAnsi="標楷體" w:cs="Times New Roman" w:hint="eastAsia"/>
                <w:sz w:val="24"/>
                <w:szCs w:val="24"/>
              </w:rPr>
              <w:t>年底</w:t>
            </w:r>
          </w:p>
        </w:tc>
        <w:tc>
          <w:tcPr>
            <w:tcW w:w="892" w:type="pct"/>
            <w:noWrap/>
            <w:vAlign w:val="center"/>
            <w:hideMark/>
          </w:tcPr>
          <w:p w:rsidR="00CD28FE" w:rsidRPr="003435EA" w:rsidRDefault="00CD28FE" w:rsidP="000A1B3E">
            <w:pPr>
              <w:jc w:val="center"/>
              <w:rPr>
                <w:rFonts w:hAnsi="標楷體" w:cs="Times New Roman"/>
                <w:sz w:val="24"/>
                <w:szCs w:val="24"/>
              </w:rPr>
            </w:pPr>
            <w:r w:rsidRPr="003435EA">
              <w:rPr>
                <w:rFonts w:hAnsi="標楷體" w:cs="Times New Roman"/>
                <w:sz w:val="24"/>
                <w:szCs w:val="24"/>
              </w:rPr>
              <w:t>64,797</w:t>
            </w:r>
          </w:p>
        </w:tc>
        <w:tc>
          <w:tcPr>
            <w:tcW w:w="1014" w:type="pct"/>
            <w:noWrap/>
            <w:vAlign w:val="center"/>
            <w:hideMark/>
          </w:tcPr>
          <w:p w:rsidR="00CD28FE" w:rsidRPr="003435EA" w:rsidRDefault="00CD28FE" w:rsidP="000A1B3E">
            <w:pPr>
              <w:jc w:val="center"/>
              <w:rPr>
                <w:rFonts w:hAnsi="標楷體" w:cs="Times New Roman"/>
                <w:sz w:val="24"/>
                <w:szCs w:val="24"/>
              </w:rPr>
            </w:pPr>
            <w:r w:rsidRPr="003435EA">
              <w:rPr>
                <w:rFonts w:hAnsi="標楷體" w:cs="Times New Roman"/>
                <w:sz w:val="24"/>
                <w:szCs w:val="24"/>
              </w:rPr>
              <w:t>54,593</w:t>
            </w:r>
          </w:p>
        </w:tc>
        <w:tc>
          <w:tcPr>
            <w:tcW w:w="1014" w:type="pct"/>
            <w:noWrap/>
            <w:vAlign w:val="center"/>
            <w:hideMark/>
          </w:tcPr>
          <w:p w:rsidR="00CD28FE" w:rsidRPr="003435EA" w:rsidRDefault="00CD28FE" w:rsidP="000A1B3E">
            <w:pPr>
              <w:jc w:val="center"/>
              <w:rPr>
                <w:rFonts w:hAnsi="標楷體" w:cs="Times New Roman"/>
                <w:sz w:val="24"/>
                <w:szCs w:val="24"/>
              </w:rPr>
            </w:pPr>
            <w:r w:rsidRPr="003435EA">
              <w:rPr>
                <w:rFonts w:hAnsi="標楷體" w:cs="Times New Roman"/>
                <w:sz w:val="24"/>
                <w:szCs w:val="24"/>
              </w:rPr>
              <w:t>10,204</w:t>
            </w:r>
          </w:p>
        </w:tc>
        <w:tc>
          <w:tcPr>
            <w:tcW w:w="1289" w:type="pct"/>
            <w:noWrap/>
            <w:vAlign w:val="center"/>
            <w:hideMark/>
          </w:tcPr>
          <w:p w:rsidR="00CD28FE" w:rsidRPr="003435EA" w:rsidRDefault="00CD28FE" w:rsidP="000A1B3E">
            <w:pPr>
              <w:jc w:val="center"/>
              <w:rPr>
                <w:rFonts w:hAnsi="標楷體" w:cs="Times New Roman"/>
                <w:sz w:val="24"/>
                <w:szCs w:val="24"/>
              </w:rPr>
            </w:pPr>
            <w:r w:rsidRPr="003435EA">
              <w:rPr>
                <w:rFonts w:hAnsi="標楷體" w:cs="Times New Roman"/>
                <w:sz w:val="24"/>
                <w:szCs w:val="24"/>
              </w:rPr>
              <w:t>18.7</w:t>
            </w:r>
          </w:p>
        </w:tc>
      </w:tr>
      <w:tr w:rsidR="00CD28FE" w:rsidRPr="003435EA" w:rsidTr="000A1B3E">
        <w:trPr>
          <w:trHeight w:val="385"/>
          <w:jc w:val="center"/>
        </w:trPr>
        <w:tc>
          <w:tcPr>
            <w:tcW w:w="791" w:type="pct"/>
            <w:noWrap/>
            <w:vAlign w:val="center"/>
            <w:hideMark/>
          </w:tcPr>
          <w:p w:rsidR="00CD28FE" w:rsidRPr="003435EA" w:rsidRDefault="00CD28FE" w:rsidP="000A1B3E">
            <w:pPr>
              <w:jc w:val="center"/>
              <w:rPr>
                <w:rFonts w:hAnsi="標楷體" w:cs="Times New Roman"/>
                <w:sz w:val="24"/>
                <w:szCs w:val="24"/>
              </w:rPr>
            </w:pPr>
            <w:r w:rsidRPr="003435EA">
              <w:rPr>
                <w:rFonts w:hAnsi="標楷體" w:cs="Times New Roman"/>
                <w:sz w:val="24"/>
                <w:szCs w:val="24"/>
              </w:rPr>
              <w:t>103</w:t>
            </w:r>
            <w:r w:rsidRPr="003435EA">
              <w:rPr>
                <w:rFonts w:hAnsi="標楷體" w:cs="Times New Roman" w:hint="eastAsia"/>
                <w:sz w:val="24"/>
                <w:szCs w:val="24"/>
              </w:rPr>
              <w:t>年底</w:t>
            </w:r>
          </w:p>
        </w:tc>
        <w:tc>
          <w:tcPr>
            <w:tcW w:w="892" w:type="pct"/>
            <w:noWrap/>
            <w:vAlign w:val="center"/>
            <w:hideMark/>
          </w:tcPr>
          <w:p w:rsidR="00CD28FE" w:rsidRPr="003435EA" w:rsidRDefault="00CD28FE" w:rsidP="000A1B3E">
            <w:pPr>
              <w:jc w:val="center"/>
              <w:rPr>
                <w:rFonts w:hAnsi="標楷體" w:cs="Times New Roman"/>
                <w:sz w:val="24"/>
                <w:szCs w:val="24"/>
              </w:rPr>
            </w:pPr>
            <w:r w:rsidRPr="003435EA">
              <w:rPr>
                <w:rFonts w:hAnsi="標楷體" w:cs="Times New Roman"/>
                <w:sz w:val="24"/>
                <w:szCs w:val="24"/>
              </w:rPr>
              <w:t>63,452</w:t>
            </w:r>
          </w:p>
        </w:tc>
        <w:tc>
          <w:tcPr>
            <w:tcW w:w="1014" w:type="pct"/>
            <w:noWrap/>
            <w:vAlign w:val="center"/>
            <w:hideMark/>
          </w:tcPr>
          <w:p w:rsidR="00CD28FE" w:rsidRPr="003435EA" w:rsidRDefault="00CD28FE" w:rsidP="000A1B3E">
            <w:pPr>
              <w:jc w:val="center"/>
              <w:rPr>
                <w:rFonts w:hAnsi="標楷體" w:cs="Times New Roman"/>
                <w:sz w:val="24"/>
                <w:szCs w:val="24"/>
              </w:rPr>
            </w:pPr>
            <w:r w:rsidRPr="003435EA">
              <w:rPr>
                <w:rFonts w:hAnsi="標楷體" w:cs="Times New Roman"/>
                <w:sz w:val="24"/>
                <w:szCs w:val="24"/>
              </w:rPr>
              <w:t>54,593</w:t>
            </w:r>
          </w:p>
        </w:tc>
        <w:tc>
          <w:tcPr>
            <w:tcW w:w="1014" w:type="pct"/>
            <w:noWrap/>
            <w:vAlign w:val="center"/>
            <w:hideMark/>
          </w:tcPr>
          <w:p w:rsidR="00CD28FE" w:rsidRPr="003435EA" w:rsidRDefault="00CD28FE" w:rsidP="000A1B3E">
            <w:pPr>
              <w:jc w:val="center"/>
              <w:rPr>
                <w:rFonts w:hAnsi="標楷體" w:cs="Times New Roman"/>
                <w:sz w:val="24"/>
                <w:szCs w:val="24"/>
              </w:rPr>
            </w:pPr>
            <w:r w:rsidRPr="003435EA">
              <w:rPr>
                <w:rFonts w:hAnsi="標楷體" w:cs="Times New Roman"/>
                <w:sz w:val="24"/>
                <w:szCs w:val="24"/>
              </w:rPr>
              <w:t>8,859</w:t>
            </w:r>
          </w:p>
        </w:tc>
        <w:tc>
          <w:tcPr>
            <w:tcW w:w="1289" w:type="pct"/>
            <w:noWrap/>
            <w:vAlign w:val="center"/>
            <w:hideMark/>
          </w:tcPr>
          <w:p w:rsidR="00CD28FE" w:rsidRPr="003435EA" w:rsidRDefault="00CD28FE" w:rsidP="000A1B3E">
            <w:pPr>
              <w:jc w:val="center"/>
              <w:rPr>
                <w:rFonts w:hAnsi="標楷體" w:cs="Times New Roman"/>
                <w:sz w:val="24"/>
                <w:szCs w:val="24"/>
              </w:rPr>
            </w:pPr>
            <w:r w:rsidRPr="003435EA">
              <w:rPr>
                <w:rFonts w:hAnsi="標楷體" w:cs="Times New Roman"/>
                <w:sz w:val="24"/>
                <w:szCs w:val="24"/>
              </w:rPr>
              <w:t>16.2</w:t>
            </w:r>
          </w:p>
        </w:tc>
      </w:tr>
      <w:tr w:rsidR="00CD28FE" w:rsidRPr="003435EA" w:rsidTr="000A1B3E">
        <w:trPr>
          <w:trHeight w:val="385"/>
          <w:jc w:val="center"/>
        </w:trPr>
        <w:tc>
          <w:tcPr>
            <w:tcW w:w="791" w:type="pct"/>
            <w:noWrap/>
            <w:vAlign w:val="center"/>
            <w:hideMark/>
          </w:tcPr>
          <w:p w:rsidR="00CD28FE" w:rsidRPr="003435EA" w:rsidRDefault="00CD28FE" w:rsidP="000A1B3E">
            <w:pPr>
              <w:jc w:val="center"/>
              <w:rPr>
                <w:rFonts w:hAnsi="標楷體" w:cs="Times New Roman"/>
                <w:sz w:val="24"/>
                <w:szCs w:val="24"/>
              </w:rPr>
            </w:pPr>
            <w:r w:rsidRPr="003435EA">
              <w:rPr>
                <w:rFonts w:hAnsi="標楷體" w:cs="Times New Roman"/>
                <w:sz w:val="24"/>
                <w:szCs w:val="24"/>
              </w:rPr>
              <w:t>104</w:t>
            </w:r>
            <w:r w:rsidRPr="003435EA">
              <w:rPr>
                <w:rFonts w:hAnsi="標楷體" w:cs="Times New Roman" w:hint="eastAsia"/>
                <w:sz w:val="24"/>
                <w:szCs w:val="24"/>
              </w:rPr>
              <w:t>年底</w:t>
            </w:r>
          </w:p>
        </w:tc>
        <w:tc>
          <w:tcPr>
            <w:tcW w:w="892" w:type="pct"/>
            <w:noWrap/>
            <w:vAlign w:val="center"/>
            <w:hideMark/>
          </w:tcPr>
          <w:p w:rsidR="00CD28FE" w:rsidRPr="003435EA" w:rsidRDefault="00CD28FE" w:rsidP="000A1B3E">
            <w:pPr>
              <w:jc w:val="center"/>
              <w:rPr>
                <w:rFonts w:hAnsi="標楷體" w:cs="Times New Roman"/>
                <w:sz w:val="24"/>
                <w:szCs w:val="24"/>
              </w:rPr>
            </w:pPr>
            <w:r w:rsidRPr="003435EA">
              <w:rPr>
                <w:rFonts w:hAnsi="標楷體" w:cs="Times New Roman"/>
                <w:sz w:val="24"/>
                <w:szCs w:val="24"/>
              </w:rPr>
              <w:t>62,899</w:t>
            </w:r>
          </w:p>
        </w:tc>
        <w:tc>
          <w:tcPr>
            <w:tcW w:w="1014" w:type="pct"/>
            <w:noWrap/>
            <w:vAlign w:val="center"/>
            <w:hideMark/>
          </w:tcPr>
          <w:p w:rsidR="00CD28FE" w:rsidRPr="003435EA" w:rsidRDefault="00CD28FE" w:rsidP="000A1B3E">
            <w:pPr>
              <w:jc w:val="center"/>
              <w:rPr>
                <w:rFonts w:hAnsi="標楷體" w:cs="Times New Roman"/>
                <w:sz w:val="24"/>
                <w:szCs w:val="24"/>
              </w:rPr>
            </w:pPr>
            <w:r w:rsidRPr="003435EA">
              <w:rPr>
                <w:rFonts w:hAnsi="標楷體" w:cs="Times New Roman"/>
                <w:sz w:val="24"/>
                <w:szCs w:val="24"/>
              </w:rPr>
              <w:t>55,676</w:t>
            </w:r>
          </w:p>
        </w:tc>
        <w:tc>
          <w:tcPr>
            <w:tcW w:w="1014" w:type="pct"/>
            <w:noWrap/>
            <w:vAlign w:val="center"/>
            <w:hideMark/>
          </w:tcPr>
          <w:p w:rsidR="00CD28FE" w:rsidRPr="003435EA" w:rsidRDefault="00CD28FE" w:rsidP="000A1B3E">
            <w:pPr>
              <w:jc w:val="center"/>
              <w:rPr>
                <w:rFonts w:hAnsi="標楷體" w:cs="Times New Roman"/>
                <w:sz w:val="24"/>
                <w:szCs w:val="24"/>
              </w:rPr>
            </w:pPr>
            <w:r w:rsidRPr="003435EA">
              <w:rPr>
                <w:rFonts w:hAnsi="標楷體" w:cs="Times New Roman"/>
                <w:sz w:val="24"/>
                <w:szCs w:val="24"/>
              </w:rPr>
              <w:t>7,223</w:t>
            </w:r>
          </w:p>
        </w:tc>
        <w:tc>
          <w:tcPr>
            <w:tcW w:w="1289" w:type="pct"/>
            <w:noWrap/>
            <w:vAlign w:val="center"/>
            <w:hideMark/>
          </w:tcPr>
          <w:p w:rsidR="00CD28FE" w:rsidRPr="003435EA" w:rsidRDefault="00CD28FE" w:rsidP="000A1B3E">
            <w:pPr>
              <w:jc w:val="center"/>
              <w:rPr>
                <w:rFonts w:hAnsi="標楷體" w:cs="Times New Roman"/>
                <w:sz w:val="24"/>
                <w:szCs w:val="24"/>
              </w:rPr>
            </w:pPr>
            <w:r w:rsidRPr="003435EA">
              <w:rPr>
                <w:rFonts w:hAnsi="標楷體" w:cs="Times New Roman"/>
                <w:sz w:val="24"/>
                <w:szCs w:val="24"/>
              </w:rPr>
              <w:t>13.0</w:t>
            </w:r>
          </w:p>
        </w:tc>
      </w:tr>
      <w:tr w:rsidR="00CD28FE" w:rsidRPr="003435EA" w:rsidTr="000A1B3E">
        <w:trPr>
          <w:trHeight w:val="385"/>
          <w:jc w:val="center"/>
        </w:trPr>
        <w:tc>
          <w:tcPr>
            <w:tcW w:w="791" w:type="pct"/>
            <w:noWrap/>
            <w:vAlign w:val="center"/>
            <w:hideMark/>
          </w:tcPr>
          <w:p w:rsidR="00CD28FE" w:rsidRPr="003435EA" w:rsidRDefault="00CD28FE" w:rsidP="000A1B3E">
            <w:pPr>
              <w:jc w:val="center"/>
              <w:rPr>
                <w:rFonts w:hAnsi="標楷體" w:cs="Times New Roman"/>
                <w:sz w:val="24"/>
                <w:szCs w:val="24"/>
              </w:rPr>
            </w:pPr>
            <w:r w:rsidRPr="003435EA">
              <w:rPr>
                <w:rFonts w:hAnsi="標楷體" w:cs="Times New Roman"/>
                <w:sz w:val="24"/>
                <w:szCs w:val="24"/>
              </w:rPr>
              <w:t>105</w:t>
            </w:r>
            <w:r w:rsidRPr="003435EA">
              <w:rPr>
                <w:rFonts w:hAnsi="標楷體" w:cs="Times New Roman" w:hint="eastAsia"/>
                <w:sz w:val="24"/>
                <w:szCs w:val="24"/>
              </w:rPr>
              <w:t>年底</w:t>
            </w:r>
          </w:p>
        </w:tc>
        <w:tc>
          <w:tcPr>
            <w:tcW w:w="892" w:type="pct"/>
            <w:noWrap/>
            <w:vAlign w:val="center"/>
            <w:hideMark/>
          </w:tcPr>
          <w:p w:rsidR="00CD28FE" w:rsidRPr="003435EA" w:rsidRDefault="00CD28FE" w:rsidP="000A1B3E">
            <w:pPr>
              <w:jc w:val="center"/>
              <w:rPr>
                <w:rFonts w:hAnsi="標楷體" w:cs="Times New Roman"/>
                <w:sz w:val="24"/>
                <w:szCs w:val="24"/>
              </w:rPr>
            </w:pPr>
            <w:r w:rsidRPr="003435EA">
              <w:rPr>
                <w:rFonts w:hAnsi="標楷體" w:cs="Times New Roman"/>
                <w:sz w:val="24"/>
                <w:szCs w:val="24"/>
              </w:rPr>
              <w:t>62,398</w:t>
            </w:r>
          </w:p>
        </w:tc>
        <w:tc>
          <w:tcPr>
            <w:tcW w:w="1014" w:type="pct"/>
            <w:noWrap/>
            <w:vAlign w:val="center"/>
            <w:hideMark/>
          </w:tcPr>
          <w:p w:rsidR="00CD28FE" w:rsidRPr="003435EA" w:rsidRDefault="00CD28FE" w:rsidP="000A1B3E">
            <w:pPr>
              <w:jc w:val="center"/>
              <w:rPr>
                <w:rFonts w:hAnsi="標楷體" w:cs="Times New Roman"/>
                <w:sz w:val="24"/>
                <w:szCs w:val="24"/>
              </w:rPr>
            </w:pPr>
            <w:r w:rsidRPr="003435EA">
              <w:rPr>
                <w:rFonts w:hAnsi="標楷體" w:cs="Times New Roman"/>
                <w:sz w:val="24"/>
                <w:szCs w:val="24"/>
              </w:rPr>
              <w:t>56,877</w:t>
            </w:r>
          </w:p>
        </w:tc>
        <w:tc>
          <w:tcPr>
            <w:tcW w:w="1014" w:type="pct"/>
            <w:noWrap/>
            <w:vAlign w:val="center"/>
            <w:hideMark/>
          </w:tcPr>
          <w:p w:rsidR="00CD28FE" w:rsidRPr="003435EA" w:rsidRDefault="00CD28FE" w:rsidP="000A1B3E">
            <w:pPr>
              <w:jc w:val="center"/>
              <w:rPr>
                <w:rFonts w:hAnsi="標楷體" w:cs="Times New Roman"/>
                <w:sz w:val="24"/>
                <w:szCs w:val="24"/>
              </w:rPr>
            </w:pPr>
            <w:r w:rsidRPr="003435EA">
              <w:rPr>
                <w:rFonts w:hAnsi="標楷體" w:cs="Times New Roman"/>
                <w:sz w:val="24"/>
                <w:szCs w:val="24"/>
              </w:rPr>
              <w:t>5,521</w:t>
            </w:r>
          </w:p>
        </w:tc>
        <w:tc>
          <w:tcPr>
            <w:tcW w:w="1289" w:type="pct"/>
            <w:noWrap/>
            <w:vAlign w:val="center"/>
            <w:hideMark/>
          </w:tcPr>
          <w:p w:rsidR="00CD28FE" w:rsidRPr="003435EA" w:rsidRDefault="00CD28FE" w:rsidP="000A1B3E">
            <w:pPr>
              <w:jc w:val="center"/>
              <w:rPr>
                <w:rFonts w:hAnsi="標楷體" w:cs="Times New Roman"/>
                <w:sz w:val="24"/>
                <w:szCs w:val="24"/>
              </w:rPr>
            </w:pPr>
            <w:r w:rsidRPr="003435EA">
              <w:rPr>
                <w:rFonts w:hAnsi="標楷體" w:cs="Times New Roman"/>
                <w:sz w:val="24"/>
                <w:szCs w:val="24"/>
              </w:rPr>
              <w:t>9.7</w:t>
            </w:r>
          </w:p>
        </w:tc>
      </w:tr>
      <w:tr w:rsidR="00CD28FE" w:rsidRPr="003435EA" w:rsidTr="000A1B3E">
        <w:trPr>
          <w:trHeight w:val="385"/>
          <w:jc w:val="center"/>
        </w:trPr>
        <w:tc>
          <w:tcPr>
            <w:tcW w:w="791" w:type="pct"/>
            <w:noWrap/>
            <w:vAlign w:val="center"/>
            <w:hideMark/>
          </w:tcPr>
          <w:p w:rsidR="00CD28FE" w:rsidRPr="003435EA" w:rsidRDefault="00CD28FE" w:rsidP="000A1B3E">
            <w:pPr>
              <w:jc w:val="center"/>
              <w:rPr>
                <w:rFonts w:hAnsi="標楷體" w:cs="Times New Roman"/>
                <w:sz w:val="24"/>
                <w:szCs w:val="24"/>
              </w:rPr>
            </w:pPr>
            <w:r w:rsidRPr="003435EA">
              <w:rPr>
                <w:rFonts w:hAnsi="標楷體" w:cs="Times New Roman"/>
                <w:sz w:val="24"/>
                <w:szCs w:val="24"/>
              </w:rPr>
              <w:t>106</w:t>
            </w:r>
            <w:r w:rsidRPr="003435EA">
              <w:rPr>
                <w:rFonts w:hAnsi="標楷體" w:cs="Times New Roman" w:hint="eastAsia"/>
                <w:sz w:val="24"/>
                <w:szCs w:val="24"/>
              </w:rPr>
              <w:t>年底</w:t>
            </w:r>
          </w:p>
        </w:tc>
        <w:tc>
          <w:tcPr>
            <w:tcW w:w="892" w:type="pct"/>
            <w:noWrap/>
            <w:vAlign w:val="center"/>
            <w:hideMark/>
          </w:tcPr>
          <w:p w:rsidR="00CD28FE" w:rsidRPr="003435EA" w:rsidRDefault="00CD28FE" w:rsidP="000A1B3E">
            <w:pPr>
              <w:jc w:val="center"/>
              <w:rPr>
                <w:rFonts w:hAnsi="標楷體" w:cs="Times New Roman"/>
                <w:sz w:val="24"/>
                <w:szCs w:val="24"/>
              </w:rPr>
            </w:pPr>
            <w:r w:rsidRPr="003435EA">
              <w:rPr>
                <w:rFonts w:hAnsi="標楷體" w:cs="Times New Roman"/>
                <w:sz w:val="24"/>
                <w:szCs w:val="24"/>
              </w:rPr>
              <w:t>62,315</w:t>
            </w:r>
          </w:p>
        </w:tc>
        <w:tc>
          <w:tcPr>
            <w:tcW w:w="1014" w:type="pct"/>
            <w:noWrap/>
            <w:vAlign w:val="center"/>
            <w:hideMark/>
          </w:tcPr>
          <w:p w:rsidR="00CD28FE" w:rsidRPr="003435EA" w:rsidRDefault="00CD28FE" w:rsidP="000A1B3E">
            <w:pPr>
              <w:jc w:val="center"/>
              <w:rPr>
                <w:rFonts w:hAnsi="標楷體" w:cs="Times New Roman"/>
                <w:sz w:val="24"/>
                <w:szCs w:val="24"/>
              </w:rPr>
            </w:pPr>
            <w:r w:rsidRPr="003435EA">
              <w:rPr>
                <w:rFonts w:hAnsi="標楷體" w:cs="Times New Roman"/>
                <w:sz w:val="24"/>
                <w:szCs w:val="24"/>
              </w:rPr>
              <w:t>56,877</w:t>
            </w:r>
          </w:p>
        </w:tc>
        <w:tc>
          <w:tcPr>
            <w:tcW w:w="1014" w:type="pct"/>
            <w:noWrap/>
            <w:vAlign w:val="center"/>
            <w:hideMark/>
          </w:tcPr>
          <w:p w:rsidR="00CD28FE" w:rsidRPr="003435EA" w:rsidRDefault="00CD28FE" w:rsidP="000A1B3E">
            <w:pPr>
              <w:jc w:val="center"/>
              <w:rPr>
                <w:rFonts w:hAnsi="標楷體" w:cs="Times New Roman"/>
                <w:sz w:val="24"/>
                <w:szCs w:val="24"/>
              </w:rPr>
            </w:pPr>
            <w:r w:rsidRPr="003435EA">
              <w:rPr>
                <w:rFonts w:hAnsi="標楷體" w:cs="Times New Roman"/>
                <w:sz w:val="24"/>
                <w:szCs w:val="24"/>
              </w:rPr>
              <w:t>5,438</w:t>
            </w:r>
          </w:p>
        </w:tc>
        <w:tc>
          <w:tcPr>
            <w:tcW w:w="1289" w:type="pct"/>
            <w:noWrap/>
            <w:vAlign w:val="center"/>
            <w:hideMark/>
          </w:tcPr>
          <w:p w:rsidR="00CD28FE" w:rsidRPr="003435EA" w:rsidRDefault="00CD28FE" w:rsidP="000A1B3E">
            <w:pPr>
              <w:jc w:val="center"/>
              <w:rPr>
                <w:rFonts w:hAnsi="標楷體" w:cs="Times New Roman"/>
                <w:sz w:val="24"/>
                <w:szCs w:val="24"/>
              </w:rPr>
            </w:pPr>
            <w:r w:rsidRPr="003435EA">
              <w:rPr>
                <w:rFonts w:hAnsi="標楷體" w:cs="Times New Roman"/>
                <w:sz w:val="24"/>
                <w:szCs w:val="24"/>
              </w:rPr>
              <w:t>9.6</w:t>
            </w:r>
          </w:p>
        </w:tc>
      </w:tr>
    </w:tbl>
    <w:p w:rsidR="00CD28FE" w:rsidRDefault="00CD28FE" w:rsidP="00CD28FE"/>
    <w:p w:rsidR="00CD28FE" w:rsidRDefault="00CD28FE" w:rsidP="00B04C68">
      <w:pPr>
        <w:pStyle w:val="4"/>
      </w:pPr>
      <w:r>
        <w:rPr>
          <w:rFonts w:hint="eastAsia"/>
        </w:rPr>
        <w:t>我國矯正機關戒護人力比</w:t>
      </w:r>
      <w:r w:rsidR="00D008BB">
        <w:rPr>
          <w:rFonts w:hint="eastAsia"/>
        </w:rPr>
        <w:t>與先進國家或地區相較，戒護人力顯著不足：</w:t>
      </w:r>
      <w:r w:rsidR="002302E6">
        <w:rPr>
          <w:rFonts w:hint="eastAsia"/>
        </w:rPr>
        <w:t>以每一戒護人員須應對若干收容人</w:t>
      </w:r>
      <w:r w:rsidR="00C60FD5">
        <w:rPr>
          <w:rFonts w:hint="eastAsia"/>
        </w:rPr>
        <w:t>之比值之「戒護人力比」，衡量戒護人力之合理數量預估，</w:t>
      </w:r>
      <w:r w:rsidR="002302E6" w:rsidRPr="002302E6">
        <w:rPr>
          <w:rFonts w:hint="eastAsia"/>
        </w:rPr>
        <w:t>參酌目前其他國家</w:t>
      </w:r>
      <w:r w:rsidR="00C60FD5">
        <w:rPr>
          <w:rFonts w:hint="eastAsia"/>
        </w:rPr>
        <w:t>或地區</w:t>
      </w:r>
      <w:r w:rsidR="002302E6" w:rsidRPr="002302E6">
        <w:rPr>
          <w:rFonts w:hint="eastAsia"/>
        </w:rPr>
        <w:t>矯正機關之戒護人力比，如香港1：1.9、澳洲1：1.8、日本1：5.4、新加坡1：5.9、英國1：3等，我國目前比例</w:t>
      </w:r>
      <w:r w:rsidR="00C60FD5">
        <w:rPr>
          <w:rFonts w:hint="eastAsia"/>
        </w:rPr>
        <w:t>約</w:t>
      </w:r>
      <w:r w:rsidR="002302E6" w:rsidRPr="002302E6">
        <w:rPr>
          <w:rFonts w:hint="eastAsia"/>
        </w:rPr>
        <w:t>為1比10.1，人力短缺及負擔顯較其他先進國家或地區嚴峻</w:t>
      </w:r>
      <w:r w:rsidR="00C60FD5">
        <w:rPr>
          <w:rFonts w:hint="eastAsia"/>
        </w:rPr>
        <w:t>，戒護人員之戒護壓力亦較其他先進國家為重。</w:t>
      </w:r>
      <w:r w:rsidR="00B04C68">
        <w:rPr>
          <w:rFonts w:hint="eastAsia"/>
        </w:rPr>
        <w:t>據法務部函復本院稱：「</w:t>
      </w:r>
      <w:r w:rsidR="00B04C68" w:rsidRPr="00B04C68">
        <w:rPr>
          <w:rFonts w:hint="eastAsia"/>
        </w:rPr>
        <w:t>希以逐步提升戒護人力比至1比8為目標。經統計近5年矯正機關平均收容人數為63,379人，以63,400人作為計算推估基準，如欲達成合理人力比例1比8，戒護人力預算員額須達到</w:t>
      </w:r>
      <w:r w:rsidR="00B04C68" w:rsidRPr="00B04C68">
        <w:rPr>
          <w:rFonts w:hint="eastAsia"/>
        </w:rPr>
        <w:lastRenderedPageBreak/>
        <w:t>7,925人，目前為6,148名，戒護人力缺口尚不足1,777名。</w:t>
      </w:r>
      <w:r w:rsidR="00B04C68">
        <w:rPr>
          <w:rFonts w:hint="eastAsia"/>
        </w:rPr>
        <w:t>」</w:t>
      </w:r>
    </w:p>
    <w:p w:rsidR="00C60FD5" w:rsidRDefault="00C60FD5" w:rsidP="00C60FD5">
      <w:pPr>
        <w:pStyle w:val="a3"/>
      </w:pPr>
      <w:r w:rsidRPr="003435EA">
        <w:rPr>
          <w:rFonts w:hint="eastAsia"/>
        </w:rPr>
        <w:t>世界各先進國家、地區矯正機關收容戒護人力比</w:t>
      </w:r>
    </w:p>
    <w:tbl>
      <w:tblPr>
        <w:tblStyle w:val="52"/>
        <w:tblW w:w="5000" w:type="pct"/>
        <w:jc w:val="center"/>
        <w:tblLayout w:type="fixed"/>
        <w:tblLook w:val="04A0" w:firstRow="1" w:lastRow="0" w:firstColumn="1" w:lastColumn="0" w:noHBand="0" w:noVBand="1"/>
      </w:tblPr>
      <w:tblGrid>
        <w:gridCol w:w="1056"/>
        <w:gridCol w:w="1381"/>
        <w:gridCol w:w="1634"/>
        <w:gridCol w:w="1662"/>
        <w:gridCol w:w="1662"/>
        <w:gridCol w:w="1665"/>
      </w:tblGrid>
      <w:tr w:rsidR="00C60FD5" w:rsidRPr="003435EA" w:rsidTr="000A1B3E">
        <w:trPr>
          <w:trHeight w:val="903"/>
          <w:jc w:val="center"/>
        </w:trPr>
        <w:tc>
          <w:tcPr>
            <w:tcW w:w="582" w:type="pct"/>
            <w:shd w:val="clear" w:color="auto" w:fill="C2D69B" w:themeFill="accent3" w:themeFillTint="99"/>
            <w:vAlign w:val="center"/>
          </w:tcPr>
          <w:p w:rsidR="00C60FD5" w:rsidRPr="003435EA" w:rsidRDefault="00C60FD5" w:rsidP="000A1B3E">
            <w:pPr>
              <w:jc w:val="center"/>
              <w:rPr>
                <w:rFonts w:hAnsi="標楷體" w:cs="Times New Roman"/>
                <w:b/>
                <w:sz w:val="24"/>
                <w:szCs w:val="24"/>
              </w:rPr>
            </w:pPr>
            <w:r w:rsidRPr="003435EA">
              <w:rPr>
                <w:rFonts w:hAnsi="標楷體" w:cs="Times New Roman" w:hint="eastAsia"/>
                <w:b/>
                <w:sz w:val="24"/>
                <w:szCs w:val="24"/>
              </w:rPr>
              <w:t>國家/地區</w:t>
            </w:r>
          </w:p>
        </w:tc>
        <w:tc>
          <w:tcPr>
            <w:tcW w:w="762" w:type="pct"/>
            <w:shd w:val="clear" w:color="auto" w:fill="C2D69B" w:themeFill="accent3" w:themeFillTint="99"/>
            <w:vAlign w:val="center"/>
          </w:tcPr>
          <w:p w:rsidR="00C60FD5" w:rsidRPr="003435EA" w:rsidRDefault="00C60FD5" w:rsidP="000A1B3E">
            <w:pPr>
              <w:jc w:val="center"/>
              <w:rPr>
                <w:rFonts w:hAnsi="標楷體" w:cs="Times New Roman"/>
                <w:b/>
                <w:sz w:val="24"/>
                <w:szCs w:val="24"/>
              </w:rPr>
            </w:pPr>
            <w:r w:rsidRPr="003435EA">
              <w:rPr>
                <w:rFonts w:hAnsi="標楷體" w:cs="Times New Roman" w:hint="eastAsia"/>
                <w:b/>
                <w:sz w:val="24"/>
                <w:szCs w:val="24"/>
              </w:rPr>
              <w:t>統計時間</w:t>
            </w:r>
          </w:p>
        </w:tc>
        <w:tc>
          <w:tcPr>
            <w:tcW w:w="902" w:type="pct"/>
            <w:shd w:val="clear" w:color="auto" w:fill="C2D69B" w:themeFill="accent3" w:themeFillTint="99"/>
            <w:vAlign w:val="center"/>
          </w:tcPr>
          <w:p w:rsidR="00C60FD5" w:rsidRPr="003435EA" w:rsidRDefault="00C60FD5" w:rsidP="000A1B3E">
            <w:pPr>
              <w:jc w:val="center"/>
              <w:rPr>
                <w:rFonts w:hAnsi="標楷體" w:cs="Times New Roman"/>
                <w:b/>
                <w:sz w:val="24"/>
                <w:szCs w:val="24"/>
              </w:rPr>
            </w:pPr>
            <w:r w:rsidRPr="003435EA">
              <w:rPr>
                <w:rFonts w:hAnsi="標楷體" w:cs="Times New Roman" w:hint="eastAsia"/>
                <w:b/>
                <w:sz w:val="24"/>
                <w:szCs w:val="24"/>
              </w:rPr>
              <w:t>核定容額</w:t>
            </w:r>
          </w:p>
        </w:tc>
        <w:tc>
          <w:tcPr>
            <w:tcW w:w="917" w:type="pct"/>
            <w:shd w:val="clear" w:color="auto" w:fill="C2D69B" w:themeFill="accent3" w:themeFillTint="99"/>
            <w:vAlign w:val="center"/>
          </w:tcPr>
          <w:p w:rsidR="00C60FD5" w:rsidRPr="003435EA" w:rsidRDefault="00C60FD5" w:rsidP="000A1B3E">
            <w:pPr>
              <w:jc w:val="center"/>
              <w:rPr>
                <w:rFonts w:hAnsi="標楷體" w:cs="Times New Roman"/>
                <w:b/>
                <w:sz w:val="24"/>
                <w:szCs w:val="24"/>
              </w:rPr>
            </w:pPr>
            <w:r w:rsidRPr="003435EA">
              <w:rPr>
                <w:rFonts w:hAnsi="標楷體" w:cs="Times New Roman" w:hint="eastAsia"/>
                <w:b/>
                <w:sz w:val="24"/>
                <w:szCs w:val="24"/>
              </w:rPr>
              <w:t>實際收容</w:t>
            </w:r>
          </w:p>
        </w:tc>
        <w:tc>
          <w:tcPr>
            <w:tcW w:w="917" w:type="pct"/>
            <w:shd w:val="clear" w:color="auto" w:fill="C2D69B" w:themeFill="accent3" w:themeFillTint="99"/>
            <w:vAlign w:val="center"/>
          </w:tcPr>
          <w:p w:rsidR="00C60FD5" w:rsidRPr="003435EA" w:rsidRDefault="00C60FD5" w:rsidP="000A1B3E">
            <w:pPr>
              <w:jc w:val="center"/>
              <w:rPr>
                <w:rFonts w:hAnsi="標楷體" w:cs="Times New Roman"/>
                <w:b/>
                <w:sz w:val="24"/>
                <w:szCs w:val="24"/>
              </w:rPr>
            </w:pPr>
            <w:r w:rsidRPr="003435EA">
              <w:rPr>
                <w:rFonts w:hAnsi="標楷體" w:cs="Times New Roman" w:hint="eastAsia"/>
                <w:b/>
                <w:sz w:val="24"/>
                <w:szCs w:val="24"/>
              </w:rPr>
              <w:t>超收比率</w:t>
            </w:r>
          </w:p>
        </w:tc>
        <w:tc>
          <w:tcPr>
            <w:tcW w:w="919" w:type="pct"/>
            <w:shd w:val="clear" w:color="auto" w:fill="C2D69B" w:themeFill="accent3" w:themeFillTint="99"/>
            <w:vAlign w:val="center"/>
          </w:tcPr>
          <w:p w:rsidR="00C60FD5" w:rsidRPr="003435EA" w:rsidRDefault="00C60FD5" w:rsidP="000A1B3E">
            <w:pPr>
              <w:jc w:val="center"/>
              <w:rPr>
                <w:rFonts w:hAnsi="標楷體" w:cs="Times New Roman"/>
                <w:b/>
                <w:sz w:val="24"/>
                <w:szCs w:val="24"/>
              </w:rPr>
            </w:pPr>
            <w:r w:rsidRPr="003435EA">
              <w:rPr>
                <w:rFonts w:hAnsi="標楷體" w:cs="Times New Roman" w:hint="eastAsia"/>
                <w:b/>
                <w:sz w:val="24"/>
                <w:szCs w:val="24"/>
              </w:rPr>
              <w:t>戒護人力比</w:t>
            </w:r>
          </w:p>
        </w:tc>
      </w:tr>
      <w:tr w:rsidR="00C60FD5" w:rsidRPr="003435EA" w:rsidTr="000A1B3E">
        <w:trPr>
          <w:trHeight w:val="720"/>
          <w:jc w:val="center"/>
        </w:trPr>
        <w:tc>
          <w:tcPr>
            <w:tcW w:w="582" w:type="pct"/>
            <w:vAlign w:val="center"/>
          </w:tcPr>
          <w:p w:rsidR="00C60FD5" w:rsidRPr="003435EA" w:rsidRDefault="00C60FD5" w:rsidP="000A1B3E">
            <w:pPr>
              <w:jc w:val="center"/>
              <w:rPr>
                <w:rFonts w:hAnsi="標楷體" w:cs="Times New Roman"/>
                <w:sz w:val="24"/>
                <w:szCs w:val="24"/>
              </w:rPr>
            </w:pPr>
            <w:r w:rsidRPr="003435EA">
              <w:rPr>
                <w:rFonts w:hAnsi="標楷體" w:cs="Times New Roman" w:hint="eastAsia"/>
                <w:sz w:val="24"/>
                <w:szCs w:val="24"/>
              </w:rPr>
              <w:t>澳洲</w:t>
            </w:r>
          </w:p>
        </w:tc>
        <w:tc>
          <w:tcPr>
            <w:tcW w:w="762" w:type="pct"/>
            <w:vAlign w:val="center"/>
          </w:tcPr>
          <w:p w:rsidR="00C60FD5" w:rsidRPr="003435EA" w:rsidRDefault="00C60FD5" w:rsidP="000A1B3E">
            <w:pPr>
              <w:jc w:val="center"/>
              <w:rPr>
                <w:rFonts w:hAnsi="標楷體" w:cs="Times New Roman"/>
                <w:sz w:val="24"/>
                <w:szCs w:val="24"/>
              </w:rPr>
            </w:pPr>
            <w:r w:rsidRPr="003435EA">
              <w:rPr>
                <w:rFonts w:hAnsi="標楷體" w:cs="Times New Roman" w:hint="eastAsia"/>
                <w:sz w:val="24"/>
                <w:szCs w:val="24"/>
              </w:rPr>
              <w:t>2017/06</w:t>
            </w:r>
          </w:p>
        </w:tc>
        <w:tc>
          <w:tcPr>
            <w:tcW w:w="902" w:type="pct"/>
            <w:vAlign w:val="center"/>
          </w:tcPr>
          <w:p w:rsidR="00C60FD5" w:rsidRPr="003435EA" w:rsidRDefault="00C60FD5" w:rsidP="000A1B3E">
            <w:pPr>
              <w:jc w:val="right"/>
              <w:rPr>
                <w:rFonts w:hAnsi="標楷體" w:cs="Times New Roman"/>
                <w:sz w:val="24"/>
                <w:szCs w:val="24"/>
              </w:rPr>
            </w:pPr>
            <w:r w:rsidRPr="003435EA">
              <w:rPr>
                <w:rFonts w:hAnsi="標楷體" w:cs="Times New Roman" w:hint="eastAsia"/>
                <w:sz w:val="24"/>
                <w:szCs w:val="24"/>
              </w:rPr>
              <w:t>31,335</w:t>
            </w:r>
          </w:p>
        </w:tc>
        <w:tc>
          <w:tcPr>
            <w:tcW w:w="917" w:type="pct"/>
            <w:vAlign w:val="center"/>
          </w:tcPr>
          <w:p w:rsidR="00C60FD5" w:rsidRPr="003435EA" w:rsidRDefault="00C60FD5" w:rsidP="000A1B3E">
            <w:pPr>
              <w:jc w:val="right"/>
              <w:rPr>
                <w:rFonts w:hAnsi="標楷體" w:cs="Times New Roman"/>
                <w:sz w:val="24"/>
                <w:szCs w:val="24"/>
              </w:rPr>
            </w:pPr>
            <w:r w:rsidRPr="003435EA">
              <w:rPr>
                <w:rFonts w:hAnsi="標楷體" w:cs="Times New Roman" w:hint="eastAsia"/>
                <w:sz w:val="24"/>
                <w:szCs w:val="24"/>
              </w:rPr>
              <w:t>41,202</w:t>
            </w:r>
          </w:p>
        </w:tc>
        <w:tc>
          <w:tcPr>
            <w:tcW w:w="917" w:type="pct"/>
            <w:vAlign w:val="center"/>
          </w:tcPr>
          <w:p w:rsidR="00C60FD5" w:rsidRPr="003435EA" w:rsidRDefault="00C60FD5" w:rsidP="000A1B3E">
            <w:pPr>
              <w:jc w:val="center"/>
              <w:rPr>
                <w:rFonts w:hAnsi="標楷體" w:cs="Times New Roman"/>
                <w:sz w:val="24"/>
                <w:szCs w:val="24"/>
              </w:rPr>
            </w:pPr>
            <w:r w:rsidRPr="003435EA">
              <w:rPr>
                <w:rFonts w:hAnsi="標楷體" w:cs="Times New Roman" w:hint="eastAsia"/>
                <w:sz w:val="24"/>
                <w:szCs w:val="24"/>
              </w:rPr>
              <w:t>31.5</w:t>
            </w:r>
            <w:r w:rsidR="00D71465">
              <w:rPr>
                <w:rFonts w:hAnsi="標楷體" w:cs="Times New Roman" w:hint="eastAsia"/>
                <w:sz w:val="24"/>
                <w:szCs w:val="24"/>
              </w:rPr>
              <w:t>％</w:t>
            </w:r>
          </w:p>
        </w:tc>
        <w:tc>
          <w:tcPr>
            <w:tcW w:w="919" w:type="pct"/>
            <w:vAlign w:val="center"/>
          </w:tcPr>
          <w:p w:rsidR="00C60FD5" w:rsidRPr="003435EA" w:rsidRDefault="00C60FD5" w:rsidP="000A1B3E">
            <w:pPr>
              <w:jc w:val="center"/>
              <w:rPr>
                <w:rFonts w:hAnsi="標楷體" w:cs="Times New Roman"/>
                <w:sz w:val="24"/>
                <w:szCs w:val="24"/>
              </w:rPr>
            </w:pPr>
            <w:r w:rsidRPr="003435EA">
              <w:rPr>
                <w:rFonts w:hAnsi="標楷體" w:cs="Times New Roman" w:hint="eastAsia"/>
                <w:sz w:val="24"/>
                <w:szCs w:val="24"/>
              </w:rPr>
              <w:t>1比1.8</w:t>
            </w:r>
          </w:p>
          <w:p w:rsidR="00C60FD5" w:rsidRPr="003435EA" w:rsidRDefault="00C60FD5" w:rsidP="000A1B3E">
            <w:pPr>
              <w:jc w:val="center"/>
              <w:rPr>
                <w:rFonts w:hAnsi="標楷體" w:cs="Times New Roman"/>
                <w:sz w:val="24"/>
                <w:szCs w:val="24"/>
              </w:rPr>
            </w:pPr>
            <w:r w:rsidRPr="003435EA">
              <w:rPr>
                <w:rFonts w:hAnsi="標楷體" w:cs="Times New Roman" w:hint="eastAsia"/>
                <w:sz w:val="24"/>
                <w:szCs w:val="24"/>
              </w:rPr>
              <w:t>(西澳)</w:t>
            </w:r>
          </w:p>
        </w:tc>
      </w:tr>
      <w:tr w:rsidR="00C60FD5" w:rsidRPr="003435EA" w:rsidTr="000A1B3E">
        <w:trPr>
          <w:trHeight w:val="720"/>
          <w:jc w:val="center"/>
        </w:trPr>
        <w:tc>
          <w:tcPr>
            <w:tcW w:w="582" w:type="pct"/>
            <w:vAlign w:val="center"/>
          </w:tcPr>
          <w:p w:rsidR="00C60FD5" w:rsidRPr="003435EA" w:rsidRDefault="00C60FD5" w:rsidP="000A1B3E">
            <w:pPr>
              <w:jc w:val="center"/>
              <w:rPr>
                <w:rFonts w:hAnsi="標楷體" w:cs="Times New Roman"/>
                <w:sz w:val="24"/>
                <w:szCs w:val="24"/>
              </w:rPr>
            </w:pPr>
            <w:r w:rsidRPr="003435EA">
              <w:rPr>
                <w:rFonts w:hAnsi="標楷體" w:cs="Times New Roman" w:hint="eastAsia"/>
                <w:sz w:val="24"/>
                <w:szCs w:val="24"/>
              </w:rPr>
              <w:t>香港</w:t>
            </w:r>
          </w:p>
        </w:tc>
        <w:tc>
          <w:tcPr>
            <w:tcW w:w="762" w:type="pct"/>
            <w:vAlign w:val="center"/>
          </w:tcPr>
          <w:p w:rsidR="00C60FD5" w:rsidRPr="003435EA" w:rsidRDefault="00C60FD5" w:rsidP="000A1B3E">
            <w:pPr>
              <w:jc w:val="center"/>
              <w:rPr>
                <w:rFonts w:hAnsi="標楷體" w:cs="Times New Roman"/>
                <w:sz w:val="24"/>
                <w:szCs w:val="24"/>
              </w:rPr>
            </w:pPr>
            <w:r w:rsidRPr="003435EA">
              <w:rPr>
                <w:rFonts w:hAnsi="標楷體" w:cs="Times New Roman" w:hint="eastAsia"/>
                <w:sz w:val="24"/>
                <w:szCs w:val="24"/>
              </w:rPr>
              <w:t>2016/12</w:t>
            </w:r>
          </w:p>
        </w:tc>
        <w:tc>
          <w:tcPr>
            <w:tcW w:w="902" w:type="pct"/>
            <w:vAlign w:val="center"/>
          </w:tcPr>
          <w:p w:rsidR="00C60FD5" w:rsidRPr="003435EA" w:rsidRDefault="00C60FD5" w:rsidP="000A1B3E">
            <w:pPr>
              <w:jc w:val="right"/>
              <w:rPr>
                <w:rFonts w:hAnsi="標楷體" w:cs="Times New Roman"/>
                <w:sz w:val="24"/>
                <w:szCs w:val="24"/>
              </w:rPr>
            </w:pPr>
            <w:r w:rsidRPr="003435EA">
              <w:rPr>
                <w:rFonts w:hAnsi="標楷體" w:cs="Times New Roman" w:hint="eastAsia"/>
                <w:sz w:val="24"/>
                <w:szCs w:val="24"/>
              </w:rPr>
              <w:t>11,528</w:t>
            </w:r>
          </w:p>
        </w:tc>
        <w:tc>
          <w:tcPr>
            <w:tcW w:w="917" w:type="pct"/>
            <w:vAlign w:val="center"/>
          </w:tcPr>
          <w:p w:rsidR="00C60FD5" w:rsidRPr="003435EA" w:rsidRDefault="00C60FD5" w:rsidP="000A1B3E">
            <w:pPr>
              <w:jc w:val="right"/>
              <w:rPr>
                <w:rFonts w:hAnsi="標楷體" w:cs="Times New Roman"/>
                <w:sz w:val="24"/>
                <w:szCs w:val="24"/>
              </w:rPr>
            </w:pPr>
            <w:r w:rsidRPr="003435EA">
              <w:rPr>
                <w:rFonts w:hAnsi="標楷體" w:cs="Times New Roman" w:hint="eastAsia"/>
                <w:sz w:val="24"/>
                <w:szCs w:val="24"/>
              </w:rPr>
              <w:t>8,611</w:t>
            </w:r>
          </w:p>
        </w:tc>
        <w:tc>
          <w:tcPr>
            <w:tcW w:w="917" w:type="pct"/>
            <w:vAlign w:val="center"/>
          </w:tcPr>
          <w:p w:rsidR="00C60FD5" w:rsidRPr="003435EA" w:rsidRDefault="00C60FD5" w:rsidP="000A1B3E">
            <w:pPr>
              <w:jc w:val="center"/>
              <w:rPr>
                <w:rFonts w:hAnsi="標楷體" w:cs="Times New Roman"/>
                <w:sz w:val="24"/>
                <w:szCs w:val="24"/>
              </w:rPr>
            </w:pPr>
            <w:r w:rsidRPr="003435EA">
              <w:rPr>
                <w:rFonts w:hAnsi="標楷體" w:cs="Times New Roman" w:hint="eastAsia"/>
                <w:sz w:val="24"/>
                <w:szCs w:val="24"/>
              </w:rPr>
              <w:t>-25.3</w:t>
            </w:r>
            <w:r w:rsidR="00D71465">
              <w:rPr>
                <w:rFonts w:hAnsi="標楷體" w:cs="Times New Roman" w:hint="eastAsia"/>
                <w:sz w:val="24"/>
                <w:szCs w:val="24"/>
              </w:rPr>
              <w:t>％</w:t>
            </w:r>
          </w:p>
        </w:tc>
        <w:tc>
          <w:tcPr>
            <w:tcW w:w="919" w:type="pct"/>
            <w:vAlign w:val="center"/>
          </w:tcPr>
          <w:p w:rsidR="00C60FD5" w:rsidRPr="003435EA" w:rsidRDefault="00C60FD5" w:rsidP="000A1B3E">
            <w:pPr>
              <w:jc w:val="center"/>
              <w:rPr>
                <w:rFonts w:hAnsi="標楷體" w:cs="Times New Roman"/>
                <w:sz w:val="24"/>
                <w:szCs w:val="24"/>
              </w:rPr>
            </w:pPr>
            <w:r w:rsidRPr="003435EA">
              <w:rPr>
                <w:rFonts w:hAnsi="標楷體" w:cs="Times New Roman" w:hint="eastAsia"/>
                <w:sz w:val="24"/>
                <w:szCs w:val="24"/>
              </w:rPr>
              <w:t>1比1.9</w:t>
            </w:r>
          </w:p>
        </w:tc>
      </w:tr>
      <w:tr w:rsidR="00C60FD5" w:rsidRPr="003435EA" w:rsidTr="000A1B3E">
        <w:trPr>
          <w:trHeight w:val="720"/>
          <w:jc w:val="center"/>
        </w:trPr>
        <w:tc>
          <w:tcPr>
            <w:tcW w:w="582" w:type="pct"/>
            <w:vAlign w:val="center"/>
          </w:tcPr>
          <w:p w:rsidR="00C60FD5" w:rsidRPr="003435EA" w:rsidRDefault="00C60FD5" w:rsidP="000A1B3E">
            <w:pPr>
              <w:jc w:val="center"/>
              <w:rPr>
                <w:rFonts w:hAnsi="標楷體" w:cs="Times New Roman"/>
                <w:sz w:val="24"/>
                <w:szCs w:val="24"/>
              </w:rPr>
            </w:pPr>
            <w:r w:rsidRPr="003435EA">
              <w:rPr>
                <w:rFonts w:hAnsi="標楷體" w:cs="Times New Roman" w:hint="eastAsia"/>
                <w:sz w:val="24"/>
                <w:szCs w:val="24"/>
              </w:rPr>
              <w:t>英國</w:t>
            </w:r>
          </w:p>
        </w:tc>
        <w:tc>
          <w:tcPr>
            <w:tcW w:w="762" w:type="pct"/>
            <w:vAlign w:val="center"/>
          </w:tcPr>
          <w:p w:rsidR="00C60FD5" w:rsidRPr="003435EA" w:rsidRDefault="00C60FD5" w:rsidP="000A1B3E">
            <w:pPr>
              <w:jc w:val="center"/>
              <w:rPr>
                <w:rFonts w:hAnsi="標楷體" w:cs="Times New Roman"/>
                <w:sz w:val="24"/>
                <w:szCs w:val="24"/>
              </w:rPr>
            </w:pPr>
            <w:r w:rsidRPr="003435EA">
              <w:rPr>
                <w:rFonts w:hAnsi="標楷體" w:cs="Times New Roman" w:hint="eastAsia"/>
                <w:sz w:val="24"/>
                <w:szCs w:val="24"/>
              </w:rPr>
              <w:t>2018/01</w:t>
            </w:r>
          </w:p>
        </w:tc>
        <w:tc>
          <w:tcPr>
            <w:tcW w:w="902" w:type="pct"/>
            <w:vAlign w:val="center"/>
          </w:tcPr>
          <w:p w:rsidR="00C60FD5" w:rsidRPr="003435EA" w:rsidRDefault="00C60FD5" w:rsidP="000A1B3E">
            <w:pPr>
              <w:jc w:val="right"/>
              <w:rPr>
                <w:rFonts w:hAnsi="標楷體" w:cs="Times New Roman"/>
                <w:sz w:val="24"/>
                <w:szCs w:val="24"/>
              </w:rPr>
            </w:pPr>
            <w:r w:rsidRPr="003435EA">
              <w:rPr>
                <w:rFonts w:hAnsi="標楷體" w:cs="Times New Roman" w:hint="eastAsia"/>
                <w:sz w:val="24"/>
                <w:szCs w:val="24"/>
              </w:rPr>
              <w:t>75,937</w:t>
            </w:r>
          </w:p>
        </w:tc>
        <w:tc>
          <w:tcPr>
            <w:tcW w:w="917" w:type="pct"/>
            <w:vAlign w:val="center"/>
          </w:tcPr>
          <w:p w:rsidR="00C60FD5" w:rsidRPr="003435EA" w:rsidRDefault="00C60FD5" w:rsidP="000A1B3E">
            <w:pPr>
              <w:jc w:val="right"/>
              <w:rPr>
                <w:rFonts w:hAnsi="標楷體" w:cs="Times New Roman"/>
                <w:sz w:val="24"/>
                <w:szCs w:val="24"/>
              </w:rPr>
            </w:pPr>
            <w:r w:rsidRPr="003435EA">
              <w:rPr>
                <w:rFonts w:hAnsi="標楷體" w:cs="Times New Roman" w:hint="eastAsia"/>
                <w:sz w:val="24"/>
                <w:szCs w:val="24"/>
              </w:rPr>
              <w:t>84,537</w:t>
            </w:r>
          </w:p>
        </w:tc>
        <w:tc>
          <w:tcPr>
            <w:tcW w:w="917" w:type="pct"/>
            <w:vAlign w:val="center"/>
          </w:tcPr>
          <w:p w:rsidR="00C60FD5" w:rsidRPr="003435EA" w:rsidRDefault="00C60FD5" w:rsidP="000A1B3E">
            <w:pPr>
              <w:jc w:val="center"/>
              <w:rPr>
                <w:rFonts w:hAnsi="標楷體" w:cs="Times New Roman"/>
                <w:sz w:val="24"/>
                <w:szCs w:val="24"/>
              </w:rPr>
            </w:pPr>
            <w:r w:rsidRPr="003435EA">
              <w:rPr>
                <w:rFonts w:hAnsi="標楷體" w:cs="Times New Roman" w:hint="eastAsia"/>
                <w:sz w:val="24"/>
                <w:szCs w:val="24"/>
              </w:rPr>
              <w:t>11.3</w:t>
            </w:r>
            <w:r w:rsidR="00D71465">
              <w:rPr>
                <w:rFonts w:hAnsi="標楷體" w:cs="Times New Roman" w:hint="eastAsia"/>
                <w:sz w:val="24"/>
                <w:szCs w:val="24"/>
              </w:rPr>
              <w:t>％</w:t>
            </w:r>
          </w:p>
        </w:tc>
        <w:tc>
          <w:tcPr>
            <w:tcW w:w="919" w:type="pct"/>
            <w:vAlign w:val="center"/>
          </w:tcPr>
          <w:p w:rsidR="00C60FD5" w:rsidRPr="003435EA" w:rsidRDefault="00C60FD5" w:rsidP="000A1B3E">
            <w:pPr>
              <w:jc w:val="center"/>
              <w:rPr>
                <w:rFonts w:hAnsi="標楷體" w:cs="Times New Roman"/>
                <w:sz w:val="24"/>
                <w:szCs w:val="24"/>
              </w:rPr>
            </w:pPr>
            <w:r w:rsidRPr="003435EA">
              <w:rPr>
                <w:rFonts w:hAnsi="標楷體" w:cs="Times New Roman" w:hint="eastAsia"/>
                <w:sz w:val="24"/>
                <w:szCs w:val="24"/>
              </w:rPr>
              <w:t>1比3</w:t>
            </w:r>
          </w:p>
        </w:tc>
      </w:tr>
      <w:tr w:rsidR="00C60FD5" w:rsidRPr="003435EA" w:rsidTr="000A1B3E">
        <w:trPr>
          <w:trHeight w:val="720"/>
          <w:jc w:val="center"/>
        </w:trPr>
        <w:tc>
          <w:tcPr>
            <w:tcW w:w="582" w:type="pct"/>
            <w:vAlign w:val="center"/>
          </w:tcPr>
          <w:p w:rsidR="00C60FD5" w:rsidRPr="003435EA" w:rsidRDefault="00C60FD5" w:rsidP="000A1B3E">
            <w:pPr>
              <w:jc w:val="center"/>
              <w:rPr>
                <w:rFonts w:hAnsi="標楷體" w:cs="Times New Roman"/>
                <w:sz w:val="24"/>
                <w:szCs w:val="24"/>
              </w:rPr>
            </w:pPr>
            <w:r w:rsidRPr="003435EA">
              <w:rPr>
                <w:rFonts w:hAnsi="標楷體" w:cs="Times New Roman" w:hint="eastAsia"/>
                <w:sz w:val="24"/>
                <w:szCs w:val="24"/>
              </w:rPr>
              <w:t>日本</w:t>
            </w:r>
          </w:p>
        </w:tc>
        <w:tc>
          <w:tcPr>
            <w:tcW w:w="762" w:type="pct"/>
            <w:vAlign w:val="center"/>
          </w:tcPr>
          <w:p w:rsidR="00C60FD5" w:rsidRPr="003435EA" w:rsidRDefault="00C60FD5" w:rsidP="000A1B3E">
            <w:pPr>
              <w:jc w:val="center"/>
              <w:rPr>
                <w:rFonts w:hAnsi="標楷體" w:cs="Times New Roman"/>
                <w:sz w:val="24"/>
                <w:szCs w:val="24"/>
              </w:rPr>
            </w:pPr>
            <w:r w:rsidRPr="003435EA">
              <w:rPr>
                <w:rFonts w:hAnsi="標楷體" w:cs="Times New Roman" w:hint="eastAsia"/>
                <w:sz w:val="24"/>
                <w:szCs w:val="24"/>
              </w:rPr>
              <w:t>2016/09</w:t>
            </w:r>
          </w:p>
        </w:tc>
        <w:tc>
          <w:tcPr>
            <w:tcW w:w="902" w:type="pct"/>
            <w:vAlign w:val="center"/>
          </w:tcPr>
          <w:p w:rsidR="00C60FD5" w:rsidRPr="003435EA" w:rsidRDefault="00C60FD5" w:rsidP="000A1B3E">
            <w:pPr>
              <w:jc w:val="right"/>
              <w:rPr>
                <w:rFonts w:hAnsi="標楷體" w:cs="Times New Roman"/>
                <w:sz w:val="24"/>
                <w:szCs w:val="24"/>
              </w:rPr>
            </w:pPr>
            <w:r w:rsidRPr="003435EA">
              <w:rPr>
                <w:rFonts w:hAnsi="標楷體" w:cs="Times New Roman" w:hint="eastAsia"/>
                <w:sz w:val="24"/>
                <w:szCs w:val="24"/>
              </w:rPr>
              <w:t>90,536</w:t>
            </w:r>
          </w:p>
        </w:tc>
        <w:tc>
          <w:tcPr>
            <w:tcW w:w="917" w:type="pct"/>
            <w:vAlign w:val="center"/>
          </w:tcPr>
          <w:p w:rsidR="00C60FD5" w:rsidRPr="003435EA" w:rsidRDefault="00C60FD5" w:rsidP="000A1B3E">
            <w:pPr>
              <w:jc w:val="right"/>
              <w:rPr>
                <w:rFonts w:hAnsi="標楷體" w:cs="Times New Roman"/>
                <w:sz w:val="24"/>
                <w:szCs w:val="24"/>
              </w:rPr>
            </w:pPr>
            <w:r w:rsidRPr="003435EA">
              <w:rPr>
                <w:rFonts w:hAnsi="標楷體" w:cs="Times New Roman" w:hint="eastAsia"/>
                <w:sz w:val="24"/>
                <w:szCs w:val="24"/>
              </w:rPr>
              <w:t>56,805</w:t>
            </w:r>
          </w:p>
        </w:tc>
        <w:tc>
          <w:tcPr>
            <w:tcW w:w="917" w:type="pct"/>
            <w:vAlign w:val="center"/>
          </w:tcPr>
          <w:p w:rsidR="00C60FD5" w:rsidRPr="003435EA" w:rsidRDefault="00C60FD5" w:rsidP="000A1B3E">
            <w:pPr>
              <w:jc w:val="center"/>
              <w:rPr>
                <w:rFonts w:hAnsi="標楷體" w:cs="Times New Roman"/>
                <w:sz w:val="24"/>
                <w:szCs w:val="24"/>
              </w:rPr>
            </w:pPr>
            <w:r w:rsidRPr="003435EA">
              <w:rPr>
                <w:rFonts w:hAnsi="標楷體" w:cs="Times New Roman" w:hint="eastAsia"/>
                <w:sz w:val="24"/>
                <w:szCs w:val="24"/>
              </w:rPr>
              <w:t>-37.2</w:t>
            </w:r>
            <w:r w:rsidR="00D71465">
              <w:rPr>
                <w:rFonts w:hAnsi="標楷體" w:cs="Times New Roman" w:hint="eastAsia"/>
                <w:sz w:val="24"/>
                <w:szCs w:val="24"/>
              </w:rPr>
              <w:t>％</w:t>
            </w:r>
          </w:p>
        </w:tc>
        <w:tc>
          <w:tcPr>
            <w:tcW w:w="919" w:type="pct"/>
            <w:vAlign w:val="center"/>
          </w:tcPr>
          <w:p w:rsidR="00C60FD5" w:rsidRPr="003435EA" w:rsidRDefault="00C60FD5" w:rsidP="000A1B3E">
            <w:pPr>
              <w:jc w:val="center"/>
              <w:rPr>
                <w:rFonts w:hAnsi="標楷體" w:cs="Times New Roman"/>
                <w:sz w:val="24"/>
                <w:szCs w:val="24"/>
              </w:rPr>
            </w:pPr>
            <w:r w:rsidRPr="003435EA">
              <w:rPr>
                <w:rFonts w:hAnsi="標楷體" w:cs="Times New Roman" w:hint="eastAsia"/>
                <w:sz w:val="24"/>
                <w:szCs w:val="24"/>
              </w:rPr>
              <w:t>1比5.4</w:t>
            </w:r>
          </w:p>
        </w:tc>
      </w:tr>
      <w:tr w:rsidR="00C60FD5" w:rsidRPr="003435EA" w:rsidTr="000A1B3E">
        <w:trPr>
          <w:trHeight w:val="720"/>
          <w:jc w:val="center"/>
        </w:trPr>
        <w:tc>
          <w:tcPr>
            <w:tcW w:w="582" w:type="pct"/>
            <w:vAlign w:val="center"/>
          </w:tcPr>
          <w:p w:rsidR="00C60FD5" w:rsidRPr="003435EA" w:rsidRDefault="00C60FD5" w:rsidP="000A1B3E">
            <w:pPr>
              <w:jc w:val="center"/>
              <w:rPr>
                <w:rFonts w:hAnsi="標楷體" w:cs="Times New Roman"/>
                <w:sz w:val="24"/>
                <w:szCs w:val="24"/>
              </w:rPr>
            </w:pPr>
            <w:r w:rsidRPr="003435EA">
              <w:rPr>
                <w:rFonts w:hAnsi="標楷體" w:cs="Times New Roman" w:hint="eastAsia"/>
                <w:sz w:val="24"/>
                <w:szCs w:val="24"/>
              </w:rPr>
              <w:t>新加坡</w:t>
            </w:r>
          </w:p>
        </w:tc>
        <w:tc>
          <w:tcPr>
            <w:tcW w:w="762" w:type="pct"/>
            <w:vAlign w:val="center"/>
          </w:tcPr>
          <w:p w:rsidR="00C60FD5" w:rsidRPr="003435EA" w:rsidRDefault="00C60FD5" w:rsidP="000A1B3E">
            <w:pPr>
              <w:jc w:val="center"/>
              <w:rPr>
                <w:rFonts w:hAnsi="標楷體" w:cs="Times New Roman"/>
                <w:sz w:val="24"/>
                <w:szCs w:val="24"/>
              </w:rPr>
            </w:pPr>
            <w:r w:rsidRPr="003435EA">
              <w:rPr>
                <w:rFonts w:hAnsi="標楷體" w:cs="Times New Roman" w:hint="eastAsia"/>
                <w:sz w:val="24"/>
                <w:szCs w:val="24"/>
              </w:rPr>
              <w:t>2016/12</w:t>
            </w:r>
          </w:p>
        </w:tc>
        <w:tc>
          <w:tcPr>
            <w:tcW w:w="902" w:type="pct"/>
            <w:vAlign w:val="center"/>
          </w:tcPr>
          <w:p w:rsidR="00C60FD5" w:rsidRPr="003435EA" w:rsidRDefault="00C60FD5" w:rsidP="000A1B3E">
            <w:pPr>
              <w:jc w:val="right"/>
              <w:rPr>
                <w:rFonts w:hAnsi="標楷體" w:cs="Times New Roman"/>
                <w:sz w:val="24"/>
                <w:szCs w:val="24"/>
              </w:rPr>
            </w:pPr>
            <w:r w:rsidRPr="003435EA">
              <w:rPr>
                <w:rFonts w:hAnsi="標楷體" w:cs="Times New Roman" w:hint="eastAsia"/>
                <w:sz w:val="24"/>
                <w:szCs w:val="24"/>
              </w:rPr>
              <w:t>16,249</w:t>
            </w:r>
          </w:p>
        </w:tc>
        <w:tc>
          <w:tcPr>
            <w:tcW w:w="917" w:type="pct"/>
            <w:vAlign w:val="center"/>
          </w:tcPr>
          <w:p w:rsidR="00C60FD5" w:rsidRPr="003435EA" w:rsidRDefault="00C60FD5" w:rsidP="000A1B3E">
            <w:pPr>
              <w:jc w:val="right"/>
              <w:rPr>
                <w:rFonts w:hAnsi="標楷體" w:cs="Times New Roman"/>
                <w:sz w:val="24"/>
                <w:szCs w:val="24"/>
              </w:rPr>
            </w:pPr>
            <w:r w:rsidRPr="003435EA">
              <w:rPr>
                <w:rFonts w:hAnsi="標楷體" w:cs="Times New Roman" w:hint="eastAsia"/>
                <w:sz w:val="24"/>
                <w:szCs w:val="24"/>
              </w:rPr>
              <w:t>12,219</w:t>
            </w:r>
          </w:p>
        </w:tc>
        <w:tc>
          <w:tcPr>
            <w:tcW w:w="917" w:type="pct"/>
            <w:vAlign w:val="center"/>
          </w:tcPr>
          <w:p w:rsidR="00C60FD5" w:rsidRPr="003435EA" w:rsidRDefault="00C60FD5" w:rsidP="000A1B3E">
            <w:pPr>
              <w:jc w:val="center"/>
              <w:rPr>
                <w:rFonts w:hAnsi="標楷體" w:cs="Times New Roman"/>
                <w:sz w:val="24"/>
                <w:szCs w:val="24"/>
              </w:rPr>
            </w:pPr>
            <w:r w:rsidRPr="003435EA">
              <w:rPr>
                <w:rFonts w:hAnsi="標楷體" w:cs="Times New Roman" w:hint="eastAsia"/>
                <w:sz w:val="24"/>
                <w:szCs w:val="24"/>
              </w:rPr>
              <w:t>-24.8</w:t>
            </w:r>
            <w:r w:rsidR="00D71465">
              <w:rPr>
                <w:rFonts w:hAnsi="標楷體" w:cs="Times New Roman" w:hint="eastAsia"/>
                <w:sz w:val="24"/>
                <w:szCs w:val="24"/>
              </w:rPr>
              <w:t>％</w:t>
            </w:r>
          </w:p>
        </w:tc>
        <w:tc>
          <w:tcPr>
            <w:tcW w:w="919" w:type="pct"/>
            <w:vAlign w:val="center"/>
          </w:tcPr>
          <w:p w:rsidR="00C60FD5" w:rsidRPr="003435EA" w:rsidRDefault="00C60FD5" w:rsidP="000A1B3E">
            <w:pPr>
              <w:jc w:val="center"/>
              <w:rPr>
                <w:rFonts w:hAnsi="標楷體" w:cs="Times New Roman"/>
                <w:sz w:val="24"/>
                <w:szCs w:val="24"/>
              </w:rPr>
            </w:pPr>
            <w:r w:rsidRPr="003435EA">
              <w:rPr>
                <w:rFonts w:hAnsi="標楷體" w:cs="Times New Roman" w:hint="eastAsia"/>
                <w:sz w:val="24"/>
                <w:szCs w:val="24"/>
              </w:rPr>
              <w:t>1比5.9</w:t>
            </w:r>
          </w:p>
        </w:tc>
      </w:tr>
    </w:tbl>
    <w:p w:rsidR="00C60FD5" w:rsidRDefault="00C60FD5" w:rsidP="00C60FD5"/>
    <w:p w:rsidR="00C60FD5" w:rsidRDefault="00C60FD5" w:rsidP="00C60FD5">
      <w:pPr>
        <w:pStyle w:val="a3"/>
      </w:pPr>
      <w:r>
        <w:rPr>
          <w:rFonts w:hint="eastAsia"/>
        </w:rPr>
        <w:t>我國</w:t>
      </w:r>
      <w:r w:rsidRPr="00C60FD5">
        <w:rPr>
          <w:rFonts w:hint="eastAsia"/>
        </w:rPr>
        <w:t>近10年矯正機關戒護人力比</w:t>
      </w:r>
    </w:p>
    <w:tbl>
      <w:tblPr>
        <w:tblStyle w:val="311"/>
        <w:tblW w:w="5000" w:type="pct"/>
        <w:tblLayout w:type="fixed"/>
        <w:tblLook w:val="04A0" w:firstRow="1" w:lastRow="0" w:firstColumn="1" w:lastColumn="0" w:noHBand="0" w:noVBand="1"/>
      </w:tblPr>
      <w:tblGrid>
        <w:gridCol w:w="1857"/>
        <w:gridCol w:w="2403"/>
        <w:gridCol w:w="2401"/>
        <w:gridCol w:w="2399"/>
      </w:tblGrid>
      <w:tr w:rsidR="00C60FD5" w:rsidRPr="003435EA" w:rsidTr="000A1B3E">
        <w:trPr>
          <w:trHeight w:val="699"/>
        </w:trPr>
        <w:tc>
          <w:tcPr>
            <w:tcW w:w="1025" w:type="pct"/>
            <w:tcBorders>
              <w:bottom w:val="single" w:sz="4" w:space="0" w:color="auto"/>
            </w:tcBorders>
            <w:shd w:val="clear" w:color="auto" w:fill="C2D69B" w:themeFill="accent3" w:themeFillTint="99"/>
            <w:noWrap/>
            <w:vAlign w:val="center"/>
          </w:tcPr>
          <w:p w:rsidR="00C60FD5" w:rsidRPr="003435EA" w:rsidRDefault="00C60FD5" w:rsidP="000A1B3E">
            <w:pPr>
              <w:jc w:val="center"/>
              <w:rPr>
                <w:rFonts w:hAnsi="標楷體" w:cs="Times New Roman"/>
                <w:b/>
                <w:sz w:val="24"/>
                <w:szCs w:val="24"/>
              </w:rPr>
            </w:pPr>
            <w:r w:rsidRPr="003435EA">
              <w:rPr>
                <w:rFonts w:hAnsi="標楷體" w:cs="Times New Roman"/>
                <w:b/>
                <w:sz w:val="24"/>
                <w:szCs w:val="24"/>
              </w:rPr>
              <w:t>年度</w:t>
            </w:r>
          </w:p>
        </w:tc>
        <w:tc>
          <w:tcPr>
            <w:tcW w:w="1326" w:type="pct"/>
            <w:shd w:val="clear" w:color="auto" w:fill="C2D69B" w:themeFill="accent3" w:themeFillTint="99"/>
            <w:noWrap/>
            <w:vAlign w:val="center"/>
          </w:tcPr>
          <w:p w:rsidR="00C60FD5" w:rsidRPr="003435EA" w:rsidRDefault="00C60FD5" w:rsidP="000A1B3E">
            <w:pPr>
              <w:jc w:val="center"/>
              <w:rPr>
                <w:rFonts w:hAnsi="標楷體" w:cs="Times New Roman"/>
                <w:b/>
                <w:sz w:val="24"/>
                <w:szCs w:val="24"/>
              </w:rPr>
            </w:pPr>
            <w:r w:rsidRPr="003435EA">
              <w:rPr>
                <w:rFonts w:hAnsi="標楷體" w:cs="Times New Roman" w:hint="eastAsia"/>
                <w:b/>
                <w:sz w:val="24"/>
                <w:szCs w:val="24"/>
              </w:rPr>
              <w:t>總收容</w:t>
            </w:r>
            <w:r w:rsidRPr="003435EA">
              <w:rPr>
                <w:rFonts w:hAnsi="標楷體" w:cs="Times New Roman"/>
                <w:b/>
                <w:sz w:val="24"/>
                <w:szCs w:val="24"/>
              </w:rPr>
              <w:t>人數</w:t>
            </w:r>
          </w:p>
        </w:tc>
        <w:tc>
          <w:tcPr>
            <w:tcW w:w="1325" w:type="pct"/>
            <w:shd w:val="clear" w:color="auto" w:fill="C2D69B" w:themeFill="accent3" w:themeFillTint="99"/>
            <w:vAlign w:val="center"/>
          </w:tcPr>
          <w:p w:rsidR="00C60FD5" w:rsidRPr="003435EA" w:rsidRDefault="00C60FD5" w:rsidP="000A1B3E">
            <w:pPr>
              <w:jc w:val="center"/>
              <w:rPr>
                <w:rFonts w:hAnsi="標楷體" w:cs="Times New Roman"/>
                <w:b/>
                <w:sz w:val="24"/>
                <w:szCs w:val="24"/>
              </w:rPr>
            </w:pPr>
            <w:r w:rsidRPr="003435EA">
              <w:rPr>
                <w:rFonts w:hAnsi="標楷體" w:cs="Times New Roman"/>
                <w:b/>
                <w:sz w:val="24"/>
                <w:szCs w:val="24"/>
              </w:rPr>
              <w:t>戒護人力</w:t>
            </w:r>
          </w:p>
        </w:tc>
        <w:tc>
          <w:tcPr>
            <w:tcW w:w="1324" w:type="pct"/>
            <w:shd w:val="clear" w:color="auto" w:fill="C2D69B" w:themeFill="accent3" w:themeFillTint="99"/>
            <w:noWrap/>
            <w:vAlign w:val="center"/>
          </w:tcPr>
          <w:p w:rsidR="00C60FD5" w:rsidRPr="003435EA" w:rsidRDefault="00C60FD5" w:rsidP="000A1B3E">
            <w:pPr>
              <w:jc w:val="center"/>
              <w:rPr>
                <w:rFonts w:hAnsi="標楷體" w:cs="Times New Roman"/>
                <w:b/>
                <w:sz w:val="24"/>
                <w:szCs w:val="24"/>
              </w:rPr>
            </w:pPr>
            <w:r w:rsidRPr="003435EA">
              <w:rPr>
                <w:rFonts w:hAnsi="標楷體" w:cs="Times New Roman"/>
                <w:b/>
                <w:sz w:val="24"/>
                <w:szCs w:val="24"/>
              </w:rPr>
              <w:t>戒護人力</w:t>
            </w:r>
            <w:r w:rsidRPr="003435EA">
              <w:rPr>
                <w:rFonts w:hAnsi="標楷體" w:cs="Times New Roman" w:hint="eastAsia"/>
                <w:b/>
                <w:sz w:val="24"/>
                <w:szCs w:val="24"/>
              </w:rPr>
              <w:t>比</w:t>
            </w:r>
          </w:p>
        </w:tc>
      </w:tr>
      <w:tr w:rsidR="00C60FD5" w:rsidRPr="003435EA" w:rsidTr="000A1B3E">
        <w:trPr>
          <w:trHeight w:val="441"/>
        </w:trPr>
        <w:tc>
          <w:tcPr>
            <w:tcW w:w="1025" w:type="pct"/>
            <w:noWrap/>
            <w:vAlign w:val="center"/>
            <w:hideMark/>
          </w:tcPr>
          <w:p w:rsidR="00C60FD5" w:rsidRPr="003435EA" w:rsidRDefault="00C60FD5" w:rsidP="000A1B3E">
            <w:pPr>
              <w:jc w:val="center"/>
              <w:rPr>
                <w:rFonts w:hAnsi="標楷體" w:cs="Times New Roman"/>
                <w:sz w:val="24"/>
                <w:szCs w:val="24"/>
              </w:rPr>
            </w:pPr>
            <w:r w:rsidRPr="003435EA">
              <w:rPr>
                <w:rFonts w:hAnsi="標楷體" w:cs="Times New Roman"/>
                <w:sz w:val="24"/>
                <w:szCs w:val="24"/>
              </w:rPr>
              <w:t>97</w:t>
            </w:r>
            <w:r w:rsidRPr="003435EA">
              <w:rPr>
                <w:rFonts w:hAnsi="標楷體" w:cs="Times New Roman" w:hint="eastAsia"/>
                <w:sz w:val="24"/>
                <w:szCs w:val="24"/>
              </w:rPr>
              <w:t>年底</w:t>
            </w:r>
          </w:p>
        </w:tc>
        <w:tc>
          <w:tcPr>
            <w:tcW w:w="1326" w:type="pct"/>
            <w:noWrap/>
            <w:vAlign w:val="center"/>
            <w:hideMark/>
          </w:tcPr>
          <w:p w:rsidR="00C60FD5" w:rsidRPr="003435EA" w:rsidRDefault="00C60FD5" w:rsidP="000A1B3E">
            <w:pPr>
              <w:jc w:val="center"/>
              <w:rPr>
                <w:rFonts w:hAnsi="標楷體" w:cs="Times New Roman"/>
                <w:sz w:val="24"/>
                <w:szCs w:val="24"/>
              </w:rPr>
            </w:pPr>
            <w:r w:rsidRPr="003435EA">
              <w:rPr>
                <w:rFonts w:hAnsi="標楷體" w:cs="Times New Roman"/>
                <w:sz w:val="24"/>
                <w:szCs w:val="24"/>
              </w:rPr>
              <w:t>63,203</w:t>
            </w:r>
          </w:p>
        </w:tc>
        <w:tc>
          <w:tcPr>
            <w:tcW w:w="1325" w:type="pct"/>
            <w:vAlign w:val="center"/>
          </w:tcPr>
          <w:p w:rsidR="00C60FD5" w:rsidRPr="003435EA" w:rsidRDefault="00C60FD5" w:rsidP="000A1B3E">
            <w:pPr>
              <w:jc w:val="center"/>
              <w:rPr>
                <w:rFonts w:hAnsi="標楷體" w:cs="Times New Roman"/>
                <w:sz w:val="24"/>
                <w:szCs w:val="24"/>
              </w:rPr>
            </w:pPr>
            <w:r w:rsidRPr="003435EA">
              <w:rPr>
                <w:rFonts w:hAnsi="標楷體" w:cs="Times New Roman"/>
                <w:sz w:val="24"/>
                <w:szCs w:val="24"/>
              </w:rPr>
              <w:t>5</w:t>
            </w:r>
            <w:r w:rsidRPr="003435EA">
              <w:rPr>
                <w:rFonts w:hAnsi="標楷體" w:cs="Times New Roman" w:hint="eastAsia"/>
                <w:sz w:val="24"/>
                <w:szCs w:val="24"/>
              </w:rPr>
              <w:t>,</w:t>
            </w:r>
            <w:r w:rsidRPr="003435EA">
              <w:rPr>
                <w:rFonts w:hAnsi="標楷體" w:cs="Times New Roman"/>
                <w:sz w:val="24"/>
                <w:szCs w:val="24"/>
              </w:rPr>
              <w:t>572</w:t>
            </w:r>
          </w:p>
        </w:tc>
        <w:tc>
          <w:tcPr>
            <w:tcW w:w="1324" w:type="pct"/>
            <w:noWrap/>
            <w:vAlign w:val="center"/>
          </w:tcPr>
          <w:p w:rsidR="00C60FD5" w:rsidRPr="003435EA" w:rsidRDefault="00C60FD5" w:rsidP="000A1B3E">
            <w:pPr>
              <w:jc w:val="center"/>
              <w:rPr>
                <w:rFonts w:hAnsi="標楷體" w:cs="Times New Roman"/>
                <w:sz w:val="24"/>
                <w:szCs w:val="24"/>
              </w:rPr>
            </w:pPr>
            <w:r w:rsidRPr="003435EA">
              <w:rPr>
                <w:rFonts w:hAnsi="標楷體" w:cs="Times New Roman"/>
                <w:sz w:val="24"/>
                <w:szCs w:val="24"/>
              </w:rPr>
              <w:t>11.3</w:t>
            </w:r>
          </w:p>
        </w:tc>
      </w:tr>
      <w:tr w:rsidR="00C60FD5" w:rsidRPr="003435EA" w:rsidTr="000A1B3E">
        <w:trPr>
          <w:trHeight w:val="441"/>
        </w:trPr>
        <w:tc>
          <w:tcPr>
            <w:tcW w:w="1025" w:type="pct"/>
            <w:tcBorders>
              <w:bottom w:val="single" w:sz="4" w:space="0" w:color="auto"/>
            </w:tcBorders>
            <w:noWrap/>
            <w:vAlign w:val="center"/>
            <w:hideMark/>
          </w:tcPr>
          <w:p w:rsidR="00C60FD5" w:rsidRPr="003435EA" w:rsidRDefault="00C60FD5" w:rsidP="000A1B3E">
            <w:pPr>
              <w:jc w:val="center"/>
              <w:rPr>
                <w:rFonts w:hAnsi="標楷體" w:cs="Times New Roman"/>
                <w:sz w:val="24"/>
                <w:szCs w:val="24"/>
              </w:rPr>
            </w:pPr>
            <w:r w:rsidRPr="003435EA">
              <w:rPr>
                <w:rFonts w:hAnsi="標楷體" w:cs="Times New Roman"/>
                <w:sz w:val="24"/>
                <w:szCs w:val="24"/>
              </w:rPr>
              <w:t>98</w:t>
            </w:r>
            <w:r w:rsidRPr="003435EA">
              <w:rPr>
                <w:rFonts w:hAnsi="標楷體" w:cs="Times New Roman" w:hint="eastAsia"/>
                <w:sz w:val="24"/>
                <w:szCs w:val="24"/>
              </w:rPr>
              <w:t>年底</w:t>
            </w:r>
          </w:p>
        </w:tc>
        <w:tc>
          <w:tcPr>
            <w:tcW w:w="1326" w:type="pct"/>
            <w:noWrap/>
            <w:vAlign w:val="center"/>
            <w:hideMark/>
          </w:tcPr>
          <w:p w:rsidR="00C60FD5" w:rsidRPr="003435EA" w:rsidRDefault="00C60FD5" w:rsidP="000A1B3E">
            <w:pPr>
              <w:jc w:val="center"/>
              <w:rPr>
                <w:rFonts w:hAnsi="標楷體" w:cs="Times New Roman"/>
                <w:sz w:val="24"/>
                <w:szCs w:val="24"/>
              </w:rPr>
            </w:pPr>
            <w:r w:rsidRPr="003435EA">
              <w:rPr>
                <w:rFonts w:hAnsi="標楷體" w:cs="Times New Roman"/>
                <w:sz w:val="24"/>
                <w:szCs w:val="24"/>
              </w:rPr>
              <w:t>63,875</w:t>
            </w:r>
          </w:p>
        </w:tc>
        <w:tc>
          <w:tcPr>
            <w:tcW w:w="1325" w:type="pct"/>
            <w:vAlign w:val="center"/>
          </w:tcPr>
          <w:p w:rsidR="00C60FD5" w:rsidRPr="003435EA" w:rsidRDefault="00C60FD5" w:rsidP="000A1B3E">
            <w:pPr>
              <w:jc w:val="center"/>
              <w:rPr>
                <w:rFonts w:hAnsi="標楷體" w:cs="Times New Roman"/>
                <w:sz w:val="24"/>
                <w:szCs w:val="24"/>
              </w:rPr>
            </w:pPr>
            <w:r w:rsidRPr="003435EA">
              <w:rPr>
                <w:rFonts w:hAnsi="標楷體" w:cs="Times New Roman"/>
                <w:sz w:val="24"/>
                <w:szCs w:val="24"/>
              </w:rPr>
              <w:t>5,612</w:t>
            </w:r>
          </w:p>
        </w:tc>
        <w:tc>
          <w:tcPr>
            <w:tcW w:w="1324" w:type="pct"/>
            <w:noWrap/>
            <w:vAlign w:val="center"/>
          </w:tcPr>
          <w:p w:rsidR="00C60FD5" w:rsidRPr="003435EA" w:rsidRDefault="00C60FD5" w:rsidP="000A1B3E">
            <w:pPr>
              <w:jc w:val="center"/>
              <w:rPr>
                <w:rFonts w:hAnsi="標楷體" w:cs="Times New Roman"/>
                <w:sz w:val="24"/>
                <w:szCs w:val="24"/>
              </w:rPr>
            </w:pPr>
            <w:r w:rsidRPr="003435EA">
              <w:rPr>
                <w:rFonts w:hAnsi="標楷體" w:cs="Times New Roman"/>
                <w:sz w:val="24"/>
                <w:szCs w:val="24"/>
              </w:rPr>
              <w:t>11.4</w:t>
            </w:r>
          </w:p>
        </w:tc>
      </w:tr>
      <w:tr w:rsidR="00C60FD5" w:rsidRPr="003435EA" w:rsidTr="000A1B3E">
        <w:trPr>
          <w:trHeight w:val="441"/>
        </w:trPr>
        <w:tc>
          <w:tcPr>
            <w:tcW w:w="1025" w:type="pct"/>
            <w:tcBorders>
              <w:top w:val="single" w:sz="4" w:space="0" w:color="auto"/>
            </w:tcBorders>
            <w:noWrap/>
            <w:vAlign w:val="center"/>
            <w:hideMark/>
          </w:tcPr>
          <w:p w:rsidR="00C60FD5" w:rsidRPr="003435EA" w:rsidRDefault="00C60FD5" w:rsidP="000A1B3E">
            <w:pPr>
              <w:jc w:val="center"/>
              <w:rPr>
                <w:rFonts w:hAnsi="標楷體" w:cs="Times New Roman"/>
                <w:sz w:val="24"/>
                <w:szCs w:val="24"/>
              </w:rPr>
            </w:pPr>
            <w:r w:rsidRPr="003435EA">
              <w:rPr>
                <w:rFonts w:hAnsi="標楷體" w:cs="Times New Roman"/>
                <w:sz w:val="24"/>
                <w:szCs w:val="24"/>
              </w:rPr>
              <w:t>99</w:t>
            </w:r>
            <w:r w:rsidRPr="003435EA">
              <w:rPr>
                <w:rFonts w:hAnsi="標楷體" w:cs="Times New Roman" w:hint="eastAsia"/>
                <w:sz w:val="24"/>
                <w:szCs w:val="24"/>
              </w:rPr>
              <w:t>年底</w:t>
            </w:r>
          </w:p>
        </w:tc>
        <w:tc>
          <w:tcPr>
            <w:tcW w:w="1326" w:type="pct"/>
            <w:noWrap/>
            <w:vAlign w:val="center"/>
            <w:hideMark/>
          </w:tcPr>
          <w:p w:rsidR="00C60FD5" w:rsidRPr="003435EA" w:rsidRDefault="00C60FD5" w:rsidP="000A1B3E">
            <w:pPr>
              <w:jc w:val="center"/>
              <w:rPr>
                <w:rFonts w:hAnsi="標楷體" w:cs="Times New Roman"/>
                <w:sz w:val="24"/>
                <w:szCs w:val="24"/>
              </w:rPr>
            </w:pPr>
            <w:r w:rsidRPr="003435EA">
              <w:rPr>
                <w:rFonts w:hAnsi="標楷體" w:cs="Times New Roman"/>
                <w:sz w:val="24"/>
                <w:szCs w:val="24"/>
              </w:rPr>
              <w:t>65,311</w:t>
            </w:r>
          </w:p>
        </w:tc>
        <w:tc>
          <w:tcPr>
            <w:tcW w:w="1325" w:type="pct"/>
            <w:vAlign w:val="center"/>
          </w:tcPr>
          <w:p w:rsidR="00C60FD5" w:rsidRPr="003435EA" w:rsidRDefault="00C60FD5" w:rsidP="000A1B3E">
            <w:pPr>
              <w:jc w:val="center"/>
              <w:rPr>
                <w:rFonts w:hAnsi="標楷體" w:cs="Times New Roman"/>
                <w:sz w:val="24"/>
                <w:szCs w:val="24"/>
              </w:rPr>
            </w:pPr>
            <w:r w:rsidRPr="003435EA">
              <w:rPr>
                <w:rFonts w:hAnsi="標楷體" w:cs="Times New Roman"/>
                <w:sz w:val="24"/>
                <w:szCs w:val="24"/>
              </w:rPr>
              <w:t>5,741</w:t>
            </w:r>
          </w:p>
        </w:tc>
        <w:tc>
          <w:tcPr>
            <w:tcW w:w="1324" w:type="pct"/>
            <w:noWrap/>
            <w:vAlign w:val="center"/>
          </w:tcPr>
          <w:p w:rsidR="00C60FD5" w:rsidRPr="003435EA" w:rsidRDefault="00C60FD5" w:rsidP="000A1B3E">
            <w:pPr>
              <w:jc w:val="center"/>
              <w:rPr>
                <w:rFonts w:hAnsi="標楷體" w:cs="Times New Roman"/>
                <w:sz w:val="24"/>
                <w:szCs w:val="24"/>
              </w:rPr>
            </w:pPr>
            <w:r w:rsidRPr="003435EA">
              <w:rPr>
                <w:rFonts w:hAnsi="標楷體" w:cs="Times New Roman"/>
                <w:sz w:val="24"/>
                <w:szCs w:val="24"/>
              </w:rPr>
              <w:t>11.4</w:t>
            </w:r>
          </w:p>
        </w:tc>
      </w:tr>
      <w:tr w:rsidR="00C60FD5" w:rsidRPr="003435EA" w:rsidTr="000A1B3E">
        <w:trPr>
          <w:trHeight w:val="441"/>
        </w:trPr>
        <w:tc>
          <w:tcPr>
            <w:tcW w:w="1025" w:type="pct"/>
            <w:noWrap/>
            <w:vAlign w:val="center"/>
            <w:hideMark/>
          </w:tcPr>
          <w:p w:rsidR="00C60FD5" w:rsidRPr="003435EA" w:rsidRDefault="00C60FD5" w:rsidP="000A1B3E">
            <w:pPr>
              <w:jc w:val="center"/>
              <w:rPr>
                <w:rFonts w:hAnsi="標楷體" w:cs="Times New Roman"/>
                <w:sz w:val="24"/>
                <w:szCs w:val="24"/>
              </w:rPr>
            </w:pPr>
            <w:r w:rsidRPr="003435EA">
              <w:rPr>
                <w:rFonts w:hAnsi="標楷體" w:cs="Times New Roman"/>
                <w:sz w:val="24"/>
                <w:szCs w:val="24"/>
              </w:rPr>
              <w:t>100</w:t>
            </w:r>
            <w:r w:rsidRPr="003435EA">
              <w:rPr>
                <w:rFonts w:hAnsi="標楷體" w:cs="Times New Roman" w:hint="eastAsia"/>
                <w:sz w:val="24"/>
                <w:szCs w:val="24"/>
              </w:rPr>
              <w:t>年底</w:t>
            </w:r>
          </w:p>
        </w:tc>
        <w:tc>
          <w:tcPr>
            <w:tcW w:w="1326" w:type="pct"/>
            <w:noWrap/>
            <w:vAlign w:val="center"/>
            <w:hideMark/>
          </w:tcPr>
          <w:p w:rsidR="00C60FD5" w:rsidRPr="003435EA" w:rsidRDefault="00C60FD5" w:rsidP="000A1B3E">
            <w:pPr>
              <w:jc w:val="center"/>
              <w:rPr>
                <w:rFonts w:hAnsi="標楷體" w:cs="Times New Roman"/>
                <w:sz w:val="24"/>
                <w:szCs w:val="24"/>
              </w:rPr>
            </w:pPr>
            <w:r w:rsidRPr="003435EA">
              <w:rPr>
                <w:rFonts w:hAnsi="標楷體" w:cs="Times New Roman"/>
                <w:sz w:val="24"/>
                <w:szCs w:val="24"/>
              </w:rPr>
              <w:t>64,864</w:t>
            </w:r>
          </w:p>
        </w:tc>
        <w:tc>
          <w:tcPr>
            <w:tcW w:w="1325" w:type="pct"/>
            <w:vAlign w:val="center"/>
          </w:tcPr>
          <w:p w:rsidR="00C60FD5" w:rsidRPr="003435EA" w:rsidRDefault="00C60FD5" w:rsidP="000A1B3E">
            <w:pPr>
              <w:jc w:val="center"/>
              <w:rPr>
                <w:rFonts w:hAnsi="標楷體" w:cs="Times New Roman"/>
                <w:sz w:val="24"/>
                <w:szCs w:val="24"/>
              </w:rPr>
            </w:pPr>
            <w:r w:rsidRPr="003435EA">
              <w:rPr>
                <w:rFonts w:hAnsi="標楷體" w:cs="Times New Roman"/>
                <w:sz w:val="24"/>
                <w:szCs w:val="24"/>
              </w:rPr>
              <w:t>5,751</w:t>
            </w:r>
          </w:p>
        </w:tc>
        <w:tc>
          <w:tcPr>
            <w:tcW w:w="1324" w:type="pct"/>
            <w:noWrap/>
            <w:vAlign w:val="center"/>
          </w:tcPr>
          <w:p w:rsidR="00C60FD5" w:rsidRPr="003435EA" w:rsidRDefault="00C60FD5" w:rsidP="000A1B3E">
            <w:pPr>
              <w:jc w:val="center"/>
              <w:rPr>
                <w:rFonts w:hAnsi="標楷體" w:cs="Times New Roman"/>
                <w:sz w:val="24"/>
                <w:szCs w:val="24"/>
              </w:rPr>
            </w:pPr>
            <w:r w:rsidRPr="003435EA">
              <w:rPr>
                <w:rFonts w:hAnsi="標楷體" w:cs="Times New Roman"/>
                <w:sz w:val="24"/>
                <w:szCs w:val="24"/>
              </w:rPr>
              <w:t>11.3</w:t>
            </w:r>
          </w:p>
        </w:tc>
      </w:tr>
      <w:tr w:rsidR="00C60FD5" w:rsidRPr="003435EA" w:rsidTr="000A1B3E">
        <w:trPr>
          <w:trHeight w:val="441"/>
        </w:trPr>
        <w:tc>
          <w:tcPr>
            <w:tcW w:w="1025" w:type="pct"/>
            <w:noWrap/>
            <w:vAlign w:val="center"/>
            <w:hideMark/>
          </w:tcPr>
          <w:p w:rsidR="00C60FD5" w:rsidRPr="003435EA" w:rsidRDefault="00C60FD5" w:rsidP="000A1B3E">
            <w:pPr>
              <w:jc w:val="center"/>
              <w:rPr>
                <w:rFonts w:hAnsi="標楷體" w:cs="Times New Roman"/>
                <w:sz w:val="24"/>
                <w:szCs w:val="24"/>
              </w:rPr>
            </w:pPr>
            <w:r w:rsidRPr="003435EA">
              <w:rPr>
                <w:rFonts w:hAnsi="標楷體" w:cs="Times New Roman"/>
                <w:sz w:val="24"/>
                <w:szCs w:val="24"/>
              </w:rPr>
              <w:t>101</w:t>
            </w:r>
            <w:r w:rsidRPr="003435EA">
              <w:rPr>
                <w:rFonts w:hAnsi="標楷體" w:cs="Times New Roman" w:hint="eastAsia"/>
                <w:sz w:val="24"/>
                <w:szCs w:val="24"/>
              </w:rPr>
              <w:t>年底</w:t>
            </w:r>
          </w:p>
        </w:tc>
        <w:tc>
          <w:tcPr>
            <w:tcW w:w="1326" w:type="pct"/>
            <w:noWrap/>
            <w:vAlign w:val="center"/>
            <w:hideMark/>
          </w:tcPr>
          <w:p w:rsidR="00C60FD5" w:rsidRPr="003435EA" w:rsidRDefault="00C60FD5" w:rsidP="000A1B3E">
            <w:pPr>
              <w:jc w:val="center"/>
              <w:rPr>
                <w:rFonts w:hAnsi="標楷體" w:cs="Times New Roman"/>
                <w:sz w:val="24"/>
                <w:szCs w:val="24"/>
              </w:rPr>
            </w:pPr>
            <w:r w:rsidRPr="003435EA">
              <w:rPr>
                <w:rFonts w:hAnsi="標楷體" w:cs="Times New Roman"/>
                <w:sz w:val="24"/>
                <w:szCs w:val="24"/>
              </w:rPr>
              <w:t>66,106</w:t>
            </w:r>
          </w:p>
        </w:tc>
        <w:tc>
          <w:tcPr>
            <w:tcW w:w="1325" w:type="pct"/>
            <w:vAlign w:val="center"/>
          </w:tcPr>
          <w:p w:rsidR="00C60FD5" w:rsidRPr="003435EA" w:rsidRDefault="00C60FD5" w:rsidP="000A1B3E">
            <w:pPr>
              <w:jc w:val="center"/>
              <w:rPr>
                <w:rFonts w:hAnsi="標楷體" w:cs="Times New Roman"/>
                <w:sz w:val="24"/>
                <w:szCs w:val="24"/>
              </w:rPr>
            </w:pPr>
            <w:r w:rsidRPr="003435EA">
              <w:rPr>
                <w:rFonts w:hAnsi="標楷體" w:cs="Times New Roman"/>
                <w:sz w:val="24"/>
                <w:szCs w:val="24"/>
              </w:rPr>
              <w:t>5,742</w:t>
            </w:r>
          </w:p>
        </w:tc>
        <w:tc>
          <w:tcPr>
            <w:tcW w:w="1324" w:type="pct"/>
            <w:noWrap/>
            <w:vAlign w:val="center"/>
          </w:tcPr>
          <w:p w:rsidR="00C60FD5" w:rsidRPr="003435EA" w:rsidRDefault="00C60FD5" w:rsidP="000A1B3E">
            <w:pPr>
              <w:jc w:val="center"/>
              <w:rPr>
                <w:rFonts w:hAnsi="標楷體" w:cs="Times New Roman"/>
                <w:sz w:val="24"/>
                <w:szCs w:val="24"/>
              </w:rPr>
            </w:pPr>
            <w:r w:rsidRPr="003435EA">
              <w:rPr>
                <w:rFonts w:hAnsi="標楷體" w:cs="Times New Roman"/>
                <w:sz w:val="24"/>
                <w:szCs w:val="24"/>
              </w:rPr>
              <w:t>11.5</w:t>
            </w:r>
          </w:p>
        </w:tc>
      </w:tr>
      <w:tr w:rsidR="00C60FD5" w:rsidRPr="003435EA" w:rsidTr="000A1B3E">
        <w:trPr>
          <w:trHeight w:val="441"/>
        </w:trPr>
        <w:tc>
          <w:tcPr>
            <w:tcW w:w="1025" w:type="pct"/>
            <w:noWrap/>
            <w:vAlign w:val="center"/>
            <w:hideMark/>
          </w:tcPr>
          <w:p w:rsidR="00C60FD5" w:rsidRPr="003435EA" w:rsidRDefault="00C60FD5" w:rsidP="000A1B3E">
            <w:pPr>
              <w:jc w:val="center"/>
              <w:rPr>
                <w:rFonts w:hAnsi="標楷體" w:cs="Times New Roman"/>
                <w:sz w:val="24"/>
                <w:szCs w:val="24"/>
              </w:rPr>
            </w:pPr>
            <w:r w:rsidRPr="003435EA">
              <w:rPr>
                <w:rFonts w:hAnsi="標楷體" w:cs="Times New Roman"/>
                <w:sz w:val="24"/>
                <w:szCs w:val="24"/>
              </w:rPr>
              <w:t>102</w:t>
            </w:r>
            <w:r w:rsidRPr="003435EA">
              <w:rPr>
                <w:rFonts w:hAnsi="標楷體" w:cs="Times New Roman" w:hint="eastAsia"/>
                <w:sz w:val="24"/>
                <w:szCs w:val="24"/>
              </w:rPr>
              <w:t>年底</w:t>
            </w:r>
          </w:p>
        </w:tc>
        <w:tc>
          <w:tcPr>
            <w:tcW w:w="1326" w:type="pct"/>
            <w:noWrap/>
            <w:vAlign w:val="center"/>
            <w:hideMark/>
          </w:tcPr>
          <w:p w:rsidR="00C60FD5" w:rsidRPr="003435EA" w:rsidRDefault="00C60FD5" w:rsidP="000A1B3E">
            <w:pPr>
              <w:jc w:val="center"/>
              <w:rPr>
                <w:rFonts w:hAnsi="標楷體" w:cs="Times New Roman"/>
                <w:sz w:val="24"/>
                <w:szCs w:val="24"/>
              </w:rPr>
            </w:pPr>
            <w:r w:rsidRPr="003435EA">
              <w:rPr>
                <w:rFonts w:hAnsi="標楷體" w:cs="Times New Roman"/>
                <w:sz w:val="24"/>
                <w:szCs w:val="24"/>
              </w:rPr>
              <w:t>64,797</w:t>
            </w:r>
          </w:p>
        </w:tc>
        <w:tc>
          <w:tcPr>
            <w:tcW w:w="1325" w:type="pct"/>
            <w:vAlign w:val="center"/>
          </w:tcPr>
          <w:p w:rsidR="00C60FD5" w:rsidRPr="003435EA" w:rsidRDefault="00C60FD5" w:rsidP="000A1B3E">
            <w:pPr>
              <w:jc w:val="center"/>
              <w:rPr>
                <w:rFonts w:hAnsi="標楷體" w:cs="Times New Roman"/>
                <w:sz w:val="24"/>
                <w:szCs w:val="24"/>
              </w:rPr>
            </w:pPr>
            <w:r w:rsidRPr="003435EA">
              <w:rPr>
                <w:rFonts w:hAnsi="標楷體" w:cs="Times New Roman"/>
                <w:sz w:val="24"/>
                <w:szCs w:val="24"/>
              </w:rPr>
              <w:t>5,744</w:t>
            </w:r>
          </w:p>
        </w:tc>
        <w:tc>
          <w:tcPr>
            <w:tcW w:w="1324" w:type="pct"/>
            <w:noWrap/>
            <w:vAlign w:val="center"/>
          </w:tcPr>
          <w:p w:rsidR="00C60FD5" w:rsidRPr="003435EA" w:rsidRDefault="00C60FD5" w:rsidP="000A1B3E">
            <w:pPr>
              <w:jc w:val="center"/>
              <w:rPr>
                <w:rFonts w:hAnsi="標楷體" w:cs="Times New Roman"/>
                <w:sz w:val="24"/>
                <w:szCs w:val="24"/>
              </w:rPr>
            </w:pPr>
            <w:r w:rsidRPr="003435EA">
              <w:rPr>
                <w:rFonts w:hAnsi="標楷體" w:cs="Times New Roman"/>
                <w:sz w:val="24"/>
                <w:szCs w:val="24"/>
              </w:rPr>
              <w:t>11.3</w:t>
            </w:r>
          </w:p>
        </w:tc>
      </w:tr>
      <w:tr w:rsidR="00C60FD5" w:rsidRPr="003435EA" w:rsidTr="000A1B3E">
        <w:trPr>
          <w:trHeight w:val="441"/>
        </w:trPr>
        <w:tc>
          <w:tcPr>
            <w:tcW w:w="1025" w:type="pct"/>
            <w:noWrap/>
            <w:vAlign w:val="center"/>
            <w:hideMark/>
          </w:tcPr>
          <w:p w:rsidR="00C60FD5" w:rsidRPr="003435EA" w:rsidRDefault="00C60FD5" w:rsidP="000A1B3E">
            <w:pPr>
              <w:jc w:val="center"/>
              <w:rPr>
                <w:rFonts w:hAnsi="標楷體" w:cs="Times New Roman"/>
                <w:sz w:val="24"/>
                <w:szCs w:val="24"/>
              </w:rPr>
            </w:pPr>
            <w:r w:rsidRPr="003435EA">
              <w:rPr>
                <w:rFonts w:hAnsi="標楷體" w:cs="Times New Roman"/>
                <w:sz w:val="24"/>
                <w:szCs w:val="24"/>
              </w:rPr>
              <w:t>103</w:t>
            </w:r>
            <w:r w:rsidRPr="003435EA">
              <w:rPr>
                <w:rFonts w:hAnsi="標楷體" w:cs="Times New Roman" w:hint="eastAsia"/>
                <w:sz w:val="24"/>
                <w:szCs w:val="24"/>
              </w:rPr>
              <w:t>年底</w:t>
            </w:r>
          </w:p>
        </w:tc>
        <w:tc>
          <w:tcPr>
            <w:tcW w:w="1326" w:type="pct"/>
            <w:noWrap/>
            <w:vAlign w:val="center"/>
            <w:hideMark/>
          </w:tcPr>
          <w:p w:rsidR="00C60FD5" w:rsidRPr="003435EA" w:rsidRDefault="00C60FD5" w:rsidP="000A1B3E">
            <w:pPr>
              <w:jc w:val="center"/>
              <w:rPr>
                <w:rFonts w:hAnsi="標楷體" w:cs="Times New Roman"/>
                <w:sz w:val="24"/>
                <w:szCs w:val="24"/>
              </w:rPr>
            </w:pPr>
            <w:r w:rsidRPr="003435EA">
              <w:rPr>
                <w:rFonts w:hAnsi="標楷體" w:cs="Times New Roman"/>
                <w:sz w:val="24"/>
                <w:szCs w:val="24"/>
              </w:rPr>
              <w:t>63,452</w:t>
            </w:r>
          </w:p>
        </w:tc>
        <w:tc>
          <w:tcPr>
            <w:tcW w:w="1325" w:type="pct"/>
            <w:vAlign w:val="center"/>
          </w:tcPr>
          <w:p w:rsidR="00C60FD5" w:rsidRPr="003435EA" w:rsidRDefault="00C60FD5" w:rsidP="000A1B3E">
            <w:pPr>
              <w:jc w:val="center"/>
              <w:rPr>
                <w:rFonts w:hAnsi="標楷體" w:cs="Times New Roman"/>
                <w:sz w:val="24"/>
                <w:szCs w:val="24"/>
              </w:rPr>
            </w:pPr>
            <w:r w:rsidRPr="003435EA">
              <w:rPr>
                <w:rFonts w:hAnsi="標楷體" w:cs="Times New Roman"/>
                <w:sz w:val="24"/>
                <w:szCs w:val="24"/>
              </w:rPr>
              <w:t>5,784</w:t>
            </w:r>
          </w:p>
        </w:tc>
        <w:tc>
          <w:tcPr>
            <w:tcW w:w="1324" w:type="pct"/>
            <w:noWrap/>
            <w:vAlign w:val="center"/>
          </w:tcPr>
          <w:p w:rsidR="00C60FD5" w:rsidRPr="003435EA" w:rsidRDefault="00C60FD5" w:rsidP="000A1B3E">
            <w:pPr>
              <w:jc w:val="center"/>
              <w:rPr>
                <w:rFonts w:hAnsi="標楷體" w:cs="Times New Roman"/>
                <w:sz w:val="24"/>
                <w:szCs w:val="24"/>
              </w:rPr>
            </w:pPr>
            <w:r w:rsidRPr="003435EA">
              <w:rPr>
                <w:rFonts w:hAnsi="標楷體" w:cs="Times New Roman"/>
                <w:sz w:val="24"/>
                <w:szCs w:val="24"/>
              </w:rPr>
              <w:t>11.0</w:t>
            </w:r>
          </w:p>
        </w:tc>
      </w:tr>
      <w:tr w:rsidR="00C60FD5" w:rsidRPr="003435EA" w:rsidTr="000A1B3E">
        <w:trPr>
          <w:trHeight w:val="441"/>
        </w:trPr>
        <w:tc>
          <w:tcPr>
            <w:tcW w:w="1025" w:type="pct"/>
            <w:noWrap/>
            <w:vAlign w:val="center"/>
            <w:hideMark/>
          </w:tcPr>
          <w:p w:rsidR="00C60FD5" w:rsidRPr="003435EA" w:rsidRDefault="00C60FD5" w:rsidP="000A1B3E">
            <w:pPr>
              <w:jc w:val="center"/>
              <w:rPr>
                <w:rFonts w:hAnsi="標楷體" w:cs="Times New Roman"/>
                <w:sz w:val="24"/>
                <w:szCs w:val="24"/>
              </w:rPr>
            </w:pPr>
            <w:r w:rsidRPr="003435EA">
              <w:rPr>
                <w:rFonts w:hAnsi="標楷體" w:cs="Times New Roman"/>
                <w:sz w:val="24"/>
                <w:szCs w:val="24"/>
              </w:rPr>
              <w:t>104</w:t>
            </w:r>
            <w:r w:rsidRPr="003435EA">
              <w:rPr>
                <w:rFonts w:hAnsi="標楷體" w:cs="Times New Roman" w:hint="eastAsia"/>
                <w:sz w:val="24"/>
                <w:szCs w:val="24"/>
              </w:rPr>
              <w:t>年底</w:t>
            </w:r>
          </w:p>
        </w:tc>
        <w:tc>
          <w:tcPr>
            <w:tcW w:w="1326" w:type="pct"/>
            <w:noWrap/>
            <w:vAlign w:val="center"/>
            <w:hideMark/>
          </w:tcPr>
          <w:p w:rsidR="00C60FD5" w:rsidRPr="003435EA" w:rsidRDefault="00C60FD5" w:rsidP="000A1B3E">
            <w:pPr>
              <w:jc w:val="center"/>
              <w:rPr>
                <w:rFonts w:hAnsi="標楷體" w:cs="Times New Roman"/>
                <w:sz w:val="24"/>
                <w:szCs w:val="24"/>
              </w:rPr>
            </w:pPr>
            <w:r w:rsidRPr="003435EA">
              <w:rPr>
                <w:rFonts w:hAnsi="標楷體" w:cs="Times New Roman"/>
                <w:sz w:val="24"/>
                <w:szCs w:val="24"/>
              </w:rPr>
              <w:t>62,899</w:t>
            </w:r>
          </w:p>
        </w:tc>
        <w:tc>
          <w:tcPr>
            <w:tcW w:w="1325" w:type="pct"/>
            <w:vAlign w:val="center"/>
          </w:tcPr>
          <w:p w:rsidR="00C60FD5" w:rsidRPr="003435EA" w:rsidRDefault="00C60FD5" w:rsidP="000A1B3E">
            <w:pPr>
              <w:jc w:val="center"/>
              <w:rPr>
                <w:rFonts w:hAnsi="標楷體" w:cs="Times New Roman"/>
                <w:sz w:val="24"/>
                <w:szCs w:val="24"/>
              </w:rPr>
            </w:pPr>
            <w:r w:rsidRPr="003435EA">
              <w:rPr>
                <w:rFonts w:hAnsi="標楷體" w:cs="Times New Roman"/>
                <w:sz w:val="24"/>
                <w:szCs w:val="24"/>
              </w:rPr>
              <w:t>6,024</w:t>
            </w:r>
          </w:p>
        </w:tc>
        <w:tc>
          <w:tcPr>
            <w:tcW w:w="1324" w:type="pct"/>
            <w:noWrap/>
            <w:vAlign w:val="center"/>
          </w:tcPr>
          <w:p w:rsidR="00C60FD5" w:rsidRPr="003435EA" w:rsidRDefault="00C60FD5" w:rsidP="000A1B3E">
            <w:pPr>
              <w:jc w:val="center"/>
              <w:rPr>
                <w:rFonts w:hAnsi="標楷體" w:cs="Times New Roman"/>
                <w:sz w:val="24"/>
                <w:szCs w:val="24"/>
              </w:rPr>
            </w:pPr>
            <w:r w:rsidRPr="003435EA">
              <w:rPr>
                <w:rFonts w:hAnsi="標楷體" w:cs="Times New Roman"/>
                <w:sz w:val="24"/>
                <w:szCs w:val="24"/>
              </w:rPr>
              <w:t>10.4</w:t>
            </w:r>
          </w:p>
        </w:tc>
      </w:tr>
      <w:tr w:rsidR="00C60FD5" w:rsidRPr="003435EA" w:rsidTr="000A1B3E">
        <w:trPr>
          <w:trHeight w:val="441"/>
        </w:trPr>
        <w:tc>
          <w:tcPr>
            <w:tcW w:w="1025" w:type="pct"/>
            <w:noWrap/>
            <w:vAlign w:val="center"/>
            <w:hideMark/>
          </w:tcPr>
          <w:p w:rsidR="00C60FD5" w:rsidRPr="003435EA" w:rsidRDefault="00C60FD5" w:rsidP="000A1B3E">
            <w:pPr>
              <w:jc w:val="center"/>
              <w:rPr>
                <w:rFonts w:hAnsi="標楷體" w:cs="Times New Roman"/>
                <w:sz w:val="24"/>
                <w:szCs w:val="24"/>
              </w:rPr>
            </w:pPr>
            <w:r w:rsidRPr="003435EA">
              <w:rPr>
                <w:rFonts w:hAnsi="標楷體" w:cs="Times New Roman"/>
                <w:sz w:val="24"/>
                <w:szCs w:val="24"/>
              </w:rPr>
              <w:t>105</w:t>
            </w:r>
            <w:r w:rsidRPr="003435EA">
              <w:rPr>
                <w:rFonts w:hAnsi="標楷體" w:cs="Times New Roman" w:hint="eastAsia"/>
                <w:sz w:val="24"/>
                <w:szCs w:val="24"/>
              </w:rPr>
              <w:t>年底</w:t>
            </w:r>
          </w:p>
        </w:tc>
        <w:tc>
          <w:tcPr>
            <w:tcW w:w="1326" w:type="pct"/>
            <w:noWrap/>
            <w:vAlign w:val="center"/>
            <w:hideMark/>
          </w:tcPr>
          <w:p w:rsidR="00C60FD5" w:rsidRPr="003435EA" w:rsidRDefault="00C60FD5" w:rsidP="000A1B3E">
            <w:pPr>
              <w:jc w:val="center"/>
              <w:rPr>
                <w:rFonts w:hAnsi="標楷體" w:cs="Times New Roman"/>
                <w:sz w:val="24"/>
                <w:szCs w:val="24"/>
              </w:rPr>
            </w:pPr>
            <w:r w:rsidRPr="003435EA">
              <w:rPr>
                <w:rFonts w:hAnsi="標楷體" w:cs="Times New Roman"/>
                <w:sz w:val="24"/>
                <w:szCs w:val="24"/>
              </w:rPr>
              <w:t>62,398</w:t>
            </w:r>
          </w:p>
        </w:tc>
        <w:tc>
          <w:tcPr>
            <w:tcW w:w="1325" w:type="pct"/>
            <w:vAlign w:val="center"/>
          </w:tcPr>
          <w:p w:rsidR="00C60FD5" w:rsidRPr="003435EA" w:rsidRDefault="00C60FD5" w:rsidP="000A1B3E">
            <w:pPr>
              <w:jc w:val="center"/>
              <w:rPr>
                <w:rFonts w:hAnsi="標楷體" w:cs="Times New Roman"/>
                <w:sz w:val="24"/>
                <w:szCs w:val="24"/>
              </w:rPr>
            </w:pPr>
            <w:r w:rsidRPr="003435EA">
              <w:rPr>
                <w:rFonts w:hAnsi="標楷體" w:cs="Times New Roman"/>
                <w:sz w:val="24"/>
                <w:szCs w:val="24"/>
              </w:rPr>
              <w:t>6,023</w:t>
            </w:r>
          </w:p>
        </w:tc>
        <w:tc>
          <w:tcPr>
            <w:tcW w:w="1324" w:type="pct"/>
            <w:noWrap/>
            <w:vAlign w:val="center"/>
          </w:tcPr>
          <w:p w:rsidR="00C60FD5" w:rsidRPr="003435EA" w:rsidRDefault="00C60FD5" w:rsidP="000A1B3E">
            <w:pPr>
              <w:jc w:val="center"/>
              <w:rPr>
                <w:rFonts w:hAnsi="標楷體" w:cs="Times New Roman"/>
                <w:sz w:val="24"/>
                <w:szCs w:val="24"/>
              </w:rPr>
            </w:pPr>
            <w:r w:rsidRPr="003435EA">
              <w:rPr>
                <w:rFonts w:hAnsi="標楷體" w:cs="Times New Roman"/>
                <w:sz w:val="24"/>
                <w:szCs w:val="24"/>
              </w:rPr>
              <w:t>10.4</w:t>
            </w:r>
          </w:p>
        </w:tc>
      </w:tr>
      <w:tr w:rsidR="00C60FD5" w:rsidRPr="003435EA" w:rsidTr="000A1B3E">
        <w:trPr>
          <w:trHeight w:val="441"/>
        </w:trPr>
        <w:tc>
          <w:tcPr>
            <w:tcW w:w="1025" w:type="pct"/>
            <w:noWrap/>
            <w:vAlign w:val="center"/>
            <w:hideMark/>
          </w:tcPr>
          <w:p w:rsidR="00C60FD5" w:rsidRPr="003435EA" w:rsidRDefault="00C60FD5" w:rsidP="000A1B3E">
            <w:pPr>
              <w:jc w:val="center"/>
              <w:rPr>
                <w:rFonts w:hAnsi="標楷體" w:cs="Times New Roman"/>
                <w:sz w:val="24"/>
                <w:szCs w:val="24"/>
              </w:rPr>
            </w:pPr>
            <w:r w:rsidRPr="003435EA">
              <w:rPr>
                <w:rFonts w:hAnsi="標楷體" w:cs="Times New Roman"/>
                <w:sz w:val="24"/>
                <w:szCs w:val="24"/>
              </w:rPr>
              <w:t>106</w:t>
            </w:r>
            <w:r w:rsidRPr="003435EA">
              <w:rPr>
                <w:rFonts w:hAnsi="標楷體" w:cs="Times New Roman" w:hint="eastAsia"/>
                <w:sz w:val="24"/>
                <w:szCs w:val="24"/>
              </w:rPr>
              <w:t>年底</w:t>
            </w:r>
          </w:p>
        </w:tc>
        <w:tc>
          <w:tcPr>
            <w:tcW w:w="1326" w:type="pct"/>
            <w:noWrap/>
            <w:vAlign w:val="center"/>
            <w:hideMark/>
          </w:tcPr>
          <w:p w:rsidR="00C60FD5" w:rsidRPr="003435EA" w:rsidRDefault="00C60FD5" w:rsidP="000A1B3E">
            <w:pPr>
              <w:jc w:val="center"/>
              <w:rPr>
                <w:rFonts w:hAnsi="標楷體" w:cs="Times New Roman"/>
                <w:sz w:val="24"/>
                <w:szCs w:val="24"/>
              </w:rPr>
            </w:pPr>
            <w:r w:rsidRPr="003435EA">
              <w:rPr>
                <w:rFonts w:hAnsi="標楷體" w:cs="Times New Roman"/>
                <w:sz w:val="24"/>
                <w:szCs w:val="24"/>
              </w:rPr>
              <w:t>62,315</w:t>
            </w:r>
          </w:p>
        </w:tc>
        <w:tc>
          <w:tcPr>
            <w:tcW w:w="1325" w:type="pct"/>
            <w:vAlign w:val="center"/>
          </w:tcPr>
          <w:p w:rsidR="00C60FD5" w:rsidRPr="003435EA" w:rsidRDefault="00C60FD5" w:rsidP="000A1B3E">
            <w:pPr>
              <w:jc w:val="center"/>
              <w:rPr>
                <w:rFonts w:hAnsi="標楷體" w:cs="Times New Roman"/>
                <w:sz w:val="24"/>
                <w:szCs w:val="24"/>
              </w:rPr>
            </w:pPr>
            <w:r w:rsidRPr="003435EA">
              <w:rPr>
                <w:rFonts w:hAnsi="標楷體" w:cs="Times New Roman" w:hint="eastAsia"/>
                <w:sz w:val="24"/>
                <w:szCs w:val="24"/>
              </w:rPr>
              <w:t>6</w:t>
            </w:r>
            <w:r w:rsidRPr="003435EA">
              <w:rPr>
                <w:rFonts w:hAnsi="標楷體" w:cs="Times New Roman"/>
                <w:sz w:val="24"/>
                <w:szCs w:val="24"/>
              </w:rPr>
              <w:t>,1</w:t>
            </w:r>
            <w:r w:rsidRPr="003435EA">
              <w:rPr>
                <w:rFonts w:hAnsi="標楷體" w:cs="Times New Roman" w:hint="eastAsia"/>
                <w:sz w:val="24"/>
                <w:szCs w:val="24"/>
              </w:rPr>
              <w:t>70</w:t>
            </w:r>
          </w:p>
        </w:tc>
        <w:tc>
          <w:tcPr>
            <w:tcW w:w="1324" w:type="pct"/>
            <w:noWrap/>
            <w:vAlign w:val="center"/>
          </w:tcPr>
          <w:p w:rsidR="00C60FD5" w:rsidRPr="003435EA" w:rsidRDefault="00C60FD5" w:rsidP="000A1B3E">
            <w:pPr>
              <w:jc w:val="center"/>
              <w:rPr>
                <w:rFonts w:hAnsi="標楷體" w:cs="Times New Roman"/>
                <w:sz w:val="24"/>
                <w:szCs w:val="24"/>
              </w:rPr>
            </w:pPr>
            <w:r w:rsidRPr="003435EA">
              <w:rPr>
                <w:rFonts w:hAnsi="標楷體" w:cs="Times New Roman"/>
                <w:sz w:val="24"/>
                <w:szCs w:val="24"/>
              </w:rPr>
              <w:t>10.1</w:t>
            </w:r>
          </w:p>
        </w:tc>
      </w:tr>
      <w:tr w:rsidR="00C60FD5" w:rsidRPr="003435EA" w:rsidTr="000A1B3E">
        <w:trPr>
          <w:trHeight w:val="840"/>
        </w:trPr>
        <w:tc>
          <w:tcPr>
            <w:tcW w:w="5000" w:type="pct"/>
            <w:gridSpan w:val="4"/>
            <w:noWrap/>
            <w:vAlign w:val="center"/>
          </w:tcPr>
          <w:p w:rsidR="00C60FD5" w:rsidRPr="003435EA" w:rsidRDefault="00C60FD5" w:rsidP="00C60FD5">
            <w:pPr>
              <w:ind w:left="754" w:hangingChars="290" w:hanging="754"/>
              <w:rPr>
                <w:rFonts w:hAnsi="標楷體" w:cs="Times New Roman"/>
                <w:sz w:val="24"/>
                <w:szCs w:val="24"/>
              </w:rPr>
            </w:pPr>
            <w:r w:rsidRPr="003435EA">
              <w:rPr>
                <w:rFonts w:hAnsi="標楷體" w:cs="Times New Roman" w:hint="eastAsia"/>
                <w:sz w:val="24"/>
                <w:szCs w:val="24"/>
              </w:rPr>
              <w:t>備註：戒護人力以科課組員、主任管理員、管理員(含留用雇用管理員)及約僱人員之預算員額總和數計算。</w:t>
            </w:r>
          </w:p>
        </w:tc>
      </w:tr>
    </w:tbl>
    <w:p w:rsidR="00C60FD5" w:rsidRDefault="00EC10FB" w:rsidP="000A1B3E">
      <w:pPr>
        <w:pStyle w:val="4"/>
      </w:pPr>
      <w:r>
        <w:rPr>
          <w:rFonts w:hint="eastAsia"/>
        </w:rPr>
        <w:t>監所管理人員的離職率</w:t>
      </w:r>
      <w:r w:rsidR="00AA5F8C">
        <w:rPr>
          <w:rFonts w:hint="eastAsia"/>
        </w:rPr>
        <w:t>，有逐年攀升之趨勢，近</w:t>
      </w:r>
      <w:r w:rsidR="0073211C">
        <w:rPr>
          <w:rFonts w:hint="eastAsia"/>
        </w:rPr>
        <w:lastRenderedPageBreak/>
        <w:t>2</w:t>
      </w:r>
      <w:r w:rsidR="00AA5F8C">
        <w:rPr>
          <w:rFonts w:hint="eastAsia"/>
        </w:rPr>
        <w:t>年始稍有回跌</w:t>
      </w:r>
      <w:r>
        <w:rPr>
          <w:rFonts w:hint="eastAsia"/>
        </w:rPr>
        <w:t>：以近10年監所管理人員之離職率觀察，9</w:t>
      </w:r>
      <w:r>
        <w:t>7</w:t>
      </w:r>
      <w:r>
        <w:rPr>
          <w:rFonts w:hint="eastAsia"/>
        </w:rPr>
        <w:t>年為2.99％，9</w:t>
      </w:r>
      <w:r>
        <w:t>8</w:t>
      </w:r>
      <w:r>
        <w:rPr>
          <w:rFonts w:hint="eastAsia"/>
        </w:rPr>
        <w:t>年為2.82％，</w:t>
      </w:r>
      <w:r w:rsidR="00AA5F8C">
        <w:rPr>
          <w:rFonts w:hint="eastAsia"/>
        </w:rPr>
        <w:t>1</w:t>
      </w:r>
      <w:r w:rsidR="00AA5F8C">
        <w:t>02</w:t>
      </w:r>
      <w:r w:rsidR="00AA5F8C">
        <w:rPr>
          <w:rFonts w:hint="eastAsia"/>
        </w:rPr>
        <w:t>年上升至4</w:t>
      </w:r>
      <w:r w:rsidR="00AA5F8C">
        <w:t>.57</w:t>
      </w:r>
      <w:r w:rsidR="00AA5F8C">
        <w:rPr>
          <w:rFonts w:hint="eastAsia"/>
        </w:rPr>
        <w:t>％，1</w:t>
      </w:r>
      <w:r w:rsidR="00AA5F8C">
        <w:t>04</w:t>
      </w:r>
      <w:r w:rsidR="00AA5F8C">
        <w:rPr>
          <w:rFonts w:hint="eastAsia"/>
        </w:rPr>
        <w:t>年更升至7.91％，所幸近2年才逐漸下滑至5</w:t>
      </w:r>
      <w:r w:rsidR="00AA5F8C">
        <w:t>.05</w:t>
      </w:r>
      <w:r w:rsidR="00AA5F8C">
        <w:rPr>
          <w:rFonts w:hint="eastAsia"/>
        </w:rPr>
        <w:t>％。</w:t>
      </w:r>
    </w:p>
    <w:p w:rsidR="006B7D6C" w:rsidRDefault="006B7D6C" w:rsidP="006B7D6C">
      <w:pPr>
        <w:pStyle w:val="a3"/>
      </w:pPr>
      <w:r w:rsidRPr="006B7D6C">
        <w:rPr>
          <w:rFonts w:hint="eastAsia"/>
        </w:rPr>
        <w:t>近10年來監所管理員之離職率</w:t>
      </w:r>
    </w:p>
    <w:tbl>
      <w:tblPr>
        <w:tblW w:w="5069" w:type="pct"/>
        <w:jc w:val="center"/>
        <w:tblLayout w:type="fixed"/>
        <w:tblCellMar>
          <w:left w:w="28" w:type="dxa"/>
          <w:right w:w="28" w:type="dxa"/>
        </w:tblCellMar>
        <w:tblLook w:val="04A0" w:firstRow="1" w:lastRow="0" w:firstColumn="1" w:lastColumn="0" w:noHBand="0" w:noVBand="1"/>
      </w:tblPr>
      <w:tblGrid>
        <w:gridCol w:w="1360"/>
        <w:gridCol w:w="1216"/>
        <w:gridCol w:w="1220"/>
        <w:gridCol w:w="1222"/>
        <w:gridCol w:w="1978"/>
        <w:gridCol w:w="2027"/>
      </w:tblGrid>
      <w:tr w:rsidR="006B7D6C" w:rsidRPr="005E27E9" w:rsidTr="00974FA3">
        <w:trPr>
          <w:trHeight w:val="539"/>
          <w:jc w:val="center"/>
        </w:trPr>
        <w:tc>
          <w:tcPr>
            <w:tcW w:w="5000" w:type="pct"/>
            <w:gridSpan w:val="6"/>
            <w:tcBorders>
              <w:top w:val="single" w:sz="8" w:space="0" w:color="auto"/>
              <w:left w:val="single" w:sz="8" w:space="0" w:color="auto"/>
              <w:right w:val="single" w:sz="8" w:space="0" w:color="auto"/>
            </w:tcBorders>
            <w:shd w:val="clear" w:color="auto" w:fill="auto"/>
            <w:vAlign w:val="center"/>
          </w:tcPr>
          <w:p w:rsidR="006B7D6C" w:rsidRPr="005E27E9" w:rsidRDefault="006B7D6C" w:rsidP="00974FA3">
            <w:pPr>
              <w:jc w:val="center"/>
              <w:rPr>
                <w:rFonts w:hAnsi="標楷體" w:cs="新細明體"/>
                <w:b/>
                <w:bCs/>
                <w:color w:val="000000"/>
                <w:kern w:val="0"/>
                <w:szCs w:val="32"/>
              </w:rPr>
            </w:pPr>
            <w:r w:rsidRPr="005E27E9">
              <w:rPr>
                <w:rFonts w:hint="eastAsia"/>
                <w:szCs w:val="32"/>
              </w:rPr>
              <w:t>近10年監所管理員離職率表</w:t>
            </w:r>
          </w:p>
        </w:tc>
      </w:tr>
      <w:tr w:rsidR="006B7D6C" w:rsidRPr="005E27E9" w:rsidTr="00974FA3">
        <w:trPr>
          <w:trHeight w:val="539"/>
          <w:jc w:val="center"/>
        </w:trPr>
        <w:tc>
          <w:tcPr>
            <w:tcW w:w="754" w:type="pct"/>
            <w:vMerge w:val="restart"/>
            <w:tcBorders>
              <w:top w:val="single" w:sz="8" w:space="0" w:color="auto"/>
              <w:left w:val="single" w:sz="8" w:space="0" w:color="auto"/>
              <w:right w:val="single" w:sz="4" w:space="0" w:color="auto"/>
            </w:tcBorders>
            <w:shd w:val="clear" w:color="auto" w:fill="C2D69B" w:themeFill="accent3" w:themeFillTint="99"/>
            <w:vAlign w:val="center"/>
          </w:tcPr>
          <w:p w:rsidR="006B7D6C" w:rsidRPr="005E27E9" w:rsidRDefault="006B7D6C" w:rsidP="00974FA3">
            <w:pPr>
              <w:jc w:val="center"/>
              <w:rPr>
                <w:rFonts w:hAnsi="標楷體" w:cs="新細明體"/>
                <w:b/>
                <w:bCs/>
                <w:color w:val="000000"/>
                <w:kern w:val="0"/>
                <w:sz w:val="24"/>
                <w:szCs w:val="24"/>
              </w:rPr>
            </w:pPr>
            <w:r w:rsidRPr="005E27E9">
              <w:rPr>
                <w:rFonts w:hAnsi="標楷體" w:cs="新細明體" w:hint="eastAsia"/>
                <w:b/>
                <w:bCs/>
                <w:color w:val="000000"/>
                <w:kern w:val="0"/>
                <w:sz w:val="24"/>
                <w:szCs w:val="24"/>
              </w:rPr>
              <w:t>年度</w:t>
            </w:r>
          </w:p>
        </w:tc>
        <w:tc>
          <w:tcPr>
            <w:tcW w:w="2027" w:type="pct"/>
            <w:gridSpan w:val="3"/>
            <w:tcBorders>
              <w:top w:val="single" w:sz="8" w:space="0" w:color="auto"/>
              <w:left w:val="nil"/>
              <w:bottom w:val="single" w:sz="8" w:space="0" w:color="auto"/>
              <w:right w:val="single" w:sz="4" w:space="0" w:color="auto"/>
            </w:tcBorders>
            <w:shd w:val="clear" w:color="auto" w:fill="C2D69B" w:themeFill="accent3" w:themeFillTint="99"/>
            <w:vAlign w:val="center"/>
          </w:tcPr>
          <w:p w:rsidR="006B7D6C" w:rsidRPr="005E27E9" w:rsidRDefault="006B7D6C" w:rsidP="00974FA3">
            <w:pPr>
              <w:widowControl/>
              <w:jc w:val="center"/>
              <w:rPr>
                <w:rFonts w:hAnsi="標楷體" w:cs="新細明體"/>
                <w:b/>
                <w:bCs/>
                <w:color w:val="000000"/>
                <w:kern w:val="0"/>
                <w:sz w:val="24"/>
                <w:szCs w:val="24"/>
              </w:rPr>
            </w:pPr>
            <w:r w:rsidRPr="005E27E9">
              <w:rPr>
                <w:rFonts w:hAnsi="標楷體" w:cs="新細明體" w:hint="eastAsia"/>
                <w:b/>
                <w:bCs/>
                <w:color w:val="000000"/>
                <w:kern w:val="0"/>
                <w:sz w:val="24"/>
                <w:szCs w:val="24"/>
              </w:rPr>
              <w:t>管理員離職人數</w:t>
            </w:r>
          </w:p>
        </w:tc>
        <w:tc>
          <w:tcPr>
            <w:tcW w:w="1096" w:type="pct"/>
            <w:vMerge w:val="restart"/>
            <w:tcBorders>
              <w:top w:val="single" w:sz="8" w:space="0" w:color="auto"/>
              <w:left w:val="nil"/>
              <w:right w:val="single" w:sz="4" w:space="0" w:color="auto"/>
            </w:tcBorders>
            <w:shd w:val="clear" w:color="auto" w:fill="C2D69B" w:themeFill="accent3" w:themeFillTint="99"/>
            <w:vAlign w:val="center"/>
          </w:tcPr>
          <w:p w:rsidR="006B7D6C" w:rsidRPr="005E27E9" w:rsidRDefault="006B7D6C" w:rsidP="00974FA3">
            <w:pPr>
              <w:jc w:val="center"/>
              <w:rPr>
                <w:rFonts w:hAnsi="標楷體" w:cs="新細明體"/>
                <w:b/>
                <w:bCs/>
                <w:color w:val="000000"/>
                <w:kern w:val="0"/>
                <w:sz w:val="24"/>
                <w:szCs w:val="24"/>
              </w:rPr>
            </w:pPr>
            <w:r w:rsidRPr="005E27E9">
              <w:rPr>
                <w:rFonts w:hAnsi="標楷體" w:cs="新細明體" w:hint="eastAsia"/>
                <w:b/>
                <w:bCs/>
                <w:color w:val="000000"/>
                <w:kern w:val="0"/>
                <w:sz w:val="24"/>
                <w:szCs w:val="24"/>
              </w:rPr>
              <w:t>年度在職人數</w:t>
            </w:r>
          </w:p>
        </w:tc>
        <w:tc>
          <w:tcPr>
            <w:tcW w:w="1123" w:type="pct"/>
            <w:vMerge w:val="restart"/>
            <w:tcBorders>
              <w:top w:val="single" w:sz="8" w:space="0" w:color="auto"/>
              <w:left w:val="nil"/>
              <w:right w:val="single" w:sz="8" w:space="0" w:color="auto"/>
            </w:tcBorders>
            <w:shd w:val="clear" w:color="auto" w:fill="C2D69B" w:themeFill="accent3" w:themeFillTint="99"/>
            <w:vAlign w:val="center"/>
          </w:tcPr>
          <w:p w:rsidR="006B7D6C" w:rsidRPr="005E27E9" w:rsidRDefault="006B7D6C" w:rsidP="00974FA3">
            <w:pPr>
              <w:jc w:val="center"/>
              <w:rPr>
                <w:rFonts w:hAnsi="標楷體" w:cs="新細明體"/>
                <w:b/>
                <w:bCs/>
                <w:color w:val="000000"/>
                <w:kern w:val="0"/>
                <w:sz w:val="24"/>
                <w:szCs w:val="24"/>
              </w:rPr>
            </w:pPr>
            <w:r w:rsidRPr="005E27E9">
              <w:rPr>
                <w:rFonts w:hAnsi="標楷體" w:cs="新細明體" w:hint="eastAsia"/>
                <w:b/>
                <w:bCs/>
                <w:color w:val="000000"/>
                <w:kern w:val="0"/>
                <w:sz w:val="24"/>
                <w:szCs w:val="24"/>
              </w:rPr>
              <w:t>離職率</w:t>
            </w:r>
          </w:p>
        </w:tc>
      </w:tr>
      <w:tr w:rsidR="006B7D6C" w:rsidRPr="005E27E9" w:rsidTr="00974FA3">
        <w:trPr>
          <w:trHeight w:val="407"/>
          <w:jc w:val="center"/>
        </w:trPr>
        <w:tc>
          <w:tcPr>
            <w:tcW w:w="754" w:type="pct"/>
            <w:vMerge/>
            <w:tcBorders>
              <w:left w:val="single" w:sz="8" w:space="0" w:color="auto"/>
              <w:bottom w:val="single" w:sz="8" w:space="0" w:color="auto"/>
              <w:right w:val="single" w:sz="4" w:space="0" w:color="auto"/>
            </w:tcBorders>
            <w:shd w:val="clear" w:color="auto" w:fill="auto"/>
            <w:vAlign w:val="center"/>
            <w:hideMark/>
          </w:tcPr>
          <w:p w:rsidR="006B7D6C" w:rsidRPr="005E27E9" w:rsidRDefault="006B7D6C" w:rsidP="00974FA3">
            <w:pPr>
              <w:widowControl/>
              <w:jc w:val="center"/>
              <w:rPr>
                <w:rFonts w:hAnsi="標楷體" w:cs="新細明體"/>
                <w:b/>
                <w:bCs/>
                <w:color w:val="000000"/>
                <w:kern w:val="0"/>
                <w:sz w:val="24"/>
                <w:szCs w:val="24"/>
              </w:rPr>
            </w:pPr>
          </w:p>
        </w:tc>
        <w:tc>
          <w:tcPr>
            <w:tcW w:w="674" w:type="pct"/>
            <w:tcBorders>
              <w:top w:val="single" w:sz="8" w:space="0" w:color="auto"/>
              <w:left w:val="nil"/>
              <w:bottom w:val="single" w:sz="8" w:space="0" w:color="auto"/>
              <w:right w:val="single" w:sz="4" w:space="0" w:color="auto"/>
            </w:tcBorders>
            <w:shd w:val="clear" w:color="auto" w:fill="C2D69B" w:themeFill="accent3" w:themeFillTint="99"/>
            <w:vAlign w:val="center"/>
            <w:hideMark/>
          </w:tcPr>
          <w:p w:rsidR="006B7D6C" w:rsidRPr="005E27E9" w:rsidRDefault="006B7D6C" w:rsidP="00974FA3">
            <w:pPr>
              <w:widowControl/>
              <w:jc w:val="center"/>
              <w:rPr>
                <w:rFonts w:hAnsi="標楷體" w:cs="新細明體"/>
                <w:b/>
                <w:bCs/>
                <w:color w:val="000000"/>
                <w:kern w:val="0"/>
                <w:sz w:val="24"/>
                <w:szCs w:val="24"/>
              </w:rPr>
            </w:pPr>
            <w:r w:rsidRPr="005E27E9">
              <w:rPr>
                <w:rFonts w:hAnsi="標楷體" w:cs="新細明體" w:hint="eastAsia"/>
                <w:b/>
                <w:bCs/>
                <w:color w:val="000000"/>
                <w:kern w:val="0"/>
                <w:sz w:val="24"/>
                <w:szCs w:val="24"/>
              </w:rPr>
              <w:t>男</w:t>
            </w:r>
          </w:p>
        </w:tc>
        <w:tc>
          <w:tcPr>
            <w:tcW w:w="676" w:type="pct"/>
            <w:tcBorders>
              <w:top w:val="single" w:sz="8" w:space="0" w:color="auto"/>
              <w:left w:val="nil"/>
              <w:bottom w:val="single" w:sz="8" w:space="0" w:color="auto"/>
              <w:right w:val="single" w:sz="4" w:space="0" w:color="auto"/>
            </w:tcBorders>
            <w:shd w:val="clear" w:color="auto" w:fill="C2D69B" w:themeFill="accent3" w:themeFillTint="99"/>
            <w:vAlign w:val="center"/>
            <w:hideMark/>
          </w:tcPr>
          <w:p w:rsidR="006B7D6C" w:rsidRPr="005E27E9" w:rsidRDefault="006B7D6C" w:rsidP="00974FA3">
            <w:pPr>
              <w:widowControl/>
              <w:jc w:val="center"/>
              <w:rPr>
                <w:rFonts w:hAnsi="標楷體" w:cs="新細明體"/>
                <w:b/>
                <w:bCs/>
                <w:color w:val="000000"/>
                <w:kern w:val="0"/>
                <w:sz w:val="24"/>
                <w:szCs w:val="24"/>
              </w:rPr>
            </w:pPr>
            <w:r w:rsidRPr="005E27E9">
              <w:rPr>
                <w:rFonts w:hAnsi="標楷體" w:cs="新細明體" w:hint="eastAsia"/>
                <w:b/>
                <w:bCs/>
                <w:color w:val="000000"/>
                <w:kern w:val="0"/>
                <w:sz w:val="24"/>
                <w:szCs w:val="24"/>
              </w:rPr>
              <w:t>女</w:t>
            </w:r>
          </w:p>
        </w:tc>
        <w:tc>
          <w:tcPr>
            <w:tcW w:w="677" w:type="pct"/>
            <w:tcBorders>
              <w:top w:val="single" w:sz="8" w:space="0" w:color="auto"/>
              <w:left w:val="nil"/>
              <w:bottom w:val="single" w:sz="8" w:space="0" w:color="auto"/>
              <w:right w:val="single" w:sz="4" w:space="0" w:color="auto"/>
            </w:tcBorders>
            <w:shd w:val="clear" w:color="auto" w:fill="C2D69B" w:themeFill="accent3" w:themeFillTint="99"/>
            <w:vAlign w:val="center"/>
            <w:hideMark/>
          </w:tcPr>
          <w:p w:rsidR="006B7D6C" w:rsidRPr="005E27E9" w:rsidRDefault="006B7D6C" w:rsidP="00974FA3">
            <w:pPr>
              <w:widowControl/>
              <w:jc w:val="center"/>
              <w:rPr>
                <w:rFonts w:hAnsi="標楷體" w:cs="新細明體"/>
                <w:b/>
                <w:bCs/>
                <w:color w:val="000000"/>
                <w:kern w:val="0"/>
                <w:sz w:val="24"/>
                <w:szCs w:val="24"/>
              </w:rPr>
            </w:pPr>
            <w:r w:rsidRPr="005E27E9">
              <w:rPr>
                <w:rFonts w:hAnsi="標楷體" w:cs="新細明體" w:hint="eastAsia"/>
                <w:b/>
                <w:bCs/>
                <w:color w:val="000000"/>
                <w:kern w:val="0"/>
                <w:sz w:val="24"/>
                <w:szCs w:val="24"/>
              </w:rPr>
              <w:t>合計</w:t>
            </w:r>
          </w:p>
        </w:tc>
        <w:tc>
          <w:tcPr>
            <w:tcW w:w="1096" w:type="pct"/>
            <w:vMerge/>
            <w:tcBorders>
              <w:left w:val="nil"/>
              <w:bottom w:val="single" w:sz="8" w:space="0" w:color="auto"/>
              <w:right w:val="single" w:sz="4" w:space="0" w:color="auto"/>
            </w:tcBorders>
            <w:shd w:val="clear" w:color="auto" w:fill="auto"/>
            <w:vAlign w:val="center"/>
            <w:hideMark/>
          </w:tcPr>
          <w:p w:rsidR="006B7D6C" w:rsidRPr="005E27E9" w:rsidRDefault="006B7D6C" w:rsidP="00974FA3">
            <w:pPr>
              <w:widowControl/>
              <w:jc w:val="center"/>
              <w:rPr>
                <w:rFonts w:hAnsi="標楷體" w:cs="新細明體"/>
                <w:bCs/>
                <w:color w:val="000000"/>
                <w:kern w:val="0"/>
                <w:sz w:val="24"/>
                <w:szCs w:val="24"/>
              </w:rPr>
            </w:pPr>
          </w:p>
        </w:tc>
        <w:tc>
          <w:tcPr>
            <w:tcW w:w="1123" w:type="pct"/>
            <w:vMerge/>
            <w:tcBorders>
              <w:left w:val="nil"/>
              <w:bottom w:val="single" w:sz="8" w:space="0" w:color="auto"/>
              <w:right w:val="single" w:sz="8" w:space="0" w:color="auto"/>
            </w:tcBorders>
            <w:shd w:val="clear" w:color="auto" w:fill="auto"/>
            <w:vAlign w:val="center"/>
            <w:hideMark/>
          </w:tcPr>
          <w:p w:rsidR="006B7D6C" w:rsidRPr="005E27E9" w:rsidRDefault="006B7D6C" w:rsidP="00974FA3">
            <w:pPr>
              <w:widowControl/>
              <w:jc w:val="center"/>
              <w:rPr>
                <w:rFonts w:hAnsi="標楷體" w:cs="新細明體"/>
                <w:bCs/>
                <w:color w:val="000000"/>
                <w:kern w:val="0"/>
                <w:sz w:val="24"/>
                <w:szCs w:val="24"/>
              </w:rPr>
            </w:pPr>
          </w:p>
        </w:tc>
      </w:tr>
      <w:tr w:rsidR="006B7D6C" w:rsidRPr="005E27E9" w:rsidTr="00974FA3">
        <w:trPr>
          <w:trHeight w:val="587"/>
          <w:jc w:val="center"/>
        </w:trPr>
        <w:tc>
          <w:tcPr>
            <w:tcW w:w="754" w:type="pct"/>
            <w:tcBorders>
              <w:top w:val="nil"/>
              <w:left w:val="single" w:sz="8" w:space="0" w:color="auto"/>
              <w:bottom w:val="single" w:sz="4" w:space="0" w:color="auto"/>
              <w:right w:val="single" w:sz="4" w:space="0" w:color="auto"/>
            </w:tcBorders>
            <w:shd w:val="clear" w:color="auto" w:fill="auto"/>
            <w:vAlign w:val="center"/>
            <w:hideMark/>
          </w:tcPr>
          <w:p w:rsidR="006B7D6C" w:rsidRPr="005E27E9" w:rsidRDefault="006B7D6C" w:rsidP="00974FA3">
            <w:pPr>
              <w:widowControl/>
              <w:jc w:val="center"/>
              <w:rPr>
                <w:rFonts w:hAnsi="標楷體" w:cs="新細明體"/>
                <w:bCs/>
                <w:color w:val="000000"/>
                <w:kern w:val="0"/>
                <w:sz w:val="24"/>
                <w:szCs w:val="24"/>
              </w:rPr>
            </w:pPr>
            <w:r w:rsidRPr="005E27E9">
              <w:rPr>
                <w:rFonts w:hAnsi="標楷體" w:cs="新細明體" w:hint="eastAsia"/>
                <w:bCs/>
                <w:color w:val="000000"/>
                <w:kern w:val="0"/>
                <w:sz w:val="24"/>
                <w:szCs w:val="24"/>
              </w:rPr>
              <w:t>97</w:t>
            </w:r>
          </w:p>
        </w:tc>
        <w:tc>
          <w:tcPr>
            <w:tcW w:w="674" w:type="pct"/>
            <w:tcBorders>
              <w:top w:val="nil"/>
              <w:left w:val="nil"/>
              <w:bottom w:val="single" w:sz="4" w:space="0" w:color="auto"/>
              <w:right w:val="single" w:sz="4" w:space="0" w:color="auto"/>
            </w:tcBorders>
            <w:shd w:val="clear" w:color="auto" w:fill="auto"/>
            <w:vAlign w:val="center"/>
            <w:hideMark/>
          </w:tcPr>
          <w:p w:rsidR="006B7D6C" w:rsidRPr="005E27E9" w:rsidRDefault="006B7D6C" w:rsidP="00974FA3">
            <w:pPr>
              <w:widowControl/>
              <w:jc w:val="center"/>
              <w:rPr>
                <w:rFonts w:hAnsi="標楷體" w:cs="新細明體"/>
                <w:color w:val="000000"/>
                <w:kern w:val="0"/>
                <w:sz w:val="24"/>
                <w:szCs w:val="24"/>
              </w:rPr>
            </w:pPr>
            <w:r w:rsidRPr="005E27E9">
              <w:rPr>
                <w:rFonts w:hAnsi="標楷體" w:cs="新細明體" w:hint="eastAsia"/>
                <w:color w:val="000000"/>
                <w:kern w:val="0"/>
                <w:sz w:val="24"/>
                <w:szCs w:val="24"/>
              </w:rPr>
              <w:t>113</w:t>
            </w:r>
          </w:p>
        </w:tc>
        <w:tc>
          <w:tcPr>
            <w:tcW w:w="676" w:type="pct"/>
            <w:tcBorders>
              <w:top w:val="nil"/>
              <w:left w:val="nil"/>
              <w:bottom w:val="single" w:sz="4" w:space="0" w:color="auto"/>
              <w:right w:val="single" w:sz="4" w:space="0" w:color="auto"/>
            </w:tcBorders>
            <w:shd w:val="clear" w:color="auto" w:fill="auto"/>
            <w:vAlign w:val="center"/>
            <w:hideMark/>
          </w:tcPr>
          <w:p w:rsidR="006B7D6C" w:rsidRPr="005E27E9" w:rsidRDefault="006B7D6C" w:rsidP="00974FA3">
            <w:pPr>
              <w:widowControl/>
              <w:jc w:val="center"/>
              <w:rPr>
                <w:rFonts w:hAnsi="標楷體" w:cs="新細明體"/>
                <w:color w:val="000000"/>
                <w:kern w:val="0"/>
                <w:sz w:val="24"/>
                <w:szCs w:val="24"/>
              </w:rPr>
            </w:pPr>
            <w:r w:rsidRPr="005E27E9">
              <w:rPr>
                <w:rFonts w:hAnsi="標楷體" w:cs="新細明體" w:hint="eastAsia"/>
                <w:color w:val="000000"/>
                <w:kern w:val="0"/>
                <w:sz w:val="24"/>
                <w:szCs w:val="24"/>
              </w:rPr>
              <w:t>17</w:t>
            </w:r>
          </w:p>
        </w:tc>
        <w:tc>
          <w:tcPr>
            <w:tcW w:w="677" w:type="pct"/>
            <w:tcBorders>
              <w:top w:val="nil"/>
              <w:left w:val="nil"/>
              <w:bottom w:val="single" w:sz="4" w:space="0" w:color="auto"/>
              <w:right w:val="single" w:sz="4" w:space="0" w:color="auto"/>
            </w:tcBorders>
            <w:shd w:val="clear" w:color="auto" w:fill="auto"/>
            <w:vAlign w:val="center"/>
            <w:hideMark/>
          </w:tcPr>
          <w:p w:rsidR="006B7D6C" w:rsidRPr="005E27E9" w:rsidRDefault="006B7D6C" w:rsidP="00974FA3">
            <w:pPr>
              <w:widowControl/>
              <w:jc w:val="center"/>
              <w:rPr>
                <w:rFonts w:hAnsi="標楷體" w:cs="新細明體"/>
                <w:color w:val="000000"/>
                <w:kern w:val="0"/>
                <w:sz w:val="24"/>
                <w:szCs w:val="24"/>
              </w:rPr>
            </w:pPr>
            <w:r w:rsidRPr="005E27E9">
              <w:rPr>
                <w:rFonts w:hAnsi="標楷體" w:cs="新細明體" w:hint="eastAsia"/>
                <w:color w:val="000000"/>
                <w:kern w:val="0"/>
                <w:sz w:val="24"/>
                <w:szCs w:val="24"/>
              </w:rPr>
              <w:t>130</w:t>
            </w:r>
          </w:p>
        </w:tc>
        <w:tc>
          <w:tcPr>
            <w:tcW w:w="1096" w:type="pct"/>
            <w:tcBorders>
              <w:top w:val="nil"/>
              <w:left w:val="nil"/>
              <w:bottom w:val="single" w:sz="4" w:space="0" w:color="auto"/>
              <w:right w:val="single" w:sz="4" w:space="0" w:color="auto"/>
            </w:tcBorders>
            <w:shd w:val="clear" w:color="auto" w:fill="auto"/>
            <w:vAlign w:val="center"/>
            <w:hideMark/>
          </w:tcPr>
          <w:p w:rsidR="006B7D6C" w:rsidRPr="005E27E9" w:rsidRDefault="006B7D6C" w:rsidP="00974FA3">
            <w:pPr>
              <w:widowControl/>
              <w:jc w:val="center"/>
              <w:rPr>
                <w:rFonts w:hAnsi="標楷體" w:cs="新細明體"/>
                <w:color w:val="000000"/>
                <w:kern w:val="0"/>
                <w:sz w:val="24"/>
                <w:szCs w:val="24"/>
              </w:rPr>
            </w:pPr>
            <w:r w:rsidRPr="005E27E9">
              <w:rPr>
                <w:rFonts w:hAnsi="標楷體" w:cs="新細明體" w:hint="eastAsia"/>
                <w:color w:val="000000"/>
                <w:kern w:val="0"/>
                <w:sz w:val="24"/>
                <w:szCs w:val="24"/>
              </w:rPr>
              <w:t>4,340</w:t>
            </w:r>
          </w:p>
        </w:tc>
        <w:tc>
          <w:tcPr>
            <w:tcW w:w="1123" w:type="pct"/>
            <w:tcBorders>
              <w:top w:val="nil"/>
              <w:left w:val="nil"/>
              <w:bottom w:val="single" w:sz="4" w:space="0" w:color="auto"/>
              <w:right w:val="single" w:sz="8" w:space="0" w:color="auto"/>
            </w:tcBorders>
            <w:shd w:val="clear" w:color="auto" w:fill="auto"/>
            <w:noWrap/>
            <w:vAlign w:val="center"/>
            <w:hideMark/>
          </w:tcPr>
          <w:p w:rsidR="006B7D6C" w:rsidRPr="005E27E9" w:rsidRDefault="006B7D6C" w:rsidP="00974FA3">
            <w:pPr>
              <w:widowControl/>
              <w:jc w:val="center"/>
              <w:rPr>
                <w:rFonts w:hAnsi="標楷體" w:cs="新細明體"/>
                <w:bCs/>
                <w:color w:val="000000"/>
                <w:kern w:val="0"/>
                <w:sz w:val="24"/>
                <w:szCs w:val="24"/>
              </w:rPr>
            </w:pPr>
            <w:r w:rsidRPr="005E27E9">
              <w:rPr>
                <w:rFonts w:hAnsi="標楷體" w:cs="新細明體" w:hint="eastAsia"/>
                <w:bCs/>
                <w:color w:val="000000"/>
                <w:kern w:val="0"/>
                <w:sz w:val="24"/>
                <w:szCs w:val="24"/>
              </w:rPr>
              <w:t>2.99</w:t>
            </w:r>
            <w:r w:rsidR="00D71465">
              <w:rPr>
                <w:rFonts w:hAnsi="標楷體" w:cs="新細明體" w:hint="eastAsia"/>
                <w:bCs/>
                <w:color w:val="000000"/>
                <w:kern w:val="0"/>
                <w:sz w:val="24"/>
                <w:szCs w:val="24"/>
              </w:rPr>
              <w:t>％</w:t>
            </w:r>
          </w:p>
        </w:tc>
      </w:tr>
      <w:tr w:rsidR="006B7D6C" w:rsidRPr="005E27E9" w:rsidTr="00974FA3">
        <w:trPr>
          <w:trHeight w:val="587"/>
          <w:jc w:val="center"/>
        </w:trPr>
        <w:tc>
          <w:tcPr>
            <w:tcW w:w="754" w:type="pct"/>
            <w:tcBorders>
              <w:top w:val="nil"/>
              <w:left w:val="single" w:sz="8" w:space="0" w:color="auto"/>
              <w:bottom w:val="nil"/>
              <w:right w:val="single" w:sz="4" w:space="0" w:color="auto"/>
            </w:tcBorders>
            <w:shd w:val="clear" w:color="auto" w:fill="auto"/>
            <w:vAlign w:val="center"/>
            <w:hideMark/>
          </w:tcPr>
          <w:p w:rsidR="006B7D6C" w:rsidRPr="005E27E9" w:rsidRDefault="006B7D6C" w:rsidP="00974FA3">
            <w:pPr>
              <w:widowControl/>
              <w:jc w:val="center"/>
              <w:rPr>
                <w:rFonts w:hAnsi="標楷體" w:cs="新細明體"/>
                <w:bCs/>
                <w:color w:val="000000"/>
                <w:kern w:val="0"/>
                <w:sz w:val="24"/>
                <w:szCs w:val="24"/>
              </w:rPr>
            </w:pPr>
            <w:r w:rsidRPr="005E27E9">
              <w:rPr>
                <w:rFonts w:hAnsi="標楷體" w:cs="新細明體" w:hint="eastAsia"/>
                <w:bCs/>
                <w:color w:val="000000"/>
                <w:kern w:val="0"/>
                <w:sz w:val="24"/>
                <w:szCs w:val="24"/>
              </w:rPr>
              <w:t>98</w:t>
            </w:r>
          </w:p>
        </w:tc>
        <w:tc>
          <w:tcPr>
            <w:tcW w:w="674" w:type="pct"/>
            <w:tcBorders>
              <w:top w:val="nil"/>
              <w:left w:val="nil"/>
              <w:bottom w:val="single" w:sz="4" w:space="0" w:color="auto"/>
              <w:right w:val="single" w:sz="4" w:space="0" w:color="auto"/>
            </w:tcBorders>
            <w:shd w:val="clear" w:color="auto" w:fill="auto"/>
            <w:vAlign w:val="center"/>
            <w:hideMark/>
          </w:tcPr>
          <w:p w:rsidR="006B7D6C" w:rsidRPr="005E27E9" w:rsidRDefault="006B7D6C" w:rsidP="00974FA3">
            <w:pPr>
              <w:widowControl/>
              <w:jc w:val="center"/>
              <w:rPr>
                <w:rFonts w:hAnsi="標楷體" w:cs="新細明體"/>
                <w:color w:val="000000"/>
                <w:kern w:val="0"/>
                <w:sz w:val="24"/>
                <w:szCs w:val="24"/>
              </w:rPr>
            </w:pPr>
            <w:r w:rsidRPr="005E27E9">
              <w:rPr>
                <w:rFonts w:hAnsi="標楷體" w:cs="新細明體" w:hint="eastAsia"/>
                <w:color w:val="000000"/>
                <w:kern w:val="0"/>
                <w:sz w:val="24"/>
                <w:szCs w:val="24"/>
              </w:rPr>
              <w:t>104</w:t>
            </w:r>
          </w:p>
        </w:tc>
        <w:tc>
          <w:tcPr>
            <w:tcW w:w="676" w:type="pct"/>
            <w:tcBorders>
              <w:top w:val="nil"/>
              <w:left w:val="nil"/>
              <w:bottom w:val="single" w:sz="4" w:space="0" w:color="auto"/>
              <w:right w:val="single" w:sz="4" w:space="0" w:color="auto"/>
            </w:tcBorders>
            <w:shd w:val="clear" w:color="auto" w:fill="auto"/>
            <w:vAlign w:val="center"/>
            <w:hideMark/>
          </w:tcPr>
          <w:p w:rsidR="006B7D6C" w:rsidRPr="005E27E9" w:rsidRDefault="006B7D6C" w:rsidP="00974FA3">
            <w:pPr>
              <w:widowControl/>
              <w:jc w:val="center"/>
              <w:rPr>
                <w:rFonts w:hAnsi="標楷體" w:cs="新細明體"/>
                <w:color w:val="000000"/>
                <w:kern w:val="0"/>
                <w:sz w:val="24"/>
                <w:szCs w:val="24"/>
              </w:rPr>
            </w:pPr>
            <w:r w:rsidRPr="005E27E9">
              <w:rPr>
                <w:rFonts w:hAnsi="標楷體" w:cs="新細明體" w:hint="eastAsia"/>
                <w:color w:val="000000"/>
                <w:kern w:val="0"/>
                <w:sz w:val="24"/>
                <w:szCs w:val="24"/>
              </w:rPr>
              <w:t>18</w:t>
            </w:r>
          </w:p>
        </w:tc>
        <w:tc>
          <w:tcPr>
            <w:tcW w:w="677" w:type="pct"/>
            <w:tcBorders>
              <w:top w:val="nil"/>
              <w:left w:val="nil"/>
              <w:bottom w:val="single" w:sz="4" w:space="0" w:color="auto"/>
              <w:right w:val="single" w:sz="4" w:space="0" w:color="auto"/>
            </w:tcBorders>
            <w:shd w:val="clear" w:color="auto" w:fill="auto"/>
            <w:vAlign w:val="center"/>
            <w:hideMark/>
          </w:tcPr>
          <w:p w:rsidR="006B7D6C" w:rsidRPr="005E27E9" w:rsidRDefault="006B7D6C" w:rsidP="00974FA3">
            <w:pPr>
              <w:widowControl/>
              <w:jc w:val="center"/>
              <w:rPr>
                <w:rFonts w:hAnsi="標楷體" w:cs="新細明體"/>
                <w:color w:val="000000"/>
                <w:kern w:val="0"/>
                <w:sz w:val="24"/>
                <w:szCs w:val="24"/>
              </w:rPr>
            </w:pPr>
            <w:r w:rsidRPr="005E27E9">
              <w:rPr>
                <w:rFonts w:hAnsi="標楷體" w:cs="新細明體" w:hint="eastAsia"/>
                <w:color w:val="000000"/>
                <w:kern w:val="0"/>
                <w:sz w:val="24"/>
                <w:szCs w:val="24"/>
              </w:rPr>
              <w:t>122</w:t>
            </w:r>
          </w:p>
        </w:tc>
        <w:tc>
          <w:tcPr>
            <w:tcW w:w="1096" w:type="pct"/>
            <w:tcBorders>
              <w:top w:val="nil"/>
              <w:left w:val="nil"/>
              <w:bottom w:val="single" w:sz="4" w:space="0" w:color="auto"/>
              <w:right w:val="single" w:sz="4" w:space="0" w:color="auto"/>
            </w:tcBorders>
            <w:shd w:val="clear" w:color="auto" w:fill="auto"/>
            <w:vAlign w:val="center"/>
            <w:hideMark/>
          </w:tcPr>
          <w:p w:rsidR="006B7D6C" w:rsidRPr="005E27E9" w:rsidRDefault="006B7D6C" w:rsidP="00974FA3">
            <w:pPr>
              <w:widowControl/>
              <w:jc w:val="center"/>
              <w:rPr>
                <w:rFonts w:hAnsi="標楷體" w:cs="新細明體"/>
                <w:color w:val="000000"/>
                <w:kern w:val="0"/>
                <w:sz w:val="24"/>
                <w:szCs w:val="24"/>
              </w:rPr>
            </w:pPr>
            <w:r w:rsidRPr="005E27E9">
              <w:rPr>
                <w:rFonts w:hAnsi="標楷體" w:cs="新細明體" w:hint="eastAsia"/>
                <w:color w:val="000000"/>
                <w:kern w:val="0"/>
                <w:sz w:val="24"/>
                <w:szCs w:val="24"/>
              </w:rPr>
              <w:t>4</w:t>
            </w:r>
            <w:r w:rsidRPr="005E27E9">
              <w:rPr>
                <w:rFonts w:hAnsi="標楷體" w:cs="新細明體"/>
                <w:color w:val="000000"/>
                <w:kern w:val="0"/>
                <w:sz w:val="24"/>
                <w:szCs w:val="24"/>
              </w:rPr>
              <w:t>,</w:t>
            </w:r>
            <w:r w:rsidRPr="005E27E9">
              <w:rPr>
                <w:rFonts w:hAnsi="標楷體" w:cs="新細明體" w:hint="eastAsia"/>
                <w:color w:val="000000"/>
                <w:kern w:val="0"/>
                <w:sz w:val="24"/>
                <w:szCs w:val="24"/>
              </w:rPr>
              <w:t>314</w:t>
            </w:r>
          </w:p>
        </w:tc>
        <w:tc>
          <w:tcPr>
            <w:tcW w:w="1123" w:type="pct"/>
            <w:tcBorders>
              <w:top w:val="nil"/>
              <w:left w:val="nil"/>
              <w:bottom w:val="single" w:sz="4" w:space="0" w:color="auto"/>
              <w:right w:val="single" w:sz="8" w:space="0" w:color="auto"/>
            </w:tcBorders>
            <w:shd w:val="clear" w:color="auto" w:fill="auto"/>
            <w:noWrap/>
            <w:vAlign w:val="center"/>
            <w:hideMark/>
          </w:tcPr>
          <w:p w:rsidR="006B7D6C" w:rsidRPr="005E27E9" w:rsidRDefault="006B7D6C" w:rsidP="00974FA3">
            <w:pPr>
              <w:widowControl/>
              <w:jc w:val="center"/>
              <w:rPr>
                <w:rFonts w:hAnsi="標楷體" w:cs="新細明體"/>
                <w:bCs/>
                <w:color w:val="000000"/>
                <w:kern w:val="0"/>
                <w:sz w:val="24"/>
                <w:szCs w:val="24"/>
              </w:rPr>
            </w:pPr>
            <w:r w:rsidRPr="005E27E9">
              <w:rPr>
                <w:rFonts w:hAnsi="標楷體" w:cs="新細明體" w:hint="eastAsia"/>
                <w:bCs/>
                <w:color w:val="000000"/>
                <w:kern w:val="0"/>
                <w:sz w:val="24"/>
                <w:szCs w:val="24"/>
              </w:rPr>
              <w:t>2.82</w:t>
            </w:r>
            <w:r w:rsidR="00D71465">
              <w:rPr>
                <w:rFonts w:hAnsi="標楷體" w:cs="新細明體" w:hint="eastAsia"/>
                <w:bCs/>
                <w:color w:val="000000"/>
                <w:kern w:val="0"/>
                <w:sz w:val="24"/>
                <w:szCs w:val="24"/>
              </w:rPr>
              <w:t>％</w:t>
            </w:r>
          </w:p>
        </w:tc>
      </w:tr>
      <w:tr w:rsidR="006B7D6C" w:rsidRPr="005E27E9" w:rsidTr="00974FA3">
        <w:trPr>
          <w:trHeight w:val="587"/>
          <w:jc w:val="center"/>
        </w:trPr>
        <w:tc>
          <w:tcPr>
            <w:tcW w:w="754" w:type="pct"/>
            <w:tcBorders>
              <w:top w:val="single" w:sz="4" w:space="0" w:color="auto"/>
              <w:left w:val="single" w:sz="8" w:space="0" w:color="auto"/>
              <w:bottom w:val="nil"/>
              <w:right w:val="single" w:sz="4" w:space="0" w:color="auto"/>
            </w:tcBorders>
            <w:shd w:val="clear" w:color="auto" w:fill="auto"/>
            <w:vAlign w:val="center"/>
            <w:hideMark/>
          </w:tcPr>
          <w:p w:rsidR="006B7D6C" w:rsidRPr="005E27E9" w:rsidRDefault="006B7D6C" w:rsidP="00974FA3">
            <w:pPr>
              <w:widowControl/>
              <w:jc w:val="center"/>
              <w:rPr>
                <w:rFonts w:hAnsi="標楷體" w:cs="新細明體"/>
                <w:bCs/>
                <w:color w:val="000000"/>
                <w:kern w:val="0"/>
                <w:sz w:val="24"/>
                <w:szCs w:val="24"/>
              </w:rPr>
            </w:pPr>
            <w:r w:rsidRPr="005E27E9">
              <w:rPr>
                <w:rFonts w:hAnsi="標楷體" w:cs="新細明體" w:hint="eastAsia"/>
                <w:bCs/>
                <w:color w:val="000000"/>
                <w:kern w:val="0"/>
                <w:sz w:val="24"/>
                <w:szCs w:val="24"/>
              </w:rPr>
              <w:t>99</w:t>
            </w:r>
          </w:p>
        </w:tc>
        <w:tc>
          <w:tcPr>
            <w:tcW w:w="674" w:type="pct"/>
            <w:tcBorders>
              <w:top w:val="nil"/>
              <w:left w:val="nil"/>
              <w:bottom w:val="single" w:sz="4" w:space="0" w:color="auto"/>
              <w:right w:val="single" w:sz="4" w:space="0" w:color="auto"/>
            </w:tcBorders>
            <w:shd w:val="clear" w:color="auto" w:fill="auto"/>
            <w:vAlign w:val="center"/>
            <w:hideMark/>
          </w:tcPr>
          <w:p w:rsidR="006B7D6C" w:rsidRPr="005E27E9" w:rsidRDefault="006B7D6C" w:rsidP="00974FA3">
            <w:pPr>
              <w:widowControl/>
              <w:jc w:val="center"/>
              <w:rPr>
                <w:rFonts w:hAnsi="標楷體" w:cs="新細明體"/>
                <w:color w:val="000000"/>
                <w:kern w:val="0"/>
                <w:sz w:val="24"/>
                <w:szCs w:val="24"/>
              </w:rPr>
            </w:pPr>
            <w:r w:rsidRPr="005E27E9">
              <w:rPr>
                <w:rFonts w:hAnsi="標楷體" w:cs="新細明體" w:hint="eastAsia"/>
                <w:color w:val="000000"/>
                <w:kern w:val="0"/>
                <w:sz w:val="24"/>
                <w:szCs w:val="24"/>
              </w:rPr>
              <w:t>156</w:t>
            </w:r>
          </w:p>
        </w:tc>
        <w:tc>
          <w:tcPr>
            <w:tcW w:w="676" w:type="pct"/>
            <w:tcBorders>
              <w:top w:val="nil"/>
              <w:left w:val="nil"/>
              <w:bottom w:val="single" w:sz="4" w:space="0" w:color="auto"/>
              <w:right w:val="single" w:sz="4" w:space="0" w:color="auto"/>
            </w:tcBorders>
            <w:shd w:val="clear" w:color="auto" w:fill="auto"/>
            <w:vAlign w:val="center"/>
            <w:hideMark/>
          </w:tcPr>
          <w:p w:rsidR="006B7D6C" w:rsidRPr="005E27E9" w:rsidRDefault="006B7D6C" w:rsidP="00974FA3">
            <w:pPr>
              <w:widowControl/>
              <w:jc w:val="center"/>
              <w:rPr>
                <w:rFonts w:hAnsi="標楷體" w:cs="新細明體"/>
                <w:color w:val="000000"/>
                <w:kern w:val="0"/>
                <w:sz w:val="24"/>
                <w:szCs w:val="24"/>
              </w:rPr>
            </w:pPr>
            <w:r w:rsidRPr="005E27E9">
              <w:rPr>
                <w:rFonts w:hAnsi="標楷體" w:cs="新細明體" w:hint="eastAsia"/>
                <w:color w:val="000000"/>
                <w:kern w:val="0"/>
                <w:sz w:val="24"/>
                <w:szCs w:val="24"/>
              </w:rPr>
              <w:t>22</w:t>
            </w:r>
          </w:p>
        </w:tc>
        <w:tc>
          <w:tcPr>
            <w:tcW w:w="677" w:type="pct"/>
            <w:tcBorders>
              <w:top w:val="nil"/>
              <w:left w:val="nil"/>
              <w:bottom w:val="single" w:sz="4" w:space="0" w:color="auto"/>
              <w:right w:val="single" w:sz="4" w:space="0" w:color="auto"/>
            </w:tcBorders>
            <w:shd w:val="clear" w:color="auto" w:fill="auto"/>
            <w:vAlign w:val="center"/>
            <w:hideMark/>
          </w:tcPr>
          <w:p w:rsidR="006B7D6C" w:rsidRPr="005E27E9" w:rsidRDefault="006B7D6C" w:rsidP="00974FA3">
            <w:pPr>
              <w:widowControl/>
              <w:jc w:val="center"/>
              <w:rPr>
                <w:rFonts w:hAnsi="標楷體" w:cs="新細明體"/>
                <w:color w:val="000000"/>
                <w:kern w:val="0"/>
                <w:sz w:val="24"/>
                <w:szCs w:val="24"/>
              </w:rPr>
            </w:pPr>
            <w:r w:rsidRPr="005E27E9">
              <w:rPr>
                <w:rFonts w:hAnsi="標楷體" w:cs="新細明體" w:hint="eastAsia"/>
                <w:color w:val="000000"/>
                <w:kern w:val="0"/>
                <w:sz w:val="24"/>
                <w:szCs w:val="24"/>
              </w:rPr>
              <w:t>178</w:t>
            </w:r>
          </w:p>
        </w:tc>
        <w:tc>
          <w:tcPr>
            <w:tcW w:w="1096" w:type="pct"/>
            <w:tcBorders>
              <w:top w:val="nil"/>
              <w:left w:val="nil"/>
              <w:bottom w:val="single" w:sz="4" w:space="0" w:color="auto"/>
              <w:right w:val="single" w:sz="4" w:space="0" w:color="auto"/>
            </w:tcBorders>
            <w:shd w:val="clear" w:color="auto" w:fill="auto"/>
            <w:vAlign w:val="center"/>
            <w:hideMark/>
          </w:tcPr>
          <w:p w:rsidR="006B7D6C" w:rsidRPr="005E27E9" w:rsidRDefault="006B7D6C" w:rsidP="00974FA3">
            <w:pPr>
              <w:widowControl/>
              <w:jc w:val="center"/>
              <w:rPr>
                <w:rFonts w:hAnsi="標楷體" w:cs="新細明體"/>
                <w:color w:val="000000"/>
                <w:kern w:val="0"/>
                <w:sz w:val="24"/>
                <w:szCs w:val="24"/>
              </w:rPr>
            </w:pPr>
            <w:r w:rsidRPr="005E27E9">
              <w:rPr>
                <w:rFonts w:hAnsi="標楷體" w:cs="新細明體" w:hint="eastAsia"/>
                <w:color w:val="000000"/>
                <w:kern w:val="0"/>
                <w:sz w:val="24"/>
                <w:szCs w:val="24"/>
              </w:rPr>
              <w:t>4</w:t>
            </w:r>
            <w:r w:rsidRPr="005E27E9">
              <w:rPr>
                <w:rFonts w:hAnsi="標楷體" w:cs="新細明體"/>
                <w:color w:val="000000"/>
                <w:kern w:val="0"/>
                <w:sz w:val="24"/>
                <w:szCs w:val="24"/>
              </w:rPr>
              <w:t>,</w:t>
            </w:r>
            <w:r w:rsidRPr="005E27E9">
              <w:rPr>
                <w:rFonts w:hAnsi="標楷體" w:cs="新細明體" w:hint="eastAsia"/>
                <w:color w:val="000000"/>
                <w:kern w:val="0"/>
                <w:sz w:val="24"/>
                <w:szCs w:val="24"/>
              </w:rPr>
              <w:t>267</w:t>
            </w:r>
          </w:p>
        </w:tc>
        <w:tc>
          <w:tcPr>
            <w:tcW w:w="1123" w:type="pct"/>
            <w:tcBorders>
              <w:top w:val="nil"/>
              <w:left w:val="nil"/>
              <w:bottom w:val="single" w:sz="4" w:space="0" w:color="auto"/>
              <w:right w:val="single" w:sz="8" w:space="0" w:color="auto"/>
            </w:tcBorders>
            <w:shd w:val="clear" w:color="auto" w:fill="auto"/>
            <w:noWrap/>
            <w:vAlign w:val="center"/>
            <w:hideMark/>
          </w:tcPr>
          <w:p w:rsidR="006B7D6C" w:rsidRPr="005E27E9" w:rsidRDefault="006B7D6C" w:rsidP="00974FA3">
            <w:pPr>
              <w:widowControl/>
              <w:jc w:val="center"/>
              <w:rPr>
                <w:rFonts w:hAnsi="標楷體" w:cs="新細明體"/>
                <w:bCs/>
                <w:color w:val="000000"/>
                <w:kern w:val="0"/>
                <w:sz w:val="24"/>
                <w:szCs w:val="24"/>
              </w:rPr>
            </w:pPr>
            <w:r w:rsidRPr="005E27E9">
              <w:rPr>
                <w:rFonts w:hAnsi="標楷體" w:cs="新細明體" w:hint="eastAsia"/>
                <w:bCs/>
                <w:color w:val="000000"/>
                <w:kern w:val="0"/>
                <w:sz w:val="24"/>
                <w:szCs w:val="24"/>
              </w:rPr>
              <w:t>4.17</w:t>
            </w:r>
            <w:r w:rsidR="00D71465">
              <w:rPr>
                <w:rFonts w:hAnsi="標楷體" w:cs="新細明體" w:hint="eastAsia"/>
                <w:bCs/>
                <w:color w:val="000000"/>
                <w:kern w:val="0"/>
                <w:sz w:val="24"/>
                <w:szCs w:val="24"/>
              </w:rPr>
              <w:t>％</w:t>
            </w:r>
          </w:p>
        </w:tc>
      </w:tr>
      <w:tr w:rsidR="006B7D6C" w:rsidRPr="005E27E9" w:rsidTr="00974FA3">
        <w:trPr>
          <w:trHeight w:val="587"/>
          <w:jc w:val="center"/>
        </w:trPr>
        <w:tc>
          <w:tcPr>
            <w:tcW w:w="754"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6B7D6C" w:rsidRPr="005E27E9" w:rsidRDefault="006B7D6C" w:rsidP="00974FA3">
            <w:pPr>
              <w:widowControl/>
              <w:jc w:val="center"/>
              <w:rPr>
                <w:rFonts w:hAnsi="標楷體" w:cs="新細明體"/>
                <w:bCs/>
                <w:color w:val="000000"/>
                <w:kern w:val="0"/>
                <w:sz w:val="24"/>
                <w:szCs w:val="24"/>
              </w:rPr>
            </w:pPr>
            <w:r w:rsidRPr="005E27E9">
              <w:rPr>
                <w:rFonts w:hAnsi="標楷體" w:cs="新細明體" w:hint="eastAsia"/>
                <w:bCs/>
                <w:color w:val="000000"/>
                <w:kern w:val="0"/>
                <w:sz w:val="24"/>
                <w:szCs w:val="24"/>
              </w:rPr>
              <w:t>100</w:t>
            </w:r>
          </w:p>
        </w:tc>
        <w:tc>
          <w:tcPr>
            <w:tcW w:w="674" w:type="pct"/>
            <w:tcBorders>
              <w:top w:val="nil"/>
              <w:left w:val="nil"/>
              <w:bottom w:val="single" w:sz="4" w:space="0" w:color="auto"/>
              <w:right w:val="single" w:sz="4" w:space="0" w:color="auto"/>
            </w:tcBorders>
            <w:shd w:val="clear" w:color="auto" w:fill="auto"/>
            <w:vAlign w:val="center"/>
            <w:hideMark/>
          </w:tcPr>
          <w:p w:rsidR="006B7D6C" w:rsidRPr="005E27E9" w:rsidRDefault="006B7D6C" w:rsidP="00974FA3">
            <w:pPr>
              <w:widowControl/>
              <w:jc w:val="center"/>
              <w:rPr>
                <w:rFonts w:hAnsi="標楷體" w:cs="新細明體"/>
                <w:color w:val="000000"/>
                <w:kern w:val="0"/>
                <w:sz w:val="24"/>
                <w:szCs w:val="24"/>
              </w:rPr>
            </w:pPr>
            <w:r w:rsidRPr="005E27E9">
              <w:rPr>
                <w:rFonts w:hAnsi="標楷體" w:cs="新細明體" w:hint="eastAsia"/>
                <w:color w:val="000000"/>
                <w:kern w:val="0"/>
                <w:sz w:val="24"/>
                <w:szCs w:val="24"/>
              </w:rPr>
              <w:t>131</w:t>
            </w:r>
          </w:p>
        </w:tc>
        <w:tc>
          <w:tcPr>
            <w:tcW w:w="676" w:type="pct"/>
            <w:tcBorders>
              <w:top w:val="nil"/>
              <w:left w:val="nil"/>
              <w:bottom w:val="single" w:sz="4" w:space="0" w:color="auto"/>
              <w:right w:val="single" w:sz="4" w:space="0" w:color="auto"/>
            </w:tcBorders>
            <w:shd w:val="clear" w:color="auto" w:fill="auto"/>
            <w:vAlign w:val="center"/>
            <w:hideMark/>
          </w:tcPr>
          <w:p w:rsidR="006B7D6C" w:rsidRPr="005E27E9" w:rsidRDefault="006B7D6C" w:rsidP="00974FA3">
            <w:pPr>
              <w:widowControl/>
              <w:jc w:val="center"/>
              <w:rPr>
                <w:rFonts w:hAnsi="標楷體" w:cs="新細明體"/>
                <w:color w:val="000000"/>
                <w:kern w:val="0"/>
                <w:sz w:val="24"/>
                <w:szCs w:val="24"/>
              </w:rPr>
            </w:pPr>
            <w:r w:rsidRPr="005E27E9">
              <w:rPr>
                <w:rFonts w:hAnsi="標楷體" w:cs="新細明體" w:hint="eastAsia"/>
                <w:color w:val="000000"/>
                <w:kern w:val="0"/>
                <w:sz w:val="24"/>
                <w:szCs w:val="24"/>
              </w:rPr>
              <w:t>15</w:t>
            </w:r>
          </w:p>
        </w:tc>
        <w:tc>
          <w:tcPr>
            <w:tcW w:w="677" w:type="pct"/>
            <w:tcBorders>
              <w:top w:val="nil"/>
              <w:left w:val="nil"/>
              <w:bottom w:val="single" w:sz="4" w:space="0" w:color="auto"/>
              <w:right w:val="single" w:sz="4" w:space="0" w:color="auto"/>
            </w:tcBorders>
            <w:shd w:val="clear" w:color="auto" w:fill="auto"/>
            <w:vAlign w:val="center"/>
            <w:hideMark/>
          </w:tcPr>
          <w:p w:rsidR="006B7D6C" w:rsidRPr="005E27E9" w:rsidRDefault="006B7D6C" w:rsidP="00974FA3">
            <w:pPr>
              <w:widowControl/>
              <w:jc w:val="center"/>
              <w:rPr>
                <w:rFonts w:hAnsi="標楷體" w:cs="新細明體"/>
                <w:color w:val="000000"/>
                <w:kern w:val="0"/>
                <w:sz w:val="24"/>
                <w:szCs w:val="24"/>
              </w:rPr>
            </w:pPr>
            <w:r w:rsidRPr="005E27E9">
              <w:rPr>
                <w:rFonts w:hAnsi="標楷體" w:cs="新細明體" w:hint="eastAsia"/>
                <w:color w:val="000000"/>
                <w:kern w:val="0"/>
                <w:sz w:val="24"/>
                <w:szCs w:val="24"/>
              </w:rPr>
              <w:t>146</w:t>
            </w:r>
          </w:p>
        </w:tc>
        <w:tc>
          <w:tcPr>
            <w:tcW w:w="1096" w:type="pct"/>
            <w:tcBorders>
              <w:top w:val="nil"/>
              <w:left w:val="nil"/>
              <w:bottom w:val="single" w:sz="4" w:space="0" w:color="auto"/>
              <w:right w:val="single" w:sz="4" w:space="0" w:color="auto"/>
            </w:tcBorders>
            <w:shd w:val="clear" w:color="auto" w:fill="auto"/>
            <w:vAlign w:val="center"/>
            <w:hideMark/>
          </w:tcPr>
          <w:p w:rsidR="006B7D6C" w:rsidRPr="005E27E9" w:rsidRDefault="006B7D6C" w:rsidP="00974FA3">
            <w:pPr>
              <w:widowControl/>
              <w:jc w:val="center"/>
              <w:rPr>
                <w:rFonts w:hAnsi="標楷體" w:cs="新細明體"/>
                <w:color w:val="000000"/>
                <w:kern w:val="0"/>
                <w:sz w:val="24"/>
                <w:szCs w:val="24"/>
              </w:rPr>
            </w:pPr>
            <w:r w:rsidRPr="005E27E9">
              <w:rPr>
                <w:rFonts w:hAnsi="標楷體" w:cs="新細明體" w:hint="eastAsia"/>
                <w:color w:val="000000"/>
                <w:kern w:val="0"/>
                <w:sz w:val="24"/>
                <w:szCs w:val="24"/>
              </w:rPr>
              <w:t>4</w:t>
            </w:r>
            <w:r w:rsidRPr="005E27E9">
              <w:rPr>
                <w:rFonts w:hAnsi="標楷體" w:cs="新細明體"/>
                <w:color w:val="000000"/>
                <w:kern w:val="0"/>
                <w:sz w:val="24"/>
                <w:szCs w:val="24"/>
              </w:rPr>
              <w:t>,</w:t>
            </w:r>
            <w:r w:rsidRPr="005E27E9">
              <w:rPr>
                <w:rFonts w:hAnsi="標楷體" w:cs="新細明體" w:hint="eastAsia"/>
                <w:color w:val="000000"/>
                <w:kern w:val="0"/>
                <w:sz w:val="24"/>
                <w:szCs w:val="24"/>
              </w:rPr>
              <w:t>272</w:t>
            </w:r>
          </w:p>
        </w:tc>
        <w:tc>
          <w:tcPr>
            <w:tcW w:w="1123" w:type="pct"/>
            <w:tcBorders>
              <w:top w:val="nil"/>
              <w:left w:val="nil"/>
              <w:bottom w:val="single" w:sz="4" w:space="0" w:color="auto"/>
              <w:right w:val="single" w:sz="8" w:space="0" w:color="auto"/>
            </w:tcBorders>
            <w:shd w:val="clear" w:color="auto" w:fill="auto"/>
            <w:noWrap/>
            <w:vAlign w:val="center"/>
            <w:hideMark/>
          </w:tcPr>
          <w:p w:rsidR="006B7D6C" w:rsidRPr="005E27E9" w:rsidRDefault="006B7D6C" w:rsidP="00974FA3">
            <w:pPr>
              <w:widowControl/>
              <w:jc w:val="center"/>
              <w:rPr>
                <w:rFonts w:hAnsi="標楷體" w:cs="新細明體"/>
                <w:bCs/>
                <w:color w:val="000000"/>
                <w:kern w:val="0"/>
                <w:sz w:val="24"/>
                <w:szCs w:val="24"/>
              </w:rPr>
            </w:pPr>
            <w:r w:rsidRPr="005E27E9">
              <w:rPr>
                <w:rFonts w:hAnsi="標楷體" w:cs="新細明體" w:hint="eastAsia"/>
                <w:bCs/>
                <w:color w:val="000000"/>
                <w:kern w:val="0"/>
                <w:sz w:val="24"/>
                <w:szCs w:val="24"/>
              </w:rPr>
              <w:t>3.41</w:t>
            </w:r>
            <w:r w:rsidR="00D71465">
              <w:rPr>
                <w:rFonts w:hAnsi="標楷體" w:cs="新細明體" w:hint="eastAsia"/>
                <w:bCs/>
                <w:color w:val="000000"/>
                <w:kern w:val="0"/>
                <w:sz w:val="24"/>
                <w:szCs w:val="24"/>
              </w:rPr>
              <w:t>％</w:t>
            </w:r>
          </w:p>
        </w:tc>
      </w:tr>
      <w:tr w:rsidR="006B7D6C" w:rsidRPr="005E27E9" w:rsidTr="00974FA3">
        <w:trPr>
          <w:trHeight w:val="587"/>
          <w:jc w:val="center"/>
        </w:trPr>
        <w:tc>
          <w:tcPr>
            <w:tcW w:w="754" w:type="pct"/>
            <w:tcBorders>
              <w:top w:val="nil"/>
              <w:left w:val="single" w:sz="8" w:space="0" w:color="auto"/>
              <w:bottom w:val="single" w:sz="4" w:space="0" w:color="auto"/>
              <w:right w:val="single" w:sz="4" w:space="0" w:color="auto"/>
            </w:tcBorders>
            <w:shd w:val="clear" w:color="auto" w:fill="auto"/>
            <w:vAlign w:val="center"/>
            <w:hideMark/>
          </w:tcPr>
          <w:p w:rsidR="006B7D6C" w:rsidRPr="005E27E9" w:rsidRDefault="006B7D6C" w:rsidP="00974FA3">
            <w:pPr>
              <w:widowControl/>
              <w:jc w:val="center"/>
              <w:rPr>
                <w:rFonts w:hAnsi="標楷體" w:cs="新細明體"/>
                <w:bCs/>
                <w:color w:val="000000"/>
                <w:kern w:val="0"/>
                <w:sz w:val="24"/>
                <w:szCs w:val="24"/>
              </w:rPr>
            </w:pPr>
            <w:r w:rsidRPr="005E27E9">
              <w:rPr>
                <w:rFonts w:hAnsi="標楷體" w:cs="新細明體" w:hint="eastAsia"/>
                <w:bCs/>
                <w:color w:val="000000"/>
                <w:kern w:val="0"/>
                <w:sz w:val="24"/>
                <w:szCs w:val="24"/>
              </w:rPr>
              <w:t>101</w:t>
            </w:r>
          </w:p>
        </w:tc>
        <w:tc>
          <w:tcPr>
            <w:tcW w:w="674" w:type="pct"/>
            <w:tcBorders>
              <w:top w:val="nil"/>
              <w:left w:val="nil"/>
              <w:bottom w:val="single" w:sz="4" w:space="0" w:color="auto"/>
              <w:right w:val="single" w:sz="4" w:space="0" w:color="auto"/>
            </w:tcBorders>
            <w:shd w:val="clear" w:color="auto" w:fill="auto"/>
            <w:vAlign w:val="center"/>
            <w:hideMark/>
          </w:tcPr>
          <w:p w:rsidR="006B7D6C" w:rsidRPr="005E27E9" w:rsidRDefault="006B7D6C" w:rsidP="00974FA3">
            <w:pPr>
              <w:widowControl/>
              <w:jc w:val="center"/>
              <w:rPr>
                <w:rFonts w:hAnsi="標楷體" w:cs="新細明體"/>
                <w:color w:val="000000"/>
                <w:kern w:val="0"/>
                <w:sz w:val="24"/>
                <w:szCs w:val="24"/>
              </w:rPr>
            </w:pPr>
            <w:r w:rsidRPr="005E27E9">
              <w:rPr>
                <w:rFonts w:hAnsi="標楷體" w:cs="新細明體" w:hint="eastAsia"/>
                <w:color w:val="000000"/>
                <w:kern w:val="0"/>
                <w:sz w:val="24"/>
                <w:szCs w:val="24"/>
              </w:rPr>
              <w:t>161</w:t>
            </w:r>
          </w:p>
        </w:tc>
        <w:tc>
          <w:tcPr>
            <w:tcW w:w="676" w:type="pct"/>
            <w:tcBorders>
              <w:top w:val="nil"/>
              <w:left w:val="nil"/>
              <w:bottom w:val="single" w:sz="4" w:space="0" w:color="auto"/>
              <w:right w:val="single" w:sz="4" w:space="0" w:color="auto"/>
            </w:tcBorders>
            <w:shd w:val="clear" w:color="auto" w:fill="auto"/>
            <w:vAlign w:val="center"/>
            <w:hideMark/>
          </w:tcPr>
          <w:p w:rsidR="006B7D6C" w:rsidRPr="005E27E9" w:rsidRDefault="006B7D6C" w:rsidP="00974FA3">
            <w:pPr>
              <w:widowControl/>
              <w:jc w:val="center"/>
              <w:rPr>
                <w:rFonts w:hAnsi="標楷體" w:cs="新細明體"/>
                <w:color w:val="000000"/>
                <w:kern w:val="0"/>
                <w:sz w:val="24"/>
                <w:szCs w:val="24"/>
              </w:rPr>
            </w:pPr>
            <w:r w:rsidRPr="005E27E9">
              <w:rPr>
                <w:rFonts w:hAnsi="標楷體" w:cs="新細明體" w:hint="eastAsia"/>
                <w:color w:val="000000"/>
                <w:kern w:val="0"/>
                <w:sz w:val="24"/>
                <w:szCs w:val="24"/>
              </w:rPr>
              <w:t>28</w:t>
            </w:r>
          </w:p>
        </w:tc>
        <w:tc>
          <w:tcPr>
            <w:tcW w:w="677" w:type="pct"/>
            <w:tcBorders>
              <w:top w:val="nil"/>
              <w:left w:val="nil"/>
              <w:bottom w:val="single" w:sz="4" w:space="0" w:color="auto"/>
              <w:right w:val="single" w:sz="4" w:space="0" w:color="auto"/>
            </w:tcBorders>
            <w:shd w:val="clear" w:color="auto" w:fill="auto"/>
            <w:vAlign w:val="center"/>
            <w:hideMark/>
          </w:tcPr>
          <w:p w:rsidR="006B7D6C" w:rsidRPr="005E27E9" w:rsidRDefault="006B7D6C" w:rsidP="00974FA3">
            <w:pPr>
              <w:widowControl/>
              <w:jc w:val="center"/>
              <w:rPr>
                <w:rFonts w:hAnsi="標楷體" w:cs="新細明體"/>
                <w:color w:val="000000"/>
                <w:kern w:val="0"/>
                <w:sz w:val="24"/>
                <w:szCs w:val="24"/>
              </w:rPr>
            </w:pPr>
            <w:r w:rsidRPr="005E27E9">
              <w:rPr>
                <w:rFonts w:hAnsi="標楷體" w:cs="新細明體" w:hint="eastAsia"/>
                <w:color w:val="000000"/>
                <w:kern w:val="0"/>
                <w:sz w:val="24"/>
                <w:szCs w:val="24"/>
              </w:rPr>
              <w:t>189</w:t>
            </w:r>
          </w:p>
        </w:tc>
        <w:tc>
          <w:tcPr>
            <w:tcW w:w="1096" w:type="pct"/>
            <w:tcBorders>
              <w:top w:val="nil"/>
              <w:left w:val="nil"/>
              <w:bottom w:val="single" w:sz="4" w:space="0" w:color="auto"/>
              <w:right w:val="single" w:sz="4" w:space="0" w:color="auto"/>
            </w:tcBorders>
            <w:shd w:val="clear" w:color="auto" w:fill="auto"/>
            <w:vAlign w:val="center"/>
            <w:hideMark/>
          </w:tcPr>
          <w:p w:rsidR="006B7D6C" w:rsidRPr="005E27E9" w:rsidRDefault="006B7D6C" w:rsidP="00974FA3">
            <w:pPr>
              <w:widowControl/>
              <w:jc w:val="center"/>
              <w:rPr>
                <w:rFonts w:hAnsi="標楷體" w:cs="新細明體"/>
                <w:color w:val="000000"/>
                <w:kern w:val="0"/>
                <w:sz w:val="24"/>
                <w:szCs w:val="24"/>
              </w:rPr>
            </w:pPr>
            <w:r w:rsidRPr="005E27E9">
              <w:rPr>
                <w:rFonts w:hAnsi="標楷體" w:cs="新細明體" w:hint="eastAsia"/>
                <w:color w:val="000000"/>
                <w:kern w:val="0"/>
                <w:sz w:val="24"/>
                <w:szCs w:val="24"/>
              </w:rPr>
              <w:t>4</w:t>
            </w:r>
            <w:r w:rsidRPr="005E27E9">
              <w:rPr>
                <w:rFonts w:hAnsi="標楷體" w:cs="新細明體"/>
                <w:color w:val="000000"/>
                <w:kern w:val="0"/>
                <w:sz w:val="24"/>
                <w:szCs w:val="24"/>
              </w:rPr>
              <w:t>,</w:t>
            </w:r>
            <w:r w:rsidRPr="005E27E9">
              <w:rPr>
                <w:rFonts w:hAnsi="標楷體" w:cs="新細明體" w:hint="eastAsia"/>
                <w:color w:val="000000"/>
                <w:kern w:val="0"/>
                <w:sz w:val="24"/>
                <w:szCs w:val="24"/>
              </w:rPr>
              <w:t>221</w:t>
            </w:r>
          </w:p>
        </w:tc>
        <w:tc>
          <w:tcPr>
            <w:tcW w:w="1123" w:type="pct"/>
            <w:tcBorders>
              <w:top w:val="nil"/>
              <w:left w:val="nil"/>
              <w:bottom w:val="single" w:sz="4" w:space="0" w:color="auto"/>
              <w:right w:val="single" w:sz="8" w:space="0" w:color="auto"/>
            </w:tcBorders>
            <w:shd w:val="clear" w:color="auto" w:fill="auto"/>
            <w:noWrap/>
            <w:vAlign w:val="center"/>
            <w:hideMark/>
          </w:tcPr>
          <w:p w:rsidR="006B7D6C" w:rsidRPr="005E27E9" w:rsidRDefault="006B7D6C" w:rsidP="00974FA3">
            <w:pPr>
              <w:widowControl/>
              <w:jc w:val="center"/>
              <w:rPr>
                <w:rFonts w:hAnsi="標楷體" w:cs="新細明體"/>
                <w:bCs/>
                <w:color w:val="000000"/>
                <w:kern w:val="0"/>
                <w:sz w:val="24"/>
                <w:szCs w:val="24"/>
              </w:rPr>
            </w:pPr>
            <w:r w:rsidRPr="005E27E9">
              <w:rPr>
                <w:rFonts w:hAnsi="標楷體" w:cs="新細明體" w:hint="eastAsia"/>
                <w:bCs/>
                <w:color w:val="000000"/>
                <w:kern w:val="0"/>
                <w:sz w:val="24"/>
                <w:szCs w:val="24"/>
              </w:rPr>
              <w:t>4.47</w:t>
            </w:r>
            <w:r w:rsidR="00D71465">
              <w:rPr>
                <w:rFonts w:hAnsi="標楷體" w:cs="新細明體" w:hint="eastAsia"/>
                <w:bCs/>
                <w:color w:val="000000"/>
                <w:kern w:val="0"/>
                <w:sz w:val="24"/>
                <w:szCs w:val="24"/>
              </w:rPr>
              <w:t>％</w:t>
            </w:r>
          </w:p>
        </w:tc>
      </w:tr>
      <w:tr w:rsidR="006B7D6C" w:rsidRPr="005E27E9" w:rsidTr="00974FA3">
        <w:trPr>
          <w:trHeight w:val="587"/>
          <w:jc w:val="center"/>
        </w:trPr>
        <w:tc>
          <w:tcPr>
            <w:tcW w:w="754" w:type="pct"/>
            <w:tcBorders>
              <w:top w:val="nil"/>
              <w:left w:val="single" w:sz="8" w:space="0" w:color="auto"/>
              <w:bottom w:val="single" w:sz="4" w:space="0" w:color="auto"/>
              <w:right w:val="single" w:sz="4" w:space="0" w:color="auto"/>
            </w:tcBorders>
            <w:shd w:val="clear" w:color="auto" w:fill="auto"/>
            <w:vAlign w:val="center"/>
            <w:hideMark/>
          </w:tcPr>
          <w:p w:rsidR="006B7D6C" w:rsidRPr="005E27E9" w:rsidRDefault="006B7D6C" w:rsidP="00974FA3">
            <w:pPr>
              <w:widowControl/>
              <w:jc w:val="center"/>
              <w:rPr>
                <w:rFonts w:hAnsi="標楷體" w:cs="新細明體"/>
                <w:bCs/>
                <w:color w:val="000000"/>
                <w:kern w:val="0"/>
                <w:sz w:val="24"/>
                <w:szCs w:val="24"/>
              </w:rPr>
            </w:pPr>
            <w:r w:rsidRPr="005E27E9">
              <w:rPr>
                <w:rFonts w:hAnsi="標楷體" w:cs="新細明體" w:hint="eastAsia"/>
                <w:bCs/>
                <w:color w:val="000000"/>
                <w:kern w:val="0"/>
                <w:sz w:val="24"/>
                <w:szCs w:val="24"/>
              </w:rPr>
              <w:t>102</w:t>
            </w:r>
          </w:p>
        </w:tc>
        <w:tc>
          <w:tcPr>
            <w:tcW w:w="674" w:type="pct"/>
            <w:tcBorders>
              <w:top w:val="nil"/>
              <w:left w:val="nil"/>
              <w:bottom w:val="single" w:sz="4" w:space="0" w:color="auto"/>
              <w:right w:val="single" w:sz="4" w:space="0" w:color="auto"/>
            </w:tcBorders>
            <w:shd w:val="clear" w:color="auto" w:fill="auto"/>
            <w:vAlign w:val="center"/>
            <w:hideMark/>
          </w:tcPr>
          <w:p w:rsidR="006B7D6C" w:rsidRPr="005E27E9" w:rsidRDefault="006B7D6C" w:rsidP="00974FA3">
            <w:pPr>
              <w:widowControl/>
              <w:jc w:val="center"/>
              <w:rPr>
                <w:rFonts w:hAnsi="標楷體" w:cs="新細明體"/>
                <w:color w:val="000000"/>
                <w:kern w:val="0"/>
                <w:sz w:val="24"/>
                <w:szCs w:val="24"/>
              </w:rPr>
            </w:pPr>
            <w:r w:rsidRPr="005E27E9">
              <w:rPr>
                <w:rFonts w:hAnsi="標楷體" w:cs="新細明體" w:hint="eastAsia"/>
                <w:color w:val="000000"/>
                <w:kern w:val="0"/>
                <w:sz w:val="24"/>
                <w:szCs w:val="24"/>
              </w:rPr>
              <w:t>173</w:t>
            </w:r>
          </w:p>
        </w:tc>
        <w:tc>
          <w:tcPr>
            <w:tcW w:w="676" w:type="pct"/>
            <w:tcBorders>
              <w:top w:val="nil"/>
              <w:left w:val="nil"/>
              <w:bottom w:val="single" w:sz="4" w:space="0" w:color="auto"/>
              <w:right w:val="single" w:sz="4" w:space="0" w:color="auto"/>
            </w:tcBorders>
            <w:shd w:val="clear" w:color="auto" w:fill="auto"/>
            <w:vAlign w:val="center"/>
            <w:hideMark/>
          </w:tcPr>
          <w:p w:rsidR="006B7D6C" w:rsidRPr="005E27E9" w:rsidRDefault="006B7D6C" w:rsidP="00974FA3">
            <w:pPr>
              <w:widowControl/>
              <w:jc w:val="center"/>
              <w:rPr>
                <w:rFonts w:hAnsi="標楷體" w:cs="新細明體"/>
                <w:color w:val="000000"/>
                <w:kern w:val="0"/>
                <w:sz w:val="24"/>
                <w:szCs w:val="24"/>
              </w:rPr>
            </w:pPr>
            <w:r w:rsidRPr="005E27E9">
              <w:rPr>
                <w:rFonts w:hAnsi="標楷體" w:cs="新細明體" w:hint="eastAsia"/>
                <w:color w:val="000000"/>
                <w:kern w:val="0"/>
                <w:sz w:val="24"/>
                <w:szCs w:val="24"/>
              </w:rPr>
              <w:t>20</w:t>
            </w:r>
          </w:p>
        </w:tc>
        <w:tc>
          <w:tcPr>
            <w:tcW w:w="677" w:type="pct"/>
            <w:tcBorders>
              <w:top w:val="nil"/>
              <w:left w:val="nil"/>
              <w:bottom w:val="single" w:sz="4" w:space="0" w:color="auto"/>
              <w:right w:val="single" w:sz="4" w:space="0" w:color="auto"/>
            </w:tcBorders>
            <w:shd w:val="clear" w:color="auto" w:fill="auto"/>
            <w:vAlign w:val="center"/>
            <w:hideMark/>
          </w:tcPr>
          <w:p w:rsidR="006B7D6C" w:rsidRPr="005E27E9" w:rsidRDefault="006B7D6C" w:rsidP="00974FA3">
            <w:pPr>
              <w:widowControl/>
              <w:jc w:val="center"/>
              <w:rPr>
                <w:rFonts w:hAnsi="標楷體" w:cs="新細明體"/>
                <w:color w:val="000000"/>
                <w:kern w:val="0"/>
                <w:sz w:val="24"/>
                <w:szCs w:val="24"/>
              </w:rPr>
            </w:pPr>
            <w:r w:rsidRPr="005E27E9">
              <w:rPr>
                <w:rFonts w:hAnsi="標楷體" w:cs="新細明體" w:hint="eastAsia"/>
                <w:color w:val="000000"/>
                <w:kern w:val="0"/>
                <w:sz w:val="24"/>
                <w:szCs w:val="24"/>
              </w:rPr>
              <w:t>193</w:t>
            </w:r>
          </w:p>
        </w:tc>
        <w:tc>
          <w:tcPr>
            <w:tcW w:w="1096" w:type="pct"/>
            <w:tcBorders>
              <w:top w:val="nil"/>
              <w:left w:val="nil"/>
              <w:bottom w:val="single" w:sz="4" w:space="0" w:color="auto"/>
              <w:right w:val="single" w:sz="4" w:space="0" w:color="auto"/>
            </w:tcBorders>
            <w:shd w:val="clear" w:color="auto" w:fill="auto"/>
            <w:vAlign w:val="center"/>
            <w:hideMark/>
          </w:tcPr>
          <w:p w:rsidR="006B7D6C" w:rsidRPr="005E27E9" w:rsidRDefault="006B7D6C" w:rsidP="00974FA3">
            <w:pPr>
              <w:widowControl/>
              <w:jc w:val="center"/>
              <w:rPr>
                <w:rFonts w:hAnsi="標楷體" w:cs="新細明體"/>
                <w:color w:val="000000"/>
                <w:kern w:val="0"/>
                <w:sz w:val="24"/>
                <w:szCs w:val="24"/>
              </w:rPr>
            </w:pPr>
            <w:r w:rsidRPr="005E27E9">
              <w:rPr>
                <w:rFonts w:hAnsi="標楷體" w:cs="新細明體" w:hint="eastAsia"/>
                <w:color w:val="000000"/>
                <w:kern w:val="0"/>
                <w:sz w:val="24"/>
                <w:szCs w:val="24"/>
              </w:rPr>
              <w:t>4</w:t>
            </w:r>
            <w:r w:rsidRPr="005E27E9">
              <w:rPr>
                <w:rFonts w:hAnsi="標楷體" w:cs="新細明體"/>
                <w:color w:val="000000"/>
                <w:kern w:val="0"/>
                <w:sz w:val="24"/>
                <w:szCs w:val="24"/>
              </w:rPr>
              <w:t>,</w:t>
            </w:r>
            <w:r w:rsidRPr="005E27E9">
              <w:rPr>
                <w:rFonts w:hAnsi="標楷體" w:cs="新細明體" w:hint="eastAsia"/>
                <w:color w:val="000000"/>
                <w:kern w:val="0"/>
                <w:sz w:val="24"/>
                <w:szCs w:val="24"/>
              </w:rPr>
              <w:t>215</w:t>
            </w:r>
          </w:p>
        </w:tc>
        <w:tc>
          <w:tcPr>
            <w:tcW w:w="1123" w:type="pct"/>
            <w:tcBorders>
              <w:top w:val="nil"/>
              <w:left w:val="nil"/>
              <w:bottom w:val="single" w:sz="4" w:space="0" w:color="auto"/>
              <w:right w:val="single" w:sz="8" w:space="0" w:color="auto"/>
            </w:tcBorders>
            <w:shd w:val="clear" w:color="auto" w:fill="auto"/>
            <w:noWrap/>
            <w:vAlign w:val="center"/>
            <w:hideMark/>
          </w:tcPr>
          <w:p w:rsidR="006B7D6C" w:rsidRPr="005E27E9" w:rsidRDefault="006B7D6C" w:rsidP="00974FA3">
            <w:pPr>
              <w:widowControl/>
              <w:jc w:val="center"/>
              <w:rPr>
                <w:rFonts w:hAnsi="標楷體" w:cs="新細明體"/>
                <w:bCs/>
                <w:color w:val="000000"/>
                <w:kern w:val="0"/>
                <w:sz w:val="24"/>
                <w:szCs w:val="24"/>
              </w:rPr>
            </w:pPr>
            <w:r w:rsidRPr="005E27E9">
              <w:rPr>
                <w:rFonts w:hAnsi="標楷體" w:cs="新細明體" w:hint="eastAsia"/>
                <w:bCs/>
                <w:color w:val="000000"/>
                <w:kern w:val="0"/>
                <w:sz w:val="24"/>
                <w:szCs w:val="24"/>
              </w:rPr>
              <w:t>4.57</w:t>
            </w:r>
            <w:r w:rsidR="00D71465">
              <w:rPr>
                <w:rFonts w:hAnsi="標楷體" w:cs="新細明體" w:hint="eastAsia"/>
                <w:bCs/>
                <w:color w:val="000000"/>
                <w:kern w:val="0"/>
                <w:sz w:val="24"/>
                <w:szCs w:val="24"/>
              </w:rPr>
              <w:t>％</w:t>
            </w:r>
          </w:p>
        </w:tc>
      </w:tr>
      <w:tr w:rsidR="006B7D6C" w:rsidRPr="005E27E9" w:rsidTr="00974FA3">
        <w:trPr>
          <w:trHeight w:val="587"/>
          <w:jc w:val="center"/>
        </w:trPr>
        <w:tc>
          <w:tcPr>
            <w:tcW w:w="754" w:type="pct"/>
            <w:tcBorders>
              <w:top w:val="nil"/>
              <w:left w:val="single" w:sz="8" w:space="0" w:color="auto"/>
              <w:bottom w:val="single" w:sz="4" w:space="0" w:color="auto"/>
              <w:right w:val="single" w:sz="4" w:space="0" w:color="auto"/>
            </w:tcBorders>
            <w:shd w:val="clear" w:color="auto" w:fill="auto"/>
            <w:vAlign w:val="center"/>
            <w:hideMark/>
          </w:tcPr>
          <w:p w:rsidR="006B7D6C" w:rsidRPr="005E27E9" w:rsidRDefault="006B7D6C" w:rsidP="00974FA3">
            <w:pPr>
              <w:widowControl/>
              <w:jc w:val="center"/>
              <w:rPr>
                <w:rFonts w:hAnsi="標楷體" w:cs="新細明體"/>
                <w:bCs/>
                <w:color w:val="000000"/>
                <w:kern w:val="0"/>
                <w:sz w:val="24"/>
                <w:szCs w:val="24"/>
              </w:rPr>
            </w:pPr>
            <w:r w:rsidRPr="005E27E9">
              <w:rPr>
                <w:rFonts w:hAnsi="標楷體" w:cs="新細明體" w:hint="eastAsia"/>
                <w:bCs/>
                <w:color w:val="000000"/>
                <w:kern w:val="0"/>
                <w:sz w:val="24"/>
                <w:szCs w:val="24"/>
              </w:rPr>
              <w:t>103</w:t>
            </w:r>
          </w:p>
        </w:tc>
        <w:tc>
          <w:tcPr>
            <w:tcW w:w="674" w:type="pct"/>
            <w:tcBorders>
              <w:top w:val="nil"/>
              <w:left w:val="nil"/>
              <w:bottom w:val="single" w:sz="4" w:space="0" w:color="auto"/>
              <w:right w:val="single" w:sz="4" w:space="0" w:color="auto"/>
            </w:tcBorders>
            <w:shd w:val="clear" w:color="auto" w:fill="auto"/>
            <w:vAlign w:val="center"/>
            <w:hideMark/>
          </w:tcPr>
          <w:p w:rsidR="006B7D6C" w:rsidRPr="005E27E9" w:rsidRDefault="006B7D6C" w:rsidP="00974FA3">
            <w:pPr>
              <w:widowControl/>
              <w:jc w:val="center"/>
              <w:rPr>
                <w:rFonts w:hAnsi="標楷體" w:cs="新細明體"/>
                <w:color w:val="000000"/>
                <w:kern w:val="0"/>
                <w:sz w:val="24"/>
                <w:szCs w:val="24"/>
              </w:rPr>
            </w:pPr>
            <w:r w:rsidRPr="005E27E9">
              <w:rPr>
                <w:rFonts w:hAnsi="標楷體" w:cs="新細明體" w:hint="eastAsia"/>
                <w:color w:val="000000"/>
                <w:kern w:val="0"/>
                <w:sz w:val="24"/>
                <w:szCs w:val="24"/>
              </w:rPr>
              <w:t>149</w:t>
            </w:r>
          </w:p>
        </w:tc>
        <w:tc>
          <w:tcPr>
            <w:tcW w:w="676" w:type="pct"/>
            <w:tcBorders>
              <w:top w:val="nil"/>
              <w:left w:val="nil"/>
              <w:bottom w:val="single" w:sz="4" w:space="0" w:color="auto"/>
              <w:right w:val="single" w:sz="4" w:space="0" w:color="auto"/>
            </w:tcBorders>
            <w:shd w:val="clear" w:color="auto" w:fill="auto"/>
            <w:vAlign w:val="center"/>
            <w:hideMark/>
          </w:tcPr>
          <w:p w:rsidR="006B7D6C" w:rsidRPr="005E27E9" w:rsidRDefault="006B7D6C" w:rsidP="00974FA3">
            <w:pPr>
              <w:widowControl/>
              <w:jc w:val="center"/>
              <w:rPr>
                <w:rFonts w:hAnsi="標楷體" w:cs="新細明體"/>
                <w:color w:val="000000"/>
                <w:kern w:val="0"/>
                <w:sz w:val="24"/>
                <w:szCs w:val="24"/>
              </w:rPr>
            </w:pPr>
            <w:r w:rsidRPr="005E27E9">
              <w:rPr>
                <w:rFonts w:hAnsi="標楷體" w:cs="新細明體" w:hint="eastAsia"/>
                <w:color w:val="000000"/>
                <w:kern w:val="0"/>
                <w:sz w:val="24"/>
                <w:szCs w:val="24"/>
              </w:rPr>
              <w:t>12</w:t>
            </w:r>
          </w:p>
        </w:tc>
        <w:tc>
          <w:tcPr>
            <w:tcW w:w="677" w:type="pct"/>
            <w:tcBorders>
              <w:top w:val="nil"/>
              <w:left w:val="nil"/>
              <w:bottom w:val="single" w:sz="4" w:space="0" w:color="auto"/>
              <w:right w:val="single" w:sz="4" w:space="0" w:color="auto"/>
            </w:tcBorders>
            <w:shd w:val="clear" w:color="auto" w:fill="auto"/>
            <w:vAlign w:val="center"/>
            <w:hideMark/>
          </w:tcPr>
          <w:p w:rsidR="006B7D6C" w:rsidRPr="005E27E9" w:rsidRDefault="006B7D6C" w:rsidP="00974FA3">
            <w:pPr>
              <w:widowControl/>
              <w:jc w:val="center"/>
              <w:rPr>
                <w:rFonts w:hAnsi="標楷體" w:cs="新細明體"/>
                <w:color w:val="000000"/>
                <w:kern w:val="0"/>
                <w:sz w:val="24"/>
                <w:szCs w:val="24"/>
              </w:rPr>
            </w:pPr>
            <w:r w:rsidRPr="005E27E9">
              <w:rPr>
                <w:rFonts w:hAnsi="標楷體" w:cs="新細明體" w:hint="eastAsia"/>
                <w:color w:val="000000"/>
                <w:kern w:val="0"/>
                <w:sz w:val="24"/>
                <w:szCs w:val="24"/>
              </w:rPr>
              <w:t>161</w:t>
            </w:r>
          </w:p>
        </w:tc>
        <w:tc>
          <w:tcPr>
            <w:tcW w:w="1096" w:type="pct"/>
            <w:tcBorders>
              <w:top w:val="nil"/>
              <w:left w:val="nil"/>
              <w:bottom w:val="single" w:sz="4" w:space="0" w:color="auto"/>
              <w:right w:val="single" w:sz="4" w:space="0" w:color="auto"/>
            </w:tcBorders>
            <w:shd w:val="clear" w:color="auto" w:fill="auto"/>
            <w:vAlign w:val="center"/>
            <w:hideMark/>
          </w:tcPr>
          <w:p w:rsidR="006B7D6C" w:rsidRPr="005E27E9" w:rsidRDefault="006B7D6C" w:rsidP="00974FA3">
            <w:pPr>
              <w:widowControl/>
              <w:jc w:val="center"/>
              <w:rPr>
                <w:rFonts w:hAnsi="標楷體" w:cs="新細明體"/>
                <w:color w:val="000000"/>
                <w:kern w:val="0"/>
                <w:sz w:val="24"/>
                <w:szCs w:val="24"/>
              </w:rPr>
            </w:pPr>
            <w:r w:rsidRPr="005E27E9">
              <w:rPr>
                <w:rFonts w:hAnsi="標楷體" w:cs="新細明體" w:hint="eastAsia"/>
                <w:color w:val="000000"/>
                <w:kern w:val="0"/>
                <w:sz w:val="24"/>
                <w:szCs w:val="24"/>
              </w:rPr>
              <w:t>4</w:t>
            </w:r>
            <w:r w:rsidRPr="005E27E9">
              <w:rPr>
                <w:rFonts w:hAnsi="標楷體" w:cs="新細明體"/>
                <w:color w:val="000000"/>
                <w:kern w:val="0"/>
                <w:sz w:val="24"/>
                <w:szCs w:val="24"/>
              </w:rPr>
              <w:t>,</w:t>
            </w:r>
            <w:r w:rsidRPr="005E27E9">
              <w:rPr>
                <w:rFonts w:hAnsi="標楷體" w:cs="新細明體" w:hint="eastAsia"/>
                <w:color w:val="000000"/>
                <w:kern w:val="0"/>
                <w:sz w:val="24"/>
                <w:szCs w:val="24"/>
              </w:rPr>
              <w:t>260</w:t>
            </w:r>
          </w:p>
        </w:tc>
        <w:tc>
          <w:tcPr>
            <w:tcW w:w="1123" w:type="pct"/>
            <w:tcBorders>
              <w:top w:val="nil"/>
              <w:left w:val="nil"/>
              <w:bottom w:val="single" w:sz="4" w:space="0" w:color="auto"/>
              <w:right w:val="single" w:sz="8" w:space="0" w:color="auto"/>
            </w:tcBorders>
            <w:shd w:val="clear" w:color="auto" w:fill="auto"/>
            <w:noWrap/>
            <w:vAlign w:val="center"/>
            <w:hideMark/>
          </w:tcPr>
          <w:p w:rsidR="006B7D6C" w:rsidRPr="005E27E9" w:rsidRDefault="006B7D6C" w:rsidP="00974FA3">
            <w:pPr>
              <w:widowControl/>
              <w:jc w:val="center"/>
              <w:rPr>
                <w:rFonts w:hAnsi="標楷體" w:cs="新細明體"/>
                <w:bCs/>
                <w:color w:val="000000"/>
                <w:kern w:val="0"/>
                <w:sz w:val="24"/>
                <w:szCs w:val="24"/>
              </w:rPr>
            </w:pPr>
            <w:r w:rsidRPr="005E27E9">
              <w:rPr>
                <w:rFonts w:hAnsi="標楷體" w:cs="新細明體" w:hint="eastAsia"/>
                <w:bCs/>
                <w:color w:val="000000"/>
                <w:kern w:val="0"/>
                <w:sz w:val="24"/>
                <w:szCs w:val="24"/>
              </w:rPr>
              <w:t>3.78</w:t>
            </w:r>
            <w:r w:rsidR="00D71465">
              <w:rPr>
                <w:rFonts w:hAnsi="標楷體" w:cs="新細明體" w:hint="eastAsia"/>
                <w:bCs/>
                <w:color w:val="000000"/>
                <w:kern w:val="0"/>
                <w:sz w:val="24"/>
                <w:szCs w:val="24"/>
              </w:rPr>
              <w:t>％</w:t>
            </w:r>
          </w:p>
        </w:tc>
      </w:tr>
      <w:tr w:rsidR="006B7D6C" w:rsidRPr="005E27E9" w:rsidTr="00974FA3">
        <w:trPr>
          <w:trHeight w:val="587"/>
          <w:jc w:val="center"/>
        </w:trPr>
        <w:tc>
          <w:tcPr>
            <w:tcW w:w="754" w:type="pct"/>
            <w:tcBorders>
              <w:top w:val="nil"/>
              <w:left w:val="single" w:sz="8" w:space="0" w:color="auto"/>
              <w:bottom w:val="single" w:sz="4" w:space="0" w:color="auto"/>
              <w:right w:val="single" w:sz="4" w:space="0" w:color="auto"/>
            </w:tcBorders>
            <w:shd w:val="clear" w:color="auto" w:fill="auto"/>
            <w:vAlign w:val="center"/>
            <w:hideMark/>
          </w:tcPr>
          <w:p w:rsidR="006B7D6C" w:rsidRPr="005E27E9" w:rsidRDefault="006B7D6C" w:rsidP="00974FA3">
            <w:pPr>
              <w:widowControl/>
              <w:jc w:val="center"/>
              <w:rPr>
                <w:rFonts w:hAnsi="標楷體" w:cs="新細明體"/>
                <w:bCs/>
                <w:color w:val="000000"/>
                <w:kern w:val="0"/>
                <w:sz w:val="24"/>
                <w:szCs w:val="24"/>
              </w:rPr>
            </w:pPr>
            <w:r w:rsidRPr="005E27E9">
              <w:rPr>
                <w:rFonts w:hAnsi="標楷體" w:cs="新細明體" w:hint="eastAsia"/>
                <w:bCs/>
                <w:color w:val="000000"/>
                <w:kern w:val="0"/>
                <w:sz w:val="24"/>
                <w:szCs w:val="24"/>
              </w:rPr>
              <w:t>104</w:t>
            </w:r>
          </w:p>
        </w:tc>
        <w:tc>
          <w:tcPr>
            <w:tcW w:w="674" w:type="pct"/>
            <w:tcBorders>
              <w:top w:val="nil"/>
              <w:left w:val="nil"/>
              <w:bottom w:val="single" w:sz="4" w:space="0" w:color="auto"/>
              <w:right w:val="single" w:sz="4" w:space="0" w:color="auto"/>
            </w:tcBorders>
            <w:shd w:val="clear" w:color="auto" w:fill="auto"/>
            <w:vAlign w:val="center"/>
            <w:hideMark/>
          </w:tcPr>
          <w:p w:rsidR="006B7D6C" w:rsidRPr="005E27E9" w:rsidRDefault="006B7D6C" w:rsidP="00974FA3">
            <w:pPr>
              <w:widowControl/>
              <w:jc w:val="center"/>
              <w:rPr>
                <w:rFonts w:hAnsi="標楷體" w:cs="新細明體"/>
                <w:color w:val="000000"/>
                <w:kern w:val="0"/>
                <w:sz w:val="24"/>
                <w:szCs w:val="24"/>
              </w:rPr>
            </w:pPr>
            <w:r w:rsidRPr="005E27E9">
              <w:rPr>
                <w:rFonts w:hAnsi="標楷體" w:cs="新細明體" w:hint="eastAsia"/>
                <w:color w:val="000000"/>
                <w:kern w:val="0"/>
                <w:sz w:val="24"/>
                <w:szCs w:val="24"/>
              </w:rPr>
              <w:t>296</w:t>
            </w:r>
          </w:p>
        </w:tc>
        <w:tc>
          <w:tcPr>
            <w:tcW w:w="676" w:type="pct"/>
            <w:tcBorders>
              <w:top w:val="nil"/>
              <w:left w:val="nil"/>
              <w:bottom w:val="single" w:sz="4" w:space="0" w:color="auto"/>
              <w:right w:val="single" w:sz="4" w:space="0" w:color="auto"/>
            </w:tcBorders>
            <w:shd w:val="clear" w:color="auto" w:fill="auto"/>
            <w:vAlign w:val="center"/>
            <w:hideMark/>
          </w:tcPr>
          <w:p w:rsidR="006B7D6C" w:rsidRPr="005E27E9" w:rsidRDefault="006B7D6C" w:rsidP="00974FA3">
            <w:pPr>
              <w:widowControl/>
              <w:jc w:val="center"/>
              <w:rPr>
                <w:rFonts w:hAnsi="標楷體" w:cs="新細明體"/>
                <w:color w:val="000000"/>
                <w:kern w:val="0"/>
                <w:sz w:val="24"/>
                <w:szCs w:val="24"/>
              </w:rPr>
            </w:pPr>
            <w:r w:rsidRPr="005E27E9">
              <w:rPr>
                <w:rFonts w:hAnsi="標楷體" w:cs="新細明體" w:hint="eastAsia"/>
                <w:color w:val="000000"/>
                <w:kern w:val="0"/>
                <w:sz w:val="24"/>
                <w:szCs w:val="24"/>
              </w:rPr>
              <w:t>30</w:t>
            </w:r>
          </w:p>
        </w:tc>
        <w:tc>
          <w:tcPr>
            <w:tcW w:w="677" w:type="pct"/>
            <w:tcBorders>
              <w:top w:val="nil"/>
              <w:left w:val="nil"/>
              <w:bottom w:val="single" w:sz="4" w:space="0" w:color="auto"/>
              <w:right w:val="single" w:sz="4" w:space="0" w:color="auto"/>
            </w:tcBorders>
            <w:shd w:val="clear" w:color="auto" w:fill="auto"/>
            <w:vAlign w:val="center"/>
            <w:hideMark/>
          </w:tcPr>
          <w:p w:rsidR="006B7D6C" w:rsidRPr="005E27E9" w:rsidRDefault="006B7D6C" w:rsidP="00974FA3">
            <w:pPr>
              <w:widowControl/>
              <w:jc w:val="center"/>
              <w:rPr>
                <w:rFonts w:hAnsi="標楷體" w:cs="新細明體"/>
                <w:color w:val="000000"/>
                <w:kern w:val="0"/>
                <w:sz w:val="24"/>
                <w:szCs w:val="24"/>
              </w:rPr>
            </w:pPr>
            <w:r w:rsidRPr="005E27E9">
              <w:rPr>
                <w:rFonts w:hAnsi="標楷體" w:cs="新細明體" w:hint="eastAsia"/>
                <w:color w:val="000000"/>
                <w:kern w:val="0"/>
                <w:sz w:val="24"/>
                <w:szCs w:val="24"/>
              </w:rPr>
              <w:t>326</w:t>
            </w:r>
          </w:p>
        </w:tc>
        <w:tc>
          <w:tcPr>
            <w:tcW w:w="1096" w:type="pct"/>
            <w:tcBorders>
              <w:top w:val="nil"/>
              <w:left w:val="nil"/>
              <w:bottom w:val="single" w:sz="4" w:space="0" w:color="auto"/>
              <w:right w:val="single" w:sz="4" w:space="0" w:color="auto"/>
            </w:tcBorders>
            <w:shd w:val="clear" w:color="auto" w:fill="auto"/>
            <w:vAlign w:val="center"/>
            <w:hideMark/>
          </w:tcPr>
          <w:p w:rsidR="006B7D6C" w:rsidRPr="005E27E9" w:rsidRDefault="006B7D6C" w:rsidP="00974FA3">
            <w:pPr>
              <w:widowControl/>
              <w:jc w:val="center"/>
              <w:rPr>
                <w:rFonts w:hAnsi="標楷體" w:cs="新細明體"/>
                <w:color w:val="000000"/>
                <w:kern w:val="0"/>
                <w:sz w:val="24"/>
                <w:szCs w:val="24"/>
              </w:rPr>
            </w:pPr>
            <w:r w:rsidRPr="005E27E9">
              <w:rPr>
                <w:rFonts w:hAnsi="標楷體" w:cs="新細明體" w:hint="eastAsia"/>
                <w:color w:val="000000"/>
                <w:kern w:val="0"/>
                <w:sz w:val="24"/>
                <w:szCs w:val="24"/>
              </w:rPr>
              <w:t>4</w:t>
            </w:r>
            <w:r w:rsidRPr="005E27E9">
              <w:rPr>
                <w:rFonts w:hAnsi="標楷體" w:cs="新細明體"/>
                <w:color w:val="000000"/>
                <w:kern w:val="0"/>
                <w:sz w:val="24"/>
                <w:szCs w:val="24"/>
              </w:rPr>
              <w:t>,</w:t>
            </w:r>
            <w:r w:rsidRPr="005E27E9">
              <w:rPr>
                <w:rFonts w:hAnsi="標楷體" w:cs="新細明體" w:hint="eastAsia"/>
                <w:color w:val="000000"/>
                <w:kern w:val="0"/>
                <w:sz w:val="24"/>
                <w:szCs w:val="24"/>
              </w:rPr>
              <w:t>121</w:t>
            </w:r>
          </w:p>
        </w:tc>
        <w:tc>
          <w:tcPr>
            <w:tcW w:w="1123" w:type="pct"/>
            <w:tcBorders>
              <w:top w:val="nil"/>
              <w:left w:val="nil"/>
              <w:bottom w:val="single" w:sz="4" w:space="0" w:color="auto"/>
              <w:right w:val="single" w:sz="8" w:space="0" w:color="auto"/>
            </w:tcBorders>
            <w:shd w:val="clear" w:color="auto" w:fill="auto"/>
            <w:noWrap/>
            <w:vAlign w:val="center"/>
            <w:hideMark/>
          </w:tcPr>
          <w:p w:rsidR="006B7D6C" w:rsidRPr="005E27E9" w:rsidRDefault="006B7D6C" w:rsidP="00974FA3">
            <w:pPr>
              <w:widowControl/>
              <w:jc w:val="center"/>
              <w:rPr>
                <w:rFonts w:hAnsi="標楷體" w:cs="新細明體"/>
                <w:bCs/>
                <w:color w:val="000000"/>
                <w:kern w:val="0"/>
                <w:sz w:val="24"/>
                <w:szCs w:val="24"/>
              </w:rPr>
            </w:pPr>
            <w:r w:rsidRPr="005E27E9">
              <w:rPr>
                <w:rFonts w:hAnsi="標楷體" w:cs="新細明體" w:hint="eastAsia"/>
                <w:bCs/>
                <w:color w:val="000000"/>
                <w:kern w:val="0"/>
                <w:sz w:val="24"/>
                <w:szCs w:val="24"/>
              </w:rPr>
              <w:t>7.91</w:t>
            </w:r>
            <w:r w:rsidR="00D71465">
              <w:rPr>
                <w:rFonts w:hAnsi="標楷體" w:cs="新細明體" w:hint="eastAsia"/>
                <w:bCs/>
                <w:color w:val="000000"/>
                <w:kern w:val="0"/>
                <w:sz w:val="24"/>
                <w:szCs w:val="24"/>
              </w:rPr>
              <w:t>％</w:t>
            </w:r>
          </w:p>
        </w:tc>
      </w:tr>
      <w:tr w:rsidR="006B7D6C" w:rsidRPr="005E27E9" w:rsidTr="00974FA3">
        <w:trPr>
          <w:trHeight w:val="587"/>
          <w:jc w:val="center"/>
        </w:trPr>
        <w:tc>
          <w:tcPr>
            <w:tcW w:w="754" w:type="pct"/>
            <w:tcBorders>
              <w:top w:val="nil"/>
              <w:left w:val="single" w:sz="8" w:space="0" w:color="auto"/>
              <w:bottom w:val="single" w:sz="4" w:space="0" w:color="auto"/>
              <w:right w:val="single" w:sz="4" w:space="0" w:color="auto"/>
            </w:tcBorders>
            <w:shd w:val="clear" w:color="auto" w:fill="auto"/>
            <w:vAlign w:val="center"/>
            <w:hideMark/>
          </w:tcPr>
          <w:p w:rsidR="006B7D6C" w:rsidRPr="005E27E9" w:rsidRDefault="006B7D6C" w:rsidP="00974FA3">
            <w:pPr>
              <w:widowControl/>
              <w:jc w:val="center"/>
              <w:rPr>
                <w:rFonts w:hAnsi="標楷體" w:cs="新細明體"/>
                <w:bCs/>
                <w:color w:val="000000"/>
                <w:kern w:val="0"/>
                <w:sz w:val="24"/>
                <w:szCs w:val="24"/>
              </w:rPr>
            </w:pPr>
            <w:r w:rsidRPr="005E27E9">
              <w:rPr>
                <w:rFonts w:hAnsi="標楷體" w:cs="新細明體" w:hint="eastAsia"/>
                <w:bCs/>
                <w:color w:val="000000"/>
                <w:kern w:val="0"/>
                <w:sz w:val="24"/>
                <w:szCs w:val="24"/>
              </w:rPr>
              <w:t>105</w:t>
            </w:r>
          </w:p>
        </w:tc>
        <w:tc>
          <w:tcPr>
            <w:tcW w:w="674" w:type="pct"/>
            <w:tcBorders>
              <w:top w:val="nil"/>
              <w:left w:val="nil"/>
              <w:bottom w:val="single" w:sz="4" w:space="0" w:color="auto"/>
              <w:right w:val="single" w:sz="4" w:space="0" w:color="auto"/>
            </w:tcBorders>
            <w:shd w:val="clear" w:color="auto" w:fill="auto"/>
            <w:vAlign w:val="center"/>
            <w:hideMark/>
          </w:tcPr>
          <w:p w:rsidR="006B7D6C" w:rsidRPr="005E27E9" w:rsidRDefault="006B7D6C" w:rsidP="00974FA3">
            <w:pPr>
              <w:widowControl/>
              <w:jc w:val="center"/>
              <w:rPr>
                <w:rFonts w:hAnsi="標楷體" w:cs="新細明體"/>
                <w:color w:val="000000"/>
                <w:kern w:val="0"/>
                <w:sz w:val="24"/>
                <w:szCs w:val="24"/>
              </w:rPr>
            </w:pPr>
            <w:r w:rsidRPr="005E27E9">
              <w:rPr>
                <w:rFonts w:hAnsi="標楷體" w:cs="新細明體" w:hint="eastAsia"/>
                <w:color w:val="000000"/>
                <w:kern w:val="0"/>
                <w:sz w:val="24"/>
                <w:szCs w:val="24"/>
              </w:rPr>
              <w:t>183</w:t>
            </w:r>
          </w:p>
        </w:tc>
        <w:tc>
          <w:tcPr>
            <w:tcW w:w="676" w:type="pct"/>
            <w:tcBorders>
              <w:top w:val="nil"/>
              <w:left w:val="nil"/>
              <w:bottom w:val="single" w:sz="4" w:space="0" w:color="auto"/>
              <w:right w:val="single" w:sz="4" w:space="0" w:color="auto"/>
            </w:tcBorders>
            <w:shd w:val="clear" w:color="auto" w:fill="auto"/>
            <w:vAlign w:val="center"/>
            <w:hideMark/>
          </w:tcPr>
          <w:p w:rsidR="006B7D6C" w:rsidRPr="005E27E9" w:rsidRDefault="006B7D6C" w:rsidP="00974FA3">
            <w:pPr>
              <w:widowControl/>
              <w:jc w:val="center"/>
              <w:rPr>
                <w:rFonts w:hAnsi="標楷體" w:cs="新細明體"/>
                <w:color w:val="000000"/>
                <w:kern w:val="0"/>
                <w:sz w:val="24"/>
                <w:szCs w:val="24"/>
              </w:rPr>
            </w:pPr>
            <w:r w:rsidRPr="005E27E9">
              <w:rPr>
                <w:rFonts w:hAnsi="標楷體" w:cs="新細明體" w:hint="eastAsia"/>
                <w:color w:val="000000"/>
                <w:kern w:val="0"/>
                <w:sz w:val="24"/>
                <w:szCs w:val="24"/>
              </w:rPr>
              <w:t>32</w:t>
            </w:r>
          </w:p>
        </w:tc>
        <w:tc>
          <w:tcPr>
            <w:tcW w:w="677" w:type="pct"/>
            <w:tcBorders>
              <w:top w:val="nil"/>
              <w:left w:val="nil"/>
              <w:bottom w:val="single" w:sz="4" w:space="0" w:color="auto"/>
              <w:right w:val="single" w:sz="4" w:space="0" w:color="auto"/>
            </w:tcBorders>
            <w:shd w:val="clear" w:color="auto" w:fill="auto"/>
            <w:vAlign w:val="center"/>
            <w:hideMark/>
          </w:tcPr>
          <w:p w:rsidR="006B7D6C" w:rsidRPr="005E27E9" w:rsidRDefault="006B7D6C" w:rsidP="00974FA3">
            <w:pPr>
              <w:widowControl/>
              <w:jc w:val="center"/>
              <w:rPr>
                <w:rFonts w:hAnsi="標楷體" w:cs="新細明體"/>
                <w:color w:val="000000"/>
                <w:kern w:val="0"/>
                <w:sz w:val="24"/>
                <w:szCs w:val="24"/>
              </w:rPr>
            </w:pPr>
            <w:r w:rsidRPr="005E27E9">
              <w:rPr>
                <w:rFonts w:hAnsi="標楷體" w:cs="新細明體" w:hint="eastAsia"/>
                <w:color w:val="000000"/>
                <w:kern w:val="0"/>
                <w:sz w:val="24"/>
                <w:szCs w:val="24"/>
              </w:rPr>
              <w:t>215</w:t>
            </w:r>
          </w:p>
        </w:tc>
        <w:tc>
          <w:tcPr>
            <w:tcW w:w="1096" w:type="pct"/>
            <w:tcBorders>
              <w:top w:val="nil"/>
              <w:left w:val="nil"/>
              <w:bottom w:val="single" w:sz="4" w:space="0" w:color="auto"/>
              <w:right w:val="single" w:sz="4" w:space="0" w:color="auto"/>
            </w:tcBorders>
            <w:shd w:val="clear" w:color="auto" w:fill="auto"/>
            <w:vAlign w:val="center"/>
            <w:hideMark/>
          </w:tcPr>
          <w:p w:rsidR="006B7D6C" w:rsidRPr="005E27E9" w:rsidRDefault="006B7D6C" w:rsidP="00974FA3">
            <w:pPr>
              <w:widowControl/>
              <w:jc w:val="center"/>
              <w:rPr>
                <w:rFonts w:hAnsi="標楷體" w:cs="新細明體"/>
                <w:color w:val="000000"/>
                <w:kern w:val="0"/>
                <w:sz w:val="24"/>
                <w:szCs w:val="24"/>
              </w:rPr>
            </w:pPr>
            <w:r w:rsidRPr="005E27E9">
              <w:rPr>
                <w:rFonts w:hAnsi="標楷體" w:cs="新細明體" w:hint="eastAsia"/>
                <w:color w:val="000000"/>
                <w:kern w:val="0"/>
                <w:sz w:val="24"/>
                <w:szCs w:val="24"/>
              </w:rPr>
              <w:t>4</w:t>
            </w:r>
            <w:r w:rsidRPr="005E27E9">
              <w:rPr>
                <w:rFonts w:hAnsi="標楷體" w:cs="新細明體"/>
                <w:color w:val="000000"/>
                <w:kern w:val="0"/>
                <w:sz w:val="24"/>
                <w:szCs w:val="24"/>
              </w:rPr>
              <w:t>,</w:t>
            </w:r>
            <w:r w:rsidRPr="005E27E9">
              <w:rPr>
                <w:rFonts w:hAnsi="標楷體" w:cs="新細明體" w:hint="eastAsia"/>
                <w:color w:val="000000"/>
                <w:kern w:val="0"/>
                <w:sz w:val="24"/>
                <w:szCs w:val="24"/>
              </w:rPr>
              <w:t>083</w:t>
            </w:r>
          </w:p>
        </w:tc>
        <w:tc>
          <w:tcPr>
            <w:tcW w:w="1123" w:type="pct"/>
            <w:tcBorders>
              <w:top w:val="nil"/>
              <w:left w:val="nil"/>
              <w:bottom w:val="single" w:sz="4" w:space="0" w:color="auto"/>
              <w:right w:val="single" w:sz="8" w:space="0" w:color="auto"/>
            </w:tcBorders>
            <w:shd w:val="clear" w:color="auto" w:fill="auto"/>
            <w:noWrap/>
            <w:vAlign w:val="center"/>
            <w:hideMark/>
          </w:tcPr>
          <w:p w:rsidR="006B7D6C" w:rsidRPr="005E27E9" w:rsidRDefault="006B7D6C" w:rsidP="00974FA3">
            <w:pPr>
              <w:widowControl/>
              <w:jc w:val="center"/>
              <w:rPr>
                <w:rFonts w:hAnsi="標楷體" w:cs="新細明體"/>
                <w:bCs/>
                <w:color w:val="000000"/>
                <w:kern w:val="0"/>
                <w:sz w:val="24"/>
                <w:szCs w:val="24"/>
              </w:rPr>
            </w:pPr>
            <w:r w:rsidRPr="005E27E9">
              <w:rPr>
                <w:rFonts w:hAnsi="標楷體" w:cs="新細明體" w:hint="eastAsia"/>
                <w:bCs/>
                <w:color w:val="000000"/>
                <w:kern w:val="0"/>
                <w:sz w:val="24"/>
                <w:szCs w:val="24"/>
              </w:rPr>
              <w:t>5.27</w:t>
            </w:r>
            <w:r w:rsidR="00D71465">
              <w:rPr>
                <w:rFonts w:hAnsi="標楷體" w:cs="新細明體" w:hint="eastAsia"/>
                <w:bCs/>
                <w:color w:val="000000"/>
                <w:kern w:val="0"/>
                <w:sz w:val="24"/>
                <w:szCs w:val="24"/>
              </w:rPr>
              <w:t>％</w:t>
            </w:r>
          </w:p>
        </w:tc>
      </w:tr>
      <w:tr w:rsidR="006B7D6C" w:rsidRPr="005E27E9" w:rsidTr="00974FA3">
        <w:trPr>
          <w:trHeight w:val="587"/>
          <w:jc w:val="center"/>
        </w:trPr>
        <w:tc>
          <w:tcPr>
            <w:tcW w:w="754" w:type="pct"/>
            <w:tcBorders>
              <w:top w:val="nil"/>
              <w:left w:val="single" w:sz="8" w:space="0" w:color="auto"/>
              <w:bottom w:val="single" w:sz="8" w:space="0" w:color="auto"/>
              <w:right w:val="single" w:sz="4" w:space="0" w:color="auto"/>
            </w:tcBorders>
            <w:shd w:val="clear" w:color="auto" w:fill="auto"/>
            <w:vAlign w:val="center"/>
            <w:hideMark/>
          </w:tcPr>
          <w:p w:rsidR="006B7D6C" w:rsidRPr="005E27E9" w:rsidRDefault="006B7D6C" w:rsidP="00974FA3">
            <w:pPr>
              <w:widowControl/>
              <w:jc w:val="center"/>
              <w:rPr>
                <w:rFonts w:hAnsi="標楷體" w:cs="新細明體"/>
                <w:bCs/>
                <w:color w:val="000000"/>
                <w:kern w:val="0"/>
                <w:sz w:val="24"/>
                <w:szCs w:val="24"/>
              </w:rPr>
            </w:pPr>
            <w:r w:rsidRPr="005E27E9">
              <w:rPr>
                <w:rFonts w:hAnsi="標楷體" w:cs="新細明體" w:hint="eastAsia"/>
                <w:bCs/>
                <w:color w:val="000000"/>
                <w:kern w:val="0"/>
                <w:sz w:val="24"/>
                <w:szCs w:val="24"/>
              </w:rPr>
              <w:t>106</w:t>
            </w:r>
          </w:p>
        </w:tc>
        <w:tc>
          <w:tcPr>
            <w:tcW w:w="674" w:type="pct"/>
            <w:tcBorders>
              <w:top w:val="nil"/>
              <w:left w:val="nil"/>
              <w:bottom w:val="single" w:sz="8" w:space="0" w:color="auto"/>
              <w:right w:val="single" w:sz="4" w:space="0" w:color="auto"/>
            </w:tcBorders>
            <w:shd w:val="clear" w:color="auto" w:fill="auto"/>
            <w:vAlign w:val="center"/>
            <w:hideMark/>
          </w:tcPr>
          <w:p w:rsidR="006B7D6C" w:rsidRPr="005E27E9" w:rsidRDefault="006B7D6C" w:rsidP="00974FA3">
            <w:pPr>
              <w:widowControl/>
              <w:jc w:val="center"/>
              <w:rPr>
                <w:rFonts w:hAnsi="標楷體" w:cs="新細明體"/>
                <w:color w:val="000000"/>
                <w:kern w:val="0"/>
                <w:sz w:val="24"/>
                <w:szCs w:val="24"/>
              </w:rPr>
            </w:pPr>
            <w:r w:rsidRPr="005E27E9">
              <w:rPr>
                <w:rFonts w:hAnsi="標楷體" w:cs="新細明體" w:hint="eastAsia"/>
                <w:color w:val="000000"/>
                <w:kern w:val="0"/>
                <w:sz w:val="24"/>
                <w:szCs w:val="24"/>
              </w:rPr>
              <w:t>177</w:t>
            </w:r>
          </w:p>
        </w:tc>
        <w:tc>
          <w:tcPr>
            <w:tcW w:w="676" w:type="pct"/>
            <w:tcBorders>
              <w:top w:val="nil"/>
              <w:left w:val="nil"/>
              <w:bottom w:val="single" w:sz="8" w:space="0" w:color="auto"/>
              <w:right w:val="single" w:sz="4" w:space="0" w:color="auto"/>
            </w:tcBorders>
            <w:shd w:val="clear" w:color="auto" w:fill="auto"/>
            <w:vAlign w:val="center"/>
            <w:hideMark/>
          </w:tcPr>
          <w:p w:rsidR="006B7D6C" w:rsidRPr="005E27E9" w:rsidRDefault="006B7D6C" w:rsidP="00974FA3">
            <w:pPr>
              <w:widowControl/>
              <w:jc w:val="center"/>
              <w:rPr>
                <w:rFonts w:hAnsi="標楷體" w:cs="新細明體"/>
                <w:color w:val="000000"/>
                <w:kern w:val="0"/>
                <w:sz w:val="24"/>
                <w:szCs w:val="24"/>
              </w:rPr>
            </w:pPr>
            <w:r w:rsidRPr="005E27E9">
              <w:rPr>
                <w:rFonts w:hAnsi="標楷體" w:cs="新細明體" w:hint="eastAsia"/>
                <w:color w:val="000000"/>
                <w:kern w:val="0"/>
                <w:sz w:val="24"/>
                <w:szCs w:val="24"/>
              </w:rPr>
              <w:t>35</w:t>
            </w:r>
          </w:p>
        </w:tc>
        <w:tc>
          <w:tcPr>
            <w:tcW w:w="677" w:type="pct"/>
            <w:tcBorders>
              <w:top w:val="nil"/>
              <w:left w:val="nil"/>
              <w:bottom w:val="single" w:sz="8" w:space="0" w:color="auto"/>
              <w:right w:val="single" w:sz="4" w:space="0" w:color="auto"/>
            </w:tcBorders>
            <w:shd w:val="clear" w:color="auto" w:fill="auto"/>
            <w:vAlign w:val="center"/>
            <w:hideMark/>
          </w:tcPr>
          <w:p w:rsidR="006B7D6C" w:rsidRPr="005E27E9" w:rsidRDefault="006B7D6C" w:rsidP="00974FA3">
            <w:pPr>
              <w:widowControl/>
              <w:jc w:val="center"/>
              <w:rPr>
                <w:rFonts w:hAnsi="標楷體" w:cs="新細明體"/>
                <w:color w:val="000000"/>
                <w:kern w:val="0"/>
                <w:sz w:val="24"/>
                <w:szCs w:val="24"/>
              </w:rPr>
            </w:pPr>
            <w:r w:rsidRPr="005E27E9">
              <w:rPr>
                <w:rFonts w:hAnsi="標楷體" w:cs="新細明體" w:hint="eastAsia"/>
                <w:color w:val="000000"/>
                <w:kern w:val="0"/>
                <w:sz w:val="24"/>
                <w:szCs w:val="24"/>
              </w:rPr>
              <w:t>212</w:t>
            </w:r>
          </w:p>
        </w:tc>
        <w:tc>
          <w:tcPr>
            <w:tcW w:w="1096" w:type="pct"/>
            <w:tcBorders>
              <w:top w:val="nil"/>
              <w:left w:val="nil"/>
              <w:bottom w:val="single" w:sz="8" w:space="0" w:color="auto"/>
              <w:right w:val="single" w:sz="4" w:space="0" w:color="auto"/>
            </w:tcBorders>
            <w:shd w:val="clear" w:color="auto" w:fill="auto"/>
            <w:vAlign w:val="center"/>
            <w:hideMark/>
          </w:tcPr>
          <w:p w:rsidR="006B7D6C" w:rsidRPr="005E27E9" w:rsidRDefault="006B7D6C" w:rsidP="00974FA3">
            <w:pPr>
              <w:widowControl/>
              <w:jc w:val="center"/>
              <w:rPr>
                <w:rFonts w:hAnsi="標楷體" w:cs="新細明體"/>
                <w:color w:val="000000"/>
                <w:kern w:val="0"/>
                <w:sz w:val="24"/>
                <w:szCs w:val="24"/>
              </w:rPr>
            </w:pPr>
            <w:r w:rsidRPr="005E27E9">
              <w:rPr>
                <w:rFonts w:hAnsi="標楷體" w:cs="新細明體" w:hint="eastAsia"/>
                <w:color w:val="000000"/>
                <w:kern w:val="0"/>
                <w:sz w:val="24"/>
                <w:szCs w:val="24"/>
              </w:rPr>
              <w:t>4</w:t>
            </w:r>
            <w:r w:rsidRPr="005E27E9">
              <w:rPr>
                <w:rFonts w:hAnsi="標楷體" w:cs="新細明體"/>
                <w:color w:val="000000"/>
                <w:kern w:val="0"/>
                <w:sz w:val="24"/>
                <w:szCs w:val="24"/>
              </w:rPr>
              <w:t>,</w:t>
            </w:r>
            <w:r w:rsidRPr="005E27E9">
              <w:rPr>
                <w:rFonts w:hAnsi="標楷體" w:cs="新細明體" w:hint="eastAsia"/>
                <w:color w:val="000000"/>
                <w:kern w:val="0"/>
                <w:sz w:val="24"/>
                <w:szCs w:val="24"/>
              </w:rPr>
              <w:t>200</w:t>
            </w:r>
          </w:p>
        </w:tc>
        <w:tc>
          <w:tcPr>
            <w:tcW w:w="1123" w:type="pct"/>
            <w:tcBorders>
              <w:top w:val="nil"/>
              <w:left w:val="nil"/>
              <w:bottom w:val="single" w:sz="8" w:space="0" w:color="auto"/>
              <w:right w:val="single" w:sz="8" w:space="0" w:color="auto"/>
            </w:tcBorders>
            <w:shd w:val="clear" w:color="auto" w:fill="auto"/>
            <w:noWrap/>
            <w:vAlign w:val="center"/>
            <w:hideMark/>
          </w:tcPr>
          <w:p w:rsidR="006B7D6C" w:rsidRPr="005E27E9" w:rsidRDefault="006B7D6C" w:rsidP="00974FA3">
            <w:pPr>
              <w:widowControl/>
              <w:jc w:val="center"/>
              <w:rPr>
                <w:rFonts w:hAnsi="標楷體" w:cs="新細明體"/>
                <w:bCs/>
                <w:color w:val="000000"/>
                <w:kern w:val="0"/>
                <w:sz w:val="24"/>
                <w:szCs w:val="24"/>
              </w:rPr>
            </w:pPr>
            <w:r w:rsidRPr="005E27E9">
              <w:rPr>
                <w:rFonts w:hAnsi="標楷體" w:cs="新細明體" w:hint="eastAsia"/>
                <w:bCs/>
                <w:color w:val="000000"/>
                <w:kern w:val="0"/>
                <w:sz w:val="24"/>
                <w:szCs w:val="24"/>
              </w:rPr>
              <w:t>5.05</w:t>
            </w:r>
            <w:r w:rsidR="00D71465">
              <w:rPr>
                <w:rFonts w:hAnsi="標楷體" w:cs="新細明體" w:hint="eastAsia"/>
                <w:bCs/>
                <w:color w:val="000000"/>
                <w:kern w:val="0"/>
                <w:sz w:val="24"/>
                <w:szCs w:val="24"/>
              </w:rPr>
              <w:t>％</w:t>
            </w:r>
          </w:p>
        </w:tc>
      </w:tr>
    </w:tbl>
    <w:p w:rsidR="00373CA4" w:rsidRDefault="00373CA4" w:rsidP="006B7D6C"/>
    <w:p w:rsidR="00373CA4" w:rsidRDefault="00373CA4">
      <w:pPr>
        <w:widowControl/>
        <w:overflowPunct/>
        <w:autoSpaceDE/>
        <w:autoSpaceDN/>
        <w:jc w:val="left"/>
      </w:pPr>
      <w:r>
        <w:br w:type="page"/>
      </w:r>
    </w:p>
    <w:p w:rsidR="006B7D6C" w:rsidRDefault="006B7D6C" w:rsidP="006B7D6C"/>
    <w:p w:rsidR="00373CA4" w:rsidRDefault="00373CA4" w:rsidP="00373CA4">
      <w:pPr>
        <w:pStyle w:val="a3"/>
      </w:pPr>
      <w:r w:rsidRPr="00373CA4">
        <w:rPr>
          <w:rFonts w:hint="eastAsia"/>
        </w:rPr>
        <w:t>106年10月至12月超額收容人數居前5名之機關</w:t>
      </w:r>
    </w:p>
    <w:p w:rsidR="00373CA4" w:rsidRDefault="00373CA4" w:rsidP="00373CA4"/>
    <w:tbl>
      <w:tblPr>
        <w:tblStyle w:val="62"/>
        <w:tblpPr w:leftFromText="180" w:rightFromText="180" w:vertAnchor="text" w:horzAnchor="margin" w:tblpYSpec="inside"/>
        <w:tblOverlap w:val="never"/>
        <w:tblW w:w="5000" w:type="pct"/>
        <w:tblLayout w:type="fixed"/>
        <w:tblLook w:val="04A0" w:firstRow="1" w:lastRow="0" w:firstColumn="1" w:lastColumn="0" w:noHBand="0" w:noVBand="1"/>
      </w:tblPr>
      <w:tblGrid>
        <w:gridCol w:w="2011"/>
        <w:gridCol w:w="1857"/>
        <w:gridCol w:w="1730"/>
        <w:gridCol w:w="1732"/>
        <w:gridCol w:w="1730"/>
      </w:tblGrid>
      <w:tr w:rsidR="00373CA4" w:rsidRPr="00A2092A" w:rsidTr="00087C53">
        <w:trPr>
          <w:trHeight w:val="537"/>
        </w:trPr>
        <w:tc>
          <w:tcPr>
            <w:tcW w:w="1109" w:type="pct"/>
            <w:vMerge w:val="restart"/>
            <w:shd w:val="clear" w:color="auto" w:fill="C2D69B" w:themeFill="accent3" w:themeFillTint="99"/>
            <w:vAlign w:val="center"/>
            <w:hideMark/>
          </w:tcPr>
          <w:p w:rsidR="00373CA4" w:rsidRPr="00A2092A" w:rsidRDefault="00373CA4" w:rsidP="00087C53">
            <w:pPr>
              <w:jc w:val="center"/>
              <w:rPr>
                <w:rFonts w:hAnsi="標楷體" w:cs="Times New Roman"/>
                <w:b/>
                <w:sz w:val="24"/>
                <w:szCs w:val="24"/>
              </w:rPr>
            </w:pPr>
            <w:r w:rsidRPr="00A2092A">
              <w:rPr>
                <w:rFonts w:hAnsi="標楷體" w:cs="Times New Roman" w:hint="eastAsia"/>
                <w:b/>
                <w:sz w:val="24"/>
                <w:szCs w:val="24"/>
              </w:rPr>
              <w:t>機　　關</w:t>
            </w:r>
          </w:p>
        </w:tc>
        <w:tc>
          <w:tcPr>
            <w:tcW w:w="1025" w:type="pct"/>
            <w:vMerge w:val="restart"/>
            <w:shd w:val="clear" w:color="auto" w:fill="C2D69B" w:themeFill="accent3" w:themeFillTint="99"/>
            <w:vAlign w:val="center"/>
            <w:hideMark/>
          </w:tcPr>
          <w:p w:rsidR="00373CA4" w:rsidRPr="00A2092A" w:rsidRDefault="00373CA4" w:rsidP="00087C53">
            <w:pPr>
              <w:jc w:val="center"/>
              <w:rPr>
                <w:rFonts w:hAnsi="標楷體" w:cs="Times New Roman"/>
                <w:b/>
                <w:sz w:val="24"/>
                <w:szCs w:val="24"/>
              </w:rPr>
            </w:pPr>
            <w:r w:rsidRPr="00A2092A">
              <w:rPr>
                <w:rFonts w:hAnsi="標楷體" w:cs="Times New Roman" w:hint="eastAsia"/>
                <w:b/>
                <w:sz w:val="24"/>
                <w:szCs w:val="24"/>
              </w:rPr>
              <w:t>核定容額</w:t>
            </w:r>
          </w:p>
        </w:tc>
        <w:tc>
          <w:tcPr>
            <w:tcW w:w="2866" w:type="pct"/>
            <w:gridSpan w:val="3"/>
            <w:shd w:val="clear" w:color="auto" w:fill="C2D69B" w:themeFill="accent3" w:themeFillTint="99"/>
            <w:vAlign w:val="center"/>
            <w:hideMark/>
          </w:tcPr>
          <w:p w:rsidR="00373CA4" w:rsidRPr="00A2092A" w:rsidRDefault="00373CA4" w:rsidP="00087C53">
            <w:pPr>
              <w:jc w:val="center"/>
              <w:rPr>
                <w:rFonts w:hAnsi="標楷體" w:cs="Times New Roman"/>
                <w:b/>
                <w:sz w:val="24"/>
                <w:szCs w:val="24"/>
              </w:rPr>
            </w:pPr>
            <w:r w:rsidRPr="00A2092A">
              <w:rPr>
                <w:rFonts w:hAnsi="標楷體" w:cs="Times New Roman" w:hint="eastAsia"/>
                <w:b/>
                <w:sz w:val="24"/>
                <w:szCs w:val="24"/>
              </w:rPr>
              <w:t>106/10 ~ 106/12 三個月平均</w:t>
            </w:r>
          </w:p>
        </w:tc>
      </w:tr>
      <w:tr w:rsidR="00373CA4" w:rsidRPr="00A2092A" w:rsidTr="00087C53">
        <w:trPr>
          <w:trHeight w:val="537"/>
        </w:trPr>
        <w:tc>
          <w:tcPr>
            <w:tcW w:w="1109" w:type="pct"/>
            <w:vMerge/>
            <w:shd w:val="clear" w:color="auto" w:fill="C2D69B" w:themeFill="accent3" w:themeFillTint="99"/>
            <w:vAlign w:val="center"/>
            <w:hideMark/>
          </w:tcPr>
          <w:p w:rsidR="00373CA4" w:rsidRPr="00A2092A" w:rsidRDefault="00373CA4" w:rsidP="00087C53">
            <w:pPr>
              <w:jc w:val="center"/>
              <w:rPr>
                <w:rFonts w:hAnsi="標楷體" w:cs="Times New Roman"/>
                <w:b/>
                <w:sz w:val="24"/>
                <w:szCs w:val="24"/>
              </w:rPr>
            </w:pPr>
          </w:p>
        </w:tc>
        <w:tc>
          <w:tcPr>
            <w:tcW w:w="1025" w:type="pct"/>
            <w:vMerge/>
            <w:shd w:val="clear" w:color="auto" w:fill="C2D69B" w:themeFill="accent3" w:themeFillTint="99"/>
            <w:vAlign w:val="center"/>
            <w:hideMark/>
          </w:tcPr>
          <w:p w:rsidR="00373CA4" w:rsidRPr="00A2092A" w:rsidRDefault="00373CA4" w:rsidP="00087C53">
            <w:pPr>
              <w:jc w:val="center"/>
              <w:rPr>
                <w:rFonts w:hAnsi="標楷體" w:cs="Times New Roman"/>
                <w:b/>
                <w:sz w:val="24"/>
                <w:szCs w:val="24"/>
              </w:rPr>
            </w:pPr>
          </w:p>
        </w:tc>
        <w:tc>
          <w:tcPr>
            <w:tcW w:w="955" w:type="pct"/>
            <w:shd w:val="clear" w:color="auto" w:fill="C2D69B" w:themeFill="accent3" w:themeFillTint="99"/>
            <w:vAlign w:val="center"/>
            <w:hideMark/>
          </w:tcPr>
          <w:p w:rsidR="00373CA4" w:rsidRPr="00A2092A" w:rsidRDefault="00373CA4" w:rsidP="00087C53">
            <w:pPr>
              <w:jc w:val="center"/>
              <w:rPr>
                <w:rFonts w:hAnsi="標楷體" w:cs="Times New Roman"/>
                <w:b/>
                <w:sz w:val="24"/>
                <w:szCs w:val="24"/>
              </w:rPr>
            </w:pPr>
            <w:r w:rsidRPr="00A2092A">
              <w:rPr>
                <w:rFonts w:hAnsi="標楷體" w:cs="Times New Roman" w:hint="eastAsia"/>
                <w:b/>
                <w:sz w:val="24"/>
                <w:szCs w:val="24"/>
              </w:rPr>
              <w:t>收容人數</w:t>
            </w:r>
          </w:p>
        </w:tc>
        <w:tc>
          <w:tcPr>
            <w:tcW w:w="956" w:type="pct"/>
            <w:shd w:val="clear" w:color="auto" w:fill="C2D69B" w:themeFill="accent3" w:themeFillTint="99"/>
            <w:vAlign w:val="center"/>
            <w:hideMark/>
          </w:tcPr>
          <w:p w:rsidR="00373CA4" w:rsidRPr="00A2092A" w:rsidRDefault="00373CA4" w:rsidP="00087C53">
            <w:pPr>
              <w:jc w:val="center"/>
              <w:rPr>
                <w:rFonts w:hAnsi="標楷體" w:cs="Times New Roman"/>
                <w:b/>
                <w:sz w:val="24"/>
                <w:szCs w:val="24"/>
              </w:rPr>
            </w:pPr>
            <w:r w:rsidRPr="00A2092A">
              <w:rPr>
                <w:rFonts w:hAnsi="標楷體" w:cs="Times New Roman" w:hint="eastAsia"/>
                <w:b/>
                <w:sz w:val="24"/>
                <w:szCs w:val="24"/>
              </w:rPr>
              <w:t>超收人數</w:t>
            </w:r>
          </w:p>
        </w:tc>
        <w:tc>
          <w:tcPr>
            <w:tcW w:w="956" w:type="pct"/>
            <w:shd w:val="clear" w:color="auto" w:fill="C2D69B" w:themeFill="accent3" w:themeFillTint="99"/>
            <w:vAlign w:val="center"/>
            <w:hideMark/>
          </w:tcPr>
          <w:p w:rsidR="00373CA4" w:rsidRPr="00A2092A" w:rsidRDefault="00373CA4" w:rsidP="00087C53">
            <w:pPr>
              <w:jc w:val="center"/>
              <w:rPr>
                <w:rFonts w:hAnsi="標楷體" w:cs="Times New Roman"/>
                <w:b/>
                <w:sz w:val="24"/>
                <w:szCs w:val="24"/>
              </w:rPr>
            </w:pPr>
            <w:r w:rsidRPr="00A2092A">
              <w:rPr>
                <w:rFonts w:hAnsi="標楷體" w:cs="Times New Roman" w:hint="eastAsia"/>
                <w:b/>
                <w:sz w:val="24"/>
                <w:szCs w:val="24"/>
              </w:rPr>
              <w:t>排行</w:t>
            </w:r>
          </w:p>
        </w:tc>
      </w:tr>
      <w:tr w:rsidR="00373CA4" w:rsidRPr="00A2092A" w:rsidTr="00087C53">
        <w:trPr>
          <w:trHeight w:val="487"/>
        </w:trPr>
        <w:tc>
          <w:tcPr>
            <w:tcW w:w="1109" w:type="pct"/>
            <w:vAlign w:val="center"/>
          </w:tcPr>
          <w:p w:rsidR="00373CA4" w:rsidRPr="00A2092A" w:rsidRDefault="00373CA4" w:rsidP="00087C53">
            <w:pPr>
              <w:jc w:val="center"/>
              <w:rPr>
                <w:rFonts w:hAnsi="標楷體" w:cs="Times New Roman"/>
                <w:sz w:val="24"/>
                <w:szCs w:val="24"/>
              </w:rPr>
            </w:pPr>
            <w:r w:rsidRPr="00A2092A">
              <w:rPr>
                <w:rFonts w:hAnsi="標楷體" w:cs="Times New Roman" w:hint="eastAsia"/>
                <w:sz w:val="24"/>
                <w:szCs w:val="24"/>
              </w:rPr>
              <w:t>臺中監獄</w:t>
            </w:r>
          </w:p>
        </w:tc>
        <w:tc>
          <w:tcPr>
            <w:tcW w:w="1025" w:type="pct"/>
            <w:vAlign w:val="center"/>
          </w:tcPr>
          <w:p w:rsidR="00373CA4" w:rsidRPr="00A2092A" w:rsidRDefault="00373CA4" w:rsidP="00087C53">
            <w:pPr>
              <w:jc w:val="center"/>
              <w:rPr>
                <w:rFonts w:hAnsi="標楷體" w:cs="Times New Roman"/>
                <w:sz w:val="24"/>
                <w:szCs w:val="24"/>
              </w:rPr>
            </w:pPr>
            <w:r w:rsidRPr="00A2092A">
              <w:rPr>
                <w:rFonts w:hAnsi="標楷體" w:cs="Times New Roman"/>
                <w:sz w:val="24"/>
                <w:szCs w:val="24"/>
              </w:rPr>
              <w:t>4,439</w:t>
            </w:r>
          </w:p>
        </w:tc>
        <w:tc>
          <w:tcPr>
            <w:tcW w:w="955" w:type="pct"/>
            <w:vAlign w:val="center"/>
          </w:tcPr>
          <w:p w:rsidR="00373CA4" w:rsidRPr="00A2092A" w:rsidRDefault="00373CA4" w:rsidP="00087C53">
            <w:pPr>
              <w:jc w:val="center"/>
              <w:rPr>
                <w:rFonts w:hAnsi="標楷體" w:cs="Times New Roman"/>
                <w:sz w:val="24"/>
                <w:szCs w:val="24"/>
              </w:rPr>
            </w:pPr>
            <w:r w:rsidRPr="00A2092A">
              <w:rPr>
                <w:rFonts w:hAnsi="標楷體" w:cs="Times New Roman"/>
                <w:sz w:val="24"/>
                <w:szCs w:val="24"/>
              </w:rPr>
              <w:t>5,496</w:t>
            </w:r>
          </w:p>
        </w:tc>
        <w:tc>
          <w:tcPr>
            <w:tcW w:w="956" w:type="pct"/>
            <w:vAlign w:val="center"/>
          </w:tcPr>
          <w:p w:rsidR="00373CA4" w:rsidRPr="00A2092A" w:rsidRDefault="00373CA4" w:rsidP="00087C53">
            <w:pPr>
              <w:jc w:val="center"/>
              <w:rPr>
                <w:rFonts w:hAnsi="標楷體" w:cs="Times New Roman"/>
                <w:sz w:val="24"/>
                <w:szCs w:val="24"/>
              </w:rPr>
            </w:pPr>
            <w:r w:rsidRPr="00A2092A">
              <w:rPr>
                <w:rFonts w:hAnsi="標楷體" w:cs="Times New Roman"/>
                <w:sz w:val="24"/>
                <w:szCs w:val="24"/>
              </w:rPr>
              <w:t>1,057</w:t>
            </w:r>
          </w:p>
        </w:tc>
        <w:tc>
          <w:tcPr>
            <w:tcW w:w="956" w:type="pct"/>
            <w:vAlign w:val="center"/>
          </w:tcPr>
          <w:p w:rsidR="00373CA4" w:rsidRPr="00A2092A" w:rsidRDefault="00373CA4" w:rsidP="00087C53">
            <w:pPr>
              <w:jc w:val="center"/>
              <w:rPr>
                <w:rFonts w:hAnsi="標楷體" w:cs="Times New Roman"/>
                <w:sz w:val="24"/>
                <w:szCs w:val="24"/>
              </w:rPr>
            </w:pPr>
            <w:r w:rsidRPr="00A2092A">
              <w:rPr>
                <w:rFonts w:hAnsi="標楷體" w:cs="Times New Roman" w:hint="eastAsia"/>
                <w:sz w:val="24"/>
                <w:szCs w:val="24"/>
              </w:rPr>
              <w:t>1</w:t>
            </w:r>
          </w:p>
        </w:tc>
      </w:tr>
      <w:tr w:rsidR="00373CA4" w:rsidRPr="00A2092A" w:rsidTr="00087C53">
        <w:trPr>
          <w:trHeight w:val="487"/>
        </w:trPr>
        <w:tc>
          <w:tcPr>
            <w:tcW w:w="1109" w:type="pct"/>
            <w:vAlign w:val="center"/>
          </w:tcPr>
          <w:p w:rsidR="00373CA4" w:rsidRPr="00A2092A" w:rsidRDefault="00373CA4" w:rsidP="00087C53">
            <w:pPr>
              <w:jc w:val="center"/>
              <w:rPr>
                <w:rFonts w:hAnsi="標楷體" w:cs="Times New Roman"/>
                <w:sz w:val="24"/>
                <w:szCs w:val="24"/>
              </w:rPr>
            </w:pPr>
            <w:r w:rsidRPr="00A2092A">
              <w:rPr>
                <w:rFonts w:hAnsi="標楷體" w:cs="Times New Roman" w:hint="eastAsia"/>
                <w:sz w:val="24"/>
                <w:szCs w:val="24"/>
              </w:rPr>
              <w:t>臺北監獄</w:t>
            </w:r>
          </w:p>
        </w:tc>
        <w:tc>
          <w:tcPr>
            <w:tcW w:w="1025" w:type="pct"/>
            <w:vAlign w:val="center"/>
          </w:tcPr>
          <w:p w:rsidR="00373CA4" w:rsidRPr="00A2092A" w:rsidRDefault="00373CA4" w:rsidP="00087C53">
            <w:pPr>
              <w:jc w:val="center"/>
              <w:rPr>
                <w:rFonts w:hAnsi="標楷體" w:cs="Times New Roman"/>
                <w:sz w:val="24"/>
                <w:szCs w:val="24"/>
              </w:rPr>
            </w:pPr>
            <w:r w:rsidRPr="00A2092A">
              <w:rPr>
                <w:rFonts w:hAnsi="標楷體" w:cs="Times New Roman"/>
                <w:sz w:val="24"/>
                <w:szCs w:val="24"/>
              </w:rPr>
              <w:t>2,705</w:t>
            </w:r>
          </w:p>
        </w:tc>
        <w:tc>
          <w:tcPr>
            <w:tcW w:w="955" w:type="pct"/>
            <w:vAlign w:val="center"/>
          </w:tcPr>
          <w:p w:rsidR="00373CA4" w:rsidRPr="00A2092A" w:rsidRDefault="00373CA4" w:rsidP="00087C53">
            <w:pPr>
              <w:jc w:val="center"/>
              <w:rPr>
                <w:rFonts w:hAnsi="標楷體" w:cs="Times New Roman"/>
                <w:sz w:val="24"/>
                <w:szCs w:val="24"/>
              </w:rPr>
            </w:pPr>
            <w:r w:rsidRPr="00A2092A">
              <w:rPr>
                <w:rFonts w:hAnsi="標楷體" w:cs="Times New Roman"/>
                <w:sz w:val="24"/>
                <w:szCs w:val="24"/>
              </w:rPr>
              <w:t>3,753</w:t>
            </w:r>
          </w:p>
        </w:tc>
        <w:tc>
          <w:tcPr>
            <w:tcW w:w="956" w:type="pct"/>
            <w:vAlign w:val="center"/>
          </w:tcPr>
          <w:p w:rsidR="00373CA4" w:rsidRPr="00A2092A" w:rsidRDefault="00373CA4" w:rsidP="00087C53">
            <w:pPr>
              <w:jc w:val="center"/>
              <w:rPr>
                <w:rFonts w:hAnsi="標楷體" w:cs="Times New Roman"/>
                <w:sz w:val="24"/>
                <w:szCs w:val="24"/>
              </w:rPr>
            </w:pPr>
            <w:r w:rsidRPr="00A2092A">
              <w:rPr>
                <w:rFonts w:hAnsi="標楷體" w:cs="Times New Roman"/>
                <w:sz w:val="24"/>
                <w:szCs w:val="24"/>
              </w:rPr>
              <w:t>1,048</w:t>
            </w:r>
          </w:p>
        </w:tc>
        <w:tc>
          <w:tcPr>
            <w:tcW w:w="956" w:type="pct"/>
            <w:vAlign w:val="center"/>
          </w:tcPr>
          <w:p w:rsidR="00373CA4" w:rsidRPr="00A2092A" w:rsidRDefault="00373CA4" w:rsidP="00087C53">
            <w:pPr>
              <w:jc w:val="center"/>
              <w:rPr>
                <w:rFonts w:hAnsi="標楷體" w:cs="Times New Roman"/>
                <w:sz w:val="24"/>
                <w:szCs w:val="24"/>
              </w:rPr>
            </w:pPr>
            <w:r w:rsidRPr="00A2092A">
              <w:rPr>
                <w:rFonts w:hAnsi="標楷體" w:cs="Times New Roman" w:hint="eastAsia"/>
                <w:sz w:val="24"/>
                <w:szCs w:val="24"/>
              </w:rPr>
              <w:t>2</w:t>
            </w:r>
          </w:p>
        </w:tc>
      </w:tr>
      <w:tr w:rsidR="00373CA4" w:rsidRPr="00A2092A" w:rsidTr="00087C53">
        <w:trPr>
          <w:trHeight w:val="487"/>
        </w:trPr>
        <w:tc>
          <w:tcPr>
            <w:tcW w:w="1109" w:type="pct"/>
            <w:vAlign w:val="center"/>
          </w:tcPr>
          <w:p w:rsidR="00373CA4" w:rsidRPr="00A2092A" w:rsidRDefault="00373CA4" w:rsidP="00087C53">
            <w:pPr>
              <w:jc w:val="center"/>
              <w:rPr>
                <w:rFonts w:hAnsi="標楷體" w:cs="Times New Roman"/>
                <w:sz w:val="24"/>
                <w:szCs w:val="24"/>
              </w:rPr>
            </w:pPr>
            <w:r w:rsidRPr="00A2092A">
              <w:rPr>
                <w:rFonts w:hAnsi="標楷體" w:cs="Times New Roman" w:hint="eastAsia"/>
                <w:sz w:val="24"/>
                <w:szCs w:val="24"/>
              </w:rPr>
              <w:t>臺北看守所</w:t>
            </w:r>
          </w:p>
        </w:tc>
        <w:tc>
          <w:tcPr>
            <w:tcW w:w="1025" w:type="pct"/>
            <w:vAlign w:val="center"/>
          </w:tcPr>
          <w:p w:rsidR="00373CA4" w:rsidRPr="00A2092A" w:rsidRDefault="00373CA4" w:rsidP="00087C53">
            <w:pPr>
              <w:jc w:val="center"/>
              <w:rPr>
                <w:rFonts w:hAnsi="標楷體" w:cs="Times New Roman"/>
                <w:sz w:val="24"/>
                <w:szCs w:val="24"/>
              </w:rPr>
            </w:pPr>
            <w:r w:rsidRPr="00A2092A">
              <w:rPr>
                <w:rFonts w:hAnsi="標楷體" w:cs="Times New Roman" w:hint="eastAsia"/>
                <w:sz w:val="24"/>
                <w:szCs w:val="24"/>
              </w:rPr>
              <w:t>2,134</w:t>
            </w:r>
          </w:p>
        </w:tc>
        <w:tc>
          <w:tcPr>
            <w:tcW w:w="955" w:type="pct"/>
            <w:vAlign w:val="center"/>
          </w:tcPr>
          <w:p w:rsidR="00373CA4" w:rsidRPr="00A2092A" w:rsidRDefault="00373CA4" w:rsidP="00087C53">
            <w:pPr>
              <w:jc w:val="center"/>
              <w:rPr>
                <w:rFonts w:hAnsi="標楷體" w:cs="Times New Roman"/>
                <w:sz w:val="24"/>
                <w:szCs w:val="24"/>
              </w:rPr>
            </w:pPr>
            <w:r w:rsidRPr="00A2092A">
              <w:rPr>
                <w:rFonts w:hAnsi="標楷體" w:cs="Times New Roman" w:hint="eastAsia"/>
                <w:sz w:val="24"/>
                <w:szCs w:val="24"/>
              </w:rPr>
              <w:t>3,014</w:t>
            </w:r>
          </w:p>
        </w:tc>
        <w:tc>
          <w:tcPr>
            <w:tcW w:w="956" w:type="pct"/>
            <w:vAlign w:val="center"/>
          </w:tcPr>
          <w:p w:rsidR="00373CA4" w:rsidRPr="00A2092A" w:rsidRDefault="00373CA4" w:rsidP="00087C53">
            <w:pPr>
              <w:jc w:val="center"/>
              <w:rPr>
                <w:rFonts w:hAnsi="標楷體" w:cs="Times New Roman"/>
                <w:sz w:val="24"/>
                <w:szCs w:val="24"/>
              </w:rPr>
            </w:pPr>
            <w:r w:rsidRPr="00A2092A">
              <w:rPr>
                <w:rFonts w:hAnsi="標楷體" w:cs="Times New Roman"/>
                <w:sz w:val="24"/>
                <w:szCs w:val="24"/>
              </w:rPr>
              <w:t>880</w:t>
            </w:r>
          </w:p>
        </w:tc>
        <w:tc>
          <w:tcPr>
            <w:tcW w:w="956" w:type="pct"/>
            <w:vAlign w:val="center"/>
          </w:tcPr>
          <w:p w:rsidR="00373CA4" w:rsidRPr="00A2092A" w:rsidRDefault="00373CA4" w:rsidP="00087C53">
            <w:pPr>
              <w:jc w:val="center"/>
              <w:rPr>
                <w:rFonts w:hAnsi="標楷體" w:cs="Times New Roman"/>
                <w:sz w:val="24"/>
                <w:szCs w:val="24"/>
              </w:rPr>
            </w:pPr>
            <w:r w:rsidRPr="00A2092A">
              <w:rPr>
                <w:rFonts w:hAnsi="標楷體" w:cs="Times New Roman" w:hint="eastAsia"/>
                <w:sz w:val="24"/>
                <w:szCs w:val="24"/>
              </w:rPr>
              <w:t>3</w:t>
            </w:r>
          </w:p>
        </w:tc>
      </w:tr>
      <w:tr w:rsidR="00373CA4" w:rsidRPr="00A2092A" w:rsidTr="00087C53">
        <w:trPr>
          <w:trHeight w:val="487"/>
        </w:trPr>
        <w:tc>
          <w:tcPr>
            <w:tcW w:w="1109" w:type="pct"/>
            <w:vAlign w:val="center"/>
          </w:tcPr>
          <w:p w:rsidR="00373CA4" w:rsidRPr="00A2092A" w:rsidRDefault="00373CA4" w:rsidP="00087C53">
            <w:pPr>
              <w:jc w:val="center"/>
              <w:rPr>
                <w:rFonts w:hAnsi="標楷體" w:cs="Times New Roman"/>
                <w:sz w:val="24"/>
                <w:szCs w:val="24"/>
              </w:rPr>
            </w:pPr>
            <w:r w:rsidRPr="00A2092A">
              <w:rPr>
                <w:rFonts w:hAnsi="標楷體" w:cs="Times New Roman" w:hint="eastAsia"/>
                <w:sz w:val="24"/>
                <w:szCs w:val="24"/>
              </w:rPr>
              <w:t>高雄二監</w:t>
            </w:r>
          </w:p>
        </w:tc>
        <w:tc>
          <w:tcPr>
            <w:tcW w:w="1025" w:type="pct"/>
            <w:vAlign w:val="center"/>
          </w:tcPr>
          <w:p w:rsidR="00373CA4" w:rsidRPr="00A2092A" w:rsidRDefault="00373CA4" w:rsidP="00087C53">
            <w:pPr>
              <w:jc w:val="center"/>
              <w:rPr>
                <w:rFonts w:hAnsi="標楷體" w:cs="Times New Roman"/>
                <w:sz w:val="24"/>
                <w:szCs w:val="24"/>
              </w:rPr>
            </w:pPr>
            <w:r w:rsidRPr="00A2092A">
              <w:rPr>
                <w:rFonts w:hAnsi="標楷體" w:cs="Times New Roman" w:hint="eastAsia"/>
                <w:sz w:val="24"/>
                <w:szCs w:val="24"/>
              </w:rPr>
              <w:t>1,722</w:t>
            </w:r>
          </w:p>
        </w:tc>
        <w:tc>
          <w:tcPr>
            <w:tcW w:w="955" w:type="pct"/>
            <w:vAlign w:val="center"/>
          </w:tcPr>
          <w:p w:rsidR="00373CA4" w:rsidRPr="00A2092A" w:rsidRDefault="00373CA4" w:rsidP="00087C53">
            <w:pPr>
              <w:jc w:val="center"/>
              <w:rPr>
                <w:rFonts w:hAnsi="標楷體" w:cs="Times New Roman"/>
                <w:sz w:val="24"/>
                <w:szCs w:val="24"/>
              </w:rPr>
            </w:pPr>
            <w:r w:rsidRPr="00A2092A">
              <w:rPr>
                <w:rFonts w:hAnsi="標楷體" w:cs="Times New Roman" w:hint="eastAsia"/>
                <w:sz w:val="24"/>
                <w:szCs w:val="24"/>
              </w:rPr>
              <w:t>2,464</w:t>
            </w:r>
          </w:p>
        </w:tc>
        <w:tc>
          <w:tcPr>
            <w:tcW w:w="956" w:type="pct"/>
            <w:vAlign w:val="center"/>
          </w:tcPr>
          <w:p w:rsidR="00373CA4" w:rsidRPr="00A2092A" w:rsidRDefault="00373CA4" w:rsidP="00087C53">
            <w:pPr>
              <w:jc w:val="center"/>
              <w:rPr>
                <w:rFonts w:hAnsi="標楷體" w:cs="Times New Roman"/>
                <w:sz w:val="24"/>
                <w:szCs w:val="24"/>
              </w:rPr>
            </w:pPr>
            <w:r w:rsidRPr="00A2092A">
              <w:rPr>
                <w:rFonts w:hAnsi="標楷體" w:cs="Times New Roman" w:hint="eastAsia"/>
                <w:sz w:val="24"/>
                <w:szCs w:val="24"/>
              </w:rPr>
              <w:t>742</w:t>
            </w:r>
          </w:p>
        </w:tc>
        <w:tc>
          <w:tcPr>
            <w:tcW w:w="956" w:type="pct"/>
            <w:vAlign w:val="center"/>
          </w:tcPr>
          <w:p w:rsidR="00373CA4" w:rsidRPr="00A2092A" w:rsidRDefault="00373CA4" w:rsidP="00087C53">
            <w:pPr>
              <w:jc w:val="center"/>
              <w:rPr>
                <w:rFonts w:hAnsi="標楷體" w:cs="Times New Roman"/>
                <w:sz w:val="24"/>
                <w:szCs w:val="24"/>
              </w:rPr>
            </w:pPr>
            <w:r w:rsidRPr="00A2092A">
              <w:rPr>
                <w:rFonts w:hAnsi="標楷體" w:cs="Times New Roman" w:hint="eastAsia"/>
                <w:sz w:val="24"/>
                <w:szCs w:val="24"/>
              </w:rPr>
              <w:t>4</w:t>
            </w:r>
          </w:p>
        </w:tc>
      </w:tr>
      <w:tr w:rsidR="00373CA4" w:rsidRPr="00A2092A" w:rsidTr="00087C53">
        <w:trPr>
          <w:trHeight w:val="487"/>
        </w:trPr>
        <w:tc>
          <w:tcPr>
            <w:tcW w:w="1109" w:type="pct"/>
            <w:vAlign w:val="center"/>
            <w:hideMark/>
          </w:tcPr>
          <w:p w:rsidR="00373CA4" w:rsidRPr="00A2092A" w:rsidRDefault="00373CA4" w:rsidP="00087C53">
            <w:pPr>
              <w:jc w:val="center"/>
              <w:rPr>
                <w:rFonts w:hAnsi="標楷體" w:cs="Times New Roman"/>
                <w:sz w:val="24"/>
                <w:szCs w:val="24"/>
              </w:rPr>
            </w:pPr>
            <w:r w:rsidRPr="00A2092A">
              <w:rPr>
                <w:rFonts w:hAnsi="標楷體" w:cs="Times New Roman" w:hint="eastAsia"/>
                <w:sz w:val="24"/>
                <w:szCs w:val="24"/>
              </w:rPr>
              <w:t>桃園監獄</w:t>
            </w:r>
          </w:p>
        </w:tc>
        <w:tc>
          <w:tcPr>
            <w:tcW w:w="1025" w:type="pct"/>
            <w:vAlign w:val="center"/>
            <w:hideMark/>
          </w:tcPr>
          <w:p w:rsidR="00373CA4" w:rsidRPr="00A2092A" w:rsidRDefault="00373CA4" w:rsidP="00087C53">
            <w:pPr>
              <w:jc w:val="center"/>
              <w:rPr>
                <w:rFonts w:hAnsi="標楷體" w:cs="Times New Roman"/>
                <w:sz w:val="24"/>
                <w:szCs w:val="24"/>
              </w:rPr>
            </w:pPr>
            <w:r w:rsidRPr="00A2092A">
              <w:rPr>
                <w:rFonts w:hAnsi="標楷體" w:cs="Times New Roman" w:hint="eastAsia"/>
                <w:sz w:val="24"/>
                <w:szCs w:val="24"/>
              </w:rPr>
              <w:t>1,275</w:t>
            </w:r>
          </w:p>
        </w:tc>
        <w:tc>
          <w:tcPr>
            <w:tcW w:w="955" w:type="pct"/>
            <w:vAlign w:val="center"/>
            <w:hideMark/>
          </w:tcPr>
          <w:p w:rsidR="00373CA4" w:rsidRPr="00A2092A" w:rsidRDefault="00373CA4" w:rsidP="00087C53">
            <w:pPr>
              <w:jc w:val="center"/>
              <w:rPr>
                <w:rFonts w:hAnsi="標楷體" w:cs="Times New Roman"/>
                <w:sz w:val="24"/>
                <w:szCs w:val="24"/>
              </w:rPr>
            </w:pPr>
            <w:r w:rsidRPr="00A2092A">
              <w:rPr>
                <w:rFonts w:hAnsi="標楷體" w:cs="Times New Roman" w:hint="eastAsia"/>
                <w:sz w:val="24"/>
                <w:szCs w:val="24"/>
              </w:rPr>
              <w:t>1,970</w:t>
            </w:r>
          </w:p>
        </w:tc>
        <w:tc>
          <w:tcPr>
            <w:tcW w:w="956" w:type="pct"/>
            <w:vAlign w:val="center"/>
            <w:hideMark/>
          </w:tcPr>
          <w:p w:rsidR="00373CA4" w:rsidRPr="00A2092A" w:rsidRDefault="00373CA4" w:rsidP="00087C53">
            <w:pPr>
              <w:jc w:val="center"/>
              <w:rPr>
                <w:rFonts w:hAnsi="標楷體" w:cs="Times New Roman"/>
                <w:sz w:val="24"/>
                <w:szCs w:val="24"/>
              </w:rPr>
            </w:pPr>
            <w:r w:rsidRPr="00A2092A">
              <w:rPr>
                <w:rFonts w:hAnsi="標楷體" w:cs="Times New Roman" w:hint="eastAsia"/>
                <w:sz w:val="24"/>
                <w:szCs w:val="24"/>
              </w:rPr>
              <w:t>695</w:t>
            </w:r>
          </w:p>
        </w:tc>
        <w:tc>
          <w:tcPr>
            <w:tcW w:w="956" w:type="pct"/>
            <w:vAlign w:val="center"/>
            <w:hideMark/>
          </w:tcPr>
          <w:p w:rsidR="00373CA4" w:rsidRPr="00A2092A" w:rsidRDefault="00373CA4" w:rsidP="00087C53">
            <w:pPr>
              <w:jc w:val="center"/>
              <w:rPr>
                <w:rFonts w:hAnsi="標楷體" w:cs="Times New Roman"/>
                <w:sz w:val="24"/>
                <w:szCs w:val="24"/>
              </w:rPr>
            </w:pPr>
            <w:r w:rsidRPr="00A2092A">
              <w:rPr>
                <w:rFonts w:hAnsi="標楷體" w:cs="Times New Roman" w:hint="eastAsia"/>
                <w:sz w:val="24"/>
                <w:szCs w:val="24"/>
              </w:rPr>
              <w:t>5</w:t>
            </w:r>
          </w:p>
        </w:tc>
      </w:tr>
    </w:tbl>
    <w:p w:rsidR="00373CA4" w:rsidRDefault="00373CA4" w:rsidP="00373CA4">
      <w:pPr>
        <w:pStyle w:val="a3"/>
      </w:pPr>
      <w:r w:rsidRPr="00373CA4">
        <w:rPr>
          <w:rFonts w:hint="eastAsia"/>
        </w:rPr>
        <w:t>106年10月至12月超額收容比率居前5名之機關</w:t>
      </w:r>
    </w:p>
    <w:tbl>
      <w:tblPr>
        <w:tblStyle w:val="82"/>
        <w:tblW w:w="5000" w:type="pct"/>
        <w:tblLayout w:type="fixed"/>
        <w:tblLook w:val="04A0" w:firstRow="1" w:lastRow="0" w:firstColumn="1" w:lastColumn="0" w:noHBand="0" w:noVBand="1"/>
      </w:tblPr>
      <w:tblGrid>
        <w:gridCol w:w="2009"/>
        <w:gridCol w:w="1857"/>
        <w:gridCol w:w="1730"/>
        <w:gridCol w:w="1732"/>
        <w:gridCol w:w="1732"/>
      </w:tblGrid>
      <w:tr w:rsidR="00373CA4" w:rsidRPr="00A2092A" w:rsidTr="00087C53">
        <w:trPr>
          <w:trHeight w:val="465"/>
        </w:trPr>
        <w:tc>
          <w:tcPr>
            <w:tcW w:w="1108" w:type="pct"/>
            <w:vMerge w:val="restart"/>
            <w:shd w:val="clear" w:color="auto" w:fill="C2D69B" w:themeFill="accent3" w:themeFillTint="99"/>
            <w:vAlign w:val="center"/>
            <w:hideMark/>
          </w:tcPr>
          <w:p w:rsidR="00373CA4" w:rsidRPr="00A2092A" w:rsidRDefault="00373CA4" w:rsidP="00087C53">
            <w:pPr>
              <w:jc w:val="center"/>
              <w:rPr>
                <w:rFonts w:hAnsi="標楷體" w:cs="Times New Roman"/>
                <w:sz w:val="24"/>
                <w:szCs w:val="24"/>
              </w:rPr>
            </w:pPr>
            <w:r w:rsidRPr="00A2092A">
              <w:rPr>
                <w:rFonts w:hAnsi="標楷體" w:cs="Times New Roman" w:hint="eastAsia"/>
                <w:sz w:val="24"/>
                <w:szCs w:val="24"/>
              </w:rPr>
              <w:t>機　　關</w:t>
            </w:r>
          </w:p>
        </w:tc>
        <w:tc>
          <w:tcPr>
            <w:tcW w:w="1025" w:type="pct"/>
            <w:vMerge w:val="restart"/>
            <w:shd w:val="clear" w:color="auto" w:fill="C2D69B" w:themeFill="accent3" w:themeFillTint="99"/>
            <w:vAlign w:val="center"/>
            <w:hideMark/>
          </w:tcPr>
          <w:p w:rsidR="00373CA4" w:rsidRPr="00A2092A" w:rsidRDefault="00373CA4" w:rsidP="00087C53">
            <w:pPr>
              <w:jc w:val="center"/>
              <w:rPr>
                <w:rFonts w:hAnsi="標楷體" w:cs="Times New Roman"/>
                <w:sz w:val="24"/>
                <w:szCs w:val="24"/>
              </w:rPr>
            </w:pPr>
            <w:r w:rsidRPr="00A2092A">
              <w:rPr>
                <w:rFonts w:hAnsi="標楷體" w:cs="Times New Roman" w:hint="eastAsia"/>
                <w:sz w:val="24"/>
                <w:szCs w:val="24"/>
              </w:rPr>
              <w:t>核定容額</w:t>
            </w:r>
          </w:p>
        </w:tc>
        <w:tc>
          <w:tcPr>
            <w:tcW w:w="2867" w:type="pct"/>
            <w:gridSpan w:val="3"/>
            <w:shd w:val="clear" w:color="auto" w:fill="C2D69B" w:themeFill="accent3" w:themeFillTint="99"/>
            <w:vAlign w:val="center"/>
            <w:hideMark/>
          </w:tcPr>
          <w:p w:rsidR="00373CA4" w:rsidRPr="00A2092A" w:rsidRDefault="00373CA4" w:rsidP="00087C53">
            <w:pPr>
              <w:jc w:val="center"/>
              <w:rPr>
                <w:rFonts w:hAnsi="標楷體" w:cs="Times New Roman"/>
                <w:sz w:val="24"/>
                <w:szCs w:val="24"/>
              </w:rPr>
            </w:pPr>
            <w:r w:rsidRPr="00A2092A">
              <w:rPr>
                <w:rFonts w:hAnsi="標楷體" w:cs="Times New Roman" w:hint="eastAsia"/>
                <w:sz w:val="24"/>
                <w:szCs w:val="24"/>
              </w:rPr>
              <w:t>106/10 ~ 106/12 三個月平均</w:t>
            </w:r>
          </w:p>
        </w:tc>
      </w:tr>
      <w:tr w:rsidR="00373CA4" w:rsidRPr="00A2092A" w:rsidTr="00087C53">
        <w:trPr>
          <w:trHeight w:val="465"/>
        </w:trPr>
        <w:tc>
          <w:tcPr>
            <w:tcW w:w="1108" w:type="pct"/>
            <w:vMerge/>
            <w:shd w:val="clear" w:color="auto" w:fill="C2D69B" w:themeFill="accent3" w:themeFillTint="99"/>
            <w:vAlign w:val="center"/>
            <w:hideMark/>
          </w:tcPr>
          <w:p w:rsidR="00373CA4" w:rsidRPr="00A2092A" w:rsidRDefault="00373CA4" w:rsidP="00087C53">
            <w:pPr>
              <w:jc w:val="center"/>
              <w:rPr>
                <w:rFonts w:hAnsi="標楷體" w:cs="Times New Roman"/>
                <w:b/>
                <w:sz w:val="24"/>
                <w:szCs w:val="24"/>
              </w:rPr>
            </w:pPr>
          </w:p>
        </w:tc>
        <w:tc>
          <w:tcPr>
            <w:tcW w:w="1025" w:type="pct"/>
            <w:vMerge/>
            <w:shd w:val="clear" w:color="auto" w:fill="C2D69B" w:themeFill="accent3" w:themeFillTint="99"/>
            <w:vAlign w:val="center"/>
            <w:hideMark/>
          </w:tcPr>
          <w:p w:rsidR="00373CA4" w:rsidRPr="00A2092A" w:rsidRDefault="00373CA4" w:rsidP="00087C53">
            <w:pPr>
              <w:jc w:val="center"/>
              <w:rPr>
                <w:rFonts w:hAnsi="標楷體" w:cs="Times New Roman"/>
                <w:b/>
                <w:sz w:val="24"/>
                <w:szCs w:val="24"/>
              </w:rPr>
            </w:pPr>
          </w:p>
        </w:tc>
        <w:tc>
          <w:tcPr>
            <w:tcW w:w="955" w:type="pct"/>
            <w:shd w:val="clear" w:color="auto" w:fill="C2D69B" w:themeFill="accent3" w:themeFillTint="99"/>
            <w:vAlign w:val="center"/>
            <w:hideMark/>
          </w:tcPr>
          <w:p w:rsidR="00373CA4" w:rsidRPr="00A2092A" w:rsidRDefault="00373CA4" w:rsidP="00087C53">
            <w:pPr>
              <w:jc w:val="center"/>
              <w:rPr>
                <w:rFonts w:hAnsi="標楷體" w:cs="Times New Roman"/>
                <w:b/>
                <w:sz w:val="24"/>
                <w:szCs w:val="24"/>
              </w:rPr>
            </w:pPr>
            <w:r w:rsidRPr="00A2092A">
              <w:rPr>
                <w:rFonts w:hAnsi="標楷體" w:cs="Times New Roman" w:hint="eastAsia"/>
                <w:b/>
                <w:sz w:val="24"/>
                <w:szCs w:val="24"/>
              </w:rPr>
              <w:t>收容人數</w:t>
            </w:r>
          </w:p>
        </w:tc>
        <w:tc>
          <w:tcPr>
            <w:tcW w:w="956" w:type="pct"/>
            <w:shd w:val="clear" w:color="auto" w:fill="C2D69B" w:themeFill="accent3" w:themeFillTint="99"/>
            <w:vAlign w:val="center"/>
            <w:hideMark/>
          </w:tcPr>
          <w:p w:rsidR="00373CA4" w:rsidRPr="00A2092A" w:rsidRDefault="00373CA4" w:rsidP="00087C53">
            <w:pPr>
              <w:jc w:val="center"/>
              <w:rPr>
                <w:rFonts w:hAnsi="標楷體" w:cs="Times New Roman"/>
                <w:b/>
                <w:sz w:val="24"/>
                <w:szCs w:val="24"/>
              </w:rPr>
            </w:pPr>
            <w:r w:rsidRPr="00A2092A">
              <w:rPr>
                <w:rFonts w:hAnsi="標楷體" w:cs="Times New Roman" w:hint="eastAsia"/>
                <w:b/>
                <w:sz w:val="24"/>
                <w:szCs w:val="24"/>
              </w:rPr>
              <w:t>超收率</w:t>
            </w:r>
          </w:p>
        </w:tc>
        <w:tc>
          <w:tcPr>
            <w:tcW w:w="956" w:type="pct"/>
            <w:shd w:val="clear" w:color="auto" w:fill="C2D69B" w:themeFill="accent3" w:themeFillTint="99"/>
            <w:vAlign w:val="center"/>
            <w:hideMark/>
          </w:tcPr>
          <w:p w:rsidR="00373CA4" w:rsidRPr="00A2092A" w:rsidRDefault="00373CA4" w:rsidP="00087C53">
            <w:pPr>
              <w:jc w:val="center"/>
              <w:rPr>
                <w:rFonts w:hAnsi="標楷體" w:cs="Times New Roman"/>
                <w:b/>
                <w:sz w:val="24"/>
                <w:szCs w:val="24"/>
              </w:rPr>
            </w:pPr>
            <w:r w:rsidRPr="00A2092A">
              <w:rPr>
                <w:rFonts w:hAnsi="標楷體" w:cs="Times New Roman" w:hint="eastAsia"/>
                <w:b/>
                <w:sz w:val="24"/>
                <w:szCs w:val="24"/>
              </w:rPr>
              <w:t>排行</w:t>
            </w:r>
          </w:p>
        </w:tc>
      </w:tr>
      <w:tr w:rsidR="00373CA4" w:rsidRPr="00A2092A" w:rsidTr="00087C53">
        <w:trPr>
          <w:trHeight w:val="487"/>
        </w:trPr>
        <w:tc>
          <w:tcPr>
            <w:tcW w:w="1108" w:type="pct"/>
            <w:vAlign w:val="center"/>
          </w:tcPr>
          <w:p w:rsidR="00373CA4" w:rsidRPr="00A2092A" w:rsidRDefault="00373CA4" w:rsidP="00087C53">
            <w:pPr>
              <w:jc w:val="center"/>
              <w:rPr>
                <w:rFonts w:hAnsi="標楷體" w:cs="Times New Roman"/>
                <w:sz w:val="24"/>
                <w:szCs w:val="24"/>
              </w:rPr>
            </w:pPr>
            <w:r w:rsidRPr="00A2092A">
              <w:rPr>
                <w:rFonts w:hAnsi="標楷體" w:cs="Times New Roman" w:hint="eastAsia"/>
                <w:sz w:val="24"/>
                <w:szCs w:val="24"/>
              </w:rPr>
              <w:t>桃園監獄</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3CA4" w:rsidRPr="00A2092A" w:rsidRDefault="00373CA4" w:rsidP="00087C53">
            <w:pPr>
              <w:widowControl/>
              <w:jc w:val="center"/>
              <w:rPr>
                <w:rFonts w:hAnsi="標楷體" w:cs="Arial"/>
                <w:color w:val="000000"/>
                <w:sz w:val="24"/>
                <w:szCs w:val="24"/>
              </w:rPr>
            </w:pPr>
            <w:r w:rsidRPr="00A2092A">
              <w:rPr>
                <w:rFonts w:hAnsi="標楷體" w:cs="Arial" w:hint="eastAsia"/>
                <w:color w:val="000000"/>
                <w:sz w:val="24"/>
                <w:szCs w:val="24"/>
              </w:rPr>
              <w:t>1,275</w:t>
            </w:r>
          </w:p>
        </w:tc>
        <w:tc>
          <w:tcPr>
            <w:tcW w:w="955"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3CA4" w:rsidRPr="00A2092A" w:rsidRDefault="00373CA4" w:rsidP="00087C53">
            <w:pPr>
              <w:widowControl/>
              <w:jc w:val="center"/>
              <w:rPr>
                <w:rFonts w:hAnsi="標楷體" w:cs="Arial"/>
                <w:color w:val="000000"/>
                <w:sz w:val="24"/>
                <w:szCs w:val="24"/>
              </w:rPr>
            </w:pPr>
            <w:r w:rsidRPr="00A2092A">
              <w:rPr>
                <w:rFonts w:hAnsi="標楷體" w:cs="Arial" w:hint="eastAsia"/>
                <w:color w:val="000000"/>
                <w:sz w:val="24"/>
                <w:szCs w:val="24"/>
              </w:rPr>
              <w:t>1,970</w:t>
            </w:r>
          </w:p>
        </w:tc>
        <w:tc>
          <w:tcPr>
            <w:tcW w:w="956" w:type="pct"/>
            <w:vAlign w:val="center"/>
          </w:tcPr>
          <w:p w:rsidR="00373CA4" w:rsidRPr="00A2092A" w:rsidRDefault="00373CA4" w:rsidP="00087C53">
            <w:pPr>
              <w:jc w:val="center"/>
              <w:rPr>
                <w:rFonts w:hAnsi="標楷體" w:cs="Times New Roman"/>
                <w:sz w:val="24"/>
                <w:szCs w:val="24"/>
              </w:rPr>
            </w:pPr>
            <w:r w:rsidRPr="00A2092A">
              <w:rPr>
                <w:rFonts w:hAnsi="標楷體" w:cs="Times New Roman" w:hint="eastAsia"/>
                <w:sz w:val="24"/>
                <w:szCs w:val="24"/>
              </w:rPr>
              <w:t>54.54</w:t>
            </w:r>
            <w:r>
              <w:rPr>
                <w:rFonts w:hAnsi="標楷體" w:cs="Times New Roman" w:hint="eastAsia"/>
                <w:sz w:val="24"/>
                <w:szCs w:val="24"/>
              </w:rPr>
              <w:t>％</w:t>
            </w:r>
          </w:p>
        </w:tc>
        <w:tc>
          <w:tcPr>
            <w:tcW w:w="956" w:type="pct"/>
            <w:vAlign w:val="center"/>
          </w:tcPr>
          <w:p w:rsidR="00373CA4" w:rsidRPr="00A2092A" w:rsidRDefault="00373CA4" w:rsidP="00087C53">
            <w:pPr>
              <w:jc w:val="center"/>
              <w:rPr>
                <w:rFonts w:hAnsi="標楷體" w:cs="Times New Roman"/>
                <w:sz w:val="24"/>
                <w:szCs w:val="24"/>
              </w:rPr>
            </w:pPr>
            <w:r w:rsidRPr="00A2092A">
              <w:rPr>
                <w:rFonts w:hAnsi="標楷體" w:cs="Times New Roman" w:hint="eastAsia"/>
                <w:sz w:val="24"/>
                <w:szCs w:val="24"/>
              </w:rPr>
              <w:t>1</w:t>
            </w:r>
          </w:p>
        </w:tc>
      </w:tr>
      <w:tr w:rsidR="00373CA4" w:rsidRPr="00A2092A" w:rsidTr="00087C53">
        <w:trPr>
          <w:trHeight w:val="487"/>
        </w:trPr>
        <w:tc>
          <w:tcPr>
            <w:tcW w:w="1108" w:type="pct"/>
            <w:vAlign w:val="center"/>
          </w:tcPr>
          <w:p w:rsidR="00373CA4" w:rsidRPr="00A2092A" w:rsidRDefault="00373CA4" w:rsidP="00087C53">
            <w:pPr>
              <w:jc w:val="center"/>
              <w:rPr>
                <w:rFonts w:hAnsi="標楷體" w:cs="Times New Roman"/>
                <w:sz w:val="24"/>
                <w:szCs w:val="24"/>
              </w:rPr>
            </w:pPr>
            <w:r w:rsidRPr="00A2092A">
              <w:rPr>
                <w:rFonts w:hAnsi="標楷體" w:cs="Times New Roman" w:hint="eastAsia"/>
                <w:sz w:val="24"/>
                <w:szCs w:val="24"/>
              </w:rPr>
              <w:t>新竹看守所</w:t>
            </w:r>
          </w:p>
        </w:tc>
        <w:tc>
          <w:tcPr>
            <w:tcW w:w="1025" w:type="pct"/>
            <w:tcBorders>
              <w:top w:val="nil"/>
              <w:left w:val="single" w:sz="4" w:space="0" w:color="000000"/>
              <w:bottom w:val="single" w:sz="4" w:space="0" w:color="000000"/>
              <w:right w:val="single" w:sz="4" w:space="0" w:color="000000"/>
            </w:tcBorders>
            <w:shd w:val="clear" w:color="auto" w:fill="auto"/>
            <w:vAlign w:val="center"/>
          </w:tcPr>
          <w:p w:rsidR="00373CA4" w:rsidRPr="00A2092A" w:rsidRDefault="00373CA4" w:rsidP="00087C53">
            <w:pPr>
              <w:jc w:val="center"/>
              <w:rPr>
                <w:rFonts w:hAnsi="標楷體" w:cs="Arial"/>
                <w:color w:val="000000"/>
                <w:sz w:val="24"/>
                <w:szCs w:val="24"/>
              </w:rPr>
            </w:pPr>
            <w:r w:rsidRPr="00A2092A">
              <w:rPr>
                <w:rFonts w:hAnsi="標楷體" w:cs="Arial" w:hint="eastAsia"/>
                <w:color w:val="000000"/>
                <w:sz w:val="24"/>
                <w:szCs w:val="24"/>
              </w:rPr>
              <w:t>207</w:t>
            </w:r>
          </w:p>
        </w:tc>
        <w:tc>
          <w:tcPr>
            <w:tcW w:w="955" w:type="pct"/>
            <w:tcBorders>
              <w:top w:val="nil"/>
              <w:left w:val="single" w:sz="4" w:space="0" w:color="000000"/>
              <w:bottom w:val="single" w:sz="4" w:space="0" w:color="000000"/>
              <w:right w:val="single" w:sz="4" w:space="0" w:color="000000"/>
            </w:tcBorders>
            <w:shd w:val="clear" w:color="auto" w:fill="auto"/>
            <w:vAlign w:val="center"/>
          </w:tcPr>
          <w:p w:rsidR="00373CA4" w:rsidRPr="00A2092A" w:rsidRDefault="00373CA4" w:rsidP="00087C53">
            <w:pPr>
              <w:jc w:val="center"/>
              <w:rPr>
                <w:rFonts w:hAnsi="標楷體" w:cs="Arial"/>
                <w:color w:val="000000"/>
                <w:sz w:val="24"/>
                <w:szCs w:val="24"/>
              </w:rPr>
            </w:pPr>
            <w:r w:rsidRPr="00A2092A">
              <w:rPr>
                <w:rFonts w:hAnsi="標楷體" w:cs="Arial" w:hint="eastAsia"/>
                <w:color w:val="000000"/>
                <w:sz w:val="24"/>
                <w:szCs w:val="24"/>
              </w:rPr>
              <w:t>305</w:t>
            </w:r>
          </w:p>
        </w:tc>
        <w:tc>
          <w:tcPr>
            <w:tcW w:w="956" w:type="pct"/>
            <w:vAlign w:val="center"/>
          </w:tcPr>
          <w:p w:rsidR="00373CA4" w:rsidRPr="00A2092A" w:rsidRDefault="00373CA4" w:rsidP="00087C53">
            <w:pPr>
              <w:jc w:val="center"/>
              <w:rPr>
                <w:rFonts w:hAnsi="標楷體" w:cs="Times New Roman"/>
                <w:sz w:val="24"/>
                <w:szCs w:val="24"/>
              </w:rPr>
            </w:pPr>
            <w:r w:rsidRPr="00A2092A">
              <w:rPr>
                <w:rFonts w:hAnsi="標楷體" w:cs="Times New Roman" w:hint="eastAsia"/>
                <w:sz w:val="24"/>
                <w:szCs w:val="24"/>
              </w:rPr>
              <w:t>47.18</w:t>
            </w:r>
            <w:r>
              <w:rPr>
                <w:rFonts w:hAnsi="標楷體" w:cs="Times New Roman" w:hint="eastAsia"/>
                <w:sz w:val="24"/>
                <w:szCs w:val="24"/>
              </w:rPr>
              <w:t>％</w:t>
            </w:r>
          </w:p>
        </w:tc>
        <w:tc>
          <w:tcPr>
            <w:tcW w:w="956" w:type="pct"/>
            <w:vAlign w:val="center"/>
          </w:tcPr>
          <w:p w:rsidR="00373CA4" w:rsidRPr="00A2092A" w:rsidRDefault="00373CA4" w:rsidP="00087C53">
            <w:pPr>
              <w:jc w:val="center"/>
              <w:rPr>
                <w:rFonts w:hAnsi="標楷體" w:cs="Times New Roman"/>
                <w:sz w:val="24"/>
                <w:szCs w:val="24"/>
              </w:rPr>
            </w:pPr>
            <w:r w:rsidRPr="00A2092A">
              <w:rPr>
                <w:rFonts w:hAnsi="標楷體" w:cs="Times New Roman" w:hint="eastAsia"/>
                <w:sz w:val="24"/>
                <w:szCs w:val="24"/>
              </w:rPr>
              <w:t>2</w:t>
            </w:r>
          </w:p>
        </w:tc>
      </w:tr>
      <w:tr w:rsidR="00373CA4" w:rsidRPr="00A2092A" w:rsidTr="00087C53">
        <w:trPr>
          <w:trHeight w:val="487"/>
        </w:trPr>
        <w:tc>
          <w:tcPr>
            <w:tcW w:w="1108" w:type="pct"/>
            <w:vAlign w:val="center"/>
          </w:tcPr>
          <w:p w:rsidR="00373CA4" w:rsidRPr="00A2092A" w:rsidRDefault="00373CA4" w:rsidP="00087C53">
            <w:pPr>
              <w:jc w:val="center"/>
              <w:rPr>
                <w:rFonts w:hAnsi="標楷體" w:cs="Times New Roman"/>
                <w:sz w:val="24"/>
                <w:szCs w:val="24"/>
              </w:rPr>
            </w:pPr>
            <w:r w:rsidRPr="00A2092A">
              <w:rPr>
                <w:rFonts w:hAnsi="標楷體" w:cs="Times New Roman" w:hint="eastAsia"/>
                <w:sz w:val="24"/>
                <w:szCs w:val="24"/>
              </w:rPr>
              <w:t>基隆看守所</w:t>
            </w:r>
          </w:p>
        </w:tc>
        <w:tc>
          <w:tcPr>
            <w:tcW w:w="1025" w:type="pct"/>
            <w:tcBorders>
              <w:top w:val="nil"/>
              <w:left w:val="single" w:sz="4" w:space="0" w:color="000000"/>
              <w:bottom w:val="single" w:sz="4" w:space="0" w:color="000000"/>
              <w:right w:val="single" w:sz="4" w:space="0" w:color="000000"/>
            </w:tcBorders>
            <w:shd w:val="clear" w:color="auto" w:fill="auto"/>
            <w:vAlign w:val="center"/>
          </w:tcPr>
          <w:p w:rsidR="00373CA4" w:rsidRPr="00A2092A" w:rsidRDefault="00373CA4" w:rsidP="00087C53">
            <w:pPr>
              <w:jc w:val="center"/>
              <w:rPr>
                <w:rFonts w:hAnsi="標楷體" w:cs="Arial"/>
                <w:color w:val="000000"/>
                <w:sz w:val="24"/>
                <w:szCs w:val="24"/>
              </w:rPr>
            </w:pPr>
            <w:r w:rsidRPr="00A2092A">
              <w:rPr>
                <w:rFonts w:hAnsi="標楷體" w:cs="Arial" w:hint="eastAsia"/>
                <w:color w:val="000000"/>
                <w:sz w:val="24"/>
                <w:szCs w:val="24"/>
              </w:rPr>
              <w:t>144</w:t>
            </w:r>
          </w:p>
        </w:tc>
        <w:tc>
          <w:tcPr>
            <w:tcW w:w="955" w:type="pct"/>
            <w:tcBorders>
              <w:top w:val="nil"/>
              <w:left w:val="single" w:sz="4" w:space="0" w:color="000000"/>
              <w:bottom w:val="single" w:sz="4" w:space="0" w:color="000000"/>
              <w:right w:val="single" w:sz="4" w:space="0" w:color="000000"/>
            </w:tcBorders>
            <w:shd w:val="clear" w:color="auto" w:fill="auto"/>
            <w:vAlign w:val="center"/>
          </w:tcPr>
          <w:p w:rsidR="00373CA4" w:rsidRPr="00A2092A" w:rsidRDefault="00373CA4" w:rsidP="00087C53">
            <w:pPr>
              <w:jc w:val="center"/>
              <w:rPr>
                <w:rFonts w:hAnsi="標楷體" w:cs="Arial"/>
                <w:color w:val="000000"/>
                <w:sz w:val="24"/>
                <w:szCs w:val="24"/>
              </w:rPr>
            </w:pPr>
            <w:r w:rsidRPr="00A2092A">
              <w:rPr>
                <w:rFonts w:hAnsi="標楷體" w:cs="Arial" w:hint="eastAsia"/>
                <w:color w:val="000000"/>
                <w:sz w:val="24"/>
                <w:szCs w:val="24"/>
              </w:rPr>
              <w:t>209</w:t>
            </w:r>
          </w:p>
        </w:tc>
        <w:tc>
          <w:tcPr>
            <w:tcW w:w="956" w:type="pct"/>
            <w:vAlign w:val="center"/>
          </w:tcPr>
          <w:p w:rsidR="00373CA4" w:rsidRPr="00A2092A" w:rsidRDefault="00373CA4" w:rsidP="00087C53">
            <w:pPr>
              <w:jc w:val="center"/>
              <w:rPr>
                <w:rFonts w:hAnsi="標楷體" w:cs="Times New Roman"/>
                <w:sz w:val="24"/>
                <w:szCs w:val="24"/>
              </w:rPr>
            </w:pPr>
            <w:r w:rsidRPr="00A2092A">
              <w:rPr>
                <w:rFonts w:hAnsi="標楷體" w:cs="Times New Roman" w:hint="eastAsia"/>
                <w:sz w:val="24"/>
                <w:szCs w:val="24"/>
              </w:rPr>
              <w:t>44.91</w:t>
            </w:r>
            <w:r>
              <w:rPr>
                <w:rFonts w:hAnsi="標楷體" w:cs="Times New Roman" w:hint="eastAsia"/>
                <w:sz w:val="24"/>
                <w:szCs w:val="24"/>
              </w:rPr>
              <w:t>％</w:t>
            </w:r>
          </w:p>
        </w:tc>
        <w:tc>
          <w:tcPr>
            <w:tcW w:w="956" w:type="pct"/>
            <w:vAlign w:val="center"/>
          </w:tcPr>
          <w:p w:rsidR="00373CA4" w:rsidRPr="00A2092A" w:rsidRDefault="00373CA4" w:rsidP="00087C53">
            <w:pPr>
              <w:jc w:val="center"/>
              <w:rPr>
                <w:rFonts w:hAnsi="標楷體" w:cs="Times New Roman"/>
                <w:sz w:val="24"/>
                <w:szCs w:val="24"/>
              </w:rPr>
            </w:pPr>
            <w:r w:rsidRPr="00A2092A">
              <w:rPr>
                <w:rFonts w:hAnsi="標楷體" w:cs="Times New Roman" w:hint="eastAsia"/>
                <w:sz w:val="24"/>
                <w:szCs w:val="24"/>
              </w:rPr>
              <w:t>3</w:t>
            </w:r>
          </w:p>
        </w:tc>
      </w:tr>
      <w:tr w:rsidR="00373CA4" w:rsidRPr="00A2092A" w:rsidTr="00087C53">
        <w:trPr>
          <w:trHeight w:val="487"/>
        </w:trPr>
        <w:tc>
          <w:tcPr>
            <w:tcW w:w="1108" w:type="pct"/>
            <w:vAlign w:val="center"/>
          </w:tcPr>
          <w:p w:rsidR="00373CA4" w:rsidRPr="00A2092A" w:rsidRDefault="00373CA4" w:rsidP="00087C53">
            <w:pPr>
              <w:jc w:val="center"/>
              <w:rPr>
                <w:rFonts w:hAnsi="標楷體" w:cs="Times New Roman"/>
                <w:sz w:val="24"/>
                <w:szCs w:val="24"/>
              </w:rPr>
            </w:pPr>
            <w:r w:rsidRPr="00A2092A">
              <w:rPr>
                <w:rFonts w:hAnsi="標楷體" w:cs="Times New Roman" w:hint="eastAsia"/>
                <w:sz w:val="24"/>
                <w:szCs w:val="24"/>
              </w:rPr>
              <w:t>高雄二監</w:t>
            </w:r>
          </w:p>
        </w:tc>
        <w:tc>
          <w:tcPr>
            <w:tcW w:w="1025" w:type="pct"/>
            <w:tcBorders>
              <w:top w:val="nil"/>
              <w:left w:val="single" w:sz="4" w:space="0" w:color="000000"/>
              <w:bottom w:val="single" w:sz="4" w:space="0" w:color="000000"/>
              <w:right w:val="single" w:sz="4" w:space="0" w:color="000000"/>
            </w:tcBorders>
            <w:shd w:val="clear" w:color="auto" w:fill="auto"/>
            <w:vAlign w:val="center"/>
          </w:tcPr>
          <w:p w:rsidR="00373CA4" w:rsidRPr="00A2092A" w:rsidRDefault="00373CA4" w:rsidP="00087C53">
            <w:pPr>
              <w:jc w:val="center"/>
              <w:rPr>
                <w:rFonts w:hAnsi="標楷體" w:cs="Arial"/>
                <w:color w:val="000000"/>
                <w:sz w:val="24"/>
                <w:szCs w:val="24"/>
              </w:rPr>
            </w:pPr>
            <w:r w:rsidRPr="00A2092A">
              <w:rPr>
                <w:rFonts w:hAnsi="標楷體" w:cs="Arial" w:hint="eastAsia"/>
                <w:color w:val="000000"/>
                <w:sz w:val="24"/>
                <w:szCs w:val="24"/>
              </w:rPr>
              <w:t>1,722</w:t>
            </w:r>
          </w:p>
        </w:tc>
        <w:tc>
          <w:tcPr>
            <w:tcW w:w="955" w:type="pct"/>
            <w:tcBorders>
              <w:top w:val="nil"/>
              <w:left w:val="single" w:sz="4" w:space="0" w:color="000000"/>
              <w:bottom w:val="single" w:sz="4" w:space="0" w:color="000000"/>
              <w:right w:val="single" w:sz="4" w:space="0" w:color="000000"/>
            </w:tcBorders>
            <w:shd w:val="clear" w:color="auto" w:fill="auto"/>
            <w:vAlign w:val="center"/>
          </w:tcPr>
          <w:p w:rsidR="00373CA4" w:rsidRPr="00A2092A" w:rsidRDefault="00373CA4" w:rsidP="00087C53">
            <w:pPr>
              <w:jc w:val="center"/>
              <w:rPr>
                <w:rFonts w:hAnsi="標楷體" w:cs="Arial"/>
                <w:color w:val="000000"/>
                <w:sz w:val="24"/>
                <w:szCs w:val="24"/>
              </w:rPr>
            </w:pPr>
            <w:r w:rsidRPr="00A2092A">
              <w:rPr>
                <w:rFonts w:hAnsi="標楷體" w:cs="Arial" w:hint="eastAsia"/>
                <w:color w:val="000000"/>
                <w:sz w:val="24"/>
                <w:szCs w:val="24"/>
              </w:rPr>
              <w:t>2,464</w:t>
            </w:r>
          </w:p>
        </w:tc>
        <w:tc>
          <w:tcPr>
            <w:tcW w:w="956" w:type="pct"/>
            <w:vAlign w:val="center"/>
          </w:tcPr>
          <w:p w:rsidR="00373CA4" w:rsidRPr="00A2092A" w:rsidRDefault="00373CA4" w:rsidP="00087C53">
            <w:pPr>
              <w:jc w:val="center"/>
              <w:rPr>
                <w:rFonts w:hAnsi="標楷體" w:cs="Times New Roman"/>
                <w:sz w:val="24"/>
                <w:szCs w:val="24"/>
              </w:rPr>
            </w:pPr>
            <w:r w:rsidRPr="00A2092A">
              <w:rPr>
                <w:rFonts w:hAnsi="標楷體" w:cs="Times New Roman" w:hint="eastAsia"/>
                <w:sz w:val="24"/>
                <w:szCs w:val="24"/>
              </w:rPr>
              <w:t>43.07</w:t>
            </w:r>
            <w:r>
              <w:rPr>
                <w:rFonts w:hAnsi="標楷體" w:cs="Times New Roman" w:hint="eastAsia"/>
                <w:sz w:val="24"/>
                <w:szCs w:val="24"/>
              </w:rPr>
              <w:t>％</w:t>
            </w:r>
          </w:p>
        </w:tc>
        <w:tc>
          <w:tcPr>
            <w:tcW w:w="956" w:type="pct"/>
            <w:vAlign w:val="center"/>
          </w:tcPr>
          <w:p w:rsidR="00373CA4" w:rsidRPr="00A2092A" w:rsidRDefault="00373CA4" w:rsidP="00087C53">
            <w:pPr>
              <w:jc w:val="center"/>
              <w:rPr>
                <w:rFonts w:hAnsi="標楷體" w:cs="Times New Roman"/>
                <w:sz w:val="24"/>
                <w:szCs w:val="24"/>
              </w:rPr>
            </w:pPr>
            <w:r w:rsidRPr="00A2092A">
              <w:rPr>
                <w:rFonts w:hAnsi="標楷體" w:cs="Times New Roman" w:hint="eastAsia"/>
                <w:sz w:val="24"/>
                <w:szCs w:val="24"/>
              </w:rPr>
              <w:t>4</w:t>
            </w:r>
          </w:p>
        </w:tc>
      </w:tr>
      <w:tr w:rsidR="00373CA4" w:rsidRPr="00A2092A" w:rsidTr="00087C53">
        <w:trPr>
          <w:trHeight w:val="487"/>
        </w:trPr>
        <w:tc>
          <w:tcPr>
            <w:tcW w:w="1108" w:type="pct"/>
            <w:vAlign w:val="center"/>
            <w:hideMark/>
          </w:tcPr>
          <w:p w:rsidR="00373CA4" w:rsidRPr="00A2092A" w:rsidRDefault="00373CA4" w:rsidP="00087C53">
            <w:pPr>
              <w:jc w:val="center"/>
              <w:rPr>
                <w:rFonts w:hAnsi="標楷體" w:cs="Times New Roman"/>
                <w:sz w:val="24"/>
                <w:szCs w:val="24"/>
              </w:rPr>
            </w:pPr>
            <w:r w:rsidRPr="00A2092A">
              <w:rPr>
                <w:rFonts w:hAnsi="標楷體" w:cs="Times New Roman" w:hint="eastAsia"/>
                <w:sz w:val="24"/>
                <w:szCs w:val="24"/>
              </w:rPr>
              <w:t>臺北看守所</w:t>
            </w:r>
          </w:p>
        </w:tc>
        <w:tc>
          <w:tcPr>
            <w:tcW w:w="1025" w:type="pct"/>
            <w:tcBorders>
              <w:top w:val="nil"/>
              <w:left w:val="single" w:sz="4" w:space="0" w:color="000000"/>
              <w:bottom w:val="single" w:sz="4" w:space="0" w:color="000000"/>
              <w:right w:val="single" w:sz="4" w:space="0" w:color="000000"/>
            </w:tcBorders>
            <w:shd w:val="clear" w:color="auto" w:fill="auto"/>
            <w:vAlign w:val="center"/>
            <w:hideMark/>
          </w:tcPr>
          <w:p w:rsidR="00373CA4" w:rsidRPr="00A2092A" w:rsidRDefault="00373CA4" w:rsidP="00087C53">
            <w:pPr>
              <w:jc w:val="center"/>
              <w:rPr>
                <w:rFonts w:hAnsi="標楷體" w:cs="Arial"/>
                <w:color w:val="000000"/>
                <w:sz w:val="24"/>
                <w:szCs w:val="24"/>
              </w:rPr>
            </w:pPr>
            <w:r w:rsidRPr="00A2092A">
              <w:rPr>
                <w:rFonts w:hAnsi="標楷體" w:cs="Arial" w:hint="eastAsia"/>
                <w:color w:val="000000"/>
                <w:sz w:val="24"/>
                <w:szCs w:val="24"/>
              </w:rPr>
              <w:t>2,134</w:t>
            </w:r>
          </w:p>
        </w:tc>
        <w:tc>
          <w:tcPr>
            <w:tcW w:w="955" w:type="pct"/>
            <w:tcBorders>
              <w:top w:val="nil"/>
              <w:left w:val="single" w:sz="4" w:space="0" w:color="000000"/>
              <w:bottom w:val="single" w:sz="4" w:space="0" w:color="000000"/>
              <w:right w:val="single" w:sz="4" w:space="0" w:color="000000"/>
            </w:tcBorders>
            <w:shd w:val="clear" w:color="auto" w:fill="auto"/>
            <w:vAlign w:val="center"/>
            <w:hideMark/>
          </w:tcPr>
          <w:p w:rsidR="00373CA4" w:rsidRPr="00A2092A" w:rsidRDefault="00373CA4" w:rsidP="00087C53">
            <w:pPr>
              <w:jc w:val="center"/>
              <w:rPr>
                <w:rFonts w:hAnsi="標楷體" w:cs="Arial"/>
                <w:color w:val="000000"/>
                <w:sz w:val="24"/>
                <w:szCs w:val="24"/>
              </w:rPr>
            </w:pPr>
            <w:r w:rsidRPr="00A2092A">
              <w:rPr>
                <w:rFonts w:hAnsi="標楷體" w:cs="Arial" w:hint="eastAsia"/>
                <w:color w:val="000000"/>
                <w:sz w:val="24"/>
                <w:szCs w:val="24"/>
              </w:rPr>
              <w:t>3,014</w:t>
            </w:r>
          </w:p>
        </w:tc>
        <w:tc>
          <w:tcPr>
            <w:tcW w:w="956" w:type="pct"/>
            <w:vAlign w:val="center"/>
            <w:hideMark/>
          </w:tcPr>
          <w:p w:rsidR="00373CA4" w:rsidRPr="00A2092A" w:rsidRDefault="00373CA4" w:rsidP="00087C53">
            <w:pPr>
              <w:jc w:val="center"/>
              <w:rPr>
                <w:rFonts w:hAnsi="標楷體" w:cs="Times New Roman"/>
                <w:sz w:val="24"/>
                <w:szCs w:val="24"/>
              </w:rPr>
            </w:pPr>
            <w:r w:rsidRPr="00A2092A">
              <w:rPr>
                <w:rFonts w:hAnsi="標楷體" w:cs="Times New Roman" w:hint="eastAsia"/>
                <w:sz w:val="24"/>
                <w:szCs w:val="24"/>
              </w:rPr>
              <w:t>41.22</w:t>
            </w:r>
            <w:r>
              <w:rPr>
                <w:rFonts w:hAnsi="標楷體" w:cs="Times New Roman" w:hint="eastAsia"/>
                <w:sz w:val="24"/>
                <w:szCs w:val="24"/>
              </w:rPr>
              <w:t>％</w:t>
            </w:r>
          </w:p>
        </w:tc>
        <w:tc>
          <w:tcPr>
            <w:tcW w:w="956" w:type="pct"/>
            <w:vAlign w:val="center"/>
            <w:hideMark/>
          </w:tcPr>
          <w:p w:rsidR="00373CA4" w:rsidRPr="00A2092A" w:rsidRDefault="00373CA4" w:rsidP="00087C53">
            <w:pPr>
              <w:jc w:val="center"/>
              <w:rPr>
                <w:rFonts w:hAnsi="標楷體" w:cs="Times New Roman"/>
                <w:sz w:val="24"/>
                <w:szCs w:val="24"/>
              </w:rPr>
            </w:pPr>
            <w:r w:rsidRPr="00A2092A">
              <w:rPr>
                <w:rFonts w:hAnsi="標楷體" w:cs="Times New Roman" w:hint="eastAsia"/>
                <w:sz w:val="24"/>
                <w:szCs w:val="24"/>
              </w:rPr>
              <w:t>5</w:t>
            </w:r>
          </w:p>
        </w:tc>
      </w:tr>
    </w:tbl>
    <w:p w:rsidR="00373CA4" w:rsidRPr="00C60FD5" w:rsidRDefault="00373CA4" w:rsidP="00373CA4"/>
    <w:p w:rsidR="001D010D" w:rsidRPr="0029684A" w:rsidRDefault="001D010D" w:rsidP="00647C32">
      <w:pPr>
        <w:pStyle w:val="3"/>
        <w:numPr>
          <w:ilvl w:val="2"/>
          <w:numId w:val="9"/>
        </w:numPr>
        <w:kinsoku w:val="0"/>
        <w:overflowPunct/>
        <w:autoSpaceDE/>
        <w:autoSpaceDN/>
        <w:rPr>
          <w:b/>
          <w:color w:val="000000" w:themeColor="text1"/>
        </w:rPr>
      </w:pPr>
      <w:r w:rsidRPr="0029684A">
        <w:rPr>
          <w:rFonts w:hint="eastAsia"/>
          <w:b/>
          <w:color w:val="000000" w:themeColor="text1"/>
        </w:rPr>
        <w:t>監所人力不足之問題存在已久</w:t>
      </w:r>
      <w:r w:rsidR="00777D35" w:rsidRPr="0029684A">
        <w:rPr>
          <w:rFonts w:hint="eastAsia"/>
          <w:b/>
          <w:color w:val="000000" w:themeColor="text1"/>
        </w:rPr>
        <w:t>，法務部應報請行政院積極正視矯正業務之實際需要，確實盤點所需之經費與</w:t>
      </w:r>
      <w:r w:rsidR="00DA4B3A">
        <w:rPr>
          <w:rFonts w:hint="eastAsia"/>
          <w:b/>
          <w:color w:val="000000" w:themeColor="text1"/>
        </w:rPr>
        <w:t>設置空間</w:t>
      </w:r>
      <w:r w:rsidR="00777D35" w:rsidRPr="0029684A">
        <w:rPr>
          <w:rFonts w:hint="eastAsia"/>
          <w:b/>
          <w:color w:val="000000" w:themeColor="text1"/>
        </w:rPr>
        <w:t>，會同有關部會通盤檢討，終局解決監所長期超收之</w:t>
      </w:r>
      <w:r w:rsidR="00C619C6" w:rsidRPr="0029684A">
        <w:rPr>
          <w:rFonts w:hint="eastAsia"/>
          <w:b/>
          <w:color w:val="000000" w:themeColor="text1"/>
        </w:rPr>
        <w:t>問題</w:t>
      </w:r>
    </w:p>
    <w:p w:rsidR="00A960E7" w:rsidRDefault="00A960E7" w:rsidP="00A960E7">
      <w:pPr>
        <w:pStyle w:val="4"/>
        <w:numPr>
          <w:ilvl w:val="3"/>
          <w:numId w:val="9"/>
        </w:numPr>
        <w:kinsoku w:val="0"/>
        <w:overflowPunct/>
        <w:autoSpaceDE/>
        <w:autoSpaceDN/>
        <w:rPr>
          <w:color w:val="000000" w:themeColor="text1"/>
        </w:rPr>
      </w:pPr>
      <w:r w:rsidRPr="00A960E7">
        <w:rPr>
          <w:rFonts w:hint="eastAsia"/>
          <w:color w:val="000000" w:themeColor="text1"/>
        </w:rPr>
        <w:t>我國矯正機關超額收容現象由來已久，</w:t>
      </w:r>
      <w:r w:rsidR="007C382C">
        <w:rPr>
          <w:rFonts w:hint="eastAsia"/>
          <w:color w:val="000000" w:themeColor="text1"/>
        </w:rPr>
        <w:t>超收情形幾已呈常態化存在，常招致國際人權團體之批評，對於我國監所人權之維護及我國以「人權立國」之形象殊有不利之影響。</w:t>
      </w:r>
      <w:r w:rsidRPr="00A960E7">
        <w:rPr>
          <w:rFonts w:hint="eastAsia"/>
          <w:color w:val="000000" w:themeColor="text1"/>
        </w:rPr>
        <w:t>立法院立法委員長期</w:t>
      </w:r>
      <w:r w:rsidRPr="00A960E7">
        <w:rPr>
          <w:rFonts w:hint="eastAsia"/>
          <w:color w:val="000000" w:themeColor="text1"/>
        </w:rPr>
        <w:lastRenderedPageBreak/>
        <w:t>以來亦就此議題提出</w:t>
      </w:r>
      <w:r w:rsidR="007C382C" w:rsidRPr="00A960E7">
        <w:rPr>
          <w:rFonts w:hint="eastAsia"/>
          <w:color w:val="000000" w:themeColor="text1"/>
        </w:rPr>
        <w:t>多次</w:t>
      </w:r>
      <w:r w:rsidRPr="00A960E7">
        <w:rPr>
          <w:rFonts w:hint="eastAsia"/>
          <w:color w:val="000000" w:themeColor="text1"/>
        </w:rPr>
        <w:t>相關之質詢</w:t>
      </w:r>
      <w:r w:rsidR="00497784">
        <w:rPr>
          <w:rFonts w:hint="eastAsia"/>
          <w:color w:val="000000" w:themeColor="text1"/>
        </w:rPr>
        <w:t>，質詢議題</w:t>
      </w:r>
      <w:r w:rsidRPr="00A960E7">
        <w:rPr>
          <w:rFonts w:hint="eastAsia"/>
          <w:color w:val="000000" w:themeColor="text1"/>
        </w:rPr>
        <w:t>如附表</w:t>
      </w:r>
      <w:r>
        <w:rPr>
          <w:rFonts w:hint="eastAsia"/>
          <w:color w:val="000000" w:themeColor="text1"/>
        </w:rPr>
        <w:t>1</w:t>
      </w:r>
      <w:r w:rsidRPr="00A960E7">
        <w:rPr>
          <w:rFonts w:hint="eastAsia"/>
          <w:color w:val="000000" w:themeColor="text1"/>
        </w:rPr>
        <w:t>。</w:t>
      </w:r>
      <w:r w:rsidR="00C619C6">
        <w:rPr>
          <w:rFonts w:hint="eastAsia"/>
          <w:color w:val="000000" w:themeColor="text1"/>
        </w:rPr>
        <w:t>然而，舒緩監所超收</w:t>
      </w:r>
      <w:r w:rsidR="00A7027B">
        <w:rPr>
          <w:rFonts w:hint="eastAsia"/>
          <w:color w:val="000000" w:themeColor="text1"/>
        </w:rPr>
        <w:t>擁擠</w:t>
      </w:r>
      <w:r w:rsidR="00C619C6">
        <w:rPr>
          <w:rFonts w:hint="eastAsia"/>
          <w:color w:val="000000" w:themeColor="text1"/>
        </w:rPr>
        <w:t>之情形，除涉及國家整體資源之配置外，亦涉及我國刑事政策之規劃</w:t>
      </w:r>
      <w:r w:rsidR="001E7964">
        <w:rPr>
          <w:rFonts w:hint="eastAsia"/>
          <w:color w:val="000000" w:themeColor="text1"/>
        </w:rPr>
        <w:t>。在</w:t>
      </w:r>
      <w:r w:rsidR="001E7964" w:rsidRPr="00E33314">
        <w:rPr>
          <w:rFonts w:hint="eastAsia"/>
          <w:color w:val="000000" w:themeColor="text1"/>
          <w:szCs w:val="32"/>
        </w:rPr>
        <w:t>刑事司法體系「前門政策」</w:t>
      </w:r>
      <w:r w:rsidR="001E7964">
        <w:rPr>
          <w:rFonts w:hint="eastAsia"/>
          <w:color w:val="000000" w:themeColor="text1"/>
          <w:szCs w:val="32"/>
        </w:rPr>
        <w:t>方面，諸如：緩起訴制度之運用、易科罰金、易服社會勞動等，使進入監所矯正之前端源頭有所舒緩；在</w:t>
      </w:r>
      <w:r w:rsidR="001E7964" w:rsidRPr="00E33314">
        <w:rPr>
          <w:rFonts w:hint="eastAsia"/>
          <w:color w:val="000000" w:themeColor="text1"/>
          <w:szCs w:val="32"/>
        </w:rPr>
        <w:t>矯正系統「後門政策」</w:t>
      </w:r>
      <w:r w:rsidR="001E7964">
        <w:rPr>
          <w:rFonts w:hint="eastAsia"/>
          <w:color w:val="000000" w:themeColor="text1"/>
          <w:szCs w:val="32"/>
        </w:rPr>
        <w:t>方面，如假釋制度之妥善運用，縮短假釋作業之時程，強化行政效率，使合於假釋條件，確實具有悛悔實據之受刑人能重新適應社會生活，及早復歸社會，疏減監所收容壓力</w:t>
      </w:r>
      <w:r w:rsidR="001D3268">
        <w:rPr>
          <w:rFonts w:hint="eastAsia"/>
          <w:color w:val="000000" w:themeColor="text1"/>
          <w:szCs w:val="32"/>
        </w:rPr>
        <w:t>；對部分特殊情況之收容人</w:t>
      </w:r>
      <w:r w:rsidR="00BE3730">
        <w:rPr>
          <w:rFonts w:hint="eastAsia"/>
          <w:color w:val="000000" w:themeColor="text1"/>
          <w:szCs w:val="32"/>
        </w:rPr>
        <w:t>，如少年收容人、重大疾病收容人、不能自理生活之收容人、毒品戒治之收容人、刑後強制治療之收容人等，</w:t>
      </w:r>
      <w:r w:rsidR="001D3268">
        <w:rPr>
          <w:rFonts w:hint="eastAsia"/>
          <w:color w:val="000000" w:themeColor="text1"/>
          <w:szCs w:val="32"/>
        </w:rPr>
        <w:t>亦有賴與教育部、衛生福利部等有關部會之協力執行</w:t>
      </w:r>
      <w:r w:rsidR="001E7964">
        <w:rPr>
          <w:rFonts w:hint="eastAsia"/>
          <w:color w:val="000000" w:themeColor="text1"/>
          <w:szCs w:val="32"/>
        </w:rPr>
        <w:t>。另一方面，</w:t>
      </w:r>
      <w:r w:rsidR="001E7964" w:rsidRPr="00E33314">
        <w:rPr>
          <w:rFonts w:hint="eastAsia"/>
        </w:rPr>
        <w:t>矯正機關擴、遷、改建計畫</w:t>
      </w:r>
      <w:r w:rsidR="00A56C52">
        <w:rPr>
          <w:rFonts w:hint="eastAsia"/>
        </w:rPr>
        <w:t>亦應持續進行，</w:t>
      </w:r>
      <w:r w:rsidR="00A56C52" w:rsidRPr="00E33314">
        <w:rPr>
          <w:rFonts w:hint="eastAsia"/>
        </w:rPr>
        <w:t>改善矯正機關房舍、消防及戒護安全等設施及設備、強化收容人生活之照護，</w:t>
      </w:r>
      <w:r w:rsidR="007C382C">
        <w:rPr>
          <w:rFonts w:hint="eastAsia"/>
        </w:rPr>
        <w:t>增加收容人生活之空間，</w:t>
      </w:r>
      <w:r w:rsidR="00A56C52" w:rsidRPr="00E33314">
        <w:rPr>
          <w:rFonts w:hint="eastAsia"/>
        </w:rPr>
        <w:t>對於提昇處遇及教化品質</w:t>
      </w:r>
      <w:r w:rsidR="00A56C52">
        <w:rPr>
          <w:rFonts w:hint="eastAsia"/>
        </w:rPr>
        <w:t>，降低超收比率</w:t>
      </w:r>
      <w:r w:rsidR="00A56C52" w:rsidRPr="00E33314">
        <w:rPr>
          <w:rFonts w:hint="eastAsia"/>
        </w:rPr>
        <w:t>，</w:t>
      </w:r>
      <w:r w:rsidR="007C382C">
        <w:rPr>
          <w:rFonts w:hint="eastAsia"/>
        </w:rPr>
        <w:t>亦屬重要事項</w:t>
      </w:r>
      <w:r w:rsidR="00A56C52">
        <w:rPr>
          <w:rFonts w:hint="eastAsia"/>
        </w:rPr>
        <w:t>。</w:t>
      </w:r>
      <w:r w:rsidR="00497784">
        <w:rPr>
          <w:rFonts w:hint="eastAsia"/>
        </w:rPr>
        <w:t>上開各項政策手段所涉及之層面廣泛，</w:t>
      </w:r>
      <w:r w:rsidR="00497784">
        <w:rPr>
          <w:rFonts w:hint="eastAsia"/>
          <w:color w:val="000000" w:themeColor="text1"/>
        </w:rPr>
        <w:t>非僅矯正署單一機關所能完成，法務部應通盤規劃並</w:t>
      </w:r>
      <w:r w:rsidR="007C382C">
        <w:rPr>
          <w:rFonts w:hint="eastAsia"/>
          <w:color w:val="000000" w:themeColor="text1"/>
        </w:rPr>
        <w:t>盤點現有可用資源，</w:t>
      </w:r>
      <w:r w:rsidR="00BE3730">
        <w:rPr>
          <w:rFonts w:hint="eastAsia"/>
          <w:color w:val="000000" w:themeColor="text1"/>
        </w:rPr>
        <w:t>報</w:t>
      </w:r>
      <w:r w:rsidR="00C96956">
        <w:rPr>
          <w:rFonts w:hint="eastAsia"/>
          <w:color w:val="000000" w:themeColor="text1"/>
        </w:rPr>
        <w:t>請</w:t>
      </w:r>
      <w:r w:rsidR="00BE3730">
        <w:rPr>
          <w:rFonts w:hint="eastAsia"/>
          <w:color w:val="000000" w:themeColor="text1"/>
        </w:rPr>
        <w:t>行政院</w:t>
      </w:r>
      <w:r w:rsidR="00497784">
        <w:rPr>
          <w:rFonts w:hint="eastAsia"/>
          <w:color w:val="000000" w:themeColor="text1"/>
        </w:rPr>
        <w:t>協調有關部會</w:t>
      </w:r>
      <w:r w:rsidR="007C382C">
        <w:rPr>
          <w:rFonts w:hint="eastAsia"/>
          <w:color w:val="000000" w:themeColor="text1"/>
        </w:rPr>
        <w:t>配合</w:t>
      </w:r>
      <w:r w:rsidR="00497784">
        <w:rPr>
          <w:rFonts w:hint="eastAsia"/>
          <w:color w:val="000000" w:themeColor="text1"/>
        </w:rPr>
        <w:t>協力完成。</w:t>
      </w:r>
    </w:p>
    <w:p w:rsidR="007C382C" w:rsidRDefault="007C382C" w:rsidP="006108A9">
      <w:pPr>
        <w:pStyle w:val="4"/>
        <w:numPr>
          <w:ilvl w:val="3"/>
          <w:numId w:val="9"/>
        </w:numPr>
        <w:kinsoku w:val="0"/>
        <w:overflowPunct/>
        <w:autoSpaceDE/>
        <w:autoSpaceDN/>
      </w:pPr>
      <w:r w:rsidRPr="006108A9">
        <w:rPr>
          <w:rFonts w:hint="eastAsia"/>
          <w:color w:val="000000" w:themeColor="text1"/>
        </w:rPr>
        <w:t>監所長期人力不足，戒護人力比長期居高不下，</w:t>
      </w:r>
      <w:r w:rsidR="001B0900" w:rsidRPr="006108A9">
        <w:rPr>
          <w:rFonts w:hint="eastAsia"/>
          <w:color w:val="000000" w:themeColor="text1"/>
        </w:rPr>
        <w:t>近10年來，法務部亦多次為</w:t>
      </w:r>
      <w:r w:rsidR="000D35D7">
        <w:rPr>
          <w:rFonts w:hint="eastAsia"/>
          <w:color w:val="000000" w:themeColor="text1"/>
        </w:rPr>
        <w:t>矯正署所屬監所</w:t>
      </w:r>
      <w:r w:rsidR="001B0900" w:rsidRPr="006108A9">
        <w:rPr>
          <w:rFonts w:hint="eastAsia"/>
          <w:color w:val="000000" w:themeColor="text1"/>
        </w:rPr>
        <w:t>爭取增加矯正機關員額（近10年來總計已增加1,135人，</w:t>
      </w:r>
      <w:r w:rsidR="009103FB" w:rsidRPr="006108A9">
        <w:rPr>
          <w:rFonts w:hint="eastAsia"/>
          <w:color w:val="000000" w:themeColor="text1"/>
        </w:rPr>
        <w:t>矯正署106年6月3日函報法務部請增預算員額合計400名，業經行政院同意辦理。</w:t>
      </w:r>
      <w:r w:rsidR="001B0900" w:rsidRPr="006108A9">
        <w:rPr>
          <w:rFonts w:hint="eastAsia"/>
          <w:color w:val="000000" w:themeColor="text1"/>
        </w:rPr>
        <w:t>詳如附表2），然而，以近10</w:t>
      </w:r>
      <w:r w:rsidR="00087C53" w:rsidRPr="00087C53">
        <w:rPr>
          <w:rFonts w:hint="eastAsia"/>
          <w:color w:val="000000" w:themeColor="text1"/>
        </w:rPr>
        <w:t>年</w:t>
      </w:r>
      <w:r w:rsidR="001B0900" w:rsidRPr="006108A9">
        <w:rPr>
          <w:rFonts w:hint="eastAsia"/>
          <w:color w:val="000000" w:themeColor="text1"/>
        </w:rPr>
        <w:t>之資料整體分析，超額收容之比率雖有微幅逐年下降之趨勢（由97年底之15.1％下降至106年底之9.6％），戒護</w:t>
      </w:r>
      <w:r w:rsidR="001B0900" w:rsidRPr="006108A9">
        <w:rPr>
          <w:rFonts w:hint="eastAsia"/>
          <w:color w:val="000000" w:themeColor="text1"/>
        </w:rPr>
        <w:lastRenderedPageBreak/>
        <w:t>人力比亦雖有微幅下降的趨勢（由97年底之11.3％下降至106年底之10.1％），然因役政制度改變，輔助業務之替代役男大幅減少，收容人納入全民健保後，戒護外醫勤務暴增，業務負擔及風險增加等因素，監所管理人員之工作量及工作壓力亦隨之增加，數據也同時顯示，監所管理員之離職率也逐年增加</w:t>
      </w:r>
      <w:r w:rsidR="009103FB" w:rsidRPr="006108A9">
        <w:rPr>
          <w:rFonts w:hint="eastAsia"/>
          <w:color w:val="000000" w:themeColor="text1"/>
        </w:rPr>
        <w:t>，</w:t>
      </w:r>
      <w:r w:rsidR="001B0900" w:rsidRPr="006108A9">
        <w:rPr>
          <w:rFonts w:hint="eastAsia"/>
          <w:color w:val="000000" w:themeColor="text1"/>
        </w:rPr>
        <w:t>（由97年之2.99％上升至106年之5.05％），</w:t>
      </w:r>
      <w:r w:rsidR="009103FB" w:rsidRPr="006108A9">
        <w:rPr>
          <w:rFonts w:hint="eastAsia"/>
          <w:color w:val="000000" w:themeColor="text1"/>
        </w:rPr>
        <w:t>雖近2年來已稍緩和，但整體觀察</w:t>
      </w:r>
      <w:r w:rsidR="001B0900" w:rsidRPr="006108A9">
        <w:rPr>
          <w:rFonts w:hint="eastAsia"/>
          <w:color w:val="000000" w:themeColor="text1"/>
        </w:rPr>
        <w:t>監所管理人員之工作環境恐有惡化的趨勢</w:t>
      </w:r>
      <w:r w:rsidR="009103FB" w:rsidRPr="006108A9">
        <w:rPr>
          <w:rFonts w:hint="eastAsia"/>
          <w:color w:val="000000" w:themeColor="text1"/>
        </w:rPr>
        <w:t>。</w:t>
      </w:r>
      <w:r w:rsidR="006108A9" w:rsidRPr="006108A9">
        <w:rPr>
          <w:rFonts w:hint="eastAsia"/>
          <w:color w:val="000000" w:themeColor="text1"/>
        </w:rPr>
        <w:t>另本院訪</w:t>
      </w:r>
      <w:r w:rsidR="00105608">
        <w:rPr>
          <w:rFonts w:hint="eastAsia"/>
          <w:color w:val="000000" w:themeColor="text1"/>
        </w:rPr>
        <w:t>查</w:t>
      </w:r>
      <w:r w:rsidR="006108A9" w:rsidRPr="006108A9">
        <w:rPr>
          <w:rFonts w:hint="eastAsia"/>
          <w:color w:val="000000" w:themeColor="text1"/>
        </w:rPr>
        <w:t>該署臺北看守所並詢問有關人員，</w:t>
      </w:r>
      <w:r w:rsidR="00105608" w:rsidRPr="006108A9">
        <w:rPr>
          <w:rFonts w:hint="eastAsia"/>
          <w:color w:val="000000" w:themeColor="text1"/>
        </w:rPr>
        <w:t>據</w:t>
      </w:r>
      <w:r w:rsidR="006108A9" w:rsidRPr="006108A9">
        <w:rPr>
          <w:rFonts w:hint="eastAsia"/>
          <w:color w:val="000000" w:themeColor="text1"/>
        </w:rPr>
        <w:t>該所戒護科長謝坤展答稱：「北所人員流動率高，原因是勤務繁重，與其他矯正機關來比較，每日新收作業、出庭還押、戒護外醫、住院醫療等勤務都較為繁重，且居住中南部同仁居多，往往分發報到服務</w:t>
      </w:r>
      <w:r w:rsidR="00C96956">
        <w:rPr>
          <w:rFonts w:hint="eastAsia"/>
          <w:color w:val="000000" w:themeColor="text1"/>
        </w:rPr>
        <w:t>1</w:t>
      </w:r>
      <w:r w:rsidR="006108A9" w:rsidRPr="006108A9">
        <w:rPr>
          <w:rFonts w:hint="eastAsia"/>
          <w:color w:val="000000" w:themeColor="text1"/>
        </w:rPr>
        <w:t>、</w:t>
      </w:r>
      <w:r w:rsidR="00C96956">
        <w:rPr>
          <w:rFonts w:hint="eastAsia"/>
          <w:color w:val="000000" w:themeColor="text1"/>
        </w:rPr>
        <w:t>2</w:t>
      </w:r>
      <w:r w:rsidR="006108A9" w:rsidRPr="006108A9">
        <w:rPr>
          <w:rFonts w:hint="eastAsia"/>
          <w:color w:val="000000" w:themeColor="text1"/>
        </w:rPr>
        <w:t>年後又平調回家鄉</w:t>
      </w:r>
      <w:r w:rsidR="006108A9">
        <w:rPr>
          <w:rFonts w:hint="eastAsia"/>
        </w:rPr>
        <w:t>」。管理員葉鴻霖答稱：「記得剛至北所服務初期，某日接獲指派任務是至亞東醫院戒護急診收容人，當時是與另位同仁一同前往，早上接班後一直到翌日交班，因收容人是在急診室留觀等待病床，民眾進出頻繁，基於戒護安全考量及</w:t>
      </w:r>
      <w:r w:rsidR="00087C53">
        <w:rPr>
          <w:rFonts w:hint="eastAsia"/>
        </w:rPr>
        <w:t>為</w:t>
      </w:r>
      <w:r w:rsidR="006108A9">
        <w:rPr>
          <w:rFonts w:hint="eastAsia"/>
        </w:rPr>
        <w:t>免遭偷拍，都寸步不離未做休息」等語，顯見戒護外醫確實已造成監所人力沈重負擔，人員流動率高亦應屬實情。</w:t>
      </w:r>
    </w:p>
    <w:p w:rsidR="00E6338E" w:rsidRDefault="00E6338E" w:rsidP="000D35D7">
      <w:pPr>
        <w:pStyle w:val="4"/>
        <w:numPr>
          <w:ilvl w:val="3"/>
          <w:numId w:val="9"/>
        </w:numPr>
        <w:kinsoku w:val="0"/>
        <w:overflowPunct/>
        <w:autoSpaceDE/>
        <w:autoSpaceDN/>
      </w:pPr>
      <w:r>
        <w:rPr>
          <w:rFonts w:hint="eastAsia"/>
        </w:rPr>
        <w:t>監所人力不足之狀況，近年來雖經法務部持續爭取增加員額，</w:t>
      </w:r>
      <w:r w:rsidRPr="00E6338E">
        <w:rPr>
          <w:rFonts w:hint="eastAsia"/>
        </w:rPr>
        <w:t>近10年來總計已增加1,135</w:t>
      </w:r>
      <w:r>
        <w:rPr>
          <w:rFonts w:hint="eastAsia"/>
        </w:rPr>
        <w:t>名員額</w:t>
      </w:r>
      <w:r w:rsidR="007F4574">
        <w:rPr>
          <w:rFonts w:hint="eastAsia"/>
        </w:rPr>
        <w:t>，其中包括經行政院同意於106年增列之400名員額</w:t>
      </w:r>
      <w:r w:rsidR="000D35D7">
        <w:rPr>
          <w:rFonts w:hint="eastAsia"/>
        </w:rPr>
        <w:t>（含</w:t>
      </w:r>
      <w:r w:rsidR="000D35D7" w:rsidRPr="000D35D7">
        <w:rPr>
          <w:rFonts w:hint="eastAsia"/>
        </w:rPr>
        <w:t>380名戒護人力及20名教化人力</w:t>
      </w:r>
      <w:r w:rsidR="000D35D7">
        <w:rPr>
          <w:rFonts w:hint="eastAsia"/>
        </w:rPr>
        <w:t>）</w:t>
      </w:r>
      <w:r w:rsidR="007F4574">
        <w:rPr>
          <w:rFonts w:hint="eastAsia"/>
        </w:rPr>
        <w:t>，</w:t>
      </w:r>
      <w:r>
        <w:rPr>
          <w:rFonts w:hint="eastAsia"/>
        </w:rPr>
        <w:t>已如前述</w:t>
      </w:r>
      <w:r w:rsidR="00BE3730">
        <w:rPr>
          <w:rFonts w:hint="eastAsia"/>
        </w:rPr>
        <w:t>。</w:t>
      </w:r>
      <w:r w:rsidR="007F4574">
        <w:rPr>
          <w:rFonts w:hint="eastAsia"/>
        </w:rPr>
        <w:t>顯見監所人力不足之問題已為行政院逐漸重視，並提升人力調整之施政優先順位，然</w:t>
      </w:r>
      <w:r>
        <w:rPr>
          <w:rFonts w:hint="eastAsia"/>
        </w:rPr>
        <w:t>據法務部</w:t>
      </w:r>
      <w:r w:rsidRPr="00E6338E">
        <w:rPr>
          <w:rFonts w:hint="eastAsia"/>
        </w:rPr>
        <w:t>以戒護人力比</w:t>
      </w:r>
      <w:r>
        <w:rPr>
          <w:rFonts w:hint="eastAsia"/>
        </w:rPr>
        <w:t>降低</w:t>
      </w:r>
      <w:r w:rsidRPr="00E6338E">
        <w:rPr>
          <w:rFonts w:hint="eastAsia"/>
        </w:rPr>
        <w:t>至</w:t>
      </w:r>
      <w:r>
        <w:rPr>
          <w:rFonts w:hint="eastAsia"/>
        </w:rPr>
        <w:t>以</w:t>
      </w:r>
      <w:r w:rsidRPr="00E6338E">
        <w:rPr>
          <w:rFonts w:hint="eastAsia"/>
        </w:rPr>
        <w:t>1比8為目標</w:t>
      </w:r>
      <w:r w:rsidR="00BE3730">
        <w:rPr>
          <w:rFonts w:hint="eastAsia"/>
        </w:rPr>
        <w:t>來</w:t>
      </w:r>
      <w:r w:rsidR="00BE3730">
        <w:rPr>
          <w:rFonts w:hint="eastAsia"/>
        </w:rPr>
        <w:lastRenderedPageBreak/>
        <w:t>看</w:t>
      </w:r>
      <w:r>
        <w:rPr>
          <w:rFonts w:hint="eastAsia"/>
        </w:rPr>
        <w:t>，</w:t>
      </w:r>
      <w:r w:rsidRPr="00E6338E">
        <w:rPr>
          <w:rFonts w:hint="eastAsia"/>
        </w:rPr>
        <w:t>戒護人力缺口尚不足1,777名</w:t>
      </w:r>
      <w:r w:rsidR="007F4574">
        <w:rPr>
          <w:rFonts w:hint="eastAsia"/>
        </w:rPr>
        <w:t>，可見距離戒護人力配置之合宜目標仍有相當之</w:t>
      </w:r>
      <w:r w:rsidR="00BE3730">
        <w:rPr>
          <w:rFonts w:hint="eastAsia"/>
        </w:rPr>
        <w:t>差</w:t>
      </w:r>
      <w:r w:rsidR="007F4574">
        <w:rPr>
          <w:rFonts w:hint="eastAsia"/>
        </w:rPr>
        <w:t>距</w:t>
      </w:r>
      <w:r w:rsidR="00EA46ED">
        <w:rPr>
          <w:rFonts w:hint="eastAsia"/>
        </w:rPr>
        <w:t>。</w:t>
      </w:r>
      <w:r w:rsidR="007F4574">
        <w:rPr>
          <w:rFonts w:hint="eastAsia"/>
        </w:rPr>
        <w:t>法務部應持續將監所實務運作之困難，如實正確向行政院反</w:t>
      </w:r>
      <w:r w:rsidR="00087C53">
        <w:rPr>
          <w:rFonts w:hint="eastAsia"/>
        </w:rPr>
        <w:t>映</w:t>
      </w:r>
      <w:r w:rsidR="00EA46ED">
        <w:rPr>
          <w:rFonts w:hint="eastAsia"/>
        </w:rPr>
        <w:t>，</w:t>
      </w:r>
      <w:r w:rsidR="001D3268">
        <w:rPr>
          <w:rFonts w:hint="eastAsia"/>
        </w:rPr>
        <w:t>爭取</w:t>
      </w:r>
      <w:r w:rsidR="00EA46ED">
        <w:rPr>
          <w:rFonts w:hint="eastAsia"/>
        </w:rPr>
        <w:t>逐年改善戒護人力之合理配置，</w:t>
      </w:r>
      <w:r w:rsidR="001D3268">
        <w:rPr>
          <w:rFonts w:hint="eastAsia"/>
        </w:rPr>
        <w:t>早日</w:t>
      </w:r>
      <w:r w:rsidR="00EA46ED">
        <w:rPr>
          <w:rFonts w:hint="eastAsia"/>
        </w:rPr>
        <w:t>達成戒護人力比之合理目標</w:t>
      </w:r>
      <w:r w:rsidRPr="00E6338E">
        <w:rPr>
          <w:rFonts w:hint="eastAsia"/>
        </w:rPr>
        <w:t>。</w:t>
      </w:r>
    </w:p>
    <w:p w:rsidR="00D51020" w:rsidRDefault="00F625B1" w:rsidP="00D51020">
      <w:pPr>
        <w:pStyle w:val="4"/>
        <w:numPr>
          <w:ilvl w:val="3"/>
          <w:numId w:val="9"/>
        </w:numPr>
        <w:kinsoku w:val="0"/>
        <w:overflowPunct/>
        <w:autoSpaceDE/>
        <w:autoSpaceDN/>
      </w:pPr>
      <w:r>
        <w:rPr>
          <w:rFonts w:hint="eastAsia"/>
        </w:rPr>
        <w:t>監所人力需求之評估，除依戒護人力比做人力需求概估外，尚應具體依據實際業務所需，評估未來收容人人數及結構之變化趨勢、舍房面積增建、遷建、改建之未來計畫、勤務設置點之檢討以及輔以科技器材代替人力所能節約之人力通盤考量。</w:t>
      </w:r>
      <w:r w:rsidR="00D51020">
        <w:rPr>
          <w:rFonts w:hint="eastAsia"/>
        </w:rPr>
        <w:t>以日本為例，據媒體報導，日本60歲以上罪犯</w:t>
      </w:r>
      <w:r w:rsidR="00087C53">
        <w:rPr>
          <w:rFonts w:hint="eastAsia"/>
        </w:rPr>
        <w:t>占</w:t>
      </w:r>
      <w:r w:rsidR="00D51020">
        <w:rPr>
          <w:rFonts w:hint="eastAsia"/>
        </w:rPr>
        <w:t>全國監獄人口數的2成，比10年前上升7％，其中許多老人都是入獄6至7次的累犯。一份2015</w:t>
      </w:r>
      <w:r w:rsidR="00087C53" w:rsidRPr="00087C53">
        <w:rPr>
          <w:rFonts w:hint="eastAsia"/>
        </w:rPr>
        <w:t>年</w:t>
      </w:r>
      <w:r w:rsidR="00D51020">
        <w:rPr>
          <w:rFonts w:hint="eastAsia"/>
        </w:rPr>
        <w:t>的研究統計，65歲以上的犯人，大約4人中有1位會在2年內返回監獄；2016年的研究報告也發現，60歲以上的老人有近4成是第6次入獄，首次犯罪的罪犯中，約3成是60歲以上的老年人。而為了進監獄，年長者犯罪通常以偷竊價值不到80元</w:t>
      </w:r>
      <w:r w:rsidR="00E36F01">
        <w:rPr>
          <w:rFonts w:hint="eastAsia"/>
        </w:rPr>
        <w:t>新臺</w:t>
      </w:r>
      <w:r w:rsidR="00D51020">
        <w:rPr>
          <w:rFonts w:hint="eastAsia"/>
        </w:rPr>
        <w:t>幣的物品，這類犯罪</w:t>
      </w:r>
      <w:r w:rsidR="00087C53">
        <w:rPr>
          <w:rFonts w:hint="eastAsia"/>
        </w:rPr>
        <w:t>占</w:t>
      </w:r>
      <w:r w:rsidR="00D51020">
        <w:rPr>
          <w:rFonts w:hint="eastAsia"/>
        </w:rPr>
        <w:t>了銀髮罪犯35％以上</w:t>
      </w:r>
      <w:r w:rsidR="00D51020">
        <w:rPr>
          <w:rStyle w:val="aff0"/>
        </w:rPr>
        <w:footnoteReference w:id="1"/>
      </w:r>
      <w:r w:rsidR="00B7082F">
        <w:rPr>
          <w:rFonts w:hint="eastAsia"/>
        </w:rPr>
        <w:t>。臺灣已逐漸步入高齡化社會，日本監獄現在</w:t>
      </w:r>
      <w:r w:rsidR="00964E45">
        <w:rPr>
          <w:rFonts w:hint="eastAsia"/>
        </w:rPr>
        <w:t>已面臨長照現象與</w:t>
      </w:r>
      <w:r w:rsidR="00B7082F">
        <w:rPr>
          <w:rFonts w:hint="eastAsia"/>
        </w:rPr>
        <w:t>困境值得我國規劃矯正政策時加以重視，以預為因應。</w:t>
      </w:r>
    </w:p>
    <w:p w:rsidR="00913D29" w:rsidRDefault="00913D29" w:rsidP="00913D29">
      <w:pPr>
        <w:pStyle w:val="4"/>
        <w:numPr>
          <w:ilvl w:val="0"/>
          <w:numId w:val="0"/>
        </w:numPr>
        <w:kinsoku w:val="0"/>
        <w:overflowPunct/>
        <w:autoSpaceDE/>
        <w:autoSpaceDN/>
        <w:ind w:left="1701"/>
      </w:pPr>
    </w:p>
    <w:p w:rsidR="009E28D8" w:rsidRPr="009103FB" w:rsidRDefault="009E28D8" w:rsidP="009E28D8">
      <w:pPr>
        <w:pStyle w:val="2"/>
        <w:numPr>
          <w:ilvl w:val="1"/>
          <w:numId w:val="9"/>
        </w:numPr>
        <w:kinsoku w:val="0"/>
        <w:overflowPunct/>
        <w:autoSpaceDE/>
        <w:autoSpaceDN/>
      </w:pPr>
      <w:r>
        <w:rPr>
          <w:rFonts w:hint="eastAsia"/>
          <w:b/>
          <w:color w:val="000000" w:themeColor="text1"/>
        </w:rPr>
        <w:t>法務部矯正署</w:t>
      </w:r>
      <w:r w:rsidR="0029684A">
        <w:rPr>
          <w:rFonts w:hint="eastAsia"/>
          <w:b/>
          <w:color w:val="000000" w:themeColor="text1"/>
        </w:rPr>
        <w:t>應針對各矯正機關之特性與戒護工作之需要，合理配置</w:t>
      </w:r>
      <w:r w:rsidRPr="00777D35">
        <w:rPr>
          <w:rFonts w:hint="eastAsia"/>
          <w:b/>
          <w:color w:val="000000" w:themeColor="text1"/>
        </w:rPr>
        <w:t>戒護人員</w:t>
      </w:r>
      <w:r w:rsidR="0029684A">
        <w:rPr>
          <w:rFonts w:hint="eastAsia"/>
          <w:b/>
          <w:color w:val="000000" w:themeColor="text1"/>
        </w:rPr>
        <w:t>之勤務排班與輪休，</w:t>
      </w:r>
      <w:r w:rsidR="00172693">
        <w:rPr>
          <w:rFonts w:hint="eastAsia"/>
          <w:b/>
          <w:color w:val="000000" w:themeColor="text1"/>
        </w:rPr>
        <w:t>對日間、夜間勤務建立公開透明的輪調機制，</w:t>
      </w:r>
      <w:r w:rsidR="0029684A">
        <w:rPr>
          <w:rFonts w:hint="eastAsia"/>
          <w:b/>
          <w:color w:val="000000" w:themeColor="text1"/>
        </w:rPr>
        <w:t>保障相關人員</w:t>
      </w:r>
      <w:r w:rsidR="004D263B">
        <w:rPr>
          <w:rFonts w:hint="eastAsia"/>
          <w:b/>
          <w:color w:val="000000" w:themeColor="text1"/>
        </w:rPr>
        <w:t>休假及</w:t>
      </w:r>
      <w:r w:rsidR="0029684A">
        <w:rPr>
          <w:rFonts w:hint="eastAsia"/>
          <w:b/>
          <w:color w:val="000000" w:themeColor="text1"/>
        </w:rPr>
        <w:t>支領加班費之權利</w:t>
      </w:r>
      <w:r w:rsidRPr="00777D35">
        <w:rPr>
          <w:rFonts w:hint="eastAsia"/>
          <w:b/>
          <w:color w:val="000000" w:themeColor="text1"/>
        </w:rPr>
        <w:t>，</w:t>
      </w:r>
      <w:r w:rsidR="0029684A">
        <w:rPr>
          <w:rFonts w:hint="eastAsia"/>
          <w:b/>
          <w:color w:val="000000" w:themeColor="text1"/>
        </w:rPr>
        <w:t>並</w:t>
      </w:r>
      <w:r w:rsidRPr="00777D35">
        <w:rPr>
          <w:rFonts w:hint="eastAsia"/>
          <w:b/>
          <w:color w:val="000000" w:themeColor="text1"/>
        </w:rPr>
        <w:t>改善工作環境，安定戒護人員工作情緒、</w:t>
      </w:r>
      <w:r w:rsidR="004D263B">
        <w:rPr>
          <w:rFonts w:hint="eastAsia"/>
          <w:b/>
          <w:color w:val="000000" w:themeColor="text1"/>
        </w:rPr>
        <w:t>維護身心健康，降低戒護風險，</w:t>
      </w:r>
      <w:r w:rsidR="004D263B">
        <w:rPr>
          <w:rFonts w:hint="eastAsia"/>
          <w:b/>
          <w:color w:val="000000" w:themeColor="text1"/>
        </w:rPr>
        <w:lastRenderedPageBreak/>
        <w:t>以順利完成機關賦予之任務</w:t>
      </w:r>
    </w:p>
    <w:p w:rsidR="00647C32" w:rsidRPr="0029684A" w:rsidRDefault="00647C32" w:rsidP="00647C32">
      <w:pPr>
        <w:pStyle w:val="3"/>
        <w:numPr>
          <w:ilvl w:val="2"/>
          <w:numId w:val="9"/>
        </w:numPr>
        <w:kinsoku w:val="0"/>
        <w:overflowPunct/>
        <w:autoSpaceDE/>
        <w:autoSpaceDN/>
        <w:rPr>
          <w:b/>
          <w:color w:val="000000" w:themeColor="text1"/>
        </w:rPr>
      </w:pPr>
      <w:r w:rsidRPr="0029684A">
        <w:rPr>
          <w:rFonts w:hint="eastAsia"/>
          <w:b/>
          <w:color w:val="000000" w:themeColor="text1"/>
        </w:rPr>
        <w:t>矯正機關管理人員之工作特性：</w:t>
      </w:r>
    </w:p>
    <w:p w:rsidR="008F49EF" w:rsidRPr="008F49EF" w:rsidRDefault="006F49DD" w:rsidP="008F49EF">
      <w:pPr>
        <w:pStyle w:val="4"/>
      </w:pPr>
      <w:r w:rsidRPr="00647C32">
        <w:rPr>
          <w:rFonts w:hint="eastAsia"/>
        </w:rPr>
        <w:t>矯正機關性質特殊，機關內設置各類型工場、舍房及其他管理收容人之勤務崗位，需全年365天、不分日夜24小時輪派人員嚴密戒護</w:t>
      </w:r>
      <w:r>
        <w:rPr>
          <w:rFonts w:hint="eastAsia"/>
        </w:rPr>
        <w:t>，</w:t>
      </w:r>
      <w:r w:rsidR="00E35A7F" w:rsidRPr="00647C32">
        <w:rPr>
          <w:rFonts w:hint="eastAsia"/>
        </w:rPr>
        <w:t>犯罪矯治係屬專業且艱鉅的工作，監所從業人員</w:t>
      </w:r>
      <w:r w:rsidR="009E28D8">
        <w:rPr>
          <w:rFonts w:hint="eastAsia"/>
        </w:rPr>
        <w:t>必須於初任公務人員實施訓練之時，使其體認除須具備</w:t>
      </w:r>
      <w:r w:rsidR="00E35A7F" w:rsidRPr="00647C32">
        <w:rPr>
          <w:rFonts w:hint="eastAsia"/>
        </w:rPr>
        <w:t>一般公務人員所</w:t>
      </w:r>
      <w:r w:rsidR="009E28D8">
        <w:rPr>
          <w:rFonts w:hint="eastAsia"/>
        </w:rPr>
        <w:t>須之</w:t>
      </w:r>
      <w:r w:rsidR="00E35A7F" w:rsidRPr="00647C32">
        <w:rPr>
          <w:rFonts w:hint="eastAsia"/>
        </w:rPr>
        <w:t>專業知識、忠誠愛心外，更要具備有膽識、有雅量</w:t>
      </w:r>
      <w:r w:rsidR="0029684A">
        <w:rPr>
          <w:rFonts w:hint="eastAsia"/>
        </w:rPr>
        <w:t>，</w:t>
      </w:r>
      <w:r w:rsidR="00E35A7F" w:rsidRPr="00647C32">
        <w:rPr>
          <w:rFonts w:hint="eastAsia"/>
        </w:rPr>
        <w:t>要能刻苦耐勞，要能忍辱負重，要能冒險犯難</w:t>
      </w:r>
      <w:r w:rsidR="0029684A">
        <w:rPr>
          <w:rFonts w:hint="eastAsia"/>
        </w:rPr>
        <w:t>，</w:t>
      </w:r>
      <w:r w:rsidR="00E35A7F" w:rsidRPr="00647C32">
        <w:rPr>
          <w:rFonts w:hint="eastAsia"/>
        </w:rPr>
        <w:t>更要抱著陪受刑人共同生活的心態，方能勝任愉快。</w:t>
      </w:r>
      <w:r w:rsidR="00767245">
        <w:rPr>
          <w:rFonts w:hint="eastAsia"/>
        </w:rPr>
        <w:t>又因</w:t>
      </w:r>
      <w:r w:rsidR="00346B55" w:rsidRPr="00D3178C">
        <w:rPr>
          <w:rFonts w:hint="eastAsia"/>
          <w:color w:val="000000" w:themeColor="text1"/>
        </w:rPr>
        <w:t>監所基層管理人員，因工作性質，終日面對收容人，危險性高，勤務壓力重，工作環境差，復以編制員額原本不足，加上戒護外醫或住院頻繁，勤務調配困難，遇特殊勤務，如外醫、懇親會、文康活動等，則更顯支絀，只有投入加班因應，造成惡性循環，影響值勤品質。</w:t>
      </w:r>
      <w:r w:rsidR="00767245">
        <w:rPr>
          <w:rFonts w:hint="eastAsia"/>
          <w:color w:val="000000" w:themeColor="text1"/>
        </w:rPr>
        <w:t>近來</w:t>
      </w:r>
      <w:r w:rsidR="00767245" w:rsidRPr="00A34287">
        <w:rPr>
          <w:rFonts w:hAnsi="標楷體" w:hint="eastAsia"/>
          <w:noProof/>
          <w:color w:val="000000" w:themeColor="text1"/>
          <w:szCs w:val="20"/>
        </w:rPr>
        <w:t>矯正機關所屬監所管理員值班制度引發過勞、不合理之爭議</w:t>
      </w:r>
      <w:r w:rsidR="00A6024C">
        <w:rPr>
          <w:rFonts w:hAnsi="標楷體" w:hint="eastAsia"/>
          <w:noProof/>
          <w:color w:val="000000" w:themeColor="text1"/>
        </w:rPr>
        <w:t>，</w:t>
      </w:r>
      <w:r w:rsidR="00A6024C" w:rsidRPr="00767245">
        <w:rPr>
          <w:rFonts w:hint="eastAsia"/>
          <w:color w:val="000000" w:themeColor="text1"/>
        </w:rPr>
        <w:t>因此，</w:t>
      </w:r>
      <w:r w:rsidR="00A6024C">
        <w:rPr>
          <w:rFonts w:hint="eastAsia"/>
          <w:color w:val="000000" w:themeColor="text1"/>
        </w:rPr>
        <w:t>規劃</w:t>
      </w:r>
      <w:r w:rsidR="00A6024C" w:rsidRPr="00767245">
        <w:rPr>
          <w:rFonts w:hint="eastAsia"/>
          <w:color w:val="000000" w:themeColor="text1"/>
        </w:rPr>
        <w:t>合理</w:t>
      </w:r>
      <w:r w:rsidR="00A6024C">
        <w:rPr>
          <w:rFonts w:hint="eastAsia"/>
          <w:color w:val="000000" w:themeColor="text1"/>
        </w:rPr>
        <w:t>的值班制度，有助</w:t>
      </w:r>
      <w:r w:rsidR="00A6024C" w:rsidRPr="00767245">
        <w:rPr>
          <w:rFonts w:hint="eastAsia"/>
          <w:color w:val="000000" w:themeColor="text1"/>
        </w:rPr>
        <w:t>留住人才，安定囚情，否則稍有疏失，戒護安全堪虞。</w:t>
      </w:r>
    </w:p>
    <w:p w:rsidR="002603CF" w:rsidRPr="00647C32" w:rsidRDefault="008F49EF" w:rsidP="008F49EF">
      <w:pPr>
        <w:pStyle w:val="4"/>
      </w:pPr>
      <w:r w:rsidRPr="008F49EF">
        <w:rPr>
          <w:rFonts w:hint="eastAsia"/>
          <w:color w:val="000000" w:themeColor="text1"/>
        </w:rPr>
        <w:t>矯正機關監所管理人員長期人力不足，戒護人力比（106年底為10.1％）與先進國家相較，長期偏高，</w:t>
      </w:r>
      <w:r w:rsidR="002E1C2C">
        <w:rPr>
          <w:rFonts w:hint="eastAsia"/>
          <w:color w:val="000000" w:themeColor="text1"/>
        </w:rPr>
        <w:t>戒護人員勤務繁重，戒護壓力大，</w:t>
      </w:r>
      <w:r w:rsidRPr="008F49EF">
        <w:rPr>
          <w:rFonts w:hint="eastAsia"/>
          <w:color w:val="000000" w:themeColor="text1"/>
        </w:rPr>
        <w:t>然法務部受限於整體預算及員額之限制，</w:t>
      </w:r>
      <w:r w:rsidR="00BF21C2">
        <w:rPr>
          <w:rFonts w:hint="eastAsia"/>
          <w:color w:val="000000" w:themeColor="text1"/>
        </w:rPr>
        <w:t>雖已</w:t>
      </w:r>
      <w:r w:rsidRPr="008F49EF">
        <w:rPr>
          <w:rFonts w:hint="eastAsia"/>
          <w:color w:val="000000" w:themeColor="text1"/>
        </w:rPr>
        <w:t>向行政院爭取補足人力缺口，</w:t>
      </w:r>
      <w:r w:rsidR="00BF21C2">
        <w:rPr>
          <w:rFonts w:hint="eastAsia"/>
          <w:color w:val="000000" w:themeColor="text1"/>
        </w:rPr>
        <w:t>然行政院</w:t>
      </w:r>
      <w:r>
        <w:rPr>
          <w:rFonts w:hint="eastAsia"/>
          <w:color w:val="000000" w:themeColor="text1"/>
        </w:rPr>
        <w:t>係</w:t>
      </w:r>
      <w:r w:rsidRPr="008F49EF">
        <w:rPr>
          <w:rFonts w:hint="eastAsia"/>
          <w:color w:val="000000" w:themeColor="text1"/>
        </w:rPr>
        <w:t>採逐年增補部分人力之</w:t>
      </w:r>
      <w:r>
        <w:rPr>
          <w:rFonts w:hint="eastAsia"/>
          <w:color w:val="000000" w:themeColor="text1"/>
        </w:rPr>
        <w:t>方式，</w:t>
      </w:r>
      <w:r w:rsidR="00BF21C2">
        <w:rPr>
          <w:rFonts w:hint="eastAsia"/>
          <w:color w:val="000000" w:themeColor="text1"/>
        </w:rPr>
        <w:t>均未能一次性補足。</w:t>
      </w:r>
      <w:r w:rsidR="002E1C2C" w:rsidRPr="008F49EF">
        <w:rPr>
          <w:rFonts w:hint="eastAsia"/>
          <w:color w:val="000000" w:themeColor="text1"/>
        </w:rPr>
        <w:t>基</w:t>
      </w:r>
      <w:r w:rsidR="002E1C2C">
        <w:rPr>
          <w:rFonts w:hint="eastAsia"/>
          <w:color w:val="000000" w:themeColor="text1"/>
        </w:rPr>
        <w:t>於</w:t>
      </w:r>
      <w:r w:rsidRPr="008F49EF">
        <w:rPr>
          <w:rFonts w:hint="eastAsia"/>
          <w:color w:val="000000" w:themeColor="text1"/>
        </w:rPr>
        <w:t>監所管理人員之工作壓力及負擔無法立即獲得紓解</w:t>
      </w:r>
      <w:r w:rsidR="002E1C2C" w:rsidRPr="008F49EF">
        <w:rPr>
          <w:rFonts w:hint="eastAsia"/>
          <w:color w:val="000000" w:themeColor="text1"/>
        </w:rPr>
        <w:t>現況</w:t>
      </w:r>
      <w:r w:rsidRPr="008F49EF">
        <w:rPr>
          <w:rFonts w:hint="eastAsia"/>
          <w:color w:val="000000" w:themeColor="text1"/>
        </w:rPr>
        <w:t>，合理的職務分配，避免勞逸不均及長期過勞之現象應為現階段</w:t>
      </w:r>
      <w:r>
        <w:rPr>
          <w:rFonts w:hint="eastAsia"/>
          <w:color w:val="000000" w:themeColor="text1"/>
        </w:rPr>
        <w:t>執行</w:t>
      </w:r>
      <w:r w:rsidRPr="008F49EF">
        <w:rPr>
          <w:rFonts w:hint="eastAsia"/>
          <w:color w:val="000000" w:themeColor="text1"/>
        </w:rPr>
        <w:t>之重點。</w:t>
      </w:r>
    </w:p>
    <w:p w:rsidR="00767245" w:rsidRDefault="00E35A7F" w:rsidP="0029684A">
      <w:pPr>
        <w:pStyle w:val="3"/>
        <w:numPr>
          <w:ilvl w:val="2"/>
          <w:numId w:val="9"/>
        </w:numPr>
        <w:kinsoku w:val="0"/>
        <w:overflowPunct/>
        <w:autoSpaceDE/>
        <w:autoSpaceDN/>
        <w:rPr>
          <w:b/>
          <w:color w:val="000000" w:themeColor="text1"/>
        </w:rPr>
      </w:pPr>
      <w:r w:rsidRPr="00767245">
        <w:rPr>
          <w:rFonts w:hint="eastAsia"/>
          <w:b/>
          <w:color w:val="000000" w:themeColor="text1"/>
        </w:rPr>
        <w:tab/>
      </w:r>
      <w:r w:rsidR="00767245" w:rsidRPr="00767245">
        <w:rPr>
          <w:rFonts w:hint="eastAsia"/>
          <w:b/>
          <w:color w:val="000000" w:themeColor="text1"/>
        </w:rPr>
        <w:t>矯正機關</w:t>
      </w:r>
      <w:r w:rsidR="00767245">
        <w:rPr>
          <w:rFonts w:hint="eastAsia"/>
          <w:b/>
          <w:color w:val="000000" w:themeColor="text1"/>
        </w:rPr>
        <w:t>管理人員</w:t>
      </w:r>
      <w:r w:rsidR="00767245" w:rsidRPr="00767245">
        <w:rPr>
          <w:rFonts w:hint="eastAsia"/>
          <w:b/>
          <w:color w:val="000000" w:themeColor="text1"/>
        </w:rPr>
        <w:t>值班制度之規劃</w:t>
      </w:r>
      <w:r w:rsidR="001105D9">
        <w:rPr>
          <w:rFonts w:hint="eastAsia"/>
          <w:b/>
          <w:color w:val="000000" w:themeColor="text1"/>
        </w:rPr>
        <w:t>與檢討</w:t>
      </w:r>
      <w:r w:rsidR="00767245" w:rsidRPr="00767245">
        <w:rPr>
          <w:rFonts w:hint="eastAsia"/>
          <w:b/>
          <w:color w:val="000000" w:themeColor="text1"/>
        </w:rPr>
        <w:t>：</w:t>
      </w:r>
    </w:p>
    <w:p w:rsidR="00E307E0" w:rsidRPr="00795431" w:rsidRDefault="00A6024C" w:rsidP="00E307E0">
      <w:pPr>
        <w:pStyle w:val="4"/>
        <w:numPr>
          <w:ilvl w:val="3"/>
          <w:numId w:val="9"/>
        </w:numPr>
        <w:kinsoku w:val="0"/>
        <w:overflowPunct/>
        <w:autoSpaceDE/>
        <w:autoSpaceDN/>
        <w:rPr>
          <w:color w:val="000000" w:themeColor="text1"/>
        </w:rPr>
      </w:pPr>
      <w:r w:rsidRPr="00795431">
        <w:rPr>
          <w:rFonts w:hint="eastAsia"/>
          <w:color w:val="000000" w:themeColor="text1"/>
        </w:rPr>
        <w:lastRenderedPageBreak/>
        <w:t>按法務部矯正署監獄辦事細則第9條第1項第2款規定：「戒護科掌理事項如下：…</w:t>
      </w:r>
      <w:r w:rsidR="00087C53" w:rsidRPr="00087C53">
        <w:rPr>
          <w:rFonts w:hAnsi="標楷體"/>
          <w:color w:val="000000" w:themeColor="text1"/>
        </w:rPr>
        <w:t>…</w:t>
      </w:r>
      <w:r w:rsidRPr="00795431">
        <w:rPr>
          <w:rFonts w:hint="eastAsia"/>
          <w:color w:val="000000" w:themeColor="text1"/>
        </w:rPr>
        <w:t>二、管理員之訓練及勤務分配。」法務部矯正署看守所辦事細則第8條第1項第2款規定：「戒護科掌理事項如下：…</w:t>
      </w:r>
      <w:r w:rsidR="00087C53" w:rsidRPr="00087C53">
        <w:rPr>
          <w:rFonts w:hAnsi="標楷體"/>
          <w:color w:val="000000" w:themeColor="text1"/>
        </w:rPr>
        <w:t>…</w:t>
      </w:r>
      <w:r w:rsidRPr="00795431">
        <w:rPr>
          <w:rFonts w:hint="eastAsia"/>
          <w:color w:val="000000" w:themeColor="text1"/>
        </w:rPr>
        <w:t>二、管理員之訓練及勤務分配。」法務部矯正署戒治所辦事細則第7條第1項第2款規定：「戒護科掌理事項如下：</w:t>
      </w:r>
      <w:r w:rsidR="00087C53" w:rsidRPr="00087C53">
        <w:rPr>
          <w:rFonts w:hAnsi="標楷體"/>
          <w:color w:val="000000" w:themeColor="text1"/>
        </w:rPr>
        <w:t>…</w:t>
      </w:r>
      <w:r w:rsidRPr="00795431">
        <w:rPr>
          <w:rFonts w:hint="eastAsia"/>
          <w:color w:val="000000" w:themeColor="text1"/>
        </w:rPr>
        <w:t>…二、管理人員之訓練及勤務分配事項。」法務部矯正署技能訓練所辦事細則第9條第2款規定：「戒護科掌理事項如下：</w:t>
      </w:r>
      <w:r w:rsidR="00087C53" w:rsidRPr="00087C53">
        <w:rPr>
          <w:rFonts w:hAnsi="標楷體"/>
          <w:color w:val="000000" w:themeColor="text1"/>
        </w:rPr>
        <w:t>…</w:t>
      </w:r>
      <w:r w:rsidRPr="00795431">
        <w:rPr>
          <w:rFonts w:hint="eastAsia"/>
          <w:color w:val="000000" w:themeColor="text1"/>
        </w:rPr>
        <w:t>…二、管理員之訓練及勤務分配。」法務部矯正署少年觀護所辦事細則第5條第1項第6款規定：「訓導科掌理事項如下：…六、所內戒護勤務之分配及管理。」法務部矯正署少年輔育院辦事細則第6條第1項第9款規定：「訓導科掌理事項如下：</w:t>
      </w:r>
      <w:r w:rsidR="00087C53" w:rsidRPr="00087C53">
        <w:rPr>
          <w:rFonts w:hAnsi="標楷體"/>
          <w:color w:val="000000" w:themeColor="text1"/>
        </w:rPr>
        <w:t>…</w:t>
      </w:r>
      <w:r w:rsidRPr="00795431">
        <w:rPr>
          <w:rFonts w:hint="eastAsia"/>
          <w:color w:val="000000" w:themeColor="text1"/>
        </w:rPr>
        <w:t>…九、戒護勤務分配及執行。」少年矯正學校設置及教育實施通則第17條第5款規定：「警衛隊掌理事項如下：</w:t>
      </w:r>
      <w:r w:rsidR="00087C53" w:rsidRPr="00087C53">
        <w:rPr>
          <w:rFonts w:hAnsi="標楷體"/>
          <w:color w:val="000000" w:themeColor="text1"/>
        </w:rPr>
        <w:t>…</w:t>
      </w:r>
      <w:r w:rsidRPr="00795431">
        <w:rPr>
          <w:rFonts w:hint="eastAsia"/>
          <w:color w:val="000000" w:themeColor="text1"/>
        </w:rPr>
        <w:t>…五、警衛勤務之分配及執行事項。」爰此，</w:t>
      </w:r>
      <w:r w:rsidR="00E307E0" w:rsidRPr="00795431">
        <w:rPr>
          <w:rFonts w:hint="eastAsia"/>
          <w:color w:val="000000" w:themeColor="text1"/>
        </w:rPr>
        <w:t>現行法令下</w:t>
      </w:r>
      <w:r w:rsidRPr="00795431">
        <w:rPr>
          <w:rFonts w:hint="eastAsia"/>
          <w:color w:val="000000" w:themeColor="text1"/>
        </w:rPr>
        <w:t>各矯正機關戒護人員勤務輪班制度係由機關本於權責依照機關屬性、勤務運作需要及人事相關法令規定以每週工作時數40小時為基準，而為分配及調度，並無統一律定標準。又因</w:t>
      </w:r>
      <w:r w:rsidR="00E307E0" w:rsidRPr="00795431">
        <w:rPr>
          <w:rFonts w:hint="eastAsia"/>
          <w:color w:val="000000" w:themeColor="text1"/>
        </w:rPr>
        <w:t>監獄、看守所、矯正學校、少年輔育院、少年觀護所、戒治所、技能訓練所等矯正機關收容對象及勤務運作方式本有差異，以單一法令律定統一標準，亦有實務作業之困難。</w:t>
      </w:r>
      <w:r w:rsidR="00E307E0" w:rsidRPr="00795431">
        <w:rPr>
          <w:rFonts w:hint="eastAsia"/>
          <w:color w:val="000000" w:themeColor="text1"/>
          <w:szCs w:val="32"/>
        </w:rPr>
        <w:t>依公務人員週休二日實施辦法第2條第1項規定：「公務人員每日上班時數為</w:t>
      </w:r>
      <w:r w:rsidR="00334F44">
        <w:rPr>
          <w:rFonts w:hint="eastAsia"/>
          <w:color w:val="000000" w:themeColor="text1"/>
          <w:szCs w:val="32"/>
        </w:rPr>
        <w:t>8</w:t>
      </w:r>
      <w:r w:rsidR="00E307E0" w:rsidRPr="00795431">
        <w:rPr>
          <w:rFonts w:hint="eastAsia"/>
          <w:color w:val="000000" w:themeColor="text1"/>
          <w:szCs w:val="32"/>
        </w:rPr>
        <w:t>小時，每週工作總時數為</w:t>
      </w:r>
      <w:r w:rsidR="00334F44">
        <w:rPr>
          <w:rFonts w:hint="eastAsia"/>
          <w:color w:val="000000" w:themeColor="text1"/>
          <w:szCs w:val="32"/>
        </w:rPr>
        <w:t>40</w:t>
      </w:r>
      <w:r w:rsidR="00E307E0" w:rsidRPr="00795431">
        <w:rPr>
          <w:rFonts w:hint="eastAsia"/>
          <w:color w:val="000000" w:themeColor="text1"/>
          <w:szCs w:val="32"/>
        </w:rPr>
        <w:t>小時。」同辦法第4條第1、2項規定：「交通運輸、警察、消防、海岸巡防、醫療、關務等機關（構），</w:t>
      </w:r>
      <w:r w:rsidR="00E307E0" w:rsidRPr="00795431">
        <w:rPr>
          <w:rFonts w:hint="eastAsia"/>
          <w:color w:val="000000" w:themeColor="text1"/>
          <w:szCs w:val="32"/>
        </w:rPr>
        <w:lastRenderedPageBreak/>
        <w:t>為全年無休服務民眾，應實施輪班、輪休制度。前項以外之為民服務機關（構），由主管機關視實際業務需要，在不影響為民服務之原則下，自行彈性調整辦公時間。」基此，因矯正機關需24小時嚴密戒護，全年365天維持運作，業務性質特殊，故</w:t>
      </w:r>
      <w:r w:rsidR="00795431">
        <w:rPr>
          <w:rFonts w:hint="eastAsia"/>
          <w:color w:val="000000" w:themeColor="text1"/>
          <w:szCs w:val="32"/>
        </w:rPr>
        <w:t>矯正機關</w:t>
      </w:r>
      <w:r w:rsidR="00E307E0" w:rsidRPr="00795431">
        <w:rPr>
          <w:rFonts w:hint="eastAsia"/>
          <w:color w:val="000000" w:themeColor="text1"/>
          <w:szCs w:val="32"/>
        </w:rPr>
        <w:t>戒護人員</w:t>
      </w:r>
      <w:r w:rsidR="00795431" w:rsidRPr="00795431">
        <w:rPr>
          <w:rFonts w:hint="eastAsia"/>
          <w:color w:val="000000" w:themeColor="text1"/>
          <w:szCs w:val="32"/>
        </w:rPr>
        <w:t>除</w:t>
      </w:r>
      <w:r w:rsidR="00795431">
        <w:rPr>
          <w:rFonts w:hint="eastAsia"/>
          <w:color w:val="000000" w:themeColor="text1"/>
          <w:szCs w:val="32"/>
        </w:rPr>
        <w:t>須</w:t>
      </w:r>
      <w:r w:rsidR="00795431" w:rsidRPr="00795431">
        <w:rPr>
          <w:rFonts w:hint="eastAsia"/>
          <w:color w:val="000000" w:themeColor="text1"/>
          <w:szCs w:val="32"/>
        </w:rPr>
        <w:t>彈性調整辦公</w:t>
      </w:r>
      <w:r w:rsidR="00E307E0" w:rsidRPr="00795431">
        <w:rPr>
          <w:rFonts w:hint="eastAsia"/>
          <w:color w:val="000000" w:themeColor="text1"/>
          <w:szCs w:val="32"/>
        </w:rPr>
        <w:t>上班8</w:t>
      </w:r>
      <w:r w:rsidR="00795431" w:rsidRPr="00795431">
        <w:rPr>
          <w:rFonts w:hint="eastAsia"/>
          <w:color w:val="000000" w:themeColor="text1"/>
          <w:szCs w:val="32"/>
        </w:rPr>
        <w:t>小</w:t>
      </w:r>
      <w:r w:rsidR="00E307E0" w:rsidRPr="00795431">
        <w:rPr>
          <w:rFonts w:hint="eastAsia"/>
          <w:color w:val="000000" w:themeColor="text1"/>
          <w:szCs w:val="32"/>
        </w:rPr>
        <w:t>時</w:t>
      </w:r>
      <w:r w:rsidR="00795431">
        <w:rPr>
          <w:rFonts w:hint="eastAsia"/>
          <w:color w:val="000000" w:themeColor="text1"/>
          <w:szCs w:val="32"/>
        </w:rPr>
        <w:t>之時間</w:t>
      </w:r>
      <w:r w:rsidR="00795431" w:rsidRPr="00795431">
        <w:rPr>
          <w:rFonts w:hint="eastAsia"/>
          <w:color w:val="000000" w:themeColor="text1"/>
          <w:szCs w:val="32"/>
        </w:rPr>
        <w:t>外，另有</w:t>
      </w:r>
      <w:r w:rsidR="00B74FD4">
        <w:rPr>
          <w:rFonts w:hint="eastAsia"/>
          <w:color w:val="000000" w:themeColor="text1"/>
          <w:szCs w:val="32"/>
        </w:rPr>
        <w:t>因應機關特性及因地制宜之</w:t>
      </w:r>
      <w:r w:rsidR="00795431" w:rsidRPr="00795431">
        <w:rPr>
          <w:rFonts w:hint="eastAsia"/>
          <w:color w:val="000000" w:themeColor="text1"/>
          <w:szCs w:val="32"/>
        </w:rPr>
        <w:t>值班備勤之制度設計，尚難認與現行法令</w:t>
      </w:r>
      <w:r w:rsidR="00795431">
        <w:rPr>
          <w:rFonts w:hint="eastAsia"/>
          <w:color w:val="000000" w:themeColor="text1"/>
          <w:szCs w:val="32"/>
        </w:rPr>
        <w:t>規定</w:t>
      </w:r>
      <w:r w:rsidR="00795431" w:rsidRPr="00795431">
        <w:rPr>
          <w:rFonts w:hint="eastAsia"/>
          <w:color w:val="000000" w:themeColor="text1"/>
          <w:szCs w:val="32"/>
        </w:rPr>
        <w:t>有違。</w:t>
      </w:r>
    </w:p>
    <w:p w:rsidR="00222E1C" w:rsidRDefault="002935A8" w:rsidP="00795431">
      <w:pPr>
        <w:pStyle w:val="4"/>
        <w:numPr>
          <w:ilvl w:val="3"/>
          <w:numId w:val="9"/>
        </w:numPr>
        <w:kinsoku w:val="0"/>
        <w:overflowPunct/>
        <w:autoSpaceDE/>
        <w:autoSpaceDN/>
        <w:rPr>
          <w:color w:val="000000" w:themeColor="text1"/>
        </w:rPr>
      </w:pPr>
      <w:r w:rsidRPr="003C6E40">
        <w:rPr>
          <w:rFonts w:hint="eastAsia"/>
          <w:color w:val="000000" w:themeColor="text1"/>
          <w:szCs w:val="32"/>
        </w:rPr>
        <w:t>各矯正機關按戒護安全管理之實需，排定有「日間」及「夜間」之工作崗位，由戒護人員分別執</w:t>
      </w:r>
      <w:r>
        <w:rPr>
          <w:rFonts w:hint="eastAsia"/>
          <w:color w:val="000000" w:themeColor="text1"/>
          <w:szCs w:val="32"/>
        </w:rPr>
        <w:t>行「日</w:t>
      </w:r>
      <w:r w:rsidRPr="003C6E40">
        <w:rPr>
          <w:rFonts w:hint="eastAsia"/>
          <w:color w:val="000000" w:themeColor="text1"/>
          <w:szCs w:val="32"/>
        </w:rPr>
        <w:t>勤</w:t>
      </w:r>
      <w:r>
        <w:rPr>
          <w:rFonts w:hint="eastAsia"/>
          <w:color w:val="000000" w:themeColor="text1"/>
          <w:szCs w:val="32"/>
        </w:rPr>
        <w:t>」與「夜勤」。</w:t>
      </w:r>
      <w:r w:rsidR="00CB769D">
        <w:rPr>
          <w:rFonts w:hint="eastAsia"/>
          <w:color w:val="000000" w:themeColor="text1"/>
          <w:szCs w:val="32"/>
        </w:rPr>
        <w:t>然</w:t>
      </w:r>
      <w:r>
        <w:rPr>
          <w:rFonts w:hint="eastAsia"/>
          <w:color w:val="000000" w:themeColor="text1"/>
          <w:szCs w:val="32"/>
        </w:rPr>
        <w:t>「日勤」與「夜勤」所需執行之職務內容未盡相同</w:t>
      </w:r>
      <w:r w:rsidR="00064A0C">
        <w:rPr>
          <w:rFonts w:hint="eastAsia"/>
          <w:color w:val="000000" w:themeColor="text1"/>
          <w:szCs w:val="32"/>
        </w:rPr>
        <w:t>，各勤務點所面對之值勤環境</w:t>
      </w:r>
      <w:r w:rsidR="009E1C29">
        <w:rPr>
          <w:rFonts w:hint="eastAsia"/>
          <w:color w:val="000000" w:themeColor="text1"/>
          <w:szCs w:val="32"/>
        </w:rPr>
        <w:t>日間與夜間</w:t>
      </w:r>
      <w:r w:rsidR="00064A0C">
        <w:rPr>
          <w:rFonts w:hint="eastAsia"/>
          <w:color w:val="000000" w:themeColor="text1"/>
          <w:szCs w:val="32"/>
        </w:rPr>
        <w:t>亦有不同</w:t>
      </w:r>
      <w:r w:rsidR="00CB769D">
        <w:rPr>
          <w:rFonts w:hint="eastAsia"/>
          <w:color w:val="000000" w:themeColor="text1"/>
          <w:szCs w:val="32"/>
        </w:rPr>
        <w:t>，機關首長自得本於職權，基於不同勤務需要所需具備之經驗、能力、人格特質、專長、家庭狀況及通勤距離等因素，調派適當之人員執行職務。經本院實地訪查矯正署臺北看守所，該所收容人之結構多元、人員進出頻繁、管理人員流動率大，該所主管長官對於</w:t>
      </w:r>
      <w:r w:rsidR="001C4EEE">
        <w:rPr>
          <w:rFonts w:hint="eastAsia"/>
          <w:color w:val="000000" w:themeColor="text1"/>
          <w:szCs w:val="32"/>
        </w:rPr>
        <w:t>相關職務之</w:t>
      </w:r>
      <w:r w:rsidR="009E1C29">
        <w:rPr>
          <w:rFonts w:hint="eastAsia"/>
          <w:color w:val="000000" w:themeColor="text1"/>
          <w:szCs w:val="32"/>
        </w:rPr>
        <w:t>執行</w:t>
      </w:r>
      <w:r w:rsidR="001C4EEE">
        <w:rPr>
          <w:rFonts w:hint="eastAsia"/>
          <w:color w:val="000000" w:themeColor="text1"/>
          <w:szCs w:val="32"/>
        </w:rPr>
        <w:t>基於戒護任務之需求為適當調派，尚難認有不當。惟執行「日</w:t>
      </w:r>
      <w:r w:rsidR="009E1C29">
        <w:rPr>
          <w:rFonts w:hint="eastAsia"/>
          <w:color w:val="000000" w:themeColor="text1"/>
          <w:szCs w:val="32"/>
        </w:rPr>
        <w:t>間</w:t>
      </w:r>
      <w:r w:rsidR="001C4EEE">
        <w:rPr>
          <w:rFonts w:hint="eastAsia"/>
          <w:color w:val="000000" w:themeColor="text1"/>
          <w:szCs w:val="32"/>
        </w:rPr>
        <w:t>」與「夜</w:t>
      </w:r>
      <w:r w:rsidR="009E1C29">
        <w:rPr>
          <w:rFonts w:hint="eastAsia"/>
          <w:color w:val="000000" w:themeColor="text1"/>
          <w:szCs w:val="32"/>
        </w:rPr>
        <w:t>間</w:t>
      </w:r>
      <w:r w:rsidR="001C4EEE">
        <w:rPr>
          <w:rFonts w:hint="eastAsia"/>
          <w:color w:val="000000" w:themeColor="text1"/>
          <w:szCs w:val="32"/>
        </w:rPr>
        <w:t>」</w:t>
      </w:r>
      <w:r w:rsidR="009E1C29">
        <w:rPr>
          <w:rFonts w:hint="eastAsia"/>
          <w:color w:val="000000" w:themeColor="text1"/>
          <w:szCs w:val="32"/>
        </w:rPr>
        <w:t>勤</w:t>
      </w:r>
      <w:r w:rsidR="001C4EEE">
        <w:rPr>
          <w:rFonts w:hint="eastAsia"/>
          <w:color w:val="000000" w:themeColor="text1"/>
          <w:szCs w:val="32"/>
        </w:rPr>
        <w:t>務，於管理人員之生活方式、家庭狀況、身心調適等因素均有截然不同之影響，矯正機關在維護機關安全、任務能順利執行之前提下，亦應考量</w:t>
      </w:r>
      <w:r w:rsidR="009E1C29">
        <w:rPr>
          <w:rFonts w:hint="eastAsia"/>
          <w:color w:val="000000" w:themeColor="text1"/>
          <w:szCs w:val="32"/>
        </w:rPr>
        <w:t>同仁</w:t>
      </w:r>
      <w:r w:rsidR="001C4EEE">
        <w:rPr>
          <w:rFonts w:hint="eastAsia"/>
          <w:color w:val="000000" w:themeColor="text1"/>
          <w:szCs w:val="32"/>
        </w:rPr>
        <w:t>之意願</w:t>
      </w:r>
      <w:r w:rsidR="009E1C29">
        <w:rPr>
          <w:rFonts w:hint="eastAsia"/>
          <w:color w:val="000000" w:themeColor="text1"/>
          <w:szCs w:val="32"/>
        </w:rPr>
        <w:t>及實際生活需要，以公開透明之方式建立職務輪調機制，並做好與戒護同仁之溝通，</w:t>
      </w:r>
      <w:r w:rsidR="00682F9F">
        <w:rPr>
          <w:rFonts w:hint="eastAsia"/>
          <w:color w:val="000000" w:themeColor="text1"/>
          <w:szCs w:val="32"/>
        </w:rPr>
        <w:t>達成適才適所之職務指派</w:t>
      </w:r>
      <w:r w:rsidR="009E1C29">
        <w:rPr>
          <w:rFonts w:hint="eastAsia"/>
          <w:color w:val="000000" w:themeColor="text1"/>
          <w:szCs w:val="32"/>
        </w:rPr>
        <w:t>。</w:t>
      </w:r>
    </w:p>
    <w:p w:rsidR="00795431" w:rsidRPr="00795431" w:rsidRDefault="00795431" w:rsidP="00795431">
      <w:pPr>
        <w:pStyle w:val="4"/>
        <w:numPr>
          <w:ilvl w:val="3"/>
          <w:numId w:val="9"/>
        </w:numPr>
        <w:kinsoku w:val="0"/>
        <w:overflowPunct/>
        <w:autoSpaceDE/>
        <w:autoSpaceDN/>
        <w:rPr>
          <w:color w:val="000000" w:themeColor="text1"/>
        </w:rPr>
      </w:pPr>
      <w:r w:rsidRPr="00795431">
        <w:rPr>
          <w:rFonts w:hint="eastAsia"/>
          <w:color w:val="000000" w:themeColor="text1"/>
        </w:rPr>
        <w:t>因監所戒護人力長期不足，現行各矯正機關夜勤戒護人員之輪班輪休制度</w:t>
      </w:r>
      <w:r>
        <w:rPr>
          <w:rFonts w:hint="eastAsia"/>
          <w:color w:val="000000" w:themeColor="text1"/>
        </w:rPr>
        <w:t>，因各機關職務需要，</w:t>
      </w:r>
      <w:r w:rsidR="00727E62">
        <w:rPr>
          <w:rFonts w:hint="eastAsia"/>
          <w:color w:val="000000" w:themeColor="text1"/>
        </w:rPr>
        <w:t>遂發展出</w:t>
      </w:r>
      <w:r w:rsidRPr="00795431">
        <w:rPr>
          <w:rFonts w:hint="eastAsia"/>
          <w:color w:val="000000" w:themeColor="text1"/>
        </w:rPr>
        <w:t>「二股制」、「二股三班制」及「三股制</w:t>
      </w:r>
      <w:r w:rsidRPr="00795431">
        <w:rPr>
          <w:rFonts w:hint="eastAsia"/>
          <w:color w:val="000000" w:themeColor="text1"/>
        </w:rPr>
        <w:lastRenderedPageBreak/>
        <w:t>」</w:t>
      </w:r>
      <w:r>
        <w:rPr>
          <w:rFonts w:hint="eastAsia"/>
          <w:color w:val="000000" w:themeColor="text1"/>
        </w:rPr>
        <w:t>等三種輪轉模式</w:t>
      </w:r>
      <w:r w:rsidRPr="00795431">
        <w:rPr>
          <w:rFonts w:hint="eastAsia"/>
          <w:color w:val="000000" w:themeColor="text1"/>
        </w:rPr>
        <w:t>，其運作方式說明如下：</w:t>
      </w:r>
    </w:p>
    <w:p w:rsidR="00795431" w:rsidRPr="00795431" w:rsidRDefault="00795431" w:rsidP="00795431">
      <w:pPr>
        <w:pStyle w:val="5"/>
        <w:numPr>
          <w:ilvl w:val="4"/>
          <w:numId w:val="9"/>
        </w:numPr>
        <w:rPr>
          <w:color w:val="000000" w:themeColor="text1"/>
        </w:rPr>
      </w:pPr>
      <w:r w:rsidRPr="00795431">
        <w:rPr>
          <w:rFonts w:hint="eastAsia"/>
          <w:color w:val="000000" w:themeColor="text1"/>
        </w:rPr>
        <w:t>二股制：夜勤戒護人員分為甲、乙二股，採二股輪值方式，各股分組輪流排定輪休日，原則以每14日為一循環，惟輪值上班日之循環週期間有不同；其輪休日數與週休2日相合，無須補班。</w:t>
      </w:r>
    </w:p>
    <w:p w:rsidR="00795431" w:rsidRPr="0061750E" w:rsidRDefault="00795431" w:rsidP="0061750E">
      <w:pPr>
        <w:pStyle w:val="5"/>
        <w:numPr>
          <w:ilvl w:val="4"/>
          <w:numId w:val="9"/>
        </w:numPr>
        <w:rPr>
          <w:color w:val="000000" w:themeColor="text1"/>
        </w:rPr>
      </w:pPr>
      <w:r w:rsidRPr="0061750E">
        <w:rPr>
          <w:rFonts w:hint="eastAsia"/>
          <w:color w:val="000000" w:themeColor="text1"/>
        </w:rPr>
        <w:t>二股三班制：夜勤人員分甲、乙二股，採二股輪值方式；各股區分三組輪值勤務，原則以每6日為一循環，夜勤每輪值上班2次、輪休1次，其輪休日數多於週休2日，須每3週覈實計算補班日數。</w:t>
      </w:r>
    </w:p>
    <w:p w:rsidR="00795431" w:rsidRPr="00795431" w:rsidRDefault="00795431" w:rsidP="00795431">
      <w:pPr>
        <w:pStyle w:val="5"/>
        <w:numPr>
          <w:ilvl w:val="4"/>
          <w:numId w:val="9"/>
        </w:numPr>
        <w:rPr>
          <w:color w:val="000000" w:themeColor="text1"/>
        </w:rPr>
      </w:pPr>
      <w:r w:rsidRPr="00795431">
        <w:rPr>
          <w:rFonts w:hint="eastAsia"/>
          <w:color w:val="000000" w:themeColor="text1"/>
        </w:rPr>
        <w:t>三股制：夜勤人員分甲、乙、丙三股，採三股輪值方式，每3日一循環，其輪休日數多於週休2日，須每3週覈實計算補班日數。</w:t>
      </w:r>
    </w:p>
    <w:p w:rsidR="00FE236E" w:rsidRDefault="0061750E" w:rsidP="00FE236E">
      <w:pPr>
        <w:pStyle w:val="4"/>
        <w:numPr>
          <w:ilvl w:val="3"/>
          <w:numId w:val="9"/>
        </w:numPr>
        <w:kinsoku w:val="0"/>
        <w:overflowPunct/>
        <w:autoSpaceDE/>
        <w:autoSpaceDN/>
      </w:pPr>
      <w:r w:rsidRPr="000564CB">
        <w:rPr>
          <w:rFonts w:hint="eastAsia"/>
        </w:rPr>
        <w:t>90年為配合全國公務人員週休二日制度，夜勤戒護人員原即採取隔日制，輪休計算基準為值勤6日輪休1日（原則使夜勤人員平均在上班6天後可以休息1天，亦即週休1日。實務上規劃2週為週期，每人皆可輪休到1日夜，以2日計算），為因應週休二日之計算基準，因此依照原隔日執勤方式，彈性調整規劃出現行輪班(休)</w:t>
      </w:r>
      <w:r w:rsidR="00130369">
        <w:rPr>
          <w:rFonts w:hint="eastAsia"/>
        </w:rPr>
        <w:t>之「兩股制」、「三股制」、「二股三班制」等輪值方式</w:t>
      </w:r>
      <w:r w:rsidRPr="000564CB">
        <w:rPr>
          <w:rFonts w:hint="eastAsia"/>
        </w:rPr>
        <w:t>。</w:t>
      </w:r>
      <w:r w:rsidR="00130369">
        <w:rPr>
          <w:rFonts w:hint="eastAsia"/>
        </w:rPr>
        <w:t>目前</w:t>
      </w:r>
      <w:r w:rsidR="00130369" w:rsidRPr="0005748D">
        <w:rPr>
          <w:rFonts w:hint="eastAsia"/>
        </w:rPr>
        <w:t>「兩股三班制」頗受多數矯正機關採用，其將夜勤人力分甲、乙二股輪值，各股區分三組輪值勤務，以每6日為一循環，夜勤每輪值上班2次、輪休1次，其輪休日數多於週休</w:t>
      </w:r>
      <w:r w:rsidR="00087C53">
        <w:rPr>
          <w:rFonts w:hint="eastAsia"/>
        </w:rPr>
        <w:t>二</w:t>
      </w:r>
      <w:r w:rsidR="00130369" w:rsidRPr="0005748D">
        <w:rPr>
          <w:rFonts w:hint="eastAsia"/>
        </w:rPr>
        <w:t>日，須每3週覈實計算補班日數，而擇於同股日間或夜間補班，若同仁有年休假，則可於應補班日期改請年休假而不用補班。因該制度輪值週期為6日一循環</w:t>
      </w:r>
      <w:r w:rsidR="00FE236E">
        <w:rPr>
          <w:rFonts w:hint="eastAsia"/>
        </w:rPr>
        <w:t>。以本院</w:t>
      </w:r>
      <w:r w:rsidR="00E33233">
        <w:rPr>
          <w:rFonts w:hint="eastAsia"/>
        </w:rPr>
        <w:t>實地訪查</w:t>
      </w:r>
      <w:r w:rsidR="00FE236E">
        <w:rPr>
          <w:rFonts w:hint="eastAsia"/>
        </w:rPr>
        <w:t>之</w:t>
      </w:r>
      <w:r w:rsidR="001105D9">
        <w:rPr>
          <w:rFonts w:hint="eastAsia"/>
        </w:rPr>
        <w:t>矯正署</w:t>
      </w:r>
      <w:r w:rsidR="00FE236E">
        <w:rPr>
          <w:rFonts w:hint="eastAsia"/>
        </w:rPr>
        <w:t>臺北看守所為例，</w:t>
      </w:r>
      <w:r w:rsidR="00FE236E">
        <w:rPr>
          <w:rFonts w:hint="eastAsia"/>
        </w:rPr>
        <w:lastRenderedPageBreak/>
        <w:t>夜勤輪休即採「二股三班制」，</w:t>
      </w:r>
      <w:r w:rsidR="000D35D7">
        <w:rPr>
          <w:rFonts w:hint="eastAsia"/>
        </w:rPr>
        <w:t>經查該所</w:t>
      </w:r>
      <w:r w:rsidR="00FE236E">
        <w:rPr>
          <w:rFonts w:hint="eastAsia"/>
        </w:rPr>
        <w:t>運作情形如次：</w:t>
      </w:r>
    </w:p>
    <w:p w:rsidR="00FE236E" w:rsidRDefault="00FE236E" w:rsidP="00FE236E">
      <w:pPr>
        <w:pStyle w:val="5"/>
        <w:numPr>
          <w:ilvl w:val="4"/>
          <w:numId w:val="9"/>
        </w:numPr>
      </w:pPr>
      <w:r>
        <w:rPr>
          <w:rFonts w:hint="eastAsia"/>
        </w:rPr>
        <w:t>執勤及輪休人數：夜勤分一、二股，每股目前實有人數為86、85人，以84人為例，分三組(每組28人)，一次輪休28人，56人上班。</w:t>
      </w:r>
    </w:p>
    <w:p w:rsidR="00FE236E" w:rsidRDefault="00FE236E" w:rsidP="008C6B3D">
      <w:pPr>
        <w:pStyle w:val="5"/>
        <w:numPr>
          <w:ilvl w:val="4"/>
          <w:numId w:val="9"/>
        </w:numPr>
      </w:pPr>
      <w:r>
        <w:rPr>
          <w:rFonts w:hint="eastAsia"/>
        </w:rPr>
        <w:t>輪休方式</w:t>
      </w:r>
    </w:p>
    <w:p w:rsidR="00FE236E" w:rsidRDefault="00FE236E" w:rsidP="008C6B3D">
      <w:pPr>
        <w:pStyle w:val="6"/>
        <w:numPr>
          <w:ilvl w:val="5"/>
          <w:numId w:val="9"/>
        </w:numPr>
      </w:pPr>
      <w:r>
        <w:rPr>
          <w:rFonts w:hint="eastAsia"/>
        </w:rPr>
        <w:t>勤二休三(</w:t>
      </w:r>
      <w:r w:rsidR="008C6B3D">
        <w:rPr>
          <w:rFonts w:hint="eastAsia"/>
        </w:rPr>
        <w:t>即做</w:t>
      </w:r>
      <w:r>
        <w:rPr>
          <w:rFonts w:hint="eastAsia"/>
        </w:rPr>
        <w:t>1</w:t>
      </w:r>
      <w:r w:rsidR="008C6B3D">
        <w:rPr>
          <w:rFonts w:hint="eastAsia"/>
        </w:rPr>
        <w:t>日後</w:t>
      </w:r>
      <w:r>
        <w:rPr>
          <w:rFonts w:hint="eastAsia"/>
        </w:rPr>
        <w:t>休1</w:t>
      </w:r>
      <w:r w:rsidR="008C6B3D">
        <w:rPr>
          <w:rFonts w:hint="eastAsia"/>
        </w:rPr>
        <w:t>日，接著</w:t>
      </w:r>
      <w:r>
        <w:rPr>
          <w:rFonts w:hint="eastAsia"/>
        </w:rPr>
        <w:t>做1</w:t>
      </w:r>
      <w:r w:rsidR="008C6B3D">
        <w:rPr>
          <w:rFonts w:hint="eastAsia"/>
        </w:rPr>
        <w:t>日後</w:t>
      </w:r>
      <w:r>
        <w:rPr>
          <w:rFonts w:hint="eastAsia"/>
        </w:rPr>
        <w:t>休3</w:t>
      </w:r>
      <w:r w:rsidR="008C6B3D">
        <w:rPr>
          <w:rFonts w:hint="eastAsia"/>
        </w:rPr>
        <w:t>日</w:t>
      </w:r>
      <w:r>
        <w:rPr>
          <w:rFonts w:hint="eastAsia"/>
        </w:rPr>
        <w:t>)，每年週休60次至61次，正常</w:t>
      </w:r>
      <w:r w:rsidR="00BF018F">
        <w:rPr>
          <w:rFonts w:hint="eastAsia"/>
        </w:rPr>
        <w:t>週</w:t>
      </w:r>
      <w:r>
        <w:rPr>
          <w:rFonts w:hint="eastAsia"/>
        </w:rPr>
        <w:t>休52次，超休8至9次部</w:t>
      </w:r>
      <w:r w:rsidR="00087C53">
        <w:rPr>
          <w:rFonts w:hint="eastAsia"/>
        </w:rPr>
        <w:t>分</w:t>
      </w:r>
      <w:r>
        <w:rPr>
          <w:rFonts w:hint="eastAsia"/>
        </w:rPr>
        <w:t>改以補班方式因應。</w:t>
      </w:r>
    </w:p>
    <w:p w:rsidR="00130369" w:rsidRPr="008C6B3D" w:rsidRDefault="00FE236E" w:rsidP="008C6B3D">
      <w:pPr>
        <w:pStyle w:val="6"/>
        <w:numPr>
          <w:ilvl w:val="5"/>
          <w:numId w:val="9"/>
        </w:numPr>
        <w:rPr>
          <w:color w:val="000000" w:themeColor="text1"/>
        </w:rPr>
      </w:pPr>
      <w:r>
        <w:rPr>
          <w:rFonts w:hint="eastAsia"/>
        </w:rPr>
        <w:t>上班日，</w:t>
      </w:r>
      <w:r w:rsidR="008C6B3D">
        <w:rPr>
          <w:rFonts w:hint="eastAsia"/>
        </w:rPr>
        <w:t>自</w:t>
      </w:r>
      <w:r>
        <w:rPr>
          <w:rFonts w:hint="eastAsia"/>
        </w:rPr>
        <w:t>早上8點至隔日9點，執勤16小時，備勤9小時</w:t>
      </w:r>
      <w:r w:rsidR="008C6B3D">
        <w:rPr>
          <w:rFonts w:hint="eastAsia"/>
        </w:rPr>
        <w:t>，共25小時。</w:t>
      </w:r>
    </w:p>
    <w:p w:rsidR="0058712D" w:rsidRDefault="00130369" w:rsidP="00BF21C2">
      <w:pPr>
        <w:pStyle w:val="5"/>
        <w:numPr>
          <w:ilvl w:val="4"/>
          <w:numId w:val="9"/>
        </w:numPr>
      </w:pPr>
      <w:r>
        <w:rPr>
          <w:rFonts w:hint="eastAsia"/>
        </w:rPr>
        <w:t>夜勤</w:t>
      </w:r>
      <w:r w:rsidRPr="00D20087">
        <w:rPr>
          <w:rFonts w:hint="eastAsia"/>
        </w:rPr>
        <w:t>隔日制25小時係含16小時工作時間及9小時之休息</w:t>
      </w:r>
      <w:r>
        <w:rPr>
          <w:rFonts w:hint="eastAsia"/>
        </w:rPr>
        <w:t>（</w:t>
      </w:r>
      <w:r w:rsidRPr="00D20087">
        <w:rPr>
          <w:rFonts w:hint="eastAsia"/>
        </w:rPr>
        <w:t>備勤</w:t>
      </w:r>
      <w:r>
        <w:rPr>
          <w:rFonts w:hint="eastAsia"/>
        </w:rPr>
        <w:t>）</w:t>
      </w:r>
      <w:r w:rsidRPr="00D20087">
        <w:rPr>
          <w:rFonts w:hint="eastAsia"/>
        </w:rPr>
        <w:t>時間，而工作及休息時段係由機關依勤務及人力狀況分段排定</w:t>
      </w:r>
      <w:r w:rsidR="000D35D7">
        <w:rPr>
          <w:rFonts w:hint="eastAsia"/>
        </w:rPr>
        <w:t>，採分段值勤，分段休息。</w:t>
      </w:r>
      <w:r w:rsidR="00913D29" w:rsidRPr="00913D29">
        <w:rPr>
          <w:rFonts w:hint="eastAsia"/>
        </w:rPr>
        <w:tab/>
        <w:t>通常執(備)勤時段之安排方式如下表</w:t>
      </w:r>
      <w:r w:rsidR="00913D29">
        <w:rPr>
          <w:rFonts w:hint="eastAsia"/>
        </w:rPr>
        <w:t>：</w:t>
      </w:r>
    </w:p>
    <w:p w:rsidR="000D35D7" w:rsidRDefault="0058712D" w:rsidP="00373CA4">
      <w:pPr>
        <w:widowControl/>
        <w:overflowPunct/>
        <w:autoSpaceDE/>
        <w:autoSpaceDN/>
        <w:jc w:val="left"/>
      </w:pPr>
      <w:r>
        <w:br w:type="page"/>
      </w:r>
    </w:p>
    <w:p w:rsidR="00432F7D" w:rsidRPr="00432F7D" w:rsidRDefault="008C6B3D" w:rsidP="00913D29">
      <w:pPr>
        <w:pStyle w:val="a3"/>
        <w:rPr>
          <w:color w:val="000000" w:themeColor="text1"/>
        </w:rPr>
      </w:pPr>
      <w:r>
        <w:rPr>
          <w:rFonts w:hint="eastAsia"/>
        </w:rPr>
        <w:lastRenderedPageBreak/>
        <w:t>通</w:t>
      </w:r>
      <w:r w:rsidR="00130369" w:rsidRPr="00D20087">
        <w:rPr>
          <w:rFonts w:hint="eastAsia"/>
        </w:rPr>
        <w:t>常執(備)勤時段之安排方式</w:t>
      </w:r>
      <w:r w:rsidR="00913D29">
        <w:rPr>
          <w:rFonts w:hint="eastAsia"/>
        </w:rPr>
        <w:t>表</w:t>
      </w:r>
      <w:r w:rsidR="00130369">
        <w:rPr>
          <w:rFonts w:hint="eastAsia"/>
        </w:rPr>
        <w:t>：</w:t>
      </w:r>
    </w:p>
    <w:tbl>
      <w:tblPr>
        <w:tblStyle w:val="af8"/>
        <w:tblW w:w="9464" w:type="dxa"/>
        <w:tblLook w:val="04A0" w:firstRow="1" w:lastRow="0" w:firstColumn="1" w:lastColumn="0" w:noHBand="0" w:noVBand="1"/>
      </w:tblPr>
      <w:tblGrid>
        <w:gridCol w:w="675"/>
        <w:gridCol w:w="902"/>
        <w:gridCol w:w="902"/>
        <w:gridCol w:w="902"/>
        <w:gridCol w:w="902"/>
        <w:gridCol w:w="902"/>
        <w:gridCol w:w="902"/>
        <w:gridCol w:w="902"/>
        <w:gridCol w:w="902"/>
        <w:gridCol w:w="1573"/>
      </w:tblGrid>
      <w:tr w:rsidR="008C6B3D" w:rsidRPr="001B229B" w:rsidTr="000D35D7">
        <w:trPr>
          <w:trHeight w:val="968"/>
        </w:trPr>
        <w:tc>
          <w:tcPr>
            <w:tcW w:w="675" w:type="dxa"/>
            <w:vAlign w:val="center"/>
          </w:tcPr>
          <w:p w:rsidR="008C6B3D" w:rsidRDefault="008C6B3D" w:rsidP="002935A8">
            <w:r w:rsidRPr="001B229B">
              <w:rPr>
                <w:rFonts w:hAnsi="標楷體" w:hint="eastAsia"/>
                <w:sz w:val="20"/>
              </w:rPr>
              <w:t>時間</w:t>
            </w:r>
          </w:p>
        </w:tc>
        <w:tc>
          <w:tcPr>
            <w:tcW w:w="902" w:type="dxa"/>
            <w:tcBorders>
              <w:bottom w:val="single" w:sz="4" w:space="0" w:color="auto"/>
            </w:tcBorders>
            <w:vAlign w:val="center"/>
          </w:tcPr>
          <w:p w:rsidR="008C6B3D" w:rsidRPr="001B229B" w:rsidRDefault="008C6B3D" w:rsidP="002935A8">
            <w:pPr>
              <w:overflowPunct/>
              <w:autoSpaceDE/>
              <w:autoSpaceDN/>
              <w:spacing w:line="240" w:lineRule="exact"/>
              <w:jc w:val="center"/>
              <w:rPr>
                <w:rFonts w:hAnsi="標楷體"/>
                <w:sz w:val="20"/>
              </w:rPr>
            </w:pPr>
            <w:r w:rsidRPr="001B229B">
              <w:rPr>
                <w:rFonts w:hAnsi="標楷體" w:hint="eastAsia"/>
                <w:sz w:val="20"/>
              </w:rPr>
              <w:t>0800</w:t>
            </w:r>
          </w:p>
          <w:p w:rsidR="008C6B3D" w:rsidRPr="001B229B" w:rsidRDefault="008C6B3D" w:rsidP="002935A8">
            <w:pPr>
              <w:overflowPunct/>
              <w:autoSpaceDE/>
              <w:autoSpaceDN/>
              <w:spacing w:line="240" w:lineRule="exact"/>
              <w:jc w:val="center"/>
              <w:rPr>
                <w:rFonts w:hAnsi="標楷體"/>
                <w:sz w:val="20"/>
              </w:rPr>
            </w:pPr>
            <w:r w:rsidRPr="001B229B">
              <w:rPr>
                <w:rFonts w:hAnsi="標楷體" w:hint="eastAsia"/>
                <w:sz w:val="20"/>
              </w:rPr>
              <w:t>︱</w:t>
            </w:r>
          </w:p>
          <w:p w:rsidR="008C6B3D" w:rsidRPr="000D35D7" w:rsidRDefault="008C6B3D" w:rsidP="008C6B3D">
            <w:pPr>
              <w:ind w:firstLineChars="50" w:firstLine="110"/>
              <w:rPr>
                <w:rFonts w:hAnsi="標楷體"/>
                <w:sz w:val="20"/>
              </w:rPr>
            </w:pPr>
            <w:r w:rsidRPr="001B229B">
              <w:rPr>
                <w:rFonts w:hAnsi="標楷體" w:hint="eastAsia"/>
                <w:sz w:val="20"/>
              </w:rPr>
              <w:t>1200</w:t>
            </w:r>
          </w:p>
        </w:tc>
        <w:tc>
          <w:tcPr>
            <w:tcW w:w="902" w:type="dxa"/>
            <w:vAlign w:val="center"/>
          </w:tcPr>
          <w:p w:rsidR="008C6B3D" w:rsidRPr="001B229B" w:rsidRDefault="008C6B3D" w:rsidP="002935A8">
            <w:pPr>
              <w:overflowPunct/>
              <w:autoSpaceDE/>
              <w:autoSpaceDN/>
              <w:spacing w:line="240" w:lineRule="exact"/>
              <w:jc w:val="center"/>
              <w:rPr>
                <w:rFonts w:hAnsi="標楷體"/>
                <w:sz w:val="20"/>
              </w:rPr>
            </w:pPr>
            <w:r w:rsidRPr="001B229B">
              <w:rPr>
                <w:rFonts w:hAnsi="標楷體" w:hint="eastAsia"/>
                <w:sz w:val="20"/>
              </w:rPr>
              <w:t>1200</w:t>
            </w:r>
          </w:p>
          <w:p w:rsidR="008C6B3D" w:rsidRPr="001B229B" w:rsidRDefault="008C6B3D" w:rsidP="002935A8">
            <w:pPr>
              <w:overflowPunct/>
              <w:autoSpaceDE/>
              <w:autoSpaceDN/>
              <w:spacing w:line="240" w:lineRule="exact"/>
              <w:jc w:val="center"/>
              <w:rPr>
                <w:rFonts w:hAnsi="標楷體"/>
                <w:sz w:val="20"/>
              </w:rPr>
            </w:pPr>
            <w:r w:rsidRPr="001B229B">
              <w:rPr>
                <w:rFonts w:hAnsi="標楷體" w:hint="eastAsia"/>
                <w:sz w:val="20"/>
              </w:rPr>
              <w:t>︱</w:t>
            </w:r>
          </w:p>
          <w:p w:rsidR="008C6B3D" w:rsidRPr="000D35D7" w:rsidRDefault="008C6B3D" w:rsidP="008C6B3D">
            <w:pPr>
              <w:ind w:firstLineChars="50" w:firstLine="110"/>
              <w:rPr>
                <w:rFonts w:hAnsi="標楷體"/>
                <w:sz w:val="20"/>
              </w:rPr>
            </w:pPr>
            <w:r w:rsidRPr="001B229B">
              <w:rPr>
                <w:rFonts w:hAnsi="標楷體" w:hint="eastAsia"/>
                <w:sz w:val="20"/>
              </w:rPr>
              <w:t>1400</w:t>
            </w:r>
          </w:p>
        </w:tc>
        <w:tc>
          <w:tcPr>
            <w:tcW w:w="902" w:type="dxa"/>
            <w:tcBorders>
              <w:bottom w:val="single" w:sz="4" w:space="0" w:color="auto"/>
              <w:right w:val="doubleWave" w:sz="6" w:space="0" w:color="auto"/>
            </w:tcBorders>
            <w:vAlign w:val="center"/>
          </w:tcPr>
          <w:p w:rsidR="008C6B3D" w:rsidRPr="001B229B" w:rsidRDefault="008C6B3D" w:rsidP="002935A8">
            <w:pPr>
              <w:overflowPunct/>
              <w:autoSpaceDE/>
              <w:autoSpaceDN/>
              <w:spacing w:line="240" w:lineRule="exact"/>
              <w:jc w:val="center"/>
              <w:rPr>
                <w:rFonts w:hAnsi="標楷體"/>
                <w:sz w:val="20"/>
              </w:rPr>
            </w:pPr>
            <w:r w:rsidRPr="001B229B">
              <w:rPr>
                <w:rFonts w:hAnsi="標楷體" w:hint="eastAsia"/>
                <w:sz w:val="20"/>
              </w:rPr>
              <w:t>1400</w:t>
            </w:r>
          </w:p>
          <w:p w:rsidR="008C6B3D" w:rsidRPr="001B229B" w:rsidRDefault="008C6B3D" w:rsidP="002935A8">
            <w:pPr>
              <w:overflowPunct/>
              <w:autoSpaceDE/>
              <w:autoSpaceDN/>
              <w:spacing w:line="240" w:lineRule="exact"/>
              <w:jc w:val="center"/>
              <w:rPr>
                <w:rFonts w:hAnsi="標楷體"/>
                <w:sz w:val="20"/>
              </w:rPr>
            </w:pPr>
            <w:r w:rsidRPr="001B229B">
              <w:rPr>
                <w:rFonts w:hAnsi="標楷體" w:hint="eastAsia"/>
                <w:sz w:val="20"/>
              </w:rPr>
              <w:t>︱</w:t>
            </w:r>
          </w:p>
          <w:p w:rsidR="008C6B3D" w:rsidRPr="001B229B" w:rsidRDefault="008C6B3D" w:rsidP="002935A8">
            <w:pPr>
              <w:overflowPunct/>
              <w:autoSpaceDE/>
              <w:autoSpaceDN/>
              <w:spacing w:line="240" w:lineRule="exact"/>
              <w:jc w:val="center"/>
              <w:rPr>
                <w:rFonts w:hAnsi="標楷體"/>
                <w:sz w:val="20"/>
              </w:rPr>
            </w:pPr>
            <w:r w:rsidRPr="001B229B">
              <w:rPr>
                <w:rFonts w:hAnsi="標楷體" w:hint="eastAsia"/>
                <w:sz w:val="20"/>
              </w:rPr>
              <w:t>1800</w:t>
            </w:r>
          </w:p>
        </w:tc>
        <w:tc>
          <w:tcPr>
            <w:tcW w:w="902" w:type="dxa"/>
            <w:tcBorders>
              <w:left w:val="doubleWave" w:sz="6" w:space="0" w:color="auto"/>
              <w:bottom w:val="single" w:sz="4" w:space="0" w:color="auto"/>
            </w:tcBorders>
            <w:vAlign w:val="center"/>
          </w:tcPr>
          <w:p w:rsidR="008C6B3D" w:rsidRPr="001B229B" w:rsidRDefault="008C6B3D" w:rsidP="002935A8">
            <w:pPr>
              <w:overflowPunct/>
              <w:autoSpaceDE/>
              <w:autoSpaceDN/>
              <w:spacing w:line="240" w:lineRule="exact"/>
              <w:jc w:val="center"/>
              <w:rPr>
                <w:rFonts w:hAnsi="標楷體"/>
                <w:sz w:val="20"/>
              </w:rPr>
            </w:pPr>
            <w:r w:rsidRPr="001B229B">
              <w:rPr>
                <w:rFonts w:hAnsi="標楷體" w:hint="eastAsia"/>
                <w:sz w:val="20"/>
              </w:rPr>
              <w:t>1800</w:t>
            </w:r>
          </w:p>
          <w:p w:rsidR="008C6B3D" w:rsidRPr="001B229B" w:rsidRDefault="008C6B3D" w:rsidP="002935A8">
            <w:pPr>
              <w:overflowPunct/>
              <w:autoSpaceDE/>
              <w:autoSpaceDN/>
              <w:spacing w:line="240" w:lineRule="exact"/>
              <w:jc w:val="center"/>
              <w:rPr>
                <w:rFonts w:hAnsi="標楷體"/>
                <w:sz w:val="20"/>
              </w:rPr>
            </w:pPr>
            <w:r w:rsidRPr="001B229B">
              <w:rPr>
                <w:rFonts w:hAnsi="標楷體" w:hint="eastAsia"/>
                <w:sz w:val="20"/>
              </w:rPr>
              <w:t>︱</w:t>
            </w:r>
          </w:p>
          <w:p w:rsidR="008C6B3D" w:rsidRPr="001B229B" w:rsidRDefault="008C6B3D" w:rsidP="002935A8">
            <w:pPr>
              <w:overflowPunct/>
              <w:autoSpaceDE/>
              <w:autoSpaceDN/>
              <w:spacing w:line="240" w:lineRule="exact"/>
              <w:jc w:val="center"/>
              <w:rPr>
                <w:rFonts w:hAnsi="標楷體"/>
                <w:sz w:val="20"/>
              </w:rPr>
            </w:pPr>
            <w:r w:rsidRPr="001B229B">
              <w:rPr>
                <w:rFonts w:hAnsi="標楷體" w:hint="eastAsia"/>
                <w:sz w:val="20"/>
              </w:rPr>
              <w:t>2100</w:t>
            </w:r>
          </w:p>
        </w:tc>
        <w:tc>
          <w:tcPr>
            <w:tcW w:w="902" w:type="dxa"/>
            <w:vAlign w:val="center"/>
          </w:tcPr>
          <w:p w:rsidR="008C6B3D" w:rsidRPr="001B229B" w:rsidRDefault="008C6B3D" w:rsidP="002935A8">
            <w:pPr>
              <w:overflowPunct/>
              <w:autoSpaceDE/>
              <w:autoSpaceDN/>
              <w:spacing w:line="240" w:lineRule="exact"/>
              <w:jc w:val="center"/>
              <w:rPr>
                <w:rFonts w:hAnsi="標楷體"/>
                <w:sz w:val="20"/>
              </w:rPr>
            </w:pPr>
            <w:r w:rsidRPr="001B229B">
              <w:rPr>
                <w:rFonts w:hAnsi="標楷體" w:hint="eastAsia"/>
                <w:sz w:val="20"/>
              </w:rPr>
              <w:t>2100</w:t>
            </w:r>
          </w:p>
          <w:p w:rsidR="008C6B3D" w:rsidRPr="001B229B" w:rsidRDefault="008C6B3D" w:rsidP="002935A8">
            <w:pPr>
              <w:overflowPunct/>
              <w:autoSpaceDE/>
              <w:autoSpaceDN/>
              <w:spacing w:line="240" w:lineRule="exact"/>
              <w:jc w:val="center"/>
              <w:rPr>
                <w:rFonts w:hAnsi="標楷體"/>
                <w:sz w:val="20"/>
              </w:rPr>
            </w:pPr>
            <w:r w:rsidRPr="001B229B">
              <w:rPr>
                <w:rFonts w:hAnsi="標楷體" w:hint="eastAsia"/>
                <w:sz w:val="20"/>
              </w:rPr>
              <w:t>︱</w:t>
            </w:r>
          </w:p>
          <w:p w:rsidR="008C6B3D" w:rsidRPr="001B229B" w:rsidRDefault="008C6B3D" w:rsidP="002935A8">
            <w:pPr>
              <w:overflowPunct/>
              <w:autoSpaceDE/>
              <w:autoSpaceDN/>
              <w:spacing w:line="240" w:lineRule="exact"/>
              <w:jc w:val="center"/>
              <w:rPr>
                <w:rFonts w:hAnsi="標楷體"/>
                <w:sz w:val="20"/>
              </w:rPr>
            </w:pPr>
            <w:r w:rsidRPr="001B229B">
              <w:rPr>
                <w:rFonts w:hAnsi="標楷體" w:hint="eastAsia"/>
                <w:sz w:val="20"/>
              </w:rPr>
              <w:t>0000</w:t>
            </w:r>
          </w:p>
        </w:tc>
        <w:tc>
          <w:tcPr>
            <w:tcW w:w="902" w:type="dxa"/>
            <w:tcBorders>
              <w:bottom w:val="single" w:sz="4" w:space="0" w:color="auto"/>
            </w:tcBorders>
            <w:vAlign w:val="center"/>
          </w:tcPr>
          <w:p w:rsidR="008C6B3D" w:rsidRPr="001B229B" w:rsidRDefault="008C6B3D" w:rsidP="002935A8">
            <w:pPr>
              <w:overflowPunct/>
              <w:autoSpaceDE/>
              <w:autoSpaceDN/>
              <w:spacing w:line="240" w:lineRule="exact"/>
              <w:jc w:val="center"/>
              <w:rPr>
                <w:rFonts w:hAnsi="標楷體"/>
                <w:sz w:val="20"/>
              </w:rPr>
            </w:pPr>
            <w:r w:rsidRPr="001B229B">
              <w:rPr>
                <w:rFonts w:hAnsi="標楷體" w:hint="eastAsia"/>
                <w:sz w:val="20"/>
              </w:rPr>
              <w:t>0000</w:t>
            </w:r>
          </w:p>
          <w:p w:rsidR="008C6B3D" w:rsidRPr="001B229B" w:rsidRDefault="008C6B3D" w:rsidP="002935A8">
            <w:pPr>
              <w:overflowPunct/>
              <w:autoSpaceDE/>
              <w:autoSpaceDN/>
              <w:spacing w:line="240" w:lineRule="exact"/>
              <w:jc w:val="center"/>
              <w:rPr>
                <w:rFonts w:hAnsi="標楷體"/>
                <w:sz w:val="20"/>
              </w:rPr>
            </w:pPr>
            <w:r w:rsidRPr="001B229B">
              <w:rPr>
                <w:rFonts w:hAnsi="標楷體" w:hint="eastAsia"/>
                <w:sz w:val="20"/>
              </w:rPr>
              <w:t>︱</w:t>
            </w:r>
          </w:p>
          <w:p w:rsidR="008C6B3D" w:rsidRPr="001B229B" w:rsidRDefault="008C6B3D" w:rsidP="002935A8">
            <w:pPr>
              <w:overflowPunct/>
              <w:autoSpaceDE/>
              <w:autoSpaceDN/>
              <w:spacing w:line="240" w:lineRule="exact"/>
              <w:jc w:val="center"/>
              <w:rPr>
                <w:rFonts w:hAnsi="標楷體"/>
                <w:sz w:val="20"/>
              </w:rPr>
            </w:pPr>
            <w:r w:rsidRPr="001B229B">
              <w:rPr>
                <w:rFonts w:hAnsi="標楷體" w:hint="eastAsia"/>
                <w:sz w:val="20"/>
              </w:rPr>
              <w:t>0400</w:t>
            </w:r>
          </w:p>
        </w:tc>
        <w:tc>
          <w:tcPr>
            <w:tcW w:w="902" w:type="dxa"/>
            <w:vAlign w:val="center"/>
          </w:tcPr>
          <w:p w:rsidR="008C6B3D" w:rsidRPr="001B229B" w:rsidRDefault="008C6B3D" w:rsidP="002935A8">
            <w:pPr>
              <w:overflowPunct/>
              <w:autoSpaceDE/>
              <w:autoSpaceDN/>
              <w:spacing w:line="240" w:lineRule="exact"/>
              <w:jc w:val="center"/>
              <w:rPr>
                <w:rFonts w:hAnsi="標楷體"/>
                <w:sz w:val="20"/>
              </w:rPr>
            </w:pPr>
            <w:r w:rsidRPr="001B229B">
              <w:rPr>
                <w:rFonts w:hAnsi="標楷體" w:hint="eastAsia"/>
                <w:sz w:val="20"/>
              </w:rPr>
              <w:t>0400</w:t>
            </w:r>
          </w:p>
          <w:p w:rsidR="008C6B3D" w:rsidRPr="001B229B" w:rsidRDefault="008C6B3D" w:rsidP="002935A8">
            <w:pPr>
              <w:overflowPunct/>
              <w:autoSpaceDE/>
              <w:autoSpaceDN/>
              <w:spacing w:line="240" w:lineRule="exact"/>
              <w:jc w:val="center"/>
              <w:rPr>
                <w:rFonts w:hAnsi="標楷體"/>
                <w:sz w:val="20"/>
              </w:rPr>
            </w:pPr>
            <w:r w:rsidRPr="001B229B">
              <w:rPr>
                <w:rFonts w:hAnsi="標楷體" w:hint="eastAsia"/>
                <w:sz w:val="20"/>
              </w:rPr>
              <w:t>︱</w:t>
            </w:r>
          </w:p>
          <w:p w:rsidR="008C6B3D" w:rsidRPr="001B229B" w:rsidRDefault="008C6B3D" w:rsidP="002935A8">
            <w:pPr>
              <w:overflowPunct/>
              <w:autoSpaceDE/>
              <w:autoSpaceDN/>
              <w:spacing w:line="240" w:lineRule="exact"/>
              <w:jc w:val="center"/>
              <w:rPr>
                <w:rFonts w:hAnsi="標楷體"/>
                <w:sz w:val="20"/>
              </w:rPr>
            </w:pPr>
            <w:r w:rsidRPr="001B229B">
              <w:rPr>
                <w:rFonts w:hAnsi="標楷體" w:hint="eastAsia"/>
                <w:sz w:val="20"/>
              </w:rPr>
              <w:t>0800</w:t>
            </w:r>
          </w:p>
        </w:tc>
        <w:tc>
          <w:tcPr>
            <w:tcW w:w="902" w:type="dxa"/>
            <w:tcBorders>
              <w:bottom w:val="single" w:sz="4" w:space="0" w:color="auto"/>
            </w:tcBorders>
            <w:vAlign w:val="center"/>
          </w:tcPr>
          <w:p w:rsidR="008C6B3D" w:rsidRPr="001B229B" w:rsidRDefault="008C6B3D" w:rsidP="002935A8">
            <w:pPr>
              <w:overflowPunct/>
              <w:autoSpaceDE/>
              <w:autoSpaceDN/>
              <w:spacing w:line="240" w:lineRule="exact"/>
              <w:jc w:val="center"/>
              <w:rPr>
                <w:rFonts w:hAnsi="標楷體"/>
                <w:sz w:val="20"/>
              </w:rPr>
            </w:pPr>
            <w:r w:rsidRPr="001B229B">
              <w:rPr>
                <w:rFonts w:hAnsi="標楷體" w:hint="eastAsia"/>
                <w:sz w:val="20"/>
              </w:rPr>
              <w:t>0800</w:t>
            </w:r>
          </w:p>
          <w:p w:rsidR="008C6B3D" w:rsidRPr="001B229B" w:rsidRDefault="008C6B3D" w:rsidP="002935A8">
            <w:pPr>
              <w:overflowPunct/>
              <w:autoSpaceDE/>
              <w:autoSpaceDN/>
              <w:spacing w:line="240" w:lineRule="exact"/>
              <w:jc w:val="center"/>
              <w:rPr>
                <w:rFonts w:hAnsi="標楷體"/>
                <w:sz w:val="20"/>
              </w:rPr>
            </w:pPr>
            <w:r w:rsidRPr="001B229B">
              <w:rPr>
                <w:rFonts w:hAnsi="標楷體" w:hint="eastAsia"/>
                <w:sz w:val="20"/>
              </w:rPr>
              <w:t>︱</w:t>
            </w:r>
          </w:p>
          <w:p w:rsidR="008C6B3D" w:rsidRPr="001B229B" w:rsidRDefault="008C6B3D" w:rsidP="002935A8">
            <w:pPr>
              <w:overflowPunct/>
              <w:autoSpaceDE/>
              <w:autoSpaceDN/>
              <w:spacing w:line="240" w:lineRule="exact"/>
              <w:jc w:val="center"/>
              <w:rPr>
                <w:rFonts w:hAnsi="標楷體"/>
                <w:sz w:val="20"/>
              </w:rPr>
            </w:pPr>
            <w:r w:rsidRPr="001B229B">
              <w:rPr>
                <w:rFonts w:hAnsi="標楷體" w:hint="eastAsia"/>
                <w:sz w:val="20"/>
              </w:rPr>
              <w:t>0900</w:t>
            </w:r>
          </w:p>
        </w:tc>
        <w:tc>
          <w:tcPr>
            <w:tcW w:w="1573" w:type="dxa"/>
            <w:vAlign w:val="center"/>
          </w:tcPr>
          <w:p w:rsidR="008C6B3D" w:rsidRPr="001B229B" w:rsidRDefault="008C6B3D" w:rsidP="002935A8">
            <w:pPr>
              <w:overflowPunct/>
              <w:autoSpaceDE/>
              <w:autoSpaceDN/>
              <w:jc w:val="center"/>
              <w:rPr>
                <w:rFonts w:hAnsi="標楷體"/>
                <w:sz w:val="20"/>
              </w:rPr>
            </w:pPr>
            <w:r w:rsidRPr="001B229B">
              <w:rPr>
                <w:rFonts w:hAnsi="標楷體" w:hint="eastAsia"/>
                <w:sz w:val="20"/>
              </w:rPr>
              <w:t>備註</w:t>
            </w:r>
          </w:p>
        </w:tc>
      </w:tr>
      <w:tr w:rsidR="008C6B3D" w:rsidTr="008C6B3D">
        <w:trPr>
          <w:trHeight w:val="2395"/>
        </w:trPr>
        <w:tc>
          <w:tcPr>
            <w:tcW w:w="675" w:type="dxa"/>
            <w:vAlign w:val="center"/>
          </w:tcPr>
          <w:p w:rsidR="008C6B3D" w:rsidRPr="001B229B" w:rsidRDefault="008C6B3D" w:rsidP="002935A8">
            <w:pPr>
              <w:overflowPunct/>
              <w:autoSpaceDE/>
              <w:autoSpaceDN/>
              <w:spacing w:line="240" w:lineRule="exact"/>
              <w:jc w:val="center"/>
              <w:rPr>
                <w:rFonts w:hAnsi="標楷體"/>
                <w:sz w:val="24"/>
                <w:szCs w:val="24"/>
              </w:rPr>
            </w:pPr>
            <w:r w:rsidRPr="001B229B">
              <w:rPr>
                <w:rFonts w:hAnsi="標楷體" w:hint="eastAsia"/>
                <w:sz w:val="24"/>
                <w:szCs w:val="24"/>
              </w:rPr>
              <w:t>夜勤頭班</w:t>
            </w:r>
          </w:p>
        </w:tc>
        <w:tc>
          <w:tcPr>
            <w:tcW w:w="902" w:type="dxa"/>
            <w:shd w:val="clear" w:color="auto" w:fill="EEECE1" w:themeFill="background2"/>
            <w:vAlign w:val="center"/>
          </w:tcPr>
          <w:p w:rsidR="008C6B3D" w:rsidRPr="001B229B" w:rsidRDefault="008C6B3D" w:rsidP="002935A8">
            <w:pPr>
              <w:overflowPunct/>
              <w:autoSpaceDE/>
              <w:autoSpaceDN/>
              <w:spacing w:line="240" w:lineRule="exact"/>
              <w:jc w:val="center"/>
              <w:rPr>
                <w:rFonts w:hAnsi="標楷體"/>
                <w:sz w:val="20"/>
              </w:rPr>
            </w:pPr>
            <w:r w:rsidRPr="001B229B">
              <w:rPr>
                <w:rFonts w:hAnsi="標楷體" w:hint="eastAsia"/>
                <w:sz w:val="20"/>
              </w:rPr>
              <w:t>執勤4h</w:t>
            </w:r>
          </w:p>
        </w:tc>
        <w:tc>
          <w:tcPr>
            <w:tcW w:w="902" w:type="dxa"/>
            <w:vAlign w:val="center"/>
          </w:tcPr>
          <w:p w:rsidR="008C6B3D" w:rsidRPr="001B229B" w:rsidRDefault="008C6B3D" w:rsidP="002935A8">
            <w:pPr>
              <w:overflowPunct/>
              <w:autoSpaceDE/>
              <w:autoSpaceDN/>
              <w:spacing w:line="240" w:lineRule="exact"/>
              <w:jc w:val="center"/>
              <w:rPr>
                <w:rFonts w:hAnsi="標楷體"/>
                <w:sz w:val="20"/>
              </w:rPr>
            </w:pPr>
            <w:r w:rsidRPr="001B229B">
              <w:rPr>
                <w:rFonts w:hAnsi="標楷體" w:hint="eastAsia"/>
                <w:sz w:val="20"/>
              </w:rPr>
              <w:t>休息</w:t>
            </w:r>
          </w:p>
          <w:p w:rsidR="008C6B3D" w:rsidRPr="001B229B" w:rsidRDefault="008C6B3D" w:rsidP="002935A8">
            <w:pPr>
              <w:overflowPunct/>
              <w:autoSpaceDE/>
              <w:autoSpaceDN/>
              <w:spacing w:line="240" w:lineRule="exact"/>
              <w:jc w:val="center"/>
              <w:rPr>
                <w:rFonts w:hAnsi="標楷體"/>
                <w:sz w:val="20"/>
              </w:rPr>
            </w:pPr>
            <w:r w:rsidRPr="001B229B">
              <w:rPr>
                <w:rFonts w:hAnsi="標楷體" w:hint="eastAsia"/>
                <w:sz w:val="20"/>
              </w:rPr>
              <w:t>(備勤)</w:t>
            </w:r>
          </w:p>
          <w:p w:rsidR="008C6B3D" w:rsidRPr="001B229B" w:rsidRDefault="008C6B3D" w:rsidP="002935A8">
            <w:pPr>
              <w:overflowPunct/>
              <w:autoSpaceDE/>
              <w:autoSpaceDN/>
              <w:spacing w:line="240" w:lineRule="exact"/>
              <w:jc w:val="center"/>
              <w:rPr>
                <w:rFonts w:hAnsi="標楷體"/>
                <w:sz w:val="20"/>
              </w:rPr>
            </w:pPr>
            <w:r w:rsidRPr="001B229B">
              <w:rPr>
                <w:rFonts w:hAnsi="標楷體" w:hint="eastAsia"/>
                <w:sz w:val="20"/>
              </w:rPr>
              <w:t>2h</w:t>
            </w:r>
          </w:p>
        </w:tc>
        <w:tc>
          <w:tcPr>
            <w:tcW w:w="902" w:type="dxa"/>
            <w:tcBorders>
              <w:right w:val="doubleWave" w:sz="6" w:space="0" w:color="auto"/>
            </w:tcBorders>
            <w:shd w:val="clear" w:color="auto" w:fill="EEECE1" w:themeFill="background2"/>
            <w:vAlign w:val="center"/>
          </w:tcPr>
          <w:p w:rsidR="008C6B3D" w:rsidRPr="001B229B" w:rsidRDefault="008C6B3D" w:rsidP="002935A8">
            <w:pPr>
              <w:overflowPunct/>
              <w:autoSpaceDE/>
              <w:autoSpaceDN/>
              <w:spacing w:line="240" w:lineRule="exact"/>
              <w:jc w:val="center"/>
              <w:rPr>
                <w:rFonts w:hAnsi="標楷體"/>
                <w:sz w:val="20"/>
              </w:rPr>
            </w:pPr>
            <w:r w:rsidRPr="001B229B">
              <w:rPr>
                <w:rFonts w:hAnsi="標楷體" w:hint="eastAsia"/>
                <w:sz w:val="20"/>
              </w:rPr>
              <w:t>執勤4h</w:t>
            </w:r>
          </w:p>
        </w:tc>
        <w:tc>
          <w:tcPr>
            <w:tcW w:w="902" w:type="dxa"/>
            <w:tcBorders>
              <w:left w:val="doubleWave" w:sz="6" w:space="0" w:color="auto"/>
            </w:tcBorders>
            <w:shd w:val="clear" w:color="auto" w:fill="EEECE1" w:themeFill="background2"/>
            <w:vAlign w:val="center"/>
          </w:tcPr>
          <w:p w:rsidR="008C6B3D" w:rsidRPr="001B229B" w:rsidRDefault="008C6B3D" w:rsidP="002935A8">
            <w:pPr>
              <w:overflowPunct/>
              <w:autoSpaceDE/>
              <w:autoSpaceDN/>
              <w:spacing w:line="240" w:lineRule="exact"/>
              <w:jc w:val="center"/>
              <w:rPr>
                <w:rFonts w:hAnsi="標楷體"/>
                <w:sz w:val="20"/>
              </w:rPr>
            </w:pPr>
            <w:r w:rsidRPr="001B229B">
              <w:rPr>
                <w:rFonts w:hAnsi="標楷體" w:hint="eastAsia"/>
                <w:sz w:val="20"/>
              </w:rPr>
              <w:t>執勤3h</w:t>
            </w:r>
          </w:p>
        </w:tc>
        <w:tc>
          <w:tcPr>
            <w:tcW w:w="902" w:type="dxa"/>
            <w:tcBorders>
              <w:bottom w:val="single" w:sz="4" w:space="0" w:color="auto"/>
            </w:tcBorders>
            <w:vAlign w:val="center"/>
          </w:tcPr>
          <w:p w:rsidR="008C6B3D" w:rsidRPr="001B229B" w:rsidRDefault="008C6B3D" w:rsidP="002935A8">
            <w:pPr>
              <w:overflowPunct/>
              <w:autoSpaceDE/>
              <w:autoSpaceDN/>
              <w:spacing w:line="240" w:lineRule="exact"/>
              <w:jc w:val="center"/>
              <w:rPr>
                <w:rFonts w:hAnsi="標楷體"/>
                <w:sz w:val="20"/>
              </w:rPr>
            </w:pPr>
            <w:r w:rsidRPr="001B229B">
              <w:rPr>
                <w:rFonts w:hAnsi="標楷體" w:hint="eastAsia"/>
                <w:sz w:val="20"/>
              </w:rPr>
              <w:t>休息</w:t>
            </w:r>
          </w:p>
          <w:p w:rsidR="008C6B3D" w:rsidRPr="001B229B" w:rsidRDefault="008C6B3D" w:rsidP="002935A8">
            <w:pPr>
              <w:overflowPunct/>
              <w:autoSpaceDE/>
              <w:autoSpaceDN/>
              <w:spacing w:line="240" w:lineRule="exact"/>
              <w:jc w:val="center"/>
              <w:rPr>
                <w:rFonts w:hAnsi="標楷體"/>
                <w:sz w:val="20"/>
              </w:rPr>
            </w:pPr>
            <w:r w:rsidRPr="001B229B">
              <w:rPr>
                <w:rFonts w:hAnsi="標楷體" w:hint="eastAsia"/>
                <w:sz w:val="20"/>
              </w:rPr>
              <w:t>(備勤)</w:t>
            </w:r>
          </w:p>
          <w:p w:rsidR="008C6B3D" w:rsidRPr="001B229B" w:rsidRDefault="008C6B3D" w:rsidP="002935A8">
            <w:pPr>
              <w:overflowPunct/>
              <w:autoSpaceDE/>
              <w:autoSpaceDN/>
              <w:spacing w:line="240" w:lineRule="exact"/>
              <w:jc w:val="center"/>
              <w:rPr>
                <w:rFonts w:hAnsi="標楷體"/>
                <w:sz w:val="20"/>
              </w:rPr>
            </w:pPr>
            <w:r w:rsidRPr="001B229B">
              <w:rPr>
                <w:rFonts w:hAnsi="標楷體" w:hint="eastAsia"/>
                <w:sz w:val="20"/>
              </w:rPr>
              <w:t>3</w:t>
            </w:r>
            <w:r w:rsidRPr="001B229B">
              <w:rPr>
                <w:rFonts w:hAnsi="標楷體"/>
                <w:sz w:val="20"/>
              </w:rPr>
              <w:t>h</w:t>
            </w:r>
          </w:p>
        </w:tc>
        <w:tc>
          <w:tcPr>
            <w:tcW w:w="902" w:type="dxa"/>
            <w:shd w:val="clear" w:color="auto" w:fill="EEECE1" w:themeFill="background2"/>
            <w:vAlign w:val="center"/>
          </w:tcPr>
          <w:p w:rsidR="008C6B3D" w:rsidRPr="001B229B" w:rsidRDefault="008C6B3D" w:rsidP="002935A8">
            <w:pPr>
              <w:overflowPunct/>
              <w:autoSpaceDE/>
              <w:autoSpaceDN/>
              <w:spacing w:line="240" w:lineRule="exact"/>
              <w:jc w:val="center"/>
              <w:rPr>
                <w:rFonts w:hAnsi="標楷體"/>
                <w:sz w:val="20"/>
              </w:rPr>
            </w:pPr>
            <w:r w:rsidRPr="001B229B">
              <w:rPr>
                <w:rFonts w:hAnsi="標楷體" w:hint="eastAsia"/>
                <w:sz w:val="20"/>
              </w:rPr>
              <w:t>執勤4h</w:t>
            </w:r>
          </w:p>
        </w:tc>
        <w:tc>
          <w:tcPr>
            <w:tcW w:w="902" w:type="dxa"/>
            <w:tcBorders>
              <w:bottom w:val="single" w:sz="4" w:space="0" w:color="auto"/>
            </w:tcBorders>
            <w:vAlign w:val="center"/>
          </w:tcPr>
          <w:p w:rsidR="008C6B3D" w:rsidRPr="001B229B" w:rsidRDefault="008C6B3D" w:rsidP="002935A8">
            <w:pPr>
              <w:overflowPunct/>
              <w:autoSpaceDE/>
              <w:autoSpaceDN/>
              <w:spacing w:line="240" w:lineRule="exact"/>
              <w:jc w:val="center"/>
              <w:rPr>
                <w:rFonts w:hAnsi="標楷體"/>
                <w:sz w:val="20"/>
              </w:rPr>
            </w:pPr>
            <w:r w:rsidRPr="001B229B">
              <w:rPr>
                <w:rFonts w:hAnsi="標楷體" w:hint="eastAsia"/>
                <w:sz w:val="20"/>
              </w:rPr>
              <w:t>休息</w:t>
            </w:r>
          </w:p>
          <w:p w:rsidR="008C6B3D" w:rsidRPr="001B229B" w:rsidRDefault="008C6B3D" w:rsidP="002935A8">
            <w:pPr>
              <w:overflowPunct/>
              <w:autoSpaceDE/>
              <w:autoSpaceDN/>
              <w:spacing w:line="240" w:lineRule="exact"/>
              <w:jc w:val="center"/>
              <w:rPr>
                <w:rFonts w:hAnsi="標楷體"/>
                <w:sz w:val="20"/>
              </w:rPr>
            </w:pPr>
            <w:r w:rsidRPr="001B229B">
              <w:rPr>
                <w:rFonts w:hAnsi="標楷體" w:hint="eastAsia"/>
                <w:sz w:val="20"/>
              </w:rPr>
              <w:t>(備勤)</w:t>
            </w:r>
          </w:p>
          <w:p w:rsidR="008C6B3D" w:rsidRPr="001B229B" w:rsidRDefault="008C6B3D" w:rsidP="002935A8">
            <w:pPr>
              <w:overflowPunct/>
              <w:autoSpaceDE/>
              <w:autoSpaceDN/>
              <w:spacing w:line="240" w:lineRule="exact"/>
              <w:jc w:val="center"/>
              <w:rPr>
                <w:rFonts w:hAnsi="標楷體"/>
                <w:sz w:val="20"/>
              </w:rPr>
            </w:pPr>
            <w:r w:rsidRPr="001B229B">
              <w:rPr>
                <w:rFonts w:hAnsi="標楷體" w:hint="eastAsia"/>
                <w:sz w:val="20"/>
              </w:rPr>
              <w:t>4</w:t>
            </w:r>
            <w:r w:rsidRPr="001B229B">
              <w:rPr>
                <w:rFonts w:hAnsi="標楷體"/>
                <w:sz w:val="20"/>
              </w:rPr>
              <w:t>h</w:t>
            </w:r>
          </w:p>
        </w:tc>
        <w:tc>
          <w:tcPr>
            <w:tcW w:w="902" w:type="dxa"/>
            <w:tcBorders>
              <w:bottom w:val="single" w:sz="4" w:space="0" w:color="auto"/>
            </w:tcBorders>
            <w:shd w:val="clear" w:color="auto" w:fill="EEECE1" w:themeFill="background2"/>
            <w:vAlign w:val="center"/>
          </w:tcPr>
          <w:p w:rsidR="008C6B3D" w:rsidRPr="001B229B" w:rsidRDefault="008C6B3D" w:rsidP="002935A8">
            <w:pPr>
              <w:overflowPunct/>
              <w:autoSpaceDE/>
              <w:autoSpaceDN/>
              <w:spacing w:line="240" w:lineRule="exact"/>
              <w:jc w:val="center"/>
              <w:rPr>
                <w:rFonts w:hAnsi="標楷體"/>
                <w:sz w:val="20"/>
              </w:rPr>
            </w:pPr>
            <w:r w:rsidRPr="001B229B">
              <w:rPr>
                <w:rFonts w:hAnsi="標楷體" w:hint="eastAsia"/>
                <w:sz w:val="20"/>
              </w:rPr>
              <w:t>執勤1h</w:t>
            </w:r>
          </w:p>
        </w:tc>
        <w:tc>
          <w:tcPr>
            <w:tcW w:w="1573" w:type="dxa"/>
            <w:vMerge w:val="restart"/>
          </w:tcPr>
          <w:p w:rsidR="008C6B3D" w:rsidRDefault="001105D9" w:rsidP="001105D9">
            <w:pPr>
              <w:spacing w:line="320" w:lineRule="exact"/>
            </w:pPr>
            <w:r w:rsidRPr="001105D9">
              <w:rPr>
                <w:rFonts w:hAnsi="標楷體" w:hint="eastAsia"/>
                <w:sz w:val="20"/>
              </w:rPr>
              <w:t>備勤時間為休息睡眠，支領備勤費；倘被指派緊急臨時勤務而無法備勤休息，則改發加班費用。</w:t>
            </w:r>
            <w:r w:rsidR="008C6B3D" w:rsidRPr="001B229B">
              <w:rPr>
                <w:rFonts w:hAnsi="標楷體" w:hint="eastAsia"/>
                <w:sz w:val="20"/>
              </w:rPr>
              <w:t>實務上</w:t>
            </w:r>
            <w:r>
              <w:rPr>
                <w:rFonts w:hAnsi="標楷體" w:hint="eastAsia"/>
                <w:sz w:val="20"/>
              </w:rPr>
              <w:t>甚</w:t>
            </w:r>
            <w:r w:rsidR="008C6B3D" w:rsidRPr="001B229B">
              <w:rPr>
                <w:rFonts w:hAnsi="標楷體" w:hint="eastAsia"/>
                <w:sz w:val="20"/>
              </w:rPr>
              <w:t>少</w:t>
            </w:r>
            <w:r w:rsidR="008C6B3D">
              <w:rPr>
                <w:rFonts w:hAnsi="標楷體" w:hint="eastAsia"/>
                <w:sz w:val="20"/>
              </w:rPr>
              <w:t>因緊急勤務而</w:t>
            </w:r>
            <w:r w:rsidR="008C6B3D" w:rsidRPr="001B229B">
              <w:rPr>
                <w:rFonts w:hAnsi="標楷體" w:hint="eastAsia"/>
                <w:sz w:val="20"/>
              </w:rPr>
              <w:t>發生連續25小時執勤情形。</w:t>
            </w:r>
          </w:p>
        </w:tc>
      </w:tr>
      <w:tr w:rsidR="008C6B3D" w:rsidTr="008C6B3D">
        <w:trPr>
          <w:trHeight w:val="2395"/>
        </w:trPr>
        <w:tc>
          <w:tcPr>
            <w:tcW w:w="675" w:type="dxa"/>
            <w:vAlign w:val="center"/>
          </w:tcPr>
          <w:p w:rsidR="008C6B3D" w:rsidRPr="001B229B" w:rsidRDefault="008C6B3D" w:rsidP="002935A8">
            <w:pPr>
              <w:overflowPunct/>
              <w:autoSpaceDE/>
              <w:autoSpaceDN/>
              <w:spacing w:line="240" w:lineRule="exact"/>
              <w:jc w:val="center"/>
              <w:rPr>
                <w:rFonts w:hAnsi="標楷體"/>
                <w:sz w:val="24"/>
                <w:szCs w:val="24"/>
              </w:rPr>
            </w:pPr>
            <w:r w:rsidRPr="001B229B">
              <w:rPr>
                <w:rFonts w:hAnsi="標楷體" w:hint="eastAsia"/>
                <w:sz w:val="24"/>
                <w:szCs w:val="24"/>
              </w:rPr>
              <w:t>夜勤二班</w:t>
            </w:r>
          </w:p>
        </w:tc>
        <w:tc>
          <w:tcPr>
            <w:tcW w:w="902" w:type="dxa"/>
            <w:shd w:val="clear" w:color="auto" w:fill="EEECE1" w:themeFill="background2"/>
            <w:vAlign w:val="center"/>
          </w:tcPr>
          <w:p w:rsidR="008C6B3D" w:rsidRPr="001B229B" w:rsidRDefault="008C6B3D" w:rsidP="002935A8">
            <w:pPr>
              <w:overflowPunct/>
              <w:autoSpaceDE/>
              <w:autoSpaceDN/>
              <w:jc w:val="center"/>
              <w:rPr>
                <w:rFonts w:hAnsi="標楷體"/>
                <w:sz w:val="20"/>
              </w:rPr>
            </w:pPr>
            <w:r w:rsidRPr="001B229B">
              <w:rPr>
                <w:rFonts w:hAnsi="標楷體" w:hint="eastAsia"/>
                <w:sz w:val="20"/>
              </w:rPr>
              <w:t>執勤4h</w:t>
            </w:r>
          </w:p>
        </w:tc>
        <w:tc>
          <w:tcPr>
            <w:tcW w:w="902" w:type="dxa"/>
            <w:vAlign w:val="center"/>
          </w:tcPr>
          <w:p w:rsidR="008C6B3D" w:rsidRPr="001B229B" w:rsidRDefault="008C6B3D" w:rsidP="002935A8">
            <w:pPr>
              <w:overflowPunct/>
              <w:autoSpaceDE/>
              <w:autoSpaceDN/>
              <w:jc w:val="center"/>
              <w:rPr>
                <w:rFonts w:hAnsi="標楷體"/>
                <w:sz w:val="20"/>
              </w:rPr>
            </w:pPr>
            <w:r w:rsidRPr="001B229B">
              <w:rPr>
                <w:rFonts w:hAnsi="標楷體" w:hint="eastAsia"/>
                <w:sz w:val="20"/>
              </w:rPr>
              <w:t>休息</w:t>
            </w:r>
          </w:p>
          <w:p w:rsidR="008C6B3D" w:rsidRPr="001B229B" w:rsidRDefault="008C6B3D" w:rsidP="002935A8">
            <w:pPr>
              <w:overflowPunct/>
              <w:autoSpaceDE/>
              <w:autoSpaceDN/>
              <w:jc w:val="center"/>
              <w:rPr>
                <w:rFonts w:hAnsi="標楷體"/>
                <w:sz w:val="20"/>
              </w:rPr>
            </w:pPr>
            <w:r w:rsidRPr="001B229B">
              <w:rPr>
                <w:rFonts w:hAnsi="標楷體" w:hint="eastAsia"/>
                <w:sz w:val="20"/>
              </w:rPr>
              <w:t>(備勤)</w:t>
            </w:r>
          </w:p>
          <w:p w:rsidR="008C6B3D" w:rsidRPr="001B229B" w:rsidRDefault="008C6B3D" w:rsidP="002935A8">
            <w:pPr>
              <w:overflowPunct/>
              <w:autoSpaceDE/>
              <w:autoSpaceDN/>
              <w:jc w:val="center"/>
              <w:rPr>
                <w:rFonts w:hAnsi="標楷體"/>
                <w:sz w:val="20"/>
              </w:rPr>
            </w:pPr>
            <w:r w:rsidRPr="001B229B">
              <w:rPr>
                <w:rFonts w:hAnsi="標楷體"/>
                <w:sz w:val="20"/>
              </w:rPr>
              <w:t>2h</w:t>
            </w:r>
          </w:p>
        </w:tc>
        <w:tc>
          <w:tcPr>
            <w:tcW w:w="902" w:type="dxa"/>
            <w:tcBorders>
              <w:right w:val="doubleWave" w:sz="6" w:space="0" w:color="auto"/>
            </w:tcBorders>
            <w:shd w:val="clear" w:color="auto" w:fill="EEECE1" w:themeFill="background2"/>
            <w:vAlign w:val="center"/>
          </w:tcPr>
          <w:p w:rsidR="008C6B3D" w:rsidRPr="001B229B" w:rsidRDefault="008C6B3D" w:rsidP="002935A8">
            <w:pPr>
              <w:overflowPunct/>
              <w:autoSpaceDE/>
              <w:autoSpaceDN/>
              <w:jc w:val="center"/>
              <w:rPr>
                <w:rFonts w:hAnsi="標楷體"/>
                <w:sz w:val="20"/>
              </w:rPr>
            </w:pPr>
            <w:r w:rsidRPr="001B229B">
              <w:rPr>
                <w:rFonts w:hAnsi="標楷體" w:hint="eastAsia"/>
                <w:sz w:val="20"/>
              </w:rPr>
              <w:t>執勤4h</w:t>
            </w:r>
          </w:p>
        </w:tc>
        <w:tc>
          <w:tcPr>
            <w:tcW w:w="902" w:type="dxa"/>
            <w:tcBorders>
              <w:left w:val="doubleWave" w:sz="6" w:space="0" w:color="auto"/>
            </w:tcBorders>
            <w:vAlign w:val="center"/>
          </w:tcPr>
          <w:p w:rsidR="008C6B3D" w:rsidRPr="001B229B" w:rsidRDefault="008C6B3D" w:rsidP="002935A8">
            <w:pPr>
              <w:overflowPunct/>
              <w:autoSpaceDE/>
              <w:autoSpaceDN/>
              <w:jc w:val="center"/>
              <w:rPr>
                <w:rFonts w:hAnsi="標楷體"/>
                <w:sz w:val="20"/>
              </w:rPr>
            </w:pPr>
            <w:r w:rsidRPr="001B229B">
              <w:rPr>
                <w:rFonts w:hAnsi="標楷體" w:hint="eastAsia"/>
                <w:sz w:val="20"/>
              </w:rPr>
              <w:t>休息</w:t>
            </w:r>
          </w:p>
          <w:p w:rsidR="008C6B3D" w:rsidRPr="001B229B" w:rsidRDefault="008C6B3D" w:rsidP="002935A8">
            <w:pPr>
              <w:overflowPunct/>
              <w:autoSpaceDE/>
              <w:autoSpaceDN/>
              <w:jc w:val="center"/>
              <w:rPr>
                <w:rFonts w:hAnsi="標楷體"/>
                <w:sz w:val="20"/>
              </w:rPr>
            </w:pPr>
            <w:r w:rsidRPr="001B229B">
              <w:rPr>
                <w:rFonts w:hAnsi="標楷體" w:hint="eastAsia"/>
                <w:sz w:val="20"/>
              </w:rPr>
              <w:t>(備勤)</w:t>
            </w:r>
          </w:p>
          <w:p w:rsidR="008C6B3D" w:rsidRPr="001B229B" w:rsidRDefault="008C6B3D" w:rsidP="002935A8">
            <w:pPr>
              <w:overflowPunct/>
              <w:autoSpaceDE/>
              <w:autoSpaceDN/>
              <w:jc w:val="center"/>
              <w:rPr>
                <w:rFonts w:hAnsi="標楷體"/>
                <w:sz w:val="20"/>
              </w:rPr>
            </w:pPr>
            <w:r w:rsidRPr="001B229B">
              <w:rPr>
                <w:rFonts w:hAnsi="標楷體"/>
                <w:sz w:val="20"/>
              </w:rPr>
              <w:t>3h</w:t>
            </w:r>
          </w:p>
        </w:tc>
        <w:tc>
          <w:tcPr>
            <w:tcW w:w="902" w:type="dxa"/>
            <w:shd w:val="clear" w:color="auto" w:fill="EEECE1" w:themeFill="background2"/>
            <w:vAlign w:val="center"/>
          </w:tcPr>
          <w:p w:rsidR="008C6B3D" w:rsidRPr="001B229B" w:rsidRDefault="008C6B3D" w:rsidP="002935A8">
            <w:pPr>
              <w:overflowPunct/>
              <w:autoSpaceDE/>
              <w:autoSpaceDN/>
              <w:jc w:val="center"/>
              <w:rPr>
                <w:rFonts w:hAnsi="標楷體"/>
                <w:sz w:val="20"/>
              </w:rPr>
            </w:pPr>
            <w:r w:rsidRPr="001B229B">
              <w:rPr>
                <w:rFonts w:hAnsi="標楷體" w:hint="eastAsia"/>
                <w:sz w:val="20"/>
              </w:rPr>
              <w:t>執勤3h</w:t>
            </w:r>
          </w:p>
        </w:tc>
        <w:tc>
          <w:tcPr>
            <w:tcW w:w="902" w:type="dxa"/>
            <w:vAlign w:val="center"/>
          </w:tcPr>
          <w:p w:rsidR="008C6B3D" w:rsidRPr="001B229B" w:rsidRDefault="008C6B3D" w:rsidP="002935A8">
            <w:pPr>
              <w:overflowPunct/>
              <w:autoSpaceDE/>
              <w:autoSpaceDN/>
              <w:jc w:val="center"/>
              <w:rPr>
                <w:rFonts w:hAnsi="標楷體"/>
                <w:sz w:val="20"/>
              </w:rPr>
            </w:pPr>
            <w:r w:rsidRPr="001B229B">
              <w:rPr>
                <w:rFonts w:hAnsi="標楷體" w:hint="eastAsia"/>
                <w:sz w:val="20"/>
              </w:rPr>
              <w:t>休息</w:t>
            </w:r>
          </w:p>
          <w:p w:rsidR="008C6B3D" w:rsidRPr="001B229B" w:rsidRDefault="008C6B3D" w:rsidP="002935A8">
            <w:pPr>
              <w:overflowPunct/>
              <w:autoSpaceDE/>
              <w:autoSpaceDN/>
              <w:jc w:val="center"/>
              <w:rPr>
                <w:rFonts w:hAnsi="標楷體"/>
                <w:sz w:val="20"/>
              </w:rPr>
            </w:pPr>
            <w:r w:rsidRPr="001B229B">
              <w:rPr>
                <w:rFonts w:hAnsi="標楷體" w:hint="eastAsia"/>
                <w:sz w:val="20"/>
              </w:rPr>
              <w:t>(備勤)</w:t>
            </w:r>
          </w:p>
          <w:p w:rsidR="008C6B3D" w:rsidRPr="001B229B" w:rsidRDefault="008C6B3D" w:rsidP="002935A8">
            <w:pPr>
              <w:overflowPunct/>
              <w:autoSpaceDE/>
              <w:autoSpaceDN/>
              <w:jc w:val="center"/>
              <w:rPr>
                <w:rFonts w:hAnsi="標楷體"/>
                <w:sz w:val="20"/>
              </w:rPr>
            </w:pPr>
            <w:r w:rsidRPr="001B229B">
              <w:rPr>
                <w:rFonts w:hAnsi="標楷體" w:hint="eastAsia"/>
                <w:sz w:val="20"/>
              </w:rPr>
              <w:t>4</w:t>
            </w:r>
            <w:r w:rsidRPr="001B229B">
              <w:rPr>
                <w:rFonts w:hAnsi="標楷體"/>
                <w:sz w:val="20"/>
              </w:rPr>
              <w:t>h</w:t>
            </w:r>
          </w:p>
        </w:tc>
        <w:tc>
          <w:tcPr>
            <w:tcW w:w="902" w:type="dxa"/>
            <w:shd w:val="clear" w:color="auto" w:fill="EEECE1" w:themeFill="background2"/>
            <w:vAlign w:val="center"/>
          </w:tcPr>
          <w:p w:rsidR="008C6B3D" w:rsidRPr="001B229B" w:rsidRDefault="008C6B3D" w:rsidP="002935A8">
            <w:pPr>
              <w:overflowPunct/>
              <w:autoSpaceDE/>
              <w:autoSpaceDN/>
              <w:jc w:val="center"/>
              <w:rPr>
                <w:rFonts w:hAnsi="標楷體"/>
                <w:sz w:val="20"/>
              </w:rPr>
            </w:pPr>
            <w:r w:rsidRPr="001B229B">
              <w:rPr>
                <w:rFonts w:hAnsi="標楷體" w:hint="eastAsia"/>
                <w:sz w:val="20"/>
              </w:rPr>
              <w:t>執勤4h</w:t>
            </w:r>
          </w:p>
        </w:tc>
        <w:tc>
          <w:tcPr>
            <w:tcW w:w="902" w:type="dxa"/>
            <w:shd w:val="clear" w:color="auto" w:fill="EEECE1" w:themeFill="background2"/>
            <w:vAlign w:val="center"/>
          </w:tcPr>
          <w:p w:rsidR="008C6B3D" w:rsidRPr="001B229B" w:rsidRDefault="008C6B3D" w:rsidP="002935A8">
            <w:pPr>
              <w:overflowPunct/>
              <w:autoSpaceDE/>
              <w:autoSpaceDN/>
              <w:jc w:val="center"/>
              <w:rPr>
                <w:rFonts w:hAnsi="標楷體"/>
                <w:sz w:val="20"/>
              </w:rPr>
            </w:pPr>
            <w:r w:rsidRPr="001B229B">
              <w:rPr>
                <w:rFonts w:hAnsi="標楷體" w:hint="eastAsia"/>
                <w:sz w:val="20"/>
              </w:rPr>
              <w:t>執勤1h</w:t>
            </w:r>
          </w:p>
        </w:tc>
        <w:tc>
          <w:tcPr>
            <w:tcW w:w="1573" w:type="dxa"/>
            <w:vMerge/>
          </w:tcPr>
          <w:p w:rsidR="008C6B3D" w:rsidRDefault="008C6B3D" w:rsidP="002935A8"/>
        </w:tc>
      </w:tr>
    </w:tbl>
    <w:p w:rsidR="008C6B3D" w:rsidRPr="008C6B3D" w:rsidRDefault="008C6B3D" w:rsidP="008C6B3D"/>
    <w:p w:rsidR="00A960E7" w:rsidRPr="006962AA" w:rsidRDefault="00913D29" w:rsidP="000D35D7">
      <w:pPr>
        <w:pStyle w:val="4"/>
      </w:pPr>
      <w:r>
        <w:rPr>
          <w:rFonts w:hint="eastAsia"/>
        </w:rPr>
        <w:t>關於戒護管理人員之值勤方式，有管理人員曾</w:t>
      </w:r>
      <w:r w:rsidRPr="001629F0">
        <w:rPr>
          <w:rFonts w:hAnsi="標楷體" w:hint="eastAsia"/>
          <w:szCs w:val="32"/>
        </w:rPr>
        <w:t>建議或可參考國外制度改為</w:t>
      </w:r>
      <w:r>
        <w:rPr>
          <w:rFonts w:hint="eastAsia"/>
        </w:rPr>
        <w:t>每日3班制，每班8小時之輪值方式（以下簡稱三八制），亦即</w:t>
      </w:r>
      <w:r w:rsidRPr="001629F0">
        <w:rPr>
          <w:rFonts w:hAnsi="標楷體" w:hint="eastAsia"/>
          <w:szCs w:val="32"/>
        </w:rPr>
        <w:t>分為所謂日班(上午8時至下午4時)、小夜班(下午4時至0時)及大夜班(0時至翌日上午8時)，每日每人工作8小時後即下班，輪值班次需定期更換</w:t>
      </w:r>
      <w:r w:rsidR="006962AA">
        <w:rPr>
          <w:rFonts w:hAnsi="標楷體" w:hint="eastAsia"/>
          <w:szCs w:val="32"/>
        </w:rPr>
        <w:t>。經法務部函復本院略以：「</w:t>
      </w:r>
      <w:r w:rsidR="006962AA" w:rsidRPr="001629F0">
        <w:rPr>
          <w:rFonts w:hAnsi="標楷體" w:hint="eastAsia"/>
          <w:szCs w:val="32"/>
        </w:rPr>
        <w:t>現行隔日制勤務制度雖有詬病之處，但相較三八制輪值制度各有利弊。然而，隔日制在長期人力不足現況下，卻能發揮矯正機關應變最大效益，維持機關勤務正常運作並兼顧囚情穩定，惟近年來因超收及外醫勤務等大量增加，致同仁於下班後仍須疲於加班以對應，失去原隔日制度安排之休息時間，然若未能解決人力不足根本問題，即使推行三八制輪值制度，連續8小時值勤後仍將面臨加班需求問題，並無解決同仁負擔沉重之實益</w:t>
      </w:r>
      <w:r w:rsidR="006962AA">
        <w:rPr>
          <w:rFonts w:hAnsi="標楷體" w:hint="eastAsia"/>
          <w:szCs w:val="32"/>
        </w:rPr>
        <w:t>。」等語，茲據法務部</w:t>
      </w:r>
      <w:r w:rsidR="006962AA">
        <w:rPr>
          <w:rFonts w:hAnsi="標楷體" w:hint="eastAsia"/>
          <w:szCs w:val="32"/>
        </w:rPr>
        <w:lastRenderedPageBreak/>
        <w:t>函復之利弊分析，製表分析如下：</w:t>
      </w:r>
    </w:p>
    <w:tbl>
      <w:tblPr>
        <w:tblStyle w:val="af8"/>
        <w:tblW w:w="0" w:type="auto"/>
        <w:tblLook w:val="04A0" w:firstRow="1" w:lastRow="0" w:firstColumn="1" w:lastColumn="0" w:noHBand="0" w:noVBand="1"/>
      </w:tblPr>
      <w:tblGrid>
        <w:gridCol w:w="1384"/>
        <w:gridCol w:w="3829"/>
        <w:gridCol w:w="3687"/>
      </w:tblGrid>
      <w:tr w:rsidR="006962AA" w:rsidTr="00635297">
        <w:tc>
          <w:tcPr>
            <w:tcW w:w="1384" w:type="dxa"/>
          </w:tcPr>
          <w:p w:rsidR="006962AA" w:rsidRPr="00635297" w:rsidRDefault="006962AA" w:rsidP="00E80091">
            <w:pPr>
              <w:jc w:val="center"/>
              <w:rPr>
                <w:spacing w:val="-16"/>
                <w:sz w:val="28"/>
                <w:szCs w:val="28"/>
              </w:rPr>
            </w:pPr>
          </w:p>
        </w:tc>
        <w:tc>
          <w:tcPr>
            <w:tcW w:w="3829" w:type="dxa"/>
          </w:tcPr>
          <w:p w:rsidR="006962AA" w:rsidRPr="00E80091" w:rsidRDefault="006962AA" w:rsidP="00E80091">
            <w:pPr>
              <w:jc w:val="center"/>
              <w:rPr>
                <w:sz w:val="28"/>
                <w:szCs w:val="28"/>
              </w:rPr>
            </w:pPr>
            <w:r w:rsidRPr="00E80091">
              <w:rPr>
                <w:rFonts w:hAnsi="標楷體" w:hint="eastAsia"/>
                <w:sz w:val="28"/>
                <w:szCs w:val="28"/>
              </w:rPr>
              <w:t>隔日制</w:t>
            </w:r>
          </w:p>
        </w:tc>
        <w:tc>
          <w:tcPr>
            <w:tcW w:w="3687" w:type="dxa"/>
          </w:tcPr>
          <w:p w:rsidR="006962AA" w:rsidRPr="00E80091" w:rsidRDefault="006962AA" w:rsidP="00E80091">
            <w:pPr>
              <w:jc w:val="center"/>
              <w:rPr>
                <w:sz w:val="28"/>
                <w:szCs w:val="28"/>
              </w:rPr>
            </w:pPr>
            <w:r w:rsidRPr="00E80091">
              <w:rPr>
                <w:rFonts w:hAnsi="標楷體" w:hint="eastAsia"/>
                <w:sz w:val="28"/>
                <w:szCs w:val="28"/>
              </w:rPr>
              <w:t>三八制</w:t>
            </w:r>
          </w:p>
        </w:tc>
      </w:tr>
      <w:tr w:rsidR="006962AA" w:rsidTr="00635297">
        <w:tc>
          <w:tcPr>
            <w:tcW w:w="1384" w:type="dxa"/>
          </w:tcPr>
          <w:p w:rsidR="006962AA" w:rsidRPr="00635297" w:rsidRDefault="006962AA" w:rsidP="006962AA">
            <w:pPr>
              <w:rPr>
                <w:spacing w:val="-16"/>
                <w:sz w:val="28"/>
                <w:szCs w:val="28"/>
              </w:rPr>
            </w:pPr>
            <w:r w:rsidRPr="00635297">
              <w:rPr>
                <w:rFonts w:hAnsi="標楷體" w:hint="eastAsia"/>
                <w:spacing w:val="-16"/>
                <w:sz w:val="28"/>
                <w:szCs w:val="28"/>
              </w:rPr>
              <w:t>以值勤人數比較</w:t>
            </w:r>
          </w:p>
        </w:tc>
        <w:tc>
          <w:tcPr>
            <w:tcW w:w="3829" w:type="dxa"/>
          </w:tcPr>
          <w:p w:rsidR="006962AA" w:rsidRPr="00E80091" w:rsidRDefault="006962AA" w:rsidP="006962AA">
            <w:pPr>
              <w:rPr>
                <w:sz w:val="28"/>
                <w:szCs w:val="28"/>
              </w:rPr>
            </w:pPr>
            <w:r w:rsidRPr="00E80091">
              <w:rPr>
                <w:rFonts w:hAnsi="標楷體" w:hint="eastAsia"/>
                <w:sz w:val="28"/>
                <w:szCs w:val="28"/>
              </w:rPr>
              <w:t>每個勤務點配合甲、乙兩股至少需要6名人力(包含輪休人力)，每個值勤時段1人在勤、1人備勤休息，倘遇緊急狀況或臨時勤務，可調用備勤人力支援以確保機關及囚情安全，在有限人力下，可兼顧勤務及機關安全需求。</w:t>
            </w:r>
          </w:p>
        </w:tc>
        <w:tc>
          <w:tcPr>
            <w:tcW w:w="3687" w:type="dxa"/>
          </w:tcPr>
          <w:p w:rsidR="006962AA" w:rsidRPr="00E80091" w:rsidRDefault="00E80091" w:rsidP="006962AA">
            <w:pPr>
              <w:rPr>
                <w:sz w:val="28"/>
                <w:szCs w:val="28"/>
              </w:rPr>
            </w:pPr>
            <w:r w:rsidRPr="00E80091">
              <w:rPr>
                <w:rFonts w:hAnsi="標楷體" w:hint="eastAsia"/>
                <w:sz w:val="28"/>
                <w:szCs w:val="28"/>
              </w:rPr>
              <w:t>每個勤務點至少需要4名人力(包含輪休人力)，每個值勤時段1人在勤、無人備勤，倘遇緊急狀況或臨時勤務，無多餘人力可應變調用，機關安全危虞，倘每個時段要達1名備勤人力水準，則每個勤務點至少需要8名人力(包含輪休人力)，無助減省人力，在人力不足現況下，恐難推行。</w:t>
            </w:r>
          </w:p>
        </w:tc>
      </w:tr>
      <w:tr w:rsidR="006962AA" w:rsidTr="00635297">
        <w:tc>
          <w:tcPr>
            <w:tcW w:w="1384" w:type="dxa"/>
          </w:tcPr>
          <w:p w:rsidR="006962AA" w:rsidRPr="00635297" w:rsidRDefault="00E80091" w:rsidP="006962AA">
            <w:pPr>
              <w:rPr>
                <w:spacing w:val="-16"/>
                <w:sz w:val="28"/>
                <w:szCs w:val="28"/>
              </w:rPr>
            </w:pPr>
            <w:r w:rsidRPr="00635297">
              <w:rPr>
                <w:rFonts w:hAnsi="標楷體" w:hint="eastAsia"/>
                <w:spacing w:val="-16"/>
                <w:sz w:val="28"/>
                <w:szCs w:val="28"/>
              </w:rPr>
              <w:t>以值勤時間比較</w:t>
            </w:r>
          </w:p>
        </w:tc>
        <w:tc>
          <w:tcPr>
            <w:tcW w:w="3829" w:type="dxa"/>
          </w:tcPr>
          <w:p w:rsidR="006962AA" w:rsidRPr="00E80091" w:rsidRDefault="00E80091" w:rsidP="006962AA">
            <w:pPr>
              <w:rPr>
                <w:sz w:val="28"/>
                <w:szCs w:val="28"/>
              </w:rPr>
            </w:pPr>
            <w:r w:rsidRPr="00E80091">
              <w:rPr>
                <w:rFonts w:hAnsi="標楷體" w:hint="eastAsia"/>
                <w:sz w:val="28"/>
                <w:szCs w:val="28"/>
              </w:rPr>
              <w:t>輪值方式為上班日8時上班，翌日9時下班，</w:t>
            </w:r>
            <w:r w:rsidR="00087C53">
              <w:rPr>
                <w:rFonts w:hAnsi="標楷體" w:hint="eastAsia"/>
                <w:sz w:val="28"/>
                <w:szCs w:val="28"/>
              </w:rPr>
              <w:t>其</w:t>
            </w:r>
            <w:r w:rsidRPr="00E80091">
              <w:rPr>
                <w:rFonts w:hAnsi="標楷體" w:hint="eastAsia"/>
                <w:sz w:val="28"/>
                <w:szCs w:val="28"/>
              </w:rPr>
              <w:t>間包含分段上班時數16小時及備勤休息時數9小時，輪值後採計為2日上班日。因上班及休息時段採分段時間安排，夜間至翌日時段之體力、睡眠習慣需要調適，日夜輪值易影響家庭生活規劃。</w:t>
            </w:r>
          </w:p>
        </w:tc>
        <w:tc>
          <w:tcPr>
            <w:tcW w:w="3687" w:type="dxa"/>
          </w:tcPr>
          <w:p w:rsidR="006962AA" w:rsidRPr="00E80091" w:rsidRDefault="00E80091" w:rsidP="006962AA">
            <w:pPr>
              <w:rPr>
                <w:sz w:val="28"/>
                <w:szCs w:val="28"/>
              </w:rPr>
            </w:pPr>
            <w:r w:rsidRPr="00E80091">
              <w:rPr>
                <w:rFonts w:hAnsi="標楷體" w:hint="eastAsia"/>
                <w:sz w:val="28"/>
                <w:szCs w:val="28"/>
              </w:rPr>
              <w:t>每次輪值8小時，達到公務員每日上班8小時期待，每次輪值以</w:t>
            </w:r>
            <w:r w:rsidR="00087C53">
              <w:rPr>
                <w:rFonts w:hAnsi="標楷體" w:hint="eastAsia"/>
                <w:sz w:val="28"/>
                <w:szCs w:val="28"/>
              </w:rPr>
              <w:t>1</w:t>
            </w:r>
            <w:r w:rsidRPr="00E80091">
              <w:rPr>
                <w:rFonts w:hAnsi="標楷體" w:hint="eastAsia"/>
                <w:sz w:val="28"/>
                <w:szCs w:val="28"/>
              </w:rPr>
              <w:t>日計，但連續值勤時間長，無備勤休息時間，輪值班次亦需定期更動而調整適應，值勤末段時間易於疲勞。</w:t>
            </w:r>
          </w:p>
        </w:tc>
      </w:tr>
      <w:tr w:rsidR="006962AA" w:rsidTr="00635297">
        <w:tc>
          <w:tcPr>
            <w:tcW w:w="1384" w:type="dxa"/>
          </w:tcPr>
          <w:p w:rsidR="006962AA" w:rsidRPr="00635297" w:rsidRDefault="00E80091" w:rsidP="006962AA">
            <w:pPr>
              <w:rPr>
                <w:spacing w:val="-16"/>
                <w:sz w:val="28"/>
                <w:szCs w:val="28"/>
              </w:rPr>
            </w:pPr>
            <w:r w:rsidRPr="00635297">
              <w:rPr>
                <w:rFonts w:hAnsi="標楷體" w:hint="eastAsia"/>
                <w:spacing w:val="-16"/>
                <w:sz w:val="28"/>
                <w:szCs w:val="28"/>
              </w:rPr>
              <w:t>以值勤人員交通便利性比較</w:t>
            </w:r>
          </w:p>
        </w:tc>
        <w:tc>
          <w:tcPr>
            <w:tcW w:w="3829" w:type="dxa"/>
          </w:tcPr>
          <w:p w:rsidR="006962AA" w:rsidRPr="00E80091" w:rsidRDefault="00E80091" w:rsidP="006962AA">
            <w:pPr>
              <w:rPr>
                <w:sz w:val="28"/>
                <w:szCs w:val="28"/>
              </w:rPr>
            </w:pPr>
            <w:r w:rsidRPr="00E80091">
              <w:rPr>
                <w:rFonts w:hAnsi="標楷體" w:hint="eastAsia"/>
                <w:sz w:val="28"/>
                <w:szCs w:val="28"/>
              </w:rPr>
              <w:t>每次通勤往返以2日上班日計算，長遠觀之，可節省交通費用及通勤時間，對遠道者較有利。</w:t>
            </w:r>
          </w:p>
        </w:tc>
        <w:tc>
          <w:tcPr>
            <w:tcW w:w="3687" w:type="dxa"/>
          </w:tcPr>
          <w:p w:rsidR="006962AA" w:rsidRPr="00E80091" w:rsidRDefault="00E80091" w:rsidP="006962AA">
            <w:pPr>
              <w:rPr>
                <w:sz w:val="28"/>
                <w:szCs w:val="28"/>
              </w:rPr>
            </w:pPr>
            <w:r w:rsidRPr="00E80091">
              <w:rPr>
                <w:rFonts w:hAnsi="標楷體" w:hint="eastAsia"/>
                <w:sz w:val="28"/>
                <w:szCs w:val="28"/>
              </w:rPr>
              <w:t>通勤時段隨班次變化，尤其夜間通勤風險可能較高，例如：女性同仁人身安全、酒駕肇事高峰時段等因素。</w:t>
            </w:r>
          </w:p>
        </w:tc>
      </w:tr>
      <w:tr w:rsidR="006962AA" w:rsidTr="00635297">
        <w:tc>
          <w:tcPr>
            <w:tcW w:w="1384" w:type="dxa"/>
          </w:tcPr>
          <w:p w:rsidR="006962AA" w:rsidRPr="00635297" w:rsidRDefault="00E80091" w:rsidP="006962AA">
            <w:pPr>
              <w:rPr>
                <w:spacing w:val="-16"/>
                <w:sz w:val="28"/>
                <w:szCs w:val="28"/>
              </w:rPr>
            </w:pPr>
            <w:r w:rsidRPr="00635297">
              <w:rPr>
                <w:rFonts w:hAnsi="標楷體" w:hint="eastAsia"/>
                <w:spacing w:val="-16"/>
                <w:sz w:val="28"/>
                <w:szCs w:val="28"/>
              </w:rPr>
              <w:t>以業務督導執行面比較</w:t>
            </w:r>
          </w:p>
        </w:tc>
        <w:tc>
          <w:tcPr>
            <w:tcW w:w="3829" w:type="dxa"/>
          </w:tcPr>
          <w:p w:rsidR="006962AA" w:rsidRPr="00E80091" w:rsidRDefault="00E80091" w:rsidP="006962AA">
            <w:pPr>
              <w:rPr>
                <w:sz w:val="28"/>
                <w:szCs w:val="28"/>
              </w:rPr>
            </w:pPr>
            <w:r w:rsidRPr="00E80091">
              <w:rPr>
                <w:rFonts w:hAnsi="標楷體" w:hint="eastAsia"/>
                <w:sz w:val="28"/>
                <w:szCs w:val="28"/>
              </w:rPr>
              <w:t>科室主管以上人員為日勤，隔日制夜勤戒護人員固定於上午清點人數並交接業務，科室主管及各級督導人員較能確實掌握勤務交接情形，並於日間有較多時間接觸同仁及瞭解其業務執行之機會。</w:t>
            </w:r>
          </w:p>
        </w:tc>
        <w:tc>
          <w:tcPr>
            <w:tcW w:w="3687" w:type="dxa"/>
          </w:tcPr>
          <w:p w:rsidR="006962AA" w:rsidRPr="00E80091" w:rsidRDefault="00E80091" w:rsidP="006962AA">
            <w:pPr>
              <w:rPr>
                <w:sz w:val="28"/>
                <w:szCs w:val="28"/>
              </w:rPr>
            </w:pPr>
            <w:r w:rsidRPr="00E80091">
              <w:rPr>
                <w:rFonts w:hAnsi="標楷體" w:hint="eastAsia"/>
                <w:sz w:val="28"/>
                <w:szCs w:val="28"/>
              </w:rPr>
              <w:t>每8小時交接業務一次，人員進出頻繁，安檢風險提高，科室主管及各級督導人員因作息迥異，業務互動溝通及督導執行不易，且其中小夜班與大夜班於凌晨零時交接，收容人就寢，無法落實清查人數交接。</w:t>
            </w:r>
          </w:p>
        </w:tc>
      </w:tr>
    </w:tbl>
    <w:p w:rsidR="006962AA" w:rsidRDefault="006962AA" w:rsidP="00326B6C"/>
    <w:p w:rsidR="004333AB" w:rsidRPr="00860918" w:rsidRDefault="004333AB" w:rsidP="0039796D">
      <w:pPr>
        <w:pStyle w:val="3"/>
        <w:rPr>
          <w:b/>
        </w:rPr>
      </w:pPr>
      <w:r w:rsidRPr="00860918">
        <w:rPr>
          <w:rFonts w:hint="eastAsia"/>
          <w:b/>
        </w:rPr>
        <w:t>矯正署</w:t>
      </w:r>
      <w:r w:rsidR="0039796D" w:rsidRPr="00860918">
        <w:rPr>
          <w:rFonts w:hint="eastAsia"/>
          <w:b/>
        </w:rPr>
        <w:t>應</w:t>
      </w:r>
      <w:r w:rsidRPr="00860918">
        <w:rPr>
          <w:rFonts w:hint="eastAsia"/>
          <w:b/>
        </w:rPr>
        <w:t>致力</w:t>
      </w:r>
      <w:r w:rsidR="00860918" w:rsidRPr="00860918">
        <w:rPr>
          <w:rFonts w:hint="eastAsia"/>
          <w:b/>
        </w:rPr>
        <w:t>完善</w:t>
      </w:r>
      <w:r w:rsidRPr="00860918">
        <w:rPr>
          <w:rFonts w:hint="eastAsia"/>
          <w:b/>
        </w:rPr>
        <w:t>監所管理人員</w:t>
      </w:r>
      <w:r w:rsidR="0039796D" w:rsidRPr="00860918">
        <w:rPr>
          <w:rFonts w:hint="eastAsia"/>
          <w:b/>
        </w:rPr>
        <w:t>良好之工作環境、安定戒護人員工作情緒、維護身心健康，降低</w:t>
      </w:r>
      <w:r w:rsidR="0039796D" w:rsidRPr="00860918">
        <w:rPr>
          <w:rFonts w:hint="eastAsia"/>
          <w:b/>
        </w:rPr>
        <w:lastRenderedPageBreak/>
        <w:t>戒護風險</w:t>
      </w:r>
      <w:r w:rsidR="00860918" w:rsidRPr="00860918">
        <w:rPr>
          <w:rFonts w:hint="eastAsia"/>
          <w:b/>
        </w:rPr>
        <w:t>，以維監所管理人員之權益</w:t>
      </w:r>
    </w:p>
    <w:p w:rsidR="00860918" w:rsidRDefault="00326B6C" w:rsidP="004333AB">
      <w:pPr>
        <w:pStyle w:val="4"/>
      </w:pPr>
      <w:r>
        <w:rPr>
          <w:rFonts w:hint="eastAsia"/>
        </w:rPr>
        <w:t>按</w:t>
      </w:r>
      <w:r w:rsidRPr="00326B6C">
        <w:rPr>
          <w:rFonts w:hint="eastAsia"/>
        </w:rPr>
        <w:t>「經濟社會文化權利國際公約」第7條：「……人人有權享受公平與良好之工作條件，尤須確保……休息、閒暇、工作時間之合理限制……。」又依警察勤務條例第16條第3項：「服勤人員每日應有連續</w:t>
      </w:r>
      <w:r w:rsidR="00334F44">
        <w:rPr>
          <w:rFonts w:hint="eastAsia"/>
        </w:rPr>
        <w:t>8</w:t>
      </w:r>
      <w:r w:rsidRPr="00326B6C">
        <w:rPr>
          <w:rFonts w:hint="eastAsia"/>
        </w:rPr>
        <w:t>小時之睡眠時間，深夜勤務以不超過</w:t>
      </w:r>
      <w:r w:rsidR="00334F44">
        <w:rPr>
          <w:rFonts w:hint="eastAsia"/>
        </w:rPr>
        <w:t>4</w:t>
      </w:r>
      <w:r w:rsidRPr="00326B6C">
        <w:rPr>
          <w:rFonts w:hint="eastAsia"/>
        </w:rPr>
        <w:t>小時為度。」是以，</w:t>
      </w:r>
      <w:r>
        <w:rPr>
          <w:rFonts w:hint="eastAsia"/>
        </w:rPr>
        <w:t>監所管理人員</w:t>
      </w:r>
      <w:r w:rsidRPr="00326B6C">
        <w:rPr>
          <w:rFonts w:hint="eastAsia"/>
        </w:rPr>
        <w:t>執行職務之輪調及分配，應參照上開精神維護基層</w:t>
      </w:r>
      <w:r>
        <w:rPr>
          <w:rFonts w:hint="eastAsia"/>
        </w:rPr>
        <w:t>戒護</w:t>
      </w:r>
      <w:r w:rsidRPr="00326B6C">
        <w:rPr>
          <w:rFonts w:hint="eastAsia"/>
        </w:rPr>
        <w:t>同仁之身心健康及良好工作環境</w:t>
      </w:r>
      <w:r w:rsidR="00860918">
        <w:rPr>
          <w:rFonts w:hint="eastAsia"/>
        </w:rPr>
        <w:t>。</w:t>
      </w:r>
    </w:p>
    <w:p w:rsidR="002E1C2C" w:rsidRDefault="00860918" w:rsidP="00860918">
      <w:pPr>
        <w:pStyle w:val="4"/>
      </w:pPr>
      <w:r>
        <w:rPr>
          <w:rFonts w:hint="eastAsia"/>
        </w:rPr>
        <w:t>部分矯正人員所組織之「</w:t>
      </w:r>
      <w:r w:rsidRPr="00860918">
        <w:rPr>
          <w:rFonts w:hint="eastAsia"/>
        </w:rPr>
        <w:t>臺灣獄政工會」於106年9月、10月間</w:t>
      </w:r>
      <w:r w:rsidR="002E1C2C">
        <w:rPr>
          <w:rFonts w:hint="eastAsia"/>
        </w:rPr>
        <w:t>曾</w:t>
      </w:r>
      <w:r w:rsidR="00681FBA">
        <w:rPr>
          <w:rFonts w:hint="eastAsia"/>
        </w:rPr>
        <w:t>做</w:t>
      </w:r>
      <w:r w:rsidRPr="00860918">
        <w:rPr>
          <w:rFonts w:hint="eastAsia"/>
        </w:rPr>
        <w:t>「獄政工作者的心聲：臺灣監所勞動條件與身心健康調查」網路問卷</w:t>
      </w:r>
      <w:r>
        <w:rPr>
          <w:rFonts w:hint="eastAsia"/>
        </w:rPr>
        <w:t>；</w:t>
      </w:r>
      <w:r w:rsidRPr="00860918">
        <w:rPr>
          <w:rFonts w:hint="eastAsia"/>
        </w:rPr>
        <w:t>矯正署於107年3月進行全國機關戒護人員對於擔任日、夜勤勤務點</w:t>
      </w:r>
      <w:r w:rsidR="00681FBA">
        <w:rPr>
          <w:rFonts w:hint="eastAsia"/>
        </w:rPr>
        <w:t>等勤務指派方式亦做</w:t>
      </w:r>
      <w:r w:rsidR="00681FBA" w:rsidRPr="00860918">
        <w:rPr>
          <w:rFonts w:hint="eastAsia"/>
        </w:rPr>
        <w:t>問卷調查</w:t>
      </w:r>
      <w:r w:rsidRPr="00860918">
        <w:rPr>
          <w:rFonts w:hint="eastAsia"/>
        </w:rPr>
        <w:t>，</w:t>
      </w:r>
      <w:r w:rsidR="00681FBA">
        <w:rPr>
          <w:rFonts w:hint="eastAsia"/>
        </w:rPr>
        <w:t>雖該</w:t>
      </w:r>
      <w:r w:rsidR="00F71CC2">
        <w:rPr>
          <w:rFonts w:hint="eastAsia"/>
        </w:rPr>
        <w:t>2</w:t>
      </w:r>
      <w:r w:rsidR="00681FBA">
        <w:rPr>
          <w:rFonts w:hint="eastAsia"/>
        </w:rPr>
        <w:t>項問卷調查受限於問卷設計及抽樣等因素，難以完整正確呈現監所管理人員之心聲，然</w:t>
      </w:r>
      <w:r>
        <w:rPr>
          <w:rFonts w:hint="eastAsia"/>
        </w:rPr>
        <w:t>在監所人力嚴重不足之現況下，</w:t>
      </w:r>
      <w:r w:rsidRPr="00F10A74">
        <w:rPr>
          <w:rFonts w:hint="eastAsia"/>
        </w:rPr>
        <w:t>戒護外醫勤務</w:t>
      </w:r>
      <w:r>
        <w:rPr>
          <w:rFonts w:hint="eastAsia"/>
        </w:rPr>
        <w:t>又</w:t>
      </w:r>
      <w:r w:rsidRPr="00F10A74">
        <w:rPr>
          <w:rFonts w:hint="eastAsia"/>
        </w:rPr>
        <w:t>暴增</w:t>
      </w:r>
      <w:r>
        <w:rPr>
          <w:rFonts w:hint="eastAsia"/>
        </w:rPr>
        <w:t>，無論何種輪班制度均有其困難</w:t>
      </w:r>
      <w:r w:rsidRPr="00860918">
        <w:rPr>
          <w:rFonts w:hint="eastAsia"/>
        </w:rPr>
        <w:t>，</w:t>
      </w:r>
      <w:r w:rsidR="002E1C2C">
        <w:rPr>
          <w:rFonts w:hint="eastAsia"/>
        </w:rPr>
        <w:t>但自問卷中顯示，</w:t>
      </w:r>
      <w:r w:rsidR="00681FBA">
        <w:rPr>
          <w:rFonts w:hint="eastAsia"/>
        </w:rPr>
        <w:t>監所戒護人員所承受之工作壓力及身心受創情形，確</w:t>
      </w:r>
      <w:r w:rsidR="002E1C2C">
        <w:rPr>
          <w:rFonts w:hint="eastAsia"/>
        </w:rPr>
        <w:t>實</w:t>
      </w:r>
      <w:r w:rsidR="00681FBA">
        <w:rPr>
          <w:rFonts w:hint="eastAsia"/>
        </w:rPr>
        <w:t>值</w:t>
      </w:r>
      <w:r w:rsidR="002E1C2C">
        <w:rPr>
          <w:rFonts w:hint="eastAsia"/>
        </w:rPr>
        <w:t>得</w:t>
      </w:r>
      <w:r w:rsidR="00681FBA">
        <w:rPr>
          <w:rFonts w:hint="eastAsia"/>
        </w:rPr>
        <w:t>矯正署加以重視。</w:t>
      </w:r>
    </w:p>
    <w:p w:rsidR="00326B6C" w:rsidRDefault="00860918" w:rsidP="00860918">
      <w:pPr>
        <w:pStyle w:val="4"/>
      </w:pPr>
      <w:r>
        <w:rPr>
          <w:rFonts w:hint="eastAsia"/>
        </w:rPr>
        <w:t>因此，</w:t>
      </w:r>
      <w:r w:rsidR="007B02A3">
        <w:rPr>
          <w:rFonts w:hint="eastAsia"/>
        </w:rPr>
        <w:t>法務部除應積極持續爭取所需人力補足缺額外，</w:t>
      </w:r>
      <w:r w:rsidR="00326B6C">
        <w:rPr>
          <w:rFonts w:hint="eastAsia"/>
        </w:rPr>
        <w:t>矯正署對於</w:t>
      </w:r>
      <w:r w:rsidR="00326B6C" w:rsidRPr="00326B6C">
        <w:rPr>
          <w:rFonts w:hint="eastAsia"/>
        </w:rPr>
        <w:t>矯正機關</w:t>
      </w:r>
      <w:r w:rsidR="00E33233">
        <w:rPr>
          <w:rFonts w:hint="eastAsia"/>
        </w:rPr>
        <w:t>在</w:t>
      </w:r>
      <w:r w:rsidR="007B02A3">
        <w:rPr>
          <w:rFonts w:hint="eastAsia"/>
        </w:rPr>
        <w:t>現有人力下</w:t>
      </w:r>
      <w:r w:rsidR="003D6FE2">
        <w:rPr>
          <w:rFonts w:hint="eastAsia"/>
        </w:rPr>
        <w:t>固得基於權責，針對機關特性，考量機關安全及囚情安定情形下</w:t>
      </w:r>
      <w:r w:rsidR="007B02A3">
        <w:rPr>
          <w:rFonts w:hint="eastAsia"/>
        </w:rPr>
        <w:t>對</w:t>
      </w:r>
      <w:r w:rsidR="00326B6C" w:rsidRPr="00326B6C">
        <w:rPr>
          <w:rFonts w:hint="eastAsia"/>
        </w:rPr>
        <w:t>管理人員</w:t>
      </w:r>
      <w:r w:rsidR="003D6FE2">
        <w:rPr>
          <w:rFonts w:hint="eastAsia"/>
        </w:rPr>
        <w:t>為職務分派</w:t>
      </w:r>
      <w:r w:rsidR="007F44A7">
        <w:rPr>
          <w:rFonts w:hint="eastAsia"/>
        </w:rPr>
        <w:t>，</w:t>
      </w:r>
      <w:r w:rsidR="003D6FE2">
        <w:rPr>
          <w:rFonts w:hint="eastAsia"/>
        </w:rPr>
        <w:t>然尤須注意</w:t>
      </w:r>
      <w:r w:rsidR="007F44A7">
        <w:rPr>
          <w:rFonts w:hint="eastAsia"/>
        </w:rPr>
        <w:t>最大程度維護戒護同仁之身心健康及充足之睡眠時間，</w:t>
      </w:r>
      <w:r w:rsidR="003D6FE2">
        <w:rPr>
          <w:rFonts w:hint="eastAsia"/>
        </w:rPr>
        <w:t>安定戒護同仁工作情緒，降低戒護風險，增加戒護同仁心理衛生保健之機制</w:t>
      </w:r>
      <w:r w:rsidR="002E1C2C">
        <w:rPr>
          <w:rFonts w:hint="eastAsia"/>
        </w:rPr>
        <w:t>，</w:t>
      </w:r>
      <w:r w:rsidR="003D6FE2">
        <w:rPr>
          <w:rFonts w:hint="eastAsia"/>
        </w:rPr>
        <w:t>勤務安排亦應充分考量女性同仁生理</w:t>
      </w:r>
      <w:r w:rsidR="00172693">
        <w:rPr>
          <w:rFonts w:hint="eastAsia"/>
        </w:rPr>
        <w:t>與心理</w:t>
      </w:r>
      <w:r w:rsidR="003D6FE2">
        <w:rPr>
          <w:rFonts w:hint="eastAsia"/>
        </w:rPr>
        <w:t>之調適</w:t>
      </w:r>
      <w:r w:rsidR="00172693">
        <w:rPr>
          <w:rFonts w:hint="eastAsia"/>
        </w:rPr>
        <w:t>及家庭狀況等因素</w:t>
      </w:r>
      <w:r w:rsidR="003D6FE2">
        <w:rPr>
          <w:rFonts w:hint="eastAsia"/>
        </w:rPr>
        <w:t>，</w:t>
      </w:r>
      <w:r w:rsidR="007F44A7">
        <w:rPr>
          <w:rFonts w:hint="eastAsia"/>
        </w:rPr>
        <w:t>以保障監所管理人員之權益。</w:t>
      </w:r>
    </w:p>
    <w:p w:rsidR="00E33233" w:rsidRDefault="00E33233" w:rsidP="00E33233">
      <w:pPr>
        <w:pStyle w:val="2"/>
        <w:numPr>
          <w:ilvl w:val="0"/>
          <w:numId w:val="0"/>
        </w:numPr>
        <w:kinsoku w:val="0"/>
        <w:overflowPunct/>
        <w:autoSpaceDE/>
        <w:autoSpaceDN/>
        <w:ind w:left="1021"/>
        <w:rPr>
          <w:color w:val="000000" w:themeColor="text1"/>
        </w:rPr>
      </w:pPr>
    </w:p>
    <w:p w:rsidR="0028071C" w:rsidRPr="001261CF" w:rsidRDefault="00522F2F" w:rsidP="00A960E7">
      <w:pPr>
        <w:pStyle w:val="2"/>
        <w:numPr>
          <w:ilvl w:val="1"/>
          <w:numId w:val="9"/>
        </w:numPr>
        <w:kinsoku w:val="0"/>
        <w:overflowPunct/>
        <w:autoSpaceDE/>
        <w:autoSpaceDN/>
        <w:rPr>
          <w:b/>
          <w:color w:val="000000" w:themeColor="text1"/>
        </w:rPr>
      </w:pPr>
      <w:r w:rsidRPr="001261CF">
        <w:rPr>
          <w:rFonts w:hint="eastAsia"/>
          <w:b/>
          <w:color w:val="000000" w:themeColor="text1"/>
        </w:rPr>
        <w:lastRenderedPageBreak/>
        <w:t>法務部</w:t>
      </w:r>
      <w:r w:rsidR="00E33233" w:rsidRPr="001261CF">
        <w:rPr>
          <w:rFonts w:hint="eastAsia"/>
          <w:b/>
          <w:color w:val="000000" w:themeColor="text1"/>
        </w:rPr>
        <w:t>應依據矯正機關職務之特殊性，針對管理人員所應負之職務繁重程度、</w:t>
      </w:r>
      <w:r w:rsidR="0028071C" w:rsidRPr="001261CF">
        <w:rPr>
          <w:rFonts w:hint="eastAsia"/>
          <w:b/>
          <w:color w:val="000000" w:themeColor="text1"/>
        </w:rPr>
        <w:t>專業程度、</w:t>
      </w:r>
      <w:r w:rsidR="00E33233" w:rsidRPr="001261CF">
        <w:rPr>
          <w:rFonts w:hint="eastAsia"/>
          <w:b/>
          <w:color w:val="000000" w:themeColor="text1"/>
        </w:rPr>
        <w:t>危險程度</w:t>
      </w:r>
      <w:r w:rsidR="00AD4A07" w:rsidRPr="001261CF">
        <w:rPr>
          <w:rFonts w:hint="eastAsia"/>
          <w:b/>
          <w:color w:val="000000" w:themeColor="text1"/>
        </w:rPr>
        <w:t>、</w:t>
      </w:r>
      <w:r w:rsidR="00435A3A" w:rsidRPr="001261CF">
        <w:rPr>
          <w:rFonts w:hint="eastAsia"/>
          <w:b/>
          <w:color w:val="000000" w:themeColor="text1"/>
        </w:rPr>
        <w:t>與</w:t>
      </w:r>
      <w:r w:rsidR="006A4813" w:rsidRPr="001261CF">
        <w:rPr>
          <w:rFonts w:hint="eastAsia"/>
          <w:b/>
          <w:color w:val="000000" w:themeColor="text1"/>
        </w:rPr>
        <w:t>其他職務間之衡平、</w:t>
      </w:r>
      <w:r w:rsidR="00435A3A" w:rsidRPr="001261CF">
        <w:rPr>
          <w:rFonts w:hint="eastAsia"/>
          <w:b/>
          <w:color w:val="000000" w:themeColor="text1"/>
        </w:rPr>
        <w:t>民間業界相近職務之薪資水準</w:t>
      </w:r>
      <w:r w:rsidR="006A4813" w:rsidRPr="001261CF">
        <w:rPr>
          <w:rFonts w:hint="eastAsia"/>
          <w:b/>
          <w:color w:val="000000" w:themeColor="text1"/>
        </w:rPr>
        <w:t>等因素</w:t>
      </w:r>
      <w:r w:rsidR="00435A3A" w:rsidRPr="001261CF">
        <w:rPr>
          <w:rFonts w:hint="eastAsia"/>
          <w:b/>
          <w:color w:val="000000" w:themeColor="text1"/>
        </w:rPr>
        <w:t>，如實向行政院</w:t>
      </w:r>
      <w:r w:rsidR="006A4813" w:rsidRPr="001261CF">
        <w:rPr>
          <w:rFonts w:hint="eastAsia"/>
          <w:b/>
          <w:color w:val="000000" w:themeColor="text1"/>
        </w:rPr>
        <w:t>反</w:t>
      </w:r>
      <w:r w:rsidR="007E57C1">
        <w:rPr>
          <w:rFonts w:hint="eastAsia"/>
          <w:b/>
          <w:color w:val="000000" w:themeColor="text1"/>
        </w:rPr>
        <w:t>映</w:t>
      </w:r>
      <w:r w:rsidR="006A4813" w:rsidRPr="001261CF">
        <w:rPr>
          <w:rFonts w:hint="eastAsia"/>
          <w:b/>
          <w:color w:val="000000" w:themeColor="text1"/>
        </w:rPr>
        <w:t>，以利行政院確實衡酌適當之加給給與；又監所管理人員之「加班費」與「值勤費」性質不同，矯正機關應覈實認定執行職務之性質，依據法令支給</w:t>
      </w:r>
      <w:r w:rsidR="0028071C" w:rsidRPr="001261CF">
        <w:rPr>
          <w:rFonts w:hint="eastAsia"/>
          <w:b/>
          <w:color w:val="000000" w:themeColor="text1"/>
        </w:rPr>
        <w:t>各項報酬，</w:t>
      </w:r>
      <w:r w:rsidR="00172693">
        <w:rPr>
          <w:rFonts w:hint="eastAsia"/>
          <w:b/>
          <w:color w:val="000000" w:themeColor="text1"/>
        </w:rPr>
        <w:t>倘備勤時間被指派</w:t>
      </w:r>
      <w:r w:rsidR="00587DE4">
        <w:rPr>
          <w:rFonts w:hint="eastAsia"/>
          <w:b/>
          <w:color w:val="000000" w:themeColor="text1"/>
        </w:rPr>
        <w:t>勤</w:t>
      </w:r>
      <w:r w:rsidR="00172693">
        <w:rPr>
          <w:rFonts w:hint="eastAsia"/>
          <w:b/>
          <w:color w:val="000000" w:themeColor="text1"/>
        </w:rPr>
        <w:t>務，應確實發給加班費，</w:t>
      </w:r>
      <w:r w:rsidR="0028071C" w:rsidRPr="001261CF">
        <w:rPr>
          <w:rFonts w:hint="eastAsia"/>
          <w:b/>
          <w:color w:val="000000" w:themeColor="text1"/>
        </w:rPr>
        <w:t>以保障監所管理人員之權益</w:t>
      </w:r>
    </w:p>
    <w:p w:rsidR="00B168DE" w:rsidRPr="00B168DE" w:rsidRDefault="00B168DE" w:rsidP="001261CF">
      <w:pPr>
        <w:pStyle w:val="3"/>
        <w:numPr>
          <w:ilvl w:val="2"/>
          <w:numId w:val="9"/>
        </w:numPr>
        <w:kinsoku w:val="0"/>
        <w:overflowPunct/>
        <w:autoSpaceDE/>
        <w:autoSpaceDN/>
        <w:rPr>
          <w:b/>
          <w:color w:val="000000" w:themeColor="text1"/>
        </w:rPr>
      </w:pPr>
      <w:r w:rsidRPr="00B168DE">
        <w:rPr>
          <w:rFonts w:hint="eastAsia"/>
          <w:b/>
          <w:color w:val="000000" w:themeColor="text1"/>
        </w:rPr>
        <w:t>法務部應如實向行政院</w:t>
      </w:r>
      <w:r w:rsidR="00F71CC2">
        <w:rPr>
          <w:rFonts w:hint="eastAsia"/>
          <w:b/>
          <w:color w:val="000000" w:themeColor="text1"/>
        </w:rPr>
        <w:t>反映</w:t>
      </w:r>
      <w:r w:rsidRPr="00B168DE">
        <w:rPr>
          <w:rFonts w:hint="eastAsia"/>
          <w:b/>
          <w:color w:val="000000" w:themeColor="text1"/>
        </w:rPr>
        <w:t>矯正機關職務之特殊性以利行政院確實衡酌適當之加給給與</w:t>
      </w:r>
    </w:p>
    <w:p w:rsidR="00B168DE" w:rsidRPr="00B168DE" w:rsidRDefault="0028071C" w:rsidP="00B168DE">
      <w:pPr>
        <w:pStyle w:val="4"/>
        <w:numPr>
          <w:ilvl w:val="3"/>
          <w:numId w:val="9"/>
        </w:numPr>
        <w:kinsoku w:val="0"/>
        <w:overflowPunct/>
        <w:autoSpaceDE/>
        <w:autoSpaceDN/>
        <w:rPr>
          <w:color w:val="000000" w:themeColor="text1"/>
        </w:rPr>
      </w:pPr>
      <w:r w:rsidRPr="00B168DE">
        <w:rPr>
          <w:rFonts w:hint="eastAsia"/>
          <w:color w:val="000000" w:themeColor="text1"/>
        </w:rPr>
        <w:t>按</w:t>
      </w:r>
      <w:r w:rsidR="00B168DE" w:rsidRPr="00B168DE">
        <w:rPr>
          <w:rFonts w:hint="eastAsia"/>
          <w:color w:val="000000" w:themeColor="text1"/>
        </w:rPr>
        <w:t>加給係指本俸、年功俸以外，因所任職務種類、性質與服務地區之</w:t>
      </w:r>
      <w:r w:rsidR="00B168DE">
        <w:rPr>
          <w:rFonts w:hint="eastAsia"/>
          <w:color w:val="000000" w:themeColor="text1"/>
        </w:rPr>
        <w:t>不同，而另加之給與，公務人員俸給法第2條第5款定有明文。</w:t>
      </w:r>
      <w:r w:rsidRPr="00B168DE">
        <w:rPr>
          <w:rFonts w:hint="eastAsia"/>
          <w:color w:val="000000" w:themeColor="text1"/>
        </w:rPr>
        <w:t>公務人員加給給與辦法第4條規定：「公務人員各種加給之給與，應衡酌下列因素訂定：一、職務加給：主管職務、職責繁重或工作危險程度。二、技術或專業加給：職務之技術或專業程度、繁簡難易、所需資格條件及人力市場供需狀況。</w:t>
      </w:r>
      <w:r w:rsidR="00B168DE">
        <w:rPr>
          <w:rFonts w:hint="eastAsia"/>
          <w:color w:val="000000" w:themeColor="text1"/>
        </w:rPr>
        <w:t>」</w:t>
      </w:r>
    </w:p>
    <w:p w:rsidR="0028071C" w:rsidRPr="00B168DE" w:rsidRDefault="003C2D92" w:rsidP="00B168DE">
      <w:pPr>
        <w:pStyle w:val="4"/>
        <w:numPr>
          <w:ilvl w:val="3"/>
          <w:numId w:val="9"/>
        </w:numPr>
        <w:kinsoku w:val="0"/>
        <w:overflowPunct/>
        <w:autoSpaceDE/>
        <w:autoSpaceDN/>
        <w:rPr>
          <w:color w:val="000000" w:themeColor="text1"/>
        </w:rPr>
      </w:pPr>
      <w:r w:rsidRPr="00B168DE">
        <w:rPr>
          <w:rFonts w:hint="eastAsia"/>
          <w:color w:val="000000" w:themeColor="text1"/>
        </w:rPr>
        <w:t>查行政院前曾考量法務部所屬矯正機關戒護人員之業務特性，爰核給其較一般公務人員高出新臺幣（下同）1,010元至3,025元之專業加給；又考量</w:t>
      </w:r>
      <w:r w:rsidR="00587DE4">
        <w:rPr>
          <w:rFonts w:hint="eastAsia"/>
          <w:color w:val="000000" w:themeColor="text1"/>
        </w:rPr>
        <w:t>其</w:t>
      </w:r>
      <w:r w:rsidRPr="00B168DE">
        <w:rPr>
          <w:rFonts w:hint="eastAsia"/>
          <w:color w:val="000000" w:themeColor="text1"/>
        </w:rPr>
        <w:t>等人員工作性質特殊及執行職務之危險性，行政院並核定直接戒護人員自73年7月1日起另增支專業加給2,700元（84年度調高為3,000元），間接戒護人員另增支專業加給2,300元</w:t>
      </w:r>
      <w:r w:rsidR="0067051B">
        <w:rPr>
          <w:rStyle w:val="aff0"/>
          <w:color w:val="000000" w:themeColor="text1"/>
        </w:rPr>
        <w:footnoteReference w:id="2"/>
      </w:r>
      <w:r w:rsidR="00A52CEB" w:rsidRPr="00B168DE">
        <w:rPr>
          <w:rFonts w:hint="eastAsia"/>
          <w:color w:val="000000" w:themeColor="text1"/>
        </w:rPr>
        <w:t>，</w:t>
      </w:r>
      <w:r w:rsidR="0067051B" w:rsidRPr="00B168DE">
        <w:rPr>
          <w:rFonts w:hint="eastAsia"/>
          <w:color w:val="000000" w:themeColor="text1"/>
        </w:rPr>
        <w:t>迄今未再調整。</w:t>
      </w:r>
      <w:r w:rsidR="00A52CEB" w:rsidRPr="00B168DE">
        <w:rPr>
          <w:rFonts w:hint="eastAsia"/>
          <w:color w:val="000000" w:themeColor="text1"/>
        </w:rPr>
        <w:t>自84年迄今已逾13年，矯正機關執行勤務之環境</w:t>
      </w:r>
      <w:r w:rsidR="001707DC" w:rsidRPr="00B168DE">
        <w:rPr>
          <w:rFonts w:hint="eastAsia"/>
          <w:color w:val="000000" w:themeColor="text1"/>
        </w:rPr>
        <w:t>已有變化，諸如90年起實施全國公務人員週休二日制度戒護勤務之排班方式已有改變、監所收容人納入全民健康保險</w:t>
      </w:r>
      <w:r w:rsidR="001707DC" w:rsidRPr="00B168DE">
        <w:rPr>
          <w:rFonts w:hint="eastAsia"/>
          <w:color w:val="000000" w:themeColor="text1"/>
        </w:rPr>
        <w:lastRenderedPageBreak/>
        <w:t>後戒護外醫勤務增多、募兵制實施後替代役人數減少、「警察人員勤務加給表」之加給金額業經多次調整，並依勤務繁重及危險程度劃分三級支給、民間勞動基本工資已多次調整等因素</w:t>
      </w:r>
      <w:r w:rsidR="001261CF" w:rsidRPr="00B168DE">
        <w:rPr>
          <w:rFonts w:hint="eastAsia"/>
          <w:color w:val="000000" w:themeColor="text1"/>
        </w:rPr>
        <w:t>。法務部應依據矯正機關職務之特殊性，針對管理人員所應負之職務繁重程度、專業程度、危險程度、與其他職務間之衡平、民間業界相近職務之薪資水準等因素，如實向行政院</w:t>
      </w:r>
      <w:r w:rsidR="00F71CC2">
        <w:rPr>
          <w:rFonts w:hint="eastAsia"/>
          <w:color w:val="000000" w:themeColor="text1"/>
        </w:rPr>
        <w:t>反映</w:t>
      </w:r>
      <w:r w:rsidR="001261CF" w:rsidRPr="00B168DE">
        <w:rPr>
          <w:rFonts w:hint="eastAsia"/>
          <w:color w:val="000000" w:themeColor="text1"/>
        </w:rPr>
        <w:t>，以利行政院確實衡酌適當之加給給與。</w:t>
      </w:r>
    </w:p>
    <w:p w:rsidR="0080619D" w:rsidRPr="0080619D" w:rsidRDefault="0080619D" w:rsidP="0080619D">
      <w:pPr>
        <w:pStyle w:val="3"/>
        <w:numPr>
          <w:ilvl w:val="2"/>
          <w:numId w:val="9"/>
        </w:numPr>
        <w:kinsoku w:val="0"/>
        <w:overflowPunct/>
        <w:autoSpaceDE/>
        <w:autoSpaceDN/>
        <w:rPr>
          <w:b/>
          <w:color w:val="000000" w:themeColor="text1"/>
        </w:rPr>
      </w:pPr>
      <w:r w:rsidRPr="0080619D">
        <w:rPr>
          <w:rFonts w:hint="eastAsia"/>
          <w:b/>
          <w:color w:val="000000" w:themeColor="text1"/>
        </w:rPr>
        <w:t>倘值班備勤時間被指派緊急臨時勤務而無法備勤休息，機關應改發加班費用</w:t>
      </w:r>
    </w:p>
    <w:p w:rsidR="00A773F6" w:rsidRDefault="00BC48B7" w:rsidP="0080619D">
      <w:pPr>
        <w:pStyle w:val="4"/>
        <w:numPr>
          <w:ilvl w:val="3"/>
          <w:numId w:val="9"/>
        </w:numPr>
        <w:kinsoku w:val="0"/>
        <w:overflowPunct/>
        <w:autoSpaceDE/>
        <w:autoSpaceDN/>
        <w:rPr>
          <w:color w:val="000000" w:themeColor="text1"/>
        </w:rPr>
      </w:pPr>
      <w:r w:rsidRPr="0080619D">
        <w:rPr>
          <w:rFonts w:hint="eastAsia"/>
          <w:color w:val="000000" w:themeColor="text1"/>
        </w:rPr>
        <w:t>按</w:t>
      </w:r>
      <w:r w:rsidR="001261CF" w:rsidRPr="0080619D">
        <w:rPr>
          <w:rFonts w:hint="eastAsia"/>
          <w:color w:val="000000" w:themeColor="text1"/>
        </w:rPr>
        <w:t>公務員服務法第11條第2項規定：「公務員每週應有</w:t>
      </w:r>
      <w:r w:rsidR="00F71CC2">
        <w:rPr>
          <w:rFonts w:hint="eastAsia"/>
          <w:color w:val="000000" w:themeColor="text1"/>
        </w:rPr>
        <w:t>2</w:t>
      </w:r>
      <w:r w:rsidR="001261CF" w:rsidRPr="0080619D">
        <w:rPr>
          <w:rFonts w:hint="eastAsia"/>
          <w:color w:val="000000" w:themeColor="text1"/>
        </w:rPr>
        <w:t>日之休息，作為例假。業務性質特殊之機關，得以輪休或其他彈性方式行之」、公務人員週休二日實施辦法第2條第1項規定：「公務人員每日上班時數為</w:t>
      </w:r>
      <w:r w:rsidR="00334F44">
        <w:rPr>
          <w:rFonts w:hint="eastAsia"/>
          <w:color w:val="000000" w:themeColor="text1"/>
        </w:rPr>
        <w:t>8</w:t>
      </w:r>
      <w:r w:rsidR="001261CF" w:rsidRPr="0080619D">
        <w:rPr>
          <w:rFonts w:hint="eastAsia"/>
          <w:color w:val="000000" w:themeColor="text1"/>
        </w:rPr>
        <w:t>小時，每週工作總時數為</w:t>
      </w:r>
      <w:r w:rsidR="00334F44">
        <w:rPr>
          <w:rFonts w:hint="eastAsia"/>
          <w:color w:val="000000" w:themeColor="text1"/>
        </w:rPr>
        <w:t>40</w:t>
      </w:r>
      <w:r w:rsidR="001261CF" w:rsidRPr="0080619D">
        <w:rPr>
          <w:rFonts w:hint="eastAsia"/>
          <w:color w:val="000000" w:themeColor="text1"/>
        </w:rPr>
        <w:t>小時」、同辦法第4條第1、2項規定：「交通運輸、警察、消防、海岸巡防、醫療、關務等機關（構），為全年無休服務民眾，應實施輪班、輪休制度。前項以外之為民服務機關（構），由主管機關視實際業務需要，在不影響為民服務之原則下，自行彈性調整辦公時間。」及公務人員保障法第23條規定：「公務人員經指派於上班時間以外執行職務者，服務機關應給予加班費、補休假、獎勵或其他相當之補償。」</w:t>
      </w:r>
    </w:p>
    <w:p w:rsidR="001261CF" w:rsidRDefault="00BC48B7" w:rsidP="00A773F6">
      <w:pPr>
        <w:pStyle w:val="4"/>
        <w:numPr>
          <w:ilvl w:val="3"/>
          <w:numId w:val="9"/>
        </w:numPr>
        <w:kinsoku w:val="0"/>
        <w:overflowPunct/>
        <w:autoSpaceDE/>
        <w:autoSpaceDN/>
        <w:rPr>
          <w:color w:val="000000" w:themeColor="text1"/>
        </w:rPr>
      </w:pPr>
      <w:r w:rsidRPr="00A773F6">
        <w:rPr>
          <w:rFonts w:hint="eastAsia"/>
          <w:color w:val="000000" w:themeColor="text1"/>
        </w:rPr>
        <w:t>服務機關應給予公務人員加班補償，係以該公務人員經指派於規定上班時間以外之時間執行職務為前提，惟服務機關仍應視機關之預算、業務等之執行狀況，就所定之補償方式斟酌給予補償，有公務人員保障暨培訓委員會（下稱保訓會）</w:t>
      </w:r>
      <w:r w:rsidRPr="00A773F6">
        <w:rPr>
          <w:rFonts w:hint="eastAsia"/>
          <w:color w:val="000000" w:themeColor="text1"/>
        </w:rPr>
        <w:lastRenderedPageBreak/>
        <w:t>函</w:t>
      </w:r>
      <w:r w:rsidR="00587DE4">
        <w:rPr>
          <w:rFonts w:hint="eastAsia"/>
          <w:color w:val="000000" w:themeColor="text1"/>
        </w:rPr>
        <w:t>釋</w:t>
      </w:r>
      <w:r w:rsidRPr="00A773F6">
        <w:rPr>
          <w:rFonts w:hint="eastAsia"/>
          <w:color w:val="000000" w:themeColor="text1"/>
        </w:rPr>
        <w:t>可稽</w:t>
      </w:r>
      <w:r w:rsidR="00587DE4">
        <w:rPr>
          <w:rStyle w:val="aff0"/>
          <w:color w:val="000000" w:themeColor="text1"/>
        </w:rPr>
        <w:footnoteReference w:id="3"/>
      </w:r>
      <w:r w:rsidRPr="00A773F6">
        <w:rPr>
          <w:rFonts w:hint="eastAsia"/>
          <w:color w:val="000000" w:themeColor="text1"/>
        </w:rPr>
        <w:t>。復查原行政院人事行政局</w:t>
      </w:r>
      <w:r w:rsidR="00B168DE" w:rsidRPr="00A773F6">
        <w:rPr>
          <w:rFonts w:hint="eastAsia"/>
          <w:color w:val="000000" w:themeColor="text1"/>
        </w:rPr>
        <w:t>函</w:t>
      </w:r>
      <w:r w:rsidRPr="00A773F6">
        <w:rPr>
          <w:rFonts w:hint="eastAsia"/>
          <w:color w:val="000000" w:themeColor="text1"/>
        </w:rPr>
        <w:t>釋</w:t>
      </w:r>
      <w:r w:rsidR="00587DE4">
        <w:rPr>
          <w:rStyle w:val="aff0"/>
          <w:color w:val="000000" w:themeColor="text1"/>
        </w:rPr>
        <w:footnoteReference w:id="4"/>
      </w:r>
      <w:r w:rsidRPr="00A773F6">
        <w:rPr>
          <w:rFonts w:hint="eastAsia"/>
          <w:color w:val="000000" w:themeColor="text1"/>
        </w:rPr>
        <w:t>略以：加班係在上班時間以外，經指派延長工作，執行特定職務；值班係機關基於管理之需要，指派員工於上班時間以外之特定期間，待命處理可能發生之臨時性、突發性事件，其工作內容可能與本職業務有關，亦可能為機關交辦之非本職業務。至兩者區分標準仍宜從工作性質及內容論斷，就工作性質而言，加班視同上班之延續，值班則屬待命性質；就工作內容而言，加班係處理特定職務，值班則處理突發性、臨時性事件</w:t>
      </w:r>
      <w:r w:rsidR="00B168DE" w:rsidRPr="00A773F6">
        <w:rPr>
          <w:rFonts w:hint="eastAsia"/>
          <w:color w:val="000000" w:themeColor="text1"/>
        </w:rPr>
        <w:t>。</w:t>
      </w:r>
      <w:r w:rsidR="00A773F6" w:rsidRPr="00A773F6">
        <w:rPr>
          <w:rFonts w:hint="eastAsia"/>
          <w:color w:val="000000" w:themeColor="text1"/>
        </w:rPr>
        <w:t>另依行政院函頒之加班費支給補充規定</w:t>
      </w:r>
      <w:r w:rsidR="00587DE4">
        <w:rPr>
          <w:rStyle w:val="aff0"/>
          <w:color w:val="000000" w:themeColor="text1"/>
        </w:rPr>
        <w:footnoteReference w:id="5"/>
      </w:r>
      <w:r w:rsidR="00A773F6" w:rsidRPr="00A773F6">
        <w:rPr>
          <w:rFonts w:hint="eastAsia"/>
          <w:color w:val="000000" w:themeColor="text1"/>
        </w:rPr>
        <w:t>略以：值班、值勤、值日（夜）等工作性質與加班不同，其費用仍由各主管機關自行照原規定（按：即為各主管機關原訂定之值班規定）辦理。</w:t>
      </w:r>
    </w:p>
    <w:p w:rsidR="00A773F6" w:rsidRDefault="00A773F6" w:rsidP="00A773F6">
      <w:pPr>
        <w:pStyle w:val="4"/>
        <w:numPr>
          <w:ilvl w:val="3"/>
          <w:numId w:val="9"/>
        </w:numPr>
        <w:kinsoku w:val="0"/>
        <w:overflowPunct/>
        <w:autoSpaceDE/>
        <w:autoSpaceDN/>
        <w:rPr>
          <w:color w:val="000000" w:themeColor="text1"/>
        </w:rPr>
      </w:pPr>
      <w:r w:rsidRPr="00A773F6">
        <w:rPr>
          <w:rFonts w:hint="eastAsia"/>
          <w:color w:val="000000" w:themeColor="text1"/>
        </w:rPr>
        <w:t>矯正機關管理人員因應戒護人犯需要，實施「隔日制勤務制度」，於輪休時間仍需值勤或備勤，爰支給「值勤費」或「備勤費」，其支給標準</w:t>
      </w:r>
      <w:r w:rsidR="009F60A0">
        <w:rPr>
          <w:rFonts w:hint="eastAsia"/>
          <w:color w:val="000000" w:themeColor="text1"/>
        </w:rPr>
        <w:t>係</w:t>
      </w:r>
      <w:r w:rsidRPr="00A773F6">
        <w:rPr>
          <w:rFonts w:hint="eastAsia"/>
          <w:color w:val="000000" w:themeColor="text1"/>
        </w:rPr>
        <w:t>依</w:t>
      </w:r>
      <w:r w:rsidR="009F60A0">
        <w:rPr>
          <w:rFonts w:hint="eastAsia"/>
          <w:color w:val="000000" w:themeColor="text1"/>
        </w:rPr>
        <w:t>據</w:t>
      </w:r>
      <w:r w:rsidRPr="00A773F6">
        <w:rPr>
          <w:rFonts w:hint="eastAsia"/>
          <w:color w:val="000000" w:themeColor="text1"/>
        </w:rPr>
        <w:t>「法務部矯正署所屬矯正機關勤務費用支給要點」</w:t>
      </w:r>
      <w:r w:rsidR="009F60A0">
        <w:rPr>
          <w:rStyle w:val="aff0"/>
          <w:color w:val="000000" w:themeColor="text1"/>
        </w:rPr>
        <w:footnoteReference w:id="6"/>
      </w:r>
      <w:r w:rsidRPr="00A773F6">
        <w:rPr>
          <w:rFonts w:hint="eastAsia"/>
          <w:color w:val="000000" w:themeColor="text1"/>
        </w:rPr>
        <w:t>規定辦理，日勤戒護人員，支領「值勤費</w:t>
      </w:r>
      <w:r w:rsidRPr="00A773F6">
        <w:rPr>
          <w:rFonts w:hint="eastAsia"/>
          <w:color w:val="000000" w:themeColor="text1"/>
        </w:rPr>
        <w:lastRenderedPageBreak/>
        <w:t>」350元(以每日2小時計算，每小時值勤費為175元）、隔日制夜勤戒護人員，支領「備勤費」560元(以休息時間9小時計算，每小時備勤費為62元)。</w:t>
      </w:r>
      <w:r w:rsidR="00187063">
        <w:rPr>
          <w:rFonts w:hint="eastAsia"/>
          <w:color w:val="000000" w:themeColor="text1"/>
        </w:rPr>
        <w:t>基於上揭法令與函釋，</w:t>
      </w:r>
      <w:r w:rsidRPr="00A773F6">
        <w:rPr>
          <w:rFonts w:hint="eastAsia"/>
          <w:color w:val="000000" w:themeColor="text1"/>
        </w:rPr>
        <w:t>戒護人員如因戒護勤務需要加班，則實際在勤務崗位執勤時間支領全額加班費或補休，夜勤人員於日間執勤時間經指派代理日勤工作，亦支給值勤費，</w:t>
      </w:r>
      <w:r w:rsidR="00187063">
        <w:rPr>
          <w:rFonts w:hint="eastAsia"/>
          <w:color w:val="000000" w:themeColor="text1"/>
        </w:rPr>
        <w:t>待命</w:t>
      </w:r>
      <w:r w:rsidRPr="00A773F6">
        <w:rPr>
          <w:rFonts w:hint="eastAsia"/>
          <w:color w:val="000000" w:themeColor="text1"/>
        </w:rPr>
        <w:t>休息時間則以每日備勤休息時間9小時為基準按比例計算「備勤費」。</w:t>
      </w:r>
    </w:p>
    <w:p w:rsidR="00C279C0" w:rsidRDefault="00187063" w:rsidP="00C279C0">
      <w:pPr>
        <w:pStyle w:val="4"/>
        <w:numPr>
          <w:ilvl w:val="3"/>
          <w:numId w:val="9"/>
        </w:numPr>
        <w:kinsoku w:val="0"/>
        <w:overflowPunct/>
        <w:autoSpaceDE/>
        <w:autoSpaceDN/>
        <w:rPr>
          <w:color w:val="000000" w:themeColor="text1"/>
        </w:rPr>
      </w:pPr>
      <w:r w:rsidRPr="00C279C0">
        <w:rPr>
          <w:rFonts w:hint="eastAsia"/>
          <w:color w:val="000000" w:themeColor="text1"/>
        </w:rPr>
        <w:t>監所管理人員為依法任用之公務人員，具有公法上之</w:t>
      </w:r>
      <w:r w:rsidR="0008507C">
        <w:rPr>
          <w:rFonts w:hint="eastAsia"/>
          <w:color w:val="000000" w:themeColor="text1"/>
        </w:rPr>
        <w:t>法律</w:t>
      </w:r>
      <w:r w:rsidRPr="00C279C0">
        <w:rPr>
          <w:rFonts w:hint="eastAsia"/>
          <w:color w:val="000000" w:themeColor="text1"/>
        </w:rPr>
        <w:t>關係，與依私法上僱傭契約之勞</w:t>
      </w:r>
      <w:r w:rsidR="00F71CC2">
        <w:rPr>
          <w:rFonts w:hint="eastAsia"/>
          <w:color w:val="000000" w:themeColor="text1"/>
        </w:rPr>
        <w:t>雇</w:t>
      </w:r>
      <w:r w:rsidRPr="00C279C0">
        <w:rPr>
          <w:rFonts w:hint="eastAsia"/>
          <w:color w:val="000000" w:themeColor="text1"/>
        </w:rPr>
        <w:t>關係所應適用「勞動基準法」（下稱勞基法）之適用範圍不同，</w:t>
      </w:r>
      <w:r w:rsidR="00C279C0" w:rsidRPr="00C279C0">
        <w:rPr>
          <w:rFonts w:hint="eastAsia"/>
          <w:color w:val="000000" w:themeColor="text1"/>
        </w:rPr>
        <w:t>故勞基法有關基本工資之規定與公務人員之待遇加給未具</w:t>
      </w:r>
      <w:r w:rsidR="00C279C0">
        <w:rPr>
          <w:rFonts w:hint="eastAsia"/>
          <w:color w:val="000000" w:themeColor="text1"/>
        </w:rPr>
        <w:t>可</w:t>
      </w:r>
      <w:r w:rsidR="00C279C0" w:rsidRPr="00C279C0">
        <w:rPr>
          <w:rFonts w:hint="eastAsia"/>
          <w:color w:val="000000" w:themeColor="text1"/>
        </w:rPr>
        <w:t>比擬之基礎。然各主管機關原訂定之值班規定</w:t>
      </w:r>
      <w:r w:rsidR="00C279C0">
        <w:rPr>
          <w:rFonts w:hint="eastAsia"/>
          <w:color w:val="000000" w:themeColor="text1"/>
        </w:rPr>
        <w:t>有關值班費之金額，亦應隨社會環境之變遷</w:t>
      </w:r>
      <w:r w:rsidR="00510F78">
        <w:rPr>
          <w:rFonts w:hint="eastAsia"/>
          <w:color w:val="000000" w:themeColor="text1"/>
        </w:rPr>
        <w:t>，參酌市場因素及勞動市場之變化，</w:t>
      </w:r>
      <w:r w:rsidR="00C279C0">
        <w:rPr>
          <w:rFonts w:hint="eastAsia"/>
          <w:color w:val="000000" w:themeColor="text1"/>
        </w:rPr>
        <w:t>斟酌機關財政狀況適時檢討，</w:t>
      </w:r>
      <w:r w:rsidR="00510F78">
        <w:rPr>
          <w:rFonts w:hint="eastAsia"/>
          <w:color w:val="000000" w:themeColor="text1"/>
        </w:rPr>
        <w:t>以</w:t>
      </w:r>
      <w:r w:rsidR="00C279C0">
        <w:rPr>
          <w:rFonts w:hint="eastAsia"/>
          <w:color w:val="000000" w:themeColor="text1"/>
        </w:rPr>
        <w:t>維護</w:t>
      </w:r>
      <w:r w:rsidR="00510F78">
        <w:rPr>
          <w:rFonts w:hint="eastAsia"/>
          <w:color w:val="000000" w:themeColor="text1"/>
        </w:rPr>
        <w:t>基層公務同仁之</w:t>
      </w:r>
      <w:r w:rsidR="00921390">
        <w:rPr>
          <w:rFonts w:hint="eastAsia"/>
          <w:color w:val="000000" w:themeColor="text1"/>
        </w:rPr>
        <w:t>基本權益</w:t>
      </w:r>
      <w:r w:rsidR="00510F78">
        <w:rPr>
          <w:rFonts w:hint="eastAsia"/>
          <w:color w:val="000000" w:themeColor="text1"/>
        </w:rPr>
        <w:t>，併此敘明。</w:t>
      </w:r>
    </w:p>
    <w:p w:rsidR="00510F78" w:rsidRPr="00C279C0" w:rsidRDefault="00510F78" w:rsidP="00510F78">
      <w:pPr>
        <w:pStyle w:val="4"/>
        <w:numPr>
          <w:ilvl w:val="0"/>
          <w:numId w:val="0"/>
        </w:numPr>
        <w:kinsoku w:val="0"/>
        <w:overflowPunct/>
        <w:autoSpaceDE/>
        <w:autoSpaceDN/>
        <w:ind w:left="1701"/>
        <w:rPr>
          <w:color w:val="000000" w:themeColor="text1"/>
        </w:rPr>
      </w:pPr>
    </w:p>
    <w:p w:rsidR="00CF6F89" w:rsidRPr="00335B46" w:rsidRDefault="00510F78" w:rsidP="00335B46">
      <w:pPr>
        <w:pStyle w:val="2"/>
        <w:numPr>
          <w:ilvl w:val="1"/>
          <w:numId w:val="9"/>
        </w:numPr>
        <w:kinsoku w:val="0"/>
        <w:overflowPunct/>
        <w:autoSpaceDE/>
        <w:autoSpaceDN/>
        <w:rPr>
          <w:b/>
          <w:color w:val="000000" w:themeColor="text1"/>
        </w:rPr>
      </w:pPr>
      <w:r w:rsidRPr="00335B46">
        <w:rPr>
          <w:rFonts w:hint="eastAsia"/>
          <w:b/>
          <w:color w:val="000000" w:themeColor="text1"/>
        </w:rPr>
        <w:t>矯正署所屬機關之</w:t>
      </w:r>
      <w:r w:rsidR="00335B46">
        <w:rPr>
          <w:rFonts w:hint="eastAsia"/>
          <w:b/>
          <w:color w:val="000000" w:themeColor="text1"/>
        </w:rPr>
        <w:t>名稱、</w:t>
      </w:r>
      <w:r w:rsidRPr="00335B46">
        <w:rPr>
          <w:rFonts w:hint="eastAsia"/>
          <w:b/>
          <w:color w:val="000000" w:themeColor="text1"/>
        </w:rPr>
        <w:t>組織編制與資源配置，</w:t>
      </w:r>
      <w:r w:rsidR="00251ACA" w:rsidRPr="00335B46">
        <w:rPr>
          <w:rFonts w:hint="eastAsia"/>
          <w:b/>
          <w:color w:val="000000" w:themeColor="text1"/>
        </w:rPr>
        <w:t>有部分機關</w:t>
      </w:r>
      <w:r w:rsidR="00335B46" w:rsidRPr="00335B46">
        <w:rPr>
          <w:rFonts w:hint="eastAsia"/>
          <w:b/>
          <w:color w:val="000000" w:themeColor="text1"/>
        </w:rPr>
        <w:t>未能依據</w:t>
      </w:r>
      <w:r w:rsidR="00335B46">
        <w:rPr>
          <w:rFonts w:hint="eastAsia"/>
          <w:b/>
          <w:color w:val="000000" w:themeColor="text1"/>
        </w:rPr>
        <w:t>執行矯正業務之實況妥適調整，</w:t>
      </w:r>
      <w:r w:rsidRPr="00335B46">
        <w:rPr>
          <w:rFonts w:hint="eastAsia"/>
          <w:b/>
          <w:color w:val="000000" w:themeColor="text1"/>
        </w:rPr>
        <w:t>允宜依</w:t>
      </w:r>
      <w:r w:rsidR="00CF6F89" w:rsidRPr="00335B46">
        <w:rPr>
          <w:rFonts w:hint="eastAsia"/>
          <w:b/>
          <w:color w:val="000000" w:themeColor="text1"/>
        </w:rPr>
        <w:t>實際</w:t>
      </w:r>
      <w:r w:rsidRPr="00335B46">
        <w:rPr>
          <w:rFonts w:hint="eastAsia"/>
          <w:b/>
          <w:color w:val="000000" w:themeColor="text1"/>
        </w:rPr>
        <w:t>執行矯正業務之實況核實調整，</w:t>
      </w:r>
      <w:r w:rsidR="00CF6F89" w:rsidRPr="00335B46">
        <w:rPr>
          <w:rFonts w:hint="eastAsia"/>
          <w:b/>
          <w:color w:val="000000" w:themeColor="text1"/>
        </w:rPr>
        <w:t>以</w:t>
      </w:r>
      <w:r w:rsidR="00251ACA" w:rsidRPr="00335B46">
        <w:rPr>
          <w:rFonts w:hint="eastAsia"/>
          <w:b/>
          <w:color w:val="000000" w:themeColor="text1"/>
        </w:rPr>
        <w:t>利各機關朝專業化發展，</w:t>
      </w:r>
      <w:r w:rsidR="00A835B8" w:rsidRPr="00335B46">
        <w:rPr>
          <w:rFonts w:hint="eastAsia"/>
          <w:b/>
          <w:color w:val="000000" w:themeColor="text1"/>
        </w:rPr>
        <w:t>強化</w:t>
      </w:r>
      <w:r w:rsidR="00593588" w:rsidRPr="00335B46">
        <w:rPr>
          <w:rFonts w:hint="eastAsia"/>
          <w:b/>
          <w:color w:val="000000" w:themeColor="text1"/>
        </w:rPr>
        <w:t>管理</w:t>
      </w:r>
      <w:r w:rsidR="00CF6F89" w:rsidRPr="00335B46">
        <w:rPr>
          <w:rFonts w:hint="eastAsia"/>
          <w:b/>
          <w:color w:val="000000" w:themeColor="text1"/>
        </w:rPr>
        <w:t>人員之</w:t>
      </w:r>
      <w:r w:rsidR="00A835B8" w:rsidRPr="00335B46">
        <w:rPr>
          <w:rFonts w:hint="eastAsia"/>
          <w:b/>
          <w:color w:val="000000" w:themeColor="text1"/>
        </w:rPr>
        <w:t>專業訓練</w:t>
      </w:r>
      <w:r w:rsidR="00593588" w:rsidRPr="00335B46">
        <w:rPr>
          <w:rFonts w:hint="eastAsia"/>
          <w:b/>
          <w:color w:val="000000" w:themeColor="text1"/>
        </w:rPr>
        <w:t>，</w:t>
      </w:r>
      <w:r w:rsidR="00A835B8" w:rsidRPr="00335B46">
        <w:rPr>
          <w:rFonts w:hint="eastAsia"/>
          <w:b/>
          <w:color w:val="000000" w:themeColor="text1"/>
        </w:rPr>
        <w:t>並</w:t>
      </w:r>
      <w:r w:rsidR="00593588" w:rsidRPr="00335B46">
        <w:rPr>
          <w:rFonts w:hint="eastAsia"/>
          <w:b/>
          <w:color w:val="000000" w:themeColor="text1"/>
        </w:rPr>
        <w:t>有利人員</w:t>
      </w:r>
      <w:r w:rsidR="00CF6F89" w:rsidRPr="00335B46">
        <w:rPr>
          <w:rFonts w:hint="eastAsia"/>
          <w:b/>
          <w:color w:val="000000" w:themeColor="text1"/>
        </w:rPr>
        <w:t>穩定及經驗傳承</w:t>
      </w:r>
      <w:r w:rsidR="00593588" w:rsidRPr="00335B46">
        <w:rPr>
          <w:rFonts w:hint="eastAsia"/>
          <w:b/>
          <w:color w:val="000000" w:themeColor="text1"/>
        </w:rPr>
        <w:t>執行矯正業務</w:t>
      </w:r>
    </w:p>
    <w:p w:rsidR="003F7A54" w:rsidRPr="00F063AD" w:rsidRDefault="003F7A54" w:rsidP="007D0154">
      <w:pPr>
        <w:pStyle w:val="3"/>
        <w:numPr>
          <w:ilvl w:val="2"/>
          <w:numId w:val="9"/>
        </w:numPr>
        <w:kinsoku w:val="0"/>
        <w:overflowPunct/>
        <w:autoSpaceDE/>
        <w:autoSpaceDN/>
      </w:pPr>
      <w:r w:rsidRPr="007D0154">
        <w:rPr>
          <w:rFonts w:hint="eastAsia"/>
          <w:color w:val="000000" w:themeColor="text1"/>
        </w:rPr>
        <w:tab/>
        <w:t>犯罪矯正機構之分類可分為廣義與狹義。廣義的犯罪矯正機構係包括監獄、少年輔育院、少年矯正學校、技能訓練所、戒治所、看守所及少年觀護所。100年矯正署正式成立</w:t>
      </w:r>
      <w:r w:rsidR="0021276D">
        <w:rPr>
          <w:rFonts w:hint="eastAsia"/>
          <w:color w:val="000000" w:themeColor="text1"/>
        </w:rPr>
        <w:t>前</w:t>
      </w:r>
      <w:r w:rsidRPr="007D0154">
        <w:rPr>
          <w:rFonts w:hint="eastAsia"/>
          <w:color w:val="000000" w:themeColor="text1"/>
        </w:rPr>
        <w:t>，監獄、少年輔育院、少年矯正學校、技能訓練所、戒治所隸屬於法務部，受該部直接指揮監督，而看守所</w:t>
      </w:r>
      <w:r w:rsidR="0021276D">
        <w:rPr>
          <w:rFonts w:hint="eastAsia"/>
          <w:color w:val="000000" w:themeColor="text1"/>
        </w:rPr>
        <w:t>、少年觀護所</w:t>
      </w:r>
      <w:r w:rsidRPr="007D0154">
        <w:rPr>
          <w:rFonts w:hint="eastAsia"/>
          <w:color w:val="000000" w:themeColor="text1"/>
        </w:rPr>
        <w:t>隸屬</w:t>
      </w:r>
      <w:r w:rsidRPr="007D0154">
        <w:rPr>
          <w:rFonts w:hint="eastAsia"/>
          <w:color w:val="000000" w:themeColor="text1"/>
        </w:rPr>
        <w:lastRenderedPageBreak/>
        <w:t>於高等法院檢察署，受該署指揮監督。狹義的犯罪矯正機構係專指監獄、少年輔育院、少年矯正學校及技能訓練所、戒治所而言。各犯罪矯正機構之設置目的各有不同</w:t>
      </w:r>
      <w:r w:rsidR="007D0154" w:rsidRPr="007D0154">
        <w:rPr>
          <w:rFonts w:hint="eastAsia"/>
          <w:color w:val="000000" w:themeColor="text1"/>
        </w:rPr>
        <w:t>。監獄為執行徒刑或拘役之機構，即犯罪者經法院依法判處徒刑或拘役確定後，由檢察官指揮監獄執行。而徒刑、拘役之執行，其目的在使受刑人改悔向上，適於社會生活。少年輔育院係依法執行少年感化教育處分之處所，其目的在矯正少年不良習性，使其悔過自新，授予生活智能，俾能自謀生計並按其實際需要，實施補習教育，使有繼續求學機會。少年矯正學校係執行少年徒刑、拘役及感化教育處分之處所，其目的在經由學校教育方式，矯正少年不良習性，使其改過自新適應社會生活。技能訓練所係執行強制工作及感訓處分之處所，其目的在於訓練受處分人謀生技能及養成勞動習慣，使具有就業能力。看守所為羈押刑事被告之處所，刑事被告於訊問後，法官認為有脫逃或湮滅、偽造、變造證據或有勾串共犯或證人之虞，或所犯為死刑、無期徒刑或最輕本刑為</w:t>
      </w:r>
      <w:r w:rsidR="007D0154">
        <w:rPr>
          <w:rFonts w:hint="eastAsia"/>
          <w:color w:val="000000" w:themeColor="text1"/>
        </w:rPr>
        <w:t>5</w:t>
      </w:r>
      <w:r w:rsidR="007D0154" w:rsidRPr="007D0154">
        <w:rPr>
          <w:rFonts w:hint="eastAsia"/>
          <w:color w:val="000000" w:themeColor="text1"/>
        </w:rPr>
        <w:t>年以上有期徒刑之罪刑，必要時予</w:t>
      </w:r>
      <w:r w:rsidR="009F60A0">
        <w:rPr>
          <w:rFonts w:hint="eastAsia"/>
          <w:color w:val="000000" w:themeColor="text1"/>
        </w:rPr>
        <w:t>以</w:t>
      </w:r>
      <w:r w:rsidR="007D0154" w:rsidRPr="007D0154">
        <w:rPr>
          <w:rFonts w:hint="eastAsia"/>
          <w:color w:val="000000" w:themeColor="text1"/>
        </w:rPr>
        <w:t>羈押。</w:t>
      </w:r>
    </w:p>
    <w:p w:rsidR="00F063AD" w:rsidRPr="00916119" w:rsidRDefault="00816F05" w:rsidP="007D0154">
      <w:pPr>
        <w:pStyle w:val="3"/>
        <w:numPr>
          <w:ilvl w:val="2"/>
          <w:numId w:val="9"/>
        </w:numPr>
        <w:kinsoku w:val="0"/>
        <w:overflowPunct/>
        <w:autoSpaceDE/>
        <w:autoSpaceDN/>
      </w:pPr>
      <w:r>
        <w:rPr>
          <w:rFonts w:hint="eastAsia"/>
        </w:rPr>
        <w:t>鑑於上述7大類矯正機關各有不同之設置目的，設置之法源依據亦不相同，為能發揮各該矯正機關功能</w:t>
      </w:r>
      <w:r w:rsidR="006A1F70">
        <w:rPr>
          <w:rFonts w:hint="eastAsia"/>
        </w:rPr>
        <w:t>，達成依法</w:t>
      </w:r>
      <w:r>
        <w:rPr>
          <w:rFonts w:hint="eastAsia"/>
        </w:rPr>
        <w:t>設置</w:t>
      </w:r>
      <w:r w:rsidR="006A1F70">
        <w:rPr>
          <w:rFonts w:hint="eastAsia"/>
        </w:rPr>
        <w:t>之</w:t>
      </w:r>
      <w:r>
        <w:rPr>
          <w:rFonts w:hint="eastAsia"/>
        </w:rPr>
        <w:t>目的，各機關宜朝向專業化分工，人員之</w:t>
      </w:r>
      <w:r w:rsidR="009753E0">
        <w:rPr>
          <w:rFonts w:hint="eastAsia"/>
        </w:rPr>
        <w:t>甄選及</w:t>
      </w:r>
      <w:r>
        <w:rPr>
          <w:rFonts w:hint="eastAsia"/>
        </w:rPr>
        <w:t>調任</w:t>
      </w:r>
      <w:r w:rsidR="009753E0">
        <w:rPr>
          <w:rFonts w:hint="eastAsia"/>
        </w:rPr>
        <w:t>亦應符合擬任</w:t>
      </w:r>
      <w:r w:rsidR="006A1F70">
        <w:rPr>
          <w:rFonts w:hint="eastAsia"/>
        </w:rPr>
        <w:t>用</w:t>
      </w:r>
      <w:r w:rsidR="009753E0">
        <w:rPr>
          <w:rFonts w:hint="eastAsia"/>
        </w:rPr>
        <w:t>機關之專業需求。例如，監獄著重教化功能，</w:t>
      </w:r>
      <w:r w:rsidR="009753E0" w:rsidRPr="007D0154">
        <w:rPr>
          <w:rFonts w:hint="eastAsia"/>
          <w:color w:val="000000" w:themeColor="text1"/>
        </w:rPr>
        <w:t>其目的在使受刑人改悔向上，適於社會生活</w:t>
      </w:r>
      <w:r w:rsidR="009753E0">
        <w:rPr>
          <w:rFonts w:hint="eastAsia"/>
          <w:color w:val="000000" w:themeColor="text1"/>
        </w:rPr>
        <w:t>，而看守所</w:t>
      </w:r>
      <w:r w:rsidR="009753E0" w:rsidRPr="007D0154">
        <w:rPr>
          <w:rFonts w:hint="eastAsia"/>
          <w:color w:val="000000" w:themeColor="text1"/>
        </w:rPr>
        <w:t>為羈押刑事被告之處所</w:t>
      </w:r>
      <w:r w:rsidR="009753E0">
        <w:rPr>
          <w:rFonts w:hint="eastAsia"/>
          <w:color w:val="000000" w:themeColor="text1"/>
        </w:rPr>
        <w:t>，其目的在保全證據，以利刑事訴訟程序之進行，二者所應施予收容人之管理與教化方式與內容，應不相同。又如監獄以成人為收容對象，而少年輔育院與</w:t>
      </w:r>
      <w:r w:rsidR="00C619E0">
        <w:rPr>
          <w:rFonts w:hint="eastAsia"/>
          <w:color w:val="000000" w:themeColor="text1"/>
        </w:rPr>
        <w:t>少年</w:t>
      </w:r>
      <w:r w:rsidR="009753E0">
        <w:rPr>
          <w:rFonts w:hint="eastAsia"/>
          <w:color w:val="000000" w:themeColor="text1"/>
        </w:rPr>
        <w:t>矯正學校</w:t>
      </w:r>
      <w:r w:rsidR="00C619E0">
        <w:rPr>
          <w:rFonts w:hint="eastAsia"/>
          <w:color w:val="000000" w:themeColor="text1"/>
        </w:rPr>
        <w:t>以少年為收容對象，</w:t>
      </w:r>
      <w:r w:rsidR="00C619E0">
        <w:rPr>
          <w:rFonts w:hint="eastAsia"/>
          <w:color w:val="000000" w:themeColor="text1"/>
        </w:rPr>
        <w:lastRenderedPageBreak/>
        <w:t>所應施予之戒護強度與教化方式亦應有本質之區別，因之，管理人員之甄選與調任亦應</w:t>
      </w:r>
      <w:r w:rsidR="006A1F70">
        <w:rPr>
          <w:rFonts w:hint="eastAsia"/>
          <w:color w:val="000000" w:themeColor="text1"/>
        </w:rPr>
        <w:t>著重</w:t>
      </w:r>
      <w:r w:rsidR="00EF791B">
        <w:rPr>
          <w:rFonts w:hint="eastAsia"/>
          <w:color w:val="000000" w:themeColor="text1"/>
        </w:rPr>
        <w:t>機關特性之需求，</w:t>
      </w:r>
      <w:r w:rsidR="00C619E0">
        <w:rPr>
          <w:rFonts w:hint="eastAsia"/>
          <w:color w:val="000000" w:themeColor="text1"/>
        </w:rPr>
        <w:t>依循各機關之法定任務，朝專業化掄才、任用，並</w:t>
      </w:r>
      <w:r w:rsidR="00B963CB">
        <w:rPr>
          <w:rFonts w:hint="eastAsia"/>
          <w:color w:val="000000" w:themeColor="text1"/>
        </w:rPr>
        <w:t>接受</w:t>
      </w:r>
      <w:r w:rsidR="00C619E0">
        <w:rPr>
          <w:rFonts w:hint="eastAsia"/>
          <w:color w:val="000000" w:themeColor="text1"/>
        </w:rPr>
        <w:t>專業訓練，以符機關設置之目的。</w:t>
      </w:r>
      <w:r w:rsidR="00072C70">
        <w:rPr>
          <w:rFonts w:hint="eastAsia"/>
          <w:color w:val="000000" w:themeColor="text1"/>
        </w:rPr>
        <w:t>以</w:t>
      </w:r>
      <w:r w:rsidR="00B74FD4">
        <w:rPr>
          <w:rFonts w:hint="eastAsia"/>
          <w:color w:val="000000" w:themeColor="text1"/>
        </w:rPr>
        <w:t>矯正署</w:t>
      </w:r>
      <w:r w:rsidR="00072C70">
        <w:rPr>
          <w:rFonts w:hint="eastAsia"/>
          <w:color w:val="000000" w:themeColor="text1"/>
        </w:rPr>
        <w:t>臺北看守所為例，該所之機關名稱及組織編制雖為「看守所」，然依據該所107年3月底之收容人數據觀察，收容之2,888人中，刑事被告及</w:t>
      </w:r>
      <w:r w:rsidR="0058712D">
        <w:rPr>
          <w:rFonts w:hint="eastAsia"/>
          <w:color w:val="000000" w:themeColor="text1"/>
        </w:rPr>
        <w:t>民事</w:t>
      </w:r>
      <w:r w:rsidR="00072C70">
        <w:rPr>
          <w:rFonts w:hint="eastAsia"/>
          <w:color w:val="000000" w:themeColor="text1"/>
        </w:rPr>
        <w:t>被管收人之人數僅為453人，</w:t>
      </w:r>
      <w:r w:rsidR="00087C53">
        <w:rPr>
          <w:rFonts w:hint="eastAsia"/>
          <w:color w:val="000000" w:themeColor="text1"/>
        </w:rPr>
        <w:t>占</w:t>
      </w:r>
      <w:r w:rsidR="00072C70">
        <w:rPr>
          <w:rFonts w:hint="eastAsia"/>
          <w:color w:val="000000" w:themeColor="text1"/>
        </w:rPr>
        <w:t>比僅為</w:t>
      </w:r>
      <w:r w:rsidR="00B963CB">
        <w:rPr>
          <w:rFonts w:hint="eastAsia"/>
          <w:color w:val="000000" w:themeColor="text1"/>
        </w:rPr>
        <w:t>15.7％，受刑人卻</w:t>
      </w:r>
      <w:r w:rsidR="00087C53">
        <w:rPr>
          <w:rFonts w:hint="eastAsia"/>
          <w:color w:val="000000" w:themeColor="text1"/>
        </w:rPr>
        <w:t>占</w:t>
      </w:r>
      <w:r w:rsidR="00B963CB">
        <w:rPr>
          <w:rFonts w:hint="eastAsia"/>
          <w:color w:val="000000" w:themeColor="text1"/>
        </w:rPr>
        <w:t>最大比例，人數為2</w:t>
      </w:r>
      <w:r w:rsidR="00B74FD4">
        <w:rPr>
          <w:rFonts w:hint="eastAsia"/>
          <w:color w:val="000000" w:themeColor="text1"/>
        </w:rPr>
        <w:t>,</w:t>
      </w:r>
      <w:r w:rsidR="007F55DF">
        <w:rPr>
          <w:rFonts w:hint="eastAsia"/>
          <w:color w:val="000000" w:themeColor="text1"/>
        </w:rPr>
        <w:t>264</w:t>
      </w:r>
      <w:r w:rsidR="00B963CB">
        <w:rPr>
          <w:rFonts w:hint="eastAsia"/>
          <w:color w:val="000000" w:themeColor="text1"/>
        </w:rPr>
        <w:t>人，</w:t>
      </w:r>
      <w:r w:rsidR="00087C53">
        <w:rPr>
          <w:rFonts w:hint="eastAsia"/>
          <w:color w:val="000000" w:themeColor="text1"/>
        </w:rPr>
        <w:t>占</w:t>
      </w:r>
      <w:r w:rsidR="00B963CB">
        <w:rPr>
          <w:rFonts w:hint="eastAsia"/>
          <w:color w:val="000000" w:themeColor="text1"/>
        </w:rPr>
        <w:t>78.4％，顯然</w:t>
      </w:r>
      <w:r w:rsidR="003613D6">
        <w:rPr>
          <w:rFonts w:hint="eastAsia"/>
          <w:color w:val="000000" w:themeColor="text1"/>
        </w:rPr>
        <w:t>已實質擔負監獄之功能，與「看守所」之名稱</w:t>
      </w:r>
      <w:r w:rsidR="00B963CB">
        <w:rPr>
          <w:rFonts w:hint="eastAsia"/>
          <w:color w:val="000000" w:themeColor="text1"/>
        </w:rPr>
        <w:t>已名實不符</w:t>
      </w:r>
      <w:r w:rsidR="003613D6">
        <w:rPr>
          <w:rFonts w:hint="eastAsia"/>
          <w:color w:val="000000" w:themeColor="text1"/>
        </w:rPr>
        <w:t>，而此現象卻非臺北看守所所獨有，有賴法務部及矯正署通盤檢討，妥適調整</w:t>
      </w:r>
      <w:r w:rsidR="00B963CB">
        <w:rPr>
          <w:rFonts w:hint="eastAsia"/>
          <w:color w:val="000000" w:themeColor="text1"/>
        </w:rPr>
        <w:t>。</w:t>
      </w:r>
    </w:p>
    <w:p w:rsidR="00916119" w:rsidRPr="003613D6" w:rsidRDefault="00916119" w:rsidP="00916119">
      <w:pPr>
        <w:pStyle w:val="a3"/>
      </w:pPr>
      <w:r>
        <w:rPr>
          <w:rFonts w:hint="eastAsia"/>
        </w:rPr>
        <w:t>矯正署臺北看守所在所各類收容人數（</w:t>
      </w:r>
      <w:r w:rsidRPr="003613D6">
        <w:rPr>
          <w:rFonts w:hint="eastAsia"/>
          <w:sz w:val="22"/>
          <w:szCs w:val="22"/>
        </w:rPr>
        <w:t>單位：人</w:t>
      </w:r>
      <w:r>
        <w:rPr>
          <w:rFonts w:hint="eastAsia"/>
          <w:sz w:val="22"/>
          <w:szCs w:val="22"/>
        </w:rPr>
        <w:t>）</w:t>
      </w:r>
    </w:p>
    <w:tbl>
      <w:tblPr>
        <w:tblStyle w:val="af8"/>
        <w:tblW w:w="0" w:type="auto"/>
        <w:tblLook w:val="04A0" w:firstRow="1" w:lastRow="0" w:firstColumn="1" w:lastColumn="0" w:noHBand="0" w:noVBand="1"/>
      </w:tblPr>
      <w:tblGrid>
        <w:gridCol w:w="1483"/>
        <w:gridCol w:w="1483"/>
        <w:gridCol w:w="1483"/>
        <w:gridCol w:w="1483"/>
        <w:gridCol w:w="1484"/>
        <w:gridCol w:w="1484"/>
      </w:tblGrid>
      <w:tr w:rsidR="003613D6" w:rsidRPr="00916119" w:rsidTr="00916119">
        <w:trPr>
          <w:trHeight w:val="567"/>
        </w:trPr>
        <w:tc>
          <w:tcPr>
            <w:tcW w:w="1483" w:type="dxa"/>
            <w:vAlign w:val="center"/>
          </w:tcPr>
          <w:p w:rsidR="003613D6" w:rsidRPr="00916119" w:rsidRDefault="003613D6" w:rsidP="00916119">
            <w:pPr>
              <w:jc w:val="center"/>
              <w:rPr>
                <w:sz w:val="24"/>
                <w:szCs w:val="24"/>
              </w:rPr>
            </w:pPr>
            <w:r w:rsidRPr="00916119">
              <w:rPr>
                <w:rFonts w:hint="eastAsia"/>
                <w:sz w:val="24"/>
                <w:szCs w:val="24"/>
              </w:rPr>
              <w:t>項目別</w:t>
            </w:r>
          </w:p>
        </w:tc>
        <w:tc>
          <w:tcPr>
            <w:tcW w:w="1483" w:type="dxa"/>
            <w:vAlign w:val="center"/>
          </w:tcPr>
          <w:p w:rsidR="003613D6" w:rsidRPr="00916119" w:rsidRDefault="003613D6" w:rsidP="00916119">
            <w:pPr>
              <w:jc w:val="center"/>
              <w:rPr>
                <w:sz w:val="24"/>
                <w:szCs w:val="24"/>
              </w:rPr>
            </w:pPr>
            <w:r w:rsidRPr="00916119">
              <w:rPr>
                <w:rFonts w:hint="eastAsia"/>
                <w:sz w:val="24"/>
                <w:szCs w:val="24"/>
              </w:rPr>
              <w:t>103年底</w:t>
            </w:r>
          </w:p>
        </w:tc>
        <w:tc>
          <w:tcPr>
            <w:tcW w:w="1483" w:type="dxa"/>
            <w:vAlign w:val="center"/>
          </w:tcPr>
          <w:p w:rsidR="003613D6" w:rsidRPr="00916119" w:rsidRDefault="003613D6" w:rsidP="00916119">
            <w:pPr>
              <w:jc w:val="center"/>
              <w:rPr>
                <w:sz w:val="24"/>
                <w:szCs w:val="24"/>
              </w:rPr>
            </w:pPr>
            <w:r w:rsidRPr="00916119">
              <w:rPr>
                <w:rFonts w:hint="eastAsia"/>
                <w:sz w:val="24"/>
                <w:szCs w:val="24"/>
              </w:rPr>
              <w:t>104年底</w:t>
            </w:r>
          </w:p>
        </w:tc>
        <w:tc>
          <w:tcPr>
            <w:tcW w:w="1483" w:type="dxa"/>
            <w:vAlign w:val="center"/>
          </w:tcPr>
          <w:p w:rsidR="003613D6" w:rsidRPr="00916119" w:rsidRDefault="003613D6" w:rsidP="00916119">
            <w:pPr>
              <w:jc w:val="center"/>
              <w:rPr>
                <w:sz w:val="24"/>
                <w:szCs w:val="24"/>
              </w:rPr>
            </w:pPr>
            <w:r w:rsidRPr="00916119">
              <w:rPr>
                <w:rFonts w:hint="eastAsia"/>
                <w:sz w:val="24"/>
                <w:szCs w:val="24"/>
              </w:rPr>
              <w:t>105年底</w:t>
            </w:r>
          </w:p>
        </w:tc>
        <w:tc>
          <w:tcPr>
            <w:tcW w:w="1484" w:type="dxa"/>
            <w:vAlign w:val="center"/>
          </w:tcPr>
          <w:p w:rsidR="003613D6" w:rsidRPr="00916119" w:rsidRDefault="003613D6" w:rsidP="00916119">
            <w:pPr>
              <w:jc w:val="center"/>
              <w:rPr>
                <w:sz w:val="24"/>
                <w:szCs w:val="24"/>
              </w:rPr>
            </w:pPr>
            <w:r w:rsidRPr="00916119">
              <w:rPr>
                <w:rFonts w:hint="eastAsia"/>
                <w:sz w:val="24"/>
                <w:szCs w:val="24"/>
              </w:rPr>
              <w:t>106年底</w:t>
            </w:r>
          </w:p>
        </w:tc>
        <w:tc>
          <w:tcPr>
            <w:tcW w:w="1484" w:type="dxa"/>
            <w:vAlign w:val="center"/>
          </w:tcPr>
          <w:p w:rsidR="00916119" w:rsidRDefault="003613D6" w:rsidP="00916119">
            <w:pPr>
              <w:jc w:val="center"/>
              <w:rPr>
                <w:sz w:val="24"/>
                <w:szCs w:val="24"/>
              </w:rPr>
            </w:pPr>
            <w:r w:rsidRPr="00916119">
              <w:rPr>
                <w:rFonts w:hint="eastAsia"/>
                <w:sz w:val="24"/>
                <w:szCs w:val="24"/>
              </w:rPr>
              <w:t>107年</w:t>
            </w:r>
          </w:p>
          <w:p w:rsidR="003613D6" w:rsidRPr="00916119" w:rsidRDefault="003613D6" w:rsidP="00916119">
            <w:pPr>
              <w:jc w:val="center"/>
              <w:rPr>
                <w:sz w:val="24"/>
                <w:szCs w:val="24"/>
              </w:rPr>
            </w:pPr>
            <w:r w:rsidRPr="00916119">
              <w:rPr>
                <w:rFonts w:hint="eastAsia"/>
                <w:sz w:val="24"/>
                <w:szCs w:val="24"/>
              </w:rPr>
              <w:t>3月底</w:t>
            </w:r>
          </w:p>
        </w:tc>
      </w:tr>
      <w:tr w:rsidR="003613D6" w:rsidRPr="00916119" w:rsidTr="00916119">
        <w:trPr>
          <w:trHeight w:val="567"/>
        </w:trPr>
        <w:tc>
          <w:tcPr>
            <w:tcW w:w="1483" w:type="dxa"/>
            <w:vAlign w:val="center"/>
          </w:tcPr>
          <w:p w:rsidR="00916119" w:rsidRDefault="003613D6" w:rsidP="00916119">
            <w:pPr>
              <w:jc w:val="left"/>
              <w:rPr>
                <w:sz w:val="24"/>
                <w:szCs w:val="24"/>
              </w:rPr>
            </w:pPr>
            <w:r w:rsidRPr="00916119">
              <w:rPr>
                <w:rFonts w:hint="eastAsia"/>
                <w:sz w:val="24"/>
                <w:szCs w:val="24"/>
              </w:rPr>
              <w:t>總收容</w:t>
            </w:r>
          </w:p>
          <w:p w:rsidR="003613D6" w:rsidRPr="00916119" w:rsidRDefault="003613D6" w:rsidP="00916119">
            <w:pPr>
              <w:jc w:val="left"/>
              <w:rPr>
                <w:sz w:val="24"/>
                <w:szCs w:val="24"/>
              </w:rPr>
            </w:pPr>
            <w:r w:rsidRPr="00916119">
              <w:rPr>
                <w:rFonts w:hint="eastAsia"/>
                <w:sz w:val="24"/>
                <w:szCs w:val="24"/>
              </w:rPr>
              <w:t>人數</w:t>
            </w:r>
          </w:p>
        </w:tc>
        <w:tc>
          <w:tcPr>
            <w:tcW w:w="1483" w:type="dxa"/>
            <w:vAlign w:val="center"/>
          </w:tcPr>
          <w:p w:rsidR="003613D6" w:rsidRPr="00916119" w:rsidRDefault="00916119" w:rsidP="00916119">
            <w:pPr>
              <w:jc w:val="center"/>
              <w:rPr>
                <w:sz w:val="24"/>
                <w:szCs w:val="24"/>
              </w:rPr>
            </w:pPr>
            <w:r>
              <w:rPr>
                <w:rFonts w:hint="eastAsia"/>
                <w:sz w:val="24"/>
                <w:szCs w:val="24"/>
              </w:rPr>
              <w:t>3,027</w:t>
            </w:r>
          </w:p>
        </w:tc>
        <w:tc>
          <w:tcPr>
            <w:tcW w:w="1483" w:type="dxa"/>
            <w:vAlign w:val="center"/>
          </w:tcPr>
          <w:p w:rsidR="003613D6" w:rsidRPr="00916119" w:rsidRDefault="00916119" w:rsidP="00916119">
            <w:pPr>
              <w:jc w:val="center"/>
              <w:rPr>
                <w:sz w:val="24"/>
                <w:szCs w:val="24"/>
              </w:rPr>
            </w:pPr>
            <w:r>
              <w:rPr>
                <w:rFonts w:hint="eastAsia"/>
                <w:sz w:val="24"/>
                <w:szCs w:val="24"/>
              </w:rPr>
              <w:t>2,855</w:t>
            </w:r>
          </w:p>
        </w:tc>
        <w:tc>
          <w:tcPr>
            <w:tcW w:w="1483" w:type="dxa"/>
            <w:vAlign w:val="center"/>
          </w:tcPr>
          <w:p w:rsidR="003613D6" w:rsidRPr="00916119" w:rsidRDefault="00916119" w:rsidP="00916119">
            <w:pPr>
              <w:jc w:val="center"/>
              <w:rPr>
                <w:sz w:val="24"/>
                <w:szCs w:val="24"/>
              </w:rPr>
            </w:pPr>
            <w:r>
              <w:rPr>
                <w:rFonts w:hint="eastAsia"/>
                <w:sz w:val="24"/>
                <w:szCs w:val="24"/>
              </w:rPr>
              <w:t>3,042</w:t>
            </w:r>
          </w:p>
        </w:tc>
        <w:tc>
          <w:tcPr>
            <w:tcW w:w="1484" w:type="dxa"/>
            <w:vAlign w:val="center"/>
          </w:tcPr>
          <w:p w:rsidR="003613D6" w:rsidRPr="00916119" w:rsidRDefault="00916119" w:rsidP="00916119">
            <w:pPr>
              <w:jc w:val="center"/>
              <w:rPr>
                <w:sz w:val="24"/>
                <w:szCs w:val="24"/>
              </w:rPr>
            </w:pPr>
            <w:r>
              <w:rPr>
                <w:rFonts w:hint="eastAsia"/>
                <w:sz w:val="24"/>
                <w:szCs w:val="24"/>
              </w:rPr>
              <w:t>2,957</w:t>
            </w:r>
          </w:p>
        </w:tc>
        <w:tc>
          <w:tcPr>
            <w:tcW w:w="1484" w:type="dxa"/>
            <w:vAlign w:val="center"/>
          </w:tcPr>
          <w:p w:rsidR="003613D6" w:rsidRPr="00916119" w:rsidRDefault="00916119" w:rsidP="00916119">
            <w:pPr>
              <w:jc w:val="center"/>
              <w:rPr>
                <w:sz w:val="24"/>
                <w:szCs w:val="24"/>
              </w:rPr>
            </w:pPr>
            <w:r>
              <w:rPr>
                <w:rFonts w:hint="eastAsia"/>
                <w:sz w:val="24"/>
                <w:szCs w:val="24"/>
              </w:rPr>
              <w:t>2,888</w:t>
            </w:r>
          </w:p>
        </w:tc>
      </w:tr>
      <w:tr w:rsidR="003613D6" w:rsidRPr="00635297" w:rsidTr="00916119">
        <w:trPr>
          <w:trHeight w:val="567"/>
        </w:trPr>
        <w:tc>
          <w:tcPr>
            <w:tcW w:w="1483" w:type="dxa"/>
            <w:vAlign w:val="center"/>
          </w:tcPr>
          <w:p w:rsidR="00916119" w:rsidRPr="00635297" w:rsidRDefault="003613D6" w:rsidP="00916119">
            <w:pPr>
              <w:jc w:val="left"/>
              <w:rPr>
                <w:b/>
                <w:sz w:val="24"/>
                <w:szCs w:val="24"/>
              </w:rPr>
            </w:pPr>
            <w:r w:rsidRPr="00635297">
              <w:rPr>
                <w:rFonts w:hint="eastAsia"/>
                <w:b/>
                <w:sz w:val="24"/>
                <w:szCs w:val="24"/>
              </w:rPr>
              <w:t>受刑人</w:t>
            </w:r>
          </w:p>
        </w:tc>
        <w:tc>
          <w:tcPr>
            <w:tcW w:w="1483" w:type="dxa"/>
            <w:vAlign w:val="center"/>
          </w:tcPr>
          <w:p w:rsidR="003613D6" w:rsidRPr="00635297" w:rsidRDefault="00916119" w:rsidP="00916119">
            <w:pPr>
              <w:jc w:val="center"/>
              <w:rPr>
                <w:b/>
                <w:sz w:val="24"/>
                <w:szCs w:val="24"/>
              </w:rPr>
            </w:pPr>
            <w:r w:rsidRPr="00635297">
              <w:rPr>
                <w:rFonts w:hint="eastAsia"/>
                <w:b/>
                <w:sz w:val="24"/>
                <w:szCs w:val="24"/>
              </w:rPr>
              <w:t>2,336</w:t>
            </w:r>
          </w:p>
        </w:tc>
        <w:tc>
          <w:tcPr>
            <w:tcW w:w="1483" w:type="dxa"/>
            <w:vAlign w:val="center"/>
          </w:tcPr>
          <w:p w:rsidR="003613D6" w:rsidRPr="00635297" w:rsidRDefault="00916119" w:rsidP="00916119">
            <w:pPr>
              <w:jc w:val="center"/>
              <w:rPr>
                <w:b/>
                <w:sz w:val="24"/>
                <w:szCs w:val="24"/>
              </w:rPr>
            </w:pPr>
            <w:r w:rsidRPr="00635297">
              <w:rPr>
                <w:rFonts w:hint="eastAsia"/>
                <w:b/>
                <w:sz w:val="24"/>
                <w:szCs w:val="24"/>
              </w:rPr>
              <w:t>2,250</w:t>
            </w:r>
          </w:p>
        </w:tc>
        <w:tc>
          <w:tcPr>
            <w:tcW w:w="1483" w:type="dxa"/>
            <w:vAlign w:val="center"/>
          </w:tcPr>
          <w:p w:rsidR="003613D6" w:rsidRPr="00635297" w:rsidRDefault="00916119" w:rsidP="00916119">
            <w:pPr>
              <w:jc w:val="center"/>
              <w:rPr>
                <w:b/>
                <w:sz w:val="24"/>
                <w:szCs w:val="24"/>
              </w:rPr>
            </w:pPr>
            <w:r w:rsidRPr="00635297">
              <w:rPr>
                <w:rFonts w:hint="eastAsia"/>
                <w:b/>
                <w:sz w:val="24"/>
                <w:szCs w:val="24"/>
              </w:rPr>
              <w:t>2,353</w:t>
            </w:r>
          </w:p>
        </w:tc>
        <w:tc>
          <w:tcPr>
            <w:tcW w:w="1484" w:type="dxa"/>
            <w:vAlign w:val="center"/>
          </w:tcPr>
          <w:p w:rsidR="003613D6" w:rsidRPr="00635297" w:rsidRDefault="00916119" w:rsidP="00916119">
            <w:pPr>
              <w:jc w:val="center"/>
              <w:rPr>
                <w:b/>
                <w:sz w:val="24"/>
                <w:szCs w:val="24"/>
              </w:rPr>
            </w:pPr>
            <w:r w:rsidRPr="00635297">
              <w:rPr>
                <w:rFonts w:hint="eastAsia"/>
                <w:b/>
                <w:sz w:val="24"/>
                <w:szCs w:val="24"/>
              </w:rPr>
              <w:t>2,288</w:t>
            </w:r>
          </w:p>
        </w:tc>
        <w:tc>
          <w:tcPr>
            <w:tcW w:w="1484" w:type="dxa"/>
            <w:vAlign w:val="center"/>
          </w:tcPr>
          <w:p w:rsidR="003613D6" w:rsidRPr="00635297" w:rsidRDefault="00916119" w:rsidP="00916119">
            <w:pPr>
              <w:jc w:val="center"/>
              <w:rPr>
                <w:b/>
                <w:sz w:val="24"/>
                <w:szCs w:val="24"/>
              </w:rPr>
            </w:pPr>
            <w:r w:rsidRPr="00635297">
              <w:rPr>
                <w:rFonts w:hint="eastAsia"/>
                <w:b/>
                <w:sz w:val="24"/>
                <w:szCs w:val="24"/>
              </w:rPr>
              <w:t>2,264</w:t>
            </w:r>
          </w:p>
        </w:tc>
      </w:tr>
      <w:tr w:rsidR="003613D6" w:rsidRPr="00916119" w:rsidTr="00916119">
        <w:trPr>
          <w:trHeight w:val="567"/>
        </w:trPr>
        <w:tc>
          <w:tcPr>
            <w:tcW w:w="1483" w:type="dxa"/>
            <w:vAlign w:val="center"/>
          </w:tcPr>
          <w:p w:rsidR="003613D6" w:rsidRPr="00916119" w:rsidRDefault="003613D6" w:rsidP="00916119">
            <w:pPr>
              <w:jc w:val="left"/>
              <w:rPr>
                <w:sz w:val="24"/>
                <w:szCs w:val="24"/>
              </w:rPr>
            </w:pPr>
            <w:r w:rsidRPr="00916119">
              <w:rPr>
                <w:rFonts w:hint="eastAsia"/>
                <w:sz w:val="24"/>
                <w:szCs w:val="24"/>
              </w:rPr>
              <w:t>押候執行者</w:t>
            </w:r>
          </w:p>
        </w:tc>
        <w:tc>
          <w:tcPr>
            <w:tcW w:w="1483" w:type="dxa"/>
            <w:vAlign w:val="center"/>
          </w:tcPr>
          <w:p w:rsidR="003613D6" w:rsidRPr="00916119" w:rsidRDefault="00916119" w:rsidP="00916119">
            <w:pPr>
              <w:jc w:val="center"/>
              <w:rPr>
                <w:sz w:val="24"/>
                <w:szCs w:val="24"/>
              </w:rPr>
            </w:pPr>
            <w:r>
              <w:rPr>
                <w:rFonts w:hint="eastAsia"/>
                <w:sz w:val="24"/>
                <w:szCs w:val="24"/>
              </w:rPr>
              <w:t>170</w:t>
            </w:r>
          </w:p>
        </w:tc>
        <w:tc>
          <w:tcPr>
            <w:tcW w:w="1483" w:type="dxa"/>
            <w:vAlign w:val="center"/>
          </w:tcPr>
          <w:p w:rsidR="003613D6" w:rsidRPr="00916119" w:rsidRDefault="00916119" w:rsidP="00916119">
            <w:pPr>
              <w:jc w:val="center"/>
              <w:rPr>
                <w:sz w:val="24"/>
                <w:szCs w:val="24"/>
              </w:rPr>
            </w:pPr>
            <w:r>
              <w:rPr>
                <w:rFonts w:hint="eastAsia"/>
                <w:sz w:val="24"/>
                <w:szCs w:val="24"/>
              </w:rPr>
              <w:t>147</w:t>
            </w:r>
          </w:p>
        </w:tc>
        <w:tc>
          <w:tcPr>
            <w:tcW w:w="1483" w:type="dxa"/>
            <w:vAlign w:val="center"/>
          </w:tcPr>
          <w:p w:rsidR="003613D6" w:rsidRPr="00916119" w:rsidRDefault="00916119" w:rsidP="00916119">
            <w:pPr>
              <w:jc w:val="center"/>
              <w:rPr>
                <w:sz w:val="24"/>
                <w:szCs w:val="24"/>
              </w:rPr>
            </w:pPr>
            <w:r>
              <w:rPr>
                <w:rFonts w:hint="eastAsia"/>
                <w:sz w:val="24"/>
                <w:szCs w:val="24"/>
              </w:rPr>
              <w:t>138</w:t>
            </w:r>
          </w:p>
        </w:tc>
        <w:tc>
          <w:tcPr>
            <w:tcW w:w="1484" w:type="dxa"/>
            <w:vAlign w:val="center"/>
          </w:tcPr>
          <w:p w:rsidR="003613D6" w:rsidRPr="00916119" w:rsidRDefault="00916119" w:rsidP="00916119">
            <w:pPr>
              <w:jc w:val="center"/>
              <w:rPr>
                <w:sz w:val="24"/>
                <w:szCs w:val="24"/>
              </w:rPr>
            </w:pPr>
            <w:r>
              <w:rPr>
                <w:rFonts w:hint="eastAsia"/>
                <w:sz w:val="24"/>
                <w:szCs w:val="24"/>
              </w:rPr>
              <w:t>160</w:t>
            </w:r>
          </w:p>
        </w:tc>
        <w:tc>
          <w:tcPr>
            <w:tcW w:w="1484" w:type="dxa"/>
            <w:vAlign w:val="center"/>
          </w:tcPr>
          <w:p w:rsidR="003613D6" w:rsidRPr="00916119" w:rsidRDefault="00916119" w:rsidP="00916119">
            <w:pPr>
              <w:jc w:val="center"/>
              <w:rPr>
                <w:sz w:val="24"/>
                <w:szCs w:val="24"/>
              </w:rPr>
            </w:pPr>
            <w:r>
              <w:rPr>
                <w:rFonts w:hint="eastAsia"/>
                <w:sz w:val="24"/>
                <w:szCs w:val="24"/>
              </w:rPr>
              <w:t>164</w:t>
            </w:r>
          </w:p>
        </w:tc>
      </w:tr>
      <w:tr w:rsidR="003613D6" w:rsidRPr="00916119" w:rsidTr="00916119">
        <w:trPr>
          <w:trHeight w:val="567"/>
        </w:trPr>
        <w:tc>
          <w:tcPr>
            <w:tcW w:w="1483" w:type="dxa"/>
            <w:vAlign w:val="center"/>
          </w:tcPr>
          <w:p w:rsidR="00916119" w:rsidRDefault="003613D6" w:rsidP="00916119">
            <w:pPr>
              <w:jc w:val="left"/>
              <w:rPr>
                <w:sz w:val="24"/>
                <w:szCs w:val="24"/>
              </w:rPr>
            </w:pPr>
            <w:r w:rsidRPr="00916119">
              <w:rPr>
                <w:rFonts w:hint="eastAsia"/>
                <w:sz w:val="24"/>
                <w:szCs w:val="24"/>
              </w:rPr>
              <w:t>被告及</w:t>
            </w:r>
          </w:p>
          <w:p w:rsidR="003613D6" w:rsidRPr="00916119" w:rsidRDefault="003613D6" w:rsidP="00916119">
            <w:pPr>
              <w:jc w:val="left"/>
              <w:rPr>
                <w:sz w:val="24"/>
                <w:szCs w:val="24"/>
              </w:rPr>
            </w:pPr>
            <w:r w:rsidRPr="00916119">
              <w:rPr>
                <w:rFonts w:hint="eastAsia"/>
                <w:sz w:val="24"/>
                <w:szCs w:val="24"/>
              </w:rPr>
              <w:t>被管收人</w:t>
            </w:r>
          </w:p>
        </w:tc>
        <w:tc>
          <w:tcPr>
            <w:tcW w:w="1483" w:type="dxa"/>
            <w:vAlign w:val="center"/>
          </w:tcPr>
          <w:p w:rsidR="003613D6" w:rsidRPr="00916119" w:rsidRDefault="00916119" w:rsidP="00916119">
            <w:pPr>
              <w:jc w:val="center"/>
              <w:rPr>
                <w:sz w:val="24"/>
                <w:szCs w:val="24"/>
              </w:rPr>
            </w:pPr>
            <w:r>
              <w:rPr>
                <w:rFonts w:hint="eastAsia"/>
                <w:sz w:val="24"/>
                <w:szCs w:val="24"/>
              </w:rPr>
              <w:t>519</w:t>
            </w:r>
          </w:p>
        </w:tc>
        <w:tc>
          <w:tcPr>
            <w:tcW w:w="1483" w:type="dxa"/>
            <w:vAlign w:val="center"/>
          </w:tcPr>
          <w:p w:rsidR="003613D6" w:rsidRPr="00916119" w:rsidRDefault="00916119" w:rsidP="00916119">
            <w:pPr>
              <w:jc w:val="center"/>
              <w:rPr>
                <w:sz w:val="24"/>
                <w:szCs w:val="24"/>
              </w:rPr>
            </w:pPr>
            <w:r>
              <w:rPr>
                <w:rFonts w:hint="eastAsia"/>
                <w:sz w:val="24"/>
                <w:szCs w:val="24"/>
              </w:rPr>
              <w:t>443</w:t>
            </w:r>
          </w:p>
        </w:tc>
        <w:tc>
          <w:tcPr>
            <w:tcW w:w="1483" w:type="dxa"/>
            <w:vAlign w:val="center"/>
          </w:tcPr>
          <w:p w:rsidR="003613D6" w:rsidRPr="00916119" w:rsidRDefault="00916119" w:rsidP="00916119">
            <w:pPr>
              <w:jc w:val="center"/>
              <w:rPr>
                <w:sz w:val="24"/>
                <w:szCs w:val="24"/>
              </w:rPr>
            </w:pPr>
            <w:r>
              <w:rPr>
                <w:rFonts w:hint="eastAsia"/>
                <w:sz w:val="24"/>
                <w:szCs w:val="24"/>
              </w:rPr>
              <w:t>531</w:t>
            </w:r>
          </w:p>
        </w:tc>
        <w:tc>
          <w:tcPr>
            <w:tcW w:w="1484" w:type="dxa"/>
            <w:vAlign w:val="center"/>
          </w:tcPr>
          <w:p w:rsidR="003613D6" w:rsidRPr="00916119" w:rsidRDefault="00916119" w:rsidP="00916119">
            <w:pPr>
              <w:jc w:val="center"/>
              <w:rPr>
                <w:sz w:val="24"/>
                <w:szCs w:val="24"/>
              </w:rPr>
            </w:pPr>
            <w:r>
              <w:rPr>
                <w:rFonts w:hint="eastAsia"/>
                <w:sz w:val="24"/>
                <w:szCs w:val="24"/>
              </w:rPr>
              <w:t>493</w:t>
            </w:r>
          </w:p>
        </w:tc>
        <w:tc>
          <w:tcPr>
            <w:tcW w:w="1484" w:type="dxa"/>
            <w:vAlign w:val="center"/>
          </w:tcPr>
          <w:p w:rsidR="003613D6" w:rsidRPr="00916119" w:rsidRDefault="00916119" w:rsidP="00916119">
            <w:pPr>
              <w:jc w:val="center"/>
              <w:rPr>
                <w:sz w:val="24"/>
                <w:szCs w:val="24"/>
              </w:rPr>
            </w:pPr>
            <w:r>
              <w:rPr>
                <w:rFonts w:hint="eastAsia"/>
                <w:sz w:val="24"/>
                <w:szCs w:val="24"/>
              </w:rPr>
              <w:t>453</w:t>
            </w:r>
          </w:p>
        </w:tc>
      </w:tr>
      <w:tr w:rsidR="003613D6" w:rsidRPr="00916119" w:rsidTr="00916119">
        <w:trPr>
          <w:trHeight w:val="567"/>
        </w:trPr>
        <w:tc>
          <w:tcPr>
            <w:tcW w:w="1483" w:type="dxa"/>
            <w:vAlign w:val="center"/>
          </w:tcPr>
          <w:p w:rsidR="003613D6" w:rsidRPr="00916119" w:rsidRDefault="003613D6" w:rsidP="00916119">
            <w:pPr>
              <w:jc w:val="left"/>
              <w:rPr>
                <w:sz w:val="24"/>
                <w:szCs w:val="24"/>
              </w:rPr>
            </w:pPr>
            <w:r w:rsidRPr="00916119">
              <w:rPr>
                <w:rFonts w:hint="eastAsia"/>
                <w:sz w:val="24"/>
                <w:szCs w:val="24"/>
              </w:rPr>
              <w:t>成年受觀察勒戒人</w:t>
            </w:r>
          </w:p>
        </w:tc>
        <w:tc>
          <w:tcPr>
            <w:tcW w:w="1483" w:type="dxa"/>
            <w:vAlign w:val="center"/>
          </w:tcPr>
          <w:p w:rsidR="003613D6" w:rsidRPr="00916119" w:rsidRDefault="00916119" w:rsidP="00916119">
            <w:pPr>
              <w:jc w:val="center"/>
              <w:rPr>
                <w:sz w:val="24"/>
                <w:szCs w:val="24"/>
              </w:rPr>
            </w:pPr>
            <w:r>
              <w:rPr>
                <w:rFonts w:hint="eastAsia"/>
                <w:sz w:val="24"/>
                <w:szCs w:val="24"/>
              </w:rPr>
              <w:t>2</w:t>
            </w:r>
          </w:p>
        </w:tc>
        <w:tc>
          <w:tcPr>
            <w:tcW w:w="1483" w:type="dxa"/>
            <w:vAlign w:val="center"/>
          </w:tcPr>
          <w:p w:rsidR="003613D6" w:rsidRPr="00916119" w:rsidRDefault="00916119" w:rsidP="00916119">
            <w:pPr>
              <w:jc w:val="center"/>
              <w:rPr>
                <w:sz w:val="24"/>
                <w:szCs w:val="24"/>
              </w:rPr>
            </w:pPr>
            <w:r>
              <w:rPr>
                <w:rFonts w:hint="eastAsia"/>
                <w:sz w:val="24"/>
                <w:szCs w:val="24"/>
              </w:rPr>
              <w:t>15</w:t>
            </w:r>
          </w:p>
        </w:tc>
        <w:tc>
          <w:tcPr>
            <w:tcW w:w="1483" w:type="dxa"/>
            <w:vAlign w:val="center"/>
          </w:tcPr>
          <w:p w:rsidR="003613D6" w:rsidRPr="00916119" w:rsidRDefault="00916119" w:rsidP="00916119">
            <w:pPr>
              <w:jc w:val="center"/>
              <w:rPr>
                <w:sz w:val="24"/>
                <w:szCs w:val="24"/>
              </w:rPr>
            </w:pPr>
            <w:r>
              <w:rPr>
                <w:rFonts w:hint="eastAsia"/>
                <w:sz w:val="24"/>
                <w:szCs w:val="24"/>
              </w:rPr>
              <w:t>20</w:t>
            </w:r>
          </w:p>
        </w:tc>
        <w:tc>
          <w:tcPr>
            <w:tcW w:w="1484" w:type="dxa"/>
            <w:vAlign w:val="center"/>
          </w:tcPr>
          <w:p w:rsidR="003613D6" w:rsidRPr="00916119" w:rsidRDefault="00916119" w:rsidP="00916119">
            <w:pPr>
              <w:jc w:val="center"/>
              <w:rPr>
                <w:sz w:val="24"/>
                <w:szCs w:val="24"/>
              </w:rPr>
            </w:pPr>
            <w:r>
              <w:rPr>
                <w:rFonts w:hint="eastAsia"/>
                <w:sz w:val="24"/>
                <w:szCs w:val="24"/>
              </w:rPr>
              <w:t>16</w:t>
            </w:r>
          </w:p>
        </w:tc>
        <w:tc>
          <w:tcPr>
            <w:tcW w:w="1484" w:type="dxa"/>
            <w:vAlign w:val="center"/>
          </w:tcPr>
          <w:p w:rsidR="003613D6" w:rsidRPr="00916119" w:rsidRDefault="00916119" w:rsidP="00916119">
            <w:pPr>
              <w:jc w:val="center"/>
              <w:rPr>
                <w:sz w:val="24"/>
                <w:szCs w:val="24"/>
              </w:rPr>
            </w:pPr>
            <w:r>
              <w:rPr>
                <w:rFonts w:hint="eastAsia"/>
                <w:sz w:val="24"/>
                <w:szCs w:val="24"/>
              </w:rPr>
              <w:t>7</w:t>
            </w:r>
          </w:p>
        </w:tc>
      </w:tr>
    </w:tbl>
    <w:p w:rsidR="003613D6" w:rsidRPr="006A1F70" w:rsidRDefault="003613D6" w:rsidP="003613D6"/>
    <w:p w:rsidR="006A1F70" w:rsidRDefault="00EF791B" w:rsidP="00635297">
      <w:pPr>
        <w:pStyle w:val="3"/>
        <w:numPr>
          <w:ilvl w:val="2"/>
          <w:numId w:val="9"/>
        </w:numPr>
        <w:kinsoku w:val="0"/>
        <w:overflowPunct/>
        <w:autoSpaceDE/>
        <w:autoSpaceDN/>
      </w:pPr>
      <w:r>
        <w:rPr>
          <w:rFonts w:hint="eastAsia"/>
        </w:rPr>
        <w:t>矯正署100年成立以前，因</w:t>
      </w:r>
      <w:r w:rsidRPr="00EF791B">
        <w:rPr>
          <w:rFonts w:hint="eastAsia"/>
        </w:rPr>
        <w:t>監獄、少年輔育院、少年矯正學校、技能訓練所、戒治所隸屬於法務部</w:t>
      </w:r>
      <w:r>
        <w:rPr>
          <w:rFonts w:hint="eastAsia"/>
        </w:rPr>
        <w:t>，而</w:t>
      </w:r>
      <w:r w:rsidRPr="00EF791B">
        <w:rPr>
          <w:rFonts w:hint="eastAsia"/>
        </w:rPr>
        <w:t>看守所、少年觀護所隸屬於高等法院檢察署</w:t>
      </w:r>
      <w:r>
        <w:rPr>
          <w:rFonts w:hint="eastAsia"/>
        </w:rPr>
        <w:t>，在組織編制之位階上本有不同，然矯正署成立後均已隸屬矯正署所轄，各機關之組織編制卻仍因循既有之體制未予整體檢討修正，造成機關間資源配置之失衡，組織編制不合理，職責繁重之機關人員流動率高之現象。以本院訪查之</w:t>
      </w:r>
      <w:r w:rsidR="00B74FD4">
        <w:rPr>
          <w:rFonts w:hint="eastAsia"/>
        </w:rPr>
        <w:t>矯正署</w:t>
      </w:r>
      <w:r>
        <w:rPr>
          <w:rFonts w:hint="eastAsia"/>
        </w:rPr>
        <w:t>臺北看守所為例</w:t>
      </w:r>
      <w:r>
        <w:rPr>
          <w:rFonts w:hint="eastAsia"/>
        </w:rPr>
        <w:lastRenderedPageBreak/>
        <w:t>，經查該所</w:t>
      </w:r>
      <w:r w:rsidR="00072C70">
        <w:rPr>
          <w:rFonts w:hint="eastAsia"/>
        </w:rPr>
        <w:t>無論就</w:t>
      </w:r>
      <w:r>
        <w:rPr>
          <w:rFonts w:hint="eastAsia"/>
        </w:rPr>
        <w:t>收容人數、職責繁重程度、工作壓力程度</w:t>
      </w:r>
      <w:r w:rsidR="00072C70">
        <w:rPr>
          <w:rFonts w:hint="eastAsia"/>
        </w:rPr>
        <w:t>等</w:t>
      </w:r>
      <w:r>
        <w:rPr>
          <w:rFonts w:hint="eastAsia"/>
        </w:rPr>
        <w:t>均較地處偏遠之小型監獄為高，</w:t>
      </w:r>
      <w:r w:rsidR="00072C70">
        <w:rPr>
          <w:rFonts w:hint="eastAsia"/>
        </w:rPr>
        <w:t>該所人員之職務列等卻較偏遠地區小型監獄之職務列等為低</w:t>
      </w:r>
      <w:r w:rsidR="0048082D">
        <w:rPr>
          <w:rStyle w:val="aff0"/>
        </w:rPr>
        <w:footnoteReference w:id="7"/>
      </w:r>
      <w:r w:rsidR="00072C70">
        <w:rPr>
          <w:rFonts w:hint="eastAsia"/>
        </w:rPr>
        <w:t>，間接造成人員不能久留</w:t>
      </w:r>
      <w:r w:rsidR="00373CA4">
        <w:rPr>
          <w:rFonts w:hint="eastAsia"/>
        </w:rPr>
        <w:t>。</w:t>
      </w:r>
      <w:r w:rsidR="00635297">
        <w:rPr>
          <w:rFonts w:hint="eastAsia"/>
        </w:rPr>
        <w:t>查該所戒護科職員結構，年資未滿2年者，</w:t>
      </w:r>
      <w:r w:rsidR="00373CA4">
        <w:rPr>
          <w:rFonts w:hint="eastAsia"/>
        </w:rPr>
        <w:t>占比達</w:t>
      </w:r>
      <w:r w:rsidR="00635297">
        <w:rPr>
          <w:rFonts w:hint="eastAsia"/>
        </w:rPr>
        <w:t>39</w:t>
      </w:r>
      <w:r w:rsidR="00635297" w:rsidRPr="00635297">
        <w:rPr>
          <w:rFonts w:hint="eastAsia"/>
        </w:rPr>
        <w:t>％</w:t>
      </w:r>
      <w:r w:rsidR="00635297">
        <w:rPr>
          <w:rFonts w:hint="eastAsia"/>
        </w:rPr>
        <w:t>，</w:t>
      </w:r>
      <w:r w:rsidR="00373CA4">
        <w:rPr>
          <w:rFonts w:hint="eastAsia"/>
        </w:rPr>
        <w:t>顯示</w:t>
      </w:r>
      <w:r w:rsidR="00021EEB">
        <w:rPr>
          <w:rFonts w:hint="eastAsia"/>
        </w:rPr>
        <w:t>人員流動率高，</w:t>
      </w:r>
      <w:r w:rsidR="00072C70">
        <w:rPr>
          <w:rFonts w:hint="eastAsia"/>
        </w:rPr>
        <w:t>經驗無法傳承之困境，亟待法務部及矯正署統籌規劃，整體解決。</w:t>
      </w:r>
    </w:p>
    <w:p w:rsidR="002B0D6B" w:rsidRDefault="002B0D6B" w:rsidP="002B0D6B">
      <w:pPr>
        <w:pStyle w:val="a3"/>
      </w:pPr>
      <w:r>
        <w:rPr>
          <w:rFonts w:hint="eastAsia"/>
        </w:rPr>
        <w:t>矯正署臺北看守所</w:t>
      </w:r>
      <w:r w:rsidRPr="00544C80">
        <w:t>107</w:t>
      </w:r>
      <w:r w:rsidRPr="00544C80">
        <w:rPr>
          <w:rFonts w:hint="eastAsia"/>
        </w:rPr>
        <w:t>年</w:t>
      </w:r>
      <w:r w:rsidRPr="00544C80">
        <w:t>1-2</w:t>
      </w:r>
      <w:r w:rsidRPr="00544C80">
        <w:rPr>
          <w:rFonts w:hint="eastAsia"/>
        </w:rPr>
        <w:t>月份夜勤兩股加班情形</w:t>
      </w:r>
    </w:p>
    <w:tbl>
      <w:tblPr>
        <w:tblStyle w:val="af8"/>
        <w:tblW w:w="0" w:type="auto"/>
        <w:tblInd w:w="392" w:type="dxa"/>
        <w:tblLook w:val="04A0" w:firstRow="1" w:lastRow="0" w:firstColumn="1" w:lastColumn="0" w:noHBand="0" w:noVBand="1"/>
      </w:tblPr>
      <w:tblGrid>
        <w:gridCol w:w="2126"/>
        <w:gridCol w:w="2268"/>
        <w:gridCol w:w="2268"/>
        <w:gridCol w:w="2006"/>
      </w:tblGrid>
      <w:tr w:rsidR="002B0D6B" w:rsidRPr="00544C80" w:rsidTr="002B0D6B">
        <w:tc>
          <w:tcPr>
            <w:tcW w:w="8668" w:type="dxa"/>
            <w:gridSpan w:val="4"/>
          </w:tcPr>
          <w:p w:rsidR="002B0D6B" w:rsidRPr="00544C80" w:rsidRDefault="002B0D6B" w:rsidP="00087C53">
            <w:pPr>
              <w:pStyle w:val="5"/>
              <w:numPr>
                <w:ilvl w:val="0"/>
                <w:numId w:val="0"/>
              </w:numPr>
              <w:ind w:left="2041" w:hanging="850"/>
              <w:rPr>
                <w:color w:val="000000" w:themeColor="text1"/>
                <w:sz w:val="28"/>
                <w:szCs w:val="28"/>
              </w:rPr>
            </w:pPr>
            <w:r w:rsidRPr="00544C80">
              <w:rPr>
                <w:b/>
                <w:color w:val="000000" w:themeColor="text1"/>
                <w:sz w:val="28"/>
                <w:szCs w:val="28"/>
              </w:rPr>
              <w:t>107</w:t>
            </w:r>
            <w:r w:rsidRPr="00544C80">
              <w:rPr>
                <w:rFonts w:hint="eastAsia"/>
                <w:b/>
                <w:color w:val="000000" w:themeColor="text1"/>
                <w:sz w:val="28"/>
                <w:szCs w:val="28"/>
              </w:rPr>
              <w:t>年</w:t>
            </w:r>
            <w:r w:rsidRPr="00544C80">
              <w:rPr>
                <w:b/>
                <w:color w:val="000000" w:themeColor="text1"/>
                <w:sz w:val="28"/>
                <w:szCs w:val="28"/>
              </w:rPr>
              <w:t>1-2</w:t>
            </w:r>
            <w:r w:rsidRPr="00544C80">
              <w:rPr>
                <w:rFonts w:hint="eastAsia"/>
                <w:b/>
                <w:color w:val="000000" w:themeColor="text1"/>
                <w:sz w:val="28"/>
                <w:szCs w:val="28"/>
              </w:rPr>
              <w:t>月份夜勤兩股加班情形</w:t>
            </w:r>
          </w:p>
        </w:tc>
      </w:tr>
      <w:tr w:rsidR="002B0D6B" w:rsidRPr="002E4856" w:rsidTr="002B0D6B">
        <w:tc>
          <w:tcPr>
            <w:tcW w:w="2126" w:type="dxa"/>
          </w:tcPr>
          <w:p w:rsidR="002B0D6B" w:rsidRPr="002E4856" w:rsidRDefault="002B0D6B" w:rsidP="00087C53">
            <w:pPr>
              <w:pStyle w:val="5"/>
              <w:numPr>
                <w:ilvl w:val="0"/>
                <w:numId w:val="0"/>
              </w:numPr>
              <w:jc w:val="center"/>
              <w:rPr>
                <w:color w:val="000000" w:themeColor="text1"/>
                <w:sz w:val="24"/>
                <w:szCs w:val="24"/>
              </w:rPr>
            </w:pPr>
          </w:p>
        </w:tc>
        <w:tc>
          <w:tcPr>
            <w:tcW w:w="2268" w:type="dxa"/>
          </w:tcPr>
          <w:p w:rsidR="002B0D6B" w:rsidRPr="002E4856" w:rsidRDefault="002B0D6B" w:rsidP="00087C53">
            <w:pPr>
              <w:pStyle w:val="5"/>
              <w:numPr>
                <w:ilvl w:val="0"/>
                <w:numId w:val="0"/>
              </w:numPr>
              <w:jc w:val="center"/>
              <w:rPr>
                <w:color w:val="000000" w:themeColor="text1"/>
                <w:sz w:val="24"/>
                <w:szCs w:val="24"/>
              </w:rPr>
            </w:pPr>
            <w:r w:rsidRPr="002E4856">
              <w:rPr>
                <w:rFonts w:hint="eastAsia"/>
                <w:color w:val="000000" w:themeColor="text1"/>
                <w:sz w:val="24"/>
                <w:szCs w:val="24"/>
              </w:rPr>
              <w:t>加班人數</w:t>
            </w:r>
          </w:p>
        </w:tc>
        <w:tc>
          <w:tcPr>
            <w:tcW w:w="2268" w:type="dxa"/>
          </w:tcPr>
          <w:p w:rsidR="002B0D6B" w:rsidRPr="002E4856" w:rsidRDefault="002B0D6B" w:rsidP="00087C53">
            <w:pPr>
              <w:pStyle w:val="5"/>
              <w:numPr>
                <w:ilvl w:val="0"/>
                <w:numId w:val="0"/>
              </w:numPr>
              <w:jc w:val="center"/>
              <w:rPr>
                <w:color w:val="000000" w:themeColor="text1"/>
                <w:sz w:val="24"/>
                <w:szCs w:val="24"/>
              </w:rPr>
            </w:pPr>
            <w:r w:rsidRPr="002E4856">
              <w:rPr>
                <w:rFonts w:hint="eastAsia"/>
                <w:color w:val="000000" w:themeColor="text1"/>
                <w:sz w:val="24"/>
                <w:szCs w:val="24"/>
              </w:rPr>
              <w:t>加班人</w:t>
            </w:r>
            <w:r>
              <w:rPr>
                <w:rFonts w:hint="eastAsia"/>
                <w:color w:val="000000" w:themeColor="text1"/>
                <w:sz w:val="24"/>
                <w:szCs w:val="24"/>
              </w:rPr>
              <w:t>次</w:t>
            </w:r>
          </w:p>
        </w:tc>
        <w:tc>
          <w:tcPr>
            <w:tcW w:w="2006" w:type="dxa"/>
          </w:tcPr>
          <w:p w:rsidR="002B0D6B" w:rsidRPr="002E4856" w:rsidRDefault="002B0D6B" w:rsidP="00087C53">
            <w:pPr>
              <w:pStyle w:val="5"/>
              <w:numPr>
                <w:ilvl w:val="0"/>
                <w:numId w:val="0"/>
              </w:numPr>
              <w:jc w:val="center"/>
              <w:rPr>
                <w:color w:val="000000" w:themeColor="text1"/>
                <w:sz w:val="24"/>
                <w:szCs w:val="24"/>
              </w:rPr>
            </w:pPr>
            <w:r w:rsidRPr="002E4856">
              <w:rPr>
                <w:rFonts w:hint="eastAsia"/>
                <w:color w:val="000000" w:themeColor="text1"/>
                <w:sz w:val="24"/>
                <w:szCs w:val="24"/>
              </w:rPr>
              <w:t>加班</w:t>
            </w:r>
            <w:r>
              <w:rPr>
                <w:rFonts w:hint="eastAsia"/>
                <w:color w:val="000000" w:themeColor="text1"/>
                <w:sz w:val="24"/>
                <w:szCs w:val="24"/>
              </w:rPr>
              <w:t>時</w:t>
            </w:r>
            <w:r w:rsidRPr="002E4856">
              <w:rPr>
                <w:rFonts w:hint="eastAsia"/>
                <w:color w:val="000000" w:themeColor="text1"/>
                <w:sz w:val="24"/>
                <w:szCs w:val="24"/>
              </w:rPr>
              <w:t>數</w:t>
            </w:r>
          </w:p>
        </w:tc>
      </w:tr>
      <w:tr w:rsidR="002B0D6B" w:rsidRPr="002E4856" w:rsidTr="002B0D6B">
        <w:tc>
          <w:tcPr>
            <w:tcW w:w="2126" w:type="dxa"/>
          </w:tcPr>
          <w:p w:rsidR="002B0D6B" w:rsidRPr="002E4856" w:rsidRDefault="002B0D6B" w:rsidP="00087C53">
            <w:pPr>
              <w:pStyle w:val="5"/>
              <w:numPr>
                <w:ilvl w:val="0"/>
                <w:numId w:val="0"/>
              </w:numPr>
              <w:rPr>
                <w:color w:val="000000" w:themeColor="text1"/>
                <w:sz w:val="24"/>
                <w:szCs w:val="24"/>
              </w:rPr>
            </w:pPr>
            <w:r w:rsidRPr="002E4856">
              <w:rPr>
                <w:rFonts w:hint="eastAsia"/>
                <w:color w:val="000000" w:themeColor="text1"/>
                <w:sz w:val="24"/>
                <w:szCs w:val="24"/>
              </w:rPr>
              <w:t>夜勤一股</w:t>
            </w:r>
          </w:p>
        </w:tc>
        <w:tc>
          <w:tcPr>
            <w:tcW w:w="2268" w:type="dxa"/>
          </w:tcPr>
          <w:p w:rsidR="002B0D6B" w:rsidRPr="002E4856" w:rsidRDefault="002B0D6B" w:rsidP="00087C53">
            <w:pPr>
              <w:pStyle w:val="5"/>
              <w:numPr>
                <w:ilvl w:val="0"/>
                <w:numId w:val="0"/>
              </w:numPr>
              <w:jc w:val="center"/>
              <w:rPr>
                <w:color w:val="000000" w:themeColor="text1"/>
                <w:sz w:val="24"/>
                <w:szCs w:val="24"/>
              </w:rPr>
            </w:pPr>
            <w:r w:rsidRPr="002E4856">
              <w:rPr>
                <w:rFonts w:hint="eastAsia"/>
                <w:color w:val="000000" w:themeColor="text1"/>
                <w:sz w:val="24"/>
                <w:szCs w:val="24"/>
              </w:rPr>
              <w:t>95名</w:t>
            </w:r>
          </w:p>
        </w:tc>
        <w:tc>
          <w:tcPr>
            <w:tcW w:w="2268" w:type="dxa"/>
          </w:tcPr>
          <w:p w:rsidR="002B0D6B" w:rsidRPr="002E4856" w:rsidRDefault="002B0D6B" w:rsidP="00087C53">
            <w:pPr>
              <w:pStyle w:val="5"/>
              <w:numPr>
                <w:ilvl w:val="0"/>
                <w:numId w:val="0"/>
              </w:numPr>
              <w:jc w:val="center"/>
              <w:rPr>
                <w:color w:val="000000" w:themeColor="text1"/>
                <w:sz w:val="24"/>
                <w:szCs w:val="24"/>
              </w:rPr>
            </w:pPr>
            <w:r w:rsidRPr="002E4856">
              <w:rPr>
                <w:rFonts w:hint="eastAsia"/>
                <w:color w:val="000000" w:themeColor="text1"/>
                <w:sz w:val="24"/>
                <w:szCs w:val="24"/>
              </w:rPr>
              <w:t>192次</w:t>
            </w:r>
          </w:p>
        </w:tc>
        <w:tc>
          <w:tcPr>
            <w:tcW w:w="2006" w:type="dxa"/>
          </w:tcPr>
          <w:p w:rsidR="002B0D6B" w:rsidRPr="002E4856" w:rsidRDefault="002B0D6B" w:rsidP="00087C53">
            <w:pPr>
              <w:pStyle w:val="5"/>
              <w:numPr>
                <w:ilvl w:val="0"/>
                <w:numId w:val="0"/>
              </w:numPr>
              <w:jc w:val="center"/>
              <w:rPr>
                <w:color w:val="000000" w:themeColor="text1"/>
                <w:sz w:val="24"/>
                <w:szCs w:val="24"/>
              </w:rPr>
            </w:pPr>
            <w:r w:rsidRPr="002E4856">
              <w:rPr>
                <w:color w:val="000000" w:themeColor="text1"/>
                <w:sz w:val="24"/>
                <w:szCs w:val="24"/>
              </w:rPr>
              <w:t>1391HR</w:t>
            </w:r>
          </w:p>
        </w:tc>
      </w:tr>
      <w:tr w:rsidR="002B0D6B" w:rsidRPr="002E4856" w:rsidTr="002B0D6B">
        <w:tc>
          <w:tcPr>
            <w:tcW w:w="8668" w:type="dxa"/>
            <w:gridSpan w:val="4"/>
          </w:tcPr>
          <w:p w:rsidR="002B0D6B" w:rsidRPr="002E4856" w:rsidRDefault="002B0D6B" w:rsidP="00087C53">
            <w:pPr>
              <w:pStyle w:val="5"/>
              <w:numPr>
                <w:ilvl w:val="0"/>
                <w:numId w:val="0"/>
              </w:numPr>
              <w:jc w:val="center"/>
              <w:rPr>
                <w:color w:val="000000" w:themeColor="text1"/>
                <w:sz w:val="24"/>
                <w:szCs w:val="24"/>
              </w:rPr>
            </w:pPr>
            <w:r w:rsidRPr="002E4856">
              <w:rPr>
                <w:rFonts w:hint="eastAsia"/>
                <w:color w:val="000000" w:themeColor="text1"/>
                <w:sz w:val="24"/>
                <w:szCs w:val="24"/>
              </w:rPr>
              <w:t>每人平均2次，平均時數14.6小時</w:t>
            </w:r>
          </w:p>
        </w:tc>
      </w:tr>
      <w:tr w:rsidR="002B0D6B" w:rsidRPr="002E4856" w:rsidTr="002B0D6B">
        <w:tc>
          <w:tcPr>
            <w:tcW w:w="2126" w:type="dxa"/>
          </w:tcPr>
          <w:p w:rsidR="002B0D6B" w:rsidRPr="002E4856" w:rsidRDefault="002B0D6B" w:rsidP="00087C53">
            <w:pPr>
              <w:pStyle w:val="5"/>
              <w:numPr>
                <w:ilvl w:val="0"/>
                <w:numId w:val="0"/>
              </w:numPr>
              <w:rPr>
                <w:color w:val="000000" w:themeColor="text1"/>
                <w:sz w:val="24"/>
                <w:szCs w:val="24"/>
              </w:rPr>
            </w:pPr>
            <w:r w:rsidRPr="002E4856">
              <w:rPr>
                <w:rFonts w:hint="eastAsia"/>
                <w:color w:val="000000" w:themeColor="text1"/>
                <w:sz w:val="24"/>
                <w:szCs w:val="24"/>
              </w:rPr>
              <w:t>夜勤二股</w:t>
            </w:r>
          </w:p>
        </w:tc>
        <w:tc>
          <w:tcPr>
            <w:tcW w:w="2268" w:type="dxa"/>
          </w:tcPr>
          <w:p w:rsidR="002B0D6B" w:rsidRPr="002E4856" w:rsidRDefault="002B0D6B" w:rsidP="00087C53">
            <w:pPr>
              <w:pStyle w:val="5"/>
              <w:numPr>
                <w:ilvl w:val="0"/>
                <w:numId w:val="0"/>
              </w:numPr>
              <w:jc w:val="center"/>
              <w:rPr>
                <w:color w:val="000000" w:themeColor="text1"/>
                <w:sz w:val="24"/>
                <w:szCs w:val="24"/>
              </w:rPr>
            </w:pPr>
            <w:r w:rsidRPr="002E4856">
              <w:rPr>
                <w:rFonts w:hint="eastAsia"/>
                <w:color w:val="000000" w:themeColor="text1"/>
                <w:sz w:val="24"/>
                <w:szCs w:val="24"/>
              </w:rPr>
              <w:t>121名</w:t>
            </w:r>
          </w:p>
        </w:tc>
        <w:tc>
          <w:tcPr>
            <w:tcW w:w="2268" w:type="dxa"/>
          </w:tcPr>
          <w:p w:rsidR="002B0D6B" w:rsidRPr="002E4856" w:rsidRDefault="002B0D6B" w:rsidP="00087C53">
            <w:pPr>
              <w:pStyle w:val="5"/>
              <w:numPr>
                <w:ilvl w:val="0"/>
                <w:numId w:val="0"/>
              </w:numPr>
              <w:jc w:val="center"/>
              <w:rPr>
                <w:color w:val="000000" w:themeColor="text1"/>
                <w:sz w:val="24"/>
                <w:szCs w:val="24"/>
              </w:rPr>
            </w:pPr>
            <w:r w:rsidRPr="002E4856">
              <w:rPr>
                <w:rFonts w:hint="eastAsia"/>
                <w:color w:val="000000" w:themeColor="text1"/>
                <w:sz w:val="24"/>
                <w:szCs w:val="24"/>
              </w:rPr>
              <w:t>212次</w:t>
            </w:r>
          </w:p>
        </w:tc>
        <w:tc>
          <w:tcPr>
            <w:tcW w:w="2006" w:type="dxa"/>
          </w:tcPr>
          <w:p w:rsidR="002B0D6B" w:rsidRPr="002E4856" w:rsidRDefault="002B0D6B" w:rsidP="00087C53">
            <w:pPr>
              <w:pStyle w:val="5"/>
              <w:numPr>
                <w:ilvl w:val="0"/>
                <w:numId w:val="0"/>
              </w:numPr>
              <w:jc w:val="center"/>
              <w:rPr>
                <w:color w:val="000000" w:themeColor="text1"/>
                <w:sz w:val="24"/>
                <w:szCs w:val="24"/>
              </w:rPr>
            </w:pPr>
            <w:r w:rsidRPr="002E4856">
              <w:rPr>
                <w:color w:val="000000" w:themeColor="text1"/>
                <w:sz w:val="24"/>
                <w:szCs w:val="24"/>
              </w:rPr>
              <w:t>1639HR</w:t>
            </w:r>
          </w:p>
        </w:tc>
      </w:tr>
      <w:tr w:rsidR="002B0D6B" w:rsidRPr="002E4856" w:rsidTr="002B0D6B">
        <w:tc>
          <w:tcPr>
            <w:tcW w:w="8668" w:type="dxa"/>
            <w:gridSpan w:val="4"/>
          </w:tcPr>
          <w:p w:rsidR="002B0D6B" w:rsidRPr="002E4856" w:rsidRDefault="002B0D6B" w:rsidP="00087C53">
            <w:pPr>
              <w:pStyle w:val="5"/>
              <w:numPr>
                <w:ilvl w:val="0"/>
                <w:numId w:val="0"/>
              </w:numPr>
              <w:tabs>
                <w:tab w:val="left" w:pos="1020"/>
              </w:tabs>
              <w:jc w:val="center"/>
              <w:rPr>
                <w:color w:val="000000" w:themeColor="text1"/>
                <w:sz w:val="24"/>
                <w:szCs w:val="24"/>
              </w:rPr>
            </w:pPr>
            <w:r w:rsidRPr="002E4856">
              <w:rPr>
                <w:rFonts w:hint="eastAsia"/>
                <w:color w:val="000000" w:themeColor="text1"/>
                <w:sz w:val="24"/>
                <w:szCs w:val="24"/>
              </w:rPr>
              <w:t>每人平均1.8次，平均時數13.5小時</w:t>
            </w:r>
          </w:p>
        </w:tc>
      </w:tr>
    </w:tbl>
    <w:p w:rsidR="002B0D6B" w:rsidRDefault="002B0D6B" w:rsidP="002B0D6B">
      <w:pPr>
        <w:pStyle w:val="a3"/>
      </w:pPr>
      <w:r>
        <w:rPr>
          <w:rFonts w:hint="eastAsia"/>
        </w:rPr>
        <w:t>矯正署臺北看守所</w:t>
      </w:r>
      <w:r w:rsidRPr="002E4856">
        <w:rPr>
          <w:rFonts w:hint="eastAsia"/>
        </w:rPr>
        <w:t>夜勤勤務項目及值勤時段</w:t>
      </w:r>
      <w:r>
        <w:rPr>
          <w:rFonts w:hint="eastAsia"/>
        </w:rPr>
        <w:t>如下表：</w:t>
      </w:r>
    </w:p>
    <w:tbl>
      <w:tblPr>
        <w:tblStyle w:val="43"/>
        <w:tblW w:w="8207" w:type="dxa"/>
        <w:jc w:val="center"/>
        <w:tblInd w:w="1388" w:type="dxa"/>
        <w:tblLook w:val="04A0" w:firstRow="1" w:lastRow="0" w:firstColumn="1" w:lastColumn="0" w:noHBand="0" w:noVBand="1"/>
      </w:tblPr>
      <w:tblGrid>
        <w:gridCol w:w="1686"/>
        <w:gridCol w:w="1560"/>
        <w:gridCol w:w="4961"/>
      </w:tblGrid>
      <w:tr w:rsidR="002B0D6B" w:rsidRPr="002E4856" w:rsidTr="00087C53">
        <w:trPr>
          <w:jc w:val="center"/>
        </w:trPr>
        <w:tc>
          <w:tcPr>
            <w:tcW w:w="3246" w:type="dxa"/>
            <w:gridSpan w:val="2"/>
          </w:tcPr>
          <w:p w:rsidR="002B0D6B" w:rsidRPr="002E4856" w:rsidRDefault="002B0D6B" w:rsidP="00087C53">
            <w:pPr>
              <w:overflowPunct/>
              <w:autoSpaceDE/>
              <w:autoSpaceDN/>
              <w:spacing w:line="380" w:lineRule="exact"/>
              <w:jc w:val="center"/>
              <w:rPr>
                <w:rFonts w:ascii="Times New Roman"/>
                <w:sz w:val="28"/>
                <w:szCs w:val="28"/>
              </w:rPr>
            </w:pPr>
            <w:r w:rsidRPr="002E4856">
              <w:rPr>
                <w:rFonts w:ascii="Times New Roman" w:hint="eastAsia"/>
                <w:sz w:val="28"/>
                <w:szCs w:val="28"/>
              </w:rPr>
              <w:t>勤務項目</w:t>
            </w:r>
          </w:p>
        </w:tc>
        <w:tc>
          <w:tcPr>
            <w:tcW w:w="4961" w:type="dxa"/>
          </w:tcPr>
          <w:p w:rsidR="002B0D6B" w:rsidRPr="002E4856" w:rsidRDefault="002B0D6B" w:rsidP="00087C53">
            <w:pPr>
              <w:overflowPunct/>
              <w:autoSpaceDE/>
              <w:autoSpaceDN/>
              <w:spacing w:line="380" w:lineRule="exact"/>
              <w:jc w:val="center"/>
              <w:rPr>
                <w:rFonts w:ascii="Times New Roman"/>
                <w:sz w:val="28"/>
                <w:szCs w:val="28"/>
              </w:rPr>
            </w:pPr>
            <w:r w:rsidRPr="002E4856">
              <w:rPr>
                <w:rFonts w:ascii="Times New Roman" w:hint="eastAsia"/>
                <w:sz w:val="28"/>
                <w:szCs w:val="28"/>
              </w:rPr>
              <w:t>值勤及備勤</w:t>
            </w:r>
            <w:r w:rsidRPr="002E4856">
              <w:rPr>
                <w:rFonts w:ascii="Times New Roman" w:hint="eastAsia"/>
                <w:sz w:val="28"/>
                <w:szCs w:val="28"/>
              </w:rPr>
              <w:t>(</w:t>
            </w:r>
            <w:r w:rsidRPr="002E4856">
              <w:rPr>
                <w:rFonts w:ascii="Times New Roman" w:hint="eastAsia"/>
                <w:sz w:val="28"/>
                <w:szCs w:val="28"/>
              </w:rPr>
              <w:t>休息</w:t>
            </w:r>
            <w:r w:rsidRPr="002E4856">
              <w:rPr>
                <w:rFonts w:ascii="Times New Roman" w:hint="eastAsia"/>
                <w:sz w:val="28"/>
                <w:szCs w:val="28"/>
              </w:rPr>
              <w:t>)</w:t>
            </w:r>
            <w:r w:rsidRPr="002E4856">
              <w:rPr>
                <w:rFonts w:ascii="Times New Roman" w:hint="eastAsia"/>
                <w:sz w:val="28"/>
                <w:szCs w:val="28"/>
              </w:rPr>
              <w:t>時間</w:t>
            </w:r>
          </w:p>
        </w:tc>
      </w:tr>
      <w:tr w:rsidR="002B0D6B" w:rsidRPr="002E4856" w:rsidTr="00087C53">
        <w:trPr>
          <w:jc w:val="center"/>
        </w:trPr>
        <w:tc>
          <w:tcPr>
            <w:tcW w:w="1686" w:type="dxa"/>
            <w:vMerge w:val="restart"/>
          </w:tcPr>
          <w:p w:rsidR="002B0D6B" w:rsidRPr="002E4856" w:rsidRDefault="002B0D6B" w:rsidP="00087C53">
            <w:pPr>
              <w:overflowPunct/>
              <w:autoSpaceDE/>
              <w:autoSpaceDN/>
              <w:spacing w:line="380" w:lineRule="exact"/>
              <w:jc w:val="center"/>
              <w:rPr>
                <w:rFonts w:ascii="Times New Roman"/>
                <w:b/>
                <w:sz w:val="24"/>
                <w:szCs w:val="24"/>
              </w:rPr>
            </w:pPr>
            <w:r w:rsidRPr="002E4856">
              <w:rPr>
                <w:rFonts w:ascii="Times New Roman" w:hint="eastAsia"/>
                <w:b/>
                <w:sz w:val="24"/>
                <w:szCs w:val="24"/>
              </w:rPr>
              <w:t>督勤幹部</w:t>
            </w:r>
          </w:p>
          <w:p w:rsidR="002B0D6B" w:rsidRPr="002E4856" w:rsidRDefault="002B0D6B" w:rsidP="00087C53">
            <w:pPr>
              <w:overflowPunct/>
              <w:autoSpaceDE/>
              <w:autoSpaceDN/>
              <w:spacing w:line="380" w:lineRule="exact"/>
              <w:jc w:val="center"/>
              <w:rPr>
                <w:rFonts w:ascii="Times New Roman"/>
                <w:b/>
                <w:sz w:val="24"/>
                <w:szCs w:val="24"/>
              </w:rPr>
            </w:pPr>
            <w:r w:rsidRPr="002E4856">
              <w:rPr>
                <w:rFonts w:ascii="Times New Roman" w:hint="eastAsia"/>
                <w:b/>
                <w:sz w:val="24"/>
                <w:szCs w:val="24"/>
              </w:rPr>
              <w:t>(</w:t>
            </w:r>
            <w:r w:rsidRPr="002E4856">
              <w:rPr>
                <w:rFonts w:ascii="Times New Roman" w:hint="eastAsia"/>
                <w:b/>
                <w:sz w:val="24"/>
                <w:szCs w:val="24"/>
              </w:rPr>
              <w:t>督導及派遣勤務</w:t>
            </w:r>
            <w:r w:rsidRPr="002E4856">
              <w:rPr>
                <w:rFonts w:ascii="Times New Roman" w:hint="eastAsia"/>
                <w:b/>
                <w:sz w:val="24"/>
                <w:szCs w:val="24"/>
              </w:rPr>
              <w:t>)</w:t>
            </w:r>
          </w:p>
        </w:tc>
        <w:tc>
          <w:tcPr>
            <w:tcW w:w="1560" w:type="dxa"/>
          </w:tcPr>
          <w:p w:rsidR="002B0D6B" w:rsidRPr="002E4856" w:rsidRDefault="002B0D6B" w:rsidP="00087C53">
            <w:pPr>
              <w:overflowPunct/>
              <w:autoSpaceDE/>
              <w:autoSpaceDN/>
              <w:spacing w:line="380" w:lineRule="exact"/>
              <w:jc w:val="center"/>
              <w:rPr>
                <w:rFonts w:ascii="Times New Roman"/>
                <w:sz w:val="24"/>
                <w:szCs w:val="24"/>
              </w:rPr>
            </w:pPr>
            <w:r w:rsidRPr="002E4856">
              <w:rPr>
                <w:rFonts w:ascii="Times New Roman" w:hint="eastAsia"/>
                <w:sz w:val="24"/>
                <w:szCs w:val="24"/>
              </w:rPr>
              <w:t>科員</w:t>
            </w:r>
          </w:p>
        </w:tc>
        <w:tc>
          <w:tcPr>
            <w:tcW w:w="4961" w:type="dxa"/>
            <w:vMerge w:val="restart"/>
          </w:tcPr>
          <w:p w:rsidR="002B0D6B" w:rsidRPr="002E4856" w:rsidRDefault="002B0D6B" w:rsidP="00087C53">
            <w:pPr>
              <w:overflowPunct/>
              <w:autoSpaceDE/>
              <w:autoSpaceDN/>
              <w:spacing w:line="380" w:lineRule="exact"/>
              <w:jc w:val="left"/>
              <w:rPr>
                <w:rFonts w:ascii="Times New Roman"/>
                <w:sz w:val="24"/>
                <w:szCs w:val="24"/>
              </w:rPr>
            </w:pPr>
            <w:r w:rsidRPr="002E4856">
              <w:rPr>
                <w:rFonts w:ascii="Times New Roman" w:hint="eastAsia"/>
                <w:sz w:val="24"/>
                <w:szCs w:val="24"/>
              </w:rPr>
              <w:t>頭班值勤：</w:t>
            </w:r>
            <w:r w:rsidRPr="002E4856">
              <w:rPr>
                <w:rFonts w:ascii="Times New Roman" w:hint="eastAsia"/>
                <w:sz w:val="24"/>
                <w:szCs w:val="24"/>
              </w:rPr>
              <w:t>1900-2230</w:t>
            </w:r>
            <w:r w:rsidRPr="002E4856">
              <w:rPr>
                <w:rFonts w:ascii="Times New Roman" w:hint="eastAsia"/>
                <w:sz w:val="24"/>
                <w:szCs w:val="24"/>
              </w:rPr>
              <w:t>、</w:t>
            </w:r>
            <w:r w:rsidRPr="002E4856">
              <w:rPr>
                <w:rFonts w:ascii="Times New Roman" w:hint="eastAsia"/>
                <w:sz w:val="24"/>
                <w:szCs w:val="24"/>
              </w:rPr>
              <w:t>0630-0800</w:t>
            </w:r>
          </w:p>
          <w:p w:rsidR="002B0D6B" w:rsidRPr="002E4856" w:rsidRDefault="002B0D6B" w:rsidP="00087C53">
            <w:pPr>
              <w:overflowPunct/>
              <w:autoSpaceDE/>
              <w:autoSpaceDN/>
              <w:spacing w:line="380" w:lineRule="exact"/>
              <w:jc w:val="left"/>
              <w:rPr>
                <w:rFonts w:ascii="Times New Roman"/>
                <w:sz w:val="24"/>
                <w:szCs w:val="24"/>
              </w:rPr>
            </w:pPr>
            <w:r w:rsidRPr="002E4856">
              <w:rPr>
                <w:rFonts w:ascii="Times New Roman" w:hint="eastAsia"/>
                <w:sz w:val="24"/>
                <w:szCs w:val="24"/>
              </w:rPr>
              <w:t>頭班備勤</w:t>
            </w:r>
            <w:r w:rsidRPr="002E4856">
              <w:rPr>
                <w:rFonts w:ascii="Times New Roman" w:hint="eastAsia"/>
                <w:sz w:val="24"/>
                <w:szCs w:val="24"/>
              </w:rPr>
              <w:t>(</w:t>
            </w:r>
            <w:r w:rsidRPr="002E4856">
              <w:rPr>
                <w:rFonts w:ascii="Times New Roman" w:hint="eastAsia"/>
                <w:sz w:val="24"/>
                <w:szCs w:val="24"/>
              </w:rPr>
              <w:t>休息</w:t>
            </w:r>
            <w:r w:rsidRPr="002E4856">
              <w:rPr>
                <w:rFonts w:ascii="Times New Roman" w:hint="eastAsia"/>
                <w:sz w:val="24"/>
                <w:szCs w:val="24"/>
              </w:rPr>
              <w:t>)</w:t>
            </w:r>
            <w:r w:rsidRPr="002E4856">
              <w:rPr>
                <w:rFonts w:ascii="Times New Roman" w:hint="eastAsia"/>
                <w:sz w:val="24"/>
                <w:szCs w:val="24"/>
              </w:rPr>
              <w:t>：</w:t>
            </w:r>
            <w:r w:rsidRPr="002E4856">
              <w:rPr>
                <w:rFonts w:ascii="Times New Roman" w:hint="eastAsia"/>
                <w:sz w:val="24"/>
                <w:szCs w:val="24"/>
              </w:rPr>
              <w:t>1800-1900</w:t>
            </w:r>
            <w:r w:rsidRPr="002E4856">
              <w:rPr>
                <w:rFonts w:ascii="Times New Roman" w:hint="eastAsia"/>
                <w:sz w:val="24"/>
                <w:szCs w:val="24"/>
              </w:rPr>
              <w:t>、</w:t>
            </w:r>
            <w:r w:rsidRPr="002E4856">
              <w:rPr>
                <w:rFonts w:ascii="Times New Roman" w:hint="eastAsia"/>
                <w:sz w:val="24"/>
                <w:szCs w:val="24"/>
              </w:rPr>
              <w:t>0030-0630</w:t>
            </w:r>
          </w:p>
          <w:p w:rsidR="002B0D6B" w:rsidRPr="002E4856" w:rsidRDefault="002B0D6B" w:rsidP="00087C53">
            <w:pPr>
              <w:overflowPunct/>
              <w:autoSpaceDE/>
              <w:autoSpaceDN/>
              <w:spacing w:line="380" w:lineRule="exact"/>
              <w:jc w:val="left"/>
              <w:rPr>
                <w:rFonts w:ascii="Times New Roman"/>
                <w:sz w:val="24"/>
                <w:szCs w:val="24"/>
              </w:rPr>
            </w:pPr>
            <w:r w:rsidRPr="002E4856">
              <w:rPr>
                <w:rFonts w:ascii="Times New Roman" w:hint="eastAsia"/>
                <w:sz w:val="24"/>
                <w:szCs w:val="24"/>
              </w:rPr>
              <w:t>二班值勤：</w:t>
            </w:r>
            <w:r w:rsidRPr="002E4856">
              <w:rPr>
                <w:rFonts w:ascii="Times New Roman" w:hint="eastAsia"/>
                <w:sz w:val="24"/>
                <w:szCs w:val="24"/>
              </w:rPr>
              <w:t>1800-1900</w:t>
            </w:r>
            <w:r w:rsidRPr="002E4856">
              <w:rPr>
                <w:rFonts w:ascii="Times New Roman" w:hint="eastAsia"/>
                <w:sz w:val="24"/>
                <w:szCs w:val="24"/>
              </w:rPr>
              <w:t>、</w:t>
            </w:r>
            <w:r w:rsidRPr="002E4856">
              <w:rPr>
                <w:rFonts w:ascii="Times New Roman" w:hint="eastAsia"/>
                <w:sz w:val="24"/>
                <w:szCs w:val="24"/>
              </w:rPr>
              <w:t>0030-0630</w:t>
            </w:r>
          </w:p>
          <w:p w:rsidR="002B0D6B" w:rsidRPr="002E4856" w:rsidRDefault="002B0D6B" w:rsidP="00087C53">
            <w:pPr>
              <w:overflowPunct/>
              <w:autoSpaceDE/>
              <w:autoSpaceDN/>
              <w:spacing w:line="380" w:lineRule="exact"/>
              <w:jc w:val="left"/>
              <w:rPr>
                <w:rFonts w:ascii="Times New Roman"/>
                <w:sz w:val="24"/>
                <w:szCs w:val="24"/>
              </w:rPr>
            </w:pPr>
            <w:r w:rsidRPr="002E4856">
              <w:rPr>
                <w:rFonts w:ascii="Times New Roman" w:hint="eastAsia"/>
                <w:sz w:val="24"/>
                <w:szCs w:val="24"/>
              </w:rPr>
              <w:t>二班備勤</w:t>
            </w:r>
            <w:r w:rsidRPr="002E4856">
              <w:rPr>
                <w:rFonts w:ascii="Times New Roman" w:hint="eastAsia"/>
                <w:sz w:val="24"/>
                <w:szCs w:val="24"/>
              </w:rPr>
              <w:t>(</w:t>
            </w:r>
            <w:r w:rsidRPr="002E4856">
              <w:rPr>
                <w:rFonts w:ascii="Times New Roman" w:hint="eastAsia"/>
                <w:sz w:val="24"/>
                <w:szCs w:val="24"/>
              </w:rPr>
              <w:t>休息</w:t>
            </w:r>
            <w:r w:rsidRPr="002E4856">
              <w:rPr>
                <w:rFonts w:ascii="Times New Roman" w:hint="eastAsia"/>
                <w:sz w:val="24"/>
                <w:szCs w:val="24"/>
              </w:rPr>
              <w:t>)</w:t>
            </w:r>
            <w:r w:rsidRPr="002E4856">
              <w:rPr>
                <w:rFonts w:ascii="Times New Roman" w:hint="eastAsia"/>
                <w:sz w:val="24"/>
                <w:szCs w:val="24"/>
              </w:rPr>
              <w:t>：</w:t>
            </w:r>
            <w:r w:rsidRPr="002E4856">
              <w:rPr>
                <w:rFonts w:ascii="Times New Roman" w:hint="eastAsia"/>
                <w:sz w:val="24"/>
                <w:szCs w:val="24"/>
              </w:rPr>
              <w:t>1900-0030</w:t>
            </w:r>
            <w:r w:rsidRPr="002E4856">
              <w:rPr>
                <w:rFonts w:ascii="Times New Roman" w:hint="eastAsia"/>
                <w:sz w:val="24"/>
                <w:szCs w:val="24"/>
              </w:rPr>
              <w:t>、</w:t>
            </w:r>
            <w:r w:rsidRPr="002E4856">
              <w:rPr>
                <w:rFonts w:ascii="Times New Roman" w:hint="eastAsia"/>
                <w:sz w:val="24"/>
                <w:szCs w:val="24"/>
              </w:rPr>
              <w:t>0630-0800</w:t>
            </w:r>
          </w:p>
        </w:tc>
      </w:tr>
      <w:tr w:rsidR="002B0D6B" w:rsidRPr="002E4856" w:rsidTr="00087C53">
        <w:trPr>
          <w:jc w:val="center"/>
        </w:trPr>
        <w:tc>
          <w:tcPr>
            <w:tcW w:w="1686" w:type="dxa"/>
            <w:vMerge/>
          </w:tcPr>
          <w:p w:rsidR="002B0D6B" w:rsidRPr="002E4856" w:rsidRDefault="002B0D6B" w:rsidP="00087C53">
            <w:pPr>
              <w:overflowPunct/>
              <w:autoSpaceDE/>
              <w:autoSpaceDN/>
              <w:spacing w:line="380" w:lineRule="exact"/>
              <w:jc w:val="center"/>
              <w:rPr>
                <w:rFonts w:ascii="Times New Roman"/>
                <w:b/>
                <w:sz w:val="24"/>
                <w:szCs w:val="24"/>
              </w:rPr>
            </w:pPr>
          </w:p>
        </w:tc>
        <w:tc>
          <w:tcPr>
            <w:tcW w:w="1560" w:type="dxa"/>
          </w:tcPr>
          <w:p w:rsidR="002B0D6B" w:rsidRPr="002E4856" w:rsidRDefault="002B0D6B" w:rsidP="00087C53">
            <w:pPr>
              <w:overflowPunct/>
              <w:autoSpaceDE/>
              <w:autoSpaceDN/>
              <w:spacing w:line="380" w:lineRule="exact"/>
              <w:jc w:val="center"/>
              <w:rPr>
                <w:rFonts w:ascii="Times New Roman"/>
                <w:sz w:val="24"/>
                <w:szCs w:val="24"/>
              </w:rPr>
            </w:pPr>
            <w:r w:rsidRPr="002E4856">
              <w:rPr>
                <w:rFonts w:ascii="Times New Roman" w:hint="eastAsia"/>
                <w:sz w:val="24"/>
                <w:szCs w:val="24"/>
              </w:rPr>
              <w:t>主任</w:t>
            </w:r>
          </w:p>
        </w:tc>
        <w:tc>
          <w:tcPr>
            <w:tcW w:w="4961" w:type="dxa"/>
            <w:vMerge/>
          </w:tcPr>
          <w:p w:rsidR="002B0D6B" w:rsidRPr="002E4856" w:rsidRDefault="002B0D6B" w:rsidP="00087C53">
            <w:pPr>
              <w:overflowPunct/>
              <w:autoSpaceDE/>
              <w:autoSpaceDN/>
              <w:spacing w:line="380" w:lineRule="exact"/>
              <w:jc w:val="left"/>
              <w:rPr>
                <w:rFonts w:ascii="Times New Roman"/>
                <w:sz w:val="24"/>
                <w:szCs w:val="24"/>
              </w:rPr>
            </w:pPr>
          </w:p>
        </w:tc>
      </w:tr>
      <w:tr w:rsidR="002B0D6B" w:rsidRPr="002E4856" w:rsidTr="00087C53">
        <w:trPr>
          <w:jc w:val="center"/>
        </w:trPr>
        <w:tc>
          <w:tcPr>
            <w:tcW w:w="1686" w:type="dxa"/>
            <w:vMerge/>
          </w:tcPr>
          <w:p w:rsidR="002B0D6B" w:rsidRPr="002E4856" w:rsidRDefault="002B0D6B" w:rsidP="00087C53">
            <w:pPr>
              <w:overflowPunct/>
              <w:autoSpaceDE/>
              <w:autoSpaceDN/>
              <w:spacing w:line="380" w:lineRule="exact"/>
              <w:jc w:val="center"/>
              <w:rPr>
                <w:rFonts w:ascii="Times New Roman"/>
                <w:b/>
                <w:sz w:val="24"/>
                <w:szCs w:val="24"/>
              </w:rPr>
            </w:pPr>
          </w:p>
        </w:tc>
        <w:tc>
          <w:tcPr>
            <w:tcW w:w="1560" w:type="dxa"/>
          </w:tcPr>
          <w:p w:rsidR="002B0D6B" w:rsidRPr="002E4856" w:rsidRDefault="002B0D6B" w:rsidP="00087C53">
            <w:pPr>
              <w:overflowPunct/>
              <w:autoSpaceDE/>
              <w:autoSpaceDN/>
              <w:spacing w:line="380" w:lineRule="exact"/>
              <w:jc w:val="center"/>
              <w:rPr>
                <w:rFonts w:ascii="Times New Roman"/>
                <w:sz w:val="24"/>
                <w:szCs w:val="24"/>
              </w:rPr>
            </w:pPr>
            <w:r w:rsidRPr="002E4856">
              <w:rPr>
                <w:rFonts w:ascii="Times New Roman" w:hint="eastAsia"/>
                <w:sz w:val="24"/>
                <w:szCs w:val="24"/>
              </w:rPr>
              <w:t>二台主任</w:t>
            </w:r>
          </w:p>
        </w:tc>
        <w:tc>
          <w:tcPr>
            <w:tcW w:w="4961" w:type="dxa"/>
            <w:vMerge/>
          </w:tcPr>
          <w:p w:rsidR="002B0D6B" w:rsidRPr="002E4856" w:rsidRDefault="002B0D6B" w:rsidP="00087C53">
            <w:pPr>
              <w:overflowPunct/>
              <w:autoSpaceDE/>
              <w:autoSpaceDN/>
              <w:spacing w:line="380" w:lineRule="exact"/>
              <w:jc w:val="left"/>
              <w:rPr>
                <w:rFonts w:ascii="Times New Roman"/>
                <w:sz w:val="24"/>
                <w:szCs w:val="24"/>
              </w:rPr>
            </w:pPr>
          </w:p>
        </w:tc>
      </w:tr>
      <w:tr w:rsidR="002B0D6B" w:rsidRPr="002E4856" w:rsidTr="00087C53">
        <w:trPr>
          <w:jc w:val="center"/>
        </w:trPr>
        <w:tc>
          <w:tcPr>
            <w:tcW w:w="1686" w:type="dxa"/>
            <w:vMerge w:val="restart"/>
          </w:tcPr>
          <w:p w:rsidR="002B0D6B" w:rsidRPr="002E4856" w:rsidRDefault="002B0D6B" w:rsidP="00087C53">
            <w:pPr>
              <w:overflowPunct/>
              <w:autoSpaceDE/>
              <w:autoSpaceDN/>
              <w:spacing w:line="380" w:lineRule="exact"/>
              <w:jc w:val="center"/>
              <w:rPr>
                <w:rFonts w:ascii="Times New Roman"/>
                <w:b/>
                <w:sz w:val="24"/>
                <w:szCs w:val="24"/>
              </w:rPr>
            </w:pPr>
            <w:r w:rsidRPr="002E4856">
              <w:rPr>
                <w:rFonts w:ascii="Times New Roman" w:hint="eastAsia"/>
                <w:b/>
                <w:sz w:val="24"/>
                <w:szCs w:val="24"/>
              </w:rPr>
              <w:t>中央台巡邏</w:t>
            </w:r>
          </w:p>
          <w:p w:rsidR="002B0D6B" w:rsidRPr="002E4856" w:rsidRDefault="002B0D6B" w:rsidP="00087C53">
            <w:pPr>
              <w:overflowPunct/>
              <w:autoSpaceDE/>
              <w:autoSpaceDN/>
              <w:spacing w:line="380" w:lineRule="exact"/>
              <w:jc w:val="center"/>
              <w:rPr>
                <w:rFonts w:ascii="Times New Roman"/>
                <w:b/>
                <w:sz w:val="24"/>
                <w:szCs w:val="24"/>
              </w:rPr>
            </w:pPr>
            <w:r w:rsidRPr="002E4856">
              <w:rPr>
                <w:rFonts w:ascii="Times New Roman" w:hint="eastAsia"/>
                <w:b/>
                <w:sz w:val="24"/>
                <w:szCs w:val="24"/>
              </w:rPr>
              <w:t>(</w:t>
            </w:r>
            <w:r w:rsidRPr="002E4856">
              <w:rPr>
                <w:rFonts w:ascii="Times New Roman" w:hint="eastAsia"/>
                <w:b/>
                <w:sz w:val="24"/>
                <w:szCs w:val="24"/>
              </w:rPr>
              <w:t>戒護區內外巡邏、新收業務、內勤文書作業</w:t>
            </w:r>
            <w:r w:rsidRPr="002E4856">
              <w:rPr>
                <w:rFonts w:ascii="Times New Roman" w:hint="eastAsia"/>
                <w:b/>
                <w:sz w:val="24"/>
                <w:szCs w:val="24"/>
              </w:rPr>
              <w:t>)</w:t>
            </w:r>
          </w:p>
        </w:tc>
        <w:tc>
          <w:tcPr>
            <w:tcW w:w="1560" w:type="dxa"/>
          </w:tcPr>
          <w:p w:rsidR="002B0D6B" w:rsidRPr="002E4856" w:rsidRDefault="002B0D6B" w:rsidP="00087C53">
            <w:pPr>
              <w:overflowPunct/>
              <w:autoSpaceDE/>
              <w:autoSpaceDN/>
              <w:spacing w:line="380" w:lineRule="exact"/>
              <w:jc w:val="center"/>
              <w:rPr>
                <w:rFonts w:ascii="Times New Roman"/>
                <w:sz w:val="24"/>
                <w:szCs w:val="24"/>
              </w:rPr>
            </w:pPr>
            <w:r w:rsidRPr="002E4856">
              <w:rPr>
                <w:rFonts w:ascii="Times New Roman" w:hint="eastAsia"/>
                <w:sz w:val="24"/>
                <w:szCs w:val="24"/>
              </w:rPr>
              <w:t>內勤</w:t>
            </w:r>
          </w:p>
        </w:tc>
        <w:tc>
          <w:tcPr>
            <w:tcW w:w="4961" w:type="dxa"/>
            <w:vMerge w:val="restart"/>
          </w:tcPr>
          <w:p w:rsidR="002B0D6B" w:rsidRPr="002E4856" w:rsidRDefault="002B0D6B" w:rsidP="00087C53">
            <w:pPr>
              <w:overflowPunct/>
              <w:autoSpaceDE/>
              <w:autoSpaceDN/>
              <w:spacing w:line="380" w:lineRule="exact"/>
              <w:jc w:val="left"/>
              <w:rPr>
                <w:rFonts w:ascii="Times New Roman"/>
                <w:sz w:val="24"/>
                <w:szCs w:val="24"/>
              </w:rPr>
            </w:pPr>
            <w:r w:rsidRPr="002E4856">
              <w:rPr>
                <w:rFonts w:ascii="Times New Roman" w:hint="eastAsia"/>
                <w:sz w:val="24"/>
                <w:szCs w:val="24"/>
              </w:rPr>
              <w:t>頭班值勤：</w:t>
            </w:r>
            <w:r w:rsidRPr="002E4856">
              <w:rPr>
                <w:rFonts w:ascii="Times New Roman" w:hint="eastAsia"/>
                <w:sz w:val="24"/>
                <w:szCs w:val="24"/>
              </w:rPr>
              <w:t>1800-2300</w:t>
            </w:r>
            <w:r w:rsidRPr="002E4856">
              <w:rPr>
                <w:rFonts w:ascii="Times New Roman" w:hint="eastAsia"/>
                <w:sz w:val="24"/>
                <w:szCs w:val="24"/>
              </w:rPr>
              <w:t>、</w:t>
            </w:r>
            <w:r w:rsidRPr="002E4856">
              <w:rPr>
                <w:rFonts w:ascii="Times New Roman" w:hint="eastAsia"/>
                <w:sz w:val="24"/>
                <w:szCs w:val="24"/>
              </w:rPr>
              <w:t>0500-0800</w:t>
            </w:r>
          </w:p>
          <w:p w:rsidR="002B0D6B" w:rsidRPr="002E4856" w:rsidRDefault="002B0D6B" w:rsidP="00087C53">
            <w:pPr>
              <w:overflowPunct/>
              <w:autoSpaceDE/>
              <w:autoSpaceDN/>
              <w:spacing w:line="380" w:lineRule="exact"/>
              <w:jc w:val="left"/>
              <w:rPr>
                <w:rFonts w:ascii="Times New Roman"/>
                <w:sz w:val="24"/>
                <w:szCs w:val="24"/>
              </w:rPr>
            </w:pPr>
            <w:r w:rsidRPr="002E4856">
              <w:rPr>
                <w:rFonts w:ascii="Times New Roman" w:hint="eastAsia"/>
                <w:sz w:val="24"/>
                <w:szCs w:val="24"/>
              </w:rPr>
              <w:t>頭班備勤</w:t>
            </w:r>
            <w:r w:rsidRPr="002E4856">
              <w:rPr>
                <w:rFonts w:ascii="Times New Roman" w:hint="eastAsia"/>
                <w:sz w:val="24"/>
                <w:szCs w:val="24"/>
              </w:rPr>
              <w:t>(</w:t>
            </w:r>
            <w:r w:rsidRPr="002E4856">
              <w:rPr>
                <w:rFonts w:ascii="Times New Roman" w:hint="eastAsia"/>
                <w:sz w:val="24"/>
                <w:szCs w:val="24"/>
              </w:rPr>
              <w:t>休息</w:t>
            </w:r>
            <w:r w:rsidRPr="002E4856">
              <w:rPr>
                <w:rFonts w:ascii="Times New Roman" w:hint="eastAsia"/>
                <w:sz w:val="24"/>
                <w:szCs w:val="24"/>
              </w:rPr>
              <w:t>)</w:t>
            </w:r>
            <w:r w:rsidRPr="002E4856">
              <w:rPr>
                <w:rFonts w:ascii="Times New Roman" w:hint="eastAsia"/>
                <w:sz w:val="24"/>
                <w:szCs w:val="24"/>
              </w:rPr>
              <w:t>：</w:t>
            </w:r>
            <w:r w:rsidRPr="002E4856">
              <w:rPr>
                <w:rFonts w:ascii="Times New Roman" w:hint="eastAsia"/>
                <w:sz w:val="24"/>
                <w:szCs w:val="24"/>
              </w:rPr>
              <w:t>2300-0500</w:t>
            </w:r>
          </w:p>
          <w:p w:rsidR="002B0D6B" w:rsidRPr="002E4856" w:rsidRDefault="002B0D6B" w:rsidP="00087C53">
            <w:pPr>
              <w:overflowPunct/>
              <w:autoSpaceDE/>
              <w:autoSpaceDN/>
              <w:spacing w:line="380" w:lineRule="exact"/>
              <w:jc w:val="left"/>
              <w:rPr>
                <w:rFonts w:ascii="Times New Roman"/>
                <w:sz w:val="24"/>
                <w:szCs w:val="24"/>
              </w:rPr>
            </w:pPr>
            <w:r w:rsidRPr="002E4856">
              <w:rPr>
                <w:rFonts w:ascii="Times New Roman" w:hint="eastAsia"/>
                <w:sz w:val="24"/>
                <w:szCs w:val="24"/>
              </w:rPr>
              <w:t>二班值勤：</w:t>
            </w:r>
            <w:r w:rsidRPr="002E4856">
              <w:rPr>
                <w:rFonts w:ascii="Times New Roman" w:hint="eastAsia"/>
                <w:sz w:val="24"/>
                <w:szCs w:val="24"/>
              </w:rPr>
              <w:t>2300-0500</w:t>
            </w:r>
            <w:r w:rsidRPr="002E4856">
              <w:rPr>
                <w:rFonts w:ascii="Times New Roman" w:hint="eastAsia"/>
                <w:sz w:val="24"/>
                <w:szCs w:val="24"/>
              </w:rPr>
              <w:t>、</w:t>
            </w:r>
            <w:r w:rsidRPr="002E4856">
              <w:rPr>
                <w:rFonts w:ascii="Times New Roman" w:hint="eastAsia"/>
                <w:sz w:val="24"/>
                <w:szCs w:val="24"/>
              </w:rPr>
              <w:t>0700-0800</w:t>
            </w:r>
          </w:p>
          <w:p w:rsidR="002B0D6B" w:rsidRPr="002E4856" w:rsidRDefault="002B0D6B" w:rsidP="00087C53">
            <w:pPr>
              <w:overflowPunct/>
              <w:autoSpaceDE/>
              <w:autoSpaceDN/>
              <w:spacing w:line="380" w:lineRule="exact"/>
              <w:jc w:val="left"/>
              <w:rPr>
                <w:rFonts w:ascii="Times New Roman"/>
                <w:sz w:val="24"/>
                <w:szCs w:val="24"/>
              </w:rPr>
            </w:pPr>
            <w:r w:rsidRPr="002E4856">
              <w:rPr>
                <w:rFonts w:ascii="Times New Roman" w:hint="eastAsia"/>
                <w:sz w:val="24"/>
                <w:szCs w:val="24"/>
              </w:rPr>
              <w:t>二班備勤</w:t>
            </w:r>
            <w:r w:rsidRPr="002E4856">
              <w:rPr>
                <w:rFonts w:ascii="Times New Roman" w:hint="eastAsia"/>
                <w:sz w:val="24"/>
                <w:szCs w:val="24"/>
              </w:rPr>
              <w:t>(</w:t>
            </w:r>
            <w:r w:rsidRPr="002E4856">
              <w:rPr>
                <w:rFonts w:ascii="Times New Roman" w:hint="eastAsia"/>
                <w:sz w:val="24"/>
                <w:szCs w:val="24"/>
              </w:rPr>
              <w:t>休息</w:t>
            </w:r>
            <w:r w:rsidRPr="002E4856">
              <w:rPr>
                <w:rFonts w:ascii="Times New Roman" w:hint="eastAsia"/>
                <w:sz w:val="24"/>
                <w:szCs w:val="24"/>
              </w:rPr>
              <w:t>)</w:t>
            </w:r>
            <w:r w:rsidRPr="002E4856">
              <w:rPr>
                <w:rFonts w:ascii="Times New Roman" w:hint="eastAsia"/>
                <w:sz w:val="24"/>
                <w:szCs w:val="24"/>
              </w:rPr>
              <w:t>：</w:t>
            </w:r>
            <w:r w:rsidRPr="002E4856">
              <w:rPr>
                <w:rFonts w:ascii="Times New Roman" w:hint="eastAsia"/>
                <w:sz w:val="24"/>
                <w:szCs w:val="24"/>
              </w:rPr>
              <w:t>1800-2300</w:t>
            </w:r>
            <w:r w:rsidRPr="002E4856">
              <w:rPr>
                <w:rFonts w:ascii="Times New Roman" w:hint="eastAsia"/>
                <w:sz w:val="24"/>
                <w:szCs w:val="24"/>
              </w:rPr>
              <w:t>、</w:t>
            </w:r>
            <w:r w:rsidRPr="002E4856">
              <w:rPr>
                <w:rFonts w:ascii="Times New Roman" w:hint="eastAsia"/>
                <w:sz w:val="24"/>
                <w:szCs w:val="24"/>
              </w:rPr>
              <w:t>0500-0700</w:t>
            </w:r>
          </w:p>
        </w:tc>
      </w:tr>
      <w:tr w:rsidR="002B0D6B" w:rsidRPr="002E4856" w:rsidTr="00087C53">
        <w:trPr>
          <w:jc w:val="center"/>
        </w:trPr>
        <w:tc>
          <w:tcPr>
            <w:tcW w:w="1686" w:type="dxa"/>
            <w:vMerge/>
          </w:tcPr>
          <w:p w:rsidR="002B0D6B" w:rsidRPr="002E4856" w:rsidRDefault="002B0D6B" w:rsidP="00087C53">
            <w:pPr>
              <w:overflowPunct/>
              <w:autoSpaceDE/>
              <w:autoSpaceDN/>
              <w:spacing w:line="380" w:lineRule="exact"/>
              <w:jc w:val="center"/>
              <w:rPr>
                <w:rFonts w:ascii="Times New Roman"/>
                <w:b/>
                <w:sz w:val="24"/>
                <w:szCs w:val="24"/>
              </w:rPr>
            </w:pPr>
          </w:p>
        </w:tc>
        <w:tc>
          <w:tcPr>
            <w:tcW w:w="1560" w:type="dxa"/>
          </w:tcPr>
          <w:p w:rsidR="002B0D6B" w:rsidRPr="002E4856" w:rsidRDefault="002B0D6B" w:rsidP="00087C53">
            <w:pPr>
              <w:overflowPunct/>
              <w:autoSpaceDE/>
              <w:autoSpaceDN/>
              <w:spacing w:line="380" w:lineRule="exact"/>
              <w:jc w:val="center"/>
              <w:rPr>
                <w:rFonts w:ascii="Times New Roman"/>
                <w:sz w:val="24"/>
                <w:szCs w:val="24"/>
              </w:rPr>
            </w:pPr>
            <w:r w:rsidRPr="002E4856">
              <w:rPr>
                <w:rFonts w:ascii="Times New Roman" w:hint="eastAsia"/>
                <w:sz w:val="24"/>
                <w:szCs w:val="24"/>
              </w:rPr>
              <w:t>監控</w:t>
            </w:r>
          </w:p>
        </w:tc>
        <w:tc>
          <w:tcPr>
            <w:tcW w:w="4961" w:type="dxa"/>
            <w:vMerge/>
          </w:tcPr>
          <w:p w:rsidR="002B0D6B" w:rsidRPr="002E4856" w:rsidRDefault="002B0D6B" w:rsidP="00087C53">
            <w:pPr>
              <w:overflowPunct/>
              <w:autoSpaceDE/>
              <w:autoSpaceDN/>
              <w:spacing w:line="380" w:lineRule="exact"/>
              <w:jc w:val="left"/>
              <w:rPr>
                <w:rFonts w:ascii="Times New Roman"/>
                <w:sz w:val="24"/>
                <w:szCs w:val="24"/>
              </w:rPr>
            </w:pPr>
          </w:p>
        </w:tc>
      </w:tr>
      <w:tr w:rsidR="002B0D6B" w:rsidRPr="002E4856" w:rsidTr="00087C53">
        <w:trPr>
          <w:jc w:val="center"/>
        </w:trPr>
        <w:tc>
          <w:tcPr>
            <w:tcW w:w="1686" w:type="dxa"/>
            <w:vMerge/>
          </w:tcPr>
          <w:p w:rsidR="002B0D6B" w:rsidRPr="002E4856" w:rsidRDefault="002B0D6B" w:rsidP="00087C53">
            <w:pPr>
              <w:overflowPunct/>
              <w:autoSpaceDE/>
              <w:autoSpaceDN/>
              <w:spacing w:line="380" w:lineRule="exact"/>
              <w:jc w:val="center"/>
              <w:rPr>
                <w:rFonts w:ascii="Times New Roman"/>
                <w:b/>
                <w:sz w:val="24"/>
                <w:szCs w:val="24"/>
              </w:rPr>
            </w:pPr>
          </w:p>
        </w:tc>
        <w:tc>
          <w:tcPr>
            <w:tcW w:w="1560" w:type="dxa"/>
          </w:tcPr>
          <w:p w:rsidR="002B0D6B" w:rsidRPr="002E4856" w:rsidRDefault="002B0D6B" w:rsidP="00087C53">
            <w:pPr>
              <w:overflowPunct/>
              <w:autoSpaceDE/>
              <w:autoSpaceDN/>
              <w:spacing w:line="380" w:lineRule="exact"/>
              <w:jc w:val="center"/>
              <w:rPr>
                <w:rFonts w:ascii="Times New Roman"/>
                <w:sz w:val="24"/>
                <w:szCs w:val="24"/>
              </w:rPr>
            </w:pPr>
            <w:r w:rsidRPr="002E4856">
              <w:rPr>
                <w:rFonts w:ascii="Times New Roman" w:hint="eastAsia"/>
                <w:sz w:val="24"/>
                <w:szCs w:val="24"/>
              </w:rPr>
              <w:t>事務</w:t>
            </w:r>
          </w:p>
        </w:tc>
        <w:tc>
          <w:tcPr>
            <w:tcW w:w="4961" w:type="dxa"/>
            <w:vMerge/>
          </w:tcPr>
          <w:p w:rsidR="002B0D6B" w:rsidRPr="002E4856" w:rsidRDefault="002B0D6B" w:rsidP="00087C53">
            <w:pPr>
              <w:overflowPunct/>
              <w:autoSpaceDE/>
              <w:autoSpaceDN/>
              <w:spacing w:line="380" w:lineRule="exact"/>
              <w:jc w:val="left"/>
              <w:rPr>
                <w:rFonts w:ascii="Times New Roman"/>
                <w:sz w:val="24"/>
                <w:szCs w:val="24"/>
              </w:rPr>
            </w:pPr>
          </w:p>
        </w:tc>
      </w:tr>
      <w:tr w:rsidR="002B0D6B" w:rsidRPr="002E4856" w:rsidTr="00087C53">
        <w:trPr>
          <w:jc w:val="center"/>
        </w:trPr>
        <w:tc>
          <w:tcPr>
            <w:tcW w:w="1686" w:type="dxa"/>
            <w:vMerge w:val="restart"/>
          </w:tcPr>
          <w:p w:rsidR="002B0D6B" w:rsidRPr="002E4856" w:rsidRDefault="002B0D6B" w:rsidP="00087C53">
            <w:pPr>
              <w:overflowPunct/>
              <w:autoSpaceDE/>
              <w:autoSpaceDN/>
              <w:spacing w:line="380" w:lineRule="exact"/>
              <w:jc w:val="center"/>
              <w:rPr>
                <w:rFonts w:ascii="Times New Roman"/>
                <w:b/>
                <w:sz w:val="24"/>
                <w:szCs w:val="24"/>
              </w:rPr>
            </w:pPr>
            <w:r w:rsidRPr="002E4856">
              <w:rPr>
                <w:rFonts w:ascii="Times New Roman" w:hint="eastAsia"/>
                <w:b/>
                <w:sz w:val="24"/>
                <w:szCs w:val="24"/>
              </w:rPr>
              <w:t>舍房區</w:t>
            </w:r>
          </w:p>
          <w:p w:rsidR="002B0D6B" w:rsidRPr="002E4856" w:rsidRDefault="002B0D6B" w:rsidP="00087C53">
            <w:pPr>
              <w:overflowPunct/>
              <w:autoSpaceDE/>
              <w:autoSpaceDN/>
              <w:spacing w:line="380" w:lineRule="exact"/>
              <w:jc w:val="center"/>
              <w:rPr>
                <w:rFonts w:ascii="Times New Roman"/>
                <w:b/>
                <w:sz w:val="24"/>
                <w:szCs w:val="24"/>
              </w:rPr>
            </w:pPr>
            <w:r w:rsidRPr="002E4856">
              <w:rPr>
                <w:rFonts w:ascii="Times New Roman" w:hint="eastAsia"/>
                <w:b/>
                <w:sz w:val="24"/>
                <w:szCs w:val="24"/>
              </w:rPr>
              <w:t>(</w:t>
            </w:r>
            <w:r w:rsidRPr="002E4856">
              <w:rPr>
                <w:rFonts w:ascii="Times New Roman" w:hint="eastAsia"/>
                <w:b/>
                <w:sz w:val="24"/>
                <w:szCs w:val="24"/>
              </w:rPr>
              <w:t>維持舍房秩序</w:t>
            </w:r>
            <w:r w:rsidRPr="002E4856">
              <w:rPr>
                <w:rFonts w:ascii="Times New Roman" w:hint="eastAsia"/>
                <w:b/>
                <w:sz w:val="24"/>
                <w:szCs w:val="24"/>
              </w:rPr>
              <w:t>)</w:t>
            </w:r>
          </w:p>
        </w:tc>
        <w:tc>
          <w:tcPr>
            <w:tcW w:w="1560" w:type="dxa"/>
          </w:tcPr>
          <w:p w:rsidR="002B0D6B" w:rsidRPr="002E4856" w:rsidRDefault="002B0D6B" w:rsidP="00087C53">
            <w:pPr>
              <w:overflowPunct/>
              <w:autoSpaceDE/>
              <w:autoSpaceDN/>
              <w:spacing w:line="380" w:lineRule="exact"/>
              <w:jc w:val="center"/>
              <w:rPr>
                <w:rFonts w:ascii="Times New Roman"/>
                <w:sz w:val="24"/>
                <w:szCs w:val="24"/>
              </w:rPr>
            </w:pPr>
            <w:r w:rsidRPr="002E4856">
              <w:rPr>
                <w:rFonts w:ascii="Times New Roman" w:hint="eastAsia"/>
                <w:sz w:val="24"/>
                <w:szCs w:val="24"/>
              </w:rPr>
              <w:t>樓層舍房</w:t>
            </w:r>
          </w:p>
        </w:tc>
        <w:tc>
          <w:tcPr>
            <w:tcW w:w="4961" w:type="dxa"/>
            <w:vMerge w:val="restart"/>
          </w:tcPr>
          <w:p w:rsidR="002B0D6B" w:rsidRPr="002E4856" w:rsidRDefault="002B0D6B" w:rsidP="00087C53">
            <w:pPr>
              <w:overflowPunct/>
              <w:autoSpaceDE/>
              <w:autoSpaceDN/>
              <w:spacing w:line="380" w:lineRule="exact"/>
              <w:jc w:val="left"/>
              <w:rPr>
                <w:rFonts w:ascii="Times New Roman"/>
                <w:sz w:val="24"/>
                <w:szCs w:val="24"/>
              </w:rPr>
            </w:pPr>
            <w:r w:rsidRPr="002E4856">
              <w:rPr>
                <w:rFonts w:ascii="Times New Roman" w:hint="eastAsia"/>
                <w:sz w:val="24"/>
                <w:szCs w:val="24"/>
              </w:rPr>
              <w:t>頭班值勤：</w:t>
            </w:r>
            <w:r w:rsidRPr="002E4856">
              <w:rPr>
                <w:rFonts w:ascii="Times New Roman" w:hint="eastAsia"/>
                <w:sz w:val="24"/>
                <w:szCs w:val="24"/>
              </w:rPr>
              <w:t>1800-2100</w:t>
            </w:r>
            <w:r w:rsidRPr="002E4856">
              <w:rPr>
                <w:rFonts w:ascii="Times New Roman" w:hint="eastAsia"/>
                <w:sz w:val="24"/>
                <w:szCs w:val="24"/>
              </w:rPr>
              <w:t>、</w:t>
            </w:r>
            <w:r w:rsidRPr="002E4856">
              <w:rPr>
                <w:rFonts w:ascii="Times New Roman" w:hint="eastAsia"/>
                <w:sz w:val="24"/>
                <w:szCs w:val="24"/>
              </w:rPr>
              <w:t>0000-0400</w:t>
            </w:r>
          </w:p>
          <w:p w:rsidR="002B0D6B" w:rsidRPr="002E4856" w:rsidRDefault="002B0D6B" w:rsidP="00087C53">
            <w:pPr>
              <w:overflowPunct/>
              <w:autoSpaceDE/>
              <w:autoSpaceDN/>
              <w:spacing w:line="380" w:lineRule="exact"/>
              <w:jc w:val="left"/>
              <w:rPr>
                <w:rFonts w:ascii="Times New Roman"/>
                <w:sz w:val="24"/>
                <w:szCs w:val="24"/>
              </w:rPr>
            </w:pPr>
            <w:r w:rsidRPr="002E4856">
              <w:rPr>
                <w:rFonts w:ascii="Times New Roman" w:hint="eastAsia"/>
                <w:sz w:val="24"/>
                <w:szCs w:val="24"/>
              </w:rPr>
              <w:t>頭班備勤</w:t>
            </w:r>
            <w:r w:rsidRPr="002E4856">
              <w:rPr>
                <w:rFonts w:ascii="Times New Roman" w:hint="eastAsia"/>
                <w:sz w:val="24"/>
                <w:szCs w:val="24"/>
              </w:rPr>
              <w:t>(</w:t>
            </w:r>
            <w:r w:rsidRPr="002E4856">
              <w:rPr>
                <w:rFonts w:ascii="Times New Roman" w:hint="eastAsia"/>
                <w:sz w:val="24"/>
                <w:szCs w:val="24"/>
              </w:rPr>
              <w:t>休息</w:t>
            </w:r>
            <w:r w:rsidRPr="002E4856">
              <w:rPr>
                <w:rFonts w:ascii="Times New Roman" w:hint="eastAsia"/>
                <w:sz w:val="24"/>
                <w:szCs w:val="24"/>
              </w:rPr>
              <w:t>)</w:t>
            </w:r>
            <w:r w:rsidRPr="002E4856">
              <w:rPr>
                <w:rFonts w:ascii="Times New Roman" w:hint="eastAsia"/>
                <w:sz w:val="24"/>
                <w:szCs w:val="24"/>
              </w:rPr>
              <w:t>：</w:t>
            </w:r>
            <w:r w:rsidRPr="002E4856">
              <w:rPr>
                <w:rFonts w:ascii="Times New Roman" w:hint="eastAsia"/>
                <w:sz w:val="24"/>
                <w:szCs w:val="24"/>
              </w:rPr>
              <w:t>2100-0000</w:t>
            </w:r>
            <w:r w:rsidRPr="002E4856">
              <w:rPr>
                <w:rFonts w:ascii="Times New Roman" w:hint="eastAsia"/>
                <w:sz w:val="24"/>
                <w:szCs w:val="24"/>
              </w:rPr>
              <w:t>、</w:t>
            </w:r>
            <w:r w:rsidRPr="002E4856">
              <w:rPr>
                <w:rFonts w:ascii="Times New Roman" w:hint="eastAsia"/>
                <w:sz w:val="24"/>
                <w:szCs w:val="24"/>
              </w:rPr>
              <w:t>0400-0800</w:t>
            </w:r>
          </w:p>
          <w:p w:rsidR="002B0D6B" w:rsidRPr="002E4856" w:rsidRDefault="002B0D6B" w:rsidP="00087C53">
            <w:pPr>
              <w:overflowPunct/>
              <w:autoSpaceDE/>
              <w:autoSpaceDN/>
              <w:spacing w:line="380" w:lineRule="exact"/>
              <w:jc w:val="left"/>
              <w:rPr>
                <w:rFonts w:ascii="Times New Roman"/>
                <w:sz w:val="24"/>
                <w:szCs w:val="24"/>
              </w:rPr>
            </w:pPr>
            <w:r w:rsidRPr="002E4856">
              <w:rPr>
                <w:rFonts w:ascii="Times New Roman" w:hint="eastAsia"/>
                <w:sz w:val="24"/>
                <w:szCs w:val="24"/>
              </w:rPr>
              <w:t>二班值勤：</w:t>
            </w:r>
            <w:r w:rsidRPr="002E4856">
              <w:rPr>
                <w:rFonts w:ascii="Times New Roman" w:hint="eastAsia"/>
                <w:sz w:val="24"/>
                <w:szCs w:val="24"/>
              </w:rPr>
              <w:t>2100-0000</w:t>
            </w:r>
            <w:r w:rsidRPr="002E4856">
              <w:rPr>
                <w:rFonts w:ascii="Times New Roman" w:hint="eastAsia"/>
                <w:sz w:val="24"/>
                <w:szCs w:val="24"/>
              </w:rPr>
              <w:t>、</w:t>
            </w:r>
            <w:r w:rsidRPr="002E4856">
              <w:rPr>
                <w:rFonts w:ascii="Times New Roman" w:hint="eastAsia"/>
                <w:sz w:val="24"/>
                <w:szCs w:val="24"/>
              </w:rPr>
              <w:t>0400-0800</w:t>
            </w:r>
          </w:p>
          <w:p w:rsidR="002B0D6B" w:rsidRPr="002E4856" w:rsidRDefault="002B0D6B" w:rsidP="00087C53">
            <w:pPr>
              <w:overflowPunct/>
              <w:autoSpaceDE/>
              <w:autoSpaceDN/>
              <w:spacing w:line="380" w:lineRule="exact"/>
              <w:jc w:val="left"/>
              <w:rPr>
                <w:rFonts w:ascii="Times New Roman"/>
                <w:sz w:val="24"/>
                <w:szCs w:val="24"/>
              </w:rPr>
            </w:pPr>
            <w:r w:rsidRPr="002E4856">
              <w:rPr>
                <w:rFonts w:ascii="Times New Roman" w:hint="eastAsia"/>
                <w:sz w:val="24"/>
                <w:szCs w:val="24"/>
              </w:rPr>
              <w:t>二班備勤</w:t>
            </w:r>
            <w:r w:rsidRPr="002E4856">
              <w:rPr>
                <w:rFonts w:ascii="Times New Roman" w:hint="eastAsia"/>
                <w:sz w:val="24"/>
                <w:szCs w:val="24"/>
              </w:rPr>
              <w:t>(</w:t>
            </w:r>
            <w:r w:rsidRPr="002E4856">
              <w:rPr>
                <w:rFonts w:ascii="Times New Roman" w:hint="eastAsia"/>
                <w:sz w:val="24"/>
                <w:szCs w:val="24"/>
              </w:rPr>
              <w:t>休息</w:t>
            </w:r>
            <w:r w:rsidRPr="002E4856">
              <w:rPr>
                <w:rFonts w:ascii="Times New Roman" w:hint="eastAsia"/>
                <w:sz w:val="24"/>
                <w:szCs w:val="24"/>
              </w:rPr>
              <w:t>)</w:t>
            </w:r>
            <w:r w:rsidRPr="002E4856">
              <w:rPr>
                <w:rFonts w:ascii="Times New Roman" w:hint="eastAsia"/>
                <w:sz w:val="24"/>
                <w:szCs w:val="24"/>
              </w:rPr>
              <w:t>：</w:t>
            </w:r>
            <w:r w:rsidRPr="002E4856">
              <w:rPr>
                <w:rFonts w:ascii="Times New Roman" w:hint="eastAsia"/>
                <w:sz w:val="24"/>
                <w:szCs w:val="24"/>
              </w:rPr>
              <w:t>1800-2100</w:t>
            </w:r>
            <w:r w:rsidRPr="002E4856">
              <w:rPr>
                <w:rFonts w:ascii="Times New Roman" w:hint="eastAsia"/>
                <w:sz w:val="24"/>
                <w:szCs w:val="24"/>
              </w:rPr>
              <w:t>、</w:t>
            </w:r>
            <w:r w:rsidRPr="002E4856">
              <w:rPr>
                <w:rFonts w:ascii="Times New Roman" w:hint="eastAsia"/>
                <w:sz w:val="24"/>
                <w:szCs w:val="24"/>
              </w:rPr>
              <w:t>0000-0400</w:t>
            </w:r>
          </w:p>
        </w:tc>
      </w:tr>
      <w:tr w:rsidR="002B0D6B" w:rsidRPr="002E4856" w:rsidTr="00087C53">
        <w:trPr>
          <w:jc w:val="center"/>
        </w:trPr>
        <w:tc>
          <w:tcPr>
            <w:tcW w:w="1686" w:type="dxa"/>
            <w:vMerge/>
          </w:tcPr>
          <w:p w:rsidR="002B0D6B" w:rsidRPr="002E4856" w:rsidRDefault="002B0D6B" w:rsidP="00087C53">
            <w:pPr>
              <w:overflowPunct/>
              <w:autoSpaceDE/>
              <w:autoSpaceDN/>
              <w:spacing w:line="380" w:lineRule="exact"/>
              <w:jc w:val="center"/>
              <w:rPr>
                <w:rFonts w:ascii="Times New Roman"/>
                <w:sz w:val="24"/>
                <w:szCs w:val="24"/>
              </w:rPr>
            </w:pPr>
          </w:p>
        </w:tc>
        <w:tc>
          <w:tcPr>
            <w:tcW w:w="1560" w:type="dxa"/>
          </w:tcPr>
          <w:p w:rsidR="002B0D6B" w:rsidRPr="002E4856" w:rsidRDefault="002B0D6B" w:rsidP="00087C53">
            <w:pPr>
              <w:overflowPunct/>
              <w:autoSpaceDE/>
              <w:autoSpaceDN/>
              <w:spacing w:line="380" w:lineRule="exact"/>
              <w:jc w:val="center"/>
              <w:rPr>
                <w:rFonts w:ascii="Times New Roman"/>
                <w:sz w:val="24"/>
                <w:szCs w:val="24"/>
              </w:rPr>
            </w:pPr>
            <w:r w:rsidRPr="002E4856">
              <w:rPr>
                <w:rFonts w:ascii="Times New Roman" w:hint="eastAsia"/>
                <w:sz w:val="24"/>
                <w:szCs w:val="24"/>
              </w:rPr>
              <w:t>外圍單位</w:t>
            </w:r>
          </w:p>
        </w:tc>
        <w:tc>
          <w:tcPr>
            <w:tcW w:w="4961" w:type="dxa"/>
            <w:vMerge/>
          </w:tcPr>
          <w:p w:rsidR="002B0D6B" w:rsidRPr="002E4856" w:rsidRDefault="002B0D6B" w:rsidP="00087C53">
            <w:pPr>
              <w:overflowPunct/>
              <w:autoSpaceDE/>
              <w:autoSpaceDN/>
              <w:spacing w:line="380" w:lineRule="exact"/>
              <w:jc w:val="center"/>
              <w:rPr>
                <w:rFonts w:ascii="Times New Roman"/>
                <w:sz w:val="24"/>
                <w:szCs w:val="24"/>
              </w:rPr>
            </w:pPr>
          </w:p>
        </w:tc>
      </w:tr>
      <w:tr w:rsidR="002B0D6B" w:rsidRPr="002E4856" w:rsidTr="00087C53">
        <w:trPr>
          <w:jc w:val="center"/>
        </w:trPr>
        <w:tc>
          <w:tcPr>
            <w:tcW w:w="8207" w:type="dxa"/>
            <w:gridSpan w:val="3"/>
          </w:tcPr>
          <w:p w:rsidR="002B0D6B" w:rsidRPr="002E4856" w:rsidRDefault="002B0D6B" w:rsidP="00087C53">
            <w:pPr>
              <w:overflowPunct/>
              <w:autoSpaceDE/>
              <w:autoSpaceDN/>
              <w:spacing w:line="380" w:lineRule="exact"/>
              <w:jc w:val="left"/>
              <w:rPr>
                <w:rFonts w:ascii="Times New Roman"/>
                <w:b/>
                <w:sz w:val="24"/>
                <w:szCs w:val="24"/>
              </w:rPr>
            </w:pPr>
            <w:r w:rsidRPr="002E4856">
              <w:rPr>
                <w:rFonts w:ascii="Times New Roman" w:hint="eastAsia"/>
                <w:b/>
                <w:sz w:val="24"/>
                <w:szCs w:val="24"/>
              </w:rPr>
              <w:t>備註：</w:t>
            </w:r>
          </w:p>
          <w:p w:rsidR="002B0D6B" w:rsidRPr="002E4856" w:rsidRDefault="00373CA4" w:rsidP="00373CA4">
            <w:pPr>
              <w:overflowPunct/>
              <w:autoSpaceDE/>
              <w:autoSpaceDN/>
              <w:spacing w:line="380" w:lineRule="exact"/>
              <w:jc w:val="left"/>
              <w:rPr>
                <w:rFonts w:ascii="Times New Roman"/>
                <w:b/>
                <w:sz w:val="24"/>
                <w:szCs w:val="24"/>
              </w:rPr>
            </w:pPr>
            <w:r>
              <w:rPr>
                <w:rFonts w:ascii="Times New Roman" w:hint="eastAsia"/>
                <w:b/>
                <w:sz w:val="24"/>
                <w:szCs w:val="24"/>
              </w:rPr>
              <w:t>1.</w:t>
            </w:r>
            <w:r w:rsidR="002B0D6B" w:rsidRPr="002E4856">
              <w:rPr>
                <w:rFonts w:ascii="Times New Roman" w:hint="eastAsia"/>
                <w:b/>
                <w:sz w:val="24"/>
                <w:szCs w:val="24"/>
              </w:rPr>
              <w:t>主要分為</w:t>
            </w:r>
            <w:r w:rsidR="00CB0C06">
              <w:rPr>
                <w:rFonts w:ascii="Times New Roman" w:hint="eastAsia"/>
                <w:b/>
                <w:sz w:val="24"/>
                <w:szCs w:val="24"/>
              </w:rPr>
              <w:t>3</w:t>
            </w:r>
            <w:r w:rsidR="002B0D6B" w:rsidRPr="002E4856">
              <w:rPr>
                <w:rFonts w:ascii="Times New Roman" w:hint="eastAsia"/>
                <w:b/>
                <w:sz w:val="24"/>
                <w:szCs w:val="24"/>
              </w:rPr>
              <w:t>個勤務項目，依勤務特性而有值勤時段的差別。</w:t>
            </w:r>
          </w:p>
          <w:p w:rsidR="002B0D6B" w:rsidRPr="002E4856" w:rsidRDefault="00373CA4" w:rsidP="00373CA4">
            <w:pPr>
              <w:overflowPunct/>
              <w:autoSpaceDE/>
              <w:autoSpaceDN/>
              <w:spacing w:line="380" w:lineRule="exact"/>
              <w:jc w:val="left"/>
              <w:rPr>
                <w:rFonts w:ascii="Times New Roman"/>
                <w:b/>
                <w:sz w:val="24"/>
                <w:szCs w:val="24"/>
              </w:rPr>
            </w:pPr>
            <w:r>
              <w:rPr>
                <w:rFonts w:ascii="Times New Roman" w:hint="eastAsia"/>
                <w:b/>
                <w:sz w:val="24"/>
                <w:szCs w:val="24"/>
              </w:rPr>
              <w:t>2.</w:t>
            </w:r>
            <w:r w:rsidR="002B0D6B" w:rsidRPr="002E4856">
              <w:rPr>
                <w:rFonts w:ascii="Times New Roman" w:hint="eastAsia"/>
                <w:b/>
                <w:sz w:val="24"/>
                <w:szCs w:val="24"/>
              </w:rPr>
              <w:t>早上</w:t>
            </w:r>
            <w:r w:rsidR="002B0D6B" w:rsidRPr="002E4856">
              <w:rPr>
                <w:rFonts w:ascii="Times New Roman" w:hint="eastAsia"/>
                <w:b/>
                <w:sz w:val="24"/>
                <w:szCs w:val="24"/>
              </w:rPr>
              <w:t>0800-0900</w:t>
            </w:r>
            <w:r w:rsidR="002B0D6B" w:rsidRPr="002E4856">
              <w:rPr>
                <w:rFonts w:ascii="Times New Roman" w:hint="eastAsia"/>
                <w:b/>
                <w:sz w:val="24"/>
                <w:szCs w:val="24"/>
              </w:rPr>
              <w:t>，為開封及夜勤兩股交接班時間，</w:t>
            </w:r>
            <w:r w:rsidR="002B0D6B" w:rsidRPr="002E4856">
              <w:rPr>
                <w:rFonts w:ascii="Times New Roman" w:hint="eastAsia"/>
                <w:b/>
                <w:sz w:val="24"/>
                <w:szCs w:val="24"/>
              </w:rPr>
              <w:t>0900</w:t>
            </w:r>
            <w:r w:rsidR="002B0D6B" w:rsidRPr="002E4856">
              <w:rPr>
                <w:rFonts w:ascii="Times New Roman" w:hint="eastAsia"/>
                <w:b/>
                <w:sz w:val="24"/>
                <w:szCs w:val="24"/>
              </w:rPr>
              <w:t>下班</w:t>
            </w:r>
          </w:p>
        </w:tc>
      </w:tr>
    </w:tbl>
    <w:p w:rsidR="0046107F" w:rsidRDefault="002B0D6B" w:rsidP="00332374">
      <w:pPr>
        <w:pStyle w:val="a3"/>
      </w:pPr>
      <w:r>
        <w:rPr>
          <w:rFonts w:hint="eastAsia"/>
        </w:rPr>
        <w:lastRenderedPageBreak/>
        <w:t>戒護科職員結構：</w:t>
      </w:r>
      <w:r w:rsidR="0046107F">
        <w:rPr>
          <w:rFonts w:hint="eastAsia"/>
        </w:rPr>
        <w:t>(</w:t>
      </w:r>
      <w:r>
        <w:rPr>
          <w:rFonts w:hint="eastAsia"/>
        </w:rPr>
        <w:t>統計</w:t>
      </w:r>
      <w:r w:rsidRPr="00544C80">
        <w:rPr>
          <w:rFonts w:hint="eastAsia"/>
        </w:rPr>
        <w:t>截至106年底</w:t>
      </w:r>
      <w:r>
        <w:rPr>
          <w:rFonts w:hint="eastAsia"/>
        </w:rPr>
        <w:t>該</w:t>
      </w:r>
      <w:r w:rsidRPr="00544C80">
        <w:rPr>
          <w:rFonts w:hint="eastAsia"/>
        </w:rPr>
        <w:t>所戒護科職員</w:t>
      </w:r>
      <w:r w:rsidR="0046107F">
        <w:rPr>
          <w:rFonts w:hint="eastAsia"/>
        </w:rPr>
        <w:t>【</w:t>
      </w:r>
      <w:r w:rsidRPr="00544C80">
        <w:rPr>
          <w:rFonts w:hint="eastAsia"/>
        </w:rPr>
        <w:t>含職代</w:t>
      </w:r>
      <w:r w:rsidR="0046107F">
        <w:rPr>
          <w:rFonts w:hint="eastAsia"/>
        </w:rPr>
        <w:t>】</w:t>
      </w:r>
      <w:r w:rsidRPr="00544C80">
        <w:rPr>
          <w:rFonts w:hint="eastAsia"/>
        </w:rPr>
        <w:t>年資</w:t>
      </w:r>
      <w:r w:rsidR="0046107F">
        <w:rPr>
          <w:rFonts w:hint="eastAsia"/>
        </w:rPr>
        <w:t>)</w:t>
      </w:r>
    </w:p>
    <w:tbl>
      <w:tblPr>
        <w:tblStyle w:val="af8"/>
        <w:tblW w:w="0" w:type="auto"/>
        <w:tblInd w:w="250" w:type="dxa"/>
        <w:tblLook w:val="04A0" w:firstRow="1" w:lastRow="0" w:firstColumn="1" w:lastColumn="0" w:noHBand="0" w:noVBand="1"/>
      </w:tblPr>
      <w:tblGrid>
        <w:gridCol w:w="3119"/>
        <w:gridCol w:w="2564"/>
        <w:gridCol w:w="2967"/>
      </w:tblGrid>
      <w:tr w:rsidR="00332374" w:rsidRPr="00635297" w:rsidTr="00635297">
        <w:tc>
          <w:tcPr>
            <w:tcW w:w="3119" w:type="dxa"/>
          </w:tcPr>
          <w:p w:rsidR="00332374" w:rsidRPr="00635297" w:rsidRDefault="00635297" w:rsidP="00635297">
            <w:pPr>
              <w:jc w:val="center"/>
              <w:rPr>
                <w:sz w:val="28"/>
                <w:szCs w:val="28"/>
              </w:rPr>
            </w:pPr>
            <w:r w:rsidRPr="00635297">
              <w:rPr>
                <w:rFonts w:hint="eastAsia"/>
                <w:sz w:val="28"/>
                <w:szCs w:val="28"/>
              </w:rPr>
              <w:t>年資</w:t>
            </w:r>
          </w:p>
        </w:tc>
        <w:tc>
          <w:tcPr>
            <w:tcW w:w="2564" w:type="dxa"/>
          </w:tcPr>
          <w:p w:rsidR="00332374" w:rsidRPr="00635297" w:rsidRDefault="00635297" w:rsidP="00635297">
            <w:pPr>
              <w:jc w:val="center"/>
              <w:rPr>
                <w:sz w:val="28"/>
                <w:szCs w:val="28"/>
              </w:rPr>
            </w:pPr>
            <w:r w:rsidRPr="00635297">
              <w:rPr>
                <w:rFonts w:hint="eastAsia"/>
                <w:sz w:val="28"/>
                <w:szCs w:val="28"/>
              </w:rPr>
              <w:t>人數</w:t>
            </w:r>
          </w:p>
        </w:tc>
        <w:tc>
          <w:tcPr>
            <w:tcW w:w="2967" w:type="dxa"/>
          </w:tcPr>
          <w:p w:rsidR="00332374" w:rsidRPr="00635297" w:rsidRDefault="00635297" w:rsidP="00635297">
            <w:pPr>
              <w:jc w:val="center"/>
              <w:rPr>
                <w:sz w:val="28"/>
                <w:szCs w:val="28"/>
              </w:rPr>
            </w:pPr>
            <w:r>
              <w:rPr>
                <w:rFonts w:hint="eastAsia"/>
                <w:sz w:val="28"/>
                <w:szCs w:val="28"/>
              </w:rPr>
              <w:t>占</w:t>
            </w:r>
            <w:r w:rsidRPr="00635297">
              <w:rPr>
                <w:rFonts w:hint="eastAsia"/>
                <w:sz w:val="28"/>
                <w:szCs w:val="28"/>
              </w:rPr>
              <w:t>比（％）</w:t>
            </w:r>
          </w:p>
        </w:tc>
      </w:tr>
      <w:tr w:rsidR="00332374" w:rsidRPr="00635297" w:rsidTr="00635297">
        <w:tc>
          <w:tcPr>
            <w:tcW w:w="3119" w:type="dxa"/>
          </w:tcPr>
          <w:p w:rsidR="00332374" w:rsidRPr="00635297" w:rsidRDefault="00332374" w:rsidP="002B0D6B">
            <w:pPr>
              <w:rPr>
                <w:sz w:val="28"/>
                <w:szCs w:val="28"/>
              </w:rPr>
            </w:pPr>
            <w:r w:rsidRPr="00635297">
              <w:rPr>
                <w:rFonts w:hint="eastAsia"/>
                <w:sz w:val="28"/>
                <w:szCs w:val="28"/>
              </w:rPr>
              <w:t>年資未滿2年者</w:t>
            </w:r>
          </w:p>
        </w:tc>
        <w:tc>
          <w:tcPr>
            <w:tcW w:w="2564" w:type="dxa"/>
          </w:tcPr>
          <w:p w:rsidR="00332374" w:rsidRPr="00635297" w:rsidRDefault="00635297" w:rsidP="00635297">
            <w:pPr>
              <w:jc w:val="center"/>
              <w:rPr>
                <w:sz w:val="28"/>
                <w:szCs w:val="28"/>
              </w:rPr>
            </w:pPr>
            <w:r w:rsidRPr="00635297">
              <w:rPr>
                <w:rFonts w:hint="eastAsia"/>
                <w:sz w:val="28"/>
                <w:szCs w:val="28"/>
              </w:rPr>
              <w:t>101</w:t>
            </w:r>
          </w:p>
        </w:tc>
        <w:tc>
          <w:tcPr>
            <w:tcW w:w="2967" w:type="dxa"/>
          </w:tcPr>
          <w:p w:rsidR="00332374" w:rsidRPr="00635297" w:rsidRDefault="00635297" w:rsidP="00635297">
            <w:pPr>
              <w:jc w:val="center"/>
              <w:rPr>
                <w:sz w:val="28"/>
                <w:szCs w:val="28"/>
              </w:rPr>
            </w:pPr>
            <w:r w:rsidRPr="00635297">
              <w:rPr>
                <w:rFonts w:hint="eastAsia"/>
                <w:sz w:val="28"/>
                <w:szCs w:val="28"/>
              </w:rPr>
              <w:t>39</w:t>
            </w:r>
          </w:p>
        </w:tc>
      </w:tr>
      <w:tr w:rsidR="00332374" w:rsidRPr="00635297" w:rsidTr="00635297">
        <w:tc>
          <w:tcPr>
            <w:tcW w:w="3119" w:type="dxa"/>
          </w:tcPr>
          <w:p w:rsidR="00332374" w:rsidRPr="00635297" w:rsidRDefault="00332374" w:rsidP="002B0D6B">
            <w:pPr>
              <w:rPr>
                <w:sz w:val="28"/>
                <w:szCs w:val="28"/>
              </w:rPr>
            </w:pPr>
            <w:r w:rsidRPr="00635297">
              <w:rPr>
                <w:rFonts w:hint="eastAsia"/>
                <w:sz w:val="28"/>
                <w:szCs w:val="28"/>
              </w:rPr>
              <w:t>年資2年-5年未滿者</w:t>
            </w:r>
          </w:p>
        </w:tc>
        <w:tc>
          <w:tcPr>
            <w:tcW w:w="2564" w:type="dxa"/>
          </w:tcPr>
          <w:p w:rsidR="00332374" w:rsidRPr="00635297" w:rsidRDefault="00635297" w:rsidP="00635297">
            <w:pPr>
              <w:jc w:val="center"/>
              <w:rPr>
                <w:sz w:val="28"/>
                <w:szCs w:val="28"/>
              </w:rPr>
            </w:pPr>
            <w:r w:rsidRPr="00635297">
              <w:rPr>
                <w:rFonts w:hint="eastAsia"/>
                <w:sz w:val="28"/>
                <w:szCs w:val="28"/>
              </w:rPr>
              <w:t>65</w:t>
            </w:r>
          </w:p>
        </w:tc>
        <w:tc>
          <w:tcPr>
            <w:tcW w:w="2967" w:type="dxa"/>
          </w:tcPr>
          <w:p w:rsidR="00332374" w:rsidRPr="00635297" w:rsidRDefault="00635297" w:rsidP="00635297">
            <w:pPr>
              <w:jc w:val="center"/>
              <w:rPr>
                <w:sz w:val="28"/>
                <w:szCs w:val="28"/>
              </w:rPr>
            </w:pPr>
            <w:r w:rsidRPr="00635297">
              <w:rPr>
                <w:rFonts w:hint="eastAsia"/>
                <w:sz w:val="28"/>
                <w:szCs w:val="28"/>
              </w:rPr>
              <w:t>25</w:t>
            </w:r>
          </w:p>
        </w:tc>
      </w:tr>
      <w:tr w:rsidR="00332374" w:rsidRPr="00635297" w:rsidTr="00635297">
        <w:tc>
          <w:tcPr>
            <w:tcW w:w="3119" w:type="dxa"/>
          </w:tcPr>
          <w:p w:rsidR="00332374" w:rsidRPr="00635297" w:rsidRDefault="00332374" w:rsidP="002B0D6B">
            <w:pPr>
              <w:rPr>
                <w:sz w:val="28"/>
                <w:szCs w:val="28"/>
              </w:rPr>
            </w:pPr>
            <w:r w:rsidRPr="00635297">
              <w:rPr>
                <w:rFonts w:hint="eastAsia"/>
                <w:sz w:val="28"/>
                <w:szCs w:val="28"/>
              </w:rPr>
              <w:t>年資5年未滿-10年者</w:t>
            </w:r>
          </w:p>
        </w:tc>
        <w:tc>
          <w:tcPr>
            <w:tcW w:w="2564" w:type="dxa"/>
          </w:tcPr>
          <w:p w:rsidR="00332374" w:rsidRPr="00635297" w:rsidRDefault="00635297" w:rsidP="00635297">
            <w:pPr>
              <w:jc w:val="center"/>
              <w:rPr>
                <w:sz w:val="28"/>
                <w:szCs w:val="28"/>
              </w:rPr>
            </w:pPr>
            <w:r w:rsidRPr="00635297">
              <w:rPr>
                <w:rFonts w:hint="eastAsia"/>
                <w:sz w:val="28"/>
                <w:szCs w:val="28"/>
              </w:rPr>
              <w:t>35</w:t>
            </w:r>
          </w:p>
        </w:tc>
        <w:tc>
          <w:tcPr>
            <w:tcW w:w="2967" w:type="dxa"/>
          </w:tcPr>
          <w:p w:rsidR="00332374" w:rsidRPr="00635297" w:rsidRDefault="00635297" w:rsidP="00635297">
            <w:pPr>
              <w:jc w:val="center"/>
              <w:rPr>
                <w:sz w:val="28"/>
                <w:szCs w:val="28"/>
              </w:rPr>
            </w:pPr>
            <w:r w:rsidRPr="00635297">
              <w:rPr>
                <w:rFonts w:hint="eastAsia"/>
                <w:sz w:val="28"/>
                <w:szCs w:val="28"/>
              </w:rPr>
              <w:t>14</w:t>
            </w:r>
          </w:p>
        </w:tc>
      </w:tr>
      <w:tr w:rsidR="00332374" w:rsidRPr="00635297" w:rsidTr="00635297">
        <w:tc>
          <w:tcPr>
            <w:tcW w:w="3119" w:type="dxa"/>
          </w:tcPr>
          <w:p w:rsidR="00332374" w:rsidRPr="00635297" w:rsidRDefault="00332374" w:rsidP="002B0D6B">
            <w:pPr>
              <w:rPr>
                <w:sz w:val="28"/>
                <w:szCs w:val="28"/>
              </w:rPr>
            </w:pPr>
            <w:r w:rsidRPr="00635297">
              <w:rPr>
                <w:rFonts w:hint="eastAsia"/>
                <w:sz w:val="28"/>
                <w:szCs w:val="28"/>
              </w:rPr>
              <w:t>年資10年以上者</w:t>
            </w:r>
          </w:p>
        </w:tc>
        <w:tc>
          <w:tcPr>
            <w:tcW w:w="2564" w:type="dxa"/>
          </w:tcPr>
          <w:p w:rsidR="00332374" w:rsidRPr="00635297" w:rsidRDefault="00635297" w:rsidP="00635297">
            <w:pPr>
              <w:jc w:val="center"/>
              <w:rPr>
                <w:sz w:val="28"/>
                <w:szCs w:val="28"/>
              </w:rPr>
            </w:pPr>
            <w:r w:rsidRPr="00635297">
              <w:rPr>
                <w:rFonts w:hint="eastAsia"/>
                <w:sz w:val="28"/>
                <w:szCs w:val="28"/>
              </w:rPr>
              <w:t>57</w:t>
            </w:r>
          </w:p>
        </w:tc>
        <w:tc>
          <w:tcPr>
            <w:tcW w:w="2967" w:type="dxa"/>
          </w:tcPr>
          <w:p w:rsidR="00332374" w:rsidRPr="00635297" w:rsidRDefault="00635297" w:rsidP="00635297">
            <w:pPr>
              <w:jc w:val="center"/>
              <w:rPr>
                <w:sz w:val="28"/>
                <w:szCs w:val="28"/>
              </w:rPr>
            </w:pPr>
            <w:r w:rsidRPr="00635297">
              <w:rPr>
                <w:rFonts w:hint="eastAsia"/>
                <w:sz w:val="28"/>
                <w:szCs w:val="28"/>
              </w:rPr>
              <w:t>22</w:t>
            </w:r>
          </w:p>
        </w:tc>
      </w:tr>
    </w:tbl>
    <w:p w:rsidR="0046107F" w:rsidRDefault="0046107F" w:rsidP="002B0D6B"/>
    <w:p w:rsidR="003F7A54" w:rsidRPr="000A4841" w:rsidRDefault="0008507C" w:rsidP="000A4841">
      <w:pPr>
        <w:pStyle w:val="2"/>
        <w:numPr>
          <w:ilvl w:val="1"/>
          <w:numId w:val="9"/>
        </w:numPr>
        <w:kinsoku w:val="0"/>
        <w:overflowPunct/>
        <w:autoSpaceDE/>
        <w:autoSpaceDN/>
        <w:rPr>
          <w:b/>
          <w:color w:val="000000" w:themeColor="text1"/>
        </w:rPr>
      </w:pPr>
      <w:r w:rsidRPr="000A4841">
        <w:rPr>
          <w:rFonts w:hint="eastAsia"/>
          <w:b/>
          <w:color w:val="000000" w:themeColor="text1"/>
        </w:rPr>
        <w:t>法務部矯正署為因應監所管理人員人力長期短缺之現況，宜儘早規劃設置科技輔助設備，以減少對人力之依賴</w:t>
      </w:r>
      <w:r w:rsidR="00043D2F" w:rsidRPr="000A4841">
        <w:rPr>
          <w:rFonts w:hint="eastAsia"/>
          <w:b/>
          <w:color w:val="000000" w:themeColor="text1"/>
        </w:rPr>
        <w:t>，</w:t>
      </w:r>
      <w:r w:rsidR="000A4841" w:rsidRPr="000A4841">
        <w:rPr>
          <w:rFonts w:hint="eastAsia"/>
          <w:b/>
          <w:color w:val="000000" w:themeColor="text1"/>
        </w:rPr>
        <w:t>降低人為疏失之機率，減輕管理人員工作之負擔</w:t>
      </w:r>
      <w:r w:rsidR="000A4841">
        <w:rPr>
          <w:rFonts w:hint="eastAsia"/>
          <w:b/>
          <w:color w:val="000000" w:themeColor="text1"/>
        </w:rPr>
        <w:t>，</w:t>
      </w:r>
      <w:r w:rsidR="00043D2F" w:rsidRPr="000A4841">
        <w:rPr>
          <w:rFonts w:hint="eastAsia"/>
          <w:b/>
          <w:color w:val="000000" w:themeColor="text1"/>
        </w:rPr>
        <w:t>並提升管理之效能</w:t>
      </w:r>
    </w:p>
    <w:p w:rsidR="00B04A21" w:rsidRDefault="00B04A21" w:rsidP="00043D2F">
      <w:pPr>
        <w:pStyle w:val="3"/>
        <w:numPr>
          <w:ilvl w:val="2"/>
          <w:numId w:val="9"/>
        </w:numPr>
        <w:kinsoku w:val="0"/>
        <w:overflowPunct/>
        <w:autoSpaceDE/>
        <w:autoSpaceDN/>
        <w:rPr>
          <w:color w:val="000000" w:themeColor="text1"/>
        </w:rPr>
      </w:pPr>
      <w:r>
        <w:rPr>
          <w:rFonts w:hint="eastAsia"/>
          <w:color w:val="000000" w:themeColor="text1"/>
        </w:rPr>
        <w:t>查目前矯正署</w:t>
      </w:r>
      <w:r w:rsidRPr="00930AC6">
        <w:rPr>
          <w:rFonts w:hint="eastAsia"/>
          <w:color w:val="000000" w:themeColor="text1"/>
          <w:szCs w:val="32"/>
        </w:rPr>
        <w:t>以科技器材輔助監所管理人力執行勤務之</w:t>
      </w:r>
      <w:r>
        <w:rPr>
          <w:rFonts w:hint="eastAsia"/>
          <w:color w:val="000000" w:themeColor="text1"/>
          <w:szCs w:val="32"/>
        </w:rPr>
        <w:t>規劃，已陸續進行，</w:t>
      </w:r>
      <w:r w:rsidRPr="00930AC6">
        <w:rPr>
          <w:rFonts w:hint="eastAsia"/>
          <w:color w:val="000000" w:themeColor="text1"/>
          <w:szCs w:val="32"/>
        </w:rPr>
        <w:t>具體</w:t>
      </w:r>
      <w:r>
        <w:rPr>
          <w:rFonts w:hint="eastAsia"/>
          <w:color w:val="000000" w:themeColor="text1"/>
          <w:szCs w:val="32"/>
        </w:rPr>
        <w:t>措施如下：</w:t>
      </w:r>
    </w:p>
    <w:p w:rsidR="00B04A21" w:rsidRPr="00B04A21" w:rsidRDefault="00B04A21" w:rsidP="00B04A21">
      <w:pPr>
        <w:pStyle w:val="4"/>
        <w:numPr>
          <w:ilvl w:val="3"/>
          <w:numId w:val="9"/>
        </w:numPr>
        <w:rPr>
          <w:szCs w:val="32"/>
        </w:rPr>
      </w:pPr>
      <w:r w:rsidRPr="00B04A21">
        <w:rPr>
          <w:rFonts w:hint="eastAsia"/>
          <w:color w:val="000000" w:themeColor="text1"/>
          <w:szCs w:val="32"/>
        </w:rPr>
        <w:t>導入矯正機關</w:t>
      </w:r>
      <w:r w:rsidR="009061AC">
        <w:rPr>
          <w:rFonts w:hint="eastAsia"/>
          <w:color w:val="000000" w:themeColor="text1"/>
          <w:szCs w:val="32"/>
        </w:rPr>
        <w:t>「</w:t>
      </w:r>
      <w:r w:rsidRPr="009061AC">
        <w:rPr>
          <w:rFonts w:hint="eastAsia"/>
          <w:color w:val="000000" w:themeColor="text1"/>
          <w:szCs w:val="32"/>
        </w:rPr>
        <w:t>收容人指紋建檔電子化</w:t>
      </w:r>
      <w:r w:rsidR="009061AC" w:rsidRPr="009061AC">
        <w:rPr>
          <w:rFonts w:hint="eastAsia"/>
          <w:color w:val="000000" w:themeColor="text1"/>
          <w:szCs w:val="32"/>
        </w:rPr>
        <w:t>」</w:t>
      </w:r>
      <w:r w:rsidRPr="00B04A21">
        <w:rPr>
          <w:rFonts w:hint="eastAsia"/>
          <w:color w:val="000000" w:themeColor="text1"/>
          <w:szCs w:val="32"/>
        </w:rPr>
        <w:t>，取代現行收容人以油墨捺印指紋的人工作業，並結合指紋辨識技術，建立指紋辨識身分比對系統，降低冒名頂替事件之機率，達到協助管理目的並強化人別辨識之多樣性及準確性，強化管理人員執行人別比對業務之防弊能力，預計於107年全數導入完畢。</w:t>
      </w:r>
    </w:p>
    <w:p w:rsidR="00B04A21" w:rsidRPr="00B04A21" w:rsidRDefault="00B04A21" w:rsidP="00B04A21">
      <w:pPr>
        <w:pStyle w:val="4"/>
        <w:numPr>
          <w:ilvl w:val="3"/>
          <w:numId w:val="9"/>
        </w:numPr>
        <w:rPr>
          <w:szCs w:val="32"/>
        </w:rPr>
      </w:pPr>
      <w:r w:rsidRPr="009061AC">
        <w:rPr>
          <w:rFonts w:hint="eastAsia"/>
          <w:color w:val="000000" w:themeColor="text1"/>
          <w:szCs w:val="32"/>
        </w:rPr>
        <w:t>「獄政管理資訊系統」</w:t>
      </w:r>
      <w:r w:rsidRPr="00B04A21">
        <w:rPr>
          <w:rFonts w:hint="eastAsia"/>
          <w:color w:val="000000" w:themeColor="text1"/>
          <w:szCs w:val="32"/>
        </w:rPr>
        <w:t>已於106年完成再造，並整合週邊相關系統（如遠距接見與訊問排程系統）、假釋無紙化投票機制等，從收容人新收建檔到教誨處遇、技能訓練、金錢保管、健康情形、假釋等資料均電子化處理，優化矯正機關管理人員工作流程，並有益於後續資料之再運用及分析效率，減輕人工彙整作業負擔。</w:t>
      </w:r>
    </w:p>
    <w:p w:rsidR="00B04A21" w:rsidRPr="00B04A21" w:rsidRDefault="00B04A21" w:rsidP="00B04A21">
      <w:pPr>
        <w:pStyle w:val="4"/>
        <w:numPr>
          <w:ilvl w:val="3"/>
          <w:numId w:val="9"/>
        </w:numPr>
        <w:rPr>
          <w:szCs w:val="32"/>
        </w:rPr>
      </w:pPr>
      <w:r w:rsidRPr="00B04A21">
        <w:rPr>
          <w:rFonts w:hint="eastAsia"/>
          <w:color w:val="000000" w:themeColor="text1"/>
          <w:szCs w:val="32"/>
        </w:rPr>
        <w:t>部分矯正機關</w:t>
      </w:r>
      <w:r w:rsidRPr="009061AC">
        <w:rPr>
          <w:rFonts w:hint="eastAsia"/>
          <w:color w:val="000000" w:themeColor="text1"/>
          <w:szCs w:val="32"/>
        </w:rPr>
        <w:t>刻正試辦建置</w:t>
      </w:r>
      <w:r w:rsidR="009061AC">
        <w:rPr>
          <w:rFonts w:hint="eastAsia"/>
          <w:color w:val="000000" w:themeColor="text1"/>
          <w:szCs w:val="32"/>
        </w:rPr>
        <w:t>「</w:t>
      </w:r>
      <w:r w:rsidRPr="009061AC">
        <w:rPr>
          <w:rFonts w:hint="eastAsia"/>
          <w:color w:val="000000" w:themeColor="text1"/>
          <w:szCs w:val="32"/>
        </w:rPr>
        <w:t>收容人購物系統</w:t>
      </w:r>
      <w:r w:rsidR="009061AC">
        <w:rPr>
          <w:rFonts w:hint="eastAsia"/>
          <w:color w:val="000000" w:themeColor="text1"/>
          <w:szCs w:val="32"/>
        </w:rPr>
        <w:t>」</w:t>
      </w:r>
      <w:r w:rsidRPr="00B04A21">
        <w:rPr>
          <w:rFonts w:hint="eastAsia"/>
          <w:color w:val="000000" w:themeColor="text1"/>
          <w:szCs w:val="32"/>
        </w:rPr>
        <w:t>，並結合指紋身分辨識，提供收容人購物平台，取代傳統人工三聯單作業方式，以提升收容</w:t>
      </w:r>
      <w:r w:rsidRPr="00B04A21">
        <w:rPr>
          <w:rFonts w:hint="eastAsia"/>
          <w:color w:val="000000" w:themeColor="text1"/>
          <w:szCs w:val="32"/>
        </w:rPr>
        <w:lastRenderedPageBreak/>
        <w:t>人消費管理之效能，就場舍管理人員及相關業務主管，當可減少紙本作業核對之繁瑣流程，</w:t>
      </w:r>
      <w:r w:rsidRPr="009061AC">
        <w:rPr>
          <w:rFonts w:hint="eastAsia"/>
          <w:color w:val="000000" w:themeColor="text1"/>
          <w:szCs w:val="32"/>
        </w:rPr>
        <w:t>預計於107年度擴大試辦機關</w:t>
      </w:r>
      <w:r w:rsidRPr="00B04A21">
        <w:rPr>
          <w:rFonts w:hint="eastAsia"/>
          <w:color w:val="000000" w:themeColor="text1"/>
          <w:szCs w:val="32"/>
        </w:rPr>
        <w:t>。</w:t>
      </w:r>
    </w:p>
    <w:p w:rsidR="00B04A21" w:rsidRPr="00B04A21" w:rsidRDefault="00B04A21" w:rsidP="00B04A21">
      <w:pPr>
        <w:pStyle w:val="4"/>
        <w:numPr>
          <w:ilvl w:val="3"/>
          <w:numId w:val="9"/>
        </w:numPr>
        <w:rPr>
          <w:szCs w:val="32"/>
        </w:rPr>
      </w:pPr>
      <w:r w:rsidRPr="00B04A21">
        <w:rPr>
          <w:rFonts w:hint="eastAsia"/>
          <w:color w:val="000000" w:themeColor="text1"/>
          <w:szCs w:val="32"/>
        </w:rPr>
        <w:t>矯正署刻正辦理行政院國家科學技術發展基金管理會補助之</w:t>
      </w:r>
      <w:r w:rsidRPr="009061AC">
        <w:rPr>
          <w:rFonts w:hint="eastAsia"/>
          <w:color w:val="000000" w:themeColor="text1"/>
          <w:szCs w:val="32"/>
        </w:rPr>
        <w:t>「矯正機關智慧監控系統建置及影像資料庫分析應用計畫」</w:t>
      </w:r>
      <w:r w:rsidRPr="00B04A21">
        <w:rPr>
          <w:rFonts w:hint="eastAsia"/>
          <w:color w:val="000000" w:themeColor="text1"/>
          <w:szCs w:val="32"/>
        </w:rPr>
        <w:t>及科技部補助之</w:t>
      </w:r>
      <w:r w:rsidRPr="009061AC">
        <w:rPr>
          <w:rFonts w:hint="eastAsia"/>
          <w:color w:val="000000" w:themeColor="text1"/>
          <w:szCs w:val="32"/>
        </w:rPr>
        <w:t>「矯正機關智慧監控系統建置計畫」，規劃於7所</w:t>
      </w:r>
      <w:r w:rsidRPr="00B04A21">
        <w:rPr>
          <w:rFonts w:hint="eastAsia"/>
          <w:color w:val="000000" w:themeColor="text1"/>
          <w:szCs w:val="32"/>
        </w:rPr>
        <w:t>矯正機關建置智慧監控系統，整合各機關現有各類監控系統及設備，並導入行為影像分析技術，希藉此瞭解監獄潛在危險的地方，發揮即時察覺、警報、處理之功能，可對意圖不法之受刑人產生震懾效果。本計畫完成後預期可以輔助角色降低戒護人員不足之負面效應，減輕同仁負擔，並減少戒護疏漏，對矯正機關戒護安全有助益。另該部矯正署</w:t>
      </w:r>
      <w:r w:rsidRPr="009061AC">
        <w:rPr>
          <w:rFonts w:hint="eastAsia"/>
          <w:color w:val="000000" w:themeColor="text1"/>
          <w:szCs w:val="32"/>
        </w:rPr>
        <w:t>「矯正機關智慧監控系統建置計畫」規劃於107年度執行，預計規劃於2所矯正機關辦理，「矯正機關智慧監控系統建置計畫」目前業研擬計畫循科技預算程序爭取108年度經費</w:t>
      </w:r>
      <w:r w:rsidRPr="00B04A21">
        <w:rPr>
          <w:rFonts w:hint="eastAsia"/>
          <w:color w:val="000000" w:themeColor="text1"/>
          <w:szCs w:val="32"/>
        </w:rPr>
        <w:t>。</w:t>
      </w:r>
    </w:p>
    <w:p w:rsidR="00043D2F" w:rsidRDefault="00043D2F" w:rsidP="000A4841">
      <w:pPr>
        <w:pStyle w:val="3"/>
        <w:numPr>
          <w:ilvl w:val="2"/>
          <w:numId w:val="9"/>
        </w:numPr>
        <w:kinsoku w:val="0"/>
        <w:overflowPunct/>
        <w:autoSpaceDE/>
        <w:autoSpaceDN/>
        <w:rPr>
          <w:color w:val="000000" w:themeColor="text1"/>
        </w:rPr>
      </w:pPr>
      <w:r w:rsidRPr="000A4841">
        <w:rPr>
          <w:rFonts w:hint="eastAsia"/>
          <w:color w:val="000000" w:themeColor="text1"/>
        </w:rPr>
        <w:t>近年來，各式各樣的人工智慧（</w:t>
      </w:r>
      <w:r w:rsidR="00F55856">
        <w:rPr>
          <w:rFonts w:hint="eastAsia"/>
          <w:color w:val="000000" w:themeColor="text1"/>
        </w:rPr>
        <w:t>a</w:t>
      </w:r>
      <w:r w:rsidRPr="000A4841">
        <w:rPr>
          <w:rFonts w:hint="eastAsia"/>
          <w:color w:val="000000" w:themeColor="text1"/>
        </w:rPr>
        <w:t>rtificial intell</w:t>
      </w:r>
      <w:r w:rsidR="00CB0C06">
        <w:rPr>
          <w:rFonts w:hint="eastAsia"/>
          <w:color w:val="000000" w:themeColor="text1"/>
        </w:rPr>
        <w:t>i</w:t>
      </w:r>
      <w:r w:rsidRPr="000A4841">
        <w:rPr>
          <w:rFonts w:hint="eastAsia"/>
          <w:color w:val="000000" w:themeColor="text1"/>
        </w:rPr>
        <w:t>gence）應用都在不同領域中有所突破，從交通、醫療、金融服務、娛樂服務</w:t>
      </w:r>
      <w:r w:rsidR="00B04A21" w:rsidRPr="000A4841">
        <w:rPr>
          <w:rFonts w:hint="eastAsia"/>
          <w:color w:val="000000" w:themeColor="text1"/>
        </w:rPr>
        <w:t>、保全</w:t>
      </w:r>
      <w:r w:rsidRPr="000A4841">
        <w:rPr>
          <w:rFonts w:hint="eastAsia"/>
          <w:color w:val="000000" w:themeColor="text1"/>
        </w:rPr>
        <w:t>等均有長足進步。</w:t>
      </w:r>
      <w:r w:rsidR="00B04A21" w:rsidRPr="000A4841">
        <w:rPr>
          <w:rFonts w:hint="eastAsia"/>
          <w:color w:val="000000" w:themeColor="text1"/>
        </w:rPr>
        <w:t>未來自動駕駛車及無人商店亦有可能成為現實。因此，</w:t>
      </w:r>
      <w:r w:rsidR="009061AC" w:rsidRPr="000A4841">
        <w:rPr>
          <w:rFonts w:hint="eastAsia"/>
          <w:color w:val="000000" w:themeColor="text1"/>
        </w:rPr>
        <w:t>宜請矯正署持續</w:t>
      </w:r>
      <w:r w:rsidR="00B04A21" w:rsidRPr="000A4841">
        <w:rPr>
          <w:rFonts w:hint="eastAsia"/>
          <w:color w:val="000000" w:themeColor="text1"/>
        </w:rPr>
        <w:t>密切注意最新科技發展之趨勢</w:t>
      </w:r>
      <w:r w:rsidR="009061AC" w:rsidRPr="000A4841">
        <w:rPr>
          <w:rFonts w:hint="eastAsia"/>
          <w:color w:val="000000" w:themeColor="text1"/>
        </w:rPr>
        <w:t>，並與監所管理實務需求作密切結合，冀能利用科技設備之輔助，降低監所管理對人力之依賴、降低人為疏失之機率，減輕管理人員工作之負擔</w:t>
      </w:r>
      <w:r w:rsidR="000A4841" w:rsidRPr="000A4841">
        <w:rPr>
          <w:rFonts w:hint="eastAsia"/>
          <w:color w:val="000000" w:themeColor="text1"/>
        </w:rPr>
        <w:t>，並提升管理之效能</w:t>
      </w:r>
      <w:r w:rsidR="009061AC" w:rsidRPr="000A4841">
        <w:rPr>
          <w:rFonts w:hint="eastAsia"/>
          <w:color w:val="000000" w:themeColor="text1"/>
        </w:rPr>
        <w:t>。</w:t>
      </w:r>
    </w:p>
    <w:p w:rsidR="00A2459E" w:rsidRDefault="00A2459E" w:rsidP="00A2459E">
      <w:pPr>
        <w:pStyle w:val="3"/>
        <w:numPr>
          <w:ilvl w:val="0"/>
          <w:numId w:val="0"/>
        </w:numPr>
        <w:kinsoku w:val="0"/>
        <w:overflowPunct/>
        <w:autoSpaceDE/>
        <w:autoSpaceDN/>
        <w:ind w:left="1361"/>
        <w:rPr>
          <w:color w:val="000000" w:themeColor="text1"/>
        </w:rPr>
      </w:pPr>
    </w:p>
    <w:p w:rsidR="00A2459E" w:rsidRPr="00A2459E" w:rsidRDefault="00A2459E" w:rsidP="00A2459E">
      <w:pPr>
        <w:pStyle w:val="2"/>
        <w:numPr>
          <w:ilvl w:val="1"/>
          <w:numId w:val="9"/>
        </w:numPr>
        <w:kinsoku w:val="0"/>
        <w:overflowPunct/>
        <w:autoSpaceDE/>
        <w:autoSpaceDN/>
        <w:rPr>
          <w:b/>
          <w:color w:val="000000" w:themeColor="text1"/>
        </w:rPr>
      </w:pPr>
      <w:r w:rsidRPr="00A2459E">
        <w:rPr>
          <w:rFonts w:hint="eastAsia"/>
          <w:b/>
          <w:color w:val="000000" w:themeColor="text1"/>
        </w:rPr>
        <w:tab/>
        <w:t>法務部應持續追蹤落實司法改革國是會議總決議結論，持續適時檢討監所管理人員之安全衛生防護及工</w:t>
      </w:r>
      <w:r w:rsidRPr="00A2459E">
        <w:rPr>
          <w:rFonts w:hint="eastAsia"/>
          <w:b/>
          <w:color w:val="000000" w:themeColor="text1"/>
        </w:rPr>
        <w:lastRenderedPageBreak/>
        <w:t>作環境之保障，並本於權責，研議法制化之可行性</w:t>
      </w:r>
      <w:r>
        <w:rPr>
          <w:rFonts w:hint="eastAsia"/>
          <w:b/>
          <w:color w:val="000000" w:themeColor="text1"/>
        </w:rPr>
        <w:t>，建</w:t>
      </w:r>
      <w:r w:rsidR="00437C82">
        <w:rPr>
          <w:rFonts w:hint="eastAsia"/>
          <w:b/>
          <w:color w:val="000000" w:themeColor="text1"/>
        </w:rPr>
        <w:t>構</w:t>
      </w:r>
      <w:r>
        <w:rPr>
          <w:rFonts w:hint="eastAsia"/>
          <w:b/>
          <w:color w:val="000000" w:themeColor="text1"/>
        </w:rPr>
        <w:t>監所管理人員權益之制度性保障</w:t>
      </w:r>
    </w:p>
    <w:p w:rsidR="00A2459E" w:rsidRDefault="00A2459E" w:rsidP="00A2459E">
      <w:pPr>
        <w:pStyle w:val="3"/>
        <w:numPr>
          <w:ilvl w:val="2"/>
          <w:numId w:val="9"/>
        </w:numPr>
        <w:kinsoku w:val="0"/>
        <w:overflowPunct/>
        <w:autoSpaceDE/>
        <w:autoSpaceDN/>
        <w:rPr>
          <w:color w:val="000000" w:themeColor="text1"/>
        </w:rPr>
      </w:pPr>
      <w:r w:rsidRPr="00A2459E">
        <w:rPr>
          <w:rFonts w:hint="eastAsia"/>
          <w:color w:val="000000" w:themeColor="text1"/>
        </w:rPr>
        <w:t>司法改革國是會議自106年8月12日由總統府召開總決議作成結論，</w:t>
      </w:r>
      <w:r>
        <w:rPr>
          <w:rFonts w:hint="eastAsia"/>
          <w:color w:val="000000" w:themeColor="text1"/>
        </w:rPr>
        <w:t>其中</w:t>
      </w:r>
      <w:r w:rsidRPr="00A2459E">
        <w:rPr>
          <w:rFonts w:hint="eastAsia"/>
          <w:color w:val="000000" w:themeColor="text1"/>
        </w:rPr>
        <w:t>第5分組有關獄政改革議題亦曾決議：「法務部應比照公務員安全及衛生防護辦法制定『監所管理值勤條例』，並重新界定工時與給薪，根本解決基層矯正人員過勞、薪資苛扣與勞力剝削等現況。正視職災問題、輪值不得連續六小時以上，給予高壓力勤區（如違規房、新收房）及因戒護勤務所受之創傷後壓力症（Post-traumatic stress disorder，簡稱PTSD）以及身體受傷者主動給予勤務調整及後續心理醫療等輔導。」</w:t>
      </w:r>
    </w:p>
    <w:p w:rsidR="0075062F" w:rsidRPr="0075062F" w:rsidRDefault="00437C82" w:rsidP="00C44633">
      <w:pPr>
        <w:pStyle w:val="3"/>
        <w:widowControl/>
        <w:numPr>
          <w:ilvl w:val="2"/>
          <w:numId w:val="9"/>
        </w:numPr>
        <w:kinsoku w:val="0"/>
        <w:overflowPunct/>
        <w:autoSpaceDE/>
        <w:autoSpaceDN/>
        <w:jc w:val="left"/>
        <w:rPr>
          <w:rFonts w:hint="eastAsia"/>
          <w:sz w:val="24"/>
          <w:szCs w:val="24"/>
        </w:rPr>
      </w:pPr>
      <w:r w:rsidRPr="001C1286">
        <w:rPr>
          <w:rFonts w:hAnsi="標楷體" w:hint="eastAsia"/>
          <w:szCs w:val="32"/>
        </w:rPr>
        <w:t>法務部應依據</w:t>
      </w:r>
      <w:r w:rsidRPr="001C1286">
        <w:rPr>
          <w:rFonts w:hint="eastAsia"/>
          <w:color w:val="000000" w:themeColor="text1"/>
          <w:szCs w:val="32"/>
        </w:rPr>
        <w:t>司法改革國是會議之結論，</w:t>
      </w:r>
      <w:r w:rsidRPr="001C1286">
        <w:rPr>
          <w:rFonts w:hAnsi="標楷體" w:hint="eastAsia"/>
          <w:szCs w:val="32"/>
        </w:rPr>
        <w:t>積極檢討，定期管考司改決議進度，另為使司改決議改革透明化，建置司法改革專區網頁，每月更新改革進度，以讓國人瞭解司改決議落實情形。此外，「監所管理員值勤條例」之研訂，牽涉矯正機關勤務制度及矯正人員工作權益，亦攸關獄政之發展，該部自應本於權責，妥慎研議，以利法案符合實務需求及運作，並建構監所管理人員權益之制度性保障。</w:t>
      </w:r>
    </w:p>
    <w:p w:rsidR="0075062F" w:rsidRDefault="0075062F" w:rsidP="0075062F">
      <w:pPr>
        <w:pStyle w:val="1"/>
        <w:widowControl/>
        <w:numPr>
          <w:ilvl w:val="0"/>
          <w:numId w:val="0"/>
        </w:numPr>
        <w:kinsoku w:val="0"/>
        <w:overflowPunct/>
        <w:autoSpaceDE/>
        <w:autoSpaceDN/>
        <w:jc w:val="left"/>
        <w:rPr>
          <w:rFonts w:hint="eastAsia"/>
          <w:color w:val="000000" w:themeColor="text1"/>
        </w:rPr>
      </w:pPr>
    </w:p>
    <w:p w:rsidR="0075062F" w:rsidRDefault="0075062F" w:rsidP="0075062F">
      <w:pPr>
        <w:pStyle w:val="1"/>
        <w:widowControl/>
        <w:numPr>
          <w:ilvl w:val="0"/>
          <w:numId w:val="0"/>
        </w:numPr>
        <w:kinsoku w:val="0"/>
        <w:overflowPunct/>
        <w:autoSpaceDE/>
        <w:autoSpaceDN/>
        <w:jc w:val="left"/>
        <w:rPr>
          <w:rFonts w:hint="eastAsia"/>
          <w:color w:val="000000" w:themeColor="text1"/>
        </w:rPr>
      </w:pPr>
    </w:p>
    <w:p w:rsidR="0075062F" w:rsidRDefault="0075062F" w:rsidP="0075062F">
      <w:pPr>
        <w:pStyle w:val="1"/>
        <w:widowControl/>
        <w:numPr>
          <w:ilvl w:val="0"/>
          <w:numId w:val="0"/>
        </w:numPr>
        <w:kinsoku w:val="0"/>
        <w:overflowPunct/>
        <w:autoSpaceDE/>
        <w:autoSpaceDN/>
        <w:jc w:val="left"/>
        <w:rPr>
          <w:rFonts w:hint="eastAsia"/>
          <w:color w:val="000000" w:themeColor="text1"/>
        </w:rPr>
      </w:pPr>
    </w:p>
    <w:p w:rsidR="0075062F" w:rsidRDefault="0075062F" w:rsidP="0075062F">
      <w:pPr>
        <w:pStyle w:val="1"/>
        <w:widowControl/>
        <w:numPr>
          <w:ilvl w:val="0"/>
          <w:numId w:val="0"/>
        </w:numPr>
        <w:kinsoku w:val="0"/>
        <w:overflowPunct/>
        <w:autoSpaceDE/>
        <w:autoSpaceDN/>
        <w:jc w:val="left"/>
        <w:rPr>
          <w:rFonts w:hint="eastAsia"/>
          <w:color w:val="000000" w:themeColor="text1"/>
        </w:rPr>
      </w:pPr>
      <w:r>
        <w:rPr>
          <w:rFonts w:hint="eastAsia"/>
          <w:color w:val="000000" w:themeColor="text1"/>
        </w:rPr>
        <w:t xml:space="preserve">                              調查委員:王美玉</w:t>
      </w:r>
    </w:p>
    <w:p w:rsidR="00A960E7" w:rsidRPr="0075062F" w:rsidRDefault="0075062F" w:rsidP="0075062F">
      <w:pPr>
        <w:pStyle w:val="1"/>
        <w:widowControl/>
        <w:numPr>
          <w:ilvl w:val="0"/>
          <w:numId w:val="0"/>
        </w:numPr>
        <w:kinsoku w:val="0"/>
        <w:overflowPunct/>
        <w:autoSpaceDE/>
        <w:autoSpaceDN/>
        <w:jc w:val="left"/>
        <w:rPr>
          <w:sz w:val="24"/>
          <w:szCs w:val="24"/>
        </w:rPr>
      </w:pPr>
      <w:r>
        <w:rPr>
          <w:rFonts w:hint="eastAsia"/>
          <w:color w:val="000000" w:themeColor="text1"/>
        </w:rPr>
        <w:t xml:space="preserve">                                       </w:t>
      </w:r>
      <w:bookmarkStart w:id="25" w:name="_GoBack"/>
      <w:bookmarkEnd w:id="25"/>
      <w:r>
        <w:rPr>
          <w:rFonts w:hint="eastAsia"/>
          <w:color w:val="000000" w:themeColor="text1"/>
        </w:rPr>
        <w:t xml:space="preserve">仉桂美 </w:t>
      </w:r>
      <w:r w:rsidR="009061AC" w:rsidRPr="0075062F">
        <w:rPr>
          <w:color w:val="000000" w:themeColor="text1"/>
        </w:rPr>
        <w:br w:type="page"/>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sectPr w:rsidR="00A960E7" w:rsidRPr="0075062F" w:rsidSect="009425C1">
      <w:footerReference w:type="default" r:id="rId10"/>
      <w:pgSz w:w="11907" w:h="16840" w:code="9"/>
      <w:pgMar w:top="1418"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5F21" w:rsidRDefault="00C45F21">
      <w:r>
        <w:separator/>
      </w:r>
    </w:p>
  </w:endnote>
  <w:endnote w:type="continuationSeparator" w:id="0">
    <w:p w:rsidR="00C45F21" w:rsidRDefault="00C45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全真楷書">
    <w:altName w:val="Arial Unicode MS"/>
    <w:charset w:val="88"/>
    <w:family w:val="modern"/>
    <w:pitch w:val="fixed"/>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C53" w:rsidRDefault="00087C53">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75062F">
      <w:rPr>
        <w:rStyle w:val="ae"/>
        <w:noProof/>
        <w:sz w:val="24"/>
      </w:rPr>
      <w:t>27</w:t>
    </w:r>
    <w:r>
      <w:rPr>
        <w:rStyle w:val="ae"/>
        <w:sz w:val="24"/>
      </w:rPr>
      <w:fldChar w:fldCharType="end"/>
    </w:r>
  </w:p>
  <w:p w:rsidR="00087C53" w:rsidRPr="009425C1" w:rsidRDefault="00087C53" w:rsidP="009425C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5F21" w:rsidRDefault="00C45F21">
      <w:r>
        <w:separator/>
      </w:r>
    </w:p>
  </w:footnote>
  <w:footnote w:type="continuationSeparator" w:id="0">
    <w:p w:rsidR="00C45F21" w:rsidRDefault="00C45F21">
      <w:r>
        <w:continuationSeparator/>
      </w:r>
    </w:p>
  </w:footnote>
  <w:footnote w:id="1">
    <w:p w:rsidR="00087C53" w:rsidRDefault="00087C53" w:rsidP="00704C6B">
      <w:pPr>
        <w:pStyle w:val="afe"/>
      </w:pPr>
      <w:r>
        <w:rPr>
          <w:rStyle w:val="aff0"/>
        </w:rPr>
        <w:footnoteRef/>
      </w:r>
      <w:r>
        <w:rPr>
          <w:rFonts w:hint="eastAsia"/>
        </w:rPr>
        <w:t>日本老人塞爆監獄　只為有地方吃住、有人照顧，ETtoday新聞雲，107年3月18日，取自</w:t>
      </w:r>
      <w:hyperlink r:id="rId1" w:history="1">
        <w:r w:rsidRPr="003F7340">
          <w:rPr>
            <w:rStyle w:val="af0"/>
          </w:rPr>
          <w:t>https://www.ettoday.net/news/20180318/1132832.htm</w:t>
        </w:r>
      </w:hyperlink>
      <w:r>
        <w:rPr>
          <w:rFonts w:hint="eastAsia"/>
        </w:rPr>
        <w:t>。</w:t>
      </w:r>
    </w:p>
  </w:footnote>
  <w:footnote w:id="2">
    <w:p w:rsidR="00087C53" w:rsidRDefault="00087C53">
      <w:pPr>
        <w:pStyle w:val="afe"/>
      </w:pPr>
      <w:r>
        <w:rPr>
          <w:rStyle w:val="aff0"/>
        </w:rPr>
        <w:footnoteRef/>
      </w:r>
      <w:r w:rsidRPr="0067051B">
        <w:rPr>
          <w:rFonts w:hint="eastAsia"/>
        </w:rPr>
        <w:t>行政院人事行政總處</w:t>
      </w:r>
      <w:r>
        <w:rPr>
          <w:rFonts w:hint="eastAsia"/>
        </w:rPr>
        <w:t>101年8月1日</w:t>
      </w:r>
      <w:r w:rsidRPr="0067051B">
        <w:rPr>
          <w:rFonts w:hint="eastAsia"/>
        </w:rPr>
        <w:t>總處給字第1010043008號</w:t>
      </w:r>
      <w:r>
        <w:rPr>
          <w:rFonts w:hint="eastAsia"/>
        </w:rPr>
        <w:t>函。</w:t>
      </w:r>
    </w:p>
  </w:footnote>
  <w:footnote w:id="3">
    <w:p w:rsidR="00087C53" w:rsidRPr="00587DE4" w:rsidRDefault="00087C53">
      <w:pPr>
        <w:pStyle w:val="afe"/>
      </w:pPr>
      <w:r>
        <w:rPr>
          <w:rStyle w:val="aff0"/>
        </w:rPr>
        <w:footnoteRef/>
      </w:r>
      <w:r>
        <w:t xml:space="preserve"> </w:t>
      </w:r>
      <w:r w:rsidRPr="00587DE4">
        <w:rPr>
          <w:rFonts w:hint="eastAsia"/>
        </w:rPr>
        <w:t>保訓會98年11月4日公保字第0980010927號書函</w:t>
      </w:r>
      <w:r>
        <w:rPr>
          <w:rFonts w:hint="eastAsia"/>
        </w:rPr>
        <w:t>。</w:t>
      </w:r>
    </w:p>
  </w:footnote>
  <w:footnote w:id="4">
    <w:p w:rsidR="00087C53" w:rsidRPr="00587DE4" w:rsidRDefault="00087C53">
      <w:pPr>
        <w:pStyle w:val="afe"/>
      </w:pPr>
      <w:r>
        <w:rPr>
          <w:rStyle w:val="aff0"/>
        </w:rPr>
        <w:footnoteRef/>
      </w:r>
      <w:r>
        <w:t xml:space="preserve"> </w:t>
      </w:r>
      <w:r w:rsidRPr="00587DE4">
        <w:rPr>
          <w:rFonts w:hint="eastAsia"/>
        </w:rPr>
        <w:t>原行政院人事行政局95年4月19日局給字第0950007995號函</w:t>
      </w:r>
      <w:r>
        <w:rPr>
          <w:rFonts w:hint="eastAsia"/>
        </w:rPr>
        <w:t>。</w:t>
      </w:r>
    </w:p>
  </w:footnote>
  <w:footnote w:id="5">
    <w:p w:rsidR="00087C53" w:rsidRPr="00587DE4" w:rsidRDefault="00087C53">
      <w:pPr>
        <w:pStyle w:val="afe"/>
      </w:pPr>
      <w:r>
        <w:rPr>
          <w:rStyle w:val="aff0"/>
        </w:rPr>
        <w:footnoteRef/>
      </w:r>
      <w:r>
        <w:t xml:space="preserve"> </w:t>
      </w:r>
      <w:r w:rsidRPr="00587DE4">
        <w:rPr>
          <w:rFonts w:hint="eastAsia"/>
        </w:rPr>
        <w:t>行政院78年1月4日（78）台人政肆字第00049號函</w:t>
      </w:r>
      <w:r w:rsidR="00F71CC2">
        <w:rPr>
          <w:rFonts w:hint="eastAsia"/>
        </w:rPr>
        <w:t>。</w:t>
      </w:r>
    </w:p>
  </w:footnote>
  <w:footnote w:id="6">
    <w:p w:rsidR="00087C53" w:rsidRDefault="00087C53" w:rsidP="009F60A0">
      <w:pPr>
        <w:pStyle w:val="afe"/>
      </w:pPr>
      <w:r>
        <w:rPr>
          <w:rStyle w:val="aff0"/>
        </w:rPr>
        <w:footnoteRef/>
      </w:r>
      <w:r>
        <w:t xml:space="preserve"> </w:t>
      </w:r>
      <w:r w:rsidRPr="009F60A0">
        <w:rPr>
          <w:rFonts w:hint="eastAsia"/>
        </w:rPr>
        <w:t>法務部矯正署所屬矯正機關勤務費用支給要點</w:t>
      </w:r>
      <w:r>
        <w:rPr>
          <w:rFonts w:hint="eastAsia"/>
        </w:rPr>
        <w:t>第2點：戒護人員值勤費及備勤費支給基準：</w:t>
      </w:r>
    </w:p>
    <w:p w:rsidR="00087C53" w:rsidRDefault="00087C53" w:rsidP="009F60A0">
      <w:pPr>
        <w:pStyle w:val="afe"/>
      </w:pPr>
      <w:r>
        <w:rPr>
          <w:rFonts w:hint="eastAsia"/>
        </w:rPr>
        <w:t>(一) 日勤戒護人員，支領值勤費新臺幣三百五十元。</w:t>
      </w:r>
    </w:p>
    <w:p w:rsidR="00087C53" w:rsidRDefault="00087C53" w:rsidP="009F60A0">
      <w:pPr>
        <w:pStyle w:val="afe"/>
      </w:pPr>
      <w:r>
        <w:rPr>
          <w:rFonts w:hint="eastAsia"/>
        </w:rPr>
        <w:t>(二) 隔日制夜勤戒護人員，支領備勤費新臺幣五百六十元。</w:t>
      </w:r>
    </w:p>
    <w:p w:rsidR="00087C53" w:rsidRDefault="00087C53" w:rsidP="009F60A0">
      <w:pPr>
        <w:pStyle w:val="afe"/>
      </w:pPr>
      <w:r>
        <w:rPr>
          <w:rFonts w:hint="eastAsia"/>
        </w:rPr>
        <w:t>(三) 備勤時間值勤費以每日備勤休息時間九小時為基準按比例計算。</w:t>
      </w:r>
    </w:p>
    <w:p w:rsidR="00087C53" w:rsidRDefault="00087C53" w:rsidP="009F60A0">
      <w:pPr>
        <w:pStyle w:val="afe"/>
      </w:pPr>
      <w:r>
        <w:rPr>
          <w:rFonts w:hint="eastAsia"/>
        </w:rPr>
        <w:t>(四) 夜勤人員於日間經指派代理日勤工作時，支給值勤費；如於夜間備勤時間執行勤務，則核實發給加班費或補休，備勤費覈實按比例扣減。</w:t>
      </w:r>
    </w:p>
    <w:p w:rsidR="00087C53" w:rsidRDefault="00087C53" w:rsidP="009F60A0">
      <w:pPr>
        <w:pStyle w:val="afe"/>
      </w:pPr>
      <w:r>
        <w:rPr>
          <w:rFonts w:hint="eastAsia"/>
        </w:rPr>
        <w:t>(五) 逢天然災害，經權責機關依「天然災害停止辦公及上課作業辦法」規定，發布停止辦公，當日輪值之戒護人員，於停止辦公期間，仍應照常出勤。出勤人員得由機關核與補休，或依實際在勤務崗位值勤時間支領全額之加班費，備勤休息時間按比例支領備勤費。</w:t>
      </w:r>
    </w:p>
    <w:p w:rsidR="00087C53" w:rsidRDefault="00087C53" w:rsidP="009F60A0">
      <w:pPr>
        <w:pStyle w:val="afe"/>
      </w:pPr>
      <w:r>
        <w:rPr>
          <w:rFonts w:hint="eastAsia"/>
        </w:rPr>
        <w:t>(六) 戒護人員被指定出差擔任移監、戒護奔喪、重大事故返家探視等勤務，於當日返監（所）後繼續執勤，得支領執勤後之值（備）勤費，費用按當日返回監（所）後實際執勤時間依比例計算。</w:t>
      </w:r>
    </w:p>
    <w:p w:rsidR="00087C53" w:rsidRPr="009F60A0" w:rsidRDefault="00087C53" w:rsidP="009F60A0">
      <w:pPr>
        <w:pStyle w:val="afe"/>
      </w:pPr>
      <w:r>
        <w:rPr>
          <w:rFonts w:hint="eastAsia"/>
        </w:rPr>
        <w:t>(七) 隔日制夜勤人員（含當日交、接班及輪休人員）遇紀念日及節日實施辦法、政府行政機關紀念日及民俗節日假期調整原則規定之放假日，當日輪值人員仍應按排定之勤務正常上班，並得於假日後再擇日排定補休一日。</w:t>
      </w:r>
    </w:p>
  </w:footnote>
  <w:footnote w:id="7">
    <w:p w:rsidR="00087C53" w:rsidRDefault="00087C53">
      <w:pPr>
        <w:pStyle w:val="afe"/>
      </w:pPr>
      <w:r>
        <w:rPr>
          <w:rStyle w:val="aff0"/>
        </w:rPr>
        <w:footnoteRef/>
      </w:r>
      <w:r>
        <w:t xml:space="preserve"> </w:t>
      </w:r>
      <w:r>
        <w:rPr>
          <w:rFonts w:hint="eastAsia"/>
        </w:rPr>
        <w:t>以戒護科長為例，依「法務部矯正署綠島監獄編制表」，職務列等為薦任第七至第九職等，而依「法務部矯正署臺北看守所編制表」，職務列等為薦任第七至第八職等。</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65130"/>
    <w:multiLevelType w:val="hybridMultilevel"/>
    <w:tmpl w:val="C324F5E2"/>
    <w:lvl w:ilvl="0" w:tplc="5C3282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9F53874"/>
    <w:multiLevelType w:val="hybridMultilevel"/>
    <w:tmpl w:val="4FAA91B6"/>
    <w:lvl w:ilvl="0" w:tplc="F4006702">
      <w:start w:val="1"/>
      <w:numFmt w:val="decimal"/>
      <w:lvlText w:val="%1."/>
      <w:lvlJc w:val="left"/>
      <w:pPr>
        <w:ind w:left="333" w:hanging="360"/>
      </w:pPr>
      <w:rPr>
        <w:rFonts w:hint="default"/>
      </w:rPr>
    </w:lvl>
    <w:lvl w:ilvl="1" w:tplc="04090019" w:tentative="1">
      <w:start w:val="1"/>
      <w:numFmt w:val="ideographTraditional"/>
      <w:lvlText w:val="%2、"/>
      <w:lvlJc w:val="left"/>
      <w:pPr>
        <w:ind w:left="933" w:hanging="480"/>
      </w:pPr>
    </w:lvl>
    <w:lvl w:ilvl="2" w:tplc="0409001B" w:tentative="1">
      <w:start w:val="1"/>
      <w:numFmt w:val="lowerRoman"/>
      <w:lvlText w:val="%3."/>
      <w:lvlJc w:val="right"/>
      <w:pPr>
        <w:ind w:left="1413" w:hanging="480"/>
      </w:pPr>
    </w:lvl>
    <w:lvl w:ilvl="3" w:tplc="0409000F" w:tentative="1">
      <w:start w:val="1"/>
      <w:numFmt w:val="decimal"/>
      <w:lvlText w:val="%4."/>
      <w:lvlJc w:val="left"/>
      <w:pPr>
        <w:ind w:left="1893" w:hanging="480"/>
      </w:pPr>
    </w:lvl>
    <w:lvl w:ilvl="4" w:tplc="04090019" w:tentative="1">
      <w:start w:val="1"/>
      <w:numFmt w:val="ideographTraditional"/>
      <w:lvlText w:val="%5、"/>
      <w:lvlJc w:val="left"/>
      <w:pPr>
        <w:ind w:left="2373" w:hanging="480"/>
      </w:pPr>
    </w:lvl>
    <w:lvl w:ilvl="5" w:tplc="0409001B" w:tentative="1">
      <w:start w:val="1"/>
      <w:numFmt w:val="lowerRoman"/>
      <w:lvlText w:val="%6."/>
      <w:lvlJc w:val="right"/>
      <w:pPr>
        <w:ind w:left="2853" w:hanging="480"/>
      </w:pPr>
    </w:lvl>
    <w:lvl w:ilvl="6" w:tplc="0409000F" w:tentative="1">
      <w:start w:val="1"/>
      <w:numFmt w:val="decimal"/>
      <w:lvlText w:val="%7."/>
      <w:lvlJc w:val="left"/>
      <w:pPr>
        <w:ind w:left="3333" w:hanging="480"/>
      </w:pPr>
    </w:lvl>
    <w:lvl w:ilvl="7" w:tplc="04090019" w:tentative="1">
      <w:start w:val="1"/>
      <w:numFmt w:val="ideographTraditional"/>
      <w:lvlText w:val="%8、"/>
      <w:lvlJc w:val="left"/>
      <w:pPr>
        <w:ind w:left="3813" w:hanging="480"/>
      </w:pPr>
    </w:lvl>
    <w:lvl w:ilvl="8" w:tplc="0409001B" w:tentative="1">
      <w:start w:val="1"/>
      <w:numFmt w:val="lowerRoman"/>
      <w:lvlText w:val="%9."/>
      <w:lvlJc w:val="right"/>
      <w:pPr>
        <w:ind w:left="4293" w:hanging="480"/>
      </w:pPr>
    </w:lvl>
  </w:abstractNum>
  <w:abstractNum w:abstractNumId="3">
    <w:nsid w:val="140E010C"/>
    <w:multiLevelType w:val="multilevel"/>
    <w:tmpl w:val="C77EDC8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39436E8E"/>
    <w:multiLevelType w:val="hybridMultilevel"/>
    <w:tmpl w:val="CCA08C24"/>
    <w:lvl w:ilvl="0" w:tplc="D47061B4">
      <w:start w:val="1"/>
      <w:numFmt w:val="decimal"/>
      <w:lvlText w:val="(%1)"/>
      <w:lvlJc w:val="left"/>
      <w:pPr>
        <w:ind w:left="1449" w:hanging="375"/>
      </w:pPr>
      <w:rPr>
        <w:rFonts w:hint="default"/>
      </w:rPr>
    </w:lvl>
    <w:lvl w:ilvl="1" w:tplc="04090019" w:tentative="1">
      <w:start w:val="1"/>
      <w:numFmt w:val="ideographTraditional"/>
      <w:lvlText w:val="%2、"/>
      <w:lvlJc w:val="left"/>
      <w:pPr>
        <w:ind w:left="2034" w:hanging="480"/>
      </w:pPr>
    </w:lvl>
    <w:lvl w:ilvl="2" w:tplc="0409001B" w:tentative="1">
      <w:start w:val="1"/>
      <w:numFmt w:val="lowerRoman"/>
      <w:lvlText w:val="%3."/>
      <w:lvlJc w:val="right"/>
      <w:pPr>
        <w:ind w:left="2514" w:hanging="480"/>
      </w:pPr>
    </w:lvl>
    <w:lvl w:ilvl="3" w:tplc="0409000F" w:tentative="1">
      <w:start w:val="1"/>
      <w:numFmt w:val="decimal"/>
      <w:lvlText w:val="%4."/>
      <w:lvlJc w:val="left"/>
      <w:pPr>
        <w:ind w:left="2994" w:hanging="480"/>
      </w:pPr>
    </w:lvl>
    <w:lvl w:ilvl="4" w:tplc="04090019" w:tentative="1">
      <w:start w:val="1"/>
      <w:numFmt w:val="ideographTraditional"/>
      <w:lvlText w:val="%5、"/>
      <w:lvlJc w:val="left"/>
      <w:pPr>
        <w:ind w:left="3474" w:hanging="480"/>
      </w:pPr>
    </w:lvl>
    <w:lvl w:ilvl="5" w:tplc="0409001B" w:tentative="1">
      <w:start w:val="1"/>
      <w:numFmt w:val="lowerRoman"/>
      <w:lvlText w:val="%6."/>
      <w:lvlJc w:val="right"/>
      <w:pPr>
        <w:ind w:left="3954" w:hanging="480"/>
      </w:pPr>
    </w:lvl>
    <w:lvl w:ilvl="6" w:tplc="0409000F" w:tentative="1">
      <w:start w:val="1"/>
      <w:numFmt w:val="decimal"/>
      <w:lvlText w:val="%7."/>
      <w:lvlJc w:val="left"/>
      <w:pPr>
        <w:ind w:left="4434" w:hanging="480"/>
      </w:pPr>
    </w:lvl>
    <w:lvl w:ilvl="7" w:tplc="04090019" w:tentative="1">
      <w:start w:val="1"/>
      <w:numFmt w:val="ideographTraditional"/>
      <w:lvlText w:val="%8、"/>
      <w:lvlJc w:val="left"/>
      <w:pPr>
        <w:ind w:left="4914" w:hanging="480"/>
      </w:pPr>
    </w:lvl>
    <w:lvl w:ilvl="8" w:tplc="0409001B" w:tentative="1">
      <w:start w:val="1"/>
      <w:numFmt w:val="lowerRoman"/>
      <w:lvlText w:val="%9."/>
      <w:lvlJc w:val="right"/>
      <w:pPr>
        <w:ind w:left="5394" w:hanging="480"/>
      </w:pPr>
    </w:lvl>
  </w:abstractNum>
  <w:abstractNum w:abstractNumId="6">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A5F5684"/>
    <w:multiLevelType w:val="hybridMultilevel"/>
    <w:tmpl w:val="A54CDC48"/>
    <w:lvl w:ilvl="0" w:tplc="3CA29A78">
      <w:start w:val="1"/>
      <w:numFmt w:val="decimal"/>
      <w:pStyle w:val="a3"/>
      <w:lvlText w:val="表%1　"/>
      <w:lvlJc w:val="left"/>
      <w:pPr>
        <w:ind w:left="480" w:hanging="480"/>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4CE129F0"/>
    <w:multiLevelType w:val="hybridMultilevel"/>
    <w:tmpl w:val="D02C9CDC"/>
    <w:lvl w:ilvl="0" w:tplc="78084C0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0D37A3E"/>
    <w:multiLevelType w:val="hybridMultilevel"/>
    <w:tmpl w:val="0652CEE6"/>
    <w:lvl w:ilvl="0" w:tplc="0284DD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8237603"/>
    <w:multiLevelType w:val="singleLevel"/>
    <w:tmpl w:val="62F84590"/>
    <w:lvl w:ilvl="0">
      <w:start w:val="1"/>
      <w:numFmt w:val="taiwaneseCountingThousand"/>
      <w:pStyle w:val="a6"/>
      <w:lvlText w:val="(%1)、"/>
      <w:lvlJc w:val="left"/>
      <w:pPr>
        <w:tabs>
          <w:tab w:val="num" w:pos="720"/>
        </w:tabs>
        <w:ind w:left="0" w:firstLine="0"/>
      </w:pPr>
      <w:rPr>
        <w:rFonts w:hint="eastAsia"/>
      </w:rPr>
    </w:lvl>
  </w:abstractNum>
  <w:abstractNum w:abstractNumId="14">
    <w:nsid w:val="61FB1995"/>
    <w:multiLevelType w:val="hybridMultilevel"/>
    <w:tmpl w:val="1F1245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74B05074"/>
    <w:multiLevelType w:val="hybridMultilevel"/>
    <w:tmpl w:val="217E657E"/>
    <w:lvl w:ilvl="0" w:tplc="D988F5E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8"/>
  </w:num>
  <w:num w:numId="4">
    <w:abstractNumId w:val="6"/>
  </w:num>
  <w:num w:numId="5">
    <w:abstractNumId w:val="11"/>
  </w:num>
  <w:num w:numId="6">
    <w:abstractNumId w:val="3"/>
  </w:num>
  <w:num w:numId="7">
    <w:abstractNumId w:val="12"/>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5"/>
  </w:num>
  <w:num w:numId="12">
    <w:abstractNumId w:val="14"/>
  </w:num>
  <w:num w:numId="13">
    <w:abstractNumId w:val="3"/>
  </w:num>
  <w:num w:numId="14">
    <w:abstractNumId w:val="3"/>
  </w:num>
  <w:num w:numId="15">
    <w:abstractNumId w:val="3"/>
  </w:num>
  <w:num w:numId="16">
    <w:abstractNumId w:val="3"/>
  </w:num>
  <w:num w:numId="17">
    <w:abstractNumId w:val="3"/>
  </w:num>
  <w:num w:numId="18">
    <w:abstractNumId w:val="3"/>
  </w:num>
  <w:num w:numId="19">
    <w:abstractNumId w:val="10"/>
  </w:num>
  <w:num w:numId="20">
    <w:abstractNumId w:val="0"/>
  </w:num>
  <w:num w:numId="21">
    <w:abstractNumId w:val="2"/>
  </w:num>
  <w:num w:numId="22">
    <w:abstractNumId w:val="3"/>
  </w:num>
  <w:num w:numId="23">
    <w:abstractNumId w:val="9"/>
  </w:num>
  <w:num w:numId="24">
    <w:abstractNumId w:val="3"/>
  </w:num>
  <w:num w:numId="25">
    <w:abstractNumId w:val="15"/>
  </w:num>
  <w:num w:numId="26">
    <w:abstractNumId w:val="3"/>
  </w:num>
  <w:num w:numId="27">
    <w:abstractNumId w:val="3"/>
  </w:num>
  <w:num w:numId="28">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3C0D"/>
    <w:rsid w:val="00006961"/>
    <w:rsid w:val="000112BF"/>
    <w:rsid w:val="000114C7"/>
    <w:rsid w:val="00012233"/>
    <w:rsid w:val="0001561A"/>
    <w:rsid w:val="000160D4"/>
    <w:rsid w:val="00017318"/>
    <w:rsid w:val="00017943"/>
    <w:rsid w:val="00021EEB"/>
    <w:rsid w:val="0002430F"/>
    <w:rsid w:val="00024684"/>
    <w:rsid w:val="000246F7"/>
    <w:rsid w:val="0003114D"/>
    <w:rsid w:val="00032EF8"/>
    <w:rsid w:val="00036D76"/>
    <w:rsid w:val="00043133"/>
    <w:rsid w:val="00043D2F"/>
    <w:rsid w:val="00045C1F"/>
    <w:rsid w:val="000518D5"/>
    <w:rsid w:val="0005580B"/>
    <w:rsid w:val="000564CB"/>
    <w:rsid w:val="0005748D"/>
    <w:rsid w:val="00057F32"/>
    <w:rsid w:val="0006062E"/>
    <w:rsid w:val="000607B0"/>
    <w:rsid w:val="00062A25"/>
    <w:rsid w:val="000644BA"/>
    <w:rsid w:val="00064A0C"/>
    <w:rsid w:val="00064C59"/>
    <w:rsid w:val="00065224"/>
    <w:rsid w:val="0006698B"/>
    <w:rsid w:val="00067C88"/>
    <w:rsid w:val="00072C70"/>
    <w:rsid w:val="00073CB5"/>
    <w:rsid w:val="0007425C"/>
    <w:rsid w:val="00077553"/>
    <w:rsid w:val="00080B7B"/>
    <w:rsid w:val="0008507C"/>
    <w:rsid w:val="000851A2"/>
    <w:rsid w:val="000867C8"/>
    <w:rsid w:val="00087C53"/>
    <w:rsid w:val="0009352E"/>
    <w:rsid w:val="00096AA1"/>
    <w:rsid w:val="00096B96"/>
    <w:rsid w:val="000A1B3E"/>
    <w:rsid w:val="000A2F3F"/>
    <w:rsid w:val="000A3A32"/>
    <w:rsid w:val="000A4841"/>
    <w:rsid w:val="000A579F"/>
    <w:rsid w:val="000A5BE5"/>
    <w:rsid w:val="000A6671"/>
    <w:rsid w:val="000A6AA5"/>
    <w:rsid w:val="000B0B4A"/>
    <w:rsid w:val="000B279A"/>
    <w:rsid w:val="000B49D6"/>
    <w:rsid w:val="000B564C"/>
    <w:rsid w:val="000B61D2"/>
    <w:rsid w:val="000B70A7"/>
    <w:rsid w:val="000C00EC"/>
    <w:rsid w:val="000C305D"/>
    <w:rsid w:val="000C3424"/>
    <w:rsid w:val="000C495F"/>
    <w:rsid w:val="000C666A"/>
    <w:rsid w:val="000C7725"/>
    <w:rsid w:val="000D0E7D"/>
    <w:rsid w:val="000D1FF1"/>
    <w:rsid w:val="000D2F69"/>
    <w:rsid w:val="000D35D7"/>
    <w:rsid w:val="000D3766"/>
    <w:rsid w:val="000D7049"/>
    <w:rsid w:val="000E3F85"/>
    <w:rsid w:val="000E4998"/>
    <w:rsid w:val="000E6431"/>
    <w:rsid w:val="000F21A5"/>
    <w:rsid w:val="000F3BA7"/>
    <w:rsid w:val="000F6129"/>
    <w:rsid w:val="0010010A"/>
    <w:rsid w:val="00100CC2"/>
    <w:rsid w:val="00102B9F"/>
    <w:rsid w:val="00103C1B"/>
    <w:rsid w:val="00105608"/>
    <w:rsid w:val="00106B6F"/>
    <w:rsid w:val="00106E72"/>
    <w:rsid w:val="00107B9A"/>
    <w:rsid w:val="001105D9"/>
    <w:rsid w:val="00111CFF"/>
    <w:rsid w:val="00112637"/>
    <w:rsid w:val="00112ABC"/>
    <w:rsid w:val="00114227"/>
    <w:rsid w:val="001159D2"/>
    <w:rsid w:val="00116E1B"/>
    <w:rsid w:val="0012001E"/>
    <w:rsid w:val="00121E62"/>
    <w:rsid w:val="00121F46"/>
    <w:rsid w:val="00122E1E"/>
    <w:rsid w:val="001261CF"/>
    <w:rsid w:val="00126A55"/>
    <w:rsid w:val="00130369"/>
    <w:rsid w:val="00133F08"/>
    <w:rsid w:val="001345E6"/>
    <w:rsid w:val="00134E40"/>
    <w:rsid w:val="00136340"/>
    <w:rsid w:val="00136D54"/>
    <w:rsid w:val="001378B0"/>
    <w:rsid w:val="00140889"/>
    <w:rsid w:val="00142E00"/>
    <w:rsid w:val="0014461F"/>
    <w:rsid w:val="001462F2"/>
    <w:rsid w:val="00146CA0"/>
    <w:rsid w:val="00152793"/>
    <w:rsid w:val="0015318C"/>
    <w:rsid w:val="00153B7E"/>
    <w:rsid w:val="001545A9"/>
    <w:rsid w:val="001550CD"/>
    <w:rsid w:val="0015666E"/>
    <w:rsid w:val="00157732"/>
    <w:rsid w:val="00161B8F"/>
    <w:rsid w:val="0016252D"/>
    <w:rsid w:val="00162933"/>
    <w:rsid w:val="001629F0"/>
    <w:rsid w:val="001637C7"/>
    <w:rsid w:val="0016480E"/>
    <w:rsid w:val="001648AB"/>
    <w:rsid w:val="001707DC"/>
    <w:rsid w:val="001719A2"/>
    <w:rsid w:val="00172693"/>
    <w:rsid w:val="00172CF4"/>
    <w:rsid w:val="00174297"/>
    <w:rsid w:val="00176385"/>
    <w:rsid w:val="001807C1"/>
    <w:rsid w:val="00180E06"/>
    <w:rsid w:val="001817B3"/>
    <w:rsid w:val="00181D58"/>
    <w:rsid w:val="001820F8"/>
    <w:rsid w:val="00183014"/>
    <w:rsid w:val="00183CBD"/>
    <w:rsid w:val="00183FFB"/>
    <w:rsid w:val="00187063"/>
    <w:rsid w:val="00190A7D"/>
    <w:rsid w:val="00194C02"/>
    <w:rsid w:val="001959C2"/>
    <w:rsid w:val="00197F6A"/>
    <w:rsid w:val="001A11F4"/>
    <w:rsid w:val="001A144C"/>
    <w:rsid w:val="001A1F89"/>
    <w:rsid w:val="001A51E3"/>
    <w:rsid w:val="001A7968"/>
    <w:rsid w:val="001B0900"/>
    <w:rsid w:val="001B229B"/>
    <w:rsid w:val="001B29C2"/>
    <w:rsid w:val="001B2E98"/>
    <w:rsid w:val="001B306A"/>
    <w:rsid w:val="001B344A"/>
    <w:rsid w:val="001B3483"/>
    <w:rsid w:val="001B3C1E"/>
    <w:rsid w:val="001B4494"/>
    <w:rsid w:val="001B5F04"/>
    <w:rsid w:val="001C0D8B"/>
    <w:rsid w:val="001C0DA8"/>
    <w:rsid w:val="001C106F"/>
    <w:rsid w:val="001C1286"/>
    <w:rsid w:val="001C3C47"/>
    <w:rsid w:val="001C3E3F"/>
    <w:rsid w:val="001C433C"/>
    <w:rsid w:val="001C4655"/>
    <w:rsid w:val="001C4EEE"/>
    <w:rsid w:val="001C7F94"/>
    <w:rsid w:val="001D010D"/>
    <w:rsid w:val="001D0A7E"/>
    <w:rsid w:val="001D2ADE"/>
    <w:rsid w:val="001D3268"/>
    <w:rsid w:val="001D4443"/>
    <w:rsid w:val="001D7F3E"/>
    <w:rsid w:val="001E0D8A"/>
    <w:rsid w:val="001E338B"/>
    <w:rsid w:val="001E67BA"/>
    <w:rsid w:val="001E74C2"/>
    <w:rsid w:val="001E7964"/>
    <w:rsid w:val="001F317C"/>
    <w:rsid w:val="001F3781"/>
    <w:rsid w:val="001F3F07"/>
    <w:rsid w:val="001F5A48"/>
    <w:rsid w:val="001F6260"/>
    <w:rsid w:val="00200007"/>
    <w:rsid w:val="002009BE"/>
    <w:rsid w:val="00200AC9"/>
    <w:rsid w:val="00201FC0"/>
    <w:rsid w:val="002030A5"/>
    <w:rsid w:val="00203131"/>
    <w:rsid w:val="0020371B"/>
    <w:rsid w:val="00204108"/>
    <w:rsid w:val="0020640E"/>
    <w:rsid w:val="00212512"/>
    <w:rsid w:val="0021276D"/>
    <w:rsid w:val="00212E88"/>
    <w:rsid w:val="00213C9C"/>
    <w:rsid w:val="0022009E"/>
    <w:rsid w:val="00222E1C"/>
    <w:rsid w:val="00223236"/>
    <w:rsid w:val="00223241"/>
    <w:rsid w:val="0022379F"/>
    <w:rsid w:val="002238AD"/>
    <w:rsid w:val="0022425C"/>
    <w:rsid w:val="002246DE"/>
    <w:rsid w:val="002302E6"/>
    <w:rsid w:val="00230789"/>
    <w:rsid w:val="002309E2"/>
    <w:rsid w:val="00233A4B"/>
    <w:rsid w:val="002402D3"/>
    <w:rsid w:val="00247F31"/>
    <w:rsid w:val="0025033A"/>
    <w:rsid w:val="00250972"/>
    <w:rsid w:val="00251ACA"/>
    <w:rsid w:val="00252BC4"/>
    <w:rsid w:val="00254014"/>
    <w:rsid w:val="00254AD0"/>
    <w:rsid w:val="0025742D"/>
    <w:rsid w:val="002603CF"/>
    <w:rsid w:val="00260BFC"/>
    <w:rsid w:val="0026504D"/>
    <w:rsid w:val="00265152"/>
    <w:rsid w:val="0026532F"/>
    <w:rsid w:val="00273016"/>
    <w:rsid w:val="00273A2F"/>
    <w:rsid w:val="002775CB"/>
    <w:rsid w:val="0028071C"/>
    <w:rsid w:val="00280986"/>
    <w:rsid w:val="00281ECE"/>
    <w:rsid w:val="0028296C"/>
    <w:rsid w:val="002831C7"/>
    <w:rsid w:val="002831E5"/>
    <w:rsid w:val="002840C6"/>
    <w:rsid w:val="002849C4"/>
    <w:rsid w:val="002858F3"/>
    <w:rsid w:val="002935A8"/>
    <w:rsid w:val="002936E7"/>
    <w:rsid w:val="00294D5B"/>
    <w:rsid w:val="00295174"/>
    <w:rsid w:val="00296172"/>
    <w:rsid w:val="00296477"/>
    <w:rsid w:val="0029684A"/>
    <w:rsid w:val="00296B92"/>
    <w:rsid w:val="00297B86"/>
    <w:rsid w:val="002A2362"/>
    <w:rsid w:val="002A2C22"/>
    <w:rsid w:val="002A4577"/>
    <w:rsid w:val="002A5B45"/>
    <w:rsid w:val="002A7FE3"/>
    <w:rsid w:val="002B02EB"/>
    <w:rsid w:val="002B0D6B"/>
    <w:rsid w:val="002B0ED6"/>
    <w:rsid w:val="002B4848"/>
    <w:rsid w:val="002B6B10"/>
    <w:rsid w:val="002C0602"/>
    <w:rsid w:val="002C18D5"/>
    <w:rsid w:val="002C3B54"/>
    <w:rsid w:val="002C51A3"/>
    <w:rsid w:val="002D08CE"/>
    <w:rsid w:val="002D1BFD"/>
    <w:rsid w:val="002D5C16"/>
    <w:rsid w:val="002D6C79"/>
    <w:rsid w:val="002E09F3"/>
    <w:rsid w:val="002E1AE2"/>
    <w:rsid w:val="002E1C2C"/>
    <w:rsid w:val="002E2EA0"/>
    <w:rsid w:val="002E480D"/>
    <w:rsid w:val="002E4856"/>
    <w:rsid w:val="002E6F43"/>
    <w:rsid w:val="002F0A79"/>
    <w:rsid w:val="002F2F7B"/>
    <w:rsid w:val="002F3DFF"/>
    <w:rsid w:val="002F5E05"/>
    <w:rsid w:val="002F7D0A"/>
    <w:rsid w:val="00300075"/>
    <w:rsid w:val="00300670"/>
    <w:rsid w:val="00302CEA"/>
    <w:rsid w:val="00305192"/>
    <w:rsid w:val="00305990"/>
    <w:rsid w:val="00311E8D"/>
    <w:rsid w:val="00312861"/>
    <w:rsid w:val="003130F3"/>
    <w:rsid w:val="003142F9"/>
    <w:rsid w:val="0031449C"/>
    <w:rsid w:val="00315A16"/>
    <w:rsid w:val="00317053"/>
    <w:rsid w:val="00320CCF"/>
    <w:rsid w:val="0032109C"/>
    <w:rsid w:val="003214D2"/>
    <w:rsid w:val="003216E6"/>
    <w:rsid w:val="00321A50"/>
    <w:rsid w:val="00321C02"/>
    <w:rsid w:val="003225A1"/>
    <w:rsid w:val="00322B45"/>
    <w:rsid w:val="00323809"/>
    <w:rsid w:val="00323D41"/>
    <w:rsid w:val="0032450A"/>
    <w:rsid w:val="00325414"/>
    <w:rsid w:val="00326211"/>
    <w:rsid w:val="00326585"/>
    <w:rsid w:val="00326B6C"/>
    <w:rsid w:val="003302F1"/>
    <w:rsid w:val="00332374"/>
    <w:rsid w:val="00334261"/>
    <w:rsid w:val="00334E70"/>
    <w:rsid w:val="00334F44"/>
    <w:rsid w:val="00335B46"/>
    <w:rsid w:val="003435EA"/>
    <w:rsid w:val="0034470E"/>
    <w:rsid w:val="00346B55"/>
    <w:rsid w:val="003506AF"/>
    <w:rsid w:val="003517BB"/>
    <w:rsid w:val="00352DB0"/>
    <w:rsid w:val="00352EA2"/>
    <w:rsid w:val="00353B83"/>
    <w:rsid w:val="00355C6C"/>
    <w:rsid w:val="00355CC5"/>
    <w:rsid w:val="00360567"/>
    <w:rsid w:val="00361063"/>
    <w:rsid w:val="003613D6"/>
    <w:rsid w:val="00363E40"/>
    <w:rsid w:val="00367C9E"/>
    <w:rsid w:val="0037094A"/>
    <w:rsid w:val="00371ED3"/>
    <w:rsid w:val="00372FFC"/>
    <w:rsid w:val="00373CA4"/>
    <w:rsid w:val="00376ACD"/>
    <w:rsid w:val="0037728A"/>
    <w:rsid w:val="003779F7"/>
    <w:rsid w:val="00380B7D"/>
    <w:rsid w:val="00381A99"/>
    <w:rsid w:val="003829C2"/>
    <w:rsid w:val="0038305C"/>
    <w:rsid w:val="003830B2"/>
    <w:rsid w:val="0038365E"/>
    <w:rsid w:val="00384724"/>
    <w:rsid w:val="003919B7"/>
    <w:rsid w:val="00391D57"/>
    <w:rsid w:val="00392292"/>
    <w:rsid w:val="00392B34"/>
    <w:rsid w:val="00395004"/>
    <w:rsid w:val="003975B9"/>
    <w:rsid w:val="0039796D"/>
    <w:rsid w:val="003A5556"/>
    <w:rsid w:val="003A59F6"/>
    <w:rsid w:val="003B1017"/>
    <w:rsid w:val="003B3C07"/>
    <w:rsid w:val="003B479B"/>
    <w:rsid w:val="003B4BF7"/>
    <w:rsid w:val="003B6775"/>
    <w:rsid w:val="003B76EE"/>
    <w:rsid w:val="003C2D92"/>
    <w:rsid w:val="003C5FE2"/>
    <w:rsid w:val="003C6E40"/>
    <w:rsid w:val="003C7BBF"/>
    <w:rsid w:val="003D05FB"/>
    <w:rsid w:val="003D09FE"/>
    <w:rsid w:val="003D1A69"/>
    <w:rsid w:val="003D1B16"/>
    <w:rsid w:val="003D3A0C"/>
    <w:rsid w:val="003D45BF"/>
    <w:rsid w:val="003D4C25"/>
    <w:rsid w:val="003D508A"/>
    <w:rsid w:val="003D537F"/>
    <w:rsid w:val="003D6FE2"/>
    <w:rsid w:val="003D7B75"/>
    <w:rsid w:val="003E0208"/>
    <w:rsid w:val="003E37A8"/>
    <w:rsid w:val="003E4B57"/>
    <w:rsid w:val="003E6D9E"/>
    <w:rsid w:val="003F27E1"/>
    <w:rsid w:val="003F32F8"/>
    <w:rsid w:val="003F3768"/>
    <w:rsid w:val="003F437A"/>
    <w:rsid w:val="003F4A84"/>
    <w:rsid w:val="003F506C"/>
    <w:rsid w:val="003F5C2B"/>
    <w:rsid w:val="003F7A54"/>
    <w:rsid w:val="00401764"/>
    <w:rsid w:val="004023E9"/>
    <w:rsid w:val="0040454A"/>
    <w:rsid w:val="004054FD"/>
    <w:rsid w:val="00405ABC"/>
    <w:rsid w:val="00406F3D"/>
    <w:rsid w:val="0040707C"/>
    <w:rsid w:val="00412B46"/>
    <w:rsid w:val="00413F83"/>
    <w:rsid w:val="00413FA1"/>
    <w:rsid w:val="00413FEB"/>
    <w:rsid w:val="0041490C"/>
    <w:rsid w:val="004154C2"/>
    <w:rsid w:val="00416191"/>
    <w:rsid w:val="00416721"/>
    <w:rsid w:val="00416B9F"/>
    <w:rsid w:val="004170D6"/>
    <w:rsid w:val="00420E5C"/>
    <w:rsid w:val="00421EF0"/>
    <w:rsid w:val="004224FA"/>
    <w:rsid w:val="00423D07"/>
    <w:rsid w:val="00430852"/>
    <w:rsid w:val="00432F7D"/>
    <w:rsid w:val="004333AB"/>
    <w:rsid w:val="00435A3A"/>
    <w:rsid w:val="004363FE"/>
    <w:rsid w:val="004368EF"/>
    <w:rsid w:val="004372A3"/>
    <w:rsid w:val="00437C82"/>
    <w:rsid w:val="00437CE6"/>
    <w:rsid w:val="00441356"/>
    <w:rsid w:val="00441B6D"/>
    <w:rsid w:val="0044346F"/>
    <w:rsid w:val="00446865"/>
    <w:rsid w:val="004479E9"/>
    <w:rsid w:val="0046107F"/>
    <w:rsid w:val="0046520A"/>
    <w:rsid w:val="004661DF"/>
    <w:rsid w:val="004672AB"/>
    <w:rsid w:val="00467AD5"/>
    <w:rsid w:val="00470691"/>
    <w:rsid w:val="004714FE"/>
    <w:rsid w:val="00472BF3"/>
    <w:rsid w:val="00477BAA"/>
    <w:rsid w:val="0048082D"/>
    <w:rsid w:val="0048181F"/>
    <w:rsid w:val="00484108"/>
    <w:rsid w:val="00493EDA"/>
    <w:rsid w:val="00495053"/>
    <w:rsid w:val="00497784"/>
    <w:rsid w:val="004A02F3"/>
    <w:rsid w:val="004A0BE2"/>
    <w:rsid w:val="004A0E47"/>
    <w:rsid w:val="004A1F59"/>
    <w:rsid w:val="004A2788"/>
    <w:rsid w:val="004A29BE"/>
    <w:rsid w:val="004A3225"/>
    <w:rsid w:val="004A33EE"/>
    <w:rsid w:val="004A3AA8"/>
    <w:rsid w:val="004A4D11"/>
    <w:rsid w:val="004A690A"/>
    <w:rsid w:val="004A72BF"/>
    <w:rsid w:val="004B13C7"/>
    <w:rsid w:val="004B3B7F"/>
    <w:rsid w:val="004B423C"/>
    <w:rsid w:val="004B778F"/>
    <w:rsid w:val="004C3516"/>
    <w:rsid w:val="004C587A"/>
    <w:rsid w:val="004C6690"/>
    <w:rsid w:val="004C746D"/>
    <w:rsid w:val="004C7DCE"/>
    <w:rsid w:val="004D141F"/>
    <w:rsid w:val="004D263B"/>
    <w:rsid w:val="004D2742"/>
    <w:rsid w:val="004D3CA2"/>
    <w:rsid w:val="004D6310"/>
    <w:rsid w:val="004E0062"/>
    <w:rsid w:val="004E053B"/>
    <w:rsid w:val="004E05A1"/>
    <w:rsid w:val="004E47E4"/>
    <w:rsid w:val="004E4ACC"/>
    <w:rsid w:val="004E7B82"/>
    <w:rsid w:val="004F14BC"/>
    <w:rsid w:val="004F2BDC"/>
    <w:rsid w:val="004F411E"/>
    <w:rsid w:val="004F5E57"/>
    <w:rsid w:val="004F6710"/>
    <w:rsid w:val="00500C3E"/>
    <w:rsid w:val="00502849"/>
    <w:rsid w:val="00504334"/>
    <w:rsid w:val="005104D7"/>
    <w:rsid w:val="00510B9E"/>
    <w:rsid w:val="00510E94"/>
    <w:rsid w:val="00510F5C"/>
    <w:rsid w:val="00510F78"/>
    <w:rsid w:val="00513017"/>
    <w:rsid w:val="00513056"/>
    <w:rsid w:val="00514BED"/>
    <w:rsid w:val="005170F6"/>
    <w:rsid w:val="005217C3"/>
    <w:rsid w:val="005228E2"/>
    <w:rsid w:val="00522F2F"/>
    <w:rsid w:val="00523100"/>
    <w:rsid w:val="00526E66"/>
    <w:rsid w:val="005305B8"/>
    <w:rsid w:val="0053124A"/>
    <w:rsid w:val="0053350B"/>
    <w:rsid w:val="00536BC2"/>
    <w:rsid w:val="00541EBD"/>
    <w:rsid w:val="005425E1"/>
    <w:rsid w:val="005427C5"/>
    <w:rsid w:val="00542AFE"/>
    <w:rsid w:val="00542CF6"/>
    <w:rsid w:val="00544C80"/>
    <w:rsid w:val="00550642"/>
    <w:rsid w:val="00550D43"/>
    <w:rsid w:val="00552E1D"/>
    <w:rsid w:val="00553C03"/>
    <w:rsid w:val="0055680C"/>
    <w:rsid w:val="005601BE"/>
    <w:rsid w:val="00560DD8"/>
    <w:rsid w:val="00563692"/>
    <w:rsid w:val="0056495A"/>
    <w:rsid w:val="00566CF8"/>
    <w:rsid w:val="00567E2F"/>
    <w:rsid w:val="00571679"/>
    <w:rsid w:val="005737B1"/>
    <w:rsid w:val="005760B6"/>
    <w:rsid w:val="00576880"/>
    <w:rsid w:val="00576C6A"/>
    <w:rsid w:val="00580C36"/>
    <w:rsid w:val="005844E7"/>
    <w:rsid w:val="00584B18"/>
    <w:rsid w:val="005868D3"/>
    <w:rsid w:val="0058712D"/>
    <w:rsid w:val="00587DE4"/>
    <w:rsid w:val="0059045E"/>
    <w:rsid w:val="005908B8"/>
    <w:rsid w:val="00593588"/>
    <w:rsid w:val="0059483E"/>
    <w:rsid w:val="0059512E"/>
    <w:rsid w:val="005A057F"/>
    <w:rsid w:val="005A0D8C"/>
    <w:rsid w:val="005A2F31"/>
    <w:rsid w:val="005A6DD2"/>
    <w:rsid w:val="005A73C2"/>
    <w:rsid w:val="005B3ED6"/>
    <w:rsid w:val="005C1274"/>
    <w:rsid w:val="005C13DA"/>
    <w:rsid w:val="005C3731"/>
    <w:rsid w:val="005C385D"/>
    <w:rsid w:val="005C501D"/>
    <w:rsid w:val="005D3B20"/>
    <w:rsid w:val="005D599C"/>
    <w:rsid w:val="005D693F"/>
    <w:rsid w:val="005E27E9"/>
    <w:rsid w:val="005E4723"/>
    <w:rsid w:val="005E4759"/>
    <w:rsid w:val="005E5C68"/>
    <w:rsid w:val="005E65C0"/>
    <w:rsid w:val="005E7677"/>
    <w:rsid w:val="005E7BEF"/>
    <w:rsid w:val="005F0390"/>
    <w:rsid w:val="005F2710"/>
    <w:rsid w:val="005F328E"/>
    <w:rsid w:val="005F38EA"/>
    <w:rsid w:val="005F41E7"/>
    <w:rsid w:val="005F4381"/>
    <w:rsid w:val="005F4D01"/>
    <w:rsid w:val="005F5241"/>
    <w:rsid w:val="006026AC"/>
    <w:rsid w:val="00603A77"/>
    <w:rsid w:val="006108A9"/>
    <w:rsid w:val="0061091C"/>
    <w:rsid w:val="00612023"/>
    <w:rsid w:val="00614190"/>
    <w:rsid w:val="0061750A"/>
    <w:rsid w:val="0061750E"/>
    <w:rsid w:val="00622A99"/>
    <w:rsid w:val="00622E67"/>
    <w:rsid w:val="006249C1"/>
    <w:rsid w:val="0062526B"/>
    <w:rsid w:val="00625D35"/>
    <w:rsid w:val="00626920"/>
    <w:rsid w:val="00626AA1"/>
    <w:rsid w:val="00626EDC"/>
    <w:rsid w:val="00630BD7"/>
    <w:rsid w:val="00630CFB"/>
    <w:rsid w:val="00635297"/>
    <w:rsid w:val="00635C89"/>
    <w:rsid w:val="0063750E"/>
    <w:rsid w:val="00642022"/>
    <w:rsid w:val="00642B69"/>
    <w:rsid w:val="00644B65"/>
    <w:rsid w:val="00644C3C"/>
    <w:rsid w:val="00644FDF"/>
    <w:rsid w:val="0064509E"/>
    <w:rsid w:val="00645CFB"/>
    <w:rsid w:val="006470EC"/>
    <w:rsid w:val="00647944"/>
    <w:rsid w:val="00647C32"/>
    <w:rsid w:val="006504D6"/>
    <w:rsid w:val="006505F9"/>
    <w:rsid w:val="006525D3"/>
    <w:rsid w:val="00653283"/>
    <w:rsid w:val="0065598E"/>
    <w:rsid w:val="00655AF2"/>
    <w:rsid w:val="00655BC5"/>
    <w:rsid w:val="006568BE"/>
    <w:rsid w:val="0066025D"/>
    <w:rsid w:val="0066091A"/>
    <w:rsid w:val="00663C70"/>
    <w:rsid w:val="00665815"/>
    <w:rsid w:val="00666586"/>
    <w:rsid w:val="006700E5"/>
    <w:rsid w:val="0067051B"/>
    <w:rsid w:val="006734B9"/>
    <w:rsid w:val="00674178"/>
    <w:rsid w:val="006750BE"/>
    <w:rsid w:val="00676E87"/>
    <w:rsid w:val="006773EC"/>
    <w:rsid w:val="00677ED6"/>
    <w:rsid w:val="00680504"/>
    <w:rsid w:val="00681772"/>
    <w:rsid w:val="00681CD9"/>
    <w:rsid w:val="00681FBA"/>
    <w:rsid w:val="00682F9F"/>
    <w:rsid w:val="00683C89"/>
    <w:rsid w:val="00683E30"/>
    <w:rsid w:val="00686A9E"/>
    <w:rsid w:val="00687024"/>
    <w:rsid w:val="00690B0C"/>
    <w:rsid w:val="006918E2"/>
    <w:rsid w:val="00691D98"/>
    <w:rsid w:val="00694511"/>
    <w:rsid w:val="00694B0C"/>
    <w:rsid w:val="00695D1A"/>
    <w:rsid w:val="00695E22"/>
    <w:rsid w:val="006962AA"/>
    <w:rsid w:val="006A1E3C"/>
    <w:rsid w:val="006A1F70"/>
    <w:rsid w:val="006A458F"/>
    <w:rsid w:val="006A4813"/>
    <w:rsid w:val="006A5717"/>
    <w:rsid w:val="006B4A60"/>
    <w:rsid w:val="006B7093"/>
    <w:rsid w:val="006B7D6C"/>
    <w:rsid w:val="006C09A0"/>
    <w:rsid w:val="006C32F8"/>
    <w:rsid w:val="006C384F"/>
    <w:rsid w:val="006C52FF"/>
    <w:rsid w:val="006C583E"/>
    <w:rsid w:val="006C6183"/>
    <w:rsid w:val="006D3691"/>
    <w:rsid w:val="006D6CC9"/>
    <w:rsid w:val="006E1061"/>
    <w:rsid w:val="006E399B"/>
    <w:rsid w:val="006E5EF0"/>
    <w:rsid w:val="006F131A"/>
    <w:rsid w:val="006F28FC"/>
    <w:rsid w:val="006F3563"/>
    <w:rsid w:val="006F3CFD"/>
    <w:rsid w:val="006F42B9"/>
    <w:rsid w:val="006F49DD"/>
    <w:rsid w:val="006F6103"/>
    <w:rsid w:val="0070269A"/>
    <w:rsid w:val="00704C6B"/>
    <w:rsid w:val="00704E00"/>
    <w:rsid w:val="007062A0"/>
    <w:rsid w:val="00710E97"/>
    <w:rsid w:val="00711941"/>
    <w:rsid w:val="00715165"/>
    <w:rsid w:val="007209E7"/>
    <w:rsid w:val="00722872"/>
    <w:rsid w:val="00723BDE"/>
    <w:rsid w:val="0072455E"/>
    <w:rsid w:val="00726182"/>
    <w:rsid w:val="00727635"/>
    <w:rsid w:val="00727E62"/>
    <w:rsid w:val="00730B87"/>
    <w:rsid w:val="0073211C"/>
    <w:rsid w:val="00732329"/>
    <w:rsid w:val="007337CA"/>
    <w:rsid w:val="00734CE4"/>
    <w:rsid w:val="00735123"/>
    <w:rsid w:val="007379DB"/>
    <w:rsid w:val="00741837"/>
    <w:rsid w:val="0074204B"/>
    <w:rsid w:val="007421C7"/>
    <w:rsid w:val="007434AA"/>
    <w:rsid w:val="00744E10"/>
    <w:rsid w:val="007453E6"/>
    <w:rsid w:val="00747F0F"/>
    <w:rsid w:val="0075062F"/>
    <w:rsid w:val="00755A77"/>
    <w:rsid w:val="00757722"/>
    <w:rsid w:val="007601FD"/>
    <w:rsid w:val="00765C09"/>
    <w:rsid w:val="00765F83"/>
    <w:rsid w:val="00767245"/>
    <w:rsid w:val="007673CE"/>
    <w:rsid w:val="00772E6B"/>
    <w:rsid w:val="0077309D"/>
    <w:rsid w:val="007774EE"/>
    <w:rsid w:val="00777D35"/>
    <w:rsid w:val="00781822"/>
    <w:rsid w:val="00782E7C"/>
    <w:rsid w:val="00783F21"/>
    <w:rsid w:val="00784D45"/>
    <w:rsid w:val="00787159"/>
    <w:rsid w:val="00791668"/>
    <w:rsid w:val="00791AA1"/>
    <w:rsid w:val="00791AA6"/>
    <w:rsid w:val="007952E5"/>
    <w:rsid w:val="00795431"/>
    <w:rsid w:val="007A0403"/>
    <w:rsid w:val="007A3793"/>
    <w:rsid w:val="007B02A3"/>
    <w:rsid w:val="007B59F5"/>
    <w:rsid w:val="007B7C7A"/>
    <w:rsid w:val="007C1518"/>
    <w:rsid w:val="007C1BA2"/>
    <w:rsid w:val="007C2B48"/>
    <w:rsid w:val="007C382C"/>
    <w:rsid w:val="007C6E5C"/>
    <w:rsid w:val="007D0154"/>
    <w:rsid w:val="007D20E9"/>
    <w:rsid w:val="007D4E13"/>
    <w:rsid w:val="007D5773"/>
    <w:rsid w:val="007D74B6"/>
    <w:rsid w:val="007D7881"/>
    <w:rsid w:val="007D7A5D"/>
    <w:rsid w:val="007D7E3A"/>
    <w:rsid w:val="007E0E10"/>
    <w:rsid w:val="007E4768"/>
    <w:rsid w:val="007E57C1"/>
    <w:rsid w:val="007E6B9D"/>
    <w:rsid w:val="007E777B"/>
    <w:rsid w:val="007F078C"/>
    <w:rsid w:val="007F125E"/>
    <w:rsid w:val="007F2070"/>
    <w:rsid w:val="007F30DA"/>
    <w:rsid w:val="007F44A7"/>
    <w:rsid w:val="007F4574"/>
    <w:rsid w:val="007F4B82"/>
    <w:rsid w:val="007F55DF"/>
    <w:rsid w:val="007F56F0"/>
    <w:rsid w:val="007F6F95"/>
    <w:rsid w:val="0080348D"/>
    <w:rsid w:val="008053F5"/>
    <w:rsid w:val="0080619D"/>
    <w:rsid w:val="00807AF7"/>
    <w:rsid w:val="00810198"/>
    <w:rsid w:val="0081315E"/>
    <w:rsid w:val="00815DA8"/>
    <w:rsid w:val="00816F05"/>
    <w:rsid w:val="00820D5E"/>
    <w:rsid w:val="0082194D"/>
    <w:rsid w:val="00824A61"/>
    <w:rsid w:val="0082508F"/>
    <w:rsid w:val="00826EF5"/>
    <w:rsid w:val="00827DE5"/>
    <w:rsid w:val="00831693"/>
    <w:rsid w:val="00840104"/>
    <w:rsid w:val="00840C1F"/>
    <w:rsid w:val="00841FC5"/>
    <w:rsid w:val="0084232D"/>
    <w:rsid w:val="00843E4E"/>
    <w:rsid w:val="00845709"/>
    <w:rsid w:val="008469E1"/>
    <w:rsid w:val="00850242"/>
    <w:rsid w:val="00851797"/>
    <w:rsid w:val="00852672"/>
    <w:rsid w:val="008529AB"/>
    <w:rsid w:val="00853047"/>
    <w:rsid w:val="008553CC"/>
    <w:rsid w:val="0085606E"/>
    <w:rsid w:val="00856155"/>
    <w:rsid w:val="008576BD"/>
    <w:rsid w:val="00857C1E"/>
    <w:rsid w:val="00860463"/>
    <w:rsid w:val="00860918"/>
    <w:rsid w:val="00866695"/>
    <w:rsid w:val="008668B1"/>
    <w:rsid w:val="00866B7D"/>
    <w:rsid w:val="0087007F"/>
    <w:rsid w:val="00872A9C"/>
    <w:rsid w:val="008733DA"/>
    <w:rsid w:val="00874CEB"/>
    <w:rsid w:val="008759BA"/>
    <w:rsid w:val="00884453"/>
    <w:rsid w:val="008850E4"/>
    <w:rsid w:val="00890721"/>
    <w:rsid w:val="008939AB"/>
    <w:rsid w:val="0089505E"/>
    <w:rsid w:val="00896EE8"/>
    <w:rsid w:val="008A12F5"/>
    <w:rsid w:val="008A2F74"/>
    <w:rsid w:val="008A4CE3"/>
    <w:rsid w:val="008B1587"/>
    <w:rsid w:val="008B1B01"/>
    <w:rsid w:val="008B3BCD"/>
    <w:rsid w:val="008B4CB1"/>
    <w:rsid w:val="008B6DF8"/>
    <w:rsid w:val="008C106C"/>
    <w:rsid w:val="008C10F1"/>
    <w:rsid w:val="008C1926"/>
    <w:rsid w:val="008C1E99"/>
    <w:rsid w:val="008C3BF4"/>
    <w:rsid w:val="008C587C"/>
    <w:rsid w:val="008C60CC"/>
    <w:rsid w:val="008C6999"/>
    <w:rsid w:val="008C6B3D"/>
    <w:rsid w:val="008D0DCD"/>
    <w:rsid w:val="008D3DD8"/>
    <w:rsid w:val="008D5FA3"/>
    <w:rsid w:val="008D6524"/>
    <w:rsid w:val="008E0085"/>
    <w:rsid w:val="008E1175"/>
    <w:rsid w:val="008E2AA6"/>
    <w:rsid w:val="008E311B"/>
    <w:rsid w:val="008E5623"/>
    <w:rsid w:val="008E6299"/>
    <w:rsid w:val="008E6806"/>
    <w:rsid w:val="008F46E7"/>
    <w:rsid w:val="008F49EF"/>
    <w:rsid w:val="008F6F0B"/>
    <w:rsid w:val="008F7554"/>
    <w:rsid w:val="008F7B54"/>
    <w:rsid w:val="009061AC"/>
    <w:rsid w:val="00907BA7"/>
    <w:rsid w:val="009103FB"/>
    <w:rsid w:val="0091064E"/>
    <w:rsid w:val="00911FC5"/>
    <w:rsid w:val="00913D29"/>
    <w:rsid w:val="00916119"/>
    <w:rsid w:val="0092035B"/>
    <w:rsid w:val="00921390"/>
    <w:rsid w:val="00921AF9"/>
    <w:rsid w:val="00925CFA"/>
    <w:rsid w:val="00927F6E"/>
    <w:rsid w:val="00930AC6"/>
    <w:rsid w:val="00930DC0"/>
    <w:rsid w:val="00931A10"/>
    <w:rsid w:val="009338DB"/>
    <w:rsid w:val="00935AD9"/>
    <w:rsid w:val="009419EA"/>
    <w:rsid w:val="00941A9C"/>
    <w:rsid w:val="009425C1"/>
    <w:rsid w:val="009438AD"/>
    <w:rsid w:val="00944C03"/>
    <w:rsid w:val="00947967"/>
    <w:rsid w:val="00954076"/>
    <w:rsid w:val="009548BE"/>
    <w:rsid w:val="00955201"/>
    <w:rsid w:val="00960750"/>
    <w:rsid w:val="00961DBD"/>
    <w:rsid w:val="00964E45"/>
    <w:rsid w:val="00965200"/>
    <w:rsid w:val="00965379"/>
    <w:rsid w:val="009668B3"/>
    <w:rsid w:val="00971471"/>
    <w:rsid w:val="00974FA3"/>
    <w:rsid w:val="009753E0"/>
    <w:rsid w:val="00975E94"/>
    <w:rsid w:val="009849C2"/>
    <w:rsid w:val="00984D24"/>
    <w:rsid w:val="00984F2E"/>
    <w:rsid w:val="00985148"/>
    <w:rsid w:val="009858EB"/>
    <w:rsid w:val="009879B6"/>
    <w:rsid w:val="009915E5"/>
    <w:rsid w:val="00995883"/>
    <w:rsid w:val="009964CB"/>
    <w:rsid w:val="009A14D5"/>
    <w:rsid w:val="009A2141"/>
    <w:rsid w:val="009B0046"/>
    <w:rsid w:val="009B3142"/>
    <w:rsid w:val="009B4C3B"/>
    <w:rsid w:val="009B6809"/>
    <w:rsid w:val="009C0BD4"/>
    <w:rsid w:val="009C1440"/>
    <w:rsid w:val="009C2107"/>
    <w:rsid w:val="009C31D9"/>
    <w:rsid w:val="009C3A45"/>
    <w:rsid w:val="009C5D9E"/>
    <w:rsid w:val="009C7259"/>
    <w:rsid w:val="009D27B7"/>
    <w:rsid w:val="009D2C3E"/>
    <w:rsid w:val="009E0625"/>
    <w:rsid w:val="009E1C29"/>
    <w:rsid w:val="009E28D8"/>
    <w:rsid w:val="009E3034"/>
    <w:rsid w:val="009E40FE"/>
    <w:rsid w:val="009E549F"/>
    <w:rsid w:val="009F22F0"/>
    <w:rsid w:val="009F2422"/>
    <w:rsid w:val="009F28A8"/>
    <w:rsid w:val="009F473E"/>
    <w:rsid w:val="009F4F55"/>
    <w:rsid w:val="009F58F4"/>
    <w:rsid w:val="009F60A0"/>
    <w:rsid w:val="009F682A"/>
    <w:rsid w:val="009F6BBB"/>
    <w:rsid w:val="00A006B2"/>
    <w:rsid w:val="00A00F29"/>
    <w:rsid w:val="00A0158C"/>
    <w:rsid w:val="00A022BE"/>
    <w:rsid w:val="00A05D97"/>
    <w:rsid w:val="00A07DA6"/>
    <w:rsid w:val="00A2092A"/>
    <w:rsid w:val="00A2459E"/>
    <w:rsid w:val="00A24AFD"/>
    <w:rsid w:val="00A24C95"/>
    <w:rsid w:val="00A25664"/>
    <w:rsid w:val="00A2599A"/>
    <w:rsid w:val="00A26094"/>
    <w:rsid w:val="00A27B99"/>
    <w:rsid w:val="00A301BF"/>
    <w:rsid w:val="00A302B2"/>
    <w:rsid w:val="00A32042"/>
    <w:rsid w:val="00A3211A"/>
    <w:rsid w:val="00A32ABB"/>
    <w:rsid w:val="00A32D7E"/>
    <w:rsid w:val="00A331B4"/>
    <w:rsid w:val="00A34287"/>
    <w:rsid w:val="00A3484E"/>
    <w:rsid w:val="00A356D3"/>
    <w:rsid w:val="00A36ADA"/>
    <w:rsid w:val="00A438D8"/>
    <w:rsid w:val="00A473F5"/>
    <w:rsid w:val="00A51F9D"/>
    <w:rsid w:val="00A52CEB"/>
    <w:rsid w:val="00A5416A"/>
    <w:rsid w:val="00A55033"/>
    <w:rsid w:val="00A5591E"/>
    <w:rsid w:val="00A56C52"/>
    <w:rsid w:val="00A6024C"/>
    <w:rsid w:val="00A61E7D"/>
    <w:rsid w:val="00A62928"/>
    <w:rsid w:val="00A639F4"/>
    <w:rsid w:val="00A64770"/>
    <w:rsid w:val="00A70107"/>
    <w:rsid w:val="00A7027B"/>
    <w:rsid w:val="00A768DA"/>
    <w:rsid w:val="00A773F6"/>
    <w:rsid w:val="00A80197"/>
    <w:rsid w:val="00A81A32"/>
    <w:rsid w:val="00A81C5F"/>
    <w:rsid w:val="00A835B8"/>
    <w:rsid w:val="00A835BD"/>
    <w:rsid w:val="00A84075"/>
    <w:rsid w:val="00A84772"/>
    <w:rsid w:val="00A85699"/>
    <w:rsid w:val="00A87EE4"/>
    <w:rsid w:val="00A90810"/>
    <w:rsid w:val="00A91650"/>
    <w:rsid w:val="00A92E6A"/>
    <w:rsid w:val="00A93B95"/>
    <w:rsid w:val="00A960E7"/>
    <w:rsid w:val="00A97B15"/>
    <w:rsid w:val="00AA0DFF"/>
    <w:rsid w:val="00AA42D5"/>
    <w:rsid w:val="00AA5F8C"/>
    <w:rsid w:val="00AA7C76"/>
    <w:rsid w:val="00AB2FAB"/>
    <w:rsid w:val="00AB4347"/>
    <w:rsid w:val="00AB46DA"/>
    <w:rsid w:val="00AB5C14"/>
    <w:rsid w:val="00AC1EE7"/>
    <w:rsid w:val="00AC333F"/>
    <w:rsid w:val="00AC4C4A"/>
    <w:rsid w:val="00AC585C"/>
    <w:rsid w:val="00AC5E1E"/>
    <w:rsid w:val="00AC6079"/>
    <w:rsid w:val="00AC6F6B"/>
    <w:rsid w:val="00AD1925"/>
    <w:rsid w:val="00AD4A07"/>
    <w:rsid w:val="00AD7C98"/>
    <w:rsid w:val="00AE0237"/>
    <w:rsid w:val="00AE067D"/>
    <w:rsid w:val="00AE484B"/>
    <w:rsid w:val="00AE724E"/>
    <w:rsid w:val="00AF1181"/>
    <w:rsid w:val="00AF1FFC"/>
    <w:rsid w:val="00AF2F79"/>
    <w:rsid w:val="00AF3AB2"/>
    <w:rsid w:val="00AF4653"/>
    <w:rsid w:val="00AF54DC"/>
    <w:rsid w:val="00AF7DB7"/>
    <w:rsid w:val="00B00821"/>
    <w:rsid w:val="00B01BC9"/>
    <w:rsid w:val="00B03412"/>
    <w:rsid w:val="00B04845"/>
    <w:rsid w:val="00B0499D"/>
    <w:rsid w:val="00B04A21"/>
    <w:rsid w:val="00B04BB1"/>
    <w:rsid w:val="00B04C68"/>
    <w:rsid w:val="00B10B84"/>
    <w:rsid w:val="00B168DE"/>
    <w:rsid w:val="00B201E2"/>
    <w:rsid w:val="00B3100E"/>
    <w:rsid w:val="00B3185F"/>
    <w:rsid w:val="00B33E4A"/>
    <w:rsid w:val="00B35210"/>
    <w:rsid w:val="00B36821"/>
    <w:rsid w:val="00B41A9B"/>
    <w:rsid w:val="00B42B4D"/>
    <w:rsid w:val="00B443E4"/>
    <w:rsid w:val="00B4615C"/>
    <w:rsid w:val="00B556CD"/>
    <w:rsid w:val="00B563EA"/>
    <w:rsid w:val="00B577F0"/>
    <w:rsid w:val="00B60E51"/>
    <w:rsid w:val="00B62B46"/>
    <w:rsid w:val="00B63A54"/>
    <w:rsid w:val="00B7082F"/>
    <w:rsid w:val="00B741EC"/>
    <w:rsid w:val="00B74FD4"/>
    <w:rsid w:val="00B763E2"/>
    <w:rsid w:val="00B7680C"/>
    <w:rsid w:val="00B77D18"/>
    <w:rsid w:val="00B800F5"/>
    <w:rsid w:val="00B8191F"/>
    <w:rsid w:val="00B82210"/>
    <w:rsid w:val="00B82F55"/>
    <w:rsid w:val="00B8313A"/>
    <w:rsid w:val="00B869B8"/>
    <w:rsid w:val="00B93503"/>
    <w:rsid w:val="00B963CB"/>
    <w:rsid w:val="00B96FCE"/>
    <w:rsid w:val="00BA0C82"/>
    <w:rsid w:val="00BA31E8"/>
    <w:rsid w:val="00BA4FBC"/>
    <w:rsid w:val="00BA55E0"/>
    <w:rsid w:val="00BA6BD4"/>
    <w:rsid w:val="00BA6C7A"/>
    <w:rsid w:val="00BA7008"/>
    <w:rsid w:val="00BA7AD4"/>
    <w:rsid w:val="00BB3752"/>
    <w:rsid w:val="00BB6688"/>
    <w:rsid w:val="00BC0557"/>
    <w:rsid w:val="00BC07B3"/>
    <w:rsid w:val="00BC0BD9"/>
    <w:rsid w:val="00BC26A1"/>
    <w:rsid w:val="00BC26D4"/>
    <w:rsid w:val="00BC2968"/>
    <w:rsid w:val="00BC2A6E"/>
    <w:rsid w:val="00BC4614"/>
    <w:rsid w:val="00BC48B7"/>
    <w:rsid w:val="00BD1D17"/>
    <w:rsid w:val="00BD39C2"/>
    <w:rsid w:val="00BD5CA3"/>
    <w:rsid w:val="00BD7549"/>
    <w:rsid w:val="00BE0C80"/>
    <w:rsid w:val="00BE1539"/>
    <w:rsid w:val="00BE2A6C"/>
    <w:rsid w:val="00BE2E94"/>
    <w:rsid w:val="00BE3730"/>
    <w:rsid w:val="00BF018F"/>
    <w:rsid w:val="00BF21C2"/>
    <w:rsid w:val="00BF22EE"/>
    <w:rsid w:val="00BF2A42"/>
    <w:rsid w:val="00BF4AEE"/>
    <w:rsid w:val="00BF7E12"/>
    <w:rsid w:val="00C03D8C"/>
    <w:rsid w:val="00C0460C"/>
    <w:rsid w:val="00C055EC"/>
    <w:rsid w:val="00C077F1"/>
    <w:rsid w:val="00C079CA"/>
    <w:rsid w:val="00C10DC9"/>
    <w:rsid w:val="00C12FB3"/>
    <w:rsid w:val="00C16D47"/>
    <w:rsid w:val="00C17341"/>
    <w:rsid w:val="00C20D80"/>
    <w:rsid w:val="00C2184F"/>
    <w:rsid w:val="00C21966"/>
    <w:rsid w:val="00C22316"/>
    <w:rsid w:val="00C2267E"/>
    <w:rsid w:val="00C227E2"/>
    <w:rsid w:val="00C23EC5"/>
    <w:rsid w:val="00C24646"/>
    <w:rsid w:val="00C24EEF"/>
    <w:rsid w:val="00C25CF6"/>
    <w:rsid w:val="00C26C36"/>
    <w:rsid w:val="00C279C0"/>
    <w:rsid w:val="00C27D79"/>
    <w:rsid w:val="00C32768"/>
    <w:rsid w:val="00C32DBB"/>
    <w:rsid w:val="00C43087"/>
    <w:rsid w:val="00C431DF"/>
    <w:rsid w:val="00C44633"/>
    <w:rsid w:val="00C45307"/>
    <w:rsid w:val="00C456BD"/>
    <w:rsid w:val="00C45F21"/>
    <w:rsid w:val="00C47429"/>
    <w:rsid w:val="00C530DC"/>
    <w:rsid w:val="00C5350D"/>
    <w:rsid w:val="00C55078"/>
    <w:rsid w:val="00C55254"/>
    <w:rsid w:val="00C6033B"/>
    <w:rsid w:val="00C6051C"/>
    <w:rsid w:val="00C60FD5"/>
    <w:rsid w:val="00C6123C"/>
    <w:rsid w:val="00C619C6"/>
    <w:rsid w:val="00C619E0"/>
    <w:rsid w:val="00C6311A"/>
    <w:rsid w:val="00C64F10"/>
    <w:rsid w:val="00C668CF"/>
    <w:rsid w:val="00C6778E"/>
    <w:rsid w:val="00C7084D"/>
    <w:rsid w:val="00C70E75"/>
    <w:rsid w:val="00C7315E"/>
    <w:rsid w:val="00C75895"/>
    <w:rsid w:val="00C818ED"/>
    <w:rsid w:val="00C833F8"/>
    <w:rsid w:val="00C83C9F"/>
    <w:rsid w:val="00C8560C"/>
    <w:rsid w:val="00C86E14"/>
    <w:rsid w:val="00C90922"/>
    <w:rsid w:val="00C91934"/>
    <w:rsid w:val="00C93154"/>
    <w:rsid w:val="00C93413"/>
    <w:rsid w:val="00C94840"/>
    <w:rsid w:val="00C96658"/>
    <w:rsid w:val="00C96956"/>
    <w:rsid w:val="00C96A2C"/>
    <w:rsid w:val="00C96B3B"/>
    <w:rsid w:val="00C971AE"/>
    <w:rsid w:val="00C975C0"/>
    <w:rsid w:val="00CA1A42"/>
    <w:rsid w:val="00CA4EE3"/>
    <w:rsid w:val="00CA77FC"/>
    <w:rsid w:val="00CB027F"/>
    <w:rsid w:val="00CB0C06"/>
    <w:rsid w:val="00CB0D15"/>
    <w:rsid w:val="00CB1B3D"/>
    <w:rsid w:val="00CB1BA9"/>
    <w:rsid w:val="00CB5BAD"/>
    <w:rsid w:val="00CB769D"/>
    <w:rsid w:val="00CC0DEB"/>
    <w:rsid w:val="00CC0EBB"/>
    <w:rsid w:val="00CC5579"/>
    <w:rsid w:val="00CC6297"/>
    <w:rsid w:val="00CC7690"/>
    <w:rsid w:val="00CD1986"/>
    <w:rsid w:val="00CD28FE"/>
    <w:rsid w:val="00CD2FB1"/>
    <w:rsid w:val="00CD3FEB"/>
    <w:rsid w:val="00CD54BF"/>
    <w:rsid w:val="00CD60BA"/>
    <w:rsid w:val="00CE1434"/>
    <w:rsid w:val="00CE28BC"/>
    <w:rsid w:val="00CE4D5C"/>
    <w:rsid w:val="00CE5628"/>
    <w:rsid w:val="00CE7E04"/>
    <w:rsid w:val="00CF05DA"/>
    <w:rsid w:val="00CF305D"/>
    <w:rsid w:val="00CF38E6"/>
    <w:rsid w:val="00CF49BE"/>
    <w:rsid w:val="00CF58EB"/>
    <w:rsid w:val="00CF5F5C"/>
    <w:rsid w:val="00CF6F89"/>
    <w:rsid w:val="00CF6FEC"/>
    <w:rsid w:val="00D008BB"/>
    <w:rsid w:val="00D00AEE"/>
    <w:rsid w:val="00D0106E"/>
    <w:rsid w:val="00D06383"/>
    <w:rsid w:val="00D124C2"/>
    <w:rsid w:val="00D166AD"/>
    <w:rsid w:val="00D20087"/>
    <w:rsid w:val="00D20E85"/>
    <w:rsid w:val="00D24615"/>
    <w:rsid w:val="00D3147F"/>
    <w:rsid w:val="00D3178C"/>
    <w:rsid w:val="00D354F1"/>
    <w:rsid w:val="00D35DCD"/>
    <w:rsid w:val="00D3741C"/>
    <w:rsid w:val="00D37842"/>
    <w:rsid w:val="00D42098"/>
    <w:rsid w:val="00D42DC2"/>
    <w:rsid w:val="00D438EE"/>
    <w:rsid w:val="00D459B4"/>
    <w:rsid w:val="00D508C7"/>
    <w:rsid w:val="00D51020"/>
    <w:rsid w:val="00D537E1"/>
    <w:rsid w:val="00D54A60"/>
    <w:rsid w:val="00D55186"/>
    <w:rsid w:val="00D55BB2"/>
    <w:rsid w:val="00D5714E"/>
    <w:rsid w:val="00D6091A"/>
    <w:rsid w:val="00D6605A"/>
    <w:rsid w:val="00D6695F"/>
    <w:rsid w:val="00D71465"/>
    <w:rsid w:val="00D75644"/>
    <w:rsid w:val="00D76CB5"/>
    <w:rsid w:val="00D76E33"/>
    <w:rsid w:val="00D80B92"/>
    <w:rsid w:val="00D81656"/>
    <w:rsid w:val="00D8192D"/>
    <w:rsid w:val="00D83390"/>
    <w:rsid w:val="00D834B5"/>
    <w:rsid w:val="00D83D87"/>
    <w:rsid w:val="00D84A6D"/>
    <w:rsid w:val="00D86A30"/>
    <w:rsid w:val="00D95F62"/>
    <w:rsid w:val="00D95FFC"/>
    <w:rsid w:val="00D9651F"/>
    <w:rsid w:val="00D97CB4"/>
    <w:rsid w:val="00D97DD4"/>
    <w:rsid w:val="00DA12C4"/>
    <w:rsid w:val="00DA3AA5"/>
    <w:rsid w:val="00DA4B3A"/>
    <w:rsid w:val="00DA5A8A"/>
    <w:rsid w:val="00DB0B56"/>
    <w:rsid w:val="00DB0B98"/>
    <w:rsid w:val="00DB16DA"/>
    <w:rsid w:val="00DB17A3"/>
    <w:rsid w:val="00DB26CD"/>
    <w:rsid w:val="00DB2FE2"/>
    <w:rsid w:val="00DB3C7C"/>
    <w:rsid w:val="00DB441C"/>
    <w:rsid w:val="00DB44AF"/>
    <w:rsid w:val="00DB733B"/>
    <w:rsid w:val="00DC1F58"/>
    <w:rsid w:val="00DC2776"/>
    <w:rsid w:val="00DC339B"/>
    <w:rsid w:val="00DC5D40"/>
    <w:rsid w:val="00DC69A7"/>
    <w:rsid w:val="00DD0418"/>
    <w:rsid w:val="00DD0934"/>
    <w:rsid w:val="00DD30E9"/>
    <w:rsid w:val="00DD4F47"/>
    <w:rsid w:val="00DD7FBB"/>
    <w:rsid w:val="00DE0B9F"/>
    <w:rsid w:val="00DE30F0"/>
    <w:rsid w:val="00DE4238"/>
    <w:rsid w:val="00DE657F"/>
    <w:rsid w:val="00DF1218"/>
    <w:rsid w:val="00DF1C70"/>
    <w:rsid w:val="00DF3CC5"/>
    <w:rsid w:val="00DF4433"/>
    <w:rsid w:val="00DF5906"/>
    <w:rsid w:val="00DF6462"/>
    <w:rsid w:val="00E00963"/>
    <w:rsid w:val="00E020AC"/>
    <w:rsid w:val="00E02FA0"/>
    <w:rsid w:val="00E036DC"/>
    <w:rsid w:val="00E041BD"/>
    <w:rsid w:val="00E045F4"/>
    <w:rsid w:val="00E10454"/>
    <w:rsid w:val="00E112E5"/>
    <w:rsid w:val="00E12CC8"/>
    <w:rsid w:val="00E13D8E"/>
    <w:rsid w:val="00E15FA2"/>
    <w:rsid w:val="00E21CC7"/>
    <w:rsid w:val="00E24D9E"/>
    <w:rsid w:val="00E24EA5"/>
    <w:rsid w:val="00E25849"/>
    <w:rsid w:val="00E26437"/>
    <w:rsid w:val="00E307E0"/>
    <w:rsid w:val="00E3197E"/>
    <w:rsid w:val="00E33233"/>
    <w:rsid w:val="00E33314"/>
    <w:rsid w:val="00E33962"/>
    <w:rsid w:val="00E342F8"/>
    <w:rsid w:val="00E351ED"/>
    <w:rsid w:val="00E3570E"/>
    <w:rsid w:val="00E35A7F"/>
    <w:rsid w:val="00E36A7A"/>
    <w:rsid w:val="00E36F01"/>
    <w:rsid w:val="00E40810"/>
    <w:rsid w:val="00E421C4"/>
    <w:rsid w:val="00E440C8"/>
    <w:rsid w:val="00E4539A"/>
    <w:rsid w:val="00E469D6"/>
    <w:rsid w:val="00E50060"/>
    <w:rsid w:val="00E53442"/>
    <w:rsid w:val="00E6034B"/>
    <w:rsid w:val="00E60CC2"/>
    <w:rsid w:val="00E6338E"/>
    <w:rsid w:val="00E64A9F"/>
    <w:rsid w:val="00E6549E"/>
    <w:rsid w:val="00E65EDE"/>
    <w:rsid w:val="00E70F81"/>
    <w:rsid w:val="00E736BF"/>
    <w:rsid w:val="00E73DB8"/>
    <w:rsid w:val="00E73DFB"/>
    <w:rsid w:val="00E75C67"/>
    <w:rsid w:val="00E76D2D"/>
    <w:rsid w:val="00E77055"/>
    <w:rsid w:val="00E77460"/>
    <w:rsid w:val="00E80091"/>
    <w:rsid w:val="00E81ECD"/>
    <w:rsid w:val="00E83ABC"/>
    <w:rsid w:val="00E844F2"/>
    <w:rsid w:val="00E8494B"/>
    <w:rsid w:val="00E87D19"/>
    <w:rsid w:val="00E90AD0"/>
    <w:rsid w:val="00E916EB"/>
    <w:rsid w:val="00E91AF2"/>
    <w:rsid w:val="00E92FCB"/>
    <w:rsid w:val="00E94AB4"/>
    <w:rsid w:val="00E94F68"/>
    <w:rsid w:val="00EA09FB"/>
    <w:rsid w:val="00EA147F"/>
    <w:rsid w:val="00EA46ED"/>
    <w:rsid w:val="00EA4A27"/>
    <w:rsid w:val="00EA4FA6"/>
    <w:rsid w:val="00EA77D1"/>
    <w:rsid w:val="00EB0224"/>
    <w:rsid w:val="00EB1A25"/>
    <w:rsid w:val="00EB4A2C"/>
    <w:rsid w:val="00EB6E52"/>
    <w:rsid w:val="00EC10FB"/>
    <w:rsid w:val="00EC1517"/>
    <w:rsid w:val="00ED03AB"/>
    <w:rsid w:val="00ED0780"/>
    <w:rsid w:val="00ED1CD4"/>
    <w:rsid w:val="00ED1D2B"/>
    <w:rsid w:val="00ED4A8B"/>
    <w:rsid w:val="00ED4D43"/>
    <w:rsid w:val="00ED64B5"/>
    <w:rsid w:val="00EE6F0B"/>
    <w:rsid w:val="00EE765E"/>
    <w:rsid w:val="00EE7CCA"/>
    <w:rsid w:val="00EF03E5"/>
    <w:rsid w:val="00EF3815"/>
    <w:rsid w:val="00EF3852"/>
    <w:rsid w:val="00EF7327"/>
    <w:rsid w:val="00EF791B"/>
    <w:rsid w:val="00F014A3"/>
    <w:rsid w:val="00F03231"/>
    <w:rsid w:val="00F063AD"/>
    <w:rsid w:val="00F10A74"/>
    <w:rsid w:val="00F16A14"/>
    <w:rsid w:val="00F16C81"/>
    <w:rsid w:val="00F30CD4"/>
    <w:rsid w:val="00F362D7"/>
    <w:rsid w:val="00F3773D"/>
    <w:rsid w:val="00F37D7B"/>
    <w:rsid w:val="00F44999"/>
    <w:rsid w:val="00F50974"/>
    <w:rsid w:val="00F5314C"/>
    <w:rsid w:val="00F55856"/>
    <w:rsid w:val="00F56208"/>
    <w:rsid w:val="00F5688C"/>
    <w:rsid w:val="00F60C4C"/>
    <w:rsid w:val="00F625B1"/>
    <w:rsid w:val="00F635DD"/>
    <w:rsid w:val="00F6627B"/>
    <w:rsid w:val="00F6630A"/>
    <w:rsid w:val="00F70980"/>
    <w:rsid w:val="00F71CC2"/>
    <w:rsid w:val="00F722C0"/>
    <w:rsid w:val="00F7336E"/>
    <w:rsid w:val="00F734F2"/>
    <w:rsid w:val="00F74A85"/>
    <w:rsid w:val="00F75052"/>
    <w:rsid w:val="00F77641"/>
    <w:rsid w:val="00F804D3"/>
    <w:rsid w:val="00F81CD2"/>
    <w:rsid w:val="00F82641"/>
    <w:rsid w:val="00F90039"/>
    <w:rsid w:val="00F90F18"/>
    <w:rsid w:val="00F91A0E"/>
    <w:rsid w:val="00F92BE0"/>
    <w:rsid w:val="00F937E4"/>
    <w:rsid w:val="00F9599A"/>
    <w:rsid w:val="00F95EE7"/>
    <w:rsid w:val="00F97B82"/>
    <w:rsid w:val="00FA2BAE"/>
    <w:rsid w:val="00FA39E6"/>
    <w:rsid w:val="00FA3D61"/>
    <w:rsid w:val="00FA45CF"/>
    <w:rsid w:val="00FA6995"/>
    <w:rsid w:val="00FA7978"/>
    <w:rsid w:val="00FA7BC9"/>
    <w:rsid w:val="00FB378E"/>
    <w:rsid w:val="00FB37F1"/>
    <w:rsid w:val="00FB47C0"/>
    <w:rsid w:val="00FB501B"/>
    <w:rsid w:val="00FB55F4"/>
    <w:rsid w:val="00FB74B3"/>
    <w:rsid w:val="00FB7770"/>
    <w:rsid w:val="00FC0CB2"/>
    <w:rsid w:val="00FC1FC3"/>
    <w:rsid w:val="00FC3058"/>
    <w:rsid w:val="00FC7A36"/>
    <w:rsid w:val="00FD3B91"/>
    <w:rsid w:val="00FD3CB1"/>
    <w:rsid w:val="00FD576B"/>
    <w:rsid w:val="00FD579E"/>
    <w:rsid w:val="00FD6845"/>
    <w:rsid w:val="00FD70B5"/>
    <w:rsid w:val="00FE236E"/>
    <w:rsid w:val="00FE4516"/>
    <w:rsid w:val="00FE5BF5"/>
    <w:rsid w:val="00FE64C8"/>
    <w:rsid w:val="00FF010F"/>
    <w:rsid w:val="00FF4C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8C6B3D"/>
    <w:pPr>
      <w:widowControl w:val="0"/>
      <w:overflowPunct w:val="0"/>
      <w:autoSpaceDE w:val="0"/>
      <w:autoSpaceDN w:val="0"/>
      <w:jc w:val="both"/>
    </w:pPr>
    <w:rPr>
      <w:rFonts w:ascii="標楷體" w:eastAsia="標楷體"/>
      <w:kern w:val="2"/>
      <w:sz w:val="32"/>
    </w:rPr>
  </w:style>
  <w:style w:type="paragraph" w:styleId="1">
    <w:name w:val="heading 1"/>
    <w:aliases w:val="章"/>
    <w:basedOn w:val="a7"/>
    <w:qFormat/>
    <w:rsid w:val="004F5E57"/>
    <w:pPr>
      <w:numPr>
        <w:numId w:val="6"/>
      </w:numPr>
      <w:outlineLvl w:val="0"/>
    </w:pPr>
    <w:rPr>
      <w:rFonts w:hAnsi="Arial"/>
      <w:bCs/>
      <w:kern w:val="32"/>
      <w:szCs w:val="52"/>
    </w:rPr>
  </w:style>
  <w:style w:type="paragraph" w:styleId="2">
    <w:name w:val="heading 2"/>
    <w:aliases w:val="標題110/111,節"/>
    <w:basedOn w:val="a7"/>
    <w:link w:val="20"/>
    <w:qFormat/>
    <w:rsid w:val="004F5E57"/>
    <w:pPr>
      <w:numPr>
        <w:ilvl w:val="1"/>
        <w:numId w:val="6"/>
      </w:numPr>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aliases w:val="表格"/>
    <w:basedOn w:val="a7"/>
    <w:link w:val="40"/>
    <w:qFormat/>
    <w:rsid w:val="004F5E57"/>
    <w:pPr>
      <w:numPr>
        <w:ilvl w:val="3"/>
        <w:numId w:val="6"/>
      </w:numPr>
      <w:outlineLvl w:val="3"/>
    </w:pPr>
    <w:rPr>
      <w:rFonts w:hAnsi="Arial"/>
      <w:kern w:val="32"/>
      <w:szCs w:val="36"/>
    </w:rPr>
  </w:style>
  <w:style w:type="paragraph" w:styleId="5">
    <w:name w:val="heading 5"/>
    <w:basedOn w:val="a7"/>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qFormat/>
    <w:rsid w:val="00B869B8"/>
    <w:pPr>
      <w:spacing w:before="720" w:after="720"/>
      <w:ind w:left="7371"/>
    </w:pPr>
    <w:rPr>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7"/>
    <w:qFormat/>
    <w:rsid w:val="00B77D18"/>
    <w:pPr>
      <w:keepNext/>
      <w:numPr>
        <w:numId w:val="1"/>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63C70"/>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663C70"/>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663C70"/>
    <w:pPr>
      <w:spacing w:line="300" w:lineRule="exact"/>
    </w:pPr>
    <w:rPr>
      <w:sz w:val="24"/>
      <w:szCs w:val="24"/>
    </w:rPr>
  </w:style>
  <w:style w:type="paragraph" w:customStyle="1" w:styleId="120">
    <w:name w:val="表格12"/>
    <w:basedOn w:val="14"/>
    <w:rsid w:val="00663C70"/>
    <w:pPr>
      <w:spacing w:line="300" w:lineRule="exact"/>
    </w:pPr>
    <w:rPr>
      <w:sz w:val="24"/>
      <w:szCs w:val="24"/>
    </w:rPr>
  </w:style>
  <w:style w:type="paragraph" w:customStyle="1" w:styleId="a4">
    <w:name w:val="附錄"/>
    <w:basedOn w:val="a7"/>
    <w:qFormat/>
    <w:rsid w:val="00B77D18"/>
    <w:pPr>
      <w:keepNext/>
      <w:numPr>
        <w:numId w:val="5"/>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c">
    <w:name w:val="調查委員"/>
    <w:basedOn w:val="ab"/>
    <w:qFormat/>
    <w:rsid w:val="00352EA2"/>
    <w:pPr>
      <w:spacing w:before="0" w:after="0"/>
      <w:ind w:left="0"/>
      <w:jc w:val="left"/>
    </w:pPr>
    <w:rPr>
      <w:b/>
      <w:bCs/>
      <w:szCs w:val="28"/>
    </w:rPr>
  </w:style>
  <w:style w:type="paragraph" w:customStyle="1" w:styleId="afd">
    <w:name w:val="協查人員"/>
    <w:basedOn w:val="ab"/>
    <w:qFormat/>
    <w:rsid w:val="00A62928"/>
    <w:pPr>
      <w:spacing w:beforeLines="50" w:before="228" w:after="0"/>
      <w:ind w:leftChars="1100" w:left="3742"/>
      <w:jc w:val="left"/>
    </w:pPr>
    <w:rPr>
      <w:bCs/>
      <w:snapToGrid/>
      <w:kern w:val="0"/>
      <w:szCs w:val="36"/>
    </w:rPr>
  </w:style>
  <w:style w:type="character" w:customStyle="1" w:styleId="st">
    <w:name w:val="st"/>
    <w:basedOn w:val="a8"/>
    <w:rsid w:val="00B577F0"/>
  </w:style>
  <w:style w:type="paragraph" w:customStyle="1" w:styleId="13">
    <w:name w:val="字元1"/>
    <w:basedOn w:val="a7"/>
    <w:rsid w:val="002C51A3"/>
    <w:pPr>
      <w:widowControl/>
      <w:overflowPunct/>
      <w:autoSpaceDE/>
      <w:autoSpaceDN/>
      <w:spacing w:after="160" w:line="240" w:lineRule="exact"/>
      <w:jc w:val="left"/>
    </w:pPr>
    <w:rPr>
      <w:rFonts w:ascii="Tahoma" w:eastAsia="新細明體" w:hAnsi="Tahoma"/>
      <w:kern w:val="0"/>
      <w:sz w:val="20"/>
      <w:lang w:eastAsia="en-US"/>
    </w:rPr>
  </w:style>
  <w:style w:type="character" w:customStyle="1" w:styleId="ac">
    <w:name w:val="簽名 字元"/>
    <w:basedOn w:val="a8"/>
    <w:link w:val="ab"/>
    <w:semiHidden/>
    <w:rsid w:val="00995883"/>
    <w:rPr>
      <w:rFonts w:ascii="標楷體" w:eastAsia="標楷體"/>
      <w:snapToGrid w:val="0"/>
      <w:spacing w:val="10"/>
      <w:kern w:val="2"/>
      <w:sz w:val="36"/>
    </w:rPr>
  </w:style>
  <w:style w:type="paragraph" w:styleId="HTML">
    <w:name w:val="HTML Preformatted"/>
    <w:basedOn w:val="a7"/>
    <w:link w:val="HTML0"/>
    <w:uiPriority w:val="99"/>
    <w:unhideWhenUsed/>
    <w:rsid w:val="00FA2B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FA2BAE"/>
    <w:rPr>
      <w:rFonts w:ascii="細明體" w:eastAsia="細明體" w:hAnsi="細明體" w:cs="細明體"/>
      <w:sz w:val="24"/>
      <w:szCs w:val="24"/>
    </w:rPr>
  </w:style>
  <w:style w:type="paragraph" w:styleId="Web">
    <w:name w:val="Normal (Web)"/>
    <w:basedOn w:val="a7"/>
    <w:uiPriority w:val="99"/>
    <w:unhideWhenUsed/>
    <w:rsid w:val="003A59F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e">
    <w:name w:val="footnote text"/>
    <w:basedOn w:val="a7"/>
    <w:link w:val="aff"/>
    <w:uiPriority w:val="99"/>
    <w:unhideWhenUsed/>
    <w:rsid w:val="00890721"/>
    <w:pPr>
      <w:snapToGrid w:val="0"/>
      <w:jc w:val="left"/>
    </w:pPr>
    <w:rPr>
      <w:sz w:val="20"/>
    </w:rPr>
  </w:style>
  <w:style w:type="character" w:customStyle="1" w:styleId="aff">
    <w:name w:val="註腳文字 字元"/>
    <w:basedOn w:val="a8"/>
    <w:link w:val="afe"/>
    <w:uiPriority w:val="99"/>
    <w:rsid w:val="00890721"/>
    <w:rPr>
      <w:rFonts w:ascii="標楷體" w:eastAsia="標楷體"/>
      <w:kern w:val="2"/>
    </w:rPr>
  </w:style>
  <w:style w:type="character" w:styleId="aff0">
    <w:name w:val="footnote reference"/>
    <w:basedOn w:val="a8"/>
    <w:uiPriority w:val="99"/>
    <w:semiHidden/>
    <w:unhideWhenUsed/>
    <w:rsid w:val="00890721"/>
    <w:rPr>
      <w:vertAlign w:val="superscript"/>
    </w:rPr>
  </w:style>
  <w:style w:type="paragraph" w:customStyle="1" w:styleId="a6">
    <w:name w:val="條文三"/>
    <w:basedOn w:val="a7"/>
    <w:rsid w:val="008553CC"/>
    <w:pPr>
      <w:numPr>
        <w:numId w:val="10"/>
      </w:numPr>
      <w:overflowPunct/>
      <w:autoSpaceDE/>
      <w:autoSpaceDN/>
      <w:adjustRightInd w:val="0"/>
      <w:ind w:right="57"/>
      <w:textAlignment w:val="baseline"/>
    </w:pPr>
    <w:rPr>
      <w:rFonts w:ascii="全真楷書" w:eastAsia="全真楷書"/>
      <w:sz w:val="28"/>
    </w:rPr>
  </w:style>
  <w:style w:type="character" w:styleId="aff1">
    <w:name w:val="Strong"/>
    <w:qFormat/>
    <w:rsid w:val="00BC4614"/>
    <w:rPr>
      <w:b/>
    </w:rPr>
  </w:style>
  <w:style w:type="paragraph" w:customStyle="1" w:styleId="Default">
    <w:name w:val="Default"/>
    <w:rsid w:val="00DE30F0"/>
    <w:pPr>
      <w:widowControl w:val="0"/>
      <w:autoSpaceDE w:val="0"/>
      <w:autoSpaceDN w:val="0"/>
      <w:adjustRightInd w:val="0"/>
    </w:pPr>
    <w:rPr>
      <w:rFonts w:ascii="標楷體" w:eastAsia="標楷體" w:hAnsiTheme="minorHAnsi" w:cs="標楷體"/>
      <w:color w:val="000000"/>
      <w:sz w:val="24"/>
      <w:szCs w:val="24"/>
    </w:rPr>
  </w:style>
  <w:style w:type="character" w:styleId="aff2">
    <w:name w:val="Emphasis"/>
    <w:basedOn w:val="a8"/>
    <w:uiPriority w:val="20"/>
    <w:qFormat/>
    <w:rsid w:val="004F14BC"/>
    <w:rPr>
      <w:b w:val="0"/>
      <w:bCs w:val="0"/>
      <w:i w:val="0"/>
      <w:iCs w:val="0"/>
      <w:color w:val="DD4B39"/>
    </w:rPr>
  </w:style>
  <w:style w:type="character" w:customStyle="1" w:styleId="st1">
    <w:name w:val="st1"/>
    <w:basedOn w:val="a8"/>
    <w:rsid w:val="004F14BC"/>
  </w:style>
  <w:style w:type="character" w:customStyle="1" w:styleId="20">
    <w:name w:val="標題 2 字元"/>
    <w:aliases w:val="標題110/111 字元,節 字元"/>
    <w:basedOn w:val="a8"/>
    <w:link w:val="2"/>
    <w:rsid w:val="006750BE"/>
    <w:rPr>
      <w:rFonts w:ascii="標楷體" w:eastAsia="標楷體" w:hAnsi="Arial"/>
      <w:bCs/>
      <w:kern w:val="32"/>
      <w:sz w:val="32"/>
      <w:szCs w:val="48"/>
    </w:rPr>
  </w:style>
  <w:style w:type="character" w:customStyle="1" w:styleId="30">
    <w:name w:val="標題 3 字元"/>
    <w:basedOn w:val="a8"/>
    <w:link w:val="3"/>
    <w:uiPriority w:val="9"/>
    <w:rsid w:val="006750BE"/>
    <w:rPr>
      <w:rFonts w:ascii="標楷體" w:eastAsia="標楷體" w:hAnsi="Arial"/>
      <w:bCs/>
      <w:kern w:val="32"/>
      <w:sz w:val="32"/>
      <w:szCs w:val="36"/>
    </w:rPr>
  </w:style>
  <w:style w:type="character" w:customStyle="1" w:styleId="40">
    <w:name w:val="標題 4 字元"/>
    <w:aliases w:val="表格 字元"/>
    <w:basedOn w:val="a8"/>
    <w:link w:val="4"/>
    <w:rsid w:val="006750BE"/>
    <w:rPr>
      <w:rFonts w:ascii="標楷體" w:eastAsia="標楷體" w:hAnsi="Arial"/>
      <w:kern w:val="32"/>
      <w:sz w:val="32"/>
      <w:szCs w:val="36"/>
    </w:rPr>
  </w:style>
  <w:style w:type="table" w:customStyle="1" w:styleId="33">
    <w:name w:val="表格格線3"/>
    <w:basedOn w:val="a9"/>
    <w:next w:val="af8"/>
    <w:uiPriority w:val="39"/>
    <w:rsid w:val="00D95F62"/>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表格格線311"/>
    <w:basedOn w:val="a9"/>
    <w:next w:val="af8"/>
    <w:uiPriority w:val="39"/>
    <w:rsid w:val="00D95F62"/>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格格線5"/>
    <w:basedOn w:val="a9"/>
    <w:next w:val="af8"/>
    <w:uiPriority w:val="59"/>
    <w:rsid w:val="00D95F62"/>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格格線6"/>
    <w:basedOn w:val="a9"/>
    <w:next w:val="af8"/>
    <w:uiPriority w:val="59"/>
    <w:rsid w:val="00D95F62"/>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表格格線8"/>
    <w:basedOn w:val="a9"/>
    <w:next w:val="af8"/>
    <w:uiPriority w:val="59"/>
    <w:rsid w:val="00D95F62"/>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表格格線9"/>
    <w:basedOn w:val="a9"/>
    <w:next w:val="af8"/>
    <w:uiPriority w:val="39"/>
    <w:rsid w:val="00441356"/>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表格格線1"/>
    <w:basedOn w:val="a9"/>
    <w:next w:val="af8"/>
    <w:uiPriority w:val="39"/>
    <w:rsid w:val="005C501D"/>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9"/>
    <w:next w:val="af8"/>
    <w:uiPriority w:val="59"/>
    <w:rsid w:val="001B229B"/>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表格格線4"/>
    <w:basedOn w:val="a9"/>
    <w:next w:val="af8"/>
    <w:uiPriority w:val="39"/>
    <w:rsid w:val="002E485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8C6B3D"/>
    <w:pPr>
      <w:widowControl w:val="0"/>
      <w:overflowPunct w:val="0"/>
      <w:autoSpaceDE w:val="0"/>
      <w:autoSpaceDN w:val="0"/>
      <w:jc w:val="both"/>
    </w:pPr>
    <w:rPr>
      <w:rFonts w:ascii="標楷體" w:eastAsia="標楷體"/>
      <w:kern w:val="2"/>
      <w:sz w:val="32"/>
    </w:rPr>
  </w:style>
  <w:style w:type="paragraph" w:styleId="1">
    <w:name w:val="heading 1"/>
    <w:aliases w:val="章"/>
    <w:basedOn w:val="a7"/>
    <w:qFormat/>
    <w:rsid w:val="004F5E57"/>
    <w:pPr>
      <w:numPr>
        <w:numId w:val="6"/>
      </w:numPr>
      <w:outlineLvl w:val="0"/>
    </w:pPr>
    <w:rPr>
      <w:rFonts w:hAnsi="Arial"/>
      <w:bCs/>
      <w:kern w:val="32"/>
      <w:szCs w:val="52"/>
    </w:rPr>
  </w:style>
  <w:style w:type="paragraph" w:styleId="2">
    <w:name w:val="heading 2"/>
    <w:aliases w:val="標題110/111,節"/>
    <w:basedOn w:val="a7"/>
    <w:link w:val="20"/>
    <w:qFormat/>
    <w:rsid w:val="004F5E57"/>
    <w:pPr>
      <w:numPr>
        <w:ilvl w:val="1"/>
        <w:numId w:val="6"/>
      </w:numPr>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aliases w:val="表格"/>
    <w:basedOn w:val="a7"/>
    <w:link w:val="40"/>
    <w:qFormat/>
    <w:rsid w:val="004F5E57"/>
    <w:pPr>
      <w:numPr>
        <w:ilvl w:val="3"/>
        <w:numId w:val="6"/>
      </w:numPr>
      <w:outlineLvl w:val="3"/>
    </w:pPr>
    <w:rPr>
      <w:rFonts w:hAnsi="Arial"/>
      <w:kern w:val="32"/>
      <w:szCs w:val="36"/>
    </w:rPr>
  </w:style>
  <w:style w:type="paragraph" w:styleId="5">
    <w:name w:val="heading 5"/>
    <w:basedOn w:val="a7"/>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qFormat/>
    <w:rsid w:val="00B869B8"/>
    <w:pPr>
      <w:spacing w:before="720" w:after="720"/>
      <w:ind w:left="7371"/>
    </w:pPr>
    <w:rPr>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7"/>
    <w:qFormat/>
    <w:rsid w:val="00B77D18"/>
    <w:pPr>
      <w:keepNext/>
      <w:numPr>
        <w:numId w:val="1"/>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63C70"/>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663C70"/>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663C70"/>
    <w:pPr>
      <w:spacing w:line="300" w:lineRule="exact"/>
    </w:pPr>
    <w:rPr>
      <w:sz w:val="24"/>
      <w:szCs w:val="24"/>
    </w:rPr>
  </w:style>
  <w:style w:type="paragraph" w:customStyle="1" w:styleId="120">
    <w:name w:val="表格12"/>
    <w:basedOn w:val="14"/>
    <w:rsid w:val="00663C70"/>
    <w:pPr>
      <w:spacing w:line="300" w:lineRule="exact"/>
    </w:pPr>
    <w:rPr>
      <w:sz w:val="24"/>
      <w:szCs w:val="24"/>
    </w:rPr>
  </w:style>
  <w:style w:type="paragraph" w:customStyle="1" w:styleId="a4">
    <w:name w:val="附錄"/>
    <w:basedOn w:val="a7"/>
    <w:qFormat/>
    <w:rsid w:val="00B77D18"/>
    <w:pPr>
      <w:keepNext/>
      <w:numPr>
        <w:numId w:val="5"/>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c">
    <w:name w:val="調查委員"/>
    <w:basedOn w:val="ab"/>
    <w:qFormat/>
    <w:rsid w:val="00352EA2"/>
    <w:pPr>
      <w:spacing w:before="0" w:after="0"/>
      <w:ind w:left="0"/>
      <w:jc w:val="left"/>
    </w:pPr>
    <w:rPr>
      <w:b/>
      <w:bCs/>
      <w:szCs w:val="28"/>
    </w:rPr>
  </w:style>
  <w:style w:type="paragraph" w:customStyle="1" w:styleId="afd">
    <w:name w:val="協查人員"/>
    <w:basedOn w:val="ab"/>
    <w:qFormat/>
    <w:rsid w:val="00A62928"/>
    <w:pPr>
      <w:spacing w:beforeLines="50" w:before="228" w:after="0"/>
      <w:ind w:leftChars="1100" w:left="3742"/>
      <w:jc w:val="left"/>
    </w:pPr>
    <w:rPr>
      <w:bCs/>
      <w:snapToGrid/>
      <w:kern w:val="0"/>
      <w:szCs w:val="36"/>
    </w:rPr>
  </w:style>
  <w:style w:type="character" w:customStyle="1" w:styleId="st">
    <w:name w:val="st"/>
    <w:basedOn w:val="a8"/>
    <w:rsid w:val="00B577F0"/>
  </w:style>
  <w:style w:type="paragraph" w:customStyle="1" w:styleId="13">
    <w:name w:val="字元1"/>
    <w:basedOn w:val="a7"/>
    <w:rsid w:val="002C51A3"/>
    <w:pPr>
      <w:widowControl/>
      <w:overflowPunct/>
      <w:autoSpaceDE/>
      <w:autoSpaceDN/>
      <w:spacing w:after="160" w:line="240" w:lineRule="exact"/>
      <w:jc w:val="left"/>
    </w:pPr>
    <w:rPr>
      <w:rFonts w:ascii="Tahoma" w:eastAsia="新細明體" w:hAnsi="Tahoma"/>
      <w:kern w:val="0"/>
      <w:sz w:val="20"/>
      <w:lang w:eastAsia="en-US"/>
    </w:rPr>
  </w:style>
  <w:style w:type="character" w:customStyle="1" w:styleId="ac">
    <w:name w:val="簽名 字元"/>
    <w:basedOn w:val="a8"/>
    <w:link w:val="ab"/>
    <w:semiHidden/>
    <w:rsid w:val="00995883"/>
    <w:rPr>
      <w:rFonts w:ascii="標楷體" w:eastAsia="標楷體"/>
      <w:snapToGrid w:val="0"/>
      <w:spacing w:val="10"/>
      <w:kern w:val="2"/>
      <w:sz w:val="36"/>
    </w:rPr>
  </w:style>
  <w:style w:type="paragraph" w:styleId="HTML">
    <w:name w:val="HTML Preformatted"/>
    <w:basedOn w:val="a7"/>
    <w:link w:val="HTML0"/>
    <w:uiPriority w:val="99"/>
    <w:unhideWhenUsed/>
    <w:rsid w:val="00FA2B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FA2BAE"/>
    <w:rPr>
      <w:rFonts w:ascii="細明體" w:eastAsia="細明體" w:hAnsi="細明體" w:cs="細明體"/>
      <w:sz w:val="24"/>
      <w:szCs w:val="24"/>
    </w:rPr>
  </w:style>
  <w:style w:type="paragraph" w:styleId="Web">
    <w:name w:val="Normal (Web)"/>
    <w:basedOn w:val="a7"/>
    <w:uiPriority w:val="99"/>
    <w:unhideWhenUsed/>
    <w:rsid w:val="003A59F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e">
    <w:name w:val="footnote text"/>
    <w:basedOn w:val="a7"/>
    <w:link w:val="aff"/>
    <w:uiPriority w:val="99"/>
    <w:unhideWhenUsed/>
    <w:rsid w:val="00890721"/>
    <w:pPr>
      <w:snapToGrid w:val="0"/>
      <w:jc w:val="left"/>
    </w:pPr>
    <w:rPr>
      <w:sz w:val="20"/>
    </w:rPr>
  </w:style>
  <w:style w:type="character" w:customStyle="1" w:styleId="aff">
    <w:name w:val="註腳文字 字元"/>
    <w:basedOn w:val="a8"/>
    <w:link w:val="afe"/>
    <w:uiPriority w:val="99"/>
    <w:rsid w:val="00890721"/>
    <w:rPr>
      <w:rFonts w:ascii="標楷體" w:eastAsia="標楷體"/>
      <w:kern w:val="2"/>
    </w:rPr>
  </w:style>
  <w:style w:type="character" w:styleId="aff0">
    <w:name w:val="footnote reference"/>
    <w:basedOn w:val="a8"/>
    <w:uiPriority w:val="99"/>
    <w:semiHidden/>
    <w:unhideWhenUsed/>
    <w:rsid w:val="00890721"/>
    <w:rPr>
      <w:vertAlign w:val="superscript"/>
    </w:rPr>
  </w:style>
  <w:style w:type="paragraph" w:customStyle="1" w:styleId="a6">
    <w:name w:val="條文三"/>
    <w:basedOn w:val="a7"/>
    <w:rsid w:val="008553CC"/>
    <w:pPr>
      <w:numPr>
        <w:numId w:val="10"/>
      </w:numPr>
      <w:overflowPunct/>
      <w:autoSpaceDE/>
      <w:autoSpaceDN/>
      <w:adjustRightInd w:val="0"/>
      <w:ind w:right="57"/>
      <w:textAlignment w:val="baseline"/>
    </w:pPr>
    <w:rPr>
      <w:rFonts w:ascii="全真楷書" w:eastAsia="全真楷書"/>
      <w:sz w:val="28"/>
    </w:rPr>
  </w:style>
  <w:style w:type="character" w:styleId="aff1">
    <w:name w:val="Strong"/>
    <w:qFormat/>
    <w:rsid w:val="00BC4614"/>
    <w:rPr>
      <w:b/>
    </w:rPr>
  </w:style>
  <w:style w:type="paragraph" w:customStyle="1" w:styleId="Default">
    <w:name w:val="Default"/>
    <w:rsid w:val="00DE30F0"/>
    <w:pPr>
      <w:widowControl w:val="0"/>
      <w:autoSpaceDE w:val="0"/>
      <w:autoSpaceDN w:val="0"/>
      <w:adjustRightInd w:val="0"/>
    </w:pPr>
    <w:rPr>
      <w:rFonts w:ascii="標楷體" w:eastAsia="標楷體" w:hAnsiTheme="minorHAnsi" w:cs="標楷體"/>
      <w:color w:val="000000"/>
      <w:sz w:val="24"/>
      <w:szCs w:val="24"/>
    </w:rPr>
  </w:style>
  <w:style w:type="character" w:styleId="aff2">
    <w:name w:val="Emphasis"/>
    <w:basedOn w:val="a8"/>
    <w:uiPriority w:val="20"/>
    <w:qFormat/>
    <w:rsid w:val="004F14BC"/>
    <w:rPr>
      <w:b w:val="0"/>
      <w:bCs w:val="0"/>
      <w:i w:val="0"/>
      <w:iCs w:val="0"/>
      <w:color w:val="DD4B39"/>
    </w:rPr>
  </w:style>
  <w:style w:type="character" w:customStyle="1" w:styleId="st1">
    <w:name w:val="st1"/>
    <w:basedOn w:val="a8"/>
    <w:rsid w:val="004F14BC"/>
  </w:style>
  <w:style w:type="character" w:customStyle="1" w:styleId="20">
    <w:name w:val="標題 2 字元"/>
    <w:aliases w:val="標題110/111 字元,節 字元"/>
    <w:basedOn w:val="a8"/>
    <w:link w:val="2"/>
    <w:rsid w:val="006750BE"/>
    <w:rPr>
      <w:rFonts w:ascii="標楷體" w:eastAsia="標楷體" w:hAnsi="Arial"/>
      <w:bCs/>
      <w:kern w:val="32"/>
      <w:sz w:val="32"/>
      <w:szCs w:val="48"/>
    </w:rPr>
  </w:style>
  <w:style w:type="character" w:customStyle="1" w:styleId="30">
    <w:name w:val="標題 3 字元"/>
    <w:basedOn w:val="a8"/>
    <w:link w:val="3"/>
    <w:uiPriority w:val="9"/>
    <w:rsid w:val="006750BE"/>
    <w:rPr>
      <w:rFonts w:ascii="標楷體" w:eastAsia="標楷體" w:hAnsi="Arial"/>
      <w:bCs/>
      <w:kern w:val="32"/>
      <w:sz w:val="32"/>
      <w:szCs w:val="36"/>
    </w:rPr>
  </w:style>
  <w:style w:type="character" w:customStyle="1" w:styleId="40">
    <w:name w:val="標題 4 字元"/>
    <w:aliases w:val="表格 字元"/>
    <w:basedOn w:val="a8"/>
    <w:link w:val="4"/>
    <w:rsid w:val="006750BE"/>
    <w:rPr>
      <w:rFonts w:ascii="標楷體" w:eastAsia="標楷體" w:hAnsi="Arial"/>
      <w:kern w:val="32"/>
      <w:sz w:val="32"/>
      <w:szCs w:val="36"/>
    </w:rPr>
  </w:style>
  <w:style w:type="table" w:customStyle="1" w:styleId="33">
    <w:name w:val="表格格線3"/>
    <w:basedOn w:val="a9"/>
    <w:next w:val="af8"/>
    <w:uiPriority w:val="39"/>
    <w:rsid w:val="00D95F62"/>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表格格線311"/>
    <w:basedOn w:val="a9"/>
    <w:next w:val="af8"/>
    <w:uiPriority w:val="39"/>
    <w:rsid w:val="00D95F62"/>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格格線5"/>
    <w:basedOn w:val="a9"/>
    <w:next w:val="af8"/>
    <w:uiPriority w:val="59"/>
    <w:rsid w:val="00D95F62"/>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格格線6"/>
    <w:basedOn w:val="a9"/>
    <w:next w:val="af8"/>
    <w:uiPriority w:val="59"/>
    <w:rsid w:val="00D95F62"/>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表格格線8"/>
    <w:basedOn w:val="a9"/>
    <w:next w:val="af8"/>
    <w:uiPriority w:val="59"/>
    <w:rsid w:val="00D95F62"/>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表格格線9"/>
    <w:basedOn w:val="a9"/>
    <w:next w:val="af8"/>
    <w:uiPriority w:val="39"/>
    <w:rsid w:val="00441356"/>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表格格線1"/>
    <w:basedOn w:val="a9"/>
    <w:next w:val="af8"/>
    <w:uiPriority w:val="39"/>
    <w:rsid w:val="005C501D"/>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9"/>
    <w:next w:val="af8"/>
    <w:uiPriority w:val="59"/>
    <w:rsid w:val="001B229B"/>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表格格線4"/>
    <w:basedOn w:val="a9"/>
    <w:next w:val="af8"/>
    <w:uiPriority w:val="39"/>
    <w:rsid w:val="002E485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680129">
      <w:bodyDiv w:val="1"/>
      <w:marLeft w:val="0"/>
      <w:marRight w:val="0"/>
      <w:marTop w:val="0"/>
      <w:marBottom w:val="0"/>
      <w:divBdr>
        <w:top w:val="none" w:sz="0" w:space="0" w:color="auto"/>
        <w:left w:val="none" w:sz="0" w:space="0" w:color="auto"/>
        <w:bottom w:val="none" w:sz="0" w:space="0" w:color="auto"/>
        <w:right w:val="none" w:sz="0" w:space="0" w:color="auto"/>
      </w:divBdr>
    </w:div>
    <w:div w:id="409236898">
      <w:bodyDiv w:val="1"/>
      <w:marLeft w:val="0"/>
      <w:marRight w:val="0"/>
      <w:marTop w:val="0"/>
      <w:marBottom w:val="0"/>
      <w:divBdr>
        <w:top w:val="none" w:sz="0" w:space="0" w:color="auto"/>
        <w:left w:val="none" w:sz="0" w:space="0" w:color="auto"/>
        <w:bottom w:val="none" w:sz="0" w:space="0" w:color="auto"/>
        <w:right w:val="none" w:sz="0" w:space="0" w:color="auto"/>
      </w:divBdr>
    </w:div>
    <w:div w:id="501895900">
      <w:bodyDiv w:val="1"/>
      <w:marLeft w:val="0"/>
      <w:marRight w:val="0"/>
      <w:marTop w:val="0"/>
      <w:marBottom w:val="0"/>
      <w:divBdr>
        <w:top w:val="none" w:sz="0" w:space="0" w:color="auto"/>
        <w:left w:val="none" w:sz="0" w:space="0" w:color="auto"/>
        <w:bottom w:val="none" w:sz="0" w:space="0" w:color="auto"/>
        <w:right w:val="none" w:sz="0" w:space="0" w:color="auto"/>
      </w:divBdr>
      <w:divsChild>
        <w:div w:id="1614701456">
          <w:marLeft w:val="0"/>
          <w:marRight w:val="0"/>
          <w:marTop w:val="0"/>
          <w:marBottom w:val="0"/>
          <w:divBdr>
            <w:top w:val="none" w:sz="0" w:space="0" w:color="auto"/>
            <w:left w:val="none" w:sz="0" w:space="0" w:color="auto"/>
            <w:bottom w:val="none" w:sz="0" w:space="0" w:color="auto"/>
            <w:right w:val="none" w:sz="0" w:space="0" w:color="auto"/>
          </w:divBdr>
          <w:divsChild>
            <w:div w:id="1024594664">
              <w:marLeft w:val="0"/>
              <w:marRight w:val="0"/>
              <w:marTop w:val="0"/>
              <w:marBottom w:val="0"/>
              <w:divBdr>
                <w:top w:val="none" w:sz="0" w:space="0" w:color="auto"/>
                <w:left w:val="none" w:sz="0" w:space="0" w:color="auto"/>
                <w:bottom w:val="none" w:sz="0" w:space="0" w:color="auto"/>
                <w:right w:val="none" w:sz="0" w:space="0" w:color="auto"/>
              </w:divBdr>
              <w:divsChild>
                <w:div w:id="90441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934102">
      <w:bodyDiv w:val="1"/>
      <w:marLeft w:val="0"/>
      <w:marRight w:val="0"/>
      <w:marTop w:val="0"/>
      <w:marBottom w:val="0"/>
      <w:divBdr>
        <w:top w:val="none" w:sz="0" w:space="0" w:color="auto"/>
        <w:left w:val="none" w:sz="0" w:space="0" w:color="auto"/>
        <w:bottom w:val="none" w:sz="0" w:space="0" w:color="auto"/>
        <w:right w:val="none" w:sz="0" w:space="0" w:color="auto"/>
      </w:divBdr>
    </w:div>
    <w:div w:id="1220899737">
      <w:bodyDiv w:val="1"/>
      <w:marLeft w:val="0"/>
      <w:marRight w:val="0"/>
      <w:marTop w:val="0"/>
      <w:marBottom w:val="0"/>
      <w:divBdr>
        <w:top w:val="none" w:sz="0" w:space="0" w:color="auto"/>
        <w:left w:val="none" w:sz="0" w:space="0" w:color="auto"/>
        <w:bottom w:val="none" w:sz="0" w:space="0" w:color="auto"/>
        <w:right w:val="none" w:sz="0" w:space="0" w:color="auto"/>
      </w:divBdr>
    </w:div>
    <w:div w:id="1639214798">
      <w:bodyDiv w:val="1"/>
      <w:marLeft w:val="0"/>
      <w:marRight w:val="0"/>
      <w:marTop w:val="0"/>
      <w:marBottom w:val="0"/>
      <w:divBdr>
        <w:top w:val="none" w:sz="0" w:space="0" w:color="auto"/>
        <w:left w:val="none" w:sz="0" w:space="0" w:color="auto"/>
        <w:bottom w:val="none" w:sz="0" w:space="0" w:color="auto"/>
        <w:right w:val="none" w:sz="0" w:space="0" w:color="auto"/>
      </w:divBdr>
    </w:div>
    <w:div w:id="1717198606">
      <w:bodyDiv w:val="1"/>
      <w:marLeft w:val="0"/>
      <w:marRight w:val="0"/>
      <w:marTop w:val="0"/>
      <w:marBottom w:val="0"/>
      <w:divBdr>
        <w:top w:val="none" w:sz="0" w:space="0" w:color="auto"/>
        <w:left w:val="none" w:sz="0" w:space="0" w:color="auto"/>
        <w:bottom w:val="none" w:sz="0" w:space="0" w:color="auto"/>
        <w:right w:val="none" w:sz="0" w:space="0" w:color="auto"/>
      </w:divBdr>
      <w:divsChild>
        <w:div w:id="1250652597">
          <w:marLeft w:val="0"/>
          <w:marRight w:val="0"/>
          <w:marTop w:val="0"/>
          <w:marBottom w:val="0"/>
          <w:divBdr>
            <w:top w:val="none" w:sz="0" w:space="0" w:color="auto"/>
            <w:left w:val="none" w:sz="0" w:space="0" w:color="auto"/>
            <w:bottom w:val="none" w:sz="0" w:space="0" w:color="auto"/>
            <w:right w:val="none" w:sz="0" w:space="0" w:color="auto"/>
          </w:divBdr>
          <w:divsChild>
            <w:div w:id="1224676075">
              <w:marLeft w:val="0"/>
              <w:marRight w:val="0"/>
              <w:marTop w:val="100"/>
              <w:marBottom w:val="100"/>
              <w:divBdr>
                <w:top w:val="none" w:sz="0" w:space="0" w:color="auto"/>
                <w:left w:val="none" w:sz="0" w:space="0" w:color="auto"/>
                <w:bottom w:val="none" w:sz="0" w:space="0" w:color="auto"/>
                <w:right w:val="none" w:sz="0" w:space="0" w:color="auto"/>
              </w:divBdr>
              <w:divsChild>
                <w:div w:id="1845124578">
                  <w:marLeft w:val="0"/>
                  <w:marRight w:val="0"/>
                  <w:marTop w:val="45"/>
                  <w:marBottom w:val="120"/>
                  <w:divBdr>
                    <w:top w:val="none" w:sz="0" w:space="0" w:color="auto"/>
                    <w:left w:val="none" w:sz="0" w:space="0" w:color="auto"/>
                    <w:bottom w:val="none" w:sz="0" w:space="0" w:color="auto"/>
                    <w:right w:val="none" w:sz="0" w:space="0" w:color="auto"/>
                  </w:divBdr>
                  <w:divsChild>
                    <w:div w:id="1069377359">
                      <w:marLeft w:val="0"/>
                      <w:marRight w:val="0"/>
                      <w:marTop w:val="0"/>
                      <w:marBottom w:val="0"/>
                      <w:divBdr>
                        <w:top w:val="none" w:sz="0" w:space="0" w:color="auto"/>
                        <w:left w:val="none" w:sz="0" w:space="0" w:color="auto"/>
                        <w:bottom w:val="none" w:sz="0" w:space="0" w:color="auto"/>
                        <w:right w:val="none" w:sz="0" w:space="0" w:color="auto"/>
                      </w:divBdr>
                      <w:divsChild>
                        <w:div w:id="157354549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ettoday.net/news/20180318/1132832.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shie\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E822FD-C975-4B22-BB12-155BCC601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27</Pages>
  <Words>2364</Words>
  <Characters>13480</Characters>
  <Application>Microsoft Office Word</Application>
  <DocSecurity>0</DocSecurity>
  <Lines>112</Lines>
  <Paragraphs>31</Paragraphs>
  <ScaleCrop>false</ScaleCrop>
  <Company>cy</Company>
  <LinksUpToDate>false</LinksUpToDate>
  <CharactersWithSpaces>15813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調查計畫</dc:title>
  <dc:creator>陳宏彰</dc:creator>
  <cp:lastModifiedBy>stud01</cp:lastModifiedBy>
  <cp:revision>2</cp:revision>
  <cp:lastPrinted>2018-05-02T05:43:00Z</cp:lastPrinted>
  <dcterms:created xsi:type="dcterms:W3CDTF">2019-04-24T07:43:00Z</dcterms:created>
  <dcterms:modified xsi:type="dcterms:W3CDTF">2019-04-24T07:43:00Z</dcterms:modified>
</cp:coreProperties>
</file>