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21732" w:rsidRDefault="00D75644" w:rsidP="00F37D7B">
      <w:pPr>
        <w:pStyle w:val="af2"/>
        <w:rPr>
          <w:rFonts w:hAnsi="標楷體"/>
          <w:color w:val="000000" w:themeColor="text1"/>
        </w:rPr>
      </w:pPr>
      <w:r w:rsidRPr="00021732">
        <w:rPr>
          <w:rFonts w:hAnsi="標楷體" w:hint="eastAsia"/>
          <w:color w:val="000000" w:themeColor="text1"/>
        </w:rPr>
        <w:t>調查報告</w:t>
      </w:r>
    </w:p>
    <w:p w:rsidR="00E25849" w:rsidRPr="00021732" w:rsidRDefault="00E25849" w:rsidP="00A35622">
      <w:pPr>
        <w:pStyle w:val="1"/>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511922938"/>
      <w:r w:rsidRPr="00021732">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A35622" w:rsidRPr="00021732">
        <w:rPr>
          <w:rFonts w:hAnsi="標楷體" w:hint="eastAsia"/>
          <w:color w:val="000000" w:themeColor="text1"/>
        </w:rPr>
        <w:t>據悉，臺灣桃園國際機場於106年7月間有數具自泰國曼谷報關進口重達數百公斤之金屬機具貨物，於X光檢查後顯示有夾藏毒品之可能，詎海關竟在未查驗且亦無相關人員隨車押運之情況下，允許該批機具送往工廠，其後不知去向，凸顯海關查驗貨物之程序有重大疏漏等情。究現行海關查驗貨物之程序有無落實執行？有無相關改善方案？案關人員是否涉有違失？均有進一步瞭解之必要案。</w:t>
      </w:r>
      <w:bookmarkEnd w:id="24"/>
    </w:p>
    <w:p w:rsidR="00E25849" w:rsidRPr="00021732" w:rsidRDefault="00EC1A94" w:rsidP="00FC70FC">
      <w:pPr>
        <w:pStyle w:val="1"/>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511922975"/>
      <w:r w:rsidRPr="00021732">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56423C" w:rsidRPr="00021732" w:rsidRDefault="0056423C" w:rsidP="00A639F4">
      <w:pPr>
        <w:pStyle w:val="10"/>
        <w:ind w:left="680" w:firstLine="680"/>
        <w:rPr>
          <w:rFonts w:hAnsi="標楷體"/>
          <w:color w:val="000000" w:themeColor="text1"/>
        </w:rPr>
      </w:pPr>
      <w:bookmarkStart w:id="49" w:name="_Toc524902730"/>
      <w:r w:rsidRPr="00021732">
        <w:rPr>
          <w:rFonts w:hAnsi="標楷體" w:hint="eastAsia"/>
          <w:color w:val="000000" w:themeColor="text1"/>
        </w:rPr>
        <w:t>本案緣於媒體報導，臺灣桃園國際機場於</w:t>
      </w:r>
      <w:r w:rsidR="00571A56" w:rsidRPr="00021732">
        <w:rPr>
          <w:rFonts w:hAnsi="標楷體" w:hint="eastAsia"/>
          <w:color w:val="000000" w:themeColor="text1"/>
        </w:rPr>
        <w:t>民國（下同）</w:t>
      </w:r>
      <w:r w:rsidRPr="00021732">
        <w:rPr>
          <w:rFonts w:hAnsi="標楷體" w:hint="eastAsia"/>
          <w:color w:val="000000" w:themeColor="text1"/>
        </w:rPr>
        <w:t>106年7月間有數具自泰國曼谷報關進口重達數百公斤之金屬機具貨物，於X光檢查後顯示有夾藏毒品之可能，詎海關竟在未查驗且亦無相關人員隨車押運之情況下，允許該批機具送往工廠，其後不知去向等情。案經本院向財政部關務署（下稱關務署）、內政部警政署（下稱警政署）調卷</w:t>
      </w:r>
      <w:r w:rsidR="00571A56" w:rsidRPr="00021732">
        <w:rPr>
          <w:rFonts w:hAnsi="標楷體" w:hint="eastAsia"/>
          <w:color w:val="000000" w:themeColor="text1"/>
        </w:rPr>
        <w:t>詳閱</w:t>
      </w:r>
      <w:r w:rsidR="00EA6A71" w:rsidRPr="00021732">
        <w:rPr>
          <w:rStyle w:val="afe"/>
          <w:rFonts w:hAnsi="標楷體"/>
          <w:color w:val="000000" w:themeColor="text1"/>
        </w:rPr>
        <w:footnoteReference w:id="1"/>
      </w:r>
      <w:r w:rsidRPr="00021732">
        <w:rPr>
          <w:rFonts w:hAnsi="標楷體" w:hint="eastAsia"/>
          <w:color w:val="000000" w:themeColor="text1"/>
        </w:rPr>
        <w:t>，履勘現場，並詢問關務署臺北關專員黃牧心、股長李耀庭、課長蔡志龍等當時驗貨人員、警政署航空警察局</w:t>
      </w:r>
      <w:r w:rsidR="00832CA9" w:rsidRPr="00021732">
        <w:rPr>
          <w:rFonts w:hAnsi="標楷體" w:hint="eastAsia"/>
          <w:color w:val="000000" w:themeColor="text1"/>
        </w:rPr>
        <w:t>（下稱航警局）</w:t>
      </w:r>
      <w:r w:rsidRPr="00021732">
        <w:rPr>
          <w:rFonts w:hAnsi="標楷體" w:hint="eastAsia"/>
          <w:color w:val="000000" w:themeColor="text1"/>
        </w:rPr>
        <w:t>警員林傳穎、關務署署長</w:t>
      </w:r>
      <w:r w:rsidR="00571A56" w:rsidRPr="00021732">
        <w:rPr>
          <w:rFonts w:hAnsi="標楷體" w:hint="eastAsia"/>
          <w:color w:val="000000" w:themeColor="text1"/>
        </w:rPr>
        <w:t>廖超祥、</w:t>
      </w:r>
      <w:r w:rsidR="00832CA9" w:rsidRPr="00021732">
        <w:rPr>
          <w:rFonts w:hAnsi="標楷體" w:hint="eastAsia"/>
          <w:color w:val="000000" w:themeColor="text1"/>
        </w:rPr>
        <w:t>該署</w:t>
      </w:r>
      <w:r w:rsidR="00571A56" w:rsidRPr="00021732">
        <w:rPr>
          <w:rFonts w:hAnsi="標楷體" w:hint="eastAsia"/>
          <w:color w:val="000000" w:themeColor="text1"/>
        </w:rPr>
        <w:t>臺北關</w:t>
      </w:r>
      <w:r w:rsidR="00832CA9" w:rsidRPr="00021732">
        <w:rPr>
          <w:rFonts w:hAnsi="標楷體" w:hint="eastAsia"/>
          <w:color w:val="000000" w:themeColor="text1"/>
        </w:rPr>
        <w:t>（下稱臺北關）</w:t>
      </w:r>
      <w:r w:rsidR="00571A56" w:rsidRPr="00021732">
        <w:rPr>
          <w:rFonts w:hAnsi="標楷體" w:hint="eastAsia"/>
          <w:color w:val="000000" w:themeColor="text1"/>
        </w:rPr>
        <w:t>關務長劉國勝、航警局副局長湯明珠等人，</w:t>
      </w:r>
      <w:r w:rsidRPr="00021732">
        <w:rPr>
          <w:rFonts w:hAnsi="標楷體" w:hint="eastAsia"/>
          <w:color w:val="000000" w:themeColor="text1"/>
        </w:rPr>
        <w:t>已調查竣</w:t>
      </w:r>
      <w:r w:rsidR="00571A56" w:rsidRPr="00021732">
        <w:rPr>
          <w:rFonts w:hAnsi="標楷體" w:hint="eastAsia"/>
          <w:color w:val="000000" w:themeColor="text1"/>
        </w:rPr>
        <w:t>事</w:t>
      </w:r>
      <w:r w:rsidRPr="00021732">
        <w:rPr>
          <w:rFonts w:hAnsi="標楷體" w:hint="eastAsia"/>
          <w:color w:val="000000" w:themeColor="text1"/>
        </w:rPr>
        <w:t>，</w:t>
      </w:r>
      <w:r w:rsidR="009B7B8E" w:rsidRPr="00021732">
        <w:rPr>
          <w:rFonts w:hAnsi="標楷體" w:hint="eastAsia"/>
          <w:color w:val="000000" w:themeColor="text1"/>
        </w:rPr>
        <w:t>有關本案進口貨物內究有無夾藏毒品，刻由臺灣桃園地方法院檢察署</w:t>
      </w:r>
      <w:r w:rsidR="00E00EE6" w:rsidRPr="00021732">
        <w:rPr>
          <w:rFonts w:hAnsi="標楷體" w:hint="eastAsia"/>
          <w:color w:val="000000" w:themeColor="text1"/>
        </w:rPr>
        <w:t>（下稱桃園地檢署）</w:t>
      </w:r>
      <w:r w:rsidR="009B7B8E" w:rsidRPr="00021732">
        <w:rPr>
          <w:rFonts w:hAnsi="標楷體" w:hint="eastAsia"/>
          <w:color w:val="000000" w:themeColor="text1"/>
        </w:rPr>
        <w:t>檢察官指揮偵辦中，本院僅就通關流程的行政疏失予以究明。</w:t>
      </w:r>
      <w:r w:rsidR="00571A56" w:rsidRPr="00021732">
        <w:rPr>
          <w:rFonts w:hAnsi="標楷體" w:hint="eastAsia"/>
          <w:color w:val="000000" w:themeColor="text1"/>
        </w:rPr>
        <w:t>茲就</w:t>
      </w:r>
      <w:r w:rsidRPr="00021732">
        <w:rPr>
          <w:rFonts w:hAnsi="標楷體" w:hint="eastAsia"/>
          <w:color w:val="000000" w:themeColor="text1"/>
        </w:rPr>
        <w:t>調查意見</w:t>
      </w:r>
      <w:r w:rsidR="00571A56" w:rsidRPr="00021732">
        <w:rPr>
          <w:rFonts w:hAnsi="標楷體" w:hint="eastAsia"/>
          <w:color w:val="000000" w:themeColor="text1"/>
        </w:rPr>
        <w:t>詳述</w:t>
      </w:r>
      <w:r w:rsidRPr="00021732">
        <w:rPr>
          <w:rFonts w:hAnsi="標楷體" w:hint="eastAsia"/>
          <w:color w:val="000000" w:themeColor="text1"/>
        </w:rPr>
        <w:t>如下：</w:t>
      </w:r>
    </w:p>
    <w:p w:rsidR="0056423C" w:rsidRPr="00021732" w:rsidRDefault="00AC5F24" w:rsidP="00DE4238">
      <w:pPr>
        <w:pStyle w:val="2"/>
        <w:rPr>
          <w:rFonts w:hAnsi="標楷體"/>
          <w:b/>
          <w:color w:val="000000" w:themeColor="text1"/>
        </w:rPr>
      </w:pPr>
      <w:bookmarkStart w:id="50" w:name="_Toc511922976"/>
      <w:r w:rsidRPr="00021732">
        <w:rPr>
          <w:rFonts w:hAnsi="標楷體" w:hint="eastAsia"/>
          <w:b/>
          <w:color w:val="000000" w:themeColor="text1"/>
        </w:rPr>
        <w:t>關務署臺北關於106年7月6日查驗以個人名義進口來</w:t>
      </w:r>
      <w:r w:rsidRPr="00021732">
        <w:rPr>
          <w:rFonts w:hAnsi="標楷體" w:hint="eastAsia"/>
          <w:b/>
          <w:color w:val="000000" w:themeColor="text1"/>
        </w:rPr>
        <w:lastRenderedPageBreak/>
        <w:t>自泰國的彎板機</w:t>
      </w:r>
      <w:r w:rsidR="00307DB9" w:rsidRPr="00021732">
        <w:rPr>
          <w:rFonts w:hAnsi="標楷體" w:hint="eastAsia"/>
          <w:b/>
          <w:color w:val="000000" w:themeColor="text1"/>
        </w:rPr>
        <w:t>，判斷來貨具高風險特徵，恐有夾藏違禁品之危安疑慮，向航警</w:t>
      </w:r>
      <w:r w:rsidRPr="00021732">
        <w:rPr>
          <w:rFonts w:hAnsi="標楷體" w:hint="eastAsia"/>
          <w:b/>
          <w:color w:val="000000" w:themeColor="text1"/>
        </w:rPr>
        <w:t>局商借大型X光機掃描後，發現貨物下方有空間，且疑似有內容物，臺北關將貨物運回關區後，雖經緝毒犬嗅聞</w:t>
      </w:r>
      <w:r w:rsidR="00307DB9" w:rsidRPr="00021732">
        <w:rPr>
          <w:rFonts w:hAnsi="標楷體" w:hint="eastAsia"/>
          <w:b/>
          <w:color w:val="000000" w:themeColor="text1"/>
        </w:rPr>
        <w:t>未發現異常，然因機具以厚重金屬包覆且塗滿防鏽油品，仍未能排除疑慮，該關未施以</w:t>
      </w:r>
      <w:r w:rsidRPr="00021732">
        <w:rPr>
          <w:rFonts w:hAnsi="標楷體" w:hint="eastAsia"/>
          <w:b/>
          <w:color w:val="000000" w:themeColor="text1"/>
        </w:rPr>
        <w:t>鑽孔</w:t>
      </w:r>
      <w:r w:rsidR="00307DB9" w:rsidRPr="00021732">
        <w:rPr>
          <w:rFonts w:hAnsi="標楷體" w:hint="eastAsia"/>
          <w:b/>
          <w:color w:val="000000" w:themeColor="text1"/>
        </w:rPr>
        <w:t>等較低</w:t>
      </w:r>
      <w:r w:rsidRPr="00021732">
        <w:rPr>
          <w:rFonts w:hAnsi="標楷體" w:hint="eastAsia"/>
          <w:b/>
          <w:color w:val="000000" w:themeColor="text1"/>
        </w:rPr>
        <w:t>破壞性查驗，竟核准以「廠驗」名義同意出關，又未派人押運，致貨物提領出倉後，於海關派員廠驗前失竊，失去對貨物監管，引發外界對於「海關誤放毒品」的議論</w:t>
      </w:r>
      <w:r w:rsidR="007A0D8A" w:rsidRPr="00021732">
        <w:rPr>
          <w:rFonts w:hAnsi="標楷體" w:hint="eastAsia"/>
          <w:b/>
          <w:color w:val="000000" w:themeColor="text1"/>
        </w:rPr>
        <w:t>，影響機關形象</w:t>
      </w:r>
      <w:r w:rsidR="007A0D8A" w:rsidRPr="00021732">
        <w:rPr>
          <w:rFonts w:ascii="新細明體" w:eastAsia="新細明體" w:hAnsi="新細明體" w:hint="eastAsia"/>
          <w:b/>
          <w:color w:val="000000" w:themeColor="text1"/>
        </w:rPr>
        <w:t>，</w:t>
      </w:r>
      <w:r w:rsidR="007A0D8A" w:rsidRPr="00021732">
        <w:rPr>
          <w:rFonts w:hAnsi="標楷體" w:hint="eastAsia"/>
          <w:b/>
          <w:color w:val="000000" w:themeColor="text1"/>
        </w:rPr>
        <w:t>核有重大疏失</w:t>
      </w:r>
      <w:r w:rsidR="0056423C" w:rsidRPr="00021732">
        <w:rPr>
          <w:rFonts w:hAnsi="標楷體" w:hint="eastAsia"/>
          <w:b/>
          <w:color w:val="000000" w:themeColor="text1"/>
        </w:rPr>
        <w:t>。</w:t>
      </w:r>
      <w:bookmarkEnd w:id="50"/>
    </w:p>
    <w:p w:rsidR="0056423C" w:rsidRPr="00021732" w:rsidRDefault="0056423C" w:rsidP="00AA0676">
      <w:pPr>
        <w:pStyle w:val="3"/>
        <w:rPr>
          <w:rFonts w:hAnsi="標楷體"/>
          <w:color w:val="000000" w:themeColor="text1"/>
        </w:rPr>
      </w:pPr>
      <w:bookmarkStart w:id="51" w:name="_Toc511922977"/>
      <w:r w:rsidRPr="00021732">
        <w:rPr>
          <w:rFonts w:hAnsi="標楷體" w:hint="eastAsia"/>
          <w:color w:val="000000" w:themeColor="text1"/>
        </w:rPr>
        <w:t>進口貨物通關查驗規定</w:t>
      </w:r>
      <w:bookmarkEnd w:id="51"/>
    </w:p>
    <w:p w:rsidR="0056423C" w:rsidRPr="00021732" w:rsidRDefault="0056423C" w:rsidP="00F07ADF">
      <w:pPr>
        <w:pStyle w:val="4"/>
        <w:rPr>
          <w:rFonts w:hAnsi="標楷體"/>
          <w:color w:val="000000" w:themeColor="text1"/>
        </w:rPr>
      </w:pPr>
      <w:r w:rsidRPr="00021732">
        <w:rPr>
          <w:rFonts w:hAnsi="標楷體" w:hint="eastAsia"/>
          <w:color w:val="000000" w:themeColor="text1"/>
        </w:rPr>
        <w:t>關稅法第23條第1項明定：「海關對於進口、出口及轉口貨物，得依職權或申請，施以查驗或免驗；必要時並得提取貨樣，其提取以在鑑定技術上所需之數量為限。」海關緝私條例第9條及第17 條第1項規定：「海關因緝私必要，得對於進出口貨物、通運貨物、轉運貨物、保稅貨物、郵包、行李、運輸工具、存放貨物之倉庫與場所及在場之關係人，實施檢查。」「海關查獲貨物認有違反本條例情事者，應予扣押。」</w:t>
      </w:r>
    </w:p>
    <w:p w:rsidR="0056423C" w:rsidRPr="00021732" w:rsidRDefault="0056423C" w:rsidP="00F07ADF">
      <w:pPr>
        <w:pStyle w:val="4"/>
        <w:rPr>
          <w:rFonts w:hAnsi="標楷體"/>
          <w:color w:val="000000" w:themeColor="text1"/>
        </w:rPr>
      </w:pPr>
      <w:r w:rsidRPr="00021732">
        <w:rPr>
          <w:rFonts w:hAnsi="標楷體" w:hint="eastAsia"/>
          <w:color w:val="000000" w:themeColor="text1"/>
        </w:rPr>
        <w:t>關稅總局(現改制為關務署)80年5月7日訂頒之「海關因緝私得施予破壞性檢查之處理原則」</w:t>
      </w:r>
      <w:r w:rsidRPr="00021732">
        <w:rPr>
          <w:rFonts w:hAnsi="標楷體"/>
          <w:color w:val="000000" w:themeColor="text1"/>
          <w:vertAlign w:val="superscript"/>
        </w:rPr>
        <w:footnoteReference w:id="2"/>
      </w:r>
      <w:r w:rsidRPr="00021732">
        <w:rPr>
          <w:rFonts w:hAnsi="標楷體" w:hint="eastAsia"/>
          <w:color w:val="000000" w:themeColor="text1"/>
        </w:rPr>
        <w:t>明定，</w:t>
      </w:r>
      <w:r w:rsidRPr="00021732">
        <w:rPr>
          <w:rFonts w:hAnsi="標楷體"/>
          <w:color w:val="000000" w:themeColor="text1"/>
        </w:rPr>
        <w:t>海關於查驗貨物時，遇有下列情形之一者，得施予破壞性之檢查：</w:t>
      </w:r>
      <w:r w:rsidRPr="00021732">
        <w:rPr>
          <w:rFonts w:hAnsi="標楷體" w:hint="eastAsia"/>
          <w:color w:val="000000" w:themeColor="text1"/>
        </w:rPr>
        <w:t>1、</w:t>
      </w:r>
      <w:r w:rsidRPr="00021732">
        <w:rPr>
          <w:rFonts w:hAnsi="標楷體"/>
          <w:color w:val="000000" w:themeColor="text1"/>
        </w:rPr>
        <w:t>密告走私槍械毒品案件，或雖無密告，但依客觀資料研判有藏匿槍械毒品之可能者。</w:t>
      </w:r>
      <w:r w:rsidRPr="00021732">
        <w:rPr>
          <w:rFonts w:hAnsi="標楷體" w:hint="eastAsia"/>
          <w:color w:val="000000" w:themeColor="text1"/>
        </w:rPr>
        <w:t>2、</w:t>
      </w:r>
      <w:r w:rsidRPr="00021732">
        <w:rPr>
          <w:rFonts w:hAnsi="標楷體"/>
          <w:color w:val="000000" w:themeColor="text1"/>
        </w:rPr>
        <w:t>其他經依</w:t>
      </w:r>
      <w:r w:rsidR="003F7F89" w:rsidRPr="00021732">
        <w:rPr>
          <w:rFonts w:hAnsi="標楷體"/>
          <w:color w:val="000000" w:themeColor="text1"/>
        </w:rPr>
        <w:t>現況研析，認為有予以破壞性查驗之必要，報經一級單位主管核可者。</w:t>
      </w:r>
    </w:p>
    <w:p w:rsidR="0056423C" w:rsidRPr="00021732" w:rsidRDefault="0056423C" w:rsidP="00F07ADF">
      <w:pPr>
        <w:pStyle w:val="4"/>
        <w:rPr>
          <w:rFonts w:hAnsi="標楷體"/>
          <w:color w:val="000000" w:themeColor="text1"/>
        </w:rPr>
      </w:pPr>
      <w:r w:rsidRPr="00021732">
        <w:rPr>
          <w:rFonts w:hAnsi="標楷體" w:hint="eastAsia"/>
          <w:color w:val="000000" w:themeColor="text1"/>
        </w:rPr>
        <w:lastRenderedPageBreak/>
        <w:t>另關務署106年6月30日台關緝字第1061013788函檢送該署訂定「落實『新世代反毒策略』緝毒執行計畫」，要求所屬積極確實執行，上開執行計畫「參、重點工作」四之（三）「善用工具」一節，為厚植風險管理意識，明定「遇有人工難以判斷是否夾藏或具其他違法態樣者，應視來貨特性，以具一定穿透力之X光儀檢設備，搭配影像處理判讀，或洽請緝毒犬隊協助檢視，必要時應搬出單件並調整其置放方式詳查，以利透視或嗅聞，如屬極高風險且未便以X光儀檢或緝毒犬研判來貨是否異常者，可試以鑽孔等較低破壞性查驗手法確認有無夾藏。」</w:t>
      </w:r>
    </w:p>
    <w:p w:rsidR="0056423C" w:rsidRPr="00021732" w:rsidRDefault="0056423C" w:rsidP="00E12EC2">
      <w:pPr>
        <w:pStyle w:val="3"/>
        <w:rPr>
          <w:rFonts w:hAnsi="標楷體"/>
          <w:color w:val="000000" w:themeColor="text1"/>
        </w:rPr>
      </w:pPr>
      <w:bookmarkStart w:id="52" w:name="_Toc511922978"/>
      <w:r w:rsidRPr="00021732">
        <w:rPr>
          <w:rFonts w:hAnsi="標楷體" w:hint="eastAsia"/>
          <w:color w:val="000000" w:themeColor="text1"/>
        </w:rPr>
        <w:t>本案貨物通關查驗放行情形</w:t>
      </w:r>
      <w:bookmarkEnd w:id="52"/>
    </w:p>
    <w:p w:rsidR="0056423C" w:rsidRPr="00021732" w:rsidRDefault="0056423C" w:rsidP="00F10A77">
      <w:pPr>
        <w:pStyle w:val="4"/>
        <w:rPr>
          <w:rFonts w:hAnsi="標楷體"/>
          <w:color w:val="000000" w:themeColor="text1"/>
        </w:rPr>
      </w:pPr>
      <w:r w:rsidRPr="00021732">
        <w:rPr>
          <w:rFonts w:hAnsi="標楷體" w:hint="eastAsia"/>
          <w:color w:val="000000" w:themeColor="text1"/>
        </w:rPr>
        <w:t>經查，本案緣於</w:t>
      </w:r>
      <w:r w:rsidRPr="00021732">
        <w:rPr>
          <w:rFonts w:hAnsi="標楷體"/>
          <w:color w:val="000000" w:themeColor="text1"/>
        </w:rPr>
        <w:t>進口人</w:t>
      </w:r>
      <w:r w:rsidRPr="00612773">
        <w:rPr>
          <w:rFonts w:hAnsi="標楷體"/>
        </w:rPr>
        <w:t>侯</w:t>
      </w:r>
      <w:r w:rsidR="006B471B" w:rsidRPr="00612773">
        <w:rPr>
          <w:rFonts w:hAnsi="標楷體" w:hint="eastAsia"/>
        </w:rPr>
        <w:t>○○</w:t>
      </w:r>
      <w:r w:rsidRPr="00612773">
        <w:rPr>
          <w:rFonts w:hAnsi="標楷體"/>
        </w:rPr>
        <w:t>委由</w:t>
      </w:r>
      <w:r w:rsidR="006B471B" w:rsidRPr="00612773">
        <w:rPr>
          <w:rFonts w:hAnsi="標楷體" w:hint="eastAsia"/>
        </w:rPr>
        <w:t>○○</w:t>
      </w:r>
      <w:r w:rsidRPr="00612773">
        <w:rPr>
          <w:rFonts w:hAnsi="標楷體" w:hint="eastAsia"/>
        </w:rPr>
        <w:t>有</w:t>
      </w:r>
      <w:r w:rsidRPr="00021732">
        <w:rPr>
          <w:rFonts w:hAnsi="標楷體" w:hint="eastAsia"/>
          <w:color w:val="000000" w:themeColor="text1"/>
        </w:rPr>
        <w:t>限公司</w:t>
      </w:r>
      <w:r w:rsidRPr="00021732">
        <w:rPr>
          <w:rFonts w:hAnsi="標楷體"/>
          <w:color w:val="000000" w:themeColor="text1"/>
        </w:rPr>
        <w:t>於106年7月5日向臺北關報</w:t>
      </w:r>
      <w:r w:rsidRPr="00021732">
        <w:rPr>
          <w:rFonts w:hAnsi="標楷體" w:hint="eastAsia"/>
          <w:color w:val="000000" w:themeColor="text1"/>
        </w:rPr>
        <w:t>運</w:t>
      </w:r>
      <w:r w:rsidRPr="00021732">
        <w:rPr>
          <w:rFonts w:hAnsi="標楷體"/>
          <w:color w:val="000000" w:themeColor="text1"/>
        </w:rPr>
        <w:t>自泰國進口BENDING MACHINE彎板機4</w:t>
      </w:r>
      <w:r w:rsidRPr="00021732">
        <w:rPr>
          <w:rFonts w:hAnsi="標楷體" w:hint="eastAsia"/>
          <w:color w:val="000000" w:themeColor="text1"/>
        </w:rPr>
        <w:t>具</w:t>
      </w:r>
      <w:r w:rsidRPr="00021732">
        <w:rPr>
          <w:rFonts w:hAnsi="標楷體"/>
          <w:color w:val="000000" w:themeColor="text1"/>
        </w:rPr>
        <w:t>，</w:t>
      </w:r>
      <w:r w:rsidRPr="00021732">
        <w:rPr>
          <w:rFonts w:hAnsi="標楷體" w:hint="eastAsia"/>
          <w:color w:val="000000" w:themeColor="text1"/>
        </w:rPr>
        <w:t>海關電腦風險管理系統</w:t>
      </w:r>
      <w:r w:rsidRPr="00021732">
        <w:rPr>
          <w:rFonts w:hAnsi="標楷體"/>
          <w:color w:val="000000" w:themeColor="text1"/>
        </w:rPr>
        <w:t>核定通關方式為C3</w:t>
      </w:r>
      <w:r w:rsidRPr="00021732">
        <w:rPr>
          <w:rFonts w:hAnsi="標楷體" w:hint="eastAsia"/>
          <w:color w:val="000000" w:themeColor="text1"/>
        </w:rPr>
        <w:t>（</w:t>
      </w:r>
      <w:r w:rsidRPr="00021732">
        <w:rPr>
          <w:rFonts w:hAnsi="標楷體"/>
          <w:color w:val="000000" w:themeColor="text1"/>
        </w:rPr>
        <w:t>應審應驗）</w:t>
      </w:r>
      <w:r w:rsidRPr="00021732">
        <w:rPr>
          <w:rFonts w:hAnsi="標楷體" w:hint="eastAsia"/>
          <w:color w:val="000000" w:themeColor="text1"/>
        </w:rPr>
        <w:t>，</w:t>
      </w:r>
      <w:r w:rsidRPr="00021732">
        <w:rPr>
          <w:rFonts w:hAnsi="標楷體"/>
          <w:color w:val="000000" w:themeColor="text1"/>
        </w:rPr>
        <w:t>案經臺北關派由業務一組驗貨課驗貨三股</w:t>
      </w:r>
      <w:r w:rsidRPr="00021732">
        <w:rPr>
          <w:rFonts w:hAnsi="標楷體" w:hint="eastAsia"/>
          <w:color w:val="000000" w:themeColor="text1"/>
        </w:rPr>
        <w:t>專員</w:t>
      </w:r>
      <w:r w:rsidRPr="00021732">
        <w:rPr>
          <w:rFonts w:hAnsi="標楷體"/>
          <w:color w:val="000000" w:themeColor="text1"/>
        </w:rPr>
        <w:t>黃</w:t>
      </w:r>
      <w:r w:rsidRPr="00021732">
        <w:rPr>
          <w:rFonts w:hAnsi="標楷體" w:hint="eastAsia"/>
          <w:color w:val="000000" w:themeColor="text1"/>
        </w:rPr>
        <w:t>牧心</w:t>
      </w:r>
      <w:r w:rsidRPr="00021732">
        <w:rPr>
          <w:rFonts w:hAnsi="標楷體"/>
          <w:color w:val="000000" w:themeColor="text1"/>
        </w:rPr>
        <w:t>負責查驗</w:t>
      </w:r>
      <w:r w:rsidRPr="00021732">
        <w:rPr>
          <w:rFonts w:hAnsi="標楷體" w:hint="eastAsia"/>
          <w:color w:val="000000" w:themeColor="text1"/>
        </w:rPr>
        <w:t>，派驗股長詹文琮於報單(背頁)批示：「依規定箱數之比例開箱查驗」。</w:t>
      </w:r>
      <w:r w:rsidRPr="00021732">
        <w:rPr>
          <w:rFonts w:hAnsi="標楷體"/>
          <w:color w:val="000000" w:themeColor="text1"/>
        </w:rPr>
        <w:t>黃</w:t>
      </w:r>
      <w:r w:rsidRPr="00021732">
        <w:rPr>
          <w:rFonts w:hAnsi="標楷體" w:hint="eastAsia"/>
          <w:color w:val="000000" w:themeColor="text1"/>
        </w:rPr>
        <w:t>牧心</w:t>
      </w:r>
      <w:r w:rsidRPr="00021732">
        <w:rPr>
          <w:rFonts w:hAnsi="標楷體"/>
          <w:color w:val="000000" w:themeColor="text1"/>
        </w:rPr>
        <w:t>於7月6日上午10時許至</w:t>
      </w:r>
      <w:r w:rsidRPr="00021732">
        <w:rPr>
          <w:rFonts w:hAnsi="標楷體" w:hint="eastAsia"/>
          <w:color w:val="000000" w:themeColor="text1"/>
        </w:rPr>
        <w:t>案</w:t>
      </w:r>
      <w:r w:rsidRPr="00021732">
        <w:rPr>
          <w:rFonts w:hAnsi="標楷體"/>
          <w:color w:val="000000" w:themeColor="text1"/>
        </w:rPr>
        <w:t>貨卸存地長榮空運倉儲股份有限公司(以下簡稱榮儲)，會同報關業</w:t>
      </w:r>
      <w:r w:rsidRPr="00612773">
        <w:rPr>
          <w:rFonts w:hAnsi="標楷體"/>
        </w:rPr>
        <w:t>者</w:t>
      </w:r>
      <w:r w:rsidRPr="00612773">
        <w:rPr>
          <w:rFonts w:hAnsi="標楷體" w:hint="eastAsia"/>
        </w:rPr>
        <w:t>許</w:t>
      </w:r>
      <w:r w:rsidR="006B471B" w:rsidRPr="00612773">
        <w:rPr>
          <w:rFonts w:hAnsi="標楷體" w:hint="eastAsia"/>
        </w:rPr>
        <w:t>○○</w:t>
      </w:r>
      <w:r w:rsidRPr="00612773">
        <w:rPr>
          <w:rFonts w:hAnsi="標楷體"/>
        </w:rPr>
        <w:t>查</w:t>
      </w:r>
      <w:r w:rsidRPr="00021732">
        <w:rPr>
          <w:rFonts w:hAnsi="標楷體"/>
          <w:color w:val="000000" w:themeColor="text1"/>
        </w:rPr>
        <w:t>驗</w:t>
      </w:r>
      <w:r w:rsidRPr="00021732">
        <w:rPr>
          <w:rFonts w:hAnsi="標楷體" w:hint="eastAsia"/>
          <w:color w:val="000000" w:themeColor="text1"/>
        </w:rPr>
        <w:t>，黃牧心經</w:t>
      </w:r>
      <w:r w:rsidRPr="00021732">
        <w:rPr>
          <w:rFonts w:hAnsi="標楷體"/>
          <w:color w:val="000000" w:themeColor="text1"/>
        </w:rPr>
        <w:t>初步確認案貨名稱及總重量與申報內容相符</w:t>
      </w:r>
      <w:r w:rsidRPr="00021732">
        <w:rPr>
          <w:rFonts w:hAnsi="標楷體" w:hint="eastAsia"/>
          <w:color w:val="000000" w:themeColor="text1"/>
        </w:rPr>
        <w:t>，惟因案貨為個人名義申報進口，且</w:t>
      </w:r>
      <w:r w:rsidRPr="00021732">
        <w:rPr>
          <w:rFonts w:hAnsi="標楷體"/>
          <w:color w:val="000000" w:themeColor="text1"/>
        </w:rPr>
        <w:t>4</w:t>
      </w:r>
      <w:r w:rsidRPr="00021732">
        <w:rPr>
          <w:rFonts w:hAnsi="標楷體" w:hint="eastAsia"/>
          <w:color w:val="000000" w:themeColor="text1"/>
        </w:rPr>
        <w:t>具彎板機均</w:t>
      </w:r>
      <w:r w:rsidRPr="00021732">
        <w:rPr>
          <w:rFonts w:hAnsi="標楷體"/>
          <w:color w:val="000000" w:themeColor="text1"/>
        </w:rPr>
        <w:t>以螺絲固定於1只木箱內無法</w:t>
      </w:r>
      <w:r w:rsidRPr="00021732">
        <w:rPr>
          <w:rFonts w:hAnsi="標楷體" w:hint="eastAsia"/>
          <w:color w:val="000000" w:themeColor="text1"/>
        </w:rPr>
        <w:t>分拆</w:t>
      </w:r>
      <w:r w:rsidRPr="00021732">
        <w:rPr>
          <w:rFonts w:hAnsi="標楷體"/>
          <w:color w:val="000000" w:themeColor="text1"/>
        </w:rPr>
        <w:t>，</w:t>
      </w:r>
      <w:r w:rsidRPr="00021732">
        <w:rPr>
          <w:rFonts w:hAnsi="標楷體" w:hint="eastAsia"/>
          <w:color w:val="000000" w:themeColor="text1"/>
        </w:rPr>
        <w:t>遂決定</w:t>
      </w:r>
      <w:r w:rsidRPr="00021732">
        <w:rPr>
          <w:rFonts w:hAnsi="標楷體"/>
          <w:color w:val="000000" w:themeColor="text1"/>
        </w:rPr>
        <w:t>予</w:t>
      </w:r>
      <w:r w:rsidRPr="00021732">
        <w:rPr>
          <w:rFonts w:hAnsi="標楷體" w:hint="eastAsia"/>
          <w:color w:val="000000" w:themeColor="text1"/>
        </w:rPr>
        <w:t>以</w:t>
      </w:r>
      <w:r w:rsidRPr="00021732">
        <w:rPr>
          <w:rFonts w:hAnsi="標楷體"/>
          <w:color w:val="000000" w:themeColor="text1"/>
        </w:rPr>
        <w:t>全數查驗</w:t>
      </w:r>
      <w:r w:rsidRPr="00021732">
        <w:rPr>
          <w:rFonts w:hAnsi="標楷體" w:hint="eastAsia"/>
          <w:color w:val="000000" w:themeColor="text1"/>
        </w:rPr>
        <w:t>，嗣</w:t>
      </w:r>
      <w:r w:rsidRPr="00021732">
        <w:rPr>
          <w:rFonts w:hAnsi="標楷體"/>
          <w:color w:val="000000" w:themeColor="text1"/>
        </w:rPr>
        <w:t>為確認是否夾藏危安物品，</w:t>
      </w:r>
      <w:r w:rsidRPr="00021732">
        <w:rPr>
          <w:rFonts w:hAnsi="標楷體" w:hint="eastAsia"/>
          <w:color w:val="000000" w:themeColor="text1"/>
        </w:rPr>
        <w:t>黃牧心遂協請倉棧人員</w:t>
      </w:r>
      <w:r w:rsidRPr="00021732">
        <w:rPr>
          <w:rFonts w:hAnsi="標楷體"/>
          <w:color w:val="000000" w:themeColor="text1"/>
        </w:rPr>
        <w:t>將</w:t>
      </w:r>
      <w:r w:rsidRPr="00021732">
        <w:rPr>
          <w:rFonts w:hAnsi="標楷體" w:hint="eastAsia"/>
          <w:color w:val="000000" w:themeColor="text1"/>
        </w:rPr>
        <w:t>案</w:t>
      </w:r>
      <w:r w:rsidRPr="00021732">
        <w:rPr>
          <w:rFonts w:hAnsi="標楷體"/>
          <w:color w:val="000000" w:themeColor="text1"/>
        </w:rPr>
        <w:t>貨移至榮儲3樓出口驗貨區</w:t>
      </w:r>
      <w:r w:rsidRPr="00021732">
        <w:rPr>
          <w:rFonts w:hAnsi="標楷體" w:hint="eastAsia"/>
          <w:color w:val="000000" w:themeColor="text1"/>
        </w:rPr>
        <w:t>，以</w:t>
      </w:r>
      <w:r w:rsidRPr="00021732">
        <w:rPr>
          <w:rFonts w:hAnsi="標楷體"/>
          <w:color w:val="000000" w:themeColor="text1"/>
        </w:rPr>
        <w:t>航警局</w:t>
      </w:r>
      <w:r w:rsidRPr="00021732">
        <w:rPr>
          <w:rFonts w:hAnsi="標楷體" w:hint="eastAsia"/>
          <w:color w:val="000000" w:themeColor="text1"/>
        </w:rPr>
        <w:t>配置之</w:t>
      </w:r>
      <w:r w:rsidRPr="00021732">
        <w:rPr>
          <w:rFonts w:hAnsi="標楷體"/>
          <w:color w:val="000000" w:themeColor="text1"/>
        </w:rPr>
        <w:t>小型X光機</w:t>
      </w:r>
      <w:r w:rsidRPr="00021732">
        <w:rPr>
          <w:rFonts w:hAnsi="標楷體" w:hint="eastAsia"/>
          <w:color w:val="000000" w:themeColor="text1"/>
        </w:rPr>
        <w:t>掃描</w:t>
      </w:r>
      <w:r w:rsidRPr="00021732">
        <w:rPr>
          <w:rFonts w:hAnsi="標楷體"/>
          <w:color w:val="000000" w:themeColor="text1"/>
        </w:rPr>
        <w:t>檢視</w:t>
      </w:r>
      <w:r w:rsidRPr="00021732">
        <w:rPr>
          <w:rFonts w:hAnsi="標楷體" w:hint="eastAsia"/>
          <w:color w:val="000000" w:themeColor="text1"/>
        </w:rPr>
        <w:t>，</w:t>
      </w:r>
      <w:r w:rsidRPr="00021732">
        <w:rPr>
          <w:rFonts w:hAnsi="標楷體"/>
          <w:color w:val="000000" w:themeColor="text1"/>
        </w:rPr>
        <w:t>惟</w:t>
      </w:r>
      <w:r w:rsidRPr="00021732">
        <w:rPr>
          <w:rFonts w:hAnsi="標楷體" w:hint="eastAsia"/>
          <w:color w:val="000000" w:themeColor="text1"/>
        </w:rPr>
        <w:t>因</w:t>
      </w:r>
      <w:r w:rsidRPr="00021732">
        <w:rPr>
          <w:rFonts w:hAnsi="標楷體"/>
          <w:color w:val="000000" w:themeColor="text1"/>
        </w:rPr>
        <w:t>案貨機殼過厚無法穿透，</w:t>
      </w:r>
      <w:r w:rsidRPr="00021732">
        <w:rPr>
          <w:rFonts w:hAnsi="標楷體" w:hint="eastAsia"/>
          <w:color w:val="000000" w:themeColor="text1"/>
        </w:rPr>
        <w:t>遂續移往</w:t>
      </w:r>
      <w:r w:rsidRPr="00021732">
        <w:rPr>
          <w:rFonts w:hAnsi="標楷體"/>
          <w:color w:val="000000" w:themeColor="text1"/>
        </w:rPr>
        <w:t>北哨口航警局大型X光機掃描</w:t>
      </w:r>
      <w:r w:rsidRPr="00021732">
        <w:rPr>
          <w:rFonts w:hAnsi="標楷體" w:hint="eastAsia"/>
          <w:color w:val="000000" w:themeColor="text1"/>
        </w:rPr>
        <w:t>。航警局安檢大隊第四隊警員</w:t>
      </w:r>
      <w:r w:rsidRPr="00021732">
        <w:rPr>
          <w:rFonts w:hAnsi="標楷體" w:hint="eastAsia"/>
          <w:color w:val="000000" w:themeColor="text1"/>
        </w:rPr>
        <w:lastRenderedPageBreak/>
        <w:t>林傳穎負責操作儀器，黃牧心在旁共同監看X光儀螢幕，林傳穎向黃牧心說明，貨物下方有空間，且疑似有內容物，惟無法確定內容物性質是否為機器設備零件或不法物品，因X光螢幕原始圖檔為黑白灰階，為加強辨識，遂以內鍵偽彩功能將原始影像圖檔著上橘黃色，並列印橘黃色偽彩X光圖檔交予黃牧心，另偕同黃牧心檢視貨物，發現機具係由鉚釘封死無法現場立即開驗，嗣將貨物交由黃牧心自行押回處理，林傳穎遂於「大型X光會驗紀錄表」上勾選「未知」。警員林傳穎表示，當日因X光檢查發覺機具內部鏤空不尋常，有提出「如有需要可能須實施破壞性開驗檢查」之建議，惟黃牧心</w:t>
      </w:r>
      <w:r w:rsidR="00C47AAA" w:rsidRPr="00021732">
        <w:rPr>
          <w:rFonts w:hAnsi="標楷體" w:hint="eastAsia"/>
          <w:color w:val="000000" w:themeColor="text1"/>
        </w:rPr>
        <w:t>於本院詢問時</w:t>
      </w:r>
      <w:r w:rsidRPr="00021732">
        <w:rPr>
          <w:rFonts w:hAnsi="標楷體" w:hint="eastAsia"/>
          <w:color w:val="000000" w:themeColor="text1"/>
        </w:rPr>
        <w:t>堅稱</w:t>
      </w:r>
      <w:r w:rsidR="00C47AAA" w:rsidRPr="00021732">
        <w:rPr>
          <w:rFonts w:hAnsi="標楷體" w:hint="eastAsia"/>
          <w:color w:val="000000" w:themeColor="text1"/>
        </w:rPr>
        <w:t>：</w:t>
      </w:r>
      <w:r w:rsidRPr="00021732">
        <w:rPr>
          <w:rFonts w:hAnsi="標楷體" w:hint="eastAsia"/>
          <w:color w:val="000000" w:themeColor="text1"/>
        </w:rPr>
        <w:t>警員林傳穎並未向其表示上開建議。</w:t>
      </w:r>
    </w:p>
    <w:p w:rsidR="0056423C" w:rsidRPr="00612773" w:rsidRDefault="0056423C" w:rsidP="00A37B1A">
      <w:pPr>
        <w:pStyle w:val="4"/>
        <w:rPr>
          <w:rFonts w:hAnsi="標楷體"/>
        </w:rPr>
      </w:pPr>
      <w:r w:rsidRPr="00021732">
        <w:rPr>
          <w:rFonts w:hAnsi="標楷體" w:hint="eastAsia"/>
          <w:color w:val="000000" w:themeColor="text1"/>
        </w:rPr>
        <w:t>黃牧心將貨物運回榮儲後，同日12時許，臺北關緝毒犬隊前來嗅聞未呈現蹲坐反應。同日中午黃牧心向股長詹文琮請示，詹文琮帶黃牧心找課長蔡志龍，蔡志龍帶其等找組長楊進福研商，決定請報關業</w:t>
      </w:r>
      <w:r w:rsidRPr="00612773">
        <w:rPr>
          <w:rFonts w:hAnsi="標楷體" w:hint="eastAsia"/>
        </w:rPr>
        <w:t>者</w:t>
      </w:r>
      <w:r w:rsidR="006B471B" w:rsidRPr="00612773">
        <w:rPr>
          <w:rFonts w:hAnsi="標楷體" w:hint="eastAsia"/>
        </w:rPr>
        <w:t>許○○</w:t>
      </w:r>
      <w:r w:rsidRPr="00612773">
        <w:rPr>
          <w:rFonts w:hAnsi="標楷體" w:hint="eastAsia"/>
        </w:rPr>
        <w:t>聯絡貨主侯</w:t>
      </w:r>
      <w:r w:rsidR="006B471B" w:rsidRPr="00612773">
        <w:rPr>
          <w:rFonts w:hAnsi="標楷體" w:hint="eastAsia"/>
        </w:rPr>
        <w:t>○○</w:t>
      </w:r>
      <w:r w:rsidRPr="00612773">
        <w:rPr>
          <w:rFonts w:hAnsi="標楷體" w:hint="eastAsia"/>
        </w:rPr>
        <w:t>前來說明。</w:t>
      </w:r>
    </w:p>
    <w:p w:rsidR="0056423C" w:rsidRPr="00021732" w:rsidRDefault="004D063F" w:rsidP="00A37B1A">
      <w:pPr>
        <w:pStyle w:val="4"/>
        <w:rPr>
          <w:rFonts w:hAnsi="標楷體"/>
          <w:color w:val="000000" w:themeColor="text1"/>
        </w:rPr>
      </w:pPr>
      <w:r w:rsidRPr="00612773">
        <w:rPr>
          <w:rFonts w:hAnsi="標楷體" w:hint="eastAsia"/>
        </w:rPr>
        <w:t>臺北關當時</w:t>
      </w:r>
      <w:r w:rsidR="0056423C" w:rsidRPr="00612773">
        <w:rPr>
          <w:rFonts w:hAnsi="標楷體" w:hint="eastAsia"/>
        </w:rPr>
        <w:t>請貨主侯</w:t>
      </w:r>
      <w:r w:rsidR="006B471B" w:rsidRPr="00612773">
        <w:rPr>
          <w:rFonts w:hAnsi="標楷體" w:hint="eastAsia"/>
        </w:rPr>
        <w:t>○○</w:t>
      </w:r>
      <w:r w:rsidR="0056423C" w:rsidRPr="00612773">
        <w:rPr>
          <w:rFonts w:hAnsi="標楷體" w:hint="eastAsia"/>
        </w:rPr>
        <w:t>前來說明之用意與不實施破壞性查驗的原因，黃牧心於本院詢問時稱：「(問：106年7月6日完成大型X光儀檢後，為何請貨主侯</w:t>
      </w:r>
      <w:r w:rsidR="006B471B" w:rsidRPr="00612773">
        <w:rPr>
          <w:rFonts w:hAnsi="標楷體" w:hint="eastAsia"/>
        </w:rPr>
        <w:t>○○</w:t>
      </w:r>
      <w:r w:rsidR="0056423C" w:rsidRPr="00612773">
        <w:rPr>
          <w:rFonts w:hAnsi="標楷體" w:hint="eastAsia"/>
        </w:rPr>
        <w:t>於7日前來說明？)因為我們想要跟他確認是什麼東</w:t>
      </w:r>
      <w:r w:rsidR="0056423C" w:rsidRPr="00021732">
        <w:rPr>
          <w:rFonts w:hAnsi="標楷體" w:hint="eastAsia"/>
          <w:color w:val="000000" w:themeColor="text1"/>
        </w:rPr>
        <w:t>西，如果他可以拆給我們看最好。」、「(問：你將貨物從航警局北哨口運回榮儲後，當時是否擔心有夾藏可能？)當時航警講裡面有東西的時候，我還是會有所懷疑。但後來緝毒犬反應沒有蹲，所以我有跟詹股長、蔡課長報告。」、「(問：你曾否拿本案航警交付給你的大型X光機儀檢圖檔，向驗貨單位主管請示如何處理？主管指示如何處理？)當天李股長請假，我問隔壁股的詹股長，他帶我去找蔡課長，蔡課長再帶我們去找組長。組長說這個貨物不一定是違法的物品，如需破壞性查驗會牽涉賠償，所以還是要請貨主來說明。」李耀庭於本院詢問時亦證稱：「我當天請假</w:t>
      </w:r>
      <w:r w:rsidR="009E370A" w:rsidRPr="00021732">
        <w:rPr>
          <w:rStyle w:val="afe"/>
          <w:rFonts w:hAnsi="標楷體"/>
          <w:color w:val="000000" w:themeColor="text1"/>
        </w:rPr>
        <w:footnoteReference w:id="3"/>
      </w:r>
      <w:r w:rsidR="0056423C" w:rsidRPr="00021732">
        <w:rPr>
          <w:rFonts w:hAnsi="標楷體" w:hint="eastAsia"/>
          <w:color w:val="000000" w:themeColor="text1"/>
        </w:rPr>
        <w:t>，黃牧心後來告訴他</w:t>
      </w:r>
      <w:r w:rsidR="0056423C" w:rsidRPr="00021732">
        <w:rPr>
          <w:rFonts w:hAnsi="標楷體"/>
          <w:color w:val="000000" w:themeColor="text1"/>
        </w:rPr>
        <w:t>……</w:t>
      </w:r>
      <w:r w:rsidR="0056423C" w:rsidRPr="00021732">
        <w:rPr>
          <w:rFonts w:hAnsi="標楷體" w:hint="eastAsia"/>
          <w:color w:val="000000" w:themeColor="text1"/>
        </w:rPr>
        <w:t>當天是詹股長與蔡課長去找組長，詢問是否要破壞，組長表示無線報及緝毒犬沒有蹲下，沒有破壞法令依據」；蔡志龍於本院詢問時稱：「(問：驗貨人員如對X光儀檢結果存有疑義，以往實務上會不會將圖檔再交由海關本身的X光機操作人員協助確認判斷？為何認為本案彎板機大型X光掃描結果無明顯異常？)除非有明確情資或是對物品存疑，否則不會再找第三者來判讀。若要進行破壞性查驗，還要考慮到國賠及貨主的商譽及商機問題。之前有類似的情形發生，但是打開沒有發現東西，因為不符合破壞性查驗處理原則，所以本次不實施破壞性查驗。航警局圖檔是看的出來有空間，但是一般人也看得出來，能看的出來是什麼東西才是最重要的。」等語。</w:t>
      </w:r>
    </w:p>
    <w:p w:rsidR="0056423C" w:rsidRPr="00021732" w:rsidRDefault="0056423C" w:rsidP="005D6668">
      <w:pPr>
        <w:pStyle w:val="4"/>
        <w:rPr>
          <w:rFonts w:hAnsi="標楷體"/>
          <w:color w:val="000000" w:themeColor="text1"/>
        </w:rPr>
      </w:pPr>
      <w:r w:rsidRPr="00021732">
        <w:rPr>
          <w:rFonts w:hAnsi="標楷體" w:hint="eastAsia"/>
          <w:color w:val="000000" w:themeColor="text1"/>
        </w:rPr>
        <w:t>貨主</w:t>
      </w:r>
      <w:r w:rsidRPr="00612773">
        <w:rPr>
          <w:rFonts w:hAnsi="標楷體" w:hint="eastAsia"/>
        </w:rPr>
        <w:t>侯</w:t>
      </w:r>
      <w:r w:rsidR="006B471B" w:rsidRPr="00612773">
        <w:rPr>
          <w:rFonts w:hAnsi="標楷體" w:hint="eastAsia"/>
        </w:rPr>
        <w:t>○○</w:t>
      </w:r>
      <w:r w:rsidRPr="00612773">
        <w:rPr>
          <w:rFonts w:hAnsi="標楷體" w:hint="eastAsia"/>
        </w:rPr>
        <w:t>於翌(7</w:t>
      </w:r>
      <w:r w:rsidRPr="00021732">
        <w:rPr>
          <w:rFonts w:hAnsi="標楷體" w:hint="eastAsia"/>
          <w:color w:val="000000" w:themeColor="text1"/>
        </w:rPr>
        <w:t>)日上午抵達榮儲，說明機具內部裝有冷媒及散熱片，機座下空間為灌注冷媒及擺置散熱片等物之用，且案貨將於工廠現場拆卸鑽洞後安裝於大型機具，並提出簡易說明文件，案貨</w:t>
      </w:r>
      <w:r w:rsidR="00F51CEF" w:rsidRPr="00021732">
        <w:rPr>
          <w:rFonts w:hAnsi="標楷體" w:hint="eastAsia"/>
          <w:color w:val="000000" w:themeColor="text1"/>
        </w:rPr>
        <w:t>名</w:t>
      </w:r>
      <w:r w:rsidRPr="00021732">
        <w:rPr>
          <w:rFonts w:hAnsi="標楷體" w:hint="eastAsia"/>
          <w:color w:val="000000" w:themeColor="text1"/>
        </w:rPr>
        <w:t>牌標記與該文件所載相符。蔡志龍、黃牧心與股長李耀庭討論後，因認案貨經X光掃描及緝毒犬嗅聞，皆尚未明顯發現異常，且非屬密報及情資注檢案件，初步排除涉有夾藏危安物品之可能，惟因案貨外觀無法判定其特性功能，</w:t>
      </w:r>
      <w:r w:rsidRPr="00612773">
        <w:rPr>
          <w:rFonts w:hAnsi="標楷體" w:hint="eastAsia"/>
        </w:rPr>
        <w:t>且侯</w:t>
      </w:r>
      <w:r w:rsidR="006B471B" w:rsidRPr="00612773">
        <w:rPr>
          <w:rFonts w:hAnsi="標楷體" w:hint="eastAsia"/>
        </w:rPr>
        <w:t>○○</w:t>
      </w:r>
      <w:r w:rsidRPr="00612773">
        <w:rPr>
          <w:rFonts w:hAnsi="標楷體" w:hint="eastAsia"/>
        </w:rPr>
        <w:t>稱案貨係訂製品，僅能提供操作手冊核參。侯</w:t>
      </w:r>
      <w:r w:rsidR="006B471B" w:rsidRPr="00612773">
        <w:rPr>
          <w:rFonts w:hAnsi="標楷體" w:hint="eastAsia"/>
        </w:rPr>
        <w:t>○○</w:t>
      </w:r>
      <w:r w:rsidRPr="00612773">
        <w:rPr>
          <w:rFonts w:hAnsi="標楷體" w:hint="eastAsia"/>
        </w:rPr>
        <w:t>於同日申請廠驗，廠驗申請書敘載「</w:t>
      </w:r>
      <w:r w:rsidRPr="00612773">
        <w:rPr>
          <w:rFonts w:hAnsi="標楷體"/>
        </w:rPr>
        <w:t>……</w:t>
      </w:r>
      <w:r w:rsidRPr="00612773">
        <w:rPr>
          <w:rFonts w:hAnsi="標楷體" w:hint="eastAsia"/>
        </w:rPr>
        <w:t>因查驗</w:t>
      </w:r>
      <w:r w:rsidRPr="00021732">
        <w:rPr>
          <w:rFonts w:hAnsi="標楷體" w:hint="eastAsia"/>
          <w:color w:val="000000" w:themeColor="text1"/>
        </w:rPr>
        <w:t>困難請鈞關准廠驗核示」，黃牧心受理並簽註意見：「</w:t>
      </w:r>
      <w:r w:rsidRPr="00021732">
        <w:rPr>
          <w:rFonts w:hAnsi="標楷體"/>
          <w:color w:val="000000" w:themeColor="text1"/>
        </w:rPr>
        <w:t>……</w:t>
      </w:r>
      <w:r w:rsidRPr="00021732">
        <w:rPr>
          <w:rFonts w:hAnsi="標楷體" w:hint="eastAsia"/>
          <w:color w:val="000000" w:themeColor="text1"/>
        </w:rPr>
        <w:t>因貨物無法於貨區現場拆卸，由貨主申請廠驗，擬准予申請，復因本案為私人進口，疑似有危安情事，為顧及關員人身安全，由蔡課長志龍率黃牧心君辦理廠驗。」並簽請股長李耀庭、課長蔡志龍同意。為確認日後廠驗時案貨為原物，並於案貨外箱加貼紙封條。</w:t>
      </w:r>
    </w:p>
    <w:p w:rsidR="0056423C" w:rsidRPr="00021732" w:rsidRDefault="0056423C" w:rsidP="009849AB">
      <w:pPr>
        <w:pStyle w:val="4"/>
        <w:rPr>
          <w:rFonts w:hAnsi="標楷體"/>
          <w:color w:val="000000" w:themeColor="text1"/>
        </w:rPr>
      </w:pPr>
      <w:r w:rsidRPr="00021732">
        <w:rPr>
          <w:rFonts w:hAnsi="標楷體" w:hint="eastAsia"/>
          <w:color w:val="000000" w:themeColor="text1"/>
        </w:rPr>
        <w:t>有關核准廠驗的經過及目的等疑義，黃牧心於本院詢問時稱：「貨主堅持在工廠拆，我問課長用什麼名義，課長說用廠驗。報關人員在驗貨現場有問我怎麼寫廠驗申請書，但我無廠驗經驗，請他回辦公室問，所以貨主在寫申請書的時候我不在場」、「我們想了解貨物的安裝情形。這次去廠驗有兩個目的，看貨主實際安裝狀況，第二是看機器安裝於何種大型機台上以確定稅則，因為當時是用比較高的稅則做押款放行」、「同意廠驗，是課長決定的。我有問課長是我1個人去嗎？我認為驗貨員的查驗動作已經做完了，而且我1個人到私人場所，會有安全問題。所以公文上才會有『疑似危安疑慮』</w:t>
      </w:r>
      <w:r w:rsidR="009E370A" w:rsidRPr="00021732">
        <w:rPr>
          <w:rFonts w:hAnsi="標楷體" w:hint="eastAsia"/>
          <w:color w:val="000000" w:themeColor="text1"/>
        </w:rPr>
        <w:t>，</w:t>
      </w:r>
      <w:r w:rsidRPr="00021732">
        <w:rPr>
          <w:rFonts w:hAnsi="標楷體" w:hint="eastAsia"/>
          <w:color w:val="000000" w:themeColor="text1"/>
        </w:rPr>
        <w:t>後來由課長陪我去。」、「當天中午驗完當日早上所有貨物後回到座位上，看到廠驗申請書已經在我桌上」；蔡志龍則於本院詢問時稱：「(問：本案廠驗申請書申請理由載明為『因查驗困難』，驗貨課簽註意見略載：『因貨物無法於貨區現場拆卸</w:t>
      </w:r>
      <w:r w:rsidRPr="00021732">
        <w:rPr>
          <w:rFonts w:hAnsi="標楷體"/>
          <w:color w:val="000000" w:themeColor="text1"/>
        </w:rPr>
        <w:t>……</w:t>
      </w:r>
      <w:r w:rsidRPr="00021732">
        <w:rPr>
          <w:rFonts w:hAnsi="標楷體" w:hint="eastAsia"/>
          <w:color w:val="000000" w:themeColor="text1"/>
        </w:rPr>
        <w:t>復因本案為私人進口，疑似有危安情事</w:t>
      </w:r>
      <w:r w:rsidRPr="00021732">
        <w:rPr>
          <w:rFonts w:hAnsi="標楷體"/>
          <w:color w:val="000000" w:themeColor="text1"/>
        </w:rPr>
        <w:t>……</w:t>
      </w:r>
      <w:r w:rsidRPr="00021732">
        <w:rPr>
          <w:rFonts w:hAnsi="標楷體" w:hint="eastAsia"/>
          <w:color w:val="000000" w:themeColor="text1"/>
        </w:rPr>
        <w:t>』當時既然認為疑似有危安情事，為何不執行破壞性查驗，反而同意廠驗？)因為X光儀、緝毒犬、人也查驗過了，也請貨主來說明過了，貨主也說在組裝的時候可以讓我們去看，已排除危安物品，不符合破壞性查驗處理原則，所以不執行破壞性查驗，而本案已查驗而不是廠驗案件，只是藉由廠驗名義去工廠監看他的組裝」等語。</w:t>
      </w:r>
    </w:p>
    <w:p w:rsidR="0056423C" w:rsidRPr="00612773" w:rsidRDefault="0056423C" w:rsidP="009849AB">
      <w:pPr>
        <w:pStyle w:val="4"/>
        <w:rPr>
          <w:rFonts w:hAnsi="標楷體"/>
        </w:rPr>
      </w:pPr>
      <w:r w:rsidRPr="00021732">
        <w:rPr>
          <w:rFonts w:hAnsi="標楷體" w:hint="eastAsia"/>
          <w:color w:val="000000" w:themeColor="text1"/>
        </w:rPr>
        <w:t>黃牧心嗣於同（7）日下午2時許於通關系統將本筆報單登註「驗畢」(即完成查驗程序)及「查驗確認Y」(即查驗無訛)；報單於同日下午4時許轉交臺</w:t>
      </w:r>
      <w:r w:rsidRPr="00612773">
        <w:rPr>
          <w:rFonts w:hAnsi="標楷體" w:hint="eastAsia"/>
        </w:rPr>
        <w:t>北關分估員林瑋宸辦理。</w:t>
      </w:r>
    </w:p>
    <w:p w:rsidR="0056423C" w:rsidRPr="00612773" w:rsidRDefault="0056423C" w:rsidP="009849AB">
      <w:pPr>
        <w:pStyle w:val="4"/>
        <w:rPr>
          <w:rFonts w:hAnsi="標楷體"/>
        </w:rPr>
      </w:pPr>
      <w:r w:rsidRPr="00612773">
        <w:rPr>
          <w:rFonts w:hAnsi="標楷體" w:hint="eastAsia"/>
        </w:rPr>
        <w:t>因貨主侯</w:t>
      </w:r>
      <w:r w:rsidR="006B471B" w:rsidRPr="00612773">
        <w:rPr>
          <w:rFonts w:hAnsi="標楷體" w:hint="eastAsia"/>
        </w:rPr>
        <w:t>○○</w:t>
      </w:r>
      <w:r w:rsidRPr="00612773">
        <w:rPr>
          <w:rFonts w:hAnsi="標楷體" w:hint="eastAsia"/>
        </w:rPr>
        <w:t>業向驗貨單位申請廠驗，並依關稅法第18條第2</w:t>
      </w:r>
      <w:r w:rsidR="00E362FE" w:rsidRPr="00612773">
        <w:rPr>
          <w:rFonts w:hAnsi="標楷體" w:hint="eastAsia"/>
        </w:rPr>
        <w:t>項規定提出</w:t>
      </w:r>
      <w:r w:rsidRPr="00612773">
        <w:rPr>
          <w:rFonts w:hAnsi="標楷體" w:hint="eastAsia"/>
        </w:rPr>
        <w:t>押款放行申請書，林瑋宸受理後遂於同年7月10日以稅則未決為由，將原申報稅則號別改為第8462.21.00號，稅率5%，核定押款後同日上午11時許放行，案貨於同日19時許提領出倉。</w:t>
      </w:r>
    </w:p>
    <w:p w:rsidR="0056423C" w:rsidRPr="00021732" w:rsidRDefault="0056423C" w:rsidP="004D7450">
      <w:pPr>
        <w:pStyle w:val="4"/>
        <w:rPr>
          <w:rFonts w:hAnsi="標楷體"/>
          <w:color w:val="000000" w:themeColor="text1"/>
        </w:rPr>
      </w:pPr>
      <w:r w:rsidRPr="00612773">
        <w:rPr>
          <w:rFonts w:hAnsi="標楷體" w:hint="eastAsia"/>
        </w:rPr>
        <w:t>嗣黃牧心與貨主侯</w:t>
      </w:r>
      <w:r w:rsidR="006B471B" w:rsidRPr="00612773">
        <w:rPr>
          <w:rFonts w:hAnsi="標楷體" w:hint="eastAsia"/>
        </w:rPr>
        <w:t>○○</w:t>
      </w:r>
      <w:r w:rsidRPr="00612773">
        <w:rPr>
          <w:rFonts w:hAnsi="標楷體" w:hint="eastAsia"/>
        </w:rPr>
        <w:t>多次</w:t>
      </w:r>
      <w:r w:rsidRPr="00021732">
        <w:rPr>
          <w:rFonts w:hAnsi="標楷體" w:hint="eastAsia"/>
          <w:color w:val="000000" w:themeColor="text1"/>
        </w:rPr>
        <w:t>聯繫廠驗日期未果，最終經敲定於同年7月14日上午10時執行廠內組裝。惟黃牧心於14日上午8時許前</w:t>
      </w:r>
      <w:r w:rsidRPr="00612773">
        <w:rPr>
          <w:rFonts w:hAnsi="標楷體" w:hint="eastAsia"/>
        </w:rPr>
        <w:t>往與侯</w:t>
      </w:r>
      <w:r w:rsidR="006B471B" w:rsidRPr="00612773">
        <w:rPr>
          <w:rFonts w:hAnsi="標楷體" w:hint="eastAsia"/>
        </w:rPr>
        <w:t>○○</w:t>
      </w:r>
      <w:r w:rsidRPr="00612773">
        <w:rPr>
          <w:rFonts w:hAnsi="標楷體" w:hint="eastAsia"/>
        </w:rPr>
        <w:t>約晤之廠驗地址途中，接獲辦公室同仁來電轉述侯</w:t>
      </w:r>
      <w:r w:rsidR="006B471B" w:rsidRPr="00612773">
        <w:rPr>
          <w:rFonts w:hAnsi="標楷體" w:hint="eastAsia"/>
        </w:rPr>
        <w:t>○○</w:t>
      </w:r>
      <w:r w:rsidRPr="00612773">
        <w:rPr>
          <w:rFonts w:hAnsi="標楷體" w:hint="eastAsia"/>
        </w:rPr>
        <w:t>告知案貨與貨車失竊，且侯</w:t>
      </w:r>
      <w:r w:rsidR="006B471B" w:rsidRPr="00612773">
        <w:rPr>
          <w:rFonts w:hAnsi="標楷體" w:hint="eastAsia"/>
        </w:rPr>
        <w:t>○○</w:t>
      </w:r>
      <w:r w:rsidRPr="00612773">
        <w:rPr>
          <w:rFonts w:hAnsi="標楷體" w:hint="eastAsia"/>
        </w:rPr>
        <w:t>正前往新北市政府警察局三重分局二重派出所報案</w:t>
      </w:r>
      <w:r w:rsidRPr="00021732">
        <w:rPr>
          <w:rFonts w:hAnsi="標楷體" w:hint="eastAsia"/>
          <w:color w:val="000000" w:themeColor="text1"/>
        </w:rPr>
        <w:t>，黃牧心隨即與蔡志龍亦轉往派出所查證瞭解。同年10月11日</w:t>
      </w:r>
      <w:r w:rsidR="008E3AB5" w:rsidRPr="00021732">
        <w:rPr>
          <w:rFonts w:hAnsi="標楷體" w:hint="eastAsia"/>
          <w:color w:val="000000" w:themeColor="text1"/>
        </w:rPr>
        <w:t>媒體</w:t>
      </w:r>
      <w:r w:rsidRPr="00021732">
        <w:rPr>
          <w:rFonts w:hAnsi="標楷體" w:hint="eastAsia"/>
          <w:color w:val="000000" w:themeColor="text1"/>
        </w:rPr>
        <w:t>以「海關誤放百公斤海洛因可能流入」等題大幅報導，引發社會輿論關注和議論。</w:t>
      </w:r>
    </w:p>
    <w:p w:rsidR="0056423C" w:rsidRPr="00021732" w:rsidRDefault="0056423C" w:rsidP="005F4877">
      <w:pPr>
        <w:pStyle w:val="4"/>
        <w:rPr>
          <w:rFonts w:hAnsi="標楷體"/>
          <w:color w:val="000000" w:themeColor="text1"/>
        </w:rPr>
      </w:pPr>
      <w:r w:rsidRPr="00021732">
        <w:rPr>
          <w:rFonts w:hAnsi="標楷體" w:hint="eastAsia"/>
          <w:color w:val="000000" w:themeColor="text1"/>
        </w:rPr>
        <w:t>關務署於本院函詢及</w:t>
      </w:r>
      <w:r w:rsidR="008E3AB5" w:rsidRPr="00021732">
        <w:rPr>
          <w:rFonts w:hAnsi="標楷體" w:hint="eastAsia"/>
          <w:color w:val="000000" w:themeColor="text1"/>
        </w:rPr>
        <w:t>詢問時，已</w:t>
      </w:r>
      <w:r w:rsidRPr="00021732">
        <w:rPr>
          <w:rFonts w:hAnsi="標楷體" w:hint="eastAsia"/>
          <w:color w:val="000000" w:themeColor="text1"/>
        </w:rPr>
        <w:t>坦承臺北關於本案驗放過程確有行政疏失，包括：（1）對於「個人」名義進口貨物不當准予廠驗；（2）驗貨單</w:t>
      </w:r>
      <w:r w:rsidR="008E3AB5" w:rsidRPr="00021732">
        <w:rPr>
          <w:rFonts w:hAnsi="標楷體" w:hint="eastAsia"/>
          <w:color w:val="000000" w:themeColor="text1"/>
        </w:rPr>
        <w:t>位</w:t>
      </w:r>
      <w:r w:rsidRPr="00021732">
        <w:rPr>
          <w:rFonts w:hAnsi="標楷體" w:hint="eastAsia"/>
          <w:color w:val="000000" w:themeColor="text1"/>
        </w:rPr>
        <w:t>對於貨主所稱工廠，僅以google地圖確認工廠地點存在，未深入查證「貨主所稱工廠是否實際存在」、「貨品是否為該工廠所使用」、「貨主與該工廠之關係」（</w:t>
      </w:r>
      <w:r w:rsidR="008E3AB5" w:rsidRPr="00021732">
        <w:rPr>
          <w:rFonts w:hAnsi="標楷體" w:hint="eastAsia"/>
          <w:color w:val="000000" w:themeColor="text1"/>
        </w:rPr>
        <w:t>臺北關於</w:t>
      </w:r>
      <w:r w:rsidRPr="00021732">
        <w:rPr>
          <w:rFonts w:hAnsi="標楷體" w:hint="eastAsia"/>
          <w:color w:val="000000" w:themeColor="text1"/>
        </w:rPr>
        <w:t>貨物失竊發後始</w:t>
      </w:r>
      <w:r w:rsidR="008E3AB5" w:rsidRPr="00021732">
        <w:rPr>
          <w:rFonts w:hAnsi="標楷體" w:hint="eastAsia"/>
          <w:color w:val="000000" w:themeColor="text1"/>
        </w:rPr>
        <w:t>行</w:t>
      </w:r>
      <w:r w:rsidRPr="00021732">
        <w:rPr>
          <w:rFonts w:hAnsi="標楷體" w:hint="eastAsia"/>
          <w:color w:val="000000" w:themeColor="text1"/>
        </w:rPr>
        <w:t>查證，並於本院詢問時稱：工廠確實存在、貨主與工廠是股東關係等語）；（3）未於放行當日立即廠驗；（4）未派員隨車押運等4項疏失。惟對於臺北關未實施破壞性查驗，以釐清有無夾藏疑慮一節，表示尊重臺北關當時所為專業判斷，究有無夾藏毒品，須待司法偵查釐清等語。</w:t>
      </w:r>
    </w:p>
    <w:p w:rsidR="0056423C" w:rsidRPr="00021732" w:rsidRDefault="0056423C" w:rsidP="00CB1B08">
      <w:pPr>
        <w:pStyle w:val="4"/>
        <w:rPr>
          <w:rFonts w:hAnsi="標楷體"/>
          <w:color w:val="000000" w:themeColor="text1"/>
        </w:rPr>
      </w:pPr>
      <w:r w:rsidRPr="00021732">
        <w:rPr>
          <w:rFonts w:hAnsi="標楷體" w:hint="eastAsia"/>
          <w:color w:val="000000" w:themeColor="text1"/>
        </w:rPr>
        <w:t>上開事實，有本案報單全卷資料影本、航警局安檢大隊第四隊固定式(門框型)空運貨櫃檢查儀檢查紀錄表、X光掃描影像圖檔、驗貨員黃牧心106年7月14日第1次職務報告、關務署106年11月21日台關緝字第1061023024號函、警政署106年11月</w:t>
      </w:r>
      <w:r w:rsidR="008E3AB5" w:rsidRPr="00021732">
        <w:rPr>
          <w:rFonts w:hAnsi="標楷體" w:hint="eastAsia"/>
          <w:color w:val="000000" w:themeColor="text1"/>
        </w:rPr>
        <w:t>16日警署安字第1060163104號</w:t>
      </w:r>
      <w:r w:rsidRPr="00021732">
        <w:rPr>
          <w:rFonts w:hAnsi="標楷體" w:hint="eastAsia"/>
          <w:color w:val="000000" w:themeColor="text1"/>
        </w:rPr>
        <w:t>函檢附航警局說明、本院107年2月23</w:t>
      </w:r>
      <w:r w:rsidR="008E3AB5" w:rsidRPr="00021732">
        <w:rPr>
          <w:rFonts w:hAnsi="標楷體" w:hint="eastAsia"/>
          <w:color w:val="000000" w:themeColor="text1"/>
        </w:rPr>
        <w:t>日詢問黃牧心、李耀庭、蔡志龍、林傳穎等人筆錄、關務署與航警局於本院詢問時提出</w:t>
      </w:r>
      <w:r w:rsidRPr="00021732">
        <w:rPr>
          <w:rFonts w:hAnsi="標楷體" w:hint="eastAsia"/>
          <w:color w:val="000000" w:themeColor="text1"/>
        </w:rPr>
        <w:t>書面說明等資料可證。</w:t>
      </w:r>
    </w:p>
    <w:p w:rsidR="0056423C" w:rsidRPr="00021732" w:rsidRDefault="0056423C" w:rsidP="009F73F9">
      <w:pPr>
        <w:pStyle w:val="3"/>
        <w:rPr>
          <w:rFonts w:hAnsi="標楷體"/>
          <w:color w:val="000000" w:themeColor="text1"/>
        </w:rPr>
      </w:pPr>
      <w:bookmarkStart w:id="53" w:name="_Toc511922979"/>
      <w:r w:rsidRPr="00021732">
        <w:rPr>
          <w:rFonts w:hAnsi="標楷體" w:hint="eastAsia"/>
          <w:color w:val="000000" w:themeColor="text1"/>
        </w:rPr>
        <w:t>經核，本案進口貨物彎板機，係以「個人」名義自泰國申報進口非</w:t>
      </w:r>
      <w:r w:rsidR="007E172E" w:rsidRPr="00021732">
        <w:rPr>
          <w:rFonts w:hAnsi="標楷體" w:hint="eastAsia"/>
          <w:color w:val="000000" w:themeColor="text1"/>
        </w:rPr>
        <w:t>市面</w:t>
      </w:r>
      <w:r w:rsidRPr="00021732">
        <w:rPr>
          <w:rFonts w:hAnsi="標楷體" w:hint="eastAsia"/>
          <w:color w:val="000000" w:themeColor="text1"/>
        </w:rPr>
        <w:t>常見貨品</w:t>
      </w:r>
      <w:r w:rsidR="007E172E" w:rsidRPr="00021732">
        <w:rPr>
          <w:rFonts w:hAnsi="標楷體" w:hint="eastAsia"/>
          <w:color w:val="000000" w:themeColor="text1"/>
        </w:rPr>
        <w:t>（特殊訂製品）</w:t>
      </w:r>
      <w:r w:rsidRPr="00021732">
        <w:rPr>
          <w:rFonts w:hAnsi="標楷體" w:hint="eastAsia"/>
          <w:color w:val="000000" w:themeColor="text1"/>
        </w:rPr>
        <w:t>，經海關風險管理系統將通關方式核定為C3（應審應驗），</w:t>
      </w:r>
      <w:r w:rsidR="007E172E" w:rsidRPr="00021732">
        <w:rPr>
          <w:rFonts w:hAnsi="標楷體" w:hint="eastAsia"/>
          <w:color w:val="000000" w:themeColor="text1"/>
        </w:rPr>
        <w:t>屬於</w:t>
      </w:r>
      <w:r w:rsidRPr="00021732">
        <w:rPr>
          <w:rFonts w:hAnsi="標楷體" w:hint="eastAsia"/>
          <w:color w:val="000000" w:themeColor="text1"/>
        </w:rPr>
        <w:t>高風險案件，臺北關驗貨員黃牧心驗貨過程層層戒心，恐有夾藏違禁品之危安疑慮，先後向航警局商借兩部X光機掃描檢查，</w:t>
      </w:r>
      <w:r w:rsidR="007E172E" w:rsidRPr="00021732">
        <w:rPr>
          <w:rFonts w:hAnsi="標楷體" w:hint="eastAsia"/>
          <w:color w:val="000000" w:themeColor="text1"/>
        </w:rPr>
        <w:t>經航警局</w:t>
      </w:r>
      <w:r w:rsidRPr="00021732">
        <w:rPr>
          <w:rFonts w:hAnsi="標楷體" w:hint="eastAsia"/>
          <w:color w:val="000000" w:themeColor="text1"/>
        </w:rPr>
        <w:t>大型X光機操作值勤員警發現貨物下方有空間，且疑似有內容物，惟無法確定內容物性質是否為不法物品，黃牧心將貨物運回關區後，於當日請緝毒犬嗅聞，雖未發現異常，仍請示主管如何處理，而於翌（7）日請貨主前來說明，因本案</w:t>
      </w:r>
      <w:r w:rsidR="007E172E" w:rsidRPr="00021732">
        <w:rPr>
          <w:rFonts w:hAnsi="標楷體" w:hint="eastAsia"/>
          <w:color w:val="000000" w:themeColor="text1"/>
        </w:rPr>
        <w:t>係</w:t>
      </w:r>
      <w:r w:rsidRPr="00021732">
        <w:rPr>
          <w:rFonts w:hAnsi="標楷體" w:hint="eastAsia"/>
          <w:color w:val="000000" w:themeColor="text1"/>
        </w:rPr>
        <w:t>以個人名義進口不常見貨物，機具內部鏤空有藏匿空間，又以金屬厚重材質包覆，</w:t>
      </w:r>
      <w:r w:rsidR="007E172E" w:rsidRPr="00021732">
        <w:rPr>
          <w:rFonts w:hAnsi="標楷體" w:hint="eastAsia"/>
          <w:color w:val="000000" w:themeColor="text1"/>
        </w:rPr>
        <w:t>而依關務署提供本案貨物照片顯示，彎板機的金屬外殼塗滿防鏽油品</w:t>
      </w:r>
      <w:r w:rsidRPr="00021732">
        <w:rPr>
          <w:rFonts w:hAnsi="標楷體" w:hint="eastAsia"/>
          <w:color w:val="000000" w:themeColor="text1"/>
        </w:rPr>
        <w:t>，復依臺北關驗貨課於廠驗申請書上所為之簽註意見載有疑</w:t>
      </w:r>
      <w:r w:rsidR="007E172E" w:rsidRPr="00021732">
        <w:rPr>
          <w:rFonts w:hAnsi="標楷體" w:hint="eastAsia"/>
          <w:color w:val="000000" w:themeColor="text1"/>
        </w:rPr>
        <w:t>似危安情事等情形可知，</w:t>
      </w:r>
      <w:r w:rsidRPr="00021732">
        <w:rPr>
          <w:rFonts w:hAnsi="標楷體" w:hint="eastAsia"/>
          <w:color w:val="000000" w:themeColor="text1"/>
        </w:rPr>
        <w:t>雖經貨主說明，仍未能消除究竟有無夾藏違禁品之疑慮，</w:t>
      </w:r>
      <w:r w:rsidR="007E172E" w:rsidRPr="00021732">
        <w:rPr>
          <w:rFonts w:hAnsi="標楷體" w:hint="eastAsia"/>
          <w:color w:val="000000" w:themeColor="text1"/>
        </w:rPr>
        <w:t>爰</w:t>
      </w:r>
      <w:r w:rsidRPr="00021732">
        <w:rPr>
          <w:rFonts w:hAnsi="標楷體" w:hint="eastAsia"/>
          <w:color w:val="000000" w:themeColor="text1"/>
        </w:rPr>
        <w:t>擬藉</w:t>
      </w:r>
      <w:r w:rsidR="007E172E" w:rsidRPr="00021732">
        <w:rPr>
          <w:rFonts w:hAnsi="標楷體" w:hint="eastAsia"/>
          <w:color w:val="000000" w:themeColor="text1"/>
        </w:rPr>
        <w:t>由</w:t>
      </w:r>
      <w:r w:rsidRPr="00021732">
        <w:rPr>
          <w:rFonts w:hAnsi="標楷體" w:hint="eastAsia"/>
          <w:color w:val="000000" w:themeColor="text1"/>
        </w:rPr>
        <w:t>廠驗究明。按查驗進出口貨物，並依法扣押違禁品</w:t>
      </w:r>
      <w:r w:rsidR="007E172E" w:rsidRPr="00021732">
        <w:rPr>
          <w:rFonts w:hAnsi="標楷體" w:hint="eastAsia"/>
          <w:color w:val="000000" w:themeColor="text1"/>
        </w:rPr>
        <w:t>，為海關</w:t>
      </w:r>
      <w:r w:rsidRPr="00021732">
        <w:rPr>
          <w:rFonts w:hAnsi="標楷體" w:hint="eastAsia"/>
          <w:color w:val="000000" w:themeColor="text1"/>
        </w:rPr>
        <w:t>職責，針對疑似夾藏問題，依</w:t>
      </w:r>
      <w:r w:rsidR="007E172E" w:rsidRPr="00021732">
        <w:rPr>
          <w:rFonts w:hAnsi="標楷體" w:hint="eastAsia"/>
          <w:color w:val="000000" w:themeColor="text1"/>
        </w:rPr>
        <w:t>關稅法及關務署訂頒之「海關因緝私得施予破壞性檢查之處理原則」</w:t>
      </w:r>
      <w:r w:rsidR="007E172E" w:rsidRPr="00021732">
        <w:rPr>
          <w:rFonts w:ascii="新細明體" w:eastAsia="新細明體" w:hAnsi="新細明體" w:hint="eastAsia"/>
          <w:color w:val="000000" w:themeColor="text1"/>
        </w:rPr>
        <w:t>、</w:t>
      </w:r>
      <w:r w:rsidRPr="00021732">
        <w:rPr>
          <w:rFonts w:hAnsi="標楷體" w:hint="eastAsia"/>
          <w:color w:val="000000" w:themeColor="text1"/>
        </w:rPr>
        <w:t>「落實『新世代反毒策略』緝毒執行計畫」，臺北關自得審酌採取破壞性最小方式，</w:t>
      </w:r>
      <w:r w:rsidR="007E172E" w:rsidRPr="00021732">
        <w:rPr>
          <w:rFonts w:hAnsi="標楷體" w:hint="eastAsia"/>
          <w:color w:val="000000" w:themeColor="text1"/>
        </w:rPr>
        <w:t>鑽孔</w:t>
      </w:r>
      <w:r w:rsidRPr="00021732">
        <w:rPr>
          <w:rFonts w:hAnsi="標楷體" w:hint="eastAsia"/>
          <w:color w:val="000000" w:themeColor="text1"/>
        </w:rPr>
        <w:t>讓緝毒犬嗅聞，以究明疑慮。課長蔡志龍未斟酌留置施以破壞性查驗之必要性，或向組長請示如何處理，竟與貨主協商後，核准以「廠驗」名義同意出關，又未派人押運，對於本案之裁量處置顯屬失當，而組長楊進福</w:t>
      </w:r>
      <w:r w:rsidR="007E172E" w:rsidRPr="00021732">
        <w:rPr>
          <w:rFonts w:hAnsi="標楷體" w:hint="eastAsia"/>
          <w:color w:val="000000" w:themeColor="text1"/>
        </w:rPr>
        <w:t>指示</w:t>
      </w:r>
      <w:r w:rsidRPr="00021732">
        <w:rPr>
          <w:rFonts w:hAnsi="標楷體" w:hint="eastAsia"/>
          <w:color w:val="000000" w:themeColor="text1"/>
        </w:rPr>
        <w:t>請貨主前來說明後，未留意追蹤後續處理情形是否妥適，亦有督導不周之疏失，導致貨物提領出倉後，於海關派員廠驗前失竊，失去對貨物監管，引發媒體大篇幅報導「海關誤放海洛因毒品」的議論，影響機關形象，臺北關驗放程序確有重大疏失，為期獎懲分明，關務署自應斟酌違失情節，覈實追究失職人員責任。</w:t>
      </w:r>
      <w:bookmarkEnd w:id="53"/>
    </w:p>
    <w:p w:rsidR="0056423C" w:rsidRPr="00021732" w:rsidRDefault="0056423C" w:rsidP="00DE4238">
      <w:pPr>
        <w:pStyle w:val="2"/>
        <w:rPr>
          <w:rFonts w:hAnsi="標楷體"/>
          <w:color w:val="000000" w:themeColor="text1"/>
        </w:rPr>
      </w:pPr>
      <w:bookmarkStart w:id="54" w:name="_Toc511922980"/>
      <w:r w:rsidRPr="00021732">
        <w:rPr>
          <w:rFonts w:hAnsi="標楷體" w:hint="eastAsia"/>
          <w:b/>
          <w:color w:val="000000" w:themeColor="text1"/>
        </w:rPr>
        <w:t>關務署對於進口貨物核准廠驗案件的查驗時間與放行條件之相關法令規範不足，致生本案貨物出關後未立即廠驗且無關員押運監視，讓不肖份子有可趁之機，</w:t>
      </w:r>
      <w:r w:rsidR="00661031" w:rsidRPr="00021732">
        <w:rPr>
          <w:rFonts w:hAnsi="標楷體" w:hint="eastAsia"/>
          <w:b/>
          <w:color w:val="000000" w:themeColor="text1"/>
        </w:rPr>
        <w:t>臺北關</w:t>
      </w:r>
      <w:r w:rsidRPr="00021732">
        <w:rPr>
          <w:rFonts w:hAnsi="標楷體" w:hint="eastAsia"/>
          <w:b/>
          <w:color w:val="000000" w:themeColor="text1"/>
        </w:rPr>
        <w:t>又在廠驗完成前於電腦系統註記「驗畢」，順序倒置，引發查驗究否完畢之紛擾等諸多缺失，關務署難卸督導不周之責，亦有疏失。</w:t>
      </w:r>
      <w:bookmarkEnd w:id="54"/>
    </w:p>
    <w:p w:rsidR="0056423C" w:rsidRPr="00021732" w:rsidRDefault="0056423C" w:rsidP="00E26A06">
      <w:pPr>
        <w:pStyle w:val="3"/>
        <w:rPr>
          <w:rFonts w:hAnsi="標楷體"/>
          <w:color w:val="000000" w:themeColor="text1"/>
        </w:rPr>
      </w:pPr>
      <w:bookmarkStart w:id="55" w:name="_Toc511922981"/>
      <w:r w:rsidRPr="00021732">
        <w:rPr>
          <w:rFonts w:hAnsi="標楷體" w:hint="eastAsia"/>
          <w:color w:val="000000" w:themeColor="text1"/>
        </w:rPr>
        <w:t>本案貨物查驗</w:t>
      </w:r>
      <w:r w:rsidR="001228C2" w:rsidRPr="00021732">
        <w:rPr>
          <w:rFonts w:hAnsi="標楷體" w:hint="eastAsia"/>
          <w:color w:val="000000" w:themeColor="text1"/>
        </w:rPr>
        <w:t>當時，</w:t>
      </w:r>
      <w:r w:rsidRPr="00021732">
        <w:rPr>
          <w:rFonts w:hAnsi="標楷體" w:hint="eastAsia"/>
          <w:color w:val="000000" w:themeColor="text1"/>
        </w:rPr>
        <w:t>雖有「進出口貨物查驗準則」第8條：「進出口貨物應在經海關核准登記之貨棧、貨櫃集散站或經海關核准或指定之地點查驗。」及關務署公告之關港貿作業代碼十、申請審驗方式之代碼規定：「3：申請『廠驗』，適用範圍為(1)限保稅工廠、加工區、科學園區廠商之進出口貨物；(2)經海關專案核准者。」等</w:t>
      </w:r>
      <w:r w:rsidR="001228C2" w:rsidRPr="00021732">
        <w:rPr>
          <w:rFonts w:hAnsi="標楷體" w:hint="eastAsia"/>
          <w:color w:val="000000" w:themeColor="text1"/>
        </w:rPr>
        <w:t>廠驗之</w:t>
      </w:r>
      <w:r w:rsidRPr="00021732">
        <w:rPr>
          <w:rFonts w:hAnsi="標楷體" w:hint="eastAsia"/>
          <w:color w:val="000000" w:themeColor="text1"/>
        </w:rPr>
        <w:t>法源依據，惟缺乏廠驗要件及作法之細部規範，致生本案貨物出關後未立即廠驗且無關員押運監視，讓不肖份子有可趁之機，</w:t>
      </w:r>
      <w:r w:rsidR="001228C2" w:rsidRPr="00021732">
        <w:rPr>
          <w:rFonts w:hAnsi="標楷體" w:hint="eastAsia"/>
          <w:color w:val="000000" w:themeColor="text1"/>
        </w:rPr>
        <w:t>臺北關</w:t>
      </w:r>
      <w:r w:rsidRPr="00021732">
        <w:rPr>
          <w:rFonts w:hAnsi="標楷體" w:hint="eastAsia"/>
          <w:color w:val="000000" w:themeColor="text1"/>
        </w:rPr>
        <w:t>又在廠驗完成前於電腦系統註記「驗畢」，順序倒置，引發查驗究否完畢之紛擾等諸多缺失。</w:t>
      </w:r>
      <w:bookmarkEnd w:id="55"/>
    </w:p>
    <w:p w:rsidR="0056423C" w:rsidRPr="00021732" w:rsidRDefault="0056423C" w:rsidP="00127CCB">
      <w:pPr>
        <w:pStyle w:val="3"/>
        <w:rPr>
          <w:rFonts w:hAnsi="標楷體"/>
          <w:color w:val="000000" w:themeColor="text1"/>
        </w:rPr>
      </w:pPr>
      <w:bookmarkStart w:id="56" w:name="_Toc511922982"/>
      <w:r w:rsidRPr="00021732">
        <w:rPr>
          <w:rFonts w:hAnsi="標楷體" w:hint="eastAsia"/>
          <w:color w:val="000000" w:themeColor="text1"/>
        </w:rPr>
        <w:t>詢據關務署表示：本案發生後，該署已於106年10月30日召開「研商破壞性查驗及廠驗作業注意事項相關事宜」會議，訂定「進口貨物廠驗作業處理原則」，並依該原則修改各驗貨單位工作手冊，明定廠驗作業注意事項如下：</w:t>
      </w:r>
      <w:bookmarkEnd w:id="56"/>
    </w:p>
    <w:p w:rsidR="0056423C" w:rsidRPr="00021732" w:rsidRDefault="0056423C" w:rsidP="001C5EF1">
      <w:pPr>
        <w:pStyle w:val="4"/>
        <w:rPr>
          <w:rFonts w:hAnsi="標楷體"/>
          <w:color w:val="000000" w:themeColor="text1"/>
        </w:rPr>
      </w:pPr>
      <w:r w:rsidRPr="00021732">
        <w:rPr>
          <w:rFonts w:hAnsi="標楷體" w:hint="eastAsia"/>
          <w:color w:val="000000" w:themeColor="text1"/>
        </w:rPr>
        <w:t>廠驗係指進口貨物在考量其風險等級及確認工廠與待驗貨物之合理性，並確認貨物無危安情事下，因需使用特殊工具、需於特殊環境條件(無塵室)下拆卸或其他特殊原因，無法於經海關核准登記之倉棧查驗者，納稅義務人得向海關申請將貨物移至工廠或海關核准之地點查驗。</w:t>
      </w:r>
    </w:p>
    <w:p w:rsidR="0056423C" w:rsidRPr="00021732" w:rsidRDefault="0056423C" w:rsidP="001C5EF1">
      <w:pPr>
        <w:pStyle w:val="4"/>
        <w:rPr>
          <w:rFonts w:hAnsi="標楷體"/>
          <w:color w:val="000000" w:themeColor="text1"/>
        </w:rPr>
      </w:pPr>
      <w:r w:rsidRPr="00021732">
        <w:rPr>
          <w:rFonts w:hAnsi="標楷體" w:hint="eastAsia"/>
          <w:color w:val="000000" w:themeColor="text1"/>
        </w:rPr>
        <w:t>納稅義務人申請廠驗，應以書面敘明理由、查驗地點、日期等，並檢附廠驗要件之佐證資料，經驗貨主管核准後，於正常辦公時間辦理查驗，但有特殊情形經海關核准者，得於辦公時間外辦理。</w:t>
      </w:r>
    </w:p>
    <w:p w:rsidR="0056423C" w:rsidRPr="00021732" w:rsidRDefault="0056423C" w:rsidP="001C5EF1">
      <w:pPr>
        <w:pStyle w:val="4"/>
        <w:rPr>
          <w:rFonts w:hAnsi="標楷體"/>
          <w:color w:val="000000" w:themeColor="text1"/>
        </w:rPr>
      </w:pPr>
      <w:r w:rsidRPr="00021732">
        <w:rPr>
          <w:rFonts w:hAnsi="標楷體" w:hint="eastAsia"/>
          <w:color w:val="000000" w:themeColor="text1"/>
        </w:rPr>
        <w:t>經核准廠驗之進口貨物，應派關員押運至核准或指定地點後進行查驗，並於當日完成驗貨作業為原則，必要時查驗過程得錄音、錄影。</w:t>
      </w:r>
    </w:p>
    <w:p w:rsidR="0056423C" w:rsidRPr="00021732" w:rsidRDefault="0056423C" w:rsidP="001C5EF1">
      <w:pPr>
        <w:pStyle w:val="4"/>
        <w:rPr>
          <w:rFonts w:hAnsi="標楷體"/>
          <w:color w:val="000000" w:themeColor="text1"/>
        </w:rPr>
      </w:pPr>
      <w:r w:rsidRPr="00021732">
        <w:rPr>
          <w:rFonts w:hAnsi="標楷體" w:hint="eastAsia"/>
          <w:color w:val="000000" w:themeColor="text1"/>
        </w:rPr>
        <w:t>採驗放方式辦理，報單交由分估及徵稅單位先行辦理徵稅放行，分估於預報貨物資訊系統IE01畫面之核定查驗方式欄位註記為「廠驗」，並於放行附帶欄位勾選「廠驗案件，憑海關驗貨」等附帶條件後放行。</w:t>
      </w:r>
    </w:p>
    <w:p w:rsidR="0056423C" w:rsidRPr="00021732" w:rsidRDefault="0056423C" w:rsidP="001C5EF1">
      <w:pPr>
        <w:pStyle w:val="4"/>
        <w:rPr>
          <w:rFonts w:hAnsi="標楷體"/>
          <w:color w:val="000000" w:themeColor="text1"/>
        </w:rPr>
      </w:pPr>
      <w:r w:rsidRPr="00021732">
        <w:rPr>
          <w:rFonts w:hAnsi="標楷體" w:hint="eastAsia"/>
          <w:color w:val="000000" w:themeColor="text1"/>
        </w:rPr>
        <w:t>查驗結果涉及虛報等查驗不符情事者，應由會同查驗人員簽認查驗結果，如屬不得放行貨物，應責令納稅義務人運回原倉或海關指定地點存放，倘僅係偷漏稅費可押款放行案件，則案貨先封存並責令納稅義務人保管，並將報單重送分估人員核辦。</w:t>
      </w:r>
    </w:p>
    <w:p w:rsidR="0056423C" w:rsidRPr="00021732" w:rsidRDefault="0056423C" w:rsidP="001C5EF1">
      <w:pPr>
        <w:pStyle w:val="4"/>
        <w:rPr>
          <w:rFonts w:hAnsi="標楷體"/>
          <w:color w:val="000000" w:themeColor="text1"/>
        </w:rPr>
      </w:pPr>
      <w:r w:rsidRPr="00021732">
        <w:rPr>
          <w:rFonts w:hAnsi="標楷體" w:hint="eastAsia"/>
          <w:color w:val="000000" w:themeColor="text1"/>
        </w:rPr>
        <w:t>應依海關徵收規費規則第3條規定徵收特別驗貨費。</w:t>
      </w:r>
    </w:p>
    <w:p w:rsidR="0056423C" w:rsidRPr="00021732" w:rsidRDefault="0056423C" w:rsidP="00901F29">
      <w:pPr>
        <w:pStyle w:val="3"/>
        <w:rPr>
          <w:rFonts w:hAnsi="標楷體"/>
          <w:color w:val="000000" w:themeColor="text1"/>
        </w:rPr>
      </w:pPr>
      <w:bookmarkStart w:id="57" w:name="_Toc511922983"/>
      <w:r w:rsidRPr="00021732">
        <w:rPr>
          <w:rFonts w:hAnsi="標楷體" w:hint="eastAsia"/>
          <w:color w:val="000000" w:themeColor="text1"/>
        </w:rPr>
        <w:t>關務署檢討表示，依前揭「廠驗作業注意事項」第3點規定，經核准廠驗之進口貨物，應派關員押運至核准或指定地點後進行查驗，並於當日完成驗貨作業為原則，必要時查驗過程得錄音、錄影，爾後廠驗案件將於驗貨當日放行出關，並以當日完成驗貨為原則，不致再發生貨物出關後未立即廠驗且無關員押運監視之情事。</w:t>
      </w:r>
      <w:bookmarkEnd w:id="57"/>
    </w:p>
    <w:p w:rsidR="0056423C" w:rsidRPr="00021732" w:rsidRDefault="0056423C" w:rsidP="00923873">
      <w:pPr>
        <w:pStyle w:val="3"/>
        <w:rPr>
          <w:rFonts w:hAnsi="標楷體"/>
          <w:color w:val="000000" w:themeColor="text1"/>
        </w:rPr>
      </w:pPr>
      <w:bookmarkStart w:id="58" w:name="_Toc511922984"/>
      <w:r w:rsidRPr="00021732">
        <w:rPr>
          <w:rFonts w:hAnsi="標楷體" w:hint="eastAsia"/>
          <w:color w:val="000000" w:themeColor="text1"/>
        </w:rPr>
        <w:t>綜上，關務署對於進口貨物核准廠驗案件的查驗時間與放行條件之相關法令規範不足，致生本案貨物出關後未立即廠驗且無關員押運監視，讓不肖份子有可趁之機，又在廠驗完成前於電腦系統註記「驗畢」，順序倒置，引發查驗究否完畢之紛擾等諸多缺失，關務署難卸督導不周之責，亦有疏失。</w:t>
      </w:r>
      <w:bookmarkEnd w:id="58"/>
    </w:p>
    <w:p w:rsidR="0056423C" w:rsidRPr="00021732" w:rsidRDefault="0056423C" w:rsidP="00DE4238">
      <w:pPr>
        <w:pStyle w:val="2"/>
        <w:rPr>
          <w:rFonts w:hAnsi="標楷體"/>
          <w:b/>
          <w:color w:val="000000" w:themeColor="text1"/>
        </w:rPr>
      </w:pPr>
      <w:bookmarkStart w:id="59" w:name="_Toc511922985"/>
      <w:r w:rsidRPr="00021732">
        <w:rPr>
          <w:rFonts w:hAnsi="標楷體" w:hint="eastAsia"/>
          <w:b/>
          <w:color w:val="000000" w:themeColor="text1"/>
        </w:rPr>
        <w:t>破壞性查驗雖有執法依據，惟本案例顯示，臺北關驗貨單位對於執行必要性及破壞最小方式之認知有所不足，有鑑於海關驗貨作業注重時效，臨場判斷甚為重要，為避免毒梟利用海關人員心存顧忌的僥倖心態趁虛闖關，關務署宜持續加強規劃教育訓練及經驗傳承，督導所屬落實執法。</w:t>
      </w:r>
      <w:bookmarkEnd w:id="59"/>
    </w:p>
    <w:p w:rsidR="0056423C" w:rsidRPr="00021732" w:rsidRDefault="0056423C" w:rsidP="00255024">
      <w:pPr>
        <w:pStyle w:val="3"/>
        <w:rPr>
          <w:rFonts w:hAnsi="標楷體"/>
          <w:color w:val="000000" w:themeColor="text1"/>
        </w:rPr>
      </w:pPr>
      <w:bookmarkStart w:id="60" w:name="_Toc511922986"/>
      <w:r w:rsidRPr="00021732">
        <w:rPr>
          <w:rFonts w:hAnsi="標楷體" w:hint="eastAsia"/>
          <w:color w:val="000000" w:themeColor="text1"/>
        </w:rPr>
        <w:t>依據關稅法第23條第1項及關稅總局（現改制為關務署）80年5月7日訂頒「海關因緝私得施予破壞性檢查之處理原則」等規定，海關為執行緝私任務，依法得審酌必要性，施以破壞性查驗，相關查驗規定，已如前述。</w:t>
      </w:r>
      <w:bookmarkEnd w:id="60"/>
    </w:p>
    <w:p w:rsidR="0056423C" w:rsidRPr="00021732" w:rsidRDefault="0056423C" w:rsidP="00255024">
      <w:pPr>
        <w:pStyle w:val="3"/>
        <w:rPr>
          <w:rFonts w:hAnsi="標楷體"/>
          <w:color w:val="000000" w:themeColor="text1"/>
        </w:rPr>
      </w:pPr>
      <w:bookmarkStart w:id="61" w:name="_Toc511922987"/>
      <w:r w:rsidRPr="00021732">
        <w:rPr>
          <w:rFonts w:hAnsi="標楷體" w:hint="eastAsia"/>
          <w:color w:val="000000" w:themeColor="text1"/>
        </w:rPr>
        <w:t>經查，本案臺北關在歷經人工查驗</w:t>
      </w:r>
      <w:r w:rsidRPr="00021732">
        <w:rPr>
          <w:rFonts w:ascii="新細明體" w:eastAsia="新細明體" w:hAnsi="新細明體" w:hint="eastAsia"/>
          <w:color w:val="000000" w:themeColor="text1"/>
        </w:rPr>
        <w:t>、</w:t>
      </w:r>
      <w:r w:rsidRPr="00021732">
        <w:rPr>
          <w:rFonts w:hAnsi="標楷體" w:hint="eastAsia"/>
          <w:color w:val="000000" w:themeColor="text1"/>
        </w:rPr>
        <w:t>X光儀檢、緝毒犬嗅聞後，仍無法排除來貨疑似有夾藏違禁品之風險疑慮，卻未施以破壞性查驗，而據該</w:t>
      </w:r>
      <w:r w:rsidR="001228C2" w:rsidRPr="00021732">
        <w:rPr>
          <w:rFonts w:hAnsi="標楷體" w:hint="eastAsia"/>
          <w:color w:val="000000" w:themeColor="text1"/>
        </w:rPr>
        <w:t>關</w:t>
      </w:r>
      <w:r w:rsidR="00E00EE6" w:rsidRPr="00021732">
        <w:rPr>
          <w:rFonts w:hAnsi="標楷體" w:hint="eastAsia"/>
          <w:color w:val="000000" w:themeColor="text1"/>
        </w:rPr>
        <w:t>驗貨課股長李耀庭及課長蔡志龍等人於本院詢問時之說明，當時未施以破</w:t>
      </w:r>
      <w:r w:rsidR="001228C2" w:rsidRPr="00021732">
        <w:rPr>
          <w:rFonts w:hAnsi="標楷體" w:hint="eastAsia"/>
          <w:color w:val="000000" w:themeColor="text1"/>
        </w:rPr>
        <w:t>壞性查驗</w:t>
      </w:r>
      <w:r w:rsidRPr="00021732">
        <w:rPr>
          <w:rFonts w:hAnsi="標楷體" w:hint="eastAsia"/>
          <w:color w:val="000000" w:themeColor="text1"/>
        </w:rPr>
        <w:t>，主要係認為既經X</w:t>
      </w:r>
      <w:r w:rsidR="001228C2" w:rsidRPr="00021732">
        <w:rPr>
          <w:rFonts w:hAnsi="標楷體" w:hint="eastAsia"/>
          <w:color w:val="000000" w:themeColor="text1"/>
        </w:rPr>
        <w:t>光儀檢與緝毒犬嗅聞均無明顯異常，以及</w:t>
      </w:r>
      <w:r w:rsidRPr="00021732">
        <w:rPr>
          <w:rFonts w:hAnsi="標楷體" w:hint="eastAsia"/>
          <w:color w:val="000000" w:themeColor="text1"/>
        </w:rPr>
        <w:t>執行破壞性查驗結果如未發現違禁品，可能會影響商譽</w:t>
      </w:r>
      <w:r w:rsidR="001228C2" w:rsidRPr="00021732">
        <w:rPr>
          <w:rFonts w:hAnsi="標楷體" w:hint="eastAsia"/>
          <w:color w:val="000000" w:themeColor="text1"/>
        </w:rPr>
        <w:t>，</w:t>
      </w:r>
      <w:r w:rsidRPr="00021732">
        <w:rPr>
          <w:rFonts w:hAnsi="標楷體" w:hint="eastAsia"/>
          <w:color w:val="000000" w:themeColor="text1"/>
        </w:rPr>
        <w:t>面臨補償責任及機關經費等問題。惟本案航警局大型X光儀檢結果，顯示機具鏤空且其內疑似有夾藏物，而機具外殼為厚重金屬材質又塗滿防鏽油漬，緝毒犬</w:t>
      </w:r>
      <w:r w:rsidR="001228C2" w:rsidRPr="00021732">
        <w:rPr>
          <w:rFonts w:hAnsi="標楷體" w:hint="eastAsia"/>
          <w:color w:val="000000" w:themeColor="text1"/>
        </w:rPr>
        <w:t>雖</w:t>
      </w:r>
      <w:r w:rsidRPr="00021732">
        <w:rPr>
          <w:rFonts w:hAnsi="標楷體" w:hint="eastAsia"/>
          <w:color w:val="000000" w:themeColor="text1"/>
        </w:rPr>
        <w:t>無蹲坐反應，</w:t>
      </w:r>
      <w:r w:rsidR="001228C2" w:rsidRPr="00021732">
        <w:rPr>
          <w:rFonts w:hAnsi="標楷體" w:hint="eastAsia"/>
          <w:color w:val="000000" w:themeColor="text1"/>
        </w:rPr>
        <w:t>斯時</w:t>
      </w:r>
      <w:r w:rsidRPr="00021732">
        <w:rPr>
          <w:rFonts w:hAnsi="標楷體" w:hint="eastAsia"/>
          <w:color w:val="000000" w:themeColor="text1"/>
        </w:rPr>
        <w:t>尚難排除藏毒疑慮，</w:t>
      </w:r>
      <w:r w:rsidR="001228C2" w:rsidRPr="00021732">
        <w:rPr>
          <w:rFonts w:hAnsi="標楷體" w:hint="eastAsia"/>
          <w:color w:val="000000" w:themeColor="text1"/>
        </w:rPr>
        <w:t>臺北關爰擬廠驗，已如前述，按海關職司邊境查緝之重責大任，實施破壞性查驗，</w:t>
      </w:r>
      <w:r w:rsidRPr="00021732">
        <w:rPr>
          <w:rFonts w:hAnsi="標楷體" w:hint="eastAsia"/>
          <w:color w:val="000000" w:themeColor="text1"/>
        </w:rPr>
        <w:t>為不得已之必要手段，且據關務署於本院詢問時稱：破壞性查驗之妥適作法，可利用鑽孔方式，使機具損失降至最低，其氣味足使緝毒犬嗅聞等語，顯見執行破壞性查驗，不必然使來貨機具嚴重毀損而損及商譽或面臨重大賠償。據關務署統計，該署所屬各關102年至107年2月實施破壞性查驗，因未查獲不法而補償貨主之案件僅1件，補償金額新臺幣1,320元。</w:t>
      </w:r>
      <w:bookmarkEnd w:id="61"/>
    </w:p>
    <w:p w:rsidR="0056423C" w:rsidRPr="00021732" w:rsidRDefault="0056423C" w:rsidP="00BD4149">
      <w:pPr>
        <w:pStyle w:val="3"/>
        <w:rPr>
          <w:color w:val="000000" w:themeColor="text1"/>
        </w:rPr>
      </w:pPr>
      <w:bookmarkStart w:id="62" w:name="_Toc511922988"/>
      <w:r w:rsidRPr="00021732">
        <w:rPr>
          <w:rFonts w:hAnsi="標楷體" w:hint="eastAsia"/>
          <w:color w:val="000000" w:themeColor="text1"/>
        </w:rPr>
        <w:t>防制毒品為當前重要施政目標，惟據桃園地檢署偵查案件統計，106年度與105年度相較，利用空運途徑走私毒品案件，似有增加趨勢（增加18%）。</w:t>
      </w:r>
      <w:r w:rsidRPr="00021732">
        <w:rPr>
          <w:rFonts w:hint="eastAsia"/>
          <w:color w:val="000000" w:themeColor="text1"/>
        </w:rPr>
        <w:t>有鑑於海關驗貨作業注重時效，臨場判斷甚為重要，為避免毒梟利用海關人員心存顧忌的僥倖心態趁虛闖關，關務署宜持續加強規劃教育訓練及經驗傳承，督導所屬落實執法。</w:t>
      </w:r>
      <w:bookmarkEnd w:id="62"/>
    </w:p>
    <w:p w:rsidR="0056423C" w:rsidRPr="00021732" w:rsidRDefault="0056423C" w:rsidP="00DE4238">
      <w:pPr>
        <w:pStyle w:val="2"/>
        <w:rPr>
          <w:rFonts w:hAnsi="標楷體"/>
          <w:b/>
          <w:color w:val="000000" w:themeColor="text1"/>
        </w:rPr>
      </w:pPr>
      <w:bookmarkStart w:id="63" w:name="_Toc511922989"/>
      <w:r w:rsidRPr="00021732">
        <w:rPr>
          <w:rFonts w:hAnsi="標楷體" w:hint="eastAsia"/>
          <w:b/>
          <w:color w:val="000000" w:themeColor="text1"/>
        </w:rPr>
        <w:t>本案貨物大型X光機掃描結果是否異常，因缺乏書面佐證，事後成為海關與航警局的爭執點，宜請關務署基於保護驗貨關員與事權分明等考量，與航警局協商評估能否將航警局X光儀檢分析判讀結果有無發現異狀與相關專業建議載於文件之可行性，以減少日後爭端。</w:t>
      </w:r>
      <w:bookmarkEnd w:id="63"/>
    </w:p>
    <w:p w:rsidR="0056423C" w:rsidRPr="00021732" w:rsidRDefault="0056423C" w:rsidP="008E094E">
      <w:pPr>
        <w:pStyle w:val="3"/>
        <w:rPr>
          <w:rFonts w:hAnsi="標楷體"/>
          <w:color w:val="000000" w:themeColor="text1"/>
        </w:rPr>
      </w:pPr>
      <w:bookmarkStart w:id="64" w:name="_Toc511922990"/>
      <w:r w:rsidRPr="00021732">
        <w:rPr>
          <w:rFonts w:hAnsi="標楷體" w:hint="eastAsia"/>
          <w:color w:val="000000" w:themeColor="text1"/>
        </w:rPr>
        <w:t>關務署函復本院稱：本案貨物航警局大型X光機掃描結果並無明顯異常；驗貨員黃牧心</w:t>
      </w:r>
      <w:r w:rsidR="00E60CE3" w:rsidRPr="00021732">
        <w:rPr>
          <w:rFonts w:hAnsi="標楷體" w:hint="eastAsia"/>
          <w:color w:val="000000" w:themeColor="text1"/>
        </w:rPr>
        <w:t>並</w:t>
      </w:r>
      <w:r w:rsidRPr="00021732">
        <w:rPr>
          <w:rFonts w:hAnsi="標楷體" w:hint="eastAsia"/>
          <w:color w:val="000000" w:themeColor="text1"/>
        </w:rPr>
        <w:t>稱：航警局執班員警並未向其建議「如有需要可能須實施破壞性開驗檢查」。航警局則函復本院稱：據內部鏤空，疑似有內容物，掃描結果不尋常；值班警員林傳穎於本院詢問時稱：當時有提出上開建議。是以，本案貨物大型X光機掃描結果是否異常，因無書面佐證，事後成為海關與航警局的重要歧見。</w:t>
      </w:r>
      <w:bookmarkEnd w:id="64"/>
    </w:p>
    <w:p w:rsidR="00E60CE3" w:rsidRPr="00021732" w:rsidRDefault="0056423C" w:rsidP="00266CE3">
      <w:pPr>
        <w:pStyle w:val="3"/>
        <w:rPr>
          <w:rFonts w:hAnsi="標楷體"/>
          <w:color w:val="000000" w:themeColor="text1"/>
        </w:rPr>
      </w:pPr>
      <w:bookmarkStart w:id="65" w:name="_Toc511922991"/>
      <w:r w:rsidRPr="00021732">
        <w:rPr>
          <w:rFonts w:hAnsi="標楷體" w:hint="eastAsia"/>
          <w:color w:val="000000" w:themeColor="text1"/>
        </w:rPr>
        <w:t>經查，目前海關洽請航警局安檢大隊第四隊或第五隊支援使用X光儀，均須填寫「X光檢查儀借用申請表」，申請表格由航警局留存，並由海關關員自行翻拍影像或由航警局提供列印畫面，惟該表格未記錄該局判讀結果。</w:t>
      </w:r>
      <w:bookmarkEnd w:id="65"/>
    </w:p>
    <w:p w:rsidR="0056423C" w:rsidRPr="00021732" w:rsidRDefault="0056423C" w:rsidP="00266CE3">
      <w:pPr>
        <w:pStyle w:val="3"/>
        <w:rPr>
          <w:rFonts w:hAnsi="標楷體"/>
          <w:color w:val="000000" w:themeColor="text1"/>
        </w:rPr>
      </w:pPr>
      <w:bookmarkStart w:id="66" w:name="_Toc511922992"/>
      <w:r w:rsidRPr="00021732">
        <w:rPr>
          <w:rFonts w:hAnsi="標楷體" w:hint="eastAsia"/>
          <w:color w:val="000000" w:themeColor="text1"/>
        </w:rPr>
        <w:t>關務署於本院詢問時表示：因大型X光機屬航警局所有，且其影像判讀具高度專業，如駐點單位航警現場未就可疑貨物提出明確判讀建議及留下書面紀錄，海關在欠缺大型X光機影像判讀專業及經驗下，僅能依其他客觀事證研判是否放行來貨</w:t>
      </w:r>
      <w:r w:rsidR="00E60CE3" w:rsidRPr="00021732">
        <w:rPr>
          <w:rFonts w:hAnsi="標楷體" w:hint="eastAsia"/>
          <w:color w:val="000000" w:themeColor="text1"/>
        </w:rPr>
        <w:t>，</w:t>
      </w:r>
      <w:r w:rsidRPr="00021732">
        <w:rPr>
          <w:rFonts w:hAnsi="標楷體" w:hint="eastAsia"/>
          <w:color w:val="000000" w:themeColor="text1"/>
        </w:rPr>
        <w:t>該署贊同由臺北關規劃洽請航警局「將該局X光儀檢分析判讀結果有無發現異狀與相關專業建議載於文件」供參，以及「提供海關全部分析判讀圖檔」等實務作業事宜，俾保護驗貨關員、事權分明、保全證據，減少日後爭端</w:t>
      </w:r>
      <w:r w:rsidR="00E60CE3" w:rsidRPr="00021732">
        <w:rPr>
          <w:rFonts w:hAnsi="標楷體" w:hint="eastAsia"/>
          <w:color w:val="000000" w:themeColor="text1"/>
        </w:rPr>
        <w:t>。</w:t>
      </w:r>
      <w:r w:rsidRPr="00021732">
        <w:rPr>
          <w:rFonts w:hAnsi="標楷體" w:hint="eastAsia"/>
          <w:color w:val="000000" w:themeColor="text1"/>
        </w:rPr>
        <w:t>航警局於本院詢問時亦說明：建請海關召集會議協商討論，該局樂見其成等語。</w:t>
      </w:r>
      <w:bookmarkEnd w:id="66"/>
    </w:p>
    <w:p w:rsidR="0056423C" w:rsidRPr="00021732" w:rsidRDefault="0056423C" w:rsidP="00BE523F">
      <w:pPr>
        <w:pStyle w:val="3"/>
        <w:rPr>
          <w:rFonts w:hAnsi="標楷體"/>
          <w:color w:val="000000" w:themeColor="text1"/>
        </w:rPr>
      </w:pPr>
      <w:bookmarkStart w:id="67" w:name="_Toc511922993"/>
      <w:r w:rsidRPr="00021732">
        <w:rPr>
          <w:rFonts w:hAnsi="標楷體" w:hint="eastAsia"/>
          <w:color w:val="000000" w:themeColor="text1"/>
        </w:rPr>
        <w:t>綜上，本案貨物大型X光機掃描結果是否異常，因缺乏書面佐證，事後成為海關與航警局的爭執點，宜請關務署基於保護驗貨關員與事權分明等考量，與航警局協商評估能否將航警局X光儀檢分析判讀結果有無發現異狀與相關專業建議載於文件之可行性，以減少日後爭端。</w:t>
      </w:r>
      <w:bookmarkEnd w:id="67"/>
    </w:p>
    <w:p w:rsidR="0056423C" w:rsidRPr="00021732" w:rsidRDefault="0056423C" w:rsidP="00DE4238">
      <w:pPr>
        <w:pStyle w:val="32"/>
        <w:ind w:left="1361" w:firstLine="680"/>
        <w:rPr>
          <w:rFonts w:hAnsi="標楷體"/>
          <w:color w:val="000000" w:themeColor="text1"/>
        </w:rPr>
      </w:pPr>
    </w:p>
    <w:p w:rsidR="00E25849" w:rsidRPr="00021732" w:rsidRDefault="0056423C" w:rsidP="004E05A1">
      <w:pPr>
        <w:pStyle w:val="1"/>
        <w:ind w:left="2380" w:hanging="2380"/>
        <w:rPr>
          <w:rFonts w:hAnsi="標楷體"/>
          <w:color w:val="000000" w:themeColor="text1"/>
        </w:rPr>
      </w:pPr>
      <w:bookmarkStart w:id="68" w:name="_Toc524895648"/>
      <w:bookmarkStart w:id="69" w:name="_Toc524896194"/>
      <w:bookmarkStart w:id="70" w:name="_Toc524896224"/>
      <w:bookmarkStart w:id="71" w:name="_Toc524902734"/>
      <w:bookmarkStart w:id="72" w:name="_Toc525066148"/>
      <w:bookmarkStart w:id="73" w:name="_Toc525070839"/>
      <w:bookmarkStart w:id="74" w:name="_Toc525938379"/>
      <w:bookmarkStart w:id="75" w:name="_Toc525939227"/>
      <w:bookmarkStart w:id="76" w:name="_Toc525939732"/>
      <w:bookmarkStart w:id="77" w:name="_Toc529218272"/>
      <w:bookmarkEnd w:id="49"/>
      <w:r w:rsidRPr="00021732">
        <w:rPr>
          <w:rFonts w:hAnsi="標楷體"/>
          <w:color w:val="000000" w:themeColor="text1"/>
        </w:rPr>
        <w:br w:type="page"/>
      </w:r>
      <w:bookmarkStart w:id="78" w:name="_Toc529222689"/>
      <w:bookmarkStart w:id="79" w:name="_Toc529223111"/>
      <w:bookmarkStart w:id="80" w:name="_Toc529223862"/>
      <w:bookmarkStart w:id="81" w:name="_Toc529228265"/>
      <w:bookmarkStart w:id="82" w:name="_Toc2400395"/>
      <w:bookmarkStart w:id="83" w:name="_Toc4316189"/>
      <w:bookmarkStart w:id="84" w:name="_Toc4473330"/>
      <w:bookmarkStart w:id="85" w:name="_Toc69556897"/>
      <w:bookmarkStart w:id="86" w:name="_Toc69556946"/>
      <w:bookmarkStart w:id="87" w:name="_Toc69609820"/>
      <w:bookmarkStart w:id="88" w:name="_Toc70241816"/>
      <w:bookmarkStart w:id="89" w:name="_Toc70242205"/>
      <w:bookmarkStart w:id="90" w:name="_Toc421794875"/>
      <w:bookmarkStart w:id="91" w:name="_Toc511922994"/>
      <w:r w:rsidRPr="00021732">
        <w:rPr>
          <w:rFonts w:hAnsi="標楷體" w:hint="eastAsia"/>
          <w:color w:val="000000" w:themeColor="text1"/>
        </w:rPr>
        <w:t>處理辦法：</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FB7770" w:rsidRPr="00021732" w:rsidRDefault="002915AC" w:rsidP="00FB7770">
      <w:pPr>
        <w:pStyle w:val="2"/>
        <w:rPr>
          <w:rFonts w:hAnsi="標楷體"/>
          <w:color w:val="000000" w:themeColor="text1"/>
        </w:rPr>
      </w:pPr>
      <w:bookmarkStart w:id="92" w:name="_Toc524895649"/>
      <w:bookmarkStart w:id="93" w:name="_Toc524896195"/>
      <w:bookmarkStart w:id="94" w:name="_Toc524896225"/>
      <w:bookmarkStart w:id="95" w:name="_Toc70241820"/>
      <w:bookmarkStart w:id="96" w:name="_Toc70242209"/>
      <w:bookmarkStart w:id="97" w:name="_Toc421794876"/>
      <w:bookmarkStart w:id="98" w:name="_Toc421795442"/>
      <w:bookmarkStart w:id="99" w:name="_Toc421796023"/>
      <w:bookmarkStart w:id="100" w:name="_Toc422728958"/>
      <w:bookmarkStart w:id="101" w:name="_Toc422834161"/>
      <w:bookmarkStart w:id="102" w:name="_Toc511922995"/>
      <w:bookmarkStart w:id="103" w:name="_Toc2400396"/>
      <w:bookmarkStart w:id="104" w:name="_Toc4316190"/>
      <w:bookmarkStart w:id="105" w:name="_Toc4473331"/>
      <w:bookmarkStart w:id="106" w:name="_Toc69556898"/>
      <w:bookmarkStart w:id="107" w:name="_Toc69556947"/>
      <w:bookmarkStart w:id="108" w:name="_Toc69609821"/>
      <w:bookmarkStart w:id="109" w:name="_Toc70241817"/>
      <w:bookmarkStart w:id="110" w:name="_Toc70242206"/>
      <w:bookmarkStart w:id="111" w:name="_Toc524902735"/>
      <w:bookmarkStart w:id="112" w:name="_Toc525066149"/>
      <w:bookmarkStart w:id="113" w:name="_Toc525070840"/>
      <w:bookmarkStart w:id="114" w:name="_Toc525938380"/>
      <w:bookmarkStart w:id="115" w:name="_Toc525939228"/>
      <w:bookmarkStart w:id="116" w:name="_Toc525939733"/>
      <w:bookmarkStart w:id="117" w:name="_Toc529218273"/>
      <w:bookmarkStart w:id="118" w:name="_Toc529222690"/>
      <w:bookmarkStart w:id="119" w:name="_Toc529223112"/>
      <w:bookmarkStart w:id="120" w:name="_Toc529223863"/>
      <w:bookmarkStart w:id="121" w:name="_Toc529228266"/>
      <w:bookmarkEnd w:id="92"/>
      <w:bookmarkEnd w:id="93"/>
      <w:bookmarkEnd w:id="94"/>
      <w:r w:rsidRPr="00021732">
        <w:rPr>
          <w:rFonts w:hAnsi="標楷體" w:hint="eastAsia"/>
          <w:color w:val="000000" w:themeColor="text1"/>
        </w:rPr>
        <w:t>調查意見一</w:t>
      </w:r>
      <w:r w:rsidR="00FB7770" w:rsidRPr="00021732">
        <w:rPr>
          <w:rFonts w:hAnsi="標楷體" w:hint="eastAsia"/>
          <w:color w:val="000000" w:themeColor="text1"/>
        </w:rPr>
        <w:t>，提案糾正</w:t>
      </w:r>
      <w:r w:rsidRPr="00021732">
        <w:rPr>
          <w:rFonts w:hAnsi="標楷體" w:hint="eastAsia"/>
          <w:color w:val="000000" w:themeColor="text1"/>
        </w:rPr>
        <w:t>財政部關務署臺北關</w:t>
      </w:r>
      <w:r w:rsidR="00E60CE3" w:rsidRPr="00021732">
        <w:rPr>
          <w:rFonts w:hAnsi="標楷體" w:hint="eastAsia"/>
          <w:color w:val="000000" w:themeColor="text1"/>
        </w:rPr>
        <w:t>，另請關務署議處臺北關失職人員</w:t>
      </w:r>
      <w:r w:rsidR="00992C87" w:rsidRPr="00021732">
        <w:rPr>
          <w:rFonts w:hAnsi="標楷體" w:hint="eastAsia"/>
          <w:color w:val="000000" w:themeColor="text1"/>
        </w:rPr>
        <w:t>見復</w:t>
      </w:r>
      <w:r w:rsidR="00FB7770" w:rsidRPr="00021732">
        <w:rPr>
          <w:rFonts w:hAnsi="標楷體" w:hint="eastAsia"/>
          <w:color w:val="000000" w:themeColor="text1"/>
        </w:rPr>
        <w:t>。</w:t>
      </w:r>
      <w:bookmarkEnd w:id="95"/>
      <w:bookmarkEnd w:id="96"/>
      <w:bookmarkEnd w:id="97"/>
      <w:bookmarkEnd w:id="98"/>
      <w:bookmarkEnd w:id="99"/>
      <w:bookmarkEnd w:id="100"/>
      <w:bookmarkEnd w:id="101"/>
      <w:bookmarkEnd w:id="102"/>
    </w:p>
    <w:p w:rsidR="002915AC" w:rsidRPr="00021732" w:rsidRDefault="002915AC">
      <w:pPr>
        <w:pStyle w:val="2"/>
        <w:rPr>
          <w:rFonts w:hAnsi="標楷體"/>
          <w:color w:val="000000" w:themeColor="text1"/>
        </w:rPr>
      </w:pPr>
      <w:bookmarkStart w:id="122" w:name="_Toc511922996"/>
      <w:bookmarkStart w:id="123" w:name="_Toc421794877"/>
      <w:bookmarkStart w:id="124" w:name="_Toc421795443"/>
      <w:bookmarkStart w:id="125" w:name="_Toc421796024"/>
      <w:bookmarkStart w:id="126" w:name="_Toc422728959"/>
      <w:bookmarkStart w:id="127" w:name="_Toc422834162"/>
      <w:r w:rsidRPr="00021732">
        <w:rPr>
          <w:rFonts w:hAnsi="標楷體" w:hint="eastAsia"/>
          <w:color w:val="000000" w:themeColor="text1"/>
        </w:rPr>
        <w:t>調查意見二</w:t>
      </w:r>
      <w:r w:rsidR="00E25849" w:rsidRPr="00021732">
        <w:rPr>
          <w:rFonts w:hAnsi="標楷體" w:hint="eastAsia"/>
          <w:color w:val="000000" w:themeColor="text1"/>
        </w:rPr>
        <w:t>，</w:t>
      </w:r>
      <w:r w:rsidRPr="00021732">
        <w:rPr>
          <w:rFonts w:hAnsi="標楷體" w:hint="eastAsia"/>
          <w:color w:val="000000" w:themeColor="text1"/>
        </w:rPr>
        <w:t>提案糾正財政部關務署。</w:t>
      </w:r>
      <w:bookmarkEnd w:id="122"/>
    </w:p>
    <w:p w:rsidR="00E25849" w:rsidRPr="00021732" w:rsidRDefault="002915AC">
      <w:pPr>
        <w:pStyle w:val="2"/>
        <w:rPr>
          <w:rFonts w:hAnsi="標楷體"/>
          <w:color w:val="000000" w:themeColor="text1"/>
        </w:rPr>
      </w:pPr>
      <w:bookmarkStart w:id="128" w:name="_Toc511922997"/>
      <w:r w:rsidRPr="00021732">
        <w:rPr>
          <w:rFonts w:hAnsi="標楷體" w:hint="eastAsia"/>
          <w:color w:val="000000" w:themeColor="text1"/>
        </w:rPr>
        <w:t>調查意見三至四，</w:t>
      </w:r>
      <w:r w:rsidR="00E25849" w:rsidRPr="00021732">
        <w:rPr>
          <w:rFonts w:hAnsi="標楷體" w:hint="eastAsia"/>
          <w:color w:val="000000" w:themeColor="text1"/>
        </w:rPr>
        <w:t>函請</w:t>
      </w:r>
      <w:r w:rsidRPr="00021732">
        <w:rPr>
          <w:rFonts w:hAnsi="標楷體" w:hint="eastAsia"/>
          <w:color w:val="000000" w:themeColor="text1"/>
        </w:rPr>
        <w:t>財政部督促</w:t>
      </w:r>
      <w:r w:rsidR="00992C87" w:rsidRPr="00021732">
        <w:rPr>
          <w:rFonts w:hAnsi="標楷體" w:hint="eastAsia"/>
          <w:color w:val="000000" w:themeColor="text1"/>
        </w:rPr>
        <w:t>所屬</w:t>
      </w:r>
      <w:r w:rsidR="00E25849" w:rsidRPr="00021732">
        <w:rPr>
          <w:rFonts w:hAnsi="標楷體" w:hint="eastAsia"/>
          <w:color w:val="000000" w:themeColor="text1"/>
        </w:rPr>
        <w:t>確實檢討改進見復。</w:t>
      </w:r>
      <w:bookmarkEnd w:id="103"/>
      <w:bookmarkEnd w:id="104"/>
      <w:bookmarkEnd w:id="105"/>
      <w:bookmarkEnd w:id="106"/>
      <w:bookmarkEnd w:id="107"/>
      <w:bookmarkEnd w:id="108"/>
      <w:bookmarkEnd w:id="109"/>
      <w:bookmarkEnd w:id="110"/>
      <w:bookmarkEnd w:id="123"/>
      <w:bookmarkEnd w:id="124"/>
      <w:bookmarkEnd w:id="125"/>
      <w:bookmarkEnd w:id="126"/>
      <w:bookmarkEnd w:id="127"/>
      <w:bookmarkEnd w:id="128"/>
    </w:p>
    <w:p w:rsidR="00C87E1C" w:rsidRPr="00021732" w:rsidRDefault="00C87E1C">
      <w:pPr>
        <w:pStyle w:val="2"/>
        <w:rPr>
          <w:rFonts w:hAnsi="標楷體"/>
          <w:color w:val="000000" w:themeColor="text1"/>
        </w:rPr>
      </w:pPr>
      <w:bookmarkStart w:id="129" w:name="_Toc511922998"/>
      <w:bookmarkStart w:id="130" w:name="_Toc2400397"/>
      <w:bookmarkStart w:id="131" w:name="_Toc4316191"/>
      <w:bookmarkStart w:id="132" w:name="_Toc4473332"/>
      <w:bookmarkStart w:id="133" w:name="_Toc69556901"/>
      <w:bookmarkStart w:id="134" w:name="_Toc69556950"/>
      <w:bookmarkStart w:id="135" w:name="_Toc69609824"/>
      <w:bookmarkStart w:id="136" w:name="_Toc70241822"/>
      <w:bookmarkStart w:id="137" w:name="_Toc70242211"/>
      <w:bookmarkStart w:id="138" w:name="_Toc421794881"/>
      <w:bookmarkStart w:id="139" w:name="_Toc421795447"/>
      <w:bookmarkStart w:id="140" w:name="_Toc421796028"/>
      <w:bookmarkStart w:id="141" w:name="_Toc422728963"/>
      <w:bookmarkStart w:id="142" w:name="_Toc422834166"/>
      <w:bookmarkEnd w:id="111"/>
      <w:bookmarkEnd w:id="112"/>
      <w:bookmarkEnd w:id="113"/>
      <w:bookmarkEnd w:id="114"/>
      <w:bookmarkEnd w:id="115"/>
      <w:bookmarkEnd w:id="116"/>
      <w:bookmarkEnd w:id="117"/>
      <w:bookmarkEnd w:id="118"/>
      <w:bookmarkEnd w:id="119"/>
      <w:bookmarkEnd w:id="120"/>
      <w:bookmarkEnd w:id="121"/>
      <w:r w:rsidRPr="00021732">
        <w:rPr>
          <w:rFonts w:hAnsi="標楷體" w:hint="eastAsia"/>
          <w:color w:val="000000" w:themeColor="text1"/>
        </w:rPr>
        <w:t>調查意見遮隱貨主與報關人</w:t>
      </w:r>
      <w:r w:rsidR="00E60CE3" w:rsidRPr="00021732">
        <w:rPr>
          <w:rFonts w:hAnsi="標楷體" w:hint="eastAsia"/>
          <w:color w:val="000000" w:themeColor="text1"/>
        </w:rPr>
        <w:t>員</w:t>
      </w:r>
      <w:r w:rsidRPr="00021732">
        <w:rPr>
          <w:rFonts w:hAnsi="標楷體" w:hint="eastAsia"/>
          <w:color w:val="000000" w:themeColor="text1"/>
        </w:rPr>
        <w:t>姓名及公司名稱後，上網公布。</w:t>
      </w:r>
      <w:bookmarkEnd w:id="129"/>
    </w:p>
    <w:p w:rsidR="00E25849" w:rsidRPr="00021732" w:rsidRDefault="00C87E1C">
      <w:pPr>
        <w:pStyle w:val="2"/>
        <w:rPr>
          <w:rFonts w:hAnsi="標楷體"/>
          <w:color w:val="000000" w:themeColor="text1"/>
        </w:rPr>
      </w:pPr>
      <w:bookmarkStart w:id="143" w:name="_Toc511923000"/>
      <w:r w:rsidRPr="00021732">
        <w:rPr>
          <w:rFonts w:hAnsi="標楷體" w:hint="eastAsia"/>
          <w:color w:val="000000" w:themeColor="text1"/>
        </w:rPr>
        <w:t>檢附派查函及相關附件，送請財政及經濟委員會、內政及少數民族委員會聯席會議處理。</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E25849" w:rsidRPr="00021732" w:rsidRDefault="00E25849">
      <w:pPr>
        <w:pStyle w:val="aa"/>
        <w:spacing w:before="0" w:after="0"/>
        <w:ind w:leftChars="1100" w:left="3742" w:firstLineChars="500" w:firstLine="2021"/>
        <w:rPr>
          <w:rFonts w:hAnsi="標楷體"/>
          <w:b w:val="0"/>
          <w:bCs/>
          <w:snapToGrid/>
          <w:color w:val="000000" w:themeColor="text1"/>
          <w:spacing w:val="12"/>
          <w:kern w:val="0"/>
        </w:rPr>
      </w:pPr>
    </w:p>
    <w:p w:rsidR="00DB1170" w:rsidRPr="00021732" w:rsidRDefault="00DB1170">
      <w:pPr>
        <w:pStyle w:val="aa"/>
        <w:spacing w:before="0" w:after="0"/>
        <w:ind w:leftChars="1100" w:left="3742" w:firstLineChars="500" w:firstLine="2021"/>
        <w:rPr>
          <w:rFonts w:hAnsi="標楷體"/>
          <w:b w:val="0"/>
          <w:bCs/>
          <w:snapToGrid/>
          <w:color w:val="000000" w:themeColor="text1"/>
          <w:spacing w:val="12"/>
          <w:kern w:val="0"/>
        </w:rPr>
      </w:pPr>
    </w:p>
    <w:p w:rsidR="00280E39" w:rsidRDefault="00280E39" w:rsidP="00280E39">
      <w:pPr>
        <w:pStyle w:val="aa"/>
        <w:spacing w:before="0" w:after="0"/>
        <w:ind w:leftChars="833" w:left="2833" w:firstLineChars="1" w:firstLine="4"/>
        <w:jc w:val="center"/>
        <w:rPr>
          <w:rFonts w:hAnsi="標楷體"/>
          <w:bCs/>
          <w:snapToGrid/>
          <w:spacing w:val="12"/>
          <w:kern w:val="0"/>
          <w:sz w:val="40"/>
        </w:rPr>
      </w:pPr>
      <w:r w:rsidRPr="006F23EE">
        <w:rPr>
          <w:rFonts w:hAnsi="標楷體" w:hint="eastAsia"/>
          <w:bCs/>
          <w:snapToGrid/>
          <w:spacing w:val="12"/>
          <w:kern w:val="0"/>
          <w:sz w:val="40"/>
        </w:rPr>
        <w:t>調查委員：</w:t>
      </w:r>
      <w:r w:rsidRPr="00280E39">
        <w:rPr>
          <w:rFonts w:hAnsi="標楷體" w:hint="eastAsia"/>
          <w:bCs/>
          <w:snapToGrid/>
          <w:spacing w:val="12"/>
          <w:kern w:val="0"/>
          <w:sz w:val="40"/>
        </w:rPr>
        <w:t>李月德</w:t>
      </w:r>
      <w:r>
        <w:rPr>
          <w:rFonts w:hAnsi="標楷體" w:hint="eastAsia"/>
          <w:bCs/>
          <w:snapToGrid/>
          <w:spacing w:val="12"/>
          <w:kern w:val="0"/>
          <w:sz w:val="40"/>
        </w:rPr>
        <w:t xml:space="preserve"> </w:t>
      </w:r>
    </w:p>
    <w:p w:rsidR="00AA58F6" w:rsidRPr="00021732" w:rsidRDefault="00280E39" w:rsidP="00280E39">
      <w:pPr>
        <w:pStyle w:val="aa"/>
        <w:spacing w:before="0" w:after="0"/>
        <w:ind w:leftChars="875" w:left="2976" w:firstLineChars="1" w:firstLine="4"/>
        <w:jc w:val="center"/>
        <w:rPr>
          <w:rFonts w:hAnsi="標楷體" w:hint="eastAsia"/>
          <w:b w:val="0"/>
          <w:bCs/>
          <w:snapToGrid/>
          <w:color w:val="000000" w:themeColor="text1"/>
          <w:spacing w:val="12"/>
          <w:kern w:val="0"/>
        </w:rPr>
      </w:pPr>
      <w:bookmarkStart w:id="144" w:name="_GoBack"/>
      <w:bookmarkEnd w:id="144"/>
      <w:r>
        <w:rPr>
          <w:rFonts w:hAnsi="標楷體" w:hint="eastAsia"/>
          <w:bCs/>
          <w:snapToGrid/>
          <w:spacing w:val="12"/>
          <w:kern w:val="0"/>
          <w:sz w:val="40"/>
        </w:rPr>
        <w:t xml:space="preserve">         </w:t>
      </w:r>
      <w:r w:rsidRPr="00280E39">
        <w:rPr>
          <w:rFonts w:hAnsi="標楷體" w:hint="eastAsia"/>
          <w:bCs/>
          <w:snapToGrid/>
          <w:spacing w:val="12"/>
          <w:kern w:val="0"/>
          <w:sz w:val="40"/>
        </w:rPr>
        <w:t>方萬富</w:t>
      </w:r>
    </w:p>
    <w:p w:rsidR="00AA58F6" w:rsidRPr="00021732" w:rsidRDefault="00AA58F6">
      <w:pPr>
        <w:pStyle w:val="aa"/>
        <w:spacing w:before="0" w:after="0"/>
        <w:ind w:leftChars="1100" w:left="3742" w:firstLineChars="500" w:firstLine="2021"/>
        <w:rPr>
          <w:rFonts w:hAnsi="標楷體"/>
          <w:b w:val="0"/>
          <w:bCs/>
          <w:snapToGrid/>
          <w:color w:val="000000" w:themeColor="text1"/>
          <w:spacing w:val="12"/>
          <w:kern w:val="0"/>
        </w:rPr>
      </w:pPr>
    </w:p>
    <w:p w:rsidR="00AA58F6" w:rsidRPr="00021732" w:rsidRDefault="00AA58F6">
      <w:pPr>
        <w:pStyle w:val="aa"/>
        <w:spacing w:before="0" w:after="0"/>
        <w:ind w:leftChars="1100" w:left="3742" w:firstLineChars="500" w:firstLine="2021"/>
        <w:rPr>
          <w:rFonts w:hAnsi="標楷體"/>
          <w:b w:val="0"/>
          <w:bCs/>
          <w:snapToGrid/>
          <w:color w:val="000000" w:themeColor="text1"/>
          <w:spacing w:val="12"/>
          <w:kern w:val="0"/>
        </w:rPr>
      </w:pPr>
    </w:p>
    <w:p w:rsidR="00E25849" w:rsidRPr="00021732" w:rsidRDefault="00E25849">
      <w:pPr>
        <w:pStyle w:val="aa"/>
        <w:spacing w:before="0" w:after="0"/>
        <w:ind w:leftChars="1100" w:left="3742" w:firstLineChars="500" w:firstLine="2021"/>
        <w:rPr>
          <w:rFonts w:hAnsi="標楷體"/>
          <w:b w:val="0"/>
          <w:bCs/>
          <w:snapToGrid/>
          <w:color w:val="000000" w:themeColor="text1"/>
          <w:spacing w:val="12"/>
          <w:kern w:val="0"/>
        </w:rPr>
      </w:pPr>
    </w:p>
    <w:p w:rsidR="006C63F2" w:rsidRPr="00021732" w:rsidRDefault="006C63F2" w:rsidP="003D5FDA">
      <w:pPr>
        <w:pStyle w:val="af0"/>
        <w:kinsoku/>
        <w:autoSpaceDE w:val="0"/>
        <w:spacing w:beforeLines="50" w:before="228"/>
        <w:ind w:left="1020" w:hanging="1020"/>
        <w:rPr>
          <w:rFonts w:hAnsi="標楷體"/>
          <w:bCs/>
          <w:color w:val="000000" w:themeColor="text1"/>
        </w:rPr>
      </w:pPr>
    </w:p>
    <w:sectPr w:rsidR="006C63F2" w:rsidRPr="00021732"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665" w:rsidRDefault="00080665">
      <w:r>
        <w:separator/>
      </w:r>
    </w:p>
  </w:endnote>
  <w:endnote w:type="continuationSeparator" w:id="0">
    <w:p w:rsidR="00080665" w:rsidRDefault="0008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0EE6" w:rsidRDefault="00E00EE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80E39">
      <w:rPr>
        <w:rStyle w:val="ac"/>
        <w:noProof/>
        <w:sz w:val="24"/>
      </w:rPr>
      <w:t>15</w:t>
    </w:r>
    <w:r>
      <w:rPr>
        <w:rStyle w:val="ac"/>
        <w:sz w:val="24"/>
      </w:rPr>
      <w:fldChar w:fldCharType="end"/>
    </w:r>
  </w:p>
  <w:p w:rsidR="00E00EE6" w:rsidRDefault="00E00EE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665" w:rsidRDefault="00080665">
      <w:r>
        <w:separator/>
      </w:r>
    </w:p>
  </w:footnote>
  <w:footnote w:type="continuationSeparator" w:id="0">
    <w:p w:rsidR="00080665" w:rsidRDefault="00080665">
      <w:r>
        <w:continuationSeparator/>
      </w:r>
    </w:p>
  </w:footnote>
  <w:footnote w:id="1">
    <w:p w:rsidR="00E00EE6" w:rsidRPr="0071389D" w:rsidRDefault="00E00EE6" w:rsidP="00EA6A71">
      <w:pPr>
        <w:pStyle w:val="afc"/>
        <w:wordWrap w:val="0"/>
        <w:rPr>
          <w:color w:val="000000" w:themeColor="text1"/>
        </w:rPr>
      </w:pPr>
      <w:r w:rsidRPr="0071389D">
        <w:rPr>
          <w:rStyle w:val="afe"/>
          <w:color w:val="000000" w:themeColor="text1"/>
        </w:rPr>
        <w:footnoteRef/>
      </w:r>
      <w:r w:rsidRPr="0071389D">
        <w:rPr>
          <w:rFonts w:hint="eastAsia"/>
          <w:color w:val="000000" w:themeColor="text1"/>
        </w:rPr>
        <w:t xml:space="preserve"> 關務署106年11月21日台關緝字第1061023024號函、該署107年2月26日台關緝字第1071003816號函</w:t>
      </w:r>
      <w:r w:rsidRPr="0071389D">
        <w:rPr>
          <w:rFonts w:ascii="新細明體" w:eastAsia="新細明體" w:hAnsi="新細明體" w:hint="eastAsia"/>
          <w:color w:val="000000" w:themeColor="text1"/>
        </w:rPr>
        <w:t>。</w:t>
      </w:r>
      <w:r w:rsidRPr="0071389D">
        <w:rPr>
          <w:rFonts w:hint="eastAsia"/>
          <w:color w:val="000000" w:themeColor="text1"/>
        </w:rPr>
        <w:t>警政署106年11月16日警署安字第</w:t>
      </w:r>
      <w:r w:rsidRPr="0071389D">
        <w:rPr>
          <w:rFonts w:hAnsi="標楷體" w:hint="eastAsia"/>
          <w:color w:val="000000" w:themeColor="text1"/>
        </w:rPr>
        <w:t>1060163104號函、警政署航空警察局107年2月21日航警航保字第1070004757號函。</w:t>
      </w:r>
    </w:p>
  </w:footnote>
  <w:footnote w:id="2">
    <w:p w:rsidR="00E00EE6" w:rsidRDefault="00E00EE6" w:rsidP="001A281D">
      <w:pPr>
        <w:pStyle w:val="afc"/>
      </w:pPr>
      <w:r>
        <w:rPr>
          <w:rStyle w:val="afe"/>
        </w:rPr>
        <w:footnoteRef/>
      </w:r>
      <w:r>
        <w:t xml:space="preserve"> </w:t>
      </w:r>
      <w:r w:rsidRPr="00EB259A">
        <w:rPr>
          <w:rFonts w:hint="eastAsia"/>
        </w:rPr>
        <w:t>關稅總局80年5月7台部緝字第00466號函</w:t>
      </w:r>
      <w:r>
        <w:rPr>
          <w:rFonts w:ascii="新細明體" w:eastAsia="新細明體" w:hAnsi="新細明體" w:hint="eastAsia"/>
        </w:rPr>
        <w:t>。</w:t>
      </w:r>
    </w:p>
  </w:footnote>
  <w:footnote w:id="3">
    <w:p w:rsidR="00E00EE6" w:rsidRPr="009E370A" w:rsidRDefault="00E00EE6">
      <w:pPr>
        <w:pStyle w:val="afc"/>
        <w:rPr>
          <w:rFonts w:hAnsi="標楷體"/>
        </w:rPr>
      </w:pPr>
      <w:r w:rsidRPr="009E370A">
        <w:rPr>
          <w:rStyle w:val="afe"/>
          <w:rFonts w:hAnsi="標楷體"/>
        </w:rPr>
        <w:footnoteRef/>
      </w:r>
      <w:r w:rsidRPr="009E370A">
        <w:rPr>
          <w:rFonts w:hAnsi="標楷體"/>
        </w:rPr>
        <w:t xml:space="preserve"> </w:t>
      </w:r>
      <w:r w:rsidRPr="009E370A">
        <w:rPr>
          <w:rFonts w:hAnsi="標楷體" w:hint="eastAsia"/>
        </w:rPr>
        <w:t>李耀庭於106年</w:t>
      </w:r>
      <w:r>
        <w:rPr>
          <w:rFonts w:hAnsi="標楷體" w:hint="eastAsia"/>
        </w:rPr>
        <w:t>7</w:t>
      </w:r>
      <w:r w:rsidRPr="009E370A">
        <w:rPr>
          <w:rFonts w:hAnsi="標楷體" w:hint="eastAsia"/>
        </w:rPr>
        <w:t>月6日請假，貨主翌（7）日到臺北關說明貨物性質時，李耀庭未請假。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1C03935"/>
    <w:multiLevelType w:val="hybridMultilevel"/>
    <w:tmpl w:val="C6CAB0A8"/>
    <w:lvl w:ilvl="0" w:tplc="9EBAC614">
      <w:start w:val="1"/>
      <w:numFmt w:val="decimal"/>
      <w:lvlText w:val="%1."/>
      <w:lvlJc w:val="left"/>
      <w:pPr>
        <w:ind w:left="360" w:hanging="360"/>
      </w:pPr>
      <w:rPr>
        <w:rFonts w:ascii="標楷體"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0E010C"/>
    <w:multiLevelType w:val="multilevel"/>
    <w:tmpl w:val="4DE812B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4B0683E8"/>
    <w:lvl w:ilvl="0" w:tplc="CD829A4C">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6BEF"/>
    <w:rsid w:val="000112BF"/>
    <w:rsid w:val="00012233"/>
    <w:rsid w:val="00017318"/>
    <w:rsid w:val="0002137F"/>
    <w:rsid w:val="00021732"/>
    <w:rsid w:val="000235CB"/>
    <w:rsid w:val="000246F7"/>
    <w:rsid w:val="0003114D"/>
    <w:rsid w:val="00035C86"/>
    <w:rsid w:val="00036D76"/>
    <w:rsid w:val="0004418D"/>
    <w:rsid w:val="00057CC2"/>
    <w:rsid w:val="00057F32"/>
    <w:rsid w:val="000610B1"/>
    <w:rsid w:val="00062A25"/>
    <w:rsid w:val="00067A6D"/>
    <w:rsid w:val="000721F0"/>
    <w:rsid w:val="00073CB5"/>
    <w:rsid w:val="0007425C"/>
    <w:rsid w:val="00074C3F"/>
    <w:rsid w:val="00077553"/>
    <w:rsid w:val="00080665"/>
    <w:rsid w:val="00083B90"/>
    <w:rsid w:val="000851A2"/>
    <w:rsid w:val="0009177E"/>
    <w:rsid w:val="0009352E"/>
    <w:rsid w:val="00096B96"/>
    <w:rsid w:val="000A2F3F"/>
    <w:rsid w:val="000B0B4A"/>
    <w:rsid w:val="000B279A"/>
    <w:rsid w:val="000B50FE"/>
    <w:rsid w:val="000B61D2"/>
    <w:rsid w:val="000B70A7"/>
    <w:rsid w:val="000B73DD"/>
    <w:rsid w:val="000C495F"/>
    <w:rsid w:val="000D047C"/>
    <w:rsid w:val="000D2A7D"/>
    <w:rsid w:val="000D4314"/>
    <w:rsid w:val="000E072E"/>
    <w:rsid w:val="000E6431"/>
    <w:rsid w:val="000F21A5"/>
    <w:rsid w:val="000F29A5"/>
    <w:rsid w:val="00100DC8"/>
    <w:rsid w:val="00101B2E"/>
    <w:rsid w:val="00102B9F"/>
    <w:rsid w:val="00112637"/>
    <w:rsid w:val="00112ABC"/>
    <w:rsid w:val="0012001E"/>
    <w:rsid w:val="001228C2"/>
    <w:rsid w:val="00126A55"/>
    <w:rsid w:val="00127CCB"/>
    <w:rsid w:val="00131420"/>
    <w:rsid w:val="00131786"/>
    <w:rsid w:val="00131FCB"/>
    <w:rsid w:val="00133F08"/>
    <w:rsid w:val="001345E6"/>
    <w:rsid w:val="001378B0"/>
    <w:rsid w:val="00142E00"/>
    <w:rsid w:val="00152793"/>
    <w:rsid w:val="00153B7E"/>
    <w:rsid w:val="001545A9"/>
    <w:rsid w:val="001637C7"/>
    <w:rsid w:val="0016480E"/>
    <w:rsid w:val="00174297"/>
    <w:rsid w:val="001750A5"/>
    <w:rsid w:val="00180E06"/>
    <w:rsid w:val="001817B3"/>
    <w:rsid w:val="00183014"/>
    <w:rsid w:val="00193F1C"/>
    <w:rsid w:val="001959C2"/>
    <w:rsid w:val="001A281D"/>
    <w:rsid w:val="001A51E3"/>
    <w:rsid w:val="001A7968"/>
    <w:rsid w:val="001B2E98"/>
    <w:rsid w:val="001B3483"/>
    <w:rsid w:val="001B3C1E"/>
    <w:rsid w:val="001B4494"/>
    <w:rsid w:val="001B6F40"/>
    <w:rsid w:val="001C0D8B"/>
    <w:rsid w:val="001C0DA8"/>
    <w:rsid w:val="001C42F4"/>
    <w:rsid w:val="001C5EF1"/>
    <w:rsid w:val="001D4AD7"/>
    <w:rsid w:val="001D4EBB"/>
    <w:rsid w:val="001D5E99"/>
    <w:rsid w:val="001E0D8A"/>
    <w:rsid w:val="001E67BA"/>
    <w:rsid w:val="001E74C2"/>
    <w:rsid w:val="001F4F82"/>
    <w:rsid w:val="001F5A48"/>
    <w:rsid w:val="001F6260"/>
    <w:rsid w:val="001F73AE"/>
    <w:rsid w:val="00200007"/>
    <w:rsid w:val="002030A5"/>
    <w:rsid w:val="00203131"/>
    <w:rsid w:val="00203539"/>
    <w:rsid w:val="00212E88"/>
    <w:rsid w:val="00213C9C"/>
    <w:rsid w:val="002146F9"/>
    <w:rsid w:val="0022009E"/>
    <w:rsid w:val="002225C6"/>
    <w:rsid w:val="00223241"/>
    <w:rsid w:val="0022425C"/>
    <w:rsid w:val="002246DE"/>
    <w:rsid w:val="0022696E"/>
    <w:rsid w:val="00247614"/>
    <w:rsid w:val="00252BC4"/>
    <w:rsid w:val="00254014"/>
    <w:rsid w:val="00254B39"/>
    <w:rsid w:val="00255024"/>
    <w:rsid w:val="0026504D"/>
    <w:rsid w:val="00266CE3"/>
    <w:rsid w:val="00267FF3"/>
    <w:rsid w:val="00273A2F"/>
    <w:rsid w:val="002770CC"/>
    <w:rsid w:val="00280986"/>
    <w:rsid w:val="00280E39"/>
    <w:rsid w:val="00281ECE"/>
    <w:rsid w:val="002831C7"/>
    <w:rsid w:val="00283D0E"/>
    <w:rsid w:val="002840C6"/>
    <w:rsid w:val="002853CA"/>
    <w:rsid w:val="002915AC"/>
    <w:rsid w:val="00292603"/>
    <w:rsid w:val="00295174"/>
    <w:rsid w:val="00295955"/>
    <w:rsid w:val="00296172"/>
    <w:rsid w:val="00296B92"/>
    <w:rsid w:val="002A2C22"/>
    <w:rsid w:val="002B02EB"/>
    <w:rsid w:val="002B78B3"/>
    <w:rsid w:val="002C0602"/>
    <w:rsid w:val="002C2B2B"/>
    <w:rsid w:val="002C7B52"/>
    <w:rsid w:val="002D0463"/>
    <w:rsid w:val="002D5C16"/>
    <w:rsid w:val="002D7411"/>
    <w:rsid w:val="002E4A26"/>
    <w:rsid w:val="002F1588"/>
    <w:rsid w:val="002F2476"/>
    <w:rsid w:val="002F3DFF"/>
    <w:rsid w:val="002F5921"/>
    <w:rsid w:val="002F5E05"/>
    <w:rsid w:val="00307A76"/>
    <w:rsid w:val="00307DB9"/>
    <w:rsid w:val="00315A16"/>
    <w:rsid w:val="00317053"/>
    <w:rsid w:val="0032109C"/>
    <w:rsid w:val="00322B45"/>
    <w:rsid w:val="00323809"/>
    <w:rsid w:val="00323D41"/>
    <w:rsid w:val="0032406B"/>
    <w:rsid w:val="00325414"/>
    <w:rsid w:val="003302F1"/>
    <w:rsid w:val="00334CAE"/>
    <w:rsid w:val="003370B0"/>
    <w:rsid w:val="00344157"/>
    <w:rsid w:val="0034470E"/>
    <w:rsid w:val="00352DB0"/>
    <w:rsid w:val="00361063"/>
    <w:rsid w:val="00361C80"/>
    <w:rsid w:val="0037094A"/>
    <w:rsid w:val="00371ED3"/>
    <w:rsid w:val="00372FFC"/>
    <w:rsid w:val="0037728A"/>
    <w:rsid w:val="00380799"/>
    <w:rsid w:val="00380B7D"/>
    <w:rsid w:val="00381118"/>
    <w:rsid w:val="00381A99"/>
    <w:rsid w:val="003829C2"/>
    <w:rsid w:val="003830B2"/>
    <w:rsid w:val="00384724"/>
    <w:rsid w:val="003919B7"/>
    <w:rsid w:val="00391D57"/>
    <w:rsid w:val="00392292"/>
    <w:rsid w:val="00394F45"/>
    <w:rsid w:val="003A36A9"/>
    <w:rsid w:val="003A5927"/>
    <w:rsid w:val="003A7824"/>
    <w:rsid w:val="003B1017"/>
    <w:rsid w:val="003B3C07"/>
    <w:rsid w:val="003B6081"/>
    <w:rsid w:val="003B6775"/>
    <w:rsid w:val="003C33BD"/>
    <w:rsid w:val="003C5FE2"/>
    <w:rsid w:val="003D05FB"/>
    <w:rsid w:val="003D1B16"/>
    <w:rsid w:val="003D45BF"/>
    <w:rsid w:val="003D508A"/>
    <w:rsid w:val="003D537F"/>
    <w:rsid w:val="003D5FDA"/>
    <w:rsid w:val="003D7B75"/>
    <w:rsid w:val="003D7E0A"/>
    <w:rsid w:val="003E0208"/>
    <w:rsid w:val="003E4B57"/>
    <w:rsid w:val="003F27E1"/>
    <w:rsid w:val="003F437A"/>
    <w:rsid w:val="003F488F"/>
    <w:rsid w:val="003F5C2B"/>
    <w:rsid w:val="003F7F89"/>
    <w:rsid w:val="00402240"/>
    <w:rsid w:val="004023E9"/>
    <w:rsid w:val="0040454A"/>
    <w:rsid w:val="00413F83"/>
    <w:rsid w:val="0041490C"/>
    <w:rsid w:val="00416191"/>
    <w:rsid w:val="00416721"/>
    <w:rsid w:val="00421EF0"/>
    <w:rsid w:val="004224FA"/>
    <w:rsid w:val="00423D07"/>
    <w:rsid w:val="00427936"/>
    <w:rsid w:val="00427FF5"/>
    <w:rsid w:val="00431279"/>
    <w:rsid w:val="004371B8"/>
    <w:rsid w:val="0044346F"/>
    <w:rsid w:val="00453FF6"/>
    <w:rsid w:val="00460B1B"/>
    <w:rsid w:val="004620D0"/>
    <w:rsid w:val="0046520A"/>
    <w:rsid w:val="00465669"/>
    <w:rsid w:val="004672AB"/>
    <w:rsid w:val="004714FE"/>
    <w:rsid w:val="00472520"/>
    <w:rsid w:val="00477BAA"/>
    <w:rsid w:val="00495053"/>
    <w:rsid w:val="004A1F59"/>
    <w:rsid w:val="004A29BE"/>
    <w:rsid w:val="004A3225"/>
    <w:rsid w:val="004A33EE"/>
    <w:rsid w:val="004A36E5"/>
    <w:rsid w:val="004A3AA8"/>
    <w:rsid w:val="004A4E8D"/>
    <w:rsid w:val="004A7DF4"/>
    <w:rsid w:val="004B13C7"/>
    <w:rsid w:val="004B778F"/>
    <w:rsid w:val="004C0609"/>
    <w:rsid w:val="004C2A8F"/>
    <w:rsid w:val="004C4F1C"/>
    <w:rsid w:val="004C7526"/>
    <w:rsid w:val="004D063F"/>
    <w:rsid w:val="004D07A2"/>
    <w:rsid w:val="004D141F"/>
    <w:rsid w:val="004D2742"/>
    <w:rsid w:val="004D6310"/>
    <w:rsid w:val="004D7450"/>
    <w:rsid w:val="004E0062"/>
    <w:rsid w:val="004E05A1"/>
    <w:rsid w:val="004F251F"/>
    <w:rsid w:val="004F472A"/>
    <w:rsid w:val="004F5E57"/>
    <w:rsid w:val="004F6710"/>
    <w:rsid w:val="00500C3E"/>
    <w:rsid w:val="00502849"/>
    <w:rsid w:val="00504334"/>
    <w:rsid w:val="0050498D"/>
    <w:rsid w:val="00504CDE"/>
    <w:rsid w:val="005104D7"/>
    <w:rsid w:val="00510B9E"/>
    <w:rsid w:val="00530AD5"/>
    <w:rsid w:val="00533202"/>
    <w:rsid w:val="00536BC2"/>
    <w:rsid w:val="005425E1"/>
    <w:rsid w:val="005427C5"/>
    <w:rsid w:val="00542CF6"/>
    <w:rsid w:val="00544F70"/>
    <w:rsid w:val="00553C03"/>
    <w:rsid w:val="0056094E"/>
    <w:rsid w:val="00563692"/>
    <w:rsid w:val="0056423C"/>
    <w:rsid w:val="00564543"/>
    <w:rsid w:val="00571679"/>
    <w:rsid w:val="00571A56"/>
    <w:rsid w:val="005844E7"/>
    <w:rsid w:val="005908B8"/>
    <w:rsid w:val="005938FF"/>
    <w:rsid w:val="0059512E"/>
    <w:rsid w:val="005A6DD2"/>
    <w:rsid w:val="005C07D8"/>
    <w:rsid w:val="005C23DA"/>
    <w:rsid w:val="005C385D"/>
    <w:rsid w:val="005C4BB8"/>
    <w:rsid w:val="005D326B"/>
    <w:rsid w:val="005D3B20"/>
    <w:rsid w:val="005D3E5C"/>
    <w:rsid w:val="005D6668"/>
    <w:rsid w:val="005E4759"/>
    <w:rsid w:val="005E5C68"/>
    <w:rsid w:val="005E65C0"/>
    <w:rsid w:val="005E7A57"/>
    <w:rsid w:val="005F0390"/>
    <w:rsid w:val="005F1141"/>
    <w:rsid w:val="005F15CE"/>
    <w:rsid w:val="005F4877"/>
    <w:rsid w:val="00604BB7"/>
    <w:rsid w:val="00606F80"/>
    <w:rsid w:val="006072CD"/>
    <w:rsid w:val="00607D9F"/>
    <w:rsid w:val="00612023"/>
    <w:rsid w:val="00612773"/>
    <w:rsid w:val="00614190"/>
    <w:rsid w:val="00622A99"/>
    <w:rsid w:val="00622E67"/>
    <w:rsid w:val="00626B57"/>
    <w:rsid w:val="00626EDC"/>
    <w:rsid w:val="00627236"/>
    <w:rsid w:val="006365BE"/>
    <w:rsid w:val="00640015"/>
    <w:rsid w:val="006470EC"/>
    <w:rsid w:val="006542D6"/>
    <w:rsid w:val="0065598E"/>
    <w:rsid w:val="00655AF2"/>
    <w:rsid w:val="00655BC5"/>
    <w:rsid w:val="00655FE6"/>
    <w:rsid w:val="006568BE"/>
    <w:rsid w:val="0066025D"/>
    <w:rsid w:val="0066091A"/>
    <w:rsid w:val="00660FDA"/>
    <w:rsid w:val="00661031"/>
    <w:rsid w:val="0066369E"/>
    <w:rsid w:val="00664895"/>
    <w:rsid w:val="0067383E"/>
    <w:rsid w:val="006739D8"/>
    <w:rsid w:val="00675E9B"/>
    <w:rsid w:val="006773EC"/>
    <w:rsid w:val="00680504"/>
    <w:rsid w:val="00681CD9"/>
    <w:rsid w:val="006834E5"/>
    <w:rsid w:val="00683E30"/>
    <w:rsid w:val="00686164"/>
    <w:rsid w:val="00687024"/>
    <w:rsid w:val="00695E22"/>
    <w:rsid w:val="006A5E1A"/>
    <w:rsid w:val="006A7352"/>
    <w:rsid w:val="006B471B"/>
    <w:rsid w:val="006B4D59"/>
    <w:rsid w:val="006B55C0"/>
    <w:rsid w:val="006B7093"/>
    <w:rsid w:val="006B7417"/>
    <w:rsid w:val="006C63F2"/>
    <w:rsid w:val="006C652B"/>
    <w:rsid w:val="006D3691"/>
    <w:rsid w:val="006E5EF0"/>
    <w:rsid w:val="006F3563"/>
    <w:rsid w:val="006F42B9"/>
    <w:rsid w:val="006F6103"/>
    <w:rsid w:val="006F6914"/>
    <w:rsid w:val="007037C8"/>
    <w:rsid w:val="00704E00"/>
    <w:rsid w:val="0071389D"/>
    <w:rsid w:val="007143C5"/>
    <w:rsid w:val="007209E7"/>
    <w:rsid w:val="00720DCB"/>
    <w:rsid w:val="007214B2"/>
    <w:rsid w:val="00723648"/>
    <w:rsid w:val="00726182"/>
    <w:rsid w:val="007262E4"/>
    <w:rsid w:val="007271A6"/>
    <w:rsid w:val="0072743E"/>
    <w:rsid w:val="00727635"/>
    <w:rsid w:val="00732329"/>
    <w:rsid w:val="007337CA"/>
    <w:rsid w:val="007343BD"/>
    <w:rsid w:val="00734CE4"/>
    <w:rsid w:val="00735123"/>
    <w:rsid w:val="00741837"/>
    <w:rsid w:val="007453E6"/>
    <w:rsid w:val="0077309D"/>
    <w:rsid w:val="007774EE"/>
    <w:rsid w:val="00781822"/>
    <w:rsid w:val="00783DD0"/>
    <w:rsid w:val="00783F21"/>
    <w:rsid w:val="00787159"/>
    <w:rsid w:val="0079043A"/>
    <w:rsid w:val="00791668"/>
    <w:rsid w:val="00791AA1"/>
    <w:rsid w:val="007A0CE7"/>
    <w:rsid w:val="007A0D8A"/>
    <w:rsid w:val="007A3793"/>
    <w:rsid w:val="007B69E5"/>
    <w:rsid w:val="007C1BA2"/>
    <w:rsid w:val="007C2B48"/>
    <w:rsid w:val="007C740C"/>
    <w:rsid w:val="007D06B2"/>
    <w:rsid w:val="007D20E9"/>
    <w:rsid w:val="007D6072"/>
    <w:rsid w:val="007D7881"/>
    <w:rsid w:val="007D7E3A"/>
    <w:rsid w:val="007E0126"/>
    <w:rsid w:val="007E0E10"/>
    <w:rsid w:val="007E172E"/>
    <w:rsid w:val="007E4768"/>
    <w:rsid w:val="007E777B"/>
    <w:rsid w:val="007F0743"/>
    <w:rsid w:val="007F2070"/>
    <w:rsid w:val="007F4624"/>
    <w:rsid w:val="007F5EED"/>
    <w:rsid w:val="007F63C1"/>
    <w:rsid w:val="007F7F05"/>
    <w:rsid w:val="008028B5"/>
    <w:rsid w:val="008053F5"/>
    <w:rsid w:val="00806D75"/>
    <w:rsid w:val="00807AF7"/>
    <w:rsid w:val="00810198"/>
    <w:rsid w:val="00815DA8"/>
    <w:rsid w:val="00817B83"/>
    <w:rsid w:val="0082194D"/>
    <w:rsid w:val="008221F9"/>
    <w:rsid w:val="00826EF5"/>
    <w:rsid w:val="008276D3"/>
    <w:rsid w:val="00831693"/>
    <w:rsid w:val="00832CA9"/>
    <w:rsid w:val="00840104"/>
    <w:rsid w:val="00840C1F"/>
    <w:rsid w:val="008411C9"/>
    <w:rsid w:val="00841FC5"/>
    <w:rsid w:val="00845709"/>
    <w:rsid w:val="008576BD"/>
    <w:rsid w:val="00860463"/>
    <w:rsid w:val="00863460"/>
    <w:rsid w:val="008733DA"/>
    <w:rsid w:val="00880FEC"/>
    <w:rsid w:val="008818F5"/>
    <w:rsid w:val="008850E4"/>
    <w:rsid w:val="00887F67"/>
    <w:rsid w:val="008932BF"/>
    <w:rsid w:val="008939AB"/>
    <w:rsid w:val="008A12F5"/>
    <w:rsid w:val="008B1587"/>
    <w:rsid w:val="008B1B01"/>
    <w:rsid w:val="008B3BCD"/>
    <w:rsid w:val="008B5171"/>
    <w:rsid w:val="008B563E"/>
    <w:rsid w:val="008B68B7"/>
    <w:rsid w:val="008B6DF8"/>
    <w:rsid w:val="008C106C"/>
    <w:rsid w:val="008C10F1"/>
    <w:rsid w:val="008C1926"/>
    <w:rsid w:val="008C1E99"/>
    <w:rsid w:val="008D277A"/>
    <w:rsid w:val="008D2CB3"/>
    <w:rsid w:val="008E0085"/>
    <w:rsid w:val="008E094E"/>
    <w:rsid w:val="008E2066"/>
    <w:rsid w:val="008E25AC"/>
    <w:rsid w:val="008E2765"/>
    <w:rsid w:val="008E2AA6"/>
    <w:rsid w:val="008E311B"/>
    <w:rsid w:val="008E3AB5"/>
    <w:rsid w:val="008F2E20"/>
    <w:rsid w:val="008F46E7"/>
    <w:rsid w:val="008F6F0B"/>
    <w:rsid w:val="00901F29"/>
    <w:rsid w:val="00906B44"/>
    <w:rsid w:val="00907BA7"/>
    <w:rsid w:val="0091064E"/>
    <w:rsid w:val="00911FC5"/>
    <w:rsid w:val="00913D71"/>
    <w:rsid w:val="00923873"/>
    <w:rsid w:val="00931A10"/>
    <w:rsid w:val="0094198F"/>
    <w:rsid w:val="00947967"/>
    <w:rsid w:val="00947BD0"/>
    <w:rsid w:val="00953346"/>
    <w:rsid w:val="00955201"/>
    <w:rsid w:val="00965200"/>
    <w:rsid w:val="009668B3"/>
    <w:rsid w:val="00971471"/>
    <w:rsid w:val="009849AB"/>
    <w:rsid w:val="009849C2"/>
    <w:rsid w:val="00984D24"/>
    <w:rsid w:val="009858EB"/>
    <w:rsid w:val="00992C87"/>
    <w:rsid w:val="009A3F47"/>
    <w:rsid w:val="009A7D47"/>
    <w:rsid w:val="009B0046"/>
    <w:rsid w:val="009B5B6E"/>
    <w:rsid w:val="009B7B8E"/>
    <w:rsid w:val="009C1440"/>
    <w:rsid w:val="009C2107"/>
    <w:rsid w:val="009C5D9E"/>
    <w:rsid w:val="009D2C3E"/>
    <w:rsid w:val="009E0625"/>
    <w:rsid w:val="009E3034"/>
    <w:rsid w:val="009E370A"/>
    <w:rsid w:val="009E549F"/>
    <w:rsid w:val="009F255B"/>
    <w:rsid w:val="009F2782"/>
    <w:rsid w:val="009F28A8"/>
    <w:rsid w:val="009F473E"/>
    <w:rsid w:val="009F682A"/>
    <w:rsid w:val="009F73F9"/>
    <w:rsid w:val="00A022BE"/>
    <w:rsid w:val="00A076E8"/>
    <w:rsid w:val="00A07B4B"/>
    <w:rsid w:val="00A15A53"/>
    <w:rsid w:val="00A24C95"/>
    <w:rsid w:val="00A2599A"/>
    <w:rsid w:val="00A26094"/>
    <w:rsid w:val="00A301BF"/>
    <w:rsid w:val="00A302B2"/>
    <w:rsid w:val="00A331B4"/>
    <w:rsid w:val="00A3484E"/>
    <w:rsid w:val="00A35622"/>
    <w:rsid w:val="00A356D3"/>
    <w:rsid w:val="00A35E2B"/>
    <w:rsid w:val="00A36ADA"/>
    <w:rsid w:val="00A37B1A"/>
    <w:rsid w:val="00A438D8"/>
    <w:rsid w:val="00A45914"/>
    <w:rsid w:val="00A473F5"/>
    <w:rsid w:val="00A51F9D"/>
    <w:rsid w:val="00A5416A"/>
    <w:rsid w:val="00A60D90"/>
    <w:rsid w:val="00A639F4"/>
    <w:rsid w:val="00A70B5C"/>
    <w:rsid w:val="00A73450"/>
    <w:rsid w:val="00A80B26"/>
    <w:rsid w:val="00A81A32"/>
    <w:rsid w:val="00A82725"/>
    <w:rsid w:val="00A835BD"/>
    <w:rsid w:val="00A9497F"/>
    <w:rsid w:val="00A97B15"/>
    <w:rsid w:val="00AA0676"/>
    <w:rsid w:val="00AA42D5"/>
    <w:rsid w:val="00AA58F6"/>
    <w:rsid w:val="00AB2FAB"/>
    <w:rsid w:val="00AB5C14"/>
    <w:rsid w:val="00AC1EE7"/>
    <w:rsid w:val="00AC333F"/>
    <w:rsid w:val="00AC585C"/>
    <w:rsid w:val="00AC5F24"/>
    <w:rsid w:val="00AC7CA6"/>
    <w:rsid w:val="00AD05B3"/>
    <w:rsid w:val="00AD1925"/>
    <w:rsid w:val="00AE067D"/>
    <w:rsid w:val="00AF1181"/>
    <w:rsid w:val="00AF2F79"/>
    <w:rsid w:val="00AF4653"/>
    <w:rsid w:val="00AF7DB7"/>
    <w:rsid w:val="00B10B06"/>
    <w:rsid w:val="00B10D02"/>
    <w:rsid w:val="00B201E2"/>
    <w:rsid w:val="00B443E4"/>
    <w:rsid w:val="00B5484D"/>
    <w:rsid w:val="00B563EA"/>
    <w:rsid w:val="00B56CDF"/>
    <w:rsid w:val="00B5731A"/>
    <w:rsid w:val="00B57839"/>
    <w:rsid w:val="00B60E51"/>
    <w:rsid w:val="00B61E79"/>
    <w:rsid w:val="00B63A54"/>
    <w:rsid w:val="00B77D18"/>
    <w:rsid w:val="00B80355"/>
    <w:rsid w:val="00B81069"/>
    <w:rsid w:val="00B8313A"/>
    <w:rsid w:val="00B87166"/>
    <w:rsid w:val="00B93503"/>
    <w:rsid w:val="00B96298"/>
    <w:rsid w:val="00B96446"/>
    <w:rsid w:val="00BA02B2"/>
    <w:rsid w:val="00BA2138"/>
    <w:rsid w:val="00BA31E8"/>
    <w:rsid w:val="00BA55E0"/>
    <w:rsid w:val="00BA6BD4"/>
    <w:rsid w:val="00BA6C7A"/>
    <w:rsid w:val="00BB17D1"/>
    <w:rsid w:val="00BB3752"/>
    <w:rsid w:val="00BB430C"/>
    <w:rsid w:val="00BB6688"/>
    <w:rsid w:val="00BC2228"/>
    <w:rsid w:val="00BC26D4"/>
    <w:rsid w:val="00BD1D44"/>
    <w:rsid w:val="00BD4149"/>
    <w:rsid w:val="00BE0C80"/>
    <w:rsid w:val="00BE2D4D"/>
    <w:rsid w:val="00BE33F8"/>
    <w:rsid w:val="00BE523F"/>
    <w:rsid w:val="00BF2A42"/>
    <w:rsid w:val="00BF5B80"/>
    <w:rsid w:val="00C03D8C"/>
    <w:rsid w:val="00C055EC"/>
    <w:rsid w:val="00C10CFE"/>
    <w:rsid w:val="00C10DC9"/>
    <w:rsid w:val="00C12DB4"/>
    <w:rsid w:val="00C12FB3"/>
    <w:rsid w:val="00C17341"/>
    <w:rsid w:val="00C24EEF"/>
    <w:rsid w:val="00C25CF6"/>
    <w:rsid w:val="00C26C36"/>
    <w:rsid w:val="00C304FE"/>
    <w:rsid w:val="00C31FF6"/>
    <w:rsid w:val="00C32368"/>
    <w:rsid w:val="00C32768"/>
    <w:rsid w:val="00C34857"/>
    <w:rsid w:val="00C431DF"/>
    <w:rsid w:val="00C456BD"/>
    <w:rsid w:val="00C47AAA"/>
    <w:rsid w:val="00C530DC"/>
    <w:rsid w:val="00C5350D"/>
    <w:rsid w:val="00C6123C"/>
    <w:rsid w:val="00C6311A"/>
    <w:rsid w:val="00C7084D"/>
    <w:rsid w:val="00C7315E"/>
    <w:rsid w:val="00C75895"/>
    <w:rsid w:val="00C83C9F"/>
    <w:rsid w:val="00C87E1C"/>
    <w:rsid w:val="00C94840"/>
    <w:rsid w:val="00C95C48"/>
    <w:rsid w:val="00C974CC"/>
    <w:rsid w:val="00CA4926"/>
    <w:rsid w:val="00CA4EE3"/>
    <w:rsid w:val="00CB027F"/>
    <w:rsid w:val="00CB1B08"/>
    <w:rsid w:val="00CB4665"/>
    <w:rsid w:val="00CC0EBB"/>
    <w:rsid w:val="00CC2955"/>
    <w:rsid w:val="00CC526D"/>
    <w:rsid w:val="00CC6297"/>
    <w:rsid w:val="00CC7690"/>
    <w:rsid w:val="00CD1986"/>
    <w:rsid w:val="00CD54BF"/>
    <w:rsid w:val="00CD6AF8"/>
    <w:rsid w:val="00CE0B0D"/>
    <w:rsid w:val="00CE4D5C"/>
    <w:rsid w:val="00CF05DA"/>
    <w:rsid w:val="00CF58EB"/>
    <w:rsid w:val="00CF6FEC"/>
    <w:rsid w:val="00D0106E"/>
    <w:rsid w:val="00D01207"/>
    <w:rsid w:val="00D06383"/>
    <w:rsid w:val="00D0741C"/>
    <w:rsid w:val="00D10F2D"/>
    <w:rsid w:val="00D20E85"/>
    <w:rsid w:val="00D233E5"/>
    <w:rsid w:val="00D24615"/>
    <w:rsid w:val="00D26B9A"/>
    <w:rsid w:val="00D356C2"/>
    <w:rsid w:val="00D3660C"/>
    <w:rsid w:val="00D37842"/>
    <w:rsid w:val="00D42DC2"/>
    <w:rsid w:val="00D4302B"/>
    <w:rsid w:val="00D537E1"/>
    <w:rsid w:val="00D55BB2"/>
    <w:rsid w:val="00D6091A"/>
    <w:rsid w:val="00D643D6"/>
    <w:rsid w:val="00D6605A"/>
    <w:rsid w:val="00D6695F"/>
    <w:rsid w:val="00D75644"/>
    <w:rsid w:val="00D81656"/>
    <w:rsid w:val="00D81F99"/>
    <w:rsid w:val="00D83D87"/>
    <w:rsid w:val="00D84A6D"/>
    <w:rsid w:val="00D85099"/>
    <w:rsid w:val="00D86A30"/>
    <w:rsid w:val="00D87757"/>
    <w:rsid w:val="00D97CB4"/>
    <w:rsid w:val="00D97DD4"/>
    <w:rsid w:val="00DA5A8A"/>
    <w:rsid w:val="00DB1170"/>
    <w:rsid w:val="00DB26CD"/>
    <w:rsid w:val="00DB441C"/>
    <w:rsid w:val="00DB44AF"/>
    <w:rsid w:val="00DC1F58"/>
    <w:rsid w:val="00DC339B"/>
    <w:rsid w:val="00DC5D40"/>
    <w:rsid w:val="00DC69A7"/>
    <w:rsid w:val="00DD1E8F"/>
    <w:rsid w:val="00DD30E9"/>
    <w:rsid w:val="00DD4F47"/>
    <w:rsid w:val="00DD7FBB"/>
    <w:rsid w:val="00DE0B9F"/>
    <w:rsid w:val="00DE2A9E"/>
    <w:rsid w:val="00DE4238"/>
    <w:rsid w:val="00DE657F"/>
    <w:rsid w:val="00DF1218"/>
    <w:rsid w:val="00DF6462"/>
    <w:rsid w:val="00E00EE6"/>
    <w:rsid w:val="00E0270A"/>
    <w:rsid w:val="00E02FA0"/>
    <w:rsid w:val="00E036DC"/>
    <w:rsid w:val="00E039F5"/>
    <w:rsid w:val="00E0713E"/>
    <w:rsid w:val="00E10454"/>
    <w:rsid w:val="00E112E5"/>
    <w:rsid w:val="00E122D8"/>
    <w:rsid w:val="00E12CC8"/>
    <w:rsid w:val="00E12EC2"/>
    <w:rsid w:val="00E15352"/>
    <w:rsid w:val="00E21CC7"/>
    <w:rsid w:val="00E24D9E"/>
    <w:rsid w:val="00E25073"/>
    <w:rsid w:val="00E25849"/>
    <w:rsid w:val="00E26A06"/>
    <w:rsid w:val="00E26C7C"/>
    <w:rsid w:val="00E3197E"/>
    <w:rsid w:val="00E31FBB"/>
    <w:rsid w:val="00E342F8"/>
    <w:rsid w:val="00E351ED"/>
    <w:rsid w:val="00E362FE"/>
    <w:rsid w:val="00E40F3F"/>
    <w:rsid w:val="00E47571"/>
    <w:rsid w:val="00E5125D"/>
    <w:rsid w:val="00E6034B"/>
    <w:rsid w:val="00E60CE3"/>
    <w:rsid w:val="00E6549E"/>
    <w:rsid w:val="00E65EDE"/>
    <w:rsid w:val="00E67BB7"/>
    <w:rsid w:val="00E70F81"/>
    <w:rsid w:val="00E71BC6"/>
    <w:rsid w:val="00E77055"/>
    <w:rsid w:val="00E77460"/>
    <w:rsid w:val="00E83ABC"/>
    <w:rsid w:val="00E844F2"/>
    <w:rsid w:val="00E90AD0"/>
    <w:rsid w:val="00E92FCB"/>
    <w:rsid w:val="00EA147F"/>
    <w:rsid w:val="00EA4437"/>
    <w:rsid w:val="00EA4A27"/>
    <w:rsid w:val="00EA4FA6"/>
    <w:rsid w:val="00EA53EB"/>
    <w:rsid w:val="00EA6A71"/>
    <w:rsid w:val="00EB1A25"/>
    <w:rsid w:val="00EB259A"/>
    <w:rsid w:val="00EB4CC5"/>
    <w:rsid w:val="00EC1A94"/>
    <w:rsid w:val="00EC67F5"/>
    <w:rsid w:val="00EC7363"/>
    <w:rsid w:val="00ED03AB"/>
    <w:rsid w:val="00ED1963"/>
    <w:rsid w:val="00ED1CD4"/>
    <w:rsid w:val="00ED1D2B"/>
    <w:rsid w:val="00ED64B5"/>
    <w:rsid w:val="00EE0F84"/>
    <w:rsid w:val="00EE7CCA"/>
    <w:rsid w:val="00EF3116"/>
    <w:rsid w:val="00F07ADF"/>
    <w:rsid w:val="00F10A77"/>
    <w:rsid w:val="00F16A14"/>
    <w:rsid w:val="00F17F27"/>
    <w:rsid w:val="00F24D2F"/>
    <w:rsid w:val="00F253F3"/>
    <w:rsid w:val="00F362D7"/>
    <w:rsid w:val="00F36A57"/>
    <w:rsid w:val="00F37D7B"/>
    <w:rsid w:val="00F4236E"/>
    <w:rsid w:val="00F4237C"/>
    <w:rsid w:val="00F4644B"/>
    <w:rsid w:val="00F51CEF"/>
    <w:rsid w:val="00F530B8"/>
    <w:rsid w:val="00F5314C"/>
    <w:rsid w:val="00F5688C"/>
    <w:rsid w:val="00F60048"/>
    <w:rsid w:val="00F635DD"/>
    <w:rsid w:val="00F6627B"/>
    <w:rsid w:val="00F67C84"/>
    <w:rsid w:val="00F72EC5"/>
    <w:rsid w:val="00F7336E"/>
    <w:rsid w:val="00F734F2"/>
    <w:rsid w:val="00F74534"/>
    <w:rsid w:val="00F75052"/>
    <w:rsid w:val="00F761EC"/>
    <w:rsid w:val="00F804D3"/>
    <w:rsid w:val="00F816CB"/>
    <w:rsid w:val="00F81CD2"/>
    <w:rsid w:val="00F82641"/>
    <w:rsid w:val="00F909C7"/>
    <w:rsid w:val="00F90F18"/>
    <w:rsid w:val="00F913DC"/>
    <w:rsid w:val="00F937E4"/>
    <w:rsid w:val="00F95EE7"/>
    <w:rsid w:val="00FA11E4"/>
    <w:rsid w:val="00FA39E6"/>
    <w:rsid w:val="00FA7BC9"/>
    <w:rsid w:val="00FB378E"/>
    <w:rsid w:val="00FB37F1"/>
    <w:rsid w:val="00FB3F7F"/>
    <w:rsid w:val="00FB47C0"/>
    <w:rsid w:val="00FB501B"/>
    <w:rsid w:val="00FB7770"/>
    <w:rsid w:val="00FC70FC"/>
    <w:rsid w:val="00FD3B91"/>
    <w:rsid w:val="00FD576B"/>
    <w:rsid w:val="00FD579E"/>
    <w:rsid w:val="00FD6845"/>
    <w:rsid w:val="00FE4516"/>
    <w:rsid w:val="00FE588E"/>
    <w:rsid w:val="00FE64C8"/>
    <w:rsid w:val="00FF5536"/>
    <w:rsid w:val="00FF71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ADEE5BD3-BA75-46FC-AD70-C71171CBC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semiHidden/>
    <w:unhideWhenUsed/>
    <w:rsid w:val="00EB259A"/>
    <w:pPr>
      <w:snapToGrid w:val="0"/>
      <w:jc w:val="left"/>
    </w:pPr>
    <w:rPr>
      <w:sz w:val="20"/>
    </w:rPr>
  </w:style>
  <w:style w:type="character" w:customStyle="1" w:styleId="afd">
    <w:name w:val="註腳文字 字元"/>
    <w:basedOn w:val="a7"/>
    <w:link w:val="afc"/>
    <w:uiPriority w:val="99"/>
    <w:semiHidden/>
    <w:rsid w:val="00EB259A"/>
    <w:rPr>
      <w:rFonts w:ascii="標楷體" w:eastAsia="標楷體"/>
      <w:kern w:val="2"/>
    </w:rPr>
  </w:style>
  <w:style w:type="character" w:styleId="afe">
    <w:name w:val="footnote reference"/>
    <w:basedOn w:val="a7"/>
    <w:uiPriority w:val="99"/>
    <w:semiHidden/>
    <w:unhideWhenUsed/>
    <w:rsid w:val="00EB259A"/>
    <w:rPr>
      <w:vertAlign w:val="superscript"/>
    </w:rPr>
  </w:style>
  <w:style w:type="paragraph" w:styleId="HTML">
    <w:name w:val="HTML Preformatted"/>
    <w:basedOn w:val="a6"/>
    <w:link w:val="HTML0"/>
    <w:uiPriority w:val="99"/>
    <w:semiHidden/>
    <w:unhideWhenUsed/>
    <w:rsid w:val="00427FF5"/>
    <w:rPr>
      <w:rFonts w:ascii="Courier New" w:hAnsi="Courier New" w:cs="Courier New"/>
      <w:sz w:val="20"/>
    </w:rPr>
  </w:style>
  <w:style w:type="character" w:customStyle="1" w:styleId="HTML0">
    <w:name w:val="HTML 預設格式 字元"/>
    <w:basedOn w:val="a7"/>
    <w:link w:val="HTML"/>
    <w:uiPriority w:val="99"/>
    <w:semiHidden/>
    <w:rsid w:val="00427FF5"/>
    <w:rPr>
      <w:rFonts w:ascii="Courier New" w:eastAsia="標楷體" w:hAnsi="Courier New" w:cs="Courier New"/>
      <w:kern w:val="2"/>
    </w:rPr>
  </w:style>
  <w:style w:type="paragraph" w:styleId="Web">
    <w:name w:val="Normal (Web)"/>
    <w:basedOn w:val="a6"/>
    <w:uiPriority w:val="99"/>
    <w:unhideWhenUsed/>
    <w:rsid w:val="007B69E5"/>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5C4BB8"/>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8666">
      <w:bodyDiv w:val="1"/>
      <w:marLeft w:val="0"/>
      <w:marRight w:val="0"/>
      <w:marTop w:val="0"/>
      <w:marBottom w:val="0"/>
      <w:divBdr>
        <w:top w:val="none" w:sz="0" w:space="0" w:color="auto"/>
        <w:left w:val="none" w:sz="0" w:space="0" w:color="auto"/>
        <w:bottom w:val="none" w:sz="0" w:space="0" w:color="auto"/>
        <w:right w:val="none" w:sz="0" w:space="0" w:color="auto"/>
      </w:divBdr>
    </w:div>
    <w:div w:id="423572465">
      <w:bodyDiv w:val="1"/>
      <w:marLeft w:val="0"/>
      <w:marRight w:val="0"/>
      <w:marTop w:val="0"/>
      <w:marBottom w:val="0"/>
      <w:divBdr>
        <w:top w:val="none" w:sz="0" w:space="0" w:color="auto"/>
        <w:left w:val="none" w:sz="0" w:space="0" w:color="auto"/>
        <w:bottom w:val="none" w:sz="0" w:space="0" w:color="auto"/>
        <w:right w:val="none" w:sz="0" w:space="0" w:color="auto"/>
      </w:divBdr>
    </w:div>
    <w:div w:id="489758472">
      <w:bodyDiv w:val="1"/>
      <w:marLeft w:val="0"/>
      <w:marRight w:val="0"/>
      <w:marTop w:val="0"/>
      <w:marBottom w:val="0"/>
      <w:divBdr>
        <w:top w:val="none" w:sz="0" w:space="0" w:color="auto"/>
        <w:left w:val="none" w:sz="0" w:space="0" w:color="auto"/>
        <w:bottom w:val="none" w:sz="0" w:space="0" w:color="auto"/>
        <w:right w:val="none" w:sz="0" w:space="0" w:color="auto"/>
      </w:divBdr>
      <w:divsChild>
        <w:div w:id="1388920267">
          <w:marLeft w:val="2160"/>
          <w:marRight w:val="0"/>
          <w:marTop w:val="120"/>
          <w:marBottom w:val="120"/>
          <w:divBdr>
            <w:top w:val="none" w:sz="0" w:space="0" w:color="auto"/>
            <w:left w:val="none" w:sz="0" w:space="0" w:color="auto"/>
            <w:bottom w:val="none" w:sz="0" w:space="0" w:color="auto"/>
            <w:right w:val="none" w:sz="0" w:space="0" w:color="auto"/>
          </w:divBdr>
        </w:div>
      </w:divsChild>
    </w:div>
    <w:div w:id="58349213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37450620">
      <w:bodyDiv w:val="1"/>
      <w:marLeft w:val="0"/>
      <w:marRight w:val="0"/>
      <w:marTop w:val="0"/>
      <w:marBottom w:val="0"/>
      <w:divBdr>
        <w:top w:val="none" w:sz="0" w:space="0" w:color="auto"/>
        <w:left w:val="none" w:sz="0" w:space="0" w:color="auto"/>
        <w:bottom w:val="none" w:sz="0" w:space="0" w:color="auto"/>
        <w:right w:val="none" w:sz="0" w:space="0" w:color="auto"/>
      </w:divBdr>
    </w:div>
    <w:div w:id="1006438083">
      <w:bodyDiv w:val="1"/>
      <w:marLeft w:val="0"/>
      <w:marRight w:val="0"/>
      <w:marTop w:val="0"/>
      <w:marBottom w:val="0"/>
      <w:divBdr>
        <w:top w:val="none" w:sz="0" w:space="0" w:color="auto"/>
        <w:left w:val="none" w:sz="0" w:space="0" w:color="auto"/>
        <w:bottom w:val="none" w:sz="0" w:space="0" w:color="auto"/>
        <w:right w:val="none" w:sz="0" w:space="0" w:color="auto"/>
      </w:divBdr>
    </w:div>
    <w:div w:id="1061295422">
      <w:bodyDiv w:val="1"/>
      <w:marLeft w:val="0"/>
      <w:marRight w:val="0"/>
      <w:marTop w:val="0"/>
      <w:marBottom w:val="0"/>
      <w:divBdr>
        <w:top w:val="none" w:sz="0" w:space="0" w:color="auto"/>
        <w:left w:val="none" w:sz="0" w:space="0" w:color="auto"/>
        <w:bottom w:val="none" w:sz="0" w:space="0" w:color="auto"/>
        <w:right w:val="none" w:sz="0" w:space="0" w:color="auto"/>
      </w:divBdr>
    </w:div>
    <w:div w:id="1185287789">
      <w:bodyDiv w:val="1"/>
      <w:marLeft w:val="0"/>
      <w:marRight w:val="0"/>
      <w:marTop w:val="0"/>
      <w:marBottom w:val="0"/>
      <w:divBdr>
        <w:top w:val="none" w:sz="0" w:space="0" w:color="auto"/>
        <w:left w:val="none" w:sz="0" w:space="0" w:color="auto"/>
        <w:bottom w:val="none" w:sz="0" w:space="0" w:color="auto"/>
        <w:right w:val="none" w:sz="0" w:space="0" w:color="auto"/>
      </w:divBdr>
    </w:div>
    <w:div w:id="1595744961">
      <w:bodyDiv w:val="1"/>
      <w:marLeft w:val="0"/>
      <w:marRight w:val="0"/>
      <w:marTop w:val="0"/>
      <w:marBottom w:val="0"/>
      <w:divBdr>
        <w:top w:val="none" w:sz="0" w:space="0" w:color="auto"/>
        <w:left w:val="none" w:sz="0" w:space="0" w:color="auto"/>
        <w:bottom w:val="none" w:sz="0" w:space="0" w:color="auto"/>
        <w:right w:val="none" w:sz="0" w:space="0" w:color="auto"/>
      </w:divBdr>
      <w:divsChild>
        <w:div w:id="334040598">
          <w:marLeft w:val="893"/>
          <w:marRight w:val="0"/>
          <w:marTop w:val="120"/>
          <w:marBottom w:val="120"/>
          <w:divBdr>
            <w:top w:val="none" w:sz="0" w:space="0" w:color="auto"/>
            <w:left w:val="none" w:sz="0" w:space="0" w:color="auto"/>
            <w:bottom w:val="none" w:sz="0" w:space="0" w:color="auto"/>
            <w:right w:val="none" w:sz="0" w:space="0" w:color="auto"/>
          </w:divBdr>
        </w:div>
      </w:divsChild>
    </w:div>
    <w:div w:id="1753819155">
      <w:bodyDiv w:val="1"/>
      <w:marLeft w:val="0"/>
      <w:marRight w:val="0"/>
      <w:marTop w:val="0"/>
      <w:marBottom w:val="0"/>
      <w:divBdr>
        <w:top w:val="none" w:sz="0" w:space="0" w:color="auto"/>
        <w:left w:val="none" w:sz="0" w:space="0" w:color="auto"/>
        <w:bottom w:val="none" w:sz="0" w:space="0" w:color="auto"/>
        <w:right w:val="none" w:sz="0" w:space="0" w:color="auto"/>
      </w:divBdr>
    </w:div>
    <w:div w:id="2032412215">
      <w:bodyDiv w:val="1"/>
      <w:marLeft w:val="0"/>
      <w:marRight w:val="0"/>
      <w:marTop w:val="0"/>
      <w:marBottom w:val="0"/>
      <w:divBdr>
        <w:top w:val="none" w:sz="0" w:space="0" w:color="auto"/>
        <w:left w:val="none" w:sz="0" w:space="0" w:color="auto"/>
        <w:bottom w:val="none" w:sz="0" w:space="0" w:color="auto"/>
        <w:right w:val="none" w:sz="0" w:space="0" w:color="auto"/>
      </w:divBdr>
    </w:div>
    <w:div w:id="2094009410">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2F32F-E9E9-412D-AC40-535C95D1E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15</Pages>
  <Words>8226</Words>
  <Characters>102</Characters>
  <Application>Microsoft Office Word</Application>
  <DocSecurity>4</DocSecurity>
  <Lines>1</Lines>
  <Paragraphs>16</Paragraphs>
  <ScaleCrop>false</ScaleCrop>
  <Company>cy</Company>
  <LinksUpToDate>false</LinksUpToDate>
  <CharactersWithSpaces>8312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林文棚</dc:creator>
  <cp:lastModifiedBy>廖春媛</cp:lastModifiedBy>
  <cp:revision>2</cp:revision>
  <cp:lastPrinted>2018-04-23T02:55:00Z</cp:lastPrinted>
  <dcterms:created xsi:type="dcterms:W3CDTF">2019-04-10T08:43:00Z</dcterms:created>
  <dcterms:modified xsi:type="dcterms:W3CDTF">2019-04-10T08:43:00Z</dcterms:modified>
</cp:coreProperties>
</file>