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030272">
      <w:pPr>
        <w:pStyle w:val="1"/>
      </w:pPr>
      <w:r>
        <w:rPr>
          <w:rFonts w:hint="eastAsia"/>
        </w:rPr>
        <w:t>被糾正機關：</w:t>
      </w:r>
      <w:r w:rsidR="00AA5DCB">
        <w:rPr>
          <w:rFonts w:hAnsi="標楷體" w:hint="eastAsia"/>
        </w:rPr>
        <w:t>教育部</w:t>
      </w:r>
      <w:r>
        <w:rPr>
          <w:rFonts w:hint="eastAsia"/>
        </w:rPr>
        <w:t>。</w:t>
      </w:r>
    </w:p>
    <w:p w:rsidR="00E25849" w:rsidRDefault="0025106C" w:rsidP="0032079C">
      <w:pPr>
        <w:pStyle w:val="1"/>
      </w:pPr>
      <w:r>
        <w:rPr>
          <w:rFonts w:hint="eastAsia"/>
        </w:rPr>
        <w:t>案　　　由：</w:t>
      </w:r>
      <w:r w:rsidR="00AA5DCB" w:rsidRPr="00AA5DCB">
        <w:rPr>
          <w:rFonts w:hint="eastAsia"/>
        </w:rPr>
        <w:t>教育部</w:t>
      </w:r>
      <w:r w:rsidR="00AA5DCB" w:rsidRPr="00AA5DCB">
        <w:t>102</w:t>
      </w:r>
      <w:r w:rsidR="00AA5DCB" w:rsidRPr="00AA5DCB">
        <w:rPr>
          <w:rFonts w:hint="eastAsia"/>
        </w:rPr>
        <w:t>年</w:t>
      </w:r>
      <w:r w:rsidR="00AA5DCB" w:rsidRPr="00AA5DCB">
        <w:t>9</w:t>
      </w:r>
      <w:r w:rsidR="00AA5DCB" w:rsidRPr="00AA5DCB">
        <w:rPr>
          <w:rFonts w:hint="eastAsia"/>
        </w:rPr>
        <w:t>月</w:t>
      </w:r>
      <w:r w:rsidR="00AA5DCB" w:rsidRPr="00AA5DCB">
        <w:t>16</w:t>
      </w:r>
      <w:r w:rsidR="00AA5DCB" w:rsidRPr="00AA5DCB">
        <w:rPr>
          <w:rFonts w:hint="eastAsia"/>
        </w:rPr>
        <w:t>日臺教人（二）字第</w:t>
      </w:r>
      <w:r w:rsidR="00AA5DCB" w:rsidRPr="00AA5DCB">
        <w:t xml:space="preserve">1020131974A </w:t>
      </w:r>
      <w:r w:rsidR="00AA5DCB" w:rsidRPr="00AA5DCB">
        <w:rPr>
          <w:rFonts w:hint="eastAsia"/>
        </w:rPr>
        <w:t>號</w:t>
      </w:r>
      <w:r w:rsidR="00201AD5">
        <w:rPr>
          <w:rFonts w:hint="eastAsia"/>
        </w:rPr>
        <w:t>函釋</w:t>
      </w:r>
      <w:r w:rsidR="00AA5DCB" w:rsidRPr="00AA5DCB">
        <w:rPr>
          <w:rFonts w:hint="eastAsia"/>
        </w:rPr>
        <w:t>違法擴張「相當教授」之範圍及資格條件，致國立陽明大學校長當選人得以副教授資格成為國立大學校長之首例，逾越母法立法意旨</w:t>
      </w:r>
      <w:r w:rsidR="0032079C">
        <w:rPr>
          <w:rFonts w:hAnsi="標楷體" w:hint="eastAsia"/>
        </w:rPr>
        <w:t>；</w:t>
      </w:r>
      <w:r w:rsidR="00AA5DCB" w:rsidRPr="00AA5DCB">
        <w:rPr>
          <w:rFonts w:hint="eastAsia"/>
        </w:rPr>
        <w:t>且逕以函令訂定，未依立法理由意旨於該條例施行細則加以規範，</w:t>
      </w:r>
      <w:r w:rsidR="00F051ED">
        <w:rPr>
          <w:rFonts w:hint="eastAsia"/>
        </w:rPr>
        <w:t>教育部</w:t>
      </w:r>
      <w:r w:rsidR="00AA5DCB" w:rsidRPr="00AA5DCB">
        <w:rPr>
          <w:rFonts w:hint="eastAsia"/>
        </w:rPr>
        <w:t>顯有違失</w:t>
      </w:r>
      <w:r w:rsidR="00F051ED">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32079C" w:rsidP="0032079C">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B14D9">
        <w:rPr>
          <w:rFonts w:hint="eastAsia"/>
          <w:color w:val="000000"/>
        </w:rPr>
        <w:t>據訴，</w:t>
      </w:r>
      <w:r w:rsidRPr="008D3F6D">
        <w:rPr>
          <w:color w:val="000000"/>
        </w:rPr>
        <w:t>國立陽明大學</w:t>
      </w:r>
      <w:r w:rsidR="000163DD">
        <w:rPr>
          <w:rFonts w:hint="eastAsia"/>
          <w:color w:val="000000"/>
        </w:rPr>
        <w:t>辦理</w:t>
      </w:r>
      <w:r w:rsidRPr="008D3F6D">
        <w:rPr>
          <w:color w:val="000000"/>
        </w:rPr>
        <w:t>校長遴選</w:t>
      </w:r>
      <w:r w:rsidR="000163DD">
        <w:rPr>
          <w:rFonts w:hint="eastAsia"/>
          <w:color w:val="000000"/>
        </w:rPr>
        <w:t>過程及</w:t>
      </w:r>
      <w:r w:rsidRPr="008D3F6D">
        <w:rPr>
          <w:color w:val="000000"/>
        </w:rPr>
        <w:t>教育部</w:t>
      </w:r>
      <w:r w:rsidR="00AA5DCB" w:rsidRPr="000163DD">
        <w:rPr>
          <w:rFonts w:hint="eastAsia"/>
          <w:color w:val="000000"/>
        </w:rPr>
        <w:t>處</w:t>
      </w:r>
      <w:r w:rsidR="00494629" w:rsidRPr="000163DD">
        <w:rPr>
          <w:rFonts w:hint="eastAsia"/>
          <w:color w:val="000000"/>
        </w:rPr>
        <w:t>理</w:t>
      </w:r>
      <w:r w:rsidR="000163DD">
        <w:rPr>
          <w:rFonts w:hint="eastAsia"/>
          <w:color w:val="000000"/>
        </w:rPr>
        <w:t>該校</w:t>
      </w:r>
      <w:r w:rsidR="00AA5DCB" w:rsidRPr="000163DD">
        <w:rPr>
          <w:rFonts w:hint="eastAsia"/>
          <w:color w:val="000000"/>
        </w:rPr>
        <w:t>校長遴選聘任</w:t>
      </w:r>
      <w:r w:rsidR="00494629" w:rsidRPr="000163DD">
        <w:rPr>
          <w:rFonts w:hint="eastAsia"/>
          <w:color w:val="000000"/>
        </w:rPr>
        <w:t>案</w:t>
      </w:r>
      <w:r w:rsidR="000163DD" w:rsidRPr="000163DD">
        <w:rPr>
          <w:rFonts w:hint="eastAsia"/>
          <w:color w:val="000000"/>
        </w:rPr>
        <w:t>疑涉有瑕疵</w:t>
      </w:r>
      <w:r w:rsidR="000163DD" w:rsidRPr="000163DD">
        <w:rPr>
          <w:color w:val="000000"/>
        </w:rPr>
        <w:t>等</w:t>
      </w:r>
      <w:r w:rsidR="000163DD" w:rsidRPr="000163DD">
        <w:rPr>
          <w:rFonts w:hint="eastAsia"/>
          <w:color w:val="000000"/>
        </w:rPr>
        <w:t>情案</w:t>
      </w:r>
      <w:r w:rsidR="00494629" w:rsidRPr="000163DD">
        <w:rPr>
          <w:rFonts w:hint="eastAsia"/>
          <w:color w:val="000000"/>
        </w:rPr>
        <w:t>，</w:t>
      </w:r>
      <w:r w:rsidRPr="00F1497B">
        <w:rPr>
          <w:rFonts w:hint="eastAsia"/>
        </w:rPr>
        <w:t>經行文向</w:t>
      </w:r>
      <w:r>
        <w:rPr>
          <w:rFonts w:hAnsi="標楷體" w:hint="eastAsia"/>
        </w:rPr>
        <w:t>教育</w:t>
      </w:r>
      <w:r w:rsidRPr="00F1497B">
        <w:rPr>
          <w:rFonts w:hAnsi="標楷體" w:hint="eastAsia"/>
        </w:rPr>
        <w:t>部</w:t>
      </w:r>
      <w:r w:rsidRPr="00F1497B">
        <w:rPr>
          <w:rFonts w:hint="eastAsia"/>
        </w:rPr>
        <w:t>調閱有關卷證</w:t>
      </w:r>
      <w:r w:rsidRPr="00F1497B">
        <w:rPr>
          <w:rFonts w:hAnsi="標楷體" w:hint="eastAsia"/>
        </w:rPr>
        <w:t>、</w:t>
      </w:r>
      <w:r w:rsidRPr="00F1497B">
        <w:rPr>
          <w:rFonts w:hint="eastAsia"/>
        </w:rPr>
        <w:t>法令及相關佐證資料詳於審閱，並針對本案調卷及案情相關疑點</w:t>
      </w:r>
      <w:r w:rsidRPr="00F1497B">
        <w:rPr>
          <w:rFonts w:hAnsi="標楷體" w:hint="eastAsia"/>
        </w:rPr>
        <w:t>，經</w:t>
      </w:r>
      <w:r>
        <w:rPr>
          <w:rFonts w:hAnsi="標楷體" w:hint="eastAsia"/>
        </w:rPr>
        <w:t>本院</w:t>
      </w:r>
      <w:r w:rsidRPr="00F1497B">
        <w:rPr>
          <w:rFonts w:hAnsi="標楷體" w:hint="eastAsia"/>
        </w:rPr>
        <w:t>於民國</w:t>
      </w:r>
      <w:r w:rsidRPr="00F1497B">
        <w:rPr>
          <w:rFonts w:ascii="新細明體" w:eastAsia="新細明體" w:hAnsi="新細明體" w:hint="eastAsia"/>
        </w:rPr>
        <w:t>（</w:t>
      </w:r>
      <w:r w:rsidRPr="00F1497B">
        <w:rPr>
          <w:rFonts w:hAnsi="標楷體" w:hint="eastAsia"/>
        </w:rPr>
        <w:t>下同）</w:t>
      </w:r>
      <w:r w:rsidRPr="00F1497B">
        <w:rPr>
          <w:rFonts w:hint="eastAsia"/>
        </w:rPr>
        <w:t>106年1</w:t>
      </w:r>
      <w:r>
        <w:rPr>
          <w:rFonts w:hint="eastAsia"/>
        </w:rPr>
        <w:t>1</w:t>
      </w:r>
      <w:r w:rsidRPr="00F1497B">
        <w:rPr>
          <w:rFonts w:hint="eastAsia"/>
        </w:rPr>
        <w:t>月</w:t>
      </w:r>
      <w:r>
        <w:rPr>
          <w:rFonts w:hint="eastAsia"/>
        </w:rPr>
        <w:t>22</w:t>
      </w:r>
      <w:r w:rsidRPr="00F1497B">
        <w:rPr>
          <w:rFonts w:hint="eastAsia"/>
        </w:rPr>
        <w:t>日、同年</w:t>
      </w:r>
      <w:r>
        <w:rPr>
          <w:rFonts w:hint="eastAsia"/>
        </w:rPr>
        <w:t>12</w:t>
      </w:r>
      <w:r w:rsidRPr="00F1497B">
        <w:rPr>
          <w:rFonts w:hint="eastAsia"/>
        </w:rPr>
        <w:t>月</w:t>
      </w:r>
      <w:r>
        <w:rPr>
          <w:rFonts w:hint="eastAsia"/>
        </w:rPr>
        <w:t>20</w:t>
      </w:r>
      <w:r>
        <w:rPr>
          <w:rFonts w:ascii="新細明體" w:eastAsia="新細明體" w:hAnsi="新細明體" w:hint="eastAsia"/>
        </w:rPr>
        <w:t>、</w:t>
      </w:r>
      <w:r>
        <w:rPr>
          <w:rFonts w:hint="eastAsia"/>
        </w:rPr>
        <w:t>21</w:t>
      </w:r>
      <w:r w:rsidRPr="00F1497B">
        <w:rPr>
          <w:rFonts w:hint="eastAsia"/>
        </w:rPr>
        <w:t>日及107年</w:t>
      </w:r>
      <w:r>
        <w:rPr>
          <w:rFonts w:hint="eastAsia"/>
        </w:rPr>
        <w:t>2</w:t>
      </w:r>
      <w:r w:rsidRPr="00F1497B">
        <w:rPr>
          <w:rFonts w:hint="eastAsia"/>
        </w:rPr>
        <w:t>月</w:t>
      </w:r>
      <w:r>
        <w:rPr>
          <w:rFonts w:hint="eastAsia"/>
        </w:rPr>
        <w:t>22</w:t>
      </w:r>
      <w:r w:rsidRPr="00F1497B">
        <w:rPr>
          <w:rFonts w:hint="eastAsia"/>
        </w:rPr>
        <w:t>日詢問</w:t>
      </w:r>
      <w:r>
        <w:rPr>
          <w:rFonts w:hint="eastAsia"/>
        </w:rPr>
        <w:t>教育部及國立陽明大學</w:t>
      </w:r>
      <w:r w:rsidRPr="00F1497B">
        <w:rPr>
          <w:rFonts w:hint="eastAsia"/>
        </w:rPr>
        <w:t>相關主管及承</w:t>
      </w:r>
      <w:r w:rsidRPr="00C222AA">
        <w:rPr>
          <w:rFonts w:hint="eastAsia"/>
        </w:rPr>
        <w:t>辦人員</w:t>
      </w:r>
      <w:r>
        <w:rPr>
          <w:rFonts w:hAnsi="標楷體" w:hint="eastAsia"/>
          <w:color w:val="000000"/>
          <w:szCs w:val="32"/>
        </w:rPr>
        <w:t>，</w:t>
      </w:r>
      <w:r>
        <w:rPr>
          <w:rFonts w:hint="eastAsia"/>
        </w:rPr>
        <w:t>嗣</w:t>
      </w:r>
      <w:r w:rsidRPr="008340AE">
        <w:rPr>
          <w:rFonts w:hint="eastAsia"/>
        </w:rPr>
        <w:t>於107年1月17日邀請</w:t>
      </w:r>
      <w:r>
        <w:rPr>
          <w:rFonts w:hint="eastAsia"/>
        </w:rPr>
        <w:t>相關專家學者</w:t>
      </w:r>
      <w:r w:rsidRPr="008340AE">
        <w:rPr>
          <w:rFonts w:hint="eastAsia"/>
        </w:rPr>
        <w:t>蒞院表達意見</w:t>
      </w:r>
      <w:r w:rsidRPr="003252A3">
        <w:rPr>
          <w:rFonts w:hAnsi="標楷體" w:hint="eastAsia"/>
          <w:szCs w:val="32"/>
        </w:rPr>
        <w:t>，</w:t>
      </w:r>
      <w:r w:rsidR="009B4868" w:rsidRPr="007666F5">
        <w:rPr>
          <w:rFonts w:hint="eastAsia"/>
          <w:bCs/>
        </w:rPr>
        <w:t>發現</w:t>
      </w:r>
      <w:r w:rsidR="000163DD">
        <w:rPr>
          <w:rFonts w:hint="eastAsia"/>
          <w:bCs/>
        </w:rPr>
        <w:t>教育</w:t>
      </w:r>
      <w:r w:rsidR="00494629">
        <w:rPr>
          <w:rFonts w:hint="eastAsia"/>
          <w:bCs/>
        </w:rPr>
        <w:t>部</w:t>
      </w:r>
      <w:r w:rsidR="000163DD">
        <w:rPr>
          <w:rFonts w:hint="eastAsia"/>
          <w:bCs/>
        </w:rPr>
        <w:t>確有</w:t>
      </w:r>
      <w:r w:rsidR="009B4868">
        <w:rPr>
          <w:rFonts w:hint="eastAsia"/>
          <w:bCs/>
        </w:rPr>
        <w:t>重大</w:t>
      </w:r>
      <w:r w:rsidR="007666F5" w:rsidRPr="007666F5">
        <w:rPr>
          <w:rFonts w:hint="eastAsia"/>
          <w:bCs/>
        </w:rPr>
        <w:t>違失，應予糾正促其注意改善。茲臚列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0163DD" w:rsidRPr="007F4BCB" w:rsidRDefault="000163DD" w:rsidP="000163DD">
      <w:pPr>
        <w:pStyle w:val="2"/>
        <w:numPr>
          <w:ilvl w:val="1"/>
          <w:numId w:val="1"/>
        </w:numPr>
        <w:rPr>
          <w:b w:val="0"/>
          <w:color w:val="000000" w:themeColor="text1"/>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7F4BCB">
        <w:rPr>
          <w:rFonts w:hint="eastAsia"/>
          <w:color w:val="000000" w:themeColor="text1"/>
        </w:rPr>
        <w:t>教育部</w:t>
      </w:r>
      <w:r w:rsidRPr="007F4BCB">
        <w:rPr>
          <w:color w:val="000000" w:themeColor="text1"/>
        </w:rPr>
        <w:t>102</w:t>
      </w:r>
      <w:r w:rsidRPr="007F4BCB">
        <w:rPr>
          <w:rFonts w:hint="eastAsia"/>
          <w:color w:val="000000" w:themeColor="text1"/>
        </w:rPr>
        <w:t>年</w:t>
      </w:r>
      <w:r w:rsidRPr="007F4BCB">
        <w:rPr>
          <w:color w:val="000000" w:themeColor="text1"/>
        </w:rPr>
        <w:t>9</w:t>
      </w:r>
      <w:r w:rsidRPr="007F4BCB">
        <w:rPr>
          <w:rFonts w:hint="eastAsia"/>
          <w:color w:val="000000" w:themeColor="text1"/>
        </w:rPr>
        <w:t>月</w:t>
      </w:r>
      <w:r w:rsidRPr="007F4BCB">
        <w:rPr>
          <w:color w:val="000000" w:themeColor="text1"/>
        </w:rPr>
        <w:t>16</w:t>
      </w:r>
      <w:r w:rsidRPr="007F4BCB">
        <w:rPr>
          <w:rFonts w:hint="eastAsia"/>
          <w:color w:val="000000" w:themeColor="text1"/>
        </w:rPr>
        <w:t>日臺教人（二）字第</w:t>
      </w:r>
      <w:r w:rsidRPr="007F4BCB">
        <w:rPr>
          <w:color w:val="000000" w:themeColor="text1"/>
        </w:rPr>
        <w:t xml:space="preserve">1020131974A </w:t>
      </w:r>
      <w:r w:rsidRPr="007F4BCB">
        <w:rPr>
          <w:rFonts w:hint="eastAsia"/>
          <w:color w:val="000000" w:themeColor="text1"/>
        </w:rPr>
        <w:t>號</w:t>
      </w:r>
      <w:r w:rsidR="00201AD5">
        <w:rPr>
          <w:rFonts w:hint="eastAsia"/>
          <w:color w:val="000000" w:themeColor="text1"/>
        </w:rPr>
        <w:t>函釋</w:t>
      </w:r>
      <w:r w:rsidRPr="007F4BCB">
        <w:rPr>
          <w:rFonts w:hint="eastAsia"/>
          <w:color w:val="000000" w:themeColor="text1"/>
        </w:rPr>
        <w:t>有關教育人員任用條例第</w:t>
      </w:r>
      <w:r w:rsidRPr="007F4BCB">
        <w:rPr>
          <w:color w:val="000000" w:themeColor="text1"/>
        </w:rPr>
        <w:t>10</w:t>
      </w:r>
      <w:r w:rsidRPr="007F4BCB">
        <w:rPr>
          <w:rFonts w:hint="eastAsia"/>
          <w:color w:val="000000" w:themeColor="text1"/>
        </w:rPr>
        <w:t>條第</w:t>
      </w:r>
      <w:r w:rsidRPr="007F4BCB">
        <w:rPr>
          <w:color w:val="000000" w:themeColor="text1"/>
        </w:rPr>
        <w:t>1</w:t>
      </w:r>
      <w:r w:rsidRPr="007F4BCB">
        <w:rPr>
          <w:rFonts w:hint="eastAsia"/>
          <w:color w:val="000000" w:themeColor="text1"/>
        </w:rPr>
        <w:t>款第</w:t>
      </w:r>
      <w:r w:rsidRPr="007F4BCB">
        <w:rPr>
          <w:color w:val="000000" w:themeColor="text1"/>
        </w:rPr>
        <w:t>3</w:t>
      </w:r>
      <w:r w:rsidRPr="007F4BCB">
        <w:rPr>
          <w:rFonts w:hint="eastAsia"/>
          <w:color w:val="000000" w:themeColor="text1"/>
        </w:rPr>
        <w:t>目所定「曾任『相當教授』之教學、學術研究工作」之範圍及資格條件，惟僅以教育人員任用條例第</w:t>
      </w:r>
      <w:r w:rsidRPr="007F4BCB">
        <w:rPr>
          <w:color w:val="000000" w:themeColor="text1"/>
        </w:rPr>
        <w:t>18</w:t>
      </w:r>
      <w:r w:rsidRPr="007F4BCB">
        <w:rPr>
          <w:rFonts w:hint="eastAsia"/>
          <w:color w:val="000000" w:themeColor="text1"/>
        </w:rPr>
        <w:t>條各款規定教授資格前段之「具博士學位及博士後</w:t>
      </w:r>
      <w:r w:rsidRPr="007F4BCB">
        <w:rPr>
          <w:color w:val="000000" w:themeColor="text1"/>
        </w:rPr>
        <w:t>8</w:t>
      </w:r>
      <w:r w:rsidRPr="007F4BCB">
        <w:rPr>
          <w:rFonts w:hint="eastAsia"/>
          <w:color w:val="000000" w:themeColor="text1"/>
        </w:rPr>
        <w:t>年以上工作年資」等資格條件為標準，即得認定為「相當教授」之教學、學術研究工作，</w:t>
      </w:r>
      <w:r>
        <w:rPr>
          <w:rFonts w:hint="eastAsia"/>
          <w:color w:val="000000" w:themeColor="text1"/>
        </w:rPr>
        <w:t>全未考量</w:t>
      </w:r>
      <w:r w:rsidRPr="007F4BCB">
        <w:rPr>
          <w:rFonts w:hint="eastAsia"/>
          <w:color w:val="000000" w:themeColor="text1"/>
        </w:rPr>
        <w:t>教授資格</w:t>
      </w:r>
      <w:r>
        <w:rPr>
          <w:rFonts w:hint="eastAsia"/>
          <w:color w:val="000000" w:themeColor="text1"/>
        </w:rPr>
        <w:t>亦應具備</w:t>
      </w:r>
      <w:r w:rsidRPr="007F4BCB">
        <w:rPr>
          <w:rFonts w:hint="eastAsia"/>
          <w:color w:val="000000" w:themeColor="text1"/>
        </w:rPr>
        <w:t>該條例第</w:t>
      </w:r>
      <w:r w:rsidRPr="007F4BCB">
        <w:rPr>
          <w:color w:val="000000" w:themeColor="text1"/>
        </w:rPr>
        <w:t>18</w:t>
      </w:r>
      <w:r w:rsidRPr="007F4BCB">
        <w:rPr>
          <w:rFonts w:hint="eastAsia"/>
          <w:color w:val="000000" w:themeColor="text1"/>
        </w:rPr>
        <w:t>條各款後段規定「創作、發明及在學術上有重要貢獻或專門著作」之</w:t>
      </w:r>
      <w:r>
        <w:rPr>
          <w:rFonts w:hint="eastAsia"/>
          <w:color w:val="000000" w:themeColor="text1"/>
        </w:rPr>
        <w:t>相當學術條件</w:t>
      </w:r>
      <w:r w:rsidRPr="007F4BCB">
        <w:rPr>
          <w:rFonts w:hint="eastAsia"/>
          <w:color w:val="000000" w:themeColor="text1"/>
        </w:rPr>
        <w:t>，</w:t>
      </w:r>
      <w:r>
        <w:rPr>
          <w:rFonts w:hint="eastAsia"/>
          <w:color w:val="000000" w:themeColor="text1"/>
        </w:rPr>
        <w:t>違法</w:t>
      </w:r>
      <w:r>
        <w:rPr>
          <w:rFonts w:hint="eastAsia"/>
          <w:color w:val="000000" w:themeColor="text1"/>
        </w:rPr>
        <w:lastRenderedPageBreak/>
        <w:t>擴張</w:t>
      </w:r>
      <w:r w:rsidRPr="007F4BCB">
        <w:rPr>
          <w:rFonts w:hint="eastAsia"/>
          <w:color w:val="000000" w:themeColor="text1"/>
        </w:rPr>
        <w:t>「相當教授」之範圍及資格條件，</w:t>
      </w:r>
      <w:r>
        <w:rPr>
          <w:rFonts w:hint="eastAsia"/>
          <w:color w:val="000000" w:themeColor="text1"/>
        </w:rPr>
        <w:t>致</w:t>
      </w:r>
      <w:r w:rsidRPr="001F6531">
        <w:rPr>
          <w:rFonts w:hint="eastAsia"/>
          <w:color w:val="000000" w:themeColor="text1"/>
        </w:rPr>
        <w:t>國立陽明大學校長當選人</w:t>
      </w:r>
      <w:r>
        <w:rPr>
          <w:rFonts w:hint="eastAsia"/>
          <w:color w:val="000000" w:themeColor="text1"/>
        </w:rPr>
        <w:t>得</w:t>
      </w:r>
      <w:r w:rsidRPr="001F6531">
        <w:rPr>
          <w:rFonts w:hint="eastAsia"/>
          <w:color w:val="000000" w:themeColor="text1"/>
        </w:rPr>
        <w:t>以副教授資格</w:t>
      </w:r>
      <w:r>
        <w:rPr>
          <w:rFonts w:hint="eastAsia"/>
          <w:color w:val="000000" w:themeColor="text1"/>
        </w:rPr>
        <w:t>成為國立大學</w:t>
      </w:r>
      <w:r w:rsidRPr="001F6531">
        <w:rPr>
          <w:rFonts w:hint="eastAsia"/>
          <w:color w:val="000000" w:themeColor="text1"/>
        </w:rPr>
        <w:t>校長之首例</w:t>
      </w:r>
      <w:r>
        <w:rPr>
          <w:rFonts w:ascii="新細明體" w:eastAsia="新細明體" w:hAnsi="新細明體" w:hint="eastAsia"/>
          <w:color w:val="000000" w:themeColor="text1"/>
        </w:rPr>
        <w:t>，</w:t>
      </w:r>
      <w:r w:rsidRPr="007F4BCB">
        <w:rPr>
          <w:rFonts w:hint="eastAsia"/>
          <w:color w:val="000000" w:themeColor="text1"/>
        </w:rPr>
        <w:t>逾越母法立法意旨</w:t>
      </w:r>
      <w:r w:rsidRPr="001F6531">
        <w:rPr>
          <w:rFonts w:hint="eastAsia"/>
          <w:color w:val="000000" w:themeColor="text1"/>
        </w:rPr>
        <w:t>。</w:t>
      </w:r>
      <w:r w:rsidRPr="007F4BCB">
        <w:rPr>
          <w:rFonts w:hint="eastAsia"/>
          <w:color w:val="000000" w:themeColor="text1"/>
        </w:rPr>
        <w:t>且逕以函令訂定，未依立法理由意旨於該條例施行細則加以規範，顯有違失。</w:t>
      </w:r>
    </w:p>
    <w:p w:rsidR="000163DD" w:rsidRPr="005E01B3" w:rsidRDefault="000163DD" w:rsidP="000163DD">
      <w:pPr>
        <w:pStyle w:val="3"/>
        <w:numPr>
          <w:ilvl w:val="2"/>
          <w:numId w:val="1"/>
        </w:numPr>
      </w:pPr>
      <w:r w:rsidRPr="00F62EA5">
        <w:rPr>
          <w:rFonts w:hint="eastAsia"/>
        </w:rPr>
        <w:tab/>
        <w:t>按教育人員任用條例第</w:t>
      </w:r>
      <w:r w:rsidRPr="00F62EA5">
        <w:t>10</w:t>
      </w:r>
      <w:r w:rsidRPr="00F62EA5">
        <w:rPr>
          <w:rFonts w:hint="eastAsia"/>
        </w:rPr>
        <w:t>條規定﹕「（第1項）大學校長應具下列第1款各目資格之一及第2款資格：1、具下列資格之一：（1）中央研究院院士。（2）教授。（3）曾任相當教授之教學、學術研究工作。2、曾任學校、政府機關（構）或其他公民營事業機構之主管職務合計3年以上。（第2項）獨立學院校長資格，除依前項各款規定辦理外，得以具有博士學位，並曾任與擬任學院性質相關之專門職業，或簡任第12職等以上或與其相當之教育行政職務合計6年</w:t>
      </w:r>
      <w:r>
        <w:rPr>
          <w:rFonts w:hint="eastAsia"/>
        </w:rPr>
        <w:t>以</w:t>
      </w:r>
      <w:r w:rsidRPr="00F62EA5">
        <w:rPr>
          <w:rFonts w:hint="eastAsia"/>
        </w:rPr>
        <w:t>上者充任之。（第3項）大學及獨立學院校長之資格除應符合前</w:t>
      </w:r>
      <w:r>
        <w:rPr>
          <w:rFonts w:hint="eastAsia"/>
        </w:rPr>
        <w:t>2</w:t>
      </w:r>
      <w:r w:rsidRPr="00F62EA5">
        <w:rPr>
          <w:rFonts w:hint="eastAsia"/>
        </w:rPr>
        <w:t>項規定外，各校得因校務發展及特殊專業需求，另定前</w:t>
      </w:r>
      <w:r>
        <w:rPr>
          <w:rFonts w:hint="eastAsia"/>
        </w:rPr>
        <w:t>2</w:t>
      </w:r>
      <w:r w:rsidRPr="00F62EA5">
        <w:rPr>
          <w:rFonts w:hint="eastAsia"/>
        </w:rPr>
        <w:t>項以外之資格條件，並於組織規程中明定。」其</w:t>
      </w:r>
      <w:r w:rsidRPr="00F62EA5">
        <w:t>100</w:t>
      </w:r>
      <w:r w:rsidRPr="00F62EA5">
        <w:rPr>
          <w:rFonts w:hint="eastAsia"/>
        </w:rPr>
        <w:t>年</w:t>
      </w:r>
      <w:r w:rsidRPr="00F62EA5">
        <w:t>11</w:t>
      </w:r>
      <w:r w:rsidRPr="00F62EA5">
        <w:rPr>
          <w:rFonts w:hint="eastAsia"/>
        </w:rPr>
        <w:t>日</w:t>
      </w:r>
      <w:r w:rsidRPr="00F62EA5">
        <w:t>30</w:t>
      </w:r>
      <w:r w:rsidRPr="00F62EA5">
        <w:rPr>
          <w:rFonts w:hint="eastAsia"/>
        </w:rPr>
        <w:t>日修正立法理由並載明﹕「第1款第3目所定相當教授之教學、學術研究工作之範圍，將於本條例施行細則規範。」合先敘明。</w:t>
      </w:r>
    </w:p>
    <w:p w:rsidR="000163DD" w:rsidRDefault="000163DD" w:rsidP="000163DD">
      <w:pPr>
        <w:pStyle w:val="3"/>
        <w:numPr>
          <w:ilvl w:val="2"/>
          <w:numId w:val="1"/>
        </w:numPr>
      </w:pPr>
      <w:r>
        <w:rPr>
          <w:rFonts w:hint="eastAsia"/>
        </w:rPr>
        <w:t>有關</w:t>
      </w:r>
      <w:r w:rsidRPr="00F62EA5">
        <w:rPr>
          <w:rFonts w:hint="eastAsia"/>
        </w:rPr>
        <w:t>教育人員任用條例第</w:t>
      </w:r>
      <w:r w:rsidRPr="00F62EA5">
        <w:t>10</w:t>
      </w:r>
      <w:r w:rsidRPr="00F62EA5">
        <w:rPr>
          <w:rFonts w:hint="eastAsia"/>
        </w:rPr>
        <w:t>條第1款第3目所定</w:t>
      </w:r>
      <w:r>
        <w:rPr>
          <w:rFonts w:hAnsi="標楷體" w:hint="eastAsia"/>
        </w:rPr>
        <w:t>「曾任</w:t>
      </w:r>
      <w:r>
        <w:rPr>
          <w:rFonts w:ascii="新細明體" w:eastAsia="新細明體" w:hAnsi="新細明體" w:hint="eastAsia"/>
        </w:rPr>
        <w:t>『</w:t>
      </w:r>
      <w:r w:rsidRPr="00F62EA5">
        <w:rPr>
          <w:rFonts w:hint="eastAsia"/>
        </w:rPr>
        <w:t>相當教授</w:t>
      </w:r>
      <w:r>
        <w:rPr>
          <w:rFonts w:ascii="新細明體" w:eastAsia="新細明體" w:hAnsi="新細明體" w:hint="eastAsia"/>
        </w:rPr>
        <w:t>』</w:t>
      </w:r>
      <w:r w:rsidRPr="00F62EA5">
        <w:rPr>
          <w:rFonts w:hint="eastAsia"/>
        </w:rPr>
        <w:t>之教學、學術研究工作</w:t>
      </w:r>
      <w:r>
        <w:rPr>
          <w:rFonts w:ascii="新細明體" w:eastAsia="新細明體" w:hAnsi="新細明體" w:hint="eastAsia"/>
        </w:rPr>
        <w:t>」</w:t>
      </w:r>
      <w:r w:rsidRPr="00F62EA5">
        <w:rPr>
          <w:rFonts w:hint="eastAsia"/>
        </w:rPr>
        <w:t>之範圍</w:t>
      </w:r>
      <w:r>
        <w:rPr>
          <w:rFonts w:hint="eastAsia"/>
        </w:rPr>
        <w:t>及資格條件</w:t>
      </w:r>
      <w:r>
        <w:rPr>
          <w:rFonts w:ascii="新細明體" w:eastAsia="新細明體" w:hAnsi="新細明體" w:hint="eastAsia"/>
        </w:rPr>
        <w:t>，</w:t>
      </w:r>
      <w:r>
        <w:rPr>
          <w:rFonts w:hint="eastAsia"/>
        </w:rPr>
        <w:t>教育</w:t>
      </w:r>
      <w:r w:rsidRPr="00A768AE">
        <w:rPr>
          <w:rFonts w:hint="eastAsia"/>
        </w:rPr>
        <w:t>部</w:t>
      </w:r>
      <w:r>
        <w:rPr>
          <w:rFonts w:hint="eastAsia"/>
        </w:rPr>
        <w:t>以</w:t>
      </w:r>
      <w:r w:rsidRPr="00A768AE">
        <w:t>102</w:t>
      </w:r>
      <w:r w:rsidRPr="00A768AE">
        <w:rPr>
          <w:rFonts w:hint="eastAsia"/>
        </w:rPr>
        <w:t>年</w:t>
      </w:r>
      <w:r w:rsidRPr="00A768AE">
        <w:t>9</w:t>
      </w:r>
      <w:r w:rsidRPr="00A768AE">
        <w:rPr>
          <w:rFonts w:hint="eastAsia"/>
        </w:rPr>
        <w:t>月</w:t>
      </w:r>
      <w:r w:rsidRPr="00A768AE">
        <w:t>16</w:t>
      </w:r>
      <w:r w:rsidRPr="00A768AE">
        <w:rPr>
          <w:rFonts w:hint="eastAsia"/>
        </w:rPr>
        <w:t>日臺教人（二）字第</w:t>
      </w:r>
      <w:r w:rsidRPr="00A768AE">
        <w:t xml:space="preserve">1020131974A </w:t>
      </w:r>
      <w:r w:rsidRPr="00A768AE">
        <w:rPr>
          <w:rFonts w:hint="eastAsia"/>
        </w:rPr>
        <w:t>號函釋示</w:t>
      </w:r>
      <w:r>
        <w:rPr>
          <w:rFonts w:hint="eastAsia"/>
        </w:rPr>
        <w:t>如下</w:t>
      </w:r>
      <w:r>
        <w:rPr>
          <w:rFonts w:hAnsi="標楷體" w:hint="eastAsia"/>
        </w:rPr>
        <w:t>﹕</w:t>
      </w:r>
    </w:p>
    <w:p w:rsidR="000163DD" w:rsidRDefault="000163DD" w:rsidP="000163DD">
      <w:pPr>
        <w:pStyle w:val="4"/>
        <w:numPr>
          <w:ilvl w:val="3"/>
          <w:numId w:val="1"/>
        </w:numPr>
      </w:pPr>
      <w:r w:rsidRPr="00F62EA5">
        <w:rPr>
          <w:rFonts w:hint="eastAsia"/>
        </w:rPr>
        <w:t>範圍</w:t>
      </w:r>
    </w:p>
    <w:p w:rsidR="000163DD" w:rsidRDefault="000163DD" w:rsidP="000163DD">
      <w:pPr>
        <w:pStyle w:val="5"/>
        <w:numPr>
          <w:ilvl w:val="4"/>
          <w:numId w:val="1"/>
        </w:numPr>
        <w:ind w:left="2098" w:hanging="851"/>
      </w:pPr>
      <w:r>
        <w:rPr>
          <w:rFonts w:hint="eastAsia"/>
        </w:rPr>
        <w:t>公立及私立大專校院相當教授之兼任教授、講座教授、客座教授、榮譽教授、訪問學者、專任或兼任專業技術人員、研究人員。</w:t>
      </w:r>
    </w:p>
    <w:p w:rsidR="000163DD" w:rsidRDefault="000163DD" w:rsidP="000163DD">
      <w:pPr>
        <w:pStyle w:val="5"/>
        <w:numPr>
          <w:ilvl w:val="4"/>
          <w:numId w:val="1"/>
        </w:numPr>
        <w:ind w:left="2098" w:hanging="851"/>
      </w:pPr>
      <w:r>
        <w:rPr>
          <w:rFonts w:hint="eastAsia"/>
        </w:rPr>
        <w:t>公立學術研究機構(如中央研究院等)研究人員、研究技術人員。</w:t>
      </w:r>
    </w:p>
    <w:p w:rsidR="000163DD" w:rsidRDefault="000163DD" w:rsidP="000163DD">
      <w:pPr>
        <w:pStyle w:val="5"/>
        <w:numPr>
          <w:ilvl w:val="4"/>
          <w:numId w:val="1"/>
        </w:numPr>
        <w:ind w:left="2098" w:hanging="851"/>
      </w:pPr>
      <w:r>
        <w:rPr>
          <w:rFonts w:hint="eastAsia"/>
        </w:rPr>
        <w:lastRenderedPageBreak/>
        <w:t>財團法人研究組織(如財團法人工業技術研究院等)研究人員。</w:t>
      </w:r>
    </w:p>
    <w:p w:rsidR="000163DD" w:rsidRDefault="000163DD" w:rsidP="000163DD">
      <w:pPr>
        <w:pStyle w:val="5"/>
        <w:numPr>
          <w:ilvl w:val="4"/>
          <w:numId w:val="1"/>
        </w:numPr>
        <w:ind w:left="2098" w:hanging="851"/>
      </w:pPr>
      <w:r>
        <w:rPr>
          <w:rFonts w:hint="eastAsia"/>
        </w:rPr>
        <w:t>公民營事業機構研發部門研發人員。</w:t>
      </w:r>
    </w:p>
    <w:p w:rsidR="000163DD" w:rsidRDefault="000163DD" w:rsidP="000163DD">
      <w:pPr>
        <w:pStyle w:val="4"/>
        <w:numPr>
          <w:ilvl w:val="3"/>
          <w:numId w:val="1"/>
        </w:numPr>
      </w:pPr>
      <w:r>
        <w:rPr>
          <w:rFonts w:hint="eastAsia"/>
        </w:rPr>
        <w:t>資格條件</w:t>
      </w:r>
    </w:p>
    <w:p w:rsidR="000163DD" w:rsidRDefault="000163DD" w:rsidP="000163DD">
      <w:pPr>
        <w:pStyle w:val="5"/>
        <w:numPr>
          <w:ilvl w:val="4"/>
          <w:numId w:val="1"/>
        </w:numPr>
        <w:ind w:left="2098" w:hanging="851"/>
      </w:pPr>
      <w:r>
        <w:rPr>
          <w:rFonts w:hint="eastAsia"/>
        </w:rPr>
        <w:t>公立及私立大專校院兼任教授及相當教授之講座教授、客座教授、榮譽教授、訪問學者、專任或兼任專業技術人員、研究人員</w:t>
      </w:r>
      <w:r>
        <w:rPr>
          <w:rFonts w:hAnsi="標楷體" w:hint="eastAsia"/>
        </w:rPr>
        <w:t>﹕</w:t>
      </w:r>
    </w:p>
    <w:p w:rsidR="000163DD" w:rsidRDefault="000163DD" w:rsidP="000163DD">
      <w:pPr>
        <w:pStyle w:val="6"/>
        <w:numPr>
          <w:ilvl w:val="5"/>
          <w:numId w:val="1"/>
        </w:numPr>
      </w:pPr>
      <w:r>
        <w:rPr>
          <w:rFonts w:hint="eastAsia"/>
        </w:rPr>
        <w:t>大專校院講座教授、客座教授、榮譽教授、訪問學者等職務，因進用資格條件不一，爰以任用條例規定教授應具博士學位及</w:t>
      </w:r>
      <w:r w:rsidRPr="00512ED6">
        <w:rPr>
          <w:rFonts w:hAnsi="標楷體" w:hint="eastAsia"/>
        </w:rPr>
        <w:t>博士後</w:t>
      </w:r>
      <w:r>
        <w:rPr>
          <w:rFonts w:hint="eastAsia"/>
        </w:rPr>
        <w:t>8年以上工作年資等資格條件為標準</w:t>
      </w:r>
      <w:r>
        <w:rPr>
          <w:rFonts w:ascii="新細明體" w:eastAsia="新細明體" w:hAnsi="新細明體" w:hint="eastAsia"/>
        </w:rPr>
        <w:t>，</w:t>
      </w:r>
      <w:r>
        <w:rPr>
          <w:rFonts w:hint="eastAsia"/>
        </w:rPr>
        <w:t>如候選人曾任前開職務且具「取得博士學位或其同等學歷證書後，曾從事相關之教學或研究工作8年以</w:t>
      </w:r>
      <w:r w:rsidR="00F741AB">
        <w:rPr>
          <w:rFonts w:hint="eastAsia"/>
        </w:rPr>
        <w:t>上</w:t>
      </w:r>
      <w:r>
        <w:rPr>
          <w:rFonts w:hint="eastAsia"/>
        </w:rPr>
        <w:t>」之資歷，則得認定為「相當教授之教學、學術研究工作」。</w:t>
      </w:r>
    </w:p>
    <w:p w:rsidR="000163DD" w:rsidRDefault="000163DD" w:rsidP="000163DD">
      <w:pPr>
        <w:pStyle w:val="6"/>
        <w:numPr>
          <w:ilvl w:val="5"/>
          <w:numId w:val="1"/>
        </w:numPr>
      </w:pPr>
      <w:r>
        <w:rPr>
          <w:rFonts w:hint="eastAsia"/>
        </w:rPr>
        <w:t>因大學聘任專業技術人員擔任教學辦法及大學研究人員聘任辦法業明定專業技術人員及研究人員之分級及進用資格</w:t>
      </w:r>
      <w:r>
        <w:rPr>
          <w:rFonts w:ascii="新細明體" w:eastAsia="新細明體" w:hAnsi="新細明體" w:hint="eastAsia"/>
        </w:rPr>
        <w:t>；</w:t>
      </w:r>
      <w:r>
        <w:rPr>
          <w:rFonts w:hint="eastAsia"/>
        </w:rPr>
        <w:t>專業</w:t>
      </w:r>
      <w:r w:rsidRPr="00512ED6">
        <w:rPr>
          <w:rFonts w:hAnsi="標楷體" w:hint="eastAsia"/>
        </w:rPr>
        <w:t>技術人員</w:t>
      </w:r>
      <w:r>
        <w:rPr>
          <w:rFonts w:hint="eastAsia"/>
        </w:rPr>
        <w:t>比照大學教師置有教授級專業技術人員，研究人員置有研究員，其資格條件係比照教授之規定，爰如曾任依前揭辦法規定進用之教授級專業技術人員或研究員，即得認定為「相當教授之教學、學術研究工作」。</w:t>
      </w:r>
    </w:p>
    <w:p w:rsidR="000163DD" w:rsidRDefault="000163DD" w:rsidP="000163DD">
      <w:pPr>
        <w:pStyle w:val="5"/>
        <w:numPr>
          <w:ilvl w:val="4"/>
          <w:numId w:val="1"/>
        </w:numPr>
        <w:ind w:left="2098" w:hanging="851"/>
      </w:pPr>
      <w:r>
        <w:rPr>
          <w:rFonts w:hint="eastAsia"/>
        </w:rPr>
        <w:t>公立學術研究機構、財團法人研究組織及公民管事業機構研發部門之研究人員或研發人員</w:t>
      </w:r>
      <w:r>
        <w:rPr>
          <w:rFonts w:hAnsi="標楷體" w:hint="eastAsia"/>
        </w:rPr>
        <w:t>﹕</w:t>
      </w:r>
    </w:p>
    <w:p w:rsidR="000163DD" w:rsidRPr="00F62EA5" w:rsidRDefault="000163DD" w:rsidP="000163DD">
      <w:pPr>
        <w:pStyle w:val="10"/>
        <w:ind w:leftChars="600" w:left="2041" w:firstLine="680"/>
      </w:pPr>
      <w:r>
        <w:rPr>
          <w:rFonts w:hint="eastAsia"/>
        </w:rPr>
        <w:t>因是類人員進用資格各有所異，為利認定等級「相當</w:t>
      </w:r>
      <w:r>
        <w:rPr>
          <w:rFonts w:ascii="新細明體" w:eastAsia="新細明體" w:hAnsi="新細明體" w:hint="eastAsia"/>
        </w:rPr>
        <w:t>」，</w:t>
      </w:r>
      <w:r w:rsidRPr="00681620">
        <w:rPr>
          <w:rFonts w:hint="eastAsia"/>
        </w:rPr>
        <w:t>爰</w:t>
      </w:r>
      <w:r>
        <w:rPr>
          <w:rFonts w:hint="eastAsia"/>
        </w:rPr>
        <w:t>以任用條例規定教授應具博士學位及博士後8年以上工作年資等資格條件為標準</w:t>
      </w:r>
      <w:r>
        <w:rPr>
          <w:rFonts w:ascii="新細明體" w:eastAsia="新細明體" w:hAnsi="新細明體" w:hint="eastAsia"/>
        </w:rPr>
        <w:t>，</w:t>
      </w:r>
      <w:r>
        <w:rPr>
          <w:rFonts w:hint="eastAsia"/>
        </w:rPr>
        <w:t>如候選人具「取得博士學位或其同等學</w:t>
      </w:r>
      <w:r>
        <w:rPr>
          <w:rFonts w:hint="eastAsia"/>
        </w:rPr>
        <w:lastRenderedPageBreak/>
        <w:t>歷證書後，曾從事相關之研究工作8年以上」之資歷，則得認定為「相當教授之教學、學術研究工作</w:t>
      </w:r>
      <w:r>
        <w:rPr>
          <w:rFonts w:ascii="新細明體" w:eastAsia="新細明體" w:hAnsi="新細明體" w:hint="eastAsia"/>
        </w:rPr>
        <w:t>」</w:t>
      </w:r>
      <w:r w:rsidRPr="00A768AE">
        <w:rPr>
          <w:rFonts w:hint="eastAsia"/>
        </w:rPr>
        <w:t>。</w:t>
      </w:r>
    </w:p>
    <w:p w:rsidR="000163DD" w:rsidRDefault="000163DD" w:rsidP="000163DD">
      <w:pPr>
        <w:pStyle w:val="3"/>
        <w:numPr>
          <w:ilvl w:val="2"/>
          <w:numId w:val="1"/>
        </w:numPr>
      </w:pPr>
      <w:r>
        <w:rPr>
          <w:rFonts w:hint="eastAsia"/>
        </w:rPr>
        <w:t>有關教育</w:t>
      </w:r>
      <w:r w:rsidRPr="00A768AE">
        <w:rPr>
          <w:rFonts w:hint="eastAsia"/>
        </w:rPr>
        <w:t>部</w:t>
      </w:r>
      <w:r>
        <w:rPr>
          <w:rFonts w:hint="eastAsia"/>
        </w:rPr>
        <w:t>以</w:t>
      </w:r>
      <w:r w:rsidRPr="00A768AE">
        <w:t>102</w:t>
      </w:r>
      <w:r w:rsidRPr="00A768AE">
        <w:rPr>
          <w:rFonts w:hint="eastAsia"/>
        </w:rPr>
        <w:t>年</w:t>
      </w:r>
      <w:r w:rsidRPr="00A768AE">
        <w:t>9</w:t>
      </w:r>
      <w:r w:rsidRPr="00A768AE">
        <w:rPr>
          <w:rFonts w:hint="eastAsia"/>
        </w:rPr>
        <w:t>月</w:t>
      </w:r>
      <w:r w:rsidRPr="00A768AE">
        <w:t>16</w:t>
      </w:r>
      <w:r w:rsidRPr="00A768AE">
        <w:rPr>
          <w:rFonts w:hint="eastAsia"/>
        </w:rPr>
        <w:t>日臺教人（二）字第</w:t>
      </w:r>
      <w:r w:rsidRPr="00A768AE">
        <w:t>1020131974A</w:t>
      </w:r>
      <w:r w:rsidRPr="00A768AE">
        <w:rPr>
          <w:rFonts w:hint="eastAsia"/>
        </w:rPr>
        <w:t>號</w:t>
      </w:r>
      <w:r w:rsidR="00201AD5">
        <w:rPr>
          <w:rFonts w:hint="eastAsia"/>
        </w:rPr>
        <w:t>函釋</w:t>
      </w:r>
      <w:r>
        <w:rPr>
          <w:rFonts w:ascii="新細明體" w:eastAsia="新細明體" w:hAnsi="新細明體" w:hint="eastAsia"/>
        </w:rPr>
        <w:t>，</w:t>
      </w:r>
      <w:r>
        <w:rPr>
          <w:rFonts w:hint="eastAsia"/>
        </w:rPr>
        <w:t>是否符合</w:t>
      </w:r>
      <w:r w:rsidRPr="00D957EA">
        <w:rPr>
          <w:rFonts w:hint="eastAsia"/>
        </w:rPr>
        <w:t>教育人員任用條例之立法意旨</w:t>
      </w:r>
      <w:r>
        <w:rPr>
          <w:rFonts w:hint="eastAsia"/>
        </w:rPr>
        <w:t>疑義</w:t>
      </w:r>
      <w:r>
        <w:rPr>
          <w:rFonts w:ascii="新細明體" w:eastAsia="新細明體" w:hAnsi="新細明體" w:hint="eastAsia"/>
        </w:rPr>
        <w:t>，</w:t>
      </w:r>
      <w:r>
        <w:rPr>
          <w:rFonts w:hint="eastAsia"/>
        </w:rPr>
        <w:t>本院於107年1月17日邀請相關專家學者諮詢意見重點如下：</w:t>
      </w:r>
    </w:p>
    <w:p w:rsidR="000163DD" w:rsidRDefault="000163DD" w:rsidP="000163DD">
      <w:pPr>
        <w:pStyle w:val="4"/>
        <w:numPr>
          <w:ilvl w:val="3"/>
          <w:numId w:val="1"/>
        </w:numPr>
      </w:pPr>
      <w:r>
        <w:rPr>
          <w:rFonts w:hint="eastAsia"/>
        </w:rPr>
        <w:t>有關教育部102年的函釋對第10條的解釋是有問題的，第10條規定的相當教授，重點在於一個是研究或教學工作應相當於教授等級，並非只有教學或學術工作即可，是所從事的教學或學術工作一定要相當於教授，雖然現在還沒有拿到教授資格。此外，教育人員任用條例條文明明說的是學術研究工作，教育部102年函釋卻把「學術」二字拿掉，因為研究工作並非全部都是學術性的，如企業研發部門可能只是研究產品，而非為學術研究。學術研</w:t>
      </w:r>
      <w:r w:rsidR="00B3688F">
        <w:rPr>
          <w:rFonts w:hint="eastAsia"/>
        </w:rPr>
        <w:t>究</w:t>
      </w:r>
      <w:r>
        <w:rPr>
          <w:rFonts w:hint="eastAsia"/>
        </w:rPr>
        <w:t>有學術規格的要求，如果事業機構研發部門也可以，就是擴張解釋，超出第10條規範內容，學術研究並不能刪除。不以施行細則規定而以釋示規定，就其原立法理由中立法機關希望是以施行細則規範有悖，因為施行細則是較嚴謹的法規訂</w:t>
      </w:r>
      <w:r w:rsidR="002435DA">
        <w:rPr>
          <w:rFonts w:hint="eastAsia"/>
        </w:rPr>
        <w:t>定</w:t>
      </w:r>
      <w:r>
        <w:rPr>
          <w:rFonts w:hint="eastAsia"/>
        </w:rPr>
        <w:t>程序，訂</w:t>
      </w:r>
      <w:r w:rsidR="002435DA">
        <w:rPr>
          <w:rFonts w:hint="eastAsia"/>
        </w:rPr>
        <w:t>定</w:t>
      </w:r>
      <w:r>
        <w:rPr>
          <w:rFonts w:hint="eastAsia"/>
        </w:rPr>
        <w:t>後應報立法院審查，並應預告周知，直接以釋示方式就迴避此ㄧ程序，在嚴謹度上施行細則較好。</w:t>
      </w:r>
    </w:p>
    <w:p w:rsidR="000163DD" w:rsidRDefault="000163DD" w:rsidP="000163DD">
      <w:pPr>
        <w:pStyle w:val="4"/>
        <w:numPr>
          <w:ilvl w:val="3"/>
          <w:numId w:val="1"/>
        </w:numPr>
      </w:pPr>
      <w:r>
        <w:rPr>
          <w:rFonts w:hint="eastAsia"/>
        </w:rPr>
        <w:t>教育人員任用條例第10條規定大學校長資格分為二個部分，ㄧ是學術經歷，ㄧ是行政經歷，教育部102年函釋的範圍有放寬，行政經歷包含公民營事業，學術經歷則不應再擴大。相當教授應是指學術經歷，應有學術研究工作，博士後8年的規定不夠嚴謹，應另有創作、發明及在學術上</w:t>
      </w:r>
      <w:r>
        <w:rPr>
          <w:rFonts w:hint="eastAsia"/>
        </w:rPr>
        <w:lastRenderedPageBreak/>
        <w:t>有重要貢獻或專門著作均應一併規定，才可以視為相當教授，否則就過於放寬，可以放寬取才範圍，但仍應有學術研究經歷。現在因為沒有規定審查程序就不會注意，如果有這個程序，遴委會就應送外部審查程序審查資格。教育部將大學校長候選人資格放寬為博士後8年，其經歷和教授並不相當，教授需有學術研究及創作發明，教育部這部分顯有不當放寬。</w:t>
      </w:r>
    </w:p>
    <w:p w:rsidR="000163DD" w:rsidRDefault="000163DD" w:rsidP="000163DD">
      <w:pPr>
        <w:pStyle w:val="4"/>
        <w:numPr>
          <w:ilvl w:val="3"/>
          <w:numId w:val="1"/>
        </w:numPr>
      </w:pPr>
      <w:r>
        <w:rPr>
          <w:rFonts w:hint="eastAsia"/>
        </w:rPr>
        <w:t>教育部102年函釋明顯違反母法授權意旨，該立法理由中有敘明應以施行細則來規定，大學校長的資格依重要性理論，授權應以法規命令來規定，司法院釋字第524號規定，法律如有明文授權，行政機關就不得捨法規命令不用而逕以行政規則代替，教育部以函釋方式擴大大學校長任用資格，超越母法範圍，我認為有違法之虞而非只是不當。會不會導致任命無效，我認為是瑕疵，遴委會會說是依據教育部行政命令來做，我認為雖不至於是無效，但為違法得撤銷。各校遴委會應在候選人資格審查後再進入遴委會，我認為是少了一個客觀的資格審查機制，未為進一步的規範並不妥適，應該由教育部訂定一個資格審查程序。公民營機構少有學術研究，應把學術研究工作概念界定清楚，要有檢驗機制。這個問題分為立法論及法解釋論，以法解釋論而言是說不過去的，立法如欲把大學校長資格限制在有行政能力不需有學術資格，立法要去改變，立法未改變前教育部現行作法是違法的，需先確認教育部102年函釋是違法的，再處理後續問題，其實是複雜的。</w:t>
      </w:r>
    </w:p>
    <w:p w:rsidR="000163DD" w:rsidRPr="002C4D15" w:rsidRDefault="000163DD" w:rsidP="000163DD">
      <w:pPr>
        <w:pStyle w:val="4"/>
        <w:numPr>
          <w:ilvl w:val="3"/>
          <w:numId w:val="1"/>
        </w:numPr>
      </w:pPr>
      <w:r>
        <w:rPr>
          <w:rFonts w:hint="eastAsia"/>
        </w:rPr>
        <w:t>教育人員任用條例第10條規定對於相當教授之</w:t>
      </w:r>
      <w:r>
        <w:rPr>
          <w:rFonts w:hint="eastAsia"/>
        </w:rPr>
        <w:lastRenderedPageBreak/>
        <w:t>函釋，就通案而言，該函釋太重行政而忽略了學術，大學以學術領導，校長學術地位愈高會愈受尊重，學術氛圍在大學中非常重要。教育部102年函釋內容和師資多元化無直接關係，和教育人員任用條例第8條、第10條沒太大關係，教育部102年函釋應辦理相當教授認定程序，且這函釋逾越母法。就本案而言，教育部對不同類型的大學監督密度應有所不同，陽明大學為學術研究型大學，教育部對其學術研究監督密度要強。教育部應請遴委會就其工作經歷請其提出佐證，或找專業人員諮詢。針對學術研究型且領取許多學術經費型的大學，對其校長候選人學術要求應較高。另外，大學有無訂定程序去審查候選人的學術資格，應找學術界的專家來審查。</w:t>
      </w:r>
    </w:p>
    <w:p w:rsidR="000163DD" w:rsidRDefault="000163DD" w:rsidP="000163DD">
      <w:pPr>
        <w:pStyle w:val="3"/>
        <w:numPr>
          <w:ilvl w:val="2"/>
          <w:numId w:val="1"/>
        </w:numPr>
        <w:rPr>
          <w:b/>
          <w:color w:val="000000" w:themeColor="text1"/>
        </w:rPr>
      </w:pPr>
      <w:r w:rsidRPr="00932EE3">
        <w:rPr>
          <w:rFonts w:hint="eastAsia"/>
        </w:rPr>
        <w:t>查</w:t>
      </w:r>
      <w:r>
        <w:rPr>
          <w:rFonts w:hint="eastAsia"/>
        </w:rPr>
        <w:t>有關</w:t>
      </w:r>
      <w:r w:rsidRPr="00932EE3">
        <w:rPr>
          <w:rFonts w:hint="eastAsia"/>
        </w:rPr>
        <w:t>教授應具有</w:t>
      </w:r>
      <w:r>
        <w:rPr>
          <w:rFonts w:hint="eastAsia"/>
        </w:rPr>
        <w:t>之</w:t>
      </w:r>
      <w:r w:rsidRPr="00932EE3">
        <w:rPr>
          <w:rFonts w:hint="eastAsia"/>
        </w:rPr>
        <w:t>資格</w:t>
      </w:r>
      <w:r w:rsidRPr="00B718B5">
        <w:rPr>
          <w:rFonts w:ascii="新細明體" w:eastAsia="新細明體" w:hAnsi="新細明體" w:hint="eastAsia"/>
        </w:rPr>
        <w:t>，</w:t>
      </w:r>
      <w:r w:rsidRPr="00932EE3">
        <w:rPr>
          <w:rFonts w:hint="eastAsia"/>
        </w:rPr>
        <w:t>教育人員任用條例第18條</w:t>
      </w:r>
      <w:r>
        <w:rPr>
          <w:rFonts w:hint="eastAsia"/>
        </w:rPr>
        <w:t>明</w:t>
      </w:r>
      <w:r w:rsidRPr="00932EE3">
        <w:rPr>
          <w:rFonts w:hint="eastAsia"/>
        </w:rPr>
        <w:t>定﹕「教授應具有左列資格之一：</w:t>
      </w:r>
      <w:r>
        <w:rPr>
          <w:rFonts w:hint="eastAsia"/>
        </w:rPr>
        <w:t>1</w:t>
      </w:r>
      <w:r w:rsidRPr="00932EE3">
        <w:rPr>
          <w:rFonts w:hint="eastAsia"/>
        </w:rPr>
        <w:t>、具有博士學位或其同等學歷證書，曾從事與所習學科有關之研究工作、專門職業</w:t>
      </w:r>
      <w:r w:rsidRPr="002B3B75">
        <w:rPr>
          <w:rFonts w:hint="eastAsia"/>
        </w:rPr>
        <w:t>或職務</w:t>
      </w:r>
      <w:r>
        <w:rPr>
          <w:rFonts w:hint="eastAsia"/>
        </w:rPr>
        <w:t>8</w:t>
      </w:r>
      <w:r w:rsidRPr="002B3B75">
        <w:rPr>
          <w:rFonts w:hint="eastAsia"/>
        </w:rPr>
        <w:t>年以上，有創作或發明，在學術上有重要貢獻或重要專門著作者。</w:t>
      </w:r>
      <w:r>
        <w:rPr>
          <w:rFonts w:hint="eastAsia"/>
        </w:rPr>
        <w:t>2</w:t>
      </w:r>
      <w:r w:rsidRPr="002B3B75">
        <w:rPr>
          <w:rFonts w:hint="eastAsia"/>
        </w:rPr>
        <w:t>、曾任副教授</w:t>
      </w:r>
      <w:r>
        <w:rPr>
          <w:rFonts w:hint="eastAsia"/>
        </w:rPr>
        <w:t>3</w:t>
      </w:r>
      <w:r w:rsidRPr="002B3B75">
        <w:rPr>
          <w:rFonts w:hint="eastAsia"/>
        </w:rPr>
        <w:t>年以上，成績優良，並有重要專門著作者。」而</w:t>
      </w:r>
      <w:r>
        <w:rPr>
          <w:rFonts w:hint="eastAsia"/>
        </w:rPr>
        <w:t>教育</w:t>
      </w:r>
      <w:r w:rsidRPr="002B3B75">
        <w:rPr>
          <w:rFonts w:hint="eastAsia"/>
        </w:rPr>
        <w:t>部依</w:t>
      </w:r>
      <w:r w:rsidRPr="00932EE3">
        <w:rPr>
          <w:rFonts w:hint="eastAsia"/>
        </w:rPr>
        <w:t>教育人員任用條例</w:t>
      </w:r>
      <w:r w:rsidRPr="002B3B75">
        <w:rPr>
          <w:rFonts w:hint="eastAsia"/>
        </w:rPr>
        <w:t>第14條第4項規定</w:t>
      </w:r>
      <w:r>
        <w:rPr>
          <w:rFonts w:hint="eastAsia"/>
        </w:rPr>
        <w:t>另</w:t>
      </w:r>
      <w:r w:rsidRPr="002B3B75">
        <w:rPr>
          <w:rFonts w:hint="eastAsia"/>
        </w:rPr>
        <w:t>訂有「專科以上學校教師資格審定辦法」，</w:t>
      </w:r>
      <w:r>
        <w:rPr>
          <w:rFonts w:hint="eastAsia"/>
        </w:rPr>
        <w:t>就有關</w:t>
      </w:r>
      <w:r w:rsidRPr="00932EE3">
        <w:rPr>
          <w:rFonts w:hint="eastAsia"/>
        </w:rPr>
        <w:t>教授</w:t>
      </w:r>
      <w:r w:rsidRPr="002B3B75">
        <w:rPr>
          <w:rFonts w:hint="eastAsia"/>
        </w:rPr>
        <w:t>創作</w:t>
      </w:r>
      <w:r w:rsidRPr="00B718B5">
        <w:rPr>
          <w:rFonts w:ascii="新細明體" w:eastAsia="新細明體" w:hAnsi="新細明體" w:hint="eastAsia"/>
        </w:rPr>
        <w:t>、</w:t>
      </w:r>
      <w:r w:rsidRPr="002B3B75">
        <w:rPr>
          <w:rFonts w:hint="eastAsia"/>
        </w:rPr>
        <w:t>發明或重要專門著作</w:t>
      </w:r>
      <w:r>
        <w:rPr>
          <w:rFonts w:hint="eastAsia"/>
        </w:rPr>
        <w:t>等之訂有相關</w:t>
      </w:r>
      <w:r w:rsidRPr="002B3B75">
        <w:rPr>
          <w:rFonts w:hint="eastAsia"/>
        </w:rPr>
        <w:t>之審查程序</w:t>
      </w:r>
      <w:r w:rsidRPr="00B718B5">
        <w:rPr>
          <w:rFonts w:ascii="新細明體" w:eastAsia="新細明體" w:hAnsi="新細明體" w:hint="eastAsia"/>
        </w:rPr>
        <w:t>。</w:t>
      </w:r>
      <w:r>
        <w:rPr>
          <w:rFonts w:hint="eastAsia"/>
        </w:rPr>
        <w:t>惟教育</w:t>
      </w:r>
      <w:r w:rsidRPr="00A768AE">
        <w:rPr>
          <w:rFonts w:hint="eastAsia"/>
        </w:rPr>
        <w:t>部</w:t>
      </w:r>
      <w:r w:rsidRPr="00A768AE">
        <w:t>102</w:t>
      </w:r>
      <w:r w:rsidRPr="00A768AE">
        <w:rPr>
          <w:rFonts w:hint="eastAsia"/>
        </w:rPr>
        <w:t>年</w:t>
      </w:r>
      <w:r w:rsidRPr="00A768AE">
        <w:t>9</w:t>
      </w:r>
      <w:r w:rsidRPr="00A768AE">
        <w:rPr>
          <w:rFonts w:hint="eastAsia"/>
        </w:rPr>
        <w:t>月</w:t>
      </w:r>
      <w:r w:rsidRPr="00A768AE">
        <w:t>16</w:t>
      </w:r>
      <w:r w:rsidRPr="00A768AE">
        <w:rPr>
          <w:rFonts w:hint="eastAsia"/>
        </w:rPr>
        <w:t>日臺教人（二）字第</w:t>
      </w:r>
      <w:r w:rsidRPr="00A768AE">
        <w:t xml:space="preserve">1020131974A </w:t>
      </w:r>
      <w:r w:rsidRPr="00A768AE">
        <w:rPr>
          <w:rFonts w:hint="eastAsia"/>
        </w:rPr>
        <w:t>號</w:t>
      </w:r>
      <w:r w:rsidR="00201AD5">
        <w:rPr>
          <w:rFonts w:hint="eastAsia"/>
        </w:rPr>
        <w:t>函釋</w:t>
      </w:r>
      <w:r w:rsidRPr="00A768AE">
        <w:rPr>
          <w:rFonts w:hint="eastAsia"/>
        </w:rPr>
        <w:t>，</w:t>
      </w:r>
      <w:r>
        <w:rPr>
          <w:rFonts w:hint="eastAsia"/>
        </w:rPr>
        <w:t>僅</w:t>
      </w:r>
      <w:r w:rsidRPr="00A768AE">
        <w:rPr>
          <w:rFonts w:hint="eastAsia"/>
        </w:rPr>
        <w:t>以教育人員任用條例</w:t>
      </w:r>
      <w:r w:rsidRPr="00932EE3">
        <w:rPr>
          <w:rFonts w:hint="eastAsia"/>
        </w:rPr>
        <w:t>第18條</w:t>
      </w:r>
      <w:r>
        <w:rPr>
          <w:rFonts w:hint="eastAsia"/>
        </w:rPr>
        <w:t>各款</w:t>
      </w:r>
      <w:r w:rsidRPr="00A768AE">
        <w:rPr>
          <w:rFonts w:hint="eastAsia"/>
        </w:rPr>
        <w:t>規定教授</w:t>
      </w:r>
      <w:r>
        <w:rPr>
          <w:rFonts w:hint="eastAsia"/>
        </w:rPr>
        <w:t>資格前段之</w:t>
      </w:r>
      <w:r w:rsidRPr="00B718B5">
        <w:rPr>
          <w:rFonts w:hint="eastAsia"/>
        </w:rPr>
        <w:t>「</w:t>
      </w:r>
      <w:r w:rsidRPr="00A768AE">
        <w:rPr>
          <w:rFonts w:hint="eastAsia"/>
        </w:rPr>
        <w:t>具博士學位及博士後</w:t>
      </w:r>
      <w:r w:rsidRPr="00A768AE">
        <w:t>8</w:t>
      </w:r>
      <w:r w:rsidRPr="00A768AE">
        <w:rPr>
          <w:rFonts w:hint="eastAsia"/>
        </w:rPr>
        <w:t>年以上工作年資</w:t>
      </w:r>
      <w:r w:rsidRPr="00B718B5">
        <w:rPr>
          <w:rFonts w:hint="eastAsia"/>
        </w:rPr>
        <w:t>」</w:t>
      </w:r>
      <w:r w:rsidRPr="00A768AE">
        <w:rPr>
          <w:rFonts w:hint="eastAsia"/>
        </w:rPr>
        <w:t>等資格條件為標準，</w:t>
      </w:r>
      <w:r>
        <w:rPr>
          <w:rFonts w:hint="eastAsia"/>
        </w:rPr>
        <w:t>即</w:t>
      </w:r>
      <w:r w:rsidRPr="00A768AE">
        <w:rPr>
          <w:rFonts w:hint="eastAsia"/>
        </w:rPr>
        <w:t>得認定為「相當教授」之教學、學術研究工作</w:t>
      </w:r>
      <w:r w:rsidRPr="00B718B5">
        <w:rPr>
          <w:rFonts w:hint="eastAsia"/>
        </w:rPr>
        <w:t>，</w:t>
      </w:r>
      <w:r w:rsidRPr="00C4643D">
        <w:rPr>
          <w:rFonts w:hint="eastAsia"/>
        </w:rPr>
        <w:t>全未考量教授資格亦應具備該條例第</w:t>
      </w:r>
      <w:r w:rsidRPr="00C4643D">
        <w:t>18</w:t>
      </w:r>
      <w:r w:rsidRPr="00C4643D">
        <w:rPr>
          <w:rFonts w:hint="eastAsia"/>
        </w:rPr>
        <w:t>條各款後段規定「創作、發明及在學術上有重要貢獻或專</w:t>
      </w:r>
      <w:r w:rsidRPr="00C4643D">
        <w:rPr>
          <w:rFonts w:hint="eastAsia"/>
        </w:rPr>
        <w:lastRenderedPageBreak/>
        <w:t>門著作」之相當學術條件，</w:t>
      </w:r>
      <w:r w:rsidRPr="001F6531">
        <w:rPr>
          <w:rFonts w:hint="eastAsia"/>
        </w:rPr>
        <w:t>違法擴張「相當教授」之範圍及資格條件，致國立陽明大學校長當選人</w:t>
      </w:r>
      <w:r>
        <w:rPr>
          <w:rFonts w:hint="eastAsia"/>
        </w:rPr>
        <w:t>得</w:t>
      </w:r>
      <w:r w:rsidRPr="001F6531">
        <w:rPr>
          <w:rFonts w:hint="eastAsia"/>
        </w:rPr>
        <w:t>以副教授資格成為國立大學校長之首例，逾越母法立法意旨。</w:t>
      </w:r>
      <w:r w:rsidRPr="00B718B5">
        <w:rPr>
          <w:rFonts w:hint="eastAsia"/>
        </w:rPr>
        <w:t>且逕以函令訂定，未依立法理由意旨於該</w:t>
      </w:r>
      <w:r w:rsidRPr="00F62EA5">
        <w:rPr>
          <w:rFonts w:hint="eastAsia"/>
        </w:rPr>
        <w:t>條例施行細則</w:t>
      </w:r>
      <w:r>
        <w:rPr>
          <w:rFonts w:hint="eastAsia"/>
        </w:rPr>
        <w:t>加以</w:t>
      </w:r>
      <w:r w:rsidRPr="00F62EA5">
        <w:rPr>
          <w:rFonts w:hint="eastAsia"/>
        </w:rPr>
        <w:t>規範</w:t>
      </w:r>
      <w:r w:rsidRPr="00B718B5">
        <w:rPr>
          <w:rFonts w:hint="eastAsia"/>
        </w:rPr>
        <w:t>，顯有違失</w:t>
      </w:r>
      <w:r w:rsidRPr="00A768AE">
        <w:rPr>
          <w:rFonts w:hint="eastAsia"/>
        </w:rPr>
        <w:t>。</w:t>
      </w:r>
    </w:p>
    <w:p w:rsidR="00B8331B" w:rsidRPr="00B8331B" w:rsidRDefault="00B8331B" w:rsidP="00F051ED">
      <w:pPr>
        <w:pStyle w:val="3"/>
        <w:numPr>
          <w:ilvl w:val="0"/>
          <w:numId w:val="0"/>
        </w:numPr>
        <w:ind w:left="1361"/>
      </w:pPr>
    </w:p>
    <w:p w:rsidR="00286B1B" w:rsidRPr="00201AD5" w:rsidRDefault="00E25849" w:rsidP="00201AD5">
      <w:pPr>
        <w:pStyle w:val="2"/>
        <w:numPr>
          <w:ilvl w:val="1"/>
          <w:numId w:val="1"/>
        </w:numPr>
        <w:rPr>
          <w:b w:val="0"/>
        </w:rPr>
      </w:pPr>
      <w:r>
        <w:br w:type="page"/>
      </w:r>
      <w:bookmarkStart w:id="51" w:name="_Toc524902730"/>
      <w:bookmarkEnd w:id="41"/>
      <w:bookmarkEnd w:id="42"/>
      <w:bookmarkEnd w:id="43"/>
      <w:bookmarkEnd w:id="44"/>
      <w:bookmarkEnd w:id="45"/>
      <w:bookmarkEnd w:id="46"/>
      <w:bookmarkEnd w:id="47"/>
      <w:bookmarkEnd w:id="48"/>
      <w:bookmarkEnd w:id="49"/>
      <w:bookmarkEnd w:id="50"/>
      <w:r w:rsidR="000512D1" w:rsidRPr="00201AD5">
        <w:rPr>
          <w:rFonts w:hint="eastAsia"/>
          <w:b w:val="0"/>
        </w:rPr>
        <w:lastRenderedPageBreak/>
        <w:t>綜上所述，</w:t>
      </w:r>
      <w:r w:rsidR="00AA5DCB" w:rsidRPr="00201AD5">
        <w:rPr>
          <w:rFonts w:hint="eastAsia"/>
          <w:b w:val="0"/>
        </w:rPr>
        <w:t>教育部</w:t>
      </w:r>
      <w:r w:rsidR="00AA5DCB" w:rsidRPr="00201AD5">
        <w:rPr>
          <w:b w:val="0"/>
        </w:rPr>
        <w:t>102</w:t>
      </w:r>
      <w:r w:rsidR="00AA5DCB" w:rsidRPr="00201AD5">
        <w:rPr>
          <w:rFonts w:hint="eastAsia"/>
          <w:b w:val="0"/>
        </w:rPr>
        <w:t>年</w:t>
      </w:r>
      <w:r w:rsidR="00AA5DCB" w:rsidRPr="00201AD5">
        <w:rPr>
          <w:b w:val="0"/>
        </w:rPr>
        <w:t>9</w:t>
      </w:r>
      <w:r w:rsidR="00AA5DCB" w:rsidRPr="00201AD5">
        <w:rPr>
          <w:rFonts w:hint="eastAsia"/>
          <w:b w:val="0"/>
        </w:rPr>
        <w:t>月</w:t>
      </w:r>
      <w:r w:rsidR="00AA5DCB" w:rsidRPr="00201AD5">
        <w:rPr>
          <w:b w:val="0"/>
        </w:rPr>
        <w:t>16</w:t>
      </w:r>
      <w:r w:rsidR="00AA5DCB" w:rsidRPr="00201AD5">
        <w:rPr>
          <w:rFonts w:hint="eastAsia"/>
          <w:b w:val="0"/>
        </w:rPr>
        <w:t>日臺教人（二）字第</w:t>
      </w:r>
      <w:r w:rsidR="00AA5DCB" w:rsidRPr="00201AD5">
        <w:rPr>
          <w:b w:val="0"/>
        </w:rPr>
        <w:t xml:space="preserve">1020131974A </w:t>
      </w:r>
      <w:r w:rsidR="00AA5DCB" w:rsidRPr="00201AD5">
        <w:rPr>
          <w:rFonts w:hint="eastAsia"/>
          <w:b w:val="0"/>
        </w:rPr>
        <w:t>號</w:t>
      </w:r>
      <w:r w:rsidR="00201AD5" w:rsidRPr="00201AD5">
        <w:rPr>
          <w:rFonts w:hint="eastAsia"/>
          <w:b w:val="0"/>
        </w:rPr>
        <w:t>函釋</w:t>
      </w:r>
      <w:r w:rsidR="00AA5DCB" w:rsidRPr="00201AD5">
        <w:rPr>
          <w:rFonts w:hint="eastAsia"/>
          <w:b w:val="0"/>
          <w:color w:val="000000" w:themeColor="text1"/>
        </w:rPr>
        <w:t>違法</w:t>
      </w:r>
      <w:r w:rsidR="00AA5DCB" w:rsidRPr="00201AD5">
        <w:rPr>
          <w:rFonts w:hint="eastAsia"/>
          <w:b w:val="0"/>
        </w:rPr>
        <w:t>擴張「相當教授」之範圍及資格條件，致國立陽明大學校長當選人得以副教授資格成為國立大學校長之首例，逾越母法立法意旨</w:t>
      </w:r>
      <w:r w:rsidR="0032079C" w:rsidRPr="00201AD5">
        <w:rPr>
          <w:rFonts w:hint="eastAsia"/>
          <w:b w:val="0"/>
        </w:rPr>
        <w:t>；</w:t>
      </w:r>
      <w:r w:rsidR="00AA5DCB" w:rsidRPr="00201AD5">
        <w:rPr>
          <w:rFonts w:hint="eastAsia"/>
          <w:b w:val="0"/>
        </w:rPr>
        <w:t>且逕以函令訂定，未依立法理由意旨於該條例施行細則加以規範，顯有違失。</w:t>
      </w:r>
      <w:r w:rsidR="000512D1" w:rsidRPr="00201AD5">
        <w:rPr>
          <w:rFonts w:hint="eastAsia"/>
          <w:b w:val="0"/>
        </w:rPr>
        <w:t>爰依</w:t>
      </w:r>
      <w:r w:rsidR="001B48EB" w:rsidRPr="00201AD5">
        <w:rPr>
          <w:rFonts w:hint="eastAsia"/>
          <w:b w:val="0"/>
        </w:rPr>
        <w:t>憲法第97條第1項及</w:t>
      </w:r>
      <w:r w:rsidR="000512D1" w:rsidRPr="00201AD5">
        <w:rPr>
          <w:rFonts w:hint="eastAsia"/>
          <w:b w:val="0"/>
        </w:rPr>
        <w:t>監察法第24條</w:t>
      </w:r>
      <w:r w:rsidR="00396EC5" w:rsidRPr="00201AD5">
        <w:rPr>
          <w:rFonts w:hint="eastAsia"/>
          <w:b w:val="0"/>
        </w:rPr>
        <w:t>之</w:t>
      </w:r>
      <w:r w:rsidR="000512D1" w:rsidRPr="00201AD5">
        <w:rPr>
          <w:rFonts w:hint="eastAsia"/>
          <w:b w:val="0"/>
        </w:rPr>
        <w:t>規定提案糾正，移送</w:t>
      </w:r>
      <w:r w:rsidR="00F11953" w:rsidRPr="00201AD5">
        <w:rPr>
          <w:rFonts w:hint="eastAsia"/>
          <w:b w:val="0"/>
        </w:rPr>
        <w:t>行政院</w:t>
      </w:r>
      <w:r w:rsidR="000512D1" w:rsidRPr="00201AD5">
        <w:rPr>
          <w:rFonts w:hint="eastAsia"/>
          <w:b w:val="0"/>
        </w:rPr>
        <w:t>轉飭所屬確實檢討改善見復</w:t>
      </w:r>
      <w:r w:rsidR="00286B1B" w:rsidRPr="00201AD5">
        <w:rPr>
          <w:rFonts w:hint="eastAsia"/>
          <w:b w:val="0"/>
        </w:rPr>
        <w:t>。</w:t>
      </w:r>
    </w:p>
    <w:p w:rsidR="00077164" w:rsidRDefault="00077164" w:rsidP="00B8331B">
      <w:pPr>
        <w:pStyle w:val="3"/>
        <w:numPr>
          <w:ilvl w:val="0"/>
          <w:numId w:val="0"/>
        </w:numPr>
        <w:ind w:left="1361" w:firstLineChars="225" w:firstLine="765"/>
      </w:pPr>
    </w:p>
    <w:p w:rsidR="00286B1B" w:rsidRDefault="00286B1B" w:rsidP="008A288A">
      <w:pPr>
        <w:pStyle w:val="aa"/>
        <w:spacing w:beforeLines="150" w:before="685" w:after="0"/>
        <w:ind w:leftChars="1100" w:left="3742"/>
        <w:rPr>
          <w:b w:val="0"/>
          <w:bCs/>
          <w:snapToGrid/>
          <w:spacing w:val="12"/>
          <w:kern w:val="0"/>
          <w:sz w:val="40"/>
        </w:rPr>
      </w:pPr>
      <w:bookmarkStart w:id="52" w:name="_Toc524895649"/>
      <w:bookmarkStart w:id="53" w:name="_Toc524896195"/>
      <w:bookmarkStart w:id="54" w:name="_Toc524896225"/>
      <w:bookmarkEnd w:id="52"/>
      <w:bookmarkEnd w:id="53"/>
      <w:bookmarkEnd w:id="54"/>
      <w:r w:rsidRPr="006D0935">
        <w:rPr>
          <w:rFonts w:hint="eastAsia"/>
          <w:b w:val="0"/>
          <w:bCs/>
          <w:snapToGrid/>
          <w:spacing w:val="12"/>
          <w:kern w:val="0"/>
          <w:sz w:val="40"/>
        </w:rPr>
        <w:t>提案委員：</w:t>
      </w:r>
      <w:r w:rsidR="00936AC5">
        <w:rPr>
          <w:rFonts w:hint="eastAsia"/>
          <w:b w:val="0"/>
          <w:bCs/>
          <w:snapToGrid/>
          <w:spacing w:val="12"/>
          <w:kern w:val="0"/>
          <w:sz w:val="40"/>
        </w:rPr>
        <w:t>仉桂美</w:t>
      </w:r>
    </w:p>
    <w:p w:rsidR="00936AC5" w:rsidRPr="006D0935" w:rsidRDefault="00936AC5" w:rsidP="00936AC5">
      <w:pPr>
        <w:pStyle w:val="aa"/>
        <w:spacing w:beforeLines="150" w:before="685" w:after="0"/>
        <w:ind w:leftChars="1751" w:left="5956"/>
        <w:rPr>
          <w:rFonts w:hint="eastAsia"/>
          <w:b w:val="0"/>
          <w:bCs/>
          <w:snapToGrid/>
          <w:spacing w:val="12"/>
          <w:kern w:val="0"/>
          <w:sz w:val="40"/>
        </w:rPr>
      </w:pPr>
      <w:r>
        <w:rPr>
          <w:rFonts w:hint="eastAsia"/>
          <w:b w:val="0"/>
          <w:bCs/>
          <w:snapToGrid/>
          <w:spacing w:val="12"/>
          <w:kern w:val="0"/>
          <w:sz w:val="40"/>
        </w:rPr>
        <w:t>王美玉</w:t>
      </w:r>
    </w:p>
    <w:p w:rsidR="00416721" w:rsidRPr="008A288A" w:rsidRDefault="00416721" w:rsidP="00133AA2">
      <w:pPr>
        <w:pStyle w:val="af"/>
        <w:rPr>
          <w:bCs/>
        </w:rPr>
      </w:pPr>
      <w:bookmarkStart w:id="55" w:name="_GoBack"/>
      <w:bookmarkEnd w:id="51"/>
      <w:bookmarkEnd w:id="55"/>
    </w:p>
    <w:sectPr w:rsidR="00416721" w:rsidRPr="008A288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C43" w:rsidRDefault="00B53C43">
      <w:r>
        <w:separator/>
      </w:r>
    </w:p>
  </w:endnote>
  <w:endnote w:type="continuationSeparator" w:id="0">
    <w:p w:rsidR="00B53C43" w:rsidRDefault="00B5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36AC5">
      <w:rPr>
        <w:rStyle w:val="ac"/>
        <w:noProof/>
        <w:sz w:val="24"/>
      </w:rPr>
      <w:t>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C43" w:rsidRDefault="00B53C43">
      <w:r>
        <w:separator/>
      </w:r>
    </w:p>
  </w:footnote>
  <w:footnote w:type="continuationSeparator" w:id="0">
    <w:p w:rsidR="00B53C43" w:rsidRDefault="00B53C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63DD"/>
    <w:rsid w:val="00017318"/>
    <w:rsid w:val="000246F7"/>
    <w:rsid w:val="00030272"/>
    <w:rsid w:val="0003114D"/>
    <w:rsid w:val="00036D76"/>
    <w:rsid w:val="00050778"/>
    <w:rsid w:val="000512D1"/>
    <w:rsid w:val="00057F32"/>
    <w:rsid w:val="00057F34"/>
    <w:rsid w:val="00062A25"/>
    <w:rsid w:val="00073CB5"/>
    <w:rsid w:val="0007425C"/>
    <w:rsid w:val="00077164"/>
    <w:rsid w:val="00077553"/>
    <w:rsid w:val="00080040"/>
    <w:rsid w:val="000851A2"/>
    <w:rsid w:val="000930A7"/>
    <w:rsid w:val="0009352E"/>
    <w:rsid w:val="00096B96"/>
    <w:rsid w:val="00097136"/>
    <w:rsid w:val="000A2F3F"/>
    <w:rsid w:val="000B0B4A"/>
    <w:rsid w:val="000B279A"/>
    <w:rsid w:val="000B61D2"/>
    <w:rsid w:val="000B70A7"/>
    <w:rsid w:val="000C495F"/>
    <w:rsid w:val="000E6431"/>
    <w:rsid w:val="000F0D35"/>
    <w:rsid w:val="000F21A5"/>
    <w:rsid w:val="00102B9F"/>
    <w:rsid w:val="00103590"/>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852BB"/>
    <w:rsid w:val="001959C2"/>
    <w:rsid w:val="00195D6D"/>
    <w:rsid w:val="001A7968"/>
    <w:rsid w:val="001B3483"/>
    <w:rsid w:val="001B3C1E"/>
    <w:rsid w:val="001B4494"/>
    <w:rsid w:val="001B48EB"/>
    <w:rsid w:val="001B646A"/>
    <w:rsid w:val="001C0D8B"/>
    <w:rsid w:val="001C0DA8"/>
    <w:rsid w:val="001E0D8A"/>
    <w:rsid w:val="001E424F"/>
    <w:rsid w:val="001E67BA"/>
    <w:rsid w:val="001E74C2"/>
    <w:rsid w:val="001F5A48"/>
    <w:rsid w:val="001F6260"/>
    <w:rsid w:val="00200007"/>
    <w:rsid w:val="00201AD5"/>
    <w:rsid w:val="002030A5"/>
    <w:rsid w:val="00203131"/>
    <w:rsid w:val="00212E88"/>
    <w:rsid w:val="00213C9C"/>
    <w:rsid w:val="0022009E"/>
    <w:rsid w:val="0022425C"/>
    <w:rsid w:val="002246DE"/>
    <w:rsid w:val="002421B5"/>
    <w:rsid w:val="002435DA"/>
    <w:rsid w:val="0025106C"/>
    <w:rsid w:val="00252BC4"/>
    <w:rsid w:val="00254014"/>
    <w:rsid w:val="0026504D"/>
    <w:rsid w:val="00273A2F"/>
    <w:rsid w:val="00280986"/>
    <w:rsid w:val="00281ECE"/>
    <w:rsid w:val="002831C7"/>
    <w:rsid w:val="002840C6"/>
    <w:rsid w:val="00286B1B"/>
    <w:rsid w:val="00295174"/>
    <w:rsid w:val="00296172"/>
    <w:rsid w:val="00296B92"/>
    <w:rsid w:val="00297F18"/>
    <w:rsid w:val="002A2C22"/>
    <w:rsid w:val="002A4C4F"/>
    <w:rsid w:val="002B02EB"/>
    <w:rsid w:val="002C0602"/>
    <w:rsid w:val="002C3787"/>
    <w:rsid w:val="002D5C16"/>
    <w:rsid w:val="002F3DFF"/>
    <w:rsid w:val="002F5E05"/>
    <w:rsid w:val="00317053"/>
    <w:rsid w:val="0032079C"/>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47E7"/>
    <w:rsid w:val="0046520A"/>
    <w:rsid w:val="004672AB"/>
    <w:rsid w:val="004714FE"/>
    <w:rsid w:val="00485CDE"/>
    <w:rsid w:val="00494629"/>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2385E"/>
    <w:rsid w:val="00531D2C"/>
    <w:rsid w:val="00536BC2"/>
    <w:rsid w:val="005425E1"/>
    <w:rsid w:val="005427C5"/>
    <w:rsid w:val="00542CF6"/>
    <w:rsid w:val="00553C03"/>
    <w:rsid w:val="00563692"/>
    <w:rsid w:val="00571349"/>
    <w:rsid w:val="005908B8"/>
    <w:rsid w:val="0059512E"/>
    <w:rsid w:val="005A6DD2"/>
    <w:rsid w:val="005C385D"/>
    <w:rsid w:val="005C3B2D"/>
    <w:rsid w:val="005D3B20"/>
    <w:rsid w:val="005E5C68"/>
    <w:rsid w:val="005E65C0"/>
    <w:rsid w:val="005F0390"/>
    <w:rsid w:val="00610CA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B4738"/>
    <w:rsid w:val="006D3691"/>
    <w:rsid w:val="006E2DCE"/>
    <w:rsid w:val="006F0956"/>
    <w:rsid w:val="006F3563"/>
    <w:rsid w:val="006F42B9"/>
    <w:rsid w:val="006F6103"/>
    <w:rsid w:val="00704E00"/>
    <w:rsid w:val="00707955"/>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3E9A"/>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24BF4"/>
    <w:rsid w:val="00931A10"/>
    <w:rsid w:val="00936AC5"/>
    <w:rsid w:val="00947967"/>
    <w:rsid w:val="00953ED7"/>
    <w:rsid w:val="00965200"/>
    <w:rsid w:val="009668B3"/>
    <w:rsid w:val="00971471"/>
    <w:rsid w:val="009849C2"/>
    <w:rsid w:val="00984D24"/>
    <w:rsid w:val="009858EB"/>
    <w:rsid w:val="0099046A"/>
    <w:rsid w:val="009B0046"/>
    <w:rsid w:val="009B4868"/>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1C1D"/>
    <w:rsid w:val="00A639F4"/>
    <w:rsid w:val="00A81A32"/>
    <w:rsid w:val="00A835BD"/>
    <w:rsid w:val="00A94A3E"/>
    <w:rsid w:val="00A97B15"/>
    <w:rsid w:val="00AA42D5"/>
    <w:rsid w:val="00AA5DCB"/>
    <w:rsid w:val="00AB2FAB"/>
    <w:rsid w:val="00AB5C14"/>
    <w:rsid w:val="00AC1EE7"/>
    <w:rsid w:val="00AC333F"/>
    <w:rsid w:val="00AC585C"/>
    <w:rsid w:val="00AD1925"/>
    <w:rsid w:val="00AE067D"/>
    <w:rsid w:val="00AE1257"/>
    <w:rsid w:val="00AF1181"/>
    <w:rsid w:val="00AF2F79"/>
    <w:rsid w:val="00AF4653"/>
    <w:rsid w:val="00AF7DB7"/>
    <w:rsid w:val="00B3688F"/>
    <w:rsid w:val="00B4137E"/>
    <w:rsid w:val="00B443E4"/>
    <w:rsid w:val="00B53C43"/>
    <w:rsid w:val="00B553D5"/>
    <w:rsid w:val="00B563EA"/>
    <w:rsid w:val="00B60E51"/>
    <w:rsid w:val="00B63A54"/>
    <w:rsid w:val="00B65CF6"/>
    <w:rsid w:val="00B77D18"/>
    <w:rsid w:val="00B8313A"/>
    <w:rsid w:val="00B8331B"/>
    <w:rsid w:val="00B83C6B"/>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1959"/>
    <w:rsid w:val="00C12FB3"/>
    <w:rsid w:val="00C17341"/>
    <w:rsid w:val="00C24EEF"/>
    <w:rsid w:val="00C25CF6"/>
    <w:rsid w:val="00C26C36"/>
    <w:rsid w:val="00C32768"/>
    <w:rsid w:val="00C431DF"/>
    <w:rsid w:val="00C456BD"/>
    <w:rsid w:val="00C469A1"/>
    <w:rsid w:val="00C530DC"/>
    <w:rsid w:val="00C5350D"/>
    <w:rsid w:val="00C6123C"/>
    <w:rsid w:val="00C7084D"/>
    <w:rsid w:val="00C7315E"/>
    <w:rsid w:val="00C75895"/>
    <w:rsid w:val="00C83C9F"/>
    <w:rsid w:val="00C86866"/>
    <w:rsid w:val="00C94840"/>
    <w:rsid w:val="00CA6AC8"/>
    <w:rsid w:val="00CB027F"/>
    <w:rsid w:val="00CC6297"/>
    <w:rsid w:val="00CC7690"/>
    <w:rsid w:val="00CC7A02"/>
    <w:rsid w:val="00CD1986"/>
    <w:rsid w:val="00CE4D5C"/>
    <w:rsid w:val="00CE696F"/>
    <w:rsid w:val="00CF05DA"/>
    <w:rsid w:val="00CF58EB"/>
    <w:rsid w:val="00D0106E"/>
    <w:rsid w:val="00D06383"/>
    <w:rsid w:val="00D20E85"/>
    <w:rsid w:val="00D24615"/>
    <w:rsid w:val="00D27557"/>
    <w:rsid w:val="00D37842"/>
    <w:rsid w:val="00D40D5F"/>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267B2"/>
    <w:rsid w:val="00E30BEA"/>
    <w:rsid w:val="00E3197E"/>
    <w:rsid w:val="00E342F8"/>
    <w:rsid w:val="00E351ED"/>
    <w:rsid w:val="00E6034B"/>
    <w:rsid w:val="00E6549E"/>
    <w:rsid w:val="00E65EDE"/>
    <w:rsid w:val="00E70F81"/>
    <w:rsid w:val="00E732F2"/>
    <w:rsid w:val="00E77055"/>
    <w:rsid w:val="00E77460"/>
    <w:rsid w:val="00E83ABC"/>
    <w:rsid w:val="00E844F2"/>
    <w:rsid w:val="00E92FCB"/>
    <w:rsid w:val="00EA147F"/>
    <w:rsid w:val="00EC504D"/>
    <w:rsid w:val="00ED03AB"/>
    <w:rsid w:val="00ED0CAC"/>
    <w:rsid w:val="00ED1CD4"/>
    <w:rsid w:val="00ED1D2B"/>
    <w:rsid w:val="00ED5A8D"/>
    <w:rsid w:val="00ED64B5"/>
    <w:rsid w:val="00EE7CCA"/>
    <w:rsid w:val="00F051ED"/>
    <w:rsid w:val="00F10B42"/>
    <w:rsid w:val="00F11953"/>
    <w:rsid w:val="00F16A14"/>
    <w:rsid w:val="00F231DC"/>
    <w:rsid w:val="00F362D7"/>
    <w:rsid w:val="00F37D7B"/>
    <w:rsid w:val="00F5314C"/>
    <w:rsid w:val="00F635DD"/>
    <w:rsid w:val="00F65F6F"/>
    <w:rsid w:val="00F6627B"/>
    <w:rsid w:val="00F734F2"/>
    <w:rsid w:val="00F741AB"/>
    <w:rsid w:val="00F75052"/>
    <w:rsid w:val="00F804D3"/>
    <w:rsid w:val="00F81CD2"/>
    <w:rsid w:val="00F82641"/>
    <w:rsid w:val="00F90F18"/>
    <w:rsid w:val="00F937E4"/>
    <w:rsid w:val="00F95EE7"/>
    <w:rsid w:val="00FA39E6"/>
    <w:rsid w:val="00FA7BC9"/>
    <w:rsid w:val="00FB378E"/>
    <w:rsid w:val="00FB37F1"/>
    <w:rsid w:val="00FB4139"/>
    <w:rsid w:val="00FB47C0"/>
    <w:rsid w:val="00FB501B"/>
    <w:rsid w:val="00FB7770"/>
    <w:rsid w:val="00FC208C"/>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BAD048-03B8-4986-9022-DB952049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B8331B"/>
    <w:pPr>
      <w:snapToGrid w:val="0"/>
      <w:jc w:val="left"/>
    </w:pPr>
    <w:rPr>
      <w:sz w:val="20"/>
    </w:rPr>
  </w:style>
  <w:style w:type="character" w:customStyle="1" w:styleId="afb">
    <w:name w:val="註腳文字 字元"/>
    <w:basedOn w:val="a7"/>
    <w:link w:val="afa"/>
    <w:uiPriority w:val="99"/>
    <w:semiHidden/>
    <w:rsid w:val="00B8331B"/>
    <w:rPr>
      <w:rFonts w:ascii="標楷體" w:eastAsia="標楷體"/>
      <w:kern w:val="2"/>
    </w:rPr>
  </w:style>
  <w:style w:type="character" w:styleId="afc">
    <w:name w:val="footnote reference"/>
    <w:basedOn w:val="a7"/>
    <w:uiPriority w:val="99"/>
    <w:semiHidden/>
    <w:unhideWhenUsed/>
    <w:rsid w:val="00B8331B"/>
    <w:rPr>
      <w:vertAlign w:val="superscript"/>
    </w:rPr>
  </w:style>
  <w:style w:type="character" w:customStyle="1" w:styleId="40">
    <w:name w:val="標題 4 字元"/>
    <w:basedOn w:val="a7"/>
    <w:link w:val="4"/>
    <w:rsid w:val="000163DD"/>
    <w:rPr>
      <w:rFonts w:ascii="標楷體" w:eastAsia="標楷體" w:hAnsi="Arial"/>
      <w:kern w:val="32"/>
      <w:sz w:val="32"/>
      <w:szCs w:val="36"/>
    </w:rPr>
  </w:style>
  <w:style w:type="character" w:customStyle="1" w:styleId="60">
    <w:name w:val="標題 6 字元"/>
    <w:basedOn w:val="a7"/>
    <w:link w:val="6"/>
    <w:rsid w:val="000163DD"/>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3995A-DB85-4A21-B302-BAE63A30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Pages>
  <Words>586</Words>
  <Characters>3342</Characters>
  <Application>Microsoft Office Word</Application>
  <DocSecurity>0</DocSecurity>
  <Lines>27</Lines>
  <Paragraphs>7</Paragraphs>
  <ScaleCrop>false</ScaleCrop>
  <Company>cy</Company>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江明潔</cp:lastModifiedBy>
  <cp:revision>2</cp:revision>
  <cp:lastPrinted>2018-03-12T01:24:00Z</cp:lastPrinted>
  <dcterms:created xsi:type="dcterms:W3CDTF">2018-03-16T08:01:00Z</dcterms:created>
  <dcterms:modified xsi:type="dcterms:W3CDTF">2018-03-16T08:01:00Z</dcterms:modified>
</cp:coreProperties>
</file>