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Default="00D75644" w:rsidP="00A9361C">
      <w:pPr>
        <w:pStyle w:val="af4"/>
        <w:spacing w:line="480" w:lineRule="exact"/>
      </w:pPr>
      <w:r w:rsidRPr="004D141F">
        <w:rPr>
          <w:rFonts w:hint="eastAsia"/>
        </w:rPr>
        <w:t>調查報告</w:t>
      </w:r>
    </w:p>
    <w:p w:rsidR="00A9361C" w:rsidRPr="004D141F" w:rsidRDefault="00A9361C" w:rsidP="00A9361C">
      <w:pPr>
        <w:pStyle w:val="af4"/>
        <w:spacing w:line="480" w:lineRule="exact"/>
      </w:pPr>
    </w:p>
    <w:p w:rsidR="00E25849" w:rsidRDefault="0041306F" w:rsidP="00A9361C">
      <w:pPr>
        <w:pStyle w:val="1"/>
        <w:spacing w:line="480" w:lineRule="exact"/>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610DC">
        <w:rPr>
          <w:rFonts w:hint="eastAsia"/>
          <w:szCs w:val="32"/>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6610DC">
        <w:rPr>
          <w:rFonts w:hAnsi="標楷體" w:hint="eastAsia"/>
          <w:szCs w:val="32"/>
        </w:rPr>
        <w:t>政府為健全機關內部控制機制，近年來陸續訂頒「強化內部控制實施方案」、「政府內部控制制度設計原則」、「政府內部稽核應行注意事項」等相關規範，其中規定各機關應成立內部稽核專責單位或任務編組，惟迄今仍有部分國立大學未聘任內部稽核人員，年度稽核計畫仍待規劃與執行，而內部稽核機制是內部控制重要一環，必然影響大學校務基金內控機制之運作與成效，究國立大學推動與落實內部控制與內部稽核機制之情形為何？洵有深入瞭解之必要案。</w:t>
      </w:r>
    </w:p>
    <w:p w:rsidR="00E25849" w:rsidRDefault="00E25849" w:rsidP="00A9361C">
      <w:pPr>
        <w:pStyle w:val="1"/>
        <w:spacing w:line="480" w:lineRule="exact"/>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073CB5" w:rsidRPr="00A3593A" w:rsidRDefault="00D02D45" w:rsidP="00A9361C">
      <w:pPr>
        <w:pStyle w:val="2"/>
        <w:spacing w:line="480" w:lineRule="exact"/>
        <w:rPr>
          <w:b/>
          <w:szCs w:val="32"/>
        </w:rPr>
      </w:pPr>
      <w:bookmarkStart w:id="49" w:name="_Toc524902730"/>
      <w:r w:rsidRPr="00A3593A">
        <w:rPr>
          <w:rFonts w:hAnsi="標楷體" w:hint="eastAsia"/>
          <w:b/>
          <w:szCs w:val="32"/>
        </w:rPr>
        <w:t>104年2月4日修正公布施行之國立大學校院校務基金設置條例業明定</w:t>
      </w:r>
      <w:r w:rsidR="008D4F14" w:rsidRPr="00A3593A">
        <w:rPr>
          <w:rFonts w:hAnsi="標楷體" w:hint="eastAsia"/>
          <w:b/>
          <w:szCs w:val="32"/>
        </w:rPr>
        <w:t>，為強化</w:t>
      </w:r>
      <w:r w:rsidR="00151197" w:rsidRPr="00A3593A">
        <w:rPr>
          <w:rFonts w:hAnsi="標楷體" w:hint="eastAsia"/>
          <w:b/>
          <w:szCs w:val="32"/>
        </w:rPr>
        <w:t>各</w:t>
      </w:r>
      <w:r w:rsidRPr="00A3593A">
        <w:rPr>
          <w:rFonts w:hAnsi="標楷體" w:hint="eastAsia"/>
          <w:b/>
          <w:szCs w:val="32"/>
        </w:rPr>
        <w:t>國立</w:t>
      </w:r>
      <w:r w:rsidR="008D4F14" w:rsidRPr="00A3593A">
        <w:rPr>
          <w:rFonts w:hAnsi="標楷體" w:hint="eastAsia"/>
          <w:b/>
          <w:szCs w:val="32"/>
        </w:rPr>
        <w:t>大學校院校務基金之內部控制及</w:t>
      </w:r>
      <w:r w:rsidR="008D4F14" w:rsidRPr="00A3593A">
        <w:rPr>
          <w:rFonts w:hint="eastAsia"/>
          <w:b/>
          <w:szCs w:val="32"/>
        </w:rPr>
        <w:t>確保其內部控制制度持續有效運作，要求各學校</w:t>
      </w:r>
      <w:r w:rsidR="001E010B" w:rsidRPr="00A3593A">
        <w:rPr>
          <w:rFonts w:hint="eastAsia"/>
          <w:b/>
          <w:szCs w:val="32"/>
        </w:rPr>
        <w:t>視</w:t>
      </w:r>
      <w:r w:rsidR="008D4F14" w:rsidRPr="00A3593A">
        <w:rPr>
          <w:rFonts w:hint="eastAsia"/>
          <w:b/>
          <w:szCs w:val="32"/>
        </w:rPr>
        <w:t>校務基金規模</w:t>
      </w:r>
      <w:r w:rsidR="006E0C80" w:rsidRPr="00A3593A">
        <w:rPr>
          <w:rFonts w:hint="eastAsia"/>
          <w:b/>
          <w:szCs w:val="32"/>
        </w:rPr>
        <w:t>大小，</w:t>
      </w:r>
      <w:r w:rsidR="0015375E" w:rsidRPr="00A3593A">
        <w:rPr>
          <w:rFonts w:hint="eastAsia"/>
          <w:b/>
          <w:szCs w:val="32"/>
        </w:rPr>
        <w:t>依法</w:t>
      </w:r>
      <w:r w:rsidR="006E0C80" w:rsidRPr="00A3593A">
        <w:rPr>
          <w:rFonts w:hint="eastAsia"/>
          <w:b/>
          <w:szCs w:val="32"/>
        </w:rPr>
        <w:t>分別</w:t>
      </w:r>
      <w:r w:rsidR="008D4F14" w:rsidRPr="00A3593A">
        <w:rPr>
          <w:rFonts w:hint="eastAsia"/>
          <w:b/>
          <w:szCs w:val="32"/>
        </w:rPr>
        <w:t>設置專責稽核單位或專（兼）任稽核人員</w:t>
      </w:r>
      <w:r w:rsidRPr="00A3593A">
        <w:rPr>
          <w:rFonts w:hint="eastAsia"/>
          <w:b/>
          <w:szCs w:val="32"/>
        </w:rPr>
        <w:t>。</w:t>
      </w:r>
      <w:r w:rsidR="008D4F14" w:rsidRPr="00A3593A">
        <w:rPr>
          <w:rFonts w:hint="eastAsia"/>
          <w:b/>
          <w:szCs w:val="32"/>
        </w:rPr>
        <w:t>嗣教育部雖通函各校需於104年底完成前揭設置作業，惟迄106年底全體學校始</w:t>
      </w:r>
      <w:r w:rsidR="006E0C80" w:rsidRPr="00A3593A">
        <w:rPr>
          <w:rFonts w:hint="eastAsia"/>
          <w:b/>
          <w:szCs w:val="32"/>
        </w:rPr>
        <w:t>完成</w:t>
      </w:r>
      <w:r w:rsidR="008D4F14" w:rsidRPr="00A3593A">
        <w:rPr>
          <w:rFonts w:hint="eastAsia"/>
          <w:b/>
          <w:szCs w:val="32"/>
        </w:rPr>
        <w:t>設置</w:t>
      </w:r>
      <w:r w:rsidR="00151197" w:rsidRPr="00A3593A">
        <w:rPr>
          <w:rFonts w:hint="eastAsia"/>
          <w:b/>
          <w:szCs w:val="32"/>
        </w:rPr>
        <w:t>，且</w:t>
      </w:r>
      <w:r w:rsidR="006E0C80" w:rsidRPr="00A3593A">
        <w:rPr>
          <w:rFonts w:hint="eastAsia"/>
          <w:b/>
          <w:szCs w:val="32"/>
        </w:rPr>
        <w:t>有1</w:t>
      </w:r>
      <w:r w:rsidR="00805BFB" w:rsidRPr="00A3593A">
        <w:rPr>
          <w:rFonts w:hint="eastAsia"/>
          <w:b/>
          <w:szCs w:val="32"/>
        </w:rPr>
        <w:t>校所</w:t>
      </w:r>
      <w:r w:rsidRPr="00A3593A">
        <w:rPr>
          <w:rFonts w:hint="eastAsia"/>
          <w:b/>
          <w:szCs w:val="32"/>
        </w:rPr>
        <w:t>設置</w:t>
      </w:r>
      <w:r w:rsidR="00805BFB" w:rsidRPr="00A3593A">
        <w:rPr>
          <w:rFonts w:hint="eastAsia"/>
          <w:b/>
          <w:szCs w:val="32"/>
        </w:rPr>
        <w:t>之稽核人員並未具稽核工作經驗及相關專業背景</w:t>
      </w:r>
      <w:r w:rsidR="008D4F14" w:rsidRPr="00A3593A">
        <w:rPr>
          <w:rFonts w:hint="eastAsia"/>
          <w:b/>
          <w:szCs w:val="32"/>
        </w:rPr>
        <w:t>，</w:t>
      </w:r>
      <w:r w:rsidR="0015375E" w:rsidRPr="00A3593A">
        <w:rPr>
          <w:rFonts w:hint="eastAsia"/>
          <w:b/>
          <w:szCs w:val="32"/>
        </w:rPr>
        <w:t>該部</w:t>
      </w:r>
      <w:r w:rsidR="00A3593A">
        <w:rPr>
          <w:rFonts w:hint="eastAsia"/>
          <w:b/>
          <w:szCs w:val="32"/>
        </w:rPr>
        <w:t>允宜持續督導改善，以符前揭條例修法</w:t>
      </w:r>
      <w:r w:rsidR="0052177B">
        <w:rPr>
          <w:rFonts w:hint="eastAsia"/>
          <w:b/>
          <w:szCs w:val="32"/>
        </w:rPr>
        <w:t>目的</w:t>
      </w:r>
      <w:r w:rsidR="008D4F14" w:rsidRPr="00A3593A">
        <w:rPr>
          <w:rFonts w:hint="eastAsia"/>
          <w:b/>
          <w:szCs w:val="32"/>
        </w:rPr>
        <w:t>。</w:t>
      </w:r>
    </w:p>
    <w:p w:rsidR="00151197" w:rsidRDefault="00994F32" w:rsidP="00A9361C">
      <w:pPr>
        <w:pStyle w:val="3"/>
        <w:spacing w:line="480" w:lineRule="exact"/>
      </w:pPr>
      <w:r w:rsidRPr="00F2285C">
        <w:rPr>
          <w:rFonts w:ascii="Times New Roman" w:hAnsi="Times New Roman" w:hint="eastAsia"/>
        </w:rPr>
        <w:t>為</w:t>
      </w:r>
      <w:r>
        <w:rPr>
          <w:rFonts w:hint="eastAsia"/>
        </w:rPr>
        <w:t>強化</w:t>
      </w:r>
      <w:r w:rsidRPr="00F2285C">
        <w:rPr>
          <w:rFonts w:ascii="Times New Roman" w:hAnsi="Times New Roman" w:hint="eastAsia"/>
        </w:rPr>
        <w:t>國立大學校院</w:t>
      </w:r>
      <w:r>
        <w:rPr>
          <w:rFonts w:ascii="Times New Roman" w:hAnsi="Times New Roman" w:hint="eastAsia"/>
        </w:rPr>
        <w:t>之</w:t>
      </w:r>
      <w:r>
        <w:rPr>
          <w:rFonts w:hint="eastAsia"/>
        </w:rPr>
        <w:t>內部控制及確保其內部控制制度持續有效運作</w:t>
      </w:r>
      <w:r w:rsidRPr="00F2285C">
        <w:rPr>
          <w:rFonts w:ascii="Times New Roman" w:hAnsi="Times New Roman" w:hint="eastAsia"/>
        </w:rPr>
        <w:t>，</w:t>
      </w:r>
      <w:r w:rsidRPr="00F2285C">
        <w:rPr>
          <w:rFonts w:ascii="Times New Roman" w:hAnsi="Times New Roman" w:hint="eastAsia"/>
        </w:rPr>
        <w:t>104</w:t>
      </w:r>
      <w:r w:rsidRPr="00F2285C">
        <w:rPr>
          <w:rFonts w:ascii="Times New Roman" w:hAnsi="Times New Roman" w:hint="eastAsia"/>
        </w:rPr>
        <w:t>年</w:t>
      </w:r>
      <w:r w:rsidRPr="00F2285C">
        <w:rPr>
          <w:rFonts w:ascii="Times New Roman" w:hAnsi="Times New Roman" w:hint="eastAsia"/>
        </w:rPr>
        <w:t>2</w:t>
      </w:r>
      <w:r w:rsidRPr="00F2285C">
        <w:rPr>
          <w:rFonts w:ascii="Times New Roman" w:hAnsi="Times New Roman" w:hint="eastAsia"/>
        </w:rPr>
        <w:t>月</w:t>
      </w:r>
      <w:r w:rsidRPr="00F2285C">
        <w:rPr>
          <w:rFonts w:ascii="Times New Roman" w:hAnsi="Times New Roman" w:hint="eastAsia"/>
        </w:rPr>
        <w:t>4</w:t>
      </w:r>
      <w:r>
        <w:rPr>
          <w:rFonts w:ascii="Times New Roman" w:hAnsi="Times New Roman" w:hint="eastAsia"/>
        </w:rPr>
        <w:t>日</w:t>
      </w:r>
      <w:r w:rsidRPr="00F2285C">
        <w:rPr>
          <w:rFonts w:ascii="Times New Roman" w:hAnsi="Times New Roman" w:hint="eastAsia"/>
        </w:rPr>
        <w:t>修正</w:t>
      </w:r>
      <w:r>
        <w:rPr>
          <w:rFonts w:ascii="Times New Roman" w:hAnsi="Times New Roman" w:hint="eastAsia"/>
        </w:rPr>
        <w:t>公布施行之國立大學校院校務基金</w:t>
      </w:r>
      <w:r w:rsidRPr="00F2285C">
        <w:rPr>
          <w:rFonts w:ascii="Times New Roman" w:hAnsi="Times New Roman" w:hint="eastAsia"/>
        </w:rPr>
        <w:t>設置條例</w:t>
      </w:r>
      <w:r>
        <w:rPr>
          <w:rFonts w:ascii="Times New Roman" w:hAnsi="Times New Roman" w:hint="eastAsia"/>
        </w:rPr>
        <w:t>(</w:t>
      </w:r>
      <w:r>
        <w:rPr>
          <w:rFonts w:ascii="Times New Roman" w:hAnsi="Times New Roman" w:hint="eastAsia"/>
        </w:rPr>
        <w:t>下稱</w:t>
      </w:r>
      <w:r w:rsidR="00067689">
        <w:rPr>
          <w:rFonts w:ascii="Times New Roman" w:hAnsi="Times New Roman" w:hint="eastAsia"/>
        </w:rPr>
        <w:t>校務</w:t>
      </w:r>
      <w:r>
        <w:rPr>
          <w:rFonts w:ascii="Times New Roman" w:hAnsi="Times New Roman" w:hint="eastAsia"/>
        </w:rPr>
        <w:t>基金設置條例</w:t>
      </w:r>
      <w:r>
        <w:rPr>
          <w:rFonts w:ascii="Times New Roman" w:hAnsi="Times New Roman" w:hint="eastAsia"/>
        </w:rPr>
        <w:t>)</w:t>
      </w:r>
      <w:r w:rsidRPr="00F2285C">
        <w:rPr>
          <w:rFonts w:ascii="Times New Roman" w:hAnsi="Times New Roman" w:hint="eastAsia"/>
        </w:rPr>
        <w:t>時，增訂第</w:t>
      </w:r>
      <w:r w:rsidRPr="00F2285C">
        <w:rPr>
          <w:rFonts w:ascii="Times New Roman" w:hAnsi="Times New Roman" w:hint="eastAsia"/>
        </w:rPr>
        <w:t>7</w:t>
      </w:r>
      <w:r w:rsidRPr="00F2285C">
        <w:rPr>
          <w:rFonts w:ascii="Times New Roman" w:hAnsi="Times New Roman" w:hint="eastAsia"/>
        </w:rPr>
        <w:t>條</w:t>
      </w:r>
      <w:r w:rsidR="00034DE3">
        <w:rPr>
          <w:rFonts w:ascii="Times New Roman" w:hAnsi="Times New Roman" w:hint="eastAsia"/>
        </w:rPr>
        <w:t>，要求各國立大學校院校務基金年度總收入</w:t>
      </w:r>
      <w:r w:rsidRPr="00F2285C">
        <w:rPr>
          <w:rFonts w:ascii="Times New Roman" w:hAnsi="Times New Roman" w:hint="eastAsia"/>
        </w:rPr>
        <w:t>在新臺幣</w:t>
      </w:r>
      <w:r w:rsidR="00034DE3">
        <w:rPr>
          <w:rFonts w:ascii="Times New Roman" w:hAnsi="Times New Roman" w:hint="eastAsia"/>
        </w:rPr>
        <w:t>（下同）</w:t>
      </w:r>
      <w:r w:rsidRPr="00F2285C">
        <w:rPr>
          <w:rFonts w:ascii="Times New Roman" w:hAnsi="Times New Roman" w:hint="eastAsia"/>
        </w:rPr>
        <w:t>20</w:t>
      </w:r>
      <w:r w:rsidRPr="00F2285C">
        <w:rPr>
          <w:rFonts w:ascii="Times New Roman" w:hAnsi="Times New Roman" w:hint="eastAsia"/>
        </w:rPr>
        <w:t>億元以上者，</w:t>
      </w:r>
      <w:r w:rsidRPr="00F2285C">
        <w:rPr>
          <w:rFonts w:ascii="Times New Roman" w:hAnsi="Times New Roman" w:hint="eastAsia"/>
        </w:rPr>
        <w:lastRenderedPageBreak/>
        <w:t>應置隸屬於校長之專任稽核人員一人至數人；必要時，得設專責稽核單位，並置稽核主管一人。</w:t>
      </w:r>
      <w:r w:rsidR="00034DE3">
        <w:rPr>
          <w:rFonts w:ascii="Times New Roman" w:hAnsi="Times New Roman" w:hint="eastAsia"/>
        </w:rPr>
        <w:t>校務基金</w:t>
      </w:r>
      <w:r w:rsidR="00D02D45">
        <w:rPr>
          <w:rFonts w:ascii="Times New Roman" w:hAnsi="Times New Roman" w:hint="eastAsia"/>
        </w:rPr>
        <w:t>年度總收入未達</w:t>
      </w:r>
      <w:r w:rsidRPr="00F2285C">
        <w:rPr>
          <w:rFonts w:ascii="Times New Roman" w:hAnsi="Times New Roman" w:hint="eastAsia"/>
        </w:rPr>
        <w:t>20</w:t>
      </w:r>
      <w:r w:rsidRPr="00F2285C">
        <w:rPr>
          <w:rFonts w:ascii="Times New Roman" w:hAnsi="Times New Roman" w:hint="eastAsia"/>
        </w:rPr>
        <w:t>億元者，得準用前款規定，或置隸屬於校長之兼任稽核人員</w:t>
      </w:r>
      <w:r w:rsidR="00034DE3">
        <w:rPr>
          <w:rFonts w:ascii="Times New Roman" w:hAnsi="Times New Roman" w:hint="eastAsia"/>
        </w:rPr>
        <w:t>。</w:t>
      </w:r>
      <w:r w:rsidRPr="00F2285C">
        <w:rPr>
          <w:rFonts w:ascii="Times New Roman" w:hAnsi="Times New Roman" w:hint="eastAsia"/>
        </w:rPr>
        <w:t>並刪除原</w:t>
      </w:r>
      <w:r w:rsidR="00067689">
        <w:rPr>
          <w:rFonts w:ascii="Times New Roman" w:hAnsi="Times New Roman" w:hint="eastAsia"/>
        </w:rPr>
        <w:t>校務基金</w:t>
      </w:r>
      <w:r w:rsidRPr="00F2285C">
        <w:rPr>
          <w:rFonts w:ascii="Times New Roman" w:hAnsi="Times New Roman" w:hint="eastAsia"/>
        </w:rPr>
        <w:t>設置條例第</w:t>
      </w:r>
      <w:r w:rsidRPr="00F2285C">
        <w:rPr>
          <w:rFonts w:ascii="Times New Roman" w:hAnsi="Times New Roman" w:hint="eastAsia"/>
        </w:rPr>
        <w:t>5</w:t>
      </w:r>
      <w:r w:rsidRPr="00F2285C">
        <w:rPr>
          <w:rFonts w:ascii="Times New Roman" w:hAnsi="Times New Roman" w:hint="eastAsia"/>
        </w:rPr>
        <w:t>條，有關校務基金經費稽核委員會相關規定。</w:t>
      </w:r>
      <w:r w:rsidR="00034DE3">
        <w:rPr>
          <w:rFonts w:ascii="Times New Roman" w:hAnsi="Times New Roman" w:hint="eastAsia"/>
        </w:rPr>
        <w:t>復為</w:t>
      </w:r>
      <w:r w:rsidR="00034DE3">
        <w:rPr>
          <w:rFonts w:hint="eastAsia"/>
        </w:rPr>
        <w:t>確保稽核人員之專業能力，於同條文第2項定明專任及兼任稽核人員應具稽核工作經驗</w:t>
      </w:r>
      <w:r w:rsidR="0052177B">
        <w:rPr>
          <w:rFonts w:hint="eastAsia"/>
        </w:rPr>
        <w:t>及相關專業背景</w:t>
      </w:r>
      <w:r w:rsidR="00034DE3">
        <w:rPr>
          <w:rFonts w:hint="eastAsia"/>
        </w:rPr>
        <w:t>，以達到校務基金稽核人員設置之目的</w:t>
      </w:r>
      <w:r w:rsidR="008D6F25">
        <w:rPr>
          <w:rFonts w:hint="eastAsia"/>
        </w:rPr>
        <w:t>，合先敘明</w:t>
      </w:r>
      <w:r w:rsidR="00034DE3">
        <w:rPr>
          <w:rFonts w:hint="eastAsia"/>
        </w:rPr>
        <w:t>。</w:t>
      </w:r>
    </w:p>
    <w:p w:rsidR="00034DE3" w:rsidRDefault="00034DE3" w:rsidP="00A9361C">
      <w:pPr>
        <w:pStyle w:val="3"/>
        <w:spacing w:line="480" w:lineRule="exact"/>
      </w:pPr>
      <w:r>
        <w:rPr>
          <w:rFonts w:hint="eastAsia"/>
        </w:rPr>
        <w:t>教育部</w:t>
      </w:r>
      <w:r w:rsidRPr="008D6F25">
        <w:rPr>
          <w:rFonts w:hint="eastAsia"/>
        </w:rPr>
        <w:t>104年9月3日臺教高(三)字第1040115757B</w:t>
      </w:r>
      <w:r w:rsidR="00A03B87">
        <w:rPr>
          <w:rFonts w:hint="eastAsia"/>
        </w:rPr>
        <w:t>號令修正</w:t>
      </w:r>
      <w:r w:rsidRPr="008D6F25">
        <w:rPr>
          <w:rFonts w:hint="eastAsia"/>
        </w:rPr>
        <w:t>國立大學校院校務基金管理及監督辦法(下稱校務基金管監辦法)第7條明定</w:t>
      </w:r>
      <w:r w:rsidR="0015375E">
        <w:rPr>
          <w:rFonts w:hint="eastAsia"/>
        </w:rPr>
        <w:t>，</w:t>
      </w:r>
      <w:r w:rsidRPr="008D6F25">
        <w:rPr>
          <w:rFonts w:hint="eastAsia"/>
        </w:rPr>
        <w:t>稽核人員或稽核單位之設置、運作、績效考核及其他應遵行事項之規定，由學校定之，經校務會議通過後實施</w:t>
      </w:r>
      <w:r w:rsidR="008D6F25" w:rsidRPr="008D6F25">
        <w:rPr>
          <w:rFonts w:hint="eastAsia"/>
        </w:rPr>
        <w:t>。嗣教育部再於同年10月6日以臺教高(通)字第1040131656號函督導各校相關注意事項，並請各校最遲於104年12月31日前完成設置專</w:t>
      </w:r>
      <w:r w:rsidR="00D02D45">
        <w:rPr>
          <w:rFonts w:hint="eastAsia"/>
        </w:rPr>
        <w:t>（</w:t>
      </w:r>
      <w:r w:rsidR="008D6F25" w:rsidRPr="008D6F25">
        <w:rPr>
          <w:rFonts w:hint="eastAsia"/>
        </w:rPr>
        <w:t>兼</w:t>
      </w:r>
      <w:r w:rsidR="00D02D45">
        <w:rPr>
          <w:rFonts w:hint="eastAsia"/>
        </w:rPr>
        <w:t>）</w:t>
      </w:r>
      <w:r w:rsidR="008D6F25" w:rsidRPr="008D6F25">
        <w:rPr>
          <w:rFonts w:hint="eastAsia"/>
        </w:rPr>
        <w:t>任稽核人員或稽核單位之相關法制作業，並據以推動後續遴聘專</w:t>
      </w:r>
      <w:r w:rsidR="0015375E">
        <w:rPr>
          <w:rFonts w:hint="eastAsia"/>
        </w:rPr>
        <w:t>（</w:t>
      </w:r>
      <w:r w:rsidR="008D6F25" w:rsidRPr="008D6F25">
        <w:rPr>
          <w:rFonts w:hint="eastAsia"/>
        </w:rPr>
        <w:t>兼</w:t>
      </w:r>
      <w:r w:rsidR="0015375E">
        <w:rPr>
          <w:rFonts w:hint="eastAsia"/>
        </w:rPr>
        <w:t>）</w:t>
      </w:r>
      <w:r w:rsidR="008D6F25" w:rsidRPr="008D6F25">
        <w:rPr>
          <w:rFonts w:hint="eastAsia"/>
        </w:rPr>
        <w:t>任稽核人員作業。</w:t>
      </w:r>
    </w:p>
    <w:p w:rsidR="008D6F25" w:rsidRPr="00D442CD" w:rsidRDefault="002C557E" w:rsidP="00A9361C">
      <w:pPr>
        <w:pStyle w:val="3"/>
        <w:spacing w:line="480" w:lineRule="exact"/>
      </w:pPr>
      <w:r>
        <w:rPr>
          <w:rFonts w:hint="eastAsia"/>
        </w:rPr>
        <w:t>惟審計部於</w:t>
      </w:r>
      <w:r w:rsidR="008E10AA">
        <w:rPr>
          <w:rFonts w:hint="eastAsia"/>
        </w:rPr>
        <w:t>審核</w:t>
      </w:r>
      <w:r>
        <w:rPr>
          <w:rFonts w:hint="eastAsia"/>
        </w:rPr>
        <w:t>國立大學校院校務基金104年度附屬單位決算及教育部之監督情形時</w:t>
      </w:r>
      <w:r w:rsidR="00497873">
        <w:rPr>
          <w:rFonts w:hint="eastAsia"/>
        </w:rPr>
        <w:t>，</w:t>
      </w:r>
      <w:r>
        <w:rPr>
          <w:rFonts w:hint="eastAsia"/>
        </w:rPr>
        <w:t>發現</w:t>
      </w:r>
      <w:r w:rsidR="00497873" w:rsidRPr="00F2285C">
        <w:rPr>
          <w:rFonts w:hint="eastAsia"/>
        </w:rPr>
        <w:t>年度總收入在20億元以上學校計有國立臺灣大學等18</w:t>
      </w:r>
      <w:r w:rsidR="00497873">
        <w:rPr>
          <w:rFonts w:hint="eastAsia"/>
        </w:rPr>
        <w:t>校，</w:t>
      </w:r>
      <w:r w:rsidR="00497873" w:rsidRPr="00F2285C">
        <w:rPr>
          <w:rFonts w:hint="eastAsia"/>
        </w:rPr>
        <w:t>除</w:t>
      </w:r>
      <w:r w:rsidR="00497873" w:rsidRPr="00D442CD">
        <w:rPr>
          <w:rFonts w:ascii="Times New Roman" w:hint="eastAsia"/>
        </w:rPr>
        <w:t>國立</w:t>
      </w:r>
      <w:r w:rsidR="00497873" w:rsidRPr="00F2285C">
        <w:rPr>
          <w:rFonts w:hint="eastAsia"/>
        </w:rPr>
        <w:t>臺灣大學已設置專責稽核單位(稽核室)、</w:t>
      </w:r>
      <w:r w:rsidR="00497873" w:rsidRPr="00D442CD">
        <w:rPr>
          <w:rFonts w:ascii="Times New Roman" w:hint="eastAsia"/>
        </w:rPr>
        <w:t>國立</w:t>
      </w:r>
      <w:r w:rsidR="00497873" w:rsidRPr="00F2285C">
        <w:rPr>
          <w:rFonts w:hint="eastAsia"/>
        </w:rPr>
        <w:t>臺灣師範大學等6校已設置專任稽核人員、</w:t>
      </w:r>
      <w:r w:rsidR="00497873" w:rsidRPr="00D442CD">
        <w:rPr>
          <w:rFonts w:ascii="Times New Roman" w:hint="eastAsia"/>
        </w:rPr>
        <w:t>國立</w:t>
      </w:r>
      <w:r w:rsidR="00497873" w:rsidRPr="00F2285C">
        <w:rPr>
          <w:rFonts w:hint="eastAsia"/>
        </w:rPr>
        <w:t>成功大學擬委由會計師事務所常駐校辦理外，餘</w:t>
      </w:r>
      <w:r w:rsidR="00497873" w:rsidRPr="00D442CD">
        <w:rPr>
          <w:rFonts w:ascii="Times New Roman" w:hint="eastAsia"/>
        </w:rPr>
        <w:t>國立</w:t>
      </w:r>
      <w:r w:rsidR="00497873" w:rsidRPr="00F2285C">
        <w:rPr>
          <w:rFonts w:hint="eastAsia"/>
        </w:rPr>
        <w:t>交通大學等</w:t>
      </w:r>
      <w:r w:rsidR="00497873" w:rsidRPr="00BF1155">
        <w:rPr>
          <w:rFonts w:hint="eastAsia"/>
        </w:rPr>
        <w:t>10校稽核人員待聘中；</w:t>
      </w:r>
      <w:r w:rsidR="00497873" w:rsidRPr="00BF1155">
        <w:rPr>
          <w:rFonts w:ascii="Times New Roman" w:hint="eastAsia"/>
        </w:rPr>
        <w:t>年度總收入未達</w:t>
      </w:r>
      <w:r w:rsidR="00497873" w:rsidRPr="00BF1155">
        <w:rPr>
          <w:rFonts w:ascii="Times New Roman" w:hint="eastAsia"/>
        </w:rPr>
        <w:t>20</w:t>
      </w:r>
      <w:r w:rsidR="00497873" w:rsidRPr="00BF1155">
        <w:rPr>
          <w:rFonts w:ascii="Times New Roman" w:hint="eastAsia"/>
        </w:rPr>
        <w:t>億元學校計有國立高雄</w:t>
      </w:r>
      <w:r w:rsidR="00497873" w:rsidRPr="00BF1155">
        <w:rPr>
          <w:rFonts w:hint="eastAsia"/>
        </w:rPr>
        <w:t>應用</w:t>
      </w:r>
      <w:r w:rsidR="00497873" w:rsidRPr="00BF1155">
        <w:rPr>
          <w:rFonts w:ascii="Times New Roman" w:hint="eastAsia"/>
        </w:rPr>
        <w:t>科技大學等</w:t>
      </w:r>
      <w:r w:rsidR="00497873" w:rsidRPr="00BF1155">
        <w:rPr>
          <w:rFonts w:ascii="Times New Roman" w:hint="eastAsia"/>
        </w:rPr>
        <w:t>33</w:t>
      </w:r>
      <w:r w:rsidR="00497873" w:rsidRPr="00BF1155">
        <w:rPr>
          <w:rFonts w:ascii="Times New Roman" w:hint="eastAsia"/>
        </w:rPr>
        <w:t>校，除國立虎尾科技大學已設置專任稽核人員、國立高雄</w:t>
      </w:r>
      <w:r w:rsidR="00497873" w:rsidRPr="00BF1155">
        <w:rPr>
          <w:rFonts w:ascii="Times New Roman" w:hint="eastAsia"/>
        </w:rPr>
        <w:lastRenderedPageBreak/>
        <w:t>應用科技大學等</w:t>
      </w:r>
      <w:r w:rsidR="00497873" w:rsidRPr="00BF1155">
        <w:rPr>
          <w:rFonts w:ascii="Times New Roman" w:hint="eastAsia"/>
        </w:rPr>
        <w:t>27</w:t>
      </w:r>
      <w:r w:rsidR="00497873" w:rsidRPr="00BF1155">
        <w:rPr>
          <w:rFonts w:ascii="Times New Roman" w:hint="eastAsia"/>
        </w:rPr>
        <w:t>校已設置兼任稽核人員外，餘國立彰化師範大學等</w:t>
      </w:r>
      <w:r w:rsidR="00497873" w:rsidRPr="00BF1155">
        <w:rPr>
          <w:rFonts w:ascii="Times New Roman" w:hint="eastAsia"/>
        </w:rPr>
        <w:t>5</w:t>
      </w:r>
      <w:r w:rsidR="00497873" w:rsidRPr="00BF1155">
        <w:rPr>
          <w:rFonts w:ascii="Times New Roman" w:hint="eastAsia"/>
        </w:rPr>
        <w:t>校稽核人員待聘中，顯示近</w:t>
      </w:r>
      <w:r w:rsidR="00497873" w:rsidRPr="00BF1155">
        <w:rPr>
          <w:rFonts w:ascii="Times New Roman" w:hint="eastAsia"/>
        </w:rPr>
        <w:t>3</w:t>
      </w:r>
      <w:r w:rsidR="00497873" w:rsidRPr="00BF1155">
        <w:rPr>
          <w:rFonts w:ascii="Times New Roman" w:hint="eastAsia"/>
        </w:rPr>
        <w:t>成學校</w:t>
      </w:r>
      <w:r w:rsidR="00D02D45" w:rsidRPr="00BF1155">
        <w:rPr>
          <w:rFonts w:ascii="Times New Roman" w:hint="eastAsia"/>
        </w:rPr>
        <w:t>未於教育部規定時限內，依法完成專（兼）</w:t>
      </w:r>
      <w:r w:rsidR="008E10AA">
        <w:rPr>
          <w:rFonts w:ascii="Times New Roman" w:hint="eastAsia"/>
        </w:rPr>
        <w:t>任</w:t>
      </w:r>
      <w:r w:rsidR="00D02D45" w:rsidRPr="00BF1155">
        <w:rPr>
          <w:rFonts w:ascii="Times New Roman" w:hint="eastAsia"/>
        </w:rPr>
        <w:t>稽核人員之設置，</w:t>
      </w:r>
      <w:r w:rsidR="008E10AA">
        <w:rPr>
          <w:rFonts w:ascii="Times New Roman" w:hint="eastAsia"/>
        </w:rPr>
        <w:t>乃</w:t>
      </w:r>
      <w:r w:rsidR="00D02D45" w:rsidRPr="00BF1155">
        <w:rPr>
          <w:rFonts w:ascii="Times New Roman" w:hint="eastAsia"/>
        </w:rPr>
        <w:t>函請教育部督促改善</w:t>
      </w:r>
      <w:r w:rsidR="00D442CD" w:rsidRPr="00BF1155">
        <w:rPr>
          <w:rFonts w:ascii="Times New Roman" w:hint="eastAsia"/>
        </w:rPr>
        <w:t>。案</w:t>
      </w:r>
      <w:r w:rsidR="00D442CD" w:rsidRPr="00BF1155">
        <w:rPr>
          <w:rFonts w:hint="eastAsia"/>
        </w:rPr>
        <w:t>經教育部10</w:t>
      </w:r>
      <w:r w:rsidR="00D442CD" w:rsidRPr="00DC780A">
        <w:rPr>
          <w:rFonts w:hint="eastAsia"/>
        </w:rPr>
        <w:t>5年6月30日臺教會(一)第1050076075</w:t>
      </w:r>
      <w:r w:rsidR="00D442CD" w:rsidRPr="00DC780A">
        <w:t>號函</w:t>
      </w:r>
      <w:r w:rsidR="00192A45">
        <w:rPr>
          <w:rFonts w:hint="eastAsia"/>
        </w:rPr>
        <w:t>聲復</w:t>
      </w:r>
      <w:r w:rsidR="00D442CD">
        <w:rPr>
          <w:rFonts w:hint="eastAsia"/>
        </w:rPr>
        <w:t>審計部稱，</w:t>
      </w:r>
      <w:r w:rsidR="00D442CD" w:rsidRPr="00D442CD">
        <w:rPr>
          <w:rFonts w:ascii="Times New Roman" w:hAnsi="Times New Roman" w:hint="eastAsia"/>
        </w:rPr>
        <w:t>將通</w:t>
      </w:r>
      <w:r w:rsidR="00D442CD" w:rsidRPr="00D442CD">
        <w:rPr>
          <w:rFonts w:ascii="Times New Roman" w:hAnsi="Times New Roman"/>
        </w:rPr>
        <w:t>函或</w:t>
      </w:r>
      <w:r w:rsidR="00D442CD" w:rsidRPr="00D442CD">
        <w:rPr>
          <w:rFonts w:ascii="Times New Roman" w:hAnsi="Times New Roman" w:hint="eastAsia"/>
        </w:rPr>
        <w:t>於相關會議中促請各校儘速</w:t>
      </w:r>
      <w:r w:rsidR="00D442CD" w:rsidRPr="00D442CD">
        <w:rPr>
          <w:rFonts w:hAnsi="標楷體" w:hint="eastAsia"/>
        </w:rPr>
        <w:t>完成</w:t>
      </w:r>
      <w:r w:rsidR="00D442CD" w:rsidRPr="00D442CD">
        <w:rPr>
          <w:rFonts w:ascii="Times New Roman" w:hAnsi="Times New Roman" w:hint="eastAsia"/>
        </w:rPr>
        <w:t>稽核人員之聘任。</w:t>
      </w:r>
    </w:p>
    <w:p w:rsidR="00D442CD" w:rsidRDefault="00D442CD" w:rsidP="00A9361C">
      <w:pPr>
        <w:pStyle w:val="3"/>
        <w:spacing w:line="480" w:lineRule="exact"/>
      </w:pPr>
      <w:r w:rsidRPr="005A2DB9">
        <w:rPr>
          <w:rFonts w:ascii="Times New Roman" w:hAnsi="Times New Roman" w:hint="eastAsia"/>
        </w:rPr>
        <w:t>然審計部</w:t>
      </w:r>
      <w:r w:rsidR="00D02D45">
        <w:rPr>
          <w:rFonts w:ascii="Times New Roman" w:hAnsi="Times New Roman" w:hint="eastAsia"/>
        </w:rPr>
        <w:t>於</w:t>
      </w:r>
      <w:r w:rsidRPr="005A2DB9">
        <w:rPr>
          <w:rFonts w:ascii="Times New Roman" w:hAnsi="Times New Roman" w:hint="eastAsia"/>
        </w:rPr>
        <w:t>辦理國立大學校院校務基金</w:t>
      </w:r>
      <w:r w:rsidRPr="005A2DB9">
        <w:rPr>
          <w:rFonts w:ascii="Times New Roman" w:hAnsi="Times New Roman" w:hint="eastAsia"/>
        </w:rPr>
        <w:t>105</w:t>
      </w:r>
      <w:r w:rsidRPr="005A2DB9">
        <w:rPr>
          <w:rFonts w:ascii="Times New Roman" w:hAnsi="Times New Roman" w:hint="eastAsia"/>
        </w:rPr>
        <w:t>年度決算審核時，仍發現</w:t>
      </w:r>
      <w:r w:rsidRPr="005A2DB9">
        <w:rPr>
          <w:rFonts w:hint="eastAsia"/>
        </w:rPr>
        <w:t>年度總收入</w:t>
      </w:r>
      <w:r w:rsidRPr="005A2DB9">
        <w:t>20</w:t>
      </w:r>
      <w:r w:rsidRPr="005A2DB9">
        <w:rPr>
          <w:rFonts w:hint="eastAsia"/>
        </w:rPr>
        <w:t>億元以上學校</w:t>
      </w:r>
      <w:r w:rsidR="0052177B">
        <w:rPr>
          <w:rFonts w:hint="eastAsia"/>
        </w:rPr>
        <w:t>中</w:t>
      </w:r>
      <w:r w:rsidR="005A2DB9" w:rsidRPr="005A2DB9">
        <w:rPr>
          <w:rFonts w:hint="eastAsia"/>
        </w:rPr>
        <w:t>，國立交通大學及國立臺灣海洋大學等</w:t>
      </w:r>
      <w:r w:rsidR="005A2DB9" w:rsidRPr="005A2DB9">
        <w:t>2</w:t>
      </w:r>
      <w:r w:rsidR="005A2DB9" w:rsidRPr="005A2DB9">
        <w:rPr>
          <w:rFonts w:hint="eastAsia"/>
        </w:rPr>
        <w:t>校專任稽核人員於</w:t>
      </w:r>
      <w:r w:rsidR="005A2DB9" w:rsidRPr="005A2DB9">
        <w:t>106</w:t>
      </w:r>
      <w:r w:rsidR="005A2DB9" w:rsidRPr="005A2DB9">
        <w:rPr>
          <w:rFonts w:hint="eastAsia"/>
        </w:rPr>
        <w:t>年</w:t>
      </w:r>
      <w:r w:rsidR="005A2DB9" w:rsidRPr="005A2DB9">
        <w:t>3</w:t>
      </w:r>
      <w:r w:rsidR="005A2DB9" w:rsidRPr="005A2DB9">
        <w:rPr>
          <w:rFonts w:hint="eastAsia"/>
        </w:rPr>
        <w:t>月始到職</w:t>
      </w:r>
      <w:r w:rsidRPr="005A2DB9">
        <w:rPr>
          <w:rFonts w:hint="eastAsia"/>
        </w:rPr>
        <w:t>，國立中山大學專任稽核人員尚待聘任；年度總收入未達</w:t>
      </w:r>
      <w:r w:rsidRPr="005A2DB9">
        <w:t>20</w:t>
      </w:r>
      <w:r w:rsidRPr="005A2DB9">
        <w:rPr>
          <w:rFonts w:hint="eastAsia"/>
        </w:rPr>
        <w:t>億元學校</w:t>
      </w:r>
      <w:r w:rsidR="005A2DB9" w:rsidRPr="005A2DB9">
        <w:rPr>
          <w:rFonts w:hint="eastAsia"/>
        </w:rPr>
        <w:t>中，有</w:t>
      </w:r>
      <w:r w:rsidRPr="005A2DB9">
        <w:rPr>
          <w:rFonts w:hint="eastAsia"/>
        </w:rPr>
        <w:t>國立臺中教育及空中大學等</w:t>
      </w:r>
      <w:r w:rsidRPr="005A2DB9">
        <w:t>2</w:t>
      </w:r>
      <w:r w:rsidR="005A2DB9">
        <w:rPr>
          <w:rFonts w:hint="eastAsia"/>
        </w:rPr>
        <w:t>校稽核人員亦</w:t>
      </w:r>
      <w:r w:rsidRPr="005A2DB9">
        <w:rPr>
          <w:rFonts w:hint="eastAsia"/>
        </w:rPr>
        <w:t>待聘任</w:t>
      </w:r>
      <w:r w:rsidR="005A2DB9">
        <w:rPr>
          <w:rFonts w:hint="eastAsia"/>
        </w:rPr>
        <w:t>。</w:t>
      </w:r>
    </w:p>
    <w:p w:rsidR="00A46BAD" w:rsidRDefault="00A46BAD" w:rsidP="00A9361C">
      <w:pPr>
        <w:pStyle w:val="3"/>
        <w:spacing w:line="480" w:lineRule="exact"/>
      </w:pPr>
      <w:r>
        <w:rPr>
          <w:rFonts w:hint="eastAsia"/>
        </w:rPr>
        <w:t>本院查核情形</w:t>
      </w:r>
    </w:p>
    <w:p w:rsidR="00A46BAD" w:rsidRDefault="005A2DB9" w:rsidP="00A9361C">
      <w:pPr>
        <w:pStyle w:val="4"/>
        <w:spacing w:line="480" w:lineRule="exact"/>
      </w:pPr>
      <w:r>
        <w:rPr>
          <w:rFonts w:hint="eastAsia"/>
        </w:rPr>
        <w:t>有關國立大學</w:t>
      </w:r>
      <w:r w:rsidR="008E10AA">
        <w:rPr>
          <w:rFonts w:hint="eastAsia"/>
        </w:rPr>
        <w:t>校院</w:t>
      </w:r>
      <w:r>
        <w:rPr>
          <w:rFonts w:hint="eastAsia"/>
        </w:rPr>
        <w:t>依法設置校務基金稽核人員情形，</w:t>
      </w:r>
      <w:r w:rsidR="00A46BAD">
        <w:rPr>
          <w:rFonts w:hint="eastAsia"/>
        </w:rPr>
        <w:t>教育</w:t>
      </w:r>
      <w:r>
        <w:rPr>
          <w:rFonts w:hint="eastAsia"/>
        </w:rPr>
        <w:t>部以106年11月24日臺教高（三）字第1060156879</w:t>
      </w:r>
      <w:r w:rsidR="00D84E84">
        <w:rPr>
          <w:rFonts w:hint="eastAsia"/>
        </w:rPr>
        <w:t>號函查復</w:t>
      </w:r>
      <w:r w:rsidR="00A46BAD">
        <w:rPr>
          <w:rFonts w:hint="eastAsia"/>
        </w:rPr>
        <w:t>本院</w:t>
      </w:r>
      <w:r w:rsidR="00D84E84">
        <w:rPr>
          <w:rFonts w:hint="eastAsia"/>
        </w:rPr>
        <w:t>稱，校務基金年度</w:t>
      </w:r>
      <w:r w:rsidR="00D84E84" w:rsidRPr="006C2293">
        <w:rPr>
          <w:rFonts w:hint="eastAsia"/>
        </w:rPr>
        <w:t>總收入達20億元以上之學校共計18所，須設置專任稽核人員或稽核單位，105年計有12所已設置，6</w:t>
      </w:r>
      <w:r w:rsidR="0015375E">
        <w:rPr>
          <w:rFonts w:hint="eastAsia"/>
        </w:rPr>
        <w:t>所尚未設置，惟</w:t>
      </w:r>
      <w:r w:rsidR="00D84E84" w:rsidRPr="006C2293">
        <w:rPr>
          <w:rFonts w:hint="eastAsia"/>
        </w:rPr>
        <w:t>106年</w:t>
      </w:r>
      <w:r w:rsidR="0015375E">
        <w:rPr>
          <w:rFonts w:hint="eastAsia"/>
        </w:rPr>
        <w:t>已</w:t>
      </w:r>
      <w:r w:rsidR="00D84E84" w:rsidRPr="006C2293">
        <w:rPr>
          <w:rFonts w:hint="eastAsia"/>
        </w:rPr>
        <w:t>全數皆設置完畢</w:t>
      </w:r>
      <w:r w:rsidR="0015375E">
        <w:rPr>
          <w:rFonts w:hint="eastAsia"/>
        </w:rPr>
        <w:t>。</w:t>
      </w:r>
      <w:r w:rsidR="00D84E84" w:rsidRPr="006C2293">
        <w:rPr>
          <w:rFonts w:hint="eastAsia"/>
        </w:rPr>
        <w:t>年度總收入未達20億元之學校共計32所須設置兼任稽核人員或稽核單位，105年計有27所已設置，5</w:t>
      </w:r>
      <w:r w:rsidR="0015375E">
        <w:rPr>
          <w:rFonts w:hint="eastAsia"/>
        </w:rPr>
        <w:t>所尚未設置，</w:t>
      </w:r>
      <w:r w:rsidR="0052177B">
        <w:rPr>
          <w:rFonts w:hint="eastAsia"/>
        </w:rPr>
        <w:t>惟</w:t>
      </w:r>
      <w:r w:rsidR="0015375E">
        <w:rPr>
          <w:rFonts w:hint="eastAsia"/>
        </w:rPr>
        <w:t>至</w:t>
      </w:r>
      <w:r w:rsidR="00D84E84" w:rsidRPr="006C2293">
        <w:rPr>
          <w:rFonts w:hint="eastAsia"/>
        </w:rPr>
        <w:t>106年</w:t>
      </w:r>
      <w:r w:rsidR="00355C8D">
        <w:rPr>
          <w:rFonts w:hint="eastAsia"/>
        </w:rPr>
        <w:t>11月</w:t>
      </w:r>
      <w:r w:rsidR="0052177B">
        <w:rPr>
          <w:rFonts w:hint="eastAsia"/>
        </w:rPr>
        <w:t>底</w:t>
      </w:r>
      <w:r w:rsidR="00D84E84" w:rsidRPr="006C2293">
        <w:rPr>
          <w:rFonts w:hint="eastAsia"/>
        </w:rPr>
        <w:t>僅國立臺中教育大學尚未設置</w:t>
      </w:r>
      <w:r w:rsidR="0052177B">
        <w:rPr>
          <w:rFonts w:hint="eastAsia"/>
        </w:rPr>
        <w:t>，該</w:t>
      </w:r>
      <w:r w:rsidR="0052177B" w:rsidRPr="0052177B">
        <w:rPr>
          <w:rFonts w:hint="eastAsia"/>
        </w:rPr>
        <w:t>部將續行督導協助該校儘速落實設置</w:t>
      </w:r>
      <w:r w:rsidR="00D84E84" w:rsidRPr="006C2293">
        <w:rPr>
          <w:rFonts w:hint="eastAsia"/>
        </w:rPr>
        <w:t>等情。</w:t>
      </w:r>
    </w:p>
    <w:p w:rsidR="005A2DB9" w:rsidRDefault="00BF1155" w:rsidP="00A9361C">
      <w:pPr>
        <w:pStyle w:val="4"/>
        <w:spacing w:line="480" w:lineRule="exact"/>
      </w:pPr>
      <w:r>
        <w:rPr>
          <w:rFonts w:hint="eastAsia"/>
        </w:rPr>
        <w:t>嗣教育</w:t>
      </w:r>
      <w:r w:rsidR="00D84E84" w:rsidRPr="006C2293">
        <w:rPr>
          <w:rFonts w:hint="eastAsia"/>
        </w:rPr>
        <w:t>部於本院詢問時再稱，自該部105年1月6日臺教高(三)字第1040162324號函</w:t>
      </w:r>
      <w:r w:rsidR="00A03B87">
        <w:rPr>
          <w:rFonts w:hint="eastAsia"/>
        </w:rPr>
        <w:t>（下稱教育部</w:t>
      </w:r>
      <w:r w:rsidR="00A03B87" w:rsidRPr="006C2293">
        <w:rPr>
          <w:rFonts w:hint="eastAsia"/>
        </w:rPr>
        <w:t>105年1月6日</w:t>
      </w:r>
      <w:r w:rsidR="00A03B87">
        <w:rPr>
          <w:rFonts w:hint="eastAsia"/>
        </w:rPr>
        <w:t>函）知</w:t>
      </w:r>
      <w:r w:rsidR="00D84E84" w:rsidRPr="006C2293">
        <w:rPr>
          <w:rFonts w:hint="eastAsia"/>
        </w:rPr>
        <w:t>各校得</w:t>
      </w:r>
      <w:r w:rsidR="0015375E">
        <w:rPr>
          <w:rFonts w:hint="eastAsia"/>
        </w:rPr>
        <w:t>視本身需求，委由會</w:t>
      </w:r>
      <w:r w:rsidR="0015375E">
        <w:rPr>
          <w:rFonts w:hint="eastAsia"/>
        </w:rPr>
        <w:lastRenderedPageBreak/>
        <w:t>計師事務所辦理稽核業務後，國立臺中教育大學雖曾</w:t>
      </w:r>
      <w:r w:rsidR="00D84E84" w:rsidRPr="006C2293">
        <w:rPr>
          <w:rFonts w:hint="eastAsia"/>
        </w:rPr>
        <w:t>接洽會計師事務所</w:t>
      </w:r>
      <w:r w:rsidR="0015375E">
        <w:rPr>
          <w:rFonts w:hint="eastAsia"/>
        </w:rPr>
        <w:t>委辦</w:t>
      </w:r>
      <w:r>
        <w:rPr>
          <w:rFonts w:hint="eastAsia"/>
        </w:rPr>
        <w:t>，惟均以酬勞過低遭拒。</w:t>
      </w:r>
      <w:r w:rsidR="00D84E84" w:rsidRPr="006C2293">
        <w:rPr>
          <w:rFonts w:hint="eastAsia"/>
        </w:rPr>
        <w:t>嗣經</w:t>
      </w:r>
      <w:r w:rsidR="00A46BAD">
        <w:rPr>
          <w:rFonts w:hint="eastAsia"/>
        </w:rPr>
        <w:t>該校</w:t>
      </w:r>
      <w:r w:rsidR="00D84E84" w:rsidRPr="006C2293">
        <w:rPr>
          <w:rFonts w:hint="eastAsia"/>
        </w:rPr>
        <w:t>多方洽談，</w:t>
      </w:r>
      <w:r w:rsidR="008E10AA">
        <w:rPr>
          <w:rFonts w:hint="eastAsia"/>
        </w:rPr>
        <w:t>已</w:t>
      </w:r>
      <w:r w:rsidR="00D84E84" w:rsidRPr="006C2293">
        <w:rPr>
          <w:rFonts w:hint="eastAsia"/>
        </w:rPr>
        <w:t>於106年12月1日聘任劉</w:t>
      </w:r>
      <w:r w:rsidR="00EA33BA">
        <w:rPr>
          <w:rFonts w:hint="eastAsia"/>
        </w:rPr>
        <w:t>○</w:t>
      </w:r>
      <w:r w:rsidR="00D84E84" w:rsidRPr="006C2293">
        <w:rPr>
          <w:rFonts w:hint="eastAsia"/>
        </w:rPr>
        <w:t>彬會計師擔</w:t>
      </w:r>
      <w:r w:rsidR="00283C77">
        <w:rPr>
          <w:rFonts w:hint="eastAsia"/>
        </w:rPr>
        <w:t>任該校兼任稽核人員，是各國立大學</w:t>
      </w:r>
      <w:r w:rsidR="004B49C8">
        <w:rPr>
          <w:rFonts w:hint="eastAsia"/>
        </w:rPr>
        <w:t>校院</w:t>
      </w:r>
      <w:r w:rsidR="00283C77">
        <w:rPr>
          <w:rFonts w:hint="eastAsia"/>
        </w:rPr>
        <w:t>皆已完成稽核人員之聘任。足證</w:t>
      </w:r>
      <w:r w:rsidR="00D84E84">
        <w:rPr>
          <w:rFonts w:hint="eastAsia"/>
        </w:rPr>
        <w:t>校務基金</w:t>
      </w:r>
      <w:r w:rsidR="00D84E84" w:rsidRPr="006C2293">
        <w:rPr>
          <w:rFonts w:hint="eastAsia"/>
        </w:rPr>
        <w:t>設置條例</w:t>
      </w:r>
      <w:r w:rsidR="0015375E">
        <w:rPr>
          <w:rFonts w:hint="eastAsia"/>
        </w:rPr>
        <w:t>自104年2月4日</w:t>
      </w:r>
      <w:r w:rsidR="00D84E84" w:rsidRPr="006C2293">
        <w:rPr>
          <w:rFonts w:hint="eastAsia"/>
        </w:rPr>
        <w:t>修正</w:t>
      </w:r>
      <w:r w:rsidR="0015375E">
        <w:rPr>
          <w:rFonts w:hint="eastAsia"/>
        </w:rPr>
        <w:t>公布</w:t>
      </w:r>
      <w:r w:rsidR="00A46BAD">
        <w:rPr>
          <w:rFonts w:hint="eastAsia"/>
        </w:rPr>
        <w:t>施行</w:t>
      </w:r>
      <w:r w:rsidR="006C2293" w:rsidRPr="006C2293">
        <w:rPr>
          <w:rFonts w:hint="eastAsia"/>
        </w:rPr>
        <w:t>後，</w:t>
      </w:r>
      <w:r w:rsidR="00D84E84" w:rsidRPr="006C2293">
        <w:rPr>
          <w:rFonts w:hint="eastAsia"/>
        </w:rPr>
        <w:t>要求各國立大學校院</w:t>
      </w:r>
      <w:r w:rsidR="006C2293" w:rsidRPr="006C2293">
        <w:rPr>
          <w:rFonts w:hint="eastAsia"/>
        </w:rPr>
        <w:t>依法</w:t>
      </w:r>
      <w:r w:rsidR="00D84E84" w:rsidRPr="006C2293">
        <w:rPr>
          <w:rFonts w:hint="eastAsia"/>
        </w:rPr>
        <w:t>設置稽核人員已逾2年餘，</w:t>
      </w:r>
      <w:r w:rsidR="0015375E">
        <w:rPr>
          <w:rFonts w:hint="eastAsia"/>
        </w:rPr>
        <w:t>各校</w:t>
      </w:r>
      <w:r>
        <w:rPr>
          <w:rFonts w:hint="eastAsia"/>
        </w:rPr>
        <w:t>始</w:t>
      </w:r>
      <w:r w:rsidR="0015375E">
        <w:rPr>
          <w:rFonts w:hint="eastAsia"/>
        </w:rPr>
        <w:t>陸續</w:t>
      </w:r>
      <w:r>
        <w:rPr>
          <w:rFonts w:hint="eastAsia"/>
        </w:rPr>
        <w:t>完成</w:t>
      </w:r>
      <w:r w:rsidR="0015375E">
        <w:rPr>
          <w:rFonts w:hint="eastAsia"/>
        </w:rPr>
        <w:t>設置，顯見</w:t>
      </w:r>
      <w:r w:rsidR="00D84E84">
        <w:rPr>
          <w:rFonts w:hint="eastAsia"/>
        </w:rPr>
        <w:t>教育部</w:t>
      </w:r>
      <w:r w:rsidR="006C2293">
        <w:rPr>
          <w:rFonts w:hint="eastAsia"/>
        </w:rPr>
        <w:t>確有</w:t>
      </w:r>
      <w:r w:rsidR="00D84E84">
        <w:rPr>
          <w:rFonts w:hint="eastAsia"/>
        </w:rPr>
        <w:t>未盡督促各校依法落實之職責</w:t>
      </w:r>
      <w:r w:rsidR="00D84E84" w:rsidRPr="006C2293">
        <w:rPr>
          <w:rFonts w:hint="eastAsia"/>
        </w:rPr>
        <w:t>。</w:t>
      </w:r>
    </w:p>
    <w:p w:rsidR="006C2293" w:rsidRDefault="004B49C8" w:rsidP="00A9361C">
      <w:pPr>
        <w:pStyle w:val="4"/>
        <w:spacing w:line="480" w:lineRule="exact"/>
      </w:pPr>
      <w:r>
        <w:rPr>
          <w:rFonts w:hint="eastAsia"/>
        </w:rPr>
        <w:t>另</w:t>
      </w:r>
      <w:r w:rsidR="006C2293">
        <w:rPr>
          <w:rFonts w:hint="eastAsia"/>
        </w:rPr>
        <w:t>校務基金設置條例第7條第2</w:t>
      </w:r>
      <w:r w:rsidR="0015375E">
        <w:rPr>
          <w:rFonts w:hint="eastAsia"/>
        </w:rPr>
        <w:t>項</w:t>
      </w:r>
      <w:r w:rsidR="00A46BAD">
        <w:rPr>
          <w:rFonts w:hint="eastAsia"/>
        </w:rPr>
        <w:t>明定，專任及兼任稽核人員應具稽核工作經驗及相關專業背</w:t>
      </w:r>
      <w:r>
        <w:rPr>
          <w:rFonts w:hint="eastAsia"/>
        </w:rPr>
        <w:t>景，</w:t>
      </w:r>
      <w:r w:rsidR="0015375E">
        <w:rPr>
          <w:rFonts w:hint="eastAsia"/>
        </w:rPr>
        <w:t>是</w:t>
      </w:r>
      <w:r w:rsidR="00A46BAD">
        <w:rPr>
          <w:rFonts w:hint="eastAsia"/>
        </w:rPr>
        <w:t>教育部在</w:t>
      </w:r>
      <w:r w:rsidR="00BF1155">
        <w:rPr>
          <w:rFonts w:hint="eastAsia"/>
        </w:rPr>
        <w:t>考評</w:t>
      </w:r>
      <w:r w:rsidR="00A46BAD">
        <w:rPr>
          <w:rFonts w:hint="eastAsia"/>
        </w:rPr>
        <w:t>各校內部稽核人員之適任性時，本應就</w:t>
      </w:r>
      <w:r w:rsidR="00283C77">
        <w:rPr>
          <w:rFonts w:hint="eastAsia"/>
        </w:rPr>
        <w:t>該</w:t>
      </w:r>
      <w:r w:rsidR="00355C8D">
        <w:rPr>
          <w:rFonts w:hint="eastAsia"/>
        </w:rPr>
        <w:t>等人員之</w:t>
      </w:r>
      <w:r w:rsidR="008B50EC" w:rsidRPr="008B50EC">
        <w:rPr>
          <w:rFonts w:hint="eastAsia"/>
        </w:rPr>
        <w:t>教育</w:t>
      </w:r>
      <w:r w:rsidR="00355C8D">
        <w:rPr>
          <w:rFonts w:hint="eastAsia"/>
        </w:rPr>
        <w:t>專長</w:t>
      </w:r>
      <w:r w:rsidR="008B50EC" w:rsidRPr="008B50EC">
        <w:rPr>
          <w:rFonts w:hint="eastAsia"/>
        </w:rPr>
        <w:t>、專業經驗及</w:t>
      </w:r>
      <w:r w:rsidR="00355C8D">
        <w:rPr>
          <w:rFonts w:hint="eastAsia"/>
        </w:rPr>
        <w:t>曾受</w:t>
      </w:r>
      <w:r w:rsidR="008B50EC" w:rsidRPr="008B50EC">
        <w:rPr>
          <w:rFonts w:hint="eastAsia"/>
        </w:rPr>
        <w:t>在職訓練等面向衡量。惟</w:t>
      </w:r>
      <w:r w:rsidR="006C2293">
        <w:rPr>
          <w:rFonts w:hint="eastAsia"/>
        </w:rPr>
        <w:t>經本院綜整各校校務基金稽核人員資料</w:t>
      </w:r>
      <w:r w:rsidR="00355C8D">
        <w:rPr>
          <w:rFonts w:hint="eastAsia"/>
        </w:rPr>
        <w:t>後</w:t>
      </w:r>
      <w:r w:rsidR="006C2293">
        <w:rPr>
          <w:rFonts w:hint="eastAsia"/>
        </w:rPr>
        <w:t>，發現</w:t>
      </w:r>
      <w:r w:rsidR="006C2293" w:rsidRPr="00AF588E">
        <w:t>國立臺南藝術大學</w:t>
      </w:r>
      <w:r w:rsidR="006C2293" w:rsidRPr="00AF588E">
        <w:rPr>
          <w:rFonts w:hint="eastAsia"/>
        </w:rPr>
        <w:t>雖於105年8月</w:t>
      </w:r>
      <w:r w:rsidR="00283C77">
        <w:rPr>
          <w:rFonts w:hint="eastAsia"/>
        </w:rPr>
        <w:t>間</w:t>
      </w:r>
      <w:r w:rsidR="006C2293" w:rsidRPr="00AF588E">
        <w:rPr>
          <w:rFonts w:hint="eastAsia"/>
        </w:rPr>
        <w:t>設置兼任稽核人員1人，惟該員之專長為「</w:t>
      </w:r>
      <w:r w:rsidR="006C2293" w:rsidRPr="00AF588E">
        <w:t>陶瓷造型創作與展演</w:t>
      </w:r>
      <w:r w:rsidR="006C2293" w:rsidRPr="00AF588E">
        <w:rPr>
          <w:rFonts w:hint="eastAsia"/>
        </w:rPr>
        <w:t>」，並未具</w:t>
      </w:r>
      <w:r w:rsidR="006C2293">
        <w:rPr>
          <w:rFonts w:hint="eastAsia"/>
        </w:rPr>
        <w:t>稽核工作經驗及相關專業背景</w:t>
      </w:r>
      <w:r w:rsidR="008B50EC">
        <w:rPr>
          <w:rFonts w:hint="eastAsia"/>
        </w:rPr>
        <w:t>。</w:t>
      </w:r>
      <w:r w:rsidR="006C2293">
        <w:rPr>
          <w:rFonts w:hint="eastAsia"/>
        </w:rPr>
        <w:t>經</w:t>
      </w:r>
      <w:r w:rsidR="00BF1155">
        <w:rPr>
          <w:rFonts w:hint="eastAsia"/>
        </w:rPr>
        <w:t>本院請</w:t>
      </w:r>
      <w:r w:rsidR="006C2293">
        <w:rPr>
          <w:rFonts w:hint="eastAsia"/>
        </w:rPr>
        <w:t>教育部再予</w:t>
      </w:r>
      <w:r w:rsidR="00A03B87">
        <w:rPr>
          <w:rFonts w:hint="eastAsia"/>
        </w:rPr>
        <w:t>查證，</w:t>
      </w:r>
      <w:r w:rsidR="00BF1155">
        <w:rPr>
          <w:rFonts w:hint="eastAsia"/>
        </w:rPr>
        <w:t>該部</w:t>
      </w:r>
      <w:r w:rsidR="00A03B87">
        <w:rPr>
          <w:rFonts w:hint="eastAsia"/>
        </w:rPr>
        <w:t>始</w:t>
      </w:r>
      <w:r w:rsidR="00BF1155">
        <w:rPr>
          <w:rFonts w:hint="eastAsia"/>
        </w:rPr>
        <w:t>確認該員</w:t>
      </w:r>
      <w:r w:rsidR="006C2293">
        <w:rPr>
          <w:rFonts w:hint="eastAsia"/>
        </w:rPr>
        <w:t>未具</w:t>
      </w:r>
      <w:r w:rsidR="00BF1155">
        <w:rPr>
          <w:rFonts w:hint="eastAsia"/>
        </w:rPr>
        <w:t>法定膺任</w:t>
      </w:r>
      <w:r w:rsidR="008B50EC">
        <w:rPr>
          <w:rFonts w:hint="eastAsia"/>
        </w:rPr>
        <w:t>條件</w:t>
      </w:r>
      <w:r w:rsidR="006C2293" w:rsidRPr="00AF588E">
        <w:rPr>
          <w:rFonts w:hint="eastAsia"/>
        </w:rPr>
        <w:t>，已違校務基金設置條例第7條及該校校務基金稽核實施要點規定，</w:t>
      </w:r>
      <w:r w:rsidR="00283C77">
        <w:rPr>
          <w:rFonts w:hint="eastAsia"/>
        </w:rPr>
        <w:t>亦</w:t>
      </w:r>
      <w:r w:rsidR="00AF588E">
        <w:rPr>
          <w:rFonts w:hint="eastAsia"/>
        </w:rPr>
        <w:t>顯示教育部</w:t>
      </w:r>
      <w:r>
        <w:rPr>
          <w:rFonts w:hint="eastAsia"/>
        </w:rPr>
        <w:t>並</w:t>
      </w:r>
      <w:r w:rsidR="00AF588E">
        <w:rPr>
          <w:rFonts w:hint="eastAsia"/>
        </w:rPr>
        <w:t>未詳為複核各校</w:t>
      </w:r>
      <w:r w:rsidR="00BF1155">
        <w:rPr>
          <w:rFonts w:hint="eastAsia"/>
        </w:rPr>
        <w:t>稽核人員</w:t>
      </w:r>
      <w:r w:rsidR="00AF588E">
        <w:rPr>
          <w:rFonts w:hint="eastAsia"/>
        </w:rPr>
        <w:t>資格。</w:t>
      </w:r>
    </w:p>
    <w:p w:rsidR="00AF588E" w:rsidRPr="00B657EB" w:rsidRDefault="00AF588E" w:rsidP="00A9361C">
      <w:pPr>
        <w:pStyle w:val="3"/>
        <w:spacing w:line="480" w:lineRule="exact"/>
      </w:pPr>
      <w:r>
        <w:rPr>
          <w:rFonts w:hint="eastAsia"/>
        </w:rPr>
        <w:t>綜上，</w:t>
      </w:r>
      <w:r w:rsidR="00355C8D" w:rsidRPr="00355C8D">
        <w:rPr>
          <w:rFonts w:hAnsi="標楷體" w:hint="eastAsia"/>
          <w:szCs w:val="32"/>
        </w:rPr>
        <w:t>104年2月4日修正公布施行之校務基金設置條例業明定，為強化各國立大學校院校務基金之內部控制及</w:t>
      </w:r>
      <w:r w:rsidR="00355C8D" w:rsidRPr="00355C8D">
        <w:rPr>
          <w:rFonts w:hint="eastAsia"/>
          <w:szCs w:val="32"/>
        </w:rPr>
        <w:t>確保其內部控制制度持續有效運作，要求各學校視校務基金規模大小，依法分別設置專責稽核單位或專（兼）任稽核人員。嗣教育部雖通函各校需於104年底完成前揭設置作業，惟迄106年底全體</w:t>
      </w:r>
      <w:r w:rsidR="00355C8D" w:rsidRPr="00355C8D">
        <w:rPr>
          <w:rFonts w:hint="eastAsia"/>
          <w:szCs w:val="32"/>
        </w:rPr>
        <w:lastRenderedPageBreak/>
        <w:t>學校始完成設置，且有1校所設置之稽核人員並未具稽核工作經驗及相關專業背景，該部允宜持續督導改善，以符前揭條例修法目的</w:t>
      </w:r>
      <w:r w:rsidRPr="00355C8D">
        <w:rPr>
          <w:rFonts w:hint="eastAsia"/>
          <w:szCs w:val="32"/>
        </w:rPr>
        <w:t>。</w:t>
      </w:r>
    </w:p>
    <w:p w:rsidR="00B657EB" w:rsidRPr="00805BFB" w:rsidRDefault="00B657EB" w:rsidP="00A9361C">
      <w:pPr>
        <w:pStyle w:val="3"/>
        <w:numPr>
          <w:ilvl w:val="0"/>
          <w:numId w:val="0"/>
        </w:numPr>
        <w:spacing w:line="480" w:lineRule="exact"/>
        <w:ind w:left="1361"/>
      </w:pPr>
    </w:p>
    <w:p w:rsidR="00AF588E" w:rsidRPr="00A3593A" w:rsidRDefault="005C4DC7" w:rsidP="00A9361C">
      <w:pPr>
        <w:pStyle w:val="2"/>
        <w:spacing w:line="480" w:lineRule="exact"/>
        <w:rPr>
          <w:b/>
        </w:rPr>
      </w:pPr>
      <w:r w:rsidRPr="00A3593A">
        <w:rPr>
          <w:rFonts w:ascii="Times New Roman" w:hAnsi="Times New Roman" w:hint="eastAsia"/>
          <w:b/>
        </w:rPr>
        <w:t>教育部考量國立大學</w:t>
      </w:r>
      <w:r w:rsidR="006E5AB6" w:rsidRPr="00A3593A">
        <w:rPr>
          <w:rFonts w:ascii="Times New Roman" w:hAnsi="Times New Roman" w:hint="eastAsia"/>
          <w:b/>
        </w:rPr>
        <w:t>校院</w:t>
      </w:r>
      <w:r w:rsidRPr="00A3593A">
        <w:rPr>
          <w:rFonts w:ascii="Times New Roman" w:hAnsi="Times New Roman" w:hint="eastAsia"/>
          <w:b/>
        </w:rPr>
        <w:t>缺乏專業稽核之公務人員，</w:t>
      </w:r>
      <w:r w:rsidR="00AE76A3" w:rsidRPr="00A3593A">
        <w:rPr>
          <w:rFonts w:ascii="Times New Roman" w:hAnsi="Times New Roman" w:hint="eastAsia"/>
          <w:b/>
        </w:rPr>
        <w:t>放寬稽核人員</w:t>
      </w:r>
      <w:r w:rsidRPr="00A3593A">
        <w:rPr>
          <w:rFonts w:ascii="Times New Roman" w:hAnsi="Times New Roman" w:hint="eastAsia"/>
          <w:b/>
        </w:rPr>
        <w:t>之聘任條件，同意學校評估其自身情況後，可委由會計師事務所派員常駐學校並專責辦理校務基金稽核業務，惟有</w:t>
      </w:r>
      <w:r w:rsidRPr="00A3593A">
        <w:rPr>
          <w:rFonts w:ascii="Times New Roman" w:hAnsi="Times New Roman" w:hint="eastAsia"/>
          <w:b/>
        </w:rPr>
        <w:t>2</w:t>
      </w:r>
      <w:r w:rsidR="00AE76A3" w:rsidRPr="00A3593A">
        <w:rPr>
          <w:rFonts w:ascii="Times New Roman" w:hAnsi="Times New Roman" w:hint="eastAsia"/>
          <w:b/>
        </w:rPr>
        <w:t>學校</w:t>
      </w:r>
      <w:r w:rsidRPr="00A3593A">
        <w:rPr>
          <w:rFonts w:ascii="Times New Roman" w:hAnsi="Times New Roman" w:hint="eastAsia"/>
          <w:b/>
        </w:rPr>
        <w:t>委</w:t>
      </w:r>
      <w:r w:rsidR="00AE76A3" w:rsidRPr="00A3593A">
        <w:rPr>
          <w:rFonts w:ascii="Times New Roman" w:hAnsi="Times New Roman" w:hint="eastAsia"/>
          <w:b/>
        </w:rPr>
        <w:t>託</w:t>
      </w:r>
      <w:r w:rsidR="001D28B9">
        <w:rPr>
          <w:rFonts w:ascii="Times New Roman" w:hAnsi="Times New Roman" w:hint="eastAsia"/>
          <w:b/>
        </w:rPr>
        <w:t>學校</w:t>
      </w:r>
      <w:r w:rsidR="00A3593A" w:rsidRPr="00A3593A">
        <w:rPr>
          <w:rFonts w:ascii="Times New Roman" w:hAnsi="Times New Roman" w:hint="eastAsia"/>
          <w:b/>
        </w:rPr>
        <w:t>外</w:t>
      </w:r>
      <w:r w:rsidR="001D28B9">
        <w:rPr>
          <w:rFonts w:ascii="Times New Roman" w:hAnsi="Times New Roman" w:hint="eastAsia"/>
          <w:b/>
        </w:rPr>
        <w:t>部</w:t>
      </w:r>
      <w:r w:rsidR="00A3593A" w:rsidRPr="00A3593A">
        <w:rPr>
          <w:rFonts w:ascii="Times New Roman" w:hAnsi="Times New Roman" w:hint="eastAsia"/>
          <w:b/>
        </w:rPr>
        <w:t>人員</w:t>
      </w:r>
      <w:r w:rsidR="00AE76A3" w:rsidRPr="00A3593A">
        <w:rPr>
          <w:rFonts w:ascii="Times New Roman" w:hAnsi="Times New Roman" w:hint="eastAsia"/>
          <w:b/>
        </w:rPr>
        <w:t>辦理稽核業務之方式，除不符教育部函文要旨外，亦與內部稽核人員之設置精神相悖，教育部允應再予督導改善。</w:t>
      </w:r>
    </w:p>
    <w:p w:rsidR="00AE76A3" w:rsidRPr="00EE1782" w:rsidRDefault="00EE1782" w:rsidP="00A9361C">
      <w:pPr>
        <w:pStyle w:val="3"/>
        <w:spacing w:line="480" w:lineRule="exact"/>
      </w:pPr>
      <w:r w:rsidRPr="00EE1782">
        <w:rPr>
          <w:rFonts w:ascii="Times New Roman" w:hAnsi="Times New Roman" w:hint="eastAsia"/>
          <w:szCs w:val="48"/>
        </w:rPr>
        <w:t>按</w:t>
      </w:r>
      <w:r w:rsidR="009D1427" w:rsidRPr="00EE1782">
        <w:rPr>
          <w:rFonts w:ascii="Times New Roman" w:hAnsi="Times New Roman"/>
          <w:szCs w:val="48"/>
        </w:rPr>
        <w:t>內部控制</w:t>
      </w:r>
      <w:r w:rsidRPr="00EE1782">
        <w:rPr>
          <w:rFonts w:ascii="Times New Roman" w:hAnsi="Times New Roman" w:hint="eastAsia"/>
          <w:szCs w:val="48"/>
        </w:rPr>
        <w:t>之良窳</w:t>
      </w:r>
      <w:r w:rsidR="009D1427" w:rsidRPr="00EE1782">
        <w:rPr>
          <w:rFonts w:ascii="Times New Roman" w:hAnsi="Times New Roman" w:hint="eastAsia"/>
          <w:szCs w:val="48"/>
        </w:rPr>
        <w:t>攸關</w:t>
      </w:r>
      <w:r w:rsidR="00F70985" w:rsidRPr="00EE1782">
        <w:rPr>
          <w:rFonts w:ascii="Times New Roman" w:hAnsi="Times New Roman"/>
          <w:szCs w:val="48"/>
        </w:rPr>
        <w:t>組織</w:t>
      </w:r>
      <w:r w:rsidR="009D1427" w:rsidRPr="00EE1782">
        <w:rPr>
          <w:rFonts w:ascii="Times New Roman" w:hAnsi="Times New Roman" w:hint="eastAsia"/>
          <w:szCs w:val="48"/>
        </w:rPr>
        <w:t>能否</w:t>
      </w:r>
      <w:r w:rsidR="00F70985" w:rsidRPr="00EE1782">
        <w:rPr>
          <w:rFonts w:ascii="Times New Roman" w:hAnsi="Times New Roman"/>
          <w:szCs w:val="48"/>
        </w:rPr>
        <w:t>健全運作，</w:t>
      </w:r>
      <w:r w:rsidR="009D1427" w:rsidRPr="00EE1782">
        <w:rPr>
          <w:rFonts w:ascii="Times New Roman" w:hAnsi="Times New Roman" w:hint="eastAsia"/>
          <w:szCs w:val="48"/>
        </w:rPr>
        <w:t>良好之</w:t>
      </w:r>
      <w:r w:rsidR="00F70985" w:rsidRPr="00EE1782">
        <w:rPr>
          <w:rFonts w:ascii="Times New Roman" w:hAnsi="Times New Roman"/>
          <w:szCs w:val="48"/>
        </w:rPr>
        <w:t>內部控制，可合理確保</w:t>
      </w:r>
      <w:r w:rsidR="00303F98">
        <w:rPr>
          <w:rFonts w:ascii="Times New Roman" w:hAnsi="Times New Roman" w:hint="eastAsia"/>
          <w:szCs w:val="48"/>
        </w:rPr>
        <w:t>組織</w:t>
      </w:r>
      <w:r w:rsidR="004B49C8">
        <w:rPr>
          <w:rFonts w:ascii="Times New Roman" w:hAnsi="Times New Roman" w:hint="eastAsia"/>
          <w:szCs w:val="48"/>
        </w:rPr>
        <w:t>達成</w:t>
      </w:r>
      <w:r w:rsidRPr="00EE1782">
        <w:rPr>
          <w:rFonts w:ascii="Times New Roman" w:hAnsi="Times New Roman"/>
          <w:szCs w:val="48"/>
        </w:rPr>
        <w:t>營運</w:t>
      </w:r>
      <w:r w:rsidR="00F70985" w:rsidRPr="00EE1782">
        <w:rPr>
          <w:rFonts w:ascii="Times New Roman" w:hAnsi="Times New Roman"/>
          <w:szCs w:val="48"/>
        </w:rPr>
        <w:t>效率、</w:t>
      </w:r>
      <w:r w:rsidR="00303F98">
        <w:rPr>
          <w:rFonts w:ascii="Times New Roman" w:hAnsi="Times New Roman" w:hint="eastAsia"/>
          <w:szCs w:val="48"/>
        </w:rPr>
        <w:t>財務</w:t>
      </w:r>
      <w:r w:rsidR="00F70985" w:rsidRPr="00EE1782">
        <w:rPr>
          <w:rFonts w:ascii="Times New Roman" w:hAnsi="Times New Roman"/>
          <w:szCs w:val="48"/>
        </w:rPr>
        <w:t>報導可靠性</w:t>
      </w:r>
      <w:r w:rsidRPr="00EE1782">
        <w:rPr>
          <w:rFonts w:ascii="Times New Roman" w:hAnsi="Times New Roman" w:hint="eastAsia"/>
          <w:szCs w:val="48"/>
        </w:rPr>
        <w:t>及</w:t>
      </w:r>
      <w:r w:rsidR="00F70985" w:rsidRPr="00EE1782">
        <w:rPr>
          <w:rFonts w:ascii="Times New Roman" w:hAnsi="Times New Roman"/>
          <w:szCs w:val="48"/>
        </w:rPr>
        <w:t>法令遵循</w:t>
      </w:r>
      <w:r w:rsidR="009D1427" w:rsidRPr="00EE1782">
        <w:rPr>
          <w:rFonts w:ascii="Times New Roman" w:hAnsi="Times New Roman" w:hint="eastAsia"/>
          <w:szCs w:val="48"/>
        </w:rPr>
        <w:t>等</w:t>
      </w:r>
      <w:r w:rsidR="00F70985" w:rsidRPr="00EE1782">
        <w:rPr>
          <w:rFonts w:ascii="Times New Roman" w:hAnsi="Times New Roman"/>
          <w:szCs w:val="48"/>
        </w:rPr>
        <w:t>三大目標</w:t>
      </w:r>
      <w:r w:rsidR="0020124A">
        <w:rPr>
          <w:rStyle w:val="aff0"/>
          <w:rFonts w:ascii="Times New Roman" w:hAnsi="Times New Roman"/>
          <w:szCs w:val="48"/>
        </w:rPr>
        <w:footnoteReference w:id="1"/>
      </w:r>
      <w:r w:rsidR="009D1427" w:rsidRPr="00EE1782">
        <w:rPr>
          <w:rFonts w:ascii="Times New Roman" w:hAnsi="Times New Roman" w:hint="eastAsia"/>
          <w:szCs w:val="48"/>
        </w:rPr>
        <w:t>。</w:t>
      </w:r>
      <w:r w:rsidRPr="00EE1782">
        <w:rPr>
          <w:rFonts w:ascii="Times New Roman" w:hAnsi="Times New Roman" w:hint="eastAsia"/>
          <w:szCs w:val="48"/>
        </w:rPr>
        <w:t>又</w:t>
      </w:r>
      <w:r w:rsidRPr="00EE1782">
        <w:rPr>
          <w:rFonts w:ascii="Times New Roman" w:hAnsi="Times New Roman"/>
          <w:szCs w:val="48"/>
        </w:rPr>
        <w:t>內部稽核屬內部控制中</w:t>
      </w:r>
      <w:r w:rsidRPr="00EE1782">
        <w:rPr>
          <w:rFonts w:ascii="Times New Roman" w:hAnsi="Times New Roman" w:hint="eastAsia"/>
          <w:szCs w:val="48"/>
        </w:rPr>
        <w:t>之</w:t>
      </w:r>
      <w:r w:rsidRPr="00EE1782">
        <w:rPr>
          <w:rFonts w:ascii="Times New Roman" w:hAnsi="Times New Roman"/>
          <w:szCs w:val="48"/>
        </w:rPr>
        <w:t>「監督」</w:t>
      </w:r>
      <w:r w:rsidRPr="00EE1782">
        <w:rPr>
          <w:rFonts w:ascii="Times New Roman" w:hAnsi="Times New Roman" w:hint="eastAsia"/>
          <w:szCs w:val="48"/>
        </w:rPr>
        <w:t>要素，且</w:t>
      </w:r>
      <w:r w:rsidR="00B65293" w:rsidRPr="00F70985">
        <w:rPr>
          <w:rFonts w:ascii="Times New Roman" w:hAnsi="Times New Roman" w:hint="eastAsia"/>
          <w:szCs w:val="48"/>
        </w:rPr>
        <w:t>內部稽核</w:t>
      </w:r>
      <w:r w:rsidR="00896794">
        <w:rPr>
          <w:rFonts w:ascii="Times New Roman" w:hAnsi="Times New Roman" w:hint="eastAsia"/>
          <w:szCs w:val="48"/>
        </w:rPr>
        <w:t>工作本</w:t>
      </w:r>
      <w:r w:rsidR="00B65293" w:rsidRPr="00F70985">
        <w:rPr>
          <w:rFonts w:ascii="Times New Roman" w:hAnsi="Times New Roman" w:hint="eastAsia"/>
          <w:szCs w:val="48"/>
        </w:rPr>
        <w:t>應由組織內部的人員</w:t>
      </w:r>
      <w:r w:rsidR="004942E1">
        <w:rPr>
          <w:rFonts w:ascii="Times New Roman" w:hAnsi="Times New Roman" w:hint="eastAsia"/>
          <w:szCs w:val="48"/>
        </w:rPr>
        <w:t>為之</w:t>
      </w:r>
      <w:r w:rsidR="00896794">
        <w:rPr>
          <w:rFonts w:ascii="Times New Roman" w:hAnsi="Times New Roman" w:hint="eastAsia"/>
          <w:szCs w:val="48"/>
        </w:rPr>
        <w:t>，</w:t>
      </w:r>
      <w:r>
        <w:rPr>
          <w:rFonts w:ascii="Times New Roman" w:hAnsi="Times New Roman" w:hint="eastAsia"/>
          <w:szCs w:val="48"/>
        </w:rPr>
        <w:t>始能竟其事功，其原因</w:t>
      </w:r>
      <w:r w:rsidR="00B65293" w:rsidRPr="00F70985">
        <w:rPr>
          <w:rFonts w:ascii="Times New Roman" w:hAnsi="Times New Roman" w:hint="eastAsia"/>
          <w:szCs w:val="48"/>
        </w:rPr>
        <w:t>係內部人員為組織運作之成員，易於發</w:t>
      </w:r>
      <w:r>
        <w:rPr>
          <w:rFonts w:ascii="Times New Roman" w:hAnsi="Times New Roman" w:hint="eastAsia"/>
          <w:szCs w:val="48"/>
        </w:rPr>
        <w:t>掘</w:t>
      </w:r>
      <w:r w:rsidR="00B65293" w:rsidRPr="00F70985">
        <w:rPr>
          <w:rFonts w:ascii="Times New Roman" w:hAnsi="Times New Roman" w:hint="eastAsia"/>
          <w:szCs w:val="48"/>
        </w:rPr>
        <w:t>組織</w:t>
      </w:r>
      <w:r w:rsidR="003802F2">
        <w:rPr>
          <w:rFonts w:ascii="Times New Roman" w:hAnsi="Times New Roman" w:hint="eastAsia"/>
          <w:szCs w:val="48"/>
        </w:rPr>
        <w:t>潛藏</w:t>
      </w:r>
      <w:r w:rsidR="00B65293" w:rsidRPr="00F70985">
        <w:rPr>
          <w:rFonts w:ascii="Times New Roman" w:hAnsi="Times New Roman" w:hint="eastAsia"/>
          <w:szCs w:val="48"/>
        </w:rPr>
        <w:t>問題，此係外部人員所</w:t>
      </w:r>
      <w:r w:rsidR="00303F98">
        <w:rPr>
          <w:rFonts w:ascii="Times New Roman" w:hAnsi="Times New Roman" w:hint="eastAsia"/>
          <w:szCs w:val="48"/>
        </w:rPr>
        <w:t>難以</w:t>
      </w:r>
      <w:r w:rsidR="00B65293" w:rsidRPr="00F70985">
        <w:rPr>
          <w:rFonts w:ascii="Times New Roman" w:hAnsi="Times New Roman" w:hint="eastAsia"/>
          <w:szCs w:val="48"/>
        </w:rPr>
        <w:t>達成之</w:t>
      </w:r>
      <w:r w:rsidR="00303F98">
        <w:rPr>
          <w:rFonts w:ascii="Times New Roman" w:hAnsi="Times New Roman" w:hint="eastAsia"/>
          <w:szCs w:val="48"/>
        </w:rPr>
        <w:t>功能</w:t>
      </w:r>
      <w:r w:rsidR="00B65293" w:rsidRPr="00F70985">
        <w:rPr>
          <w:rFonts w:ascii="Times New Roman" w:hAnsi="Times New Roman" w:hint="eastAsia"/>
          <w:szCs w:val="48"/>
        </w:rPr>
        <w:t>。</w:t>
      </w:r>
      <w:r w:rsidR="001D28B9">
        <w:rPr>
          <w:rFonts w:ascii="Times New Roman" w:hAnsi="Times New Roman" w:hint="eastAsia"/>
          <w:szCs w:val="48"/>
        </w:rPr>
        <w:t>緣</w:t>
      </w:r>
      <w:r w:rsidR="004C13A7">
        <w:rPr>
          <w:rFonts w:ascii="Times New Roman" w:hAnsi="Times New Roman" w:hint="eastAsia"/>
          <w:szCs w:val="48"/>
        </w:rPr>
        <w:t>會計師</w:t>
      </w:r>
      <w:r w:rsidR="001D28B9">
        <w:rPr>
          <w:rFonts w:ascii="Times New Roman" w:hAnsi="Times New Roman" w:hint="eastAsia"/>
          <w:szCs w:val="48"/>
        </w:rPr>
        <w:t>屬學校外部人員，其等</w:t>
      </w:r>
      <w:r w:rsidR="004C13A7">
        <w:rPr>
          <w:rFonts w:ascii="Times New Roman" w:hAnsi="Times New Roman" w:hint="eastAsia"/>
          <w:szCs w:val="48"/>
        </w:rPr>
        <w:t>固具有辦理內部稽核所需專</w:t>
      </w:r>
      <w:r w:rsidR="001D28B9">
        <w:rPr>
          <w:rFonts w:ascii="Times New Roman" w:hAnsi="Times New Roman" w:hint="eastAsia"/>
          <w:szCs w:val="48"/>
        </w:rPr>
        <w:t>業</w:t>
      </w:r>
      <w:r w:rsidR="004C13A7">
        <w:rPr>
          <w:rFonts w:ascii="Times New Roman" w:hAnsi="Times New Roman" w:hint="eastAsia"/>
          <w:szCs w:val="48"/>
        </w:rPr>
        <w:t>，</w:t>
      </w:r>
      <w:r w:rsidR="001D28B9">
        <w:rPr>
          <w:rFonts w:ascii="Times New Roman" w:hAnsi="Times New Roman" w:hint="eastAsia"/>
          <w:szCs w:val="48"/>
        </w:rPr>
        <w:t>然</w:t>
      </w:r>
      <w:r w:rsidR="004C13A7">
        <w:rPr>
          <w:rFonts w:ascii="Times New Roman" w:hAnsi="Times New Roman" w:hint="eastAsia"/>
          <w:szCs w:val="48"/>
        </w:rPr>
        <w:t>非</w:t>
      </w:r>
      <w:r w:rsidR="001D28B9">
        <w:rPr>
          <w:rFonts w:ascii="Times New Roman" w:hAnsi="Times New Roman" w:hint="eastAsia"/>
          <w:szCs w:val="48"/>
        </w:rPr>
        <w:t>屬</w:t>
      </w:r>
      <w:r w:rsidR="004C13A7">
        <w:rPr>
          <w:rFonts w:ascii="Times New Roman" w:hAnsi="Times New Roman" w:hint="eastAsia"/>
          <w:szCs w:val="48"/>
        </w:rPr>
        <w:t>學校內部人員，倘委由會計師辦理學校內部稽核工作，惟未</w:t>
      </w:r>
      <w:r w:rsidR="001D28B9">
        <w:rPr>
          <w:rFonts w:ascii="Times New Roman" w:hAnsi="Times New Roman" w:hint="eastAsia"/>
          <w:szCs w:val="48"/>
        </w:rPr>
        <w:t>要求</w:t>
      </w:r>
      <w:r w:rsidR="004C13A7">
        <w:rPr>
          <w:rFonts w:ascii="Times New Roman" w:hAnsi="Times New Roman" w:hint="eastAsia"/>
          <w:szCs w:val="48"/>
        </w:rPr>
        <w:t>常駐學校</w:t>
      </w:r>
      <w:r w:rsidR="004B49C8">
        <w:rPr>
          <w:rFonts w:ascii="Times New Roman" w:hAnsi="Times New Roman" w:hint="eastAsia"/>
          <w:szCs w:val="48"/>
        </w:rPr>
        <w:t>及專責辦理稽核工作</w:t>
      </w:r>
      <w:r w:rsidR="004C13A7">
        <w:rPr>
          <w:rFonts w:ascii="Times New Roman" w:hAnsi="Times New Roman" w:hint="eastAsia"/>
          <w:szCs w:val="48"/>
        </w:rPr>
        <w:t>，</w:t>
      </w:r>
      <w:r w:rsidR="001D28B9">
        <w:rPr>
          <w:rFonts w:ascii="Times New Roman" w:hAnsi="Times New Roman" w:hint="eastAsia"/>
          <w:szCs w:val="48"/>
        </w:rPr>
        <w:t>其等</w:t>
      </w:r>
      <w:r w:rsidR="004C13A7">
        <w:rPr>
          <w:rFonts w:ascii="Times New Roman" w:hAnsi="Times New Roman" w:hint="eastAsia"/>
          <w:szCs w:val="48"/>
        </w:rPr>
        <w:t>自</w:t>
      </w:r>
      <w:r w:rsidR="001D28B9">
        <w:rPr>
          <w:rFonts w:ascii="Times New Roman" w:hAnsi="Times New Roman" w:hint="eastAsia"/>
          <w:szCs w:val="48"/>
        </w:rPr>
        <w:t>難以瞭解全盤校務運作狀況，恐難發揮設置內部稽核人員之預期功能，合先敘明。</w:t>
      </w:r>
    </w:p>
    <w:p w:rsidR="00EE1782" w:rsidRPr="00633925" w:rsidRDefault="00E56996" w:rsidP="00A9361C">
      <w:pPr>
        <w:pStyle w:val="3"/>
        <w:spacing w:line="480" w:lineRule="exact"/>
      </w:pPr>
      <w:r>
        <w:rPr>
          <w:rFonts w:hAnsi="標楷體" w:hint="eastAsia"/>
          <w:szCs w:val="32"/>
        </w:rPr>
        <w:t>依</w:t>
      </w:r>
      <w:r w:rsidR="00160E89" w:rsidRPr="005A2319">
        <w:rPr>
          <w:rFonts w:hAnsi="標楷體" w:hint="eastAsia"/>
          <w:szCs w:val="32"/>
        </w:rPr>
        <w:t>教育部105年1月6日</w:t>
      </w:r>
      <w:r w:rsidR="00580AD9" w:rsidRPr="005A2319">
        <w:rPr>
          <w:rFonts w:hAnsi="標楷體" w:hint="eastAsia"/>
          <w:szCs w:val="32"/>
        </w:rPr>
        <w:t>函復國立成功大學詢問</w:t>
      </w:r>
      <w:r w:rsidR="00580AD9">
        <w:rPr>
          <w:rStyle w:val="aff0"/>
          <w:rFonts w:hAnsi="標楷體"/>
          <w:szCs w:val="32"/>
        </w:rPr>
        <w:footnoteReference w:id="2"/>
      </w:r>
      <w:r w:rsidR="00FF049C">
        <w:rPr>
          <w:rFonts w:hAnsi="標楷體" w:hint="eastAsia"/>
          <w:szCs w:val="32"/>
        </w:rPr>
        <w:t>，有關</w:t>
      </w:r>
      <w:r w:rsidR="004E5379">
        <w:rPr>
          <w:rFonts w:hAnsi="標楷體" w:hint="eastAsia"/>
          <w:szCs w:val="32"/>
        </w:rPr>
        <w:t>該校</w:t>
      </w:r>
      <w:r>
        <w:rPr>
          <w:rFonts w:hAnsi="標楷體" w:hint="eastAsia"/>
          <w:szCs w:val="32"/>
        </w:rPr>
        <w:t>擬委由會計師事務所常駐校辦理稽核事務之說明略</w:t>
      </w:r>
      <w:r w:rsidR="00580AD9" w:rsidRPr="005A2319">
        <w:rPr>
          <w:rFonts w:hAnsi="標楷體" w:hint="eastAsia"/>
          <w:szCs w:val="32"/>
        </w:rPr>
        <w:t>以：「所提擬委由會計師事務所</w:t>
      </w:r>
      <w:r w:rsidR="00580AD9" w:rsidRPr="00E56996">
        <w:rPr>
          <w:rFonts w:hint="eastAsia"/>
        </w:rPr>
        <w:t>常駐</w:t>
      </w:r>
      <w:r w:rsidR="00580AD9" w:rsidRPr="00E56996">
        <w:rPr>
          <w:rFonts w:hAnsi="標楷體" w:hint="eastAsia"/>
          <w:szCs w:val="32"/>
        </w:rPr>
        <w:t>學校</w:t>
      </w:r>
      <w:r w:rsidR="00580AD9" w:rsidRPr="00E56996">
        <w:rPr>
          <w:rFonts w:hAnsi="標楷體" w:hint="eastAsia"/>
          <w:szCs w:val="32"/>
        </w:rPr>
        <w:lastRenderedPageBreak/>
        <w:t>專責辦理稽核業務一節</w:t>
      </w:r>
      <w:r w:rsidR="004942E1" w:rsidRPr="00E56996">
        <w:rPr>
          <w:rFonts w:hAnsi="標楷體" w:hint="eastAsia"/>
          <w:szCs w:val="32"/>
        </w:rPr>
        <w:t>……</w:t>
      </w:r>
      <w:r w:rsidR="00580AD9" w:rsidRPr="00E56996">
        <w:rPr>
          <w:rFonts w:hAnsi="標楷體" w:hint="eastAsia"/>
          <w:szCs w:val="32"/>
        </w:rPr>
        <w:t>該所派駐之人員應瞭解學校校務基金稽核目的及任務，並依校務基金管監辦法第18條規定秉持獨立超然之精神，且受聘期間應以學校校務基金稽核為主要之專職工作，不得擔任校外專職，</w:t>
      </w:r>
      <w:r w:rsidR="00580AD9" w:rsidRPr="005A2319">
        <w:rPr>
          <w:rFonts w:hAnsi="標楷體" w:hint="eastAsia"/>
          <w:szCs w:val="32"/>
        </w:rPr>
        <w:t>並應隸屬於校長，以符合</w:t>
      </w:r>
      <w:r w:rsidR="00067689">
        <w:rPr>
          <w:rFonts w:hAnsi="標楷體" w:hint="eastAsia"/>
          <w:szCs w:val="32"/>
        </w:rPr>
        <w:t>校務基金</w:t>
      </w:r>
      <w:r w:rsidR="00580AD9" w:rsidRPr="005A2319">
        <w:rPr>
          <w:rFonts w:hAnsi="標楷體" w:hint="eastAsia"/>
          <w:szCs w:val="32"/>
        </w:rPr>
        <w:t>設置條例及</w:t>
      </w:r>
      <w:r w:rsidR="00067689">
        <w:rPr>
          <w:rFonts w:hAnsi="標楷體" w:hint="eastAsia"/>
          <w:szCs w:val="32"/>
        </w:rPr>
        <w:t>校務基金</w:t>
      </w:r>
      <w:r w:rsidR="00580AD9" w:rsidRPr="005A2319">
        <w:rPr>
          <w:rFonts w:hAnsi="標楷體" w:hint="eastAsia"/>
          <w:szCs w:val="32"/>
        </w:rPr>
        <w:t>管監辦法之立法精神。」</w:t>
      </w:r>
    </w:p>
    <w:p w:rsidR="00633925" w:rsidRPr="0059630E" w:rsidRDefault="00FF049C" w:rsidP="00A9361C">
      <w:pPr>
        <w:pStyle w:val="3"/>
        <w:spacing w:line="480" w:lineRule="exact"/>
      </w:pPr>
      <w:r>
        <w:rPr>
          <w:rFonts w:hAnsi="標楷體" w:hint="eastAsia"/>
          <w:szCs w:val="32"/>
        </w:rPr>
        <w:t>經</w:t>
      </w:r>
      <w:r w:rsidR="00633925">
        <w:rPr>
          <w:rFonts w:hAnsi="標楷體" w:hint="eastAsia"/>
          <w:szCs w:val="32"/>
        </w:rPr>
        <w:t>查</w:t>
      </w:r>
      <w:r>
        <w:rPr>
          <w:rFonts w:hAnsi="標楷體" w:hint="eastAsia"/>
          <w:szCs w:val="32"/>
        </w:rPr>
        <w:t>，迄107年1月</w:t>
      </w:r>
      <w:r w:rsidR="000C6CC1">
        <w:rPr>
          <w:rFonts w:hAnsi="標楷體" w:hint="eastAsia"/>
          <w:szCs w:val="32"/>
        </w:rPr>
        <w:t>聘</w:t>
      </w:r>
      <w:r>
        <w:rPr>
          <w:rFonts w:hAnsi="標楷體" w:hint="eastAsia"/>
          <w:szCs w:val="32"/>
        </w:rPr>
        <w:t>請</w:t>
      </w:r>
      <w:r w:rsidR="000C6CC1">
        <w:rPr>
          <w:rFonts w:hAnsi="標楷體" w:hint="eastAsia"/>
          <w:szCs w:val="32"/>
        </w:rPr>
        <w:t>會計師辦理</w:t>
      </w:r>
      <w:r w:rsidR="0059630E">
        <w:rPr>
          <w:rFonts w:hAnsi="標楷體" w:hint="eastAsia"/>
          <w:szCs w:val="32"/>
        </w:rPr>
        <w:t>校務基金內部稽核工作情形</w:t>
      </w:r>
      <w:r w:rsidR="000C6CC1">
        <w:rPr>
          <w:rFonts w:hAnsi="標楷體" w:hint="eastAsia"/>
          <w:szCs w:val="32"/>
        </w:rPr>
        <w:t>，摘略</w:t>
      </w:r>
      <w:r w:rsidR="0059630E">
        <w:rPr>
          <w:rFonts w:hAnsi="標楷體" w:hint="eastAsia"/>
          <w:szCs w:val="32"/>
        </w:rPr>
        <w:t>如下：</w:t>
      </w:r>
    </w:p>
    <w:p w:rsidR="0059630E" w:rsidRDefault="0059630E" w:rsidP="00A9361C">
      <w:pPr>
        <w:pStyle w:val="4"/>
        <w:spacing w:line="480" w:lineRule="exact"/>
      </w:pPr>
      <w:r>
        <w:rPr>
          <w:rFonts w:hint="eastAsia"/>
        </w:rPr>
        <w:t>國立成功大學</w:t>
      </w:r>
    </w:p>
    <w:p w:rsidR="00160E89" w:rsidRDefault="00160E89" w:rsidP="00A9361C">
      <w:pPr>
        <w:pStyle w:val="5"/>
        <w:spacing w:line="480" w:lineRule="exact"/>
        <w:ind w:left="1985"/>
      </w:pPr>
      <w:r>
        <w:rPr>
          <w:rFonts w:hAnsi="標楷體" w:hint="eastAsia"/>
          <w:szCs w:val="32"/>
        </w:rPr>
        <w:t>審計</w:t>
      </w:r>
      <w:r w:rsidRPr="00743E9E">
        <w:rPr>
          <w:rFonts w:hAnsi="標楷體" w:hint="eastAsia"/>
          <w:szCs w:val="32"/>
        </w:rPr>
        <w:t>部</w:t>
      </w:r>
      <w:r w:rsidR="00FF049C">
        <w:rPr>
          <w:rFonts w:hAnsi="標楷體" w:hint="eastAsia"/>
          <w:szCs w:val="32"/>
        </w:rPr>
        <w:t>前</w:t>
      </w:r>
      <w:r w:rsidRPr="00743E9E">
        <w:rPr>
          <w:rFonts w:hAnsi="標楷體" w:hint="eastAsia"/>
          <w:szCs w:val="32"/>
        </w:rPr>
        <w:t>辦理國立成功大學106年度財務收支抽查時發現，該校</w:t>
      </w:r>
      <w:r w:rsidRPr="00743E9E">
        <w:rPr>
          <w:rFonts w:hAnsi="標楷體"/>
          <w:szCs w:val="32"/>
        </w:rPr>
        <w:t>105</w:t>
      </w:r>
      <w:r w:rsidRPr="00743E9E">
        <w:rPr>
          <w:rFonts w:hAnsi="標楷體" w:hint="eastAsia"/>
          <w:szCs w:val="32"/>
        </w:rPr>
        <w:t>年度校務基金稽核委外服務案，於</w:t>
      </w:r>
      <w:r w:rsidRPr="00743E9E">
        <w:rPr>
          <w:rFonts w:hAnsi="標楷體"/>
          <w:szCs w:val="32"/>
        </w:rPr>
        <w:t>105</w:t>
      </w:r>
      <w:r w:rsidRPr="00743E9E">
        <w:rPr>
          <w:rFonts w:hAnsi="標楷體" w:hint="eastAsia"/>
          <w:szCs w:val="32"/>
        </w:rPr>
        <w:t>年</w:t>
      </w:r>
      <w:r w:rsidRPr="00743E9E">
        <w:rPr>
          <w:rFonts w:hAnsi="標楷體"/>
          <w:szCs w:val="32"/>
        </w:rPr>
        <w:t>11</w:t>
      </w:r>
      <w:r w:rsidRPr="00743E9E">
        <w:rPr>
          <w:rFonts w:hAnsi="標楷體" w:hint="eastAsia"/>
          <w:szCs w:val="32"/>
        </w:rPr>
        <w:t>月</w:t>
      </w:r>
      <w:r w:rsidRPr="00743E9E">
        <w:rPr>
          <w:rFonts w:hAnsi="標楷體"/>
          <w:szCs w:val="32"/>
        </w:rPr>
        <w:t>15</w:t>
      </w:r>
      <w:r w:rsidRPr="00743E9E">
        <w:rPr>
          <w:rFonts w:hAnsi="標楷體" w:hint="eastAsia"/>
          <w:szCs w:val="32"/>
        </w:rPr>
        <w:t>日由資誠會計師事務所得標，依採購勞務明細表注意事項第</w:t>
      </w:r>
      <w:r w:rsidRPr="00743E9E">
        <w:rPr>
          <w:rFonts w:hAnsi="標楷體"/>
          <w:szCs w:val="32"/>
        </w:rPr>
        <w:t>1</w:t>
      </w:r>
      <w:r w:rsidRPr="00743E9E">
        <w:rPr>
          <w:rFonts w:hAnsi="標楷體" w:hint="eastAsia"/>
          <w:szCs w:val="32"/>
        </w:rPr>
        <w:t>項所列：「依教育部</w:t>
      </w:r>
      <w:r w:rsidRPr="00743E9E">
        <w:rPr>
          <w:rFonts w:hAnsi="標楷體"/>
          <w:szCs w:val="32"/>
        </w:rPr>
        <w:t>105</w:t>
      </w:r>
      <w:r w:rsidRPr="00743E9E">
        <w:rPr>
          <w:rFonts w:hAnsi="標楷體" w:hint="eastAsia"/>
          <w:szCs w:val="32"/>
        </w:rPr>
        <w:t>年</w:t>
      </w:r>
      <w:r w:rsidRPr="00743E9E">
        <w:rPr>
          <w:rFonts w:hAnsi="標楷體"/>
          <w:szCs w:val="32"/>
        </w:rPr>
        <w:t>1</w:t>
      </w:r>
      <w:r w:rsidRPr="00743E9E">
        <w:rPr>
          <w:rFonts w:hAnsi="標楷體" w:hint="eastAsia"/>
          <w:szCs w:val="32"/>
        </w:rPr>
        <w:t>月</w:t>
      </w:r>
      <w:r w:rsidRPr="00743E9E">
        <w:rPr>
          <w:rFonts w:hAnsi="標楷體"/>
          <w:szCs w:val="32"/>
        </w:rPr>
        <w:t>6</w:t>
      </w:r>
      <w:r w:rsidRPr="00743E9E">
        <w:rPr>
          <w:rFonts w:hAnsi="標楷體" w:hint="eastAsia"/>
          <w:szCs w:val="32"/>
        </w:rPr>
        <w:t>日函，須至少指派</w:t>
      </w:r>
      <w:r w:rsidRPr="00743E9E">
        <w:rPr>
          <w:rFonts w:hAnsi="標楷體"/>
          <w:szCs w:val="32"/>
        </w:rPr>
        <w:t>1</w:t>
      </w:r>
      <w:r w:rsidRPr="00743E9E">
        <w:rPr>
          <w:rFonts w:hAnsi="標楷體" w:hint="eastAsia"/>
          <w:szCs w:val="32"/>
        </w:rPr>
        <w:t>位專任人員常駐該校辦理。」據該校說明該會計師事務所辦理方式，係由</w:t>
      </w:r>
      <w:r w:rsidRPr="003802F2">
        <w:rPr>
          <w:rFonts w:hAnsi="標楷體" w:hint="eastAsia"/>
          <w:szCs w:val="32"/>
        </w:rPr>
        <w:t>經理人員輪值駐校辦理稽核業務</w:t>
      </w:r>
      <w:r w:rsidRPr="003802F2">
        <w:rPr>
          <w:rFonts w:hAnsi="標楷體"/>
          <w:szCs w:val="32"/>
        </w:rPr>
        <w:t>(</w:t>
      </w:r>
      <w:r w:rsidRPr="003802F2">
        <w:rPr>
          <w:rFonts w:hAnsi="標楷體" w:hint="eastAsia"/>
          <w:szCs w:val="32"/>
        </w:rPr>
        <w:t>每日</w:t>
      </w:r>
      <w:r w:rsidRPr="003802F2">
        <w:rPr>
          <w:rFonts w:hAnsi="標楷體"/>
          <w:szCs w:val="32"/>
        </w:rPr>
        <w:t>2</w:t>
      </w:r>
      <w:r w:rsidRPr="003802F2">
        <w:rPr>
          <w:rFonts w:hAnsi="標楷體" w:hint="eastAsia"/>
          <w:szCs w:val="32"/>
        </w:rPr>
        <w:t>小時</w:t>
      </w:r>
      <w:r w:rsidRPr="003802F2">
        <w:rPr>
          <w:rFonts w:hAnsi="標楷體"/>
          <w:szCs w:val="32"/>
        </w:rPr>
        <w:t>)</w:t>
      </w:r>
      <w:r w:rsidRPr="003802F2">
        <w:rPr>
          <w:rFonts w:hAnsi="標楷體" w:hint="eastAsia"/>
          <w:szCs w:val="32"/>
        </w:rPr>
        <w:t>，輪值人員皆為事務所專職員工，非以校務基金稽核為主要</w:t>
      </w:r>
      <w:r w:rsidRPr="00743E9E">
        <w:rPr>
          <w:rFonts w:hAnsi="標楷體" w:hint="eastAsia"/>
          <w:szCs w:val="32"/>
        </w:rPr>
        <w:t>之專職工作，</w:t>
      </w:r>
      <w:r>
        <w:rPr>
          <w:rFonts w:hAnsi="標楷體" w:hint="eastAsia"/>
          <w:szCs w:val="32"/>
        </w:rPr>
        <w:t>似</w:t>
      </w:r>
      <w:r w:rsidRPr="00743E9E">
        <w:rPr>
          <w:rFonts w:hAnsi="標楷體" w:hint="eastAsia"/>
          <w:szCs w:val="32"/>
        </w:rPr>
        <w:t>與上開函釋</w:t>
      </w:r>
      <w:r>
        <w:rPr>
          <w:rFonts w:hAnsi="標楷體" w:hint="eastAsia"/>
          <w:szCs w:val="32"/>
        </w:rPr>
        <w:t>相悖</w:t>
      </w:r>
      <w:r w:rsidR="004E5379">
        <w:rPr>
          <w:rFonts w:hAnsi="標楷體" w:hint="eastAsia"/>
          <w:szCs w:val="32"/>
        </w:rPr>
        <w:t>等情</w:t>
      </w:r>
      <w:r>
        <w:rPr>
          <w:rFonts w:hAnsi="標楷體" w:hint="eastAsia"/>
          <w:szCs w:val="32"/>
        </w:rPr>
        <w:t>。</w:t>
      </w:r>
    </w:p>
    <w:p w:rsidR="0059630E" w:rsidRPr="0059630E" w:rsidRDefault="00160E89" w:rsidP="00A9361C">
      <w:pPr>
        <w:pStyle w:val="5"/>
        <w:spacing w:line="480" w:lineRule="exact"/>
        <w:ind w:left="1985"/>
      </w:pPr>
      <w:r>
        <w:rPr>
          <w:rFonts w:hint="eastAsia"/>
        </w:rPr>
        <w:t>案經</w:t>
      </w:r>
      <w:r w:rsidR="0059630E">
        <w:rPr>
          <w:rFonts w:hint="eastAsia"/>
        </w:rPr>
        <w:t>國立成功大學</w:t>
      </w:r>
      <w:r w:rsidR="004E5379">
        <w:rPr>
          <w:rFonts w:hint="eastAsia"/>
        </w:rPr>
        <w:t>再</w:t>
      </w:r>
      <w:r w:rsidR="00192A45">
        <w:rPr>
          <w:rFonts w:hint="eastAsia"/>
        </w:rPr>
        <w:t>聲復</w:t>
      </w:r>
      <w:r>
        <w:rPr>
          <w:rFonts w:hint="eastAsia"/>
        </w:rPr>
        <w:t>稱，該校</w:t>
      </w:r>
      <w:r w:rsidR="0059630E" w:rsidRPr="000C6CC1">
        <w:rPr>
          <w:rFonts w:hint="eastAsia"/>
        </w:rPr>
        <w:t>為強化校務基金內部稽核制度</w:t>
      </w:r>
      <w:r w:rsidR="00831726">
        <w:rPr>
          <w:rFonts w:hint="eastAsia"/>
        </w:rPr>
        <w:t>，已於</w:t>
      </w:r>
      <w:r w:rsidR="00831726" w:rsidRPr="00831726">
        <w:rPr>
          <w:rFonts w:hint="eastAsia"/>
        </w:rPr>
        <w:t>105年10月</w:t>
      </w:r>
      <w:r w:rsidR="0059630E" w:rsidRPr="000C6CC1">
        <w:rPr>
          <w:rFonts w:hint="eastAsia"/>
        </w:rPr>
        <w:t>同時設置校內1位專任稽核人員以及委請資誠會計師事務所團隊共同執行。</w:t>
      </w:r>
    </w:p>
    <w:p w:rsidR="0059630E" w:rsidRPr="0059630E" w:rsidRDefault="00160E89" w:rsidP="00A9361C">
      <w:pPr>
        <w:pStyle w:val="5"/>
        <w:spacing w:line="480" w:lineRule="exact"/>
        <w:ind w:left="1985"/>
      </w:pPr>
      <w:r>
        <w:rPr>
          <w:rFonts w:hint="eastAsia"/>
        </w:rPr>
        <w:t>該</w:t>
      </w:r>
      <w:r w:rsidR="0059630E" w:rsidRPr="000C6CC1">
        <w:rPr>
          <w:rFonts w:hint="eastAsia"/>
        </w:rPr>
        <w:t>專任稽核人員自</w:t>
      </w:r>
      <w:r w:rsidR="0059630E" w:rsidRPr="000C6CC1">
        <w:t>102</w:t>
      </w:r>
      <w:r w:rsidR="0059630E" w:rsidRPr="000C6CC1">
        <w:rPr>
          <w:rFonts w:hint="eastAsia"/>
        </w:rPr>
        <w:t>年</w:t>
      </w:r>
      <w:r w:rsidR="0059630E" w:rsidRPr="000C6CC1">
        <w:t>5</w:t>
      </w:r>
      <w:r w:rsidR="0059630E" w:rsidRPr="000C6CC1">
        <w:rPr>
          <w:rFonts w:hint="eastAsia"/>
        </w:rPr>
        <w:t>月起即承辦該校內部控制自行評估及內部稽核作業，自國立成功大學校務基金稽核實施辦法通過後，即參與執行校務基金稽核作業，相關稽核工作經驗已超過</w:t>
      </w:r>
      <w:r w:rsidR="0059630E" w:rsidRPr="000C6CC1">
        <w:t>4</w:t>
      </w:r>
      <w:r w:rsidR="0059630E" w:rsidRPr="000C6CC1">
        <w:rPr>
          <w:rFonts w:hint="eastAsia"/>
        </w:rPr>
        <w:t>年等情。</w:t>
      </w:r>
    </w:p>
    <w:p w:rsidR="0059630E" w:rsidRDefault="0059630E" w:rsidP="00A9361C">
      <w:pPr>
        <w:pStyle w:val="4"/>
        <w:spacing w:line="480" w:lineRule="exact"/>
      </w:pPr>
      <w:r>
        <w:rPr>
          <w:rFonts w:hint="eastAsia"/>
        </w:rPr>
        <w:lastRenderedPageBreak/>
        <w:t>國立陽明大學</w:t>
      </w:r>
    </w:p>
    <w:p w:rsidR="00160E89" w:rsidRDefault="00160E89" w:rsidP="00A9361C">
      <w:pPr>
        <w:pStyle w:val="5"/>
        <w:spacing w:line="480" w:lineRule="exact"/>
        <w:ind w:left="1985"/>
        <w:rPr>
          <w:szCs w:val="32"/>
        </w:rPr>
      </w:pPr>
      <w:r>
        <w:rPr>
          <w:rFonts w:hint="eastAsia"/>
          <w:szCs w:val="32"/>
        </w:rPr>
        <w:t>國立陽明大學於</w:t>
      </w:r>
      <w:r w:rsidRPr="00735A1B">
        <w:rPr>
          <w:rFonts w:hint="eastAsia"/>
          <w:szCs w:val="32"/>
        </w:rPr>
        <w:t>1</w:t>
      </w:r>
      <w:r w:rsidRPr="007F5AB9">
        <w:rPr>
          <w:rFonts w:hint="eastAsia"/>
          <w:szCs w:val="32"/>
        </w:rPr>
        <w:t>05年2月</w:t>
      </w:r>
      <w:r w:rsidR="007F5AB9" w:rsidRPr="007F5AB9">
        <w:rPr>
          <w:rFonts w:hint="eastAsia"/>
          <w:szCs w:val="32"/>
        </w:rPr>
        <w:t>設置</w:t>
      </w:r>
      <w:r w:rsidR="007F5AB9">
        <w:rPr>
          <w:rFonts w:hint="eastAsia"/>
          <w:szCs w:val="32"/>
        </w:rPr>
        <w:t>隸屬於秘書室之專</w:t>
      </w:r>
      <w:r w:rsidR="007F5AB9" w:rsidRPr="007F5AB9">
        <w:rPr>
          <w:rFonts w:hint="eastAsia"/>
          <w:szCs w:val="32"/>
        </w:rPr>
        <w:t>任稽核人員</w:t>
      </w:r>
      <w:r w:rsidR="00FF049C">
        <w:rPr>
          <w:rFonts w:hint="eastAsia"/>
          <w:szCs w:val="32"/>
        </w:rPr>
        <w:t>1</w:t>
      </w:r>
      <w:r w:rsidR="007F5AB9" w:rsidRPr="007F5AB9">
        <w:rPr>
          <w:rFonts w:hint="eastAsia"/>
          <w:szCs w:val="32"/>
        </w:rPr>
        <w:t>名，惟因考量專業及稽核品質，故將稽核作業委由會計師事務所協助辦理</w:t>
      </w:r>
      <w:r w:rsidR="007F5AB9">
        <w:rPr>
          <w:rFonts w:hint="eastAsia"/>
          <w:szCs w:val="32"/>
        </w:rPr>
        <w:t>。</w:t>
      </w:r>
    </w:p>
    <w:p w:rsidR="0059630E" w:rsidRPr="000C6CC1" w:rsidRDefault="007F5AB9" w:rsidP="00A9361C">
      <w:pPr>
        <w:pStyle w:val="5"/>
        <w:spacing w:line="480" w:lineRule="exact"/>
        <w:ind w:left="1985"/>
        <w:rPr>
          <w:szCs w:val="32"/>
        </w:rPr>
      </w:pPr>
      <w:r>
        <w:rPr>
          <w:rFonts w:hint="eastAsia"/>
          <w:szCs w:val="32"/>
        </w:rPr>
        <w:t>該校</w:t>
      </w:r>
      <w:r w:rsidR="0059630E" w:rsidRPr="000C6CC1">
        <w:rPr>
          <w:rFonts w:hint="eastAsia"/>
          <w:kern w:val="0"/>
          <w:szCs w:val="32"/>
        </w:rPr>
        <w:t>稽核業務係由該校秘書室統籌負責，因考量人力與專業，該校委由資誠聯合會計師事務所依據專案成員之權責分工，執行該校校務基金之稽核作業。其相關作業項目為每年度</w:t>
      </w:r>
      <w:r w:rsidR="0059630E" w:rsidRPr="000C6CC1">
        <w:rPr>
          <w:kern w:val="0"/>
          <w:szCs w:val="32"/>
        </w:rPr>
        <w:t>10</w:t>
      </w:r>
      <w:r w:rsidR="0059630E" w:rsidRPr="000C6CC1">
        <w:rPr>
          <w:rFonts w:hint="eastAsia"/>
          <w:kern w:val="0"/>
          <w:szCs w:val="32"/>
        </w:rPr>
        <w:t>月該校秘書室依據該校前年度內控控制制度及自評之風險評估結果及前年度稽核結論報告，與會計師事務所團隊討論決定年度稽核方向。</w:t>
      </w:r>
      <w:r w:rsidR="00E56996">
        <w:rPr>
          <w:rFonts w:hint="eastAsia"/>
          <w:kern w:val="0"/>
          <w:szCs w:val="32"/>
        </w:rPr>
        <w:t>再</w:t>
      </w:r>
      <w:r w:rsidR="0059630E" w:rsidRPr="000C6CC1">
        <w:rPr>
          <w:rFonts w:hint="eastAsia"/>
          <w:kern w:val="0"/>
          <w:szCs w:val="32"/>
        </w:rPr>
        <w:t>於</w:t>
      </w:r>
      <w:r w:rsidR="0059630E" w:rsidRPr="000C6CC1">
        <w:rPr>
          <w:kern w:val="0"/>
          <w:szCs w:val="32"/>
        </w:rPr>
        <w:t>11</w:t>
      </w:r>
      <w:r w:rsidR="0059630E" w:rsidRPr="000C6CC1">
        <w:rPr>
          <w:rFonts w:hint="eastAsia"/>
          <w:kern w:val="0"/>
          <w:szCs w:val="32"/>
        </w:rPr>
        <w:t>月由會計師事務所團隊負責稽核前置規畫後，共同討論確定稽核時程，並向校長報告。</w:t>
      </w:r>
      <w:r w:rsidR="0059630E" w:rsidRPr="000C6CC1">
        <w:rPr>
          <w:kern w:val="0"/>
          <w:szCs w:val="32"/>
        </w:rPr>
        <w:t>12</w:t>
      </w:r>
      <w:r w:rsidR="0059630E" w:rsidRPr="000C6CC1">
        <w:rPr>
          <w:rFonts w:hint="eastAsia"/>
          <w:kern w:val="0"/>
          <w:szCs w:val="32"/>
        </w:rPr>
        <w:t>月底前召開稽核執行作業會議，再於次年</w:t>
      </w:r>
      <w:r w:rsidR="0059630E" w:rsidRPr="000C6CC1">
        <w:rPr>
          <w:kern w:val="0"/>
          <w:szCs w:val="32"/>
        </w:rPr>
        <w:t>1</w:t>
      </w:r>
      <w:r w:rsidR="0059630E" w:rsidRPr="000C6CC1">
        <w:rPr>
          <w:rFonts w:hint="eastAsia"/>
          <w:kern w:val="0"/>
          <w:szCs w:val="32"/>
        </w:rPr>
        <w:t>月至</w:t>
      </w:r>
      <w:r w:rsidR="0059630E" w:rsidRPr="000C6CC1">
        <w:rPr>
          <w:kern w:val="0"/>
          <w:szCs w:val="32"/>
        </w:rPr>
        <w:t>4</w:t>
      </w:r>
      <w:r w:rsidR="00E56996">
        <w:rPr>
          <w:rFonts w:hint="eastAsia"/>
          <w:kern w:val="0"/>
          <w:szCs w:val="32"/>
        </w:rPr>
        <w:t>月間依照期程</w:t>
      </w:r>
      <w:r w:rsidR="00E56996" w:rsidRPr="000C6CC1">
        <w:rPr>
          <w:rFonts w:hint="eastAsia"/>
          <w:kern w:val="0"/>
          <w:szCs w:val="32"/>
        </w:rPr>
        <w:t>執行</w:t>
      </w:r>
      <w:r w:rsidR="0059630E" w:rsidRPr="000C6CC1">
        <w:rPr>
          <w:rFonts w:hint="eastAsia"/>
          <w:kern w:val="0"/>
          <w:szCs w:val="32"/>
        </w:rPr>
        <w:t>稽核作業、</w:t>
      </w:r>
      <w:r w:rsidR="0059630E" w:rsidRPr="000C6CC1">
        <w:rPr>
          <w:kern w:val="0"/>
          <w:szCs w:val="32"/>
        </w:rPr>
        <w:t>4</w:t>
      </w:r>
      <w:r w:rsidR="0059630E" w:rsidRPr="000C6CC1">
        <w:rPr>
          <w:rFonts w:hint="eastAsia"/>
          <w:kern w:val="0"/>
          <w:szCs w:val="32"/>
        </w:rPr>
        <w:t>月至</w:t>
      </w:r>
      <w:r w:rsidR="0059630E" w:rsidRPr="000C6CC1">
        <w:rPr>
          <w:kern w:val="0"/>
          <w:szCs w:val="32"/>
        </w:rPr>
        <w:t>5</w:t>
      </w:r>
      <w:r w:rsidR="0059630E" w:rsidRPr="000C6CC1">
        <w:rPr>
          <w:rFonts w:hint="eastAsia"/>
          <w:kern w:val="0"/>
          <w:szCs w:val="32"/>
        </w:rPr>
        <w:t>月完成稽核報告，並於校務會議中報告，</w:t>
      </w:r>
      <w:r w:rsidR="0059630E" w:rsidRPr="000C6CC1">
        <w:rPr>
          <w:kern w:val="0"/>
          <w:szCs w:val="32"/>
        </w:rPr>
        <w:t>6</w:t>
      </w:r>
      <w:r w:rsidR="0059630E" w:rsidRPr="000C6CC1">
        <w:rPr>
          <w:rFonts w:hint="eastAsia"/>
          <w:kern w:val="0"/>
          <w:szCs w:val="32"/>
        </w:rPr>
        <w:t>月底前完成結案報告</w:t>
      </w:r>
      <w:r w:rsidR="00E56996">
        <w:rPr>
          <w:rFonts w:hint="eastAsia"/>
          <w:kern w:val="0"/>
          <w:szCs w:val="32"/>
        </w:rPr>
        <w:t>等情</w:t>
      </w:r>
      <w:r w:rsidR="0059630E" w:rsidRPr="000C6CC1">
        <w:rPr>
          <w:rFonts w:hint="eastAsia"/>
          <w:kern w:val="0"/>
          <w:szCs w:val="32"/>
        </w:rPr>
        <w:t>。</w:t>
      </w:r>
    </w:p>
    <w:p w:rsidR="0041337D" w:rsidRPr="000C6CC1" w:rsidRDefault="0041337D" w:rsidP="00A9361C">
      <w:pPr>
        <w:pStyle w:val="4"/>
        <w:spacing w:line="480" w:lineRule="exact"/>
        <w:rPr>
          <w:szCs w:val="32"/>
        </w:rPr>
      </w:pPr>
      <w:r w:rsidRPr="000C6CC1">
        <w:rPr>
          <w:rFonts w:hint="eastAsia"/>
          <w:kern w:val="0"/>
          <w:szCs w:val="32"/>
        </w:rPr>
        <w:t>國立高雄餐旅大學</w:t>
      </w:r>
    </w:p>
    <w:p w:rsidR="009A4107" w:rsidRPr="009A4107" w:rsidRDefault="009A4107" w:rsidP="00A9361C">
      <w:pPr>
        <w:pStyle w:val="5"/>
        <w:spacing w:line="480" w:lineRule="exact"/>
        <w:ind w:left="1985"/>
        <w:rPr>
          <w:rFonts w:hAnsi="Times New Roman"/>
          <w:bCs w:val="0"/>
          <w:szCs w:val="20"/>
        </w:rPr>
      </w:pPr>
      <w:r w:rsidRPr="009A4107">
        <w:rPr>
          <w:rFonts w:hAnsi="Times New Roman" w:hint="eastAsia"/>
          <w:bCs w:val="0"/>
          <w:szCs w:val="20"/>
        </w:rPr>
        <w:t>該校105年11月設置稽核人員6名，其中龔○吉先生係會計師，餘5名曾任</w:t>
      </w:r>
      <w:r w:rsidR="00FF049C">
        <w:rPr>
          <w:rFonts w:hAnsi="Times New Roman" w:hint="eastAsia"/>
          <w:bCs w:val="0"/>
          <w:szCs w:val="20"/>
        </w:rPr>
        <w:t>該校</w:t>
      </w:r>
      <w:r w:rsidRPr="009A4107">
        <w:rPr>
          <w:rFonts w:hAnsi="Times New Roman" w:hint="eastAsia"/>
          <w:bCs w:val="0"/>
          <w:szCs w:val="20"/>
        </w:rPr>
        <w:t>經費稽核委員。</w:t>
      </w:r>
    </w:p>
    <w:p w:rsidR="0041337D" w:rsidRPr="000C6CC1" w:rsidRDefault="0041337D" w:rsidP="00A9361C">
      <w:pPr>
        <w:pStyle w:val="5"/>
        <w:spacing w:line="480" w:lineRule="exact"/>
        <w:ind w:left="1985"/>
      </w:pPr>
      <w:r w:rsidRPr="000C6CC1">
        <w:rPr>
          <w:rFonts w:hint="eastAsia"/>
        </w:rPr>
        <w:t>該校聘請會計師龔</w:t>
      </w:r>
      <w:r w:rsidR="009A4107">
        <w:rPr>
          <w:rFonts w:hint="eastAsia"/>
        </w:rPr>
        <w:t>○</w:t>
      </w:r>
      <w:r w:rsidRPr="000C6CC1">
        <w:rPr>
          <w:rFonts w:hint="eastAsia"/>
        </w:rPr>
        <w:t>吉先生，以個人身分兼任該校稽核人員，非由其所屬會計</w:t>
      </w:r>
      <w:r w:rsidR="004B49C8">
        <w:rPr>
          <w:rFonts w:hint="eastAsia"/>
        </w:rPr>
        <w:t>師</w:t>
      </w:r>
      <w:r w:rsidRPr="000C6CC1">
        <w:rPr>
          <w:rFonts w:hint="eastAsia"/>
        </w:rPr>
        <w:t>事務所承包該校稽核業務。</w:t>
      </w:r>
      <w:r w:rsidR="00FF049C">
        <w:rPr>
          <w:rFonts w:hint="eastAsia"/>
        </w:rPr>
        <w:t>該</w:t>
      </w:r>
      <w:r w:rsidRPr="000C6CC1">
        <w:rPr>
          <w:rFonts w:hint="eastAsia"/>
        </w:rPr>
        <w:t>校並另派過去曾擔任經費稽核委員之校內人員，擔任協同稽核人員，協助稽核人員執行</w:t>
      </w:r>
      <w:r w:rsidR="00E56996" w:rsidRPr="000C6CC1">
        <w:rPr>
          <w:rFonts w:hint="eastAsia"/>
        </w:rPr>
        <w:t>相關</w:t>
      </w:r>
      <w:r w:rsidRPr="000C6CC1">
        <w:rPr>
          <w:rFonts w:hint="eastAsia"/>
        </w:rPr>
        <w:t>實地稽核事項</w:t>
      </w:r>
      <w:r w:rsidR="00FF049C">
        <w:rPr>
          <w:rFonts w:hint="eastAsia"/>
        </w:rPr>
        <w:t>等情</w:t>
      </w:r>
      <w:r w:rsidRPr="000C6CC1">
        <w:rPr>
          <w:rFonts w:hint="eastAsia"/>
        </w:rPr>
        <w:t>。</w:t>
      </w:r>
    </w:p>
    <w:p w:rsidR="000C6CC1" w:rsidRPr="000C6CC1" w:rsidRDefault="000C6CC1" w:rsidP="00A9361C">
      <w:pPr>
        <w:pStyle w:val="4"/>
        <w:spacing w:line="480" w:lineRule="exact"/>
        <w:rPr>
          <w:szCs w:val="32"/>
        </w:rPr>
      </w:pPr>
      <w:r w:rsidRPr="000C6CC1">
        <w:rPr>
          <w:rFonts w:hint="eastAsia"/>
          <w:kern w:val="0"/>
          <w:szCs w:val="32"/>
        </w:rPr>
        <w:t>國立臺中教育大學</w:t>
      </w:r>
    </w:p>
    <w:p w:rsidR="000C6CC1" w:rsidRDefault="000C6CC1" w:rsidP="00A9361C">
      <w:pPr>
        <w:pStyle w:val="41"/>
        <w:spacing w:line="480" w:lineRule="exact"/>
        <w:ind w:left="1701" w:firstLine="680"/>
      </w:pPr>
      <w:r>
        <w:rPr>
          <w:rFonts w:hint="eastAsia"/>
        </w:rPr>
        <w:t>該校查復稱，該校自</w:t>
      </w:r>
      <w:r>
        <w:t>106</w:t>
      </w:r>
      <w:r>
        <w:rPr>
          <w:rFonts w:hint="eastAsia"/>
        </w:rPr>
        <w:t>年</w:t>
      </w:r>
      <w:r>
        <w:t>12</w:t>
      </w:r>
      <w:r>
        <w:rPr>
          <w:rFonts w:hint="eastAsia"/>
        </w:rPr>
        <w:t>月</w:t>
      </w:r>
      <w:r>
        <w:t>1</w:t>
      </w:r>
      <w:r>
        <w:rPr>
          <w:rFonts w:hint="eastAsia"/>
        </w:rPr>
        <w:t>日起聘任劉○彬會計師擔任兼任稽核人員，每月支給</w:t>
      </w:r>
      <w:r>
        <w:t>8</w:t>
      </w:r>
      <w:r>
        <w:rPr>
          <w:rFonts w:hint="eastAsia"/>
        </w:rPr>
        <w:t>,</w:t>
      </w:r>
      <w:r>
        <w:t>000</w:t>
      </w:r>
      <w:r>
        <w:rPr>
          <w:rFonts w:hint="eastAsia"/>
        </w:rPr>
        <w:lastRenderedPageBreak/>
        <w:t>元。因該職務為兼任性質，故劉會計師</w:t>
      </w:r>
      <w:r w:rsidR="00E90441">
        <w:rPr>
          <w:rFonts w:hint="eastAsia"/>
        </w:rPr>
        <w:t>並</w:t>
      </w:r>
      <w:r w:rsidRPr="004C13A7">
        <w:rPr>
          <w:rFonts w:hint="eastAsia"/>
        </w:rPr>
        <w:t>無常駐</w:t>
      </w:r>
      <w:r>
        <w:rPr>
          <w:rFonts w:hint="eastAsia"/>
        </w:rPr>
        <w:t>校內辦理校務基金稽核業務，僅依該校校務基金管理</w:t>
      </w:r>
      <w:r w:rsidR="00E56996">
        <w:rPr>
          <w:rFonts w:hint="eastAsia"/>
        </w:rPr>
        <w:t>委員會設置辦法規定，完成校務基金稽核業務、</w:t>
      </w:r>
      <w:r w:rsidR="00FF049C">
        <w:rPr>
          <w:rFonts w:hint="eastAsia"/>
        </w:rPr>
        <w:t>擬定年度稽核計畫及</w:t>
      </w:r>
      <w:r>
        <w:rPr>
          <w:rFonts w:hint="eastAsia"/>
        </w:rPr>
        <w:t>年度稽核報告，並配合出席相關會議報告</w:t>
      </w:r>
      <w:r w:rsidR="009A4107">
        <w:rPr>
          <w:rFonts w:hint="eastAsia"/>
        </w:rPr>
        <w:t>等情</w:t>
      </w:r>
      <w:r>
        <w:rPr>
          <w:rFonts w:hint="eastAsia"/>
        </w:rPr>
        <w:t>。</w:t>
      </w:r>
    </w:p>
    <w:p w:rsidR="000C6CC1" w:rsidRPr="000C6CC1" w:rsidRDefault="005D539D" w:rsidP="00A9361C">
      <w:pPr>
        <w:pStyle w:val="4"/>
        <w:spacing w:line="480" w:lineRule="exact"/>
        <w:rPr>
          <w:szCs w:val="32"/>
        </w:rPr>
      </w:pPr>
      <w:r>
        <w:rPr>
          <w:rFonts w:hint="eastAsia"/>
          <w:kern w:val="0"/>
          <w:szCs w:val="32"/>
        </w:rPr>
        <w:t>國立</w:t>
      </w:r>
      <w:r w:rsidR="000C6CC1" w:rsidRPr="000C6CC1">
        <w:rPr>
          <w:rFonts w:hint="eastAsia"/>
          <w:kern w:val="0"/>
          <w:szCs w:val="32"/>
        </w:rPr>
        <w:t>臺北護理健康大學</w:t>
      </w:r>
    </w:p>
    <w:p w:rsidR="000C6CC1" w:rsidRPr="000C6CC1" w:rsidRDefault="000C6CC1" w:rsidP="00A9361C">
      <w:pPr>
        <w:pStyle w:val="5"/>
        <w:spacing w:line="480" w:lineRule="exact"/>
        <w:ind w:left="1985"/>
      </w:pPr>
      <w:r>
        <w:rPr>
          <w:rFonts w:hint="eastAsia"/>
        </w:rPr>
        <w:t>該校稱「</w:t>
      </w:r>
      <w:r>
        <w:t>105</w:t>
      </w:r>
      <w:r>
        <w:rPr>
          <w:rFonts w:hint="eastAsia"/>
        </w:rPr>
        <w:t>年度校務基金財務稽核、財務規劃、績效報告書勞務採購案」之規格書中第</w:t>
      </w:r>
      <w:r>
        <w:t>(</w:t>
      </w:r>
      <w:r>
        <w:rPr>
          <w:rFonts w:hint="eastAsia"/>
        </w:rPr>
        <w:t>六</w:t>
      </w:r>
      <w:r>
        <w:t>)</w:t>
      </w:r>
      <w:r>
        <w:rPr>
          <w:rFonts w:hint="eastAsia"/>
        </w:rPr>
        <w:t>點：「得標廠商於</w:t>
      </w:r>
      <w:r w:rsidRPr="000C6CC1">
        <w:rPr>
          <w:rFonts w:hint="eastAsia"/>
        </w:rPr>
        <w:t>所派遣稽核期間之人員應</w:t>
      </w:r>
      <w:r>
        <w:rPr>
          <w:rFonts w:hint="eastAsia"/>
        </w:rPr>
        <w:t>瞭解學校校務基金稽核目的及任務……且</w:t>
      </w:r>
      <w:r w:rsidRPr="000C6CC1">
        <w:rPr>
          <w:rFonts w:hint="eastAsia"/>
        </w:rPr>
        <w:t>以學校校務基金稽核為主要之專職工作</w:t>
      </w:r>
      <w:r>
        <w:rPr>
          <w:rFonts w:hint="eastAsia"/>
        </w:rPr>
        <w:t>，並應對校長負責。」該校依規範於</w:t>
      </w:r>
      <w:r w:rsidRPr="003802F2">
        <w:rPr>
          <w:rFonts w:hint="eastAsia"/>
        </w:rPr>
        <w:t>稽核期間</w:t>
      </w:r>
      <w:r w:rsidR="00EC3FE8" w:rsidRPr="003802F2">
        <w:rPr>
          <w:rStyle w:val="aff0"/>
        </w:rPr>
        <w:footnoteReference w:id="3"/>
      </w:r>
      <w:r>
        <w:rPr>
          <w:rFonts w:hint="eastAsia"/>
        </w:rPr>
        <w:t>要求會計師等相關稽核人員應駐於校內。</w:t>
      </w:r>
    </w:p>
    <w:p w:rsidR="000C6CC1" w:rsidRDefault="000C6CC1" w:rsidP="00A9361C">
      <w:pPr>
        <w:pStyle w:val="5"/>
        <w:spacing w:line="480" w:lineRule="exact"/>
        <w:ind w:left="1985"/>
      </w:pPr>
      <w:r>
        <w:rPr>
          <w:rFonts w:hint="eastAsia"/>
        </w:rPr>
        <w:t>該校「</w:t>
      </w:r>
      <w:r>
        <w:t>106</w:t>
      </w:r>
      <w:r>
        <w:rPr>
          <w:rFonts w:hint="eastAsia"/>
        </w:rPr>
        <w:t>年度財務稽核計畫書」第</w:t>
      </w:r>
      <w:r w:rsidR="00735A1B">
        <w:rPr>
          <w:rFonts w:hint="eastAsia"/>
        </w:rPr>
        <w:t>陸</w:t>
      </w:r>
      <w:r>
        <w:rPr>
          <w:rFonts w:hint="eastAsia"/>
        </w:rPr>
        <w:t>點：稽核工作期程自</w:t>
      </w:r>
      <w:r>
        <w:t>106</w:t>
      </w:r>
      <w:r>
        <w:rPr>
          <w:rFonts w:hint="eastAsia"/>
        </w:rPr>
        <w:t>年</w:t>
      </w:r>
      <w:r>
        <w:t>11</w:t>
      </w:r>
      <w:r>
        <w:rPr>
          <w:rFonts w:hint="eastAsia"/>
        </w:rPr>
        <w:t>月</w:t>
      </w:r>
      <w:r>
        <w:t>6</w:t>
      </w:r>
      <w:r>
        <w:rPr>
          <w:rFonts w:hint="eastAsia"/>
        </w:rPr>
        <w:t>日至</w:t>
      </w:r>
      <w:r>
        <w:t>106</w:t>
      </w:r>
      <w:r>
        <w:rPr>
          <w:rFonts w:hint="eastAsia"/>
        </w:rPr>
        <w:t>年</w:t>
      </w:r>
      <w:r>
        <w:t>11</w:t>
      </w:r>
      <w:r>
        <w:rPr>
          <w:rFonts w:hint="eastAsia"/>
        </w:rPr>
        <w:t>月</w:t>
      </w:r>
      <w:r>
        <w:t>10</w:t>
      </w:r>
      <w:r>
        <w:rPr>
          <w:rFonts w:hint="eastAsia"/>
        </w:rPr>
        <w:t>日。每日上午</w:t>
      </w:r>
      <w:r>
        <w:t>9</w:t>
      </w:r>
      <w:r>
        <w:rPr>
          <w:rFonts w:hint="eastAsia"/>
        </w:rPr>
        <w:t>點至下午</w:t>
      </w:r>
      <w:r>
        <w:t>5</w:t>
      </w:r>
      <w:r>
        <w:rPr>
          <w:rFonts w:hint="eastAsia"/>
        </w:rPr>
        <w:t>點半，事務所派遣稽核人員（</w:t>
      </w:r>
      <w:r>
        <w:t>6</w:t>
      </w:r>
      <w:r>
        <w:rPr>
          <w:rFonts w:hint="eastAsia"/>
        </w:rPr>
        <w:t>名）全日進駐於校內並進行各單位稽核作業等情。</w:t>
      </w:r>
    </w:p>
    <w:p w:rsidR="00E244CA" w:rsidRDefault="00E244CA" w:rsidP="00A9361C">
      <w:pPr>
        <w:pStyle w:val="3"/>
        <w:spacing w:line="480" w:lineRule="exact"/>
      </w:pPr>
      <w:r>
        <w:rPr>
          <w:rFonts w:hint="eastAsia"/>
        </w:rPr>
        <w:t>經核</w:t>
      </w:r>
      <w:r w:rsidR="006E5AB6">
        <w:rPr>
          <w:rFonts w:hint="eastAsia"/>
        </w:rPr>
        <w:t>：</w:t>
      </w:r>
    </w:p>
    <w:p w:rsidR="00FF049C" w:rsidRDefault="00E244CA" w:rsidP="00A9361C">
      <w:pPr>
        <w:pStyle w:val="4"/>
        <w:spacing w:line="480" w:lineRule="exact"/>
      </w:pPr>
      <w:r>
        <w:rPr>
          <w:rFonts w:hint="eastAsia"/>
        </w:rPr>
        <w:t>依校務基金設置條例第7條第2項：「專任及兼任稽核人員應具稽核工作經驗及相關專業背景，所需人力由各校現有預算員額內調整，稽核主管並</w:t>
      </w:r>
      <w:r w:rsidR="00E56996">
        <w:rPr>
          <w:rFonts w:hint="eastAsia"/>
        </w:rPr>
        <w:t>得以契約進用。」上開規定之立法理由</w:t>
      </w:r>
      <w:r>
        <w:rPr>
          <w:rFonts w:hint="eastAsia"/>
        </w:rPr>
        <w:t>明示，</w:t>
      </w:r>
      <w:r w:rsidRPr="00E244CA">
        <w:rPr>
          <w:rFonts w:hint="eastAsia"/>
        </w:rPr>
        <w:t>為確保稽核人員之專業能力，</w:t>
      </w:r>
      <w:r w:rsidRPr="00F166A6">
        <w:rPr>
          <w:rFonts w:hint="eastAsia"/>
        </w:rPr>
        <w:t>有關</w:t>
      </w:r>
      <w:r w:rsidRPr="00E244CA">
        <w:rPr>
          <w:rFonts w:hint="eastAsia"/>
        </w:rPr>
        <w:t>專任及兼任稽核人員應具稽核工作經驗及相關專業背景，</w:t>
      </w:r>
      <w:r w:rsidRPr="00E56996">
        <w:rPr>
          <w:rFonts w:hint="eastAsia"/>
        </w:rPr>
        <w:t>原則上所需人力應由各校現有預算員額內調整。</w:t>
      </w:r>
      <w:r w:rsidRPr="00F166A6">
        <w:rPr>
          <w:rFonts w:hint="eastAsia"/>
        </w:rPr>
        <w:t>惟</w:t>
      </w:r>
      <w:r w:rsidRPr="00E244CA">
        <w:rPr>
          <w:rFonts w:hint="eastAsia"/>
        </w:rPr>
        <w:t>另鑒於目前國立大學校院缺乏專業稽核能力之公務</w:t>
      </w:r>
      <w:r w:rsidRPr="00E244CA">
        <w:rPr>
          <w:rFonts w:hint="eastAsia"/>
        </w:rPr>
        <w:lastRenderedPageBreak/>
        <w:t>人員，爰放寬稽核主管之聘任條件，排除大學法限制，</w:t>
      </w:r>
      <w:r w:rsidRPr="00E56996">
        <w:rPr>
          <w:rFonts w:hint="eastAsia"/>
        </w:rPr>
        <w:t>得以契約進用之</w:t>
      </w:r>
      <w:r w:rsidRPr="00E244CA">
        <w:rPr>
          <w:rFonts w:hint="eastAsia"/>
        </w:rPr>
        <w:t>。</w:t>
      </w:r>
    </w:p>
    <w:p w:rsidR="00E244CA" w:rsidRPr="00894ABD" w:rsidRDefault="00FF049C" w:rsidP="00A9361C">
      <w:pPr>
        <w:pStyle w:val="4"/>
        <w:spacing w:line="480" w:lineRule="exact"/>
      </w:pPr>
      <w:r>
        <w:rPr>
          <w:rFonts w:hint="eastAsia"/>
        </w:rPr>
        <w:t>嗣教育部</w:t>
      </w:r>
      <w:r w:rsidR="00F166A6">
        <w:rPr>
          <w:rFonts w:hint="eastAsia"/>
        </w:rPr>
        <w:t>再應</w:t>
      </w:r>
      <w:r>
        <w:rPr>
          <w:rFonts w:hint="eastAsia"/>
        </w:rPr>
        <w:t>擬</w:t>
      </w:r>
      <w:r w:rsidR="00F166A6">
        <w:rPr>
          <w:rFonts w:hint="eastAsia"/>
        </w:rPr>
        <w:t>委由會計師事務所</w:t>
      </w:r>
      <w:r w:rsidR="004B49C8">
        <w:rPr>
          <w:rFonts w:hint="eastAsia"/>
        </w:rPr>
        <w:t>派員</w:t>
      </w:r>
      <w:r w:rsidR="00F166A6">
        <w:rPr>
          <w:rFonts w:hint="eastAsia"/>
        </w:rPr>
        <w:t>常駐學校</w:t>
      </w:r>
      <w:r>
        <w:rPr>
          <w:rFonts w:hint="eastAsia"/>
        </w:rPr>
        <w:t>，</w:t>
      </w:r>
      <w:r w:rsidR="00E56996">
        <w:rPr>
          <w:rFonts w:hint="eastAsia"/>
        </w:rPr>
        <w:t>專責辦理稽核業務之學校要求，該</w:t>
      </w:r>
      <w:r w:rsidR="00F166A6">
        <w:rPr>
          <w:rFonts w:hint="eastAsia"/>
        </w:rPr>
        <w:t>部105年1月6日函同意國立大學校院，可</w:t>
      </w:r>
      <w:r w:rsidR="00F166A6" w:rsidRPr="005A2319">
        <w:rPr>
          <w:rFonts w:hAnsi="標楷體" w:hint="eastAsia"/>
          <w:szCs w:val="32"/>
        </w:rPr>
        <w:t>委由會計師事務所</w:t>
      </w:r>
      <w:r w:rsidR="00F166A6" w:rsidRPr="00E56996">
        <w:rPr>
          <w:rFonts w:hint="eastAsia"/>
        </w:rPr>
        <w:t>常駐</w:t>
      </w:r>
      <w:r w:rsidR="00F166A6" w:rsidRPr="00E56996">
        <w:rPr>
          <w:rFonts w:hAnsi="標楷體" w:hint="eastAsia"/>
          <w:szCs w:val="32"/>
        </w:rPr>
        <w:t>學校專責辦理稽核業務，惟</w:t>
      </w:r>
      <w:r w:rsidR="00894ABD" w:rsidRPr="00E56996">
        <w:rPr>
          <w:rFonts w:hAnsi="標楷體" w:hint="eastAsia"/>
          <w:szCs w:val="32"/>
        </w:rPr>
        <w:t>同函要求受託會計師</w:t>
      </w:r>
      <w:r w:rsidR="00F166A6" w:rsidRPr="00E56996">
        <w:rPr>
          <w:rFonts w:hAnsi="標楷體" w:hint="eastAsia"/>
          <w:szCs w:val="32"/>
        </w:rPr>
        <w:t>應瞭解學校校務基金稽核目的及任務，且受聘期間應以學校校務基金稽核為主要之專職工作，不得擔任校外專職。</w:t>
      </w:r>
      <w:r w:rsidR="00F166A6" w:rsidRPr="00FF049C">
        <w:rPr>
          <w:rFonts w:hAnsi="標楷體" w:hint="eastAsia"/>
          <w:szCs w:val="32"/>
        </w:rPr>
        <w:t>惟</w:t>
      </w:r>
      <w:r w:rsidR="00F166A6" w:rsidRPr="000C6CC1">
        <w:rPr>
          <w:rFonts w:hint="eastAsia"/>
          <w:kern w:val="0"/>
          <w:szCs w:val="32"/>
        </w:rPr>
        <w:t>國立臺中教育大學</w:t>
      </w:r>
      <w:r w:rsidR="00F166A6">
        <w:rPr>
          <w:rFonts w:hint="eastAsia"/>
          <w:kern w:val="0"/>
          <w:szCs w:val="32"/>
        </w:rPr>
        <w:t>所聘會計師並未常駐該校</w:t>
      </w:r>
      <w:r>
        <w:rPr>
          <w:rFonts w:hint="eastAsia"/>
          <w:kern w:val="0"/>
          <w:szCs w:val="32"/>
        </w:rPr>
        <w:t>，性質上容屬該會計師之兼職工作；另，</w:t>
      </w:r>
      <w:r w:rsidR="00894ABD">
        <w:rPr>
          <w:rFonts w:hint="eastAsia"/>
          <w:kern w:val="0"/>
          <w:szCs w:val="32"/>
        </w:rPr>
        <w:t>國立臺</w:t>
      </w:r>
      <w:r w:rsidR="00F166A6" w:rsidRPr="000C6CC1">
        <w:rPr>
          <w:rFonts w:hint="eastAsia"/>
          <w:kern w:val="0"/>
          <w:szCs w:val="32"/>
        </w:rPr>
        <w:t>北護理健康大學</w:t>
      </w:r>
      <w:r w:rsidR="00F166A6">
        <w:rPr>
          <w:rFonts w:hint="eastAsia"/>
          <w:kern w:val="0"/>
          <w:szCs w:val="32"/>
        </w:rPr>
        <w:t>委任之會計師事務所人員，僅於辦理稽</w:t>
      </w:r>
      <w:r w:rsidR="00F166A6">
        <w:rPr>
          <w:rFonts w:hint="eastAsia"/>
        </w:rPr>
        <w:t>核期間進駐於</w:t>
      </w:r>
      <w:r w:rsidR="00894ABD">
        <w:rPr>
          <w:rFonts w:hint="eastAsia"/>
        </w:rPr>
        <w:t>該</w:t>
      </w:r>
      <w:r w:rsidR="00F166A6">
        <w:rPr>
          <w:rFonts w:hint="eastAsia"/>
        </w:rPr>
        <w:t>校</w:t>
      </w:r>
      <w:r w:rsidR="00894ABD">
        <w:rPr>
          <w:rFonts w:hint="eastAsia"/>
        </w:rPr>
        <w:t>，且前揭二校亦無校內稽核人員配合會計師作業，除不符教育部105年1月6日函</w:t>
      </w:r>
      <w:r>
        <w:rPr>
          <w:rFonts w:hint="eastAsia"/>
        </w:rPr>
        <w:t>文</w:t>
      </w:r>
      <w:r w:rsidR="00894ABD">
        <w:rPr>
          <w:rFonts w:hint="eastAsia"/>
        </w:rPr>
        <w:t>意旨外，亦與</w:t>
      </w:r>
      <w:r w:rsidR="002D76EA">
        <w:rPr>
          <w:rFonts w:ascii="Times New Roman" w:hAnsi="Times New Roman" w:hint="eastAsia"/>
          <w:szCs w:val="48"/>
        </w:rPr>
        <w:t>應由組織</w:t>
      </w:r>
      <w:r w:rsidR="00E56996">
        <w:rPr>
          <w:rFonts w:ascii="Times New Roman" w:hAnsi="Times New Roman" w:hint="eastAsia"/>
          <w:szCs w:val="48"/>
        </w:rPr>
        <w:t>所屬</w:t>
      </w:r>
      <w:r w:rsidR="002D76EA" w:rsidRPr="00F70985">
        <w:rPr>
          <w:rFonts w:ascii="Times New Roman" w:hAnsi="Times New Roman" w:hint="eastAsia"/>
          <w:szCs w:val="48"/>
        </w:rPr>
        <w:t>人員</w:t>
      </w:r>
      <w:r w:rsidR="002D76EA">
        <w:rPr>
          <w:rFonts w:ascii="Times New Roman" w:hAnsi="Times New Roman" w:hint="eastAsia"/>
          <w:szCs w:val="48"/>
        </w:rPr>
        <w:t>進行</w:t>
      </w:r>
      <w:r w:rsidR="00894ABD" w:rsidRPr="00F70985">
        <w:rPr>
          <w:rFonts w:ascii="Times New Roman" w:hAnsi="Times New Roman" w:hint="eastAsia"/>
          <w:szCs w:val="48"/>
        </w:rPr>
        <w:t>內部稽核</w:t>
      </w:r>
      <w:r w:rsidR="00894ABD">
        <w:rPr>
          <w:rFonts w:ascii="Times New Roman" w:hAnsi="Times New Roman" w:hint="eastAsia"/>
          <w:szCs w:val="48"/>
        </w:rPr>
        <w:t>工作之精神相悖。</w:t>
      </w:r>
    </w:p>
    <w:p w:rsidR="005D539D" w:rsidRPr="00E244CA" w:rsidRDefault="007A069F" w:rsidP="00A9361C">
      <w:pPr>
        <w:pStyle w:val="3"/>
        <w:spacing w:line="480" w:lineRule="exact"/>
      </w:pPr>
      <w:r>
        <w:rPr>
          <w:rFonts w:hint="eastAsia"/>
        </w:rPr>
        <w:t>綜上，</w:t>
      </w:r>
      <w:r>
        <w:rPr>
          <w:rFonts w:ascii="Times New Roman" w:hAnsi="Times New Roman" w:hint="eastAsia"/>
        </w:rPr>
        <w:t>教育部</w:t>
      </w:r>
      <w:r w:rsidRPr="00F2285C">
        <w:rPr>
          <w:rFonts w:ascii="Times New Roman" w:hAnsi="Times New Roman" w:hint="eastAsia"/>
        </w:rPr>
        <w:t>考量國立大學</w:t>
      </w:r>
      <w:r w:rsidR="00E56996">
        <w:rPr>
          <w:rFonts w:ascii="Times New Roman" w:hAnsi="Times New Roman" w:hint="eastAsia"/>
        </w:rPr>
        <w:t>校院</w:t>
      </w:r>
      <w:r w:rsidRPr="00F2285C">
        <w:rPr>
          <w:rFonts w:ascii="Times New Roman" w:hAnsi="Times New Roman" w:hint="eastAsia"/>
        </w:rPr>
        <w:t>缺乏專業稽核之公務人員，</w:t>
      </w:r>
      <w:r>
        <w:rPr>
          <w:rFonts w:ascii="Times New Roman" w:hAnsi="Times New Roman" w:hint="eastAsia"/>
        </w:rPr>
        <w:t>放寬稽核人員</w:t>
      </w:r>
      <w:r w:rsidRPr="00F2285C">
        <w:rPr>
          <w:rFonts w:ascii="Times New Roman" w:hAnsi="Times New Roman" w:hint="eastAsia"/>
        </w:rPr>
        <w:t>之聘任條件</w:t>
      </w:r>
      <w:r>
        <w:rPr>
          <w:rFonts w:ascii="Times New Roman" w:hAnsi="Times New Roman" w:hint="eastAsia"/>
        </w:rPr>
        <w:t>，同意學校評估其自身情況後，可委</w:t>
      </w:r>
      <w:r w:rsidRPr="00F2285C">
        <w:rPr>
          <w:rFonts w:ascii="Times New Roman" w:hAnsi="Times New Roman" w:hint="eastAsia"/>
        </w:rPr>
        <w:t>由會計師事務所</w:t>
      </w:r>
      <w:r>
        <w:rPr>
          <w:rFonts w:ascii="Times New Roman" w:hAnsi="Times New Roman" w:hint="eastAsia"/>
        </w:rPr>
        <w:t>派員</w:t>
      </w:r>
      <w:r w:rsidRPr="005D539D">
        <w:rPr>
          <w:rFonts w:ascii="Times New Roman" w:hAnsi="Times New Roman" w:hint="eastAsia"/>
        </w:rPr>
        <w:t>常駐</w:t>
      </w:r>
      <w:r w:rsidRPr="00F2285C">
        <w:rPr>
          <w:rFonts w:ascii="Times New Roman" w:hAnsi="Times New Roman" w:hint="eastAsia"/>
        </w:rPr>
        <w:t>學校並專責辦理校務基金稽核業務</w:t>
      </w:r>
      <w:r>
        <w:rPr>
          <w:rFonts w:ascii="Times New Roman" w:hAnsi="Times New Roman" w:hint="eastAsia"/>
        </w:rPr>
        <w:t>，惟有</w:t>
      </w:r>
      <w:r>
        <w:rPr>
          <w:rFonts w:ascii="Times New Roman" w:hAnsi="Times New Roman" w:hint="eastAsia"/>
        </w:rPr>
        <w:t>2</w:t>
      </w:r>
      <w:r>
        <w:rPr>
          <w:rFonts w:ascii="Times New Roman" w:hAnsi="Times New Roman" w:hint="eastAsia"/>
        </w:rPr>
        <w:t>學校委託</w:t>
      </w:r>
      <w:r w:rsidR="001F06EC">
        <w:rPr>
          <w:rFonts w:ascii="Times New Roman" w:hAnsi="Times New Roman" w:hint="eastAsia"/>
        </w:rPr>
        <w:t>學校外部人員</w:t>
      </w:r>
      <w:r>
        <w:rPr>
          <w:rFonts w:ascii="Times New Roman" w:hAnsi="Times New Roman" w:hint="eastAsia"/>
        </w:rPr>
        <w:t>辦理稽核業務之方式，除不符教育部函文要旨外，亦與內部稽核人員之設置精神相悖，教育部允應再予督導改善。</w:t>
      </w:r>
    </w:p>
    <w:p w:rsidR="00E244CA" w:rsidRPr="00F166A6" w:rsidRDefault="00E244CA" w:rsidP="00A9361C">
      <w:pPr>
        <w:pStyle w:val="4"/>
        <w:numPr>
          <w:ilvl w:val="0"/>
          <w:numId w:val="0"/>
        </w:numPr>
        <w:spacing w:line="480" w:lineRule="exact"/>
        <w:ind w:left="1701"/>
      </w:pPr>
    </w:p>
    <w:p w:rsidR="00DF5E5B" w:rsidRPr="00512D38" w:rsidRDefault="00DF5E5B" w:rsidP="00A9361C">
      <w:pPr>
        <w:pStyle w:val="2"/>
        <w:spacing w:line="480" w:lineRule="exact"/>
        <w:rPr>
          <w:b/>
        </w:rPr>
      </w:pPr>
      <w:r w:rsidRPr="00512D38">
        <w:rPr>
          <w:rFonts w:hAnsi="標楷體" w:hint="eastAsia"/>
          <w:b/>
          <w:szCs w:val="32"/>
        </w:rPr>
        <w:t>104年2月4</w:t>
      </w:r>
      <w:r w:rsidR="004E625F" w:rsidRPr="00512D38">
        <w:rPr>
          <w:rFonts w:hAnsi="標楷體" w:hint="eastAsia"/>
          <w:b/>
          <w:szCs w:val="32"/>
        </w:rPr>
        <w:t>日修正公布施行之校務基金設置條例，增訂</w:t>
      </w:r>
      <w:r w:rsidRPr="00512D38">
        <w:rPr>
          <w:rFonts w:hAnsi="標楷體" w:hint="eastAsia"/>
          <w:b/>
          <w:szCs w:val="32"/>
        </w:rPr>
        <w:t>學校應設置專（兼）任稽核人員或稽核單位</w:t>
      </w:r>
      <w:r w:rsidR="004E625F" w:rsidRPr="00512D38">
        <w:rPr>
          <w:rFonts w:hAnsi="標楷體" w:hint="eastAsia"/>
          <w:b/>
          <w:szCs w:val="32"/>
        </w:rPr>
        <w:t>規定，以</w:t>
      </w:r>
      <w:r w:rsidR="004E625F" w:rsidRPr="00512D38">
        <w:rPr>
          <w:rFonts w:hint="eastAsia"/>
          <w:b/>
        </w:rPr>
        <w:t>強化大學校院之內部控制及確保其內部控制制度持續有效運作</w:t>
      </w:r>
      <w:r w:rsidRPr="00512D38">
        <w:rPr>
          <w:rFonts w:hAnsi="標楷體" w:hint="eastAsia"/>
          <w:b/>
          <w:szCs w:val="32"/>
        </w:rPr>
        <w:t>，</w:t>
      </w:r>
      <w:r w:rsidR="004E625F" w:rsidRPr="00512D38">
        <w:rPr>
          <w:rFonts w:hAnsi="標楷體" w:hint="eastAsia"/>
          <w:b/>
          <w:szCs w:val="32"/>
        </w:rPr>
        <w:t>然</w:t>
      </w:r>
      <w:r w:rsidR="00282E69" w:rsidRPr="00512D38">
        <w:rPr>
          <w:rFonts w:hAnsi="標楷體" w:hint="eastAsia"/>
          <w:b/>
          <w:szCs w:val="32"/>
        </w:rPr>
        <w:t>教育部認為校務基金稽核人員</w:t>
      </w:r>
      <w:r w:rsidR="00052693" w:rsidRPr="00512D38">
        <w:rPr>
          <w:rFonts w:hAnsi="標楷體" w:hint="eastAsia"/>
          <w:b/>
          <w:szCs w:val="32"/>
        </w:rPr>
        <w:t>工</w:t>
      </w:r>
      <w:r w:rsidR="00052693" w:rsidRPr="00512D38">
        <w:rPr>
          <w:rFonts w:hAnsi="標楷體" w:hint="eastAsia"/>
          <w:b/>
          <w:szCs w:val="32"/>
        </w:rPr>
        <w:lastRenderedPageBreak/>
        <w:t>作</w:t>
      </w:r>
      <w:r w:rsidR="00DC0D4E" w:rsidRPr="00512D38">
        <w:rPr>
          <w:rFonts w:hAnsi="標楷體" w:hint="eastAsia"/>
          <w:b/>
          <w:szCs w:val="32"/>
        </w:rPr>
        <w:t>，</w:t>
      </w:r>
      <w:r w:rsidR="00282E69" w:rsidRPr="00512D38">
        <w:rPr>
          <w:rFonts w:hAnsi="標楷體" w:hint="eastAsia"/>
          <w:b/>
          <w:szCs w:val="32"/>
        </w:rPr>
        <w:t>係每年針對學校財務面</w:t>
      </w:r>
      <w:r w:rsidR="00052693" w:rsidRPr="00512D38">
        <w:rPr>
          <w:rFonts w:hAnsi="標楷體" w:hint="eastAsia"/>
          <w:b/>
          <w:szCs w:val="32"/>
        </w:rPr>
        <w:t>辦理稽核業務</w:t>
      </w:r>
      <w:r w:rsidR="00DC0D4E" w:rsidRPr="00512D38">
        <w:rPr>
          <w:rFonts w:hAnsi="標楷體" w:hint="eastAsia"/>
          <w:b/>
          <w:szCs w:val="32"/>
        </w:rPr>
        <w:t>等情，尚嫌率斷</w:t>
      </w:r>
      <w:r w:rsidR="009D0A50" w:rsidRPr="00512D38">
        <w:rPr>
          <w:rFonts w:hAnsi="標楷體" w:hint="eastAsia"/>
          <w:b/>
          <w:szCs w:val="32"/>
        </w:rPr>
        <w:t>，允應就校務基金稽核人員職司</w:t>
      </w:r>
      <w:r w:rsidR="001841AE">
        <w:rPr>
          <w:rFonts w:hAnsi="標楷體" w:hint="eastAsia"/>
          <w:b/>
          <w:szCs w:val="32"/>
        </w:rPr>
        <w:t>業</w:t>
      </w:r>
      <w:r w:rsidR="009D0A50" w:rsidRPr="00512D38">
        <w:rPr>
          <w:rFonts w:hAnsi="標楷體" w:hint="eastAsia"/>
          <w:b/>
          <w:szCs w:val="32"/>
        </w:rPr>
        <w:t>務範圍再予釐清，以符校務基金設置條例律定</w:t>
      </w:r>
      <w:r w:rsidR="00512D38">
        <w:rPr>
          <w:rFonts w:hAnsi="標楷體" w:hint="eastAsia"/>
          <w:b/>
          <w:szCs w:val="32"/>
        </w:rPr>
        <w:t>之</w:t>
      </w:r>
      <w:r w:rsidR="00512D38" w:rsidRPr="00512D38">
        <w:rPr>
          <w:rFonts w:hAnsi="標楷體" w:hint="eastAsia"/>
          <w:b/>
          <w:szCs w:val="32"/>
        </w:rPr>
        <w:t>內部稽核人員職務</w:t>
      </w:r>
      <w:r w:rsidR="009D0A50" w:rsidRPr="00512D38">
        <w:rPr>
          <w:rFonts w:hAnsi="標楷體" w:hint="eastAsia"/>
          <w:b/>
          <w:szCs w:val="32"/>
        </w:rPr>
        <w:t>範籌。</w:t>
      </w:r>
    </w:p>
    <w:p w:rsidR="00DC0D4E" w:rsidRPr="002B76B9" w:rsidRDefault="002B76B9" w:rsidP="00A9361C">
      <w:pPr>
        <w:pStyle w:val="3"/>
        <w:spacing w:line="480" w:lineRule="exact"/>
      </w:pPr>
      <w:r w:rsidRPr="00F2285C">
        <w:rPr>
          <w:rFonts w:ascii="Times New Roman" w:hAnsi="Times New Roman" w:hint="eastAsia"/>
        </w:rPr>
        <w:t>為加強國立大學校院稽核制度，促進內部控制機制健全化，</w:t>
      </w:r>
      <w:r w:rsidRPr="00F2285C">
        <w:rPr>
          <w:rFonts w:ascii="Times New Roman" w:hAnsi="Times New Roman" w:hint="eastAsia"/>
        </w:rPr>
        <w:t>104</w:t>
      </w:r>
      <w:r w:rsidRPr="00F2285C">
        <w:rPr>
          <w:rFonts w:ascii="Times New Roman" w:hAnsi="Times New Roman" w:hint="eastAsia"/>
        </w:rPr>
        <w:t>年</w:t>
      </w:r>
      <w:r w:rsidRPr="00F2285C">
        <w:rPr>
          <w:rFonts w:ascii="Times New Roman" w:hAnsi="Times New Roman" w:hint="eastAsia"/>
        </w:rPr>
        <w:t>2</w:t>
      </w:r>
      <w:r w:rsidRPr="00F2285C">
        <w:rPr>
          <w:rFonts w:ascii="Times New Roman" w:hAnsi="Times New Roman" w:hint="eastAsia"/>
        </w:rPr>
        <w:t>月</w:t>
      </w:r>
      <w:r w:rsidRPr="00F2285C">
        <w:rPr>
          <w:rFonts w:ascii="Times New Roman" w:hAnsi="Times New Roman" w:hint="eastAsia"/>
        </w:rPr>
        <w:t>4</w:t>
      </w:r>
      <w:r>
        <w:rPr>
          <w:rFonts w:ascii="Times New Roman" w:hAnsi="Times New Roman" w:hint="eastAsia"/>
        </w:rPr>
        <w:t>日</w:t>
      </w:r>
      <w:r w:rsidRPr="00F2285C">
        <w:rPr>
          <w:rFonts w:ascii="Times New Roman" w:hAnsi="Times New Roman" w:hint="eastAsia"/>
        </w:rPr>
        <w:t>修正</w:t>
      </w:r>
      <w:r>
        <w:rPr>
          <w:rFonts w:ascii="Times New Roman" w:hAnsi="Times New Roman" w:hint="eastAsia"/>
        </w:rPr>
        <w:t>公布施行</w:t>
      </w:r>
      <w:r w:rsidR="00287993">
        <w:rPr>
          <w:rFonts w:ascii="Times New Roman" w:hAnsi="Times New Roman" w:hint="eastAsia"/>
        </w:rPr>
        <w:t>之</w:t>
      </w:r>
      <w:r>
        <w:rPr>
          <w:rFonts w:ascii="Times New Roman" w:hAnsi="Times New Roman" w:hint="eastAsia"/>
        </w:rPr>
        <w:t>校務基金</w:t>
      </w:r>
      <w:r w:rsidRPr="00F2285C">
        <w:rPr>
          <w:rFonts w:ascii="Times New Roman" w:hAnsi="Times New Roman" w:hint="eastAsia"/>
        </w:rPr>
        <w:t>設置條例增訂第</w:t>
      </w:r>
      <w:r w:rsidRPr="00F2285C">
        <w:rPr>
          <w:rFonts w:ascii="Times New Roman" w:hAnsi="Times New Roman" w:hint="eastAsia"/>
        </w:rPr>
        <w:t>7</w:t>
      </w:r>
      <w:r w:rsidRPr="00F2285C">
        <w:rPr>
          <w:rFonts w:ascii="Times New Roman" w:hAnsi="Times New Roman" w:hint="eastAsia"/>
        </w:rPr>
        <w:t>條，</w:t>
      </w:r>
      <w:r>
        <w:rPr>
          <w:rFonts w:ascii="Times New Roman" w:hAnsi="Times New Roman" w:hint="eastAsia"/>
        </w:rPr>
        <w:t>要求</w:t>
      </w:r>
      <w:r w:rsidRPr="00F2285C">
        <w:rPr>
          <w:rFonts w:ascii="Times New Roman" w:hAnsi="Times New Roman" w:hint="eastAsia"/>
        </w:rPr>
        <w:t>國立大學校院</w:t>
      </w:r>
      <w:r>
        <w:rPr>
          <w:rFonts w:ascii="Times New Roman" w:hAnsi="Times New Roman" w:hint="eastAsia"/>
        </w:rPr>
        <w:t>應設</w:t>
      </w:r>
      <w:r w:rsidRPr="00F2285C">
        <w:rPr>
          <w:rFonts w:ascii="Times New Roman" w:hAnsi="Times New Roman" w:hint="eastAsia"/>
        </w:rPr>
        <w:t>置隸屬於校長之專</w:t>
      </w:r>
      <w:r>
        <w:rPr>
          <w:rFonts w:ascii="Times New Roman" w:hAnsi="Times New Roman" w:hint="eastAsia"/>
        </w:rPr>
        <w:t>（兼）</w:t>
      </w:r>
      <w:r w:rsidRPr="00F2285C">
        <w:rPr>
          <w:rFonts w:ascii="Times New Roman" w:hAnsi="Times New Roman" w:hint="eastAsia"/>
        </w:rPr>
        <w:t>任稽核人員；必要時，</w:t>
      </w:r>
      <w:r>
        <w:rPr>
          <w:rFonts w:ascii="Times New Roman" w:hAnsi="Times New Roman" w:hint="eastAsia"/>
        </w:rPr>
        <w:t>並</w:t>
      </w:r>
      <w:r w:rsidRPr="00F2285C">
        <w:rPr>
          <w:rFonts w:ascii="Times New Roman" w:hAnsi="Times New Roman" w:hint="eastAsia"/>
        </w:rPr>
        <w:t>得設專責稽核單位</w:t>
      </w:r>
      <w:r>
        <w:rPr>
          <w:rFonts w:ascii="Times New Roman" w:hAnsi="Times New Roman" w:hint="eastAsia"/>
        </w:rPr>
        <w:t>，</w:t>
      </w:r>
      <w:r w:rsidRPr="00F2285C">
        <w:rPr>
          <w:rFonts w:ascii="Times New Roman" w:hAnsi="Times New Roman" w:hint="eastAsia"/>
        </w:rPr>
        <w:t>並刪除原</w:t>
      </w:r>
      <w:r w:rsidR="00067689">
        <w:rPr>
          <w:rFonts w:ascii="Times New Roman" w:hAnsi="Times New Roman" w:hint="eastAsia"/>
        </w:rPr>
        <w:t>校務基金</w:t>
      </w:r>
      <w:r w:rsidRPr="00F2285C">
        <w:rPr>
          <w:rFonts w:ascii="Times New Roman" w:hAnsi="Times New Roman" w:hint="eastAsia"/>
        </w:rPr>
        <w:t>設置條例第</w:t>
      </w:r>
      <w:r w:rsidRPr="00F2285C">
        <w:rPr>
          <w:rFonts w:ascii="Times New Roman" w:hAnsi="Times New Roman" w:hint="eastAsia"/>
        </w:rPr>
        <w:t>5</w:t>
      </w:r>
      <w:r w:rsidRPr="00F2285C">
        <w:rPr>
          <w:rFonts w:ascii="Times New Roman" w:hAnsi="Times New Roman" w:hint="eastAsia"/>
        </w:rPr>
        <w:t>條，有關校務基金經費稽核委員會</w:t>
      </w:r>
      <w:r w:rsidR="00E96E32">
        <w:rPr>
          <w:rFonts w:ascii="Times New Roman" w:hAnsi="Times New Roman" w:hint="eastAsia"/>
        </w:rPr>
        <w:t>之設置</w:t>
      </w:r>
      <w:r w:rsidRPr="00F2285C">
        <w:rPr>
          <w:rFonts w:ascii="Times New Roman" w:hAnsi="Times New Roman" w:hint="eastAsia"/>
        </w:rPr>
        <w:t>規定。</w:t>
      </w:r>
    </w:p>
    <w:p w:rsidR="00B30516" w:rsidRPr="00B30516" w:rsidRDefault="00B30516" w:rsidP="00A9361C">
      <w:pPr>
        <w:pStyle w:val="3"/>
        <w:spacing w:line="480" w:lineRule="exact"/>
      </w:pPr>
      <w:r>
        <w:rPr>
          <w:rFonts w:ascii="Times New Roman" w:hAnsi="Times New Roman" w:hint="eastAsia"/>
        </w:rPr>
        <w:t>案經教育部</w:t>
      </w:r>
      <w:r w:rsidRPr="00B30516">
        <w:rPr>
          <w:rFonts w:ascii="Times New Roman" w:hAnsi="Times New Roman" w:hint="eastAsia"/>
        </w:rPr>
        <w:t>105</w:t>
      </w:r>
      <w:r w:rsidRPr="00B30516">
        <w:rPr>
          <w:rFonts w:ascii="Times New Roman" w:hAnsi="Times New Roman" w:hint="eastAsia"/>
        </w:rPr>
        <w:t>年</w:t>
      </w:r>
      <w:r w:rsidRPr="00B30516">
        <w:rPr>
          <w:rFonts w:ascii="Times New Roman" w:hAnsi="Times New Roman" w:hint="eastAsia"/>
        </w:rPr>
        <w:t>6</w:t>
      </w:r>
      <w:r w:rsidRPr="00B30516">
        <w:rPr>
          <w:rFonts w:ascii="Times New Roman" w:hAnsi="Times New Roman" w:hint="eastAsia"/>
        </w:rPr>
        <w:t>月</w:t>
      </w:r>
      <w:r w:rsidRPr="00B30516">
        <w:rPr>
          <w:rFonts w:ascii="Times New Roman" w:hAnsi="Times New Roman" w:hint="eastAsia"/>
        </w:rPr>
        <w:t>30</w:t>
      </w:r>
      <w:r w:rsidRPr="00B30516">
        <w:rPr>
          <w:rFonts w:ascii="Times New Roman" w:hAnsi="Times New Roman" w:hint="eastAsia"/>
        </w:rPr>
        <w:t>日臺教會</w:t>
      </w:r>
      <w:r w:rsidRPr="00B30516">
        <w:rPr>
          <w:rFonts w:ascii="Times New Roman" w:hAnsi="Times New Roman" w:hint="eastAsia"/>
        </w:rPr>
        <w:t>(</w:t>
      </w:r>
      <w:r w:rsidRPr="00B30516">
        <w:rPr>
          <w:rFonts w:ascii="Times New Roman" w:hAnsi="Times New Roman" w:hint="eastAsia"/>
        </w:rPr>
        <w:t>一</w:t>
      </w:r>
      <w:r w:rsidRPr="00B30516">
        <w:rPr>
          <w:rFonts w:ascii="Times New Roman" w:hAnsi="Times New Roman" w:hint="eastAsia"/>
        </w:rPr>
        <w:t>)</w:t>
      </w:r>
      <w:r w:rsidRPr="00B30516">
        <w:rPr>
          <w:rFonts w:ascii="Times New Roman" w:hAnsi="Times New Roman" w:hint="eastAsia"/>
        </w:rPr>
        <w:t>第</w:t>
      </w:r>
      <w:r w:rsidRPr="00B30516">
        <w:rPr>
          <w:rFonts w:ascii="Times New Roman" w:hAnsi="Times New Roman" w:hint="eastAsia"/>
        </w:rPr>
        <w:t>1050076075</w:t>
      </w:r>
      <w:r w:rsidRPr="00B30516">
        <w:rPr>
          <w:rFonts w:ascii="Times New Roman" w:hAnsi="Times New Roman"/>
        </w:rPr>
        <w:t>號函</w:t>
      </w:r>
      <w:r w:rsidR="00192A45">
        <w:rPr>
          <w:rFonts w:hint="eastAsia"/>
        </w:rPr>
        <w:t>聲復</w:t>
      </w:r>
      <w:r>
        <w:rPr>
          <w:rFonts w:ascii="Times New Roman" w:hAnsi="Times New Roman" w:hint="eastAsia"/>
        </w:rPr>
        <w:t>審計部稱，</w:t>
      </w:r>
      <w:r w:rsidRPr="00C14E8E">
        <w:rPr>
          <w:rFonts w:ascii="Times New Roman" w:hAnsi="Times New Roman" w:hint="eastAsia"/>
        </w:rPr>
        <w:t>稽核人員任務係針對校務基金的運作進行稽核，屬於學校內部控制之一部分，另內部控制小組之稽核任務包含業務面、制度面及財務面，例如教師升等制度或招生業務推動等，稽核範圍及面向較廣，</w:t>
      </w:r>
      <w:r w:rsidRPr="00052693">
        <w:rPr>
          <w:rFonts w:ascii="Times New Roman" w:hAnsi="Times New Roman" w:hint="eastAsia"/>
        </w:rPr>
        <w:t>倘需統合其任務，未來仍需與相關單位開會討論</w:t>
      </w:r>
      <w:r w:rsidR="002F055F" w:rsidRPr="00052693">
        <w:rPr>
          <w:rFonts w:ascii="Times New Roman" w:hAnsi="Times New Roman" w:hint="eastAsia"/>
        </w:rPr>
        <w:t>等語</w:t>
      </w:r>
      <w:r w:rsidR="002577E3" w:rsidRPr="00052693">
        <w:rPr>
          <w:rFonts w:ascii="Times New Roman" w:hAnsi="Times New Roman" w:hint="eastAsia"/>
        </w:rPr>
        <w:t>，惟</w:t>
      </w:r>
      <w:r w:rsidR="002F055F" w:rsidRPr="00052693">
        <w:rPr>
          <w:rFonts w:ascii="Times New Roman" w:hAnsi="Times New Roman" w:hint="eastAsia"/>
        </w:rPr>
        <w:t>其後</w:t>
      </w:r>
      <w:r w:rsidR="002577E3" w:rsidRPr="00052693">
        <w:rPr>
          <w:rFonts w:ascii="Times New Roman" w:hAnsi="Times New Roman" w:hint="eastAsia"/>
        </w:rPr>
        <w:t>並未見</w:t>
      </w:r>
      <w:r w:rsidR="002F055F" w:rsidRPr="00052693">
        <w:rPr>
          <w:rFonts w:ascii="Times New Roman" w:hAnsi="Times New Roman" w:hint="eastAsia"/>
        </w:rPr>
        <w:t>相關</w:t>
      </w:r>
      <w:r w:rsidR="002577E3" w:rsidRPr="00052693">
        <w:rPr>
          <w:rFonts w:ascii="Times New Roman" w:hAnsi="Times New Roman" w:hint="eastAsia"/>
        </w:rPr>
        <w:t>結論</w:t>
      </w:r>
      <w:r w:rsidRPr="00052693">
        <w:rPr>
          <w:rFonts w:ascii="Times New Roman" w:hAnsi="Times New Roman" w:hint="eastAsia"/>
        </w:rPr>
        <w:t>。</w:t>
      </w:r>
    </w:p>
    <w:p w:rsidR="00B30516" w:rsidRPr="007339A5" w:rsidRDefault="00B30516" w:rsidP="00A9361C">
      <w:pPr>
        <w:pStyle w:val="3"/>
        <w:spacing w:line="480" w:lineRule="exact"/>
      </w:pPr>
      <w:r>
        <w:rPr>
          <w:rFonts w:ascii="Times New Roman" w:hAnsi="Times New Roman" w:hint="eastAsia"/>
        </w:rPr>
        <w:t>嗣本院就此疑義再詢據教育部稱，</w:t>
      </w:r>
      <w:r>
        <w:rPr>
          <w:rFonts w:hint="eastAsia"/>
        </w:rPr>
        <w:t>各大專校院依政府內部控制監督要點，辦理之內部稽核，其任務係以多年為一個循環，檢查全校整體內部控制制度建立及執行情形，如</w:t>
      </w:r>
      <w:r w:rsidRPr="000924D5">
        <w:rPr>
          <w:rFonts w:hint="eastAsia"/>
        </w:rPr>
        <w:t>資訊安全稽核、工程施工查核、</w:t>
      </w:r>
      <w:r>
        <w:rPr>
          <w:rFonts w:hint="eastAsia"/>
        </w:rPr>
        <w:t>學生安全防護及</w:t>
      </w:r>
      <w:r w:rsidRPr="000924D5">
        <w:rPr>
          <w:rFonts w:hint="eastAsia"/>
        </w:rPr>
        <w:t>事務管理工作</w:t>
      </w:r>
      <w:r>
        <w:rPr>
          <w:rFonts w:hint="eastAsia"/>
        </w:rPr>
        <w:t>之</w:t>
      </w:r>
      <w:r w:rsidRPr="000924D5">
        <w:rPr>
          <w:rFonts w:hint="eastAsia"/>
        </w:rPr>
        <w:t>檢核</w:t>
      </w:r>
      <w:r>
        <w:rPr>
          <w:rFonts w:hint="eastAsia"/>
        </w:rPr>
        <w:t>等。而</w:t>
      </w:r>
      <w:r w:rsidRPr="00A653DF">
        <w:rPr>
          <w:rFonts w:hint="eastAsia"/>
        </w:rPr>
        <w:t>校務基金稽核人員</w:t>
      </w:r>
      <w:r>
        <w:rPr>
          <w:rFonts w:hint="eastAsia"/>
        </w:rPr>
        <w:t>係每年針對學校財務面辦理稽核工作</w:t>
      </w:r>
      <w:r w:rsidR="007339A5">
        <w:rPr>
          <w:rFonts w:hint="eastAsia"/>
        </w:rPr>
        <w:t>，各校於設立校務基金專業稽核人員後，已將財務相關專業稽核工作交校務基金稽核人員辦理，似有將校務基金專業稽核人員侷限於校務基金財務</w:t>
      </w:r>
      <w:r w:rsidR="00E96E32">
        <w:rPr>
          <w:rFonts w:hint="eastAsia"/>
        </w:rPr>
        <w:t>之</w:t>
      </w:r>
      <w:r w:rsidR="007339A5">
        <w:rPr>
          <w:rFonts w:hint="eastAsia"/>
        </w:rPr>
        <w:t>稽核工作。</w:t>
      </w:r>
    </w:p>
    <w:p w:rsidR="007339A5" w:rsidRPr="002577E3" w:rsidRDefault="007339A5" w:rsidP="00A9361C">
      <w:pPr>
        <w:pStyle w:val="3"/>
        <w:spacing w:line="480" w:lineRule="exact"/>
      </w:pPr>
      <w:r w:rsidRPr="00E96E32">
        <w:rPr>
          <w:rFonts w:hAnsi="標楷體" w:hint="eastAsia"/>
          <w:szCs w:val="32"/>
        </w:rPr>
        <w:t>惟依校務基金設置條例第8條所定</w:t>
      </w:r>
      <w:r w:rsidRPr="00E96E32">
        <w:rPr>
          <w:rFonts w:hint="eastAsia"/>
          <w:szCs w:val="32"/>
        </w:rPr>
        <w:t>稽核人員或稽核</w:t>
      </w:r>
      <w:r w:rsidRPr="00E96E32">
        <w:rPr>
          <w:rFonts w:hint="eastAsia"/>
          <w:szCs w:val="32"/>
        </w:rPr>
        <w:lastRenderedPageBreak/>
        <w:t>單位之任務</w:t>
      </w:r>
      <w:r w:rsidRPr="00E96E32">
        <w:rPr>
          <w:rFonts w:hAnsi="標楷體" w:hint="eastAsia"/>
          <w:szCs w:val="32"/>
        </w:rPr>
        <w:t>，除財務、</w:t>
      </w:r>
      <w:r w:rsidRPr="00E96E32">
        <w:rPr>
          <w:rFonts w:hint="eastAsia"/>
          <w:szCs w:val="32"/>
        </w:rPr>
        <w:t>現金出納及壞帳處理之事後查核與流動資產及固定資產等之稽核及盤點外，同條文</w:t>
      </w:r>
      <w:r w:rsidRPr="00E96E32">
        <w:rPr>
          <w:rFonts w:hAnsi="標楷體" w:hint="eastAsia"/>
          <w:szCs w:val="32"/>
        </w:rPr>
        <w:t>第</w:t>
      </w:r>
      <w:r w:rsidRPr="003802F2">
        <w:rPr>
          <w:rFonts w:hint="eastAsia"/>
          <w:szCs w:val="32"/>
        </w:rPr>
        <w:t>1項</w:t>
      </w:r>
      <w:r w:rsidR="00512D38">
        <w:rPr>
          <w:rFonts w:hint="eastAsia"/>
          <w:szCs w:val="32"/>
        </w:rPr>
        <w:t>第1款</w:t>
      </w:r>
      <w:r w:rsidRPr="003802F2">
        <w:rPr>
          <w:rFonts w:hint="eastAsia"/>
          <w:szCs w:val="32"/>
        </w:rPr>
        <w:t>、第4</w:t>
      </w:r>
      <w:r w:rsidR="00512D38">
        <w:rPr>
          <w:rFonts w:hint="eastAsia"/>
          <w:szCs w:val="32"/>
        </w:rPr>
        <w:t>款</w:t>
      </w:r>
      <w:r w:rsidRPr="003802F2">
        <w:rPr>
          <w:rFonts w:hint="eastAsia"/>
          <w:szCs w:val="32"/>
        </w:rPr>
        <w:t>及第5</w:t>
      </w:r>
      <w:r w:rsidR="00512D38">
        <w:rPr>
          <w:rFonts w:hint="eastAsia"/>
          <w:szCs w:val="32"/>
        </w:rPr>
        <w:t>款</w:t>
      </w:r>
      <w:r w:rsidRPr="003802F2">
        <w:rPr>
          <w:rFonts w:hint="eastAsia"/>
          <w:szCs w:val="32"/>
        </w:rPr>
        <w:t>規定</w:t>
      </w:r>
      <w:r w:rsidR="002577E3" w:rsidRPr="003802F2">
        <w:rPr>
          <w:rFonts w:hint="eastAsia"/>
          <w:szCs w:val="32"/>
        </w:rPr>
        <w:t>，尚包含</w:t>
      </w:r>
      <w:r w:rsidR="002577E3" w:rsidRPr="003802F2">
        <w:rPr>
          <w:rFonts w:hint="eastAsia"/>
        </w:rPr>
        <w:t>校務</w:t>
      </w:r>
      <w:r w:rsidR="002577E3">
        <w:rPr>
          <w:rFonts w:hint="eastAsia"/>
        </w:rPr>
        <w:t>基金之</w:t>
      </w:r>
      <w:r>
        <w:rPr>
          <w:rFonts w:hint="eastAsia"/>
        </w:rPr>
        <w:t>人事及營運之事後查核、各項業務績效目標達成度之定期評估、稽催及彙整報告與</w:t>
      </w:r>
      <w:r w:rsidR="00512D38">
        <w:rPr>
          <w:rFonts w:hint="eastAsia"/>
        </w:rPr>
        <w:t>校務基金運用效率及</w:t>
      </w:r>
      <w:r>
        <w:rPr>
          <w:rFonts w:hint="eastAsia"/>
        </w:rPr>
        <w:t>各項支出效益之查核評估</w:t>
      </w:r>
      <w:r w:rsidR="002577E3">
        <w:rPr>
          <w:rFonts w:hint="eastAsia"/>
        </w:rPr>
        <w:t>等項目，是教育部</w:t>
      </w:r>
      <w:r w:rsidR="001841AE">
        <w:rPr>
          <w:rFonts w:hint="eastAsia"/>
        </w:rPr>
        <w:t>倘</w:t>
      </w:r>
      <w:r w:rsidR="002577E3">
        <w:rPr>
          <w:rFonts w:hint="eastAsia"/>
        </w:rPr>
        <w:t>將</w:t>
      </w:r>
      <w:r w:rsidR="002577E3">
        <w:rPr>
          <w:rFonts w:hAnsi="標楷體" w:hint="eastAsia"/>
          <w:szCs w:val="32"/>
        </w:rPr>
        <w:t>校務基金稽核核人員任務</w:t>
      </w:r>
      <w:r w:rsidR="002577E3" w:rsidRPr="00DC0D4E">
        <w:rPr>
          <w:rFonts w:hAnsi="標楷體" w:hint="eastAsia"/>
          <w:szCs w:val="32"/>
        </w:rPr>
        <w:t>，</w:t>
      </w:r>
      <w:r w:rsidR="001841AE">
        <w:rPr>
          <w:rFonts w:hAnsi="標楷體" w:hint="eastAsia"/>
          <w:szCs w:val="32"/>
        </w:rPr>
        <w:t>侷</w:t>
      </w:r>
      <w:r w:rsidR="002577E3">
        <w:rPr>
          <w:rFonts w:hAnsi="標楷體" w:hint="eastAsia"/>
          <w:szCs w:val="32"/>
        </w:rPr>
        <w:t>限於</w:t>
      </w:r>
      <w:r w:rsidR="002577E3" w:rsidRPr="00DC0D4E">
        <w:rPr>
          <w:rFonts w:hAnsi="標楷體" w:hint="eastAsia"/>
          <w:szCs w:val="32"/>
        </w:rPr>
        <w:t>每年針對學校財務面辦理稽核工作等情，尚嫌率斷</w:t>
      </w:r>
      <w:r w:rsidR="002577E3">
        <w:rPr>
          <w:rFonts w:hAnsi="標楷體" w:hint="eastAsia"/>
          <w:szCs w:val="32"/>
        </w:rPr>
        <w:t>。</w:t>
      </w:r>
    </w:p>
    <w:p w:rsidR="00253DFA" w:rsidRPr="00B657EB" w:rsidRDefault="00253DFA" w:rsidP="00A9361C">
      <w:pPr>
        <w:pStyle w:val="3"/>
        <w:spacing w:line="480" w:lineRule="exact"/>
      </w:pPr>
      <w:r>
        <w:rPr>
          <w:rFonts w:hAnsi="標楷體" w:hint="eastAsia"/>
          <w:szCs w:val="32"/>
        </w:rPr>
        <w:t>綜上，</w:t>
      </w:r>
      <w:r w:rsidR="001841AE" w:rsidRPr="001841AE">
        <w:rPr>
          <w:rFonts w:hAnsi="標楷體" w:hint="eastAsia"/>
          <w:szCs w:val="32"/>
        </w:rPr>
        <w:t>104年2月4日修正公布施行之校務基金設置條例，增訂學校應設置專（兼）任稽核人員或稽核單位規定，以</w:t>
      </w:r>
      <w:r w:rsidR="001841AE" w:rsidRPr="001841AE">
        <w:rPr>
          <w:rFonts w:hint="eastAsia"/>
        </w:rPr>
        <w:t>強化大學校院之內部控制及確保其內部控制制度持續有效運作</w:t>
      </w:r>
      <w:r w:rsidR="001841AE" w:rsidRPr="001841AE">
        <w:rPr>
          <w:rFonts w:hAnsi="標楷體" w:hint="eastAsia"/>
          <w:szCs w:val="32"/>
        </w:rPr>
        <w:t>，然教育部認為校務基金稽核人員工作，係每年針對學校財務面辦理稽核業務等情，尚嫌率斷，允應就校務基金稽核人員職司業務範圍再予釐清，以符校務基金設置條例律定之內部稽核人員職務範籌</w:t>
      </w:r>
      <w:r w:rsidRPr="00E35C8D">
        <w:rPr>
          <w:rFonts w:hint="eastAsia"/>
        </w:rPr>
        <w:t>。</w:t>
      </w:r>
    </w:p>
    <w:p w:rsidR="00B657EB" w:rsidRPr="00DF5E5B" w:rsidRDefault="00B657EB" w:rsidP="00A9361C">
      <w:pPr>
        <w:pStyle w:val="3"/>
        <w:numPr>
          <w:ilvl w:val="0"/>
          <w:numId w:val="0"/>
        </w:numPr>
        <w:spacing w:line="480" w:lineRule="exact"/>
        <w:ind w:left="1361"/>
      </w:pPr>
    </w:p>
    <w:p w:rsidR="008D4F14" w:rsidRPr="009D0A50" w:rsidRDefault="008D4F14" w:rsidP="00A9361C">
      <w:pPr>
        <w:pStyle w:val="2"/>
        <w:spacing w:line="480" w:lineRule="exact"/>
        <w:rPr>
          <w:b/>
        </w:rPr>
      </w:pPr>
      <w:r w:rsidRPr="009D0A50">
        <w:rPr>
          <w:rFonts w:hint="eastAsia"/>
          <w:b/>
        </w:rPr>
        <w:t>教育部</w:t>
      </w:r>
      <w:r w:rsidR="004A347E">
        <w:rPr>
          <w:rFonts w:hint="eastAsia"/>
          <w:b/>
        </w:rPr>
        <w:t>為檢視大學</w:t>
      </w:r>
      <w:r w:rsidR="00B657EB" w:rsidRPr="009D0A50">
        <w:rPr>
          <w:rFonts w:hint="eastAsia"/>
          <w:b/>
        </w:rPr>
        <w:t>校院校務基金相關制度及執行情形，</w:t>
      </w:r>
      <w:r w:rsidRPr="009D0A50">
        <w:rPr>
          <w:rFonts w:hint="eastAsia"/>
          <w:b/>
        </w:rPr>
        <w:t>雖自104年9月</w:t>
      </w:r>
      <w:r w:rsidR="00B657EB" w:rsidRPr="009D0A50">
        <w:rPr>
          <w:rFonts w:hint="eastAsia"/>
          <w:b/>
        </w:rPr>
        <w:t>以後</w:t>
      </w:r>
      <w:r w:rsidRPr="009D0A50">
        <w:rPr>
          <w:rFonts w:hint="eastAsia"/>
          <w:b/>
        </w:rPr>
        <w:t>抽查24</w:t>
      </w:r>
      <w:r w:rsidR="00B657EB" w:rsidRPr="009D0A50">
        <w:rPr>
          <w:rFonts w:hint="eastAsia"/>
          <w:b/>
        </w:rPr>
        <w:t>所學校</w:t>
      </w:r>
      <w:r w:rsidRPr="009D0A50">
        <w:rPr>
          <w:rFonts w:hint="eastAsia"/>
          <w:b/>
        </w:rPr>
        <w:t>，惟迄107</w:t>
      </w:r>
      <w:r w:rsidR="00B657EB" w:rsidRPr="009D0A50">
        <w:rPr>
          <w:rFonts w:hint="eastAsia"/>
          <w:b/>
        </w:rPr>
        <w:t>年1月</w:t>
      </w:r>
      <w:r w:rsidRPr="009D0A50">
        <w:rPr>
          <w:rFonts w:hint="eastAsia"/>
          <w:b/>
        </w:rPr>
        <w:t>，</w:t>
      </w:r>
      <w:r w:rsidR="002D3EBA" w:rsidRPr="009D0A50">
        <w:rPr>
          <w:rFonts w:hint="eastAsia"/>
          <w:b/>
        </w:rPr>
        <w:t>在</w:t>
      </w:r>
      <w:r w:rsidRPr="009D0A50">
        <w:rPr>
          <w:rFonts w:hint="eastAsia"/>
          <w:b/>
        </w:rPr>
        <w:t>105年度</w:t>
      </w:r>
      <w:r w:rsidR="00B457B4" w:rsidRPr="009D0A50">
        <w:rPr>
          <w:rFonts w:hint="eastAsia"/>
          <w:b/>
        </w:rPr>
        <w:t>校務基金</w:t>
      </w:r>
      <w:r w:rsidRPr="009D0A50">
        <w:rPr>
          <w:rFonts w:hint="eastAsia"/>
          <w:b/>
        </w:rPr>
        <w:t>稽核作業部分</w:t>
      </w:r>
      <w:r w:rsidR="00B657EB" w:rsidRPr="009D0A50">
        <w:rPr>
          <w:rFonts w:hint="eastAsia"/>
          <w:b/>
        </w:rPr>
        <w:t>，</w:t>
      </w:r>
      <w:r w:rsidRPr="009D0A50">
        <w:rPr>
          <w:rFonts w:hint="eastAsia"/>
          <w:b/>
        </w:rPr>
        <w:t>尚有2校</w:t>
      </w:r>
      <w:r w:rsidR="00E35C8D" w:rsidRPr="009D0A50">
        <w:rPr>
          <w:rFonts w:hint="eastAsia"/>
          <w:b/>
        </w:rPr>
        <w:t>仍</w:t>
      </w:r>
      <w:r w:rsidRPr="009D0A50">
        <w:rPr>
          <w:rFonts w:hint="eastAsia"/>
          <w:b/>
        </w:rPr>
        <w:t>未向校務會議</w:t>
      </w:r>
      <w:r w:rsidR="00E35C8D" w:rsidRPr="009D0A50">
        <w:rPr>
          <w:rFonts w:hint="eastAsia"/>
          <w:b/>
        </w:rPr>
        <w:t>提出稽核</w:t>
      </w:r>
      <w:r w:rsidRPr="009D0A50">
        <w:rPr>
          <w:rFonts w:hint="eastAsia"/>
          <w:b/>
        </w:rPr>
        <w:t>報告、有3</w:t>
      </w:r>
      <w:r w:rsidR="00B457B4" w:rsidRPr="009D0A50">
        <w:rPr>
          <w:rFonts w:hint="eastAsia"/>
          <w:b/>
        </w:rPr>
        <w:t>校未擬訂稽核計畫；</w:t>
      </w:r>
      <w:r w:rsidR="002D3EBA" w:rsidRPr="009D0A50">
        <w:rPr>
          <w:rFonts w:hint="eastAsia"/>
          <w:b/>
        </w:rPr>
        <w:t>在</w:t>
      </w:r>
      <w:r w:rsidRPr="009D0A50">
        <w:rPr>
          <w:rFonts w:hint="eastAsia"/>
          <w:b/>
        </w:rPr>
        <w:t>106年度</w:t>
      </w:r>
      <w:r w:rsidR="00B457B4" w:rsidRPr="009D0A50">
        <w:rPr>
          <w:rFonts w:hint="eastAsia"/>
          <w:b/>
        </w:rPr>
        <w:t>校務基金</w:t>
      </w:r>
      <w:r w:rsidRPr="009D0A50">
        <w:rPr>
          <w:rFonts w:hint="eastAsia"/>
          <w:b/>
        </w:rPr>
        <w:t>稽核作業部分</w:t>
      </w:r>
      <w:r w:rsidR="00B457B4" w:rsidRPr="009D0A50">
        <w:rPr>
          <w:rFonts w:hint="eastAsia"/>
          <w:b/>
        </w:rPr>
        <w:t>，亦</w:t>
      </w:r>
      <w:r w:rsidR="00C9626A" w:rsidRPr="009D0A50">
        <w:rPr>
          <w:rFonts w:hint="eastAsia"/>
          <w:b/>
        </w:rPr>
        <w:t>有20</w:t>
      </w:r>
      <w:r w:rsidR="00E35C8D" w:rsidRPr="009D0A50">
        <w:rPr>
          <w:rFonts w:hint="eastAsia"/>
          <w:b/>
        </w:rPr>
        <w:t>校尚</w:t>
      </w:r>
      <w:r w:rsidR="00C9626A" w:rsidRPr="009D0A50">
        <w:rPr>
          <w:rFonts w:hint="eastAsia"/>
          <w:b/>
        </w:rPr>
        <w:t>未完成稽核工作，且</w:t>
      </w:r>
      <w:r w:rsidRPr="009D0A50">
        <w:rPr>
          <w:rFonts w:hint="eastAsia"/>
          <w:b/>
        </w:rPr>
        <w:t>有</w:t>
      </w:r>
      <w:r w:rsidR="00C9626A" w:rsidRPr="009D0A50">
        <w:rPr>
          <w:rFonts w:hint="eastAsia"/>
          <w:b/>
        </w:rPr>
        <w:t>2</w:t>
      </w:r>
      <w:r w:rsidR="004C17B7" w:rsidRPr="009D0A50">
        <w:rPr>
          <w:rFonts w:hint="eastAsia"/>
          <w:b/>
        </w:rPr>
        <w:t>校</w:t>
      </w:r>
      <w:r w:rsidR="00E35C8D" w:rsidRPr="009D0A50">
        <w:rPr>
          <w:rFonts w:hint="eastAsia"/>
          <w:b/>
        </w:rPr>
        <w:t>迄</w:t>
      </w:r>
      <w:r w:rsidR="004C17B7" w:rsidRPr="009D0A50">
        <w:rPr>
          <w:rFonts w:hint="eastAsia"/>
          <w:b/>
        </w:rPr>
        <w:t>未擬訂稽核計畫，顯示</w:t>
      </w:r>
      <w:r w:rsidR="00B457B4" w:rsidRPr="009D0A50">
        <w:rPr>
          <w:rFonts w:hint="eastAsia"/>
          <w:b/>
        </w:rPr>
        <w:t>部分</w:t>
      </w:r>
      <w:r w:rsidR="00E35C8D" w:rsidRPr="009D0A50">
        <w:rPr>
          <w:rFonts w:hint="eastAsia"/>
          <w:b/>
        </w:rPr>
        <w:t>國立大學</w:t>
      </w:r>
      <w:r w:rsidR="00B657EB" w:rsidRPr="009D0A50">
        <w:rPr>
          <w:rFonts w:hint="eastAsia"/>
          <w:b/>
        </w:rPr>
        <w:t>校院</w:t>
      </w:r>
      <w:r w:rsidR="00B457B4" w:rsidRPr="009D0A50">
        <w:rPr>
          <w:rFonts w:hint="eastAsia"/>
          <w:b/>
        </w:rPr>
        <w:t>未依法辦理</w:t>
      </w:r>
      <w:r w:rsidR="00B657EB" w:rsidRPr="009D0A50">
        <w:rPr>
          <w:rFonts w:hint="eastAsia"/>
          <w:b/>
        </w:rPr>
        <w:t>校務基金稽核業務</w:t>
      </w:r>
      <w:r w:rsidRPr="009D0A50">
        <w:rPr>
          <w:rFonts w:hint="eastAsia"/>
          <w:b/>
        </w:rPr>
        <w:t>。</w:t>
      </w:r>
      <w:r w:rsidR="00B457B4" w:rsidRPr="009D0A50">
        <w:rPr>
          <w:rFonts w:hint="eastAsia"/>
          <w:b/>
        </w:rPr>
        <w:t>復以</w:t>
      </w:r>
      <w:r w:rsidR="00BA550F" w:rsidRPr="009D0A50">
        <w:rPr>
          <w:rFonts w:hint="eastAsia"/>
          <w:b/>
        </w:rPr>
        <w:t>教育部</w:t>
      </w:r>
      <w:r w:rsidR="0058780E" w:rsidRPr="009D0A50">
        <w:rPr>
          <w:rFonts w:hint="eastAsia"/>
          <w:b/>
        </w:rPr>
        <w:t>推動</w:t>
      </w:r>
      <w:r w:rsidR="00B457B4" w:rsidRPr="009D0A50">
        <w:rPr>
          <w:rFonts w:hint="eastAsia"/>
          <w:b/>
        </w:rPr>
        <w:t>國立大學</w:t>
      </w:r>
      <w:r w:rsidR="0058780E" w:rsidRPr="009D0A50">
        <w:rPr>
          <w:rFonts w:hint="eastAsia"/>
          <w:b/>
        </w:rPr>
        <w:t>校</w:t>
      </w:r>
      <w:r w:rsidR="00B457B4" w:rsidRPr="009D0A50">
        <w:rPr>
          <w:rFonts w:hint="eastAsia"/>
          <w:b/>
        </w:rPr>
        <w:t>院辦理校</w:t>
      </w:r>
      <w:r w:rsidR="0058780E" w:rsidRPr="009D0A50">
        <w:rPr>
          <w:rFonts w:hint="eastAsia"/>
          <w:b/>
        </w:rPr>
        <w:t>務基金稽核作業</w:t>
      </w:r>
      <w:r w:rsidR="00B457B4" w:rsidRPr="009D0A50">
        <w:rPr>
          <w:rFonts w:hint="eastAsia"/>
          <w:b/>
        </w:rPr>
        <w:t>雖</w:t>
      </w:r>
      <w:r w:rsidR="0058780E" w:rsidRPr="009D0A50">
        <w:rPr>
          <w:rFonts w:hint="eastAsia"/>
          <w:b/>
        </w:rPr>
        <w:t>已歷2年餘</w:t>
      </w:r>
      <w:r w:rsidR="004C17B7" w:rsidRPr="009D0A50">
        <w:rPr>
          <w:rFonts w:hint="eastAsia"/>
          <w:b/>
        </w:rPr>
        <w:t>，惟</w:t>
      </w:r>
      <w:r w:rsidR="00B733AA" w:rsidRPr="009D0A50">
        <w:rPr>
          <w:rFonts w:hint="eastAsia"/>
          <w:b/>
        </w:rPr>
        <w:t>未訂定相關作業準則及</w:t>
      </w:r>
      <w:r w:rsidR="00B457B4" w:rsidRPr="009D0A50">
        <w:rPr>
          <w:rFonts w:hint="eastAsia"/>
          <w:b/>
        </w:rPr>
        <w:t>應有</w:t>
      </w:r>
      <w:r w:rsidR="00B733AA" w:rsidRPr="009D0A50">
        <w:rPr>
          <w:rFonts w:hint="eastAsia"/>
          <w:b/>
        </w:rPr>
        <w:t>報表格式</w:t>
      </w:r>
      <w:r w:rsidR="00B457B4" w:rsidRPr="009D0A50">
        <w:rPr>
          <w:rFonts w:hint="eastAsia"/>
          <w:b/>
        </w:rPr>
        <w:t>備供依</w:t>
      </w:r>
      <w:r w:rsidR="00B733AA" w:rsidRPr="009D0A50">
        <w:rPr>
          <w:rFonts w:hint="eastAsia"/>
          <w:b/>
        </w:rPr>
        <w:t>循，</w:t>
      </w:r>
      <w:r w:rsidR="00B457B4" w:rsidRPr="009D0A50">
        <w:rPr>
          <w:rFonts w:hint="eastAsia"/>
          <w:b/>
        </w:rPr>
        <w:t>致</w:t>
      </w:r>
      <w:r w:rsidR="009759F1" w:rsidRPr="009D0A50">
        <w:rPr>
          <w:rFonts w:hint="eastAsia"/>
          <w:b/>
        </w:rPr>
        <w:t>學校作業時程不一，</w:t>
      </w:r>
      <w:r w:rsidR="00B457B4" w:rsidRPr="009D0A50">
        <w:rPr>
          <w:rFonts w:hint="eastAsia"/>
          <w:b/>
        </w:rPr>
        <w:t>稽核</w:t>
      </w:r>
      <w:r w:rsidR="00B733AA" w:rsidRPr="009D0A50">
        <w:rPr>
          <w:rFonts w:hint="eastAsia"/>
          <w:b/>
        </w:rPr>
        <w:t>文書紀錄紊亂，該部亦難</w:t>
      </w:r>
      <w:r w:rsidR="00B457B4" w:rsidRPr="009D0A50">
        <w:rPr>
          <w:rFonts w:hint="eastAsia"/>
          <w:b/>
        </w:rPr>
        <w:t>進行</w:t>
      </w:r>
      <w:r w:rsidR="00B733AA" w:rsidRPr="009D0A50">
        <w:rPr>
          <w:rFonts w:hint="eastAsia"/>
          <w:b/>
        </w:rPr>
        <w:t>督導追蹤</w:t>
      </w:r>
      <w:r w:rsidR="00B457B4" w:rsidRPr="009D0A50">
        <w:rPr>
          <w:rFonts w:hint="eastAsia"/>
          <w:b/>
        </w:rPr>
        <w:t>考核</w:t>
      </w:r>
      <w:r w:rsidR="002D3EBA" w:rsidRPr="009D0A50">
        <w:rPr>
          <w:rFonts w:hint="eastAsia"/>
          <w:b/>
        </w:rPr>
        <w:t>；</w:t>
      </w:r>
      <w:r w:rsidR="00B733AA" w:rsidRPr="009D0A50">
        <w:rPr>
          <w:rFonts w:hint="eastAsia"/>
          <w:b/>
        </w:rPr>
        <w:t>且</w:t>
      </w:r>
      <w:r w:rsidR="00B457B4" w:rsidRPr="009D0A50">
        <w:rPr>
          <w:rFonts w:hint="eastAsia"/>
          <w:b/>
        </w:rPr>
        <w:t>該部</w:t>
      </w:r>
      <w:r w:rsidR="00A975BF" w:rsidRPr="009D0A50">
        <w:rPr>
          <w:rFonts w:hint="eastAsia"/>
          <w:b/>
        </w:rPr>
        <w:t>對於稽核人員應</w:t>
      </w:r>
      <w:r w:rsidR="00A975BF" w:rsidRPr="009D0A50">
        <w:rPr>
          <w:rFonts w:hint="eastAsia"/>
          <w:b/>
        </w:rPr>
        <w:lastRenderedPageBreak/>
        <w:t>具資格未作明確規範，亦無</w:t>
      </w:r>
      <w:r w:rsidR="00B457B4" w:rsidRPr="009D0A50">
        <w:rPr>
          <w:rFonts w:hint="eastAsia"/>
          <w:b/>
        </w:rPr>
        <w:t>辦理該等</w:t>
      </w:r>
      <w:r w:rsidR="00A975BF" w:rsidRPr="009D0A50">
        <w:rPr>
          <w:rFonts w:hint="eastAsia"/>
          <w:b/>
        </w:rPr>
        <w:t>人員之</w:t>
      </w:r>
      <w:r w:rsidR="009759F1" w:rsidRPr="009D0A50">
        <w:rPr>
          <w:rFonts w:hint="eastAsia"/>
          <w:b/>
        </w:rPr>
        <w:t>內部稽核作業</w:t>
      </w:r>
      <w:r w:rsidR="00A975BF" w:rsidRPr="009D0A50">
        <w:rPr>
          <w:rFonts w:hint="eastAsia"/>
          <w:b/>
        </w:rPr>
        <w:t>教育訓練</w:t>
      </w:r>
      <w:r w:rsidR="00B457B4" w:rsidRPr="009D0A50">
        <w:rPr>
          <w:rFonts w:hint="eastAsia"/>
          <w:b/>
        </w:rPr>
        <w:t>，以提升稽核</w:t>
      </w:r>
      <w:r w:rsidR="002D3EBA" w:rsidRPr="009D0A50">
        <w:rPr>
          <w:rFonts w:hint="eastAsia"/>
          <w:b/>
        </w:rPr>
        <w:t>作業</w:t>
      </w:r>
      <w:r w:rsidR="00B457B4" w:rsidRPr="009D0A50">
        <w:rPr>
          <w:rFonts w:hint="eastAsia"/>
          <w:b/>
        </w:rPr>
        <w:t>品質及能力</w:t>
      </w:r>
      <w:r w:rsidR="00A975BF" w:rsidRPr="009D0A50">
        <w:rPr>
          <w:rFonts w:hint="eastAsia"/>
          <w:b/>
        </w:rPr>
        <w:t>，均</w:t>
      </w:r>
      <w:r w:rsidR="004C17B7" w:rsidRPr="009D0A50">
        <w:rPr>
          <w:rFonts w:hint="eastAsia"/>
          <w:b/>
        </w:rPr>
        <w:t>應一併改善</w:t>
      </w:r>
      <w:r w:rsidR="0058780E" w:rsidRPr="009D0A50">
        <w:rPr>
          <w:rFonts w:hint="eastAsia"/>
          <w:b/>
        </w:rPr>
        <w:t>。</w:t>
      </w:r>
    </w:p>
    <w:p w:rsidR="00B657EB" w:rsidRDefault="00B657EB" w:rsidP="00A9361C">
      <w:pPr>
        <w:pStyle w:val="3"/>
        <w:spacing w:line="480" w:lineRule="exact"/>
      </w:pPr>
      <w:r>
        <w:rPr>
          <w:rFonts w:hint="eastAsia"/>
        </w:rPr>
        <w:t>校務基金稽核業務</w:t>
      </w:r>
      <w:r w:rsidR="005A04A2">
        <w:rPr>
          <w:rFonts w:hint="eastAsia"/>
        </w:rPr>
        <w:t>執行概況</w:t>
      </w:r>
    </w:p>
    <w:p w:rsidR="00B657EB" w:rsidRDefault="00B657EB" w:rsidP="00A9361C">
      <w:pPr>
        <w:pStyle w:val="4"/>
        <w:spacing w:line="480" w:lineRule="exact"/>
      </w:pPr>
      <w:r>
        <w:rPr>
          <w:rFonts w:hint="eastAsia"/>
        </w:rPr>
        <w:t>依校務基金設置條例第8條第3項規定：「國立大學校院應依</w:t>
      </w:r>
      <w:r w:rsidRPr="00E35C8D">
        <w:rPr>
          <w:rFonts w:hint="eastAsia"/>
        </w:rPr>
        <w:t>風險評估結果，擬訂年度稽核計畫</w:t>
      </w:r>
      <w:r>
        <w:rPr>
          <w:rFonts w:hint="eastAsia"/>
        </w:rPr>
        <w:t>，並作成年度稽核報告，向校務會議報告。」</w:t>
      </w:r>
      <w:r w:rsidR="00431423">
        <w:rPr>
          <w:rFonts w:hint="eastAsia"/>
        </w:rPr>
        <w:t>有關教育</w:t>
      </w:r>
      <w:r w:rsidR="00873B22">
        <w:rPr>
          <w:rFonts w:hint="eastAsia"/>
        </w:rPr>
        <w:t>部督導學校辦理校務基金稽核情形，詢據</w:t>
      </w:r>
      <w:r w:rsidR="00431423">
        <w:rPr>
          <w:rFonts w:hint="eastAsia"/>
        </w:rPr>
        <w:t>該</w:t>
      </w:r>
      <w:r w:rsidR="00873B22">
        <w:rPr>
          <w:rFonts w:hint="eastAsia"/>
        </w:rPr>
        <w:t>部稱，</w:t>
      </w:r>
      <w:r w:rsidR="00873B22" w:rsidRPr="00873B22">
        <w:rPr>
          <w:rFonts w:hint="eastAsia"/>
        </w:rPr>
        <w:t>每年皆派員抽查8至12</w:t>
      </w:r>
      <w:r w:rsidR="00E35C8D">
        <w:rPr>
          <w:rFonts w:hint="eastAsia"/>
        </w:rPr>
        <w:t>間所屬國立大學</w:t>
      </w:r>
      <w:r w:rsidR="00873B22" w:rsidRPr="00873B22">
        <w:rPr>
          <w:rFonts w:hint="eastAsia"/>
        </w:rPr>
        <w:t>校院檢視校務基金相關制度及執行情形，自104年9月後，已抽查24間國立大</w:t>
      </w:r>
      <w:r w:rsidR="00E35C8D">
        <w:rPr>
          <w:rFonts w:hint="eastAsia"/>
        </w:rPr>
        <w:t>學</w:t>
      </w:r>
      <w:r w:rsidR="00873B22" w:rsidRPr="00873B22">
        <w:rPr>
          <w:rFonts w:hint="eastAsia"/>
        </w:rPr>
        <w:t>校院在案。</w:t>
      </w:r>
    </w:p>
    <w:p w:rsidR="00873B22" w:rsidRDefault="00431423" w:rsidP="00A9361C">
      <w:pPr>
        <w:pStyle w:val="4"/>
        <w:spacing w:line="480" w:lineRule="exact"/>
      </w:pPr>
      <w:r>
        <w:rPr>
          <w:rFonts w:hint="eastAsia"/>
        </w:rPr>
        <w:t>經查</w:t>
      </w:r>
      <w:r w:rsidR="005C35F3">
        <w:rPr>
          <w:rFonts w:hint="eastAsia"/>
        </w:rPr>
        <w:t>，</w:t>
      </w:r>
      <w:r>
        <w:rPr>
          <w:rFonts w:hint="eastAsia"/>
        </w:rPr>
        <w:t>迄107年1月</w:t>
      </w:r>
      <w:r w:rsidR="002D3EBA">
        <w:rPr>
          <w:rFonts w:hint="eastAsia"/>
        </w:rPr>
        <w:t>國立大學校院</w:t>
      </w:r>
      <w:r w:rsidR="00873B22">
        <w:rPr>
          <w:rFonts w:hint="eastAsia"/>
        </w:rPr>
        <w:t>校務基金</w:t>
      </w:r>
      <w:r w:rsidR="00C9626A">
        <w:rPr>
          <w:rFonts w:hint="eastAsia"/>
        </w:rPr>
        <w:t>稽核工作執行情形</w:t>
      </w:r>
      <w:r w:rsidR="002D3EBA">
        <w:rPr>
          <w:rFonts w:hint="eastAsia"/>
        </w:rPr>
        <w:t>，略述如下：</w:t>
      </w:r>
    </w:p>
    <w:p w:rsidR="00C9626A" w:rsidRDefault="00C9626A" w:rsidP="00A9361C">
      <w:pPr>
        <w:pStyle w:val="5"/>
        <w:spacing w:line="480" w:lineRule="exact"/>
        <w:ind w:left="1985"/>
      </w:pPr>
      <w:r>
        <w:rPr>
          <w:rFonts w:hint="eastAsia"/>
        </w:rPr>
        <w:t>105年度部分</w:t>
      </w:r>
    </w:p>
    <w:p w:rsidR="002D3EBA" w:rsidRPr="002D3EBA" w:rsidRDefault="00E35C8D" w:rsidP="00A9361C">
      <w:pPr>
        <w:pStyle w:val="6"/>
        <w:spacing w:line="480" w:lineRule="exact"/>
      </w:pPr>
      <w:r w:rsidRPr="00E35C8D">
        <w:rPr>
          <w:rFonts w:hint="eastAsia"/>
        </w:rPr>
        <w:t>稽核計畫</w:t>
      </w:r>
      <w:r w:rsidR="002D3EBA" w:rsidRPr="00C9626A">
        <w:rPr>
          <w:rFonts w:hAnsi="標楷體" w:cs="新細明體" w:hint="eastAsia"/>
          <w:kern w:val="0"/>
          <w:szCs w:val="32"/>
        </w:rPr>
        <w:t>執行完竣</w:t>
      </w:r>
      <w:r w:rsidR="002D3EBA">
        <w:rPr>
          <w:rFonts w:hAnsi="標楷體" w:cs="新細明體" w:hint="eastAsia"/>
          <w:kern w:val="0"/>
          <w:szCs w:val="32"/>
        </w:rPr>
        <w:t>，並</w:t>
      </w:r>
      <w:r w:rsidR="002D3EBA">
        <w:rPr>
          <w:rFonts w:hint="eastAsia"/>
        </w:rPr>
        <w:t>已</w:t>
      </w:r>
      <w:r w:rsidR="002D3EBA" w:rsidRPr="00C9626A">
        <w:rPr>
          <w:rFonts w:hAnsi="標楷體" w:cs="新細明體" w:hint="eastAsia"/>
          <w:kern w:val="0"/>
          <w:szCs w:val="32"/>
        </w:rPr>
        <w:t>向校務會議報告者</w:t>
      </w:r>
      <w:r w:rsidR="002D3EBA">
        <w:rPr>
          <w:rFonts w:hAnsi="標楷體" w:cs="新細明體" w:hint="eastAsia"/>
          <w:kern w:val="0"/>
          <w:szCs w:val="32"/>
        </w:rPr>
        <w:t>計有46校。</w:t>
      </w:r>
    </w:p>
    <w:p w:rsidR="002D3EBA" w:rsidRDefault="002D3EBA" w:rsidP="00A9361C">
      <w:pPr>
        <w:pStyle w:val="6"/>
        <w:spacing w:line="480" w:lineRule="exact"/>
      </w:pPr>
      <w:r>
        <w:rPr>
          <w:rFonts w:hAnsi="標楷體" w:cs="新細明體" w:hint="eastAsia"/>
          <w:kern w:val="0"/>
          <w:szCs w:val="32"/>
        </w:rPr>
        <w:t>尚未依法辦理完成應有作業部分</w:t>
      </w:r>
    </w:p>
    <w:p w:rsidR="00C9626A" w:rsidRPr="00C9626A" w:rsidRDefault="00E35C8D" w:rsidP="00A9361C">
      <w:pPr>
        <w:pStyle w:val="7"/>
        <w:spacing w:line="480" w:lineRule="exact"/>
      </w:pPr>
      <w:r w:rsidRPr="00E35C8D">
        <w:rPr>
          <w:rFonts w:hint="eastAsia"/>
        </w:rPr>
        <w:t>稽核計畫</w:t>
      </w:r>
      <w:r w:rsidR="00C9626A" w:rsidRPr="00C9626A">
        <w:rPr>
          <w:rFonts w:hint="eastAsia"/>
        </w:rPr>
        <w:t>已執行完竣</w:t>
      </w:r>
      <w:r w:rsidR="002D3EBA">
        <w:rPr>
          <w:rFonts w:hint="eastAsia"/>
        </w:rPr>
        <w:t>，</w:t>
      </w:r>
      <w:r>
        <w:rPr>
          <w:rFonts w:hint="eastAsia"/>
        </w:rPr>
        <w:t>待</w:t>
      </w:r>
      <w:r w:rsidR="00C9626A" w:rsidRPr="00C9626A">
        <w:rPr>
          <w:rFonts w:hint="eastAsia"/>
        </w:rPr>
        <w:t>向校務會議報告者</w:t>
      </w:r>
      <w:r w:rsidR="00431423">
        <w:rPr>
          <w:rFonts w:hint="eastAsia"/>
        </w:rPr>
        <w:t>：</w:t>
      </w:r>
      <w:r w:rsidR="002D3EBA">
        <w:rPr>
          <w:rFonts w:hint="eastAsia"/>
        </w:rPr>
        <w:t>計有國立臺灣戲曲學院及</w:t>
      </w:r>
      <w:r w:rsidR="00C9626A" w:rsidRPr="00C9626A">
        <w:rPr>
          <w:rFonts w:hint="eastAsia"/>
        </w:rPr>
        <w:t>國立澎湖科技大學</w:t>
      </w:r>
      <w:r w:rsidR="002D3EBA">
        <w:rPr>
          <w:rFonts w:hint="eastAsia"/>
        </w:rPr>
        <w:t>等2校</w:t>
      </w:r>
      <w:r w:rsidR="00C9626A" w:rsidRPr="00C9626A">
        <w:rPr>
          <w:rFonts w:hint="eastAsia"/>
        </w:rPr>
        <w:t>。</w:t>
      </w:r>
    </w:p>
    <w:p w:rsidR="00C9626A" w:rsidRPr="00C9626A" w:rsidRDefault="00C9626A" w:rsidP="00A9361C">
      <w:pPr>
        <w:pStyle w:val="7"/>
        <w:spacing w:line="480" w:lineRule="exact"/>
      </w:pPr>
      <w:r w:rsidRPr="00C9626A">
        <w:rPr>
          <w:rFonts w:hint="eastAsia"/>
        </w:rPr>
        <w:t>未擬定</w:t>
      </w:r>
      <w:r w:rsidR="00D450E4">
        <w:rPr>
          <w:rFonts w:hint="eastAsia"/>
        </w:rPr>
        <w:t>105年度校務基金稽核</w:t>
      </w:r>
      <w:r w:rsidRPr="00C9626A">
        <w:rPr>
          <w:rFonts w:hint="eastAsia"/>
        </w:rPr>
        <w:t>計畫者：</w:t>
      </w:r>
      <w:r w:rsidR="00D450E4">
        <w:rPr>
          <w:rFonts w:hint="eastAsia"/>
        </w:rPr>
        <w:t>計有</w:t>
      </w:r>
      <w:r w:rsidRPr="00C9626A">
        <w:rPr>
          <w:rFonts w:hint="eastAsia"/>
        </w:rPr>
        <w:t>國立高雄師範大學、國立臺中教育大學及國立臺北商業大學等3</w:t>
      </w:r>
      <w:r w:rsidR="00E35C8D">
        <w:rPr>
          <w:rFonts w:hint="eastAsia"/>
        </w:rPr>
        <w:t>校。惟據教育部查復稱，該3所學校</w:t>
      </w:r>
      <w:r w:rsidRPr="00C9626A">
        <w:rPr>
          <w:rFonts w:hint="eastAsia"/>
        </w:rPr>
        <w:t>因該年度未及遴聘稽核人員，爰透過內部控制制度辦理稽核作業。</w:t>
      </w:r>
    </w:p>
    <w:p w:rsidR="00C9626A" w:rsidRDefault="00C9626A" w:rsidP="00A9361C">
      <w:pPr>
        <w:pStyle w:val="5"/>
        <w:spacing w:line="480" w:lineRule="exact"/>
        <w:ind w:left="1985"/>
        <w:rPr>
          <w:szCs w:val="32"/>
        </w:rPr>
      </w:pPr>
      <w:r>
        <w:rPr>
          <w:rFonts w:hint="eastAsia"/>
          <w:szCs w:val="32"/>
        </w:rPr>
        <w:t>106年度</w:t>
      </w:r>
      <w:r w:rsidR="005C35F3">
        <w:rPr>
          <w:rStyle w:val="aff0"/>
          <w:szCs w:val="32"/>
        </w:rPr>
        <w:footnoteReference w:id="4"/>
      </w:r>
      <w:r>
        <w:rPr>
          <w:rFonts w:hint="eastAsia"/>
          <w:szCs w:val="32"/>
        </w:rPr>
        <w:t>部分</w:t>
      </w:r>
    </w:p>
    <w:p w:rsidR="002D3EBA" w:rsidRPr="002D3EBA" w:rsidRDefault="00E35C8D" w:rsidP="00A9361C">
      <w:pPr>
        <w:pStyle w:val="6"/>
        <w:spacing w:line="480" w:lineRule="exact"/>
      </w:pPr>
      <w:r w:rsidRPr="00E35C8D">
        <w:rPr>
          <w:rFonts w:hint="eastAsia"/>
        </w:rPr>
        <w:lastRenderedPageBreak/>
        <w:t>稽核計畫</w:t>
      </w:r>
      <w:r w:rsidR="002D3EBA" w:rsidRPr="00C9626A">
        <w:rPr>
          <w:rFonts w:hAnsi="標楷體" w:cs="新細明體" w:hint="eastAsia"/>
          <w:kern w:val="0"/>
          <w:szCs w:val="32"/>
        </w:rPr>
        <w:t>執行完竣</w:t>
      </w:r>
      <w:r w:rsidR="002D3EBA">
        <w:rPr>
          <w:rFonts w:hAnsi="標楷體" w:cs="新細明體" w:hint="eastAsia"/>
          <w:kern w:val="0"/>
          <w:szCs w:val="32"/>
        </w:rPr>
        <w:t>，並</w:t>
      </w:r>
      <w:r w:rsidR="002D3EBA">
        <w:rPr>
          <w:rFonts w:hint="eastAsia"/>
        </w:rPr>
        <w:t>已</w:t>
      </w:r>
      <w:r w:rsidR="002D3EBA" w:rsidRPr="00C9626A">
        <w:rPr>
          <w:rFonts w:hAnsi="標楷體" w:cs="新細明體" w:hint="eastAsia"/>
          <w:kern w:val="0"/>
          <w:szCs w:val="32"/>
        </w:rPr>
        <w:t>向校務會議報告者</w:t>
      </w:r>
      <w:r w:rsidR="002D3EBA">
        <w:rPr>
          <w:rFonts w:hAnsi="標楷體" w:cs="新細明體" w:hint="eastAsia"/>
          <w:kern w:val="0"/>
          <w:szCs w:val="32"/>
        </w:rPr>
        <w:t>計有20校。</w:t>
      </w:r>
    </w:p>
    <w:p w:rsidR="002D3EBA" w:rsidRDefault="002D3EBA" w:rsidP="00A9361C">
      <w:pPr>
        <w:pStyle w:val="6"/>
        <w:spacing w:line="480" w:lineRule="exact"/>
      </w:pPr>
      <w:r>
        <w:rPr>
          <w:rFonts w:hAnsi="標楷體" w:cs="新細明體" w:hint="eastAsia"/>
          <w:kern w:val="0"/>
          <w:szCs w:val="32"/>
        </w:rPr>
        <w:t>尚未依法辦理完成應有作業部分</w:t>
      </w:r>
    </w:p>
    <w:p w:rsidR="002D3EBA" w:rsidRDefault="00E35C8D" w:rsidP="00A9361C">
      <w:pPr>
        <w:pStyle w:val="7"/>
        <w:spacing w:line="480" w:lineRule="exact"/>
      </w:pPr>
      <w:r w:rsidRPr="00E35C8D">
        <w:rPr>
          <w:rFonts w:hint="eastAsia"/>
        </w:rPr>
        <w:t>稽核計畫</w:t>
      </w:r>
      <w:r w:rsidR="002D3EBA" w:rsidRPr="00C9626A">
        <w:rPr>
          <w:rFonts w:hAnsi="標楷體" w:cs="新細明體" w:hint="eastAsia"/>
          <w:kern w:val="0"/>
          <w:szCs w:val="32"/>
        </w:rPr>
        <w:t>執行完竣</w:t>
      </w:r>
      <w:r w:rsidR="002D3EBA">
        <w:rPr>
          <w:rFonts w:hAnsi="標楷體" w:cs="新細明體" w:hint="eastAsia"/>
          <w:kern w:val="0"/>
          <w:szCs w:val="32"/>
        </w:rPr>
        <w:t>，尚未</w:t>
      </w:r>
      <w:r w:rsidR="002D3EBA" w:rsidRPr="00C9626A">
        <w:rPr>
          <w:rFonts w:hAnsi="標楷體" w:cs="新細明體" w:hint="eastAsia"/>
          <w:kern w:val="0"/>
          <w:szCs w:val="32"/>
        </w:rPr>
        <w:t>向校務會議報告者</w:t>
      </w:r>
      <w:r w:rsidR="002D3EBA">
        <w:rPr>
          <w:rFonts w:hAnsi="標楷體" w:cs="新細明體" w:hint="eastAsia"/>
          <w:kern w:val="0"/>
          <w:szCs w:val="32"/>
        </w:rPr>
        <w:t>計有8校。</w:t>
      </w:r>
    </w:p>
    <w:p w:rsidR="00C9626A" w:rsidRPr="00C9626A" w:rsidRDefault="00C9626A" w:rsidP="00A9361C">
      <w:pPr>
        <w:pStyle w:val="7"/>
        <w:spacing w:line="480" w:lineRule="exact"/>
      </w:pPr>
      <w:r w:rsidRPr="00C9626A">
        <w:rPr>
          <w:rFonts w:hint="eastAsia"/>
        </w:rPr>
        <w:t>稽核計畫尚未執行完畢：計有國立政治大學、國立臺灣大學、國立中央大學、國立陽明大學、國立東華大學、國立嘉義大學、國立高雄師範大學、國立暨南國際大學、國立臺東大學、國立宜蘭大學、國立臺南藝術大學、國立臺南大學、國立體育大學、國立金門大學、國立虎尾科技大學、國立高雄海洋科技大學、國立高雄應用科技大學、國立臺灣戲曲學院、國立澎湖科技大學及國立臺中科技大學等20校。</w:t>
      </w:r>
    </w:p>
    <w:p w:rsidR="00C9626A" w:rsidRPr="00C9626A" w:rsidRDefault="00E35C8D" w:rsidP="00A9361C">
      <w:pPr>
        <w:pStyle w:val="7"/>
        <w:spacing w:line="480" w:lineRule="exact"/>
      </w:pPr>
      <w:r>
        <w:rPr>
          <w:rFonts w:hAnsi="標楷體" w:cs="新細明體" w:hint="eastAsia"/>
          <w:kern w:val="0"/>
        </w:rPr>
        <w:t>迄</w:t>
      </w:r>
      <w:r w:rsidR="00D450E4" w:rsidRPr="00C9626A">
        <w:rPr>
          <w:rFonts w:hAnsi="標楷體" w:cs="新細明體" w:hint="eastAsia"/>
          <w:kern w:val="0"/>
        </w:rPr>
        <w:t>未擬定</w:t>
      </w:r>
      <w:r w:rsidR="00D450E4">
        <w:rPr>
          <w:rFonts w:hAnsi="標楷體" w:cs="新細明體" w:hint="eastAsia"/>
          <w:kern w:val="0"/>
        </w:rPr>
        <w:t>106年度校務基金稽核計畫者</w:t>
      </w:r>
      <w:r w:rsidR="00C9626A" w:rsidRPr="00C9626A">
        <w:rPr>
          <w:rFonts w:hint="eastAsia"/>
        </w:rPr>
        <w:t>：計有國立空中大學及國立臺中教育大學等2校。</w:t>
      </w:r>
    </w:p>
    <w:p w:rsidR="005A04A2" w:rsidRDefault="005A04A2" w:rsidP="00A9361C">
      <w:pPr>
        <w:pStyle w:val="3"/>
        <w:spacing w:line="480" w:lineRule="exact"/>
      </w:pPr>
      <w:r>
        <w:rPr>
          <w:rFonts w:hint="eastAsia"/>
        </w:rPr>
        <w:t>有關校務基金稽核</w:t>
      </w:r>
      <w:r w:rsidR="005C35F3">
        <w:rPr>
          <w:rFonts w:hint="eastAsia"/>
        </w:rPr>
        <w:t>作業</w:t>
      </w:r>
      <w:r>
        <w:rPr>
          <w:rFonts w:hint="eastAsia"/>
        </w:rPr>
        <w:t>所涉</w:t>
      </w:r>
      <w:r w:rsidR="005C35F3">
        <w:rPr>
          <w:rFonts w:hint="eastAsia"/>
        </w:rPr>
        <w:t>之時程、</w:t>
      </w:r>
      <w:r>
        <w:rPr>
          <w:rFonts w:hint="eastAsia"/>
        </w:rPr>
        <w:t>稽核人員資格（訓練）、文件格式與稽核缺失及結論</w:t>
      </w:r>
      <w:r w:rsidR="005C35F3">
        <w:rPr>
          <w:rFonts w:hint="eastAsia"/>
        </w:rPr>
        <w:t>管考</w:t>
      </w:r>
    </w:p>
    <w:p w:rsidR="00054E02" w:rsidRPr="00D26257" w:rsidRDefault="00054E02" w:rsidP="00A9361C">
      <w:pPr>
        <w:pStyle w:val="4"/>
        <w:spacing w:line="480" w:lineRule="exact"/>
        <w:rPr>
          <w:rFonts w:hAnsi="標楷體"/>
          <w:szCs w:val="32"/>
        </w:rPr>
      </w:pPr>
      <w:r>
        <w:rPr>
          <w:rFonts w:hAnsi="標楷體" w:hint="eastAsia"/>
          <w:szCs w:val="32"/>
        </w:rPr>
        <w:t>為利行政院及所屬各機關（構）、學校（</w:t>
      </w:r>
      <w:r w:rsidR="005A04A2" w:rsidRPr="005A04A2">
        <w:rPr>
          <w:rFonts w:hAnsi="標楷體" w:hint="eastAsia"/>
          <w:szCs w:val="32"/>
        </w:rPr>
        <w:t>下稱各機關）落實自我監督機制，以合理確保內部控制持續有效運作，行政院訂頒有</w:t>
      </w:r>
      <w:r w:rsidR="005A04A2" w:rsidRPr="00D26257">
        <w:rPr>
          <w:rFonts w:hAnsi="標楷體" w:hint="eastAsia"/>
          <w:szCs w:val="32"/>
        </w:rPr>
        <w:t>政府內部控制監督作業要點，前揭要點對於</w:t>
      </w:r>
      <w:r w:rsidRPr="00D26257">
        <w:rPr>
          <w:rFonts w:hAnsi="標楷體" w:hint="eastAsia"/>
          <w:szCs w:val="32"/>
        </w:rPr>
        <w:t>作業時程、作業重點、文件格式均有明確規範，以為各機關遵循</w:t>
      </w:r>
      <w:r w:rsidR="00D26257" w:rsidRPr="00D26257">
        <w:rPr>
          <w:rFonts w:hAnsi="標楷體" w:hint="eastAsia"/>
          <w:szCs w:val="32"/>
        </w:rPr>
        <w:t>，並要求內部稽核人員應持續參加內部稽核相關教育訓練，以提升稽核品質及能力</w:t>
      </w:r>
      <w:r w:rsidR="005C35F3">
        <w:rPr>
          <w:rFonts w:hAnsi="標楷體" w:hint="eastAsia"/>
          <w:szCs w:val="32"/>
        </w:rPr>
        <w:t>，相關規定略以</w:t>
      </w:r>
      <w:r w:rsidRPr="00D26257">
        <w:rPr>
          <w:rFonts w:hAnsi="標楷體" w:hint="eastAsia"/>
          <w:szCs w:val="32"/>
        </w:rPr>
        <w:t>：</w:t>
      </w:r>
    </w:p>
    <w:p w:rsidR="005A04A2" w:rsidRPr="00054E02" w:rsidRDefault="00054E02" w:rsidP="00A9361C">
      <w:pPr>
        <w:pStyle w:val="5"/>
        <w:spacing w:line="480" w:lineRule="exact"/>
        <w:ind w:left="2127"/>
        <w:rPr>
          <w:szCs w:val="32"/>
        </w:rPr>
      </w:pPr>
      <w:r w:rsidRPr="00054E02">
        <w:rPr>
          <w:rFonts w:hint="eastAsia"/>
          <w:szCs w:val="32"/>
        </w:rPr>
        <w:t>各機關視業務之風險及重要程度，依分類辦理</w:t>
      </w:r>
      <w:r w:rsidRPr="00054E02">
        <w:rPr>
          <w:rFonts w:hint="eastAsia"/>
          <w:szCs w:val="32"/>
        </w:rPr>
        <w:lastRenderedPageBreak/>
        <w:t>當年度自行評估及內部稽核工作，在</w:t>
      </w:r>
      <w:r w:rsidR="00C16C85">
        <w:rPr>
          <w:rFonts w:hAnsi="標楷體" w:hint="eastAsia"/>
          <w:szCs w:val="32"/>
        </w:rPr>
        <w:t>年度自行評估及年度稽核部分，要求每年應至少各辦理1</w:t>
      </w:r>
      <w:r w:rsidRPr="00054E02">
        <w:rPr>
          <w:rFonts w:hAnsi="標楷體" w:hint="eastAsia"/>
          <w:szCs w:val="32"/>
        </w:rPr>
        <w:t>次年度自行評估及年度稽核。</w:t>
      </w:r>
    </w:p>
    <w:p w:rsidR="00054E02" w:rsidRDefault="00E35C8D" w:rsidP="00A9361C">
      <w:pPr>
        <w:pStyle w:val="5"/>
        <w:spacing w:line="480" w:lineRule="exact"/>
        <w:ind w:left="2127"/>
        <w:rPr>
          <w:szCs w:val="32"/>
        </w:rPr>
      </w:pPr>
      <w:r>
        <w:rPr>
          <w:rFonts w:hint="eastAsia"/>
          <w:szCs w:val="32"/>
        </w:rPr>
        <w:t>稽核計畫內容可</w:t>
      </w:r>
      <w:r w:rsidR="00054E02" w:rsidRPr="00054E02">
        <w:rPr>
          <w:rFonts w:hint="eastAsia"/>
          <w:szCs w:val="32"/>
        </w:rPr>
        <w:t>包括下列事項：稽核項目及目的、稽核期間、稽核工作期程、稽核工作分派及經費來源。</w:t>
      </w:r>
    </w:p>
    <w:p w:rsidR="00054E02" w:rsidRPr="00D26257" w:rsidRDefault="00054E02" w:rsidP="00A9361C">
      <w:pPr>
        <w:pStyle w:val="5"/>
        <w:spacing w:line="480" w:lineRule="exact"/>
        <w:ind w:left="2127"/>
        <w:rPr>
          <w:szCs w:val="32"/>
        </w:rPr>
      </w:pPr>
      <w:r w:rsidRPr="00D26257">
        <w:rPr>
          <w:rFonts w:hint="eastAsia"/>
          <w:szCs w:val="32"/>
        </w:rPr>
        <w:t>稽核報告</w:t>
      </w:r>
      <w:r w:rsidR="00D26257" w:rsidRPr="00D26257">
        <w:rPr>
          <w:rFonts w:hint="eastAsia"/>
          <w:szCs w:val="32"/>
        </w:rPr>
        <w:t>內容</w:t>
      </w:r>
      <w:r w:rsidR="00E35C8D">
        <w:rPr>
          <w:rFonts w:hint="eastAsia"/>
          <w:szCs w:val="32"/>
        </w:rPr>
        <w:t>可</w:t>
      </w:r>
      <w:r w:rsidRPr="00D26257">
        <w:rPr>
          <w:rFonts w:hint="eastAsia"/>
          <w:szCs w:val="32"/>
        </w:rPr>
        <w:t>包括稽核項目</w:t>
      </w:r>
      <w:r w:rsidR="00D26257" w:rsidRPr="00D26257">
        <w:rPr>
          <w:rFonts w:hint="eastAsia"/>
          <w:szCs w:val="32"/>
        </w:rPr>
        <w:t>、</w:t>
      </w:r>
      <w:r w:rsidRPr="00D26257">
        <w:rPr>
          <w:rFonts w:hint="eastAsia"/>
          <w:szCs w:val="32"/>
        </w:rPr>
        <w:t>稽核方式、稽核發現</w:t>
      </w:r>
      <w:r w:rsidR="00D26257" w:rsidRPr="00D26257">
        <w:rPr>
          <w:rFonts w:hint="eastAsia"/>
          <w:szCs w:val="32"/>
        </w:rPr>
        <w:t>、</w:t>
      </w:r>
      <w:r w:rsidRPr="00D26257">
        <w:rPr>
          <w:rFonts w:hint="eastAsia"/>
          <w:szCs w:val="32"/>
        </w:rPr>
        <w:t>稽核結論</w:t>
      </w:r>
      <w:r w:rsidR="00D26257" w:rsidRPr="00D26257">
        <w:rPr>
          <w:rFonts w:hint="eastAsia"/>
          <w:szCs w:val="32"/>
        </w:rPr>
        <w:t>及</w:t>
      </w:r>
      <w:r w:rsidRPr="00D26257">
        <w:rPr>
          <w:rFonts w:hint="eastAsia"/>
          <w:szCs w:val="32"/>
        </w:rPr>
        <w:t>改善措施或興革建議</w:t>
      </w:r>
      <w:r w:rsidR="005C35F3">
        <w:rPr>
          <w:rFonts w:hint="eastAsia"/>
          <w:szCs w:val="32"/>
        </w:rPr>
        <w:t>等</w:t>
      </w:r>
      <w:r w:rsidR="00D26257" w:rsidRPr="00D26257">
        <w:rPr>
          <w:rFonts w:hint="eastAsia"/>
          <w:szCs w:val="32"/>
        </w:rPr>
        <w:t>，</w:t>
      </w:r>
      <w:r w:rsidR="005C35F3">
        <w:rPr>
          <w:rFonts w:hint="eastAsia"/>
          <w:szCs w:val="32"/>
        </w:rPr>
        <w:t>且</w:t>
      </w:r>
      <w:r w:rsidR="00D26257" w:rsidRPr="00D26257">
        <w:rPr>
          <w:rFonts w:hint="eastAsia"/>
          <w:szCs w:val="32"/>
        </w:rPr>
        <w:t>定有</w:t>
      </w:r>
      <w:r w:rsidR="005C35F3">
        <w:rPr>
          <w:rFonts w:hint="eastAsia"/>
          <w:szCs w:val="32"/>
        </w:rPr>
        <w:t>附屬</w:t>
      </w:r>
      <w:r w:rsidR="00D26257" w:rsidRPr="00D26257">
        <w:rPr>
          <w:rFonts w:hint="eastAsia"/>
          <w:szCs w:val="32"/>
        </w:rPr>
        <w:t>表單格式以資遵循</w:t>
      </w:r>
      <w:r w:rsidRPr="00D26257">
        <w:rPr>
          <w:rFonts w:hint="eastAsia"/>
          <w:szCs w:val="32"/>
        </w:rPr>
        <w:t>。</w:t>
      </w:r>
    </w:p>
    <w:p w:rsidR="00054E02" w:rsidRPr="005A04A2" w:rsidRDefault="00D26257" w:rsidP="00A9361C">
      <w:pPr>
        <w:pStyle w:val="5"/>
        <w:spacing w:line="480" w:lineRule="exact"/>
        <w:ind w:left="2127"/>
        <w:rPr>
          <w:szCs w:val="32"/>
        </w:rPr>
      </w:pPr>
      <w:r>
        <w:rPr>
          <w:rFonts w:hint="eastAsia"/>
          <w:szCs w:val="32"/>
        </w:rPr>
        <w:t>在稽核作業發現之</w:t>
      </w:r>
      <w:r w:rsidRPr="00D26257">
        <w:rPr>
          <w:rFonts w:hint="eastAsia"/>
          <w:szCs w:val="32"/>
        </w:rPr>
        <w:t>內部控制缺失及興革建議追蹤，亦定有表單格式</w:t>
      </w:r>
      <w:r>
        <w:rPr>
          <w:rFonts w:hint="eastAsia"/>
          <w:szCs w:val="32"/>
        </w:rPr>
        <w:t>供各機關參用。</w:t>
      </w:r>
    </w:p>
    <w:p w:rsidR="00873B22" w:rsidRPr="00A975BF" w:rsidRDefault="00D26257" w:rsidP="00A9361C">
      <w:pPr>
        <w:pStyle w:val="4"/>
        <w:spacing w:line="480" w:lineRule="exact"/>
      </w:pPr>
      <w:r>
        <w:rPr>
          <w:rFonts w:hint="eastAsia"/>
        </w:rPr>
        <w:t>惟經本院抽閱數所</w:t>
      </w:r>
      <w:r w:rsidR="005C35F3">
        <w:rPr>
          <w:rFonts w:hint="eastAsia"/>
        </w:rPr>
        <w:t>國立大</w:t>
      </w:r>
      <w:r>
        <w:rPr>
          <w:rFonts w:hint="eastAsia"/>
        </w:rPr>
        <w:t>學校</w:t>
      </w:r>
      <w:r w:rsidR="005C35F3">
        <w:rPr>
          <w:rFonts w:hint="eastAsia"/>
        </w:rPr>
        <w:t>院</w:t>
      </w:r>
      <w:r>
        <w:rPr>
          <w:rFonts w:hint="eastAsia"/>
        </w:rPr>
        <w:t>之校務基金稽核作業文件</w:t>
      </w:r>
      <w:r w:rsidR="005C35F3">
        <w:rPr>
          <w:rFonts w:hint="eastAsia"/>
        </w:rPr>
        <w:t>，發現各校作業時程不一，且相關</w:t>
      </w:r>
      <w:r>
        <w:rPr>
          <w:rFonts w:hint="eastAsia"/>
        </w:rPr>
        <w:t>稽核計畫、稽核報告及後續追蹤等</w:t>
      </w:r>
      <w:r w:rsidR="00B733AA">
        <w:rPr>
          <w:rFonts w:hint="eastAsia"/>
        </w:rPr>
        <w:t>資料</w:t>
      </w:r>
      <w:r>
        <w:rPr>
          <w:rFonts w:hint="eastAsia"/>
        </w:rPr>
        <w:t>文件</w:t>
      </w:r>
      <w:r w:rsidR="000444BA">
        <w:rPr>
          <w:rFonts w:hint="eastAsia"/>
        </w:rPr>
        <w:t>內容</w:t>
      </w:r>
      <w:r w:rsidR="00B733AA">
        <w:rPr>
          <w:rFonts w:hint="eastAsia"/>
        </w:rPr>
        <w:t>格式各異。</w:t>
      </w:r>
      <w:r>
        <w:rPr>
          <w:rFonts w:hint="eastAsia"/>
        </w:rPr>
        <w:t>詢據教育部稱，</w:t>
      </w:r>
      <w:r w:rsidR="0037444B">
        <w:rPr>
          <w:rFonts w:hint="eastAsia"/>
        </w:rPr>
        <w:t>並未訂定校務基金之作業時程，且</w:t>
      </w:r>
      <w:r w:rsidR="00B733AA">
        <w:rPr>
          <w:rFonts w:hint="eastAsia"/>
        </w:rPr>
        <w:t>上開文件</w:t>
      </w:r>
      <w:r w:rsidR="0037444B">
        <w:rPr>
          <w:rFonts w:hint="eastAsia"/>
        </w:rPr>
        <w:t>亦</w:t>
      </w:r>
      <w:r w:rsidR="00B733AA">
        <w:rPr>
          <w:rFonts w:hint="eastAsia"/>
        </w:rPr>
        <w:t>未訂</w:t>
      </w:r>
      <w:r w:rsidR="0037444B">
        <w:rPr>
          <w:rFonts w:hint="eastAsia"/>
        </w:rPr>
        <w:t>有</w:t>
      </w:r>
      <w:r w:rsidR="00B733AA">
        <w:rPr>
          <w:rFonts w:hint="eastAsia"/>
        </w:rPr>
        <w:t>標準格式</w:t>
      </w:r>
      <w:r w:rsidR="0037444B">
        <w:rPr>
          <w:rFonts w:hint="eastAsia"/>
        </w:rPr>
        <w:t>等情</w:t>
      </w:r>
      <w:r w:rsidR="00B733AA">
        <w:rPr>
          <w:rFonts w:hint="eastAsia"/>
        </w:rPr>
        <w:t>，顯不利於該部就本項業務之督考。</w:t>
      </w:r>
      <w:r w:rsidR="0037444B">
        <w:rPr>
          <w:rFonts w:hint="eastAsia"/>
        </w:rPr>
        <w:t>另就</w:t>
      </w:r>
      <w:r w:rsidR="00B733AA">
        <w:rPr>
          <w:rFonts w:hint="eastAsia"/>
        </w:rPr>
        <w:t>校務基金稽核人員資格方面，僅於校務基金設置條</w:t>
      </w:r>
      <w:r w:rsidR="0037444B">
        <w:rPr>
          <w:rFonts w:hint="eastAsia"/>
        </w:rPr>
        <w:t>例</w:t>
      </w:r>
      <w:r w:rsidR="00B733AA">
        <w:rPr>
          <w:rFonts w:hint="eastAsia"/>
        </w:rPr>
        <w:t>第7條第2項規定，專</w:t>
      </w:r>
      <w:r w:rsidR="0037444B">
        <w:rPr>
          <w:rFonts w:hint="eastAsia"/>
        </w:rPr>
        <w:t>（兼）</w:t>
      </w:r>
      <w:r w:rsidR="00B733AA">
        <w:rPr>
          <w:rFonts w:hint="eastAsia"/>
        </w:rPr>
        <w:t>任稽核人員應具</w:t>
      </w:r>
      <w:r w:rsidR="0037444B">
        <w:rPr>
          <w:rFonts w:hint="eastAsia"/>
        </w:rPr>
        <w:t>有</w:t>
      </w:r>
      <w:r w:rsidR="00B733AA">
        <w:rPr>
          <w:rFonts w:hint="eastAsia"/>
        </w:rPr>
        <w:t>稽核工作經驗及相關專業背景，惟未見教育部作較具體</w:t>
      </w:r>
      <w:r w:rsidR="0037444B">
        <w:rPr>
          <w:rFonts w:hint="eastAsia"/>
        </w:rPr>
        <w:t>明確</w:t>
      </w:r>
      <w:r w:rsidR="00B733AA">
        <w:rPr>
          <w:rFonts w:hint="eastAsia"/>
        </w:rPr>
        <w:t>規範，亦未提供專</w:t>
      </w:r>
      <w:r w:rsidR="0037444B">
        <w:rPr>
          <w:rFonts w:hint="eastAsia"/>
        </w:rPr>
        <w:t>（</w:t>
      </w:r>
      <w:r w:rsidR="00B733AA">
        <w:rPr>
          <w:rFonts w:hint="eastAsia"/>
        </w:rPr>
        <w:t>兼</w:t>
      </w:r>
      <w:r w:rsidR="0037444B">
        <w:rPr>
          <w:rFonts w:hint="eastAsia"/>
        </w:rPr>
        <w:t>）</w:t>
      </w:r>
      <w:r w:rsidR="00B733AA">
        <w:rPr>
          <w:rFonts w:hint="eastAsia"/>
        </w:rPr>
        <w:t>任稽核人員</w:t>
      </w:r>
      <w:r w:rsidR="00B733AA" w:rsidRPr="00D26257">
        <w:rPr>
          <w:rFonts w:hAnsi="標楷體" w:hint="eastAsia"/>
          <w:szCs w:val="32"/>
        </w:rPr>
        <w:t>相關教育訓練，以提升</w:t>
      </w:r>
      <w:r w:rsidR="00B733AA">
        <w:rPr>
          <w:rFonts w:hAnsi="標楷體" w:hint="eastAsia"/>
          <w:szCs w:val="32"/>
        </w:rPr>
        <w:t>其等之</w:t>
      </w:r>
      <w:r w:rsidR="00B733AA" w:rsidRPr="00D26257">
        <w:rPr>
          <w:rFonts w:hAnsi="標楷體" w:hint="eastAsia"/>
          <w:szCs w:val="32"/>
        </w:rPr>
        <w:t>稽核品質及能力</w:t>
      </w:r>
      <w:r w:rsidR="0037444B">
        <w:rPr>
          <w:rFonts w:hAnsi="標楷體" w:hint="eastAsia"/>
          <w:szCs w:val="32"/>
        </w:rPr>
        <w:t>。</w:t>
      </w:r>
    </w:p>
    <w:p w:rsidR="00A975BF" w:rsidRPr="0058780E" w:rsidRDefault="00A975BF" w:rsidP="00A9361C">
      <w:pPr>
        <w:pStyle w:val="3"/>
        <w:spacing w:line="480" w:lineRule="exact"/>
      </w:pPr>
      <w:r>
        <w:rPr>
          <w:rFonts w:hint="eastAsia"/>
        </w:rPr>
        <w:t>綜上，</w:t>
      </w:r>
      <w:r w:rsidR="00E35C8D">
        <w:rPr>
          <w:rFonts w:hint="eastAsia"/>
        </w:rPr>
        <w:t>教育部為</w:t>
      </w:r>
      <w:r w:rsidR="004A347E">
        <w:rPr>
          <w:rFonts w:hint="eastAsia"/>
        </w:rPr>
        <w:t>檢視大學</w:t>
      </w:r>
      <w:r w:rsidR="00E35C8D" w:rsidRPr="00B657EB">
        <w:rPr>
          <w:rFonts w:hint="eastAsia"/>
        </w:rPr>
        <w:t>校院校務基金相關制度及執行情形，</w:t>
      </w:r>
      <w:r w:rsidR="00E35C8D">
        <w:rPr>
          <w:rFonts w:hint="eastAsia"/>
        </w:rPr>
        <w:t>雖自</w:t>
      </w:r>
      <w:r w:rsidR="00E35C8D" w:rsidRPr="008D4F14">
        <w:rPr>
          <w:rFonts w:hint="eastAsia"/>
        </w:rPr>
        <w:t>104年9月</w:t>
      </w:r>
      <w:r w:rsidR="00E35C8D">
        <w:rPr>
          <w:rFonts w:hint="eastAsia"/>
        </w:rPr>
        <w:t>以後</w:t>
      </w:r>
      <w:r w:rsidR="00E35C8D" w:rsidRPr="008D4F14">
        <w:rPr>
          <w:rFonts w:hint="eastAsia"/>
        </w:rPr>
        <w:t>抽查24</w:t>
      </w:r>
      <w:r w:rsidR="00E35C8D">
        <w:rPr>
          <w:rFonts w:hint="eastAsia"/>
        </w:rPr>
        <w:t>所學校</w:t>
      </w:r>
      <w:r w:rsidR="00E35C8D" w:rsidRPr="008D4F14">
        <w:rPr>
          <w:rFonts w:hint="eastAsia"/>
        </w:rPr>
        <w:t>，</w:t>
      </w:r>
      <w:r w:rsidR="00E35C8D">
        <w:rPr>
          <w:rFonts w:hint="eastAsia"/>
        </w:rPr>
        <w:t>惟迄107年1月，在105年度校務基金稽核作業部分，尚有2校仍未向校務會議提出稽核報告、有3校未擬訂稽核計畫；在106年度校務基金稽核作業部分，亦有20校尚未完成稽核工作，且有2校迄未擬訂稽核</w:t>
      </w:r>
      <w:r w:rsidR="00E35C8D">
        <w:rPr>
          <w:rFonts w:hint="eastAsia"/>
        </w:rPr>
        <w:lastRenderedPageBreak/>
        <w:t>計畫，顯示部分國立大學校院未依法辦理校務基金稽核業務。復以</w:t>
      </w:r>
      <w:r w:rsidR="00E35C8D" w:rsidRPr="0058780E">
        <w:rPr>
          <w:rFonts w:hint="eastAsia"/>
        </w:rPr>
        <w:t>教育部推動</w:t>
      </w:r>
      <w:r w:rsidR="00E35C8D">
        <w:rPr>
          <w:rFonts w:hint="eastAsia"/>
        </w:rPr>
        <w:t>國立大學</w:t>
      </w:r>
      <w:r w:rsidR="00E35C8D" w:rsidRPr="0058780E">
        <w:rPr>
          <w:rFonts w:hint="eastAsia"/>
        </w:rPr>
        <w:t>校</w:t>
      </w:r>
      <w:r w:rsidR="00E35C8D">
        <w:rPr>
          <w:rFonts w:hint="eastAsia"/>
        </w:rPr>
        <w:t>院辦理校</w:t>
      </w:r>
      <w:r w:rsidR="00E35C8D" w:rsidRPr="0058780E">
        <w:rPr>
          <w:rFonts w:hint="eastAsia"/>
        </w:rPr>
        <w:t>務基金稽核作業</w:t>
      </w:r>
      <w:r w:rsidR="00E35C8D">
        <w:rPr>
          <w:rFonts w:hint="eastAsia"/>
        </w:rPr>
        <w:t>雖</w:t>
      </w:r>
      <w:r w:rsidR="00E35C8D" w:rsidRPr="0058780E">
        <w:rPr>
          <w:rFonts w:hint="eastAsia"/>
        </w:rPr>
        <w:t>已歷2年餘</w:t>
      </w:r>
      <w:r w:rsidR="00E35C8D">
        <w:rPr>
          <w:rFonts w:hint="eastAsia"/>
        </w:rPr>
        <w:t>，惟未訂定相關</w:t>
      </w:r>
      <w:r w:rsidR="00E35C8D" w:rsidRPr="0058780E">
        <w:rPr>
          <w:rFonts w:hint="eastAsia"/>
        </w:rPr>
        <w:t>作業準則及</w:t>
      </w:r>
      <w:r w:rsidR="00E35C8D">
        <w:rPr>
          <w:rFonts w:hint="eastAsia"/>
        </w:rPr>
        <w:t>應有</w:t>
      </w:r>
      <w:r w:rsidR="00E35C8D" w:rsidRPr="0058780E">
        <w:rPr>
          <w:rFonts w:hint="eastAsia"/>
        </w:rPr>
        <w:t>報表格式</w:t>
      </w:r>
      <w:r w:rsidR="00E35C8D">
        <w:rPr>
          <w:rFonts w:hint="eastAsia"/>
        </w:rPr>
        <w:t>備供依循，致學校作業時程不一，稽核</w:t>
      </w:r>
      <w:r w:rsidR="00E35C8D" w:rsidRPr="0058780E">
        <w:rPr>
          <w:rFonts w:hint="eastAsia"/>
        </w:rPr>
        <w:t>文書紀錄紊亂</w:t>
      </w:r>
      <w:r w:rsidR="00E35C8D">
        <w:rPr>
          <w:rFonts w:hint="eastAsia"/>
        </w:rPr>
        <w:t>，</w:t>
      </w:r>
      <w:r w:rsidR="00E35C8D" w:rsidRPr="0058780E">
        <w:rPr>
          <w:rFonts w:hint="eastAsia"/>
        </w:rPr>
        <w:t>該部亦</w:t>
      </w:r>
      <w:r w:rsidR="00E35C8D">
        <w:rPr>
          <w:rFonts w:hint="eastAsia"/>
        </w:rPr>
        <w:t>難進行督導追蹤考核；且該部對於稽核人員應具資格未作明確規範，亦無辦理該等人員之內部稽核作業教育訓練，</w:t>
      </w:r>
      <w:r w:rsidR="00E35C8D" w:rsidRPr="00B457B4">
        <w:rPr>
          <w:rFonts w:hint="eastAsia"/>
        </w:rPr>
        <w:t>以提升稽核</w:t>
      </w:r>
      <w:r w:rsidR="00E35C8D">
        <w:rPr>
          <w:rFonts w:hint="eastAsia"/>
        </w:rPr>
        <w:t>作業</w:t>
      </w:r>
      <w:r w:rsidR="00E35C8D" w:rsidRPr="00B457B4">
        <w:rPr>
          <w:rFonts w:hint="eastAsia"/>
        </w:rPr>
        <w:t>品質及能力</w:t>
      </w:r>
      <w:r w:rsidR="00E35C8D">
        <w:rPr>
          <w:rFonts w:hint="eastAsia"/>
        </w:rPr>
        <w:t>，均應一併改善</w:t>
      </w:r>
      <w:r w:rsidR="00006A10">
        <w:rPr>
          <w:rFonts w:hint="eastAsia"/>
        </w:rPr>
        <w:t>。</w:t>
      </w:r>
    </w:p>
    <w:p w:rsidR="0037444B" w:rsidRDefault="0037444B" w:rsidP="00A9361C">
      <w:pPr>
        <w:pStyle w:val="31"/>
        <w:spacing w:line="480" w:lineRule="exact"/>
        <w:ind w:left="1361" w:firstLine="680"/>
      </w:pPr>
      <w:r>
        <w:br w:type="page"/>
      </w:r>
    </w:p>
    <w:p w:rsidR="00E25849" w:rsidRDefault="00E25849" w:rsidP="004E05A1">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bookmarkEnd w:id="49"/>
      <w:r>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E25849" w:rsidRDefault="00E25849">
      <w:pPr>
        <w:pStyle w:val="2"/>
      </w:pPr>
      <w:bookmarkStart w:id="74" w:name="_Toc524895649"/>
      <w:bookmarkStart w:id="75" w:name="_Toc524896195"/>
      <w:bookmarkStart w:id="76" w:name="_Toc524896225"/>
      <w:bookmarkStart w:id="77" w:name="_Toc2400396"/>
      <w:bookmarkStart w:id="78" w:name="_Toc4316190"/>
      <w:bookmarkStart w:id="79" w:name="_Toc4473331"/>
      <w:bookmarkStart w:id="80" w:name="_Toc69556898"/>
      <w:bookmarkStart w:id="81" w:name="_Toc69556947"/>
      <w:bookmarkStart w:id="82" w:name="_Toc69609821"/>
      <w:bookmarkStart w:id="83" w:name="_Toc70241817"/>
      <w:bookmarkStart w:id="84" w:name="_Toc70242206"/>
      <w:bookmarkStart w:id="85" w:name="_Toc421794877"/>
      <w:bookmarkStart w:id="86" w:name="_Toc421795443"/>
      <w:bookmarkStart w:id="87" w:name="_Toc421796024"/>
      <w:bookmarkStart w:id="88" w:name="_Toc422728959"/>
      <w:bookmarkStart w:id="89" w:name="_Toc422834162"/>
      <w:bookmarkStart w:id="90" w:name="_Toc524902735"/>
      <w:bookmarkStart w:id="91" w:name="_Toc525066149"/>
      <w:bookmarkStart w:id="92" w:name="_Toc525070840"/>
      <w:bookmarkStart w:id="93" w:name="_Toc525938380"/>
      <w:bookmarkStart w:id="94" w:name="_Toc525939228"/>
      <w:bookmarkStart w:id="95" w:name="_Toc525939733"/>
      <w:bookmarkStart w:id="96" w:name="_Toc529218273"/>
      <w:bookmarkStart w:id="97" w:name="_Toc529222690"/>
      <w:bookmarkStart w:id="98" w:name="_Toc529223112"/>
      <w:bookmarkStart w:id="99" w:name="_Toc529223863"/>
      <w:bookmarkStart w:id="100" w:name="_Toc529228266"/>
      <w:bookmarkEnd w:id="74"/>
      <w:bookmarkEnd w:id="75"/>
      <w:bookmarkEnd w:id="76"/>
      <w:r>
        <w:rPr>
          <w:rFonts w:hint="eastAsia"/>
        </w:rPr>
        <w:t>調查意見，函請</w:t>
      </w:r>
      <w:r w:rsidR="00A975BF">
        <w:rPr>
          <w:rFonts w:hint="eastAsia"/>
        </w:rPr>
        <w:t>教育部</w:t>
      </w:r>
      <w:r>
        <w:rPr>
          <w:rFonts w:hint="eastAsia"/>
        </w:rPr>
        <w:t>確實檢討改進見復。</w:t>
      </w:r>
      <w:bookmarkEnd w:id="77"/>
      <w:bookmarkEnd w:id="78"/>
      <w:bookmarkEnd w:id="79"/>
      <w:bookmarkEnd w:id="80"/>
      <w:bookmarkEnd w:id="81"/>
      <w:bookmarkEnd w:id="82"/>
      <w:bookmarkEnd w:id="83"/>
      <w:bookmarkEnd w:id="84"/>
      <w:bookmarkEnd w:id="85"/>
      <w:bookmarkEnd w:id="86"/>
      <w:bookmarkEnd w:id="87"/>
      <w:bookmarkEnd w:id="88"/>
      <w:bookmarkEnd w:id="89"/>
    </w:p>
    <w:p w:rsidR="00E25849" w:rsidRDefault="00E25849" w:rsidP="00394F45">
      <w:pPr>
        <w:pStyle w:val="2"/>
      </w:pPr>
      <w:bookmarkStart w:id="101" w:name="_Toc70241818"/>
      <w:bookmarkStart w:id="102" w:name="_Toc70242207"/>
      <w:bookmarkStart w:id="103" w:name="_Toc421794879"/>
      <w:bookmarkStart w:id="104" w:name="_Toc421795445"/>
      <w:bookmarkStart w:id="105" w:name="_Toc421796026"/>
      <w:bookmarkStart w:id="106" w:name="_Toc422728961"/>
      <w:bookmarkStart w:id="107" w:name="_Toc422834164"/>
      <w:bookmarkStart w:id="108" w:name="_Toc69556899"/>
      <w:bookmarkStart w:id="109" w:name="_Toc69556948"/>
      <w:bookmarkStart w:id="110" w:name="_Toc69609822"/>
      <w:r>
        <w:rPr>
          <w:rFonts w:hint="eastAsia"/>
        </w:rPr>
        <w:t>調查意見</w:t>
      </w:r>
      <w:r w:rsidR="00A975BF">
        <w:rPr>
          <w:rFonts w:hint="eastAsia"/>
        </w:rPr>
        <w:t>，函請審計部參辦</w:t>
      </w:r>
      <w:r>
        <w:rPr>
          <w:rFonts w:hint="eastAsia"/>
        </w:rPr>
        <w:t>。</w:t>
      </w:r>
      <w:bookmarkEnd w:id="101"/>
      <w:bookmarkEnd w:id="102"/>
      <w:bookmarkEnd w:id="103"/>
      <w:bookmarkEnd w:id="104"/>
      <w:bookmarkEnd w:id="105"/>
      <w:bookmarkEnd w:id="106"/>
      <w:bookmarkEnd w:id="107"/>
    </w:p>
    <w:bookmarkEnd w:id="90"/>
    <w:bookmarkEnd w:id="91"/>
    <w:bookmarkEnd w:id="92"/>
    <w:bookmarkEnd w:id="93"/>
    <w:bookmarkEnd w:id="94"/>
    <w:bookmarkEnd w:id="95"/>
    <w:bookmarkEnd w:id="96"/>
    <w:bookmarkEnd w:id="97"/>
    <w:bookmarkEnd w:id="98"/>
    <w:bookmarkEnd w:id="99"/>
    <w:bookmarkEnd w:id="100"/>
    <w:bookmarkEnd w:id="108"/>
    <w:bookmarkEnd w:id="109"/>
    <w:bookmarkEnd w:id="110"/>
    <w:p w:rsidR="00E25849" w:rsidRDefault="00E25849" w:rsidP="0041306F">
      <w:pPr>
        <w:pStyle w:val="ac"/>
        <w:spacing w:beforeLines="150" w:before="685" w:after="0" w:line="600" w:lineRule="exact"/>
        <w:ind w:leftChars="1100" w:left="3742"/>
        <w:rPr>
          <w:b w:val="0"/>
          <w:bCs/>
          <w:snapToGrid/>
          <w:spacing w:val="12"/>
          <w:kern w:val="0"/>
          <w:sz w:val="40"/>
        </w:rPr>
      </w:pPr>
      <w:r>
        <w:rPr>
          <w:rFonts w:hint="eastAsia"/>
          <w:b w:val="0"/>
          <w:bCs/>
          <w:snapToGrid/>
          <w:spacing w:val="12"/>
          <w:kern w:val="0"/>
          <w:sz w:val="40"/>
        </w:rPr>
        <w:t>調查委員：</w:t>
      </w:r>
      <w:r w:rsidR="0041306F">
        <w:rPr>
          <w:rFonts w:hint="eastAsia"/>
          <w:b w:val="0"/>
          <w:bCs/>
          <w:snapToGrid/>
          <w:spacing w:val="12"/>
          <w:kern w:val="0"/>
          <w:sz w:val="40"/>
        </w:rPr>
        <w:t>陳慶財</w:t>
      </w:r>
    </w:p>
    <w:p w:rsidR="0041306F" w:rsidRDefault="0041306F" w:rsidP="0041306F">
      <w:pPr>
        <w:pStyle w:val="ac"/>
        <w:spacing w:beforeLines="150" w:before="685" w:after="0" w:line="600" w:lineRule="exact"/>
        <w:ind w:leftChars="1751" w:left="5956"/>
        <w:rPr>
          <w:rFonts w:ascii="Times New Roman" w:hint="eastAsia"/>
          <w:b w:val="0"/>
          <w:bCs/>
          <w:snapToGrid/>
          <w:spacing w:val="0"/>
          <w:kern w:val="0"/>
          <w:sz w:val="40"/>
        </w:rPr>
      </w:pPr>
      <w:r>
        <w:rPr>
          <w:rFonts w:hint="eastAsia"/>
          <w:b w:val="0"/>
          <w:bCs/>
          <w:snapToGrid/>
          <w:spacing w:val="12"/>
          <w:kern w:val="0"/>
          <w:sz w:val="40"/>
        </w:rPr>
        <w:t>李月德</w:t>
      </w:r>
      <w:bookmarkStart w:id="111" w:name="_GoBack"/>
      <w:bookmarkEnd w:id="111"/>
    </w:p>
    <w:sectPr w:rsidR="0041306F" w:rsidSect="0077092D">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953" w:rsidRDefault="00C71953">
      <w:r>
        <w:separator/>
      </w:r>
    </w:p>
  </w:endnote>
  <w:endnote w:type="continuationSeparator" w:id="0">
    <w:p w:rsidR="00C71953" w:rsidRDefault="00C71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楷書體W5">
    <w:panose1 w:val="03000509000000000000"/>
    <w:charset w:val="88"/>
    <w:family w:val="script"/>
    <w:pitch w:val="fixed"/>
    <w:sig w:usb0="800002E3"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379" w:rsidRDefault="004E5379">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41306F">
      <w:rPr>
        <w:rStyle w:val="ae"/>
        <w:noProof/>
        <w:sz w:val="24"/>
      </w:rPr>
      <w:t>1</w:t>
    </w:r>
    <w:r>
      <w:rPr>
        <w:rStyle w:val="ae"/>
        <w:sz w:val="24"/>
      </w:rPr>
      <w:fldChar w:fldCharType="end"/>
    </w:r>
  </w:p>
  <w:p w:rsidR="004E5379" w:rsidRDefault="004E537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953" w:rsidRDefault="00C71953">
      <w:r>
        <w:separator/>
      </w:r>
    </w:p>
  </w:footnote>
  <w:footnote w:type="continuationSeparator" w:id="0">
    <w:p w:rsidR="00C71953" w:rsidRDefault="00C71953">
      <w:r>
        <w:continuationSeparator/>
      </w:r>
    </w:p>
  </w:footnote>
  <w:footnote w:id="1">
    <w:p w:rsidR="0020124A" w:rsidRDefault="0020124A">
      <w:pPr>
        <w:pStyle w:val="afe"/>
      </w:pPr>
      <w:r>
        <w:rPr>
          <w:rStyle w:val="aff0"/>
        </w:rPr>
        <w:footnoteRef/>
      </w:r>
      <w:r>
        <w:rPr>
          <w:rFonts w:hint="eastAsia"/>
        </w:rPr>
        <w:t>參考資料：陳慶財（2004）「</w:t>
      </w:r>
      <w:hyperlink r:id="rId1" w:history="1">
        <w:r w:rsidRPr="0020124A">
          <w:t>我國行政機關建立內部稽核制度之研究</w:t>
        </w:r>
      </w:hyperlink>
      <w:r w:rsidRPr="0020124A">
        <w:rPr>
          <w:rFonts w:hint="eastAsia"/>
        </w:rPr>
        <w:t>」</w:t>
      </w:r>
      <w:r>
        <w:rPr>
          <w:rFonts w:hint="eastAsia"/>
        </w:rPr>
        <w:t>碩士論文。</w:t>
      </w:r>
    </w:p>
  </w:footnote>
  <w:footnote w:id="2">
    <w:p w:rsidR="004E5379" w:rsidRDefault="004E5379" w:rsidP="00580AD9">
      <w:pPr>
        <w:pStyle w:val="afe"/>
      </w:pPr>
      <w:r>
        <w:rPr>
          <w:rStyle w:val="aff0"/>
        </w:rPr>
        <w:footnoteRef/>
      </w:r>
      <w:r>
        <w:rPr>
          <w:rFonts w:hint="eastAsia"/>
        </w:rPr>
        <w:t xml:space="preserve">國立成功大學104年11月19日成大秘字第1041000109號函。 </w:t>
      </w:r>
    </w:p>
  </w:footnote>
  <w:footnote w:id="3">
    <w:p w:rsidR="004E5379" w:rsidRPr="00EC3FE8" w:rsidRDefault="004E5379">
      <w:pPr>
        <w:pStyle w:val="afe"/>
      </w:pPr>
      <w:r>
        <w:rPr>
          <w:rStyle w:val="aff0"/>
        </w:rPr>
        <w:footnoteRef/>
      </w:r>
      <w:r>
        <w:rPr>
          <w:rFonts w:hAnsi="標楷體" w:cs="新細明體" w:hint="eastAsia"/>
          <w:spacing w:val="-20"/>
          <w:kern w:val="0"/>
          <w:sz w:val="18"/>
          <w:szCs w:val="18"/>
        </w:rPr>
        <w:t>105年度</w:t>
      </w:r>
      <w:r w:rsidRPr="00EC3FE8">
        <w:rPr>
          <w:rFonts w:hAnsi="標楷體" w:cs="新細明體" w:hint="eastAsia"/>
          <w:spacing w:val="-20"/>
          <w:kern w:val="0"/>
          <w:sz w:val="18"/>
          <w:szCs w:val="18"/>
        </w:rPr>
        <w:t>上半年</w:t>
      </w:r>
      <w:r w:rsidRPr="0052468E">
        <w:rPr>
          <w:rFonts w:hAnsi="標楷體" w:cs="新細明體" w:hint="eastAsia"/>
          <w:spacing w:val="-20"/>
          <w:kern w:val="0"/>
          <w:sz w:val="18"/>
          <w:szCs w:val="18"/>
        </w:rPr>
        <w:t>稽核期間：105年4月19日至105年4月22日</w:t>
      </w:r>
      <w:r>
        <w:rPr>
          <w:rFonts w:hAnsi="標楷體" w:cs="新細明體" w:hint="eastAsia"/>
          <w:spacing w:val="-20"/>
          <w:kern w:val="0"/>
          <w:sz w:val="18"/>
          <w:szCs w:val="18"/>
        </w:rPr>
        <w:t>、下半年</w:t>
      </w:r>
      <w:r w:rsidRPr="0052468E">
        <w:rPr>
          <w:rFonts w:hAnsi="標楷體" w:cs="新細明體" w:hint="eastAsia"/>
          <w:spacing w:val="-20"/>
          <w:kern w:val="0"/>
          <w:sz w:val="18"/>
          <w:szCs w:val="18"/>
        </w:rPr>
        <w:t>稽核期間：105年11月14日至105年11月18日</w:t>
      </w:r>
      <w:r>
        <w:rPr>
          <w:rFonts w:hAnsi="標楷體" w:cs="新細明體" w:hint="eastAsia"/>
          <w:spacing w:val="-20"/>
          <w:kern w:val="0"/>
          <w:sz w:val="18"/>
          <w:szCs w:val="18"/>
        </w:rPr>
        <w:t>。</w:t>
      </w:r>
    </w:p>
  </w:footnote>
  <w:footnote w:id="4">
    <w:p w:rsidR="004E5379" w:rsidRDefault="004E5379">
      <w:pPr>
        <w:pStyle w:val="afe"/>
      </w:pPr>
      <w:r>
        <w:rPr>
          <w:rStyle w:val="aff0"/>
        </w:rPr>
        <w:footnoteRef/>
      </w:r>
      <w:r w:rsidRPr="005042E1">
        <w:rPr>
          <w:rFonts w:hint="eastAsia"/>
        </w:rPr>
        <w:t>國立新竹教育大學</w:t>
      </w:r>
      <w:r w:rsidR="00C16C85">
        <w:rPr>
          <w:rFonts w:hint="eastAsia"/>
        </w:rPr>
        <w:t>於</w:t>
      </w:r>
      <w:r w:rsidRPr="005042E1">
        <w:rPr>
          <w:rFonts w:hint="eastAsia"/>
        </w:rPr>
        <w:t>105年11月1</w:t>
      </w:r>
      <w:r>
        <w:rPr>
          <w:rFonts w:hint="eastAsia"/>
        </w:rPr>
        <w:t>日</w:t>
      </w:r>
      <w:r w:rsidRPr="005042E1">
        <w:rPr>
          <w:rFonts w:hint="eastAsia"/>
        </w:rPr>
        <w:t>併入國立清華大學，</w:t>
      </w:r>
      <w:r>
        <w:rPr>
          <w:rFonts w:hint="eastAsia"/>
        </w:rPr>
        <w:t>爰106年度之學校總數為50所。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D2E86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977"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2BD50C4"/>
    <w:multiLevelType w:val="multilevel"/>
    <w:tmpl w:val="8CBEEB9A"/>
    <w:lvl w:ilvl="0">
      <w:start w:val="1"/>
      <w:numFmt w:val="ideographDigital"/>
      <w:lvlText w:val="%1、"/>
      <w:lvlJc w:val="left"/>
      <w:pPr>
        <w:tabs>
          <w:tab w:val="num" w:pos="0"/>
        </w:tabs>
        <w:ind w:left="680" w:hanging="680"/>
      </w:pPr>
      <w:rPr>
        <w:rFonts w:hint="eastAsia"/>
        <w:color w:val="000000"/>
      </w:rPr>
    </w:lvl>
    <w:lvl w:ilvl="1">
      <w:start w:val="1"/>
      <w:numFmt w:val="ideographDigital"/>
      <w:pStyle w:val="a5"/>
      <w:lvlText w:val="(%2)"/>
      <w:lvlJc w:val="left"/>
      <w:pPr>
        <w:tabs>
          <w:tab w:val="num" w:pos="680"/>
        </w:tabs>
        <w:ind w:left="1021" w:hanging="567"/>
      </w:pPr>
      <w:rPr>
        <w:rFonts w:hint="eastAsia"/>
        <w:color w:val="000000"/>
      </w:rPr>
    </w:lvl>
    <w:lvl w:ilvl="2">
      <w:start w:val="1"/>
      <w:numFmt w:val="decimalFullWidth"/>
      <w:pStyle w:val="a6"/>
      <w:lvlText w:val="%3、"/>
      <w:lvlJc w:val="left"/>
      <w:pPr>
        <w:tabs>
          <w:tab w:val="num" w:pos="1304"/>
        </w:tabs>
        <w:ind w:left="1304" w:hanging="680"/>
      </w:pPr>
      <w:rPr>
        <w:rFonts w:hint="eastAsia"/>
        <w:color w:val="000000"/>
      </w:rPr>
    </w:lvl>
    <w:lvl w:ilvl="3">
      <w:start w:val="1"/>
      <w:numFmt w:val="decimalFullWidth"/>
      <w:lvlText w:val="(%4)"/>
      <w:lvlJc w:val="left"/>
      <w:pPr>
        <w:tabs>
          <w:tab w:val="num" w:pos="1021"/>
        </w:tabs>
        <w:ind w:left="1588" w:hanging="567"/>
      </w:pPr>
      <w:rPr>
        <w:rFonts w:hint="eastAsia"/>
        <w:color w:val="000000"/>
      </w:rPr>
    </w:lvl>
    <w:lvl w:ilvl="4">
      <w:start w:val="1"/>
      <w:numFmt w:val="ideographTraditional"/>
      <w:lvlText w:val="%5、"/>
      <w:lvlJc w:val="left"/>
      <w:pPr>
        <w:tabs>
          <w:tab w:val="num" w:pos="1418"/>
        </w:tabs>
        <w:ind w:left="1871" w:hanging="680"/>
      </w:pPr>
      <w:rPr>
        <w:rFonts w:hint="eastAsia"/>
        <w:color w:val="000000"/>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 w15:restartNumberingAfterBreak="0">
    <w:nsid w:val="56E54857"/>
    <w:multiLevelType w:val="hybridMultilevel"/>
    <w:tmpl w:val="DD243272"/>
    <w:lvl w:ilvl="0" w:tplc="9D2669BE">
      <w:start w:val="1"/>
      <w:numFmt w:val="decimal"/>
      <w:pStyle w:val="a7"/>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8"/>
  </w:num>
  <w:num w:numId="8">
    <w:abstractNumId w:val="4"/>
  </w:num>
  <w:num w:numId="9">
    <w:abstractNumId w:val="7"/>
  </w:num>
  <w:num w:numId="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06A10"/>
    <w:rsid w:val="000112BF"/>
    <w:rsid w:val="00012233"/>
    <w:rsid w:val="00017318"/>
    <w:rsid w:val="0002025D"/>
    <w:rsid w:val="000246F7"/>
    <w:rsid w:val="0003114D"/>
    <w:rsid w:val="00034DE3"/>
    <w:rsid w:val="00036D76"/>
    <w:rsid w:val="00037597"/>
    <w:rsid w:val="000444BA"/>
    <w:rsid w:val="0005053C"/>
    <w:rsid w:val="00052693"/>
    <w:rsid w:val="0005403D"/>
    <w:rsid w:val="00054E02"/>
    <w:rsid w:val="00057F32"/>
    <w:rsid w:val="00062A25"/>
    <w:rsid w:val="0006314A"/>
    <w:rsid w:val="00064F8C"/>
    <w:rsid w:val="00067689"/>
    <w:rsid w:val="00070502"/>
    <w:rsid w:val="000705B9"/>
    <w:rsid w:val="00073CB5"/>
    <w:rsid w:val="0007425C"/>
    <w:rsid w:val="00077553"/>
    <w:rsid w:val="000851A2"/>
    <w:rsid w:val="0009352E"/>
    <w:rsid w:val="00095730"/>
    <w:rsid w:val="00096B96"/>
    <w:rsid w:val="000A2F3F"/>
    <w:rsid w:val="000A3B9D"/>
    <w:rsid w:val="000B0B4A"/>
    <w:rsid w:val="000B20DD"/>
    <w:rsid w:val="000B279A"/>
    <w:rsid w:val="000B61D2"/>
    <w:rsid w:val="000B70A7"/>
    <w:rsid w:val="000B73DD"/>
    <w:rsid w:val="000C495F"/>
    <w:rsid w:val="000C6CC1"/>
    <w:rsid w:val="000D57F1"/>
    <w:rsid w:val="000D79E4"/>
    <w:rsid w:val="000E6431"/>
    <w:rsid w:val="000E6893"/>
    <w:rsid w:val="000F21A5"/>
    <w:rsid w:val="000F4AE0"/>
    <w:rsid w:val="00102B9F"/>
    <w:rsid w:val="001066F5"/>
    <w:rsid w:val="0011182E"/>
    <w:rsid w:val="00112637"/>
    <w:rsid w:val="00112ABC"/>
    <w:rsid w:val="0012001E"/>
    <w:rsid w:val="00126A55"/>
    <w:rsid w:val="00133F08"/>
    <w:rsid w:val="001345E6"/>
    <w:rsid w:val="00134717"/>
    <w:rsid w:val="001378B0"/>
    <w:rsid w:val="00142E00"/>
    <w:rsid w:val="00151197"/>
    <w:rsid w:val="00152793"/>
    <w:rsid w:val="0015375E"/>
    <w:rsid w:val="00153B7E"/>
    <w:rsid w:val="001545A9"/>
    <w:rsid w:val="00160E89"/>
    <w:rsid w:val="001637C7"/>
    <w:rsid w:val="00164616"/>
    <w:rsid w:val="0016480E"/>
    <w:rsid w:val="00166DBF"/>
    <w:rsid w:val="00174297"/>
    <w:rsid w:val="00180E06"/>
    <w:rsid w:val="001817B3"/>
    <w:rsid w:val="00183014"/>
    <w:rsid w:val="001841AE"/>
    <w:rsid w:val="00187E42"/>
    <w:rsid w:val="00192A45"/>
    <w:rsid w:val="001959C2"/>
    <w:rsid w:val="001A51E3"/>
    <w:rsid w:val="001A7968"/>
    <w:rsid w:val="001B0392"/>
    <w:rsid w:val="001B2E98"/>
    <w:rsid w:val="001B3483"/>
    <w:rsid w:val="001B3C1E"/>
    <w:rsid w:val="001B4494"/>
    <w:rsid w:val="001B5AE8"/>
    <w:rsid w:val="001C0D8B"/>
    <w:rsid w:val="001C0DA8"/>
    <w:rsid w:val="001C319E"/>
    <w:rsid w:val="001C58C1"/>
    <w:rsid w:val="001C70D9"/>
    <w:rsid w:val="001D28B9"/>
    <w:rsid w:val="001D4AD7"/>
    <w:rsid w:val="001E010B"/>
    <w:rsid w:val="001E0D8A"/>
    <w:rsid w:val="001E430A"/>
    <w:rsid w:val="001E67BA"/>
    <w:rsid w:val="001E74C2"/>
    <w:rsid w:val="001F06EC"/>
    <w:rsid w:val="001F4F82"/>
    <w:rsid w:val="001F5A48"/>
    <w:rsid w:val="001F6260"/>
    <w:rsid w:val="00200007"/>
    <w:rsid w:val="0020124A"/>
    <w:rsid w:val="002019C1"/>
    <w:rsid w:val="002030A5"/>
    <w:rsid w:val="00203131"/>
    <w:rsid w:val="00212E88"/>
    <w:rsid w:val="00213C9C"/>
    <w:rsid w:val="0022009E"/>
    <w:rsid w:val="00223241"/>
    <w:rsid w:val="0022425C"/>
    <w:rsid w:val="002246DE"/>
    <w:rsid w:val="00237CB8"/>
    <w:rsid w:val="00244AF0"/>
    <w:rsid w:val="00252BC4"/>
    <w:rsid w:val="00253DFA"/>
    <w:rsid w:val="00254014"/>
    <w:rsid w:val="00254B39"/>
    <w:rsid w:val="002577E3"/>
    <w:rsid w:val="0026504D"/>
    <w:rsid w:val="00273A2F"/>
    <w:rsid w:val="00280986"/>
    <w:rsid w:val="00281ECE"/>
    <w:rsid w:val="00282E69"/>
    <w:rsid w:val="002831C7"/>
    <w:rsid w:val="00283C77"/>
    <w:rsid w:val="002840C6"/>
    <w:rsid w:val="002847C9"/>
    <w:rsid w:val="00287993"/>
    <w:rsid w:val="00295174"/>
    <w:rsid w:val="00296172"/>
    <w:rsid w:val="00296B92"/>
    <w:rsid w:val="00296C3C"/>
    <w:rsid w:val="002A2C22"/>
    <w:rsid w:val="002B02EB"/>
    <w:rsid w:val="002B76B9"/>
    <w:rsid w:val="002C0602"/>
    <w:rsid w:val="002C557E"/>
    <w:rsid w:val="002C6307"/>
    <w:rsid w:val="002C6D6B"/>
    <w:rsid w:val="002D3EBA"/>
    <w:rsid w:val="002D5C16"/>
    <w:rsid w:val="002D76EA"/>
    <w:rsid w:val="002F055F"/>
    <w:rsid w:val="002F2476"/>
    <w:rsid w:val="002F3DFF"/>
    <w:rsid w:val="002F5E05"/>
    <w:rsid w:val="00303F98"/>
    <w:rsid w:val="00307A76"/>
    <w:rsid w:val="00311576"/>
    <w:rsid w:val="00315A16"/>
    <w:rsid w:val="00317053"/>
    <w:rsid w:val="0032109C"/>
    <w:rsid w:val="00322B45"/>
    <w:rsid w:val="00323809"/>
    <w:rsid w:val="00323D41"/>
    <w:rsid w:val="00325414"/>
    <w:rsid w:val="003302F1"/>
    <w:rsid w:val="0034375D"/>
    <w:rsid w:val="0034470E"/>
    <w:rsid w:val="00352DB0"/>
    <w:rsid w:val="00355C8D"/>
    <w:rsid w:val="00361063"/>
    <w:rsid w:val="0037094A"/>
    <w:rsid w:val="00371ED3"/>
    <w:rsid w:val="00372FFC"/>
    <w:rsid w:val="0037444B"/>
    <w:rsid w:val="0037728A"/>
    <w:rsid w:val="003802F2"/>
    <w:rsid w:val="003808BD"/>
    <w:rsid w:val="00380B7D"/>
    <w:rsid w:val="00381A99"/>
    <w:rsid w:val="003829C2"/>
    <w:rsid w:val="003830B2"/>
    <w:rsid w:val="00384724"/>
    <w:rsid w:val="00391553"/>
    <w:rsid w:val="003919B7"/>
    <w:rsid w:val="00391D57"/>
    <w:rsid w:val="00392292"/>
    <w:rsid w:val="00394F45"/>
    <w:rsid w:val="003A5927"/>
    <w:rsid w:val="003B1017"/>
    <w:rsid w:val="003B3C07"/>
    <w:rsid w:val="003B6081"/>
    <w:rsid w:val="003B6775"/>
    <w:rsid w:val="003C5FE2"/>
    <w:rsid w:val="003D05FB"/>
    <w:rsid w:val="003D1B16"/>
    <w:rsid w:val="003D45BF"/>
    <w:rsid w:val="003D508A"/>
    <w:rsid w:val="003D537F"/>
    <w:rsid w:val="003D7B75"/>
    <w:rsid w:val="003E0208"/>
    <w:rsid w:val="003E426B"/>
    <w:rsid w:val="003E4B57"/>
    <w:rsid w:val="003F27E1"/>
    <w:rsid w:val="003F437A"/>
    <w:rsid w:val="003F53FA"/>
    <w:rsid w:val="003F5C2B"/>
    <w:rsid w:val="00401D95"/>
    <w:rsid w:val="00402240"/>
    <w:rsid w:val="004023E9"/>
    <w:rsid w:val="00403F1E"/>
    <w:rsid w:val="0040454A"/>
    <w:rsid w:val="0041306F"/>
    <w:rsid w:val="0041337D"/>
    <w:rsid w:val="00413F83"/>
    <w:rsid w:val="0041490C"/>
    <w:rsid w:val="00416191"/>
    <w:rsid w:val="00416721"/>
    <w:rsid w:val="00421EF0"/>
    <w:rsid w:val="004224FA"/>
    <w:rsid w:val="00423D07"/>
    <w:rsid w:val="00427936"/>
    <w:rsid w:val="00431423"/>
    <w:rsid w:val="004364C2"/>
    <w:rsid w:val="0044057C"/>
    <w:rsid w:val="0044346F"/>
    <w:rsid w:val="00453FF6"/>
    <w:rsid w:val="0046520A"/>
    <w:rsid w:val="0046534A"/>
    <w:rsid w:val="004672AB"/>
    <w:rsid w:val="004714FE"/>
    <w:rsid w:val="00477BAA"/>
    <w:rsid w:val="004805EF"/>
    <w:rsid w:val="00487AD5"/>
    <w:rsid w:val="004942E1"/>
    <w:rsid w:val="00495053"/>
    <w:rsid w:val="00497873"/>
    <w:rsid w:val="004A18F6"/>
    <w:rsid w:val="004A1F59"/>
    <w:rsid w:val="004A29BE"/>
    <w:rsid w:val="004A3225"/>
    <w:rsid w:val="004A33EE"/>
    <w:rsid w:val="004A347E"/>
    <w:rsid w:val="004A3AA8"/>
    <w:rsid w:val="004B13C7"/>
    <w:rsid w:val="004B49C8"/>
    <w:rsid w:val="004B778F"/>
    <w:rsid w:val="004C0609"/>
    <w:rsid w:val="004C13A7"/>
    <w:rsid w:val="004C16EB"/>
    <w:rsid w:val="004C17B7"/>
    <w:rsid w:val="004C5858"/>
    <w:rsid w:val="004D141F"/>
    <w:rsid w:val="004D2742"/>
    <w:rsid w:val="004D6310"/>
    <w:rsid w:val="004E0062"/>
    <w:rsid w:val="004E05A1"/>
    <w:rsid w:val="004E5379"/>
    <w:rsid w:val="004E625F"/>
    <w:rsid w:val="004F472A"/>
    <w:rsid w:val="004F5E57"/>
    <w:rsid w:val="004F6710"/>
    <w:rsid w:val="00500C3E"/>
    <w:rsid w:val="00502849"/>
    <w:rsid w:val="00504334"/>
    <w:rsid w:val="0050498D"/>
    <w:rsid w:val="005071A4"/>
    <w:rsid w:val="00510265"/>
    <w:rsid w:val="005104D7"/>
    <w:rsid w:val="00510B9E"/>
    <w:rsid w:val="00511D4F"/>
    <w:rsid w:val="00512D38"/>
    <w:rsid w:val="0052177B"/>
    <w:rsid w:val="005316A7"/>
    <w:rsid w:val="00536BC2"/>
    <w:rsid w:val="00541976"/>
    <w:rsid w:val="005425E1"/>
    <w:rsid w:val="005427C5"/>
    <w:rsid w:val="00542CF6"/>
    <w:rsid w:val="00553C03"/>
    <w:rsid w:val="0056039D"/>
    <w:rsid w:val="005606A3"/>
    <w:rsid w:val="00563692"/>
    <w:rsid w:val="00571679"/>
    <w:rsid w:val="005733E0"/>
    <w:rsid w:val="00580AD9"/>
    <w:rsid w:val="005844E7"/>
    <w:rsid w:val="0058780E"/>
    <w:rsid w:val="005908B8"/>
    <w:rsid w:val="0059512E"/>
    <w:rsid w:val="0059630E"/>
    <w:rsid w:val="005A04A2"/>
    <w:rsid w:val="005A2DB9"/>
    <w:rsid w:val="005A6DD2"/>
    <w:rsid w:val="005B579E"/>
    <w:rsid w:val="005B60F5"/>
    <w:rsid w:val="005C35F3"/>
    <w:rsid w:val="005C385D"/>
    <w:rsid w:val="005C4DC7"/>
    <w:rsid w:val="005D126D"/>
    <w:rsid w:val="005D3B20"/>
    <w:rsid w:val="005D539D"/>
    <w:rsid w:val="005E4759"/>
    <w:rsid w:val="005E5C68"/>
    <w:rsid w:val="005E65C0"/>
    <w:rsid w:val="005F0390"/>
    <w:rsid w:val="006072CD"/>
    <w:rsid w:val="006075C8"/>
    <w:rsid w:val="006117BB"/>
    <w:rsid w:val="00612023"/>
    <w:rsid w:val="00614190"/>
    <w:rsid w:val="00622A99"/>
    <w:rsid w:val="00622E67"/>
    <w:rsid w:val="00623ADC"/>
    <w:rsid w:val="00626B57"/>
    <w:rsid w:val="00626EDC"/>
    <w:rsid w:val="00633925"/>
    <w:rsid w:val="0064027A"/>
    <w:rsid w:val="006470EC"/>
    <w:rsid w:val="006542D6"/>
    <w:rsid w:val="0065598E"/>
    <w:rsid w:val="00655AF2"/>
    <w:rsid w:val="00655BC5"/>
    <w:rsid w:val="006568BE"/>
    <w:rsid w:val="0066025D"/>
    <w:rsid w:val="0066091A"/>
    <w:rsid w:val="006610DC"/>
    <w:rsid w:val="00662E03"/>
    <w:rsid w:val="00671CD2"/>
    <w:rsid w:val="006773EC"/>
    <w:rsid w:val="00680504"/>
    <w:rsid w:val="00681CD9"/>
    <w:rsid w:val="00683C9C"/>
    <w:rsid w:val="00683E30"/>
    <w:rsid w:val="00687024"/>
    <w:rsid w:val="006870F5"/>
    <w:rsid w:val="0069394C"/>
    <w:rsid w:val="00695E22"/>
    <w:rsid w:val="006A7F2A"/>
    <w:rsid w:val="006B7093"/>
    <w:rsid w:val="006B7417"/>
    <w:rsid w:val="006C2293"/>
    <w:rsid w:val="006D3691"/>
    <w:rsid w:val="006E0C80"/>
    <w:rsid w:val="006E5AB6"/>
    <w:rsid w:val="006E5EF0"/>
    <w:rsid w:val="006F3563"/>
    <w:rsid w:val="006F42B9"/>
    <w:rsid w:val="006F4C34"/>
    <w:rsid w:val="006F6103"/>
    <w:rsid w:val="006F76FE"/>
    <w:rsid w:val="00704E00"/>
    <w:rsid w:val="00720477"/>
    <w:rsid w:val="007209E7"/>
    <w:rsid w:val="00726130"/>
    <w:rsid w:val="00726182"/>
    <w:rsid w:val="00727635"/>
    <w:rsid w:val="00732329"/>
    <w:rsid w:val="00732C16"/>
    <w:rsid w:val="007337CA"/>
    <w:rsid w:val="007339A5"/>
    <w:rsid w:val="00734CE4"/>
    <w:rsid w:val="00735123"/>
    <w:rsid w:val="00735A1B"/>
    <w:rsid w:val="00740235"/>
    <w:rsid w:val="00741837"/>
    <w:rsid w:val="00743E9E"/>
    <w:rsid w:val="007453E6"/>
    <w:rsid w:val="007551F0"/>
    <w:rsid w:val="00761DD4"/>
    <w:rsid w:val="0077092D"/>
    <w:rsid w:val="0077309D"/>
    <w:rsid w:val="007774EE"/>
    <w:rsid w:val="00780C15"/>
    <w:rsid w:val="00781822"/>
    <w:rsid w:val="00783F21"/>
    <w:rsid w:val="00787159"/>
    <w:rsid w:val="0079043A"/>
    <w:rsid w:val="00791668"/>
    <w:rsid w:val="00791AA1"/>
    <w:rsid w:val="007932F8"/>
    <w:rsid w:val="007A069F"/>
    <w:rsid w:val="007A3793"/>
    <w:rsid w:val="007B177E"/>
    <w:rsid w:val="007B238C"/>
    <w:rsid w:val="007C1BA2"/>
    <w:rsid w:val="007C2B48"/>
    <w:rsid w:val="007D20E9"/>
    <w:rsid w:val="007D2A6E"/>
    <w:rsid w:val="007D7881"/>
    <w:rsid w:val="007D7E3A"/>
    <w:rsid w:val="007E0707"/>
    <w:rsid w:val="007E0E10"/>
    <w:rsid w:val="007E23EF"/>
    <w:rsid w:val="007E4768"/>
    <w:rsid w:val="007E61D1"/>
    <w:rsid w:val="007E777B"/>
    <w:rsid w:val="007F2070"/>
    <w:rsid w:val="007F2F9E"/>
    <w:rsid w:val="007F5AB9"/>
    <w:rsid w:val="00804075"/>
    <w:rsid w:val="008053F5"/>
    <w:rsid w:val="00805BFB"/>
    <w:rsid w:val="00807AF7"/>
    <w:rsid w:val="00810198"/>
    <w:rsid w:val="00815DA8"/>
    <w:rsid w:val="0082194D"/>
    <w:rsid w:val="008221F9"/>
    <w:rsid w:val="00826EF5"/>
    <w:rsid w:val="00831693"/>
    <w:rsid w:val="00831726"/>
    <w:rsid w:val="00840104"/>
    <w:rsid w:val="00840C1F"/>
    <w:rsid w:val="00841FC5"/>
    <w:rsid w:val="00845709"/>
    <w:rsid w:val="00847308"/>
    <w:rsid w:val="00847896"/>
    <w:rsid w:val="00850ACF"/>
    <w:rsid w:val="00854160"/>
    <w:rsid w:val="008576BD"/>
    <w:rsid w:val="00860463"/>
    <w:rsid w:val="008733DA"/>
    <w:rsid w:val="00873B22"/>
    <w:rsid w:val="008850E4"/>
    <w:rsid w:val="00887C80"/>
    <w:rsid w:val="00892A53"/>
    <w:rsid w:val="008939AB"/>
    <w:rsid w:val="00894ABD"/>
    <w:rsid w:val="00896794"/>
    <w:rsid w:val="00896D03"/>
    <w:rsid w:val="008A12F5"/>
    <w:rsid w:val="008A5E22"/>
    <w:rsid w:val="008B1587"/>
    <w:rsid w:val="008B1B01"/>
    <w:rsid w:val="008B3BCD"/>
    <w:rsid w:val="008B50EC"/>
    <w:rsid w:val="008B61A1"/>
    <w:rsid w:val="008B6434"/>
    <w:rsid w:val="008B6DF8"/>
    <w:rsid w:val="008C106C"/>
    <w:rsid w:val="008C10F1"/>
    <w:rsid w:val="008C1926"/>
    <w:rsid w:val="008C1E99"/>
    <w:rsid w:val="008C7AF8"/>
    <w:rsid w:val="008D0329"/>
    <w:rsid w:val="008D4F14"/>
    <w:rsid w:val="008D6F25"/>
    <w:rsid w:val="008E0085"/>
    <w:rsid w:val="008E10AA"/>
    <w:rsid w:val="008E2AA6"/>
    <w:rsid w:val="008E311B"/>
    <w:rsid w:val="008F46E7"/>
    <w:rsid w:val="008F6F0B"/>
    <w:rsid w:val="00907BA7"/>
    <w:rsid w:val="0091064E"/>
    <w:rsid w:val="00911BE8"/>
    <w:rsid w:val="00911FC5"/>
    <w:rsid w:val="00931A10"/>
    <w:rsid w:val="009334D7"/>
    <w:rsid w:val="009412FD"/>
    <w:rsid w:val="00947967"/>
    <w:rsid w:val="00947C4E"/>
    <w:rsid w:val="00954418"/>
    <w:rsid w:val="00955201"/>
    <w:rsid w:val="00965200"/>
    <w:rsid w:val="009668B3"/>
    <w:rsid w:val="00970E46"/>
    <w:rsid w:val="00971471"/>
    <w:rsid w:val="009759F1"/>
    <w:rsid w:val="0098034A"/>
    <w:rsid w:val="009849C2"/>
    <w:rsid w:val="00984D24"/>
    <w:rsid w:val="009858EB"/>
    <w:rsid w:val="00994F32"/>
    <w:rsid w:val="009A3F47"/>
    <w:rsid w:val="009A4107"/>
    <w:rsid w:val="009A70C7"/>
    <w:rsid w:val="009B0046"/>
    <w:rsid w:val="009C1440"/>
    <w:rsid w:val="009C2107"/>
    <w:rsid w:val="009C5D9E"/>
    <w:rsid w:val="009D0A50"/>
    <w:rsid w:val="009D1427"/>
    <w:rsid w:val="009D2C3E"/>
    <w:rsid w:val="009E0625"/>
    <w:rsid w:val="009E3034"/>
    <w:rsid w:val="009E549F"/>
    <w:rsid w:val="009F28A8"/>
    <w:rsid w:val="009F473E"/>
    <w:rsid w:val="009F682A"/>
    <w:rsid w:val="00A022BE"/>
    <w:rsid w:val="00A03AAF"/>
    <w:rsid w:val="00A03B87"/>
    <w:rsid w:val="00A07B4B"/>
    <w:rsid w:val="00A12A39"/>
    <w:rsid w:val="00A17935"/>
    <w:rsid w:val="00A17D67"/>
    <w:rsid w:val="00A24C95"/>
    <w:rsid w:val="00A2599A"/>
    <w:rsid w:val="00A26094"/>
    <w:rsid w:val="00A301BF"/>
    <w:rsid w:val="00A302B2"/>
    <w:rsid w:val="00A305C1"/>
    <w:rsid w:val="00A331B4"/>
    <w:rsid w:val="00A3484E"/>
    <w:rsid w:val="00A3486A"/>
    <w:rsid w:val="00A356D3"/>
    <w:rsid w:val="00A3593A"/>
    <w:rsid w:val="00A36ADA"/>
    <w:rsid w:val="00A379E5"/>
    <w:rsid w:val="00A438D8"/>
    <w:rsid w:val="00A46BAD"/>
    <w:rsid w:val="00A473F5"/>
    <w:rsid w:val="00A51F9D"/>
    <w:rsid w:val="00A5416A"/>
    <w:rsid w:val="00A62301"/>
    <w:rsid w:val="00A639F4"/>
    <w:rsid w:val="00A641AF"/>
    <w:rsid w:val="00A776C6"/>
    <w:rsid w:val="00A81A32"/>
    <w:rsid w:val="00A835BD"/>
    <w:rsid w:val="00A9361C"/>
    <w:rsid w:val="00A975BF"/>
    <w:rsid w:val="00A97B15"/>
    <w:rsid w:val="00AA22BB"/>
    <w:rsid w:val="00AA42D5"/>
    <w:rsid w:val="00AB1259"/>
    <w:rsid w:val="00AB2FAB"/>
    <w:rsid w:val="00AB5C14"/>
    <w:rsid w:val="00AC1EE7"/>
    <w:rsid w:val="00AC333F"/>
    <w:rsid w:val="00AC585C"/>
    <w:rsid w:val="00AC597F"/>
    <w:rsid w:val="00AD1321"/>
    <w:rsid w:val="00AD1925"/>
    <w:rsid w:val="00AD1931"/>
    <w:rsid w:val="00AD686D"/>
    <w:rsid w:val="00AE067D"/>
    <w:rsid w:val="00AE76A3"/>
    <w:rsid w:val="00AF1181"/>
    <w:rsid w:val="00AF2F79"/>
    <w:rsid w:val="00AF4653"/>
    <w:rsid w:val="00AF588E"/>
    <w:rsid w:val="00AF7DB7"/>
    <w:rsid w:val="00B10D02"/>
    <w:rsid w:val="00B201E2"/>
    <w:rsid w:val="00B2478B"/>
    <w:rsid w:val="00B254B2"/>
    <w:rsid w:val="00B30516"/>
    <w:rsid w:val="00B30D0D"/>
    <w:rsid w:val="00B321F9"/>
    <w:rsid w:val="00B443E4"/>
    <w:rsid w:val="00B457B4"/>
    <w:rsid w:val="00B5484D"/>
    <w:rsid w:val="00B563EA"/>
    <w:rsid w:val="00B56CDF"/>
    <w:rsid w:val="00B60E51"/>
    <w:rsid w:val="00B63A54"/>
    <w:rsid w:val="00B65293"/>
    <w:rsid w:val="00B657EB"/>
    <w:rsid w:val="00B6777F"/>
    <w:rsid w:val="00B733AA"/>
    <w:rsid w:val="00B753F0"/>
    <w:rsid w:val="00B77D18"/>
    <w:rsid w:val="00B8313A"/>
    <w:rsid w:val="00B93503"/>
    <w:rsid w:val="00BA27BA"/>
    <w:rsid w:val="00BA31E8"/>
    <w:rsid w:val="00BA550F"/>
    <w:rsid w:val="00BA55E0"/>
    <w:rsid w:val="00BA6BD4"/>
    <w:rsid w:val="00BA6C7A"/>
    <w:rsid w:val="00BB02E8"/>
    <w:rsid w:val="00BB17D1"/>
    <w:rsid w:val="00BB3752"/>
    <w:rsid w:val="00BB6688"/>
    <w:rsid w:val="00BC26D4"/>
    <w:rsid w:val="00BD42C5"/>
    <w:rsid w:val="00BD4765"/>
    <w:rsid w:val="00BE0C80"/>
    <w:rsid w:val="00BE26FD"/>
    <w:rsid w:val="00BF1155"/>
    <w:rsid w:val="00BF2A42"/>
    <w:rsid w:val="00C03D8C"/>
    <w:rsid w:val="00C055EC"/>
    <w:rsid w:val="00C07C73"/>
    <w:rsid w:val="00C10DC9"/>
    <w:rsid w:val="00C12FB3"/>
    <w:rsid w:val="00C16C85"/>
    <w:rsid w:val="00C17341"/>
    <w:rsid w:val="00C24EEF"/>
    <w:rsid w:val="00C25CF6"/>
    <w:rsid w:val="00C26C36"/>
    <w:rsid w:val="00C32768"/>
    <w:rsid w:val="00C431DF"/>
    <w:rsid w:val="00C456BD"/>
    <w:rsid w:val="00C530DC"/>
    <w:rsid w:val="00C5350D"/>
    <w:rsid w:val="00C6123C"/>
    <w:rsid w:val="00C6311A"/>
    <w:rsid w:val="00C7084D"/>
    <w:rsid w:val="00C71953"/>
    <w:rsid w:val="00C7315E"/>
    <w:rsid w:val="00C75895"/>
    <w:rsid w:val="00C83C9F"/>
    <w:rsid w:val="00C84A74"/>
    <w:rsid w:val="00C94375"/>
    <w:rsid w:val="00C94840"/>
    <w:rsid w:val="00C9626A"/>
    <w:rsid w:val="00CA4EE3"/>
    <w:rsid w:val="00CB027F"/>
    <w:rsid w:val="00CC0EBB"/>
    <w:rsid w:val="00CC6297"/>
    <w:rsid w:val="00CC7690"/>
    <w:rsid w:val="00CD1986"/>
    <w:rsid w:val="00CD54BF"/>
    <w:rsid w:val="00CE22B1"/>
    <w:rsid w:val="00CE4D5C"/>
    <w:rsid w:val="00CE6CA0"/>
    <w:rsid w:val="00CF05DA"/>
    <w:rsid w:val="00CF58EB"/>
    <w:rsid w:val="00CF6FEC"/>
    <w:rsid w:val="00D0106E"/>
    <w:rsid w:val="00D02D45"/>
    <w:rsid w:val="00D06383"/>
    <w:rsid w:val="00D2056A"/>
    <w:rsid w:val="00D20E85"/>
    <w:rsid w:val="00D24615"/>
    <w:rsid w:val="00D26257"/>
    <w:rsid w:val="00D369E1"/>
    <w:rsid w:val="00D37842"/>
    <w:rsid w:val="00D42DC2"/>
    <w:rsid w:val="00D4302B"/>
    <w:rsid w:val="00D442CD"/>
    <w:rsid w:val="00D450E4"/>
    <w:rsid w:val="00D51178"/>
    <w:rsid w:val="00D53657"/>
    <w:rsid w:val="00D537E1"/>
    <w:rsid w:val="00D553E2"/>
    <w:rsid w:val="00D55BB2"/>
    <w:rsid w:val="00D6091A"/>
    <w:rsid w:val="00D6605A"/>
    <w:rsid w:val="00D6695F"/>
    <w:rsid w:val="00D75644"/>
    <w:rsid w:val="00D81656"/>
    <w:rsid w:val="00D83D87"/>
    <w:rsid w:val="00D84A6D"/>
    <w:rsid w:val="00D84E84"/>
    <w:rsid w:val="00D8692A"/>
    <w:rsid w:val="00D86A30"/>
    <w:rsid w:val="00D97CB4"/>
    <w:rsid w:val="00D97DD4"/>
    <w:rsid w:val="00DA5A8A"/>
    <w:rsid w:val="00DB1170"/>
    <w:rsid w:val="00DB26CD"/>
    <w:rsid w:val="00DB441C"/>
    <w:rsid w:val="00DB44AF"/>
    <w:rsid w:val="00DB5C4F"/>
    <w:rsid w:val="00DB76D7"/>
    <w:rsid w:val="00DC0D4E"/>
    <w:rsid w:val="00DC1F58"/>
    <w:rsid w:val="00DC339B"/>
    <w:rsid w:val="00DC5D40"/>
    <w:rsid w:val="00DC69A7"/>
    <w:rsid w:val="00DC780A"/>
    <w:rsid w:val="00DD1686"/>
    <w:rsid w:val="00DD30E9"/>
    <w:rsid w:val="00DD4F47"/>
    <w:rsid w:val="00DD636A"/>
    <w:rsid w:val="00DD7FBB"/>
    <w:rsid w:val="00DE0B9F"/>
    <w:rsid w:val="00DE2A9E"/>
    <w:rsid w:val="00DE4238"/>
    <w:rsid w:val="00DE657F"/>
    <w:rsid w:val="00DF1218"/>
    <w:rsid w:val="00DF5E5B"/>
    <w:rsid w:val="00DF6462"/>
    <w:rsid w:val="00E02FA0"/>
    <w:rsid w:val="00E036DC"/>
    <w:rsid w:val="00E04E83"/>
    <w:rsid w:val="00E10454"/>
    <w:rsid w:val="00E112E5"/>
    <w:rsid w:val="00E122D8"/>
    <w:rsid w:val="00E12CC8"/>
    <w:rsid w:val="00E15352"/>
    <w:rsid w:val="00E21CC7"/>
    <w:rsid w:val="00E244CA"/>
    <w:rsid w:val="00E24D9E"/>
    <w:rsid w:val="00E25849"/>
    <w:rsid w:val="00E3197E"/>
    <w:rsid w:val="00E342F8"/>
    <w:rsid w:val="00E351ED"/>
    <w:rsid w:val="00E35C8D"/>
    <w:rsid w:val="00E3740A"/>
    <w:rsid w:val="00E56996"/>
    <w:rsid w:val="00E6034B"/>
    <w:rsid w:val="00E6549E"/>
    <w:rsid w:val="00E65EDE"/>
    <w:rsid w:val="00E70F81"/>
    <w:rsid w:val="00E77055"/>
    <w:rsid w:val="00E77460"/>
    <w:rsid w:val="00E83ABC"/>
    <w:rsid w:val="00E844F2"/>
    <w:rsid w:val="00E84D73"/>
    <w:rsid w:val="00E90441"/>
    <w:rsid w:val="00E90AD0"/>
    <w:rsid w:val="00E92FCB"/>
    <w:rsid w:val="00E96E32"/>
    <w:rsid w:val="00EA147F"/>
    <w:rsid w:val="00EA33BA"/>
    <w:rsid w:val="00EA4A27"/>
    <w:rsid w:val="00EA4FA6"/>
    <w:rsid w:val="00EB1A25"/>
    <w:rsid w:val="00EC3FE8"/>
    <w:rsid w:val="00EC7363"/>
    <w:rsid w:val="00ED03AB"/>
    <w:rsid w:val="00ED1963"/>
    <w:rsid w:val="00ED1CD4"/>
    <w:rsid w:val="00ED1D2B"/>
    <w:rsid w:val="00ED64B5"/>
    <w:rsid w:val="00ED672B"/>
    <w:rsid w:val="00EE1782"/>
    <w:rsid w:val="00EE1FF4"/>
    <w:rsid w:val="00EE7CCA"/>
    <w:rsid w:val="00EF4283"/>
    <w:rsid w:val="00EF7423"/>
    <w:rsid w:val="00EF7C81"/>
    <w:rsid w:val="00F01907"/>
    <w:rsid w:val="00F166A6"/>
    <w:rsid w:val="00F16A14"/>
    <w:rsid w:val="00F30B9E"/>
    <w:rsid w:val="00F32591"/>
    <w:rsid w:val="00F362D7"/>
    <w:rsid w:val="00F37D7B"/>
    <w:rsid w:val="00F5314C"/>
    <w:rsid w:val="00F55CE4"/>
    <w:rsid w:val="00F5688C"/>
    <w:rsid w:val="00F60048"/>
    <w:rsid w:val="00F635DD"/>
    <w:rsid w:val="00F6627B"/>
    <w:rsid w:val="00F70985"/>
    <w:rsid w:val="00F7336E"/>
    <w:rsid w:val="00F734F2"/>
    <w:rsid w:val="00F75052"/>
    <w:rsid w:val="00F80347"/>
    <w:rsid w:val="00F804D3"/>
    <w:rsid w:val="00F8060E"/>
    <w:rsid w:val="00F816CB"/>
    <w:rsid w:val="00F81CD2"/>
    <w:rsid w:val="00F82641"/>
    <w:rsid w:val="00F872CC"/>
    <w:rsid w:val="00F90F18"/>
    <w:rsid w:val="00F937E4"/>
    <w:rsid w:val="00F95EE7"/>
    <w:rsid w:val="00F9616C"/>
    <w:rsid w:val="00FA06E6"/>
    <w:rsid w:val="00FA39E6"/>
    <w:rsid w:val="00FA7BC9"/>
    <w:rsid w:val="00FB2D06"/>
    <w:rsid w:val="00FB327B"/>
    <w:rsid w:val="00FB378E"/>
    <w:rsid w:val="00FB37F1"/>
    <w:rsid w:val="00FB47C0"/>
    <w:rsid w:val="00FB501B"/>
    <w:rsid w:val="00FB7770"/>
    <w:rsid w:val="00FC6C66"/>
    <w:rsid w:val="00FD3B91"/>
    <w:rsid w:val="00FD576B"/>
    <w:rsid w:val="00FD579E"/>
    <w:rsid w:val="00FD6845"/>
    <w:rsid w:val="00FE4516"/>
    <w:rsid w:val="00FE64C8"/>
    <w:rsid w:val="00FF04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094B6C7-3A7A-4127-921A-3EB151DC2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8"/>
    <w:qFormat/>
    <w:rsid w:val="004F5E57"/>
    <w:pPr>
      <w:numPr>
        <w:numId w:val="6"/>
      </w:numPr>
      <w:outlineLvl w:val="0"/>
    </w:pPr>
    <w:rPr>
      <w:rFonts w:hAnsi="Arial"/>
      <w:bCs/>
      <w:kern w:val="32"/>
      <w:szCs w:val="52"/>
    </w:rPr>
  </w:style>
  <w:style w:type="paragraph" w:styleId="2">
    <w:name w:val="heading 2"/>
    <w:basedOn w:val="a8"/>
    <w:qFormat/>
    <w:rsid w:val="004F5E57"/>
    <w:pPr>
      <w:numPr>
        <w:ilvl w:val="1"/>
        <w:numId w:val="6"/>
      </w:numPr>
      <w:outlineLvl w:val="1"/>
    </w:pPr>
    <w:rPr>
      <w:rFonts w:hAnsi="Arial"/>
      <w:bCs/>
      <w:kern w:val="32"/>
      <w:szCs w:val="48"/>
    </w:rPr>
  </w:style>
  <w:style w:type="paragraph" w:styleId="3">
    <w:name w:val="heading 3"/>
    <w:basedOn w:val="a8"/>
    <w:qFormat/>
    <w:rsid w:val="004F5E57"/>
    <w:pPr>
      <w:numPr>
        <w:ilvl w:val="2"/>
        <w:numId w:val="6"/>
      </w:numPr>
      <w:outlineLvl w:val="2"/>
    </w:pPr>
    <w:rPr>
      <w:rFonts w:hAnsi="Arial"/>
      <w:bCs/>
      <w:kern w:val="32"/>
      <w:szCs w:val="36"/>
    </w:rPr>
  </w:style>
  <w:style w:type="paragraph" w:styleId="4">
    <w:name w:val="heading 4"/>
    <w:basedOn w:val="a8"/>
    <w:qFormat/>
    <w:rsid w:val="004F5E57"/>
    <w:pPr>
      <w:numPr>
        <w:ilvl w:val="3"/>
        <w:numId w:val="6"/>
      </w:numPr>
      <w:outlineLvl w:val="3"/>
    </w:pPr>
    <w:rPr>
      <w:rFonts w:hAnsi="Arial"/>
      <w:kern w:val="32"/>
      <w:szCs w:val="36"/>
    </w:rPr>
  </w:style>
  <w:style w:type="paragraph" w:styleId="5">
    <w:name w:val="heading 5"/>
    <w:basedOn w:val="a8"/>
    <w:qFormat/>
    <w:rsid w:val="004F5E57"/>
    <w:pPr>
      <w:numPr>
        <w:ilvl w:val="4"/>
        <w:numId w:val="6"/>
      </w:numPr>
      <w:outlineLvl w:val="4"/>
    </w:pPr>
    <w:rPr>
      <w:rFonts w:hAnsi="Arial"/>
      <w:bCs/>
      <w:kern w:val="32"/>
      <w:szCs w:val="36"/>
    </w:rPr>
  </w:style>
  <w:style w:type="paragraph" w:styleId="6">
    <w:name w:val="heading 6"/>
    <w:basedOn w:val="a8"/>
    <w:qFormat/>
    <w:rsid w:val="004F5E57"/>
    <w:pPr>
      <w:numPr>
        <w:ilvl w:val="5"/>
        <w:numId w:val="6"/>
      </w:numPr>
      <w:tabs>
        <w:tab w:val="left" w:pos="2094"/>
      </w:tabs>
      <w:outlineLvl w:val="5"/>
    </w:pPr>
    <w:rPr>
      <w:rFonts w:hAnsi="Arial"/>
      <w:kern w:val="32"/>
      <w:szCs w:val="36"/>
    </w:rPr>
  </w:style>
  <w:style w:type="paragraph" w:styleId="7">
    <w:name w:val="heading 7"/>
    <w:basedOn w:val="a8"/>
    <w:qFormat/>
    <w:rsid w:val="004F5E57"/>
    <w:pPr>
      <w:numPr>
        <w:ilvl w:val="6"/>
        <w:numId w:val="6"/>
      </w:numPr>
      <w:outlineLvl w:val="6"/>
    </w:pPr>
    <w:rPr>
      <w:rFonts w:hAnsi="Arial"/>
      <w:bCs/>
      <w:kern w:val="32"/>
      <w:szCs w:val="36"/>
    </w:rPr>
  </w:style>
  <w:style w:type="paragraph" w:styleId="8">
    <w:name w:val="heading 8"/>
    <w:basedOn w:val="a8"/>
    <w:qFormat/>
    <w:rsid w:val="004F5E57"/>
    <w:pPr>
      <w:numPr>
        <w:ilvl w:val="7"/>
        <w:numId w:val="6"/>
      </w:numPr>
      <w:outlineLvl w:val="7"/>
    </w:pPr>
    <w:rPr>
      <w:rFonts w:hAnsi="Arial"/>
      <w:kern w:val="32"/>
      <w:szCs w:val="36"/>
    </w:rPr>
  </w:style>
  <w:style w:type="paragraph" w:styleId="9">
    <w:name w:val="heading 9"/>
    <w:basedOn w:val="a8"/>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Signature"/>
    <w:basedOn w:val="a8"/>
    <w:semiHidden/>
    <w:rsid w:val="004E0062"/>
    <w:pPr>
      <w:spacing w:before="720" w:after="720"/>
      <w:ind w:left="7371"/>
    </w:pPr>
    <w:rPr>
      <w:b/>
      <w:snapToGrid w:val="0"/>
      <w:spacing w:val="10"/>
      <w:sz w:val="36"/>
    </w:rPr>
  </w:style>
  <w:style w:type="paragraph" w:styleId="ad">
    <w:name w:val="endnote text"/>
    <w:basedOn w:val="a8"/>
    <w:semiHidden/>
    <w:rsid w:val="004E0062"/>
    <w:pPr>
      <w:kinsoku w:val="0"/>
      <w:autoSpaceDE/>
      <w:spacing w:before="240"/>
      <w:ind w:left="1021" w:hanging="1021"/>
    </w:pPr>
    <w:rPr>
      <w:snapToGrid w:val="0"/>
      <w:spacing w:val="10"/>
    </w:rPr>
  </w:style>
  <w:style w:type="paragraph" w:styleId="50">
    <w:name w:val="toc 5"/>
    <w:basedOn w:val="a8"/>
    <w:next w:val="a8"/>
    <w:autoRedefine/>
    <w:semiHidden/>
    <w:rsid w:val="004E0062"/>
    <w:pPr>
      <w:ind w:leftChars="400" w:left="600" w:rightChars="200" w:right="200" w:hangingChars="200" w:hanging="200"/>
    </w:pPr>
  </w:style>
  <w:style w:type="character" w:styleId="ae">
    <w:name w:val="page number"/>
    <w:basedOn w:val="a9"/>
    <w:semiHidden/>
    <w:rsid w:val="004E0062"/>
    <w:rPr>
      <w:rFonts w:ascii="標楷體" w:eastAsia="標楷體"/>
      <w:sz w:val="20"/>
    </w:rPr>
  </w:style>
  <w:style w:type="paragraph" w:styleId="60">
    <w:name w:val="toc 6"/>
    <w:basedOn w:val="a8"/>
    <w:next w:val="a8"/>
    <w:autoRedefine/>
    <w:semiHidden/>
    <w:rsid w:val="004E0062"/>
    <w:pPr>
      <w:ind w:leftChars="500" w:left="500"/>
    </w:pPr>
  </w:style>
  <w:style w:type="paragraph" w:customStyle="1" w:styleId="10">
    <w:name w:val="段落樣式1"/>
    <w:basedOn w:val="a8"/>
    <w:qFormat/>
    <w:rsid w:val="004F5E57"/>
    <w:pPr>
      <w:tabs>
        <w:tab w:val="left" w:pos="567"/>
      </w:tabs>
      <w:ind w:leftChars="200" w:left="200" w:firstLineChars="200" w:firstLine="200"/>
    </w:pPr>
    <w:rPr>
      <w:kern w:val="32"/>
    </w:rPr>
  </w:style>
  <w:style w:type="paragraph" w:customStyle="1" w:styleId="20">
    <w:name w:val="段落樣式2"/>
    <w:basedOn w:val="a8"/>
    <w:qFormat/>
    <w:rsid w:val="004F5E57"/>
    <w:pPr>
      <w:tabs>
        <w:tab w:val="left" w:pos="567"/>
      </w:tabs>
      <w:ind w:leftChars="300" w:left="300" w:firstLineChars="200" w:firstLine="200"/>
    </w:pPr>
    <w:rPr>
      <w:kern w:val="32"/>
    </w:rPr>
  </w:style>
  <w:style w:type="paragraph" w:styleId="11">
    <w:name w:val="toc 1"/>
    <w:basedOn w:val="a8"/>
    <w:next w:val="a8"/>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8"/>
    <w:next w:val="a8"/>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8"/>
    <w:next w:val="a8"/>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8"/>
    <w:next w:val="a8"/>
    <w:autoRedefine/>
    <w:semiHidden/>
    <w:rsid w:val="004E0062"/>
    <w:pPr>
      <w:kinsoku w:val="0"/>
      <w:ind w:leftChars="300" w:left="500" w:rightChars="200" w:right="200" w:hangingChars="200" w:hanging="200"/>
    </w:pPr>
  </w:style>
  <w:style w:type="paragraph" w:styleId="70">
    <w:name w:val="toc 7"/>
    <w:basedOn w:val="a8"/>
    <w:next w:val="a8"/>
    <w:autoRedefine/>
    <w:semiHidden/>
    <w:rsid w:val="004E0062"/>
    <w:pPr>
      <w:ind w:leftChars="600" w:left="800" w:hangingChars="200" w:hanging="200"/>
    </w:pPr>
  </w:style>
  <w:style w:type="paragraph" w:styleId="80">
    <w:name w:val="toc 8"/>
    <w:basedOn w:val="a8"/>
    <w:next w:val="a8"/>
    <w:autoRedefine/>
    <w:semiHidden/>
    <w:rsid w:val="004E0062"/>
    <w:pPr>
      <w:ind w:leftChars="700" w:left="900" w:hangingChars="200" w:hanging="200"/>
    </w:pPr>
  </w:style>
  <w:style w:type="paragraph" w:styleId="91">
    <w:name w:val="toc 9"/>
    <w:basedOn w:val="a8"/>
    <w:next w:val="a8"/>
    <w:autoRedefine/>
    <w:semiHidden/>
    <w:rsid w:val="004E0062"/>
    <w:pPr>
      <w:ind w:leftChars="1600" w:left="3840"/>
    </w:pPr>
  </w:style>
  <w:style w:type="paragraph" w:styleId="af">
    <w:name w:val="header"/>
    <w:basedOn w:val="a8"/>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0">
    <w:name w:val="Hyperlink"/>
    <w:basedOn w:val="a9"/>
    <w:uiPriority w:val="99"/>
    <w:rsid w:val="004E0062"/>
    <w:rPr>
      <w:color w:val="0000FF"/>
      <w:u w:val="single"/>
    </w:rPr>
  </w:style>
  <w:style w:type="paragraph" w:customStyle="1" w:styleId="af1">
    <w:name w:val="簽名日期"/>
    <w:basedOn w:val="a8"/>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8"/>
    <w:qFormat/>
    <w:rsid w:val="00B77D18"/>
    <w:pPr>
      <w:keepNext/>
      <w:numPr>
        <w:numId w:val="1"/>
      </w:numPr>
      <w:tabs>
        <w:tab w:val="clear" w:pos="1440"/>
      </w:tabs>
      <w:ind w:left="400" w:hangingChars="400" w:hanging="400"/>
      <w:outlineLvl w:val="0"/>
    </w:pPr>
    <w:rPr>
      <w:kern w:val="32"/>
    </w:rPr>
  </w:style>
  <w:style w:type="paragraph" w:styleId="af3">
    <w:name w:val="Body Text Indent"/>
    <w:basedOn w:val="a8"/>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8"/>
    <w:rsid w:val="006072CD"/>
    <w:pPr>
      <w:adjustRightInd w:val="0"/>
      <w:snapToGrid w:val="0"/>
      <w:spacing w:line="360" w:lineRule="exact"/>
    </w:pPr>
    <w:rPr>
      <w:snapToGrid w:val="0"/>
      <w:spacing w:val="-14"/>
      <w:kern w:val="0"/>
      <w:sz w:val="28"/>
    </w:rPr>
  </w:style>
  <w:style w:type="paragraph" w:customStyle="1" w:styleId="a">
    <w:name w:val="附圖樣式"/>
    <w:basedOn w:val="a8"/>
    <w:qFormat/>
    <w:rsid w:val="00B77D18"/>
    <w:pPr>
      <w:keepNext/>
      <w:numPr>
        <w:numId w:val="2"/>
      </w:numPr>
      <w:tabs>
        <w:tab w:val="clear" w:pos="1440"/>
      </w:tabs>
      <w:ind w:left="400" w:hangingChars="400" w:hanging="400"/>
      <w:outlineLvl w:val="0"/>
    </w:pPr>
    <w:rPr>
      <w:kern w:val="32"/>
    </w:rPr>
  </w:style>
  <w:style w:type="paragraph" w:styleId="af5">
    <w:name w:val="footer"/>
    <w:basedOn w:val="a8"/>
    <w:semiHidden/>
    <w:rsid w:val="004E0062"/>
    <w:pPr>
      <w:tabs>
        <w:tab w:val="center" w:pos="4153"/>
        <w:tab w:val="right" w:pos="8306"/>
      </w:tabs>
      <w:snapToGrid w:val="0"/>
    </w:pPr>
    <w:rPr>
      <w:sz w:val="20"/>
    </w:rPr>
  </w:style>
  <w:style w:type="paragraph" w:styleId="af6">
    <w:name w:val="table of figures"/>
    <w:basedOn w:val="a8"/>
    <w:next w:val="a8"/>
    <w:semiHidden/>
    <w:rsid w:val="004E0062"/>
    <w:pPr>
      <w:ind w:left="400" w:hangingChars="400" w:hanging="400"/>
    </w:pPr>
  </w:style>
  <w:style w:type="paragraph" w:customStyle="1" w:styleId="140">
    <w:name w:val="表格標題14"/>
    <w:basedOn w:val="a8"/>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8"/>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8"/>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a"/>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8"/>
    <w:qFormat/>
    <w:rsid w:val="00B77D18"/>
    <w:pPr>
      <w:keepNext/>
      <w:numPr>
        <w:numId w:val="5"/>
      </w:numPr>
      <w:ind w:left="350" w:hangingChars="350" w:hanging="350"/>
      <w:outlineLvl w:val="0"/>
    </w:pPr>
    <w:rPr>
      <w:kern w:val="32"/>
    </w:rPr>
  </w:style>
  <w:style w:type="paragraph" w:styleId="af9">
    <w:name w:val="List Paragraph"/>
    <w:basedOn w:val="a8"/>
    <w:uiPriority w:val="34"/>
    <w:qFormat/>
    <w:rsid w:val="00687024"/>
    <w:pPr>
      <w:ind w:leftChars="200" w:left="480"/>
    </w:pPr>
  </w:style>
  <w:style w:type="paragraph" w:styleId="afa">
    <w:name w:val="Balloon Text"/>
    <w:basedOn w:val="a8"/>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9"/>
    <w:link w:val="afa"/>
    <w:uiPriority w:val="99"/>
    <w:semiHidden/>
    <w:rsid w:val="00C530DC"/>
    <w:rPr>
      <w:rFonts w:asciiTheme="majorHAnsi" w:eastAsiaTheme="majorEastAsia" w:hAnsiTheme="majorHAnsi" w:cstheme="majorBidi"/>
      <w:kern w:val="2"/>
      <w:sz w:val="18"/>
      <w:szCs w:val="18"/>
    </w:rPr>
  </w:style>
  <w:style w:type="paragraph" w:customStyle="1" w:styleId="a7">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8"/>
    <w:qFormat/>
    <w:rsid w:val="00B77D18"/>
    <w:pPr>
      <w:keepNext/>
      <w:numPr>
        <w:numId w:val="8"/>
      </w:numPr>
      <w:ind w:left="400" w:hangingChars="400" w:hanging="400"/>
      <w:outlineLvl w:val="0"/>
    </w:pPr>
    <w:rPr>
      <w:kern w:val="32"/>
    </w:rPr>
  </w:style>
  <w:style w:type="character" w:customStyle="1" w:styleId="90">
    <w:name w:val="標題 9 字元"/>
    <w:basedOn w:val="a9"/>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8"/>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9"/>
    <w:link w:val="afc"/>
    <w:uiPriority w:val="99"/>
    <w:semiHidden/>
    <w:rsid w:val="004F472A"/>
    <w:rPr>
      <w:rFonts w:ascii="Calibri" w:eastAsia="標楷體" w:hAnsi="Courier New" w:cs="Courier New"/>
      <w:color w:val="244061" w:themeColor="accent1" w:themeShade="80"/>
      <w:sz w:val="28"/>
      <w:szCs w:val="24"/>
    </w:rPr>
  </w:style>
  <w:style w:type="paragraph" w:styleId="afe">
    <w:name w:val="footnote text"/>
    <w:basedOn w:val="a8"/>
    <w:link w:val="aff"/>
    <w:uiPriority w:val="99"/>
    <w:semiHidden/>
    <w:unhideWhenUsed/>
    <w:rsid w:val="00743E9E"/>
    <w:pPr>
      <w:snapToGrid w:val="0"/>
      <w:jc w:val="left"/>
    </w:pPr>
    <w:rPr>
      <w:sz w:val="20"/>
    </w:rPr>
  </w:style>
  <w:style w:type="character" w:customStyle="1" w:styleId="aff">
    <w:name w:val="註腳文字 字元"/>
    <w:basedOn w:val="a9"/>
    <w:link w:val="afe"/>
    <w:uiPriority w:val="99"/>
    <w:semiHidden/>
    <w:rsid w:val="00743E9E"/>
    <w:rPr>
      <w:rFonts w:ascii="標楷體" w:eastAsia="標楷體"/>
      <w:kern w:val="2"/>
    </w:rPr>
  </w:style>
  <w:style w:type="character" w:styleId="aff0">
    <w:name w:val="footnote reference"/>
    <w:basedOn w:val="a9"/>
    <w:uiPriority w:val="99"/>
    <w:semiHidden/>
    <w:unhideWhenUsed/>
    <w:rsid w:val="00743E9E"/>
    <w:rPr>
      <w:vertAlign w:val="superscript"/>
    </w:rPr>
  </w:style>
  <w:style w:type="character" w:customStyle="1" w:styleId="etdd1">
    <w:name w:val="etd_d1"/>
    <w:basedOn w:val="a9"/>
    <w:rsid w:val="003808BD"/>
    <w:rPr>
      <w:b/>
      <w:bCs/>
      <w:color w:val="333333"/>
    </w:rPr>
  </w:style>
  <w:style w:type="paragraph" w:styleId="HTML">
    <w:name w:val="HTML Preformatted"/>
    <w:basedOn w:val="a8"/>
    <w:link w:val="HTML0"/>
    <w:uiPriority w:val="99"/>
    <w:semiHidden/>
    <w:unhideWhenUsed/>
    <w:rsid w:val="00E244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9"/>
    <w:link w:val="HTML"/>
    <w:uiPriority w:val="99"/>
    <w:semiHidden/>
    <w:rsid w:val="00E244CA"/>
    <w:rPr>
      <w:rFonts w:ascii="細明體" w:eastAsia="細明體" w:hAnsi="細明體" w:cs="細明體"/>
      <w:sz w:val="24"/>
      <w:szCs w:val="24"/>
    </w:rPr>
  </w:style>
  <w:style w:type="character" w:customStyle="1" w:styleId="googqs-tidbit-1">
    <w:name w:val="goog_qs-tidbit-1"/>
    <w:basedOn w:val="a9"/>
    <w:rsid w:val="00054E02"/>
  </w:style>
  <w:style w:type="paragraph" w:customStyle="1" w:styleId="a5">
    <w:name w:val="壹"/>
    <w:basedOn w:val="a8"/>
    <w:rsid w:val="00054E02"/>
    <w:pPr>
      <w:numPr>
        <w:ilvl w:val="1"/>
        <w:numId w:val="9"/>
      </w:numPr>
      <w:tabs>
        <w:tab w:val="clear" w:pos="680"/>
      </w:tabs>
      <w:kinsoku w:val="0"/>
      <w:overflowPunct/>
      <w:autoSpaceDE/>
      <w:autoSpaceDN/>
      <w:snapToGrid w:val="0"/>
      <w:spacing w:line="360" w:lineRule="auto"/>
      <w:ind w:left="0" w:firstLine="0"/>
    </w:pPr>
    <w:rPr>
      <w:rFonts w:ascii="華康楷書體W5" w:eastAsia="華康楷書體W5"/>
    </w:rPr>
  </w:style>
  <w:style w:type="paragraph" w:customStyle="1" w:styleId="a6">
    <w:name w:val="一"/>
    <w:link w:val="aff1"/>
    <w:rsid w:val="00054E02"/>
    <w:pPr>
      <w:widowControl w:val="0"/>
      <w:numPr>
        <w:ilvl w:val="2"/>
        <w:numId w:val="9"/>
      </w:numPr>
      <w:tabs>
        <w:tab w:val="clear" w:pos="1304"/>
      </w:tabs>
      <w:kinsoku w:val="0"/>
      <w:overflowPunct w:val="0"/>
      <w:autoSpaceDE w:val="0"/>
      <w:autoSpaceDN w:val="0"/>
      <w:adjustRightInd w:val="0"/>
      <w:snapToGrid w:val="0"/>
      <w:spacing w:line="560" w:lineRule="exact"/>
      <w:ind w:leftChars="400" w:left="500" w:hangingChars="100" w:hanging="100"/>
      <w:jc w:val="both"/>
    </w:pPr>
    <w:rPr>
      <w:rFonts w:ascii="標楷體" w:eastAsia="標楷體"/>
      <w:snapToGrid w:val="0"/>
      <w:sz w:val="32"/>
    </w:rPr>
  </w:style>
  <w:style w:type="character" w:customStyle="1" w:styleId="aff1">
    <w:name w:val="一 字元"/>
    <w:link w:val="a6"/>
    <w:rsid w:val="00054E02"/>
    <w:rPr>
      <w:rFonts w:ascii="標楷體" w:eastAsia="標楷體"/>
      <w:snapToGrid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180849">
      <w:bodyDiv w:val="1"/>
      <w:marLeft w:val="0"/>
      <w:marRight w:val="0"/>
      <w:marTop w:val="0"/>
      <w:marBottom w:val="0"/>
      <w:divBdr>
        <w:top w:val="none" w:sz="0" w:space="0" w:color="auto"/>
        <w:left w:val="none" w:sz="0" w:space="0" w:color="auto"/>
        <w:bottom w:val="none" w:sz="0" w:space="0" w:color="auto"/>
        <w:right w:val="none" w:sz="0" w:space="0" w:color="auto"/>
      </w:divBdr>
    </w:div>
    <w:div w:id="302734388">
      <w:bodyDiv w:val="1"/>
      <w:marLeft w:val="0"/>
      <w:marRight w:val="0"/>
      <w:marTop w:val="0"/>
      <w:marBottom w:val="0"/>
      <w:divBdr>
        <w:top w:val="none" w:sz="0" w:space="0" w:color="auto"/>
        <w:left w:val="none" w:sz="0" w:space="0" w:color="auto"/>
        <w:bottom w:val="none" w:sz="0" w:space="0" w:color="auto"/>
        <w:right w:val="none" w:sz="0" w:space="0" w:color="auto"/>
      </w:divBdr>
    </w:div>
    <w:div w:id="56067477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1165869">
      <w:bodyDiv w:val="1"/>
      <w:marLeft w:val="0"/>
      <w:marRight w:val="0"/>
      <w:marTop w:val="0"/>
      <w:marBottom w:val="0"/>
      <w:divBdr>
        <w:top w:val="none" w:sz="0" w:space="0" w:color="auto"/>
        <w:left w:val="none" w:sz="0" w:space="0" w:color="auto"/>
        <w:bottom w:val="none" w:sz="0" w:space="0" w:color="auto"/>
        <w:right w:val="none" w:sz="0" w:space="0" w:color="auto"/>
      </w:divBdr>
    </w:div>
    <w:div w:id="1558855311">
      <w:bodyDiv w:val="1"/>
      <w:marLeft w:val="0"/>
      <w:marRight w:val="0"/>
      <w:marTop w:val="0"/>
      <w:marBottom w:val="0"/>
      <w:divBdr>
        <w:top w:val="none" w:sz="0" w:space="0" w:color="auto"/>
        <w:left w:val="none" w:sz="0" w:space="0" w:color="auto"/>
        <w:bottom w:val="none" w:sz="0" w:space="0" w:color="auto"/>
        <w:right w:val="none" w:sz="0" w:space="0" w:color="auto"/>
      </w:divBdr>
      <w:divsChild>
        <w:div w:id="2130540545">
          <w:marLeft w:val="0"/>
          <w:marRight w:val="0"/>
          <w:marTop w:val="0"/>
          <w:marBottom w:val="0"/>
          <w:divBdr>
            <w:top w:val="none" w:sz="0" w:space="0" w:color="auto"/>
            <w:left w:val="none" w:sz="0" w:space="0" w:color="auto"/>
            <w:bottom w:val="none" w:sz="0" w:space="0" w:color="auto"/>
            <w:right w:val="none" w:sz="0" w:space="0" w:color="auto"/>
          </w:divBdr>
          <w:divsChild>
            <w:div w:id="1287392225">
              <w:marLeft w:val="0"/>
              <w:marRight w:val="0"/>
              <w:marTop w:val="0"/>
              <w:marBottom w:val="0"/>
              <w:divBdr>
                <w:top w:val="none" w:sz="0" w:space="0" w:color="auto"/>
                <w:left w:val="none" w:sz="0" w:space="0" w:color="auto"/>
                <w:bottom w:val="none" w:sz="0" w:space="0" w:color="auto"/>
                <w:right w:val="none" w:sz="0" w:space="0" w:color="auto"/>
              </w:divBdr>
              <w:divsChild>
                <w:div w:id="157698629">
                  <w:marLeft w:val="0"/>
                  <w:marRight w:val="0"/>
                  <w:marTop w:val="0"/>
                  <w:marBottom w:val="0"/>
                  <w:divBdr>
                    <w:top w:val="none" w:sz="0" w:space="0" w:color="auto"/>
                    <w:left w:val="none" w:sz="0" w:space="0" w:color="auto"/>
                    <w:bottom w:val="none" w:sz="0" w:space="0" w:color="auto"/>
                    <w:right w:val="none" w:sz="0" w:space="0" w:color="auto"/>
                  </w:divBdr>
                  <w:divsChild>
                    <w:div w:id="1116677066">
                      <w:marLeft w:val="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043876">
      <w:bodyDiv w:val="1"/>
      <w:marLeft w:val="0"/>
      <w:marRight w:val="0"/>
      <w:marTop w:val="0"/>
      <w:marBottom w:val="0"/>
      <w:divBdr>
        <w:top w:val="none" w:sz="0" w:space="0" w:color="auto"/>
        <w:left w:val="none" w:sz="0" w:space="0" w:color="auto"/>
        <w:bottom w:val="none" w:sz="0" w:space="0" w:color="auto"/>
        <w:right w:val="none" w:sz="0" w:space="0" w:color="auto"/>
      </w:divBdr>
      <w:divsChild>
        <w:div w:id="1299871221">
          <w:marLeft w:val="0"/>
          <w:marRight w:val="0"/>
          <w:marTop w:val="0"/>
          <w:marBottom w:val="0"/>
          <w:divBdr>
            <w:top w:val="none" w:sz="0" w:space="0" w:color="auto"/>
            <w:left w:val="none" w:sz="0" w:space="0" w:color="auto"/>
            <w:bottom w:val="none" w:sz="0" w:space="0" w:color="auto"/>
            <w:right w:val="none" w:sz="0" w:space="0" w:color="auto"/>
          </w:divBdr>
          <w:divsChild>
            <w:div w:id="251860632">
              <w:marLeft w:val="0"/>
              <w:marRight w:val="0"/>
              <w:marTop w:val="100"/>
              <w:marBottom w:val="100"/>
              <w:divBdr>
                <w:top w:val="none" w:sz="0" w:space="0" w:color="auto"/>
                <w:left w:val="none" w:sz="0" w:space="0" w:color="auto"/>
                <w:bottom w:val="none" w:sz="0" w:space="0" w:color="auto"/>
                <w:right w:val="none" w:sz="0" w:space="0" w:color="auto"/>
              </w:divBdr>
              <w:divsChild>
                <w:div w:id="1397632410">
                  <w:marLeft w:val="0"/>
                  <w:marRight w:val="0"/>
                  <w:marTop w:val="45"/>
                  <w:marBottom w:val="120"/>
                  <w:divBdr>
                    <w:top w:val="none" w:sz="0" w:space="0" w:color="auto"/>
                    <w:left w:val="none" w:sz="0" w:space="0" w:color="auto"/>
                    <w:bottom w:val="none" w:sz="0" w:space="0" w:color="auto"/>
                    <w:right w:val="none" w:sz="0" w:space="0" w:color="auto"/>
                  </w:divBdr>
                  <w:divsChild>
                    <w:div w:id="918564689">
                      <w:marLeft w:val="0"/>
                      <w:marRight w:val="0"/>
                      <w:marTop w:val="0"/>
                      <w:marBottom w:val="0"/>
                      <w:divBdr>
                        <w:top w:val="none" w:sz="0" w:space="0" w:color="auto"/>
                        <w:left w:val="none" w:sz="0" w:space="0" w:color="auto"/>
                        <w:bottom w:val="none" w:sz="0" w:space="0" w:color="auto"/>
                        <w:right w:val="none" w:sz="0" w:space="0" w:color="auto"/>
                      </w:divBdr>
                      <w:divsChild>
                        <w:div w:id="132255509">
                          <w:marLeft w:val="0"/>
                          <w:marRight w:val="0"/>
                          <w:marTop w:val="180"/>
                          <w:marBottom w:val="180"/>
                          <w:divBdr>
                            <w:top w:val="single" w:sz="6" w:space="0" w:color="4EA3E9"/>
                            <w:left w:val="single" w:sz="6" w:space="0" w:color="4EA3E9"/>
                            <w:bottom w:val="single" w:sz="6" w:space="12" w:color="4EA3E9"/>
                            <w:right w:val="single" w:sz="6" w:space="0" w:color="4EA3E9"/>
                          </w:divBdr>
                          <w:divsChild>
                            <w:div w:id="97780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181343">
      <w:bodyDiv w:val="1"/>
      <w:marLeft w:val="0"/>
      <w:marRight w:val="0"/>
      <w:marTop w:val="0"/>
      <w:marBottom w:val="0"/>
      <w:divBdr>
        <w:top w:val="none" w:sz="0" w:space="0" w:color="auto"/>
        <w:left w:val="none" w:sz="0" w:space="0" w:color="auto"/>
        <w:bottom w:val="none" w:sz="0" w:space="0" w:color="auto"/>
        <w:right w:val="none" w:sz="0" w:space="0" w:color="auto"/>
      </w:divBdr>
      <w:divsChild>
        <w:div w:id="788821573">
          <w:marLeft w:val="0"/>
          <w:marRight w:val="0"/>
          <w:marTop w:val="0"/>
          <w:marBottom w:val="0"/>
          <w:divBdr>
            <w:top w:val="none" w:sz="0" w:space="0" w:color="auto"/>
            <w:left w:val="none" w:sz="0" w:space="0" w:color="auto"/>
            <w:bottom w:val="none" w:sz="0" w:space="0" w:color="auto"/>
            <w:right w:val="none" w:sz="0" w:space="0" w:color="auto"/>
          </w:divBdr>
          <w:divsChild>
            <w:div w:id="496070398">
              <w:marLeft w:val="0"/>
              <w:marRight w:val="0"/>
              <w:marTop w:val="0"/>
              <w:marBottom w:val="0"/>
              <w:divBdr>
                <w:top w:val="none" w:sz="0" w:space="0" w:color="auto"/>
                <w:left w:val="none" w:sz="0" w:space="0" w:color="auto"/>
                <w:bottom w:val="none" w:sz="0" w:space="0" w:color="auto"/>
                <w:right w:val="none" w:sz="0" w:space="0" w:color="auto"/>
              </w:divBdr>
              <w:divsChild>
                <w:div w:id="913201253">
                  <w:marLeft w:val="0"/>
                  <w:marRight w:val="0"/>
                  <w:marTop w:val="0"/>
                  <w:marBottom w:val="0"/>
                  <w:divBdr>
                    <w:top w:val="none" w:sz="0" w:space="0" w:color="auto"/>
                    <w:left w:val="none" w:sz="0" w:space="0" w:color="auto"/>
                    <w:bottom w:val="none" w:sz="0" w:space="0" w:color="auto"/>
                    <w:right w:val="none" w:sz="0" w:space="0" w:color="auto"/>
                  </w:divBdr>
                  <w:divsChild>
                    <w:div w:id="1104498101">
                      <w:marLeft w:val="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49246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ndltd.ncl.edu.tw/cgi-bin/gs32/gsweb.cgi/ccd=4KJnjn/record?r1=1&amp;h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6E320-A8DC-46BD-9691-FBF6973CA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16</Pages>
  <Words>1184</Words>
  <Characters>6751</Characters>
  <Application>Microsoft Office Word</Application>
  <DocSecurity>0</DocSecurity>
  <Lines>56</Lines>
  <Paragraphs>15</Paragraphs>
  <ScaleCrop>false</ScaleCrop>
  <Company>cy</Company>
  <LinksUpToDate>false</LinksUpToDate>
  <CharactersWithSpaces>7920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黃瑞旭</dc:creator>
  <cp:lastModifiedBy>江明潔</cp:lastModifiedBy>
  <cp:revision>2</cp:revision>
  <cp:lastPrinted>2018-01-18T02:39:00Z</cp:lastPrinted>
  <dcterms:created xsi:type="dcterms:W3CDTF">2018-03-16T03:18:00Z</dcterms:created>
  <dcterms:modified xsi:type="dcterms:W3CDTF">2018-03-16T03:18:00Z</dcterms:modified>
</cp:coreProperties>
</file>