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6554C" w:rsidRDefault="0025106C" w:rsidP="00F37D7B">
      <w:pPr>
        <w:pStyle w:val="af2"/>
        <w:rPr>
          <w:color w:val="000000" w:themeColor="text1"/>
        </w:rPr>
      </w:pPr>
      <w:r w:rsidRPr="0046554C">
        <w:rPr>
          <w:rFonts w:hint="eastAsia"/>
          <w:color w:val="000000" w:themeColor="text1"/>
        </w:rPr>
        <w:t>糾正案文</w:t>
      </w:r>
    </w:p>
    <w:p w:rsidR="00E25849" w:rsidRPr="0046554C" w:rsidRDefault="0025106C" w:rsidP="00F231DC">
      <w:pPr>
        <w:pStyle w:val="1"/>
        <w:rPr>
          <w:color w:val="000000" w:themeColor="text1"/>
        </w:rPr>
      </w:pPr>
      <w:r w:rsidRPr="0046554C">
        <w:rPr>
          <w:rFonts w:hint="eastAsia"/>
          <w:color w:val="000000" w:themeColor="text1"/>
        </w:rPr>
        <w:t>被糾正機關：</w:t>
      </w:r>
      <w:r w:rsidR="002363A5" w:rsidRPr="0046554C">
        <w:rPr>
          <w:rFonts w:hint="eastAsia"/>
          <w:color w:val="000000" w:themeColor="text1"/>
        </w:rPr>
        <w:t>法務部矯正署、</w:t>
      </w:r>
      <w:r w:rsidR="002535C2" w:rsidRPr="0046554C">
        <w:rPr>
          <w:rFonts w:hint="eastAsia"/>
          <w:color w:val="000000" w:themeColor="text1"/>
        </w:rPr>
        <w:t>法務部矯正署</w:t>
      </w:r>
      <w:proofErr w:type="gramStart"/>
      <w:r w:rsidR="00670BCE" w:rsidRPr="0046554C">
        <w:rPr>
          <w:rFonts w:hint="eastAsia"/>
          <w:color w:val="000000" w:themeColor="text1"/>
        </w:rPr>
        <w:t>臺</w:t>
      </w:r>
      <w:proofErr w:type="gramEnd"/>
      <w:r w:rsidR="00670BCE" w:rsidRPr="0046554C">
        <w:rPr>
          <w:rFonts w:hint="eastAsia"/>
          <w:color w:val="000000" w:themeColor="text1"/>
        </w:rPr>
        <w:t>中</w:t>
      </w:r>
      <w:r w:rsidR="002535C2" w:rsidRPr="0046554C">
        <w:rPr>
          <w:rFonts w:hint="eastAsia"/>
          <w:color w:val="000000" w:themeColor="text1"/>
        </w:rPr>
        <w:t>監獄</w:t>
      </w:r>
      <w:r w:rsidRPr="0046554C">
        <w:rPr>
          <w:rFonts w:hint="eastAsia"/>
          <w:color w:val="000000" w:themeColor="text1"/>
        </w:rPr>
        <w:t>。</w:t>
      </w:r>
    </w:p>
    <w:p w:rsidR="00CF7EA7" w:rsidRPr="0046554C" w:rsidRDefault="0025106C" w:rsidP="002A02DE">
      <w:pPr>
        <w:pStyle w:val="1"/>
        <w:rPr>
          <w:color w:val="000000" w:themeColor="text1"/>
        </w:rPr>
      </w:pPr>
      <w:r w:rsidRPr="0046554C">
        <w:rPr>
          <w:rFonts w:hint="eastAsia"/>
          <w:color w:val="000000" w:themeColor="text1"/>
        </w:rPr>
        <w:t>案　　　由：</w:t>
      </w:r>
      <w:r w:rsidR="00C01122" w:rsidRPr="0046554C">
        <w:rPr>
          <w:rFonts w:hint="eastAsia"/>
          <w:color w:val="000000" w:themeColor="text1"/>
        </w:rPr>
        <w:t>法務部矯正署</w:t>
      </w:r>
      <w:proofErr w:type="gramStart"/>
      <w:r w:rsidR="00670BCE" w:rsidRPr="0046554C">
        <w:rPr>
          <w:rFonts w:hint="eastAsia"/>
          <w:color w:val="000000" w:themeColor="text1"/>
        </w:rPr>
        <w:t>臺</w:t>
      </w:r>
      <w:proofErr w:type="gramEnd"/>
      <w:r w:rsidR="00670BCE" w:rsidRPr="0046554C">
        <w:rPr>
          <w:rFonts w:hint="eastAsia"/>
          <w:color w:val="000000" w:themeColor="text1"/>
        </w:rPr>
        <w:t>中監獄規定受刑人寄發書信張數以1張為原則，</w:t>
      </w:r>
      <w:r w:rsidR="009B600C" w:rsidRPr="0046554C">
        <w:rPr>
          <w:rFonts w:hint="eastAsia"/>
          <w:color w:val="000000" w:themeColor="text1"/>
        </w:rPr>
        <w:t>如增加張數須向管教人員申請許可，不</w:t>
      </w:r>
      <w:r w:rsidR="00E82FF1" w:rsidRPr="0046554C">
        <w:rPr>
          <w:rFonts w:hint="eastAsia"/>
          <w:color w:val="000000" w:themeColor="text1"/>
        </w:rPr>
        <w:t>當附加法令所無之限制；</w:t>
      </w:r>
      <w:r w:rsidR="00F20863" w:rsidRPr="0046554C">
        <w:rPr>
          <w:rFonts w:hint="eastAsia"/>
          <w:color w:val="000000" w:themeColor="text1"/>
        </w:rPr>
        <w:t>該監獄要求第三級以上受刑人必須開立30</w:t>
      </w:r>
      <w:r w:rsidR="00E82FF1" w:rsidRPr="0046554C">
        <w:rPr>
          <w:rFonts w:hint="eastAsia"/>
          <w:color w:val="000000" w:themeColor="text1"/>
        </w:rPr>
        <w:t>位非親屬接見名單，惟矯正法令並無應開立接見名單之規定，</w:t>
      </w:r>
      <w:r w:rsidR="00F20863" w:rsidRPr="0046554C">
        <w:rPr>
          <w:rFonts w:hint="eastAsia"/>
          <w:color w:val="000000" w:themeColor="text1"/>
        </w:rPr>
        <w:t>不當限縮</w:t>
      </w:r>
      <w:r w:rsidR="00D34248" w:rsidRPr="0046554C">
        <w:rPr>
          <w:rFonts w:hint="eastAsia"/>
          <w:color w:val="000000" w:themeColor="text1"/>
        </w:rPr>
        <w:t>受刑人接見</w:t>
      </w:r>
      <w:r w:rsidR="00F20863" w:rsidRPr="0046554C">
        <w:rPr>
          <w:rFonts w:hint="eastAsia"/>
          <w:color w:val="000000" w:themeColor="text1"/>
        </w:rPr>
        <w:t>權利。該監獄</w:t>
      </w:r>
      <w:r w:rsidR="00E82FF1" w:rsidRPr="0046554C">
        <w:rPr>
          <w:rFonts w:hint="eastAsia"/>
          <w:color w:val="000000" w:themeColor="text1"/>
        </w:rPr>
        <w:t>長期漠視受刑人之人權，</w:t>
      </w:r>
      <w:r w:rsidR="00F20863" w:rsidRPr="0046554C">
        <w:rPr>
          <w:rFonts w:hint="eastAsia"/>
          <w:color w:val="000000" w:themeColor="text1"/>
        </w:rPr>
        <w:t>直到本院調查詢問後</w:t>
      </w:r>
      <w:r w:rsidR="00E82FF1" w:rsidRPr="0046554C">
        <w:rPr>
          <w:rFonts w:hint="eastAsia"/>
          <w:color w:val="000000" w:themeColor="text1"/>
        </w:rPr>
        <w:t>，始向受刑人宣導寄發書信張數不予限制及取消接見名單</w:t>
      </w:r>
      <w:r w:rsidR="00F20863" w:rsidRPr="0046554C">
        <w:rPr>
          <w:rFonts w:hint="eastAsia"/>
          <w:color w:val="000000" w:themeColor="text1"/>
        </w:rPr>
        <w:t>，</w:t>
      </w:r>
      <w:r w:rsidR="00652893" w:rsidRPr="0046554C">
        <w:rPr>
          <w:rFonts w:hint="eastAsia"/>
          <w:color w:val="000000" w:themeColor="text1"/>
        </w:rPr>
        <w:t>不符</w:t>
      </w:r>
      <w:r w:rsidR="00F20863" w:rsidRPr="0046554C">
        <w:rPr>
          <w:rFonts w:hint="eastAsia"/>
          <w:color w:val="000000" w:themeColor="text1"/>
        </w:rPr>
        <w:t>公</w:t>
      </w:r>
      <w:r w:rsidR="00F20863" w:rsidRPr="0046554C">
        <w:rPr>
          <w:color w:val="000000" w:themeColor="text1"/>
        </w:rPr>
        <w:t>民與政治權利國際公約</w:t>
      </w:r>
      <w:r w:rsidR="00652893" w:rsidRPr="0046554C">
        <w:rPr>
          <w:rFonts w:hint="eastAsia"/>
          <w:color w:val="000000" w:themeColor="text1"/>
        </w:rPr>
        <w:t>之</w:t>
      </w:r>
      <w:r w:rsidR="00F20863" w:rsidRPr="0046554C">
        <w:rPr>
          <w:rFonts w:hint="eastAsia"/>
          <w:color w:val="000000" w:themeColor="text1"/>
        </w:rPr>
        <w:t>規定，核有違失</w:t>
      </w:r>
      <w:r w:rsidR="0034402A" w:rsidRPr="0046554C">
        <w:rPr>
          <w:rFonts w:hint="eastAsia"/>
          <w:color w:val="000000" w:themeColor="text1"/>
        </w:rPr>
        <w:t>；</w:t>
      </w:r>
      <w:r w:rsidR="00711DFF" w:rsidRPr="0046554C">
        <w:rPr>
          <w:rFonts w:hint="eastAsia"/>
          <w:color w:val="000000" w:themeColor="text1"/>
        </w:rPr>
        <w:t>復以</w:t>
      </w:r>
      <w:r w:rsidR="00670BCE" w:rsidRPr="0046554C">
        <w:rPr>
          <w:rFonts w:hint="eastAsia"/>
          <w:color w:val="000000" w:themeColor="text1"/>
        </w:rPr>
        <w:t>受刑人移監時，其於原矯正機關經由監獄醫師開立或檢查合格發給之醫療藥品，</w:t>
      </w:r>
      <w:proofErr w:type="gramStart"/>
      <w:r w:rsidR="00670BCE" w:rsidRPr="0046554C">
        <w:rPr>
          <w:rFonts w:hint="eastAsia"/>
          <w:color w:val="000000" w:themeColor="text1"/>
        </w:rPr>
        <w:t>業屬核准</w:t>
      </w:r>
      <w:proofErr w:type="gramEnd"/>
      <w:r w:rsidR="00670BCE" w:rsidRPr="0046554C">
        <w:rPr>
          <w:rFonts w:hint="eastAsia"/>
          <w:color w:val="000000" w:themeColor="text1"/>
        </w:rPr>
        <w:t>持有，</w:t>
      </w:r>
      <w:r w:rsidR="0034402A" w:rsidRPr="0046554C">
        <w:rPr>
          <w:rFonts w:hint="eastAsia"/>
          <w:color w:val="000000" w:themeColor="text1"/>
        </w:rPr>
        <w:t>法務部</w:t>
      </w:r>
      <w:r w:rsidR="00670BCE" w:rsidRPr="0046554C">
        <w:rPr>
          <w:rFonts w:hint="eastAsia"/>
          <w:color w:val="000000" w:themeColor="text1"/>
        </w:rPr>
        <w:t>矯正署卻要求受刑人於移監時仍必須備齊藥品完整藥袋、</w:t>
      </w:r>
      <w:proofErr w:type="gramStart"/>
      <w:r w:rsidR="00670BCE" w:rsidRPr="0046554C">
        <w:rPr>
          <w:rFonts w:hint="eastAsia"/>
          <w:color w:val="000000" w:themeColor="text1"/>
        </w:rPr>
        <w:t>處方箋供機關</w:t>
      </w:r>
      <w:proofErr w:type="gramEnd"/>
      <w:r w:rsidR="00670BCE" w:rsidRPr="0046554C">
        <w:rPr>
          <w:rFonts w:hint="eastAsia"/>
          <w:color w:val="000000" w:themeColor="text1"/>
        </w:rPr>
        <w:t>檢核，</w:t>
      </w:r>
      <w:proofErr w:type="gramStart"/>
      <w:r w:rsidR="00670BCE" w:rsidRPr="0046554C">
        <w:rPr>
          <w:rFonts w:hint="eastAsia"/>
          <w:color w:val="000000" w:themeColor="text1"/>
        </w:rPr>
        <w:t>方准攜入</w:t>
      </w:r>
      <w:proofErr w:type="gramEnd"/>
      <w:r w:rsidR="00670BCE" w:rsidRPr="0046554C">
        <w:rPr>
          <w:rFonts w:hint="eastAsia"/>
          <w:color w:val="000000" w:themeColor="text1"/>
        </w:rPr>
        <w:t>，該措施顯未符實際並浪費醫療資源，</w:t>
      </w:r>
      <w:proofErr w:type="gramStart"/>
      <w:r w:rsidR="00670BCE" w:rsidRPr="0046554C">
        <w:rPr>
          <w:rFonts w:hint="eastAsia"/>
          <w:color w:val="000000" w:themeColor="text1"/>
        </w:rPr>
        <w:t>其遲至</w:t>
      </w:r>
      <w:proofErr w:type="gramEnd"/>
      <w:r w:rsidR="00670BCE" w:rsidRPr="0046554C">
        <w:rPr>
          <w:rFonts w:hint="eastAsia"/>
          <w:color w:val="000000" w:themeColor="text1"/>
        </w:rPr>
        <w:t>本院調查詢問後，</w:t>
      </w:r>
      <w:proofErr w:type="gramStart"/>
      <w:r w:rsidR="00670BCE" w:rsidRPr="0046554C">
        <w:rPr>
          <w:rFonts w:hint="eastAsia"/>
          <w:color w:val="000000" w:themeColor="text1"/>
        </w:rPr>
        <w:t>始宣達</w:t>
      </w:r>
      <w:proofErr w:type="gramEnd"/>
      <w:r w:rsidR="00670BCE" w:rsidRPr="0046554C">
        <w:rPr>
          <w:rFonts w:hint="eastAsia"/>
          <w:color w:val="000000" w:themeColor="text1"/>
        </w:rPr>
        <w:t>各矯正機關，</w:t>
      </w:r>
      <w:r w:rsidR="00305066" w:rsidRPr="0046554C">
        <w:rPr>
          <w:rFonts w:hint="eastAsia"/>
          <w:color w:val="000000" w:themeColor="text1"/>
        </w:rPr>
        <w:t>於</w:t>
      </w:r>
      <w:r w:rsidR="00670BCE" w:rsidRPr="0046554C">
        <w:rPr>
          <w:rFonts w:hint="eastAsia"/>
          <w:color w:val="000000" w:themeColor="text1"/>
        </w:rPr>
        <w:t>受刑人辦理移監時隨同公務物品移轉至接收機關</w:t>
      </w:r>
      <w:r w:rsidR="00305066" w:rsidRPr="0046554C">
        <w:rPr>
          <w:rFonts w:hint="eastAsia"/>
          <w:color w:val="000000" w:themeColor="text1"/>
        </w:rPr>
        <w:t>，亦</w:t>
      </w:r>
      <w:r w:rsidR="00894A6E" w:rsidRPr="0046554C">
        <w:rPr>
          <w:rFonts w:hint="eastAsia"/>
          <w:color w:val="000000" w:themeColor="text1"/>
        </w:rPr>
        <w:t>有</w:t>
      </w:r>
      <w:proofErr w:type="gramStart"/>
      <w:r w:rsidR="00894A6E" w:rsidRPr="0046554C">
        <w:rPr>
          <w:rFonts w:hint="eastAsia"/>
          <w:color w:val="000000" w:themeColor="text1"/>
        </w:rPr>
        <w:t>怠</w:t>
      </w:r>
      <w:proofErr w:type="gramEnd"/>
      <w:r w:rsidR="00894A6E" w:rsidRPr="0046554C">
        <w:rPr>
          <w:rFonts w:hint="eastAsia"/>
          <w:color w:val="000000" w:themeColor="text1"/>
        </w:rPr>
        <w:t>失，</w:t>
      </w:r>
      <w:proofErr w:type="gramStart"/>
      <w:r w:rsidR="00D874B7" w:rsidRPr="0046554C">
        <w:rPr>
          <w:rFonts w:hint="eastAsia"/>
          <w:color w:val="000000" w:themeColor="text1"/>
        </w:rPr>
        <w:t>爰</w:t>
      </w:r>
      <w:proofErr w:type="gramEnd"/>
      <w:r w:rsidR="00D874B7" w:rsidRPr="0046554C">
        <w:rPr>
          <w:rFonts w:hint="eastAsia"/>
          <w:color w:val="000000" w:themeColor="text1"/>
        </w:rPr>
        <w:t>依法提案糾正。</w:t>
      </w:r>
    </w:p>
    <w:p w:rsidR="00E25849" w:rsidRPr="0046554C" w:rsidRDefault="00DB3135" w:rsidP="00DE42B9">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46554C">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Pr="0046554C" w:rsidRDefault="00CB1040" w:rsidP="003A5B7B">
      <w:pPr>
        <w:pStyle w:val="10"/>
        <w:ind w:left="680" w:firstLine="680"/>
        <w:rPr>
          <w:rFonts w:hAnsi="標楷體"/>
          <w:color w:val="000000" w:themeColor="text1"/>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46554C">
        <w:rPr>
          <w:rFonts w:hint="eastAsia"/>
          <w:color w:val="000000" w:themeColor="text1"/>
          <w:szCs w:val="32"/>
          <w:lang w:val="x-none"/>
        </w:rPr>
        <w:t>何姓受刑人向本院陳訴：其於法務部矯正署</w:t>
      </w:r>
      <w:proofErr w:type="gramStart"/>
      <w:r w:rsidRPr="0046554C">
        <w:rPr>
          <w:rFonts w:hint="eastAsia"/>
          <w:color w:val="000000" w:themeColor="text1"/>
          <w:szCs w:val="32"/>
          <w:lang w:val="x-none"/>
        </w:rPr>
        <w:t>臺</w:t>
      </w:r>
      <w:proofErr w:type="gramEnd"/>
      <w:r w:rsidRPr="0046554C">
        <w:rPr>
          <w:rFonts w:hint="eastAsia"/>
          <w:color w:val="000000" w:themeColor="text1"/>
          <w:szCs w:val="32"/>
          <w:lang w:val="x-none"/>
        </w:rPr>
        <w:t>中監獄(</w:t>
      </w:r>
      <w:proofErr w:type="spellStart"/>
      <w:r w:rsidRPr="0046554C">
        <w:rPr>
          <w:rFonts w:hint="eastAsia"/>
          <w:color w:val="000000" w:themeColor="text1"/>
          <w:szCs w:val="32"/>
          <w:lang w:val="x-none"/>
        </w:rPr>
        <w:t>下稱</w:t>
      </w:r>
      <w:r w:rsidR="006B341F" w:rsidRPr="0046554C">
        <w:rPr>
          <w:rFonts w:hint="eastAsia"/>
          <w:color w:val="000000" w:themeColor="text1"/>
          <w:szCs w:val="32"/>
          <w:lang w:val="x-none"/>
        </w:rPr>
        <w:t>該監獄</w:t>
      </w:r>
      <w:proofErr w:type="spellEnd"/>
      <w:r w:rsidRPr="0046554C">
        <w:rPr>
          <w:rFonts w:hint="eastAsia"/>
          <w:color w:val="000000" w:themeColor="text1"/>
          <w:szCs w:val="32"/>
          <w:lang w:val="x-none"/>
        </w:rPr>
        <w:t>)</w:t>
      </w:r>
      <w:proofErr w:type="spellStart"/>
      <w:r w:rsidRPr="0046554C">
        <w:rPr>
          <w:rFonts w:hint="eastAsia"/>
          <w:color w:val="000000" w:themeColor="text1"/>
          <w:szCs w:val="32"/>
          <w:lang w:val="x-none"/>
        </w:rPr>
        <w:t>服刑，</w:t>
      </w:r>
      <w:r w:rsidR="006B341F" w:rsidRPr="0046554C">
        <w:rPr>
          <w:rFonts w:hint="eastAsia"/>
          <w:color w:val="000000" w:themeColor="text1"/>
          <w:szCs w:val="32"/>
          <w:lang w:val="x-none"/>
        </w:rPr>
        <w:t>該監獄</w:t>
      </w:r>
      <w:r w:rsidRPr="0046554C">
        <w:rPr>
          <w:rFonts w:hint="eastAsia"/>
          <w:color w:val="000000" w:themeColor="text1"/>
          <w:szCs w:val="32"/>
          <w:lang w:val="x-none"/>
        </w:rPr>
        <w:t>規定受刑人寄發書信張數以</w:t>
      </w:r>
      <w:proofErr w:type="spellEnd"/>
      <w:r w:rsidRPr="0046554C">
        <w:rPr>
          <w:rFonts w:hint="eastAsia"/>
          <w:color w:val="000000" w:themeColor="text1"/>
          <w:szCs w:val="32"/>
          <w:lang w:val="x-none"/>
        </w:rPr>
        <w:t>1張為限及受刑人</w:t>
      </w:r>
      <w:r w:rsidR="002A3242" w:rsidRPr="0046554C">
        <w:rPr>
          <w:rFonts w:hint="eastAsia"/>
          <w:color w:val="000000" w:themeColor="text1"/>
          <w:szCs w:val="32"/>
          <w:lang w:val="x-none"/>
        </w:rPr>
        <w:t>開</w:t>
      </w:r>
      <w:r w:rsidRPr="0046554C">
        <w:rPr>
          <w:rFonts w:hint="eastAsia"/>
          <w:color w:val="000000" w:themeColor="text1"/>
          <w:szCs w:val="32"/>
          <w:lang w:val="x-none"/>
        </w:rPr>
        <w:t>立30位非親屬接見名單之作法，對受刑人與親人、朋友間之情感連絡造成不便；受刑人移監時，其於原矯正機關經由醫師開立之藥物，卻必須備齊完整處方</w:t>
      </w:r>
      <w:proofErr w:type="gramStart"/>
      <w:r w:rsidRPr="0046554C">
        <w:rPr>
          <w:rFonts w:hint="eastAsia"/>
          <w:color w:val="000000" w:themeColor="text1"/>
          <w:szCs w:val="32"/>
          <w:lang w:val="x-none"/>
        </w:rPr>
        <w:t>箋方准攜</w:t>
      </w:r>
      <w:proofErr w:type="gramEnd"/>
      <w:r w:rsidRPr="0046554C">
        <w:rPr>
          <w:rFonts w:hint="eastAsia"/>
          <w:color w:val="000000" w:themeColor="text1"/>
          <w:szCs w:val="32"/>
          <w:lang w:val="x-none"/>
        </w:rPr>
        <w:t>入，否則將遭強制保管，造成醫療</w:t>
      </w:r>
      <w:r w:rsidRPr="0046554C">
        <w:rPr>
          <w:rFonts w:hint="eastAsia"/>
          <w:color w:val="000000" w:themeColor="text1"/>
          <w:szCs w:val="32"/>
          <w:lang w:val="x-none"/>
        </w:rPr>
        <w:lastRenderedPageBreak/>
        <w:t>資源浪費等情。經本院立案調查，函請法務部矯正署(</w:t>
      </w:r>
      <w:proofErr w:type="spellStart"/>
      <w:r w:rsidRPr="0046554C">
        <w:rPr>
          <w:rFonts w:hint="eastAsia"/>
          <w:color w:val="000000" w:themeColor="text1"/>
          <w:szCs w:val="32"/>
          <w:lang w:val="x-none"/>
        </w:rPr>
        <w:t>下稱矯正署</w:t>
      </w:r>
      <w:proofErr w:type="spellEnd"/>
      <w:r w:rsidRPr="0046554C">
        <w:rPr>
          <w:rFonts w:hint="eastAsia"/>
          <w:color w:val="000000" w:themeColor="text1"/>
          <w:szCs w:val="32"/>
          <w:lang w:val="x-none"/>
        </w:rPr>
        <w:t>)</w:t>
      </w:r>
      <w:proofErr w:type="spellStart"/>
      <w:r w:rsidR="00270A31" w:rsidRPr="0046554C">
        <w:rPr>
          <w:rFonts w:hint="eastAsia"/>
          <w:color w:val="000000" w:themeColor="text1"/>
          <w:szCs w:val="32"/>
          <w:lang w:val="x-none"/>
        </w:rPr>
        <w:t>於民國</w:t>
      </w:r>
      <w:proofErr w:type="spellEnd"/>
      <w:r w:rsidR="00270A31" w:rsidRPr="0046554C">
        <w:rPr>
          <w:rFonts w:hint="eastAsia"/>
          <w:color w:val="000000" w:themeColor="text1"/>
          <w:szCs w:val="32"/>
          <w:lang w:val="x-none"/>
        </w:rPr>
        <w:t>(</w:t>
      </w:r>
      <w:proofErr w:type="spellStart"/>
      <w:r w:rsidR="00270A31" w:rsidRPr="0046554C">
        <w:rPr>
          <w:rFonts w:hint="eastAsia"/>
          <w:color w:val="000000" w:themeColor="text1"/>
          <w:szCs w:val="32"/>
          <w:lang w:val="x-none"/>
        </w:rPr>
        <w:t>下同</w:t>
      </w:r>
      <w:proofErr w:type="spellEnd"/>
      <w:r w:rsidR="00270A31" w:rsidRPr="0046554C">
        <w:rPr>
          <w:rFonts w:hint="eastAsia"/>
          <w:color w:val="000000" w:themeColor="text1"/>
          <w:szCs w:val="32"/>
          <w:lang w:val="x-none"/>
        </w:rPr>
        <w:t>)106年10月11日</w:t>
      </w:r>
      <w:r w:rsidRPr="0046554C">
        <w:rPr>
          <w:rFonts w:hint="eastAsia"/>
          <w:color w:val="000000" w:themeColor="text1"/>
          <w:szCs w:val="32"/>
          <w:lang w:val="x-none"/>
        </w:rPr>
        <w:t>就相關事項查復到院，並就待</w:t>
      </w:r>
      <w:proofErr w:type="gramStart"/>
      <w:r w:rsidRPr="0046554C">
        <w:rPr>
          <w:rFonts w:hint="eastAsia"/>
          <w:color w:val="000000" w:themeColor="text1"/>
          <w:szCs w:val="32"/>
          <w:lang w:val="x-none"/>
        </w:rPr>
        <w:t>釐</w:t>
      </w:r>
      <w:proofErr w:type="gramEnd"/>
      <w:r w:rsidRPr="0046554C">
        <w:rPr>
          <w:rFonts w:hint="eastAsia"/>
          <w:color w:val="000000" w:themeColor="text1"/>
          <w:szCs w:val="32"/>
          <w:lang w:val="x-none"/>
        </w:rPr>
        <w:t>清疑義，</w:t>
      </w:r>
      <w:r w:rsidR="00270A31" w:rsidRPr="0046554C">
        <w:rPr>
          <w:rFonts w:hint="eastAsia"/>
          <w:color w:val="000000" w:themeColor="text1"/>
          <w:szCs w:val="32"/>
          <w:lang w:val="x-none"/>
        </w:rPr>
        <w:t>於106年12月19日</w:t>
      </w:r>
      <w:r w:rsidRPr="0046554C">
        <w:rPr>
          <w:rFonts w:hint="eastAsia"/>
          <w:color w:val="000000" w:themeColor="text1"/>
          <w:szCs w:val="32"/>
          <w:lang w:val="x-none"/>
        </w:rPr>
        <w:t>約請法務部次長蔡碧仲率矯正</w:t>
      </w:r>
      <w:proofErr w:type="gramStart"/>
      <w:r w:rsidRPr="0046554C">
        <w:rPr>
          <w:rFonts w:hint="eastAsia"/>
          <w:color w:val="000000" w:themeColor="text1"/>
          <w:szCs w:val="32"/>
          <w:lang w:val="x-none"/>
        </w:rPr>
        <w:t>署</w:t>
      </w:r>
      <w:proofErr w:type="gramEnd"/>
      <w:r w:rsidRPr="0046554C">
        <w:rPr>
          <w:rFonts w:hint="eastAsia"/>
          <w:color w:val="000000" w:themeColor="text1"/>
          <w:szCs w:val="32"/>
          <w:lang w:val="x-none"/>
        </w:rPr>
        <w:t>署長黃俊棠、</w:t>
      </w:r>
      <w:r w:rsidR="006B341F" w:rsidRPr="0046554C">
        <w:rPr>
          <w:rFonts w:hint="eastAsia"/>
          <w:color w:val="000000" w:themeColor="text1"/>
          <w:szCs w:val="32"/>
          <w:lang w:val="x-none"/>
        </w:rPr>
        <w:t>該監獄</w:t>
      </w:r>
      <w:r w:rsidRPr="0046554C">
        <w:rPr>
          <w:rFonts w:hint="eastAsia"/>
          <w:color w:val="000000" w:themeColor="text1"/>
          <w:szCs w:val="32"/>
          <w:lang w:val="x-none"/>
        </w:rPr>
        <w:t>典獄長黃維賢暨相關業務主管人員到院說明，</w:t>
      </w:r>
      <w:proofErr w:type="gramStart"/>
      <w:r w:rsidRPr="0046554C">
        <w:rPr>
          <w:rFonts w:hint="eastAsia"/>
          <w:color w:val="000000" w:themeColor="text1"/>
          <w:szCs w:val="32"/>
          <w:lang w:val="x-none"/>
        </w:rPr>
        <w:t>嗣</w:t>
      </w:r>
      <w:proofErr w:type="gramEnd"/>
      <w:r w:rsidRPr="0046554C">
        <w:rPr>
          <w:rFonts w:hint="eastAsia"/>
          <w:color w:val="000000" w:themeColor="text1"/>
          <w:szCs w:val="32"/>
          <w:lang w:val="x-none"/>
        </w:rPr>
        <w:t>矯正署再於107年1月9日</w:t>
      </w:r>
      <w:proofErr w:type="gramStart"/>
      <w:r w:rsidRPr="0046554C">
        <w:rPr>
          <w:rFonts w:hint="eastAsia"/>
          <w:color w:val="000000" w:themeColor="text1"/>
          <w:szCs w:val="32"/>
          <w:lang w:val="x-none"/>
        </w:rPr>
        <w:t>查復本案</w:t>
      </w:r>
      <w:proofErr w:type="gramEnd"/>
      <w:r w:rsidRPr="0046554C">
        <w:rPr>
          <w:rFonts w:hint="eastAsia"/>
          <w:color w:val="000000" w:themeColor="text1"/>
          <w:szCs w:val="32"/>
          <w:lang w:val="x-none"/>
        </w:rPr>
        <w:t>詢問之補充說明到院，業</w:t>
      </w:r>
      <w:proofErr w:type="gramStart"/>
      <w:r w:rsidRPr="0046554C">
        <w:rPr>
          <w:rFonts w:hint="eastAsia"/>
          <w:color w:val="000000" w:themeColor="text1"/>
          <w:szCs w:val="32"/>
          <w:lang w:val="x-none"/>
        </w:rPr>
        <w:t>調查竣事</w:t>
      </w:r>
      <w:proofErr w:type="gramEnd"/>
      <w:r w:rsidRPr="0046554C">
        <w:rPr>
          <w:rFonts w:hint="eastAsia"/>
          <w:color w:val="000000" w:themeColor="text1"/>
          <w:szCs w:val="32"/>
          <w:lang w:val="x-none"/>
        </w:rPr>
        <w:t>，</w:t>
      </w:r>
      <w:r w:rsidR="00FC0135" w:rsidRPr="0046554C">
        <w:rPr>
          <w:rFonts w:hint="eastAsia"/>
          <w:color w:val="000000" w:themeColor="text1"/>
        </w:rPr>
        <w:t>認有</w:t>
      </w:r>
      <w:r w:rsidR="00B95288" w:rsidRPr="0046554C">
        <w:rPr>
          <w:rFonts w:hint="eastAsia"/>
          <w:color w:val="000000" w:themeColor="text1"/>
        </w:rPr>
        <w:t>相關</w:t>
      </w:r>
      <w:r w:rsidR="00FC0135" w:rsidRPr="0046554C">
        <w:rPr>
          <w:rFonts w:hint="eastAsia"/>
          <w:color w:val="000000" w:themeColor="text1"/>
        </w:rPr>
        <w:t>違失應予糾正</w:t>
      </w:r>
      <w:r w:rsidR="00F62CEB" w:rsidRPr="0046554C">
        <w:rPr>
          <w:rFonts w:hint="eastAsia"/>
          <w:bCs/>
          <w:color w:val="000000" w:themeColor="text1"/>
        </w:rPr>
        <w:t>促其注意改善。</w:t>
      </w:r>
      <w:r w:rsidR="00B95288" w:rsidRPr="0046554C">
        <w:rPr>
          <w:rFonts w:hint="eastAsia"/>
          <w:bCs/>
          <w:color w:val="000000" w:themeColor="text1"/>
        </w:rPr>
        <w:t>茲</w:t>
      </w:r>
      <w:proofErr w:type="gramStart"/>
      <w:r w:rsidR="00B95288" w:rsidRPr="0046554C">
        <w:rPr>
          <w:rFonts w:hint="eastAsia"/>
          <w:bCs/>
          <w:color w:val="000000" w:themeColor="text1"/>
        </w:rPr>
        <w:t>臚</w:t>
      </w:r>
      <w:proofErr w:type="gramEnd"/>
      <w:r w:rsidR="00B95288" w:rsidRPr="0046554C">
        <w:rPr>
          <w:rFonts w:hint="eastAsia"/>
          <w:bCs/>
          <w:color w:val="000000" w:themeColor="text1"/>
        </w:rPr>
        <w:t>列事實與理由如下</w:t>
      </w:r>
      <w:r w:rsidR="00B95288" w:rsidRPr="0046554C">
        <w:rPr>
          <w:rFonts w:hAnsi="標楷體" w:hint="eastAsia"/>
          <w:color w:val="000000" w:themeColor="text1"/>
          <w:spacing w:val="-6"/>
        </w:rPr>
        <w:t>：</w:t>
      </w:r>
    </w:p>
    <w:p w:rsidR="00F8521C" w:rsidRPr="0046554C" w:rsidRDefault="00E82FF1" w:rsidP="00F8521C">
      <w:pPr>
        <w:pStyle w:val="2"/>
        <w:numPr>
          <w:ilvl w:val="1"/>
          <w:numId w:val="1"/>
        </w:numPr>
        <w:rPr>
          <w:b w:val="0"/>
          <w:color w:val="000000" w:themeColor="text1"/>
        </w:rPr>
      </w:pPr>
      <w:bookmarkStart w:id="41" w:name="_Toc421794873"/>
      <w:bookmarkStart w:id="42" w:name="_Toc422834158"/>
      <w:bookmarkStart w:id="43" w:name="_Toc421794870"/>
      <w:bookmarkStart w:id="44" w:name="_Toc422728952"/>
      <w:proofErr w:type="gramStart"/>
      <w:r w:rsidRPr="0046554C">
        <w:rPr>
          <w:rFonts w:hint="eastAsia"/>
          <w:color w:val="000000" w:themeColor="text1"/>
        </w:rPr>
        <w:t>臺</w:t>
      </w:r>
      <w:proofErr w:type="gramEnd"/>
      <w:r w:rsidRPr="0046554C">
        <w:rPr>
          <w:rFonts w:hint="eastAsia"/>
          <w:color w:val="000000" w:themeColor="text1"/>
        </w:rPr>
        <w:t>中監獄以管教人員檢閱受刑人寄發書信之時間及人力有限為由，</w:t>
      </w:r>
      <w:proofErr w:type="gramStart"/>
      <w:r w:rsidRPr="0046554C">
        <w:rPr>
          <w:rFonts w:hint="eastAsia"/>
          <w:color w:val="000000" w:themeColor="text1"/>
        </w:rPr>
        <w:t>沿襲其稱不知</w:t>
      </w:r>
      <w:proofErr w:type="gramEnd"/>
      <w:r w:rsidRPr="0046554C">
        <w:rPr>
          <w:rFonts w:hint="eastAsia"/>
          <w:color w:val="000000" w:themeColor="text1"/>
        </w:rPr>
        <w:t>何時開始實施之規定，明定受刑人寄發書信張數以1張為原則，如增加張數須向管教人員申請許可，該監獄不當附加法令所無之限制，過度限制受刑人憲法所保障的通訊自由；該監獄自94年10月1日起以優先保障受刑人與其親屬之接見權益，並避免會客菜業者以</w:t>
      </w:r>
      <w:proofErr w:type="gramStart"/>
      <w:r w:rsidRPr="0046554C">
        <w:rPr>
          <w:rFonts w:hint="eastAsia"/>
          <w:color w:val="000000" w:themeColor="text1"/>
        </w:rPr>
        <w:t>會客妹</w:t>
      </w:r>
      <w:proofErr w:type="gramEnd"/>
      <w:r w:rsidRPr="0046554C">
        <w:rPr>
          <w:rFonts w:hint="eastAsia"/>
          <w:color w:val="000000" w:themeColor="text1"/>
        </w:rPr>
        <w:t>辦理接見寄菜所衍生排擠親屬接見次數為由，要求第三級以上受刑人必須開立30位非親屬接見名單，惟矯正法令並無應開立接見名單之規定，且讓受刑人無法接見名單外之非親屬，不當</w:t>
      </w:r>
      <w:proofErr w:type="gramStart"/>
      <w:r w:rsidRPr="0046554C">
        <w:rPr>
          <w:rFonts w:hint="eastAsia"/>
          <w:color w:val="000000" w:themeColor="text1"/>
        </w:rPr>
        <w:t>限縮其接見</w:t>
      </w:r>
      <w:proofErr w:type="gramEnd"/>
      <w:r w:rsidRPr="0046554C">
        <w:rPr>
          <w:rFonts w:hint="eastAsia"/>
          <w:color w:val="000000" w:themeColor="text1"/>
        </w:rPr>
        <w:t>權利。該監獄長期漠視受刑人之人權，遲至本院調查詢問後，始於107年1月2日向受刑人宣導寄發書信張數不予限制，及取消第三級以上受刑人必須開立30位非親屬接見名單，不符公</w:t>
      </w:r>
      <w:r w:rsidRPr="0046554C">
        <w:rPr>
          <w:color w:val="000000" w:themeColor="text1"/>
        </w:rPr>
        <w:t>民與政治權利國際公約</w:t>
      </w:r>
      <w:r w:rsidRPr="0046554C">
        <w:rPr>
          <w:rFonts w:hint="eastAsia"/>
          <w:color w:val="000000" w:themeColor="text1"/>
        </w:rPr>
        <w:t>第10條之規定，核有違失。</w:t>
      </w:r>
    </w:p>
    <w:p w:rsidR="00F8521C" w:rsidRPr="0046554C" w:rsidRDefault="00F8521C" w:rsidP="00F8521C">
      <w:pPr>
        <w:pStyle w:val="3"/>
        <w:numPr>
          <w:ilvl w:val="2"/>
          <w:numId w:val="1"/>
        </w:numPr>
        <w:rPr>
          <w:color w:val="000000" w:themeColor="text1"/>
        </w:rPr>
      </w:pPr>
      <w:r w:rsidRPr="0046554C">
        <w:rPr>
          <w:rFonts w:hint="eastAsia"/>
          <w:color w:val="000000" w:themeColor="text1"/>
        </w:rPr>
        <w:t>按</w:t>
      </w:r>
      <w:r w:rsidRPr="0046554C">
        <w:rPr>
          <w:color w:val="000000" w:themeColor="text1"/>
        </w:rPr>
        <w:t>公民與政治權利國際公約</w:t>
      </w:r>
      <w:r w:rsidRPr="0046554C">
        <w:rPr>
          <w:rFonts w:hint="eastAsia"/>
          <w:color w:val="000000" w:themeColor="text1"/>
        </w:rPr>
        <w:t>第10條第1項規定：「自由被剝奪之人，</w:t>
      </w:r>
      <w:proofErr w:type="gramStart"/>
      <w:r w:rsidRPr="0046554C">
        <w:rPr>
          <w:rFonts w:hint="eastAsia"/>
          <w:color w:val="000000" w:themeColor="text1"/>
        </w:rPr>
        <w:t>應受合於</w:t>
      </w:r>
      <w:proofErr w:type="gramEnd"/>
      <w:r w:rsidRPr="0046554C">
        <w:rPr>
          <w:rFonts w:hint="eastAsia"/>
          <w:color w:val="000000" w:themeColor="text1"/>
        </w:rPr>
        <w:t>人道及尊重其天賦人格尊嚴之處遇。」</w:t>
      </w:r>
    </w:p>
    <w:p w:rsidR="00F8521C" w:rsidRPr="0046554C" w:rsidRDefault="00F8521C" w:rsidP="00F8521C">
      <w:pPr>
        <w:pStyle w:val="3"/>
        <w:numPr>
          <w:ilvl w:val="2"/>
          <w:numId w:val="1"/>
        </w:numPr>
        <w:rPr>
          <w:b/>
          <w:color w:val="000000" w:themeColor="text1"/>
        </w:rPr>
      </w:pPr>
      <w:proofErr w:type="gramStart"/>
      <w:r w:rsidRPr="0046554C">
        <w:rPr>
          <w:rFonts w:hint="eastAsia"/>
          <w:b/>
          <w:color w:val="000000" w:themeColor="text1"/>
        </w:rPr>
        <w:t>臺</w:t>
      </w:r>
      <w:proofErr w:type="gramEnd"/>
      <w:r w:rsidRPr="0046554C">
        <w:rPr>
          <w:rFonts w:hint="eastAsia"/>
          <w:b/>
          <w:color w:val="000000" w:themeColor="text1"/>
        </w:rPr>
        <w:t>中監獄以管教人員檢閱受刑人寄發書信之時間及人力有限為由，</w:t>
      </w:r>
      <w:proofErr w:type="gramStart"/>
      <w:r w:rsidRPr="0046554C">
        <w:rPr>
          <w:rFonts w:hint="eastAsia"/>
          <w:b/>
          <w:color w:val="000000" w:themeColor="text1"/>
        </w:rPr>
        <w:t>沿襲其稱不知</w:t>
      </w:r>
      <w:proofErr w:type="gramEnd"/>
      <w:r w:rsidRPr="0046554C">
        <w:rPr>
          <w:rFonts w:hint="eastAsia"/>
          <w:b/>
          <w:color w:val="000000" w:themeColor="text1"/>
        </w:rPr>
        <w:t>何時開始實施之規定，明定受刑人寄發書信張數以1張為原則，如增加張數須向管教人員申請許可，該監獄不當附加法令所無之限制，遲至本院調查詢問後，始於107年1月</w:t>
      </w:r>
      <w:r w:rsidRPr="0046554C">
        <w:rPr>
          <w:rFonts w:hint="eastAsia"/>
          <w:b/>
          <w:color w:val="000000" w:themeColor="text1"/>
        </w:rPr>
        <w:lastRenderedPageBreak/>
        <w:t>2日向受刑人宣導寄發書信張數不予限制，過度限制受刑人憲法所保障的通訊自由，核有</w:t>
      </w:r>
      <w:proofErr w:type="gramStart"/>
      <w:r w:rsidRPr="0046554C">
        <w:rPr>
          <w:rFonts w:hint="eastAsia"/>
          <w:b/>
          <w:color w:val="000000" w:themeColor="text1"/>
        </w:rPr>
        <w:t>怠</w:t>
      </w:r>
      <w:proofErr w:type="gramEnd"/>
      <w:r w:rsidRPr="0046554C">
        <w:rPr>
          <w:rFonts w:hint="eastAsia"/>
          <w:b/>
          <w:color w:val="000000" w:themeColor="text1"/>
        </w:rPr>
        <w:t>失。</w:t>
      </w:r>
    </w:p>
    <w:p w:rsidR="00F8521C" w:rsidRPr="0046554C" w:rsidRDefault="00F8521C" w:rsidP="00F8521C">
      <w:pPr>
        <w:pStyle w:val="4"/>
        <w:numPr>
          <w:ilvl w:val="3"/>
          <w:numId w:val="1"/>
        </w:numPr>
        <w:rPr>
          <w:color w:val="000000" w:themeColor="text1"/>
        </w:rPr>
      </w:pPr>
      <w:r w:rsidRPr="0046554C">
        <w:rPr>
          <w:rFonts w:hint="eastAsia"/>
          <w:color w:val="000000" w:themeColor="text1"/>
        </w:rPr>
        <w:t>按監獄行刑法第66條規定：「發受書信，由監獄長官檢閱之。如認為有妨害監獄紀律之虞，受刑人發信者，</w:t>
      </w:r>
      <w:proofErr w:type="gramStart"/>
      <w:r w:rsidRPr="0046554C">
        <w:rPr>
          <w:rFonts w:hint="eastAsia"/>
          <w:color w:val="000000" w:themeColor="text1"/>
        </w:rPr>
        <w:t>得述明理</w:t>
      </w:r>
      <w:proofErr w:type="gramEnd"/>
      <w:r w:rsidRPr="0046554C">
        <w:rPr>
          <w:rFonts w:hint="eastAsia"/>
          <w:color w:val="000000" w:themeColor="text1"/>
        </w:rPr>
        <w:t>由，令其刪除後再行發出；受刑人受信者，</w:t>
      </w:r>
      <w:proofErr w:type="gramStart"/>
      <w:r w:rsidRPr="0046554C">
        <w:rPr>
          <w:rFonts w:hint="eastAsia"/>
          <w:color w:val="000000" w:themeColor="text1"/>
        </w:rPr>
        <w:t>得述明理</w:t>
      </w:r>
      <w:proofErr w:type="gramEnd"/>
      <w:r w:rsidRPr="0046554C">
        <w:rPr>
          <w:rFonts w:hint="eastAsia"/>
          <w:color w:val="000000" w:themeColor="text1"/>
        </w:rPr>
        <w:t>由，</w:t>
      </w:r>
      <w:proofErr w:type="gramStart"/>
      <w:r w:rsidRPr="0046554C">
        <w:rPr>
          <w:rFonts w:hint="eastAsia"/>
          <w:color w:val="000000" w:themeColor="text1"/>
        </w:rPr>
        <w:t>逕</w:t>
      </w:r>
      <w:proofErr w:type="gramEnd"/>
      <w:r w:rsidRPr="0046554C">
        <w:rPr>
          <w:rFonts w:hint="eastAsia"/>
          <w:color w:val="000000" w:themeColor="text1"/>
        </w:rPr>
        <w:t>予刪除再行收受。」行刑累進處遇條例第56條規定：「各級受刑人接見及寄發書信次數如左：一、第四級受刑人每星期一次。二、第三級受刑人每星期一次或二次。三、第二級受刑人每三日一次。四、第一級受刑人不予限制。」司法院釋字第756號解釋：「監獄行刑法第66條規定…</w:t>
      </w:r>
      <w:proofErr w:type="gramStart"/>
      <w:r w:rsidRPr="0046554C">
        <w:rPr>
          <w:rFonts w:hint="eastAsia"/>
          <w:color w:val="000000" w:themeColor="text1"/>
        </w:rPr>
        <w:t>…</w:t>
      </w:r>
      <w:proofErr w:type="gramEnd"/>
      <w:r w:rsidRPr="0046554C">
        <w:rPr>
          <w:rFonts w:hint="eastAsia"/>
          <w:color w:val="000000" w:themeColor="text1"/>
        </w:rPr>
        <w:t>其中檢查書信部分，旨在確認有無夾帶違禁品，於所採取之檢查手段與目的之達成間，具有合理關聯之範圍內，與憲法第12條保障秘密通訊自由之意旨尚無違背。其中閱讀書信部分，未區分書信種類，亦未斟酌個案情形，一概許監獄長官閱讀書信之內容，顯已對受刑人及其收發書信之相對人之秘密通訊自由，造成過度之限制，於此範圍內，與憲法第12條保障秘密通訊自由之意旨不符。至其中刪除書信內容部分，應以維護監獄紀律所必要者為限，並應保留書信全文影本，</w:t>
      </w:r>
      <w:proofErr w:type="gramStart"/>
      <w:r w:rsidRPr="0046554C">
        <w:rPr>
          <w:rFonts w:hint="eastAsia"/>
          <w:color w:val="000000" w:themeColor="text1"/>
        </w:rPr>
        <w:t>俟</w:t>
      </w:r>
      <w:proofErr w:type="gramEnd"/>
      <w:r w:rsidRPr="0046554C">
        <w:rPr>
          <w:rFonts w:hint="eastAsia"/>
          <w:color w:val="000000" w:themeColor="text1"/>
        </w:rPr>
        <w:t>受刑人出獄時發還之，以符比例原則之要求，於此範圍內，與憲法保障秘密通訊及表現自由之意旨尚屬無違。」是以受刑人寄發及收受書信，雖應由監獄管教人員檢查內容，其目的係在於確認有無夾帶違禁品；而受刑人寄發書信之次數，依累進處遇之分級，亦有規範。</w:t>
      </w:r>
      <w:proofErr w:type="gramStart"/>
      <w:r w:rsidRPr="0046554C">
        <w:rPr>
          <w:rFonts w:hint="eastAsia"/>
          <w:color w:val="000000" w:themeColor="text1"/>
        </w:rPr>
        <w:t>惟</w:t>
      </w:r>
      <w:proofErr w:type="gramEnd"/>
      <w:r w:rsidRPr="0046554C">
        <w:rPr>
          <w:rFonts w:hint="eastAsia"/>
          <w:color w:val="000000" w:themeColor="text1"/>
        </w:rPr>
        <w:t>依據相關矯正法令，並未有明文限制受刑人寄發書信張數之規定。</w:t>
      </w:r>
    </w:p>
    <w:p w:rsidR="00F8521C" w:rsidRPr="0046554C" w:rsidRDefault="00F8521C" w:rsidP="00F8521C">
      <w:pPr>
        <w:pStyle w:val="4"/>
        <w:numPr>
          <w:ilvl w:val="3"/>
          <w:numId w:val="1"/>
        </w:numPr>
        <w:rPr>
          <w:color w:val="000000" w:themeColor="text1"/>
        </w:rPr>
      </w:pPr>
      <w:r w:rsidRPr="0046554C">
        <w:rPr>
          <w:rFonts w:hint="eastAsia"/>
          <w:color w:val="000000" w:themeColor="text1"/>
        </w:rPr>
        <w:t>陳訴人向本院指訴：該監獄規定受刑人寄發書信</w:t>
      </w:r>
      <w:r w:rsidRPr="0046554C">
        <w:rPr>
          <w:rFonts w:hint="eastAsia"/>
          <w:color w:val="000000" w:themeColor="text1"/>
        </w:rPr>
        <w:lastRenderedPageBreak/>
        <w:t>張數以1張為限，使受刑人無法於書信充分表達內容，阻礙與親人、朋友間之情感連絡等語。據矯正署於106年10月11日</w:t>
      </w:r>
      <w:proofErr w:type="gramStart"/>
      <w:r w:rsidRPr="0046554C">
        <w:rPr>
          <w:rFonts w:hint="eastAsia"/>
          <w:color w:val="000000" w:themeColor="text1"/>
        </w:rPr>
        <w:t>函復本院</w:t>
      </w:r>
      <w:proofErr w:type="gramEnd"/>
      <w:r w:rsidRPr="0046554C">
        <w:rPr>
          <w:rFonts w:hint="eastAsia"/>
          <w:color w:val="000000" w:themeColor="text1"/>
        </w:rPr>
        <w:t>表示：該監獄為使符合信期之</w:t>
      </w:r>
      <w:proofErr w:type="gramStart"/>
      <w:r w:rsidRPr="0046554C">
        <w:rPr>
          <w:rFonts w:hint="eastAsia"/>
          <w:color w:val="000000" w:themeColor="text1"/>
        </w:rPr>
        <w:t>受刑人均能即時</w:t>
      </w:r>
      <w:proofErr w:type="gramEnd"/>
      <w:r w:rsidRPr="0046554C">
        <w:rPr>
          <w:rFonts w:hint="eastAsia"/>
          <w:color w:val="000000" w:themeColor="text1"/>
        </w:rPr>
        <w:t>與其親友通信，經衡酌各級受刑人</w:t>
      </w:r>
      <w:proofErr w:type="gramStart"/>
      <w:r w:rsidRPr="0046554C">
        <w:rPr>
          <w:rFonts w:hint="eastAsia"/>
          <w:color w:val="000000" w:themeColor="text1"/>
        </w:rPr>
        <w:t>人數及渠等</w:t>
      </w:r>
      <w:proofErr w:type="gramEnd"/>
      <w:r w:rsidRPr="0046554C">
        <w:rPr>
          <w:rFonts w:hint="eastAsia"/>
          <w:color w:val="000000" w:themeColor="text1"/>
        </w:rPr>
        <w:t>得以寄發書信之次數、書信檢閱所需時間及檢閱書信職員人數，向受刑人宣導寄發書信張數以1張為原則，</w:t>
      </w:r>
      <w:proofErr w:type="gramStart"/>
      <w:r w:rsidRPr="0046554C">
        <w:rPr>
          <w:rFonts w:hint="eastAsia"/>
          <w:color w:val="000000" w:themeColor="text1"/>
        </w:rPr>
        <w:t>惟非強制</w:t>
      </w:r>
      <w:proofErr w:type="gramEnd"/>
      <w:r w:rsidRPr="0046554C">
        <w:rPr>
          <w:rFonts w:hint="eastAsia"/>
          <w:color w:val="000000" w:themeColor="text1"/>
        </w:rPr>
        <w:t>性規定，受刑人如有需求時，仍得提出申請，經該監獄管教人員瞭解後增加其發信張數，以應所需，尚無損及受刑人寄發書信之權益等語。另據法務部於106年12月19日詢問書面資料表示：多數矯正機關</w:t>
      </w:r>
      <w:proofErr w:type="gramStart"/>
      <w:r w:rsidRPr="0046554C">
        <w:rPr>
          <w:rFonts w:hint="eastAsia"/>
          <w:color w:val="000000" w:themeColor="text1"/>
        </w:rPr>
        <w:t>並無寄發</w:t>
      </w:r>
      <w:proofErr w:type="gramEnd"/>
      <w:r w:rsidRPr="0046554C">
        <w:rPr>
          <w:rFonts w:hint="eastAsia"/>
          <w:color w:val="000000" w:themeColor="text1"/>
        </w:rPr>
        <w:t>書信張數之限制，雖部分機關經衡酌書信檢閱作業流程、信件寄發或受刑人收受之時效，或參考中華郵政簡明國內函件</w:t>
      </w:r>
      <w:proofErr w:type="gramStart"/>
      <w:r w:rsidRPr="0046554C">
        <w:rPr>
          <w:rFonts w:hint="eastAsia"/>
          <w:color w:val="000000" w:themeColor="text1"/>
        </w:rPr>
        <w:t>資費表之</w:t>
      </w:r>
      <w:proofErr w:type="gramEnd"/>
      <w:r w:rsidRPr="0046554C">
        <w:rPr>
          <w:rFonts w:hint="eastAsia"/>
          <w:color w:val="000000" w:themeColor="text1"/>
        </w:rPr>
        <w:t>郵件容量規定，而宣導寄發書信張數以1至2張為原則，</w:t>
      </w:r>
      <w:proofErr w:type="gramStart"/>
      <w:r w:rsidRPr="0046554C">
        <w:rPr>
          <w:rFonts w:hint="eastAsia"/>
          <w:color w:val="000000" w:themeColor="text1"/>
        </w:rPr>
        <w:t>惟均非強制</w:t>
      </w:r>
      <w:proofErr w:type="gramEnd"/>
      <w:r w:rsidRPr="0046554C">
        <w:rPr>
          <w:rFonts w:hint="eastAsia"/>
          <w:color w:val="000000" w:themeColor="text1"/>
        </w:rPr>
        <w:t>性規定，受刑人如有需求時，均可增加張數等語。</w:t>
      </w:r>
    </w:p>
    <w:p w:rsidR="00F8521C" w:rsidRPr="0046554C" w:rsidRDefault="00F8521C" w:rsidP="00F8521C">
      <w:pPr>
        <w:pStyle w:val="4"/>
        <w:numPr>
          <w:ilvl w:val="3"/>
          <w:numId w:val="1"/>
        </w:numPr>
        <w:rPr>
          <w:color w:val="000000" w:themeColor="text1"/>
        </w:rPr>
      </w:pPr>
      <w:r w:rsidRPr="0046554C">
        <w:rPr>
          <w:rFonts w:hint="eastAsia"/>
          <w:color w:val="000000" w:themeColor="text1"/>
        </w:rPr>
        <w:t>按矯正法令並未明文限制受刑人寄發書信張數，該監獄雖稱：係向受刑人以「宣導」方式，告知寄發書信張數以1張為原則，非強制性規定等語。然而受刑人欲增加寄發書信張數，除必須提出申請，該監獄管教人員尚得予以「核准」或「否准」，此作法即屬增加法令所無之限制。至於該監獄對於受刑人提出增加寄發書信張數之核准情形，本院於106年12月19日詢問時，該監獄戒護</w:t>
      </w:r>
      <w:proofErr w:type="gramStart"/>
      <w:r w:rsidRPr="0046554C">
        <w:rPr>
          <w:rFonts w:hint="eastAsia"/>
          <w:color w:val="000000" w:themeColor="text1"/>
        </w:rPr>
        <w:t>科</w:t>
      </w:r>
      <w:proofErr w:type="gramEnd"/>
      <w:r w:rsidRPr="0046554C">
        <w:rPr>
          <w:rFonts w:hint="eastAsia"/>
          <w:color w:val="000000" w:themeColor="text1"/>
        </w:rPr>
        <w:t>科長王志明表示：「受刑人欲增加寄發書信的張數，我所接到的資訊，沒有回報不准，只要受刑人提出來，我們都會准。」既均核准受刑人增加寄發書信張數，何以徒增法令所無之限制？法務部次長蔡碧仲表示：「我們會依法檢討改進這個制度，不</w:t>
      </w:r>
      <w:r w:rsidRPr="0046554C">
        <w:rPr>
          <w:rFonts w:hint="eastAsia"/>
          <w:color w:val="000000" w:themeColor="text1"/>
        </w:rPr>
        <w:lastRenderedPageBreak/>
        <w:t>要增加法令沒有的規定，有不當的地方或沒有必要的規定馬上改進。」</w:t>
      </w:r>
      <w:proofErr w:type="gramStart"/>
      <w:r w:rsidRPr="0046554C">
        <w:rPr>
          <w:rFonts w:hint="eastAsia"/>
          <w:color w:val="000000" w:themeColor="text1"/>
        </w:rPr>
        <w:t>嗣</w:t>
      </w:r>
      <w:proofErr w:type="gramEnd"/>
      <w:r w:rsidRPr="0046554C">
        <w:rPr>
          <w:rFonts w:hint="eastAsia"/>
          <w:color w:val="000000" w:themeColor="text1"/>
        </w:rPr>
        <w:t>經矯正署於107年1月9日</w:t>
      </w:r>
      <w:proofErr w:type="gramStart"/>
      <w:r w:rsidRPr="0046554C">
        <w:rPr>
          <w:rFonts w:hint="eastAsia"/>
          <w:color w:val="000000" w:themeColor="text1"/>
        </w:rPr>
        <w:t>查復本院</w:t>
      </w:r>
      <w:proofErr w:type="gramEnd"/>
      <w:r w:rsidRPr="0046554C">
        <w:rPr>
          <w:rFonts w:hint="eastAsia"/>
          <w:color w:val="000000" w:themeColor="text1"/>
        </w:rPr>
        <w:t>表示：該監獄規定受刑人寄發書信張數限制之措施，沿襲已久，因年代久遠，已無從考據；該監獄業於107年1月2日起，向受刑人宣導寄發書信張數不予限制；至於其他矯正機關有向受刑人宣導寄發書信張數以1至2張者，矯正署將配合106年12月1日司法院釋字第756號解釋意旨，通盤檢討改進，不予限制受刑人寄發書信之張數等語。</w:t>
      </w:r>
    </w:p>
    <w:p w:rsidR="00F8521C" w:rsidRPr="0046554C" w:rsidRDefault="00F8521C" w:rsidP="00F8521C">
      <w:pPr>
        <w:pStyle w:val="4"/>
        <w:numPr>
          <w:ilvl w:val="3"/>
          <w:numId w:val="1"/>
        </w:numPr>
        <w:rPr>
          <w:color w:val="000000" w:themeColor="text1"/>
        </w:rPr>
      </w:pPr>
      <w:r w:rsidRPr="0046554C">
        <w:rPr>
          <w:rFonts w:hint="eastAsia"/>
          <w:color w:val="000000" w:themeColor="text1"/>
        </w:rPr>
        <w:t>是</w:t>
      </w:r>
      <w:proofErr w:type="gramStart"/>
      <w:r w:rsidRPr="0046554C">
        <w:rPr>
          <w:rFonts w:hint="eastAsia"/>
          <w:color w:val="000000" w:themeColor="text1"/>
        </w:rPr>
        <w:t>以</w:t>
      </w:r>
      <w:proofErr w:type="gramEnd"/>
      <w:r w:rsidRPr="0046554C">
        <w:rPr>
          <w:rFonts w:hint="eastAsia"/>
          <w:color w:val="000000" w:themeColor="text1"/>
        </w:rPr>
        <w:t>，</w:t>
      </w:r>
      <w:proofErr w:type="gramStart"/>
      <w:r w:rsidRPr="0046554C">
        <w:rPr>
          <w:rFonts w:hint="eastAsia"/>
          <w:color w:val="000000" w:themeColor="text1"/>
        </w:rPr>
        <w:t>臺</w:t>
      </w:r>
      <w:proofErr w:type="gramEnd"/>
      <w:r w:rsidRPr="0046554C">
        <w:rPr>
          <w:rFonts w:hint="eastAsia"/>
          <w:color w:val="000000" w:themeColor="text1"/>
        </w:rPr>
        <w:t>中監獄以管教人員檢閱受刑人寄發書信之時間及人力有限為由，</w:t>
      </w:r>
      <w:proofErr w:type="gramStart"/>
      <w:r w:rsidRPr="0046554C">
        <w:rPr>
          <w:rFonts w:hint="eastAsia"/>
          <w:color w:val="000000" w:themeColor="text1"/>
        </w:rPr>
        <w:t>沿襲其稱不知</w:t>
      </w:r>
      <w:proofErr w:type="gramEnd"/>
      <w:r w:rsidRPr="0046554C">
        <w:rPr>
          <w:rFonts w:hint="eastAsia"/>
          <w:color w:val="000000" w:themeColor="text1"/>
        </w:rPr>
        <w:t>何時開始實施之規定，明定受刑人寄發書信張數以1張為原則，如增加張數須向管教人員申請許可，該監獄不當附加法令所無之限制，遲至本院調查詢問後，始於107年1月2日向受刑人宣導寄發書信張數不予限制，過度限制受刑人憲法所保障的通訊自由，核有</w:t>
      </w:r>
      <w:proofErr w:type="gramStart"/>
      <w:r w:rsidRPr="0046554C">
        <w:rPr>
          <w:rFonts w:hint="eastAsia"/>
          <w:color w:val="000000" w:themeColor="text1"/>
        </w:rPr>
        <w:t>怠</w:t>
      </w:r>
      <w:proofErr w:type="gramEnd"/>
      <w:r w:rsidRPr="0046554C">
        <w:rPr>
          <w:rFonts w:hint="eastAsia"/>
          <w:color w:val="000000" w:themeColor="text1"/>
        </w:rPr>
        <w:t>失。</w:t>
      </w:r>
    </w:p>
    <w:p w:rsidR="00F8521C" w:rsidRPr="0046554C" w:rsidRDefault="00F8521C" w:rsidP="00F8521C">
      <w:pPr>
        <w:pStyle w:val="3"/>
        <w:numPr>
          <w:ilvl w:val="2"/>
          <w:numId w:val="1"/>
        </w:numPr>
        <w:rPr>
          <w:b/>
          <w:color w:val="000000" w:themeColor="text1"/>
        </w:rPr>
      </w:pPr>
      <w:proofErr w:type="gramStart"/>
      <w:r w:rsidRPr="0046554C">
        <w:rPr>
          <w:rFonts w:hint="eastAsia"/>
          <w:b/>
          <w:color w:val="000000" w:themeColor="text1"/>
        </w:rPr>
        <w:t>臺</w:t>
      </w:r>
      <w:proofErr w:type="gramEnd"/>
      <w:r w:rsidRPr="0046554C">
        <w:rPr>
          <w:rFonts w:hint="eastAsia"/>
          <w:b/>
          <w:color w:val="000000" w:themeColor="text1"/>
        </w:rPr>
        <w:t>中監獄自94年10月1日起以優先保障受刑人與其親屬之接見權益，並避免會客菜業者以</w:t>
      </w:r>
      <w:proofErr w:type="gramStart"/>
      <w:r w:rsidRPr="0046554C">
        <w:rPr>
          <w:rFonts w:hint="eastAsia"/>
          <w:b/>
          <w:color w:val="000000" w:themeColor="text1"/>
        </w:rPr>
        <w:t>會客妹</w:t>
      </w:r>
      <w:proofErr w:type="gramEnd"/>
      <w:r w:rsidRPr="0046554C">
        <w:rPr>
          <w:rFonts w:hint="eastAsia"/>
          <w:b/>
          <w:color w:val="000000" w:themeColor="text1"/>
        </w:rPr>
        <w:t>辦理接見寄菜所衍生排擠親屬接見次數為由，要求第三級以上受刑人必須開立30位非親屬接見名單，惟矯正法令並無應開立接見名單之規定，且讓受刑人無法接見名單外之非親屬，不當</w:t>
      </w:r>
      <w:proofErr w:type="gramStart"/>
      <w:r w:rsidRPr="0046554C">
        <w:rPr>
          <w:rFonts w:hint="eastAsia"/>
          <w:b/>
          <w:color w:val="000000" w:themeColor="text1"/>
        </w:rPr>
        <w:t>限縮其接見</w:t>
      </w:r>
      <w:proofErr w:type="gramEnd"/>
      <w:r w:rsidRPr="0046554C">
        <w:rPr>
          <w:rFonts w:hint="eastAsia"/>
          <w:b/>
          <w:color w:val="000000" w:themeColor="text1"/>
        </w:rPr>
        <w:t>權利，並將原歸屬受刑人應自我控管接見次數之事項，轉由該監獄干涉而增加獄政管理事務，直到本院調查詢問後，始於107年1月2日取消該規定，核有違失。</w:t>
      </w:r>
    </w:p>
    <w:p w:rsidR="00F8521C" w:rsidRPr="0046554C" w:rsidRDefault="00F8521C" w:rsidP="00F8521C">
      <w:pPr>
        <w:pStyle w:val="4"/>
        <w:numPr>
          <w:ilvl w:val="3"/>
          <w:numId w:val="1"/>
        </w:numPr>
        <w:rPr>
          <w:color w:val="000000" w:themeColor="text1"/>
        </w:rPr>
      </w:pPr>
      <w:r w:rsidRPr="0046554C">
        <w:rPr>
          <w:rFonts w:hint="eastAsia"/>
          <w:color w:val="000000" w:themeColor="text1"/>
        </w:rPr>
        <w:t>按監獄行刑法第62條規定：「受刑人之接見及發受書信，以最近親屬及家屬為限。但有特別理由時，得許其與其他</w:t>
      </w:r>
      <w:proofErr w:type="gramStart"/>
      <w:r w:rsidRPr="0046554C">
        <w:rPr>
          <w:rFonts w:hint="eastAsia"/>
          <w:color w:val="000000" w:themeColor="text1"/>
        </w:rPr>
        <w:t>之</w:t>
      </w:r>
      <w:proofErr w:type="gramEnd"/>
      <w:r w:rsidRPr="0046554C">
        <w:rPr>
          <w:rFonts w:hint="eastAsia"/>
          <w:color w:val="000000" w:themeColor="text1"/>
        </w:rPr>
        <w:t>人接見及發受書信。」行刑</w:t>
      </w:r>
      <w:r w:rsidRPr="0046554C">
        <w:rPr>
          <w:rFonts w:hint="eastAsia"/>
          <w:color w:val="000000" w:themeColor="text1"/>
        </w:rPr>
        <w:lastRenderedPageBreak/>
        <w:t>累進處遇條例第13條規定：「累進處</w:t>
      </w:r>
      <w:proofErr w:type="gramStart"/>
      <w:r w:rsidRPr="0046554C">
        <w:rPr>
          <w:rFonts w:hint="eastAsia"/>
          <w:color w:val="000000" w:themeColor="text1"/>
        </w:rPr>
        <w:t>遇分左</w:t>
      </w:r>
      <w:proofErr w:type="gramEnd"/>
      <w:r w:rsidRPr="0046554C">
        <w:rPr>
          <w:rFonts w:hint="eastAsia"/>
          <w:color w:val="000000" w:themeColor="text1"/>
        </w:rPr>
        <w:t>列四級，自第四級依次漸進：第四級。第三級。第二級。第一級。」同條例第54條規定：「第四級受刑人，得准其與親屬接見及發受書信。」同條例第55條規定：「第三級以上之受刑人，於不妨害教化之範圍內，得准其與非親屬接見，並發受書信。」同條例第56條規定：「各級受刑人接見及寄發書信次數如左：一、第四級受刑人每星期一次。二、第三級受刑人每星期一次或二次。三、第二級受刑人每三日一次。四、第一級受刑人不予限制。」同條例施行細則第45條規定：「第一級受刑人之接見及寄發書信，不予限制。但不得影響監獄管理及監獄紀律。」是以受刑人接見有其次數限制，第四級受刑人法定接見對象係以親屬為原則，第三級以上之受刑人，於不妨害教化之範圍內，得准其與非親屬接見，且矯正法令並未明文規定監獄得建立第三級以上受刑人非親屬接見名單。</w:t>
      </w:r>
    </w:p>
    <w:p w:rsidR="00F8521C" w:rsidRPr="0046554C" w:rsidRDefault="00F8521C" w:rsidP="00F8521C">
      <w:pPr>
        <w:pStyle w:val="4"/>
        <w:numPr>
          <w:ilvl w:val="3"/>
          <w:numId w:val="1"/>
        </w:numPr>
        <w:rPr>
          <w:color w:val="000000" w:themeColor="text1"/>
        </w:rPr>
      </w:pPr>
      <w:r w:rsidRPr="0046554C">
        <w:rPr>
          <w:rFonts w:hint="eastAsia"/>
          <w:color w:val="000000" w:themeColor="text1"/>
        </w:rPr>
        <w:t>陳訴人向本院指訴：</w:t>
      </w:r>
      <w:proofErr w:type="gramStart"/>
      <w:r w:rsidRPr="0046554C">
        <w:rPr>
          <w:rFonts w:hint="eastAsia"/>
          <w:color w:val="000000" w:themeColor="text1"/>
        </w:rPr>
        <w:t>臺</w:t>
      </w:r>
      <w:proofErr w:type="gramEnd"/>
      <w:r w:rsidRPr="0046554C">
        <w:rPr>
          <w:rFonts w:hint="eastAsia"/>
          <w:color w:val="000000" w:themeColor="text1"/>
        </w:rPr>
        <w:t>中監獄規定受刑人開立30位非親屬接見人員名單，造成受刑人欲接見未列名單內非親屬之不便與困擾等語。據矯正署於106年10月11日</w:t>
      </w:r>
      <w:proofErr w:type="gramStart"/>
      <w:r w:rsidRPr="0046554C">
        <w:rPr>
          <w:rFonts w:hint="eastAsia"/>
          <w:color w:val="000000" w:themeColor="text1"/>
        </w:rPr>
        <w:t>函復本院</w:t>
      </w:r>
      <w:proofErr w:type="gramEnd"/>
      <w:r w:rsidRPr="0046554C">
        <w:rPr>
          <w:rFonts w:hint="eastAsia"/>
          <w:color w:val="000000" w:themeColor="text1"/>
        </w:rPr>
        <w:t>表示：該監獄鑒於附近之會客菜業者為求業績，曾聘附近之女大學生作為「</w:t>
      </w:r>
      <w:proofErr w:type="gramStart"/>
      <w:r w:rsidRPr="0046554C">
        <w:rPr>
          <w:rFonts w:hint="eastAsia"/>
          <w:color w:val="000000" w:themeColor="text1"/>
        </w:rPr>
        <w:t>會客妹</w:t>
      </w:r>
      <w:proofErr w:type="gramEnd"/>
      <w:r w:rsidRPr="0046554C">
        <w:rPr>
          <w:rFonts w:hint="eastAsia"/>
          <w:color w:val="000000" w:themeColor="text1"/>
        </w:rPr>
        <w:t>」辦理接見並</w:t>
      </w:r>
      <w:proofErr w:type="gramStart"/>
      <w:r w:rsidRPr="0046554C">
        <w:rPr>
          <w:rFonts w:hint="eastAsia"/>
          <w:color w:val="000000" w:themeColor="text1"/>
        </w:rPr>
        <w:t>寄菜予受刑人</w:t>
      </w:r>
      <w:proofErr w:type="gramEnd"/>
      <w:r w:rsidRPr="0046554C">
        <w:rPr>
          <w:rFonts w:hint="eastAsia"/>
          <w:color w:val="000000" w:themeColor="text1"/>
        </w:rPr>
        <w:t>，有違接見係以維繫親情及人際關係之目的，為避免會客菜業者衍生之問題，</w:t>
      </w:r>
      <w:proofErr w:type="gramStart"/>
      <w:r w:rsidRPr="0046554C">
        <w:rPr>
          <w:rFonts w:hint="eastAsia"/>
          <w:color w:val="000000" w:themeColor="text1"/>
        </w:rPr>
        <w:t>爰</w:t>
      </w:r>
      <w:proofErr w:type="gramEnd"/>
      <w:r w:rsidRPr="0046554C">
        <w:rPr>
          <w:rFonts w:hint="eastAsia"/>
          <w:color w:val="000000" w:themeColor="text1"/>
        </w:rPr>
        <w:t>建立受刑人非親屬之接見名單，針對進至第三級以上(含第二級、第一級)之受刑人，由受刑人依其意願及需求開立30位非親屬之接見名單等語。法務部於106年12月19日詢問書面資料表示：該監獄上開作法係為優先保障受刑人與其親屬之接見權益，並避免會客菜業</w:t>
      </w:r>
      <w:r w:rsidRPr="0046554C">
        <w:rPr>
          <w:rFonts w:hint="eastAsia"/>
          <w:color w:val="000000" w:themeColor="text1"/>
        </w:rPr>
        <w:lastRenderedPageBreak/>
        <w:t>者衍生之問題，</w:t>
      </w:r>
      <w:proofErr w:type="gramStart"/>
      <w:r w:rsidRPr="0046554C">
        <w:rPr>
          <w:rFonts w:hint="eastAsia"/>
          <w:color w:val="000000" w:themeColor="text1"/>
        </w:rPr>
        <w:t>爰</w:t>
      </w:r>
      <w:proofErr w:type="gramEnd"/>
      <w:r w:rsidRPr="0046554C">
        <w:rPr>
          <w:rFonts w:hint="eastAsia"/>
          <w:color w:val="000000" w:themeColor="text1"/>
        </w:rPr>
        <w:t>建立受刑人非親屬之接見名單，</w:t>
      </w:r>
      <w:proofErr w:type="gramStart"/>
      <w:r w:rsidRPr="0046554C">
        <w:rPr>
          <w:rFonts w:hint="eastAsia"/>
          <w:color w:val="000000" w:themeColor="text1"/>
        </w:rPr>
        <w:t>以維渠等</w:t>
      </w:r>
      <w:proofErr w:type="gramEnd"/>
      <w:r w:rsidRPr="0046554C">
        <w:rPr>
          <w:rFonts w:hint="eastAsia"/>
          <w:color w:val="000000" w:themeColor="text1"/>
        </w:rPr>
        <w:t>聯繫親情之所需。且該監獄對於遠道前來或有接見必要之非名單內民眾前來申辦接見時，亦酌予彈性受理其接見，以應需要等語。</w:t>
      </w:r>
    </w:p>
    <w:p w:rsidR="00F8521C" w:rsidRPr="0046554C" w:rsidRDefault="00F8521C" w:rsidP="00F8521C">
      <w:pPr>
        <w:pStyle w:val="4"/>
        <w:numPr>
          <w:ilvl w:val="3"/>
          <w:numId w:val="1"/>
        </w:numPr>
        <w:rPr>
          <w:color w:val="000000" w:themeColor="text1"/>
        </w:rPr>
      </w:pPr>
      <w:r w:rsidRPr="0046554C">
        <w:rPr>
          <w:rFonts w:hint="eastAsia"/>
          <w:color w:val="000000" w:themeColor="text1"/>
        </w:rPr>
        <w:t>按矯正法令並未有監獄得建立第三級以上受刑人非親屬接見名單之規定，且其他監獄並未要求受刑人開立30位非親屬接見名單，照</w:t>
      </w:r>
      <w:proofErr w:type="gramStart"/>
      <w:r w:rsidRPr="0046554C">
        <w:rPr>
          <w:rFonts w:hint="eastAsia"/>
          <w:color w:val="000000" w:themeColor="text1"/>
        </w:rPr>
        <w:t>臺</w:t>
      </w:r>
      <w:proofErr w:type="gramEnd"/>
      <w:r w:rsidRPr="0046554C">
        <w:rPr>
          <w:rFonts w:hint="eastAsia"/>
          <w:color w:val="000000" w:themeColor="text1"/>
        </w:rPr>
        <w:t>中監獄之作法的確造成受刑人欲接見未列名單內非親屬之不便，不當限制受刑人接見非親屬之權利。本院於106年12月19日約</w:t>
      </w:r>
      <w:proofErr w:type="gramStart"/>
      <w:r w:rsidRPr="0046554C">
        <w:rPr>
          <w:rFonts w:hint="eastAsia"/>
          <w:color w:val="000000" w:themeColor="text1"/>
        </w:rPr>
        <w:t>詢</w:t>
      </w:r>
      <w:proofErr w:type="gramEnd"/>
      <w:r w:rsidRPr="0046554C">
        <w:rPr>
          <w:rFonts w:hint="eastAsia"/>
          <w:color w:val="000000" w:themeColor="text1"/>
        </w:rPr>
        <w:t>時，矯正署詹麗雯科長表示：「該監獄會建立非親屬之接見名單，是因為很多親屬於固定時間遠道而來辦理接見，可能受刑人接見朋友或『</w:t>
      </w:r>
      <w:proofErr w:type="gramStart"/>
      <w:r w:rsidRPr="0046554C">
        <w:rPr>
          <w:rFonts w:hint="eastAsia"/>
          <w:color w:val="000000" w:themeColor="text1"/>
        </w:rPr>
        <w:t>會客妹</w:t>
      </w:r>
      <w:proofErr w:type="gramEnd"/>
      <w:r w:rsidRPr="0046554C">
        <w:rPr>
          <w:rFonts w:hint="eastAsia"/>
          <w:color w:val="000000" w:themeColor="text1"/>
        </w:rPr>
        <w:t>』用掉接見次數，導致親屬探監時，受刑人卻不能接見，該監獄是基於善意才會作這樣的管控。」法務部次長蔡碧仲表示：「這樣的限制雖是好意，但已不合時宜，要進行檢討，不要增加機關本身管理的困擾，我建議機關於受刑人入監時，應向受刑人告知要自我管控接見次數，並與親屬講</w:t>
      </w:r>
      <w:proofErr w:type="gramStart"/>
      <w:r w:rsidRPr="0046554C">
        <w:rPr>
          <w:rFonts w:hint="eastAsia"/>
          <w:color w:val="000000" w:themeColor="text1"/>
        </w:rPr>
        <w:t>清楚，</w:t>
      </w:r>
      <w:proofErr w:type="gramEnd"/>
      <w:r w:rsidRPr="0046554C">
        <w:rPr>
          <w:rFonts w:hint="eastAsia"/>
          <w:color w:val="000000" w:themeColor="text1"/>
        </w:rPr>
        <w:t>雙方有默契，才不會發生親屬要接見時，接見次數已用掉的問題。」</w:t>
      </w:r>
      <w:proofErr w:type="gramStart"/>
      <w:r w:rsidRPr="0046554C">
        <w:rPr>
          <w:rFonts w:hint="eastAsia"/>
          <w:color w:val="000000" w:themeColor="text1"/>
        </w:rPr>
        <w:t>嗣</w:t>
      </w:r>
      <w:proofErr w:type="gramEnd"/>
      <w:r w:rsidRPr="0046554C">
        <w:rPr>
          <w:rFonts w:hint="eastAsia"/>
          <w:color w:val="000000" w:themeColor="text1"/>
        </w:rPr>
        <w:t>經矯正署於107年1月9日</w:t>
      </w:r>
      <w:proofErr w:type="gramStart"/>
      <w:r w:rsidRPr="0046554C">
        <w:rPr>
          <w:rFonts w:hint="eastAsia"/>
          <w:color w:val="000000" w:themeColor="text1"/>
        </w:rPr>
        <w:t>查復本院</w:t>
      </w:r>
      <w:proofErr w:type="gramEnd"/>
      <w:r w:rsidRPr="0046554C">
        <w:rPr>
          <w:rFonts w:hint="eastAsia"/>
          <w:color w:val="000000" w:themeColor="text1"/>
        </w:rPr>
        <w:t>表示，該監獄針對累進處遇第三級以上之受刑人須事先</w:t>
      </w:r>
      <w:proofErr w:type="gramStart"/>
      <w:r w:rsidRPr="0046554C">
        <w:rPr>
          <w:rFonts w:hint="eastAsia"/>
          <w:color w:val="000000" w:themeColor="text1"/>
        </w:rPr>
        <w:t>開立非親屬</w:t>
      </w:r>
      <w:proofErr w:type="gramEnd"/>
      <w:r w:rsidRPr="0046554C">
        <w:rPr>
          <w:rFonts w:hint="eastAsia"/>
          <w:color w:val="000000" w:themeColor="text1"/>
        </w:rPr>
        <w:t>接見名單之規定，係源於</w:t>
      </w:r>
      <w:r w:rsidRPr="0046554C">
        <w:rPr>
          <w:color w:val="000000" w:themeColor="text1"/>
        </w:rPr>
        <w:t>94</w:t>
      </w:r>
      <w:r w:rsidRPr="0046554C">
        <w:rPr>
          <w:rFonts w:hint="eastAsia"/>
          <w:color w:val="000000" w:themeColor="text1"/>
        </w:rPr>
        <w:t>年</w:t>
      </w:r>
      <w:r w:rsidRPr="0046554C">
        <w:rPr>
          <w:color w:val="000000" w:themeColor="text1"/>
        </w:rPr>
        <w:t>10</w:t>
      </w:r>
      <w:r w:rsidRPr="0046554C">
        <w:rPr>
          <w:rFonts w:hint="eastAsia"/>
          <w:color w:val="000000" w:themeColor="text1"/>
        </w:rPr>
        <w:t>月</w:t>
      </w:r>
      <w:r w:rsidRPr="0046554C">
        <w:rPr>
          <w:color w:val="000000" w:themeColor="text1"/>
        </w:rPr>
        <w:t>1</w:t>
      </w:r>
      <w:r w:rsidRPr="0046554C">
        <w:rPr>
          <w:rFonts w:hint="eastAsia"/>
          <w:color w:val="000000" w:themeColor="text1"/>
        </w:rPr>
        <w:t>日開始實施，該監獄業於107年1月2日起，取消第三級以上之受刑人須事先開立30位非親屬接見名單之規定等語。</w:t>
      </w:r>
    </w:p>
    <w:p w:rsidR="00F8521C" w:rsidRPr="0046554C" w:rsidRDefault="00F8521C" w:rsidP="00F8521C">
      <w:pPr>
        <w:pStyle w:val="4"/>
        <w:numPr>
          <w:ilvl w:val="3"/>
          <w:numId w:val="1"/>
        </w:numPr>
        <w:rPr>
          <w:color w:val="000000" w:themeColor="text1"/>
        </w:rPr>
      </w:pPr>
      <w:r w:rsidRPr="0046554C">
        <w:rPr>
          <w:rFonts w:hint="eastAsia"/>
          <w:color w:val="000000" w:themeColor="text1"/>
        </w:rPr>
        <w:t>是</w:t>
      </w:r>
      <w:proofErr w:type="gramStart"/>
      <w:r w:rsidRPr="0046554C">
        <w:rPr>
          <w:rFonts w:hint="eastAsia"/>
          <w:color w:val="000000" w:themeColor="text1"/>
        </w:rPr>
        <w:t>以</w:t>
      </w:r>
      <w:proofErr w:type="gramEnd"/>
      <w:r w:rsidRPr="0046554C">
        <w:rPr>
          <w:rFonts w:hint="eastAsia"/>
          <w:color w:val="000000" w:themeColor="text1"/>
        </w:rPr>
        <w:t>，</w:t>
      </w:r>
      <w:proofErr w:type="gramStart"/>
      <w:r w:rsidRPr="0046554C">
        <w:rPr>
          <w:rFonts w:hint="eastAsia"/>
          <w:color w:val="000000" w:themeColor="text1"/>
        </w:rPr>
        <w:t>臺</w:t>
      </w:r>
      <w:proofErr w:type="gramEnd"/>
      <w:r w:rsidRPr="0046554C">
        <w:rPr>
          <w:rFonts w:hint="eastAsia"/>
          <w:color w:val="000000" w:themeColor="text1"/>
        </w:rPr>
        <w:t>中監獄自94年10月1日起以優先保障受刑人與其親屬之接見權益，並避免會客菜業者以</w:t>
      </w:r>
      <w:proofErr w:type="gramStart"/>
      <w:r w:rsidRPr="0046554C">
        <w:rPr>
          <w:rFonts w:hint="eastAsia"/>
          <w:color w:val="000000" w:themeColor="text1"/>
        </w:rPr>
        <w:t>會客妹</w:t>
      </w:r>
      <w:proofErr w:type="gramEnd"/>
      <w:r w:rsidRPr="0046554C">
        <w:rPr>
          <w:rFonts w:hint="eastAsia"/>
          <w:color w:val="000000" w:themeColor="text1"/>
        </w:rPr>
        <w:t>辦理接見寄菜所衍生排擠親屬接見次數為由，要求第三級以上受刑人必須開立30位非親</w:t>
      </w:r>
      <w:r w:rsidRPr="0046554C">
        <w:rPr>
          <w:rFonts w:hint="eastAsia"/>
          <w:color w:val="000000" w:themeColor="text1"/>
        </w:rPr>
        <w:lastRenderedPageBreak/>
        <w:t>屬接見名單，惟矯正法令並無應開立接見名單之規定，且讓受刑人無法接見名單外之非親屬，不當</w:t>
      </w:r>
      <w:proofErr w:type="gramStart"/>
      <w:r w:rsidRPr="0046554C">
        <w:rPr>
          <w:rFonts w:hint="eastAsia"/>
          <w:color w:val="000000" w:themeColor="text1"/>
        </w:rPr>
        <w:t>限縮其接見</w:t>
      </w:r>
      <w:proofErr w:type="gramEnd"/>
      <w:r w:rsidRPr="0046554C">
        <w:rPr>
          <w:rFonts w:hint="eastAsia"/>
          <w:color w:val="000000" w:themeColor="text1"/>
        </w:rPr>
        <w:t>權利，並將原歸屬受刑人應自我控管接見次數之事項，轉由該監獄干涉而增加獄政管理事務，直到本院調查詢問後，始於107年1月2日取消該規定，核有違失。</w:t>
      </w:r>
    </w:p>
    <w:p w:rsidR="00F8521C" w:rsidRPr="0046554C" w:rsidRDefault="00F8521C" w:rsidP="00F8521C">
      <w:pPr>
        <w:pStyle w:val="3"/>
        <w:rPr>
          <w:color w:val="000000" w:themeColor="text1"/>
        </w:rPr>
      </w:pPr>
      <w:r w:rsidRPr="0046554C">
        <w:rPr>
          <w:rFonts w:hint="eastAsia"/>
          <w:color w:val="000000" w:themeColor="text1"/>
        </w:rPr>
        <w:t>綜上，</w:t>
      </w:r>
      <w:proofErr w:type="gramStart"/>
      <w:r w:rsidR="00E82FF1" w:rsidRPr="0046554C">
        <w:rPr>
          <w:rFonts w:hint="eastAsia"/>
          <w:color w:val="000000" w:themeColor="text1"/>
        </w:rPr>
        <w:t>臺</w:t>
      </w:r>
      <w:proofErr w:type="gramEnd"/>
      <w:r w:rsidR="00E82FF1" w:rsidRPr="0046554C">
        <w:rPr>
          <w:rFonts w:hint="eastAsia"/>
          <w:color w:val="000000" w:themeColor="text1"/>
        </w:rPr>
        <w:t>中監獄以管教人員檢閱受刑人寄發書信之時間及人力有限為由，</w:t>
      </w:r>
      <w:proofErr w:type="gramStart"/>
      <w:r w:rsidR="00E82FF1" w:rsidRPr="0046554C">
        <w:rPr>
          <w:rFonts w:hint="eastAsia"/>
          <w:color w:val="000000" w:themeColor="text1"/>
        </w:rPr>
        <w:t>沿襲其稱不知</w:t>
      </w:r>
      <w:proofErr w:type="gramEnd"/>
      <w:r w:rsidR="00E82FF1" w:rsidRPr="0046554C">
        <w:rPr>
          <w:rFonts w:hint="eastAsia"/>
          <w:color w:val="000000" w:themeColor="text1"/>
        </w:rPr>
        <w:t>何時開始實施之規定，明定受刑人寄發書信張數以1張為原則，如增加張數須向管教人員申請許可，該監獄不當附加法令所無之限制，過度限制受刑人憲法所保障的通訊自由；該監獄自94年10月1日起以優先保障受刑人與其親屬之接見權益，並避免會客菜業者以</w:t>
      </w:r>
      <w:proofErr w:type="gramStart"/>
      <w:r w:rsidR="00E82FF1" w:rsidRPr="0046554C">
        <w:rPr>
          <w:rFonts w:hint="eastAsia"/>
          <w:color w:val="000000" w:themeColor="text1"/>
        </w:rPr>
        <w:t>會客妹</w:t>
      </w:r>
      <w:proofErr w:type="gramEnd"/>
      <w:r w:rsidR="00E82FF1" w:rsidRPr="0046554C">
        <w:rPr>
          <w:rFonts w:hint="eastAsia"/>
          <w:color w:val="000000" w:themeColor="text1"/>
        </w:rPr>
        <w:t>辦理接見寄菜所衍生排擠親屬接見次數為由，要求第三級以上受刑人必須開立30位非親屬接見名單，惟矯正法令並無應開立接見名單之規定，且讓受刑人無法接見名單外之非親屬，不當</w:t>
      </w:r>
      <w:proofErr w:type="gramStart"/>
      <w:r w:rsidR="00E82FF1" w:rsidRPr="0046554C">
        <w:rPr>
          <w:rFonts w:hint="eastAsia"/>
          <w:color w:val="000000" w:themeColor="text1"/>
        </w:rPr>
        <w:t>限縮其接見</w:t>
      </w:r>
      <w:proofErr w:type="gramEnd"/>
      <w:r w:rsidR="00E82FF1" w:rsidRPr="0046554C">
        <w:rPr>
          <w:rFonts w:hint="eastAsia"/>
          <w:color w:val="000000" w:themeColor="text1"/>
        </w:rPr>
        <w:t>權利。該監獄長期漠視受刑人之人權，遲至本院調查詢問後，始於107年1月2日向受刑人宣導寄發書信張數不予限制，及取消第三級以上受刑人必須開立30位非親屬接見名單，不符公</w:t>
      </w:r>
      <w:r w:rsidR="00E82FF1" w:rsidRPr="0046554C">
        <w:rPr>
          <w:color w:val="000000" w:themeColor="text1"/>
        </w:rPr>
        <w:t>民與政治權利國際公約</w:t>
      </w:r>
      <w:r w:rsidR="00E82FF1" w:rsidRPr="0046554C">
        <w:rPr>
          <w:rFonts w:hint="eastAsia"/>
          <w:color w:val="000000" w:themeColor="text1"/>
        </w:rPr>
        <w:t>第10條之規定，核有違失。</w:t>
      </w:r>
    </w:p>
    <w:bookmarkEnd w:id="41"/>
    <w:bookmarkEnd w:id="42"/>
    <w:p w:rsidR="00391CB4" w:rsidRPr="0046554C" w:rsidRDefault="00391CB4" w:rsidP="00391CB4">
      <w:pPr>
        <w:numPr>
          <w:ilvl w:val="1"/>
          <w:numId w:val="1"/>
        </w:numPr>
        <w:outlineLvl w:val="1"/>
        <w:rPr>
          <w:rFonts w:hAnsi="Arial"/>
          <w:b/>
          <w:bCs/>
          <w:color w:val="000000" w:themeColor="text1"/>
          <w:kern w:val="32"/>
          <w:szCs w:val="48"/>
        </w:rPr>
      </w:pPr>
      <w:r w:rsidRPr="0046554C">
        <w:rPr>
          <w:rFonts w:hAnsi="Arial" w:hint="eastAsia"/>
          <w:b/>
          <w:bCs/>
          <w:color w:val="000000" w:themeColor="text1"/>
          <w:kern w:val="32"/>
          <w:szCs w:val="48"/>
        </w:rPr>
        <w:t>受刑人移監時，其於原矯正機關經由監獄醫師開立或檢查合格發給之醫療藥品，</w:t>
      </w:r>
      <w:proofErr w:type="gramStart"/>
      <w:r w:rsidRPr="0046554C">
        <w:rPr>
          <w:rFonts w:hAnsi="Arial" w:hint="eastAsia"/>
          <w:b/>
          <w:bCs/>
          <w:color w:val="000000" w:themeColor="text1"/>
          <w:kern w:val="32"/>
          <w:szCs w:val="48"/>
        </w:rPr>
        <w:t>業屬核准</w:t>
      </w:r>
      <w:proofErr w:type="gramEnd"/>
      <w:r w:rsidRPr="0046554C">
        <w:rPr>
          <w:rFonts w:hAnsi="Arial" w:hint="eastAsia"/>
          <w:b/>
          <w:bCs/>
          <w:color w:val="000000" w:themeColor="text1"/>
          <w:kern w:val="32"/>
          <w:szCs w:val="48"/>
        </w:rPr>
        <w:t>持有，矯正署卻要求受刑人於移監時仍必須備齊藥品完整藥袋、</w:t>
      </w:r>
      <w:proofErr w:type="gramStart"/>
      <w:r w:rsidRPr="0046554C">
        <w:rPr>
          <w:rFonts w:hAnsi="Arial" w:hint="eastAsia"/>
          <w:b/>
          <w:bCs/>
          <w:color w:val="000000" w:themeColor="text1"/>
          <w:kern w:val="32"/>
          <w:szCs w:val="48"/>
        </w:rPr>
        <w:t>處方箋供機關</w:t>
      </w:r>
      <w:proofErr w:type="gramEnd"/>
      <w:r w:rsidRPr="0046554C">
        <w:rPr>
          <w:rFonts w:hAnsi="Arial" w:hint="eastAsia"/>
          <w:b/>
          <w:bCs/>
          <w:color w:val="000000" w:themeColor="text1"/>
          <w:kern w:val="32"/>
          <w:szCs w:val="48"/>
        </w:rPr>
        <w:t>檢核，</w:t>
      </w:r>
      <w:proofErr w:type="gramStart"/>
      <w:r w:rsidRPr="0046554C">
        <w:rPr>
          <w:rFonts w:hAnsi="Arial" w:hint="eastAsia"/>
          <w:b/>
          <w:bCs/>
          <w:color w:val="000000" w:themeColor="text1"/>
          <w:kern w:val="32"/>
          <w:szCs w:val="48"/>
        </w:rPr>
        <w:t>方准攜入</w:t>
      </w:r>
      <w:proofErr w:type="gramEnd"/>
      <w:r w:rsidRPr="0046554C">
        <w:rPr>
          <w:rFonts w:hAnsi="Arial" w:hint="eastAsia"/>
          <w:b/>
          <w:bCs/>
          <w:color w:val="000000" w:themeColor="text1"/>
          <w:kern w:val="32"/>
          <w:szCs w:val="48"/>
        </w:rPr>
        <w:t>，否則應由接收機關保管，並另行</w:t>
      </w:r>
      <w:proofErr w:type="gramStart"/>
      <w:r w:rsidRPr="0046554C">
        <w:rPr>
          <w:rFonts w:hAnsi="Arial" w:hint="eastAsia"/>
          <w:b/>
          <w:bCs/>
          <w:color w:val="000000" w:themeColor="text1"/>
          <w:kern w:val="32"/>
          <w:szCs w:val="48"/>
        </w:rPr>
        <w:t>看診開藥</w:t>
      </w:r>
      <w:proofErr w:type="gramEnd"/>
      <w:r w:rsidRPr="0046554C">
        <w:rPr>
          <w:rFonts w:hAnsi="Arial" w:hint="eastAsia"/>
          <w:b/>
          <w:bCs/>
          <w:color w:val="000000" w:themeColor="text1"/>
          <w:kern w:val="32"/>
          <w:szCs w:val="48"/>
        </w:rPr>
        <w:t>，該措施顯未符實際並浪費醫療資源，</w:t>
      </w:r>
      <w:proofErr w:type="gramStart"/>
      <w:r w:rsidRPr="0046554C">
        <w:rPr>
          <w:rFonts w:hAnsi="Arial" w:hint="eastAsia"/>
          <w:b/>
          <w:bCs/>
          <w:color w:val="000000" w:themeColor="text1"/>
          <w:kern w:val="32"/>
          <w:szCs w:val="48"/>
        </w:rPr>
        <w:t>其遲至</w:t>
      </w:r>
      <w:proofErr w:type="gramEnd"/>
      <w:r w:rsidRPr="0046554C">
        <w:rPr>
          <w:rFonts w:hAnsi="Arial" w:hint="eastAsia"/>
          <w:b/>
          <w:bCs/>
          <w:color w:val="000000" w:themeColor="text1"/>
          <w:kern w:val="32"/>
          <w:szCs w:val="48"/>
        </w:rPr>
        <w:t>本院調查詢問後，始於107年1</w:t>
      </w:r>
      <w:r w:rsidR="002A3242" w:rsidRPr="0046554C">
        <w:rPr>
          <w:rFonts w:hAnsi="Arial" w:hint="eastAsia"/>
          <w:b/>
          <w:bCs/>
          <w:color w:val="000000" w:themeColor="text1"/>
          <w:kern w:val="32"/>
          <w:szCs w:val="48"/>
        </w:rPr>
        <w:t>月</w:t>
      </w:r>
      <w:r w:rsidRPr="0046554C">
        <w:rPr>
          <w:rFonts w:hAnsi="Arial" w:hint="eastAsia"/>
          <w:b/>
          <w:bCs/>
          <w:color w:val="000000" w:themeColor="text1"/>
          <w:kern w:val="32"/>
          <w:szCs w:val="48"/>
        </w:rPr>
        <w:t>份宣達各矯正機關，受刑人辦理移監作業時攜帶之醫療藥品，隨同公務物品移轉至接收機關，並經衛生科檢查登錄</w:t>
      </w:r>
      <w:r w:rsidRPr="0046554C">
        <w:rPr>
          <w:rFonts w:hAnsi="Arial" w:hint="eastAsia"/>
          <w:b/>
          <w:bCs/>
          <w:color w:val="000000" w:themeColor="text1"/>
          <w:kern w:val="32"/>
          <w:szCs w:val="48"/>
        </w:rPr>
        <w:lastRenderedPageBreak/>
        <w:t>後准予攜入使用，即有</w:t>
      </w:r>
      <w:proofErr w:type="gramStart"/>
      <w:r w:rsidRPr="0046554C">
        <w:rPr>
          <w:rFonts w:hAnsi="Arial" w:hint="eastAsia"/>
          <w:b/>
          <w:bCs/>
          <w:color w:val="000000" w:themeColor="text1"/>
          <w:kern w:val="32"/>
          <w:szCs w:val="48"/>
        </w:rPr>
        <w:t>怠</w:t>
      </w:r>
      <w:proofErr w:type="gramEnd"/>
      <w:r w:rsidRPr="0046554C">
        <w:rPr>
          <w:rFonts w:hAnsi="Arial" w:hint="eastAsia"/>
          <w:b/>
          <w:bCs/>
          <w:color w:val="000000" w:themeColor="text1"/>
          <w:kern w:val="32"/>
          <w:szCs w:val="48"/>
        </w:rPr>
        <w:t>失。</w:t>
      </w:r>
    </w:p>
    <w:p w:rsidR="00391CB4" w:rsidRPr="0046554C" w:rsidRDefault="00391CB4" w:rsidP="00391CB4">
      <w:pPr>
        <w:numPr>
          <w:ilvl w:val="2"/>
          <w:numId w:val="26"/>
        </w:numPr>
        <w:outlineLvl w:val="2"/>
        <w:rPr>
          <w:rFonts w:hAnsi="Arial"/>
          <w:bCs/>
          <w:color w:val="000000" w:themeColor="text1"/>
          <w:kern w:val="32"/>
          <w:szCs w:val="36"/>
        </w:rPr>
      </w:pPr>
      <w:r w:rsidRPr="0046554C">
        <w:rPr>
          <w:rFonts w:hAnsi="Arial" w:hint="eastAsia"/>
          <w:bCs/>
          <w:color w:val="000000" w:themeColor="text1"/>
          <w:kern w:val="32"/>
          <w:szCs w:val="36"/>
        </w:rPr>
        <w:t>按監獄行刑法施行細則第75條規定：「衛生器材、用具及藥物，應妥為使用、養護及保管(第1項)。受刑人聲請自行購買或由親友送入之藥物，應先經監獄醫師同意，方准購置或送入，並經監獄醫師檢查合格後發給(第2項)。前項藥物名稱及服用數量</w:t>
      </w:r>
      <w:proofErr w:type="gramStart"/>
      <w:r w:rsidRPr="0046554C">
        <w:rPr>
          <w:rFonts w:hAnsi="Arial" w:hint="eastAsia"/>
          <w:bCs/>
          <w:color w:val="000000" w:themeColor="text1"/>
          <w:kern w:val="32"/>
          <w:szCs w:val="36"/>
        </w:rPr>
        <w:t>應備冊登記</w:t>
      </w:r>
      <w:proofErr w:type="gramEnd"/>
      <w:r w:rsidRPr="0046554C">
        <w:rPr>
          <w:rFonts w:hAnsi="Arial" w:hint="eastAsia"/>
          <w:bCs/>
          <w:color w:val="000000" w:themeColor="text1"/>
          <w:kern w:val="32"/>
          <w:szCs w:val="36"/>
        </w:rPr>
        <w:t>(第3項)。」</w:t>
      </w:r>
    </w:p>
    <w:p w:rsidR="00391CB4" w:rsidRPr="0046554C" w:rsidRDefault="00391CB4" w:rsidP="00391CB4">
      <w:pPr>
        <w:numPr>
          <w:ilvl w:val="2"/>
          <w:numId w:val="26"/>
        </w:numPr>
        <w:spacing w:afterLines="25" w:after="114"/>
        <w:ind w:left="1360" w:hanging="680"/>
        <w:outlineLvl w:val="2"/>
        <w:rPr>
          <w:rFonts w:hAnsi="Arial"/>
          <w:bCs/>
          <w:color w:val="000000" w:themeColor="text1"/>
          <w:kern w:val="32"/>
          <w:szCs w:val="36"/>
        </w:rPr>
      </w:pPr>
      <w:r w:rsidRPr="0046554C">
        <w:rPr>
          <w:rFonts w:hAnsi="Arial" w:hint="eastAsia"/>
          <w:bCs/>
          <w:color w:val="000000" w:themeColor="text1"/>
          <w:kern w:val="32"/>
          <w:szCs w:val="36"/>
        </w:rPr>
        <w:t>陳訴人向本院指訴：其於106年1月25日自屏東監獄移監至</w:t>
      </w:r>
      <w:r w:rsidR="006B341F" w:rsidRPr="0046554C">
        <w:rPr>
          <w:rFonts w:hAnsi="Arial" w:hint="eastAsia"/>
          <w:bCs/>
          <w:color w:val="000000" w:themeColor="text1"/>
          <w:kern w:val="32"/>
          <w:szCs w:val="36"/>
        </w:rPr>
        <w:t>該監獄</w:t>
      </w:r>
      <w:r w:rsidRPr="0046554C">
        <w:rPr>
          <w:rFonts w:hAnsi="Arial" w:hint="eastAsia"/>
          <w:bCs/>
          <w:color w:val="000000" w:themeColor="text1"/>
          <w:kern w:val="32"/>
          <w:szCs w:val="36"/>
        </w:rPr>
        <w:t>所攜帶原屏東監獄看診時由醫師所開立之藥膏、紗布及碘酒等，</w:t>
      </w:r>
      <w:proofErr w:type="gramStart"/>
      <w:r w:rsidRPr="0046554C">
        <w:rPr>
          <w:rFonts w:hAnsi="Arial" w:hint="eastAsia"/>
          <w:bCs/>
          <w:color w:val="000000" w:themeColor="text1"/>
          <w:kern w:val="32"/>
          <w:szCs w:val="36"/>
        </w:rPr>
        <w:t>詎</w:t>
      </w:r>
      <w:proofErr w:type="gramEnd"/>
      <w:r w:rsidRPr="0046554C">
        <w:rPr>
          <w:rFonts w:hAnsi="Arial" w:hint="eastAsia"/>
          <w:bCs/>
          <w:color w:val="000000" w:themeColor="text1"/>
          <w:kern w:val="32"/>
          <w:szCs w:val="36"/>
        </w:rPr>
        <w:t>遭</w:t>
      </w:r>
      <w:r w:rsidR="006B341F" w:rsidRPr="0046554C">
        <w:rPr>
          <w:rFonts w:hAnsi="Arial" w:hint="eastAsia"/>
          <w:bCs/>
          <w:color w:val="000000" w:themeColor="text1"/>
          <w:kern w:val="32"/>
          <w:szCs w:val="36"/>
        </w:rPr>
        <w:t>該監獄</w:t>
      </w:r>
      <w:r w:rsidRPr="0046554C">
        <w:rPr>
          <w:rFonts w:hAnsi="Arial" w:hint="eastAsia"/>
          <w:bCs/>
          <w:color w:val="000000" w:themeColor="text1"/>
          <w:kern w:val="32"/>
          <w:szCs w:val="36"/>
        </w:rPr>
        <w:t>要求強制保管，不得帶入</w:t>
      </w:r>
      <w:r w:rsidR="006B341F" w:rsidRPr="0046554C">
        <w:rPr>
          <w:rFonts w:hAnsi="Arial" w:hint="eastAsia"/>
          <w:bCs/>
          <w:color w:val="000000" w:themeColor="text1"/>
          <w:kern w:val="32"/>
          <w:szCs w:val="36"/>
        </w:rPr>
        <w:t>該監獄</w:t>
      </w:r>
      <w:r w:rsidRPr="0046554C">
        <w:rPr>
          <w:rFonts w:hAnsi="Arial" w:hint="eastAsia"/>
          <w:bCs/>
          <w:color w:val="000000" w:themeColor="text1"/>
          <w:kern w:val="32"/>
          <w:szCs w:val="36"/>
        </w:rPr>
        <w:t>使用，且另需就醫開藥，造成權益受損及醫療資源浪費等語。據矯正署於106年10月11日</w:t>
      </w:r>
      <w:proofErr w:type="gramStart"/>
      <w:r w:rsidRPr="0046554C">
        <w:rPr>
          <w:rFonts w:hAnsi="Arial" w:hint="eastAsia"/>
          <w:bCs/>
          <w:color w:val="000000" w:themeColor="text1"/>
          <w:kern w:val="32"/>
          <w:szCs w:val="36"/>
        </w:rPr>
        <w:t>函復本院</w:t>
      </w:r>
      <w:proofErr w:type="gramEnd"/>
      <w:r w:rsidRPr="0046554C">
        <w:rPr>
          <w:rFonts w:hAnsi="Arial" w:hint="eastAsia"/>
          <w:bCs/>
          <w:color w:val="000000" w:themeColor="text1"/>
          <w:kern w:val="32"/>
          <w:szCs w:val="36"/>
        </w:rPr>
        <w:t>表示：陳訴人攜入</w:t>
      </w:r>
      <w:r w:rsidR="006B341F" w:rsidRPr="0046554C">
        <w:rPr>
          <w:rFonts w:hAnsi="Arial" w:hint="eastAsia"/>
          <w:bCs/>
          <w:color w:val="000000" w:themeColor="text1"/>
          <w:kern w:val="32"/>
          <w:szCs w:val="36"/>
        </w:rPr>
        <w:t>該監獄</w:t>
      </w:r>
      <w:r w:rsidRPr="0046554C">
        <w:rPr>
          <w:rFonts w:hAnsi="Arial" w:hint="eastAsia"/>
          <w:bCs/>
          <w:color w:val="000000" w:themeColor="text1"/>
          <w:kern w:val="32"/>
          <w:szCs w:val="36"/>
        </w:rPr>
        <w:t>之藥品包含口服藥品、藥、紗布及碘酒，因其未能提供完整藥袋、處方箋、處方</w:t>
      </w:r>
      <w:proofErr w:type="gramStart"/>
      <w:r w:rsidRPr="0046554C">
        <w:rPr>
          <w:rFonts w:hAnsi="Arial" w:hint="eastAsia"/>
          <w:bCs/>
          <w:color w:val="000000" w:themeColor="text1"/>
          <w:kern w:val="32"/>
          <w:szCs w:val="36"/>
        </w:rPr>
        <w:t>明細或診斷</w:t>
      </w:r>
      <w:proofErr w:type="gramEnd"/>
      <w:r w:rsidRPr="0046554C">
        <w:rPr>
          <w:rFonts w:hAnsi="Arial" w:hint="eastAsia"/>
          <w:bCs/>
          <w:color w:val="000000" w:themeColor="text1"/>
          <w:kern w:val="32"/>
          <w:szCs w:val="36"/>
        </w:rPr>
        <w:t>證明，當日</w:t>
      </w:r>
      <w:r w:rsidR="006B341F" w:rsidRPr="0046554C">
        <w:rPr>
          <w:rFonts w:hAnsi="Arial" w:hint="eastAsia"/>
          <w:bCs/>
          <w:color w:val="000000" w:themeColor="text1"/>
          <w:kern w:val="32"/>
          <w:szCs w:val="36"/>
        </w:rPr>
        <w:t>該監獄</w:t>
      </w:r>
      <w:r w:rsidRPr="0046554C">
        <w:rPr>
          <w:rFonts w:hAnsi="Arial" w:hint="eastAsia"/>
          <w:bCs/>
          <w:color w:val="000000" w:themeColor="text1"/>
          <w:kern w:val="32"/>
          <w:szCs w:val="36"/>
        </w:rPr>
        <w:t>衛生科即安排其就診，經專科醫師診療並審核攜入醫療用品，診療後，無處方之藥品及衛材由其自行決定交予總務科保管等語。另據法務部於106年12月19日詢問書面資料表示：因藥品種類繁多，受刑人新收進入矯正機關時，為維護渠等之用藥安全，避免攜入之藥品來源係違反醫師法及全民健康保險法相關規定所取得，受刑人</w:t>
      </w:r>
      <w:proofErr w:type="gramStart"/>
      <w:r w:rsidRPr="0046554C">
        <w:rPr>
          <w:rFonts w:hAnsi="Arial" w:hint="eastAsia"/>
          <w:bCs/>
          <w:color w:val="000000" w:themeColor="text1"/>
          <w:kern w:val="32"/>
          <w:szCs w:val="36"/>
        </w:rPr>
        <w:t>如欲攜入</w:t>
      </w:r>
      <w:proofErr w:type="gramEnd"/>
      <w:r w:rsidRPr="0046554C">
        <w:rPr>
          <w:rFonts w:hAnsi="Arial" w:hint="eastAsia"/>
          <w:bCs/>
          <w:color w:val="000000" w:themeColor="text1"/>
          <w:kern w:val="32"/>
          <w:szCs w:val="36"/>
        </w:rPr>
        <w:t>藥品，須備齊藥品完整藥袋、</w:t>
      </w:r>
      <w:proofErr w:type="gramStart"/>
      <w:r w:rsidRPr="0046554C">
        <w:rPr>
          <w:rFonts w:hAnsi="Arial" w:hint="eastAsia"/>
          <w:bCs/>
          <w:color w:val="000000" w:themeColor="text1"/>
          <w:kern w:val="32"/>
          <w:szCs w:val="36"/>
        </w:rPr>
        <w:t>處方箋供機關</w:t>
      </w:r>
      <w:proofErr w:type="gramEnd"/>
      <w:r w:rsidRPr="0046554C">
        <w:rPr>
          <w:rFonts w:hAnsi="Arial" w:hint="eastAsia"/>
          <w:bCs/>
          <w:color w:val="000000" w:themeColor="text1"/>
          <w:kern w:val="32"/>
          <w:szCs w:val="36"/>
        </w:rPr>
        <w:t>檢核，陳訴人被保管之醫療藥品皆係於屏東監獄看診所開，因其未能提供前揭證明文件而被保管之藥物品項如下表等語。</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2"/>
        <w:gridCol w:w="1117"/>
        <w:gridCol w:w="2988"/>
        <w:gridCol w:w="1117"/>
      </w:tblGrid>
      <w:tr w:rsidR="0046554C" w:rsidRPr="0046554C" w:rsidTr="001A2050">
        <w:trPr>
          <w:tblHeader/>
          <w:jc w:val="right"/>
        </w:trPr>
        <w:tc>
          <w:tcPr>
            <w:tcW w:w="2882" w:type="dxa"/>
            <w:tcBorders>
              <w:top w:val="single" w:sz="4" w:space="0" w:color="auto"/>
              <w:left w:val="single" w:sz="4" w:space="0" w:color="auto"/>
              <w:bottom w:val="single" w:sz="4" w:space="0" w:color="auto"/>
              <w:right w:val="single" w:sz="4" w:space="0" w:color="auto"/>
            </w:tcBorders>
            <w:vAlign w:val="center"/>
            <w:hideMark/>
          </w:tcPr>
          <w:p w:rsidR="00391CB4" w:rsidRPr="0046554C" w:rsidRDefault="00391CB4" w:rsidP="00391CB4">
            <w:pPr>
              <w:spacing w:line="400" w:lineRule="exact"/>
              <w:jc w:val="center"/>
              <w:rPr>
                <w:rFonts w:hAnsi="標楷體"/>
                <w:color w:val="000000" w:themeColor="text1"/>
                <w:sz w:val="28"/>
                <w:szCs w:val="28"/>
              </w:rPr>
            </w:pPr>
            <w:r w:rsidRPr="0046554C">
              <w:rPr>
                <w:rFonts w:hAnsi="標楷體" w:hint="eastAsia"/>
                <w:color w:val="000000" w:themeColor="text1"/>
                <w:sz w:val="28"/>
                <w:szCs w:val="28"/>
              </w:rPr>
              <w:t>藥物名稱</w:t>
            </w:r>
          </w:p>
        </w:tc>
        <w:tc>
          <w:tcPr>
            <w:tcW w:w="945" w:type="dxa"/>
            <w:tcBorders>
              <w:top w:val="single" w:sz="4" w:space="0" w:color="auto"/>
              <w:left w:val="single" w:sz="4" w:space="0" w:color="auto"/>
              <w:bottom w:val="single" w:sz="4" w:space="0" w:color="auto"/>
              <w:right w:val="single" w:sz="4" w:space="0" w:color="auto"/>
            </w:tcBorders>
            <w:vAlign w:val="center"/>
            <w:hideMark/>
          </w:tcPr>
          <w:p w:rsidR="00391CB4" w:rsidRPr="0046554C" w:rsidRDefault="00391CB4" w:rsidP="00391CB4">
            <w:pPr>
              <w:spacing w:line="400" w:lineRule="exact"/>
              <w:jc w:val="center"/>
              <w:rPr>
                <w:rFonts w:hAnsi="標楷體"/>
                <w:color w:val="000000" w:themeColor="text1"/>
                <w:sz w:val="28"/>
                <w:szCs w:val="28"/>
              </w:rPr>
            </w:pPr>
            <w:r w:rsidRPr="0046554C">
              <w:rPr>
                <w:rFonts w:hAnsi="標楷體" w:hint="eastAsia"/>
                <w:color w:val="000000" w:themeColor="text1"/>
                <w:sz w:val="28"/>
                <w:szCs w:val="28"/>
              </w:rPr>
              <w:t>數量</w:t>
            </w:r>
          </w:p>
        </w:tc>
        <w:tc>
          <w:tcPr>
            <w:tcW w:w="2988" w:type="dxa"/>
            <w:tcBorders>
              <w:top w:val="single" w:sz="4" w:space="0" w:color="auto"/>
              <w:left w:val="single" w:sz="4" w:space="0" w:color="auto"/>
              <w:bottom w:val="single" w:sz="4" w:space="0" w:color="auto"/>
              <w:right w:val="single" w:sz="4" w:space="0" w:color="auto"/>
            </w:tcBorders>
            <w:vAlign w:val="center"/>
          </w:tcPr>
          <w:p w:rsidR="00391CB4" w:rsidRPr="0046554C" w:rsidRDefault="00391CB4" w:rsidP="00391CB4">
            <w:pPr>
              <w:spacing w:line="400" w:lineRule="exact"/>
              <w:jc w:val="center"/>
              <w:rPr>
                <w:rFonts w:hAnsi="標楷體"/>
                <w:color w:val="000000" w:themeColor="text1"/>
                <w:sz w:val="28"/>
                <w:szCs w:val="28"/>
              </w:rPr>
            </w:pPr>
            <w:r w:rsidRPr="0046554C">
              <w:rPr>
                <w:rFonts w:hAnsi="標楷體" w:hint="eastAsia"/>
                <w:color w:val="000000" w:themeColor="text1"/>
                <w:sz w:val="28"/>
                <w:szCs w:val="28"/>
              </w:rPr>
              <w:t>藥物名稱</w:t>
            </w:r>
          </w:p>
        </w:tc>
        <w:tc>
          <w:tcPr>
            <w:tcW w:w="861" w:type="dxa"/>
            <w:tcBorders>
              <w:top w:val="single" w:sz="4" w:space="0" w:color="auto"/>
              <w:left w:val="single" w:sz="4" w:space="0" w:color="auto"/>
              <w:bottom w:val="single" w:sz="4" w:space="0" w:color="auto"/>
              <w:right w:val="single" w:sz="4" w:space="0" w:color="auto"/>
            </w:tcBorders>
            <w:vAlign w:val="center"/>
          </w:tcPr>
          <w:p w:rsidR="00391CB4" w:rsidRPr="0046554C" w:rsidRDefault="00391CB4" w:rsidP="00391CB4">
            <w:pPr>
              <w:spacing w:line="400" w:lineRule="exact"/>
              <w:jc w:val="center"/>
              <w:rPr>
                <w:rFonts w:hAnsi="標楷體"/>
                <w:color w:val="000000" w:themeColor="text1"/>
                <w:sz w:val="28"/>
                <w:szCs w:val="28"/>
              </w:rPr>
            </w:pPr>
            <w:r w:rsidRPr="0046554C">
              <w:rPr>
                <w:rFonts w:hAnsi="標楷體" w:hint="eastAsia"/>
                <w:color w:val="000000" w:themeColor="text1"/>
                <w:sz w:val="28"/>
                <w:szCs w:val="28"/>
              </w:rPr>
              <w:t>數量</w:t>
            </w:r>
          </w:p>
        </w:tc>
      </w:tr>
      <w:tr w:rsidR="0046554C" w:rsidRPr="0046554C" w:rsidTr="001A2050">
        <w:trPr>
          <w:trHeight w:val="354"/>
          <w:jc w:val="right"/>
        </w:trPr>
        <w:tc>
          <w:tcPr>
            <w:tcW w:w="2882" w:type="dxa"/>
            <w:tcBorders>
              <w:top w:val="single" w:sz="4" w:space="0" w:color="auto"/>
              <w:left w:val="single" w:sz="4" w:space="0" w:color="auto"/>
              <w:bottom w:val="single" w:sz="4" w:space="0" w:color="auto"/>
              <w:right w:val="single" w:sz="4" w:space="0" w:color="auto"/>
            </w:tcBorders>
            <w:vAlign w:val="center"/>
            <w:hideMark/>
          </w:tcPr>
          <w:p w:rsidR="00391CB4" w:rsidRPr="0046554C" w:rsidRDefault="00391CB4" w:rsidP="00391CB4">
            <w:pPr>
              <w:spacing w:line="400" w:lineRule="exact"/>
              <w:jc w:val="center"/>
              <w:rPr>
                <w:color w:val="000000" w:themeColor="text1"/>
                <w:kern w:val="0"/>
                <w:sz w:val="28"/>
                <w:szCs w:val="28"/>
              </w:rPr>
            </w:pPr>
            <w:proofErr w:type="gramStart"/>
            <w:r w:rsidRPr="0046554C">
              <w:rPr>
                <w:color w:val="000000" w:themeColor="text1"/>
                <w:kern w:val="0"/>
                <w:sz w:val="28"/>
                <w:szCs w:val="28"/>
              </w:rPr>
              <w:t>美康藥膏</w:t>
            </w:r>
            <w:proofErr w:type="gramEnd"/>
            <w:r w:rsidRPr="0046554C">
              <w:rPr>
                <w:color w:val="000000" w:themeColor="text1"/>
                <w:kern w:val="0"/>
                <w:sz w:val="28"/>
                <w:szCs w:val="28"/>
              </w:rPr>
              <w:br/>
              <w:t>(MY COMB CREAM)</w:t>
            </w:r>
          </w:p>
        </w:tc>
        <w:tc>
          <w:tcPr>
            <w:tcW w:w="945" w:type="dxa"/>
            <w:tcBorders>
              <w:top w:val="single" w:sz="4" w:space="0" w:color="auto"/>
              <w:left w:val="single" w:sz="4" w:space="0" w:color="auto"/>
              <w:bottom w:val="single" w:sz="4" w:space="0" w:color="auto"/>
              <w:right w:val="single" w:sz="4" w:space="0" w:color="auto"/>
            </w:tcBorders>
            <w:vAlign w:val="center"/>
            <w:hideMark/>
          </w:tcPr>
          <w:p w:rsidR="00391CB4" w:rsidRPr="0046554C" w:rsidRDefault="00391CB4" w:rsidP="00391CB4">
            <w:pPr>
              <w:spacing w:line="400" w:lineRule="exact"/>
              <w:ind w:left="600" w:hanging="600"/>
              <w:jc w:val="center"/>
              <w:rPr>
                <w:rFonts w:hAnsi="標楷體" w:cs="DFKaiShu-SB-Estd-BF"/>
                <w:color w:val="000000" w:themeColor="text1"/>
                <w:kern w:val="0"/>
                <w:sz w:val="28"/>
                <w:szCs w:val="28"/>
              </w:rPr>
            </w:pPr>
            <w:r w:rsidRPr="0046554C">
              <w:rPr>
                <w:rFonts w:hAnsi="標楷體" w:cs="DFKaiShu-SB-Estd-BF" w:hint="eastAsia"/>
                <w:color w:val="000000" w:themeColor="text1"/>
                <w:kern w:val="0"/>
                <w:sz w:val="28"/>
                <w:szCs w:val="28"/>
              </w:rPr>
              <w:t>5條</w:t>
            </w:r>
          </w:p>
        </w:tc>
        <w:tc>
          <w:tcPr>
            <w:tcW w:w="2988" w:type="dxa"/>
            <w:tcBorders>
              <w:top w:val="single" w:sz="4" w:space="0" w:color="auto"/>
              <w:left w:val="single" w:sz="4" w:space="0" w:color="auto"/>
              <w:bottom w:val="single" w:sz="4" w:space="0" w:color="auto"/>
              <w:right w:val="single" w:sz="4" w:space="0" w:color="auto"/>
            </w:tcBorders>
            <w:vAlign w:val="center"/>
          </w:tcPr>
          <w:p w:rsidR="00391CB4" w:rsidRPr="0046554C" w:rsidRDefault="00391CB4" w:rsidP="00391CB4">
            <w:pPr>
              <w:spacing w:line="400" w:lineRule="exact"/>
              <w:jc w:val="center"/>
              <w:rPr>
                <w:rFonts w:hAnsi="標楷體" w:cs="DFKaiShu-SB-Estd-BF"/>
                <w:color w:val="000000" w:themeColor="text1"/>
                <w:kern w:val="0"/>
                <w:sz w:val="28"/>
                <w:szCs w:val="28"/>
              </w:rPr>
            </w:pPr>
            <w:proofErr w:type="gramStart"/>
            <w:r w:rsidRPr="0046554C">
              <w:rPr>
                <w:rFonts w:hAnsi="標楷體" w:cs="DFKaiShu-SB-Estd-BF" w:hint="eastAsia"/>
                <w:color w:val="000000" w:themeColor="text1"/>
                <w:kern w:val="0"/>
                <w:sz w:val="28"/>
                <w:szCs w:val="28"/>
              </w:rPr>
              <w:t>利膚藥膏</w:t>
            </w:r>
            <w:proofErr w:type="gramEnd"/>
            <w:r w:rsidRPr="0046554C">
              <w:rPr>
                <w:rFonts w:hAnsi="標楷體" w:cs="DFKaiShu-SB-Estd-BF" w:hint="eastAsia"/>
                <w:color w:val="000000" w:themeColor="text1"/>
                <w:kern w:val="0"/>
                <w:sz w:val="28"/>
                <w:szCs w:val="28"/>
              </w:rPr>
              <w:br/>
            </w:r>
            <w:r w:rsidRPr="0046554C">
              <w:rPr>
                <w:color w:val="000000" w:themeColor="text1"/>
                <w:kern w:val="0"/>
                <w:sz w:val="28"/>
                <w:szCs w:val="28"/>
              </w:rPr>
              <w:t>(Bacitracin Neomycin)</w:t>
            </w:r>
          </w:p>
        </w:tc>
        <w:tc>
          <w:tcPr>
            <w:tcW w:w="861" w:type="dxa"/>
            <w:tcBorders>
              <w:top w:val="single" w:sz="4" w:space="0" w:color="auto"/>
              <w:left w:val="single" w:sz="4" w:space="0" w:color="auto"/>
              <w:bottom w:val="single" w:sz="4" w:space="0" w:color="auto"/>
              <w:right w:val="single" w:sz="4" w:space="0" w:color="auto"/>
            </w:tcBorders>
            <w:vAlign w:val="center"/>
          </w:tcPr>
          <w:p w:rsidR="00391CB4" w:rsidRPr="0046554C" w:rsidRDefault="00391CB4" w:rsidP="00391CB4">
            <w:pPr>
              <w:spacing w:line="400" w:lineRule="exact"/>
              <w:ind w:left="600" w:hanging="600"/>
              <w:jc w:val="center"/>
              <w:rPr>
                <w:rFonts w:hAnsi="標楷體" w:cs="DFKaiShu-SB-Estd-BF"/>
                <w:color w:val="000000" w:themeColor="text1"/>
                <w:kern w:val="0"/>
                <w:sz w:val="28"/>
                <w:szCs w:val="28"/>
              </w:rPr>
            </w:pPr>
            <w:r w:rsidRPr="0046554C">
              <w:rPr>
                <w:rFonts w:hAnsi="標楷體" w:cs="DFKaiShu-SB-Estd-BF" w:hint="eastAsia"/>
                <w:color w:val="000000" w:themeColor="text1"/>
                <w:kern w:val="0"/>
                <w:sz w:val="28"/>
                <w:szCs w:val="28"/>
              </w:rPr>
              <w:t>1條</w:t>
            </w:r>
          </w:p>
        </w:tc>
      </w:tr>
      <w:tr w:rsidR="0046554C" w:rsidRPr="0046554C" w:rsidTr="001A2050">
        <w:trPr>
          <w:trHeight w:val="354"/>
          <w:jc w:val="right"/>
        </w:trPr>
        <w:tc>
          <w:tcPr>
            <w:tcW w:w="2882" w:type="dxa"/>
            <w:tcBorders>
              <w:top w:val="single" w:sz="4" w:space="0" w:color="auto"/>
              <w:left w:val="single" w:sz="4" w:space="0" w:color="auto"/>
              <w:bottom w:val="single" w:sz="4" w:space="0" w:color="auto"/>
              <w:right w:val="single" w:sz="4" w:space="0" w:color="auto"/>
            </w:tcBorders>
            <w:vAlign w:val="center"/>
            <w:hideMark/>
          </w:tcPr>
          <w:p w:rsidR="00391CB4" w:rsidRPr="0046554C" w:rsidRDefault="00391CB4" w:rsidP="00391CB4">
            <w:pPr>
              <w:spacing w:line="400" w:lineRule="exact"/>
              <w:jc w:val="center"/>
              <w:rPr>
                <w:color w:val="000000" w:themeColor="text1"/>
                <w:kern w:val="0"/>
                <w:sz w:val="28"/>
                <w:szCs w:val="28"/>
              </w:rPr>
            </w:pPr>
            <w:proofErr w:type="gramStart"/>
            <w:r w:rsidRPr="0046554C">
              <w:rPr>
                <w:color w:val="000000" w:themeColor="text1"/>
                <w:kern w:val="0"/>
                <w:sz w:val="28"/>
                <w:szCs w:val="28"/>
              </w:rPr>
              <w:t>普膚藥膏</w:t>
            </w:r>
            <w:proofErr w:type="gramEnd"/>
            <w:r w:rsidRPr="0046554C">
              <w:rPr>
                <w:color w:val="000000" w:themeColor="text1"/>
                <w:kern w:val="0"/>
                <w:sz w:val="28"/>
                <w:szCs w:val="28"/>
              </w:rPr>
              <w:br/>
            </w:r>
            <w:r w:rsidRPr="0046554C">
              <w:rPr>
                <w:color w:val="000000" w:themeColor="text1"/>
                <w:kern w:val="0"/>
                <w:sz w:val="28"/>
                <w:szCs w:val="28"/>
              </w:rPr>
              <w:lastRenderedPageBreak/>
              <w:t>(ICHDERM)</w:t>
            </w:r>
          </w:p>
        </w:tc>
        <w:tc>
          <w:tcPr>
            <w:tcW w:w="945" w:type="dxa"/>
            <w:tcBorders>
              <w:top w:val="single" w:sz="4" w:space="0" w:color="auto"/>
              <w:left w:val="single" w:sz="4" w:space="0" w:color="auto"/>
              <w:bottom w:val="single" w:sz="4" w:space="0" w:color="auto"/>
              <w:right w:val="single" w:sz="4" w:space="0" w:color="auto"/>
            </w:tcBorders>
            <w:vAlign w:val="center"/>
            <w:hideMark/>
          </w:tcPr>
          <w:p w:rsidR="00391CB4" w:rsidRPr="0046554C" w:rsidRDefault="00391CB4" w:rsidP="00391CB4">
            <w:pPr>
              <w:spacing w:line="400" w:lineRule="exact"/>
              <w:jc w:val="center"/>
              <w:rPr>
                <w:rFonts w:hAnsi="標楷體"/>
                <w:color w:val="000000" w:themeColor="text1"/>
                <w:sz w:val="28"/>
                <w:szCs w:val="28"/>
              </w:rPr>
            </w:pPr>
            <w:r w:rsidRPr="0046554C">
              <w:rPr>
                <w:rFonts w:hAnsi="標楷體" w:hint="eastAsia"/>
                <w:color w:val="000000" w:themeColor="text1"/>
                <w:sz w:val="28"/>
                <w:szCs w:val="28"/>
              </w:rPr>
              <w:lastRenderedPageBreak/>
              <w:t>2條</w:t>
            </w:r>
          </w:p>
        </w:tc>
        <w:tc>
          <w:tcPr>
            <w:tcW w:w="2988" w:type="dxa"/>
            <w:tcBorders>
              <w:top w:val="single" w:sz="4" w:space="0" w:color="auto"/>
              <w:left w:val="single" w:sz="4" w:space="0" w:color="auto"/>
              <w:bottom w:val="single" w:sz="4" w:space="0" w:color="auto"/>
              <w:right w:val="single" w:sz="4" w:space="0" w:color="auto"/>
            </w:tcBorders>
            <w:vAlign w:val="center"/>
          </w:tcPr>
          <w:p w:rsidR="00391CB4" w:rsidRPr="0046554C" w:rsidRDefault="00391CB4" w:rsidP="00391CB4">
            <w:pPr>
              <w:spacing w:line="400" w:lineRule="exact"/>
              <w:jc w:val="center"/>
              <w:rPr>
                <w:rFonts w:hAnsi="標楷體" w:cs="DFKaiShu-SB-Estd-BF"/>
                <w:color w:val="000000" w:themeColor="text1"/>
                <w:kern w:val="0"/>
                <w:sz w:val="28"/>
                <w:szCs w:val="28"/>
              </w:rPr>
            </w:pPr>
            <w:r w:rsidRPr="0046554C">
              <w:rPr>
                <w:rFonts w:hAnsi="標楷體" w:cs="DFKaiShu-SB-Estd-BF" w:hint="eastAsia"/>
                <w:color w:val="000000" w:themeColor="text1"/>
                <w:kern w:val="0"/>
                <w:sz w:val="28"/>
                <w:szCs w:val="28"/>
              </w:rPr>
              <w:t>黏著貼布</w:t>
            </w:r>
          </w:p>
        </w:tc>
        <w:tc>
          <w:tcPr>
            <w:tcW w:w="861" w:type="dxa"/>
            <w:tcBorders>
              <w:top w:val="single" w:sz="4" w:space="0" w:color="auto"/>
              <w:left w:val="single" w:sz="4" w:space="0" w:color="auto"/>
              <w:bottom w:val="single" w:sz="4" w:space="0" w:color="auto"/>
              <w:right w:val="single" w:sz="4" w:space="0" w:color="auto"/>
            </w:tcBorders>
            <w:vAlign w:val="center"/>
          </w:tcPr>
          <w:p w:rsidR="00391CB4" w:rsidRPr="0046554C" w:rsidRDefault="00391CB4" w:rsidP="00391CB4">
            <w:pPr>
              <w:spacing w:line="400" w:lineRule="exact"/>
              <w:ind w:left="600" w:hanging="600"/>
              <w:jc w:val="center"/>
              <w:rPr>
                <w:rFonts w:hAnsi="標楷體" w:cs="DFKaiShu-SB-Estd-BF"/>
                <w:color w:val="000000" w:themeColor="text1"/>
                <w:kern w:val="0"/>
                <w:sz w:val="28"/>
                <w:szCs w:val="28"/>
              </w:rPr>
            </w:pPr>
            <w:r w:rsidRPr="0046554C">
              <w:rPr>
                <w:rFonts w:hAnsi="標楷體" w:cs="DFKaiShu-SB-Estd-BF" w:hint="eastAsia"/>
                <w:color w:val="000000" w:themeColor="text1"/>
                <w:kern w:val="0"/>
                <w:sz w:val="28"/>
                <w:szCs w:val="28"/>
              </w:rPr>
              <w:t>2片</w:t>
            </w:r>
          </w:p>
        </w:tc>
      </w:tr>
      <w:tr w:rsidR="0046554C" w:rsidRPr="0046554C" w:rsidTr="001A2050">
        <w:trPr>
          <w:trHeight w:val="354"/>
          <w:jc w:val="right"/>
        </w:trPr>
        <w:tc>
          <w:tcPr>
            <w:tcW w:w="2882" w:type="dxa"/>
            <w:tcBorders>
              <w:top w:val="single" w:sz="4" w:space="0" w:color="auto"/>
              <w:left w:val="single" w:sz="4" w:space="0" w:color="auto"/>
              <w:bottom w:val="single" w:sz="4" w:space="0" w:color="auto"/>
              <w:right w:val="single" w:sz="4" w:space="0" w:color="auto"/>
            </w:tcBorders>
            <w:vAlign w:val="center"/>
            <w:hideMark/>
          </w:tcPr>
          <w:p w:rsidR="00391CB4" w:rsidRPr="0046554C" w:rsidRDefault="00391CB4" w:rsidP="00391CB4">
            <w:pPr>
              <w:spacing w:line="400" w:lineRule="exact"/>
              <w:jc w:val="center"/>
              <w:rPr>
                <w:color w:val="000000" w:themeColor="text1"/>
                <w:kern w:val="0"/>
                <w:sz w:val="28"/>
                <w:szCs w:val="28"/>
              </w:rPr>
            </w:pPr>
            <w:r w:rsidRPr="0046554C">
              <w:rPr>
                <w:color w:val="000000" w:themeColor="text1"/>
                <w:kern w:val="0"/>
                <w:sz w:val="28"/>
                <w:szCs w:val="28"/>
              </w:rPr>
              <w:t>益四聯藥膏</w:t>
            </w:r>
            <w:r w:rsidRPr="0046554C">
              <w:rPr>
                <w:color w:val="000000" w:themeColor="text1"/>
                <w:kern w:val="0"/>
                <w:sz w:val="28"/>
                <w:szCs w:val="28"/>
              </w:rPr>
              <w:br/>
              <w:t>(IN-QUADEICREN CREAM)</w:t>
            </w:r>
          </w:p>
        </w:tc>
        <w:tc>
          <w:tcPr>
            <w:tcW w:w="945" w:type="dxa"/>
            <w:tcBorders>
              <w:top w:val="single" w:sz="4" w:space="0" w:color="auto"/>
              <w:left w:val="single" w:sz="4" w:space="0" w:color="auto"/>
              <w:bottom w:val="single" w:sz="4" w:space="0" w:color="auto"/>
              <w:right w:val="single" w:sz="4" w:space="0" w:color="auto"/>
            </w:tcBorders>
            <w:vAlign w:val="center"/>
            <w:hideMark/>
          </w:tcPr>
          <w:p w:rsidR="00391CB4" w:rsidRPr="0046554C" w:rsidRDefault="00391CB4" w:rsidP="00391CB4">
            <w:pPr>
              <w:spacing w:line="400" w:lineRule="exact"/>
              <w:jc w:val="center"/>
              <w:rPr>
                <w:rFonts w:hAnsi="標楷體"/>
                <w:color w:val="000000" w:themeColor="text1"/>
                <w:sz w:val="28"/>
                <w:szCs w:val="28"/>
              </w:rPr>
            </w:pPr>
            <w:r w:rsidRPr="0046554C">
              <w:rPr>
                <w:rFonts w:hAnsi="標楷體" w:hint="eastAsia"/>
                <w:color w:val="000000" w:themeColor="text1"/>
                <w:sz w:val="28"/>
                <w:szCs w:val="28"/>
              </w:rPr>
              <w:t>3條</w:t>
            </w:r>
          </w:p>
        </w:tc>
        <w:tc>
          <w:tcPr>
            <w:tcW w:w="2988" w:type="dxa"/>
            <w:tcBorders>
              <w:top w:val="single" w:sz="4" w:space="0" w:color="auto"/>
              <w:left w:val="single" w:sz="4" w:space="0" w:color="auto"/>
              <w:bottom w:val="single" w:sz="4" w:space="0" w:color="auto"/>
              <w:right w:val="single" w:sz="4" w:space="0" w:color="auto"/>
            </w:tcBorders>
            <w:vAlign w:val="center"/>
          </w:tcPr>
          <w:p w:rsidR="00391CB4" w:rsidRPr="0046554C" w:rsidRDefault="00391CB4" w:rsidP="00391CB4">
            <w:pPr>
              <w:spacing w:line="400" w:lineRule="exact"/>
              <w:jc w:val="center"/>
              <w:rPr>
                <w:rFonts w:hAnsi="標楷體" w:cs="DFKaiShu-SB-Estd-BF"/>
                <w:color w:val="000000" w:themeColor="text1"/>
                <w:kern w:val="0"/>
                <w:sz w:val="28"/>
                <w:szCs w:val="28"/>
              </w:rPr>
            </w:pPr>
            <w:proofErr w:type="gramStart"/>
            <w:r w:rsidRPr="0046554C">
              <w:rPr>
                <w:rFonts w:hAnsi="標楷體" w:cs="DFKaiShu-SB-Estd-BF" w:hint="eastAsia"/>
                <w:color w:val="000000" w:themeColor="text1"/>
                <w:kern w:val="0"/>
                <w:sz w:val="28"/>
                <w:szCs w:val="28"/>
              </w:rPr>
              <w:t>噴鼻液</w:t>
            </w:r>
            <w:proofErr w:type="gramEnd"/>
          </w:p>
        </w:tc>
        <w:tc>
          <w:tcPr>
            <w:tcW w:w="861" w:type="dxa"/>
            <w:tcBorders>
              <w:top w:val="single" w:sz="4" w:space="0" w:color="auto"/>
              <w:left w:val="single" w:sz="4" w:space="0" w:color="auto"/>
              <w:bottom w:val="single" w:sz="4" w:space="0" w:color="auto"/>
              <w:right w:val="single" w:sz="4" w:space="0" w:color="auto"/>
            </w:tcBorders>
            <w:vAlign w:val="center"/>
          </w:tcPr>
          <w:p w:rsidR="00391CB4" w:rsidRPr="0046554C" w:rsidRDefault="00391CB4" w:rsidP="00391CB4">
            <w:pPr>
              <w:spacing w:line="400" w:lineRule="exact"/>
              <w:ind w:left="600" w:hanging="600"/>
              <w:jc w:val="center"/>
              <w:rPr>
                <w:rFonts w:hAnsi="標楷體" w:cs="DFKaiShu-SB-Estd-BF"/>
                <w:color w:val="000000" w:themeColor="text1"/>
                <w:kern w:val="0"/>
                <w:sz w:val="28"/>
                <w:szCs w:val="28"/>
              </w:rPr>
            </w:pPr>
            <w:r w:rsidRPr="0046554C">
              <w:rPr>
                <w:rFonts w:hAnsi="標楷體" w:cs="DFKaiShu-SB-Estd-BF" w:hint="eastAsia"/>
                <w:color w:val="000000" w:themeColor="text1"/>
                <w:kern w:val="0"/>
                <w:sz w:val="28"/>
                <w:szCs w:val="28"/>
              </w:rPr>
              <w:t>2瓶</w:t>
            </w:r>
          </w:p>
        </w:tc>
      </w:tr>
      <w:tr w:rsidR="0046554C" w:rsidRPr="0046554C" w:rsidTr="001A2050">
        <w:trPr>
          <w:trHeight w:val="354"/>
          <w:jc w:val="right"/>
        </w:trPr>
        <w:tc>
          <w:tcPr>
            <w:tcW w:w="2882" w:type="dxa"/>
            <w:tcBorders>
              <w:top w:val="single" w:sz="4" w:space="0" w:color="auto"/>
              <w:left w:val="single" w:sz="4" w:space="0" w:color="auto"/>
              <w:bottom w:val="single" w:sz="4" w:space="0" w:color="auto"/>
              <w:right w:val="single" w:sz="4" w:space="0" w:color="auto"/>
            </w:tcBorders>
            <w:vAlign w:val="center"/>
            <w:hideMark/>
          </w:tcPr>
          <w:p w:rsidR="00391CB4" w:rsidRPr="0046554C" w:rsidRDefault="00391CB4" w:rsidP="00391CB4">
            <w:pPr>
              <w:spacing w:line="400" w:lineRule="exact"/>
              <w:jc w:val="center"/>
              <w:rPr>
                <w:color w:val="000000" w:themeColor="text1"/>
                <w:kern w:val="0"/>
                <w:sz w:val="28"/>
                <w:szCs w:val="28"/>
              </w:rPr>
            </w:pPr>
            <w:r w:rsidRPr="0046554C">
              <w:rPr>
                <w:color w:val="000000" w:themeColor="text1"/>
                <w:kern w:val="0"/>
                <w:sz w:val="28"/>
                <w:szCs w:val="28"/>
              </w:rPr>
              <w:t>若</w:t>
            </w:r>
            <w:proofErr w:type="gramStart"/>
            <w:r w:rsidRPr="0046554C">
              <w:rPr>
                <w:color w:val="000000" w:themeColor="text1"/>
                <w:kern w:val="0"/>
                <w:sz w:val="28"/>
                <w:szCs w:val="28"/>
              </w:rPr>
              <w:t>蘭仙師</w:t>
            </w:r>
            <w:proofErr w:type="gramEnd"/>
            <w:r w:rsidRPr="0046554C">
              <w:rPr>
                <w:color w:val="000000" w:themeColor="text1"/>
                <w:kern w:val="0"/>
                <w:sz w:val="28"/>
                <w:szCs w:val="28"/>
              </w:rPr>
              <w:t>藥膏</w:t>
            </w:r>
          </w:p>
          <w:p w:rsidR="00391CB4" w:rsidRPr="0046554C" w:rsidRDefault="00391CB4" w:rsidP="00391CB4">
            <w:pPr>
              <w:spacing w:line="400" w:lineRule="exact"/>
              <w:jc w:val="center"/>
              <w:rPr>
                <w:color w:val="000000" w:themeColor="text1"/>
                <w:kern w:val="0"/>
                <w:sz w:val="28"/>
                <w:szCs w:val="28"/>
              </w:rPr>
            </w:pPr>
            <w:r w:rsidRPr="0046554C">
              <w:rPr>
                <w:color w:val="000000" w:themeColor="text1"/>
                <w:kern w:val="0"/>
                <w:sz w:val="28"/>
                <w:szCs w:val="28"/>
              </w:rPr>
              <w:t>(</w:t>
            </w:r>
            <w:proofErr w:type="spellStart"/>
            <w:r w:rsidRPr="0046554C">
              <w:rPr>
                <w:color w:val="000000" w:themeColor="text1"/>
                <w:kern w:val="0"/>
                <w:sz w:val="28"/>
                <w:szCs w:val="28"/>
              </w:rPr>
              <w:t>Royalsense</w:t>
            </w:r>
            <w:proofErr w:type="spellEnd"/>
            <w:r w:rsidRPr="0046554C">
              <w:rPr>
                <w:color w:val="000000" w:themeColor="text1"/>
                <w:kern w:val="0"/>
                <w:sz w:val="28"/>
                <w:szCs w:val="28"/>
              </w:rPr>
              <w:t>)</w:t>
            </w:r>
          </w:p>
        </w:tc>
        <w:tc>
          <w:tcPr>
            <w:tcW w:w="945" w:type="dxa"/>
            <w:tcBorders>
              <w:top w:val="single" w:sz="4" w:space="0" w:color="auto"/>
              <w:left w:val="single" w:sz="4" w:space="0" w:color="auto"/>
              <w:bottom w:val="single" w:sz="4" w:space="0" w:color="auto"/>
              <w:right w:val="single" w:sz="4" w:space="0" w:color="auto"/>
            </w:tcBorders>
            <w:vAlign w:val="center"/>
            <w:hideMark/>
          </w:tcPr>
          <w:p w:rsidR="00391CB4" w:rsidRPr="0046554C" w:rsidRDefault="00391CB4" w:rsidP="00391CB4">
            <w:pPr>
              <w:spacing w:line="400" w:lineRule="exact"/>
              <w:jc w:val="center"/>
              <w:rPr>
                <w:rFonts w:hAnsi="標楷體"/>
                <w:color w:val="000000" w:themeColor="text1"/>
                <w:sz w:val="28"/>
                <w:szCs w:val="28"/>
              </w:rPr>
            </w:pPr>
            <w:r w:rsidRPr="0046554C">
              <w:rPr>
                <w:rFonts w:hAnsi="標楷體" w:cs="DFKaiShu-SB-Estd-BF" w:hint="eastAsia"/>
                <w:color w:val="000000" w:themeColor="text1"/>
                <w:kern w:val="0"/>
                <w:sz w:val="28"/>
                <w:szCs w:val="28"/>
              </w:rPr>
              <w:t>1條</w:t>
            </w:r>
          </w:p>
        </w:tc>
        <w:tc>
          <w:tcPr>
            <w:tcW w:w="2988" w:type="dxa"/>
            <w:tcBorders>
              <w:top w:val="single" w:sz="4" w:space="0" w:color="auto"/>
              <w:left w:val="single" w:sz="4" w:space="0" w:color="auto"/>
              <w:bottom w:val="single" w:sz="4" w:space="0" w:color="auto"/>
              <w:right w:val="single" w:sz="4" w:space="0" w:color="auto"/>
            </w:tcBorders>
            <w:vAlign w:val="center"/>
          </w:tcPr>
          <w:p w:rsidR="00391CB4" w:rsidRPr="0046554C" w:rsidRDefault="00391CB4" w:rsidP="00391CB4">
            <w:pPr>
              <w:spacing w:line="400" w:lineRule="exact"/>
              <w:jc w:val="center"/>
              <w:rPr>
                <w:rFonts w:hAnsi="標楷體" w:cs="DFKaiShu-SB-Estd-BF"/>
                <w:color w:val="000000" w:themeColor="text1"/>
                <w:kern w:val="0"/>
                <w:sz w:val="28"/>
                <w:szCs w:val="28"/>
              </w:rPr>
            </w:pPr>
            <w:r w:rsidRPr="0046554C">
              <w:rPr>
                <w:rFonts w:hAnsi="標楷體" w:cs="DFKaiShu-SB-Estd-BF" w:hint="eastAsia"/>
                <w:color w:val="000000" w:themeColor="text1"/>
                <w:kern w:val="0"/>
                <w:sz w:val="28"/>
                <w:szCs w:val="28"/>
              </w:rPr>
              <w:t>濟生碘酒</w:t>
            </w:r>
          </w:p>
        </w:tc>
        <w:tc>
          <w:tcPr>
            <w:tcW w:w="861" w:type="dxa"/>
            <w:tcBorders>
              <w:top w:val="single" w:sz="4" w:space="0" w:color="auto"/>
              <w:left w:val="single" w:sz="4" w:space="0" w:color="auto"/>
              <w:bottom w:val="single" w:sz="4" w:space="0" w:color="auto"/>
              <w:right w:val="single" w:sz="4" w:space="0" w:color="auto"/>
            </w:tcBorders>
            <w:vAlign w:val="center"/>
          </w:tcPr>
          <w:p w:rsidR="00391CB4" w:rsidRPr="0046554C" w:rsidRDefault="00391CB4" w:rsidP="00391CB4">
            <w:pPr>
              <w:spacing w:line="400" w:lineRule="exact"/>
              <w:ind w:left="600" w:hanging="600"/>
              <w:jc w:val="center"/>
              <w:rPr>
                <w:rFonts w:hAnsi="標楷體" w:cs="DFKaiShu-SB-Estd-BF"/>
                <w:color w:val="000000" w:themeColor="text1"/>
                <w:kern w:val="0"/>
                <w:sz w:val="28"/>
                <w:szCs w:val="28"/>
              </w:rPr>
            </w:pPr>
            <w:r w:rsidRPr="0046554C">
              <w:rPr>
                <w:rFonts w:hAnsi="標楷體" w:cs="DFKaiShu-SB-Estd-BF" w:hint="eastAsia"/>
                <w:color w:val="000000" w:themeColor="text1"/>
                <w:kern w:val="0"/>
                <w:sz w:val="28"/>
                <w:szCs w:val="28"/>
              </w:rPr>
              <w:t>1瓶</w:t>
            </w:r>
          </w:p>
        </w:tc>
      </w:tr>
      <w:tr w:rsidR="0046554C" w:rsidRPr="0046554C" w:rsidTr="001A2050">
        <w:trPr>
          <w:trHeight w:val="354"/>
          <w:jc w:val="right"/>
        </w:trPr>
        <w:tc>
          <w:tcPr>
            <w:tcW w:w="2882" w:type="dxa"/>
            <w:tcBorders>
              <w:top w:val="single" w:sz="4" w:space="0" w:color="auto"/>
              <w:left w:val="single" w:sz="4" w:space="0" w:color="auto"/>
              <w:bottom w:val="single" w:sz="4" w:space="0" w:color="auto"/>
              <w:right w:val="single" w:sz="4" w:space="0" w:color="auto"/>
            </w:tcBorders>
            <w:vAlign w:val="center"/>
            <w:hideMark/>
          </w:tcPr>
          <w:p w:rsidR="00391CB4" w:rsidRPr="0046554C" w:rsidRDefault="00391CB4" w:rsidP="00391CB4">
            <w:pPr>
              <w:spacing w:line="400" w:lineRule="exact"/>
              <w:jc w:val="center"/>
              <w:rPr>
                <w:color w:val="000000" w:themeColor="text1"/>
                <w:sz w:val="28"/>
                <w:szCs w:val="28"/>
              </w:rPr>
            </w:pPr>
            <w:proofErr w:type="gramStart"/>
            <w:r w:rsidRPr="0046554C">
              <w:rPr>
                <w:color w:val="000000" w:themeColor="text1"/>
                <w:sz w:val="28"/>
                <w:szCs w:val="28"/>
              </w:rPr>
              <w:t>妥膚淨</w:t>
            </w:r>
            <w:proofErr w:type="gramEnd"/>
            <w:r w:rsidRPr="0046554C">
              <w:rPr>
                <w:color w:val="000000" w:themeColor="text1"/>
                <w:sz w:val="28"/>
                <w:szCs w:val="28"/>
              </w:rPr>
              <w:t>(TOPSYM)</w:t>
            </w:r>
          </w:p>
        </w:tc>
        <w:tc>
          <w:tcPr>
            <w:tcW w:w="945" w:type="dxa"/>
            <w:tcBorders>
              <w:top w:val="single" w:sz="4" w:space="0" w:color="auto"/>
              <w:left w:val="single" w:sz="4" w:space="0" w:color="auto"/>
              <w:bottom w:val="single" w:sz="4" w:space="0" w:color="auto"/>
              <w:right w:val="single" w:sz="4" w:space="0" w:color="auto"/>
            </w:tcBorders>
            <w:vAlign w:val="center"/>
            <w:hideMark/>
          </w:tcPr>
          <w:p w:rsidR="00391CB4" w:rsidRPr="0046554C" w:rsidRDefault="00391CB4" w:rsidP="00391CB4">
            <w:pPr>
              <w:spacing w:line="400" w:lineRule="exact"/>
              <w:ind w:left="600" w:hanging="600"/>
              <w:jc w:val="center"/>
              <w:rPr>
                <w:rFonts w:hAnsi="標楷體"/>
                <w:color w:val="000000" w:themeColor="text1"/>
                <w:sz w:val="28"/>
                <w:szCs w:val="28"/>
              </w:rPr>
            </w:pPr>
            <w:r w:rsidRPr="0046554C">
              <w:rPr>
                <w:rFonts w:hAnsi="標楷體" w:hint="eastAsia"/>
                <w:color w:val="000000" w:themeColor="text1"/>
                <w:sz w:val="28"/>
                <w:szCs w:val="28"/>
              </w:rPr>
              <w:t>1條</w:t>
            </w:r>
          </w:p>
        </w:tc>
        <w:tc>
          <w:tcPr>
            <w:tcW w:w="2988" w:type="dxa"/>
            <w:tcBorders>
              <w:top w:val="single" w:sz="4" w:space="0" w:color="auto"/>
              <w:left w:val="single" w:sz="4" w:space="0" w:color="auto"/>
              <w:bottom w:val="single" w:sz="4" w:space="0" w:color="auto"/>
              <w:right w:val="single" w:sz="4" w:space="0" w:color="auto"/>
            </w:tcBorders>
            <w:vAlign w:val="center"/>
          </w:tcPr>
          <w:p w:rsidR="00391CB4" w:rsidRPr="0046554C" w:rsidRDefault="00391CB4" w:rsidP="00391CB4">
            <w:pPr>
              <w:spacing w:line="400" w:lineRule="exact"/>
              <w:jc w:val="center"/>
              <w:rPr>
                <w:rFonts w:hAnsi="標楷體" w:cs="DFKaiShu-SB-Estd-BF"/>
                <w:color w:val="000000" w:themeColor="text1"/>
                <w:kern w:val="0"/>
                <w:sz w:val="28"/>
                <w:szCs w:val="28"/>
              </w:rPr>
            </w:pPr>
            <w:r w:rsidRPr="0046554C">
              <w:rPr>
                <w:rFonts w:hAnsi="標楷體" w:cs="DFKaiShu-SB-Estd-BF" w:hint="eastAsia"/>
                <w:color w:val="000000" w:themeColor="text1"/>
                <w:kern w:val="0"/>
                <w:sz w:val="28"/>
                <w:szCs w:val="28"/>
              </w:rPr>
              <w:t>北極熊</w:t>
            </w:r>
            <w:proofErr w:type="gramStart"/>
            <w:r w:rsidRPr="0046554C">
              <w:rPr>
                <w:rFonts w:hAnsi="標楷體" w:cs="DFKaiShu-SB-Estd-BF" w:hint="eastAsia"/>
                <w:color w:val="000000" w:themeColor="text1"/>
                <w:kern w:val="0"/>
                <w:sz w:val="28"/>
                <w:szCs w:val="28"/>
              </w:rPr>
              <w:t>普通棉棒</w:t>
            </w:r>
            <w:proofErr w:type="gramEnd"/>
          </w:p>
        </w:tc>
        <w:tc>
          <w:tcPr>
            <w:tcW w:w="861" w:type="dxa"/>
            <w:tcBorders>
              <w:top w:val="single" w:sz="4" w:space="0" w:color="auto"/>
              <w:left w:val="single" w:sz="4" w:space="0" w:color="auto"/>
              <w:bottom w:val="single" w:sz="4" w:space="0" w:color="auto"/>
              <w:right w:val="single" w:sz="4" w:space="0" w:color="auto"/>
            </w:tcBorders>
            <w:vAlign w:val="center"/>
          </w:tcPr>
          <w:p w:rsidR="00391CB4" w:rsidRPr="0046554C" w:rsidRDefault="00391CB4" w:rsidP="00391CB4">
            <w:pPr>
              <w:spacing w:line="400" w:lineRule="exact"/>
              <w:ind w:left="600" w:hanging="600"/>
              <w:jc w:val="center"/>
              <w:rPr>
                <w:rFonts w:hAnsi="標楷體" w:cs="DFKaiShu-SB-Estd-BF"/>
                <w:color w:val="000000" w:themeColor="text1"/>
                <w:kern w:val="0"/>
                <w:sz w:val="28"/>
                <w:szCs w:val="28"/>
              </w:rPr>
            </w:pPr>
            <w:r w:rsidRPr="0046554C">
              <w:rPr>
                <w:rFonts w:hAnsi="標楷體" w:cs="DFKaiShu-SB-Estd-BF" w:hint="eastAsia"/>
                <w:color w:val="000000" w:themeColor="text1"/>
                <w:kern w:val="0"/>
                <w:sz w:val="28"/>
                <w:szCs w:val="28"/>
              </w:rPr>
              <w:t>11支</w:t>
            </w:r>
          </w:p>
        </w:tc>
      </w:tr>
      <w:tr w:rsidR="0046554C" w:rsidRPr="0046554C" w:rsidTr="001A2050">
        <w:trPr>
          <w:trHeight w:val="434"/>
          <w:jc w:val="right"/>
        </w:trPr>
        <w:tc>
          <w:tcPr>
            <w:tcW w:w="2882" w:type="dxa"/>
            <w:tcBorders>
              <w:top w:val="single" w:sz="4" w:space="0" w:color="auto"/>
              <w:left w:val="single" w:sz="4" w:space="0" w:color="auto"/>
              <w:bottom w:val="single" w:sz="4" w:space="0" w:color="auto"/>
              <w:right w:val="single" w:sz="4" w:space="0" w:color="auto"/>
            </w:tcBorders>
            <w:vAlign w:val="center"/>
            <w:hideMark/>
          </w:tcPr>
          <w:p w:rsidR="00391CB4" w:rsidRPr="0046554C" w:rsidRDefault="00391CB4" w:rsidP="00391CB4">
            <w:pPr>
              <w:spacing w:line="400" w:lineRule="exact"/>
              <w:jc w:val="center"/>
              <w:rPr>
                <w:color w:val="000000" w:themeColor="text1"/>
                <w:sz w:val="28"/>
                <w:szCs w:val="28"/>
              </w:rPr>
            </w:pPr>
            <w:proofErr w:type="gramStart"/>
            <w:r w:rsidRPr="0046554C">
              <w:rPr>
                <w:color w:val="000000" w:themeColor="text1"/>
                <w:sz w:val="28"/>
                <w:szCs w:val="28"/>
              </w:rPr>
              <w:t>克立舒乳膏(</w:t>
            </w:r>
            <w:proofErr w:type="gramEnd"/>
            <w:r w:rsidRPr="0046554C">
              <w:rPr>
                <w:color w:val="000000" w:themeColor="text1"/>
                <w:sz w:val="28"/>
                <w:szCs w:val="28"/>
              </w:rPr>
              <w:t>CLEOSOL)</w:t>
            </w:r>
          </w:p>
        </w:tc>
        <w:tc>
          <w:tcPr>
            <w:tcW w:w="945" w:type="dxa"/>
            <w:tcBorders>
              <w:top w:val="single" w:sz="4" w:space="0" w:color="auto"/>
              <w:left w:val="single" w:sz="4" w:space="0" w:color="auto"/>
              <w:bottom w:val="single" w:sz="4" w:space="0" w:color="auto"/>
              <w:right w:val="single" w:sz="4" w:space="0" w:color="auto"/>
            </w:tcBorders>
            <w:vAlign w:val="center"/>
            <w:hideMark/>
          </w:tcPr>
          <w:p w:rsidR="00391CB4" w:rsidRPr="0046554C" w:rsidRDefault="00391CB4" w:rsidP="00391CB4">
            <w:pPr>
              <w:spacing w:line="400" w:lineRule="exact"/>
              <w:ind w:left="600" w:hanging="600"/>
              <w:jc w:val="center"/>
              <w:rPr>
                <w:rFonts w:hAnsi="標楷體"/>
                <w:color w:val="000000" w:themeColor="text1"/>
                <w:sz w:val="28"/>
                <w:szCs w:val="28"/>
              </w:rPr>
            </w:pPr>
            <w:r w:rsidRPr="0046554C">
              <w:rPr>
                <w:rFonts w:hAnsi="標楷體" w:hint="eastAsia"/>
                <w:color w:val="000000" w:themeColor="text1"/>
                <w:sz w:val="28"/>
                <w:szCs w:val="28"/>
              </w:rPr>
              <w:t>1條</w:t>
            </w:r>
          </w:p>
        </w:tc>
        <w:tc>
          <w:tcPr>
            <w:tcW w:w="2988" w:type="dxa"/>
            <w:tcBorders>
              <w:top w:val="single" w:sz="4" w:space="0" w:color="auto"/>
              <w:left w:val="single" w:sz="4" w:space="0" w:color="auto"/>
              <w:right w:val="single" w:sz="4" w:space="0" w:color="auto"/>
            </w:tcBorders>
            <w:vAlign w:val="center"/>
          </w:tcPr>
          <w:p w:rsidR="00391CB4" w:rsidRPr="0046554C" w:rsidRDefault="00391CB4" w:rsidP="00391CB4">
            <w:pPr>
              <w:spacing w:line="400" w:lineRule="exact"/>
              <w:jc w:val="center"/>
              <w:rPr>
                <w:rFonts w:hAnsi="標楷體" w:cs="DFKaiShu-SB-Estd-BF"/>
                <w:color w:val="000000" w:themeColor="text1"/>
                <w:kern w:val="0"/>
                <w:sz w:val="28"/>
                <w:szCs w:val="28"/>
              </w:rPr>
            </w:pPr>
            <w:r w:rsidRPr="0046554C">
              <w:rPr>
                <w:rFonts w:hAnsi="標楷體" w:cs="DFKaiShu-SB-Estd-BF" w:hint="eastAsia"/>
                <w:color w:val="000000" w:themeColor="text1"/>
                <w:kern w:val="0"/>
                <w:sz w:val="28"/>
                <w:szCs w:val="28"/>
              </w:rPr>
              <w:t>紗布塊</w:t>
            </w:r>
          </w:p>
        </w:tc>
        <w:tc>
          <w:tcPr>
            <w:tcW w:w="861" w:type="dxa"/>
            <w:tcBorders>
              <w:top w:val="single" w:sz="4" w:space="0" w:color="auto"/>
              <w:left w:val="single" w:sz="4" w:space="0" w:color="auto"/>
              <w:right w:val="single" w:sz="4" w:space="0" w:color="auto"/>
            </w:tcBorders>
            <w:vAlign w:val="center"/>
          </w:tcPr>
          <w:p w:rsidR="00391CB4" w:rsidRPr="0046554C" w:rsidRDefault="00391CB4" w:rsidP="00391CB4">
            <w:pPr>
              <w:spacing w:line="400" w:lineRule="exact"/>
              <w:ind w:left="600" w:hanging="719"/>
              <w:jc w:val="center"/>
              <w:rPr>
                <w:rFonts w:hAnsi="標楷體" w:cs="DFKaiShu-SB-Estd-BF"/>
                <w:color w:val="000000" w:themeColor="text1"/>
                <w:kern w:val="0"/>
                <w:sz w:val="28"/>
                <w:szCs w:val="28"/>
              </w:rPr>
            </w:pPr>
            <w:r w:rsidRPr="0046554C">
              <w:rPr>
                <w:rFonts w:hAnsi="標楷體" w:cs="DFKaiShu-SB-Estd-BF" w:hint="eastAsia"/>
                <w:color w:val="000000" w:themeColor="text1"/>
                <w:kern w:val="0"/>
                <w:sz w:val="28"/>
                <w:szCs w:val="28"/>
              </w:rPr>
              <w:t>5包半</w:t>
            </w:r>
          </w:p>
        </w:tc>
      </w:tr>
      <w:tr w:rsidR="0046554C" w:rsidRPr="0046554C" w:rsidTr="001A2050">
        <w:trPr>
          <w:trHeight w:val="434"/>
          <w:jc w:val="right"/>
        </w:trPr>
        <w:tc>
          <w:tcPr>
            <w:tcW w:w="2882" w:type="dxa"/>
            <w:tcBorders>
              <w:top w:val="single" w:sz="4" w:space="0" w:color="auto"/>
              <w:left w:val="single" w:sz="4" w:space="0" w:color="auto"/>
              <w:bottom w:val="single" w:sz="4" w:space="0" w:color="auto"/>
              <w:right w:val="single" w:sz="4" w:space="0" w:color="auto"/>
            </w:tcBorders>
            <w:vAlign w:val="center"/>
            <w:hideMark/>
          </w:tcPr>
          <w:p w:rsidR="00391CB4" w:rsidRPr="0046554C" w:rsidRDefault="00391CB4" w:rsidP="00391CB4">
            <w:pPr>
              <w:spacing w:line="400" w:lineRule="exact"/>
              <w:jc w:val="center"/>
              <w:rPr>
                <w:color w:val="000000" w:themeColor="text1"/>
                <w:kern w:val="0"/>
                <w:sz w:val="28"/>
                <w:szCs w:val="28"/>
              </w:rPr>
            </w:pPr>
            <w:proofErr w:type="gramStart"/>
            <w:r w:rsidRPr="0046554C">
              <w:rPr>
                <w:color w:val="000000" w:themeColor="text1"/>
                <w:kern w:val="0"/>
                <w:sz w:val="28"/>
                <w:szCs w:val="28"/>
              </w:rPr>
              <w:t>痘膚潤</w:t>
            </w:r>
            <w:proofErr w:type="gramEnd"/>
            <w:r w:rsidRPr="0046554C">
              <w:rPr>
                <w:color w:val="000000" w:themeColor="text1"/>
                <w:kern w:val="0"/>
                <w:sz w:val="28"/>
                <w:szCs w:val="28"/>
              </w:rPr>
              <w:t>(</w:t>
            </w:r>
            <w:proofErr w:type="spellStart"/>
            <w:r w:rsidRPr="0046554C">
              <w:rPr>
                <w:color w:val="000000" w:themeColor="text1"/>
                <w:kern w:val="0"/>
                <w:sz w:val="28"/>
                <w:szCs w:val="28"/>
              </w:rPr>
              <w:t>Differin</w:t>
            </w:r>
            <w:proofErr w:type="spellEnd"/>
            <w:r w:rsidRPr="0046554C">
              <w:rPr>
                <w:color w:val="000000" w:themeColor="text1"/>
                <w:kern w:val="0"/>
                <w:sz w:val="28"/>
                <w:szCs w:val="28"/>
              </w:rPr>
              <w:t>)</w:t>
            </w:r>
          </w:p>
        </w:tc>
        <w:tc>
          <w:tcPr>
            <w:tcW w:w="945" w:type="dxa"/>
            <w:tcBorders>
              <w:top w:val="single" w:sz="4" w:space="0" w:color="auto"/>
              <w:left w:val="single" w:sz="4" w:space="0" w:color="auto"/>
              <w:bottom w:val="single" w:sz="4" w:space="0" w:color="auto"/>
              <w:right w:val="single" w:sz="4" w:space="0" w:color="auto"/>
            </w:tcBorders>
            <w:vAlign w:val="center"/>
            <w:hideMark/>
          </w:tcPr>
          <w:p w:rsidR="00391CB4" w:rsidRPr="0046554C" w:rsidRDefault="00391CB4" w:rsidP="00391CB4">
            <w:pPr>
              <w:spacing w:line="400" w:lineRule="exact"/>
              <w:ind w:left="600" w:hanging="600"/>
              <w:jc w:val="center"/>
              <w:rPr>
                <w:rFonts w:hAnsi="標楷體" w:cs="DFKaiShu-SB-Estd-BF"/>
                <w:color w:val="000000" w:themeColor="text1"/>
                <w:kern w:val="0"/>
                <w:sz w:val="28"/>
                <w:szCs w:val="28"/>
              </w:rPr>
            </w:pPr>
            <w:r w:rsidRPr="0046554C">
              <w:rPr>
                <w:rFonts w:hAnsi="標楷體" w:cs="DFKaiShu-SB-Estd-BF" w:hint="eastAsia"/>
                <w:color w:val="000000" w:themeColor="text1"/>
                <w:kern w:val="0"/>
                <w:sz w:val="28"/>
                <w:szCs w:val="28"/>
              </w:rPr>
              <w:t>1條</w:t>
            </w:r>
          </w:p>
        </w:tc>
        <w:tc>
          <w:tcPr>
            <w:tcW w:w="2988" w:type="dxa"/>
            <w:tcBorders>
              <w:left w:val="single" w:sz="4" w:space="0" w:color="auto"/>
              <w:bottom w:val="single" w:sz="4" w:space="0" w:color="auto"/>
              <w:right w:val="single" w:sz="4" w:space="0" w:color="auto"/>
            </w:tcBorders>
            <w:vAlign w:val="center"/>
          </w:tcPr>
          <w:p w:rsidR="00391CB4" w:rsidRPr="0046554C" w:rsidRDefault="00391CB4" w:rsidP="00391CB4">
            <w:pPr>
              <w:spacing w:line="400" w:lineRule="exact"/>
              <w:jc w:val="center"/>
              <w:rPr>
                <w:rFonts w:hAnsi="標楷體" w:cs="DFKaiShu-SB-Estd-BF"/>
                <w:color w:val="000000" w:themeColor="text1"/>
                <w:kern w:val="0"/>
                <w:sz w:val="28"/>
                <w:szCs w:val="28"/>
              </w:rPr>
            </w:pPr>
            <w:r w:rsidRPr="0046554C">
              <w:rPr>
                <w:rFonts w:hAnsi="標楷體" w:cs="DFKaiShu-SB-Estd-BF" w:hint="eastAsia"/>
                <w:color w:val="000000" w:themeColor="text1"/>
                <w:kern w:val="0"/>
                <w:sz w:val="28"/>
                <w:szCs w:val="28"/>
              </w:rPr>
              <w:t>不織布紗布塊</w:t>
            </w:r>
          </w:p>
        </w:tc>
        <w:tc>
          <w:tcPr>
            <w:tcW w:w="861" w:type="dxa"/>
            <w:tcBorders>
              <w:left w:val="single" w:sz="4" w:space="0" w:color="auto"/>
              <w:bottom w:val="single" w:sz="4" w:space="0" w:color="auto"/>
              <w:right w:val="single" w:sz="4" w:space="0" w:color="auto"/>
            </w:tcBorders>
            <w:vAlign w:val="center"/>
          </w:tcPr>
          <w:p w:rsidR="00391CB4" w:rsidRPr="0046554C" w:rsidRDefault="00391CB4" w:rsidP="00391CB4">
            <w:pPr>
              <w:spacing w:line="400" w:lineRule="exact"/>
              <w:jc w:val="center"/>
              <w:rPr>
                <w:rFonts w:hAnsi="標楷體" w:cs="DFKaiShu-SB-Estd-BF"/>
                <w:color w:val="000000" w:themeColor="text1"/>
                <w:kern w:val="0"/>
                <w:sz w:val="28"/>
                <w:szCs w:val="28"/>
              </w:rPr>
            </w:pPr>
            <w:r w:rsidRPr="0046554C">
              <w:rPr>
                <w:rFonts w:hAnsi="標楷體" w:cs="DFKaiShu-SB-Estd-BF" w:hint="eastAsia"/>
                <w:color w:val="000000" w:themeColor="text1"/>
                <w:kern w:val="0"/>
                <w:sz w:val="28"/>
                <w:szCs w:val="28"/>
              </w:rPr>
              <w:t>2包</w:t>
            </w:r>
          </w:p>
        </w:tc>
      </w:tr>
    </w:tbl>
    <w:p w:rsidR="00391CB4" w:rsidRPr="0046554C" w:rsidRDefault="00391CB4" w:rsidP="00391CB4">
      <w:pPr>
        <w:ind w:left="1274"/>
        <w:outlineLvl w:val="2"/>
        <w:rPr>
          <w:rFonts w:hAnsi="Arial"/>
          <w:bCs/>
          <w:color w:val="000000" w:themeColor="text1"/>
          <w:kern w:val="32"/>
          <w:sz w:val="28"/>
          <w:szCs w:val="28"/>
        </w:rPr>
      </w:pPr>
      <w:r w:rsidRPr="0046554C">
        <w:rPr>
          <w:rFonts w:hAnsi="Arial" w:hint="eastAsia"/>
          <w:bCs/>
          <w:color w:val="000000" w:themeColor="text1"/>
          <w:kern w:val="32"/>
          <w:sz w:val="28"/>
          <w:szCs w:val="28"/>
        </w:rPr>
        <w:t>資料來源：法務部</w:t>
      </w:r>
    </w:p>
    <w:p w:rsidR="00391CB4" w:rsidRPr="0046554C" w:rsidRDefault="00391CB4" w:rsidP="00391CB4">
      <w:pPr>
        <w:numPr>
          <w:ilvl w:val="2"/>
          <w:numId w:val="26"/>
        </w:numPr>
        <w:outlineLvl w:val="2"/>
        <w:rPr>
          <w:rFonts w:hAnsi="Arial"/>
          <w:bCs/>
          <w:color w:val="000000" w:themeColor="text1"/>
          <w:kern w:val="32"/>
          <w:szCs w:val="36"/>
        </w:rPr>
      </w:pPr>
      <w:r w:rsidRPr="0046554C">
        <w:rPr>
          <w:rFonts w:hAnsi="Arial" w:hint="eastAsia"/>
          <w:bCs/>
          <w:color w:val="000000" w:themeColor="text1"/>
          <w:kern w:val="32"/>
          <w:szCs w:val="36"/>
        </w:rPr>
        <w:t>按監獄行刑法施行細則第75條規定，受刑人聲請自行購買或由親友送入之藥物，應先經監獄醫師檢查確認，方可於監獄內使用。</w:t>
      </w:r>
      <w:proofErr w:type="gramStart"/>
      <w:r w:rsidRPr="0046554C">
        <w:rPr>
          <w:rFonts w:hAnsi="Arial" w:hint="eastAsia"/>
          <w:bCs/>
          <w:color w:val="000000" w:themeColor="text1"/>
          <w:kern w:val="32"/>
          <w:szCs w:val="36"/>
        </w:rPr>
        <w:t>然本案</w:t>
      </w:r>
      <w:proofErr w:type="gramEnd"/>
      <w:r w:rsidRPr="0046554C">
        <w:rPr>
          <w:rFonts w:hAnsi="Arial" w:hint="eastAsia"/>
          <w:bCs/>
          <w:color w:val="000000" w:themeColor="text1"/>
          <w:kern w:val="32"/>
          <w:szCs w:val="36"/>
        </w:rPr>
        <w:t>陳訴人指訴攜帶至</w:t>
      </w:r>
      <w:r w:rsidR="006B341F" w:rsidRPr="0046554C">
        <w:rPr>
          <w:rFonts w:hAnsi="Arial" w:hint="eastAsia"/>
          <w:bCs/>
          <w:color w:val="000000" w:themeColor="text1"/>
          <w:kern w:val="32"/>
          <w:szCs w:val="36"/>
        </w:rPr>
        <w:t>該監獄</w:t>
      </w:r>
      <w:r w:rsidRPr="0046554C">
        <w:rPr>
          <w:rFonts w:hAnsi="Arial" w:hint="eastAsia"/>
          <w:bCs/>
          <w:color w:val="000000" w:themeColor="text1"/>
          <w:kern w:val="32"/>
          <w:szCs w:val="36"/>
        </w:rPr>
        <w:t>之藥物，並非自行購買或親友送入，</w:t>
      </w:r>
      <w:proofErr w:type="gramStart"/>
      <w:r w:rsidRPr="0046554C">
        <w:rPr>
          <w:rFonts w:hAnsi="Arial" w:hint="eastAsia"/>
          <w:bCs/>
          <w:color w:val="000000" w:themeColor="text1"/>
          <w:kern w:val="32"/>
          <w:szCs w:val="36"/>
        </w:rPr>
        <w:t>而係皆於</w:t>
      </w:r>
      <w:proofErr w:type="gramEnd"/>
      <w:r w:rsidRPr="0046554C">
        <w:rPr>
          <w:rFonts w:hAnsi="Arial" w:hint="eastAsia"/>
          <w:bCs/>
          <w:color w:val="000000" w:themeColor="text1"/>
          <w:kern w:val="32"/>
          <w:szCs w:val="36"/>
        </w:rPr>
        <w:t>屏東監獄看診時醫師所開之藥物，故其持有之</w:t>
      </w:r>
      <w:proofErr w:type="gramStart"/>
      <w:r w:rsidRPr="0046554C">
        <w:rPr>
          <w:rFonts w:hAnsi="Arial" w:hint="eastAsia"/>
          <w:bCs/>
          <w:color w:val="000000" w:themeColor="text1"/>
          <w:kern w:val="32"/>
          <w:szCs w:val="36"/>
        </w:rPr>
        <w:t>藥物均經核准</w:t>
      </w:r>
      <w:proofErr w:type="gramEnd"/>
      <w:r w:rsidRPr="0046554C">
        <w:rPr>
          <w:rFonts w:hAnsi="Arial" w:hint="eastAsia"/>
          <w:bCs/>
          <w:color w:val="000000" w:themeColor="text1"/>
          <w:kern w:val="32"/>
          <w:szCs w:val="36"/>
        </w:rPr>
        <w:t>；此外</w:t>
      </w:r>
      <w:proofErr w:type="gramStart"/>
      <w:r w:rsidRPr="0046554C">
        <w:rPr>
          <w:rFonts w:hAnsi="Arial" w:hint="eastAsia"/>
          <w:bCs/>
          <w:color w:val="000000" w:themeColor="text1"/>
          <w:kern w:val="32"/>
          <w:szCs w:val="36"/>
        </w:rPr>
        <w:t>受刑人於監內</w:t>
      </w:r>
      <w:proofErr w:type="gramEnd"/>
      <w:r w:rsidRPr="0046554C">
        <w:rPr>
          <w:rFonts w:hAnsi="Arial" w:hint="eastAsia"/>
          <w:bCs/>
          <w:color w:val="000000" w:themeColor="text1"/>
          <w:kern w:val="32"/>
          <w:szCs w:val="36"/>
        </w:rPr>
        <w:t>接受看診，獄政系統本有轉入看診之健保醫療資料，</w:t>
      </w:r>
      <w:proofErr w:type="gramStart"/>
      <w:r w:rsidRPr="0046554C">
        <w:rPr>
          <w:rFonts w:hAnsi="Arial" w:hint="eastAsia"/>
          <w:bCs/>
          <w:color w:val="000000" w:themeColor="text1"/>
          <w:kern w:val="32"/>
          <w:szCs w:val="36"/>
        </w:rPr>
        <w:t>遇移監</w:t>
      </w:r>
      <w:proofErr w:type="gramEnd"/>
      <w:r w:rsidRPr="0046554C">
        <w:rPr>
          <w:rFonts w:hAnsi="Arial" w:hint="eastAsia"/>
          <w:bCs/>
          <w:color w:val="000000" w:themeColor="text1"/>
          <w:kern w:val="32"/>
          <w:szCs w:val="36"/>
        </w:rPr>
        <w:t>時，醫療紀錄亦轉接收監獄，受刑人看診紀錄亦可查證，則受刑人於監獄與監獄間之移監作業所攜帶之藥物，其藥物來源無疑義。本院106年12月19日</w:t>
      </w:r>
      <w:r w:rsidR="004177FB" w:rsidRPr="0046554C">
        <w:rPr>
          <w:rFonts w:hAnsi="Arial" w:hint="eastAsia"/>
          <w:bCs/>
          <w:color w:val="000000" w:themeColor="text1"/>
          <w:kern w:val="32"/>
          <w:szCs w:val="36"/>
        </w:rPr>
        <w:t>約</w:t>
      </w:r>
      <w:proofErr w:type="gramStart"/>
      <w:r w:rsidRPr="0046554C">
        <w:rPr>
          <w:rFonts w:hAnsi="Arial" w:hint="eastAsia"/>
          <w:bCs/>
          <w:color w:val="000000" w:themeColor="text1"/>
          <w:kern w:val="32"/>
          <w:szCs w:val="36"/>
        </w:rPr>
        <w:t>詢</w:t>
      </w:r>
      <w:proofErr w:type="gramEnd"/>
      <w:r w:rsidRPr="0046554C">
        <w:rPr>
          <w:rFonts w:hAnsi="Arial" w:hint="eastAsia"/>
          <w:bCs/>
          <w:color w:val="000000" w:themeColor="text1"/>
          <w:kern w:val="32"/>
          <w:szCs w:val="36"/>
        </w:rPr>
        <w:t>時，矯正署黃俊棠署長表示：「我們已檢討移監時以公務打包方式處理原監發給之藥品，用監獄對監獄移轉方式處理，應可以避免受刑人夾帶藥物之情事發生。」法務部次長蔡碧仲表示：「受刑人從監獄到監獄，是在機制</w:t>
      </w:r>
      <w:proofErr w:type="gramStart"/>
      <w:r w:rsidRPr="0046554C">
        <w:rPr>
          <w:rFonts w:hAnsi="Arial" w:hint="eastAsia"/>
          <w:bCs/>
          <w:color w:val="000000" w:themeColor="text1"/>
          <w:kern w:val="32"/>
          <w:szCs w:val="36"/>
        </w:rPr>
        <w:t>入轉監</w:t>
      </w:r>
      <w:proofErr w:type="gramEnd"/>
      <w:r w:rsidRPr="0046554C">
        <w:rPr>
          <w:rFonts w:hAnsi="Arial" w:hint="eastAsia"/>
          <w:bCs/>
          <w:color w:val="000000" w:themeColor="text1"/>
          <w:kern w:val="32"/>
          <w:szCs w:val="36"/>
        </w:rPr>
        <w:t>，並非新收入監，不致發生藥品</w:t>
      </w:r>
      <w:proofErr w:type="gramStart"/>
      <w:r w:rsidRPr="0046554C">
        <w:rPr>
          <w:rFonts w:hAnsi="Arial" w:hint="eastAsia"/>
          <w:bCs/>
          <w:color w:val="000000" w:themeColor="text1"/>
          <w:kern w:val="32"/>
          <w:szCs w:val="36"/>
        </w:rPr>
        <w:t>調包或藥品</w:t>
      </w:r>
      <w:proofErr w:type="gramEnd"/>
      <w:r w:rsidRPr="0046554C">
        <w:rPr>
          <w:rFonts w:hAnsi="Arial" w:hint="eastAsia"/>
          <w:bCs/>
          <w:color w:val="000000" w:themeColor="text1"/>
          <w:kern w:val="32"/>
          <w:szCs w:val="36"/>
        </w:rPr>
        <w:t>來源疑慮的問題。」</w:t>
      </w:r>
      <w:proofErr w:type="gramStart"/>
      <w:r w:rsidRPr="0046554C">
        <w:rPr>
          <w:rFonts w:hAnsi="Arial" w:hint="eastAsia"/>
          <w:bCs/>
          <w:color w:val="000000" w:themeColor="text1"/>
          <w:kern w:val="32"/>
          <w:szCs w:val="36"/>
        </w:rPr>
        <w:t>嗣</w:t>
      </w:r>
      <w:proofErr w:type="gramEnd"/>
      <w:r w:rsidRPr="0046554C">
        <w:rPr>
          <w:rFonts w:hAnsi="Arial" w:hint="eastAsia"/>
          <w:bCs/>
          <w:color w:val="000000" w:themeColor="text1"/>
          <w:kern w:val="32"/>
          <w:szCs w:val="36"/>
        </w:rPr>
        <w:t>經矯正署於</w:t>
      </w:r>
      <w:r w:rsidRPr="0046554C">
        <w:rPr>
          <w:rFonts w:hAnsi="Arial" w:hint="eastAsia"/>
          <w:bCs/>
          <w:color w:val="000000" w:themeColor="text1"/>
          <w:kern w:val="32"/>
          <w:szCs w:val="36"/>
          <w:lang w:val="x-none"/>
        </w:rPr>
        <w:t>107年1月9日</w:t>
      </w:r>
      <w:proofErr w:type="gramStart"/>
      <w:r w:rsidRPr="0046554C">
        <w:rPr>
          <w:rFonts w:hAnsi="Arial" w:hint="eastAsia"/>
          <w:bCs/>
          <w:color w:val="000000" w:themeColor="text1"/>
          <w:kern w:val="32"/>
          <w:szCs w:val="36"/>
          <w:lang w:val="x-none"/>
        </w:rPr>
        <w:t>查復本院</w:t>
      </w:r>
      <w:proofErr w:type="gramEnd"/>
      <w:r w:rsidRPr="0046554C">
        <w:rPr>
          <w:rFonts w:hAnsi="Arial" w:hint="eastAsia"/>
          <w:bCs/>
          <w:color w:val="000000" w:themeColor="text1"/>
          <w:kern w:val="32"/>
          <w:szCs w:val="36"/>
          <w:lang w:val="x-none"/>
        </w:rPr>
        <w:t>表示：該署已於107年1月份宣達事項中，將各矯正機關辦理受刑人移監、借提作業程序時，受刑人於原機關核准持有之醫療藥</w:t>
      </w:r>
      <w:r w:rsidRPr="0046554C">
        <w:rPr>
          <w:rFonts w:hAnsi="Arial" w:hint="eastAsia"/>
          <w:bCs/>
          <w:color w:val="000000" w:themeColor="text1"/>
          <w:kern w:val="32"/>
          <w:szCs w:val="36"/>
          <w:lang w:val="x-none"/>
        </w:rPr>
        <w:lastRenderedPageBreak/>
        <w:t>品，應於辦理移監作業時隨同公務物品移轉至接收機關，並經衛生科檢查登錄後准予攜入使用，列為提示事項，督促各矯正機關據以遵照辦理等語。</w:t>
      </w:r>
    </w:p>
    <w:p w:rsidR="00391CB4" w:rsidRPr="0046554C" w:rsidRDefault="00391CB4" w:rsidP="00391CB4">
      <w:pPr>
        <w:pStyle w:val="3"/>
        <w:rPr>
          <w:color w:val="000000" w:themeColor="text1"/>
        </w:rPr>
      </w:pPr>
      <w:r w:rsidRPr="0046554C">
        <w:rPr>
          <w:rFonts w:hint="eastAsia"/>
          <w:color w:val="000000" w:themeColor="text1"/>
          <w:lang w:val="x-none"/>
        </w:rPr>
        <w:t>綜上，</w:t>
      </w:r>
      <w:r w:rsidRPr="0046554C">
        <w:rPr>
          <w:rFonts w:hint="eastAsia"/>
          <w:color w:val="000000" w:themeColor="text1"/>
        </w:rPr>
        <w:t>受刑人移監時，其於原矯正機關經由監獄醫師開立或檢查合格發給之醫療藥品，</w:t>
      </w:r>
      <w:proofErr w:type="gramStart"/>
      <w:r w:rsidRPr="0046554C">
        <w:rPr>
          <w:rFonts w:hint="eastAsia"/>
          <w:color w:val="000000" w:themeColor="text1"/>
        </w:rPr>
        <w:t>業屬核准</w:t>
      </w:r>
      <w:proofErr w:type="gramEnd"/>
      <w:r w:rsidRPr="0046554C">
        <w:rPr>
          <w:rFonts w:hint="eastAsia"/>
          <w:color w:val="000000" w:themeColor="text1"/>
        </w:rPr>
        <w:t>持有，矯正署卻要求受刑人於移監時仍必須備齊藥品完整藥袋、</w:t>
      </w:r>
      <w:proofErr w:type="gramStart"/>
      <w:r w:rsidRPr="0046554C">
        <w:rPr>
          <w:rFonts w:hint="eastAsia"/>
          <w:color w:val="000000" w:themeColor="text1"/>
        </w:rPr>
        <w:t>處方箋供機關</w:t>
      </w:r>
      <w:proofErr w:type="gramEnd"/>
      <w:r w:rsidRPr="0046554C">
        <w:rPr>
          <w:rFonts w:hint="eastAsia"/>
          <w:color w:val="000000" w:themeColor="text1"/>
        </w:rPr>
        <w:t>檢核，</w:t>
      </w:r>
      <w:proofErr w:type="gramStart"/>
      <w:r w:rsidRPr="0046554C">
        <w:rPr>
          <w:rFonts w:hint="eastAsia"/>
          <w:color w:val="000000" w:themeColor="text1"/>
        </w:rPr>
        <w:t>方准攜入</w:t>
      </w:r>
      <w:proofErr w:type="gramEnd"/>
      <w:r w:rsidRPr="0046554C">
        <w:rPr>
          <w:rFonts w:hint="eastAsia"/>
          <w:color w:val="000000" w:themeColor="text1"/>
        </w:rPr>
        <w:t>，否則應由接收機關保管，並另行</w:t>
      </w:r>
      <w:proofErr w:type="gramStart"/>
      <w:r w:rsidRPr="0046554C">
        <w:rPr>
          <w:rFonts w:hint="eastAsia"/>
          <w:color w:val="000000" w:themeColor="text1"/>
        </w:rPr>
        <w:t>看診開藥</w:t>
      </w:r>
      <w:proofErr w:type="gramEnd"/>
      <w:r w:rsidRPr="0046554C">
        <w:rPr>
          <w:rFonts w:hint="eastAsia"/>
          <w:color w:val="000000" w:themeColor="text1"/>
        </w:rPr>
        <w:t>，該措施顯未符實際並浪費醫療資源，</w:t>
      </w:r>
      <w:proofErr w:type="gramStart"/>
      <w:r w:rsidRPr="0046554C">
        <w:rPr>
          <w:rFonts w:hint="eastAsia"/>
          <w:color w:val="000000" w:themeColor="text1"/>
        </w:rPr>
        <w:t>其遲至</w:t>
      </w:r>
      <w:proofErr w:type="gramEnd"/>
      <w:r w:rsidRPr="0046554C">
        <w:rPr>
          <w:rFonts w:hint="eastAsia"/>
          <w:color w:val="000000" w:themeColor="text1"/>
        </w:rPr>
        <w:t>本院調查詢問後，始於107年1</w:t>
      </w:r>
      <w:r w:rsidR="002A3242" w:rsidRPr="0046554C">
        <w:rPr>
          <w:rFonts w:hint="eastAsia"/>
          <w:color w:val="000000" w:themeColor="text1"/>
        </w:rPr>
        <w:t>月</w:t>
      </w:r>
      <w:r w:rsidRPr="0046554C">
        <w:rPr>
          <w:rFonts w:hint="eastAsia"/>
          <w:color w:val="000000" w:themeColor="text1"/>
        </w:rPr>
        <w:t>份宣達各矯正機關，受刑人辦理移監作業時攜帶之醫療藥品，隨同公務物品移轉至接收機關，並經衛生科檢查登錄後准予攜入使用，即有</w:t>
      </w:r>
      <w:proofErr w:type="gramStart"/>
      <w:r w:rsidRPr="0046554C">
        <w:rPr>
          <w:rFonts w:hint="eastAsia"/>
          <w:color w:val="000000" w:themeColor="text1"/>
        </w:rPr>
        <w:t>怠</w:t>
      </w:r>
      <w:proofErr w:type="gramEnd"/>
      <w:r w:rsidRPr="0046554C">
        <w:rPr>
          <w:rFonts w:hint="eastAsia"/>
          <w:color w:val="000000" w:themeColor="text1"/>
        </w:rPr>
        <w:t>失。</w:t>
      </w:r>
    </w:p>
    <w:p w:rsidR="00286B1B" w:rsidRDefault="000512D1" w:rsidP="004F4529">
      <w:pPr>
        <w:pStyle w:val="10"/>
        <w:ind w:left="680" w:firstLine="680"/>
        <w:rPr>
          <w:color w:val="000000" w:themeColor="text1"/>
        </w:rPr>
      </w:pPr>
      <w:bookmarkStart w:id="45" w:name="_Toc524902730"/>
      <w:bookmarkEnd w:id="35"/>
      <w:bookmarkEnd w:id="36"/>
      <w:bookmarkEnd w:id="37"/>
      <w:bookmarkEnd w:id="38"/>
      <w:bookmarkEnd w:id="39"/>
      <w:bookmarkEnd w:id="40"/>
      <w:bookmarkEnd w:id="43"/>
      <w:bookmarkEnd w:id="44"/>
      <w:r w:rsidRPr="0046554C">
        <w:rPr>
          <w:rFonts w:hint="eastAsia"/>
          <w:color w:val="000000" w:themeColor="text1"/>
        </w:rPr>
        <w:t>綜上所述，</w:t>
      </w:r>
      <w:r w:rsidR="00C6332F" w:rsidRPr="0046554C">
        <w:rPr>
          <w:rFonts w:hint="eastAsia"/>
          <w:color w:val="000000" w:themeColor="text1"/>
        </w:rPr>
        <w:t>法務部矯正署</w:t>
      </w:r>
      <w:proofErr w:type="gramStart"/>
      <w:r w:rsidR="00C6332F" w:rsidRPr="0046554C">
        <w:rPr>
          <w:rFonts w:hint="eastAsia"/>
          <w:color w:val="000000" w:themeColor="text1"/>
        </w:rPr>
        <w:t>臺</w:t>
      </w:r>
      <w:proofErr w:type="gramEnd"/>
      <w:r w:rsidR="00C6332F" w:rsidRPr="0046554C">
        <w:rPr>
          <w:rFonts w:hint="eastAsia"/>
          <w:color w:val="000000" w:themeColor="text1"/>
        </w:rPr>
        <w:t>中監獄</w:t>
      </w:r>
      <w:r w:rsidR="006A310E" w:rsidRPr="0046554C">
        <w:rPr>
          <w:rFonts w:hint="eastAsia"/>
          <w:color w:val="000000" w:themeColor="text1"/>
        </w:rPr>
        <w:t>以管教人員檢閱受刑人寄發書信之時間及人力有限為由，</w:t>
      </w:r>
      <w:proofErr w:type="gramStart"/>
      <w:r w:rsidR="006A310E" w:rsidRPr="0046554C">
        <w:rPr>
          <w:rFonts w:hint="eastAsia"/>
          <w:color w:val="000000" w:themeColor="text1"/>
        </w:rPr>
        <w:t>沿襲其稱不知</w:t>
      </w:r>
      <w:proofErr w:type="gramEnd"/>
      <w:r w:rsidR="006A310E" w:rsidRPr="0046554C">
        <w:rPr>
          <w:rFonts w:hint="eastAsia"/>
          <w:color w:val="000000" w:themeColor="text1"/>
        </w:rPr>
        <w:t>何時開始實施之規定，明定受刑人寄發書信張數以1張為原則，如增加張數須向管教人員申請許可，該監獄不當附加法令所無之限制，過度限制受刑人憲法所保障的通訊自由；該監獄自94年10月1日起以優先保障受刑人與其親屬之接見權益，並避免會客菜業者以</w:t>
      </w:r>
      <w:proofErr w:type="gramStart"/>
      <w:r w:rsidR="006A310E" w:rsidRPr="0046554C">
        <w:rPr>
          <w:rFonts w:hint="eastAsia"/>
          <w:color w:val="000000" w:themeColor="text1"/>
        </w:rPr>
        <w:t>會客妹</w:t>
      </w:r>
      <w:proofErr w:type="gramEnd"/>
      <w:r w:rsidR="006A310E" w:rsidRPr="0046554C">
        <w:rPr>
          <w:rFonts w:hint="eastAsia"/>
          <w:color w:val="000000" w:themeColor="text1"/>
        </w:rPr>
        <w:t>辦理接見寄菜所衍生排擠親屬接見次數為由，要求第三級以上受刑人必須開立30位非親屬接見名單，惟矯正法令並無應開立接見名單之規定，且讓受刑人無法接見名單外之非親屬，不當</w:t>
      </w:r>
      <w:proofErr w:type="gramStart"/>
      <w:r w:rsidR="006A310E" w:rsidRPr="0046554C">
        <w:rPr>
          <w:rFonts w:hint="eastAsia"/>
          <w:color w:val="000000" w:themeColor="text1"/>
        </w:rPr>
        <w:t>限縮其接見</w:t>
      </w:r>
      <w:proofErr w:type="gramEnd"/>
      <w:r w:rsidR="006A310E" w:rsidRPr="0046554C">
        <w:rPr>
          <w:rFonts w:hint="eastAsia"/>
          <w:color w:val="000000" w:themeColor="text1"/>
        </w:rPr>
        <w:t>權利。該監獄長期漠視受刑人之人權，遲至本院調查詢問後，始於107年1月2日向受刑人宣導寄發書信張數不予限制，及取消第三級以上受刑人必須開立30位非親屬接見名單，不符公</w:t>
      </w:r>
      <w:r w:rsidR="006A310E" w:rsidRPr="0046554C">
        <w:rPr>
          <w:color w:val="000000" w:themeColor="text1"/>
        </w:rPr>
        <w:t>民與政治權利國際公約</w:t>
      </w:r>
      <w:r w:rsidR="006A310E" w:rsidRPr="0046554C">
        <w:rPr>
          <w:rFonts w:hint="eastAsia"/>
          <w:color w:val="000000" w:themeColor="text1"/>
        </w:rPr>
        <w:t>第10條之規定，核有違失</w:t>
      </w:r>
      <w:r w:rsidR="00C6332F" w:rsidRPr="0046554C">
        <w:rPr>
          <w:rFonts w:hint="eastAsia"/>
          <w:color w:val="000000" w:themeColor="text1"/>
        </w:rPr>
        <w:t>；</w:t>
      </w:r>
      <w:r w:rsidR="002363A5" w:rsidRPr="0046554C">
        <w:rPr>
          <w:rFonts w:hint="eastAsia"/>
          <w:color w:val="000000" w:themeColor="text1"/>
        </w:rPr>
        <w:t>復以</w:t>
      </w:r>
      <w:r w:rsidR="00C6332F" w:rsidRPr="0046554C">
        <w:rPr>
          <w:rFonts w:hint="eastAsia"/>
          <w:color w:val="000000" w:themeColor="text1"/>
        </w:rPr>
        <w:t>受刑人移監時，其於原矯正機關經由監獄醫師開立或檢查合格發給之醫療藥品，</w:t>
      </w:r>
      <w:proofErr w:type="gramStart"/>
      <w:r w:rsidR="00C6332F" w:rsidRPr="0046554C">
        <w:rPr>
          <w:rFonts w:hint="eastAsia"/>
          <w:color w:val="000000" w:themeColor="text1"/>
        </w:rPr>
        <w:t>業屬核准</w:t>
      </w:r>
      <w:proofErr w:type="gramEnd"/>
      <w:r w:rsidR="00C6332F" w:rsidRPr="0046554C">
        <w:rPr>
          <w:rFonts w:hint="eastAsia"/>
          <w:color w:val="000000" w:themeColor="text1"/>
        </w:rPr>
        <w:t>持有，法務部矯正署卻要求受刑人於</w:t>
      </w:r>
      <w:r w:rsidR="00C6332F" w:rsidRPr="0046554C">
        <w:rPr>
          <w:rFonts w:hint="eastAsia"/>
          <w:color w:val="000000" w:themeColor="text1"/>
        </w:rPr>
        <w:lastRenderedPageBreak/>
        <w:t>移監時仍必須備齊藥品完整藥袋、</w:t>
      </w:r>
      <w:proofErr w:type="gramStart"/>
      <w:r w:rsidR="00C6332F" w:rsidRPr="0046554C">
        <w:rPr>
          <w:rFonts w:hint="eastAsia"/>
          <w:color w:val="000000" w:themeColor="text1"/>
        </w:rPr>
        <w:t>處方箋供機關</w:t>
      </w:r>
      <w:proofErr w:type="gramEnd"/>
      <w:r w:rsidR="00C6332F" w:rsidRPr="0046554C">
        <w:rPr>
          <w:rFonts w:hint="eastAsia"/>
          <w:color w:val="000000" w:themeColor="text1"/>
        </w:rPr>
        <w:t>檢核，</w:t>
      </w:r>
      <w:proofErr w:type="gramStart"/>
      <w:r w:rsidR="00C6332F" w:rsidRPr="0046554C">
        <w:rPr>
          <w:rFonts w:hint="eastAsia"/>
          <w:color w:val="000000" w:themeColor="text1"/>
        </w:rPr>
        <w:t>方准攜入</w:t>
      </w:r>
      <w:proofErr w:type="gramEnd"/>
      <w:r w:rsidR="008D699C" w:rsidRPr="0046554C">
        <w:rPr>
          <w:rFonts w:hint="eastAsia"/>
          <w:color w:val="000000" w:themeColor="text1"/>
        </w:rPr>
        <w:t>，</w:t>
      </w:r>
      <w:r w:rsidR="00C6332F" w:rsidRPr="0046554C">
        <w:rPr>
          <w:rFonts w:hint="eastAsia"/>
          <w:color w:val="000000" w:themeColor="text1"/>
        </w:rPr>
        <w:t>該措施顯未符實際並浪費醫療資源，</w:t>
      </w:r>
      <w:proofErr w:type="gramStart"/>
      <w:r w:rsidR="00C6332F" w:rsidRPr="0046554C">
        <w:rPr>
          <w:rFonts w:hint="eastAsia"/>
          <w:color w:val="000000" w:themeColor="text1"/>
        </w:rPr>
        <w:t>其遲至</w:t>
      </w:r>
      <w:proofErr w:type="gramEnd"/>
      <w:r w:rsidR="00C6332F" w:rsidRPr="0046554C">
        <w:rPr>
          <w:rFonts w:hint="eastAsia"/>
          <w:color w:val="000000" w:themeColor="text1"/>
        </w:rPr>
        <w:t>本院調查詢問後，始於107年1</w:t>
      </w:r>
      <w:r w:rsidR="002A3242" w:rsidRPr="0046554C">
        <w:rPr>
          <w:rFonts w:hint="eastAsia"/>
          <w:color w:val="000000" w:themeColor="text1"/>
        </w:rPr>
        <w:t>月</w:t>
      </w:r>
      <w:r w:rsidR="00C6332F" w:rsidRPr="0046554C">
        <w:rPr>
          <w:rFonts w:hint="eastAsia"/>
          <w:color w:val="000000" w:themeColor="text1"/>
        </w:rPr>
        <w:t>份宣達各矯正機關，受刑人辦理移監作業時攜帶之醫療藥品，隨同公務物品移轉至接收機關，並經衛生科檢查登錄後准予攜入使用，</w:t>
      </w:r>
      <w:r w:rsidR="002363A5" w:rsidRPr="0046554C">
        <w:rPr>
          <w:rFonts w:hint="eastAsia"/>
          <w:color w:val="000000" w:themeColor="text1"/>
        </w:rPr>
        <w:t>亦</w:t>
      </w:r>
      <w:r w:rsidR="00C6332F" w:rsidRPr="0046554C">
        <w:rPr>
          <w:rFonts w:hint="eastAsia"/>
          <w:color w:val="000000" w:themeColor="text1"/>
        </w:rPr>
        <w:t>有</w:t>
      </w:r>
      <w:proofErr w:type="gramStart"/>
      <w:r w:rsidR="00C6332F" w:rsidRPr="0046554C">
        <w:rPr>
          <w:rFonts w:hint="eastAsia"/>
          <w:color w:val="000000" w:themeColor="text1"/>
        </w:rPr>
        <w:t>怠</w:t>
      </w:r>
      <w:proofErr w:type="gramEnd"/>
      <w:r w:rsidR="00C6332F" w:rsidRPr="0046554C">
        <w:rPr>
          <w:rFonts w:hint="eastAsia"/>
          <w:color w:val="000000" w:themeColor="text1"/>
        </w:rPr>
        <w:t>失，</w:t>
      </w:r>
      <w:proofErr w:type="gramStart"/>
      <w:r w:rsidRPr="0046554C">
        <w:rPr>
          <w:rFonts w:hint="eastAsia"/>
          <w:color w:val="000000" w:themeColor="text1"/>
        </w:rPr>
        <w:t>爰</w:t>
      </w:r>
      <w:proofErr w:type="gramEnd"/>
      <w:r w:rsidRPr="0046554C">
        <w:rPr>
          <w:rFonts w:hint="eastAsia"/>
          <w:color w:val="000000" w:themeColor="text1"/>
        </w:rPr>
        <w:t>依</w:t>
      </w:r>
      <w:r w:rsidR="001B48EB" w:rsidRPr="0046554C">
        <w:rPr>
          <w:rFonts w:hint="eastAsia"/>
          <w:bCs/>
          <w:color w:val="000000" w:themeColor="text1"/>
        </w:rPr>
        <w:t>憲法第97條第1項及</w:t>
      </w:r>
      <w:r w:rsidRPr="0046554C">
        <w:rPr>
          <w:rFonts w:hint="eastAsia"/>
          <w:color w:val="000000" w:themeColor="text1"/>
        </w:rPr>
        <w:t>監察法第24條</w:t>
      </w:r>
      <w:r w:rsidR="00396EC5" w:rsidRPr="0046554C">
        <w:rPr>
          <w:rFonts w:hint="eastAsia"/>
          <w:color w:val="000000" w:themeColor="text1"/>
        </w:rPr>
        <w:t>之</w:t>
      </w:r>
      <w:r w:rsidRPr="0046554C">
        <w:rPr>
          <w:rFonts w:hint="eastAsia"/>
          <w:color w:val="000000" w:themeColor="text1"/>
        </w:rPr>
        <w:t>規定提案糾正，移送</w:t>
      </w:r>
      <w:r w:rsidR="00873DBE" w:rsidRPr="0046554C">
        <w:rPr>
          <w:rFonts w:hint="eastAsia"/>
          <w:color w:val="000000" w:themeColor="text1"/>
        </w:rPr>
        <w:t>法務部</w:t>
      </w:r>
      <w:r w:rsidRPr="0046554C">
        <w:rPr>
          <w:rFonts w:hint="eastAsia"/>
          <w:color w:val="000000" w:themeColor="text1"/>
        </w:rPr>
        <w:t>轉</w:t>
      </w:r>
      <w:proofErr w:type="gramStart"/>
      <w:r w:rsidRPr="0046554C">
        <w:rPr>
          <w:rFonts w:hint="eastAsia"/>
          <w:color w:val="000000" w:themeColor="text1"/>
        </w:rPr>
        <w:t>飭</w:t>
      </w:r>
      <w:proofErr w:type="gramEnd"/>
      <w:r w:rsidRPr="0046554C">
        <w:rPr>
          <w:rFonts w:hint="eastAsia"/>
          <w:color w:val="000000" w:themeColor="text1"/>
        </w:rPr>
        <w:t>所屬確實檢討改善</w:t>
      </w:r>
      <w:proofErr w:type="gramStart"/>
      <w:r w:rsidRPr="0046554C">
        <w:rPr>
          <w:rFonts w:hint="eastAsia"/>
          <w:color w:val="000000" w:themeColor="text1"/>
        </w:rPr>
        <w:t>見復</w:t>
      </w:r>
      <w:r w:rsidR="00286B1B" w:rsidRPr="0046554C">
        <w:rPr>
          <w:rFonts w:hint="eastAsia"/>
          <w:color w:val="000000" w:themeColor="text1"/>
        </w:rPr>
        <w:t>。</w:t>
      </w:r>
      <w:bookmarkEnd w:id="45"/>
      <w:proofErr w:type="gramEnd"/>
    </w:p>
    <w:p w:rsidR="005E6C67" w:rsidRPr="0046554C" w:rsidRDefault="005E6C67" w:rsidP="005E6C67">
      <w:pPr>
        <w:pStyle w:val="aa"/>
        <w:spacing w:beforeLines="50" w:before="228" w:afterLines="200" w:after="914"/>
        <w:ind w:leftChars="1100" w:left="3742"/>
        <w:rPr>
          <w:b w:val="0"/>
          <w:bCs/>
          <w:snapToGrid/>
          <w:color w:val="000000" w:themeColor="text1"/>
          <w:spacing w:val="0"/>
          <w:kern w:val="0"/>
        </w:rPr>
      </w:pPr>
      <w:r w:rsidRPr="0046554C">
        <w:rPr>
          <w:rFonts w:hint="eastAsia"/>
          <w:b w:val="0"/>
          <w:bCs/>
          <w:snapToGrid/>
          <w:color w:val="000000" w:themeColor="text1"/>
          <w:spacing w:val="12"/>
          <w:kern w:val="0"/>
          <w:sz w:val="40"/>
        </w:rPr>
        <w:t>提案委員：</w:t>
      </w:r>
      <w:r>
        <w:rPr>
          <w:rFonts w:hint="eastAsia"/>
          <w:b w:val="0"/>
          <w:bCs/>
          <w:snapToGrid/>
          <w:color w:val="000000" w:themeColor="text1"/>
          <w:spacing w:val="12"/>
          <w:kern w:val="0"/>
          <w:sz w:val="40"/>
        </w:rPr>
        <w:t>高鳳仙</w:t>
      </w:r>
      <w:bookmarkStart w:id="46" w:name="_GoBack"/>
      <w:bookmarkEnd w:id="46"/>
    </w:p>
    <w:p w:rsidR="005E6C67" w:rsidRPr="0046554C" w:rsidRDefault="005E6C67" w:rsidP="004F4529">
      <w:pPr>
        <w:pStyle w:val="10"/>
        <w:ind w:left="680" w:firstLine="680"/>
        <w:rPr>
          <w:rFonts w:hint="eastAsia"/>
          <w:color w:val="000000" w:themeColor="text1"/>
        </w:rPr>
      </w:pPr>
    </w:p>
    <w:sectPr w:rsidR="005E6C67" w:rsidRPr="0046554C"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907" w:rsidRDefault="00E15907">
      <w:r>
        <w:separator/>
      </w:r>
    </w:p>
  </w:endnote>
  <w:endnote w:type="continuationSeparator" w:id="0">
    <w:p w:rsidR="00E15907" w:rsidRDefault="00E15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DFKaiShu-SB-Estd-BF">
    <w:altName w:val="Arial Unicode MS"/>
    <w:panose1 w:val="00000000000000000000"/>
    <w:charset w:val="86"/>
    <w:family w:val="auto"/>
    <w:notTrueType/>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5E6C67">
      <w:rPr>
        <w:rStyle w:val="ac"/>
        <w:noProof/>
        <w:sz w:val="24"/>
      </w:rPr>
      <w:t>10</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907" w:rsidRDefault="00E15907">
      <w:r>
        <w:separator/>
      </w:r>
    </w:p>
  </w:footnote>
  <w:footnote w:type="continuationSeparator" w:id="0">
    <w:p w:rsidR="00E15907" w:rsidRDefault="00E159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31DC"/>
    <w:rsid w:val="00017318"/>
    <w:rsid w:val="000246F7"/>
    <w:rsid w:val="0003114D"/>
    <w:rsid w:val="00036D76"/>
    <w:rsid w:val="00041F9D"/>
    <w:rsid w:val="00050778"/>
    <w:rsid w:val="000512D1"/>
    <w:rsid w:val="0005769F"/>
    <w:rsid w:val="00057F32"/>
    <w:rsid w:val="00057F34"/>
    <w:rsid w:val="00062A25"/>
    <w:rsid w:val="00073CB5"/>
    <w:rsid w:val="0007425C"/>
    <w:rsid w:val="000755C8"/>
    <w:rsid w:val="00077553"/>
    <w:rsid w:val="00080040"/>
    <w:rsid w:val="00084B3A"/>
    <w:rsid w:val="000851A2"/>
    <w:rsid w:val="000868F1"/>
    <w:rsid w:val="0009352E"/>
    <w:rsid w:val="00095828"/>
    <w:rsid w:val="00096B96"/>
    <w:rsid w:val="00097136"/>
    <w:rsid w:val="000A2F3F"/>
    <w:rsid w:val="000B0B4A"/>
    <w:rsid w:val="000B13CF"/>
    <w:rsid w:val="000B279A"/>
    <w:rsid w:val="000B61D2"/>
    <w:rsid w:val="000B70A7"/>
    <w:rsid w:val="000C495F"/>
    <w:rsid w:val="000E6431"/>
    <w:rsid w:val="000F0AEA"/>
    <w:rsid w:val="000F0D35"/>
    <w:rsid w:val="000F21A5"/>
    <w:rsid w:val="0010072A"/>
    <w:rsid w:val="00102B9F"/>
    <w:rsid w:val="00112637"/>
    <w:rsid w:val="0012001E"/>
    <w:rsid w:val="00126A55"/>
    <w:rsid w:val="00133AA2"/>
    <w:rsid w:val="00133F08"/>
    <w:rsid w:val="001345E6"/>
    <w:rsid w:val="001378B0"/>
    <w:rsid w:val="00142E00"/>
    <w:rsid w:val="00143F6A"/>
    <w:rsid w:val="00152793"/>
    <w:rsid w:val="001545A9"/>
    <w:rsid w:val="001637C7"/>
    <w:rsid w:val="0016480E"/>
    <w:rsid w:val="00165C50"/>
    <w:rsid w:val="00174297"/>
    <w:rsid w:val="001817B3"/>
    <w:rsid w:val="00183014"/>
    <w:rsid w:val="001959C2"/>
    <w:rsid w:val="001A7968"/>
    <w:rsid w:val="001B2DA0"/>
    <w:rsid w:val="001B3483"/>
    <w:rsid w:val="001B3C1E"/>
    <w:rsid w:val="001B4494"/>
    <w:rsid w:val="001B48EB"/>
    <w:rsid w:val="001C0D8B"/>
    <w:rsid w:val="001C0DA8"/>
    <w:rsid w:val="001E0D8A"/>
    <w:rsid w:val="001E5379"/>
    <w:rsid w:val="001E67BA"/>
    <w:rsid w:val="001E74C2"/>
    <w:rsid w:val="001F4C8F"/>
    <w:rsid w:val="001F5A48"/>
    <w:rsid w:val="001F6260"/>
    <w:rsid w:val="00200007"/>
    <w:rsid w:val="00201320"/>
    <w:rsid w:val="002030A5"/>
    <w:rsid w:val="00203131"/>
    <w:rsid w:val="00212E88"/>
    <w:rsid w:val="00213C9C"/>
    <w:rsid w:val="0022009E"/>
    <w:rsid w:val="0022425C"/>
    <w:rsid w:val="002246DE"/>
    <w:rsid w:val="002363A5"/>
    <w:rsid w:val="002421B5"/>
    <w:rsid w:val="0025106C"/>
    <w:rsid w:val="00252BC4"/>
    <w:rsid w:val="002535C2"/>
    <w:rsid w:val="00254014"/>
    <w:rsid w:val="0026504D"/>
    <w:rsid w:val="00270A31"/>
    <w:rsid w:val="00273A2F"/>
    <w:rsid w:val="00280986"/>
    <w:rsid w:val="00281ECE"/>
    <w:rsid w:val="002831C7"/>
    <w:rsid w:val="002840C6"/>
    <w:rsid w:val="00286B1B"/>
    <w:rsid w:val="002904ED"/>
    <w:rsid w:val="00295174"/>
    <w:rsid w:val="00296172"/>
    <w:rsid w:val="00296B92"/>
    <w:rsid w:val="002A02DE"/>
    <w:rsid w:val="002A0920"/>
    <w:rsid w:val="002A2C22"/>
    <w:rsid w:val="002A3242"/>
    <w:rsid w:val="002B02EB"/>
    <w:rsid w:val="002B7174"/>
    <w:rsid w:val="002C0602"/>
    <w:rsid w:val="002D5C16"/>
    <w:rsid w:val="002F3DFF"/>
    <w:rsid w:val="002F5E05"/>
    <w:rsid w:val="00305066"/>
    <w:rsid w:val="00317053"/>
    <w:rsid w:val="0032109C"/>
    <w:rsid w:val="00322B45"/>
    <w:rsid w:val="00323809"/>
    <w:rsid w:val="00323D41"/>
    <w:rsid w:val="00325414"/>
    <w:rsid w:val="003302F1"/>
    <w:rsid w:val="0034402A"/>
    <w:rsid w:val="0034470E"/>
    <w:rsid w:val="00352DB0"/>
    <w:rsid w:val="003551C5"/>
    <w:rsid w:val="00371833"/>
    <w:rsid w:val="00371ED3"/>
    <w:rsid w:val="0037728A"/>
    <w:rsid w:val="00380B7D"/>
    <w:rsid w:val="00381A99"/>
    <w:rsid w:val="003829C2"/>
    <w:rsid w:val="00384724"/>
    <w:rsid w:val="003919B7"/>
    <w:rsid w:val="00391CB4"/>
    <w:rsid w:val="00391D57"/>
    <w:rsid w:val="00392292"/>
    <w:rsid w:val="00396EC5"/>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177FB"/>
    <w:rsid w:val="00421EF0"/>
    <w:rsid w:val="004224FA"/>
    <w:rsid w:val="00423D07"/>
    <w:rsid w:val="004255DB"/>
    <w:rsid w:val="0044346F"/>
    <w:rsid w:val="0046520A"/>
    <w:rsid w:val="0046554C"/>
    <w:rsid w:val="004672AB"/>
    <w:rsid w:val="004714FE"/>
    <w:rsid w:val="00485CDE"/>
    <w:rsid w:val="00495053"/>
    <w:rsid w:val="004A1F59"/>
    <w:rsid w:val="004A29BE"/>
    <w:rsid w:val="004A3225"/>
    <w:rsid w:val="004A33EE"/>
    <w:rsid w:val="004A3AA8"/>
    <w:rsid w:val="004B13C7"/>
    <w:rsid w:val="004B778F"/>
    <w:rsid w:val="004C106F"/>
    <w:rsid w:val="004C5DD4"/>
    <w:rsid w:val="004D141F"/>
    <w:rsid w:val="004D6310"/>
    <w:rsid w:val="004E0062"/>
    <w:rsid w:val="004E05A1"/>
    <w:rsid w:val="004F4529"/>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6DD2"/>
    <w:rsid w:val="005C385D"/>
    <w:rsid w:val="005C4C06"/>
    <w:rsid w:val="005C5A5C"/>
    <w:rsid w:val="005D3B20"/>
    <w:rsid w:val="005E5C68"/>
    <w:rsid w:val="005E65C0"/>
    <w:rsid w:val="005E6C67"/>
    <w:rsid w:val="005F0390"/>
    <w:rsid w:val="00605E34"/>
    <w:rsid w:val="00612023"/>
    <w:rsid w:val="00614190"/>
    <w:rsid w:val="00622A99"/>
    <w:rsid w:val="00622E67"/>
    <w:rsid w:val="00626EDC"/>
    <w:rsid w:val="006470EC"/>
    <w:rsid w:val="00650743"/>
    <w:rsid w:val="00652893"/>
    <w:rsid w:val="00653CBD"/>
    <w:rsid w:val="00654373"/>
    <w:rsid w:val="0065598E"/>
    <w:rsid w:val="00655AF2"/>
    <w:rsid w:val="006568BE"/>
    <w:rsid w:val="0066025D"/>
    <w:rsid w:val="00670BCE"/>
    <w:rsid w:val="006773EC"/>
    <w:rsid w:val="00680504"/>
    <w:rsid w:val="00681CD9"/>
    <w:rsid w:val="00683E30"/>
    <w:rsid w:val="00683F6A"/>
    <w:rsid w:val="00687024"/>
    <w:rsid w:val="00696415"/>
    <w:rsid w:val="006A310E"/>
    <w:rsid w:val="006A7EB4"/>
    <w:rsid w:val="006B341F"/>
    <w:rsid w:val="006D3691"/>
    <w:rsid w:val="006E2DCE"/>
    <w:rsid w:val="006F3563"/>
    <w:rsid w:val="006F42B9"/>
    <w:rsid w:val="006F6103"/>
    <w:rsid w:val="00704E00"/>
    <w:rsid w:val="00711DFF"/>
    <w:rsid w:val="007209E7"/>
    <w:rsid w:val="00726182"/>
    <w:rsid w:val="00732329"/>
    <w:rsid w:val="007337CA"/>
    <w:rsid w:val="00734CE4"/>
    <w:rsid w:val="00735123"/>
    <w:rsid w:val="00741837"/>
    <w:rsid w:val="007453E6"/>
    <w:rsid w:val="00745A73"/>
    <w:rsid w:val="0075243E"/>
    <w:rsid w:val="007666F5"/>
    <w:rsid w:val="0077309D"/>
    <w:rsid w:val="007774EE"/>
    <w:rsid w:val="007813D7"/>
    <w:rsid w:val="00781822"/>
    <w:rsid w:val="00783F21"/>
    <w:rsid w:val="00787159"/>
    <w:rsid w:val="00791668"/>
    <w:rsid w:val="00791AA1"/>
    <w:rsid w:val="007A3793"/>
    <w:rsid w:val="007B4BA4"/>
    <w:rsid w:val="007C1BA2"/>
    <w:rsid w:val="007D20E9"/>
    <w:rsid w:val="007D7881"/>
    <w:rsid w:val="007D7E3A"/>
    <w:rsid w:val="007E0E10"/>
    <w:rsid w:val="007E4768"/>
    <w:rsid w:val="007E5BDD"/>
    <w:rsid w:val="007E777B"/>
    <w:rsid w:val="007F11E5"/>
    <w:rsid w:val="007F2070"/>
    <w:rsid w:val="008053F5"/>
    <w:rsid w:val="00810198"/>
    <w:rsid w:val="00812549"/>
    <w:rsid w:val="00815DA8"/>
    <w:rsid w:val="0082194D"/>
    <w:rsid w:val="00826EF5"/>
    <w:rsid w:val="00831693"/>
    <w:rsid w:val="00840104"/>
    <w:rsid w:val="00841FC5"/>
    <w:rsid w:val="00845709"/>
    <w:rsid w:val="00855100"/>
    <w:rsid w:val="008566F8"/>
    <w:rsid w:val="008576BD"/>
    <w:rsid w:val="00860463"/>
    <w:rsid w:val="00865294"/>
    <w:rsid w:val="008733DA"/>
    <w:rsid w:val="00873DBE"/>
    <w:rsid w:val="00874DE0"/>
    <w:rsid w:val="00877DC2"/>
    <w:rsid w:val="008850E4"/>
    <w:rsid w:val="00894A6E"/>
    <w:rsid w:val="008A12F5"/>
    <w:rsid w:val="008A288A"/>
    <w:rsid w:val="008B1587"/>
    <w:rsid w:val="008B1B01"/>
    <w:rsid w:val="008B3BCD"/>
    <w:rsid w:val="008B4530"/>
    <w:rsid w:val="008B4841"/>
    <w:rsid w:val="008B6DF8"/>
    <w:rsid w:val="008C106C"/>
    <w:rsid w:val="008C10F1"/>
    <w:rsid w:val="008C1E99"/>
    <w:rsid w:val="008C5CC6"/>
    <w:rsid w:val="008D109A"/>
    <w:rsid w:val="008D699C"/>
    <w:rsid w:val="008E0085"/>
    <w:rsid w:val="008E2AA6"/>
    <w:rsid w:val="008E311B"/>
    <w:rsid w:val="008F32FC"/>
    <w:rsid w:val="008F46E7"/>
    <w:rsid w:val="008F6F0B"/>
    <w:rsid w:val="0090432B"/>
    <w:rsid w:val="00907BA7"/>
    <w:rsid w:val="00907D53"/>
    <w:rsid w:val="0091064E"/>
    <w:rsid w:val="00911FC5"/>
    <w:rsid w:val="00931A10"/>
    <w:rsid w:val="00947967"/>
    <w:rsid w:val="00965200"/>
    <w:rsid w:val="009668B3"/>
    <w:rsid w:val="00971471"/>
    <w:rsid w:val="009849C2"/>
    <w:rsid w:val="00984D24"/>
    <w:rsid w:val="009858EB"/>
    <w:rsid w:val="0099756F"/>
    <w:rsid w:val="009B0046"/>
    <w:rsid w:val="009B600C"/>
    <w:rsid w:val="009C1440"/>
    <w:rsid w:val="009C2107"/>
    <w:rsid w:val="009C5D9E"/>
    <w:rsid w:val="009D2C3E"/>
    <w:rsid w:val="009E0625"/>
    <w:rsid w:val="009E3034"/>
    <w:rsid w:val="009E549F"/>
    <w:rsid w:val="009F28A8"/>
    <w:rsid w:val="009F473E"/>
    <w:rsid w:val="009F682A"/>
    <w:rsid w:val="00A022BE"/>
    <w:rsid w:val="00A15911"/>
    <w:rsid w:val="00A231D3"/>
    <w:rsid w:val="00A24C95"/>
    <w:rsid w:val="00A26094"/>
    <w:rsid w:val="00A301BF"/>
    <w:rsid w:val="00A302B2"/>
    <w:rsid w:val="00A31259"/>
    <w:rsid w:val="00A331B4"/>
    <w:rsid w:val="00A3484E"/>
    <w:rsid w:val="00A36ADA"/>
    <w:rsid w:val="00A438D8"/>
    <w:rsid w:val="00A46AF8"/>
    <w:rsid w:val="00A473F5"/>
    <w:rsid w:val="00A51F9D"/>
    <w:rsid w:val="00A5360D"/>
    <w:rsid w:val="00A5416A"/>
    <w:rsid w:val="00A639F4"/>
    <w:rsid w:val="00A7178C"/>
    <w:rsid w:val="00A81A32"/>
    <w:rsid w:val="00A835BD"/>
    <w:rsid w:val="00A97B15"/>
    <w:rsid w:val="00AA42D5"/>
    <w:rsid w:val="00AB2FAB"/>
    <w:rsid w:val="00AB5C14"/>
    <w:rsid w:val="00AC1EE7"/>
    <w:rsid w:val="00AC333F"/>
    <w:rsid w:val="00AC585C"/>
    <w:rsid w:val="00AC7723"/>
    <w:rsid w:val="00AD0EF3"/>
    <w:rsid w:val="00AD1925"/>
    <w:rsid w:val="00AE067D"/>
    <w:rsid w:val="00AE1257"/>
    <w:rsid w:val="00AF1181"/>
    <w:rsid w:val="00AF1D4D"/>
    <w:rsid w:val="00AF2F79"/>
    <w:rsid w:val="00AF4653"/>
    <w:rsid w:val="00AF7DB7"/>
    <w:rsid w:val="00B1114C"/>
    <w:rsid w:val="00B3720E"/>
    <w:rsid w:val="00B443E4"/>
    <w:rsid w:val="00B563EA"/>
    <w:rsid w:val="00B60E51"/>
    <w:rsid w:val="00B63A54"/>
    <w:rsid w:val="00B77D18"/>
    <w:rsid w:val="00B8313A"/>
    <w:rsid w:val="00B83C6B"/>
    <w:rsid w:val="00B93503"/>
    <w:rsid w:val="00B95288"/>
    <w:rsid w:val="00BA31E8"/>
    <w:rsid w:val="00BA55E0"/>
    <w:rsid w:val="00BA6BD4"/>
    <w:rsid w:val="00BB2655"/>
    <w:rsid w:val="00BB3752"/>
    <w:rsid w:val="00BB6688"/>
    <w:rsid w:val="00BC26D4"/>
    <w:rsid w:val="00BC64F2"/>
    <w:rsid w:val="00BD7D5D"/>
    <w:rsid w:val="00BE0E6C"/>
    <w:rsid w:val="00BF2A42"/>
    <w:rsid w:val="00C01122"/>
    <w:rsid w:val="00C03D8C"/>
    <w:rsid w:val="00C055EC"/>
    <w:rsid w:val="00C10DC9"/>
    <w:rsid w:val="00C12FB3"/>
    <w:rsid w:val="00C17341"/>
    <w:rsid w:val="00C24EEF"/>
    <w:rsid w:val="00C25CF6"/>
    <w:rsid w:val="00C26C36"/>
    <w:rsid w:val="00C27CAB"/>
    <w:rsid w:val="00C32768"/>
    <w:rsid w:val="00C431DF"/>
    <w:rsid w:val="00C456BD"/>
    <w:rsid w:val="00C530DC"/>
    <w:rsid w:val="00C5350D"/>
    <w:rsid w:val="00C6123C"/>
    <w:rsid w:val="00C6332F"/>
    <w:rsid w:val="00C7084D"/>
    <w:rsid w:val="00C7315E"/>
    <w:rsid w:val="00C75895"/>
    <w:rsid w:val="00C83C9F"/>
    <w:rsid w:val="00C847E7"/>
    <w:rsid w:val="00C86866"/>
    <w:rsid w:val="00C94840"/>
    <w:rsid w:val="00CA6AC8"/>
    <w:rsid w:val="00CA6C6C"/>
    <w:rsid w:val="00CB027F"/>
    <w:rsid w:val="00CB0CDA"/>
    <w:rsid w:val="00CB1040"/>
    <w:rsid w:val="00CC6297"/>
    <w:rsid w:val="00CC7690"/>
    <w:rsid w:val="00CD182D"/>
    <w:rsid w:val="00CD1986"/>
    <w:rsid w:val="00CD25E6"/>
    <w:rsid w:val="00CE266D"/>
    <w:rsid w:val="00CE4D5C"/>
    <w:rsid w:val="00CF05DA"/>
    <w:rsid w:val="00CF3F91"/>
    <w:rsid w:val="00CF58EB"/>
    <w:rsid w:val="00CF7EA7"/>
    <w:rsid w:val="00D0106E"/>
    <w:rsid w:val="00D06383"/>
    <w:rsid w:val="00D20E85"/>
    <w:rsid w:val="00D2316D"/>
    <w:rsid w:val="00D24615"/>
    <w:rsid w:val="00D261C9"/>
    <w:rsid w:val="00D27557"/>
    <w:rsid w:val="00D34248"/>
    <w:rsid w:val="00D37842"/>
    <w:rsid w:val="00D42DC2"/>
    <w:rsid w:val="00D47844"/>
    <w:rsid w:val="00D537E1"/>
    <w:rsid w:val="00D55BB2"/>
    <w:rsid w:val="00D6091A"/>
    <w:rsid w:val="00D6695F"/>
    <w:rsid w:val="00D75644"/>
    <w:rsid w:val="00D81656"/>
    <w:rsid w:val="00D83D87"/>
    <w:rsid w:val="00D86A30"/>
    <w:rsid w:val="00D874B7"/>
    <w:rsid w:val="00D97CB4"/>
    <w:rsid w:val="00D97DD4"/>
    <w:rsid w:val="00DA5A8A"/>
    <w:rsid w:val="00DA755A"/>
    <w:rsid w:val="00DB26CD"/>
    <w:rsid w:val="00DB3135"/>
    <w:rsid w:val="00DB441C"/>
    <w:rsid w:val="00DB44AF"/>
    <w:rsid w:val="00DC1F58"/>
    <w:rsid w:val="00DC339B"/>
    <w:rsid w:val="00DC4E43"/>
    <w:rsid w:val="00DC5D40"/>
    <w:rsid w:val="00DD30E9"/>
    <w:rsid w:val="00DD4F47"/>
    <w:rsid w:val="00DD624E"/>
    <w:rsid w:val="00DD7FBB"/>
    <w:rsid w:val="00DE0B9F"/>
    <w:rsid w:val="00DE4238"/>
    <w:rsid w:val="00DE42B9"/>
    <w:rsid w:val="00DE657F"/>
    <w:rsid w:val="00DF1218"/>
    <w:rsid w:val="00DF6462"/>
    <w:rsid w:val="00E0110E"/>
    <w:rsid w:val="00E02FA0"/>
    <w:rsid w:val="00E036DC"/>
    <w:rsid w:val="00E10454"/>
    <w:rsid w:val="00E112E5"/>
    <w:rsid w:val="00E15907"/>
    <w:rsid w:val="00E15DB5"/>
    <w:rsid w:val="00E21CC7"/>
    <w:rsid w:val="00E24D9E"/>
    <w:rsid w:val="00E25849"/>
    <w:rsid w:val="00E30BEA"/>
    <w:rsid w:val="00E3197E"/>
    <w:rsid w:val="00E342F8"/>
    <w:rsid w:val="00E351ED"/>
    <w:rsid w:val="00E6034B"/>
    <w:rsid w:val="00E6549E"/>
    <w:rsid w:val="00E65EDE"/>
    <w:rsid w:val="00E70F81"/>
    <w:rsid w:val="00E77055"/>
    <w:rsid w:val="00E77460"/>
    <w:rsid w:val="00E82FF1"/>
    <w:rsid w:val="00E83ABC"/>
    <w:rsid w:val="00E844F2"/>
    <w:rsid w:val="00E92FCB"/>
    <w:rsid w:val="00EA147F"/>
    <w:rsid w:val="00EB35EF"/>
    <w:rsid w:val="00ED03AB"/>
    <w:rsid w:val="00ED0CAC"/>
    <w:rsid w:val="00ED1CD4"/>
    <w:rsid w:val="00ED1D2B"/>
    <w:rsid w:val="00ED5A8D"/>
    <w:rsid w:val="00ED64B5"/>
    <w:rsid w:val="00EE7CCA"/>
    <w:rsid w:val="00F16A14"/>
    <w:rsid w:val="00F20863"/>
    <w:rsid w:val="00F231DC"/>
    <w:rsid w:val="00F362D7"/>
    <w:rsid w:val="00F37D7B"/>
    <w:rsid w:val="00F421A6"/>
    <w:rsid w:val="00F5314C"/>
    <w:rsid w:val="00F62CEB"/>
    <w:rsid w:val="00F634F5"/>
    <w:rsid w:val="00F635DD"/>
    <w:rsid w:val="00F6627B"/>
    <w:rsid w:val="00F734F2"/>
    <w:rsid w:val="00F75052"/>
    <w:rsid w:val="00F804D3"/>
    <w:rsid w:val="00F81CD2"/>
    <w:rsid w:val="00F82641"/>
    <w:rsid w:val="00F8521C"/>
    <w:rsid w:val="00F90F18"/>
    <w:rsid w:val="00F937E4"/>
    <w:rsid w:val="00F95EE7"/>
    <w:rsid w:val="00FA286B"/>
    <w:rsid w:val="00FA39E6"/>
    <w:rsid w:val="00FA7BC9"/>
    <w:rsid w:val="00FB378E"/>
    <w:rsid w:val="00FB37F1"/>
    <w:rsid w:val="00FB47C0"/>
    <w:rsid w:val="00FB501B"/>
    <w:rsid w:val="00FB7770"/>
    <w:rsid w:val="00FC0135"/>
    <w:rsid w:val="00FD3B91"/>
    <w:rsid w:val="00FD576B"/>
    <w:rsid w:val="00FD579E"/>
    <w:rsid w:val="00FE17B7"/>
    <w:rsid w:val="00FE3E6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AF29961-838F-4F7C-ADFC-2CBE78DEC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aliases w:val="表格"/>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aliases w:val="字元,fn,fn Char,fn Car Car,fn Car,Footnotes Car,Footnote Text Char,footnote text,Footnote ak,Footnotes"/>
    <w:basedOn w:val="a6"/>
    <w:link w:val="afb"/>
    <w:unhideWhenUsed/>
    <w:rsid w:val="00FC0135"/>
    <w:pPr>
      <w:snapToGrid w:val="0"/>
      <w:jc w:val="left"/>
    </w:pPr>
    <w:rPr>
      <w:sz w:val="20"/>
    </w:rPr>
  </w:style>
  <w:style w:type="character" w:customStyle="1" w:styleId="afb">
    <w:name w:val="註腳文字 字元"/>
    <w:aliases w:val="字元 字元,fn 字元,fn Char 字元,fn Car Car 字元,fn Car 字元,Footnotes Car 字元,Footnote Text Char 字元,footnote text 字元,Footnote ak 字元,Footnotes 字元"/>
    <w:basedOn w:val="a7"/>
    <w:link w:val="afa"/>
    <w:rsid w:val="00FC0135"/>
    <w:rPr>
      <w:rFonts w:ascii="標楷體" w:eastAsia="標楷體"/>
      <w:kern w:val="2"/>
    </w:rPr>
  </w:style>
  <w:style w:type="character" w:styleId="afc">
    <w:name w:val="footnote reference"/>
    <w:basedOn w:val="a7"/>
    <w:unhideWhenUsed/>
    <w:rsid w:val="00FC0135"/>
    <w:rPr>
      <w:vertAlign w:val="superscript"/>
    </w:rPr>
  </w:style>
  <w:style w:type="character" w:customStyle="1" w:styleId="30">
    <w:name w:val="標題 3 字元"/>
    <w:basedOn w:val="a7"/>
    <w:link w:val="3"/>
    <w:rsid w:val="00A7178C"/>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6DC21-B291-4332-BA3A-A74932F64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12</Pages>
  <Words>1069</Words>
  <Characters>6096</Characters>
  <Application>Microsoft Office Word</Application>
  <DocSecurity>0</DocSecurity>
  <Lines>50</Lines>
  <Paragraphs>14</Paragraphs>
  <ScaleCrop>false</ScaleCrop>
  <Company>cy</Company>
  <LinksUpToDate>false</LinksUpToDate>
  <CharactersWithSpaces>7151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曾嘉輝</dc:creator>
  <cp:lastModifiedBy>林秀珍</cp:lastModifiedBy>
  <cp:revision>3</cp:revision>
  <cp:lastPrinted>2018-02-23T03:32:00Z</cp:lastPrinted>
  <dcterms:created xsi:type="dcterms:W3CDTF">2018-03-16T01:06:00Z</dcterms:created>
  <dcterms:modified xsi:type="dcterms:W3CDTF">2018-03-16T01:07:00Z</dcterms:modified>
</cp:coreProperties>
</file>