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61C72" w:rsidRDefault="00D75644" w:rsidP="00F37D7B">
      <w:pPr>
        <w:pStyle w:val="af2"/>
        <w:rPr>
          <w:rFonts w:hAnsi="標楷體"/>
        </w:rPr>
      </w:pPr>
      <w:r w:rsidRPr="00961C72">
        <w:rPr>
          <w:rFonts w:hAnsi="標楷體"/>
        </w:rPr>
        <w:t>調查</w:t>
      </w:r>
      <w:r w:rsidR="00CC27C5">
        <w:rPr>
          <w:rFonts w:hAnsi="標楷體" w:hint="eastAsia"/>
        </w:rPr>
        <w:t>意見</w:t>
      </w:r>
    </w:p>
    <w:p w:rsidR="00E25849" w:rsidRPr="00961C7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61C72">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27AB3" w:rsidRPr="00961C72">
        <w:rPr>
          <w:rFonts w:hAnsi="標楷體"/>
        </w:rPr>
        <w:fldChar w:fldCharType="begin"/>
      </w:r>
      <w:r w:rsidR="00A27AB3" w:rsidRPr="00961C72">
        <w:rPr>
          <w:rFonts w:hAnsi="標楷體"/>
        </w:rPr>
        <w:instrText xml:space="preserve"> MERGEFIELD 案由 </w:instrText>
      </w:r>
      <w:r w:rsidR="00A27AB3" w:rsidRPr="00961C72">
        <w:rPr>
          <w:rFonts w:hAnsi="標楷體"/>
        </w:rPr>
        <w:fldChar w:fldCharType="separate"/>
      </w:r>
      <w:r w:rsidR="0004364A" w:rsidRPr="00961C72">
        <w:rPr>
          <w:rFonts w:hAnsi="標楷體" w:hint="eastAsia"/>
          <w:noProof/>
        </w:rPr>
        <w:t>據訴，正生婦幼聯合診所陳姓院長於渠妻懷孕時未詳予進行產檢，致女兒出生後始發現肢體異狀，疑涉醫療疏失，經向臺灣新北地方法院檢察署提出業務過失傷害罪之告訴，經該署委託衛生福利部醫事審議委員會鑑定，疑其鑑定報告涉有諸多缺失，致該署為不起訴處分，嗣經聲請再議，仍遭臺灣高等法院檢察署駁回，損及權益等情案。</w:t>
      </w:r>
      <w:r w:rsidR="00A27AB3" w:rsidRPr="00961C72">
        <w:rPr>
          <w:rFonts w:hAnsi="標楷體"/>
        </w:rPr>
        <w:fldChar w:fldCharType="end"/>
      </w:r>
    </w:p>
    <w:p w:rsidR="00E25849" w:rsidRPr="00961C72"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61C72">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E2289" w:rsidRPr="00961C72" w:rsidRDefault="00B96023" w:rsidP="00EE2289">
      <w:pPr>
        <w:pStyle w:val="20"/>
        <w:ind w:leftChars="200" w:left="680" w:firstLine="680"/>
        <w:rPr>
          <w:rFonts w:hAnsi="標楷體"/>
          <w:bCs/>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961C72">
        <w:rPr>
          <w:rFonts w:hAnsi="標楷體"/>
        </w:rPr>
        <w:t>有關</w:t>
      </w:r>
      <w:r w:rsidRPr="00961C72">
        <w:rPr>
          <w:rFonts w:hAnsi="標楷體" w:hint="eastAsia"/>
          <w:bCs/>
          <w:noProof/>
          <w:szCs w:val="52"/>
        </w:rPr>
        <w:t>據訴，正生婦幼聯合診所</w:t>
      </w:r>
      <w:r w:rsidR="00182344" w:rsidRPr="00961C72">
        <w:rPr>
          <w:rFonts w:hAnsi="標楷體" w:hint="eastAsia"/>
          <w:bCs/>
          <w:noProof/>
          <w:szCs w:val="52"/>
        </w:rPr>
        <w:t>(下稱正生診所)</w:t>
      </w:r>
      <w:r w:rsidRPr="00961C72">
        <w:rPr>
          <w:rFonts w:hAnsi="標楷體" w:hint="eastAsia"/>
          <w:bCs/>
          <w:noProof/>
          <w:szCs w:val="52"/>
        </w:rPr>
        <w:t>陳姓院長於渠妻懷孕時未詳予進行產檢，致女兒出生後始發現肢體異狀，疑涉醫療疏失，經向臺灣新北地方法院檢察署(下稱新北地檢署)提出業務過失傷害罪之告訴，經該署委託衛生福利部</w:t>
      </w:r>
      <w:r w:rsidR="00182344" w:rsidRPr="00961C72">
        <w:rPr>
          <w:rFonts w:hAnsi="標楷體" w:hint="eastAsia"/>
          <w:bCs/>
          <w:noProof/>
          <w:szCs w:val="52"/>
        </w:rPr>
        <w:t>(下稱</w:t>
      </w:r>
      <w:r w:rsidR="00182344" w:rsidRPr="00961C72">
        <w:rPr>
          <w:rFonts w:hAnsi="標楷體" w:hint="eastAsia"/>
          <w:noProof/>
          <w:szCs w:val="52"/>
        </w:rPr>
        <w:t>衛福部</w:t>
      </w:r>
      <w:r w:rsidR="00182344" w:rsidRPr="00961C72">
        <w:rPr>
          <w:rFonts w:hAnsi="標楷體" w:hint="eastAsia"/>
          <w:bCs/>
          <w:noProof/>
          <w:szCs w:val="52"/>
        </w:rPr>
        <w:t>)</w:t>
      </w:r>
      <w:r w:rsidRPr="00961C72">
        <w:rPr>
          <w:rFonts w:hAnsi="標楷體" w:hint="eastAsia"/>
          <w:bCs/>
          <w:noProof/>
          <w:szCs w:val="52"/>
        </w:rPr>
        <w:t>醫事審議委員會</w:t>
      </w:r>
      <w:r w:rsidR="00186F33" w:rsidRPr="00961C72">
        <w:rPr>
          <w:rFonts w:hAnsi="標楷體" w:hint="eastAsia"/>
          <w:bCs/>
          <w:noProof/>
          <w:szCs w:val="52"/>
        </w:rPr>
        <w:t>(下稱醫審會)</w:t>
      </w:r>
      <w:r w:rsidRPr="00961C72">
        <w:rPr>
          <w:rFonts w:hAnsi="標楷體" w:hint="eastAsia"/>
          <w:bCs/>
          <w:noProof/>
          <w:szCs w:val="52"/>
        </w:rPr>
        <w:t>鑑定，疑其鑑定報告涉有諸多缺失，致該署為不起訴處分，嗣經聲請再議，仍遭臺灣高等法院檢察署</w:t>
      </w:r>
      <w:r w:rsidR="00186F33" w:rsidRPr="00961C72">
        <w:rPr>
          <w:rFonts w:hAnsi="標楷體" w:hint="eastAsia"/>
          <w:bCs/>
          <w:noProof/>
          <w:szCs w:val="52"/>
        </w:rPr>
        <w:t>(下稱臺高檢署)</w:t>
      </w:r>
      <w:r w:rsidRPr="00961C72">
        <w:rPr>
          <w:rFonts w:hAnsi="標楷體" w:hint="eastAsia"/>
          <w:bCs/>
          <w:noProof/>
          <w:szCs w:val="52"/>
        </w:rPr>
        <w:t>駁回，損及權益</w:t>
      </w:r>
      <w:r w:rsidRPr="00961C72">
        <w:rPr>
          <w:rFonts w:hint="eastAsia"/>
          <w:noProof/>
        </w:rPr>
        <w:t>等情</w:t>
      </w:r>
      <w:r w:rsidR="0044176F" w:rsidRPr="00961C72">
        <w:rPr>
          <w:rFonts w:hint="eastAsia"/>
          <w:noProof/>
        </w:rPr>
        <w:t>。</w:t>
      </w:r>
      <w:r w:rsidR="0044176F" w:rsidRPr="00961C72">
        <w:rPr>
          <w:rFonts w:hAnsi="標楷體"/>
        </w:rPr>
        <w:t>案</w:t>
      </w:r>
      <w:r w:rsidR="0044176F" w:rsidRPr="00961C72">
        <w:rPr>
          <w:rFonts w:hAnsi="標楷體"/>
          <w:bCs/>
        </w:rPr>
        <w:t>經本院</w:t>
      </w:r>
      <w:r w:rsidR="0044176F" w:rsidRPr="00961C72">
        <w:rPr>
          <w:rFonts w:hAnsi="標楷體"/>
          <w:noProof/>
          <w:szCs w:val="52"/>
        </w:rPr>
        <w:t>向</w:t>
      </w:r>
      <w:r w:rsidR="0044176F" w:rsidRPr="00961C72">
        <w:rPr>
          <w:rFonts w:hAnsi="標楷體" w:hint="eastAsia"/>
          <w:noProof/>
          <w:szCs w:val="52"/>
        </w:rPr>
        <w:t>衛福部、</w:t>
      </w:r>
      <w:r w:rsidR="0044176F" w:rsidRPr="00961C72">
        <w:rPr>
          <w:rFonts w:hAnsi="標楷體" w:hint="eastAsia"/>
          <w:bCs/>
          <w:noProof/>
          <w:szCs w:val="52"/>
        </w:rPr>
        <w:t>新北地檢署、</w:t>
      </w:r>
      <w:r w:rsidR="0044176F" w:rsidRPr="00961C72">
        <w:rPr>
          <w:rFonts w:hAnsi="標楷體" w:hint="eastAsia"/>
          <w:noProof/>
          <w:szCs w:val="52"/>
        </w:rPr>
        <w:t>衛福部國民健康署</w:t>
      </w:r>
      <w:r w:rsidR="0044176F" w:rsidRPr="00961C72">
        <w:rPr>
          <w:rFonts w:hAnsi="標楷體" w:hint="eastAsia"/>
          <w:bCs/>
          <w:noProof/>
          <w:szCs w:val="52"/>
        </w:rPr>
        <w:t>(下稱</w:t>
      </w:r>
      <w:r w:rsidR="0044176F" w:rsidRPr="00961C72">
        <w:rPr>
          <w:rFonts w:hAnsi="標楷體" w:hint="eastAsia"/>
          <w:noProof/>
          <w:szCs w:val="52"/>
        </w:rPr>
        <w:t>國健</w:t>
      </w:r>
      <w:r w:rsidR="0044176F" w:rsidRPr="00961C72">
        <w:rPr>
          <w:rFonts w:hAnsi="標楷體" w:hint="eastAsia"/>
          <w:bCs/>
          <w:noProof/>
          <w:szCs w:val="52"/>
        </w:rPr>
        <w:t>署)</w:t>
      </w:r>
      <w:r w:rsidR="006048A8" w:rsidRPr="00961C72">
        <w:rPr>
          <w:rFonts w:hAnsi="標楷體" w:hint="eastAsia"/>
          <w:bCs/>
          <w:noProof/>
          <w:szCs w:val="52"/>
        </w:rPr>
        <w:t>、</w:t>
      </w:r>
      <w:r w:rsidR="006048A8" w:rsidRPr="00961C72">
        <w:rPr>
          <w:rFonts w:hAnsi="標楷體" w:hint="eastAsia"/>
          <w:noProof/>
          <w:szCs w:val="52"/>
        </w:rPr>
        <w:t>衛福部中央健康保險署</w:t>
      </w:r>
      <w:r w:rsidR="006048A8" w:rsidRPr="00961C72">
        <w:rPr>
          <w:rFonts w:hAnsi="標楷體" w:hint="eastAsia"/>
          <w:bCs/>
          <w:noProof/>
          <w:szCs w:val="52"/>
        </w:rPr>
        <w:t>(下稱</w:t>
      </w:r>
      <w:r w:rsidR="006048A8" w:rsidRPr="00961C72">
        <w:rPr>
          <w:rFonts w:hAnsi="標楷體" w:hint="eastAsia"/>
          <w:noProof/>
          <w:szCs w:val="52"/>
        </w:rPr>
        <w:t>健保</w:t>
      </w:r>
      <w:r w:rsidR="006048A8" w:rsidRPr="00961C72">
        <w:rPr>
          <w:rFonts w:hAnsi="標楷體" w:hint="eastAsia"/>
          <w:bCs/>
          <w:noProof/>
          <w:szCs w:val="52"/>
        </w:rPr>
        <w:t>署)</w:t>
      </w:r>
      <w:r w:rsidR="005A6921" w:rsidRPr="00961C72">
        <w:rPr>
          <w:rFonts w:hAnsi="標楷體" w:hint="eastAsia"/>
          <w:bCs/>
          <w:noProof/>
          <w:szCs w:val="52"/>
        </w:rPr>
        <w:t xml:space="preserve"> 、</w:t>
      </w:r>
      <w:r w:rsidR="00DC0FC8" w:rsidRPr="00961C72">
        <w:rPr>
          <w:rFonts w:hAnsi="標楷體" w:hint="eastAsia"/>
          <w:bCs/>
          <w:noProof/>
          <w:szCs w:val="52"/>
        </w:rPr>
        <w:t>新北市政府衛生局、正生診所</w:t>
      </w:r>
      <w:r w:rsidR="00DC0FC8" w:rsidRPr="00961C72">
        <w:rPr>
          <w:rFonts w:hAnsi="標楷體" w:hint="eastAsia"/>
          <w:noProof/>
          <w:szCs w:val="52"/>
        </w:rPr>
        <w:t>調閱卷證</w:t>
      </w:r>
      <w:r w:rsidR="00DC0FC8" w:rsidRPr="00961C72">
        <w:rPr>
          <w:rFonts w:hAnsi="標楷體"/>
          <w:noProof/>
          <w:szCs w:val="52"/>
        </w:rPr>
        <w:t>詳予審閱</w:t>
      </w:r>
      <w:r w:rsidR="00DC0FC8" w:rsidRPr="00961C72">
        <w:rPr>
          <w:rFonts w:hAnsi="標楷體" w:hint="eastAsia"/>
          <w:noProof/>
          <w:szCs w:val="52"/>
        </w:rPr>
        <w:t>，另</w:t>
      </w:r>
      <w:r w:rsidR="00DC0FC8" w:rsidRPr="00961C72">
        <w:rPr>
          <w:rFonts w:hAnsi="標楷體"/>
          <w:bCs/>
        </w:rPr>
        <w:t>於</w:t>
      </w:r>
      <w:r w:rsidR="00DC0FC8" w:rsidRPr="00961C72">
        <w:rPr>
          <w:rFonts w:hAnsi="標楷體" w:hint="eastAsia"/>
          <w:bCs/>
        </w:rPr>
        <w:t>民國(下同)106年6月15日就案涉議題辦理專家諮詢，又於同年7</w:t>
      </w:r>
      <w:r w:rsidR="00DC0FC8" w:rsidRPr="00961C72">
        <w:rPr>
          <w:rFonts w:hAnsi="標楷體"/>
          <w:bCs/>
        </w:rPr>
        <w:t>月</w:t>
      </w:r>
      <w:r w:rsidR="00DC0FC8" w:rsidRPr="00961C72">
        <w:rPr>
          <w:rFonts w:hAnsi="標楷體" w:hint="eastAsia"/>
          <w:bCs/>
        </w:rPr>
        <w:t>12</w:t>
      </w:r>
      <w:r w:rsidR="00DC0FC8" w:rsidRPr="00961C72">
        <w:rPr>
          <w:rFonts w:hAnsi="標楷體"/>
          <w:bCs/>
        </w:rPr>
        <w:t>日</w:t>
      </w:r>
      <w:r w:rsidR="00DC0FC8" w:rsidRPr="00961C72">
        <w:rPr>
          <w:rFonts w:hAnsi="標楷體" w:hint="eastAsia"/>
          <w:bCs/>
        </w:rPr>
        <w:t>詢問</w:t>
      </w:r>
      <w:r w:rsidR="00DC0FC8" w:rsidRPr="00961C72">
        <w:rPr>
          <w:rFonts w:hAnsi="標楷體" w:hint="eastAsia"/>
          <w:noProof/>
          <w:szCs w:val="52"/>
        </w:rPr>
        <w:t>國健署王署長及該署相關業務主管人員，</w:t>
      </w:r>
      <w:r w:rsidR="00DC0FC8" w:rsidRPr="00961C72">
        <w:rPr>
          <w:rFonts w:hAnsi="標楷體" w:hint="eastAsia"/>
          <w:bCs/>
        </w:rPr>
        <w:t>再於107年1</w:t>
      </w:r>
      <w:r w:rsidR="00DC0FC8" w:rsidRPr="00961C72">
        <w:rPr>
          <w:rFonts w:hAnsi="標楷體"/>
          <w:bCs/>
        </w:rPr>
        <w:t>月</w:t>
      </w:r>
      <w:r w:rsidR="00DC0FC8" w:rsidRPr="00961C72">
        <w:rPr>
          <w:rFonts w:hAnsi="標楷體" w:hint="eastAsia"/>
          <w:bCs/>
        </w:rPr>
        <w:t>19</w:t>
      </w:r>
      <w:r w:rsidR="00DC0FC8" w:rsidRPr="00961C72">
        <w:rPr>
          <w:rFonts w:hAnsi="標楷體"/>
          <w:bCs/>
        </w:rPr>
        <w:t>日</w:t>
      </w:r>
      <w:r w:rsidR="00DC0FC8" w:rsidRPr="00961C72">
        <w:rPr>
          <w:rFonts w:hAnsi="標楷體" w:hint="eastAsia"/>
          <w:bCs/>
        </w:rPr>
        <w:t>詢問</w:t>
      </w:r>
      <w:r w:rsidR="00DC0FC8" w:rsidRPr="00961C72">
        <w:rPr>
          <w:rFonts w:hAnsi="標楷體" w:hint="eastAsia"/>
          <w:bCs/>
          <w:noProof/>
          <w:szCs w:val="52"/>
        </w:rPr>
        <w:t>正生診所陳姓院長</w:t>
      </w:r>
      <w:r w:rsidR="00DC0FC8" w:rsidRPr="00961C72">
        <w:rPr>
          <w:rFonts w:hAnsi="標楷體" w:hint="eastAsia"/>
          <w:noProof/>
          <w:szCs w:val="52"/>
        </w:rPr>
        <w:t>及</w:t>
      </w:r>
      <w:r w:rsidR="00DC0FC8" w:rsidRPr="00961C72">
        <w:rPr>
          <w:rFonts w:hAnsi="標楷體" w:hint="eastAsia"/>
          <w:bCs/>
          <w:noProof/>
          <w:szCs w:val="52"/>
        </w:rPr>
        <w:t>新北市政府衛生局</w:t>
      </w:r>
      <w:r w:rsidR="00DC0FC8" w:rsidRPr="00961C72">
        <w:rPr>
          <w:rFonts w:hAnsi="標楷體" w:hint="eastAsia"/>
          <w:noProof/>
          <w:szCs w:val="52"/>
        </w:rPr>
        <w:t>相關業務主管人員</w:t>
      </w:r>
      <w:r w:rsidR="0044176F" w:rsidRPr="00961C72">
        <w:rPr>
          <w:rFonts w:hAnsi="標楷體" w:hint="eastAsia"/>
          <w:bCs/>
        </w:rPr>
        <w:t>；</w:t>
      </w:r>
      <w:r w:rsidR="00A31E2A" w:rsidRPr="00961C72">
        <w:rPr>
          <w:rFonts w:hAnsi="標楷體"/>
          <w:bCs/>
        </w:rPr>
        <w:t>業已調查完</w:t>
      </w:r>
      <w:r w:rsidR="00A31E2A" w:rsidRPr="00961C72">
        <w:rPr>
          <w:rFonts w:hAnsi="標楷體" w:hint="eastAsia"/>
          <w:bCs/>
        </w:rPr>
        <w:t>畢</w:t>
      </w:r>
      <w:r w:rsidR="00C71ED9" w:rsidRPr="00961C72">
        <w:rPr>
          <w:rFonts w:hAnsi="標楷體"/>
          <w:bCs/>
        </w:rPr>
        <w:t>，</w:t>
      </w:r>
      <w:r w:rsidR="009D5883" w:rsidRPr="00961C72">
        <w:rPr>
          <w:rFonts w:hAnsi="標楷體" w:hint="eastAsia"/>
          <w:bCs/>
        </w:rPr>
        <w:t>茲將本案</w:t>
      </w:r>
      <w:r w:rsidR="00EE2289" w:rsidRPr="00961C72">
        <w:rPr>
          <w:rFonts w:hAnsi="標楷體"/>
          <w:bCs/>
        </w:rPr>
        <w:t>調查</w:t>
      </w:r>
      <w:r w:rsidR="00EE2289" w:rsidRPr="00961C72">
        <w:rPr>
          <w:rFonts w:hAnsi="標楷體" w:hint="eastAsia"/>
          <w:bCs/>
        </w:rPr>
        <w:t>意見</w:t>
      </w:r>
      <w:r w:rsidR="00EE2289" w:rsidRPr="00961C72">
        <w:rPr>
          <w:rFonts w:hAnsi="標楷體"/>
          <w:bCs/>
        </w:rPr>
        <w:t>臚陳於后：</w:t>
      </w:r>
    </w:p>
    <w:p w:rsidR="0079531B" w:rsidRPr="00961C72" w:rsidRDefault="0079531B" w:rsidP="0079531B">
      <w:pPr>
        <w:pStyle w:val="2"/>
        <w:rPr>
          <w:b/>
          <w:noProof/>
        </w:rPr>
      </w:pPr>
      <w:r w:rsidRPr="00961C72">
        <w:rPr>
          <w:rFonts w:hint="eastAsia"/>
          <w:b/>
          <w:noProof/>
        </w:rPr>
        <w:t>有關本案刑事責任部分，</w:t>
      </w:r>
      <w:r w:rsidRPr="00961C72">
        <w:rPr>
          <w:rFonts w:hint="eastAsia"/>
          <w:b/>
        </w:rPr>
        <w:t>檢察機關</w:t>
      </w:r>
      <w:r w:rsidRPr="00961C72">
        <w:rPr>
          <w:rFonts w:hint="eastAsia"/>
          <w:b/>
          <w:noProof/>
        </w:rPr>
        <w:t>既已踐行必要之醫療專業鑑定</w:t>
      </w:r>
      <w:r w:rsidR="006F6A1A" w:rsidRPr="00961C72">
        <w:rPr>
          <w:rFonts w:hint="eastAsia"/>
          <w:b/>
          <w:noProof/>
        </w:rPr>
        <w:t>，並依法定程序為不起訴處分；基於司法獨立</w:t>
      </w:r>
      <w:r w:rsidR="000A1A0B" w:rsidRPr="00961C72">
        <w:rPr>
          <w:rFonts w:hint="eastAsia"/>
          <w:b/>
          <w:noProof/>
        </w:rPr>
        <w:t>，監察權與司法權分立</w:t>
      </w:r>
      <w:r w:rsidR="006F6A1A" w:rsidRPr="00961C72">
        <w:rPr>
          <w:rFonts w:hint="eastAsia"/>
          <w:b/>
          <w:noProof/>
        </w:rPr>
        <w:t>之精神，</w:t>
      </w:r>
      <w:r w:rsidRPr="00961C72">
        <w:rPr>
          <w:rFonts w:hint="eastAsia"/>
          <w:b/>
          <w:noProof/>
        </w:rPr>
        <w:t>就</w:t>
      </w:r>
      <w:r w:rsidR="000A1A0B" w:rsidRPr="00961C72">
        <w:rPr>
          <w:rFonts w:hint="eastAsia"/>
          <w:b/>
          <w:noProof/>
        </w:rPr>
        <w:t>檢察機</w:t>
      </w:r>
      <w:r w:rsidRPr="00961C72">
        <w:rPr>
          <w:rFonts w:hint="eastAsia"/>
          <w:b/>
          <w:noProof/>
        </w:rPr>
        <w:t>關偵辦</w:t>
      </w:r>
      <w:r w:rsidRPr="00961C72">
        <w:rPr>
          <w:rFonts w:hint="eastAsia"/>
          <w:b/>
          <w:noProof/>
        </w:rPr>
        <w:lastRenderedPageBreak/>
        <w:t>結果</w:t>
      </w:r>
      <w:r w:rsidR="00B57702" w:rsidRPr="00961C72">
        <w:rPr>
          <w:rFonts w:hint="eastAsia"/>
          <w:b/>
          <w:noProof/>
        </w:rPr>
        <w:t>及駁回再議</w:t>
      </w:r>
      <w:r w:rsidRPr="00961C72">
        <w:rPr>
          <w:rFonts w:hint="eastAsia"/>
          <w:b/>
          <w:noProof/>
        </w:rPr>
        <w:t>，本院自當予以尊重：</w:t>
      </w:r>
    </w:p>
    <w:p w:rsidR="0079531B" w:rsidRPr="00961C72" w:rsidRDefault="007A2FD6" w:rsidP="0079531B">
      <w:pPr>
        <w:pStyle w:val="3"/>
      </w:pPr>
      <w:r w:rsidRPr="00961C72">
        <w:rPr>
          <w:rFonts w:hint="eastAsia"/>
        </w:rPr>
        <w:t>查</w:t>
      </w:r>
      <w:r w:rsidR="0079531B" w:rsidRPr="00961C72">
        <w:rPr>
          <w:rFonts w:hint="eastAsia"/>
        </w:rPr>
        <w:t>本案陳訴人之配偶針對</w:t>
      </w:r>
      <w:r w:rsidR="00B57702" w:rsidRPr="00961C72">
        <w:rPr>
          <w:rFonts w:hint="eastAsia"/>
        </w:rPr>
        <w:t>被告</w:t>
      </w:r>
      <w:r w:rsidR="0079531B" w:rsidRPr="00961C72">
        <w:rPr>
          <w:rFonts w:hAnsi="標楷體" w:hint="eastAsia"/>
          <w:bCs w:val="0"/>
          <w:noProof/>
          <w:szCs w:val="52"/>
        </w:rPr>
        <w:t>正生診所</w:t>
      </w:r>
      <w:r w:rsidR="007D4BD4" w:rsidRPr="00961C72">
        <w:rPr>
          <w:rFonts w:hAnsi="標楷體" w:hint="eastAsia"/>
          <w:bCs w:val="0"/>
          <w:noProof/>
          <w:szCs w:val="52"/>
        </w:rPr>
        <w:t>陳○正</w:t>
      </w:r>
      <w:r w:rsidR="0079531B" w:rsidRPr="00961C72">
        <w:rPr>
          <w:rFonts w:hAnsi="標楷體" w:hint="eastAsia"/>
          <w:bCs w:val="0"/>
          <w:noProof/>
          <w:szCs w:val="52"/>
        </w:rPr>
        <w:t>醫師</w:t>
      </w:r>
      <w:r w:rsidR="00B57702" w:rsidRPr="00961C72">
        <w:rPr>
          <w:rFonts w:hAnsi="標楷體" w:hint="eastAsia"/>
          <w:bCs w:val="0"/>
          <w:noProof/>
          <w:szCs w:val="52"/>
        </w:rPr>
        <w:t>(</w:t>
      </w:r>
      <w:r w:rsidR="00B57702" w:rsidRPr="00961C72">
        <w:rPr>
          <w:rFonts w:hAnsi="標楷體" w:hint="eastAsia"/>
          <w:noProof/>
          <w:szCs w:val="52"/>
        </w:rPr>
        <w:t>下稱</w:t>
      </w:r>
      <w:r w:rsidR="00B57702" w:rsidRPr="00961C72">
        <w:rPr>
          <w:rFonts w:hAnsi="標楷體" w:hint="eastAsia"/>
          <w:bCs w:val="0"/>
          <w:noProof/>
          <w:szCs w:val="52"/>
        </w:rPr>
        <w:t>陳醫師)</w:t>
      </w:r>
      <w:r w:rsidR="0079531B" w:rsidRPr="00961C72">
        <w:rPr>
          <w:rFonts w:hint="eastAsia"/>
        </w:rPr>
        <w:t>，向新北地檢署提出業務過失傷害罪之刑事告訴，業經該署檢察官偵查終結，作成不起訴處分</w:t>
      </w:r>
      <w:r w:rsidR="00B655D9" w:rsidRPr="00961C72">
        <w:rPr>
          <w:rStyle w:val="afc"/>
        </w:rPr>
        <w:footnoteReference w:id="1"/>
      </w:r>
      <w:r w:rsidR="0079531B" w:rsidRPr="00961C72">
        <w:rPr>
          <w:rFonts w:hint="eastAsia"/>
        </w:rPr>
        <w:t>確定在案，理由略以：</w:t>
      </w:r>
    </w:p>
    <w:p w:rsidR="0079531B" w:rsidRPr="00961C72" w:rsidRDefault="0079531B" w:rsidP="00D2012C">
      <w:pPr>
        <w:pStyle w:val="4"/>
        <w:ind w:left="1470"/>
      </w:pPr>
      <w:r w:rsidRPr="00961C72">
        <w:rPr>
          <w:rFonts w:hint="eastAsia"/>
        </w:rPr>
        <w:t>經調閱告訴人於正生診所就診之病歷、超音波檢查光碟等資料，並臚列9大項鑑定事由，於103年5月12日送請衛福部醫審會鑑定被告之診治行為有無醫療疏失之處。</w:t>
      </w:r>
    </w:p>
    <w:p w:rsidR="007A2FD6" w:rsidRPr="00961C72" w:rsidRDefault="007A2FD6" w:rsidP="00063FBD">
      <w:pPr>
        <w:pStyle w:val="4"/>
        <w:ind w:left="1600" w:hanging="640"/>
      </w:pPr>
      <w:r w:rsidRPr="00961C72">
        <w:rPr>
          <w:rFonts w:hint="eastAsia"/>
        </w:rPr>
        <w:t>依據衛福部104年1月15日第1030163號</w:t>
      </w:r>
      <w:r w:rsidR="00E77E5E" w:rsidRPr="00961C72">
        <w:rPr>
          <w:rFonts w:hint="eastAsia"/>
        </w:rPr>
        <w:t>醫療糾紛鑑定案件</w:t>
      </w:r>
      <w:r w:rsidRPr="00961C72">
        <w:rPr>
          <w:rFonts w:hint="eastAsia"/>
        </w:rPr>
        <w:t>鑑定書之內容摘要：</w:t>
      </w:r>
    </w:p>
    <w:p w:rsidR="007A2FD6" w:rsidRPr="00961C72" w:rsidRDefault="007A2FD6" w:rsidP="007A2FD6">
      <w:pPr>
        <w:pStyle w:val="5"/>
      </w:pPr>
      <w:r w:rsidRPr="00961C72">
        <w:rPr>
          <w:rFonts w:hint="eastAsia"/>
        </w:rPr>
        <w:t>委託鑑定機關：新北地檢署。</w:t>
      </w:r>
    </w:p>
    <w:p w:rsidR="007A2FD6" w:rsidRPr="00961C72" w:rsidRDefault="007A2FD6" w:rsidP="007A2FD6">
      <w:pPr>
        <w:pStyle w:val="5"/>
      </w:pPr>
      <w:r w:rsidRPr="00961C72">
        <w:rPr>
          <w:rFonts w:hint="eastAsia"/>
        </w:rPr>
        <w:t>委託鑑定事由：本件胎兒先天性肢體缺損畸形情形造成原因為何等9大項。</w:t>
      </w:r>
    </w:p>
    <w:p w:rsidR="007A2FD6" w:rsidRPr="00961C72" w:rsidRDefault="007A2FD6" w:rsidP="007A2FD6">
      <w:pPr>
        <w:pStyle w:val="5"/>
      </w:pPr>
      <w:r w:rsidRPr="00961C72">
        <w:rPr>
          <w:rFonts w:hint="eastAsia"/>
        </w:rPr>
        <w:t>鑑定意見</w:t>
      </w:r>
      <w:r w:rsidR="00B655D9" w:rsidRPr="00961C72">
        <w:rPr>
          <w:rFonts w:hint="eastAsia"/>
        </w:rPr>
        <w:t>(摘錄)</w:t>
      </w:r>
      <w:r w:rsidRPr="00961C72">
        <w:rPr>
          <w:rFonts w:hint="eastAsia"/>
        </w:rPr>
        <w:t>：</w:t>
      </w:r>
    </w:p>
    <w:p w:rsidR="007A2FD6" w:rsidRPr="00961C72" w:rsidRDefault="007A2FD6" w:rsidP="007A2FD6">
      <w:pPr>
        <w:pStyle w:val="6"/>
      </w:pPr>
      <w:r w:rsidRPr="00961C72">
        <w:rPr>
          <w:rFonts w:hint="eastAsia"/>
        </w:rPr>
        <w:t>以Level 1超音波之檢查項目而言，係針對胎兒大小之測量，包含頂骨距、胎兒腹圍與胎兒大腿骨長度。本案之胎兒歷次產檢皆有上述3項之紀錄，以此胎兒之產檢紀錄（具正常頂骨距、腹圍與單隻下肢），符合醫療常規，惟確實可能發生未發現其餘肢體缺失之狀況。</w:t>
      </w:r>
    </w:p>
    <w:p w:rsidR="007A2FD6" w:rsidRPr="00961C72" w:rsidRDefault="007A2FD6" w:rsidP="007A2FD6">
      <w:pPr>
        <w:pStyle w:val="6"/>
      </w:pPr>
      <w:r w:rsidRPr="00961C72">
        <w:rPr>
          <w:rFonts w:hint="eastAsia"/>
        </w:rPr>
        <w:t>第3次產檢所給付之超音波檢查為Level 1超音波，此超音波檢查之目的為胎兒成長狀況之評估，並非著眼於胎兒異常之偵測。依美國與歐洲各一大型研究統計，產前超音波對所有胎兒先天結構異常之診斷率為35%至</w:t>
      </w:r>
      <w:r w:rsidRPr="00961C72">
        <w:rPr>
          <w:rFonts w:hint="eastAsia"/>
        </w:rPr>
        <w:lastRenderedPageBreak/>
        <w:t>56%</w:t>
      </w:r>
      <w:r w:rsidR="00673B75" w:rsidRPr="00961C72">
        <w:rPr>
          <w:rStyle w:val="afc"/>
        </w:rPr>
        <w:footnoteReference w:id="2"/>
      </w:r>
      <w:r w:rsidRPr="00961C72">
        <w:rPr>
          <w:rFonts w:hint="eastAsia"/>
        </w:rPr>
        <w:t>。依美國婦產科醫學會雜誌提出Level 1超音波針對胎兒上肢及下肢先天肢體殘缺之診斷率，分別為22.8%及35.5%</w:t>
      </w:r>
      <w:r w:rsidR="00673B75" w:rsidRPr="00961C72">
        <w:rPr>
          <w:rStyle w:val="afc"/>
        </w:rPr>
        <w:footnoteReference w:id="3"/>
      </w:r>
      <w:r w:rsidRPr="00961C72">
        <w:rPr>
          <w:rFonts w:hint="eastAsia"/>
        </w:rPr>
        <w:t>。</w:t>
      </w:r>
    </w:p>
    <w:p w:rsidR="007A2FD6" w:rsidRPr="00961C72" w:rsidRDefault="007A2FD6" w:rsidP="007A2FD6">
      <w:pPr>
        <w:pStyle w:val="6"/>
      </w:pPr>
      <w:r w:rsidRPr="00961C72">
        <w:rPr>
          <w:rFonts w:hint="eastAsia"/>
        </w:rPr>
        <w:t>於超音波之診斷率不高之前提下，本案陳醫師未檢查出肢體缺損之狀況確實可能發生，此為該檢查之侷限性。</w:t>
      </w:r>
    </w:p>
    <w:p w:rsidR="007A2FD6" w:rsidRPr="00961C72" w:rsidRDefault="007A2FD6" w:rsidP="007A2FD6">
      <w:pPr>
        <w:pStyle w:val="6"/>
      </w:pPr>
      <w:r w:rsidRPr="00961C72">
        <w:rPr>
          <w:rFonts w:hint="eastAsia"/>
        </w:rPr>
        <w:t>本案</w:t>
      </w:r>
      <w:r w:rsidR="00B57702" w:rsidRPr="00961C72">
        <w:rPr>
          <w:rFonts w:hint="eastAsia"/>
        </w:rPr>
        <w:t>陳</w:t>
      </w:r>
      <w:r w:rsidRPr="00961C72">
        <w:rPr>
          <w:rFonts w:hint="eastAsia"/>
        </w:rPr>
        <w:t>醫師未對產婦施以3D、4D超音波及羊膜穿刺檢驗，符合醫療常規。</w:t>
      </w:r>
    </w:p>
    <w:p w:rsidR="007A2FD6" w:rsidRPr="00961C72" w:rsidRDefault="007A2FD6" w:rsidP="007A2FD6">
      <w:pPr>
        <w:pStyle w:val="6"/>
      </w:pPr>
      <w:r w:rsidRPr="00961C72">
        <w:rPr>
          <w:rFonts w:hint="eastAsia"/>
        </w:rPr>
        <w:t>超音波檢查結果未發現胎兒肢體缺損畸形，與胎兒出生後之先天性肢體缺損並無因果關係。超音波檢查為非侵入性檢查，其使用於檢驗胎兒之安全性上，早已得到驗證，故超音波檢查不會引致胎兒先天性肢體缺損。</w:t>
      </w:r>
    </w:p>
    <w:p w:rsidR="0079531B" w:rsidRPr="00961C72" w:rsidRDefault="0079531B" w:rsidP="00D2012C">
      <w:pPr>
        <w:pStyle w:val="4"/>
        <w:ind w:left="1512" w:hanging="552"/>
      </w:pPr>
      <w:r w:rsidRPr="00961C72">
        <w:rPr>
          <w:rFonts w:hint="eastAsia"/>
        </w:rPr>
        <w:t>由</w:t>
      </w:r>
      <w:r w:rsidR="007A2FD6" w:rsidRPr="00961C72">
        <w:rPr>
          <w:rFonts w:hint="eastAsia"/>
        </w:rPr>
        <w:t>上述</w:t>
      </w:r>
      <w:r w:rsidRPr="00961C72">
        <w:rPr>
          <w:rFonts w:hint="eastAsia"/>
        </w:rPr>
        <w:t>鑑定意見可知，依目前醫學技術，產前超音波針對胎兒上肢及下肢先天肢體殘缺之診斷率不高，並非所有胎兒之先天性異常皆可藉由產前超音波檢查發現，而本案胎兒之產檢符合醫療常規。</w:t>
      </w:r>
    </w:p>
    <w:p w:rsidR="0079531B" w:rsidRPr="00961C72" w:rsidRDefault="0079531B" w:rsidP="00D2012C">
      <w:pPr>
        <w:pStyle w:val="4"/>
        <w:ind w:left="1470"/>
      </w:pPr>
      <w:r w:rsidRPr="00961C72">
        <w:rPr>
          <w:rFonts w:hint="eastAsia"/>
        </w:rPr>
        <w:t>本案胎兒肢體缺損與被告施行剖腹生產手術亦無因果關係。</w:t>
      </w:r>
    </w:p>
    <w:p w:rsidR="0079531B" w:rsidRPr="00961C72" w:rsidRDefault="0079531B" w:rsidP="00D2012C">
      <w:pPr>
        <w:pStyle w:val="4"/>
        <w:ind w:left="1512" w:hanging="552"/>
      </w:pPr>
      <w:r w:rsidRPr="00961C72">
        <w:rPr>
          <w:rFonts w:hint="eastAsia"/>
        </w:rPr>
        <w:t>被告既因超音波有其極限而無法診斷或證明有醫學上理由，足以認定胎兒有</w:t>
      </w:r>
      <w:r w:rsidR="008762FA" w:rsidRPr="00961C72">
        <w:rPr>
          <w:rFonts w:hint="eastAsia"/>
        </w:rPr>
        <w:t>畸形</w:t>
      </w:r>
      <w:r w:rsidRPr="00961C72">
        <w:rPr>
          <w:rFonts w:hint="eastAsia"/>
        </w:rPr>
        <w:t>發育之虞，則其未建議告訴人中止懷孕乃至實施人工流產，亦即其未攔截已進行之胎兒</w:t>
      </w:r>
      <w:r w:rsidR="008762FA" w:rsidRPr="00961C72">
        <w:rPr>
          <w:rFonts w:hint="eastAsia"/>
        </w:rPr>
        <w:t>畸形</w:t>
      </w:r>
      <w:r w:rsidRPr="00961C72">
        <w:rPr>
          <w:rFonts w:hint="eastAsia"/>
        </w:rPr>
        <w:t>發育因果歷程，符合醫療常規，並無過失可言。</w:t>
      </w:r>
    </w:p>
    <w:p w:rsidR="0079531B" w:rsidRPr="00961C72" w:rsidRDefault="0079531B" w:rsidP="006546C2">
      <w:pPr>
        <w:pStyle w:val="4"/>
        <w:ind w:left="1512" w:hanging="552"/>
      </w:pPr>
      <w:r w:rsidRPr="00961C72">
        <w:rPr>
          <w:rFonts w:hint="eastAsia"/>
        </w:rPr>
        <w:t>本案並無證據證明被告於產檢過程、實施剖腹生產手術之行為違反醫療常規，尚難認其未善盡注意義務，自無從認定被告有何業務過失傷害之犯行。</w:t>
      </w:r>
    </w:p>
    <w:p w:rsidR="0079531B" w:rsidRPr="00961C72" w:rsidRDefault="0079531B" w:rsidP="0079531B">
      <w:pPr>
        <w:pStyle w:val="3"/>
      </w:pPr>
      <w:r w:rsidRPr="00961C72">
        <w:rPr>
          <w:rFonts w:hint="eastAsia"/>
        </w:rPr>
        <w:t>前揭新北地檢署不起訴處分經告訴人不服，聲請再議，業經臺高檢署</w:t>
      </w:r>
      <w:r w:rsidR="00673B75" w:rsidRPr="00961C72">
        <w:rPr>
          <w:rFonts w:hint="eastAsia"/>
        </w:rPr>
        <w:t>於104年5月22日</w:t>
      </w:r>
      <w:r w:rsidRPr="00961C72">
        <w:rPr>
          <w:rFonts w:hint="eastAsia"/>
        </w:rPr>
        <w:t>駁回再議之聲請</w:t>
      </w:r>
      <w:r w:rsidR="00673B75" w:rsidRPr="00961C72">
        <w:rPr>
          <w:rStyle w:val="afc"/>
        </w:rPr>
        <w:footnoteReference w:id="4"/>
      </w:r>
      <w:r w:rsidRPr="00961C72">
        <w:rPr>
          <w:rFonts w:hint="eastAsia"/>
        </w:rPr>
        <w:t>，理由略以：</w:t>
      </w:r>
    </w:p>
    <w:p w:rsidR="0079531B" w:rsidRPr="00961C72" w:rsidRDefault="0079531B" w:rsidP="006546C2">
      <w:pPr>
        <w:pStyle w:val="4"/>
        <w:ind w:left="1498" w:hanging="538"/>
      </w:pPr>
      <w:r w:rsidRPr="00961C72">
        <w:rPr>
          <w:rFonts w:hint="eastAsia"/>
        </w:rPr>
        <w:t>本件經原檢察官送請醫審會鑑定，所列委託鑑定事項，甚為詳盡，並已充分斟酌聲請人之質疑，送請鑑定時，亦已提供完整之相關病歷資料，上開鑑定意見既已審酌包括聲請人所稱102年7月8日拍攝之超音波照片，難認不足採信。茲聲請再議意旨堅指聲請人胎兒為重大畸形，自屬於第一級超音波之檢查範圍，且此等重大畸形透過超音波檢查之診斷率理應高於平均值，於102年7月8日拍攝之超音波照片即顯然可見，被告卻未發現，並因而未能進一步作羊膜穿刺檢查，顯有業務過失云云，乃屬聲請人主觀意見，尚難憑認原檢察官依醫審會鑑定意見認定被告無業務過失有何不當。</w:t>
      </w:r>
    </w:p>
    <w:p w:rsidR="0079531B" w:rsidRPr="00961C72" w:rsidRDefault="0079531B" w:rsidP="006546C2">
      <w:pPr>
        <w:pStyle w:val="4"/>
        <w:ind w:left="1484" w:hanging="524"/>
      </w:pPr>
      <w:r w:rsidRPr="00961C72">
        <w:rPr>
          <w:rFonts w:hint="eastAsia"/>
        </w:rPr>
        <w:t>本件並無任何證據足以證明聲請人胎兒之肢體異常情形，係因</w:t>
      </w:r>
      <w:r w:rsidR="00B57702" w:rsidRPr="00961C72">
        <w:rPr>
          <w:rFonts w:hint="eastAsia"/>
        </w:rPr>
        <w:t>被告</w:t>
      </w:r>
      <w:r w:rsidRPr="00961C72">
        <w:rPr>
          <w:rFonts w:hint="eastAsia"/>
        </w:rPr>
        <w:t>施行之醫療處置所致，縱因產前檢查時未能事先發現，以致聲請人未能選擇中止懷孕或實施人工流產而將該胎兒產出，亦難認其肢體異常係因被告業務上若何作為或不作為所導致之傷害結果。</w:t>
      </w:r>
    </w:p>
    <w:p w:rsidR="0079531B" w:rsidRPr="00961C72" w:rsidRDefault="0079531B" w:rsidP="006546C2">
      <w:pPr>
        <w:pStyle w:val="4"/>
        <w:ind w:left="1484" w:hanging="524"/>
      </w:pPr>
      <w:r w:rsidRPr="00961C72">
        <w:rPr>
          <w:rFonts w:hint="eastAsia"/>
        </w:rPr>
        <w:t>原檢察官以被告業務過失傷害罪嫌不足為不起訴處分，經核尚無不合。聲請再議意旨就原檢察官已調查明確事項，憑主觀意見執詞指摘，甚至認被告係涉犯業務過失重傷害罪，委無可採。</w:t>
      </w:r>
    </w:p>
    <w:p w:rsidR="0079531B" w:rsidRPr="00961C72" w:rsidRDefault="0079531B" w:rsidP="00C7285F">
      <w:pPr>
        <w:pStyle w:val="3"/>
        <w:rPr>
          <w:b/>
        </w:rPr>
      </w:pPr>
      <w:r w:rsidRPr="00961C72">
        <w:rPr>
          <w:rFonts w:hint="eastAsia"/>
        </w:rPr>
        <w:t>綜上，有關本案刑事</w:t>
      </w:r>
      <w:r w:rsidR="008762FA" w:rsidRPr="00961C72">
        <w:rPr>
          <w:rFonts w:hint="eastAsia"/>
        </w:rPr>
        <w:t>告</w:t>
      </w:r>
      <w:r w:rsidRPr="00961C72">
        <w:rPr>
          <w:rFonts w:hint="eastAsia"/>
        </w:rPr>
        <w:t>訴部分，檢察機關既已踐行</w:t>
      </w:r>
      <w:r w:rsidR="001F42F5" w:rsidRPr="00961C72">
        <w:rPr>
          <w:rFonts w:hint="eastAsia"/>
        </w:rPr>
        <w:t>送請衛福部醫審會進行</w:t>
      </w:r>
      <w:r w:rsidRPr="00961C72">
        <w:rPr>
          <w:rFonts w:hint="eastAsia"/>
        </w:rPr>
        <w:t>必要之醫療專業鑑定，並依法定程序為不起訴</w:t>
      </w:r>
      <w:r w:rsidR="006F6A1A" w:rsidRPr="00961C72">
        <w:rPr>
          <w:rFonts w:hint="eastAsia"/>
        </w:rPr>
        <w:t>處分；基於司法獨立</w:t>
      </w:r>
      <w:r w:rsidR="000A1A0B" w:rsidRPr="00961C72">
        <w:rPr>
          <w:rFonts w:hint="eastAsia"/>
        </w:rPr>
        <w:t>，</w:t>
      </w:r>
      <w:r w:rsidR="000A1A0B" w:rsidRPr="00961C72">
        <w:rPr>
          <w:rFonts w:hint="eastAsia"/>
          <w:noProof/>
        </w:rPr>
        <w:t>監察權與司法權分立</w:t>
      </w:r>
      <w:r w:rsidR="006F6A1A" w:rsidRPr="00961C72">
        <w:rPr>
          <w:rFonts w:hint="eastAsia"/>
        </w:rPr>
        <w:t>之精神，</w:t>
      </w:r>
      <w:r w:rsidRPr="00961C72">
        <w:rPr>
          <w:rFonts w:hint="eastAsia"/>
        </w:rPr>
        <w:t>就</w:t>
      </w:r>
      <w:r w:rsidR="00B57702" w:rsidRPr="00961C72">
        <w:rPr>
          <w:rFonts w:hint="eastAsia"/>
        </w:rPr>
        <w:t>新北地檢署之</w:t>
      </w:r>
      <w:r w:rsidRPr="00961C72">
        <w:rPr>
          <w:rFonts w:hint="eastAsia"/>
        </w:rPr>
        <w:t>偵辦結果</w:t>
      </w:r>
      <w:r w:rsidR="00B57702" w:rsidRPr="00961C72">
        <w:rPr>
          <w:rFonts w:hint="eastAsia"/>
        </w:rPr>
        <w:t>及臺高檢署</w:t>
      </w:r>
      <w:r w:rsidR="008762FA" w:rsidRPr="00961C72">
        <w:rPr>
          <w:rFonts w:hint="eastAsia"/>
        </w:rPr>
        <w:t>之</w:t>
      </w:r>
      <w:r w:rsidR="00B57702" w:rsidRPr="00961C72">
        <w:rPr>
          <w:rFonts w:hint="eastAsia"/>
        </w:rPr>
        <w:t>駁回再議</w:t>
      </w:r>
      <w:r w:rsidRPr="00961C72">
        <w:rPr>
          <w:rFonts w:hint="eastAsia"/>
        </w:rPr>
        <w:t>，本院自當予以尊重。</w:t>
      </w:r>
    </w:p>
    <w:p w:rsidR="00891AC7" w:rsidRPr="00961C72" w:rsidRDefault="00891AC7" w:rsidP="00891AC7">
      <w:pPr>
        <w:pStyle w:val="2"/>
        <w:ind w:left="1020" w:hanging="680"/>
        <w:rPr>
          <w:b/>
        </w:rPr>
      </w:pPr>
      <w:r w:rsidRPr="00961C72">
        <w:rPr>
          <w:rFonts w:hint="eastAsia"/>
          <w:b/>
        </w:rPr>
        <w:t>衛福部辦理醫療糾紛鑑定案件，不負責證據之調查或蒐集</w:t>
      </w:r>
      <w:r w:rsidR="006F6A1A" w:rsidRPr="00961C72">
        <w:rPr>
          <w:rFonts w:hint="eastAsia"/>
          <w:b/>
        </w:rPr>
        <w:t>，又</w:t>
      </w:r>
      <w:r w:rsidRPr="00961C72">
        <w:rPr>
          <w:rFonts w:hint="eastAsia"/>
          <w:b/>
        </w:rPr>
        <w:t>該部醫審會所為本案之鑑定書，業就</w:t>
      </w:r>
      <w:r w:rsidR="00B57702" w:rsidRPr="00961C72">
        <w:rPr>
          <w:rFonts w:hint="eastAsia"/>
          <w:b/>
        </w:rPr>
        <w:t>新北地檢署</w:t>
      </w:r>
      <w:r w:rsidRPr="00961C72">
        <w:rPr>
          <w:rFonts w:hint="eastAsia"/>
          <w:b/>
        </w:rPr>
        <w:t>囑託鑑定事項予以釐清並作成鑑定意見，</w:t>
      </w:r>
      <w:r w:rsidR="006F6A1A" w:rsidRPr="00961C72">
        <w:rPr>
          <w:rFonts w:hint="eastAsia"/>
          <w:b/>
        </w:rPr>
        <w:t>經</w:t>
      </w:r>
      <w:r w:rsidRPr="00961C72">
        <w:rPr>
          <w:rFonts w:hint="eastAsia"/>
          <w:b/>
        </w:rPr>
        <w:t>核</w:t>
      </w:r>
      <w:r w:rsidR="006F6A1A" w:rsidRPr="00961C72">
        <w:rPr>
          <w:rFonts w:hint="eastAsia"/>
          <w:b/>
        </w:rPr>
        <w:t>尚無鑑定作業程序違反規定之情事</w:t>
      </w:r>
      <w:r w:rsidRPr="00961C72">
        <w:rPr>
          <w:rFonts w:hint="eastAsia"/>
          <w:b/>
        </w:rPr>
        <w:t>：</w:t>
      </w:r>
    </w:p>
    <w:p w:rsidR="00891AC7" w:rsidRPr="00961C72" w:rsidRDefault="00891AC7" w:rsidP="00891AC7">
      <w:pPr>
        <w:pStyle w:val="3"/>
        <w:ind w:left="1280" w:hanging="640"/>
      </w:pPr>
      <w:r w:rsidRPr="00961C72">
        <w:rPr>
          <w:rFonts w:hint="eastAsia"/>
        </w:rPr>
        <w:t>按衛福部辦理醫療糾紛鑑定案件係依</w:t>
      </w:r>
      <w:r w:rsidR="00D63605" w:rsidRPr="00961C72">
        <w:rPr>
          <w:rFonts w:hint="eastAsia"/>
        </w:rPr>
        <w:t>據</w:t>
      </w:r>
      <w:r w:rsidRPr="00961C72">
        <w:rPr>
          <w:rFonts w:hint="eastAsia"/>
        </w:rPr>
        <w:t>「醫療糾紛鑑定作業要點」(下稱鑑定作業要點)</w:t>
      </w:r>
      <w:r w:rsidR="00186F33" w:rsidRPr="00961C72">
        <w:rPr>
          <w:rFonts w:hint="eastAsia"/>
        </w:rPr>
        <w:t>規定，</w:t>
      </w:r>
      <w:r w:rsidRPr="00961C72">
        <w:rPr>
          <w:rFonts w:hint="eastAsia"/>
        </w:rPr>
        <w:t>略以：</w:t>
      </w:r>
    </w:p>
    <w:p w:rsidR="00F42116" w:rsidRPr="00961C72" w:rsidRDefault="00F42116" w:rsidP="006546C2">
      <w:pPr>
        <w:pStyle w:val="4"/>
        <w:ind w:left="1470"/>
      </w:pPr>
      <w:r w:rsidRPr="00961C72">
        <w:rPr>
          <w:rFonts w:hint="eastAsia"/>
        </w:rPr>
        <w:t>第2點前段規定：本部為辦理醫療糾紛鑑定案件，依醫療法第98條規定，以司法或檢察機關之委託為限。</w:t>
      </w:r>
    </w:p>
    <w:p w:rsidR="00D63605" w:rsidRPr="00961C72" w:rsidRDefault="00D63605" w:rsidP="006546C2">
      <w:pPr>
        <w:pStyle w:val="4"/>
        <w:ind w:left="1442" w:hanging="482"/>
      </w:pPr>
      <w:r w:rsidRPr="00961C72">
        <w:rPr>
          <w:rFonts w:hint="eastAsia"/>
        </w:rPr>
        <w:t>第3點規定：司法或檢察機關（下稱委託鑑定機關）委託鑑定，應敘明鑑定範圍或項目，並提供下列相關卷證資料：</w:t>
      </w:r>
      <w:r w:rsidRPr="00961C72">
        <w:t xml:space="preserve"> </w:t>
      </w:r>
    </w:p>
    <w:p w:rsidR="00D63605" w:rsidRPr="00961C72" w:rsidRDefault="00D63605" w:rsidP="00D63605">
      <w:pPr>
        <w:pStyle w:val="5"/>
      </w:pPr>
      <w:r w:rsidRPr="00961C72">
        <w:rPr>
          <w:rFonts w:hint="eastAsia"/>
        </w:rPr>
        <w:t>完整之病歷資料，應並附護理紀錄、X光片等。</w:t>
      </w:r>
    </w:p>
    <w:p w:rsidR="00D63605" w:rsidRPr="00961C72" w:rsidRDefault="00D63605" w:rsidP="00D63605">
      <w:pPr>
        <w:pStyle w:val="5"/>
      </w:pPr>
      <w:r w:rsidRPr="00961C72">
        <w:rPr>
          <w:rFonts w:hint="eastAsia"/>
        </w:rPr>
        <w:t>訴狀、調查或偵查相關卷證。</w:t>
      </w:r>
    </w:p>
    <w:p w:rsidR="00D63605" w:rsidRPr="00961C72" w:rsidRDefault="00D63605" w:rsidP="00D63605">
      <w:pPr>
        <w:pStyle w:val="5"/>
      </w:pPr>
      <w:r w:rsidRPr="00961C72">
        <w:rPr>
          <w:rFonts w:hint="eastAsia"/>
        </w:rPr>
        <w:t>法醫解剖或鑑定報告。</w:t>
      </w:r>
    </w:p>
    <w:p w:rsidR="00D63605" w:rsidRPr="00961C72" w:rsidRDefault="00D63605" w:rsidP="00D63605">
      <w:pPr>
        <w:pStyle w:val="5"/>
      </w:pPr>
      <w:r w:rsidRPr="00961C72">
        <w:rPr>
          <w:rFonts w:hint="eastAsia"/>
        </w:rPr>
        <w:t>其他必要之卷證資料。</w:t>
      </w:r>
    </w:p>
    <w:p w:rsidR="00891AC7" w:rsidRPr="00961C72" w:rsidRDefault="00891AC7" w:rsidP="006546C2">
      <w:pPr>
        <w:pStyle w:val="4"/>
        <w:ind w:left="1484" w:hanging="524"/>
      </w:pPr>
      <w:r w:rsidRPr="00961C72">
        <w:rPr>
          <w:rFonts w:hint="eastAsia"/>
        </w:rPr>
        <w:t>第5點規定：本部受理委託鑑定機關委託鑑定案件，流程如下：</w:t>
      </w:r>
    </w:p>
    <w:p w:rsidR="00891AC7" w:rsidRPr="00961C72" w:rsidRDefault="00891AC7" w:rsidP="00F42116">
      <w:pPr>
        <w:pStyle w:val="5"/>
        <w:ind w:left="1610" w:hanging="330"/>
      </w:pPr>
      <w:r w:rsidRPr="00961C72">
        <w:rPr>
          <w:rFonts w:hint="eastAsia"/>
        </w:rPr>
        <w:t>檢視委託鑑定機關所送卷證資料。</w:t>
      </w:r>
    </w:p>
    <w:p w:rsidR="00891AC7" w:rsidRPr="00961C72" w:rsidRDefault="00891AC7" w:rsidP="00891AC7">
      <w:pPr>
        <w:pStyle w:val="5"/>
        <w:ind w:left="1920" w:hanging="640"/>
      </w:pPr>
      <w:r w:rsidRPr="00961C72">
        <w:rPr>
          <w:rFonts w:hint="eastAsia"/>
        </w:rPr>
        <w:t>交由初審醫師審查，研提初步鑑定意見。</w:t>
      </w:r>
    </w:p>
    <w:p w:rsidR="00891AC7" w:rsidRPr="00961C72" w:rsidRDefault="00891AC7" w:rsidP="00F42116">
      <w:pPr>
        <w:pStyle w:val="5"/>
        <w:ind w:left="2142" w:hanging="862"/>
      </w:pPr>
      <w:r w:rsidRPr="00961C72">
        <w:rPr>
          <w:rFonts w:hint="eastAsia"/>
        </w:rPr>
        <w:t>提交醫事鑑定小組會議審議鑑定，作成鑑定書。</w:t>
      </w:r>
    </w:p>
    <w:p w:rsidR="00891AC7" w:rsidRPr="00961C72" w:rsidRDefault="00891AC7" w:rsidP="00002ED1">
      <w:pPr>
        <w:pStyle w:val="5"/>
        <w:ind w:left="2142" w:hanging="862"/>
      </w:pPr>
      <w:r w:rsidRPr="00961C72">
        <w:rPr>
          <w:rFonts w:hint="eastAsia"/>
        </w:rPr>
        <w:t>以本部名義將鑑定書送達委託鑑定機關，並檢還原送卷證資料。</w:t>
      </w:r>
    </w:p>
    <w:p w:rsidR="00891AC7" w:rsidRPr="00961C72" w:rsidRDefault="00891AC7" w:rsidP="006546C2">
      <w:pPr>
        <w:pStyle w:val="4"/>
        <w:ind w:left="1484" w:hanging="524"/>
      </w:pPr>
      <w:r w:rsidRPr="00961C72">
        <w:rPr>
          <w:rFonts w:hint="eastAsia"/>
        </w:rPr>
        <w:t>第</w:t>
      </w:r>
      <w:r w:rsidR="00002ED1" w:rsidRPr="00961C72">
        <w:rPr>
          <w:rFonts w:hint="eastAsia"/>
        </w:rPr>
        <w:t>9</w:t>
      </w:r>
      <w:r w:rsidRPr="00961C72">
        <w:rPr>
          <w:rFonts w:hint="eastAsia"/>
        </w:rPr>
        <w:t>點規定：</w:t>
      </w:r>
      <w:r w:rsidR="00002ED1" w:rsidRPr="00961C72">
        <w:rPr>
          <w:rFonts w:hint="eastAsia"/>
        </w:rPr>
        <w:t>本部辦理醫療糾紛鑑定案件，不負責證據之調查或蒐集；悉以委託鑑定機關提供之相關卷證資料為之。</w:t>
      </w:r>
    </w:p>
    <w:p w:rsidR="00002ED1" w:rsidRPr="00961C72" w:rsidRDefault="00002ED1" w:rsidP="006546C2">
      <w:pPr>
        <w:pStyle w:val="4"/>
        <w:ind w:left="1512" w:hanging="552"/>
      </w:pPr>
      <w:r w:rsidRPr="00961C72">
        <w:rPr>
          <w:rFonts w:hint="eastAsia"/>
        </w:rPr>
        <w:t>第10點規定：訴訟事件當事人之任一方對於鑑定案件，如另有意見、新證據或文獻資料，應訴請委託鑑定機關提供本部參考。</w:t>
      </w:r>
    </w:p>
    <w:p w:rsidR="00891AC7" w:rsidRPr="00961C72" w:rsidRDefault="00D63605" w:rsidP="00891AC7">
      <w:pPr>
        <w:pStyle w:val="3"/>
        <w:rPr>
          <w:b/>
          <w:noProof/>
        </w:rPr>
      </w:pPr>
      <w:r w:rsidRPr="00961C72">
        <w:rPr>
          <w:rFonts w:hint="eastAsia"/>
        </w:rPr>
        <w:t>查</w:t>
      </w:r>
      <w:r w:rsidR="00891AC7" w:rsidRPr="00961C72">
        <w:rPr>
          <w:rFonts w:hint="eastAsia"/>
        </w:rPr>
        <w:t>有關</w:t>
      </w:r>
      <w:r w:rsidR="00E77E5E" w:rsidRPr="00961C72">
        <w:rPr>
          <w:rFonts w:hint="eastAsia"/>
        </w:rPr>
        <w:t>本案新北地檢署於103年5月12日送請衛福部醫審會鑑定被告之診治行為</w:t>
      </w:r>
      <w:r w:rsidR="000A1A0B" w:rsidRPr="00961C72">
        <w:rPr>
          <w:rFonts w:hint="eastAsia"/>
        </w:rPr>
        <w:t>，</w:t>
      </w:r>
      <w:r w:rsidR="00E77E5E" w:rsidRPr="00961C72">
        <w:rPr>
          <w:rFonts w:hint="eastAsia"/>
        </w:rPr>
        <w:t>有無醫療疏失之處，其鑑定意見，已如前述；</w:t>
      </w:r>
      <w:r w:rsidR="008B39CC" w:rsidRPr="00961C72">
        <w:rPr>
          <w:rFonts w:hint="eastAsia"/>
        </w:rPr>
        <w:t>而揆諸衛福部醫審會辦理本案之鑑定作業程序均符合上開鑑定作業要點相關規定</w:t>
      </w:r>
      <w:r w:rsidR="00170D53" w:rsidRPr="00961C72">
        <w:rPr>
          <w:rFonts w:hint="eastAsia"/>
        </w:rPr>
        <w:t>，故其所出具之鑑定報告應已具備相當之公信力，</w:t>
      </w:r>
      <w:r w:rsidR="00785DA0" w:rsidRPr="00961C72">
        <w:rPr>
          <w:rFonts w:hint="eastAsia"/>
        </w:rPr>
        <w:t>外界</w:t>
      </w:r>
      <w:r w:rsidR="00170D53" w:rsidRPr="00961C72">
        <w:rPr>
          <w:rFonts w:hint="eastAsia"/>
        </w:rPr>
        <w:t>實不宜妄加揣測質疑其客觀公正性</w:t>
      </w:r>
      <w:r w:rsidR="008B39CC" w:rsidRPr="00961C72">
        <w:rPr>
          <w:rFonts w:hint="eastAsia"/>
        </w:rPr>
        <w:t>。</w:t>
      </w:r>
    </w:p>
    <w:p w:rsidR="00891AC7" w:rsidRPr="00961C72" w:rsidRDefault="00891AC7" w:rsidP="00891AC7">
      <w:pPr>
        <w:pStyle w:val="3"/>
        <w:rPr>
          <w:b/>
          <w:noProof/>
        </w:rPr>
      </w:pPr>
      <w:r w:rsidRPr="00961C72">
        <w:rPr>
          <w:rFonts w:hint="eastAsia"/>
        </w:rPr>
        <w:t>綜上，衛福部辦理</w:t>
      </w:r>
      <w:r w:rsidR="00B872F6" w:rsidRPr="00961C72">
        <w:rPr>
          <w:rFonts w:hint="eastAsia"/>
        </w:rPr>
        <w:t>本案之</w:t>
      </w:r>
      <w:r w:rsidRPr="00961C72">
        <w:rPr>
          <w:rFonts w:hint="eastAsia"/>
        </w:rPr>
        <w:t>醫療糾紛鑑定案件，</w:t>
      </w:r>
      <w:r w:rsidR="00785DA0" w:rsidRPr="00961C72">
        <w:rPr>
          <w:rFonts w:hint="eastAsia"/>
        </w:rPr>
        <w:t>悉依新北地檢署提供之相關卷證資料為之，並</w:t>
      </w:r>
      <w:r w:rsidRPr="00961C72">
        <w:rPr>
          <w:rFonts w:hint="eastAsia"/>
        </w:rPr>
        <w:t>不</w:t>
      </w:r>
      <w:r w:rsidR="00785DA0" w:rsidRPr="00961C72">
        <w:rPr>
          <w:rFonts w:hint="eastAsia"/>
        </w:rPr>
        <w:t>另行</w:t>
      </w:r>
      <w:r w:rsidRPr="00961C72">
        <w:rPr>
          <w:rFonts w:hint="eastAsia"/>
        </w:rPr>
        <w:t>負責證據之調查或蒐集</w:t>
      </w:r>
      <w:r w:rsidR="00217B2D" w:rsidRPr="00961C72">
        <w:rPr>
          <w:rFonts w:hint="eastAsia"/>
        </w:rPr>
        <w:t>，又該部醫審會所為本案之鑑定書，業就新北地檢署囑託鑑定事項予以釐清並作成鑑定意見，經核尚無鑑定作業程序違反規定之情事</w:t>
      </w:r>
      <w:r w:rsidRPr="00961C72">
        <w:rPr>
          <w:rFonts w:hint="eastAsia"/>
        </w:rPr>
        <w:t>。</w:t>
      </w:r>
    </w:p>
    <w:p w:rsidR="00785DA0" w:rsidRPr="00961C72" w:rsidRDefault="00785DA0" w:rsidP="00785DA0">
      <w:pPr>
        <w:pStyle w:val="2"/>
      </w:pPr>
      <w:r w:rsidRPr="00961C72">
        <w:rPr>
          <w:rFonts w:hint="eastAsia"/>
          <w:b/>
        </w:rPr>
        <w:t>衛福部允應研議實施「孕婦產前超音波檢查」醫事人員之認證制度，並督同國健署強化其教育訓練及實作訓練</w:t>
      </w:r>
      <w:r w:rsidR="00D14AE0" w:rsidRPr="00961C72">
        <w:rPr>
          <w:rFonts w:hint="eastAsia"/>
          <w:b/>
        </w:rPr>
        <w:t>課程</w:t>
      </w:r>
      <w:r w:rsidRPr="00961C72">
        <w:rPr>
          <w:rFonts w:hint="eastAsia"/>
          <w:b/>
        </w:rPr>
        <w:t>，以提升其技術能力，庶可提高此項檢查之準確性：</w:t>
      </w:r>
    </w:p>
    <w:p w:rsidR="00554A5E" w:rsidRPr="00961C72" w:rsidRDefault="00785DA0" w:rsidP="00785DA0">
      <w:pPr>
        <w:pStyle w:val="3"/>
      </w:pPr>
      <w:r w:rsidRPr="00961C72">
        <w:rPr>
          <w:rFonts w:hint="eastAsia"/>
        </w:rPr>
        <w:tab/>
      </w:r>
      <w:r w:rsidR="004114AF" w:rsidRPr="00961C72">
        <w:rPr>
          <w:rFonts w:hint="eastAsia"/>
        </w:rPr>
        <w:t>查</w:t>
      </w:r>
      <w:r w:rsidRPr="00961C72">
        <w:rPr>
          <w:rFonts w:hint="eastAsia"/>
        </w:rPr>
        <w:t>國健署所提供之產檢超音波檢查(Level 1) 是一種篩檢方法，並非最終診斷，主要目的在於評估胎兒生長發育，以及胎盤位置和羊水量等，係期透過篩檢，及早發現胎兒異常，以便做更進一步正確的診斷及追蹤。高層次超音波係屬第二級(Level 2)超音波，其檢查目的與Level 1超音波檢查有所不同，且不論是產檢超音波檢查或是高層次超音波檢查，都有一定的侷限性，其儀器、操作及胎兒姿勢都會影響超音波的檢查結果。</w:t>
      </w:r>
    </w:p>
    <w:p w:rsidR="00785DA0" w:rsidRPr="00961C72" w:rsidRDefault="00785DA0" w:rsidP="00785DA0">
      <w:pPr>
        <w:pStyle w:val="3"/>
      </w:pPr>
      <w:r w:rsidRPr="00961C72">
        <w:rPr>
          <w:rFonts w:hint="eastAsia"/>
        </w:rPr>
        <w:tab/>
      </w:r>
      <w:r w:rsidR="004114AF" w:rsidRPr="00961C72">
        <w:rPr>
          <w:rFonts w:hint="eastAsia"/>
        </w:rPr>
        <w:t>次查</w:t>
      </w:r>
      <w:r w:rsidRPr="00961C72">
        <w:rPr>
          <w:rFonts w:hint="eastAsia"/>
        </w:rPr>
        <w:t>產檢超音波檢查其準確性取決於施行檢查醫事人員之技術能力，及使用之超音波儀器功能。超音波檢查皆係由醫事人員親自操作而非自動化儀器，且與胎兒姿勢、羊水量多寡、孕婦身體狀況有關，因此人員教育訓練及實作訓練相對重要。</w:t>
      </w:r>
    </w:p>
    <w:p w:rsidR="004114AF" w:rsidRPr="00961C72" w:rsidRDefault="004114AF" w:rsidP="00785DA0">
      <w:pPr>
        <w:pStyle w:val="3"/>
      </w:pPr>
      <w:r w:rsidRPr="00961C72">
        <w:rPr>
          <w:rFonts w:hint="eastAsia"/>
        </w:rPr>
        <w:t>又</w:t>
      </w:r>
      <w:r w:rsidR="00785DA0" w:rsidRPr="00961C72">
        <w:rPr>
          <w:rFonts w:hint="eastAsia"/>
        </w:rPr>
        <w:t>查衛福部前於103年5月5日衛部醫字第1030009169號函文內容說明略以「……有關執行『超音波影像』業務人員資格，……超音波檢查過程中，操作者擷取之影像部位會影響醫療專業判斷時，應由醫師親自執行，至簡單超音波檢查，操作過程中未涉及影像部位擷取之選擇，著重機器操作技術層面，在醫療機構之醫事放射人員、醫事檢驗人員及護理人員得依其各該專門職業法律之規定，在醫師指導下，依醫囑操作執行…</w:t>
      </w:r>
      <w:r w:rsidR="008762FA" w:rsidRPr="00961C72">
        <w:rPr>
          <w:rFonts w:hint="eastAsia"/>
        </w:rPr>
        <w:t>…</w:t>
      </w:r>
      <w:r w:rsidR="00785DA0" w:rsidRPr="00961C72">
        <w:rPr>
          <w:rFonts w:hint="eastAsia"/>
        </w:rPr>
        <w:t>」，</w:t>
      </w:r>
      <w:r w:rsidRPr="00961C72">
        <w:rPr>
          <w:rFonts w:hint="eastAsia"/>
        </w:rPr>
        <w:t>足見有關執行</w:t>
      </w:r>
      <w:r w:rsidR="008762FA" w:rsidRPr="00961C72">
        <w:rPr>
          <w:rFonts w:hint="eastAsia"/>
        </w:rPr>
        <w:t>「</w:t>
      </w:r>
      <w:r w:rsidRPr="00961C72">
        <w:rPr>
          <w:rFonts w:hint="eastAsia"/>
        </w:rPr>
        <w:t>超音波影像</w:t>
      </w:r>
      <w:r w:rsidR="008762FA" w:rsidRPr="00961C72">
        <w:rPr>
          <w:rFonts w:hint="eastAsia"/>
        </w:rPr>
        <w:t>」</w:t>
      </w:r>
      <w:r w:rsidRPr="00961C72">
        <w:rPr>
          <w:rFonts w:hint="eastAsia"/>
        </w:rPr>
        <w:t>業務人員</w:t>
      </w:r>
      <w:r w:rsidR="001F64FB" w:rsidRPr="00961C72">
        <w:rPr>
          <w:rFonts w:hint="eastAsia"/>
        </w:rPr>
        <w:t>之</w:t>
      </w:r>
      <w:r w:rsidRPr="00961C72">
        <w:rPr>
          <w:rFonts w:hint="eastAsia"/>
        </w:rPr>
        <w:t>資格條件，</w:t>
      </w:r>
      <w:r w:rsidR="001F64FB" w:rsidRPr="00961C72">
        <w:rPr>
          <w:rFonts w:hint="eastAsia"/>
        </w:rPr>
        <w:t>允宜透過衛福部之認證程序，予以確保其專業</w:t>
      </w:r>
      <w:r w:rsidR="00862C82" w:rsidRPr="00961C72">
        <w:rPr>
          <w:rFonts w:hint="eastAsia"/>
        </w:rPr>
        <w:t>操作</w:t>
      </w:r>
      <w:r w:rsidR="001F64FB" w:rsidRPr="00961C72">
        <w:rPr>
          <w:rFonts w:hint="eastAsia"/>
        </w:rPr>
        <w:t>水準。</w:t>
      </w:r>
    </w:p>
    <w:p w:rsidR="00785DA0" w:rsidRPr="00961C72" w:rsidRDefault="00771830" w:rsidP="00785DA0">
      <w:pPr>
        <w:pStyle w:val="3"/>
      </w:pPr>
      <w:r w:rsidRPr="00961C72">
        <w:rPr>
          <w:rFonts w:hint="eastAsia"/>
        </w:rPr>
        <w:t>末查</w:t>
      </w:r>
      <w:r w:rsidR="00785DA0" w:rsidRPr="00961C72">
        <w:rPr>
          <w:rFonts w:hint="eastAsia"/>
        </w:rPr>
        <w:t>前述醫師、醫事放射人員、醫事檢驗人員及護理人員之專業證書、執業執照、繼續教育等涉主責機關衛福部醫事司之權責</w:t>
      </w:r>
      <w:r w:rsidRPr="00961C72">
        <w:rPr>
          <w:rFonts w:hint="eastAsia"/>
        </w:rPr>
        <w:t>。而國健署為提升產檢超音波檢查品質，業於103年委託</w:t>
      </w:r>
      <w:r w:rsidR="008762FA" w:rsidRPr="00961C72">
        <w:rPr>
          <w:rFonts w:hint="eastAsia"/>
        </w:rPr>
        <w:t>台</w:t>
      </w:r>
      <w:r w:rsidR="0062555E" w:rsidRPr="00961C72">
        <w:rPr>
          <w:rFonts w:hint="eastAsia"/>
        </w:rPr>
        <w:t>灣</w:t>
      </w:r>
      <w:r w:rsidRPr="00961C72">
        <w:rPr>
          <w:rFonts w:hint="eastAsia"/>
        </w:rPr>
        <w:t>婦產科醫學會辦理「產檢超音波品質提升計畫」，研議檢查範圍、檢查作業流程、限制，及接受檢查之諮詢內容，與建立其品管機制；該計畫參考各項國內外相關資料，並與各學會專家討論，完成篩檢建議流程，包括提供產檢超音波篩檢說明、孕婦能夠了解超音波篩檢內容與限制、進行產檢超音波篩檢、篩檢報告說明，亦完成測量標準及報告格式等。該署已於105年函請</w:t>
      </w:r>
      <w:r w:rsidR="008762FA" w:rsidRPr="00961C72">
        <w:rPr>
          <w:rFonts w:hint="eastAsia"/>
        </w:rPr>
        <w:t>台</w:t>
      </w:r>
      <w:r w:rsidR="0062555E" w:rsidRPr="00961C72">
        <w:rPr>
          <w:rFonts w:hint="eastAsia"/>
        </w:rPr>
        <w:t>灣</w:t>
      </w:r>
      <w:r w:rsidRPr="00961C72">
        <w:rPr>
          <w:rFonts w:hint="eastAsia"/>
        </w:rPr>
        <w:t>婦產科醫學會、</w:t>
      </w:r>
      <w:r w:rsidR="008762FA" w:rsidRPr="00961C72">
        <w:rPr>
          <w:rFonts w:hint="eastAsia"/>
        </w:rPr>
        <w:t>台</w:t>
      </w:r>
      <w:r w:rsidR="0062555E" w:rsidRPr="00961C72">
        <w:rPr>
          <w:rFonts w:hint="eastAsia"/>
        </w:rPr>
        <w:t>灣</w:t>
      </w:r>
      <w:r w:rsidRPr="00961C72">
        <w:rPr>
          <w:rFonts w:hint="eastAsia"/>
        </w:rPr>
        <w:t>周產期醫學會、</w:t>
      </w:r>
      <w:r w:rsidR="00335F84" w:rsidRPr="00961C72">
        <w:rPr>
          <w:rFonts w:hint="eastAsia"/>
        </w:rPr>
        <w:t>台</w:t>
      </w:r>
      <w:r w:rsidR="0062555E" w:rsidRPr="00961C72">
        <w:rPr>
          <w:rFonts w:hint="eastAsia"/>
        </w:rPr>
        <w:t>灣</w:t>
      </w:r>
      <w:r w:rsidRPr="00961C72">
        <w:rPr>
          <w:rFonts w:hint="eastAsia"/>
        </w:rPr>
        <w:t>母胎醫學會、中華民國醫用超音波學會、</w:t>
      </w:r>
      <w:r w:rsidR="00335F84" w:rsidRPr="00961C72">
        <w:rPr>
          <w:rFonts w:hint="eastAsia"/>
        </w:rPr>
        <w:t>台</w:t>
      </w:r>
      <w:r w:rsidR="0062555E" w:rsidRPr="00961C72">
        <w:rPr>
          <w:rFonts w:hint="eastAsia"/>
        </w:rPr>
        <w:t>灣</w:t>
      </w:r>
      <w:r w:rsidRPr="00961C72">
        <w:rPr>
          <w:rFonts w:hint="eastAsia"/>
        </w:rPr>
        <w:t>家庭醫學醫學會將前述「產檢超音波篩檢作業指南」納入會員之教育訓練課程，並置於該等學會網站供會員及醫事人員參考，期以提供臨床作業實務操作之參考依據。</w:t>
      </w:r>
    </w:p>
    <w:p w:rsidR="00785DA0" w:rsidRPr="00961C72" w:rsidRDefault="004114AF" w:rsidP="004114AF">
      <w:pPr>
        <w:pStyle w:val="3"/>
      </w:pPr>
      <w:r w:rsidRPr="00961C72">
        <w:rPr>
          <w:rFonts w:hint="eastAsia"/>
        </w:rPr>
        <w:t>質言之，衛福部允應研議實施「孕婦產前超音波檢查」醫事人員之認證制度，</w:t>
      </w:r>
      <w:r w:rsidR="00EB57E9" w:rsidRPr="00961C72">
        <w:rPr>
          <w:rFonts w:hint="eastAsia"/>
        </w:rPr>
        <w:t>俾能確保其專業操作水準；</w:t>
      </w:r>
      <w:r w:rsidRPr="00961C72">
        <w:rPr>
          <w:rFonts w:hint="eastAsia"/>
        </w:rPr>
        <w:t>並督同國健署強化</w:t>
      </w:r>
      <w:r w:rsidR="00771830" w:rsidRPr="00961C72">
        <w:rPr>
          <w:rFonts w:hint="eastAsia"/>
        </w:rPr>
        <w:t>「產檢超音波篩檢作業指南」之</w:t>
      </w:r>
      <w:r w:rsidRPr="00961C72">
        <w:rPr>
          <w:rFonts w:hint="eastAsia"/>
        </w:rPr>
        <w:t>教育訓練及實作訓練</w:t>
      </w:r>
      <w:r w:rsidR="00771830" w:rsidRPr="00961C72">
        <w:rPr>
          <w:rFonts w:hint="eastAsia"/>
        </w:rPr>
        <w:t>課程</w:t>
      </w:r>
      <w:r w:rsidR="00572357" w:rsidRPr="00961C72">
        <w:rPr>
          <w:rFonts w:hint="eastAsia"/>
        </w:rPr>
        <w:t>之普及措施</w:t>
      </w:r>
      <w:r w:rsidRPr="00961C72">
        <w:rPr>
          <w:rFonts w:hint="eastAsia"/>
        </w:rPr>
        <w:t>，</w:t>
      </w:r>
      <w:r w:rsidR="00EB57E9" w:rsidRPr="00961C72">
        <w:rPr>
          <w:rFonts w:hint="eastAsia"/>
        </w:rPr>
        <w:t>期</w:t>
      </w:r>
      <w:r w:rsidR="00FE4981" w:rsidRPr="00961C72">
        <w:rPr>
          <w:rFonts w:hint="eastAsia"/>
        </w:rPr>
        <w:t>能</w:t>
      </w:r>
      <w:r w:rsidR="00EB57E9" w:rsidRPr="00961C72">
        <w:rPr>
          <w:rFonts w:hint="eastAsia"/>
        </w:rPr>
        <w:t>藉由操作明確而精準之上述</w:t>
      </w:r>
      <w:r w:rsidR="00FE4981" w:rsidRPr="00961C72">
        <w:rPr>
          <w:rFonts w:hint="eastAsia"/>
        </w:rPr>
        <w:t>「標準作業程序」</w:t>
      </w:r>
      <w:r w:rsidRPr="00961C72">
        <w:rPr>
          <w:rFonts w:hint="eastAsia"/>
        </w:rPr>
        <w:t>，</w:t>
      </w:r>
      <w:r w:rsidR="00FE4981" w:rsidRPr="00961C72">
        <w:rPr>
          <w:rFonts w:hint="eastAsia"/>
        </w:rPr>
        <w:t>達成</w:t>
      </w:r>
      <w:r w:rsidRPr="00961C72">
        <w:rPr>
          <w:rFonts w:hint="eastAsia"/>
        </w:rPr>
        <w:t>提高此項檢查準確性</w:t>
      </w:r>
      <w:r w:rsidR="00FE4981" w:rsidRPr="00961C72">
        <w:rPr>
          <w:rFonts w:hint="eastAsia"/>
        </w:rPr>
        <w:t>之目標</w:t>
      </w:r>
      <w:r w:rsidRPr="00961C72">
        <w:rPr>
          <w:rFonts w:hint="eastAsia"/>
        </w:rPr>
        <w:t>。</w:t>
      </w:r>
    </w:p>
    <w:p w:rsidR="00891AC7" w:rsidRPr="00961C72" w:rsidRDefault="00891AC7" w:rsidP="00891AC7">
      <w:pPr>
        <w:pStyle w:val="2"/>
      </w:pPr>
      <w:r w:rsidRPr="00961C72">
        <w:rPr>
          <w:rFonts w:hint="eastAsia"/>
          <w:b/>
        </w:rPr>
        <w:t>衛福部國健署允應</w:t>
      </w:r>
      <w:r w:rsidR="006908BF" w:rsidRPr="00961C72">
        <w:rPr>
          <w:rFonts w:hint="eastAsia"/>
          <w:b/>
        </w:rPr>
        <w:t>蒐集歷年來的相關資料，研究目前所提供孕婦之「產前例行性超音波檢查」是否足以提供孕婦所需資訊及對我國新生兒照護之所需，再</w:t>
      </w:r>
      <w:r w:rsidR="00572357" w:rsidRPr="00961C72">
        <w:rPr>
          <w:rFonts w:hint="eastAsia"/>
          <w:b/>
        </w:rPr>
        <w:t>權衡</w:t>
      </w:r>
      <w:r w:rsidR="006908BF" w:rsidRPr="00961C72">
        <w:rPr>
          <w:rFonts w:hint="eastAsia"/>
          <w:b/>
        </w:rPr>
        <w:t>是否</w:t>
      </w:r>
      <w:r w:rsidR="00572357" w:rsidRPr="00961C72">
        <w:rPr>
          <w:rFonts w:hint="eastAsia"/>
          <w:b/>
        </w:rPr>
        <w:t>酌增</w:t>
      </w:r>
      <w:r w:rsidR="006908BF" w:rsidRPr="00961C72">
        <w:rPr>
          <w:rFonts w:hint="eastAsia"/>
          <w:b/>
        </w:rPr>
        <w:t>該</w:t>
      </w:r>
      <w:r w:rsidR="00572357" w:rsidRPr="00961C72">
        <w:rPr>
          <w:rFonts w:hint="eastAsia"/>
          <w:b/>
        </w:rPr>
        <w:t>超音波檢查</w:t>
      </w:r>
      <w:r w:rsidR="006908BF" w:rsidRPr="00961C72">
        <w:rPr>
          <w:rFonts w:hint="eastAsia"/>
          <w:b/>
        </w:rPr>
        <w:t>之</w:t>
      </w:r>
      <w:r w:rsidR="009B65C9" w:rsidRPr="00961C72">
        <w:rPr>
          <w:rFonts w:hint="eastAsia"/>
          <w:b/>
        </w:rPr>
        <w:t>篩檢範圍、</w:t>
      </w:r>
      <w:r w:rsidR="00572357" w:rsidRPr="00961C72">
        <w:rPr>
          <w:rFonts w:hint="eastAsia"/>
          <w:b/>
        </w:rPr>
        <w:t>項目或</w:t>
      </w:r>
      <w:r w:rsidR="000A1A0B" w:rsidRPr="00961C72">
        <w:rPr>
          <w:rFonts w:hint="eastAsia"/>
          <w:b/>
        </w:rPr>
        <w:t>頻率</w:t>
      </w:r>
      <w:r w:rsidR="00572357" w:rsidRPr="00961C72">
        <w:rPr>
          <w:rFonts w:hint="eastAsia"/>
          <w:b/>
        </w:rPr>
        <w:t>，</w:t>
      </w:r>
      <w:r w:rsidR="006908BF" w:rsidRPr="00961C72">
        <w:rPr>
          <w:rFonts w:hint="eastAsia"/>
          <w:b/>
        </w:rPr>
        <w:t>並綜合各相關因素，妥予評估現行補助費用高低之合理性，</w:t>
      </w:r>
      <w:r w:rsidRPr="00961C72">
        <w:rPr>
          <w:rFonts w:hint="eastAsia"/>
          <w:b/>
        </w:rPr>
        <w:t>研議</w:t>
      </w:r>
      <w:r w:rsidR="00217B2D" w:rsidRPr="00961C72">
        <w:rPr>
          <w:rFonts w:hint="eastAsia"/>
          <w:b/>
        </w:rPr>
        <w:t>更周延可行之</w:t>
      </w:r>
      <w:r w:rsidR="00572357" w:rsidRPr="00961C72">
        <w:rPr>
          <w:rFonts w:hint="eastAsia"/>
          <w:b/>
        </w:rPr>
        <w:t>方案</w:t>
      </w:r>
      <w:r w:rsidRPr="00961C72">
        <w:rPr>
          <w:rFonts w:hint="eastAsia"/>
          <w:b/>
        </w:rPr>
        <w:t>：</w:t>
      </w:r>
    </w:p>
    <w:p w:rsidR="00891AC7" w:rsidRPr="00961C72" w:rsidRDefault="00891AC7" w:rsidP="00891AC7">
      <w:pPr>
        <w:pStyle w:val="3"/>
      </w:pPr>
      <w:r w:rsidRPr="00961C72">
        <w:rPr>
          <w:rFonts w:hint="eastAsia"/>
        </w:rPr>
        <w:t>按執行孕婦產前超音波檢查，乃早期篩檢胎兒先天性肢體缺損之唯一方法，經本院諮詢</w:t>
      </w:r>
      <w:r w:rsidR="00AA2BC4" w:rsidRPr="00961C72">
        <w:rPr>
          <w:rFonts w:hint="eastAsia"/>
        </w:rPr>
        <w:t>3位婦產科超音波檢查</w:t>
      </w:r>
      <w:r w:rsidRPr="00961C72">
        <w:rPr>
          <w:rFonts w:hint="eastAsia"/>
        </w:rPr>
        <w:t>專家意見咸認為：</w:t>
      </w:r>
    </w:p>
    <w:p w:rsidR="00891AC7" w:rsidRPr="00961C72" w:rsidRDefault="00891AC7" w:rsidP="006546C2">
      <w:pPr>
        <w:pStyle w:val="4"/>
        <w:ind w:left="1512" w:hanging="552"/>
      </w:pPr>
      <w:r w:rsidRPr="00961C72">
        <w:rPr>
          <w:rFonts w:hint="eastAsia"/>
        </w:rPr>
        <w:t>國健署</w:t>
      </w:r>
      <w:r w:rsidR="00A1280E" w:rsidRPr="00961C72">
        <w:rPr>
          <w:rFonts w:hint="eastAsia"/>
        </w:rPr>
        <w:t>目前所</w:t>
      </w:r>
      <w:r w:rsidRPr="00961C72">
        <w:rPr>
          <w:rFonts w:hint="eastAsia"/>
        </w:rPr>
        <w:t>支付「孕婦產前超音波檢查」之費用</w:t>
      </w:r>
      <w:r w:rsidR="0031299D" w:rsidRPr="00961C72">
        <w:rPr>
          <w:rFonts w:hint="eastAsia"/>
        </w:rPr>
        <w:t>(新臺幣350元)</w:t>
      </w:r>
      <w:r w:rsidRPr="00961C72">
        <w:rPr>
          <w:rFonts w:hint="eastAsia"/>
        </w:rPr>
        <w:t>過低</w:t>
      </w:r>
      <w:r w:rsidR="00A1280E" w:rsidRPr="00961C72">
        <w:rPr>
          <w:rFonts w:hint="eastAsia"/>
        </w:rPr>
        <w:t>，產檢醫師無法花費過多時間，為孕婦</w:t>
      </w:r>
      <w:r w:rsidR="0026470F" w:rsidRPr="00961C72">
        <w:rPr>
          <w:rFonts w:hint="eastAsia"/>
        </w:rPr>
        <w:t>進行</w:t>
      </w:r>
      <w:r w:rsidR="00A1280E" w:rsidRPr="00961C72">
        <w:rPr>
          <w:rFonts w:hint="eastAsia"/>
        </w:rPr>
        <w:t>詳細</w:t>
      </w:r>
      <w:r w:rsidR="0026470F" w:rsidRPr="00961C72">
        <w:rPr>
          <w:rFonts w:hint="eastAsia"/>
        </w:rPr>
        <w:t>掃描</w:t>
      </w:r>
      <w:r w:rsidR="00A1280E" w:rsidRPr="00961C72">
        <w:rPr>
          <w:rFonts w:hint="eastAsia"/>
        </w:rPr>
        <w:t>檢查</w:t>
      </w:r>
      <w:r w:rsidR="00572357" w:rsidRPr="00961C72">
        <w:rPr>
          <w:rFonts w:hint="eastAsia"/>
        </w:rPr>
        <w:t>。</w:t>
      </w:r>
    </w:p>
    <w:p w:rsidR="00891AC7" w:rsidRPr="00961C72" w:rsidRDefault="0031299D" w:rsidP="00FE4981">
      <w:pPr>
        <w:pStyle w:val="4"/>
        <w:ind w:left="1600" w:hanging="640"/>
      </w:pPr>
      <w:r w:rsidRPr="00961C72">
        <w:rPr>
          <w:rFonts w:hint="eastAsia"/>
        </w:rPr>
        <w:t>關於</w:t>
      </w:r>
      <w:r w:rsidR="00891AC7" w:rsidRPr="00961C72">
        <w:rPr>
          <w:rFonts w:hint="eastAsia"/>
        </w:rPr>
        <w:t>「孕婦產前超音波檢查」之項目</w:t>
      </w:r>
      <w:r w:rsidR="00A1280E" w:rsidRPr="00961C72">
        <w:rPr>
          <w:rFonts w:hint="eastAsia"/>
        </w:rPr>
        <w:t>：</w:t>
      </w:r>
    </w:p>
    <w:p w:rsidR="00891AC7" w:rsidRPr="00961C72" w:rsidRDefault="00A1280E" w:rsidP="00891AC7">
      <w:pPr>
        <w:pStyle w:val="5"/>
      </w:pPr>
      <w:r w:rsidRPr="00961C72">
        <w:rPr>
          <w:rFonts w:hint="eastAsia"/>
        </w:rPr>
        <w:t>宜</w:t>
      </w:r>
      <w:r w:rsidR="00891AC7" w:rsidRPr="00961C72">
        <w:rPr>
          <w:rFonts w:hint="eastAsia"/>
        </w:rPr>
        <w:t>增加測量四肢長度</w:t>
      </w:r>
      <w:r w:rsidR="00572357" w:rsidRPr="00961C72">
        <w:rPr>
          <w:rFonts w:hint="eastAsia"/>
        </w:rPr>
        <w:t>。</w:t>
      </w:r>
    </w:p>
    <w:p w:rsidR="00891AC7" w:rsidRPr="00961C72" w:rsidRDefault="00891AC7" w:rsidP="00891AC7">
      <w:pPr>
        <w:pStyle w:val="5"/>
      </w:pPr>
      <w:r w:rsidRPr="00961C72">
        <w:rPr>
          <w:rFonts w:hint="eastAsia"/>
        </w:rPr>
        <w:t>不</w:t>
      </w:r>
      <w:r w:rsidR="00A1280E" w:rsidRPr="00961C72">
        <w:rPr>
          <w:rFonts w:hint="eastAsia"/>
        </w:rPr>
        <w:t>宜</w:t>
      </w:r>
      <w:r w:rsidRPr="00961C72">
        <w:rPr>
          <w:rFonts w:hint="eastAsia"/>
        </w:rPr>
        <w:t>只檢測單腿長度</w:t>
      </w:r>
      <w:r w:rsidR="00572357" w:rsidRPr="00961C72">
        <w:rPr>
          <w:rFonts w:hint="eastAsia"/>
        </w:rPr>
        <w:t>。</w:t>
      </w:r>
    </w:p>
    <w:p w:rsidR="00891AC7" w:rsidRPr="00961C72" w:rsidRDefault="00A1280E" w:rsidP="00FE4981">
      <w:pPr>
        <w:pStyle w:val="4"/>
        <w:ind w:left="1600" w:hanging="640"/>
      </w:pPr>
      <w:r w:rsidRPr="00961C72">
        <w:rPr>
          <w:rFonts w:hint="eastAsia"/>
        </w:rPr>
        <w:t>建議增加</w:t>
      </w:r>
      <w:r w:rsidR="00891AC7" w:rsidRPr="00961C72">
        <w:rPr>
          <w:rFonts w:hint="eastAsia"/>
        </w:rPr>
        <w:t>「孕婦產前超音波檢查」之</w:t>
      </w:r>
      <w:r w:rsidR="000A1A0B" w:rsidRPr="00961C72">
        <w:rPr>
          <w:rFonts w:hint="eastAsia"/>
        </w:rPr>
        <w:t>頻率</w:t>
      </w:r>
      <w:r w:rsidR="00572357" w:rsidRPr="00961C72">
        <w:rPr>
          <w:rFonts w:hint="eastAsia"/>
        </w:rPr>
        <w:t>。</w:t>
      </w:r>
    </w:p>
    <w:p w:rsidR="00891AC7" w:rsidRPr="00961C72" w:rsidRDefault="00891AC7" w:rsidP="00891AC7">
      <w:pPr>
        <w:pStyle w:val="5"/>
      </w:pPr>
      <w:r w:rsidRPr="00961C72">
        <w:rPr>
          <w:rFonts w:hint="eastAsia"/>
        </w:rPr>
        <w:t>孕婦產前超音波檢查，1次不夠，至少2~4次</w:t>
      </w:r>
      <w:r w:rsidR="001A3C5C" w:rsidRPr="00961C72">
        <w:rPr>
          <w:rFonts w:hint="eastAsia"/>
        </w:rPr>
        <w:t>。</w:t>
      </w:r>
    </w:p>
    <w:p w:rsidR="00891AC7" w:rsidRPr="00961C72" w:rsidRDefault="00891AC7" w:rsidP="00891AC7">
      <w:pPr>
        <w:pStyle w:val="5"/>
      </w:pPr>
      <w:r w:rsidRPr="00961C72">
        <w:rPr>
          <w:rFonts w:hint="eastAsia"/>
        </w:rPr>
        <w:t>以現代醫學的觀點，在整個孕程中若只做</w:t>
      </w:r>
      <w:r w:rsidR="000A1A0B" w:rsidRPr="00961C72">
        <w:rPr>
          <w:rFonts w:hint="eastAsia"/>
        </w:rPr>
        <w:t>1</w:t>
      </w:r>
      <w:r w:rsidRPr="00961C72">
        <w:rPr>
          <w:rFonts w:hint="eastAsia"/>
        </w:rPr>
        <w:t>次超音波檢查是一定不夠的，因為事實上每個時間點要檢查的項目重點是不同的。以目前</w:t>
      </w:r>
      <w:r w:rsidR="0062555E" w:rsidRPr="00961C72">
        <w:rPr>
          <w:rFonts w:hint="eastAsia"/>
        </w:rPr>
        <w:t>臺灣</w:t>
      </w:r>
      <w:r w:rsidRPr="00961C72">
        <w:rPr>
          <w:rFonts w:hint="eastAsia"/>
        </w:rPr>
        <w:t>醫療現實面而言，每一次產檢，都應該照超音波，可能就是最簡單、基礎的超音波，否則似</w:t>
      </w:r>
      <w:r w:rsidR="00FE4981" w:rsidRPr="00961C72">
        <w:rPr>
          <w:rFonts w:hint="eastAsia"/>
        </w:rPr>
        <w:t>乎</w:t>
      </w:r>
      <w:r w:rsidRPr="00961C72">
        <w:rPr>
          <w:rFonts w:hint="eastAsia"/>
        </w:rPr>
        <w:t>無法滿足孕婦的需求。</w:t>
      </w:r>
    </w:p>
    <w:p w:rsidR="0031299D" w:rsidRPr="00961C72" w:rsidRDefault="0031299D" w:rsidP="0031299D">
      <w:pPr>
        <w:pStyle w:val="5"/>
      </w:pPr>
      <w:r w:rsidRPr="00961C72">
        <w:rPr>
          <w:rFonts w:hint="eastAsia"/>
        </w:rPr>
        <w:t>目前臨床實務，每次產檢大多數有照超音波。</w:t>
      </w:r>
    </w:p>
    <w:p w:rsidR="00D2752E" w:rsidRPr="00961C72" w:rsidRDefault="00D2752E" w:rsidP="00D2752E">
      <w:pPr>
        <w:pStyle w:val="3"/>
      </w:pPr>
      <w:r w:rsidRPr="00961C72">
        <w:rPr>
          <w:rFonts w:hint="eastAsia"/>
        </w:rPr>
        <w:t>次查國健署查復本院</w:t>
      </w:r>
      <w:r w:rsidR="00410FA0" w:rsidRPr="00961C72">
        <w:rPr>
          <w:rFonts w:hint="eastAsia"/>
        </w:rPr>
        <w:t>之函文</w:t>
      </w:r>
      <w:r w:rsidR="0031299D" w:rsidRPr="00961C72">
        <w:rPr>
          <w:rStyle w:val="afc"/>
        </w:rPr>
        <w:footnoteReference w:id="5"/>
      </w:r>
      <w:r w:rsidR="00410FA0" w:rsidRPr="00961C72">
        <w:rPr>
          <w:rFonts w:hint="eastAsia"/>
        </w:rPr>
        <w:t>指出</w:t>
      </w:r>
      <w:r w:rsidR="0031299D" w:rsidRPr="00961C72">
        <w:rPr>
          <w:rFonts w:hint="eastAsia"/>
        </w:rPr>
        <w:t>，</w:t>
      </w:r>
      <w:r w:rsidR="008B19CD" w:rsidRPr="00961C72">
        <w:rPr>
          <w:rFonts w:hint="eastAsia"/>
        </w:rPr>
        <w:t>新生兒罹患先天性肢體畸形缺陷者之比率</w:t>
      </w:r>
      <w:r w:rsidR="0031299D" w:rsidRPr="00961C72">
        <w:rPr>
          <w:rFonts w:hint="eastAsia"/>
        </w:rPr>
        <w:t>甚</w:t>
      </w:r>
      <w:r w:rsidR="008B19CD" w:rsidRPr="00961C72">
        <w:rPr>
          <w:rFonts w:hint="eastAsia"/>
        </w:rPr>
        <w:t>低</w:t>
      </w:r>
      <w:r w:rsidR="00410FA0" w:rsidRPr="00961C72">
        <w:rPr>
          <w:rFonts w:hint="eastAsia"/>
        </w:rPr>
        <w:t>，</w:t>
      </w:r>
      <w:r w:rsidR="008B19CD" w:rsidRPr="00961C72">
        <w:rPr>
          <w:rFonts w:hint="eastAsia"/>
        </w:rPr>
        <w:t>而</w:t>
      </w:r>
      <w:r w:rsidRPr="00961C72">
        <w:rPr>
          <w:rFonts w:hint="eastAsia"/>
        </w:rPr>
        <w:t>執行產檢超音波篩檢可發現胎兒異常機率</w:t>
      </w:r>
      <w:r w:rsidR="008B19CD" w:rsidRPr="00961C72">
        <w:rPr>
          <w:rFonts w:hint="eastAsia"/>
        </w:rPr>
        <w:t>隨著其檢查之級別(</w:t>
      </w:r>
      <w:r w:rsidR="00BB06E9" w:rsidRPr="00961C72">
        <w:rPr>
          <w:rFonts w:hint="eastAsia"/>
        </w:rPr>
        <w:t>分第一級、第二級、第三級)</w:t>
      </w:r>
      <w:r w:rsidR="008B19CD" w:rsidRPr="00961C72">
        <w:rPr>
          <w:rFonts w:hint="eastAsia"/>
        </w:rPr>
        <w:t>不同而異</w:t>
      </w:r>
      <w:r w:rsidR="00BB06E9" w:rsidRPr="00961C72">
        <w:rPr>
          <w:rFonts w:hint="eastAsia"/>
        </w:rPr>
        <w:t>。</w:t>
      </w:r>
    </w:p>
    <w:p w:rsidR="008B19CD" w:rsidRPr="00961C72" w:rsidRDefault="008B19CD" w:rsidP="00C43F3E">
      <w:pPr>
        <w:pStyle w:val="4"/>
        <w:ind w:left="1512" w:hanging="552"/>
      </w:pPr>
      <w:r w:rsidRPr="00961C72">
        <w:rPr>
          <w:rFonts w:hint="eastAsia"/>
        </w:rPr>
        <w:t>依據我國出生通報系統分析， 105年總活產新生兒數為207,837位，以骨骼肌肉系統(Musculosketal system)通報之先天性缺陷新生兒數為242人，其中ICD10代碼Q71.0-Q74.9(包括先天性上肢完全缺損、下肢減損缺陷、其他先天性肢體畸形等)之通報新生兒數為16位。</w:t>
      </w:r>
      <w:r w:rsidR="00C43F3E" w:rsidRPr="00961C72">
        <w:rPr>
          <w:rFonts w:hint="eastAsia"/>
        </w:rPr>
        <w:t>故105年新</w:t>
      </w:r>
      <w:r w:rsidR="00BB06E9" w:rsidRPr="00961C72">
        <w:rPr>
          <w:rFonts w:hint="eastAsia"/>
        </w:rPr>
        <w:t>生兒罹患先天性肢體畸形缺陷者之比率為0.0077%</w:t>
      </w:r>
      <w:r w:rsidR="00C43F3E" w:rsidRPr="00961C72">
        <w:rPr>
          <w:rFonts w:hint="eastAsia"/>
        </w:rPr>
        <w:t>，</w:t>
      </w:r>
      <w:r w:rsidR="00BB06E9" w:rsidRPr="00961C72">
        <w:rPr>
          <w:rFonts w:hint="eastAsia"/>
        </w:rPr>
        <w:t>亦即</w:t>
      </w:r>
      <w:r w:rsidR="00C43F3E" w:rsidRPr="00961C72">
        <w:rPr>
          <w:rFonts w:hint="eastAsia"/>
        </w:rPr>
        <w:t>當年每十萬名新生兒有7.7名為先天性肢體畸形缺陷者。</w:t>
      </w:r>
    </w:p>
    <w:p w:rsidR="008B19CD" w:rsidRPr="00961C72" w:rsidRDefault="008B19CD" w:rsidP="006546C2">
      <w:pPr>
        <w:pStyle w:val="4"/>
        <w:ind w:left="1512" w:hanging="552"/>
      </w:pPr>
      <w:r w:rsidRPr="00961C72">
        <w:rPr>
          <w:rFonts w:hint="eastAsia"/>
        </w:rPr>
        <w:t>有關執行產檢超音波篩檢可發現胎兒異常機率：</w:t>
      </w:r>
    </w:p>
    <w:p w:rsidR="00D2752E" w:rsidRPr="00961C72" w:rsidRDefault="00410FA0" w:rsidP="008B19CD">
      <w:pPr>
        <w:pStyle w:val="5"/>
      </w:pPr>
      <w:r w:rsidRPr="00961C72">
        <w:rPr>
          <w:rFonts w:hint="eastAsia"/>
        </w:rPr>
        <w:t>第一級(</w:t>
      </w:r>
      <w:r w:rsidR="00D2752E" w:rsidRPr="00961C72">
        <w:rPr>
          <w:rFonts w:hint="eastAsia"/>
        </w:rPr>
        <w:t>Level 1</w:t>
      </w:r>
      <w:r w:rsidRPr="00961C72">
        <w:rPr>
          <w:rFonts w:hint="eastAsia"/>
        </w:rPr>
        <w:t>)</w:t>
      </w:r>
      <w:r w:rsidR="00D2752E" w:rsidRPr="00961C72">
        <w:rPr>
          <w:rFonts w:hint="eastAsia"/>
        </w:rPr>
        <w:t>：提供胎位、胎兒大小、心跳、羊水量、胎盤位置的初步評估胎兒的篩檢報告，但無法提供胎兒各器官的檢查資訊。執行時可發現胎兒異常之機率為40%(Obstetrics &amp; Gyneco1ogy,2016)。</w:t>
      </w:r>
    </w:p>
    <w:p w:rsidR="00D2752E" w:rsidRPr="00961C72" w:rsidRDefault="00410FA0" w:rsidP="008B19CD">
      <w:pPr>
        <w:pStyle w:val="5"/>
      </w:pPr>
      <w:r w:rsidRPr="00961C72">
        <w:rPr>
          <w:rFonts w:hint="eastAsia"/>
        </w:rPr>
        <w:t>第二級(</w:t>
      </w:r>
      <w:r w:rsidR="00D2752E" w:rsidRPr="00961C72">
        <w:rPr>
          <w:rFonts w:hint="eastAsia"/>
        </w:rPr>
        <w:t>Level 2</w:t>
      </w:r>
      <w:r w:rsidRPr="00961C72">
        <w:rPr>
          <w:rFonts w:hint="eastAsia"/>
        </w:rPr>
        <w:t>)</w:t>
      </w:r>
      <w:r w:rsidR="00D2752E" w:rsidRPr="00961C72">
        <w:rPr>
          <w:rFonts w:hint="eastAsia"/>
        </w:rPr>
        <w:t>：提供胎兒的腎臟、膀胱、四肢、嘴巴、腦等器官的基本報告，但無法提供胎兒心臟、腦部詳細的檢查資訊。執行時可發現胎兒異常之機率為80%(American Institute of Ultrasound in Medicine,AIUM)。</w:t>
      </w:r>
    </w:p>
    <w:p w:rsidR="00D2752E" w:rsidRPr="00961C72" w:rsidRDefault="00410FA0" w:rsidP="008B19CD">
      <w:pPr>
        <w:pStyle w:val="5"/>
      </w:pPr>
      <w:r w:rsidRPr="00961C72">
        <w:rPr>
          <w:rFonts w:hint="eastAsia"/>
        </w:rPr>
        <w:t>第三級(</w:t>
      </w:r>
      <w:r w:rsidR="00D2752E" w:rsidRPr="00961C72">
        <w:rPr>
          <w:rFonts w:hint="eastAsia"/>
        </w:rPr>
        <w:t>Level 3</w:t>
      </w:r>
      <w:r w:rsidRPr="00961C72">
        <w:rPr>
          <w:rFonts w:hint="eastAsia"/>
        </w:rPr>
        <w:t>)</w:t>
      </w:r>
      <w:r w:rsidR="00D2752E" w:rsidRPr="00961C72">
        <w:rPr>
          <w:rFonts w:hint="eastAsia"/>
        </w:rPr>
        <w:t>：可提供胎兒單一器官如心臟、腦部詳細的檢查資訊，但不包括胎兒其他器官的檢查資訊。執行時可發現胎兒異常之機率為93%(PRENAT CARDIO,2013)</w:t>
      </w:r>
      <w:r w:rsidR="00657AE6" w:rsidRPr="00961C72">
        <w:rPr>
          <w:rFonts w:hint="eastAsia"/>
        </w:rPr>
        <w:t>。</w:t>
      </w:r>
    </w:p>
    <w:p w:rsidR="00891AC7" w:rsidRPr="00961C72" w:rsidRDefault="001A3C5C" w:rsidP="00735794">
      <w:pPr>
        <w:pStyle w:val="3"/>
      </w:pPr>
      <w:r w:rsidRPr="00961C72">
        <w:rPr>
          <w:rFonts w:hint="eastAsia"/>
        </w:rPr>
        <w:t>又</w:t>
      </w:r>
      <w:r w:rsidR="00891AC7" w:rsidRPr="00961C72">
        <w:rPr>
          <w:rFonts w:hint="eastAsia"/>
        </w:rPr>
        <w:t>依據目前醫學技術，產前</w:t>
      </w:r>
      <w:r w:rsidRPr="00961C72">
        <w:rPr>
          <w:rFonts w:hint="eastAsia"/>
        </w:rPr>
        <w:t>Level 1之</w:t>
      </w:r>
      <w:r w:rsidR="00891AC7" w:rsidRPr="00961C72">
        <w:rPr>
          <w:rFonts w:hint="eastAsia"/>
        </w:rPr>
        <w:t>超音波</w:t>
      </w:r>
      <w:r w:rsidRPr="00961C72">
        <w:rPr>
          <w:rFonts w:hint="eastAsia"/>
        </w:rPr>
        <w:t>檢查</w:t>
      </w:r>
      <w:r w:rsidR="00891AC7" w:rsidRPr="00961C72">
        <w:rPr>
          <w:rFonts w:hint="eastAsia"/>
        </w:rPr>
        <w:t>針對胎兒上肢及下肢先天肢體殘缺之診斷率雖不高，</w:t>
      </w:r>
      <w:r w:rsidR="00BB5BCC" w:rsidRPr="00961C72">
        <w:rPr>
          <w:rFonts w:hint="eastAsia"/>
        </w:rPr>
        <w:t>但Level 2之超音波檢查即可提供胎兒的腎臟、膀胱、四肢、嘴巴、腦等器官之基本報告，另</w:t>
      </w:r>
      <w:r w:rsidR="00DD2D96" w:rsidRPr="00961C72">
        <w:rPr>
          <w:rFonts w:hint="eastAsia"/>
        </w:rPr>
        <w:t>坊間醫療機構執行</w:t>
      </w:r>
      <w:r w:rsidR="00335F84" w:rsidRPr="00961C72">
        <w:rPr>
          <w:rFonts w:hint="eastAsia"/>
        </w:rPr>
        <w:t>高層次</w:t>
      </w:r>
      <w:r w:rsidRPr="00961C72">
        <w:rPr>
          <w:rFonts w:hint="eastAsia"/>
        </w:rPr>
        <w:t>Level 3之超音波檢查(</w:t>
      </w:r>
      <w:r w:rsidR="001E2DDE" w:rsidRPr="00961C72">
        <w:rPr>
          <w:rFonts w:hint="eastAsia"/>
        </w:rPr>
        <w:t>全民</w:t>
      </w:r>
      <w:r w:rsidRPr="00961C72">
        <w:rPr>
          <w:rFonts w:hint="eastAsia"/>
        </w:rPr>
        <w:t>健保不給付</w:t>
      </w:r>
      <w:r w:rsidR="00DD2D96" w:rsidRPr="00961C72">
        <w:rPr>
          <w:rFonts w:hint="eastAsia"/>
        </w:rPr>
        <w:t>，</w:t>
      </w:r>
      <w:r w:rsidRPr="00961C72">
        <w:rPr>
          <w:rFonts w:hint="eastAsia"/>
        </w:rPr>
        <w:t>孕婦須自付費用)，已</w:t>
      </w:r>
      <w:r w:rsidR="001E2DDE" w:rsidRPr="00961C72">
        <w:rPr>
          <w:rFonts w:hint="eastAsia"/>
        </w:rPr>
        <w:t>可篩檢</w:t>
      </w:r>
      <w:r w:rsidR="0031299D" w:rsidRPr="00961C72">
        <w:rPr>
          <w:rFonts w:hint="eastAsia"/>
        </w:rPr>
        <w:t>高達11種</w:t>
      </w:r>
      <w:r w:rsidR="001E2DDE" w:rsidRPr="00961C72">
        <w:rPr>
          <w:rFonts w:hint="eastAsia"/>
        </w:rPr>
        <w:t>項目</w:t>
      </w:r>
      <w:r w:rsidR="002A0810" w:rsidRPr="00961C72">
        <w:rPr>
          <w:rFonts w:hint="eastAsia"/>
        </w:rPr>
        <w:t>(詳如附表</w:t>
      </w:r>
      <w:r w:rsidR="00E739B5" w:rsidRPr="00961C72">
        <w:rPr>
          <w:rFonts w:hint="eastAsia"/>
        </w:rPr>
        <w:t>1</w:t>
      </w:r>
      <w:r w:rsidR="002A0810" w:rsidRPr="00961C72">
        <w:rPr>
          <w:rFonts w:hint="eastAsia"/>
        </w:rPr>
        <w:t>)</w:t>
      </w:r>
      <w:r w:rsidR="001E2DDE" w:rsidRPr="00961C72">
        <w:rPr>
          <w:rFonts w:hint="eastAsia"/>
        </w:rPr>
        <w:t>，</w:t>
      </w:r>
      <w:r w:rsidR="0031299D" w:rsidRPr="00961C72">
        <w:rPr>
          <w:rFonts w:hint="eastAsia"/>
        </w:rPr>
        <w:t>包</w:t>
      </w:r>
      <w:r w:rsidR="001E2DDE" w:rsidRPr="00961C72">
        <w:rPr>
          <w:rFonts w:hint="eastAsia"/>
        </w:rPr>
        <w:t>含精準量測四肢(上臂、前臂、手掌、大腿、小腿、腳掌)，</w:t>
      </w:r>
      <w:r w:rsidR="00DD2D96" w:rsidRPr="00961C72">
        <w:rPr>
          <w:rFonts w:hint="eastAsia"/>
        </w:rPr>
        <w:t>足見當前此</w:t>
      </w:r>
      <w:r w:rsidR="001E2DDE" w:rsidRPr="00961C72">
        <w:rPr>
          <w:rFonts w:hint="eastAsia"/>
        </w:rPr>
        <w:t>種</w:t>
      </w:r>
      <w:r w:rsidR="00DD2D96" w:rsidRPr="00961C72">
        <w:rPr>
          <w:rFonts w:hint="eastAsia"/>
        </w:rPr>
        <w:t>醫學技術，</w:t>
      </w:r>
      <w:r w:rsidR="001E2DDE" w:rsidRPr="00961C72">
        <w:rPr>
          <w:rFonts w:hint="eastAsia"/>
        </w:rPr>
        <w:t>已可</w:t>
      </w:r>
      <w:r w:rsidR="00BB054E" w:rsidRPr="00961C72">
        <w:rPr>
          <w:rFonts w:hint="eastAsia"/>
        </w:rPr>
        <w:t>逐一針</w:t>
      </w:r>
      <w:r w:rsidR="00735794" w:rsidRPr="00961C72">
        <w:rPr>
          <w:rFonts w:hint="eastAsia"/>
        </w:rPr>
        <w:t>對胎兒全身器官進行有系統的器官篩檢</w:t>
      </w:r>
      <w:r w:rsidR="003E31D1" w:rsidRPr="00961C72">
        <w:rPr>
          <w:rFonts w:hint="eastAsia"/>
        </w:rPr>
        <w:t>，從而有效</w:t>
      </w:r>
      <w:r w:rsidR="001E2DDE" w:rsidRPr="00961C72">
        <w:rPr>
          <w:rFonts w:hint="eastAsia"/>
        </w:rPr>
        <w:t>篩檢出胎兒先天性肢體缺損之情形</w:t>
      </w:r>
      <w:r w:rsidR="00891AC7" w:rsidRPr="00961C72">
        <w:rPr>
          <w:rFonts w:hint="eastAsia"/>
        </w:rPr>
        <w:t>。</w:t>
      </w:r>
    </w:p>
    <w:p w:rsidR="00410FA0" w:rsidRPr="00961C72" w:rsidRDefault="00410FA0" w:rsidP="00410FA0">
      <w:pPr>
        <w:pStyle w:val="3"/>
      </w:pPr>
      <w:r w:rsidRPr="00961C72">
        <w:rPr>
          <w:rFonts w:hint="eastAsia"/>
        </w:rPr>
        <w:t>惟查國健署於106年7月6日與</w:t>
      </w:r>
      <w:r w:rsidR="00335F84" w:rsidRPr="00961C72">
        <w:rPr>
          <w:rFonts w:hint="eastAsia"/>
        </w:rPr>
        <w:t>台</w:t>
      </w:r>
      <w:r w:rsidR="0062555E" w:rsidRPr="00961C72">
        <w:rPr>
          <w:rFonts w:hint="eastAsia"/>
        </w:rPr>
        <w:t>灣</w:t>
      </w:r>
      <w:r w:rsidRPr="00961C72">
        <w:rPr>
          <w:rFonts w:hint="eastAsia"/>
        </w:rPr>
        <w:t>婦產科醫學會及中華民國醫用超音波學會等專家召開諮詢會議，兩學會代表皆不建議於產檢超音波檢查增加測量四肢之項目，並非全然爲經費問題，同時需考量涉及是否要施行人工流產之醫學倫理與孕婦自主權，另先天性肢體異常之發生率低，以超音波篩檢應考量有偽陽性而可能造成孕婦及其家屬作出人工流產之決定及增加孕婦產前焦慮等。故以政府經費補助執行之產檢項目，必須考量醫學倫理，尤其在少子化議題下更需謹慎。</w:t>
      </w:r>
    </w:p>
    <w:p w:rsidR="006124CA" w:rsidRPr="00961C72" w:rsidRDefault="00064684" w:rsidP="00D31712">
      <w:pPr>
        <w:pStyle w:val="3"/>
      </w:pPr>
      <w:r w:rsidRPr="00961C72">
        <w:rPr>
          <w:rFonts w:hint="eastAsia"/>
        </w:rPr>
        <w:t>另</w:t>
      </w:r>
      <w:r w:rsidR="006124CA" w:rsidRPr="00961C72">
        <w:rPr>
          <w:rFonts w:hint="eastAsia"/>
        </w:rPr>
        <w:t>據國健署106年6月13日函復本院說明略以，若孕婦經例行性產檢超音波檢查</w:t>
      </w:r>
      <w:r w:rsidRPr="00961C72">
        <w:rPr>
          <w:rFonts w:hint="eastAsia"/>
        </w:rPr>
        <w:t>(指Level 1)</w:t>
      </w:r>
      <w:r w:rsidR="006124CA" w:rsidRPr="00961C72">
        <w:rPr>
          <w:rFonts w:hint="eastAsia"/>
        </w:rPr>
        <w:t>發現可能有異常時，或家族、前一胎有結構上之異常，可由醫師依專業判斷及醫療需求，循健保給付提供其它超音波檢查，進一步執行高階篩檢</w:t>
      </w:r>
      <w:r w:rsidRPr="00961C72">
        <w:rPr>
          <w:rFonts w:hint="eastAsia"/>
        </w:rPr>
        <w:t>(指Level 2,Level 3)</w:t>
      </w:r>
      <w:r w:rsidR="006124CA" w:rsidRPr="00961C72">
        <w:rPr>
          <w:rFonts w:hint="eastAsia"/>
        </w:rPr>
        <w:t>。惟倘若</w:t>
      </w:r>
      <w:r w:rsidR="00D31712" w:rsidRPr="00961C72">
        <w:rPr>
          <w:rFonts w:hint="eastAsia"/>
        </w:rPr>
        <w:t>依照國健署針對例行性產檢超音波檢查之規範說明，檢查項目包括胎兒的頭頸、腹圍與大腿長度等胎兒生長測量，以及胎盤位置、胎數、心跳、胎兒周數、羊水量等基礎檢查，卻未包括普遍被認為亦屬最基本的胎兒四肢之掃描</w:t>
      </w:r>
      <w:r w:rsidR="00E118D0" w:rsidRPr="00961C72">
        <w:rPr>
          <w:rStyle w:val="afc"/>
        </w:rPr>
        <w:footnoteReference w:id="6"/>
      </w:r>
      <w:r w:rsidR="00D31712" w:rsidRPr="00961C72">
        <w:rPr>
          <w:rFonts w:hint="eastAsia"/>
        </w:rPr>
        <w:t>，則</w:t>
      </w:r>
      <w:r w:rsidR="006124CA" w:rsidRPr="00961C72">
        <w:rPr>
          <w:rFonts w:hint="eastAsia"/>
        </w:rPr>
        <w:t>例行性產檢超音波檢查對於胎兒具有先天性肢體缺損等明顯異常情形均屬無法發覺，醫師依其專業判斷及醫療需求，自無由啟動建議孕婦進一步接受高階超音波篩檢之機制，國健署</w:t>
      </w:r>
      <w:r w:rsidR="00D31712" w:rsidRPr="00961C72">
        <w:rPr>
          <w:rFonts w:hint="eastAsia"/>
        </w:rPr>
        <w:t>上開</w:t>
      </w:r>
      <w:r w:rsidR="006124CA" w:rsidRPr="00961C72">
        <w:rPr>
          <w:rFonts w:hint="eastAsia"/>
        </w:rPr>
        <w:t>篩檢指標運作結果，不啻陷入循環論證而欠缺參考性。</w:t>
      </w:r>
      <w:r w:rsidR="006D6CB0" w:rsidRPr="00961C72">
        <w:rPr>
          <w:rFonts w:hint="eastAsia"/>
        </w:rPr>
        <w:t>如同本案陳訴人之配偶情況，其善意信賴醫師歷次超音波檢查之產檢專業，主觀上並相信基礎超音波檢查既未發現異常，即表示並未具備執行高階篩檢之適應症而未執行高階篩檢，殊不知「例行性產檢超音波檢查並不包括胎兒四肢健全的檢查」、「例行性超音波檢查未發現異常亦不代表胎兒即無異常」，執行產檢之醫師在現行產檢技術上，固難課其刑事責任，然產家何辜？再者，因上開醫病雙方認知上之鉅大差距，最終造成醫病信賴關係的嚴重減損甚至瓦解，又豈是規劃相關產檢標準與補助之國健署所樂見者？現行產檢Level 1超音波檢查卻均無法避免上述狀況發生，是以，如何避免孕婦高估例行性產檢超音波之篩檢結果，致錯誤信賴該結果，以及如何避免檢查項目不足，致Level 1超音波檢查未能發揮其應有之早期偵測出先天性異常疾病或肢體缺損功能，均誠值國健署再予深入推敲並詳謀對策。</w:t>
      </w:r>
    </w:p>
    <w:p w:rsidR="00891AC7" w:rsidRPr="00961C72" w:rsidRDefault="00862C82" w:rsidP="00BB054E">
      <w:pPr>
        <w:pStyle w:val="3"/>
      </w:pPr>
      <w:r w:rsidRPr="00961C72">
        <w:rPr>
          <w:rFonts w:hint="eastAsia"/>
        </w:rPr>
        <w:t>綜上，</w:t>
      </w:r>
      <w:r w:rsidR="00BB054E" w:rsidRPr="00961C72">
        <w:rPr>
          <w:rFonts w:hint="eastAsia"/>
        </w:rPr>
        <w:t>衛福部國健署</w:t>
      </w:r>
      <w:r w:rsidR="00AA7CA8" w:rsidRPr="00961C72">
        <w:rPr>
          <w:rFonts w:hint="eastAsia"/>
        </w:rPr>
        <w:t>允應蒐集歷年來的相關資料，研究目前所提供孕婦之「產前例行性超音波檢查」是否足以提供孕婦所需資訊及對我國新生兒照護之所需，再權衡是否酌增該超音波檢查之篩檢範圍、項目或頻率，並綜合各相關因素，妥予評估現行補助費用高低之合理性，研議更周延可行之方案</w:t>
      </w:r>
      <w:r w:rsidR="00BB054E" w:rsidRPr="00961C72">
        <w:rPr>
          <w:rFonts w:hint="eastAsia"/>
        </w:rPr>
        <w:t>。</w:t>
      </w:r>
    </w:p>
    <w:p w:rsidR="00DA4A7E" w:rsidRPr="00961C72" w:rsidRDefault="00E6306F" w:rsidP="00DA4A7E">
      <w:pPr>
        <w:pStyle w:val="2"/>
        <w:rPr>
          <w:b/>
        </w:rPr>
      </w:pPr>
      <w:r w:rsidRPr="00961C72">
        <w:rPr>
          <w:rFonts w:hint="eastAsia"/>
          <w:b/>
        </w:rPr>
        <w:t>陳訴人之配偶於懷孕期間定期至</w:t>
      </w:r>
      <w:r w:rsidRPr="00961C72">
        <w:rPr>
          <w:rFonts w:hAnsi="標楷體" w:hint="eastAsia"/>
          <w:b/>
          <w:bCs w:val="0"/>
          <w:noProof/>
          <w:szCs w:val="52"/>
        </w:rPr>
        <w:t>正生</w:t>
      </w:r>
      <w:r w:rsidRPr="00961C72">
        <w:rPr>
          <w:rFonts w:hint="eastAsia"/>
          <w:b/>
        </w:rPr>
        <w:t>診所進行產檢，並接受多次超音波檢查，而未能發現胎兒有肢體缺損之異狀，</w:t>
      </w:r>
      <w:r w:rsidR="005C2C4F" w:rsidRPr="00961C72">
        <w:rPr>
          <w:rFonts w:hint="eastAsia"/>
          <w:b/>
        </w:rPr>
        <w:t>並</w:t>
      </w:r>
      <w:r w:rsidR="00395DFC" w:rsidRPr="00961C72">
        <w:rPr>
          <w:rFonts w:hint="eastAsia"/>
          <w:b/>
        </w:rPr>
        <w:t>經</w:t>
      </w:r>
      <w:r w:rsidR="00E50E90" w:rsidRPr="00961C72">
        <w:rPr>
          <w:rFonts w:hint="eastAsia"/>
          <w:b/>
        </w:rPr>
        <w:t>該診所</w:t>
      </w:r>
      <w:r w:rsidR="005C2C4F" w:rsidRPr="00961C72">
        <w:rPr>
          <w:rFonts w:hint="eastAsia"/>
          <w:b/>
        </w:rPr>
        <w:t>陳醫師自承，</w:t>
      </w:r>
      <w:r w:rsidR="00E50E90" w:rsidRPr="00961C72">
        <w:rPr>
          <w:rFonts w:hint="eastAsia"/>
          <w:b/>
        </w:rPr>
        <w:t>就上述孕婦歷次超音波檢查結果之病歷記載內容確有未盡清晰、詳實、完整之處，</w:t>
      </w:r>
      <w:r w:rsidR="005C2C4F" w:rsidRPr="00961C72">
        <w:rPr>
          <w:rFonts w:hint="eastAsia"/>
          <w:b/>
        </w:rPr>
        <w:t>故本院認</w:t>
      </w:r>
      <w:r w:rsidR="00BE56A5" w:rsidRPr="00961C72">
        <w:rPr>
          <w:rFonts w:hint="eastAsia"/>
          <w:b/>
        </w:rPr>
        <w:t>應由主管機關</w:t>
      </w:r>
      <w:r w:rsidR="00E50E90" w:rsidRPr="00961C72">
        <w:rPr>
          <w:rFonts w:hint="eastAsia"/>
          <w:b/>
        </w:rPr>
        <w:t>新北市</w:t>
      </w:r>
      <w:r w:rsidR="00EA6B46" w:rsidRPr="00961C72">
        <w:rPr>
          <w:rFonts w:hint="eastAsia"/>
          <w:b/>
        </w:rPr>
        <w:t>政府</w:t>
      </w:r>
      <w:r w:rsidR="005048BA" w:rsidRPr="00961C72">
        <w:rPr>
          <w:rFonts w:hint="eastAsia"/>
          <w:b/>
        </w:rPr>
        <w:t>督飭所屬</w:t>
      </w:r>
      <w:r w:rsidR="00EA6B46" w:rsidRPr="00961C72">
        <w:rPr>
          <w:rFonts w:hint="eastAsia"/>
          <w:b/>
        </w:rPr>
        <w:t>妥為查明處辦</w:t>
      </w:r>
      <w:r w:rsidR="00673B75" w:rsidRPr="00961C72">
        <w:rPr>
          <w:rFonts w:hint="eastAsia"/>
          <w:b/>
        </w:rPr>
        <w:t>：</w:t>
      </w:r>
    </w:p>
    <w:p w:rsidR="00DA4A7E" w:rsidRPr="00961C72" w:rsidRDefault="00DA4A7E" w:rsidP="00DA4A7E">
      <w:pPr>
        <w:pStyle w:val="3"/>
      </w:pPr>
      <w:r w:rsidRPr="00961C72">
        <w:rPr>
          <w:rFonts w:hint="eastAsia"/>
        </w:rPr>
        <w:t>有關陳訴人之配偶於懷孕期間定期至</w:t>
      </w:r>
      <w:r w:rsidRPr="00961C72">
        <w:rPr>
          <w:rFonts w:hAnsi="標楷體" w:hint="eastAsia"/>
          <w:noProof/>
          <w:szCs w:val="52"/>
        </w:rPr>
        <w:t>正生</w:t>
      </w:r>
      <w:r w:rsidRPr="00961C72">
        <w:rPr>
          <w:rFonts w:hint="eastAsia"/>
        </w:rPr>
        <w:t>診所進行產檢，並由</w:t>
      </w:r>
      <w:r w:rsidR="00C51671" w:rsidRPr="00961C72">
        <w:rPr>
          <w:rFonts w:hint="eastAsia"/>
        </w:rPr>
        <w:t>陳</w:t>
      </w:r>
      <w:r w:rsidRPr="00961C72">
        <w:rPr>
          <w:rFonts w:hint="eastAsia"/>
        </w:rPr>
        <w:t>醫師執行超音波檢查，前後歷10餘次(詳如</w:t>
      </w:r>
      <w:r w:rsidR="0031299D" w:rsidRPr="00961C72">
        <w:rPr>
          <w:rFonts w:hint="eastAsia"/>
        </w:rPr>
        <w:t>附表</w:t>
      </w:r>
      <w:r w:rsidR="00E739B5" w:rsidRPr="00961C72">
        <w:rPr>
          <w:rFonts w:hint="eastAsia"/>
        </w:rPr>
        <w:t>2</w:t>
      </w:r>
      <w:r w:rsidRPr="00961C72">
        <w:rPr>
          <w:rFonts w:hint="eastAsia"/>
        </w:rPr>
        <w:t>)，</w:t>
      </w:r>
      <w:r w:rsidR="00C9775B" w:rsidRPr="00961C72">
        <w:rPr>
          <w:rFonts w:hint="eastAsia"/>
        </w:rPr>
        <w:t>嗣經本院函詢衛福部健保署發現，本案該診所確實僅申報1次產檢超音波醫療費用而已。</w:t>
      </w:r>
      <w:r w:rsidRPr="00961C72">
        <w:rPr>
          <w:rFonts w:hint="eastAsia"/>
        </w:rPr>
        <w:t>其間未</w:t>
      </w:r>
      <w:r w:rsidR="00E6306F" w:rsidRPr="00961C72">
        <w:rPr>
          <w:rFonts w:hint="eastAsia"/>
        </w:rPr>
        <w:t>能</w:t>
      </w:r>
      <w:r w:rsidRPr="00961C72">
        <w:rPr>
          <w:rFonts w:hint="eastAsia"/>
        </w:rPr>
        <w:t>發現胎兒有異狀之情形，至</w:t>
      </w:r>
      <w:r w:rsidR="00335F84" w:rsidRPr="00961C72">
        <w:rPr>
          <w:rFonts w:hint="eastAsia"/>
        </w:rPr>
        <w:t>產下</w:t>
      </w:r>
      <w:r w:rsidRPr="00961C72">
        <w:rPr>
          <w:rFonts w:hint="eastAsia"/>
        </w:rPr>
        <w:t>女</w:t>
      </w:r>
      <w:r w:rsidR="00335F84" w:rsidRPr="00961C72">
        <w:rPr>
          <w:rFonts w:hint="eastAsia"/>
        </w:rPr>
        <w:t>嬰</w:t>
      </w:r>
      <w:r w:rsidRPr="00961C72">
        <w:rPr>
          <w:rFonts w:hint="eastAsia"/>
        </w:rPr>
        <w:t>後，始發現渠女具有兩側上肢及右下肢橫斷缺損、左下肢畸形(腳掌僅3趾)之先天性肢體缺損狀況</w:t>
      </w:r>
      <w:r w:rsidRPr="00961C72">
        <w:rPr>
          <w:rFonts w:hAnsi="標楷體" w:hint="eastAsia"/>
          <w:szCs w:val="32"/>
        </w:rPr>
        <w:t>。</w:t>
      </w:r>
    </w:p>
    <w:p w:rsidR="00611F68" w:rsidRPr="00961C72" w:rsidRDefault="00976DA6" w:rsidP="00611F68">
      <w:pPr>
        <w:pStyle w:val="3"/>
      </w:pPr>
      <w:r w:rsidRPr="00961C72">
        <w:rPr>
          <w:rFonts w:hint="eastAsia"/>
          <w:noProof/>
        </w:rPr>
        <w:t>依據醫療法</w:t>
      </w:r>
      <w:r w:rsidR="00611F68" w:rsidRPr="00961C72">
        <w:rPr>
          <w:rFonts w:hint="eastAsia"/>
        </w:rPr>
        <w:t>第11條：「</w:t>
      </w:r>
      <w:r w:rsidRPr="00961C72">
        <w:rPr>
          <w:rFonts w:hint="eastAsia"/>
          <w:noProof/>
        </w:rPr>
        <w:t>本法所稱主管機關：在中央為行政院衛生署</w:t>
      </w:r>
      <w:r w:rsidR="00611F68" w:rsidRPr="00961C72">
        <w:rPr>
          <w:rStyle w:val="afc"/>
          <w:noProof/>
        </w:rPr>
        <w:footnoteReference w:id="7"/>
      </w:r>
      <w:r w:rsidRPr="00961C72">
        <w:rPr>
          <w:rFonts w:hint="eastAsia"/>
          <w:noProof/>
        </w:rPr>
        <w:t>；在直轄市為直轄市政府；在縣 (市) 為縣 (市) 政府。</w:t>
      </w:r>
      <w:r w:rsidR="00611F68" w:rsidRPr="00961C72">
        <w:rPr>
          <w:rFonts w:hint="eastAsia"/>
          <w:noProof/>
        </w:rPr>
        <w:t>」同法</w:t>
      </w:r>
      <w:r w:rsidR="00611F68" w:rsidRPr="00961C72">
        <w:rPr>
          <w:rFonts w:hint="eastAsia"/>
        </w:rPr>
        <w:t>第67條第1項：「醫療機構應建立清晰、詳實、完整之病歷。」</w:t>
      </w:r>
      <w:r w:rsidR="00611F68" w:rsidRPr="00961C72">
        <w:rPr>
          <w:rFonts w:hint="eastAsia"/>
          <w:noProof/>
        </w:rPr>
        <w:t>同法</w:t>
      </w:r>
      <w:r w:rsidR="00611F68" w:rsidRPr="00961C72">
        <w:rPr>
          <w:rFonts w:hint="eastAsia"/>
        </w:rPr>
        <w:t>第102條第1項第1款：「違反第67條第1項規定者處新臺幣1萬元以上5萬元以下罰鍰，並令限期改善；屆期未改善者，按次連續處罰。」</w:t>
      </w:r>
    </w:p>
    <w:p w:rsidR="00DA4A7E" w:rsidRPr="00961C72" w:rsidRDefault="005048BA" w:rsidP="00DA4A7E">
      <w:pPr>
        <w:pStyle w:val="3"/>
        <w:rPr>
          <w:b/>
        </w:rPr>
      </w:pPr>
      <w:r w:rsidRPr="00961C72">
        <w:rPr>
          <w:rFonts w:hint="eastAsia"/>
        </w:rPr>
        <w:t>卷</w:t>
      </w:r>
      <w:r w:rsidR="00DA4A7E" w:rsidRPr="00961C72">
        <w:rPr>
          <w:rFonts w:hint="eastAsia"/>
        </w:rPr>
        <w:t>查衛福部依據相關規定辦理醫療糾紛鑑定案件</w:t>
      </w:r>
      <w:r w:rsidR="00DA4A7E" w:rsidRPr="00961C72">
        <w:rPr>
          <w:rFonts w:hint="eastAsia"/>
          <w:b/>
        </w:rPr>
        <w:t>，</w:t>
      </w:r>
      <w:r w:rsidR="00DA4A7E" w:rsidRPr="00961C72">
        <w:rPr>
          <w:rFonts w:hint="eastAsia"/>
        </w:rPr>
        <w:t>所作成104年1月15日第1030163號鑑定書之內容摘要，</w:t>
      </w:r>
      <w:r w:rsidR="00EA6B46" w:rsidRPr="00961C72">
        <w:rPr>
          <w:rFonts w:hint="eastAsia"/>
        </w:rPr>
        <w:t>載明「</w:t>
      </w:r>
      <w:r w:rsidR="00DA4A7E" w:rsidRPr="00961C72">
        <w:rPr>
          <w:rFonts w:hint="eastAsia"/>
        </w:rPr>
        <w:t>以Level 1超音波之檢查項目而言，係針對胎兒大小之測量，包含頂骨距、胎兒腹圍與胎兒大腿骨長度。本案之胎兒歷次產檢皆有上述3項之紀錄，以此胎兒之產檢紀錄（具正常頂骨距、腹圍與單隻下肢），符合醫療常規，惟確實可能發生未發現其餘肢體缺失之狀況</w:t>
      </w:r>
      <w:r w:rsidR="00EA6B46" w:rsidRPr="00961C72">
        <w:rPr>
          <w:rFonts w:hint="eastAsia"/>
        </w:rPr>
        <w:t>」</w:t>
      </w:r>
      <w:r w:rsidR="00DA4A7E" w:rsidRPr="00961C72">
        <w:rPr>
          <w:rFonts w:hint="eastAsia"/>
        </w:rPr>
        <w:t>等語。</w:t>
      </w:r>
    </w:p>
    <w:p w:rsidR="00A5784C" w:rsidRPr="00961C72" w:rsidRDefault="005048BA" w:rsidP="006053E7">
      <w:pPr>
        <w:pStyle w:val="3"/>
        <w:rPr>
          <w:b/>
          <w:noProof/>
        </w:rPr>
      </w:pPr>
      <w:r w:rsidRPr="00961C72">
        <w:rPr>
          <w:rFonts w:hint="eastAsia"/>
        </w:rPr>
        <w:t>惟查本案</w:t>
      </w:r>
      <w:r w:rsidR="004C151B" w:rsidRPr="00961C72">
        <w:rPr>
          <w:rFonts w:hint="eastAsia"/>
        </w:rPr>
        <w:t>經本院</w:t>
      </w:r>
      <w:r w:rsidR="008C278C" w:rsidRPr="00961C72">
        <w:rPr>
          <w:rFonts w:hint="eastAsia"/>
        </w:rPr>
        <w:t>透過</w:t>
      </w:r>
      <w:r w:rsidR="00A5784C" w:rsidRPr="00961C72">
        <w:rPr>
          <w:rFonts w:hint="eastAsia"/>
        </w:rPr>
        <w:t>新北市政府衛生局協助調閱上述孕婦至</w:t>
      </w:r>
      <w:r w:rsidR="00A5784C" w:rsidRPr="00961C72">
        <w:rPr>
          <w:rFonts w:hAnsi="標楷體" w:hint="eastAsia"/>
          <w:noProof/>
          <w:szCs w:val="52"/>
        </w:rPr>
        <w:t>正生</w:t>
      </w:r>
      <w:r w:rsidR="00A5784C" w:rsidRPr="00961C72">
        <w:rPr>
          <w:rFonts w:hint="eastAsia"/>
        </w:rPr>
        <w:t>診所進行產檢</w:t>
      </w:r>
      <w:r w:rsidR="006053E7" w:rsidRPr="00961C72">
        <w:rPr>
          <w:rFonts w:hint="eastAsia"/>
        </w:rPr>
        <w:t>期間之完整病歷資料影本，</w:t>
      </w:r>
      <w:r w:rsidR="00CA2898" w:rsidRPr="00961C72">
        <w:rPr>
          <w:rFonts w:hint="eastAsia"/>
        </w:rPr>
        <w:t>並詢問該診所陳姓院長坦稱：「</w:t>
      </w:r>
      <w:r w:rsidR="007D422D" w:rsidRPr="00961C72">
        <w:rPr>
          <w:rFonts w:hAnsi="標楷體" w:hint="eastAsia"/>
        </w:rPr>
        <w:t>當然誠如委員指出，我們在病歷記載上或許確有一些疏漏，但對於檢查的部分我相信我都盡力了，而且我從來都是誠實面對，沒有去造假相關的資料</w:t>
      </w:r>
      <w:r w:rsidR="00B31311" w:rsidRPr="00961C72">
        <w:rPr>
          <w:rFonts w:hint="eastAsia"/>
        </w:rPr>
        <w:t>。</w:t>
      </w:r>
      <w:r w:rsidR="00CA2898" w:rsidRPr="00961C72">
        <w:rPr>
          <w:rFonts w:hint="eastAsia"/>
        </w:rPr>
        <w:t>」</w:t>
      </w:r>
      <w:r w:rsidR="00B31311" w:rsidRPr="00961C72">
        <w:rPr>
          <w:rFonts w:hint="eastAsia"/>
        </w:rPr>
        <w:t>上開說詞有</w:t>
      </w:r>
      <w:r w:rsidR="00BE56A5" w:rsidRPr="00961C72">
        <w:rPr>
          <w:rFonts w:hint="eastAsia"/>
        </w:rPr>
        <w:t>本院詢問筆錄在卷可稽</w:t>
      </w:r>
      <w:r w:rsidR="00B31311" w:rsidRPr="00961C72">
        <w:rPr>
          <w:rFonts w:hint="eastAsia"/>
        </w:rPr>
        <w:t>，亦有</w:t>
      </w:r>
      <w:r w:rsidR="00BE56A5" w:rsidRPr="00961C72">
        <w:rPr>
          <w:rFonts w:hint="eastAsia"/>
        </w:rPr>
        <w:t>列席之新北市政府衛生局醫政主管官員在場可證</w:t>
      </w:r>
      <w:r w:rsidR="009E1B57" w:rsidRPr="00961C72">
        <w:rPr>
          <w:rFonts w:hint="eastAsia"/>
        </w:rPr>
        <w:t>。</w:t>
      </w:r>
      <w:r w:rsidR="00CA2898" w:rsidRPr="00961C72">
        <w:rPr>
          <w:rFonts w:hint="eastAsia"/>
        </w:rPr>
        <w:t>足見</w:t>
      </w:r>
      <w:r w:rsidR="006053E7" w:rsidRPr="00961C72">
        <w:rPr>
          <w:rFonts w:hint="eastAsia"/>
        </w:rPr>
        <w:t>該診所</w:t>
      </w:r>
      <w:r w:rsidR="00A5784C" w:rsidRPr="00961C72">
        <w:rPr>
          <w:rFonts w:hint="eastAsia"/>
        </w:rPr>
        <w:t>歷次超音波檢查結果之病歷記載</w:t>
      </w:r>
      <w:r w:rsidR="006053E7" w:rsidRPr="00961C72">
        <w:rPr>
          <w:rFonts w:hint="eastAsia"/>
        </w:rPr>
        <w:t>內容確有未盡清晰、詳實、完整之處，</w:t>
      </w:r>
      <w:r w:rsidR="00B2139E" w:rsidRPr="00961C72">
        <w:rPr>
          <w:rFonts w:hint="eastAsia"/>
        </w:rPr>
        <w:t>應由主管機關新北市政府督飭所屬妥為查明處辦</w:t>
      </w:r>
      <w:r w:rsidR="006053E7" w:rsidRPr="00961C72">
        <w:rPr>
          <w:rFonts w:hint="eastAsia"/>
        </w:rPr>
        <w:t>。</w:t>
      </w:r>
    </w:p>
    <w:p w:rsidR="005D2D5B" w:rsidRDefault="005D2D5B" w:rsidP="00982799">
      <w:pPr>
        <w:pStyle w:val="1"/>
        <w:numPr>
          <w:ilvl w:val="0"/>
          <w:numId w:val="0"/>
        </w:numPr>
        <w:ind w:left="2381" w:hanging="2381"/>
        <w:rPr>
          <w:rFonts w:hAnsi="標楷體"/>
        </w:rPr>
      </w:pPr>
    </w:p>
    <w:p w:rsidR="005D2D5B" w:rsidRDefault="005D2D5B" w:rsidP="00982799">
      <w:pPr>
        <w:pStyle w:val="1"/>
        <w:numPr>
          <w:ilvl w:val="0"/>
          <w:numId w:val="0"/>
        </w:numPr>
        <w:ind w:left="2381" w:hanging="2381"/>
        <w:rPr>
          <w:rFonts w:hAnsi="標楷體"/>
        </w:rPr>
      </w:pPr>
    </w:p>
    <w:p w:rsidR="005D2D5B" w:rsidRDefault="005D2D5B" w:rsidP="00982799">
      <w:pPr>
        <w:pStyle w:val="1"/>
        <w:numPr>
          <w:ilvl w:val="0"/>
          <w:numId w:val="0"/>
        </w:numPr>
        <w:ind w:left="2381" w:hanging="2381"/>
        <w:rPr>
          <w:rFonts w:hAnsi="標楷體"/>
        </w:rPr>
      </w:pPr>
    </w:p>
    <w:p w:rsidR="005D2D5B" w:rsidRDefault="005D2D5B" w:rsidP="00982799">
      <w:pPr>
        <w:pStyle w:val="1"/>
        <w:numPr>
          <w:ilvl w:val="0"/>
          <w:numId w:val="0"/>
        </w:numPr>
        <w:ind w:left="2381" w:hanging="2381"/>
        <w:rPr>
          <w:rFonts w:hAnsi="標楷體"/>
        </w:rPr>
      </w:pPr>
    </w:p>
    <w:p w:rsidR="005D2D5B" w:rsidRDefault="005D2D5B" w:rsidP="00982799">
      <w:pPr>
        <w:pStyle w:val="1"/>
        <w:numPr>
          <w:ilvl w:val="0"/>
          <w:numId w:val="0"/>
        </w:numPr>
        <w:ind w:left="2381" w:hanging="2381"/>
        <w:rPr>
          <w:rFonts w:hAnsi="標楷體"/>
        </w:rPr>
      </w:pPr>
    </w:p>
    <w:p w:rsidR="00E739B5" w:rsidRPr="00961C72" w:rsidRDefault="005D2D5B" w:rsidP="005D2D5B">
      <w:pPr>
        <w:pStyle w:val="1"/>
        <w:numPr>
          <w:ilvl w:val="0"/>
          <w:numId w:val="0"/>
        </w:numPr>
        <w:ind w:left="2381" w:hanging="2378"/>
        <w:jc w:val="right"/>
        <w:rPr>
          <w:rFonts w:hAnsi="標楷體"/>
          <w:bCs w:val="0"/>
          <w:kern w:val="0"/>
        </w:rPr>
      </w:pPr>
      <w:r>
        <w:rPr>
          <w:rFonts w:hAnsi="標楷體" w:hint="eastAsia"/>
        </w:rPr>
        <w:t xml:space="preserve">         </w:t>
      </w:r>
      <w:bookmarkStart w:id="59" w:name="_GoBack"/>
      <w:bookmarkEnd w:id="59"/>
      <w:r w:rsidRPr="005D2D5B">
        <w:rPr>
          <w:rFonts w:hAnsi="標楷體" w:hint="eastAsia"/>
          <w:sz w:val="36"/>
          <w:szCs w:val="36"/>
        </w:rPr>
        <w:t>調查委員：尹祚芊、林雅鋒</w:t>
      </w:r>
      <w:r w:rsidR="00D5191A" w:rsidRPr="005D2D5B">
        <w:rPr>
          <w:rFonts w:hAnsi="標楷體"/>
          <w:sz w:val="36"/>
          <w:szCs w:val="36"/>
        </w:rPr>
        <w:br w:type="page"/>
      </w:r>
      <w:bookmarkEnd w:id="49"/>
      <w:bookmarkEnd w:id="50"/>
      <w:bookmarkEnd w:id="51"/>
      <w:bookmarkEnd w:id="52"/>
      <w:bookmarkEnd w:id="53"/>
      <w:bookmarkEnd w:id="54"/>
      <w:bookmarkEnd w:id="55"/>
      <w:bookmarkEnd w:id="56"/>
      <w:bookmarkEnd w:id="57"/>
      <w:bookmarkEnd w:id="58"/>
      <w:r w:rsidR="00E739B5" w:rsidRPr="00961C72">
        <w:rPr>
          <w:rFonts w:hAnsi="標楷體" w:hint="eastAsia"/>
          <w:kern w:val="0"/>
        </w:rPr>
        <w:t>附表1</w:t>
      </w:r>
    </w:p>
    <w:p w:rsidR="00E739B5" w:rsidRPr="00961C72" w:rsidRDefault="00E739B5" w:rsidP="00E739B5">
      <w:pPr>
        <w:widowControl/>
        <w:overflowPunct/>
        <w:autoSpaceDE/>
        <w:autoSpaceDN/>
        <w:spacing w:afterLines="50" w:after="228"/>
        <w:jc w:val="center"/>
      </w:pPr>
      <w:r w:rsidRPr="00961C72">
        <w:rPr>
          <w:rFonts w:hint="eastAsia"/>
        </w:rPr>
        <w:t>高層次超音波(Level 3)之檢查項目</w:t>
      </w:r>
    </w:p>
    <w:tbl>
      <w:tblPr>
        <w:tblStyle w:val="af6"/>
        <w:tblW w:w="0" w:type="auto"/>
        <w:tblInd w:w="1101" w:type="dxa"/>
        <w:tblLook w:val="04A0" w:firstRow="1" w:lastRow="0" w:firstColumn="1" w:lastColumn="0" w:noHBand="0" w:noVBand="1"/>
      </w:tblPr>
      <w:tblGrid>
        <w:gridCol w:w="1701"/>
        <w:gridCol w:w="5811"/>
      </w:tblGrid>
      <w:tr w:rsidR="00961C72" w:rsidRPr="00961C72" w:rsidTr="00D31712">
        <w:tc>
          <w:tcPr>
            <w:tcW w:w="1701" w:type="dxa"/>
          </w:tcPr>
          <w:p w:rsidR="00E739B5" w:rsidRPr="00961C72" w:rsidRDefault="00E739B5" w:rsidP="00D31712">
            <w:pPr>
              <w:widowControl/>
              <w:overflowPunct/>
              <w:autoSpaceDE/>
              <w:autoSpaceDN/>
              <w:jc w:val="center"/>
              <w:rPr>
                <w:rFonts w:hAnsi="標楷體"/>
                <w:bCs/>
                <w:kern w:val="0"/>
                <w:szCs w:val="32"/>
              </w:rPr>
            </w:pPr>
            <w:r w:rsidRPr="00961C72">
              <w:rPr>
                <w:rFonts w:hAnsi="標楷體" w:hint="eastAsia"/>
                <w:bCs/>
                <w:kern w:val="0"/>
                <w:szCs w:val="32"/>
              </w:rPr>
              <w:t>項次</w:t>
            </w:r>
          </w:p>
        </w:tc>
        <w:tc>
          <w:tcPr>
            <w:tcW w:w="5811" w:type="dxa"/>
          </w:tcPr>
          <w:p w:rsidR="00E739B5" w:rsidRPr="00961C72" w:rsidRDefault="00E739B5" w:rsidP="00D31712">
            <w:pPr>
              <w:widowControl/>
              <w:overflowPunct/>
              <w:autoSpaceDE/>
              <w:autoSpaceDN/>
              <w:jc w:val="center"/>
              <w:rPr>
                <w:rFonts w:hAnsi="標楷體"/>
                <w:bCs/>
                <w:kern w:val="0"/>
                <w:szCs w:val="32"/>
              </w:rPr>
            </w:pPr>
            <w:r w:rsidRPr="00961C72">
              <w:rPr>
                <w:rFonts w:hint="eastAsia"/>
                <w:szCs w:val="32"/>
              </w:rPr>
              <w:t>檢查內容</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pStyle w:val="4"/>
              <w:numPr>
                <w:ilvl w:val="0"/>
                <w:numId w:val="0"/>
              </w:numPr>
              <w:jc w:val="left"/>
              <w:rPr>
                <w:rFonts w:hAnsi="標楷體"/>
                <w:bCs/>
                <w:kern w:val="0"/>
                <w:szCs w:val="32"/>
              </w:rPr>
            </w:pPr>
            <w:r w:rsidRPr="00961C72">
              <w:rPr>
                <w:rFonts w:hint="eastAsia"/>
                <w:szCs w:val="32"/>
              </w:rPr>
              <w:t>脊椎（頸椎、胸椎、腰椎、尾椎等）</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腦部（顱骨形狀、小腦、大腦側腦室、脈絡叢、透明中膈、後頸皮膚等）</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顏面部（眼距、上顎骨、上唇、兩耳、臉部側面輪廓等）</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胸部（肺臟、心臟四腔圖、心室出口、肺動脈分支、主動脈弓等）</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腹部（胃腸肝膽腎臟膀胱等臟器、橫膈膜、前腹壁、臍動脈數目）</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四肢（上臂、前臂、手掌、大腿、小腿及腳掌）</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外生殖器</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胎盤位置</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羊水量</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子宮頸長度</w:t>
            </w:r>
            <w:r w:rsidRPr="00961C72">
              <w:rPr>
                <w:szCs w:val="32"/>
              </w:rPr>
              <w:t>。</w:t>
            </w:r>
          </w:p>
        </w:tc>
      </w:tr>
      <w:tr w:rsidR="00961C72" w:rsidRPr="00961C72" w:rsidTr="00D31712">
        <w:tc>
          <w:tcPr>
            <w:tcW w:w="1701" w:type="dxa"/>
          </w:tcPr>
          <w:p w:rsidR="00E739B5" w:rsidRPr="00961C72" w:rsidRDefault="00E739B5" w:rsidP="00D31712">
            <w:pPr>
              <w:pStyle w:val="af7"/>
              <w:widowControl/>
              <w:numPr>
                <w:ilvl w:val="0"/>
                <w:numId w:val="15"/>
              </w:numPr>
              <w:overflowPunct/>
              <w:autoSpaceDE/>
              <w:autoSpaceDN/>
              <w:ind w:leftChars="0"/>
              <w:jc w:val="center"/>
              <w:rPr>
                <w:rFonts w:hAnsi="標楷體"/>
                <w:bCs/>
                <w:kern w:val="0"/>
                <w:szCs w:val="32"/>
              </w:rPr>
            </w:pPr>
          </w:p>
        </w:tc>
        <w:tc>
          <w:tcPr>
            <w:tcW w:w="5811" w:type="dxa"/>
          </w:tcPr>
          <w:p w:rsidR="00E739B5" w:rsidRPr="00961C72" w:rsidRDefault="00E739B5" w:rsidP="00D31712">
            <w:pPr>
              <w:widowControl/>
              <w:overflowPunct/>
              <w:autoSpaceDE/>
              <w:autoSpaceDN/>
              <w:jc w:val="left"/>
              <w:rPr>
                <w:rFonts w:hAnsi="標楷體"/>
                <w:bCs/>
                <w:kern w:val="0"/>
                <w:szCs w:val="32"/>
              </w:rPr>
            </w:pPr>
            <w:r w:rsidRPr="00961C72">
              <w:rPr>
                <w:rFonts w:hint="eastAsia"/>
                <w:szCs w:val="32"/>
              </w:rPr>
              <w:t>彩色都卜勒超音波檢查臍動脈及子宮動脈血流</w:t>
            </w:r>
            <w:r w:rsidRPr="00961C72">
              <w:rPr>
                <w:szCs w:val="32"/>
              </w:rPr>
              <w:t>。</w:t>
            </w:r>
          </w:p>
        </w:tc>
      </w:tr>
    </w:tbl>
    <w:p w:rsidR="00E739B5" w:rsidRPr="00961C72" w:rsidRDefault="00E739B5" w:rsidP="00E739B5">
      <w:pPr>
        <w:widowControl/>
        <w:overflowPunct/>
        <w:autoSpaceDE/>
        <w:autoSpaceDN/>
        <w:ind w:leftChars="270" w:left="918"/>
        <w:jc w:val="left"/>
        <w:rPr>
          <w:rFonts w:hAnsi="標楷體"/>
          <w:bCs/>
          <w:kern w:val="0"/>
        </w:rPr>
      </w:pPr>
      <w:r w:rsidRPr="00961C72">
        <w:rPr>
          <w:rFonts w:hAnsi="標楷體" w:hint="eastAsia"/>
          <w:bCs/>
          <w:kern w:val="0"/>
        </w:rPr>
        <w:t>資料來源：婦產科診所網站資訊</w:t>
      </w:r>
      <w:r w:rsidRPr="00961C72">
        <w:rPr>
          <w:rFonts w:hAnsi="標楷體" w:hint="eastAsia"/>
          <w:bCs/>
          <w:kern w:val="0"/>
          <w:sz w:val="28"/>
        </w:rPr>
        <w:t>(參見網址：http://www.obstetrics.com.tw/product-category-7.htm)</w:t>
      </w:r>
    </w:p>
    <w:p w:rsidR="00E739B5" w:rsidRPr="00961C72" w:rsidRDefault="00E739B5">
      <w:pPr>
        <w:widowControl/>
        <w:overflowPunct/>
        <w:autoSpaceDE/>
        <w:autoSpaceDN/>
        <w:jc w:val="left"/>
        <w:rPr>
          <w:rFonts w:hAnsi="標楷體"/>
          <w:bCs/>
          <w:kern w:val="0"/>
        </w:rPr>
      </w:pPr>
      <w:r w:rsidRPr="00961C72">
        <w:rPr>
          <w:rFonts w:hAnsi="標楷體"/>
          <w:bCs/>
          <w:kern w:val="0"/>
        </w:rPr>
        <w:br w:type="page"/>
      </w:r>
    </w:p>
    <w:p w:rsidR="00D7202E" w:rsidRPr="00961C72" w:rsidRDefault="0031299D">
      <w:pPr>
        <w:widowControl/>
        <w:overflowPunct/>
        <w:autoSpaceDE/>
        <w:autoSpaceDN/>
        <w:jc w:val="left"/>
        <w:rPr>
          <w:rFonts w:hAnsi="標楷體"/>
          <w:bCs/>
          <w:kern w:val="0"/>
        </w:rPr>
      </w:pPr>
      <w:r w:rsidRPr="00961C72">
        <w:rPr>
          <w:rFonts w:hAnsi="標楷體" w:hint="eastAsia"/>
          <w:bCs/>
          <w:kern w:val="0"/>
        </w:rPr>
        <w:t>附表</w:t>
      </w:r>
      <w:r w:rsidR="00E739B5" w:rsidRPr="00961C72">
        <w:rPr>
          <w:rFonts w:hAnsi="標楷體" w:hint="eastAsia"/>
          <w:bCs/>
          <w:kern w:val="0"/>
        </w:rPr>
        <w:t>2</w:t>
      </w:r>
    </w:p>
    <w:p w:rsidR="000729C3" w:rsidRPr="00961C72" w:rsidRDefault="00EA7982" w:rsidP="00CC589A">
      <w:pPr>
        <w:widowControl/>
        <w:overflowPunct/>
        <w:autoSpaceDE/>
        <w:autoSpaceDN/>
        <w:spacing w:afterLines="50" w:after="228"/>
        <w:jc w:val="center"/>
        <w:rPr>
          <w:rFonts w:hAnsi="標楷體"/>
          <w:bCs/>
          <w:kern w:val="0"/>
        </w:rPr>
      </w:pPr>
      <w:r w:rsidRPr="00961C72">
        <w:rPr>
          <w:rFonts w:hint="eastAsia"/>
        </w:rPr>
        <w:t>陳訴人配偶</w:t>
      </w:r>
      <w:r w:rsidR="000729C3" w:rsidRPr="00961C72">
        <w:rPr>
          <w:rFonts w:hint="eastAsia"/>
        </w:rPr>
        <w:t>之產前檢查紀錄</w:t>
      </w:r>
    </w:p>
    <w:tbl>
      <w:tblPr>
        <w:tblStyle w:val="af6"/>
        <w:tblW w:w="0" w:type="auto"/>
        <w:tblInd w:w="1134" w:type="dxa"/>
        <w:tblLook w:val="04A0" w:firstRow="1" w:lastRow="0" w:firstColumn="1" w:lastColumn="0" w:noHBand="0" w:noVBand="1"/>
      </w:tblPr>
      <w:tblGrid>
        <w:gridCol w:w="1809"/>
        <w:gridCol w:w="2912"/>
        <w:gridCol w:w="2680"/>
      </w:tblGrid>
      <w:tr w:rsidR="00961C72" w:rsidRPr="00961C72" w:rsidTr="000729C3">
        <w:trPr>
          <w:trHeight w:val="351"/>
        </w:trPr>
        <w:tc>
          <w:tcPr>
            <w:tcW w:w="1809" w:type="dxa"/>
          </w:tcPr>
          <w:p w:rsidR="000729C3" w:rsidRPr="00961C72" w:rsidRDefault="000729C3" w:rsidP="000729C3">
            <w:pPr>
              <w:pStyle w:val="20"/>
              <w:ind w:leftChars="0" w:left="0" w:firstLineChars="0" w:firstLine="0"/>
              <w:jc w:val="center"/>
              <w:rPr>
                <w:sz w:val="28"/>
              </w:rPr>
            </w:pPr>
            <w:r w:rsidRPr="00961C72">
              <w:rPr>
                <w:rFonts w:hint="eastAsia"/>
                <w:sz w:val="28"/>
              </w:rPr>
              <w:t>次   別</w:t>
            </w:r>
          </w:p>
        </w:tc>
        <w:tc>
          <w:tcPr>
            <w:tcW w:w="2912" w:type="dxa"/>
          </w:tcPr>
          <w:p w:rsidR="000729C3" w:rsidRPr="00961C72" w:rsidRDefault="000729C3" w:rsidP="000729C3">
            <w:pPr>
              <w:pStyle w:val="20"/>
              <w:ind w:leftChars="0" w:left="0" w:firstLineChars="0" w:firstLine="0"/>
              <w:jc w:val="center"/>
              <w:rPr>
                <w:sz w:val="28"/>
                <w:szCs w:val="28"/>
              </w:rPr>
            </w:pPr>
            <w:r w:rsidRPr="00961C72">
              <w:rPr>
                <w:rFonts w:hint="eastAsia"/>
                <w:sz w:val="28"/>
                <w:szCs w:val="28"/>
              </w:rPr>
              <w:t>日     期</w:t>
            </w:r>
          </w:p>
        </w:tc>
        <w:tc>
          <w:tcPr>
            <w:tcW w:w="2680" w:type="dxa"/>
          </w:tcPr>
          <w:p w:rsidR="000729C3" w:rsidRPr="00961C72" w:rsidRDefault="000729C3" w:rsidP="000729C3">
            <w:pPr>
              <w:pStyle w:val="20"/>
              <w:ind w:leftChars="0" w:left="0" w:firstLineChars="0" w:firstLine="0"/>
              <w:rPr>
                <w:sz w:val="28"/>
                <w:szCs w:val="28"/>
              </w:rPr>
            </w:pPr>
            <w:r w:rsidRPr="00961C72">
              <w:rPr>
                <w:rFonts w:hint="eastAsia"/>
                <w:sz w:val="28"/>
                <w:szCs w:val="28"/>
              </w:rPr>
              <w:t>超音波檢查註記</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102/01/10</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102/01/24</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102/02/20</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102/03/20</w:t>
            </w:r>
          </w:p>
        </w:tc>
        <w:tc>
          <w:tcPr>
            <w:tcW w:w="2680" w:type="dxa"/>
          </w:tcPr>
          <w:p w:rsidR="000729C3" w:rsidRPr="00961C72" w:rsidRDefault="000729C3" w:rsidP="000729C3">
            <w:pPr>
              <w:spacing w:line="480" w:lineRule="exact"/>
              <w:jc w:val="center"/>
              <w:rPr>
                <w:rFonts w:hAnsi="標楷體"/>
                <w:sz w:val="28"/>
                <w:szCs w:val="28"/>
              </w:rPr>
            </w:pP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102/04/17</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102/05/15</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102/05/28</w:t>
            </w:r>
          </w:p>
        </w:tc>
        <w:tc>
          <w:tcPr>
            <w:tcW w:w="2680" w:type="dxa"/>
          </w:tcPr>
          <w:p w:rsidR="000729C3" w:rsidRPr="00961C72" w:rsidRDefault="000729C3" w:rsidP="000729C3">
            <w:pPr>
              <w:spacing w:line="480" w:lineRule="exact"/>
              <w:jc w:val="center"/>
              <w:rPr>
                <w:rFonts w:hAnsi="標楷體"/>
                <w:sz w:val="28"/>
                <w:szCs w:val="28"/>
              </w:rPr>
            </w:pP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102/06/03</w:t>
            </w:r>
          </w:p>
        </w:tc>
        <w:tc>
          <w:tcPr>
            <w:tcW w:w="2680" w:type="dxa"/>
          </w:tcPr>
          <w:p w:rsidR="000729C3" w:rsidRPr="00961C72" w:rsidRDefault="000729C3" w:rsidP="000729C3">
            <w:pPr>
              <w:spacing w:line="480" w:lineRule="exact"/>
              <w:jc w:val="center"/>
              <w:rPr>
                <w:rFonts w:hAnsi="標楷體"/>
                <w:sz w:val="28"/>
                <w:szCs w:val="28"/>
              </w:rPr>
            </w:pP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102/06/12</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102/06/23</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102/07/04</w:t>
            </w:r>
          </w:p>
        </w:tc>
        <w:tc>
          <w:tcPr>
            <w:tcW w:w="2680" w:type="dxa"/>
          </w:tcPr>
          <w:p w:rsidR="000729C3" w:rsidRPr="00961C72" w:rsidRDefault="000729C3" w:rsidP="000729C3">
            <w:pPr>
              <w:spacing w:line="480" w:lineRule="exact"/>
              <w:jc w:val="center"/>
              <w:rPr>
                <w:rFonts w:hAnsi="標楷體"/>
                <w:sz w:val="28"/>
                <w:szCs w:val="28"/>
              </w:rPr>
            </w:pP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102/07/08</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102/07/16</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102/07/18</w:t>
            </w:r>
          </w:p>
        </w:tc>
        <w:tc>
          <w:tcPr>
            <w:tcW w:w="2680" w:type="dxa"/>
          </w:tcPr>
          <w:p w:rsidR="000729C3" w:rsidRPr="00961C72" w:rsidRDefault="000729C3" w:rsidP="000729C3">
            <w:pPr>
              <w:spacing w:line="480" w:lineRule="exact"/>
              <w:jc w:val="center"/>
              <w:rPr>
                <w:rFonts w:hAnsi="標楷體"/>
                <w:sz w:val="28"/>
                <w:szCs w:val="28"/>
              </w:rPr>
            </w:pP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102/07/20</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102/07/27</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102/08/03</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102/08/10</w:t>
            </w:r>
          </w:p>
        </w:tc>
        <w:tc>
          <w:tcPr>
            <w:tcW w:w="2680"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w:t>
            </w:r>
          </w:p>
        </w:tc>
      </w:tr>
      <w:tr w:rsidR="00961C72" w:rsidRPr="00961C72" w:rsidTr="000729C3">
        <w:trPr>
          <w:trHeight w:val="442"/>
        </w:trPr>
        <w:tc>
          <w:tcPr>
            <w:tcW w:w="1809" w:type="dxa"/>
            <w:vAlign w:val="center"/>
          </w:tcPr>
          <w:p w:rsidR="000729C3" w:rsidRPr="00961C72" w:rsidRDefault="000729C3" w:rsidP="00F1105A">
            <w:pPr>
              <w:pStyle w:val="20"/>
              <w:numPr>
                <w:ilvl w:val="0"/>
                <w:numId w:val="9"/>
              </w:numPr>
              <w:ind w:leftChars="0" w:firstLineChars="0"/>
              <w:jc w:val="center"/>
              <w:rPr>
                <w:sz w:val="28"/>
              </w:rPr>
            </w:pPr>
          </w:p>
        </w:tc>
        <w:tc>
          <w:tcPr>
            <w:tcW w:w="2912" w:type="dxa"/>
          </w:tcPr>
          <w:p w:rsidR="000729C3" w:rsidRPr="00961C72" w:rsidRDefault="000729C3" w:rsidP="000729C3">
            <w:pPr>
              <w:spacing w:line="480" w:lineRule="exact"/>
              <w:jc w:val="center"/>
              <w:rPr>
                <w:rFonts w:hAnsi="標楷體"/>
                <w:sz w:val="28"/>
                <w:szCs w:val="28"/>
              </w:rPr>
            </w:pPr>
            <w:r w:rsidRPr="00961C72">
              <w:rPr>
                <w:rFonts w:hAnsi="標楷體" w:hint="eastAsia"/>
                <w:sz w:val="28"/>
                <w:szCs w:val="28"/>
              </w:rPr>
              <w:t>102/08/17</w:t>
            </w:r>
          </w:p>
        </w:tc>
        <w:tc>
          <w:tcPr>
            <w:tcW w:w="2680" w:type="dxa"/>
          </w:tcPr>
          <w:p w:rsidR="000729C3" w:rsidRPr="00961C72" w:rsidRDefault="000729C3" w:rsidP="000729C3">
            <w:pPr>
              <w:spacing w:line="480" w:lineRule="exact"/>
              <w:jc w:val="center"/>
              <w:rPr>
                <w:rFonts w:hAnsi="標楷體"/>
                <w:sz w:val="28"/>
                <w:szCs w:val="28"/>
              </w:rPr>
            </w:pPr>
          </w:p>
        </w:tc>
      </w:tr>
    </w:tbl>
    <w:p w:rsidR="000729C3" w:rsidRPr="00961C72" w:rsidRDefault="00182344">
      <w:pPr>
        <w:widowControl/>
        <w:overflowPunct/>
        <w:autoSpaceDE/>
        <w:autoSpaceDN/>
        <w:jc w:val="left"/>
        <w:rPr>
          <w:rFonts w:hAnsi="標楷體"/>
          <w:bCs/>
          <w:kern w:val="0"/>
        </w:rPr>
      </w:pPr>
      <w:r w:rsidRPr="00961C72">
        <w:rPr>
          <w:rFonts w:hAnsi="標楷體" w:hint="eastAsia"/>
          <w:bCs/>
          <w:kern w:val="0"/>
        </w:rPr>
        <w:t xml:space="preserve">      資料來源：本</w:t>
      </w:r>
      <w:r w:rsidR="0031299D" w:rsidRPr="00961C72">
        <w:rPr>
          <w:rFonts w:hAnsi="標楷體" w:hint="eastAsia"/>
          <w:bCs/>
          <w:kern w:val="0"/>
        </w:rPr>
        <w:t>院</w:t>
      </w:r>
      <w:r w:rsidRPr="00961C72">
        <w:rPr>
          <w:rFonts w:hAnsi="標楷體" w:hint="eastAsia"/>
          <w:bCs/>
          <w:kern w:val="0"/>
        </w:rPr>
        <w:t>彙整自該孕婦之病歷記載內容。</w:t>
      </w:r>
    </w:p>
    <w:p w:rsidR="0031299D" w:rsidRPr="00961C72" w:rsidRDefault="0031299D">
      <w:pPr>
        <w:widowControl/>
        <w:overflowPunct/>
        <w:autoSpaceDE/>
        <w:autoSpaceDN/>
        <w:jc w:val="left"/>
        <w:rPr>
          <w:rFonts w:hAnsi="標楷體"/>
          <w:bCs/>
          <w:kern w:val="0"/>
        </w:rPr>
      </w:pPr>
    </w:p>
    <w:sectPr w:rsidR="0031299D" w:rsidRPr="00961C72"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72" w:rsidRDefault="00961C72">
      <w:r>
        <w:separator/>
      </w:r>
    </w:p>
  </w:endnote>
  <w:endnote w:type="continuationSeparator" w:id="0">
    <w:p w:rsidR="00961C72" w:rsidRDefault="0096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72" w:rsidRDefault="00961C7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D2D5B">
      <w:rPr>
        <w:rStyle w:val="ac"/>
        <w:noProof/>
        <w:sz w:val="24"/>
      </w:rPr>
      <w:t>13</w:t>
    </w:r>
    <w:r>
      <w:rPr>
        <w:rStyle w:val="ac"/>
        <w:sz w:val="24"/>
      </w:rPr>
      <w:fldChar w:fldCharType="end"/>
    </w:r>
  </w:p>
  <w:p w:rsidR="00961C72" w:rsidRDefault="00961C7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72" w:rsidRDefault="00961C72">
      <w:r>
        <w:separator/>
      </w:r>
    </w:p>
  </w:footnote>
  <w:footnote w:type="continuationSeparator" w:id="0">
    <w:p w:rsidR="00961C72" w:rsidRDefault="00961C72">
      <w:r>
        <w:continuationSeparator/>
      </w:r>
    </w:p>
  </w:footnote>
  <w:footnote w:id="1">
    <w:p w:rsidR="00961C72" w:rsidRPr="00B655D9" w:rsidRDefault="00961C72">
      <w:pPr>
        <w:pStyle w:val="afa"/>
      </w:pPr>
      <w:r>
        <w:rPr>
          <w:rStyle w:val="afc"/>
        </w:rPr>
        <w:footnoteRef/>
      </w:r>
      <w:r>
        <w:rPr>
          <w:rFonts w:hint="eastAsia"/>
        </w:rPr>
        <w:t>新北地檢署104年度醫偵字第1號。</w:t>
      </w:r>
    </w:p>
  </w:footnote>
  <w:footnote w:id="2">
    <w:p w:rsidR="00961C72" w:rsidRPr="00673B75" w:rsidRDefault="00961C72">
      <w:pPr>
        <w:pStyle w:val="afa"/>
      </w:pPr>
      <w:r>
        <w:rPr>
          <w:rStyle w:val="afc"/>
        </w:rPr>
        <w:footnoteRef/>
      </w:r>
      <w:r>
        <w:t xml:space="preserve"> </w:t>
      </w:r>
      <w:r w:rsidRPr="00131321">
        <w:rPr>
          <w:rFonts w:ascii="Times New Roman"/>
        </w:rPr>
        <w:t>The performance of routine ultrasonographic screening of pregnancy in the Eutofetus Study. Am J Obstet Gynecol. 1999 Aug; 181(2): 446-54.</w:t>
      </w:r>
      <w:r>
        <w:rPr>
          <w:rFonts w:ascii="Times New Roman" w:hint="eastAsia"/>
        </w:rPr>
        <w:t xml:space="preserve"> Effect of prenatal ultrasound screening on perinatal outcome. N Engl J Med. 1993 Sep 16; 329(12): 821-7</w:t>
      </w:r>
    </w:p>
  </w:footnote>
  <w:footnote w:id="3">
    <w:p w:rsidR="00961C72" w:rsidRPr="00673B75" w:rsidRDefault="00961C72">
      <w:pPr>
        <w:pStyle w:val="afa"/>
      </w:pPr>
      <w:r>
        <w:rPr>
          <w:rStyle w:val="afc"/>
        </w:rPr>
        <w:footnoteRef/>
      </w:r>
      <w:r>
        <w:t xml:space="preserve"> </w:t>
      </w:r>
      <w:r w:rsidRPr="00131321">
        <w:rPr>
          <w:rFonts w:ascii="Times New Roman"/>
        </w:rPr>
        <w:t>The performance of routine ultrasonographic screening of pregnancy in the Eutofetus Study. Am J Obstet Gynecol. 1999 Aug; 181(2): 446-54.</w:t>
      </w:r>
    </w:p>
  </w:footnote>
  <w:footnote w:id="4">
    <w:p w:rsidR="00961C72" w:rsidRPr="00673B75" w:rsidRDefault="00961C72">
      <w:pPr>
        <w:pStyle w:val="afa"/>
      </w:pPr>
      <w:r>
        <w:rPr>
          <w:rStyle w:val="afc"/>
        </w:rPr>
        <w:footnoteRef/>
      </w:r>
      <w:r>
        <w:rPr>
          <w:rFonts w:hint="eastAsia"/>
        </w:rPr>
        <w:t>臺高檢署</w:t>
      </w:r>
      <w:r w:rsidRPr="00D41D07">
        <w:rPr>
          <w:rFonts w:hint="eastAsia"/>
        </w:rPr>
        <w:t>104年度上聲議字第3900號處分</w:t>
      </w:r>
      <w:r>
        <w:rPr>
          <w:rFonts w:hint="eastAsia"/>
        </w:rPr>
        <w:t>書。</w:t>
      </w:r>
    </w:p>
  </w:footnote>
  <w:footnote w:id="5">
    <w:p w:rsidR="00961C72" w:rsidRPr="0031299D" w:rsidRDefault="00961C72">
      <w:pPr>
        <w:pStyle w:val="afa"/>
      </w:pPr>
      <w:r>
        <w:rPr>
          <w:rStyle w:val="afc"/>
        </w:rPr>
        <w:footnoteRef/>
      </w:r>
      <w:r>
        <w:t xml:space="preserve"> </w:t>
      </w:r>
      <w:r>
        <w:rPr>
          <w:rFonts w:hint="eastAsia"/>
        </w:rPr>
        <w:t>國健署106年6月13日國健婦字第1060401320號函。</w:t>
      </w:r>
    </w:p>
  </w:footnote>
  <w:footnote w:id="6">
    <w:p w:rsidR="00961C72" w:rsidRPr="00E118D0" w:rsidRDefault="00961C72" w:rsidP="00E118D0">
      <w:pPr>
        <w:pStyle w:val="afa"/>
        <w:jc w:val="both"/>
      </w:pPr>
      <w:r>
        <w:rPr>
          <w:rStyle w:val="afc"/>
        </w:rPr>
        <w:footnoteRef/>
      </w:r>
      <w:r>
        <w:t xml:space="preserve"> </w:t>
      </w:r>
      <w:r>
        <w:rPr>
          <w:rFonts w:hint="eastAsia"/>
        </w:rPr>
        <w:t>此處檢查項目之「</w:t>
      </w:r>
      <w:r w:rsidRPr="00E118D0">
        <w:rPr>
          <w:rFonts w:hint="eastAsia"/>
        </w:rPr>
        <w:t>大腿長度</w:t>
      </w:r>
      <w:r>
        <w:rPr>
          <w:rFonts w:hint="eastAsia"/>
        </w:rPr>
        <w:t>」，據國健署副署長陳潤秋於本院詢問時答稱，係只要求量測單側之大腿骨長。至於國健署之所以未能適度增加</w:t>
      </w:r>
      <w:r w:rsidRPr="00E118D0">
        <w:rPr>
          <w:rFonts w:hint="eastAsia"/>
        </w:rPr>
        <w:t>例行性產檢超音波</w:t>
      </w:r>
      <w:r>
        <w:rPr>
          <w:rFonts w:hint="eastAsia"/>
        </w:rPr>
        <w:t>之</w:t>
      </w:r>
      <w:r w:rsidRPr="00E118D0">
        <w:rPr>
          <w:rFonts w:hint="eastAsia"/>
        </w:rPr>
        <w:t>檢查</w:t>
      </w:r>
      <w:r>
        <w:rPr>
          <w:rFonts w:hint="eastAsia"/>
        </w:rPr>
        <w:t>項目，或亦係由於其對於醫療院所給付費用過低所致，如前所述，有關</w:t>
      </w:r>
      <w:r w:rsidRPr="0081113B">
        <w:rPr>
          <w:rFonts w:hint="eastAsia"/>
        </w:rPr>
        <w:t>孕婦產前超音波檢查</w:t>
      </w:r>
      <w:r>
        <w:rPr>
          <w:rFonts w:hint="eastAsia"/>
        </w:rPr>
        <w:t>，國健署對於每位孕婦僅補助1次350元之費用，而此費用與坊間照1組學士照或護照等證件照片之價位相仿，甚至更低，顯然已欠缺合理性。</w:t>
      </w:r>
    </w:p>
  </w:footnote>
  <w:footnote w:id="7">
    <w:p w:rsidR="00961C72" w:rsidRDefault="00961C72">
      <w:pPr>
        <w:pStyle w:val="afa"/>
      </w:pPr>
      <w:r>
        <w:rPr>
          <w:rStyle w:val="afc"/>
        </w:rPr>
        <w:footnoteRef/>
      </w:r>
      <w:r>
        <w:t xml:space="preserve"> </w:t>
      </w:r>
      <w:r>
        <w:rPr>
          <w:rFonts w:hint="eastAsia"/>
        </w:rPr>
        <w:t>102年7月19日行政院院臺規字第1020141353號公告第11條所列屬「行政院衛生署」之權責事項，自102年7月23日起改由「衛生福利部」管轄。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4F0D3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233"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52115F"/>
    <w:multiLevelType w:val="hybridMultilevel"/>
    <w:tmpl w:val="42DAFE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0C4CC4"/>
    <w:multiLevelType w:val="hybridMultilevel"/>
    <w:tmpl w:val="42DAFE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num>
  <w:num w:numId="13">
    <w:abstractNumId w:val="1"/>
  </w:num>
  <w:num w:numId="14">
    <w:abstractNumId w:val="1"/>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5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617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2668"/>
    <w:rsid w:val="00002ED1"/>
    <w:rsid w:val="00004167"/>
    <w:rsid w:val="00006823"/>
    <w:rsid w:val="00006961"/>
    <w:rsid w:val="00007004"/>
    <w:rsid w:val="000112BF"/>
    <w:rsid w:val="00012233"/>
    <w:rsid w:val="00012769"/>
    <w:rsid w:val="00016082"/>
    <w:rsid w:val="00016982"/>
    <w:rsid w:val="00016FF1"/>
    <w:rsid w:val="00017318"/>
    <w:rsid w:val="0002301D"/>
    <w:rsid w:val="00023487"/>
    <w:rsid w:val="000246F7"/>
    <w:rsid w:val="000263C3"/>
    <w:rsid w:val="00026BB3"/>
    <w:rsid w:val="00027060"/>
    <w:rsid w:val="00030B29"/>
    <w:rsid w:val="00031042"/>
    <w:rsid w:val="0003114D"/>
    <w:rsid w:val="000313B4"/>
    <w:rsid w:val="00031825"/>
    <w:rsid w:val="00033DD7"/>
    <w:rsid w:val="00036670"/>
    <w:rsid w:val="00036733"/>
    <w:rsid w:val="00036D76"/>
    <w:rsid w:val="000376BE"/>
    <w:rsid w:val="0004016D"/>
    <w:rsid w:val="00041652"/>
    <w:rsid w:val="0004292F"/>
    <w:rsid w:val="00042B37"/>
    <w:rsid w:val="0004364A"/>
    <w:rsid w:val="00047902"/>
    <w:rsid w:val="00051F46"/>
    <w:rsid w:val="00052516"/>
    <w:rsid w:val="00053D9F"/>
    <w:rsid w:val="000546E8"/>
    <w:rsid w:val="0005595E"/>
    <w:rsid w:val="00056087"/>
    <w:rsid w:val="00057F32"/>
    <w:rsid w:val="00061099"/>
    <w:rsid w:val="00062A25"/>
    <w:rsid w:val="00063FBD"/>
    <w:rsid w:val="00064479"/>
    <w:rsid w:val="00064684"/>
    <w:rsid w:val="00066357"/>
    <w:rsid w:val="000665EF"/>
    <w:rsid w:val="00070803"/>
    <w:rsid w:val="00070BA4"/>
    <w:rsid w:val="00070D95"/>
    <w:rsid w:val="00071073"/>
    <w:rsid w:val="000729C3"/>
    <w:rsid w:val="00073CB5"/>
    <w:rsid w:val="0007425C"/>
    <w:rsid w:val="000764E9"/>
    <w:rsid w:val="00077553"/>
    <w:rsid w:val="0008036F"/>
    <w:rsid w:val="00080654"/>
    <w:rsid w:val="000823B0"/>
    <w:rsid w:val="000830DE"/>
    <w:rsid w:val="000840E9"/>
    <w:rsid w:val="000851A2"/>
    <w:rsid w:val="00085440"/>
    <w:rsid w:val="00087DE1"/>
    <w:rsid w:val="00090575"/>
    <w:rsid w:val="0009172D"/>
    <w:rsid w:val="000919F4"/>
    <w:rsid w:val="00091CAB"/>
    <w:rsid w:val="00092FA0"/>
    <w:rsid w:val="0009352E"/>
    <w:rsid w:val="00093CBE"/>
    <w:rsid w:val="0009417C"/>
    <w:rsid w:val="000962C1"/>
    <w:rsid w:val="00096B96"/>
    <w:rsid w:val="000A10F7"/>
    <w:rsid w:val="000A1A0B"/>
    <w:rsid w:val="000A2659"/>
    <w:rsid w:val="000A2B37"/>
    <w:rsid w:val="000A2F3F"/>
    <w:rsid w:val="000B0B4A"/>
    <w:rsid w:val="000B1260"/>
    <w:rsid w:val="000B279A"/>
    <w:rsid w:val="000B61D2"/>
    <w:rsid w:val="000B62FD"/>
    <w:rsid w:val="000B70A7"/>
    <w:rsid w:val="000C0162"/>
    <w:rsid w:val="000C495F"/>
    <w:rsid w:val="000C5D3C"/>
    <w:rsid w:val="000C7A49"/>
    <w:rsid w:val="000D14F4"/>
    <w:rsid w:val="000D2066"/>
    <w:rsid w:val="000D4040"/>
    <w:rsid w:val="000D67D5"/>
    <w:rsid w:val="000D73B6"/>
    <w:rsid w:val="000D7652"/>
    <w:rsid w:val="000D7C85"/>
    <w:rsid w:val="000E0769"/>
    <w:rsid w:val="000E0E19"/>
    <w:rsid w:val="000E162D"/>
    <w:rsid w:val="000E326A"/>
    <w:rsid w:val="000E3650"/>
    <w:rsid w:val="000E4459"/>
    <w:rsid w:val="000E4836"/>
    <w:rsid w:val="000E58D8"/>
    <w:rsid w:val="000E6431"/>
    <w:rsid w:val="000E71CE"/>
    <w:rsid w:val="000F11DE"/>
    <w:rsid w:val="000F1AA5"/>
    <w:rsid w:val="000F1D08"/>
    <w:rsid w:val="000F21A5"/>
    <w:rsid w:val="000F43E0"/>
    <w:rsid w:val="000F5DC4"/>
    <w:rsid w:val="000F60B8"/>
    <w:rsid w:val="0010066A"/>
    <w:rsid w:val="001009F4"/>
    <w:rsid w:val="00101755"/>
    <w:rsid w:val="00102B9F"/>
    <w:rsid w:val="00103A10"/>
    <w:rsid w:val="00104A47"/>
    <w:rsid w:val="00107B9A"/>
    <w:rsid w:val="00107F41"/>
    <w:rsid w:val="00112028"/>
    <w:rsid w:val="001125B1"/>
    <w:rsid w:val="00112637"/>
    <w:rsid w:val="00112ABC"/>
    <w:rsid w:val="00114F15"/>
    <w:rsid w:val="001151EB"/>
    <w:rsid w:val="0011589C"/>
    <w:rsid w:val="001167CA"/>
    <w:rsid w:val="0012001E"/>
    <w:rsid w:val="00120288"/>
    <w:rsid w:val="00120430"/>
    <w:rsid w:val="00121B87"/>
    <w:rsid w:val="00121D77"/>
    <w:rsid w:val="00121ED0"/>
    <w:rsid w:val="00122644"/>
    <w:rsid w:val="001239E2"/>
    <w:rsid w:val="00124939"/>
    <w:rsid w:val="00125B5E"/>
    <w:rsid w:val="00125CE1"/>
    <w:rsid w:val="00126A55"/>
    <w:rsid w:val="0013156E"/>
    <w:rsid w:val="001320E8"/>
    <w:rsid w:val="001321A8"/>
    <w:rsid w:val="001328C3"/>
    <w:rsid w:val="00132A7D"/>
    <w:rsid w:val="00133F08"/>
    <w:rsid w:val="001345E6"/>
    <w:rsid w:val="00135851"/>
    <w:rsid w:val="00135DF4"/>
    <w:rsid w:val="001378B0"/>
    <w:rsid w:val="00137F77"/>
    <w:rsid w:val="00140419"/>
    <w:rsid w:val="0014134A"/>
    <w:rsid w:val="00142E00"/>
    <w:rsid w:val="00147270"/>
    <w:rsid w:val="00147C4B"/>
    <w:rsid w:val="00150749"/>
    <w:rsid w:val="0015212B"/>
    <w:rsid w:val="00152363"/>
    <w:rsid w:val="00152793"/>
    <w:rsid w:val="00153688"/>
    <w:rsid w:val="00153B7E"/>
    <w:rsid w:val="001545A9"/>
    <w:rsid w:val="00154CFB"/>
    <w:rsid w:val="001553A4"/>
    <w:rsid w:val="001606D9"/>
    <w:rsid w:val="0016070A"/>
    <w:rsid w:val="0016077A"/>
    <w:rsid w:val="00162942"/>
    <w:rsid w:val="001637C7"/>
    <w:rsid w:val="0016480E"/>
    <w:rsid w:val="00166687"/>
    <w:rsid w:val="00166C66"/>
    <w:rsid w:val="00170D53"/>
    <w:rsid w:val="00172F8C"/>
    <w:rsid w:val="00173243"/>
    <w:rsid w:val="00173D2E"/>
    <w:rsid w:val="00174297"/>
    <w:rsid w:val="00174E1A"/>
    <w:rsid w:val="00176239"/>
    <w:rsid w:val="0017772D"/>
    <w:rsid w:val="00177DA9"/>
    <w:rsid w:val="001803B7"/>
    <w:rsid w:val="00180E06"/>
    <w:rsid w:val="001817B3"/>
    <w:rsid w:val="001822D9"/>
    <w:rsid w:val="00182344"/>
    <w:rsid w:val="00182596"/>
    <w:rsid w:val="00182618"/>
    <w:rsid w:val="00183014"/>
    <w:rsid w:val="00184381"/>
    <w:rsid w:val="00185652"/>
    <w:rsid w:val="00186393"/>
    <w:rsid w:val="00186F33"/>
    <w:rsid w:val="001913C1"/>
    <w:rsid w:val="00191AE4"/>
    <w:rsid w:val="001925F1"/>
    <w:rsid w:val="00192EDC"/>
    <w:rsid w:val="0019359A"/>
    <w:rsid w:val="001959C2"/>
    <w:rsid w:val="00195AAB"/>
    <w:rsid w:val="00195D23"/>
    <w:rsid w:val="001977C0"/>
    <w:rsid w:val="001A1913"/>
    <w:rsid w:val="001A2FF8"/>
    <w:rsid w:val="001A3C5C"/>
    <w:rsid w:val="001A4AF8"/>
    <w:rsid w:val="001A4B74"/>
    <w:rsid w:val="001A51E3"/>
    <w:rsid w:val="001A5D80"/>
    <w:rsid w:val="001A7815"/>
    <w:rsid w:val="001A782B"/>
    <w:rsid w:val="001A7968"/>
    <w:rsid w:val="001B0A07"/>
    <w:rsid w:val="001B2E98"/>
    <w:rsid w:val="001B3483"/>
    <w:rsid w:val="001B3C1E"/>
    <w:rsid w:val="001B4316"/>
    <w:rsid w:val="001B4494"/>
    <w:rsid w:val="001B48BE"/>
    <w:rsid w:val="001B5520"/>
    <w:rsid w:val="001B6406"/>
    <w:rsid w:val="001C09ED"/>
    <w:rsid w:val="001C0D8B"/>
    <w:rsid w:val="001C0DA8"/>
    <w:rsid w:val="001C0FF3"/>
    <w:rsid w:val="001C37B2"/>
    <w:rsid w:val="001C395C"/>
    <w:rsid w:val="001C7A63"/>
    <w:rsid w:val="001D0066"/>
    <w:rsid w:val="001D086C"/>
    <w:rsid w:val="001D2652"/>
    <w:rsid w:val="001D4AD7"/>
    <w:rsid w:val="001E0D8A"/>
    <w:rsid w:val="001E0E02"/>
    <w:rsid w:val="001E1216"/>
    <w:rsid w:val="001E2DDE"/>
    <w:rsid w:val="001E2F7C"/>
    <w:rsid w:val="001E39A0"/>
    <w:rsid w:val="001E466F"/>
    <w:rsid w:val="001E60D7"/>
    <w:rsid w:val="001E6144"/>
    <w:rsid w:val="001E6743"/>
    <w:rsid w:val="001E67BA"/>
    <w:rsid w:val="001E74C2"/>
    <w:rsid w:val="001F14CF"/>
    <w:rsid w:val="001F15DF"/>
    <w:rsid w:val="001F42F5"/>
    <w:rsid w:val="001F4787"/>
    <w:rsid w:val="001F5A48"/>
    <w:rsid w:val="001F6260"/>
    <w:rsid w:val="001F64FB"/>
    <w:rsid w:val="001F733D"/>
    <w:rsid w:val="00200007"/>
    <w:rsid w:val="00200021"/>
    <w:rsid w:val="002030A5"/>
    <w:rsid w:val="00203131"/>
    <w:rsid w:val="002046A2"/>
    <w:rsid w:val="002047FD"/>
    <w:rsid w:val="00204BF4"/>
    <w:rsid w:val="002073DF"/>
    <w:rsid w:val="00210ECB"/>
    <w:rsid w:val="00212E88"/>
    <w:rsid w:val="0021301A"/>
    <w:rsid w:val="00213938"/>
    <w:rsid w:val="00213C9C"/>
    <w:rsid w:val="0021674B"/>
    <w:rsid w:val="00217A47"/>
    <w:rsid w:val="00217B2D"/>
    <w:rsid w:val="0022009E"/>
    <w:rsid w:val="00220C94"/>
    <w:rsid w:val="002215B0"/>
    <w:rsid w:val="00222B76"/>
    <w:rsid w:val="00223241"/>
    <w:rsid w:val="00223860"/>
    <w:rsid w:val="0022425C"/>
    <w:rsid w:val="002246DE"/>
    <w:rsid w:val="002254D7"/>
    <w:rsid w:val="002267BE"/>
    <w:rsid w:val="00230060"/>
    <w:rsid w:val="0023015C"/>
    <w:rsid w:val="002303EB"/>
    <w:rsid w:val="00230C7A"/>
    <w:rsid w:val="0023348D"/>
    <w:rsid w:val="00234ADE"/>
    <w:rsid w:val="002354C7"/>
    <w:rsid w:val="002372A0"/>
    <w:rsid w:val="002401A7"/>
    <w:rsid w:val="0024106D"/>
    <w:rsid w:val="00241C34"/>
    <w:rsid w:val="00246B53"/>
    <w:rsid w:val="00246E2A"/>
    <w:rsid w:val="00252BC4"/>
    <w:rsid w:val="00253C51"/>
    <w:rsid w:val="00254014"/>
    <w:rsid w:val="002550F3"/>
    <w:rsid w:val="00260B5E"/>
    <w:rsid w:val="00261CE8"/>
    <w:rsid w:val="00263333"/>
    <w:rsid w:val="00263DE2"/>
    <w:rsid w:val="002641D0"/>
    <w:rsid w:val="0026470F"/>
    <w:rsid w:val="00264802"/>
    <w:rsid w:val="00264C58"/>
    <w:rsid w:val="00264D80"/>
    <w:rsid w:val="0026504D"/>
    <w:rsid w:val="00266AA8"/>
    <w:rsid w:val="00267E21"/>
    <w:rsid w:val="002706E8"/>
    <w:rsid w:val="00270D5F"/>
    <w:rsid w:val="00273A2F"/>
    <w:rsid w:val="002747AD"/>
    <w:rsid w:val="00280986"/>
    <w:rsid w:val="00281ECE"/>
    <w:rsid w:val="00282C90"/>
    <w:rsid w:val="002831C7"/>
    <w:rsid w:val="002836DC"/>
    <w:rsid w:val="002840C6"/>
    <w:rsid w:val="002932BD"/>
    <w:rsid w:val="00295174"/>
    <w:rsid w:val="00295B7C"/>
    <w:rsid w:val="00296172"/>
    <w:rsid w:val="00296724"/>
    <w:rsid w:val="00296B92"/>
    <w:rsid w:val="002A0810"/>
    <w:rsid w:val="002A16B7"/>
    <w:rsid w:val="002A1F36"/>
    <w:rsid w:val="002A2758"/>
    <w:rsid w:val="002A2C22"/>
    <w:rsid w:val="002A3041"/>
    <w:rsid w:val="002A3287"/>
    <w:rsid w:val="002A5447"/>
    <w:rsid w:val="002A5658"/>
    <w:rsid w:val="002A59F0"/>
    <w:rsid w:val="002A7430"/>
    <w:rsid w:val="002A7BC5"/>
    <w:rsid w:val="002B02EB"/>
    <w:rsid w:val="002B0A9D"/>
    <w:rsid w:val="002B24CD"/>
    <w:rsid w:val="002B3C37"/>
    <w:rsid w:val="002B4DB7"/>
    <w:rsid w:val="002B5E03"/>
    <w:rsid w:val="002C0602"/>
    <w:rsid w:val="002C30A7"/>
    <w:rsid w:val="002C355A"/>
    <w:rsid w:val="002C421A"/>
    <w:rsid w:val="002C69B8"/>
    <w:rsid w:val="002C782A"/>
    <w:rsid w:val="002D1650"/>
    <w:rsid w:val="002D2BDE"/>
    <w:rsid w:val="002D305C"/>
    <w:rsid w:val="002D5240"/>
    <w:rsid w:val="002D5481"/>
    <w:rsid w:val="002D55D6"/>
    <w:rsid w:val="002D5C16"/>
    <w:rsid w:val="002D6B20"/>
    <w:rsid w:val="002D7FFC"/>
    <w:rsid w:val="002E0137"/>
    <w:rsid w:val="002E017D"/>
    <w:rsid w:val="002E1D8A"/>
    <w:rsid w:val="002E3390"/>
    <w:rsid w:val="002E4F07"/>
    <w:rsid w:val="002E731F"/>
    <w:rsid w:val="002F0BA5"/>
    <w:rsid w:val="002F19C5"/>
    <w:rsid w:val="002F1F0D"/>
    <w:rsid w:val="002F3DFF"/>
    <w:rsid w:val="002F55F9"/>
    <w:rsid w:val="002F5E05"/>
    <w:rsid w:val="0030116B"/>
    <w:rsid w:val="00304A8B"/>
    <w:rsid w:val="00305261"/>
    <w:rsid w:val="003054F6"/>
    <w:rsid w:val="0030571E"/>
    <w:rsid w:val="00306FD5"/>
    <w:rsid w:val="0030749F"/>
    <w:rsid w:val="00310154"/>
    <w:rsid w:val="00310573"/>
    <w:rsid w:val="0031299D"/>
    <w:rsid w:val="00313232"/>
    <w:rsid w:val="003145B3"/>
    <w:rsid w:val="00315A16"/>
    <w:rsid w:val="00316290"/>
    <w:rsid w:val="00316740"/>
    <w:rsid w:val="00316979"/>
    <w:rsid w:val="00317053"/>
    <w:rsid w:val="00317CBC"/>
    <w:rsid w:val="00320662"/>
    <w:rsid w:val="0032084F"/>
    <w:rsid w:val="00320A5A"/>
    <w:rsid w:val="0032109C"/>
    <w:rsid w:val="003214FD"/>
    <w:rsid w:val="003224FE"/>
    <w:rsid w:val="00322B45"/>
    <w:rsid w:val="00323809"/>
    <w:rsid w:val="00323D41"/>
    <w:rsid w:val="00323EA4"/>
    <w:rsid w:val="00325261"/>
    <w:rsid w:val="00325414"/>
    <w:rsid w:val="0032590D"/>
    <w:rsid w:val="0032627F"/>
    <w:rsid w:val="00330007"/>
    <w:rsid w:val="003302F1"/>
    <w:rsid w:val="00331D7E"/>
    <w:rsid w:val="0033438B"/>
    <w:rsid w:val="00335253"/>
    <w:rsid w:val="00335F84"/>
    <w:rsid w:val="00342186"/>
    <w:rsid w:val="00342938"/>
    <w:rsid w:val="0034470E"/>
    <w:rsid w:val="00346F78"/>
    <w:rsid w:val="0034781E"/>
    <w:rsid w:val="00347C47"/>
    <w:rsid w:val="00352DB0"/>
    <w:rsid w:val="003550AC"/>
    <w:rsid w:val="00356A4E"/>
    <w:rsid w:val="00357503"/>
    <w:rsid w:val="003579EA"/>
    <w:rsid w:val="00357EB3"/>
    <w:rsid w:val="00360E22"/>
    <w:rsid w:val="00361063"/>
    <w:rsid w:val="00365B17"/>
    <w:rsid w:val="00366B71"/>
    <w:rsid w:val="00366EA4"/>
    <w:rsid w:val="0037094A"/>
    <w:rsid w:val="00371ED3"/>
    <w:rsid w:val="00372358"/>
    <w:rsid w:val="0037238E"/>
    <w:rsid w:val="00372B94"/>
    <w:rsid w:val="00372FFC"/>
    <w:rsid w:val="003736E7"/>
    <w:rsid w:val="00375BF6"/>
    <w:rsid w:val="0037728A"/>
    <w:rsid w:val="00377966"/>
    <w:rsid w:val="00377A66"/>
    <w:rsid w:val="00380B7D"/>
    <w:rsid w:val="003814A8"/>
    <w:rsid w:val="00381A99"/>
    <w:rsid w:val="003829C2"/>
    <w:rsid w:val="003830B2"/>
    <w:rsid w:val="00384724"/>
    <w:rsid w:val="00385082"/>
    <w:rsid w:val="003870B0"/>
    <w:rsid w:val="0038758F"/>
    <w:rsid w:val="003919B7"/>
    <w:rsid w:val="00391D57"/>
    <w:rsid w:val="00392292"/>
    <w:rsid w:val="00393272"/>
    <w:rsid w:val="0039379F"/>
    <w:rsid w:val="00393E6F"/>
    <w:rsid w:val="00394346"/>
    <w:rsid w:val="00395DFC"/>
    <w:rsid w:val="00396C3A"/>
    <w:rsid w:val="00397262"/>
    <w:rsid w:val="003A5788"/>
    <w:rsid w:val="003A5948"/>
    <w:rsid w:val="003A723E"/>
    <w:rsid w:val="003B1017"/>
    <w:rsid w:val="003B1C3F"/>
    <w:rsid w:val="003B3A47"/>
    <w:rsid w:val="003B3C07"/>
    <w:rsid w:val="003B6775"/>
    <w:rsid w:val="003B684F"/>
    <w:rsid w:val="003B7767"/>
    <w:rsid w:val="003B783C"/>
    <w:rsid w:val="003B789D"/>
    <w:rsid w:val="003C3335"/>
    <w:rsid w:val="003C3B5A"/>
    <w:rsid w:val="003C5FE2"/>
    <w:rsid w:val="003C64CE"/>
    <w:rsid w:val="003C7E73"/>
    <w:rsid w:val="003D05FB"/>
    <w:rsid w:val="003D1B16"/>
    <w:rsid w:val="003D22E6"/>
    <w:rsid w:val="003D45BF"/>
    <w:rsid w:val="003D508A"/>
    <w:rsid w:val="003D537F"/>
    <w:rsid w:val="003D604D"/>
    <w:rsid w:val="003D7B75"/>
    <w:rsid w:val="003E0208"/>
    <w:rsid w:val="003E141B"/>
    <w:rsid w:val="003E181D"/>
    <w:rsid w:val="003E31D1"/>
    <w:rsid w:val="003E38B4"/>
    <w:rsid w:val="003E4B57"/>
    <w:rsid w:val="003E50A2"/>
    <w:rsid w:val="003E56EA"/>
    <w:rsid w:val="003E780F"/>
    <w:rsid w:val="003E7DAA"/>
    <w:rsid w:val="003E7F90"/>
    <w:rsid w:val="003F0B06"/>
    <w:rsid w:val="003F1B5D"/>
    <w:rsid w:val="003F27E1"/>
    <w:rsid w:val="003F3F5B"/>
    <w:rsid w:val="003F437A"/>
    <w:rsid w:val="003F4B34"/>
    <w:rsid w:val="003F4C32"/>
    <w:rsid w:val="003F5C2B"/>
    <w:rsid w:val="00401D52"/>
    <w:rsid w:val="004023E9"/>
    <w:rsid w:val="00403A91"/>
    <w:rsid w:val="004044E3"/>
    <w:rsid w:val="0040454A"/>
    <w:rsid w:val="00405064"/>
    <w:rsid w:val="004060E8"/>
    <w:rsid w:val="00406F00"/>
    <w:rsid w:val="00410FA0"/>
    <w:rsid w:val="00411080"/>
    <w:rsid w:val="004114AF"/>
    <w:rsid w:val="0041320E"/>
    <w:rsid w:val="00413913"/>
    <w:rsid w:val="00413F55"/>
    <w:rsid w:val="00413F83"/>
    <w:rsid w:val="0041490C"/>
    <w:rsid w:val="004149D6"/>
    <w:rsid w:val="00416191"/>
    <w:rsid w:val="00416697"/>
    <w:rsid w:val="00416721"/>
    <w:rsid w:val="00416A40"/>
    <w:rsid w:val="00421EF0"/>
    <w:rsid w:val="00422441"/>
    <w:rsid w:val="004224FA"/>
    <w:rsid w:val="00422A40"/>
    <w:rsid w:val="00422EB5"/>
    <w:rsid w:val="00423D07"/>
    <w:rsid w:val="00424B4E"/>
    <w:rsid w:val="004254D4"/>
    <w:rsid w:val="00430957"/>
    <w:rsid w:val="00431ADE"/>
    <w:rsid w:val="00432BED"/>
    <w:rsid w:val="00433D5A"/>
    <w:rsid w:val="00433DCA"/>
    <w:rsid w:val="00435820"/>
    <w:rsid w:val="00435BD5"/>
    <w:rsid w:val="00435CBF"/>
    <w:rsid w:val="0043635C"/>
    <w:rsid w:val="0043653A"/>
    <w:rsid w:val="0044176F"/>
    <w:rsid w:val="0044346F"/>
    <w:rsid w:val="00443A56"/>
    <w:rsid w:val="0044577B"/>
    <w:rsid w:val="004469D0"/>
    <w:rsid w:val="00447D8D"/>
    <w:rsid w:val="00450C15"/>
    <w:rsid w:val="004614F3"/>
    <w:rsid w:val="004620E2"/>
    <w:rsid w:val="004634C0"/>
    <w:rsid w:val="0046415B"/>
    <w:rsid w:val="0046485B"/>
    <w:rsid w:val="0046520A"/>
    <w:rsid w:val="00466B9C"/>
    <w:rsid w:val="004672AB"/>
    <w:rsid w:val="0046799C"/>
    <w:rsid w:val="004714FE"/>
    <w:rsid w:val="00473C1A"/>
    <w:rsid w:val="00475A90"/>
    <w:rsid w:val="00477BAA"/>
    <w:rsid w:val="00477D69"/>
    <w:rsid w:val="00480A68"/>
    <w:rsid w:val="00482134"/>
    <w:rsid w:val="00482671"/>
    <w:rsid w:val="00484107"/>
    <w:rsid w:val="00484F9B"/>
    <w:rsid w:val="00487D14"/>
    <w:rsid w:val="0049087A"/>
    <w:rsid w:val="00492FDD"/>
    <w:rsid w:val="00493041"/>
    <w:rsid w:val="00494C26"/>
    <w:rsid w:val="00495053"/>
    <w:rsid w:val="00496AF7"/>
    <w:rsid w:val="004A19B2"/>
    <w:rsid w:val="004A19ED"/>
    <w:rsid w:val="004A1DE0"/>
    <w:rsid w:val="004A1EAA"/>
    <w:rsid w:val="004A1F59"/>
    <w:rsid w:val="004A29BE"/>
    <w:rsid w:val="004A3225"/>
    <w:rsid w:val="004A33EE"/>
    <w:rsid w:val="004A3AA8"/>
    <w:rsid w:val="004A4B46"/>
    <w:rsid w:val="004A56C5"/>
    <w:rsid w:val="004A5FAC"/>
    <w:rsid w:val="004A74EE"/>
    <w:rsid w:val="004B091C"/>
    <w:rsid w:val="004B13C7"/>
    <w:rsid w:val="004B177D"/>
    <w:rsid w:val="004B4FEA"/>
    <w:rsid w:val="004B6B59"/>
    <w:rsid w:val="004B6C6A"/>
    <w:rsid w:val="004B778F"/>
    <w:rsid w:val="004C0651"/>
    <w:rsid w:val="004C0A4A"/>
    <w:rsid w:val="004C151B"/>
    <w:rsid w:val="004C1FBE"/>
    <w:rsid w:val="004C2C42"/>
    <w:rsid w:val="004C4C4D"/>
    <w:rsid w:val="004C6B99"/>
    <w:rsid w:val="004D141F"/>
    <w:rsid w:val="004D2335"/>
    <w:rsid w:val="004D2742"/>
    <w:rsid w:val="004D3771"/>
    <w:rsid w:val="004D3E56"/>
    <w:rsid w:val="004D55F0"/>
    <w:rsid w:val="004D6310"/>
    <w:rsid w:val="004D6515"/>
    <w:rsid w:val="004E0062"/>
    <w:rsid w:val="004E05A1"/>
    <w:rsid w:val="004E248F"/>
    <w:rsid w:val="004E3E9C"/>
    <w:rsid w:val="004E4896"/>
    <w:rsid w:val="004E570B"/>
    <w:rsid w:val="004E5C80"/>
    <w:rsid w:val="004E6026"/>
    <w:rsid w:val="004E714F"/>
    <w:rsid w:val="004F1232"/>
    <w:rsid w:val="004F26CC"/>
    <w:rsid w:val="004F27D2"/>
    <w:rsid w:val="004F288F"/>
    <w:rsid w:val="004F4909"/>
    <w:rsid w:val="004F4C42"/>
    <w:rsid w:val="004F5093"/>
    <w:rsid w:val="004F5E57"/>
    <w:rsid w:val="004F661E"/>
    <w:rsid w:val="004F6710"/>
    <w:rsid w:val="004F6A11"/>
    <w:rsid w:val="004F6FE2"/>
    <w:rsid w:val="004F7431"/>
    <w:rsid w:val="00500C3E"/>
    <w:rsid w:val="00501316"/>
    <w:rsid w:val="005024BA"/>
    <w:rsid w:val="00502849"/>
    <w:rsid w:val="0050393A"/>
    <w:rsid w:val="00504334"/>
    <w:rsid w:val="00504848"/>
    <w:rsid w:val="005048BA"/>
    <w:rsid w:val="0050498D"/>
    <w:rsid w:val="00504CB1"/>
    <w:rsid w:val="005104D7"/>
    <w:rsid w:val="00510B9E"/>
    <w:rsid w:val="00514809"/>
    <w:rsid w:val="00514C70"/>
    <w:rsid w:val="0051514F"/>
    <w:rsid w:val="005169AD"/>
    <w:rsid w:val="00516ABA"/>
    <w:rsid w:val="00520CCA"/>
    <w:rsid w:val="00523259"/>
    <w:rsid w:val="0052422C"/>
    <w:rsid w:val="00524B09"/>
    <w:rsid w:val="005251C2"/>
    <w:rsid w:val="005311B9"/>
    <w:rsid w:val="00531200"/>
    <w:rsid w:val="00531532"/>
    <w:rsid w:val="005327BB"/>
    <w:rsid w:val="00532F61"/>
    <w:rsid w:val="00533798"/>
    <w:rsid w:val="00534863"/>
    <w:rsid w:val="00536BC2"/>
    <w:rsid w:val="00537202"/>
    <w:rsid w:val="005425E1"/>
    <w:rsid w:val="0054264D"/>
    <w:rsid w:val="005427C5"/>
    <w:rsid w:val="00542CF6"/>
    <w:rsid w:val="00543186"/>
    <w:rsid w:val="00544807"/>
    <w:rsid w:val="00545775"/>
    <w:rsid w:val="00550629"/>
    <w:rsid w:val="00552584"/>
    <w:rsid w:val="00552A05"/>
    <w:rsid w:val="00553348"/>
    <w:rsid w:val="00553C03"/>
    <w:rsid w:val="00554A5E"/>
    <w:rsid w:val="00554C41"/>
    <w:rsid w:val="00556D42"/>
    <w:rsid w:val="00556F88"/>
    <w:rsid w:val="00560DC3"/>
    <w:rsid w:val="00561099"/>
    <w:rsid w:val="00561B9E"/>
    <w:rsid w:val="00561CDE"/>
    <w:rsid w:val="0056301D"/>
    <w:rsid w:val="00563692"/>
    <w:rsid w:val="0056382E"/>
    <w:rsid w:val="00564FA8"/>
    <w:rsid w:val="00565B83"/>
    <w:rsid w:val="00571679"/>
    <w:rsid w:val="0057180A"/>
    <w:rsid w:val="00572357"/>
    <w:rsid w:val="005741FD"/>
    <w:rsid w:val="00583981"/>
    <w:rsid w:val="005844E7"/>
    <w:rsid w:val="00585ADE"/>
    <w:rsid w:val="00586F78"/>
    <w:rsid w:val="005908B8"/>
    <w:rsid w:val="00591140"/>
    <w:rsid w:val="005921C3"/>
    <w:rsid w:val="00593C9C"/>
    <w:rsid w:val="0059512E"/>
    <w:rsid w:val="0059544B"/>
    <w:rsid w:val="00595A13"/>
    <w:rsid w:val="005A0646"/>
    <w:rsid w:val="005A37F7"/>
    <w:rsid w:val="005A4411"/>
    <w:rsid w:val="005A51BE"/>
    <w:rsid w:val="005A666B"/>
    <w:rsid w:val="005A6921"/>
    <w:rsid w:val="005A6DD2"/>
    <w:rsid w:val="005A7D8A"/>
    <w:rsid w:val="005A7EA2"/>
    <w:rsid w:val="005B0330"/>
    <w:rsid w:val="005B116E"/>
    <w:rsid w:val="005B1E0F"/>
    <w:rsid w:val="005B23B9"/>
    <w:rsid w:val="005C2C4F"/>
    <w:rsid w:val="005C385D"/>
    <w:rsid w:val="005C592B"/>
    <w:rsid w:val="005C599B"/>
    <w:rsid w:val="005D2D5B"/>
    <w:rsid w:val="005D36E7"/>
    <w:rsid w:val="005D3872"/>
    <w:rsid w:val="005D3B20"/>
    <w:rsid w:val="005D3CD1"/>
    <w:rsid w:val="005D500A"/>
    <w:rsid w:val="005D6ABC"/>
    <w:rsid w:val="005D75E1"/>
    <w:rsid w:val="005D788F"/>
    <w:rsid w:val="005D7CE2"/>
    <w:rsid w:val="005E1E00"/>
    <w:rsid w:val="005E4759"/>
    <w:rsid w:val="005E5C68"/>
    <w:rsid w:val="005E65C0"/>
    <w:rsid w:val="005F0390"/>
    <w:rsid w:val="005F12C2"/>
    <w:rsid w:val="005F30BC"/>
    <w:rsid w:val="005F3E63"/>
    <w:rsid w:val="005F570E"/>
    <w:rsid w:val="005F67BD"/>
    <w:rsid w:val="005F6F34"/>
    <w:rsid w:val="005F7229"/>
    <w:rsid w:val="005F7439"/>
    <w:rsid w:val="005F79CC"/>
    <w:rsid w:val="006009B5"/>
    <w:rsid w:val="00601101"/>
    <w:rsid w:val="006015E6"/>
    <w:rsid w:val="00601959"/>
    <w:rsid w:val="00602C16"/>
    <w:rsid w:val="0060314C"/>
    <w:rsid w:val="006048A8"/>
    <w:rsid w:val="00604E38"/>
    <w:rsid w:val="006053E7"/>
    <w:rsid w:val="00605765"/>
    <w:rsid w:val="00606735"/>
    <w:rsid w:val="006072CD"/>
    <w:rsid w:val="00611AC4"/>
    <w:rsid w:val="00611F68"/>
    <w:rsid w:val="00612023"/>
    <w:rsid w:val="006124CA"/>
    <w:rsid w:val="0061339E"/>
    <w:rsid w:val="00613E22"/>
    <w:rsid w:val="00614190"/>
    <w:rsid w:val="006173DF"/>
    <w:rsid w:val="00617C9D"/>
    <w:rsid w:val="00617D5F"/>
    <w:rsid w:val="00622A99"/>
    <w:rsid w:val="00622DDD"/>
    <w:rsid w:val="00622E67"/>
    <w:rsid w:val="0062555E"/>
    <w:rsid w:val="006259F8"/>
    <w:rsid w:val="006264D9"/>
    <w:rsid w:val="00626828"/>
    <w:rsid w:val="00626EDC"/>
    <w:rsid w:val="006277A9"/>
    <w:rsid w:val="00627C61"/>
    <w:rsid w:val="006315B4"/>
    <w:rsid w:val="006319D6"/>
    <w:rsid w:val="00637578"/>
    <w:rsid w:val="00637E30"/>
    <w:rsid w:val="0064388D"/>
    <w:rsid w:val="006450EC"/>
    <w:rsid w:val="00645555"/>
    <w:rsid w:val="006466E1"/>
    <w:rsid w:val="00646B94"/>
    <w:rsid w:val="00646C95"/>
    <w:rsid w:val="00646DC3"/>
    <w:rsid w:val="006470EC"/>
    <w:rsid w:val="00650BDB"/>
    <w:rsid w:val="006518BA"/>
    <w:rsid w:val="00652F6B"/>
    <w:rsid w:val="0065338E"/>
    <w:rsid w:val="006542D6"/>
    <w:rsid w:val="006546C2"/>
    <w:rsid w:val="0065536B"/>
    <w:rsid w:val="0065598E"/>
    <w:rsid w:val="00655AF2"/>
    <w:rsid w:val="00655BC5"/>
    <w:rsid w:val="0065603C"/>
    <w:rsid w:val="006568BE"/>
    <w:rsid w:val="006577E4"/>
    <w:rsid w:val="00657AE6"/>
    <w:rsid w:val="0066025D"/>
    <w:rsid w:val="0066091A"/>
    <w:rsid w:val="0066301C"/>
    <w:rsid w:val="0066471D"/>
    <w:rsid w:val="00665B8C"/>
    <w:rsid w:val="006677B5"/>
    <w:rsid w:val="00670486"/>
    <w:rsid w:val="00673854"/>
    <w:rsid w:val="00673B75"/>
    <w:rsid w:val="00673CF3"/>
    <w:rsid w:val="00676889"/>
    <w:rsid w:val="006773EC"/>
    <w:rsid w:val="00680504"/>
    <w:rsid w:val="00680E52"/>
    <w:rsid w:val="0068164B"/>
    <w:rsid w:val="00681CD9"/>
    <w:rsid w:val="006826E8"/>
    <w:rsid w:val="00683E30"/>
    <w:rsid w:val="00685C65"/>
    <w:rsid w:val="006862C8"/>
    <w:rsid w:val="006864EF"/>
    <w:rsid w:val="00687024"/>
    <w:rsid w:val="006908BF"/>
    <w:rsid w:val="00691210"/>
    <w:rsid w:val="00692CC0"/>
    <w:rsid w:val="00693FE2"/>
    <w:rsid w:val="0069414D"/>
    <w:rsid w:val="0069474A"/>
    <w:rsid w:val="00694F68"/>
    <w:rsid w:val="00695091"/>
    <w:rsid w:val="00695E22"/>
    <w:rsid w:val="00695F0F"/>
    <w:rsid w:val="006A047E"/>
    <w:rsid w:val="006A12BB"/>
    <w:rsid w:val="006A3F52"/>
    <w:rsid w:val="006A5190"/>
    <w:rsid w:val="006A61D7"/>
    <w:rsid w:val="006A6762"/>
    <w:rsid w:val="006B0930"/>
    <w:rsid w:val="006B1474"/>
    <w:rsid w:val="006B18D7"/>
    <w:rsid w:val="006B1D30"/>
    <w:rsid w:val="006B38AF"/>
    <w:rsid w:val="006B50CA"/>
    <w:rsid w:val="006B5BED"/>
    <w:rsid w:val="006B7093"/>
    <w:rsid w:val="006B7417"/>
    <w:rsid w:val="006B7F76"/>
    <w:rsid w:val="006C0015"/>
    <w:rsid w:val="006C22DA"/>
    <w:rsid w:val="006C2476"/>
    <w:rsid w:val="006C45EA"/>
    <w:rsid w:val="006C5267"/>
    <w:rsid w:val="006C6D76"/>
    <w:rsid w:val="006C7148"/>
    <w:rsid w:val="006C7327"/>
    <w:rsid w:val="006C74FE"/>
    <w:rsid w:val="006C7F27"/>
    <w:rsid w:val="006D0323"/>
    <w:rsid w:val="006D0C11"/>
    <w:rsid w:val="006D1AC7"/>
    <w:rsid w:val="006D2AE9"/>
    <w:rsid w:val="006D2F55"/>
    <w:rsid w:val="006D3691"/>
    <w:rsid w:val="006D3E55"/>
    <w:rsid w:val="006D4B9C"/>
    <w:rsid w:val="006D6CB0"/>
    <w:rsid w:val="006E07A1"/>
    <w:rsid w:val="006E09EC"/>
    <w:rsid w:val="006E2D8E"/>
    <w:rsid w:val="006E4AC5"/>
    <w:rsid w:val="006E4E8C"/>
    <w:rsid w:val="006E5EF0"/>
    <w:rsid w:val="006E6CD9"/>
    <w:rsid w:val="006E7AEB"/>
    <w:rsid w:val="006F1A7C"/>
    <w:rsid w:val="006F3563"/>
    <w:rsid w:val="006F42B9"/>
    <w:rsid w:val="006F6103"/>
    <w:rsid w:val="006F6A1A"/>
    <w:rsid w:val="00704E00"/>
    <w:rsid w:val="00706A07"/>
    <w:rsid w:val="00710D58"/>
    <w:rsid w:val="00711214"/>
    <w:rsid w:val="007113C0"/>
    <w:rsid w:val="00713352"/>
    <w:rsid w:val="00713BAB"/>
    <w:rsid w:val="00715190"/>
    <w:rsid w:val="007209E7"/>
    <w:rsid w:val="00721DE9"/>
    <w:rsid w:val="007220D7"/>
    <w:rsid w:val="00724C7E"/>
    <w:rsid w:val="00726182"/>
    <w:rsid w:val="00727635"/>
    <w:rsid w:val="007300CF"/>
    <w:rsid w:val="00730A58"/>
    <w:rsid w:val="00731BC4"/>
    <w:rsid w:val="00732329"/>
    <w:rsid w:val="00732759"/>
    <w:rsid w:val="00732EF7"/>
    <w:rsid w:val="007337CA"/>
    <w:rsid w:val="00733967"/>
    <w:rsid w:val="00734CE4"/>
    <w:rsid w:val="00735123"/>
    <w:rsid w:val="00735794"/>
    <w:rsid w:val="00735847"/>
    <w:rsid w:val="00735A17"/>
    <w:rsid w:val="00737CC0"/>
    <w:rsid w:val="007416F6"/>
    <w:rsid w:val="00741837"/>
    <w:rsid w:val="007418CA"/>
    <w:rsid w:val="007445FC"/>
    <w:rsid w:val="007453E6"/>
    <w:rsid w:val="00750309"/>
    <w:rsid w:val="00750E28"/>
    <w:rsid w:val="007510B1"/>
    <w:rsid w:val="007519AF"/>
    <w:rsid w:val="0075413A"/>
    <w:rsid w:val="0075674C"/>
    <w:rsid w:val="00756BAA"/>
    <w:rsid w:val="007571D2"/>
    <w:rsid w:val="00762AEE"/>
    <w:rsid w:val="00763830"/>
    <w:rsid w:val="00764359"/>
    <w:rsid w:val="0076459D"/>
    <w:rsid w:val="0076477B"/>
    <w:rsid w:val="00764EA7"/>
    <w:rsid w:val="00765540"/>
    <w:rsid w:val="00766881"/>
    <w:rsid w:val="00770AF8"/>
    <w:rsid w:val="00771830"/>
    <w:rsid w:val="0077309D"/>
    <w:rsid w:val="00773A65"/>
    <w:rsid w:val="00776A9E"/>
    <w:rsid w:val="007774EE"/>
    <w:rsid w:val="00781822"/>
    <w:rsid w:val="0078382A"/>
    <w:rsid w:val="00783C3F"/>
    <w:rsid w:val="00783F21"/>
    <w:rsid w:val="00784E7C"/>
    <w:rsid w:val="00784F2F"/>
    <w:rsid w:val="00785DA0"/>
    <w:rsid w:val="00785E3B"/>
    <w:rsid w:val="0078687A"/>
    <w:rsid w:val="00786A9E"/>
    <w:rsid w:val="00787159"/>
    <w:rsid w:val="0079043A"/>
    <w:rsid w:val="00791668"/>
    <w:rsid w:val="00791AA1"/>
    <w:rsid w:val="00792D36"/>
    <w:rsid w:val="00792E0A"/>
    <w:rsid w:val="007937F1"/>
    <w:rsid w:val="0079531B"/>
    <w:rsid w:val="00795997"/>
    <w:rsid w:val="007A0DBA"/>
    <w:rsid w:val="007A132A"/>
    <w:rsid w:val="007A1FAB"/>
    <w:rsid w:val="007A2429"/>
    <w:rsid w:val="007A2FD6"/>
    <w:rsid w:val="007A3793"/>
    <w:rsid w:val="007A6DE3"/>
    <w:rsid w:val="007B082D"/>
    <w:rsid w:val="007B18F8"/>
    <w:rsid w:val="007B1B02"/>
    <w:rsid w:val="007B1E8A"/>
    <w:rsid w:val="007B3B1E"/>
    <w:rsid w:val="007B49C8"/>
    <w:rsid w:val="007B5516"/>
    <w:rsid w:val="007B579D"/>
    <w:rsid w:val="007B5E7C"/>
    <w:rsid w:val="007B679E"/>
    <w:rsid w:val="007B6C64"/>
    <w:rsid w:val="007B79B2"/>
    <w:rsid w:val="007C055A"/>
    <w:rsid w:val="007C1BA2"/>
    <w:rsid w:val="007C2B48"/>
    <w:rsid w:val="007C2B4F"/>
    <w:rsid w:val="007C3374"/>
    <w:rsid w:val="007C34EC"/>
    <w:rsid w:val="007C4498"/>
    <w:rsid w:val="007C72C9"/>
    <w:rsid w:val="007C752B"/>
    <w:rsid w:val="007D20E9"/>
    <w:rsid w:val="007D27F4"/>
    <w:rsid w:val="007D2ACB"/>
    <w:rsid w:val="007D422D"/>
    <w:rsid w:val="007D4BD4"/>
    <w:rsid w:val="007D7881"/>
    <w:rsid w:val="007D7E3A"/>
    <w:rsid w:val="007E054D"/>
    <w:rsid w:val="007E0E10"/>
    <w:rsid w:val="007E22CF"/>
    <w:rsid w:val="007E4768"/>
    <w:rsid w:val="007E5388"/>
    <w:rsid w:val="007E777B"/>
    <w:rsid w:val="007F14E2"/>
    <w:rsid w:val="007F2070"/>
    <w:rsid w:val="007F2B8E"/>
    <w:rsid w:val="007F3D4D"/>
    <w:rsid w:val="007F4518"/>
    <w:rsid w:val="007F6601"/>
    <w:rsid w:val="007F6B53"/>
    <w:rsid w:val="007F7FB9"/>
    <w:rsid w:val="00802042"/>
    <w:rsid w:val="008053F5"/>
    <w:rsid w:val="00807AF7"/>
    <w:rsid w:val="0081012A"/>
    <w:rsid w:val="00810198"/>
    <w:rsid w:val="0081113B"/>
    <w:rsid w:val="00812899"/>
    <w:rsid w:val="0081322C"/>
    <w:rsid w:val="00813BB5"/>
    <w:rsid w:val="00814A89"/>
    <w:rsid w:val="00814C91"/>
    <w:rsid w:val="00814E53"/>
    <w:rsid w:val="00815C65"/>
    <w:rsid w:val="00815DA8"/>
    <w:rsid w:val="00817DD2"/>
    <w:rsid w:val="00820C58"/>
    <w:rsid w:val="008213CE"/>
    <w:rsid w:val="0082194D"/>
    <w:rsid w:val="00821B73"/>
    <w:rsid w:val="00821DE2"/>
    <w:rsid w:val="0082270F"/>
    <w:rsid w:val="00825882"/>
    <w:rsid w:val="00826EF5"/>
    <w:rsid w:val="00827A87"/>
    <w:rsid w:val="00827DD1"/>
    <w:rsid w:val="008306E8"/>
    <w:rsid w:val="00831693"/>
    <w:rsid w:val="00831C23"/>
    <w:rsid w:val="00832105"/>
    <w:rsid w:val="00833E02"/>
    <w:rsid w:val="00833E44"/>
    <w:rsid w:val="00836728"/>
    <w:rsid w:val="00840104"/>
    <w:rsid w:val="00840C1F"/>
    <w:rsid w:val="00841BF4"/>
    <w:rsid w:val="00841FC5"/>
    <w:rsid w:val="00842BA7"/>
    <w:rsid w:val="00842F06"/>
    <w:rsid w:val="0084324D"/>
    <w:rsid w:val="00843413"/>
    <w:rsid w:val="00843F3F"/>
    <w:rsid w:val="00845709"/>
    <w:rsid w:val="008462F1"/>
    <w:rsid w:val="00846D42"/>
    <w:rsid w:val="008479AE"/>
    <w:rsid w:val="00847C2A"/>
    <w:rsid w:val="008502D2"/>
    <w:rsid w:val="00850E9E"/>
    <w:rsid w:val="008525CD"/>
    <w:rsid w:val="008536C3"/>
    <w:rsid w:val="0085749D"/>
    <w:rsid w:val="008576BD"/>
    <w:rsid w:val="00860463"/>
    <w:rsid w:val="00862C82"/>
    <w:rsid w:val="00863227"/>
    <w:rsid w:val="0086324F"/>
    <w:rsid w:val="00865ECA"/>
    <w:rsid w:val="00866FF8"/>
    <w:rsid w:val="00872DDD"/>
    <w:rsid w:val="00873203"/>
    <w:rsid w:val="008733DA"/>
    <w:rsid w:val="00873BCD"/>
    <w:rsid w:val="00874A57"/>
    <w:rsid w:val="008761F0"/>
    <w:rsid w:val="008762FA"/>
    <w:rsid w:val="0087645F"/>
    <w:rsid w:val="00881C49"/>
    <w:rsid w:val="00882C82"/>
    <w:rsid w:val="00883EF3"/>
    <w:rsid w:val="008850E4"/>
    <w:rsid w:val="0088531D"/>
    <w:rsid w:val="008861AA"/>
    <w:rsid w:val="00886745"/>
    <w:rsid w:val="0088758A"/>
    <w:rsid w:val="00891AC7"/>
    <w:rsid w:val="00891CD3"/>
    <w:rsid w:val="008939AB"/>
    <w:rsid w:val="00893BC6"/>
    <w:rsid w:val="00894F53"/>
    <w:rsid w:val="00896A6D"/>
    <w:rsid w:val="008A12F5"/>
    <w:rsid w:val="008A7BDC"/>
    <w:rsid w:val="008B013D"/>
    <w:rsid w:val="008B1587"/>
    <w:rsid w:val="008B19CD"/>
    <w:rsid w:val="008B1B01"/>
    <w:rsid w:val="008B39CC"/>
    <w:rsid w:val="008B3BCD"/>
    <w:rsid w:val="008B5EE4"/>
    <w:rsid w:val="008B60E6"/>
    <w:rsid w:val="008B6DF8"/>
    <w:rsid w:val="008B76F0"/>
    <w:rsid w:val="008C106C"/>
    <w:rsid w:val="008C10F1"/>
    <w:rsid w:val="008C1926"/>
    <w:rsid w:val="008C1B61"/>
    <w:rsid w:val="008C1E99"/>
    <w:rsid w:val="008C278C"/>
    <w:rsid w:val="008C29AD"/>
    <w:rsid w:val="008C46D0"/>
    <w:rsid w:val="008C76B1"/>
    <w:rsid w:val="008D120B"/>
    <w:rsid w:val="008D12A1"/>
    <w:rsid w:val="008D34AC"/>
    <w:rsid w:val="008D51AE"/>
    <w:rsid w:val="008D598B"/>
    <w:rsid w:val="008D5A1A"/>
    <w:rsid w:val="008D7508"/>
    <w:rsid w:val="008E0085"/>
    <w:rsid w:val="008E026F"/>
    <w:rsid w:val="008E0587"/>
    <w:rsid w:val="008E2AA6"/>
    <w:rsid w:val="008E311B"/>
    <w:rsid w:val="008F007E"/>
    <w:rsid w:val="008F0C08"/>
    <w:rsid w:val="008F0F2B"/>
    <w:rsid w:val="008F1AAE"/>
    <w:rsid w:val="008F2291"/>
    <w:rsid w:val="008F279F"/>
    <w:rsid w:val="008F2B0E"/>
    <w:rsid w:val="008F2CDD"/>
    <w:rsid w:val="008F3D97"/>
    <w:rsid w:val="008F3DB1"/>
    <w:rsid w:val="008F3ED1"/>
    <w:rsid w:val="008F43FF"/>
    <w:rsid w:val="008F46E7"/>
    <w:rsid w:val="008F5DA5"/>
    <w:rsid w:val="008F6F0B"/>
    <w:rsid w:val="008F70F7"/>
    <w:rsid w:val="00901F73"/>
    <w:rsid w:val="00905774"/>
    <w:rsid w:val="0090612A"/>
    <w:rsid w:val="009064E4"/>
    <w:rsid w:val="00907A8B"/>
    <w:rsid w:val="00907BA7"/>
    <w:rsid w:val="00910015"/>
    <w:rsid w:val="0091064E"/>
    <w:rsid w:val="00911DAE"/>
    <w:rsid w:val="00911FBB"/>
    <w:rsid w:val="00911FC5"/>
    <w:rsid w:val="009127CC"/>
    <w:rsid w:val="00913D2A"/>
    <w:rsid w:val="00914304"/>
    <w:rsid w:val="00914CF8"/>
    <w:rsid w:val="00914E48"/>
    <w:rsid w:val="00915348"/>
    <w:rsid w:val="00917A11"/>
    <w:rsid w:val="00917C3F"/>
    <w:rsid w:val="00917D89"/>
    <w:rsid w:val="0092244A"/>
    <w:rsid w:val="009229EF"/>
    <w:rsid w:val="00922B6F"/>
    <w:rsid w:val="0092383D"/>
    <w:rsid w:val="00927099"/>
    <w:rsid w:val="00930E4C"/>
    <w:rsid w:val="009314EF"/>
    <w:rsid w:val="00931936"/>
    <w:rsid w:val="00931A10"/>
    <w:rsid w:val="009420D4"/>
    <w:rsid w:val="0094252E"/>
    <w:rsid w:val="009425C8"/>
    <w:rsid w:val="009429BC"/>
    <w:rsid w:val="00942F7D"/>
    <w:rsid w:val="00944991"/>
    <w:rsid w:val="00947967"/>
    <w:rsid w:val="00947B9C"/>
    <w:rsid w:val="00947E53"/>
    <w:rsid w:val="009514B5"/>
    <w:rsid w:val="009517AD"/>
    <w:rsid w:val="00952AF3"/>
    <w:rsid w:val="00952C50"/>
    <w:rsid w:val="009541D9"/>
    <w:rsid w:val="00955135"/>
    <w:rsid w:val="00955201"/>
    <w:rsid w:val="00957C85"/>
    <w:rsid w:val="00961596"/>
    <w:rsid w:val="00961C72"/>
    <w:rsid w:val="009634AD"/>
    <w:rsid w:val="00965200"/>
    <w:rsid w:val="009655B8"/>
    <w:rsid w:val="00965993"/>
    <w:rsid w:val="00965E19"/>
    <w:rsid w:val="0096612E"/>
    <w:rsid w:val="009668B3"/>
    <w:rsid w:val="00967352"/>
    <w:rsid w:val="00967C51"/>
    <w:rsid w:val="009703FC"/>
    <w:rsid w:val="00970426"/>
    <w:rsid w:val="00970A1B"/>
    <w:rsid w:val="00970FB6"/>
    <w:rsid w:val="00971471"/>
    <w:rsid w:val="00973E10"/>
    <w:rsid w:val="009743A2"/>
    <w:rsid w:val="00976DA6"/>
    <w:rsid w:val="00980F7C"/>
    <w:rsid w:val="009812BA"/>
    <w:rsid w:val="0098238C"/>
    <w:rsid w:val="00982799"/>
    <w:rsid w:val="009849C2"/>
    <w:rsid w:val="00984D24"/>
    <w:rsid w:val="009855D8"/>
    <w:rsid w:val="009858EB"/>
    <w:rsid w:val="00985CBF"/>
    <w:rsid w:val="009860CA"/>
    <w:rsid w:val="009863A1"/>
    <w:rsid w:val="00990565"/>
    <w:rsid w:val="00990BE2"/>
    <w:rsid w:val="00990E78"/>
    <w:rsid w:val="00990EBE"/>
    <w:rsid w:val="0099165F"/>
    <w:rsid w:val="00991E0B"/>
    <w:rsid w:val="009A2F7B"/>
    <w:rsid w:val="009A3D21"/>
    <w:rsid w:val="009A503F"/>
    <w:rsid w:val="009A5120"/>
    <w:rsid w:val="009A545F"/>
    <w:rsid w:val="009B0046"/>
    <w:rsid w:val="009B0C30"/>
    <w:rsid w:val="009B191D"/>
    <w:rsid w:val="009B5A80"/>
    <w:rsid w:val="009B65C9"/>
    <w:rsid w:val="009B7197"/>
    <w:rsid w:val="009C0481"/>
    <w:rsid w:val="009C1440"/>
    <w:rsid w:val="009C2107"/>
    <w:rsid w:val="009C30CA"/>
    <w:rsid w:val="009C35F7"/>
    <w:rsid w:val="009C40FF"/>
    <w:rsid w:val="009C5D9E"/>
    <w:rsid w:val="009C7A97"/>
    <w:rsid w:val="009D2C3E"/>
    <w:rsid w:val="009D3344"/>
    <w:rsid w:val="009D3D33"/>
    <w:rsid w:val="009D5883"/>
    <w:rsid w:val="009D58E1"/>
    <w:rsid w:val="009D64DE"/>
    <w:rsid w:val="009D6A87"/>
    <w:rsid w:val="009E0625"/>
    <w:rsid w:val="009E1515"/>
    <w:rsid w:val="009E1AA5"/>
    <w:rsid w:val="009E1B57"/>
    <w:rsid w:val="009E27E7"/>
    <w:rsid w:val="009E3034"/>
    <w:rsid w:val="009E359D"/>
    <w:rsid w:val="009E39FF"/>
    <w:rsid w:val="009E549F"/>
    <w:rsid w:val="009F28A8"/>
    <w:rsid w:val="009F2D2E"/>
    <w:rsid w:val="009F36B7"/>
    <w:rsid w:val="009F385C"/>
    <w:rsid w:val="009F473E"/>
    <w:rsid w:val="009F65D7"/>
    <w:rsid w:val="009F682A"/>
    <w:rsid w:val="009F6C59"/>
    <w:rsid w:val="009F7086"/>
    <w:rsid w:val="00A00F79"/>
    <w:rsid w:val="00A00FCD"/>
    <w:rsid w:val="00A01EFD"/>
    <w:rsid w:val="00A022BE"/>
    <w:rsid w:val="00A03236"/>
    <w:rsid w:val="00A037EA"/>
    <w:rsid w:val="00A039BE"/>
    <w:rsid w:val="00A057FD"/>
    <w:rsid w:val="00A060F8"/>
    <w:rsid w:val="00A10722"/>
    <w:rsid w:val="00A10F19"/>
    <w:rsid w:val="00A11749"/>
    <w:rsid w:val="00A11DD4"/>
    <w:rsid w:val="00A1280E"/>
    <w:rsid w:val="00A13916"/>
    <w:rsid w:val="00A13FFD"/>
    <w:rsid w:val="00A1486F"/>
    <w:rsid w:val="00A15D9A"/>
    <w:rsid w:val="00A16F1E"/>
    <w:rsid w:val="00A174A2"/>
    <w:rsid w:val="00A24101"/>
    <w:rsid w:val="00A2430B"/>
    <w:rsid w:val="00A248E4"/>
    <w:rsid w:val="00A24C95"/>
    <w:rsid w:val="00A251A0"/>
    <w:rsid w:val="00A2599A"/>
    <w:rsid w:val="00A26094"/>
    <w:rsid w:val="00A27AB3"/>
    <w:rsid w:val="00A301BF"/>
    <w:rsid w:val="00A302B2"/>
    <w:rsid w:val="00A313FE"/>
    <w:rsid w:val="00A31E2A"/>
    <w:rsid w:val="00A331B4"/>
    <w:rsid w:val="00A3484E"/>
    <w:rsid w:val="00A34DAD"/>
    <w:rsid w:val="00A34EE3"/>
    <w:rsid w:val="00A356D3"/>
    <w:rsid w:val="00A35BD3"/>
    <w:rsid w:val="00A36ADA"/>
    <w:rsid w:val="00A36C68"/>
    <w:rsid w:val="00A37939"/>
    <w:rsid w:val="00A43653"/>
    <w:rsid w:val="00A43872"/>
    <w:rsid w:val="00A438D8"/>
    <w:rsid w:val="00A43981"/>
    <w:rsid w:val="00A449E1"/>
    <w:rsid w:val="00A45C2C"/>
    <w:rsid w:val="00A46E9E"/>
    <w:rsid w:val="00A46F01"/>
    <w:rsid w:val="00A473E8"/>
    <w:rsid w:val="00A473F5"/>
    <w:rsid w:val="00A47779"/>
    <w:rsid w:val="00A50085"/>
    <w:rsid w:val="00A50D96"/>
    <w:rsid w:val="00A51F9D"/>
    <w:rsid w:val="00A5416A"/>
    <w:rsid w:val="00A564A1"/>
    <w:rsid w:val="00A568A3"/>
    <w:rsid w:val="00A56A02"/>
    <w:rsid w:val="00A5784C"/>
    <w:rsid w:val="00A579E2"/>
    <w:rsid w:val="00A6003A"/>
    <w:rsid w:val="00A639F4"/>
    <w:rsid w:val="00A65173"/>
    <w:rsid w:val="00A67428"/>
    <w:rsid w:val="00A67F93"/>
    <w:rsid w:val="00A708DD"/>
    <w:rsid w:val="00A76F87"/>
    <w:rsid w:val="00A77B96"/>
    <w:rsid w:val="00A80E73"/>
    <w:rsid w:val="00A81A32"/>
    <w:rsid w:val="00A821E6"/>
    <w:rsid w:val="00A835BD"/>
    <w:rsid w:val="00A86104"/>
    <w:rsid w:val="00A91EDC"/>
    <w:rsid w:val="00A9237A"/>
    <w:rsid w:val="00A927B9"/>
    <w:rsid w:val="00A9288E"/>
    <w:rsid w:val="00A94273"/>
    <w:rsid w:val="00A94D7E"/>
    <w:rsid w:val="00A95350"/>
    <w:rsid w:val="00A95BDE"/>
    <w:rsid w:val="00A96B67"/>
    <w:rsid w:val="00A97B15"/>
    <w:rsid w:val="00AA1600"/>
    <w:rsid w:val="00AA2BC4"/>
    <w:rsid w:val="00AA42D5"/>
    <w:rsid w:val="00AA4615"/>
    <w:rsid w:val="00AA645B"/>
    <w:rsid w:val="00AA6FC0"/>
    <w:rsid w:val="00AA7302"/>
    <w:rsid w:val="00AA7CA8"/>
    <w:rsid w:val="00AB1AD5"/>
    <w:rsid w:val="00AB2FAB"/>
    <w:rsid w:val="00AB3B4E"/>
    <w:rsid w:val="00AB3C97"/>
    <w:rsid w:val="00AB5C14"/>
    <w:rsid w:val="00AB6492"/>
    <w:rsid w:val="00AB682F"/>
    <w:rsid w:val="00AC0C46"/>
    <w:rsid w:val="00AC1EE7"/>
    <w:rsid w:val="00AC333F"/>
    <w:rsid w:val="00AC585C"/>
    <w:rsid w:val="00AC5BF5"/>
    <w:rsid w:val="00AC7621"/>
    <w:rsid w:val="00AC787C"/>
    <w:rsid w:val="00AD001E"/>
    <w:rsid w:val="00AD04DA"/>
    <w:rsid w:val="00AD1246"/>
    <w:rsid w:val="00AD1925"/>
    <w:rsid w:val="00AD3C1D"/>
    <w:rsid w:val="00AD55A5"/>
    <w:rsid w:val="00AD5C29"/>
    <w:rsid w:val="00AD6112"/>
    <w:rsid w:val="00AD6796"/>
    <w:rsid w:val="00AD6813"/>
    <w:rsid w:val="00AD7D82"/>
    <w:rsid w:val="00AE067D"/>
    <w:rsid w:val="00AE1060"/>
    <w:rsid w:val="00AE11F9"/>
    <w:rsid w:val="00AE35F8"/>
    <w:rsid w:val="00AE4735"/>
    <w:rsid w:val="00AE5B9C"/>
    <w:rsid w:val="00AE5C03"/>
    <w:rsid w:val="00AE68CA"/>
    <w:rsid w:val="00AF1181"/>
    <w:rsid w:val="00AF2F79"/>
    <w:rsid w:val="00AF384D"/>
    <w:rsid w:val="00AF41C1"/>
    <w:rsid w:val="00AF4653"/>
    <w:rsid w:val="00AF503C"/>
    <w:rsid w:val="00AF64D9"/>
    <w:rsid w:val="00AF7DB7"/>
    <w:rsid w:val="00B00C26"/>
    <w:rsid w:val="00B01E13"/>
    <w:rsid w:val="00B022A2"/>
    <w:rsid w:val="00B03109"/>
    <w:rsid w:val="00B06D55"/>
    <w:rsid w:val="00B0719C"/>
    <w:rsid w:val="00B1034F"/>
    <w:rsid w:val="00B1050D"/>
    <w:rsid w:val="00B11907"/>
    <w:rsid w:val="00B1280A"/>
    <w:rsid w:val="00B12C04"/>
    <w:rsid w:val="00B13CC0"/>
    <w:rsid w:val="00B1559D"/>
    <w:rsid w:val="00B1635A"/>
    <w:rsid w:val="00B169D5"/>
    <w:rsid w:val="00B16B32"/>
    <w:rsid w:val="00B201E2"/>
    <w:rsid w:val="00B2139E"/>
    <w:rsid w:val="00B2390D"/>
    <w:rsid w:val="00B240E9"/>
    <w:rsid w:val="00B25246"/>
    <w:rsid w:val="00B25E7E"/>
    <w:rsid w:val="00B26714"/>
    <w:rsid w:val="00B26952"/>
    <w:rsid w:val="00B277C2"/>
    <w:rsid w:val="00B302FD"/>
    <w:rsid w:val="00B3036B"/>
    <w:rsid w:val="00B31311"/>
    <w:rsid w:val="00B31FA1"/>
    <w:rsid w:val="00B3452E"/>
    <w:rsid w:val="00B35F7A"/>
    <w:rsid w:val="00B37EB2"/>
    <w:rsid w:val="00B420EE"/>
    <w:rsid w:val="00B424A4"/>
    <w:rsid w:val="00B43DC2"/>
    <w:rsid w:val="00B443E4"/>
    <w:rsid w:val="00B45273"/>
    <w:rsid w:val="00B46049"/>
    <w:rsid w:val="00B47763"/>
    <w:rsid w:val="00B50517"/>
    <w:rsid w:val="00B50E0C"/>
    <w:rsid w:val="00B529B9"/>
    <w:rsid w:val="00B55DB0"/>
    <w:rsid w:val="00B560CF"/>
    <w:rsid w:val="00B563EA"/>
    <w:rsid w:val="00B57565"/>
    <w:rsid w:val="00B57702"/>
    <w:rsid w:val="00B60E51"/>
    <w:rsid w:val="00B61A7F"/>
    <w:rsid w:val="00B62F12"/>
    <w:rsid w:val="00B63638"/>
    <w:rsid w:val="00B63772"/>
    <w:rsid w:val="00B63A54"/>
    <w:rsid w:val="00B63BD9"/>
    <w:rsid w:val="00B646EF"/>
    <w:rsid w:val="00B64B0F"/>
    <w:rsid w:val="00B6502E"/>
    <w:rsid w:val="00B654CD"/>
    <w:rsid w:val="00B655D9"/>
    <w:rsid w:val="00B65FDA"/>
    <w:rsid w:val="00B660FF"/>
    <w:rsid w:val="00B662A3"/>
    <w:rsid w:val="00B666F2"/>
    <w:rsid w:val="00B67821"/>
    <w:rsid w:val="00B71489"/>
    <w:rsid w:val="00B7388C"/>
    <w:rsid w:val="00B73FC8"/>
    <w:rsid w:val="00B744AA"/>
    <w:rsid w:val="00B74564"/>
    <w:rsid w:val="00B76B58"/>
    <w:rsid w:val="00B776E4"/>
    <w:rsid w:val="00B77D18"/>
    <w:rsid w:val="00B81134"/>
    <w:rsid w:val="00B81733"/>
    <w:rsid w:val="00B81E87"/>
    <w:rsid w:val="00B82B27"/>
    <w:rsid w:val="00B8313A"/>
    <w:rsid w:val="00B83EED"/>
    <w:rsid w:val="00B84740"/>
    <w:rsid w:val="00B8481A"/>
    <w:rsid w:val="00B84A24"/>
    <w:rsid w:val="00B856ED"/>
    <w:rsid w:val="00B86949"/>
    <w:rsid w:val="00B872F6"/>
    <w:rsid w:val="00B902C0"/>
    <w:rsid w:val="00B9104C"/>
    <w:rsid w:val="00B93503"/>
    <w:rsid w:val="00B94ED3"/>
    <w:rsid w:val="00B96023"/>
    <w:rsid w:val="00B97AE5"/>
    <w:rsid w:val="00BA1D11"/>
    <w:rsid w:val="00BA2576"/>
    <w:rsid w:val="00BA31E8"/>
    <w:rsid w:val="00BA3AB8"/>
    <w:rsid w:val="00BA55E0"/>
    <w:rsid w:val="00BA5681"/>
    <w:rsid w:val="00BA640B"/>
    <w:rsid w:val="00BA6BD4"/>
    <w:rsid w:val="00BA6C7A"/>
    <w:rsid w:val="00BA7B4E"/>
    <w:rsid w:val="00BB011F"/>
    <w:rsid w:val="00BB054E"/>
    <w:rsid w:val="00BB06E9"/>
    <w:rsid w:val="00BB15BB"/>
    <w:rsid w:val="00BB1D67"/>
    <w:rsid w:val="00BB3752"/>
    <w:rsid w:val="00BB460F"/>
    <w:rsid w:val="00BB476B"/>
    <w:rsid w:val="00BB546E"/>
    <w:rsid w:val="00BB5BCC"/>
    <w:rsid w:val="00BB6688"/>
    <w:rsid w:val="00BC26D4"/>
    <w:rsid w:val="00BC41DC"/>
    <w:rsid w:val="00BC708B"/>
    <w:rsid w:val="00BC79B5"/>
    <w:rsid w:val="00BD08B3"/>
    <w:rsid w:val="00BD2A8E"/>
    <w:rsid w:val="00BD3A68"/>
    <w:rsid w:val="00BD5D29"/>
    <w:rsid w:val="00BD7870"/>
    <w:rsid w:val="00BE0C80"/>
    <w:rsid w:val="00BE1621"/>
    <w:rsid w:val="00BE1E76"/>
    <w:rsid w:val="00BE2DC7"/>
    <w:rsid w:val="00BE5664"/>
    <w:rsid w:val="00BE56A5"/>
    <w:rsid w:val="00BE6FCF"/>
    <w:rsid w:val="00BF006C"/>
    <w:rsid w:val="00BF254E"/>
    <w:rsid w:val="00BF265A"/>
    <w:rsid w:val="00BF2A42"/>
    <w:rsid w:val="00BF3C06"/>
    <w:rsid w:val="00BF6871"/>
    <w:rsid w:val="00BF69E0"/>
    <w:rsid w:val="00BF6C8D"/>
    <w:rsid w:val="00BF6EE3"/>
    <w:rsid w:val="00C011A1"/>
    <w:rsid w:val="00C03990"/>
    <w:rsid w:val="00C03D8C"/>
    <w:rsid w:val="00C040C6"/>
    <w:rsid w:val="00C055EC"/>
    <w:rsid w:val="00C062C2"/>
    <w:rsid w:val="00C07B3F"/>
    <w:rsid w:val="00C07E4E"/>
    <w:rsid w:val="00C07EEB"/>
    <w:rsid w:val="00C10DC9"/>
    <w:rsid w:val="00C12EF3"/>
    <w:rsid w:val="00C12FB3"/>
    <w:rsid w:val="00C1361D"/>
    <w:rsid w:val="00C146CD"/>
    <w:rsid w:val="00C17341"/>
    <w:rsid w:val="00C203FE"/>
    <w:rsid w:val="00C20533"/>
    <w:rsid w:val="00C21233"/>
    <w:rsid w:val="00C22670"/>
    <w:rsid w:val="00C229ED"/>
    <w:rsid w:val="00C2494A"/>
    <w:rsid w:val="00C24EEF"/>
    <w:rsid w:val="00C24F9C"/>
    <w:rsid w:val="00C25CF6"/>
    <w:rsid w:val="00C26C36"/>
    <w:rsid w:val="00C27B23"/>
    <w:rsid w:val="00C30126"/>
    <w:rsid w:val="00C30466"/>
    <w:rsid w:val="00C312DD"/>
    <w:rsid w:val="00C31375"/>
    <w:rsid w:val="00C32768"/>
    <w:rsid w:val="00C3380F"/>
    <w:rsid w:val="00C346CA"/>
    <w:rsid w:val="00C355A5"/>
    <w:rsid w:val="00C355B3"/>
    <w:rsid w:val="00C37038"/>
    <w:rsid w:val="00C409C4"/>
    <w:rsid w:val="00C426FB"/>
    <w:rsid w:val="00C431DF"/>
    <w:rsid w:val="00C43F3E"/>
    <w:rsid w:val="00C456BD"/>
    <w:rsid w:val="00C45A4F"/>
    <w:rsid w:val="00C46DBD"/>
    <w:rsid w:val="00C51671"/>
    <w:rsid w:val="00C52CD6"/>
    <w:rsid w:val="00C530DC"/>
    <w:rsid w:val="00C533E8"/>
    <w:rsid w:val="00C5350D"/>
    <w:rsid w:val="00C610BF"/>
    <w:rsid w:val="00C6123C"/>
    <w:rsid w:val="00C6311A"/>
    <w:rsid w:val="00C663D6"/>
    <w:rsid w:val="00C673C4"/>
    <w:rsid w:val="00C7084D"/>
    <w:rsid w:val="00C71D1D"/>
    <w:rsid w:val="00C71ED9"/>
    <w:rsid w:val="00C721A1"/>
    <w:rsid w:val="00C7247D"/>
    <w:rsid w:val="00C7285F"/>
    <w:rsid w:val="00C73032"/>
    <w:rsid w:val="00C7315E"/>
    <w:rsid w:val="00C74091"/>
    <w:rsid w:val="00C74652"/>
    <w:rsid w:val="00C75083"/>
    <w:rsid w:val="00C75895"/>
    <w:rsid w:val="00C768DB"/>
    <w:rsid w:val="00C774FC"/>
    <w:rsid w:val="00C778AF"/>
    <w:rsid w:val="00C77C6F"/>
    <w:rsid w:val="00C80937"/>
    <w:rsid w:val="00C81249"/>
    <w:rsid w:val="00C817DA"/>
    <w:rsid w:val="00C837CE"/>
    <w:rsid w:val="00C83C9F"/>
    <w:rsid w:val="00C84129"/>
    <w:rsid w:val="00C85107"/>
    <w:rsid w:val="00C86B53"/>
    <w:rsid w:val="00C87FBC"/>
    <w:rsid w:val="00C90584"/>
    <w:rsid w:val="00C90CB8"/>
    <w:rsid w:val="00C91CDC"/>
    <w:rsid w:val="00C926ED"/>
    <w:rsid w:val="00C92823"/>
    <w:rsid w:val="00C93383"/>
    <w:rsid w:val="00C94840"/>
    <w:rsid w:val="00C97468"/>
    <w:rsid w:val="00C9775B"/>
    <w:rsid w:val="00C97EC3"/>
    <w:rsid w:val="00CA0EFB"/>
    <w:rsid w:val="00CA2898"/>
    <w:rsid w:val="00CA33CC"/>
    <w:rsid w:val="00CA3A9B"/>
    <w:rsid w:val="00CA4EE3"/>
    <w:rsid w:val="00CA58E4"/>
    <w:rsid w:val="00CB027F"/>
    <w:rsid w:val="00CB0F70"/>
    <w:rsid w:val="00CB10B4"/>
    <w:rsid w:val="00CB2C31"/>
    <w:rsid w:val="00CB2CDD"/>
    <w:rsid w:val="00CB3505"/>
    <w:rsid w:val="00CB399B"/>
    <w:rsid w:val="00CB459E"/>
    <w:rsid w:val="00CB4C68"/>
    <w:rsid w:val="00CB6947"/>
    <w:rsid w:val="00CB739D"/>
    <w:rsid w:val="00CB73BB"/>
    <w:rsid w:val="00CB764C"/>
    <w:rsid w:val="00CB7914"/>
    <w:rsid w:val="00CC0EBB"/>
    <w:rsid w:val="00CC27C5"/>
    <w:rsid w:val="00CC331D"/>
    <w:rsid w:val="00CC3679"/>
    <w:rsid w:val="00CC3DE2"/>
    <w:rsid w:val="00CC589A"/>
    <w:rsid w:val="00CC6297"/>
    <w:rsid w:val="00CC7690"/>
    <w:rsid w:val="00CD1986"/>
    <w:rsid w:val="00CD1EB0"/>
    <w:rsid w:val="00CD1F38"/>
    <w:rsid w:val="00CD24E2"/>
    <w:rsid w:val="00CD3003"/>
    <w:rsid w:val="00CD54BF"/>
    <w:rsid w:val="00CD60CB"/>
    <w:rsid w:val="00CD6B9E"/>
    <w:rsid w:val="00CE0494"/>
    <w:rsid w:val="00CE1CE7"/>
    <w:rsid w:val="00CE2F78"/>
    <w:rsid w:val="00CE3AFA"/>
    <w:rsid w:val="00CE4B20"/>
    <w:rsid w:val="00CE4D5C"/>
    <w:rsid w:val="00CE7713"/>
    <w:rsid w:val="00CF05DA"/>
    <w:rsid w:val="00CF2426"/>
    <w:rsid w:val="00CF3616"/>
    <w:rsid w:val="00CF37F6"/>
    <w:rsid w:val="00CF58EB"/>
    <w:rsid w:val="00CF6FEC"/>
    <w:rsid w:val="00CF7A1D"/>
    <w:rsid w:val="00D004F0"/>
    <w:rsid w:val="00D00813"/>
    <w:rsid w:val="00D0106E"/>
    <w:rsid w:val="00D0445D"/>
    <w:rsid w:val="00D046C6"/>
    <w:rsid w:val="00D06383"/>
    <w:rsid w:val="00D0697F"/>
    <w:rsid w:val="00D0703C"/>
    <w:rsid w:val="00D13354"/>
    <w:rsid w:val="00D1394B"/>
    <w:rsid w:val="00D1431E"/>
    <w:rsid w:val="00D14AE0"/>
    <w:rsid w:val="00D14F69"/>
    <w:rsid w:val="00D1594F"/>
    <w:rsid w:val="00D165DA"/>
    <w:rsid w:val="00D168E7"/>
    <w:rsid w:val="00D16D37"/>
    <w:rsid w:val="00D2012C"/>
    <w:rsid w:val="00D203CC"/>
    <w:rsid w:val="00D20E85"/>
    <w:rsid w:val="00D22C43"/>
    <w:rsid w:val="00D233E3"/>
    <w:rsid w:val="00D24615"/>
    <w:rsid w:val="00D256D3"/>
    <w:rsid w:val="00D265D7"/>
    <w:rsid w:val="00D2752E"/>
    <w:rsid w:val="00D3170D"/>
    <w:rsid w:val="00D31712"/>
    <w:rsid w:val="00D31B14"/>
    <w:rsid w:val="00D338A9"/>
    <w:rsid w:val="00D36C2E"/>
    <w:rsid w:val="00D372A2"/>
    <w:rsid w:val="00D37842"/>
    <w:rsid w:val="00D37B3F"/>
    <w:rsid w:val="00D40485"/>
    <w:rsid w:val="00D404E5"/>
    <w:rsid w:val="00D4106B"/>
    <w:rsid w:val="00D42DC2"/>
    <w:rsid w:val="00D46EA3"/>
    <w:rsid w:val="00D4737E"/>
    <w:rsid w:val="00D5191A"/>
    <w:rsid w:val="00D53094"/>
    <w:rsid w:val="00D53509"/>
    <w:rsid w:val="00D537E1"/>
    <w:rsid w:val="00D54304"/>
    <w:rsid w:val="00D55118"/>
    <w:rsid w:val="00D55BB2"/>
    <w:rsid w:val="00D574FE"/>
    <w:rsid w:val="00D57988"/>
    <w:rsid w:val="00D57F03"/>
    <w:rsid w:val="00D6091A"/>
    <w:rsid w:val="00D62866"/>
    <w:rsid w:val="00D63605"/>
    <w:rsid w:val="00D64527"/>
    <w:rsid w:val="00D6605A"/>
    <w:rsid w:val="00D664EA"/>
    <w:rsid w:val="00D6695F"/>
    <w:rsid w:val="00D669A1"/>
    <w:rsid w:val="00D70820"/>
    <w:rsid w:val="00D70ADF"/>
    <w:rsid w:val="00D7202E"/>
    <w:rsid w:val="00D74344"/>
    <w:rsid w:val="00D74F1B"/>
    <w:rsid w:val="00D75644"/>
    <w:rsid w:val="00D7627D"/>
    <w:rsid w:val="00D81656"/>
    <w:rsid w:val="00D820DB"/>
    <w:rsid w:val="00D833CC"/>
    <w:rsid w:val="00D83D87"/>
    <w:rsid w:val="00D84A6D"/>
    <w:rsid w:val="00D86492"/>
    <w:rsid w:val="00D86526"/>
    <w:rsid w:val="00D86A30"/>
    <w:rsid w:val="00D9194F"/>
    <w:rsid w:val="00D943D3"/>
    <w:rsid w:val="00D96B22"/>
    <w:rsid w:val="00D97CB4"/>
    <w:rsid w:val="00D97D9F"/>
    <w:rsid w:val="00D97DD4"/>
    <w:rsid w:val="00DA0431"/>
    <w:rsid w:val="00DA1EFD"/>
    <w:rsid w:val="00DA24F2"/>
    <w:rsid w:val="00DA2743"/>
    <w:rsid w:val="00DA3886"/>
    <w:rsid w:val="00DA4A7E"/>
    <w:rsid w:val="00DA5385"/>
    <w:rsid w:val="00DA59F5"/>
    <w:rsid w:val="00DA5A8A"/>
    <w:rsid w:val="00DA744B"/>
    <w:rsid w:val="00DA74D3"/>
    <w:rsid w:val="00DA7B1E"/>
    <w:rsid w:val="00DB0688"/>
    <w:rsid w:val="00DB0A62"/>
    <w:rsid w:val="00DB26CD"/>
    <w:rsid w:val="00DB2BD1"/>
    <w:rsid w:val="00DB441C"/>
    <w:rsid w:val="00DB44AF"/>
    <w:rsid w:val="00DB4AA8"/>
    <w:rsid w:val="00DB50CA"/>
    <w:rsid w:val="00DB53DE"/>
    <w:rsid w:val="00DB725D"/>
    <w:rsid w:val="00DC0627"/>
    <w:rsid w:val="00DC0FC8"/>
    <w:rsid w:val="00DC1391"/>
    <w:rsid w:val="00DC1F58"/>
    <w:rsid w:val="00DC339B"/>
    <w:rsid w:val="00DC3FF9"/>
    <w:rsid w:val="00DC4BE0"/>
    <w:rsid w:val="00DC50D6"/>
    <w:rsid w:val="00DC5D40"/>
    <w:rsid w:val="00DC69A7"/>
    <w:rsid w:val="00DC7A15"/>
    <w:rsid w:val="00DC7B1B"/>
    <w:rsid w:val="00DD0725"/>
    <w:rsid w:val="00DD19D3"/>
    <w:rsid w:val="00DD2D96"/>
    <w:rsid w:val="00DD30E9"/>
    <w:rsid w:val="00DD4F47"/>
    <w:rsid w:val="00DD5A1A"/>
    <w:rsid w:val="00DD6357"/>
    <w:rsid w:val="00DD7EC3"/>
    <w:rsid w:val="00DD7FBB"/>
    <w:rsid w:val="00DE03F0"/>
    <w:rsid w:val="00DE096F"/>
    <w:rsid w:val="00DE0B9F"/>
    <w:rsid w:val="00DE1571"/>
    <w:rsid w:val="00DE1834"/>
    <w:rsid w:val="00DE1908"/>
    <w:rsid w:val="00DE4238"/>
    <w:rsid w:val="00DE4DBF"/>
    <w:rsid w:val="00DE657F"/>
    <w:rsid w:val="00DF1218"/>
    <w:rsid w:val="00DF1DEC"/>
    <w:rsid w:val="00DF1F9C"/>
    <w:rsid w:val="00DF58C1"/>
    <w:rsid w:val="00DF6462"/>
    <w:rsid w:val="00DF7F16"/>
    <w:rsid w:val="00E0041C"/>
    <w:rsid w:val="00E0092A"/>
    <w:rsid w:val="00E00B68"/>
    <w:rsid w:val="00E023C1"/>
    <w:rsid w:val="00E02FA0"/>
    <w:rsid w:val="00E036DC"/>
    <w:rsid w:val="00E03DD5"/>
    <w:rsid w:val="00E03F4B"/>
    <w:rsid w:val="00E0434A"/>
    <w:rsid w:val="00E05285"/>
    <w:rsid w:val="00E060AC"/>
    <w:rsid w:val="00E10454"/>
    <w:rsid w:val="00E10616"/>
    <w:rsid w:val="00E112E5"/>
    <w:rsid w:val="00E116C1"/>
    <w:rsid w:val="00E118D0"/>
    <w:rsid w:val="00E12CC8"/>
    <w:rsid w:val="00E15352"/>
    <w:rsid w:val="00E16DC7"/>
    <w:rsid w:val="00E20739"/>
    <w:rsid w:val="00E20AB0"/>
    <w:rsid w:val="00E21381"/>
    <w:rsid w:val="00E21879"/>
    <w:rsid w:val="00E21CC7"/>
    <w:rsid w:val="00E22166"/>
    <w:rsid w:val="00E2221D"/>
    <w:rsid w:val="00E23E97"/>
    <w:rsid w:val="00E24D9E"/>
    <w:rsid w:val="00E25849"/>
    <w:rsid w:val="00E27123"/>
    <w:rsid w:val="00E2746C"/>
    <w:rsid w:val="00E274C5"/>
    <w:rsid w:val="00E3126B"/>
    <w:rsid w:val="00E318FE"/>
    <w:rsid w:val="00E3197E"/>
    <w:rsid w:val="00E327F4"/>
    <w:rsid w:val="00E32A34"/>
    <w:rsid w:val="00E33831"/>
    <w:rsid w:val="00E339A4"/>
    <w:rsid w:val="00E33C01"/>
    <w:rsid w:val="00E342F8"/>
    <w:rsid w:val="00E351ED"/>
    <w:rsid w:val="00E3601B"/>
    <w:rsid w:val="00E37912"/>
    <w:rsid w:val="00E37B97"/>
    <w:rsid w:val="00E37EBE"/>
    <w:rsid w:val="00E403A7"/>
    <w:rsid w:val="00E409AE"/>
    <w:rsid w:val="00E41216"/>
    <w:rsid w:val="00E41E86"/>
    <w:rsid w:val="00E46652"/>
    <w:rsid w:val="00E46A50"/>
    <w:rsid w:val="00E50E90"/>
    <w:rsid w:val="00E51844"/>
    <w:rsid w:val="00E52549"/>
    <w:rsid w:val="00E52777"/>
    <w:rsid w:val="00E52A15"/>
    <w:rsid w:val="00E533B5"/>
    <w:rsid w:val="00E558DF"/>
    <w:rsid w:val="00E55CF6"/>
    <w:rsid w:val="00E573F9"/>
    <w:rsid w:val="00E6034B"/>
    <w:rsid w:val="00E607DA"/>
    <w:rsid w:val="00E60DC1"/>
    <w:rsid w:val="00E6306F"/>
    <w:rsid w:val="00E6376E"/>
    <w:rsid w:val="00E6549E"/>
    <w:rsid w:val="00E65EDE"/>
    <w:rsid w:val="00E66C98"/>
    <w:rsid w:val="00E675B8"/>
    <w:rsid w:val="00E70F81"/>
    <w:rsid w:val="00E72235"/>
    <w:rsid w:val="00E739B5"/>
    <w:rsid w:val="00E7587A"/>
    <w:rsid w:val="00E76166"/>
    <w:rsid w:val="00E76E18"/>
    <w:rsid w:val="00E77055"/>
    <w:rsid w:val="00E77460"/>
    <w:rsid w:val="00E77BE2"/>
    <w:rsid w:val="00E77E5E"/>
    <w:rsid w:val="00E826C2"/>
    <w:rsid w:val="00E82FA6"/>
    <w:rsid w:val="00E833DB"/>
    <w:rsid w:val="00E837DA"/>
    <w:rsid w:val="00E83ABC"/>
    <w:rsid w:val="00E844F2"/>
    <w:rsid w:val="00E8595E"/>
    <w:rsid w:val="00E86D1D"/>
    <w:rsid w:val="00E90AD0"/>
    <w:rsid w:val="00E924D9"/>
    <w:rsid w:val="00E92FCB"/>
    <w:rsid w:val="00E93C65"/>
    <w:rsid w:val="00E9451C"/>
    <w:rsid w:val="00E963FA"/>
    <w:rsid w:val="00E965C3"/>
    <w:rsid w:val="00E96A43"/>
    <w:rsid w:val="00E97C64"/>
    <w:rsid w:val="00EA033F"/>
    <w:rsid w:val="00EA10E8"/>
    <w:rsid w:val="00EA134B"/>
    <w:rsid w:val="00EA147F"/>
    <w:rsid w:val="00EA1910"/>
    <w:rsid w:val="00EA1B20"/>
    <w:rsid w:val="00EA1DAF"/>
    <w:rsid w:val="00EA2054"/>
    <w:rsid w:val="00EA4A27"/>
    <w:rsid w:val="00EA4FA6"/>
    <w:rsid w:val="00EA680C"/>
    <w:rsid w:val="00EA6B46"/>
    <w:rsid w:val="00EA6BB1"/>
    <w:rsid w:val="00EA7982"/>
    <w:rsid w:val="00EB1A25"/>
    <w:rsid w:val="00EB57E9"/>
    <w:rsid w:val="00EB727A"/>
    <w:rsid w:val="00EC0573"/>
    <w:rsid w:val="00EC3DCD"/>
    <w:rsid w:val="00EC65AB"/>
    <w:rsid w:val="00EC768D"/>
    <w:rsid w:val="00ED03AB"/>
    <w:rsid w:val="00ED0579"/>
    <w:rsid w:val="00ED0C10"/>
    <w:rsid w:val="00ED18B4"/>
    <w:rsid w:val="00ED1A93"/>
    <w:rsid w:val="00ED1CD4"/>
    <w:rsid w:val="00ED1D2B"/>
    <w:rsid w:val="00ED308A"/>
    <w:rsid w:val="00ED3C5D"/>
    <w:rsid w:val="00ED5D7C"/>
    <w:rsid w:val="00ED5DC3"/>
    <w:rsid w:val="00ED64B5"/>
    <w:rsid w:val="00ED7DD1"/>
    <w:rsid w:val="00EE07FB"/>
    <w:rsid w:val="00EE0DB1"/>
    <w:rsid w:val="00EE2289"/>
    <w:rsid w:val="00EE33A7"/>
    <w:rsid w:val="00EE5D69"/>
    <w:rsid w:val="00EE7041"/>
    <w:rsid w:val="00EE7CCA"/>
    <w:rsid w:val="00EF0376"/>
    <w:rsid w:val="00EF0C0E"/>
    <w:rsid w:val="00EF33B5"/>
    <w:rsid w:val="00EF476E"/>
    <w:rsid w:val="00EF4A83"/>
    <w:rsid w:val="00F01BD9"/>
    <w:rsid w:val="00F01C8B"/>
    <w:rsid w:val="00F03128"/>
    <w:rsid w:val="00F03E5F"/>
    <w:rsid w:val="00F0510D"/>
    <w:rsid w:val="00F05AD9"/>
    <w:rsid w:val="00F06F52"/>
    <w:rsid w:val="00F1005F"/>
    <w:rsid w:val="00F1105A"/>
    <w:rsid w:val="00F12279"/>
    <w:rsid w:val="00F12F69"/>
    <w:rsid w:val="00F12FB8"/>
    <w:rsid w:val="00F1607A"/>
    <w:rsid w:val="00F16A14"/>
    <w:rsid w:val="00F20003"/>
    <w:rsid w:val="00F20F23"/>
    <w:rsid w:val="00F24294"/>
    <w:rsid w:val="00F24D87"/>
    <w:rsid w:val="00F272BA"/>
    <w:rsid w:val="00F312D0"/>
    <w:rsid w:val="00F31C9C"/>
    <w:rsid w:val="00F3215D"/>
    <w:rsid w:val="00F362D7"/>
    <w:rsid w:val="00F366FE"/>
    <w:rsid w:val="00F373EF"/>
    <w:rsid w:val="00F37D7B"/>
    <w:rsid w:val="00F41A8F"/>
    <w:rsid w:val="00F42116"/>
    <w:rsid w:val="00F44DEC"/>
    <w:rsid w:val="00F47A2E"/>
    <w:rsid w:val="00F47AA4"/>
    <w:rsid w:val="00F500C7"/>
    <w:rsid w:val="00F500FF"/>
    <w:rsid w:val="00F509F5"/>
    <w:rsid w:val="00F50A7E"/>
    <w:rsid w:val="00F517D7"/>
    <w:rsid w:val="00F518CE"/>
    <w:rsid w:val="00F51E93"/>
    <w:rsid w:val="00F5314C"/>
    <w:rsid w:val="00F536A8"/>
    <w:rsid w:val="00F53D7C"/>
    <w:rsid w:val="00F54ED7"/>
    <w:rsid w:val="00F5688C"/>
    <w:rsid w:val="00F5714F"/>
    <w:rsid w:val="00F57453"/>
    <w:rsid w:val="00F61452"/>
    <w:rsid w:val="00F635DD"/>
    <w:rsid w:val="00F63D57"/>
    <w:rsid w:val="00F64852"/>
    <w:rsid w:val="00F6543C"/>
    <w:rsid w:val="00F6627B"/>
    <w:rsid w:val="00F67A0A"/>
    <w:rsid w:val="00F70391"/>
    <w:rsid w:val="00F7090A"/>
    <w:rsid w:val="00F71244"/>
    <w:rsid w:val="00F722F0"/>
    <w:rsid w:val="00F7297B"/>
    <w:rsid w:val="00F7336E"/>
    <w:rsid w:val="00F734F2"/>
    <w:rsid w:val="00F73859"/>
    <w:rsid w:val="00F74BD9"/>
    <w:rsid w:val="00F75052"/>
    <w:rsid w:val="00F754FA"/>
    <w:rsid w:val="00F75970"/>
    <w:rsid w:val="00F760E1"/>
    <w:rsid w:val="00F762E9"/>
    <w:rsid w:val="00F804D3"/>
    <w:rsid w:val="00F8064C"/>
    <w:rsid w:val="00F80BF2"/>
    <w:rsid w:val="00F81CD2"/>
    <w:rsid w:val="00F81FAD"/>
    <w:rsid w:val="00F82641"/>
    <w:rsid w:val="00F8508C"/>
    <w:rsid w:val="00F86DEC"/>
    <w:rsid w:val="00F87827"/>
    <w:rsid w:val="00F90F18"/>
    <w:rsid w:val="00F91328"/>
    <w:rsid w:val="00F932F2"/>
    <w:rsid w:val="00F93420"/>
    <w:rsid w:val="00F937E4"/>
    <w:rsid w:val="00F938B3"/>
    <w:rsid w:val="00F95EE7"/>
    <w:rsid w:val="00F96201"/>
    <w:rsid w:val="00F977D4"/>
    <w:rsid w:val="00FA00B7"/>
    <w:rsid w:val="00FA1CF4"/>
    <w:rsid w:val="00FA209C"/>
    <w:rsid w:val="00FA2418"/>
    <w:rsid w:val="00FA28EB"/>
    <w:rsid w:val="00FA39E6"/>
    <w:rsid w:val="00FA44C8"/>
    <w:rsid w:val="00FA6EDD"/>
    <w:rsid w:val="00FA749F"/>
    <w:rsid w:val="00FA7BC9"/>
    <w:rsid w:val="00FB0F77"/>
    <w:rsid w:val="00FB1239"/>
    <w:rsid w:val="00FB1AAB"/>
    <w:rsid w:val="00FB1BB1"/>
    <w:rsid w:val="00FB25FD"/>
    <w:rsid w:val="00FB378E"/>
    <w:rsid w:val="00FB37F1"/>
    <w:rsid w:val="00FB4447"/>
    <w:rsid w:val="00FB47C0"/>
    <w:rsid w:val="00FB501B"/>
    <w:rsid w:val="00FB6043"/>
    <w:rsid w:val="00FB6E96"/>
    <w:rsid w:val="00FB7770"/>
    <w:rsid w:val="00FC13FD"/>
    <w:rsid w:val="00FC4E5A"/>
    <w:rsid w:val="00FC5B92"/>
    <w:rsid w:val="00FC6149"/>
    <w:rsid w:val="00FC7E6D"/>
    <w:rsid w:val="00FD1D5D"/>
    <w:rsid w:val="00FD2DA2"/>
    <w:rsid w:val="00FD2DF9"/>
    <w:rsid w:val="00FD35C3"/>
    <w:rsid w:val="00FD3B91"/>
    <w:rsid w:val="00FD5268"/>
    <w:rsid w:val="00FD576B"/>
    <w:rsid w:val="00FD579E"/>
    <w:rsid w:val="00FD5C06"/>
    <w:rsid w:val="00FD6276"/>
    <w:rsid w:val="00FD6622"/>
    <w:rsid w:val="00FD6845"/>
    <w:rsid w:val="00FD778B"/>
    <w:rsid w:val="00FD7AD4"/>
    <w:rsid w:val="00FE0398"/>
    <w:rsid w:val="00FE3075"/>
    <w:rsid w:val="00FE3B51"/>
    <w:rsid w:val="00FE4516"/>
    <w:rsid w:val="00FE45AF"/>
    <w:rsid w:val="00FE4981"/>
    <w:rsid w:val="00FE64C8"/>
    <w:rsid w:val="00FE7006"/>
    <w:rsid w:val="00FE7895"/>
    <w:rsid w:val="00FF25FC"/>
    <w:rsid w:val="00FF3C4A"/>
    <w:rsid w:val="00FF3EE9"/>
    <w:rsid w:val="00FF46ED"/>
    <w:rsid w:val="00FF6E75"/>
    <w:rsid w:val="00FF7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5:docId w15:val="{9C5ECABD-C5F5-497A-965E-8A36EBB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E2D2-9B64-41D9-AAEE-D7B1E447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7468</Words>
  <Characters>604</Characters>
  <Application>Microsoft Office Word</Application>
  <DocSecurity>4</DocSecurity>
  <Lines>31</Lines>
  <Paragraphs>152</Paragraphs>
  <ScaleCrop>false</ScaleCrop>
  <Company>cy</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陳美如</cp:lastModifiedBy>
  <cp:revision>2</cp:revision>
  <cp:lastPrinted>2018-02-09T07:02:00Z</cp:lastPrinted>
  <dcterms:created xsi:type="dcterms:W3CDTF">2019-04-24T09:01:00Z</dcterms:created>
  <dcterms:modified xsi:type="dcterms:W3CDTF">2019-04-24T09:01:00Z</dcterms:modified>
</cp:coreProperties>
</file>