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4D141F" w:rsidRDefault="00D75644" w:rsidP="00F37D7B">
      <w:pPr>
        <w:pStyle w:val="af3"/>
      </w:pPr>
      <w:r w:rsidRPr="004D141F">
        <w:rPr>
          <w:rFonts w:hint="eastAsia"/>
        </w:rPr>
        <w:t>調查報告</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r w:rsidR="001C0DA8">
        <w:fldChar w:fldCharType="begin"/>
      </w:r>
      <w:r>
        <w:instrText xml:space="preserve"> MERGEFIELD </w:instrText>
      </w:r>
      <w:r>
        <w:rPr>
          <w:rFonts w:hint="eastAsia"/>
        </w:rPr>
        <w:instrText>案由</w:instrText>
      </w:r>
      <w:r>
        <w:instrText xml:space="preserve"> </w:instrText>
      </w:r>
      <w:r w:rsidR="001C0DA8">
        <w:fldChar w:fldCharType="separate"/>
      </w:r>
      <w:bookmarkEnd w:id="11"/>
      <w:r w:rsidR="000300FB" w:rsidRPr="00C918E0">
        <w:rPr>
          <w:rFonts w:hint="eastAsia"/>
          <w:noProof/>
        </w:rPr>
        <w:t>據訴，台灣電力股份有限公司對於麥寮汽電股份有限公司運用「促進電力發展營運</w:t>
      </w:r>
      <w:r w:rsidR="006E42D8">
        <w:rPr>
          <w:rFonts w:hint="eastAsia"/>
          <w:noProof/>
        </w:rPr>
        <w:t>促協金</w:t>
      </w:r>
      <w:r w:rsidR="000300FB" w:rsidRPr="00C918E0">
        <w:rPr>
          <w:rFonts w:hint="eastAsia"/>
          <w:noProof/>
        </w:rPr>
        <w:t>」之方式，缺乏考核機制，放任其自行決定運用與否，且疏於督促是否將該</w:t>
      </w:r>
      <w:r w:rsidR="006E42D8">
        <w:rPr>
          <w:rFonts w:hint="eastAsia"/>
          <w:noProof/>
        </w:rPr>
        <w:t>促協金</w:t>
      </w:r>
      <w:r w:rsidR="000300FB" w:rsidRPr="00C918E0">
        <w:rPr>
          <w:rFonts w:hint="eastAsia"/>
          <w:noProof/>
        </w:rPr>
        <w:t>落實於地方建設及睦鄰之用，涉有違法等情案。</w:t>
      </w:r>
      <w:bookmarkEnd w:id="10"/>
      <w:r w:rsidR="001C0DA8">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Default="004745DD" w:rsidP="00A639F4">
      <w:pPr>
        <w:pStyle w:val="10"/>
        <w:ind w:left="680" w:firstLine="680"/>
        <w:rPr>
          <w:rFonts w:hAnsi="標楷體"/>
          <w:color w:val="000000" w:themeColor="text1"/>
          <w:szCs w:val="32"/>
        </w:rPr>
      </w:pPr>
      <w:bookmarkStart w:id="49" w:name="_Toc524902730"/>
      <w:r w:rsidRPr="004745DD">
        <w:rPr>
          <w:rFonts w:hAnsi="標楷體" w:hint="eastAsia"/>
          <w:color w:val="000000" w:themeColor="text1"/>
        </w:rPr>
        <w:t>關於</w:t>
      </w:r>
      <w:r w:rsidRPr="004745DD">
        <w:rPr>
          <w:rFonts w:hAnsi="標楷體" w:hint="eastAsia"/>
          <w:szCs w:val="32"/>
        </w:rPr>
        <w:t>台</w:t>
      </w:r>
      <w:r w:rsidRPr="004745DD">
        <w:rPr>
          <w:rFonts w:hAnsi="標楷體" w:hint="eastAsia"/>
        </w:rPr>
        <w:t>灣電力股份有限公司 (以下簡稱</w:t>
      </w:r>
      <w:r w:rsidRPr="004745DD">
        <w:rPr>
          <w:rFonts w:hAnsi="標楷體" w:hint="eastAsia"/>
          <w:szCs w:val="32"/>
        </w:rPr>
        <w:t>台</w:t>
      </w:r>
      <w:r w:rsidRPr="004745DD">
        <w:rPr>
          <w:rFonts w:hAnsi="標楷體" w:hint="eastAsia"/>
        </w:rPr>
        <w:t>電公司)</w:t>
      </w:r>
      <w:r w:rsidR="00B23398">
        <w:rPr>
          <w:rFonts w:hAnsi="標楷體" w:hint="eastAsia"/>
        </w:rPr>
        <w:t>支付予麥寮汽電股份有限公司</w:t>
      </w:r>
      <w:r w:rsidR="00B23398">
        <w:rPr>
          <w:rFonts w:hint="eastAsia"/>
        </w:rPr>
        <w:t>(下稱</w:t>
      </w:r>
      <w:r w:rsidR="00C04A86">
        <w:rPr>
          <w:rFonts w:hint="eastAsia"/>
        </w:rPr>
        <w:t>麥寮汽電公司</w:t>
      </w:r>
      <w:r w:rsidR="00B23398">
        <w:rPr>
          <w:rFonts w:hint="eastAsia"/>
        </w:rPr>
        <w:t>)</w:t>
      </w:r>
      <w:r w:rsidRPr="004745DD">
        <w:rPr>
          <w:rFonts w:hAnsi="標楷體" w:hint="eastAsia"/>
        </w:rPr>
        <w:t>之</w:t>
      </w:r>
      <w:r w:rsidRPr="004745DD">
        <w:rPr>
          <w:rFonts w:hint="eastAsia"/>
        </w:rPr>
        <w:t>促進電源開發協助基金</w:t>
      </w:r>
      <w:r w:rsidRPr="004745DD">
        <w:rPr>
          <w:rFonts w:hAnsi="標楷體" w:hint="eastAsia"/>
        </w:rPr>
        <w:t>(以下簡稱</w:t>
      </w:r>
      <w:r w:rsidR="006E42D8" w:rsidRPr="006E42D8">
        <w:rPr>
          <w:rFonts w:hint="eastAsia"/>
        </w:rPr>
        <w:t>促協金</w:t>
      </w:r>
      <w:r w:rsidRPr="004745DD">
        <w:rPr>
          <w:rFonts w:hAnsi="標楷體" w:hint="eastAsia"/>
        </w:rPr>
        <w:t>)相關疑義</w:t>
      </w:r>
      <w:r w:rsidRPr="004745DD">
        <w:rPr>
          <w:rFonts w:hint="eastAsia"/>
        </w:rPr>
        <w:t>，</w:t>
      </w:r>
      <w:r w:rsidR="009F278A" w:rsidRPr="006407F4">
        <w:rPr>
          <w:rFonts w:hAnsi="標楷體" w:hint="eastAsia"/>
        </w:rPr>
        <w:t>雲林縣政府與麥寮汽電公司歷經多次溝通後，麥寮汽電公司</w:t>
      </w:r>
      <w:r w:rsidR="009F278A">
        <w:rPr>
          <w:rFonts w:hAnsi="標楷體" w:hint="eastAsia"/>
        </w:rPr>
        <w:t>業於</w:t>
      </w:r>
      <w:r w:rsidR="000F5CD2">
        <w:rPr>
          <w:rFonts w:hAnsi="標楷體" w:hint="eastAsia"/>
          <w:color w:val="000000" w:themeColor="text1"/>
        </w:rPr>
        <w:t>民國（下同）</w:t>
      </w:r>
      <w:r w:rsidR="009F278A">
        <w:rPr>
          <w:rFonts w:hAnsi="標楷體" w:hint="eastAsia"/>
        </w:rPr>
        <w:t>106年8月就台電公司歷年來支付之促協金</w:t>
      </w:r>
      <w:r w:rsidR="009F278A" w:rsidRPr="006407F4">
        <w:rPr>
          <w:rFonts w:hAnsi="標楷體" w:hint="eastAsia"/>
        </w:rPr>
        <w:t>以制度化方式回饋</w:t>
      </w:r>
      <w:r w:rsidR="009F278A" w:rsidRPr="006407F4">
        <w:rPr>
          <w:rFonts w:hAnsi="標楷體" w:cs="Arial" w:hint="eastAsia"/>
          <w:color w:val="000000"/>
          <w:kern w:val="0"/>
          <w:szCs w:val="32"/>
        </w:rPr>
        <w:t>予當地政府及團體</w:t>
      </w:r>
      <w:r w:rsidR="00D73BE9">
        <w:rPr>
          <w:rFonts w:hAnsi="標楷體" w:cs="Arial" w:hint="eastAsia"/>
          <w:color w:val="000000"/>
          <w:kern w:val="0"/>
          <w:szCs w:val="32"/>
        </w:rPr>
        <w:t>，進一步</w:t>
      </w:r>
      <w:r w:rsidR="00D73BE9" w:rsidRPr="00D73BE9">
        <w:rPr>
          <w:rFonts w:hAnsi="標楷體" w:hint="eastAsia"/>
          <w:color w:val="000000" w:themeColor="text1"/>
          <w:szCs w:val="36"/>
        </w:rPr>
        <w:t>增進周邊地區居民福祉</w:t>
      </w:r>
      <w:r w:rsidR="009F278A" w:rsidRPr="00D73BE9">
        <w:rPr>
          <w:rFonts w:hAnsi="標楷體" w:cs="Arial" w:hint="eastAsia"/>
          <w:color w:val="000000" w:themeColor="text1"/>
          <w:kern w:val="0"/>
          <w:szCs w:val="32"/>
        </w:rPr>
        <w:t>。</w:t>
      </w:r>
      <w:r w:rsidR="009F278A">
        <w:rPr>
          <w:rFonts w:hAnsi="標楷體" w:cs="Arial" w:hint="eastAsia"/>
          <w:color w:val="000000"/>
          <w:kern w:val="0"/>
          <w:szCs w:val="32"/>
        </w:rPr>
        <w:t>本案依據陳訴人提供之資料，除</w:t>
      </w:r>
      <w:r w:rsidR="00C47F80">
        <w:rPr>
          <w:rFonts w:hAnsi="標楷體" w:hint="eastAsia"/>
          <w:color w:val="000000" w:themeColor="text1"/>
        </w:rPr>
        <w:t>函請經濟部</w:t>
      </w:r>
      <w:r w:rsidR="009F278A">
        <w:rPr>
          <w:rFonts w:hAnsi="標楷體" w:hint="eastAsia"/>
          <w:color w:val="000000" w:themeColor="text1"/>
        </w:rPr>
        <w:t>書面說明並</w:t>
      </w:r>
      <w:r w:rsidR="00C47F80">
        <w:rPr>
          <w:rFonts w:hAnsi="標楷體" w:hint="eastAsia"/>
          <w:color w:val="000000" w:themeColor="text1"/>
        </w:rPr>
        <w:t>提供資料</w:t>
      </w:r>
      <w:r w:rsidR="009F278A">
        <w:rPr>
          <w:rFonts w:hAnsi="標楷體" w:hint="eastAsia"/>
          <w:color w:val="000000" w:themeColor="text1"/>
        </w:rPr>
        <w:t>外</w:t>
      </w:r>
      <w:r w:rsidR="00C47F80">
        <w:rPr>
          <w:rFonts w:hAnsi="標楷體" w:hint="eastAsia"/>
          <w:color w:val="000000" w:themeColor="text1"/>
        </w:rPr>
        <w:t>，</w:t>
      </w:r>
      <w:r w:rsidR="009F278A">
        <w:rPr>
          <w:rFonts w:hAnsi="標楷體" w:hint="eastAsia"/>
          <w:color w:val="000000" w:themeColor="text1"/>
        </w:rPr>
        <w:t>並</w:t>
      </w:r>
      <w:r w:rsidR="00591D01" w:rsidRPr="00744F0E">
        <w:rPr>
          <w:rFonts w:hint="eastAsia"/>
          <w:noProof/>
          <w:color w:val="000000" w:themeColor="text1"/>
          <w:szCs w:val="32"/>
        </w:rPr>
        <w:t>詢問</w:t>
      </w:r>
      <w:r w:rsidR="00591D01">
        <w:rPr>
          <w:rFonts w:hint="eastAsia"/>
          <w:noProof/>
          <w:color w:val="000000" w:themeColor="text1"/>
          <w:szCs w:val="32"/>
        </w:rPr>
        <w:t>經濟部及雲林縣政府之相關</w:t>
      </w:r>
      <w:r w:rsidR="00591D01" w:rsidRPr="00744F0E">
        <w:rPr>
          <w:rFonts w:hint="eastAsia"/>
          <w:noProof/>
          <w:color w:val="000000" w:themeColor="text1"/>
          <w:szCs w:val="32"/>
        </w:rPr>
        <w:t>主管人員，</w:t>
      </w:r>
      <w:r w:rsidR="00591D01" w:rsidRPr="00744F0E">
        <w:rPr>
          <w:rFonts w:hAnsi="標楷體" w:hint="eastAsia"/>
          <w:color w:val="000000" w:themeColor="text1"/>
          <w:szCs w:val="32"/>
        </w:rPr>
        <w:t>業已調查竣事，茲臚列意見如下：</w:t>
      </w:r>
    </w:p>
    <w:p w:rsidR="00213DB3" w:rsidRPr="00E7201C" w:rsidRDefault="00213DB3" w:rsidP="007E0B0D">
      <w:pPr>
        <w:pStyle w:val="a3"/>
        <w:numPr>
          <w:ilvl w:val="1"/>
          <w:numId w:val="1"/>
        </w:numPr>
        <w:rPr>
          <w:b/>
          <w:color w:val="000000" w:themeColor="text1"/>
          <w:szCs w:val="32"/>
        </w:rPr>
      </w:pPr>
      <w:bookmarkStart w:id="50" w:name="_Toc421794873"/>
      <w:bookmarkStart w:id="51" w:name="_Toc422834158"/>
      <w:r w:rsidRPr="00213DB3">
        <w:rPr>
          <w:rFonts w:hint="eastAsia"/>
          <w:b/>
          <w:color w:val="000000" w:themeColor="text1"/>
          <w:szCs w:val="32"/>
        </w:rPr>
        <w:t>台電公司與各民營</w:t>
      </w:r>
      <w:r w:rsidRPr="00213DB3">
        <w:rPr>
          <w:rFonts w:hint="eastAsia"/>
          <w:b/>
          <w:color w:val="000000" w:themeColor="text1"/>
        </w:rPr>
        <w:t>電廠</w:t>
      </w:r>
      <w:r w:rsidRPr="00213DB3">
        <w:rPr>
          <w:rFonts w:hint="eastAsia"/>
          <w:b/>
          <w:color w:val="000000" w:themeColor="text1"/>
          <w:szCs w:val="32"/>
        </w:rPr>
        <w:t>簽訂之購售電合約，並未要求民營</w:t>
      </w:r>
      <w:r w:rsidRPr="00E7201C">
        <w:rPr>
          <w:rFonts w:hint="eastAsia"/>
          <w:b/>
          <w:color w:val="000000" w:themeColor="text1"/>
        </w:rPr>
        <w:t>電廠</w:t>
      </w:r>
      <w:r w:rsidRPr="00E7201C">
        <w:rPr>
          <w:rFonts w:hint="eastAsia"/>
          <w:b/>
          <w:color w:val="000000" w:themeColor="text1"/>
          <w:szCs w:val="32"/>
        </w:rPr>
        <w:t>提撥促協金，亦未規範促協金的執行方式與範圍，僅規定台電公司購電電費內含促協金，</w:t>
      </w:r>
      <w:r w:rsidR="00C66A85" w:rsidRPr="00E7201C">
        <w:rPr>
          <w:rFonts w:hint="eastAsia"/>
          <w:b/>
          <w:color w:val="000000" w:themeColor="text1"/>
          <w:szCs w:val="32"/>
        </w:rPr>
        <w:t>任各民營</w:t>
      </w:r>
      <w:r w:rsidR="00C66A85" w:rsidRPr="00E7201C">
        <w:rPr>
          <w:rFonts w:hint="eastAsia"/>
          <w:b/>
          <w:color w:val="000000" w:themeColor="text1"/>
        </w:rPr>
        <w:t>電廠</w:t>
      </w:r>
      <w:r w:rsidR="00C66A85" w:rsidRPr="00E7201C">
        <w:rPr>
          <w:rFonts w:hint="eastAsia"/>
          <w:b/>
          <w:color w:val="000000" w:themeColor="text1"/>
          <w:szCs w:val="32"/>
        </w:rPr>
        <w:t>可不受監督自由運用其促協金，</w:t>
      </w:r>
      <w:r w:rsidRPr="00E7201C">
        <w:rPr>
          <w:rFonts w:hint="eastAsia"/>
          <w:b/>
          <w:color w:val="000000" w:themeColor="text1"/>
          <w:szCs w:val="32"/>
        </w:rPr>
        <w:t>致台電公司每年向各民營電廠購電電費中所內含數億元促協金之實際運用情形，經濟部及台電公司均無所悉，</w:t>
      </w:r>
      <w:r w:rsidR="005E6923" w:rsidRPr="00E7201C">
        <w:rPr>
          <w:rFonts w:hint="eastAsia"/>
          <w:b/>
          <w:color w:val="000000" w:themeColor="text1"/>
          <w:szCs w:val="32"/>
        </w:rPr>
        <w:t>從而亦無</w:t>
      </w:r>
      <w:r w:rsidRPr="00E7201C">
        <w:rPr>
          <w:rFonts w:hint="eastAsia"/>
          <w:b/>
          <w:color w:val="000000" w:themeColor="text1"/>
          <w:szCs w:val="32"/>
        </w:rPr>
        <w:t>監督所支付促協金是否</w:t>
      </w:r>
      <w:r w:rsidR="005E6923" w:rsidRPr="00E7201C">
        <w:rPr>
          <w:rFonts w:hint="eastAsia"/>
          <w:b/>
          <w:noProof/>
          <w:color w:val="000000" w:themeColor="text1"/>
        </w:rPr>
        <w:t>落實於地方建設及睦鄰之用的</w:t>
      </w:r>
      <w:r w:rsidRPr="00E7201C">
        <w:rPr>
          <w:rFonts w:hint="eastAsia"/>
          <w:b/>
          <w:color w:val="000000" w:themeColor="text1"/>
          <w:szCs w:val="32"/>
        </w:rPr>
        <w:t>相關作為，</w:t>
      </w:r>
      <w:r w:rsidR="005E6923" w:rsidRPr="00E7201C">
        <w:rPr>
          <w:rFonts w:hint="eastAsia"/>
          <w:b/>
          <w:color w:val="000000" w:themeColor="text1"/>
          <w:szCs w:val="32"/>
        </w:rPr>
        <w:t>難以確保民營電廠在促協金之運用上之正確合理，亦恐衍生民營電廠電力開發順利以及台電公司穩定供電上的風險</w:t>
      </w:r>
      <w:r w:rsidR="00433398" w:rsidRPr="00E7201C">
        <w:rPr>
          <w:rFonts w:hint="eastAsia"/>
          <w:b/>
          <w:color w:val="000000" w:themeColor="text1"/>
          <w:szCs w:val="32"/>
        </w:rPr>
        <w:t>，尤以台電公司無法就整體促協金掌握，難以作有效統籌運用之規劃而得以協助各民營電廠，在該事項上做成最大的效益支出，該項</w:t>
      </w:r>
      <w:r w:rsidR="00433398" w:rsidRPr="00E7201C">
        <w:rPr>
          <w:rFonts w:hint="eastAsia"/>
          <w:b/>
          <w:color w:val="000000" w:themeColor="text1"/>
          <w:szCs w:val="32"/>
        </w:rPr>
        <w:lastRenderedPageBreak/>
        <w:t>作法自</w:t>
      </w:r>
      <w:r w:rsidRPr="00E7201C">
        <w:rPr>
          <w:rFonts w:hint="eastAsia"/>
          <w:b/>
          <w:color w:val="000000" w:themeColor="text1"/>
          <w:szCs w:val="32"/>
        </w:rPr>
        <w:t>有欠當，應</w:t>
      </w:r>
      <w:r w:rsidR="00433398" w:rsidRPr="00E7201C">
        <w:rPr>
          <w:rFonts w:hint="eastAsia"/>
          <w:b/>
          <w:color w:val="000000" w:themeColor="text1"/>
          <w:szCs w:val="32"/>
        </w:rPr>
        <w:t>加</w:t>
      </w:r>
      <w:r w:rsidRPr="00E7201C">
        <w:rPr>
          <w:rFonts w:hint="eastAsia"/>
          <w:b/>
          <w:color w:val="000000" w:themeColor="text1"/>
          <w:szCs w:val="32"/>
        </w:rPr>
        <w:t>檢討。</w:t>
      </w:r>
    </w:p>
    <w:p w:rsidR="007E0B0D" w:rsidRPr="00F91D33" w:rsidRDefault="00E55B3E" w:rsidP="007E0B0D">
      <w:pPr>
        <w:pStyle w:val="3"/>
        <w:numPr>
          <w:ilvl w:val="2"/>
          <w:numId w:val="1"/>
        </w:numPr>
      </w:pPr>
      <w:r w:rsidRPr="00E7201C">
        <w:rPr>
          <w:rFonts w:hAnsi="標楷體" w:hint="eastAsia"/>
          <w:color w:val="000000" w:themeColor="text1"/>
          <w:szCs w:val="32"/>
        </w:rPr>
        <w:t>關於台電公司與民營電廠簽訂之購</w:t>
      </w:r>
      <w:r w:rsidRPr="00E55B3E">
        <w:rPr>
          <w:rFonts w:hAnsi="標楷體" w:hint="eastAsia"/>
          <w:color w:val="000000" w:themeColor="text1"/>
          <w:szCs w:val="32"/>
        </w:rPr>
        <w:t>售電合約，並未要求民營電廠提撥促協金，亦未規範促協金的執行方式與範圍，僅規定台電公司購電電費內含促協金，</w:t>
      </w:r>
      <w:r w:rsidR="007E0B0D">
        <w:rPr>
          <w:rFonts w:hAnsi="標楷體" w:hint="eastAsia"/>
          <w:color w:val="000000" w:themeColor="text1"/>
          <w:szCs w:val="32"/>
        </w:rPr>
        <w:t>經濟部之書面說明略以：</w:t>
      </w:r>
    </w:p>
    <w:p w:rsidR="00F9573E" w:rsidRDefault="00F9573E" w:rsidP="007E0B0D">
      <w:pPr>
        <w:pStyle w:val="4"/>
      </w:pPr>
      <w:r>
        <w:rPr>
          <w:rFonts w:hint="eastAsia"/>
        </w:rPr>
        <w:t>台電公司與民營電廠簽訂購售電合約約定能量費率包含促協金費率，係依經濟部公告之「設立發電廠申請須知」參、三、2.(2)規定：「能量費率(元/度)=營運與維護費(變動部分)(元/度)+燃料成本(元/度)+空氣污染防制費(元/度)+開發電源捐助基金(元/度)」辦理。</w:t>
      </w:r>
    </w:p>
    <w:p w:rsidR="007E0B0D" w:rsidRPr="00F91D33" w:rsidRDefault="007E0B0D" w:rsidP="007E0B0D">
      <w:pPr>
        <w:pStyle w:val="4"/>
      </w:pPr>
      <w:r w:rsidRPr="004E2C28">
        <w:rPr>
          <w:rFonts w:hint="eastAsia"/>
        </w:rPr>
        <w:t>依據</w:t>
      </w:r>
      <w:r>
        <w:rPr>
          <w:rFonts w:hint="eastAsia"/>
        </w:rPr>
        <w:t>經濟部公告之開放發電業作業要點</w:t>
      </w:r>
      <w:r w:rsidRPr="00F91D33">
        <w:rPr>
          <w:rFonts w:hint="eastAsia"/>
          <w:color w:val="000000" w:themeColor="text1"/>
        </w:rPr>
        <w:t>第5點</w:t>
      </w:r>
      <w:r>
        <w:rPr>
          <w:rFonts w:hint="eastAsia"/>
        </w:rPr>
        <w:t>規定，購電價格以不超過台電公司同類型發電機組之</w:t>
      </w:r>
      <w:r w:rsidRPr="004E2C28">
        <w:rPr>
          <w:rFonts w:hint="eastAsia"/>
        </w:rPr>
        <w:t>避免成本</w:t>
      </w:r>
      <w:r>
        <w:rPr>
          <w:rStyle w:val="aff"/>
        </w:rPr>
        <w:footnoteReference w:id="1"/>
      </w:r>
      <w:r>
        <w:rPr>
          <w:rFonts w:hint="eastAsia"/>
        </w:rPr>
        <w:t>為原則</w:t>
      </w:r>
      <w:r w:rsidRPr="004E2C28">
        <w:rPr>
          <w:rFonts w:hint="eastAsia"/>
        </w:rPr>
        <w:t>，</w:t>
      </w:r>
      <w:r>
        <w:rPr>
          <w:rFonts w:hint="eastAsia"/>
        </w:rPr>
        <w:t>故民營電廠</w:t>
      </w:r>
      <w:r w:rsidRPr="004E2C28">
        <w:rPr>
          <w:rFonts w:hint="eastAsia"/>
        </w:rPr>
        <w:t>營運成本項目應與台電公司類似，除廠房建設、硬體設備、運</w:t>
      </w:r>
      <w:r>
        <w:rPr>
          <w:rFonts w:hint="eastAsia"/>
        </w:rPr>
        <w:t>轉維護費用及燃料費用外，尚包含電廠與周邊居民之環境建設及補助，遂</w:t>
      </w:r>
      <w:r w:rsidRPr="004E2C28">
        <w:rPr>
          <w:rFonts w:hint="eastAsia"/>
        </w:rPr>
        <w:t>參照台電公司設置</w:t>
      </w:r>
      <w:r>
        <w:rPr>
          <w:rFonts w:hint="eastAsia"/>
        </w:rPr>
        <w:t>促協金</w:t>
      </w:r>
      <w:r w:rsidRPr="004E2C28">
        <w:rPr>
          <w:rFonts w:hint="eastAsia"/>
        </w:rPr>
        <w:t>精神，將</w:t>
      </w:r>
      <w:r>
        <w:rPr>
          <w:rFonts w:hint="eastAsia"/>
        </w:rPr>
        <w:t>促協金</w:t>
      </w:r>
      <w:r w:rsidRPr="004E2C28">
        <w:rPr>
          <w:rFonts w:hint="eastAsia"/>
        </w:rPr>
        <w:t>納入購電費率，</w:t>
      </w:r>
      <w:r>
        <w:rPr>
          <w:rFonts w:hint="eastAsia"/>
        </w:rPr>
        <w:t>作</w:t>
      </w:r>
      <w:r w:rsidRPr="004E2C28">
        <w:rPr>
          <w:rFonts w:hint="eastAsia"/>
        </w:rPr>
        <w:t>為電價競比項目之一。</w:t>
      </w:r>
      <w:r>
        <w:rPr>
          <w:rFonts w:hint="eastAsia"/>
        </w:rPr>
        <w:t>參照台電公司設置促協金精神並依據</w:t>
      </w:r>
      <w:r w:rsidRPr="00F91D33">
        <w:rPr>
          <w:rFonts w:hint="eastAsia"/>
          <w:color w:val="000000" w:themeColor="text1"/>
        </w:rPr>
        <w:t>前</w:t>
      </w:r>
      <w:r>
        <w:rPr>
          <w:rFonts w:hint="eastAsia"/>
        </w:rPr>
        <w:t>「</w:t>
      </w:r>
      <w:r w:rsidRPr="00333C62">
        <w:rPr>
          <w:rFonts w:hint="eastAsia"/>
        </w:rPr>
        <w:t>台電</w:t>
      </w:r>
      <w:r w:rsidRPr="00333C62">
        <w:t>公司促進電源開發協助基金管理辦法</w:t>
      </w:r>
      <w:r>
        <w:rPr>
          <w:rFonts w:hint="eastAsia"/>
        </w:rPr>
        <w:t>」將促協金納入購電費率之一，尚未損及台電公司之利益。</w:t>
      </w:r>
    </w:p>
    <w:p w:rsidR="007E0B0D" w:rsidRDefault="007E0B0D" w:rsidP="007E0B0D">
      <w:pPr>
        <w:pStyle w:val="4"/>
      </w:pPr>
      <w:r w:rsidRPr="00DB5119">
        <w:rPr>
          <w:rFonts w:hint="eastAsia"/>
        </w:rPr>
        <w:t>台電公司與民營電廠約定之費率計算公式，除促協金外，尚包含營運與維護費、燃料成本等，該公式係台電公司考量估算合理購電費用所設，故台電公司係依合約規定計算所得之購電費率而支付麥寮電廠購電金，不等同台電公司係支付雲林縣政府促協金、支付運維廠商營運維護費用、</w:t>
      </w:r>
      <w:r w:rsidRPr="00DB5119">
        <w:rPr>
          <w:rFonts w:hint="eastAsia"/>
        </w:rPr>
        <w:lastRenderedPageBreak/>
        <w:t>支付燃料廠商購煤價金之權利義務主體。準此，購電費率之計算公式項目，與該項目係由何權利義務主體支付，兩者係不同概念。台電公司依約給付民營電廠購電金，對民營電廠之契約義務即已完結；至於民營電廠是否對地方回饋促協金、是否支付運維廠商營運維護費用、是否支付燃料廠家購煤價金，應由民營電廠自行負責。</w:t>
      </w:r>
    </w:p>
    <w:p w:rsidR="00003A93" w:rsidRDefault="00003A93" w:rsidP="00003A93">
      <w:pPr>
        <w:pStyle w:val="3"/>
        <w:numPr>
          <w:ilvl w:val="2"/>
          <w:numId w:val="1"/>
        </w:numPr>
      </w:pPr>
      <w:r>
        <w:rPr>
          <w:rFonts w:hint="eastAsia"/>
        </w:rPr>
        <w:t>依據經濟部</w:t>
      </w:r>
      <w:r w:rsidR="002D547D">
        <w:rPr>
          <w:rFonts w:hint="eastAsia"/>
        </w:rPr>
        <w:t>所</w:t>
      </w:r>
      <w:r>
        <w:rPr>
          <w:rFonts w:hint="eastAsia"/>
        </w:rPr>
        <w:t>提供</w:t>
      </w:r>
      <w:r w:rsidRPr="001D5253">
        <w:rPr>
          <w:rFonts w:hint="eastAsia"/>
        </w:rPr>
        <w:t>9家民營電廠</w:t>
      </w:r>
      <w:r>
        <w:rPr>
          <w:rFonts w:hint="eastAsia"/>
        </w:rPr>
        <w:t>說明其</w:t>
      </w:r>
      <w:r w:rsidRPr="001D5253">
        <w:rPr>
          <w:rFonts w:hint="eastAsia"/>
        </w:rPr>
        <w:t>促協金之運用</w:t>
      </w:r>
      <w:r>
        <w:rPr>
          <w:rFonts w:hint="eastAsia"/>
        </w:rPr>
        <w:t>概況</w:t>
      </w:r>
      <w:r w:rsidR="002D547D">
        <w:rPr>
          <w:rFonts w:hint="eastAsia"/>
        </w:rPr>
        <w:t>，經濟部及台電公司顯然</w:t>
      </w:r>
      <w:r w:rsidR="00213DB3">
        <w:rPr>
          <w:rFonts w:hint="eastAsia"/>
        </w:rPr>
        <w:t>未能掌握</w:t>
      </w:r>
      <w:r w:rsidR="00213DB3" w:rsidRPr="009D60AD">
        <w:rPr>
          <w:rFonts w:hAnsi="標楷體" w:hint="eastAsia"/>
          <w:color w:val="000000" w:themeColor="text1"/>
          <w:szCs w:val="32"/>
        </w:rPr>
        <w:t>台電公司每年向各民營電廠購電電費中所內含數億元促協金之實際運用情形，</w:t>
      </w:r>
      <w:r w:rsidR="00213DB3">
        <w:rPr>
          <w:rFonts w:hAnsi="標楷體" w:hint="eastAsia"/>
          <w:color w:val="000000" w:themeColor="text1"/>
          <w:szCs w:val="32"/>
        </w:rPr>
        <w:t>各</w:t>
      </w:r>
      <w:r w:rsidR="00213DB3" w:rsidRPr="001D5253">
        <w:rPr>
          <w:rFonts w:hint="eastAsia"/>
        </w:rPr>
        <w:t>民營電廠</w:t>
      </w:r>
      <w:r w:rsidR="00213DB3">
        <w:rPr>
          <w:rFonts w:hint="eastAsia"/>
        </w:rPr>
        <w:t>之說明略以</w:t>
      </w:r>
      <w:r>
        <w:rPr>
          <w:rFonts w:hint="eastAsia"/>
        </w:rPr>
        <w:t>：</w:t>
      </w:r>
    </w:p>
    <w:p w:rsidR="00003A93" w:rsidRDefault="00003A93" w:rsidP="00003A93">
      <w:pPr>
        <w:pStyle w:val="4"/>
      </w:pPr>
      <w:r>
        <w:rPr>
          <w:rFonts w:hint="eastAsia"/>
        </w:rPr>
        <w:t>麥寮汽電公司：</w:t>
      </w:r>
    </w:p>
    <w:p w:rsidR="00003A93" w:rsidRDefault="00D90C08" w:rsidP="00003A93">
      <w:pPr>
        <w:pStyle w:val="5"/>
      </w:pPr>
      <w:r>
        <w:rPr>
          <w:rFonts w:hint="eastAsia"/>
        </w:rPr>
        <w:t>麥寮汽電公司</w:t>
      </w:r>
      <w:r w:rsidR="00003A93">
        <w:rPr>
          <w:rFonts w:hint="eastAsia"/>
        </w:rPr>
        <w:t>係由台灣塑膠工業股份有限公司、南亞塑膠工業股份有限公司、台灣化學纖維股份有限公司及台塑石化股份有限公司共同投資，屬台塑關係企業集團，與其他六輕設廠之公司均座落於雲林縣麥寮鄉之離島工業園區內，基於所屬公司皆位於同一工業園區，周遭環境與相關公共設施都共同使用，因此台塑關係企業集團在麥寮廠區乃由麥寮管理部以整體回饋方式統籌辦理敦親睦鄰事宜。自商轉日至103年止台塑企業麥寮工業園區整體回饋總額約97.5億元，涵蓋範圍如麥寮鄉居民補助、</w:t>
      </w:r>
      <w:r w:rsidR="003C5E94">
        <w:rPr>
          <w:rFonts w:hint="eastAsia"/>
        </w:rPr>
        <w:t>臺西</w:t>
      </w:r>
      <w:r w:rsidR="00003A93">
        <w:rPr>
          <w:rFonts w:hint="eastAsia"/>
        </w:rPr>
        <w:t>鄉居民健保補助、電費補助與路燈費補助等，計17.7億元，以及農業發展安定基金30億元、102年農業博覽會11.6億元、平地造林費用5.8億元、道路養護基金2.4億元、文化基金1億元、麥寮鄉及</w:t>
      </w:r>
      <w:r w:rsidR="003C5E94">
        <w:rPr>
          <w:rFonts w:hint="eastAsia"/>
        </w:rPr>
        <w:t>臺西</w:t>
      </w:r>
      <w:r w:rsidR="00003A93">
        <w:rPr>
          <w:rFonts w:hint="eastAsia"/>
        </w:rPr>
        <w:t>鄉居民健檢、地方基礎建設20.3億元與校舍捐建8.7億元。</w:t>
      </w:r>
    </w:p>
    <w:p w:rsidR="00003A93" w:rsidRDefault="00D90C08" w:rsidP="00003A93">
      <w:pPr>
        <w:pStyle w:val="5"/>
      </w:pPr>
      <w:r>
        <w:rPr>
          <w:rFonts w:hint="eastAsia"/>
        </w:rPr>
        <w:t>麥寮汽電公司</w:t>
      </w:r>
      <w:r w:rsidR="00003A93">
        <w:rPr>
          <w:rFonts w:hint="eastAsia"/>
        </w:rPr>
        <w:t>與台電公司有關購售電等相關</w:t>
      </w:r>
      <w:r w:rsidR="00003A93">
        <w:rPr>
          <w:rFonts w:hint="eastAsia"/>
        </w:rPr>
        <w:lastRenderedPageBreak/>
        <w:t>事宜之履行均係依雙方所簽訂之購售電合約辦理，該購售電合約中，並未規範促協金之執行與範圍，更無代收代付之規定，且從歷年來主管機關及台電公司函示，均認為促協金屬該公司營業收入，該公司可自行檢討運用。</w:t>
      </w:r>
    </w:p>
    <w:p w:rsidR="00003A93" w:rsidRDefault="00D90C08" w:rsidP="00003A93">
      <w:pPr>
        <w:pStyle w:val="5"/>
      </w:pPr>
      <w:r>
        <w:rPr>
          <w:rFonts w:hint="eastAsia"/>
        </w:rPr>
        <w:t>麥寮汽電公司</w:t>
      </w:r>
      <w:r w:rsidR="00003A93">
        <w:rPr>
          <w:rFonts w:hint="eastAsia"/>
        </w:rPr>
        <w:t>為進一步與雲林縣政府及周邊鄉公所追求共存共榮，造福鄉里，並促進電力設施運轉順利進行，及增進雲彰地區居民福祉，已於106年8月28日設置「麥寮汽電股份有限公司促協金」補(捐)助執行要點，並函告雲林縣政府、彰化縣政府及麥寮鄉等鄉公所，且將該要點建置於該公司網站，即日起接受各機關團體申請補助。另亦將俟電業法有關「電力開發促協金」之子法公布施行後，依法辦理。</w:t>
      </w:r>
    </w:p>
    <w:p w:rsidR="00003A93" w:rsidRDefault="00003A93" w:rsidP="00003A93">
      <w:pPr>
        <w:pStyle w:val="4"/>
      </w:pPr>
      <w:r>
        <w:rPr>
          <w:rFonts w:hint="eastAsia"/>
        </w:rPr>
        <w:t>和平電力公司：自88年起與花蓮縣政府及宜蘭縣政府達成共識，每年依上一年度售電收入提撥百分之一，其中85</w:t>
      </w:r>
      <w:r w:rsidR="00D90C08">
        <w:rPr>
          <w:rFonts w:hint="eastAsia"/>
        </w:rPr>
        <w:t>％</w:t>
      </w:r>
      <w:r>
        <w:rPr>
          <w:rFonts w:hint="eastAsia"/>
        </w:rPr>
        <w:t>撥予花蓮縣，15</w:t>
      </w:r>
      <w:r w:rsidR="00D90C08">
        <w:rPr>
          <w:rFonts w:hint="eastAsia"/>
        </w:rPr>
        <w:t>％</w:t>
      </w:r>
      <w:r>
        <w:rPr>
          <w:rFonts w:hint="eastAsia"/>
        </w:rPr>
        <w:t>撥予宜蘭縣，並由花蓮縣政府成立「和平電力股份有限公司回饋金管理委員會」統籌運作；而宜蘭縣則直接撥入縣政府指定之專戶內。</w:t>
      </w:r>
    </w:p>
    <w:p w:rsidR="00003A93" w:rsidRDefault="00003A93" w:rsidP="00003A93">
      <w:pPr>
        <w:pStyle w:val="4"/>
      </w:pPr>
      <w:r>
        <w:rPr>
          <w:rFonts w:hint="eastAsia"/>
        </w:rPr>
        <w:t>長生電力公司：自商轉日至今，每年均依91年12月16日「長生電力公司海湖電廠商轉回饋金籌備委員會議」之決議辦理回饋金之撥付，其提撥方式及對象則依前一年度營業額固定比率撥付予長生電廠所在地、輸氣管線及輸電線路途經之區域，由於該區域包括桃園縣蘆竹鄉、大園鄉、龜山鄉及中壢市等，故長生電力公司即依上述3鄉1市共同合意之比例直接撥付予各鄉、市公所，並由各公所自行統籌及管理。104年因桃園縣升格為直轄市，且桃園市政府主動輔導各區公所陸續</w:t>
      </w:r>
      <w:r>
        <w:rPr>
          <w:rFonts w:hint="eastAsia"/>
        </w:rPr>
        <w:lastRenderedPageBreak/>
        <w:t>成立桃園市蘆竹區、大園區、龜山區及中壢區「海湖發電廠營運回饋金運用管理委員會」，並指定各委員會為回饋金之適格受撥付單位，故自104年起由長生電力公司統一直接撥付予桃園市政府後，由桃園市政府依其所訂定「桃園市海湖發電廠營運回饋金運用管理要點」撥付予各區管理委員會。</w:t>
      </w:r>
    </w:p>
    <w:p w:rsidR="00003A93" w:rsidRDefault="00003A93" w:rsidP="00003A93">
      <w:pPr>
        <w:pStyle w:val="4"/>
      </w:pPr>
      <w:r>
        <w:rPr>
          <w:rFonts w:hint="eastAsia"/>
        </w:rPr>
        <w:t>嘉惠電力公司：未提供其促協金管理原則或撥付方式，僅提供其促協金之運用內容與項目，包括周邊地區教育、文化、體育、文康、獎助學金及提升公司形象之公共建設及活動等。</w:t>
      </w:r>
    </w:p>
    <w:p w:rsidR="00003A93" w:rsidRDefault="00003A93" w:rsidP="00003A93">
      <w:pPr>
        <w:pStyle w:val="4"/>
      </w:pPr>
      <w:r>
        <w:rPr>
          <w:rFonts w:hint="eastAsia"/>
        </w:rPr>
        <w:t>新桃電力公司：未提供其促協金管理原則或撥付方式，僅提供其促協金運用項目，包括設立周邊學校獎助學金、提供周邊學校教學補助金及社區小型公共設施興建或維修等。</w:t>
      </w:r>
    </w:p>
    <w:p w:rsidR="00003A93" w:rsidRDefault="00003A93" w:rsidP="00003A93">
      <w:pPr>
        <w:pStyle w:val="4"/>
      </w:pPr>
      <w:r>
        <w:rPr>
          <w:rFonts w:hint="eastAsia"/>
        </w:rPr>
        <w:t>國光電力公司：睦鄰經費分建廠期及營運期兩階段編列，建廠期為總工程經費百分之一為上限，營運期則按上一年度稅後盈餘百分之一編列。該公司訂有「睦鄰工作辦法」，依該辦法執行促協金之撥付及應用。</w:t>
      </w:r>
    </w:p>
    <w:p w:rsidR="00003A93" w:rsidRDefault="00003A93" w:rsidP="00003A93">
      <w:pPr>
        <w:pStyle w:val="4"/>
      </w:pPr>
      <w:r>
        <w:rPr>
          <w:rFonts w:hint="eastAsia"/>
        </w:rPr>
        <w:t>星能電力公司：於建廠時期已數度舉辦公聽會，與鄰近鄉鎮溝通協調，並訂定「彰濱天然氣發電廠-捐贈地方基金要點」</w:t>
      </w:r>
      <w:r>
        <w:rPr>
          <w:rStyle w:val="aff"/>
        </w:rPr>
        <w:footnoteReference w:id="2"/>
      </w:r>
      <w:r>
        <w:rPr>
          <w:rFonts w:hint="eastAsia"/>
        </w:rPr>
        <w:t>，每年依要點由前一年度盈餘提撥固定比率回饋，且不定期贊助支持當地里民活動及地方建設。</w:t>
      </w:r>
    </w:p>
    <w:p w:rsidR="00003A93" w:rsidRDefault="00003A93" w:rsidP="00003A93">
      <w:pPr>
        <w:pStyle w:val="4"/>
      </w:pPr>
      <w:r>
        <w:rPr>
          <w:rFonts w:hint="eastAsia"/>
        </w:rPr>
        <w:t>森霸電力公司：依據該公司訂定之「森霸電力豐德天然氣發電廠捐贈地方基金要點」</w:t>
      </w:r>
      <w:r>
        <w:rPr>
          <w:rStyle w:val="aff"/>
        </w:rPr>
        <w:footnoteReference w:id="3"/>
      </w:r>
      <w:r>
        <w:rPr>
          <w:rFonts w:hint="eastAsia"/>
        </w:rPr>
        <w:t>，執行辦理敦親睦鄰工作及回饋地方之依據，至目前尚無造</w:t>
      </w:r>
      <w:r>
        <w:rPr>
          <w:rFonts w:hint="eastAsia"/>
        </w:rPr>
        <w:lastRenderedPageBreak/>
        <w:t>成地方之困擾與爭持現象。</w:t>
      </w:r>
    </w:p>
    <w:p w:rsidR="00003A93" w:rsidRDefault="00003A93" w:rsidP="00003A93">
      <w:pPr>
        <w:pStyle w:val="4"/>
      </w:pPr>
      <w:r>
        <w:rPr>
          <w:rFonts w:hint="eastAsia"/>
        </w:rPr>
        <w:t>星元電力公司：於96年8月6日訂定「捐贈地方基金要點」</w:t>
      </w:r>
      <w:r>
        <w:rPr>
          <w:rStyle w:val="aff"/>
        </w:rPr>
        <w:footnoteReference w:id="4"/>
      </w:r>
      <w:r>
        <w:rPr>
          <w:rFonts w:hint="eastAsia"/>
        </w:rPr>
        <w:t>，自商業運轉後，捐贈基金之撥付，係以該公司上一會計年度經會計師查核簽證財務報表稅後純益提撥固定比例，每年回饋地方。除此之外，該公司並配合地方政府函請支持之經濟建設及舉辦重要活動等，額外贊助相關經費。</w:t>
      </w:r>
    </w:p>
    <w:p w:rsidR="00433398" w:rsidRPr="00E7201C" w:rsidRDefault="00820E51" w:rsidP="007E0B0D">
      <w:pPr>
        <w:pStyle w:val="3"/>
        <w:numPr>
          <w:ilvl w:val="2"/>
          <w:numId w:val="1"/>
        </w:numPr>
        <w:rPr>
          <w:rFonts w:hAnsi="標楷體"/>
          <w:color w:val="000000" w:themeColor="text1"/>
          <w:szCs w:val="32"/>
        </w:rPr>
      </w:pPr>
      <w:r>
        <w:rPr>
          <w:rFonts w:hint="eastAsia"/>
        </w:rPr>
        <w:t>綜上，</w:t>
      </w:r>
      <w:r w:rsidR="00C14135">
        <w:rPr>
          <w:rFonts w:hint="eastAsia"/>
        </w:rPr>
        <w:t>依經濟部上開說明，台電公司與民營電廠簽訂購售電合約約定能量費率包含促協金費率，係依經濟部公告之「設立發電廠申請須知」參、三、2.(2)規定：「能量費率(元/度)=營運與維護費(變動部分)(元/度)+燃料成本(元/度)+空氣污染防制費(元/度)+開發電源捐助基金(元/度)」辦理。台電公司對於民營電廠固無管轄權，然</w:t>
      </w:r>
      <w:r w:rsidR="00C14135" w:rsidRPr="00FF3E97">
        <w:rPr>
          <w:rFonts w:hAnsi="標楷體" w:hint="eastAsia"/>
          <w:color w:val="000000" w:themeColor="text1"/>
          <w:szCs w:val="32"/>
        </w:rPr>
        <w:t>台電公司每年向各民營電廠購電電費中既然</w:t>
      </w:r>
      <w:r w:rsidR="00D90C08" w:rsidRPr="00FF3E97">
        <w:rPr>
          <w:rFonts w:hAnsi="標楷體" w:hint="eastAsia"/>
          <w:color w:val="000000" w:themeColor="text1"/>
          <w:szCs w:val="32"/>
        </w:rPr>
        <w:t>係依據上開</w:t>
      </w:r>
      <w:r w:rsidR="00D90C08">
        <w:rPr>
          <w:rFonts w:hint="eastAsia"/>
        </w:rPr>
        <w:t>經濟部公告之「設立發電廠申請須知」相關內容而</w:t>
      </w:r>
      <w:r w:rsidR="00C14135" w:rsidRPr="00FF3E97">
        <w:rPr>
          <w:rFonts w:hAnsi="標楷體" w:hint="eastAsia"/>
          <w:color w:val="000000" w:themeColor="text1"/>
          <w:szCs w:val="32"/>
        </w:rPr>
        <w:t>包括促協金之項目，自應於</w:t>
      </w:r>
      <w:r w:rsidR="00C14135">
        <w:rPr>
          <w:rFonts w:hint="eastAsia"/>
        </w:rPr>
        <w:t>購售電合約中規範民營電廠促協金之執行方式與範圍，並明定其監督方式，俾資周全。若台電公司對於</w:t>
      </w:r>
      <w:r w:rsidR="00C14135" w:rsidRPr="00DB5119">
        <w:rPr>
          <w:rFonts w:hint="eastAsia"/>
        </w:rPr>
        <w:t>民營電廠是否對地方回饋促協金</w:t>
      </w:r>
      <w:r w:rsidR="00C14135">
        <w:rPr>
          <w:rFonts w:hint="eastAsia"/>
        </w:rPr>
        <w:t>及其方式與範圍，無從置喙，則購電價格中包括</w:t>
      </w:r>
      <w:r w:rsidR="00C14135" w:rsidRPr="00DB5119">
        <w:rPr>
          <w:rFonts w:hint="eastAsia"/>
        </w:rPr>
        <w:t>促協金</w:t>
      </w:r>
      <w:r w:rsidR="00C14135" w:rsidRPr="00867768">
        <w:rPr>
          <w:rFonts w:hint="eastAsia"/>
          <w:color w:val="000000" w:themeColor="text1"/>
        </w:rPr>
        <w:t>，</w:t>
      </w:r>
      <w:r w:rsidR="009D60AD" w:rsidRPr="00867768">
        <w:rPr>
          <w:rFonts w:hint="eastAsia"/>
          <w:color w:val="000000" w:themeColor="text1"/>
        </w:rPr>
        <w:t>顯</w:t>
      </w:r>
      <w:r w:rsidR="00C14135" w:rsidRPr="00867768">
        <w:rPr>
          <w:rFonts w:hint="eastAsia"/>
          <w:color w:val="000000" w:themeColor="text1"/>
        </w:rPr>
        <w:t>屬無由</w:t>
      </w:r>
      <w:r w:rsidR="00C14135" w:rsidRPr="00FF3E97">
        <w:rPr>
          <w:rFonts w:hAnsi="標楷體" w:hint="eastAsia"/>
        </w:rPr>
        <w:t>；於不論民營電廠是否對地方回饋促協金，或者其回饋金額低於台電公司設算金額之情形下，逕參照台電公司設置促協金精神，將促協金納入購電費率，據以估算對民營電廠之合理購電費用，顯有失真、欠當</w:t>
      </w:r>
      <w:r w:rsidR="00E635C3" w:rsidRPr="00FF3E97">
        <w:rPr>
          <w:rFonts w:hAnsi="標楷體" w:hint="eastAsia"/>
        </w:rPr>
        <w:t>，竟猶自認</w:t>
      </w:r>
      <w:r w:rsidR="00E635C3" w:rsidRPr="00FF3E97">
        <w:rPr>
          <w:rFonts w:hint="eastAsia"/>
          <w:color w:val="000000" w:themeColor="text1"/>
        </w:rPr>
        <w:t>尚未損及台電公司之利益</w:t>
      </w:r>
      <w:r w:rsidR="00C14135" w:rsidRPr="00FF3E97">
        <w:rPr>
          <w:rFonts w:hAnsi="標楷體" w:hint="eastAsia"/>
          <w:color w:val="000000" w:themeColor="text1"/>
        </w:rPr>
        <w:t>。</w:t>
      </w:r>
      <w:r w:rsidR="007E0B0D" w:rsidRPr="00FF3E97">
        <w:rPr>
          <w:rFonts w:hint="eastAsia"/>
          <w:color w:val="000000" w:themeColor="text1"/>
        </w:rPr>
        <w:t>台電公</w:t>
      </w:r>
      <w:r w:rsidR="007E0B0D" w:rsidRPr="00431411">
        <w:rPr>
          <w:rFonts w:hint="eastAsia"/>
        </w:rPr>
        <w:t>司依據經濟部公告之開放發電業作業要點第5點規定，購電價格以不超過台電公司同類型發電機組之避免成本為原則</w:t>
      </w:r>
      <w:r w:rsidR="002D547D" w:rsidRPr="00431411">
        <w:rPr>
          <w:rFonts w:hint="eastAsia"/>
        </w:rPr>
        <w:t>，</w:t>
      </w:r>
      <w:r w:rsidR="00C66A85">
        <w:rPr>
          <w:rFonts w:hint="eastAsia"/>
        </w:rPr>
        <w:t>若其</w:t>
      </w:r>
      <w:r w:rsidR="007E0B0D" w:rsidRPr="00431411">
        <w:rPr>
          <w:rFonts w:hint="eastAsia"/>
        </w:rPr>
        <w:t>購電價</w:t>
      </w:r>
      <w:r w:rsidR="007E0B0D" w:rsidRPr="00431411">
        <w:rPr>
          <w:rFonts w:hint="eastAsia"/>
        </w:rPr>
        <w:lastRenderedPageBreak/>
        <w:t>格</w:t>
      </w:r>
      <w:r w:rsidR="002D547D" w:rsidRPr="00431411">
        <w:rPr>
          <w:rFonts w:hint="eastAsia"/>
        </w:rPr>
        <w:t>愈</w:t>
      </w:r>
      <w:r w:rsidR="007E0B0D" w:rsidRPr="00431411">
        <w:rPr>
          <w:rFonts w:hint="eastAsia"/>
        </w:rPr>
        <w:t>低，當可</w:t>
      </w:r>
      <w:r w:rsidR="002D547D" w:rsidRPr="00431411">
        <w:rPr>
          <w:rFonts w:hint="eastAsia"/>
        </w:rPr>
        <w:t>更</w:t>
      </w:r>
      <w:r w:rsidR="007E0B0D" w:rsidRPr="00431411">
        <w:rPr>
          <w:rFonts w:hint="eastAsia"/>
        </w:rPr>
        <w:t>節省該公司之購電支出，以增進該公司之利益</w:t>
      </w:r>
      <w:r w:rsidR="00D90C08" w:rsidRPr="00E7201C">
        <w:rPr>
          <w:rFonts w:hAnsi="標楷體" w:hint="eastAsia"/>
          <w:color w:val="000000" w:themeColor="text1"/>
        </w:rPr>
        <w:t>；換言之，</w:t>
      </w:r>
      <w:r w:rsidR="00431411" w:rsidRPr="00E7201C">
        <w:rPr>
          <w:rFonts w:hint="eastAsia"/>
          <w:color w:val="000000" w:themeColor="text1"/>
        </w:rPr>
        <w:t>台電公司</w:t>
      </w:r>
      <w:r w:rsidR="00431411" w:rsidRPr="00E7201C">
        <w:rPr>
          <w:rFonts w:hAnsi="標楷體" w:hint="eastAsia"/>
          <w:color w:val="000000" w:themeColor="text1"/>
        </w:rPr>
        <w:t>向</w:t>
      </w:r>
      <w:r w:rsidR="00D90C08" w:rsidRPr="00E7201C">
        <w:rPr>
          <w:rFonts w:hAnsi="標楷體" w:hint="eastAsia"/>
          <w:color w:val="000000" w:themeColor="text1"/>
          <w:szCs w:val="32"/>
        </w:rPr>
        <w:t>民營發電業者</w:t>
      </w:r>
      <w:r w:rsidR="00431411" w:rsidRPr="00E7201C">
        <w:rPr>
          <w:rFonts w:hint="eastAsia"/>
          <w:color w:val="000000" w:themeColor="text1"/>
        </w:rPr>
        <w:t>購電價格中若不包括促協金</w:t>
      </w:r>
      <w:r w:rsidR="00D90C08" w:rsidRPr="00E7201C">
        <w:rPr>
          <w:rFonts w:hAnsi="標楷體" w:hint="eastAsia"/>
          <w:color w:val="000000" w:themeColor="text1"/>
          <w:szCs w:val="32"/>
        </w:rPr>
        <w:t>，</w:t>
      </w:r>
      <w:r w:rsidR="00431411" w:rsidRPr="00E7201C">
        <w:rPr>
          <w:rFonts w:hint="eastAsia"/>
          <w:color w:val="000000" w:themeColor="text1"/>
        </w:rPr>
        <w:t>台電公司每年可節省數億元之支出，因台電公司為國營事業，其增加</w:t>
      </w:r>
      <w:r w:rsidR="00431411" w:rsidRPr="00E7201C">
        <w:rPr>
          <w:rFonts w:hAnsi="標楷體" w:hint="eastAsia"/>
          <w:color w:val="000000" w:themeColor="text1"/>
        </w:rPr>
        <w:t>之利益可為全民所共享</w:t>
      </w:r>
      <w:r w:rsidR="00FF3E97" w:rsidRPr="00E7201C">
        <w:rPr>
          <w:rFonts w:hAnsi="標楷體" w:hint="eastAsia"/>
          <w:color w:val="000000" w:themeColor="text1"/>
        </w:rPr>
        <w:t>，若認為</w:t>
      </w:r>
      <w:r w:rsidR="00FF3E97" w:rsidRPr="00E7201C">
        <w:rPr>
          <w:rFonts w:hint="eastAsia"/>
          <w:color w:val="000000" w:themeColor="text1"/>
        </w:rPr>
        <w:t>促協金</w:t>
      </w:r>
      <w:r w:rsidR="00867768" w:rsidRPr="00E7201C">
        <w:rPr>
          <w:rFonts w:hint="eastAsia"/>
          <w:color w:val="000000" w:themeColor="text1"/>
        </w:rPr>
        <w:t>之支出有其必要，</w:t>
      </w:r>
      <w:r w:rsidR="00FF3E97" w:rsidRPr="00E7201C">
        <w:rPr>
          <w:rFonts w:hint="eastAsia"/>
          <w:color w:val="000000" w:themeColor="text1"/>
        </w:rPr>
        <w:t>可</w:t>
      </w:r>
      <w:r w:rsidR="00867768" w:rsidRPr="00E7201C">
        <w:rPr>
          <w:rFonts w:hint="eastAsia"/>
          <w:color w:val="000000" w:themeColor="text1"/>
        </w:rPr>
        <w:t>有</w:t>
      </w:r>
      <w:r w:rsidR="00FF3E97" w:rsidRPr="00E7201C">
        <w:rPr>
          <w:rFonts w:hint="eastAsia"/>
          <w:color w:val="000000" w:themeColor="text1"/>
        </w:rPr>
        <w:t>效</w:t>
      </w:r>
      <w:r w:rsidR="00FF3E97" w:rsidRPr="00E7201C">
        <w:rPr>
          <w:rFonts w:hint="eastAsia"/>
          <w:color w:val="000000" w:themeColor="text1"/>
          <w:szCs w:val="32"/>
        </w:rPr>
        <w:t>促進電力發展及設施營運之順利進行，以確保供應電力之穩定，同時增進發電、輸電及變電設施周邊地區居民福祉，自應掌握</w:t>
      </w:r>
      <w:r w:rsidR="00867768" w:rsidRPr="00E7201C">
        <w:rPr>
          <w:rFonts w:hint="eastAsia"/>
          <w:color w:val="000000" w:themeColor="text1"/>
          <w:szCs w:val="32"/>
        </w:rPr>
        <w:t>整體</w:t>
      </w:r>
      <w:r w:rsidR="00FF3E97" w:rsidRPr="00E7201C">
        <w:rPr>
          <w:rFonts w:hint="eastAsia"/>
          <w:color w:val="000000" w:themeColor="text1"/>
          <w:szCs w:val="32"/>
        </w:rPr>
        <w:t>促協金之實際運用情形及</w:t>
      </w:r>
      <w:r w:rsidR="00B93736" w:rsidRPr="00E7201C">
        <w:rPr>
          <w:rFonts w:hint="eastAsia"/>
          <w:noProof/>
          <w:color w:val="000000" w:themeColor="text1"/>
        </w:rPr>
        <w:t>睦鄰工作之成</w:t>
      </w:r>
      <w:r w:rsidR="00FF3E97" w:rsidRPr="00E7201C">
        <w:rPr>
          <w:rFonts w:hint="eastAsia"/>
          <w:color w:val="000000" w:themeColor="text1"/>
          <w:szCs w:val="32"/>
        </w:rPr>
        <w:t>效</w:t>
      </w:r>
      <w:r w:rsidR="007E0B0D" w:rsidRPr="00E7201C">
        <w:rPr>
          <w:rFonts w:hAnsi="標楷體" w:hint="eastAsia"/>
          <w:color w:val="000000" w:themeColor="text1"/>
        </w:rPr>
        <w:t>。</w:t>
      </w:r>
      <w:r w:rsidR="00431411" w:rsidRPr="00E7201C">
        <w:rPr>
          <w:rFonts w:hAnsi="標楷體" w:hint="eastAsia"/>
          <w:color w:val="000000" w:themeColor="text1"/>
        </w:rPr>
        <w:t>然查</w:t>
      </w:r>
      <w:r w:rsidR="007E0B0D" w:rsidRPr="00E7201C">
        <w:rPr>
          <w:rFonts w:hAnsi="標楷體" w:hint="eastAsia"/>
          <w:color w:val="000000" w:themeColor="text1"/>
          <w:szCs w:val="32"/>
        </w:rPr>
        <w:t>台電公司與</w:t>
      </w:r>
      <w:r w:rsidR="009570A1" w:rsidRPr="00E7201C">
        <w:rPr>
          <w:rFonts w:hAnsi="標楷體" w:hint="eastAsia"/>
          <w:color w:val="000000" w:themeColor="text1"/>
          <w:szCs w:val="32"/>
        </w:rPr>
        <w:t>各民營</w:t>
      </w:r>
      <w:r w:rsidR="007E0B0D" w:rsidRPr="00E7201C">
        <w:rPr>
          <w:rFonts w:hAnsi="標楷體" w:hint="eastAsia"/>
          <w:color w:val="000000" w:themeColor="text1"/>
        </w:rPr>
        <w:t>電</w:t>
      </w:r>
      <w:r w:rsidR="009570A1" w:rsidRPr="00E7201C">
        <w:rPr>
          <w:rFonts w:hAnsi="標楷體" w:hint="eastAsia"/>
          <w:color w:val="000000" w:themeColor="text1"/>
        </w:rPr>
        <w:t>廠</w:t>
      </w:r>
      <w:r w:rsidR="007E0B0D" w:rsidRPr="00E7201C">
        <w:rPr>
          <w:rFonts w:hAnsi="標楷體" w:hint="eastAsia"/>
          <w:color w:val="000000" w:themeColor="text1"/>
          <w:szCs w:val="32"/>
        </w:rPr>
        <w:t>簽訂</w:t>
      </w:r>
      <w:r w:rsidR="009570A1" w:rsidRPr="00E7201C">
        <w:rPr>
          <w:rFonts w:hAnsi="標楷體" w:hint="eastAsia"/>
          <w:color w:val="000000" w:themeColor="text1"/>
          <w:szCs w:val="32"/>
        </w:rPr>
        <w:t>之</w:t>
      </w:r>
      <w:r w:rsidR="007E0B0D" w:rsidRPr="00E7201C">
        <w:rPr>
          <w:rFonts w:hAnsi="標楷體" w:hint="eastAsia"/>
          <w:color w:val="000000" w:themeColor="text1"/>
          <w:szCs w:val="32"/>
        </w:rPr>
        <w:t>購售電合約，並未要求</w:t>
      </w:r>
      <w:r w:rsidR="009570A1" w:rsidRPr="00E7201C">
        <w:rPr>
          <w:rFonts w:hAnsi="標楷體" w:hint="eastAsia"/>
          <w:color w:val="000000" w:themeColor="text1"/>
          <w:szCs w:val="32"/>
        </w:rPr>
        <w:t>民營</w:t>
      </w:r>
      <w:r w:rsidR="009570A1" w:rsidRPr="00E7201C">
        <w:rPr>
          <w:rFonts w:hAnsi="標楷體" w:hint="eastAsia"/>
          <w:color w:val="000000" w:themeColor="text1"/>
        </w:rPr>
        <w:t>電廠</w:t>
      </w:r>
      <w:r w:rsidR="007E0B0D" w:rsidRPr="00E7201C">
        <w:rPr>
          <w:rFonts w:hAnsi="標楷體" w:hint="eastAsia"/>
          <w:color w:val="000000" w:themeColor="text1"/>
          <w:szCs w:val="32"/>
        </w:rPr>
        <w:t>提撥促協金，亦未規範促協金的執行方式與範圍，僅規定台電公司購電電費內含促協金</w:t>
      </w:r>
      <w:r w:rsidR="00C66A85" w:rsidRPr="00E7201C">
        <w:rPr>
          <w:rFonts w:hAnsi="標楷體" w:hint="eastAsia"/>
          <w:color w:val="000000" w:themeColor="text1"/>
          <w:szCs w:val="32"/>
        </w:rPr>
        <w:t>，任</w:t>
      </w:r>
      <w:r w:rsidR="00C66A85" w:rsidRPr="00E7201C">
        <w:rPr>
          <w:rFonts w:hint="eastAsia"/>
          <w:color w:val="000000" w:themeColor="text1"/>
          <w:szCs w:val="32"/>
        </w:rPr>
        <w:t>各民營</w:t>
      </w:r>
      <w:r w:rsidR="00C66A85" w:rsidRPr="00E7201C">
        <w:rPr>
          <w:rFonts w:hint="eastAsia"/>
          <w:color w:val="000000" w:themeColor="text1"/>
        </w:rPr>
        <w:t>電廠</w:t>
      </w:r>
      <w:r w:rsidR="00C66A85" w:rsidRPr="00E7201C">
        <w:rPr>
          <w:rFonts w:hAnsi="標楷體" w:hint="eastAsia"/>
          <w:color w:val="000000" w:themeColor="text1"/>
          <w:szCs w:val="32"/>
        </w:rPr>
        <w:t>可不受監督自由運用其促協金</w:t>
      </w:r>
      <w:r w:rsidR="007E0B0D" w:rsidRPr="00E7201C">
        <w:rPr>
          <w:rFonts w:hAnsi="標楷體" w:hint="eastAsia"/>
          <w:color w:val="000000" w:themeColor="text1"/>
          <w:szCs w:val="32"/>
        </w:rPr>
        <w:t>，</w:t>
      </w:r>
      <w:r w:rsidR="009D60AD" w:rsidRPr="00E7201C">
        <w:rPr>
          <w:rFonts w:hAnsi="標楷體" w:hint="eastAsia"/>
          <w:color w:val="000000" w:themeColor="text1"/>
          <w:szCs w:val="32"/>
        </w:rPr>
        <w:t>致台電公司每年向各民營電廠購電電費中所內含數億元促協金之實際運用情形，經濟部及台電公司</w:t>
      </w:r>
      <w:r w:rsidR="00C66A85" w:rsidRPr="00E7201C">
        <w:rPr>
          <w:rFonts w:hAnsi="標楷體" w:hint="eastAsia"/>
          <w:color w:val="000000" w:themeColor="text1"/>
          <w:szCs w:val="32"/>
        </w:rPr>
        <w:t>均</w:t>
      </w:r>
      <w:r w:rsidR="009D60AD" w:rsidRPr="00E7201C">
        <w:rPr>
          <w:rFonts w:hAnsi="標楷體" w:hint="eastAsia"/>
          <w:color w:val="000000" w:themeColor="text1"/>
          <w:szCs w:val="32"/>
        </w:rPr>
        <w:t>無所悉，</w:t>
      </w:r>
      <w:r w:rsidR="00433398" w:rsidRPr="00E7201C">
        <w:rPr>
          <w:rFonts w:hint="eastAsia"/>
          <w:color w:val="000000" w:themeColor="text1"/>
          <w:szCs w:val="32"/>
        </w:rPr>
        <w:t>從而亦無監督所支付促協金是否</w:t>
      </w:r>
      <w:r w:rsidR="00433398" w:rsidRPr="00E7201C">
        <w:rPr>
          <w:rFonts w:hint="eastAsia"/>
          <w:noProof/>
          <w:color w:val="000000" w:themeColor="text1"/>
        </w:rPr>
        <w:t>落實於地方建設及睦鄰之用的</w:t>
      </w:r>
      <w:r w:rsidR="00433398" w:rsidRPr="00E7201C">
        <w:rPr>
          <w:rFonts w:hint="eastAsia"/>
          <w:color w:val="000000" w:themeColor="text1"/>
          <w:szCs w:val="32"/>
        </w:rPr>
        <w:t>相關作為，難以確保民營電廠在促協金之運用上之正確合理，亦恐衍生民營電廠電力開發順利以及台電公司穩定供電上的風險，尤以台電公司無法就整體促協金掌握，難以作有效統籌運用之規劃而得以協助各民營電廠，在該事項上做成最大的效益支出，該項作法自有欠當，應加檢討。</w:t>
      </w:r>
    </w:p>
    <w:p w:rsidR="00756D8E" w:rsidRPr="00E7201C" w:rsidRDefault="00B6543B" w:rsidP="00756D8E">
      <w:pPr>
        <w:pStyle w:val="a3"/>
        <w:numPr>
          <w:ilvl w:val="1"/>
          <w:numId w:val="1"/>
        </w:numPr>
        <w:rPr>
          <w:b/>
          <w:color w:val="000000" w:themeColor="text1"/>
          <w:szCs w:val="32"/>
        </w:rPr>
      </w:pPr>
      <w:r w:rsidRPr="00E7201C">
        <w:rPr>
          <w:rFonts w:hint="eastAsia"/>
          <w:b/>
          <w:color w:val="000000" w:themeColor="text1"/>
        </w:rPr>
        <w:t>行政院及經濟部分別於88年9月及89年11月發布「促進電源開發協助基金收支保管及運用辦法」及「促進電源開發協助基金執行要點」，揆其對促協金相關規定之內容，均將公、民營之發電業者併列適用，足徵民營發電業者亦應適用促協金之相關規定，</w:t>
      </w:r>
      <w:r w:rsidR="001060B3" w:rsidRPr="00E7201C">
        <w:rPr>
          <w:rFonts w:hint="eastAsia"/>
          <w:b/>
          <w:color w:val="000000" w:themeColor="text1"/>
        </w:rPr>
        <w:t>即</w:t>
      </w:r>
      <w:r w:rsidRPr="00E7201C">
        <w:rPr>
          <w:rFonts w:hint="eastAsia"/>
          <w:b/>
          <w:color w:val="000000" w:themeColor="text1"/>
        </w:rPr>
        <w:t>應提撥促協金予</w:t>
      </w:r>
      <w:r w:rsidR="00D73BE9" w:rsidRPr="00E7201C">
        <w:rPr>
          <w:rFonts w:hint="eastAsia"/>
          <w:b/>
          <w:color w:val="000000" w:themeColor="text1"/>
          <w:szCs w:val="32"/>
        </w:rPr>
        <w:t>促進電源開發協助基金管理委員會</w:t>
      </w:r>
      <w:r w:rsidRPr="00E7201C">
        <w:rPr>
          <w:rFonts w:hint="eastAsia"/>
          <w:b/>
          <w:color w:val="000000" w:themeColor="text1"/>
          <w:szCs w:val="32"/>
        </w:rPr>
        <w:t>。</w:t>
      </w:r>
      <w:r w:rsidRPr="00E7201C">
        <w:rPr>
          <w:rFonts w:hint="eastAsia"/>
          <w:b/>
          <w:color w:val="000000" w:themeColor="text1"/>
        </w:rPr>
        <w:t>惟因</w:t>
      </w:r>
      <w:r w:rsidRPr="00E7201C">
        <w:rPr>
          <w:rFonts w:hint="eastAsia"/>
          <w:b/>
          <w:color w:val="000000" w:themeColor="text1"/>
          <w:szCs w:val="32"/>
        </w:rPr>
        <w:t>當時之「電業法」對於促協金並未明文課予公、民營發電業者提撥</w:t>
      </w:r>
      <w:r w:rsidRPr="00E7201C">
        <w:rPr>
          <w:rFonts w:hint="eastAsia"/>
          <w:b/>
          <w:color w:val="000000" w:themeColor="text1"/>
        </w:rPr>
        <w:t>促協金</w:t>
      </w:r>
      <w:r w:rsidRPr="00E7201C">
        <w:rPr>
          <w:rFonts w:hint="eastAsia"/>
          <w:b/>
          <w:color w:val="000000" w:themeColor="text1"/>
          <w:szCs w:val="32"/>
        </w:rPr>
        <w:t>之義務，且當時之經濟部能源委員</w:t>
      </w:r>
      <w:r w:rsidRPr="00E7201C">
        <w:rPr>
          <w:rFonts w:hint="eastAsia"/>
          <w:b/>
          <w:color w:val="000000" w:themeColor="text1"/>
          <w:szCs w:val="32"/>
        </w:rPr>
        <w:lastRenderedPageBreak/>
        <w:t>會於89年間函知各民營發電業者對於促協金</w:t>
      </w:r>
      <w:r w:rsidR="00E83792" w:rsidRPr="00E7201C">
        <w:rPr>
          <w:rFonts w:hint="eastAsia"/>
          <w:b/>
          <w:color w:val="000000" w:themeColor="text1"/>
          <w:szCs w:val="32"/>
        </w:rPr>
        <w:t>之提撥</w:t>
      </w:r>
      <w:r w:rsidRPr="00E7201C">
        <w:rPr>
          <w:rFonts w:hint="eastAsia"/>
          <w:b/>
          <w:color w:val="000000" w:themeColor="text1"/>
          <w:szCs w:val="32"/>
        </w:rPr>
        <w:t>可</w:t>
      </w:r>
      <w:r w:rsidR="00E83792" w:rsidRPr="00E7201C">
        <w:rPr>
          <w:rFonts w:hint="eastAsia"/>
          <w:b/>
          <w:color w:val="000000" w:themeColor="text1"/>
          <w:szCs w:val="32"/>
        </w:rPr>
        <w:t>視需要</w:t>
      </w:r>
      <w:r w:rsidRPr="00E7201C">
        <w:rPr>
          <w:rFonts w:hint="eastAsia"/>
          <w:b/>
          <w:color w:val="000000" w:themeColor="text1"/>
          <w:szCs w:val="32"/>
        </w:rPr>
        <w:t>自由參加，</w:t>
      </w:r>
      <w:r w:rsidRPr="00E7201C">
        <w:rPr>
          <w:rFonts w:hint="eastAsia"/>
          <w:b/>
          <w:color w:val="000000" w:themeColor="text1"/>
        </w:rPr>
        <w:t>形成僅公營之台電公司獨自</w:t>
      </w:r>
      <w:r w:rsidRPr="00E7201C">
        <w:rPr>
          <w:rFonts w:hint="eastAsia"/>
          <w:b/>
          <w:color w:val="000000" w:themeColor="text1"/>
          <w:szCs w:val="32"/>
        </w:rPr>
        <w:t>提撥</w:t>
      </w:r>
      <w:r w:rsidRPr="00E7201C">
        <w:rPr>
          <w:rFonts w:hint="eastAsia"/>
          <w:b/>
          <w:color w:val="000000" w:themeColor="text1"/>
        </w:rPr>
        <w:t>促協金予</w:t>
      </w:r>
      <w:r w:rsidR="001060B3" w:rsidRPr="00E7201C">
        <w:rPr>
          <w:rFonts w:hint="eastAsia"/>
          <w:b/>
          <w:color w:val="000000" w:themeColor="text1"/>
        </w:rPr>
        <w:t>促進電源開發協助基金管理委員會</w:t>
      </w:r>
      <w:r w:rsidRPr="00E7201C">
        <w:rPr>
          <w:rFonts w:hint="eastAsia"/>
          <w:b/>
          <w:color w:val="000000" w:themeColor="text1"/>
        </w:rPr>
        <w:t>之情形。於法制上，前開</w:t>
      </w:r>
      <w:r w:rsidRPr="00E7201C">
        <w:rPr>
          <w:rFonts w:hint="eastAsia"/>
          <w:b/>
          <w:color w:val="000000" w:themeColor="text1"/>
          <w:szCs w:val="32"/>
        </w:rPr>
        <w:t>經濟部能源委員會於89年間函知各民營發電業者對於促協金可自由參加之作為，固因當時「電業法」未就促協金有所規定而不生違反「電業法」規定之情事，或無適法上之疑慮；惟就事理而言，</w:t>
      </w:r>
      <w:r w:rsidRPr="00E7201C">
        <w:rPr>
          <w:rFonts w:hint="eastAsia"/>
          <w:b/>
          <w:color w:val="000000" w:themeColor="text1"/>
        </w:rPr>
        <w:t>台電公司支付予民營電廠之購電費率中，包括促協金之項目，且民營發電業者亦應適用</w:t>
      </w:r>
      <w:r w:rsidR="00D73BE9" w:rsidRPr="00E7201C">
        <w:rPr>
          <w:rFonts w:hint="eastAsia"/>
          <w:b/>
          <w:color w:val="000000" w:themeColor="text1"/>
        </w:rPr>
        <w:t>上開</w:t>
      </w:r>
      <w:r w:rsidRPr="00E7201C">
        <w:rPr>
          <w:rFonts w:hint="eastAsia"/>
          <w:b/>
          <w:color w:val="000000" w:themeColor="text1"/>
        </w:rPr>
        <w:t>促協金之相關規定</w:t>
      </w:r>
      <w:r w:rsidR="00D73BE9" w:rsidRPr="00E7201C">
        <w:rPr>
          <w:rFonts w:hint="eastAsia"/>
          <w:b/>
          <w:color w:val="000000" w:themeColor="text1"/>
        </w:rPr>
        <w:t>，</w:t>
      </w:r>
      <w:r w:rsidR="00E83792" w:rsidRPr="00E7201C">
        <w:rPr>
          <w:rFonts w:hint="eastAsia"/>
          <w:b/>
          <w:color w:val="000000" w:themeColor="text1"/>
        </w:rPr>
        <w:t>俾利</w:t>
      </w:r>
      <w:r w:rsidRPr="00E7201C">
        <w:rPr>
          <w:rFonts w:hint="eastAsia"/>
          <w:b/>
          <w:color w:val="000000" w:themeColor="text1"/>
          <w:szCs w:val="36"/>
        </w:rPr>
        <w:t>促進電源開發順利</w:t>
      </w:r>
      <w:r w:rsidR="00D73BE9" w:rsidRPr="00E7201C">
        <w:rPr>
          <w:rFonts w:hint="eastAsia"/>
          <w:b/>
          <w:color w:val="000000" w:themeColor="text1"/>
          <w:szCs w:val="36"/>
        </w:rPr>
        <w:t>以及</w:t>
      </w:r>
      <w:r w:rsidRPr="00E7201C">
        <w:rPr>
          <w:rFonts w:hint="eastAsia"/>
          <w:b/>
          <w:color w:val="000000" w:themeColor="text1"/>
          <w:szCs w:val="36"/>
        </w:rPr>
        <w:t>增進發電、輸電及變電設施周邊地區居民福祉</w:t>
      </w:r>
      <w:r w:rsidR="00E83792" w:rsidRPr="00E7201C">
        <w:rPr>
          <w:rFonts w:hint="eastAsia"/>
          <w:b/>
          <w:color w:val="000000" w:themeColor="text1"/>
          <w:szCs w:val="36"/>
        </w:rPr>
        <w:t>。</w:t>
      </w:r>
      <w:r w:rsidRPr="00E7201C">
        <w:rPr>
          <w:rFonts w:hint="eastAsia"/>
          <w:b/>
          <w:color w:val="000000" w:themeColor="text1"/>
        </w:rPr>
        <w:t>惟因前開</w:t>
      </w:r>
      <w:r w:rsidR="001060B3" w:rsidRPr="00E7201C">
        <w:rPr>
          <w:rFonts w:hint="eastAsia"/>
          <w:b/>
          <w:color w:val="000000" w:themeColor="text1"/>
          <w:szCs w:val="32"/>
        </w:rPr>
        <w:t>經濟部能源委員會</w:t>
      </w:r>
      <w:r w:rsidRPr="00E7201C">
        <w:rPr>
          <w:rFonts w:hint="eastAsia"/>
          <w:b/>
          <w:color w:val="000000" w:themeColor="text1"/>
          <w:szCs w:val="32"/>
        </w:rPr>
        <w:t>於89年間之函文，肇致</w:t>
      </w:r>
      <w:r w:rsidRPr="00E7201C">
        <w:rPr>
          <w:rFonts w:hint="eastAsia"/>
          <w:b/>
          <w:color w:val="000000" w:themeColor="text1"/>
        </w:rPr>
        <w:t>僅公營之台電公司獨自</w:t>
      </w:r>
      <w:r w:rsidRPr="00E7201C">
        <w:rPr>
          <w:rFonts w:hint="eastAsia"/>
          <w:b/>
          <w:color w:val="000000" w:themeColor="text1"/>
          <w:szCs w:val="32"/>
        </w:rPr>
        <w:t>提撥</w:t>
      </w:r>
      <w:r w:rsidRPr="00E7201C">
        <w:rPr>
          <w:rFonts w:hint="eastAsia"/>
          <w:b/>
          <w:color w:val="000000" w:themeColor="text1"/>
        </w:rPr>
        <w:t>促協金之情形，</w:t>
      </w:r>
      <w:r w:rsidRPr="00E7201C">
        <w:rPr>
          <w:rFonts w:cs="細明體" w:hint="eastAsia"/>
          <w:b/>
          <w:color w:val="000000" w:themeColor="text1"/>
          <w:kern w:val="0"/>
          <w:szCs w:val="32"/>
        </w:rPr>
        <w:t>洵非事理之常，</w:t>
      </w:r>
      <w:r w:rsidRPr="00E7201C">
        <w:rPr>
          <w:rFonts w:hint="eastAsia"/>
          <w:b/>
          <w:color w:val="000000" w:themeColor="text1"/>
        </w:rPr>
        <w:t>對於台電公司而言，</w:t>
      </w:r>
      <w:r w:rsidR="00B75D7D" w:rsidRPr="00E7201C">
        <w:rPr>
          <w:rFonts w:hint="eastAsia"/>
          <w:b/>
          <w:color w:val="000000" w:themeColor="text1"/>
        </w:rPr>
        <w:t>難謂公</w:t>
      </w:r>
      <w:r w:rsidRPr="00E7201C">
        <w:rPr>
          <w:rFonts w:hint="eastAsia"/>
          <w:b/>
          <w:color w:val="000000" w:themeColor="text1"/>
        </w:rPr>
        <w:t>允。</w:t>
      </w:r>
      <w:r w:rsidR="001060B3" w:rsidRPr="00E7201C">
        <w:rPr>
          <w:rFonts w:hint="eastAsia"/>
          <w:b/>
          <w:color w:val="000000" w:themeColor="text1"/>
        </w:rPr>
        <w:t>雖92年1月已經廢止前開2項</w:t>
      </w:r>
      <w:r w:rsidR="00AE68C8" w:rsidRPr="00E7201C">
        <w:rPr>
          <w:rFonts w:hint="eastAsia"/>
          <w:b/>
          <w:color w:val="000000" w:themeColor="text1"/>
        </w:rPr>
        <w:t>有關</w:t>
      </w:r>
      <w:r w:rsidR="001060B3" w:rsidRPr="00E7201C">
        <w:rPr>
          <w:rFonts w:hint="eastAsia"/>
          <w:b/>
          <w:color w:val="000000" w:themeColor="text1"/>
        </w:rPr>
        <w:t>促協金之規定，但觀之現行「電業法」第65條之規定可知，就社會環境</w:t>
      </w:r>
      <w:r w:rsidR="00AE68C8" w:rsidRPr="00E7201C">
        <w:rPr>
          <w:rFonts w:hint="eastAsia"/>
          <w:b/>
          <w:color w:val="000000" w:themeColor="text1"/>
        </w:rPr>
        <w:t>及</w:t>
      </w:r>
      <w:r w:rsidR="001060B3" w:rsidRPr="00E7201C">
        <w:rPr>
          <w:rFonts w:hint="eastAsia"/>
          <w:b/>
          <w:color w:val="000000" w:themeColor="text1"/>
        </w:rPr>
        <w:t>時勢發展迄今之結果，不論公營或民營之發電業及輸配電業，均有在相關設施所在地區之主管機關監督下設置及運用促協金，以協助當地主管機關推動電力開發與社區和諧發展事宜之義務，</w:t>
      </w:r>
      <w:r w:rsidR="008D39DE" w:rsidRPr="00E7201C">
        <w:rPr>
          <w:rFonts w:hint="eastAsia"/>
          <w:b/>
          <w:color w:val="000000" w:themeColor="text1"/>
        </w:rPr>
        <w:t>此</w:t>
      </w:r>
      <w:r w:rsidR="001060B3" w:rsidRPr="00E7201C">
        <w:rPr>
          <w:rFonts w:hint="eastAsia"/>
          <w:b/>
          <w:color w:val="000000" w:themeColor="text1"/>
        </w:rPr>
        <w:t>亦適證當時</w:t>
      </w:r>
      <w:r w:rsidR="008D39DE" w:rsidRPr="00E7201C">
        <w:rPr>
          <w:rFonts w:hint="eastAsia"/>
          <w:b/>
          <w:color w:val="000000" w:themeColor="text1"/>
          <w:szCs w:val="32"/>
        </w:rPr>
        <w:t>經濟部能源委員會</w:t>
      </w:r>
      <w:r w:rsidR="001060B3" w:rsidRPr="00E7201C">
        <w:rPr>
          <w:rFonts w:hint="eastAsia"/>
          <w:b/>
          <w:color w:val="000000" w:themeColor="text1"/>
        </w:rPr>
        <w:t>於89年間函知各民營發電業者可自由參加促協金之作為，未盡周妥。</w:t>
      </w:r>
    </w:p>
    <w:p w:rsidR="00756D8E" w:rsidRPr="00756D8E" w:rsidRDefault="00756D8E" w:rsidP="00756D8E">
      <w:pPr>
        <w:pStyle w:val="3"/>
        <w:numPr>
          <w:ilvl w:val="2"/>
          <w:numId w:val="1"/>
        </w:numPr>
        <w:rPr>
          <w:rFonts w:hAnsi="標楷體"/>
        </w:rPr>
      </w:pPr>
      <w:r w:rsidRPr="00B6543B">
        <w:rPr>
          <w:rFonts w:hint="eastAsia"/>
          <w:color w:val="000000" w:themeColor="text1"/>
        </w:rPr>
        <w:t>查經濟部87年4月18日及同年5月16日分別</w:t>
      </w:r>
      <w:r w:rsidRPr="00B6543B">
        <w:rPr>
          <w:rFonts w:hAnsi="標楷體" w:hint="eastAsia"/>
          <w:color w:val="000000" w:themeColor="text1"/>
        </w:rPr>
        <w:t>召開研商協助2家民營電廠解決建廠遭遇困難事宜之會議，關於徵收電源開發基金事宜，上開2次會議之決議均為：「有關電源開發基金之徵收處理，請台電公司於研擬電源開發基金相關規定時一併納入。」嗣行政院及經濟部分別於88年9月22日及89年11月4日</w:t>
      </w:r>
      <w:r w:rsidRPr="00B6543B">
        <w:rPr>
          <w:rFonts w:hAnsi="標楷體" w:cs="細明體" w:hint="eastAsia"/>
          <w:color w:val="000000" w:themeColor="text1"/>
        </w:rPr>
        <w:t>發布</w:t>
      </w:r>
      <w:r w:rsidRPr="00B6543B">
        <w:rPr>
          <w:rFonts w:hAnsi="標楷體" w:hint="eastAsia"/>
          <w:color w:val="000000" w:themeColor="text1"/>
        </w:rPr>
        <w:t>「促進電源開發協助基金收支保管及運用辦法」(以下簡稱「協助辦法」)及「促進電源開發協助基金執行要點」(以下簡稱「執行要點」)</w:t>
      </w:r>
      <w:r w:rsidRPr="00B6543B">
        <w:rPr>
          <w:rFonts w:hAnsi="標楷體" w:cs="細明體" w:hint="eastAsia"/>
          <w:color w:val="000000" w:themeColor="text1"/>
        </w:rPr>
        <w:t>，</w:t>
      </w:r>
      <w:r w:rsidRPr="00B6543B">
        <w:rPr>
          <w:rFonts w:hAnsi="標楷體" w:hint="eastAsia"/>
          <w:color w:val="000000" w:themeColor="text1"/>
        </w:rPr>
        <w:t>依據</w:t>
      </w:r>
      <w:r w:rsidRPr="00B6543B">
        <w:rPr>
          <w:rFonts w:hAnsi="標楷體" w:hint="eastAsia"/>
          <w:color w:val="000000" w:themeColor="text1"/>
        </w:rPr>
        <w:lastRenderedPageBreak/>
        <w:t>「協助辦法」第1條：</w:t>
      </w:r>
      <w:r w:rsidRPr="00B6543B">
        <w:rPr>
          <w:rFonts w:ascii="新細明體" w:eastAsia="新細明體" w:hAnsi="新細明體" w:hint="eastAsia"/>
          <w:color w:val="000000" w:themeColor="text1"/>
        </w:rPr>
        <w:t>「</w:t>
      </w:r>
      <w:r w:rsidRPr="00B6543B">
        <w:rPr>
          <w:rFonts w:hAnsi="標楷體" w:hint="eastAsia"/>
          <w:color w:val="000000" w:themeColor="text1"/>
          <w:szCs w:val="32"/>
        </w:rPr>
        <w:t>為促進電源開發順利進行，並增進發電、輸電及變電設施周邊地區居民福祉，特設置促進電源開發協助基金 (以下簡稱本基金) ，並依預算法第21條規定，訂定本辦法。」、第4條：「</w:t>
      </w:r>
      <w:r w:rsidRPr="00B6543B">
        <w:rPr>
          <w:rFonts w:hAnsi="標楷體" w:cs="細明體" w:hint="eastAsia"/>
          <w:color w:val="000000" w:themeColor="text1"/>
          <w:kern w:val="0"/>
          <w:szCs w:val="32"/>
        </w:rPr>
        <w:t>本基金之來源如下：一、由政府循預算程序之撥款。二、發電、輸電及變電業者為協助發電、輸電及變電設施周邊地區提撥之協助金。</w:t>
      </w:r>
      <w:r w:rsidRPr="00B6543B">
        <w:rPr>
          <w:rFonts w:hAnsi="標楷體" w:cs="細明體"/>
          <w:color w:val="000000" w:themeColor="text1"/>
          <w:kern w:val="0"/>
          <w:szCs w:val="32"/>
        </w:rPr>
        <w:t>……</w:t>
      </w:r>
      <w:r w:rsidRPr="00B6543B">
        <w:rPr>
          <w:rFonts w:hAnsi="標楷體" w:hint="eastAsia"/>
          <w:color w:val="000000" w:themeColor="text1"/>
          <w:szCs w:val="32"/>
        </w:rPr>
        <w:t>」及第5條：「</w:t>
      </w:r>
      <w:r w:rsidRPr="00B6543B">
        <w:rPr>
          <w:rFonts w:hAnsi="標楷體" w:cs="細明體" w:hint="eastAsia"/>
          <w:color w:val="000000" w:themeColor="text1"/>
          <w:kern w:val="0"/>
          <w:szCs w:val="32"/>
        </w:rPr>
        <w:t>本基金之用途如下：一、協助依前條第2款規定提撥協助金之發電、輸電及變電業者辦理下列事項：(一)促進電源開發相關事項之支出。(二)發電、輸電及變電設施周邊地區之協助支出。</w:t>
      </w:r>
      <w:r w:rsidRPr="00B6543B">
        <w:rPr>
          <w:rFonts w:hAnsi="標楷體" w:cs="細明體"/>
          <w:color w:val="000000" w:themeColor="text1"/>
          <w:kern w:val="0"/>
          <w:szCs w:val="32"/>
        </w:rPr>
        <w:t>……</w:t>
      </w:r>
      <w:r w:rsidRPr="00B6543B">
        <w:rPr>
          <w:rFonts w:hAnsi="標楷體" w:hint="eastAsia"/>
          <w:color w:val="000000" w:themeColor="text1"/>
          <w:szCs w:val="32"/>
        </w:rPr>
        <w:t>」，以及「執行要點」第2點</w:t>
      </w:r>
      <w:r w:rsidRPr="00756D8E">
        <w:rPr>
          <w:rFonts w:hAnsi="標楷體" w:hint="eastAsia"/>
        </w:rPr>
        <w:t>：「</w:t>
      </w:r>
      <w:r w:rsidRPr="00756D8E">
        <w:rPr>
          <w:rFonts w:hAnsi="標楷體" w:hint="eastAsia"/>
          <w:szCs w:val="32"/>
        </w:rPr>
        <w:t>台</w:t>
      </w:r>
      <w:r w:rsidRPr="00756D8E">
        <w:rPr>
          <w:rFonts w:hAnsi="標楷體" w:hint="eastAsia"/>
        </w:rPr>
        <w:t>電公司於每年度預算通過後15日內，及躉售電力予台電公司之(公、民營)獨立發電業者於每年度開始15日內，依據協助辦法第4條第2款及本要點第3點規定提撥促協金予促進電源開發協助基金管理委員會(以下簡稱電基會)依相關規定獨立保管運用之。」、第3點：「前點協助基金之提撥來源如下：(一)台電公司一年度扣除購電費用後之電費收入之千分之十，及上一年度發電、輸電及變電計畫型工程實績總額之千分之十。(二)依前點提撥促協金之(公、民營)獨立發電業者：1、於發電、輸電工程開始起加入者其上一年度發電、輸電工程款總額之千分之十。2、第1目業者於商轉開始起及自商轉起始加入之業者，其上一年度自台電公司購售電合約中所得之『促進電源開發協助基金』。3、非依前2目加入並提撥促協金之業者，於加入本基金起，除依前2目規定提撥促協金外，並應補足自發電、輸電工程或商轉開始起每一年度須提撥之促協金。」及第4點：「本要點所稱之</w:t>
      </w:r>
      <w:r>
        <w:rPr>
          <w:rFonts w:hint="eastAsia"/>
        </w:rPr>
        <w:t>發電、輸電及變電設施如</w:t>
      </w:r>
      <w:r>
        <w:rPr>
          <w:rFonts w:hint="eastAsia"/>
        </w:rPr>
        <w:lastRenderedPageBreak/>
        <w:t xml:space="preserve">下：(一)台電公司所屬新(增、改)建或運轉中以核能、火力、水力或再生能源發電之相關設備。(二)依第2點提撥促協金之(公、民營)獨立發電業者所屬新 </w:t>
      </w:r>
      <w:r w:rsidRPr="00756D8E">
        <w:rPr>
          <w:rFonts w:hAnsi="標楷體" w:hint="eastAsia"/>
        </w:rPr>
        <w:t>(增、改) 建或運轉中以核能、火力、水力或再生能源發電之相關設備。(三)前2款之水力發電設施包括進水口。(四)台電公司所屬之架空輸電線路及超高壓變電所、超高壓開閉所、一次變電所、一次配電變電所及二次變電所，及依第2點提撥促協金之(公、民營)獨立發電業者所屬之架空輸電線路。」等規定，</w:t>
      </w:r>
      <w:r w:rsidRPr="00756D8E">
        <w:rPr>
          <w:rFonts w:hAnsi="標楷體" w:hint="eastAsia"/>
          <w:szCs w:val="32"/>
        </w:rPr>
        <w:t>為促進電源開發順利進行，並增進發電、輸電及變電設施周邊地區居民福祉之</w:t>
      </w:r>
      <w:r w:rsidRPr="00756D8E">
        <w:rPr>
          <w:rFonts w:hAnsi="標楷體" w:hint="eastAsia"/>
        </w:rPr>
        <w:t>促協金，其提撥來源係包括公</w:t>
      </w:r>
      <w:r w:rsidRPr="00756D8E">
        <w:rPr>
          <w:rFonts w:ascii="新細明體" w:eastAsia="新細明體" w:hAnsi="新細明體" w:hint="eastAsia"/>
        </w:rPr>
        <w:t>、</w:t>
      </w:r>
      <w:r w:rsidRPr="00756D8E">
        <w:rPr>
          <w:rFonts w:hAnsi="標楷體" w:hint="eastAsia"/>
        </w:rPr>
        <w:t>民營</w:t>
      </w:r>
      <w:r>
        <w:rPr>
          <w:rFonts w:hAnsi="標楷體" w:hint="eastAsia"/>
        </w:rPr>
        <w:t>之</w:t>
      </w:r>
      <w:r w:rsidRPr="00756D8E">
        <w:rPr>
          <w:rFonts w:hAnsi="標楷體" w:hint="eastAsia"/>
        </w:rPr>
        <w:t>發電業者，自無疑義。</w:t>
      </w:r>
    </w:p>
    <w:p w:rsidR="00756D8E" w:rsidRPr="00E7201C" w:rsidRDefault="00756D8E" w:rsidP="00756D8E">
      <w:pPr>
        <w:pStyle w:val="3"/>
        <w:numPr>
          <w:ilvl w:val="2"/>
          <w:numId w:val="1"/>
        </w:numPr>
        <w:rPr>
          <w:color w:val="000000" w:themeColor="text1"/>
        </w:rPr>
      </w:pPr>
      <w:r w:rsidRPr="004E6F29">
        <w:rPr>
          <w:rFonts w:hAnsi="標楷體" w:hint="eastAsia"/>
          <w:color w:val="000000" w:themeColor="text1"/>
          <w:szCs w:val="32"/>
        </w:rPr>
        <w:t>惟經濟部能源委</w:t>
      </w:r>
      <w:r w:rsidRPr="00B6543B">
        <w:rPr>
          <w:rFonts w:hAnsi="標楷體" w:hint="eastAsia"/>
          <w:color w:val="000000" w:themeColor="text1"/>
          <w:szCs w:val="32"/>
        </w:rPr>
        <w:t>員會(</w:t>
      </w:r>
      <w:r w:rsidRPr="00B6543B">
        <w:rPr>
          <w:rFonts w:hAnsi="標楷體" w:hint="eastAsia"/>
          <w:color w:val="000000" w:themeColor="text1"/>
        </w:rPr>
        <w:t>以下簡稱</w:t>
      </w:r>
      <w:r w:rsidRPr="00B6543B">
        <w:rPr>
          <w:rFonts w:hAnsi="標楷體" w:hint="eastAsia"/>
          <w:color w:val="000000" w:themeColor="text1"/>
          <w:szCs w:val="32"/>
        </w:rPr>
        <w:t>能源會</w:t>
      </w:r>
      <w:r w:rsidRPr="00B6543B">
        <w:rPr>
          <w:rFonts w:hAnsi="標楷體" w:hint="eastAsia"/>
          <w:color w:val="000000" w:themeColor="text1"/>
        </w:rPr>
        <w:t>，</w:t>
      </w:r>
      <w:r w:rsidRPr="00B6543B">
        <w:rPr>
          <w:rFonts w:hAnsi="標楷體"/>
          <w:color w:val="000000" w:themeColor="text1"/>
          <w:szCs w:val="32"/>
        </w:rPr>
        <w:t>現改制為</w:t>
      </w:r>
      <w:r w:rsidRPr="00B6543B">
        <w:rPr>
          <w:rFonts w:hAnsi="標楷體" w:hint="eastAsia"/>
          <w:color w:val="000000" w:themeColor="text1"/>
          <w:szCs w:val="32"/>
        </w:rPr>
        <w:t>經濟部</w:t>
      </w:r>
      <w:r w:rsidRPr="00B6543B">
        <w:rPr>
          <w:rFonts w:hAnsi="標楷體"/>
          <w:color w:val="000000" w:themeColor="text1"/>
          <w:szCs w:val="32"/>
        </w:rPr>
        <w:t>能源局)</w:t>
      </w:r>
      <w:r w:rsidRPr="00B6543B">
        <w:rPr>
          <w:rFonts w:hAnsi="標楷體" w:hint="eastAsia"/>
          <w:color w:val="000000" w:themeColor="text1"/>
          <w:szCs w:val="32"/>
        </w:rPr>
        <w:t>竟於</w:t>
      </w:r>
      <w:r w:rsidRPr="00B6543B">
        <w:rPr>
          <w:rFonts w:hAnsi="標楷體"/>
          <w:color w:val="000000" w:themeColor="text1"/>
          <w:szCs w:val="32"/>
        </w:rPr>
        <w:t>89年11月10日</w:t>
      </w:r>
      <w:r w:rsidRPr="00B6543B">
        <w:rPr>
          <w:rFonts w:hAnsi="標楷體" w:hint="eastAsia"/>
          <w:color w:val="000000" w:themeColor="text1"/>
          <w:szCs w:val="32"/>
        </w:rPr>
        <w:t>以</w:t>
      </w:r>
      <w:r w:rsidRPr="00B6543B">
        <w:rPr>
          <w:rFonts w:hAnsi="標楷體"/>
          <w:color w:val="000000" w:themeColor="text1"/>
          <w:szCs w:val="32"/>
        </w:rPr>
        <w:t>能(89)三字第13264號</w:t>
      </w:r>
      <w:r w:rsidRPr="00B6543B">
        <w:rPr>
          <w:rFonts w:hAnsi="標楷體" w:hint="eastAsia"/>
          <w:color w:val="000000" w:themeColor="text1"/>
          <w:szCs w:val="32"/>
        </w:rPr>
        <w:t>函各民營電廠業者(</w:t>
      </w:r>
      <w:r w:rsidRPr="00B6543B">
        <w:rPr>
          <w:rFonts w:hAnsi="標楷體"/>
          <w:color w:val="000000" w:themeColor="text1"/>
          <w:szCs w:val="32"/>
        </w:rPr>
        <w:t>IPP</w:t>
      </w:r>
      <w:r w:rsidRPr="00B6543B">
        <w:rPr>
          <w:rFonts w:hAnsi="標楷體" w:hint="eastAsia"/>
          <w:color w:val="000000" w:themeColor="text1"/>
          <w:szCs w:val="32"/>
        </w:rPr>
        <w:t>)表示，</w:t>
      </w:r>
      <w:r w:rsidRPr="00B6543B">
        <w:rPr>
          <w:rFonts w:hAnsi="標楷體" w:hint="eastAsia"/>
          <w:color w:val="000000" w:themeColor="text1"/>
        </w:rPr>
        <w:t>促協金</w:t>
      </w:r>
      <w:r w:rsidRPr="00B6543B">
        <w:rPr>
          <w:rFonts w:hAnsi="標楷體" w:hint="eastAsia"/>
          <w:color w:val="000000" w:themeColor="text1"/>
          <w:szCs w:val="32"/>
        </w:rPr>
        <w:t>為</w:t>
      </w:r>
      <w:r w:rsidRPr="00B6543B">
        <w:rPr>
          <w:rFonts w:hAnsi="標楷體"/>
          <w:color w:val="000000" w:themeColor="text1"/>
          <w:szCs w:val="32"/>
        </w:rPr>
        <w:t>非強制性基金，可視需要自由參加</w:t>
      </w:r>
      <w:r w:rsidRPr="00B6543B">
        <w:rPr>
          <w:rFonts w:hAnsi="標楷體" w:hint="eastAsia"/>
          <w:color w:val="000000" w:themeColor="text1"/>
          <w:szCs w:val="32"/>
        </w:rPr>
        <w:t>，爰民營電廠業者皆未參加，亦即民營電廠業者未依上開</w:t>
      </w:r>
      <w:r w:rsidRPr="00B6543B">
        <w:rPr>
          <w:rFonts w:hAnsi="標楷體" w:hint="eastAsia"/>
          <w:color w:val="000000" w:themeColor="text1"/>
        </w:rPr>
        <w:t>「執行要點」之規定，提撥促協金予電基會</w:t>
      </w:r>
      <w:r w:rsidRPr="00B6543B">
        <w:rPr>
          <w:rFonts w:hAnsi="標楷體" w:hint="eastAsia"/>
          <w:color w:val="000000" w:themeColor="text1"/>
          <w:szCs w:val="32"/>
        </w:rPr>
        <w:t>。經濟部提出之書面說明表示：</w:t>
      </w:r>
      <w:r w:rsidRPr="00B6543B">
        <w:rPr>
          <w:rFonts w:hint="eastAsia"/>
          <w:color w:val="000000" w:themeColor="text1"/>
        </w:rPr>
        <w:t>當時</w:t>
      </w:r>
      <w:r w:rsidRPr="00B6543B">
        <w:rPr>
          <w:rFonts w:hAnsi="標楷體" w:hint="eastAsia"/>
          <w:color w:val="000000" w:themeColor="text1"/>
        </w:rPr>
        <w:t>促協金</w:t>
      </w:r>
      <w:r w:rsidRPr="00B6543B">
        <w:rPr>
          <w:rFonts w:hint="eastAsia"/>
          <w:color w:val="000000" w:themeColor="text1"/>
        </w:rPr>
        <w:t>係依</w:t>
      </w:r>
      <w:r w:rsidRPr="00B6543B">
        <w:rPr>
          <w:rFonts w:ascii="新細明體" w:eastAsia="新細明體" w:hAnsi="新細明體" w:hint="eastAsia"/>
          <w:color w:val="000000" w:themeColor="text1"/>
        </w:rPr>
        <w:t>「</w:t>
      </w:r>
      <w:r w:rsidRPr="00B6543B">
        <w:rPr>
          <w:rFonts w:hint="eastAsia"/>
          <w:color w:val="000000" w:themeColor="text1"/>
        </w:rPr>
        <w:t>協助</w:t>
      </w:r>
      <w:r w:rsidRPr="00B6543B">
        <w:rPr>
          <w:rFonts w:hAnsi="標楷體" w:hint="eastAsia"/>
          <w:color w:val="000000" w:themeColor="text1"/>
          <w:szCs w:val="32"/>
        </w:rPr>
        <w:t>辦法」及「執行要點」規定執行，惟因當時</w:t>
      </w:r>
      <w:r w:rsidRPr="00B6543B">
        <w:rPr>
          <w:rFonts w:ascii="新細明體" w:eastAsia="新細明體" w:hAnsi="新細明體" w:hint="eastAsia"/>
          <w:color w:val="000000" w:themeColor="text1"/>
          <w:szCs w:val="32"/>
        </w:rPr>
        <w:t>「</w:t>
      </w:r>
      <w:r w:rsidRPr="00B6543B">
        <w:rPr>
          <w:rFonts w:hAnsi="標楷體" w:hint="eastAsia"/>
          <w:color w:val="000000" w:themeColor="text1"/>
          <w:szCs w:val="32"/>
        </w:rPr>
        <w:t>電業法</w:t>
      </w:r>
      <w:r w:rsidRPr="00B6543B">
        <w:rPr>
          <w:rFonts w:ascii="新細明體" w:eastAsia="新細明體" w:hAnsi="新細明體" w:hint="eastAsia"/>
          <w:color w:val="000000" w:themeColor="text1"/>
          <w:szCs w:val="32"/>
        </w:rPr>
        <w:t>」</w:t>
      </w:r>
      <w:r w:rsidRPr="00B6543B">
        <w:rPr>
          <w:rFonts w:hAnsi="標楷體" w:hint="eastAsia"/>
          <w:color w:val="000000" w:themeColor="text1"/>
          <w:szCs w:val="32"/>
        </w:rPr>
        <w:t>對於</w:t>
      </w:r>
      <w:r w:rsidRPr="00B6543B">
        <w:rPr>
          <w:rFonts w:hAnsi="標楷體" w:hint="eastAsia"/>
          <w:color w:val="000000" w:themeColor="text1"/>
        </w:rPr>
        <w:t>促協金</w:t>
      </w:r>
      <w:r w:rsidRPr="00B6543B">
        <w:rPr>
          <w:rFonts w:hAnsi="標楷體" w:hint="eastAsia"/>
          <w:color w:val="000000" w:themeColor="text1"/>
          <w:szCs w:val="32"/>
        </w:rPr>
        <w:t>一事並未有明文規定，且「協助辦法」主要係規範</w:t>
      </w:r>
      <w:r w:rsidRPr="00B6543B">
        <w:rPr>
          <w:rFonts w:hAnsi="標楷體" w:hint="eastAsia"/>
          <w:color w:val="000000" w:themeColor="text1"/>
        </w:rPr>
        <w:t>促協金</w:t>
      </w:r>
      <w:r w:rsidRPr="00B6543B">
        <w:rPr>
          <w:rFonts w:hAnsi="標楷體" w:hint="eastAsia"/>
          <w:color w:val="000000" w:themeColor="text1"/>
          <w:szCs w:val="32"/>
        </w:rPr>
        <w:t>來源，並未強制規範民營發電業者須依該規定繳交促協金，故對於民營發電業者而言並非具強制性。</w:t>
      </w:r>
      <w:r w:rsidRPr="00B6543B">
        <w:rPr>
          <w:rFonts w:hAnsi="標楷體" w:hint="eastAsia"/>
          <w:color w:val="000000" w:themeColor="text1"/>
        </w:rPr>
        <w:t>促協金</w:t>
      </w:r>
      <w:r w:rsidRPr="00B6543B">
        <w:rPr>
          <w:rFonts w:hAnsi="標楷體" w:hint="eastAsia"/>
          <w:color w:val="000000" w:themeColor="text1"/>
          <w:szCs w:val="32"/>
        </w:rPr>
        <w:t>之提撥既非當時</w:t>
      </w:r>
      <w:r w:rsidRPr="00B6543B">
        <w:rPr>
          <w:rFonts w:ascii="新細明體" w:eastAsia="新細明體" w:hAnsi="新細明體" w:hint="eastAsia"/>
          <w:color w:val="000000" w:themeColor="text1"/>
          <w:szCs w:val="32"/>
        </w:rPr>
        <w:t>「</w:t>
      </w:r>
      <w:r w:rsidRPr="00B6543B">
        <w:rPr>
          <w:rFonts w:hAnsi="標楷體" w:hint="eastAsia"/>
          <w:color w:val="000000" w:themeColor="text1"/>
          <w:szCs w:val="32"/>
        </w:rPr>
        <w:t>電業法</w:t>
      </w:r>
      <w:r w:rsidRPr="00B6543B">
        <w:rPr>
          <w:rFonts w:ascii="新細明體" w:eastAsia="新細明體" w:hAnsi="新細明體" w:hint="eastAsia"/>
          <w:color w:val="000000" w:themeColor="text1"/>
          <w:szCs w:val="32"/>
        </w:rPr>
        <w:t>」</w:t>
      </w:r>
      <w:r w:rsidRPr="00B6543B">
        <w:rPr>
          <w:rFonts w:hAnsi="標楷體" w:hint="eastAsia"/>
          <w:color w:val="000000" w:themeColor="text1"/>
          <w:szCs w:val="32"/>
        </w:rPr>
        <w:t>課予公、民營發電業者之義務，能源會89年</w:t>
      </w:r>
      <w:r w:rsidRPr="00E7201C">
        <w:rPr>
          <w:rFonts w:hAnsi="標楷體" w:hint="eastAsia"/>
          <w:color w:val="000000" w:themeColor="text1"/>
          <w:szCs w:val="32"/>
        </w:rPr>
        <w:t>函文函知民營發電業者對於促協金可視需要自由參加一事，並未違反當時</w:t>
      </w:r>
      <w:r w:rsidRPr="00E7201C">
        <w:rPr>
          <w:rFonts w:ascii="新細明體" w:eastAsia="新細明體" w:hAnsi="新細明體" w:hint="eastAsia"/>
          <w:color w:val="000000" w:themeColor="text1"/>
          <w:szCs w:val="32"/>
        </w:rPr>
        <w:t>「</w:t>
      </w:r>
      <w:r w:rsidRPr="00E7201C">
        <w:rPr>
          <w:rFonts w:hAnsi="標楷體" w:hint="eastAsia"/>
          <w:color w:val="000000" w:themeColor="text1"/>
          <w:szCs w:val="32"/>
        </w:rPr>
        <w:t>電業法</w:t>
      </w:r>
      <w:r w:rsidRPr="00E7201C">
        <w:rPr>
          <w:rFonts w:ascii="新細明體" w:eastAsia="新細明體" w:hAnsi="新細明體" w:hint="eastAsia"/>
          <w:color w:val="000000" w:themeColor="text1"/>
          <w:szCs w:val="32"/>
        </w:rPr>
        <w:t>」</w:t>
      </w:r>
      <w:r w:rsidRPr="00E7201C">
        <w:rPr>
          <w:rFonts w:hAnsi="標楷體" w:hint="eastAsia"/>
          <w:color w:val="000000" w:themeColor="text1"/>
          <w:szCs w:val="32"/>
        </w:rPr>
        <w:t>之規定。</w:t>
      </w:r>
    </w:p>
    <w:p w:rsidR="00756D8E" w:rsidRPr="00E7201C" w:rsidRDefault="00756D8E" w:rsidP="00756D8E">
      <w:pPr>
        <w:pStyle w:val="3"/>
        <w:numPr>
          <w:ilvl w:val="2"/>
          <w:numId w:val="1"/>
        </w:numPr>
        <w:rPr>
          <w:rFonts w:hAnsi="標楷體"/>
          <w:color w:val="000000" w:themeColor="text1"/>
        </w:rPr>
      </w:pPr>
      <w:r w:rsidRPr="00E7201C">
        <w:rPr>
          <w:rFonts w:hAnsi="標楷體" w:hint="eastAsia"/>
          <w:color w:val="000000" w:themeColor="text1"/>
          <w:szCs w:val="32"/>
        </w:rPr>
        <w:t>立法院91年6月14日第5屆第1會期第21次院會決議：「電基會之組織及定位，自92年度起納入台電</w:t>
      </w:r>
      <w:r w:rsidRPr="00E7201C">
        <w:rPr>
          <w:rFonts w:hAnsi="標楷體" w:hint="eastAsia"/>
          <w:color w:val="000000" w:themeColor="text1"/>
          <w:szCs w:val="32"/>
        </w:rPr>
        <w:lastRenderedPageBreak/>
        <w:t>公司體制內運作，隨同台電公司接受立法院之監督」。台電公司依上開決議，經該公司董事會通過並報奉經濟部核定後，於91年12月4日發布實施訂定「台灣電力股份有限公司促進電力開發協助金執行要點」，台電公司設置「促進電力開發協助金審議委員會」，依據上開要點辦理台電公司對其所屬之發電、輸電及變電設施周邊地區之協助金相關業務，</w:t>
      </w:r>
      <w:r w:rsidR="00B2561C" w:rsidRPr="00E7201C">
        <w:rPr>
          <w:rFonts w:hAnsi="標楷體" w:hint="eastAsia"/>
          <w:color w:val="000000" w:themeColor="text1"/>
          <w:szCs w:val="32"/>
        </w:rPr>
        <w:t>並不涉及</w:t>
      </w:r>
      <w:r w:rsidRPr="00E7201C">
        <w:rPr>
          <w:rFonts w:hAnsi="標楷體" w:hint="eastAsia"/>
          <w:color w:val="000000" w:themeColor="text1"/>
          <w:szCs w:val="32"/>
        </w:rPr>
        <w:t>民營電廠</w:t>
      </w:r>
      <w:r w:rsidR="00B2561C" w:rsidRPr="00E7201C">
        <w:rPr>
          <w:rFonts w:hAnsi="標楷體" w:hint="eastAsia"/>
          <w:color w:val="000000" w:themeColor="text1"/>
          <w:szCs w:val="32"/>
        </w:rPr>
        <w:t>業者</w:t>
      </w:r>
      <w:r w:rsidRPr="00E7201C">
        <w:rPr>
          <w:rFonts w:hAnsi="標楷體" w:hint="eastAsia"/>
          <w:color w:val="000000" w:themeColor="text1"/>
          <w:szCs w:val="32"/>
        </w:rPr>
        <w:t>之促協金。嗣</w:t>
      </w:r>
      <w:r w:rsidRPr="00E7201C">
        <w:rPr>
          <w:rFonts w:hAnsi="標楷體" w:hint="eastAsia"/>
          <w:color w:val="000000" w:themeColor="text1"/>
        </w:rPr>
        <w:t>上開</w:t>
      </w:r>
      <w:r w:rsidRPr="00E7201C">
        <w:rPr>
          <w:rFonts w:hint="eastAsia"/>
          <w:color w:val="000000" w:themeColor="text1"/>
        </w:rPr>
        <w:t>「</w:t>
      </w:r>
      <w:r w:rsidRPr="00E7201C">
        <w:rPr>
          <w:rFonts w:hAnsi="標楷體" w:hint="eastAsia"/>
          <w:color w:val="000000" w:themeColor="text1"/>
        </w:rPr>
        <w:t>執行要點</w:t>
      </w:r>
      <w:r w:rsidRPr="00E7201C">
        <w:rPr>
          <w:rFonts w:hint="eastAsia"/>
          <w:color w:val="000000" w:themeColor="text1"/>
        </w:rPr>
        <w:t>」及「協助辦法」分別於92年1月1日及同年1月10日廢止</w:t>
      </w:r>
      <w:r w:rsidRPr="00E7201C">
        <w:rPr>
          <w:rFonts w:hAnsi="標楷體" w:hint="eastAsia"/>
          <w:color w:val="000000" w:themeColor="text1"/>
        </w:rPr>
        <w:t>後，對於</w:t>
      </w:r>
      <w:r w:rsidRPr="00E7201C">
        <w:rPr>
          <w:rFonts w:hAnsi="標楷體" w:hint="eastAsia"/>
          <w:color w:val="000000" w:themeColor="text1"/>
          <w:szCs w:val="32"/>
        </w:rPr>
        <w:t>民營電廠業者之</w:t>
      </w:r>
      <w:r w:rsidRPr="00E7201C">
        <w:rPr>
          <w:rFonts w:hAnsi="標楷體" w:hint="eastAsia"/>
          <w:color w:val="000000" w:themeColor="text1"/>
        </w:rPr>
        <w:t>促協金已無相關規範，</w:t>
      </w:r>
      <w:r w:rsidRPr="00E7201C">
        <w:rPr>
          <w:rFonts w:hAnsi="標楷體" w:hint="eastAsia"/>
          <w:color w:val="000000" w:themeColor="text1"/>
          <w:szCs w:val="32"/>
        </w:rPr>
        <w:t>迄106年1月26日公布「電業法」修正條文，該法第65條</w:t>
      </w:r>
      <w:r w:rsidRPr="00E7201C">
        <w:rPr>
          <w:rFonts w:hAnsi="標楷體" w:cs="細明體" w:hint="eastAsia"/>
          <w:color w:val="000000" w:themeColor="text1"/>
          <w:kern w:val="0"/>
          <w:szCs w:val="32"/>
        </w:rPr>
        <w:t>第1項及第2項分別</w:t>
      </w:r>
      <w:r w:rsidRPr="00E7201C">
        <w:rPr>
          <w:rFonts w:hAnsi="標楷體" w:hint="eastAsia"/>
          <w:color w:val="000000" w:themeColor="text1"/>
          <w:szCs w:val="32"/>
        </w:rPr>
        <w:t>明定：「</w:t>
      </w:r>
      <w:r w:rsidRPr="00E7201C">
        <w:rPr>
          <w:rFonts w:hAnsi="標楷體" w:cs="細明體" w:hint="eastAsia"/>
          <w:color w:val="000000" w:themeColor="text1"/>
          <w:kern w:val="0"/>
          <w:szCs w:val="32"/>
        </w:rPr>
        <w:t>為促進電力發展營運、提升發電、輸電與變電設施周邊地區發展及居民福祉，發電業及輸配電業應依生產或傳輸之電力度數一定比例設置電力開發促協金，以協助直轄市或縣（市）主管機關推動電力開發與社區和諧發展事宜。」及</w:t>
      </w:r>
      <w:r w:rsidRPr="00E7201C">
        <w:rPr>
          <w:rFonts w:ascii="新細明體" w:eastAsia="新細明體" w:hAnsi="新細明體" w:cs="細明體" w:hint="eastAsia"/>
          <w:color w:val="000000" w:themeColor="text1"/>
          <w:kern w:val="0"/>
          <w:szCs w:val="32"/>
        </w:rPr>
        <w:t>「</w:t>
      </w:r>
      <w:r w:rsidRPr="00E7201C">
        <w:rPr>
          <w:rFonts w:hAnsi="標楷體" w:cs="細明體" w:hint="eastAsia"/>
          <w:color w:val="000000" w:themeColor="text1"/>
          <w:kern w:val="0"/>
          <w:szCs w:val="32"/>
        </w:rPr>
        <w:t>前項電力開發促協金使用方式、範圍及其監督等相關事項，由中央主管機關定之。必要時，直轄市或縣（市）主管機關得派員查核，發電業及輸配電業不得規避、妨礙或拒絕。」等規定後，</w:t>
      </w:r>
      <w:r w:rsidRPr="00E7201C">
        <w:rPr>
          <w:rFonts w:hAnsi="標楷體" w:hint="eastAsia"/>
          <w:color w:val="000000" w:themeColor="text1"/>
          <w:szCs w:val="32"/>
        </w:rPr>
        <w:t>民營電廠業</w:t>
      </w:r>
      <w:r w:rsidRPr="00E7201C">
        <w:rPr>
          <w:rFonts w:hAnsi="標楷體" w:hint="eastAsia"/>
          <w:color w:val="000000" w:themeColor="text1"/>
        </w:rPr>
        <w:t>者之促協金，再度納入相關規範中，而且相關</w:t>
      </w:r>
      <w:r w:rsidRPr="00E7201C">
        <w:rPr>
          <w:rFonts w:hAnsi="標楷體" w:cs="細明體" w:hint="eastAsia"/>
          <w:color w:val="000000" w:themeColor="text1"/>
          <w:kern w:val="0"/>
          <w:szCs w:val="32"/>
        </w:rPr>
        <w:t>直轄市或縣（市）主管機關並可於必要時派員查核促協金之使用方式及範圍等事項</w:t>
      </w:r>
      <w:r w:rsidRPr="00E7201C">
        <w:rPr>
          <w:rFonts w:hAnsi="標楷體" w:hint="eastAsia"/>
          <w:color w:val="000000" w:themeColor="text1"/>
        </w:rPr>
        <w:t>。</w:t>
      </w:r>
    </w:p>
    <w:p w:rsidR="00BF087F" w:rsidRPr="00E7201C" w:rsidRDefault="00756D8E" w:rsidP="00DA1E4E">
      <w:pPr>
        <w:pStyle w:val="3"/>
        <w:rPr>
          <w:color w:val="000000" w:themeColor="text1"/>
        </w:rPr>
      </w:pPr>
      <w:r w:rsidRPr="00E7201C">
        <w:rPr>
          <w:rFonts w:hint="eastAsia"/>
          <w:color w:val="000000" w:themeColor="text1"/>
        </w:rPr>
        <w:t>經查，</w:t>
      </w:r>
      <w:r w:rsidRPr="00E7201C">
        <w:rPr>
          <w:rFonts w:hAnsi="標楷體" w:hint="eastAsia"/>
          <w:color w:val="000000" w:themeColor="text1"/>
        </w:rPr>
        <w:t>經濟部87年4月18日及同年5月16日分別召開研商協助2家民營電廠解決建廠遭遇困難事宜之會議，關於徵收電源開發基金事宜，上開2次會議之決議均為：「有關電源開發基金之徵收處理，請台電公司於研擬電源開發基金相關規定時一併納入。」嗣行政院及經濟部分別於88年9月22日及89</w:t>
      </w:r>
      <w:r w:rsidRPr="00E7201C">
        <w:rPr>
          <w:rFonts w:hAnsi="標楷體" w:hint="eastAsia"/>
          <w:color w:val="000000" w:themeColor="text1"/>
        </w:rPr>
        <w:lastRenderedPageBreak/>
        <w:t>年11月4日</w:t>
      </w:r>
      <w:r w:rsidRPr="00E7201C">
        <w:rPr>
          <w:rFonts w:hAnsi="標楷體" w:cs="細明體" w:hint="eastAsia"/>
          <w:color w:val="000000" w:themeColor="text1"/>
        </w:rPr>
        <w:t>發布</w:t>
      </w:r>
      <w:r w:rsidRPr="00E7201C">
        <w:rPr>
          <w:rFonts w:hAnsi="標楷體" w:hint="eastAsia"/>
          <w:color w:val="000000" w:themeColor="text1"/>
        </w:rPr>
        <w:t>「協助辦法」及「執行要點」</w:t>
      </w:r>
      <w:r w:rsidRPr="00E7201C">
        <w:rPr>
          <w:rFonts w:hAnsi="標楷體" w:cs="細明體" w:hint="eastAsia"/>
          <w:color w:val="000000" w:themeColor="text1"/>
        </w:rPr>
        <w:t>，</w:t>
      </w:r>
      <w:r w:rsidR="00AC12DA" w:rsidRPr="00E7201C">
        <w:rPr>
          <w:rFonts w:hAnsi="標楷體" w:hint="eastAsia"/>
          <w:color w:val="000000" w:themeColor="text1"/>
        </w:rPr>
        <w:t>揆</w:t>
      </w:r>
      <w:r w:rsidR="00BF087F" w:rsidRPr="00E7201C">
        <w:rPr>
          <w:rFonts w:hAnsi="標楷體" w:hint="eastAsia"/>
          <w:color w:val="000000" w:themeColor="text1"/>
        </w:rPr>
        <w:t>其</w:t>
      </w:r>
      <w:r w:rsidR="00AC12DA" w:rsidRPr="00E7201C">
        <w:rPr>
          <w:rFonts w:hAnsi="標楷體" w:hint="eastAsia"/>
          <w:color w:val="000000" w:themeColor="text1"/>
        </w:rPr>
        <w:t>對促協金相關</w:t>
      </w:r>
      <w:r w:rsidR="00BF087F" w:rsidRPr="00E7201C">
        <w:rPr>
          <w:rFonts w:hAnsi="標楷體" w:hint="eastAsia"/>
          <w:color w:val="000000" w:themeColor="text1"/>
        </w:rPr>
        <w:t>規定</w:t>
      </w:r>
      <w:r w:rsidR="00AC12DA" w:rsidRPr="00E7201C">
        <w:rPr>
          <w:rFonts w:hAnsi="標楷體" w:hint="eastAsia"/>
          <w:color w:val="000000" w:themeColor="text1"/>
        </w:rPr>
        <w:t>之內容，</w:t>
      </w:r>
      <w:r w:rsidR="00BF087F" w:rsidRPr="00E7201C">
        <w:rPr>
          <w:rFonts w:hAnsi="標楷體" w:hint="eastAsia"/>
          <w:color w:val="000000" w:themeColor="text1"/>
        </w:rPr>
        <w:t>均將公、民營之發電業者併列</w:t>
      </w:r>
      <w:r w:rsidR="00AC12DA" w:rsidRPr="00E7201C">
        <w:rPr>
          <w:rFonts w:hAnsi="標楷體" w:hint="eastAsia"/>
          <w:color w:val="000000" w:themeColor="text1"/>
        </w:rPr>
        <w:t>適用</w:t>
      </w:r>
      <w:r w:rsidR="00BF087F" w:rsidRPr="00E7201C">
        <w:rPr>
          <w:rFonts w:hAnsi="標楷體" w:hint="eastAsia"/>
          <w:color w:val="000000" w:themeColor="text1"/>
        </w:rPr>
        <w:t>，足徵民營發電業者亦應適用促協金之相關規定</w:t>
      </w:r>
      <w:r w:rsidR="00AC12DA" w:rsidRPr="00E7201C">
        <w:rPr>
          <w:rFonts w:hAnsi="標楷體" w:hint="eastAsia"/>
          <w:color w:val="000000" w:themeColor="text1"/>
        </w:rPr>
        <w:t>，</w:t>
      </w:r>
      <w:r w:rsidR="00AE68C8" w:rsidRPr="00E7201C">
        <w:rPr>
          <w:rFonts w:hAnsi="標楷體" w:hint="eastAsia"/>
          <w:color w:val="000000" w:themeColor="text1"/>
        </w:rPr>
        <w:t>即</w:t>
      </w:r>
      <w:r w:rsidR="00AC12DA" w:rsidRPr="00E7201C">
        <w:rPr>
          <w:rFonts w:hAnsi="標楷體" w:hint="eastAsia"/>
          <w:color w:val="000000" w:themeColor="text1"/>
        </w:rPr>
        <w:t>應提撥促協金予電基會</w:t>
      </w:r>
      <w:r w:rsidRPr="00E7201C">
        <w:rPr>
          <w:rFonts w:hAnsi="標楷體" w:hint="eastAsia"/>
          <w:color w:val="000000" w:themeColor="text1"/>
        </w:rPr>
        <w:t>。</w:t>
      </w:r>
      <w:r w:rsidR="00AC12DA" w:rsidRPr="00E7201C">
        <w:rPr>
          <w:rFonts w:hAnsi="標楷體" w:hint="eastAsia"/>
          <w:color w:val="000000" w:themeColor="text1"/>
          <w:szCs w:val="32"/>
        </w:rPr>
        <w:t>當時之「電業法」對於促協金並未明文課予公、民營發電業者提撥</w:t>
      </w:r>
      <w:r w:rsidR="00AC12DA" w:rsidRPr="00E7201C">
        <w:rPr>
          <w:rFonts w:hAnsi="標楷體" w:hint="eastAsia"/>
          <w:color w:val="000000" w:themeColor="text1"/>
        </w:rPr>
        <w:t>促協金</w:t>
      </w:r>
      <w:r w:rsidR="00AC12DA" w:rsidRPr="00E7201C">
        <w:rPr>
          <w:rFonts w:hAnsi="標楷體" w:hint="eastAsia"/>
          <w:color w:val="000000" w:themeColor="text1"/>
          <w:szCs w:val="32"/>
        </w:rPr>
        <w:t>之義務，能源會乃於89年間函知各民營發電業者對於促協金可視需要自由參加，肇致各民營發電業者基於其自身利益之考量，均不提撥</w:t>
      </w:r>
      <w:r w:rsidR="00AC12DA" w:rsidRPr="00E7201C">
        <w:rPr>
          <w:rFonts w:hAnsi="標楷體" w:hint="eastAsia"/>
          <w:color w:val="000000" w:themeColor="text1"/>
        </w:rPr>
        <w:t>促協金予電基會，形成僅公營之台電公司獨自</w:t>
      </w:r>
      <w:r w:rsidR="00AC12DA" w:rsidRPr="00E7201C">
        <w:rPr>
          <w:rFonts w:hAnsi="標楷體" w:hint="eastAsia"/>
          <w:color w:val="000000" w:themeColor="text1"/>
          <w:szCs w:val="32"/>
        </w:rPr>
        <w:t>提撥</w:t>
      </w:r>
      <w:r w:rsidR="00AC12DA" w:rsidRPr="00E7201C">
        <w:rPr>
          <w:rFonts w:hAnsi="標楷體" w:hint="eastAsia"/>
          <w:color w:val="000000" w:themeColor="text1"/>
        </w:rPr>
        <w:t>促協金予電基會之情形。於法制上，前開</w:t>
      </w:r>
      <w:r w:rsidR="00AC12DA" w:rsidRPr="00E7201C">
        <w:rPr>
          <w:rFonts w:hAnsi="標楷體" w:hint="eastAsia"/>
          <w:color w:val="000000" w:themeColor="text1"/>
          <w:szCs w:val="32"/>
        </w:rPr>
        <w:t>能源會於89年間函知各民營發電業者對於促協金可視需要自由參加之作為，</w:t>
      </w:r>
      <w:r w:rsidR="00481F1E" w:rsidRPr="00E7201C">
        <w:rPr>
          <w:rFonts w:hAnsi="標楷體" w:hint="eastAsia"/>
          <w:color w:val="000000" w:themeColor="text1"/>
          <w:szCs w:val="32"/>
        </w:rPr>
        <w:t>固因當時「電業法」未就促協金有所規定而不生違反「電業法」規定之情事，</w:t>
      </w:r>
      <w:r w:rsidR="00AC12DA" w:rsidRPr="00E7201C">
        <w:rPr>
          <w:rFonts w:hAnsi="標楷體" w:hint="eastAsia"/>
          <w:color w:val="000000" w:themeColor="text1"/>
          <w:szCs w:val="32"/>
        </w:rPr>
        <w:t>或無適法上之疑慮</w:t>
      </w:r>
      <w:r w:rsidR="0045701E" w:rsidRPr="00E7201C">
        <w:rPr>
          <w:rFonts w:hAnsi="標楷體" w:hint="eastAsia"/>
          <w:color w:val="000000" w:themeColor="text1"/>
          <w:szCs w:val="32"/>
        </w:rPr>
        <w:t>；惟就事理上而言，</w:t>
      </w:r>
      <w:r w:rsidR="00481F1E" w:rsidRPr="00E7201C">
        <w:rPr>
          <w:rFonts w:hAnsi="標楷體" w:hint="eastAsia"/>
          <w:color w:val="000000" w:themeColor="text1"/>
        </w:rPr>
        <w:t>台電公司支付予民營電廠之購電費率中，包括促協金之項目，且上開「執行要點」亦明定</w:t>
      </w:r>
      <w:r w:rsidR="00DA1E4E" w:rsidRPr="00E7201C">
        <w:rPr>
          <w:rFonts w:hAnsi="標楷體" w:hint="eastAsia"/>
          <w:color w:val="000000" w:themeColor="text1"/>
        </w:rPr>
        <w:t>電基會所處理之</w:t>
      </w:r>
      <w:r w:rsidR="00481F1E" w:rsidRPr="00E7201C">
        <w:rPr>
          <w:rFonts w:hAnsi="標楷體" w:hint="eastAsia"/>
          <w:color w:val="000000" w:themeColor="text1"/>
        </w:rPr>
        <w:t>促協金</w:t>
      </w:r>
      <w:r w:rsidR="00DA1E4E" w:rsidRPr="00E7201C">
        <w:rPr>
          <w:rFonts w:hAnsi="標楷體" w:hint="eastAsia"/>
          <w:color w:val="000000" w:themeColor="text1"/>
        </w:rPr>
        <w:t>，其</w:t>
      </w:r>
      <w:r w:rsidR="00481F1E" w:rsidRPr="00E7201C">
        <w:rPr>
          <w:rFonts w:hAnsi="標楷體" w:hint="eastAsia"/>
          <w:color w:val="000000" w:themeColor="text1"/>
        </w:rPr>
        <w:t>提撥來源包括民營之獨立發電業者，</w:t>
      </w:r>
      <w:r w:rsidR="00AE6D95" w:rsidRPr="00E7201C">
        <w:rPr>
          <w:rFonts w:hAnsi="標楷體" w:hint="eastAsia"/>
          <w:color w:val="000000" w:themeColor="text1"/>
        </w:rPr>
        <w:t>其亦</w:t>
      </w:r>
      <w:r w:rsidR="00DA1E4E" w:rsidRPr="00E7201C">
        <w:rPr>
          <w:rFonts w:hAnsi="標楷體" w:hint="eastAsia"/>
          <w:color w:val="000000" w:themeColor="text1"/>
        </w:rPr>
        <w:t>應提撥促協金予電基會，若非如此，何需於「執行要點」第2點至第4點中特別明定包括民營之獨立發電業者，並且明定提撥來源係其上一年度自台電公司購售電合約中所得之促協金？</w:t>
      </w:r>
      <w:r w:rsidR="00CF0D5B" w:rsidRPr="00E7201C">
        <w:rPr>
          <w:rFonts w:hAnsi="標楷體" w:hint="eastAsia"/>
          <w:color w:val="000000" w:themeColor="text1"/>
        </w:rPr>
        <w:t>電基會係將</w:t>
      </w:r>
      <w:r w:rsidR="00CF0D5B" w:rsidRPr="00E7201C">
        <w:rPr>
          <w:rFonts w:hAnsi="標楷體" w:cs="細明體" w:hint="eastAsia"/>
          <w:color w:val="000000" w:themeColor="text1"/>
          <w:kern w:val="0"/>
          <w:szCs w:val="32"/>
        </w:rPr>
        <w:t>發電、輸電及變電業者</w:t>
      </w:r>
      <w:r w:rsidR="00CF0D5B" w:rsidRPr="00E7201C">
        <w:rPr>
          <w:rFonts w:hAnsi="標楷體" w:hint="eastAsia"/>
          <w:color w:val="000000" w:themeColor="text1"/>
        </w:rPr>
        <w:t>所提撥之促協金，運用於</w:t>
      </w:r>
      <w:r w:rsidR="00DA1E4E" w:rsidRPr="00E7201C">
        <w:rPr>
          <w:rFonts w:hAnsi="標楷體" w:hint="eastAsia"/>
          <w:color w:val="000000" w:themeColor="text1"/>
        </w:rPr>
        <w:t>促進電源開發順利進行，並增進發電、輸電及變電設施周邊地區居民福祉</w:t>
      </w:r>
      <w:r w:rsidR="00CF0D5B" w:rsidRPr="00E7201C">
        <w:rPr>
          <w:rFonts w:hAnsi="標楷體" w:hint="eastAsia"/>
          <w:color w:val="000000" w:themeColor="text1"/>
        </w:rPr>
        <w:t>等相關事項</w:t>
      </w:r>
      <w:r w:rsidR="00AE6D95" w:rsidRPr="00E7201C">
        <w:rPr>
          <w:rFonts w:hAnsi="標楷體" w:hint="eastAsia"/>
          <w:color w:val="000000" w:themeColor="text1"/>
        </w:rPr>
        <w:t>，惟因前開</w:t>
      </w:r>
      <w:r w:rsidR="00AE6D95" w:rsidRPr="00E7201C">
        <w:rPr>
          <w:rFonts w:hAnsi="標楷體" w:hint="eastAsia"/>
          <w:color w:val="000000" w:themeColor="text1"/>
          <w:szCs w:val="32"/>
        </w:rPr>
        <w:t>能源會於89年間之函文，肇致</w:t>
      </w:r>
      <w:r w:rsidR="00AE6D95" w:rsidRPr="00E7201C">
        <w:rPr>
          <w:rFonts w:hAnsi="標楷體" w:hint="eastAsia"/>
          <w:color w:val="000000" w:themeColor="text1"/>
        </w:rPr>
        <w:t>僅公營之台電公司獨自</w:t>
      </w:r>
      <w:r w:rsidR="00AE6D95" w:rsidRPr="00E7201C">
        <w:rPr>
          <w:rFonts w:hAnsi="標楷體" w:hint="eastAsia"/>
          <w:color w:val="000000" w:themeColor="text1"/>
          <w:szCs w:val="32"/>
        </w:rPr>
        <w:t>提撥</w:t>
      </w:r>
      <w:r w:rsidR="00AE6D95" w:rsidRPr="00E7201C">
        <w:rPr>
          <w:rFonts w:hAnsi="標楷體" w:hint="eastAsia"/>
          <w:color w:val="000000" w:themeColor="text1"/>
        </w:rPr>
        <w:t>促協金予電基會之情形，</w:t>
      </w:r>
      <w:r w:rsidR="00325A78" w:rsidRPr="00E7201C">
        <w:rPr>
          <w:rFonts w:hAnsi="標楷體" w:cs="細明體" w:hint="eastAsia"/>
          <w:color w:val="000000" w:themeColor="text1"/>
          <w:kern w:val="0"/>
          <w:szCs w:val="32"/>
        </w:rPr>
        <w:t>洵非事理之常，</w:t>
      </w:r>
      <w:r w:rsidR="00AE6D95" w:rsidRPr="00E7201C">
        <w:rPr>
          <w:rFonts w:hAnsi="標楷體" w:hint="eastAsia"/>
          <w:color w:val="000000" w:themeColor="text1"/>
        </w:rPr>
        <w:t>對於台電公司而言，</w:t>
      </w:r>
      <w:r w:rsidR="00B75D7D" w:rsidRPr="00E7201C">
        <w:rPr>
          <w:rFonts w:hAnsi="標楷體" w:hint="eastAsia"/>
          <w:color w:val="000000" w:themeColor="text1"/>
        </w:rPr>
        <w:t>難謂</w:t>
      </w:r>
      <w:r w:rsidR="00AE6D95" w:rsidRPr="00E7201C">
        <w:rPr>
          <w:rFonts w:hAnsi="標楷體" w:hint="eastAsia"/>
          <w:color w:val="000000" w:themeColor="text1"/>
        </w:rPr>
        <w:t>公允。</w:t>
      </w:r>
      <w:r w:rsidR="00A76731" w:rsidRPr="00E7201C">
        <w:rPr>
          <w:rFonts w:hAnsi="標楷體" w:hint="eastAsia"/>
          <w:color w:val="000000" w:themeColor="text1"/>
        </w:rPr>
        <w:t>雖92年1月間已經廢止「協助辦法」及「執行要點」2項規定，但觀之於</w:t>
      </w:r>
      <w:r w:rsidR="00A76731" w:rsidRPr="00E7201C">
        <w:rPr>
          <w:rFonts w:hAnsi="標楷體" w:hint="eastAsia"/>
          <w:color w:val="000000" w:themeColor="text1"/>
          <w:szCs w:val="32"/>
        </w:rPr>
        <w:t>106年1月26日公布之現行「電業法」第65條：「</w:t>
      </w:r>
      <w:r w:rsidR="00AE68C8" w:rsidRPr="00E7201C">
        <w:rPr>
          <w:rFonts w:hAnsi="標楷體" w:cs="細明體" w:hint="eastAsia"/>
          <w:color w:val="000000" w:themeColor="text1"/>
          <w:kern w:val="0"/>
          <w:szCs w:val="32"/>
        </w:rPr>
        <w:t>為促進電力發展營運、提升發電、輸電與變電設施周邊地區發展及居民福</w:t>
      </w:r>
      <w:r w:rsidR="00AE68C8" w:rsidRPr="00E7201C">
        <w:rPr>
          <w:rFonts w:hAnsi="標楷體" w:cs="細明體" w:hint="eastAsia"/>
          <w:color w:val="000000" w:themeColor="text1"/>
          <w:kern w:val="0"/>
          <w:szCs w:val="32"/>
        </w:rPr>
        <w:lastRenderedPageBreak/>
        <w:t>祉，發電業及輸配電業應依生產或傳輸之電力度數一定比例設置電力開發促協金，以協助直轄市或縣（市）主管機關推動電力開發與社區和諧發展事宜。前項電力開發促協金使用方式、範圍及其監督等相關事項，由中央主管機關定之。必要時，直轄市或縣（市）主管機關得派員查核，發電業及輸配電業不得規避、妨礙或拒絕</w:t>
      </w:r>
      <w:r w:rsidR="00AE68C8" w:rsidRPr="00E7201C">
        <w:rPr>
          <w:rFonts w:hAnsi="標楷體" w:cs="細明體"/>
          <w:color w:val="000000" w:themeColor="text1"/>
          <w:kern w:val="0"/>
          <w:szCs w:val="32"/>
        </w:rPr>
        <w:t>……</w:t>
      </w:r>
      <w:r w:rsidR="00AE68C8" w:rsidRPr="00E7201C">
        <w:rPr>
          <w:rFonts w:hAnsi="標楷體" w:cs="細明體" w:hint="eastAsia"/>
          <w:color w:val="000000" w:themeColor="text1"/>
          <w:kern w:val="0"/>
          <w:szCs w:val="32"/>
        </w:rPr>
        <w:t>。</w:t>
      </w:r>
      <w:r w:rsidR="00A76731" w:rsidRPr="00E7201C">
        <w:rPr>
          <w:rFonts w:hAnsi="標楷體" w:cs="細明體" w:hint="eastAsia"/>
          <w:color w:val="000000" w:themeColor="text1"/>
          <w:kern w:val="0"/>
          <w:szCs w:val="32"/>
        </w:rPr>
        <w:t>」之規定可知，就社會環境</w:t>
      </w:r>
      <w:r w:rsidR="00F96FAC" w:rsidRPr="00E7201C">
        <w:rPr>
          <w:rFonts w:hAnsi="標楷體" w:cs="細明體" w:hint="eastAsia"/>
          <w:color w:val="000000" w:themeColor="text1"/>
          <w:kern w:val="0"/>
          <w:szCs w:val="32"/>
        </w:rPr>
        <w:t>及</w:t>
      </w:r>
      <w:r w:rsidR="00A76731" w:rsidRPr="00E7201C">
        <w:rPr>
          <w:rFonts w:hAnsi="標楷體" w:cs="細明體" w:hint="eastAsia"/>
          <w:color w:val="000000" w:themeColor="text1"/>
          <w:kern w:val="0"/>
          <w:szCs w:val="32"/>
        </w:rPr>
        <w:t>時勢發展迄今之結果，不論公營或民營之發電業及輸配電業，均有在相關設施所在地區之主管機關監督下設置及運用促協金，以協助當地主管機關推動電力開發與社區和諧發展事宜之義務，</w:t>
      </w:r>
      <w:r w:rsidR="008D39DE" w:rsidRPr="00E7201C">
        <w:rPr>
          <w:rFonts w:hAnsi="標楷體" w:cs="細明體" w:hint="eastAsia"/>
          <w:color w:val="000000" w:themeColor="text1"/>
          <w:kern w:val="0"/>
          <w:szCs w:val="32"/>
        </w:rPr>
        <w:t>以求</w:t>
      </w:r>
      <w:r w:rsidR="00A76731" w:rsidRPr="00E7201C">
        <w:rPr>
          <w:rFonts w:hAnsi="標楷體" w:cs="細明體" w:hint="eastAsia"/>
          <w:color w:val="000000" w:themeColor="text1"/>
          <w:kern w:val="0"/>
          <w:szCs w:val="32"/>
        </w:rPr>
        <w:t>公允，</w:t>
      </w:r>
      <w:r w:rsidR="008D39DE" w:rsidRPr="00E7201C">
        <w:rPr>
          <w:rFonts w:hAnsi="標楷體" w:cs="細明體" w:hint="eastAsia"/>
          <w:color w:val="000000" w:themeColor="text1"/>
          <w:kern w:val="0"/>
          <w:szCs w:val="32"/>
        </w:rPr>
        <w:t>此</w:t>
      </w:r>
      <w:r w:rsidR="004635EA" w:rsidRPr="00E7201C">
        <w:rPr>
          <w:rFonts w:hAnsi="標楷體" w:cs="細明體" w:hint="eastAsia"/>
          <w:color w:val="000000" w:themeColor="text1"/>
          <w:kern w:val="0"/>
          <w:szCs w:val="32"/>
        </w:rPr>
        <w:t>亦適證當時</w:t>
      </w:r>
      <w:r w:rsidR="00A76731" w:rsidRPr="00E7201C">
        <w:rPr>
          <w:rFonts w:hAnsi="標楷體" w:cs="細明體" w:hint="eastAsia"/>
          <w:color w:val="000000" w:themeColor="text1"/>
          <w:kern w:val="0"/>
          <w:szCs w:val="32"/>
        </w:rPr>
        <w:t>能源會於89年間函知各民營發電業者</w:t>
      </w:r>
      <w:r w:rsidR="004635EA" w:rsidRPr="00E7201C">
        <w:rPr>
          <w:rFonts w:hAnsi="標楷體" w:cs="細明體" w:hint="eastAsia"/>
          <w:color w:val="000000" w:themeColor="text1"/>
          <w:kern w:val="0"/>
          <w:szCs w:val="32"/>
        </w:rPr>
        <w:t>可自由參加</w:t>
      </w:r>
      <w:r w:rsidR="00A76731" w:rsidRPr="00E7201C">
        <w:rPr>
          <w:rFonts w:hAnsi="標楷體" w:cs="細明體" w:hint="eastAsia"/>
          <w:color w:val="000000" w:themeColor="text1"/>
          <w:kern w:val="0"/>
          <w:szCs w:val="32"/>
        </w:rPr>
        <w:t>促協金之作為，未</w:t>
      </w:r>
      <w:r w:rsidR="004635EA" w:rsidRPr="00E7201C">
        <w:rPr>
          <w:rFonts w:hAnsi="標楷體" w:cs="細明體" w:hint="eastAsia"/>
          <w:color w:val="000000" w:themeColor="text1"/>
          <w:kern w:val="0"/>
          <w:szCs w:val="32"/>
        </w:rPr>
        <w:t>盡</w:t>
      </w:r>
      <w:r w:rsidR="00A76731" w:rsidRPr="00E7201C">
        <w:rPr>
          <w:rFonts w:hAnsi="標楷體" w:cs="細明體" w:hint="eastAsia"/>
          <w:color w:val="000000" w:themeColor="text1"/>
          <w:kern w:val="0"/>
          <w:szCs w:val="32"/>
        </w:rPr>
        <w:t>周</w:t>
      </w:r>
      <w:r w:rsidR="004635EA" w:rsidRPr="00E7201C">
        <w:rPr>
          <w:rFonts w:hAnsi="標楷體" w:cs="細明體" w:hint="eastAsia"/>
          <w:color w:val="000000" w:themeColor="text1"/>
          <w:kern w:val="0"/>
          <w:szCs w:val="32"/>
        </w:rPr>
        <w:t>妥</w:t>
      </w:r>
      <w:r w:rsidR="00A76731" w:rsidRPr="00E7201C">
        <w:rPr>
          <w:rFonts w:hAnsi="標楷體" w:cs="細明體" w:hint="eastAsia"/>
          <w:color w:val="000000" w:themeColor="text1"/>
          <w:kern w:val="0"/>
          <w:szCs w:val="32"/>
        </w:rPr>
        <w:t>。</w:t>
      </w:r>
    </w:p>
    <w:p w:rsidR="00591D01" w:rsidRPr="00E7201C" w:rsidRDefault="00AE267A" w:rsidP="00591D01">
      <w:pPr>
        <w:pStyle w:val="a3"/>
        <w:numPr>
          <w:ilvl w:val="1"/>
          <w:numId w:val="1"/>
        </w:numPr>
        <w:ind w:left="1020" w:hanging="680"/>
        <w:rPr>
          <w:b/>
          <w:color w:val="000000" w:themeColor="text1"/>
          <w:szCs w:val="32"/>
        </w:rPr>
      </w:pPr>
      <w:r w:rsidRPr="00E7201C">
        <w:rPr>
          <w:rFonts w:hint="eastAsia"/>
          <w:b/>
          <w:color w:val="000000" w:themeColor="text1"/>
        </w:rPr>
        <w:t>現行</w:t>
      </w:r>
      <w:r w:rsidR="00591D01" w:rsidRPr="00E7201C">
        <w:rPr>
          <w:rFonts w:hint="eastAsia"/>
          <w:b/>
          <w:color w:val="000000" w:themeColor="text1"/>
        </w:rPr>
        <w:t>之</w:t>
      </w:r>
      <w:r w:rsidR="00463BF0" w:rsidRPr="00E7201C">
        <w:rPr>
          <w:rFonts w:ascii="新細明體" w:eastAsia="新細明體" w:hAnsi="新細明體" w:hint="eastAsia"/>
          <w:b/>
          <w:color w:val="000000" w:themeColor="text1"/>
        </w:rPr>
        <w:t>「</w:t>
      </w:r>
      <w:r w:rsidR="00591D01" w:rsidRPr="00E7201C">
        <w:rPr>
          <w:rFonts w:hint="eastAsia"/>
          <w:b/>
          <w:color w:val="000000" w:themeColor="text1"/>
        </w:rPr>
        <w:t>電業法</w:t>
      </w:r>
      <w:r w:rsidR="00463BF0" w:rsidRPr="00E7201C">
        <w:rPr>
          <w:rFonts w:ascii="新細明體" w:eastAsia="新細明體" w:hAnsi="新細明體" w:hint="eastAsia"/>
          <w:b/>
          <w:color w:val="000000" w:themeColor="text1"/>
        </w:rPr>
        <w:t>」</w:t>
      </w:r>
      <w:r w:rsidR="00591D01" w:rsidRPr="00E7201C">
        <w:rPr>
          <w:rFonts w:hint="eastAsia"/>
          <w:b/>
          <w:color w:val="000000" w:themeColor="text1"/>
        </w:rPr>
        <w:t>除第</w:t>
      </w:r>
      <w:r w:rsidR="00591D01" w:rsidRPr="00E7201C">
        <w:rPr>
          <w:rFonts w:cs="細明體" w:hint="eastAsia"/>
          <w:b/>
          <w:color w:val="000000" w:themeColor="text1"/>
          <w:kern w:val="0"/>
          <w:szCs w:val="32"/>
        </w:rPr>
        <w:t>6條第1項規定，自公布後6年施行及第45條第2至4項規定由行政院定1年內之施行日期外，其餘條文</w:t>
      </w:r>
      <w:r w:rsidR="00591D01" w:rsidRPr="00E7201C">
        <w:rPr>
          <w:rFonts w:hint="eastAsia"/>
          <w:b/>
          <w:color w:val="000000" w:themeColor="text1"/>
          <w:kern w:val="0"/>
          <w:szCs w:val="32"/>
        </w:rPr>
        <w:t>之</w:t>
      </w:r>
      <w:r w:rsidR="00591D01" w:rsidRPr="00E7201C">
        <w:rPr>
          <w:rFonts w:hint="eastAsia"/>
          <w:b/>
          <w:color w:val="000000" w:themeColor="text1"/>
        </w:rPr>
        <w:t>施行日期均自</w:t>
      </w:r>
      <w:r w:rsidR="00591D01" w:rsidRPr="00E7201C">
        <w:rPr>
          <w:rFonts w:hint="eastAsia"/>
          <w:b/>
          <w:color w:val="000000" w:themeColor="text1"/>
          <w:szCs w:val="32"/>
        </w:rPr>
        <w:t>106年1月26日</w:t>
      </w:r>
      <w:r w:rsidR="00591D01" w:rsidRPr="00E7201C">
        <w:rPr>
          <w:rFonts w:hint="eastAsia"/>
          <w:b/>
          <w:color w:val="000000" w:themeColor="text1"/>
        </w:rPr>
        <w:t>公布之日起算至第3日起發生效力；惟</w:t>
      </w:r>
      <w:r w:rsidR="00591D01" w:rsidRPr="00E7201C">
        <w:rPr>
          <w:rFonts w:cs="細明體" w:hint="eastAsia"/>
          <w:b/>
          <w:color w:val="000000" w:themeColor="text1"/>
          <w:kern w:val="0"/>
          <w:szCs w:val="32"/>
        </w:rPr>
        <w:t>經濟部迄未依據</w:t>
      </w:r>
      <w:r w:rsidR="00880154" w:rsidRPr="00E7201C">
        <w:rPr>
          <w:rFonts w:cs="細明體" w:hint="eastAsia"/>
          <w:b/>
          <w:color w:val="000000" w:themeColor="text1"/>
          <w:kern w:val="0"/>
          <w:szCs w:val="32"/>
        </w:rPr>
        <w:t>現行</w:t>
      </w:r>
      <w:r w:rsidR="00A32348" w:rsidRPr="00E7201C">
        <w:rPr>
          <w:rFonts w:hint="eastAsia"/>
          <w:b/>
          <w:color w:val="000000" w:themeColor="text1"/>
        </w:rPr>
        <w:t>之</w:t>
      </w:r>
      <w:r w:rsidR="00463BF0" w:rsidRPr="00E7201C">
        <w:rPr>
          <w:rFonts w:ascii="新細明體" w:eastAsia="新細明體" w:hAnsi="新細明體" w:hint="eastAsia"/>
          <w:b/>
          <w:color w:val="000000" w:themeColor="text1"/>
        </w:rPr>
        <w:t>「</w:t>
      </w:r>
      <w:r w:rsidR="00591D01" w:rsidRPr="00E7201C">
        <w:rPr>
          <w:rFonts w:hint="eastAsia"/>
          <w:b/>
          <w:color w:val="000000" w:themeColor="text1"/>
        </w:rPr>
        <w:t>電業法</w:t>
      </w:r>
      <w:r w:rsidR="00463BF0" w:rsidRPr="00E7201C">
        <w:rPr>
          <w:rFonts w:ascii="新細明體" w:eastAsia="新細明體" w:hAnsi="新細明體" w:hint="eastAsia"/>
          <w:b/>
          <w:color w:val="000000" w:themeColor="text1"/>
        </w:rPr>
        <w:t>」</w:t>
      </w:r>
      <w:r w:rsidR="00591D01" w:rsidRPr="00E7201C">
        <w:rPr>
          <w:rFonts w:hint="eastAsia"/>
          <w:b/>
          <w:color w:val="000000" w:themeColor="text1"/>
        </w:rPr>
        <w:t>第65條第2項</w:t>
      </w:r>
      <w:r w:rsidR="00591D01" w:rsidRPr="00E7201C">
        <w:rPr>
          <w:rFonts w:cs="細明體" w:hint="eastAsia"/>
          <w:b/>
          <w:color w:val="000000" w:themeColor="text1"/>
          <w:kern w:val="0"/>
          <w:szCs w:val="32"/>
        </w:rPr>
        <w:t>訂定並發布電力開發</w:t>
      </w:r>
      <w:r w:rsidR="006E42D8" w:rsidRPr="00E7201C">
        <w:rPr>
          <w:rFonts w:cs="細明體" w:hint="eastAsia"/>
          <w:b/>
          <w:color w:val="000000" w:themeColor="text1"/>
          <w:kern w:val="0"/>
          <w:szCs w:val="32"/>
        </w:rPr>
        <w:t>促協金</w:t>
      </w:r>
      <w:r w:rsidR="00591D01" w:rsidRPr="00E7201C">
        <w:rPr>
          <w:rFonts w:cs="細明體" w:hint="eastAsia"/>
          <w:b/>
          <w:color w:val="000000" w:themeColor="text1"/>
          <w:kern w:val="0"/>
          <w:szCs w:val="32"/>
        </w:rPr>
        <w:t>之使用方式、範圍及其監督等相關事項，致發電業及輸配電業</w:t>
      </w:r>
      <w:r w:rsidR="00535524" w:rsidRPr="00E7201C">
        <w:rPr>
          <w:rFonts w:cs="細明體" w:hint="eastAsia"/>
          <w:b/>
          <w:color w:val="000000" w:themeColor="text1"/>
          <w:kern w:val="0"/>
          <w:szCs w:val="32"/>
        </w:rPr>
        <w:t>若</w:t>
      </w:r>
      <w:r w:rsidR="00591D01" w:rsidRPr="00E7201C">
        <w:rPr>
          <w:rFonts w:cs="細明體" w:hint="eastAsia"/>
          <w:b/>
          <w:color w:val="000000" w:themeColor="text1"/>
          <w:kern w:val="0"/>
          <w:szCs w:val="32"/>
        </w:rPr>
        <w:t>違反設置電力開發</w:t>
      </w:r>
      <w:r w:rsidR="006E42D8" w:rsidRPr="00E7201C">
        <w:rPr>
          <w:rFonts w:cs="細明體" w:hint="eastAsia"/>
          <w:b/>
          <w:color w:val="000000" w:themeColor="text1"/>
          <w:kern w:val="0"/>
          <w:szCs w:val="32"/>
        </w:rPr>
        <w:t>促協金</w:t>
      </w:r>
      <w:r w:rsidR="00591D01" w:rsidRPr="00E7201C">
        <w:rPr>
          <w:rFonts w:cs="細明體" w:hint="eastAsia"/>
          <w:b/>
          <w:color w:val="000000" w:themeColor="text1"/>
          <w:kern w:val="0"/>
          <w:szCs w:val="32"/>
        </w:rPr>
        <w:t>規定</w:t>
      </w:r>
      <w:r w:rsidR="00535524" w:rsidRPr="00E7201C">
        <w:rPr>
          <w:rFonts w:cs="細明體" w:hint="eastAsia"/>
          <w:b/>
          <w:color w:val="000000" w:themeColor="text1"/>
          <w:kern w:val="0"/>
          <w:szCs w:val="32"/>
        </w:rPr>
        <w:t>將</w:t>
      </w:r>
      <w:r w:rsidR="00591D01" w:rsidRPr="00E7201C">
        <w:rPr>
          <w:rFonts w:cs="細明體" w:hint="eastAsia"/>
          <w:b/>
          <w:color w:val="000000" w:themeColor="text1"/>
          <w:kern w:val="0"/>
          <w:szCs w:val="32"/>
        </w:rPr>
        <w:t>予以處罰之規定，形同具文</w:t>
      </w:r>
      <w:r w:rsidR="00535524" w:rsidRPr="00E7201C">
        <w:rPr>
          <w:rFonts w:cs="細明體" w:hint="eastAsia"/>
          <w:b/>
          <w:color w:val="000000" w:themeColor="text1"/>
          <w:kern w:val="0"/>
          <w:szCs w:val="32"/>
        </w:rPr>
        <w:t>，斲傷法律之尊嚴，</w:t>
      </w:r>
      <w:r w:rsidR="00591D01" w:rsidRPr="00E7201C">
        <w:rPr>
          <w:rFonts w:cs="細明體" w:hint="eastAsia"/>
          <w:b/>
          <w:color w:val="000000" w:themeColor="text1"/>
          <w:kern w:val="0"/>
          <w:szCs w:val="32"/>
        </w:rPr>
        <w:t>並與</w:t>
      </w:r>
      <w:r w:rsidR="00463BF0" w:rsidRPr="00E7201C">
        <w:rPr>
          <w:rFonts w:ascii="新細明體" w:eastAsia="新細明體" w:hAnsi="新細明體" w:cs="細明體" w:hint="eastAsia"/>
          <w:b/>
          <w:color w:val="000000" w:themeColor="text1"/>
          <w:kern w:val="0"/>
          <w:szCs w:val="32"/>
        </w:rPr>
        <w:t>「</w:t>
      </w:r>
      <w:hyperlink r:id="rId10" w:history="1">
        <w:r w:rsidR="00591D01" w:rsidRPr="00E7201C">
          <w:rPr>
            <w:rFonts w:hint="eastAsia"/>
            <w:b/>
            <w:color w:val="000000" w:themeColor="text1"/>
            <w:szCs w:val="32"/>
          </w:rPr>
          <w:t>中央行政機關法制作業應注意事項</w:t>
        </w:r>
      </w:hyperlink>
      <w:r w:rsidR="00463BF0" w:rsidRPr="00E7201C">
        <w:rPr>
          <w:rFonts w:ascii="新細明體" w:eastAsia="新細明體" w:hAnsi="新細明體" w:hint="eastAsia"/>
          <w:b/>
          <w:color w:val="000000" w:themeColor="text1"/>
          <w:szCs w:val="32"/>
        </w:rPr>
        <w:t>」</w:t>
      </w:r>
      <w:r w:rsidR="00591D01" w:rsidRPr="00E7201C">
        <w:rPr>
          <w:rFonts w:hint="eastAsia"/>
          <w:b/>
          <w:color w:val="000000" w:themeColor="text1"/>
          <w:szCs w:val="32"/>
        </w:rPr>
        <w:t>第16條之規定未合，</w:t>
      </w:r>
      <w:r w:rsidR="0064451B" w:rsidRPr="00E7201C">
        <w:rPr>
          <w:rFonts w:hint="eastAsia"/>
          <w:b/>
          <w:color w:val="000000" w:themeColor="text1"/>
          <w:szCs w:val="32"/>
        </w:rPr>
        <w:t>核有欠妥</w:t>
      </w:r>
      <w:r w:rsidR="00591D01" w:rsidRPr="00E7201C">
        <w:rPr>
          <w:rFonts w:hint="eastAsia"/>
          <w:b/>
          <w:color w:val="000000" w:themeColor="text1"/>
          <w:szCs w:val="32"/>
        </w:rPr>
        <w:t>。</w:t>
      </w:r>
    </w:p>
    <w:p w:rsidR="00591D01" w:rsidRPr="004D5E09" w:rsidRDefault="00591D01" w:rsidP="00591D01">
      <w:pPr>
        <w:pStyle w:val="3"/>
        <w:numPr>
          <w:ilvl w:val="2"/>
          <w:numId w:val="1"/>
        </w:numPr>
        <w:ind w:left="1360" w:hanging="680"/>
        <w:rPr>
          <w:rFonts w:hAnsi="標楷體"/>
          <w:color w:val="000000" w:themeColor="text1"/>
          <w:szCs w:val="32"/>
        </w:rPr>
      </w:pPr>
      <w:r w:rsidRPr="00E7201C">
        <w:rPr>
          <w:rFonts w:hAnsi="標楷體" w:hint="eastAsia"/>
          <w:color w:val="000000" w:themeColor="text1"/>
          <w:szCs w:val="32"/>
        </w:rPr>
        <w:t>行政院為管制</w:t>
      </w:r>
      <w:r w:rsidRPr="00E7201C">
        <w:rPr>
          <w:rFonts w:hAnsi="標楷體" w:cs="細明體" w:hint="eastAsia"/>
          <w:color w:val="000000" w:themeColor="text1"/>
          <w:kern w:val="0"/>
          <w:szCs w:val="32"/>
        </w:rPr>
        <w:t>法規命令於</w:t>
      </w:r>
      <w:r w:rsidRPr="00E7201C">
        <w:rPr>
          <w:rFonts w:hAnsi="標楷體" w:hint="eastAsia"/>
          <w:color w:val="000000" w:themeColor="text1"/>
          <w:szCs w:val="32"/>
        </w:rPr>
        <w:t>法制作業上之時程，於</w:t>
      </w:r>
      <w:r w:rsidR="00463BF0" w:rsidRPr="00E7201C">
        <w:rPr>
          <w:rFonts w:ascii="新細明體" w:eastAsia="新細明體" w:hAnsi="新細明體" w:hint="eastAsia"/>
          <w:color w:val="000000" w:themeColor="text1"/>
          <w:szCs w:val="32"/>
        </w:rPr>
        <w:t>「</w:t>
      </w:r>
      <w:hyperlink r:id="rId11" w:history="1">
        <w:r w:rsidRPr="00E7201C">
          <w:rPr>
            <w:rFonts w:hAnsi="標楷體" w:hint="eastAsia"/>
            <w:color w:val="000000" w:themeColor="text1"/>
            <w:szCs w:val="32"/>
          </w:rPr>
          <w:t>中央行政機關法制作業應注意事項</w:t>
        </w:r>
      </w:hyperlink>
      <w:r w:rsidR="00463BF0" w:rsidRPr="00E7201C">
        <w:rPr>
          <w:rFonts w:ascii="新細明體" w:eastAsia="新細明體" w:hAnsi="新細明體" w:hint="eastAsia"/>
          <w:color w:val="000000" w:themeColor="text1"/>
          <w:szCs w:val="32"/>
        </w:rPr>
        <w:t>」</w:t>
      </w:r>
      <w:r w:rsidR="00720FCD" w:rsidRPr="00E7201C">
        <w:rPr>
          <w:rFonts w:ascii="新細明體" w:eastAsia="新細明體" w:hAnsi="新細明體" w:hint="eastAsia"/>
          <w:color w:val="000000" w:themeColor="text1"/>
          <w:szCs w:val="32"/>
        </w:rPr>
        <w:t>（</w:t>
      </w:r>
      <w:r w:rsidR="00720FCD" w:rsidRPr="00E7201C">
        <w:rPr>
          <w:rFonts w:hAnsi="標楷體" w:hint="eastAsia"/>
          <w:color w:val="000000" w:themeColor="text1"/>
        </w:rPr>
        <w:t>以下簡稱</w:t>
      </w:r>
      <w:r w:rsidR="00720FCD" w:rsidRPr="00E7201C">
        <w:rPr>
          <w:rFonts w:ascii="新細明體" w:eastAsia="新細明體" w:hAnsi="新細明體" w:hint="eastAsia"/>
          <w:color w:val="000000" w:themeColor="text1"/>
          <w:szCs w:val="32"/>
        </w:rPr>
        <w:t>「</w:t>
      </w:r>
      <w:hyperlink r:id="rId12" w:history="1">
        <w:r w:rsidR="00720FCD" w:rsidRPr="00E7201C">
          <w:rPr>
            <w:rFonts w:hAnsi="標楷體" w:hint="eastAsia"/>
            <w:color w:val="000000" w:themeColor="text1"/>
            <w:szCs w:val="32"/>
          </w:rPr>
          <w:t>法制作業應注意事項</w:t>
        </w:r>
      </w:hyperlink>
      <w:r w:rsidR="00720FCD" w:rsidRPr="00E7201C">
        <w:rPr>
          <w:rFonts w:ascii="新細明體" w:eastAsia="新細明體" w:hAnsi="新細明體" w:hint="eastAsia"/>
          <w:color w:val="000000" w:themeColor="text1"/>
          <w:szCs w:val="32"/>
        </w:rPr>
        <w:t>」）</w:t>
      </w:r>
      <w:r w:rsidRPr="00E7201C">
        <w:rPr>
          <w:rFonts w:hAnsi="標楷體" w:hint="eastAsia"/>
          <w:color w:val="000000" w:themeColor="text1"/>
          <w:szCs w:val="32"/>
        </w:rPr>
        <w:t>第16條規定：「</w:t>
      </w:r>
      <w:r w:rsidRPr="00E7201C">
        <w:rPr>
          <w:rFonts w:hAnsi="標楷體" w:cs="細明體" w:hint="eastAsia"/>
          <w:color w:val="000000" w:themeColor="text1"/>
          <w:kern w:val="0"/>
          <w:szCs w:val="32"/>
        </w:rPr>
        <w:t>草擬法律制定、修正或廢止案時，對於應訂定</w:t>
      </w:r>
      <w:r w:rsidRPr="002365F9">
        <w:rPr>
          <w:rFonts w:hAnsi="標楷體" w:cs="細明體" w:hint="eastAsia"/>
          <w:kern w:val="0"/>
          <w:szCs w:val="32"/>
        </w:rPr>
        <w:t>、修正或廢止之法規命令，應一併規劃並先期作業，於法律公布施行後</w:t>
      </w:r>
      <w:r w:rsidRPr="00E8193E">
        <w:rPr>
          <w:rFonts w:hAnsi="標楷體" w:cs="細明體" w:hint="eastAsia"/>
          <w:kern w:val="0"/>
          <w:szCs w:val="32"/>
        </w:rPr>
        <w:t>6</w:t>
      </w:r>
      <w:r w:rsidRPr="002365F9">
        <w:rPr>
          <w:rFonts w:hAnsi="標楷體" w:cs="細明體" w:hint="eastAsia"/>
          <w:kern w:val="0"/>
          <w:szCs w:val="32"/>
        </w:rPr>
        <w:t>個月內完成發布；其未能於</w:t>
      </w:r>
      <w:r w:rsidRPr="00E8193E">
        <w:rPr>
          <w:rFonts w:hAnsi="標楷體" w:cs="細明體" w:hint="eastAsia"/>
          <w:kern w:val="0"/>
          <w:szCs w:val="32"/>
        </w:rPr>
        <w:t>6</w:t>
      </w:r>
      <w:r w:rsidRPr="002365F9">
        <w:rPr>
          <w:rFonts w:hAnsi="標楷體" w:cs="細明體" w:hint="eastAsia"/>
          <w:kern w:val="0"/>
          <w:szCs w:val="32"/>
        </w:rPr>
        <w:t>個月內完成發布者，應</w:t>
      </w:r>
      <w:r w:rsidRPr="002365F9">
        <w:rPr>
          <w:rFonts w:hAnsi="標楷體" w:cs="細明體" w:hint="eastAsia"/>
          <w:kern w:val="0"/>
          <w:szCs w:val="32"/>
        </w:rPr>
        <w:lastRenderedPageBreak/>
        <w:t>說明理由並自行評估完成期限陳報行政院，其延後發布期限不得逾</w:t>
      </w:r>
      <w:r w:rsidRPr="00E8193E">
        <w:rPr>
          <w:rFonts w:hAnsi="標楷體" w:cs="細明體" w:hint="eastAsia"/>
          <w:kern w:val="0"/>
          <w:szCs w:val="32"/>
        </w:rPr>
        <w:t>6</w:t>
      </w:r>
      <w:r w:rsidRPr="002365F9">
        <w:rPr>
          <w:rFonts w:hAnsi="標楷體" w:cs="細明體" w:hint="eastAsia"/>
          <w:kern w:val="0"/>
          <w:szCs w:val="32"/>
        </w:rPr>
        <w:t>個月。</w:t>
      </w:r>
      <w:r w:rsidRPr="00E8193E">
        <w:rPr>
          <w:rFonts w:hAnsi="標楷體" w:hint="eastAsia"/>
          <w:color w:val="000000" w:themeColor="text1"/>
          <w:szCs w:val="32"/>
        </w:rPr>
        <w:t>」</w:t>
      </w:r>
      <w:r>
        <w:rPr>
          <w:rFonts w:hAnsi="標楷體" w:hint="eastAsia"/>
          <w:color w:val="000000" w:themeColor="text1"/>
          <w:szCs w:val="32"/>
        </w:rPr>
        <w:t>爰各中央行政機關於</w:t>
      </w:r>
      <w:r w:rsidRPr="002365F9">
        <w:rPr>
          <w:rFonts w:hAnsi="標楷體" w:cs="細明體" w:hint="eastAsia"/>
          <w:kern w:val="0"/>
          <w:szCs w:val="32"/>
        </w:rPr>
        <w:t>草擬法律制定、修正或廢止案時，</w:t>
      </w:r>
      <w:r>
        <w:rPr>
          <w:rFonts w:hAnsi="標楷體" w:cs="細明體" w:hint="eastAsia"/>
          <w:kern w:val="0"/>
          <w:szCs w:val="32"/>
        </w:rPr>
        <w:t>自應依照前開規定，</w:t>
      </w:r>
      <w:r w:rsidRPr="002365F9">
        <w:rPr>
          <w:rFonts w:hAnsi="標楷體" w:cs="細明體" w:hint="eastAsia"/>
          <w:kern w:val="0"/>
          <w:szCs w:val="32"/>
        </w:rPr>
        <w:t>於法律公布施行後</w:t>
      </w:r>
      <w:r w:rsidRPr="00E8193E">
        <w:rPr>
          <w:rFonts w:hAnsi="標楷體" w:cs="細明體" w:hint="eastAsia"/>
          <w:kern w:val="0"/>
          <w:szCs w:val="32"/>
        </w:rPr>
        <w:t>6</w:t>
      </w:r>
      <w:r w:rsidRPr="002365F9">
        <w:rPr>
          <w:rFonts w:hAnsi="標楷體" w:cs="細明體" w:hint="eastAsia"/>
          <w:kern w:val="0"/>
          <w:szCs w:val="32"/>
        </w:rPr>
        <w:t>個月內完成</w:t>
      </w:r>
      <w:r>
        <w:rPr>
          <w:rFonts w:hAnsi="標楷體" w:cs="細明體" w:hint="eastAsia"/>
          <w:kern w:val="0"/>
          <w:szCs w:val="32"/>
        </w:rPr>
        <w:t>相關</w:t>
      </w:r>
      <w:r w:rsidRPr="002365F9">
        <w:rPr>
          <w:rFonts w:hAnsi="標楷體" w:cs="細明體" w:hint="eastAsia"/>
          <w:kern w:val="0"/>
          <w:szCs w:val="32"/>
        </w:rPr>
        <w:t>法規命令</w:t>
      </w:r>
      <w:r>
        <w:rPr>
          <w:rFonts w:hAnsi="標楷體" w:cs="細明體" w:hint="eastAsia"/>
          <w:kern w:val="0"/>
          <w:szCs w:val="32"/>
        </w:rPr>
        <w:t>之</w:t>
      </w:r>
      <w:r w:rsidRPr="002365F9">
        <w:rPr>
          <w:rFonts w:hAnsi="標楷體" w:cs="細明體" w:hint="eastAsia"/>
          <w:kern w:val="0"/>
          <w:szCs w:val="32"/>
        </w:rPr>
        <w:t>訂定、修正或廢止；</w:t>
      </w:r>
      <w:r>
        <w:rPr>
          <w:rFonts w:hAnsi="標楷體" w:cs="細明體" w:hint="eastAsia"/>
          <w:kern w:val="0"/>
          <w:szCs w:val="32"/>
        </w:rPr>
        <w:t>若</w:t>
      </w:r>
      <w:r w:rsidRPr="002365F9">
        <w:rPr>
          <w:rFonts w:hAnsi="標楷體" w:cs="細明體" w:hint="eastAsia"/>
          <w:kern w:val="0"/>
          <w:szCs w:val="32"/>
        </w:rPr>
        <w:t>未能於</w:t>
      </w:r>
      <w:r w:rsidRPr="00E8193E">
        <w:rPr>
          <w:rFonts w:hAnsi="標楷體" w:cs="細明體" w:hint="eastAsia"/>
          <w:kern w:val="0"/>
          <w:szCs w:val="32"/>
        </w:rPr>
        <w:t>6</w:t>
      </w:r>
      <w:r w:rsidRPr="002365F9">
        <w:rPr>
          <w:rFonts w:hAnsi="標楷體" w:cs="細明體" w:hint="eastAsia"/>
          <w:kern w:val="0"/>
          <w:szCs w:val="32"/>
        </w:rPr>
        <w:t>個月內完成發布者，</w:t>
      </w:r>
      <w:r>
        <w:rPr>
          <w:rFonts w:hAnsi="標楷體" w:cs="細明體" w:hint="eastAsia"/>
          <w:kern w:val="0"/>
          <w:szCs w:val="32"/>
        </w:rPr>
        <w:t>亦</w:t>
      </w:r>
      <w:r w:rsidRPr="002365F9">
        <w:rPr>
          <w:rFonts w:hAnsi="標楷體" w:cs="細明體" w:hint="eastAsia"/>
          <w:kern w:val="0"/>
          <w:szCs w:val="32"/>
        </w:rPr>
        <w:t>應說明理由並自行評估完成期限陳報行政院，</w:t>
      </w:r>
      <w:r>
        <w:rPr>
          <w:rFonts w:hAnsi="標楷體" w:cs="細明體" w:hint="eastAsia"/>
          <w:kern w:val="0"/>
          <w:szCs w:val="32"/>
        </w:rPr>
        <w:t>且</w:t>
      </w:r>
      <w:r w:rsidRPr="002365F9">
        <w:rPr>
          <w:rFonts w:hAnsi="標楷體" w:cs="細明體" w:hint="eastAsia"/>
          <w:kern w:val="0"/>
          <w:szCs w:val="32"/>
        </w:rPr>
        <w:t>延後發布期限不得逾</w:t>
      </w:r>
      <w:r w:rsidRPr="00E8193E">
        <w:rPr>
          <w:rFonts w:hAnsi="標楷體" w:cs="細明體" w:hint="eastAsia"/>
          <w:kern w:val="0"/>
          <w:szCs w:val="32"/>
        </w:rPr>
        <w:t>6</w:t>
      </w:r>
      <w:r w:rsidRPr="002365F9">
        <w:rPr>
          <w:rFonts w:hAnsi="標楷體" w:cs="細明體" w:hint="eastAsia"/>
          <w:kern w:val="0"/>
          <w:szCs w:val="32"/>
        </w:rPr>
        <w:t>個月</w:t>
      </w:r>
      <w:r>
        <w:rPr>
          <w:rFonts w:hAnsi="標楷體" w:cs="細明體" w:hint="eastAsia"/>
          <w:kern w:val="0"/>
          <w:szCs w:val="32"/>
        </w:rPr>
        <w:t>。上開</w:t>
      </w:r>
      <w:r>
        <w:rPr>
          <w:rFonts w:hAnsi="標楷體" w:hint="eastAsia"/>
          <w:color w:val="000000" w:themeColor="text1"/>
          <w:szCs w:val="32"/>
        </w:rPr>
        <w:t>管制</w:t>
      </w:r>
      <w:r w:rsidRPr="002365F9">
        <w:rPr>
          <w:rFonts w:hAnsi="標楷體" w:cs="細明體" w:hint="eastAsia"/>
          <w:kern w:val="0"/>
          <w:szCs w:val="32"/>
        </w:rPr>
        <w:t>法規命令</w:t>
      </w:r>
      <w:r>
        <w:rPr>
          <w:rFonts w:hAnsi="標楷體" w:hint="eastAsia"/>
          <w:color w:val="000000" w:themeColor="text1"/>
          <w:szCs w:val="32"/>
        </w:rPr>
        <w:t>相關作業時程之目的，係</w:t>
      </w:r>
      <w:r>
        <w:rPr>
          <w:rFonts w:hAnsi="標楷體" w:cs="細明體" w:hint="eastAsia"/>
          <w:kern w:val="0"/>
          <w:szCs w:val="32"/>
        </w:rPr>
        <w:t>藉以督促行政機關應掌握時效，於法律完成修正並</w:t>
      </w:r>
      <w:r w:rsidRPr="002365F9">
        <w:rPr>
          <w:rFonts w:hAnsi="標楷體" w:cs="細明體" w:hint="eastAsia"/>
          <w:kern w:val="0"/>
          <w:szCs w:val="32"/>
        </w:rPr>
        <w:t>公布施行後</w:t>
      </w:r>
      <w:r>
        <w:rPr>
          <w:rFonts w:hAnsi="標楷體" w:cs="細明體" w:hint="eastAsia"/>
          <w:kern w:val="0"/>
          <w:szCs w:val="32"/>
        </w:rPr>
        <w:t>，</w:t>
      </w:r>
      <w:r w:rsidRPr="004D5E09">
        <w:rPr>
          <w:rFonts w:hAnsi="標楷體" w:cs="細明體" w:hint="eastAsia"/>
          <w:color w:val="000000" w:themeColor="text1"/>
          <w:kern w:val="0"/>
          <w:szCs w:val="32"/>
        </w:rPr>
        <w:t>應於6個月內、至遲於1年內完成其相關</w:t>
      </w:r>
      <w:r w:rsidRPr="002365F9">
        <w:rPr>
          <w:rFonts w:hAnsi="標楷體" w:cs="細明體" w:hint="eastAsia"/>
          <w:color w:val="000000" w:themeColor="text1"/>
          <w:kern w:val="0"/>
          <w:szCs w:val="32"/>
        </w:rPr>
        <w:t>法規命令</w:t>
      </w:r>
      <w:r w:rsidRPr="004D5E09">
        <w:rPr>
          <w:rFonts w:hAnsi="標楷體" w:cs="細明體" w:hint="eastAsia"/>
          <w:color w:val="000000" w:themeColor="text1"/>
          <w:kern w:val="0"/>
          <w:szCs w:val="32"/>
        </w:rPr>
        <w:t>之</w:t>
      </w:r>
      <w:r w:rsidRPr="002365F9">
        <w:rPr>
          <w:rFonts w:hAnsi="標楷體" w:cs="細明體" w:hint="eastAsia"/>
          <w:color w:val="000000" w:themeColor="text1"/>
          <w:kern w:val="0"/>
          <w:szCs w:val="32"/>
        </w:rPr>
        <w:t>訂定、修正或廢止</w:t>
      </w:r>
      <w:r w:rsidRPr="004D5E09">
        <w:rPr>
          <w:rFonts w:hAnsi="標楷體" w:cs="細明體" w:hint="eastAsia"/>
          <w:color w:val="000000" w:themeColor="text1"/>
          <w:kern w:val="0"/>
          <w:szCs w:val="32"/>
        </w:rPr>
        <w:t>，俾</w:t>
      </w:r>
      <w:r>
        <w:rPr>
          <w:rFonts w:hAnsi="標楷體" w:cs="細明體" w:hint="eastAsia"/>
          <w:color w:val="000000" w:themeColor="text1"/>
          <w:kern w:val="0"/>
          <w:szCs w:val="32"/>
        </w:rPr>
        <w:t>利</w:t>
      </w:r>
      <w:r w:rsidRPr="002365F9">
        <w:rPr>
          <w:rFonts w:hAnsi="標楷體" w:cs="細明體" w:hint="eastAsia"/>
          <w:color w:val="000000" w:themeColor="text1"/>
          <w:kern w:val="0"/>
          <w:szCs w:val="32"/>
        </w:rPr>
        <w:t>法</w:t>
      </w:r>
      <w:r w:rsidRPr="004D5E09">
        <w:rPr>
          <w:rFonts w:hAnsi="標楷體" w:cs="細明體" w:hint="eastAsia"/>
          <w:color w:val="000000" w:themeColor="text1"/>
          <w:kern w:val="0"/>
          <w:szCs w:val="32"/>
        </w:rPr>
        <w:t>制作業之</w:t>
      </w:r>
      <w:r>
        <w:rPr>
          <w:rFonts w:hAnsi="標楷體" w:cs="細明體" w:hint="eastAsia"/>
          <w:color w:val="000000" w:themeColor="text1"/>
          <w:kern w:val="0"/>
          <w:szCs w:val="32"/>
        </w:rPr>
        <w:t>健</w:t>
      </w:r>
      <w:r w:rsidRPr="004D5E09">
        <w:rPr>
          <w:rFonts w:hAnsi="標楷體" w:cs="細明體" w:hint="eastAsia"/>
          <w:color w:val="000000" w:themeColor="text1"/>
          <w:kern w:val="0"/>
          <w:szCs w:val="32"/>
        </w:rPr>
        <w:t>全</w:t>
      </w:r>
      <w:r>
        <w:rPr>
          <w:rFonts w:hAnsi="標楷體" w:cs="細明體" w:hint="eastAsia"/>
          <w:color w:val="000000" w:themeColor="text1"/>
          <w:kern w:val="0"/>
          <w:szCs w:val="32"/>
        </w:rPr>
        <w:t>及</w:t>
      </w:r>
      <w:r w:rsidRPr="004D5E09">
        <w:rPr>
          <w:rFonts w:hAnsi="標楷體" w:cs="細明體" w:hint="eastAsia"/>
          <w:color w:val="000000" w:themeColor="text1"/>
          <w:kern w:val="0"/>
          <w:szCs w:val="32"/>
        </w:rPr>
        <w:t>法</w:t>
      </w:r>
      <w:r w:rsidRPr="002365F9">
        <w:rPr>
          <w:rFonts w:hAnsi="標楷體" w:cs="細明體" w:hint="eastAsia"/>
          <w:color w:val="000000" w:themeColor="text1"/>
          <w:kern w:val="0"/>
          <w:szCs w:val="32"/>
        </w:rPr>
        <w:t>律</w:t>
      </w:r>
      <w:r w:rsidRPr="004D5E09">
        <w:rPr>
          <w:rFonts w:hAnsi="標楷體" w:cs="細明體" w:hint="eastAsia"/>
          <w:color w:val="000000" w:themeColor="text1"/>
          <w:kern w:val="0"/>
          <w:szCs w:val="32"/>
        </w:rPr>
        <w:t>修正條文之落實</w:t>
      </w:r>
      <w:r>
        <w:rPr>
          <w:rFonts w:hAnsi="標楷體" w:cs="細明體" w:hint="eastAsia"/>
          <w:color w:val="000000" w:themeColor="text1"/>
          <w:kern w:val="0"/>
          <w:szCs w:val="32"/>
        </w:rPr>
        <w:t>，以不枉推動修正法律</w:t>
      </w:r>
      <w:r w:rsidRPr="004D5E09">
        <w:rPr>
          <w:rFonts w:hAnsi="標楷體" w:cs="細明體" w:hint="eastAsia"/>
          <w:color w:val="000000" w:themeColor="text1"/>
          <w:kern w:val="0"/>
          <w:szCs w:val="32"/>
        </w:rPr>
        <w:t>之</w:t>
      </w:r>
      <w:r>
        <w:rPr>
          <w:rFonts w:hAnsi="標楷體" w:cs="細明體" w:hint="eastAsia"/>
          <w:color w:val="000000" w:themeColor="text1"/>
          <w:kern w:val="0"/>
          <w:szCs w:val="32"/>
        </w:rPr>
        <w:t>初衷，合先敘明</w:t>
      </w:r>
      <w:r w:rsidRPr="002365F9">
        <w:rPr>
          <w:rFonts w:hAnsi="標楷體" w:cs="細明體" w:hint="eastAsia"/>
          <w:color w:val="000000" w:themeColor="text1"/>
          <w:kern w:val="0"/>
          <w:szCs w:val="32"/>
        </w:rPr>
        <w:t>。</w:t>
      </w:r>
    </w:p>
    <w:p w:rsidR="00591D01" w:rsidRPr="005133D6" w:rsidRDefault="00591D01" w:rsidP="00591D01">
      <w:pPr>
        <w:pStyle w:val="3"/>
        <w:numPr>
          <w:ilvl w:val="2"/>
          <w:numId w:val="1"/>
        </w:numPr>
        <w:rPr>
          <w:rFonts w:hAnsi="標楷體"/>
          <w:szCs w:val="32"/>
        </w:rPr>
      </w:pPr>
      <w:r w:rsidRPr="004D5E09">
        <w:rPr>
          <w:rFonts w:hAnsi="標楷體" w:hint="eastAsia"/>
          <w:color w:val="000000" w:themeColor="text1"/>
          <w:szCs w:val="32"/>
        </w:rPr>
        <w:t>查</w:t>
      </w:r>
      <w:r w:rsidRPr="004D5E09">
        <w:rPr>
          <w:rFonts w:hAnsi="標楷體"/>
          <w:color w:val="000000" w:themeColor="text1"/>
          <w:szCs w:val="32"/>
        </w:rPr>
        <w:t>105年10月20日</w:t>
      </w:r>
      <w:r w:rsidRPr="004D5E09">
        <w:rPr>
          <w:rFonts w:hAnsi="標楷體" w:hint="eastAsia"/>
          <w:color w:val="000000" w:themeColor="text1"/>
          <w:szCs w:val="32"/>
        </w:rPr>
        <w:t>行政院</w:t>
      </w:r>
      <w:r w:rsidRPr="004D5E09">
        <w:rPr>
          <w:rFonts w:hAnsi="標楷體"/>
          <w:color w:val="000000" w:themeColor="text1"/>
          <w:szCs w:val="32"/>
        </w:rPr>
        <w:t>第3519次會議</w:t>
      </w:r>
      <w:r w:rsidRPr="004D5E09">
        <w:rPr>
          <w:rFonts w:hAnsi="標楷體" w:hint="eastAsia"/>
          <w:color w:val="000000" w:themeColor="text1"/>
          <w:szCs w:val="32"/>
        </w:rPr>
        <w:t>通過</w:t>
      </w:r>
      <w:r w:rsidRPr="004D5E09">
        <w:rPr>
          <w:rFonts w:hAnsi="標楷體"/>
          <w:color w:val="000000" w:themeColor="text1"/>
          <w:szCs w:val="32"/>
        </w:rPr>
        <w:t>經濟部</w:t>
      </w:r>
      <w:r w:rsidRPr="004D5E09">
        <w:rPr>
          <w:rFonts w:hAnsi="標楷體" w:hint="eastAsia"/>
          <w:color w:val="000000" w:themeColor="text1"/>
          <w:szCs w:val="32"/>
        </w:rPr>
        <w:t>所</w:t>
      </w:r>
      <w:r w:rsidRPr="004D5E09">
        <w:rPr>
          <w:rFonts w:hAnsi="標楷體"/>
          <w:color w:val="000000" w:themeColor="text1"/>
          <w:szCs w:val="32"/>
        </w:rPr>
        <w:t>擬具</w:t>
      </w:r>
      <w:r w:rsidRPr="004D5E09">
        <w:rPr>
          <w:rFonts w:hAnsi="標楷體" w:hint="eastAsia"/>
          <w:color w:val="000000" w:themeColor="text1"/>
          <w:szCs w:val="32"/>
        </w:rPr>
        <w:t>之</w:t>
      </w:r>
      <w:r w:rsidR="00463BF0">
        <w:rPr>
          <w:rFonts w:ascii="新細明體" w:eastAsia="新細明體" w:hAnsi="新細明體" w:hint="eastAsia"/>
          <w:color w:val="000000" w:themeColor="text1"/>
          <w:szCs w:val="32"/>
        </w:rPr>
        <w:t>「</w:t>
      </w:r>
      <w:r w:rsidRPr="004D5E09">
        <w:rPr>
          <w:rFonts w:hAnsi="標楷體"/>
          <w:color w:val="000000" w:themeColor="text1"/>
          <w:szCs w:val="32"/>
        </w:rPr>
        <w:t>電業法</w:t>
      </w:r>
      <w:r w:rsidR="00463BF0">
        <w:rPr>
          <w:rFonts w:ascii="新細明體" w:eastAsia="新細明體" w:hAnsi="新細明體" w:hint="eastAsia"/>
          <w:color w:val="000000" w:themeColor="text1"/>
          <w:szCs w:val="32"/>
        </w:rPr>
        <w:t>」</w:t>
      </w:r>
      <w:r w:rsidRPr="004D5E09">
        <w:rPr>
          <w:rFonts w:hAnsi="標楷體"/>
          <w:color w:val="000000" w:themeColor="text1"/>
          <w:szCs w:val="32"/>
        </w:rPr>
        <w:t>修正草案</w:t>
      </w:r>
      <w:r w:rsidRPr="004D5E09">
        <w:rPr>
          <w:rFonts w:hAnsi="標楷體" w:hint="eastAsia"/>
          <w:color w:val="000000" w:themeColor="text1"/>
          <w:szCs w:val="32"/>
        </w:rPr>
        <w:t>後，即於同日函請立法院審議。嗣經立法院於</w:t>
      </w:r>
      <w:r w:rsidRPr="004D5E09">
        <w:rPr>
          <w:rFonts w:hAnsi="標楷體"/>
          <w:color w:val="000000" w:themeColor="text1"/>
          <w:szCs w:val="32"/>
        </w:rPr>
        <w:t>10</w:t>
      </w:r>
      <w:r w:rsidRPr="004D5E09">
        <w:rPr>
          <w:rFonts w:hAnsi="標楷體" w:hint="eastAsia"/>
          <w:color w:val="000000" w:themeColor="text1"/>
          <w:szCs w:val="32"/>
        </w:rPr>
        <w:t>6</w:t>
      </w:r>
      <w:r w:rsidRPr="004D5E09">
        <w:rPr>
          <w:rFonts w:hAnsi="標楷體"/>
          <w:color w:val="000000" w:themeColor="text1"/>
          <w:szCs w:val="32"/>
        </w:rPr>
        <w:t>年</w:t>
      </w:r>
      <w:r w:rsidRPr="005C7720">
        <w:rPr>
          <w:rFonts w:hAnsi="標楷體"/>
          <w:color w:val="000000" w:themeColor="text1"/>
          <w:szCs w:val="32"/>
        </w:rPr>
        <w:t>1月</w:t>
      </w:r>
      <w:r w:rsidRPr="005C7720">
        <w:rPr>
          <w:rFonts w:hAnsi="標楷體" w:hint="eastAsia"/>
          <w:color w:val="000000" w:themeColor="text1"/>
          <w:szCs w:val="32"/>
        </w:rPr>
        <w:t>11</w:t>
      </w:r>
      <w:r w:rsidRPr="005C7720">
        <w:rPr>
          <w:rFonts w:hAnsi="標楷體"/>
          <w:color w:val="000000" w:themeColor="text1"/>
          <w:szCs w:val="32"/>
        </w:rPr>
        <w:t>日</w:t>
      </w:r>
      <w:r w:rsidRPr="005C7720">
        <w:rPr>
          <w:rFonts w:hAnsi="標楷體" w:hint="eastAsia"/>
          <w:color w:val="000000" w:themeColor="text1"/>
          <w:szCs w:val="32"/>
        </w:rPr>
        <w:t>審議通過後，</w:t>
      </w:r>
      <w:r w:rsidRPr="002365F9">
        <w:rPr>
          <w:rFonts w:hAnsi="標楷體" w:hint="eastAsia"/>
          <w:color w:val="000000" w:themeColor="text1"/>
          <w:szCs w:val="32"/>
        </w:rPr>
        <w:t>總統</w:t>
      </w:r>
      <w:r w:rsidRPr="005C7720">
        <w:rPr>
          <w:rFonts w:hAnsi="標楷體" w:hint="eastAsia"/>
          <w:color w:val="000000" w:themeColor="text1"/>
          <w:szCs w:val="32"/>
        </w:rPr>
        <w:t>於106</w:t>
      </w:r>
      <w:r w:rsidRPr="002365F9">
        <w:rPr>
          <w:rFonts w:hAnsi="標楷體" w:hint="eastAsia"/>
          <w:color w:val="000000" w:themeColor="text1"/>
          <w:szCs w:val="32"/>
        </w:rPr>
        <w:t>年</w:t>
      </w:r>
      <w:r w:rsidRPr="005C7720">
        <w:rPr>
          <w:rFonts w:hAnsi="標楷體" w:hint="eastAsia"/>
          <w:color w:val="000000" w:themeColor="text1"/>
          <w:szCs w:val="32"/>
        </w:rPr>
        <w:t>1</w:t>
      </w:r>
      <w:r w:rsidRPr="002365F9">
        <w:rPr>
          <w:rFonts w:hAnsi="標楷體" w:hint="eastAsia"/>
          <w:color w:val="000000" w:themeColor="text1"/>
          <w:szCs w:val="32"/>
        </w:rPr>
        <w:t>月</w:t>
      </w:r>
      <w:r w:rsidRPr="005C7720">
        <w:rPr>
          <w:rFonts w:hAnsi="標楷體" w:hint="eastAsia"/>
          <w:color w:val="000000" w:themeColor="text1"/>
          <w:szCs w:val="32"/>
        </w:rPr>
        <w:t>26</w:t>
      </w:r>
      <w:r w:rsidRPr="002365F9">
        <w:rPr>
          <w:rFonts w:hAnsi="標楷體" w:hint="eastAsia"/>
          <w:color w:val="000000" w:themeColor="text1"/>
          <w:szCs w:val="32"/>
        </w:rPr>
        <w:t>日</w:t>
      </w:r>
      <w:r w:rsidRPr="005C7720">
        <w:rPr>
          <w:rFonts w:hAnsi="標楷體" w:hint="eastAsia"/>
          <w:color w:val="000000" w:themeColor="text1"/>
          <w:szCs w:val="32"/>
        </w:rPr>
        <w:t>以</w:t>
      </w:r>
      <w:r w:rsidRPr="002365F9">
        <w:rPr>
          <w:rFonts w:hAnsi="標楷體" w:hint="eastAsia"/>
          <w:color w:val="000000" w:themeColor="text1"/>
          <w:szCs w:val="32"/>
        </w:rPr>
        <w:t>華總一義字第10600011591號令修正公布全文97</w:t>
      </w:r>
      <w:r w:rsidRPr="005C7720">
        <w:rPr>
          <w:rFonts w:hAnsi="標楷體" w:hint="eastAsia"/>
          <w:color w:val="000000" w:themeColor="text1"/>
          <w:szCs w:val="32"/>
        </w:rPr>
        <w:t>條；並自公布日施</w:t>
      </w:r>
      <w:r w:rsidRPr="004D5E09">
        <w:rPr>
          <w:rFonts w:hAnsi="標楷體" w:hint="eastAsia"/>
          <w:color w:val="000000" w:themeColor="text1"/>
          <w:szCs w:val="32"/>
        </w:rPr>
        <w:t>行</w:t>
      </w:r>
      <w:r w:rsidRPr="004D5E09">
        <w:rPr>
          <w:rFonts w:hAnsi="標楷體" w:cs="細明體" w:hint="eastAsia"/>
          <w:kern w:val="0"/>
          <w:szCs w:val="32"/>
        </w:rPr>
        <w:t>，但</w:t>
      </w:r>
      <w:r w:rsidRPr="002365F9">
        <w:rPr>
          <w:rFonts w:hAnsi="標楷體" w:cs="細明體" w:hint="eastAsia"/>
          <w:kern w:val="0"/>
          <w:szCs w:val="32"/>
        </w:rPr>
        <w:t>6條第1項規定，自公布後</w:t>
      </w:r>
      <w:r w:rsidRPr="004D5E09">
        <w:rPr>
          <w:rFonts w:hAnsi="標楷體" w:cs="細明體" w:hint="eastAsia"/>
          <w:kern w:val="0"/>
          <w:szCs w:val="32"/>
        </w:rPr>
        <w:t>6</w:t>
      </w:r>
      <w:r w:rsidRPr="002365F9">
        <w:rPr>
          <w:rFonts w:hAnsi="標楷體" w:cs="細明體" w:hint="eastAsia"/>
          <w:kern w:val="0"/>
          <w:szCs w:val="32"/>
        </w:rPr>
        <w:t>年施行，第45條第2</w:t>
      </w:r>
      <w:r w:rsidR="003C5E94">
        <w:rPr>
          <w:rFonts w:hAnsi="標楷體" w:cs="細明體" w:hint="eastAsia"/>
          <w:kern w:val="0"/>
          <w:szCs w:val="32"/>
        </w:rPr>
        <w:t>至</w:t>
      </w:r>
      <w:r w:rsidRPr="002365F9">
        <w:rPr>
          <w:rFonts w:hAnsi="標楷體" w:cs="細明體" w:hint="eastAsia"/>
          <w:kern w:val="0"/>
          <w:szCs w:val="32"/>
        </w:rPr>
        <w:t>4項規定，自公布之日起</w:t>
      </w:r>
      <w:r w:rsidRPr="004D5E09">
        <w:rPr>
          <w:rFonts w:hAnsi="標楷體" w:cs="細明體" w:hint="eastAsia"/>
          <w:kern w:val="0"/>
          <w:szCs w:val="32"/>
        </w:rPr>
        <w:t>1</w:t>
      </w:r>
      <w:r w:rsidRPr="002365F9">
        <w:rPr>
          <w:rFonts w:hAnsi="標楷體" w:cs="細明體" w:hint="eastAsia"/>
          <w:kern w:val="0"/>
          <w:szCs w:val="32"/>
        </w:rPr>
        <w:t>年內施行，並由行政院定其施行日期</w:t>
      </w:r>
      <w:r w:rsidRPr="004D5E09">
        <w:rPr>
          <w:rStyle w:val="aff"/>
          <w:rFonts w:hAnsi="標楷體"/>
          <w:color w:val="000000" w:themeColor="text1"/>
          <w:szCs w:val="32"/>
        </w:rPr>
        <w:footnoteReference w:id="5"/>
      </w:r>
      <w:r w:rsidRPr="004D5E09">
        <w:rPr>
          <w:rFonts w:hAnsi="標楷體" w:cs="細明體" w:hint="eastAsia"/>
          <w:kern w:val="0"/>
          <w:szCs w:val="32"/>
        </w:rPr>
        <w:t>。</w:t>
      </w:r>
      <w:r>
        <w:rPr>
          <w:rFonts w:hAnsi="標楷體" w:cs="細明體" w:hint="eastAsia"/>
          <w:kern w:val="0"/>
          <w:szCs w:val="32"/>
        </w:rPr>
        <w:t>爰依據</w:t>
      </w:r>
      <w:r w:rsidR="00463BF0">
        <w:rPr>
          <w:rFonts w:ascii="新細明體" w:eastAsia="新細明體" w:hAnsi="新細明體" w:cs="細明體" w:hint="eastAsia"/>
          <w:kern w:val="0"/>
          <w:szCs w:val="32"/>
        </w:rPr>
        <w:t>「</w:t>
      </w:r>
      <w:r w:rsidRPr="00A8258F">
        <w:rPr>
          <w:rFonts w:hAnsi="標楷體" w:hint="eastAsia"/>
          <w:kern w:val="0"/>
          <w:szCs w:val="32"/>
        </w:rPr>
        <w:t>中央法規標準法</w:t>
      </w:r>
      <w:r w:rsidR="00463BF0">
        <w:rPr>
          <w:rFonts w:ascii="新細明體" w:eastAsia="新細明體" w:hAnsi="新細明體" w:hint="eastAsia"/>
          <w:kern w:val="0"/>
          <w:szCs w:val="32"/>
        </w:rPr>
        <w:t>」</w:t>
      </w:r>
      <w:r>
        <w:rPr>
          <w:rFonts w:hAnsi="標楷體" w:hint="eastAsia"/>
          <w:kern w:val="0"/>
          <w:szCs w:val="32"/>
        </w:rPr>
        <w:t>第12條：</w:t>
      </w:r>
      <w:r w:rsidRPr="00A8258F">
        <w:rPr>
          <w:rFonts w:ascii="新細明體" w:eastAsia="新細明體" w:hAnsi="新細明體" w:hint="eastAsia"/>
        </w:rPr>
        <w:t>「</w:t>
      </w:r>
      <w:r w:rsidRPr="00A8258F">
        <w:rPr>
          <w:rFonts w:hint="eastAsia"/>
        </w:rPr>
        <w:t>法規應規定施行日期，或授權以命令規定施行日期。</w:t>
      </w:r>
      <w:r w:rsidRPr="005133D6">
        <w:rPr>
          <w:rFonts w:hint="eastAsia"/>
        </w:rPr>
        <w:t>」、第13條：「</w:t>
      </w:r>
      <w:r w:rsidRPr="00A8258F">
        <w:rPr>
          <w:rFonts w:hint="eastAsia"/>
        </w:rPr>
        <w:t>法規明定自公布或發布日施行者，自公布或</w:t>
      </w:r>
      <w:r w:rsidRPr="005133D6">
        <w:rPr>
          <w:rFonts w:hint="eastAsia"/>
        </w:rPr>
        <w:t>發布之日起算至第3日起發生效力。」及第14條：「法規特定有施行日期，或以命令特定施行日期者，自該特定日起發生效力。」等規定，</w:t>
      </w:r>
      <w:r>
        <w:rPr>
          <w:rFonts w:hint="eastAsia"/>
        </w:rPr>
        <w:t>新修正之</w:t>
      </w:r>
      <w:r w:rsidR="00463BF0">
        <w:rPr>
          <w:rFonts w:ascii="新細明體" w:eastAsia="新細明體" w:hAnsi="新細明體" w:hint="eastAsia"/>
        </w:rPr>
        <w:t>「</w:t>
      </w:r>
      <w:r>
        <w:rPr>
          <w:rFonts w:hint="eastAsia"/>
        </w:rPr>
        <w:t>電業法</w:t>
      </w:r>
      <w:r w:rsidR="00463BF0">
        <w:rPr>
          <w:rFonts w:ascii="新細明體" w:eastAsia="新細明體" w:hAnsi="新細明體" w:hint="eastAsia"/>
        </w:rPr>
        <w:t>」</w:t>
      </w:r>
      <w:r>
        <w:rPr>
          <w:rFonts w:hint="eastAsia"/>
        </w:rPr>
        <w:t>除第</w:t>
      </w:r>
      <w:r w:rsidRPr="002365F9">
        <w:rPr>
          <w:rFonts w:hAnsi="標楷體" w:cs="細明體" w:hint="eastAsia"/>
          <w:kern w:val="0"/>
          <w:szCs w:val="32"/>
        </w:rPr>
        <w:t>6條第1項規定，</w:t>
      </w:r>
      <w:r w:rsidRPr="002365F9">
        <w:rPr>
          <w:rFonts w:hAnsi="標楷體" w:cs="細明體" w:hint="eastAsia"/>
          <w:kern w:val="0"/>
          <w:szCs w:val="32"/>
        </w:rPr>
        <w:lastRenderedPageBreak/>
        <w:t>自公布後</w:t>
      </w:r>
      <w:r w:rsidRPr="004D5E09">
        <w:rPr>
          <w:rFonts w:hAnsi="標楷體" w:cs="細明體" w:hint="eastAsia"/>
          <w:kern w:val="0"/>
          <w:szCs w:val="32"/>
        </w:rPr>
        <w:t>6</w:t>
      </w:r>
      <w:r w:rsidRPr="002365F9">
        <w:rPr>
          <w:rFonts w:hAnsi="標楷體" w:cs="細明體" w:hint="eastAsia"/>
          <w:kern w:val="0"/>
          <w:szCs w:val="32"/>
        </w:rPr>
        <w:t>年施行</w:t>
      </w:r>
      <w:r>
        <w:rPr>
          <w:rFonts w:hAnsi="標楷體" w:cs="細明體" w:hint="eastAsia"/>
          <w:kern w:val="0"/>
          <w:szCs w:val="32"/>
        </w:rPr>
        <w:t>及</w:t>
      </w:r>
      <w:r w:rsidRPr="002365F9">
        <w:rPr>
          <w:rFonts w:hAnsi="標楷體" w:cs="細明體" w:hint="eastAsia"/>
          <w:kern w:val="0"/>
          <w:szCs w:val="32"/>
        </w:rPr>
        <w:t>第45條第2</w:t>
      </w:r>
      <w:r>
        <w:rPr>
          <w:rFonts w:hAnsi="標楷體" w:cs="細明體" w:hint="eastAsia"/>
          <w:kern w:val="0"/>
          <w:szCs w:val="32"/>
        </w:rPr>
        <w:t>至</w:t>
      </w:r>
      <w:r w:rsidRPr="002365F9">
        <w:rPr>
          <w:rFonts w:hAnsi="標楷體" w:cs="細明體" w:hint="eastAsia"/>
          <w:kern w:val="0"/>
          <w:szCs w:val="32"/>
        </w:rPr>
        <w:t>4項規定由行政院定</w:t>
      </w:r>
      <w:r>
        <w:rPr>
          <w:rFonts w:hAnsi="標楷體" w:cs="細明體" w:hint="eastAsia"/>
          <w:kern w:val="0"/>
          <w:szCs w:val="32"/>
        </w:rPr>
        <w:t>1年內之</w:t>
      </w:r>
      <w:r w:rsidRPr="002365F9">
        <w:rPr>
          <w:rFonts w:hAnsi="標楷體" w:cs="細明體" w:hint="eastAsia"/>
          <w:kern w:val="0"/>
          <w:szCs w:val="32"/>
        </w:rPr>
        <w:t>施行日期</w:t>
      </w:r>
      <w:r>
        <w:rPr>
          <w:rFonts w:hAnsi="標楷體" w:cs="細明體" w:hint="eastAsia"/>
          <w:kern w:val="0"/>
          <w:szCs w:val="32"/>
        </w:rPr>
        <w:t>外，其餘條文</w:t>
      </w:r>
      <w:r w:rsidRPr="00A8258F">
        <w:rPr>
          <w:rFonts w:hAnsi="標楷體" w:hint="eastAsia"/>
          <w:kern w:val="0"/>
          <w:szCs w:val="32"/>
        </w:rPr>
        <w:t>之</w:t>
      </w:r>
      <w:r w:rsidRPr="00A8258F">
        <w:rPr>
          <w:rFonts w:hAnsi="標楷體" w:hint="eastAsia"/>
        </w:rPr>
        <w:t>施行日期</w:t>
      </w:r>
      <w:r>
        <w:rPr>
          <w:rFonts w:hAnsi="標楷體" w:hint="eastAsia"/>
        </w:rPr>
        <w:t>均自</w:t>
      </w:r>
      <w:r w:rsidRPr="005C7720">
        <w:rPr>
          <w:rFonts w:hAnsi="標楷體" w:hint="eastAsia"/>
          <w:color w:val="000000" w:themeColor="text1"/>
          <w:szCs w:val="32"/>
        </w:rPr>
        <w:t>106</w:t>
      </w:r>
      <w:r w:rsidRPr="002365F9">
        <w:rPr>
          <w:rFonts w:hAnsi="標楷體" w:hint="eastAsia"/>
          <w:color w:val="000000" w:themeColor="text1"/>
          <w:szCs w:val="32"/>
        </w:rPr>
        <w:t>年</w:t>
      </w:r>
      <w:r w:rsidRPr="005C7720">
        <w:rPr>
          <w:rFonts w:hAnsi="標楷體" w:hint="eastAsia"/>
          <w:color w:val="000000" w:themeColor="text1"/>
          <w:szCs w:val="32"/>
        </w:rPr>
        <w:t>1</w:t>
      </w:r>
      <w:r w:rsidRPr="002365F9">
        <w:rPr>
          <w:rFonts w:hAnsi="標楷體" w:hint="eastAsia"/>
          <w:color w:val="000000" w:themeColor="text1"/>
          <w:szCs w:val="32"/>
        </w:rPr>
        <w:t>月</w:t>
      </w:r>
      <w:r w:rsidRPr="005C7720">
        <w:rPr>
          <w:rFonts w:hAnsi="標楷體" w:hint="eastAsia"/>
          <w:color w:val="000000" w:themeColor="text1"/>
          <w:szCs w:val="32"/>
        </w:rPr>
        <w:t>26</w:t>
      </w:r>
      <w:r w:rsidRPr="002365F9">
        <w:rPr>
          <w:rFonts w:hAnsi="標楷體" w:hint="eastAsia"/>
          <w:color w:val="000000" w:themeColor="text1"/>
          <w:szCs w:val="32"/>
        </w:rPr>
        <w:t>日</w:t>
      </w:r>
      <w:r w:rsidRPr="00A8258F">
        <w:rPr>
          <w:rFonts w:hint="eastAsia"/>
        </w:rPr>
        <w:t>公布</w:t>
      </w:r>
      <w:r w:rsidRPr="00A8258F">
        <w:rPr>
          <w:rFonts w:hAnsi="標楷體" w:hint="eastAsia"/>
        </w:rPr>
        <w:t>之日起算至第3日起發生效力</w:t>
      </w:r>
      <w:r>
        <w:rPr>
          <w:rFonts w:hAnsi="標楷體" w:hint="eastAsia"/>
        </w:rPr>
        <w:t>。</w:t>
      </w:r>
    </w:p>
    <w:p w:rsidR="00591D01" w:rsidRPr="00E7201C" w:rsidRDefault="00591D01" w:rsidP="00591D01">
      <w:pPr>
        <w:pStyle w:val="3"/>
        <w:numPr>
          <w:ilvl w:val="2"/>
          <w:numId w:val="1"/>
        </w:numPr>
        <w:rPr>
          <w:rFonts w:hAnsi="標楷體"/>
          <w:color w:val="000000" w:themeColor="text1"/>
          <w:szCs w:val="32"/>
        </w:rPr>
      </w:pPr>
      <w:r w:rsidRPr="008A1112">
        <w:rPr>
          <w:rFonts w:hAnsi="標楷體" w:cs="細明體" w:hint="eastAsia"/>
          <w:kern w:val="0"/>
          <w:szCs w:val="32"/>
        </w:rPr>
        <w:t>關於電力開發</w:t>
      </w:r>
      <w:r w:rsidR="006E42D8">
        <w:rPr>
          <w:rFonts w:hAnsi="標楷體" w:cs="細明體" w:hint="eastAsia"/>
          <w:kern w:val="0"/>
          <w:szCs w:val="32"/>
        </w:rPr>
        <w:t>促協金</w:t>
      </w:r>
      <w:r w:rsidRPr="008A1112">
        <w:rPr>
          <w:rFonts w:hAnsi="標楷體" w:cs="細明體" w:hint="eastAsia"/>
          <w:kern w:val="0"/>
          <w:szCs w:val="32"/>
        </w:rPr>
        <w:t>，</w:t>
      </w:r>
      <w:r w:rsidRPr="008A1112">
        <w:rPr>
          <w:rFonts w:hAnsi="標楷體" w:hint="eastAsia"/>
          <w:color w:val="000000" w:themeColor="text1"/>
          <w:szCs w:val="32"/>
        </w:rPr>
        <w:t>新修正之</w:t>
      </w:r>
      <w:r w:rsidR="00463BF0">
        <w:rPr>
          <w:rFonts w:ascii="新細明體" w:eastAsia="新細明體" w:hAnsi="新細明體" w:hint="eastAsia"/>
          <w:color w:val="000000" w:themeColor="text1"/>
          <w:szCs w:val="32"/>
        </w:rPr>
        <w:t>「</w:t>
      </w:r>
      <w:r w:rsidRPr="008A1112">
        <w:rPr>
          <w:rFonts w:hAnsi="標楷體" w:hint="eastAsia"/>
          <w:color w:val="000000" w:themeColor="text1"/>
          <w:szCs w:val="32"/>
        </w:rPr>
        <w:t>電業法</w:t>
      </w:r>
      <w:r w:rsidR="00463BF0">
        <w:rPr>
          <w:rFonts w:ascii="新細明體" w:eastAsia="新細明體" w:hAnsi="新細明體" w:hint="eastAsia"/>
          <w:color w:val="000000" w:themeColor="text1"/>
          <w:szCs w:val="32"/>
        </w:rPr>
        <w:t>」</w:t>
      </w:r>
      <w:r w:rsidRPr="008A1112">
        <w:rPr>
          <w:rFonts w:hAnsi="標楷體" w:hint="eastAsia"/>
          <w:color w:val="000000" w:themeColor="text1"/>
          <w:szCs w:val="32"/>
        </w:rPr>
        <w:t>第65條明定：「</w:t>
      </w:r>
      <w:r w:rsidRPr="008A1112">
        <w:rPr>
          <w:rFonts w:hAnsi="標楷體" w:cs="細明體" w:hint="eastAsia"/>
          <w:color w:val="000000" w:themeColor="text1"/>
          <w:kern w:val="0"/>
          <w:szCs w:val="32"/>
        </w:rPr>
        <w:t>（第1項）為促進電力發展營運、提升發電、輸電與變電設施周邊地</w:t>
      </w:r>
      <w:r w:rsidRPr="008A1112">
        <w:rPr>
          <w:rFonts w:hAnsi="標楷體" w:cs="細明體" w:hint="eastAsia"/>
          <w:kern w:val="0"/>
          <w:szCs w:val="32"/>
        </w:rPr>
        <w:t>區發展及居民福祉，發電業及輸配電業應依生產或傳輸之電力度數一定比例設置電力開發</w:t>
      </w:r>
      <w:r w:rsidR="006E42D8">
        <w:rPr>
          <w:rFonts w:hAnsi="標楷體" w:cs="細明體" w:hint="eastAsia"/>
          <w:kern w:val="0"/>
          <w:szCs w:val="32"/>
        </w:rPr>
        <w:t>促協金</w:t>
      </w:r>
      <w:r w:rsidRPr="008A1112">
        <w:rPr>
          <w:rFonts w:hAnsi="標楷體" w:cs="細明體" w:hint="eastAsia"/>
          <w:kern w:val="0"/>
          <w:szCs w:val="32"/>
        </w:rPr>
        <w:t>，以協助直轄市或縣（市）主管機關推動電力開發與社區和諧發展事宜。（第2項）前項電力開發</w:t>
      </w:r>
      <w:r w:rsidR="006E42D8">
        <w:rPr>
          <w:rFonts w:hAnsi="標楷體" w:cs="細明體" w:hint="eastAsia"/>
          <w:kern w:val="0"/>
          <w:szCs w:val="32"/>
        </w:rPr>
        <w:t>促協金</w:t>
      </w:r>
      <w:r w:rsidRPr="008A1112">
        <w:rPr>
          <w:rFonts w:hAnsi="標楷體" w:cs="細明體" w:hint="eastAsia"/>
          <w:kern w:val="0"/>
          <w:szCs w:val="32"/>
        </w:rPr>
        <w:t>使用方式、範圍及其監督等相關事項，由中央主管機關定之。必要時，直轄市或縣（市）主管機關得派員查核，發電業及輸配電業不得規避、妨礙或拒絕</w:t>
      </w:r>
      <w:r w:rsidR="0036407B" w:rsidRPr="008A1112">
        <w:rPr>
          <w:rFonts w:hAnsi="標楷體" w:cs="細明體"/>
          <w:kern w:val="0"/>
          <w:szCs w:val="32"/>
        </w:rPr>
        <w:t>……</w:t>
      </w:r>
      <w:r w:rsidRPr="008A1112">
        <w:rPr>
          <w:rFonts w:hAnsi="標楷體" w:cs="細明體" w:hint="eastAsia"/>
          <w:kern w:val="0"/>
          <w:szCs w:val="32"/>
        </w:rPr>
        <w:t>。」且</w:t>
      </w:r>
      <w:r w:rsidRPr="008A1112">
        <w:rPr>
          <w:rFonts w:hAnsi="標楷體" w:hint="eastAsia"/>
        </w:rPr>
        <w:t>違反該法第65條第2項規定時</w:t>
      </w:r>
      <w:r w:rsidRPr="008A1112">
        <w:rPr>
          <w:rFonts w:hAnsi="標楷體" w:cs="細明體" w:hint="eastAsia"/>
          <w:kern w:val="0"/>
          <w:szCs w:val="32"/>
        </w:rPr>
        <w:t>，</w:t>
      </w:r>
      <w:r w:rsidR="0036407B" w:rsidRPr="008A1112">
        <w:rPr>
          <w:rFonts w:hAnsi="標楷體" w:cs="細明體" w:hint="eastAsia"/>
          <w:kern w:val="0"/>
          <w:szCs w:val="32"/>
        </w:rPr>
        <w:t>應</w:t>
      </w:r>
      <w:r w:rsidRPr="008A1112">
        <w:rPr>
          <w:rFonts w:hAnsi="標楷體" w:cs="細明體" w:hint="eastAsia"/>
          <w:kern w:val="0"/>
          <w:szCs w:val="32"/>
        </w:rPr>
        <w:t>依同法</w:t>
      </w:r>
      <w:r w:rsidRPr="008A1112">
        <w:rPr>
          <w:rFonts w:hAnsi="標楷體" w:hint="eastAsia"/>
          <w:color w:val="000000" w:themeColor="text1"/>
          <w:szCs w:val="32"/>
        </w:rPr>
        <w:t>第81條：</w:t>
      </w:r>
      <w:r w:rsidRPr="008A1112">
        <w:rPr>
          <w:rFonts w:ascii="新細明體" w:eastAsia="新細明體" w:hAnsi="新細明體" w:hint="eastAsia"/>
          <w:color w:val="000000" w:themeColor="text1"/>
          <w:szCs w:val="32"/>
        </w:rPr>
        <w:t>「</w:t>
      </w:r>
      <w:r>
        <w:rPr>
          <w:rFonts w:hint="eastAsia"/>
        </w:rPr>
        <w:t>電</w:t>
      </w:r>
      <w:r w:rsidRPr="008A1112">
        <w:rPr>
          <w:rFonts w:hAnsi="標楷體" w:hint="eastAsia"/>
        </w:rPr>
        <w:t>業有下列情形之一者，由直轄市或縣（市）主管機關處新臺幣50萬元以上500萬元以下罰鍰，並得限期改善；屆期未改善者，得按次處罰：</w:t>
      </w:r>
      <w:r w:rsidRPr="008A1112">
        <w:rPr>
          <w:rFonts w:hAnsi="標楷體"/>
        </w:rPr>
        <w:t>……</w:t>
      </w:r>
      <w:r w:rsidRPr="008A1112">
        <w:rPr>
          <w:rFonts w:hAnsi="標楷體" w:hint="eastAsia"/>
        </w:rPr>
        <w:t>八、違反第65條第2項規定，未依中央主管機關訂定之方式及範圍使用電力開發</w:t>
      </w:r>
      <w:r w:rsidR="006E42D8">
        <w:rPr>
          <w:rFonts w:hAnsi="標楷體" w:hint="eastAsia"/>
        </w:rPr>
        <w:t>促協金</w:t>
      </w:r>
      <w:r w:rsidRPr="008A1112">
        <w:rPr>
          <w:rFonts w:hAnsi="標楷體" w:hint="eastAsia"/>
        </w:rPr>
        <w:t>，或規避、妨礙、拒絕直轄市、縣（市）主管機關查核。</w:t>
      </w:r>
      <w:r w:rsidRPr="008A1112">
        <w:rPr>
          <w:rFonts w:hAnsi="標楷體" w:hint="eastAsia"/>
          <w:color w:val="000000" w:themeColor="text1"/>
          <w:szCs w:val="32"/>
        </w:rPr>
        <w:t>」之規定處罰。</w:t>
      </w:r>
      <w:r w:rsidRPr="008A1112">
        <w:rPr>
          <w:rFonts w:hAnsi="標楷體" w:cs="細明體" w:hint="eastAsia"/>
          <w:kern w:val="0"/>
          <w:szCs w:val="32"/>
        </w:rPr>
        <w:t>中央主管機關自應依據前揭</w:t>
      </w:r>
      <w:r w:rsidR="00463BF0">
        <w:rPr>
          <w:rFonts w:ascii="新細明體" w:eastAsia="新細明體" w:hAnsi="新細明體" w:cs="細明體" w:hint="eastAsia"/>
          <w:kern w:val="0"/>
          <w:szCs w:val="32"/>
        </w:rPr>
        <w:t>「</w:t>
      </w:r>
      <w:hyperlink r:id="rId13" w:history="1">
        <w:r w:rsidRPr="008A1112">
          <w:rPr>
            <w:rFonts w:hAnsi="標楷體" w:hint="eastAsia"/>
            <w:color w:val="000000" w:themeColor="text1"/>
            <w:szCs w:val="32"/>
          </w:rPr>
          <w:t>法制作業應注意事項</w:t>
        </w:r>
      </w:hyperlink>
      <w:r w:rsidR="00463BF0">
        <w:rPr>
          <w:rFonts w:ascii="新細明體" w:eastAsia="新細明體" w:hAnsi="新細明體" w:hint="eastAsia"/>
          <w:color w:val="000000" w:themeColor="text1"/>
          <w:szCs w:val="32"/>
        </w:rPr>
        <w:t>」</w:t>
      </w:r>
      <w:r w:rsidRPr="008A1112">
        <w:rPr>
          <w:rFonts w:hAnsi="標楷體" w:hint="eastAsia"/>
          <w:color w:val="000000" w:themeColor="text1"/>
          <w:szCs w:val="32"/>
        </w:rPr>
        <w:t>第16條之規定，</w:t>
      </w:r>
      <w:r w:rsidRPr="008A1112">
        <w:rPr>
          <w:rFonts w:hAnsi="標楷體" w:cs="細明體" w:hint="eastAsia"/>
          <w:kern w:val="0"/>
          <w:szCs w:val="32"/>
        </w:rPr>
        <w:t>於</w:t>
      </w:r>
      <w:r w:rsidRPr="008A1112">
        <w:rPr>
          <w:rFonts w:hAnsi="標楷體" w:hint="eastAsia"/>
          <w:color w:val="000000" w:themeColor="text1"/>
          <w:szCs w:val="32"/>
        </w:rPr>
        <w:t>106年1月26日公布</w:t>
      </w:r>
      <w:r w:rsidRPr="008A1112">
        <w:rPr>
          <w:rFonts w:hAnsi="標楷體" w:cs="細明體" w:hint="eastAsia"/>
          <w:kern w:val="0"/>
          <w:szCs w:val="32"/>
        </w:rPr>
        <w:t>施行</w:t>
      </w:r>
      <w:r w:rsidRPr="008A1112">
        <w:rPr>
          <w:rFonts w:hAnsi="標楷體" w:hint="eastAsia"/>
          <w:color w:val="000000" w:themeColor="text1"/>
          <w:szCs w:val="32"/>
        </w:rPr>
        <w:t>電業法後，於6個月內</w:t>
      </w:r>
      <w:r w:rsidR="00463BF0">
        <w:rPr>
          <w:rFonts w:ascii="新細明體" w:eastAsia="新細明體" w:hAnsi="新細明體" w:cs="細明體" w:hint="eastAsia"/>
          <w:kern w:val="0"/>
          <w:szCs w:val="32"/>
        </w:rPr>
        <w:t>、</w:t>
      </w:r>
      <w:r w:rsidR="00463BF0">
        <w:rPr>
          <w:rFonts w:hAnsi="標楷體" w:cs="細明體" w:hint="eastAsia"/>
          <w:kern w:val="0"/>
          <w:szCs w:val="32"/>
        </w:rPr>
        <w:t>至遲於1年內</w:t>
      </w:r>
      <w:r w:rsidR="00463BF0" w:rsidRPr="008A1112">
        <w:rPr>
          <w:rFonts w:hAnsi="標楷體" w:cs="細明體" w:hint="eastAsia"/>
          <w:kern w:val="0"/>
          <w:szCs w:val="32"/>
        </w:rPr>
        <w:t>訂定</w:t>
      </w:r>
      <w:r w:rsidRPr="008A1112">
        <w:rPr>
          <w:rFonts w:hAnsi="標楷體" w:cs="細明體" w:hint="eastAsia"/>
          <w:kern w:val="0"/>
          <w:szCs w:val="32"/>
        </w:rPr>
        <w:t>並發布電力開發</w:t>
      </w:r>
      <w:r w:rsidR="006E42D8">
        <w:rPr>
          <w:rFonts w:hAnsi="標楷體" w:cs="細明體" w:hint="eastAsia"/>
          <w:kern w:val="0"/>
          <w:szCs w:val="32"/>
        </w:rPr>
        <w:t>促協金</w:t>
      </w:r>
      <w:r w:rsidRPr="008A1112">
        <w:rPr>
          <w:rFonts w:hAnsi="標楷體" w:cs="細明體" w:hint="eastAsia"/>
          <w:kern w:val="0"/>
          <w:szCs w:val="32"/>
        </w:rPr>
        <w:t>之使用方式、範圍及其監督等相關事項，惟經濟部</w:t>
      </w:r>
      <w:r w:rsidRPr="00E7201C">
        <w:rPr>
          <w:rFonts w:hAnsi="標楷體" w:cs="細明體" w:hint="eastAsia"/>
          <w:color w:val="000000" w:themeColor="text1"/>
          <w:kern w:val="0"/>
          <w:szCs w:val="32"/>
        </w:rPr>
        <w:t>並未能於</w:t>
      </w:r>
      <w:r w:rsidRPr="00E7201C">
        <w:rPr>
          <w:rFonts w:hAnsi="標楷體" w:hint="eastAsia"/>
          <w:color w:val="000000" w:themeColor="text1"/>
          <w:szCs w:val="32"/>
        </w:rPr>
        <w:t>6個月之時限內</w:t>
      </w:r>
      <w:r w:rsidRPr="00E7201C">
        <w:rPr>
          <w:rFonts w:hAnsi="標楷體" w:cs="細明體" w:hint="eastAsia"/>
          <w:color w:val="000000" w:themeColor="text1"/>
          <w:kern w:val="0"/>
          <w:szCs w:val="32"/>
        </w:rPr>
        <w:t>完成相關法規命令之訂定並發布，該部</w:t>
      </w:r>
      <w:r w:rsidR="0036407B" w:rsidRPr="00E7201C">
        <w:rPr>
          <w:rFonts w:hAnsi="標楷體" w:cs="細明體" w:hint="eastAsia"/>
          <w:color w:val="000000" w:themeColor="text1"/>
          <w:kern w:val="0"/>
          <w:szCs w:val="32"/>
        </w:rPr>
        <w:t>乃</w:t>
      </w:r>
      <w:r w:rsidR="0036407B" w:rsidRPr="00E7201C">
        <w:rPr>
          <w:rFonts w:hint="eastAsia"/>
          <w:color w:val="000000" w:themeColor="text1"/>
          <w:kern w:val="0"/>
        </w:rPr>
        <w:t>已依上開</w:t>
      </w:r>
      <w:r w:rsidR="00463BF0" w:rsidRPr="00E7201C">
        <w:rPr>
          <w:rFonts w:ascii="新細明體" w:eastAsia="新細明體" w:hAnsi="新細明體" w:hint="eastAsia"/>
          <w:color w:val="000000" w:themeColor="text1"/>
          <w:kern w:val="0"/>
        </w:rPr>
        <w:t>「</w:t>
      </w:r>
      <w:r w:rsidR="0036407B" w:rsidRPr="00E7201C">
        <w:rPr>
          <w:rFonts w:hint="eastAsia"/>
          <w:color w:val="000000" w:themeColor="text1"/>
          <w:kern w:val="0"/>
        </w:rPr>
        <w:t>法制作業應注意事項</w:t>
      </w:r>
      <w:r w:rsidR="00463BF0" w:rsidRPr="00E7201C">
        <w:rPr>
          <w:rFonts w:ascii="新細明體" w:eastAsia="新細明體" w:hAnsi="新細明體" w:hint="eastAsia"/>
          <w:color w:val="000000" w:themeColor="text1"/>
          <w:kern w:val="0"/>
        </w:rPr>
        <w:t>」</w:t>
      </w:r>
      <w:r w:rsidR="0036407B" w:rsidRPr="00E7201C">
        <w:rPr>
          <w:rFonts w:hint="eastAsia"/>
          <w:color w:val="000000" w:themeColor="text1"/>
          <w:kern w:val="0"/>
        </w:rPr>
        <w:t>第</w:t>
      </w:r>
      <w:r w:rsidR="0036407B" w:rsidRPr="00E7201C">
        <w:rPr>
          <w:color w:val="000000" w:themeColor="text1"/>
          <w:kern w:val="0"/>
        </w:rPr>
        <w:t>16</w:t>
      </w:r>
      <w:r w:rsidR="0036407B" w:rsidRPr="00E7201C">
        <w:rPr>
          <w:rFonts w:hint="eastAsia"/>
          <w:color w:val="000000" w:themeColor="text1"/>
          <w:kern w:val="0"/>
        </w:rPr>
        <w:t>點規定，於</w:t>
      </w:r>
      <w:r w:rsidR="0036407B" w:rsidRPr="00E7201C">
        <w:rPr>
          <w:color w:val="000000" w:themeColor="text1"/>
          <w:kern w:val="0"/>
        </w:rPr>
        <w:t>106</w:t>
      </w:r>
      <w:r w:rsidR="0036407B" w:rsidRPr="00E7201C">
        <w:rPr>
          <w:rFonts w:hint="eastAsia"/>
          <w:color w:val="000000" w:themeColor="text1"/>
          <w:kern w:val="0"/>
        </w:rPr>
        <w:t>年</w:t>
      </w:r>
      <w:r w:rsidR="0036407B" w:rsidRPr="00E7201C">
        <w:rPr>
          <w:color w:val="000000" w:themeColor="text1"/>
          <w:kern w:val="0"/>
        </w:rPr>
        <w:t>7</w:t>
      </w:r>
      <w:r w:rsidR="0036407B" w:rsidRPr="00E7201C">
        <w:rPr>
          <w:rFonts w:hint="eastAsia"/>
          <w:color w:val="000000" w:themeColor="text1"/>
          <w:kern w:val="0"/>
        </w:rPr>
        <w:t>月</w:t>
      </w:r>
      <w:r w:rsidR="0036407B" w:rsidRPr="00E7201C">
        <w:rPr>
          <w:color w:val="000000" w:themeColor="text1"/>
          <w:kern w:val="0"/>
        </w:rPr>
        <w:t>10</w:t>
      </w:r>
      <w:r w:rsidR="0036407B" w:rsidRPr="00E7201C">
        <w:rPr>
          <w:rFonts w:hint="eastAsia"/>
          <w:color w:val="000000" w:themeColor="text1"/>
          <w:kern w:val="0"/>
        </w:rPr>
        <w:t>日就當時尚未完成子法</w:t>
      </w:r>
      <w:r w:rsidR="003757A4" w:rsidRPr="00E7201C">
        <w:rPr>
          <w:rFonts w:hint="eastAsia"/>
          <w:color w:val="000000" w:themeColor="text1"/>
          <w:kern w:val="0"/>
        </w:rPr>
        <w:t>之發布情形</w:t>
      </w:r>
      <w:r w:rsidR="0036407B" w:rsidRPr="00E7201C">
        <w:rPr>
          <w:rFonts w:hint="eastAsia"/>
          <w:color w:val="000000" w:themeColor="text1"/>
          <w:kern w:val="0"/>
        </w:rPr>
        <w:t>陳報行政院延後至</w:t>
      </w:r>
      <w:r w:rsidR="0036407B" w:rsidRPr="00E7201C">
        <w:rPr>
          <w:color w:val="000000" w:themeColor="text1"/>
          <w:kern w:val="0"/>
        </w:rPr>
        <w:t>107</w:t>
      </w:r>
      <w:r w:rsidR="0036407B" w:rsidRPr="00E7201C">
        <w:rPr>
          <w:rFonts w:hint="eastAsia"/>
          <w:color w:val="000000" w:themeColor="text1"/>
          <w:kern w:val="0"/>
        </w:rPr>
        <w:t>年</w:t>
      </w:r>
      <w:r w:rsidR="0036407B" w:rsidRPr="00E7201C">
        <w:rPr>
          <w:color w:val="000000" w:themeColor="text1"/>
          <w:kern w:val="0"/>
        </w:rPr>
        <w:t>1</w:t>
      </w:r>
      <w:r w:rsidR="0036407B" w:rsidRPr="00E7201C">
        <w:rPr>
          <w:rFonts w:hint="eastAsia"/>
          <w:color w:val="000000" w:themeColor="text1"/>
          <w:kern w:val="0"/>
        </w:rPr>
        <w:t>月</w:t>
      </w:r>
      <w:r w:rsidR="0036407B" w:rsidRPr="00E7201C">
        <w:rPr>
          <w:color w:val="000000" w:themeColor="text1"/>
          <w:kern w:val="0"/>
        </w:rPr>
        <w:t>26</w:t>
      </w:r>
      <w:r w:rsidR="0036407B" w:rsidRPr="00E7201C">
        <w:rPr>
          <w:rFonts w:hint="eastAsia"/>
          <w:color w:val="000000" w:themeColor="text1"/>
          <w:kern w:val="0"/>
        </w:rPr>
        <w:t>日發布，嗣經行政院秘書長於同年</w:t>
      </w:r>
      <w:r w:rsidR="0036407B" w:rsidRPr="00E7201C">
        <w:rPr>
          <w:color w:val="000000" w:themeColor="text1"/>
          <w:kern w:val="0"/>
        </w:rPr>
        <w:t>8</w:t>
      </w:r>
      <w:r w:rsidR="0036407B" w:rsidRPr="00E7201C">
        <w:rPr>
          <w:rFonts w:hint="eastAsia"/>
          <w:color w:val="000000" w:themeColor="text1"/>
          <w:kern w:val="0"/>
        </w:rPr>
        <w:t>月</w:t>
      </w:r>
      <w:r w:rsidR="0036407B" w:rsidRPr="00E7201C">
        <w:rPr>
          <w:color w:val="000000" w:themeColor="text1"/>
          <w:kern w:val="0"/>
        </w:rPr>
        <w:t>10</w:t>
      </w:r>
      <w:r w:rsidR="0036407B" w:rsidRPr="00E7201C">
        <w:rPr>
          <w:rFonts w:hint="eastAsia"/>
          <w:color w:val="000000" w:themeColor="text1"/>
          <w:kern w:val="0"/>
        </w:rPr>
        <w:t>日函復閱悉並請經濟部於規定期限內辦理完成在案</w:t>
      </w:r>
      <w:r w:rsidR="0054536C" w:rsidRPr="00E7201C">
        <w:rPr>
          <w:rFonts w:hint="eastAsia"/>
          <w:color w:val="000000" w:themeColor="text1"/>
          <w:kern w:val="0"/>
        </w:rPr>
        <w:t>；</w:t>
      </w:r>
      <w:r w:rsidR="008A1112" w:rsidRPr="00E7201C">
        <w:rPr>
          <w:rFonts w:hint="eastAsia"/>
          <w:color w:val="000000" w:themeColor="text1"/>
          <w:kern w:val="0"/>
        </w:rPr>
        <w:t>惟</w:t>
      </w:r>
      <w:r w:rsidR="00720FCD" w:rsidRPr="00E7201C">
        <w:rPr>
          <w:rFonts w:hint="eastAsia"/>
          <w:color w:val="000000" w:themeColor="text1"/>
          <w:kern w:val="0"/>
        </w:rPr>
        <w:t>迄今</w:t>
      </w:r>
      <w:r w:rsidR="008A1112" w:rsidRPr="00E7201C">
        <w:rPr>
          <w:rFonts w:hint="eastAsia"/>
          <w:color w:val="000000" w:themeColor="text1"/>
          <w:kern w:val="0"/>
        </w:rPr>
        <w:t>經濟</w:t>
      </w:r>
      <w:r w:rsidR="008A1112" w:rsidRPr="00E7201C">
        <w:rPr>
          <w:rFonts w:hint="eastAsia"/>
          <w:color w:val="000000" w:themeColor="text1"/>
          <w:kern w:val="0"/>
        </w:rPr>
        <w:lastRenderedPageBreak/>
        <w:t>部</w:t>
      </w:r>
      <w:r w:rsidR="008A1112" w:rsidRPr="00E7201C">
        <w:rPr>
          <w:rFonts w:hAnsi="標楷體" w:hint="eastAsia"/>
          <w:color w:val="000000" w:themeColor="text1"/>
          <w:szCs w:val="32"/>
        </w:rPr>
        <w:t>仍</w:t>
      </w:r>
      <w:r w:rsidR="00720FCD" w:rsidRPr="00E7201C">
        <w:rPr>
          <w:rFonts w:hAnsi="標楷體" w:hint="eastAsia"/>
          <w:color w:val="000000" w:themeColor="text1"/>
          <w:szCs w:val="32"/>
        </w:rPr>
        <w:t>未能完成</w:t>
      </w:r>
      <w:r w:rsidR="00720FCD" w:rsidRPr="00E7201C">
        <w:rPr>
          <w:rFonts w:hAnsi="標楷體" w:cs="細明體" w:hint="eastAsia"/>
          <w:color w:val="000000" w:themeColor="text1"/>
          <w:kern w:val="0"/>
          <w:szCs w:val="32"/>
        </w:rPr>
        <w:t>訂定並發布電力開發</w:t>
      </w:r>
      <w:r w:rsidR="006E42D8" w:rsidRPr="00E7201C">
        <w:rPr>
          <w:rFonts w:hAnsi="標楷體" w:cs="細明體" w:hint="eastAsia"/>
          <w:color w:val="000000" w:themeColor="text1"/>
          <w:kern w:val="0"/>
          <w:szCs w:val="32"/>
        </w:rPr>
        <w:t>促協金</w:t>
      </w:r>
      <w:r w:rsidR="00720FCD" w:rsidRPr="00E7201C">
        <w:rPr>
          <w:rFonts w:hAnsi="標楷體" w:cs="細明體" w:hint="eastAsia"/>
          <w:color w:val="000000" w:themeColor="text1"/>
          <w:kern w:val="0"/>
          <w:szCs w:val="32"/>
        </w:rPr>
        <w:t>之使用方式、範圍及其監督等相關事項之規定</w:t>
      </w:r>
      <w:r w:rsidR="00D50578" w:rsidRPr="00E7201C">
        <w:rPr>
          <w:rStyle w:val="aff"/>
          <w:rFonts w:hAnsi="標楷體" w:cs="Arial"/>
          <w:color w:val="000000" w:themeColor="text1"/>
          <w:szCs w:val="32"/>
        </w:rPr>
        <w:footnoteReference w:id="6"/>
      </w:r>
      <w:r w:rsidRPr="00E7201C">
        <w:rPr>
          <w:rFonts w:hAnsi="標楷體" w:hint="eastAsia"/>
          <w:color w:val="000000" w:themeColor="text1"/>
          <w:szCs w:val="32"/>
        </w:rPr>
        <w:t>。</w:t>
      </w:r>
      <w:r w:rsidR="00720FCD" w:rsidRPr="00E7201C">
        <w:rPr>
          <w:rFonts w:hAnsi="標楷體" w:hint="eastAsia"/>
          <w:color w:val="000000" w:themeColor="text1"/>
          <w:szCs w:val="32"/>
        </w:rPr>
        <w:t>復</w:t>
      </w:r>
      <w:r w:rsidRPr="00E7201C">
        <w:rPr>
          <w:rFonts w:hAnsi="標楷體" w:hint="eastAsia"/>
          <w:color w:val="000000" w:themeColor="text1"/>
          <w:szCs w:val="32"/>
        </w:rPr>
        <w:t>因</w:t>
      </w:r>
      <w:r w:rsidRPr="00E7201C">
        <w:rPr>
          <w:rFonts w:hAnsi="標楷體" w:cs="細明體" w:hint="eastAsia"/>
          <w:color w:val="000000" w:themeColor="text1"/>
          <w:kern w:val="0"/>
          <w:szCs w:val="32"/>
        </w:rPr>
        <w:t>經濟部未</w:t>
      </w:r>
      <w:r w:rsidR="00720FCD" w:rsidRPr="00E7201C">
        <w:rPr>
          <w:rFonts w:hAnsi="標楷體" w:cs="細明體" w:hint="eastAsia"/>
          <w:color w:val="000000" w:themeColor="text1"/>
          <w:kern w:val="0"/>
          <w:szCs w:val="32"/>
        </w:rPr>
        <w:t>能</w:t>
      </w:r>
      <w:r w:rsidRPr="00E7201C">
        <w:rPr>
          <w:rFonts w:hAnsi="標楷體" w:cs="細明體" w:hint="eastAsia"/>
          <w:color w:val="000000" w:themeColor="text1"/>
          <w:kern w:val="0"/>
          <w:szCs w:val="32"/>
        </w:rPr>
        <w:t>訂定並發布</w:t>
      </w:r>
      <w:r w:rsidR="00720FCD" w:rsidRPr="00E7201C">
        <w:rPr>
          <w:rFonts w:hAnsi="標楷體" w:cs="細明體" w:hint="eastAsia"/>
          <w:color w:val="000000" w:themeColor="text1"/>
          <w:kern w:val="0"/>
          <w:szCs w:val="32"/>
        </w:rPr>
        <w:t>上開</w:t>
      </w:r>
      <w:r w:rsidRPr="00E7201C">
        <w:rPr>
          <w:rFonts w:hAnsi="標楷體" w:cs="細明體" w:hint="eastAsia"/>
          <w:color w:val="000000" w:themeColor="text1"/>
          <w:kern w:val="0"/>
          <w:szCs w:val="32"/>
        </w:rPr>
        <w:t>電力開發</w:t>
      </w:r>
      <w:r w:rsidR="006E42D8" w:rsidRPr="00E7201C">
        <w:rPr>
          <w:rFonts w:hAnsi="標楷體" w:cs="細明體" w:hint="eastAsia"/>
          <w:color w:val="000000" w:themeColor="text1"/>
          <w:kern w:val="0"/>
          <w:szCs w:val="32"/>
        </w:rPr>
        <w:t>促協金</w:t>
      </w:r>
      <w:r w:rsidRPr="00E7201C">
        <w:rPr>
          <w:rFonts w:hAnsi="標楷體" w:cs="細明體" w:hint="eastAsia"/>
          <w:color w:val="000000" w:themeColor="text1"/>
          <w:kern w:val="0"/>
          <w:szCs w:val="32"/>
        </w:rPr>
        <w:t>之使用方式、範圍及其監督等相關事項</w:t>
      </w:r>
      <w:r w:rsidR="00720FCD" w:rsidRPr="00E7201C">
        <w:rPr>
          <w:rFonts w:hAnsi="標楷體" w:cs="細明體" w:hint="eastAsia"/>
          <w:color w:val="000000" w:themeColor="text1"/>
          <w:kern w:val="0"/>
          <w:szCs w:val="32"/>
        </w:rPr>
        <w:t>之規定</w:t>
      </w:r>
      <w:r w:rsidRPr="00E7201C">
        <w:rPr>
          <w:rFonts w:hAnsi="標楷體" w:cs="細明體" w:hint="eastAsia"/>
          <w:color w:val="000000" w:themeColor="text1"/>
          <w:kern w:val="0"/>
          <w:szCs w:val="32"/>
        </w:rPr>
        <w:t>，致發電業及輸配電業</w:t>
      </w:r>
      <w:r w:rsidR="00720FCD" w:rsidRPr="00E7201C">
        <w:rPr>
          <w:rFonts w:hAnsi="標楷體" w:cs="細明體" w:hint="eastAsia"/>
          <w:color w:val="000000" w:themeColor="text1"/>
          <w:kern w:val="0"/>
          <w:szCs w:val="32"/>
        </w:rPr>
        <w:t>若</w:t>
      </w:r>
      <w:r w:rsidRPr="00E7201C">
        <w:rPr>
          <w:rFonts w:hAnsi="標楷體" w:cs="細明體" w:hint="eastAsia"/>
          <w:color w:val="000000" w:themeColor="text1"/>
          <w:kern w:val="0"/>
          <w:szCs w:val="32"/>
        </w:rPr>
        <w:t>違反設置電力開發</w:t>
      </w:r>
      <w:r w:rsidR="006E42D8" w:rsidRPr="00E7201C">
        <w:rPr>
          <w:rFonts w:hAnsi="標楷體" w:cs="細明體" w:hint="eastAsia"/>
          <w:color w:val="000000" w:themeColor="text1"/>
          <w:kern w:val="0"/>
          <w:szCs w:val="32"/>
        </w:rPr>
        <w:t>促協金</w:t>
      </w:r>
      <w:r w:rsidRPr="00E7201C">
        <w:rPr>
          <w:rFonts w:hAnsi="標楷體" w:cs="細明體" w:hint="eastAsia"/>
          <w:color w:val="000000" w:themeColor="text1"/>
          <w:kern w:val="0"/>
          <w:szCs w:val="32"/>
        </w:rPr>
        <w:t>規定</w:t>
      </w:r>
      <w:r w:rsidR="003757A4" w:rsidRPr="00E7201C">
        <w:rPr>
          <w:rFonts w:hAnsi="標楷體" w:cs="細明體" w:hint="eastAsia"/>
          <w:color w:val="000000" w:themeColor="text1"/>
          <w:kern w:val="0"/>
          <w:szCs w:val="32"/>
        </w:rPr>
        <w:t>，</w:t>
      </w:r>
      <w:r w:rsidR="00720FCD" w:rsidRPr="00E7201C">
        <w:rPr>
          <w:rFonts w:hAnsi="標楷體" w:cs="細明體" w:hint="eastAsia"/>
          <w:color w:val="000000" w:themeColor="text1"/>
          <w:kern w:val="0"/>
          <w:szCs w:val="32"/>
        </w:rPr>
        <w:t>將</w:t>
      </w:r>
      <w:r w:rsidR="003757A4" w:rsidRPr="00E7201C">
        <w:rPr>
          <w:rFonts w:hAnsi="標楷體" w:cs="細明體" w:hint="eastAsia"/>
          <w:color w:val="000000" w:themeColor="text1"/>
          <w:kern w:val="0"/>
          <w:szCs w:val="32"/>
        </w:rPr>
        <w:t>可依第81條第1項第8款</w:t>
      </w:r>
      <w:r w:rsidRPr="00E7201C">
        <w:rPr>
          <w:rFonts w:hAnsi="標楷體" w:cs="細明體" w:hint="eastAsia"/>
          <w:color w:val="000000" w:themeColor="text1"/>
          <w:kern w:val="0"/>
          <w:szCs w:val="32"/>
        </w:rPr>
        <w:t>予以處罰之規定，</w:t>
      </w:r>
      <w:r w:rsidR="00720FCD" w:rsidRPr="00E7201C">
        <w:rPr>
          <w:rFonts w:hAnsi="標楷體" w:cs="細明體" w:hint="eastAsia"/>
          <w:color w:val="000000" w:themeColor="text1"/>
          <w:kern w:val="0"/>
          <w:szCs w:val="32"/>
        </w:rPr>
        <w:t>亦</w:t>
      </w:r>
      <w:r w:rsidRPr="00E7201C">
        <w:rPr>
          <w:rFonts w:hAnsi="標楷體" w:cs="細明體" w:hint="eastAsia"/>
          <w:color w:val="000000" w:themeColor="text1"/>
          <w:kern w:val="0"/>
          <w:szCs w:val="32"/>
        </w:rPr>
        <w:t>形同具文</w:t>
      </w:r>
      <w:r w:rsidR="00327C26" w:rsidRPr="00E7201C">
        <w:rPr>
          <w:rFonts w:hAnsi="標楷體" w:cs="細明體" w:hint="eastAsia"/>
          <w:color w:val="000000" w:themeColor="text1"/>
          <w:kern w:val="0"/>
          <w:szCs w:val="32"/>
        </w:rPr>
        <w:t>，</w:t>
      </w:r>
      <w:r w:rsidR="00720FCD" w:rsidRPr="00E7201C">
        <w:rPr>
          <w:rFonts w:hAnsi="標楷體" w:cs="細明體" w:hint="eastAsia"/>
          <w:color w:val="000000" w:themeColor="text1"/>
          <w:kern w:val="0"/>
          <w:szCs w:val="32"/>
        </w:rPr>
        <w:t>已</w:t>
      </w:r>
      <w:r w:rsidR="00327C26" w:rsidRPr="00E7201C">
        <w:rPr>
          <w:rFonts w:hAnsi="標楷體" w:cs="細明體" w:hint="eastAsia"/>
          <w:color w:val="000000" w:themeColor="text1"/>
          <w:kern w:val="0"/>
          <w:szCs w:val="32"/>
        </w:rPr>
        <w:t>斲傷法律之尊嚴</w:t>
      </w:r>
      <w:r w:rsidRPr="00E7201C">
        <w:rPr>
          <w:rFonts w:hAnsi="標楷體" w:cs="細明體" w:hint="eastAsia"/>
          <w:color w:val="000000" w:themeColor="text1"/>
          <w:kern w:val="0"/>
          <w:szCs w:val="32"/>
        </w:rPr>
        <w:t>。</w:t>
      </w:r>
    </w:p>
    <w:p w:rsidR="003A5927" w:rsidRPr="00E7201C" w:rsidRDefault="00591D01" w:rsidP="00327C26">
      <w:pPr>
        <w:pStyle w:val="3"/>
        <w:numPr>
          <w:ilvl w:val="2"/>
          <w:numId w:val="1"/>
        </w:numPr>
        <w:rPr>
          <w:rFonts w:hAnsi="標楷體"/>
          <w:color w:val="000000" w:themeColor="text1"/>
          <w:szCs w:val="32"/>
        </w:rPr>
      </w:pPr>
      <w:r w:rsidRPr="00E7201C">
        <w:rPr>
          <w:rFonts w:hAnsi="標楷體" w:cs="細明體" w:hint="eastAsia"/>
          <w:color w:val="000000" w:themeColor="text1"/>
          <w:kern w:val="0"/>
          <w:szCs w:val="32"/>
        </w:rPr>
        <w:t>綜上，</w:t>
      </w:r>
      <w:r w:rsidR="00AE267A" w:rsidRPr="00E7201C">
        <w:rPr>
          <w:rFonts w:hAnsi="標楷體" w:cs="細明體" w:hint="eastAsia"/>
          <w:color w:val="000000" w:themeColor="text1"/>
          <w:kern w:val="0"/>
          <w:szCs w:val="32"/>
        </w:rPr>
        <w:t>現行</w:t>
      </w:r>
      <w:r w:rsidRPr="00E7201C">
        <w:rPr>
          <w:rFonts w:hint="eastAsia"/>
          <w:color w:val="000000" w:themeColor="text1"/>
        </w:rPr>
        <w:t>之</w:t>
      </w:r>
      <w:r w:rsidR="00720FCD" w:rsidRPr="00E7201C">
        <w:rPr>
          <w:rFonts w:ascii="新細明體" w:eastAsia="新細明體" w:hAnsi="新細明體" w:hint="eastAsia"/>
          <w:color w:val="000000" w:themeColor="text1"/>
        </w:rPr>
        <w:t>「</w:t>
      </w:r>
      <w:r w:rsidRPr="00E7201C">
        <w:rPr>
          <w:rFonts w:hint="eastAsia"/>
          <w:color w:val="000000" w:themeColor="text1"/>
        </w:rPr>
        <w:t>電業法</w:t>
      </w:r>
      <w:r w:rsidR="00720FCD" w:rsidRPr="00E7201C">
        <w:rPr>
          <w:rFonts w:ascii="新細明體" w:eastAsia="新細明體" w:hAnsi="新細明體" w:hint="eastAsia"/>
          <w:color w:val="000000" w:themeColor="text1"/>
        </w:rPr>
        <w:t>」</w:t>
      </w:r>
      <w:r w:rsidRPr="00E7201C">
        <w:rPr>
          <w:rFonts w:hint="eastAsia"/>
          <w:color w:val="000000" w:themeColor="text1"/>
        </w:rPr>
        <w:t>除第</w:t>
      </w:r>
      <w:r w:rsidRPr="00E7201C">
        <w:rPr>
          <w:rFonts w:hAnsi="標楷體" w:cs="細明體" w:hint="eastAsia"/>
          <w:color w:val="000000" w:themeColor="text1"/>
          <w:kern w:val="0"/>
          <w:szCs w:val="32"/>
        </w:rPr>
        <w:t>6條第1項規定，自公布後6年施行及第45條第2至4項規定由行政院定1年內之施行日期外，其餘條文</w:t>
      </w:r>
      <w:r w:rsidRPr="00E7201C">
        <w:rPr>
          <w:rFonts w:hAnsi="標楷體" w:hint="eastAsia"/>
          <w:color w:val="000000" w:themeColor="text1"/>
          <w:kern w:val="0"/>
          <w:szCs w:val="32"/>
        </w:rPr>
        <w:t>之</w:t>
      </w:r>
      <w:r w:rsidRPr="00E7201C">
        <w:rPr>
          <w:rFonts w:hAnsi="標楷體" w:hint="eastAsia"/>
          <w:color w:val="000000" w:themeColor="text1"/>
        </w:rPr>
        <w:t>施行日</w:t>
      </w:r>
      <w:r w:rsidRPr="008A1112">
        <w:rPr>
          <w:rFonts w:hAnsi="標楷體" w:hint="eastAsia"/>
        </w:rPr>
        <w:t>期均自</w:t>
      </w:r>
      <w:r w:rsidRPr="008A1112">
        <w:rPr>
          <w:rFonts w:hAnsi="標楷體" w:hint="eastAsia"/>
          <w:color w:val="000000" w:themeColor="text1"/>
          <w:szCs w:val="32"/>
        </w:rPr>
        <w:t>106年1月26日</w:t>
      </w:r>
      <w:r w:rsidRPr="00A8258F">
        <w:rPr>
          <w:rFonts w:hint="eastAsia"/>
        </w:rPr>
        <w:t>公布</w:t>
      </w:r>
      <w:r w:rsidRPr="008A1112">
        <w:rPr>
          <w:rFonts w:hAnsi="標楷體" w:hint="eastAsia"/>
        </w:rPr>
        <w:t>之日起算至第3日起發生效力；惟</w:t>
      </w:r>
      <w:r w:rsidRPr="008A1112">
        <w:rPr>
          <w:rFonts w:hAnsi="標楷體" w:cs="細明體" w:hint="eastAsia"/>
          <w:kern w:val="0"/>
          <w:szCs w:val="32"/>
        </w:rPr>
        <w:t>經濟部</w:t>
      </w:r>
      <w:r w:rsidR="00327C26">
        <w:rPr>
          <w:rFonts w:hAnsi="標楷體" w:cs="細明體" w:hint="eastAsia"/>
          <w:kern w:val="0"/>
          <w:szCs w:val="32"/>
        </w:rPr>
        <w:t>迄</w:t>
      </w:r>
      <w:r w:rsidR="00327C26" w:rsidRPr="00327C26">
        <w:rPr>
          <w:rFonts w:cs="細明體" w:hint="eastAsia"/>
          <w:kern w:val="0"/>
          <w:szCs w:val="32"/>
        </w:rPr>
        <w:t>未依據</w:t>
      </w:r>
      <w:r w:rsidR="00880154">
        <w:rPr>
          <w:rFonts w:cs="細明體" w:hint="eastAsia"/>
          <w:kern w:val="0"/>
          <w:szCs w:val="32"/>
        </w:rPr>
        <w:t>現行</w:t>
      </w:r>
      <w:r w:rsidR="00327C26" w:rsidRPr="00327C26">
        <w:rPr>
          <w:rFonts w:hint="eastAsia"/>
        </w:rPr>
        <w:t>之</w:t>
      </w:r>
      <w:r w:rsidR="00720FCD">
        <w:rPr>
          <w:rFonts w:ascii="新細明體" w:eastAsia="新細明體" w:hAnsi="新細明體" w:hint="eastAsia"/>
        </w:rPr>
        <w:t>「</w:t>
      </w:r>
      <w:r w:rsidR="00327C26" w:rsidRPr="00327C26">
        <w:rPr>
          <w:rFonts w:hint="eastAsia"/>
        </w:rPr>
        <w:t>電業法</w:t>
      </w:r>
      <w:r w:rsidR="00720FCD">
        <w:rPr>
          <w:rFonts w:ascii="新細明體" w:eastAsia="新細明體" w:hAnsi="新細明體" w:hint="eastAsia"/>
        </w:rPr>
        <w:t>」</w:t>
      </w:r>
      <w:r w:rsidR="00327C26" w:rsidRPr="00327C26">
        <w:rPr>
          <w:rFonts w:hint="eastAsia"/>
        </w:rPr>
        <w:t>第65條第2項</w:t>
      </w:r>
      <w:r w:rsidR="00327C26" w:rsidRPr="00327C26">
        <w:rPr>
          <w:rFonts w:cs="細明體" w:hint="eastAsia"/>
          <w:kern w:val="0"/>
          <w:szCs w:val="32"/>
        </w:rPr>
        <w:t>訂定並發布電力開發</w:t>
      </w:r>
      <w:r w:rsidR="006E42D8">
        <w:rPr>
          <w:rFonts w:cs="細明體" w:hint="eastAsia"/>
          <w:kern w:val="0"/>
          <w:szCs w:val="32"/>
        </w:rPr>
        <w:t>促協金</w:t>
      </w:r>
      <w:r w:rsidR="00327C26" w:rsidRPr="00327C26">
        <w:rPr>
          <w:rFonts w:cs="細明體" w:hint="eastAsia"/>
          <w:kern w:val="0"/>
          <w:szCs w:val="32"/>
        </w:rPr>
        <w:t>之使用方式、範圍及其監督等相關事項</w:t>
      </w:r>
      <w:r w:rsidR="00720FCD">
        <w:rPr>
          <w:rFonts w:cs="細明體" w:hint="eastAsia"/>
          <w:kern w:val="0"/>
          <w:szCs w:val="32"/>
        </w:rPr>
        <w:t>之規定</w:t>
      </w:r>
      <w:r w:rsidR="00327C26" w:rsidRPr="00327C26">
        <w:rPr>
          <w:rFonts w:cs="細明體" w:hint="eastAsia"/>
          <w:kern w:val="0"/>
          <w:szCs w:val="32"/>
        </w:rPr>
        <w:t>，致發電業及輸配電業</w:t>
      </w:r>
      <w:r w:rsidR="00535524">
        <w:rPr>
          <w:rFonts w:cs="細明體" w:hint="eastAsia"/>
          <w:kern w:val="0"/>
          <w:szCs w:val="32"/>
        </w:rPr>
        <w:t>若</w:t>
      </w:r>
      <w:r w:rsidR="00327C26" w:rsidRPr="00327C26">
        <w:rPr>
          <w:rFonts w:cs="細明體" w:hint="eastAsia"/>
          <w:kern w:val="0"/>
          <w:szCs w:val="32"/>
        </w:rPr>
        <w:t>違反設</w:t>
      </w:r>
      <w:r w:rsidR="00327C26" w:rsidRPr="00327C26">
        <w:rPr>
          <w:rFonts w:cs="細明體" w:hint="eastAsia"/>
          <w:color w:val="000000" w:themeColor="text1"/>
          <w:kern w:val="0"/>
          <w:szCs w:val="32"/>
        </w:rPr>
        <w:t>置電力開發</w:t>
      </w:r>
      <w:r w:rsidR="006E42D8">
        <w:rPr>
          <w:rFonts w:cs="細明體" w:hint="eastAsia"/>
          <w:color w:val="000000" w:themeColor="text1"/>
          <w:kern w:val="0"/>
          <w:szCs w:val="32"/>
        </w:rPr>
        <w:t>促協金</w:t>
      </w:r>
      <w:r w:rsidR="00327C26" w:rsidRPr="00327C26">
        <w:rPr>
          <w:rFonts w:cs="細明體" w:hint="eastAsia"/>
          <w:color w:val="000000" w:themeColor="text1"/>
          <w:kern w:val="0"/>
          <w:szCs w:val="32"/>
        </w:rPr>
        <w:t>規定</w:t>
      </w:r>
      <w:r w:rsidR="00535524">
        <w:rPr>
          <w:rFonts w:cs="細明體" w:hint="eastAsia"/>
          <w:color w:val="000000" w:themeColor="text1"/>
          <w:kern w:val="0"/>
          <w:szCs w:val="32"/>
        </w:rPr>
        <w:t>將</w:t>
      </w:r>
      <w:r w:rsidR="00327C26" w:rsidRPr="00327C26">
        <w:rPr>
          <w:rFonts w:cs="細明體" w:hint="eastAsia"/>
          <w:color w:val="000000" w:themeColor="text1"/>
          <w:kern w:val="0"/>
          <w:szCs w:val="32"/>
        </w:rPr>
        <w:t>予以處罰之規定，形同具文</w:t>
      </w:r>
      <w:r w:rsidR="00327C26">
        <w:rPr>
          <w:rFonts w:hAnsi="標楷體" w:cs="細明體" w:hint="eastAsia"/>
          <w:kern w:val="0"/>
          <w:szCs w:val="32"/>
        </w:rPr>
        <w:t>，</w:t>
      </w:r>
      <w:r w:rsidR="00720FCD">
        <w:rPr>
          <w:rFonts w:hAnsi="標楷體" w:cs="細明體" w:hint="eastAsia"/>
          <w:kern w:val="0"/>
          <w:szCs w:val="32"/>
        </w:rPr>
        <w:t>除斲傷法律</w:t>
      </w:r>
      <w:r w:rsidR="00327C26">
        <w:rPr>
          <w:rFonts w:hAnsi="標楷體" w:cs="細明體" w:hint="eastAsia"/>
          <w:kern w:val="0"/>
          <w:szCs w:val="32"/>
        </w:rPr>
        <w:t>尊嚴</w:t>
      </w:r>
      <w:r w:rsidR="00720FCD">
        <w:rPr>
          <w:rFonts w:hAnsi="標楷體" w:cs="細明體" w:hint="eastAsia"/>
          <w:kern w:val="0"/>
          <w:szCs w:val="32"/>
        </w:rPr>
        <w:t>外</w:t>
      </w:r>
      <w:r w:rsidR="00327C26" w:rsidRPr="00327C26">
        <w:rPr>
          <w:rFonts w:cs="細明體" w:hint="eastAsia"/>
          <w:color w:val="000000" w:themeColor="text1"/>
          <w:kern w:val="0"/>
          <w:szCs w:val="32"/>
        </w:rPr>
        <w:t>，並與</w:t>
      </w:r>
      <w:r w:rsidR="00194139">
        <w:rPr>
          <w:rFonts w:ascii="新細明體" w:eastAsia="新細明體" w:hAnsi="新細明體" w:hint="eastAsia"/>
          <w:color w:val="000000" w:themeColor="text1"/>
          <w:kern w:val="0"/>
        </w:rPr>
        <w:t>「</w:t>
      </w:r>
      <w:r w:rsidR="00194139" w:rsidRPr="008A1112">
        <w:rPr>
          <w:rFonts w:hint="eastAsia"/>
          <w:color w:val="000000" w:themeColor="text1"/>
          <w:kern w:val="0"/>
        </w:rPr>
        <w:t>法制作業應注意事項</w:t>
      </w:r>
      <w:r w:rsidR="00194139">
        <w:rPr>
          <w:rFonts w:ascii="新細明體" w:eastAsia="新細明體" w:hAnsi="新細明體" w:hint="eastAsia"/>
          <w:color w:val="000000" w:themeColor="text1"/>
          <w:kern w:val="0"/>
        </w:rPr>
        <w:t>」</w:t>
      </w:r>
      <w:r w:rsidR="00327C26" w:rsidRPr="00327C26">
        <w:rPr>
          <w:rFonts w:hint="eastAsia"/>
          <w:color w:val="000000" w:themeColor="text1"/>
          <w:szCs w:val="32"/>
        </w:rPr>
        <w:t>第16條之</w:t>
      </w:r>
      <w:r w:rsidR="00327C26" w:rsidRPr="00E7201C">
        <w:rPr>
          <w:rFonts w:hint="eastAsia"/>
          <w:color w:val="000000" w:themeColor="text1"/>
          <w:szCs w:val="32"/>
        </w:rPr>
        <w:t>規定未合</w:t>
      </w:r>
      <w:r w:rsidR="00D034E5" w:rsidRPr="00E7201C">
        <w:rPr>
          <w:rFonts w:hAnsi="標楷體" w:hint="eastAsia"/>
          <w:color w:val="000000" w:themeColor="text1"/>
          <w:szCs w:val="32"/>
        </w:rPr>
        <w:t>，核有欠妥</w:t>
      </w:r>
      <w:r w:rsidR="00327C26" w:rsidRPr="00E7201C">
        <w:rPr>
          <w:rFonts w:hint="eastAsia"/>
          <w:color w:val="000000" w:themeColor="text1"/>
          <w:szCs w:val="32"/>
        </w:rPr>
        <w:t>。</w:t>
      </w:r>
      <w:bookmarkEnd w:id="50"/>
      <w:bookmarkEnd w:id="51"/>
    </w:p>
    <w:p w:rsidR="00B23398" w:rsidRPr="00E55B3E" w:rsidRDefault="005C1D72" w:rsidP="00B23398">
      <w:pPr>
        <w:pStyle w:val="2"/>
        <w:rPr>
          <w:rFonts w:hAnsi="標楷體" w:cs="Arial"/>
          <w:b/>
          <w:color w:val="000000"/>
          <w:kern w:val="0"/>
          <w:szCs w:val="32"/>
        </w:rPr>
      </w:pPr>
      <w:r w:rsidRPr="00E7201C">
        <w:rPr>
          <w:rFonts w:hAnsi="標楷體" w:hint="eastAsia"/>
          <w:b/>
          <w:color w:val="000000" w:themeColor="text1"/>
        </w:rPr>
        <w:t>雲林縣政府與麥寮汽電公司歷經多次溝通後，麥寮汽電公司就台電公司歷年來支付之促協金以制度化方式回饋</w:t>
      </w:r>
      <w:r w:rsidRPr="00E7201C">
        <w:rPr>
          <w:rFonts w:hAnsi="標楷體" w:cs="Arial" w:hint="eastAsia"/>
          <w:b/>
          <w:color w:val="000000" w:themeColor="text1"/>
          <w:kern w:val="0"/>
          <w:szCs w:val="32"/>
        </w:rPr>
        <w:t>予當地政府及團體</w:t>
      </w:r>
      <w:r w:rsidRPr="00E7201C">
        <w:rPr>
          <w:rFonts w:hAnsi="標楷體" w:hint="eastAsia"/>
          <w:b/>
          <w:color w:val="000000" w:themeColor="text1"/>
        </w:rPr>
        <w:t>，以進一步嘉惠當</w:t>
      </w:r>
      <w:r w:rsidRPr="00E7201C">
        <w:rPr>
          <w:rFonts w:hAnsi="標楷體" w:cs="Arial"/>
          <w:b/>
          <w:color w:val="000000" w:themeColor="text1"/>
          <w:kern w:val="0"/>
          <w:szCs w:val="32"/>
        </w:rPr>
        <w:t>地居</w:t>
      </w:r>
      <w:r w:rsidRPr="00E7201C">
        <w:rPr>
          <w:rFonts w:hAnsi="標楷體"/>
          <w:b/>
          <w:color w:val="000000" w:themeColor="text1"/>
        </w:rPr>
        <w:t>民</w:t>
      </w:r>
      <w:r w:rsidRPr="00E7201C">
        <w:rPr>
          <w:rFonts w:hAnsi="標楷體" w:hint="eastAsia"/>
          <w:b/>
          <w:color w:val="000000" w:themeColor="text1"/>
        </w:rPr>
        <w:t>之社會福利及改善</w:t>
      </w:r>
      <w:r w:rsidRPr="00E7201C">
        <w:rPr>
          <w:rFonts w:hAnsi="標楷體" w:cs="Arial"/>
          <w:b/>
          <w:color w:val="000000" w:themeColor="text1"/>
          <w:kern w:val="0"/>
          <w:szCs w:val="32"/>
        </w:rPr>
        <w:t>公共建設</w:t>
      </w:r>
      <w:r w:rsidRPr="00E7201C">
        <w:rPr>
          <w:rFonts w:hAnsi="標楷體" w:cs="Arial" w:hint="eastAsia"/>
          <w:b/>
          <w:color w:val="000000" w:themeColor="text1"/>
          <w:kern w:val="0"/>
          <w:szCs w:val="32"/>
        </w:rPr>
        <w:t>，</w:t>
      </w:r>
      <w:r w:rsidR="003757A4" w:rsidRPr="00E7201C">
        <w:rPr>
          <w:rFonts w:hAnsi="標楷體" w:cs="Arial" w:hint="eastAsia"/>
          <w:b/>
          <w:color w:val="000000" w:themeColor="text1"/>
          <w:kern w:val="0"/>
          <w:szCs w:val="32"/>
        </w:rPr>
        <w:t>獲致此成果，</w:t>
      </w:r>
      <w:r w:rsidRPr="00E7201C">
        <w:rPr>
          <w:rFonts w:cs="細明體" w:hint="eastAsia"/>
          <w:b/>
          <w:color w:val="000000" w:themeColor="text1"/>
          <w:kern w:val="0"/>
          <w:szCs w:val="32"/>
        </w:rPr>
        <w:t>殊屬不易</w:t>
      </w:r>
      <w:r w:rsidR="00432144" w:rsidRPr="00E7201C">
        <w:rPr>
          <w:rFonts w:cs="細明體" w:hint="eastAsia"/>
          <w:b/>
          <w:color w:val="000000" w:themeColor="text1"/>
          <w:kern w:val="0"/>
          <w:szCs w:val="32"/>
        </w:rPr>
        <w:t>；</w:t>
      </w:r>
      <w:r w:rsidR="00100258" w:rsidRPr="00E7201C">
        <w:rPr>
          <w:rFonts w:cs="細明體" w:hint="eastAsia"/>
          <w:b/>
          <w:color w:val="000000" w:themeColor="text1"/>
          <w:kern w:val="0"/>
          <w:szCs w:val="32"/>
        </w:rPr>
        <w:t>爰</w:t>
      </w:r>
      <w:r w:rsidRPr="00E7201C">
        <w:rPr>
          <w:rFonts w:hAnsi="標楷體" w:hint="eastAsia"/>
          <w:b/>
          <w:color w:val="000000" w:themeColor="text1"/>
        </w:rPr>
        <w:t>當地相關</w:t>
      </w:r>
      <w:r w:rsidRPr="00E7201C">
        <w:rPr>
          <w:rFonts w:hAnsi="標楷體" w:hint="eastAsia"/>
          <w:b/>
          <w:color w:val="000000" w:themeColor="text1"/>
          <w:szCs w:val="36"/>
        </w:rPr>
        <w:t>機關</w:t>
      </w:r>
      <w:r w:rsidRPr="00E7201C">
        <w:rPr>
          <w:rFonts w:hAnsi="標楷體" w:hint="eastAsia"/>
          <w:b/>
          <w:color w:val="000000" w:themeColor="text1"/>
        </w:rPr>
        <w:t>及</w:t>
      </w:r>
      <w:r w:rsidRPr="00E7201C">
        <w:rPr>
          <w:rFonts w:hAnsi="標楷體" w:hint="eastAsia"/>
          <w:b/>
          <w:color w:val="000000" w:themeColor="text1"/>
          <w:szCs w:val="36"/>
        </w:rPr>
        <w:t>團體</w:t>
      </w:r>
      <w:r w:rsidRPr="00E7201C">
        <w:rPr>
          <w:rFonts w:hAnsi="標楷體" w:hint="eastAsia"/>
          <w:b/>
          <w:color w:val="000000" w:themeColor="text1"/>
        </w:rPr>
        <w:t>應珍惜</w:t>
      </w:r>
      <w:r w:rsidR="000504F6" w:rsidRPr="00E7201C">
        <w:rPr>
          <w:rFonts w:hAnsi="標楷體" w:hint="eastAsia"/>
          <w:b/>
          <w:color w:val="000000" w:themeColor="text1"/>
        </w:rPr>
        <w:t>麥寮汽電公司設置之</w:t>
      </w:r>
      <w:r w:rsidRPr="00E7201C">
        <w:rPr>
          <w:b/>
          <w:color w:val="000000" w:themeColor="text1"/>
        </w:rPr>
        <w:t>促協金</w:t>
      </w:r>
      <w:r w:rsidRPr="00E7201C">
        <w:rPr>
          <w:rFonts w:hAnsi="標楷體" w:cs="Arial" w:hint="eastAsia"/>
          <w:b/>
          <w:color w:val="000000" w:themeColor="text1"/>
          <w:kern w:val="0"/>
          <w:szCs w:val="32"/>
        </w:rPr>
        <w:t>，依其</w:t>
      </w:r>
      <w:r w:rsidRPr="00E7201C">
        <w:rPr>
          <w:rFonts w:hAnsi="標楷體" w:cs="Arial"/>
          <w:b/>
          <w:color w:val="000000" w:themeColor="text1"/>
          <w:kern w:val="0"/>
          <w:szCs w:val="32"/>
        </w:rPr>
        <w:t>運用範圍</w:t>
      </w:r>
      <w:r w:rsidRPr="00E7201C">
        <w:rPr>
          <w:rFonts w:hAnsi="標楷體" w:cs="Arial" w:hint="eastAsia"/>
          <w:b/>
          <w:color w:val="000000" w:themeColor="text1"/>
          <w:kern w:val="0"/>
          <w:szCs w:val="32"/>
        </w:rPr>
        <w:t>內妥善規劃及適當運用，俾確實</w:t>
      </w:r>
      <w:r w:rsidRPr="00E7201C">
        <w:rPr>
          <w:rFonts w:hAnsi="標楷體" w:cs="Arial"/>
          <w:b/>
          <w:color w:val="000000" w:themeColor="text1"/>
          <w:kern w:val="0"/>
          <w:szCs w:val="32"/>
        </w:rPr>
        <w:t>增進</w:t>
      </w:r>
      <w:r w:rsidRPr="00E7201C">
        <w:rPr>
          <w:rFonts w:hAnsi="標楷體" w:cs="Arial" w:hint="eastAsia"/>
          <w:b/>
          <w:color w:val="000000" w:themeColor="text1"/>
          <w:kern w:val="0"/>
          <w:szCs w:val="32"/>
        </w:rPr>
        <w:t>當</w:t>
      </w:r>
      <w:r w:rsidRPr="00E7201C">
        <w:rPr>
          <w:rFonts w:hAnsi="標楷體" w:cs="Arial"/>
          <w:b/>
          <w:color w:val="000000" w:themeColor="text1"/>
          <w:kern w:val="0"/>
          <w:szCs w:val="32"/>
        </w:rPr>
        <w:t>地居民</w:t>
      </w:r>
      <w:r w:rsidRPr="00E7201C">
        <w:rPr>
          <w:rFonts w:hAnsi="標楷體" w:cs="Arial" w:hint="eastAsia"/>
          <w:b/>
          <w:color w:val="000000" w:themeColor="text1"/>
          <w:kern w:val="0"/>
          <w:szCs w:val="32"/>
        </w:rPr>
        <w:t>之</w:t>
      </w:r>
      <w:r w:rsidRPr="00E7201C">
        <w:rPr>
          <w:rFonts w:hAnsi="標楷體" w:cs="Arial"/>
          <w:b/>
          <w:color w:val="000000" w:themeColor="text1"/>
          <w:kern w:val="0"/>
          <w:szCs w:val="32"/>
        </w:rPr>
        <w:t>福祉</w:t>
      </w:r>
      <w:r w:rsidR="00E55B3E" w:rsidRPr="00E7201C">
        <w:rPr>
          <w:rFonts w:hAnsi="標楷體" w:cs="Arial" w:hint="eastAsia"/>
          <w:b/>
          <w:color w:val="000000" w:themeColor="text1"/>
          <w:kern w:val="0"/>
          <w:szCs w:val="32"/>
        </w:rPr>
        <w:t>與</w:t>
      </w:r>
      <w:r w:rsidR="00E55B3E" w:rsidRPr="00E7201C">
        <w:rPr>
          <w:rFonts w:hAnsi="標楷體" w:cs="Arial"/>
          <w:b/>
          <w:color w:val="000000" w:themeColor="text1"/>
          <w:kern w:val="0"/>
          <w:szCs w:val="32"/>
        </w:rPr>
        <w:t>促進電力</w:t>
      </w:r>
      <w:r w:rsidR="00E55B3E" w:rsidRPr="00E55B3E">
        <w:rPr>
          <w:rFonts w:hAnsi="標楷體" w:cs="Arial"/>
          <w:b/>
          <w:color w:val="000000"/>
          <w:kern w:val="0"/>
          <w:szCs w:val="32"/>
        </w:rPr>
        <w:t>設施運轉</w:t>
      </w:r>
      <w:r w:rsidR="00E55B3E" w:rsidRPr="00E55B3E">
        <w:rPr>
          <w:rFonts w:hAnsi="標楷體" w:cs="Arial" w:hint="eastAsia"/>
          <w:b/>
          <w:color w:val="000000"/>
          <w:kern w:val="0"/>
          <w:szCs w:val="32"/>
        </w:rPr>
        <w:t>之</w:t>
      </w:r>
      <w:r w:rsidR="00E55B3E" w:rsidRPr="00E55B3E">
        <w:rPr>
          <w:rFonts w:hAnsi="標楷體" w:cs="Arial"/>
          <w:b/>
          <w:color w:val="000000"/>
          <w:kern w:val="0"/>
          <w:szCs w:val="32"/>
        </w:rPr>
        <w:t>順</w:t>
      </w:r>
      <w:r w:rsidR="00E55B3E" w:rsidRPr="00E55B3E">
        <w:rPr>
          <w:rFonts w:hAnsi="標楷體" w:cs="Arial" w:hint="eastAsia"/>
          <w:b/>
          <w:color w:val="000000"/>
          <w:kern w:val="0"/>
          <w:szCs w:val="32"/>
        </w:rPr>
        <w:t>遂，並可避免衍生其他不必要之爭議。</w:t>
      </w:r>
    </w:p>
    <w:p w:rsidR="00922807" w:rsidRPr="00922807" w:rsidRDefault="00181000" w:rsidP="00922807">
      <w:pPr>
        <w:pStyle w:val="3"/>
        <w:rPr>
          <w:rFonts w:hAnsi="標楷體"/>
        </w:rPr>
      </w:pPr>
      <w:r>
        <w:rPr>
          <w:rFonts w:hAnsi="標楷體" w:hint="eastAsia"/>
        </w:rPr>
        <w:lastRenderedPageBreak/>
        <w:t>查</w:t>
      </w:r>
      <w:r w:rsidR="005901D3">
        <w:rPr>
          <w:rFonts w:hAnsi="標楷體" w:hint="eastAsia"/>
        </w:rPr>
        <w:t>雲林縣政府</w:t>
      </w:r>
      <w:r w:rsidR="005901D3">
        <w:rPr>
          <w:rFonts w:hint="eastAsia"/>
        </w:rPr>
        <w:t>於1</w:t>
      </w:r>
      <w:r w:rsidR="005901D3">
        <w:t>02</w:t>
      </w:r>
      <w:r w:rsidR="005901D3">
        <w:rPr>
          <w:rFonts w:hint="eastAsia"/>
        </w:rPr>
        <w:t>年</w:t>
      </w:r>
      <w:r w:rsidR="005901D3" w:rsidRPr="007A7E86">
        <w:rPr>
          <w:rFonts w:hint="eastAsia"/>
        </w:rPr>
        <w:t>1</w:t>
      </w:r>
      <w:r w:rsidR="005901D3" w:rsidRPr="007A7E86">
        <w:t>1</w:t>
      </w:r>
      <w:r w:rsidR="005901D3">
        <w:rPr>
          <w:rFonts w:hint="eastAsia"/>
        </w:rPr>
        <w:t>月</w:t>
      </w:r>
      <w:r w:rsidR="005901D3" w:rsidRPr="007A7E86">
        <w:t>22</w:t>
      </w:r>
      <w:r w:rsidR="005901D3">
        <w:rPr>
          <w:rFonts w:hint="eastAsia"/>
        </w:rPr>
        <w:t>日以</w:t>
      </w:r>
      <w:r w:rsidR="005901D3" w:rsidRPr="007A7E86">
        <w:rPr>
          <w:rFonts w:hAnsi="標楷體"/>
          <w:bCs w:val="0"/>
        </w:rPr>
        <w:t>府建行二字第</w:t>
      </w:r>
      <w:r w:rsidR="005901D3" w:rsidRPr="007A7E86">
        <w:rPr>
          <w:bCs w:val="0"/>
        </w:rPr>
        <w:t>1025314449</w:t>
      </w:r>
      <w:r w:rsidR="005901D3" w:rsidRPr="007A7E86">
        <w:rPr>
          <w:rFonts w:hAnsi="標楷體"/>
          <w:bCs w:val="0"/>
        </w:rPr>
        <w:t>號函</w:t>
      </w:r>
      <w:r w:rsidR="005901D3">
        <w:rPr>
          <w:rFonts w:hAnsi="標楷體" w:hint="eastAsia"/>
          <w:bCs w:val="0"/>
        </w:rPr>
        <w:t>建</w:t>
      </w:r>
      <w:r w:rsidR="005901D3" w:rsidRPr="007A7E86">
        <w:rPr>
          <w:rFonts w:hAnsi="標楷體"/>
          <w:bCs w:val="0"/>
        </w:rPr>
        <w:t>請</w:t>
      </w:r>
      <w:r w:rsidR="005901D3">
        <w:rPr>
          <w:rFonts w:hAnsi="標楷體"/>
          <w:bCs w:val="0"/>
        </w:rPr>
        <w:t>麥寮汽電公司</w:t>
      </w:r>
      <w:r w:rsidR="005901D3">
        <w:rPr>
          <w:rFonts w:hAnsi="標楷體" w:hint="eastAsia"/>
          <w:bCs w:val="0"/>
        </w:rPr>
        <w:t>，</w:t>
      </w:r>
      <w:r w:rsidR="005901D3" w:rsidRPr="007A7E86">
        <w:rPr>
          <w:rFonts w:hAnsi="標楷體"/>
          <w:bCs w:val="0"/>
        </w:rPr>
        <w:t>有關地方補償及回饋措施法制化之部</w:t>
      </w:r>
      <w:r w:rsidR="003C5E94">
        <w:rPr>
          <w:rFonts w:hAnsi="標楷體" w:hint="eastAsia"/>
          <w:bCs w:val="0"/>
        </w:rPr>
        <w:t>分</w:t>
      </w:r>
      <w:r w:rsidR="005901D3" w:rsidRPr="007A7E86">
        <w:rPr>
          <w:rFonts w:hAnsi="標楷體"/>
          <w:bCs w:val="0"/>
        </w:rPr>
        <w:t>，以年度發電量為基準，比照台電公司回饋金制度辦理</w:t>
      </w:r>
      <w:r w:rsidR="005901D3">
        <w:rPr>
          <w:rFonts w:hAnsi="標楷體" w:hint="eastAsia"/>
          <w:bCs w:val="0"/>
        </w:rPr>
        <w:t>。</w:t>
      </w:r>
      <w:r w:rsidR="006407F4" w:rsidRPr="006407F4">
        <w:rPr>
          <w:rFonts w:hAnsi="標楷體" w:hint="eastAsia"/>
        </w:rPr>
        <w:t>雲林縣政府與麥寮汽電公司歷經多次溝通後</w:t>
      </w:r>
      <w:r w:rsidR="006407F4">
        <w:rPr>
          <w:rFonts w:hAnsi="標楷體" w:hint="eastAsia"/>
        </w:rPr>
        <w:t>，</w:t>
      </w:r>
      <w:r w:rsidR="00B23398" w:rsidRPr="00922807">
        <w:rPr>
          <w:rFonts w:hAnsi="標楷體" w:hint="eastAsia"/>
        </w:rPr>
        <w:t>麥寮汽電公司於10</w:t>
      </w:r>
      <w:r w:rsidR="00922807" w:rsidRPr="00922807">
        <w:rPr>
          <w:rFonts w:hAnsi="標楷體" w:hint="eastAsia"/>
        </w:rPr>
        <w:t>6</w:t>
      </w:r>
      <w:r w:rsidR="00B23398" w:rsidRPr="00922807">
        <w:rPr>
          <w:rFonts w:hAnsi="標楷體" w:hint="eastAsia"/>
        </w:rPr>
        <w:t>年</w:t>
      </w:r>
      <w:r w:rsidR="00922807" w:rsidRPr="00922807">
        <w:rPr>
          <w:rFonts w:hAnsi="標楷體" w:hint="eastAsia"/>
        </w:rPr>
        <w:t>8</w:t>
      </w:r>
      <w:r w:rsidR="00B23398" w:rsidRPr="00922807">
        <w:rPr>
          <w:rFonts w:hAnsi="標楷體" w:hint="eastAsia"/>
        </w:rPr>
        <w:t>月</w:t>
      </w:r>
      <w:r w:rsidR="00922807" w:rsidRPr="00922807">
        <w:rPr>
          <w:rFonts w:hAnsi="標楷體" w:hint="eastAsia"/>
        </w:rPr>
        <w:t>28</w:t>
      </w:r>
      <w:r w:rsidR="00B23398" w:rsidRPr="00922807">
        <w:rPr>
          <w:rFonts w:hAnsi="標楷體" w:hint="eastAsia"/>
        </w:rPr>
        <w:t>日以（106）麥寮汽電字第</w:t>
      </w:r>
      <w:smartTag w:uri="urn:schemas-microsoft-com:office:smarttags" w:element="chmetcnv">
        <w:smartTagPr>
          <w:attr w:name="TCSC" w:val="0"/>
          <w:attr w:name="NumberType" w:val="1"/>
          <w:attr w:name="Negative" w:val="False"/>
          <w:attr w:name="HasSpace" w:val="False"/>
          <w:attr w:name="SourceValue" w:val="178"/>
          <w:attr w:name="UnitName" w:val="a"/>
        </w:smartTagPr>
        <w:r w:rsidR="00B23398" w:rsidRPr="00922807">
          <w:rPr>
            <w:rFonts w:hAnsi="標楷體" w:hint="eastAsia"/>
          </w:rPr>
          <w:t>178A</w:t>
        </w:r>
      </w:smartTag>
      <w:smartTag w:uri="urn:schemas-microsoft-com:office:smarttags" w:element="chmetcnv">
        <w:smartTagPr>
          <w:attr w:name="TCSC" w:val="0"/>
          <w:attr w:name="NumberType" w:val="1"/>
          <w:attr w:name="Negative" w:val="False"/>
          <w:attr w:name="HasSpace" w:val="False"/>
          <w:attr w:name="SourceValue" w:val="24"/>
          <w:attr w:name="UnitName" w:val="a"/>
        </w:smartTagPr>
        <w:r w:rsidR="00B23398" w:rsidRPr="00922807">
          <w:rPr>
            <w:rFonts w:hAnsi="標楷體" w:hint="eastAsia"/>
          </w:rPr>
          <w:t>0024A</w:t>
        </w:r>
      </w:smartTag>
      <w:r w:rsidR="00B23398" w:rsidRPr="00922807">
        <w:rPr>
          <w:rFonts w:hAnsi="標楷體" w:hint="eastAsia"/>
        </w:rPr>
        <w:t>C67號函通知</w:t>
      </w:r>
      <w:r w:rsidR="00922807" w:rsidRPr="00922807">
        <w:rPr>
          <w:rFonts w:hAnsi="標楷體" w:hint="eastAsia"/>
        </w:rPr>
        <w:t>雲林縣政府、彰化縣政府、麥寮鄉公所、</w:t>
      </w:r>
      <w:r w:rsidR="003C5E94">
        <w:rPr>
          <w:rFonts w:hAnsi="標楷體" w:hint="eastAsia"/>
        </w:rPr>
        <w:t>臺西</w:t>
      </w:r>
      <w:r w:rsidR="00922807" w:rsidRPr="00922807">
        <w:rPr>
          <w:rFonts w:hAnsi="標楷體" w:hint="eastAsia"/>
        </w:rPr>
        <w:t>鄉公所、東勢鄉公所、大城鄉公所、崙背鄉公所、褒忠鄉公所、四湖鄉公所，該公司促協金補</w:t>
      </w:r>
      <w:r w:rsidR="00922807" w:rsidRPr="00922807">
        <w:rPr>
          <w:rFonts w:hAnsi="標楷體"/>
        </w:rPr>
        <w:t>(</w:t>
      </w:r>
      <w:r w:rsidR="00922807" w:rsidRPr="00922807">
        <w:rPr>
          <w:rFonts w:hAnsi="標楷體" w:hint="eastAsia"/>
        </w:rPr>
        <w:t>捐</w:t>
      </w:r>
      <w:r w:rsidR="00922807" w:rsidRPr="00922807">
        <w:rPr>
          <w:rFonts w:hAnsi="標楷體"/>
        </w:rPr>
        <w:t>)</w:t>
      </w:r>
      <w:r w:rsidR="00922807" w:rsidRPr="00922807">
        <w:rPr>
          <w:rFonts w:hAnsi="標楷體" w:hint="eastAsia"/>
        </w:rPr>
        <w:t>助執行要點已建置於</w:t>
      </w:r>
      <w:r w:rsidR="009D2347">
        <w:rPr>
          <w:rFonts w:hAnsi="標楷體" w:hint="eastAsia"/>
        </w:rPr>
        <w:t>該公司</w:t>
      </w:r>
      <w:r w:rsidR="00922807" w:rsidRPr="00922807">
        <w:rPr>
          <w:rFonts w:hAnsi="標楷體" w:hint="eastAsia"/>
        </w:rPr>
        <w:t>網站，</w:t>
      </w:r>
      <w:r w:rsidR="009D2347" w:rsidRPr="009D2347">
        <w:rPr>
          <w:rFonts w:hAnsi="標楷體" w:hint="eastAsia"/>
        </w:rPr>
        <w:t>即日起實施</w:t>
      </w:r>
      <w:r w:rsidR="009D2347">
        <w:rPr>
          <w:rFonts w:hAnsi="標楷體" w:hint="eastAsia"/>
        </w:rPr>
        <w:t>，</w:t>
      </w:r>
      <w:r w:rsidR="00922807" w:rsidRPr="00922807">
        <w:rPr>
          <w:rFonts w:hAnsi="標楷體" w:hint="eastAsia"/>
        </w:rPr>
        <w:t>供各機關團體申請</w:t>
      </w:r>
      <w:r w:rsidR="00922807">
        <w:rPr>
          <w:rFonts w:hAnsi="標楷體" w:hint="eastAsia"/>
        </w:rPr>
        <w:t>。</w:t>
      </w:r>
      <w:r w:rsidR="009D2347" w:rsidRPr="00922807">
        <w:rPr>
          <w:rFonts w:hAnsi="標楷體" w:hint="eastAsia"/>
        </w:rPr>
        <w:t>麥寮汽電公司促協金補</w:t>
      </w:r>
      <w:r w:rsidR="009D2347" w:rsidRPr="00922807">
        <w:rPr>
          <w:rFonts w:hAnsi="標楷體"/>
        </w:rPr>
        <w:t>(</w:t>
      </w:r>
      <w:r w:rsidR="009D2347" w:rsidRPr="00922807">
        <w:rPr>
          <w:rFonts w:hAnsi="標楷體" w:hint="eastAsia"/>
        </w:rPr>
        <w:t>捐</w:t>
      </w:r>
      <w:r w:rsidR="009D2347" w:rsidRPr="00922807">
        <w:rPr>
          <w:rFonts w:hAnsi="標楷體"/>
        </w:rPr>
        <w:t>)</w:t>
      </w:r>
      <w:r w:rsidR="009D2347" w:rsidRPr="00922807">
        <w:rPr>
          <w:rFonts w:hAnsi="標楷體" w:hint="eastAsia"/>
        </w:rPr>
        <w:t>助執行要點</w:t>
      </w:r>
      <w:r w:rsidR="00D2373B">
        <w:rPr>
          <w:rFonts w:hAnsi="標楷體" w:hint="eastAsia"/>
        </w:rPr>
        <w:t>之內容</w:t>
      </w:r>
      <w:r w:rsidR="009D2347">
        <w:rPr>
          <w:rFonts w:hAnsi="標楷體" w:hint="eastAsia"/>
        </w:rPr>
        <w:t>略以：</w:t>
      </w:r>
    </w:p>
    <w:p w:rsidR="00C04A86" w:rsidRPr="00C04A86" w:rsidRDefault="009D2347" w:rsidP="009D2347">
      <w:pPr>
        <w:pStyle w:val="4"/>
      </w:pPr>
      <w:r>
        <w:rPr>
          <w:rFonts w:cs="Arial" w:hint="eastAsia"/>
          <w:color w:val="000000"/>
          <w:kern w:val="0"/>
          <w:szCs w:val="32"/>
        </w:rPr>
        <w:t>第1條：</w:t>
      </w:r>
    </w:p>
    <w:p w:rsidR="009D2347" w:rsidRPr="009D2347" w:rsidRDefault="009D2347" w:rsidP="00C04A86">
      <w:pPr>
        <w:pStyle w:val="4"/>
        <w:numPr>
          <w:ilvl w:val="0"/>
          <w:numId w:val="0"/>
        </w:numPr>
        <w:ind w:left="1701"/>
      </w:pPr>
      <w:r w:rsidRPr="0075186E">
        <w:rPr>
          <w:rFonts w:cs="Arial"/>
          <w:color w:val="000000"/>
          <w:kern w:val="0"/>
          <w:szCs w:val="32"/>
        </w:rPr>
        <w:t>台塑企業麥</w:t>
      </w:r>
      <w:r w:rsidRPr="009D2347">
        <w:t>寮園區於89年至103年對於雲彰地區社會公益及急難救助等回饋計已達97.68億元，為進一步與雲林縣政府及周邊鄉公所追求共存共榮，造福鄉里，並促進電力設施運轉順利進行，及增進雲彰地區居民福祉，</w:t>
      </w:r>
      <w:r w:rsidR="00C04A86">
        <w:t>麥寮汽電公司</w:t>
      </w:r>
      <w:r w:rsidRPr="009D2347">
        <w:t>除積極努力追求製程技術提昇及環保改善外，特設置「麥寮汽電股份有限公司促協金」（以下簡稱</w:t>
      </w:r>
      <w:r w:rsidR="00CE7F00" w:rsidRPr="009D2347">
        <w:t>麥寮</w:t>
      </w:r>
      <w:r w:rsidRPr="009D2347">
        <w:t>促協金</w:t>
      </w:r>
      <w:r w:rsidR="00CE7F00">
        <w:rPr>
          <w:rStyle w:val="aff"/>
        </w:rPr>
        <w:footnoteReference w:id="7"/>
      </w:r>
      <w:r w:rsidRPr="009D2347">
        <w:t>），並訂定本執行要點。</w:t>
      </w:r>
    </w:p>
    <w:p w:rsidR="00C04A86" w:rsidRDefault="009D2347" w:rsidP="009D2347">
      <w:pPr>
        <w:pStyle w:val="4"/>
        <w:rPr>
          <w:rFonts w:cs="Arial"/>
          <w:color w:val="000000"/>
          <w:kern w:val="0"/>
          <w:szCs w:val="32"/>
        </w:rPr>
      </w:pPr>
      <w:r>
        <w:rPr>
          <w:rFonts w:cs="Arial" w:hint="eastAsia"/>
          <w:color w:val="000000"/>
          <w:kern w:val="0"/>
          <w:szCs w:val="32"/>
        </w:rPr>
        <w:t>第2條：</w:t>
      </w:r>
    </w:p>
    <w:p w:rsidR="009D2347" w:rsidRPr="0075186E" w:rsidRDefault="009D2347" w:rsidP="00C04A86">
      <w:pPr>
        <w:pStyle w:val="4"/>
        <w:numPr>
          <w:ilvl w:val="0"/>
          <w:numId w:val="0"/>
        </w:numPr>
        <w:ind w:left="1701"/>
        <w:rPr>
          <w:rFonts w:cs="Arial"/>
          <w:color w:val="000000"/>
          <w:kern w:val="0"/>
          <w:szCs w:val="32"/>
        </w:rPr>
      </w:pPr>
      <w:r w:rsidRPr="009D2347">
        <w:t>本促協金之來</w:t>
      </w:r>
      <w:r w:rsidRPr="0075186E">
        <w:rPr>
          <w:rFonts w:cs="Arial"/>
          <w:color w:val="000000"/>
          <w:kern w:val="0"/>
          <w:szCs w:val="32"/>
        </w:rPr>
        <w:t>源：</w:t>
      </w:r>
    </w:p>
    <w:p w:rsidR="009D2347" w:rsidRPr="009D2347" w:rsidRDefault="009D2347" w:rsidP="009D2347">
      <w:pPr>
        <w:pStyle w:val="5"/>
      </w:pPr>
      <w:r w:rsidRPr="0075186E">
        <w:rPr>
          <w:rFonts w:hAnsi="標楷體"/>
        </w:rPr>
        <w:t>88至105年台電公司</w:t>
      </w:r>
      <w:r w:rsidRPr="009D2347">
        <w:t>支付</w:t>
      </w:r>
      <w:r>
        <w:rPr>
          <w:rFonts w:hint="eastAsia"/>
        </w:rPr>
        <w:t>該</w:t>
      </w:r>
      <w:r w:rsidRPr="009D2347">
        <w:t>公司開發電源捐助基金共計27.33億元，扣除</w:t>
      </w:r>
      <w:r>
        <w:rPr>
          <w:rFonts w:hint="eastAsia"/>
        </w:rPr>
        <w:t>該</w:t>
      </w:r>
      <w:r w:rsidRPr="009D2347">
        <w:t>公司至106年已回饋雲彰地區2.30億元，及於104年允諾撥付雲林縣政府6億元，計餘19.03億元。</w:t>
      </w:r>
    </w:p>
    <w:p w:rsidR="009D2347" w:rsidRPr="0075186E" w:rsidRDefault="009D2347" w:rsidP="009D2347">
      <w:pPr>
        <w:pStyle w:val="5"/>
      </w:pPr>
      <w:r w:rsidRPr="009D2347">
        <w:t>分</w:t>
      </w:r>
      <w:r>
        <w:rPr>
          <w:rFonts w:hint="eastAsia"/>
        </w:rPr>
        <w:t>5</w:t>
      </w:r>
      <w:r w:rsidRPr="009D2347">
        <w:t>年提撥，每年提撥</w:t>
      </w:r>
      <w:r w:rsidRPr="0075186E">
        <w:t>金額為上述餘額之20</w:t>
      </w:r>
      <w:r w:rsidR="00D90C08">
        <w:t>％</w:t>
      </w:r>
      <w:r w:rsidRPr="0075186E">
        <w:lastRenderedPageBreak/>
        <w:t>(下稱當年度促協金)。</w:t>
      </w:r>
    </w:p>
    <w:p w:rsidR="009D2347" w:rsidRPr="009D2347" w:rsidRDefault="009D2347" w:rsidP="009D2347">
      <w:pPr>
        <w:pStyle w:val="4"/>
        <w:rPr>
          <w:rFonts w:hAnsi="標楷體" w:cs="Arial"/>
          <w:color w:val="000000"/>
          <w:kern w:val="0"/>
          <w:szCs w:val="32"/>
        </w:rPr>
      </w:pPr>
      <w:r>
        <w:rPr>
          <w:rFonts w:cs="Arial" w:hint="eastAsia"/>
          <w:color w:val="000000"/>
          <w:kern w:val="0"/>
          <w:szCs w:val="32"/>
        </w:rPr>
        <w:t>第3條：</w:t>
      </w:r>
      <w:r w:rsidRPr="0075186E">
        <w:rPr>
          <w:rFonts w:hAnsi="標楷體" w:cs="Arial"/>
          <w:color w:val="000000"/>
          <w:kern w:val="0"/>
          <w:szCs w:val="32"/>
        </w:rPr>
        <w:t>本促協金申請方式，由</w:t>
      </w:r>
      <w:r w:rsidR="00C04A86">
        <w:t>麥寮汽電公司</w:t>
      </w:r>
      <w:r w:rsidRPr="0075186E">
        <w:rPr>
          <w:rFonts w:hAnsi="標楷體" w:cs="Arial"/>
          <w:color w:val="000000"/>
          <w:kern w:val="0"/>
          <w:szCs w:val="32"/>
        </w:rPr>
        <w:t>設置專責單位審核相關機關提出之捐助計畫，審核通過後撥款。</w:t>
      </w:r>
    </w:p>
    <w:p w:rsidR="00C04A86" w:rsidRPr="00C04A86" w:rsidRDefault="009D2347" w:rsidP="009D2347">
      <w:pPr>
        <w:pStyle w:val="4"/>
        <w:rPr>
          <w:rFonts w:hAnsi="標楷體" w:cs="Arial"/>
          <w:color w:val="000000"/>
          <w:kern w:val="0"/>
          <w:szCs w:val="32"/>
        </w:rPr>
      </w:pPr>
      <w:r>
        <w:rPr>
          <w:rFonts w:cs="Arial" w:hint="eastAsia"/>
          <w:color w:val="000000"/>
          <w:kern w:val="0"/>
          <w:szCs w:val="32"/>
        </w:rPr>
        <w:t>第4條：</w:t>
      </w:r>
    </w:p>
    <w:p w:rsidR="009D2347" w:rsidRPr="0075186E" w:rsidRDefault="009D2347" w:rsidP="00C04A86">
      <w:pPr>
        <w:pStyle w:val="4"/>
        <w:numPr>
          <w:ilvl w:val="0"/>
          <w:numId w:val="0"/>
        </w:numPr>
        <w:ind w:left="1701"/>
        <w:rPr>
          <w:rFonts w:hAnsi="標楷體" w:cs="Arial"/>
          <w:color w:val="000000"/>
          <w:kern w:val="0"/>
          <w:szCs w:val="32"/>
        </w:rPr>
      </w:pPr>
      <w:r w:rsidRPr="0075186E">
        <w:rPr>
          <w:rFonts w:hAnsi="標楷體" w:cs="Arial"/>
          <w:color w:val="000000"/>
          <w:kern w:val="0"/>
          <w:szCs w:val="32"/>
        </w:rPr>
        <w:t>本促協金適用之申請範圍如下：</w:t>
      </w:r>
    </w:p>
    <w:p w:rsidR="009D2347" w:rsidRPr="0075186E" w:rsidRDefault="00C04A86" w:rsidP="009D2347">
      <w:pPr>
        <w:pStyle w:val="5"/>
      </w:pPr>
      <w:r>
        <w:t>麥寮汽電公司</w:t>
      </w:r>
      <w:r w:rsidR="009D2347" w:rsidRPr="0075186E">
        <w:t>發電廠中心點</w:t>
      </w:r>
      <w:r w:rsidR="009D2347">
        <w:rPr>
          <w:rFonts w:hint="eastAsia"/>
        </w:rPr>
        <w:t>10</w:t>
      </w:r>
      <w:r w:rsidR="009D2347" w:rsidRPr="0075186E">
        <w:t>公里範圍內之雲林縣麥寮鄉、</w:t>
      </w:r>
      <w:r w:rsidR="003C5E94">
        <w:t>臺西</w:t>
      </w:r>
      <w:r w:rsidR="009D2347" w:rsidRPr="0075186E">
        <w:t>鄉、東勢鄉、彰化縣大城鄉、雲林縣政府及彰化縣政府，及</w:t>
      </w:r>
      <w:r>
        <w:t>麥寮汽電公司</w:t>
      </w:r>
      <w:r w:rsidR="009D2347" w:rsidRPr="0075186E">
        <w:t>接受雲彰地區相關機關團體之申請補助。</w:t>
      </w:r>
    </w:p>
    <w:p w:rsidR="009D2347" w:rsidRPr="0075186E" w:rsidRDefault="009D2347" w:rsidP="009D2347">
      <w:pPr>
        <w:pStyle w:val="5"/>
      </w:pPr>
      <w:r w:rsidRPr="0075186E">
        <w:t>其他經專責單位審查認可之地區。</w:t>
      </w:r>
    </w:p>
    <w:p w:rsidR="00C04A86" w:rsidRPr="00C04A86" w:rsidRDefault="00C04A86" w:rsidP="00C04A86">
      <w:pPr>
        <w:pStyle w:val="4"/>
        <w:rPr>
          <w:rFonts w:hAnsi="標楷體" w:cs="Arial"/>
          <w:color w:val="000000"/>
          <w:kern w:val="0"/>
          <w:szCs w:val="32"/>
        </w:rPr>
      </w:pPr>
      <w:r>
        <w:rPr>
          <w:rFonts w:cs="Arial" w:hint="eastAsia"/>
          <w:color w:val="000000"/>
          <w:kern w:val="0"/>
          <w:szCs w:val="32"/>
        </w:rPr>
        <w:t>第5條：</w:t>
      </w:r>
    </w:p>
    <w:p w:rsidR="009D2347" w:rsidRPr="0075186E" w:rsidRDefault="009D2347" w:rsidP="00C04A86">
      <w:pPr>
        <w:pStyle w:val="4"/>
        <w:numPr>
          <w:ilvl w:val="0"/>
          <w:numId w:val="0"/>
        </w:numPr>
        <w:ind w:left="1701"/>
        <w:rPr>
          <w:rFonts w:hAnsi="標楷體" w:cs="Arial"/>
          <w:color w:val="000000"/>
          <w:kern w:val="0"/>
          <w:szCs w:val="32"/>
        </w:rPr>
      </w:pPr>
      <w:r w:rsidRPr="0075186E">
        <w:rPr>
          <w:rFonts w:hAnsi="標楷體" w:cs="Arial"/>
          <w:color w:val="000000"/>
          <w:kern w:val="0"/>
          <w:szCs w:val="32"/>
        </w:rPr>
        <w:t>當年度促協金依下列標準申請撥付：</w:t>
      </w:r>
    </w:p>
    <w:p w:rsidR="009D2347" w:rsidRPr="0075186E" w:rsidRDefault="00C04A86" w:rsidP="00C04A86">
      <w:pPr>
        <w:pStyle w:val="5"/>
      </w:pPr>
      <w:r>
        <w:t>麥寮汽電公司</w:t>
      </w:r>
      <w:r w:rsidR="009D2347" w:rsidRPr="0075186E">
        <w:t>接受雲彰地區機關團體申請撥付金額為當年度促協金之50</w:t>
      </w:r>
      <w:r w:rsidR="00D90C08">
        <w:t>％</w:t>
      </w:r>
      <w:r w:rsidR="009D2347" w:rsidRPr="0075186E">
        <w:t>。(其中含撥付崙背鄉、褒忠鄉及四湖鄉當年度促協金之0.5</w:t>
      </w:r>
      <w:r w:rsidR="00D90C08">
        <w:t>％</w:t>
      </w:r>
      <w:r w:rsidR="009D2347" w:rsidRPr="0075186E">
        <w:t>)。</w:t>
      </w:r>
    </w:p>
    <w:p w:rsidR="009D2347" w:rsidRPr="0075186E" w:rsidRDefault="009D2347" w:rsidP="00C04A86">
      <w:pPr>
        <w:pStyle w:val="5"/>
      </w:pPr>
      <w:r w:rsidRPr="0075186E">
        <w:t>當年度促協金之10</w:t>
      </w:r>
      <w:r w:rsidR="00D90C08">
        <w:t>％</w:t>
      </w:r>
      <w:r w:rsidRPr="0075186E">
        <w:t>提撥給雲林及彰化縣政府，以所轄鄉鎮在發電廠中心點</w:t>
      </w:r>
      <w:r w:rsidR="00C04A86">
        <w:rPr>
          <w:rFonts w:hint="eastAsia"/>
        </w:rPr>
        <w:t>10</w:t>
      </w:r>
      <w:r w:rsidRPr="0075186E">
        <w:t>公里範圍內之涵蓋面積比例分配。其中提撥雲林縣政府當年度促協金之9.4</w:t>
      </w:r>
      <w:r w:rsidR="00D90C08">
        <w:t>％</w:t>
      </w:r>
      <w:r w:rsidRPr="0075186E">
        <w:t>，提撥彰化縣政府當年度促協金之0.6</w:t>
      </w:r>
      <w:r w:rsidR="00D90C08">
        <w:t>％</w:t>
      </w:r>
      <w:r w:rsidRPr="0075186E">
        <w:t>。</w:t>
      </w:r>
    </w:p>
    <w:p w:rsidR="009D2347" w:rsidRPr="0075186E" w:rsidRDefault="009D2347" w:rsidP="00C04A86">
      <w:pPr>
        <w:pStyle w:val="5"/>
      </w:pPr>
      <w:r w:rsidRPr="0075186E">
        <w:t>當年度促協金之40</w:t>
      </w:r>
      <w:r w:rsidR="00D90C08">
        <w:t>％</w:t>
      </w:r>
      <w:r w:rsidRPr="0075186E">
        <w:t>提撥給雲林縣麥寮鄉、</w:t>
      </w:r>
      <w:r w:rsidR="003C5E94">
        <w:t>臺西</w:t>
      </w:r>
      <w:r w:rsidRPr="0075186E">
        <w:t>鄉、東勢鄉及彰化縣大城鄉，以在發電廠中心點</w:t>
      </w:r>
      <w:r w:rsidR="00C04A86">
        <w:rPr>
          <w:rFonts w:hint="eastAsia"/>
        </w:rPr>
        <w:t>10</w:t>
      </w:r>
      <w:r w:rsidRPr="0075186E">
        <w:t>公里範圍內之涵蓋面積比例分配。其中提撥麥寮鄉金額為當年度促協金之27.4</w:t>
      </w:r>
      <w:r w:rsidR="00D90C08">
        <w:t>％</w:t>
      </w:r>
      <w:r w:rsidRPr="0075186E">
        <w:t>，提撥</w:t>
      </w:r>
      <w:r w:rsidR="003C5E94">
        <w:t>臺西</w:t>
      </w:r>
      <w:r w:rsidRPr="0075186E">
        <w:t>鄉金額為當年度促協金之9.6</w:t>
      </w:r>
      <w:r w:rsidR="00D90C08">
        <w:t>％</w:t>
      </w:r>
      <w:r w:rsidRPr="0075186E">
        <w:t>、提撥東勢鄉金額為當年度促協金之0.5</w:t>
      </w:r>
      <w:r w:rsidR="00D90C08">
        <w:t>％</w:t>
      </w:r>
      <w:r w:rsidRPr="0075186E">
        <w:t>、提撥彰化縣大城鄉金額為當年度促協金之2.5</w:t>
      </w:r>
      <w:r w:rsidR="00D90C08">
        <w:t>％</w:t>
      </w:r>
      <w:r w:rsidRPr="0075186E">
        <w:t>。</w:t>
      </w:r>
    </w:p>
    <w:p w:rsidR="009D2347" w:rsidRPr="0075186E" w:rsidRDefault="009D2347" w:rsidP="00C04A86">
      <w:pPr>
        <w:pStyle w:val="5"/>
        <w:rPr>
          <w:rFonts w:hAnsi="標楷體" w:cs="Arial"/>
          <w:color w:val="000000"/>
          <w:kern w:val="0"/>
          <w:szCs w:val="32"/>
        </w:rPr>
      </w:pPr>
      <w:r w:rsidRPr="0075186E">
        <w:rPr>
          <w:rFonts w:hAnsi="標楷體" w:cs="Arial"/>
          <w:color w:val="000000"/>
          <w:kern w:val="0"/>
          <w:szCs w:val="32"/>
        </w:rPr>
        <w:t>縣政府及各鄉分配之當年度促協金於每年8月接受申請及撥付，</w:t>
      </w:r>
      <w:r w:rsidR="00C04A86">
        <w:rPr>
          <w:rFonts w:hAnsi="標楷體" w:cs="Arial"/>
          <w:color w:val="000000"/>
          <w:kern w:val="0"/>
          <w:szCs w:val="32"/>
        </w:rPr>
        <w:t>麥寮汽電公司</w:t>
      </w:r>
      <w:r w:rsidRPr="0075186E">
        <w:rPr>
          <w:rFonts w:hAnsi="標楷體" w:cs="Arial"/>
          <w:color w:val="000000"/>
          <w:kern w:val="0"/>
          <w:szCs w:val="32"/>
        </w:rPr>
        <w:t>接受雲彰地區</w:t>
      </w:r>
      <w:r w:rsidRPr="0075186E">
        <w:rPr>
          <w:rFonts w:hAnsi="標楷體" w:cs="Arial"/>
          <w:color w:val="000000"/>
          <w:kern w:val="0"/>
          <w:szCs w:val="32"/>
        </w:rPr>
        <w:lastRenderedPageBreak/>
        <w:t>機關團體申請撥付之當年度促協金於每年10月接受申請及撥付。</w:t>
      </w:r>
    </w:p>
    <w:p w:rsidR="00C04A86" w:rsidRPr="00C04A86" w:rsidRDefault="00C04A86" w:rsidP="00C04A86">
      <w:pPr>
        <w:pStyle w:val="4"/>
        <w:rPr>
          <w:rFonts w:hAnsi="標楷體" w:cs="Arial"/>
          <w:color w:val="000000"/>
          <w:kern w:val="0"/>
          <w:szCs w:val="32"/>
        </w:rPr>
      </w:pPr>
      <w:r>
        <w:rPr>
          <w:rFonts w:cs="Arial" w:hint="eastAsia"/>
          <w:color w:val="000000"/>
          <w:kern w:val="0"/>
          <w:szCs w:val="32"/>
        </w:rPr>
        <w:t>第6條：</w:t>
      </w:r>
    </w:p>
    <w:p w:rsidR="009D2347" w:rsidRPr="0075186E" w:rsidRDefault="009D2347" w:rsidP="00C04A86">
      <w:pPr>
        <w:pStyle w:val="4"/>
        <w:numPr>
          <w:ilvl w:val="0"/>
          <w:numId w:val="0"/>
        </w:numPr>
        <w:ind w:left="1701"/>
        <w:rPr>
          <w:rFonts w:hAnsi="標楷體" w:cs="Arial"/>
          <w:color w:val="000000"/>
          <w:kern w:val="0"/>
          <w:szCs w:val="32"/>
        </w:rPr>
      </w:pPr>
      <w:r w:rsidRPr="0075186E">
        <w:rPr>
          <w:rFonts w:hAnsi="標楷體" w:cs="Arial"/>
          <w:color w:val="000000"/>
          <w:kern w:val="0"/>
          <w:szCs w:val="32"/>
        </w:rPr>
        <w:t>依前條申請撥付之「</w:t>
      </w:r>
      <w:r w:rsidR="00AB1AD9" w:rsidRPr="009D2347">
        <w:t>麥寮促協金</w:t>
      </w:r>
      <w:r w:rsidRPr="0075186E">
        <w:rPr>
          <w:rFonts w:hAnsi="標楷體" w:cs="Arial"/>
          <w:color w:val="000000"/>
          <w:kern w:val="0"/>
          <w:szCs w:val="32"/>
        </w:rPr>
        <w:t>」，其運用應符合相關法令規定，及其運用範圍如下：</w:t>
      </w:r>
    </w:p>
    <w:p w:rsidR="009D2347" w:rsidRPr="00C04A86" w:rsidRDefault="009D2347" w:rsidP="00C04A86">
      <w:pPr>
        <w:pStyle w:val="5"/>
        <w:rPr>
          <w:rFonts w:hAnsi="標楷體"/>
        </w:rPr>
      </w:pPr>
      <w:r w:rsidRPr="0075186E">
        <w:rPr>
          <w:rFonts w:hAnsi="標楷體" w:cs="Arial"/>
          <w:color w:val="000000"/>
          <w:kern w:val="0"/>
          <w:szCs w:val="32"/>
        </w:rPr>
        <w:t>管轄地區居</w:t>
      </w:r>
      <w:r w:rsidRPr="00C04A86">
        <w:rPr>
          <w:rFonts w:hAnsi="標楷體"/>
        </w:rPr>
        <w:t>民之居家環境改善措施補助、生活福利、生活扶助、健保費、學童營養午餐、居民意外保險、清寒獎助學金等社福事項。</w:t>
      </w:r>
    </w:p>
    <w:p w:rsidR="009D2347" w:rsidRPr="0075186E" w:rsidRDefault="009D2347" w:rsidP="00C04A86">
      <w:pPr>
        <w:pStyle w:val="5"/>
        <w:rPr>
          <w:rFonts w:hAnsi="標楷體" w:cs="Arial"/>
          <w:color w:val="000000"/>
          <w:kern w:val="0"/>
          <w:szCs w:val="32"/>
        </w:rPr>
      </w:pPr>
      <w:r w:rsidRPr="00C04A86">
        <w:rPr>
          <w:rFonts w:hAnsi="標楷體"/>
        </w:rPr>
        <w:t>管轄地區地方</w:t>
      </w:r>
      <w:r w:rsidRPr="0075186E">
        <w:rPr>
          <w:rFonts w:hAnsi="標楷體" w:cs="Arial"/>
          <w:color w:val="000000"/>
          <w:kern w:val="0"/>
          <w:szCs w:val="32"/>
        </w:rPr>
        <w:t>公共建設之規劃、興建、租購、維修與營運。</w:t>
      </w:r>
    </w:p>
    <w:p w:rsidR="009D2347" w:rsidRPr="0075186E" w:rsidRDefault="009D2347" w:rsidP="00C04A86">
      <w:pPr>
        <w:pStyle w:val="4"/>
        <w:numPr>
          <w:ilvl w:val="0"/>
          <w:numId w:val="0"/>
        </w:numPr>
        <w:ind w:left="1701"/>
        <w:rPr>
          <w:rFonts w:hAnsi="標楷體" w:cs="Arial"/>
          <w:color w:val="000000"/>
          <w:kern w:val="0"/>
          <w:szCs w:val="32"/>
        </w:rPr>
      </w:pPr>
      <w:r w:rsidRPr="0075186E">
        <w:rPr>
          <w:rFonts w:hAnsi="標楷體" w:cs="Arial"/>
          <w:color w:val="000000"/>
          <w:kern w:val="0"/>
          <w:szCs w:val="32"/>
        </w:rPr>
        <w:t>前項第</w:t>
      </w:r>
      <w:r w:rsidR="00C04A86">
        <w:rPr>
          <w:rFonts w:hAnsi="標楷體" w:cs="Arial" w:hint="eastAsia"/>
          <w:color w:val="000000"/>
          <w:kern w:val="0"/>
          <w:szCs w:val="32"/>
        </w:rPr>
        <w:t>1</w:t>
      </w:r>
      <w:r w:rsidRPr="0075186E">
        <w:rPr>
          <w:rFonts w:hAnsi="標楷體" w:cs="Arial"/>
          <w:color w:val="000000"/>
          <w:kern w:val="0"/>
          <w:szCs w:val="32"/>
        </w:rPr>
        <w:t>款運用於居家環境改善措施補助、生活福利、生活扶助</w:t>
      </w:r>
      <w:r w:rsidR="00C04A86">
        <w:rPr>
          <w:rFonts w:hAnsi="標楷體" w:cs="Arial" w:hint="eastAsia"/>
          <w:color w:val="000000"/>
          <w:kern w:val="0"/>
          <w:szCs w:val="32"/>
        </w:rPr>
        <w:t>3</w:t>
      </w:r>
      <w:r w:rsidRPr="0075186E">
        <w:rPr>
          <w:rFonts w:hAnsi="標楷體" w:cs="Arial"/>
          <w:color w:val="000000"/>
          <w:kern w:val="0"/>
          <w:szCs w:val="32"/>
        </w:rPr>
        <w:t>項社福事項，於公職人員選舉，且候選人為地方行政首長時，在各級選舉委員會所公告之投票日(含)前</w:t>
      </w:r>
      <w:r w:rsidR="00C04A86">
        <w:rPr>
          <w:rFonts w:hAnsi="標楷體" w:cs="Arial" w:hint="eastAsia"/>
          <w:color w:val="000000"/>
          <w:kern w:val="0"/>
          <w:szCs w:val="32"/>
        </w:rPr>
        <w:t>60</w:t>
      </w:r>
      <w:r w:rsidRPr="0075186E">
        <w:rPr>
          <w:rFonts w:hAnsi="標楷體" w:cs="Arial"/>
          <w:color w:val="000000"/>
          <w:kern w:val="0"/>
          <w:szCs w:val="32"/>
        </w:rPr>
        <w:t>日內，不得支用促協金。</w:t>
      </w:r>
    </w:p>
    <w:p w:rsidR="00C04A86" w:rsidRDefault="00C04A86" w:rsidP="00C04A86">
      <w:pPr>
        <w:pStyle w:val="4"/>
        <w:rPr>
          <w:rFonts w:hAnsi="標楷體" w:cs="Arial"/>
          <w:color w:val="000000"/>
          <w:kern w:val="0"/>
          <w:szCs w:val="32"/>
        </w:rPr>
      </w:pPr>
      <w:r>
        <w:rPr>
          <w:rFonts w:cs="Arial" w:hint="eastAsia"/>
          <w:color w:val="000000"/>
          <w:kern w:val="0"/>
          <w:szCs w:val="32"/>
        </w:rPr>
        <w:t>第7條：</w:t>
      </w:r>
    </w:p>
    <w:p w:rsidR="009D2347" w:rsidRPr="0075186E" w:rsidRDefault="00C04A86" w:rsidP="00C04A86">
      <w:pPr>
        <w:pStyle w:val="4"/>
        <w:numPr>
          <w:ilvl w:val="0"/>
          <w:numId w:val="0"/>
        </w:numPr>
        <w:ind w:left="1701"/>
        <w:rPr>
          <w:rFonts w:hAnsi="標楷體" w:cs="Arial"/>
          <w:color w:val="000000"/>
          <w:kern w:val="0"/>
          <w:szCs w:val="32"/>
        </w:rPr>
      </w:pPr>
      <w:r>
        <w:rPr>
          <w:rFonts w:hAnsi="標楷體" w:cs="Arial"/>
          <w:color w:val="000000"/>
          <w:kern w:val="0"/>
          <w:szCs w:val="32"/>
        </w:rPr>
        <w:t>麥寮汽電公司</w:t>
      </w:r>
      <w:r w:rsidR="009D2347" w:rsidRPr="0075186E">
        <w:rPr>
          <w:rFonts w:hAnsi="標楷體" w:cs="Arial"/>
          <w:color w:val="000000"/>
          <w:kern w:val="0"/>
          <w:szCs w:val="32"/>
        </w:rPr>
        <w:t>依第</w:t>
      </w:r>
      <w:r>
        <w:rPr>
          <w:rFonts w:hAnsi="標楷體" w:cs="Arial" w:hint="eastAsia"/>
          <w:color w:val="000000"/>
          <w:kern w:val="0"/>
          <w:szCs w:val="32"/>
        </w:rPr>
        <w:t>5</w:t>
      </w:r>
      <w:r w:rsidR="009D2347" w:rsidRPr="0075186E">
        <w:rPr>
          <w:rFonts w:hAnsi="標楷體" w:cs="Arial"/>
          <w:color w:val="000000"/>
          <w:kern w:val="0"/>
          <w:szCs w:val="32"/>
        </w:rPr>
        <w:t>條第</w:t>
      </w:r>
      <w:r>
        <w:rPr>
          <w:rFonts w:hAnsi="標楷體" w:cs="Arial" w:hint="eastAsia"/>
          <w:color w:val="000000"/>
          <w:kern w:val="0"/>
          <w:szCs w:val="32"/>
        </w:rPr>
        <w:t>1</w:t>
      </w:r>
      <w:r w:rsidR="009D2347" w:rsidRPr="0075186E">
        <w:rPr>
          <w:rFonts w:hAnsi="標楷體" w:cs="Arial"/>
          <w:color w:val="000000"/>
          <w:kern w:val="0"/>
          <w:szCs w:val="32"/>
        </w:rPr>
        <w:t>款申請撥付「</w:t>
      </w:r>
      <w:r w:rsidR="00AB1AD9" w:rsidRPr="009D2347">
        <w:t>麥寮促協金</w:t>
      </w:r>
      <w:r w:rsidR="009D2347" w:rsidRPr="0075186E">
        <w:rPr>
          <w:rFonts w:hAnsi="標楷體" w:cs="Arial"/>
          <w:color w:val="000000"/>
          <w:kern w:val="0"/>
          <w:szCs w:val="32"/>
        </w:rPr>
        <w:t>」得規劃或依申請辦理下列專案協助事項：</w:t>
      </w:r>
    </w:p>
    <w:p w:rsidR="009D2347" w:rsidRPr="00C04A86" w:rsidRDefault="009D2347" w:rsidP="00C04A86">
      <w:pPr>
        <w:pStyle w:val="5"/>
      </w:pPr>
      <w:r w:rsidRPr="0075186E">
        <w:rPr>
          <w:rFonts w:hAnsi="標楷體"/>
        </w:rPr>
        <w:t>雲彰地</w:t>
      </w:r>
      <w:r w:rsidRPr="00C04A86">
        <w:t>區之教育文化、體育文康活動及清寒學生之獎助學金。</w:t>
      </w:r>
    </w:p>
    <w:p w:rsidR="009D2347" w:rsidRPr="00C04A86" w:rsidRDefault="009D2347" w:rsidP="00C04A86">
      <w:pPr>
        <w:pStyle w:val="5"/>
      </w:pPr>
      <w:r w:rsidRPr="00C04A86">
        <w:t>雲彰地區之急難救助、低收入戶及身心障礙慰問等社福事項。</w:t>
      </w:r>
    </w:p>
    <w:p w:rsidR="009D2347" w:rsidRPr="00C04A86" w:rsidRDefault="009D2347" w:rsidP="00C04A86">
      <w:pPr>
        <w:pStyle w:val="5"/>
      </w:pPr>
      <w:r w:rsidRPr="00C04A86">
        <w:t>雲彰地區之地方民俗節慶、宗教廟會及環境清理活動。</w:t>
      </w:r>
    </w:p>
    <w:p w:rsidR="009D2347" w:rsidRPr="00C04A86" w:rsidRDefault="009D2347" w:rsidP="00C04A86">
      <w:pPr>
        <w:pStyle w:val="5"/>
      </w:pPr>
      <w:r w:rsidRPr="00C04A86">
        <w:t>雲彰地區之基層建設或促進產業發展事項。</w:t>
      </w:r>
    </w:p>
    <w:p w:rsidR="009D2347" w:rsidRPr="00C04A86" w:rsidRDefault="009D2347" w:rsidP="00C04A86">
      <w:pPr>
        <w:pStyle w:val="5"/>
      </w:pPr>
      <w:r w:rsidRPr="00C04A86">
        <w:t>增進民眾福祉及關懷社會之公共建設或活動。</w:t>
      </w:r>
    </w:p>
    <w:p w:rsidR="009D2347" w:rsidRPr="00C04A86" w:rsidRDefault="009D2347" w:rsidP="00C04A86">
      <w:pPr>
        <w:pStyle w:val="5"/>
      </w:pPr>
      <w:r w:rsidRPr="00C04A86">
        <w:t>麥寮及</w:t>
      </w:r>
      <w:r w:rsidR="003C5E94">
        <w:t>臺西</w:t>
      </w:r>
      <w:r w:rsidRPr="00C04A86">
        <w:t>鄉民眾每年健康檢查費用。</w:t>
      </w:r>
    </w:p>
    <w:p w:rsidR="009D2347" w:rsidRDefault="009D2347" w:rsidP="00C04A86">
      <w:pPr>
        <w:pStyle w:val="5"/>
      </w:pPr>
      <w:r w:rsidRPr="00C04A86">
        <w:t>其它專責單</w:t>
      </w:r>
      <w:r w:rsidRPr="0075186E">
        <w:t>位決議認可之項目。</w:t>
      </w:r>
    </w:p>
    <w:p w:rsidR="00273880" w:rsidRPr="0075186E" w:rsidRDefault="00273880" w:rsidP="00273880">
      <w:pPr>
        <w:pStyle w:val="4"/>
      </w:pPr>
      <w:r>
        <w:rPr>
          <w:rFonts w:cs="Arial" w:hint="eastAsia"/>
          <w:color w:val="000000"/>
          <w:kern w:val="0"/>
          <w:szCs w:val="32"/>
        </w:rPr>
        <w:t>第8條：</w:t>
      </w:r>
    </w:p>
    <w:p w:rsidR="00273880" w:rsidRPr="0075186E" w:rsidRDefault="00273880" w:rsidP="00273880">
      <w:pPr>
        <w:pStyle w:val="4"/>
        <w:numPr>
          <w:ilvl w:val="0"/>
          <w:numId w:val="0"/>
        </w:numPr>
        <w:ind w:left="1701"/>
        <w:rPr>
          <w:rFonts w:hAnsi="標楷體" w:cs="Arial"/>
          <w:color w:val="000000"/>
          <w:kern w:val="0"/>
          <w:szCs w:val="32"/>
        </w:rPr>
      </w:pPr>
      <w:r w:rsidRPr="0075186E">
        <w:rPr>
          <w:rFonts w:hAnsi="標楷體" w:cs="Arial"/>
          <w:color w:val="000000"/>
          <w:kern w:val="0"/>
          <w:szCs w:val="32"/>
        </w:rPr>
        <w:t>前條協助事項之申請單位如下：</w:t>
      </w:r>
    </w:p>
    <w:p w:rsidR="00273880" w:rsidRPr="0075186E" w:rsidRDefault="00273880" w:rsidP="00273880">
      <w:pPr>
        <w:pStyle w:val="5"/>
      </w:pPr>
      <w:r>
        <w:rPr>
          <w:rFonts w:hAnsi="標楷體" w:cs="Arial"/>
          <w:color w:val="000000"/>
          <w:kern w:val="0"/>
          <w:szCs w:val="32"/>
        </w:rPr>
        <w:lastRenderedPageBreak/>
        <w:t>麥寮汽電</w:t>
      </w:r>
      <w:r w:rsidRPr="0075186E">
        <w:t>公司及其相關企業各單位。</w:t>
      </w:r>
    </w:p>
    <w:p w:rsidR="00273880" w:rsidRPr="0075186E" w:rsidRDefault="00273880" w:rsidP="00273880">
      <w:pPr>
        <w:pStyle w:val="5"/>
      </w:pPr>
      <w:r w:rsidRPr="0075186E">
        <w:t>第</w:t>
      </w:r>
      <w:r>
        <w:rPr>
          <w:rFonts w:hint="eastAsia"/>
        </w:rPr>
        <w:t>4</w:t>
      </w:r>
      <w:r w:rsidRPr="0075186E">
        <w:t>條第</w:t>
      </w:r>
      <w:r>
        <w:rPr>
          <w:rFonts w:hint="eastAsia"/>
        </w:rPr>
        <w:t>1</w:t>
      </w:r>
      <w:r w:rsidRPr="0075186E">
        <w:t>款所稱雲彰地區之地方政府及其上級主管機關。</w:t>
      </w:r>
    </w:p>
    <w:p w:rsidR="00273880" w:rsidRPr="0075186E" w:rsidRDefault="00273880" w:rsidP="00273880">
      <w:pPr>
        <w:pStyle w:val="5"/>
      </w:pPr>
      <w:r w:rsidRPr="0075186E">
        <w:t>雲彰地區之農會、漁會及公立高中(職)、國中、小學。</w:t>
      </w:r>
    </w:p>
    <w:p w:rsidR="00273880" w:rsidRPr="0075186E" w:rsidRDefault="00273880" w:rsidP="00273880">
      <w:pPr>
        <w:pStyle w:val="5"/>
      </w:pPr>
      <w:r w:rsidRPr="0075186E">
        <w:t>雲彰地區之經政府主管機關核准立案之本國籍非營利機構或團體。</w:t>
      </w:r>
    </w:p>
    <w:p w:rsidR="00CE7F00" w:rsidRPr="00CE7F00" w:rsidRDefault="00CE7F00" w:rsidP="00CE7F00">
      <w:pPr>
        <w:pStyle w:val="4"/>
        <w:rPr>
          <w:rFonts w:hAnsi="標楷體" w:cs="Arial"/>
          <w:color w:val="000000"/>
          <w:kern w:val="0"/>
          <w:szCs w:val="32"/>
        </w:rPr>
      </w:pPr>
      <w:r>
        <w:rPr>
          <w:rFonts w:cs="Arial" w:hint="eastAsia"/>
          <w:color w:val="000000"/>
          <w:kern w:val="0"/>
          <w:szCs w:val="32"/>
        </w:rPr>
        <w:t>第9條：</w:t>
      </w:r>
    </w:p>
    <w:p w:rsidR="009D2347" w:rsidRPr="0075186E" w:rsidRDefault="009D2347" w:rsidP="00CE7F00">
      <w:pPr>
        <w:pStyle w:val="4"/>
        <w:numPr>
          <w:ilvl w:val="0"/>
          <w:numId w:val="0"/>
        </w:numPr>
        <w:ind w:left="1701"/>
        <w:rPr>
          <w:rFonts w:hAnsi="標楷體" w:cs="Arial"/>
          <w:color w:val="000000"/>
          <w:kern w:val="0"/>
          <w:szCs w:val="32"/>
        </w:rPr>
      </w:pPr>
      <w:r w:rsidRPr="0075186E">
        <w:rPr>
          <w:rFonts w:hAnsi="標楷體" w:cs="Arial"/>
          <w:color w:val="000000"/>
          <w:kern w:val="0"/>
          <w:szCs w:val="32"/>
        </w:rPr>
        <w:t>申請本促協金之相關單位於申請時，應檢附執行計畫及相關證明文件，送專責單位審議通過後，方可撥付。</w:t>
      </w:r>
    </w:p>
    <w:p w:rsidR="009D2347" w:rsidRPr="0075186E" w:rsidRDefault="009D2347" w:rsidP="00CE7F00">
      <w:pPr>
        <w:pStyle w:val="4"/>
        <w:numPr>
          <w:ilvl w:val="0"/>
          <w:numId w:val="0"/>
        </w:numPr>
        <w:ind w:left="1701"/>
        <w:rPr>
          <w:rFonts w:hAnsi="標楷體" w:cs="Arial"/>
          <w:color w:val="000000"/>
          <w:kern w:val="0"/>
          <w:szCs w:val="32"/>
        </w:rPr>
      </w:pPr>
      <w:r w:rsidRPr="0075186E">
        <w:rPr>
          <w:rFonts w:hAnsi="標楷體" w:cs="Arial"/>
          <w:color w:val="000000"/>
          <w:kern w:val="0"/>
          <w:szCs w:val="32"/>
        </w:rPr>
        <w:t>前項接受促協金之單位，應確實依核定之協助項目辦理，必要時</w:t>
      </w:r>
      <w:r w:rsidR="00C04A86">
        <w:rPr>
          <w:rFonts w:hAnsi="標楷體" w:cs="Arial"/>
          <w:color w:val="000000"/>
          <w:kern w:val="0"/>
          <w:szCs w:val="32"/>
        </w:rPr>
        <w:t>麥寮汽電公司</w:t>
      </w:r>
      <w:r w:rsidRPr="0075186E">
        <w:rPr>
          <w:rFonts w:hAnsi="標楷體" w:cs="Arial"/>
          <w:color w:val="000000"/>
          <w:kern w:val="0"/>
          <w:szCs w:val="32"/>
        </w:rPr>
        <w:t>得派員抽查之。經查核該筆領受款項之支用有違背法令或未依原申請計畫運用者，得促其改正或停止促協金申請至少</w:t>
      </w:r>
      <w:r w:rsidR="00CE7F00">
        <w:rPr>
          <w:rFonts w:hAnsi="標楷體" w:cs="Arial" w:hint="eastAsia"/>
          <w:color w:val="000000"/>
          <w:kern w:val="0"/>
          <w:szCs w:val="32"/>
        </w:rPr>
        <w:t>1</w:t>
      </w:r>
      <w:r w:rsidRPr="0075186E">
        <w:rPr>
          <w:rFonts w:hAnsi="標楷體" w:cs="Arial"/>
          <w:color w:val="000000"/>
          <w:kern w:val="0"/>
          <w:szCs w:val="32"/>
        </w:rPr>
        <w:t>年。</w:t>
      </w:r>
    </w:p>
    <w:p w:rsidR="00C04A86" w:rsidRPr="00C04A86" w:rsidRDefault="00C04A86" w:rsidP="00C04A86">
      <w:pPr>
        <w:pStyle w:val="4"/>
        <w:rPr>
          <w:rFonts w:hAnsi="標楷體" w:cs="Arial"/>
          <w:color w:val="000000"/>
          <w:kern w:val="0"/>
          <w:szCs w:val="32"/>
        </w:rPr>
      </w:pPr>
      <w:r>
        <w:rPr>
          <w:rFonts w:cs="Arial" w:hint="eastAsia"/>
          <w:color w:val="000000"/>
          <w:kern w:val="0"/>
          <w:szCs w:val="32"/>
        </w:rPr>
        <w:t>第14條：</w:t>
      </w:r>
    </w:p>
    <w:p w:rsidR="009D2347" w:rsidRPr="0075186E" w:rsidRDefault="009D2347" w:rsidP="00C04A86">
      <w:pPr>
        <w:pStyle w:val="4"/>
        <w:numPr>
          <w:ilvl w:val="0"/>
          <w:numId w:val="0"/>
        </w:numPr>
        <w:ind w:left="1701"/>
        <w:rPr>
          <w:rFonts w:hAnsi="標楷體" w:cs="Arial"/>
          <w:color w:val="000000"/>
          <w:kern w:val="0"/>
          <w:szCs w:val="32"/>
        </w:rPr>
      </w:pPr>
      <w:r w:rsidRPr="0075186E">
        <w:rPr>
          <w:rFonts w:hAnsi="標楷體" w:cs="Arial"/>
          <w:color w:val="000000"/>
          <w:kern w:val="0"/>
          <w:szCs w:val="32"/>
        </w:rPr>
        <w:t>待「電業法」</w:t>
      </w:r>
      <w:r w:rsidRPr="00C04A86">
        <w:rPr>
          <w:rFonts w:cs="Arial"/>
          <w:color w:val="000000"/>
          <w:kern w:val="0"/>
          <w:szCs w:val="32"/>
        </w:rPr>
        <w:t>相關</w:t>
      </w:r>
      <w:r w:rsidRPr="0075186E">
        <w:rPr>
          <w:rFonts w:hAnsi="標楷體" w:cs="Arial"/>
          <w:color w:val="000000"/>
          <w:kern w:val="0"/>
          <w:szCs w:val="32"/>
        </w:rPr>
        <w:t>子法修法完成並公佈施行後，</w:t>
      </w:r>
      <w:r w:rsidR="00C04A86">
        <w:rPr>
          <w:rFonts w:hAnsi="標楷體" w:cs="Arial"/>
          <w:color w:val="000000"/>
          <w:kern w:val="0"/>
          <w:szCs w:val="32"/>
        </w:rPr>
        <w:t>麥寮汽電公司</w:t>
      </w:r>
      <w:r w:rsidRPr="0075186E">
        <w:rPr>
          <w:rFonts w:hAnsi="標楷體" w:cs="Arial"/>
          <w:color w:val="000000"/>
          <w:kern w:val="0"/>
          <w:szCs w:val="32"/>
        </w:rPr>
        <w:t>將視相關法律規定之需要予以修訂本要點。</w:t>
      </w:r>
    </w:p>
    <w:p w:rsidR="005901D3" w:rsidRDefault="005901D3" w:rsidP="00922807">
      <w:pPr>
        <w:pStyle w:val="3"/>
        <w:rPr>
          <w:rFonts w:hAnsi="標楷體"/>
        </w:rPr>
      </w:pPr>
      <w:r>
        <w:rPr>
          <w:rFonts w:hAnsi="標楷體" w:hint="eastAsia"/>
        </w:rPr>
        <w:t>依雲林縣政府提供之資料，</w:t>
      </w:r>
      <w:r w:rsidRPr="005901D3">
        <w:rPr>
          <w:rFonts w:hAnsi="標楷體" w:hint="eastAsia"/>
        </w:rPr>
        <w:t>106年</w:t>
      </w:r>
      <w:r w:rsidR="00C161D2">
        <w:rPr>
          <w:rFonts w:hAnsi="標楷體" w:hint="eastAsia"/>
        </w:rPr>
        <w:t>度</w:t>
      </w:r>
      <w:r w:rsidRPr="005901D3">
        <w:rPr>
          <w:rFonts w:hAnsi="標楷體"/>
        </w:rPr>
        <w:t>麥寮汽電公司</w:t>
      </w:r>
      <w:r w:rsidR="004155CE">
        <w:rPr>
          <w:rFonts w:hAnsi="標楷體" w:hint="eastAsia"/>
        </w:rPr>
        <w:t>及</w:t>
      </w:r>
      <w:r w:rsidRPr="005901D3">
        <w:rPr>
          <w:rFonts w:hAnsi="標楷體" w:hint="eastAsia"/>
        </w:rPr>
        <w:t>台塑關係企業集團為敦親睦鄰，對雲林縣境內所提供各式回饋金之項目及金額</w:t>
      </w:r>
      <w:r w:rsidR="004155CE">
        <w:rPr>
          <w:rFonts w:hAnsi="標楷體" w:hint="eastAsia"/>
        </w:rPr>
        <w:t>，分述如下：</w:t>
      </w:r>
    </w:p>
    <w:p w:rsidR="00C161D2" w:rsidRPr="00727D6A" w:rsidRDefault="004155CE" w:rsidP="00727D6A">
      <w:pPr>
        <w:pStyle w:val="4"/>
        <w:spacing w:afterLines="25" w:after="114"/>
      </w:pPr>
      <w:r w:rsidRPr="0075186E">
        <w:rPr>
          <w:rFonts w:hAnsi="標楷體" w:cs="Arial"/>
          <w:color w:val="000000"/>
          <w:kern w:val="0"/>
          <w:szCs w:val="32"/>
        </w:rPr>
        <w:t>「</w:t>
      </w:r>
      <w:r w:rsidRPr="009D2347">
        <w:t>麥寮促協金</w:t>
      </w:r>
      <w:r w:rsidRPr="0075186E">
        <w:rPr>
          <w:rFonts w:hAnsi="標楷體" w:cs="Arial"/>
          <w:color w:val="000000"/>
          <w:kern w:val="0"/>
          <w:szCs w:val="32"/>
        </w:rPr>
        <w:t>」</w:t>
      </w:r>
      <w:r w:rsidRPr="00511771">
        <w:rPr>
          <w:rFonts w:hint="eastAsia"/>
        </w:rPr>
        <w:t>申請之項目及金額</w:t>
      </w:r>
      <w:r w:rsidR="0039670E">
        <w:rPr>
          <w:rFonts w:hint="eastAsia"/>
        </w:rPr>
        <w:t>，</w:t>
      </w:r>
      <w:r w:rsidR="00C161D2">
        <w:rPr>
          <w:rFonts w:hint="eastAsia"/>
        </w:rPr>
        <w:t>摘錄</w:t>
      </w:r>
      <w:r w:rsidR="0039670E">
        <w:rPr>
          <w:rFonts w:hint="eastAsia"/>
        </w:rPr>
        <w:t>如下表所示</w:t>
      </w:r>
      <w:r w:rsidRPr="00511771">
        <w:rPr>
          <w:rFonts w:hint="eastAsia"/>
        </w:rPr>
        <w:t>：</w:t>
      </w:r>
    </w:p>
    <w:tbl>
      <w:tblPr>
        <w:tblStyle w:val="af7"/>
        <w:tblW w:w="8899" w:type="dxa"/>
        <w:tblInd w:w="139" w:type="dxa"/>
        <w:tblLook w:val="04A0" w:firstRow="1" w:lastRow="0" w:firstColumn="1" w:lastColumn="0" w:noHBand="0" w:noVBand="1"/>
      </w:tblPr>
      <w:tblGrid>
        <w:gridCol w:w="820"/>
        <w:gridCol w:w="992"/>
        <w:gridCol w:w="2835"/>
        <w:gridCol w:w="1843"/>
        <w:gridCol w:w="925"/>
        <w:gridCol w:w="1484"/>
      </w:tblGrid>
      <w:tr w:rsidR="00C161D2" w:rsidTr="00C161D2">
        <w:tc>
          <w:tcPr>
            <w:tcW w:w="820" w:type="dxa"/>
            <w:vAlign w:val="center"/>
          </w:tcPr>
          <w:p w:rsidR="00C161D2" w:rsidRPr="00C161D2" w:rsidRDefault="00C161D2" w:rsidP="00C161D2">
            <w:pPr>
              <w:pStyle w:val="14"/>
              <w:spacing w:beforeLines="50" w:before="228" w:afterLines="50" w:after="228"/>
              <w:jc w:val="center"/>
              <w:rPr>
                <w:b/>
              </w:rPr>
            </w:pPr>
            <w:r w:rsidRPr="00C161D2">
              <w:rPr>
                <w:rFonts w:hint="eastAsia"/>
                <w:b/>
              </w:rPr>
              <w:t>編號</w:t>
            </w:r>
          </w:p>
        </w:tc>
        <w:tc>
          <w:tcPr>
            <w:tcW w:w="992" w:type="dxa"/>
            <w:vAlign w:val="center"/>
          </w:tcPr>
          <w:p w:rsidR="00C161D2" w:rsidRPr="004155CE" w:rsidRDefault="00C161D2" w:rsidP="009A7A31">
            <w:pPr>
              <w:pStyle w:val="140"/>
              <w:rPr>
                <w:b/>
              </w:rPr>
            </w:pPr>
            <w:r w:rsidRPr="004155CE">
              <w:rPr>
                <w:rFonts w:hint="eastAsia"/>
                <w:b/>
              </w:rPr>
              <w:t>單位</w:t>
            </w:r>
          </w:p>
        </w:tc>
        <w:tc>
          <w:tcPr>
            <w:tcW w:w="2835" w:type="dxa"/>
            <w:vAlign w:val="center"/>
          </w:tcPr>
          <w:p w:rsidR="00C161D2" w:rsidRPr="004155CE" w:rsidRDefault="00C161D2" w:rsidP="009A7A31">
            <w:pPr>
              <w:pStyle w:val="140"/>
              <w:rPr>
                <w:b/>
              </w:rPr>
            </w:pPr>
            <w:r w:rsidRPr="004155CE">
              <w:rPr>
                <w:rFonts w:hint="eastAsia"/>
                <w:b/>
              </w:rPr>
              <w:t>項目/用途</w:t>
            </w:r>
          </w:p>
        </w:tc>
        <w:tc>
          <w:tcPr>
            <w:tcW w:w="1843" w:type="dxa"/>
            <w:vAlign w:val="center"/>
          </w:tcPr>
          <w:p w:rsidR="00C161D2" w:rsidRPr="004155CE" w:rsidRDefault="00C161D2" w:rsidP="009A7A31">
            <w:pPr>
              <w:pStyle w:val="140"/>
              <w:rPr>
                <w:b/>
              </w:rPr>
            </w:pPr>
            <w:r w:rsidRPr="004155CE">
              <w:rPr>
                <w:rFonts w:hint="eastAsia"/>
                <w:b/>
              </w:rPr>
              <w:t>金額</w:t>
            </w:r>
          </w:p>
        </w:tc>
        <w:tc>
          <w:tcPr>
            <w:tcW w:w="925" w:type="dxa"/>
            <w:vAlign w:val="center"/>
          </w:tcPr>
          <w:p w:rsidR="00C161D2" w:rsidRPr="004155CE" w:rsidRDefault="00C161D2" w:rsidP="00C161D2">
            <w:pPr>
              <w:pStyle w:val="140"/>
              <w:ind w:leftChars="-31" w:left="-105" w:rightChars="-27" w:right="-92"/>
              <w:rPr>
                <w:b/>
              </w:rPr>
            </w:pPr>
            <w:r w:rsidRPr="004155CE">
              <w:rPr>
                <w:rFonts w:hint="eastAsia"/>
                <w:b/>
              </w:rPr>
              <w:t>歲入出</w:t>
            </w:r>
          </w:p>
        </w:tc>
        <w:tc>
          <w:tcPr>
            <w:tcW w:w="1484" w:type="dxa"/>
            <w:vAlign w:val="center"/>
          </w:tcPr>
          <w:p w:rsidR="00C161D2" w:rsidRPr="004155CE" w:rsidRDefault="00C161D2" w:rsidP="009A7A31">
            <w:pPr>
              <w:pStyle w:val="140"/>
              <w:rPr>
                <w:b/>
              </w:rPr>
            </w:pPr>
            <w:r w:rsidRPr="004155CE">
              <w:rPr>
                <w:rFonts w:hint="eastAsia"/>
                <w:b/>
              </w:rPr>
              <w:t>備註</w:t>
            </w:r>
          </w:p>
        </w:tc>
      </w:tr>
      <w:tr w:rsidR="00C161D2" w:rsidTr="00B4771D">
        <w:trPr>
          <w:trHeight w:val="830"/>
        </w:trPr>
        <w:tc>
          <w:tcPr>
            <w:tcW w:w="820" w:type="dxa"/>
            <w:vAlign w:val="center"/>
          </w:tcPr>
          <w:p w:rsidR="00C161D2" w:rsidRPr="00511771" w:rsidRDefault="00C161D2" w:rsidP="009A7A31">
            <w:pPr>
              <w:pStyle w:val="14"/>
              <w:jc w:val="center"/>
            </w:pPr>
            <w:r w:rsidRPr="00511771">
              <w:rPr>
                <w:rFonts w:hint="eastAsia"/>
              </w:rPr>
              <w:t>1</w:t>
            </w:r>
          </w:p>
        </w:tc>
        <w:tc>
          <w:tcPr>
            <w:tcW w:w="992" w:type="dxa"/>
            <w:vAlign w:val="center"/>
          </w:tcPr>
          <w:p w:rsidR="00C161D2" w:rsidRPr="00511771" w:rsidRDefault="00C161D2" w:rsidP="00C161D2">
            <w:pPr>
              <w:pStyle w:val="14"/>
              <w:spacing w:beforeLines="25" w:before="114" w:afterLines="25" w:after="114"/>
              <w:jc w:val="center"/>
            </w:pPr>
            <w:r w:rsidRPr="00511771">
              <w:rPr>
                <w:rFonts w:hint="eastAsia"/>
              </w:rPr>
              <w:t>建設處</w:t>
            </w:r>
          </w:p>
        </w:tc>
        <w:tc>
          <w:tcPr>
            <w:tcW w:w="2835" w:type="dxa"/>
            <w:vAlign w:val="center"/>
          </w:tcPr>
          <w:p w:rsidR="00C161D2" w:rsidRPr="00511771" w:rsidRDefault="00C161D2" w:rsidP="009A7A31">
            <w:pPr>
              <w:pStyle w:val="14"/>
              <w:jc w:val="center"/>
            </w:pPr>
            <w:r w:rsidRPr="00511771">
              <w:rPr>
                <w:rFonts w:hint="eastAsia"/>
              </w:rPr>
              <w:t>促協金</w:t>
            </w:r>
          </w:p>
        </w:tc>
        <w:tc>
          <w:tcPr>
            <w:tcW w:w="1843" w:type="dxa"/>
            <w:vAlign w:val="center"/>
          </w:tcPr>
          <w:p w:rsidR="00C161D2" w:rsidRPr="00511771" w:rsidRDefault="00C161D2" w:rsidP="00C161D2">
            <w:pPr>
              <w:pStyle w:val="14"/>
              <w:jc w:val="right"/>
            </w:pPr>
            <w:r w:rsidRPr="00511771">
              <w:rPr>
                <w:rFonts w:hint="eastAsia"/>
              </w:rPr>
              <w:t>1億</w:t>
            </w:r>
            <w:r>
              <w:rPr>
                <w:rFonts w:hint="eastAsia"/>
              </w:rPr>
              <w:t>5,000</w:t>
            </w:r>
            <w:r w:rsidRPr="00511771">
              <w:rPr>
                <w:rFonts w:hint="eastAsia"/>
              </w:rPr>
              <w:t>萬元</w:t>
            </w:r>
          </w:p>
        </w:tc>
        <w:tc>
          <w:tcPr>
            <w:tcW w:w="925" w:type="dxa"/>
            <w:vAlign w:val="center"/>
          </w:tcPr>
          <w:p w:rsidR="00C161D2" w:rsidRPr="00511771" w:rsidRDefault="00C161D2" w:rsidP="009A7A31">
            <w:pPr>
              <w:pStyle w:val="14"/>
              <w:jc w:val="center"/>
            </w:pPr>
            <w:r w:rsidRPr="00511771">
              <w:rPr>
                <w:rFonts w:hint="eastAsia"/>
              </w:rPr>
              <w:t>歲入</w:t>
            </w:r>
          </w:p>
        </w:tc>
        <w:tc>
          <w:tcPr>
            <w:tcW w:w="1484" w:type="dxa"/>
            <w:vAlign w:val="center"/>
          </w:tcPr>
          <w:p w:rsidR="00C161D2" w:rsidRPr="00511771" w:rsidRDefault="00C161D2" w:rsidP="009A7A31">
            <w:pPr>
              <w:pStyle w:val="14"/>
            </w:pPr>
            <w:r w:rsidRPr="00511771">
              <w:rPr>
                <w:rFonts w:hint="eastAsia"/>
              </w:rPr>
              <w:t>供社會處及衛生局使用</w:t>
            </w:r>
          </w:p>
        </w:tc>
      </w:tr>
      <w:tr w:rsidR="00C161D2" w:rsidTr="00B4771D">
        <w:trPr>
          <w:trHeight w:val="985"/>
        </w:trPr>
        <w:tc>
          <w:tcPr>
            <w:tcW w:w="820" w:type="dxa"/>
            <w:vAlign w:val="center"/>
          </w:tcPr>
          <w:p w:rsidR="00C161D2" w:rsidRPr="00511771" w:rsidRDefault="00C161D2" w:rsidP="009A7A31">
            <w:pPr>
              <w:pStyle w:val="14"/>
              <w:jc w:val="center"/>
            </w:pPr>
            <w:r w:rsidRPr="00511771">
              <w:rPr>
                <w:rFonts w:hint="eastAsia"/>
              </w:rPr>
              <w:lastRenderedPageBreak/>
              <w:t>2</w:t>
            </w:r>
          </w:p>
        </w:tc>
        <w:tc>
          <w:tcPr>
            <w:tcW w:w="992" w:type="dxa"/>
            <w:vAlign w:val="center"/>
          </w:tcPr>
          <w:p w:rsidR="00C161D2" w:rsidRPr="00511771" w:rsidRDefault="00C161D2" w:rsidP="00C161D2">
            <w:pPr>
              <w:pStyle w:val="14"/>
              <w:spacing w:beforeLines="25" w:before="114" w:afterLines="25" w:after="114"/>
              <w:jc w:val="center"/>
            </w:pPr>
            <w:r w:rsidRPr="00511771">
              <w:rPr>
                <w:rFonts w:hint="eastAsia"/>
              </w:rPr>
              <w:t>衛生局</w:t>
            </w:r>
          </w:p>
        </w:tc>
        <w:tc>
          <w:tcPr>
            <w:tcW w:w="2835" w:type="dxa"/>
            <w:vAlign w:val="center"/>
          </w:tcPr>
          <w:p w:rsidR="00C161D2" w:rsidRPr="00511771" w:rsidRDefault="00C161D2" w:rsidP="00C161D2">
            <w:pPr>
              <w:pStyle w:val="14"/>
              <w:ind w:leftChars="15" w:left="51" w:rightChars="15" w:right="51"/>
            </w:pPr>
            <w:r w:rsidRPr="00511771">
              <w:rPr>
                <w:rFonts w:hint="eastAsia"/>
              </w:rPr>
              <w:t>人類乳突病毒（子宮頸癌）疫苗及接種計畫</w:t>
            </w:r>
          </w:p>
        </w:tc>
        <w:tc>
          <w:tcPr>
            <w:tcW w:w="1843" w:type="dxa"/>
            <w:vAlign w:val="center"/>
          </w:tcPr>
          <w:p w:rsidR="00C161D2" w:rsidRPr="00511771" w:rsidRDefault="00C161D2" w:rsidP="00C161D2">
            <w:pPr>
              <w:pStyle w:val="14"/>
              <w:jc w:val="right"/>
            </w:pPr>
            <w:r w:rsidRPr="00511771">
              <w:rPr>
                <w:rFonts w:hint="eastAsia"/>
              </w:rPr>
              <w:t>1</w:t>
            </w:r>
            <w:r>
              <w:rPr>
                <w:rFonts w:hint="eastAsia"/>
              </w:rPr>
              <w:t>,</w:t>
            </w:r>
            <w:r w:rsidRPr="00511771">
              <w:rPr>
                <w:rFonts w:hint="eastAsia"/>
              </w:rPr>
              <w:t>415</w:t>
            </w:r>
            <w:r>
              <w:rPr>
                <w:rFonts w:hint="eastAsia"/>
              </w:rPr>
              <w:t>萬</w:t>
            </w:r>
            <w:r w:rsidRPr="00511771">
              <w:rPr>
                <w:rFonts w:hint="eastAsia"/>
              </w:rPr>
              <w:t>元</w:t>
            </w:r>
          </w:p>
        </w:tc>
        <w:tc>
          <w:tcPr>
            <w:tcW w:w="925" w:type="dxa"/>
            <w:vAlign w:val="center"/>
          </w:tcPr>
          <w:p w:rsidR="00C161D2" w:rsidRPr="00511771" w:rsidRDefault="00C161D2" w:rsidP="009A7A31">
            <w:pPr>
              <w:pStyle w:val="14"/>
              <w:jc w:val="center"/>
            </w:pPr>
            <w:r w:rsidRPr="00511771">
              <w:rPr>
                <w:rFonts w:hint="eastAsia"/>
              </w:rPr>
              <w:t>歲出</w:t>
            </w:r>
          </w:p>
        </w:tc>
        <w:tc>
          <w:tcPr>
            <w:tcW w:w="1484" w:type="dxa"/>
            <w:vAlign w:val="center"/>
          </w:tcPr>
          <w:p w:rsidR="00C161D2" w:rsidRPr="00511771" w:rsidRDefault="00C161D2" w:rsidP="009A7A31">
            <w:pPr>
              <w:pStyle w:val="14"/>
              <w:jc w:val="center"/>
            </w:pPr>
          </w:p>
        </w:tc>
      </w:tr>
      <w:tr w:rsidR="00C161D2" w:rsidTr="00C161D2">
        <w:tc>
          <w:tcPr>
            <w:tcW w:w="820" w:type="dxa"/>
            <w:vAlign w:val="center"/>
          </w:tcPr>
          <w:p w:rsidR="00C161D2" w:rsidRPr="00511771" w:rsidRDefault="00C161D2" w:rsidP="009A7A31">
            <w:pPr>
              <w:pStyle w:val="14"/>
              <w:jc w:val="center"/>
            </w:pPr>
            <w:r w:rsidRPr="00511771">
              <w:rPr>
                <w:rFonts w:hint="eastAsia"/>
              </w:rPr>
              <w:t>3</w:t>
            </w:r>
          </w:p>
        </w:tc>
        <w:tc>
          <w:tcPr>
            <w:tcW w:w="992" w:type="dxa"/>
            <w:vAlign w:val="center"/>
          </w:tcPr>
          <w:p w:rsidR="00C161D2" w:rsidRPr="00511771" w:rsidRDefault="00C161D2" w:rsidP="00B4771D">
            <w:pPr>
              <w:pStyle w:val="14"/>
              <w:spacing w:beforeLines="50" w:before="228" w:afterLines="50" w:after="228"/>
              <w:jc w:val="center"/>
            </w:pPr>
            <w:r w:rsidRPr="00511771">
              <w:rPr>
                <w:rFonts w:hint="eastAsia"/>
              </w:rPr>
              <w:t>社會處</w:t>
            </w:r>
          </w:p>
        </w:tc>
        <w:tc>
          <w:tcPr>
            <w:tcW w:w="2835" w:type="dxa"/>
            <w:vAlign w:val="center"/>
          </w:tcPr>
          <w:p w:rsidR="00C161D2" w:rsidRPr="00511771" w:rsidRDefault="00C161D2" w:rsidP="009A7A31">
            <w:pPr>
              <w:pStyle w:val="14"/>
            </w:pPr>
            <w:r w:rsidRPr="00511771">
              <w:rPr>
                <w:rFonts w:hint="eastAsia"/>
              </w:rPr>
              <w:t>祖孫托育服務實施計畫</w:t>
            </w:r>
          </w:p>
        </w:tc>
        <w:tc>
          <w:tcPr>
            <w:tcW w:w="1843" w:type="dxa"/>
            <w:vAlign w:val="center"/>
          </w:tcPr>
          <w:p w:rsidR="00C161D2" w:rsidRPr="00511771" w:rsidRDefault="00C161D2" w:rsidP="00C161D2">
            <w:pPr>
              <w:pStyle w:val="14"/>
              <w:jc w:val="right"/>
            </w:pPr>
            <w:r w:rsidRPr="00511771">
              <w:t>1</w:t>
            </w:r>
            <w:r>
              <w:rPr>
                <w:rFonts w:hint="eastAsia"/>
              </w:rPr>
              <w:t>,</w:t>
            </w:r>
            <w:r w:rsidRPr="00511771">
              <w:t>856</w:t>
            </w:r>
            <w:r>
              <w:rPr>
                <w:rFonts w:hint="eastAsia"/>
              </w:rPr>
              <w:t>萬</w:t>
            </w:r>
            <w:r w:rsidRPr="00511771">
              <w:rPr>
                <w:rFonts w:hint="eastAsia"/>
              </w:rPr>
              <w:t>元</w:t>
            </w:r>
          </w:p>
        </w:tc>
        <w:tc>
          <w:tcPr>
            <w:tcW w:w="925" w:type="dxa"/>
            <w:vAlign w:val="center"/>
          </w:tcPr>
          <w:p w:rsidR="00C161D2" w:rsidRPr="00511771" w:rsidRDefault="00C161D2" w:rsidP="009A7A31">
            <w:pPr>
              <w:pStyle w:val="14"/>
              <w:jc w:val="center"/>
            </w:pPr>
            <w:r w:rsidRPr="00511771">
              <w:rPr>
                <w:rFonts w:hint="eastAsia"/>
              </w:rPr>
              <w:t>歲出</w:t>
            </w:r>
          </w:p>
        </w:tc>
        <w:tc>
          <w:tcPr>
            <w:tcW w:w="1484" w:type="dxa"/>
            <w:vAlign w:val="center"/>
          </w:tcPr>
          <w:p w:rsidR="00C161D2" w:rsidRPr="00511771" w:rsidRDefault="00C161D2" w:rsidP="009A7A31">
            <w:pPr>
              <w:pStyle w:val="14"/>
              <w:jc w:val="center"/>
            </w:pPr>
          </w:p>
        </w:tc>
      </w:tr>
      <w:tr w:rsidR="00C161D2" w:rsidTr="00C161D2">
        <w:tc>
          <w:tcPr>
            <w:tcW w:w="820" w:type="dxa"/>
            <w:vAlign w:val="center"/>
          </w:tcPr>
          <w:p w:rsidR="00C161D2" w:rsidRPr="00511771" w:rsidRDefault="00C161D2" w:rsidP="009A7A31">
            <w:pPr>
              <w:pStyle w:val="14"/>
              <w:jc w:val="center"/>
            </w:pPr>
            <w:r w:rsidRPr="00511771">
              <w:rPr>
                <w:rFonts w:hint="eastAsia"/>
              </w:rPr>
              <w:t>4</w:t>
            </w:r>
          </w:p>
        </w:tc>
        <w:tc>
          <w:tcPr>
            <w:tcW w:w="992" w:type="dxa"/>
            <w:vAlign w:val="center"/>
          </w:tcPr>
          <w:p w:rsidR="00C161D2" w:rsidRPr="00511771" w:rsidRDefault="00C161D2" w:rsidP="00B4771D">
            <w:pPr>
              <w:pStyle w:val="14"/>
              <w:spacing w:beforeLines="50" w:before="228" w:afterLines="50" w:after="228"/>
              <w:jc w:val="center"/>
            </w:pPr>
            <w:r w:rsidRPr="00511771">
              <w:rPr>
                <w:rFonts w:hint="eastAsia"/>
              </w:rPr>
              <w:t>社會處</w:t>
            </w:r>
          </w:p>
        </w:tc>
        <w:tc>
          <w:tcPr>
            <w:tcW w:w="2835" w:type="dxa"/>
            <w:vAlign w:val="center"/>
          </w:tcPr>
          <w:p w:rsidR="00C161D2" w:rsidRPr="00511771" w:rsidRDefault="00C161D2" w:rsidP="009A7A31">
            <w:pPr>
              <w:pStyle w:val="14"/>
            </w:pPr>
            <w:r w:rsidRPr="00511771">
              <w:rPr>
                <w:rFonts w:hint="eastAsia"/>
              </w:rPr>
              <w:t>發放重陽節敬老禮金</w:t>
            </w:r>
          </w:p>
        </w:tc>
        <w:tc>
          <w:tcPr>
            <w:tcW w:w="1843" w:type="dxa"/>
            <w:vAlign w:val="center"/>
          </w:tcPr>
          <w:p w:rsidR="00C161D2" w:rsidRPr="00511771" w:rsidRDefault="00C161D2" w:rsidP="00C161D2">
            <w:pPr>
              <w:pStyle w:val="14"/>
              <w:jc w:val="right"/>
            </w:pPr>
            <w:r w:rsidRPr="00511771">
              <w:t>8</w:t>
            </w:r>
            <w:r>
              <w:rPr>
                <w:rFonts w:hint="eastAsia"/>
              </w:rPr>
              <w:t>,</w:t>
            </w:r>
            <w:r w:rsidRPr="00511771">
              <w:t>45</w:t>
            </w:r>
            <w:r>
              <w:rPr>
                <w:rFonts w:hint="eastAsia"/>
              </w:rPr>
              <w:t>0萬</w:t>
            </w:r>
            <w:r w:rsidRPr="00511771">
              <w:rPr>
                <w:rFonts w:hint="eastAsia"/>
              </w:rPr>
              <w:t>元</w:t>
            </w:r>
          </w:p>
        </w:tc>
        <w:tc>
          <w:tcPr>
            <w:tcW w:w="925" w:type="dxa"/>
            <w:vAlign w:val="center"/>
          </w:tcPr>
          <w:p w:rsidR="00C161D2" w:rsidRPr="00511771" w:rsidRDefault="00C161D2" w:rsidP="009A7A31">
            <w:pPr>
              <w:pStyle w:val="14"/>
              <w:jc w:val="center"/>
            </w:pPr>
            <w:r w:rsidRPr="00511771">
              <w:rPr>
                <w:rFonts w:hint="eastAsia"/>
              </w:rPr>
              <w:t>歲出</w:t>
            </w:r>
          </w:p>
        </w:tc>
        <w:tc>
          <w:tcPr>
            <w:tcW w:w="1484" w:type="dxa"/>
            <w:vAlign w:val="center"/>
          </w:tcPr>
          <w:p w:rsidR="00C161D2" w:rsidRPr="00511771" w:rsidRDefault="00C161D2" w:rsidP="009A7A31">
            <w:pPr>
              <w:pStyle w:val="14"/>
              <w:jc w:val="center"/>
            </w:pPr>
          </w:p>
        </w:tc>
      </w:tr>
      <w:tr w:rsidR="00C161D2" w:rsidTr="00C161D2">
        <w:tc>
          <w:tcPr>
            <w:tcW w:w="820" w:type="dxa"/>
            <w:vAlign w:val="center"/>
          </w:tcPr>
          <w:p w:rsidR="00C161D2" w:rsidRPr="00511771" w:rsidRDefault="00C161D2" w:rsidP="009A7A31">
            <w:pPr>
              <w:pStyle w:val="14"/>
              <w:jc w:val="center"/>
            </w:pPr>
            <w:r w:rsidRPr="00511771">
              <w:rPr>
                <w:rFonts w:hint="eastAsia"/>
              </w:rPr>
              <w:t>5</w:t>
            </w:r>
          </w:p>
        </w:tc>
        <w:tc>
          <w:tcPr>
            <w:tcW w:w="992" w:type="dxa"/>
            <w:vAlign w:val="center"/>
          </w:tcPr>
          <w:p w:rsidR="00C161D2" w:rsidRPr="00511771" w:rsidRDefault="00C161D2" w:rsidP="00B4771D">
            <w:pPr>
              <w:pStyle w:val="14"/>
              <w:spacing w:beforeLines="50" w:before="228" w:afterLines="50" w:after="228"/>
              <w:jc w:val="center"/>
            </w:pPr>
            <w:r w:rsidRPr="00511771">
              <w:rPr>
                <w:rFonts w:hint="eastAsia"/>
              </w:rPr>
              <w:t>社會處</w:t>
            </w:r>
          </w:p>
        </w:tc>
        <w:tc>
          <w:tcPr>
            <w:tcW w:w="2835" w:type="dxa"/>
            <w:vAlign w:val="center"/>
          </w:tcPr>
          <w:p w:rsidR="00C161D2" w:rsidRPr="00511771" w:rsidRDefault="00C161D2" w:rsidP="009A7A31">
            <w:pPr>
              <w:pStyle w:val="14"/>
            </w:pPr>
            <w:r w:rsidRPr="00511771">
              <w:rPr>
                <w:rFonts w:hint="eastAsia"/>
              </w:rPr>
              <w:t>長青食堂計畫</w:t>
            </w:r>
          </w:p>
        </w:tc>
        <w:tc>
          <w:tcPr>
            <w:tcW w:w="1843" w:type="dxa"/>
            <w:vAlign w:val="center"/>
          </w:tcPr>
          <w:p w:rsidR="00C161D2" w:rsidRPr="00511771" w:rsidRDefault="00C161D2" w:rsidP="00C161D2">
            <w:pPr>
              <w:pStyle w:val="14"/>
              <w:jc w:val="right"/>
            </w:pPr>
            <w:r w:rsidRPr="00511771">
              <w:t>1</w:t>
            </w:r>
            <w:r>
              <w:rPr>
                <w:rFonts w:hint="eastAsia"/>
              </w:rPr>
              <w:t>,</w:t>
            </w:r>
            <w:r w:rsidRPr="00511771">
              <w:t>600</w:t>
            </w:r>
            <w:r>
              <w:rPr>
                <w:rFonts w:hint="eastAsia"/>
              </w:rPr>
              <w:t>萬</w:t>
            </w:r>
            <w:r w:rsidRPr="00511771">
              <w:rPr>
                <w:rFonts w:hint="eastAsia"/>
              </w:rPr>
              <w:t>元</w:t>
            </w:r>
          </w:p>
        </w:tc>
        <w:tc>
          <w:tcPr>
            <w:tcW w:w="925" w:type="dxa"/>
            <w:vAlign w:val="center"/>
          </w:tcPr>
          <w:p w:rsidR="00C161D2" w:rsidRPr="00511771" w:rsidRDefault="00C161D2" w:rsidP="009A7A31">
            <w:pPr>
              <w:pStyle w:val="14"/>
              <w:jc w:val="center"/>
            </w:pPr>
            <w:r w:rsidRPr="00511771">
              <w:rPr>
                <w:rFonts w:hint="eastAsia"/>
              </w:rPr>
              <w:t>歲出</w:t>
            </w:r>
          </w:p>
        </w:tc>
        <w:tc>
          <w:tcPr>
            <w:tcW w:w="1484" w:type="dxa"/>
            <w:vAlign w:val="center"/>
          </w:tcPr>
          <w:p w:rsidR="00C161D2" w:rsidRPr="00511771" w:rsidRDefault="00C161D2" w:rsidP="009A7A31">
            <w:pPr>
              <w:pStyle w:val="14"/>
              <w:jc w:val="center"/>
            </w:pPr>
          </w:p>
        </w:tc>
      </w:tr>
    </w:tbl>
    <w:p w:rsidR="004155CE" w:rsidRDefault="004155CE" w:rsidP="00C161D2">
      <w:pPr>
        <w:pStyle w:val="3"/>
        <w:numPr>
          <w:ilvl w:val="0"/>
          <w:numId w:val="0"/>
        </w:numPr>
        <w:spacing w:line="300" w:lineRule="exact"/>
        <w:ind w:leftChars="12" w:left="41"/>
        <w:rPr>
          <w:sz w:val="24"/>
          <w:szCs w:val="24"/>
        </w:rPr>
      </w:pPr>
      <w:r>
        <w:rPr>
          <w:rFonts w:hint="eastAsia"/>
          <w:sz w:val="24"/>
          <w:szCs w:val="24"/>
        </w:rPr>
        <w:t>註：</w:t>
      </w:r>
      <w:r w:rsidRPr="004155CE">
        <w:rPr>
          <w:rFonts w:hint="eastAsia"/>
          <w:sz w:val="24"/>
          <w:szCs w:val="24"/>
        </w:rPr>
        <w:t>補助單位</w:t>
      </w:r>
      <w:r>
        <w:rPr>
          <w:rFonts w:hint="eastAsia"/>
          <w:sz w:val="24"/>
          <w:szCs w:val="24"/>
        </w:rPr>
        <w:t>為</w:t>
      </w:r>
      <w:r w:rsidRPr="004155CE">
        <w:rPr>
          <w:rFonts w:hint="eastAsia"/>
          <w:sz w:val="24"/>
          <w:szCs w:val="24"/>
        </w:rPr>
        <w:t>麥寮汽電公司</w:t>
      </w:r>
      <w:r>
        <w:rPr>
          <w:rFonts w:hint="eastAsia"/>
          <w:sz w:val="24"/>
          <w:szCs w:val="24"/>
        </w:rPr>
        <w:t>。</w:t>
      </w:r>
    </w:p>
    <w:p w:rsidR="004155CE" w:rsidRDefault="004155CE" w:rsidP="00C161D2">
      <w:pPr>
        <w:pStyle w:val="3"/>
        <w:numPr>
          <w:ilvl w:val="0"/>
          <w:numId w:val="0"/>
        </w:numPr>
        <w:ind w:leftChars="12" w:left="41"/>
        <w:rPr>
          <w:sz w:val="24"/>
          <w:szCs w:val="24"/>
        </w:rPr>
      </w:pPr>
      <w:r w:rsidRPr="00EC3254">
        <w:rPr>
          <w:rFonts w:hint="eastAsia"/>
          <w:sz w:val="24"/>
          <w:szCs w:val="24"/>
        </w:rPr>
        <w:t>資料來源：雲林縣政府。</w:t>
      </w:r>
    </w:p>
    <w:p w:rsidR="004155CE" w:rsidRDefault="0039670E" w:rsidP="0039670E">
      <w:pPr>
        <w:pStyle w:val="4"/>
        <w:spacing w:afterLines="25" w:after="114"/>
      </w:pPr>
      <w:r>
        <w:rPr>
          <w:rFonts w:hAnsi="標楷體" w:hint="eastAsia"/>
        </w:rPr>
        <w:t>雲林縣</w:t>
      </w:r>
      <w:r w:rsidR="004155CE" w:rsidRPr="00607E5C">
        <w:rPr>
          <w:rFonts w:hint="eastAsia"/>
        </w:rPr>
        <w:t>其他機關</w:t>
      </w:r>
      <w:r>
        <w:rPr>
          <w:rFonts w:hint="eastAsia"/>
        </w:rPr>
        <w:t>向</w:t>
      </w:r>
      <w:r w:rsidRPr="005901D3">
        <w:rPr>
          <w:rFonts w:hAnsi="標楷體" w:hint="eastAsia"/>
        </w:rPr>
        <w:t>台塑關係企業集團</w:t>
      </w:r>
      <w:r w:rsidR="004155CE" w:rsidRPr="00607E5C">
        <w:rPr>
          <w:rFonts w:hint="eastAsia"/>
        </w:rPr>
        <w:t>申請回饋金之項目及金額</w:t>
      </w:r>
      <w:r>
        <w:rPr>
          <w:rFonts w:hint="eastAsia"/>
        </w:rPr>
        <w:t>，如下表所示</w:t>
      </w:r>
      <w:r w:rsidRPr="00511771">
        <w:rPr>
          <w:rFonts w:hint="eastAsia"/>
        </w:rPr>
        <w:t>：</w:t>
      </w:r>
    </w:p>
    <w:tbl>
      <w:tblPr>
        <w:tblStyle w:val="af7"/>
        <w:tblW w:w="8647" w:type="dxa"/>
        <w:tblInd w:w="170" w:type="dxa"/>
        <w:tblCellMar>
          <w:left w:w="28" w:type="dxa"/>
          <w:right w:w="28" w:type="dxa"/>
        </w:tblCellMar>
        <w:tblLook w:val="01E0" w:firstRow="1" w:lastRow="1" w:firstColumn="1" w:lastColumn="1" w:noHBand="0" w:noVBand="0"/>
      </w:tblPr>
      <w:tblGrid>
        <w:gridCol w:w="691"/>
        <w:gridCol w:w="585"/>
        <w:gridCol w:w="992"/>
        <w:gridCol w:w="2835"/>
        <w:gridCol w:w="2126"/>
        <w:gridCol w:w="1418"/>
      </w:tblGrid>
      <w:tr w:rsidR="00B4771D" w:rsidRPr="00607E5C" w:rsidTr="00B4771D">
        <w:trPr>
          <w:trHeight w:val="832"/>
        </w:trPr>
        <w:tc>
          <w:tcPr>
            <w:tcW w:w="691" w:type="dxa"/>
            <w:vAlign w:val="center"/>
          </w:tcPr>
          <w:p w:rsidR="00B4771D" w:rsidRPr="0039670E" w:rsidRDefault="00B4771D" w:rsidP="00E7201C">
            <w:pPr>
              <w:pStyle w:val="140"/>
              <w:rPr>
                <w:b/>
              </w:rPr>
            </w:pPr>
            <w:r w:rsidRPr="0039670E">
              <w:rPr>
                <w:rFonts w:hint="eastAsia"/>
                <w:b/>
              </w:rPr>
              <w:t>編號</w:t>
            </w:r>
          </w:p>
        </w:tc>
        <w:tc>
          <w:tcPr>
            <w:tcW w:w="585" w:type="dxa"/>
            <w:vAlign w:val="center"/>
          </w:tcPr>
          <w:p w:rsidR="00B4771D" w:rsidRPr="0039670E" w:rsidRDefault="00B4771D" w:rsidP="00E7201C">
            <w:pPr>
              <w:pStyle w:val="140"/>
              <w:rPr>
                <w:b/>
              </w:rPr>
            </w:pPr>
            <w:r w:rsidRPr="0039670E">
              <w:rPr>
                <w:rFonts w:hint="eastAsia"/>
                <w:b/>
              </w:rPr>
              <w:t>年度</w:t>
            </w:r>
          </w:p>
        </w:tc>
        <w:tc>
          <w:tcPr>
            <w:tcW w:w="992" w:type="dxa"/>
            <w:vAlign w:val="center"/>
          </w:tcPr>
          <w:p w:rsidR="00B4771D" w:rsidRPr="0039670E" w:rsidRDefault="00B4771D" w:rsidP="00E7201C">
            <w:pPr>
              <w:pStyle w:val="140"/>
              <w:rPr>
                <w:b/>
              </w:rPr>
            </w:pPr>
            <w:r w:rsidRPr="0039670E">
              <w:rPr>
                <w:rFonts w:hint="eastAsia"/>
                <w:b/>
              </w:rPr>
              <w:t>單位</w:t>
            </w:r>
          </w:p>
        </w:tc>
        <w:tc>
          <w:tcPr>
            <w:tcW w:w="2835" w:type="dxa"/>
            <w:vAlign w:val="center"/>
          </w:tcPr>
          <w:p w:rsidR="00B4771D" w:rsidRPr="0039670E" w:rsidRDefault="00B4771D" w:rsidP="00B4771D">
            <w:pPr>
              <w:pStyle w:val="140"/>
              <w:ind w:leftChars="15" w:left="51" w:rightChars="15" w:right="51"/>
              <w:rPr>
                <w:b/>
              </w:rPr>
            </w:pPr>
            <w:r w:rsidRPr="0039670E">
              <w:rPr>
                <w:rFonts w:hint="eastAsia"/>
                <w:b/>
              </w:rPr>
              <w:t>項目/用途</w:t>
            </w:r>
          </w:p>
        </w:tc>
        <w:tc>
          <w:tcPr>
            <w:tcW w:w="2126" w:type="dxa"/>
            <w:vAlign w:val="center"/>
          </w:tcPr>
          <w:p w:rsidR="00B4771D" w:rsidRPr="0039670E" w:rsidRDefault="00B4771D" w:rsidP="00E7201C">
            <w:pPr>
              <w:pStyle w:val="140"/>
              <w:rPr>
                <w:b/>
              </w:rPr>
            </w:pPr>
            <w:r w:rsidRPr="0039670E">
              <w:rPr>
                <w:rFonts w:hint="eastAsia"/>
                <w:b/>
              </w:rPr>
              <w:t>金額</w:t>
            </w:r>
          </w:p>
        </w:tc>
        <w:tc>
          <w:tcPr>
            <w:tcW w:w="1418" w:type="dxa"/>
            <w:vAlign w:val="center"/>
          </w:tcPr>
          <w:p w:rsidR="00B4771D" w:rsidRPr="0039670E" w:rsidRDefault="00B4771D" w:rsidP="00E7201C">
            <w:pPr>
              <w:pStyle w:val="140"/>
              <w:rPr>
                <w:b/>
              </w:rPr>
            </w:pPr>
            <w:r w:rsidRPr="0039670E">
              <w:rPr>
                <w:rFonts w:hint="eastAsia"/>
                <w:b/>
              </w:rPr>
              <w:t>備註</w:t>
            </w:r>
          </w:p>
        </w:tc>
      </w:tr>
      <w:tr w:rsidR="00B4771D" w:rsidRPr="00607E5C" w:rsidTr="00E7201C">
        <w:trPr>
          <w:trHeight w:val="1535"/>
        </w:trPr>
        <w:tc>
          <w:tcPr>
            <w:tcW w:w="691" w:type="dxa"/>
            <w:vAlign w:val="center"/>
          </w:tcPr>
          <w:p w:rsidR="00B4771D" w:rsidRPr="00607E5C" w:rsidRDefault="00B4771D" w:rsidP="00E7201C">
            <w:pPr>
              <w:pStyle w:val="14"/>
              <w:jc w:val="center"/>
            </w:pPr>
            <w:r w:rsidRPr="00607E5C">
              <w:rPr>
                <w:rFonts w:hint="eastAsia"/>
              </w:rPr>
              <w:t>1</w:t>
            </w:r>
          </w:p>
        </w:tc>
        <w:tc>
          <w:tcPr>
            <w:tcW w:w="585" w:type="dxa"/>
            <w:vAlign w:val="center"/>
          </w:tcPr>
          <w:p w:rsidR="00B4771D" w:rsidRPr="00607E5C" w:rsidRDefault="00B4771D" w:rsidP="00E7201C">
            <w:pPr>
              <w:pStyle w:val="14"/>
              <w:jc w:val="center"/>
            </w:pPr>
            <w:r w:rsidRPr="00607E5C">
              <w:rPr>
                <w:rFonts w:hint="eastAsia"/>
              </w:rPr>
              <w:t>106</w:t>
            </w:r>
          </w:p>
        </w:tc>
        <w:tc>
          <w:tcPr>
            <w:tcW w:w="992" w:type="dxa"/>
            <w:vAlign w:val="center"/>
          </w:tcPr>
          <w:p w:rsidR="00B4771D" w:rsidRPr="00607E5C" w:rsidRDefault="003C5E94" w:rsidP="00E7201C">
            <w:pPr>
              <w:pStyle w:val="14"/>
              <w:jc w:val="center"/>
            </w:pPr>
            <w:r>
              <w:rPr>
                <w:rFonts w:hint="eastAsia"/>
              </w:rPr>
              <w:t>臺西</w:t>
            </w:r>
            <w:r w:rsidR="00B4771D" w:rsidRPr="00607E5C">
              <w:rPr>
                <w:rFonts w:hint="eastAsia"/>
              </w:rPr>
              <w:t>鄉公</w:t>
            </w:r>
            <w:r w:rsidR="00B4771D">
              <w:rPr>
                <w:rFonts w:hint="eastAsia"/>
              </w:rPr>
              <w:t xml:space="preserve">  </w:t>
            </w:r>
            <w:r w:rsidR="00B4771D" w:rsidRPr="00607E5C">
              <w:rPr>
                <w:rFonts w:hint="eastAsia"/>
              </w:rPr>
              <w:t>所</w:t>
            </w:r>
          </w:p>
        </w:tc>
        <w:tc>
          <w:tcPr>
            <w:tcW w:w="2835" w:type="dxa"/>
            <w:vAlign w:val="center"/>
          </w:tcPr>
          <w:p w:rsidR="00B4771D" w:rsidRPr="00607E5C" w:rsidRDefault="00B4771D" w:rsidP="00B4771D">
            <w:pPr>
              <w:pStyle w:val="14"/>
              <w:ind w:leftChars="15" w:left="51" w:rightChars="15" w:right="51"/>
            </w:pPr>
            <w:r w:rsidRPr="00607E5C">
              <w:rPr>
                <w:rFonts w:hint="eastAsia"/>
              </w:rPr>
              <w:t>鄉內路燈汰換LED路燈、學生營養午餐補助</w:t>
            </w:r>
            <w:r>
              <w:rPr>
                <w:rFonts w:ascii="新細明體" w:eastAsia="新細明體" w:hAnsi="新細明體" w:hint="eastAsia"/>
              </w:rPr>
              <w:t>、</w:t>
            </w:r>
            <w:r w:rsidRPr="00607E5C">
              <w:rPr>
                <w:rFonts w:hint="eastAsia"/>
              </w:rPr>
              <w:t>急難救助、社區及社團活動經費</w:t>
            </w:r>
            <w:r>
              <w:rPr>
                <w:rFonts w:ascii="新細明體" w:eastAsia="新細明體" w:hAnsi="新細明體" w:hint="eastAsia"/>
              </w:rPr>
              <w:t>、</w:t>
            </w:r>
            <w:r w:rsidRPr="00607E5C">
              <w:rPr>
                <w:rFonts w:hint="eastAsia"/>
              </w:rPr>
              <w:t>納骨櫃增設</w:t>
            </w:r>
            <w:r>
              <w:rPr>
                <w:rFonts w:ascii="新細明體" w:eastAsia="新細明體" w:hAnsi="新細明體" w:hint="eastAsia"/>
              </w:rPr>
              <w:t>、</w:t>
            </w:r>
            <w:r w:rsidRPr="00607E5C">
              <w:rPr>
                <w:rFonts w:hint="eastAsia"/>
              </w:rPr>
              <w:t>鄉民福利金、公共建設經費</w:t>
            </w:r>
          </w:p>
        </w:tc>
        <w:tc>
          <w:tcPr>
            <w:tcW w:w="2126" w:type="dxa"/>
            <w:vAlign w:val="center"/>
          </w:tcPr>
          <w:p w:rsidR="00B4771D" w:rsidRPr="00607E5C" w:rsidRDefault="00B4771D" w:rsidP="00E7201C">
            <w:pPr>
              <w:pStyle w:val="14"/>
              <w:jc w:val="center"/>
            </w:pPr>
            <w:r w:rsidRPr="00607E5C">
              <w:rPr>
                <w:rFonts w:hint="eastAsia"/>
              </w:rPr>
              <w:t>3</w:t>
            </w:r>
            <w:r>
              <w:rPr>
                <w:rFonts w:hint="eastAsia"/>
              </w:rPr>
              <w:t>,</w:t>
            </w:r>
            <w:r w:rsidRPr="00607E5C">
              <w:rPr>
                <w:rFonts w:hint="eastAsia"/>
              </w:rPr>
              <w:t>654</w:t>
            </w:r>
            <w:r>
              <w:rPr>
                <w:rFonts w:hint="eastAsia"/>
              </w:rPr>
              <w:t>萬</w:t>
            </w:r>
            <w:r w:rsidRPr="00607E5C">
              <w:rPr>
                <w:rFonts w:hint="eastAsia"/>
              </w:rPr>
              <w:t>元</w:t>
            </w:r>
          </w:p>
        </w:tc>
        <w:tc>
          <w:tcPr>
            <w:tcW w:w="1418" w:type="dxa"/>
            <w:vAlign w:val="center"/>
          </w:tcPr>
          <w:p w:rsidR="00B4771D" w:rsidRPr="00607E5C" w:rsidRDefault="00B4771D" w:rsidP="00E7201C">
            <w:pPr>
              <w:pStyle w:val="14"/>
              <w:jc w:val="center"/>
            </w:pPr>
            <w:r w:rsidRPr="00607E5C">
              <w:rPr>
                <w:rFonts w:hint="eastAsia"/>
              </w:rPr>
              <w:t>尚未撥款</w:t>
            </w:r>
          </w:p>
        </w:tc>
      </w:tr>
      <w:tr w:rsidR="00B4771D" w:rsidRPr="00607E5C" w:rsidTr="00E7201C">
        <w:trPr>
          <w:trHeight w:val="683"/>
        </w:trPr>
        <w:tc>
          <w:tcPr>
            <w:tcW w:w="691" w:type="dxa"/>
            <w:vAlign w:val="center"/>
          </w:tcPr>
          <w:p w:rsidR="00B4771D" w:rsidRPr="00607E5C" w:rsidRDefault="00B4771D" w:rsidP="00E7201C">
            <w:pPr>
              <w:pStyle w:val="14"/>
              <w:jc w:val="center"/>
            </w:pPr>
            <w:r w:rsidRPr="00607E5C">
              <w:rPr>
                <w:rFonts w:hint="eastAsia"/>
              </w:rPr>
              <w:t>2</w:t>
            </w:r>
          </w:p>
        </w:tc>
        <w:tc>
          <w:tcPr>
            <w:tcW w:w="585" w:type="dxa"/>
            <w:vAlign w:val="center"/>
          </w:tcPr>
          <w:p w:rsidR="00B4771D" w:rsidRPr="00607E5C" w:rsidRDefault="00B4771D" w:rsidP="00E7201C">
            <w:pPr>
              <w:pStyle w:val="14"/>
              <w:jc w:val="center"/>
            </w:pPr>
            <w:r>
              <w:rPr>
                <w:rFonts w:hint="eastAsia"/>
              </w:rPr>
              <w:t>106</w:t>
            </w:r>
          </w:p>
        </w:tc>
        <w:tc>
          <w:tcPr>
            <w:tcW w:w="992" w:type="dxa"/>
            <w:vAlign w:val="center"/>
          </w:tcPr>
          <w:p w:rsidR="00B4771D" w:rsidRPr="00607E5C" w:rsidRDefault="00B4771D" w:rsidP="00E7201C">
            <w:pPr>
              <w:pStyle w:val="14"/>
              <w:jc w:val="center"/>
            </w:pPr>
            <w:r w:rsidRPr="00607E5C">
              <w:rPr>
                <w:rFonts w:hint="eastAsia"/>
              </w:rPr>
              <w:t>工務處</w:t>
            </w:r>
          </w:p>
        </w:tc>
        <w:tc>
          <w:tcPr>
            <w:tcW w:w="2835" w:type="dxa"/>
            <w:vAlign w:val="center"/>
          </w:tcPr>
          <w:p w:rsidR="00B4771D" w:rsidRPr="00607E5C" w:rsidRDefault="00B4771D" w:rsidP="00B4771D">
            <w:pPr>
              <w:pStyle w:val="14"/>
              <w:ind w:leftChars="15" w:left="51" w:rightChars="15" w:right="51"/>
            </w:pPr>
            <w:r w:rsidRPr="00607E5C">
              <w:rPr>
                <w:rFonts w:hint="eastAsia"/>
              </w:rPr>
              <w:t>環境道路養護基金</w:t>
            </w:r>
          </w:p>
        </w:tc>
        <w:tc>
          <w:tcPr>
            <w:tcW w:w="2126" w:type="dxa"/>
            <w:vAlign w:val="center"/>
          </w:tcPr>
          <w:p w:rsidR="00B4771D" w:rsidRPr="00607E5C" w:rsidRDefault="00B4771D" w:rsidP="00E7201C">
            <w:pPr>
              <w:pStyle w:val="14"/>
              <w:jc w:val="center"/>
            </w:pPr>
            <w:r w:rsidRPr="00607E5C">
              <w:rPr>
                <w:rFonts w:hint="eastAsia"/>
              </w:rPr>
              <w:t>6,000萬元</w:t>
            </w:r>
          </w:p>
        </w:tc>
        <w:tc>
          <w:tcPr>
            <w:tcW w:w="1418" w:type="dxa"/>
            <w:vAlign w:val="center"/>
          </w:tcPr>
          <w:p w:rsidR="00B4771D" w:rsidRPr="00607E5C" w:rsidRDefault="00B4771D" w:rsidP="00E7201C">
            <w:pPr>
              <w:pStyle w:val="14"/>
              <w:jc w:val="center"/>
            </w:pPr>
          </w:p>
        </w:tc>
      </w:tr>
      <w:tr w:rsidR="00B4771D" w:rsidRPr="00607E5C" w:rsidTr="00C53DA0">
        <w:trPr>
          <w:trHeight w:val="864"/>
        </w:trPr>
        <w:tc>
          <w:tcPr>
            <w:tcW w:w="691" w:type="dxa"/>
            <w:vAlign w:val="center"/>
          </w:tcPr>
          <w:p w:rsidR="00B4771D" w:rsidRPr="00607E5C" w:rsidRDefault="00B4771D" w:rsidP="00E7201C">
            <w:pPr>
              <w:pStyle w:val="14"/>
              <w:jc w:val="center"/>
            </w:pPr>
            <w:r w:rsidRPr="00607E5C">
              <w:rPr>
                <w:rFonts w:hint="eastAsia"/>
              </w:rPr>
              <w:t>3</w:t>
            </w:r>
          </w:p>
        </w:tc>
        <w:tc>
          <w:tcPr>
            <w:tcW w:w="585" w:type="dxa"/>
            <w:vAlign w:val="center"/>
          </w:tcPr>
          <w:p w:rsidR="00B4771D" w:rsidRPr="00607E5C" w:rsidRDefault="00B4771D" w:rsidP="00E7201C">
            <w:pPr>
              <w:pStyle w:val="14"/>
              <w:jc w:val="center"/>
            </w:pPr>
            <w:r>
              <w:rPr>
                <w:rFonts w:hint="eastAsia"/>
              </w:rPr>
              <w:t>106</w:t>
            </w:r>
          </w:p>
        </w:tc>
        <w:tc>
          <w:tcPr>
            <w:tcW w:w="992" w:type="dxa"/>
            <w:vAlign w:val="center"/>
          </w:tcPr>
          <w:p w:rsidR="00B4771D" w:rsidRPr="00607E5C" w:rsidRDefault="00B4771D" w:rsidP="00E7201C">
            <w:pPr>
              <w:pStyle w:val="14"/>
              <w:jc w:val="center"/>
            </w:pPr>
            <w:r w:rsidRPr="00607E5C">
              <w:rPr>
                <w:rFonts w:hint="eastAsia"/>
              </w:rPr>
              <w:t>麥寮鄉公</w:t>
            </w:r>
            <w:r>
              <w:rPr>
                <w:rFonts w:hint="eastAsia"/>
              </w:rPr>
              <w:t xml:space="preserve">  </w:t>
            </w:r>
            <w:r w:rsidRPr="00607E5C">
              <w:rPr>
                <w:rFonts w:hint="eastAsia"/>
              </w:rPr>
              <w:t>所</w:t>
            </w:r>
          </w:p>
        </w:tc>
        <w:tc>
          <w:tcPr>
            <w:tcW w:w="2835" w:type="dxa"/>
            <w:vAlign w:val="center"/>
          </w:tcPr>
          <w:p w:rsidR="00B4771D" w:rsidRPr="00607E5C" w:rsidRDefault="00B4771D" w:rsidP="00B4771D">
            <w:pPr>
              <w:pStyle w:val="14"/>
              <w:ind w:leftChars="15" w:left="51" w:rightChars="15" w:right="51"/>
            </w:pPr>
            <w:r w:rsidRPr="00607E5C">
              <w:rPr>
                <w:rFonts w:hint="eastAsia"/>
              </w:rPr>
              <w:t>台塑六輕敦親睦鄰基金</w:t>
            </w:r>
          </w:p>
        </w:tc>
        <w:tc>
          <w:tcPr>
            <w:tcW w:w="2126" w:type="dxa"/>
            <w:vAlign w:val="center"/>
          </w:tcPr>
          <w:p w:rsidR="00B4771D" w:rsidRPr="00607E5C" w:rsidRDefault="00B4771D" w:rsidP="00E7201C">
            <w:pPr>
              <w:pStyle w:val="14"/>
              <w:jc w:val="center"/>
            </w:pPr>
            <w:r>
              <w:rPr>
                <w:rFonts w:hAnsi="標楷體" w:hint="eastAsia"/>
              </w:rPr>
              <w:t>3億600萬600元</w:t>
            </w:r>
          </w:p>
        </w:tc>
        <w:tc>
          <w:tcPr>
            <w:tcW w:w="1418" w:type="dxa"/>
            <w:vAlign w:val="center"/>
          </w:tcPr>
          <w:p w:rsidR="00B4771D" w:rsidRPr="00607E5C" w:rsidRDefault="00B4771D" w:rsidP="00E7201C">
            <w:pPr>
              <w:pStyle w:val="14"/>
              <w:jc w:val="center"/>
            </w:pPr>
          </w:p>
        </w:tc>
      </w:tr>
      <w:tr w:rsidR="00B4771D" w:rsidRPr="00607E5C" w:rsidTr="00E7201C">
        <w:tc>
          <w:tcPr>
            <w:tcW w:w="691" w:type="dxa"/>
            <w:vAlign w:val="center"/>
          </w:tcPr>
          <w:p w:rsidR="00B4771D" w:rsidRPr="00607E5C" w:rsidRDefault="00B4771D" w:rsidP="00E7201C">
            <w:pPr>
              <w:pStyle w:val="14"/>
              <w:jc w:val="center"/>
            </w:pPr>
            <w:r w:rsidRPr="00607E5C">
              <w:rPr>
                <w:rFonts w:hint="eastAsia"/>
              </w:rPr>
              <w:t>4</w:t>
            </w:r>
          </w:p>
        </w:tc>
        <w:tc>
          <w:tcPr>
            <w:tcW w:w="585" w:type="dxa"/>
            <w:vAlign w:val="center"/>
          </w:tcPr>
          <w:p w:rsidR="00B4771D" w:rsidRPr="00607E5C" w:rsidRDefault="00B4771D" w:rsidP="00E7201C">
            <w:pPr>
              <w:pStyle w:val="14"/>
              <w:jc w:val="center"/>
            </w:pPr>
            <w:r w:rsidRPr="00607E5C">
              <w:rPr>
                <w:rFonts w:hint="eastAsia"/>
              </w:rPr>
              <w:t>106</w:t>
            </w:r>
          </w:p>
        </w:tc>
        <w:tc>
          <w:tcPr>
            <w:tcW w:w="992" w:type="dxa"/>
            <w:vAlign w:val="center"/>
          </w:tcPr>
          <w:p w:rsidR="00B4771D" w:rsidRPr="00607E5C" w:rsidRDefault="003C5E94" w:rsidP="00E7201C">
            <w:pPr>
              <w:pStyle w:val="14"/>
              <w:jc w:val="center"/>
            </w:pPr>
            <w:r>
              <w:rPr>
                <w:rFonts w:hint="eastAsia"/>
              </w:rPr>
              <w:t>臺西</w:t>
            </w:r>
            <w:r w:rsidR="00B4771D" w:rsidRPr="00607E5C">
              <w:rPr>
                <w:rFonts w:hint="eastAsia"/>
              </w:rPr>
              <w:t>鄉公</w:t>
            </w:r>
            <w:r w:rsidR="00B4771D">
              <w:rPr>
                <w:rFonts w:hint="eastAsia"/>
              </w:rPr>
              <w:t xml:space="preserve">  </w:t>
            </w:r>
            <w:r w:rsidR="00B4771D" w:rsidRPr="00607E5C">
              <w:rPr>
                <w:rFonts w:hint="eastAsia"/>
              </w:rPr>
              <w:t>所</w:t>
            </w:r>
          </w:p>
        </w:tc>
        <w:tc>
          <w:tcPr>
            <w:tcW w:w="2835" w:type="dxa"/>
            <w:vAlign w:val="center"/>
          </w:tcPr>
          <w:p w:rsidR="00B4771D" w:rsidRPr="00607E5C" w:rsidRDefault="00B4771D" w:rsidP="00B4771D">
            <w:pPr>
              <w:pStyle w:val="14"/>
              <w:ind w:leftChars="15" w:left="51" w:rightChars="15" w:right="51"/>
            </w:pPr>
            <w:r w:rsidRPr="00607E5C">
              <w:rPr>
                <w:rFonts w:hint="eastAsia"/>
              </w:rPr>
              <w:t>鄉內路燈，鄉民福利金、意外險，家用電錶補助</w:t>
            </w:r>
          </w:p>
        </w:tc>
        <w:tc>
          <w:tcPr>
            <w:tcW w:w="2126" w:type="dxa"/>
            <w:vAlign w:val="center"/>
          </w:tcPr>
          <w:p w:rsidR="00B4771D" w:rsidRPr="00607E5C" w:rsidRDefault="00B4771D" w:rsidP="00E7201C">
            <w:pPr>
              <w:pStyle w:val="14"/>
              <w:jc w:val="center"/>
            </w:pPr>
            <w:r w:rsidRPr="00607E5C">
              <w:rPr>
                <w:rFonts w:hint="eastAsia"/>
              </w:rPr>
              <w:t>8</w:t>
            </w:r>
            <w:r>
              <w:rPr>
                <w:rFonts w:hint="eastAsia"/>
              </w:rPr>
              <w:t>,</w:t>
            </w:r>
            <w:r w:rsidRPr="00607E5C">
              <w:rPr>
                <w:rFonts w:hint="eastAsia"/>
              </w:rPr>
              <w:t>636</w:t>
            </w:r>
            <w:r>
              <w:rPr>
                <w:rFonts w:hint="eastAsia"/>
              </w:rPr>
              <w:t>萬</w:t>
            </w:r>
            <w:r w:rsidRPr="00607E5C">
              <w:rPr>
                <w:rFonts w:hint="eastAsia"/>
              </w:rPr>
              <w:t>1,0</w:t>
            </w:r>
            <w:r>
              <w:rPr>
                <w:rFonts w:hint="eastAsia"/>
              </w:rPr>
              <w:t>48</w:t>
            </w:r>
            <w:r w:rsidRPr="00607E5C">
              <w:rPr>
                <w:rFonts w:hint="eastAsia"/>
              </w:rPr>
              <w:t>元</w:t>
            </w:r>
          </w:p>
        </w:tc>
        <w:tc>
          <w:tcPr>
            <w:tcW w:w="1418" w:type="dxa"/>
            <w:vAlign w:val="center"/>
          </w:tcPr>
          <w:p w:rsidR="00B4771D" w:rsidRPr="00607E5C" w:rsidRDefault="00B4771D" w:rsidP="00E7201C">
            <w:pPr>
              <w:pStyle w:val="14"/>
              <w:spacing w:line="300" w:lineRule="exact"/>
            </w:pPr>
          </w:p>
        </w:tc>
      </w:tr>
      <w:tr w:rsidR="00B4771D" w:rsidRPr="00607E5C" w:rsidTr="00E7201C">
        <w:trPr>
          <w:trHeight w:val="800"/>
        </w:trPr>
        <w:tc>
          <w:tcPr>
            <w:tcW w:w="691" w:type="dxa"/>
            <w:vAlign w:val="center"/>
          </w:tcPr>
          <w:p w:rsidR="00B4771D" w:rsidRPr="00607E5C" w:rsidRDefault="00B4771D" w:rsidP="00E7201C">
            <w:pPr>
              <w:pStyle w:val="14"/>
              <w:jc w:val="center"/>
            </w:pPr>
            <w:r w:rsidRPr="00607E5C">
              <w:rPr>
                <w:rFonts w:hint="eastAsia"/>
              </w:rPr>
              <w:t>5</w:t>
            </w:r>
          </w:p>
        </w:tc>
        <w:tc>
          <w:tcPr>
            <w:tcW w:w="585" w:type="dxa"/>
            <w:vAlign w:val="center"/>
          </w:tcPr>
          <w:p w:rsidR="00B4771D" w:rsidRPr="00607E5C" w:rsidRDefault="00B4771D" w:rsidP="00E7201C">
            <w:pPr>
              <w:pStyle w:val="14"/>
              <w:jc w:val="center"/>
            </w:pPr>
            <w:r w:rsidRPr="00607E5C">
              <w:rPr>
                <w:rFonts w:hint="eastAsia"/>
              </w:rPr>
              <w:t>106</w:t>
            </w:r>
          </w:p>
        </w:tc>
        <w:tc>
          <w:tcPr>
            <w:tcW w:w="992" w:type="dxa"/>
            <w:vAlign w:val="center"/>
          </w:tcPr>
          <w:p w:rsidR="00B4771D" w:rsidRPr="00607E5C" w:rsidRDefault="00B4771D" w:rsidP="00E7201C">
            <w:pPr>
              <w:pStyle w:val="14"/>
              <w:jc w:val="center"/>
            </w:pPr>
            <w:r w:rsidRPr="00607E5C">
              <w:rPr>
                <w:rFonts w:hint="eastAsia"/>
              </w:rPr>
              <w:t>四湖鄉公</w:t>
            </w:r>
            <w:r>
              <w:rPr>
                <w:rFonts w:hint="eastAsia"/>
              </w:rPr>
              <w:t xml:space="preserve">　</w:t>
            </w:r>
            <w:r w:rsidRPr="00607E5C">
              <w:rPr>
                <w:rFonts w:hint="eastAsia"/>
              </w:rPr>
              <w:t>所</w:t>
            </w:r>
          </w:p>
        </w:tc>
        <w:tc>
          <w:tcPr>
            <w:tcW w:w="2835" w:type="dxa"/>
            <w:vAlign w:val="center"/>
          </w:tcPr>
          <w:p w:rsidR="00B4771D" w:rsidRPr="00607E5C" w:rsidRDefault="00B4771D" w:rsidP="00B4771D">
            <w:pPr>
              <w:pStyle w:val="14"/>
              <w:ind w:leftChars="15" w:left="51" w:rightChars="15" w:right="51"/>
            </w:pPr>
            <w:r w:rsidRPr="00607E5C">
              <w:rPr>
                <w:rFonts w:hint="eastAsia"/>
              </w:rPr>
              <w:t>環境防疫清潔工作</w:t>
            </w:r>
          </w:p>
        </w:tc>
        <w:tc>
          <w:tcPr>
            <w:tcW w:w="2126" w:type="dxa"/>
            <w:vAlign w:val="center"/>
          </w:tcPr>
          <w:p w:rsidR="00B4771D" w:rsidRPr="00607E5C" w:rsidRDefault="00B4771D" w:rsidP="00E7201C">
            <w:pPr>
              <w:pStyle w:val="14"/>
              <w:jc w:val="center"/>
            </w:pPr>
            <w:r w:rsidRPr="00607E5C">
              <w:rPr>
                <w:rFonts w:hint="eastAsia"/>
              </w:rPr>
              <w:t>5萬元</w:t>
            </w:r>
          </w:p>
        </w:tc>
        <w:tc>
          <w:tcPr>
            <w:tcW w:w="1418" w:type="dxa"/>
            <w:vAlign w:val="center"/>
          </w:tcPr>
          <w:p w:rsidR="00B4771D" w:rsidRPr="00607E5C" w:rsidRDefault="00B4771D" w:rsidP="00E7201C">
            <w:pPr>
              <w:pStyle w:val="14"/>
              <w:jc w:val="center"/>
            </w:pPr>
          </w:p>
        </w:tc>
      </w:tr>
      <w:tr w:rsidR="00B4771D" w:rsidRPr="00607E5C" w:rsidTr="00E7201C">
        <w:trPr>
          <w:trHeight w:val="800"/>
        </w:trPr>
        <w:tc>
          <w:tcPr>
            <w:tcW w:w="691" w:type="dxa"/>
            <w:vAlign w:val="center"/>
          </w:tcPr>
          <w:p w:rsidR="00B4771D" w:rsidRPr="00607E5C" w:rsidRDefault="00B4771D" w:rsidP="00E7201C">
            <w:pPr>
              <w:pStyle w:val="14"/>
              <w:jc w:val="center"/>
            </w:pPr>
            <w:r w:rsidRPr="00607E5C">
              <w:rPr>
                <w:rFonts w:hint="eastAsia"/>
              </w:rPr>
              <w:t>6</w:t>
            </w:r>
          </w:p>
        </w:tc>
        <w:tc>
          <w:tcPr>
            <w:tcW w:w="585" w:type="dxa"/>
            <w:vAlign w:val="center"/>
          </w:tcPr>
          <w:p w:rsidR="00B4771D" w:rsidRPr="00607E5C" w:rsidRDefault="00B4771D" w:rsidP="00E7201C">
            <w:pPr>
              <w:pStyle w:val="14"/>
              <w:jc w:val="center"/>
            </w:pPr>
            <w:r w:rsidRPr="00607E5C">
              <w:rPr>
                <w:rFonts w:hint="eastAsia"/>
              </w:rPr>
              <w:t>106</w:t>
            </w:r>
          </w:p>
        </w:tc>
        <w:tc>
          <w:tcPr>
            <w:tcW w:w="992" w:type="dxa"/>
            <w:vAlign w:val="center"/>
          </w:tcPr>
          <w:p w:rsidR="00B4771D" w:rsidRPr="00607E5C" w:rsidRDefault="00B4771D" w:rsidP="00E7201C">
            <w:pPr>
              <w:pStyle w:val="14"/>
              <w:jc w:val="center"/>
            </w:pPr>
            <w:r w:rsidRPr="00607E5C">
              <w:rPr>
                <w:rFonts w:hint="eastAsia"/>
              </w:rPr>
              <w:t>四湖鄉公</w:t>
            </w:r>
            <w:r>
              <w:rPr>
                <w:rFonts w:hint="eastAsia"/>
              </w:rPr>
              <w:t xml:space="preserve">　</w:t>
            </w:r>
            <w:r w:rsidRPr="00607E5C">
              <w:rPr>
                <w:rFonts w:hint="eastAsia"/>
              </w:rPr>
              <w:t>所</w:t>
            </w:r>
          </w:p>
        </w:tc>
        <w:tc>
          <w:tcPr>
            <w:tcW w:w="2835" w:type="dxa"/>
            <w:vAlign w:val="center"/>
          </w:tcPr>
          <w:p w:rsidR="00B4771D" w:rsidRPr="00607E5C" w:rsidRDefault="00B4771D" w:rsidP="00B4771D">
            <w:pPr>
              <w:pStyle w:val="14"/>
              <w:ind w:leftChars="15" w:left="51" w:rightChars="15" w:right="51"/>
            </w:pPr>
            <w:r w:rsidRPr="00607E5C">
              <w:rPr>
                <w:rFonts w:hint="eastAsia"/>
              </w:rPr>
              <w:t>員工摸彩聯歡活動</w:t>
            </w:r>
          </w:p>
        </w:tc>
        <w:tc>
          <w:tcPr>
            <w:tcW w:w="2126" w:type="dxa"/>
            <w:vAlign w:val="center"/>
          </w:tcPr>
          <w:p w:rsidR="00B4771D" w:rsidRPr="00607E5C" w:rsidRDefault="00B4771D" w:rsidP="00E7201C">
            <w:pPr>
              <w:pStyle w:val="14"/>
              <w:jc w:val="center"/>
            </w:pPr>
            <w:r w:rsidRPr="00607E5C">
              <w:rPr>
                <w:rFonts w:hint="eastAsia"/>
              </w:rPr>
              <w:t>5萬元</w:t>
            </w:r>
          </w:p>
        </w:tc>
        <w:tc>
          <w:tcPr>
            <w:tcW w:w="1418" w:type="dxa"/>
            <w:vAlign w:val="center"/>
          </w:tcPr>
          <w:p w:rsidR="00B4771D" w:rsidRPr="00607E5C" w:rsidRDefault="00B4771D" w:rsidP="00E7201C">
            <w:pPr>
              <w:pStyle w:val="14"/>
              <w:jc w:val="center"/>
            </w:pPr>
          </w:p>
        </w:tc>
      </w:tr>
      <w:tr w:rsidR="00B4771D" w:rsidRPr="00607E5C" w:rsidTr="00C53DA0">
        <w:trPr>
          <w:trHeight w:val="755"/>
        </w:trPr>
        <w:tc>
          <w:tcPr>
            <w:tcW w:w="691" w:type="dxa"/>
            <w:vAlign w:val="center"/>
          </w:tcPr>
          <w:p w:rsidR="00B4771D" w:rsidRPr="00607E5C" w:rsidRDefault="00B4771D" w:rsidP="00E7201C">
            <w:pPr>
              <w:pStyle w:val="14"/>
              <w:jc w:val="center"/>
            </w:pPr>
            <w:r w:rsidRPr="00607E5C">
              <w:rPr>
                <w:rFonts w:hint="eastAsia"/>
              </w:rPr>
              <w:t>7</w:t>
            </w:r>
          </w:p>
        </w:tc>
        <w:tc>
          <w:tcPr>
            <w:tcW w:w="585" w:type="dxa"/>
            <w:vAlign w:val="center"/>
          </w:tcPr>
          <w:p w:rsidR="00B4771D" w:rsidRPr="00607E5C" w:rsidRDefault="00B4771D" w:rsidP="00E7201C">
            <w:pPr>
              <w:pStyle w:val="14"/>
              <w:jc w:val="center"/>
            </w:pPr>
            <w:r w:rsidRPr="00607E5C">
              <w:rPr>
                <w:rFonts w:hint="eastAsia"/>
              </w:rPr>
              <w:t>106</w:t>
            </w:r>
          </w:p>
        </w:tc>
        <w:tc>
          <w:tcPr>
            <w:tcW w:w="992" w:type="dxa"/>
            <w:vAlign w:val="center"/>
          </w:tcPr>
          <w:p w:rsidR="00B4771D" w:rsidRPr="00607E5C" w:rsidRDefault="00B4771D" w:rsidP="00E7201C">
            <w:pPr>
              <w:pStyle w:val="14"/>
              <w:jc w:val="center"/>
            </w:pPr>
            <w:r w:rsidRPr="00607E5C">
              <w:rPr>
                <w:rFonts w:hint="eastAsia"/>
              </w:rPr>
              <w:t>褒忠鄉公</w:t>
            </w:r>
            <w:r>
              <w:rPr>
                <w:rFonts w:hint="eastAsia"/>
              </w:rPr>
              <w:t xml:space="preserve">　</w:t>
            </w:r>
            <w:r w:rsidRPr="00607E5C">
              <w:rPr>
                <w:rFonts w:hint="eastAsia"/>
              </w:rPr>
              <w:t>所</w:t>
            </w:r>
          </w:p>
        </w:tc>
        <w:tc>
          <w:tcPr>
            <w:tcW w:w="2835" w:type="dxa"/>
            <w:vAlign w:val="center"/>
          </w:tcPr>
          <w:p w:rsidR="00B4771D" w:rsidRPr="00607E5C" w:rsidRDefault="00B4771D" w:rsidP="00B4771D">
            <w:pPr>
              <w:pStyle w:val="14"/>
              <w:ind w:leftChars="15" w:left="51" w:rightChars="15" w:right="51"/>
            </w:pPr>
            <w:r w:rsidRPr="00607E5C">
              <w:rPr>
                <w:rFonts w:hint="eastAsia"/>
              </w:rPr>
              <w:t>17頓大貨車1部</w:t>
            </w:r>
          </w:p>
        </w:tc>
        <w:tc>
          <w:tcPr>
            <w:tcW w:w="2126" w:type="dxa"/>
            <w:vAlign w:val="center"/>
          </w:tcPr>
          <w:p w:rsidR="00B4771D" w:rsidRPr="00607E5C" w:rsidRDefault="00B4771D" w:rsidP="00E7201C">
            <w:pPr>
              <w:pStyle w:val="14"/>
              <w:jc w:val="center"/>
            </w:pPr>
            <w:r w:rsidRPr="00607E5C">
              <w:t>450</w:t>
            </w:r>
            <w:r w:rsidRPr="00607E5C">
              <w:rPr>
                <w:rFonts w:hint="eastAsia"/>
              </w:rPr>
              <w:t>萬元</w:t>
            </w:r>
          </w:p>
        </w:tc>
        <w:tc>
          <w:tcPr>
            <w:tcW w:w="1418" w:type="dxa"/>
            <w:vAlign w:val="center"/>
          </w:tcPr>
          <w:p w:rsidR="00B4771D" w:rsidRPr="00607E5C" w:rsidRDefault="00B4771D" w:rsidP="00E7201C">
            <w:pPr>
              <w:pStyle w:val="14"/>
              <w:jc w:val="center"/>
            </w:pPr>
          </w:p>
        </w:tc>
      </w:tr>
      <w:tr w:rsidR="00B4771D" w:rsidRPr="00607E5C" w:rsidTr="00E7201C">
        <w:trPr>
          <w:trHeight w:val="800"/>
        </w:trPr>
        <w:tc>
          <w:tcPr>
            <w:tcW w:w="691" w:type="dxa"/>
            <w:vAlign w:val="center"/>
          </w:tcPr>
          <w:p w:rsidR="00B4771D" w:rsidRPr="00607E5C" w:rsidRDefault="00B4771D" w:rsidP="00E7201C">
            <w:pPr>
              <w:pStyle w:val="14"/>
              <w:jc w:val="center"/>
            </w:pPr>
            <w:r w:rsidRPr="00607E5C">
              <w:rPr>
                <w:rFonts w:hint="eastAsia"/>
              </w:rPr>
              <w:t>8</w:t>
            </w:r>
          </w:p>
        </w:tc>
        <w:tc>
          <w:tcPr>
            <w:tcW w:w="585" w:type="dxa"/>
            <w:vAlign w:val="center"/>
          </w:tcPr>
          <w:p w:rsidR="00B4771D" w:rsidRPr="00607E5C" w:rsidRDefault="00B4771D" w:rsidP="00E7201C">
            <w:pPr>
              <w:pStyle w:val="14"/>
              <w:jc w:val="center"/>
            </w:pPr>
            <w:r w:rsidRPr="00607E5C">
              <w:rPr>
                <w:rFonts w:hint="eastAsia"/>
              </w:rPr>
              <w:t>106</w:t>
            </w:r>
          </w:p>
        </w:tc>
        <w:tc>
          <w:tcPr>
            <w:tcW w:w="992" w:type="dxa"/>
            <w:vAlign w:val="center"/>
          </w:tcPr>
          <w:p w:rsidR="00B4771D" w:rsidRPr="00607E5C" w:rsidRDefault="00B4771D" w:rsidP="00E7201C">
            <w:pPr>
              <w:pStyle w:val="14"/>
              <w:jc w:val="center"/>
            </w:pPr>
            <w:r w:rsidRPr="00607E5C">
              <w:rPr>
                <w:rFonts w:hint="eastAsia"/>
              </w:rPr>
              <w:t>褒忠鄉公</w:t>
            </w:r>
            <w:r>
              <w:rPr>
                <w:rFonts w:hint="eastAsia"/>
              </w:rPr>
              <w:t xml:space="preserve">　</w:t>
            </w:r>
            <w:r w:rsidRPr="00607E5C">
              <w:rPr>
                <w:rFonts w:hint="eastAsia"/>
              </w:rPr>
              <w:t>所</w:t>
            </w:r>
          </w:p>
        </w:tc>
        <w:tc>
          <w:tcPr>
            <w:tcW w:w="2835" w:type="dxa"/>
            <w:vAlign w:val="center"/>
          </w:tcPr>
          <w:p w:rsidR="00B4771D" w:rsidRPr="00607E5C" w:rsidRDefault="00B4771D" w:rsidP="00B4771D">
            <w:pPr>
              <w:pStyle w:val="14"/>
              <w:ind w:leftChars="15" w:left="51" w:rightChars="15" w:right="51"/>
            </w:pPr>
            <w:r w:rsidRPr="00607E5C">
              <w:rPr>
                <w:rFonts w:hint="eastAsia"/>
              </w:rPr>
              <w:t>107年度本鄉中低收入戶三節禮金及喪葬補助金</w:t>
            </w:r>
          </w:p>
        </w:tc>
        <w:tc>
          <w:tcPr>
            <w:tcW w:w="2126" w:type="dxa"/>
            <w:vAlign w:val="center"/>
          </w:tcPr>
          <w:p w:rsidR="00B4771D" w:rsidRPr="00607E5C" w:rsidRDefault="00B4771D" w:rsidP="00E7201C">
            <w:pPr>
              <w:pStyle w:val="14"/>
              <w:jc w:val="center"/>
            </w:pPr>
            <w:r w:rsidRPr="00607E5C">
              <w:t>190</w:t>
            </w:r>
            <w:r w:rsidRPr="00607E5C">
              <w:rPr>
                <w:rFonts w:hint="eastAsia"/>
              </w:rPr>
              <w:t>萬元</w:t>
            </w:r>
          </w:p>
        </w:tc>
        <w:tc>
          <w:tcPr>
            <w:tcW w:w="1418" w:type="dxa"/>
            <w:vAlign w:val="center"/>
          </w:tcPr>
          <w:p w:rsidR="00B4771D" w:rsidRPr="00607E5C" w:rsidRDefault="00B4771D" w:rsidP="00E7201C">
            <w:pPr>
              <w:pStyle w:val="14"/>
              <w:jc w:val="center"/>
            </w:pPr>
          </w:p>
        </w:tc>
      </w:tr>
      <w:tr w:rsidR="00B4771D" w:rsidRPr="00607E5C" w:rsidTr="00E7201C">
        <w:trPr>
          <w:trHeight w:val="800"/>
        </w:trPr>
        <w:tc>
          <w:tcPr>
            <w:tcW w:w="691" w:type="dxa"/>
            <w:vAlign w:val="center"/>
          </w:tcPr>
          <w:p w:rsidR="00B4771D" w:rsidRPr="00607E5C" w:rsidRDefault="00B4771D" w:rsidP="00E7201C">
            <w:pPr>
              <w:pStyle w:val="14"/>
              <w:jc w:val="center"/>
            </w:pPr>
            <w:r w:rsidRPr="00607E5C">
              <w:rPr>
                <w:rFonts w:hint="eastAsia"/>
              </w:rPr>
              <w:lastRenderedPageBreak/>
              <w:t>9</w:t>
            </w:r>
          </w:p>
        </w:tc>
        <w:tc>
          <w:tcPr>
            <w:tcW w:w="585" w:type="dxa"/>
            <w:vAlign w:val="center"/>
          </w:tcPr>
          <w:p w:rsidR="00B4771D" w:rsidRPr="00607E5C" w:rsidRDefault="00B4771D" w:rsidP="00E7201C">
            <w:pPr>
              <w:pStyle w:val="14"/>
              <w:jc w:val="center"/>
            </w:pPr>
            <w:r w:rsidRPr="00607E5C">
              <w:rPr>
                <w:rFonts w:hint="eastAsia"/>
              </w:rPr>
              <w:t>106</w:t>
            </w:r>
          </w:p>
        </w:tc>
        <w:tc>
          <w:tcPr>
            <w:tcW w:w="992" w:type="dxa"/>
            <w:vAlign w:val="center"/>
          </w:tcPr>
          <w:p w:rsidR="00B4771D" w:rsidRPr="00607E5C" w:rsidRDefault="00B4771D" w:rsidP="00E7201C">
            <w:pPr>
              <w:pStyle w:val="14"/>
              <w:jc w:val="center"/>
            </w:pPr>
            <w:r w:rsidRPr="00607E5C">
              <w:rPr>
                <w:rFonts w:hint="eastAsia"/>
              </w:rPr>
              <w:t>崙背鄉公</w:t>
            </w:r>
            <w:r>
              <w:rPr>
                <w:rFonts w:hint="eastAsia"/>
              </w:rPr>
              <w:t xml:space="preserve">　</w:t>
            </w:r>
            <w:r w:rsidRPr="00607E5C">
              <w:rPr>
                <w:rFonts w:hint="eastAsia"/>
              </w:rPr>
              <w:t>所</w:t>
            </w:r>
          </w:p>
        </w:tc>
        <w:tc>
          <w:tcPr>
            <w:tcW w:w="2835" w:type="dxa"/>
            <w:vAlign w:val="center"/>
          </w:tcPr>
          <w:p w:rsidR="00B4771D" w:rsidRPr="00607E5C" w:rsidRDefault="00B4771D" w:rsidP="00B4771D">
            <w:pPr>
              <w:pStyle w:val="14"/>
              <w:ind w:leftChars="15" w:left="51" w:rightChars="15" w:right="51"/>
            </w:pPr>
            <w:r w:rsidRPr="00607E5C">
              <w:rPr>
                <w:rFonts w:hint="eastAsia"/>
              </w:rPr>
              <w:t>辦理洋香瓜節</w:t>
            </w:r>
          </w:p>
        </w:tc>
        <w:tc>
          <w:tcPr>
            <w:tcW w:w="2126" w:type="dxa"/>
            <w:vAlign w:val="center"/>
          </w:tcPr>
          <w:p w:rsidR="00B4771D" w:rsidRPr="00607E5C" w:rsidRDefault="00B4771D" w:rsidP="00E7201C">
            <w:pPr>
              <w:pStyle w:val="14"/>
              <w:jc w:val="center"/>
            </w:pPr>
            <w:r w:rsidRPr="00607E5C">
              <w:rPr>
                <w:rFonts w:hint="eastAsia"/>
              </w:rPr>
              <w:t>5萬元</w:t>
            </w:r>
          </w:p>
        </w:tc>
        <w:tc>
          <w:tcPr>
            <w:tcW w:w="1418" w:type="dxa"/>
            <w:vAlign w:val="center"/>
          </w:tcPr>
          <w:p w:rsidR="00B4771D" w:rsidRPr="00607E5C" w:rsidRDefault="00B4771D" w:rsidP="00E7201C">
            <w:pPr>
              <w:pStyle w:val="14"/>
              <w:jc w:val="center"/>
            </w:pPr>
          </w:p>
        </w:tc>
      </w:tr>
      <w:tr w:rsidR="00B4771D" w:rsidRPr="00607E5C" w:rsidTr="00E7201C">
        <w:trPr>
          <w:trHeight w:val="669"/>
        </w:trPr>
        <w:tc>
          <w:tcPr>
            <w:tcW w:w="691" w:type="dxa"/>
            <w:vAlign w:val="center"/>
          </w:tcPr>
          <w:p w:rsidR="00B4771D" w:rsidRPr="00607E5C" w:rsidRDefault="00B4771D" w:rsidP="00E7201C">
            <w:pPr>
              <w:pStyle w:val="14"/>
              <w:jc w:val="center"/>
            </w:pPr>
            <w:r w:rsidRPr="00607E5C">
              <w:rPr>
                <w:rFonts w:hint="eastAsia"/>
              </w:rPr>
              <w:t>10</w:t>
            </w:r>
          </w:p>
        </w:tc>
        <w:tc>
          <w:tcPr>
            <w:tcW w:w="585" w:type="dxa"/>
            <w:vAlign w:val="center"/>
          </w:tcPr>
          <w:p w:rsidR="00B4771D" w:rsidRPr="00607E5C" w:rsidRDefault="00B4771D" w:rsidP="00E7201C">
            <w:pPr>
              <w:pStyle w:val="14"/>
              <w:jc w:val="center"/>
            </w:pPr>
            <w:r w:rsidRPr="00607E5C">
              <w:rPr>
                <w:rFonts w:hint="eastAsia"/>
              </w:rPr>
              <w:t>106</w:t>
            </w:r>
          </w:p>
        </w:tc>
        <w:tc>
          <w:tcPr>
            <w:tcW w:w="992" w:type="dxa"/>
            <w:vAlign w:val="center"/>
          </w:tcPr>
          <w:p w:rsidR="00B4771D" w:rsidRPr="00607E5C" w:rsidRDefault="00B4771D" w:rsidP="00E7201C">
            <w:pPr>
              <w:pStyle w:val="14"/>
              <w:jc w:val="center"/>
            </w:pPr>
            <w:r w:rsidRPr="00607E5C">
              <w:rPr>
                <w:rFonts w:hint="eastAsia"/>
              </w:rPr>
              <w:t>崙背鄉公</w:t>
            </w:r>
            <w:r>
              <w:rPr>
                <w:rFonts w:hint="eastAsia"/>
              </w:rPr>
              <w:t xml:space="preserve">　</w:t>
            </w:r>
            <w:r w:rsidRPr="00607E5C">
              <w:rPr>
                <w:rFonts w:hint="eastAsia"/>
              </w:rPr>
              <w:t>所</w:t>
            </w:r>
          </w:p>
        </w:tc>
        <w:tc>
          <w:tcPr>
            <w:tcW w:w="2835" w:type="dxa"/>
            <w:vAlign w:val="center"/>
          </w:tcPr>
          <w:p w:rsidR="00B4771D" w:rsidRPr="00607E5C" w:rsidRDefault="00B4771D" w:rsidP="00B4771D">
            <w:pPr>
              <w:pStyle w:val="14"/>
              <w:ind w:leftChars="15" w:left="51" w:rightChars="15" w:right="51"/>
            </w:pPr>
            <w:r w:rsidRPr="00607E5C">
              <w:rPr>
                <w:rFonts w:hint="eastAsia"/>
              </w:rPr>
              <w:t>鄉民意外保險</w:t>
            </w:r>
          </w:p>
        </w:tc>
        <w:tc>
          <w:tcPr>
            <w:tcW w:w="2126" w:type="dxa"/>
            <w:vAlign w:val="center"/>
          </w:tcPr>
          <w:p w:rsidR="00B4771D" w:rsidRPr="00607E5C" w:rsidRDefault="00B4771D" w:rsidP="00E7201C">
            <w:pPr>
              <w:pStyle w:val="14"/>
              <w:jc w:val="center"/>
            </w:pPr>
            <w:r w:rsidRPr="00607E5C">
              <w:rPr>
                <w:rFonts w:hint="eastAsia"/>
              </w:rPr>
              <w:t>190萬元</w:t>
            </w:r>
          </w:p>
        </w:tc>
        <w:tc>
          <w:tcPr>
            <w:tcW w:w="1418" w:type="dxa"/>
            <w:vAlign w:val="center"/>
          </w:tcPr>
          <w:p w:rsidR="00B4771D" w:rsidRPr="00607E5C" w:rsidRDefault="00B4771D" w:rsidP="00E7201C">
            <w:pPr>
              <w:pStyle w:val="14"/>
              <w:jc w:val="center"/>
            </w:pPr>
            <w:r w:rsidRPr="00607E5C">
              <w:rPr>
                <w:rFonts w:hint="eastAsia"/>
              </w:rPr>
              <w:t>尚未</w:t>
            </w:r>
            <w:r>
              <w:rPr>
                <w:rFonts w:hint="eastAsia"/>
              </w:rPr>
              <w:t>撥款</w:t>
            </w:r>
          </w:p>
        </w:tc>
      </w:tr>
      <w:tr w:rsidR="00B4771D" w:rsidRPr="00607E5C" w:rsidTr="00E7201C">
        <w:trPr>
          <w:trHeight w:val="800"/>
        </w:trPr>
        <w:tc>
          <w:tcPr>
            <w:tcW w:w="691" w:type="dxa"/>
            <w:vAlign w:val="center"/>
          </w:tcPr>
          <w:p w:rsidR="00B4771D" w:rsidRPr="00607E5C" w:rsidRDefault="00B4771D" w:rsidP="00E7201C">
            <w:pPr>
              <w:pStyle w:val="14"/>
              <w:jc w:val="center"/>
            </w:pPr>
            <w:r w:rsidRPr="00607E5C">
              <w:rPr>
                <w:rFonts w:hint="eastAsia"/>
              </w:rPr>
              <w:t>11</w:t>
            </w:r>
          </w:p>
        </w:tc>
        <w:tc>
          <w:tcPr>
            <w:tcW w:w="585" w:type="dxa"/>
            <w:vAlign w:val="center"/>
          </w:tcPr>
          <w:p w:rsidR="00B4771D" w:rsidRPr="00607E5C" w:rsidRDefault="00B4771D" w:rsidP="00E7201C">
            <w:pPr>
              <w:pStyle w:val="14"/>
              <w:jc w:val="center"/>
            </w:pPr>
            <w:r w:rsidRPr="00607E5C">
              <w:rPr>
                <w:rFonts w:hint="eastAsia"/>
              </w:rPr>
              <w:t>106</w:t>
            </w:r>
          </w:p>
        </w:tc>
        <w:tc>
          <w:tcPr>
            <w:tcW w:w="992" w:type="dxa"/>
            <w:vAlign w:val="center"/>
          </w:tcPr>
          <w:p w:rsidR="00B4771D" w:rsidRPr="00607E5C" w:rsidRDefault="00B4771D" w:rsidP="00E7201C">
            <w:pPr>
              <w:pStyle w:val="14"/>
              <w:jc w:val="center"/>
            </w:pPr>
            <w:r w:rsidRPr="00607E5C">
              <w:rPr>
                <w:rFonts w:hint="eastAsia"/>
              </w:rPr>
              <w:t>崙背鄉公</w:t>
            </w:r>
            <w:r>
              <w:rPr>
                <w:rFonts w:hint="eastAsia"/>
              </w:rPr>
              <w:t xml:space="preserve">　</w:t>
            </w:r>
            <w:r w:rsidRPr="00607E5C">
              <w:rPr>
                <w:rFonts w:hint="eastAsia"/>
              </w:rPr>
              <w:t>所</w:t>
            </w:r>
          </w:p>
        </w:tc>
        <w:tc>
          <w:tcPr>
            <w:tcW w:w="2835" w:type="dxa"/>
            <w:vAlign w:val="center"/>
          </w:tcPr>
          <w:p w:rsidR="00B4771D" w:rsidRPr="00607E5C" w:rsidRDefault="00B4771D" w:rsidP="00B4771D">
            <w:pPr>
              <w:pStyle w:val="14"/>
              <w:ind w:leftChars="15" w:left="51" w:rightChars="15" w:right="51"/>
            </w:pPr>
            <w:r w:rsidRPr="00607E5C">
              <w:rPr>
                <w:rFonts w:hint="eastAsia"/>
              </w:rPr>
              <w:t>新建本鄉圖書館</w:t>
            </w:r>
          </w:p>
        </w:tc>
        <w:tc>
          <w:tcPr>
            <w:tcW w:w="2126" w:type="dxa"/>
            <w:vAlign w:val="center"/>
          </w:tcPr>
          <w:p w:rsidR="00B4771D" w:rsidRPr="00607E5C" w:rsidRDefault="00B4771D" w:rsidP="00E7201C">
            <w:pPr>
              <w:pStyle w:val="14"/>
              <w:jc w:val="center"/>
            </w:pPr>
            <w:r>
              <w:rPr>
                <w:rFonts w:hAnsi="標楷體" w:hint="eastAsia"/>
              </w:rPr>
              <w:t>4,000萬元</w:t>
            </w:r>
          </w:p>
        </w:tc>
        <w:tc>
          <w:tcPr>
            <w:tcW w:w="1418" w:type="dxa"/>
            <w:vAlign w:val="center"/>
          </w:tcPr>
          <w:p w:rsidR="00B4771D" w:rsidRPr="00607E5C" w:rsidRDefault="00B4771D" w:rsidP="00E7201C">
            <w:pPr>
              <w:pStyle w:val="14"/>
              <w:jc w:val="center"/>
            </w:pPr>
          </w:p>
        </w:tc>
      </w:tr>
    </w:tbl>
    <w:p w:rsidR="00B4771D" w:rsidRDefault="00B4771D" w:rsidP="00B4771D">
      <w:pPr>
        <w:pStyle w:val="1"/>
        <w:numPr>
          <w:ilvl w:val="0"/>
          <w:numId w:val="0"/>
        </w:numPr>
        <w:spacing w:line="300" w:lineRule="exact"/>
        <w:ind w:left="2382" w:hanging="2240"/>
        <w:rPr>
          <w:sz w:val="24"/>
          <w:szCs w:val="24"/>
        </w:rPr>
      </w:pPr>
      <w:r>
        <w:rPr>
          <w:rFonts w:hint="eastAsia"/>
          <w:sz w:val="24"/>
          <w:szCs w:val="24"/>
        </w:rPr>
        <w:t>註：1.編號1之</w:t>
      </w:r>
      <w:r w:rsidRPr="004155CE">
        <w:rPr>
          <w:rFonts w:hint="eastAsia"/>
          <w:sz w:val="24"/>
          <w:szCs w:val="24"/>
        </w:rPr>
        <w:t>補助單位</w:t>
      </w:r>
      <w:r>
        <w:rPr>
          <w:rFonts w:hint="eastAsia"/>
          <w:sz w:val="24"/>
          <w:szCs w:val="24"/>
        </w:rPr>
        <w:t>為</w:t>
      </w:r>
      <w:r w:rsidRPr="004155CE">
        <w:rPr>
          <w:rFonts w:hint="eastAsia"/>
          <w:sz w:val="24"/>
          <w:szCs w:val="24"/>
        </w:rPr>
        <w:t>麥寮汽電公司</w:t>
      </w:r>
      <w:r>
        <w:rPr>
          <w:rFonts w:hint="eastAsia"/>
          <w:sz w:val="24"/>
          <w:szCs w:val="24"/>
        </w:rPr>
        <w:t>，其餘均為</w:t>
      </w:r>
      <w:r w:rsidRPr="0039670E">
        <w:rPr>
          <w:rFonts w:hint="eastAsia"/>
          <w:sz w:val="24"/>
          <w:szCs w:val="24"/>
        </w:rPr>
        <w:t>台塑企業</w:t>
      </w:r>
      <w:r>
        <w:rPr>
          <w:rFonts w:hint="eastAsia"/>
          <w:sz w:val="24"/>
          <w:szCs w:val="24"/>
        </w:rPr>
        <w:t>。</w:t>
      </w:r>
    </w:p>
    <w:p w:rsidR="00B4771D" w:rsidRDefault="00B4771D" w:rsidP="00B4771D">
      <w:pPr>
        <w:pStyle w:val="1"/>
        <w:numPr>
          <w:ilvl w:val="0"/>
          <w:numId w:val="0"/>
        </w:numPr>
        <w:spacing w:line="300" w:lineRule="exact"/>
        <w:ind w:left="851" w:hanging="249"/>
        <w:rPr>
          <w:sz w:val="24"/>
          <w:szCs w:val="24"/>
        </w:rPr>
      </w:pPr>
      <w:r>
        <w:rPr>
          <w:rFonts w:hint="eastAsia"/>
          <w:sz w:val="24"/>
          <w:szCs w:val="24"/>
        </w:rPr>
        <w:t>2.編號3之</w:t>
      </w:r>
      <w:r w:rsidRPr="004155CE">
        <w:rPr>
          <w:rFonts w:hint="eastAsia"/>
          <w:sz w:val="24"/>
          <w:szCs w:val="24"/>
        </w:rPr>
        <w:t>補助</w:t>
      </w:r>
      <w:r>
        <w:rPr>
          <w:rFonts w:hint="eastAsia"/>
          <w:sz w:val="24"/>
          <w:szCs w:val="24"/>
        </w:rPr>
        <w:t>金額</w:t>
      </w:r>
      <w:r w:rsidRPr="002C64A8">
        <w:rPr>
          <w:rFonts w:hint="eastAsia"/>
          <w:sz w:val="24"/>
          <w:szCs w:val="24"/>
        </w:rPr>
        <w:t>以105年11月至106年10月實際設籍並符合資格之鄉民人數</w:t>
      </w:r>
      <w:r w:rsidRPr="00C114AB">
        <w:rPr>
          <w:rFonts w:hint="eastAsia"/>
          <w:sz w:val="24"/>
          <w:szCs w:val="24"/>
        </w:rPr>
        <w:t>43,277人</w:t>
      </w:r>
      <w:r w:rsidRPr="002C64A8">
        <w:rPr>
          <w:rFonts w:hint="eastAsia"/>
          <w:sz w:val="24"/>
          <w:szCs w:val="24"/>
        </w:rPr>
        <w:t>計算</w:t>
      </w:r>
      <w:r>
        <w:rPr>
          <w:rFonts w:hint="eastAsia"/>
          <w:sz w:val="24"/>
          <w:szCs w:val="24"/>
        </w:rPr>
        <w:t>。</w:t>
      </w:r>
    </w:p>
    <w:p w:rsidR="00B4771D" w:rsidRDefault="00B4771D" w:rsidP="00B4771D">
      <w:pPr>
        <w:pStyle w:val="1"/>
        <w:numPr>
          <w:ilvl w:val="0"/>
          <w:numId w:val="0"/>
        </w:numPr>
        <w:spacing w:line="300" w:lineRule="exact"/>
        <w:ind w:left="851" w:hanging="249"/>
        <w:rPr>
          <w:sz w:val="24"/>
          <w:szCs w:val="24"/>
        </w:rPr>
      </w:pPr>
      <w:r>
        <w:rPr>
          <w:rFonts w:hint="eastAsia"/>
          <w:sz w:val="24"/>
          <w:szCs w:val="24"/>
        </w:rPr>
        <w:t>3.編號4</w:t>
      </w:r>
      <w:r w:rsidRPr="00EC3254">
        <w:rPr>
          <w:rFonts w:hint="eastAsia"/>
          <w:sz w:val="24"/>
          <w:szCs w:val="24"/>
        </w:rPr>
        <w:t>雲林縣政府</w:t>
      </w:r>
      <w:r>
        <w:rPr>
          <w:rFonts w:hint="eastAsia"/>
          <w:sz w:val="24"/>
          <w:szCs w:val="24"/>
        </w:rPr>
        <w:t>書面資料為</w:t>
      </w:r>
      <w:r w:rsidRPr="00666DAC">
        <w:rPr>
          <w:rFonts w:hint="eastAsia"/>
          <w:sz w:val="24"/>
          <w:szCs w:val="24"/>
        </w:rPr>
        <w:t>8,636萬1,</w:t>
      </w:r>
      <w:r>
        <w:rPr>
          <w:rFonts w:hint="eastAsia"/>
          <w:sz w:val="24"/>
          <w:szCs w:val="24"/>
        </w:rPr>
        <w:t>6</w:t>
      </w:r>
      <w:r w:rsidRPr="00666DAC">
        <w:rPr>
          <w:rFonts w:hint="eastAsia"/>
          <w:sz w:val="24"/>
          <w:szCs w:val="24"/>
        </w:rPr>
        <w:t>0</w:t>
      </w:r>
      <w:r>
        <w:rPr>
          <w:rFonts w:hint="eastAsia"/>
          <w:sz w:val="24"/>
          <w:szCs w:val="24"/>
        </w:rPr>
        <w:t>1</w:t>
      </w:r>
      <w:r w:rsidRPr="00666DAC">
        <w:rPr>
          <w:rFonts w:hint="eastAsia"/>
          <w:sz w:val="24"/>
          <w:szCs w:val="24"/>
        </w:rPr>
        <w:t>元</w:t>
      </w:r>
      <w:r>
        <w:rPr>
          <w:rFonts w:hint="eastAsia"/>
          <w:sz w:val="24"/>
          <w:szCs w:val="24"/>
        </w:rPr>
        <w:t>，依該府承辦人通知修正為</w:t>
      </w:r>
      <w:r w:rsidRPr="00666DAC">
        <w:rPr>
          <w:rFonts w:hint="eastAsia"/>
          <w:sz w:val="24"/>
          <w:szCs w:val="24"/>
        </w:rPr>
        <w:t>8,636萬1,048元</w:t>
      </w:r>
      <w:r>
        <w:rPr>
          <w:rFonts w:hint="eastAsia"/>
          <w:sz w:val="24"/>
          <w:szCs w:val="24"/>
        </w:rPr>
        <w:t>。</w:t>
      </w:r>
    </w:p>
    <w:p w:rsidR="00B4771D" w:rsidRPr="00C114AB" w:rsidRDefault="00B4771D" w:rsidP="00B4771D">
      <w:pPr>
        <w:pStyle w:val="1"/>
        <w:numPr>
          <w:ilvl w:val="0"/>
          <w:numId w:val="0"/>
        </w:numPr>
        <w:spacing w:line="300" w:lineRule="exact"/>
        <w:ind w:left="851" w:hanging="249"/>
        <w:rPr>
          <w:sz w:val="24"/>
          <w:szCs w:val="24"/>
        </w:rPr>
      </w:pPr>
      <w:r>
        <w:rPr>
          <w:rFonts w:hint="eastAsia"/>
          <w:sz w:val="24"/>
          <w:szCs w:val="24"/>
        </w:rPr>
        <w:t>4.編號11係由</w:t>
      </w:r>
      <w:r w:rsidRPr="00C114AB">
        <w:rPr>
          <w:rFonts w:hint="eastAsia"/>
          <w:sz w:val="24"/>
          <w:szCs w:val="24"/>
        </w:rPr>
        <w:t>台塑企業建設完成後捐贈公所</w:t>
      </w:r>
      <w:r>
        <w:rPr>
          <w:rFonts w:hint="eastAsia"/>
          <w:sz w:val="24"/>
          <w:szCs w:val="24"/>
        </w:rPr>
        <w:t>。</w:t>
      </w:r>
    </w:p>
    <w:p w:rsidR="00B4771D" w:rsidRDefault="00B4771D" w:rsidP="00B4771D">
      <w:pPr>
        <w:pStyle w:val="3"/>
        <w:numPr>
          <w:ilvl w:val="0"/>
          <w:numId w:val="0"/>
        </w:numPr>
        <w:ind w:leftChars="41" w:left="139"/>
        <w:rPr>
          <w:sz w:val="24"/>
          <w:szCs w:val="24"/>
        </w:rPr>
      </w:pPr>
      <w:r w:rsidRPr="00EC3254">
        <w:rPr>
          <w:rFonts w:hint="eastAsia"/>
          <w:sz w:val="24"/>
          <w:szCs w:val="24"/>
        </w:rPr>
        <w:t>資料來源：雲林縣政府。</w:t>
      </w:r>
    </w:p>
    <w:p w:rsidR="00273880" w:rsidRPr="006407F4" w:rsidRDefault="00D2373B" w:rsidP="00922807">
      <w:pPr>
        <w:pStyle w:val="3"/>
        <w:rPr>
          <w:rFonts w:hAnsi="標楷體"/>
        </w:rPr>
      </w:pPr>
      <w:r w:rsidRPr="006407F4">
        <w:rPr>
          <w:rFonts w:hAnsi="標楷體" w:hint="eastAsia"/>
        </w:rPr>
        <w:t>麥寮汽電公司</w:t>
      </w:r>
      <w:r w:rsidR="0037768C">
        <w:rPr>
          <w:rFonts w:hint="eastAsia"/>
        </w:rPr>
        <w:t>於經濟部依</w:t>
      </w:r>
      <w:r w:rsidR="0037768C" w:rsidRPr="006407F4">
        <w:rPr>
          <w:rFonts w:hAnsi="標楷體" w:cs="Arial"/>
          <w:color w:val="000000"/>
          <w:kern w:val="0"/>
          <w:szCs w:val="32"/>
        </w:rPr>
        <w:t>「電業法」</w:t>
      </w:r>
      <w:r w:rsidR="0037768C" w:rsidRPr="00327C26">
        <w:rPr>
          <w:rFonts w:hint="eastAsia"/>
        </w:rPr>
        <w:t>第65條第2項</w:t>
      </w:r>
      <w:r w:rsidR="0037768C" w:rsidRPr="006407F4">
        <w:rPr>
          <w:rFonts w:cs="細明體" w:hint="eastAsia"/>
          <w:kern w:val="0"/>
          <w:szCs w:val="32"/>
        </w:rPr>
        <w:t>訂定並發布電力開發促協金之使用方式、範圍及其監督等相關事項規定</w:t>
      </w:r>
      <w:r w:rsidR="00181000" w:rsidRPr="006407F4">
        <w:rPr>
          <w:rFonts w:cs="細明體" w:hint="eastAsia"/>
          <w:kern w:val="0"/>
          <w:szCs w:val="32"/>
        </w:rPr>
        <w:t>之</w:t>
      </w:r>
      <w:r w:rsidR="0037768C" w:rsidRPr="006407F4">
        <w:rPr>
          <w:rFonts w:cs="細明體" w:hint="eastAsia"/>
          <w:kern w:val="0"/>
          <w:szCs w:val="32"/>
        </w:rPr>
        <w:t>前，</w:t>
      </w:r>
      <w:r w:rsidR="00273880" w:rsidRPr="006407F4">
        <w:rPr>
          <w:rFonts w:cs="細明體" w:hint="eastAsia"/>
          <w:kern w:val="0"/>
          <w:szCs w:val="32"/>
        </w:rPr>
        <w:t>依其自</w:t>
      </w:r>
      <w:r w:rsidR="00EB0055" w:rsidRPr="006407F4">
        <w:rPr>
          <w:rFonts w:hAnsi="標楷體"/>
        </w:rPr>
        <w:t>台電公司</w:t>
      </w:r>
      <w:r w:rsidR="00EB0055" w:rsidRPr="006407F4">
        <w:rPr>
          <w:rFonts w:hAnsi="標楷體" w:hint="eastAsia"/>
        </w:rPr>
        <w:t>所得之</w:t>
      </w:r>
      <w:r w:rsidR="00EB0055" w:rsidRPr="009D2347">
        <w:t>開發電源捐助基金</w:t>
      </w:r>
      <w:r w:rsidR="00EB0055">
        <w:rPr>
          <w:rFonts w:hint="eastAsia"/>
        </w:rPr>
        <w:t>，</w:t>
      </w:r>
      <w:r w:rsidR="00EB0055" w:rsidRPr="009D2347">
        <w:t>扣除</w:t>
      </w:r>
      <w:r w:rsidR="00EB0055">
        <w:rPr>
          <w:rFonts w:hint="eastAsia"/>
        </w:rPr>
        <w:t>該</w:t>
      </w:r>
      <w:r w:rsidR="00EB0055" w:rsidRPr="009D2347">
        <w:t>公司至106年已回饋雲彰地區2.30億元，及於104年允諾撥付雲林縣政府6億元</w:t>
      </w:r>
      <w:r w:rsidR="00EB0055">
        <w:rPr>
          <w:rFonts w:hint="eastAsia"/>
        </w:rPr>
        <w:t>後</w:t>
      </w:r>
      <w:r w:rsidR="00EB0055" w:rsidRPr="009D2347">
        <w:t>，</w:t>
      </w:r>
      <w:r w:rsidR="00EB0055">
        <w:rPr>
          <w:rFonts w:hint="eastAsia"/>
        </w:rPr>
        <w:t>將所</w:t>
      </w:r>
      <w:r w:rsidR="00EB0055" w:rsidRPr="009D2347">
        <w:t>餘19.03億元</w:t>
      </w:r>
      <w:r w:rsidR="00273880" w:rsidRPr="006407F4">
        <w:rPr>
          <w:rFonts w:cs="細明體" w:hint="eastAsia"/>
          <w:kern w:val="0"/>
          <w:szCs w:val="32"/>
        </w:rPr>
        <w:t>設置</w:t>
      </w:r>
      <w:r w:rsidR="0037768C" w:rsidRPr="006407F4">
        <w:rPr>
          <w:rFonts w:hAnsi="標楷體" w:cs="Arial"/>
          <w:color w:val="000000"/>
          <w:kern w:val="0"/>
          <w:szCs w:val="32"/>
        </w:rPr>
        <w:t>「</w:t>
      </w:r>
      <w:r w:rsidR="0037768C" w:rsidRPr="009D2347">
        <w:t>麥寮促協金</w:t>
      </w:r>
      <w:r w:rsidR="0037768C" w:rsidRPr="006407F4">
        <w:rPr>
          <w:rFonts w:hAnsi="標楷體" w:cs="Arial"/>
          <w:color w:val="000000"/>
          <w:kern w:val="0"/>
          <w:szCs w:val="32"/>
        </w:rPr>
        <w:t>」</w:t>
      </w:r>
      <w:r w:rsidR="00EB0055" w:rsidRPr="006407F4">
        <w:rPr>
          <w:rFonts w:hAnsi="標楷體" w:cs="Arial" w:hint="eastAsia"/>
          <w:color w:val="000000"/>
          <w:kern w:val="0"/>
          <w:szCs w:val="32"/>
        </w:rPr>
        <w:t>，並訂定</w:t>
      </w:r>
      <w:r w:rsidR="0037768C">
        <w:rPr>
          <w:rFonts w:hint="eastAsia"/>
        </w:rPr>
        <w:t>上開</w:t>
      </w:r>
      <w:r w:rsidR="0037768C" w:rsidRPr="006407F4">
        <w:rPr>
          <w:rFonts w:hAnsi="標楷體" w:hint="eastAsia"/>
        </w:rPr>
        <w:t>麥寮汽電公司促協金補</w:t>
      </w:r>
      <w:r w:rsidR="0037768C" w:rsidRPr="006407F4">
        <w:rPr>
          <w:rFonts w:hAnsi="標楷體"/>
        </w:rPr>
        <w:t>(</w:t>
      </w:r>
      <w:r w:rsidR="0037768C" w:rsidRPr="006407F4">
        <w:rPr>
          <w:rFonts w:hAnsi="標楷體" w:hint="eastAsia"/>
        </w:rPr>
        <w:t>捐</w:t>
      </w:r>
      <w:r w:rsidR="0037768C" w:rsidRPr="006407F4">
        <w:rPr>
          <w:rFonts w:hAnsi="標楷體"/>
        </w:rPr>
        <w:t>)</w:t>
      </w:r>
      <w:r w:rsidR="0037768C" w:rsidRPr="006407F4">
        <w:rPr>
          <w:rFonts w:hAnsi="標楷體" w:hint="eastAsia"/>
        </w:rPr>
        <w:t>助執行要點，</w:t>
      </w:r>
      <w:r w:rsidR="00181000" w:rsidRPr="006407F4">
        <w:rPr>
          <w:rFonts w:hAnsi="標楷體" w:hint="eastAsia"/>
        </w:rPr>
        <w:t>建立</w:t>
      </w:r>
      <w:r w:rsidR="0037768C" w:rsidRPr="006407F4">
        <w:rPr>
          <w:rFonts w:hAnsi="標楷體" w:hint="eastAsia"/>
        </w:rPr>
        <w:t>公開</w:t>
      </w:r>
      <w:r w:rsidR="00273880" w:rsidRPr="006407F4">
        <w:rPr>
          <w:rFonts w:ascii="新細明體" w:eastAsia="新細明體" w:hAnsi="新細明體" w:hint="eastAsia"/>
        </w:rPr>
        <w:t>、</w:t>
      </w:r>
      <w:r w:rsidR="00273880" w:rsidRPr="006407F4">
        <w:rPr>
          <w:rFonts w:hAnsi="標楷體" w:hint="eastAsia"/>
        </w:rPr>
        <w:t>透明</w:t>
      </w:r>
      <w:r w:rsidR="00181000" w:rsidRPr="006407F4">
        <w:rPr>
          <w:rFonts w:hAnsi="標楷體" w:hint="eastAsia"/>
        </w:rPr>
        <w:t>之</w:t>
      </w:r>
      <w:r w:rsidR="00273880" w:rsidRPr="006407F4">
        <w:rPr>
          <w:rFonts w:hAnsi="標楷體" w:hint="eastAsia"/>
        </w:rPr>
        <w:t>方式，由</w:t>
      </w:r>
      <w:r w:rsidR="00EB0055" w:rsidRPr="006407F4">
        <w:rPr>
          <w:rFonts w:hAnsi="標楷體" w:hint="eastAsia"/>
        </w:rPr>
        <w:t>當地適格之</w:t>
      </w:r>
      <w:r w:rsidR="00273880" w:rsidRPr="006407F4">
        <w:rPr>
          <w:rFonts w:hAnsi="標楷體" w:hint="eastAsia"/>
        </w:rPr>
        <w:t>相關機關及團體</w:t>
      </w:r>
      <w:r w:rsidR="00273880" w:rsidRPr="006407F4">
        <w:rPr>
          <w:rFonts w:hAnsi="標楷體" w:cs="Arial"/>
          <w:color w:val="000000"/>
          <w:kern w:val="0"/>
          <w:szCs w:val="32"/>
        </w:rPr>
        <w:t>檢附執行計畫及相關證明文件</w:t>
      </w:r>
      <w:r w:rsidR="00273880" w:rsidRPr="006407F4">
        <w:rPr>
          <w:rFonts w:hAnsi="標楷體" w:hint="eastAsia"/>
        </w:rPr>
        <w:t>提出申請，其用途聚焦於麥寮汽電公司鄰近</w:t>
      </w:r>
      <w:r w:rsidR="00273880" w:rsidRPr="006407F4">
        <w:rPr>
          <w:rFonts w:hAnsi="標楷體" w:cs="Arial"/>
          <w:color w:val="000000"/>
          <w:kern w:val="0"/>
          <w:szCs w:val="32"/>
        </w:rPr>
        <w:t>地區居</w:t>
      </w:r>
      <w:r w:rsidR="00273880" w:rsidRPr="006407F4">
        <w:rPr>
          <w:rFonts w:hAnsi="標楷體"/>
        </w:rPr>
        <w:t>民之居家環境改善措施補助、生活福利、生活扶助、健保費、學童營養午餐、居民意外保險、清寒獎助學金等社福事項</w:t>
      </w:r>
      <w:r w:rsidR="00273880" w:rsidRPr="006407F4">
        <w:rPr>
          <w:rFonts w:hAnsi="標楷體" w:hint="eastAsia"/>
        </w:rPr>
        <w:t>，以及</w:t>
      </w:r>
      <w:r w:rsidR="00273880" w:rsidRPr="006407F4">
        <w:rPr>
          <w:rFonts w:hAnsi="標楷體"/>
        </w:rPr>
        <w:t>地方</w:t>
      </w:r>
      <w:r w:rsidR="00273880" w:rsidRPr="006407F4">
        <w:rPr>
          <w:rFonts w:hAnsi="標楷體" w:cs="Arial"/>
          <w:color w:val="000000"/>
          <w:kern w:val="0"/>
          <w:szCs w:val="32"/>
        </w:rPr>
        <w:t>公共建設之規劃、興建、租購、維修與營運</w:t>
      </w:r>
      <w:r w:rsidR="00273880" w:rsidRPr="006407F4">
        <w:rPr>
          <w:rFonts w:hAnsi="標楷體" w:cs="Arial" w:hint="eastAsia"/>
          <w:color w:val="000000"/>
          <w:kern w:val="0"/>
          <w:szCs w:val="32"/>
        </w:rPr>
        <w:t>等</w:t>
      </w:r>
      <w:r w:rsidR="00EB0055" w:rsidRPr="006407F4">
        <w:rPr>
          <w:rFonts w:hAnsi="標楷體" w:cs="Arial" w:hint="eastAsia"/>
          <w:color w:val="000000"/>
          <w:kern w:val="0"/>
          <w:szCs w:val="32"/>
        </w:rPr>
        <w:t>。倘若</w:t>
      </w:r>
      <w:r w:rsidR="00EB0055" w:rsidRPr="006407F4">
        <w:rPr>
          <w:rFonts w:hAnsi="標楷體" w:hint="eastAsia"/>
        </w:rPr>
        <w:t>具申請資格之</w:t>
      </w:r>
      <w:r w:rsidR="00181000" w:rsidRPr="006407F4">
        <w:rPr>
          <w:rFonts w:hAnsi="標楷體" w:hint="eastAsia"/>
        </w:rPr>
        <w:t>當地</w:t>
      </w:r>
      <w:r w:rsidR="00EB0055" w:rsidRPr="006407F4">
        <w:rPr>
          <w:rFonts w:hAnsi="標楷體" w:hint="eastAsia"/>
        </w:rPr>
        <w:t>相關機關及團體能妥善規劃及運用，即可達成該要點第1條所揭櫫設置</w:t>
      </w:r>
      <w:r w:rsidR="00EB0055" w:rsidRPr="006407F4">
        <w:rPr>
          <w:rFonts w:hAnsi="標楷體" w:cs="Arial"/>
          <w:color w:val="000000"/>
          <w:kern w:val="0"/>
          <w:szCs w:val="32"/>
        </w:rPr>
        <w:t>「</w:t>
      </w:r>
      <w:r w:rsidR="00EB0055" w:rsidRPr="009D2347">
        <w:t>麥寮</w:t>
      </w:r>
      <w:r w:rsidR="00EB0055" w:rsidRPr="006407F4">
        <w:rPr>
          <w:szCs w:val="32"/>
        </w:rPr>
        <w:t>促協金</w:t>
      </w:r>
      <w:r w:rsidR="00EB0055" w:rsidRPr="006407F4">
        <w:rPr>
          <w:rFonts w:hAnsi="標楷體" w:cs="Arial"/>
          <w:color w:val="000000"/>
          <w:kern w:val="0"/>
          <w:szCs w:val="32"/>
        </w:rPr>
        <w:t>」</w:t>
      </w:r>
      <w:r w:rsidR="00EB0055" w:rsidRPr="006407F4">
        <w:rPr>
          <w:rFonts w:hAnsi="標楷體" w:cs="Arial" w:hint="eastAsia"/>
          <w:color w:val="000000"/>
          <w:kern w:val="0"/>
          <w:szCs w:val="32"/>
        </w:rPr>
        <w:t>之</w:t>
      </w:r>
      <w:r w:rsidR="00EB0055" w:rsidRPr="006407F4">
        <w:rPr>
          <w:rFonts w:hAnsi="標楷體" w:hint="eastAsia"/>
          <w:szCs w:val="32"/>
        </w:rPr>
        <w:t>目的，</w:t>
      </w:r>
      <w:r w:rsidR="004B3EE6" w:rsidRPr="006407F4">
        <w:rPr>
          <w:rFonts w:hAnsi="標楷體" w:hint="eastAsia"/>
          <w:szCs w:val="32"/>
        </w:rPr>
        <w:t>有</w:t>
      </w:r>
      <w:r w:rsidR="002852A6" w:rsidRPr="006407F4">
        <w:rPr>
          <w:rFonts w:hAnsi="標楷體" w:hint="eastAsia"/>
          <w:szCs w:val="32"/>
        </w:rPr>
        <w:t>利</w:t>
      </w:r>
      <w:r w:rsidR="004B3EE6" w:rsidRPr="006407F4">
        <w:rPr>
          <w:rFonts w:hAnsi="標楷體" w:hint="eastAsia"/>
          <w:szCs w:val="32"/>
        </w:rPr>
        <w:t>於</w:t>
      </w:r>
      <w:r w:rsidR="00EB0055" w:rsidRPr="006407F4">
        <w:rPr>
          <w:rFonts w:hAnsi="標楷體" w:hint="eastAsia"/>
          <w:szCs w:val="32"/>
        </w:rPr>
        <w:t>麥寮汽電公司</w:t>
      </w:r>
      <w:r w:rsidR="002852A6" w:rsidRPr="006407F4">
        <w:rPr>
          <w:rFonts w:hAnsi="標楷體" w:hint="eastAsia"/>
          <w:szCs w:val="32"/>
        </w:rPr>
        <w:t>進一步</w:t>
      </w:r>
      <w:r w:rsidR="00EB0055" w:rsidRPr="006407F4">
        <w:rPr>
          <w:szCs w:val="32"/>
        </w:rPr>
        <w:t>與雲林縣政府及周邊鄉公所</w:t>
      </w:r>
      <w:r w:rsidR="002852A6" w:rsidRPr="006407F4">
        <w:rPr>
          <w:rFonts w:hint="eastAsia"/>
          <w:szCs w:val="32"/>
        </w:rPr>
        <w:t>之</w:t>
      </w:r>
      <w:r w:rsidR="00EB0055" w:rsidRPr="006407F4">
        <w:rPr>
          <w:szCs w:val="32"/>
        </w:rPr>
        <w:t>共存共榮，促進電力設施運轉順利進行，</w:t>
      </w:r>
      <w:r w:rsidR="003212EE" w:rsidRPr="006407F4">
        <w:rPr>
          <w:rFonts w:hint="eastAsia"/>
          <w:szCs w:val="32"/>
        </w:rPr>
        <w:t>且能</w:t>
      </w:r>
      <w:r w:rsidR="003212EE" w:rsidRPr="006407F4">
        <w:rPr>
          <w:szCs w:val="32"/>
        </w:rPr>
        <w:t>造福鄉里，</w:t>
      </w:r>
      <w:r w:rsidR="006754F8" w:rsidRPr="006407F4">
        <w:rPr>
          <w:rFonts w:hint="eastAsia"/>
          <w:szCs w:val="32"/>
        </w:rPr>
        <w:t>以</w:t>
      </w:r>
      <w:r w:rsidR="00EB0055" w:rsidRPr="006407F4">
        <w:rPr>
          <w:szCs w:val="32"/>
        </w:rPr>
        <w:t>及增進雲彰</w:t>
      </w:r>
      <w:r w:rsidR="00EB0055" w:rsidRPr="006407F4">
        <w:rPr>
          <w:rFonts w:hAnsi="標楷體"/>
          <w:szCs w:val="32"/>
        </w:rPr>
        <w:t>地區居民</w:t>
      </w:r>
      <w:r w:rsidR="006754F8" w:rsidRPr="006407F4">
        <w:rPr>
          <w:rFonts w:hAnsi="標楷體" w:hint="eastAsia"/>
          <w:szCs w:val="32"/>
        </w:rPr>
        <w:t>之</w:t>
      </w:r>
      <w:r w:rsidR="00EB0055" w:rsidRPr="006407F4">
        <w:rPr>
          <w:rFonts w:hAnsi="標楷體"/>
          <w:szCs w:val="32"/>
        </w:rPr>
        <w:t>福祉</w:t>
      </w:r>
      <w:r w:rsidR="00273880" w:rsidRPr="006407F4">
        <w:rPr>
          <w:rFonts w:hAnsi="標楷體"/>
          <w:szCs w:val="32"/>
        </w:rPr>
        <w:t>。</w:t>
      </w:r>
      <w:r w:rsidR="005F776E" w:rsidRPr="006407F4">
        <w:rPr>
          <w:rFonts w:hAnsi="標楷體" w:hint="eastAsia"/>
          <w:szCs w:val="32"/>
        </w:rPr>
        <w:t>以106年度為</w:t>
      </w:r>
      <w:r w:rsidR="005F776E" w:rsidRPr="006407F4">
        <w:rPr>
          <w:rFonts w:hAnsi="標楷體" w:hint="eastAsia"/>
          <w:szCs w:val="32"/>
        </w:rPr>
        <w:lastRenderedPageBreak/>
        <w:t>例，雲林縣政府運用</w:t>
      </w:r>
      <w:r w:rsidR="005F776E" w:rsidRPr="006407F4">
        <w:rPr>
          <w:rFonts w:hAnsi="標楷體" w:cs="Arial"/>
          <w:color w:val="000000"/>
          <w:kern w:val="0"/>
          <w:szCs w:val="32"/>
        </w:rPr>
        <w:t>「</w:t>
      </w:r>
      <w:r w:rsidR="005F776E" w:rsidRPr="006407F4">
        <w:rPr>
          <w:rFonts w:hAnsi="標楷體"/>
          <w:szCs w:val="32"/>
        </w:rPr>
        <w:t>麥寮促協金</w:t>
      </w:r>
      <w:r w:rsidR="005F776E" w:rsidRPr="006407F4">
        <w:rPr>
          <w:rFonts w:hAnsi="標楷體" w:cs="Arial"/>
          <w:color w:val="000000"/>
          <w:kern w:val="0"/>
          <w:szCs w:val="32"/>
        </w:rPr>
        <w:t>」</w:t>
      </w:r>
      <w:r w:rsidR="005F776E" w:rsidRPr="006407F4">
        <w:rPr>
          <w:rFonts w:hAnsi="標楷體" w:cs="Arial" w:hint="eastAsia"/>
          <w:color w:val="000000"/>
          <w:kern w:val="0"/>
          <w:szCs w:val="32"/>
        </w:rPr>
        <w:t>辦理「</w:t>
      </w:r>
      <w:r w:rsidR="005F776E" w:rsidRPr="006407F4">
        <w:rPr>
          <w:rFonts w:hAnsi="標楷體" w:hint="eastAsia"/>
          <w:szCs w:val="32"/>
        </w:rPr>
        <w:t>人類乳突病毒（子宮頸癌）疫苗及接種計畫」</w:t>
      </w:r>
      <w:r w:rsidR="004B0846" w:rsidRPr="006407F4">
        <w:rPr>
          <w:rFonts w:hAnsi="標楷體" w:hint="eastAsia"/>
          <w:szCs w:val="32"/>
        </w:rPr>
        <w:t>（1,415萬元）</w:t>
      </w:r>
      <w:r w:rsidR="005F776E" w:rsidRPr="006407F4">
        <w:rPr>
          <w:rFonts w:hAnsi="標楷體" w:hint="eastAsia"/>
          <w:szCs w:val="32"/>
        </w:rPr>
        <w:t>、</w:t>
      </w:r>
      <w:r w:rsidR="005F776E" w:rsidRPr="006407F4">
        <w:rPr>
          <w:rFonts w:hAnsi="標楷體" w:cs="Arial" w:hint="eastAsia"/>
          <w:color w:val="000000"/>
          <w:kern w:val="0"/>
          <w:szCs w:val="32"/>
        </w:rPr>
        <w:t>「</w:t>
      </w:r>
      <w:r w:rsidR="005F776E" w:rsidRPr="006407F4">
        <w:rPr>
          <w:rFonts w:hAnsi="標楷體" w:hint="eastAsia"/>
          <w:szCs w:val="32"/>
        </w:rPr>
        <w:t>祖孫托育服務實施計畫」</w:t>
      </w:r>
      <w:r w:rsidR="004B0846" w:rsidRPr="006407F4">
        <w:rPr>
          <w:rFonts w:hAnsi="標楷體" w:hint="eastAsia"/>
          <w:szCs w:val="32"/>
        </w:rPr>
        <w:t>（1,856萬元）</w:t>
      </w:r>
      <w:r w:rsidR="005F776E" w:rsidRPr="006407F4">
        <w:rPr>
          <w:rFonts w:hAnsi="標楷體" w:hint="eastAsia"/>
          <w:szCs w:val="32"/>
        </w:rPr>
        <w:t>、</w:t>
      </w:r>
      <w:r w:rsidR="005F776E" w:rsidRPr="006407F4">
        <w:rPr>
          <w:rFonts w:hAnsi="標楷體" w:cs="Arial" w:hint="eastAsia"/>
          <w:color w:val="000000"/>
          <w:kern w:val="0"/>
          <w:szCs w:val="32"/>
        </w:rPr>
        <w:t>「</w:t>
      </w:r>
      <w:r w:rsidR="005F776E" w:rsidRPr="006407F4">
        <w:rPr>
          <w:rFonts w:hAnsi="標楷體" w:hint="eastAsia"/>
          <w:szCs w:val="32"/>
        </w:rPr>
        <w:t>發放重陽節敬老禮金」</w:t>
      </w:r>
      <w:r w:rsidR="004B0846" w:rsidRPr="006407F4">
        <w:rPr>
          <w:rFonts w:hAnsi="標楷體" w:hint="eastAsia"/>
          <w:szCs w:val="32"/>
        </w:rPr>
        <w:t>（8,450萬元）</w:t>
      </w:r>
      <w:r w:rsidR="005F776E" w:rsidRPr="006407F4">
        <w:rPr>
          <w:rFonts w:hAnsi="標楷體" w:hint="eastAsia"/>
          <w:szCs w:val="32"/>
        </w:rPr>
        <w:t>及</w:t>
      </w:r>
      <w:r w:rsidR="005F776E" w:rsidRPr="006407F4">
        <w:rPr>
          <w:rFonts w:hAnsi="標楷體" w:cs="Arial" w:hint="eastAsia"/>
          <w:color w:val="000000"/>
          <w:kern w:val="0"/>
          <w:szCs w:val="32"/>
        </w:rPr>
        <w:t>「</w:t>
      </w:r>
      <w:r w:rsidR="005F776E" w:rsidRPr="006407F4">
        <w:rPr>
          <w:rFonts w:hAnsi="標楷體" w:hint="eastAsia"/>
          <w:szCs w:val="32"/>
        </w:rPr>
        <w:t>長青食堂計畫」</w:t>
      </w:r>
      <w:r w:rsidR="004B0846" w:rsidRPr="006407F4">
        <w:rPr>
          <w:rFonts w:hAnsi="標楷體" w:hint="eastAsia"/>
          <w:szCs w:val="32"/>
        </w:rPr>
        <w:t>（1,600萬元）</w:t>
      </w:r>
      <w:r w:rsidR="005F776E" w:rsidRPr="006407F4">
        <w:rPr>
          <w:rFonts w:hAnsi="標楷體" w:hint="eastAsia"/>
          <w:szCs w:val="32"/>
        </w:rPr>
        <w:t>等</w:t>
      </w:r>
      <w:r w:rsidR="00181000" w:rsidRPr="006407F4">
        <w:rPr>
          <w:rFonts w:hAnsi="標楷體" w:hint="eastAsia"/>
          <w:szCs w:val="32"/>
        </w:rPr>
        <w:t>；</w:t>
      </w:r>
      <w:r w:rsidR="003C5E94">
        <w:rPr>
          <w:rFonts w:hAnsi="標楷體" w:hint="eastAsia"/>
          <w:szCs w:val="32"/>
        </w:rPr>
        <w:t>臺西</w:t>
      </w:r>
      <w:r w:rsidR="00181000" w:rsidRPr="006407F4">
        <w:rPr>
          <w:rFonts w:hAnsi="標楷體" w:hint="eastAsia"/>
          <w:szCs w:val="32"/>
        </w:rPr>
        <w:t>鄉公所申請辦理</w:t>
      </w:r>
      <w:r w:rsidR="005F776E" w:rsidRPr="006407F4">
        <w:rPr>
          <w:rFonts w:hAnsi="標楷體" w:cs="Arial" w:hint="eastAsia"/>
          <w:color w:val="000000"/>
          <w:kern w:val="0"/>
          <w:szCs w:val="32"/>
        </w:rPr>
        <w:t>「</w:t>
      </w:r>
      <w:r w:rsidR="00181000" w:rsidRPr="006407F4">
        <w:rPr>
          <w:rFonts w:hAnsi="標楷體" w:hint="eastAsia"/>
          <w:szCs w:val="32"/>
        </w:rPr>
        <w:t>鄉內路燈汰換LED路燈」、「學生營養午餐補助</w:t>
      </w:r>
      <w:r w:rsidR="005F776E" w:rsidRPr="006407F4">
        <w:rPr>
          <w:rFonts w:hAnsi="標楷體" w:hint="eastAsia"/>
          <w:szCs w:val="32"/>
        </w:rPr>
        <w:t>」</w:t>
      </w:r>
      <w:r w:rsidR="00181000" w:rsidRPr="006407F4">
        <w:rPr>
          <w:rFonts w:hAnsi="標楷體" w:hint="eastAsia"/>
          <w:szCs w:val="32"/>
        </w:rPr>
        <w:t>、、「</w:t>
      </w:r>
      <w:r w:rsidR="00181000" w:rsidRPr="006407F4">
        <w:rPr>
          <w:rFonts w:hint="eastAsia"/>
          <w:szCs w:val="32"/>
        </w:rPr>
        <w:t>急難救助</w:t>
      </w:r>
      <w:r w:rsidR="00181000" w:rsidRPr="006407F4">
        <w:rPr>
          <w:rFonts w:hAnsi="標楷體" w:hint="eastAsia"/>
          <w:szCs w:val="32"/>
        </w:rPr>
        <w:t>」、「</w:t>
      </w:r>
      <w:r w:rsidR="00181000" w:rsidRPr="006407F4">
        <w:rPr>
          <w:rFonts w:hint="eastAsia"/>
          <w:szCs w:val="32"/>
        </w:rPr>
        <w:t>社區及社團活動經費</w:t>
      </w:r>
      <w:r w:rsidR="00181000" w:rsidRPr="006407F4">
        <w:rPr>
          <w:rFonts w:hAnsi="標楷體" w:hint="eastAsia"/>
          <w:szCs w:val="32"/>
        </w:rPr>
        <w:t>」、「</w:t>
      </w:r>
      <w:r w:rsidR="00181000" w:rsidRPr="006407F4">
        <w:rPr>
          <w:rFonts w:hint="eastAsia"/>
          <w:szCs w:val="32"/>
        </w:rPr>
        <w:t>公共建設經費</w:t>
      </w:r>
      <w:r w:rsidR="00181000" w:rsidRPr="006407F4">
        <w:rPr>
          <w:rFonts w:hAnsi="標楷體" w:hint="eastAsia"/>
          <w:szCs w:val="32"/>
        </w:rPr>
        <w:t>」等</w:t>
      </w:r>
      <w:r w:rsidR="004B0846" w:rsidRPr="006407F4">
        <w:rPr>
          <w:rFonts w:hAnsi="標楷體" w:hint="eastAsia"/>
          <w:szCs w:val="32"/>
        </w:rPr>
        <w:t>（合計3,654萬元）</w:t>
      </w:r>
      <w:r w:rsidR="00181000" w:rsidRPr="006407F4">
        <w:rPr>
          <w:rFonts w:hAnsi="標楷體" w:hint="eastAsia"/>
          <w:szCs w:val="32"/>
        </w:rPr>
        <w:t>，</w:t>
      </w:r>
      <w:r w:rsidR="008738B1" w:rsidRPr="006407F4">
        <w:rPr>
          <w:rFonts w:hAnsi="標楷體" w:hint="eastAsia"/>
        </w:rPr>
        <w:t>麥寮汽電公司</w:t>
      </w:r>
      <w:r w:rsidR="008738B1">
        <w:rPr>
          <w:rFonts w:hAnsi="標楷體" w:hint="eastAsia"/>
        </w:rPr>
        <w:t>及</w:t>
      </w:r>
      <w:r w:rsidR="008738B1" w:rsidRPr="008738B1">
        <w:rPr>
          <w:rFonts w:hAnsi="標楷體" w:hint="eastAsia"/>
        </w:rPr>
        <w:t>台</w:t>
      </w:r>
      <w:r w:rsidR="008738B1" w:rsidRPr="00E7201C">
        <w:rPr>
          <w:rFonts w:hAnsi="標楷體" w:hint="eastAsia"/>
          <w:color w:val="000000" w:themeColor="text1"/>
        </w:rPr>
        <w:t>塑企業提供之回饋，</w:t>
      </w:r>
      <w:r w:rsidR="00181000" w:rsidRPr="00E7201C">
        <w:rPr>
          <w:rFonts w:hAnsi="標楷體" w:hint="eastAsia"/>
          <w:color w:val="000000" w:themeColor="text1"/>
        </w:rPr>
        <w:t>對於</w:t>
      </w:r>
      <w:r w:rsidR="00181000" w:rsidRPr="00E7201C">
        <w:rPr>
          <w:rFonts w:hAnsi="標楷體"/>
          <w:color w:val="000000" w:themeColor="text1"/>
        </w:rPr>
        <w:t>造福鄉里</w:t>
      </w:r>
      <w:r w:rsidR="00181000" w:rsidRPr="00E7201C">
        <w:rPr>
          <w:rFonts w:hAnsi="標楷體" w:hint="eastAsia"/>
          <w:color w:val="000000" w:themeColor="text1"/>
        </w:rPr>
        <w:t>、</w:t>
      </w:r>
      <w:r w:rsidR="00181000" w:rsidRPr="00E7201C">
        <w:rPr>
          <w:rFonts w:hAnsi="標楷體"/>
          <w:color w:val="000000" w:themeColor="text1"/>
        </w:rPr>
        <w:t>增進雲彰地區</w:t>
      </w:r>
      <w:r w:rsidR="00181000" w:rsidRPr="00E7201C">
        <w:rPr>
          <w:rFonts w:hAnsi="標楷體"/>
          <w:color w:val="000000" w:themeColor="text1"/>
          <w:szCs w:val="32"/>
        </w:rPr>
        <w:t>居民</w:t>
      </w:r>
      <w:r w:rsidR="00181000" w:rsidRPr="00E7201C">
        <w:rPr>
          <w:rFonts w:hAnsi="標楷體" w:hint="eastAsia"/>
          <w:color w:val="000000" w:themeColor="text1"/>
          <w:szCs w:val="32"/>
        </w:rPr>
        <w:t>之</w:t>
      </w:r>
      <w:r w:rsidR="00181000" w:rsidRPr="00E7201C">
        <w:rPr>
          <w:rFonts w:hAnsi="標楷體"/>
          <w:color w:val="000000" w:themeColor="text1"/>
          <w:szCs w:val="32"/>
        </w:rPr>
        <w:t>福祉</w:t>
      </w:r>
      <w:r w:rsidR="00181000" w:rsidRPr="00E7201C">
        <w:rPr>
          <w:rFonts w:hint="eastAsia"/>
          <w:color w:val="000000" w:themeColor="text1"/>
          <w:szCs w:val="32"/>
        </w:rPr>
        <w:t>及</w:t>
      </w:r>
      <w:r w:rsidR="00181000" w:rsidRPr="00E7201C">
        <w:rPr>
          <w:rFonts w:hAnsi="標楷體" w:hint="eastAsia"/>
          <w:color w:val="000000" w:themeColor="text1"/>
          <w:szCs w:val="32"/>
        </w:rPr>
        <w:t>改善</w:t>
      </w:r>
      <w:r w:rsidR="00181000" w:rsidRPr="00E7201C">
        <w:rPr>
          <w:rFonts w:hAnsi="標楷體"/>
          <w:color w:val="000000" w:themeColor="text1"/>
        </w:rPr>
        <w:t>地方</w:t>
      </w:r>
      <w:r w:rsidR="00181000" w:rsidRPr="00E7201C">
        <w:rPr>
          <w:rFonts w:hAnsi="標楷體" w:cs="Arial"/>
          <w:color w:val="000000" w:themeColor="text1"/>
          <w:kern w:val="0"/>
          <w:szCs w:val="32"/>
        </w:rPr>
        <w:t>公共建設</w:t>
      </w:r>
      <w:r w:rsidR="00181000" w:rsidRPr="00E7201C">
        <w:rPr>
          <w:rFonts w:hAnsi="標楷體" w:hint="eastAsia"/>
          <w:color w:val="000000" w:themeColor="text1"/>
          <w:szCs w:val="32"/>
        </w:rPr>
        <w:t>，顯有極大助益。</w:t>
      </w:r>
      <w:r w:rsidR="00273880" w:rsidRPr="00E7201C">
        <w:rPr>
          <w:rFonts w:hAnsi="標楷體" w:hint="eastAsia"/>
          <w:color w:val="000000" w:themeColor="text1"/>
        </w:rPr>
        <w:t>雲林縣政府與麥寮汽電公司</w:t>
      </w:r>
      <w:r w:rsidR="006754F8" w:rsidRPr="00E7201C">
        <w:rPr>
          <w:rFonts w:hAnsi="標楷體" w:hint="eastAsia"/>
          <w:color w:val="000000" w:themeColor="text1"/>
        </w:rPr>
        <w:t>歷經</w:t>
      </w:r>
      <w:r w:rsidR="00273880" w:rsidRPr="00E7201C">
        <w:rPr>
          <w:rFonts w:hAnsi="標楷體" w:hint="eastAsia"/>
          <w:color w:val="000000" w:themeColor="text1"/>
        </w:rPr>
        <w:t>多次溝通後，</w:t>
      </w:r>
      <w:r w:rsidR="006754F8" w:rsidRPr="00E7201C">
        <w:rPr>
          <w:rFonts w:hAnsi="標楷體" w:hint="eastAsia"/>
          <w:color w:val="000000" w:themeColor="text1"/>
        </w:rPr>
        <w:t>麥寮汽電公司</w:t>
      </w:r>
      <w:r w:rsidR="006407F4" w:rsidRPr="00E7201C">
        <w:rPr>
          <w:rFonts w:hAnsi="標楷體" w:hint="eastAsia"/>
          <w:color w:val="000000" w:themeColor="text1"/>
        </w:rPr>
        <w:t>就台電公司歷年來支付之促協金</w:t>
      </w:r>
      <w:r w:rsidR="006754F8" w:rsidRPr="00E7201C">
        <w:rPr>
          <w:rFonts w:hAnsi="標楷體" w:hint="eastAsia"/>
          <w:color w:val="000000" w:themeColor="text1"/>
        </w:rPr>
        <w:t>以制度化方式回饋</w:t>
      </w:r>
      <w:r w:rsidR="006754F8" w:rsidRPr="00E7201C">
        <w:rPr>
          <w:rFonts w:hAnsi="標楷體" w:cs="Arial" w:hint="eastAsia"/>
          <w:color w:val="000000" w:themeColor="text1"/>
          <w:kern w:val="0"/>
          <w:szCs w:val="32"/>
        </w:rPr>
        <w:t>予當地政府及團體</w:t>
      </w:r>
      <w:r w:rsidR="00273880" w:rsidRPr="00E7201C">
        <w:rPr>
          <w:rFonts w:hAnsi="標楷體" w:hint="eastAsia"/>
          <w:color w:val="000000" w:themeColor="text1"/>
        </w:rPr>
        <w:t>，</w:t>
      </w:r>
      <w:r w:rsidR="005F776E" w:rsidRPr="00E7201C">
        <w:rPr>
          <w:rFonts w:hAnsi="標楷體" w:hint="eastAsia"/>
          <w:color w:val="000000" w:themeColor="text1"/>
        </w:rPr>
        <w:t>以進一步</w:t>
      </w:r>
      <w:r w:rsidR="006754F8" w:rsidRPr="00E7201C">
        <w:rPr>
          <w:rFonts w:hAnsi="標楷體" w:hint="eastAsia"/>
          <w:color w:val="000000" w:themeColor="text1"/>
        </w:rPr>
        <w:t>嘉惠</w:t>
      </w:r>
      <w:r w:rsidR="006407F4" w:rsidRPr="00E7201C">
        <w:rPr>
          <w:rFonts w:hAnsi="標楷體" w:hint="eastAsia"/>
          <w:color w:val="000000" w:themeColor="text1"/>
        </w:rPr>
        <w:t>當</w:t>
      </w:r>
      <w:r w:rsidR="006754F8" w:rsidRPr="00E7201C">
        <w:rPr>
          <w:rFonts w:hAnsi="標楷體" w:cs="Arial"/>
          <w:color w:val="000000" w:themeColor="text1"/>
          <w:kern w:val="0"/>
          <w:szCs w:val="32"/>
        </w:rPr>
        <w:t>地居</w:t>
      </w:r>
      <w:r w:rsidR="006754F8" w:rsidRPr="00E7201C">
        <w:rPr>
          <w:rFonts w:hAnsi="標楷體"/>
          <w:color w:val="000000" w:themeColor="text1"/>
        </w:rPr>
        <w:t>民</w:t>
      </w:r>
      <w:r w:rsidR="006754F8" w:rsidRPr="006407F4">
        <w:rPr>
          <w:rFonts w:hAnsi="標楷體" w:hint="eastAsia"/>
        </w:rPr>
        <w:t>之社會福利及</w:t>
      </w:r>
      <w:r w:rsidR="006407F4">
        <w:rPr>
          <w:rFonts w:hAnsi="標楷體" w:hint="eastAsia"/>
        </w:rPr>
        <w:t>改善</w:t>
      </w:r>
      <w:r w:rsidR="006754F8" w:rsidRPr="006407F4">
        <w:rPr>
          <w:rFonts w:hAnsi="標楷體" w:cs="Arial"/>
          <w:color w:val="000000"/>
          <w:kern w:val="0"/>
          <w:szCs w:val="32"/>
        </w:rPr>
        <w:t>公共建設</w:t>
      </w:r>
      <w:r w:rsidR="005F776E" w:rsidRPr="006407F4">
        <w:rPr>
          <w:rFonts w:hAnsi="標楷體" w:cs="Arial" w:hint="eastAsia"/>
          <w:color w:val="000000"/>
          <w:kern w:val="0"/>
          <w:szCs w:val="32"/>
        </w:rPr>
        <w:t>，</w:t>
      </w:r>
      <w:r w:rsidR="005F776E">
        <w:rPr>
          <w:rFonts w:hint="eastAsia"/>
        </w:rPr>
        <w:t>於經濟部依</w:t>
      </w:r>
      <w:r w:rsidR="005F776E" w:rsidRPr="006407F4">
        <w:rPr>
          <w:rFonts w:hAnsi="標楷體" w:cs="Arial"/>
          <w:color w:val="000000"/>
          <w:kern w:val="0"/>
          <w:szCs w:val="32"/>
        </w:rPr>
        <w:t>「電業法」</w:t>
      </w:r>
      <w:r w:rsidR="005F776E" w:rsidRPr="00327C26">
        <w:rPr>
          <w:rFonts w:hint="eastAsia"/>
        </w:rPr>
        <w:t>第65條第2項</w:t>
      </w:r>
      <w:r w:rsidR="005F776E" w:rsidRPr="006407F4">
        <w:rPr>
          <w:rFonts w:cs="細明體" w:hint="eastAsia"/>
          <w:kern w:val="0"/>
          <w:szCs w:val="32"/>
        </w:rPr>
        <w:t>訂定並發布電力開發促協金之使用方式、範圍及其監督等相關事項規定</w:t>
      </w:r>
      <w:r w:rsidR="00FD16D0">
        <w:rPr>
          <w:rFonts w:cs="細明體" w:hint="eastAsia"/>
          <w:kern w:val="0"/>
          <w:szCs w:val="32"/>
        </w:rPr>
        <w:t>之</w:t>
      </w:r>
      <w:r w:rsidR="005F776E" w:rsidRPr="006407F4">
        <w:rPr>
          <w:rFonts w:cs="細明體" w:hint="eastAsia"/>
          <w:kern w:val="0"/>
          <w:szCs w:val="32"/>
        </w:rPr>
        <w:t>前，</w:t>
      </w:r>
      <w:r w:rsidR="006407F4">
        <w:rPr>
          <w:rFonts w:cs="細明體" w:hint="eastAsia"/>
          <w:kern w:val="0"/>
          <w:szCs w:val="32"/>
        </w:rPr>
        <w:t>獲致此成果</w:t>
      </w:r>
      <w:r w:rsidR="00FD16D0">
        <w:rPr>
          <w:rFonts w:cs="細明體" w:hint="eastAsia"/>
          <w:kern w:val="0"/>
          <w:szCs w:val="32"/>
        </w:rPr>
        <w:t>，</w:t>
      </w:r>
      <w:r w:rsidR="005F776E" w:rsidRPr="006407F4">
        <w:rPr>
          <w:rFonts w:cs="細明體" w:hint="eastAsia"/>
          <w:kern w:val="0"/>
          <w:szCs w:val="32"/>
        </w:rPr>
        <w:t>殊屬不易</w:t>
      </w:r>
      <w:r w:rsidR="005C1D72">
        <w:rPr>
          <w:rFonts w:cs="細明體" w:hint="eastAsia"/>
          <w:kern w:val="0"/>
          <w:szCs w:val="32"/>
        </w:rPr>
        <w:t>；</w:t>
      </w:r>
      <w:r w:rsidR="00100258">
        <w:rPr>
          <w:rFonts w:cs="細明體" w:hint="eastAsia"/>
          <w:kern w:val="0"/>
          <w:szCs w:val="32"/>
        </w:rPr>
        <w:t>爰</w:t>
      </w:r>
      <w:r w:rsidR="006407F4" w:rsidRPr="006407F4">
        <w:rPr>
          <w:rFonts w:hAnsi="標楷體" w:hint="eastAsia"/>
        </w:rPr>
        <w:t>當地相關機關及團體</w:t>
      </w:r>
      <w:r w:rsidR="005C1D72">
        <w:rPr>
          <w:rFonts w:hAnsi="標楷體" w:hint="eastAsia"/>
        </w:rPr>
        <w:t>應珍惜</w:t>
      </w:r>
      <w:r w:rsidR="005C1D72" w:rsidRPr="006407F4">
        <w:rPr>
          <w:rFonts w:hAnsi="標楷體" w:cs="Arial"/>
          <w:color w:val="000000"/>
          <w:kern w:val="0"/>
          <w:szCs w:val="32"/>
        </w:rPr>
        <w:t>「</w:t>
      </w:r>
      <w:r w:rsidR="005C1D72" w:rsidRPr="009D2347">
        <w:t>麥寮促協金</w:t>
      </w:r>
      <w:r w:rsidR="005C1D72" w:rsidRPr="006407F4">
        <w:rPr>
          <w:rFonts w:hAnsi="標楷體" w:cs="Arial"/>
          <w:color w:val="000000"/>
          <w:kern w:val="0"/>
          <w:szCs w:val="32"/>
        </w:rPr>
        <w:t>」</w:t>
      </w:r>
      <w:r w:rsidR="005C1D72">
        <w:rPr>
          <w:rFonts w:hAnsi="標楷體" w:cs="Arial" w:hint="eastAsia"/>
          <w:color w:val="000000"/>
          <w:kern w:val="0"/>
          <w:szCs w:val="32"/>
        </w:rPr>
        <w:t>，依其</w:t>
      </w:r>
      <w:r w:rsidR="005C1D72" w:rsidRPr="0075186E">
        <w:rPr>
          <w:rFonts w:hAnsi="標楷體" w:cs="Arial"/>
          <w:color w:val="000000"/>
          <w:kern w:val="0"/>
          <w:szCs w:val="32"/>
        </w:rPr>
        <w:t>運用範圍</w:t>
      </w:r>
      <w:r w:rsidR="005C1D72">
        <w:rPr>
          <w:rFonts w:hAnsi="標楷體" w:cs="Arial" w:hint="eastAsia"/>
          <w:color w:val="000000"/>
          <w:kern w:val="0"/>
          <w:szCs w:val="32"/>
        </w:rPr>
        <w:t>內</w:t>
      </w:r>
      <w:r w:rsidR="006407F4" w:rsidRPr="006407F4">
        <w:rPr>
          <w:rFonts w:hAnsi="標楷體" w:hint="eastAsia"/>
        </w:rPr>
        <w:t>妥善規劃及</w:t>
      </w:r>
      <w:r w:rsidR="005C1D72">
        <w:rPr>
          <w:rFonts w:hAnsi="標楷體" w:hint="eastAsia"/>
        </w:rPr>
        <w:t>適當</w:t>
      </w:r>
      <w:r w:rsidR="006407F4" w:rsidRPr="006407F4">
        <w:rPr>
          <w:rFonts w:hAnsi="標楷體" w:hint="eastAsia"/>
        </w:rPr>
        <w:t>運用</w:t>
      </w:r>
      <w:r w:rsidR="005C1D72">
        <w:rPr>
          <w:rFonts w:hAnsi="標楷體" w:hint="eastAsia"/>
        </w:rPr>
        <w:t>，俾確實</w:t>
      </w:r>
      <w:r w:rsidR="005C1D72" w:rsidRPr="006407F4">
        <w:rPr>
          <w:szCs w:val="32"/>
        </w:rPr>
        <w:t>增進</w:t>
      </w:r>
      <w:r w:rsidR="005C1D72">
        <w:rPr>
          <w:rFonts w:hint="eastAsia"/>
          <w:szCs w:val="32"/>
        </w:rPr>
        <w:t>當</w:t>
      </w:r>
      <w:r w:rsidR="005C1D72" w:rsidRPr="006407F4">
        <w:rPr>
          <w:rFonts w:hAnsi="標楷體"/>
          <w:szCs w:val="32"/>
        </w:rPr>
        <w:t>地居民</w:t>
      </w:r>
      <w:r w:rsidR="005C1D72">
        <w:rPr>
          <w:rFonts w:hAnsi="標楷體" w:hint="eastAsia"/>
          <w:szCs w:val="32"/>
        </w:rPr>
        <w:t>之</w:t>
      </w:r>
      <w:r w:rsidR="005C1D72" w:rsidRPr="006407F4">
        <w:rPr>
          <w:rFonts w:hAnsi="標楷體"/>
          <w:szCs w:val="32"/>
        </w:rPr>
        <w:t>福祉</w:t>
      </w:r>
      <w:r w:rsidR="00E55B3E">
        <w:rPr>
          <w:rFonts w:hAnsi="標楷體" w:hint="eastAsia"/>
          <w:szCs w:val="32"/>
        </w:rPr>
        <w:t>與</w:t>
      </w:r>
      <w:r w:rsidR="000504F6">
        <w:t>促進電力設施運轉</w:t>
      </w:r>
      <w:r w:rsidR="000504F6">
        <w:rPr>
          <w:rFonts w:hint="eastAsia"/>
        </w:rPr>
        <w:t>之</w:t>
      </w:r>
      <w:r w:rsidR="000504F6">
        <w:t>順</w:t>
      </w:r>
      <w:r w:rsidR="000504F6">
        <w:rPr>
          <w:rFonts w:hint="eastAsia"/>
        </w:rPr>
        <w:t>遂</w:t>
      </w:r>
      <w:r w:rsidR="00E55B3E">
        <w:rPr>
          <w:rFonts w:hint="eastAsia"/>
        </w:rPr>
        <w:t>，並可避免衍生其他不必要之爭議</w:t>
      </w:r>
      <w:r w:rsidR="000504F6">
        <w:rPr>
          <w:rFonts w:hint="eastAsia"/>
        </w:rPr>
        <w:t>。</w:t>
      </w:r>
    </w:p>
    <w:p w:rsidR="00E25849" w:rsidRDefault="00E25849" w:rsidP="004E05A1">
      <w:pPr>
        <w:pStyle w:val="1"/>
        <w:ind w:left="2380" w:hanging="2380"/>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End w:id="49"/>
      <w:r>
        <w:br w:type="page"/>
      </w:r>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r>
        <w:rPr>
          <w:rFonts w:hint="eastAsia"/>
        </w:rPr>
        <w:lastRenderedPageBreak/>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36671A" w:rsidRDefault="003736C3" w:rsidP="0036671A">
      <w:pPr>
        <w:pStyle w:val="2"/>
        <w:numPr>
          <w:ilvl w:val="1"/>
          <w:numId w:val="1"/>
        </w:numPr>
        <w:ind w:left="1020" w:hanging="680"/>
        <w:rPr>
          <w:color w:val="000000" w:themeColor="text1"/>
        </w:rPr>
      </w:pPr>
      <w:bookmarkStart w:id="76" w:name="_Toc524895649"/>
      <w:bookmarkStart w:id="77" w:name="_Toc524896195"/>
      <w:bookmarkStart w:id="78" w:name="_Toc524896225"/>
      <w:bookmarkStart w:id="79" w:name="_Toc480965010"/>
      <w:bookmarkStart w:id="80" w:name="_Toc70241820"/>
      <w:bookmarkStart w:id="81" w:name="_Toc70242209"/>
      <w:bookmarkStart w:id="82" w:name="_Toc421794876"/>
      <w:bookmarkStart w:id="83" w:name="_Toc421795442"/>
      <w:bookmarkStart w:id="84" w:name="_Toc421796023"/>
      <w:bookmarkStart w:id="85" w:name="_Toc422728958"/>
      <w:bookmarkStart w:id="86" w:name="_Toc422834161"/>
      <w:bookmarkStart w:id="87" w:name="_Toc2400396"/>
      <w:bookmarkStart w:id="88" w:name="_Toc4316190"/>
      <w:bookmarkStart w:id="89" w:name="_Toc4473331"/>
      <w:bookmarkStart w:id="90" w:name="_Toc69556898"/>
      <w:bookmarkStart w:id="91" w:name="_Toc69556947"/>
      <w:bookmarkStart w:id="92" w:name="_Toc69609821"/>
      <w:bookmarkStart w:id="93" w:name="_Toc70241817"/>
      <w:bookmarkStart w:id="94" w:name="_Toc70242206"/>
      <w:bookmarkStart w:id="95" w:name="_Toc524902735"/>
      <w:bookmarkStart w:id="96" w:name="_Toc525066149"/>
      <w:bookmarkStart w:id="97" w:name="_Toc525070840"/>
      <w:bookmarkStart w:id="98" w:name="_Toc525938380"/>
      <w:bookmarkStart w:id="99" w:name="_Toc525939228"/>
      <w:bookmarkStart w:id="100" w:name="_Toc525939733"/>
      <w:bookmarkStart w:id="101" w:name="_Toc529218273"/>
      <w:bookmarkStart w:id="102" w:name="_Toc529222690"/>
      <w:bookmarkStart w:id="103" w:name="_Toc529223112"/>
      <w:bookmarkStart w:id="104" w:name="_Toc529223863"/>
      <w:bookmarkStart w:id="105" w:name="_Toc529228266"/>
      <w:bookmarkEnd w:id="76"/>
      <w:bookmarkEnd w:id="77"/>
      <w:bookmarkEnd w:id="78"/>
      <w:r>
        <w:rPr>
          <w:rFonts w:hint="eastAsia"/>
          <w:color w:val="000000" w:themeColor="text1"/>
        </w:rPr>
        <w:t>抄</w:t>
      </w:r>
      <w:r w:rsidR="0036671A" w:rsidRPr="00744F0E">
        <w:rPr>
          <w:rFonts w:hint="eastAsia"/>
          <w:color w:val="000000" w:themeColor="text1"/>
        </w:rPr>
        <w:t>調查意見</w:t>
      </w:r>
      <w:r w:rsidR="00B23398">
        <w:rPr>
          <w:rFonts w:hint="eastAsia"/>
          <w:color w:val="000000" w:themeColor="text1"/>
        </w:rPr>
        <w:t>一至三</w:t>
      </w:r>
      <w:r w:rsidR="0036671A" w:rsidRPr="00744F0E">
        <w:rPr>
          <w:rFonts w:hint="eastAsia"/>
          <w:color w:val="000000" w:themeColor="text1"/>
        </w:rPr>
        <w:t>，</w:t>
      </w:r>
      <w:bookmarkEnd w:id="79"/>
      <w:r w:rsidR="0036671A" w:rsidRPr="00744F0E">
        <w:rPr>
          <w:rFonts w:hint="eastAsia"/>
          <w:color w:val="000000" w:themeColor="text1"/>
        </w:rPr>
        <w:t>函請</w:t>
      </w:r>
      <w:r w:rsidR="0036671A">
        <w:rPr>
          <w:rFonts w:hint="eastAsia"/>
          <w:color w:val="000000" w:themeColor="text1"/>
        </w:rPr>
        <w:t>經濟部</w:t>
      </w:r>
      <w:r w:rsidR="0036671A" w:rsidRPr="00744F0E">
        <w:rPr>
          <w:rFonts w:hint="eastAsia"/>
          <w:color w:val="000000" w:themeColor="text1"/>
        </w:rPr>
        <w:t>確實檢討改進見復。</w:t>
      </w:r>
    </w:p>
    <w:p w:rsidR="00B23398" w:rsidRDefault="003736C3" w:rsidP="0036671A">
      <w:pPr>
        <w:pStyle w:val="2"/>
        <w:numPr>
          <w:ilvl w:val="1"/>
          <w:numId w:val="1"/>
        </w:numPr>
        <w:ind w:left="1020" w:hanging="680"/>
        <w:rPr>
          <w:color w:val="000000" w:themeColor="text1"/>
        </w:rPr>
      </w:pPr>
      <w:r>
        <w:rPr>
          <w:rFonts w:hint="eastAsia"/>
          <w:color w:val="000000" w:themeColor="text1"/>
        </w:rPr>
        <w:t>抄</w:t>
      </w:r>
      <w:r w:rsidR="00B23398" w:rsidRPr="00744F0E">
        <w:rPr>
          <w:rFonts w:hint="eastAsia"/>
          <w:color w:val="000000" w:themeColor="text1"/>
        </w:rPr>
        <w:t>調查意見</w:t>
      </w:r>
      <w:r w:rsidR="00B23398">
        <w:rPr>
          <w:rFonts w:hint="eastAsia"/>
          <w:color w:val="000000" w:themeColor="text1"/>
        </w:rPr>
        <w:t>四</w:t>
      </w:r>
      <w:r w:rsidR="00B23398" w:rsidRPr="00744F0E">
        <w:rPr>
          <w:rFonts w:hint="eastAsia"/>
          <w:color w:val="000000" w:themeColor="text1"/>
        </w:rPr>
        <w:t>，函請</w:t>
      </w:r>
      <w:r w:rsidR="00B23398">
        <w:rPr>
          <w:rFonts w:hint="eastAsia"/>
          <w:color w:val="000000" w:themeColor="text1"/>
        </w:rPr>
        <w:t>雲林縣政府</w:t>
      </w:r>
      <w:r w:rsidR="00880154">
        <w:rPr>
          <w:rFonts w:ascii="新細明體" w:eastAsia="新細明體" w:hAnsi="新細明體" w:hint="eastAsia"/>
          <w:color w:val="000000" w:themeColor="text1"/>
        </w:rPr>
        <w:t>、</w:t>
      </w:r>
      <w:r w:rsidR="00880154" w:rsidRPr="00922807">
        <w:rPr>
          <w:rFonts w:hAnsi="標楷體" w:hint="eastAsia"/>
        </w:rPr>
        <w:t>彰化縣政府</w:t>
      </w:r>
      <w:r w:rsidR="00B23398">
        <w:rPr>
          <w:rFonts w:hint="eastAsia"/>
          <w:color w:val="000000" w:themeColor="text1"/>
        </w:rPr>
        <w:t>參處</w:t>
      </w:r>
      <w:r w:rsidR="00B23398" w:rsidRPr="00744F0E">
        <w:rPr>
          <w:rFonts w:hint="eastAsia"/>
          <w:color w:val="000000" w:themeColor="text1"/>
        </w:rPr>
        <w:t>。</w:t>
      </w:r>
    </w:p>
    <w:p w:rsidR="0036671A" w:rsidRPr="00744F0E" w:rsidRDefault="003736C3" w:rsidP="0036671A">
      <w:pPr>
        <w:pStyle w:val="2"/>
        <w:numPr>
          <w:ilvl w:val="1"/>
          <w:numId w:val="1"/>
        </w:numPr>
        <w:ind w:left="1020" w:hanging="680"/>
        <w:rPr>
          <w:color w:val="000000" w:themeColor="text1"/>
        </w:rPr>
      </w:pPr>
      <w:bookmarkStart w:id="106" w:name="_Toc480965011"/>
      <w:r>
        <w:rPr>
          <w:rFonts w:hint="eastAsia"/>
          <w:color w:val="000000" w:themeColor="text1"/>
        </w:rPr>
        <w:t>影附</w:t>
      </w:r>
      <w:r w:rsidR="0036671A" w:rsidRPr="00744F0E">
        <w:rPr>
          <w:rFonts w:hint="eastAsia"/>
          <w:color w:val="000000" w:themeColor="text1"/>
        </w:rPr>
        <w:t>調查意見，函</w:t>
      </w:r>
      <w:r w:rsidR="003121EC">
        <w:rPr>
          <w:rFonts w:hint="eastAsia"/>
          <w:color w:val="000000" w:themeColor="text1"/>
        </w:rPr>
        <w:t>復</w:t>
      </w:r>
      <w:r w:rsidR="0036671A" w:rsidRPr="00744F0E">
        <w:rPr>
          <w:rFonts w:hint="eastAsia"/>
          <w:color w:val="000000" w:themeColor="text1"/>
        </w:rPr>
        <w:t>本案陳訴人。</w:t>
      </w:r>
      <w:bookmarkEnd w:id="106"/>
    </w:p>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rsidR="003736C3" w:rsidRDefault="003736C3" w:rsidP="003736C3">
      <w:pPr>
        <w:pStyle w:val="ab"/>
        <w:spacing w:beforeLines="150" w:before="685" w:after="0"/>
        <w:ind w:leftChars="1100" w:left="3742"/>
        <w:rPr>
          <w:b w:val="0"/>
          <w:bCs/>
          <w:snapToGrid/>
          <w:spacing w:val="12"/>
          <w:kern w:val="0"/>
          <w:sz w:val="40"/>
        </w:rPr>
      </w:pPr>
      <w:r>
        <w:rPr>
          <w:rFonts w:hint="eastAsia"/>
          <w:b w:val="0"/>
          <w:bCs/>
          <w:snapToGrid/>
          <w:spacing w:val="12"/>
          <w:kern w:val="0"/>
          <w:sz w:val="40"/>
        </w:rPr>
        <w:t>調查委員：章仁香</w:t>
      </w:r>
    </w:p>
    <w:p w:rsidR="003736C3" w:rsidRPr="00BA1118" w:rsidRDefault="003736C3" w:rsidP="003736C3">
      <w:pPr>
        <w:pStyle w:val="ab"/>
        <w:spacing w:before="0" w:after="0" w:line="480" w:lineRule="exact"/>
        <w:ind w:leftChars="1750" w:left="5953"/>
        <w:rPr>
          <w:b w:val="0"/>
          <w:bCs/>
          <w:snapToGrid/>
          <w:spacing w:val="12"/>
          <w:kern w:val="0"/>
          <w:sz w:val="40"/>
        </w:rPr>
      </w:pPr>
      <w:r w:rsidRPr="00BA1118">
        <w:rPr>
          <w:rFonts w:hint="eastAsia"/>
          <w:b w:val="0"/>
          <w:bCs/>
          <w:snapToGrid/>
          <w:spacing w:val="12"/>
          <w:kern w:val="0"/>
          <w:sz w:val="40"/>
        </w:rPr>
        <w:t>蔡培村</w:t>
      </w:r>
    </w:p>
    <w:p w:rsidR="003736C3" w:rsidRPr="00BA1118" w:rsidRDefault="003736C3" w:rsidP="003736C3">
      <w:pPr>
        <w:pStyle w:val="ab"/>
        <w:spacing w:before="0" w:after="0"/>
        <w:ind w:leftChars="1750" w:left="5953"/>
        <w:rPr>
          <w:rFonts w:ascii="Times New Roman"/>
          <w:b w:val="0"/>
          <w:bCs/>
          <w:snapToGrid/>
          <w:spacing w:val="12"/>
          <w:kern w:val="0"/>
          <w:sz w:val="40"/>
        </w:rPr>
      </w:pPr>
      <w:r w:rsidRPr="00BA1118">
        <w:rPr>
          <w:rFonts w:ascii="Times New Roman" w:hint="eastAsia"/>
          <w:b w:val="0"/>
          <w:bCs/>
          <w:snapToGrid/>
          <w:spacing w:val="12"/>
          <w:kern w:val="0"/>
          <w:sz w:val="40"/>
        </w:rPr>
        <w:t>楊美鈴</w:t>
      </w:r>
    </w:p>
    <w:p w:rsidR="00E25849" w:rsidRDefault="00E25849">
      <w:pPr>
        <w:pStyle w:val="ab"/>
        <w:spacing w:before="0" w:after="0"/>
        <w:ind w:leftChars="1100" w:left="3742" w:firstLineChars="500" w:firstLine="2021"/>
        <w:rPr>
          <w:b w:val="0"/>
          <w:bCs/>
          <w:snapToGrid/>
          <w:spacing w:val="12"/>
          <w:kern w:val="0"/>
        </w:rPr>
      </w:pPr>
    </w:p>
    <w:p w:rsidR="00591D01" w:rsidRDefault="00591D01">
      <w:pPr>
        <w:pStyle w:val="ab"/>
        <w:spacing w:before="0" w:after="0"/>
        <w:ind w:leftChars="1100" w:left="3742" w:firstLineChars="500" w:firstLine="2021"/>
        <w:rPr>
          <w:b w:val="0"/>
          <w:bCs/>
          <w:snapToGrid/>
          <w:spacing w:val="12"/>
          <w:kern w:val="0"/>
        </w:rPr>
      </w:pPr>
    </w:p>
    <w:p w:rsidR="00591D01" w:rsidRDefault="00591D01">
      <w:pPr>
        <w:pStyle w:val="ab"/>
        <w:spacing w:before="0" w:after="0"/>
        <w:ind w:leftChars="1100" w:left="3742" w:firstLineChars="500" w:firstLine="2021"/>
        <w:rPr>
          <w:b w:val="0"/>
          <w:bCs/>
          <w:snapToGrid/>
          <w:spacing w:val="12"/>
          <w:kern w:val="0"/>
        </w:rPr>
      </w:pPr>
    </w:p>
    <w:p w:rsidR="00591D01" w:rsidRDefault="00591D01">
      <w:pPr>
        <w:pStyle w:val="ab"/>
        <w:spacing w:before="0" w:after="0"/>
        <w:ind w:leftChars="1100" w:left="3742" w:firstLineChars="500" w:firstLine="2021"/>
        <w:rPr>
          <w:b w:val="0"/>
          <w:bCs/>
          <w:snapToGrid/>
          <w:spacing w:val="12"/>
          <w:kern w:val="0"/>
        </w:rPr>
      </w:pPr>
    </w:p>
    <w:p w:rsidR="00591D01" w:rsidRDefault="00591D01">
      <w:pPr>
        <w:pStyle w:val="ab"/>
        <w:spacing w:before="0" w:after="0"/>
        <w:ind w:leftChars="1100" w:left="3742" w:firstLineChars="500" w:firstLine="2021"/>
        <w:rPr>
          <w:b w:val="0"/>
          <w:bCs/>
          <w:snapToGrid/>
          <w:spacing w:val="12"/>
          <w:kern w:val="0"/>
        </w:rPr>
      </w:pPr>
    </w:p>
    <w:p w:rsidR="00591D01" w:rsidRDefault="00591D01">
      <w:pPr>
        <w:pStyle w:val="ab"/>
        <w:spacing w:before="0" w:after="0"/>
        <w:ind w:leftChars="1100" w:left="3742" w:firstLineChars="500" w:firstLine="2021"/>
        <w:rPr>
          <w:b w:val="0"/>
          <w:bCs/>
          <w:snapToGrid/>
          <w:spacing w:val="12"/>
          <w:kern w:val="0"/>
        </w:rPr>
      </w:pPr>
    </w:p>
    <w:p w:rsidR="00DB1170" w:rsidRPr="00DB1170" w:rsidRDefault="00DB1170">
      <w:pPr>
        <w:pStyle w:val="ab"/>
        <w:spacing w:before="0" w:after="0"/>
        <w:ind w:leftChars="1100" w:left="3742" w:firstLineChars="500" w:firstLine="2021"/>
        <w:rPr>
          <w:b w:val="0"/>
          <w:bCs/>
          <w:snapToGrid/>
          <w:spacing w:val="12"/>
          <w:kern w:val="0"/>
        </w:rPr>
      </w:pPr>
    </w:p>
    <w:p w:rsidR="00591D01" w:rsidRDefault="00591D01">
      <w:pPr>
        <w:pStyle w:val="ab"/>
        <w:spacing w:before="0" w:after="0"/>
        <w:ind w:leftChars="1100" w:left="3742" w:firstLineChars="500" w:firstLine="2021"/>
        <w:rPr>
          <w:b w:val="0"/>
          <w:bCs/>
          <w:snapToGrid/>
          <w:spacing w:val="12"/>
          <w:kern w:val="0"/>
        </w:rPr>
      </w:pPr>
    </w:p>
    <w:p w:rsidR="00E25849" w:rsidRDefault="00E25849">
      <w:pPr>
        <w:pStyle w:val="af0"/>
        <w:rPr>
          <w:rFonts w:hAnsi="標楷體"/>
          <w:bCs/>
        </w:rPr>
      </w:pPr>
      <w:r>
        <w:rPr>
          <w:rFonts w:hAnsi="標楷體" w:hint="eastAsia"/>
          <w:bCs/>
        </w:rPr>
        <w:t>中</w:t>
      </w:r>
      <w:r w:rsidR="00B5484D">
        <w:rPr>
          <w:rFonts w:hAnsi="標楷體" w:hint="eastAsia"/>
          <w:bCs/>
        </w:rPr>
        <w:t xml:space="preserve">  </w:t>
      </w:r>
      <w:r>
        <w:rPr>
          <w:rFonts w:hAnsi="標楷體" w:hint="eastAsia"/>
          <w:bCs/>
        </w:rPr>
        <w:t>華</w:t>
      </w:r>
      <w:r w:rsidR="00B5484D">
        <w:rPr>
          <w:rFonts w:hAnsi="標楷體" w:hint="eastAsia"/>
          <w:bCs/>
        </w:rPr>
        <w:t xml:space="preserve">  </w:t>
      </w:r>
      <w:r>
        <w:rPr>
          <w:rFonts w:hAnsi="標楷體" w:hint="eastAsia"/>
          <w:bCs/>
        </w:rPr>
        <w:t>民</w:t>
      </w:r>
      <w:r w:rsidR="00B5484D">
        <w:rPr>
          <w:rFonts w:hAnsi="標楷體" w:hint="eastAsia"/>
          <w:bCs/>
        </w:rPr>
        <w:t xml:space="preserve">  </w:t>
      </w:r>
      <w:r>
        <w:rPr>
          <w:rFonts w:hAnsi="標楷體" w:hint="eastAsia"/>
          <w:bCs/>
        </w:rPr>
        <w:t xml:space="preserve">國　</w:t>
      </w:r>
      <w:r w:rsidR="001E74C2">
        <w:rPr>
          <w:rFonts w:hAnsi="標楷體" w:hint="eastAsia"/>
          <w:bCs/>
        </w:rPr>
        <w:t>10</w:t>
      </w:r>
      <w:r w:rsidR="006F4B82">
        <w:rPr>
          <w:rFonts w:hAnsi="標楷體" w:hint="eastAsia"/>
          <w:bCs/>
        </w:rPr>
        <w:t>7</w:t>
      </w:r>
      <w:r>
        <w:rPr>
          <w:rFonts w:hAnsi="標楷體" w:hint="eastAsia"/>
          <w:bCs/>
        </w:rPr>
        <w:t xml:space="preserve">　年　</w:t>
      </w:r>
      <w:r w:rsidR="00CE1C46">
        <w:rPr>
          <w:rFonts w:hAnsi="標楷體" w:hint="eastAsia"/>
          <w:bCs/>
        </w:rPr>
        <w:t>2</w:t>
      </w:r>
      <w:r>
        <w:rPr>
          <w:rFonts w:hAnsi="標楷體" w:hint="eastAsia"/>
          <w:bCs/>
        </w:rPr>
        <w:t xml:space="preserve">　月　　</w:t>
      </w:r>
      <w:r w:rsidR="003736C3">
        <w:rPr>
          <w:rFonts w:hAnsi="標楷體" w:hint="eastAsia"/>
          <w:bCs/>
        </w:rPr>
        <w:t>7</w:t>
      </w:r>
      <w:r w:rsidR="00591D01">
        <w:rPr>
          <w:rFonts w:hAnsi="標楷體" w:hint="eastAsia"/>
          <w:bCs/>
        </w:rPr>
        <w:t xml:space="preserve">  </w:t>
      </w:r>
      <w:r>
        <w:rPr>
          <w:rFonts w:hAnsi="標楷體" w:hint="eastAsia"/>
          <w:bCs/>
        </w:rPr>
        <w:t xml:space="preserve">　日</w:t>
      </w:r>
      <w:bookmarkStart w:id="107" w:name="_GoBack"/>
      <w:bookmarkEnd w:id="107"/>
    </w:p>
    <w:sectPr w:rsidR="00E25849" w:rsidSect="00931A10">
      <w:footerReference w:type="default" r:id="rId14"/>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8E9" w:rsidRDefault="00C968E9">
      <w:r>
        <w:separator/>
      </w:r>
    </w:p>
  </w:endnote>
  <w:endnote w:type="continuationSeparator" w:id="0">
    <w:p w:rsidR="00C968E9" w:rsidRDefault="00C96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01C" w:rsidRDefault="00E7201C">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780D9A">
      <w:rPr>
        <w:rStyle w:val="ad"/>
        <w:noProof/>
        <w:sz w:val="24"/>
      </w:rPr>
      <w:t>24</w:t>
    </w:r>
    <w:r>
      <w:rPr>
        <w:rStyle w:val="ad"/>
        <w:sz w:val="24"/>
      </w:rPr>
      <w:fldChar w:fldCharType="end"/>
    </w:r>
  </w:p>
  <w:p w:rsidR="00E7201C" w:rsidRDefault="00E7201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8E9" w:rsidRDefault="00C968E9">
      <w:r>
        <w:separator/>
      </w:r>
    </w:p>
  </w:footnote>
  <w:footnote w:type="continuationSeparator" w:id="0">
    <w:p w:rsidR="00C968E9" w:rsidRDefault="00C968E9">
      <w:r>
        <w:continuationSeparator/>
      </w:r>
    </w:p>
  </w:footnote>
  <w:footnote w:id="1">
    <w:p w:rsidR="00E7201C" w:rsidRPr="00F91D33" w:rsidRDefault="00E7201C" w:rsidP="007E0B0D">
      <w:pPr>
        <w:pStyle w:val="afb"/>
        <w:rPr>
          <w:rFonts w:ascii="標楷體" w:hAnsi="標楷體"/>
          <w:sz w:val="20"/>
          <w:szCs w:val="20"/>
        </w:rPr>
      </w:pPr>
      <w:r w:rsidRPr="00F91D33">
        <w:rPr>
          <w:rStyle w:val="aff"/>
          <w:rFonts w:ascii="標楷體" w:hAnsi="標楷體"/>
          <w:color w:val="000000" w:themeColor="text1"/>
          <w:sz w:val="20"/>
          <w:szCs w:val="20"/>
        </w:rPr>
        <w:footnoteRef/>
      </w:r>
      <w:r w:rsidRPr="00F91D33">
        <w:rPr>
          <w:rFonts w:ascii="標楷體" w:hAnsi="標楷體"/>
          <w:color w:val="000000" w:themeColor="text1"/>
          <w:sz w:val="20"/>
          <w:szCs w:val="20"/>
        </w:rPr>
        <w:t xml:space="preserve"> </w:t>
      </w:r>
      <w:r>
        <w:rPr>
          <w:rFonts w:ascii="標楷體" w:hAnsi="標楷體" w:hint="eastAsia"/>
          <w:color w:val="000000" w:themeColor="text1"/>
          <w:sz w:val="20"/>
          <w:szCs w:val="20"/>
        </w:rPr>
        <w:t>經濟部表示，</w:t>
      </w:r>
      <w:r w:rsidRPr="00F91D33">
        <w:rPr>
          <w:rFonts w:ascii="標楷體" w:hAnsi="標楷體" w:hint="eastAsia"/>
          <w:color w:val="000000" w:themeColor="text1"/>
          <w:sz w:val="20"/>
          <w:szCs w:val="20"/>
        </w:rPr>
        <w:t>避免成本訂價指以台電公司自建機組成本為訂價基準。</w:t>
      </w:r>
    </w:p>
  </w:footnote>
  <w:footnote w:id="2">
    <w:p w:rsidR="00E7201C" w:rsidRDefault="00E7201C" w:rsidP="00003A93">
      <w:pPr>
        <w:pStyle w:val="afd"/>
      </w:pPr>
      <w:r>
        <w:rPr>
          <w:rStyle w:val="aff"/>
        </w:rPr>
        <w:footnoteRef/>
      </w:r>
      <w:r>
        <w:rPr>
          <w:rFonts w:hint="eastAsia"/>
        </w:rPr>
        <w:t xml:space="preserve"> 星能電力公司拒絕提供「彰濱天然氣發電廠-捐贈地方基金要點」。</w:t>
      </w:r>
    </w:p>
  </w:footnote>
  <w:footnote w:id="3">
    <w:p w:rsidR="00E7201C" w:rsidRDefault="00E7201C" w:rsidP="00003A93">
      <w:pPr>
        <w:pStyle w:val="afd"/>
      </w:pPr>
      <w:r>
        <w:rPr>
          <w:rStyle w:val="aff"/>
        </w:rPr>
        <w:footnoteRef/>
      </w:r>
      <w:r>
        <w:rPr>
          <w:rFonts w:hint="eastAsia"/>
        </w:rPr>
        <w:t xml:space="preserve"> 森霸電力公司拒絕提供「森霸電力豐德天然氣發電廠捐贈地方基金要點」。</w:t>
      </w:r>
    </w:p>
  </w:footnote>
  <w:footnote w:id="4">
    <w:p w:rsidR="00E7201C" w:rsidRDefault="00E7201C" w:rsidP="00003A93">
      <w:pPr>
        <w:pStyle w:val="afd"/>
      </w:pPr>
      <w:r>
        <w:rPr>
          <w:rStyle w:val="aff"/>
        </w:rPr>
        <w:footnoteRef/>
      </w:r>
      <w:r>
        <w:rPr>
          <w:rFonts w:hint="eastAsia"/>
        </w:rPr>
        <w:t xml:space="preserve"> 星元電力公司拒絕提供「捐贈地方基金要點」。</w:t>
      </w:r>
    </w:p>
  </w:footnote>
  <w:footnote w:id="5">
    <w:p w:rsidR="00E7201C" w:rsidRPr="005C7720" w:rsidRDefault="00E7201C" w:rsidP="00516C00">
      <w:pPr>
        <w:pStyle w:val="afd"/>
        <w:ind w:left="154" w:hangingChars="70" w:hanging="154"/>
        <w:jc w:val="both"/>
      </w:pPr>
      <w:r>
        <w:rPr>
          <w:rStyle w:val="aff"/>
        </w:rPr>
        <w:footnoteRef/>
      </w:r>
      <w:r>
        <w:rPr>
          <w:rFonts w:hAnsi="標楷體" w:cs="細明體" w:hint="eastAsia"/>
          <w:kern w:val="0"/>
        </w:rPr>
        <w:t xml:space="preserve"> </w:t>
      </w:r>
      <w:r w:rsidRPr="005C7720">
        <w:rPr>
          <w:rFonts w:hAnsi="標楷體" w:cs="細明體" w:hint="eastAsia"/>
          <w:kern w:val="0"/>
        </w:rPr>
        <w:t>電業法</w:t>
      </w:r>
      <w:r>
        <w:rPr>
          <w:rFonts w:hAnsi="標楷體" w:cs="細明體" w:hint="eastAsia"/>
          <w:kern w:val="0"/>
        </w:rPr>
        <w:t>於</w:t>
      </w:r>
      <w:r w:rsidRPr="005C7720">
        <w:rPr>
          <w:rFonts w:hAnsi="標楷體" w:cs="細明體" w:hint="eastAsia"/>
          <w:kern w:val="0"/>
        </w:rPr>
        <w:t>106</w:t>
      </w:r>
      <w:r w:rsidRPr="002365F9">
        <w:rPr>
          <w:rFonts w:hAnsi="標楷體" w:cs="細明體" w:hint="eastAsia"/>
          <w:kern w:val="0"/>
        </w:rPr>
        <w:t>年</w:t>
      </w:r>
      <w:r w:rsidRPr="005C7720">
        <w:rPr>
          <w:rFonts w:hAnsi="標楷體" w:cs="細明體" w:hint="eastAsia"/>
          <w:kern w:val="0"/>
        </w:rPr>
        <w:t>1</w:t>
      </w:r>
      <w:r w:rsidRPr="002365F9">
        <w:rPr>
          <w:rFonts w:hAnsi="標楷體" w:cs="細明體" w:hint="eastAsia"/>
          <w:kern w:val="0"/>
        </w:rPr>
        <w:t>月</w:t>
      </w:r>
      <w:r w:rsidRPr="005C7720">
        <w:rPr>
          <w:rFonts w:hAnsi="標楷體" w:cs="細明體" w:hint="eastAsia"/>
          <w:kern w:val="0"/>
        </w:rPr>
        <w:t>26</w:t>
      </w:r>
      <w:r w:rsidRPr="002365F9">
        <w:rPr>
          <w:rFonts w:hAnsi="標楷體" w:cs="細明體" w:hint="eastAsia"/>
          <w:kern w:val="0"/>
        </w:rPr>
        <w:t xml:space="preserve">日總統華總一義字第10600011591號令修正公布全文 97 </w:t>
      </w:r>
      <w:r w:rsidRPr="005C7720">
        <w:rPr>
          <w:rFonts w:hAnsi="標楷體" w:cs="細明體" w:hint="eastAsia"/>
          <w:kern w:val="0"/>
        </w:rPr>
        <w:t>條；並自公布日施行，但</w:t>
      </w:r>
      <w:r w:rsidRPr="002365F9">
        <w:rPr>
          <w:rFonts w:hAnsi="標楷體" w:cs="細明體" w:hint="eastAsia"/>
          <w:kern w:val="0"/>
        </w:rPr>
        <w:t>6條第1項規定，自公布後</w:t>
      </w:r>
      <w:r w:rsidRPr="005C7720">
        <w:rPr>
          <w:rFonts w:hAnsi="標楷體" w:cs="細明體" w:hint="eastAsia"/>
          <w:kern w:val="0"/>
        </w:rPr>
        <w:t>6</w:t>
      </w:r>
      <w:r w:rsidRPr="002365F9">
        <w:rPr>
          <w:rFonts w:hAnsi="標楷體" w:cs="細明體" w:hint="eastAsia"/>
          <w:kern w:val="0"/>
        </w:rPr>
        <w:t>年施行，第45條第 2</w:t>
      </w:r>
      <w:r w:rsidRPr="005C7720">
        <w:rPr>
          <w:rFonts w:hAnsi="標楷體" w:cs="細明體" w:hint="eastAsia"/>
          <w:kern w:val="0"/>
        </w:rPr>
        <w:t>~</w:t>
      </w:r>
      <w:r w:rsidRPr="002365F9">
        <w:rPr>
          <w:rFonts w:hAnsi="標楷體" w:cs="細明體" w:hint="eastAsia"/>
          <w:kern w:val="0"/>
        </w:rPr>
        <w:t>4項規定，自公布之日起</w:t>
      </w:r>
      <w:r w:rsidRPr="005C7720">
        <w:rPr>
          <w:rFonts w:hAnsi="標楷體" w:cs="細明體" w:hint="eastAsia"/>
          <w:kern w:val="0"/>
        </w:rPr>
        <w:t>1</w:t>
      </w:r>
      <w:r w:rsidRPr="002365F9">
        <w:rPr>
          <w:rFonts w:hAnsi="標楷體" w:cs="細明體" w:hint="eastAsia"/>
          <w:kern w:val="0"/>
        </w:rPr>
        <w:t>年內施行，並由行政院定其施行日期</w:t>
      </w:r>
      <w:r w:rsidRPr="005C7720">
        <w:rPr>
          <w:rFonts w:hAnsi="標楷體" w:cs="細明體" w:hint="eastAsia"/>
          <w:kern w:val="0"/>
        </w:rPr>
        <w:t>。</w:t>
      </w:r>
      <w:r w:rsidRPr="002365F9">
        <w:rPr>
          <w:rFonts w:hAnsi="標楷體" w:cs="細明體" w:hint="eastAsia"/>
          <w:kern w:val="0"/>
        </w:rPr>
        <w:t>行政院</w:t>
      </w:r>
      <w:r w:rsidRPr="005C7720">
        <w:rPr>
          <w:rFonts w:hAnsi="標楷體" w:cs="細明體" w:hint="eastAsia"/>
          <w:kern w:val="0"/>
        </w:rPr>
        <w:t>106</w:t>
      </w:r>
      <w:r w:rsidRPr="002365F9">
        <w:rPr>
          <w:rFonts w:hAnsi="標楷體" w:cs="細明體" w:hint="eastAsia"/>
          <w:kern w:val="0"/>
        </w:rPr>
        <w:t>年</w:t>
      </w:r>
      <w:r w:rsidRPr="005C7720">
        <w:rPr>
          <w:rFonts w:hAnsi="標楷體" w:cs="細明體" w:hint="eastAsia"/>
          <w:kern w:val="0"/>
        </w:rPr>
        <w:t>9</w:t>
      </w:r>
      <w:r w:rsidRPr="002365F9">
        <w:rPr>
          <w:rFonts w:hAnsi="標楷體" w:cs="細明體" w:hint="eastAsia"/>
          <w:kern w:val="0"/>
        </w:rPr>
        <w:t>月</w:t>
      </w:r>
      <w:r w:rsidRPr="005C7720">
        <w:rPr>
          <w:rFonts w:hAnsi="標楷體" w:cs="細明體" w:hint="eastAsia"/>
          <w:kern w:val="0"/>
        </w:rPr>
        <w:t>30</w:t>
      </w:r>
      <w:r w:rsidRPr="002365F9">
        <w:rPr>
          <w:rFonts w:hAnsi="標楷體" w:cs="細明體" w:hint="eastAsia"/>
          <w:kern w:val="0"/>
        </w:rPr>
        <w:t>日</w:t>
      </w:r>
      <w:r>
        <w:rPr>
          <w:rFonts w:hAnsi="標楷體" w:cs="細明體" w:hint="eastAsia"/>
          <w:kern w:val="0"/>
        </w:rPr>
        <w:t>以</w:t>
      </w:r>
      <w:r w:rsidRPr="002365F9">
        <w:rPr>
          <w:rFonts w:hAnsi="標楷體" w:cs="細明體" w:hint="eastAsia"/>
          <w:kern w:val="0"/>
        </w:rPr>
        <w:t>院臺經字第1060031347號令</w:t>
      </w:r>
      <w:r w:rsidRPr="005C7720">
        <w:rPr>
          <w:rFonts w:hAnsi="標楷體" w:cs="細明體" w:hint="eastAsia"/>
          <w:kern w:val="0"/>
        </w:rPr>
        <w:t>發布第45條第3、4項定自106年10月15日施行。</w:t>
      </w:r>
    </w:p>
  </w:footnote>
  <w:footnote w:id="6">
    <w:p w:rsidR="00E7201C" w:rsidRPr="00D16BF3" w:rsidRDefault="00E7201C" w:rsidP="00516C00">
      <w:pPr>
        <w:pStyle w:val="afd"/>
        <w:ind w:left="209" w:hangingChars="95" w:hanging="209"/>
        <w:jc w:val="both"/>
      </w:pPr>
      <w:r>
        <w:rPr>
          <w:rStyle w:val="aff"/>
        </w:rPr>
        <w:footnoteRef/>
      </w:r>
      <w:r>
        <w:rPr>
          <w:rFonts w:cs="Arial" w:hint="eastAsia"/>
          <w:color w:val="000000"/>
        </w:rPr>
        <w:t xml:space="preserve"> </w:t>
      </w:r>
      <w:r w:rsidRPr="00E7201C">
        <w:rPr>
          <w:rFonts w:cs="Arial" w:hint="eastAsia"/>
          <w:color w:val="000000" w:themeColor="text1"/>
        </w:rPr>
        <w:t>經濟部表示考量目前</w:t>
      </w:r>
      <w:r w:rsidRPr="00E7201C">
        <w:rPr>
          <w:rFonts w:hAnsi="標楷體" w:hint="eastAsia"/>
          <w:color w:val="000000" w:themeColor="text1"/>
        </w:rPr>
        <w:t>各界</w:t>
      </w:r>
      <w:r w:rsidRPr="00E7201C">
        <w:rPr>
          <w:rFonts w:cs="Arial" w:hint="eastAsia"/>
          <w:color w:val="000000" w:themeColor="text1"/>
        </w:rPr>
        <w:t>對於規劃中之</w:t>
      </w:r>
      <w:r w:rsidRPr="00E7201C">
        <w:rPr>
          <w:rFonts w:hAnsi="標楷體" w:hint="eastAsia"/>
          <w:color w:val="000000" w:themeColor="text1"/>
          <w:szCs w:val="32"/>
        </w:rPr>
        <w:t>「</w:t>
      </w:r>
      <w:r w:rsidRPr="00E7201C">
        <w:rPr>
          <w:rFonts w:hAnsi="標楷體" w:cs="Arial" w:hint="eastAsia"/>
          <w:color w:val="000000" w:themeColor="text1"/>
          <w:szCs w:val="32"/>
        </w:rPr>
        <w:t>電力開發協助金運用監督</w:t>
      </w:r>
      <w:r w:rsidRPr="00E7201C">
        <w:rPr>
          <w:rFonts w:hAnsi="標楷體" w:hint="eastAsia"/>
          <w:color w:val="000000" w:themeColor="text1"/>
          <w:szCs w:val="32"/>
        </w:rPr>
        <w:t>管理</w:t>
      </w:r>
      <w:r w:rsidRPr="00E7201C">
        <w:rPr>
          <w:rFonts w:hAnsi="標楷體" w:cs="Arial" w:hint="eastAsia"/>
          <w:color w:val="000000" w:themeColor="text1"/>
          <w:szCs w:val="32"/>
        </w:rPr>
        <w:t>辦法」</w:t>
      </w:r>
      <w:r w:rsidRPr="00E7201C">
        <w:rPr>
          <w:rFonts w:cs="Arial" w:hint="eastAsia"/>
          <w:color w:val="000000" w:themeColor="text1"/>
        </w:rPr>
        <w:t>草案，主要爭點為分配比例及分配方式，該部後續將持續蒐集各界意見，並召開利害關係人研商會議，以凝聚共識。關於本子法之時程，依據</w:t>
      </w:r>
      <w:r w:rsidRPr="00E7201C">
        <w:rPr>
          <w:rFonts w:hint="eastAsia"/>
          <w:color w:val="000000" w:themeColor="text1"/>
          <w:szCs w:val="32"/>
        </w:rPr>
        <w:t>106年12月7日</w:t>
      </w:r>
      <w:r w:rsidRPr="00E7201C">
        <w:rPr>
          <w:color w:val="000000" w:themeColor="text1"/>
          <w:spacing w:val="10"/>
          <w:szCs w:val="32"/>
        </w:rPr>
        <w:t>立法院第</w:t>
      </w:r>
      <w:r w:rsidRPr="00E7201C">
        <w:rPr>
          <w:rFonts w:hint="eastAsia"/>
          <w:color w:val="000000" w:themeColor="text1"/>
          <w:spacing w:val="10"/>
          <w:szCs w:val="32"/>
        </w:rPr>
        <w:t>9</w:t>
      </w:r>
      <w:r w:rsidRPr="00E7201C">
        <w:rPr>
          <w:color w:val="000000" w:themeColor="text1"/>
          <w:spacing w:val="10"/>
          <w:szCs w:val="32"/>
        </w:rPr>
        <w:t>屆第</w:t>
      </w:r>
      <w:r w:rsidRPr="00E7201C">
        <w:rPr>
          <w:rFonts w:hint="eastAsia"/>
          <w:color w:val="000000" w:themeColor="text1"/>
          <w:spacing w:val="10"/>
          <w:szCs w:val="32"/>
        </w:rPr>
        <w:t>4</w:t>
      </w:r>
      <w:r w:rsidRPr="00E7201C">
        <w:rPr>
          <w:color w:val="000000" w:themeColor="text1"/>
          <w:spacing w:val="10"/>
          <w:szCs w:val="32"/>
        </w:rPr>
        <w:t>會期經濟委員會第</w:t>
      </w:r>
      <w:r w:rsidRPr="00E7201C">
        <w:rPr>
          <w:rFonts w:hint="eastAsia"/>
          <w:color w:val="000000" w:themeColor="text1"/>
          <w:spacing w:val="10"/>
          <w:szCs w:val="32"/>
        </w:rPr>
        <w:t>18</w:t>
      </w:r>
      <w:r w:rsidRPr="00E7201C">
        <w:rPr>
          <w:color w:val="000000" w:themeColor="text1"/>
          <w:spacing w:val="10"/>
          <w:szCs w:val="32"/>
        </w:rPr>
        <w:t>次全體委員會議議事錄</w:t>
      </w:r>
      <w:r w:rsidRPr="00E7201C">
        <w:rPr>
          <w:rFonts w:hint="eastAsia"/>
          <w:color w:val="000000" w:themeColor="text1"/>
          <w:spacing w:val="10"/>
          <w:szCs w:val="32"/>
        </w:rPr>
        <w:t>，該次會議</w:t>
      </w:r>
      <w:r w:rsidRPr="00E7201C">
        <w:rPr>
          <w:rFonts w:hint="eastAsia"/>
          <w:color w:val="000000" w:themeColor="text1"/>
          <w:szCs w:val="32"/>
        </w:rPr>
        <w:t>通過</w:t>
      </w:r>
      <w:r w:rsidRPr="00E7201C">
        <w:rPr>
          <w:rFonts w:hint="eastAsia"/>
          <w:color w:val="000000" w:themeColor="text1"/>
        </w:rPr>
        <w:t>蘇治芬</w:t>
      </w:r>
      <w:r w:rsidRPr="00E7201C">
        <w:rPr>
          <w:rFonts w:ascii="新細明體" w:eastAsia="新細明體" w:hAnsi="新細明體" w:hint="eastAsia"/>
          <w:color w:val="000000" w:themeColor="text1"/>
        </w:rPr>
        <w:t>、</w:t>
      </w:r>
      <w:r w:rsidRPr="00E7201C">
        <w:rPr>
          <w:rFonts w:hint="eastAsia"/>
          <w:color w:val="000000" w:themeColor="text1"/>
        </w:rPr>
        <w:t>蘇震清</w:t>
      </w:r>
      <w:r w:rsidRPr="00E7201C">
        <w:rPr>
          <w:rFonts w:ascii="新細明體" w:eastAsia="新細明體" w:hAnsi="新細明體" w:hint="eastAsia"/>
          <w:color w:val="000000" w:themeColor="text1"/>
        </w:rPr>
        <w:t>、</w:t>
      </w:r>
      <w:r w:rsidRPr="00E7201C">
        <w:rPr>
          <w:rFonts w:hint="eastAsia"/>
          <w:color w:val="000000" w:themeColor="text1"/>
        </w:rPr>
        <w:t>高志鵬及</w:t>
      </w:r>
      <w:r w:rsidRPr="00E7201C">
        <w:rPr>
          <w:rFonts w:hAnsi="標楷體" w:hint="eastAsia"/>
          <w:color w:val="000000" w:themeColor="text1"/>
        </w:rPr>
        <w:t>邱志偉等立法委員之</w:t>
      </w:r>
      <w:r w:rsidRPr="00E7201C">
        <w:rPr>
          <w:rFonts w:hint="eastAsia"/>
          <w:color w:val="000000" w:themeColor="text1"/>
          <w:szCs w:val="32"/>
        </w:rPr>
        <w:t>臨時提案，</w:t>
      </w:r>
      <w:r w:rsidRPr="00E7201C">
        <w:rPr>
          <w:rFonts w:hint="eastAsia"/>
          <w:color w:val="000000" w:themeColor="text1"/>
        </w:rPr>
        <w:t>建請經濟部應於107年6月底前完成，以維發電、輸電與變電設施周邊地區居民福祉。</w:t>
      </w:r>
    </w:p>
  </w:footnote>
  <w:footnote w:id="7">
    <w:p w:rsidR="00E7201C" w:rsidRPr="00CE7F00" w:rsidRDefault="00E7201C" w:rsidP="00516C00">
      <w:pPr>
        <w:pStyle w:val="afd"/>
        <w:ind w:left="209" w:hangingChars="95" w:hanging="209"/>
        <w:rPr>
          <w:rFonts w:hAnsi="標楷體"/>
        </w:rPr>
      </w:pPr>
      <w:r>
        <w:rPr>
          <w:rStyle w:val="aff"/>
        </w:rPr>
        <w:footnoteRef/>
      </w:r>
      <w:r>
        <w:t xml:space="preserve"> </w:t>
      </w:r>
      <w:r w:rsidRPr="00922807">
        <w:rPr>
          <w:rFonts w:hAnsi="標楷體" w:hint="eastAsia"/>
        </w:rPr>
        <w:t>麥寮汽電公司</w:t>
      </w:r>
      <w:r w:rsidRPr="00CE7F00">
        <w:rPr>
          <w:rFonts w:hAnsi="標楷體" w:hint="eastAsia"/>
        </w:rPr>
        <w:t>促協金</w:t>
      </w:r>
      <w:r w:rsidRPr="00922807">
        <w:rPr>
          <w:rFonts w:hAnsi="標楷體" w:hint="eastAsia"/>
        </w:rPr>
        <w:t>補</w:t>
      </w:r>
      <w:r w:rsidRPr="00CE7F00">
        <w:rPr>
          <w:rFonts w:hAnsi="標楷體"/>
        </w:rPr>
        <w:t>(</w:t>
      </w:r>
      <w:r w:rsidRPr="00CE7F00">
        <w:rPr>
          <w:rFonts w:hAnsi="標楷體" w:hint="eastAsia"/>
        </w:rPr>
        <w:t>捐</w:t>
      </w:r>
      <w:r w:rsidRPr="00CE7F00">
        <w:rPr>
          <w:rFonts w:hAnsi="標楷體"/>
        </w:rPr>
        <w:t>)</w:t>
      </w:r>
      <w:r w:rsidRPr="00CE7F00">
        <w:rPr>
          <w:rFonts w:hAnsi="標楷體" w:hint="eastAsia"/>
        </w:rPr>
        <w:t>助執行要點</w:t>
      </w:r>
      <w:r>
        <w:rPr>
          <w:rFonts w:hAnsi="標楷體" w:hint="eastAsia"/>
        </w:rPr>
        <w:t>中，將該公司之</w:t>
      </w:r>
      <w:r w:rsidRPr="009D2347">
        <w:t>促協金</w:t>
      </w:r>
      <w:r>
        <w:rPr>
          <w:rFonts w:hint="eastAsia"/>
        </w:rPr>
        <w:t>簡稱為</w:t>
      </w:r>
      <w:r>
        <w:rPr>
          <w:rFonts w:ascii="新細明體" w:eastAsia="新細明體" w:hAnsi="新細明體" w:hint="eastAsia"/>
        </w:rPr>
        <w:t>「</w:t>
      </w:r>
      <w:r w:rsidRPr="009D2347">
        <w:t>促協金</w:t>
      </w:r>
      <w:r>
        <w:rPr>
          <w:rFonts w:ascii="新細明體" w:eastAsia="新細明體" w:hAnsi="新細明體" w:hint="eastAsia"/>
        </w:rPr>
        <w:t>」</w:t>
      </w:r>
      <w:r>
        <w:rPr>
          <w:rFonts w:hint="eastAsia"/>
        </w:rPr>
        <w:t>，為避免與前開段落中提及之</w:t>
      </w:r>
      <w:r w:rsidRPr="009D2347">
        <w:t>促協金</w:t>
      </w:r>
      <w:r>
        <w:rPr>
          <w:rFonts w:hint="eastAsia"/>
        </w:rPr>
        <w:t>混淆，爰此處改稱為</w:t>
      </w:r>
      <w:r>
        <w:rPr>
          <w:rFonts w:ascii="新細明體" w:eastAsia="新細明體" w:hAnsi="新細明體" w:hint="eastAsia"/>
        </w:rPr>
        <w:t>「</w:t>
      </w:r>
      <w:r w:rsidRPr="009D2347">
        <w:t>麥寮促協金</w:t>
      </w:r>
      <w:r>
        <w:rPr>
          <w:rFonts w:ascii="新細明體" w:eastAsia="新細明體" w:hAnsi="新細明體" w:hint="eastAsia"/>
        </w:rPr>
        <w:t>」</w:t>
      </w:r>
      <w:r>
        <w:rPr>
          <w:rFonts w:hint="eastAsia"/>
        </w:rPr>
        <w:t>，以資區別。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ED3A683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BC163A4"/>
    <w:multiLevelType w:val="hybridMultilevel"/>
    <w:tmpl w:val="C91E3ACC"/>
    <w:lvl w:ilvl="0" w:tplc="220ECE9C">
      <w:start w:val="1"/>
      <w:numFmt w:val="decimal"/>
      <w:suff w:val="nothing"/>
      <w:lvlText w:val="(%1)"/>
      <w:lvlJc w:val="left"/>
      <w:pPr>
        <w:ind w:left="480" w:hanging="480"/>
      </w:pPr>
      <w:rPr>
        <w:rFonts w:cstheme="minorBidi"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pStyle w:val="a3"/>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7597647"/>
    <w:multiLevelType w:val="hybridMultilevel"/>
    <w:tmpl w:val="A4445020"/>
    <w:lvl w:ilvl="0" w:tplc="8DA694E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6DE47FC"/>
    <w:multiLevelType w:val="hybridMultilevel"/>
    <w:tmpl w:val="AF083656"/>
    <w:lvl w:ilvl="0" w:tplc="C512D338">
      <w:start w:val="1"/>
      <w:numFmt w:val="decimal"/>
      <w:suff w:val="nothing"/>
      <w:lvlText w:val="(%1)"/>
      <w:lvlJc w:val="left"/>
      <w:pPr>
        <w:ind w:left="465" w:hanging="465"/>
      </w:pPr>
      <w:rPr>
        <w:rFonts w:cstheme="minorBid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7"/>
  </w:num>
  <w:num w:numId="5">
    <w:abstractNumId w:val="4"/>
  </w:num>
  <w:num w:numId="6">
    <w:abstractNumId w:val="8"/>
  </w:num>
  <w:num w:numId="7">
    <w:abstractNumId w:val="1"/>
  </w:num>
  <w:num w:numId="8">
    <w:abstractNumId w:val="10"/>
  </w:num>
  <w:num w:numId="9">
    <w:abstractNumId w:val="5"/>
  </w:num>
  <w:num w:numId="10">
    <w:abstractNumId w:val="1"/>
  </w:num>
  <w:num w:numId="11">
    <w:abstractNumId w:val="1"/>
  </w:num>
  <w:num w:numId="12">
    <w:abstractNumId w:val="1"/>
  </w:num>
  <w:num w:numId="13">
    <w:abstractNumId w:val="1"/>
  </w:num>
  <w:num w:numId="14">
    <w:abstractNumId w:val="1"/>
  </w:num>
  <w:num w:numId="15">
    <w:abstractNumId w:val="9"/>
  </w:num>
  <w:num w:numId="16">
    <w:abstractNumId w:val="6"/>
  </w:num>
  <w:num w:numId="17">
    <w:abstractNumId w:val="3"/>
  </w:num>
  <w:num w:numId="18">
    <w:abstractNumId w:val="1"/>
  </w:num>
  <w:num w:numId="19">
    <w:abstractNumId w:val="1"/>
  </w:num>
  <w:num w:numId="20">
    <w:abstractNumId w:val="1"/>
  </w:num>
  <w:num w:numId="21">
    <w:abstractNumId w:val="1"/>
  </w:num>
  <w:num w:numId="22">
    <w:abstractNumId w:val="1"/>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E71"/>
    <w:rsid w:val="00003A93"/>
    <w:rsid w:val="00004CB9"/>
    <w:rsid w:val="00006961"/>
    <w:rsid w:val="000112BF"/>
    <w:rsid w:val="00012233"/>
    <w:rsid w:val="0001633E"/>
    <w:rsid w:val="00017318"/>
    <w:rsid w:val="000246F7"/>
    <w:rsid w:val="000300FB"/>
    <w:rsid w:val="0003114D"/>
    <w:rsid w:val="00036930"/>
    <w:rsid w:val="00036D76"/>
    <w:rsid w:val="000475A3"/>
    <w:rsid w:val="00047AAF"/>
    <w:rsid w:val="000504F6"/>
    <w:rsid w:val="00057F32"/>
    <w:rsid w:val="00062A25"/>
    <w:rsid w:val="00073CB5"/>
    <w:rsid w:val="0007425C"/>
    <w:rsid w:val="00077553"/>
    <w:rsid w:val="00077FE2"/>
    <w:rsid w:val="000851A2"/>
    <w:rsid w:val="00087ADA"/>
    <w:rsid w:val="0009352E"/>
    <w:rsid w:val="00095805"/>
    <w:rsid w:val="00096B96"/>
    <w:rsid w:val="000A2F3F"/>
    <w:rsid w:val="000A48DC"/>
    <w:rsid w:val="000A4BEB"/>
    <w:rsid w:val="000A5B8B"/>
    <w:rsid w:val="000B0B4A"/>
    <w:rsid w:val="000B279A"/>
    <w:rsid w:val="000B61D2"/>
    <w:rsid w:val="000B6DD3"/>
    <w:rsid w:val="000B6EFA"/>
    <w:rsid w:val="000B70A7"/>
    <w:rsid w:val="000B73DD"/>
    <w:rsid w:val="000C495F"/>
    <w:rsid w:val="000D1342"/>
    <w:rsid w:val="000E6431"/>
    <w:rsid w:val="000E7CD8"/>
    <w:rsid w:val="000F21A5"/>
    <w:rsid w:val="000F5CD2"/>
    <w:rsid w:val="00100258"/>
    <w:rsid w:val="001022C0"/>
    <w:rsid w:val="00102B9F"/>
    <w:rsid w:val="001060B3"/>
    <w:rsid w:val="00112637"/>
    <w:rsid w:val="00112ABC"/>
    <w:rsid w:val="00115A7D"/>
    <w:rsid w:val="0012001E"/>
    <w:rsid w:val="00126A55"/>
    <w:rsid w:val="00133F08"/>
    <w:rsid w:val="001345E6"/>
    <w:rsid w:val="001378B0"/>
    <w:rsid w:val="001404BE"/>
    <w:rsid w:val="00142E00"/>
    <w:rsid w:val="001445F4"/>
    <w:rsid w:val="00152793"/>
    <w:rsid w:val="00153B7E"/>
    <w:rsid w:val="001545A9"/>
    <w:rsid w:val="001600B9"/>
    <w:rsid w:val="001610AC"/>
    <w:rsid w:val="001637C7"/>
    <w:rsid w:val="0016480E"/>
    <w:rsid w:val="00170B2A"/>
    <w:rsid w:val="00174297"/>
    <w:rsid w:val="00180E06"/>
    <w:rsid w:val="00181000"/>
    <w:rsid w:val="0018135A"/>
    <w:rsid w:val="001817B3"/>
    <w:rsid w:val="00182F14"/>
    <w:rsid w:val="00183014"/>
    <w:rsid w:val="001929A8"/>
    <w:rsid w:val="00194139"/>
    <w:rsid w:val="001959C2"/>
    <w:rsid w:val="001A44E9"/>
    <w:rsid w:val="001A51E3"/>
    <w:rsid w:val="001A7968"/>
    <w:rsid w:val="001B2E98"/>
    <w:rsid w:val="001B3483"/>
    <w:rsid w:val="001B3C1E"/>
    <w:rsid w:val="001B4494"/>
    <w:rsid w:val="001C0D8B"/>
    <w:rsid w:val="001C0DA8"/>
    <w:rsid w:val="001C5E57"/>
    <w:rsid w:val="001D00C5"/>
    <w:rsid w:val="001D4AD7"/>
    <w:rsid w:val="001D5253"/>
    <w:rsid w:val="001E0D8A"/>
    <w:rsid w:val="001E1D60"/>
    <w:rsid w:val="001E4A58"/>
    <w:rsid w:val="001E67BA"/>
    <w:rsid w:val="001E74C2"/>
    <w:rsid w:val="001F4F82"/>
    <w:rsid w:val="001F5A48"/>
    <w:rsid w:val="001F6260"/>
    <w:rsid w:val="00200007"/>
    <w:rsid w:val="002030A5"/>
    <w:rsid w:val="00203131"/>
    <w:rsid w:val="00212E88"/>
    <w:rsid w:val="00213C9C"/>
    <w:rsid w:val="00213DB3"/>
    <w:rsid w:val="0022009E"/>
    <w:rsid w:val="00223241"/>
    <w:rsid w:val="0022425C"/>
    <w:rsid w:val="002246DE"/>
    <w:rsid w:val="0024527D"/>
    <w:rsid w:val="00252BC4"/>
    <w:rsid w:val="00254014"/>
    <w:rsid w:val="00254B39"/>
    <w:rsid w:val="0026504D"/>
    <w:rsid w:val="00273880"/>
    <w:rsid w:val="00273A2F"/>
    <w:rsid w:val="00274EA4"/>
    <w:rsid w:val="00280986"/>
    <w:rsid w:val="00281ECE"/>
    <w:rsid w:val="002831C7"/>
    <w:rsid w:val="002840C6"/>
    <w:rsid w:val="002852A6"/>
    <w:rsid w:val="00295174"/>
    <w:rsid w:val="00296172"/>
    <w:rsid w:val="00296B92"/>
    <w:rsid w:val="002A2C22"/>
    <w:rsid w:val="002A2D1E"/>
    <w:rsid w:val="002B02EB"/>
    <w:rsid w:val="002B1CF4"/>
    <w:rsid w:val="002B5523"/>
    <w:rsid w:val="002C0602"/>
    <w:rsid w:val="002C64A8"/>
    <w:rsid w:val="002D547D"/>
    <w:rsid w:val="002D5C16"/>
    <w:rsid w:val="002F2476"/>
    <w:rsid w:val="002F3DFF"/>
    <w:rsid w:val="002F5E05"/>
    <w:rsid w:val="00300D25"/>
    <w:rsid w:val="0030378F"/>
    <w:rsid w:val="00307A76"/>
    <w:rsid w:val="00310FE9"/>
    <w:rsid w:val="003121EC"/>
    <w:rsid w:val="00315A16"/>
    <w:rsid w:val="00317053"/>
    <w:rsid w:val="00317271"/>
    <w:rsid w:val="0032109C"/>
    <w:rsid w:val="003212EE"/>
    <w:rsid w:val="00322B45"/>
    <w:rsid w:val="00323809"/>
    <w:rsid w:val="00323D41"/>
    <w:rsid w:val="003240D4"/>
    <w:rsid w:val="00325414"/>
    <w:rsid w:val="00325A78"/>
    <w:rsid w:val="00327C26"/>
    <w:rsid w:val="003302F1"/>
    <w:rsid w:val="0034470E"/>
    <w:rsid w:val="00346A2C"/>
    <w:rsid w:val="00346F0A"/>
    <w:rsid w:val="00352DB0"/>
    <w:rsid w:val="00361063"/>
    <w:rsid w:val="0036407B"/>
    <w:rsid w:val="0036671A"/>
    <w:rsid w:val="0037094A"/>
    <w:rsid w:val="00371ED3"/>
    <w:rsid w:val="00372FFC"/>
    <w:rsid w:val="003736C3"/>
    <w:rsid w:val="003757A4"/>
    <w:rsid w:val="00376BDF"/>
    <w:rsid w:val="0037728A"/>
    <w:rsid w:val="0037768C"/>
    <w:rsid w:val="00380B7D"/>
    <w:rsid w:val="00381A99"/>
    <w:rsid w:val="003829C2"/>
    <w:rsid w:val="003830B2"/>
    <w:rsid w:val="00384724"/>
    <w:rsid w:val="00387EE4"/>
    <w:rsid w:val="003919B7"/>
    <w:rsid w:val="00391D57"/>
    <w:rsid w:val="00392292"/>
    <w:rsid w:val="00394F45"/>
    <w:rsid w:val="0039670E"/>
    <w:rsid w:val="003A5927"/>
    <w:rsid w:val="003B1017"/>
    <w:rsid w:val="003B3C07"/>
    <w:rsid w:val="003B6081"/>
    <w:rsid w:val="003B6775"/>
    <w:rsid w:val="003C5E94"/>
    <w:rsid w:val="003C5FE2"/>
    <w:rsid w:val="003C76DE"/>
    <w:rsid w:val="003D05FB"/>
    <w:rsid w:val="003D1B16"/>
    <w:rsid w:val="003D45BF"/>
    <w:rsid w:val="003D508A"/>
    <w:rsid w:val="003D537F"/>
    <w:rsid w:val="003D7B75"/>
    <w:rsid w:val="003E0208"/>
    <w:rsid w:val="003E4B57"/>
    <w:rsid w:val="003F27E1"/>
    <w:rsid w:val="003F437A"/>
    <w:rsid w:val="003F5C2B"/>
    <w:rsid w:val="00402240"/>
    <w:rsid w:val="004023E9"/>
    <w:rsid w:val="004025E3"/>
    <w:rsid w:val="004030D5"/>
    <w:rsid w:val="0040454A"/>
    <w:rsid w:val="00413F83"/>
    <w:rsid w:val="0041490C"/>
    <w:rsid w:val="004155CE"/>
    <w:rsid w:val="00416191"/>
    <w:rsid w:val="00416721"/>
    <w:rsid w:val="00421EF0"/>
    <w:rsid w:val="004224FA"/>
    <w:rsid w:val="00423D07"/>
    <w:rsid w:val="00424175"/>
    <w:rsid w:val="00427936"/>
    <w:rsid w:val="00431411"/>
    <w:rsid w:val="00432144"/>
    <w:rsid w:val="00433398"/>
    <w:rsid w:val="0044346F"/>
    <w:rsid w:val="00453FF6"/>
    <w:rsid w:val="0045701E"/>
    <w:rsid w:val="004635EA"/>
    <w:rsid w:val="00463BF0"/>
    <w:rsid w:val="0046520A"/>
    <w:rsid w:val="0046600B"/>
    <w:rsid w:val="004672AB"/>
    <w:rsid w:val="004714FE"/>
    <w:rsid w:val="004745DD"/>
    <w:rsid w:val="00477BAA"/>
    <w:rsid w:val="00481F1E"/>
    <w:rsid w:val="00491B7F"/>
    <w:rsid w:val="00495053"/>
    <w:rsid w:val="004A140C"/>
    <w:rsid w:val="004A1F59"/>
    <w:rsid w:val="004A29BE"/>
    <w:rsid w:val="004A3225"/>
    <w:rsid w:val="004A33EE"/>
    <w:rsid w:val="004A3AA8"/>
    <w:rsid w:val="004B0846"/>
    <w:rsid w:val="004B13C7"/>
    <w:rsid w:val="004B3EE6"/>
    <w:rsid w:val="004B778F"/>
    <w:rsid w:val="004C0609"/>
    <w:rsid w:val="004D141F"/>
    <w:rsid w:val="004D2742"/>
    <w:rsid w:val="004D5EBE"/>
    <w:rsid w:val="004D6310"/>
    <w:rsid w:val="004E0062"/>
    <w:rsid w:val="004E05A1"/>
    <w:rsid w:val="004E6DB4"/>
    <w:rsid w:val="004E6F29"/>
    <w:rsid w:val="004F472A"/>
    <w:rsid w:val="004F5E57"/>
    <w:rsid w:val="004F6710"/>
    <w:rsid w:val="00500C3E"/>
    <w:rsid w:val="00500F3C"/>
    <w:rsid w:val="00502849"/>
    <w:rsid w:val="00504334"/>
    <w:rsid w:val="0050498D"/>
    <w:rsid w:val="005104D7"/>
    <w:rsid w:val="00510B9E"/>
    <w:rsid w:val="00511771"/>
    <w:rsid w:val="00516C00"/>
    <w:rsid w:val="005230B5"/>
    <w:rsid w:val="005339C1"/>
    <w:rsid w:val="00534429"/>
    <w:rsid w:val="00535524"/>
    <w:rsid w:val="00536BC2"/>
    <w:rsid w:val="005425E1"/>
    <w:rsid w:val="005427C5"/>
    <w:rsid w:val="00542CF6"/>
    <w:rsid w:val="0054536C"/>
    <w:rsid w:val="00553C03"/>
    <w:rsid w:val="00563692"/>
    <w:rsid w:val="00571679"/>
    <w:rsid w:val="00571970"/>
    <w:rsid w:val="005844E7"/>
    <w:rsid w:val="00584CFC"/>
    <w:rsid w:val="005901D3"/>
    <w:rsid w:val="005908B8"/>
    <w:rsid w:val="00591D01"/>
    <w:rsid w:val="0059512E"/>
    <w:rsid w:val="005A39A0"/>
    <w:rsid w:val="005A5E7B"/>
    <w:rsid w:val="005A6DD2"/>
    <w:rsid w:val="005A7EC5"/>
    <w:rsid w:val="005B12B5"/>
    <w:rsid w:val="005B41B4"/>
    <w:rsid w:val="005C1D72"/>
    <w:rsid w:val="005C385D"/>
    <w:rsid w:val="005D3B20"/>
    <w:rsid w:val="005D74A7"/>
    <w:rsid w:val="005E1571"/>
    <w:rsid w:val="005E4759"/>
    <w:rsid w:val="005E5C68"/>
    <w:rsid w:val="005E65C0"/>
    <w:rsid w:val="005E6923"/>
    <w:rsid w:val="005F0390"/>
    <w:rsid w:val="005F2C6F"/>
    <w:rsid w:val="005F776E"/>
    <w:rsid w:val="00605492"/>
    <w:rsid w:val="006072CD"/>
    <w:rsid w:val="00607E5C"/>
    <w:rsid w:val="00612023"/>
    <w:rsid w:val="00614190"/>
    <w:rsid w:val="00622A99"/>
    <w:rsid w:val="00622E67"/>
    <w:rsid w:val="00626B57"/>
    <w:rsid w:val="00626EDC"/>
    <w:rsid w:val="00637618"/>
    <w:rsid w:val="006407F4"/>
    <w:rsid w:val="0064451B"/>
    <w:rsid w:val="006470EC"/>
    <w:rsid w:val="00650E35"/>
    <w:rsid w:val="006542D6"/>
    <w:rsid w:val="0065598E"/>
    <w:rsid w:val="00655AF2"/>
    <w:rsid w:val="00655BC5"/>
    <w:rsid w:val="006568BE"/>
    <w:rsid w:val="0066025D"/>
    <w:rsid w:val="0066091A"/>
    <w:rsid w:val="00664756"/>
    <w:rsid w:val="00666DAC"/>
    <w:rsid w:val="00674A18"/>
    <w:rsid w:val="00674D7B"/>
    <w:rsid w:val="006754F8"/>
    <w:rsid w:val="006773EC"/>
    <w:rsid w:val="00680504"/>
    <w:rsid w:val="00681CD9"/>
    <w:rsid w:val="00683E30"/>
    <w:rsid w:val="00687024"/>
    <w:rsid w:val="00695E22"/>
    <w:rsid w:val="006A2BCB"/>
    <w:rsid w:val="006A6933"/>
    <w:rsid w:val="006B0367"/>
    <w:rsid w:val="006B4781"/>
    <w:rsid w:val="006B7093"/>
    <w:rsid w:val="006B7417"/>
    <w:rsid w:val="006D3691"/>
    <w:rsid w:val="006E1304"/>
    <w:rsid w:val="006E42D8"/>
    <w:rsid w:val="006E5EF0"/>
    <w:rsid w:val="006F3563"/>
    <w:rsid w:val="006F42B9"/>
    <w:rsid w:val="006F4B82"/>
    <w:rsid w:val="006F6103"/>
    <w:rsid w:val="00704E00"/>
    <w:rsid w:val="007071A2"/>
    <w:rsid w:val="007209E7"/>
    <w:rsid w:val="00720FCD"/>
    <w:rsid w:val="00721E13"/>
    <w:rsid w:val="00726182"/>
    <w:rsid w:val="00727635"/>
    <w:rsid w:val="00727D6A"/>
    <w:rsid w:val="00732329"/>
    <w:rsid w:val="007337CA"/>
    <w:rsid w:val="00734CE4"/>
    <w:rsid w:val="00735123"/>
    <w:rsid w:val="00741837"/>
    <w:rsid w:val="007453E6"/>
    <w:rsid w:val="007502C6"/>
    <w:rsid w:val="00756D8E"/>
    <w:rsid w:val="007664A2"/>
    <w:rsid w:val="0077309D"/>
    <w:rsid w:val="0077429A"/>
    <w:rsid w:val="007762C4"/>
    <w:rsid w:val="007774EE"/>
    <w:rsid w:val="00780D9A"/>
    <w:rsid w:val="00781822"/>
    <w:rsid w:val="00783F21"/>
    <w:rsid w:val="00787159"/>
    <w:rsid w:val="0079043A"/>
    <w:rsid w:val="00791668"/>
    <w:rsid w:val="00791A28"/>
    <w:rsid w:val="00791AA1"/>
    <w:rsid w:val="00791EC7"/>
    <w:rsid w:val="007A3793"/>
    <w:rsid w:val="007A7E86"/>
    <w:rsid w:val="007B1344"/>
    <w:rsid w:val="007B34A0"/>
    <w:rsid w:val="007C1BA2"/>
    <w:rsid w:val="007C2B48"/>
    <w:rsid w:val="007D20E9"/>
    <w:rsid w:val="007D7881"/>
    <w:rsid w:val="007D7E3A"/>
    <w:rsid w:val="007E0B0D"/>
    <w:rsid w:val="007E0E10"/>
    <w:rsid w:val="007E4768"/>
    <w:rsid w:val="007E777B"/>
    <w:rsid w:val="007F2070"/>
    <w:rsid w:val="008053F5"/>
    <w:rsid w:val="00807AF7"/>
    <w:rsid w:val="00810198"/>
    <w:rsid w:val="00815DA8"/>
    <w:rsid w:val="00816E43"/>
    <w:rsid w:val="00820CEB"/>
    <w:rsid w:val="00820E51"/>
    <w:rsid w:val="0082194D"/>
    <w:rsid w:val="008221F9"/>
    <w:rsid w:val="00826EF5"/>
    <w:rsid w:val="00831693"/>
    <w:rsid w:val="0083428C"/>
    <w:rsid w:val="00840104"/>
    <w:rsid w:val="00840C1F"/>
    <w:rsid w:val="00841FC5"/>
    <w:rsid w:val="00845709"/>
    <w:rsid w:val="008502B3"/>
    <w:rsid w:val="008576BD"/>
    <w:rsid w:val="00860463"/>
    <w:rsid w:val="00862E4C"/>
    <w:rsid w:val="00867768"/>
    <w:rsid w:val="00871ABB"/>
    <w:rsid w:val="008733DA"/>
    <w:rsid w:val="008738B1"/>
    <w:rsid w:val="00880154"/>
    <w:rsid w:val="008850E4"/>
    <w:rsid w:val="008939AB"/>
    <w:rsid w:val="008956DE"/>
    <w:rsid w:val="008A1112"/>
    <w:rsid w:val="008A12F5"/>
    <w:rsid w:val="008A507C"/>
    <w:rsid w:val="008A7CD0"/>
    <w:rsid w:val="008B1587"/>
    <w:rsid w:val="008B1B01"/>
    <w:rsid w:val="008B36CB"/>
    <w:rsid w:val="008B3BCD"/>
    <w:rsid w:val="008B6DF8"/>
    <w:rsid w:val="008B7FE3"/>
    <w:rsid w:val="008C106C"/>
    <w:rsid w:val="008C10F1"/>
    <w:rsid w:val="008C1926"/>
    <w:rsid w:val="008C1E99"/>
    <w:rsid w:val="008D39DE"/>
    <w:rsid w:val="008D7B17"/>
    <w:rsid w:val="008E0085"/>
    <w:rsid w:val="008E2AA6"/>
    <w:rsid w:val="008E311B"/>
    <w:rsid w:val="008F46E7"/>
    <w:rsid w:val="008F6F0B"/>
    <w:rsid w:val="00907BA7"/>
    <w:rsid w:val="0091064E"/>
    <w:rsid w:val="00911FC5"/>
    <w:rsid w:val="00922807"/>
    <w:rsid w:val="00923E18"/>
    <w:rsid w:val="00931A10"/>
    <w:rsid w:val="009471F1"/>
    <w:rsid w:val="00947967"/>
    <w:rsid w:val="00955201"/>
    <w:rsid w:val="009570A1"/>
    <w:rsid w:val="00965200"/>
    <w:rsid w:val="009668B3"/>
    <w:rsid w:val="00971471"/>
    <w:rsid w:val="009802C3"/>
    <w:rsid w:val="009849C2"/>
    <w:rsid w:val="00984D24"/>
    <w:rsid w:val="009858EB"/>
    <w:rsid w:val="00993697"/>
    <w:rsid w:val="00997711"/>
    <w:rsid w:val="009A3F47"/>
    <w:rsid w:val="009A4A3F"/>
    <w:rsid w:val="009A5227"/>
    <w:rsid w:val="009A7A31"/>
    <w:rsid w:val="009B0046"/>
    <w:rsid w:val="009C1440"/>
    <w:rsid w:val="009C2107"/>
    <w:rsid w:val="009C335F"/>
    <w:rsid w:val="009C39ED"/>
    <w:rsid w:val="009C5D9E"/>
    <w:rsid w:val="009D2347"/>
    <w:rsid w:val="009D2C3E"/>
    <w:rsid w:val="009D60AD"/>
    <w:rsid w:val="009E0625"/>
    <w:rsid w:val="009E3034"/>
    <w:rsid w:val="009E549F"/>
    <w:rsid w:val="009F278A"/>
    <w:rsid w:val="009F28A8"/>
    <w:rsid w:val="009F473E"/>
    <w:rsid w:val="009F682A"/>
    <w:rsid w:val="00A022BE"/>
    <w:rsid w:val="00A07916"/>
    <w:rsid w:val="00A07B4B"/>
    <w:rsid w:val="00A11480"/>
    <w:rsid w:val="00A24C95"/>
    <w:rsid w:val="00A2599A"/>
    <w:rsid w:val="00A26094"/>
    <w:rsid w:val="00A301BF"/>
    <w:rsid w:val="00A302B2"/>
    <w:rsid w:val="00A32348"/>
    <w:rsid w:val="00A331B4"/>
    <w:rsid w:val="00A3484E"/>
    <w:rsid w:val="00A356D3"/>
    <w:rsid w:val="00A36ADA"/>
    <w:rsid w:val="00A438D8"/>
    <w:rsid w:val="00A4449E"/>
    <w:rsid w:val="00A473F5"/>
    <w:rsid w:val="00A51F9D"/>
    <w:rsid w:val="00A52CEF"/>
    <w:rsid w:val="00A5416A"/>
    <w:rsid w:val="00A570BD"/>
    <w:rsid w:val="00A639F4"/>
    <w:rsid w:val="00A76731"/>
    <w:rsid w:val="00A81A32"/>
    <w:rsid w:val="00A835BD"/>
    <w:rsid w:val="00A86781"/>
    <w:rsid w:val="00A9128A"/>
    <w:rsid w:val="00A925CF"/>
    <w:rsid w:val="00A9323A"/>
    <w:rsid w:val="00A97B15"/>
    <w:rsid w:val="00AA42D5"/>
    <w:rsid w:val="00AA4456"/>
    <w:rsid w:val="00AB1AD9"/>
    <w:rsid w:val="00AB2FAB"/>
    <w:rsid w:val="00AB5C14"/>
    <w:rsid w:val="00AC12DA"/>
    <w:rsid w:val="00AC1EE7"/>
    <w:rsid w:val="00AC333F"/>
    <w:rsid w:val="00AC585C"/>
    <w:rsid w:val="00AD1925"/>
    <w:rsid w:val="00AD5E07"/>
    <w:rsid w:val="00AE067D"/>
    <w:rsid w:val="00AE19AA"/>
    <w:rsid w:val="00AE267A"/>
    <w:rsid w:val="00AE3419"/>
    <w:rsid w:val="00AE68C8"/>
    <w:rsid w:val="00AE6D95"/>
    <w:rsid w:val="00AF1181"/>
    <w:rsid w:val="00AF2F79"/>
    <w:rsid w:val="00AF4653"/>
    <w:rsid w:val="00AF4E4E"/>
    <w:rsid w:val="00AF7DB7"/>
    <w:rsid w:val="00B01217"/>
    <w:rsid w:val="00B10D02"/>
    <w:rsid w:val="00B16F5E"/>
    <w:rsid w:val="00B176E3"/>
    <w:rsid w:val="00B201E2"/>
    <w:rsid w:val="00B23398"/>
    <w:rsid w:val="00B2461E"/>
    <w:rsid w:val="00B2561C"/>
    <w:rsid w:val="00B443E4"/>
    <w:rsid w:val="00B46355"/>
    <w:rsid w:val="00B4771D"/>
    <w:rsid w:val="00B5484D"/>
    <w:rsid w:val="00B563EA"/>
    <w:rsid w:val="00B56CDF"/>
    <w:rsid w:val="00B56F4A"/>
    <w:rsid w:val="00B60E51"/>
    <w:rsid w:val="00B63A54"/>
    <w:rsid w:val="00B6543B"/>
    <w:rsid w:val="00B667DA"/>
    <w:rsid w:val="00B75D7D"/>
    <w:rsid w:val="00B77D18"/>
    <w:rsid w:val="00B8163A"/>
    <w:rsid w:val="00B8313A"/>
    <w:rsid w:val="00B8589A"/>
    <w:rsid w:val="00B93503"/>
    <w:rsid w:val="00B93736"/>
    <w:rsid w:val="00B952D1"/>
    <w:rsid w:val="00BA31E8"/>
    <w:rsid w:val="00BA35E6"/>
    <w:rsid w:val="00BA55E0"/>
    <w:rsid w:val="00BA6BD4"/>
    <w:rsid w:val="00BA6C7A"/>
    <w:rsid w:val="00BB08C7"/>
    <w:rsid w:val="00BB17D1"/>
    <w:rsid w:val="00BB2D41"/>
    <w:rsid w:val="00BB3752"/>
    <w:rsid w:val="00BB3778"/>
    <w:rsid w:val="00BB6688"/>
    <w:rsid w:val="00BB75CA"/>
    <w:rsid w:val="00BC26D4"/>
    <w:rsid w:val="00BE0C80"/>
    <w:rsid w:val="00BE6A0F"/>
    <w:rsid w:val="00BF087F"/>
    <w:rsid w:val="00BF2A42"/>
    <w:rsid w:val="00C003A4"/>
    <w:rsid w:val="00C03D8C"/>
    <w:rsid w:val="00C04A86"/>
    <w:rsid w:val="00C055EC"/>
    <w:rsid w:val="00C10DC9"/>
    <w:rsid w:val="00C114AB"/>
    <w:rsid w:val="00C12FB3"/>
    <w:rsid w:val="00C14135"/>
    <w:rsid w:val="00C161D2"/>
    <w:rsid w:val="00C17341"/>
    <w:rsid w:val="00C24EEF"/>
    <w:rsid w:val="00C25CF6"/>
    <w:rsid w:val="00C26C36"/>
    <w:rsid w:val="00C32768"/>
    <w:rsid w:val="00C35673"/>
    <w:rsid w:val="00C431DF"/>
    <w:rsid w:val="00C456BD"/>
    <w:rsid w:val="00C47F80"/>
    <w:rsid w:val="00C530DC"/>
    <w:rsid w:val="00C5350D"/>
    <w:rsid w:val="00C53DA0"/>
    <w:rsid w:val="00C6123C"/>
    <w:rsid w:val="00C62B84"/>
    <w:rsid w:val="00C6311A"/>
    <w:rsid w:val="00C66A85"/>
    <w:rsid w:val="00C7084D"/>
    <w:rsid w:val="00C71C6D"/>
    <w:rsid w:val="00C7315E"/>
    <w:rsid w:val="00C75895"/>
    <w:rsid w:val="00C83C9F"/>
    <w:rsid w:val="00C92A2A"/>
    <w:rsid w:val="00C94840"/>
    <w:rsid w:val="00C968E9"/>
    <w:rsid w:val="00CA11A7"/>
    <w:rsid w:val="00CA4EE3"/>
    <w:rsid w:val="00CB027F"/>
    <w:rsid w:val="00CB168E"/>
    <w:rsid w:val="00CC0EBB"/>
    <w:rsid w:val="00CC4288"/>
    <w:rsid w:val="00CC6297"/>
    <w:rsid w:val="00CC7690"/>
    <w:rsid w:val="00CD0ABF"/>
    <w:rsid w:val="00CD1986"/>
    <w:rsid w:val="00CD54BF"/>
    <w:rsid w:val="00CE1C46"/>
    <w:rsid w:val="00CE4D5C"/>
    <w:rsid w:val="00CE7F00"/>
    <w:rsid w:val="00CF05DA"/>
    <w:rsid w:val="00CF0D5B"/>
    <w:rsid w:val="00CF58EB"/>
    <w:rsid w:val="00CF6FEC"/>
    <w:rsid w:val="00D0106E"/>
    <w:rsid w:val="00D034E5"/>
    <w:rsid w:val="00D06383"/>
    <w:rsid w:val="00D074F5"/>
    <w:rsid w:val="00D07A2B"/>
    <w:rsid w:val="00D16BF3"/>
    <w:rsid w:val="00D20E85"/>
    <w:rsid w:val="00D2373B"/>
    <w:rsid w:val="00D24615"/>
    <w:rsid w:val="00D265EB"/>
    <w:rsid w:val="00D37842"/>
    <w:rsid w:val="00D40145"/>
    <w:rsid w:val="00D42DC2"/>
    <w:rsid w:val="00D4302B"/>
    <w:rsid w:val="00D50578"/>
    <w:rsid w:val="00D537E1"/>
    <w:rsid w:val="00D55BB2"/>
    <w:rsid w:val="00D606B8"/>
    <w:rsid w:val="00D6091A"/>
    <w:rsid w:val="00D60B16"/>
    <w:rsid w:val="00D6605A"/>
    <w:rsid w:val="00D6695F"/>
    <w:rsid w:val="00D73BE9"/>
    <w:rsid w:val="00D75644"/>
    <w:rsid w:val="00D81656"/>
    <w:rsid w:val="00D818D1"/>
    <w:rsid w:val="00D83D87"/>
    <w:rsid w:val="00D84A6D"/>
    <w:rsid w:val="00D86A30"/>
    <w:rsid w:val="00D90C08"/>
    <w:rsid w:val="00D97CB4"/>
    <w:rsid w:val="00D97DD4"/>
    <w:rsid w:val="00DA1E4E"/>
    <w:rsid w:val="00DA5A8A"/>
    <w:rsid w:val="00DB1170"/>
    <w:rsid w:val="00DB26CD"/>
    <w:rsid w:val="00DB441C"/>
    <w:rsid w:val="00DB44AF"/>
    <w:rsid w:val="00DC1F58"/>
    <w:rsid w:val="00DC339B"/>
    <w:rsid w:val="00DC5D40"/>
    <w:rsid w:val="00DC69A7"/>
    <w:rsid w:val="00DD30E9"/>
    <w:rsid w:val="00DD4F47"/>
    <w:rsid w:val="00DD7FBB"/>
    <w:rsid w:val="00DE0B9F"/>
    <w:rsid w:val="00DE2A9E"/>
    <w:rsid w:val="00DE4238"/>
    <w:rsid w:val="00DE657F"/>
    <w:rsid w:val="00DF1218"/>
    <w:rsid w:val="00DF6462"/>
    <w:rsid w:val="00DF7DC7"/>
    <w:rsid w:val="00E02FA0"/>
    <w:rsid w:val="00E036DC"/>
    <w:rsid w:val="00E1001F"/>
    <w:rsid w:val="00E10454"/>
    <w:rsid w:val="00E112E5"/>
    <w:rsid w:val="00E122D8"/>
    <w:rsid w:val="00E12CC8"/>
    <w:rsid w:val="00E15352"/>
    <w:rsid w:val="00E1774B"/>
    <w:rsid w:val="00E20D29"/>
    <w:rsid w:val="00E21CC7"/>
    <w:rsid w:val="00E24D9E"/>
    <w:rsid w:val="00E25849"/>
    <w:rsid w:val="00E3197E"/>
    <w:rsid w:val="00E342F8"/>
    <w:rsid w:val="00E351ED"/>
    <w:rsid w:val="00E54C4F"/>
    <w:rsid w:val="00E55B3E"/>
    <w:rsid w:val="00E6034B"/>
    <w:rsid w:val="00E635C3"/>
    <w:rsid w:val="00E6549E"/>
    <w:rsid w:val="00E65EDE"/>
    <w:rsid w:val="00E70F81"/>
    <w:rsid w:val="00E7201C"/>
    <w:rsid w:val="00E77055"/>
    <w:rsid w:val="00E77460"/>
    <w:rsid w:val="00E831C1"/>
    <w:rsid w:val="00E83792"/>
    <w:rsid w:val="00E83ABC"/>
    <w:rsid w:val="00E844F2"/>
    <w:rsid w:val="00E90AD0"/>
    <w:rsid w:val="00E92FCB"/>
    <w:rsid w:val="00EA147F"/>
    <w:rsid w:val="00EA4A27"/>
    <w:rsid w:val="00EA4FA6"/>
    <w:rsid w:val="00EB0055"/>
    <w:rsid w:val="00EB1A25"/>
    <w:rsid w:val="00EC3254"/>
    <w:rsid w:val="00EC7363"/>
    <w:rsid w:val="00ED03AB"/>
    <w:rsid w:val="00ED1963"/>
    <w:rsid w:val="00ED1CD4"/>
    <w:rsid w:val="00ED1D2B"/>
    <w:rsid w:val="00ED64B5"/>
    <w:rsid w:val="00ED6DA7"/>
    <w:rsid w:val="00EE7CCA"/>
    <w:rsid w:val="00EF6833"/>
    <w:rsid w:val="00F0770E"/>
    <w:rsid w:val="00F101B3"/>
    <w:rsid w:val="00F1135F"/>
    <w:rsid w:val="00F16A14"/>
    <w:rsid w:val="00F2664A"/>
    <w:rsid w:val="00F362D7"/>
    <w:rsid w:val="00F37D7B"/>
    <w:rsid w:val="00F5314C"/>
    <w:rsid w:val="00F5688C"/>
    <w:rsid w:val="00F60048"/>
    <w:rsid w:val="00F601F6"/>
    <w:rsid w:val="00F635DD"/>
    <w:rsid w:val="00F6627B"/>
    <w:rsid w:val="00F7336E"/>
    <w:rsid w:val="00F734F2"/>
    <w:rsid w:val="00F74792"/>
    <w:rsid w:val="00F75052"/>
    <w:rsid w:val="00F804D3"/>
    <w:rsid w:val="00F816CB"/>
    <w:rsid w:val="00F81CD2"/>
    <w:rsid w:val="00F82641"/>
    <w:rsid w:val="00F84400"/>
    <w:rsid w:val="00F90F18"/>
    <w:rsid w:val="00F91D33"/>
    <w:rsid w:val="00F92408"/>
    <w:rsid w:val="00F937E4"/>
    <w:rsid w:val="00F94112"/>
    <w:rsid w:val="00F9573E"/>
    <w:rsid w:val="00F95EE7"/>
    <w:rsid w:val="00F96FAC"/>
    <w:rsid w:val="00FA36A0"/>
    <w:rsid w:val="00FA39E6"/>
    <w:rsid w:val="00FA473E"/>
    <w:rsid w:val="00FA52A7"/>
    <w:rsid w:val="00FA7BC9"/>
    <w:rsid w:val="00FB378E"/>
    <w:rsid w:val="00FB37F1"/>
    <w:rsid w:val="00FB47C0"/>
    <w:rsid w:val="00FB501B"/>
    <w:rsid w:val="00FB7770"/>
    <w:rsid w:val="00FC6C8B"/>
    <w:rsid w:val="00FD16D0"/>
    <w:rsid w:val="00FD3B91"/>
    <w:rsid w:val="00FD576B"/>
    <w:rsid w:val="00FD579E"/>
    <w:rsid w:val="00FD6845"/>
    <w:rsid w:val="00FE1295"/>
    <w:rsid w:val="00FE4516"/>
    <w:rsid w:val="00FE64C8"/>
    <w:rsid w:val="00FF3E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7"/>
    <w:qFormat/>
    <w:rsid w:val="004F5E57"/>
    <w:pPr>
      <w:numPr>
        <w:numId w:val="7"/>
      </w:numPr>
      <w:outlineLvl w:val="0"/>
    </w:pPr>
    <w:rPr>
      <w:rFonts w:hAnsi="Arial"/>
      <w:bCs/>
      <w:kern w:val="32"/>
      <w:szCs w:val="52"/>
    </w:rPr>
  </w:style>
  <w:style w:type="paragraph" w:styleId="2">
    <w:name w:val="heading 2"/>
    <w:aliases w:val="一."/>
    <w:basedOn w:val="a7"/>
    <w:link w:val="20"/>
    <w:qFormat/>
    <w:rsid w:val="004F5E57"/>
    <w:pPr>
      <w:numPr>
        <w:ilvl w:val="1"/>
        <w:numId w:val="7"/>
      </w:numPr>
      <w:outlineLvl w:val="1"/>
    </w:pPr>
    <w:rPr>
      <w:rFonts w:hAnsi="Arial"/>
      <w:bCs/>
      <w:kern w:val="32"/>
      <w:szCs w:val="48"/>
    </w:rPr>
  </w:style>
  <w:style w:type="paragraph" w:styleId="3">
    <w:name w:val="heading 3"/>
    <w:aliases w:val="(一)"/>
    <w:basedOn w:val="a7"/>
    <w:link w:val="30"/>
    <w:qFormat/>
    <w:rsid w:val="004F5E57"/>
    <w:pPr>
      <w:numPr>
        <w:ilvl w:val="2"/>
        <w:numId w:val="7"/>
      </w:numPr>
      <w:outlineLvl w:val="2"/>
    </w:pPr>
    <w:rPr>
      <w:rFonts w:hAnsi="Arial"/>
      <w:bCs/>
      <w:kern w:val="32"/>
      <w:szCs w:val="36"/>
    </w:rPr>
  </w:style>
  <w:style w:type="paragraph" w:styleId="4">
    <w:name w:val="heading 4"/>
    <w:basedOn w:val="a7"/>
    <w:qFormat/>
    <w:rsid w:val="004F5E57"/>
    <w:pPr>
      <w:numPr>
        <w:ilvl w:val="3"/>
        <w:numId w:val="7"/>
      </w:numPr>
      <w:outlineLvl w:val="3"/>
    </w:pPr>
    <w:rPr>
      <w:rFonts w:hAnsi="Arial"/>
      <w:kern w:val="32"/>
      <w:szCs w:val="36"/>
    </w:rPr>
  </w:style>
  <w:style w:type="paragraph" w:styleId="5">
    <w:name w:val="heading 5"/>
    <w:basedOn w:val="a7"/>
    <w:qFormat/>
    <w:rsid w:val="004F5E57"/>
    <w:pPr>
      <w:numPr>
        <w:ilvl w:val="4"/>
        <w:numId w:val="7"/>
      </w:numPr>
      <w:outlineLvl w:val="4"/>
    </w:pPr>
    <w:rPr>
      <w:rFonts w:hAnsi="Arial"/>
      <w:bCs/>
      <w:kern w:val="32"/>
      <w:szCs w:val="36"/>
    </w:rPr>
  </w:style>
  <w:style w:type="paragraph" w:styleId="6">
    <w:name w:val="heading 6"/>
    <w:basedOn w:val="a7"/>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rsid w:val="004F472A"/>
    <w:rPr>
      <w:rFonts w:ascii="Calibri" w:eastAsia="標楷體" w:hAnsi="Courier New" w:cs="Courier New"/>
      <w:color w:val="244061" w:themeColor="accent1" w:themeShade="80"/>
      <w:sz w:val="28"/>
      <w:szCs w:val="24"/>
    </w:rPr>
  </w:style>
  <w:style w:type="paragraph" w:styleId="afd">
    <w:name w:val="footnote text"/>
    <w:basedOn w:val="a7"/>
    <w:link w:val="afe"/>
    <w:uiPriority w:val="99"/>
    <w:unhideWhenUsed/>
    <w:rsid w:val="00274EA4"/>
    <w:pPr>
      <w:snapToGrid w:val="0"/>
      <w:jc w:val="left"/>
    </w:pPr>
    <w:rPr>
      <w:sz w:val="20"/>
    </w:rPr>
  </w:style>
  <w:style w:type="character" w:customStyle="1" w:styleId="afe">
    <w:name w:val="註腳文字 字元"/>
    <w:basedOn w:val="a8"/>
    <w:link w:val="afd"/>
    <w:uiPriority w:val="99"/>
    <w:rsid w:val="00274EA4"/>
    <w:rPr>
      <w:rFonts w:ascii="標楷體" w:eastAsia="標楷體"/>
      <w:kern w:val="2"/>
    </w:rPr>
  </w:style>
  <w:style w:type="character" w:styleId="aff">
    <w:name w:val="footnote reference"/>
    <w:basedOn w:val="a8"/>
    <w:uiPriority w:val="99"/>
    <w:unhideWhenUsed/>
    <w:rsid w:val="00274EA4"/>
    <w:rPr>
      <w:vertAlign w:val="superscript"/>
    </w:rPr>
  </w:style>
  <w:style w:type="character" w:customStyle="1" w:styleId="30">
    <w:name w:val="標題 3 字元"/>
    <w:aliases w:val="(一) 字元"/>
    <w:basedOn w:val="a8"/>
    <w:link w:val="3"/>
    <w:rsid w:val="00591D01"/>
    <w:rPr>
      <w:rFonts w:ascii="標楷體" w:eastAsia="標楷體" w:hAnsi="Arial"/>
      <w:bCs/>
      <w:kern w:val="32"/>
      <w:sz w:val="32"/>
      <w:szCs w:val="36"/>
    </w:rPr>
  </w:style>
  <w:style w:type="paragraph" w:customStyle="1" w:styleId="a3">
    <w:name w:val="一、"/>
    <w:basedOn w:val="2"/>
    <w:link w:val="aff0"/>
    <w:qFormat/>
    <w:rsid w:val="00591D01"/>
    <w:pPr>
      <w:numPr>
        <w:numId w:val="9"/>
      </w:numPr>
    </w:pPr>
    <w:rPr>
      <w:rFonts w:hAnsi="標楷體"/>
    </w:rPr>
  </w:style>
  <w:style w:type="character" w:customStyle="1" w:styleId="aff0">
    <w:name w:val="一、 字元"/>
    <w:basedOn w:val="a8"/>
    <w:link w:val="a3"/>
    <w:rsid w:val="00591D01"/>
    <w:rPr>
      <w:rFonts w:ascii="標楷體" w:eastAsia="標楷體" w:hAnsi="標楷體"/>
      <w:bCs/>
      <w:kern w:val="32"/>
      <w:sz w:val="32"/>
      <w:szCs w:val="48"/>
    </w:rPr>
  </w:style>
  <w:style w:type="character" w:customStyle="1" w:styleId="20">
    <w:name w:val="標題 2 字元"/>
    <w:aliases w:val="一. 字元"/>
    <w:basedOn w:val="a8"/>
    <w:link w:val="2"/>
    <w:rsid w:val="0036671A"/>
    <w:rPr>
      <w:rFonts w:ascii="標楷體" w:eastAsia="標楷體" w:hAnsi="Arial"/>
      <w:bCs/>
      <w:kern w:val="32"/>
      <w:sz w:val="32"/>
      <w:szCs w:val="48"/>
    </w:rPr>
  </w:style>
  <w:style w:type="paragraph" w:styleId="HTML">
    <w:name w:val="HTML Preformatted"/>
    <w:basedOn w:val="a7"/>
    <w:link w:val="HTML0"/>
    <w:uiPriority w:val="99"/>
    <w:unhideWhenUsed/>
    <w:rsid w:val="001D00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8"/>
    <w:link w:val="HTML"/>
    <w:uiPriority w:val="99"/>
    <w:rsid w:val="001D00C5"/>
    <w:rPr>
      <w:rFonts w:ascii="細明體" w:eastAsia="細明體" w:hAnsi="細明體" w:cs="細明體"/>
      <w:sz w:val="22"/>
      <w:szCs w:val="22"/>
    </w:rPr>
  </w:style>
  <w:style w:type="character" w:styleId="aff1">
    <w:name w:val="Placeholder Text"/>
    <w:basedOn w:val="a8"/>
    <w:uiPriority w:val="99"/>
    <w:semiHidden/>
    <w:rsid w:val="00BB75CA"/>
    <w:rPr>
      <w:color w:val="808080"/>
    </w:rPr>
  </w:style>
  <w:style w:type="paragraph" w:customStyle="1" w:styleId="Default">
    <w:name w:val="Default"/>
    <w:rsid w:val="00E55B3E"/>
    <w:pPr>
      <w:widowControl w:val="0"/>
      <w:autoSpaceDE w:val="0"/>
      <w:autoSpaceDN w:val="0"/>
      <w:adjustRightInd w:val="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7"/>
    <w:qFormat/>
    <w:rsid w:val="004F5E57"/>
    <w:pPr>
      <w:numPr>
        <w:numId w:val="7"/>
      </w:numPr>
      <w:outlineLvl w:val="0"/>
    </w:pPr>
    <w:rPr>
      <w:rFonts w:hAnsi="Arial"/>
      <w:bCs/>
      <w:kern w:val="32"/>
      <w:szCs w:val="52"/>
    </w:rPr>
  </w:style>
  <w:style w:type="paragraph" w:styleId="2">
    <w:name w:val="heading 2"/>
    <w:aliases w:val="一."/>
    <w:basedOn w:val="a7"/>
    <w:link w:val="20"/>
    <w:qFormat/>
    <w:rsid w:val="004F5E57"/>
    <w:pPr>
      <w:numPr>
        <w:ilvl w:val="1"/>
        <w:numId w:val="7"/>
      </w:numPr>
      <w:outlineLvl w:val="1"/>
    </w:pPr>
    <w:rPr>
      <w:rFonts w:hAnsi="Arial"/>
      <w:bCs/>
      <w:kern w:val="32"/>
      <w:szCs w:val="48"/>
    </w:rPr>
  </w:style>
  <w:style w:type="paragraph" w:styleId="3">
    <w:name w:val="heading 3"/>
    <w:aliases w:val="(一)"/>
    <w:basedOn w:val="a7"/>
    <w:link w:val="30"/>
    <w:qFormat/>
    <w:rsid w:val="004F5E57"/>
    <w:pPr>
      <w:numPr>
        <w:ilvl w:val="2"/>
        <w:numId w:val="7"/>
      </w:numPr>
      <w:outlineLvl w:val="2"/>
    </w:pPr>
    <w:rPr>
      <w:rFonts w:hAnsi="Arial"/>
      <w:bCs/>
      <w:kern w:val="32"/>
      <w:szCs w:val="36"/>
    </w:rPr>
  </w:style>
  <w:style w:type="paragraph" w:styleId="4">
    <w:name w:val="heading 4"/>
    <w:basedOn w:val="a7"/>
    <w:qFormat/>
    <w:rsid w:val="004F5E57"/>
    <w:pPr>
      <w:numPr>
        <w:ilvl w:val="3"/>
        <w:numId w:val="7"/>
      </w:numPr>
      <w:outlineLvl w:val="3"/>
    </w:pPr>
    <w:rPr>
      <w:rFonts w:hAnsi="Arial"/>
      <w:kern w:val="32"/>
      <w:szCs w:val="36"/>
    </w:rPr>
  </w:style>
  <w:style w:type="paragraph" w:styleId="5">
    <w:name w:val="heading 5"/>
    <w:basedOn w:val="a7"/>
    <w:qFormat/>
    <w:rsid w:val="004F5E57"/>
    <w:pPr>
      <w:numPr>
        <w:ilvl w:val="4"/>
        <w:numId w:val="7"/>
      </w:numPr>
      <w:outlineLvl w:val="4"/>
    </w:pPr>
    <w:rPr>
      <w:rFonts w:hAnsi="Arial"/>
      <w:bCs/>
      <w:kern w:val="32"/>
      <w:szCs w:val="36"/>
    </w:rPr>
  </w:style>
  <w:style w:type="paragraph" w:styleId="6">
    <w:name w:val="heading 6"/>
    <w:basedOn w:val="a7"/>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rsid w:val="004F472A"/>
    <w:rPr>
      <w:rFonts w:ascii="Calibri" w:eastAsia="標楷體" w:hAnsi="Courier New" w:cs="Courier New"/>
      <w:color w:val="244061" w:themeColor="accent1" w:themeShade="80"/>
      <w:sz w:val="28"/>
      <w:szCs w:val="24"/>
    </w:rPr>
  </w:style>
  <w:style w:type="paragraph" w:styleId="afd">
    <w:name w:val="footnote text"/>
    <w:basedOn w:val="a7"/>
    <w:link w:val="afe"/>
    <w:uiPriority w:val="99"/>
    <w:unhideWhenUsed/>
    <w:rsid w:val="00274EA4"/>
    <w:pPr>
      <w:snapToGrid w:val="0"/>
      <w:jc w:val="left"/>
    </w:pPr>
    <w:rPr>
      <w:sz w:val="20"/>
    </w:rPr>
  </w:style>
  <w:style w:type="character" w:customStyle="1" w:styleId="afe">
    <w:name w:val="註腳文字 字元"/>
    <w:basedOn w:val="a8"/>
    <w:link w:val="afd"/>
    <w:uiPriority w:val="99"/>
    <w:rsid w:val="00274EA4"/>
    <w:rPr>
      <w:rFonts w:ascii="標楷體" w:eastAsia="標楷體"/>
      <w:kern w:val="2"/>
    </w:rPr>
  </w:style>
  <w:style w:type="character" w:styleId="aff">
    <w:name w:val="footnote reference"/>
    <w:basedOn w:val="a8"/>
    <w:uiPriority w:val="99"/>
    <w:unhideWhenUsed/>
    <w:rsid w:val="00274EA4"/>
    <w:rPr>
      <w:vertAlign w:val="superscript"/>
    </w:rPr>
  </w:style>
  <w:style w:type="character" w:customStyle="1" w:styleId="30">
    <w:name w:val="標題 3 字元"/>
    <w:aliases w:val="(一) 字元"/>
    <w:basedOn w:val="a8"/>
    <w:link w:val="3"/>
    <w:rsid w:val="00591D01"/>
    <w:rPr>
      <w:rFonts w:ascii="標楷體" w:eastAsia="標楷體" w:hAnsi="Arial"/>
      <w:bCs/>
      <w:kern w:val="32"/>
      <w:sz w:val="32"/>
      <w:szCs w:val="36"/>
    </w:rPr>
  </w:style>
  <w:style w:type="paragraph" w:customStyle="1" w:styleId="a3">
    <w:name w:val="一、"/>
    <w:basedOn w:val="2"/>
    <w:link w:val="aff0"/>
    <w:qFormat/>
    <w:rsid w:val="00591D01"/>
    <w:pPr>
      <w:numPr>
        <w:numId w:val="9"/>
      </w:numPr>
    </w:pPr>
    <w:rPr>
      <w:rFonts w:hAnsi="標楷體"/>
    </w:rPr>
  </w:style>
  <w:style w:type="character" w:customStyle="1" w:styleId="aff0">
    <w:name w:val="一、 字元"/>
    <w:basedOn w:val="a8"/>
    <w:link w:val="a3"/>
    <w:rsid w:val="00591D01"/>
    <w:rPr>
      <w:rFonts w:ascii="標楷體" w:eastAsia="標楷體" w:hAnsi="標楷體"/>
      <w:bCs/>
      <w:kern w:val="32"/>
      <w:sz w:val="32"/>
      <w:szCs w:val="48"/>
    </w:rPr>
  </w:style>
  <w:style w:type="character" w:customStyle="1" w:styleId="20">
    <w:name w:val="標題 2 字元"/>
    <w:aliases w:val="一. 字元"/>
    <w:basedOn w:val="a8"/>
    <w:link w:val="2"/>
    <w:rsid w:val="0036671A"/>
    <w:rPr>
      <w:rFonts w:ascii="標楷體" w:eastAsia="標楷體" w:hAnsi="Arial"/>
      <w:bCs/>
      <w:kern w:val="32"/>
      <w:sz w:val="32"/>
      <w:szCs w:val="48"/>
    </w:rPr>
  </w:style>
  <w:style w:type="paragraph" w:styleId="HTML">
    <w:name w:val="HTML Preformatted"/>
    <w:basedOn w:val="a7"/>
    <w:link w:val="HTML0"/>
    <w:uiPriority w:val="99"/>
    <w:unhideWhenUsed/>
    <w:rsid w:val="001D00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8"/>
    <w:link w:val="HTML"/>
    <w:uiPriority w:val="99"/>
    <w:rsid w:val="001D00C5"/>
    <w:rPr>
      <w:rFonts w:ascii="細明體" w:eastAsia="細明體" w:hAnsi="細明體" w:cs="細明體"/>
      <w:sz w:val="22"/>
      <w:szCs w:val="22"/>
    </w:rPr>
  </w:style>
  <w:style w:type="character" w:styleId="aff1">
    <w:name w:val="Placeholder Text"/>
    <w:basedOn w:val="a8"/>
    <w:uiPriority w:val="99"/>
    <w:semiHidden/>
    <w:rsid w:val="00BB75CA"/>
    <w:rPr>
      <w:color w:val="808080"/>
    </w:rPr>
  </w:style>
  <w:style w:type="paragraph" w:customStyle="1" w:styleId="Default">
    <w:name w:val="Default"/>
    <w:rsid w:val="00E55B3E"/>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500198">
      <w:bodyDiv w:val="1"/>
      <w:marLeft w:val="0"/>
      <w:marRight w:val="0"/>
      <w:marTop w:val="0"/>
      <w:marBottom w:val="0"/>
      <w:divBdr>
        <w:top w:val="none" w:sz="0" w:space="0" w:color="auto"/>
        <w:left w:val="none" w:sz="0" w:space="0" w:color="auto"/>
        <w:bottom w:val="none" w:sz="0" w:space="0" w:color="auto"/>
        <w:right w:val="none" w:sz="0" w:space="0" w:color="auto"/>
      </w:divBdr>
    </w:div>
    <w:div w:id="301694335">
      <w:bodyDiv w:val="1"/>
      <w:marLeft w:val="0"/>
      <w:marRight w:val="0"/>
      <w:marTop w:val="0"/>
      <w:marBottom w:val="0"/>
      <w:divBdr>
        <w:top w:val="none" w:sz="0" w:space="0" w:color="auto"/>
        <w:left w:val="none" w:sz="0" w:space="0" w:color="auto"/>
        <w:bottom w:val="none" w:sz="0" w:space="0" w:color="auto"/>
        <w:right w:val="none" w:sz="0" w:space="0" w:color="auto"/>
      </w:divBdr>
      <w:divsChild>
        <w:div w:id="338771819">
          <w:marLeft w:val="0"/>
          <w:marRight w:val="0"/>
          <w:marTop w:val="0"/>
          <w:marBottom w:val="0"/>
          <w:divBdr>
            <w:top w:val="none" w:sz="0" w:space="0" w:color="auto"/>
            <w:left w:val="none" w:sz="0" w:space="0" w:color="auto"/>
            <w:bottom w:val="none" w:sz="0" w:space="0" w:color="auto"/>
            <w:right w:val="none" w:sz="0" w:space="0" w:color="auto"/>
          </w:divBdr>
          <w:divsChild>
            <w:div w:id="1943489839">
              <w:marLeft w:val="0"/>
              <w:marRight w:val="0"/>
              <w:marTop w:val="100"/>
              <w:marBottom w:val="100"/>
              <w:divBdr>
                <w:top w:val="none" w:sz="0" w:space="0" w:color="auto"/>
                <w:left w:val="none" w:sz="0" w:space="0" w:color="auto"/>
                <w:bottom w:val="none" w:sz="0" w:space="0" w:color="auto"/>
                <w:right w:val="none" w:sz="0" w:space="0" w:color="auto"/>
              </w:divBdr>
              <w:divsChild>
                <w:div w:id="1677656424">
                  <w:marLeft w:val="0"/>
                  <w:marRight w:val="0"/>
                  <w:marTop w:val="45"/>
                  <w:marBottom w:val="120"/>
                  <w:divBdr>
                    <w:top w:val="none" w:sz="0" w:space="0" w:color="auto"/>
                    <w:left w:val="none" w:sz="0" w:space="0" w:color="auto"/>
                    <w:bottom w:val="none" w:sz="0" w:space="0" w:color="auto"/>
                    <w:right w:val="none" w:sz="0" w:space="0" w:color="auto"/>
                  </w:divBdr>
                  <w:divsChild>
                    <w:div w:id="119306084">
                      <w:marLeft w:val="0"/>
                      <w:marRight w:val="0"/>
                      <w:marTop w:val="0"/>
                      <w:marBottom w:val="0"/>
                      <w:divBdr>
                        <w:top w:val="none" w:sz="0" w:space="0" w:color="auto"/>
                        <w:left w:val="none" w:sz="0" w:space="0" w:color="auto"/>
                        <w:bottom w:val="none" w:sz="0" w:space="0" w:color="auto"/>
                        <w:right w:val="none" w:sz="0" w:space="0" w:color="auto"/>
                      </w:divBdr>
                      <w:divsChild>
                        <w:div w:id="1402757477">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86247029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db.lawbank.com.tw/FLAW/FLAWDAT01.aspx?lsid=FL000574"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db.lawbank.com.tw/FLAW/FLAWDAT01.aspx?lsid=FL000574"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db.lawbank.com.tw/FLAW/FLAWDAT01.aspx?lsid=FL000574"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db.lawbank.com.tw/FLAW/FLAWDAT01.aspx?lsid=FL000574"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FBF17-6D54-4148-B8C2-C1ABEFB4F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24</Pages>
  <Words>2115</Words>
  <Characters>12062</Characters>
  <Application>Microsoft Office Word</Application>
  <DocSecurity>0</DocSecurity>
  <Lines>100</Lines>
  <Paragraphs>28</Paragraphs>
  <ScaleCrop>false</ScaleCrop>
  <Company>cy</Company>
  <LinksUpToDate>false</LinksUpToDate>
  <CharactersWithSpaces>14149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莊晉源</dc:creator>
  <cp:lastModifiedBy>stud01</cp:lastModifiedBy>
  <cp:revision>2</cp:revision>
  <cp:lastPrinted>2018-02-05T08:05:00Z</cp:lastPrinted>
  <dcterms:created xsi:type="dcterms:W3CDTF">2018-02-06T05:48:00Z</dcterms:created>
  <dcterms:modified xsi:type="dcterms:W3CDTF">2018-02-06T05:48:00Z</dcterms:modified>
</cp:coreProperties>
</file>