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AC5F4B" w:rsidRDefault="00D75644" w:rsidP="00F37D7B">
      <w:pPr>
        <w:pStyle w:val="af2"/>
      </w:pPr>
      <w:r w:rsidRPr="00AC5F4B">
        <w:rPr>
          <w:rFonts w:hint="eastAsia"/>
        </w:rPr>
        <w:t>調查報告</w:t>
      </w:r>
    </w:p>
    <w:p w:rsidR="00AC7FF0" w:rsidRPr="00AC5F4B" w:rsidRDefault="00E25849" w:rsidP="00AC7FF0">
      <w:pPr>
        <w:pStyle w:val="1"/>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C5F4B">
        <w:rPr>
          <w:rFonts w:hint="eastAsia"/>
        </w:rPr>
        <w:t>案　　由：</w:t>
      </w:r>
      <w:bookmarkEnd w:id="0"/>
      <w:bookmarkEnd w:id="1"/>
      <w:bookmarkEnd w:id="2"/>
      <w:bookmarkEnd w:id="3"/>
      <w:bookmarkEnd w:id="4"/>
      <w:bookmarkEnd w:id="5"/>
      <w:bookmarkEnd w:id="6"/>
      <w:bookmarkEnd w:id="7"/>
      <w:bookmarkEnd w:id="8"/>
      <w:bookmarkEnd w:id="9"/>
      <w:r w:rsidR="00AC7FF0" w:rsidRPr="00AC5F4B">
        <w:rPr>
          <w:rFonts w:hAnsi="標楷體" w:hint="eastAsia"/>
          <w:szCs w:val="32"/>
        </w:rPr>
        <w:t>據悉，三軍聯合作戰訓練基地多年來接受屏東車城</w:t>
      </w:r>
      <w:r w:rsidR="00AC5F4B">
        <w:rPr>
          <w:rFonts w:hAnsi="標楷體" w:hint="eastAsia"/>
          <w:szCs w:val="32"/>
        </w:rPr>
        <w:t>○○宮</w:t>
      </w:r>
      <w:r w:rsidR="00AC7FF0" w:rsidRPr="00AC5F4B">
        <w:rPr>
          <w:rFonts w:hAnsi="標楷體" w:hint="eastAsia"/>
          <w:szCs w:val="32"/>
        </w:rPr>
        <w:t>撥助官兵加菜金，6年多來已累積上百萬，傳出加菜金遭挪用為基地長官巴結上級的餽禮，臺灣屏東地方法院檢察署在2016年12月將前基地指揮官</w:t>
      </w:r>
      <w:r w:rsidR="00AC5F4B">
        <w:rPr>
          <w:rFonts w:hAnsi="標楷體" w:hint="eastAsia"/>
          <w:szCs w:val="32"/>
        </w:rPr>
        <w:t>梁○○</w:t>
      </w:r>
      <w:r w:rsidR="00AC7FF0" w:rsidRPr="00AC5F4B">
        <w:rPr>
          <w:rFonts w:hAnsi="標楷體" w:hint="eastAsia"/>
          <w:szCs w:val="32"/>
        </w:rPr>
        <w:t>少將以《貪污治罪條例》起訴，並將基地前政戰主任</w:t>
      </w:r>
      <w:r w:rsidR="00AC5F4B">
        <w:rPr>
          <w:rFonts w:hAnsi="標楷體" w:hint="eastAsia"/>
          <w:szCs w:val="32"/>
        </w:rPr>
        <w:t>廖○○</w:t>
      </w:r>
      <w:r w:rsidR="00AC7FF0" w:rsidRPr="00AC5F4B">
        <w:rPr>
          <w:rFonts w:hAnsi="標楷體" w:hint="eastAsia"/>
          <w:szCs w:val="32"/>
        </w:rPr>
        <w:t>上校以「偽造文書」罪起訴。又軍方未依慣例將遭起訴的主管調任為「委員」，靜待司法判決，卻反高升二人，任</w:t>
      </w:r>
      <w:r w:rsidR="00AC5F4B">
        <w:rPr>
          <w:rFonts w:hAnsi="標楷體" w:hint="eastAsia"/>
          <w:szCs w:val="32"/>
        </w:rPr>
        <w:t>梁○○</w:t>
      </w:r>
      <w:r w:rsidR="00AC7FF0" w:rsidRPr="00AC5F4B">
        <w:rPr>
          <w:rFonts w:hAnsi="標楷體" w:hint="eastAsia"/>
          <w:szCs w:val="32"/>
        </w:rPr>
        <w:t>為國防部海軍司令部副參謀長，</w:t>
      </w:r>
      <w:r w:rsidR="00AC5F4B">
        <w:rPr>
          <w:rFonts w:hAnsi="標楷體" w:hint="eastAsia"/>
          <w:szCs w:val="32"/>
        </w:rPr>
        <w:t>廖○○</w:t>
      </w:r>
      <w:r w:rsidR="00AC7FF0" w:rsidRPr="00AC5F4B">
        <w:rPr>
          <w:rFonts w:hAnsi="標楷體" w:hint="eastAsia"/>
          <w:szCs w:val="32"/>
        </w:rPr>
        <w:t>為海軍技術學校政戰主任一職。此嚴重軍紀問題重傷國軍形象，究實情為何？有深入瞭解之必要案。</w:t>
      </w:r>
    </w:p>
    <w:p w:rsidR="00E25849" w:rsidRPr="00AC5F4B"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AC5F4B">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8D5F4E" w:rsidRPr="00AC5F4B" w:rsidRDefault="00D25D1C" w:rsidP="00D25D1C">
      <w:pPr>
        <w:pStyle w:val="10"/>
        <w:ind w:left="680" w:firstLine="680"/>
      </w:pPr>
      <w:bookmarkStart w:id="49" w:name="_Toc524902730"/>
      <w:r w:rsidRPr="00AC5F4B">
        <w:rPr>
          <w:rFonts w:hint="eastAsia"/>
        </w:rPr>
        <w:t>據悉，海軍陸戰隊三軍聯合作戰訓練基地</w:t>
      </w:r>
      <w:r w:rsidRPr="00AC5F4B">
        <w:rPr>
          <w:rFonts w:hAnsi="標楷體" w:hint="eastAsia"/>
        </w:rPr>
        <w:t>(下稱</w:t>
      </w:r>
      <w:r w:rsidRPr="00AC5F4B">
        <w:rPr>
          <w:rFonts w:hint="eastAsia"/>
        </w:rPr>
        <w:t>三軍聯訓基地</w:t>
      </w:r>
      <w:r w:rsidRPr="00AC5F4B">
        <w:rPr>
          <w:rFonts w:hAnsi="標楷體" w:hint="eastAsia"/>
        </w:rPr>
        <w:t>)指揮部</w:t>
      </w:r>
      <w:r w:rsidRPr="00AC5F4B">
        <w:rPr>
          <w:rFonts w:hint="eastAsia"/>
        </w:rPr>
        <w:t>多年來接受屏東縣車城鄉</w:t>
      </w:r>
      <w:r w:rsidR="00AC5F4B">
        <w:rPr>
          <w:rFonts w:hint="eastAsia"/>
        </w:rPr>
        <w:t>○○宮</w:t>
      </w:r>
      <w:r w:rsidRPr="00AC5F4B">
        <w:rPr>
          <w:rFonts w:hint="eastAsia"/>
        </w:rPr>
        <w:t>(下稱</w:t>
      </w:r>
      <w:r w:rsidR="00AC5F4B">
        <w:rPr>
          <w:rFonts w:hint="eastAsia"/>
        </w:rPr>
        <w:t>○○宮</w:t>
      </w:r>
      <w:r w:rsidRPr="00AC5F4B">
        <w:rPr>
          <w:rFonts w:hint="eastAsia"/>
        </w:rPr>
        <w:t>)撥助官兵加菜金，6年多來已累積新臺幣(下同)上百萬元，傳出加菜金遭挪用為基地長官巴結上級的餽禮，臺灣屏東地方法院檢察署</w:t>
      </w:r>
      <w:r w:rsidRPr="00AC5F4B">
        <w:rPr>
          <w:rFonts w:hAnsi="標楷體" w:hint="eastAsia"/>
        </w:rPr>
        <w:t>(下稱屏東地檢署)</w:t>
      </w:r>
      <w:r w:rsidRPr="00AC5F4B">
        <w:rPr>
          <w:rFonts w:hint="eastAsia"/>
        </w:rPr>
        <w:t>在民國</w:t>
      </w:r>
      <w:r w:rsidRPr="00AC5F4B">
        <w:rPr>
          <w:rFonts w:hAnsi="標楷體" w:hint="eastAsia"/>
        </w:rPr>
        <w:t>(下同)</w:t>
      </w:r>
      <w:r w:rsidRPr="00AC5F4B">
        <w:rPr>
          <w:rFonts w:hint="eastAsia"/>
        </w:rPr>
        <w:t>105年12月將</w:t>
      </w:r>
      <w:r w:rsidR="00365555" w:rsidRPr="00AC5F4B">
        <w:rPr>
          <w:rFonts w:hint="eastAsia"/>
        </w:rPr>
        <w:t>基地</w:t>
      </w:r>
      <w:r w:rsidRPr="00AC5F4B">
        <w:rPr>
          <w:rFonts w:hint="eastAsia"/>
        </w:rPr>
        <w:t>前指揮官</w:t>
      </w:r>
      <w:r w:rsidR="00AC5F4B">
        <w:rPr>
          <w:rFonts w:hint="eastAsia"/>
        </w:rPr>
        <w:t>梁○○</w:t>
      </w:r>
      <w:r w:rsidRPr="00AC5F4B">
        <w:rPr>
          <w:rFonts w:hint="eastAsia"/>
        </w:rPr>
        <w:t>少將以貪污治罪條例起訴，並將基地前政戰主任</w:t>
      </w:r>
      <w:r w:rsidR="00AC5F4B">
        <w:rPr>
          <w:rFonts w:hint="eastAsia"/>
        </w:rPr>
        <w:t>廖○○</w:t>
      </w:r>
      <w:r w:rsidRPr="00AC5F4B">
        <w:rPr>
          <w:rFonts w:hint="eastAsia"/>
        </w:rPr>
        <w:t>上校以偽造文書罪起訴。又軍方未依慣例將遭起訴</w:t>
      </w:r>
      <w:r w:rsidR="00365555" w:rsidRPr="00AC5F4B">
        <w:rPr>
          <w:rFonts w:hint="eastAsia"/>
        </w:rPr>
        <w:t>之</w:t>
      </w:r>
      <w:r w:rsidRPr="00AC5F4B">
        <w:rPr>
          <w:rFonts w:hint="eastAsia"/>
        </w:rPr>
        <w:t>主管調任為「委員」，靜待司法判決，卻反高升二人，任</w:t>
      </w:r>
      <w:r w:rsidR="00AC5F4B">
        <w:rPr>
          <w:rFonts w:hint="eastAsia"/>
        </w:rPr>
        <w:t>梁○○</w:t>
      </w:r>
      <w:r w:rsidRPr="00AC5F4B">
        <w:rPr>
          <w:rFonts w:hint="eastAsia"/>
        </w:rPr>
        <w:t>少將為國防部海軍司令部</w:t>
      </w:r>
      <w:r w:rsidRPr="00AC5F4B">
        <w:rPr>
          <w:rFonts w:hAnsi="標楷體" w:hint="eastAsia"/>
        </w:rPr>
        <w:t>(下稱海軍司令部)</w:t>
      </w:r>
      <w:r w:rsidRPr="00AC5F4B">
        <w:rPr>
          <w:rFonts w:hint="eastAsia"/>
        </w:rPr>
        <w:t>副參謀長，</w:t>
      </w:r>
      <w:r w:rsidR="00AC5F4B">
        <w:rPr>
          <w:rFonts w:hint="eastAsia"/>
        </w:rPr>
        <w:t>廖○○</w:t>
      </w:r>
      <w:r w:rsidRPr="00AC5F4B">
        <w:rPr>
          <w:rFonts w:hint="eastAsia"/>
        </w:rPr>
        <w:t>上校為海軍技術學校政戰主任一職。此嚴重軍紀問題重傷國軍形象，究實情為何？有深入瞭解之必要，案經申請自動調查，並調閱國防部、屏東地檢署及臺灣屏東地方法院(下稱屏東地院)卷證資料，詢問國防部副參謀總長</w:t>
      </w:r>
      <w:r w:rsidR="00220502">
        <w:rPr>
          <w:rFonts w:hint="eastAsia"/>
        </w:rPr>
        <w:lastRenderedPageBreak/>
        <w:t>潘○○</w:t>
      </w:r>
      <w:r w:rsidRPr="00AC5F4B">
        <w:rPr>
          <w:rFonts w:hint="eastAsia"/>
        </w:rPr>
        <w:t>中將暨</w:t>
      </w:r>
      <w:r w:rsidR="00365555" w:rsidRPr="00AC5F4B">
        <w:rPr>
          <w:rFonts w:hint="eastAsia"/>
        </w:rPr>
        <w:t>相關</w:t>
      </w:r>
      <w:r w:rsidRPr="00AC5F4B">
        <w:rPr>
          <w:rFonts w:hint="eastAsia"/>
        </w:rPr>
        <w:t>業務主管人員、海軍副參謀長</w:t>
      </w:r>
      <w:r w:rsidR="00AC5F4B">
        <w:rPr>
          <w:rFonts w:hint="eastAsia"/>
        </w:rPr>
        <w:t>梁○○</w:t>
      </w:r>
      <w:r w:rsidRPr="00AC5F4B">
        <w:rPr>
          <w:rFonts w:hint="eastAsia"/>
        </w:rPr>
        <w:t>少將、海軍技術學校主任</w:t>
      </w:r>
      <w:r w:rsidR="00AC5F4B">
        <w:rPr>
          <w:rFonts w:hint="eastAsia"/>
        </w:rPr>
        <w:t>廖○○</w:t>
      </w:r>
      <w:r w:rsidRPr="00AC5F4B">
        <w:rPr>
          <w:rFonts w:hint="eastAsia"/>
        </w:rPr>
        <w:t>上校、三軍聯訓基地指揮部</w:t>
      </w:r>
      <w:r w:rsidR="00365555" w:rsidRPr="00AC5F4B">
        <w:rPr>
          <w:rFonts w:hint="eastAsia"/>
        </w:rPr>
        <w:t>政戰官</w:t>
      </w:r>
      <w:r w:rsidR="00AC5F4B">
        <w:rPr>
          <w:rFonts w:hint="eastAsia"/>
        </w:rPr>
        <w:t>李○○</w:t>
      </w:r>
      <w:r w:rsidRPr="00AC5F4B">
        <w:rPr>
          <w:rFonts w:hint="eastAsia"/>
        </w:rPr>
        <w:t>少校等人員，業已調查完畢。本案相關涉案人員之行政責任部分，業經海軍司令部以其等違反國軍勞軍款處理作業等規定，分別核予「記過二次、申誡乙次」至「申誡乙次」不等之處分，合先敘明；另調查發現本案辦理過程，</w:t>
      </w:r>
      <w:r w:rsidR="00B63659" w:rsidRPr="00AC5F4B">
        <w:rPr>
          <w:rFonts w:hint="eastAsia"/>
        </w:rPr>
        <w:t>三軍聯訓基地指揮部</w:t>
      </w:r>
      <w:r w:rsidRPr="00AC5F4B">
        <w:rPr>
          <w:rFonts w:hint="eastAsia"/>
        </w:rPr>
        <w:t>有違</w:t>
      </w:r>
      <w:r w:rsidR="003E49E6" w:rsidRPr="00AC5F4B">
        <w:rPr>
          <w:rFonts w:hint="eastAsia"/>
        </w:rPr>
        <w:t>國軍各級部隊接待勞軍（慰問）團體規定</w:t>
      </w:r>
      <w:r w:rsidRPr="00AC5F4B">
        <w:rPr>
          <w:rFonts w:hint="eastAsia"/>
        </w:rPr>
        <w:t>外，並有違</w:t>
      </w:r>
      <w:r w:rsidR="003E49E6" w:rsidRPr="00AC5F4B">
        <w:rPr>
          <w:rFonts w:hint="eastAsia"/>
        </w:rPr>
        <w:t>國軍勞軍款處理作業規定、</w:t>
      </w:r>
      <w:r w:rsidRPr="00AC5F4B">
        <w:rPr>
          <w:rFonts w:hint="eastAsia"/>
        </w:rPr>
        <w:t>國軍各級單位現金會計作業規定、</w:t>
      </w:r>
      <w:r w:rsidR="00012412" w:rsidRPr="00AC5F4B">
        <w:rPr>
          <w:rFonts w:hint="eastAsia"/>
        </w:rPr>
        <w:t>國軍各單位收領款收據使用保管規定、</w:t>
      </w:r>
      <w:r w:rsidRPr="00AC5F4B">
        <w:rPr>
          <w:rFonts w:hint="eastAsia"/>
        </w:rPr>
        <w:t>會計法、支出憑證處理要點</w:t>
      </w:r>
      <w:r w:rsidR="003E49E6" w:rsidRPr="00AC5F4B">
        <w:rPr>
          <w:rFonts w:hint="eastAsia"/>
        </w:rPr>
        <w:t>、</w:t>
      </w:r>
      <w:r w:rsidRPr="00AC5F4B">
        <w:rPr>
          <w:rFonts w:hint="eastAsia"/>
        </w:rPr>
        <w:t>國防部各級單位印信章戳存管及使用注意事項等規定</w:t>
      </w:r>
      <w:r w:rsidR="00B63659" w:rsidRPr="00AC5F4B">
        <w:rPr>
          <w:rFonts w:hint="eastAsia"/>
        </w:rPr>
        <w:t>。又</w:t>
      </w:r>
      <w:r w:rsidR="00B63659" w:rsidRPr="00AC5F4B">
        <w:rPr>
          <w:rFonts w:hint="eastAsia"/>
          <w:szCs w:val="48"/>
        </w:rPr>
        <w:t>海軍陸戰隊指揮部</w:t>
      </w:r>
      <w:r w:rsidR="00B63659" w:rsidRPr="00AC5F4B">
        <w:rPr>
          <w:rFonts w:hAnsi="標楷體" w:hint="eastAsia"/>
          <w:szCs w:val="48"/>
        </w:rPr>
        <w:t>(下稱陸指部)</w:t>
      </w:r>
      <w:r w:rsidR="00B63659" w:rsidRPr="00AC5F4B">
        <w:rPr>
          <w:rFonts w:hint="eastAsia"/>
          <w:szCs w:val="48"/>
        </w:rPr>
        <w:t>調查該基地指揮部103年收受</w:t>
      </w:r>
      <w:r w:rsidR="00AC5F4B">
        <w:rPr>
          <w:rFonts w:hint="eastAsia"/>
          <w:szCs w:val="48"/>
        </w:rPr>
        <w:t>○○宮</w:t>
      </w:r>
      <w:r w:rsidR="00B63659" w:rsidRPr="00AC5F4B">
        <w:rPr>
          <w:rFonts w:hint="eastAsia"/>
          <w:szCs w:val="48"/>
        </w:rPr>
        <w:t>端節勞軍款支用不當時</w:t>
      </w:r>
      <w:r w:rsidR="00B63659" w:rsidRPr="00AC5F4B">
        <w:rPr>
          <w:rFonts w:hint="eastAsia"/>
        </w:rPr>
        <w:t>，亦未查覺有不實單據佐證支出，而有查證偏離事實之情事，</w:t>
      </w:r>
      <w:r w:rsidRPr="00AC5F4B">
        <w:rPr>
          <w:rFonts w:hint="eastAsia"/>
        </w:rPr>
        <w:t>茲將調查意見臚列如後：</w:t>
      </w:r>
    </w:p>
    <w:p w:rsidR="00D25D1C" w:rsidRPr="00AC5F4B" w:rsidRDefault="00AC5F4B" w:rsidP="00D25D1C">
      <w:pPr>
        <w:pStyle w:val="2"/>
        <w:rPr>
          <w:b/>
        </w:rPr>
      </w:pPr>
      <w:r>
        <w:rPr>
          <w:rFonts w:hint="eastAsia"/>
          <w:b/>
        </w:rPr>
        <w:t>廖○○</w:t>
      </w:r>
      <w:r w:rsidR="00D25D1C" w:rsidRPr="00AC5F4B">
        <w:rPr>
          <w:rFonts w:hint="eastAsia"/>
          <w:b/>
        </w:rPr>
        <w:t>上校服務於三軍聯訓基地指揮部期間，違反規定私自保管、使用及登帳屏東縣車城鄉</w:t>
      </w:r>
      <w:r>
        <w:rPr>
          <w:rFonts w:hint="eastAsia"/>
          <w:b/>
        </w:rPr>
        <w:t>○○宮</w:t>
      </w:r>
      <w:r w:rsidR="00D25D1C" w:rsidRPr="00AC5F4B">
        <w:rPr>
          <w:rFonts w:hint="eastAsia"/>
          <w:b/>
        </w:rPr>
        <w:t>之勞軍款，於陸指部調查</w:t>
      </w:r>
      <w:r w:rsidR="00933372" w:rsidRPr="00AC5F4B">
        <w:rPr>
          <w:rFonts w:hint="eastAsia"/>
          <w:b/>
        </w:rPr>
        <w:t>該基地指揮部103年收受</w:t>
      </w:r>
      <w:r>
        <w:rPr>
          <w:rFonts w:hint="eastAsia"/>
          <w:b/>
        </w:rPr>
        <w:t>○○宮</w:t>
      </w:r>
      <w:r w:rsidR="00D25D1C" w:rsidRPr="00AC5F4B">
        <w:rPr>
          <w:rFonts w:hint="eastAsia"/>
          <w:b/>
        </w:rPr>
        <w:t>端節勞軍款支用不當時，竟以不實會計憑證權充支出，欺矇上級長官，誤導調查，復疑因重複支付餐會支出，遭認有侵占公款之情事；三軍聯訓基地前指揮官</w:t>
      </w:r>
      <w:r>
        <w:rPr>
          <w:rFonts w:hint="eastAsia"/>
          <w:b/>
        </w:rPr>
        <w:t>梁○○</w:t>
      </w:r>
      <w:r w:rsidR="00D25D1C" w:rsidRPr="00AC5F4B">
        <w:rPr>
          <w:rFonts w:hint="eastAsia"/>
          <w:b/>
        </w:rPr>
        <w:t>少將所涉勞軍款項之支用，亦遭疑認與廖員侵占公款，致該二人經屏東地檢署檢察官以犯貪污治罪條例等罪嫌起訴，又該二人亦因</w:t>
      </w:r>
      <w:r>
        <w:rPr>
          <w:rFonts w:hint="eastAsia"/>
          <w:b/>
          <w:kern w:val="0"/>
          <w:szCs w:val="28"/>
        </w:rPr>
        <w:t>○○宮</w:t>
      </w:r>
      <w:r w:rsidR="00D25D1C" w:rsidRPr="00AC5F4B">
        <w:rPr>
          <w:rFonts w:hint="eastAsia"/>
          <w:b/>
          <w:kern w:val="0"/>
          <w:szCs w:val="28"/>
        </w:rPr>
        <w:t>致贈勞軍款未依規定辦理支用等情，遭懲處在案</w:t>
      </w:r>
      <w:r w:rsidR="00D25D1C" w:rsidRPr="00AC5F4B">
        <w:rPr>
          <w:rFonts w:hAnsi="標楷體" w:hint="eastAsia"/>
          <w:b/>
        </w:rPr>
        <w:t>：</w:t>
      </w:r>
    </w:p>
    <w:p w:rsidR="00D25D1C" w:rsidRPr="00AC5F4B" w:rsidRDefault="00D25D1C" w:rsidP="00D25D1C">
      <w:pPr>
        <w:pStyle w:val="3"/>
      </w:pPr>
      <w:r w:rsidRPr="00AC5F4B">
        <w:rPr>
          <w:rFonts w:hint="eastAsia"/>
        </w:rPr>
        <w:t>按98年1月21日修正公布之陸海空軍懲罰法第8條規定：</w:t>
      </w:r>
      <w:r w:rsidRPr="00AC5F4B">
        <w:rPr>
          <w:rFonts w:hAnsi="標楷體" w:hint="eastAsia"/>
        </w:rPr>
        <w:t>「</w:t>
      </w:r>
      <w:r w:rsidRPr="00AC5F4B">
        <w:rPr>
          <w:rFonts w:hint="eastAsia"/>
        </w:rPr>
        <w:t>陸海空軍現役軍人應受懲罰之過犯如左：……九、怠忽職責或託故圖免勤務者。十、辦理公務，不遵法令程序者。……十九、爭功諉過或說謊欺騙者。……</w:t>
      </w:r>
      <w:r w:rsidRPr="00AC5F4B">
        <w:rPr>
          <w:rFonts w:hAnsi="標楷體" w:hint="eastAsia"/>
        </w:rPr>
        <w:t>」又同法104年5月6日修正公布之</w:t>
      </w:r>
      <w:r w:rsidRPr="00AC5F4B">
        <w:rPr>
          <w:rFonts w:hint="eastAsia"/>
        </w:rPr>
        <w:t>第15條亦</w:t>
      </w:r>
      <w:r w:rsidRPr="00AC5F4B">
        <w:rPr>
          <w:rFonts w:hint="eastAsia"/>
        </w:rPr>
        <w:lastRenderedPageBreak/>
        <w:t>規定：「現役軍人有下列違失行為之一者，應受懲罰：一、怠忽職責或託故圖免勤務、訓練。二、辦理業務不遵法令程序。……</w:t>
      </w:r>
      <w:r w:rsidRPr="00AC5F4B">
        <w:rPr>
          <w:rFonts w:hAnsi="標楷體" w:hint="eastAsia"/>
        </w:rPr>
        <w:t>」</w:t>
      </w:r>
    </w:p>
    <w:p w:rsidR="00D25D1C" w:rsidRPr="00AC5F4B" w:rsidRDefault="00AC5F4B" w:rsidP="00D25D1C">
      <w:pPr>
        <w:pStyle w:val="3"/>
      </w:pPr>
      <w:r>
        <w:rPr>
          <w:rFonts w:hint="eastAsia"/>
        </w:rPr>
        <w:t>梁○○</w:t>
      </w:r>
      <w:r w:rsidR="00D25D1C" w:rsidRPr="00AC5F4B">
        <w:rPr>
          <w:rFonts w:hint="eastAsia"/>
        </w:rPr>
        <w:t>少將於101年2月1日至102年10月31日擔任三軍聯訓基地指揮部指揮官；</w:t>
      </w:r>
      <w:r>
        <w:rPr>
          <w:rFonts w:hint="eastAsia"/>
        </w:rPr>
        <w:t>廖○○</w:t>
      </w:r>
      <w:r w:rsidR="00D25D1C" w:rsidRPr="00AC5F4B">
        <w:rPr>
          <w:rFonts w:hint="eastAsia"/>
        </w:rPr>
        <w:t>上校於100年9月6日至104年2月15日擔任三軍聯訓基地指揮部政戰主任。</w:t>
      </w:r>
      <w:r>
        <w:rPr>
          <w:rFonts w:hint="eastAsia"/>
        </w:rPr>
        <w:t>廖○○</w:t>
      </w:r>
      <w:r w:rsidR="00D25D1C" w:rsidRPr="00AC5F4B">
        <w:rPr>
          <w:rFonts w:hint="eastAsia"/>
        </w:rPr>
        <w:t>上校服務於三軍聯訓基地指揮部期間，</w:t>
      </w:r>
      <w:r w:rsidR="00083933" w:rsidRPr="00AC5F4B">
        <w:rPr>
          <w:rFonts w:hint="eastAsia"/>
        </w:rPr>
        <w:t>違反規定私自保管、使用及登帳屏東縣車城鄉</w:t>
      </w:r>
      <w:r>
        <w:rPr>
          <w:rFonts w:hint="eastAsia"/>
        </w:rPr>
        <w:t>○○宮</w:t>
      </w:r>
      <w:r w:rsidR="00083933" w:rsidRPr="00AC5F4B">
        <w:rPr>
          <w:rFonts w:hint="eastAsia"/>
        </w:rPr>
        <w:t>之勞軍款</w:t>
      </w:r>
      <w:r w:rsidR="00D25D1C" w:rsidRPr="00AC5F4B">
        <w:rPr>
          <w:rFonts w:hint="eastAsia"/>
        </w:rPr>
        <w:t>。屏東地檢署檢察官於105年12月26日就</w:t>
      </w:r>
      <w:r>
        <w:rPr>
          <w:rFonts w:hint="eastAsia"/>
        </w:rPr>
        <w:t>○○宮</w:t>
      </w:r>
      <w:r w:rsidR="00D25D1C" w:rsidRPr="00AC5F4B">
        <w:rPr>
          <w:rFonts w:hint="eastAsia"/>
        </w:rPr>
        <w:t>致贈三軍聯訓基地指揮部勞軍款之相關事宜，以犯貪污治罪條例第4條第1項第1款侵占公有財物罪嫌起訴</w:t>
      </w:r>
      <w:r>
        <w:rPr>
          <w:rFonts w:hAnsi="標楷體" w:hint="eastAsia"/>
        </w:rPr>
        <w:t>梁○○</w:t>
      </w:r>
      <w:r w:rsidR="00D25D1C" w:rsidRPr="00AC5F4B">
        <w:rPr>
          <w:rFonts w:hAnsi="標楷體" w:hint="eastAsia"/>
        </w:rPr>
        <w:t>少將</w:t>
      </w:r>
      <w:r w:rsidR="00D25D1C" w:rsidRPr="00AC5F4B">
        <w:rPr>
          <w:rFonts w:hint="eastAsia"/>
        </w:rPr>
        <w:t>及</w:t>
      </w:r>
      <w:r>
        <w:rPr>
          <w:rFonts w:hint="eastAsia"/>
        </w:rPr>
        <w:t>廖○○</w:t>
      </w:r>
      <w:r w:rsidR="00D25D1C" w:rsidRPr="00AC5F4B">
        <w:rPr>
          <w:rFonts w:hint="eastAsia"/>
        </w:rPr>
        <w:t>上校，</w:t>
      </w:r>
      <w:r w:rsidR="00D25D1C" w:rsidRPr="00AC5F4B">
        <w:rPr>
          <w:rFonts w:hAnsi="標楷體" w:hint="eastAsia"/>
        </w:rPr>
        <w:t>教唆犯商業會計法第71條第1款及刑法第216條行使業務登載不實文書之罪嫌起訴</w:t>
      </w:r>
      <w:r>
        <w:rPr>
          <w:rFonts w:hint="eastAsia"/>
        </w:rPr>
        <w:t>廖○○</w:t>
      </w:r>
      <w:r w:rsidR="00D25D1C" w:rsidRPr="00AC5F4B">
        <w:rPr>
          <w:rFonts w:hint="eastAsia"/>
        </w:rPr>
        <w:t>上校。屏東地檢署檢察官</w:t>
      </w:r>
      <w:r w:rsidR="00D25D1C" w:rsidRPr="00AC5F4B">
        <w:t>10</w:t>
      </w:r>
      <w:r w:rsidR="00D25D1C" w:rsidRPr="00AC5F4B">
        <w:rPr>
          <w:rFonts w:hint="eastAsia"/>
        </w:rPr>
        <w:t>4年度偵字第6840號、</w:t>
      </w:r>
      <w:r w:rsidR="00D25D1C" w:rsidRPr="00AC5F4B">
        <w:t>10</w:t>
      </w:r>
      <w:r w:rsidR="00D25D1C" w:rsidRPr="00AC5F4B">
        <w:rPr>
          <w:rFonts w:hint="eastAsia"/>
        </w:rPr>
        <w:t>5年度偵字第9525號起訴書</w:t>
      </w:r>
      <w:r w:rsidR="00D25D1C" w:rsidRPr="00AC5F4B">
        <w:rPr>
          <w:rFonts w:hAnsi="標楷體" w:hint="eastAsia"/>
        </w:rPr>
        <w:t>(下稱起訴書)分別記載</w:t>
      </w:r>
      <w:r>
        <w:rPr>
          <w:rFonts w:hAnsi="標楷體" w:hint="eastAsia"/>
        </w:rPr>
        <w:t>梁○○</w:t>
      </w:r>
      <w:r w:rsidR="00D25D1C" w:rsidRPr="00AC5F4B">
        <w:rPr>
          <w:rFonts w:hAnsi="標楷體" w:hint="eastAsia"/>
        </w:rPr>
        <w:t>少將及</w:t>
      </w:r>
      <w:r>
        <w:rPr>
          <w:rFonts w:hint="eastAsia"/>
        </w:rPr>
        <w:t>廖○○</w:t>
      </w:r>
      <w:r w:rsidR="00D25D1C" w:rsidRPr="00AC5F4B">
        <w:rPr>
          <w:rFonts w:hint="eastAsia"/>
        </w:rPr>
        <w:t>上校</w:t>
      </w:r>
      <w:r w:rsidR="00D25D1C" w:rsidRPr="00AC5F4B">
        <w:rPr>
          <w:rFonts w:hAnsi="標楷體" w:hint="eastAsia"/>
        </w:rPr>
        <w:t>共侵占公款新臺幣(下同)1萬5,0</w:t>
      </w:r>
      <w:r w:rsidR="00D25D1C" w:rsidRPr="00AC5F4B">
        <w:rPr>
          <w:rFonts w:hint="eastAsia"/>
        </w:rPr>
        <w:t>00元，包括</w:t>
      </w:r>
      <w:r>
        <w:rPr>
          <w:rFonts w:hint="eastAsia"/>
        </w:rPr>
        <w:t>梁○○</w:t>
      </w:r>
      <w:r w:rsidR="00D25D1C" w:rsidRPr="00AC5F4B">
        <w:rPr>
          <w:rFonts w:hint="eastAsia"/>
        </w:rPr>
        <w:t>少將於101年6月14日陸指部王副指揮官前去視察，指示下屬購買皮蛋10盒，共20包，由</w:t>
      </w:r>
      <w:r>
        <w:rPr>
          <w:rFonts w:hint="eastAsia"/>
        </w:rPr>
        <w:t>廖○○</w:t>
      </w:r>
      <w:r w:rsidR="00D25D1C" w:rsidRPr="00AC5F4B">
        <w:rPr>
          <w:rFonts w:hint="eastAsia"/>
        </w:rPr>
        <w:t>上校從勞軍款支出2,000元，以為伴手禮、</w:t>
      </w:r>
      <w:r>
        <w:rPr>
          <w:rFonts w:hint="eastAsia"/>
        </w:rPr>
        <w:t>梁○○</w:t>
      </w:r>
      <w:r w:rsidR="00D25D1C" w:rsidRPr="00AC5F4B">
        <w:rPr>
          <w:rFonts w:hint="eastAsia"/>
        </w:rPr>
        <w:t>少將於102年6月18日指示購買芒果3,000元，三軍聯訓基地指揮部並挪用勞軍款支應，迄102年7月24日始為歸還、</w:t>
      </w:r>
      <w:r>
        <w:rPr>
          <w:rFonts w:hint="eastAsia"/>
        </w:rPr>
        <w:t>梁○○</w:t>
      </w:r>
      <w:r w:rsidR="00D25D1C" w:rsidRPr="00AC5F4B">
        <w:rPr>
          <w:rFonts w:hint="eastAsia"/>
        </w:rPr>
        <w:t>少將為解決部隊官兵不當借款問題，於102年4月18日指示從勞軍款中挪用1萬元，供部隊工程官返還前向軍中弟兄借款，該工程官迄未返還該勞軍款。另</w:t>
      </w:r>
      <w:r>
        <w:rPr>
          <w:rFonts w:hint="eastAsia"/>
        </w:rPr>
        <w:t>廖○○</w:t>
      </w:r>
      <w:r w:rsidR="00D25D1C" w:rsidRPr="00AC5F4B">
        <w:rPr>
          <w:rFonts w:hint="eastAsia"/>
        </w:rPr>
        <w:t>上校意圖為自己不法之所有，明知101年9月19日其與副指揮官</w:t>
      </w:r>
      <w:r>
        <w:rPr>
          <w:rFonts w:hint="eastAsia"/>
        </w:rPr>
        <w:t>張○○</w:t>
      </w:r>
      <w:r w:rsidR="00D25D1C" w:rsidRPr="00AC5F4B">
        <w:rPr>
          <w:rFonts w:hint="eastAsia"/>
        </w:rPr>
        <w:t>，在屏東縣恆春鎮</w:t>
      </w:r>
      <w:r>
        <w:rPr>
          <w:rFonts w:hint="eastAsia"/>
        </w:rPr>
        <w:t>恆南路○號○○○</w:t>
      </w:r>
      <w:r w:rsidR="00D25D1C" w:rsidRPr="00AC5F4B">
        <w:rPr>
          <w:rFonts w:hint="eastAsia"/>
        </w:rPr>
        <w:t>小吃部，宴請恆春鎮代表會主席</w:t>
      </w:r>
      <w:r>
        <w:rPr>
          <w:rFonts w:hint="eastAsia"/>
        </w:rPr>
        <w:t>周○○</w:t>
      </w:r>
      <w:r w:rsidR="00D25D1C" w:rsidRPr="00AC5F4B">
        <w:rPr>
          <w:rFonts w:hint="eastAsia"/>
        </w:rPr>
        <w:t>、仁壽里里長</w:t>
      </w:r>
      <w:r>
        <w:rPr>
          <w:rFonts w:hint="eastAsia"/>
        </w:rPr>
        <w:t>黃○○</w:t>
      </w:r>
      <w:r w:rsidR="00D25D1C" w:rsidRPr="00AC5F4B">
        <w:rPr>
          <w:rFonts w:hint="eastAsia"/>
        </w:rPr>
        <w:t>、前保力村長</w:t>
      </w:r>
      <w:r>
        <w:rPr>
          <w:rFonts w:hint="eastAsia"/>
        </w:rPr>
        <w:t>張○</w:t>
      </w:r>
      <w:r w:rsidR="00D25D1C" w:rsidRPr="00AC5F4B">
        <w:rPr>
          <w:rFonts w:hint="eastAsia"/>
        </w:rPr>
        <w:t>、地方仕紳</w:t>
      </w:r>
      <w:r>
        <w:rPr>
          <w:rFonts w:hint="eastAsia"/>
        </w:rPr>
        <w:t>郭○○</w:t>
      </w:r>
      <w:r w:rsidR="00D25D1C" w:rsidRPr="00AC5F4B">
        <w:rPr>
          <w:rFonts w:hint="eastAsia"/>
        </w:rPr>
        <w:t>、</w:t>
      </w:r>
      <w:r>
        <w:rPr>
          <w:rFonts w:hint="eastAsia"/>
        </w:rPr>
        <w:t>高○○</w:t>
      </w:r>
      <w:r w:rsidR="00D25D1C" w:rsidRPr="00AC5F4B">
        <w:rPr>
          <w:rFonts w:hint="eastAsia"/>
        </w:rPr>
        <w:t>等</w:t>
      </w:r>
      <w:r w:rsidR="00D25D1C" w:rsidRPr="00AC5F4B">
        <w:rPr>
          <w:rFonts w:hint="eastAsia"/>
        </w:rPr>
        <w:lastRenderedPageBreak/>
        <w:t>人，僅為1桌，餐費5,600元，並已由三軍聯訓基地行政事務費支付，竟於同日再以支恆春代表會主席等人餐會為由，自該勞軍款重複支付5,200元，實則自為挪用，侵占公款5,200元，以及</w:t>
      </w:r>
      <w:r>
        <w:rPr>
          <w:rFonts w:hint="eastAsia"/>
        </w:rPr>
        <w:t>廖○○</w:t>
      </w:r>
      <w:r w:rsidR="00D25D1C" w:rsidRPr="00AC5F4B">
        <w:rPr>
          <w:rFonts w:hint="eastAsia"/>
        </w:rPr>
        <w:t>上校因用於民事工作款項未取得單據，為應付上級調查，明知並未向恆春鎮</w:t>
      </w:r>
      <w:r>
        <w:rPr>
          <w:rFonts w:hint="eastAsia"/>
        </w:rPr>
        <w:t>○○商行</w:t>
      </w:r>
      <w:r w:rsidR="00D25D1C" w:rsidRPr="00AC5F4B">
        <w:rPr>
          <w:rFonts w:hint="eastAsia"/>
        </w:rPr>
        <w:t>購買洋酒，竟基於教唆開立不實會計憑證之犯意，於103年11、12月間，唆使老闆娘</w:t>
      </w:r>
      <w:r>
        <w:rPr>
          <w:rFonts w:hint="eastAsia"/>
        </w:rPr>
        <w:t>江○○</w:t>
      </w:r>
      <w:r w:rsidR="00D25D1C" w:rsidRPr="00AC5F4B">
        <w:rPr>
          <w:rFonts w:hint="eastAsia"/>
        </w:rPr>
        <w:t>(另為緩起訴，緩起訴書載名為</w:t>
      </w:r>
      <w:r>
        <w:rPr>
          <w:rFonts w:hint="eastAsia"/>
        </w:rPr>
        <w:t>江○○</w:t>
      </w:r>
      <w:r w:rsidR="00D25D1C" w:rsidRPr="00AC5F4B">
        <w:rPr>
          <w:rFonts w:hint="eastAsia"/>
        </w:rPr>
        <w:t>)開立不實之免用統一發票收據，載明103年5月29日購買麥卡倫12年洋酒36瓶(每瓶1,170元</w:t>
      </w:r>
      <w:r w:rsidR="007266DA" w:rsidRPr="00AC5F4B">
        <w:rPr>
          <w:rFonts w:hint="eastAsia"/>
        </w:rPr>
        <w:t>，</w:t>
      </w:r>
      <w:r w:rsidR="00D25D1C" w:rsidRPr="00AC5F4B">
        <w:rPr>
          <w:rFonts w:hint="eastAsia"/>
        </w:rPr>
        <w:t>共4萬2,120元、啤酒10箱(每箱850元</w:t>
      </w:r>
      <w:r w:rsidR="007266DA" w:rsidRPr="00AC5F4B">
        <w:rPr>
          <w:rFonts w:hint="eastAsia"/>
        </w:rPr>
        <w:t>，</w:t>
      </w:r>
      <w:r w:rsidR="00D25D1C" w:rsidRPr="00AC5F4B">
        <w:rPr>
          <w:rFonts w:hint="eastAsia"/>
        </w:rPr>
        <w:t>共8,500元)、58度高梁0.75公升12瓶(每瓶500元</w:t>
      </w:r>
      <w:r w:rsidR="007266DA" w:rsidRPr="00AC5F4B">
        <w:rPr>
          <w:rFonts w:hint="eastAsia"/>
        </w:rPr>
        <w:t>，</w:t>
      </w:r>
      <w:r w:rsidR="00D25D1C" w:rsidRPr="00AC5F4B">
        <w:rPr>
          <w:rFonts w:hint="eastAsia"/>
        </w:rPr>
        <w:t>共6,000元)、紅酒Toso8瓶(每瓶48</w:t>
      </w:r>
      <w:r w:rsidR="00FA7E0E" w:rsidRPr="00AC5F4B">
        <w:rPr>
          <w:rFonts w:hint="eastAsia"/>
        </w:rPr>
        <w:t>0元</w:t>
      </w:r>
      <w:r w:rsidR="007266DA" w:rsidRPr="00AC5F4B">
        <w:rPr>
          <w:rFonts w:hint="eastAsia"/>
        </w:rPr>
        <w:t>，</w:t>
      </w:r>
      <w:r w:rsidR="00D25D1C" w:rsidRPr="00AC5F4B">
        <w:rPr>
          <w:rFonts w:hint="eastAsia"/>
        </w:rPr>
        <w:t>共3,840元)，共計6萬元，交由少校民事官</w:t>
      </w:r>
      <w:r>
        <w:rPr>
          <w:rFonts w:hint="eastAsia"/>
        </w:rPr>
        <w:t>李○○</w:t>
      </w:r>
      <w:r w:rsidR="00D25D1C" w:rsidRPr="00AC5F4B">
        <w:rPr>
          <w:rFonts w:hint="eastAsia"/>
        </w:rPr>
        <w:t>(另為緩起訴)攜回，以為權充，避免事發。</w:t>
      </w:r>
    </w:p>
    <w:p w:rsidR="00D25D1C" w:rsidRPr="00AC5F4B" w:rsidRDefault="00D25D1C" w:rsidP="00D25D1C">
      <w:pPr>
        <w:pStyle w:val="3"/>
      </w:pPr>
      <w:r w:rsidRPr="00AC5F4B">
        <w:rPr>
          <w:rFonts w:hint="eastAsia"/>
        </w:rPr>
        <w:t>查</w:t>
      </w:r>
      <w:r w:rsidR="00AC5F4B">
        <w:rPr>
          <w:rFonts w:hint="eastAsia"/>
        </w:rPr>
        <w:t>廖○○</w:t>
      </w:r>
      <w:r w:rsidRPr="00AC5F4B">
        <w:rPr>
          <w:rFonts w:hint="eastAsia"/>
        </w:rPr>
        <w:t>上校帳載101年6月14日「王副指揮官皮蛋」2,000元</w:t>
      </w:r>
      <w:r w:rsidRPr="00AC5F4B">
        <w:rPr>
          <w:rFonts w:hAnsi="標楷體" w:hint="eastAsia"/>
        </w:rPr>
        <w:t>；</w:t>
      </w:r>
      <w:r w:rsidR="00AC5F4B">
        <w:rPr>
          <w:rFonts w:hint="eastAsia"/>
        </w:rPr>
        <w:t>梁○○</w:t>
      </w:r>
      <w:r w:rsidRPr="00AC5F4B">
        <w:rPr>
          <w:rFonts w:hint="eastAsia"/>
        </w:rPr>
        <w:t>少將於104年5月28日屏東地檢署第二偵查庭訊問時稱</w:t>
      </w:r>
      <w:r w:rsidRPr="00AC5F4B">
        <w:rPr>
          <w:rFonts w:hAnsi="標楷體" w:hint="eastAsia"/>
        </w:rPr>
        <w:t>：</w:t>
      </w:r>
      <w:r w:rsidRPr="00AC5F4B">
        <w:rPr>
          <w:rFonts w:hint="eastAsia"/>
        </w:rPr>
        <w:t>「</w:t>
      </w:r>
      <w:r w:rsidR="00AC5F4B">
        <w:rPr>
          <w:rFonts w:hint="eastAsia"/>
        </w:rPr>
        <w:t>王○○</w:t>
      </w:r>
      <w:r w:rsidRPr="00AC5F4B">
        <w:rPr>
          <w:rFonts w:hint="eastAsia"/>
        </w:rPr>
        <w:t>曾經代理我1個月，這1個月他與地方互動很好，他也有帶很多同仁來基地幫忙，他只是掛名，為了感謝他們來推動民事的睦鄰工作才買皮蛋致贈給他們。」而</w:t>
      </w:r>
      <w:r w:rsidR="00AC5F4B">
        <w:rPr>
          <w:rFonts w:hint="eastAsia"/>
        </w:rPr>
        <w:t>梁○○</w:t>
      </w:r>
      <w:r w:rsidRPr="00AC5F4B">
        <w:rPr>
          <w:rFonts w:hint="eastAsia"/>
        </w:rPr>
        <w:t>少將提供本院之意見陳訴書亦稱：「皮蛋為恆春地方名產，副指揮官視導基地並拜會地方人士，協助民事工作，遂購買皮蛋致贈王副指揮官並轉發隨行人員，藉以慰勞及感謝陸戰同仁協助民事工作之辛勞，亦藉此促進地方消費、增加商家互動，有利民事工作推展。」，且詢據</w:t>
      </w:r>
      <w:r w:rsidR="00AC5F4B">
        <w:rPr>
          <w:rFonts w:hint="eastAsia"/>
        </w:rPr>
        <w:t>廖○○</w:t>
      </w:r>
      <w:r w:rsidRPr="00AC5F4B">
        <w:rPr>
          <w:rFonts w:hint="eastAsia"/>
        </w:rPr>
        <w:t>上校表示</w:t>
      </w:r>
      <w:r w:rsidRPr="00AC5F4B">
        <w:rPr>
          <w:rFonts w:hAnsi="標楷體" w:hint="eastAsia"/>
        </w:rPr>
        <w:t>：「……皮蛋是跟當地農民購買……以基地名義送。」而</w:t>
      </w:r>
      <w:r w:rsidRPr="00AC5F4B">
        <w:rPr>
          <w:rFonts w:hint="eastAsia"/>
        </w:rPr>
        <w:t>詢據</w:t>
      </w:r>
      <w:r w:rsidR="00AC5F4B">
        <w:rPr>
          <w:rFonts w:hint="eastAsia"/>
        </w:rPr>
        <w:t>梁○○</w:t>
      </w:r>
      <w:r w:rsidRPr="00AC5F4B">
        <w:rPr>
          <w:rFonts w:hint="eastAsia"/>
        </w:rPr>
        <w:t>少將表示：「(問：民事工作應該用於民眾或地方，用在感謝長官適當嗎？</w:t>
      </w:r>
      <w:r w:rsidR="00AC5F4B">
        <w:rPr>
          <w:rFonts w:hint="eastAsia"/>
        </w:rPr>
        <w:t>)</w:t>
      </w:r>
      <w:r w:rsidRPr="00AC5F4B">
        <w:rPr>
          <w:rFonts w:hint="eastAsia"/>
        </w:rPr>
        <w:t>嚴格來說，沒有這麼</w:t>
      </w:r>
      <w:r w:rsidRPr="00AC5F4B">
        <w:rPr>
          <w:rFonts w:hint="eastAsia"/>
        </w:rPr>
        <w:lastRenderedPageBreak/>
        <w:t>適當，但之前的模式就這樣傳承下來。這並非經常、是偶爾的，包含洋蔥、皮蛋等特產都這樣。」</w:t>
      </w:r>
    </w:p>
    <w:p w:rsidR="00D25D1C" w:rsidRPr="00AC5F4B" w:rsidRDefault="00D25D1C" w:rsidP="00D25D1C">
      <w:pPr>
        <w:pStyle w:val="3"/>
      </w:pPr>
      <w:r w:rsidRPr="00AC5F4B">
        <w:rPr>
          <w:rFonts w:hint="eastAsia"/>
        </w:rPr>
        <w:t>次查</w:t>
      </w:r>
      <w:r w:rsidR="00AC5F4B">
        <w:rPr>
          <w:rFonts w:hint="eastAsia"/>
        </w:rPr>
        <w:t>廖○○</w:t>
      </w:r>
      <w:r w:rsidRPr="00AC5F4B">
        <w:rPr>
          <w:rFonts w:hint="eastAsia"/>
        </w:rPr>
        <w:t>上校帳載102年6月18日「支指揮官芒果禮盒x10」，金額5,000元，復於102年7月24日記載「歸墊芒果禮盒」，金額3,000元。</w:t>
      </w:r>
      <w:r w:rsidR="00AC5F4B">
        <w:rPr>
          <w:rFonts w:hint="eastAsia"/>
        </w:rPr>
        <w:t>廖○○</w:t>
      </w:r>
      <w:r w:rsidRPr="00AC5F4B">
        <w:rPr>
          <w:rFonts w:hint="eastAsia"/>
        </w:rPr>
        <w:t>上校於106年9月15日海軍司令部調查洽談時稱，為執行地方民事工作拜訪所需，基地採購地區農產品芒果4箱(500*4)，梁指揮官因個人所需一併採購6箱(500*6)，付款時因指揮官不在，遂請其先代墊，其即先由</w:t>
      </w:r>
      <w:r w:rsidR="00AC5F4B">
        <w:rPr>
          <w:rFonts w:hAnsi="標楷體" w:hint="eastAsia"/>
        </w:rPr>
        <w:t>○○宮</w:t>
      </w:r>
      <w:r w:rsidRPr="00AC5F4B">
        <w:rPr>
          <w:rFonts w:hAnsi="標楷體" w:hint="eastAsia"/>
        </w:rPr>
        <w:t>勞軍款</w:t>
      </w:r>
      <w:r w:rsidRPr="00AC5F4B">
        <w:rPr>
          <w:rFonts w:hint="eastAsia"/>
        </w:rPr>
        <w:t>先行給付10箱芒果金額5,000元，梁指揮官之後即將其個人採購金額3,000元交予</w:t>
      </w:r>
      <w:r w:rsidR="00AC5F4B">
        <w:rPr>
          <w:rFonts w:hint="eastAsia"/>
        </w:rPr>
        <w:t>廖○○</w:t>
      </w:r>
      <w:r w:rsidRPr="00AC5F4B">
        <w:rPr>
          <w:rFonts w:hint="eastAsia"/>
        </w:rPr>
        <w:t>上校，並將該款項置入保管箱惟未立即登帳，俟日後清點現金時始登入帳冊等語。又詢據</w:t>
      </w:r>
      <w:r w:rsidR="00AC5F4B">
        <w:rPr>
          <w:rFonts w:hint="eastAsia"/>
        </w:rPr>
        <w:t>廖○○</w:t>
      </w:r>
      <w:r w:rsidRPr="00AC5F4B">
        <w:rPr>
          <w:rFonts w:hint="eastAsia"/>
        </w:rPr>
        <w:t>上校表示，係其延遲記帳。而</w:t>
      </w:r>
      <w:r w:rsidR="00AC5F4B">
        <w:rPr>
          <w:rFonts w:hint="eastAsia"/>
        </w:rPr>
        <w:t>梁○○</w:t>
      </w:r>
      <w:r w:rsidRPr="00AC5F4B">
        <w:rPr>
          <w:rFonts w:hint="eastAsia"/>
        </w:rPr>
        <w:t>少將提供本院之意見陳訴書則稱其返部後便將3,000元還給</w:t>
      </w:r>
      <w:r w:rsidR="00AC5F4B">
        <w:rPr>
          <w:rFonts w:hint="eastAsia"/>
        </w:rPr>
        <w:t>廖○○</w:t>
      </w:r>
      <w:r w:rsidRPr="00AC5F4B">
        <w:rPr>
          <w:rFonts w:hint="eastAsia"/>
        </w:rPr>
        <w:t>上校，若有侵吞犯意，於本案尚未案發之際，何來歸還之舉，是以絕無挪用犯意等語。</w:t>
      </w:r>
    </w:p>
    <w:p w:rsidR="00D25D1C" w:rsidRPr="00AC5F4B" w:rsidRDefault="00D25D1C" w:rsidP="00D25D1C">
      <w:pPr>
        <w:pStyle w:val="3"/>
      </w:pPr>
      <w:r w:rsidRPr="00AC5F4B">
        <w:rPr>
          <w:rFonts w:hint="eastAsia"/>
        </w:rPr>
        <w:t>再查</w:t>
      </w:r>
      <w:r w:rsidR="00AC5F4B">
        <w:rPr>
          <w:rFonts w:hint="eastAsia"/>
        </w:rPr>
        <w:t>廖○○</w:t>
      </w:r>
      <w:r w:rsidRPr="00AC5F4B">
        <w:rPr>
          <w:rFonts w:hint="eastAsia"/>
        </w:rPr>
        <w:t>上校帳載102年4月18日「借工程官」1萬元</w:t>
      </w:r>
      <w:r w:rsidRPr="00AC5F4B">
        <w:rPr>
          <w:rFonts w:hAnsi="標楷體" w:hint="eastAsia"/>
        </w:rPr>
        <w:t>；</w:t>
      </w:r>
      <w:r w:rsidR="00AC5F4B">
        <w:rPr>
          <w:rFonts w:hint="eastAsia"/>
        </w:rPr>
        <w:t>廖○○</w:t>
      </w:r>
      <w:r w:rsidRPr="00AC5F4B">
        <w:rPr>
          <w:rFonts w:hint="eastAsia"/>
        </w:rPr>
        <w:t>上校於105年4月22日發出繳款聲明書表示，102年4月間因所屬武上尉工程官向士兵借貸1萬元無力償還，為免渠等投訴而有損軍譽，奉指揮官梁將軍指示由其保管之</w:t>
      </w:r>
      <w:r w:rsidR="00AC5F4B">
        <w:rPr>
          <w:rFonts w:hint="eastAsia"/>
        </w:rPr>
        <w:t>○○宮</w:t>
      </w:r>
      <w:r w:rsidRPr="00AC5F4B">
        <w:rPr>
          <w:rFonts w:hint="eastAsia"/>
        </w:rPr>
        <w:t>勞軍款暫代武員歸還，嗣因武員退伍而漏未管制催討該筆欠款，加以時過境遷而遺忘此事，直至104年於司法調查勞軍款案時重新檢視帳冊，始驚覺記起有該筆欠款，惟因撥打武員戶籍住所電話為空號，經於104年4月7日寄發存證信函要求歸還，亦遭退回，願代武員先行將該欠款歸還三軍聯訓基地。嗣後</w:t>
      </w:r>
      <w:r w:rsidR="00AC5F4B">
        <w:rPr>
          <w:rFonts w:hint="eastAsia"/>
        </w:rPr>
        <w:t>廖○○</w:t>
      </w:r>
      <w:r w:rsidRPr="00AC5F4B">
        <w:rPr>
          <w:rFonts w:hint="eastAsia"/>
        </w:rPr>
        <w:t>上校已歸墊1萬元，此有三軍聯訓基地指揮部105年5月6日收據在卷可稽。詢據</w:t>
      </w:r>
      <w:r w:rsidR="00AC5F4B">
        <w:rPr>
          <w:rFonts w:hint="eastAsia"/>
        </w:rPr>
        <w:t>廖○○</w:t>
      </w:r>
      <w:r w:rsidRPr="00AC5F4B">
        <w:rPr>
          <w:rFonts w:hint="eastAsia"/>
        </w:rPr>
        <w:t>上校表示，因為當時阿</w:t>
      </w:r>
      <w:r w:rsidRPr="00AC5F4B">
        <w:rPr>
          <w:rFonts w:hint="eastAsia"/>
        </w:rPr>
        <w:lastRenderedPageBreak/>
        <w:t>兵哥要離開基地，擔心影響基地聲譽，所以經過討論之後決定拿</w:t>
      </w:r>
      <w:r w:rsidR="00AC5F4B">
        <w:rPr>
          <w:rFonts w:hint="eastAsia"/>
        </w:rPr>
        <w:t>○○宮</w:t>
      </w:r>
      <w:r w:rsidRPr="00AC5F4B">
        <w:rPr>
          <w:rFonts w:hint="eastAsia"/>
        </w:rPr>
        <w:t>的1萬元借給他。而</w:t>
      </w:r>
      <w:r w:rsidR="00AC5F4B">
        <w:rPr>
          <w:rFonts w:hint="eastAsia"/>
        </w:rPr>
        <w:t>梁○○</w:t>
      </w:r>
      <w:r w:rsidRPr="00AC5F4B">
        <w:rPr>
          <w:rFonts w:hint="eastAsia"/>
        </w:rPr>
        <w:t>少將亦於海軍司令部106年9月18日調查洽談時表示</w:t>
      </w:r>
      <w:r w:rsidRPr="00AC5F4B">
        <w:rPr>
          <w:rFonts w:hAnsi="標楷體" w:hint="eastAsia"/>
        </w:rPr>
        <w:t>：</w:t>
      </w:r>
      <w:r w:rsidRPr="00AC5F4B">
        <w:rPr>
          <w:rFonts w:hint="eastAsia"/>
        </w:rPr>
        <w:t>「經與廖主任研討後，暫以勞軍款借工程官一萬元歸還士兵，並要求有錢時需歸還單位，後續因廖主任未能持續追討，已自認疏失而歸墊此款項。」</w:t>
      </w:r>
    </w:p>
    <w:p w:rsidR="00D25D1C" w:rsidRPr="00AC5F4B" w:rsidRDefault="00D25D1C" w:rsidP="00D25D1C">
      <w:pPr>
        <w:pStyle w:val="3"/>
      </w:pPr>
      <w:r w:rsidRPr="00AC5F4B">
        <w:rPr>
          <w:rFonts w:hint="eastAsia"/>
        </w:rPr>
        <w:t>又</w:t>
      </w:r>
      <w:r w:rsidR="00AC5F4B">
        <w:rPr>
          <w:rFonts w:hint="eastAsia"/>
        </w:rPr>
        <w:t>廖○○</w:t>
      </w:r>
      <w:r w:rsidRPr="00AC5F4B">
        <w:rPr>
          <w:rFonts w:hint="eastAsia"/>
        </w:rPr>
        <w:t>上校帳載101年9月19日「支恆春代表會主席等人餐會」5,200元，而101年10月8日</w:t>
      </w:r>
      <w:r w:rsidRPr="00AC5F4B">
        <w:rPr>
          <w:rFonts w:hAnsi="標楷體" w:hint="eastAsia"/>
        </w:rPr>
        <w:t>「</w:t>
      </w:r>
      <w:r w:rsidRPr="00AC5F4B">
        <w:rPr>
          <w:rFonts w:hint="eastAsia"/>
        </w:rPr>
        <w:t>海軍陸戰隊三軍聯訓基地指揮部各項經費結報送件清單</w:t>
      </w:r>
      <w:r w:rsidRPr="00AC5F4B">
        <w:rPr>
          <w:rFonts w:hAnsi="標楷體" w:hint="eastAsia"/>
        </w:rPr>
        <w:t>」</w:t>
      </w:r>
      <w:r w:rsidRPr="00AC5F4B">
        <w:rPr>
          <w:rFonts w:hint="eastAsia"/>
        </w:rPr>
        <w:t>，</w:t>
      </w:r>
      <w:r w:rsidRPr="00AC5F4B">
        <w:rPr>
          <w:rFonts w:hAnsi="標楷體" w:hint="eastAsia"/>
        </w:rPr>
        <w:t>「</w:t>
      </w:r>
      <w:r w:rsidRPr="00AC5F4B">
        <w:rPr>
          <w:rFonts w:hint="eastAsia"/>
        </w:rPr>
        <w:t>010119行政事務費</w:t>
      </w:r>
      <w:r w:rsidRPr="00AC5F4B">
        <w:rPr>
          <w:rFonts w:hAnsi="標楷體" w:hint="eastAsia"/>
        </w:rPr>
        <w:t>」</w:t>
      </w:r>
      <w:r w:rsidRPr="00AC5F4B">
        <w:rPr>
          <w:rFonts w:hint="eastAsia"/>
        </w:rPr>
        <w:t>(101年10月)之附件「海軍陸戰隊恆春三軍聯訓基地指揮部原始憑證黏存單」則附有「</w:t>
      </w:r>
      <w:r w:rsidR="00AC5F4B">
        <w:rPr>
          <w:rFonts w:hint="eastAsia"/>
        </w:rPr>
        <w:t>○○○</w:t>
      </w:r>
      <w:r w:rsidRPr="00AC5F4B">
        <w:rPr>
          <w:rFonts w:hint="eastAsia"/>
        </w:rPr>
        <w:t>小吃部」101年9月19日之免用統一發票收據，「便餐」1桌，5,600元。</w:t>
      </w:r>
      <w:r w:rsidR="00AC5F4B">
        <w:rPr>
          <w:rFonts w:hint="eastAsia"/>
        </w:rPr>
        <w:t>廖○○</w:t>
      </w:r>
      <w:r w:rsidRPr="00AC5F4B">
        <w:rPr>
          <w:rFonts w:hint="eastAsia"/>
        </w:rPr>
        <w:t>上校於106年9月15日海軍司令部案件調查時稱，為執行民事工作，101年9月19日由陸軍副指揮官</w:t>
      </w:r>
      <w:r w:rsidR="00AC5F4B">
        <w:rPr>
          <w:rFonts w:hint="eastAsia"/>
        </w:rPr>
        <w:t>張○○</w:t>
      </w:r>
      <w:r w:rsidRPr="00AC5F4B">
        <w:rPr>
          <w:rFonts w:hint="eastAsia"/>
        </w:rPr>
        <w:t>上校邀宴恆春鎮鎮代會主席</w:t>
      </w:r>
      <w:r w:rsidR="00AC5F4B">
        <w:rPr>
          <w:rFonts w:hint="eastAsia"/>
        </w:rPr>
        <w:t>周○○</w:t>
      </w:r>
      <w:r w:rsidRPr="00AC5F4B">
        <w:rPr>
          <w:rFonts w:hint="eastAsia"/>
        </w:rPr>
        <w:t>等地方人士，該餐會由副指揮官行政費支出5,600元；隔1或2日，再度邀宴周主席等地方人士，餐費5,200元由</w:t>
      </w:r>
      <w:r w:rsidR="00AC5F4B">
        <w:rPr>
          <w:rFonts w:hint="eastAsia"/>
        </w:rPr>
        <w:t>○○宮</w:t>
      </w:r>
      <w:r w:rsidRPr="00AC5F4B">
        <w:rPr>
          <w:rFonts w:hint="eastAsia"/>
        </w:rPr>
        <w:t>加菜金支出，因日期接近，致其本人在日後登帳時誤登邀宴日期為19日所致，故實為二次民事餐會之事實並非重複支付，此節已在106年7月5日屏東地院開庭時，法院傳訊</w:t>
      </w:r>
      <w:r w:rsidR="00AC5F4B">
        <w:rPr>
          <w:rFonts w:hint="eastAsia"/>
        </w:rPr>
        <w:t>周○○</w:t>
      </w:r>
      <w:r w:rsidRPr="00AC5F4B">
        <w:rPr>
          <w:rFonts w:hint="eastAsia"/>
        </w:rPr>
        <w:t>主席出庭作證屬實云云。又詢據</w:t>
      </w:r>
      <w:r w:rsidR="00AC5F4B">
        <w:rPr>
          <w:rFonts w:hint="eastAsia"/>
        </w:rPr>
        <w:t>廖○○</w:t>
      </w:r>
      <w:r w:rsidRPr="00AC5F4B">
        <w:rPr>
          <w:rFonts w:hint="eastAsia"/>
        </w:rPr>
        <w:t>上校表示，5,200元是隔一或兩天另一次餐費，事後登帳日期誤載，周主席2次都有參加，用</w:t>
      </w:r>
      <w:r w:rsidR="00AC5F4B">
        <w:rPr>
          <w:rFonts w:hint="eastAsia"/>
        </w:rPr>
        <w:t>○○宮</w:t>
      </w:r>
      <w:r w:rsidRPr="00AC5F4B">
        <w:rPr>
          <w:rFonts w:hint="eastAsia"/>
        </w:rPr>
        <w:t>支出並無收據云云。而</w:t>
      </w:r>
      <w:r w:rsidR="00AC5F4B">
        <w:rPr>
          <w:rFonts w:hint="eastAsia"/>
        </w:rPr>
        <w:t>梁○○</w:t>
      </w:r>
      <w:r w:rsidRPr="00AC5F4B">
        <w:rPr>
          <w:rFonts w:hint="eastAsia"/>
        </w:rPr>
        <w:t>少將則於106年9月18日海軍司令部案件調查洽談時稱，「沒參與這兩次餐會，但知悉且同意廖主任為感謝恆春鎮代表會周主席幫忙調解基地與里長之間誤會，故擺1</w:t>
      </w:r>
      <w:r w:rsidR="00AC5F4B">
        <w:rPr>
          <w:rFonts w:hint="eastAsia"/>
        </w:rPr>
        <w:t>桌以表謝意。」</w:t>
      </w:r>
    </w:p>
    <w:p w:rsidR="00D25D1C" w:rsidRPr="00AC5F4B" w:rsidRDefault="00D25D1C" w:rsidP="00D25D1C">
      <w:pPr>
        <w:pStyle w:val="3"/>
      </w:pPr>
      <w:r w:rsidRPr="00AC5F4B">
        <w:rPr>
          <w:rFonts w:hAnsi="標楷體" w:hint="eastAsia"/>
        </w:rPr>
        <w:t>另依據104年4月15日海軍司令部調查報告指出，陸</w:t>
      </w:r>
      <w:r w:rsidRPr="00AC5F4B">
        <w:rPr>
          <w:rFonts w:hAnsi="標楷體" w:hint="eastAsia"/>
        </w:rPr>
        <w:lastRenderedPageBreak/>
        <w:t>指部於103年12月20日接獲國防部交下情資，三軍聯訓基地指揮部103年收受</w:t>
      </w:r>
      <w:r w:rsidR="00AC5F4B">
        <w:rPr>
          <w:rFonts w:hAnsi="標楷體" w:hint="eastAsia"/>
        </w:rPr>
        <w:t>○○宮</w:t>
      </w:r>
      <w:r w:rsidRPr="00AC5F4B">
        <w:rPr>
          <w:rFonts w:hAnsi="標楷體" w:hint="eastAsia"/>
        </w:rPr>
        <w:t>端節勞軍款(6萬元)支用不當，於104年1月8日由該部保防安全及公共事務組赴基地查證，</w:t>
      </w:r>
      <w:r w:rsidR="00AC5F4B">
        <w:rPr>
          <w:rFonts w:hint="eastAsia"/>
        </w:rPr>
        <w:t>廖○○</w:t>
      </w:r>
      <w:r w:rsidRPr="00AC5F4B">
        <w:rPr>
          <w:rFonts w:hint="eastAsia"/>
        </w:rPr>
        <w:t>上校</w:t>
      </w:r>
      <w:r w:rsidRPr="00AC5F4B">
        <w:rPr>
          <w:rFonts w:hAnsi="標楷體" w:hint="eastAsia"/>
        </w:rPr>
        <w:t>坦承該筆費用未按規定編製收支計畫，全數用以購買酒類飲品供民事餐會使用，並提供6萬元單據佐證。嗣</w:t>
      </w:r>
      <w:r w:rsidR="00AC5F4B">
        <w:rPr>
          <w:rFonts w:hint="eastAsia"/>
        </w:rPr>
        <w:t>廖○○</w:t>
      </w:r>
      <w:r w:rsidRPr="00AC5F4B">
        <w:rPr>
          <w:rFonts w:hint="eastAsia"/>
        </w:rPr>
        <w:t>上校</w:t>
      </w:r>
      <w:r w:rsidRPr="00AC5F4B">
        <w:rPr>
          <w:rFonts w:hAnsi="標楷體" w:hint="eastAsia"/>
        </w:rPr>
        <w:t>於104年4月8日海軍司令部調查洽談時坦承，當初是針對103年端節6萬元的部分做調查，為讓事件單純(因為支用的項目較為多樣)以利事件結案，所以請</w:t>
      </w:r>
      <w:r w:rsidR="00AC5F4B">
        <w:rPr>
          <w:rFonts w:hAnsi="標楷體" w:hint="eastAsia"/>
        </w:rPr>
        <w:t>李○○</w:t>
      </w:r>
      <w:r w:rsidRPr="00AC5F4B">
        <w:rPr>
          <w:rFonts w:hAnsi="標楷體" w:hint="eastAsia"/>
        </w:rPr>
        <w:t>少校向恆春</w:t>
      </w:r>
      <w:r w:rsidR="00AC5F4B">
        <w:rPr>
          <w:rFonts w:hAnsi="標楷體" w:hint="eastAsia"/>
        </w:rPr>
        <w:t>○○商行</w:t>
      </w:r>
      <w:r w:rsidRPr="00AC5F4B">
        <w:rPr>
          <w:rFonts w:hAnsi="標楷體" w:hint="eastAsia"/>
        </w:rPr>
        <w:t>取得單據，並稱該6萬元購買酒類供民事工作餐會運用，事實上並未購買。</w:t>
      </w:r>
      <w:r w:rsidR="00AC5F4B">
        <w:rPr>
          <w:rFonts w:hint="eastAsia"/>
        </w:rPr>
        <w:t>廖○○</w:t>
      </w:r>
      <w:r w:rsidRPr="00AC5F4B">
        <w:rPr>
          <w:rFonts w:hint="eastAsia"/>
        </w:rPr>
        <w:t>上校</w:t>
      </w:r>
      <w:r w:rsidRPr="00AC5F4B">
        <w:rPr>
          <w:rFonts w:hAnsi="標楷體" w:hint="eastAsia"/>
        </w:rPr>
        <w:t>亦於提供本院之意見陳述書坦認，面對陸指部行政調查時，在思慮不足情況下，做出了錯誤決定，而請商家開立了不實的收據。是以</w:t>
      </w:r>
      <w:r w:rsidR="00AC5F4B">
        <w:rPr>
          <w:rFonts w:hint="eastAsia"/>
        </w:rPr>
        <w:t>廖○○</w:t>
      </w:r>
      <w:r w:rsidRPr="00AC5F4B">
        <w:rPr>
          <w:rFonts w:hint="eastAsia"/>
        </w:rPr>
        <w:t>上校</w:t>
      </w:r>
      <w:r w:rsidRPr="00AC5F4B">
        <w:rPr>
          <w:rFonts w:hAnsi="標楷體" w:hint="eastAsia"/>
        </w:rPr>
        <w:t>為應付上級調查，竟以不實會計憑證權充</w:t>
      </w:r>
      <w:r w:rsidR="00AC5F4B">
        <w:rPr>
          <w:rFonts w:hAnsi="標楷體" w:hint="eastAsia"/>
        </w:rPr>
        <w:t>○○宮</w:t>
      </w:r>
      <w:r w:rsidRPr="00AC5F4B">
        <w:rPr>
          <w:rFonts w:hAnsi="標楷體" w:hint="eastAsia"/>
        </w:rPr>
        <w:t>勞軍款之支出，顯欺瞞上級上官，誤導調查。另該6萬元之支出並未記帳，並予敘明。</w:t>
      </w:r>
    </w:p>
    <w:p w:rsidR="00D25D1C" w:rsidRPr="00AC5F4B" w:rsidRDefault="00D25D1C" w:rsidP="00D25D1C">
      <w:pPr>
        <w:pStyle w:val="3"/>
      </w:pPr>
      <w:r w:rsidRPr="00AC5F4B">
        <w:rPr>
          <w:rFonts w:hint="eastAsia"/>
        </w:rPr>
        <w:t>末以，</w:t>
      </w:r>
      <w:r w:rsidR="00AC5F4B">
        <w:rPr>
          <w:rFonts w:hint="eastAsia"/>
          <w:kern w:val="0"/>
          <w:szCs w:val="28"/>
        </w:rPr>
        <w:t>梁○○</w:t>
      </w:r>
      <w:r w:rsidRPr="00AC5F4B">
        <w:rPr>
          <w:rFonts w:hint="eastAsia"/>
          <w:kern w:val="0"/>
          <w:szCs w:val="28"/>
        </w:rPr>
        <w:t>少將</w:t>
      </w:r>
      <w:r w:rsidRPr="00AC5F4B">
        <w:rPr>
          <w:rFonts w:hint="eastAsia"/>
        </w:rPr>
        <w:t>於三軍聯訓基地指揮部期間，</w:t>
      </w:r>
      <w:r w:rsidRPr="00AC5F4B">
        <w:rPr>
          <w:rFonts w:hint="eastAsia"/>
          <w:kern w:val="0"/>
          <w:szCs w:val="28"/>
        </w:rPr>
        <w:t>因「</w:t>
      </w:r>
      <w:r w:rsidR="00AC5F4B">
        <w:rPr>
          <w:rFonts w:hint="eastAsia"/>
          <w:kern w:val="0"/>
          <w:szCs w:val="28"/>
        </w:rPr>
        <w:t>○○宮</w:t>
      </w:r>
      <w:r w:rsidRPr="00AC5F4B">
        <w:rPr>
          <w:rFonts w:hint="eastAsia"/>
          <w:kern w:val="0"/>
          <w:szCs w:val="28"/>
        </w:rPr>
        <w:t>致贈勞軍款未依規定辦理支用」，</w:t>
      </w:r>
      <w:r w:rsidRPr="00AC5F4B">
        <w:rPr>
          <w:rFonts w:hint="eastAsia"/>
        </w:rPr>
        <w:t>海軍司令部依</w:t>
      </w:r>
      <w:r w:rsidRPr="00AC5F4B">
        <w:rPr>
          <w:rFonts w:cs="Arial"/>
        </w:rPr>
        <w:t>106年</w:t>
      </w:r>
      <w:r w:rsidRPr="00AC5F4B">
        <w:rPr>
          <w:rFonts w:cs="Arial" w:hint="eastAsia"/>
        </w:rPr>
        <w:t>9</w:t>
      </w:r>
      <w:r w:rsidRPr="00AC5F4B">
        <w:rPr>
          <w:rFonts w:cs="Arial"/>
        </w:rPr>
        <w:t>月</w:t>
      </w:r>
      <w:r w:rsidRPr="00AC5F4B">
        <w:rPr>
          <w:rFonts w:cs="Arial" w:hint="eastAsia"/>
        </w:rPr>
        <w:t>22</w:t>
      </w:r>
      <w:r w:rsidRPr="00AC5F4B">
        <w:rPr>
          <w:rFonts w:cs="Arial"/>
        </w:rPr>
        <w:t>日</w:t>
      </w:r>
      <w:r w:rsidRPr="00AC5F4B">
        <w:rPr>
          <w:rFonts w:cs="Arial" w:hint="eastAsia"/>
        </w:rPr>
        <w:t>國海人勤字第106000</w:t>
      </w:r>
      <w:r w:rsidR="000C5973" w:rsidRPr="00AC5F4B">
        <w:rPr>
          <w:rFonts w:cs="Arial" w:hint="eastAsia"/>
        </w:rPr>
        <w:t>8486</w:t>
      </w:r>
      <w:r w:rsidRPr="00AC5F4B">
        <w:rPr>
          <w:rFonts w:cs="Arial" w:hint="eastAsia"/>
        </w:rPr>
        <w:t>號令，</w:t>
      </w:r>
      <w:r w:rsidRPr="00AC5F4B">
        <w:rPr>
          <w:rFonts w:hint="eastAsia"/>
          <w:kern w:val="0"/>
          <w:szCs w:val="28"/>
        </w:rPr>
        <w:t>核予「記過乙次」。至於</w:t>
      </w:r>
      <w:r w:rsidR="00AC5F4B">
        <w:rPr>
          <w:rFonts w:hint="eastAsia"/>
        </w:rPr>
        <w:t>廖○○</w:t>
      </w:r>
      <w:r w:rsidRPr="00AC5F4B">
        <w:rPr>
          <w:rFonts w:hint="eastAsia"/>
        </w:rPr>
        <w:t>上校則因「103年5月間代表單位接受勞軍款項，未依</w:t>
      </w:r>
      <w:r w:rsidRPr="00AC5F4B">
        <w:rPr>
          <w:rFonts w:hAnsi="標楷體" w:hint="eastAsia"/>
        </w:rPr>
        <w:t>『國軍勞軍款處理作業規定』</w:t>
      </w:r>
      <w:r w:rsidRPr="00AC5F4B">
        <w:rPr>
          <w:rFonts w:hint="eastAsia"/>
        </w:rPr>
        <w:t>辦理」</w:t>
      </w:r>
      <w:r w:rsidRPr="00AC5F4B">
        <w:rPr>
          <w:rStyle w:val="afe"/>
        </w:rPr>
        <w:footnoteReference w:id="1"/>
      </w:r>
      <w:r w:rsidRPr="00AC5F4B">
        <w:rPr>
          <w:rFonts w:hint="eastAsia"/>
        </w:rPr>
        <w:t>，陸指部104年2月12日海陸人行字第10</w:t>
      </w:r>
      <w:r w:rsidR="000C5973" w:rsidRPr="00AC5F4B">
        <w:rPr>
          <w:rFonts w:hint="eastAsia"/>
        </w:rPr>
        <w:t>4</w:t>
      </w:r>
      <w:r w:rsidRPr="00AC5F4B">
        <w:rPr>
          <w:rFonts w:hint="eastAsia"/>
        </w:rPr>
        <w:t>000</w:t>
      </w:r>
      <w:r w:rsidR="000C5973" w:rsidRPr="00AC5F4B">
        <w:rPr>
          <w:rFonts w:hint="eastAsia"/>
        </w:rPr>
        <w:t>1637</w:t>
      </w:r>
      <w:r w:rsidRPr="00AC5F4B">
        <w:rPr>
          <w:rFonts w:hint="eastAsia"/>
        </w:rPr>
        <w:t>號令，核予「申誡乙次」，復因「接受調查時，提供不實單據，蓄意規避個人違失並誤導行政調查真實性」，陸指部復以104年4月10日海陸人行字第10</w:t>
      </w:r>
      <w:r w:rsidR="001039B3" w:rsidRPr="00AC5F4B">
        <w:rPr>
          <w:rFonts w:hint="eastAsia"/>
        </w:rPr>
        <w:t>4</w:t>
      </w:r>
      <w:r w:rsidRPr="00AC5F4B">
        <w:rPr>
          <w:rFonts w:hint="eastAsia"/>
        </w:rPr>
        <w:t>000</w:t>
      </w:r>
      <w:r w:rsidR="000C5973" w:rsidRPr="00AC5F4B">
        <w:rPr>
          <w:rFonts w:hint="eastAsia"/>
        </w:rPr>
        <w:t>3526</w:t>
      </w:r>
      <w:r w:rsidRPr="00AC5F4B">
        <w:rPr>
          <w:rFonts w:hint="eastAsia"/>
        </w:rPr>
        <w:t>號令，核予「記過乙</w:t>
      </w:r>
      <w:r w:rsidRPr="00AC5F4B">
        <w:rPr>
          <w:rFonts w:hint="eastAsia"/>
        </w:rPr>
        <w:lastRenderedPageBreak/>
        <w:t>次」，嗣因「</w:t>
      </w:r>
      <w:r w:rsidR="00AC5F4B">
        <w:rPr>
          <w:rFonts w:hint="eastAsia"/>
        </w:rPr>
        <w:t>○○宮</w:t>
      </w:r>
      <w:r w:rsidRPr="00AC5F4B">
        <w:rPr>
          <w:rFonts w:hint="eastAsia"/>
        </w:rPr>
        <w:t>致贈勞軍款未依規定辦理支用」，海軍司令部再以</w:t>
      </w:r>
      <w:r w:rsidRPr="00AC5F4B">
        <w:rPr>
          <w:rFonts w:cs="Arial"/>
        </w:rPr>
        <w:t>106年</w:t>
      </w:r>
      <w:r w:rsidRPr="00AC5F4B">
        <w:rPr>
          <w:rFonts w:cs="Arial" w:hint="eastAsia"/>
        </w:rPr>
        <w:t>9</w:t>
      </w:r>
      <w:r w:rsidRPr="00AC5F4B">
        <w:rPr>
          <w:rFonts w:cs="Arial"/>
        </w:rPr>
        <w:t>月</w:t>
      </w:r>
      <w:r w:rsidRPr="00AC5F4B">
        <w:rPr>
          <w:rFonts w:cs="Arial" w:hint="eastAsia"/>
        </w:rPr>
        <w:t>22</w:t>
      </w:r>
      <w:r w:rsidRPr="00AC5F4B">
        <w:rPr>
          <w:rFonts w:cs="Arial"/>
        </w:rPr>
        <w:t>日</w:t>
      </w:r>
      <w:r w:rsidRPr="00AC5F4B">
        <w:rPr>
          <w:rFonts w:cs="Arial" w:hint="eastAsia"/>
        </w:rPr>
        <w:t>國海人勤字第106000</w:t>
      </w:r>
      <w:r w:rsidR="000C5973" w:rsidRPr="00AC5F4B">
        <w:rPr>
          <w:rFonts w:cs="Arial" w:hint="eastAsia"/>
        </w:rPr>
        <w:t>8486</w:t>
      </w:r>
      <w:r w:rsidRPr="00AC5F4B">
        <w:rPr>
          <w:rFonts w:cs="Arial" w:hint="eastAsia"/>
        </w:rPr>
        <w:t>號令，</w:t>
      </w:r>
      <w:r w:rsidRPr="00AC5F4B">
        <w:rPr>
          <w:rFonts w:hint="eastAsia"/>
          <w:kern w:val="0"/>
          <w:szCs w:val="28"/>
        </w:rPr>
        <w:t>核予「記過乙次」。</w:t>
      </w:r>
    </w:p>
    <w:p w:rsidR="00D25D1C" w:rsidRPr="00AC5F4B" w:rsidRDefault="00D25D1C" w:rsidP="00D25D1C">
      <w:pPr>
        <w:pStyle w:val="3"/>
      </w:pPr>
      <w:r w:rsidRPr="00AC5F4B">
        <w:rPr>
          <w:rFonts w:hint="eastAsia"/>
        </w:rPr>
        <w:t>綜上，</w:t>
      </w:r>
      <w:r w:rsidR="00AC5F4B">
        <w:rPr>
          <w:rFonts w:hint="eastAsia"/>
        </w:rPr>
        <w:t>廖○○</w:t>
      </w:r>
      <w:r w:rsidRPr="00AC5F4B">
        <w:rPr>
          <w:rFonts w:hint="eastAsia"/>
        </w:rPr>
        <w:t>上校服務於三軍聯訓基地指揮部期間，</w:t>
      </w:r>
      <w:r w:rsidR="003719C2" w:rsidRPr="00AC5F4B">
        <w:rPr>
          <w:rFonts w:hint="eastAsia"/>
        </w:rPr>
        <w:t>違反規定私自保管、使用及登帳屏東縣車城鄉</w:t>
      </w:r>
      <w:r w:rsidR="00AC5F4B">
        <w:rPr>
          <w:rFonts w:hint="eastAsia"/>
        </w:rPr>
        <w:t>○○宮</w:t>
      </w:r>
      <w:r w:rsidR="003719C2" w:rsidRPr="00AC5F4B">
        <w:rPr>
          <w:rFonts w:hint="eastAsia"/>
        </w:rPr>
        <w:t>之勞軍款，</w:t>
      </w:r>
      <w:r w:rsidRPr="00AC5F4B">
        <w:rPr>
          <w:rFonts w:hint="eastAsia"/>
        </w:rPr>
        <w:t>於陸指部</w:t>
      </w:r>
      <w:r w:rsidR="00933372" w:rsidRPr="00AC5F4B">
        <w:rPr>
          <w:rFonts w:hint="eastAsia"/>
        </w:rPr>
        <w:t>調查該基地指揮部103年收受</w:t>
      </w:r>
      <w:r w:rsidR="00AC5F4B">
        <w:rPr>
          <w:rFonts w:hint="eastAsia"/>
        </w:rPr>
        <w:t>○○宮</w:t>
      </w:r>
      <w:r w:rsidR="00933372" w:rsidRPr="00AC5F4B">
        <w:rPr>
          <w:rFonts w:hint="eastAsia"/>
        </w:rPr>
        <w:t>端節勞軍款支用不當時</w:t>
      </w:r>
      <w:r w:rsidRPr="00AC5F4B">
        <w:rPr>
          <w:rFonts w:hint="eastAsia"/>
        </w:rPr>
        <w:t>，竟以不實會計憑證權充支出，欺矇上級長官，誤導調查，復疑因重複支付餐會支出，遭認有侵占公款之情事；</w:t>
      </w:r>
      <w:r w:rsidR="00AC5F4B">
        <w:rPr>
          <w:rFonts w:hint="eastAsia"/>
        </w:rPr>
        <w:t>梁○○</w:t>
      </w:r>
      <w:r w:rsidRPr="00AC5F4B">
        <w:rPr>
          <w:rFonts w:hint="eastAsia"/>
        </w:rPr>
        <w:t>少將所涉勞軍款項之支用，亦遭疑認與</w:t>
      </w:r>
      <w:r w:rsidR="00AC5F4B">
        <w:rPr>
          <w:rFonts w:hint="eastAsia"/>
        </w:rPr>
        <w:t>廖○○</w:t>
      </w:r>
      <w:r w:rsidRPr="00AC5F4B">
        <w:rPr>
          <w:rFonts w:hint="eastAsia"/>
        </w:rPr>
        <w:t>上校侵占公款，致該二人經屏東地檢署檢察官以犯貪污治罪條例等罪嫌起訴，又該二人亦因</w:t>
      </w:r>
      <w:r w:rsidR="00AC5F4B">
        <w:rPr>
          <w:rFonts w:hint="eastAsia"/>
          <w:kern w:val="0"/>
          <w:szCs w:val="28"/>
        </w:rPr>
        <w:t>○○宮</w:t>
      </w:r>
      <w:r w:rsidRPr="00AC5F4B">
        <w:rPr>
          <w:rFonts w:hint="eastAsia"/>
          <w:kern w:val="0"/>
          <w:szCs w:val="28"/>
        </w:rPr>
        <w:t>致贈勞軍款未依規定辦理支用等情，遭懲處在案</w:t>
      </w:r>
      <w:r w:rsidRPr="00AC5F4B">
        <w:rPr>
          <w:rFonts w:hint="eastAsia"/>
        </w:rPr>
        <w:t>。</w:t>
      </w:r>
    </w:p>
    <w:p w:rsidR="00D25D1C" w:rsidRPr="00AC5F4B" w:rsidRDefault="00D25D1C" w:rsidP="00D25D1C">
      <w:pPr>
        <w:pStyle w:val="2"/>
        <w:rPr>
          <w:b/>
        </w:rPr>
      </w:pPr>
      <w:r w:rsidRPr="00AC5F4B">
        <w:rPr>
          <w:rFonts w:hint="eastAsia"/>
          <w:b/>
        </w:rPr>
        <w:t>三軍聯訓基地指揮部接受</w:t>
      </w:r>
      <w:r w:rsidR="00AC5F4B">
        <w:rPr>
          <w:rFonts w:hint="eastAsia"/>
          <w:b/>
        </w:rPr>
        <w:t>○○宮</w:t>
      </w:r>
      <w:r w:rsidRPr="00AC5F4B">
        <w:rPr>
          <w:rFonts w:hint="eastAsia"/>
          <w:b/>
        </w:rPr>
        <w:t>、</w:t>
      </w:r>
      <w:r w:rsidR="00AC5F4B">
        <w:rPr>
          <w:rFonts w:hint="eastAsia"/>
          <w:b/>
        </w:rPr>
        <w:t>吳○○</w:t>
      </w:r>
      <w:r w:rsidRPr="00AC5F4B">
        <w:rPr>
          <w:rFonts w:hint="eastAsia"/>
          <w:b/>
        </w:rPr>
        <w:t>及</w:t>
      </w:r>
      <w:r w:rsidR="00AC5F4B">
        <w:rPr>
          <w:rFonts w:hint="eastAsia"/>
          <w:b/>
        </w:rPr>
        <w:t>○○社</w:t>
      </w:r>
      <w:r w:rsidRPr="00AC5F4B">
        <w:rPr>
          <w:rFonts w:hint="eastAsia"/>
          <w:b/>
        </w:rPr>
        <w:t>致贈之勞軍款，未</w:t>
      </w:r>
      <w:r w:rsidRPr="00AC5F4B">
        <w:rPr>
          <w:rFonts w:hAnsi="標楷體" w:hint="eastAsia"/>
          <w:b/>
        </w:rPr>
        <w:t>透過軍人之友社或各縣、市軍人服務站(連絡組)協調辦理，有違</w:t>
      </w:r>
      <w:r w:rsidRPr="00AC5F4B">
        <w:rPr>
          <w:rFonts w:hint="eastAsia"/>
          <w:b/>
        </w:rPr>
        <w:t>國軍各級部隊接待勞軍（慰問）團體規定，復</w:t>
      </w:r>
      <w:r w:rsidRPr="00AC5F4B">
        <w:rPr>
          <w:rFonts w:hAnsi="標楷體" w:hint="eastAsia"/>
          <w:b/>
          <w:szCs w:val="32"/>
        </w:rPr>
        <w:t>未提供致贈人具有效力之收據</w:t>
      </w:r>
      <w:r w:rsidRPr="00AC5F4B">
        <w:rPr>
          <w:rFonts w:hint="eastAsia"/>
          <w:b/>
        </w:rPr>
        <w:t>，且未依規定填具蓋用印信申請書依序陳核，即於所開立之領據蓋用印信，</w:t>
      </w:r>
      <w:r w:rsidR="00C1490E" w:rsidRPr="00AC5F4B">
        <w:rPr>
          <w:rFonts w:hint="eastAsia"/>
          <w:b/>
        </w:rPr>
        <w:t>未能踐行正當程序，</w:t>
      </w:r>
      <w:r w:rsidRPr="00AC5F4B">
        <w:rPr>
          <w:rFonts w:hint="eastAsia"/>
          <w:b/>
        </w:rPr>
        <w:t>核有違失：</w:t>
      </w:r>
    </w:p>
    <w:p w:rsidR="00D25D1C" w:rsidRPr="00AC5F4B" w:rsidRDefault="00D25D1C" w:rsidP="00D25D1C">
      <w:pPr>
        <w:pStyle w:val="3"/>
      </w:pPr>
      <w:r w:rsidRPr="00AC5F4B">
        <w:rPr>
          <w:rFonts w:hint="eastAsia"/>
        </w:rPr>
        <w:t>按國軍各級部隊接待勞軍（慰問）團體規定第4點規定：</w:t>
      </w:r>
      <w:r w:rsidRPr="00AC5F4B">
        <w:rPr>
          <w:rFonts w:hAnsi="標楷體" w:hint="eastAsia"/>
        </w:rPr>
        <w:t>「作業規定：(一)各級部隊接待勞軍團體，均需透過軍人之友社或各縣、市軍人服務站(連絡組)協調辦理；各單位不得私自邀請民間團體、人士至部隊勞軍，如經查獲追究各級違失責任。」</w:t>
      </w:r>
    </w:p>
    <w:p w:rsidR="00D25D1C" w:rsidRPr="00AC5F4B" w:rsidRDefault="00D25D1C" w:rsidP="00D25D1C">
      <w:pPr>
        <w:pStyle w:val="3"/>
      </w:pPr>
      <w:r w:rsidRPr="00AC5F4B">
        <w:rPr>
          <w:rFonts w:hint="eastAsia"/>
        </w:rPr>
        <w:t>次按會計法第101條第2項規定：「對外之收款收據，非經主辦會計人員或其授權人之簽名或蓋章者，不生效力。但有特殊情形者，得報經該管主計機關核准，另定處理辦法。」又國軍各單位收領款收據使用保管規定第1點規定：「凡實施國軍各級單位現金會計作業規定之單位，其收（領）款收據（以下稱</w:t>
      </w:r>
      <w:r w:rsidRPr="00AC5F4B">
        <w:rPr>
          <w:rFonts w:hint="eastAsia"/>
        </w:rPr>
        <w:lastRenderedPageBreak/>
        <w:t>本收據），由國防部統一印製，交由各軍司令（指揮）部主計部門管制，逐級配發所屬各級預算支用單位出納人員，及其所屬基層單位經管財務人員保管使用。其他部門或人員於作業實需時應協調本收據保管人員開具，不得自行保管填用。……」第7點規定：「凡收入下列款項時應填具本收據：……（二）其他各機關或民間團體委託、補助或捐贈之經費。……。」</w:t>
      </w:r>
    </w:p>
    <w:p w:rsidR="00D25D1C" w:rsidRPr="00AC5F4B" w:rsidRDefault="00D25D1C" w:rsidP="00D25D1C">
      <w:pPr>
        <w:pStyle w:val="3"/>
      </w:pPr>
      <w:r w:rsidRPr="00AC5F4B">
        <w:rPr>
          <w:rFonts w:hint="eastAsia"/>
        </w:rPr>
        <w:t>復按國防部各級單位印信章戳存管及使用注意事項第3點「存管方式」、(一)聯兵旅級以上(含)單位：規定：「1、應設立獨立文卷室，印信、章戳應指定文書官或兼辦文書業務人員負責保管，並存放於文卷室保險櫃或上鎖公文櫃中。……」第4點「使用方式」之(二)用印管制規定：「對已核定需蓋用印信之文件，應由監印人員確實登載『蓋用印信登記簿』，對不辦發文，惟需蓋用印信之文件，應由申請人填具『蓋用印信申請表』，依業務分層權責簽奉核定後，始予蓋用印信。」</w:t>
      </w:r>
    </w:p>
    <w:p w:rsidR="00D25D1C" w:rsidRPr="00AC5F4B" w:rsidRDefault="00D25D1C" w:rsidP="00D25D1C">
      <w:pPr>
        <w:pStyle w:val="3"/>
      </w:pPr>
      <w:r w:rsidRPr="00AC5F4B">
        <w:rPr>
          <w:rFonts w:hint="eastAsia"/>
        </w:rPr>
        <w:t>依據</w:t>
      </w:r>
      <w:r w:rsidR="00AC5F4B">
        <w:rPr>
          <w:rFonts w:hint="eastAsia"/>
        </w:rPr>
        <w:t>廖○○</w:t>
      </w:r>
      <w:r w:rsidRPr="00AC5F4B">
        <w:rPr>
          <w:rFonts w:hint="eastAsia"/>
        </w:rPr>
        <w:t>上校</w:t>
      </w:r>
      <w:r w:rsidRPr="00AC5F4B">
        <w:rPr>
          <w:rFonts w:hAnsi="標楷體" w:cs="Arial" w:hint="eastAsia"/>
          <w:szCs w:val="28"/>
        </w:rPr>
        <w:t>提供海軍司令部調查之帳冊紀錄，</w:t>
      </w:r>
      <w:r w:rsidRPr="00AC5F4B">
        <w:rPr>
          <w:rFonts w:hint="eastAsia"/>
        </w:rPr>
        <w:t>三軍聯訓基地指揮部</w:t>
      </w:r>
      <w:r w:rsidRPr="00AC5F4B">
        <w:rPr>
          <w:rFonts w:hAnsi="標楷體" w:cs="Arial" w:hint="eastAsia"/>
          <w:szCs w:val="28"/>
        </w:rPr>
        <w:t>101年1月13日至103年8月4日接受</w:t>
      </w:r>
      <w:r w:rsidR="00AC5F4B">
        <w:rPr>
          <w:rFonts w:hAnsi="標楷體" w:cs="Arial" w:hint="eastAsia"/>
          <w:szCs w:val="28"/>
        </w:rPr>
        <w:t>○○宮</w:t>
      </w:r>
      <w:r w:rsidRPr="00AC5F4B">
        <w:rPr>
          <w:rFonts w:hAnsi="標楷體" w:cs="Arial" w:hint="eastAsia"/>
          <w:szCs w:val="28"/>
        </w:rPr>
        <w:t>等捐贈勞軍款</w:t>
      </w:r>
      <w:r w:rsidRPr="00AC5F4B">
        <w:rPr>
          <w:rFonts w:hint="eastAsia"/>
        </w:rPr>
        <w:t>共計73萬3,000元，其中</w:t>
      </w:r>
      <w:r w:rsidR="00AC5F4B">
        <w:rPr>
          <w:rFonts w:hint="eastAsia"/>
        </w:rPr>
        <w:t>○○宮</w:t>
      </w:r>
      <w:r w:rsidRPr="00AC5F4B">
        <w:rPr>
          <w:rFonts w:hint="eastAsia"/>
        </w:rPr>
        <w:t>71萬4,000元，</w:t>
      </w:r>
      <w:r w:rsidR="00AC5F4B">
        <w:rPr>
          <w:rFonts w:hint="eastAsia"/>
        </w:rPr>
        <w:t>吳○○</w:t>
      </w:r>
      <w:r w:rsidRPr="00AC5F4B">
        <w:rPr>
          <w:rFonts w:hint="eastAsia"/>
        </w:rPr>
        <w:t>4,000元、</w:t>
      </w:r>
      <w:r w:rsidR="00AC5F4B">
        <w:rPr>
          <w:rFonts w:hint="eastAsia"/>
        </w:rPr>
        <w:t>○○社</w:t>
      </w:r>
      <w:r w:rsidRPr="00AC5F4B">
        <w:rPr>
          <w:rFonts w:hint="eastAsia"/>
        </w:rPr>
        <w:t>1萬5,000元。</w:t>
      </w:r>
      <w:r w:rsidR="00AC5F4B">
        <w:rPr>
          <w:rFonts w:hint="eastAsia"/>
        </w:rPr>
        <w:t>梁○○</w:t>
      </w:r>
      <w:r w:rsidRPr="00AC5F4B">
        <w:rPr>
          <w:rFonts w:hint="eastAsia"/>
        </w:rPr>
        <w:t>少將於104年4月9日海軍司令部調查時就所詢</w:t>
      </w:r>
      <w:r w:rsidRPr="00AC5F4B">
        <w:rPr>
          <w:rFonts w:hAnsi="標楷體" w:hint="eastAsia"/>
        </w:rPr>
        <w:t>「如何取得勞軍款？……」時稱：「皆由</w:t>
      </w:r>
      <w:r w:rsidR="00AC5F4B">
        <w:rPr>
          <w:rFonts w:hAnsi="標楷體" w:hint="eastAsia"/>
        </w:rPr>
        <w:t>○○宮</w:t>
      </w:r>
      <w:r w:rsidRPr="00AC5F4B">
        <w:rPr>
          <w:rFonts w:hAnsi="標楷體" w:hint="eastAsia"/>
        </w:rPr>
        <w:t>主委率總幹事及其他委員至基地指揮部拜會時，以現金方式贈予基地。」又該基地前指揮官</w:t>
      </w:r>
      <w:r w:rsidR="004F5E35">
        <w:rPr>
          <w:rFonts w:hint="eastAsia"/>
        </w:rPr>
        <w:t>張○○</w:t>
      </w:r>
      <w:r w:rsidRPr="00AC5F4B">
        <w:rPr>
          <w:rFonts w:hint="eastAsia"/>
        </w:rPr>
        <w:t>於104年4月10日海軍司令部調查時就所詢</w:t>
      </w:r>
      <w:r w:rsidRPr="00AC5F4B">
        <w:rPr>
          <w:rFonts w:hAnsi="標楷體" w:hint="eastAsia"/>
        </w:rPr>
        <w:t>「任內是否要求所屬</w:t>
      </w:r>
      <w:r w:rsidR="00AC5F4B">
        <w:rPr>
          <w:rFonts w:hAnsi="標楷體" w:hint="eastAsia"/>
        </w:rPr>
        <w:t>○○宮</w:t>
      </w:r>
      <w:r w:rsidRPr="00AC5F4B">
        <w:rPr>
          <w:rFonts w:hAnsi="標楷體" w:hint="eastAsia"/>
        </w:rPr>
        <w:t>勞軍款回歸正常程序辦理？」時則稱：「……後續請政戰部門持續協調</w:t>
      </w:r>
      <w:r w:rsidR="00AC5F4B">
        <w:rPr>
          <w:rFonts w:hAnsi="標楷體" w:hint="eastAsia"/>
        </w:rPr>
        <w:t>○○宮</w:t>
      </w:r>
      <w:r w:rsidRPr="00AC5F4B">
        <w:rPr>
          <w:rFonts w:hAnsi="標楷體" w:hint="eastAsia"/>
        </w:rPr>
        <w:t>未來勞軍均循地方軍人服務站管道辦理」</w:t>
      </w:r>
      <w:r w:rsidRPr="00AC5F4B">
        <w:rPr>
          <w:rFonts w:hint="eastAsia"/>
        </w:rPr>
        <w:t>，詢</w:t>
      </w:r>
      <w:r w:rsidRPr="00AC5F4B">
        <w:rPr>
          <w:rFonts w:hint="eastAsia"/>
        </w:rPr>
        <w:lastRenderedPageBreak/>
        <w:t>據</w:t>
      </w:r>
      <w:r w:rsidR="00AC5F4B">
        <w:rPr>
          <w:rFonts w:hint="eastAsia"/>
        </w:rPr>
        <w:t>廖○○</w:t>
      </w:r>
      <w:r w:rsidRPr="00AC5F4B">
        <w:rPr>
          <w:rFonts w:hint="eastAsia"/>
        </w:rPr>
        <w:t>上校表示，</w:t>
      </w:r>
      <w:r w:rsidR="00AC5F4B">
        <w:rPr>
          <w:rFonts w:hint="eastAsia"/>
        </w:rPr>
        <w:t>吳○○</w:t>
      </w:r>
      <w:r w:rsidRPr="00AC5F4B">
        <w:rPr>
          <w:rFonts w:hint="eastAsia"/>
        </w:rPr>
        <w:t>及</w:t>
      </w:r>
      <w:r w:rsidR="00AC5F4B">
        <w:rPr>
          <w:rFonts w:hint="eastAsia"/>
        </w:rPr>
        <w:t>○○社</w:t>
      </w:r>
      <w:r w:rsidRPr="00AC5F4B">
        <w:rPr>
          <w:rFonts w:hint="eastAsia"/>
        </w:rPr>
        <w:t>的款項未透過軍人之友社的程序處理。顯見，三軍聯訓基地指揮部接受上揭</w:t>
      </w:r>
      <w:r w:rsidR="00AC5F4B">
        <w:rPr>
          <w:rFonts w:hint="eastAsia"/>
        </w:rPr>
        <w:t>○○宮</w:t>
      </w:r>
      <w:r w:rsidRPr="00AC5F4B">
        <w:rPr>
          <w:rFonts w:hint="eastAsia"/>
        </w:rPr>
        <w:t>等致贈之勞軍款，均未依國軍各級部隊接待勞軍（慰問）團體規定</w:t>
      </w:r>
      <w:r w:rsidRPr="00AC5F4B">
        <w:rPr>
          <w:rFonts w:hAnsi="標楷體" w:hint="eastAsia"/>
        </w:rPr>
        <w:t>透過軍人之友社或各縣、市軍人服務站(連絡組)協調辦理。</w:t>
      </w:r>
    </w:p>
    <w:p w:rsidR="00D25D1C" w:rsidRPr="00AC5F4B" w:rsidRDefault="00D25D1C" w:rsidP="00D25D1C">
      <w:pPr>
        <w:pStyle w:val="3"/>
      </w:pPr>
      <w:r w:rsidRPr="00AC5F4B">
        <w:rPr>
          <w:rFonts w:hint="eastAsia"/>
        </w:rPr>
        <w:t>又三軍聯訓基地</w:t>
      </w:r>
      <w:r w:rsidRPr="00AC5F4B">
        <w:rPr>
          <w:rFonts w:hAnsi="標楷體" w:hint="eastAsia"/>
        </w:rPr>
        <w:t>收受</w:t>
      </w:r>
      <w:r w:rsidR="00AC5F4B">
        <w:rPr>
          <w:rFonts w:hAnsi="標楷體" w:hint="eastAsia"/>
        </w:rPr>
        <w:t>吳○○</w:t>
      </w:r>
      <w:r w:rsidRPr="00AC5F4B">
        <w:rPr>
          <w:rFonts w:hAnsi="標楷體" w:hint="eastAsia"/>
        </w:rPr>
        <w:t>及</w:t>
      </w:r>
      <w:r w:rsidR="00AC5F4B">
        <w:rPr>
          <w:rFonts w:hAnsi="標楷體" w:hint="eastAsia"/>
        </w:rPr>
        <w:t>○○社</w:t>
      </w:r>
      <w:r w:rsidRPr="00AC5F4B">
        <w:rPr>
          <w:rFonts w:hAnsi="標楷體" w:hint="eastAsia"/>
        </w:rPr>
        <w:t>致贈之勞軍款並未開立任何收據，有違</w:t>
      </w:r>
      <w:r w:rsidRPr="00AC5F4B">
        <w:rPr>
          <w:rFonts w:hint="eastAsia"/>
        </w:rPr>
        <w:t>國軍各單位收領款收據使用保管規定</w:t>
      </w:r>
      <w:r w:rsidRPr="00AC5F4B">
        <w:rPr>
          <w:rFonts w:hAnsi="標楷體" w:hint="eastAsia"/>
        </w:rPr>
        <w:t>。而</w:t>
      </w:r>
      <w:r w:rsidR="00AC5F4B">
        <w:rPr>
          <w:rFonts w:hAnsi="標楷體" w:hint="eastAsia"/>
        </w:rPr>
        <w:t>吳○○</w:t>
      </w:r>
      <w:r w:rsidRPr="00AC5F4B">
        <w:rPr>
          <w:rFonts w:hAnsi="標楷體" w:hint="eastAsia"/>
        </w:rPr>
        <w:t>士官長及</w:t>
      </w:r>
      <w:r w:rsidR="00AC5F4B">
        <w:rPr>
          <w:rFonts w:hAnsi="標楷體" w:hint="eastAsia"/>
        </w:rPr>
        <w:t>池○○</w:t>
      </w:r>
      <w:r w:rsidRPr="00AC5F4B">
        <w:rPr>
          <w:rFonts w:hAnsi="標楷體" w:hint="eastAsia"/>
        </w:rPr>
        <w:t>上尉分別開立101年1月10日(10萬元)及同年6月22日(6萬元)、</w:t>
      </w:r>
      <w:r w:rsidR="00AC5F4B">
        <w:rPr>
          <w:rFonts w:hAnsi="標楷體" w:hint="eastAsia"/>
        </w:rPr>
        <w:t>李○○</w:t>
      </w:r>
      <w:r w:rsidRPr="00AC5F4B">
        <w:rPr>
          <w:rFonts w:hAnsi="標楷體" w:hint="eastAsia"/>
        </w:rPr>
        <w:t>少校開立102年6月11日(6萬元)、9月13日(10萬元)、103年1月16日(10萬元)及103年5月22日(6萬元)予</w:t>
      </w:r>
      <w:r w:rsidR="00AC5F4B">
        <w:rPr>
          <w:rFonts w:hAnsi="標楷體" w:hint="eastAsia"/>
        </w:rPr>
        <w:t>○○宮</w:t>
      </w:r>
      <w:r w:rsidRPr="00AC5F4B">
        <w:rPr>
          <w:rFonts w:hAnsi="標楷體" w:hint="eastAsia"/>
        </w:rPr>
        <w:t>之領據，均蓋有印信，該等領據係</w:t>
      </w:r>
      <w:r w:rsidR="00AC5F4B">
        <w:rPr>
          <w:rFonts w:hint="eastAsia"/>
        </w:rPr>
        <w:t>廖○○</w:t>
      </w:r>
      <w:r w:rsidRPr="00AC5F4B">
        <w:rPr>
          <w:rFonts w:hint="eastAsia"/>
        </w:rPr>
        <w:t>上校</w:t>
      </w:r>
      <w:r w:rsidRPr="00AC5F4B">
        <w:rPr>
          <w:rFonts w:hAnsi="標楷體" w:hint="eastAsia"/>
        </w:rPr>
        <w:t>指示開立，惟並非主計部門管制之領據，亦無</w:t>
      </w:r>
      <w:r w:rsidRPr="00AC5F4B">
        <w:rPr>
          <w:rFonts w:hint="eastAsia"/>
        </w:rPr>
        <w:t>主辦會計人員或其授權人之簽名或蓋章，有違會計法及國軍各單位收領款收據使用保管規定，且不具效力。</w:t>
      </w:r>
      <w:r w:rsidRPr="00AC5F4B">
        <w:rPr>
          <w:rFonts w:hAnsi="標楷體" w:hint="eastAsia"/>
        </w:rPr>
        <w:t>詢據</w:t>
      </w:r>
      <w:r w:rsidR="00AC5F4B">
        <w:rPr>
          <w:rFonts w:hAnsi="標楷體" w:hint="eastAsia"/>
        </w:rPr>
        <w:t>廖○○</w:t>
      </w:r>
      <w:r w:rsidRPr="00AC5F4B">
        <w:rPr>
          <w:rFonts w:hAnsi="標楷體" w:hint="eastAsia"/>
        </w:rPr>
        <w:t>上校表示：「領據開立是依照以往作法，是我指示民事官開立領據給</w:t>
      </w:r>
      <w:r w:rsidR="00AC5F4B">
        <w:rPr>
          <w:rFonts w:hAnsi="標楷體" w:hint="eastAsia"/>
        </w:rPr>
        <w:t>○○宮</w:t>
      </w:r>
      <w:r w:rsidRPr="00AC5F4B">
        <w:rPr>
          <w:rFonts w:hAnsi="標楷體" w:hint="eastAsia"/>
        </w:rPr>
        <w:t>」。又106年11月15日海軍司令部再次詢問</w:t>
      </w:r>
      <w:r w:rsidR="00AC5F4B">
        <w:rPr>
          <w:rFonts w:hAnsi="標楷體" w:hint="eastAsia"/>
        </w:rPr>
        <w:t>吳○○</w:t>
      </w:r>
      <w:r w:rsidRPr="00AC5F4B">
        <w:rPr>
          <w:rFonts w:hAnsi="標楷體" w:hint="eastAsia"/>
        </w:rPr>
        <w:t>、</w:t>
      </w:r>
      <w:r w:rsidR="00AC5F4B">
        <w:rPr>
          <w:rFonts w:hAnsi="標楷體" w:hint="eastAsia"/>
        </w:rPr>
        <w:t>池○○</w:t>
      </w:r>
      <w:r w:rsidRPr="00AC5F4B">
        <w:rPr>
          <w:rFonts w:hAnsi="標楷體" w:hint="eastAsia"/>
        </w:rPr>
        <w:t>、</w:t>
      </w:r>
      <w:r w:rsidR="00AC5F4B">
        <w:rPr>
          <w:rFonts w:hAnsi="標楷體" w:hint="eastAsia"/>
        </w:rPr>
        <w:t>李○○</w:t>
      </w:r>
      <w:r w:rsidRPr="00AC5F4B">
        <w:rPr>
          <w:rFonts w:hAnsi="標楷體" w:hint="eastAsia"/>
        </w:rPr>
        <w:t>等人員有關開立領據印信等情，</w:t>
      </w:r>
      <w:r w:rsidR="00AC5F4B">
        <w:rPr>
          <w:rFonts w:hAnsi="標楷體" w:hint="eastAsia"/>
        </w:rPr>
        <w:t>吳○○</w:t>
      </w:r>
      <w:r w:rsidRPr="00AC5F4B">
        <w:rPr>
          <w:rFonts w:hAnsi="標楷體" w:hint="eastAsia"/>
        </w:rPr>
        <w:t>士官長、</w:t>
      </w:r>
      <w:r w:rsidR="00AC5F4B">
        <w:rPr>
          <w:rFonts w:hAnsi="標楷體" w:hint="eastAsia"/>
        </w:rPr>
        <w:t>李○○</w:t>
      </w:r>
      <w:r w:rsidRPr="00AC5F4B">
        <w:rPr>
          <w:rFonts w:hAnsi="標楷體" w:hint="eastAsia"/>
        </w:rPr>
        <w:t>少校等2員表示，奉時任政戰主任</w:t>
      </w:r>
      <w:r w:rsidR="00AC5F4B">
        <w:rPr>
          <w:rFonts w:hAnsi="標楷體" w:hint="eastAsia"/>
        </w:rPr>
        <w:t>廖○○</w:t>
      </w:r>
      <w:r w:rsidRPr="00AC5F4B">
        <w:rPr>
          <w:rFonts w:hAnsi="標楷體" w:hint="eastAsia"/>
        </w:rPr>
        <w:t>上校指示前往文檔室完成領據蓋用印信事宜，坦承未依規定填寫印信申請表；另</w:t>
      </w:r>
      <w:r w:rsidR="00AC5F4B">
        <w:rPr>
          <w:rFonts w:hAnsi="標楷體" w:hint="eastAsia"/>
        </w:rPr>
        <w:t>池○○</w:t>
      </w:r>
      <w:r w:rsidRPr="00AC5F4B">
        <w:rPr>
          <w:rFonts w:hAnsi="標楷體" w:hint="eastAsia"/>
        </w:rPr>
        <w:t>上尉表示因時間久遠，相關內容程序已不復記憶。印信是機關行使職權的重要憑證，且蓋有機關印信之文書，可以防止偽造及變造。而各機關應指定專人辦理印信之管理，管理人員亦應備置印信蓋用登記簿及蓋用印信申請表，以備查考。三軍聯訓基地指揮部雖備有印信蓋用登記簿及蓋用印信申請表，惟其接受</w:t>
      </w:r>
      <w:r w:rsidR="00AC5F4B">
        <w:rPr>
          <w:rFonts w:hAnsi="標楷體" w:hint="eastAsia"/>
        </w:rPr>
        <w:t>○○宮</w:t>
      </w:r>
      <w:r w:rsidRPr="00AC5F4B">
        <w:rPr>
          <w:rFonts w:hAnsi="標楷體" w:hint="eastAsia"/>
        </w:rPr>
        <w:t>致贈勞軍款時所開立之領據，係奉</w:t>
      </w:r>
      <w:r w:rsidR="00AC5F4B">
        <w:rPr>
          <w:rFonts w:hAnsi="標楷體" w:hint="eastAsia"/>
        </w:rPr>
        <w:t>廖○○</w:t>
      </w:r>
      <w:r w:rsidRPr="00AC5F4B">
        <w:rPr>
          <w:rFonts w:hAnsi="標楷體" w:hint="eastAsia"/>
        </w:rPr>
        <w:t>上校所指示，然該等領據並未依規定填寫印</w:t>
      </w:r>
      <w:r w:rsidRPr="00AC5F4B">
        <w:rPr>
          <w:rFonts w:hAnsi="標楷體" w:hint="eastAsia"/>
        </w:rPr>
        <w:lastRenderedPageBreak/>
        <w:t>信申請表即蓋用印信，有違國防部各級單位印信章戳存管及使用注意事項之規定。</w:t>
      </w:r>
    </w:p>
    <w:p w:rsidR="00D25D1C" w:rsidRPr="00AC5F4B" w:rsidRDefault="00D25D1C" w:rsidP="00D25D1C">
      <w:pPr>
        <w:pStyle w:val="3"/>
      </w:pPr>
      <w:r w:rsidRPr="00AC5F4B">
        <w:rPr>
          <w:rFonts w:hint="eastAsia"/>
        </w:rPr>
        <w:t>綜上，三軍聯訓基地指揮部接受</w:t>
      </w:r>
      <w:r w:rsidR="00AC5F4B">
        <w:rPr>
          <w:rFonts w:hint="eastAsia"/>
        </w:rPr>
        <w:t>○○宮</w:t>
      </w:r>
      <w:r w:rsidRPr="00AC5F4B">
        <w:rPr>
          <w:rFonts w:hint="eastAsia"/>
        </w:rPr>
        <w:t>、</w:t>
      </w:r>
      <w:r w:rsidR="00AC5F4B">
        <w:rPr>
          <w:rFonts w:hint="eastAsia"/>
        </w:rPr>
        <w:t>吳○○</w:t>
      </w:r>
      <w:r w:rsidRPr="00AC5F4B">
        <w:rPr>
          <w:rFonts w:hint="eastAsia"/>
        </w:rPr>
        <w:t>及</w:t>
      </w:r>
      <w:r w:rsidR="00AC5F4B">
        <w:rPr>
          <w:rFonts w:hint="eastAsia"/>
        </w:rPr>
        <w:t>○○社</w:t>
      </w:r>
      <w:r w:rsidRPr="00AC5F4B">
        <w:rPr>
          <w:rFonts w:hint="eastAsia"/>
        </w:rPr>
        <w:t>致贈之勞軍款，未</w:t>
      </w:r>
      <w:r w:rsidRPr="00AC5F4B">
        <w:rPr>
          <w:rFonts w:hAnsi="標楷體" w:hint="eastAsia"/>
        </w:rPr>
        <w:t>透過軍人之友社或各縣、市軍人服務站(連絡組)協調辦理，有違</w:t>
      </w:r>
      <w:r w:rsidRPr="00AC5F4B">
        <w:rPr>
          <w:rFonts w:hint="eastAsia"/>
        </w:rPr>
        <w:t>國軍各級部隊接待勞軍（慰問）團體規定，復</w:t>
      </w:r>
      <w:r w:rsidRPr="00AC5F4B">
        <w:rPr>
          <w:rFonts w:hAnsi="標楷體" w:hint="eastAsia"/>
          <w:szCs w:val="32"/>
        </w:rPr>
        <w:t>未提供致贈人具有效力之收據</w:t>
      </w:r>
      <w:r w:rsidRPr="00AC5F4B">
        <w:rPr>
          <w:rFonts w:hint="eastAsia"/>
        </w:rPr>
        <w:t>，且未依規定填具蓋用印信申請書依序陳核，即於所開立之領據蓋用印信，</w:t>
      </w:r>
      <w:r w:rsidR="00C1490E" w:rsidRPr="00AC5F4B">
        <w:rPr>
          <w:rFonts w:hint="eastAsia"/>
          <w:b/>
        </w:rPr>
        <w:t>未能踐行正當程序，</w:t>
      </w:r>
      <w:r w:rsidRPr="00AC5F4B">
        <w:rPr>
          <w:rFonts w:hint="eastAsia"/>
        </w:rPr>
        <w:t>核有違失。</w:t>
      </w:r>
    </w:p>
    <w:p w:rsidR="00533D24" w:rsidRPr="00AC5F4B" w:rsidRDefault="00533D24" w:rsidP="00533D24">
      <w:pPr>
        <w:pStyle w:val="2"/>
        <w:rPr>
          <w:b/>
        </w:rPr>
      </w:pPr>
      <w:r w:rsidRPr="00AC5F4B">
        <w:rPr>
          <w:rFonts w:hAnsi="Times New Roman" w:hint="eastAsia"/>
          <w:b/>
          <w:bCs w:val="0"/>
          <w:kern w:val="2"/>
          <w:szCs w:val="20"/>
        </w:rPr>
        <w:t>三軍聯訓基地指揮部接受</w:t>
      </w:r>
      <w:r w:rsidR="00AC5F4B">
        <w:rPr>
          <w:rFonts w:hAnsi="Times New Roman" w:hint="eastAsia"/>
          <w:b/>
          <w:bCs w:val="0"/>
          <w:kern w:val="2"/>
          <w:szCs w:val="20"/>
        </w:rPr>
        <w:t>○○宮</w:t>
      </w:r>
      <w:r w:rsidRPr="00AC5F4B">
        <w:rPr>
          <w:rFonts w:hAnsi="Times New Roman" w:hint="eastAsia"/>
          <w:b/>
          <w:bCs w:val="0"/>
          <w:kern w:val="2"/>
          <w:szCs w:val="20"/>
        </w:rPr>
        <w:t>等致贈勞軍款，係</w:t>
      </w:r>
      <w:r w:rsidR="00AC5F4B">
        <w:rPr>
          <w:rFonts w:hAnsi="Times New Roman" w:hint="eastAsia"/>
          <w:b/>
          <w:bCs w:val="0"/>
          <w:kern w:val="2"/>
          <w:szCs w:val="20"/>
        </w:rPr>
        <w:t>廖○○</w:t>
      </w:r>
      <w:r w:rsidRPr="00AC5F4B">
        <w:rPr>
          <w:rFonts w:hAnsi="Times New Roman" w:hint="eastAsia"/>
          <w:b/>
          <w:bCs w:val="0"/>
          <w:kern w:val="2"/>
          <w:szCs w:val="20"/>
        </w:rPr>
        <w:t>上校自行設帳列管，未由主計部門納帳管理，動支並未編列收支計畫，支出用途亦未以</w:t>
      </w:r>
      <w:r w:rsidRPr="00AC5F4B">
        <w:rPr>
          <w:rFonts w:hAnsi="標楷體" w:hint="eastAsia"/>
          <w:b/>
          <w:bCs w:val="0"/>
          <w:kern w:val="2"/>
          <w:szCs w:val="20"/>
        </w:rPr>
        <w:t>運用於改善全體官兵之生活福利為原則，且有挪移墊用之情事，</w:t>
      </w:r>
      <w:r w:rsidRPr="00AC5F4B">
        <w:rPr>
          <w:rFonts w:hAnsi="標楷體" w:hint="eastAsia"/>
          <w:b/>
        </w:rPr>
        <w:t>有違</w:t>
      </w:r>
      <w:r w:rsidRPr="00AC5F4B">
        <w:rPr>
          <w:rFonts w:hAnsi="Times New Roman" w:hint="eastAsia"/>
          <w:b/>
          <w:bCs w:val="0"/>
          <w:kern w:val="2"/>
          <w:szCs w:val="20"/>
        </w:rPr>
        <w:t>國防部暨所屬各級機關、部隊加菜金處理作業規定、國</w:t>
      </w:r>
      <w:r w:rsidRPr="00AC5F4B">
        <w:rPr>
          <w:rFonts w:hAnsi="標楷體" w:hint="eastAsia"/>
          <w:b/>
          <w:szCs w:val="32"/>
        </w:rPr>
        <w:t>軍勞軍款處理作業規定及國軍各級單位現金會計作業規定，違失之情，至臻明確</w:t>
      </w:r>
      <w:r w:rsidRPr="00AC5F4B">
        <w:rPr>
          <w:rFonts w:hAnsi="標楷體" w:hint="eastAsia"/>
          <w:b/>
        </w:rPr>
        <w:t>：</w:t>
      </w:r>
    </w:p>
    <w:p w:rsidR="00533D24" w:rsidRPr="00AC5F4B" w:rsidRDefault="00533D24" w:rsidP="00533D24">
      <w:pPr>
        <w:pStyle w:val="3"/>
      </w:pPr>
      <w:r w:rsidRPr="00AC5F4B">
        <w:rPr>
          <w:rFonts w:hAnsi="標楷體" w:hint="eastAsia"/>
        </w:rPr>
        <w:t>按</w:t>
      </w:r>
      <w:r w:rsidRPr="00AC5F4B">
        <w:rPr>
          <w:rFonts w:hint="eastAsia"/>
        </w:rPr>
        <w:t>國防部暨所屬各級機關、部隊加菜金處理作業規定第陸點第4項規定：</w:t>
      </w:r>
      <w:r w:rsidRPr="00AC5F4B">
        <w:rPr>
          <w:rFonts w:hAnsi="標楷體" w:hint="eastAsia"/>
        </w:rPr>
        <w:t>「接受部外及民間機構、團體或個人等各界所贈款項，應依『</w:t>
      </w:r>
      <w:r w:rsidRPr="00AC5F4B">
        <w:rPr>
          <w:rFonts w:hint="eastAsia"/>
        </w:rPr>
        <w:t>國軍勞軍款處理作業規定</w:t>
      </w:r>
      <w:r w:rsidRPr="00AC5F4B">
        <w:rPr>
          <w:rFonts w:hAnsi="標楷體" w:hint="eastAsia"/>
        </w:rPr>
        <w:t>』辦理。」又</w:t>
      </w:r>
      <w:r w:rsidRPr="00AC5F4B">
        <w:rPr>
          <w:rFonts w:hint="eastAsia"/>
        </w:rPr>
        <w:t>國軍勞軍款處理作業規定第2點規定：</w:t>
      </w:r>
      <w:r w:rsidRPr="00AC5F4B">
        <w:rPr>
          <w:rFonts w:hAnsi="標楷體" w:hint="eastAsia"/>
        </w:rPr>
        <w:t>「</w:t>
      </w:r>
      <w:r w:rsidRPr="00AC5F4B">
        <w:rPr>
          <w:rFonts w:hint="eastAsia"/>
        </w:rPr>
        <w:t>各單位於收到勞軍款之當日，即應依國軍各級單位現金會計作業規定有關規定辦理，並登錄於2400-保管款科目之勞軍款子目內列管。</w:t>
      </w:r>
      <w:r w:rsidRPr="00AC5F4B">
        <w:rPr>
          <w:rFonts w:hAnsi="標楷體" w:hint="eastAsia"/>
        </w:rPr>
        <w:t>」同規定第3點規定：「敬軍勞軍款運用原則：(一)捐贈者如有指定用途之敬軍款：1、捐贈者如有指定用途，且屬應於其指定時日前作費用性給付者(如節日加菜金、慰問金等)，授權由受贈單位主官核定運用；如屬未指定時日之費用性給付者，應編製收支計畫……經權責單位核准後動支，若未能依期限運用完畢之款項，應予報繳國庫。……(二)捐贈者如未</w:t>
      </w:r>
      <w:r w:rsidRPr="00AC5F4B">
        <w:rPr>
          <w:rFonts w:hAnsi="標楷體" w:hint="eastAsia"/>
        </w:rPr>
        <w:lastRenderedPageBreak/>
        <w:t>指定用途者，以運用於改善全體官兵之生活福利為原則，應編製收支計畫，經權責單位核准後動支，並於核准計畫之實施期間內支用完畢，否則應予報繳國庫。……(四)各項勞軍款之收支計畫，應由受贈單位政戰部門或人員詳實編製，並於收款後10日內編製完成，經由單位主辦主計軍官副署後，呈報權責單位核定。」第6點規定：「各單位經管之勞軍款於支付時，應檢附原核准計畫之影本及各項支出憑證，並送單位主計(預財)部門(人員)妥存，以備稽查。」</w:t>
      </w:r>
    </w:p>
    <w:p w:rsidR="00533D24" w:rsidRPr="00AC5F4B" w:rsidRDefault="00533D24" w:rsidP="00533D24">
      <w:pPr>
        <w:pStyle w:val="3"/>
      </w:pPr>
      <w:r w:rsidRPr="00AC5F4B">
        <w:rPr>
          <w:rFonts w:hAnsi="標楷體" w:hint="eastAsia"/>
        </w:rPr>
        <w:t>另</w:t>
      </w:r>
      <w:r w:rsidRPr="00AC5F4B">
        <w:rPr>
          <w:rFonts w:hAnsi="標楷體" w:hint="eastAsia"/>
          <w:szCs w:val="24"/>
        </w:rPr>
        <w:t>國軍各級單位現金會計作業規定</w:t>
      </w:r>
      <w:r w:rsidRPr="00AC5F4B">
        <w:rPr>
          <w:rFonts w:hint="eastAsia"/>
        </w:rPr>
        <w:t>第一章「總則」之「1003」規定：「各單位所有現金收支，應全部納入本規定之帳籍記錄，不得隱匿規避或帳外有帳；各單位主管負督導經管現金及會計檔案資料安全與管理責任。」及</w:t>
      </w:r>
      <w:r w:rsidRPr="00AC5F4B">
        <w:rPr>
          <w:rFonts w:hAnsi="標楷體" w:hint="eastAsia"/>
        </w:rPr>
        <w:t>「1006」規定：「本規定之各級單位現金會計由其主計部門主辦；……。」及</w:t>
      </w:r>
      <w:r w:rsidRPr="00AC5F4B">
        <w:rPr>
          <w:rFonts w:hint="eastAsia"/>
        </w:rPr>
        <w:t>第六章「會計事務處理程序」之「6208」規定：「一、保管款應依所保管各案款項性質辦理收付作業，不得挪移墊用。……。」</w:t>
      </w:r>
    </w:p>
    <w:p w:rsidR="00533D24" w:rsidRPr="00AC5F4B" w:rsidRDefault="00AC5F4B" w:rsidP="00533D24">
      <w:pPr>
        <w:pStyle w:val="3"/>
        <w:rPr>
          <w:rFonts w:hAnsi="標楷體"/>
          <w:szCs w:val="32"/>
        </w:rPr>
      </w:pPr>
      <w:r>
        <w:rPr>
          <w:rFonts w:hint="eastAsia"/>
        </w:rPr>
        <w:t>廖○○</w:t>
      </w:r>
      <w:r w:rsidR="00533D24" w:rsidRPr="00AC5F4B">
        <w:rPr>
          <w:rFonts w:hint="eastAsia"/>
        </w:rPr>
        <w:t>上校</w:t>
      </w:r>
      <w:r w:rsidR="00533D24" w:rsidRPr="00AC5F4B">
        <w:rPr>
          <w:rFonts w:hAnsi="標楷體" w:cs="Arial" w:hint="eastAsia"/>
          <w:szCs w:val="28"/>
        </w:rPr>
        <w:t>於104年4月8日海軍司令部調查時表示，依其留存的帳冊顯示，所登載自101年1月13日</w:t>
      </w:r>
      <w:r>
        <w:rPr>
          <w:rFonts w:hAnsi="標楷體" w:cs="Arial" w:hint="eastAsia"/>
          <w:szCs w:val="28"/>
        </w:rPr>
        <w:t>○○宮</w:t>
      </w:r>
      <w:r w:rsidR="00533D24" w:rsidRPr="00AC5F4B">
        <w:rPr>
          <w:rFonts w:hAnsi="標楷體" w:cs="Arial" w:hint="eastAsia"/>
          <w:szCs w:val="28"/>
        </w:rPr>
        <w:t>贊助睦鄰款開始，即由</w:t>
      </w:r>
      <w:r>
        <w:rPr>
          <w:rFonts w:hAnsi="標楷體" w:cs="Arial" w:hint="eastAsia"/>
          <w:szCs w:val="28"/>
        </w:rPr>
        <w:t>池○○</w:t>
      </w:r>
      <w:r w:rsidR="00533D24" w:rsidRPr="00AC5F4B">
        <w:rPr>
          <w:rFonts w:hAnsi="標楷體" w:cs="Arial" w:hint="eastAsia"/>
          <w:szCs w:val="28"/>
        </w:rPr>
        <w:t>所登記，至同年4月28日起因池員受訓，且無其他適員可管理，自此即由其登記保管。又依國防部之復函</w:t>
      </w:r>
      <w:r w:rsidR="00533D24" w:rsidRPr="00AC5F4B">
        <w:rPr>
          <w:rStyle w:val="afe"/>
          <w:rFonts w:hAnsi="標楷體" w:cs="Arial"/>
          <w:szCs w:val="28"/>
        </w:rPr>
        <w:footnoteReference w:id="2"/>
      </w:r>
      <w:r w:rsidR="00533D24" w:rsidRPr="00AC5F4B">
        <w:rPr>
          <w:rFonts w:hAnsi="標楷體" w:cs="Arial" w:hint="eastAsia"/>
          <w:szCs w:val="28"/>
        </w:rPr>
        <w:t>，經重新檢視104年4月8日</w:t>
      </w:r>
      <w:r>
        <w:rPr>
          <w:rFonts w:hint="eastAsia"/>
        </w:rPr>
        <w:t>廖○○</w:t>
      </w:r>
      <w:r w:rsidR="00533D24" w:rsidRPr="00AC5F4B">
        <w:rPr>
          <w:rFonts w:hint="eastAsia"/>
        </w:rPr>
        <w:t>上校</w:t>
      </w:r>
      <w:r w:rsidR="00533D24" w:rsidRPr="00AC5F4B">
        <w:rPr>
          <w:rFonts w:hAnsi="標楷體" w:cs="Arial" w:hint="eastAsia"/>
          <w:szCs w:val="28"/>
        </w:rPr>
        <w:t>提供該部調查之帳冊紀錄，有關手抄帳本紀錄為101年1月13日至103年3月11日，電腦帳本</w:t>
      </w:r>
      <w:r w:rsidR="00837887" w:rsidRPr="00AC5F4B">
        <w:rPr>
          <w:rFonts w:hAnsi="標楷體" w:cs="Arial" w:hint="eastAsia"/>
          <w:szCs w:val="28"/>
        </w:rPr>
        <w:t>紀</w:t>
      </w:r>
      <w:r w:rsidR="00533D24" w:rsidRPr="00AC5F4B">
        <w:rPr>
          <w:rFonts w:hAnsi="標楷體" w:cs="Arial" w:hint="eastAsia"/>
          <w:szCs w:val="28"/>
        </w:rPr>
        <w:t>錄為101年2月14日至103年8月4日，兩者併計總收入金額為79萬1,745元(按：含回收歸墊</w:t>
      </w:r>
      <w:r w:rsidR="00533D24" w:rsidRPr="00AC5F4B">
        <w:rPr>
          <w:rFonts w:hAnsi="標楷體" w:cs="Arial" w:hint="eastAsia"/>
          <w:szCs w:val="28"/>
        </w:rPr>
        <w:lastRenderedPageBreak/>
        <w:t>款)，支出金額76萬3,749元(按：含墊款)。是以自101年1月13日至103年8月4日止，</w:t>
      </w:r>
      <w:r>
        <w:rPr>
          <w:rFonts w:hAnsi="標楷體" w:cs="Arial" w:hint="eastAsia"/>
          <w:szCs w:val="28"/>
        </w:rPr>
        <w:t>○○宮</w:t>
      </w:r>
      <w:r w:rsidR="00533D24" w:rsidRPr="00AC5F4B">
        <w:rPr>
          <w:rFonts w:hAnsi="標楷體" w:cs="Arial" w:hint="eastAsia"/>
          <w:szCs w:val="28"/>
        </w:rPr>
        <w:t>等勞軍款項，係登載於</w:t>
      </w:r>
      <w:r>
        <w:rPr>
          <w:rFonts w:hint="eastAsia"/>
        </w:rPr>
        <w:t>廖○○</w:t>
      </w:r>
      <w:r w:rsidR="00533D24" w:rsidRPr="00AC5F4B">
        <w:rPr>
          <w:rFonts w:hint="eastAsia"/>
        </w:rPr>
        <w:t>上校設置</w:t>
      </w:r>
      <w:r w:rsidR="00533D24" w:rsidRPr="00AC5F4B">
        <w:rPr>
          <w:rFonts w:hAnsi="標楷體" w:cs="Arial" w:hint="eastAsia"/>
          <w:szCs w:val="28"/>
        </w:rPr>
        <w:t>之手抄帳本及電腦帳本，並未依規定</w:t>
      </w:r>
      <w:r w:rsidR="00533D24" w:rsidRPr="00AC5F4B">
        <w:rPr>
          <w:rFonts w:hint="eastAsia"/>
        </w:rPr>
        <w:t>於收到勞軍款之當日，登錄於2400-保管款科目之勞軍款子目內列管，及納入國軍各級單位現金會計作業規定之帳籍</w:t>
      </w:r>
      <w:r w:rsidR="00837887" w:rsidRPr="00AC5F4B">
        <w:rPr>
          <w:rFonts w:hint="eastAsia"/>
        </w:rPr>
        <w:t>紀</w:t>
      </w:r>
      <w:r w:rsidR="00533D24" w:rsidRPr="00AC5F4B">
        <w:rPr>
          <w:rFonts w:hint="eastAsia"/>
        </w:rPr>
        <w:t>錄，有違國軍勞軍款處理作業規定及國軍各級單位現金會計作業規定。</w:t>
      </w:r>
    </w:p>
    <w:p w:rsidR="00533D24" w:rsidRPr="00AC5F4B" w:rsidRDefault="00533D24" w:rsidP="00533D24">
      <w:pPr>
        <w:pStyle w:val="3"/>
        <w:rPr>
          <w:rFonts w:hAnsi="標楷體"/>
          <w:szCs w:val="32"/>
        </w:rPr>
      </w:pPr>
      <w:r w:rsidRPr="00AC5F4B">
        <w:rPr>
          <w:rFonts w:hAnsi="標楷體" w:hint="eastAsia"/>
          <w:szCs w:val="32"/>
        </w:rPr>
        <w:t>自101年1月13日起至103年8月4日止，依</w:t>
      </w:r>
      <w:r w:rsidR="00AC5F4B">
        <w:rPr>
          <w:rFonts w:hint="eastAsia"/>
        </w:rPr>
        <w:t>廖○○</w:t>
      </w:r>
      <w:r w:rsidRPr="00AC5F4B">
        <w:rPr>
          <w:rFonts w:hint="eastAsia"/>
        </w:rPr>
        <w:t>上校自述</w:t>
      </w:r>
      <w:r w:rsidR="00AC5F4B">
        <w:rPr>
          <w:rFonts w:hint="eastAsia"/>
        </w:rPr>
        <w:t>○○宮</w:t>
      </w:r>
      <w:r w:rsidRPr="00AC5F4B">
        <w:rPr>
          <w:rFonts w:hint="eastAsia"/>
        </w:rPr>
        <w:t>等致贈勞軍款支用用途分類，總支出76萬3,749元</w:t>
      </w:r>
      <w:r w:rsidRPr="00AC5F4B">
        <w:rPr>
          <w:rFonts w:hAnsi="標楷體" w:hint="eastAsia"/>
        </w:rPr>
        <w:t>(266筆)，民事工作58萬9,403元(206筆)，占總支出之77％，官兵福利照顧8萬1,560元(22筆)，占總支出之11％，基地公務性支出9萬2,786元(38筆)，占總支出之12％</w:t>
      </w:r>
      <w:r w:rsidRPr="00AC5F4B">
        <w:rPr>
          <w:rFonts w:hint="eastAsia"/>
        </w:rPr>
        <w:t>。而依海軍司令部業管部門審認，總支出76萬3,749元</w:t>
      </w:r>
      <w:r w:rsidRPr="00AC5F4B">
        <w:rPr>
          <w:rFonts w:hAnsi="標楷體" w:hint="eastAsia"/>
        </w:rPr>
        <w:t>(266筆)</w:t>
      </w:r>
      <w:r w:rsidRPr="00AC5F4B">
        <w:rPr>
          <w:rFonts w:hAnsi="標楷體" w:hint="eastAsia"/>
          <w:szCs w:val="32"/>
        </w:rPr>
        <w:t>。其中，民事工作13萬1,897元 (34筆)，</w:t>
      </w:r>
      <w:r w:rsidRPr="00AC5F4B">
        <w:rPr>
          <w:rFonts w:hAnsi="標楷體" w:hint="eastAsia"/>
        </w:rPr>
        <w:t>占總支出</w:t>
      </w:r>
      <w:r w:rsidRPr="00AC5F4B">
        <w:rPr>
          <w:rFonts w:hAnsi="標楷體" w:hint="eastAsia"/>
          <w:szCs w:val="32"/>
        </w:rPr>
        <w:t>17％、官兵福利2萬7,500元(2筆)</w:t>
      </w:r>
      <w:r w:rsidRPr="00AC5F4B">
        <w:rPr>
          <w:rFonts w:hAnsi="標楷體" w:hint="eastAsia"/>
        </w:rPr>
        <w:t>，占總支出4</w:t>
      </w:r>
      <w:r w:rsidRPr="00AC5F4B">
        <w:rPr>
          <w:rFonts w:hAnsi="標楷體" w:hint="eastAsia"/>
          <w:szCs w:val="32"/>
        </w:rPr>
        <w:t>％、其他支出(支出項目與「國軍勞軍款處理作業規定不符」)26萬1,998元(108)筆，</w:t>
      </w:r>
      <w:r w:rsidRPr="00AC5F4B">
        <w:rPr>
          <w:rFonts w:hAnsi="標楷體" w:hint="eastAsia"/>
        </w:rPr>
        <w:t>占總支出34</w:t>
      </w:r>
      <w:r w:rsidRPr="00AC5F4B">
        <w:rPr>
          <w:rFonts w:hAnsi="標楷體" w:hint="eastAsia"/>
          <w:szCs w:val="32"/>
        </w:rPr>
        <w:t>％、餘難以認定之支出34萬2,354元(1</w:t>
      </w:r>
      <w:r w:rsidR="00660263" w:rsidRPr="00AC5F4B">
        <w:rPr>
          <w:rFonts w:hAnsi="標楷體" w:hint="eastAsia"/>
          <w:szCs w:val="32"/>
        </w:rPr>
        <w:t>22</w:t>
      </w:r>
      <w:r w:rsidRPr="00AC5F4B">
        <w:rPr>
          <w:rFonts w:hAnsi="標楷體" w:hint="eastAsia"/>
          <w:szCs w:val="32"/>
        </w:rPr>
        <w:t>筆)，</w:t>
      </w:r>
      <w:r w:rsidRPr="00AC5F4B">
        <w:rPr>
          <w:rFonts w:hAnsi="標楷體" w:hint="eastAsia"/>
        </w:rPr>
        <w:t>占總支出</w:t>
      </w:r>
      <w:r w:rsidRPr="00AC5F4B">
        <w:rPr>
          <w:rFonts w:hAnsi="標楷體" w:hint="eastAsia"/>
          <w:szCs w:val="32"/>
        </w:rPr>
        <w:t>45％。相關支出用途如表11。</w:t>
      </w:r>
    </w:p>
    <w:p w:rsidR="00533D24" w:rsidRPr="00AC5F4B" w:rsidRDefault="00533D24" w:rsidP="00533D24">
      <w:pPr>
        <w:spacing w:beforeLines="100" w:before="457" w:line="300" w:lineRule="exact"/>
        <w:ind w:leftChars="200" w:left="680"/>
        <w:jc w:val="center"/>
        <w:rPr>
          <w:rFonts w:hAnsi="標楷體"/>
          <w:sz w:val="24"/>
          <w:szCs w:val="24"/>
        </w:rPr>
      </w:pPr>
      <w:r w:rsidRPr="00AC5F4B">
        <w:rPr>
          <w:rFonts w:hint="eastAsia"/>
          <w:sz w:val="24"/>
          <w:szCs w:val="24"/>
        </w:rPr>
        <w:t xml:space="preserve">表11  </w:t>
      </w:r>
      <w:r w:rsidR="00AC5F4B">
        <w:rPr>
          <w:rFonts w:hint="eastAsia"/>
          <w:sz w:val="24"/>
          <w:szCs w:val="24"/>
        </w:rPr>
        <w:t>○○宮</w:t>
      </w:r>
      <w:r w:rsidRPr="00AC5F4B">
        <w:rPr>
          <w:rFonts w:hint="eastAsia"/>
          <w:sz w:val="24"/>
          <w:szCs w:val="24"/>
        </w:rPr>
        <w:t>等致贈三軍聯訓基地指揮部勞軍款之支用用途</w:t>
      </w:r>
    </w:p>
    <w:p w:rsidR="00533D24" w:rsidRPr="00AC5F4B" w:rsidRDefault="00533D24" w:rsidP="00533D24">
      <w:pPr>
        <w:spacing w:line="300" w:lineRule="exact"/>
        <w:jc w:val="center"/>
        <w:rPr>
          <w:sz w:val="24"/>
          <w:szCs w:val="24"/>
        </w:rPr>
      </w:pPr>
      <w:r w:rsidRPr="00AC5F4B">
        <w:rPr>
          <w:rFonts w:hint="eastAsia"/>
          <w:sz w:val="24"/>
          <w:szCs w:val="24"/>
        </w:rPr>
        <w:t>(101年1月13日~103年8月4日)</w:t>
      </w:r>
    </w:p>
    <w:p w:rsidR="00533D24" w:rsidRPr="00AC5F4B" w:rsidRDefault="00533D24" w:rsidP="00533D24">
      <w:pPr>
        <w:pStyle w:val="10"/>
        <w:spacing w:line="240" w:lineRule="exact"/>
        <w:ind w:leftChars="0" w:left="0" w:firstLineChars="0" w:firstLine="0"/>
        <w:jc w:val="right"/>
        <w:rPr>
          <w:rFonts w:hAnsi="標楷體"/>
          <w:sz w:val="24"/>
          <w:szCs w:val="24"/>
        </w:rPr>
      </w:pPr>
      <w:r w:rsidRPr="00AC5F4B">
        <w:rPr>
          <w:rFonts w:hAnsi="標楷體" w:hint="eastAsia"/>
          <w:sz w:val="24"/>
          <w:szCs w:val="24"/>
        </w:rPr>
        <w:t>單位：元；%</w:t>
      </w:r>
    </w:p>
    <w:tbl>
      <w:tblPr>
        <w:tblStyle w:val="af6"/>
        <w:tblW w:w="0" w:type="auto"/>
        <w:tblInd w:w="817" w:type="dxa"/>
        <w:tblLook w:val="04A0" w:firstRow="1" w:lastRow="0" w:firstColumn="1" w:lastColumn="0" w:noHBand="0" w:noVBand="1"/>
      </w:tblPr>
      <w:tblGrid>
        <w:gridCol w:w="1958"/>
        <w:gridCol w:w="846"/>
        <w:gridCol w:w="1270"/>
        <w:gridCol w:w="845"/>
        <w:gridCol w:w="832"/>
        <w:gridCol w:w="1420"/>
        <w:gridCol w:w="846"/>
      </w:tblGrid>
      <w:tr w:rsidR="00AC5F4B" w:rsidRPr="00AC5F4B" w:rsidTr="00533D24">
        <w:trPr>
          <w:tblHeader/>
        </w:trPr>
        <w:tc>
          <w:tcPr>
            <w:tcW w:w="1985" w:type="dxa"/>
            <w:vMerge w:val="restart"/>
            <w:tcBorders>
              <w:tl2br w:val="single" w:sz="4" w:space="0" w:color="auto"/>
            </w:tcBorders>
          </w:tcPr>
          <w:p w:rsidR="00533D24" w:rsidRPr="00AC5F4B" w:rsidRDefault="00533D24" w:rsidP="006D1576">
            <w:pPr>
              <w:pStyle w:val="10"/>
              <w:spacing w:line="300" w:lineRule="exact"/>
              <w:ind w:leftChars="0" w:left="0" w:firstLineChars="0" w:firstLine="0"/>
              <w:jc w:val="center"/>
              <w:rPr>
                <w:rFonts w:hAnsi="標楷體"/>
                <w:sz w:val="24"/>
                <w:szCs w:val="24"/>
              </w:rPr>
            </w:pPr>
            <w:r w:rsidRPr="00AC5F4B">
              <w:rPr>
                <w:rFonts w:hAnsi="標楷體" w:hint="eastAsia"/>
                <w:sz w:val="24"/>
                <w:szCs w:val="24"/>
              </w:rPr>
              <w:t xml:space="preserve">     類別</w:t>
            </w:r>
          </w:p>
          <w:p w:rsidR="00533D24" w:rsidRPr="00AC5F4B" w:rsidRDefault="00533D24" w:rsidP="006D1576">
            <w:pPr>
              <w:pStyle w:val="10"/>
              <w:spacing w:line="300" w:lineRule="exact"/>
              <w:ind w:leftChars="0" w:left="0" w:firstLineChars="0" w:firstLine="0"/>
              <w:jc w:val="center"/>
              <w:rPr>
                <w:rFonts w:hAnsi="標楷體"/>
                <w:sz w:val="24"/>
                <w:szCs w:val="24"/>
              </w:rPr>
            </w:pPr>
          </w:p>
          <w:p w:rsidR="00533D24" w:rsidRPr="00AC5F4B" w:rsidRDefault="00533D24" w:rsidP="006D1576">
            <w:pPr>
              <w:pStyle w:val="10"/>
              <w:spacing w:line="300" w:lineRule="exact"/>
              <w:ind w:leftChars="0" w:left="0" w:firstLineChars="0" w:firstLine="0"/>
              <w:jc w:val="left"/>
              <w:rPr>
                <w:rFonts w:hAnsi="標楷體"/>
                <w:sz w:val="24"/>
                <w:szCs w:val="24"/>
              </w:rPr>
            </w:pPr>
            <w:r w:rsidRPr="00AC5F4B">
              <w:rPr>
                <w:rFonts w:hAnsi="標楷體" w:hint="eastAsia"/>
                <w:sz w:val="24"/>
                <w:szCs w:val="24"/>
              </w:rPr>
              <w:t>項目</w:t>
            </w:r>
          </w:p>
        </w:tc>
        <w:tc>
          <w:tcPr>
            <w:tcW w:w="2976" w:type="dxa"/>
            <w:gridSpan w:val="3"/>
            <w:vAlign w:val="center"/>
          </w:tcPr>
          <w:p w:rsidR="00533D24" w:rsidRPr="00AC5F4B" w:rsidRDefault="00AC5F4B" w:rsidP="006D1576">
            <w:pPr>
              <w:pStyle w:val="10"/>
              <w:spacing w:line="300" w:lineRule="exact"/>
              <w:ind w:leftChars="0" w:left="0" w:firstLineChars="0" w:firstLine="0"/>
              <w:jc w:val="center"/>
              <w:rPr>
                <w:rFonts w:hAnsi="標楷體"/>
                <w:sz w:val="24"/>
                <w:szCs w:val="24"/>
              </w:rPr>
            </w:pPr>
            <w:r>
              <w:rPr>
                <w:rFonts w:hAnsi="標楷體" w:hint="eastAsia"/>
                <w:sz w:val="24"/>
                <w:szCs w:val="24"/>
              </w:rPr>
              <w:t>廖○○</w:t>
            </w:r>
            <w:r w:rsidR="00533D24" w:rsidRPr="00AC5F4B">
              <w:rPr>
                <w:rFonts w:hAnsi="標楷體" w:hint="eastAsia"/>
                <w:sz w:val="24"/>
                <w:szCs w:val="24"/>
              </w:rPr>
              <w:t>上校自述</w:t>
            </w:r>
          </w:p>
        </w:tc>
        <w:tc>
          <w:tcPr>
            <w:tcW w:w="3119" w:type="dxa"/>
            <w:gridSpan w:val="3"/>
            <w:vAlign w:val="center"/>
          </w:tcPr>
          <w:p w:rsidR="00533D24" w:rsidRPr="00AC5F4B" w:rsidRDefault="00533D24" w:rsidP="006D1576">
            <w:pPr>
              <w:tabs>
                <w:tab w:val="left" w:pos="709"/>
                <w:tab w:val="left" w:pos="868"/>
                <w:tab w:val="left" w:pos="1134"/>
              </w:tabs>
              <w:spacing w:line="300" w:lineRule="exact"/>
              <w:jc w:val="center"/>
              <w:rPr>
                <w:rFonts w:hAnsi="標楷體"/>
                <w:sz w:val="24"/>
                <w:szCs w:val="24"/>
              </w:rPr>
            </w:pPr>
            <w:r w:rsidRPr="00AC5F4B">
              <w:rPr>
                <w:rFonts w:hAnsi="標楷體" w:hint="eastAsia"/>
                <w:sz w:val="24"/>
                <w:szCs w:val="24"/>
              </w:rPr>
              <w:t>海軍司令部業管部門</w:t>
            </w:r>
          </w:p>
          <w:p w:rsidR="00533D24" w:rsidRPr="00AC5F4B" w:rsidRDefault="00533D24" w:rsidP="006D1576">
            <w:pPr>
              <w:pStyle w:val="10"/>
              <w:spacing w:line="300" w:lineRule="exact"/>
              <w:ind w:leftChars="0" w:left="0" w:firstLineChars="0" w:firstLine="0"/>
              <w:jc w:val="center"/>
              <w:rPr>
                <w:rFonts w:hAnsi="標楷體"/>
                <w:sz w:val="24"/>
                <w:szCs w:val="24"/>
              </w:rPr>
            </w:pPr>
            <w:r w:rsidRPr="00AC5F4B">
              <w:rPr>
                <w:rFonts w:hAnsi="標楷體" w:hint="eastAsia"/>
                <w:sz w:val="24"/>
                <w:szCs w:val="24"/>
              </w:rPr>
              <w:t>（政戰、主計）審認</w:t>
            </w:r>
          </w:p>
        </w:tc>
      </w:tr>
      <w:tr w:rsidR="00AC5F4B" w:rsidRPr="00AC5F4B" w:rsidTr="00533D24">
        <w:trPr>
          <w:tblHeader/>
        </w:trPr>
        <w:tc>
          <w:tcPr>
            <w:tcW w:w="1985" w:type="dxa"/>
            <w:vMerge/>
            <w:tcBorders>
              <w:tl2br w:val="single" w:sz="4" w:space="0" w:color="auto"/>
            </w:tcBorders>
          </w:tcPr>
          <w:p w:rsidR="00533D24" w:rsidRPr="00AC5F4B" w:rsidRDefault="00533D24" w:rsidP="006D1576">
            <w:pPr>
              <w:pStyle w:val="10"/>
              <w:spacing w:line="300" w:lineRule="exact"/>
              <w:ind w:leftChars="0" w:left="0" w:firstLineChars="0" w:firstLine="0"/>
              <w:rPr>
                <w:rFonts w:hAnsi="標楷體"/>
                <w:sz w:val="24"/>
                <w:szCs w:val="24"/>
              </w:rPr>
            </w:pPr>
          </w:p>
        </w:tc>
        <w:tc>
          <w:tcPr>
            <w:tcW w:w="850" w:type="dxa"/>
            <w:vAlign w:val="center"/>
          </w:tcPr>
          <w:p w:rsidR="00533D24" w:rsidRPr="00AC5F4B" w:rsidRDefault="00533D24" w:rsidP="006D1576">
            <w:pPr>
              <w:tabs>
                <w:tab w:val="left" w:pos="709"/>
                <w:tab w:val="left" w:pos="868"/>
                <w:tab w:val="left" w:pos="1134"/>
              </w:tabs>
              <w:spacing w:line="300" w:lineRule="exact"/>
              <w:ind w:leftChars="-50" w:left="-170" w:rightChars="-50" w:right="-170"/>
              <w:jc w:val="center"/>
              <w:rPr>
                <w:rFonts w:hAnsi="標楷體"/>
                <w:sz w:val="24"/>
                <w:szCs w:val="24"/>
              </w:rPr>
            </w:pPr>
            <w:r w:rsidRPr="00AC5F4B">
              <w:rPr>
                <w:rFonts w:hAnsi="標楷體" w:hint="eastAsia"/>
                <w:sz w:val="24"/>
                <w:szCs w:val="24"/>
              </w:rPr>
              <w:t>筆數</w:t>
            </w:r>
          </w:p>
        </w:tc>
        <w:tc>
          <w:tcPr>
            <w:tcW w:w="1276" w:type="dxa"/>
            <w:vAlign w:val="center"/>
          </w:tcPr>
          <w:p w:rsidR="00533D24" w:rsidRPr="00AC5F4B" w:rsidRDefault="00533D24" w:rsidP="006D1576">
            <w:pPr>
              <w:tabs>
                <w:tab w:val="left" w:pos="709"/>
                <w:tab w:val="left" w:pos="868"/>
                <w:tab w:val="left" w:pos="1134"/>
              </w:tabs>
              <w:spacing w:line="300" w:lineRule="exact"/>
              <w:ind w:leftChars="-50" w:left="-170" w:rightChars="-50" w:right="-170"/>
              <w:jc w:val="center"/>
              <w:rPr>
                <w:rFonts w:hAnsi="標楷體"/>
                <w:sz w:val="24"/>
                <w:szCs w:val="24"/>
              </w:rPr>
            </w:pPr>
            <w:r w:rsidRPr="00AC5F4B">
              <w:rPr>
                <w:rFonts w:hAnsi="標楷體" w:hint="eastAsia"/>
                <w:sz w:val="24"/>
                <w:szCs w:val="24"/>
              </w:rPr>
              <w:t>金額</w:t>
            </w:r>
          </w:p>
        </w:tc>
        <w:tc>
          <w:tcPr>
            <w:tcW w:w="850" w:type="dxa"/>
            <w:vAlign w:val="center"/>
          </w:tcPr>
          <w:p w:rsidR="00533D24" w:rsidRPr="00AC5F4B" w:rsidRDefault="00533D24" w:rsidP="006D1576">
            <w:pPr>
              <w:tabs>
                <w:tab w:val="left" w:pos="709"/>
                <w:tab w:val="left" w:pos="868"/>
                <w:tab w:val="left" w:pos="1134"/>
              </w:tabs>
              <w:spacing w:line="300" w:lineRule="exact"/>
              <w:ind w:leftChars="-50" w:left="-170" w:rightChars="-50" w:right="-170"/>
              <w:jc w:val="center"/>
              <w:rPr>
                <w:rFonts w:hAnsi="標楷體"/>
                <w:sz w:val="24"/>
                <w:szCs w:val="24"/>
              </w:rPr>
            </w:pPr>
            <w:r w:rsidRPr="00AC5F4B">
              <w:rPr>
                <w:rFonts w:hAnsi="標楷體" w:hint="eastAsia"/>
                <w:sz w:val="24"/>
                <w:szCs w:val="24"/>
              </w:rPr>
              <w:t>%</w:t>
            </w:r>
          </w:p>
        </w:tc>
        <w:tc>
          <w:tcPr>
            <w:tcW w:w="839" w:type="dxa"/>
            <w:vAlign w:val="center"/>
          </w:tcPr>
          <w:p w:rsidR="00533D24" w:rsidRPr="00AC5F4B" w:rsidRDefault="00533D24" w:rsidP="006D1576">
            <w:pPr>
              <w:tabs>
                <w:tab w:val="left" w:pos="709"/>
                <w:tab w:val="left" w:pos="868"/>
                <w:tab w:val="left" w:pos="1134"/>
              </w:tabs>
              <w:spacing w:line="300" w:lineRule="exact"/>
              <w:ind w:rightChars="-50" w:right="-170"/>
              <w:jc w:val="center"/>
              <w:rPr>
                <w:rFonts w:hAnsi="標楷體"/>
                <w:sz w:val="24"/>
                <w:szCs w:val="24"/>
              </w:rPr>
            </w:pPr>
            <w:r w:rsidRPr="00AC5F4B">
              <w:rPr>
                <w:rFonts w:hAnsi="標楷體" w:hint="eastAsia"/>
                <w:sz w:val="24"/>
                <w:szCs w:val="24"/>
              </w:rPr>
              <w:t>筆數</w:t>
            </w:r>
          </w:p>
        </w:tc>
        <w:tc>
          <w:tcPr>
            <w:tcW w:w="1429" w:type="dxa"/>
            <w:vAlign w:val="center"/>
          </w:tcPr>
          <w:p w:rsidR="00533D24" w:rsidRPr="00AC5F4B" w:rsidRDefault="00533D24" w:rsidP="006D1576">
            <w:pPr>
              <w:tabs>
                <w:tab w:val="left" w:pos="709"/>
                <w:tab w:val="left" w:pos="868"/>
                <w:tab w:val="left" w:pos="1134"/>
              </w:tabs>
              <w:spacing w:line="300" w:lineRule="exact"/>
              <w:ind w:leftChars="-50" w:left="-170" w:rightChars="-50" w:right="-170"/>
              <w:jc w:val="center"/>
              <w:rPr>
                <w:rFonts w:hAnsi="標楷體"/>
                <w:sz w:val="24"/>
                <w:szCs w:val="24"/>
              </w:rPr>
            </w:pPr>
            <w:r w:rsidRPr="00AC5F4B">
              <w:rPr>
                <w:rFonts w:hAnsi="標楷體" w:hint="eastAsia"/>
                <w:sz w:val="24"/>
                <w:szCs w:val="24"/>
              </w:rPr>
              <w:t>金額</w:t>
            </w:r>
          </w:p>
        </w:tc>
        <w:tc>
          <w:tcPr>
            <w:tcW w:w="851" w:type="dxa"/>
            <w:vAlign w:val="center"/>
          </w:tcPr>
          <w:p w:rsidR="00533D24" w:rsidRPr="00AC5F4B" w:rsidRDefault="00533D24" w:rsidP="006D1576">
            <w:pPr>
              <w:tabs>
                <w:tab w:val="left" w:pos="709"/>
                <w:tab w:val="left" w:pos="868"/>
                <w:tab w:val="left" w:pos="1134"/>
              </w:tabs>
              <w:spacing w:line="300" w:lineRule="exact"/>
              <w:ind w:leftChars="-50" w:left="-170" w:rightChars="-50" w:right="-170"/>
              <w:jc w:val="center"/>
              <w:rPr>
                <w:rFonts w:hAnsi="標楷體"/>
                <w:sz w:val="24"/>
                <w:szCs w:val="24"/>
              </w:rPr>
            </w:pPr>
            <w:r w:rsidRPr="00AC5F4B">
              <w:rPr>
                <w:rFonts w:hAnsi="標楷體" w:hint="eastAsia"/>
                <w:sz w:val="24"/>
                <w:szCs w:val="24"/>
              </w:rPr>
              <w:t>%</w:t>
            </w:r>
          </w:p>
        </w:tc>
      </w:tr>
      <w:tr w:rsidR="00AC5F4B" w:rsidRPr="00AC5F4B" w:rsidTr="00533D24">
        <w:tc>
          <w:tcPr>
            <w:tcW w:w="1985" w:type="dxa"/>
            <w:vAlign w:val="center"/>
          </w:tcPr>
          <w:p w:rsidR="00533D24" w:rsidRPr="00AC5F4B" w:rsidRDefault="00533D24" w:rsidP="006D1576">
            <w:pPr>
              <w:tabs>
                <w:tab w:val="left" w:pos="709"/>
                <w:tab w:val="left" w:pos="868"/>
                <w:tab w:val="left" w:pos="1134"/>
              </w:tabs>
              <w:spacing w:line="300" w:lineRule="exact"/>
              <w:jc w:val="left"/>
              <w:rPr>
                <w:rFonts w:hAnsi="標楷體"/>
                <w:sz w:val="24"/>
                <w:szCs w:val="24"/>
              </w:rPr>
            </w:pPr>
            <w:r w:rsidRPr="00AC5F4B">
              <w:rPr>
                <w:rFonts w:hAnsi="標楷體" w:hint="eastAsia"/>
                <w:sz w:val="24"/>
                <w:szCs w:val="24"/>
              </w:rPr>
              <w:t>民事工作</w:t>
            </w:r>
          </w:p>
        </w:tc>
        <w:tc>
          <w:tcPr>
            <w:tcW w:w="850" w:type="dxa"/>
            <w:vAlign w:val="center"/>
          </w:tcPr>
          <w:p w:rsidR="00533D24" w:rsidRPr="00AC5F4B" w:rsidRDefault="00533D24" w:rsidP="006D1576">
            <w:pPr>
              <w:tabs>
                <w:tab w:val="left" w:pos="709"/>
                <w:tab w:val="left" w:pos="868"/>
                <w:tab w:val="left" w:pos="1134"/>
              </w:tabs>
              <w:spacing w:line="300" w:lineRule="exact"/>
              <w:jc w:val="right"/>
              <w:rPr>
                <w:rFonts w:hAnsi="標楷體"/>
                <w:sz w:val="24"/>
                <w:szCs w:val="24"/>
              </w:rPr>
            </w:pPr>
            <w:r w:rsidRPr="00AC5F4B">
              <w:rPr>
                <w:rFonts w:hAnsi="標楷體" w:hint="eastAsia"/>
                <w:sz w:val="24"/>
                <w:szCs w:val="24"/>
              </w:rPr>
              <w:t>206</w:t>
            </w:r>
          </w:p>
        </w:tc>
        <w:tc>
          <w:tcPr>
            <w:tcW w:w="1276" w:type="dxa"/>
            <w:vAlign w:val="center"/>
          </w:tcPr>
          <w:p w:rsidR="00533D24" w:rsidRPr="00AC5F4B" w:rsidRDefault="00533D24" w:rsidP="006D1576">
            <w:pPr>
              <w:tabs>
                <w:tab w:val="left" w:pos="709"/>
                <w:tab w:val="left" w:pos="868"/>
                <w:tab w:val="left" w:pos="1134"/>
              </w:tabs>
              <w:spacing w:line="300" w:lineRule="exact"/>
              <w:ind w:leftChars="-50" w:left="-170"/>
              <w:jc w:val="right"/>
              <w:rPr>
                <w:rFonts w:hAnsi="標楷體"/>
                <w:sz w:val="24"/>
                <w:szCs w:val="24"/>
              </w:rPr>
            </w:pPr>
            <w:r w:rsidRPr="00AC5F4B">
              <w:rPr>
                <w:rFonts w:hAnsi="標楷體" w:hint="eastAsia"/>
                <w:sz w:val="24"/>
                <w:szCs w:val="24"/>
              </w:rPr>
              <w:t>589,403</w:t>
            </w:r>
          </w:p>
        </w:tc>
        <w:tc>
          <w:tcPr>
            <w:tcW w:w="850" w:type="dxa"/>
            <w:vAlign w:val="center"/>
          </w:tcPr>
          <w:p w:rsidR="00533D24" w:rsidRPr="00AC5F4B" w:rsidRDefault="00533D24" w:rsidP="006D1576">
            <w:pPr>
              <w:tabs>
                <w:tab w:val="left" w:pos="709"/>
                <w:tab w:val="left" w:pos="868"/>
                <w:tab w:val="left" w:pos="1134"/>
              </w:tabs>
              <w:spacing w:line="300" w:lineRule="exact"/>
              <w:ind w:leftChars="-50" w:left="-170"/>
              <w:jc w:val="right"/>
              <w:rPr>
                <w:rFonts w:hAnsi="標楷體"/>
                <w:sz w:val="24"/>
                <w:szCs w:val="24"/>
              </w:rPr>
            </w:pPr>
            <w:r w:rsidRPr="00AC5F4B">
              <w:rPr>
                <w:rFonts w:hAnsi="標楷體" w:hint="eastAsia"/>
                <w:sz w:val="24"/>
                <w:szCs w:val="24"/>
              </w:rPr>
              <w:t>77%</w:t>
            </w:r>
          </w:p>
        </w:tc>
        <w:tc>
          <w:tcPr>
            <w:tcW w:w="839" w:type="dxa"/>
            <w:vAlign w:val="center"/>
          </w:tcPr>
          <w:p w:rsidR="00533D24" w:rsidRPr="00AC5F4B" w:rsidRDefault="00533D24" w:rsidP="006D1576">
            <w:pPr>
              <w:tabs>
                <w:tab w:val="left" w:pos="709"/>
                <w:tab w:val="left" w:pos="868"/>
                <w:tab w:val="left" w:pos="1134"/>
              </w:tabs>
              <w:spacing w:line="300" w:lineRule="exact"/>
              <w:ind w:leftChars="-50" w:left="-170"/>
              <w:jc w:val="right"/>
              <w:rPr>
                <w:rFonts w:hAnsi="標楷體"/>
                <w:sz w:val="24"/>
                <w:szCs w:val="24"/>
              </w:rPr>
            </w:pPr>
            <w:r w:rsidRPr="00AC5F4B">
              <w:rPr>
                <w:rFonts w:hAnsi="標楷體" w:hint="eastAsia"/>
                <w:sz w:val="24"/>
                <w:szCs w:val="24"/>
              </w:rPr>
              <w:t>34</w:t>
            </w:r>
          </w:p>
        </w:tc>
        <w:tc>
          <w:tcPr>
            <w:tcW w:w="1429" w:type="dxa"/>
            <w:vAlign w:val="center"/>
          </w:tcPr>
          <w:p w:rsidR="00533D24" w:rsidRPr="00AC5F4B" w:rsidRDefault="00533D24" w:rsidP="006D1576">
            <w:pPr>
              <w:tabs>
                <w:tab w:val="left" w:pos="709"/>
                <w:tab w:val="left" w:pos="868"/>
                <w:tab w:val="left" w:pos="1134"/>
              </w:tabs>
              <w:spacing w:line="300" w:lineRule="exact"/>
              <w:ind w:leftChars="-50" w:left="-170"/>
              <w:jc w:val="right"/>
              <w:rPr>
                <w:rFonts w:hAnsi="標楷體"/>
                <w:sz w:val="24"/>
                <w:szCs w:val="24"/>
              </w:rPr>
            </w:pPr>
            <w:r w:rsidRPr="00AC5F4B">
              <w:rPr>
                <w:rFonts w:hAnsi="標楷體" w:hint="eastAsia"/>
                <w:sz w:val="24"/>
                <w:szCs w:val="24"/>
              </w:rPr>
              <w:t>131,897</w:t>
            </w:r>
          </w:p>
        </w:tc>
        <w:tc>
          <w:tcPr>
            <w:tcW w:w="851" w:type="dxa"/>
            <w:vAlign w:val="center"/>
          </w:tcPr>
          <w:p w:rsidR="00533D24" w:rsidRPr="00AC5F4B" w:rsidRDefault="00533D24" w:rsidP="006D1576">
            <w:pPr>
              <w:tabs>
                <w:tab w:val="left" w:pos="709"/>
                <w:tab w:val="left" w:pos="868"/>
                <w:tab w:val="left" w:pos="1134"/>
              </w:tabs>
              <w:spacing w:line="300" w:lineRule="exact"/>
              <w:ind w:leftChars="-50" w:left="-170"/>
              <w:jc w:val="right"/>
              <w:rPr>
                <w:rFonts w:hAnsi="標楷體"/>
                <w:sz w:val="24"/>
                <w:szCs w:val="24"/>
              </w:rPr>
            </w:pPr>
            <w:r w:rsidRPr="00AC5F4B">
              <w:rPr>
                <w:rFonts w:hAnsi="標楷體" w:hint="eastAsia"/>
                <w:sz w:val="24"/>
                <w:szCs w:val="24"/>
              </w:rPr>
              <w:t>17%</w:t>
            </w:r>
          </w:p>
        </w:tc>
      </w:tr>
      <w:tr w:rsidR="00AC5F4B" w:rsidRPr="00AC5F4B" w:rsidTr="00533D24">
        <w:tc>
          <w:tcPr>
            <w:tcW w:w="1985" w:type="dxa"/>
            <w:vAlign w:val="center"/>
          </w:tcPr>
          <w:p w:rsidR="00533D24" w:rsidRPr="00AC5F4B" w:rsidRDefault="00533D24" w:rsidP="006D1576">
            <w:pPr>
              <w:tabs>
                <w:tab w:val="left" w:pos="709"/>
                <w:tab w:val="left" w:pos="868"/>
                <w:tab w:val="left" w:pos="1134"/>
              </w:tabs>
              <w:spacing w:line="300" w:lineRule="exact"/>
              <w:jc w:val="left"/>
              <w:rPr>
                <w:rFonts w:hAnsi="標楷體"/>
                <w:sz w:val="24"/>
                <w:szCs w:val="24"/>
              </w:rPr>
            </w:pPr>
            <w:r w:rsidRPr="00AC5F4B">
              <w:rPr>
                <w:rFonts w:hAnsi="標楷體" w:hint="eastAsia"/>
                <w:sz w:val="24"/>
                <w:szCs w:val="24"/>
              </w:rPr>
              <w:t>官兵福利照顧</w:t>
            </w:r>
          </w:p>
        </w:tc>
        <w:tc>
          <w:tcPr>
            <w:tcW w:w="850" w:type="dxa"/>
            <w:vAlign w:val="center"/>
          </w:tcPr>
          <w:p w:rsidR="00533D24" w:rsidRPr="00AC5F4B" w:rsidRDefault="00533D24" w:rsidP="006D1576">
            <w:pPr>
              <w:tabs>
                <w:tab w:val="left" w:pos="709"/>
                <w:tab w:val="left" w:pos="868"/>
                <w:tab w:val="left" w:pos="1134"/>
              </w:tabs>
              <w:spacing w:line="300" w:lineRule="exact"/>
              <w:jc w:val="right"/>
              <w:rPr>
                <w:rFonts w:hAnsi="標楷體"/>
                <w:sz w:val="24"/>
                <w:szCs w:val="24"/>
              </w:rPr>
            </w:pPr>
            <w:r w:rsidRPr="00AC5F4B">
              <w:rPr>
                <w:rFonts w:hAnsi="標楷體" w:hint="eastAsia"/>
                <w:sz w:val="24"/>
                <w:szCs w:val="24"/>
              </w:rPr>
              <w:t>22</w:t>
            </w:r>
          </w:p>
        </w:tc>
        <w:tc>
          <w:tcPr>
            <w:tcW w:w="1276" w:type="dxa"/>
            <w:vAlign w:val="center"/>
          </w:tcPr>
          <w:p w:rsidR="00533D24" w:rsidRPr="00AC5F4B" w:rsidRDefault="00533D24" w:rsidP="006D1576">
            <w:pPr>
              <w:tabs>
                <w:tab w:val="left" w:pos="709"/>
                <w:tab w:val="left" w:pos="868"/>
                <w:tab w:val="left" w:pos="1134"/>
              </w:tabs>
              <w:spacing w:line="300" w:lineRule="exact"/>
              <w:ind w:leftChars="-50" w:left="-170"/>
              <w:jc w:val="right"/>
              <w:rPr>
                <w:rFonts w:hAnsi="標楷體"/>
                <w:sz w:val="24"/>
                <w:szCs w:val="24"/>
              </w:rPr>
            </w:pPr>
            <w:r w:rsidRPr="00AC5F4B">
              <w:rPr>
                <w:rFonts w:hAnsi="標楷體" w:hint="eastAsia"/>
                <w:sz w:val="24"/>
                <w:szCs w:val="24"/>
              </w:rPr>
              <w:t>81,560</w:t>
            </w:r>
          </w:p>
        </w:tc>
        <w:tc>
          <w:tcPr>
            <w:tcW w:w="850" w:type="dxa"/>
            <w:vAlign w:val="center"/>
          </w:tcPr>
          <w:p w:rsidR="00533D24" w:rsidRPr="00AC5F4B" w:rsidRDefault="00533D24" w:rsidP="006D1576">
            <w:pPr>
              <w:tabs>
                <w:tab w:val="left" w:pos="709"/>
                <w:tab w:val="left" w:pos="868"/>
                <w:tab w:val="left" w:pos="1134"/>
              </w:tabs>
              <w:spacing w:line="300" w:lineRule="exact"/>
              <w:ind w:leftChars="-50" w:left="-170"/>
              <w:jc w:val="right"/>
              <w:rPr>
                <w:rFonts w:hAnsi="標楷體"/>
                <w:sz w:val="24"/>
                <w:szCs w:val="24"/>
              </w:rPr>
            </w:pPr>
            <w:r w:rsidRPr="00AC5F4B">
              <w:rPr>
                <w:rFonts w:hAnsi="標楷體" w:hint="eastAsia"/>
                <w:sz w:val="24"/>
                <w:szCs w:val="24"/>
              </w:rPr>
              <w:t>11%</w:t>
            </w:r>
          </w:p>
        </w:tc>
        <w:tc>
          <w:tcPr>
            <w:tcW w:w="839" w:type="dxa"/>
            <w:vAlign w:val="center"/>
          </w:tcPr>
          <w:p w:rsidR="00533D24" w:rsidRPr="00AC5F4B" w:rsidRDefault="00533D24" w:rsidP="006D1576">
            <w:pPr>
              <w:tabs>
                <w:tab w:val="left" w:pos="709"/>
                <w:tab w:val="left" w:pos="868"/>
                <w:tab w:val="left" w:pos="1134"/>
              </w:tabs>
              <w:spacing w:line="300" w:lineRule="exact"/>
              <w:ind w:leftChars="-50" w:left="-170"/>
              <w:jc w:val="right"/>
              <w:rPr>
                <w:rFonts w:hAnsi="標楷體"/>
                <w:sz w:val="24"/>
                <w:szCs w:val="24"/>
              </w:rPr>
            </w:pPr>
            <w:r w:rsidRPr="00AC5F4B">
              <w:rPr>
                <w:rFonts w:hAnsi="標楷體" w:hint="eastAsia"/>
                <w:sz w:val="24"/>
                <w:szCs w:val="24"/>
              </w:rPr>
              <w:t>2</w:t>
            </w:r>
          </w:p>
        </w:tc>
        <w:tc>
          <w:tcPr>
            <w:tcW w:w="1429" w:type="dxa"/>
            <w:vAlign w:val="center"/>
          </w:tcPr>
          <w:p w:rsidR="00533D24" w:rsidRPr="00AC5F4B" w:rsidRDefault="00533D24" w:rsidP="006D1576">
            <w:pPr>
              <w:tabs>
                <w:tab w:val="left" w:pos="709"/>
                <w:tab w:val="left" w:pos="868"/>
                <w:tab w:val="left" w:pos="1134"/>
              </w:tabs>
              <w:spacing w:line="300" w:lineRule="exact"/>
              <w:ind w:leftChars="-50" w:left="-170"/>
              <w:jc w:val="right"/>
              <w:rPr>
                <w:rFonts w:hAnsi="標楷體"/>
                <w:sz w:val="24"/>
                <w:szCs w:val="24"/>
              </w:rPr>
            </w:pPr>
            <w:r w:rsidRPr="00AC5F4B">
              <w:rPr>
                <w:rFonts w:hAnsi="標楷體" w:hint="eastAsia"/>
                <w:sz w:val="24"/>
                <w:szCs w:val="24"/>
              </w:rPr>
              <w:t>27,500</w:t>
            </w:r>
          </w:p>
        </w:tc>
        <w:tc>
          <w:tcPr>
            <w:tcW w:w="851" w:type="dxa"/>
            <w:vAlign w:val="center"/>
          </w:tcPr>
          <w:p w:rsidR="00533D24" w:rsidRPr="00AC5F4B" w:rsidRDefault="00533D24" w:rsidP="006D1576">
            <w:pPr>
              <w:tabs>
                <w:tab w:val="left" w:pos="709"/>
                <w:tab w:val="left" w:pos="868"/>
                <w:tab w:val="left" w:pos="1134"/>
              </w:tabs>
              <w:spacing w:line="300" w:lineRule="exact"/>
              <w:ind w:leftChars="-50" w:left="-170"/>
              <w:jc w:val="right"/>
              <w:rPr>
                <w:rFonts w:hAnsi="標楷體"/>
                <w:sz w:val="24"/>
                <w:szCs w:val="24"/>
              </w:rPr>
            </w:pPr>
            <w:r w:rsidRPr="00AC5F4B">
              <w:rPr>
                <w:rFonts w:hAnsi="標楷體" w:hint="eastAsia"/>
                <w:sz w:val="24"/>
                <w:szCs w:val="24"/>
              </w:rPr>
              <w:t>4%</w:t>
            </w:r>
          </w:p>
        </w:tc>
      </w:tr>
      <w:tr w:rsidR="00AC5F4B" w:rsidRPr="00AC5F4B" w:rsidTr="00533D24">
        <w:tc>
          <w:tcPr>
            <w:tcW w:w="1985" w:type="dxa"/>
            <w:vAlign w:val="center"/>
          </w:tcPr>
          <w:p w:rsidR="00533D24" w:rsidRPr="00AC5F4B" w:rsidRDefault="00533D24" w:rsidP="006D1576">
            <w:pPr>
              <w:tabs>
                <w:tab w:val="left" w:pos="709"/>
                <w:tab w:val="left" w:pos="868"/>
                <w:tab w:val="left" w:pos="1134"/>
              </w:tabs>
              <w:spacing w:line="300" w:lineRule="exact"/>
              <w:ind w:rightChars="-50" w:right="-170"/>
              <w:jc w:val="left"/>
              <w:rPr>
                <w:rFonts w:hAnsi="標楷體"/>
                <w:sz w:val="24"/>
                <w:szCs w:val="24"/>
              </w:rPr>
            </w:pPr>
            <w:r w:rsidRPr="00AC5F4B">
              <w:rPr>
                <w:rFonts w:hAnsi="標楷體" w:hint="eastAsia"/>
                <w:sz w:val="24"/>
                <w:szCs w:val="24"/>
              </w:rPr>
              <w:t>基地公務性支出</w:t>
            </w:r>
          </w:p>
        </w:tc>
        <w:tc>
          <w:tcPr>
            <w:tcW w:w="850" w:type="dxa"/>
            <w:vAlign w:val="center"/>
          </w:tcPr>
          <w:p w:rsidR="00533D24" w:rsidRPr="00AC5F4B" w:rsidRDefault="00533D24" w:rsidP="006D1576">
            <w:pPr>
              <w:tabs>
                <w:tab w:val="left" w:pos="709"/>
                <w:tab w:val="left" w:pos="868"/>
                <w:tab w:val="left" w:pos="1134"/>
              </w:tabs>
              <w:spacing w:line="300" w:lineRule="exact"/>
              <w:jc w:val="right"/>
              <w:rPr>
                <w:rFonts w:hAnsi="標楷體"/>
                <w:sz w:val="24"/>
                <w:szCs w:val="24"/>
              </w:rPr>
            </w:pPr>
            <w:r w:rsidRPr="00AC5F4B">
              <w:rPr>
                <w:rFonts w:hAnsi="標楷體" w:hint="eastAsia"/>
                <w:sz w:val="24"/>
                <w:szCs w:val="24"/>
              </w:rPr>
              <w:t>38</w:t>
            </w:r>
          </w:p>
        </w:tc>
        <w:tc>
          <w:tcPr>
            <w:tcW w:w="1276" w:type="dxa"/>
            <w:vAlign w:val="center"/>
          </w:tcPr>
          <w:p w:rsidR="00533D24" w:rsidRPr="00AC5F4B" w:rsidRDefault="00533D24" w:rsidP="006D1576">
            <w:pPr>
              <w:tabs>
                <w:tab w:val="left" w:pos="709"/>
                <w:tab w:val="left" w:pos="868"/>
                <w:tab w:val="left" w:pos="1134"/>
              </w:tabs>
              <w:spacing w:line="300" w:lineRule="exact"/>
              <w:ind w:leftChars="-50" w:left="-170"/>
              <w:jc w:val="right"/>
              <w:rPr>
                <w:rFonts w:hAnsi="標楷體"/>
                <w:sz w:val="24"/>
                <w:szCs w:val="24"/>
              </w:rPr>
            </w:pPr>
            <w:r w:rsidRPr="00AC5F4B">
              <w:rPr>
                <w:rFonts w:hAnsi="標楷體" w:hint="eastAsia"/>
                <w:sz w:val="24"/>
                <w:szCs w:val="24"/>
              </w:rPr>
              <w:t>92,786</w:t>
            </w:r>
          </w:p>
        </w:tc>
        <w:tc>
          <w:tcPr>
            <w:tcW w:w="850" w:type="dxa"/>
            <w:vAlign w:val="center"/>
          </w:tcPr>
          <w:p w:rsidR="00533D24" w:rsidRPr="00AC5F4B" w:rsidRDefault="00533D24" w:rsidP="006D1576">
            <w:pPr>
              <w:tabs>
                <w:tab w:val="left" w:pos="709"/>
                <w:tab w:val="left" w:pos="868"/>
                <w:tab w:val="left" w:pos="1134"/>
              </w:tabs>
              <w:spacing w:line="300" w:lineRule="exact"/>
              <w:ind w:leftChars="-50" w:left="-170"/>
              <w:jc w:val="right"/>
              <w:rPr>
                <w:rFonts w:hAnsi="標楷體"/>
                <w:sz w:val="24"/>
                <w:szCs w:val="24"/>
              </w:rPr>
            </w:pPr>
            <w:r w:rsidRPr="00AC5F4B">
              <w:rPr>
                <w:rFonts w:hAnsi="標楷體" w:hint="eastAsia"/>
                <w:sz w:val="24"/>
                <w:szCs w:val="24"/>
              </w:rPr>
              <w:t>12%</w:t>
            </w:r>
          </w:p>
        </w:tc>
        <w:tc>
          <w:tcPr>
            <w:tcW w:w="839" w:type="dxa"/>
            <w:vAlign w:val="center"/>
          </w:tcPr>
          <w:p w:rsidR="00533D24" w:rsidRPr="00AC5F4B" w:rsidRDefault="00533D24" w:rsidP="006D1576">
            <w:pPr>
              <w:tabs>
                <w:tab w:val="left" w:pos="709"/>
                <w:tab w:val="left" w:pos="868"/>
                <w:tab w:val="left" w:pos="1134"/>
              </w:tabs>
              <w:spacing w:line="300" w:lineRule="exact"/>
              <w:ind w:leftChars="-50" w:left="-170"/>
              <w:jc w:val="right"/>
              <w:rPr>
                <w:rFonts w:hAnsi="標楷體"/>
                <w:sz w:val="24"/>
                <w:szCs w:val="24"/>
              </w:rPr>
            </w:pPr>
            <w:r w:rsidRPr="00AC5F4B">
              <w:rPr>
                <w:rFonts w:hAnsi="標楷體" w:hint="eastAsia"/>
                <w:sz w:val="24"/>
                <w:szCs w:val="24"/>
              </w:rPr>
              <w:t>-</w:t>
            </w:r>
          </w:p>
        </w:tc>
        <w:tc>
          <w:tcPr>
            <w:tcW w:w="1429" w:type="dxa"/>
            <w:vAlign w:val="center"/>
          </w:tcPr>
          <w:p w:rsidR="00533D24" w:rsidRPr="00AC5F4B" w:rsidRDefault="00533D24" w:rsidP="006D1576">
            <w:pPr>
              <w:tabs>
                <w:tab w:val="left" w:pos="709"/>
                <w:tab w:val="left" w:pos="868"/>
                <w:tab w:val="left" w:pos="1134"/>
              </w:tabs>
              <w:spacing w:line="300" w:lineRule="exact"/>
              <w:ind w:leftChars="-50" w:left="-170"/>
              <w:jc w:val="right"/>
              <w:rPr>
                <w:rFonts w:hAnsi="標楷體"/>
                <w:sz w:val="24"/>
                <w:szCs w:val="24"/>
              </w:rPr>
            </w:pPr>
            <w:r w:rsidRPr="00AC5F4B">
              <w:rPr>
                <w:rFonts w:hAnsi="標楷體" w:hint="eastAsia"/>
                <w:sz w:val="24"/>
                <w:szCs w:val="24"/>
              </w:rPr>
              <w:t>-</w:t>
            </w:r>
          </w:p>
        </w:tc>
        <w:tc>
          <w:tcPr>
            <w:tcW w:w="851" w:type="dxa"/>
            <w:vAlign w:val="center"/>
          </w:tcPr>
          <w:p w:rsidR="00533D24" w:rsidRPr="00AC5F4B" w:rsidRDefault="00533D24" w:rsidP="006D1576">
            <w:pPr>
              <w:tabs>
                <w:tab w:val="left" w:pos="709"/>
                <w:tab w:val="left" w:pos="868"/>
                <w:tab w:val="left" w:pos="1134"/>
              </w:tabs>
              <w:spacing w:line="300" w:lineRule="exact"/>
              <w:ind w:leftChars="-50" w:left="-170"/>
              <w:jc w:val="right"/>
              <w:rPr>
                <w:rFonts w:hAnsi="標楷體"/>
                <w:sz w:val="24"/>
                <w:szCs w:val="24"/>
              </w:rPr>
            </w:pPr>
            <w:r w:rsidRPr="00AC5F4B">
              <w:rPr>
                <w:rFonts w:hAnsi="標楷體" w:hint="eastAsia"/>
                <w:sz w:val="24"/>
                <w:szCs w:val="24"/>
              </w:rPr>
              <w:t>-</w:t>
            </w:r>
          </w:p>
        </w:tc>
      </w:tr>
      <w:tr w:rsidR="00AC5F4B" w:rsidRPr="00AC5F4B" w:rsidTr="00533D24">
        <w:tc>
          <w:tcPr>
            <w:tcW w:w="1985" w:type="dxa"/>
            <w:vAlign w:val="center"/>
          </w:tcPr>
          <w:p w:rsidR="00533D24" w:rsidRPr="00AC5F4B" w:rsidRDefault="00533D24" w:rsidP="006D1576">
            <w:pPr>
              <w:tabs>
                <w:tab w:val="left" w:pos="709"/>
                <w:tab w:val="left" w:pos="868"/>
                <w:tab w:val="left" w:pos="1134"/>
              </w:tabs>
              <w:spacing w:line="300" w:lineRule="exact"/>
              <w:jc w:val="left"/>
              <w:rPr>
                <w:rFonts w:hAnsi="標楷體"/>
                <w:sz w:val="24"/>
                <w:szCs w:val="24"/>
              </w:rPr>
            </w:pPr>
            <w:r w:rsidRPr="00AC5F4B">
              <w:rPr>
                <w:rFonts w:hAnsi="標楷體" w:hint="eastAsia"/>
                <w:sz w:val="24"/>
                <w:szCs w:val="24"/>
              </w:rPr>
              <w:t>其他</w:t>
            </w:r>
          </w:p>
        </w:tc>
        <w:tc>
          <w:tcPr>
            <w:tcW w:w="850" w:type="dxa"/>
            <w:vAlign w:val="center"/>
          </w:tcPr>
          <w:p w:rsidR="00533D24" w:rsidRPr="00AC5F4B" w:rsidRDefault="00533D24" w:rsidP="006D1576">
            <w:pPr>
              <w:tabs>
                <w:tab w:val="left" w:pos="709"/>
                <w:tab w:val="left" w:pos="868"/>
                <w:tab w:val="left" w:pos="1134"/>
              </w:tabs>
              <w:spacing w:line="300" w:lineRule="exact"/>
              <w:jc w:val="right"/>
              <w:rPr>
                <w:rFonts w:hAnsi="標楷體"/>
                <w:sz w:val="24"/>
                <w:szCs w:val="24"/>
              </w:rPr>
            </w:pPr>
            <w:r w:rsidRPr="00AC5F4B">
              <w:rPr>
                <w:rFonts w:hAnsi="標楷體" w:hint="eastAsia"/>
                <w:sz w:val="24"/>
                <w:szCs w:val="24"/>
              </w:rPr>
              <w:t>-</w:t>
            </w:r>
          </w:p>
        </w:tc>
        <w:tc>
          <w:tcPr>
            <w:tcW w:w="1276" w:type="dxa"/>
            <w:vAlign w:val="center"/>
          </w:tcPr>
          <w:p w:rsidR="00533D24" w:rsidRPr="00AC5F4B" w:rsidRDefault="00533D24" w:rsidP="006D1576">
            <w:pPr>
              <w:tabs>
                <w:tab w:val="left" w:pos="709"/>
                <w:tab w:val="left" w:pos="868"/>
                <w:tab w:val="left" w:pos="1134"/>
              </w:tabs>
              <w:spacing w:line="300" w:lineRule="exact"/>
              <w:ind w:leftChars="-50" w:left="-170"/>
              <w:jc w:val="right"/>
              <w:rPr>
                <w:rFonts w:hAnsi="標楷體"/>
                <w:sz w:val="24"/>
                <w:szCs w:val="24"/>
              </w:rPr>
            </w:pPr>
            <w:r w:rsidRPr="00AC5F4B">
              <w:rPr>
                <w:rFonts w:hAnsi="標楷體" w:hint="eastAsia"/>
                <w:sz w:val="24"/>
                <w:szCs w:val="24"/>
              </w:rPr>
              <w:t>-</w:t>
            </w:r>
          </w:p>
        </w:tc>
        <w:tc>
          <w:tcPr>
            <w:tcW w:w="850" w:type="dxa"/>
            <w:vAlign w:val="center"/>
          </w:tcPr>
          <w:p w:rsidR="00533D24" w:rsidRPr="00AC5F4B" w:rsidRDefault="00533D24" w:rsidP="006D1576">
            <w:pPr>
              <w:tabs>
                <w:tab w:val="left" w:pos="709"/>
                <w:tab w:val="left" w:pos="868"/>
                <w:tab w:val="left" w:pos="1134"/>
              </w:tabs>
              <w:spacing w:line="300" w:lineRule="exact"/>
              <w:ind w:leftChars="-50" w:left="-170"/>
              <w:jc w:val="right"/>
              <w:rPr>
                <w:rFonts w:hAnsi="標楷體"/>
                <w:sz w:val="24"/>
                <w:szCs w:val="24"/>
              </w:rPr>
            </w:pPr>
            <w:r w:rsidRPr="00AC5F4B">
              <w:rPr>
                <w:rFonts w:hAnsi="標楷體" w:hint="eastAsia"/>
                <w:sz w:val="24"/>
                <w:szCs w:val="24"/>
              </w:rPr>
              <w:t>-</w:t>
            </w:r>
          </w:p>
        </w:tc>
        <w:tc>
          <w:tcPr>
            <w:tcW w:w="839" w:type="dxa"/>
            <w:vAlign w:val="center"/>
          </w:tcPr>
          <w:p w:rsidR="00533D24" w:rsidRPr="00AC5F4B" w:rsidRDefault="00533D24" w:rsidP="006D1576">
            <w:pPr>
              <w:tabs>
                <w:tab w:val="left" w:pos="709"/>
                <w:tab w:val="left" w:pos="868"/>
                <w:tab w:val="left" w:pos="1134"/>
              </w:tabs>
              <w:spacing w:line="300" w:lineRule="exact"/>
              <w:ind w:leftChars="-50" w:left="-170"/>
              <w:jc w:val="right"/>
              <w:rPr>
                <w:rFonts w:hAnsi="標楷體"/>
                <w:sz w:val="24"/>
                <w:szCs w:val="24"/>
              </w:rPr>
            </w:pPr>
            <w:r w:rsidRPr="00AC5F4B">
              <w:rPr>
                <w:rFonts w:hAnsi="標楷體" w:hint="eastAsia"/>
                <w:sz w:val="24"/>
                <w:szCs w:val="24"/>
              </w:rPr>
              <w:t>108</w:t>
            </w:r>
          </w:p>
        </w:tc>
        <w:tc>
          <w:tcPr>
            <w:tcW w:w="1429" w:type="dxa"/>
            <w:vAlign w:val="center"/>
          </w:tcPr>
          <w:p w:rsidR="00533D24" w:rsidRPr="00AC5F4B" w:rsidRDefault="00533D24" w:rsidP="006D1576">
            <w:pPr>
              <w:tabs>
                <w:tab w:val="left" w:pos="709"/>
                <w:tab w:val="left" w:pos="868"/>
                <w:tab w:val="left" w:pos="1134"/>
              </w:tabs>
              <w:spacing w:line="300" w:lineRule="exact"/>
              <w:ind w:leftChars="-50" w:left="-170"/>
              <w:jc w:val="right"/>
              <w:rPr>
                <w:rFonts w:hAnsi="標楷體"/>
                <w:sz w:val="24"/>
                <w:szCs w:val="24"/>
              </w:rPr>
            </w:pPr>
            <w:r w:rsidRPr="00AC5F4B">
              <w:rPr>
                <w:rFonts w:hAnsi="標楷體" w:hint="eastAsia"/>
                <w:sz w:val="24"/>
                <w:szCs w:val="24"/>
              </w:rPr>
              <w:t>261,998</w:t>
            </w:r>
          </w:p>
        </w:tc>
        <w:tc>
          <w:tcPr>
            <w:tcW w:w="851" w:type="dxa"/>
            <w:vAlign w:val="center"/>
          </w:tcPr>
          <w:p w:rsidR="00533D24" w:rsidRPr="00AC5F4B" w:rsidRDefault="00533D24" w:rsidP="006D1576">
            <w:pPr>
              <w:tabs>
                <w:tab w:val="left" w:pos="709"/>
                <w:tab w:val="left" w:pos="868"/>
                <w:tab w:val="left" w:pos="1134"/>
              </w:tabs>
              <w:spacing w:line="300" w:lineRule="exact"/>
              <w:ind w:leftChars="-50" w:left="-170"/>
              <w:jc w:val="right"/>
              <w:rPr>
                <w:rFonts w:hAnsi="標楷體"/>
                <w:sz w:val="24"/>
                <w:szCs w:val="24"/>
              </w:rPr>
            </w:pPr>
            <w:r w:rsidRPr="00AC5F4B">
              <w:rPr>
                <w:rFonts w:hAnsi="標楷體" w:hint="eastAsia"/>
                <w:sz w:val="24"/>
                <w:szCs w:val="24"/>
              </w:rPr>
              <w:t>34</w:t>
            </w:r>
            <w:r w:rsidRPr="00AC5F4B">
              <w:rPr>
                <w:rFonts w:hAnsi="標楷體"/>
                <w:sz w:val="24"/>
                <w:szCs w:val="24"/>
              </w:rPr>
              <w:t>%</w:t>
            </w:r>
          </w:p>
        </w:tc>
      </w:tr>
      <w:tr w:rsidR="00AC5F4B" w:rsidRPr="00AC5F4B" w:rsidTr="00533D24">
        <w:tc>
          <w:tcPr>
            <w:tcW w:w="1985" w:type="dxa"/>
            <w:vAlign w:val="center"/>
          </w:tcPr>
          <w:p w:rsidR="00533D24" w:rsidRPr="00AC5F4B" w:rsidRDefault="00533D24" w:rsidP="006D1576">
            <w:pPr>
              <w:tabs>
                <w:tab w:val="left" w:pos="709"/>
                <w:tab w:val="left" w:pos="868"/>
                <w:tab w:val="left" w:pos="1134"/>
              </w:tabs>
              <w:spacing w:line="300" w:lineRule="exact"/>
              <w:jc w:val="center"/>
              <w:rPr>
                <w:rFonts w:hAnsi="標楷體"/>
                <w:sz w:val="24"/>
                <w:szCs w:val="24"/>
              </w:rPr>
            </w:pPr>
            <w:r w:rsidRPr="00AC5F4B">
              <w:rPr>
                <w:rFonts w:hAnsi="標楷體" w:hint="eastAsia"/>
                <w:sz w:val="24"/>
                <w:szCs w:val="24"/>
              </w:rPr>
              <w:t>小計</w:t>
            </w:r>
          </w:p>
        </w:tc>
        <w:tc>
          <w:tcPr>
            <w:tcW w:w="850" w:type="dxa"/>
            <w:vAlign w:val="center"/>
          </w:tcPr>
          <w:p w:rsidR="00533D24" w:rsidRPr="00AC5F4B" w:rsidRDefault="00533D24" w:rsidP="006D1576">
            <w:pPr>
              <w:tabs>
                <w:tab w:val="left" w:pos="709"/>
                <w:tab w:val="left" w:pos="868"/>
                <w:tab w:val="left" w:pos="1134"/>
              </w:tabs>
              <w:spacing w:line="300" w:lineRule="exact"/>
              <w:jc w:val="right"/>
              <w:rPr>
                <w:rFonts w:hAnsi="標楷體"/>
                <w:sz w:val="24"/>
                <w:szCs w:val="24"/>
              </w:rPr>
            </w:pPr>
            <w:r w:rsidRPr="00AC5F4B">
              <w:rPr>
                <w:rFonts w:hAnsi="標楷體" w:hint="eastAsia"/>
                <w:sz w:val="24"/>
                <w:szCs w:val="24"/>
              </w:rPr>
              <w:t>266</w:t>
            </w:r>
          </w:p>
        </w:tc>
        <w:tc>
          <w:tcPr>
            <w:tcW w:w="1276" w:type="dxa"/>
            <w:vAlign w:val="center"/>
          </w:tcPr>
          <w:p w:rsidR="00533D24" w:rsidRPr="00AC5F4B" w:rsidRDefault="00533D24" w:rsidP="006D1576">
            <w:pPr>
              <w:tabs>
                <w:tab w:val="left" w:pos="709"/>
                <w:tab w:val="left" w:pos="868"/>
                <w:tab w:val="left" w:pos="1134"/>
              </w:tabs>
              <w:spacing w:line="300" w:lineRule="exact"/>
              <w:ind w:leftChars="-50" w:left="-170"/>
              <w:jc w:val="right"/>
              <w:rPr>
                <w:rFonts w:hAnsi="標楷體"/>
                <w:sz w:val="24"/>
                <w:szCs w:val="24"/>
              </w:rPr>
            </w:pPr>
            <w:r w:rsidRPr="00AC5F4B">
              <w:rPr>
                <w:rFonts w:hAnsi="標楷體" w:hint="eastAsia"/>
                <w:sz w:val="24"/>
                <w:szCs w:val="24"/>
              </w:rPr>
              <w:t>763,749</w:t>
            </w:r>
          </w:p>
        </w:tc>
        <w:tc>
          <w:tcPr>
            <w:tcW w:w="850" w:type="dxa"/>
            <w:vAlign w:val="center"/>
          </w:tcPr>
          <w:p w:rsidR="00533D24" w:rsidRPr="00AC5F4B" w:rsidRDefault="00533D24" w:rsidP="006D1576">
            <w:pPr>
              <w:tabs>
                <w:tab w:val="left" w:pos="709"/>
                <w:tab w:val="left" w:pos="868"/>
                <w:tab w:val="left" w:pos="1134"/>
              </w:tabs>
              <w:spacing w:line="300" w:lineRule="exact"/>
              <w:ind w:leftChars="-50" w:left="-170"/>
              <w:jc w:val="right"/>
              <w:rPr>
                <w:rFonts w:hAnsi="標楷體"/>
                <w:sz w:val="24"/>
                <w:szCs w:val="24"/>
              </w:rPr>
            </w:pPr>
            <w:r w:rsidRPr="00AC5F4B">
              <w:rPr>
                <w:rFonts w:hAnsi="標楷體" w:hint="eastAsia"/>
                <w:sz w:val="24"/>
                <w:szCs w:val="24"/>
              </w:rPr>
              <w:t>100%</w:t>
            </w:r>
          </w:p>
        </w:tc>
        <w:tc>
          <w:tcPr>
            <w:tcW w:w="839" w:type="dxa"/>
            <w:vAlign w:val="center"/>
          </w:tcPr>
          <w:p w:rsidR="00533D24" w:rsidRPr="00AC5F4B" w:rsidRDefault="00533D24" w:rsidP="006D1576">
            <w:pPr>
              <w:tabs>
                <w:tab w:val="left" w:pos="709"/>
                <w:tab w:val="left" w:pos="868"/>
                <w:tab w:val="left" w:pos="1134"/>
              </w:tabs>
              <w:spacing w:line="300" w:lineRule="exact"/>
              <w:ind w:leftChars="-50" w:left="-170"/>
              <w:jc w:val="right"/>
              <w:rPr>
                <w:rFonts w:hAnsi="標楷體"/>
                <w:sz w:val="24"/>
                <w:szCs w:val="24"/>
              </w:rPr>
            </w:pPr>
            <w:r w:rsidRPr="00AC5F4B">
              <w:rPr>
                <w:rFonts w:hAnsi="標楷體" w:hint="eastAsia"/>
                <w:sz w:val="24"/>
                <w:szCs w:val="24"/>
              </w:rPr>
              <w:t>144</w:t>
            </w:r>
          </w:p>
        </w:tc>
        <w:tc>
          <w:tcPr>
            <w:tcW w:w="1429" w:type="dxa"/>
            <w:vAlign w:val="center"/>
          </w:tcPr>
          <w:p w:rsidR="00533D24" w:rsidRPr="00AC5F4B" w:rsidRDefault="00533D24" w:rsidP="006D1576">
            <w:pPr>
              <w:tabs>
                <w:tab w:val="left" w:pos="709"/>
                <w:tab w:val="left" w:pos="868"/>
                <w:tab w:val="left" w:pos="1134"/>
              </w:tabs>
              <w:spacing w:line="300" w:lineRule="exact"/>
              <w:ind w:leftChars="-50" w:left="-170"/>
              <w:jc w:val="right"/>
              <w:rPr>
                <w:rFonts w:hAnsi="標楷體"/>
                <w:sz w:val="24"/>
                <w:szCs w:val="24"/>
              </w:rPr>
            </w:pPr>
            <w:r w:rsidRPr="00AC5F4B">
              <w:rPr>
                <w:rFonts w:hAnsi="標楷體" w:hint="eastAsia"/>
                <w:sz w:val="24"/>
                <w:szCs w:val="24"/>
              </w:rPr>
              <w:t>421,395</w:t>
            </w:r>
          </w:p>
        </w:tc>
        <w:tc>
          <w:tcPr>
            <w:tcW w:w="851" w:type="dxa"/>
            <w:vAlign w:val="center"/>
          </w:tcPr>
          <w:p w:rsidR="00533D24" w:rsidRPr="00AC5F4B" w:rsidRDefault="00533D24" w:rsidP="006D1576">
            <w:pPr>
              <w:tabs>
                <w:tab w:val="left" w:pos="709"/>
                <w:tab w:val="left" w:pos="868"/>
                <w:tab w:val="left" w:pos="1134"/>
              </w:tabs>
              <w:spacing w:line="300" w:lineRule="exact"/>
              <w:ind w:leftChars="-50" w:left="-170"/>
              <w:jc w:val="right"/>
              <w:rPr>
                <w:rFonts w:hAnsi="標楷體"/>
                <w:sz w:val="24"/>
                <w:szCs w:val="24"/>
              </w:rPr>
            </w:pPr>
            <w:r w:rsidRPr="00AC5F4B">
              <w:rPr>
                <w:rFonts w:hAnsi="標楷體" w:hint="eastAsia"/>
                <w:sz w:val="24"/>
                <w:szCs w:val="24"/>
              </w:rPr>
              <w:t>55%</w:t>
            </w:r>
          </w:p>
        </w:tc>
      </w:tr>
      <w:tr w:rsidR="00AC5F4B" w:rsidRPr="00AC5F4B" w:rsidTr="00533D24">
        <w:tc>
          <w:tcPr>
            <w:tcW w:w="1985" w:type="dxa"/>
            <w:vAlign w:val="center"/>
          </w:tcPr>
          <w:p w:rsidR="00533D24" w:rsidRPr="00AC5F4B" w:rsidRDefault="00533D24" w:rsidP="006D1576">
            <w:pPr>
              <w:tabs>
                <w:tab w:val="left" w:pos="709"/>
                <w:tab w:val="left" w:pos="868"/>
                <w:tab w:val="left" w:pos="1134"/>
              </w:tabs>
              <w:spacing w:line="300" w:lineRule="exact"/>
              <w:jc w:val="left"/>
              <w:rPr>
                <w:rFonts w:hAnsi="標楷體"/>
                <w:sz w:val="24"/>
                <w:szCs w:val="24"/>
              </w:rPr>
            </w:pPr>
            <w:r w:rsidRPr="00AC5F4B">
              <w:rPr>
                <w:rFonts w:hAnsi="標楷體" w:hint="eastAsia"/>
                <w:sz w:val="24"/>
                <w:szCs w:val="24"/>
              </w:rPr>
              <w:t>難以認定</w:t>
            </w:r>
          </w:p>
        </w:tc>
        <w:tc>
          <w:tcPr>
            <w:tcW w:w="850" w:type="dxa"/>
            <w:vAlign w:val="center"/>
          </w:tcPr>
          <w:p w:rsidR="00533D24" w:rsidRPr="00AC5F4B" w:rsidRDefault="00533D24" w:rsidP="006D1576">
            <w:pPr>
              <w:tabs>
                <w:tab w:val="left" w:pos="709"/>
                <w:tab w:val="left" w:pos="868"/>
                <w:tab w:val="left" w:pos="1134"/>
              </w:tabs>
              <w:spacing w:line="300" w:lineRule="exact"/>
              <w:jc w:val="right"/>
              <w:rPr>
                <w:rFonts w:hAnsi="標楷體"/>
                <w:sz w:val="24"/>
                <w:szCs w:val="24"/>
              </w:rPr>
            </w:pPr>
            <w:r w:rsidRPr="00AC5F4B">
              <w:rPr>
                <w:rFonts w:hAnsi="標楷體" w:hint="eastAsia"/>
                <w:sz w:val="24"/>
                <w:szCs w:val="24"/>
              </w:rPr>
              <w:t>-</w:t>
            </w:r>
          </w:p>
        </w:tc>
        <w:tc>
          <w:tcPr>
            <w:tcW w:w="1276" w:type="dxa"/>
            <w:vAlign w:val="center"/>
          </w:tcPr>
          <w:p w:rsidR="00533D24" w:rsidRPr="00AC5F4B" w:rsidRDefault="00533D24" w:rsidP="006D1576">
            <w:pPr>
              <w:tabs>
                <w:tab w:val="left" w:pos="709"/>
                <w:tab w:val="left" w:pos="868"/>
                <w:tab w:val="left" w:pos="1134"/>
              </w:tabs>
              <w:spacing w:line="300" w:lineRule="exact"/>
              <w:ind w:leftChars="-50" w:left="-170"/>
              <w:jc w:val="right"/>
              <w:rPr>
                <w:rFonts w:hAnsi="標楷體"/>
                <w:sz w:val="24"/>
                <w:szCs w:val="24"/>
              </w:rPr>
            </w:pPr>
            <w:r w:rsidRPr="00AC5F4B">
              <w:rPr>
                <w:rFonts w:hAnsi="標楷體" w:hint="eastAsia"/>
                <w:sz w:val="24"/>
                <w:szCs w:val="24"/>
              </w:rPr>
              <w:t>-</w:t>
            </w:r>
          </w:p>
        </w:tc>
        <w:tc>
          <w:tcPr>
            <w:tcW w:w="850" w:type="dxa"/>
            <w:vAlign w:val="center"/>
          </w:tcPr>
          <w:p w:rsidR="00533D24" w:rsidRPr="00AC5F4B" w:rsidRDefault="00533D24" w:rsidP="006D1576">
            <w:pPr>
              <w:tabs>
                <w:tab w:val="left" w:pos="709"/>
                <w:tab w:val="left" w:pos="868"/>
                <w:tab w:val="left" w:pos="1134"/>
              </w:tabs>
              <w:spacing w:line="300" w:lineRule="exact"/>
              <w:ind w:leftChars="-50" w:left="-170"/>
              <w:jc w:val="right"/>
              <w:rPr>
                <w:rFonts w:hAnsi="標楷體"/>
                <w:sz w:val="24"/>
                <w:szCs w:val="24"/>
              </w:rPr>
            </w:pPr>
            <w:r w:rsidRPr="00AC5F4B">
              <w:rPr>
                <w:rFonts w:hAnsi="標楷體" w:hint="eastAsia"/>
                <w:sz w:val="24"/>
                <w:szCs w:val="24"/>
              </w:rPr>
              <w:t>-</w:t>
            </w:r>
          </w:p>
        </w:tc>
        <w:tc>
          <w:tcPr>
            <w:tcW w:w="839" w:type="dxa"/>
            <w:vAlign w:val="center"/>
          </w:tcPr>
          <w:p w:rsidR="00533D24" w:rsidRPr="00AC5F4B" w:rsidRDefault="00533D24" w:rsidP="006D1576">
            <w:pPr>
              <w:tabs>
                <w:tab w:val="left" w:pos="709"/>
                <w:tab w:val="left" w:pos="868"/>
                <w:tab w:val="left" w:pos="1134"/>
              </w:tabs>
              <w:spacing w:line="300" w:lineRule="exact"/>
              <w:ind w:leftChars="-50" w:left="-170"/>
              <w:jc w:val="right"/>
              <w:rPr>
                <w:rFonts w:hAnsi="標楷體"/>
                <w:sz w:val="24"/>
                <w:szCs w:val="24"/>
              </w:rPr>
            </w:pPr>
            <w:r w:rsidRPr="00AC5F4B">
              <w:rPr>
                <w:rFonts w:hAnsi="標楷體" w:hint="eastAsia"/>
                <w:sz w:val="24"/>
                <w:szCs w:val="24"/>
              </w:rPr>
              <w:t>122</w:t>
            </w:r>
          </w:p>
        </w:tc>
        <w:tc>
          <w:tcPr>
            <w:tcW w:w="1429" w:type="dxa"/>
            <w:vAlign w:val="center"/>
          </w:tcPr>
          <w:p w:rsidR="00533D24" w:rsidRPr="00AC5F4B" w:rsidRDefault="00533D24" w:rsidP="006D1576">
            <w:pPr>
              <w:tabs>
                <w:tab w:val="left" w:pos="709"/>
                <w:tab w:val="left" w:pos="868"/>
                <w:tab w:val="left" w:pos="1134"/>
              </w:tabs>
              <w:spacing w:line="300" w:lineRule="exact"/>
              <w:ind w:leftChars="-50" w:left="-170"/>
              <w:jc w:val="right"/>
              <w:rPr>
                <w:rFonts w:hAnsi="標楷體"/>
                <w:sz w:val="24"/>
                <w:szCs w:val="24"/>
              </w:rPr>
            </w:pPr>
            <w:r w:rsidRPr="00AC5F4B">
              <w:rPr>
                <w:rFonts w:hAnsi="標楷體" w:hint="eastAsia"/>
                <w:sz w:val="24"/>
                <w:szCs w:val="24"/>
              </w:rPr>
              <w:t>342,354</w:t>
            </w:r>
          </w:p>
        </w:tc>
        <w:tc>
          <w:tcPr>
            <w:tcW w:w="851" w:type="dxa"/>
            <w:vAlign w:val="center"/>
          </w:tcPr>
          <w:p w:rsidR="00533D24" w:rsidRPr="00AC5F4B" w:rsidRDefault="00533D24" w:rsidP="006D1576">
            <w:pPr>
              <w:tabs>
                <w:tab w:val="left" w:pos="709"/>
                <w:tab w:val="left" w:pos="868"/>
                <w:tab w:val="left" w:pos="1134"/>
              </w:tabs>
              <w:spacing w:line="300" w:lineRule="exact"/>
              <w:ind w:leftChars="-50" w:left="-170"/>
              <w:jc w:val="right"/>
              <w:rPr>
                <w:rFonts w:hAnsi="標楷體"/>
                <w:sz w:val="24"/>
                <w:szCs w:val="24"/>
              </w:rPr>
            </w:pPr>
            <w:r w:rsidRPr="00AC5F4B">
              <w:rPr>
                <w:rFonts w:hAnsi="標楷體" w:hint="eastAsia"/>
                <w:sz w:val="24"/>
                <w:szCs w:val="24"/>
              </w:rPr>
              <w:t>45%</w:t>
            </w:r>
          </w:p>
        </w:tc>
      </w:tr>
      <w:tr w:rsidR="00AC5F4B" w:rsidRPr="00AC5F4B" w:rsidTr="00533D24">
        <w:tc>
          <w:tcPr>
            <w:tcW w:w="1985" w:type="dxa"/>
            <w:vAlign w:val="center"/>
          </w:tcPr>
          <w:p w:rsidR="00533D24" w:rsidRPr="00AC5F4B" w:rsidRDefault="00533D24" w:rsidP="006D1576">
            <w:pPr>
              <w:tabs>
                <w:tab w:val="left" w:pos="709"/>
                <w:tab w:val="left" w:pos="868"/>
                <w:tab w:val="left" w:pos="1134"/>
              </w:tabs>
              <w:spacing w:line="300" w:lineRule="exact"/>
              <w:jc w:val="center"/>
              <w:rPr>
                <w:rFonts w:hAnsi="標楷體"/>
                <w:sz w:val="24"/>
                <w:szCs w:val="24"/>
              </w:rPr>
            </w:pPr>
            <w:r w:rsidRPr="00AC5F4B">
              <w:rPr>
                <w:rFonts w:hAnsi="標楷體" w:hint="eastAsia"/>
                <w:sz w:val="24"/>
                <w:szCs w:val="24"/>
              </w:rPr>
              <w:lastRenderedPageBreak/>
              <w:t>合計</w:t>
            </w:r>
          </w:p>
        </w:tc>
        <w:tc>
          <w:tcPr>
            <w:tcW w:w="850" w:type="dxa"/>
            <w:vAlign w:val="center"/>
          </w:tcPr>
          <w:p w:rsidR="00533D24" w:rsidRPr="00AC5F4B" w:rsidRDefault="00533D24" w:rsidP="006D1576">
            <w:pPr>
              <w:tabs>
                <w:tab w:val="left" w:pos="709"/>
                <w:tab w:val="left" w:pos="868"/>
                <w:tab w:val="left" w:pos="1134"/>
              </w:tabs>
              <w:spacing w:line="300" w:lineRule="exact"/>
              <w:jc w:val="right"/>
              <w:rPr>
                <w:rFonts w:hAnsi="標楷體"/>
                <w:sz w:val="24"/>
                <w:szCs w:val="24"/>
              </w:rPr>
            </w:pPr>
            <w:r w:rsidRPr="00AC5F4B">
              <w:rPr>
                <w:rFonts w:hAnsi="標楷體" w:hint="eastAsia"/>
                <w:sz w:val="24"/>
                <w:szCs w:val="24"/>
              </w:rPr>
              <w:t>266</w:t>
            </w:r>
          </w:p>
        </w:tc>
        <w:tc>
          <w:tcPr>
            <w:tcW w:w="1276" w:type="dxa"/>
            <w:vAlign w:val="center"/>
          </w:tcPr>
          <w:p w:rsidR="00533D24" w:rsidRPr="00AC5F4B" w:rsidRDefault="00533D24" w:rsidP="006D1576">
            <w:pPr>
              <w:tabs>
                <w:tab w:val="left" w:pos="709"/>
                <w:tab w:val="left" w:pos="868"/>
                <w:tab w:val="left" w:pos="1134"/>
              </w:tabs>
              <w:spacing w:line="300" w:lineRule="exact"/>
              <w:ind w:leftChars="-50" w:left="-170"/>
              <w:jc w:val="right"/>
              <w:rPr>
                <w:rFonts w:hAnsi="標楷體"/>
                <w:sz w:val="24"/>
                <w:szCs w:val="24"/>
              </w:rPr>
            </w:pPr>
            <w:r w:rsidRPr="00AC5F4B">
              <w:rPr>
                <w:rFonts w:hAnsi="標楷體" w:hint="eastAsia"/>
                <w:sz w:val="24"/>
                <w:szCs w:val="24"/>
              </w:rPr>
              <w:t>763,749</w:t>
            </w:r>
          </w:p>
        </w:tc>
        <w:tc>
          <w:tcPr>
            <w:tcW w:w="850" w:type="dxa"/>
            <w:vAlign w:val="center"/>
          </w:tcPr>
          <w:p w:rsidR="00533D24" w:rsidRPr="00AC5F4B" w:rsidRDefault="00533D24" w:rsidP="006D1576">
            <w:pPr>
              <w:tabs>
                <w:tab w:val="left" w:pos="709"/>
                <w:tab w:val="left" w:pos="868"/>
                <w:tab w:val="left" w:pos="1134"/>
              </w:tabs>
              <w:spacing w:line="300" w:lineRule="exact"/>
              <w:ind w:leftChars="-50" w:left="-170"/>
              <w:jc w:val="right"/>
              <w:rPr>
                <w:rFonts w:hAnsi="標楷體"/>
                <w:sz w:val="24"/>
                <w:szCs w:val="24"/>
              </w:rPr>
            </w:pPr>
            <w:r w:rsidRPr="00AC5F4B">
              <w:rPr>
                <w:rFonts w:hAnsi="標楷體" w:hint="eastAsia"/>
                <w:sz w:val="24"/>
                <w:szCs w:val="24"/>
              </w:rPr>
              <w:t>100%</w:t>
            </w:r>
          </w:p>
        </w:tc>
        <w:tc>
          <w:tcPr>
            <w:tcW w:w="839" w:type="dxa"/>
            <w:vAlign w:val="center"/>
          </w:tcPr>
          <w:p w:rsidR="00533D24" w:rsidRPr="00AC5F4B" w:rsidRDefault="00533D24" w:rsidP="006D1576">
            <w:pPr>
              <w:tabs>
                <w:tab w:val="left" w:pos="709"/>
                <w:tab w:val="left" w:pos="868"/>
                <w:tab w:val="left" w:pos="1134"/>
              </w:tabs>
              <w:spacing w:line="300" w:lineRule="exact"/>
              <w:ind w:leftChars="-50" w:left="-170"/>
              <w:jc w:val="right"/>
              <w:rPr>
                <w:rFonts w:hAnsi="標楷體"/>
                <w:sz w:val="24"/>
                <w:szCs w:val="24"/>
              </w:rPr>
            </w:pPr>
            <w:r w:rsidRPr="00AC5F4B">
              <w:rPr>
                <w:rFonts w:hAnsi="標楷體" w:hint="eastAsia"/>
                <w:sz w:val="24"/>
                <w:szCs w:val="24"/>
              </w:rPr>
              <w:t>266</w:t>
            </w:r>
          </w:p>
        </w:tc>
        <w:tc>
          <w:tcPr>
            <w:tcW w:w="1429" w:type="dxa"/>
            <w:vAlign w:val="center"/>
          </w:tcPr>
          <w:p w:rsidR="00533D24" w:rsidRPr="00AC5F4B" w:rsidRDefault="00533D24" w:rsidP="006D1576">
            <w:pPr>
              <w:tabs>
                <w:tab w:val="left" w:pos="709"/>
                <w:tab w:val="left" w:pos="868"/>
                <w:tab w:val="left" w:pos="1134"/>
              </w:tabs>
              <w:spacing w:line="300" w:lineRule="exact"/>
              <w:ind w:leftChars="-50" w:left="-170"/>
              <w:jc w:val="right"/>
              <w:rPr>
                <w:rFonts w:hAnsi="標楷體"/>
                <w:sz w:val="24"/>
                <w:szCs w:val="24"/>
              </w:rPr>
            </w:pPr>
            <w:r w:rsidRPr="00AC5F4B">
              <w:rPr>
                <w:rFonts w:hAnsi="標楷體" w:hint="eastAsia"/>
                <w:sz w:val="24"/>
                <w:szCs w:val="24"/>
              </w:rPr>
              <w:t>763,749</w:t>
            </w:r>
          </w:p>
        </w:tc>
        <w:tc>
          <w:tcPr>
            <w:tcW w:w="851" w:type="dxa"/>
            <w:vAlign w:val="center"/>
          </w:tcPr>
          <w:p w:rsidR="00533D24" w:rsidRPr="00AC5F4B" w:rsidRDefault="00533D24" w:rsidP="006D1576">
            <w:pPr>
              <w:tabs>
                <w:tab w:val="left" w:pos="709"/>
                <w:tab w:val="left" w:pos="868"/>
                <w:tab w:val="left" w:pos="1134"/>
              </w:tabs>
              <w:spacing w:line="300" w:lineRule="exact"/>
              <w:ind w:leftChars="-50" w:left="-170"/>
              <w:jc w:val="right"/>
              <w:rPr>
                <w:rFonts w:hAnsi="標楷體"/>
                <w:sz w:val="24"/>
                <w:szCs w:val="24"/>
              </w:rPr>
            </w:pPr>
            <w:r w:rsidRPr="00AC5F4B">
              <w:rPr>
                <w:rFonts w:hAnsi="標楷體" w:hint="eastAsia"/>
                <w:sz w:val="24"/>
                <w:szCs w:val="24"/>
              </w:rPr>
              <w:t>100%</w:t>
            </w:r>
          </w:p>
        </w:tc>
      </w:tr>
    </w:tbl>
    <w:p w:rsidR="00533D24" w:rsidRPr="00AC5F4B" w:rsidRDefault="00533D24" w:rsidP="00533D24">
      <w:pPr>
        <w:pStyle w:val="10"/>
        <w:spacing w:afterLines="50" w:after="228"/>
        <w:ind w:leftChars="0" w:left="0" w:firstLineChars="250" w:firstLine="650"/>
        <w:rPr>
          <w:sz w:val="24"/>
          <w:szCs w:val="24"/>
        </w:rPr>
      </w:pPr>
      <w:r w:rsidRPr="00AC5F4B">
        <w:rPr>
          <w:rFonts w:hAnsi="標楷體" w:hint="eastAsia"/>
          <w:sz w:val="24"/>
          <w:szCs w:val="24"/>
        </w:rPr>
        <w:t>資料來源：本院彙整自國防部提供之書面資料</w:t>
      </w:r>
    </w:p>
    <w:p w:rsidR="00533D24" w:rsidRPr="00AC5F4B" w:rsidRDefault="00533D24" w:rsidP="00533D24">
      <w:pPr>
        <w:pStyle w:val="3"/>
      </w:pPr>
      <w:r w:rsidRPr="00AC5F4B">
        <w:rPr>
          <w:rFonts w:hint="eastAsia"/>
        </w:rPr>
        <w:t>按上表，</w:t>
      </w:r>
      <w:r w:rsidRPr="00AC5F4B">
        <w:rPr>
          <w:rFonts w:hAnsi="標楷體" w:hint="eastAsia"/>
          <w:szCs w:val="32"/>
        </w:rPr>
        <w:t>帳載101年1月13日至103年8月4日之總支出</w:t>
      </w:r>
      <w:r w:rsidRPr="00AC5F4B">
        <w:rPr>
          <w:rFonts w:hint="eastAsia"/>
        </w:rPr>
        <w:t>76萬3,749元</w:t>
      </w:r>
      <w:r w:rsidRPr="00AC5F4B">
        <w:rPr>
          <w:rFonts w:hAnsi="標楷體" w:hint="eastAsia"/>
          <w:szCs w:val="32"/>
        </w:rPr>
        <w:t>中，依海軍司令部業管部門（政戰、主計）審認之結果，難以認定其用途者，計34萬2,354元，占總支出之45％，其他用途(支出項目與「國軍勞軍款處理作業規定不符」) 26萬1,998元，占總支出之34％，至於官兵福利照顧2萬7,500元則僅占總支出之4％。縱詢據</w:t>
      </w:r>
      <w:r w:rsidR="00AC5F4B">
        <w:rPr>
          <w:rFonts w:hint="eastAsia"/>
        </w:rPr>
        <w:t>廖○○</w:t>
      </w:r>
      <w:r w:rsidRPr="00AC5F4B">
        <w:rPr>
          <w:rFonts w:hint="eastAsia"/>
        </w:rPr>
        <w:t>上校</w:t>
      </w:r>
      <w:r w:rsidRPr="00AC5F4B">
        <w:rPr>
          <w:rFonts w:hAnsi="標楷體" w:hint="eastAsia"/>
          <w:szCs w:val="32"/>
        </w:rPr>
        <w:t>表示：</w:t>
      </w:r>
      <w:r w:rsidRPr="00AC5F4B">
        <w:rPr>
          <w:rFonts w:hAnsi="標楷體" w:hint="eastAsia"/>
        </w:rPr>
        <w:t>「我不清楚上級單位審認的過程，並沒有問過我，帳冊很多姓名都是地方仕紳或是餐廳老闆等，因為記錄的人是我，上級單位並不清楚，民事工作的對象，從鄉鎮村里長、民代、地方仕紳、宮廟、意見領袖等都算，我都必須爭取他們的支持，甚至基層農民也是，所以不限於有名望的人。」惟</w:t>
      </w:r>
      <w:r w:rsidRPr="00AC5F4B">
        <w:rPr>
          <w:rFonts w:hAnsi="標楷體" w:hint="eastAsia"/>
          <w:szCs w:val="32"/>
        </w:rPr>
        <w:t>依其自述結果，用於官兵福利照顧之金額亦僅占總支出之11％。是以</w:t>
      </w:r>
      <w:r w:rsidR="00AC5F4B">
        <w:rPr>
          <w:rFonts w:hAnsi="標楷體" w:hint="eastAsia"/>
          <w:szCs w:val="32"/>
        </w:rPr>
        <w:t>○○宮</w:t>
      </w:r>
      <w:r w:rsidRPr="00AC5F4B">
        <w:rPr>
          <w:rFonts w:hAnsi="標楷體" w:hint="eastAsia"/>
          <w:szCs w:val="32"/>
        </w:rPr>
        <w:t>等勞軍款之用途，與</w:t>
      </w:r>
      <w:r w:rsidRPr="00AC5F4B">
        <w:rPr>
          <w:rFonts w:hint="eastAsia"/>
        </w:rPr>
        <w:t>國軍勞軍款處理作業規定以</w:t>
      </w:r>
      <w:r w:rsidRPr="00AC5F4B">
        <w:rPr>
          <w:rFonts w:hAnsi="標楷體" w:hint="eastAsia"/>
        </w:rPr>
        <w:t>運用於改善全體官兵之生活福利為原則不符。</w:t>
      </w:r>
    </w:p>
    <w:p w:rsidR="00533D24" w:rsidRPr="00AC5F4B" w:rsidRDefault="00533D24" w:rsidP="00533D24">
      <w:pPr>
        <w:pStyle w:val="3"/>
      </w:pPr>
      <w:r w:rsidRPr="00AC5F4B">
        <w:rPr>
          <w:rFonts w:hint="eastAsia"/>
        </w:rPr>
        <w:t>另自101年1月13日起至103年8月4日止，</w:t>
      </w:r>
      <w:r w:rsidR="00AC5F4B">
        <w:rPr>
          <w:rFonts w:hint="eastAsia"/>
        </w:rPr>
        <w:t>廖○○</w:t>
      </w:r>
      <w:r w:rsidRPr="00AC5F4B">
        <w:rPr>
          <w:rFonts w:hint="eastAsia"/>
        </w:rPr>
        <w:t>上校帳載以</w:t>
      </w:r>
      <w:r w:rsidR="00AC5F4B">
        <w:rPr>
          <w:rFonts w:hint="eastAsia"/>
        </w:rPr>
        <w:t>○○宮</w:t>
      </w:r>
      <w:r w:rsidRPr="00AC5F4B">
        <w:rPr>
          <w:rFonts w:hint="eastAsia"/>
        </w:rPr>
        <w:t>等勞軍款墊支</w:t>
      </w:r>
      <w:r w:rsidR="00AC5F4B">
        <w:rPr>
          <w:rFonts w:hint="eastAsia"/>
        </w:rPr>
        <w:t>鄭○○</w:t>
      </w:r>
      <w:r w:rsidRPr="00AC5F4B">
        <w:rPr>
          <w:rFonts w:hint="eastAsia"/>
        </w:rPr>
        <w:t>、</w:t>
      </w:r>
      <w:r w:rsidR="00AC5F4B">
        <w:rPr>
          <w:rFonts w:hint="eastAsia"/>
        </w:rPr>
        <w:t>黃○</w:t>
      </w:r>
      <w:r w:rsidRPr="00AC5F4B">
        <w:rPr>
          <w:rFonts w:hint="eastAsia"/>
        </w:rPr>
        <w:t>獎金1,000元、朋友餐會借款5,000元、潘指揮官致牡丹潘主席父喪奠儀2,100元、潘指揮官牌匾9,600元、66旅飲料2萬5,000元、芒果禮盒3,000元、</w:t>
      </w:r>
      <w:r w:rsidR="00AC5F4B">
        <w:rPr>
          <w:rFonts w:hint="eastAsia"/>
        </w:rPr>
        <w:t>○○餐費</w:t>
      </w:r>
      <w:r w:rsidRPr="00AC5F4B">
        <w:rPr>
          <w:rFonts w:hint="eastAsia"/>
        </w:rPr>
        <w:t>1萬2,500元及</w:t>
      </w:r>
      <w:r w:rsidRPr="00AC5F4B">
        <w:rPr>
          <w:rFonts w:hAnsi="標楷體" w:hint="eastAsia"/>
        </w:rPr>
        <w:t>借</w:t>
      </w:r>
      <w:r w:rsidRPr="00AC5F4B">
        <w:rPr>
          <w:rFonts w:hint="eastAsia"/>
        </w:rPr>
        <w:t>工程官1萬元，共計6萬8,200元。除借工程官之1萬元外，其餘墊支之5萬8,200元，均於101年1月13日至103年8月4日間歸還。據上，三軍聯訓基地以</w:t>
      </w:r>
      <w:r w:rsidR="00AC5F4B">
        <w:rPr>
          <w:rFonts w:hint="eastAsia"/>
        </w:rPr>
        <w:t>○○宮</w:t>
      </w:r>
      <w:r w:rsidRPr="00AC5F4B">
        <w:rPr>
          <w:rFonts w:hint="eastAsia"/>
        </w:rPr>
        <w:t>等勞軍款代墊相關支出，有違國軍</w:t>
      </w:r>
      <w:r w:rsidRPr="00AC5F4B">
        <w:rPr>
          <w:rFonts w:hint="eastAsia"/>
        </w:rPr>
        <w:lastRenderedPageBreak/>
        <w:t>各級單位現金會計作業規定中，有關保管款不得挪移墊用之規定。</w:t>
      </w:r>
    </w:p>
    <w:p w:rsidR="00533D24" w:rsidRPr="00AC5F4B" w:rsidRDefault="00533D24" w:rsidP="00533D24">
      <w:pPr>
        <w:pStyle w:val="3"/>
      </w:pPr>
      <w:r w:rsidRPr="00AC5F4B">
        <w:rPr>
          <w:rFonts w:hAnsi="標楷體" w:hint="eastAsia"/>
          <w:szCs w:val="32"/>
        </w:rPr>
        <w:t>104年4月15日海軍司令部調查報告指出，依國軍勞軍款處理作業規定，各單位於收受勞軍款之當日，即應依國軍各級單位現金會計作業規定有關規定辦理，並登錄於「2400-保管款」科目之「勞軍款」子目內列管；單位編製收支計畫後，經權責單位核准後動支。就本案查訪所見，97至103年秋節前針對</w:t>
      </w:r>
      <w:r w:rsidR="00AC5F4B">
        <w:rPr>
          <w:rFonts w:hAnsi="標楷體" w:hint="eastAsia"/>
          <w:szCs w:val="32"/>
        </w:rPr>
        <w:t>○○宮</w:t>
      </w:r>
      <w:r w:rsidRPr="00AC5F4B">
        <w:rPr>
          <w:rFonts w:hAnsi="標楷體" w:hint="eastAsia"/>
          <w:szCs w:val="32"/>
        </w:rPr>
        <w:t>所贈勞軍慰問款項，均未按上揭規定辦理登錄及支用，應予糾處。又106年9月15日海軍司令部調查時，</w:t>
      </w:r>
      <w:r w:rsidR="00AC5F4B">
        <w:rPr>
          <w:rFonts w:hint="eastAsia"/>
        </w:rPr>
        <w:t>廖○○</w:t>
      </w:r>
      <w:r w:rsidRPr="00AC5F4B">
        <w:rPr>
          <w:rFonts w:hint="eastAsia"/>
        </w:rPr>
        <w:t>上校</w:t>
      </w:r>
      <w:r w:rsidRPr="00AC5F4B">
        <w:rPr>
          <w:rFonts w:hAnsi="標楷體" w:hint="eastAsia"/>
          <w:szCs w:val="32"/>
        </w:rPr>
        <w:t>坦認</w:t>
      </w:r>
      <w:r w:rsidR="00AC5F4B">
        <w:rPr>
          <w:rFonts w:hAnsi="標楷體" w:hint="eastAsia"/>
          <w:szCs w:val="32"/>
        </w:rPr>
        <w:t>○○宮</w:t>
      </w:r>
      <w:r w:rsidRPr="00AC5F4B">
        <w:rPr>
          <w:rFonts w:hAnsi="標楷體" w:hint="eastAsia"/>
          <w:szCs w:val="32"/>
        </w:rPr>
        <w:t>所贈之加菜金，三軍聯訓基地指揮部未依國軍勞軍款處理作業規定全數運用於官兵福利，違反相關規定，</w:t>
      </w:r>
      <w:r w:rsidR="00AC5F4B">
        <w:rPr>
          <w:rFonts w:hAnsi="標楷體" w:hint="eastAsia"/>
          <w:szCs w:val="32"/>
        </w:rPr>
        <w:t>梁○○</w:t>
      </w:r>
      <w:r w:rsidRPr="00AC5F4B">
        <w:rPr>
          <w:rFonts w:hAnsi="標楷體" w:hint="eastAsia"/>
          <w:szCs w:val="32"/>
        </w:rPr>
        <w:t>少將亦於同年9月18日坦認</w:t>
      </w:r>
      <w:r w:rsidR="00AC5F4B">
        <w:rPr>
          <w:rFonts w:hAnsi="標楷體" w:hint="eastAsia"/>
          <w:szCs w:val="32"/>
        </w:rPr>
        <w:t>○○宮</w:t>
      </w:r>
      <w:r w:rsidRPr="00AC5F4B">
        <w:rPr>
          <w:rFonts w:hAnsi="標楷體" w:hint="eastAsia"/>
          <w:szCs w:val="32"/>
        </w:rPr>
        <w:t>勞軍款未能依法支用。</w:t>
      </w:r>
    </w:p>
    <w:p w:rsidR="004F6710" w:rsidRPr="00AC5F4B" w:rsidRDefault="00533D24" w:rsidP="00713636">
      <w:pPr>
        <w:pStyle w:val="3"/>
      </w:pPr>
      <w:r w:rsidRPr="00AC5F4B">
        <w:rPr>
          <w:rFonts w:hint="eastAsia"/>
        </w:rPr>
        <w:t>綜上，三軍聯訓基地指揮部接受</w:t>
      </w:r>
      <w:r w:rsidR="00AC5F4B">
        <w:rPr>
          <w:rFonts w:hint="eastAsia"/>
        </w:rPr>
        <w:t>○○宮</w:t>
      </w:r>
      <w:r w:rsidRPr="00AC5F4B">
        <w:rPr>
          <w:rFonts w:hint="eastAsia"/>
        </w:rPr>
        <w:t>等致贈勞軍款，係</w:t>
      </w:r>
      <w:r w:rsidR="00AC5F4B">
        <w:rPr>
          <w:rFonts w:hint="eastAsia"/>
        </w:rPr>
        <w:t>廖○○</w:t>
      </w:r>
      <w:r w:rsidRPr="00AC5F4B">
        <w:rPr>
          <w:rFonts w:hAnsi="標楷體" w:hint="eastAsia"/>
          <w:szCs w:val="32"/>
        </w:rPr>
        <w:t>上校</w:t>
      </w:r>
      <w:r w:rsidRPr="00AC5F4B">
        <w:rPr>
          <w:rFonts w:hint="eastAsia"/>
        </w:rPr>
        <w:t>自行設帳列管，未由主計部門納帳管理，動支並未編列收支計畫，支出用途亦未以運用於改善全體官兵之生活福利為原則，且有挪移墊用之情事，有違國防部暨所屬各級機關、部隊加菜金處理作業規定、國軍勞軍款處理作業規定及國軍各級單位現金會計作業規定，違失之情，至臻明確。</w:t>
      </w:r>
    </w:p>
    <w:p w:rsidR="005972CC" w:rsidRPr="00AC5F4B" w:rsidRDefault="005972CC" w:rsidP="005972CC">
      <w:pPr>
        <w:pStyle w:val="2"/>
        <w:rPr>
          <w:b/>
        </w:rPr>
      </w:pPr>
      <w:r w:rsidRPr="00AC5F4B">
        <w:rPr>
          <w:rFonts w:hint="eastAsia"/>
          <w:b/>
        </w:rPr>
        <w:t>三軍聯訓基地指揮部經管</w:t>
      </w:r>
      <w:r w:rsidR="00AC5F4B">
        <w:rPr>
          <w:rFonts w:hint="eastAsia"/>
          <w:b/>
        </w:rPr>
        <w:t>○○宮</w:t>
      </w:r>
      <w:r w:rsidRPr="00AC5F4B">
        <w:rPr>
          <w:rFonts w:hint="eastAsia"/>
          <w:b/>
        </w:rPr>
        <w:t>等之勞軍款，部分</w:t>
      </w:r>
      <w:r w:rsidRPr="00AC5F4B">
        <w:rPr>
          <w:rFonts w:hAnsi="標楷體" w:cs="Arial" w:hint="eastAsia"/>
          <w:b/>
          <w:szCs w:val="28"/>
        </w:rPr>
        <w:t>支出未檢附單據，部分單據未記明日期，且有未即時登帳、帳載未盡詳實、或有錯漏等帳務管理鬆散之情事，均有違國軍各單位收領款收據使用保管規定、</w:t>
      </w:r>
      <w:r w:rsidRPr="00AC5F4B">
        <w:rPr>
          <w:rFonts w:hAnsi="標楷體" w:hint="eastAsia"/>
          <w:b/>
        </w:rPr>
        <w:t>國軍勞軍款處理作業規定、</w:t>
      </w:r>
      <w:r w:rsidRPr="00AC5F4B">
        <w:rPr>
          <w:rFonts w:hint="eastAsia"/>
          <w:b/>
        </w:rPr>
        <w:t>國軍各級單位現</w:t>
      </w:r>
      <w:r w:rsidRPr="00AC5F4B">
        <w:rPr>
          <w:rFonts w:hAnsi="標楷體" w:cs="Arial" w:hint="eastAsia"/>
          <w:b/>
          <w:szCs w:val="28"/>
        </w:rPr>
        <w:t>金</w:t>
      </w:r>
      <w:r w:rsidRPr="00AC5F4B">
        <w:rPr>
          <w:rFonts w:hint="eastAsia"/>
          <w:b/>
        </w:rPr>
        <w:t>會計作業規定、會計法及支出憑證處理要點之規定，其違失之咎甚明</w:t>
      </w:r>
      <w:r w:rsidRPr="00AC5F4B">
        <w:rPr>
          <w:rFonts w:hAnsi="標楷體" w:hint="eastAsia"/>
          <w:b/>
        </w:rPr>
        <w:t>：</w:t>
      </w:r>
    </w:p>
    <w:p w:rsidR="005972CC" w:rsidRPr="00AC5F4B" w:rsidRDefault="005972CC" w:rsidP="005972CC">
      <w:pPr>
        <w:pStyle w:val="3"/>
      </w:pPr>
      <w:r w:rsidRPr="00AC5F4B">
        <w:rPr>
          <w:rFonts w:hint="eastAsia"/>
        </w:rPr>
        <w:lastRenderedPageBreak/>
        <w:t>按國軍勞軍款處理作業規定</w:t>
      </w:r>
      <w:r w:rsidRPr="00AC5F4B">
        <w:rPr>
          <w:rFonts w:hAnsi="標楷體" w:hint="eastAsia"/>
        </w:rPr>
        <w:t>第6點規定：「各單位經管之勞軍款於支付時，應檢附原核准計畫之影本及各項支出憑證，並送單位主計(預財)部門(人員)妥存，以備稽查。」又</w:t>
      </w:r>
      <w:r w:rsidRPr="00AC5F4B">
        <w:rPr>
          <w:rFonts w:hint="eastAsia"/>
        </w:rPr>
        <w:t>國軍各級單位現金會計作業規定第六章</w:t>
      </w:r>
      <w:r w:rsidRPr="00AC5F4B">
        <w:rPr>
          <w:rFonts w:hAnsi="標楷體" w:hint="eastAsia"/>
        </w:rPr>
        <w:t>「會計事務處理程序」之</w:t>
      </w:r>
      <w:r w:rsidRPr="00AC5F4B">
        <w:rPr>
          <w:rFonts w:hint="eastAsia"/>
        </w:rPr>
        <w:t>「6512」規定：「每日會計事項應依合法之記帳憑證即時登入帳簿，不得積壓。」</w:t>
      </w:r>
    </w:p>
    <w:p w:rsidR="005972CC" w:rsidRPr="00AC5F4B" w:rsidRDefault="005972CC" w:rsidP="005972CC">
      <w:pPr>
        <w:pStyle w:val="3"/>
        <w:rPr>
          <w:rFonts w:hAnsi="標楷體"/>
        </w:rPr>
      </w:pPr>
      <w:r w:rsidRPr="00AC5F4B">
        <w:rPr>
          <w:rFonts w:hint="eastAsia"/>
        </w:rPr>
        <w:t>次按會計法第51條規定：「會計憑證分左列二類：一、原始憑證：謂證明事項經過而為造具記帳憑證所根據之憑證。二、記帳憑證：謂證明處理會計事項人員責任，而為記帳所根據之憑證。」及支出憑證處理要點(105年3月3日修正名稱為</w:t>
      </w:r>
      <w:hyperlink r:id="rId9" w:history="1">
        <w:r w:rsidRPr="00AC5F4B">
          <w:rPr>
            <w:rFonts w:hint="eastAsia"/>
          </w:rPr>
          <w:t>政府支出憑證處理要點</w:t>
        </w:r>
      </w:hyperlink>
      <w:r w:rsidRPr="00AC5F4B">
        <w:rPr>
          <w:rFonts w:hint="eastAsia"/>
        </w:rPr>
        <w:t>)第5點規定：「收據應由其受領人或其代領人簽名，並記明下列事項：……（五）受領日期</w:t>
      </w:r>
      <w:r w:rsidRPr="00AC5F4B">
        <w:rPr>
          <w:rStyle w:val="afe"/>
        </w:rPr>
        <w:footnoteReference w:id="3"/>
      </w:r>
      <w:r w:rsidRPr="00AC5F4B">
        <w:rPr>
          <w:rFonts w:hint="eastAsia"/>
        </w:rPr>
        <w:t>。前項各款如記載不明，應通知補正，不能補正者，應由經手人詳細註明，並簽名證明之。」第7點第2項規定：「支出憑證……如因特殊情形不能取得者，應由經手人開具支出證明單……，書明不能取得原因，據以請款。」</w:t>
      </w:r>
    </w:p>
    <w:p w:rsidR="005972CC" w:rsidRPr="00AC5F4B" w:rsidRDefault="005972CC" w:rsidP="005972CC">
      <w:pPr>
        <w:pStyle w:val="3"/>
      </w:pPr>
      <w:r w:rsidRPr="00AC5F4B">
        <w:rPr>
          <w:rFonts w:hAnsi="標楷體" w:hint="eastAsia"/>
        </w:rPr>
        <w:t>據國防部稱</w:t>
      </w:r>
      <w:r w:rsidRPr="00AC5F4B">
        <w:rPr>
          <w:rStyle w:val="afe"/>
          <w:rFonts w:hAnsi="標楷體" w:cs="Arial"/>
          <w:szCs w:val="28"/>
        </w:rPr>
        <w:footnoteReference w:id="4"/>
      </w:r>
      <w:r w:rsidRPr="00AC5F4B">
        <w:rPr>
          <w:rFonts w:hAnsi="標楷體" w:cs="Arial" w:hint="eastAsia"/>
          <w:szCs w:val="28"/>
        </w:rPr>
        <w:t>，104年4月8日</w:t>
      </w:r>
      <w:r w:rsidR="00AC5F4B">
        <w:rPr>
          <w:rFonts w:hint="eastAsia"/>
        </w:rPr>
        <w:t>廖○○</w:t>
      </w:r>
      <w:r w:rsidRPr="00AC5F4B">
        <w:rPr>
          <w:rFonts w:hint="eastAsia"/>
        </w:rPr>
        <w:t>上校</w:t>
      </w:r>
      <w:r w:rsidRPr="00AC5F4B">
        <w:rPr>
          <w:rFonts w:hAnsi="標楷體" w:cs="Arial" w:hint="eastAsia"/>
          <w:szCs w:val="28"/>
        </w:rPr>
        <w:t>提供該部調查之帳冊紀錄，有單據135筆，無單據131筆，合計266筆支出（審視廖員所提供之支出紀錄【單據】其中有7筆支出疑有手寫帳、電腦帳及單據不符等情形，復洽廖員以手寫帳及單據紀錄為主）。</w:t>
      </w:r>
      <w:r w:rsidR="00AC5F4B">
        <w:rPr>
          <w:rFonts w:hint="eastAsia"/>
        </w:rPr>
        <w:t>廖○○</w:t>
      </w:r>
      <w:r w:rsidRPr="00AC5F4B">
        <w:rPr>
          <w:rFonts w:hint="eastAsia"/>
        </w:rPr>
        <w:t>上校</w:t>
      </w:r>
      <w:r w:rsidRPr="00AC5F4B">
        <w:rPr>
          <w:rFonts w:hAnsi="標楷體" w:cs="Arial" w:hint="eastAsia"/>
          <w:szCs w:val="28"/>
        </w:rPr>
        <w:t>於104年5月20日屏東地檢署第六偵查庭詢問時稱：「有時買物品沒有跟商家拿單據，有些是商家沒有單據」及「當時我沒有很積極的收集單據是我的</w:t>
      </w:r>
      <w:r w:rsidRPr="00AC5F4B">
        <w:rPr>
          <w:rFonts w:hAnsi="標楷體" w:cs="Arial" w:hint="eastAsia"/>
          <w:szCs w:val="28"/>
        </w:rPr>
        <w:lastRenderedPageBreak/>
        <w:t>疏忽」云云。惟即使商家沒有單據，</w:t>
      </w:r>
      <w:r w:rsidRPr="00AC5F4B">
        <w:rPr>
          <w:rFonts w:hint="eastAsia"/>
        </w:rPr>
        <w:t>經手人仍得依支出憑證處理要點之規定，開具支出證明單，書明不能取得原因，據以請款，</w:t>
      </w:r>
      <w:r w:rsidR="00AC5F4B">
        <w:rPr>
          <w:rFonts w:hint="eastAsia"/>
        </w:rPr>
        <w:t>廖○○</w:t>
      </w:r>
      <w:r w:rsidRPr="00AC5F4B">
        <w:rPr>
          <w:rFonts w:hint="eastAsia"/>
        </w:rPr>
        <w:t>上校帳載相關</w:t>
      </w:r>
      <w:r w:rsidRPr="00AC5F4B">
        <w:rPr>
          <w:rFonts w:hAnsi="標楷體" w:cs="Arial" w:hint="eastAsia"/>
          <w:szCs w:val="28"/>
        </w:rPr>
        <w:t>支出未檢附單據，則無從證明其支出之經過，記帳亦無所憑，有違上揭會計法、</w:t>
      </w:r>
      <w:r w:rsidRPr="00AC5F4B">
        <w:rPr>
          <w:rFonts w:hint="eastAsia"/>
        </w:rPr>
        <w:t>國軍勞軍款處理作業規定</w:t>
      </w:r>
      <w:r w:rsidRPr="00AC5F4B">
        <w:rPr>
          <w:rFonts w:hAnsi="標楷體" w:cs="Arial" w:hint="eastAsia"/>
          <w:szCs w:val="28"/>
        </w:rPr>
        <w:t>及</w:t>
      </w:r>
      <w:r w:rsidRPr="00AC5F4B">
        <w:rPr>
          <w:rFonts w:hint="eastAsia"/>
        </w:rPr>
        <w:t>國軍各級單位現金會計作業之規定。</w:t>
      </w:r>
      <w:r w:rsidRPr="00AC5F4B">
        <w:rPr>
          <w:rFonts w:hAnsi="標楷體" w:cs="Arial" w:hint="eastAsia"/>
          <w:szCs w:val="28"/>
        </w:rPr>
        <w:t>又查國防部所提供該等單據之影本，部分單據無日期，如</w:t>
      </w:r>
      <w:r w:rsidRPr="00AC5F4B">
        <w:rPr>
          <w:rFonts w:hint="eastAsia"/>
        </w:rPr>
        <w:t>帳載101年9月17日支聞副主任餐會4,000元，檢附1張無日期之</w:t>
      </w:r>
      <w:r w:rsidR="004F5E35">
        <w:rPr>
          <w:rFonts w:hint="eastAsia"/>
        </w:rPr>
        <w:t>○○餐廳</w:t>
      </w:r>
      <w:r w:rsidRPr="00AC5F4B">
        <w:rPr>
          <w:rFonts w:hint="eastAsia"/>
        </w:rPr>
        <w:t>免用統一發票收據4,000元，亦有違支出憑證處理要點收據應記明領受日期之規定。</w:t>
      </w:r>
    </w:p>
    <w:p w:rsidR="005972CC" w:rsidRPr="00AC5F4B" w:rsidRDefault="005972CC" w:rsidP="005972CC">
      <w:pPr>
        <w:pStyle w:val="3"/>
      </w:pPr>
      <w:r w:rsidRPr="00AC5F4B">
        <w:rPr>
          <w:rFonts w:hint="eastAsia"/>
        </w:rPr>
        <w:t>另如前揭調查意見所述，</w:t>
      </w:r>
      <w:r w:rsidR="00AC5F4B">
        <w:rPr>
          <w:rFonts w:hint="eastAsia"/>
        </w:rPr>
        <w:t>廖○○</w:t>
      </w:r>
      <w:r w:rsidRPr="00AC5F4B">
        <w:rPr>
          <w:rFonts w:hint="eastAsia"/>
        </w:rPr>
        <w:t>上校代</w:t>
      </w:r>
      <w:r w:rsidR="00AC5F4B">
        <w:rPr>
          <w:rFonts w:hint="eastAsia"/>
        </w:rPr>
        <w:t>梁○○</w:t>
      </w:r>
      <w:r w:rsidRPr="00AC5F4B">
        <w:rPr>
          <w:rFonts w:hint="eastAsia"/>
        </w:rPr>
        <w:t>少將購買芒果禮盒，其後接獲</w:t>
      </w:r>
      <w:r w:rsidR="00AC5F4B">
        <w:rPr>
          <w:rFonts w:hint="eastAsia"/>
        </w:rPr>
        <w:t>梁○○</w:t>
      </w:r>
      <w:r w:rsidRPr="00AC5F4B">
        <w:rPr>
          <w:rFonts w:hint="eastAsia"/>
        </w:rPr>
        <w:t>少將歸還代墊款項時，雖將該款項置入保管箱，卻未立即登帳，又詢據</w:t>
      </w:r>
      <w:r w:rsidR="00AC5F4B">
        <w:rPr>
          <w:rFonts w:hAnsi="標楷體" w:hint="eastAsia"/>
        </w:rPr>
        <w:t>廖○○</w:t>
      </w:r>
      <w:r w:rsidRPr="00AC5F4B">
        <w:rPr>
          <w:rFonts w:hAnsi="標楷體" w:hint="eastAsia"/>
        </w:rPr>
        <w:t>上校</w:t>
      </w:r>
      <w:r w:rsidRPr="00AC5F4B">
        <w:rPr>
          <w:rFonts w:hint="eastAsia"/>
        </w:rPr>
        <w:t>表示：</w:t>
      </w:r>
      <w:r w:rsidRPr="00AC5F4B">
        <w:rPr>
          <w:rFonts w:hAnsi="標楷體" w:hint="eastAsia"/>
        </w:rPr>
        <w:t>「……有支有收都會登錄，但我不一定立即登錄，可能是事後幾日再行補登。……。」顯見，</w:t>
      </w:r>
      <w:r w:rsidR="00AC5F4B">
        <w:rPr>
          <w:rFonts w:hAnsi="標楷體" w:hint="eastAsia"/>
        </w:rPr>
        <w:t>廖○○</w:t>
      </w:r>
      <w:r w:rsidRPr="00AC5F4B">
        <w:rPr>
          <w:rFonts w:hAnsi="標楷體" w:hint="eastAsia"/>
        </w:rPr>
        <w:t>上校</w:t>
      </w:r>
      <w:r w:rsidRPr="00AC5F4B">
        <w:rPr>
          <w:rFonts w:hint="eastAsia"/>
        </w:rPr>
        <w:t>有違國軍各級單位現金會計作業規定每日會計事項應依合法之記帳憑證即時登入帳簿，不得積壓之規定。至</w:t>
      </w:r>
      <w:r w:rsidR="00AC5F4B">
        <w:rPr>
          <w:rFonts w:hAnsi="標楷體" w:hint="eastAsia"/>
        </w:rPr>
        <w:t>廖○○</w:t>
      </w:r>
      <w:r w:rsidRPr="00AC5F4B">
        <w:rPr>
          <w:rFonts w:hAnsi="標楷體" w:hint="eastAsia"/>
        </w:rPr>
        <w:t>上校</w:t>
      </w:r>
      <w:r w:rsidRPr="00AC5F4B">
        <w:rPr>
          <w:rFonts w:hint="eastAsia"/>
        </w:rPr>
        <w:t>以</w:t>
      </w:r>
      <w:r w:rsidR="00AC5F4B">
        <w:rPr>
          <w:rFonts w:hint="eastAsia"/>
        </w:rPr>
        <w:t>○○宮</w:t>
      </w:r>
      <w:r w:rsidRPr="00AC5F4B">
        <w:rPr>
          <w:rFonts w:hint="eastAsia"/>
        </w:rPr>
        <w:t>勞軍款借工程官1萬元，卻</w:t>
      </w:r>
      <w:r w:rsidRPr="00AC5F4B">
        <w:rPr>
          <w:rFonts w:hAnsi="標楷體" w:hint="eastAsia"/>
        </w:rPr>
        <w:t>疏於管制催討，肇致漏未收回，嗣由其先行代墊歸還，及另詢據</w:t>
      </w:r>
      <w:r w:rsidR="00AC5F4B">
        <w:rPr>
          <w:rFonts w:hAnsi="標楷體" w:hint="eastAsia"/>
        </w:rPr>
        <w:t>廖○○</w:t>
      </w:r>
      <w:r w:rsidRPr="00AC5F4B">
        <w:rPr>
          <w:rFonts w:hAnsi="標楷體" w:hint="eastAsia"/>
        </w:rPr>
        <w:t>上校表示：「確實登載的資料並不夠詳盡……」、「帳冊紀錄不詳盡有便宜行事……」云云，均顯其帳務管理之鬆散。</w:t>
      </w:r>
    </w:p>
    <w:p w:rsidR="005972CC" w:rsidRPr="00AC5F4B" w:rsidRDefault="005972CC" w:rsidP="005972CC">
      <w:pPr>
        <w:pStyle w:val="3"/>
      </w:pPr>
      <w:r w:rsidRPr="00AC5F4B">
        <w:rPr>
          <w:rFonts w:hint="eastAsia"/>
        </w:rPr>
        <w:t>綜上，三軍聯訓基地指揮部經管</w:t>
      </w:r>
      <w:r w:rsidR="00AC5F4B">
        <w:rPr>
          <w:rFonts w:hint="eastAsia"/>
        </w:rPr>
        <w:t>○○宮</w:t>
      </w:r>
      <w:r w:rsidRPr="00AC5F4B">
        <w:rPr>
          <w:rFonts w:hint="eastAsia"/>
        </w:rPr>
        <w:t>等勞軍款，部分支出未檢附單據，部分單據未記明日期，且有未即時登帳、帳載未盡詳實、或有錯漏等帳務管理鬆散之情事，均有違國軍各單位收領款收據使用保管規定、國軍勞軍款處理作業規定、國軍各級單位現金會計作業規定、會計法及支出憑證處理要點之</w:t>
      </w:r>
      <w:r w:rsidRPr="00AC5F4B">
        <w:rPr>
          <w:rFonts w:hint="eastAsia"/>
        </w:rPr>
        <w:lastRenderedPageBreak/>
        <w:t>規定，其違失之咎甚明。</w:t>
      </w:r>
    </w:p>
    <w:p w:rsidR="005972CC" w:rsidRPr="00AC5F4B" w:rsidRDefault="005972CC" w:rsidP="005972CC">
      <w:pPr>
        <w:pStyle w:val="2"/>
        <w:rPr>
          <w:b/>
        </w:rPr>
      </w:pPr>
      <w:r w:rsidRPr="00AC5F4B">
        <w:rPr>
          <w:rFonts w:hAnsi="標楷體" w:hint="eastAsia"/>
          <w:b/>
        </w:rPr>
        <w:t>三軍聯訓基地指揮部多年來雖為化解陳抗事件及推展民事工作，循例以</w:t>
      </w:r>
      <w:r w:rsidR="00AC5F4B">
        <w:rPr>
          <w:rFonts w:hAnsi="標楷體" w:hint="eastAsia"/>
          <w:b/>
        </w:rPr>
        <w:t>○○宮</w:t>
      </w:r>
      <w:r w:rsidRPr="00AC5F4B">
        <w:rPr>
          <w:rFonts w:hAnsi="標楷體" w:hint="eastAsia"/>
          <w:b/>
        </w:rPr>
        <w:t>等勞軍款彌補經費之不足，惟該指揮部自勞軍方式、開立領據、蓋用印信、收支管理、會計作業等均未依既有相關規定辦理，致該等勞軍款成為未受監督之小金庫，內部控制嚴重疏失</w:t>
      </w:r>
      <w:r w:rsidR="00024CB2" w:rsidRPr="00AC5F4B">
        <w:rPr>
          <w:rFonts w:hAnsi="標楷體" w:hint="eastAsia"/>
          <w:b/>
        </w:rPr>
        <w:t>；又</w:t>
      </w:r>
      <w:r w:rsidRPr="00AC5F4B">
        <w:rPr>
          <w:rFonts w:hAnsi="標楷體" w:hint="eastAsia"/>
          <w:b/>
        </w:rPr>
        <w:t>陸指部</w:t>
      </w:r>
      <w:r w:rsidR="000A34A6" w:rsidRPr="00AC5F4B">
        <w:rPr>
          <w:rFonts w:hAnsi="標楷體" w:hint="eastAsia"/>
          <w:b/>
        </w:rPr>
        <w:t>調查</w:t>
      </w:r>
      <w:r w:rsidR="00933372" w:rsidRPr="00AC5F4B">
        <w:rPr>
          <w:rFonts w:hint="eastAsia"/>
          <w:b/>
        </w:rPr>
        <w:t>該基地指揮部103年收受</w:t>
      </w:r>
      <w:r w:rsidR="00AC5F4B">
        <w:rPr>
          <w:rFonts w:hint="eastAsia"/>
          <w:b/>
        </w:rPr>
        <w:t>○○宮</w:t>
      </w:r>
      <w:r w:rsidR="00933372" w:rsidRPr="00AC5F4B">
        <w:rPr>
          <w:rFonts w:hint="eastAsia"/>
          <w:b/>
        </w:rPr>
        <w:t>端節勞軍款支用不當時</w:t>
      </w:r>
      <w:r w:rsidR="000A34A6" w:rsidRPr="00AC5F4B">
        <w:rPr>
          <w:rFonts w:hAnsi="標楷體" w:hint="eastAsia"/>
          <w:b/>
        </w:rPr>
        <w:t>，</w:t>
      </w:r>
      <w:r w:rsidRPr="00AC5F4B">
        <w:rPr>
          <w:rFonts w:hAnsi="標楷體" w:hint="eastAsia"/>
          <w:b/>
        </w:rPr>
        <w:t>亦未能查覺</w:t>
      </w:r>
      <w:r w:rsidR="00640868" w:rsidRPr="00AC5F4B">
        <w:rPr>
          <w:rFonts w:hAnsi="標楷體" w:hint="eastAsia"/>
          <w:b/>
        </w:rPr>
        <w:t>有</w:t>
      </w:r>
      <w:r w:rsidRPr="00AC5F4B">
        <w:rPr>
          <w:rFonts w:hAnsi="標楷體" w:hint="eastAsia"/>
          <w:b/>
        </w:rPr>
        <w:t>不實單據佐證支出，而有查證偏離事實之情事，復未善盡督導之責，均核有未當：</w:t>
      </w:r>
    </w:p>
    <w:p w:rsidR="005972CC" w:rsidRPr="00AC5F4B" w:rsidRDefault="005972CC" w:rsidP="005972CC">
      <w:pPr>
        <w:pStyle w:val="3"/>
        <w:rPr>
          <w:b/>
        </w:rPr>
      </w:pPr>
      <w:r w:rsidRPr="00AC5F4B">
        <w:rPr>
          <w:rFonts w:hint="eastAsia"/>
        </w:rPr>
        <w:t>按</w:t>
      </w:r>
      <w:hyperlink r:id="rId10" w:history="1">
        <w:r w:rsidRPr="00AC5F4B">
          <w:rPr>
            <w:rFonts w:hint="eastAsia"/>
          </w:rPr>
          <w:t>國防部海軍</w:t>
        </w:r>
        <w:r w:rsidRPr="00AC5F4B">
          <w:rPr>
            <w:rFonts w:hAnsi="標楷體" w:hint="eastAsia"/>
            <w:b/>
          </w:rPr>
          <w:t>司令部</w:t>
        </w:r>
        <w:r w:rsidRPr="00AC5F4B">
          <w:rPr>
            <w:rFonts w:hint="eastAsia"/>
          </w:rPr>
          <w:t>組織規程</w:t>
        </w:r>
      </w:hyperlink>
      <w:r w:rsidRPr="00AC5F4B">
        <w:rPr>
          <w:rFonts w:hint="eastAsia"/>
        </w:rPr>
        <w:t>第4條規定：「本部為執行海軍作戰及建軍備戰之需要，得設指揮、訓練、專業、執行、支援、研究發展等機構及部隊；其組織以編組裝備表定之。」又依國防部提供之「海軍組織架構圖」(如圖1)，陸戰隊指揮部下設：陸戰旅(2)、三軍聯訓基地指揮部、大隊(4)及防空警衛群。又依國防部查復本案有關內控機制之檢討略以：該部依「一級輔導一級，一級督導一級」之要求，各依業務職掌分層負責，責由陸戰隊指揮部政戰及主計部門對三軍聯訓基地之勞軍活動實施督(輔)導。</w:t>
      </w:r>
    </w:p>
    <w:p w:rsidR="003A5927" w:rsidRPr="00AC5F4B" w:rsidRDefault="00080EB8" w:rsidP="00080EB8">
      <w:pPr>
        <w:pStyle w:val="32"/>
        <w:ind w:leftChars="200" w:left="680" w:firstLineChars="0" w:firstLine="0"/>
      </w:pPr>
      <w:r w:rsidRPr="00AC5F4B">
        <w:rPr>
          <w:rFonts w:hint="eastAsia"/>
          <w:noProof/>
        </w:rPr>
        <w:lastRenderedPageBreak/>
        <w:drawing>
          <wp:inline distT="0" distB="0" distL="0" distR="0" wp14:anchorId="707B8A7A" wp14:editId="4E7C63A1">
            <wp:extent cx="5204460" cy="630936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03372" cy="6308042"/>
                    </a:xfrm>
                    <a:prstGeom prst="rect">
                      <a:avLst/>
                    </a:prstGeom>
                    <a:noFill/>
                    <a:ln>
                      <a:noFill/>
                    </a:ln>
                  </pic:spPr>
                </pic:pic>
              </a:graphicData>
            </a:graphic>
          </wp:inline>
        </w:drawing>
      </w:r>
    </w:p>
    <w:p w:rsidR="00080EB8" w:rsidRPr="00AC5F4B" w:rsidRDefault="00080EB8" w:rsidP="00080EB8">
      <w:pPr>
        <w:pStyle w:val="3"/>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bookmarkEnd w:id="49"/>
      <w:r w:rsidRPr="00AC5F4B">
        <w:rPr>
          <w:rFonts w:hint="eastAsia"/>
        </w:rPr>
        <w:t>再按「政府內部控制觀念架構」第1點規定：「內部控制係由機關全體人員共同參與，透過控制環境、風險評估、控制作業、資訊與溝通及監督作業等5項互有關聯之組成要素，整合機關內部各種控管及評核措施，並融入至管理過程之後端，為業務之規劃與執行提供後援，藉以合理確保達成下列4項主要目標：（一）實現施政效能。</w:t>
      </w:r>
      <w:bookmarkStart w:id="74" w:name="OLE_LINK9"/>
      <w:bookmarkStart w:id="75" w:name="OLE_LINK7"/>
      <w:bookmarkEnd w:id="74"/>
      <w:bookmarkEnd w:id="75"/>
      <w:r w:rsidRPr="00AC5F4B">
        <w:rPr>
          <w:rFonts w:hint="eastAsia"/>
        </w:rPr>
        <w:t>（二）提供可靠資訊。（三）遵循法令規定。（四）保障資產安全。」</w:t>
      </w:r>
    </w:p>
    <w:p w:rsidR="00080EB8" w:rsidRPr="00AC5F4B" w:rsidRDefault="00080EB8" w:rsidP="00080EB8">
      <w:pPr>
        <w:pStyle w:val="3"/>
        <w:rPr>
          <w:rFonts w:hAnsi="標楷體"/>
        </w:rPr>
      </w:pPr>
      <w:r w:rsidRPr="00AC5F4B">
        <w:rPr>
          <w:rFonts w:hAnsi="標楷體" w:hint="eastAsia"/>
        </w:rPr>
        <w:lastRenderedPageBreak/>
        <w:t>查海軍司令部104年4月15日調查報告指出，三軍聯訓基地指揮部97至103年秋節前針對</w:t>
      </w:r>
      <w:r w:rsidR="00AC5F4B">
        <w:rPr>
          <w:rFonts w:hAnsi="標楷體" w:hint="eastAsia"/>
        </w:rPr>
        <w:t>○○宮</w:t>
      </w:r>
      <w:r w:rsidRPr="00AC5F4B">
        <w:rPr>
          <w:rFonts w:hAnsi="標楷體" w:hint="eastAsia"/>
        </w:rPr>
        <w:t>所贈勞軍慰問款項，均未按規定辦理登錄及支用。相關經費脫離會計系統，縱相關支出為公務範疇，仍屬便宜行事、漠視法令，易導致公款遭挪用，衍生不法情事。又如前揭調查意見所述，三軍聯訓基地指揮部接受</w:t>
      </w:r>
      <w:r w:rsidR="00AC5F4B">
        <w:rPr>
          <w:rFonts w:hAnsi="標楷體" w:hint="eastAsia"/>
        </w:rPr>
        <w:t>○○宮</w:t>
      </w:r>
      <w:r w:rsidRPr="00AC5F4B">
        <w:rPr>
          <w:rFonts w:hAnsi="標楷體" w:hint="eastAsia"/>
        </w:rPr>
        <w:t>等致贈勞軍款，未透過軍人之友社或各縣、市軍人服務站(連絡組)協調辦理，收受款項未依規定開立正式收據，所開立之領據雖蓋有印信，其蓋印程序卻未依規定辦理，且勞軍款之會計，未由主計部門主辦，其收支亦未納入規定之帳籍記錄，且</w:t>
      </w:r>
      <w:r w:rsidRPr="00AC5F4B">
        <w:rPr>
          <w:rFonts w:hAnsi="標楷體" w:cs="Arial" w:hint="eastAsia"/>
          <w:szCs w:val="28"/>
        </w:rPr>
        <w:t>有未即時登帳，或帳載未盡詳實、錯漏，或未取得支出憑證，或單據未記明日期等情。另該等勞軍款之</w:t>
      </w:r>
      <w:r w:rsidRPr="00AC5F4B">
        <w:rPr>
          <w:rFonts w:hAnsi="標楷體" w:hint="eastAsia"/>
        </w:rPr>
        <w:t>支用未編製收支計畫，用途亦未以運用於改善全體官兵之生活福利為原則，且有挪移墊用等情事，顯見其內部控制嚴重疏失，而無法達成上揭相關目標。</w:t>
      </w:r>
    </w:p>
    <w:p w:rsidR="00080EB8" w:rsidRPr="00AC5F4B" w:rsidRDefault="00080EB8" w:rsidP="00080EB8">
      <w:pPr>
        <w:pStyle w:val="3"/>
        <w:rPr>
          <w:rFonts w:hAnsi="標楷體"/>
        </w:rPr>
      </w:pPr>
      <w:r w:rsidRPr="00AC5F4B">
        <w:rPr>
          <w:rFonts w:hAnsi="標楷體" w:hint="eastAsia"/>
        </w:rPr>
        <w:t>查據國防部稱，該部針對本案內控機制區分為預防、管控及稽查機制等3部分進行檢討，在預防機制方面，包括修訂勞軍規定、重申法規依據、加強案例宣教及實施財務輔導；在管控機制方面：貫徹分層負責，依業務職掌分層負責，責由陸指部政戰及主計部門對三軍聯訓基地之勞軍活動實施督(輔)導，以及落實管制規定，要求各單位落實各項勞軍活動管制作為；在稽查機制方面：嚴密經費管控及複式監督查核，其中複式監督查核包括要求承辦單位對涉外團體之接洽，如涉現金收付，應主動通知主(會)計部門，以避免產生控制罅隙、將持續針對風險因素修正精進，如結合政風、監察及保防體系，透過多元管道查核機制，適時比對近年受捐贈勞軍</w:t>
      </w:r>
      <w:r w:rsidRPr="00AC5F4B">
        <w:rPr>
          <w:rFonts w:hAnsi="標楷體" w:hint="eastAsia"/>
        </w:rPr>
        <w:lastRenderedPageBreak/>
        <w:t>款資料，預判當年度可能捐贈之單位及額度，就差異部分，主動確認，以發揮預防性審核功能、將勞軍款納帳、保管、支用等相關規範納入單位內部財務行政自我檢查項目，並要求各級主官(管)對經管財務行政(庶務)事項人員實施自我檢查後，紀錄備查。</w:t>
      </w:r>
    </w:p>
    <w:p w:rsidR="00080EB8" w:rsidRPr="00AC5F4B" w:rsidRDefault="00080EB8" w:rsidP="00080EB8">
      <w:pPr>
        <w:pStyle w:val="3"/>
        <w:rPr>
          <w:rFonts w:hAnsi="標楷體"/>
        </w:rPr>
      </w:pPr>
      <w:r w:rsidRPr="00AC5F4B">
        <w:rPr>
          <w:rFonts w:hAnsi="標楷體" w:hint="eastAsia"/>
        </w:rPr>
        <w:t>陸指部於103年12月30日接獲國防部交下情資略以：</w:t>
      </w:r>
      <w:r w:rsidR="00AC5F4B">
        <w:rPr>
          <w:rFonts w:hAnsi="標楷體" w:hint="eastAsia"/>
        </w:rPr>
        <w:t>○○宮</w:t>
      </w:r>
      <w:r w:rsidRPr="00AC5F4B">
        <w:rPr>
          <w:rFonts w:hAnsi="標楷體" w:hint="eastAsia"/>
        </w:rPr>
        <w:t>為慰勉三軍聯訓基地指揮部長年協助地方民事工作、廟會慶典、採收農作等事務，於103年起多次邀約</w:t>
      </w:r>
      <w:r w:rsidR="00AC5F4B">
        <w:rPr>
          <w:rFonts w:hAnsi="標楷體" w:hint="eastAsia"/>
        </w:rPr>
        <w:t>廖○○</w:t>
      </w:r>
      <w:r w:rsidRPr="00AC5F4B">
        <w:rPr>
          <w:rFonts w:hAnsi="標楷體" w:hint="eastAsia"/>
        </w:rPr>
        <w:t>上校餐敘，並於餐會場合中贈送勞軍款項交由</w:t>
      </w:r>
      <w:r w:rsidR="00AC5F4B">
        <w:rPr>
          <w:rFonts w:hAnsi="標楷體" w:hint="eastAsia"/>
        </w:rPr>
        <w:t>廖○○</w:t>
      </w:r>
      <w:r w:rsidRPr="00AC5F4B">
        <w:rPr>
          <w:rFonts w:hAnsi="標楷體" w:hint="eastAsia"/>
        </w:rPr>
        <w:t>上校攜回做為慰勞官兵之用，金額迄今累計近20萬餘元，惟</w:t>
      </w:r>
      <w:r w:rsidR="00AC5F4B">
        <w:rPr>
          <w:rFonts w:hAnsi="標楷體" w:hint="eastAsia"/>
        </w:rPr>
        <w:t>廖○○</w:t>
      </w:r>
      <w:r w:rsidRPr="00AC5F4B">
        <w:rPr>
          <w:rFonts w:hAnsi="標楷體" w:hint="eastAsia"/>
        </w:rPr>
        <w:t>上校返部後均未將勞軍款納入公帳，擅自挪為私用等情。嗣陸指部於104年1月8日起編組赴三軍聯訓基地查證，查證過程，陸指部雖知悉國軍勞軍款處理作業規定，且情資亦指出</w:t>
      </w:r>
      <w:r w:rsidR="00AC5F4B">
        <w:rPr>
          <w:rFonts w:hAnsi="標楷體" w:hint="eastAsia"/>
        </w:rPr>
        <w:t>廖○○</w:t>
      </w:r>
      <w:r w:rsidRPr="00AC5F4B">
        <w:rPr>
          <w:rFonts w:hAnsi="標楷體" w:hint="eastAsia"/>
        </w:rPr>
        <w:t>上校未將勞軍款納入公帳，卻未取得三軍聯訓基地指揮部勞軍款之相關帳冊，以了解收支有無入公帳情形，又陸指部雖知悉三軍聯訓基地指揮部未以正式領據檢送</w:t>
      </w:r>
      <w:r w:rsidR="00AC5F4B">
        <w:rPr>
          <w:rFonts w:hAnsi="標楷體" w:hint="eastAsia"/>
        </w:rPr>
        <w:t>○○宮</w:t>
      </w:r>
      <w:r w:rsidRPr="00AC5F4B">
        <w:rPr>
          <w:rFonts w:hAnsi="標楷體" w:hint="eastAsia"/>
        </w:rPr>
        <w:t>存查，卻未查明其原因及違失，盡信</w:t>
      </w:r>
      <w:r w:rsidR="00AC5F4B">
        <w:rPr>
          <w:rFonts w:hAnsi="標楷體" w:hint="eastAsia"/>
        </w:rPr>
        <w:t>廖○○</w:t>
      </w:r>
      <w:r w:rsidRPr="00AC5F4B">
        <w:rPr>
          <w:rFonts w:hAnsi="標楷體" w:hint="eastAsia"/>
        </w:rPr>
        <w:t>上校所提供之免用統一發票收據，而以運用行政程序瑕疵結案。海軍司令部104年4月15日調查報告亦指出，</w:t>
      </w:r>
      <w:r w:rsidR="00AC5F4B">
        <w:rPr>
          <w:rFonts w:hAnsi="標楷體" w:hint="eastAsia"/>
        </w:rPr>
        <w:t>廖○○</w:t>
      </w:r>
      <w:r w:rsidRPr="00AC5F4B">
        <w:rPr>
          <w:rFonts w:hAnsi="標楷體" w:hint="eastAsia"/>
        </w:rPr>
        <w:t>上校未據實陳述，並開立6萬元酒類不實單據佐證其支出情形，陸指部未能察覺，且未再追查其他年度款項收支情形，逕以經費支用程序不當結案，應請陸指部加強相關人員案件調查訓練及提升敏感度，避免查證偏離事實，衍生後遺等情。</w:t>
      </w:r>
    </w:p>
    <w:p w:rsidR="00080EB8" w:rsidRPr="00AC5F4B" w:rsidRDefault="00080EB8" w:rsidP="00080EB8">
      <w:pPr>
        <w:pStyle w:val="3"/>
        <w:rPr>
          <w:rFonts w:hAnsi="標楷體"/>
        </w:rPr>
      </w:pPr>
      <w:r w:rsidRPr="00AC5F4B">
        <w:rPr>
          <w:rFonts w:hAnsi="標楷體" w:hint="eastAsia"/>
        </w:rPr>
        <w:t>綜上，三軍聯訓基地指揮部多年來雖為化解陳抗事件及推展民事工作，循例以</w:t>
      </w:r>
      <w:r w:rsidR="00AC5F4B">
        <w:rPr>
          <w:rFonts w:hAnsi="標楷體" w:hint="eastAsia"/>
        </w:rPr>
        <w:t>○○宮</w:t>
      </w:r>
      <w:r w:rsidRPr="00AC5F4B">
        <w:rPr>
          <w:rFonts w:hAnsi="標楷體" w:hint="eastAsia"/>
        </w:rPr>
        <w:t>等勞軍款彌補經費之不足，惟該指揮部自勞軍方式、開立領據、蓋</w:t>
      </w:r>
      <w:r w:rsidRPr="00AC5F4B">
        <w:rPr>
          <w:rFonts w:hAnsi="標楷體" w:hint="eastAsia"/>
        </w:rPr>
        <w:lastRenderedPageBreak/>
        <w:t>用印信、收支管理、會計作業等均未依既有相關規定辦理，致該等勞軍款成為未受監督之小金庫，內部控制嚴重疏失</w:t>
      </w:r>
      <w:r w:rsidR="00C1490E" w:rsidRPr="00AC5F4B">
        <w:rPr>
          <w:rFonts w:hint="eastAsia"/>
        </w:rPr>
        <w:t>；</w:t>
      </w:r>
      <w:r w:rsidR="00024CB2" w:rsidRPr="00AC5F4B">
        <w:rPr>
          <w:rFonts w:hint="eastAsia"/>
        </w:rPr>
        <w:t>又</w:t>
      </w:r>
      <w:r w:rsidRPr="00AC5F4B">
        <w:rPr>
          <w:rFonts w:hAnsi="標楷體" w:hint="eastAsia"/>
        </w:rPr>
        <w:t>陸指部</w:t>
      </w:r>
      <w:r w:rsidR="000A34A6" w:rsidRPr="00AC5F4B">
        <w:rPr>
          <w:rFonts w:hint="eastAsia"/>
        </w:rPr>
        <w:t>調查</w:t>
      </w:r>
      <w:r w:rsidR="00933372" w:rsidRPr="00AC5F4B">
        <w:rPr>
          <w:rFonts w:hint="eastAsia"/>
        </w:rPr>
        <w:t>該基地指揮部103年收受</w:t>
      </w:r>
      <w:r w:rsidR="00AC5F4B">
        <w:rPr>
          <w:rFonts w:hint="eastAsia"/>
        </w:rPr>
        <w:t>○○宮</w:t>
      </w:r>
      <w:r w:rsidR="00933372" w:rsidRPr="00AC5F4B">
        <w:rPr>
          <w:rFonts w:hint="eastAsia"/>
        </w:rPr>
        <w:t>端節勞軍款支用不當時</w:t>
      </w:r>
      <w:r w:rsidR="00640868" w:rsidRPr="00AC5F4B">
        <w:rPr>
          <w:rFonts w:hAnsi="標楷體" w:hint="eastAsia"/>
        </w:rPr>
        <w:t>，</w:t>
      </w:r>
      <w:r w:rsidRPr="00AC5F4B">
        <w:rPr>
          <w:rFonts w:hAnsi="標楷體" w:hint="eastAsia"/>
        </w:rPr>
        <w:t>亦未查覺</w:t>
      </w:r>
      <w:r w:rsidR="00640868" w:rsidRPr="00AC5F4B">
        <w:rPr>
          <w:rFonts w:hAnsi="標楷體" w:hint="eastAsia"/>
        </w:rPr>
        <w:t>有</w:t>
      </w:r>
      <w:r w:rsidRPr="00AC5F4B">
        <w:rPr>
          <w:rFonts w:hAnsi="標楷體" w:hint="eastAsia"/>
        </w:rPr>
        <w:t>不實單據佐證支出，而有查證偏離事實之情事，復未善盡督導之責，均核有未當。</w:t>
      </w:r>
    </w:p>
    <w:p w:rsidR="00080EB8" w:rsidRPr="00AC5F4B" w:rsidRDefault="00080EB8" w:rsidP="00080EB8">
      <w:pPr>
        <w:pStyle w:val="2"/>
        <w:rPr>
          <w:b/>
        </w:rPr>
      </w:pPr>
      <w:r w:rsidRPr="00AC5F4B">
        <w:rPr>
          <w:rFonts w:hint="eastAsia"/>
          <w:b/>
        </w:rPr>
        <w:t>國軍現行相關規定均未律定遭起訴人員須辦理職務調整，實務做法標準不一，欠缺一致性之作為，允有再策進之空間，俾符「依法行政」原則，並增進人民對行政之信賴</w:t>
      </w:r>
      <w:r w:rsidR="00CB558F" w:rsidRPr="00AC5F4B">
        <w:rPr>
          <w:rFonts w:hint="eastAsia"/>
          <w:b/>
        </w:rPr>
        <w:t>；</w:t>
      </w:r>
      <w:r w:rsidR="0036209E" w:rsidRPr="00AC5F4B">
        <w:rPr>
          <w:rFonts w:hint="eastAsia"/>
          <w:b/>
        </w:rPr>
        <w:t>另</w:t>
      </w:r>
      <w:r w:rsidR="00AC5F4B">
        <w:rPr>
          <w:rFonts w:hint="eastAsia"/>
          <w:b/>
        </w:rPr>
        <w:t>梁○○</w:t>
      </w:r>
      <w:r w:rsidR="00CB558F" w:rsidRPr="00AC5F4B">
        <w:rPr>
          <w:rFonts w:hint="eastAsia"/>
          <w:b/>
        </w:rPr>
        <w:t>少將及</w:t>
      </w:r>
      <w:r w:rsidR="00AC5F4B">
        <w:rPr>
          <w:rFonts w:hint="eastAsia"/>
          <w:b/>
        </w:rPr>
        <w:t>廖○○</w:t>
      </w:r>
      <w:r w:rsidR="00CB558F" w:rsidRPr="00AC5F4B">
        <w:rPr>
          <w:rFonts w:hint="eastAsia"/>
          <w:b/>
        </w:rPr>
        <w:t>上校洵屬調升，惟海軍司令部查復本院</w:t>
      </w:r>
      <w:r w:rsidR="00EB1F1D" w:rsidRPr="00AC5F4B">
        <w:rPr>
          <w:rFonts w:hint="eastAsia"/>
          <w:b/>
        </w:rPr>
        <w:t>稱</w:t>
      </w:r>
      <w:r w:rsidR="00CB558F" w:rsidRPr="00AC5F4B">
        <w:rPr>
          <w:rFonts w:hint="eastAsia"/>
          <w:b/>
        </w:rPr>
        <w:t>係屬少將平階調職及上校階職務調整，殊有未當，應</w:t>
      </w:r>
      <w:r w:rsidR="008D4D92" w:rsidRPr="00AC5F4B">
        <w:rPr>
          <w:rFonts w:hint="eastAsia"/>
          <w:b/>
        </w:rPr>
        <w:t>予</w:t>
      </w:r>
      <w:r w:rsidR="00CB558F" w:rsidRPr="00AC5F4B">
        <w:rPr>
          <w:rFonts w:hint="eastAsia"/>
          <w:b/>
        </w:rPr>
        <w:t>檢討：</w:t>
      </w:r>
    </w:p>
    <w:p w:rsidR="00080EB8" w:rsidRPr="00AC5F4B" w:rsidRDefault="00080EB8" w:rsidP="002D48F9">
      <w:pPr>
        <w:pStyle w:val="3"/>
        <w:ind w:left="1360" w:hanging="680"/>
        <w:rPr>
          <w:rFonts w:hAnsi="標楷體"/>
        </w:rPr>
      </w:pPr>
      <w:r w:rsidRPr="00AC5F4B">
        <w:rPr>
          <w:rFonts w:hint="eastAsia"/>
        </w:rPr>
        <w:t>陸海空軍軍官士官任職條例第7條規定：「軍官、</w:t>
      </w:r>
      <w:r w:rsidRPr="00AC5F4B">
        <w:rPr>
          <w:rFonts w:hint="eastAsia"/>
          <w:kern w:val="2"/>
          <w:szCs w:val="28"/>
        </w:rPr>
        <w:t>士官</w:t>
      </w:r>
      <w:r w:rsidRPr="00AC5F4B">
        <w:rPr>
          <w:rFonts w:hint="eastAsia"/>
        </w:rPr>
        <w:t>有左列情形之一者調職：……十一、其他重大原因必須調職者。」又其施行細則第52條規定：「本條例第7第11款所稱其他重大原因，指下列情形之一者：……四、因案經軍、司法機關偵辦，不宜使其再服行現職。……</w:t>
      </w:r>
      <w:r w:rsidRPr="00AC5F4B">
        <w:rPr>
          <w:rFonts w:hAnsi="標楷體" w:hint="eastAsia"/>
        </w:rPr>
        <w:t>」另</w:t>
      </w:r>
      <w:r w:rsidRPr="00AC5F4B">
        <w:rPr>
          <w:rFonts w:hAnsi="標楷體"/>
        </w:rPr>
        <w:t>國軍人事資料查核運用作業規定</w:t>
      </w:r>
      <w:r w:rsidRPr="00AC5F4B">
        <w:rPr>
          <w:rFonts w:hAnsi="標楷體" w:hint="eastAsia"/>
        </w:rPr>
        <w:t>第伍條第一項（二）2.訂定</w:t>
      </w:r>
      <w:r w:rsidRPr="00AC5F4B">
        <w:rPr>
          <w:rFonts w:hAnsi="標楷體"/>
        </w:rPr>
        <w:t>最近</w:t>
      </w:r>
      <w:r w:rsidRPr="00AC5F4B">
        <w:rPr>
          <w:rFonts w:hAnsi="標楷體" w:hint="eastAsia"/>
        </w:rPr>
        <w:t>3</w:t>
      </w:r>
      <w:r w:rsidRPr="00AC5F4B">
        <w:rPr>
          <w:rFonts w:hAnsi="標楷體"/>
        </w:rPr>
        <w:t>年內，因品德操守不良，經軍、司法機關判刑或緩起訴處分確定者</w:t>
      </w:r>
      <w:r w:rsidRPr="00AC5F4B">
        <w:rPr>
          <w:rFonts w:hAnsi="標楷體" w:hint="eastAsia"/>
        </w:rPr>
        <w:t>，</w:t>
      </w:r>
      <w:r w:rsidRPr="00AC5F4B">
        <w:rPr>
          <w:rFonts w:hAnsi="標楷體"/>
        </w:rPr>
        <w:t>不得調占上階職缺、調任正、副主官（管）職務</w:t>
      </w:r>
      <w:r w:rsidRPr="00AC5F4B">
        <w:rPr>
          <w:rFonts w:hAnsi="標楷體" w:hint="eastAsia"/>
        </w:rPr>
        <w:t>。</w:t>
      </w:r>
    </w:p>
    <w:p w:rsidR="00080EB8" w:rsidRPr="00AC5F4B" w:rsidRDefault="00080EB8" w:rsidP="002D48F9">
      <w:pPr>
        <w:pStyle w:val="3"/>
        <w:ind w:left="1360" w:hanging="680"/>
        <w:rPr>
          <w:rFonts w:hAnsi="標楷體"/>
        </w:rPr>
      </w:pPr>
      <w:r w:rsidRPr="00AC5F4B">
        <w:rPr>
          <w:rFonts w:hAnsi="標楷體" w:hint="eastAsia"/>
        </w:rPr>
        <w:t>據國防部復稱，三軍聯訓基地涉案人員，除前指揮官</w:t>
      </w:r>
      <w:r w:rsidR="004F5E35">
        <w:rPr>
          <w:rFonts w:hAnsi="標楷體" w:hint="eastAsia"/>
        </w:rPr>
        <w:t>朱○○</w:t>
      </w:r>
      <w:r w:rsidRPr="00AC5F4B">
        <w:rPr>
          <w:rFonts w:hAnsi="標楷體" w:hint="eastAsia"/>
        </w:rPr>
        <w:t>、</w:t>
      </w:r>
      <w:r w:rsidR="004F5E35">
        <w:rPr>
          <w:rFonts w:hAnsi="標楷體" w:hint="eastAsia"/>
        </w:rPr>
        <w:t>張○○</w:t>
      </w:r>
      <w:r w:rsidRPr="00AC5F4B">
        <w:rPr>
          <w:rFonts w:hAnsi="標楷體" w:hint="eastAsia"/>
        </w:rPr>
        <w:t>少將等2員已退伍外，其餘人員自100年起至遭起訴期間，職務異動均依陸海空軍軍官士官任職條例、陸海空軍軍官士官任職條例施行細則、國軍重要軍職候選調任作業規定、</w:t>
      </w:r>
      <w:r w:rsidRPr="00AC5F4B">
        <w:rPr>
          <w:rFonts w:hAnsi="標楷體"/>
        </w:rPr>
        <w:t>國軍人事資料查核運用作業規定</w:t>
      </w:r>
      <w:r w:rsidRPr="00AC5F4B">
        <w:rPr>
          <w:rFonts w:hAnsi="標楷體" w:hint="eastAsia"/>
        </w:rPr>
        <w:t>及海軍人事評議審查委員會設置規定等規定，依權責由各單位實施初審、複審後核定發布。現行相關規定均未律定遭起訴人員須辦</w:t>
      </w:r>
      <w:r w:rsidRPr="00AC5F4B">
        <w:rPr>
          <w:rFonts w:hAnsi="標楷體" w:hint="eastAsia"/>
        </w:rPr>
        <w:lastRenderedPageBreak/>
        <w:t>理職務調整，故海軍司令部針對涉案人員在未受</w:t>
      </w:r>
      <w:r w:rsidRPr="00AC5F4B">
        <w:rPr>
          <w:rFonts w:hAnsi="標楷體"/>
        </w:rPr>
        <w:t>司法機關判</w:t>
      </w:r>
      <w:r w:rsidRPr="00AC5F4B">
        <w:rPr>
          <w:rFonts w:hAnsi="標楷體" w:hint="eastAsia"/>
        </w:rPr>
        <w:t>決確定前，仍依相關規定辦理平階職務調整作業，且均未評列調占上階對象。</w:t>
      </w:r>
    </w:p>
    <w:p w:rsidR="00080EB8" w:rsidRPr="00AC5F4B" w:rsidRDefault="00080EB8" w:rsidP="0036209E">
      <w:pPr>
        <w:pStyle w:val="3"/>
        <w:spacing w:line="440" w:lineRule="exact"/>
      </w:pPr>
      <w:r w:rsidRPr="00AC5F4B">
        <w:rPr>
          <w:rFonts w:hint="eastAsia"/>
        </w:rPr>
        <w:t>國防部相關主管接受本院詢問暨提供本院相關資料表示：</w:t>
      </w:r>
    </w:p>
    <w:p w:rsidR="00080EB8" w:rsidRPr="00AC5F4B" w:rsidRDefault="00080EB8" w:rsidP="001039B3">
      <w:pPr>
        <w:pStyle w:val="4"/>
        <w:rPr>
          <w:rFonts w:hAnsi="標楷體"/>
          <w:szCs w:val="32"/>
        </w:rPr>
      </w:pPr>
      <w:r w:rsidRPr="00AC5F4B">
        <w:rPr>
          <w:rFonts w:hAnsi="標楷體" w:hint="eastAsia"/>
          <w:szCs w:val="32"/>
        </w:rPr>
        <w:t>該部現有對類案（遭起訴）人員調職，係依陸海空軍軍官士官任職條例第7條第11款暨其施行細則第52條第4款等規定，為避免影響檢調機關偵查程序進行，經人事權責單位就肇案情節、職缺現況及人員專長等因素，檢討適職並簽奉權責長官核定後，核予調離現職。</w:t>
      </w:r>
    </w:p>
    <w:p w:rsidR="006E5FBE" w:rsidRPr="00AC5F4B" w:rsidRDefault="006E5FBE" w:rsidP="001039B3">
      <w:pPr>
        <w:pStyle w:val="4"/>
      </w:pPr>
      <w:r w:rsidRPr="00AC5F4B">
        <w:rPr>
          <w:rFonts w:hAnsi="標楷體" w:hint="eastAsia"/>
          <w:szCs w:val="32"/>
        </w:rPr>
        <w:t>國防部106年11月1日函</w:t>
      </w:r>
      <w:r w:rsidRPr="00AC5F4B">
        <w:rPr>
          <w:rStyle w:val="afe"/>
          <w:rFonts w:hAnsi="標楷體"/>
          <w:szCs w:val="32"/>
        </w:rPr>
        <w:footnoteReference w:id="5"/>
      </w:r>
      <w:r w:rsidRPr="00AC5F4B">
        <w:rPr>
          <w:rFonts w:hAnsi="標楷體" w:hint="eastAsia"/>
          <w:szCs w:val="32"/>
        </w:rPr>
        <w:t>略以：</w:t>
      </w:r>
      <w:r w:rsidR="00AC5F4B">
        <w:rPr>
          <w:rFonts w:hAnsi="標楷體" w:hint="eastAsia"/>
          <w:szCs w:val="32"/>
        </w:rPr>
        <w:t>廖○○</w:t>
      </w:r>
      <w:r w:rsidR="008D34D8" w:rsidRPr="00AC5F4B">
        <w:rPr>
          <w:rFonts w:hAnsi="標楷體" w:hint="eastAsia"/>
          <w:szCs w:val="32"/>
        </w:rPr>
        <w:t>上校</w:t>
      </w:r>
      <w:r w:rsidR="00D51AA5" w:rsidRPr="00AC5F4B">
        <w:rPr>
          <w:rFonts w:hAnsi="標楷體" w:hint="eastAsia"/>
          <w:szCs w:val="32"/>
        </w:rPr>
        <w:t>104年2月16日</w:t>
      </w:r>
      <w:r w:rsidR="008D34D8" w:rsidRPr="00AC5F4B">
        <w:rPr>
          <w:rFonts w:hAnsi="標楷體" w:hint="eastAsia"/>
          <w:szCs w:val="32"/>
        </w:rPr>
        <w:t>調任海軍技術學校政戰主任</w:t>
      </w:r>
      <w:r w:rsidR="001D2295" w:rsidRPr="00AC5F4B">
        <w:rPr>
          <w:rFonts w:hAnsi="標楷體" w:hint="eastAsia"/>
          <w:szCs w:val="32"/>
        </w:rPr>
        <w:t>；</w:t>
      </w:r>
      <w:r w:rsidRPr="00AC5F4B">
        <w:rPr>
          <w:rFonts w:hAnsi="標楷體" w:hint="eastAsia"/>
          <w:szCs w:val="32"/>
        </w:rPr>
        <w:t>屏東地檢署</w:t>
      </w:r>
      <w:r w:rsidR="00D51AA5" w:rsidRPr="00AC5F4B">
        <w:rPr>
          <w:rFonts w:hint="eastAsia"/>
        </w:rPr>
        <w:t>105年12月26</w:t>
      </w:r>
      <w:r w:rsidR="00D51AA5" w:rsidRPr="00AC5F4B">
        <w:rPr>
          <w:rFonts w:hAnsi="標楷體" w:hint="eastAsia"/>
          <w:szCs w:val="32"/>
        </w:rPr>
        <w:t>日</w:t>
      </w:r>
      <w:r w:rsidRPr="00AC5F4B">
        <w:rPr>
          <w:rFonts w:hAnsi="標楷體" w:hint="eastAsia"/>
          <w:szCs w:val="32"/>
        </w:rPr>
        <w:t>起訴</w:t>
      </w:r>
      <w:r w:rsidR="00AC5F4B">
        <w:rPr>
          <w:rFonts w:hAnsi="標楷體" w:hint="eastAsia"/>
          <w:szCs w:val="32"/>
        </w:rPr>
        <w:t>梁○○</w:t>
      </w:r>
      <w:r w:rsidRPr="00AC5F4B">
        <w:rPr>
          <w:rFonts w:hAnsi="標楷體" w:hint="eastAsia"/>
          <w:szCs w:val="32"/>
        </w:rPr>
        <w:t>少將及</w:t>
      </w:r>
      <w:r w:rsidR="00AC5F4B">
        <w:rPr>
          <w:rFonts w:hAnsi="標楷體" w:hint="eastAsia"/>
          <w:szCs w:val="32"/>
        </w:rPr>
        <w:t>廖○○</w:t>
      </w:r>
      <w:r w:rsidRPr="00AC5F4B">
        <w:rPr>
          <w:rFonts w:hAnsi="標楷體" w:hint="eastAsia"/>
          <w:szCs w:val="32"/>
        </w:rPr>
        <w:t>上校</w:t>
      </w:r>
      <w:r w:rsidR="001D2295" w:rsidRPr="00AC5F4B">
        <w:rPr>
          <w:rFonts w:hAnsi="標楷體" w:hint="eastAsia"/>
          <w:szCs w:val="32"/>
        </w:rPr>
        <w:t>；</w:t>
      </w:r>
      <w:r w:rsidR="00AC5F4B">
        <w:rPr>
          <w:rFonts w:hAnsi="標楷體" w:hint="eastAsia"/>
          <w:szCs w:val="32"/>
        </w:rPr>
        <w:t>梁○○</w:t>
      </w:r>
      <w:r w:rsidRPr="00AC5F4B">
        <w:rPr>
          <w:rFonts w:hAnsi="標楷體" w:hint="eastAsia"/>
          <w:szCs w:val="32"/>
        </w:rPr>
        <w:t>少將於10</w:t>
      </w:r>
      <w:r w:rsidR="000064C8" w:rsidRPr="00AC5F4B">
        <w:rPr>
          <w:rFonts w:hAnsi="標楷體" w:hint="eastAsia"/>
          <w:szCs w:val="32"/>
        </w:rPr>
        <w:t>6</w:t>
      </w:r>
      <w:r w:rsidRPr="00AC5F4B">
        <w:rPr>
          <w:rFonts w:hAnsi="標楷體" w:hint="eastAsia"/>
          <w:szCs w:val="32"/>
        </w:rPr>
        <w:t>年1月1日調任海軍司令部副參謀長</w:t>
      </w:r>
      <w:r w:rsidR="001D2295" w:rsidRPr="00AC5F4B">
        <w:rPr>
          <w:rFonts w:hAnsi="標楷體" w:hint="eastAsia"/>
          <w:szCs w:val="32"/>
        </w:rPr>
        <w:t>；</w:t>
      </w:r>
      <w:r w:rsidRPr="00AC5F4B">
        <w:rPr>
          <w:rFonts w:hAnsi="標楷體" w:hint="eastAsia"/>
          <w:szCs w:val="32"/>
        </w:rPr>
        <w:t>據</w:t>
      </w:r>
      <w:r w:rsidR="00AC5F4B">
        <w:rPr>
          <w:rFonts w:hAnsi="標楷體" w:hint="eastAsia"/>
          <w:szCs w:val="32"/>
        </w:rPr>
        <w:t>梁○○</w:t>
      </w:r>
      <w:r w:rsidRPr="00AC5F4B">
        <w:rPr>
          <w:rFonts w:hAnsi="標楷體" w:hint="eastAsia"/>
          <w:szCs w:val="32"/>
        </w:rPr>
        <w:t>少將及</w:t>
      </w:r>
      <w:r w:rsidR="00AC5F4B">
        <w:rPr>
          <w:rFonts w:hAnsi="標楷體" w:hint="eastAsia"/>
          <w:szCs w:val="32"/>
        </w:rPr>
        <w:t>廖○○</w:t>
      </w:r>
      <w:r w:rsidRPr="00AC5F4B">
        <w:rPr>
          <w:rFonts w:hAnsi="標楷體" w:hint="eastAsia"/>
          <w:szCs w:val="32"/>
        </w:rPr>
        <w:t>上校等2員自述，</w:t>
      </w:r>
      <w:r w:rsidR="00D51AA5" w:rsidRPr="00AC5F4B">
        <w:rPr>
          <w:rFonts w:hAnsi="標楷體" w:hint="eastAsia"/>
          <w:szCs w:val="32"/>
        </w:rPr>
        <w:t>106年2月7日</w:t>
      </w:r>
      <w:r w:rsidRPr="00AC5F4B">
        <w:rPr>
          <w:rFonts w:hAnsi="標楷體" w:hint="eastAsia"/>
          <w:szCs w:val="32"/>
        </w:rPr>
        <w:t>收執屏東地檢署起訴書(起訴書通知當事人，海軍司令部未收執該起訴書)</w:t>
      </w:r>
      <w:r w:rsidR="00EB7EED" w:rsidRPr="00AC5F4B">
        <w:rPr>
          <w:rFonts w:hAnsi="標楷體" w:hint="eastAsia"/>
          <w:szCs w:val="32"/>
        </w:rPr>
        <w:t>等語</w:t>
      </w:r>
      <w:r w:rsidRPr="00AC5F4B">
        <w:rPr>
          <w:rFonts w:hAnsi="標楷體" w:hint="eastAsia"/>
          <w:szCs w:val="32"/>
        </w:rPr>
        <w:t>。</w:t>
      </w:r>
      <w:r w:rsidR="00EB7EED" w:rsidRPr="00AC5F4B">
        <w:rPr>
          <w:rFonts w:hAnsi="標楷體" w:hint="eastAsia"/>
          <w:szCs w:val="32"/>
        </w:rPr>
        <w:t>惟查主管機關知悉相關當事人有遭調查情事時，應本於權責追蹤後續處理情形，並依法妥處，本案迄未循上開程序辦理，</w:t>
      </w:r>
      <w:r w:rsidR="00DB52D5" w:rsidRPr="00AC5F4B">
        <w:rPr>
          <w:rFonts w:hAnsi="標楷體" w:hint="eastAsia"/>
          <w:szCs w:val="32"/>
        </w:rPr>
        <w:t>核</w:t>
      </w:r>
      <w:r w:rsidR="00EB7EED" w:rsidRPr="00AC5F4B">
        <w:rPr>
          <w:rFonts w:hAnsi="標楷體" w:hint="eastAsia"/>
          <w:szCs w:val="32"/>
        </w:rPr>
        <w:t>有怠失。</w:t>
      </w:r>
    </w:p>
    <w:p w:rsidR="00080EB8" w:rsidRPr="00AC5F4B" w:rsidRDefault="00080EB8" w:rsidP="001039B3">
      <w:pPr>
        <w:pStyle w:val="4"/>
      </w:pPr>
      <w:r w:rsidRPr="00AC5F4B">
        <w:rPr>
          <w:rFonts w:hint="eastAsia"/>
        </w:rPr>
        <w:t>依「海軍陸戰隊官科軍官學經歷管理作業規定」，司令部副參謀長、指揮部副指揮官、陸指部參謀長、三軍聯訓基地指揮官、各旅長均屬少將職缺；</w:t>
      </w:r>
      <w:r w:rsidR="00AC5F4B">
        <w:rPr>
          <w:rFonts w:hint="eastAsia"/>
        </w:rPr>
        <w:t>梁○○</w:t>
      </w:r>
      <w:r w:rsidRPr="00AC5F4B">
        <w:rPr>
          <w:rFonts w:hint="eastAsia"/>
        </w:rPr>
        <w:t>少將102年11月1日由三軍聯訓基地指揮部少將指揮官調任陸戰九九旅少將旅長，103年7月1日調任陸戰隊指揮部少將參謀長，106年1月1日調任司令部少將副參謀長係屬少將平階調職，</w:t>
      </w:r>
      <w:r w:rsidRPr="00AC5F4B">
        <w:rPr>
          <w:rFonts w:hint="eastAsia"/>
        </w:rPr>
        <w:lastRenderedPageBreak/>
        <w:t>另</w:t>
      </w:r>
      <w:r w:rsidR="00AC5F4B">
        <w:rPr>
          <w:rFonts w:hint="eastAsia"/>
        </w:rPr>
        <w:t>梁○○</w:t>
      </w:r>
      <w:r w:rsidRPr="00AC5F4B">
        <w:rPr>
          <w:rFonts w:hint="eastAsia"/>
        </w:rPr>
        <w:t>少將因案遭起訴，現已管制晉陞中將職缺。</w:t>
      </w:r>
    </w:p>
    <w:p w:rsidR="00080EB8" w:rsidRPr="00AC5F4B" w:rsidRDefault="00080EB8" w:rsidP="001039B3">
      <w:pPr>
        <w:pStyle w:val="4"/>
        <w:rPr>
          <w:spacing w:val="-2"/>
          <w:szCs w:val="28"/>
        </w:rPr>
      </w:pPr>
      <w:r w:rsidRPr="00AC5F4B">
        <w:rPr>
          <w:rFonts w:hint="eastAsia"/>
        </w:rPr>
        <w:t>依「國軍政戰將階、上校階經管培育規定」，三軍聯訓基地指揮部政戰主任為「聯兵旅級政戰主任」職缺，海軍技術學校政戰主任為「聯兵旅級主任後」職缺；</w:t>
      </w:r>
      <w:r w:rsidR="00AC5F4B">
        <w:rPr>
          <w:rFonts w:hint="eastAsia"/>
        </w:rPr>
        <w:t>廖○○</w:t>
      </w:r>
      <w:r w:rsidRPr="00AC5F4B">
        <w:rPr>
          <w:rFonts w:hint="eastAsia"/>
        </w:rPr>
        <w:t>上校於104年2月16日由三軍聯訓基地指揮部上校政戰主任調任技術學校上校政戰主任，依上開規定係屬上校階職務調整，另</w:t>
      </w:r>
      <w:r w:rsidR="00AC5F4B">
        <w:rPr>
          <w:rFonts w:hint="eastAsia"/>
        </w:rPr>
        <w:t>廖○○</w:t>
      </w:r>
      <w:r w:rsidRPr="00AC5F4B">
        <w:rPr>
          <w:rFonts w:hint="eastAsia"/>
        </w:rPr>
        <w:t>上校因案遭起訴，現已管制晉陞少將職缺。</w:t>
      </w:r>
    </w:p>
    <w:p w:rsidR="00080EB8" w:rsidRPr="00AC5F4B" w:rsidRDefault="00080EB8" w:rsidP="001039B3">
      <w:pPr>
        <w:pStyle w:val="4"/>
      </w:pPr>
      <w:r w:rsidRPr="00AC5F4B">
        <w:rPr>
          <w:rFonts w:hint="eastAsia"/>
        </w:rPr>
        <w:t>該部辦理</w:t>
      </w:r>
      <w:r w:rsidR="00AC5F4B">
        <w:rPr>
          <w:rFonts w:hint="eastAsia"/>
        </w:rPr>
        <w:t>梁○○</w:t>
      </w:r>
      <w:r w:rsidRPr="00AC5F4B">
        <w:rPr>
          <w:rFonts w:hint="eastAsia"/>
        </w:rPr>
        <w:t>少將各階段職務調整，均依國軍人事資料查核運用作業規定實施安全查核，查核結果均未因本案核定相關行政懲處或遭檢調單位起訴；</w:t>
      </w:r>
      <w:r w:rsidR="00AC5F4B">
        <w:rPr>
          <w:rFonts w:hint="eastAsia"/>
          <w:kern w:val="0"/>
          <w:szCs w:val="32"/>
        </w:rPr>
        <w:t>廖○○</w:t>
      </w:r>
      <w:r w:rsidRPr="00AC5F4B">
        <w:rPr>
          <w:rFonts w:hint="eastAsia"/>
          <w:kern w:val="0"/>
          <w:szCs w:val="32"/>
        </w:rPr>
        <w:t>上校</w:t>
      </w:r>
      <w:r w:rsidRPr="00AC5F4B">
        <w:rPr>
          <w:rFonts w:hint="eastAsia"/>
        </w:rPr>
        <w:t>因本案於104年4月8日赴屏東地檢署及屏東縣調查站以證人身分應訊，期間轉列為偽造文書被告，並於106年4月10日因「接受調查時，提供不實單據，蓄意規避個人違失並誤導行政調查真實性」，遭陸指部核予「記過乙次」處分，故</w:t>
      </w:r>
      <w:r w:rsidR="00AC5F4B">
        <w:rPr>
          <w:rFonts w:hint="eastAsia"/>
          <w:kern w:val="0"/>
          <w:szCs w:val="32"/>
        </w:rPr>
        <w:t>廖○○</w:t>
      </w:r>
      <w:r w:rsidRPr="00AC5F4B">
        <w:rPr>
          <w:rFonts w:hint="eastAsia"/>
          <w:kern w:val="0"/>
          <w:szCs w:val="32"/>
        </w:rPr>
        <w:t>上校</w:t>
      </w:r>
      <w:r w:rsidRPr="00AC5F4B">
        <w:rPr>
          <w:rFonts w:hint="eastAsia"/>
        </w:rPr>
        <w:t>調職作業期間(104年1月)，其查核結果均未因本案核定相關行政懲處或遭檢調單位起訴，亦未涉及安全調查限制條件，渠等調職均符合相關規範。</w:t>
      </w:r>
    </w:p>
    <w:p w:rsidR="00080EB8" w:rsidRPr="00AC5F4B" w:rsidRDefault="00080EB8" w:rsidP="001039B3">
      <w:pPr>
        <w:pStyle w:val="4"/>
      </w:pPr>
      <w:r w:rsidRPr="00AC5F4B">
        <w:rPr>
          <w:rFonts w:hint="eastAsia"/>
        </w:rPr>
        <w:t>渠等於106年1月10日起訴前均已因「經管歷練」調離三軍聯訓基地指揮官及政戰主任，已無影響檢調機關偵查程序進行之虞；另就渠等年班、經管職序及考量法律係以「無罪推論」，基於維護個人權益考量，渠等調任現職迄今，均未檢討調任委員（諮議官），惟就本案涉案情節考量，渠等雖已具調占中、少將階資格，於最終宣判尚未確定前，該部將管制渠等納入候調上階職務。</w:t>
      </w:r>
    </w:p>
    <w:p w:rsidR="00080EB8" w:rsidRPr="00AC5F4B" w:rsidRDefault="00C234DF" w:rsidP="001039B3">
      <w:pPr>
        <w:pStyle w:val="4"/>
      </w:pPr>
      <w:r w:rsidRPr="00AC5F4B">
        <w:rPr>
          <w:rFonts w:hint="eastAsia"/>
        </w:rPr>
        <w:lastRenderedPageBreak/>
        <w:t>經</w:t>
      </w:r>
      <w:r w:rsidR="00955B6B" w:rsidRPr="00AC5F4B">
        <w:rPr>
          <w:rFonts w:hint="eastAsia"/>
        </w:rPr>
        <w:t>本院調查結果</w:t>
      </w:r>
      <w:r w:rsidRPr="00AC5F4B">
        <w:rPr>
          <w:rFonts w:hint="eastAsia"/>
        </w:rPr>
        <w:t>，</w:t>
      </w:r>
      <w:r w:rsidR="00AC5F4B">
        <w:rPr>
          <w:rFonts w:hint="eastAsia"/>
        </w:rPr>
        <w:t>廖○○</w:t>
      </w:r>
      <w:r w:rsidRPr="00AC5F4B">
        <w:rPr>
          <w:rFonts w:hint="eastAsia"/>
        </w:rPr>
        <w:t>上校調動</w:t>
      </w:r>
      <w:r w:rsidR="00440F42" w:rsidRPr="00AC5F4B">
        <w:rPr>
          <w:rFonts w:hint="eastAsia"/>
        </w:rPr>
        <w:t>之時間，係在其遭起訴之前，</w:t>
      </w:r>
      <w:r w:rsidR="0059577F" w:rsidRPr="00AC5F4B">
        <w:rPr>
          <w:rFonts w:hint="eastAsia"/>
        </w:rPr>
        <w:t>且事後也經相關懲處，</w:t>
      </w:r>
      <w:r w:rsidR="00682E48" w:rsidRPr="00AC5F4B">
        <w:rPr>
          <w:rFonts w:hint="eastAsia"/>
        </w:rPr>
        <w:t>雖</w:t>
      </w:r>
      <w:r w:rsidR="0059577F" w:rsidRPr="00AC5F4B">
        <w:rPr>
          <w:rFonts w:hint="eastAsia"/>
        </w:rPr>
        <w:t>其</w:t>
      </w:r>
      <w:r w:rsidR="00682E48" w:rsidRPr="00AC5F4B">
        <w:rPr>
          <w:rFonts w:hint="eastAsia"/>
        </w:rPr>
        <w:t>調動後</w:t>
      </w:r>
      <w:r w:rsidR="00440F42" w:rsidRPr="00AC5F4B">
        <w:rPr>
          <w:rFonts w:hint="eastAsia"/>
        </w:rPr>
        <w:t>「聯兵旅級主任後」職缺之年資資格要件</w:t>
      </w:r>
      <w:r w:rsidR="00C433BA" w:rsidRPr="00AC5F4B">
        <w:rPr>
          <w:rFonts w:hint="eastAsia"/>
        </w:rPr>
        <w:t>(年資22年)</w:t>
      </w:r>
      <w:r w:rsidR="00440F42" w:rsidRPr="00AC5F4B">
        <w:rPr>
          <w:rFonts w:hint="eastAsia"/>
        </w:rPr>
        <w:t>高於</w:t>
      </w:r>
      <w:r w:rsidR="00682E48" w:rsidRPr="00AC5F4B">
        <w:rPr>
          <w:rFonts w:hint="eastAsia"/>
        </w:rPr>
        <w:t>調動前</w:t>
      </w:r>
      <w:r w:rsidR="00440F42" w:rsidRPr="00AC5F4B">
        <w:rPr>
          <w:rFonts w:hint="eastAsia"/>
        </w:rPr>
        <w:t>「聯兵旅級政戰主任」職缺</w:t>
      </w:r>
      <w:r w:rsidR="00C433BA" w:rsidRPr="00AC5F4B">
        <w:rPr>
          <w:rFonts w:hint="eastAsia"/>
        </w:rPr>
        <w:t>(年資17-21年)</w:t>
      </w:r>
      <w:r w:rsidR="00440F42" w:rsidRPr="00AC5F4B">
        <w:rPr>
          <w:rFonts w:hint="eastAsia"/>
        </w:rPr>
        <w:t>，</w:t>
      </w:r>
      <w:r w:rsidR="00682E48" w:rsidRPr="00AC5F4B">
        <w:rPr>
          <w:rFonts w:hint="eastAsia"/>
        </w:rPr>
        <w:t>惟</w:t>
      </w:r>
      <w:r w:rsidR="00440F42" w:rsidRPr="00AC5F4B">
        <w:rPr>
          <w:rFonts w:hint="eastAsia"/>
        </w:rPr>
        <w:t>海軍司令部106年12月7日提供本院之書面說明</w:t>
      </w:r>
      <w:r w:rsidR="00440F42" w:rsidRPr="00AC5F4B">
        <w:rPr>
          <w:rStyle w:val="afe"/>
          <w:rFonts w:hAnsi="標楷體" w:cs="Arial"/>
          <w:kern w:val="0"/>
          <w:szCs w:val="32"/>
        </w:rPr>
        <w:footnoteReference w:id="6"/>
      </w:r>
      <w:r w:rsidR="00682E48" w:rsidRPr="00AC5F4B">
        <w:rPr>
          <w:rFonts w:hint="eastAsia"/>
        </w:rPr>
        <w:t>表示，廖員因案遭起訴，現已管制晉陞少將職缺。</w:t>
      </w:r>
      <w:r w:rsidR="0059577F" w:rsidRPr="00AC5F4B">
        <w:rPr>
          <w:rFonts w:hint="eastAsia"/>
        </w:rPr>
        <w:t>至於</w:t>
      </w:r>
      <w:r w:rsidR="00AC5F4B">
        <w:rPr>
          <w:rFonts w:hint="eastAsia"/>
        </w:rPr>
        <w:t>梁○○</w:t>
      </w:r>
      <w:r w:rsidRPr="00AC5F4B">
        <w:rPr>
          <w:rFonts w:hint="eastAsia"/>
        </w:rPr>
        <w:t>少將</w:t>
      </w:r>
      <w:r w:rsidR="005F5949" w:rsidRPr="00AC5F4B">
        <w:rPr>
          <w:rFonts w:hint="eastAsia"/>
        </w:rPr>
        <w:t>，</w:t>
      </w:r>
      <w:r w:rsidR="00F061FA" w:rsidRPr="00AC5F4B">
        <w:rPr>
          <w:rFonts w:hint="eastAsia"/>
        </w:rPr>
        <w:t>係</w:t>
      </w:r>
      <w:r w:rsidR="006D3EF4" w:rsidRPr="00AC5F4B">
        <w:rPr>
          <w:rFonts w:hint="eastAsia"/>
        </w:rPr>
        <w:t>在屏東地檢署起訴後</w:t>
      </w:r>
      <w:r w:rsidR="0067645E" w:rsidRPr="00AC5F4B">
        <w:rPr>
          <w:rFonts w:hint="eastAsia"/>
        </w:rPr>
        <w:t>調職</w:t>
      </w:r>
      <w:r w:rsidR="00F061FA" w:rsidRPr="00AC5F4B">
        <w:rPr>
          <w:rFonts w:hint="eastAsia"/>
        </w:rPr>
        <w:t>，亦經相關懲處</w:t>
      </w:r>
      <w:r w:rsidR="00C433BA" w:rsidRPr="00AC5F4B">
        <w:rPr>
          <w:rFonts w:hint="eastAsia"/>
        </w:rPr>
        <w:t>，惟其調動後「司令部副參謀長」之年資資格要件(年資27-28年)高於調動前「三軍聯訓基地指揮官」職缺(年資23-25年)</w:t>
      </w:r>
      <w:r w:rsidR="00F061FA" w:rsidRPr="00AC5F4B">
        <w:rPr>
          <w:rFonts w:hint="eastAsia"/>
        </w:rPr>
        <w:t>。另依前揭海軍司令部106年12月7日書面說明，</w:t>
      </w:r>
      <w:r w:rsidR="00AC5F4B">
        <w:rPr>
          <w:rFonts w:hint="eastAsia"/>
        </w:rPr>
        <w:t>梁○○</w:t>
      </w:r>
      <w:r w:rsidR="00F061FA" w:rsidRPr="00AC5F4B">
        <w:rPr>
          <w:rFonts w:hint="eastAsia"/>
        </w:rPr>
        <w:t>少將</w:t>
      </w:r>
      <w:r w:rsidR="00955B6B" w:rsidRPr="00AC5F4B">
        <w:rPr>
          <w:rFonts w:hint="eastAsia"/>
        </w:rPr>
        <w:t>亦</w:t>
      </w:r>
      <w:r w:rsidR="00F061FA" w:rsidRPr="00AC5F4B">
        <w:rPr>
          <w:rFonts w:hint="eastAsia"/>
        </w:rPr>
        <w:t>因案遭起訴，現已管制晉陞中將職缺。</w:t>
      </w:r>
    </w:p>
    <w:p w:rsidR="00080EB8" w:rsidRPr="00AC5F4B" w:rsidRDefault="00080EB8" w:rsidP="001039B3">
      <w:pPr>
        <w:pStyle w:val="3"/>
      </w:pPr>
      <w:r w:rsidRPr="00AC5F4B">
        <w:rPr>
          <w:rFonts w:hAnsi="標楷體" w:hint="eastAsia"/>
        </w:rPr>
        <w:t>國防部於本院詢問後補充書面說明到院，</w:t>
      </w:r>
      <w:r w:rsidRPr="00AC5F4B">
        <w:rPr>
          <w:rFonts w:hint="eastAsia"/>
        </w:rPr>
        <w:t>針對監察委員所提：是否可比照警察人員於起訴時核予停職處分乙節，說明如后：</w:t>
      </w:r>
    </w:p>
    <w:p w:rsidR="00080EB8" w:rsidRPr="00AC5F4B" w:rsidRDefault="00080EB8" w:rsidP="001039B3">
      <w:pPr>
        <w:pStyle w:val="4"/>
      </w:pPr>
      <w:r w:rsidRPr="00AC5F4B">
        <w:rPr>
          <w:rFonts w:hint="eastAsia"/>
        </w:rPr>
        <w:t>考量軍人具「職務、役期及官等」之特殊性，故針對涉及刑事違法案件人員之「職務」處理程序，須依肇案情節及司法審理狀況，參照「任職條例」所列相關要件，分別核予「停職」、「免職」及「撤職」等處分，以符「依法行政」原則。</w:t>
      </w:r>
    </w:p>
    <w:p w:rsidR="00080EB8" w:rsidRPr="00AC5F4B" w:rsidRDefault="00080EB8" w:rsidP="001039B3">
      <w:pPr>
        <w:pStyle w:val="4"/>
      </w:pPr>
      <w:r w:rsidRPr="00AC5F4B">
        <w:rPr>
          <w:rFonts w:hint="eastAsia"/>
        </w:rPr>
        <w:t>軍人依「任職條例」區分停職、免職及撤職；警察依警察人員人事條例僅區分停職、免職，故因職業特殊性，於人事制度上有所差異，其影響年資計算方式亦有所不同。相較於警察係以各職務任職時間累算服務年資，軍人退伍年資則以實際服役年資計算，其中，除「停職」處分不予停役，期間仍須計算服務年資外，凡符合「任職條例」</w:t>
      </w:r>
      <w:r w:rsidRPr="00AC5F4B">
        <w:rPr>
          <w:rFonts w:hint="eastAsia"/>
        </w:rPr>
        <w:lastRenderedPageBreak/>
        <w:t>第9條第6款，及第10條有關涉及司法案件遭免、撤職者，均須依法核予停役，且期間不列計服役年資；另查陸海空軍軍官士官任職條例暨其施行細則，均未比照警察人員</w:t>
      </w:r>
      <w:r w:rsidR="001E0A13" w:rsidRPr="00AC5F4B">
        <w:rPr>
          <w:rFonts w:hint="eastAsia"/>
        </w:rPr>
        <w:t>人事條例第29條</w:t>
      </w:r>
      <w:r w:rsidRPr="00AC5F4B">
        <w:rPr>
          <w:rFonts w:hint="eastAsia"/>
        </w:rPr>
        <w:t>「經提起公訴於第一審判決前」即予停職之規定，後續將就該項議題進行研議，以為修法之參考。</w:t>
      </w:r>
    </w:p>
    <w:p w:rsidR="00080EB8" w:rsidRPr="00AC5F4B" w:rsidRDefault="00080EB8" w:rsidP="001039B3">
      <w:pPr>
        <w:pStyle w:val="3"/>
      </w:pPr>
      <w:r w:rsidRPr="00AC5F4B">
        <w:rPr>
          <w:rFonts w:hint="eastAsia"/>
        </w:rPr>
        <w:t>國軍近5年因案遭起訴將級人員人事作為情形：</w:t>
      </w:r>
    </w:p>
    <w:p w:rsidR="00080EB8" w:rsidRPr="00AC5F4B" w:rsidRDefault="00080EB8" w:rsidP="001039B3">
      <w:pPr>
        <w:pStyle w:val="10"/>
        <w:ind w:leftChars="400" w:left="1361" w:firstLine="680"/>
      </w:pPr>
      <w:r w:rsidRPr="00AC5F4B">
        <w:rPr>
          <w:rFonts w:hint="eastAsia"/>
        </w:rPr>
        <w:t>經查陸海空軍將級軍官近5年因案遭起訴人員計備役少將</w:t>
      </w:r>
      <w:r w:rsidR="004F5E35">
        <w:rPr>
          <w:rFonts w:hint="eastAsia"/>
        </w:rPr>
        <w:t>楊○○</w:t>
      </w:r>
      <w:r w:rsidRPr="00AC5F4B">
        <w:rPr>
          <w:rFonts w:hint="eastAsia"/>
        </w:rPr>
        <w:t>、現任陸軍委員</w:t>
      </w:r>
      <w:r w:rsidR="004F5E35">
        <w:rPr>
          <w:rFonts w:hint="eastAsia"/>
        </w:rPr>
        <w:t>沈○○</w:t>
      </w:r>
      <w:r w:rsidRPr="00AC5F4B">
        <w:rPr>
          <w:rFonts w:hint="eastAsia"/>
        </w:rPr>
        <w:t>、</w:t>
      </w:r>
      <w:r w:rsidR="004F5E35">
        <w:rPr>
          <w:rFonts w:hint="eastAsia"/>
        </w:rPr>
        <w:t>楊○○</w:t>
      </w:r>
      <w:r w:rsidRPr="00AC5F4B">
        <w:rPr>
          <w:rFonts w:hint="eastAsia"/>
        </w:rPr>
        <w:t>少將及海軍副參謀長</w:t>
      </w:r>
      <w:r w:rsidR="00AC5F4B">
        <w:rPr>
          <w:rFonts w:hint="eastAsia"/>
        </w:rPr>
        <w:t>梁○○</w:t>
      </w:r>
      <w:r w:rsidRPr="00AC5F4B">
        <w:rPr>
          <w:rFonts w:hint="eastAsia"/>
        </w:rPr>
        <w:t>少將等4員，其中除</w:t>
      </w:r>
      <w:r w:rsidR="00AC5F4B">
        <w:rPr>
          <w:rFonts w:hint="eastAsia"/>
        </w:rPr>
        <w:t>梁○○</w:t>
      </w:r>
      <w:r w:rsidRPr="00AC5F4B">
        <w:rPr>
          <w:rFonts w:hint="eastAsia"/>
        </w:rPr>
        <w:t>少將外，</w:t>
      </w:r>
      <w:r w:rsidR="004F5E35">
        <w:rPr>
          <w:rFonts w:hint="eastAsia"/>
        </w:rPr>
        <w:t>楊○○</w:t>
      </w:r>
      <w:r w:rsidRPr="00AC5F4B">
        <w:rPr>
          <w:rFonts w:hint="eastAsia"/>
        </w:rPr>
        <w:t>、</w:t>
      </w:r>
      <w:r w:rsidR="004F5E35">
        <w:rPr>
          <w:rFonts w:hint="eastAsia"/>
        </w:rPr>
        <w:t>沈○○</w:t>
      </w:r>
      <w:r w:rsidRPr="00AC5F4B">
        <w:rPr>
          <w:rFonts w:hint="eastAsia"/>
        </w:rPr>
        <w:t>及</w:t>
      </w:r>
      <w:r w:rsidR="004F5E35">
        <w:rPr>
          <w:rFonts w:hint="eastAsia"/>
        </w:rPr>
        <w:t>楊○○</w:t>
      </w:r>
      <w:r w:rsidRPr="00AC5F4B">
        <w:rPr>
          <w:rFonts w:hint="eastAsia"/>
        </w:rPr>
        <w:t>均為配合調查程序進行，且經檢討無適職調整，遂調任委員。惟前海軍陸戰隊中將指揮官</w:t>
      </w:r>
      <w:r w:rsidR="004F5E35">
        <w:rPr>
          <w:rFonts w:hint="eastAsia"/>
        </w:rPr>
        <w:t>徐○○</w:t>
      </w:r>
      <w:r w:rsidRPr="00AC5F4B">
        <w:rPr>
          <w:rFonts w:hint="eastAsia"/>
        </w:rPr>
        <w:t>，於96年涉及軍品採購弊案，由臺灣</w:t>
      </w:r>
      <w:r w:rsidRPr="00AC5F4B">
        <w:t>高雄地</w:t>
      </w:r>
      <w:r w:rsidRPr="00AC5F4B">
        <w:rPr>
          <w:rFonts w:hint="eastAsia"/>
        </w:rPr>
        <w:t>方法院</w:t>
      </w:r>
      <w:r w:rsidRPr="00AC5F4B">
        <w:t>檢</w:t>
      </w:r>
      <w:r w:rsidRPr="00AC5F4B">
        <w:rPr>
          <w:rFonts w:hint="eastAsia"/>
        </w:rPr>
        <w:t>察</w:t>
      </w:r>
      <w:r w:rsidRPr="00AC5F4B">
        <w:t>署移請</w:t>
      </w:r>
      <w:r w:rsidRPr="00AC5F4B">
        <w:rPr>
          <w:rFonts w:hint="eastAsia"/>
        </w:rPr>
        <w:t>國防部高等軍事法院高雄分院檢察署偵查中(96年4月22日辦案人員搜索</w:t>
      </w:r>
      <w:r w:rsidR="004F5E35">
        <w:rPr>
          <w:rFonts w:hint="eastAsia"/>
        </w:rPr>
        <w:t>徐○○</w:t>
      </w:r>
      <w:r w:rsidRPr="00AC5F4B">
        <w:rPr>
          <w:rFonts w:hint="eastAsia"/>
        </w:rPr>
        <w:t>辦公室及住所)，旋遭國防部於96年4月27日調任海軍司令部委員。</w:t>
      </w:r>
    </w:p>
    <w:p w:rsidR="001039B3" w:rsidRPr="00AC5F4B" w:rsidRDefault="00080EB8" w:rsidP="001039B3">
      <w:pPr>
        <w:pStyle w:val="3"/>
        <w:rPr>
          <w:rFonts w:hAnsi="標楷體"/>
        </w:rPr>
      </w:pPr>
      <w:r w:rsidRPr="00AC5F4B">
        <w:rPr>
          <w:rFonts w:hAnsi="標楷體" w:hint="eastAsia"/>
        </w:rPr>
        <w:t>綜上，</w:t>
      </w:r>
      <w:r w:rsidRPr="00AC5F4B">
        <w:rPr>
          <w:rFonts w:hAnsi="標楷體"/>
        </w:rPr>
        <w:t>依法行政原則乃支配</w:t>
      </w:r>
      <w:hyperlink r:id="rId12" w:tooltip="法治國" w:history="1">
        <w:r w:rsidRPr="00AC5F4B">
          <w:rPr>
            <w:rFonts w:hAnsi="標楷體"/>
          </w:rPr>
          <w:t>法治國</w:t>
        </w:r>
      </w:hyperlink>
      <w:hyperlink r:id="rId13" w:tooltip="行政權" w:history="1">
        <w:r w:rsidRPr="00AC5F4B">
          <w:rPr>
            <w:rFonts w:hAnsi="標楷體"/>
          </w:rPr>
          <w:t>行政權</w:t>
        </w:r>
      </w:hyperlink>
      <w:r w:rsidRPr="00AC5F4B">
        <w:rPr>
          <w:rFonts w:hAnsi="標楷體"/>
        </w:rPr>
        <w:t>之首要原則，亦即一切</w:t>
      </w:r>
      <w:hyperlink r:id="rId14" w:tooltip="行政行為" w:history="1">
        <w:r w:rsidRPr="00AC5F4B">
          <w:rPr>
            <w:rFonts w:hAnsi="標楷體"/>
          </w:rPr>
          <w:t>行政行為</w:t>
        </w:r>
      </w:hyperlink>
      <w:r w:rsidRPr="00AC5F4B">
        <w:rPr>
          <w:rFonts w:hAnsi="標楷體"/>
        </w:rPr>
        <w:t>應遵守之必要原則</w:t>
      </w:r>
      <w:r w:rsidRPr="00AC5F4B">
        <w:rPr>
          <w:rFonts w:hAnsi="標楷體" w:hint="eastAsia"/>
        </w:rPr>
        <w:t>。惟查國軍現行相關規定均未律定涉案遭偵查或遭起訴人員須辦理職務調整，實務做法標準不一，欠缺一致性之作法，允有再檢討策進之空間，俾符「依法行政」原則，並增進人民對行政之信賴。</w:t>
      </w:r>
      <w:r w:rsidR="001039B3" w:rsidRPr="00AC5F4B">
        <w:rPr>
          <w:rFonts w:hAnsi="標楷體" w:hint="eastAsia"/>
        </w:rPr>
        <w:t>另</w:t>
      </w:r>
      <w:r w:rsidR="00AC5F4B">
        <w:rPr>
          <w:rFonts w:hAnsi="標楷體" w:hint="eastAsia"/>
        </w:rPr>
        <w:t>梁○○</w:t>
      </w:r>
      <w:r w:rsidR="001039B3" w:rsidRPr="00AC5F4B">
        <w:rPr>
          <w:rFonts w:hAnsi="標楷體" w:hint="eastAsia"/>
        </w:rPr>
        <w:t>少將及</w:t>
      </w:r>
      <w:r w:rsidR="00AC5F4B">
        <w:rPr>
          <w:rFonts w:hAnsi="標楷體" w:hint="eastAsia"/>
        </w:rPr>
        <w:t>廖○○</w:t>
      </w:r>
      <w:r w:rsidR="001039B3" w:rsidRPr="00AC5F4B">
        <w:rPr>
          <w:rFonts w:hAnsi="標楷體" w:hint="eastAsia"/>
        </w:rPr>
        <w:t>上校洵屬調升，惟海軍司令部查復本院稱係屬少將平階調職及上校階職務調整，殊有未當，應予檢討。</w:t>
      </w:r>
    </w:p>
    <w:p w:rsidR="0078580B" w:rsidRPr="00AC5F4B" w:rsidRDefault="0078580B" w:rsidP="0078580B">
      <w:pPr>
        <w:pStyle w:val="2"/>
        <w:numPr>
          <w:ilvl w:val="1"/>
          <w:numId w:val="1"/>
        </w:numPr>
        <w:rPr>
          <w:b/>
          <w:bCs w:val="0"/>
        </w:rPr>
      </w:pPr>
      <w:r w:rsidRPr="00AC5F4B">
        <w:rPr>
          <w:rFonts w:hint="eastAsia"/>
          <w:b/>
          <w:bCs w:val="0"/>
        </w:rPr>
        <w:t>民事服務工作之推展，既然對確保國軍戰訓任務安全順遂至關重要，國防部允應針對相關制度，主動深入檢討、策進，以協助單位主官及政戰主管全力推動民事服務工作，俾達成「建立軍民良性互動關係，爭取</w:t>
      </w:r>
      <w:r w:rsidRPr="00AC5F4B">
        <w:rPr>
          <w:rFonts w:hint="eastAsia"/>
          <w:b/>
          <w:bCs w:val="0"/>
        </w:rPr>
        <w:lastRenderedPageBreak/>
        <w:t>民眾認同與支持，整合社會資源，發揮整體戰力」之目的：</w:t>
      </w:r>
    </w:p>
    <w:p w:rsidR="0078580B" w:rsidRPr="00AC5F4B" w:rsidRDefault="0078580B" w:rsidP="001039B3">
      <w:pPr>
        <w:numPr>
          <w:ilvl w:val="2"/>
          <w:numId w:val="0"/>
        </w:numPr>
        <w:ind w:leftChars="200" w:left="1360" w:hanging="680"/>
        <w:outlineLvl w:val="2"/>
        <w:rPr>
          <w:rFonts w:hAnsi="Arial"/>
          <w:bCs/>
          <w:kern w:val="32"/>
          <w:szCs w:val="36"/>
        </w:rPr>
      </w:pPr>
      <w:r w:rsidRPr="00AC5F4B">
        <w:rPr>
          <w:rFonts w:hAnsi="Arial" w:hint="eastAsia"/>
          <w:bCs/>
          <w:kern w:val="32"/>
          <w:szCs w:val="36"/>
        </w:rPr>
        <w:t>(一)國防部為推動民事服務工作，特令頒國軍推動民事服務工作指導要點</w:t>
      </w:r>
      <w:r w:rsidRPr="00AC5F4B">
        <w:rPr>
          <w:rFonts w:hAnsi="標楷體"/>
          <w:bCs/>
          <w:kern w:val="32"/>
          <w:szCs w:val="36"/>
          <w:vertAlign w:val="superscript"/>
        </w:rPr>
        <w:footnoteReference w:id="7"/>
      </w:r>
      <w:r w:rsidRPr="00AC5F4B">
        <w:rPr>
          <w:rFonts w:hAnsi="Arial" w:hint="eastAsia"/>
          <w:bCs/>
          <w:kern w:val="32"/>
          <w:szCs w:val="36"/>
        </w:rPr>
        <w:t>，該要點貳</w:t>
      </w:r>
      <w:r w:rsidRPr="00AC5F4B">
        <w:rPr>
          <w:rFonts w:hAnsi="標楷體" w:hint="eastAsia"/>
          <w:bCs/>
          <w:kern w:val="32"/>
          <w:szCs w:val="36"/>
        </w:rPr>
        <w:t>「</w:t>
      </w:r>
      <w:r w:rsidRPr="00AC5F4B">
        <w:rPr>
          <w:rFonts w:hAnsi="Arial" w:hint="eastAsia"/>
          <w:bCs/>
          <w:kern w:val="32"/>
          <w:szCs w:val="36"/>
        </w:rPr>
        <w:t>目的</w:t>
      </w:r>
      <w:r w:rsidRPr="00AC5F4B">
        <w:rPr>
          <w:rFonts w:hAnsi="標楷體" w:hint="eastAsia"/>
          <w:bCs/>
          <w:kern w:val="32"/>
          <w:szCs w:val="36"/>
        </w:rPr>
        <w:t>」載明：「</w:t>
      </w:r>
      <w:r w:rsidRPr="00AC5F4B">
        <w:rPr>
          <w:rFonts w:hAnsi="Arial" w:hint="eastAsia"/>
          <w:bCs/>
          <w:kern w:val="32"/>
          <w:szCs w:val="36"/>
        </w:rPr>
        <w:t>民事服務工作之目的，旨在建立軍民良性互動關係，爭取民眾認同與支持，整合社會資源，發揮整體戰力</w:t>
      </w:r>
      <w:r w:rsidRPr="00AC5F4B">
        <w:rPr>
          <w:rFonts w:hAnsi="標楷體" w:hint="eastAsia"/>
          <w:bCs/>
          <w:kern w:val="32"/>
          <w:szCs w:val="36"/>
        </w:rPr>
        <w:t>」</w:t>
      </w:r>
      <w:r w:rsidRPr="00AC5F4B">
        <w:rPr>
          <w:rFonts w:hAnsi="Arial" w:hint="eastAsia"/>
          <w:bCs/>
          <w:kern w:val="32"/>
          <w:szCs w:val="36"/>
        </w:rPr>
        <w:t>；同要點伍之一對</w:t>
      </w:r>
      <w:r w:rsidRPr="00AC5F4B">
        <w:rPr>
          <w:rFonts w:hAnsi="標楷體" w:hint="eastAsia"/>
          <w:bCs/>
          <w:kern w:val="32"/>
          <w:szCs w:val="36"/>
        </w:rPr>
        <w:t>「工作要求」為：「民事工作之成效，由單位主官負全責，民事工作之規劃，由政戰主管負責督導策辦。」</w:t>
      </w:r>
    </w:p>
    <w:p w:rsidR="0078580B" w:rsidRPr="00AC5F4B" w:rsidRDefault="0078580B" w:rsidP="001039B3">
      <w:pPr>
        <w:numPr>
          <w:ilvl w:val="2"/>
          <w:numId w:val="0"/>
        </w:numPr>
        <w:ind w:leftChars="200" w:left="1360" w:hanging="680"/>
        <w:outlineLvl w:val="2"/>
        <w:rPr>
          <w:rFonts w:hAnsi="Arial"/>
          <w:bCs/>
          <w:kern w:val="32"/>
          <w:szCs w:val="36"/>
        </w:rPr>
      </w:pPr>
      <w:r w:rsidRPr="00AC5F4B">
        <w:rPr>
          <w:rFonts w:hAnsi="Arial" w:hint="eastAsia"/>
          <w:bCs/>
          <w:kern w:val="32"/>
          <w:szCs w:val="36"/>
        </w:rPr>
        <w:t>(二)查據國防部表示：</w:t>
      </w:r>
    </w:p>
    <w:p w:rsidR="0078580B" w:rsidRPr="00AC5F4B" w:rsidRDefault="0078580B" w:rsidP="001039B3">
      <w:pPr>
        <w:numPr>
          <w:ilvl w:val="3"/>
          <w:numId w:val="0"/>
        </w:numPr>
        <w:ind w:leftChars="350" w:left="1701" w:hanging="510"/>
        <w:outlineLvl w:val="3"/>
        <w:rPr>
          <w:rFonts w:hAnsi="標楷體"/>
          <w:kern w:val="32"/>
          <w:szCs w:val="36"/>
        </w:rPr>
      </w:pPr>
      <w:r w:rsidRPr="00AC5F4B">
        <w:rPr>
          <w:rFonts w:hAnsi="標楷體" w:hint="eastAsia"/>
          <w:kern w:val="32"/>
          <w:szCs w:val="36"/>
        </w:rPr>
        <w:t>1、</w:t>
      </w:r>
      <w:r w:rsidRPr="00AC5F4B">
        <w:rPr>
          <w:rFonts w:hAnsi="Arial" w:hint="eastAsia"/>
          <w:bCs/>
          <w:kern w:val="32"/>
          <w:szCs w:val="36"/>
        </w:rPr>
        <w:t>國軍推動民事服務工作，係依據該部101年訂頒「國軍推動民事服務工作指導要點」執行。其執行構想係由作戰區（防區）負責統一指揮地區民事工作，以「民事協調會報」為溝通平台，藉「做好官兵服務」、「落實福利工作」、「強化軍民關係」及「整合地區資源」等重點工作，綿密組織網絡，經營地方關係。</w:t>
      </w:r>
    </w:p>
    <w:p w:rsidR="0078580B" w:rsidRPr="00AC5F4B" w:rsidRDefault="0078580B" w:rsidP="003E49E6">
      <w:pPr>
        <w:numPr>
          <w:ilvl w:val="3"/>
          <w:numId w:val="0"/>
        </w:numPr>
        <w:ind w:leftChars="350" w:left="1701" w:hanging="510"/>
        <w:outlineLvl w:val="3"/>
        <w:rPr>
          <w:rFonts w:hAnsi="標楷體"/>
          <w:kern w:val="32"/>
          <w:szCs w:val="36"/>
        </w:rPr>
      </w:pPr>
      <w:r w:rsidRPr="00AC5F4B">
        <w:rPr>
          <w:rFonts w:hAnsi="標楷體" w:hint="eastAsia"/>
          <w:szCs w:val="28"/>
        </w:rPr>
        <w:t>2、</w:t>
      </w:r>
      <w:r w:rsidRPr="00AC5F4B">
        <w:rPr>
          <w:rFonts w:hAnsi="Arial" w:hint="eastAsia"/>
          <w:bCs/>
          <w:kern w:val="32"/>
          <w:szCs w:val="36"/>
        </w:rPr>
        <w:t>針對三軍聯訓基地民事工作所需相關經費不足部分，國防部除依預算核撥經費外，並視單位工作實需增撥經費，分於101年度核撥20萬元；102年度20萬元、增撥5萬元，共計25萬元；103年度25萬5,000元；104年度20萬7,500元、增撥8萬元，共計28萬7,500元；105年23萬9,000元、增撥15</w:t>
      </w:r>
      <w:r w:rsidRPr="00AC5F4B">
        <w:rPr>
          <w:rFonts w:hAnsi="標楷體" w:hint="eastAsia"/>
          <w:kern w:val="0"/>
          <w:szCs w:val="28"/>
        </w:rPr>
        <w:t>萬元，共計48萬9,000元，合計138萬1,500元整。</w:t>
      </w:r>
    </w:p>
    <w:p w:rsidR="0078580B" w:rsidRPr="00AC5F4B" w:rsidRDefault="0078580B" w:rsidP="001039B3">
      <w:pPr>
        <w:numPr>
          <w:ilvl w:val="3"/>
          <w:numId w:val="0"/>
        </w:numPr>
        <w:ind w:leftChars="350" w:left="1701" w:hanging="510"/>
        <w:outlineLvl w:val="3"/>
        <w:rPr>
          <w:rFonts w:hAnsi="標楷體"/>
          <w:kern w:val="32"/>
          <w:szCs w:val="36"/>
        </w:rPr>
      </w:pPr>
      <w:r w:rsidRPr="00AC5F4B">
        <w:rPr>
          <w:rFonts w:hAnsi="標楷體" w:hint="eastAsia"/>
          <w:bCs/>
          <w:kern w:val="32"/>
          <w:szCs w:val="36"/>
        </w:rPr>
        <w:t>3、策進：三軍聯訓基地之操演任務、火砲射擊訓練頻繁，為確保戰訓任務安全順遂，民事工作推展至為重要；基此，政治作戰局每年核撥三軍聯訓</w:t>
      </w:r>
      <w:r w:rsidRPr="00AC5F4B">
        <w:rPr>
          <w:rFonts w:hAnsi="標楷體" w:hint="eastAsia"/>
          <w:bCs/>
          <w:kern w:val="32"/>
          <w:szCs w:val="36"/>
        </w:rPr>
        <w:lastRenderedPageBreak/>
        <w:t>基地民事經費，用以執行民事工作。國防部已由權管部門政治作戰局、</w:t>
      </w:r>
      <w:r w:rsidRPr="00AC5F4B">
        <w:rPr>
          <w:rFonts w:hAnsi="標楷體" w:hint="eastAsia"/>
          <w:kern w:val="0"/>
          <w:szCs w:val="28"/>
        </w:rPr>
        <w:t>主計</w:t>
      </w:r>
      <w:r w:rsidRPr="00AC5F4B">
        <w:rPr>
          <w:rFonts w:hAnsi="標楷體" w:hint="eastAsia"/>
          <w:bCs/>
          <w:kern w:val="32"/>
          <w:szCs w:val="36"/>
        </w:rPr>
        <w:t>局指導海軍司令部，對轄屬各部隊加強查察，除妥善規劃支用民事經費外，如有不足，應依國防部所屬單位預算調整管制作業規定，呈報國防部檢討支應。</w:t>
      </w:r>
    </w:p>
    <w:p w:rsidR="0078580B" w:rsidRPr="00AC5F4B" w:rsidRDefault="0078580B" w:rsidP="001039B3">
      <w:pPr>
        <w:numPr>
          <w:ilvl w:val="2"/>
          <w:numId w:val="0"/>
        </w:numPr>
        <w:ind w:leftChars="200" w:left="1360" w:hanging="680"/>
        <w:outlineLvl w:val="2"/>
        <w:rPr>
          <w:rFonts w:hAnsi="Arial"/>
          <w:bCs/>
          <w:kern w:val="32"/>
          <w:szCs w:val="36"/>
        </w:rPr>
      </w:pPr>
      <w:r w:rsidRPr="00AC5F4B">
        <w:rPr>
          <w:rFonts w:hAnsi="Arial" w:hint="eastAsia"/>
          <w:bCs/>
          <w:kern w:val="32"/>
          <w:szCs w:val="36"/>
        </w:rPr>
        <w:t>(三)</w:t>
      </w:r>
      <w:r w:rsidRPr="00AC5F4B">
        <w:rPr>
          <w:rFonts w:hAnsi="標楷體" w:hint="eastAsia"/>
          <w:bCs/>
          <w:kern w:val="32"/>
          <w:szCs w:val="36"/>
        </w:rPr>
        <w:t>三軍聯訓基地前指揮官</w:t>
      </w:r>
      <w:r w:rsidR="004F5E35">
        <w:rPr>
          <w:rFonts w:hAnsi="標楷體" w:hint="eastAsia"/>
          <w:bCs/>
          <w:kern w:val="32"/>
          <w:szCs w:val="36"/>
        </w:rPr>
        <w:t>張○○</w:t>
      </w:r>
      <w:r w:rsidRPr="00AC5F4B">
        <w:rPr>
          <w:rFonts w:hAnsi="標楷體" w:hint="eastAsia"/>
          <w:bCs/>
          <w:kern w:val="32"/>
          <w:szCs w:val="36"/>
        </w:rPr>
        <w:t>少將於104年4月10日海軍司令部調查時表示：「三軍聯訓基地為國軍重要訓練基地，地區四個鄉鎮民事工作繁重，基地歷任重要幹部為使各項訓練與任務順利完成，積極與地方建立良好關係，並傾全力做好各項民事所需工作，確保基訓任務達成。由於預算制度款項及金額之限制與不足，導致此一事件發生，實非基地幹部所願，在此希望上級能諒察並協助基地解決。」</w:t>
      </w:r>
    </w:p>
    <w:p w:rsidR="0078580B" w:rsidRPr="00AC5F4B" w:rsidRDefault="0078580B" w:rsidP="001039B3">
      <w:pPr>
        <w:numPr>
          <w:ilvl w:val="2"/>
          <w:numId w:val="0"/>
        </w:numPr>
        <w:ind w:leftChars="200" w:left="1360" w:hanging="680"/>
        <w:outlineLvl w:val="2"/>
        <w:rPr>
          <w:rFonts w:hAnsi="Arial"/>
          <w:bCs/>
          <w:kern w:val="32"/>
          <w:szCs w:val="36"/>
        </w:rPr>
      </w:pPr>
      <w:r w:rsidRPr="00AC5F4B">
        <w:rPr>
          <w:rFonts w:hAnsi="Arial" w:hint="eastAsia"/>
          <w:bCs/>
          <w:kern w:val="32"/>
          <w:szCs w:val="36"/>
        </w:rPr>
        <w:t>(四)</w:t>
      </w:r>
      <w:r w:rsidR="00AC5F4B">
        <w:rPr>
          <w:rFonts w:hAnsi="標楷體" w:cs="Arial" w:hint="eastAsia"/>
          <w:kern w:val="0"/>
          <w:szCs w:val="32"/>
        </w:rPr>
        <w:t>廖○○</w:t>
      </w:r>
      <w:r w:rsidRPr="00AC5F4B">
        <w:rPr>
          <w:rFonts w:hAnsi="標楷體" w:cs="Arial" w:hint="eastAsia"/>
          <w:kern w:val="0"/>
          <w:szCs w:val="32"/>
        </w:rPr>
        <w:t>上校</w:t>
      </w:r>
      <w:r w:rsidRPr="00AC5F4B">
        <w:rPr>
          <w:rFonts w:hAnsi="Arial" w:hint="eastAsia"/>
          <w:bCs/>
          <w:kern w:val="32"/>
          <w:szCs w:val="36"/>
        </w:rPr>
        <w:t>接受本院詢問時表示</w:t>
      </w:r>
      <w:r w:rsidRPr="00AC5F4B">
        <w:rPr>
          <w:rFonts w:hAnsi="標楷體" w:hint="eastAsia"/>
          <w:bCs/>
          <w:kern w:val="32"/>
          <w:szCs w:val="36"/>
        </w:rPr>
        <w:t>：「</w:t>
      </w:r>
      <w:r w:rsidRPr="00AC5F4B">
        <w:rPr>
          <w:rFonts w:hAnsi="Arial" w:hint="eastAsia"/>
          <w:bCs/>
          <w:kern w:val="32"/>
          <w:szCs w:val="36"/>
        </w:rPr>
        <w:t>關於本案</w:t>
      </w:r>
      <w:r w:rsidR="00AC5F4B">
        <w:rPr>
          <w:rFonts w:hAnsi="Arial" w:hint="eastAsia"/>
          <w:bCs/>
          <w:kern w:val="32"/>
          <w:szCs w:val="36"/>
        </w:rPr>
        <w:t>○○宮</w:t>
      </w:r>
      <w:r w:rsidRPr="00AC5F4B">
        <w:rPr>
          <w:rFonts w:hAnsi="Arial" w:hint="eastAsia"/>
          <w:bCs/>
          <w:kern w:val="32"/>
          <w:szCs w:val="36"/>
        </w:rPr>
        <w:t>勞軍款未依規定支用，確有疏失，是因為聯訓基地在恆春地區有其特殊環境，腹地廣大，涵蓋4鄉鎮，長年有頻繁演訓，地方民眾頗有怨言，為了讓國軍能順利演訓，地方民事工作十分重要。基地與地方團體跟個人須維持良好溝通，以適時消弭地方不滿的意見，這是政戰主管的重要工作之一。……我擔任主任期間……我個人每月約有2、3千的個人薪資，用於與地方民眾的交際活動</w:t>
      </w:r>
      <w:r w:rsidRPr="00AC5F4B">
        <w:rPr>
          <w:rFonts w:hAnsi="標楷體" w:hint="eastAsia"/>
          <w:bCs/>
          <w:kern w:val="32"/>
          <w:szCs w:val="36"/>
        </w:rPr>
        <w:t>」</w:t>
      </w:r>
      <w:r w:rsidRPr="00AC5F4B">
        <w:rPr>
          <w:rFonts w:hAnsi="Arial" w:hint="eastAsia"/>
          <w:bCs/>
          <w:kern w:val="32"/>
          <w:szCs w:val="36"/>
        </w:rPr>
        <w:t>、</w:t>
      </w:r>
      <w:r w:rsidRPr="00AC5F4B">
        <w:rPr>
          <w:rFonts w:hAnsi="標楷體" w:hint="eastAsia"/>
          <w:bCs/>
          <w:kern w:val="32"/>
          <w:szCs w:val="36"/>
        </w:rPr>
        <w:t>「</w:t>
      </w:r>
      <w:r w:rsidRPr="00AC5F4B">
        <w:rPr>
          <w:rFonts w:hAnsi="Arial" w:hint="eastAsia"/>
          <w:bCs/>
          <w:kern w:val="32"/>
          <w:szCs w:val="36"/>
        </w:rPr>
        <w:t>當時國防部有編列每半年10萬元，可</w:t>
      </w:r>
      <w:r w:rsidRPr="00AC5F4B">
        <w:rPr>
          <w:rFonts w:hAnsi="標楷體" w:hint="eastAsia"/>
          <w:bCs/>
          <w:kern w:val="32"/>
          <w:szCs w:val="36"/>
        </w:rPr>
        <w:t>用於</w:t>
      </w:r>
      <w:r w:rsidRPr="00AC5F4B">
        <w:rPr>
          <w:rFonts w:hAnsi="Arial" w:hint="eastAsia"/>
          <w:bCs/>
          <w:kern w:val="32"/>
          <w:szCs w:val="36"/>
        </w:rPr>
        <w:t>民事工作，但這經費嚴重不足</w:t>
      </w:r>
      <w:r w:rsidRPr="00AC5F4B">
        <w:rPr>
          <w:rFonts w:hAnsi="標楷體" w:hint="eastAsia"/>
          <w:bCs/>
          <w:kern w:val="32"/>
          <w:szCs w:val="36"/>
        </w:rPr>
        <w:t>」、「</w:t>
      </w:r>
      <w:r w:rsidRPr="00AC5F4B">
        <w:rPr>
          <w:rFonts w:hAnsi="Arial" w:hint="eastAsia"/>
          <w:bCs/>
          <w:kern w:val="32"/>
          <w:szCs w:val="36"/>
        </w:rPr>
        <w:t>國防經費與民事工作預算十分有限，長年如此</w:t>
      </w:r>
      <w:r w:rsidRPr="00AC5F4B">
        <w:rPr>
          <w:rFonts w:hAnsi="標楷體" w:hint="eastAsia"/>
          <w:bCs/>
          <w:kern w:val="32"/>
          <w:szCs w:val="36"/>
        </w:rPr>
        <w:t>」、「</w:t>
      </w:r>
      <w:r w:rsidRPr="00AC5F4B">
        <w:rPr>
          <w:rFonts w:hAnsi="Arial" w:hint="eastAsia"/>
          <w:bCs/>
          <w:kern w:val="32"/>
          <w:szCs w:val="36"/>
        </w:rPr>
        <w:t>被起訴對我而言是很大打擊，我自認為國家部隊付出很多心力</w:t>
      </w:r>
      <w:r w:rsidRPr="00AC5F4B">
        <w:rPr>
          <w:rFonts w:hAnsi="標楷體" w:hint="eastAsia"/>
          <w:bCs/>
          <w:kern w:val="32"/>
          <w:szCs w:val="36"/>
        </w:rPr>
        <w:t>」、「</w:t>
      </w:r>
      <w:r w:rsidRPr="00AC5F4B">
        <w:rPr>
          <w:rFonts w:hAnsi="Arial" w:hint="eastAsia"/>
          <w:bCs/>
          <w:kern w:val="32"/>
          <w:szCs w:val="36"/>
        </w:rPr>
        <w:t>確實我未依規定支用款項，但我是為了部隊能順利訓練，我虛心接受處分，……，甚至我自掏腰包付出很多，我自認民事工作做得很好，把陳抗事件均順利處理，因為維繫民事工作十分重要，並非只是坐在辦公室內，經費</w:t>
      </w:r>
      <w:r w:rsidRPr="00AC5F4B">
        <w:rPr>
          <w:rFonts w:hAnsi="Arial" w:hint="eastAsia"/>
          <w:bCs/>
          <w:kern w:val="32"/>
          <w:szCs w:val="36"/>
        </w:rPr>
        <w:lastRenderedPageBreak/>
        <w:t>確實未依規定支用，我承擔責任，</w:t>
      </w:r>
      <w:r w:rsidRPr="00AC5F4B">
        <w:rPr>
          <w:rFonts w:hAnsi="標楷體"/>
          <w:bCs/>
          <w:kern w:val="32"/>
          <w:szCs w:val="36"/>
        </w:rPr>
        <w:t>……</w:t>
      </w:r>
      <w:r w:rsidRPr="00AC5F4B">
        <w:rPr>
          <w:rFonts w:hAnsi="Arial" w:hint="eastAsia"/>
          <w:bCs/>
          <w:kern w:val="32"/>
          <w:szCs w:val="36"/>
        </w:rPr>
        <w:t>，被起訴我也很難過，因為軍旅生涯遭受此指控心理十分沉重。」另</w:t>
      </w:r>
      <w:r w:rsidR="00AC5F4B">
        <w:rPr>
          <w:rFonts w:hAnsi="Arial" w:hint="eastAsia"/>
          <w:bCs/>
          <w:kern w:val="32"/>
          <w:szCs w:val="36"/>
        </w:rPr>
        <w:t>梁○○</w:t>
      </w:r>
      <w:r w:rsidRPr="00AC5F4B">
        <w:rPr>
          <w:rFonts w:hAnsi="Arial" w:hint="eastAsia"/>
          <w:bCs/>
          <w:kern w:val="32"/>
          <w:szCs w:val="36"/>
        </w:rPr>
        <w:t>少將於提供本院之意見陳述書表示：「</w:t>
      </w:r>
      <w:r w:rsidRPr="00AC5F4B">
        <w:rPr>
          <w:rFonts w:hAnsi="標楷體" w:hint="eastAsia"/>
          <w:bCs/>
          <w:kern w:val="32"/>
          <w:szCs w:val="36"/>
        </w:rPr>
        <w:t>三軍聯訓基地為全國唯一三軍聯合實彈射擊訓場，接任時，為化解層出不窮的陳抗事件，及推展民事工作，使聯勇測考任務能繼續執行，便按政戰主任建議，鑑於睦鄰經費有限，循往例將</w:t>
      </w:r>
      <w:r w:rsidR="00AC5F4B">
        <w:rPr>
          <w:rFonts w:hAnsi="標楷體" w:hint="eastAsia"/>
          <w:bCs/>
          <w:kern w:val="32"/>
          <w:szCs w:val="36"/>
        </w:rPr>
        <w:t>○○宮</w:t>
      </w:r>
      <w:r w:rsidRPr="00AC5F4B">
        <w:rPr>
          <w:rFonts w:hAnsi="標楷體" w:hint="eastAsia"/>
          <w:bCs/>
          <w:kern w:val="32"/>
          <w:szCs w:val="36"/>
        </w:rPr>
        <w:t>勞軍款交由專人保管，運用於民事工作為主之公務支用上，以彌補上級編列經費之不足。對</w:t>
      </w:r>
      <w:r w:rsidR="00AC5F4B">
        <w:rPr>
          <w:rFonts w:hAnsi="標楷體" w:hint="eastAsia"/>
          <w:bCs/>
          <w:kern w:val="32"/>
          <w:szCs w:val="36"/>
        </w:rPr>
        <w:t>○○宮</w:t>
      </w:r>
      <w:r w:rsidRPr="00AC5F4B">
        <w:rPr>
          <w:rFonts w:hAnsi="標楷體" w:hint="eastAsia"/>
          <w:bCs/>
          <w:kern w:val="32"/>
          <w:szCs w:val="36"/>
        </w:rPr>
        <w:t>勞軍款未能依法支用，乃循例為了敦親睦鄰及消彌(按：應為弭)抗爭情事之權宜作法，不周延之處，身為部隊指揮官，願負相關疏失之責。</w:t>
      </w:r>
      <w:r w:rsidRPr="00AC5F4B">
        <w:rPr>
          <w:rFonts w:hAnsi="Arial" w:hint="eastAsia"/>
          <w:bCs/>
          <w:kern w:val="32"/>
          <w:szCs w:val="36"/>
        </w:rPr>
        <w:t>」</w:t>
      </w:r>
    </w:p>
    <w:p w:rsidR="009445A8" w:rsidRDefault="0078580B" w:rsidP="005F0DB2">
      <w:pPr>
        <w:numPr>
          <w:ilvl w:val="2"/>
          <w:numId w:val="0"/>
        </w:numPr>
        <w:ind w:leftChars="200" w:left="1360" w:hanging="680"/>
        <w:outlineLvl w:val="2"/>
        <w:rPr>
          <w:rFonts w:hAnsi="標楷體"/>
        </w:rPr>
      </w:pPr>
      <w:r w:rsidRPr="00AC5F4B">
        <w:rPr>
          <w:rFonts w:hAnsi="標楷體" w:hint="eastAsia"/>
        </w:rPr>
        <w:t>(五)據上，國防部為推動民事服務工作，特令頒國軍推動民事服務工作指導要點，該要點對民事工作之成效及民事工作之規劃，責成由單位主官負全責，並由政戰主管負責督導策辦，惟該要點對推動民事服務工作之制度，容有未盡周延之處。再就本案肇因以觀，民事服務工作之推展，既然對確保戰訓任務安全順遂至關重要，國防部允應針對相關制度，主動深入檢討、策進，以協助單位主官及政戰主管全力推動民事服務工作，俾達成「建立軍民良性互動關係，爭取民眾認同與支持，整合社會資源，發揮整體戰力」之目的。</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6913B8" w:rsidRDefault="006913B8" w:rsidP="006913B8">
      <w:pPr>
        <w:pStyle w:val="aa"/>
        <w:spacing w:beforeLines="150" w:before="685" w:after="0" w:line="700" w:lineRule="exact"/>
        <w:ind w:leftChars="1100" w:left="3742"/>
        <w:rPr>
          <w:b w:val="0"/>
          <w:bCs/>
          <w:snapToGrid/>
          <w:spacing w:val="12"/>
          <w:kern w:val="0"/>
          <w:sz w:val="40"/>
        </w:rPr>
      </w:pPr>
      <w:r>
        <w:rPr>
          <w:rFonts w:hint="eastAsia"/>
          <w:b w:val="0"/>
          <w:bCs/>
          <w:snapToGrid/>
          <w:spacing w:val="12"/>
          <w:kern w:val="0"/>
          <w:sz w:val="40"/>
        </w:rPr>
        <w:t>調查委員：</w:t>
      </w:r>
      <w:r>
        <w:rPr>
          <w:rFonts w:hint="eastAsia"/>
          <w:b w:val="0"/>
          <w:bCs/>
          <w:snapToGrid/>
          <w:spacing w:val="12"/>
          <w:kern w:val="0"/>
          <w:sz w:val="40"/>
        </w:rPr>
        <w:t>包宗和</w:t>
      </w:r>
      <w:bookmarkStart w:id="76" w:name="_GoBack"/>
      <w:bookmarkEnd w:id="76"/>
    </w:p>
    <w:p w:rsidR="006913B8" w:rsidRDefault="006913B8" w:rsidP="006913B8">
      <w:pPr>
        <w:pStyle w:val="aa"/>
        <w:spacing w:before="0" w:after="0" w:line="700" w:lineRule="exact"/>
        <w:ind w:leftChars="1750" w:left="5953"/>
        <w:rPr>
          <w:b w:val="0"/>
          <w:bCs/>
          <w:snapToGrid/>
          <w:spacing w:val="12"/>
          <w:kern w:val="0"/>
          <w:sz w:val="40"/>
        </w:rPr>
      </w:pPr>
      <w:r>
        <w:rPr>
          <w:rFonts w:hint="eastAsia"/>
          <w:b w:val="0"/>
          <w:bCs/>
          <w:snapToGrid/>
          <w:spacing w:val="12"/>
          <w:kern w:val="0"/>
          <w:sz w:val="40"/>
        </w:rPr>
        <w:t>王美玉</w:t>
      </w:r>
    </w:p>
    <w:p w:rsidR="006913B8" w:rsidRPr="006913B8" w:rsidRDefault="006913B8" w:rsidP="006913B8">
      <w:pPr>
        <w:pStyle w:val="aa"/>
        <w:spacing w:before="0" w:after="0" w:line="700" w:lineRule="exact"/>
        <w:ind w:leftChars="1750" w:left="5953"/>
        <w:rPr>
          <w:rFonts w:hAnsi="標楷體" w:hint="eastAsia"/>
        </w:rPr>
      </w:pPr>
      <w:r>
        <w:rPr>
          <w:rFonts w:hint="eastAsia"/>
          <w:b w:val="0"/>
          <w:bCs/>
          <w:snapToGrid/>
          <w:spacing w:val="12"/>
          <w:kern w:val="0"/>
          <w:sz w:val="40"/>
        </w:rPr>
        <w:t>仉桂美</w:t>
      </w:r>
    </w:p>
    <w:sectPr w:rsidR="006913B8" w:rsidRPr="006913B8" w:rsidSect="00931A10">
      <w:footerReference w:type="default" r:id="rId15"/>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4BD" w:rsidRDefault="009A14BD">
      <w:r>
        <w:separator/>
      </w:r>
    </w:p>
  </w:endnote>
  <w:endnote w:type="continuationSeparator" w:id="0">
    <w:p w:rsidR="009A14BD" w:rsidRDefault="009A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F4B" w:rsidRDefault="00AC5F4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913B8">
      <w:rPr>
        <w:rStyle w:val="ac"/>
        <w:noProof/>
        <w:sz w:val="24"/>
      </w:rPr>
      <w:t>29</w:t>
    </w:r>
    <w:r>
      <w:rPr>
        <w:rStyle w:val="ac"/>
        <w:sz w:val="24"/>
      </w:rPr>
      <w:fldChar w:fldCharType="end"/>
    </w:r>
  </w:p>
  <w:p w:rsidR="00AC5F4B" w:rsidRDefault="00AC5F4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4BD" w:rsidRDefault="009A14BD">
      <w:r>
        <w:separator/>
      </w:r>
    </w:p>
  </w:footnote>
  <w:footnote w:type="continuationSeparator" w:id="0">
    <w:p w:rsidR="009A14BD" w:rsidRDefault="009A14BD">
      <w:r>
        <w:continuationSeparator/>
      </w:r>
    </w:p>
  </w:footnote>
  <w:footnote w:id="1">
    <w:p w:rsidR="00AC5F4B" w:rsidRPr="007A695D" w:rsidRDefault="00AC5F4B" w:rsidP="00D25D1C">
      <w:pPr>
        <w:pStyle w:val="afc"/>
        <w:ind w:left="220" w:hangingChars="100" w:hanging="220"/>
      </w:pPr>
      <w:r>
        <w:rPr>
          <w:rStyle w:val="afe"/>
        </w:rPr>
        <w:footnoteRef/>
      </w:r>
      <w:r>
        <w:t xml:space="preserve"> </w:t>
      </w:r>
      <w:r w:rsidRPr="007A695D">
        <w:rPr>
          <w:rFonts w:ascii="標楷體" w:eastAsia="標楷體" w:hAnsi="標楷體" w:hint="eastAsia"/>
        </w:rPr>
        <w:t>陸指部104年2月14日更正懲罰事由為：</w:t>
      </w:r>
      <w:r>
        <w:rPr>
          <w:rFonts w:ascii="標楷體" w:eastAsia="標楷體" w:hAnsi="標楷體" w:hint="eastAsia"/>
        </w:rPr>
        <w:t>「103年5月接受勞軍款項，未遵</w:t>
      </w:r>
      <w:r w:rsidRPr="007A695D">
        <w:rPr>
          <w:rFonts w:ascii="標楷體" w:eastAsia="標楷體" w:hAnsi="標楷體" w:hint="eastAsia"/>
        </w:rPr>
        <w:t>『國軍勞軍款處理作業規定』辦理</w:t>
      </w:r>
      <w:r>
        <w:rPr>
          <w:rFonts w:ascii="標楷體" w:eastAsia="標楷體" w:hAnsi="標楷體" w:hint="eastAsia"/>
        </w:rPr>
        <w:t>」</w:t>
      </w:r>
    </w:p>
  </w:footnote>
  <w:footnote w:id="2">
    <w:p w:rsidR="00AC5F4B" w:rsidRDefault="00AC5F4B" w:rsidP="00533D24">
      <w:pPr>
        <w:pStyle w:val="afc"/>
      </w:pPr>
      <w:r>
        <w:rPr>
          <w:rStyle w:val="afe"/>
        </w:rPr>
        <w:footnoteRef/>
      </w:r>
      <w:r>
        <w:t xml:space="preserve"> </w:t>
      </w:r>
      <w:r w:rsidRPr="00E64C7D">
        <w:rPr>
          <w:rFonts w:ascii="標楷體" w:eastAsia="標楷體" w:hAnsi="標楷體" w:hint="eastAsia"/>
        </w:rPr>
        <w:t>參見國防部106年11月1日國督軍紀字第1060001480號函。</w:t>
      </w:r>
    </w:p>
  </w:footnote>
  <w:footnote w:id="3">
    <w:p w:rsidR="00AC5F4B" w:rsidRPr="00FC6B16" w:rsidRDefault="00AC5F4B" w:rsidP="005972CC">
      <w:pPr>
        <w:pStyle w:val="afc"/>
        <w:ind w:left="220" w:hangingChars="100" w:hanging="220"/>
      </w:pPr>
      <w:r>
        <w:rPr>
          <w:rStyle w:val="afe"/>
        </w:rPr>
        <w:footnoteRef/>
      </w:r>
      <w:r>
        <w:t xml:space="preserve"> </w:t>
      </w:r>
      <w:r w:rsidRPr="00FC6B16">
        <w:rPr>
          <w:rFonts w:ascii="標楷體" w:eastAsia="標楷體" w:hAnsi="標楷體" w:hint="eastAsia"/>
        </w:rPr>
        <w:t>105年3月3日修正名稱為</w:t>
      </w:r>
      <w:hyperlink r:id="rId1" w:history="1">
        <w:r w:rsidRPr="00FC6B16">
          <w:rPr>
            <w:rFonts w:ascii="標楷體" w:eastAsia="標楷體" w:hAnsi="標楷體" w:hint="eastAsia"/>
          </w:rPr>
          <w:t>政府支出憑證處理要點</w:t>
        </w:r>
      </w:hyperlink>
      <w:r w:rsidRPr="00FC6B16">
        <w:rPr>
          <w:rFonts w:ascii="標楷體" w:eastAsia="標楷體" w:hAnsi="標楷體" w:hint="eastAsia"/>
        </w:rPr>
        <w:t>，第5點之受領日期，亦修正為開立日期。</w:t>
      </w:r>
    </w:p>
  </w:footnote>
  <w:footnote w:id="4">
    <w:p w:rsidR="00AC5F4B" w:rsidRDefault="00AC5F4B" w:rsidP="005972CC">
      <w:pPr>
        <w:pStyle w:val="afc"/>
      </w:pPr>
      <w:r>
        <w:rPr>
          <w:rStyle w:val="afe"/>
        </w:rPr>
        <w:footnoteRef/>
      </w:r>
      <w:r>
        <w:t xml:space="preserve"> </w:t>
      </w:r>
      <w:r w:rsidRPr="00E64C7D">
        <w:rPr>
          <w:rFonts w:ascii="標楷體" w:eastAsia="標楷體" w:hAnsi="標楷體" w:hint="eastAsia"/>
        </w:rPr>
        <w:t>參見國防部106年11月1日國督軍紀字第1060001480號函。</w:t>
      </w:r>
    </w:p>
  </w:footnote>
  <w:footnote w:id="5">
    <w:p w:rsidR="00AC5F4B" w:rsidRPr="006E5FBE" w:rsidRDefault="00AC5F4B">
      <w:pPr>
        <w:pStyle w:val="afc"/>
      </w:pPr>
      <w:r>
        <w:rPr>
          <w:rStyle w:val="afe"/>
        </w:rPr>
        <w:footnoteRef/>
      </w:r>
      <w:r>
        <w:t xml:space="preserve"> </w:t>
      </w:r>
      <w:r w:rsidRPr="006E5FBE">
        <w:rPr>
          <w:rFonts w:ascii="標楷體" w:eastAsia="標楷體" w:hAnsi="標楷體" w:hint="eastAsia"/>
        </w:rPr>
        <w:t>國防部106年11月1日國督軍紀字第1060001480號函。</w:t>
      </w:r>
    </w:p>
  </w:footnote>
  <w:footnote w:id="6">
    <w:p w:rsidR="00AC5F4B" w:rsidRDefault="00AC5F4B">
      <w:pPr>
        <w:pStyle w:val="afc"/>
      </w:pPr>
      <w:r>
        <w:rPr>
          <w:rStyle w:val="afe"/>
        </w:rPr>
        <w:footnoteRef/>
      </w:r>
      <w:r>
        <w:t xml:space="preserve"> </w:t>
      </w:r>
      <w:r w:rsidRPr="00682E48">
        <w:rPr>
          <w:rFonts w:ascii="標楷體" w:eastAsia="標楷體" w:hAnsi="標楷體" w:hint="eastAsia"/>
        </w:rPr>
        <w:t>本院監察調查處106年12月7日收文，文號：1060802703。</w:t>
      </w:r>
    </w:p>
  </w:footnote>
  <w:footnote w:id="7">
    <w:p w:rsidR="00AC5F4B" w:rsidRPr="004F5E35" w:rsidRDefault="00AC5F4B" w:rsidP="004F5E35">
      <w:pPr>
        <w:pStyle w:val="afc"/>
        <w:rPr>
          <w:rFonts w:ascii="標楷體" w:eastAsia="標楷體" w:hAnsi="標楷體"/>
        </w:rPr>
      </w:pPr>
      <w:r>
        <w:rPr>
          <w:rStyle w:val="afe"/>
        </w:rPr>
        <w:footnoteRef/>
      </w:r>
      <w:r>
        <w:rPr>
          <w:rFonts w:ascii="標楷體" w:eastAsia="標楷體" w:hAnsi="標楷體" w:cs="Times New Roman" w:hint="eastAsia"/>
          <w:color w:val="000000"/>
          <w:sz w:val="24"/>
          <w:szCs w:val="24"/>
        </w:rPr>
        <w:t xml:space="preserve"> </w:t>
      </w:r>
      <w:r w:rsidRPr="004F5E35">
        <w:rPr>
          <w:rFonts w:ascii="標楷體" w:eastAsia="標楷體" w:hAnsi="標楷體" w:hint="eastAsia"/>
        </w:rPr>
        <w:t>國防部101年2月1日國政綜合字第1010001302號令頒；103年2月7日國政綜合字第1030001650號令修頒。</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5F8D60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4C8"/>
    <w:rsid w:val="00006961"/>
    <w:rsid w:val="000112BF"/>
    <w:rsid w:val="00012233"/>
    <w:rsid w:val="00012412"/>
    <w:rsid w:val="0001562A"/>
    <w:rsid w:val="00017318"/>
    <w:rsid w:val="000246F7"/>
    <w:rsid w:val="00024CB2"/>
    <w:rsid w:val="0003114D"/>
    <w:rsid w:val="00036D76"/>
    <w:rsid w:val="00057F32"/>
    <w:rsid w:val="00062A25"/>
    <w:rsid w:val="00073CB5"/>
    <w:rsid w:val="0007425C"/>
    <w:rsid w:val="00077553"/>
    <w:rsid w:val="00080EB8"/>
    <w:rsid w:val="0008244F"/>
    <w:rsid w:val="00083933"/>
    <w:rsid w:val="000851A2"/>
    <w:rsid w:val="0009352E"/>
    <w:rsid w:val="00096B96"/>
    <w:rsid w:val="000A2F3F"/>
    <w:rsid w:val="000A34A6"/>
    <w:rsid w:val="000B02BE"/>
    <w:rsid w:val="000B0B4A"/>
    <w:rsid w:val="000B279A"/>
    <w:rsid w:val="000B61D2"/>
    <w:rsid w:val="000B70A7"/>
    <w:rsid w:val="000B71A8"/>
    <w:rsid w:val="000B73DD"/>
    <w:rsid w:val="000C495F"/>
    <w:rsid w:val="000C5973"/>
    <w:rsid w:val="000E223C"/>
    <w:rsid w:val="000E6431"/>
    <w:rsid w:val="000F109B"/>
    <w:rsid w:val="000F21A5"/>
    <w:rsid w:val="00102B9F"/>
    <w:rsid w:val="001039B3"/>
    <w:rsid w:val="00112637"/>
    <w:rsid w:val="00112ABC"/>
    <w:rsid w:val="0012001E"/>
    <w:rsid w:val="00126A55"/>
    <w:rsid w:val="00133F08"/>
    <w:rsid w:val="001345E6"/>
    <w:rsid w:val="001378B0"/>
    <w:rsid w:val="00142E00"/>
    <w:rsid w:val="00152793"/>
    <w:rsid w:val="00153B7E"/>
    <w:rsid w:val="001545A9"/>
    <w:rsid w:val="001637C7"/>
    <w:rsid w:val="00164200"/>
    <w:rsid w:val="0016480E"/>
    <w:rsid w:val="00174297"/>
    <w:rsid w:val="00180E06"/>
    <w:rsid w:val="001817B3"/>
    <w:rsid w:val="00183014"/>
    <w:rsid w:val="001959C2"/>
    <w:rsid w:val="001A51E3"/>
    <w:rsid w:val="001A7968"/>
    <w:rsid w:val="001B2E98"/>
    <w:rsid w:val="001B3483"/>
    <w:rsid w:val="001B3C1E"/>
    <w:rsid w:val="001B4494"/>
    <w:rsid w:val="001C0D8B"/>
    <w:rsid w:val="001C0DA8"/>
    <w:rsid w:val="001D2295"/>
    <w:rsid w:val="001D4AD7"/>
    <w:rsid w:val="001E0A13"/>
    <w:rsid w:val="001E0D8A"/>
    <w:rsid w:val="001E67BA"/>
    <w:rsid w:val="001E74C2"/>
    <w:rsid w:val="001E7D38"/>
    <w:rsid w:val="001F4F82"/>
    <w:rsid w:val="001F5A48"/>
    <w:rsid w:val="001F6260"/>
    <w:rsid w:val="00200007"/>
    <w:rsid w:val="002030A5"/>
    <w:rsid w:val="00203131"/>
    <w:rsid w:val="00212E88"/>
    <w:rsid w:val="00213C9C"/>
    <w:rsid w:val="0022009E"/>
    <w:rsid w:val="00220502"/>
    <w:rsid w:val="00223241"/>
    <w:rsid w:val="0022425C"/>
    <w:rsid w:val="002246DE"/>
    <w:rsid w:val="00252BC4"/>
    <w:rsid w:val="00254014"/>
    <w:rsid w:val="00254B39"/>
    <w:rsid w:val="002646E1"/>
    <w:rsid w:val="0026504D"/>
    <w:rsid w:val="00266630"/>
    <w:rsid w:val="0027075A"/>
    <w:rsid w:val="00272995"/>
    <w:rsid w:val="00273A2F"/>
    <w:rsid w:val="00280986"/>
    <w:rsid w:val="00281ECE"/>
    <w:rsid w:val="002831C7"/>
    <w:rsid w:val="002840C6"/>
    <w:rsid w:val="00295174"/>
    <w:rsid w:val="00296172"/>
    <w:rsid w:val="00296B92"/>
    <w:rsid w:val="002A2C22"/>
    <w:rsid w:val="002B02EB"/>
    <w:rsid w:val="002C0602"/>
    <w:rsid w:val="002D48F9"/>
    <w:rsid w:val="002D5C16"/>
    <w:rsid w:val="002F2476"/>
    <w:rsid w:val="002F3DFF"/>
    <w:rsid w:val="002F5E05"/>
    <w:rsid w:val="00307A76"/>
    <w:rsid w:val="00315A16"/>
    <w:rsid w:val="00317053"/>
    <w:rsid w:val="0032109C"/>
    <w:rsid w:val="00322B45"/>
    <w:rsid w:val="00323809"/>
    <w:rsid w:val="00323D41"/>
    <w:rsid w:val="00325414"/>
    <w:rsid w:val="003302F1"/>
    <w:rsid w:val="0034470E"/>
    <w:rsid w:val="00352DB0"/>
    <w:rsid w:val="00361063"/>
    <w:rsid w:val="0036209E"/>
    <w:rsid w:val="00365555"/>
    <w:rsid w:val="0037094A"/>
    <w:rsid w:val="003719C2"/>
    <w:rsid w:val="00371ED3"/>
    <w:rsid w:val="00372FFC"/>
    <w:rsid w:val="00376B85"/>
    <w:rsid w:val="0037728A"/>
    <w:rsid w:val="00380B7D"/>
    <w:rsid w:val="003810C0"/>
    <w:rsid w:val="00381A99"/>
    <w:rsid w:val="003829C2"/>
    <w:rsid w:val="003830B2"/>
    <w:rsid w:val="00384724"/>
    <w:rsid w:val="003919B7"/>
    <w:rsid w:val="00391D57"/>
    <w:rsid w:val="00392292"/>
    <w:rsid w:val="00394F45"/>
    <w:rsid w:val="00395C77"/>
    <w:rsid w:val="003A5927"/>
    <w:rsid w:val="003B1017"/>
    <w:rsid w:val="003B3C07"/>
    <w:rsid w:val="003B6081"/>
    <w:rsid w:val="003B6775"/>
    <w:rsid w:val="003C5FE2"/>
    <w:rsid w:val="003D05FB"/>
    <w:rsid w:val="003D1B16"/>
    <w:rsid w:val="003D45BF"/>
    <w:rsid w:val="003D508A"/>
    <w:rsid w:val="003D537F"/>
    <w:rsid w:val="003D7B75"/>
    <w:rsid w:val="003E0208"/>
    <w:rsid w:val="003E0867"/>
    <w:rsid w:val="003E49E6"/>
    <w:rsid w:val="003E4B57"/>
    <w:rsid w:val="003F27E1"/>
    <w:rsid w:val="003F437A"/>
    <w:rsid w:val="003F5C2B"/>
    <w:rsid w:val="00402240"/>
    <w:rsid w:val="004023E9"/>
    <w:rsid w:val="0040454A"/>
    <w:rsid w:val="00413F83"/>
    <w:rsid w:val="0041490C"/>
    <w:rsid w:val="00416191"/>
    <w:rsid w:val="00416721"/>
    <w:rsid w:val="00421EF0"/>
    <w:rsid w:val="004224FA"/>
    <w:rsid w:val="00423D07"/>
    <w:rsid w:val="00427936"/>
    <w:rsid w:val="00440F42"/>
    <w:rsid w:val="00441B1B"/>
    <w:rsid w:val="0044346F"/>
    <w:rsid w:val="00453FF6"/>
    <w:rsid w:val="0046520A"/>
    <w:rsid w:val="004672AB"/>
    <w:rsid w:val="004714FE"/>
    <w:rsid w:val="00477BAA"/>
    <w:rsid w:val="00495053"/>
    <w:rsid w:val="004A1F59"/>
    <w:rsid w:val="004A29BE"/>
    <w:rsid w:val="004A3225"/>
    <w:rsid w:val="004A33EE"/>
    <w:rsid w:val="004A3AA8"/>
    <w:rsid w:val="004B13C7"/>
    <w:rsid w:val="004B778F"/>
    <w:rsid w:val="004C0609"/>
    <w:rsid w:val="004D141F"/>
    <w:rsid w:val="004D2742"/>
    <w:rsid w:val="004D6310"/>
    <w:rsid w:val="004E0062"/>
    <w:rsid w:val="004E05A1"/>
    <w:rsid w:val="004F472A"/>
    <w:rsid w:val="004F5E35"/>
    <w:rsid w:val="004F5E57"/>
    <w:rsid w:val="004F6710"/>
    <w:rsid w:val="00500C3E"/>
    <w:rsid w:val="00502849"/>
    <w:rsid w:val="00504334"/>
    <w:rsid w:val="0050498D"/>
    <w:rsid w:val="005104D7"/>
    <w:rsid w:val="00510B9E"/>
    <w:rsid w:val="005268E5"/>
    <w:rsid w:val="00533D24"/>
    <w:rsid w:val="00536BC2"/>
    <w:rsid w:val="005425E1"/>
    <w:rsid w:val="005427C5"/>
    <w:rsid w:val="00542CF6"/>
    <w:rsid w:val="00553C03"/>
    <w:rsid w:val="00563692"/>
    <w:rsid w:val="00563C5C"/>
    <w:rsid w:val="00571679"/>
    <w:rsid w:val="00574625"/>
    <w:rsid w:val="005844E7"/>
    <w:rsid w:val="005908B8"/>
    <w:rsid w:val="0059512E"/>
    <w:rsid w:val="0059577F"/>
    <w:rsid w:val="005972CC"/>
    <w:rsid w:val="005976D3"/>
    <w:rsid w:val="005A21CF"/>
    <w:rsid w:val="005A5D01"/>
    <w:rsid w:val="005A6DD2"/>
    <w:rsid w:val="005C04F7"/>
    <w:rsid w:val="005C385D"/>
    <w:rsid w:val="005D3B20"/>
    <w:rsid w:val="005E4759"/>
    <w:rsid w:val="005E5C68"/>
    <w:rsid w:val="005E65C0"/>
    <w:rsid w:val="005F0390"/>
    <w:rsid w:val="005F0DB2"/>
    <w:rsid w:val="005F5949"/>
    <w:rsid w:val="006072CD"/>
    <w:rsid w:val="00612023"/>
    <w:rsid w:val="00613515"/>
    <w:rsid w:val="00614190"/>
    <w:rsid w:val="00622A99"/>
    <w:rsid w:val="00622E67"/>
    <w:rsid w:val="00624F1F"/>
    <w:rsid w:val="00626B57"/>
    <w:rsid w:val="00626EDC"/>
    <w:rsid w:val="006339FF"/>
    <w:rsid w:val="00640868"/>
    <w:rsid w:val="006470EC"/>
    <w:rsid w:val="006542D6"/>
    <w:rsid w:val="0065598E"/>
    <w:rsid w:val="00655AF2"/>
    <w:rsid w:val="00655BC5"/>
    <w:rsid w:val="006568BE"/>
    <w:rsid w:val="0066025D"/>
    <w:rsid w:val="00660263"/>
    <w:rsid w:val="0066091A"/>
    <w:rsid w:val="0067645E"/>
    <w:rsid w:val="006773EC"/>
    <w:rsid w:val="00680504"/>
    <w:rsid w:val="00681CD9"/>
    <w:rsid w:val="00682E48"/>
    <w:rsid w:val="00683E30"/>
    <w:rsid w:val="00687024"/>
    <w:rsid w:val="006913B8"/>
    <w:rsid w:val="00695E22"/>
    <w:rsid w:val="006B7093"/>
    <w:rsid w:val="006B7417"/>
    <w:rsid w:val="006D134C"/>
    <w:rsid w:val="006D1576"/>
    <w:rsid w:val="006D3691"/>
    <w:rsid w:val="006D3EF4"/>
    <w:rsid w:val="006E5EF0"/>
    <w:rsid w:val="006E5FBE"/>
    <w:rsid w:val="006F3563"/>
    <w:rsid w:val="006F42B9"/>
    <w:rsid w:val="006F6103"/>
    <w:rsid w:val="00704E00"/>
    <w:rsid w:val="00713636"/>
    <w:rsid w:val="007209E7"/>
    <w:rsid w:val="00726182"/>
    <w:rsid w:val="007266DA"/>
    <w:rsid w:val="00727635"/>
    <w:rsid w:val="00732329"/>
    <w:rsid w:val="007337CA"/>
    <w:rsid w:val="00734CE4"/>
    <w:rsid w:val="00735123"/>
    <w:rsid w:val="00741837"/>
    <w:rsid w:val="00744E68"/>
    <w:rsid w:val="007453E6"/>
    <w:rsid w:val="00764FBF"/>
    <w:rsid w:val="0077309D"/>
    <w:rsid w:val="007774EE"/>
    <w:rsid w:val="00781822"/>
    <w:rsid w:val="00783F21"/>
    <w:rsid w:val="0078580B"/>
    <w:rsid w:val="00787159"/>
    <w:rsid w:val="0079043A"/>
    <w:rsid w:val="00791668"/>
    <w:rsid w:val="00791AA1"/>
    <w:rsid w:val="00791EF4"/>
    <w:rsid w:val="00796323"/>
    <w:rsid w:val="007A3793"/>
    <w:rsid w:val="007C1BA2"/>
    <w:rsid w:val="007C2B48"/>
    <w:rsid w:val="007D20E9"/>
    <w:rsid w:val="007D7881"/>
    <w:rsid w:val="007D7E3A"/>
    <w:rsid w:val="007E0E05"/>
    <w:rsid w:val="007E0E10"/>
    <w:rsid w:val="007E4768"/>
    <w:rsid w:val="007E777B"/>
    <w:rsid w:val="007F2070"/>
    <w:rsid w:val="008053F5"/>
    <w:rsid w:val="00807AF7"/>
    <w:rsid w:val="00810198"/>
    <w:rsid w:val="00815DA8"/>
    <w:rsid w:val="0082194D"/>
    <w:rsid w:val="008221F9"/>
    <w:rsid w:val="00826EF5"/>
    <w:rsid w:val="00831693"/>
    <w:rsid w:val="00834852"/>
    <w:rsid w:val="00837887"/>
    <w:rsid w:val="00840104"/>
    <w:rsid w:val="00840C1F"/>
    <w:rsid w:val="008411C9"/>
    <w:rsid w:val="00841FC5"/>
    <w:rsid w:val="00845709"/>
    <w:rsid w:val="008576BD"/>
    <w:rsid w:val="00860463"/>
    <w:rsid w:val="008733DA"/>
    <w:rsid w:val="008850E4"/>
    <w:rsid w:val="008939AB"/>
    <w:rsid w:val="008A12F5"/>
    <w:rsid w:val="008A5BBF"/>
    <w:rsid w:val="008B1587"/>
    <w:rsid w:val="008B1B01"/>
    <w:rsid w:val="008B3BCD"/>
    <w:rsid w:val="008B6DF8"/>
    <w:rsid w:val="008C106C"/>
    <w:rsid w:val="008C10F1"/>
    <w:rsid w:val="008C1926"/>
    <w:rsid w:val="008C1E99"/>
    <w:rsid w:val="008D34D8"/>
    <w:rsid w:val="008D4D92"/>
    <w:rsid w:val="008D5F4E"/>
    <w:rsid w:val="008E0085"/>
    <w:rsid w:val="008E2AA6"/>
    <w:rsid w:val="008E311B"/>
    <w:rsid w:val="008F46E7"/>
    <w:rsid w:val="008F6F0B"/>
    <w:rsid w:val="00907BA7"/>
    <w:rsid w:val="0091064E"/>
    <w:rsid w:val="00911FC5"/>
    <w:rsid w:val="00912A0E"/>
    <w:rsid w:val="00931A10"/>
    <w:rsid w:val="00933372"/>
    <w:rsid w:val="00934674"/>
    <w:rsid w:val="009445A8"/>
    <w:rsid w:val="00945F4D"/>
    <w:rsid w:val="00947967"/>
    <w:rsid w:val="00955201"/>
    <w:rsid w:val="00955B6B"/>
    <w:rsid w:val="00965200"/>
    <w:rsid w:val="009668B3"/>
    <w:rsid w:val="00971471"/>
    <w:rsid w:val="009849C2"/>
    <w:rsid w:val="00984D24"/>
    <w:rsid w:val="009858EB"/>
    <w:rsid w:val="00986293"/>
    <w:rsid w:val="00994ED6"/>
    <w:rsid w:val="009A14BD"/>
    <w:rsid w:val="009A3F47"/>
    <w:rsid w:val="009B0046"/>
    <w:rsid w:val="009C1440"/>
    <w:rsid w:val="009C2107"/>
    <w:rsid w:val="009C5D9E"/>
    <w:rsid w:val="009D2C3E"/>
    <w:rsid w:val="009E0625"/>
    <w:rsid w:val="009E3034"/>
    <w:rsid w:val="009E549F"/>
    <w:rsid w:val="009F28A8"/>
    <w:rsid w:val="009F473E"/>
    <w:rsid w:val="009F682A"/>
    <w:rsid w:val="00A022BE"/>
    <w:rsid w:val="00A07B4B"/>
    <w:rsid w:val="00A24C95"/>
    <w:rsid w:val="00A2599A"/>
    <w:rsid w:val="00A26094"/>
    <w:rsid w:val="00A30103"/>
    <w:rsid w:val="00A301BF"/>
    <w:rsid w:val="00A302B2"/>
    <w:rsid w:val="00A331B4"/>
    <w:rsid w:val="00A3484E"/>
    <w:rsid w:val="00A356D3"/>
    <w:rsid w:val="00A36ADA"/>
    <w:rsid w:val="00A438D8"/>
    <w:rsid w:val="00A473F5"/>
    <w:rsid w:val="00A51F9D"/>
    <w:rsid w:val="00A5416A"/>
    <w:rsid w:val="00A639F4"/>
    <w:rsid w:val="00A81A32"/>
    <w:rsid w:val="00A835BD"/>
    <w:rsid w:val="00A97B15"/>
    <w:rsid w:val="00A97E14"/>
    <w:rsid w:val="00AA42D5"/>
    <w:rsid w:val="00AB2FAB"/>
    <w:rsid w:val="00AB5C14"/>
    <w:rsid w:val="00AC1EE7"/>
    <w:rsid w:val="00AC333F"/>
    <w:rsid w:val="00AC4D9F"/>
    <w:rsid w:val="00AC585C"/>
    <w:rsid w:val="00AC5F4B"/>
    <w:rsid w:val="00AC7FF0"/>
    <w:rsid w:val="00AD1925"/>
    <w:rsid w:val="00AE067D"/>
    <w:rsid w:val="00AE498F"/>
    <w:rsid w:val="00AE59C3"/>
    <w:rsid w:val="00AF1181"/>
    <w:rsid w:val="00AF2841"/>
    <w:rsid w:val="00AF2F79"/>
    <w:rsid w:val="00AF4653"/>
    <w:rsid w:val="00AF7DB7"/>
    <w:rsid w:val="00B10D02"/>
    <w:rsid w:val="00B201E2"/>
    <w:rsid w:val="00B259A6"/>
    <w:rsid w:val="00B443E4"/>
    <w:rsid w:val="00B5484D"/>
    <w:rsid w:val="00B563EA"/>
    <w:rsid w:val="00B56CDF"/>
    <w:rsid w:val="00B60E51"/>
    <w:rsid w:val="00B63659"/>
    <w:rsid w:val="00B63A54"/>
    <w:rsid w:val="00B77D18"/>
    <w:rsid w:val="00B8313A"/>
    <w:rsid w:val="00B90242"/>
    <w:rsid w:val="00B93503"/>
    <w:rsid w:val="00BA31E8"/>
    <w:rsid w:val="00BA55E0"/>
    <w:rsid w:val="00BA6BD4"/>
    <w:rsid w:val="00BA6C7A"/>
    <w:rsid w:val="00BB17D1"/>
    <w:rsid w:val="00BB3752"/>
    <w:rsid w:val="00BB6688"/>
    <w:rsid w:val="00BC26D4"/>
    <w:rsid w:val="00BD171E"/>
    <w:rsid w:val="00BE0C80"/>
    <w:rsid w:val="00BF2A42"/>
    <w:rsid w:val="00C03D8C"/>
    <w:rsid w:val="00C055EC"/>
    <w:rsid w:val="00C10DC9"/>
    <w:rsid w:val="00C12FB3"/>
    <w:rsid w:val="00C1490E"/>
    <w:rsid w:val="00C17341"/>
    <w:rsid w:val="00C234DF"/>
    <w:rsid w:val="00C24EEF"/>
    <w:rsid w:val="00C25CF6"/>
    <w:rsid w:val="00C26C36"/>
    <w:rsid w:val="00C32768"/>
    <w:rsid w:val="00C431DF"/>
    <w:rsid w:val="00C433BA"/>
    <w:rsid w:val="00C456BD"/>
    <w:rsid w:val="00C530DC"/>
    <w:rsid w:val="00C5350D"/>
    <w:rsid w:val="00C6123C"/>
    <w:rsid w:val="00C6311A"/>
    <w:rsid w:val="00C651CB"/>
    <w:rsid w:val="00C660F6"/>
    <w:rsid w:val="00C7084D"/>
    <w:rsid w:val="00C7315E"/>
    <w:rsid w:val="00C75895"/>
    <w:rsid w:val="00C83C9F"/>
    <w:rsid w:val="00C94840"/>
    <w:rsid w:val="00CA4EE3"/>
    <w:rsid w:val="00CB027F"/>
    <w:rsid w:val="00CB558F"/>
    <w:rsid w:val="00CC0929"/>
    <w:rsid w:val="00CC0EBB"/>
    <w:rsid w:val="00CC6297"/>
    <w:rsid w:val="00CC7690"/>
    <w:rsid w:val="00CD1986"/>
    <w:rsid w:val="00CD54BF"/>
    <w:rsid w:val="00CE4D5C"/>
    <w:rsid w:val="00CF05DA"/>
    <w:rsid w:val="00CF58EB"/>
    <w:rsid w:val="00CF6FEC"/>
    <w:rsid w:val="00D0106E"/>
    <w:rsid w:val="00D06383"/>
    <w:rsid w:val="00D100D9"/>
    <w:rsid w:val="00D20E85"/>
    <w:rsid w:val="00D24615"/>
    <w:rsid w:val="00D25D1C"/>
    <w:rsid w:val="00D37842"/>
    <w:rsid w:val="00D42DC2"/>
    <w:rsid w:val="00D4302B"/>
    <w:rsid w:val="00D51AA5"/>
    <w:rsid w:val="00D537E1"/>
    <w:rsid w:val="00D55BB2"/>
    <w:rsid w:val="00D6091A"/>
    <w:rsid w:val="00D62EB2"/>
    <w:rsid w:val="00D6605A"/>
    <w:rsid w:val="00D6695F"/>
    <w:rsid w:val="00D75644"/>
    <w:rsid w:val="00D81656"/>
    <w:rsid w:val="00D82C0A"/>
    <w:rsid w:val="00D83D87"/>
    <w:rsid w:val="00D84A6D"/>
    <w:rsid w:val="00D86A30"/>
    <w:rsid w:val="00D97CB4"/>
    <w:rsid w:val="00D97DD4"/>
    <w:rsid w:val="00DA5A8A"/>
    <w:rsid w:val="00DA68E3"/>
    <w:rsid w:val="00DB1170"/>
    <w:rsid w:val="00DB26CD"/>
    <w:rsid w:val="00DB441C"/>
    <w:rsid w:val="00DB44AF"/>
    <w:rsid w:val="00DB52D5"/>
    <w:rsid w:val="00DC1F58"/>
    <w:rsid w:val="00DC339B"/>
    <w:rsid w:val="00DC5D40"/>
    <w:rsid w:val="00DC69A7"/>
    <w:rsid w:val="00DD30E9"/>
    <w:rsid w:val="00DD4F47"/>
    <w:rsid w:val="00DD6EF8"/>
    <w:rsid w:val="00DD7FBB"/>
    <w:rsid w:val="00DE0B9F"/>
    <w:rsid w:val="00DE2A9E"/>
    <w:rsid w:val="00DE4238"/>
    <w:rsid w:val="00DE46ED"/>
    <w:rsid w:val="00DE657F"/>
    <w:rsid w:val="00DF1218"/>
    <w:rsid w:val="00DF6462"/>
    <w:rsid w:val="00E02FA0"/>
    <w:rsid w:val="00E036DC"/>
    <w:rsid w:val="00E10454"/>
    <w:rsid w:val="00E112E5"/>
    <w:rsid w:val="00E122D8"/>
    <w:rsid w:val="00E12CC8"/>
    <w:rsid w:val="00E13D60"/>
    <w:rsid w:val="00E15352"/>
    <w:rsid w:val="00E21CC7"/>
    <w:rsid w:val="00E24D9E"/>
    <w:rsid w:val="00E25849"/>
    <w:rsid w:val="00E3197E"/>
    <w:rsid w:val="00E340D1"/>
    <w:rsid w:val="00E342F8"/>
    <w:rsid w:val="00E3507F"/>
    <w:rsid w:val="00E351ED"/>
    <w:rsid w:val="00E6034B"/>
    <w:rsid w:val="00E6549E"/>
    <w:rsid w:val="00E65EDE"/>
    <w:rsid w:val="00E70F81"/>
    <w:rsid w:val="00E72CC7"/>
    <w:rsid w:val="00E77055"/>
    <w:rsid w:val="00E77460"/>
    <w:rsid w:val="00E83ABC"/>
    <w:rsid w:val="00E844F2"/>
    <w:rsid w:val="00E90AD0"/>
    <w:rsid w:val="00E92FCB"/>
    <w:rsid w:val="00EA147F"/>
    <w:rsid w:val="00EA4A27"/>
    <w:rsid w:val="00EA4FA6"/>
    <w:rsid w:val="00EB1A25"/>
    <w:rsid w:val="00EB1F1D"/>
    <w:rsid w:val="00EB7EED"/>
    <w:rsid w:val="00EC3B88"/>
    <w:rsid w:val="00EC7363"/>
    <w:rsid w:val="00ED03AB"/>
    <w:rsid w:val="00ED1963"/>
    <w:rsid w:val="00ED1CD4"/>
    <w:rsid w:val="00ED1D2B"/>
    <w:rsid w:val="00ED64B5"/>
    <w:rsid w:val="00EE7CCA"/>
    <w:rsid w:val="00EF03EC"/>
    <w:rsid w:val="00EF123A"/>
    <w:rsid w:val="00F061FA"/>
    <w:rsid w:val="00F118BA"/>
    <w:rsid w:val="00F16A14"/>
    <w:rsid w:val="00F362D7"/>
    <w:rsid w:val="00F37391"/>
    <w:rsid w:val="00F37D7B"/>
    <w:rsid w:val="00F5314C"/>
    <w:rsid w:val="00F5688C"/>
    <w:rsid w:val="00F60048"/>
    <w:rsid w:val="00F635DD"/>
    <w:rsid w:val="00F6627B"/>
    <w:rsid w:val="00F7336E"/>
    <w:rsid w:val="00F734F2"/>
    <w:rsid w:val="00F75052"/>
    <w:rsid w:val="00F804D3"/>
    <w:rsid w:val="00F816CB"/>
    <w:rsid w:val="00F81CD2"/>
    <w:rsid w:val="00F82641"/>
    <w:rsid w:val="00F9031D"/>
    <w:rsid w:val="00F90F18"/>
    <w:rsid w:val="00F937E4"/>
    <w:rsid w:val="00F95EE7"/>
    <w:rsid w:val="00FA39E6"/>
    <w:rsid w:val="00FA7BC9"/>
    <w:rsid w:val="00FA7E0E"/>
    <w:rsid w:val="00FB378E"/>
    <w:rsid w:val="00FB37F1"/>
    <w:rsid w:val="00FB47C0"/>
    <w:rsid w:val="00FB501B"/>
    <w:rsid w:val="00FB539F"/>
    <w:rsid w:val="00FB7770"/>
    <w:rsid w:val="00FD3B91"/>
    <w:rsid w:val="00FD576B"/>
    <w:rsid w:val="00FD579E"/>
    <w:rsid w:val="00FD6845"/>
    <w:rsid w:val="00FE2BAC"/>
    <w:rsid w:val="00FE4516"/>
    <w:rsid w:val="00FE64C8"/>
    <w:rsid w:val="00FF65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BCF605-5DA2-4F9E-8BAA-0B826DA7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AC7FF0"/>
    <w:pPr>
      <w:overflowPunct/>
      <w:autoSpaceDE/>
      <w:autoSpaceDN/>
      <w:snapToGrid w:val="0"/>
      <w:jc w:val="left"/>
    </w:pPr>
    <w:rPr>
      <w:rFonts w:asciiTheme="minorHAnsi" w:eastAsiaTheme="minorEastAsia" w:hAnsiTheme="minorHAnsi" w:cstheme="minorBidi"/>
      <w:sz w:val="20"/>
    </w:rPr>
  </w:style>
  <w:style w:type="character" w:customStyle="1" w:styleId="afd">
    <w:name w:val="註腳文字 字元"/>
    <w:basedOn w:val="a7"/>
    <w:link w:val="afc"/>
    <w:uiPriority w:val="99"/>
    <w:semiHidden/>
    <w:rsid w:val="00AC7FF0"/>
    <w:rPr>
      <w:rFonts w:asciiTheme="minorHAnsi" w:eastAsiaTheme="minorEastAsia" w:hAnsiTheme="minorHAnsi" w:cstheme="minorBidi"/>
      <w:kern w:val="2"/>
    </w:rPr>
  </w:style>
  <w:style w:type="character" w:styleId="afe">
    <w:name w:val="footnote reference"/>
    <w:basedOn w:val="a7"/>
    <w:uiPriority w:val="99"/>
    <w:semiHidden/>
    <w:unhideWhenUsed/>
    <w:rsid w:val="00AC7FF0"/>
    <w:rPr>
      <w:vertAlign w:val="superscript"/>
    </w:rPr>
  </w:style>
  <w:style w:type="character" w:customStyle="1" w:styleId="20">
    <w:name w:val="標題 2 字元"/>
    <w:basedOn w:val="a7"/>
    <w:link w:val="2"/>
    <w:rsid w:val="0078580B"/>
    <w:rPr>
      <w:rFonts w:ascii="標楷體" w:eastAsia="標楷體" w:hAnsi="Arial"/>
      <w:bCs/>
      <w:kern w:val="32"/>
      <w:sz w:val="32"/>
      <w:szCs w:val="48"/>
    </w:rPr>
  </w:style>
  <w:style w:type="character" w:customStyle="1" w:styleId="30">
    <w:name w:val="標題 3 字元"/>
    <w:basedOn w:val="a7"/>
    <w:link w:val="3"/>
    <w:rsid w:val="0078580B"/>
    <w:rPr>
      <w:rFonts w:ascii="標楷體" w:eastAsia="標楷體" w:hAnsi="Arial"/>
      <w:bCs/>
      <w:kern w:val="32"/>
      <w:sz w:val="32"/>
      <w:szCs w:val="36"/>
    </w:rPr>
  </w:style>
  <w:style w:type="table" w:customStyle="1" w:styleId="13">
    <w:name w:val="表格格線1"/>
    <w:basedOn w:val="a8"/>
    <w:next w:val="af6"/>
    <w:uiPriority w:val="59"/>
    <w:rsid w:val="000E223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6"/>
    <w:uiPriority w:val="59"/>
    <w:rsid w:val="000E223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6"/>
    <w:uiPriority w:val="59"/>
    <w:rsid w:val="000E223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8"/>
    <w:next w:val="af6"/>
    <w:uiPriority w:val="59"/>
    <w:rsid w:val="000E223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8"/>
    <w:next w:val="af6"/>
    <w:uiPriority w:val="59"/>
    <w:rsid w:val="000E223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格格線6"/>
    <w:basedOn w:val="a8"/>
    <w:next w:val="af6"/>
    <w:uiPriority w:val="59"/>
    <w:rsid w:val="000E223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格格線7"/>
    <w:basedOn w:val="a8"/>
    <w:next w:val="af6"/>
    <w:uiPriority w:val="59"/>
    <w:rsid w:val="000E223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格格線8"/>
    <w:basedOn w:val="a8"/>
    <w:next w:val="af6"/>
    <w:uiPriority w:val="59"/>
    <w:rsid w:val="000E223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標題 4 字元"/>
    <w:basedOn w:val="a7"/>
    <w:link w:val="4"/>
    <w:rsid w:val="000E223C"/>
    <w:rPr>
      <w:rFonts w:ascii="標楷體" w:eastAsia="標楷體" w:hAnsi="Arial"/>
      <w:kern w:val="32"/>
      <w:sz w:val="32"/>
      <w:szCs w:val="36"/>
    </w:rPr>
  </w:style>
  <w:style w:type="character" w:customStyle="1" w:styleId="50">
    <w:name w:val="標題 5 字元"/>
    <w:basedOn w:val="a7"/>
    <w:link w:val="5"/>
    <w:rsid w:val="000E223C"/>
    <w:rPr>
      <w:rFonts w:ascii="標楷體" w:eastAsia="標楷體" w:hAnsi="Arial"/>
      <w:bCs/>
      <w:kern w:val="32"/>
      <w:sz w:val="32"/>
      <w:szCs w:val="36"/>
    </w:rPr>
  </w:style>
  <w:style w:type="character" w:customStyle="1" w:styleId="60">
    <w:name w:val="標題 6 字元"/>
    <w:basedOn w:val="a7"/>
    <w:link w:val="6"/>
    <w:rsid w:val="000E223C"/>
    <w:rPr>
      <w:rFonts w:ascii="標楷體" w:eastAsia="標楷體" w:hAnsi="Arial"/>
      <w:kern w:val="32"/>
      <w:sz w:val="32"/>
      <w:szCs w:val="36"/>
    </w:rPr>
  </w:style>
  <w:style w:type="numbering" w:customStyle="1" w:styleId="15">
    <w:name w:val="無清單1"/>
    <w:next w:val="a9"/>
    <w:uiPriority w:val="99"/>
    <w:semiHidden/>
    <w:unhideWhenUsed/>
    <w:rsid w:val="000E223C"/>
  </w:style>
  <w:style w:type="paragraph" w:styleId="HTML">
    <w:name w:val="HTML Preformatted"/>
    <w:basedOn w:val="a6"/>
    <w:link w:val="HTML0"/>
    <w:uiPriority w:val="99"/>
    <w:unhideWhenUsed/>
    <w:rsid w:val="000E2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0E223C"/>
    <w:rPr>
      <w:rFonts w:ascii="細明體" w:eastAsia="細明體" w:hAnsi="細明體" w:cs="細明體"/>
      <w:sz w:val="24"/>
      <w:szCs w:val="24"/>
    </w:rPr>
  </w:style>
  <w:style w:type="character" w:customStyle="1" w:styleId="highlight1">
    <w:name w:val="highlight1"/>
    <w:basedOn w:val="a7"/>
    <w:rsid w:val="000E223C"/>
    <w:rPr>
      <w:color w:val="FF0000"/>
    </w:rPr>
  </w:style>
  <w:style w:type="paragraph" w:customStyle="1" w:styleId="Default">
    <w:name w:val="Default"/>
    <w:rsid w:val="000E223C"/>
    <w:pPr>
      <w:widowControl w:val="0"/>
      <w:autoSpaceDE w:val="0"/>
      <w:autoSpaceDN w:val="0"/>
      <w:adjustRightInd w:val="0"/>
    </w:pPr>
    <w:rPr>
      <w:rFonts w:ascii="標楷體" w:eastAsia="標楷體" w:cs="標楷體"/>
      <w:color w:val="000000"/>
      <w:sz w:val="24"/>
      <w:szCs w:val="24"/>
    </w:rPr>
  </w:style>
  <w:style w:type="paragraph" w:styleId="Web">
    <w:name w:val="Normal (Web)"/>
    <w:basedOn w:val="a6"/>
    <w:uiPriority w:val="99"/>
    <w:semiHidden/>
    <w:unhideWhenUsed/>
    <w:rsid w:val="000E223C"/>
    <w:pPr>
      <w:widowControl/>
      <w:overflowPunct/>
      <w:autoSpaceDE/>
      <w:autoSpaceDN/>
      <w:spacing w:before="100" w:beforeAutospacing="1" w:after="119"/>
      <w:jc w:val="center"/>
    </w:pPr>
    <w:rPr>
      <w:rFonts w:ascii="新細明體" w:eastAsia="新細明體" w:hAnsi="新細明體" w:cs="新細明體"/>
      <w:kern w:val="0"/>
      <w:sz w:val="24"/>
      <w:szCs w:val="24"/>
    </w:rPr>
  </w:style>
  <w:style w:type="paragraph" w:customStyle="1" w:styleId="cjk">
    <w:name w:val="cjk"/>
    <w:basedOn w:val="a6"/>
    <w:rsid w:val="000E223C"/>
    <w:pPr>
      <w:widowControl/>
      <w:overflowPunct/>
      <w:autoSpaceDE/>
      <w:autoSpaceDN/>
      <w:spacing w:before="100" w:beforeAutospacing="1" w:after="119"/>
      <w:jc w:val="center"/>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h.wikipedia.org/wiki/%E8%A1%8C%E6%94%BF%E6%AC%8A"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zh.wikipedia.org/wiki/%E6%B3%95%E6%B2%BB%E5%9B%BD"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db.lawbank.com.tw/FLAW/FLAWDAT01.aspx?lsid=FL005331" TargetMode="External"/><Relationship Id="rId4" Type="http://schemas.openxmlformats.org/officeDocument/2006/relationships/styles" Target="styles.xml"/><Relationship Id="rId9" Type="http://schemas.openxmlformats.org/officeDocument/2006/relationships/hyperlink" Target="http://db.lawbank.com.tw/FLAW/FLAWDAT01.aspx?lsid=FL017556" TargetMode="External"/><Relationship Id="rId14" Type="http://schemas.openxmlformats.org/officeDocument/2006/relationships/hyperlink" Target="https://zh.wikipedia.org/wiki/%E8%A1%8C%E6%94%BF%E8%A1%8C%E7%82%B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b.lawbank.com.tw/FLAW/FLAWDAT01.aspx?lsid=FL0175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6BA33-9E2A-4148-B66D-B9865014F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65</TotalTime>
  <Pages>29</Pages>
  <Words>9193</Words>
  <Characters>9285</Characters>
  <Application>Microsoft Office Word</Application>
  <DocSecurity>0</DocSecurity>
  <Lines>442</Lines>
  <Paragraphs>256</Paragraphs>
  <ScaleCrop>false</ScaleCrop>
  <Company>cy</Company>
  <LinksUpToDate>false</LinksUpToDate>
  <CharactersWithSpaces>18222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林華娀</dc:creator>
  <cp:lastModifiedBy>吳婉珣</cp:lastModifiedBy>
  <cp:revision>7</cp:revision>
  <cp:lastPrinted>2018-01-10T08:25:00Z</cp:lastPrinted>
  <dcterms:created xsi:type="dcterms:W3CDTF">2018-01-19T01:56:00Z</dcterms:created>
  <dcterms:modified xsi:type="dcterms:W3CDTF">2019-04-26T07:43:00Z</dcterms:modified>
</cp:coreProperties>
</file>