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42464" w:rsidRDefault="00D75644" w:rsidP="00F37D7B">
      <w:pPr>
        <w:pStyle w:val="af3"/>
        <w:rPr>
          <w:rFonts w:hAnsi="標楷體"/>
          <w:color w:val="000000" w:themeColor="text1"/>
        </w:rPr>
      </w:pPr>
      <w:bookmarkStart w:id="0" w:name="_GoBack"/>
      <w:bookmarkEnd w:id="0"/>
    </w:p>
    <w:p w:rsidR="001E6D38" w:rsidRPr="00A42464" w:rsidRDefault="00E25849" w:rsidP="004E05A1">
      <w:pPr>
        <w:pStyle w:val="1"/>
        <w:ind w:left="2380" w:hanging="2380"/>
        <w:rPr>
          <w:rFonts w:hAnsi="標楷體"/>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422834150"/>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A42464">
        <w:rPr>
          <w:rFonts w:hAnsi="標楷體" w:hint="eastAsia"/>
          <w:color w:val="000000" w:themeColor="text1"/>
        </w:rPr>
        <w:t>案　　由：</w:t>
      </w:r>
      <w:bookmarkEnd w:id="1"/>
      <w:bookmarkEnd w:id="2"/>
      <w:bookmarkEnd w:id="3"/>
      <w:bookmarkEnd w:id="4"/>
      <w:bookmarkEnd w:id="5"/>
      <w:bookmarkEnd w:id="6"/>
      <w:bookmarkEnd w:id="7"/>
      <w:bookmarkEnd w:id="8"/>
      <w:bookmarkEnd w:id="9"/>
      <w:bookmarkEnd w:id="10"/>
      <w:r w:rsidR="001E6D38" w:rsidRPr="00A42464">
        <w:rPr>
          <w:rFonts w:hAnsi="標楷體" w:hint="eastAsia"/>
          <w:color w:val="000000" w:themeColor="text1"/>
        </w:rPr>
        <w:t>「據悉，臺北市政府於105年斥資不</w:t>
      </w:r>
      <w:proofErr w:type="gramStart"/>
      <w:r w:rsidR="001E6D38" w:rsidRPr="00A42464">
        <w:rPr>
          <w:rFonts w:hAnsi="標楷體" w:hint="eastAsia"/>
          <w:color w:val="000000" w:themeColor="text1"/>
        </w:rPr>
        <w:t>斐</w:t>
      </w:r>
      <w:proofErr w:type="gramEnd"/>
      <w:r w:rsidR="001E6D38" w:rsidRPr="00A42464">
        <w:rPr>
          <w:rFonts w:hAnsi="標楷體" w:hint="eastAsia"/>
          <w:color w:val="000000" w:themeColor="text1"/>
        </w:rPr>
        <w:t>自行開發設計『薪資發放管理系統』，處理轄下機關、學校、臺北市議會等人員之薪資發放、考績等業務，</w:t>
      </w:r>
      <w:proofErr w:type="gramStart"/>
      <w:r w:rsidR="001E6D38" w:rsidRPr="00A42464">
        <w:rPr>
          <w:rFonts w:hAnsi="標楷體" w:hint="eastAsia"/>
          <w:color w:val="000000" w:themeColor="text1"/>
        </w:rPr>
        <w:t>詎</w:t>
      </w:r>
      <w:proofErr w:type="gramEnd"/>
      <w:r w:rsidR="001E6D38" w:rsidRPr="00A42464">
        <w:rPr>
          <w:rFonts w:hAnsi="標楷體" w:hint="eastAsia"/>
          <w:color w:val="000000" w:themeColor="text1"/>
        </w:rPr>
        <w:t>未妥善保護個人資料</w:t>
      </w:r>
      <w:r w:rsidR="00A31ECB" w:rsidRPr="00A42464">
        <w:rPr>
          <w:rFonts w:hAnsi="標楷體" w:hint="eastAsia"/>
          <w:color w:val="000000" w:themeColor="text1"/>
        </w:rPr>
        <w:t>(</w:t>
      </w:r>
      <w:proofErr w:type="gramStart"/>
      <w:r w:rsidR="00A31ECB" w:rsidRPr="00A42464">
        <w:rPr>
          <w:rFonts w:hAnsi="標楷體" w:hint="eastAsia"/>
          <w:color w:val="000000" w:themeColor="text1"/>
        </w:rPr>
        <w:t>下稱個資</w:t>
      </w:r>
      <w:proofErr w:type="gramEnd"/>
      <w:r w:rsidR="00A31ECB" w:rsidRPr="00A42464">
        <w:rPr>
          <w:rFonts w:hAnsi="標楷體" w:hint="eastAsia"/>
          <w:color w:val="000000" w:themeColor="text1"/>
        </w:rPr>
        <w:t>)</w:t>
      </w:r>
      <w:r w:rsidR="001E6D38" w:rsidRPr="00A42464">
        <w:rPr>
          <w:rFonts w:hAnsi="標楷體" w:hint="eastAsia"/>
          <w:color w:val="000000" w:themeColor="text1"/>
        </w:rPr>
        <w:t>，致部分公務員之姓名、薪資、考績等資料曝光於網路，究本案影響人數為何？是否有不當取得或利用情事？事件發生原因及經過為何？臺北市政府於系統設計、管理、事後處理上有無違失？中央及地方政府對公務員</w:t>
      </w:r>
      <w:proofErr w:type="gramStart"/>
      <w:r w:rsidR="000F009C" w:rsidRPr="00A42464">
        <w:rPr>
          <w:rFonts w:hAnsi="標楷體" w:hint="eastAsia"/>
          <w:color w:val="000000" w:themeColor="text1"/>
        </w:rPr>
        <w:t>個</w:t>
      </w:r>
      <w:proofErr w:type="gramEnd"/>
      <w:r w:rsidR="000F009C" w:rsidRPr="00A42464">
        <w:rPr>
          <w:rFonts w:hAnsi="標楷體" w:hint="eastAsia"/>
          <w:color w:val="000000" w:themeColor="text1"/>
        </w:rPr>
        <w:t>資</w:t>
      </w:r>
      <w:r w:rsidR="001E6D38" w:rsidRPr="00A42464">
        <w:rPr>
          <w:rFonts w:hAnsi="標楷體" w:hint="eastAsia"/>
          <w:color w:val="000000" w:themeColor="text1"/>
        </w:rPr>
        <w:t>保護之規範、標準作業流程之設置及因應</w:t>
      </w:r>
      <w:proofErr w:type="gramStart"/>
      <w:r w:rsidR="001E6D38" w:rsidRPr="00A42464">
        <w:rPr>
          <w:rFonts w:hAnsi="標楷體" w:hint="eastAsia"/>
          <w:color w:val="000000" w:themeColor="text1"/>
        </w:rPr>
        <w:t>個</w:t>
      </w:r>
      <w:proofErr w:type="gramEnd"/>
      <w:r w:rsidR="001E6D38" w:rsidRPr="00A42464">
        <w:rPr>
          <w:rFonts w:hAnsi="標楷體" w:hint="eastAsia"/>
          <w:color w:val="000000" w:themeColor="text1"/>
        </w:rPr>
        <w:t>資外</w:t>
      </w:r>
      <w:proofErr w:type="gramStart"/>
      <w:r w:rsidR="001E6D38" w:rsidRPr="00A42464">
        <w:rPr>
          <w:rFonts w:hAnsi="標楷體" w:hint="eastAsia"/>
          <w:color w:val="000000" w:themeColor="text1"/>
        </w:rPr>
        <w:t>洩</w:t>
      </w:r>
      <w:proofErr w:type="gramEnd"/>
      <w:r w:rsidR="001E6D38" w:rsidRPr="00A42464">
        <w:rPr>
          <w:rFonts w:hAnsi="標楷體" w:hint="eastAsia"/>
          <w:color w:val="000000" w:themeColor="text1"/>
        </w:rPr>
        <w:t>之策進方法為何？</w:t>
      </w:r>
      <w:proofErr w:type="gramStart"/>
      <w:r w:rsidR="001E6D38" w:rsidRPr="00A42464">
        <w:rPr>
          <w:rFonts w:hAnsi="標楷體" w:hint="eastAsia"/>
          <w:color w:val="000000" w:themeColor="text1"/>
        </w:rPr>
        <w:t>均有深入</w:t>
      </w:r>
      <w:proofErr w:type="gramEnd"/>
      <w:r w:rsidR="001E6D38" w:rsidRPr="00A42464">
        <w:rPr>
          <w:rFonts w:hAnsi="標楷體" w:hint="eastAsia"/>
          <w:color w:val="000000" w:themeColor="text1"/>
        </w:rPr>
        <w:t>了解之必要」</w:t>
      </w:r>
      <w:r w:rsidR="001E6D38" w:rsidRPr="00A42464">
        <w:rPr>
          <w:rFonts w:hAnsi="標楷體" w:hint="eastAsia"/>
          <w:color w:val="000000" w:themeColor="text1"/>
          <w:szCs w:val="32"/>
        </w:rPr>
        <w:t>，與</w:t>
      </w:r>
      <w:r w:rsidR="001E6D38" w:rsidRPr="00A42464">
        <w:rPr>
          <w:rFonts w:hAnsi="標楷體" w:hint="eastAsia"/>
          <w:color w:val="000000" w:themeColor="text1"/>
        </w:rPr>
        <w:t>「</w:t>
      </w:r>
      <w:r w:rsidR="001E6D38" w:rsidRPr="00A42464">
        <w:rPr>
          <w:rFonts w:hAnsi="標楷體"/>
        </w:rPr>
        <w:t>臺北市政府</w:t>
      </w:r>
      <w:r w:rsidR="001E6D38" w:rsidRPr="00A42464">
        <w:rPr>
          <w:rFonts w:hAnsi="標楷體" w:hint="eastAsia"/>
          <w:color w:val="000000" w:themeColor="text1"/>
        </w:rPr>
        <w:t>『</w:t>
      </w:r>
      <w:r w:rsidR="001E6D38" w:rsidRPr="00A42464">
        <w:rPr>
          <w:rFonts w:hAnsi="標楷體"/>
        </w:rPr>
        <w:t>智慧支付平台</w:t>
      </w:r>
      <w:r w:rsidR="001E6D38" w:rsidRPr="00A42464">
        <w:rPr>
          <w:rFonts w:hAnsi="標楷體" w:hint="eastAsia"/>
        </w:rPr>
        <w:t xml:space="preserve"> </w:t>
      </w:r>
      <w:proofErr w:type="spellStart"/>
      <w:r w:rsidR="001E6D38" w:rsidRPr="00A42464">
        <w:rPr>
          <w:rFonts w:hAnsi="標楷體"/>
        </w:rPr>
        <w:t>pay.taipei</w:t>
      </w:r>
      <w:proofErr w:type="spellEnd"/>
      <w:r w:rsidR="001E6D38" w:rsidRPr="00A42464">
        <w:rPr>
          <w:rFonts w:hAnsi="標楷體" w:hint="eastAsia"/>
          <w:color w:val="000000" w:themeColor="text1"/>
        </w:rPr>
        <w:t>』</w:t>
      </w:r>
      <w:r w:rsidR="001E6D38" w:rsidRPr="00A42464">
        <w:rPr>
          <w:rFonts w:hAnsi="標楷體"/>
        </w:rPr>
        <w:t>及</w:t>
      </w:r>
      <w:r w:rsidR="001E6D38" w:rsidRPr="00A42464">
        <w:rPr>
          <w:rFonts w:hAnsi="標楷體" w:hint="eastAsia"/>
          <w:color w:val="000000" w:themeColor="text1"/>
        </w:rPr>
        <w:t>『</w:t>
      </w:r>
      <w:r w:rsidR="001E6D38" w:rsidRPr="00A42464">
        <w:rPr>
          <w:rFonts w:hAnsi="標楷體"/>
        </w:rPr>
        <w:t>單一陳情系統Hello Taipei Android 版 APP</w:t>
      </w:r>
      <w:r w:rsidR="001E6D38" w:rsidRPr="00A42464">
        <w:rPr>
          <w:rFonts w:hAnsi="標楷體" w:hint="eastAsia"/>
          <w:color w:val="000000" w:themeColor="text1"/>
        </w:rPr>
        <w:t>』</w:t>
      </w:r>
      <w:r w:rsidR="001E6D38" w:rsidRPr="00A42464">
        <w:rPr>
          <w:rFonts w:hAnsi="標楷體"/>
        </w:rPr>
        <w:t>涉及使用者帳號、密碼等資料外</w:t>
      </w:r>
      <w:proofErr w:type="gramStart"/>
      <w:r w:rsidR="001E6D38" w:rsidRPr="00A42464">
        <w:rPr>
          <w:rFonts w:hAnsi="標楷體"/>
        </w:rPr>
        <w:t>洩</w:t>
      </w:r>
      <w:proofErr w:type="gramEnd"/>
      <w:r w:rsidR="001E6D38" w:rsidRPr="00A42464">
        <w:rPr>
          <w:rFonts w:hAnsi="標楷體"/>
        </w:rPr>
        <w:t>，其網站為何未使用加密通訊協定等情事，</w:t>
      </w:r>
      <w:proofErr w:type="gramStart"/>
      <w:r w:rsidR="001E6D38" w:rsidRPr="00A42464">
        <w:rPr>
          <w:rFonts w:hAnsi="標楷體"/>
        </w:rPr>
        <w:t>均有深入</w:t>
      </w:r>
      <w:proofErr w:type="gramEnd"/>
      <w:r w:rsidR="001E6D38" w:rsidRPr="00A42464">
        <w:rPr>
          <w:rFonts w:hAnsi="標楷體"/>
        </w:rPr>
        <w:t>了解之必要</w:t>
      </w:r>
      <w:r w:rsidR="001E6D38" w:rsidRPr="00A42464">
        <w:rPr>
          <w:rFonts w:hAnsi="標楷體" w:hint="eastAsia"/>
          <w:color w:val="000000" w:themeColor="text1"/>
        </w:rPr>
        <w:t>」等二</w:t>
      </w:r>
      <w:r w:rsidR="001E6D38" w:rsidRPr="00A42464">
        <w:rPr>
          <w:rFonts w:hAnsi="標楷體"/>
        </w:rPr>
        <w:t>案</w:t>
      </w:r>
      <w:r w:rsidR="001E6D38" w:rsidRPr="00A42464">
        <w:rPr>
          <w:rFonts w:hAnsi="標楷體" w:hint="eastAsia"/>
        </w:rPr>
        <w:t>。</w:t>
      </w:r>
    </w:p>
    <w:p w:rsidR="00B57C2D" w:rsidRPr="00A42464" w:rsidRDefault="00B57C2D" w:rsidP="00B57C2D">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B57C2D" w:rsidRPr="00A42464" w:rsidRDefault="00B57C2D" w:rsidP="00B57C2D"/>
    <w:p w:rsidR="00B57C2D" w:rsidRPr="00A42464" w:rsidRDefault="00B57C2D" w:rsidP="00B57C2D"/>
    <w:p w:rsidR="00B57C2D" w:rsidRPr="00A42464" w:rsidRDefault="00B57C2D" w:rsidP="00B57C2D"/>
    <w:p w:rsidR="00B57C2D" w:rsidRPr="00A42464" w:rsidRDefault="00B57C2D" w:rsidP="00B57C2D"/>
    <w:p w:rsidR="00B57C2D" w:rsidRPr="00A42464" w:rsidRDefault="00B57C2D" w:rsidP="00B57C2D">
      <w:pPr>
        <w:tabs>
          <w:tab w:val="left" w:pos="6800"/>
        </w:tabs>
      </w:pPr>
      <w:r w:rsidRPr="00A42464">
        <w:tab/>
      </w:r>
    </w:p>
    <w:p w:rsidR="00B57C2D" w:rsidRPr="00A42464" w:rsidRDefault="00B57C2D" w:rsidP="00B57C2D"/>
    <w:p w:rsidR="00B57C2D" w:rsidRPr="00A42464" w:rsidRDefault="00B57C2D" w:rsidP="00B57C2D">
      <w:pPr>
        <w:sectPr w:rsidR="00B57C2D" w:rsidRPr="00A42464" w:rsidSect="00637F6A">
          <w:footerReference w:type="default" r:id="rId9"/>
          <w:pgSz w:w="11907" w:h="16840" w:code="9"/>
          <w:pgMar w:top="1701" w:right="1418" w:bottom="1418" w:left="1418" w:header="851" w:footer="851" w:gutter="227"/>
          <w:cols w:space="425"/>
          <w:docGrid w:type="linesAndChars" w:linePitch="457" w:charSpace="4127"/>
        </w:sectPr>
      </w:pPr>
    </w:p>
    <w:p w:rsidR="00B57C2D" w:rsidRPr="00A42464" w:rsidRDefault="00B57C2D" w:rsidP="00B57C2D">
      <w:pPr>
        <w:pStyle w:val="1"/>
        <w:kinsoku w:val="0"/>
        <w:wordWrap w:val="0"/>
        <w:jc w:val="left"/>
      </w:pPr>
      <w:r w:rsidRPr="00A42464">
        <w:rPr>
          <w:rFonts w:hint="eastAsia"/>
        </w:rPr>
        <w:lastRenderedPageBreak/>
        <w:t>調查意見：</w:t>
      </w:r>
    </w:p>
    <w:p w:rsidR="00F57951" w:rsidRDefault="00F57951" w:rsidP="00F57951">
      <w:pPr>
        <w:pStyle w:val="10"/>
        <w:ind w:left="680" w:firstLine="680"/>
        <w:rPr>
          <w:noProof/>
        </w:rPr>
      </w:pPr>
      <w:r>
        <w:rPr>
          <w:rFonts w:hAnsi="標楷體" w:hint="eastAsia"/>
          <w:color w:val="000000" w:themeColor="text1"/>
        </w:rPr>
        <w:t>「</w:t>
      </w:r>
      <w:r w:rsidRPr="00855132">
        <w:rPr>
          <w:rFonts w:hAnsi="標楷體" w:hint="eastAsia"/>
          <w:color w:val="000000" w:themeColor="text1"/>
        </w:rPr>
        <w:t>據悉，臺北市政府於</w:t>
      </w:r>
      <w:r w:rsidR="00960BCB" w:rsidRPr="00A42464">
        <w:rPr>
          <w:rFonts w:hAnsi="標楷體" w:hint="eastAsia"/>
          <w:szCs w:val="32"/>
        </w:rPr>
        <w:t>民國（下同）</w:t>
      </w:r>
      <w:r w:rsidRPr="00855132">
        <w:rPr>
          <w:rFonts w:hAnsi="標楷體" w:hint="eastAsia"/>
          <w:color w:val="000000" w:themeColor="text1"/>
        </w:rPr>
        <w:t>105年斥資不</w:t>
      </w:r>
      <w:proofErr w:type="gramStart"/>
      <w:r w:rsidRPr="00855132">
        <w:rPr>
          <w:rFonts w:hAnsi="標楷體" w:hint="eastAsia"/>
          <w:color w:val="000000" w:themeColor="text1"/>
        </w:rPr>
        <w:t>斐</w:t>
      </w:r>
      <w:proofErr w:type="gramEnd"/>
      <w:r w:rsidRPr="00855132">
        <w:rPr>
          <w:rFonts w:hAnsi="標楷體" w:hint="eastAsia"/>
          <w:color w:val="000000" w:themeColor="text1"/>
        </w:rPr>
        <w:t>自行開發設計</w:t>
      </w:r>
      <w:r>
        <w:rPr>
          <w:rFonts w:hAnsi="標楷體" w:hint="eastAsia"/>
          <w:color w:val="000000" w:themeColor="text1"/>
        </w:rPr>
        <w:t>『薪資發放管理系統』</w:t>
      </w:r>
      <w:r w:rsidR="00542BB9" w:rsidRPr="00542BB9">
        <w:rPr>
          <w:rFonts w:hAnsi="標楷體" w:hint="eastAsia"/>
          <w:color w:val="000000" w:themeColor="text1"/>
        </w:rPr>
        <w:t>（下稱薪資系統）</w:t>
      </w:r>
      <w:r w:rsidRPr="00855132">
        <w:rPr>
          <w:rFonts w:hAnsi="標楷體" w:hint="eastAsia"/>
          <w:color w:val="000000" w:themeColor="text1"/>
        </w:rPr>
        <w:t>，處理轄下機關、學校、臺北市議會等人員之薪資發放、考績等業務，</w:t>
      </w:r>
      <w:proofErr w:type="gramStart"/>
      <w:r w:rsidRPr="00855132">
        <w:rPr>
          <w:rFonts w:hAnsi="標楷體" w:hint="eastAsia"/>
          <w:color w:val="000000" w:themeColor="text1"/>
        </w:rPr>
        <w:t>詎</w:t>
      </w:r>
      <w:proofErr w:type="gramEnd"/>
      <w:r w:rsidRPr="00855132">
        <w:rPr>
          <w:rFonts w:hAnsi="標楷體" w:hint="eastAsia"/>
          <w:color w:val="000000" w:themeColor="text1"/>
        </w:rPr>
        <w:t>未妥善保護個人資料</w:t>
      </w:r>
      <w:r>
        <w:rPr>
          <w:rFonts w:hAnsi="標楷體" w:hint="eastAsia"/>
          <w:color w:val="000000" w:themeColor="text1"/>
        </w:rPr>
        <w:t>(</w:t>
      </w:r>
      <w:proofErr w:type="gramStart"/>
      <w:r>
        <w:rPr>
          <w:rFonts w:hAnsi="標楷體" w:hint="eastAsia"/>
          <w:color w:val="000000" w:themeColor="text1"/>
        </w:rPr>
        <w:t>下稱個資</w:t>
      </w:r>
      <w:proofErr w:type="gramEnd"/>
      <w:r>
        <w:rPr>
          <w:rFonts w:hAnsi="標楷體" w:hint="eastAsia"/>
          <w:color w:val="000000" w:themeColor="text1"/>
        </w:rPr>
        <w:t>)</w:t>
      </w:r>
      <w:r w:rsidRPr="00855132">
        <w:rPr>
          <w:rFonts w:hAnsi="標楷體" w:hint="eastAsia"/>
          <w:color w:val="000000" w:themeColor="text1"/>
        </w:rPr>
        <w:t>，致部分公務員之姓名、薪資、考績等資料曝光於網路，究本案影響人數為何？是否有不當取得或利用情事？事件發生原因及經過為何？臺北市政府於系統設計、管理、事後處理上有無違失？中央及地方政府對公務員</w:t>
      </w:r>
      <w:proofErr w:type="gramStart"/>
      <w:r>
        <w:rPr>
          <w:rFonts w:hAnsi="標楷體" w:hint="eastAsia"/>
          <w:color w:val="000000" w:themeColor="text1"/>
        </w:rPr>
        <w:t>個</w:t>
      </w:r>
      <w:proofErr w:type="gramEnd"/>
      <w:r>
        <w:rPr>
          <w:rFonts w:hAnsi="標楷體" w:hint="eastAsia"/>
          <w:color w:val="000000" w:themeColor="text1"/>
        </w:rPr>
        <w:t>資</w:t>
      </w:r>
      <w:r w:rsidRPr="00855132">
        <w:rPr>
          <w:rFonts w:hAnsi="標楷體" w:hint="eastAsia"/>
          <w:color w:val="000000" w:themeColor="text1"/>
        </w:rPr>
        <w:t>保護之規範、標準</w:t>
      </w:r>
      <w:r>
        <w:rPr>
          <w:rFonts w:hAnsi="標楷體" w:hint="eastAsia"/>
          <w:color w:val="000000" w:themeColor="text1"/>
        </w:rPr>
        <w:t>作業流程之設置及因應</w:t>
      </w:r>
      <w:proofErr w:type="gramStart"/>
      <w:r>
        <w:rPr>
          <w:rFonts w:hAnsi="標楷體" w:hint="eastAsia"/>
          <w:color w:val="000000" w:themeColor="text1"/>
        </w:rPr>
        <w:t>個</w:t>
      </w:r>
      <w:proofErr w:type="gramEnd"/>
      <w:r>
        <w:rPr>
          <w:rFonts w:hAnsi="標楷體" w:hint="eastAsia"/>
          <w:color w:val="000000" w:themeColor="text1"/>
        </w:rPr>
        <w:t>資外</w:t>
      </w:r>
      <w:proofErr w:type="gramStart"/>
      <w:r>
        <w:rPr>
          <w:rFonts w:hAnsi="標楷體" w:hint="eastAsia"/>
          <w:color w:val="000000" w:themeColor="text1"/>
        </w:rPr>
        <w:t>洩</w:t>
      </w:r>
      <w:proofErr w:type="gramEnd"/>
      <w:r>
        <w:rPr>
          <w:rFonts w:hAnsi="標楷體" w:hint="eastAsia"/>
          <w:color w:val="000000" w:themeColor="text1"/>
        </w:rPr>
        <w:t>之策進方法為何？</w:t>
      </w:r>
      <w:proofErr w:type="gramStart"/>
      <w:r>
        <w:rPr>
          <w:rFonts w:hAnsi="標楷體" w:hint="eastAsia"/>
          <w:color w:val="000000" w:themeColor="text1"/>
        </w:rPr>
        <w:t>均有深入</w:t>
      </w:r>
      <w:proofErr w:type="gramEnd"/>
      <w:r>
        <w:rPr>
          <w:rFonts w:hAnsi="標楷體" w:hint="eastAsia"/>
          <w:color w:val="000000" w:themeColor="text1"/>
        </w:rPr>
        <w:t>了解之必要」及「</w:t>
      </w:r>
      <w:r w:rsidRPr="00914B24">
        <w:rPr>
          <w:rFonts w:hAnsi="標楷體"/>
        </w:rPr>
        <w:t>臺北市政府</w:t>
      </w:r>
      <w:r>
        <w:rPr>
          <w:rFonts w:hAnsi="標楷體" w:hint="eastAsia"/>
          <w:color w:val="000000" w:themeColor="text1"/>
        </w:rPr>
        <w:t>『</w:t>
      </w:r>
      <w:r w:rsidRPr="00914B24">
        <w:rPr>
          <w:rFonts w:hAnsi="標楷體"/>
        </w:rPr>
        <w:t>智慧支付平台</w:t>
      </w:r>
      <w:r>
        <w:rPr>
          <w:rFonts w:hAnsi="標楷體" w:hint="eastAsia"/>
        </w:rPr>
        <w:t xml:space="preserve"> </w:t>
      </w:r>
      <w:proofErr w:type="spellStart"/>
      <w:r w:rsidRPr="00914B24">
        <w:rPr>
          <w:rFonts w:hAnsi="標楷體"/>
        </w:rPr>
        <w:t>pay.taipei</w:t>
      </w:r>
      <w:proofErr w:type="spellEnd"/>
      <w:r>
        <w:rPr>
          <w:rFonts w:hAnsi="標楷體" w:hint="eastAsia"/>
          <w:color w:val="000000" w:themeColor="text1"/>
        </w:rPr>
        <w:t>』</w:t>
      </w:r>
      <w:r w:rsidRPr="00914B24">
        <w:rPr>
          <w:rFonts w:hAnsi="標楷體"/>
        </w:rPr>
        <w:t>及</w:t>
      </w:r>
      <w:r>
        <w:rPr>
          <w:rFonts w:hAnsi="標楷體" w:hint="eastAsia"/>
          <w:color w:val="000000" w:themeColor="text1"/>
        </w:rPr>
        <w:t>『</w:t>
      </w:r>
      <w:r w:rsidRPr="00914B24">
        <w:rPr>
          <w:rFonts w:hAnsi="標楷體"/>
        </w:rPr>
        <w:t>單一陳情系統Hello Taipei Android 版 APP</w:t>
      </w:r>
      <w:r>
        <w:rPr>
          <w:rFonts w:hAnsi="標楷體" w:hint="eastAsia"/>
          <w:color w:val="000000" w:themeColor="text1"/>
        </w:rPr>
        <w:t>』</w:t>
      </w:r>
      <w:r w:rsidRPr="00914B24">
        <w:rPr>
          <w:rFonts w:hAnsi="標楷體"/>
        </w:rPr>
        <w:t>涉及使用者帳號、密碼等資料</w:t>
      </w:r>
      <w:r>
        <w:rPr>
          <w:rFonts w:hAnsi="標楷體"/>
        </w:rPr>
        <w:t>外</w:t>
      </w:r>
      <w:proofErr w:type="gramStart"/>
      <w:r>
        <w:rPr>
          <w:rFonts w:hAnsi="標楷體"/>
        </w:rPr>
        <w:t>洩</w:t>
      </w:r>
      <w:proofErr w:type="gramEnd"/>
      <w:r>
        <w:rPr>
          <w:rFonts w:hAnsi="標楷體"/>
        </w:rPr>
        <w:t>，其網站為何未使用加密通訊協定等情事，</w:t>
      </w:r>
      <w:proofErr w:type="gramStart"/>
      <w:r>
        <w:rPr>
          <w:rFonts w:hAnsi="標楷體"/>
        </w:rPr>
        <w:t>均有深入</w:t>
      </w:r>
      <w:proofErr w:type="gramEnd"/>
      <w:r>
        <w:rPr>
          <w:rFonts w:hAnsi="標楷體"/>
        </w:rPr>
        <w:t>了解之必要</w:t>
      </w:r>
      <w:r>
        <w:rPr>
          <w:rFonts w:hAnsi="標楷體" w:hint="eastAsia"/>
          <w:color w:val="000000" w:themeColor="text1"/>
        </w:rPr>
        <w:t>」二</w:t>
      </w:r>
      <w:r>
        <w:rPr>
          <w:rFonts w:hAnsi="標楷體"/>
        </w:rPr>
        <w:t>案</w:t>
      </w:r>
      <w:r>
        <w:rPr>
          <w:rFonts w:hAnsi="標楷體" w:hint="eastAsia"/>
        </w:rPr>
        <w:t>，</w:t>
      </w:r>
      <w:r w:rsidRPr="00821098">
        <w:rPr>
          <w:rFonts w:hAnsi="標楷體" w:hint="eastAsia"/>
          <w:szCs w:val="32"/>
        </w:rPr>
        <w:t>經</w:t>
      </w:r>
      <w:r>
        <w:rPr>
          <w:rFonts w:hAnsi="標楷體" w:hint="eastAsia"/>
          <w:szCs w:val="32"/>
        </w:rPr>
        <w:t>本院</w:t>
      </w:r>
      <w:r w:rsidRPr="00A42464">
        <w:rPr>
          <w:rFonts w:hAnsi="標楷體" w:hint="eastAsia"/>
          <w:szCs w:val="32"/>
        </w:rPr>
        <w:t>於106年1月25日親赴</w:t>
      </w:r>
      <w:r w:rsidR="00960BCB">
        <w:rPr>
          <w:rFonts w:hAnsi="標楷體" w:hint="eastAsia"/>
          <w:color w:val="000000" w:themeColor="text1"/>
        </w:rPr>
        <w:t>臺北市政</w:t>
      </w:r>
      <w:r w:rsidRPr="00A42464">
        <w:rPr>
          <w:rFonts w:hAnsi="標楷體" w:hint="eastAsia"/>
          <w:szCs w:val="32"/>
        </w:rPr>
        <w:t>府資</w:t>
      </w:r>
      <w:r w:rsidRPr="00A42464">
        <w:rPr>
          <w:rFonts w:hAnsi="標楷體" w:hint="eastAsia"/>
          <w:szCs w:val="24"/>
        </w:rPr>
        <w:t>訊局（下稱北市府資訊局）履</w:t>
      </w:r>
      <w:proofErr w:type="gramStart"/>
      <w:r w:rsidRPr="00A42464">
        <w:rPr>
          <w:rFonts w:hAnsi="標楷體" w:hint="eastAsia"/>
          <w:szCs w:val="24"/>
        </w:rPr>
        <w:t>勘</w:t>
      </w:r>
      <w:proofErr w:type="gramEnd"/>
      <w:r w:rsidRPr="00A42464">
        <w:rPr>
          <w:rFonts w:hAnsi="標楷體" w:hint="eastAsia"/>
          <w:szCs w:val="24"/>
        </w:rPr>
        <w:t>，並洽</w:t>
      </w:r>
      <w:r w:rsidRPr="00A42464">
        <w:rPr>
          <w:rFonts w:hAnsi="標楷體" w:hint="eastAsia"/>
          <w:szCs w:val="32"/>
        </w:rPr>
        <w:t>請</w:t>
      </w:r>
      <w:r w:rsidRPr="00A42464">
        <w:rPr>
          <w:rFonts w:hAnsi="標楷體" w:hint="eastAsia"/>
          <w:szCs w:val="24"/>
        </w:rPr>
        <w:t>台灣微軟股份有限公司(下稱台灣微軟公司)、香港商雅虎資訊股份有限公司台灣分公司協助提供相關資料；</w:t>
      </w:r>
      <w:proofErr w:type="gramStart"/>
      <w:r w:rsidRPr="00A42464">
        <w:rPr>
          <w:rFonts w:hAnsi="標楷體" w:hint="eastAsia"/>
          <w:szCs w:val="32"/>
        </w:rPr>
        <w:t>嗣</w:t>
      </w:r>
      <w:proofErr w:type="gramEnd"/>
      <w:r w:rsidRPr="00A42464">
        <w:rPr>
          <w:rFonts w:hAnsi="標楷體" w:hint="eastAsia"/>
          <w:szCs w:val="32"/>
        </w:rPr>
        <w:t>於106年5月23日約請</w:t>
      </w:r>
      <w:r w:rsidRPr="00A42464">
        <w:rPr>
          <w:rFonts w:hAnsi="標楷體"/>
          <w:szCs w:val="24"/>
        </w:rPr>
        <w:t>行政院資通安全處</w:t>
      </w:r>
      <w:r w:rsidRPr="00A42464">
        <w:rPr>
          <w:rFonts w:hAnsi="標楷體" w:hint="eastAsia"/>
          <w:szCs w:val="24"/>
        </w:rPr>
        <w:t>副處長</w:t>
      </w:r>
      <w:proofErr w:type="gramStart"/>
      <w:r w:rsidRPr="00A42464">
        <w:rPr>
          <w:rFonts w:hAnsi="標楷體"/>
          <w:szCs w:val="24"/>
        </w:rPr>
        <w:t>徐嘉臨</w:t>
      </w:r>
      <w:proofErr w:type="gramEnd"/>
      <w:r w:rsidRPr="00A42464">
        <w:rPr>
          <w:rFonts w:hAnsi="標楷體" w:hint="eastAsia"/>
          <w:szCs w:val="24"/>
        </w:rPr>
        <w:t>、法務部調部辦事主任檢察官</w:t>
      </w:r>
      <w:r w:rsidRPr="00A42464">
        <w:rPr>
          <w:rFonts w:hAnsi="標楷體"/>
          <w:szCs w:val="24"/>
        </w:rPr>
        <w:t>聶眾</w:t>
      </w:r>
      <w:r w:rsidRPr="00A42464">
        <w:rPr>
          <w:rFonts w:hAnsi="標楷體" w:hint="eastAsia"/>
          <w:szCs w:val="24"/>
        </w:rPr>
        <w:t>、</w:t>
      </w:r>
      <w:r w:rsidRPr="00A42464">
        <w:rPr>
          <w:rFonts w:hAnsi="標楷體"/>
          <w:szCs w:val="24"/>
        </w:rPr>
        <w:t>刑事警察局</w:t>
      </w:r>
      <w:r w:rsidRPr="00A42464">
        <w:rPr>
          <w:rFonts w:hAnsi="標楷體" w:hint="eastAsia"/>
          <w:szCs w:val="24"/>
        </w:rPr>
        <w:t>科技犯罪防制中心主任</w:t>
      </w:r>
      <w:r w:rsidRPr="00A42464">
        <w:rPr>
          <w:rFonts w:hAnsi="標楷體"/>
          <w:szCs w:val="24"/>
        </w:rPr>
        <w:t>林豐裕</w:t>
      </w:r>
      <w:r w:rsidRPr="00A42464">
        <w:rPr>
          <w:rFonts w:hAnsi="標楷體" w:hint="eastAsia"/>
          <w:szCs w:val="24"/>
        </w:rPr>
        <w:t>、臺北市政府副秘書長林萬發、台灣微軟公司副總經理</w:t>
      </w:r>
      <w:proofErr w:type="gramStart"/>
      <w:r w:rsidRPr="00A42464">
        <w:rPr>
          <w:rFonts w:hAnsi="標楷體" w:hint="eastAsia"/>
          <w:szCs w:val="24"/>
        </w:rPr>
        <w:t>廖</w:t>
      </w:r>
      <w:proofErr w:type="gramEnd"/>
      <w:r w:rsidR="005B53BC">
        <w:rPr>
          <w:rFonts w:hAnsi="標楷體" w:hint="eastAsia"/>
          <w:szCs w:val="24"/>
        </w:rPr>
        <w:t>○○</w:t>
      </w:r>
      <w:r w:rsidRPr="00A42464">
        <w:rPr>
          <w:rFonts w:hAnsi="標楷體" w:hint="eastAsia"/>
          <w:szCs w:val="24"/>
        </w:rPr>
        <w:t>等，率</w:t>
      </w:r>
      <w:r w:rsidRPr="00A42464">
        <w:rPr>
          <w:rFonts w:hint="eastAsia"/>
        </w:rPr>
        <w:t>相關業務主管人員到院說明</w:t>
      </w:r>
      <w:r w:rsidRPr="00A42464">
        <w:rPr>
          <w:rFonts w:hAnsi="標楷體" w:hint="eastAsia"/>
          <w:szCs w:val="32"/>
        </w:rPr>
        <w:t>；復於</w:t>
      </w:r>
      <w:r w:rsidRPr="00A42464">
        <w:rPr>
          <w:rFonts w:hAnsi="標楷體" w:hint="eastAsia"/>
        </w:rPr>
        <w:t>106年7月12日~13日及106年8月10日~11日派員持</w:t>
      </w:r>
      <w:proofErr w:type="gramStart"/>
      <w:r w:rsidRPr="00A42464">
        <w:rPr>
          <w:rFonts w:hAnsi="標楷體" w:hint="eastAsia"/>
        </w:rPr>
        <w:t>調查證</w:t>
      </w:r>
      <w:r>
        <w:rPr>
          <w:rFonts w:hAnsi="標楷體" w:hint="eastAsia"/>
        </w:rPr>
        <w:t>赴</w:t>
      </w:r>
      <w:proofErr w:type="gramEnd"/>
      <w:r w:rsidRPr="00A42464">
        <w:rPr>
          <w:rFonts w:hAnsi="標楷體" w:hint="eastAsia"/>
        </w:rPr>
        <w:t>六都之資訊局/資訊中心及台灣微軟公司</w:t>
      </w:r>
      <w:r>
        <w:rPr>
          <w:rFonts w:hAnsi="標楷體" w:hint="eastAsia"/>
        </w:rPr>
        <w:t>實地</w:t>
      </w:r>
      <w:r w:rsidRPr="00A42464">
        <w:rPr>
          <w:rFonts w:hAnsi="標楷體" w:hint="eastAsia"/>
        </w:rPr>
        <w:t>訪查</w:t>
      </w:r>
      <w:r>
        <w:rPr>
          <w:rFonts w:hAnsi="標楷體" w:hint="eastAsia"/>
        </w:rPr>
        <w:t>。</w:t>
      </w:r>
      <w:r w:rsidRPr="00A16287">
        <w:rPr>
          <w:rFonts w:hint="eastAsia"/>
          <w:noProof/>
        </w:rPr>
        <w:t>業調查竣事，茲將</w:t>
      </w:r>
      <w:r w:rsidRPr="00A16287">
        <w:rPr>
          <w:noProof/>
        </w:rPr>
        <w:t>調查</w:t>
      </w:r>
      <w:r w:rsidRPr="00A16287">
        <w:rPr>
          <w:rFonts w:hint="eastAsia"/>
          <w:noProof/>
        </w:rPr>
        <w:t>意見臚陳如下</w:t>
      </w:r>
      <w:r>
        <w:rPr>
          <w:rFonts w:hint="eastAsia"/>
          <w:noProof/>
        </w:rPr>
        <w:t>：</w:t>
      </w:r>
    </w:p>
    <w:p w:rsidR="00A03617" w:rsidRPr="0046205B" w:rsidRDefault="00A03617" w:rsidP="00A03617">
      <w:pPr>
        <w:pStyle w:val="10"/>
        <w:spacing w:line="240" w:lineRule="exact"/>
        <w:ind w:left="680" w:firstLine="680"/>
        <w:rPr>
          <w:rFonts w:hAnsi="標楷體" w:cs="新細明體"/>
          <w:kern w:val="0"/>
          <w:szCs w:val="24"/>
        </w:rPr>
      </w:pPr>
    </w:p>
    <w:p w:rsidR="00F57951" w:rsidRPr="00F57951" w:rsidRDefault="00F57951" w:rsidP="00B57C2D">
      <w:pPr>
        <w:pStyle w:val="2"/>
        <w:rPr>
          <w:b/>
        </w:rPr>
      </w:pPr>
      <w:r w:rsidRPr="00DC731B">
        <w:rPr>
          <w:rFonts w:hint="eastAsia"/>
          <w:b/>
        </w:rPr>
        <w:t>臺北市政府於100年間</w:t>
      </w:r>
      <w:r w:rsidRPr="00DC731B">
        <w:rPr>
          <w:rFonts w:hAnsi="標楷體" w:hint="eastAsia"/>
          <w:b/>
          <w:bCs w:val="0"/>
        </w:rPr>
        <w:t>，</w:t>
      </w:r>
      <w:r w:rsidRPr="00DC731B">
        <w:rPr>
          <w:b/>
        </w:rPr>
        <w:t>將</w:t>
      </w:r>
      <w:r w:rsidRPr="00DC731B">
        <w:rPr>
          <w:rFonts w:hint="eastAsia"/>
          <w:b/>
        </w:rPr>
        <w:t>薪資系統</w:t>
      </w:r>
      <w:r w:rsidRPr="00DC731B">
        <w:rPr>
          <w:b/>
        </w:rPr>
        <w:t>主機</w:t>
      </w:r>
      <w:r w:rsidRPr="00DC731B">
        <w:rPr>
          <w:rFonts w:hint="eastAsia"/>
          <w:b/>
        </w:rPr>
        <w:t>由</w:t>
      </w:r>
      <w:proofErr w:type="gramStart"/>
      <w:r w:rsidRPr="00DC731B">
        <w:rPr>
          <w:rFonts w:hint="eastAsia"/>
          <w:b/>
        </w:rPr>
        <w:t>內網</w:t>
      </w:r>
      <w:r w:rsidRPr="00DC731B">
        <w:rPr>
          <w:b/>
        </w:rPr>
        <w:t>移至</w:t>
      </w:r>
      <w:proofErr w:type="gramEnd"/>
      <w:r w:rsidRPr="00DC731B">
        <w:rPr>
          <w:rFonts w:hint="eastAsia"/>
          <w:b/>
        </w:rPr>
        <w:t>DMZ</w:t>
      </w:r>
      <w:r w:rsidRPr="00DC731B">
        <w:rPr>
          <w:b/>
        </w:rPr>
        <w:t>區</w:t>
      </w:r>
      <w:r w:rsidRPr="00A42464">
        <w:rPr>
          <w:rStyle w:val="afe"/>
          <w:rFonts w:hAnsi="標楷體"/>
          <w:b/>
          <w:szCs w:val="32"/>
        </w:rPr>
        <w:footnoteReference w:id="1"/>
      </w:r>
      <w:r w:rsidRPr="00DC731B">
        <w:rPr>
          <w:rFonts w:hint="eastAsia"/>
          <w:b/>
        </w:rPr>
        <w:t>，卻未採取「依業界標準作法標記不予攀爬或</w:t>
      </w:r>
      <w:r w:rsidRPr="00DC731B">
        <w:rPr>
          <w:rFonts w:hint="eastAsia"/>
          <w:b/>
        </w:rPr>
        <w:lastRenderedPageBreak/>
        <w:t>索引」、「設置防火牆及存取控制白名單」及「建立登入驗證機制」</w:t>
      </w:r>
      <w:proofErr w:type="gramStart"/>
      <w:r w:rsidRPr="00DC731B">
        <w:rPr>
          <w:rFonts w:hint="eastAsia"/>
          <w:b/>
        </w:rPr>
        <w:t>等資安防護</w:t>
      </w:r>
      <w:proofErr w:type="gramEnd"/>
      <w:r w:rsidRPr="00DC731B">
        <w:rPr>
          <w:rFonts w:hint="eastAsia"/>
          <w:b/>
        </w:rPr>
        <w:t>措施，致使任何人在Yahoo可搜尋該</w:t>
      </w:r>
      <w:r w:rsidRPr="00DC731B">
        <w:rPr>
          <w:b/>
        </w:rPr>
        <w:t>清冊</w:t>
      </w:r>
      <w:r w:rsidRPr="00DC731B">
        <w:rPr>
          <w:rFonts w:hint="eastAsia"/>
          <w:b/>
        </w:rPr>
        <w:t>之員工職稱、姓名、帳戶號碼、薪資明細等資料，遲至106年1月9</w:t>
      </w:r>
      <w:r w:rsidR="00960BCB">
        <w:rPr>
          <w:rFonts w:hint="eastAsia"/>
          <w:b/>
        </w:rPr>
        <w:t>日接獲通報始知悉資料外</w:t>
      </w:r>
      <w:proofErr w:type="gramStart"/>
      <w:r w:rsidR="00960BCB">
        <w:rPr>
          <w:rFonts w:hint="eastAsia"/>
          <w:b/>
        </w:rPr>
        <w:t>洩</w:t>
      </w:r>
      <w:proofErr w:type="gramEnd"/>
      <w:r w:rsidR="00960BCB">
        <w:rPr>
          <w:rFonts w:hint="eastAsia"/>
          <w:b/>
        </w:rPr>
        <w:t>而以防火牆設定阻擋並</w:t>
      </w:r>
      <w:r w:rsidRPr="00DC731B">
        <w:rPr>
          <w:rFonts w:hint="eastAsia"/>
          <w:b/>
        </w:rPr>
        <w:t>加入認證機制。</w:t>
      </w:r>
      <w:r>
        <w:rPr>
          <w:rFonts w:hint="eastAsia"/>
          <w:b/>
        </w:rPr>
        <w:t>該府</w:t>
      </w:r>
      <w:r w:rsidRPr="00DC731B">
        <w:rPr>
          <w:rFonts w:hint="eastAsia"/>
          <w:b/>
        </w:rPr>
        <w:t>實際清查結果，有190筆薪資報表檔案連結外露，其中18張報表連結</w:t>
      </w:r>
      <w:proofErr w:type="gramStart"/>
      <w:r w:rsidRPr="00DC731B">
        <w:rPr>
          <w:rFonts w:hint="eastAsia"/>
          <w:b/>
        </w:rPr>
        <w:t>疑</w:t>
      </w:r>
      <w:proofErr w:type="gramEnd"/>
      <w:r w:rsidRPr="00DC731B">
        <w:rPr>
          <w:rFonts w:hint="eastAsia"/>
          <w:b/>
        </w:rPr>
        <w:t>遭23個外部IP連結或下載，受影響員工2,313</w:t>
      </w:r>
      <w:r>
        <w:rPr>
          <w:rFonts w:hint="eastAsia"/>
          <w:b/>
        </w:rPr>
        <w:t>名。台</w:t>
      </w:r>
      <w:r w:rsidRPr="004B1FDC">
        <w:rPr>
          <w:rFonts w:hAnsi="標楷體" w:hint="eastAsia"/>
          <w:b/>
          <w:szCs w:val="32"/>
        </w:rPr>
        <w:t>灣微軟公司發現至少有一個網頁連結到一個目前已不存在的第三人網站，該網站涉嫌惡意</w:t>
      </w:r>
      <w:proofErr w:type="gramStart"/>
      <w:r w:rsidRPr="004B1FDC">
        <w:rPr>
          <w:rFonts w:hAnsi="標楷體" w:hint="eastAsia"/>
          <w:b/>
          <w:szCs w:val="32"/>
        </w:rPr>
        <w:t>個</w:t>
      </w:r>
      <w:proofErr w:type="gramEnd"/>
      <w:r w:rsidRPr="004B1FDC">
        <w:rPr>
          <w:rFonts w:hAnsi="標楷體" w:hint="eastAsia"/>
          <w:b/>
          <w:szCs w:val="32"/>
        </w:rPr>
        <w:t>資</w:t>
      </w:r>
      <w:proofErr w:type="gramStart"/>
      <w:r w:rsidRPr="004B1FDC">
        <w:rPr>
          <w:rFonts w:hAnsi="標楷體" w:hint="eastAsia"/>
          <w:b/>
          <w:szCs w:val="32"/>
        </w:rPr>
        <w:t>蒐</w:t>
      </w:r>
      <w:proofErr w:type="gramEnd"/>
      <w:r w:rsidRPr="004B1FDC">
        <w:rPr>
          <w:rFonts w:hAnsi="標楷體" w:hint="eastAsia"/>
          <w:b/>
          <w:szCs w:val="32"/>
        </w:rPr>
        <w:t>整或其他不法運用等犯罪</w:t>
      </w:r>
      <w:r>
        <w:rPr>
          <w:rFonts w:hAnsi="標楷體" w:hint="eastAsia"/>
          <w:b/>
          <w:szCs w:val="32"/>
        </w:rPr>
        <w:t>。</w:t>
      </w:r>
      <w:r w:rsidRPr="00DC731B">
        <w:rPr>
          <w:rFonts w:hint="eastAsia"/>
          <w:b/>
        </w:rPr>
        <w:t>該府未依</w:t>
      </w:r>
      <w:r w:rsidR="00960BCB" w:rsidRPr="00960BCB">
        <w:rPr>
          <w:rFonts w:hint="eastAsia"/>
          <w:b/>
        </w:rPr>
        <w:t>個人資料保護法</w:t>
      </w:r>
      <w:r w:rsidRPr="00960BCB">
        <w:rPr>
          <w:rFonts w:hint="eastAsia"/>
          <w:b/>
        </w:rPr>
        <w:t>第18條</w:t>
      </w:r>
      <w:r w:rsidRPr="00DC731B">
        <w:rPr>
          <w:rFonts w:hint="eastAsia"/>
          <w:b/>
        </w:rPr>
        <w:t>妥善維護所屬員工</w:t>
      </w:r>
      <w:proofErr w:type="gramStart"/>
      <w:r w:rsidRPr="00DC731B">
        <w:rPr>
          <w:rFonts w:hint="eastAsia"/>
          <w:b/>
        </w:rPr>
        <w:t>個</w:t>
      </w:r>
      <w:proofErr w:type="gramEnd"/>
      <w:r w:rsidRPr="00DC731B">
        <w:rPr>
          <w:rFonts w:hint="eastAsia"/>
          <w:b/>
        </w:rPr>
        <w:t>資之安全，讓4萬餘名員工遭受個資外</w:t>
      </w:r>
      <w:proofErr w:type="gramStart"/>
      <w:r w:rsidRPr="00DC731B">
        <w:rPr>
          <w:rFonts w:hint="eastAsia"/>
          <w:b/>
        </w:rPr>
        <w:t>洩</w:t>
      </w:r>
      <w:proofErr w:type="gramEnd"/>
      <w:r w:rsidRPr="00DC731B">
        <w:rPr>
          <w:rFonts w:hint="eastAsia"/>
          <w:b/>
        </w:rPr>
        <w:t>風險長達6年，</w:t>
      </w:r>
      <w:r>
        <w:rPr>
          <w:rFonts w:hint="eastAsia"/>
          <w:b/>
        </w:rPr>
        <w:t>使</w:t>
      </w:r>
      <w:r w:rsidRPr="00DC731B">
        <w:rPr>
          <w:rFonts w:hint="eastAsia"/>
          <w:b/>
        </w:rPr>
        <w:t>2,313</w:t>
      </w:r>
      <w:r>
        <w:rPr>
          <w:rFonts w:hint="eastAsia"/>
          <w:b/>
        </w:rPr>
        <w:t>名員工之</w:t>
      </w:r>
      <w:r w:rsidRPr="00DC731B">
        <w:rPr>
          <w:rFonts w:hint="eastAsia"/>
          <w:b/>
        </w:rPr>
        <w:t>薪資報表</w:t>
      </w:r>
      <w:proofErr w:type="gramStart"/>
      <w:r>
        <w:rPr>
          <w:rFonts w:hint="eastAsia"/>
          <w:b/>
        </w:rPr>
        <w:t>疑</w:t>
      </w:r>
      <w:proofErr w:type="gramEnd"/>
      <w:r w:rsidRPr="00DC731B">
        <w:rPr>
          <w:rFonts w:hint="eastAsia"/>
          <w:b/>
        </w:rPr>
        <w:t>遭外部IP連結或下載</w:t>
      </w:r>
      <w:r>
        <w:rPr>
          <w:rFonts w:hint="eastAsia"/>
          <w:b/>
        </w:rPr>
        <w:t>，</w:t>
      </w:r>
      <w:r w:rsidRPr="00DC731B">
        <w:rPr>
          <w:rFonts w:hint="eastAsia"/>
          <w:b/>
        </w:rPr>
        <w:t>核</w:t>
      </w:r>
      <w:r w:rsidRPr="00DC731B">
        <w:rPr>
          <w:rFonts w:hAnsi="標楷體" w:hint="eastAsia"/>
          <w:b/>
          <w:bCs w:val="0"/>
        </w:rPr>
        <w:t>有嚴重違失。</w:t>
      </w:r>
    </w:p>
    <w:p w:rsidR="00960BCB" w:rsidRPr="00EF4E93" w:rsidRDefault="00960BCB" w:rsidP="00960BCB">
      <w:pPr>
        <w:pStyle w:val="3"/>
      </w:pPr>
      <w:r>
        <w:rPr>
          <w:rFonts w:hint="eastAsia"/>
        </w:rPr>
        <w:t>個人資料保護法(</w:t>
      </w:r>
      <w:proofErr w:type="gramStart"/>
      <w:r>
        <w:rPr>
          <w:rFonts w:hint="eastAsia"/>
        </w:rPr>
        <w:t>下稱個資</w:t>
      </w:r>
      <w:proofErr w:type="gramEnd"/>
      <w:r>
        <w:rPr>
          <w:rFonts w:hint="eastAsia"/>
        </w:rPr>
        <w:t>法)</w:t>
      </w:r>
      <w:r w:rsidRPr="00086088">
        <w:rPr>
          <w:rFonts w:hint="eastAsia"/>
        </w:rPr>
        <w:t xml:space="preserve"> </w:t>
      </w:r>
      <w:r w:rsidRPr="008833A2">
        <w:rPr>
          <w:rFonts w:hint="eastAsia"/>
        </w:rPr>
        <w:t>第18條</w:t>
      </w:r>
      <w:r>
        <w:rPr>
          <w:rFonts w:hint="eastAsia"/>
        </w:rPr>
        <w:t>規定：</w:t>
      </w:r>
      <w:r>
        <w:rPr>
          <w:rFonts w:hAnsi="標楷體" w:hint="eastAsia"/>
        </w:rPr>
        <w:t>「</w:t>
      </w:r>
      <w:r>
        <w:rPr>
          <w:rFonts w:hint="eastAsia"/>
        </w:rPr>
        <w:t>公務機關保有個人資料檔案者，應指定專人辦理安全維護事項，防止個人資料被竊取、竄改、毀損、滅失或洩漏。</w:t>
      </w:r>
      <w:r>
        <w:rPr>
          <w:rFonts w:hAnsi="標楷體" w:hint="eastAsia"/>
        </w:rPr>
        <w:t>」</w:t>
      </w:r>
      <w:r>
        <w:rPr>
          <w:rFonts w:hint="eastAsia"/>
        </w:rPr>
        <w:t>。</w:t>
      </w:r>
    </w:p>
    <w:p w:rsidR="00960BCB" w:rsidRPr="007A2264" w:rsidRDefault="00960BCB" w:rsidP="00960BCB">
      <w:pPr>
        <w:pStyle w:val="3"/>
      </w:pPr>
      <w:r>
        <w:rPr>
          <w:rFonts w:hAnsi="標楷體" w:hint="eastAsia"/>
          <w:color w:val="000000" w:themeColor="text1"/>
        </w:rPr>
        <w:t>查臺北市政府</w:t>
      </w:r>
      <w:r>
        <w:rPr>
          <w:rFonts w:hint="eastAsia"/>
        </w:rPr>
        <w:t>薪資系統係</w:t>
      </w:r>
      <w:r w:rsidRPr="00331908">
        <w:rPr>
          <w:rFonts w:hint="eastAsia"/>
        </w:rPr>
        <w:t>於</w:t>
      </w:r>
      <w:r>
        <w:t>91</w:t>
      </w:r>
      <w:r w:rsidRPr="00331908">
        <w:rPr>
          <w:rFonts w:hint="eastAsia"/>
        </w:rPr>
        <w:t>年以</w:t>
      </w:r>
      <w:r>
        <w:t>ASP</w:t>
      </w:r>
      <w:r w:rsidRPr="00331908">
        <w:rPr>
          <w:rFonts w:hint="eastAsia"/>
        </w:rPr>
        <w:t>架構</w:t>
      </w:r>
      <w:r>
        <w:rPr>
          <w:rFonts w:hint="eastAsia"/>
        </w:rPr>
        <w:t>，</w:t>
      </w:r>
      <w:r w:rsidRPr="00331908">
        <w:rPr>
          <w:rFonts w:hint="eastAsia"/>
        </w:rPr>
        <w:t>報表以</w:t>
      </w:r>
      <w:r>
        <w:t>De1phi</w:t>
      </w:r>
      <w:r w:rsidRPr="00331908">
        <w:rPr>
          <w:rFonts w:hint="eastAsia"/>
        </w:rPr>
        <w:t>程</w:t>
      </w:r>
      <w:r>
        <w:rPr>
          <w:rFonts w:hint="eastAsia"/>
        </w:rPr>
        <w:t>式語言開發。</w:t>
      </w:r>
      <w:r>
        <w:t>99</w:t>
      </w:r>
      <w:r w:rsidRPr="00331908">
        <w:rPr>
          <w:rFonts w:hint="eastAsia"/>
        </w:rPr>
        <w:t>年時，有</w:t>
      </w:r>
      <w:proofErr w:type="gramStart"/>
      <w:r w:rsidRPr="00331908">
        <w:rPr>
          <w:rFonts w:hint="eastAsia"/>
        </w:rPr>
        <w:t>鑑</w:t>
      </w:r>
      <w:proofErr w:type="gramEnd"/>
      <w:r w:rsidRPr="00331908">
        <w:rPr>
          <w:rFonts w:hint="eastAsia"/>
        </w:rPr>
        <w:t>於系統老舊，將不支援新的作業</w:t>
      </w:r>
      <w:r>
        <w:rPr>
          <w:rFonts w:hint="eastAsia"/>
        </w:rPr>
        <w:t>系統架構，再加上當時實際需要 (如：民國百年</w:t>
      </w:r>
      <w:proofErr w:type="gramStart"/>
      <w:r>
        <w:rPr>
          <w:rFonts w:hint="eastAsia"/>
        </w:rPr>
        <w:t>年</w:t>
      </w:r>
      <w:proofErr w:type="gramEnd"/>
      <w:r>
        <w:rPr>
          <w:rFonts w:hint="eastAsia"/>
        </w:rPr>
        <w:t>序議題、健保局調整健保費、納入市議會薪資發放機制等)，故由該局同仁協同廠商以ASP.NE</w:t>
      </w:r>
      <w:r w:rsidRPr="007A2264">
        <w:rPr>
          <w:rFonts w:hint="eastAsia"/>
        </w:rPr>
        <w:t>T進行改寫，惟並未更動</w:t>
      </w:r>
      <w:r w:rsidRPr="007A2264">
        <w:t>91</w:t>
      </w:r>
      <w:r>
        <w:rPr>
          <w:rFonts w:hint="eastAsia"/>
        </w:rPr>
        <w:t>年之程式邏輯設計方式。</w:t>
      </w:r>
      <w:r w:rsidRPr="007A2264">
        <w:t>100年</w:t>
      </w:r>
      <w:r w:rsidRPr="007A2264">
        <w:rPr>
          <w:rFonts w:hint="eastAsia"/>
        </w:rPr>
        <w:t>時，復為</w:t>
      </w:r>
      <w:r w:rsidRPr="007A2264">
        <w:t>因應當時學校及同仁在外辦公需要，</w:t>
      </w:r>
      <w:r w:rsidRPr="007A2264">
        <w:rPr>
          <w:rFonts w:hint="eastAsia"/>
        </w:rPr>
        <w:t>乃</w:t>
      </w:r>
      <w:r w:rsidRPr="007A2264">
        <w:t>配合機關之申請</w:t>
      </w:r>
      <w:r w:rsidRPr="007A2264">
        <w:rPr>
          <w:rFonts w:hint="eastAsia"/>
        </w:rPr>
        <w:t>，</w:t>
      </w:r>
      <w:r w:rsidRPr="007A2264">
        <w:t>將主機移至</w:t>
      </w:r>
      <w:r w:rsidRPr="007A2264">
        <w:rPr>
          <w:rFonts w:hint="eastAsia"/>
        </w:rPr>
        <w:t>DMZ</w:t>
      </w:r>
      <w:r w:rsidRPr="007A2264">
        <w:t>區</w:t>
      </w:r>
      <w:r w:rsidRPr="007A2264">
        <w:rPr>
          <w:rFonts w:hint="eastAsia"/>
        </w:rPr>
        <w:t>。</w:t>
      </w:r>
    </w:p>
    <w:p w:rsidR="00960BCB" w:rsidRDefault="00960BCB" w:rsidP="00960BCB">
      <w:pPr>
        <w:pStyle w:val="3"/>
      </w:pPr>
      <w:r w:rsidRPr="002C3D22">
        <w:rPr>
          <w:rFonts w:hAnsi="標楷體" w:hint="eastAsia"/>
          <w:szCs w:val="32"/>
        </w:rPr>
        <w:t>北市府資訊局106年1月25日於本院履</w:t>
      </w:r>
      <w:proofErr w:type="gramStart"/>
      <w:r w:rsidRPr="002C3D22">
        <w:rPr>
          <w:rFonts w:hAnsi="標楷體" w:hint="eastAsia"/>
          <w:szCs w:val="32"/>
        </w:rPr>
        <w:t>勘</w:t>
      </w:r>
      <w:proofErr w:type="gramEnd"/>
      <w:r w:rsidRPr="002C3D22">
        <w:rPr>
          <w:rFonts w:hAnsi="標楷體" w:hint="eastAsia"/>
          <w:szCs w:val="32"/>
        </w:rPr>
        <w:t>時之書面說明</w:t>
      </w:r>
      <w:r>
        <w:rPr>
          <w:rFonts w:hAnsi="標楷體" w:hint="eastAsia"/>
          <w:szCs w:val="32"/>
        </w:rPr>
        <w:t>、</w:t>
      </w:r>
      <w:r w:rsidRPr="002C3D22">
        <w:rPr>
          <w:rFonts w:hAnsi="標楷體" w:hint="eastAsia"/>
          <w:szCs w:val="32"/>
        </w:rPr>
        <w:t>該局106年2月22日北市</w:t>
      </w:r>
      <w:proofErr w:type="gramStart"/>
      <w:r w:rsidRPr="002C3D22">
        <w:rPr>
          <w:rFonts w:hAnsi="標楷體" w:hint="eastAsia"/>
          <w:szCs w:val="32"/>
        </w:rPr>
        <w:t>資系字</w:t>
      </w:r>
      <w:proofErr w:type="gramEnd"/>
      <w:r w:rsidRPr="002C3D22">
        <w:rPr>
          <w:rFonts w:hAnsi="標楷體" w:hint="eastAsia"/>
          <w:szCs w:val="32"/>
        </w:rPr>
        <w:t>第10630054300</w:t>
      </w:r>
      <w:r w:rsidRPr="002C3D22">
        <w:rPr>
          <w:rFonts w:hAnsi="標楷體" w:hint="eastAsia"/>
          <w:szCs w:val="32"/>
        </w:rPr>
        <w:lastRenderedPageBreak/>
        <w:t>號函、106年4月7日北市</w:t>
      </w:r>
      <w:proofErr w:type="gramStart"/>
      <w:r w:rsidRPr="002C3D22">
        <w:rPr>
          <w:rFonts w:hAnsi="標楷體" w:hint="eastAsia"/>
          <w:szCs w:val="32"/>
        </w:rPr>
        <w:t>資系字</w:t>
      </w:r>
      <w:proofErr w:type="gramEnd"/>
      <w:r w:rsidRPr="002C3D22">
        <w:rPr>
          <w:rFonts w:hAnsi="標楷體" w:hint="eastAsia"/>
          <w:szCs w:val="32"/>
        </w:rPr>
        <w:t>第10605377600號函</w:t>
      </w:r>
      <w:r>
        <w:rPr>
          <w:rFonts w:hAnsi="標楷體" w:hint="eastAsia"/>
          <w:szCs w:val="32"/>
        </w:rPr>
        <w:t>等資</w:t>
      </w:r>
      <w:r w:rsidR="00542BB9">
        <w:rPr>
          <w:rFonts w:hAnsi="標楷體" w:hint="eastAsia"/>
          <w:szCs w:val="32"/>
        </w:rPr>
        <w:t>料</w:t>
      </w:r>
      <w:r>
        <w:rPr>
          <w:rFonts w:hAnsi="標楷體" w:hint="eastAsia"/>
          <w:szCs w:val="32"/>
        </w:rPr>
        <w:t>顯示：</w:t>
      </w:r>
      <w:r>
        <w:rPr>
          <w:rFonts w:hint="eastAsia"/>
        </w:rPr>
        <w:t>106年1月9日傍晚時分，</w:t>
      </w:r>
      <w:r w:rsidRPr="00AD4154">
        <w:rPr>
          <w:rFonts w:hint="eastAsia"/>
        </w:rPr>
        <w:t>臺北市政府警察局</w:t>
      </w:r>
      <w:r w:rsidRPr="00407AF2">
        <w:rPr>
          <w:rFonts w:hint="eastAsia"/>
        </w:rPr>
        <w:t>內湖分局</w:t>
      </w:r>
      <w:r w:rsidRPr="00B94540">
        <w:rPr>
          <w:rFonts w:hint="eastAsia"/>
        </w:rPr>
        <w:t>（下稱內湖分局）</w:t>
      </w:r>
      <w:r w:rsidRPr="00407AF2">
        <w:rPr>
          <w:rFonts w:hint="eastAsia"/>
        </w:rPr>
        <w:t>警備隊小隊長</w:t>
      </w:r>
      <w:r w:rsidRPr="008E0562">
        <w:rPr>
          <w:rFonts w:hint="eastAsia"/>
        </w:rPr>
        <w:t>吳</w:t>
      </w:r>
      <w:r w:rsidR="005B53BC">
        <w:rPr>
          <w:rFonts w:hAnsi="標楷體" w:hint="eastAsia"/>
          <w:szCs w:val="24"/>
        </w:rPr>
        <w:t>○○</w:t>
      </w:r>
      <w:r w:rsidRPr="00407AF2">
        <w:rPr>
          <w:rFonts w:hint="eastAsia"/>
        </w:rPr>
        <w:t>因上網</w:t>
      </w:r>
      <w:r>
        <w:rPr>
          <w:rFonts w:hint="eastAsia"/>
        </w:rPr>
        <w:t>搜尋</w:t>
      </w:r>
      <w:r w:rsidRPr="00407AF2">
        <w:rPr>
          <w:rFonts w:hint="eastAsia"/>
        </w:rPr>
        <w:t>分局長調動之電子報相關訊息，發現網路上可連結取得該分局之薪資資料，遂向該分局秘書室</w:t>
      </w:r>
      <w:r>
        <w:rPr>
          <w:rFonts w:hint="eastAsia"/>
        </w:rPr>
        <w:t>反映。</w:t>
      </w:r>
      <w:proofErr w:type="gramStart"/>
      <w:r>
        <w:rPr>
          <w:rFonts w:hint="eastAsia"/>
        </w:rPr>
        <w:t>秘書室獲報</w:t>
      </w:r>
      <w:proofErr w:type="gramEnd"/>
      <w:r>
        <w:rPr>
          <w:rFonts w:hint="eastAsia"/>
        </w:rPr>
        <w:t>後</w:t>
      </w:r>
      <w:r w:rsidRPr="00407AF2">
        <w:rPr>
          <w:rFonts w:hint="eastAsia"/>
        </w:rPr>
        <w:t>，於當日19</w:t>
      </w:r>
      <w:r>
        <w:rPr>
          <w:rFonts w:hint="eastAsia"/>
        </w:rPr>
        <w:t>時許由該室</w:t>
      </w:r>
      <w:r w:rsidRPr="00407AF2">
        <w:rPr>
          <w:rFonts w:hint="eastAsia"/>
        </w:rPr>
        <w:t>主任</w:t>
      </w:r>
      <w:proofErr w:type="gramStart"/>
      <w:r w:rsidRPr="00407AF2">
        <w:rPr>
          <w:rFonts w:hint="eastAsia"/>
        </w:rPr>
        <w:t>蔡</w:t>
      </w:r>
      <w:proofErr w:type="gramEnd"/>
      <w:r w:rsidR="005B53BC">
        <w:rPr>
          <w:rFonts w:hAnsi="標楷體" w:hint="eastAsia"/>
          <w:szCs w:val="24"/>
        </w:rPr>
        <w:t>○○</w:t>
      </w:r>
      <w:r w:rsidRPr="00407AF2">
        <w:rPr>
          <w:rFonts w:hint="eastAsia"/>
        </w:rPr>
        <w:t>通報臺北市政府警察局資訊室技佐</w:t>
      </w:r>
      <w:proofErr w:type="gramStart"/>
      <w:r w:rsidRPr="008E0562">
        <w:rPr>
          <w:rFonts w:hint="eastAsia"/>
        </w:rPr>
        <w:t>尹</w:t>
      </w:r>
      <w:proofErr w:type="gramEnd"/>
      <w:r w:rsidR="005B53BC">
        <w:rPr>
          <w:rFonts w:hAnsi="標楷體" w:hint="eastAsia"/>
          <w:szCs w:val="24"/>
        </w:rPr>
        <w:t>○○</w:t>
      </w:r>
      <w:r>
        <w:rPr>
          <w:rFonts w:hint="eastAsia"/>
        </w:rPr>
        <w:t>，</w:t>
      </w:r>
      <w:proofErr w:type="gramStart"/>
      <w:r>
        <w:rPr>
          <w:rFonts w:hint="eastAsia"/>
        </w:rPr>
        <w:t>尹技佐</w:t>
      </w:r>
      <w:r w:rsidRPr="00407AF2">
        <w:rPr>
          <w:rFonts w:hint="eastAsia"/>
        </w:rPr>
        <w:t>於19</w:t>
      </w:r>
      <w:r>
        <w:rPr>
          <w:rFonts w:hint="eastAsia"/>
        </w:rPr>
        <w:t>時35分</w:t>
      </w:r>
      <w:proofErr w:type="gramEnd"/>
      <w:r w:rsidRPr="00407AF2">
        <w:rPr>
          <w:rFonts w:hint="eastAsia"/>
        </w:rPr>
        <w:t>通報北市府資訊局</w:t>
      </w:r>
      <w:r>
        <w:rPr>
          <w:rFonts w:hint="eastAsia"/>
        </w:rPr>
        <w:t>。北市府資訊局</w:t>
      </w:r>
      <w:r w:rsidRPr="00407AF2">
        <w:rPr>
          <w:rFonts w:hint="eastAsia"/>
        </w:rPr>
        <w:t>設計師</w:t>
      </w:r>
      <w:proofErr w:type="gramStart"/>
      <w:r w:rsidRPr="008E0562">
        <w:rPr>
          <w:rFonts w:hint="eastAsia"/>
        </w:rPr>
        <w:t>邱</w:t>
      </w:r>
      <w:proofErr w:type="gramEnd"/>
      <w:r w:rsidR="005B53BC">
        <w:rPr>
          <w:rFonts w:hAnsi="標楷體" w:hint="eastAsia"/>
          <w:szCs w:val="24"/>
        </w:rPr>
        <w:t>○○</w:t>
      </w:r>
      <w:r w:rsidRPr="00407AF2">
        <w:rPr>
          <w:rFonts w:hint="eastAsia"/>
        </w:rPr>
        <w:t>、</w:t>
      </w:r>
      <w:r w:rsidRPr="00407AF2">
        <w:t>股長</w:t>
      </w:r>
      <w:r w:rsidRPr="008E0562">
        <w:t>楊</w:t>
      </w:r>
      <w:r w:rsidR="005B53BC">
        <w:rPr>
          <w:rFonts w:hAnsi="標楷體" w:hint="eastAsia"/>
          <w:szCs w:val="24"/>
        </w:rPr>
        <w:t>○○</w:t>
      </w:r>
      <w:r w:rsidRPr="00407AF2">
        <w:rPr>
          <w:rFonts w:hint="eastAsia"/>
        </w:rPr>
        <w:t>接獲通報後</w:t>
      </w:r>
      <w:r w:rsidRPr="00407AF2">
        <w:t>，經</w:t>
      </w:r>
      <w:r>
        <w:rPr>
          <w:rFonts w:hint="eastAsia"/>
        </w:rPr>
        <w:t>該</w:t>
      </w:r>
      <w:r>
        <w:t>局同仁測試</w:t>
      </w:r>
      <w:r w:rsidRPr="00407AF2">
        <w:t>在</w:t>
      </w:r>
      <w:r w:rsidRPr="00C30D9A">
        <w:rPr>
          <w:rFonts w:hint="eastAsia"/>
        </w:rPr>
        <w:t>Yahoo</w:t>
      </w:r>
      <w:r w:rsidRPr="00407AF2">
        <w:t>搜尋</w:t>
      </w:r>
      <w:r>
        <w:rPr>
          <w:rFonts w:hint="eastAsia"/>
        </w:rPr>
        <w:t>頁面</w:t>
      </w:r>
      <w:r w:rsidRPr="00407AF2">
        <w:t>中輸入</w:t>
      </w:r>
      <w:r w:rsidRPr="00407AF2">
        <w:rPr>
          <w:rFonts w:hint="eastAsia"/>
        </w:rPr>
        <w:t>「</w:t>
      </w:r>
      <w:r w:rsidRPr="00407AF2">
        <w:t>內湖分局薪資清冊</w:t>
      </w:r>
      <w:r w:rsidRPr="00407AF2">
        <w:rPr>
          <w:rFonts w:hint="eastAsia"/>
        </w:rPr>
        <w:t>」</w:t>
      </w:r>
      <w:r w:rsidRPr="00407AF2">
        <w:t>等關鍵字，</w:t>
      </w:r>
      <w:r w:rsidRPr="00407AF2">
        <w:rPr>
          <w:rFonts w:hint="eastAsia"/>
        </w:rPr>
        <w:t>可</w:t>
      </w:r>
      <w:r w:rsidRPr="00407AF2">
        <w:t>搜尋出相關之薪資清冊連結，</w:t>
      </w:r>
      <w:r>
        <w:rPr>
          <w:rFonts w:hint="eastAsia"/>
        </w:rPr>
        <w:t>且</w:t>
      </w:r>
      <w:r w:rsidRPr="00407AF2">
        <w:rPr>
          <w:rFonts w:hint="eastAsia"/>
        </w:rPr>
        <w:t>點選連結，</w:t>
      </w:r>
      <w:r>
        <w:rPr>
          <w:rFonts w:hint="eastAsia"/>
        </w:rPr>
        <w:t>可</w:t>
      </w:r>
      <w:r w:rsidRPr="00407AF2">
        <w:rPr>
          <w:rFonts w:hint="eastAsia"/>
        </w:rPr>
        <w:t>直接開啟該清冊之檔案，內容包含：</w:t>
      </w:r>
      <w:r w:rsidRPr="008E0562">
        <w:rPr>
          <w:rFonts w:hint="eastAsia"/>
        </w:rPr>
        <w:t>職稱、姓名、帳戶號碼、薪資明細</w:t>
      </w:r>
      <w:r w:rsidRPr="00407AF2">
        <w:rPr>
          <w:rFonts w:hint="eastAsia"/>
        </w:rPr>
        <w:t>等。該局</w:t>
      </w:r>
      <w:r w:rsidRPr="00407AF2">
        <w:t>高級分析師</w:t>
      </w:r>
      <w:proofErr w:type="gramStart"/>
      <w:r w:rsidRPr="008E0562">
        <w:t>廖</w:t>
      </w:r>
      <w:proofErr w:type="gramEnd"/>
      <w:r w:rsidR="005B53BC">
        <w:rPr>
          <w:rFonts w:hAnsi="標楷體" w:hint="eastAsia"/>
          <w:szCs w:val="24"/>
        </w:rPr>
        <w:t>○○</w:t>
      </w:r>
      <w:r w:rsidRPr="00407AF2">
        <w:rPr>
          <w:rFonts w:hint="eastAsia"/>
        </w:rPr>
        <w:t>即於</w:t>
      </w:r>
      <w:r>
        <w:rPr>
          <w:rFonts w:hint="eastAsia"/>
        </w:rPr>
        <w:t>19時</w:t>
      </w:r>
      <w:r w:rsidRPr="00407AF2">
        <w:rPr>
          <w:rFonts w:hint="eastAsia"/>
        </w:rPr>
        <w:t>46</w:t>
      </w:r>
      <w:r>
        <w:rPr>
          <w:rFonts w:hint="eastAsia"/>
        </w:rPr>
        <w:t>分</w:t>
      </w:r>
      <w:r w:rsidRPr="008E0562">
        <w:rPr>
          <w:rFonts w:hint="eastAsia"/>
        </w:rPr>
        <w:t>以防火牆</w:t>
      </w:r>
      <w:r>
        <w:rPr>
          <w:rFonts w:hint="eastAsia"/>
        </w:rPr>
        <w:t>為該府薪資系統</w:t>
      </w:r>
      <w:r w:rsidRPr="008E0562">
        <w:rPr>
          <w:rFonts w:hint="eastAsia"/>
        </w:rPr>
        <w:t>設定阻擋</w:t>
      </w:r>
      <w:r>
        <w:rPr>
          <w:rFonts w:hint="eastAsia"/>
        </w:rPr>
        <w:t>以避免影響擴大，並</w:t>
      </w:r>
      <w:r w:rsidRPr="00407AF2">
        <w:rPr>
          <w:rFonts w:hint="eastAsia"/>
        </w:rPr>
        <w:t>於</w:t>
      </w:r>
      <w:r>
        <w:rPr>
          <w:rFonts w:hint="eastAsia"/>
        </w:rPr>
        <w:t>21時</w:t>
      </w:r>
      <w:r w:rsidRPr="00407AF2">
        <w:rPr>
          <w:rFonts w:hint="eastAsia"/>
        </w:rPr>
        <w:t>50</w:t>
      </w:r>
      <w:r>
        <w:rPr>
          <w:rFonts w:hint="eastAsia"/>
        </w:rPr>
        <w:t>分</w:t>
      </w:r>
      <w:r w:rsidRPr="00407AF2">
        <w:rPr>
          <w:rFonts w:hint="eastAsia"/>
        </w:rPr>
        <w:t>將薪資清冊程式</w:t>
      </w:r>
      <w:r w:rsidRPr="008E0562">
        <w:rPr>
          <w:rFonts w:hint="eastAsia"/>
        </w:rPr>
        <w:t>加入認證機制</w:t>
      </w:r>
      <w:r w:rsidRPr="006541EB">
        <w:rPr>
          <w:rFonts w:hint="eastAsia"/>
        </w:rPr>
        <w:t>，爾後必需有授權之帳號才可開啟報表</w:t>
      </w:r>
      <w:r w:rsidRPr="00407AF2">
        <w:rPr>
          <w:rFonts w:hint="eastAsia"/>
        </w:rPr>
        <w:t>。</w:t>
      </w:r>
      <w:r>
        <w:rPr>
          <w:rFonts w:hint="eastAsia"/>
        </w:rPr>
        <w:t>惟本件涉及公務人員</w:t>
      </w:r>
      <w:proofErr w:type="gramStart"/>
      <w:r>
        <w:rPr>
          <w:rFonts w:hint="eastAsia"/>
        </w:rPr>
        <w:t>個</w:t>
      </w:r>
      <w:proofErr w:type="gramEnd"/>
      <w:r>
        <w:rPr>
          <w:rFonts w:hint="eastAsia"/>
        </w:rPr>
        <w:t>資外</w:t>
      </w:r>
      <w:proofErr w:type="gramStart"/>
      <w:r>
        <w:rPr>
          <w:rFonts w:hint="eastAsia"/>
        </w:rPr>
        <w:t>洩</w:t>
      </w:r>
      <w:proofErr w:type="gramEnd"/>
      <w:r>
        <w:rPr>
          <w:rFonts w:hint="eastAsia"/>
        </w:rPr>
        <w:t>事件仍於翌日(106年1月10日)為媒體披露，引發各界關注與質疑</w:t>
      </w:r>
      <w:r>
        <w:rPr>
          <w:rStyle w:val="afe"/>
        </w:rPr>
        <w:footnoteReference w:id="2"/>
      </w:r>
      <w:r>
        <w:rPr>
          <w:rFonts w:hint="eastAsia"/>
        </w:rPr>
        <w:t>。</w:t>
      </w:r>
    </w:p>
    <w:p w:rsidR="00960BCB" w:rsidRDefault="00960BCB" w:rsidP="00960BCB">
      <w:pPr>
        <w:pStyle w:val="3"/>
      </w:pPr>
      <w:r w:rsidRPr="00982AA4">
        <w:rPr>
          <w:rFonts w:hint="eastAsia"/>
        </w:rPr>
        <w:t>依</w:t>
      </w:r>
      <w:r w:rsidR="00982AA4" w:rsidRPr="00982AA4">
        <w:rPr>
          <w:rFonts w:hint="eastAsia"/>
        </w:rPr>
        <w:t>北市府資訊局106年1月25日於本院履</w:t>
      </w:r>
      <w:proofErr w:type="gramStart"/>
      <w:r w:rsidR="00982AA4" w:rsidRPr="00982AA4">
        <w:rPr>
          <w:rFonts w:hint="eastAsia"/>
        </w:rPr>
        <w:t>勘</w:t>
      </w:r>
      <w:proofErr w:type="gramEnd"/>
      <w:r w:rsidR="00982AA4" w:rsidRPr="00982AA4">
        <w:rPr>
          <w:rFonts w:hint="eastAsia"/>
        </w:rPr>
        <w:t>時之書面說明，及臺北市政府106年5月23日應本院詢問時之書面說明</w:t>
      </w:r>
      <w:r w:rsidRPr="00982AA4">
        <w:rPr>
          <w:rFonts w:hint="eastAsia"/>
        </w:rPr>
        <w:t>內容，</w:t>
      </w:r>
      <w:r w:rsidRPr="00510C98">
        <w:rPr>
          <w:rFonts w:hint="eastAsia"/>
        </w:rPr>
        <w:t>本案薪資系統</w:t>
      </w:r>
      <w:proofErr w:type="gramStart"/>
      <w:r w:rsidRPr="00510C98">
        <w:rPr>
          <w:rFonts w:hint="eastAsia"/>
        </w:rPr>
        <w:t>個</w:t>
      </w:r>
      <w:proofErr w:type="gramEnd"/>
      <w:r w:rsidRPr="00510C98">
        <w:rPr>
          <w:rFonts w:hint="eastAsia"/>
        </w:rPr>
        <w:t>資外</w:t>
      </w:r>
      <w:proofErr w:type="gramStart"/>
      <w:r w:rsidRPr="00510C98">
        <w:rPr>
          <w:rFonts w:hint="eastAsia"/>
        </w:rPr>
        <w:t>洩</w:t>
      </w:r>
      <w:proofErr w:type="gramEnd"/>
      <w:r w:rsidRPr="00510C98">
        <w:rPr>
          <w:rFonts w:hint="eastAsia"/>
        </w:rPr>
        <w:t>事件發生後，北市府資訊局於106年1月9日當天經使用</w:t>
      </w:r>
      <w:r>
        <w:rPr>
          <w:rFonts w:hint="eastAsia"/>
        </w:rPr>
        <w:t>網路搜尋，共找到</w:t>
      </w:r>
      <w:r w:rsidRPr="00B750E3">
        <w:rPr>
          <w:rFonts w:hint="eastAsia"/>
        </w:rPr>
        <w:t>190筆薪資報表檔案連結在雅虎搜尋網站露出</w:t>
      </w:r>
      <w:r>
        <w:rPr>
          <w:rFonts w:hint="eastAsia"/>
        </w:rPr>
        <w:t>；</w:t>
      </w:r>
      <w:proofErr w:type="gramStart"/>
      <w:r w:rsidRPr="00B750E3">
        <w:rPr>
          <w:rFonts w:hint="eastAsia"/>
        </w:rPr>
        <w:t>嗣</w:t>
      </w:r>
      <w:proofErr w:type="gramEnd"/>
      <w:r>
        <w:rPr>
          <w:rFonts w:hint="eastAsia"/>
        </w:rPr>
        <w:t>於106年1月23日</w:t>
      </w:r>
      <w:r w:rsidRPr="00B750E3">
        <w:rPr>
          <w:rFonts w:hint="eastAsia"/>
        </w:rPr>
        <w:t>調閱系統Log檔及分</w:t>
      </w:r>
      <w:r w:rsidRPr="00B750E3">
        <w:rPr>
          <w:rFonts w:hint="eastAsia"/>
        </w:rPr>
        <w:lastRenderedPageBreak/>
        <w:t>析存取IP，</w:t>
      </w:r>
      <w:proofErr w:type="gramStart"/>
      <w:r w:rsidRPr="00B750E3">
        <w:rPr>
          <w:rFonts w:hint="eastAsia"/>
        </w:rPr>
        <w:t>查知共18筆</w:t>
      </w:r>
      <w:proofErr w:type="gramEnd"/>
      <w:r w:rsidRPr="00B750E3">
        <w:rPr>
          <w:rFonts w:hint="eastAsia"/>
        </w:rPr>
        <w:t>報表</w:t>
      </w:r>
      <w:proofErr w:type="gramStart"/>
      <w:r w:rsidRPr="00B750E3">
        <w:rPr>
          <w:rFonts w:hint="eastAsia"/>
        </w:rPr>
        <w:t>疑</w:t>
      </w:r>
      <w:proofErr w:type="gramEnd"/>
      <w:r w:rsidRPr="00B750E3">
        <w:rPr>
          <w:rFonts w:hint="eastAsia"/>
        </w:rPr>
        <w:t>遭23</w:t>
      </w:r>
      <w:r>
        <w:rPr>
          <w:rFonts w:hint="eastAsia"/>
        </w:rPr>
        <w:t>個</w:t>
      </w:r>
      <w:r w:rsidRPr="00B750E3">
        <w:rPr>
          <w:rFonts w:hint="eastAsia"/>
        </w:rPr>
        <w:t>外部IP</w:t>
      </w:r>
      <w:r>
        <w:rPr>
          <w:rFonts w:hint="eastAsia"/>
        </w:rPr>
        <w:t>查看或下載，涉及</w:t>
      </w:r>
      <w:r w:rsidRPr="00B750E3">
        <w:rPr>
          <w:rFonts w:hint="eastAsia"/>
        </w:rPr>
        <w:t>2,313名員工資料。</w:t>
      </w:r>
      <w:r>
        <w:rPr>
          <w:rFonts w:hint="eastAsia"/>
        </w:rPr>
        <w:t>又</w:t>
      </w:r>
      <w:r w:rsidRPr="00B750E3">
        <w:rPr>
          <w:rFonts w:hint="eastAsia"/>
        </w:rPr>
        <w:t>因本案外</w:t>
      </w:r>
      <w:proofErr w:type="gramStart"/>
      <w:r w:rsidRPr="00B750E3">
        <w:rPr>
          <w:rFonts w:hint="eastAsia"/>
        </w:rPr>
        <w:t>洩</w:t>
      </w:r>
      <w:proofErr w:type="gramEnd"/>
      <w:r w:rsidRPr="00B750E3">
        <w:rPr>
          <w:rFonts w:hint="eastAsia"/>
        </w:rPr>
        <w:t>的薪資</w:t>
      </w:r>
      <w:r w:rsidRPr="00B750E3">
        <w:t>檔案連結僅在雅虎搜尋網站及微軟</w:t>
      </w:r>
      <w:r w:rsidRPr="00B750E3">
        <w:rPr>
          <w:rFonts w:hint="eastAsia"/>
        </w:rPr>
        <w:t>B</w:t>
      </w:r>
      <w:r w:rsidRPr="00B750E3">
        <w:t>ing搜尋引擎中露出，</w:t>
      </w:r>
      <w:r w:rsidRPr="00B750E3">
        <w:rPr>
          <w:rFonts w:hint="eastAsia"/>
        </w:rPr>
        <w:t>且</w:t>
      </w:r>
      <w:r w:rsidRPr="00B750E3">
        <w:t>兩者均使用Bing搜尋引擎</w:t>
      </w:r>
      <w:r w:rsidRPr="00B750E3">
        <w:rPr>
          <w:rFonts w:hint="eastAsia"/>
        </w:rPr>
        <w:t>，該局</w:t>
      </w:r>
      <w:proofErr w:type="gramStart"/>
      <w:r w:rsidRPr="00B750E3">
        <w:rPr>
          <w:rFonts w:hint="eastAsia"/>
        </w:rPr>
        <w:t>爰</w:t>
      </w:r>
      <w:proofErr w:type="gramEnd"/>
      <w:r w:rsidRPr="00B750E3">
        <w:rPr>
          <w:rFonts w:hint="eastAsia"/>
        </w:rPr>
        <w:t>判定</w:t>
      </w:r>
      <w:r>
        <w:rPr>
          <w:rFonts w:hint="eastAsia"/>
        </w:rPr>
        <w:t>係</w:t>
      </w:r>
      <w:r w:rsidRPr="00B750E3">
        <w:t>Bing搜尋引擎預設將網址列的資訊自動傳送至</w:t>
      </w:r>
      <w:r w:rsidRPr="00B750E3">
        <w:rPr>
          <w:rFonts w:hint="eastAsia"/>
        </w:rPr>
        <w:t>B</w:t>
      </w:r>
      <w:r w:rsidRPr="00B750E3">
        <w:t>ing，以加快瀏覽速度及搜尋結果</w:t>
      </w:r>
      <w:r w:rsidRPr="00B750E3">
        <w:rPr>
          <w:rFonts w:hint="eastAsia"/>
        </w:rPr>
        <w:t>之機制</w:t>
      </w:r>
      <w:r w:rsidRPr="00B750E3">
        <w:t>，</w:t>
      </w:r>
      <w:r w:rsidRPr="00B750E3">
        <w:rPr>
          <w:rFonts w:hint="eastAsia"/>
        </w:rPr>
        <w:t>導致</w:t>
      </w:r>
      <w:r w:rsidRPr="00B750E3">
        <w:t>使用者</w:t>
      </w:r>
      <w:r>
        <w:rPr>
          <w:rFonts w:hint="eastAsia"/>
        </w:rPr>
        <w:t>於</w:t>
      </w:r>
      <w:r w:rsidRPr="00B750E3">
        <w:t>薪資系統</w:t>
      </w:r>
      <w:r>
        <w:rPr>
          <w:rFonts w:hint="eastAsia"/>
        </w:rPr>
        <w:t>上之</w:t>
      </w:r>
      <w:r w:rsidRPr="00B750E3">
        <w:t>瀏覽行為等資訊被傳</w:t>
      </w:r>
      <w:r w:rsidRPr="00106204">
        <w:t>送，引發後續</w:t>
      </w:r>
      <w:r>
        <w:rPr>
          <w:rFonts w:hint="eastAsia"/>
        </w:rPr>
        <w:t>B</w:t>
      </w:r>
      <w:r w:rsidRPr="00106204">
        <w:t>ing</w:t>
      </w:r>
      <w:proofErr w:type="gramStart"/>
      <w:r>
        <w:t>去爬取網址</w:t>
      </w:r>
      <w:proofErr w:type="gramEnd"/>
      <w:r>
        <w:t>內容</w:t>
      </w:r>
      <w:r>
        <w:rPr>
          <w:rFonts w:hint="eastAsia"/>
        </w:rPr>
        <w:t>的</w:t>
      </w:r>
      <w:r w:rsidRPr="00106204">
        <w:t>爬蟲行為。</w:t>
      </w:r>
    </w:p>
    <w:p w:rsidR="00960BCB" w:rsidRPr="00B67E6A" w:rsidRDefault="00B67E6A" w:rsidP="00960BCB">
      <w:pPr>
        <w:pStyle w:val="3"/>
        <w:rPr>
          <w:rFonts w:hAnsi="標楷體"/>
          <w:szCs w:val="32"/>
        </w:rPr>
      </w:pPr>
      <w:r w:rsidRPr="00B67E6A">
        <w:rPr>
          <w:rFonts w:hAnsi="標楷體" w:hint="eastAsia"/>
          <w:szCs w:val="32"/>
        </w:rPr>
        <w:t>依北市府資訊局106年8月7日北市</w:t>
      </w:r>
      <w:proofErr w:type="gramStart"/>
      <w:r w:rsidRPr="00B67E6A">
        <w:rPr>
          <w:rFonts w:hAnsi="標楷體" w:hint="eastAsia"/>
          <w:szCs w:val="32"/>
        </w:rPr>
        <w:t>資系字</w:t>
      </w:r>
      <w:proofErr w:type="gramEnd"/>
      <w:r w:rsidRPr="00B67E6A">
        <w:rPr>
          <w:rFonts w:hAnsi="標楷體" w:hint="eastAsia"/>
          <w:szCs w:val="32"/>
        </w:rPr>
        <w:t>第10607735200號函，臺北市政府業</w:t>
      </w:r>
      <w:r w:rsidR="00960BCB" w:rsidRPr="00DE682D">
        <w:rPr>
          <w:rFonts w:hAnsi="標楷體" w:hint="eastAsia"/>
          <w:szCs w:val="32"/>
        </w:rPr>
        <w:t>於</w:t>
      </w:r>
      <w:r w:rsidR="00960BCB" w:rsidRPr="00DE682D">
        <w:rPr>
          <w:rFonts w:hAnsi="標楷體"/>
          <w:szCs w:val="32"/>
        </w:rPr>
        <w:t>106</w:t>
      </w:r>
      <w:r w:rsidR="00960BCB" w:rsidRPr="00DE682D">
        <w:rPr>
          <w:rFonts w:hAnsi="標楷體" w:hint="eastAsia"/>
          <w:szCs w:val="32"/>
        </w:rPr>
        <w:t>年</w:t>
      </w:r>
      <w:r w:rsidR="00960BCB" w:rsidRPr="00DE682D">
        <w:rPr>
          <w:rFonts w:hAnsi="標楷體"/>
          <w:szCs w:val="32"/>
        </w:rPr>
        <w:t>6</w:t>
      </w:r>
      <w:r w:rsidR="00960BCB" w:rsidRPr="00DE682D">
        <w:rPr>
          <w:rFonts w:hAnsi="標楷體" w:hint="eastAsia"/>
          <w:szCs w:val="32"/>
        </w:rPr>
        <w:t>月</w:t>
      </w:r>
      <w:r w:rsidR="00960BCB" w:rsidRPr="00DE682D">
        <w:rPr>
          <w:rFonts w:hAnsi="標楷體"/>
          <w:szCs w:val="32"/>
        </w:rPr>
        <w:t>9</w:t>
      </w:r>
      <w:r w:rsidR="00960BCB" w:rsidRPr="00DE682D">
        <w:rPr>
          <w:rFonts w:hAnsi="標楷體" w:hint="eastAsia"/>
          <w:szCs w:val="32"/>
        </w:rPr>
        <w:t>日檢送</w:t>
      </w:r>
      <w:r w:rsidR="00960BCB" w:rsidRPr="00DE682D">
        <w:rPr>
          <w:rFonts w:hAnsi="標楷體"/>
          <w:szCs w:val="32"/>
        </w:rPr>
        <w:t>I</w:t>
      </w:r>
      <w:r w:rsidR="00960BCB" w:rsidRPr="00DE682D">
        <w:rPr>
          <w:rFonts w:hAnsi="標楷體" w:hint="eastAsia"/>
          <w:szCs w:val="32"/>
        </w:rPr>
        <w:t>I</w:t>
      </w:r>
      <w:r w:rsidR="00960BCB" w:rsidRPr="00DE682D">
        <w:rPr>
          <w:rFonts w:hAnsi="標楷體"/>
          <w:szCs w:val="32"/>
        </w:rPr>
        <w:t xml:space="preserve">S </w:t>
      </w:r>
      <w:r w:rsidR="00960BCB" w:rsidRPr="00DE682D">
        <w:rPr>
          <w:rFonts w:hAnsi="標楷體" w:hint="eastAsia"/>
          <w:szCs w:val="32"/>
        </w:rPr>
        <w:t>L</w:t>
      </w:r>
      <w:r w:rsidR="00960BCB" w:rsidRPr="00DE682D">
        <w:rPr>
          <w:rFonts w:hAnsi="標楷體"/>
          <w:szCs w:val="32"/>
        </w:rPr>
        <w:t>og</w:t>
      </w:r>
      <w:r w:rsidR="00960BCB" w:rsidRPr="00DE682D">
        <w:rPr>
          <w:rFonts w:hAnsi="標楷體" w:hint="eastAsia"/>
          <w:szCs w:val="32"/>
        </w:rPr>
        <w:t>檔</w:t>
      </w:r>
      <w:r w:rsidR="00960BCB" w:rsidRPr="00DE682D">
        <w:rPr>
          <w:rFonts w:hAnsi="標楷體"/>
          <w:szCs w:val="32"/>
        </w:rPr>
        <w:t>(105</w:t>
      </w:r>
      <w:r w:rsidR="00960BCB" w:rsidRPr="00DE682D">
        <w:rPr>
          <w:rFonts w:hAnsi="標楷體" w:hint="eastAsia"/>
          <w:szCs w:val="32"/>
        </w:rPr>
        <w:t>年</w:t>
      </w:r>
      <w:r w:rsidR="00960BCB" w:rsidRPr="00DE682D">
        <w:rPr>
          <w:rFonts w:hAnsi="標楷體"/>
          <w:szCs w:val="32"/>
        </w:rPr>
        <w:t>1</w:t>
      </w:r>
      <w:r w:rsidR="00960BCB" w:rsidRPr="00DE682D">
        <w:rPr>
          <w:rFonts w:hAnsi="標楷體" w:hint="eastAsia"/>
          <w:szCs w:val="32"/>
        </w:rPr>
        <w:t>月</w:t>
      </w:r>
      <w:r w:rsidR="00960BCB" w:rsidRPr="00DE682D">
        <w:rPr>
          <w:rFonts w:hAnsi="標楷體"/>
          <w:szCs w:val="32"/>
        </w:rPr>
        <w:t>1</w:t>
      </w:r>
      <w:r w:rsidR="00960BCB" w:rsidRPr="00DE682D">
        <w:rPr>
          <w:rFonts w:hAnsi="標楷體" w:hint="eastAsia"/>
          <w:szCs w:val="32"/>
        </w:rPr>
        <w:t>日至</w:t>
      </w:r>
      <w:r w:rsidR="00960BCB" w:rsidRPr="00DE682D">
        <w:rPr>
          <w:rFonts w:hAnsi="標楷體"/>
          <w:szCs w:val="32"/>
        </w:rPr>
        <w:t>106</w:t>
      </w:r>
      <w:r w:rsidR="00960BCB" w:rsidRPr="00DE682D">
        <w:rPr>
          <w:rFonts w:hAnsi="標楷體" w:hint="eastAsia"/>
          <w:szCs w:val="32"/>
        </w:rPr>
        <w:t>年</w:t>
      </w:r>
      <w:r w:rsidR="00960BCB" w:rsidRPr="00DE682D">
        <w:rPr>
          <w:rFonts w:hAnsi="標楷體"/>
          <w:szCs w:val="32"/>
        </w:rPr>
        <w:t>1</w:t>
      </w:r>
      <w:r w:rsidR="00960BCB" w:rsidRPr="00DE682D">
        <w:rPr>
          <w:rFonts w:hAnsi="標楷體" w:hint="eastAsia"/>
          <w:szCs w:val="32"/>
        </w:rPr>
        <w:t>月11日</w:t>
      </w:r>
      <w:r w:rsidR="00960BCB" w:rsidRPr="00DE682D">
        <w:rPr>
          <w:rFonts w:hAnsi="標楷體"/>
          <w:szCs w:val="32"/>
        </w:rPr>
        <w:t>)</w:t>
      </w:r>
      <w:r w:rsidR="00960BCB" w:rsidRPr="00DE682D">
        <w:rPr>
          <w:rFonts w:hAnsi="標楷體" w:hint="eastAsia"/>
          <w:szCs w:val="32"/>
        </w:rPr>
        <w:t>及全府</w:t>
      </w:r>
      <w:r w:rsidR="00960BCB" w:rsidRPr="00DE682D">
        <w:rPr>
          <w:rFonts w:hAnsi="標楷體"/>
          <w:szCs w:val="32"/>
        </w:rPr>
        <w:t>IP</w:t>
      </w:r>
      <w:r w:rsidR="00960BCB" w:rsidRPr="00DE682D">
        <w:rPr>
          <w:rFonts w:hAnsi="標楷體" w:hint="eastAsia"/>
          <w:szCs w:val="32"/>
        </w:rPr>
        <w:t>清冊，函請</w:t>
      </w:r>
      <w:r w:rsidR="00960BCB" w:rsidRPr="00DB180D">
        <w:rPr>
          <w:rFonts w:hint="eastAsia"/>
        </w:rPr>
        <w:t>臺北市政府警察局刑事警察大隊</w:t>
      </w:r>
      <w:r w:rsidR="00960BCB">
        <w:rPr>
          <w:rFonts w:hint="eastAsia"/>
        </w:rPr>
        <w:t>(下稱北市府</w:t>
      </w:r>
      <w:r w:rsidR="00960BCB" w:rsidRPr="00DE682D">
        <w:rPr>
          <w:rFonts w:hAnsi="標楷體" w:hint="eastAsia"/>
          <w:szCs w:val="32"/>
        </w:rPr>
        <w:t>刑警大隊)</w:t>
      </w:r>
      <w:r w:rsidR="00960BCB">
        <w:rPr>
          <w:rFonts w:hAnsi="標楷體" w:hint="eastAsia"/>
          <w:szCs w:val="32"/>
        </w:rPr>
        <w:t>協助確認是否有遭受攻擊或入侵情事後，</w:t>
      </w:r>
      <w:r w:rsidR="00960BCB" w:rsidRPr="00B67E6A">
        <w:rPr>
          <w:rFonts w:hAnsi="標楷體" w:hint="eastAsia"/>
          <w:szCs w:val="32"/>
        </w:rPr>
        <w:t>於106年7月6日正式向北市府刑警大隊提出妨害電腦使用之刑事告訴</w:t>
      </w:r>
      <w:r w:rsidR="00366770">
        <w:rPr>
          <w:rFonts w:hAnsi="標楷體" w:hint="eastAsia"/>
          <w:szCs w:val="32"/>
        </w:rPr>
        <w:t>。</w:t>
      </w:r>
    </w:p>
    <w:p w:rsidR="00960BCB" w:rsidRDefault="00960BCB" w:rsidP="00960BCB">
      <w:pPr>
        <w:pStyle w:val="3"/>
      </w:pPr>
      <w:r>
        <w:rPr>
          <w:rFonts w:hAnsi="標楷體" w:hint="eastAsia"/>
          <w:szCs w:val="24"/>
        </w:rPr>
        <w:t>台灣微軟公司</w:t>
      </w:r>
      <w:r>
        <w:rPr>
          <w:rFonts w:hint="eastAsia"/>
        </w:rPr>
        <w:t>以</w:t>
      </w:r>
      <w:r w:rsidRPr="002C3D22">
        <w:rPr>
          <w:rFonts w:hint="eastAsia"/>
        </w:rPr>
        <w:t>106年4月10日</w:t>
      </w:r>
      <w:proofErr w:type="gramStart"/>
      <w:r w:rsidRPr="002C3D22">
        <w:rPr>
          <w:rFonts w:hint="eastAsia"/>
        </w:rPr>
        <w:t>微軟法字第1060410</w:t>
      </w:r>
      <w:proofErr w:type="gramEnd"/>
      <w:r w:rsidRPr="002C3D22">
        <w:rPr>
          <w:rFonts w:hint="eastAsia"/>
        </w:rPr>
        <w:t>-3號函及106年6月9日</w:t>
      </w:r>
      <w:proofErr w:type="gramStart"/>
      <w:r w:rsidRPr="002C3D22">
        <w:rPr>
          <w:rFonts w:hint="eastAsia"/>
        </w:rPr>
        <w:t>微軟法字第1060609</w:t>
      </w:r>
      <w:proofErr w:type="gramEnd"/>
      <w:r w:rsidRPr="002C3D22">
        <w:rPr>
          <w:rFonts w:hint="eastAsia"/>
        </w:rPr>
        <w:t>-65號</w:t>
      </w:r>
      <w:r>
        <w:rPr>
          <w:rFonts w:hint="eastAsia"/>
        </w:rPr>
        <w:t>函</w:t>
      </w:r>
      <w:proofErr w:type="gramStart"/>
      <w:r>
        <w:rPr>
          <w:rFonts w:hint="eastAsia"/>
        </w:rPr>
        <w:t>查復本院</w:t>
      </w:r>
      <w:proofErr w:type="gramEnd"/>
      <w:r>
        <w:rPr>
          <w:rFonts w:hint="eastAsia"/>
        </w:rPr>
        <w:t>稱：</w:t>
      </w:r>
    </w:p>
    <w:p w:rsidR="00960BCB" w:rsidRPr="007A2264" w:rsidRDefault="00960BCB" w:rsidP="00960BCB">
      <w:pPr>
        <w:pStyle w:val="4"/>
      </w:pPr>
      <w:r w:rsidRPr="00740959">
        <w:rPr>
          <w:rFonts w:hAnsi="標楷體" w:hint="eastAsia"/>
          <w:szCs w:val="24"/>
        </w:rPr>
        <w:t>微軟</w:t>
      </w:r>
      <w:r w:rsidRPr="007A2264">
        <w:rPr>
          <w:rFonts w:hint="eastAsia"/>
        </w:rPr>
        <w:t>B</w:t>
      </w:r>
      <w:r w:rsidRPr="007A2264">
        <w:t>ing</w:t>
      </w:r>
      <w:r w:rsidRPr="00B750E3">
        <w:t>搜尋引擎</w:t>
      </w:r>
      <w:r w:rsidRPr="007A2264">
        <w:rPr>
          <w:rFonts w:hAnsi="標楷體" w:hint="eastAsia"/>
        </w:rPr>
        <w:t>可以透過</w:t>
      </w:r>
      <w:r w:rsidRPr="007A2264">
        <w:t>Microsoft Internet Explorer</w:t>
      </w:r>
      <w:r w:rsidRPr="007A2264">
        <w:rPr>
          <w:rFonts w:hint="eastAsia"/>
        </w:rPr>
        <w:t xml:space="preserve">提供的「Suggested </w:t>
      </w:r>
      <w:r w:rsidRPr="007A2264">
        <w:t>Sites</w:t>
      </w:r>
      <w:r w:rsidRPr="007A2264">
        <w:rPr>
          <w:rFonts w:hint="eastAsia"/>
        </w:rPr>
        <w:t>」</w:t>
      </w:r>
      <w:r w:rsidRPr="007A2264">
        <w:t>(</w:t>
      </w:r>
      <w:r w:rsidRPr="007A2264">
        <w:rPr>
          <w:rFonts w:hint="eastAsia"/>
        </w:rPr>
        <w:t>建議的網站</w:t>
      </w:r>
      <w:r w:rsidRPr="007A2264">
        <w:t>)</w:t>
      </w:r>
      <w:r w:rsidRPr="007A2264">
        <w:rPr>
          <w:rFonts w:hint="eastAsia"/>
        </w:rPr>
        <w:t>功能找到某些新的</w:t>
      </w:r>
      <w:r w:rsidRPr="007A2264">
        <w:t>URL</w:t>
      </w:r>
      <w:r w:rsidRPr="007A2264">
        <w:rPr>
          <w:rStyle w:val="afe"/>
        </w:rPr>
        <w:footnoteReference w:id="3"/>
      </w:r>
      <w:r w:rsidRPr="007A2264">
        <w:rPr>
          <w:rFonts w:hint="eastAsia"/>
        </w:rPr>
        <w:t>(網址)</w:t>
      </w:r>
      <w:r>
        <w:rPr>
          <w:rFonts w:hint="eastAsia"/>
        </w:rPr>
        <w:t>，</w:t>
      </w:r>
      <w:r w:rsidRPr="007A2264">
        <w:rPr>
          <w:rFonts w:hint="eastAsia"/>
        </w:rPr>
        <w:t>系統會嘗試造訪瀏覽過的</w:t>
      </w:r>
      <w:r w:rsidRPr="007A2264">
        <w:t>URL</w:t>
      </w:r>
      <w:r w:rsidRPr="007A2264">
        <w:rPr>
          <w:rFonts w:hint="eastAsia"/>
        </w:rPr>
        <w:t>來建議新網站。</w:t>
      </w:r>
      <w:r w:rsidRPr="007A2264">
        <w:rPr>
          <w:rFonts w:hAnsi="標楷體" w:hint="eastAsia"/>
          <w:bCs/>
        </w:rPr>
        <w:t>惟</w:t>
      </w:r>
      <w:r w:rsidRPr="007A2264">
        <w:rPr>
          <w:rFonts w:hAnsi="標楷體"/>
          <w:bCs/>
        </w:rPr>
        <w:t>Bing</w:t>
      </w:r>
      <w:r w:rsidRPr="007A2264">
        <w:rPr>
          <w:rFonts w:hAnsi="標楷體" w:hint="eastAsia"/>
          <w:bCs/>
        </w:rPr>
        <w:t>並不會自動</w:t>
      </w:r>
      <w:r>
        <w:rPr>
          <w:rFonts w:hAnsi="標楷體" w:hint="eastAsia"/>
          <w:bCs/>
        </w:rPr>
        <w:t>索引</w:t>
      </w:r>
      <w:r w:rsidRPr="007A2264">
        <w:rPr>
          <w:rFonts w:hAnsi="標楷體" w:hint="eastAsia"/>
          <w:bCs/>
        </w:rPr>
        <w:t>(</w:t>
      </w:r>
      <w:r w:rsidRPr="007A2264">
        <w:rPr>
          <w:rFonts w:hAnsi="標楷體"/>
          <w:bCs/>
        </w:rPr>
        <w:t>Index)</w:t>
      </w:r>
      <w:r w:rsidRPr="007A2264">
        <w:rPr>
          <w:rFonts w:hAnsi="標楷體" w:hint="eastAsia"/>
          <w:bCs/>
        </w:rPr>
        <w:t>從</w:t>
      </w:r>
      <w:r w:rsidRPr="007A2264">
        <w:rPr>
          <w:rFonts w:hAnsi="標楷體"/>
          <w:bCs/>
        </w:rPr>
        <w:t>Internet Explorer</w:t>
      </w:r>
      <w:r w:rsidRPr="007A2264">
        <w:rPr>
          <w:rFonts w:hAnsi="標楷體" w:hint="eastAsia"/>
          <w:bCs/>
        </w:rPr>
        <w:t>瀏覽器發現的</w:t>
      </w:r>
      <w:r>
        <w:rPr>
          <w:rFonts w:hAnsi="標楷體" w:hint="eastAsia"/>
          <w:bCs/>
        </w:rPr>
        <w:t>所有</w:t>
      </w:r>
      <w:r w:rsidRPr="007A2264">
        <w:rPr>
          <w:rFonts w:hAnsi="標楷體" w:hint="eastAsia"/>
          <w:bCs/>
        </w:rPr>
        <w:t>網址，這只是</w:t>
      </w:r>
      <w:r w:rsidRPr="007A2264">
        <w:rPr>
          <w:rFonts w:hAnsi="標楷體"/>
          <w:bCs/>
        </w:rPr>
        <w:t>Bing</w:t>
      </w:r>
      <w:r w:rsidRPr="007A2264">
        <w:rPr>
          <w:rFonts w:hAnsi="標楷體" w:hint="eastAsia"/>
          <w:bCs/>
        </w:rPr>
        <w:t>用來決定某一個公開網址中，是否包含對搜尋服務使用者有用資訊的眾多因素之</w:t>
      </w:r>
      <w:proofErr w:type="gramStart"/>
      <w:r w:rsidRPr="007A2264">
        <w:rPr>
          <w:rFonts w:hAnsi="標楷體" w:hint="eastAsia"/>
          <w:bCs/>
        </w:rPr>
        <w:t>一</w:t>
      </w:r>
      <w:proofErr w:type="gramEnd"/>
      <w:r w:rsidRPr="007A2264">
        <w:rPr>
          <w:rFonts w:hAnsi="標楷體" w:hint="eastAsia"/>
          <w:bCs/>
        </w:rPr>
        <w:t>。</w:t>
      </w:r>
    </w:p>
    <w:p w:rsidR="00960BCB" w:rsidRPr="007A2264" w:rsidRDefault="00960BCB" w:rsidP="00960BCB">
      <w:pPr>
        <w:pStyle w:val="4"/>
      </w:pPr>
      <w:r w:rsidRPr="007A2264">
        <w:rPr>
          <w:rFonts w:hint="eastAsia"/>
        </w:rPr>
        <w:t>上開功能係於西元(下同)2008年上市</w:t>
      </w:r>
      <w:r w:rsidRPr="007A2264">
        <w:rPr>
          <w:rFonts w:hAnsi="標楷體" w:hint="eastAsia"/>
        </w:rPr>
        <w:t>。使用者可</w:t>
      </w:r>
      <w:r w:rsidRPr="007A2264">
        <w:rPr>
          <w:rFonts w:hAnsi="標楷體" w:hint="eastAsia"/>
        </w:rPr>
        <w:lastRenderedPageBreak/>
        <w:t>隨時參考微軟知識庫文章「</w:t>
      </w:r>
      <w:r w:rsidRPr="007A2264">
        <w:rPr>
          <w:rFonts w:hAnsi="標楷體"/>
        </w:rPr>
        <w:t>Search and get browsing suggestions in</w:t>
      </w:r>
      <w:r w:rsidRPr="007A2264">
        <w:rPr>
          <w:rFonts w:hAnsi="標楷體" w:hint="eastAsia"/>
        </w:rPr>
        <w:t xml:space="preserve"> </w:t>
      </w:r>
      <w:r w:rsidRPr="007A2264">
        <w:rPr>
          <w:rFonts w:hAnsi="標楷體"/>
        </w:rPr>
        <w:t>Explorer 11</w:t>
      </w:r>
      <w:r w:rsidRPr="007A2264">
        <w:rPr>
          <w:rFonts w:hAnsi="標楷體" w:hint="eastAsia"/>
        </w:rPr>
        <w:t xml:space="preserve">」所提供的步驟，關閉「Suggested </w:t>
      </w:r>
      <w:r w:rsidRPr="007A2264">
        <w:rPr>
          <w:rFonts w:hAnsi="標楷體"/>
        </w:rPr>
        <w:t>Sites</w:t>
      </w:r>
      <w:r>
        <w:rPr>
          <w:rFonts w:hAnsi="標楷體" w:hint="eastAsia"/>
        </w:rPr>
        <w:t>」功能。</w:t>
      </w:r>
      <w:proofErr w:type="gramStart"/>
      <w:r w:rsidRPr="007A2264">
        <w:rPr>
          <w:rFonts w:hAnsi="標楷體" w:hint="eastAsia"/>
          <w:bCs/>
        </w:rPr>
        <w:t>惟</w:t>
      </w:r>
      <w:proofErr w:type="gramEnd"/>
      <w:r w:rsidRPr="007A2264">
        <w:rPr>
          <w:rFonts w:hAnsi="標楷體" w:hint="eastAsia"/>
          <w:bCs/>
        </w:rPr>
        <w:t>即使使用者已選擇且同意分享上開瀏覽器資訊予微軟，</w:t>
      </w:r>
      <w:r w:rsidRPr="007A2264">
        <w:rPr>
          <w:rFonts w:hAnsi="標楷體"/>
          <w:bCs/>
        </w:rPr>
        <w:t>Bing</w:t>
      </w:r>
      <w:r w:rsidRPr="007A2264">
        <w:rPr>
          <w:rFonts w:hAnsi="標楷體" w:hint="eastAsia"/>
          <w:bCs/>
        </w:rPr>
        <w:t>僅能</w:t>
      </w:r>
      <w:r>
        <w:rPr>
          <w:rFonts w:hAnsi="標楷體" w:hint="eastAsia"/>
          <w:bCs/>
        </w:rPr>
        <w:t>攀爬</w:t>
      </w:r>
      <w:r w:rsidRPr="007A2264">
        <w:rPr>
          <w:rFonts w:hAnsi="標楷體"/>
          <w:bCs/>
        </w:rPr>
        <w:t>(Craw</w:t>
      </w:r>
      <w:r w:rsidRPr="007A2264">
        <w:rPr>
          <w:rFonts w:hAnsi="標楷體" w:hint="eastAsia"/>
          <w:bCs/>
        </w:rPr>
        <w:t>l</w:t>
      </w:r>
      <w:r w:rsidRPr="007A2264">
        <w:rPr>
          <w:rFonts w:hAnsi="標楷體"/>
          <w:bCs/>
        </w:rPr>
        <w:t>)</w:t>
      </w:r>
      <w:r w:rsidRPr="007A2264">
        <w:rPr>
          <w:rFonts w:hAnsi="標楷體" w:hint="eastAsia"/>
          <w:bCs/>
        </w:rPr>
        <w:t>及</w:t>
      </w:r>
      <w:r w:rsidRPr="007A2264">
        <w:rPr>
          <w:rFonts w:hAnsi="標楷體"/>
          <w:bCs/>
        </w:rPr>
        <w:t>/</w:t>
      </w:r>
      <w:r w:rsidRPr="007A2264">
        <w:rPr>
          <w:rFonts w:hAnsi="標楷體" w:hint="eastAsia"/>
          <w:bCs/>
        </w:rPr>
        <w:t>或</w:t>
      </w:r>
      <w:r>
        <w:rPr>
          <w:rFonts w:hAnsi="標楷體" w:hint="eastAsia"/>
          <w:bCs/>
        </w:rPr>
        <w:t>索引</w:t>
      </w:r>
      <w:r w:rsidRPr="007A2264">
        <w:rPr>
          <w:rFonts w:hAnsi="標楷體"/>
          <w:bCs/>
        </w:rPr>
        <w:t xml:space="preserve"> (Index)</w:t>
      </w:r>
      <w:r>
        <w:rPr>
          <w:rFonts w:hAnsi="標楷體" w:hint="eastAsia"/>
          <w:bCs/>
        </w:rPr>
        <w:t>：</w:t>
      </w:r>
      <w:r>
        <w:rPr>
          <w:rFonts w:hAnsi="標楷體"/>
          <w:bCs/>
        </w:rPr>
        <w:t>(</w:t>
      </w:r>
      <w:r>
        <w:rPr>
          <w:rFonts w:hAnsi="標楷體" w:hint="eastAsia"/>
          <w:bCs/>
        </w:rPr>
        <w:t>1</w:t>
      </w:r>
      <w:r w:rsidRPr="007A2264">
        <w:rPr>
          <w:rFonts w:hAnsi="標楷體"/>
          <w:bCs/>
        </w:rPr>
        <w:t>)</w:t>
      </w:r>
      <w:r w:rsidRPr="007A2264">
        <w:rPr>
          <w:rFonts w:hAnsi="標楷體" w:hint="eastAsia"/>
          <w:bCs/>
        </w:rPr>
        <w:t>可公開取得之內容</w:t>
      </w:r>
      <w:r>
        <w:rPr>
          <w:rFonts w:hAnsi="標楷體" w:hint="eastAsia"/>
          <w:bCs/>
        </w:rPr>
        <w:t>，即</w:t>
      </w:r>
      <w:r w:rsidRPr="007A2264">
        <w:rPr>
          <w:rFonts w:hAnsi="標楷體" w:hint="eastAsia"/>
          <w:bCs/>
        </w:rPr>
        <w:t>未放置在防火牆後、登入入口網站或透過其他妥適安全機制加以保護之內容</w:t>
      </w:r>
      <w:r>
        <w:rPr>
          <w:rFonts w:hAnsi="標楷體" w:hint="eastAsia"/>
          <w:bCs/>
        </w:rPr>
        <w:t>。</w:t>
      </w:r>
      <w:r w:rsidRPr="007A2264">
        <w:rPr>
          <w:rFonts w:hAnsi="標楷體"/>
          <w:bCs/>
        </w:rPr>
        <w:t>(</w:t>
      </w:r>
      <w:r>
        <w:rPr>
          <w:rFonts w:hAnsi="標楷體" w:hint="eastAsia"/>
          <w:bCs/>
        </w:rPr>
        <w:t>2</w:t>
      </w:r>
      <w:r w:rsidRPr="007A2264">
        <w:rPr>
          <w:rFonts w:hAnsi="標楷體"/>
          <w:bCs/>
        </w:rPr>
        <w:t>)</w:t>
      </w:r>
      <w:r w:rsidRPr="007A2264">
        <w:rPr>
          <w:rFonts w:hAnsi="標楷體" w:hint="eastAsia"/>
          <w:bCs/>
        </w:rPr>
        <w:t>並未依業界標準做法標記</w:t>
      </w:r>
      <w:r w:rsidRPr="007A2264">
        <w:rPr>
          <w:rFonts w:hAnsi="標楷體"/>
          <w:bCs/>
        </w:rPr>
        <w:t>(mark)</w:t>
      </w:r>
      <w:r w:rsidRPr="007A2264">
        <w:rPr>
          <w:rFonts w:hAnsi="標楷體" w:hint="eastAsia"/>
          <w:bCs/>
        </w:rPr>
        <w:t>不予</w:t>
      </w:r>
      <w:r>
        <w:rPr>
          <w:rFonts w:hAnsi="標楷體" w:hint="eastAsia"/>
          <w:bCs/>
        </w:rPr>
        <w:t>攀爬</w:t>
      </w:r>
      <w:r w:rsidRPr="007A2264">
        <w:rPr>
          <w:rFonts w:hAnsi="標楷體" w:hint="eastAsia"/>
          <w:bCs/>
        </w:rPr>
        <w:t>或</w:t>
      </w:r>
      <w:r>
        <w:rPr>
          <w:rFonts w:hAnsi="標楷體" w:hint="eastAsia"/>
          <w:bCs/>
        </w:rPr>
        <w:t>索引</w:t>
      </w:r>
      <w:r w:rsidRPr="007A2264">
        <w:rPr>
          <w:rFonts w:hAnsi="標楷體" w:hint="eastAsia"/>
          <w:bCs/>
        </w:rPr>
        <w:t>的內容。</w:t>
      </w:r>
      <w:r w:rsidRPr="00862213">
        <w:rPr>
          <w:rFonts w:hAnsi="標楷體" w:hint="eastAsia"/>
          <w:bCs/>
        </w:rPr>
        <w:t>若某一網頁可公開取得，該網站即可透過多種方式被搜尋找到。由於目前可取得的資訊十分有限，微軟於本案確實無法說明本案網址的所有來源，微軟僅能說明，我們發現至少有一個網頁連結到一個目前已不存在的第三人網站</w:t>
      </w:r>
      <w:r w:rsidRPr="00862213">
        <w:rPr>
          <w:rFonts w:hAnsi="標楷體"/>
          <w:bCs/>
        </w:rPr>
        <w:t>(</w:t>
      </w:r>
      <w:hyperlink r:id="rId10" w:history="1">
        <w:r w:rsidRPr="004E1566">
          <w:rPr>
            <w:rStyle w:val="af"/>
            <w:szCs w:val="32"/>
          </w:rPr>
          <w:t>htt</w:t>
        </w:r>
        <w:r w:rsidRPr="004E1566">
          <w:rPr>
            <w:rStyle w:val="af"/>
            <w:rFonts w:hint="eastAsia"/>
            <w:szCs w:val="32"/>
          </w:rPr>
          <w:t>p</w:t>
        </w:r>
        <w:r w:rsidRPr="004E1566">
          <w:rPr>
            <w:rStyle w:val="af"/>
            <w:szCs w:val="32"/>
          </w:rPr>
          <w:t>://</w:t>
        </w:r>
        <w:r w:rsidRPr="004E1566">
          <w:rPr>
            <w:rStyle w:val="af"/>
            <w:rFonts w:hint="eastAsia"/>
            <w:szCs w:val="32"/>
          </w:rPr>
          <w:t>3x9y</w:t>
        </w:r>
        <w:r w:rsidRPr="004E1566">
          <w:rPr>
            <w:rStyle w:val="af"/>
            <w:szCs w:val="32"/>
          </w:rPr>
          <w:t>.com/</w:t>
        </w:r>
      </w:hyperlink>
      <w:r>
        <w:rPr>
          <w:rStyle w:val="af"/>
          <w:rFonts w:hint="eastAsia"/>
          <w:szCs w:val="32"/>
        </w:rPr>
        <w:t xml:space="preserve"> </w:t>
      </w:r>
      <w:r w:rsidRPr="004B0BC3">
        <w:rPr>
          <w:rStyle w:val="af"/>
          <w:szCs w:val="32"/>
        </w:rPr>
        <w:t>detai1/ISW%20Login.htm</w:t>
      </w:r>
      <w:r w:rsidRPr="004B0BC3">
        <w:rPr>
          <w:rStyle w:val="af"/>
          <w:rFonts w:hint="eastAsia"/>
          <w:szCs w:val="32"/>
        </w:rPr>
        <w:t>l</w:t>
      </w:r>
      <w:r w:rsidRPr="00862213">
        <w:rPr>
          <w:rFonts w:hAnsi="標楷體" w:hint="eastAsia"/>
          <w:bCs/>
        </w:rPr>
        <w:t>)</w:t>
      </w:r>
      <w:r>
        <w:rPr>
          <w:rFonts w:hAnsi="標楷體" w:hint="eastAsia"/>
          <w:bCs/>
        </w:rPr>
        <w:t>，</w:t>
      </w:r>
      <w:r w:rsidRPr="00DE682D">
        <w:rPr>
          <w:rFonts w:hAnsi="標楷體" w:hint="eastAsia"/>
          <w:szCs w:val="32"/>
        </w:rPr>
        <w:t>建請網站管理者</w:t>
      </w:r>
      <w:r w:rsidRPr="00DE682D">
        <w:rPr>
          <w:rFonts w:hAnsi="標楷體"/>
          <w:szCs w:val="32"/>
        </w:rPr>
        <w:t>(We</w:t>
      </w:r>
      <w:r w:rsidRPr="00DE682D">
        <w:rPr>
          <w:rFonts w:hAnsi="標楷體" w:hint="eastAsia"/>
          <w:szCs w:val="32"/>
        </w:rPr>
        <w:t>bm</w:t>
      </w:r>
      <w:r w:rsidRPr="00DE682D">
        <w:rPr>
          <w:rFonts w:hAnsi="標楷體"/>
          <w:szCs w:val="32"/>
        </w:rPr>
        <w:t>aster)</w:t>
      </w:r>
      <w:r w:rsidRPr="00DE682D">
        <w:rPr>
          <w:rFonts w:hAnsi="標楷體" w:hint="eastAsia"/>
          <w:szCs w:val="32"/>
        </w:rPr>
        <w:t>檢閱該網站之安全措施</w:t>
      </w:r>
      <w:r>
        <w:rPr>
          <w:rFonts w:hAnsi="標楷體" w:hint="eastAsia"/>
          <w:bCs/>
        </w:rPr>
        <w:t>。</w:t>
      </w:r>
    </w:p>
    <w:p w:rsidR="00960BCB" w:rsidRPr="00822998" w:rsidRDefault="00960BCB" w:rsidP="00960BCB">
      <w:pPr>
        <w:pStyle w:val="4"/>
      </w:pPr>
      <w:r w:rsidRPr="007A2264">
        <w:rPr>
          <w:rFonts w:hint="eastAsia"/>
          <w:szCs w:val="32"/>
        </w:rPr>
        <w:t>臺北市政府</w:t>
      </w:r>
      <w:r w:rsidRPr="007A2264">
        <w:rPr>
          <w:szCs w:val="32"/>
        </w:rPr>
        <w:t>薪資</w:t>
      </w:r>
      <w:r w:rsidR="00542BB9">
        <w:rPr>
          <w:szCs w:val="32"/>
        </w:rPr>
        <w:t>系統</w:t>
      </w:r>
      <w:r w:rsidRPr="007A2264">
        <w:rPr>
          <w:rFonts w:hAnsi="標楷體" w:hint="eastAsia"/>
          <w:szCs w:val="32"/>
        </w:rPr>
        <w:t>網頁</w:t>
      </w:r>
      <w:r w:rsidRPr="007A2264">
        <w:rPr>
          <w:rFonts w:hint="eastAsia"/>
          <w:szCs w:val="32"/>
        </w:rPr>
        <w:t>(</w:t>
      </w:r>
      <w:hyperlink w:history="1">
        <w:r w:rsidR="00542BB9" w:rsidRPr="00CE5834">
          <w:rPr>
            <w:rStyle w:val="af"/>
            <w:rFonts w:hint="eastAsia"/>
            <w:szCs w:val="32"/>
          </w:rPr>
          <w:t>http:// orgsalary. taipei.gov.tw</w:t>
        </w:r>
      </w:hyperlink>
      <w:r w:rsidRPr="007A2264">
        <w:rPr>
          <w:rFonts w:hint="eastAsia"/>
          <w:szCs w:val="32"/>
        </w:rPr>
        <w:t>)，最早被</w:t>
      </w:r>
      <w:r w:rsidRPr="007A2264">
        <w:rPr>
          <w:szCs w:val="32"/>
        </w:rPr>
        <w:t>Bing</w:t>
      </w:r>
      <w:r w:rsidRPr="007A2264">
        <w:rPr>
          <w:rFonts w:hint="eastAsia"/>
          <w:szCs w:val="32"/>
        </w:rPr>
        <w:t>接觸的時間為</w:t>
      </w:r>
      <w:r w:rsidRPr="007A2264">
        <w:rPr>
          <w:szCs w:val="32"/>
        </w:rPr>
        <w:t>2012</w:t>
      </w:r>
      <w:r w:rsidRPr="007A2264">
        <w:rPr>
          <w:rFonts w:hint="eastAsia"/>
          <w:szCs w:val="32"/>
        </w:rPr>
        <w:t>年</w:t>
      </w:r>
      <w:r w:rsidRPr="007A2264">
        <w:rPr>
          <w:szCs w:val="32"/>
        </w:rPr>
        <w:t>11</w:t>
      </w:r>
      <w:r w:rsidRPr="007A2264">
        <w:rPr>
          <w:rFonts w:hint="eastAsia"/>
          <w:szCs w:val="32"/>
        </w:rPr>
        <w:t>月間。</w:t>
      </w:r>
      <w:r>
        <w:rPr>
          <w:rFonts w:hint="eastAsia"/>
          <w:szCs w:val="32"/>
        </w:rPr>
        <w:t>惟如前所述</w:t>
      </w:r>
      <w:r w:rsidRPr="007A2264">
        <w:rPr>
          <w:rFonts w:hint="eastAsia"/>
          <w:szCs w:val="32"/>
        </w:rPr>
        <w:t>，</w:t>
      </w:r>
      <w:r w:rsidRPr="007A2264">
        <w:rPr>
          <w:szCs w:val="32"/>
        </w:rPr>
        <w:t>Bing</w:t>
      </w:r>
      <w:r w:rsidRPr="007A2264">
        <w:rPr>
          <w:rFonts w:hint="eastAsia"/>
          <w:szCs w:val="32"/>
        </w:rPr>
        <w:t>並不會</w:t>
      </w:r>
      <w:r>
        <w:rPr>
          <w:rFonts w:hint="eastAsia"/>
          <w:szCs w:val="32"/>
        </w:rPr>
        <w:t>索引每</w:t>
      </w:r>
      <w:proofErr w:type="gramStart"/>
      <w:r>
        <w:rPr>
          <w:rFonts w:hint="eastAsia"/>
          <w:szCs w:val="32"/>
        </w:rPr>
        <w:t>個</w:t>
      </w:r>
      <w:proofErr w:type="gramEnd"/>
      <w:r>
        <w:rPr>
          <w:rFonts w:hint="eastAsia"/>
          <w:szCs w:val="32"/>
        </w:rPr>
        <w:t>可從公眾網</w:t>
      </w:r>
      <w:r w:rsidRPr="007A2264">
        <w:rPr>
          <w:rFonts w:hint="eastAsia"/>
          <w:szCs w:val="32"/>
        </w:rPr>
        <w:t>際網路接觸到的網域，而是透過當時適用的演算法</w:t>
      </w:r>
      <w:r w:rsidRPr="007A2264">
        <w:rPr>
          <w:szCs w:val="32"/>
        </w:rPr>
        <w:t>(A1gorithms)</w:t>
      </w:r>
      <w:r w:rsidRPr="007A2264">
        <w:rPr>
          <w:rFonts w:hint="eastAsia"/>
          <w:szCs w:val="32"/>
        </w:rPr>
        <w:t>，來決定哪些網域可能是對搜尋服務使用者最有關連性內容。於本案，直到</w:t>
      </w:r>
      <w:r w:rsidRPr="007A2264">
        <w:rPr>
          <w:szCs w:val="32"/>
        </w:rPr>
        <w:t>2016</w:t>
      </w:r>
      <w:r w:rsidRPr="007A2264">
        <w:rPr>
          <w:rFonts w:hint="eastAsia"/>
          <w:szCs w:val="32"/>
        </w:rPr>
        <w:t>年</w:t>
      </w:r>
      <w:r w:rsidRPr="007A2264">
        <w:rPr>
          <w:szCs w:val="32"/>
        </w:rPr>
        <w:t>6</w:t>
      </w:r>
      <w:r w:rsidRPr="007A2264">
        <w:rPr>
          <w:rFonts w:hint="eastAsia"/>
          <w:szCs w:val="32"/>
        </w:rPr>
        <w:t>月</w:t>
      </w:r>
      <w:r w:rsidRPr="007A2264">
        <w:rPr>
          <w:szCs w:val="32"/>
        </w:rPr>
        <w:t>16</w:t>
      </w:r>
      <w:r w:rsidRPr="007A2264">
        <w:rPr>
          <w:rFonts w:hint="eastAsia"/>
          <w:szCs w:val="32"/>
        </w:rPr>
        <w:t>日，</w:t>
      </w:r>
      <w:r w:rsidRPr="007A2264">
        <w:rPr>
          <w:szCs w:val="32"/>
        </w:rPr>
        <w:t>Bing</w:t>
      </w:r>
      <w:r w:rsidRPr="007A2264">
        <w:rPr>
          <w:rFonts w:hint="eastAsia"/>
          <w:szCs w:val="32"/>
        </w:rPr>
        <w:t>並未</w:t>
      </w:r>
      <w:r>
        <w:rPr>
          <w:rFonts w:hint="eastAsia"/>
          <w:szCs w:val="32"/>
        </w:rPr>
        <w:t>索引</w:t>
      </w:r>
      <w:r w:rsidRPr="007A2264">
        <w:rPr>
          <w:rFonts w:hint="eastAsia"/>
          <w:szCs w:val="32"/>
        </w:rPr>
        <w:t>本案上述網域</w:t>
      </w:r>
      <w:r w:rsidRPr="007A2264">
        <w:rPr>
          <w:rFonts w:hAnsi="標楷體" w:hint="eastAsia"/>
          <w:szCs w:val="32"/>
        </w:rPr>
        <w:t>，且於2017年</w:t>
      </w:r>
      <w:r w:rsidRPr="007A2264">
        <w:rPr>
          <w:rFonts w:hAnsi="標楷體"/>
          <w:szCs w:val="32"/>
        </w:rPr>
        <w:t>1</w:t>
      </w:r>
      <w:r w:rsidRPr="007A2264">
        <w:rPr>
          <w:rFonts w:hAnsi="標楷體" w:hint="eastAsia"/>
          <w:szCs w:val="32"/>
        </w:rPr>
        <w:t>月</w:t>
      </w:r>
      <w:r w:rsidRPr="007A2264">
        <w:rPr>
          <w:rFonts w:hAnsi="標楷體"/>
          <w:szCs w:val="32"/>
        </w:rPr>
        <w:t>11</w:t>
      </w:r>
      <w:r w:rsidRPr="007A2264">
        <w:rPr>
          <w:rFonts w:hAnsi="標楷體" w:hint="eastAsia"/>
          <w:szCs w:val="32"/>
        </w:rPr>
        <w:t>日依臺北市政府之要求立刻移除相關搜尋結果。又該等資訊並未留存備</w:t>
      </w:r>
      <w:r w:rsidRPr="007A2264">
        <w:rPr>
          <w:rFonts w:hAnsi="標楷體" w:hint="eastAsia"/>
        </w:rPr>
        <w:t>份</w:t>
      </w:r>
      <w:r>
        <w:rPr>
          <w:rFonts w:hAnsi="標楷體" w:hint="eastAsia"/>
        </w:rPr>
        <w:t>於</w:t>
      </w:r>
      <w:r w:rsidRPr="007A2264">
        <w:rPr>
          <w:rFonts w:hAnsi="標楷體" w:hint="eastAsia"/>
          <w:szCs w:val="32"/>
        </w:rPr>
        <w:t>微軟</w:t>
      </w:r>
      <w:r w:rsidRPr="007A2264">
        <w:rPr>
          <w:szCs w:val="32"/>
        </w:rPr>
        <w:t>Bing</w:t>
      </w:r>
      <w:r>
        <w:rPr>
          <w:rFonts w:hint="eastAsia"/>
          <w:szCs w:val="32"/>
        </w:rPr>
        <w:t>內</w:t>
      </w:r>
      <w:r w:rsidRPr="007A2264">
        <w:rPr>
          <w:rFonts w:hAnsi="標楷體" w:hint="eastAsia"/>
        </w:rPr>
        <w:t>。</w:t>
      </w:r>
    </w:p>
    <w:p w:rsidR="00960BCB" w:rsidRPr="007D7D62" w:rsidRDefault="00960BCB" w:rsidP="00960BCB">
      <w:pPr>
        <w:pStyle w:val="3"/>
        <w:rPr>
          <w:rFonts w:hAnsi="標楷體"/>
          <w:bCs w:val="0"/>
        </w:rPr>
      </w:pPr>
      <w:r>
        <w:rPr>
          <w:rFonts w:hAnsi="標楷體" w:hint="eastAsia"/>
          <w:szCs w:val="24"/>
        </w:rPr>
        <w:t>經查，</w:t>
      </w:r>
      <w:r w:rsidRPr="00E676C8">
        <w:rPr>
          <w:rFonts w:hAnsi="標楷體" w:hint="eastAsia"/>
          <w:szCs w:val="24"/>
        </w:rPr>
        <w:t>依台灣微軟公司上開說明，及</w:t>
      </w:r>
      <w:r w:rsidRPr="00E676C8">
        <w:rPr>
          <w:rFonts w:hint="eastAsia"/>
        </w:rPr>
        <w:t>北市府資訊局於106年1月9日接獲通報後之採取相關處置(以防火牆設定阻擋、薪資清冊程式加入認證機制等)即</w:t>
      </w:r>
      <w:r>
        <w:rPr>
          <w:rFonts w:hint="eastAsia"/>
        </w:rPr>
        <w:t>能在第一時間有效阻絕</w:t>
      </w:r>
      <w:proofErr w:type="gramStart"/>
      <w:r>
        <w:rPr>
          <w:rFonts w:hint="eastAsia"/>
        </w:rPr>
        <w:t>個</w:t>
      </w:r>
      <w:proofErr w:type="gramEnd"/>
      <w:r>
        <w:rPr>
          <w:rFonts w:hint="eastAsia"/>
        </w:rPr>
        <w:t>資外</w:t>
      </w:r>
      <w:proofErr w:type="gramStart"/>
      <w:r>
        <w:rPr>
          <w:rFonts w:hint="eastAsia"/>
        </w:rPr>
        <w:t>洩</w:t>
      </w:r>
      <w:proofErr w:type="gramEnd"/>
      <w:r>
        <w:rPr>
          <w:rFonts w:hint="eastAsia"/>
        </w:rPr>
        <w:t>情事擴大，以及</w:t>
      </w:r>
      <w:r w:rsidRPr="00147029">
        <w:rPr>
          <w:rFonts w:hint="eastAsia"/>
        </w:rPr>
        <w:t>臺</w:t>
      </w:r>
      <w:r w:rsidRPr="00147029">
        <w:rPr>
          <w:rFonts w:hint="eastAsia"/>
        </w:rPr>
        <w:lastRenderedPageBreak/>
        <w:t>北市政府網路組市政顧問</w:t>
      </w:r>
      <w:r>
        <w:rPr>
          <w:rFonts w:hint="eastAsia"/>
        </w:rPr>
        <w:t>於106年1月17日</w:t>
      </w:r>
      <w:r w:rsidRPr="00147029">
        <w:rPr>
          <w:rFonts w:hint="eastAsia"/>
        </w:rPr>
        <w:t>就本案之討論會議提出</w:t>
      </w:r>
      <w:r w:rsidRPr="00147029">
        <w:rPr>
          <w:rFonts w:hAnsi="標楷體" w:hint="eastAsia"/>
        </w:rPr>
        <w:t>「</w:t>
      </w:r>
      <w:r w:rsidRPr="00147029">
        <w:t>DMZ區</w:t>
      </w:r>
      <w:r w:rsidRPr="00147029">
        <w:rPr>
          <w:rFonts w:hint="eastAsia"/>
        </w:rPr>
        <w:t>提供對外服務之主機系統不應存有</w:t>
      </w:r>
      <w:r w:rsidRPr="00147029">
        <w:t>Real</w:t>
      </w:r>
      <w:r w:rsidRPr="00147029">
        <w:rPr>
          <w:rFonts w:hint="eastAsia"/>
        </w:rPr>
        <w:t xml:space="preserve"> </w:t>
      </w:r>
      <w:r w:rsidRPr="00147029">
        <w:t>Da</w:t>
      </w:r>
      <w:r w:rsidRPr="00147029">
        <w:rPr>
          <w:rFonts w:hint="eastAsia"/>
        </w:rPr>
        <w:t>ta</w:t>
      </w:r>
      <w:r w:rsidRPr="00147029">
        <w:rPr>
          <w:rFonts w:hAnsi="標楷體" w:hint="eastAsia"/>
        </w:rPr>
        <w:t>」、「</w:t>
      </w:r>
      <w:r w:rsidRPr="00147029">
        <w:rPr>
          <w:rFonts w:hint="eastAsia"/>
        </w:rPr>
        <w:t>為提升應用服務系統之安全性，建議增設存取控制</w:t>
      </w:r>
      <w:r w:rsidRPr="00147029">
        <w:t>(Access Contro1)</w:t>
      </w:r>
      <w:r w:rsidRPr="00147029">
        <w:rPr>
          <w:rFonts w:hint="eastAsia"/>
        </w:rPr>
        <w:t>白名單及密碼驗證機制，檔案下載連結建議設定期限作為管控</w:t>
      </w:r>
      <w:r w:rsidRPr="00147029">
        <w:rPr>
          <w:rFonts w:hAnsi="標楷體" w:hint="eastAsia"/>
        </w:rPr>
        <w:t>」等建議，足證Bing搜尋引擎雖有</w:t>
      </w:r>
      <w:r w:rsidRPr="00147029">
        <w:rPr>
          <w:rFonts w:hint="eastAsia"/>
        </w:rPr>
        <w:t xml:space="preserve">「Suggested </w:t>
      </w:r>
      <w:r w:rsidRPr="00147029">
        <w:t>Sites</w:t>
      </w:r>
      <w:r w:rsidRPr="00147029">
        <w:rPr>
          <w:rFonts w:hint="eastAsia"/>
        </w:rPr>
        <w:t>」</w:t>
      </w:r>
      <w:r w:rsidRPr="00147029">
        <w:t>(</w:t>
      </w:r>
      <w:r w:rsidRPr="00147029">
        <w:rPr>
          <w:rFonts w:hint="eastAsia"/>
        </w:rPr>
        <w:t>建議的</w:t>
      </w:r>
      <w:r w:rsidRPr="007A2264">
        <w:rPr>
          <w:rFonts w:hint="eastAsia"/>
        </w:rPr>
        <w:t>網站</w:t>
      </w:r>
      <w:r w:rsidRPr="007A2264">
        <w:t>)</w:t>
      </w:r>
      <w:r>
        <w:rPr>
          <w:rFonts w:hint="eastAsia"/>
        </w:rPr>
        <w:t>的特殊網址攀爬機制，惟只要臺北市政府能確實</w:t>
      </w:r>
      <w:r>
        <w:rPr>
          <w:rFonts w:hAnsi="標楷體" w:hint="eastAsia"/>
          <w:bCs w:val="0"/>
        </w:rPr>
        <w:t>依業界標準作</w:t>
      </w:r>
      <w:r w:rsidRPr="007A2264">
        <w:rPr>
          <w:rFonts w:hAnsi="標楷體" w:hint="eastAsia"/>
          <w:bCs w:val="0"/>
        </w:rPr>
        <w:t>法標記不予</w:t>
      </w:r>
      <w:r>
        <w:rPr>
          <w:rFonts w:hAnsi="標楷體" w:hint="eastAsia"/>
          <w:bCs w:val="0"/>
        </w:rPr>
        <w:t>攀爬</w:t>
      </w:r>
      <w:r w:rsidRPr="007A2264">
        <w:rPr>
          <w:rFonts w:hAnsi="標楷體" w:hint="eastAsia"/>
          <w:bCs w:val="0"/>
        </w:rPr>
        <w:t>或</w:t>
      </w:r>
      <w:r>
        <w:rPr>
          <w:rFonts w:hAnsi="標楷體" w:hint="eastAsia"/>
          <w:bCs w:val="0"/>
        </w:rPr>
        <w:t>索引之</w:t>
      </w:r>
      <w:r w:rsidRPr="007A2264">
        <w:rPr>
          <w:rFonts w:hAnsi="標楷體" w:hint="eastAsia"/>
          <w:bCs w:val="0"/>
        </w:rPr>
        <w:t>內容</w:t>
      </w:r>
      <w:r>
        <w:rPr>
          <w:rFonts w:hAnsi="標楷體" w:hint="eastAsia"/>
          <w:bCs w:val="0"/>
        </w:rPr>
        <w:t>，即能防免本案薪資系統報表檔案之</w:t>
      </w:r>
      <w:proofErr w:type="gramStart"/>
      <w:r>
        <w:rPr>
          <w:rFonts w:hAnsi="標楷體" w:hint="eastAsia"/>
          <w:bCs w:val="0"/>
        </w:rPr>
        <w:t>連結遭攀爬</w:t>
      </w:r>
      <w:proofErr w:type="gramEnd"/>
      <w:r>
        <w:rPr>
          <w:rFonts w:hAnsi="標楷體" w:hint="eastAsia"/>
          <w:bCs w:val="0"/>
        </w:rPr>
        <w:t>或索引之情事。退一步而言，縱使其連結網址為</w:t>
      </w:r>
      <w:r>
        <w:rPr>
          <w:rFonts w:hAnsi="標楷體" w:hint="eastAsia"/>
        </w:rPr>
        <w:t>Bing</w:t>
      </w:r>
      <w:proofErr w:type="gramStart"/>
      <w:r>
        <w:rPr>
          <w:rFonts w:hAnsi="標楷體" w:hint="eastAsia"/>
        </w:rPr>
        <w:t>所</w:t>
      </w:r>
      <w:r w:rsidRPr="00FE05FA">
        <w:rPr>
          <w:rFonts w:hAnsi="標楷體" w:hint="eastAsia"/>
          <w:color w:val="000000" w:themeColor="text1"/>
        </w:rPr>
        <w:t>攀爬</w:t>
      </w:r>
      <w:r>
        <w:rPr>
          <w:rFonts w:hAnsi="標楷體" w:hint="eastAsia"/>
        </w:rPr>
        <w:t>並</w:t>
      </w:r>
      <w:proofErr w:type="gramEnd"/>
      <w:r>
        <w:rPr>
          <w:rFonts w:hAnsi="標楷體" w:hint="eastAsia"/>
        </w:rPr>
        <w:t>索引，臺北市政府若有建立防火牆及</w:t>
      </w:r>
      <w:r w:rsidRPr="00147029">
        <w:rPr>
          <w:rFonts w:hint="eastAsia"/>
        </w:rPr>
        <w:t>存取控制白名單</w:t>
      </w:r>
      <w:r>
        <w:rPr>
          <w:rFonts w:hAnsi="標楷體" w:hint="eastAsia"/>
        </w:rPr>
        <w:t>，或</w:t>
      </w:r>
      <w:r>
        <w:rPr>
          <w:rFonts w:hint="eastAsia"/>
        </w:rPr>
        <w:t>設置登錄</w:t>
      </w:r>
      <w:r w:rsidRPr="00147029">
        <w:rPr>
          <w:rFonts w:hint="eastAsia"/>
        </w:rPr>
        <w:t>驗證機制</w:t>
      </w:r>
      <w:proofErr w:type="gramStart"/>
      <w:r>
        <w:rPr>
          <w:rFonts w:hAnsi="標楷體" w:hint="eastAsia"/>
        </w:rPr>
        <w:t>等資安防護</w:t>
      </w:r>
      <w:proofErr w:type="gramEnd"/>
      <w:r>
        <w:rPr>
          <w:rFonts w:hAnsi="標楷體" w:hint="eastAsia"/>
        </w:rPr>
        <w:t>設定，亦能保護本案連結</w:t>
      </w:r>
      <w:r>
        <w:rPr>
          <w:rFonts w:hAnsi="標楷體" w:hint="eastAsia"/>
          <w:bCs w:val="0"/>
        </w:rPr>
        <w:t>網址中之</w:t>
      </w:r>
      <w:proofErr w:type="gramStart"/>
      <w:r>
        <w:rPr>
          <w:rFonts w:hAnsi="標楷體" w:hint="eastAsia"/>
          <w:bCs w:val="0"/>
        </w:rPr>
        <w:t>個</w:t>
      </w:r>
      <w:proofErr w:type="gramEnd"/>
      <w:r>
        <w:rPr>
          <w:rFonts w:hAnsi="標楷體" w:hint="eastAsia"/>
          <w:bCs w:val="0"/>
        </w:rPr>
        <w:t>資不致直接外</w:t>
      </w:r>
      <w:proofErr w:type="gramStart"/>
      <w:r>
        <w:rPr>
          <w:rFonts w:hAnsi="標楷體" w:hint="eastAsia"/>
          <w:bCs w:val="0"/>
        </w:rPr>
        <w:t>洩</w:t>
      </w:r>
      <w:proofErr w:type="gramEnd"/>
      <w:r>
        <w:rPr>
          <w:rFonts w:hAnsi="標楷體" w:hint="eastAsia"/>
          <w:bCs w:val="0"/>
        </w:rPr>
        <w:t>。臺北市政府就上</w:t>
      </w:r>
      <w:proofErr w:type="gramStart"/>
      <w:r>
        <w:rPr>
          <w:rFonts w:hAnsi="標楷體" w:hint="eastAsia"/>
          <w:bCs w:val="0"/>
        </w:rPr>
        <w:t>開資安</w:t>
      </w:r>
      <w:proofErr w:type="gramEnd"/>
      <w:r>
        <w:rPr>
          <w:rFonts w:hAnsi="標楷體" w:hint="eastAsia"/>
          <w:bCs w:val="0"/>
        </w:rPr>
        <w:t>防護作為，應作為能作為而不作為，致生本件薪資系統</w:t>
      </w:r>
      <w:proofErr w:type="gramStart"/>
      <w:r>
        <w:rPr>
          <w:rFonts w:hAnsi="標楷體" w:hint="eastAsia"/>
          <w:bCs w:val="0"/>
        </w:rPr>
        <w:t>個</w:t>
      </w:r>
      <w:proofErr w:type="gramEnd"/>
      <w:r>
        <w:rPr>
          <w:rFonts w:hAnsi="標楷體" w:hint="eastAsia"/>
          <w:bCs w:val="0"/>
        </w:rPr>
        <w:t>資外</w:t>
      </w:r>
      <w:proofErr w:type="gramStart"/>
      <w:r>
        <w:rPr>
          <w:rFonts w:hAnsi="標楷體" w:hint="eastAsia"/>
          <w:bCs w:val="0"/>
        </w:rPr>
        <w:t>洩</w:t>
      </w:r>
      <w:proofErr w:type="gramEnd"/>
      <w:r>
        <w:rPr>
          <w:rFonts w:hAnsi="標楷體" w:hint="eastAsia"/>
          <w:bCs w:val="0"/>
        </w:rPr>
        <w:t>情事，</w:t>
      </w:r>
      <w:r w:rsidRPr="007D7D62">
        <w:rPr>
          <w:rFonts w:hAnsi="標楷體" w:hint="eastAsia"/>
          <w:bCs w:val="0"/>
        </w:rPr>
        <w:t>顯未</w:t>
      </w:r>
      <w:proofErr w:type="gramStart"/>
      <w:r w:rsidRPr="007D7D62">
        <w:rPr>
          <w:rFonts w:hAnsi="標楷體" w:hint="eastAsia"/>
          <w:bCs w:val="0"/>
        </w:rPr>
        <w:t>善盡個資</w:t>
      </w:r>
      <w:proofErr w:type="gramEnd"/>
      <w:r w:rsidRPr="007D7D62">
        <w:rPr>
          <w:rFonts w:hAnsi="標楷體" w:hint="eastAsia"/>
          <w:bCs w:val="0"/>
        </w:rPr>
        <w:t>法第18條</w:t>
      </w:r>
      <w:proofErr w:type="gramStart"/>
      <w:r w:rsidRPr="007D7D62">
        <w:rPr>
          <w:rFonts w:hAnsi="標楷體" w:hint="eastAsia"/>
          <w:bCs w:val="0"/>
        </w:rPr>
        <w:t>之</w:t>
      </w:r>
      <w:r>
        <w:rPr>
          <w:rFonts w:hAnsi="標楷體" w:hint="eastAsia"/>
          <w:bCs w:val="0"/>
        </w:rPr>
        <w:t>資安防護</w:t>
      </w:r>
      <w:proofErr w:type="gramEnd"/>
      <w:r w:rsidRPr="007D7D62">
        <w:rPr>
          <w:rFonts w:hAnsi="標楷體" w:hint="eastAsia"/>
          <w:bCs w:val="0"/>
        </w:rPr>
        <w:t>職責</w:t>
      </w:r>
      <w:r>
        <w:rPr>
          <w:rFonts w:hAnsi="標楷體" w:hint="eastAsia"/>
          <w:bCs w:val="0"/>
        </w:rPr>
        <w:t>。</w:t>
      </w:r>
    </w:p>
    <w:p w:rsidR="00960BCB" w:rsidRPr="00A03617" w:rsidRDefault="00960BCB" w:rsidP="00960BCB">
      <w:pPr>
        <w:pStyle w:val="3"/>
        <w:rPr>
          <w:rFonts w:hAnsi="標楷體"/>
          <w:szCs w:val="32"/>
        </w:rPr>
      </w:pPr>
      <w:r>
        <w:rPr>
          <w:rFonts w:hint="eastAsia"/>
        </w:rPr>
        <w:t>綜上，臺北市政府於100年間</w:t>
      </w:r>
      <w:r>
        <w:rPr>
          <w:rFonts w:hAnsi="標楷體" w:hint="eastAsia"/>
          <w:bCs w:val="0"/>
        </w:rPr>
        <w:t>，</w:t>
      </w:r>
      <w:r w:rsidRPr="007A2264">
        <w:rPr>
          <w:rFonts w:hint="eastAsia"/>
        </w:rPr>
        <w:t>為</w:t>
      </w:r>
      <w:r>
        <w:t>因應當時學校及同仁在外辦公需要</w:t>
      </w:r>
      <w:r w:rsidRPr="007A2264">
        <w:rPr>
          <w:rFonts w:hint="eastAsia"/>
        </w:rPr>
        <w:t>，</w:t>
      </w:r>
      <w:r w:rsidRPr="007A2264">
        <w:t>將</w:t>
      </w:r>
      <w:r>
        <w:rPr>
          <w:rFonts w:hint="eastAsia"/>
        </w:rPr>
        <w:t>薪資系統</w:t>
      </w:r>
      <w:r w:rsidRPr="007A2264">
        <w:t>主機</w:t>
      </w:r>
      <w:r>
        <w:rPr>
          <w:rFonts w:hint="eastAsia"/>
        </w:rPr>
        <w:t>由</w:t>
      </w:r>
      <w:proofErr w:type="gramStart"/>
      <w:r>
        <w:rPr>
          <w:rFonts w:hint="eastAsia"/>
        </w:rPr>
        <w:t>內網</w:t>
      </w:r>
      <w:r w:rsidRPr="007A2264">
        <w:t>移至</w:t>
      </w:r>
      <w:proofErr w:type="gramEnd"/>
      <w:r w:rsidRPr="007A2264">
        <w:rPr>
          <w:rFonts w:hint="eastAsia"/>
        </w:rPr>
        <w:t>DMZ</w:t>
      </w:r>
      <w:r w:rsidRPr="007A2264">
        <w:t>區</w:t>
      </w:r>
      <w:r>
        <w:rPr>
          <w:rFonts w:hint="eastAsia"/>
        </w:rPr>
        <w:t>，卻未採取</w:t>
      </w:r>
      <w:r w:rsidRPr="00122E2D">
        <w:rPr>
          <w:rFonts w:hint="eastAsia"/>
        </w:rPr>
        <w:t>「依業</w:t>
      </w:r>
      <w:r>
        <w:rPr>
          <w:rFonts w:hint="eastAsia"/>
        </w:rPr>
        <w:t>界標準作法標記不予攀爬或索引」、「設置防火牆及存取控制白名單」</w:t>
      </w:r>
      <w:r w:rsidRPr="00122E2D">
        <w:rPr>
          <w:rFonts w:hint="eastAsia"/>
        </w:rPr>
        <w:t>及「建立登入驗證機制」</w:t>
      </w:r>
      <w:proofErr w:type="gramStart"/>
      <w:r w:rsidRPr="00122E2D">
        <w:rPr>
          <w:rFonts w:hint="eastAsia"/>
        </w:rPr>
        <w:t>等</w:t>
      </w:r>
      <w:r>
        <w:rPr>
          <w:rFonts w:hint="eastAsia"/>
        </w:rPr>
        <w:t>資安防護</w:t>
      </w:r>
      <w:proofErr w:type="gramEnd"/>
      <w:r>
        <w:rPr>
          <w:rFonts w:hint="eastAsia"/>
        </w:rPr>
        <w:t>措施，致使任何人在</w:t>
      </w:r>
      <w:r w:rsidRPr="00C30D9A">
        <w:rPr>
          <w:rFonts w:hint="eastAsia"/>
        </w:rPr>
        <w:t>Yahoo</w:t>
      </w:r>
      <w:r>
        <w:rPr>
          <w:rFonts w:hint="eastAsia"/>
        </w:rPr>
        <w:t>可搜尋使用該</w:t>
      </w:r>
      <w:r w:rsidRPr="00407AF2">
        <w:t>薪資清冊</w:t>
      </w:r>
      <w:r>
        <w:rPr>
          <w:rFonts w:hint="eastAsia"/>
        </w:rPr>
        <w:t>員工之</w:t>
      </w:r>
      <w:r w:rsidRPr="008E0562">
        <w:rPr>
          <w:rFonts w:hint="eastAsia"/>
        </w:rPr>
        <w:t>職稱、姓名、帳戶號碼、薪資明細</w:t>
      </w:r>
      <w:r>
        <w:rPr>
          <w:rFonts w:hint="eastAsia"/>
        </w:rPr>
        <w:t>等資料，讓數萬名員工(</w:t>
      </w:r>
      <w:r w:rsidRPr="00BF10CF">
        <w:rPr>
          <w:rFonts w:hint="eastAsia"/>
        </w:rPr>
        <w:t>依臺北市政府</w:t>
      </w:r>
      <w:r w:rsidRPr="00BF10CF">
        <w:rPr>
          <w:rFonts w:hAnsi="標楷體" w:hint="eastAsia"/>
          <w:szCs w:val="32"/>
        </w:rPr>
        <w:t>106年5月23日應本院詢問時之書面說明</w:t>
      </w:r>
      <w:r>
        <w:rPr>
          <w:rFonts w:hAnsi="標楷體" w:hint="eastAsia"/>
          <w:szCs w:val="32"/>
        </w:rPr>
        <w:t>，</w:t>
      </w:r>
      <w:r>
        <w:rPr>
          <w:rFonts w:hint="eastAsia"/>
        </w:rPr>
        <w:t>106年1月使用薪資系統發薪人數共</w:t>
      </w:r>
      <w:r>
        <w:t>44</w:t>
      </w:r>
      <w:r>
        <w:rPr>
          <w:rFonts w:hint="eastAsia"/>
        </w:rPr>
        <w:t>,</w:t>
      </w:r>
      <w:r>
        <w:t>520</w:t>
      </w:r>
      <w:r>
        <w:rPr>
          <w:rFonts w:hint="eastAsia"/>
        </w:rPr>
        <w:t>人)遭受個資外</w:t>
      </w:r>
      <w:proofErr w:type="gramStart"/>
      <w:r>
        <w:rPr>
          <w:rFonts w:hint="eastAsia"/>
        </w:rPr>
        <w:t>洩</w:t>
      </w:r>
      <w:proofErr w:type="gramEnd"/>
      <w:r>
        <w:rPr>
          <w:rFonts w:hint="eastAsia"/>
        </w:rPr>
        <w:t>之風險。該府資訊</w:t>
      </w:r>
      <w:r w:rsidRPr="00AD4154">
        <w:rPr>
          <w:rFonts w:hint="eastAsia"/>
        </w:rPr>
        <w:t>局</w:t>
      </w:r>
      <w:r>
        <w:rPr>
          <w:rFonts w:hint="eastAsia"/>
        </w:rPr>
        <w:t>遲至106年1月9日接獲該府</w:t>
      </w:r>
      <w:r w:rsidRPr="00407AF2">
        <w:rPr>
          <w:rFonts w:hint="eastAsia"/>
        </w:rPr>
        <w:t>警察局資訊室</w:t>
      </w:r>
      <w:r>
        <w:rPr>
          <w:rFonts w:hint="eastAsia"/>
        </w:rPr>
        <w:t>通報後，始知悉</w:t>
      </w:r>
      <w:r w:rsidRPr="008E0562">
        <w:rPr>
          <w:rFonts w:hint="eastAsia"/>
        </w:rPr>
        <w:t>以防火牆</w:t>
      </w:r>
      <w:r>
        <w:rPr>
          <w:rFonts w:hint="eastAsia"/>
        </w:rPr>
        <w:t>為</w:t>
      </w:r>
      <w:r w:rsidRPr="008E0562">
        <w:rPr>
          <w:rFonts w:hint="eastAsia"/>
        </w:rPr>
        <w:t>設定阻擋</w:t>
      </w:r>
      <w:r w:rsidRPr="00407AF2">
        <w:rPr>
          <w:rFonts w:hint="eastAsia"/>
        </w:rPr>
        <w:t>，</w:t>
      </w:r>
      <w:r>
        <w:rPr>
          <w:rFonts w:hint="eastAsia"/>
        </w:rPr>
        <w:t>並</w:t>
      </w:r>
      <w:r w:rsidRPr="00407AF2">
        <w:rPr>
          <w:rFonts w:hint="eastAsia"/>
        </w:rPr>
        <w:t>將程式</w:t>
      </w:r>
      <w:r w:rsidRPr="008E0562">
        <w:rPr>
          <w:rFonts w:hint="eastAsia"/>
        </w:rPr>
        <w:t>加入認證機制</w:t>
      </w:r>
      <w:r>
        <w:rPr>
          <w:rFonts w:hint="eastAsia"/>
        </w:rPr>
        <w:t>。</w:t>
      </w:r>
      <w:r w:rsidRPr="000157B6">
        <w:rPr>
          <w:rFonts w:hint="eastAsia"/>
        </w:rPr>
        <w:t>該府實際清查結果，有190筆薪資報表檔案連結外露，其中18張報表連結</w:t>
      </w:r>
      <w:proofErr w:type="gramStart"/>
      <w:r w:rsidRPr="000157B6">
        <w:rPr>
          <w:rFonts w:hint="eastAsia"/>
        </w:rPr>
        <w:t>疑</w:t>
      </w:r>
      <w:proofErr w:type="gramEnd"/>
      <w:r w:rsidRPr="000157B6">
        <w:rPr>
          <w:rFonts w:hint="eastAsia"/>
        </w:rPr>
        <w:t>遭23個外部IP連結或下載，受影響員工2,313名。台</w:t>
      </w:r>
      <w:r w:rsidRPr="000157B6">
        <w:rPr>
          <w:rFonts w:hAnsi="標楷體" w:hint="eastAsia"/>
          <w:szCs w:val="32"/>
        </w:rPr>
        <w:t>灣</w:t>
      </w:r>
      <w:r w:rsidRPr="000157B6">
        <w:rPr>
          <w:rFonts w:hAnsi="標楷體" w:hint="eastAsia"/>
          <w:szCs w:val="32"/>
        </w:rPr>
        <w:lastRenderedPageBreak/>
        <w:t>微軟公司發現至少有一個網頁連結到一個目前已不存在的第三人網站，該網站涉嫌惡意</w:t>
      </w:r>
      <w:proofErr w:type="gramStart"/>
      <w:r w:rsidRPr="000157B6">
        <w:rPr>
          <w:rFonts w:hAnsi="標楷體" w:hint="eastAsia"/>
          <w:szCs w:val="32"/>
        </w:rPr>
        <w:t>個</w:t>
      </w:r>
      <w:proofErr w:type="gramEnd"/>
      <w:r w:rsidRPr="000157B6">
        <w:rPr>
          <w:rFonts w:hAnsi="標楷體" w:hint="eastAsia"/>
          <w:szCs w:val="32"/>
        </w:rPr>
        <w:t>資</w:t>
      </w:r>
      <w:proofErr w:type="gramStart"/>
      <w:r w:rsidRPr="000157B6">
        <w:rPr>
          <w:rFonts w:hAnsi="標楷體" w:hint="eastAsia"/>
          <w:szCs w:val="32"/>
        </w:rPr>
        <w:t>蒐</w:t>
      </w:r>
      <w:proofErr w:type="gramEnd"/>
      <w:r w:rsidRPr="000157B6">
        <w:rPr>
          <w:rFonts w:hAnsi="標楷體" w:hint="eastAsia"/>
          <w:szCs w:val="32"/>
        </w:rPr>
        <w:t>整或其他不法運用等犯罪。</w:t>
      </w:r>
      <w:r w:rsidRPr="000157B6">
        <w:rPr>
          <w:rFonts w:hint="eastAsia"/>
        </w:rPr>
        <w:t>該府未依</w:t>
      </w:r>
      <w:r w:rsidRPr="000157B6">
        <w:rPr>
          <w:rFonts w:hAnsi="標楷體" w:hint="eastAsia"/>
          <w:bCs w:val="0"/>
        </w:rPr>
        <w:t>個資法第18條</w:t>
      </w:r>
      <w:r w:rsidRPr="000157B6">
        <w:rPr>
          <w:rFonts w:hint="eastAsia"/>
        </w:rPr>
        <w:t>妥善維護所屬員工</w:t>
      </w:r>
      <w:proofErr w:type="gramStart"/>
      <w:r w:rsidRPr="000157B6">
        <w:rPr>
          <w:rFonts w:hint="eastAsia"/>
        </w:rPr>
        <w:t>個</w:t>
      </w:r>
      <w:proofErr w:type="gramEnd"/>
      <w:r w:rsidRPr="000157B6">
        <w:rPr>
          <w:rFonts w:hint="eastAsia"/>
        </w:rPr>
        <w:t>資之安全，讓4萬餘名員工</w:t>
      </w:r>
      <w:proofErr w:type="gramStart"/>
      <w:r>
        <w:rPr>
          <w:rFonts w:hint="eastAsia"/>
        </w:rPr>
        <w:t>疑</w:t>
      </w:r>
      <w:proofErr w:type="gramEnd"/>
      <w:r w:rsidRPr="000157B6">
        <w:rPr>
          <w:rFonts w:hint="eastAsia"/>
        </w:rPr>
        <w:t>遭受個資外</w:t>
      </w:r>
      <w:proofErr w:type="gramStart"/>
      <w:r w:rsidRPr="000157B6">
        <w:rPr>
          <w:rFonts w:hint="eastAsia"/>
        </w:rPr>
        <w:t>洩</w:t>
      </w:r>
      <w:proofErr w:type="gramEnd"/>
      <w:r w:rsidRPr="000157B6">
        <w:rPr>
          <w:rFonts w:hint="eastAsia"/>
        </w:rPr>
        <w:t>風險長達6年，使2,313名員工之薪資報表遭外部IP連結或下載，核</w:t>
      </w:r>
      <w:r w:rsidRPr="000157B6">
        <w:rPr>
          <w:rFonts w:hAnsi="標楷體" w:hint="eastAsia"/>
          <w:bCs w:val="0"/>
        </w:rPr>
        <w:t>有嚴重違失。</w:t>
      </w:r>
    </w:p>
    <w:p w:rsidR="00A03617" w:rsidRPr="000157B6" w:rsidRDefault="00A03617" w:rsidP="00A03617">
      <w:pPr>
        <w:pStyle w:val="3"/>
        <w:numPr>
          <w:ilvl w:val="0"/>
          <w:numId w:val="0"/>
        </w:numPr>
        <w:spacing w:line="240" w:lineRule="exact"/>
        <w:ind w:left="1361"/>
        <w:rPr>
          <w:rFonts w:hAnsi="標楷體"/>
          <w:szCs w:val="32"/>
        </w:rPr>
      </w:pPr>
    </w:p>
    <w:p w:rsidR="00960BCB" w:rsidRPr="00D62340" w:rsidRDefault="00960BCB" w:rsidP="00960BCB">
      <w:pPr>
        <w:pStyle w:val="2"/>
        <w:rPr>
          <w:rFonts w:hAnsi="標楷體"/>
          <w:b/>
        </w:rPr>
      </w:pPr>
      <w:r w:rsidRPr="00F55B1F">
        <w:rPr>
          <w:rFonts w:hint="eastAsia"/>
          <w:b/>
        </w:rPr>
        <w:t>臺北市政府於106年1月23日確認2,313名員工</w:t>
      </w:r>
      <w:proofErr w:type="gramStart"/>
      <w:r w:rsidRPr="00F55B1F">
        <w:rPr>
          <w:rFonts w:hint="eastAsia"/>
          <w:b/>
        </w:rPr>
        <w:t>個</w:t>
      </w:r>
      <w:proofErr w:type="gramEnd"/>
      <w:r w:rsidRPr="00F55B1F">
        <w:rPr>
          <w:rFonts w:hint="eastAsia"/>
          <w:b/>
        </w:rPr>
        <w:t>資</w:t>
      </w:r>
      <w:proofErr w:type="gramStart"/>
      <w:r w:rsidRPr="00F55B1F">
        <w:rPr>
          <w:rFonts w:hint="eastAsia"/>
          <w:b/>
        </w:rPr>
        <w:t>疑</w:t>
      </w:r>
      <w:proofErr w:type="gramEnd"/>
      <w:r w:rsidRPr="00F55B1F">
        <w:rPr>
          <w:rFonts w:hint="eastAsia"/>
          <w:b/>
        </w:rPr>
        <w:t>遭外</w:t>
      </w:r>
      <w:proofErr w:type="gramStart"/>
      <w:r w:rsidRPr="00F55B1F">
        <w:rPr>
          <w:rFonts w:hint="eastAsia"/>
          <w:b/>
        </w:rPr>
        <w:t>洩</w:t>
      </w:r>
      <w:proofErr w:type="gramEnd"/>
      <w:r w:rsidRPr="00F55B1F">
        <w:rPr>
          <w:rFonts w:hint="eastAsia"/>
          <w:b/>
        </w:rPr>
        <w:t>後，僅</w:t>
      </w:r>
      <w:r w:rsidRPr="00F55B1F">
        <w:rPr>
          <w:rFonts w:hint="eastAsia"/>
          <w:b/>
          <w:color w:val="000000" w:themeColor="text1"/>
        </w:rPr>
        <w:t>先對全府員工發送通知，後函請</w:t>
      </w:r>
      <w:r w:rsidRPr="00F55B1F">
        <w:rPr>
          <w:rFonts w:hint="eastAsia"/>
          <w:b/>
        </w:rPr>
        <w:t>報表遭外</w:t>
      </w:r>
      <w:proofErr w:type="gramStart"/>
      <w:r w:rsidRPr="00F55B1F">
        <w:rPr>
          <w:rFonts w:hint="eastAsia"/>
          <w:b/>
        </w:rPr>
        <w:t>洩</w:t>
      </w:r>
      <w:proofErr w:type="gramEnd"/>
      <w:r w:rsidRPr="00F55B1F">
        <w:rPr>
          <w:rFonts w:hint="eastAsia"/>
          <w:b/>
        </w:rPr>
        <w:t>之機關單位轉知所屬，告知及建議同仁加強網路銀行密碼強度，未依個資法施行細則第22條第2項規定，對</w:t>
      </w:r>
      <w:proofErr w:type="gramStart"/>
      <w:r w:rsidRPr="00F55B1F">
        <w:rPr>
          <w:rFonts w:hint="eastAsia"/>
          <w:b/>
        </w:rPr>
        <w:t>疑遭個</w:t>
      </w:r>
      <w:proofErr w:type="gramEnd"/>
      <w:r w:rsidRPr="00F55B1F">
        <w:rPr>
          <w:rFonts w:hint="eastAsia"/>
          <w:b/>
        </w:rPr>
        <w:t>資外</w:t>
      </w:r>
      <w:proofErr w:type="gramStart"/>
      <w:r w:rsidRPr="00F55B1F">
        <w:rPr>
          <w:rFonts w:hint="eastAsia"/>
          <w:b/>
        </w:rPr>
        <w:t>洩</w:t>
      </w:r>
      <w:proofErr w:type="gramEnd"/>
      <w:r w:rsidRPr="00F55B1F">
        <w:rPr>
          <w:rFonts w:hint="eastAsia"/>
          <w:b/>
        </w:rPr>
        <w:t>員工個別通知其</w:t>
      </w:r>
      <w:proofErr w:type="gramStart"/>
      <w:r w:rsidRPr="00F55B1F">
        <w:rPr>
          <w:rFonts w:hAnsi="標楷體" w:hint="eastAsia"/>
          <w:b/>
        </w:rPr>
        <w:t>個</w:t>
      </w:r>
      <w:proofErr w:type="gramEnd"/>
      <w:r w:rsidRPr="00F55B1F">
        <w:rPr>
          <w:rFonts w:hAnsi="標楷體" w:hint="eastAsia"/>
          <w:b/>
        </w:rPr>
        <w:t>資</w:t>
      </w:r>
      <w:proofErr w:type="gramStart"/>
      <w:r w:rsidRPr="00F55B1F">
        <w:rPr>
          <w:rFonts w:hAnsi="標楷體" w:hint="eastAsia"/>
          <w:b/>
        </w:rPr>
        <w:t>疑</w:t>
      </w:r>
      <w:proofErr w:type="gramEnd"/>
      <w:r w:rsidRPr="00F55B1F">
        <w:rPr>
          <w:rFonts w:hAnsi="標楷體" w:hint="eastAsia"/>
          <w:b/>
        </w:rPr>
        <w:t>遭外</w:t>
      </w:r>
      <w:proofErr w:type="gramStart"/>
      <w:r w:rsidRPr="00F55B1F">
        <w:rPr>
          <w:rFonts w:hAnsi="標楷體" w:hint="eastAsia"/>
          <w:b/>
        </w:rPr>
        <w:t>洩</w:t>
      </w:r>
      <w:proofErr w:type="gramEnd"/>
      <w:r w:rsidRPr="00F55B1F">
        <w:rPr>
          <w:rFonts w:hAnsi="標楷體" w:hint="eastAsia"/>
          <w:b/>
        </w:rPr>
        <w:t>之事實及已採取的因應措施，不僅未能保護</w:t>
      </w:r>
      <w:proofErr w:type="gramStart"/>
      <w:r w:rsidRPr="00F55B1F">
        <w:rPr>
          <w:rFonts w:hint="eastAsia"/>
          <w:b/>
        </w:rPr>
        <w:t>疑遭個</w:t>
      </w:r>
      <w:proofErr w:type="gramEnd"/>
      <w:r w:rsidRPr="00F55B1F">
        <w:rPr>
          <w:rFonts w:hint="eastAsia"/>
          <w:b/>
        </w:rPr>
        <w:t>資外</w:t>
      </w:r>
      <w:proofErr w:type="gramStart"/>
      <w:r w:rsidRPr="00F55B1F">
        <w:rPr>
          <w:rFonts w:hint="eastAsia"/>
          <w:b/>
        </w:rPr>
        <w:t>洩</w:t>
      </w:r>
      <w:proofErr w:type="gramEnd"/>
      <w:r w:rsidRPr="00F55B1F">
        <w:rPr>
          <w:rFonts w:hAnsi="標楷體" w:hint="eastAsia"/>
          <w:b/>
        </w:rPr>
        <w:t>員工之權益，且易生賠償請求權時效何時起算之爭議。遲至本院約</w:t>
      </w:r>
      <w:proofErr w:type="gramStart"/>
      <w:r w:rsidRPr="00F55B1F">
        <w:rPr>
          <w:rFonts w:hAnsi="標楷體" w:hint="eastAsia"/>
          <w:b/>
        </w:rPr>
        <w:t>詢</w:t>
      </w:r>
      <w:proofErr w:type="gramEnd"/>
      <w:r w:rsidRPr="00F55B1F">
        <w:rPr>
          <w:rFonts w:hAnsi="標楷體" w:hint="eastAsia"/>
          <w:b/>
        </w:rPr>
        <w:t>後，始於</w:t>
      </w:r>
      <w:r w:rsidRPr="00F55B1F">
        <w:rPr>
          <w:rFonts w:hAnsi="標楷體" w:hint="eastAsia"/>
          <w:b/>
          <w:szCs w:val="32"/>
        </w:rPr>
        <w:t>106年6月6日起，針對</w:t>
      </w:r>
      <w:r w:rsidRPr="00F55B1F">
        <w:rPr>
          <w:rFonts w:hAnsi="標楷體"/>
          <w:b/>
          <w:szCs w:val="32"/>
        </w:rPr>
        <w:t>2</w:t>
      </w:r>
      <w:r w:rsidRPr="00F55B1F">
        <w:rPr>
          <w:rFonts w:hAnsi="標楷體" w:hint="eastAsia"/>
          <w:b/>
          <w:szCs w:val="32"/>
        </w:rPr>
        <w:t>,</w:t>
      </w:r>
      <w:r w:rsidRPr="00F55B1F">
        <w:rPr>
          <w:rFonts w:hAnsi="標楷體"/>
          <w:b/>
          <w:szCs w:val="32"/>
        </w:rPr>
        <w:t>3</w:t>
      </w:r>
      <w:r w:rsidRPr="00F55B1F">
        <w:rPr>
          <w:rFonts w:hAnsi="標楷體" w:hint="eastAsia"/>
          <w:b/>
          <w:szCs w:val="32"/>
        </w:rPr>
        <w:t>13名員工再次發送通知函，</w:t>
      </w:r>
      <w:r w:rsidRPr="00F55B1F">
        <w:rPr>
          <w:rFonts w:hAnsi="標楷體" w:hint="eastAsia"/>
          <w:b/>
        </w:rPr>
        <w:t>核有違失</w:t>
      </w:r>
      <w:r>
        <w:rPr>
          <w:rFonts w:hAnsi="標楷體" w:hint="eastAsia"/>
        </w:rPr>
        <w:t>。</w:t>
      </w:r>
    </w:p>
    <w:p w:rsidR="00960BCB" w:rsidRDefault="00960BCB" w:rsidP="00960BCB">
      <w:pPr>
        <w:pStyle w:val="3"/>
        <w:rPr>
          <w:rFonts w:hAnsi="標楷體"/>
        </w:rPr>
      </w:pPr>
      <w:proofErr w:type="gramStart"/>
      <w:r>
        <w:rPr>
          <w:rFonts w:hint="eastAsia"/>
        </w:rPr>
        <w:t>個</w:t>
      </w:r>
      <w:proofErr w:type="gramEnd"/>
      <w:r>
        <w:rPr>
          <w:rFonts w:hint="eastAsia"/>
        </w:rPr>
        <w:t>資法</w:t>
      </w:r>
      <w:r w:rsidRPr="00D11BB3">
        <w:rPr>
          <w:rFonts w:hint="eastAsia"/>
        </w:rPr>
        <w:t>第28條第1項本文</w:t>
      </w:r>
      <w:r w:rsidRPr="00D11BB3">
        <w:rPr>
          <w:rFonts w:hAnsi="標楷體" w:hint="eastAsia"/>
        </w:rPr>
        <w:t>規定：「</w:t>
      </w:r>
      <w:r w:rsidRPr="00D11BB3">
        <w:rPr>
          <w:rFonts w:hint="eastAsia"/>
        </w:rPr>
        <w:t>公務機關違反本法規定，致個人資料遭不法蒐集、處理、利用或其他侵害當事人權利者，負損害賠償責任。</w:t>
      </w:r>
      <w:r w:rsidRPr="00D11BB3">
        <w:rPr>
          <w:rFonts w:hAnsi="標楷體" w:hint="eastAsia"/>
        </w:rPr>
        <w:t>」同法</w:t>
      </w:r>
      <w:r w:rsidRPr="00D11BB3">
        <w:rPr>
          <w:rFonts w:hint="eastAsia"/>
        </w:rPr>
        <w:t>第30條</w:t>
      </w:r>
      <w:r w:rsidRPr="00D11BB3">
        <w:rPr>
          <w:rFonts w:hAnsi="標楷體" w:hint="eastAsia"/>
        </w:rPr>
        <w:t>規定：「</w:t>
      </w:r>
      <w:r w:rsidRPr="00D11BB3">
        <w:rPr>
          <w:rFonts w:hint="eastAsia"/>
        </w:rPr>
        <w:t>損害賠償請求權，自請求權人知有損害及賠償義務人時起，因2</w:t>
      </w:r>
      <w:r>
        <w:rPr>
          <w:rFonts w:hint="eastAsia"/>
        </w:rPr>
        <w:t>年間不行使而消滅；自損害發生時起，逾5年者，亦同。</w:t>
      </w:r>
      <w:r>
        <w:rPr>
          <w:rFonts w:hAnsi="標楷體" w:hint="eastAsia"/>
        </w:rPr>
        <w:t>」同</w:t>
      </w:r>
      <w:r w:rsidRPr="001B6837">
        <w:rPr>
          <w:rFonts w:hAnsi="標楷體" w:hint="eastAsia"/>
        </w:rPr>
        <w:t>法</w:t>
      </w:r>
      <w:r w:rsidRPr="00D11BB3">
        <w:rPr>
          <w:rFonts w:hAnsi="標楷體" w:hint="eastAsia"/>
        </w:rPr>
        <w:t>第12條規</w:t>
      </w:r>
      <w:r w:rsidRPr="001B6837">
        <w:rPr>
          <w:rFonts w:hAnsi="標楷體" w:hint="eastAsia"/>
        </w:rPr>
        <w:t>定：「</w:t>
      </w:r>
      <w:r>
        <w:rPr>
          <w:rFonts w:hint="eastAsia"/>
        </w:rPr>
        <w:t>公務機關或非公務機關違反本法規定，致個人資料被竊取、洩漏、竄改或其他侵害者，應查明後以適當方式通知當事人。</w:t>
      </w:r>
      <w:r w:rsidRPr="001B6837">
        <w:rPr>
          <w:rFonts w:hint="eastAsia"/>
        </w:rPr>
        <w:t>」</w:t>
      </w:r>
      <w:r w:rsidRPr="00793CA4">
        <w:rPr>
          <w:rFonts w:hAnsi="標楷體" w:hint="eastAsia"/>
          <w:lang w:eastAsia="zh-Hans"/>
        </w:rPr>
        <w:t>第12條</w:t>
      </w:r>
      <w:r>
        <w:rPr>
          <w:rFonts w:hAnsi="標楷體" w:hint="eastAsia"/>
        </w:rPr>
        <w:t>之</w:t>
      </w:r>
      <w:r w:rsidRPr="00793CA4">
        <w:rPr>
          <w:rFonts w:hAnsi="標楷體" w:hint="eastAsia"/>
          <w:lang w:eastAsia="zh-Hans"/>
        </w:rPr>
        <w:t>立法理由</w:t>
      </w:r>
      <w:r>
        <w:rPr>
          <w:rFonts w:hAnsi="標楷體" w:hint="eastAsia"/>
        </w:rPr>
        <w:t>為</w:t>
      </w:r>
      <w:r w:rsidRPr="005B1455">
        <w:rPr>
          <w:rFonts w:hAnsi="標楷體" w:hint="eastAsia"/>
          <w:lang w:eastAsia="zh-Hans"/>
        </w:rPr>
        <w:t>：</w:t>
      </w:r>
      <w:r>
        <w:rPr>
          <w:rFonts w:hAnsi="標楷體" w:hint="eastAsia"/>
          <w:lang w:eastAsia="zh-Hans"/>
        </w:rPr>
        <w:t>「</w:t>
      </w:r>
      <w:r w:rsidRPr="005B1455">
        <w:rPr>
          <w:rFonts w:hAnsi="標楷體" w:hint="eastAsia"/>
          <w:lang w:eastAsia="zh-Hans"/>
        </w:rPr>
        <w:t>當事人之個人資料遭受違法侵害，往往無法得知，致不能提起救濟或請求損害賠償，</w:t>
      </w:r>
      <w:proofErr w:type="gramStart"/>
      <w:r w:rsidRPr="005B1455">
        <w:rPr>
          <w:rFonts w:hAnsi="標楷體" w:hint="eastAsia"/>
          <w:lang w:eastAsia="zh-Hans"/>
        </w:rPr>
        <w:t>爰</w:t>
      </w:r>
      <w:proofErr w:type="gramEnd"/>
      <w:r w:rsidRPr="005B1455">
        <w:rPr>
          <w:rFonts w:hAnsi="標楷體" w:hint="eastAsia"/>
          <w:lang w:eastAsia="zh-Hans"/>
        </w:rPr>
        <w:t>規定公務機關或非公務機關所蒐集之個人資料被竊取、洩漏、竄改或遭其他方式之侵害時，應立即查明事實，以適當方式</w:t>
      </w:r>
      <w:proofErr w:type="gramStart"/>
      <w:r w:rsidRPr="005B1455">
        <w:rPr>
          <w:rFonts w:hAnsi="標楷體" w:hint="eastAsia"/>
          <w:lang w:eastAsia="zh-Hans"/>
        </w:rPr>
        <w:t>（</w:t>
      </w:r>
      <w:proofErr w:type="gramEnd"/>
      <w:r w:rsidRPr="005B1455">
        <w:rPr>
          <w:rFonts w:hAnsi="標楷體" w:hint="eastAsia"/>
          <w:lang w:eastAsia="zh-Hans"/>
        </w:rPr>
        <w:t>例如：人數不多者，得以電話、信函方式通知；</w:t>
      </w:r>
      <w:r w:rsidRPr="005B1455">
        <w:rPr>
          <w:rFonts w:hAnsi="標楷體" w:hint="eastAsia"/>
          <w:lang w:eastAsia="zh-Hans"/>
        </w:rPr>
        <w:lastRenderedPageBreak/>
        <w:t>人數眾多者，得以公告請當事人上網或電話查詢等</w:t>
      </w:r>
      <w:proofErr w:type="gramStart"/>
      <w:r w:rsidRPr="005B1455">
        <w:rPr>
          <w:rFonts w:hAnsi="標楷體" w:hint="eastAsia"/>
          <w:lang w:eastAsia="zh-Hans"/>
        </w:rPr>
        <w:t>）</w:t>
      </w:r>
      <w:proofErr w:type="gramEnd"/>
      <w:r w:rsidRPr="005B1455">
        <w:rPr>
          <w:rFonts w:hAnsi="標楷體" w:hint="eastAsia"/>
          <w:lang w:eastAsia="zh-Hans"/>
        </w:rPr>
        <w:t>，迅速通知當事人，讓其知曉。</w:t>
      </w:r>
      <w:r>
        <w:rPr>
          <w:rFonts w:hAnsi="標楷體" w:hint="eastAsia"/>
        </w:rPr>
        <w:t>」</w:t>
      </w:r>
    </w:p>
    <w:p w:rsidR="00960BCB" w:rsidRDefault="00960BCB" w:rsidP="00960BCB">
      <w:pPr>
        <w:pStyle w:val="3"/>
      </w:pPr>
      <w:r w:rsidRPr="00BF10CF">
        <w:rPr>
          <w:rFonts w:hint="eastAsia"/>
        </w:rPr>
        <w:t>依</w:t>
      </w:r>
      <w:r w:rsidRPr="00BF10CF">
        <w:rPr>
          <w:rFonts w:hAnsi="標楷體" w:hint="eastAsia"/>
          <w:szCs w:val="32"/>
        </w:rPr>
        <w:t>北市府資訊局106年4月7日北市</w:t>
      </w:r>
      <w:proofErr w:type="gramStart"/>
      <w:r w:rsidRPr="00BF10CF">
        <w:rPr>
          <w:rFonts w:hAnsi="標楷體" w:hint="eastAsia"/>
          <w:szCs w:val="32"/>
        </w:rPr>
        <w:t>資系字</w:t>
      </w:r>
      <w:proofErr w:type="gramEnd"/>
      <w:r w:rsidRPr="00BF10CF">
        <w:rPr>
          <w:rFonts w:hAnsi="標楷體" w:hint="eastAsia"/>
          <w:szCs w:val="32"/>
        </w:rPr>
        <w:t>第10605377600號函及臺北市政府106年5月23日應本院詢問時之書面說明，</w:t>
      </w:r>
      <w:r w:rsidRPr="00D11BB3">
        <w:rPr>
          <w:rFonts w:hint="eastAsia"/>
        </w:rPr>
        <w:t>臺北市政府於106年1月9日知悉其薪資系統有個資外</w:t>
      </w:r>
      <w:proofErr w:type="gramStart"/>
      <w:r w:rsidRPr="00D11BB3">
        <w:rPr>
          <w:rFonts w:hint="eastAsia"/>
        </w:rPr>
        <w:t>洩</w:t>
      </w:r>
      <w:proofErr w:type="gramEnd"/>
      <w:r w:rsidRPr="00D11BB3">
        <w:rPr>
          <w:rFonts w:hint="eastAsia"/>
        </w:rPr>
        <w:t>情事後，於106年1月11日即透過email對全府員工發送通知，告知本案影響層面及請同仁加強網路銀行密碼強度。其於106年1月23日經調閱系統Log檔及分析存取IP，確認本案2,313名疑似遭外部IP查看或下載個人資料之員工名單後，於106年3月2日以北市</w:t>
      </w:r>
      <w:proofErr w:type="gramStart"/>
      <w:r w:rsidRPr="00D11BB3">
        <w:rPr>
          <w:rFonts w:hint="eastAsia"/>
        </w:rPr>
        <w:t>資系字</w:t>
      </w:r>
      <w:proofErr w:type="gramEnd"/>
      <w:r w:rsidRPr="00D11BB3">
        <w:rPr>
          <w:rFonts w:hint="eastAsia"/>
        </w:rPr>
        <w:t>第10630060800號函請報表遭外</w:t>
      </w:r>
      <w:proofErr w:type="gramStart"/>
      <w:r w:rsidRPr="00D11BB3">
        <w:rPr>
          <w:rFonts w:hint="eastAsia"/>
        </w:rPr>
        <w:t>洩</w:t>
      </w:r>
      <w:proofErr w:type="gramEnd"/>
      <w:r w:rsidRPr="00D11BB3">
        <w:rPr>
          <w:rFonts w:hint="eastAsia"/>
        </w:rPr>
        <w:t>之機關/單位轉知所屬</w:t>
      </w:r>
      <w:r>
        <w:rPr>
          <w:rFonts w:hint="eastAsia"/>
        </w:rPr>
        <w:t>：</w:t>
      </w:r>
      <w:r w:rsidRPr="006208E5">
        <w:rPr>
          <w:rFonts w:hint="eastAsia"/>
        </w:rPr>
        <w:t>「</w:t>
      </w:r>
      <w:r>
        <w:rPr>
          <w:rFonts w:hint="eastAsia"/>
        </w:rPr>
        <w:t>薪資清冊有外</w:t>
      </w:r>
      <w:proofErr w:type="gramStart"/>
      <w:r>
        <w:rPr>
          <w:rFonts w:hint="eastAsia"/>
        </w:rPr>
        <w:t>洩</w:t>
      </w:r>
      <w:proofErr w:type="gramEnd"/>
      <w:r>
        <w:rPr>
          <w:rFonts w:hint="eastAsia"/>
        </w:rPr>
        <w:t>疑慮，建議有使用網路銀行之同仁，檢視密碼強度是否足夠，及於登入銀行頁面時留意顯示之登入次數有無異常。</w:t>
      </w:r>
      <w:r w:rsidRPr="006208E5">
        <w:rPr>
          <w:rFonts w:hint="eastAsia"/>
        </w:rPr>
        <w:t>」</w:t>
      </w:r>
    </w:p>
    <w:p w:rsidR="00960BCB" w:rsidRPr="00EF2EC6" w:rsidRDefault="00960BCB" w:rsidP="00960BCB">
      <w:pPr>
        <w:pStyle w:val="3"/>
      </w:pPr>
      <w:r>
        <w:rPr>
          <w:rFonts w:hint="eastAsia"/>
          <w:color w:val="000000" w:themeColor="text1"/>
        </w:rPr>
        <w:t>按</w:t>
      </w:r>
      <w:r w:rsidRPr="00ED5745">
        <w:rPr>
          <w:rFonts w:hint="eastAsia"/>
          <w:color w:val="000000" w:themeColor="text1"/>
        </w:rPr>
        <w:t>個資法</w:t>
      </w:r>
      <w:r w:rsidRPr="00D11BB3">
        <w:rPr>
          <w:rFonts w:hint="eastAsia"/>
        </w:rPr>
        <w:t>施行細則第22條</w:t>
      </w:r>
      <w:r w:rsidRPr="00D11BB3">
        <w:rPr>
          <w:rStyle w:val="afe"/>
          <w:rFonts w:hAnsi="標楷體"/>
          <w:szCs w:val="32"/>
        </w:rPr>
        <w:footnoteReference w:id="4"/>
      </w:r>
      <w:r w:rsidRPr="00D11BB3">
        <w:rPr>
          <w:rFonts w:hAnsi="標楷體" w:hint="eastAsia"/>
          <w:szCs w:val="32"/>
        </w:rPr>
        <w:t>第1項但書雖規定，</w:t>
      </w:r>
      <w:proofErr w:type="gramStart"/>
      <w:r w:rsidRPr="00D11BB3">
        <w:rPr>
          <w:rFonts w:hAnsi="標楷體" w:hint="eastAsia"/>
          <w:szCs w:val="32"/>
        </w:rPr>
        <w:t>個</w:t>
      </w:r>
      <w:proofErr w:type="gramEnd"/>
      <w:r w:rsidRPr="00D11BB3">
        <w:rPr>
          <w:rFonts w:hAnsi="標楷體" w:hint="eastAsia"/>
          <w:szCs w:val="32"/>
        </w:rPr>
        <w:t>資</w:t>
      </w:r>
      <w:r w:rsidRPr="00D11BB3">
        <w:rPr>
          <w:rFonts w:hAnsi="標楷體" w:hint="eastAsia"/>
          <w:lang w:eastAsia="zh-Hans"/>
        </w:rPr>
        <w:t>法第</w:t>
      </w:r>
      <w:r w:rsidRPr="00D11BB3">
        <w:rPr>
          <w:rFonts w:hAnsi="標楷體" w:hint="eastAsia"/>
        </w:rPr>
        <w:t>12</w:t>
      </w:r>
      <w:r w:rsidRPr="00D11BB3">
        <w:rPr>
          <w:rFonts w:hAnsi="標楷體" w:hint="eastAsia"/>
          <w:lang w:eastAsia="zh-Hans"/>
        </w:rPr>
        <w:t>條之通知需費過</w:t>
      </w:r>
      <w:proofErr w:type="gramStart"/>
      <w:r w:rsidRPr="00D11BB3">
        <w:rPr>
          <w:rFonts w:hAnsi="標楷體" w:hint="eastAsia"/>
          <w:lang w:eastAsia="zh-Hans"/>
        </w:rPr>
        <w:t>鉅</w:t>
      </w:r>
      <w:proofErr w:type="gramEnd"/>
      <w:r w:rsidRPr="00D11BB3">
        <w:rPr>
          <w:rFonts w:hAnsi="標楷體" w:hint="eastAsia"/>
          <w:lang w:eastAsia="zh-Hans"/>
        </w:rPr>
        <w:t>者，得斟</w:t>
      </w:r>
      <w:r w:rsidRPr="00954AD7">
        <w:rPr>
          <w:rFonts w:hAnsi="標楷體" w:hint="eastAsia"/>
          <w:lang w:eastAsia="zh-Hans"/>
        </w:rPr>
        <w:t>酌技術之可行性及當事人隱私之保護，以網際網路、新聞媒體或其他適當公開方式為之。</w:t>
      </w:r>
      <w:r>
        <w:rPr>
          <w:rFonts w:hAnsi="標楷體" w:hint="eastAsia"/>
        </w:rPr>
        <w:t>惟同條第2項規定：「</w:t>
      </w:r>
      <w:r w:rsidRPr="00954AD7">
        <w:rPr>
          <w:rFonts w:hAnsi="標楷體" w:hint="eastAsia"/>
          <w:lang w:eastAsia="zh-Hans"/>
        </w:rPr>
        <w:t>依本法第</w:t>
      </w:r>
      <w:r>
        <w:rPr>
          <w:rFonts w:hAnsi="標楷體" w:hint="eastAsia"/>
        </w:rPr>
        <w:t>12</w:t>
      </w:r>
      <w:r w:rsidRPr="00954AD7">
        <w:rPr>
          <w:rFonts w:hAnsi="標楷體" w:hint="eastAsia"/>
          <w:lang w:eastAsia="zh-Hans"/>
        </w:rPr>
        <w:t>條規定通知當事人，其內容應包括個人資料被侵害之事實及已採取之因應措施</w:t>
      </w:r>
      <w:r>
        <w:rPr>
          <w:rFonts w:hAnsi="標楷體" w:hint="eastAsia"/>
        </w:rPr>
        <w:t>。」參以</w:t>
      </w:r>
      <w:proofErr w:type="gramStart"/>
      <w:r>
        <w:rPr>
          <w:rFonts w:hAnsi="標楷體" w:hint="eastAsia"/>
        </w:rPr>
        <w:t>個</w:t>
      </w:r>
      <w:proofErr w:type="gramEnd"/>
      <w:r>
        <w:rPr>
          <w:rFonts w:hAnsi="標楷體" w:hint="eastAsia"/>
        </w:rPr>
        <w:t>資法</w:t>
      </w:r>
      <w:r w:rsidRPr="00D11BB3">
        <w:rPr>
          <w:rFonts w:hAnsi="標楷體" w:hint="eastAsia"/>
        </w:rPr>
        <w:t>第12條立法理由明載：「</w:t>
      </w:r>
      <w:r w:rsidRPr="00D11BB3">
        <w:rPr>
          <w:rFonts w:hint="eastAsia"/>
        </w:rPr>
        <w:t>當事人之個人資料遭</w:t>
      </w:r>
      <w:r>
        <w:rPr>
          <w:rFonts w:hint="eastAsia"/>
        </w:rPr>
        <w:t>受違法侵害，往往無法得知，致不能提起救濟或請求損害賠償</w:t>
      </w:r>
      <w:r>
        <w:rPr>
          <w:rFonts w:hAnsi="標楷體" w:hint="eastAsia"/>
        </w:rPr>
        <w:t>」</w:t>
      </w:r>
      <w:r>
        <w:rPr>
          <w:rFonts w:hint="eastAsia"/>
        </w:rPr>
        <w:t>，因此，依</w:t>
      </w:r>
      <w:r>
        <w:rPr>
          <w:rFonts w:hAnsi="標楷體" w:hint="eastAsia"/>
          <w:szCs w:val="32"/>
        </w:rPr>
        <w:t>個資</w:t>
      </w:r>
      <w:r w:rsidRPr="00954AD7">
        <w:rPr>
          <w:rFonts w:hAnsi="標楷體" w:hint="eastAsia"/>
          <w:lang w:eastAsia="zh-Hans"/>
        </w:rPr>
        <w:t>法第</w:t>
      </w:r>
      <w:r>
        <w:rPr>
          <w:rFonts w:hAnsi="標楷體" w:hint="eastAsia"/>
        </w:rPr>
        <w:t>12</w:t>
      </w:r>
      <w:r w:rsidRPr="00954AD7">
        <w:rPr>
          <w:rFonts w:hAnsi="標楷體" w:hint="eastAsia"/>
          <w:lang w:eastAsia="zh-Hans"/>
        </w:rPr>
        <w:t>條</w:t>
      </w:r>
      <w:r>
        <w:rPr>
          <w:rFonts w:hAnsi="標楷體" w:hint="eastAsia"/>
        </w:rPr>
        <w:t>所為</w:t>
      </w:r>
      <w:r w:rsidRPr="00954AD7">
        <w:rPr>
          <w:rFonts w:hAnsi="標楷體" w:hint="eastAsia"/>
          <w:lang w:eastAsia="zh-Hans"/>
        </w:rPr>
        <w:t>通知</w:t>
      </w:r>
      <w:r>
        <w:rPr>
          <w:rFonts w:hAnsi="標楷體" w:hint="eastAsia"/>
        </w:rPr>
        <w:t>，必須讓個資被外</w:t>
      </w:r>
      <w:proofErr w:type="gramStart"/>
      <w:r>
        <w:rPr>
          <w:rFonts w:hAnsi="標楷體" w:hint="eastAsia"/>
        </w:rPr>
        <w:t>洩</w:t>
      </w:r>
      <w:proofErr w:type="gramEnd"/>
      <w:r>
        <w:rPr>
          <w:rFonts w:hAnsi="標楷體" w:hint="eastAsia"/>
        </w:rPr>
        <w:t>之人均知悉</w:t>
      </w:r>
      <w:proofErr w:type="gramStart"/>
      <w:r>
        <w:rPr>
          <w:rFonts w:hAnsi="標楷體" w:hint="eastAsia"/>
        </w:rPr>
        <w:t>其遭個資</w:t>
      </w:r>
      <w:proofErr w:type="gramEnd"/>
      <w:r>
        <w:rPr>
          <w:rFonts w:hAnsi="標楷體" w:hint="eastAsia"/>
        </w:rPr>
        <w:t>外</w:t>
      </w:r>
      <w:proofErr w:type="gramStart"/>
      <w:r>
        <w:rPr>
          <w:rFonts w:hAnsi="標楷體" w:hint="eastAsia"/>
        </w:rPr>
        <w:t>洩</w:t>
      </w:r>
      <w:proofErr w:type="gramEnd"/>
      <w:r>
        <w:rPr>
          <w:rFonts w:hAnsi="標楷體" w:hint="eastAsia"/>
        </w:rPr>
        <w:t>之事實，以及政</w:t>
      </w:r>
      <w:r>
        <w:rPr>
          <w:rFonts w:hAnsi="標楷體" w:hint="eastAsia"/>
        </w:rPr>
        <w:lastRenderedPageBreak/>
        <w:t>府已採取的因應措施，使其得知可依法</w:t>
      </w:r>
      <w:r>
        <w:rPr>
          <w:rFonts w:hint="eastAsia"/>
        </w:rPr>
        <w:t>提起救濟或</w:t>
      </w:r>
      <w:r>
        <w:rPr>
          <w:rFonts w:hAnsi="標楷體" w:hint="eastAsia"/>
        </w:rPr>
        <w:t>請求損害賠償。</w:t>
      </w:r>
    </w:p>
    <w:p w:rsidR="00960BCB" w:rsidRPr="00A3740B" w:rsidRDefault="00197597" w:rsidP="00960BCB">
      <w:pPr>
        <w:pStyle w:val="3"/>
      </w:pPr>
      <w:r>
        <w:rPr>
          <w:rFonts w:hint="eastAsia"/>
          <w:color w:val="000000" w:themeColor="text1"/>
        </w:rPr>
        <w:t>臺</w:t>
      </w:r>
      <w:r w:rsidR="00960BCB" w:rsidRPr="00EF2EC6">
        <w:rPr>
          <w:rFonts w:hint="eastAsia"/>
          <w:color w:val="000000" w:themeColor="text1"/>
        </w:rPr>
        <w:t>北市政府僅先對全府員工發送通知，後函請</w:t>
      </w:r>
      <w:r w:rsidR="00960BCB" w:rsidRPr="00D11BB3">
        <w:rPr>
          <w:rFonts w:hint="eastAsia"/>
        </w:rPr>
        <w:t>報表遭外</w:t>
      </w:r>
      <w:proofErr w:type="gramStart"/>
      <w:r w:rsidR="00960BCB" w:rsidRPr="00D11BB3">
        <w:rPr>
          <w:rFonts w:hint="eastAsia"/>
        </w:rPr>
        <w:t>洩</w:t>
      </w:r>
      <w:proofErr w:type="gramEnd"/>
      <w:r w:rsidR="00960BCB" w:rsidRPr="00D11BB3">
        <w:rPr>
          <w:rFonts w:hint="eastAsia"/>
        </w:rPr>
        <w:t>之機關/單位轉知所屬，告知及建議同仁加強網路銀行密碼強度，不僅未對2</w:t>
      </w:r>
      <w:r w:rsidR="00960BCB">
        <w:rPr>
          <w:rFonts w:hint="eastAsia"/>
        </w:rPr>
        <w:t>,</w:t>
      </w:r>
      <w:r w:rsidR="00960BCB" w:rsidRPr="00D11BB3">
        <w:rPr>
          <w:rFonts w:hint="eastAsia"/>
        </w:rPr>
        <w:t>313名</w:t>
      </w:r>
      <w:proofErr w:type="gramStart"/>
      <w:r w:rsidR="00960BCB" w:rsidRPr="00D11BB3">
        <w:rPr>
          <w:rFonts w:hint="eastAsia"/>
        </w:rPr>
        <w:t>疑遭個</w:t>
      </w:r>
      <w:proofErr w:type="gramEnd"/>
      <w:r w:rsidR="00960BCB" w:rsidRPr="00D11BB3">
        <w:rPr>
          <w:rFonts w:hint="eastAsia"/>
        </w:rPr>
        <w:t>資外</w:t>
      </w:r>
      <w:proofErr w:type="gramStart"/>
      <w:r w:rsidR="00960BCB" w:rsidRPr="00D11BB3">
        <w:rPr>
          <w:rFonts w:hint="eastAsia"/>
        </w:rPr>
        <w:t>洩</w:t>
      </w:r>
      <w:proofErr w:type="gramEnd"/>
      <w:r w:rsidR="00960BCB" w:rsidRPr="00D11BB3">
        <w:rPr>
          <w:rFonts w:hint="eastAsia"/>
        </w:rPr>
        <w:t>員工為個別通知，而且通知內容並未包</w:t>
      </w:r>
      <w:r w:rsidR="007D0E0F">
        <w:rPr>
          <w:rFonts w:hint="eastAsia"/>
        </w:rPr>
        <w:t>括</w:t>
      </w:r>
      <w:r w:rsidR="00960BCB" w:rsidRPr="00D11BB3">
        <w:rPr>
          <w:rFonts w:hint="eastAsia"/>
        </w:rPr>
        <w:t>其</w:t>
      </w:r>
      <w:proofErr w:type="gramStart"/>
      <w:r w:rsidR="00960BCB" w:rsidRPr="00D11BB3">
        <w:rPr>
          <w:rFonts w:hAnsi="標楷體" w:hint="eastAsia"/>
        </w:rPr>
        <w:t>個</w:t>
      </w:r>
      <w:proofErr w:type="gramEnd"/>
      <w:r w:rsidR="00960BCB" w:rsidRPr="00D11BB3">
        <w:rPr>
          <w:rFonts w:hAnsi="標楷體" w:hint="eastAsia"/>
        </w:rPr>
        <w:t>資</w:t>
      </w:r>
      <w:proofErr w:type="gramStart"/>
      <w:r w:rsidR="00960BCB" w:rsidRPr="00D11BB3">
        <w:rPr>
          <w:rFonts w:hAnsi="標楷體" w:hint="eastAsia"/>
        </w:rPr>
        <w:t>疑</w:t>
      </w:r>
      <w:proofErr w:type="gramEnd"/>
      <w:r w:rsidR="00960BCB" w:rsidRPr="00D11BB3">
        <w:rPr>
          <w:rFonts w:hAnsi="標楷體" w:hint="eastAsia"/>
        </w:rPr>
        <w:t>遭外</w:t>
      </w:r>
      <w:proofErr w:type="gramStart"/>
      <w:r w:rsidR="00960BCB" w:rsidRPr="00D11BB3">
        <w:rPr>
          <w:rFonts w:hAnsi="標楷體" w:hint="eastAsia"/>
        </w:rPr>
        <w:t>洩</w:t>
      </w:r>
      <w:proofErr w:type="gramEnd"/>
      <w:r w:rsidR="00960BCB" w:rsidRPr="00D11BB3">
        <w:rPr>
          <w:rFonts w:hAnsi="標楷體" w:hint="eastAsia"/>
        </w:rPr>
        <w:t>之事實，以及政府已採取的因應措施，其所為通知於法不合，不僅未能保護</w:t>
      </w:r>
      <w:proofErr w:type="gramStart"/>
      <w:r w:rsidR="00960BCB" w:rsidRPr="00D11BB3">
        <w:rPr>
          <w:rFonts w:hint="eastAsia"/>
        </w:rPr>
        <w:t>疑遭個</w:t>
      </w:r>
      <w:proofErr w:type="gramEnd"/>
      <w:r w:rsidR="00960BCB" w:rsidRPr="00D11BB3">
        <w:rPr>
          <w:rFonts w:hint="eastAsia"/>
        </w:rPr>
        <w:t>資外</w:t>
      </w:r>
      <w:proofErr w:type="gramStart"/>
      <w:r w:rsidR="00960BCB" w:rsidRPr="00D11BB3">
        <w:rPr>
          <w:rFonts w:hint="eastAsia"/>
        </w:rPr>
        <w:t>洩</w:t>
      </w:r>
      <w:proofErr w:type="gramEnd"/>
      <w:r w:rsidR="00960BCB" w:rsidRPr="00D11BB3">
        <w:rPr>
          <w:rFonts w:hAnsi="標楷體" w:hint="eastAsia"/>
        </w:rPr>
        <w:t>員</w:t>
      </w:r>
      <w:r w:rsidR="00960BCB">
        <w:rPr>
          <w:rFonts w:hAnsi="標楷體" w:hint="eastAsia"/>
        </w:rPr>
        <w:t>工之權益</w:t>
      </w:r>
      <w:r w:rsidR="00960BCB" w:rsidRPr="00EF2EC6">
        <w:rPr>
          <w:rFonts w:hAnsi="標楷體" w:hint="eastAsia"/>
        </w:rPr>
        <w:t>，且易生賠償請求權時效</w:t>
      </w:r>
      <w:r w:rsidR="00960BCB">
        <w:rPr>
          <w:rFonts w:hAnsi="標楷體" w:hint="eastAsia"/>
        </w:rPr>
        <w:t>何時</w:t>
      </w:r>
      <w:r w:rsidR="00960BCB" w:rsidRPr="00EF2EC6">
        <w:rPr>
          <w:rFonts w:hAnsi="標楷體" w:hint="eastAsia"/>
        </w:rPr>
        <w:t>起算之爭議，</w:t>
      </w:r>
      <w:r w:rsidR="00960BCB">
        <w:rPr>
          <w:rFonts w:hAnsi="標楷體" w:hint="eastAsia"/>
        </w:rPr>
        <w:t>核有違失</w:t>
      </w:r>
      <w:r w:rsidR="00960BCB" w:rsidRPr="00EF2EC6">
        <w:rPr>
          <w:rFonts w:hAnsi="標楷體" w:hint="eastAsia"/>
        </w:rPr>
        <w:t>。</w:t>
      </w:r>
    </w:p>
    <w:p w:rsidR="00960BCB" w:rsidRPr="008B02E6" w:rsidRDefault="00960BCB" w:rsidP="00960BCB">
      <w:pPr>
        <w:pStyle w:val="3"/>
      </w:pPr>
      <w:r>
        <w:rPr>
          <w:rFonts w:hAnsi="標楷體" w:hint="eastAsia"/>
        </w:rPr>
        <w:t>臺北市政府在本院約</w:t>
      </w:r>
      <w:proofErr w:type="gramStart"/>
      <w:r>
        <w:rPr>
          <w:rFonts w:hAnsi="標楷體" w:hint="eastAsia"/>
        </w:rPr>
        <w:t>詢</w:t>
      </w:r>
      <w:proofErr w:type="gramEnd"/>
      <w:r>
        <w:rPr>
          <w:rFonts w:hAnsi="標楷體" w:hint="eastAsia"/>
        </w:rPr>
        <w:t>後，始於</w:t>
      </w:r>
      <w:r>
        <w:rPr>
          <w:rFonts w:hAnsi="標楷體" w:hint="eastAsia"/>
          <w:szCs w:val="32"/>
        </w:rPr>
        <w:t>106年6月6日起，</w:t>
      </w:r>
      <w:r w:rsidRPr="00D80502">
        <w:rPr>
          <w:rFonts w:hAnsi="標楷體" w:hint="eastAsia"/>
          <w:szCs w:val="32"/>
        </w:rPr>
        <w:t>針對</w:t>
      </w:r>
      <w:r w:rsidRPr="00D80502">
        <w:rPr>
          <w:rFonts w:hAnsi="標楷體"/>
          <w:szCs w:val="32"/>
        </w:rPr>
        <w:t>2</w:t>
      </w:r>
      <w:r>
        <w:rPr>
          <w:rFonts w:hAnsi="標楷體" w:hint="eastAsia"/>
          <w:szCs w:val="32"/>
        </w:rPr>
        <w:t>,</w:t>
      </w:r>
      <w:r>
        <w:rPr>
          <w:rFonts w:hAnsi="標楷體"/>
          <w:szCs w:val="32"/>
        </w:rPr>
        <w:t>3</w:t>
      </w:r>
      <w:r>
        <w:rPr>
          <w:rFonts w:hAnsi="標楷體" w:hint="eastAsia"/>
          <w:szCs w:val="32"/>
        </w:rPr>
        <w:t>13名員工</w:t>
      </w:r>
      <w:r w:rsidRPr="00D80502">
        <w:rPr>
          <w:rFonts w:hAnsi="標楷體" w:hint="eastAsia"/>
          <w:szCs w:val="32"/>
        </w:rPr>
        <w:t>再次發送通知函，進行方式如下</w:t>
      </w:r>
      <w:r>
        <w:rPr>
          <w:rFonts w:hAnsi="標楷體" w:hint="eastAsia"/>
          <w:szCs w:val="32"/>
        </w:rPr>
        <w:t>：就薪資系統</w:t>
      </w:r>
      <w:r w:rsidRPr="00D80502">
        <w:rPr>
          <w:rFonts w:hAnsi="標楷體" w:hint="eastAsia"/>
          <w:szCs w:val="32"/>
        </w:rPr>
        <w:t>留有</w:t>
      </w:r>
      <w:r w:rsidRPr="00D80502">
        <w:rPr>
          <w:rFonts w:hAnsi="標楷體"/>
          <w:szCs w:val="32"/>
        </w:rPr>
        <w:t>email</w:t>
      </w:r>
      <w:r w:rsidRPr="00D80502">
        <w:rPr>
          <w:rFonts w:hAnsi="標楷體" w:hint="eastAsia"/>
          <w:szCs w:val="32"/>
        </w:rPr>
        <w:t>的</w:t>
      </w:r>
      <w:r w:rsidRPr="00D80502">
        <w:rPr>
          <w:rFonts w:hAnsi="標楷體"/>
          <w:szCs w:val="32"/>
        </w:rPr>
        <w:t>2</w:t>
      </w:r>
      <w:r w:rsidRPr="00D80502">
        <w:rPr>
          <w:rFonts w:hAnsi="標楷體" w:hint="eastAsia"/>
          <w:szCs w:val="32"/>
        </w:rPr>
        <w:t>,</w:t>
      </w:r>
      <w:r w:rsidRPr="00D80502">
        <w:rPr>
          <w:rFonts w:hAnsi="標楷體"/>
          <w:szCs w:val="32"/>
        </w:rPr>
        <w:t>000</w:t>
      </w:r>
      <w:r w:rsidRPr="00D80502">
        <w:rPr>
          <w:rFonts w:hAnsi="標楷體" w:hint="eastAsia"/>
          <w:szCs w:val="32"/>
        </w:rPr>
        <w:t>餘人，逐一發送郵件再通知一次；其餘人員逐一列</w:t>
      </w:r>
      <w:r>
        <w:rPr>
          <w:rFonts w:hAnsi="標楷體" w:hint="eastAsia"/>
          <w:szCs w:val="32"/>
        </w:rPr>
        <w:t>印</w:t>
      </w:r>
      <w:r w:rsidRPr="00D80502">
        <w:rPr>
          <w:rFonts w:hAnsi="標楷體" w:hint="eastAsia"/>
          <w:szCs w:val="32"/>
        </w:rPr>
        <w:t>相關通知內容</w:t>
      </w:r>
      <w:r>
        <w:rPr>
          <w:rFonts w:hAnsi="標楷體" w:hint="eastAsia"/>
          <w:szCs w:val="32"/>
        </w:rPr>
        <w:t>，封裝後交換到發放薪津單位，委請轉交當事人；</w:t>
      </w:r>
      <w:r w:rsidRPr="00D80502">
        <w:rPr>
          <w:rFonts w:hAnsi="標楷體" w:hint="eastAsia"/>
          <w:szCs w:val="32"/>
        </w:rPr>
        <w:t>相關發送紀錄</w:t>
      </w:r>
      <w:r>
        <w:rPr>
          <w:rFonts w:hAnsi="標楷體" w:hint="eastAsia"/>
          <w:szCs w:val="32"/>
        </w:rPr>
        <w:t>並留存備查</w:t>
      </w:r>
      <w:r w:rsidRPr="00BF10CF">
        <w:rPr>
          <w:rFonts w:hint="eastAsia"/>
        </w:rPr>
        <w:t>（臺北市政府於本院106年5月23日詢問後之補充說明參照）</w:t>
      </w:r>
      <w:r w:rsidRPr="00D80502">
        <w:rPr>
          <w:rFonts w:hAnsi="標楷體" w:hint="eastAsia"/>
          <w:szCs w:val="32"/>
        </w:rPr>
        <w:t>。</w:t>
      </w:r>
    </w:p>
    <w:p w:rsidR="00960BCB" w:rsidRPr="00A03617" w:rsidRDefault="00960BCB" w:rsidP="00960BCB">
      <w:pPr>
        <w:pStyle w:val="3"/>
        <w:rPr>
          <w:color w:val="7030A0"/>
        </w:rPr>
      </w:pPr>
      <w:r w:rsidRPr="00F65F12">
        <w:rPr>
          <w:rFonts w:hint="eastAsia"/>
        </w:rPr>
        <w:t>綜上，</w:t>
      </w:r>
      <w:r w:rsidRPr="00D11BB3">
        <w:rPr>
          <w:rFonts w:hint="eastAsia"/>
        </w:rPr>
        <w:t>臺北市政府於106年1月23日確認2,313名</w:t>
      </w:r>
      <w:r>
        <w:rPr>
          <w:rFonts w:hint="eastAsia"/>
        </w:rPr>
        <w:t>員工</w:t>
      </w:r>
      <w:proofErr w:type="gramStart"/>
      <w:r>
        <w:rPr>
          <w:rFonts w:hint="eastAsia"/>
        </w:rPr>
        <w:t>個</w:t>
      </w:r>
      <w:proofErr w:type="gramEnd"/>
      <w:r>
        <w:rPr>
          <w:rFonts w:hint="eastAsia"/>
        </w:rPr>
        <w:t>資</w:t>
      </w:r>
      <w:proofErr w:type="gramStart"/>
      <w:r w:rsidRPr="00D11BB3">
        <w:rPr>
          <w:rFonts w:hint="eastAsia"/>
        </w:rPr>
        <w:t>疑</w:t>
      </w:r>
      <w:proofErr w:type="gramEnd"/>
      <w:r w:rsidRPr="00D11BB3">
        <w:rPr>
          <w:rFonts w:hint="eastAsia"/>
        </w:rPr>
        <w:t>遭外</w:t>
      </w:r>
      <w:proofErr w:type="gramStart"/>
      <w:r>
        <w:rPr>
          <w:rFonts w:hint="eastAsia"/>
        </w:rPr>
        <w:t>洩</w:t>
      </w:r>
      <w:proofErr w:type="gramEnd"/>
      <w:r>
        <w:rPr>
          <w:rFonts w:hint="eastAsia"/>
        </w:rPr>
        <w:t>後，僅</w:t>
      </w:r>
      <w:r w:rsidRPr="00EF2EC6">
        <w:rPr>
          <w:rFonts w:hint="eastAsia"/>
          <w:color w:val="000000" w:themeColor="text1"/>
        </w:rPr>
        <w:t>先對全府員工發送通知，後函請</w:t>
      </w:r>
      <w:r w:rsidRPr="00D11BB3">
        <w:rPr>
          <w:rFonts w:hint="eastAsia"/>
        </w:rPr>
        <w:t>報表遭外</w:t>
      </w:r>
      <w:proofErr w:type="gramStart"/>
      <w:r w:rsidRPr="00D11BB3">
        <w:rPr>
          <w:rFonts w:hint="eastAsia"/>
        </w:rPr>
        <w:t>洩</w:t>
      </w:r>
      <w:proofErr w:type="gramEnd"/>
      <w:r w:rsidRPr="00D11BB3">
        <w:rPr>
          <w:rFonts w:hint="eastAsia"/>
        </w:rPr>
        <w:t>之機關單位轉知所屬，告知及建議同仁加強網路銀行密碼強度，</w:t>
      </w:r>
      <w:r>
        <w:rPr>
          <w:rFonts w:hint="eastAsia"/>
        </w:rPr>
        <w:t>未依個資法施行細則第22條第2項規定，</w:t>
      </w:r>
      <w:r w:rsidRPr="00D11BB3">
        <w:rPr>
          <w:rFonts w:hint="eastAsia"/>
        </w:rPr>
        <w:t>對</w:t>
      </w:r>
      <w:proofErr w:type="gramStart"/>
      <w:r w:rsidRPr="00D11BB3">
        <w:rPr>
          <w:rFonts w:hint="eastAsia"/>
        </w:rPr>
        <w:t>疑遭個</w:t>
      </w:r>
      <w:proofErr w:type="gramEnd"/>
      <w:r w:rsidRPr="00D11BB3">
        <w:rPr>
          <w:rFonts w:hint="eastAsia"/>
        </w:rPr>
        <w:t>資外</w:t>
      </w:r>
      <w:proofErr w:type="gramStart"/>
      <w:r w:rsidRPr="00D11BB3">
        <w:rPr>
          <w:rFonts w:hint="eastAsia"/>
        </w:rPr>
        <w:t>洩</w:t>
      </w:r>
      <w:proofErr w:type="gramEnd"/>
      <w:r w:rsidRPr="00D11BB3">
        <w:rPr>
          <w:rFonts w:hint="eastAsia"/>
        </w:rPr>
        <w:t>員工個別通知</w:t>
      </w:r>
      <w:r>
        <w:rPr>
          <w:rFonts w:hint="eastAsia"/>
        </w:rPr>
        <w:t>其</w:t>
      </w:r>
      <w:proofErr w:type="gramStart"/>
      <w:r w:rsidRPr="00D11BB3">
        <w:rPr>
          <w:rFonts w:hAnsi="標楷體" w:hint="eastAsia"/>
        </w:rPr>
        <w:t>個</w:t>
      </w:r>
      <w:proofErr w:type="gramEnd"/>
      <w:r w:rsidRPr="00D11BB3">
        <w:rPr>
          <w:rFonts w:hAnsi="標楷體" w:hint="eastAsia"/>
        </w:rPr>
        <w:t>資</w:t>
      </w:r>
      <w:proofErr w:type="gramStart"/>
      <w:r w:rsidRPr="00D11BB3">
        <w:rPr>
          <w:rFonts w:hAnsi="標楷體" w:hint="eastAsia"/>
        </w:rPr>
        <w:t>疑</w:t>
      </w:r>
      <w:proofErr w:type="gramEnd"/>
      <w:r w:rsidRPr="00D11BB3">
        <w:rPr>
          <w:rFonts w:hAnsi="標楷體" w:hint="eastAsia"/>
        </w:rPr>
        <w:t>遭外</w:t>
      </w:r>
      <w:proofErr w:type="gramStart"/>
      <w:r w:rsidRPr="00D11BB3">
        <w:rPr>
          <w:rFonts w:hAnsi="標楷體" w:hint="eastAsia"/>
        </w:rPr>
        <w:t>洩</w:t>
      </w:r>
      <w:proofErr w:type="gramEnd"/>
      <w:r w:rsidRPr="00D11BB3">
        <w:rPr>
          <w:rFonts w:hAnsi="標楷體" w:hint="eastAsia"/>
        </w:rPr>
        <w:t>之事實及已採取的因應措施，不僅未能保護</w:t>
      </w:r>
      <w:proofErr w:type="gramStart"/>
      <w:r w:rsidRPr="00D11BB3">
        <w:rPr>
          <w:rFonts w:hint="eastAsia"/>
        </w:rPr>
        <w:t>疑遭個</w:t>
      </w:r>
      <w:proofErr w:type="gramEnd"/>
      <w:r w:rsidRPr="00D11BB3">
        <w:rPr>
          <w:rFonts w:hint="eastAsia"/>
        </w:rPr>
        <w:t>資外</w:t>
      </w:r>
      <w:proofErr w:type="gramStart"/>
      <w:r w:rsidRPr="00D11BB3">
        <w:rPr>
          <w:rFonts w:hint="eastAsia"/>
        </w:rPr>
        <w:t>洩</w:t>
      </w:r>
      <w:proofErr w:type="gramEnd"/>
      <w:r w:rsidRPr="00D11BB3">
        <w:rPr>
          <w:rFonts w:hAnsi="標楷體" w:hint="eastAsia"/>
        </w:rPr>
        <w:t>員</w:t>
      </w:r>
      <w:r>
        <w:rPr>
          <w:rFonts w:hAnsi="標楷體" w:hint="eastAsia"/>
        </w:rPr>
        <w:t>工之權益</w:t>
      </w:r>
      <w:r w:rsidRPr="00EF2EC6">
        <w:rPr>
          <w:rFonts w:hAnsi="標楷體" w:hint="eastAsia"/>
        </w:rPr>
        <w:t>，且易生賠償請求權時效</w:t>
      </w:r>
      <w:r>
        <w:rPr>
          <w:rFonts w:hAnsi="標楷體" w:hint="eastAsia"/>
        </w:rPr>
        <w:t>何時起算之爭議。遲至本院約</w:t>
      </w:r>
      <w:proofErr w:type="gramStart"/>
      <w:r>
        <w:rPr>
          <w:rFonts w:hAnsi="標楷體" w:hint="eastAsia"/>
        </w:rPr>
        <w:t>詢</w:t>
      </w:r>
      <w:proofErr w:type="gramEnd"/>
      <w:r>
        <w:rPr>
          <w:rFonts w:hAnsi="標楷體" w:hint="eastAsia"/>
        </w:rPr>
        <w:t>後，始於</w:t>
      </w:r>
      <w:r>
        <w:rPr>
          <w:rFonts w:hAnsi="標楷體" w:hint="eastAsia"/>
          <w:szCs w:val="32"/>
        </w:rPr>
        <w:t>106年6月6日起，</w:t>
      </w:r>
      <w:r w:rsidRPr="00D80502">
        <w:rPr>
          <w:rFonts w:hAnsi="標楷體" w:hint="eastAsia"/>
          <w:szCs w:val="32"/>
        </w:rPr>
        <w:t>針對</w:t>
      </w:r>
      <w:r w:rsidRPr="00D80502">
        <w:rPr>
          <w:rFonts w:hAnsi="標楷體"/>
          <w:szCs w:val="32"/>
        </w:rPr>
        <w:t>2</w:t>
      </w:r>
      <w:r>
        <w:rPr>
          <w:rFonts w:hAnsi="標楷體" w:hint="eastAsia"/>
          <w:szCs w:val="32"/>
        </w:rPr>
        <w:t>,</w:t>
      </w:r>
      <w:r>
        <w:rPr>
          <w:rFonts w:hAnsi="標楷體"/>
          <w:szCs w:val="32"/>
        </w:rPr>
        <w:t>3</w:t>
      </w:r>
      <w:r>
        <w:rPr>
          <w:rFonts w:hAnsi="標楷體" w:hint="eastAsia"/>
          <w:szCs w:val="32"/>
        </w:rPr>
        <w:t>13名員工</w:t>
      </w:r>
      <w:r w:rsidRPr="00D80502">
        <w:rPr>
          <w:rFonts w:hAnsi="標楷體" w:hint="eastAsia"/>
          <w:szCs w:val="32"/>
        </w:rPr>
        <w:t>再次發送通知函，</w:t>
      </w:r>
      <w:r>
        <w:rPr>
          <w:rFonts w:hAnsi="標楷體" w:hint="eastAsia"/>
        </w:rPr>
        <w:t>核有違失。</w:t>
      </w:r>
    </w:p>
    <w:p w:rsidR="00A03617" w:rsidRPr="00D62340" w:rsidRDefault="00A03617" w:rsidP="00A03617">
      <w:pPr>
        <w:pStyle w:val="3"/>
        <w:numPr>
          <w:ilvl w:val="0"/>
          <w:numId w:val="0"/>
        </w:numPr>
        <w:spacing w:line="240" w:lineRule="exact"/>
        <w:ind w:left="1361"/>
        <w:rPr>
          <w:color w:val="7030A0"/>
        </w:rPr>
      </w:pPr>
    </w:p>
    <w:p w:rsidR="00960BCB" w:rsidRPr="00D85F9D" w:rsidRDefault="00960BCB" w:rsidP="00960BCB">
      <w:pPr>
        <w:pStyle w:val="2"/>
        <w:rPr>
          <w:b/>
        </w:rPr>
      </w:pPr>
      <w:r>
        <w:rPr>
          <w:rFonts w:hAnsi="標楷體" w:hint="eastAsia"/>
          <w:b/>
        </w:rPr>
        <w:t>臺</w:t>
      </w:r>
      <w:r w:rsidRPr="00D85F9D">
        <w:rPr>
          <w:rFonts w:hAnsi="標楷體" w:hint="eastAsia"/>
          <w:b/>
        </w:rPr>
        <w:t>北市政府</w:t>
      </w:r>
      <w:r w:rsidRPr="00D85F9D">
        <w:rPr>
          <w:rFonts w:hAnsi="標楷體"/>
          <w:b/>
        </w:rPr>
        <w:t>「智慧支付平台</w:t>
      </w:r>
      <w:r w:rsidRPr="00D85F9D">
        <w:rPr>
          <w:rFonts w:hAnsi="標楷體" w:hint="eastAsia"/>
          <w:b/>
        </w:rPr>
        <w:t xml:space="preserve"> </w:t>
      </w:r>
      <w:proofErr w:type="spellStart"/>
      <w:r w:rsidRPr="00D85F9D">
        <w:rPr>
          <w:rFonts w:hAnsi="標楷體"/>
          <w:b/>
        </w:rPr>
        <w:t>pay.taipei</w:t>
      </w:r>
      <w:proofErr w:type="spellEnd"/>
      <w:r w:rsidRPr="00D85F9D">
        <w:rPr>
          <w:rFonts w:hAnsi="標楷體"/>
          <w:b/>
        </w:rPr>
        <w:t>」</w:t>
      </w:r>
      <w:r w:rsidRPr="00D85F9D">
        <w:rPr>
          <w:rFonts w:hAnsi="標楷體" w:hint="eastAsia"/>
          <w:b/>
        </w:rPr>
        <w:t>及</w:t>
      </w:r>
      <w:r w:rsidRPr="00D85F9D">
        <w:rPr>
          <w:rFonts w:hAnsi="標楷體"/>
          <w:b/>
        </w:rPr>
        <w:t>「單一陳情系統</w:t>
      </w:r>
      <w:r w:rsidRPr="00D85F9D">
        <w:rPr>
          <w:rFonts w:hAnsi="標楷體" w:hint="eastAsia"/>
          <w:b/>
        </w:rPr>
        <w:t xml:space="preserve"> </w:t>
      </w:r>
      <w:r w:rsidRPr="00D85F9D">
        <w:rPr>
          <w:rFonts w:hAnsi="標楷體"/>
          <w:b/>
        </w:rPr>
        <w:t>Hello Taipei」</w:t>
      </w:r>
      <w:proofErr w:type="gramStart"/>
      <w:r w:rsidRPr="00D85F9D">
        <w:rPr>
          <w:rFonts w:hAnsi="標楷體" w:hint="eastAsia"/>
          <w:b/>
        </w:rPr>
        <w:t>資安事件</w:t>
      </w:r>
      <w:proofErr w:type="gramEnd"/>
      <w:r w:rsidRPr="00D85F9D">
        <w:rPr>
          <w:rFonts w:hAnsi="標楷體" w:hint="eastAsia"/>
          <w:b/>
        </w:rPr>
        <w:t>，係</w:t>
      </w:r>
      <w:r w:rsidRPr="00D85F9D">
        <w:rPr>
          <w:rFonts w:hint="eastAsia"/>
          <w:b/>
        </w:rPr>
        <w:t>因</w:t>
      </w:r>
      <w:r w:rsidRPr="00D85F9D">
        <w:rPr>
          <w:rFonts w:hAnsi="標楷體" w:hint="eastAsia"/>
          <w:b/>
        </w:rPr>
        <w:t>採用國家發展</w:t>
      </w:r>
      <w:r w:rsidRPr="00D85F9D">
        <w:rPr>
          <w:rFonts w:hAnsi="標楷體" w:hint="eastAsia"/>
          <w:b/>
        </w:rPr>
        <w:lastRenderedPageBreak/>
        <w:t>委員會</w:t>
      </w:r>
      <w:r w:rsidRPr="00D85F9D">
        <w:rPr>
          <w:rFonts w:hAnsi="標楷體"/>
          <w:b/>
        </w:rPr>
        <w:t>GCA SSL</w:t>
      </w:r>
      <w:r w:rsidRPr="00D85F9D">
        <w:rPr>
          <w:rFonts w:hAnsi="標楷體" w:hint="eastAsia"/>
          <w:b/>
        </w:rPr>
        <w:t>憑證進行加密，惟該憑證當時與Google Play尚不相容，該府不察，未能及時督促得標廠商改</w:t>
      </w:r>
      <w:proofErr w:type="gramStart"/>
      <w:r w:rsidRPr="00D85F9D">
        <w:rPr>
          <w:rFonts w:hAnsi="標楷體" w:hint="eastAsia"/>
          <w:b/>
        </w:rPr>
        <w:t>採</w:t>
      </w:r>
      <w:proofErr w:type="gramEnd"/>
      <w:r w:rsidRPr="00D85F9D">
        <w:rPr>
          <w:rFonts w:hAnsi="標楷體" w:hint="eastAsia"/>
          <w:b/>
        </w:rPr>
        <w:t>其他商業電子憑證，以致短期間連續爆發2件</w:t>
      </w:r>
      <w:r>
        <w:rPr>
          <w:rFonts w:hAnsi="標楷體" w:hint="eastAsia"/>
          <w:b/>
        </w:rPr>
        <w:t>因未採用</w:t>
      </w:r>
      <w:r w:rsidRPr="00D85F9D">
        <w:rPr>
          <w:rFonts w:hAnsi="標楷體" w:hint="eastAsia"/>
          <w:b/>
        </w:rPr>
        <w:t>Https加密技術</w:t>
      </w:r>
      <w:proofErr w:type="gramStart"/>
      <w:r>
        <w:rPr>
          <w:rFonts w:hAnsi="標楷體" w:hint="eastAsia"/>
          <w:b/>
        </w:rPr>
        <w:t>而致個資</w:t>
      </w:r>
      <w:proofErr w:type="gramEnd"/>
      <w:r>
        <w:rPr>
          <w:rFonts w:hAnsi="標楷體" w:hint="eastAsia"/>
          <w:b/>
        </w:rPr>
        <w:t>外</w:t>
      </w:r>
      <w:proofErr w:type="gramStart"/>
      <w:r>
        <w:rPr>
          <w:rFonts w:hAnsi="標楷體" w:hint="eastAsia"/>
          <w:b/>
        </w:rPr>
        <w:t>洩</w:t>
      </w:r>
      <w:proofErr w:type="gramEnd"/>
      <w:r w:rsidRPr="00D85F9D">
        <w:rPr>
          <w:rFonts w:hAnsi="標楷體" w:hint="eastAsia"/>
          <w:b/>
        </w:rPr>
        <w:t>爭議，</w:t>
      </w:r>
      <w:r>
        <w:rPr>
          <w:rFonts w:hAnsi="標楷體" w:hint="eastAsia"/>
          <w:b/>
        </w:rPr>
        <w:t>核有疏</w:t>
      </w:r>
      <w:r w:rsidRPr="00D85F9D">
        <w:rPr>
          <w:rFonts w:hAnsi="標楷體" w:hint="eastAsia"/>
          <w:b/>
        </w:rPr>
        <w:t>失</w:t>
      </w:r>
      <w:r>
        <w:rPr>
          <w:rFonts w:hAnsi="標楷體" w:hint="eastAsia"/>
          <w:b/>
        </w:rPr>
        <w:t>；</w:t>
      </w:r>
      <w:r w:rsidRPr="00D85F9D">
        <w:rPr>
          <w:rFonts w:hAnsi="標楷體" w:cs="新細明體" w:hint="eastAsia"/>
          <w:b/>
          <w:kern w:val="0"/>
          <w:szCs w:val="24"/>
        </w:rPr>
        <w:t>「臺北市政府志工管理整合平台」</w:t>
      </w:r>
      <w:r w:rsidR="00366770">
        <w:rPr>
          <w:rFonts w:hAnsi="標楷體" w:cs="新細明體" w:hint="eastAsia"/>
          <w:b/>
          <w:kern w:val="0"/>
          <w:szCs w:val="24"/>
        </w:rPr>
        <w:t>發生</w:t>
      </w:r>
      <w:r w:rsidRPr="00D85F9D">
        <w:rPr>
          <w:rFonts w:hAnsi="標楷體" w:cs="新細明體" w:hint="eastAsia"/>
          <w:b/>
          <w:kern w:val="0"/>
          <w:szCs w:val="24"/>
        </w:rPr>
        <w:t>世</w:t>
      </w:r>
      <w:r w:rsidR="003C219C">
        <w:rPr>
          <w:rFonts w:hAnsi="標楷體" w:cs="新細明體" w:hint="eastAsia"/>
          <w:b/>
          <w:kern w:val="0"/>
          <w:szCs w:val="24"/>
        </w:rPr>
        <w:t>界</w:t>
      </w:r>
      <w:r w:rsidRPr="00D85F9D">
        <w:rPr>
          <w:rFonts w:hAnsi="標楷體" w:cs="新細明體" w:hint="eastAsia"/>
          <w:b/>
          <w:kern w:val="0"/>
          <w:szCs w:val="24"/>
        </w:rPr>
        <w:t>大</w:t>
      </w:r>
      <w:r w:rsidR="003C219C">
        <w:rPr>
          <w:rFonts w:hAnsi="標楷體" w:cs="新細明體" w:hint="eastAsia"/>
          <w:b/>
          <w:kern w:val="0"/>
          <w:szCs w:val="24"/>
        </w:rPr>
        <w:t>學</w:t>
      </w:r>
      <w:r w:rsidRPr="00D85F9D">
        <w:rPr>
          <w:rFonts w:hAnsi="標楷體" w:cs="新細明體" w:hint="eastAsia"/>
          <w:b/>
          <w:kern w:val="0"/>
          <w:szCs w:val="24"/>
        </w:rPr>
        <w:t>運</w:t>
      </w:r>
      <w:r w:rsidR="003C219C">
        <w:rPr>
          <w:rFonts w:hAnsi="標楷體" w:cs="新細明體" w:hint="eastAsia"/>
          <w:b/>
          <w:kern w:val="0"/>
          <w:szCs w:val="24"/>
        </w:rPr>
        <w:t>動會</w:t>
      </w:r>
      <w:r w:rsidRPr="00D85F9D">
        <w:rPr>
          <w:rFonts w:hAnsi="標楷體" w:cs="新細明體"/>
          <w:b/>
          <w:kern w:val="0"/>
          <w:szCs w:val="24"/>
        </w:rPr>
        <w:t>志工</w:t>
      </w:r>
      <w:proofErr w:type="gramStart"/>
      <w:r w:rsidRPr="00D85F9D">
        <w:rPr>
          <w:rFonts w:hAnsi="標楷體" w:cs="新細明體" w:hint="eastAsia"/>
          <w:b/>
          <w:kern w:val="0"/>
          <w:szCs w:val="24"/>
        </w:rPr>
        <w:t>個</w:t>
      </w:r>
      <w:proofErr w:type="gramEnd"/>
      <w:r w:rsidRPr="00D85F9D">
        <w:rPr>
          <w:rFonts w:hAnsi="標楷體" w:cs="新細明體" w:hint="eastAsia"/>
          <w:b/>
          <w:kern w:val="0"/>
          <w:szCs w:val="24"/>
        </w:rPr>
        <w:t>資外</w:t>
      </w:r>
      <w:proofErr w:type="gramStart"/>
      <w:r w:rsidRPr="00D85F9D">
        <w:rPr>
          <w:rFonts w:hAnsi="標楷體" w:cs="新細明體" w:hint="eastAsia"/>
          <w:b/>
          <w:kern w:val="0"/>
          <w:szCs w:val="24"/>
        </w:rPr>
        <w:t>洩</w:t>
      </w:r>
      <w:proofErr w:type="gramEnd"/>
      <w:r>
        <w:rPr>
          <w:rFonts w:hint="eastAsia"/>
          <w:b/>
        </w:rPr>
        <w:t>事件，</w:t>
      </w:r>
      <w:r w:rsidRPr="00D85F9D">
        <w:rPr>
          <w:rFonts w:hint="eastAsia"/>
          <w:b/>
        </w:rPr>
        <w:t>行政作業違失</w:t>
      </w:r>
      <w:r>
        <w:rPr>
          <w:rFonts w:hint="eastAsia"/>
          <w:b/>
        </w:rPr>
        <w:t>情節明確。</w:t>
      </w:r>
    </w:p>
    <w:p w:rsidR="00960BCB" w:rsidRPr="00086088" w:rsidRDefault="00960BCB" w:rsidP="00960BCB">
      <w:pPr>
        <w:pStyle w:val="3"/>
        <w:rPr>
          <w:rFonts w:hAnsi="標楷體" w:cs="新細明體"/>
          <w:kern w:val="0"/>
          <w:szCs w:val="24"/>
        </w:rPr>
      </w:pPr>
      <w:r w:rsidRPr="00086088">
        <w:rPr>
          <w:rFonts w:hAnsi="標楷體" w:hint="eastAsia"/>
        </w:rPr>
        <w:t>106年6月25日，號稱全國首創的市政繳費整合平台</w:t>
      </w:r>
      <w:r w:rsidRPr="00086088">
        <w:rPr>
          <w:rFonts w:hAnsi="標楷體"/>
        </w:rPr>
        <w:t>臺北市政府「智慧支付平台</w:t>
      </w:r>
      <w:r w:rsidRPr="00086088">
        <w:rPr>
          <w:rFonts w:hAnsi="標楷體" w:hint="eastAsia"/>
        </w:rPr>
        <w:t xml:space="preserve"> </w:t>
      </w:r>
      <w:proofErr w:type="spellStart"/>
      <w:r w:rsidRPr="00086088">
        <w:rPr>
          <w:rFonts w:hAnsi="標楷體"/>
        </w:rPr>
        <w:t>pay.taipei</w:t>
      </w:r>
      <w:proofErr w:type="spellEnd"/>
      <w:r>
        <w:rPr>
          <w:rStyle w:val="afe"/>
          <w:rFonts w:hAnsi="標楷體"/>
        </w:rPr>
        <w:footnoteReference w:id="5"/>
      </w:r>
      <w:r w:rsidRPr="00086088">
        <w:rPr>
          <w:rFonts w:hAnsi="標楷體"/>
        </w:rPr>
        <w:t>」</w:t>
      </w:r>
      <w:r w:rsidRPr="00086088">
        <w:rPr>
          <w:rFonts w:hAnsi="標楷體" w:hint="eastAsia"/>
        </w:rPr>
        <w:t>，方由市長柯文哲親自宣布上線，</w:t>
      </w:r>
      <w:r>
        <w:rPr>
          <w:rFonts w:hAnsi="標楷體" w:hint="eastAsia"/>
        </w:rPr>
        <w:t>同</w:t>
      </w:r>
      <w:r w:rsidRPr="00086088">
        <w:rPr>
          <w:rFonts w:hAnsi="標楷體" w:hint="eastAsia"/>
        </w:rPr>
        <w:t>月27日即「</w:t>
      </w:r>
      <w:r w:rsidRPr="00086088">
        <w:rPr>
          <w:rFonts w:hAnsi="標楷體"/>
        </w:rPr>
        <w:t>因為</w:t>
      </w:r>
      <w:proofErr w:type="gramStart"/>
      <w:r w:rsidRPr="00086088">
        <w:rPr>
          <w:rFonts w:hAnsi="標楷體"/>
        </w:rPr>
        <w:t>個</w:t>
      </w:r>
      <w:proofErr w:type="gramEnd"/>
      <w:r w:rsidRPr="00086088">
        <w:rPr>
          <w:rFonts w:hAnsi="標楷體"/>
        </w:rPr>
        <w:t>資都是明碼，會外</w:t>
      </w:r>
      <w:proofErr w:type="gramStart"/>
      <w:r w:rsidRPr="00086088">
        <w:rPr>
          <w:rFonts w:hAnsi="標楷體"/>
        </w:rPr>
        <w:t>洩</w:t>
      </w:r>
      <w:proofErr w:type="gramEnd"/>
      <w:r w:rsidRPr="00086088">
        <w:rPr>
          <w:rFonts w:hAnsi="標楷體" w:hint="eastAsia"/>
        </w:rPr>
        <w:t>」，遭</w:t>
      </w:r>
      <w:hyperlink r:id="rId11" w:history="1">
        <w:r w:rsidRPr="00086088">
          <w:rPr>
            <w:rFonts w:hAnsi="標楷體"/>
          </w:rPr>
          <w:t>網友</w:t>
        </w:r>
      </w:hyperlink>
      <w:r w:rsidRPr="00086088">
        <w:rPr>
          <w:rFonts w:hAnsi="標楷體" w:hint="eastAsia"/>
        </w:rPr>
        <w:t>發文建議</w:t>
      </w:r>
      <w:r w:rsidRPr="00086088">
        <w:rPr>
          <w:rFonts w:hAnsi="標楷體"/>
        </w:rPr>
        <w:t>民眾</w:t>
      </w:r>
      <w:proofErr w:type="gramStart"/>
      <w:r w:rsidRPr="00086088">
        <w:rPr>
          <w:rFonts w:hAnsi="標楷體" w:hint="eastAsia"/>
        </w:rPr>
        <w:t>勿</w:t>
      </w:r>
      <w:proofErr w:type="gramEnd"/>
      <w:r w:rsidRPr="00086088">
        <w:rPr>
          <w:rFonts w:hAnsi="標楷體" w:hint="eastAsia"/>
        </w:rPr>
        <w:t>使</w:t>
      </w:r>
      <w:r w:rsidRPr="00086088">
        <w:rPr>
          <w:rFonts w:hAnsi="標楷體"/>
        </w:rPr>
        <w:t>用此平台</w:t>
      </w:r>
      <w:r w:rsidRPr="00086088">
        <w:rPr>
          <w:rFonts w:hAnsi="標楷體" w:hint="eastAsia"/>
        </w:rPr>
        <w:t>。北</w:t>
      </w:r>
      <w:r w:rsidRPr="00086088">
        <w:rPr>
          <w:rFonts w:hAnsi="標楷體"/>
        </w:rPr>
        <w:t>市府資訊局</w:t>
      </w:r>
      <w:r>
        <w:rPr>
          <w:rFonts w:hAnsi="標楷體" w:hint="eastAsia"/>
        </w:rPr>
        <w:t>於當</w:t>
      </w:r>
      <w:r w:rsidRPr="00086088">
        <w:rPr>
          <w:rFonts w:hAnsi="標楷體" w:hint="eastAsia"/>
        </w:rPr>
        <w:t>日</w:t>
      </w:r>
      <w:r>
        <w:rPr>
          <w:rFonts w:hAnsi="標楷體" w:hint="eastAsia"/>
        </w:rPr>
        <w:t>(27日)</w:t>
      </w:r>
      <w:r w:rsidRPr="00086088">
        <w:rPr>
          <w:rFonts w:hAnsi="標楷體" w:hint="eastAsia"/>
        </w:rPr>
        <w:t>證實「</w:t>
      </w:r>
      <w:r w:rsidRPr="00086088">
        <w:rPr>
          <w:rFonts w:hAnsi="標楷體"/>
        </w:rPr>
        <w:t>第一版智慧支付平台的超文字傳輸協定是用沒加密的</w:t>
      </w:r>
      <w:r w:rsidRPr="00086088">
        <w:rPr>
          <w:rFonts w:hAnsi="標楷體" w:hint="eastAsia"/>
        </w:rPr>
        <w:t>H</w:t>
      </w:r>
      <w:r w:rsidRPr="00086088">
        <w:rPr>
          <w:rFonts w:hAnsi="標楷體"/>
        </w:rPr>
        <w:t>ttp，而非經過加密的</w:t>
      </w:r>
      <w:r w:rsidRPr="00086088">
        <w:rPr>
          <w:rFonts w:hAnsi="標楷體" w:hint="eastAsia"/>
        </w:rPr>
        <w:t>H</w:t>
      </w:r>
      <w:r w:rsidRPr="00086088">
        <w:rPr>
          <w:rFonts w:hAnsi="標楷體"/>
        </w:rPr>
        <w:t>ttps，所以帳號與密碼都</w:t>
      </w:r>
      <w:proofErr w:type="gramStart"/>
      <w:r w:rsidRPr="00086088">
        <w:rPr>
          <w:rFonts w:hAnsi="標楷體"/>
        </w:rPr>
        <w:t>採</w:t>
      </w:r>
      <w:proofErr w:type="gramEnd"/>
      <w:r w:rsidRPr="00086088">
        <w:rPr>
          <w:rFonts w:hAnsi="標楷體"/>
        </w:rPr>
        <w:t>明碼傳輸，確有外</w:t>
      </w:r>
      <w:proofErr w:type="gramStart"/>
      <w:r w:rsidRPr="00086088">
        <w:rPr>
          <w:rFonts w:hAnsi="標楷體"/>
        </w:rPr>
        <w:t>洩</w:t>
      </w:r>
      <w:proofErr w:type="gramEnd"/>
      <w:r w:rsidRPr="00086088">
        <w:rPr>
          <w:rFonts w:hAnsi="標楷體"/>
        </w:rPr>
        <w:t>風險</w:t>
      </w:r>
      <w:r w:rsidRPr="00086088">
        <w:rPr>
          <w:rFonts w:hAnsi="標楷體" w:hint="eastAsia"/>
        </w:rPr>
        <w:t>」，並於該日緊急下架進行更新</w:t>
      </w:r>
      <w:r w:rsidR="00BA0223" w:rsidRPr="00BA0223">
        <w:rPr>
          <w:rStyle w:val="afe"/>
        </w:rPr>
        <w:footnoteReference w:id="6"/>
      </w:r>
      <w:r w:rsidRPr="00086088">
        <w:rPr>
          <w:rFonts w:hAnsi="標楷體" w:hint="eastAsia"/>
        </w:rPr>
        <w:t>。</w:t>
      </w:r>
    </w:p>
    <w:p w:rsidR="00960BCB" w:rsidRPr="00086088" w:rsidRDefault="00960BCB" w:rsidP="00960BCB">
      <w:pPr>
        <w:pStyle w:val="3"/>
        <w:rPr>
          <w:rFonts w:hAnsi="標楷體" w:cs="新細明體"/>
          <w:kern w:val="0"/>
          <w:szCs w:val="24"/>
        </w:rPr>
      </w:pPr>
      <w:r w:rsidRPr="00086088">
        <w:rPr>
          <w:rFonts w:hAnsi="標楷體" w:cs="新細明體" w:hint="eastAsia"/>
          <w:kern w:val="0"/>
          <w:szCs w:val="24"/>
        </w:rPr>
        <w:t>臺北市</w:t>
      </w:r>
      <w:r w:rsidRPr="00086088">
        <w:rPr>
          <w:rFonts w:hAnsi="標楷體" w:hint="eastAsia"/>
        </w:rPr>
        <w:t>政府</w:t>
      </w:r>
      <w:r w:rsidRPr="00086088">
        <w:rPr>
          <w:rFonts w:hAnsi="標楷體"/>
        </w:rPr>
        <w:t>105</w:t>
      </w:r>
      <w:r w:rsidRPr="00086088">
        <w:rPr>
          <w:rFonts w:hAnsi="標楷體" w:hint="eastAsia"/>
        </w:rPr>
        <w:t>年</w:t>
      </w:r>
      <w:r w:rsidRPr="00086088">
        <w:rPr>
          <w:rFonts w:hAnsi="標楷體"/>
        </w:rPr>
        <w:t>11</w:t>
      </w:r>
      <w:r w:rsidRPr="00086088">
        <w:rPr>
          <w:rFonts w:hAnsi="標楷體" w:hint="eastAsia"/>
        </w:rPr>
        <w:t>月</w:t>
      </w:r>
      <w:r w:rsidRPr="00086088">
        <w:rPr>
          <w:rFonts w:hAnsi="標楷體"/>
        </w:rPr>
        <w:t>1</w:t>
      </w:r>
      <w:r w:rsidRPr="00086088">
        <w:rPr>
          <w:rFonts w:hAnsi="標楷體" w:hint="eastAsia"/>
        </w:rPr>
        <w:t>日上線的「</w:t>
      </w:r>
      <w:r w:rsidRPr="00086088">
        <w:rPr>
          <w:rFonts w:hAnsi="標楷體" w:cs="新細明體" w:hint="eastAsia"/>
          <w:kern w:val="0"/>
          <w:szCs w:val="24"/>
        </w:rPr>
        <w:t xml:space="preserve">單一陳情系統 </w:t>
      </w:r>
      <w:r w:rsidRPr="00086088">
        <w:rPr>
          <w:rFonts w:hAnsi="標楷體" w:hint="eastAsia"/>
        </w:rPr>
        <w:t>Hell</w:t>
      </w:r>
      <w:r w:rsidRPr="00086088">
        <w:rPr>
          <w:rFonts w:hAnsi="標楷體" w:cs="新細明體" w:hint="eastAsia"/>
          <w:kern w:val="0"/>
          <w:szCs w:val="24"/>
        </w:rPr>
        <w:t>o Taipei」，</w:t>
      </w:r>
      <w:r w:rsidRPr="00086088">
        <w:rPr>
          <w:rFonts w:hAnsi="標楷體" w:hint="eastAsia"/>
        </w:rPr>
        <w:t>106年7月13日亦遭媒體報導</w:t>
      </w:r>
      <w:r w:rsidRPr="00086088">
        <w:rPr>
          <w:rFonts w:hAnsi="標楷體" w:cs="新細明體" w:hint="eastAsia"/>
          <w:kern w:val="0"/>
          <w:szCs w:val="24"/>
        </w:rPr>
        <w:t>，其安卓（Android）版APP於系統前端資料傳輸時未加密，恐讓陳情民眾</w:t>
      </w:r>
      <w:proofErr w:type="gramStart"/>
      <w:r w:rsidRPr="00086088">
        <w:rPr>
          <w:rFonts w:hAnsi="標楷體" w:cs="新細明體" w:hint="eastAsia"/>
          <w:kern w:val="0"/>
          <w:szCs w:val="24"/>
        </w:rPr>
        <w:t>個</w:t>
      </w:r>
      <w:proofErr w:type="gramEnd"/>
      <w:r w:rsidRPr="00086088">
        <w:rPr>
          <w:rFonts w:hAnsi="標楷體" w:cs="新細明體" w:hint="eastAsia"/>
          <w:kern w:val="0"/>
          <w:szCs w:val="24"/>
        </w:rPr>
        <w:t>資外</w:t>
      </w:r>
      <w:proofErr w:type="gramStart"/>
      <w:r w:rsidRPr="00086088">
        <w:rPr>
          <w:rFonts w:hAnsi="標楷體" w:cs="新細明體" w:hint="eastAsia"/>
          <w:kern w:val="0"/>
          <w:szCs w:val="24"/>
        </w:rPr>
        <w:t>洩</w:t>
      </w:r>
      <w:proofErr w:type="gramEnd"/>
      <w:r>
        <w:rPr>
          <w:rStyle w:val="afe"/>
          <w:rFonts w:hAnsi="標楷體" w:cs="新細明體"/>
          <w:kern w:val="0"/>
          <w:szCs w:val="24"/>
        </w:rPr>
        <w:footnoteReference w:id="7"/>
      </w:r>
      <w:r w:rsidRPr="00086088">
        <w:rPr>
          <w:rFonts w:hAnsi="標楷體" w:cs="新細明體" w:hint="eastAsia"/>
          <w:kern w:val="0"/>
          <w:szCs w:val="24"/>
        </w:rPr>
        <w:t>，</w:t>
      </w:r>
      <w:r w:rsidR="00BA0223">
        <w:rPr>
          <w:rFonts w:hAnsi="標楷體" w:cs="新細明體" w:hint="eastAsia"/>
          <w:kern w:val="0"/>
          <w:szCs w:val="24"/>
        </w:rPr>
        <w:t>北</w:t>
      </w:r>
      <w:r w:rsidRPr="00086088">
        <w:rPr>
          <w:rFonts w:hAnsi="標楷體"/>
        </w:rPr>
        <w:t>市府資訊局10</w:t>
      </w:r>
      <w:r w:rsidRPr="00086088">
        <w:rPr>
          <w:rFonts w:hAnsi="標楷體" w:hint="eastAsia"/>
        </w:rPr>
        <w:t>6年7月</w:t>
      </w:r>
      <w:r w:rsidRPr="00086088">
        <w:rPr>
          <w:rFonts w:hAnsi="標楷體"/>
        </w:rPr>
        <w:t>1</w:t>
      </w:r>
      <w:r w:rsidRPr="00086088">
        <w:rPr>
          <w:rFonts w:hAnsi="標楷體" w:hint="eastAsia"/>
        </w:rPr>
        <w:t>3日坦承，進行相關修正</w:t>
      </w:r>
      <w:r>
        <w:rPr>
          <w:rFonts w:hAnsi="標楷體" w:hint="eastAsia"/>
        </w:rPr>
        <w:t>。</w:t>
      </w:r>
    </w:p>
    <w:p w:rsidR="00960BCB" w:rsidRDefault="00960BCB" w:rsidP="00960BCB">
      <w:pPr>
        <w:pStyle w:val="3"/>
        <w:rPr>
          <w:rFonts w:hAnsi="標楷體" w:cs="新細明體"/>
          <w:kern w:val="0"/>
          <w:szCs w:val="24"/>
        </w:rPr>
      </w:pPr>
      <w:r>
        <w:rPr>
          <w:rFonts w:hAnsi="標楷體" w:cs="新細明體" w:hint="eastAsia"/>
          <w:kern w:val="0"/>
          <w:szCs w:val="24"/>
        </w:rPr>
        <w:t>106年8月7日，「臺北市政府志工管理整合平</w:t>
      </w:r>
      <w:proofErr w:type="gramStart"/>
      <w:r>
        <w:rPr>
          <w:rFonts w:hAnsi="標楷體" w:cs="新細明體" w:hint="eastAsia"/>
          <w:kern w:val="0"/>
          <w:szCs w:val="24"/>
        </w:rPr>
        <w:t>臺</w:t>
      </w:r>
      <w:proofErr w:type="gramEnd"/>
      <w:r>
        <w:rPr>
          <w:rFonts w:hAnsi="標楷體" w:cs="新細明體" w:hint="eastAsia"/>
          <w:kern w:val="0"/>
          <w:szCs w:val="24"/>
        </w:rPr>
        <w:t>」復發生世界大學運動會(下稱</w:t>
      </w:r>
      <w:proofErr w:type="gramStart"/>
      <w:r>
        <w:rPr>
          <w:rFonts w:hAnsi="標楷體" w:cs="新細明體" w:hint="eastAsia"/>
          <w:kern w:val="0"/>
          <w:szCs w:val="24"/>
        </w:rPr>
        <w:t>世</w:t>
      </w:r>
      <w:proofErr w:type="gramEnd"/>
      <w:r>
        <w:rPr>
          <w:rFonts w:hAnsi="標楷體" w:cs="新細明體" w:hint="eastAsia"/>
          <w:kern w:val="0"/>
          <w:szCs w:val="24"/>
        </w:rPr>
        <w:t>大運)</w:t>
      </w:r>
      <w:r w:rsidRPr="00156E8C">
        <w:rPr>
          <w:rFonts w:hAnsi="標楷體" w:cs="新細明體"/>
          <w:kern w:val="0"/>
          <w:szCs w:val="24"/>
        </w:rPr>
        <w:t>駐</w:t>
      </w:r>
      <w:proofErr w:type="gramStart"/>
      <w:r w:rsidRPr="00156E8C">
        <w:rPr>
          <w:rFonts w:hAnsi="標楷體" w:cs="新細明體"/>
          <w:kern w:val="0"/>
          <w:szCs w:val="24"/>
        </w:rPr>
        <w:t>選手村志工</w:t>
      </w:r>
      <w:proofErr w:type="gramEnd"/>
      <w:r w:rsidRPr="00156E8C">
        <w:rPr>
          <w:rFonts w:hAnsi="標楷體" w:cs="新細明體"/>
          <w:kern w:val="0"/>
          <w:szCs w:val="24"/>
        </w:rPr>
        <w:t>的手機號碼和身分證字號</w:t>
      </w:r>
      <w:r>
        <w:rPr>
          <w:rFonts w:hAnsi="標楷體" w:cs="新細明體" w:hint="eastAsia"/>
          <w:kern w:val="0"/>
          <w:szCs w:val="24"/>
        </w:rPr>
        <w:t>外</w:t>
      </w:r>
      <w:proofErr w:type="gramStart"/>
      <w:r>
        <w:rPr>
          <w:rFonts w:hAnsi="標楷體" w:cs="新細明體" w:hint="eastAsia"/>
          <w:kern w:val="0"/>
          <w:szCs w:val="24"/>
        </w:rPr>
        <w:t>洩</w:t>
      </w:r>
      <w:proofErr w:type="gramEnd"/>
      <w:r>
        <w:rPr>
          <w:rFonts w:hAnsi="標楷體" w:cs="新細明體" w:hint="eastAsia"/>
          <w:kern w:val="0"/>
          <w:szCs w:val="24"/>
        </w:rPr>
        <w:t>事件</w:t>
      </w:r>
      <w:r>
        <w:rPr>
          <w:rStyle w:val="afe"/>
          <w:rFonts w:hAnsi="標楷體" w:cs="新細明體"/>
          <w:kern w:val="0"/>
          <w:szCs w:val="24"/>
        </w:rPr>
        <w:footnoteReference w:id="8"/>
      </w:r>
      <w:r>
        <w:rPr>
          <w:rFonts w:hAnsi="標楷體" w:cs="新細明體" w:hint="eastAsia"/>
          <w:kern w:val="0"/>
          <w:szCs w:val="24"/>
        </w:rPr>
        <w:t>。</w:t>
      </w:r>
    </w:p>
    <w:p w:rsidR="00960BCB" w:rsidRPr="00A80C0F" w:rsidRDefault="00960BCB" w:rsidP="00960BCB">
      <w:pPr>
        <w:pStyle w:val="3"/>
        <w:rPr>
          <w:rFonts w:hAnsi="標楷體" w:cs="新細明體"/>
          <w:kern w:val="0"/>
          <w:szCs w:val="24"/>
        </w:rPr>
      </w:pPr>
      <w:proofErr w:type="gramStart"/>
      <w:r>
        <w:rPr>
          <w:rFonts w:hAnsi="標楷體" w:hint="eastAsia"/>
          <w:color w:val="000000" w:themeColor="text1"/>
        </w:rPr>
        <w:t>詢</w:t>
      </w:r>
      <w:proofErr w:type="gramEnd"/>
      <w:r>
        <w:rPr>
          <w:rFonts w:hAnsi="標楷體" w:hint="eastAsia"/>
          <w:color w:val="000000" w:themeColor="text1"/>
        </w:rPr>
        <w:t>據臺北市政府</w:t>
      </w:r>
      <w:proofErr w:type="gramStart"/>
      <w:r>
        <w:rPr>
          <w:rFonts w:hAnsi="標楷體" w:hint="eastAsia"/>
          <w:color w:val="000000" w:themeColor="text1"/>
        </w:rPr>
        <w:t>查復本院</w:t>
      </w:r>
      <w:proofErr w:type="gramEnd"/>
      <w:r>
        <w:rPr>
          <w:rFonts w:hAnsi="標楷體" w:hint="eastAsia"/>
          <w:color w:val="000000" w:themeColor="text1"/>
        </w:rPr>
        <w:t>稱：</w:t>
      </w:r>
    </w:p>
    <w:p w:rsidR="00960BCB" w:rsidRDefault="00960BCB" w:rsidP="00960BCB">
      <w:pPr>
        <w:pStyle w:val="4"/>
        <w:rPr>
          <w:rFonts w:hAnsi="標楷體"/>
        </w:rPr>
      </w:pPr>
      <w:r w:rsidRPr="00914B24">
        <w:rPr>
          <w:rFonts w:hAnsi="標楷體"/>
        </w:rPr>
        <w:lastRenderedPageBreak/>
        <w:t>「智慧支付平台</w:t>
      </w:r>
      <w:r>
        <w:rPr>
          <w:rFonts w:hAnsi="標楷體" w:hint="eastAsia"/>
        </w:rPr>
        <w:t xml:space="preserve"> </w:t>
      </w:r>
      <w:proofErr w:type="spellStart"/>
      <w:r w:rsidRPr="00914B24">
        <w:rPr>
          <w:rFonts w:hAnsi="標楷體"/>
        </w:rPr>
        <w:t>pay.taipei</w:t>
      </w:r>
      <w:proofErr w:type="spellEnd"/>
      <w:r w:rsidRPr="00914B24">
        <w:rPr>
          <w:rFonts w:hAnsi="標楷體"/>
        </w:rPr>
        <w:t>」</w:t>
      </w:r>
      <w:r>
        <w:rPr>
          <w:rFonts w:hAnsi="標楷體" w:hint="eastAsia"/>
        </w:rPr>
        <w:t>係於</w:t>
      </w:r>
      <w:r w:rsidRPr="002E74C1">
        <w:rPr>
          <w:rFonts w:hAnsi="標楷體" w:hint="eastAsia"/>
        </w:rPr>
        <w:t>106年6月25日辦理平台試營運</w:t>
      </w:r>
      <w:r>
        <w:rPr>
          <w:rFonts w:hAnsi="標楷體" w:hint="eastAsia"/>
        </w:rPr>
        <w:t>，</w:t>
      </w:r>
      <w:r w:rsidRPr="002E74C1">
        <w:rPr>
          <w:rFonts w:hAnsi="標楷體" w:hint="eastAsia"/>
        </w:rPr>
        <w:t>106年8</w:t>
      </w:r>
      <w:r>
        <w:rPr>
          <w:rFonts w:hAnsi="標楷體" w:hint="eastAsia"/>
        </w:rPr>
        <w:t>月完成主要功能查驗。其系</w:t>
      </w:r>
      <w:r w:rsidRPr="004A26DF">
        <w:rPr>
          <w:rFonts w:hAnsi="標楷體" w:hint="eastAsia"/>
        </w:rPr>
        <w:t>統</w:t>
      </w:r>
      <w:r w:rsidRPr="004A26DF">
        <w:rPr>
          <w:rFonts w:hAnsi="標楷體" w:hint="eastAsia"/>
          <w:b/>
          <w:szCs w:val="32"/>
          <w:u w:val="single"/>
        </w:rPr>
        <w:t>原係申請</w:t>
      </w:r>
      <w:r w:rsidRPr="004A26DF">
        <w:rPr>
          <w:rFonts w:hAnsi="標楷體" w:hint="eastAsia"/>
          <w:b/>
          <w:u w:val="single"/>
        </w:rPr>
        <w:t>國家發展委員會</w:t>
      </w:r>
      <w:r w:rsidRPr="004A26DF">
        <w:rPr>
          <w:rFonts w:hAnsi="標楷體" w:hint="eastAsia"/>
          <w:b/>
          <w:szCs w:val="32"/>
          <w:u w:val="single"/>
        </w:rPr>
        <w:t>核發之</w:t>
      </w:r>
      <w:r w:rsidRPr="004A26DF">
        <w:rPr>
          <w:rFonts w:hAnsi="標楷體"/>
          <w:b/>
          <w:szCs w:val="32"/>
          <w:u w:val="single"/>
        </w:rPr>
        <w:t>GCA SSL</w:t>
      </w:r>
      <w:r w:rsidRPr="004A26DF">
        <w:rPr>
          <w:rFonts w:hAnsi="標楷體" w:hint="eastAsia"/>
          <w:b/>
          <w:szCs w:val="32"/>
          <w:u w:val="single"/>
        </w:rPr>
        <w:t>憑證進行加密</w:t>
      </w:r>
      <w:r w:rsidRPr="004A26DF">
        <w:rPr>
          <w:rFonts w:hAnsi="標楷體" w:hint="eastAsia"/>
          <w:szCs w:val="32"/>
        </w:rPr>
        <w:t>，</w:t>
      </w:r>
      <w:r w:rsidRPr="004A26DF">
        <w:rPr>
          <w:rFonts w:hAnsi="標楷體" w:hint="eastAsia"/>
          <w:b/>
          <w:szCs w:val="32"/>
          <w:u w:val="single"/>
        </w:rPr>
        <w:t>惟該憑證當時尚未與</w:t>
      </w:r>
      <w:r w:rsidRPr="004A26DF">
        <w:rPr>
          <w:rFonts w:hAnsi="標楷體"/>
          <w:b/>
          <w:szCs w:val="32"/>
          <w:u w:val="single"/>
        </w:rPr>
        <w:t>Google Play</w:t>
      </w:r>
      <w:r w:rsidRPr="004A26DF">
        <w:rPr>
          <w:rFonts w:hAnsi="標楷體" w:hint="eastAsia"/>
          <w:b/>
          <w:szCs w:val="32"/>
          <w:u w:val="single"/>
        </w:rPr>
        <w:t>相</w:t>
      </w:r>
      <w:r w:rsidRPr="004A26DF">
        <w:rPr>
          <w:rFonts w:hAnsi="標楷體" w:hint="eastAsia"/>
          <w:b/>
          <w:u w:val="single"/>
        </w:rPr>
        <w:t>容</w:t>
      </w:r>
      <w:r w:rsidRPr="004A26DF">
        <w:rPr>
          <w:rStyle w:val="afe"/>
          <w:rFonts w:hAnsi="標楷體"/>
          <w:b/>
          <w:u w:val="single"/>
        </w:rPr>
        <w:footnoteReference w:id="9"/>
      </w:r>
      <w:r w:rsidRPr="004A26DF">
        <w:rPr>
          <w:rFonts w:hAnsi="標楷體" w:hint="eastAsia"/>
          <w:b/>
          <w:szCs w:val="32"/>
          <w:u w:val="single"/>
        </w:rPr>
        <w:t>，導致</w:t>
      </w:r>
      <w:r w:rsidRPr="004A26DF">
        <w:rPr>
          <w:rFonts w:hAnsi="標楷體"/>
          <w:b/>
          <w:szCs w:val="32"/>
          <w:u w:val="single"/>
        </w:rPr>
        <w:t>APP</w:t>
      </w:r>
      <w:r w:rsidRPr="004A26DF">
        <w:rPr>
          <w:rFonts w:hAnsi="標楷體" w:hint="eastAsia"/>
          <w:b/>
          <w:szCs w:val="32"/>
          <w:u w:val="single"/>
        </w:rPr>
        <w:t>無法使用</w:t>
      </w:r>
      <w:r w:rsidRPr="004A26DF">
        <w:rPr>
          <w:rFonts w:hAnsi="標楷體" w:hint="eastAsia"/>
          <w:szCs w:val="32"/>
        </w:rPr>
        <w:t>，承包商</w:t>
      </w:r>
      <w:proofErr w:type="gramStart"/>
      <w:r w:rsidRPr="004A26DF">
        <w:rPr>
          <w:rFonts w:hAnsi="標楷體" w:hint="eastAsia"/>
          <w:szCs w:val="32"/>
        </w:rPr>
        <w:t>逕</w:t>
      </w:r>
      <w:proofErr w:type="gramEnd"/>
      <w:r w:rsidRPr="004A26DF">
        <w:rPr>
          <w:rFonts w:hAnsi="標楷體" w:hint="eastAsia"/>
          <w:szCs w:val="32"/>
        </w:rPr>
        <w:t>改以固定</w:t>
      </w:r>
      <w:r w:rsidRPr="004A26DF">
        <w:rPr>
          <w:rFonts w:hAnsi="標楷體"/>
          <w:szCs w:val="32"/>
        </w:rPr>
        <w:t>IP</w:t>
      </w:r>
      <w:r w:rsidRPr="004A26DF">
        <w:rPr>
          <w:rFonts w:hAnsi="標楷體" w:hint="eastAsia"/>
          <w:szCs w:val="32"/>
        </w:rPr>
        <w:t>及</w:t>
      </w:r>
      <w:r w:rsidRPr="004A26DF">
        <w:rPr>
          <w:rFonts w:hAnsi="標楷體"/>
          <w:szCs w:val="32"/>
        </w:rPr>
        <w:t>HTTP</w:t>
      </w:r>
      <w:r w:rsidRPr="004A26DF">
        <w:rPr>
          <w:rFonts w:hAnsi="標楷體" w:hint="eastAsia"/>
          <w:szCs w:val="32"/>
        </w:rPr>
        <w:t>連線</w:t>
      </w:r>
      <w:r w:rsidRPr="004A26DF">
        <w:rPr>
          <w:rFonts w:hAnsi="標楷體"/>
          <w:szCs w:val="32"/>
        </w:rPr>
        <w:t>(</w:t>
      </w:r>
      <w:r w:rsidRPr="004A26DF">
        <w:rPr>
          <w:rFonts w:hAnsi="標楷體" w:hint="eastAsia"/>
          <w:szCs w:val="32"/>
        </w:rPr>
        <w:t>未加密</w:t>
      </w:r>
      <w:r w:rsidRPr="004A26DF">
        <w:rPr>
          <w:rFonts w:hAnsi="標楷體"/>
          <w:szCs w:val="32"/>
        </w:rPr>
        <w:t>)</w:t>
      </w:r>
      <w:r w:rsidRPr="004A26DF">
        <w:rPr>
          <w:rFonts w:hAnsi="標楷體" w:hint="eastAsia"/>
          <w:szCs w:val="32"/>
        </w:rPr>
        <w:t>方式，以解決</w:t>
      </w:r>
      <w:r w:rsidRPr="004A26DF">
        <w:rPr>
          <w:rFonts w:hAnsi="標楷體"/>
          <w:szCs w:val="32"/>
        </w:rPr>
        <w:t>APP</w:t>
      </w:r>
      <w:r>
        <w:rPr>
          <w:rFonts w:hAnsi="標楷體" w:hint="eastAsia"/>
          <w:szCs w:val="32"/>
        </w:rPr>
        <w:t>連線使用問題。</w:t>
      </w:r>
      <w:proofErr w:type="gramStart"/>
      <w:r w:rsidRPr="004A26DF">
        <w:rPr>
          <w:rFonts w:hAnsi="標楷體" w:hint="eastAsia"/>
          <w:szCs w:val="32"/>
        </w:rPr>
        <w:t>惟</w:t>
      </w:r>
      <w:proofErr w:type="gramEnd"/>
      <w:r w:rsidRPr="004A26DF">
        <w:rPr>
          <w:rFonts w:hAnsi="標楷體" w:hint="eastAsia"/>
          <w:szCs w:val="32"/>
        </w:rPr>
        <w:t>平台上線後，經該局發現即於</w:t>
      </w:r>
      <w:r w:rsidRPr="004A26DF">
        <w:rPr>
          <w:rFonts w:hAnsi="標楷體"/>
          <w:szCs w:val="32"/>
        </w:rPr>
        <w:t>106</w:t>
      </w:r>
      <w:r w:rsidRPr="004A26DF">
        <w:rPr>
          <w:rFonts w:hAnsi="標楷體" w:hint="eastAsia"/>
          <w:szCs w:val="32"/>
        </w:rPr>
        <w:t>年</w:t>
      </w:r>
      <w:r w:rsidRPr="004A26DF">
        <w:rPr>
          <w:rFonts w:hAnsi="標楷體"/>
          <w:szCs w:val="32"/>
        </w:rPr>
        <w:t>6</w:t>
      </w:r>
      <w:r w:rsidRPr="004A26DF">
        <w:rPr>
          <w:rFonts w:hAnsi="標楷體" w:hint="eastAsia"/>
          <w:szCs w:val="32"/>
        </w:rPr>
        <w:t>月</w:t>
      </w:r>
      <w:r w:rsidRPr="004A26DF">
        <w:rPr>
          <w:rFonts w:hAnsi="標楷體"/>
          <w:szCs w:val="32"/>
        </w:rPr>
        <w:t>27</w:t>
      </w:r>
      <w:r w:rsidRPr="004A26DF">
        <w:rPr>
          <w:rFonts w:hAnsi="標楷體" w:hint="eastAsia"/>
          <w:szCs w:val="32"/>
        </w:rPr>
        <w:t>日中午通知承包商下架處理，並於</w:t>
      </w:r>
      <w:r w:rsidRPr="004A26DF">
        <w:rPr>
          <w:rFonts w:hAnsi="標楷體"/>
          <w:szCs w:val="32"/>
        </w:rPr>
        <w:t>6</w:t>
      </w:r>
      <w:r w:rsidRPr="004A26DF">
        <w:rPr>
          <w:rFonts w:hAnsi="標楷體" w:hint="eastAsia"/>
          <w:szCs w:val="32"/>
        </w:rPr>
        <w:t>月</w:t>
      </w:r>
      <w:r w:rsidRPr="004A26DF">
        <w:rPr>
          <w:rFonts w:hAnsi="標楷體"/>
          <w:szCs w:val="32"/>
        </w:rPr>
        <w:t>28</w:t>
      </w:r>
      <w:r w:rsidRPr="004A26DF">
        <w:rPr>
          <w:rFonts w:hAnsi="標楷體" w:hint="eastAsia"/>
          <w:szCs w:val="32"/>
        </w:rPr>
        <w:t>日改用付費之商用憑證補足安全強度</w:t>
      </w:r>
      <w:r w:rsidRPr="004A26DF">
        <w:rPr>
          <w:rFonts w:hAnsi="標楷體" w:hint="eastAsia"/>
        </w:rPr>
        <w:t>。案後</w:t>
      </w:r>
      <w:r w:rsidRPr="002E74C1">
        <w:rPr>
          <w:rFonts w:hAnsi="標楷體" w:hint="eastAsia"/>
        </w:rPr>
        <w:t>經檢視系統紀錄</w:t>
      </w:r>
      <w:r>
        <w:rPr>
          <w:rFonts w:hAnsi="標楷體" w:hint="eastAsia"/>
        </w:rPr>
        <w:t>，</w:t>
      </w:r>
      <w:r w:rsidRPr="004A26DF">
        <w:rPr>
          <w:rFonts w:hAnsi="標楷體" w:hint="eastAsia"/>
          <w:b/>
          <w:u w:val="single"/>
        </w:rPr>
        <w:t>並未發現篡改或竊取資料等異常情事</w:t>
      </w:r>
      <w:r>
        <w:rPr>
          <w:rFonts w:hAnsi="標楷體" w:hint="eastAsia"/>
        </w:rPr>
        <w:t>。且由於該</w:t>
      </w:r>
      <w:r w:rsidRPr="002E74C1">
        <w:rPr>
          <w:rFonts w:hAnsi="標楷體"/>
        </w:rPr>
        <w:t>系統</w:t>
      </w:r>
      <w:r w:rsidRPr="009B2C5E">
        <w:rPr>
          <w:rFonts w:hAnsi="標楷體"/>
        </w:rPr>
        <w:t>本身不處理金流</w:t>
      </w:r>
      <w:r w:rsidRPr="002E74C1">
        <w:rPr>
          <w:rFonts w:hAnsi="標楷體"/>
        </w:rPr>
        <w:t>，</w:t>
      </w:r>
      <w:r>
        <w:rPr>
          <w:rFonts w:hAnsi="標楷體" w:hint="eastAsia"/>
        </w:rPr>
        <w:t>僅</w:t>
      </w:r>
      <w:r w:rsidRPr="009B2C5E">
        <w:rPr>
          <w:rFonts w:hAnsi="標楷體"/>
        </w:rPr>
        <w:t>作為支付業者及各機關的服務中介</w:t>
      </w:r>
      <w:r w:rsidRPr="009B2C5E">
        <w:rPr>
          <w:rFonts w:hAnsi="標楷體" w:hint="eastAsia"/>
        </w:rPr>
        <w:t>(</w:t>
      </w:r>
      <w:r>
        <w:rPr>
          <w:rFonts w:hAnsi="標楷體" w:hint="eastAsia"/>
        </w:rPr>
        <w:t>提供</w:t>
      </w:r>
      <w:r w:rsidRPr="009B2C5E">
        <w:rPr>
          <w:rFonts w:hAnsi="標楷體" w:hint="eastAsia"/>
        </w:rPr>
        <w:t>連結到各該支付業者服務介面)</w:t>
      </w:r>
      <w:r>
        <w:rPr>
          <w:rFonts w:hAnsi="標楷體" w:hint="eastAsia"/>
        </w:rPr>
        <w:t>，</w:t>
      </w:r>
      <w:r w:rsidRPr="002E74C1">
        <w:rPr>
          <w:rFonts w:hAnsi="標楷體"/>
        </w:rPr>
        <w:t>故無</w:t>
      </w:r>
      <w:proofErr w:type="gramStart"/>
      <w:r w:rsidRPr="002E74C1">
        <w:rPr>
          <w:rFonts w:hAnsi="標楷體" w:hint="eastAsia"/>
        </w:rPr>
        <w:t>盜刷等情事</w:t>
      </w:r>
      <w:proofErr w:type="gramEnd"/>
      <w:r>
        <w:rPr>
          <w:rFonts w:hAnsi="標楷體" w:hint="eastAsia"/>
        </w:rPr>
        <w:t>。業於106年</w:t>
      </w:r>
      <w:r w:rsidRPr="002E74C1">
        <w:rPr>
          <w:rFonts w:hAnsi="標楷體" w:hint="eastAsia"/>
        </w:rPr>
        <w:t>8月8日依契約第14條規定</w:t>
      </w:r>
      <w:r>
        <w:rPr>
          <w:rFonts w:hAnsi="標楷體" w:hint="eastAsia"/>
        </w:rPr>
        <w:t>，</w:t>
      </w:r>
      <w:r w:rsidRPr="002E74C1">
        <w:rPr>
          <w:rFonts w:hAnsi="標楷體" w:hint="eastAsia"/>
        </w:rPr>
        <w:t>罰廠商3萬元懲罰性違約金。</w:t>
      </w:r>
    </w:p>
    <w:p w:rsidR="00960BCB" w:rsidRPr="00A80C0F" w:rsidRDefault="00960BCB" w:rsidP="00960BCB">
      <w:pPr>
        <w:pStyle w:val="4"/>
      </w:pPr>
      <w:r w:rsidRPr="00914B24">
        <w:rPr>
          <w:rFonts w:hAnsi="標楷體"/>
        </w:rPr>
        <w:t>「單一陳情系統</w:t>
      </w:r>
      <w:r>
        <w:rPr>
          <w:rFonts w:hAnsi="標楷體" w:hint="eastAsia"/>
        </w:rPr>
        <w:t xml:space="preserve"> </w:t>
      </w:r>
      <w:r w:rsidRPr="00914B24">
        <w:rPr>
          <w:rFonts w:hAnsi="標楷體"/>
        </w:rPr>
        <w:t>Hello Taipei」</w:t>
      </w:r>
      <w:r>
        <w:rPr>
          <w:rFonts w:hAnsi="標楷體" w:hint="eastAsia"/>
        </w:rPr>
        <w:t>係</w:t>
      </w:r>
      <w:r w:rsidRPr="007F5B02">
        <w:rPr>
          <w:rFonts w:hAnsi="標楷體" w:hint="eastAsia"/>
        </w:rPr>
        <w:t>於</w:t>
      </w:r>
      <w:r w:rsidRPr="007F5B02">
        <w:rPr>
          <w:rFonts w:hAnsi="標楷體"/>
        </w:rPr>
        <w:t>105</w:t>
      </w:r>
      <w:r w:rsidRPr="007F5B02">
        <w:rPr>
          <w:rFonts w:hAnsi="標楷體" w:hint="eastAsia"/>
        </w:rPr>
        <w:t>年</w:t>
      </w:r>
      <w:r w:rsidRPr="007F5B02">
        <w:rPr>
          <w:rFonts w:hAnsi="標楷體"/>
        </w:rPr>
        <w:t>11</w:t>
      </w:r>
      <w:r w:rsidRPr="007F5B02">
        <w:rPr>
          <w:rFonts w:hAnsi="標楷體" w:hint="eastAsia"/>
        </w:rPr>
        <w:t>月</w:t>
      </w:r>
      <w:r w:rsidRPr="007F5B02">
        <w:rPr>
          <w:rFonts w:hAnsi="標楷體"/>
        </w:rPr>
        <w:t>1</w:t>
      </w:r>
      <w:r w:rsidRPr="007F5B02">
        <w:rPr>
          <w:rFonts w:hAnsi="標楷體" w:hint="eastAsia"/>
        </w:rPr>
        <w:t>日上線，系統包括</w:t>
      </w:r>
      <w:r w:rsidRPr="007F5B02">
        <w:rPr>
          <w:rFonts w:hAnsi="標楷體"/>
        </w:rPr>
        <w:t>Android APP</w:t>
      </w:r>
      <w:r w:rsidRPr="007F5B02">
        <w:rPr>
          <w:rFonts w:hAnsi="標楷體" w:hint="eastAsia"/>
        </w:rPr>
        <w:t>、</w:t>
      </w:r>
      <w:r w:rsidRPr="007F5B02">
        <w:rPr>
          <w:rFonts w:hAnsi="標楷體"/>
        </w:rPr>
        <w:t>iOS APP</w:t>
      </w:r>
      <w:r w:rsidRPr="007F5B02">
        <w:rPr>
          <w:rFonts w:hAnsi="標楷體" w:hint="eastAsia"/>
        </w:rPr>
        <w:t>、網頁版等平台。</w:t>
      </w:r>
      <w:r>
        <w:rPr>
          <w:rFonts w:hAnsi="標楷體" w:hint="eastAsia"/>
        </w:rPr>
        <w:t>其中，</w:t>
      </w:r>
      <w:r w:rsidRPr="007F5B02">
        <w:rPr>
          <w:rFonts w:hAnsi="標楷體"/>
        </w:rPr>
        <w:t>Android</w:t>
      </w:r>
      <w:r w:rsidRPr="007F5B02">
        <w:rPr>
          <w:rFonts w:hAnsi="標楷體" w:hint="eastAsia"/>
        </w:rPr>
        <w:t xml:space="preserve"> </w:t>
      </w:r>
      <w:r w:rsidRPr="0028619C">
        <w:rPr>
          <w:rFonts w:hAnsi="標楷體" w:hint="eastAsia"/>
        </w:rPr>
        <w:t>APP</w:t>
      </w:r>
      <w:r w:rsidRPr="004A26DF">
        <w:rPr>
          <w:rFonts w:hAnsi="標楷體" w:hint="eastAsia"/>
          <w:b/>
          <w:u w:val="single"/>
        </w:rPr>
        <w:t>原係採用國家發展委員會</w:t>
      </w:r>
      <w:r w:rsidRPr="004A26DF">
        <w:rPr>
          <w:rFonts w:hAnsi="標楷體"/>
          <w:b/>
          <w:u w:val="single"/>
        </w:rPr>
        <w:t>GCA SSL</w:t>
      </w:r>
      <w:r w:rsidRPr="004A26DF">
        <w:rPr>
          <w:rFonts w:hAnsi="標楷體" w:hint="eastAsia"/>
          <w:b/>
          <w:u w:val="single"/>
        </w:rPr>
        <w:t>憑證進行加密，惟該憑證當時與Google Play尚不相容</w:t>
      </w:r>
      <w:r>
        <w:rPr>
          <w:rStyle w:val="afe"/>
          <w:rFonts w:hAnsi="標楷體"/>
        </w:rPr>
        <w:footnoteReference w:id="10"/>
      </w:r>
      <w:r w:rsidRPr="0028619C">
        <w:rPr>
          <w:rFonts w:hAnsi="標楷體" w:hint="eastAsia"/>
        </w:rPr>
        <w:t>，故由承</w:t>
      </w:r>
      <w:r>
        <w:rPr>
          <w:rFonts w:hAnsi="標楷體" w:hint="eastAsia"/>
        </w:rPr>
        <w:t>包</w:t>
      </w:r>
      <w:r w:rsidRPr="0028619C">
        <w:rPr>
          <w:rFonts w:hAnsi="標楷體" w:hint="eastAsia"/>
        </w:rPr>
        <w:t>商調整為其他安全控管方式以符合Google Play</w:t>
      </w:r>
      <w:r>
        <w:rPr>
          <w:rFonts w:hAnsi="標楷體" w:hint="eastAsia"/>
        </w:rPr>
        <w:t>上架規範。</w:t>
      </w:r>
      <w:r w:rsidRPr="0028619C">
        <w:rPr>
          <w:rFonts w:hAnsi="標楷體" w:hint="eastAsia"/>
        </w:rPr>
        <w:t>上架以來，</w:t>
      </w:r>
      <w:r>
        <w:rPr>
          <w:rFonts w:hAnsi="標楷體" w:hint="eastAsia"/>
        </w:rPr>
        <w:t>並</w:t>
      </w:r>
      <w:r w:rsidRPr="0028619C">
        <w:rPr>
          <w:rFonts w:hAnsi="標楷體" w:hint="eastAsia"/>
        </w:rPr>
        <w:t>未發生異常存取、</w:t>
      </w:r>
      <w:r>
        <w:rPr>
          <w:rFonts w:hAnsi="標楷體" w:hint="eastAsia"/>
        </w:rPr>
        <w:t>資料外</w:t>
      </w:r>
      <w:proofErr w:type="gramStart"/>
      <w:r>
        <w:rPr>
          <w:rFonts w:hAnsi="標楷體" w:hint="eastAsia"/>
        </w:rPr>
        <w:t>洩</w:t>
      </w:r>
      <w:proofErr w:type="gramEnd"/>
      <w:r>
        <w:rPr>
          <w:rFonts w:hAnsi="標楷體" w:hint="eastAsia"/>
        </w:rPr>
        <w:t>之情事，</w:t>
      </w:r>
      <w:r w:rsidRPr="0028619C">
        <w:rPr>
          <w:rFonts w:hAnsi="標楷體" w:hint="eastAsia"/>
        </w:rPr>
        <w:t>惟該安全控管機制之強度相較於憑證加密，確實仍有不</w:t>
      </w:r>
      <w:r w:rsidRPr="00A044D6">
        <w:rPr>
          <w:rFonts w:hAnsi="標楷體" w:hint="eastAsia"/>
        </w:rPr>
        <w:t>足，</w:t>
      </w:r>
      <w:proofErr w:type="gramStart"/>
      <w:r w:rsidRPr="00A044D6">
        <w:rPr>
          <w:rFonts w:hAnsi="標楷體" w:hint="eastAsia"/>
        </w:rPr>
        <w:t>故北</w:t>
      </w:r>
      <w:r>
        <w:rPr>
          <w:rFonts w:hAnsi="標楷體" w:hint="eastAsia"/>
        </w:rPr>
        <w:t>市府資訊</w:t>
      </w:r>
      <w:r w:rsidRPr="0028619C">
        <w:rPr>
          <w:rFonts w:hAnsi="標楷體" w:hint="eastAsia"/>
        </w:rPr>
        <w:t>局</w:t>
      </w:r>
      <w:proofErr w:type="gramEnd"/>
      <w:r w:rsidRPr="0028619C">
        <w:rPr>
          <w:rFonts w:hAnsi="標楷體" w:hint="eastAsia"/>
        </w:rPr>
        <w:t>於106年7月3日通知承</w:t>
      </w:r>
      <w:r>
        <w:rPr>
          <w:rFonts w:hAnsi="標楷體" w:hint="eastAsia"/>
        </w:rPr>
        <w:t>包</w:t>
      </w:r>
      <w:r w:rsidRPr="0028619C">
        <w:rPr>
          <w:rFonts w:hAnsi="標楷體" w:hint="eastAsia"/>
        </w:rPr>
        <w:t>商改</w:t>
      </w:r>
      <w:proofErr w:type="gramStart"/>
      <w:r w:rsidRPr="0028619C">
        <w:rPr>
          <w:rFonts w:hAnsi="標楷體" w:hint="eastAsia"/>
        </w:rPr>
        <w:t>採</w:t>
      </w:r>
      <w:proofErr w:type="gramEnd"/>
      <w:r w:rsidRPr="0028619C">
        <w:rPr>
          <w:rFonts w:hAnsi="標楷體" w:hint="eastAsia"/>
        </w:rPr>
        <w:t>其他商業電子憑證，並於7月11日完成Google Play審核上架，提供民眾下載更新。</w:t>
      </w:r>
      <w:r>
        <w:rPr>
          <w:rFonts w:hAnsi="標楷體" w:hint="eastAsia"/>
        </w:rPr>
        <w:t>該</w:t>
      </w:r>
      <w:r w:rsidRPr="0028619C">
        <w:rPr>
          <w:rFonts w:hAnsi="標楷體"/>
        </w:rPr>
        <w:t>APP</w:t>
      </w:r>
      <w:r w:rsidRPr="0028619C">
        <w:rPr>
          <w:rFonts w:hAnsi="標楷體" w:hint="eastAsia"/>
        </w:rPr>
        <w:lastRenderedPageBreak/>
        <w:t>上線迄今</w:t>
      </w:r>
      <w:r>
        <w:rPr>
          <w:rFonts w:hAnsi="標楷體" w:hint="eastAsia"/>
        </w:rPr>
        <w:t>，該</w:t>
      </w:r>
      <w:r w:rsidRPr="0028619C">
        <w:rPr>
          <w:rFonts w:hAnsi="標楷體" w:hint="eastAsia"/>
        </w:rPr>
        <w:t>局不斷強化安全控管機制，並</w:t>
      </w:r>
      <w:r w:rsidRPr="004A26DF">
        <w:rPr>
          <w:rFonts w:hAnsi="標楷體" w:hint="eastAsia"/>
          <w:b/>
          <w:u w:val="single"/>
        </w:rPr>
        <w:t>未遭致市民陳情資料外</w:t>
      </w:r>
      <w:proofErr w:type="gramStart"/>
      <w:r w:rsidRPr="004A26DF">
        <w:rPr>
          <w:rFonts w:hAnsi="標楷體" w:hint="eastAsia"/>
          <w:b/>
          <w:u w:val="single"/>
        </w:rPr>
        <w:t>洩</w:t>
      </w:r>
      <w:proofErr w:type="gramEnd"/>
      <w:r w:rsidRPr="004A26DF">
        <w:rPr>
          <w:rFonts w:hAnsi="標楷體" w:hint="eastAsia"/>
          <w:b/>
          <w:u w:val="single"/>
        </w:rPr>
        <w:t>及權益受損之情事</w:t>
      </w:r>
      <w:r w:rsidRPr="0028619C">
        <w:rPr>
          <w:rFonts w:hAnsi="標楷體" w:hint="eastAsia"/>
        </w:rPr>
        <w:t>。</w:t>
      </w:r>
    </w:p>
    <w:p w:rsidR="00960BCB" w:rsidRPr="00BA0223" w:rsidRDefault="00960BCB" w:rsidP="00BA0223">
      <w:pPr>
        <w:pStyle w:val="4"/>
      </w:pPr>
      <w:r w:rsidRPr="00C6243F">
        <w:rPr>
          <w:rFonts w:hAnsi="標楷體" w:cs="新細明體" w:hint="eastAsia"/>
          <w:kern w:val="0"/>
          <w:szCs w:val="24"/>
        </w:rPr>
        <w:t>「臺北市政府志工管理整合平台」</w:t>
      </w:r>
      <w:r w:rsidRPr="007A4B00">
        <w:rPr>
          <w:rFonts w:hint="eastAsia"/>
        </w:rPr>
        <w:t>2017</w:t>
      </w:r>
      <w:r>
        <w:rPr>
          <w:rFonts w:hint="eastAsia"/>
        </w:rPr>
        <w:t>年</w:t>
      </w:r>
      <w:proofErr w:type="gramStart"/>
      <w:r w:rsidRPr="007A4B00">
        <w:rPr>
          <w:rFonts w:hint="eastAsia"/>
        </w:rPr>
        <w:t>世大運志工</w:t>
      </w:r>
      <w:r>
        <w:rPr>
          <w:rFonts w:hint="eastAsia"/>
        </w:rPr>
        <w:t>個</w:t>
      </w:r>
      <w:proofErr w:type="gramEnd"/>
      <w:r>
        <w:rPr>
          <w:rFonts w:hint="eastAsia"/>
        </w:rPr>
        <w:t>資</w:t>
      </w:r>
      <w:r w:rsidRPr="007A4B00">
        <w:rPr>
          <w:rFonts w:hint="eastAsia"/>
        </w:rPr>
        <w:t>外</w:t>
      </w:r>
      <w:proofErr w:type="gramStart"/>
      <w:r w:rsidRPr="007A4B00">
        <w:rPr>
          <w:rFonts w:hint="eastAsia"/>
        </w:rPr>
        <w:t>洩</w:t>
      </w:r>
      <w:proofErr w:type="gramEnd"/>
      <w:r>
        <w:rPr>
          <w:rFonts w:hint="eastAsia"/>
        </w:rPr>
        <w:t>事件，係因該府業務單位同仁於106年8月7日志工管理整合平</w:t>
      </w:r>
      <w:proofErr w:type="gramStart"/>
      <w:r>
        <w:rPr>
          <w:rFonts w:hint="eastAsia"/>
        </w:rPr>
        <w:t>臺</w:t>
      </w:r>
      <w:proofErr w:type="gramEnd"/>
      <w:r>
        <w:rPr>
          <w:rFonts w:hint="eastAsia"/>
        </w:rPr>
        <w:t>上稿（公告）時，將</w:t>
      </w:r>
      <w:proofErr w:type="gramStart"/>
      <w:r>
        <w:rPr>
          <w:rFonts w:hint="eastAsia"/>
        </w:rPr>
        <w:t>個</w:t>
      </w:r>
      <w:proofErr w:type="gramEnd"/>
      <w:r>
        <w:rPr>
          <w:rFonts w:hint="eastAsia"/>
        </w:rPr>
        <w:t>資未遮蔽完全之檔案放置於「未公開」區，</w:t>
      </w:r>
      <w:r w:rsidRPr="004A26DF">
        <w:rPr>
          <w:rFonts w:hint="eastAsia"/>
          <w:b/>
          <w:u w:val="single"/>
        </w:rPr>
        <w:t>惟使用者經由訂閱功能所推播之資訊可收到包含公開及未公開之公告</w:t>
      </w:r>
      <w:r>
        <w:rPr>
          <w:rFonts w:hint="eastAsia"/>
        </w:rPr>
        <w:t>，因而造成26位志工</w:t>
      </w:r>
      <w:proofErr w:type="gramStart"/>
      <w:r>
        <w:rPr>
          <w:rFonts w:hint="eastAsia"/>
        </w:rPr>
        <w:t>個</w:t>
      </w:r>
      <w:proofErr w:type="gramEnd"/>
      <w:r>
        <w:rPr>
          <w:rFonts w:hint="eastAsia"/>
        </w:rPr>
        <w:t>資外</w:t>
      </w:r>
      <w:proofErr w:type="gramStart"/>
      <w:r>
        <w:rPr>
          <w:rFonts w:hint="eastAsia"/>
        </w:rPr>
        <w:t>洩</w:t>
      </w:r>
      <w:proofErr w:type="gramEnd"/>
      <w:r>
        <w:rPr>
          <w:rFonts w:hint="eastAsia"/>
        </w:rPr>
        <w:t>事件。該則公告當日（8月7日）即緊急移除，並於翌日（8月8日）針對此功能進行調整，後續經</w:t>
      </w:r>
      <w:proofErr w:type="gramStart"/>
      <w:r>
        <w:rPr>
          <w:rFonts w:hint="eastAsia"/>
        </w:rPr>
        <w:t>查該個資</w:t>
      </w:r>
      <w:proofErr w:type="gramEnd"/>
      <w:r>
        <w:rPr>
          <w:rFonts w:hint="eastAsia"/>
        </w:rPr>
        <w:t>並無在網路散布之情事，該府亦將依個資法相關規定通知當事人。</w:t>
      </w:r>
    </w:p>
    <w:p w:rsidR="00960BCB" w:rsidRPr="00A03617" w:rsidRDefault="00960BCB" w:rsidP="00960BCB">
      <w:pPr>
        <w:pStyle w:val="3"/>
        <w:rPr>
          <w:rFonts w:hAnsi="標楷體" w:cs="新細明體"/>
          <w:kern w:val="0"/>
          <w:szCs w:val="24"/>
        </w:rPr>
      </w:pPr>
      <w:r>
        <w:rPr>
          <w:rFonts w:hint="eastAsia"/>
        </w:rPr>
        <w:t>綜上情節，本案</w:t>
      </w:r>
      <w:r w:rsidRPr="00914B24">
        <w:rPr>
          <w:rFonts w:hAnsi="標楷體"/>
        </w:rPr>
        <w:t>「智慧支付平台</w:t>
      </w:r>
      <w:r>
        <w:rPr>
          <w:rFonts w:hAnsi="標楷體" w:hint="eastAsia"/>
        </w:rPr>
        <w:t xml:space="preserve"> </w:t>
      </w:r>
      <w:proofErr w:type="spellStart"/>
      <w:r w:rsidRPr="00914B24">
        <w:rPr>
          <w:rFonts w:hAnsi="標楷體"/>
        </w:rPr>
        <w:t>pay.taipei</w:t>
      </w:r>
      <w:proofErr w:type="spellEnd"/>
      <w:r w:rsidRPr="00914B24">
        <w:rPr>
          <w:rFonts w:hAnsi="標楷體"/>
        </w:rPr>
        <w:t>」</w:t>
      </w:r>
      <w:r>
        <w:rPr>
          <w:rFonts w:hAnsi="標楷體" w:hint="eastAsia"/>
        </w:rPr>
        <w:t>及</w:t>
      </w:r>
      <w:r w:rsidRPr="00914B24">
        <w:rPr>
          <w:rFonts w:hAnsi="標楷體"/>
        </w:rPr>
        <w:t>「單一陳情系統</w:t>
      </w:r>
      <w:r>
        <w:rPr>
          <w:rFonts w:hAnsi="標楷體" w:hint="eastAsia"/>
        </w:rPr>
        <w:t xml:space="preserve"> </w:t>
      </w:r>
      <w:r w:rsidRPr="00914B24">
        <w:rPr>
          <w:rFonts w:hAnsi="標楷體"/>
        </w:rPr>
        <w:t>Hello Taipei」</w:t>
      </w:r>
      <w:proofErr w:type="gramStart"/>
      <w:r>
        <w:rPr>
          <w:rFonts w:hAnsi="標楷體" w:hint="eastAsia"/>
        </w:rPr>
        <w:t>資安事件</w:t>
      </w:r>
      <w:proofErr w:type="gramEnd"/>
      <w:r>
        <w:rPr>
          <w:rFonts w:hAnsi="標楷體" w:hint="eastAsia"/>
        </w:rPr>
        <w:t>，係</w:t>
      </w:r>
      <w:r>
        <w:rPr>
          <w:rFonts w:hint="eastAsia"/>
        </w:rPr>
        <w:t>因</w:t>
      </w:r>
      <w:r w:rsidRPr="0028619C">
        <w:rPr>
          <w:rFonts w:hAnsi="標楷體" w:hint="eastAsia"/>
        </w:rPr>
        <w:t>採用國</w:t>
      </w:r>
      <w:r>
        <w:rPr>
          <w:rFonts w:hAnsi="標楷體" w:hint="eastAsia"/>
        </w:rPr>
        <w:t>家</w:t>
      </w:r>
      <w:r w:rsidRPr="0028619C">
        <w:rPr>
          <w:rFonts w:hAnsi="標楷體" w:hint="eastAsia"/>
        </w:rPr>
        <w:t>發</w:t>
      </w:r>
      <w:r>
        <w:rPr>
          <w:rFonts w:hAnsi="標楷體" w:hint="eastAsia"/>
        </w:rPr>
        <w:t>展委員</w:t>
      </w:r>
      <w:r w:rsidRPr="0028619C">
        <w:rPr>
          <w:rFonts w:hAnsi="標楷體" w:hint="eastAsia"/>
        </w:rPr>
        <w:t>會</w:t>
      </w:r>
      <w:r w:rsidRPr="0028619C">
        <w:rPr>
          <w:rFonts w:hAnsi="標楷體"/>
        </w:rPr>
        <w:t>GCA SSL</w:t>
      </w:r>
      <w:r w:rsidRPr="0028619C">
        <w:rPr>
          <w:rFonts w:hAnsi="標楷體" w:hint="eastAsia"/>
        </w:rPr>
        <w:t>憑證進行加密</w:t>
      </w:r>
      <w:r>
        <w:rPr>
          <w:rFonts w:hAnsi="標楷體" w:hint="eastAsia"/>
        </w:rPr>
        <w:t>，惟該</w:t>
      </w:r>
      <w:r w:rsidRPr="0028619C">
        <w:rPr>
          <w:rFonts w:hAnsi="標楷體" w:hint="eastAsia"/>
        </w:rPr>
        <w:t>憑證</w:t>
      </w:r>
      <w:r>
        <w:rPr>
          <w:rFonts w:hAnsi="標楷體" w:hint="eastAsia"/>
        </w:rPr>
        <w:t>當時</w:t>
      </w:r>
      <w:r w:rsidRPr="0028619C">
        <w:rPr>
          <w:rFonts w:hAnsi="標楷體" w:hint="eastAsia"/>
        </w:rPr>
        <w:t>與Google Play尚不相容</w:t>
      </w:r>
      <w:r>
        <w:rPr>
          <w:rFonts w:hAnsi="標楷體" w:hint="eastAsia"/>
        </w:rPr>
        <w:t>，臺北市政府不察，</w:t>
      </w:r>
      <w:r w:rsidRPr="00685B18">
        <w:rPr>
          <w:rFonts w:hAnsi="標楷體" w:hint="eastAsia"/>
        </w:rPr>
        <w:t>未能及時督促得標廠商改</w:t>
      </w:r>
      <w:proofErr w:type="gramStart"/>
      <w:r w:rsidRPr="00685B18">
        <w:rPr>
          <w:rFonts w:hAnsi="標楷體" w:hint="eastAsia"/>
        </w:rPr>
        <w:t>採</w:t>
      </w:r>
      <w:proofErr w:type="gramEnd"/>
      <w:r w:rsidRPr="00685B18">
        <w:rPr>
          <w:rFonts w:hAnsi="標楷體" w:hint="eastAsia"/>
        </w:rPr>
        <w:t>其他商業電子憑證，以致短期間連續爆發2件因未採用Https加密技術</w:t>
      </w:r>
      <w:proofErr w:type="gramStart"/>
      <w:r w:rsidRPr="00685B18">
        <w:rPr>
          <w:rFonts w:hAnsi="標楷體" w:hint="eastAsia"/>
        </w:rPr>
        <w:t>而致個資</w:t>
      </w:r>
      <w:proofErr w:type="gramEnd"/>
      <w:r w:rsidRPr="00685B18">
        <w:rPr>
          <w:rFonts w:hAnsi="標楷體" w:hint="eastAsia"/>
        </w:rPr>
        <w:t>外</w:t>
      </w:r>
      <w:proofErr w:type="gramStart"/>
      <w:r w:rsidRPr="00685B18">
        <w:rPr>
          <w:rFonts w:hAnsi="標楷體" w:hint="eastAsia"/>
        </w:rPr>
        <w:t>洩</w:t>
      </w:r>
      <w:proofErr w:type="gramEnd"/>
      <w:r w:rsidRPr="00685B18">
        <w:rPr>
          <w:rFonts w:hAnsi="標楷體" w:hint="eastAsia"/>
        </w:rPr>
        <w:t>爭議</w:t>
      </w:r>
      <w:r>
        <w:rPr>
          <w:rFonts w:hAnsi="標楷體" w:hint="eastAsia"/>
        </w:rPr>
        <w:t>，雖未因此發生民眾</w:t>
      </w:r>
      <w:proofErr w:type="gramStart"/>
      <w:r>
        <w:rPr>
          <w:rFonts w:hAnsi="標楷體" w:hint="eastAsia"/>
        </w:rPr>
        <w:t>個</w:t>
      </w:r>
      <w:proofErr w:type="gramEnd"/>
      <w:r>
        <w:rPr>
          <w:rFonts w:hAnsi="標楷體" w:hint="eastAsia"/>
        </w:rPr>
        <w:t>資外</w:t>
      </w:r>
      <w:proofErr w:type="gramStart"/>
      <w:r>
        <w:rPr>
          <w:rFonts w:hAnsi="標楷體" w:hint="eastAsia"/>
        </w:rPr>
        <w:t>洩</w:t>
      </w:r>
      <w:proofErr w:type="gramEnd"/>
      <w:r>
        <w:rPr>
          <w:rFonts w:hAnsi="標楷體" w:hint="eastAsia"/>
        </w:rPr>
        <w:t>情事，惟仍難謂無失察之</w:t>
      </w:r>
      <w:proofErr w:type="gramStart"/>
      <w:r>
        <w:rPr>
          <w:rFonts w:hAnsi="標楷體" w:hint="eastAsia"/>
        </w:rPr>
        <w:t>咎</w:t>
      </w:r>
      <w:proofErr w:type="gramEnd"/>
      <w:r>
        <w:rPr>
          <w:rFonts w:hAnsi="標楷體" w:hint="eastAsia"/>
        </w:rPr>
        <w:t>。至於</w:t>
      </w:r>
      <w:r w:rsidRPr="00C6243F">
        <w:rPr>
          <w:rFonts w:hAnsi="標楷體" w:cs="新細明體" w:hint="eastAsia"/>
          <w:kern w:val="0"/>
          <w:szCs w:val="24"/>
        </w:rPr>
        <w:t>「臺北市政府志工管理整合平台」</w:t>
      </w:r>
      <w:r w:rsidR="00366770" w:rsidRPr="00366770">
        <w:rPr>
          <w:rFonts w:hAnsi="標楷體" w:cs="新細明體" w:hint="eastAsia"/>
          <w:kern w:val="0"/>
          <w:szCs w:val="24"/>
        </w:rPr>
        <w:t>發生</w:t>
      </w:r>
      <w:r>
        <w:rPr>
          <w:rFonts w:hAnsi="標楷體" w:cs="新細明體" w:hint="eastAsia"/>
          <w:kern w:val="0"/>
          <w:szCs w:val="24"/>
        </w:rPr>
        <w:t>26位</w:t>
      </w:r>
      <w:proofErr w:type="gramStart"/>
      <w:r>
        <w:rPr>
          <w:rFonts w:hAnsi="標楷體" w:cs="新細明體" w:hint="eastAsia"/>
          <w:kern w:val="0"/>
          <w:szCs w:val="24"/>
        </w:rPr>
        <w:t>世</w:t>
      </w:r>
      <w:proofErr w:type="gramEnd"/>
      <w:r>
        <w:rPr>
          <w:rFonts w:hAnsi="標楷體" w:cs="新細明體" w:hint="eastAsia"/>
          <w:kern w:val="0"/>
          <w:szCs w:val="24"/>
        </w:rPr>
        <w:t>大</w:t>
      </w:r>
      <w:proofErr w:type="gramStart"/>
      <w:r>
        <w:rPr>
          <w:rFonts w:hAnsi="標楷體" w:cs="新細明體" w:hint="eastAsia"/>
          <w:kern w:val="0"/>
          <w:szCs w:val="24"/>
        </w:rPr>
        <w:t>運</w:t>
      </w:r>
      <w:r w:rsidRPr="00156E8C">
        <w:rPr>
          <w:rFonts w:hAnsi="標楷體" w:cs="新細明體"/>
          <w:kern w:val="0"/>
          <w:szCs w:val="24"/>
        </w:rPr>
        <w:t>駐選手村志</w:t>
      </w:r>
      <w:proofErr w:type="gramEnd"/>
      <w:r w:rsidRPr="00156E8C">
        <w:rPr>
          <w:rFonts w:hAnsi="標楷體" w:cs="新細明體"/>
          <w:kern w:val="0"/>
          <w:szCs w:val="24"/>
        </w:rPr>
        <w:t>工的</w:t>
      </w:r>
      <w:r>
        <w:rPr>
          <w:rFonts w:hAnsi="標楷體" w:cs="新細明體"/>
          <w:kern w:val="0"/>
          <w:szCs w:val="24"/>
        </w:rPr>
        <w:t>手機號碼</w:t>
      </w:r>
      <w:r>
        <w:rPr>
          <w:rFonts w:hAnsi="標楷體" w:cs="新細明體" w:hint="eastAsia"/>
          <w:kern w:val="0"/>
          <w:szCs w:val="24"/>
        </w:rPr>
        <w:t>及</w:t>
      </w:r>
      <w:r w:rsidRPr="00156E8C">
        <w:rPr>
          <w:rFonts w:hAnsi="標楷體" w:cs="新細明體"/>
          <w:kern w:val="0"/>
          <w:szCs w:val="24"/>
        </w:rPr>
        <w:t>身分證字號</w:t>
      </w:r>
      <w:r>
        <w:rPr>
          <w:rFonts w:hAnsi="標楷體" w:cs="新細明體" w:hint="eastAsia"/>
          <w:kern w:val="0"/>
          <w:szCs w:val="24"/>
        </w:rPr>
        <w:t>外</w:t>
      </w:r>
      <w:proofErr w:type="gramStart"/>
      <w:r>
        <w:rPr>
          <w:rFonts w:hAnsi="標楷體" w:cs="新細明體" w:hint="eastAsia"/>
          <w:kern w:val="0"/>
          <w:szCs w:val="24"/>
        </w:rPr>
        <w:t>洩</w:t>
      </w:r>
      <w:proofErr w:type="gramEnd"/>
      <w:r>
        <w:rPr>
          <w:rFonts w:hint="eastAsia"/>
        </w:rPr>
        <w:t>事件，則屬行政作業違失，情節明確。臺北市政府短期間連續發生多</w:t>
      </w:r>
      <w:proofErr w:type="gramStart"/>
      <w:r>
        <w:rPr>
          <w:rFonts w:hint="eastAsia"/>
        </w:rPr>
        <w:t>起資安</w:t>
      </w:r>
      <w:proofErr w:type="gramEnd"/>
      <w:r>
        <w:rPr>
          <w:rFonts w:hint="eastAsia"/>
        </w:rPr>
        <w:t>事件，顯將傷害民眾對</w:t>
      </w:r>
      <w:proofErr w:type="gramStart"/>
      <w:r>
        <w:rPr>
          <w:rFonts w:hint="eastAsia"/>
        </w:rPr>
        <w:t>政府資安防護</w:t>
      </w:r>
      <w:proofErr w:type="gramEnd"/>
      <w:r>
        <w:rPr>
          <w:rFonts w:hint="eastAsia"/>
        </w:rPr>
        <w:t>之信賴；允應儘速</w:t>
      </w:r>
      <w:proofErr w:type="gramStart"/>
      <w:r>
        <w:rPr>
          <w:rFonts w:hint="eastAsia"/>
        </w:rPr>
        <w:t>研</w:t>
      </w:r>
      <w:proofErr w:type="gramEnd"/>
      <w:r>
        <w:rPr>
          <w:rFonts w:hint="eastAsia"/>
        </w:rPr>
        <w:t>謀改善，以避免類此情事再度發生。</w:t>
      </w:r>
    </w:p>
    <w:p w:rsidR="00A03617" w:rsidRPr="00D03374" w:rsidRDefault="00A03617" w:rsidP="00A03617">
      <w:pPr>
        <w:pStyle w:val="3"/>
        <w:numPr>
          <w:ilvl w:val="0"/>
          <w:numId w:val="0"/>
        </w:numPr>
        <w:spacing w:line="240" w:lineRule="exact"/>
        <w:ind w:left="1361"/>
        <w:rPr>
          <w:rFonts w:hAnsi="標楷體" w:cs="新細明體"/>
          <w:kern w:val="0"/>
          <w:szCs w:val="24"/>
        </w:rPr>
      </w:pPr>
    </w:p>
    <w:p w:rsidR="00960BCB" w:rsidRDefault="00960BCB" w:rsidP="00960BCB">
      <w:pPr>
        <w:pStyle w:val="2"/>
        <w:rPr>
          <w:b/>
        </w:rPr>
      </w:pPr>
      <w:r w:rsidRPr="00177391">
        <w:rPr>
          <w:rFonts w:hint="eastAsia"/>
          <w:b/>
        </w:rPr>
        <w:t>臺北市政府近3年來(</w:t>
      </w:r>
      <w:r w:rsidRPr="00177391">
        <w:rPr>
          <w:rFonts w:hAnsi="標楷體" w:hint="eastAsia"/>
          <w:b/>
        </w:rPr>
        <w:t>104年至106年)，共編列約2億1,258</w:t>
      </w:r>
      <w:proofErr w:type="gramStart"/>
      <w:r w:rsidRPr="00177391">
        <w:rPr>
          <w:rFonts w:hAnsi="標楷體" w:hint="eastAsia"/>
          <w:b/>
        </w:rPr>
        <w:t>萬元之資安防護</w:t>
      </w:r>
      <w:proofErr w:type="gramEnd"/>
      <w:r w:rsidRPr="00177391">
        <w:rPr>
          <w:rFonts w:hAnsi="標楷體" w:hint="eastAsia"/>
          <w:b/>
        </w:rPr>
        <w:t>預算</w:t>
      </w:r>
      <w:r w:rsidRPr="00177391">
        <w:rPr>
          <w:rFonts w:hAnsi="標楷體"/>
          <w:b/>
        </w:rPr>
        <w:t>，</w:t>
      </w:r>
      <w:r w:rsidRPr="00177391">
        <w:rPr>
          <w:rFonts w:hAnsi="標楷體" w:hint="eastAsia"/>
          <w:b/>
        </w:rPr>
        <w:t>卻</w:t>
      </w:r>
      <w:proofErr w:type="gramStart"/>
      <w:r w:rsidRPr="00177391">
        <w:rPr>
          <w:rFonts w:hAnsi="標楷體" w:hint="eastAsia"/>
          <w:b/>
        </w:rPr>
        <w:t>發生資安事件</w:t>
      </w:r>
      <w:proofErr w:type="gramEnd"/>
      <w:r w:rsidRPr="00177391">
        <w:rPr>
          <w:rFonts w:hAnsi="標楷體" w:hint="eastAsia"/>
          <w:b/>
        </w:rPr>
        <w:t>至少19起，其中17起有</w:t>
      </w:r>
      <w:r w:rsidRPr="00177391">
        <w:rPr>
          <w:rFonts w:hAnsi="標楷體" w:hint="eastAsia"/>
          <w:b/>
          <w:sz w:val="30"/>
          <w:szCs w:val="30"/>
        </w:rPr>
        <w:t>系統漏洞且有明確事證可證實已發生資料遭洩漏、系統或資料遭竄改、業務運作遭影響或系統停</w:t>
      </w:r>
      <w:r w:rsidRPr="00177391">
        <w:rPr>
          <w:rFonts w:hAnsi="標楷體" w:hint="eastAsia"/>
          <w:b/>
          <w:sz w:val="30"/>
          <w:szCs w:val="30"/>
        </w:rPr>
        <w:lastRenderedPageBreak/>
        <w:t>頓等情事之</w:t>
      </w:r>
      <w:r w:rsidRPr="00177391">
        <w:rPr>
          <w:rFonts w:hAnsi="標楷體"/>
          <w:b/>
          <w:sz w:val="30"/>
          <w:szCs w:val="30"/>
        </w:rPr>
        <w:t>1</w:t>
      </w:r>
      <w:r w:rsidRPr="00177391">
        <w:rPr>
          <w:rFonts w:hAnsi="標楷體" w:hint="eastAsia"/>
          <w:b/>
        </w:rPr>
        <w:t>，依法須</w:t>
      </w:r>
      <w:r w:rsidRPr="00177391">
        <w:rPr>
          <w:rFonts w:hint="eastAsia"/>
          <w:b/>
          <w:sz w:val="30"/>
          <w:szCs w:val="30"/>
        </w:rPr>
        <w:t>通報</w:t>
      </w:r>
      <w:r w:rsidRPr="00177391">
        <w:rPr>
          <w:rFonts w:hAnsi="標楷體"/>
          <w:b/>
          <w:sz w:val="30"/>
          <w:szCs w:val="30"/>
        </w:rPr>
        <w:t>行政院</w:t>
      </w:r>
      <w:r w:rsidR="008D17E4">
        <w:rPr>
          <w:rFonts w:hAnsi="標楷體" w:hint="eastAsia"/>
          <w:b/>
        </w:rPr>
        <w:t>。</w:t>
      </w:r>
      <w:r w:rsidRPr="00177391">
        <w:rPr>
          <w:rFonts w:hint="eastAsia"/>
          <w:b/>
        </w:rPr>
        <w:t>高達12起係肇因於「應用程式漏洞」或「軟硬體漏洞」；並有</w:t>
      </w:r>
      <w:r w:rsidRPr="00177391">
        <w:rPr>
          <w:b/>
        </w:rPr>
        <w:t>2</w:t>
      </w:r>
      <w:r w:rsidRPr="00177391">
        <w:rPr>
          <w:rFonts w:hint="eastAsia"/>
          <w:b/>
        </w:rPr>
        <w:t>起</w:t>
      </w:r>
      <w:proofErr w:type="gramStart"/>
      <w:r w:rsidRPr="00177391">
        <w:rPr>
          <w:rFonts w:hint="eastAsia"/>
          <w:b/>
        </w:rPr>
        <w:t>個</w:t>
      </w:r>
      <w:proofErr w:type="gramEnd"/>
      <w:r w:rsidRPr="00177391">
        <w:rPr>
          <w:rFonts w:hint="eastAsia"/>
          <w:b/>
        </w:rPr>
        <w:t>資外</w:t>
      </w:r>
      <w:proofErr w:type="gramStart"/>
      <w:r w:rsidRPr="00177391">
        <w:rPr>
          <w:rFonts w:hint="eastAsia"/>
          <w:b/>
        </w:rPr>
        <w:t>洩</w:t>
      </w:r>
      <w:proofErr w:type="gramEnd"/>
      <w:r w:rsidRPr="00177391">
        <w:rPr>
          <w:rFonts w:hint="eastAsia"/>
          <w:b/>
        </w:rPr>
        <w:t>、</w:t>
      </w:r>
      <w:r w:rsidRPr="00177391">
        <w:rPr>
          <w:b/>
        </w:rPr>
        <w:t>6</w:t>
      </w:r>
      <w:r w:rsidRPr="00177391">
        <w:rPr>
          <w:rFonts w:hint="eastAsia"/>
          <w:b/>
        </w:rPr>
        <w:t>起遭外部有心人士實際入侵之嚴重情事，違失情節明確。</w:t>
      </w:r>
      <w:r w:rsidRPr="00177391">
        <w:rPr>
          <w:rFonts w:hAnsi="標楷體" w:hint="eastAsia"/>
          <w:b/>
        </w:rPr>
        <w:t>臺北市政府允應儘速</w:t>
      </w:r>
      <w:proofErr w:type="gramStart"/>
      <w:r w:rsidRPr="00177391">
        <w:rPr>
          <w:rFonts w:hAnsi="標楷體" w:hint="eastAsia"/>
          <w:b/>
        </w:rPr>
        <w:t>研</w:t>
      </w:r>
      <w:proofErr w:type="gramEnd"/>
      <w:r w:rsidRPr="00177391">
        <w:rPr>
          <w:rFonts w:hAnsi="標楷體" w:hint="eastAsia"/>
          <w:b/>
        </w:rPr>
        <w:t>謀改善，避免類此情事再度發生，</w:t>
      </w:r>
      <w:r>
        <w:rPr>
          <w:rFonts w:hAnsi="標楷體" w:hint="eastAsia"/>
          <w:b/>
        </w:rPr>
        <w:t>以維護資訊安全</w:t>
      </w:r>
      <w:r w:rsidRPr="00177391">
        <w:rPr>
          <w:rFonts w:hAnsi="標楷體" w:hint="eastAsia"/>
          <w:b/>
        </w:rPr>
        <w:t>。</w:t>
      </w:r>
    </w:p>
    <w:p w:rsidR="00960BCB" w:rsidRPr="00A80C0F" w:rsidRDefault="00960BCB" w:rsidP="00960BCB">
      <w:pPr>
        <w:pStyle w:val="3"/>
      </w:pPr>
      <w:r w:rsidRPr="00A80C0F">
        <w:rPr>
          <w:rFonts w:hAnsi="標楷體" w:hint="eastAsia"/>
        </w:rPr>
        <w:t>依</w:t>
      </w:r>
      <w:r w:rsidRPr="00A80C0F">
        <w:rPr>
          <w:rFonts w:hAnsi="標楷體"/>
        </w:rPr>
        <w:t>北市府</w:t>
      </w:r>
      <w:r w:rsidRPr="00A80C0F">
        <w:rPr>
          <w:rFonts w:hAnsi="標楷體" w:hint="eastAsia"/>
        </w:rPr>
        <w:t>資訊局106年11月15日北市</w:t>
      </w:r>
      <w:proofErr w:type="gramStart"/>
      <w:r w:rsidRPr="00A80C0F">
        <w:rPr>
          <w:rFonts w:hAnsi="標楷體" w:hint="eastAsia"/>
        </w:rPr>
        <w:t>資設字</w:t>
      </w:r>
      <w:proofErr w:type="gramEnd"/>
      <w:r w:rsidRPr="00A80C0F">
        <w:rPr>
          <w:rFonts w:hAnsi="標楷體" w:hint="eastAsia"/>
        </w:rPr>
        <w:t>第1067000395號查復，臺北市政府近3年來(104年至106年)，全府共編列約2億1,258</w:t>
      </w:r>
      <w:proofErr w:type="gramStart"/>
      <w:r w:rsidRPr="00A80C0F">
        <w:rPr>
          <w:rFonts w:hAnsi="標楷體" w:hint="eastAsia"/>
        </w:rPr>
        <w:t>萬元之資安防護</w:t>
      </w:r>
      <w:proofErr w:type="gramEnd"/>
      <w:r w:rsidRPr="00A80C0F">
        <w:rPr>
          <w:rFonts w:hAnsi="標楷體" w:hint="eastAsia"/>
        </w:rPr>
        <w:t>預算</w:t>
      </w:r>
      <w:r w:rsidRPr="00A80C0F">
        <w:rPr>
          <w:rFonts w:hAnsi="標楷體"/>
        </w:rPr>
        <w:t>，占</w:t>
      </w:r>
      <w:r w:rsidRPr="00A80C0F">
        <w:rPr>
          <w:rFonts w:hAnsi="標楷體" w:hint="eastAsia"/>
        </w:rPr>
        <w:t>該</w:t>
      </w:r>
      <w:r w:rsidRPr="00A80C0F">
        <w:rPr>
          <w:rFonts w:hAnsi="標楷體"/>
        </w:rPr>
        <w:t>府總預算比例</w:t>
      </w:r>
      <w:r w:rsidRPr="00A80C0F">
        <w:rPr>
          <w:rFonts w:hAnsi="標楷體" w:hint="eastAsia"/>
        </w:rPr>
        <w:t>的</w:t>
      </w:r>
      <w:r w:rsidRPr="00A80C0F">
        <w:rPr>
          <w:rFonts w:hAnsi="標楷體"/>
        </w:rPr>
        <w:t>0.043%</w:t>
      </w:r>
      <w:r w:rsidRPr="00A80C0F">
        <w:rPr>
          <w:rFonts w:hAnsi="標楷體" w:hint="eastAsia"/>
        </w:rPr>
        <w:t>。</w:t>
      </w:r>
      <w:r w:rsidRPr="00A80C0F">
        <w:rPr>
          <w:rFonts w:ascii="Times New Roman" w:hAnsi="Times New Roman"/>
          <w:szCs w:val="24"/>
        </w:rPr>
        <w:t>除</w:t>
      </w:r>
      <w:r w:rsidRPr="00A80C0F">
        <w:rPr>
          <w:rFonts w:ascii="Times New Roman" w:hAnsi="Times New Roman" w:hint="eastAsia"/>
          <w:szCs w:val="24"/>
        </w:rPr>
        <w:t>用於</w:t>
      </w:r>
      <w:r w:rsidRPr="00A80C0F">
        <w:rPr>
          <w:rFonts w:ascii="Times New Roman" w:hAnsi="Times New Roman"/>
          <w:szCs w:val="24"/>
        </w:rPr>
        <w:t>各機關自行辦理</w:t>
      </w:r>
      <w:proofErr w:type="gramStart"/>
      <w:r w:rsidRPr="00A80C0F">
        <w:rPr>
          <w:rFonts w:ascii="Times New Roman" w:hAnsi="Times New Roman"/>
          <w:szCs w:val="24"/>
        </w:rPr>
        <w:t>之資安軟硬</w:t>
      </w:r>
      <w:proofErr w:type="gramEnd"/>
      <w:r w:rsidRPr="00A80C0F">
        <w:rPr>
          <w:rFonts w:ascii="Times New Roman" w:hAnsi="Times New Roman"/>
          <w:szCs w:val="24"/>
        </w:rPr>
        <w:t>體採購、</w:t>
      </w:r>
      <w:proofErr w:type="gramStart"/>
      <w:r w:rsidRPr="00A80C0F">
        <w:rPr>
          <w:rFonts w:ascii="Times New Roman" w:hAnsi="Times New Roman"/>
          <w:szCs w:val="24"/>
        </w:rPr>
        <w:t>資安專業</w:t>
      </w:r>
      <w:proofErr w:type="gramEnd"/>
      <w:r w:rsidRPr="00A80C0F">
        <w:rPr>
          <w:rFonts w:ascii="Times New Roman" w:hAnsi="Times New Roman"/>
          <w:szCs w:val="24"/>
        </w:rPr>
        <w:t>服務外，多屬全府共通性</w:t>
      </w:r>
      <w:proofErr w:type="gramStart"/>
      <w:r w:rsidRPr="00A80C0F">
        <w:rPr>
          <w:rFonts w:ascii="Times New Roman" w:hAnsi="Times New Roman"/>
          <w:szCs w:val="24"/>
        </w:rPr>
        <w:t>之資安防護</w:t>
      </w:r>
      <w:proofErr w:type="gramEnd"/>
      <w:r w:rsidRPr="00A80C0F">
        <w:rPr>
          <w:rFonts w:ascii="Times New Roman" w:hAnsi="Times New Roman"/>
          <w:szCs w:val="24"/>
        </w:rPr>
        <w:t>措施</w:t>
      </w:r>
      <w:r w:rsidRPr="00A80C0F">
        <w:rPr>
          <w:rFonts w:ascii="Times New Roman" w:hAnsi="Times New Roman"/>
          <w:szCs w:val="24"/>
        </w:rPr>
        <w:t>(</w:t>
      </w:r>
      <w:r w:rsidRPr="00A80C0F">
        <w:rPr>
          <w:rFonts w:ascii="Times New Roman" w:hAnsi="Times New Roman"/>
          <w:szCs w:val="24"/>
        </w:rPr>
        <w:t>如防毒軟體、</w:t>
      </w:r>
      <w:proofErr w:type="gramStart"/>
      <w:r w:rsidRPr="00A80C0F">
        <w:rPr>
          <w:rFonts w:ascii="Times New Roman" w:hAnsi="Times New Roman"/>
          <w:szCs w:val="24"/>
        </w:rPr>
        <w:t>資安監控</w:t>
      </w:r>
      <w:proofErr w:type="gramEnd"/>
      <w:r w:rsidRPr="00A80C0F">
        <w:rPr>
          <w:rFonts w:ascii="Times New Roman" w:hAnsi="Times New Roman"/>
          <w:szCs w:val="24"/>
        </w:rPr>
        <w:t>)</w:t>
      </w:r>
      <w:r w:rsidRPr="00A80C0F">
        <w:rPr>
          <w:rFonts w:ascii="Times New Roman" w:hAnsi="Times New Roman"/>
          <w:szCs w:val="24"/>
        </w:rPr>
        <w:t>，相關費用使用情形摘要如下：</w:t>
      </w:r>
    </w:p>
    <w:p w:rsidR="00960BCB" w:rsidRPr="00A80C0F" w:rsidRDefault="00960BCB" w:rsidP="00960BCB">
      <w:pPr>
        <w:pStyle w:val="4"/>
      </w:pPr>
      <w:r w:rsidRPr="00A80C0F">
        <w:t>臺北市立聯合醫院：醫療主機升級暨異地備援計畫案(105-106年)，約</w:t>
      </w:r>
      <w:r w:rsidRPr="00A80C0F">
        <w:rPr>
          <w:b/>
          <w:u w:val="single"/>
        </w:rPr>
        <w:t>4</w:t>
      </w:r>
      <w:proofErr w:type="gramStart"/>
      <w:r w:rsidRPr="00A80C0F">
        <w:rPr>
          <w:b/>
          <w:u w:val="single"/>
        </w:rPr>
        <w:t>千萬</w:t>
      </w:r>
      <w:proofErr w:type="gramEnd"/>
      <w:r w:rsidRPr="00A80C0F">
        <w:rPr>
          <w:rFonts w:hint="eastAsia"/>
          <w:b/>
          <w:u w:val="single"/>
        </w:rPr>
        <w:t>元</w:t>
      </w:r>
      <w:r w:rsidRPr="00A80C0F">
        <w:t>。</w:t>
      </w:r>
    </w:p>
    <w:p w:rsidR="00960BCB" w:rsidRPr="00A80C0F" w:rsidRDefault="00960BCB" w:rsidP="00960BCB">
      <w:pPr>
        <w:pStyle w:val="4"/>
      </w:pPr>
      <w:proofErr w:type="gramStart"/>
      <w:r w:rsidRPr="00A80C0F">
        <w:t>臺</w:t>
      </w:r>
      <w:proofErr w:type="gramEnd"/>
      <w:r w:rsidRPr="00A80C0F">
        <w:t>北大眾捷運股份有限公司：防毒軟體採購(106-109年)，約</w:t>
      </w:r>
      <w:r w:rsidRPr="00A80C0F">
        <w:rPr>
          <w:b/>
          <w:u w:val="single"/>
        </w:rPr>
        <w:t>3</w:t>
      </w:r>
      <w:proofErr w:type="gramStart"/>
      <w:r w:rsidRPr="00A80C0F">
        <w:rPr>
          <w:b/>
          <w:u w:val="single"/>
        </w:rPr>
        <w:t>千萬</w:t>
      </w:r>
      <w:proofErr w:type="gramEnd"/>
      <w:r w:rsidRPr="00A80C0F">
        <w:rPr>
          <w:rFonts w:hint="eastAsia"/>
          <w:b/>
          <w:u w:val="single"/>
        </w:rPr>
        <w:t>元</w:t>
      </w:r>
      <w:r w:rsidRPr="00A80C0F">
        <w:t>。</w:t>
      </w:r>
    </w:p>
    <w:p w:rsidR="00960BCB" w:rsidRPr="00A80C0F" w:rsidRDefault="00960BCB" w:rsidP="00960BCB">
      <w:pPr>
        <w:pStyle w:val="4"/>
      </w:pPr>
      <w:r w:rsidRPr="00A80C0F">
        <w:t>資訊局：防毒軟體大量授權(104-106年)、臺北市政府市政資訊網路暨機房設施管理</w:t>
      </w:r>
      <w:r w:rsidRPr="00A80C0F">
        <w:rPr>
          <w:rFonts w:hint="eastAsia"/>
        </w:rPr>
        <w:t>維</w:t>
      </w:r>
      <w:r w:rsidRPr="00A80C0F">
        <w:t>運整體委託服務案</w:t>
      </w:r>
      <w:proofErr w:type="gramStart"/>
      <w:r w:rsidRPr="00A80C0F">
        <w:t>之資安服務</w:t>
      </w:r>
      <w:proofErr w:type="gramEnd"/>
      <w:r w:rsidRPr="00A80C0F">
        <w:t>(含骨幹網路防護阻擋、弱點掃描、防毒防護、</w:t>
      </w:r>
      <w:proofErr w:type="gramStart"/>
      <w:r w:rsidRPr="00A80C0F">
        <w:t>資安事件</w:t>
      </w:r>
      <w:proofErr w:type="gramEnd"/>
      <w:r w:rsidRPr="00A80C0F">
        <w:t>處理、</w:t>
      </w:r>
      <w:proofErr w:type="gramStart"/>
      <w:r w:rsidRPr="00A80C0F">
        <w:t>資安設備</w:t>
      </w:r>
      <w:proofErr w:type="gramEnd"/>
      <w:r w:rsidRPr="00A80C0F">
        <w:t>採購、</w:t>
      </w:r>
      <w:proofErr w:type="gramStart"/>
      <w:r w:rsidRPr="00A80C0F">
        <w:t>辦理資安事件</w:t>
      </w:r>
      <w:proofErr w:type="gramEnd"/>
      <w:r w:rsidRPr="00A80C0F">
        <w:t>通報演練、網路釣魚演練、</w:t>
      </w:r>
      <w:proofErr w:type="gramStart"/>
      <w:r w:rsidRPr="00A80C0F">
        <w:t>資安教育</w:t>
      </w:r>
      <w:proofErr w:type="gramEnd"/>
      <w:r w:rsidRPr="00A80C0F">
        <w:t>訓練等業務，104-106年)、防火牆及管理分析工具(104年)、遠端</w:t>
      </w:r>
      <w:proofErr w:type="gramStart"/>
      <w:r w:rsidRPr="00A80C0F">
        <w:t>鑑</w:t>
      </w:r>
      <w:proofErr w:type="gramEnd"/>
      <w:r w:rsidRPr="00A80C0F">
        <w:t>識軟體及平台建置(105-108年)、</w:t>
      </w:r>
      <w:proofErr w:type="gramStart"/>
      <w:r w:rsidRPr="00A80C0F">
        <w:t>資安健</w:t>
      </w:r>
      <w:proofErr w:type="gramEnd"/>
      <w:r w:rsidRPr="00A80C0F">
        <w:t>診及滲透測試(105年)、網站滲透測試(106年)，合計約</w:t>
      </w:r>
      <w:r w:rsidRPr="00A80C0F">
        <w:rPr>
          <w:b/>
          <w:u w:val="single"/>
        </w:rPr>
        <w:t>6,886萬元</w:t>
      </w:r>
      <w:r w:rsidRPr="00A80C0F">
        <w:t>。</w:t>
      </w:r>
    </w:p>
    <w:p w:rsidR="00960BCB" w:rsidRPr="00A80C0F" w:rsidRDefault="00960BCB" w:rsidP="00960BCB">
      <w:pPr>
        <w:pStyle w:val="4"/>
      </w:pPr>
      <w:r w:rsidRPr="00A80C0F">
        <w:t>其他機關(共計約23個)：</w:t>
      </w:r>
      <w:proofErr w:type="gramStart"/>
      <w:r w:rsidRPr="00A80C0F">
        <w:t>相關資安費用</w:t>
      </w:r>
      <w:proofErr w:type="gramEnd"/>
      <w:r w:rsidRPr="00A80C0F">
        <w:t>合計約</w:t>
      </w:r>
      <w:r w:rsidRPr="00A80C0F">
        <w:rPr>
          <w:b/>
          <w:u w:val="single"/>
        </w:rPr>
        <w:t>7,372萬</w:t>
      </w:r>
      <w:r w:rsidRPr="00A80C0F">
        <w:rPr>
          <w:rFonts w:hint="eastAsia"/>
          <w:b/>
          <w:u w:val="single"/>
        </w:rPr>
        <w:t>元</w:t>
      </w:r>
      <w:r w:rsidRPr="00A80C0F">
        <w:t>。</w:t>
      </w:r>
    </w:p>
    <w:p w:rsidR="00960BCB" w:rsidRPr="00A80C0F" w:rsidRDefault="00960BCB" w:rsidP="00960BCB">
      <w:pPr>
        <w:pStyle w:val="3"/>
        <w:rPr>
          <w:rFonts w:hAnsi="標楷體" w:cs="新細明體"/>
          <w:kern w:val="0"/>
          <w:szCs w:val="24"/>
        </w:rPr>
      </w:pPr>
      <w:proofErr w:type="gramStart"/>
      <w:r w:rsidRPr="00A80C0F">
        <w:rPr>
          <w:rFonts w:hAnsi="標楷體" w:cs="新細明體" w:hint="eastAsia"/>
          <w:kern w:val="0"/>
          <w:szCs w:val="24"/>
        </w:rPr>
        <w:t>惟查</w:t>
      </w:r>
      <w:proofErr w:type="gramEnd"/>
      <w:r w:rsidRPr="00A80C0F">
        <w:rPr>
          <w:rFonts w:hAnsi="標楷體" w:cs="新細明體" w:hint="eastAsia"/>
          <w:kern w:val="0"/>
          <w:szCs w:val="24"/>
        </w:rPr>
        <w:t>，</w:t>
      </w:r>
      <w:proofErr w:type="gramStart"/>
      <w:r w:rsidRPr="00A80C0F">
        <w:rPr>
          <w:rFonts w:hint="eastAsia"/>
        </w:rPr>
        <w:t>該府近3年來</w:t>
      </w:r>
      <w:proofErr w:type="gramEnd"/>
      <w:r w:rsidRPr="00A80C0F">
        <w:rPr>
          <w:rFonts w:hint="eastAsia"/>
        </w:rPr>
        <w:t>(103年12月26日~106年10月3日)，仍發生因系統漏洞而通報</w:t>
      </w:r>
      <w:proofErr w:type="gramStart"/>
      <w:r w:rsidRPr="00A80C0F">
        <w:rPr>
          <w:rFonts w:hint="eastAsia"/>
        </w:rPr>
        <w:t>之資安事件</w:t>
      </w:r>
      <w:proofErr w:type="gramEnd"/>
      <w:r w:rsidRPr="00A80C0F">
        <w:rPr>
          <w:rFonts w:hint="eastAsia"/>
        </w:rPr>
        <w:t>共17起(詳如附表)，有上開</w:t>
      </w:r>
      <w:r w:rsidRPr="00A80C0F">
        <w:rPr>
          <w:rFonts w:hAnsi="標楷體"/>
        </w:rPr>
        <w:t>北市府</w:t>
      </w:r>
      <w:r w:rsidRPr="00A80C0F">
        <w:rPr>
          <w:rFonts w:hAnsi="標楷體" w:hint="eastAsia"/>
        </w:rPr>
        <w:t>資訊局106年11月15日</w:t>
      </w:r>
      <w:r w:rsidRPr="00A80C0F">
        <w:rPr>
          <w:rFonts w:hAnsi="標楷體" w:hint="eastAsia"/>
        </w:rPr>
        <w:lastRenderedPageBreak/>
        <w:t>北市</w:t>
      </w:r>
      <w:proofErr w:type="gramStart"/>
      <w:r w:rsidRPr="00A80C0F">
        <w:rPr>
          <w:rFonts w:hAnsi="標楷體" w:hint="eastAsia"/>
        </w:rPr>
        <w:t>資設字</w:t>
      </w:r>
      <w:proofErr w:type="gramEnd"/>
      <w:r w:rsidRPr="00A80C0F">
        <w:rPr>
          <w:rFonts w:hAnsi="標楷體" w:hint="eastAsia"/>
        </w:rPr>
        <w:t>第1067000395號函檢附之資料在卷可</w:t>
      </w:r>
      <w:proofErr w:type="gramStart"/>
      <w:r w:rsidRPr="00A80C0F">
        <w:rPr>
          <w:rFonts w:hAnsi="標楷體" w:hint="eastAsia"/>
        </w:rPr>
        <w:t>稽</w:t>
      </w:r>
      <w:proofErr w:type="gramEnd"/>
      <w:r w:rsidRPr="00A80C0F">
        <w:rPr>
          <w:rFonts w:hint="eastAsia"/>
        </w:rPr>
        <w:t>。案經檢視附表所列之17筆資料發現：</w:t>
      </w:r>
    </w:p>
    <w:p w:rsidR="00960BCB" w:rsidRPr="00A80C0F" w:rsidRDefault="00960BCB" w:rsidP="00960BCB">
      <w:pPr>
        <w:pStyle w:val="4"/>
      </w:pPr>
      <w:r w:rsidRPr="00A80C0F">
        <w:rPr>
          <w:rFonts w:hint="eastAsia"/>
        </w:rPr>
        <w:t>17起事件中，高達12起係肇因於「應用程式漏洞」或「軟硬體漏洞」等違失，其餘5起則為遭受「惡意程式攻擊」事件(序號2、4、13、15、16)；其中，並有</w:t>
      </w:r>
      <w:r w:rsidRPr="00A80C0F">
        <w:t>2</w:t>
      </w:r>
      <w:r w:rsidRPr="00A80C0F">
        <w:rPr>
          <w:rFonts w:hint="eastAsia"/>
        </w:rPr>
        <w:t>起</w:t>
      </w:r>
      <w:proofErr w:type="gramStart"/>
      <w:r w:rsidRPr="00A80C0F">
        <w:rPr>
          <w:rFonts w:hint="eastAsia"/>
        </w:rPr>
        <w:t>個</w:t>
      </w:r>
      <w:proofErr w:type="gramEnd"/>
      <w:r w:rsidRPr="00A80C0F">
        <w:rPr>
          <w:rFonts w:hint="eastAsia"/>
        </w:rPr>
        <w:t>資外</w:t>
      </w:r>
      <w:proofErr w:type="gramStart"/>
      <w:r w:rsidRPr="00A80C0F">
        <w:rPr>
          <w:rFonts w:hint="eastAsia"/>
        </w:rPr>
        <w:t>洩</w:t>
      </w:r>
      <w:proofErr w:type="gramEnd"/>
      <w:r w:rsidRPr="00A80C0F">
        <w:t>(</w:t>
      </w:r>
      <w:r w:rsidRPr="00A80C0F">
        <w:rPr>
          <w:rFonts w:hint="eastAsia"/>
        </w:rPr>
        <w:t>序號1、5</w:t>
      </w:r>
      <w:r w:rsidRPr="00A80C0F">
        <w:t>)</w:t>
      </w:r>
      <w:r w:rsidRPr="00A80C0F">
        <w:rPr>
          <w:rFonts w:hint="eastAsia"/>
        </w:rPr>
        <w:t>、</w:t>
      </w:r>
      <w:r w:rsidRPr="00A80C0F">
        <w:t>6</w:t>
      </w:r>
      <w:r w:rsidRPr="00A80C0F">
        <w:rPr>
          <w:rFonts w:hint="eastAsia"/>
        </w:rPr>
        <w:t>起遭外部有心人士實際入侵</w:t>
      </w:r>
      <w:r w:rsidRPr="00A80C0F">
        <w:t>(</w:t>
      </w:r>
      <w:r w:rsidRPr="00A80C0F">
        <w:rPr>
          <w:rFonts w:hint="eastAsia"/>
        </w:rPr>
        <w:t>序號3、4、7、14、15、17</w:t>
      </w:r>
      <w:r w:rsidRPr="00A80C0F">
        <w:t>)</w:t>
      </w:r>
      <w:r w:rsidRPr="00A80C0F">
        <w:rPr>
          <w:rFonts w:hint="eastAsia"/>
        </w:rPr>
        <w:t>之情事，其餘</w:t>
      </w:r>
      <w:r w:rsidRPr="00A80C0F">
        <w:t>9</w:t>
      </w:r>
      <w:r w:rsidRPr="00A80C0F">
        <w:rPr>
          <w:rFonts w:hint="eastAsia"/>
        </w:rPr>
        <w:t>起為自行發現或經技服通知，尚未查有實際損害。又</w:t>
      </w:r>
      <w:r w:rsidRPr="00A80C0F">
        <w:t>17</w:t>
      </w:r>
      <w:r w:rsidRPr="00A80C0F">
        <w:rPr>
          <w:rFonts w:hint="eastAsia"/>
        </w:rPr>
        <w:t>起中，臺北市停車管理工程處即占3件</w:t>
      </w:r>
      <w:r w:rsidRPr="00A80C0F">
        <w:t>(</w:t>
      </w:r>
      <w:r w:rsidRPr="00A80C0F">
        <w:rPr>
          <w:rFonts w:hint="eastAsia"/>
        </w:rPr>
        <w:t>序號9、13、15</w:t>
      </w:r>
      <w:r w:rsidRPr="00A80C0F">
        <w:t>)</w:t>
      </w:r>
      <w:r>
        <w:rPr>
          <w:rFonts w:hint="eastAsia"/>
        </w:rPr>
        <w:t>，</w:t>
      </w:r>
      <w:r w:rsidR="00332C1A" w:rsidRPr="00332C1A">
        <w:rPr>
          <w:rFonts w:hint="eastAsia"/>
        </w:rPr>
        <w:t>北市府資訊局及臺北市</w:t>
      </w:r>
      <w:r w:rsidR="00332C1A">
        <w:rPr>
          <w:rFonts w:hint="eastAsia"/>
        </w:rPr>
        <w:t>立</w:t>
      </w:r>
      <w:r w:rsidR="00332C1A" w:rsidRPr="00332C1A">
        <w:rPr>
          <w:rFonts w:hint="eastAsia"/>
        </w:rPr>
        <w:t>聯合醫院分別占2件</w:t>
      </w:r>
      <w:r w:rsidR="00332C1A" w:rsidRPr="00332C1A">
        <w:t>(</w:t>
      </w:r>
      <w:r w:rsidR="00332C1A" w:rsidRPr="00332C1A">
        <w:rPr>
          <w:rFonts w:hint="eastAsia"/>
        </w:rPr>
        <w:t>序號1、5；序號8、17</w:t>
      </w:r>
      <w:r w:rsidR="00332C1A" w:rsidRPr="00332C1A">
        <w:t>)</w:t>
      </w:r>
      <w:r w:rsidRPr="00A80C0F">
        <w:rPr>
          <w:rFonts w:hint="eastAsia"/>
        </w:rPr>
        <w:t>。</w:t>
      </w:r>
    </w:p>
    <w:p w:rsidR="00960BCB" w:rsidRPr="00A80C0F" w:rsidRDefault="00960BCB" w:rsidP="00960BCB">
      <w:pPr>
        <w:pStyle w:val="4"/>
      </w:pPr>
      <w:r w:rsidRPr="00A80C0F">
        <w:rPr>
          <w:rFonts w:hint="eastAsia"/>
        </w:rPr>
        <w:t>發生個資外</w:t>
      </w:r>
      <w:proofErr w:type="gramStart"/>
      <w:r w:rsidRPr="00A80C0F">
        <w:rPr>
          <w:rFonts w:hint="eastAsia"/>
        </w:rPr>
        <w:t>洩</w:t>
      </w:r>
      <w:proofErr w:type="gramEnd"/>
      <w:r w:rsidRPr="00A80C0F">
        <w:rPr>
          <w:rFonts w:hint="eastAsia"/>
        </w:rPr>
        <w:t>之2起事件，序號5即調查意見一所指摘之</w:t>
      </w:r>
      <w:r w:rsidRPr="00A80C0F">
        <w:rPr>
          <w:rFonts w:hAnsi="標楷體" w:hint="eastAsia"/>
        </w:rPr>
        <w:t>「</w:t>
      </w:r>
      <w:r w:rsidRPr="00A80C0F">
        <w:rPr>
          <w:rFonts w:hint="eastAsia"/>
        </w:rPr>
        <w:t>臺北市政府薪資系統</w:t>
      </w:r>
      <w:proofErr w:type="gramStart"/>
      <w:r w:rsidRPr="00A80C0F">
        <w:rPr>
          <w:rFonts w:hint="eastAsia"/>
        </w:rPr>
        <w:t>個</w:t>
      </w:r>
      <w:proofErr w:type="gramEnd"/>
      <w:r w:rsidRPr="00A80C0F">
        <w:rPr>
          <w:rFonts w:hint="eastAsia"/>
        </w:rPr>
        <w:t>資外</w:t>
      </w:r>
      <w:proofErr w:type="gramStart"/>
      <w:r w:rsidRPr="00A80C0F">
        <w:rPr>
          <w:rFonts w:hint="eastAsia"/>
        </w:rPr>
        <w:t>洩</w:t>
      </w:r>
      <w:proofErr w:type="gramEnd"/>
      <w:r w:rsidRPr="00A80C0F">
        <w:rPr>
          <w:rFonts w:hint="eastAsia"/>
        </w:rPr>
        <w:t>案</w:t>
      </w:r>
      <w:r w:rsidRPr="00A80C0F">
        <w:rPr>
          <w:rFonts w:hAnsi="標楷體" w:hint="eastAsia"/>
        </w:rPr>
        <w:t>」</w:t>
      </w:r>
      <w:r w:rsidRPr="00A80C0F">
        <w:rPr>
          <w:rFonts w:hint="eastAsia"/>
        </w:rPr>
        <w:t>；序號1則為</w:t>
      </w:r>
      <w:r w:rsidR="00366770">
        <w:rPr>
          <w:rFonts w:hint="eastAsia"/>
        </w:rPr>
        <w:t>調查意見三</w:t>
      </w:r>
      <w:r w:rsidRPr="00A80C0F">
        <w:rPr>
          <w:rFonts w:hAnsi="標楷體" w:cs="新細明體" w:hint="eastAsia"/>
          <w:kern w:val="0"/>
          <w:szCs w:val="24"/>
        </w:rPr>
        <w:t>「</w:t>
      </w:r>
      <w:r w:rsidRPr="00A80C0F">
        <w:rPr>
          <w:rFonts w:hint="eastAsia"/>
        </w:rPr>
        <w:t>2017</w:t>
      </w:r>
      <w:r w:rsidR="003C219C">
        <w:rPr>
          <w:rFonts w:hint="eastAsia"/>
        </w:rPr>
        <w:t>年</w:t>
      </w:r>
      <w:proofErr w:type="gramStart"/>
      <w:r w:rsidR="003C219C">
        <w:rPr>
          <w:rFonts w:hint="eastAsia"/>
        </w:rPr>
        <w:t>世大運</w:t>
      </w:r>
      <w:r w:rsidRPr="00A80C0F">
        <w:rPr>
          <w:rFonts w:hint="eastAsia"/>
        </w:rPr>
        <w:t>志工個</w:t>
      </w:r>
      <w:proofErr w:type="gramEnd"/>
      <w:r w:rsidRPr="00A80C0F">
        <w:rPr>
          <w:rFonts w:hint="eastAsia"/>
        </w:rPr>
        <w:t>資外</w:t>
      </w:r>
      <w:proofErr w:type="gramStart"/>
      <w:r w:rsidRPr="00A80C0F">
        <w:rPr>
          <w:rFonts w:hint="eastAsia"/>
        </w:rPr>
        <w:t>洩</w:t>
      </w:r>
      <w:proofErr w:type="gramEnd"/>
      <w:r w:rsidRPr="00A80C0F">
        <w:rPr>
          <w:rFonts w:hint="eastAsia"/>
        </w:rPr>
        <w:t>事件</w:t>
      </w:r>
      <w:r w:rsidRPr="00A80C0F">
        <w:rPr>
          <w:rFonts w:hAnsi="標楷體" w:cs="新細明體" w:hint="eastAsia"/>
          <w:kern w:val="0"/>
          <w:szCs w:val="24"/>
        </w:rPr>
        <w:t>」。</w:t>
      </w:r>
    </w:p>
    <w:p w:rsidR="00960BCB" w:rsidRPr="00A80C0F" w:rsidRDefault="00960BCB" w:rsidP="00960BCB">
      <w:pPr>
        <w:pStyle w:val="4"/>
      </w:pPr>
      <w:r w:rsidRPr="00A80C0F">
        <w:rPr>
          <w:rFonts w:hAnsi="標楷體" w:hint="eastAsia"/>
        </w:rPr>
        <w:t>17起事件中，並未包括</w:t>
      </w:r>
      <w:r w:rsidR="00366770">
        <w:rPr>
          <w:rFonts w:hint="eastAsia"/>
        </w:rPr>
        <w:t>調查意見三之</w:t>
      </w:r>
      <w:r w:rsidRPr="00A80C0F">
        <w:rPr>
          <w:rFonts w:hAnsi="標楷體" w:hint="eastAsia"/>
        </w:rPr>
        <w:t>「智慧支付平台</w:t>
      </w:r>
      <w:proofErr w:type="spellStart"/>
      <w:r w:rsidRPr="00A80C0F">
        <w:rPr>
          <w:rFonts w:hAnsi="標楷體"/>
        </w:rPr>
        <w:t>pay.taipei</w:t>
      </w:r>
      <w:proofErr w:type="spellEnd"/>
      <w:r w:rsidRPr="00A80C0F">
        <w:rPr>
          <w:rFonts w:hAnsi="標楷體" w:hint="eastAsia"/>
        </w:rPr>
        <w:t>」及「單一陳情系統</w:t>
      </w:r>
      <w:r w:rsidRPr="00A80C0F">
        <w:rPr>
          <w:rFonts w:hAnsi="標楷體"/>
        </w:rPr>
        <w:t>Hello Taipei</w:t>
      </w:r>
      <w:r w:rsidRPr="00A80C0F">
        <w:rPr>
          <w:rFonts w:hAnsi="標楷體" w:hint="eastAsia"/>
        </w:rPr>
        <w:t>」傳輸未加密案。依該府之說明，係因依行政院規定，「應通報」</w:t>
      </w:r>
      <w:proofErr w:type="gramStart"/>
      <w:r w:rsidRPr="00A80C0F">
        <w:rPr>
          <w:rFonts w:hAnsi="標楷體" w:hint="eastAsia"/>
        </w:rPr>
        <w:t>之資安事件</w:t>
      </w:r>
      <w:proofErr w:type="gramEnd"/>
      <w:r w:rsidRPr="00A80C0F">
        <w:rPr>
          <w:rFonts w:hAnsi="標楷體" w:hint="eastAsia"/>
        </w:rPr>
        <w:t>是指：系統有資料遭</w:t>
      </w:r>
      <w:r w:rsidRPr="00A80C0F">
        <w:rPr>
          <w:rFonts w:hAnsi="標楷體" w:hint="eastAsia"/>
          <w:b/>
          <w:u w:val="single"/>
        </w:rPr>
        <w:t>洩漏</w:t>
      </w:r>
      <w:r w:rsidRPr="00A80C0F">
        <w:rPr>
          <w:rFonts w:hAnsi="標楷體" w:hint="eastAsia"/>
        </w:rPr>
        <w:t>、系統或資料遭</w:t>
      </w:r>
      <w:r w:rsidRPr="00A80C0F">
        <w:rPr>
          <w:rFonts w:hAnsi="標楷體" w:hint="eastAsia"/>
          <w:b/>
          <w:u w:val="single"/>
        </w:rPr>
        <w:t>竄改</w:t>
      </w:r>
      <w:r w:rsidRPr="00A80C0F">
        <w:rPr>
          <w:rFonts w:hAnsi="標楷體" w:hint="eastAsia"/>
        </w:rPr>
        <w:t>、業務運作遭影響或</w:t>
      </w:r>
      <w:r w:rsidRPr="00A80C0F">
        <w:rPr>
          <w:rFonts w:hAnsi="標楷體" w:hint="eastAsia"/>
          <w:b/>
          <w:u w:val="single"/>
        </w:rPr>
        <w:t>系統停頓</w:t>
      </w:r>
      <w:r w:rsidRPr="00A80C0F">
        <w:rPr>
          <w:rFonts w:hAnsi="標楷體" w:hint="eastAsia"/>
        </w:rPr>
        <w:t>等</w:t>
      </w:r>
      <w:r w:rsidRPr="00A80C0F">
        <w:rPr>
          <w:rFonts w:hAnsi="標楷體"/>
        </w:rPr>
        <w:t>3</w:t>
      </w:r>
      <w:r w:rsidRPr="00A80C0F">
        <w:rPr>
          <w:rFonts w:hAnsi="標楷體" w:hint="eastAsia"/>
        </w:rPr>
        <w:t>種情事之</w:t>
      </w:r>
      <w:r w:rsidRPr="00A80C0F">
        <w:rPr>
          <w:rFonts w:hAnsi="標楷體"/>
        </w:rPr>
        <w:t>1</w:t>
      </w:r>
      <w:r w:rsidRPr="00A80C0F">
        <w:rPr>
          <w:rFonts w:hAnsi="標楷體" w:hint="eastAsia"/>
        </w:rPr>
        <w:t>者；</w:t>
      </w:r>
      <w:proofErr w:type="gramStart"/>
      <w:r w:rsidRPr="00A80C0F">
        <w:rPr>
          <w:rFonts w:hAnsi="標楷體" w:hint="eastAsia"/>
        </w:rPr>
        <w:t>旨揭</w:t>
      </w:r>
      <w:proofErr w:type="gramEnd"/>
      <w:r w:rsidRPr="00A80C0F">
        <w:rPr>
          <w:rFonts w:hAnsi="標楷體" w:hint="eastAsia"/>
        </w:rPr>
        <w:t>2案尚無明確事證可證實前揭事項，故非屬應向</w:t>
      </w:r>
      <w:r w:rsidRPr="00A80C0F">
        <w:rPr>
          <w:rFonts w:hAnsi="標楷體"/>
          <w:color w:val="000000" w:themeColor="text1"/>
        </w:rPr>
        <w:t>行政院</w:t>
      </w:r>
      <w:r w:rsidRPr="00A80C0F">
        <w:rPr>
          <w:rFonts w:hAnsi="標楷體" w:hint="eastAsia"/>
        </w:rPr>
        <w:t>通報</w:t>
      </w:r>
      <w:proofErr w:type="gramStart"/>
      <w:r w:rsidRPr="00A80C0F">
        <w:rPr>
          <w:rFonts w:hAnsi="標楷體" w:hint="eastAsia"/>
        </w:rPr>
        <w:t>之資安事件</w:t>
      </w:r>
      <w:proofErr w:type="gramEnd"/>
      <w:r w:rsidRPr="00A80C0F">
        <w:rPr>
          <w:rFonts w:hAnsi="標楷體" w:hint="eastAsia"/>
        </w:rPr>
        <w:t>。</w:t>
      </w:r>
    </w:p>
    <w:p w:rsidR="00960BCB" w:rsidRPr="00A80C0F" w:rsidRDefault="00960BCB" w:rsidP="00960BCB">
      <w:pPr>
        <w:pStyle w:val="3"/>
      </w:pPr>
      <w:r w:rsidRPr="00A80C0F">
        <w:rPr>
          <w:rFonts w:hint="eastAsia"/>
        </w:rPr>
        <w:t>綜上情節，臺北市政府</w:t>
      </w:r>
      <w:r w:rsidRPr="00A80C0F">
        <w:rPr>
          <w:rFonts w:hAnsi="標楷體" w:hint="eastAsia"/>
        </w:rPr>
        <w:t>近3年來(104年至106年)，全府共編列約2億1,258</w:t>
      </w:r>
      <w:proofErr w:type="gramStart"/>
      <w:r w:rsidRPr="00A80C0F">
        <w:rPr>
          <w:rFonts w:hAnsi="標楷體" w:hint="eastAsia"/>
        </w:rPr>
        <w:t>萬元之資安防護</w:t>
      </w:r>
      <w:proofErr w:type="gramEnd"/>
      <w:r w:rsidRPr="00A80C0F">
        <w:rPr>
          <w:rFonts w:hAnsi="標楷體" w:hint="eastAsia"/>
        </w:rPr>
        <w:t>預算</w:t>
      </w:r>
      <w:r w:rsidRPr="00A80C0F">
        <w:rPr>
          <w:rFonts w:hAnsi="標楷體"/>
        </w:rPr>
        <w:t>，占</w:t>
      </w:r>
      <w:r w:rsidRPr="00A80C0F">
        <w:rPr>
          <w:rFonts w:hAnsi="標楷體" w:hint="eastAsia"/>
        </w:rPr>
        <w:t>該</w:t>
      </w:r>
      <w:r w:rsidRPr="00A80C0F">
        <w:rPr>
          <w:rFonts w:hAnsi="標楷體"/>
        </w:rPr>
        <w:t>府總預算比例</w:t>
      </w:r>
      <w:r w:rsidRPr="00A80C0F">
        <w:rPr>
          <w:rFonts w:hAnsi="標楷體" w:hint="eastAsia"/>
        </w:rPr>
        <w:t>的</w:t>
      </w:r>
      <w:r w:rsidRPr="00A80C0F">
        <w:rPr>
          <w:rFonts w:hAnsi="標楷體"/>
        </w:rPr>
        <w:t>0.043%</w:t>
      </w:r>
      <w:r w:rsidRPr="00A80C0F">
        <w:rPr>
          <w:rFonts w:hAnsi="標楷體" w:hint="eastAsia"/>
        </w:rPr>
        <w:t>，惟期間仍屢屢</w:t>
      </w:r>
      <w:proofErr w:type="gramStart"/>
      <w:r w:rsidRPr="00A80C0F">
        <w:rPr>
          <w:rFonts w:hAnsi="標楷體" w:hint="eastAsia"/>
        </w:rPr>
        <w:t>發生資安事件</w:t>
      </w:r>
      <w:proofErr w:type="gramEnd"/>
      <w:r w:rsidRPr="00A80C0F">
        <w:rPr>
          <w:rFonts w:hAnsi="標楷體" w:hint="eastAsia"/>
        </w:rPr>
        <w:t>至少19起，包括</w:t>
      </w:r>
      <w:r w:rsidRPr="00A80C0F">
        <w:rPr>
          <w:rFonts w:hAnsi="標楷體" w:hint="eastAsia"/>
          <w:sz w:val="30"/>
          <w:szCs w:val="30"/>
        </w:rPr>
        <w:t>因系統漏洞，且有明確事證可證實已發生資料遭洩漏、系統或資料遭竄改、業務運作遭影響或系統停頓等</w:t>
      </w:r>
      <w:r w:rsidRPr="00A80C0F">
        <w:rPr>
          <w:rFonts w:hAnsi="標楷體"/>
          <w:sz w:val="30"/>
          <w:szCs w:val="30"/>
        </w:rPr>
        <w:t>3</w:t>
      </w:r>
      <w:r w:rsidRPr="00A80C0F">
        <w:rPr>
          <w:rFonts w:hAnsi="標楷體" w:hint="eastAsia"/>
          <w:sz w:val="30"/>
          <w:szCs w:val="30"/>
        </w:rPr>
        <w:t>種情事之</w:t>
      </w:r>
      <w:r w:rsidRPr="00A80C0F">
        <w:rPr>
          <w:rFonts w:hAnsi="標楷體"/>
          <w:sz w:val="30"/>
          <w:szCs w:val="30"/>
        </w:rPr>
        <w:t>1</w:t>
      </w:r>
      <w:r w:rsidRPr="00A80C0F">
        <w:rPr>
          <w:rFonts w:hAnsi="標楷體" w:hint="eastAsia"/>
        </w:rPr>
        <w:t>，而依「國家資通安全通報應變作業綱要」須</w:t>
      </w:r>
      <w:r w:rsidRPr="00A80C0F">
        <w:rPr>
          <w:rFonts w:hint="eastAsia"/>
          <w:sz w:val="30"/>
          <w:szCs w:val="30"/>
        </w:rPr>
        <w:t>通報</w:t>
      </w:r>
      <w:r w:rsidRPr="00A80C0F">
        <w:rPr>
          <w:rFonts w:hAnsi="標楷體"/>
          <w:sz w:val="30"/>
          <w:szCs w:val="30"/>
        </w:rPr>
        <w:t>行政院</w:t>
      </w:r>
      <w:proofErr w:type="gramStart"/>
      <w:r w:rsidRPr="00A80C0F">
        <w:rPr>
          <w:rFonts w:hint="eastAsia"/>
          <w:sz w:val="30"/>
          <w:szCs w:val="30"/>
        </w:rPr>
        <w:t>之資安事件</w:t>
      </w:r>
      <w:proofErr w:type="gramEnd"/>
      <w:r w:rsidRPr="00A80C0F">
        <w:rPr>
          <w:rFonts w:hint="eastAsia"/>
          <w:sz w:val="30"/>
          <w:szCs w:val="30"/>
        </w:rPr>
        <w:t>17起，以及</w:t>
      </w:r>
      <w:r w:rsidRPr="00A80C0F">
        <w:rPr>
          <w:rFonts w:hint="eastAsia"/>
          <w:sz w:val="30"/>
          <w:szCs w:val="30"/>
        </w:rPr>
        <w:lastRenderedPageBreak/>
        <w:t>本案調查意見</w:t>
      </w:r>
      <w:r w:rsidR="00B6246C">
        <w:rPr>
          <w:rFonts w:hint="eastAsia"/>
          <w:sz w:val="30"/>
          <w:szCs w:val="30"/>
        </w:rPr>
        <w:t>三</w:t>
      </w:r>
      <w:r w:rsidRPr="00A80C0F">
        <w:rPr>
          <w:rFonts w:hint="eastAsia"/>
          <w:sz w:val="30"/>
          <w:szCs w:val="30"/>
        </w:rPr>
        <w:t>所指摘之</w:t>
      </w:r>
      <w:r w:rsidRPr="00A80C0F">
        <w:rPr>
          <w:rFonts w:hAnsi="標楷體"/>
        </w:rPr>
        <w:t>「智慧支付平台</w:t>
      </w:r>
      <w:r w:rsidRPr="00A80C0F">
        <w:rPr>
          <w:rFonts w:hAnsi="標楷體" w:hint="eastAsia"/>
        </w:rPr>
        <w:t xml:space="preserve"> </w:t>
      </w:r>
      <w:proofErr w:type="spellStart"/>
      <w:r w:rsidRPr="00A80C0F">
        <w:rPr>
          <w:rFonts w:hAnsi="標楷體"/>
        </w:rPr>
        <w:t>pay.taipei</w:t>
      </w:r>
      <w:proofErr w:type="spellEnd"/>
      <w:r w:rsidRPr="00A80C0F">
        <w:rPr>
          <w:rFonts w:hAnsi="標楷體"/>
        </w:rPr>
        <w:t>」</w:t>
      </w:r>
      <w:r w:rsidRPr="00A80C0F">
        <w:rPr>
          <w:rFonts w:hAnsi="標楷體" w:hint="eastAsia"/>
        </w:rPr>
        <w:t>及</w:t>
      </w:r>
      <w:r w:rsidRPr="00A80C0F">
        <w:rPr>
          <w:rFonts w:hAnsi="標楷體"/>
        </w:rPr>
        <w:t>「單一陳情系統</w:t>
      </w:r>
      <w:r w:rsidRPr="00A80C0F">
        <w:rPr>
          <w:rFonts w:hAnsi="標楷體" w:hint="eastAsia"/>
        </w:rPr>
        <w:t xml:space="preserve"> </w:t>
      </w:r>
      <w:r w:rsidRPr="00A80C0F">
        <w:rPr>
          <w:rFonts w:hAnsi="標楷體"/>
        </w:rPr>
        <w:t>Hello Taipei」</w:t>
      </w:r>
      <w:r w:rsidRPr="00A80C0F">
        <w:rPr>
          <w:rFonts w:hAnsi="標楷體" w:hint="eastAsia"/>
        </w:rPr>
        <w:t>等2起資料傳輸未採用Https加密技術案。其中，</w:t>
      </w:r>
      <w:r w:rsidRPr="00A80C0F">
        <w:rPr>
          <w:rFonts w:hint="eastAsia"/>
        </w:rPr>
        <w:t>高達12起係肇因於「應用程式漏洞」或「軟硬體漏洞」；並有</w:t>
      </w:r>
      <w:r w:rsidRPr="00A80C0F">
        <w:t>2</w:t>
      </w:r>
      <w:r w:rsidRPr="00A80C0F">
        <w:rPr>
          <w:rFonts w:hint="eastAsia"/>
        </w:rPr>
        <w:t>起</w:t>
      </w:r>
      <w:proofErr w:type="gramStart"/>
      <w:r w:rsidRPr="00A80C0F">
        <w:rPr>
          <w:rFonts w:hint="eastAsia"/>
        </w:rPr>
        <w:t>個</w:t>
      </w:r>
      <w:proofErr w:type="gramEnd"/>
      <w:r w:rsidRPr="00A80C0F">
        <w:rPr>
          <w:rFonts w:hint="eastAsia"/>
        </w:rPr>
        <w:t>資外</w:t>
      </w:r>
      <w:proofErr w:type="gramStart"/>
      <w:r w:rsidRPr="00A80C0F">
        <w:rPr>
          <w:rFonts w:hint="eastAsia"/>
        </w:rPr>
        <w:t>洩</w:t>
      </w:r>
      <w:proofErr w:type="gramEnd"/>
      <w:r w:rsidRPr="00A80C0F">
        <w:rPr>
          <w:rFonts w:hint="eastAsia"/>
        </w:rPr>
        <w:t>、</w:t>
      </w:r>
      <w:r w:rsidRPr="00A80C0F">
        <w:t>6</w:t>
      </w:r>
      <w:r w:rsidRPr="00A80C0F">
        <w:rPr>
          <w:rFonts w:hint="eastAsia"/>
        </w:rPr>
        <w:t>起遭外部有心人士實際入侵之嚴重情事，違失情節明確。</w:t>
      </w:r>
      <w:r w:rsidRPr="00A80C0F">
        <w:rPr>
          <w:rFonts w:hint="eastAsia"/>
          <w:sz w:val="30"/>
          <w:szCs w:val="30"/>
        </w:rPr>
        <w:t>臺北市</w:t>
      </w:r>
      <w:r w:rsidRPr="00A80C0F">
        <w:rPr>
          <w:rFonts w:hAnsi="標楷體" w:hint="eastAsia"/>
        </w:rPr>
        <w:t>相關經</w:t>
      </w:r>
      <w:r w:rsidR="00332C1A">
        <w:rPr>
          <w:rFonts w:hAnsi="標楷體" w:hint="eastAsia"/>
        </w:rPr>
        <w:t>費運用效能，以及</w:t>
      </w:r>
      <w:proofErr w:type="gramStart"/>
      <w:r w:rsidR="00332C1A">
        <w:rPr>
          <w:rFonts w:hAnsi="標楷體" w:hint="eastAsia"/>
        </w:rPr>
        <w:t>現行資安標準</w:t>
      </w:r>
      <w:proofErr w:type="gramEnd"/>
      <w:r w:rsidR="00332C1A">
        <w:rPr>
          <w:rFonts w:hAnsi="標楷體" w:hint="eastAsia"/>
        </w:rPr>
        <w:t>作業程序有無存在系統性問題等，</w:t>
      </w:r>
      <w:proofErr w:type="gramStart"/>
      <w:r w:rsidR="00332C1A">
        <w:rPr>
          <w:rFonts w:hAnsi="標楷體" w:hint="eastAsia"/>
        </w:rPr>
        <w:t>均有澈</w:t>
      </w:r>
      <w:r w:rsidRPr="00A80C0F">
        <w:rPr>
          <w:rFonts w:hAnsi="標楷體" w:hint="eastAsia"/>
        </w:rPr>
        <w:t>底</w:t>
      </w:r>
      <w:proofErr w:type="gramEnd"/>
      <w:r w:rsidRPr="00A80C0F">
        <w:rPr>
          <w:rFonts w:hAnsi="標楷體" w:hint="eastAsia"/>
        </w:rPr>
        <w:t>檢視之必要。臺北市政府允應儘速</w:t>
      </w:r>
      <w:proofErr w:type="gramStart"/>
      <w:r w:rsidRPr="00A80C0F">
        <w:rPr>
          <w:rFonts w:hAnsi="標楷體" w:hint="eastAsia"/>
        </w:rPr>
        <w:t>研</w:t>
      </w:r>
      <w:proofErr w:type="gramEnd"/>
      <w:r w:rsidRPr="00A80C0F">
        <w:rPr>
          <w:rFonts w:hAnsi="標楷體" w:hint="eastAsia"/>
        </w:rPr>
        <w:t>謀改善，避免類此情事再度發生，</w:t>
      </w:r>
      <w:r w:rsidR="00332C1A">
        <w:rPr>
          <w:rFonts w:hAnsi="標楷體" w:hint="eastAsia"/>
        </w:rPr>
        <w:t>以維護資訊</w:t>
      </w:r>
      <w:r>
        <w:rPr>
          <w:rFonts w:hAnsi="標楷體" w:hint="eastAsia"/>
        </w:rPr>
        <w:t>安全，</w:t>
      </w:r>
      <w:r w:rsidRPr="00A80C0F">
        <w:rPr>
          <w:rFonts w:hAnsi="標楷體" w:hint="eastAsia"/>
        </w:rPr>
        <w:t>重建民眾對</w:t>
      </w:r>
      <w:proofErr w:type="gramStart"/>
      <w:r w:rsidRPr="00A80C0F">
        <w:rPr>
          <w:rFonts w:hAnsi="標楷體" w:hint="eastAsia"/>
        </w:rPr>
        <w:t>政府資安防護</w:t>
      </w:r>
      <w:proofErr w:type="gramEnd"/>
      <w:r w:rsidRPr="00A80C0F">
        <w:rPr>
          <w:rFonts w:hAnsi="標楷體" w:hint="eastAsia"/>
        </w:rPr>
        <w:t>之信賴</w:t>
      </w:r>
      <w:r>
        <w:rPr>
          <w:rFonts w:hAnsi="標楷體" w:hint="eastAsia"/>
        </w:rPr>
        <w:t>。</w:t>
      </w:r>
    </w:p>
    <w:p w:rsidR="005B53BC" w:rsidRDefault="005B53BC" w:rsidP="005B53BC">
      <w:pPr>
        <w:pStyle w:val="1"/>
        <w:numPr>
          <w:ilvl w:val="0"/>
          <w:numId w:val="0"/>
        </w:numPr>
        <w:ind w:left="2381" w:hanging="2381"/>
      </w:pPr>
    </w:p>
    <w:bookmarkEnd w:id="36"/>
    <w:bookmarkEnd w:id="37"/>
    <w:bookmarkEnd w:id="38"/>
    <w:bookmarkEnd w:id="39"/>
    <w:bookmarkEnd w:id="40"/>
    <w:bookmarkEnd w:id="41"/>
    <w:bookmarkEnd w:id="42"/>
    <w:bookmarkEnd w:id="43"/>
    <w:bookmarkEnd w:id="44"/>
    <w:bookmarkEnd w:id="45"/>
    <w:bookmarkEnd w:id="46"/>
    <w:bookmarkEnd w:id="47"/>
    <w:bookmarkEnd w:id="48"/>
    <w:bookmarkEnd w:id="49"/>
    <w:p w:rsidR="00637F6A" w:rsidRDefault="005B53BC" w:rsidP="005B53BC">
      <w:pPr>
        <w:pStyle w:val="1"/>
        <w:numPr>
          <w:ilvl w:val="0"/>
          <w:numId w:val="0"/>
        </w:numPr>
        <w:ind w:left="2381" w:hanging="2381"/>
      </w:pPr>
      <w:r>
        <w:t xml:space="preserve"> </w:t>
      </w: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7968B0" w:rsidRDefault="007968B0" w:rsidP="005B53BC">
      <w:pPr>
        <w:pStyle w:val="1"/>
        <w:numPr>
          <w:ilvl w:val="0"/>
          <w:numId w:val="0"/>
        </w:numPr>
        <w:ind w:left="2381" w:hanging="2381"/>
      </w:pPr>
    </w:p>
    <w:p w:rsidR="007968B0" w:rsidRDefault="007968B0" w:rsidP="005B53BC">
      <w:pPr>
        <w:pStyle w:val="1"/>
        <w:numPr>
          <w:ilvl w:val="0"/>
          <w:numId w:val="0"/>
        </w:numPr>
        <w:ind w:left="2381" w:hanging="2381"/>
      </w:pPr>
    </w:p>
    <w:p w:rsidR="007968B0" w:rsidRPr="005F7DC6" w:rsidRDefault="007968B0" w:rsidP="005B53BC">
      <w:pPr>
        <w:pStyle w:val="1"/>
        <w:numPr>
          <w:ilvl w:val="0"/>
          <w:numId w:val="0"/>
        </w:numPr>
        <w:ind w:left="2381" w:hanging="2381"/>
        <w:rPr>
          <w:rFonts w:hint="eastAsia"/>
        </w:rPr>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Pr="00A42464" w:rsidRDefault="00C6245E" w:rsidP="00C6245E">
      <w:pPr>
        <w:pStyle w:val="1"/>
      </w:pPr>
      <w:r w:rsidRPr="00A42464">
        <w:rPr>
          <w:rFonts w:hint="eastAsia"/>
        </w:rPr>
        <w:lastRenderedPageBreak/>
        <w:t>處理辦法：</w:t>
      </w:r>
    </w:p>
    <w:p w:rsidR="00C6245E" w:rsidRPr="00A42464" w:rsidRDefault="00C6245E" w:rsidP="00C6245E">
      <w:pPr>
        <w:pStyle w:val="2"/>
      </w:pPr>
      <w:r w:rsidRPr="00A5714D">
        <w:rPr>
          <w:rFonts w:hint="eastAsia"/>
        </w:rPr>
        <w:t>調查意見一至四</w:t>
      </w:r>
      <w:r w:rsidRPr="00A42464">
        <w:rPr>
          <w:rFonts w:hint="eastAsia"/>
        </w:rPr>
        <w:t>，提案糾正臺北市政府。</w:t>
      </w:r>
    </w:p>
    <w:p w:rsidR="00C6245E" w:rsidRPr="00A42464" w:rsidRDefault="00C6245E" w:rsidP="00C6245E">
      <w:pPr>
        <w:pStyle w:val="2"/>
      </w:pPr>
      <w:bookmarkStart w:id="50" w:name="_Toc70241818"/>
      <w:bookmarkStart w:id="51" w:name="_Toc70242207"/>
      <w:bookmarkStart w:id="52" w:name="_Toc421794879"/>
      <w:bookmarkStart w:id="53" w:name="_Toc421795445"/>
      <w:bookmarkStart w:id="54" w:name="_Toc421796026"/>
      <w:bookmarkStart w:id="55" w:name="_Toc422728961"/>
      <w:bookmarkStart w:id="56" w:name="_Toc422834164"/>
      <w:r w:rsidRPr="00821098">
        <w:rPr>
          <w:rFonts w:hint="eastAsia"/>
        </w:rPr>
        <w:t>調查意見上網公布</w:t>
      </w:r>
      <w:r w:rsidRPr="00A5714D">
        <w:rPr>
          <w:rFonts w:hint="eastAsia"/>
        </w:rPr>
        <w:t>，附表</w:t>
      </w:r>
      <w:proofErr w:type="gramStart"/>
      <w:r w:rsidRPr="00A5714D">
        <w:rPr>
          <w:rFonts w:hint="eastAsia"/>
        </w:rPr>
        <w:t>不</w:t>
      </w:r>
      <w:proofErr w:type="gramEnd"/>
      <w:r w:rsidRPr="00A5714D">
        <w:rPr>
          <w:rFonts w:hint="eastAsia"/>
        </w:rPr>
        <w:t>公布</w:t>
      </w:r>
      <w:r w:rsidRPr="00821098">
        <w:rPr>
          <w:rFonts w:hint="eastAsia"/>
        </w:rPr>
        <w:t>。</w:t>
      </w:r>
      <w:bookmarkEnd w:id="50"/>
      <w:bookmarkEnd w:id="51"/>
      <w:bookmarkEnd w:id="52"/>
      <w:bookmarkEnd w:id="53"/>
      <w:bookmarkEnd w:id="54"/>
      <w:bookmarkEnd w:id="55"/>
      <w:bookmarkEnd w:id="56"/>
    </w:p>
    <w:p w:rsidR="00C6245E" w:rsidRPr="00A42464" w:rsidRDefault="00C6245E" w:rsidP="00C6245E">
      <w:pPr>
        <w:pStyle w:val="2"/>
      </w:pPr>
      <w:r w:rsidRPr="00A42464">
        <w:rPr>
          <w:rFonts w:hint="eastAsia"/>
        </w:rPr>
        <w:t>檢</w:t>
      </w:r>
      <w:proofErr w:type="gramStart"/>
      <w:r w:rsidRPr="00A42464">
        <w:rPr>
          <w:rFonts w:hint="eastAsia"/>
        </w:rPr>
        <w:t>附派查函</w:t>
      </w:r>
      <w:proofErr w:type="gramEnd"/>
      <w:r w:rsidRPr="00A42464">
        <w:rPr>
          <w:rFonts w:hint="eastAsia"/>
        </w:rPr>
        <w:t>及相關附件，送請內政及少數民族委員會議處理。</w:t>
      </w:r>
    </w:p>
    <w:p w:rsidR="00C6245E" w:rsidRPr="00011BB1" w:rsidRDefault="00C6245E" w:rsidP="00C6245E">
      <w:pPr>
        <w:pStyle w:val="1"/>
        <w:numPr>
          <w:ilvl w:val="0"/>
          <w:numId w:val="0"/>
        </w:numPr>
        <w:ind w:left="2381" w:hanging="2381"/>
      </w:pPr>
    </w:p>
    <w:p w:rsidR="00C6245E" w:rsidRPr="007D03ED" w:rsidRDefault="00C6245E" w:rsidP="00C6245E">
      <w:pPr>
        <w:pStyle w:val="10"/>
        <w:ind w:leftChars="0" w:left="0" w:firstLineChars="0" w:firstLine="0"/>
        <w:jc w:val="center"/>
        <w:rPr>
          <w:bCs/>
          <w:spacing w:val="12"/>
          <w:kern w:val="0"/>
          <w:sz w:val="40"/>
        </w:rPr>
      </w:pPr>
      <w:r>
        <w:t xml:space="preserve"> </w:t>
      </w:r>
      <w:r>
        <w:rPr>
          <w:rFonts w:hint="eastAsia"/>
        </w:rPr>
        <w:t xml:space="preserve">            </w:t>
      </w:r>
      <w:r>
        <w:rPr>
          <w:rFonts w:hint="eastAsia"/>
          <w:bCs/>
          <w:spacing w:val="12"/>
          <w:kern w:val="0"/>
          <w:sz w:val="40"/>
        </w:rPr>
        <w:t>調查</w:t>
      </w:r>
      <w:r w:rsidRPr="007D03ED">
        <w:rPr>
          <w:rFonts w:hint="eastAsia"/>
          <w:bCs/>
          <w:spacing w:val="12"/>
          <w:kern w:val="0"/>
          <w:sz w:val="40"/>
        </w:rPr>
        <w:t>委員：</w:t>
      </w:r>
      <w:r>
        <w:rPr>
          <w:rFonts w:hint="eastAsia"/>
          <w:bCs/>
          <w:spacing w:val="12"/>
          <w:kern w:val="0"/>
          <w:sz w:val="40"/>
        </w:rPr>
        <w:t>高鳳仙、江綺雯</w:t>
      </w:r>
    </w:p>
    <w:p w:rsidR="00C6245E" w:rsidRPr="00C6245E" w:rsidRDefault="00C6245E" w:rsidP="005B53BC">
      <w:pPr>
        <w:pStyle w:val="1"/>
        <w:numPr>
          <w:ilvl w:val="0"/>
          <w:numId w:val="0"/>
        </w:numPr>
        <w:ind w:left="2381" w:hanging="2381"/>
      </w:pPr>
    </w:p>
    <w:sectPr w:rsidR="00C6245E" w:rsidRPr="00C6245E" w:rsidSect="005B53BC">
      <w:footerReference w:type="default" r:id="rId1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F1A" w:rsidRDefault="00107F1A">
      <w:r>
        <w:separator/>
      </w:r>
    </w:p>
  </w:endnote>
  <w:endnote w:type="continuationSeparator" w:id="0">
    <w:p w:rsidR="00107F1A" w:rsidRDefault="0010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07962"/>
      <w:docPartObj>
        <w:docPartGallery w:val="Page Numbers (Bottom of Page)"/>
        <w:docPartUnique/>
      </w:docPartObj>
    </w:sdtPr>
    <w:sdtEndPr/>
    <w:sdtContent>
      <w:p w:rsidR="00F57951" w:rsidRDefault="00F57951">
        <w:pPr>
          <w:pStyle w:val="af4"/>
          <w:jc w:val="center"/>
        </w:pPr>
        <w:r>
          <w:fldChar w:fldCharType="begin"/>
        </w:r>
        <w:r>
          <w:instrText>PAGE   \* MERGEFORMAT</w:instrText>
        </w:r>
        <w:r>
          <w:fldChar w:fldCharType="separate"/>
        </w:r>
        <w:r w:rsidR="005F7DC6" w:rsidRPr="005F7DC6">
          <w:rPr>
            <w:noProof/>
            <w:lang w:val="zh-TW"/>
          </w:rPr>
          <w:t>1</w:t>
        </w:r>
        <w:r>
          <w:fldChar w:fldCharType="end"/>
        </w:r>
      </w:p>
    </w:sdtContent>
  </w:sdt>
  <w:p w:rsidR="00F57951" w:rsidRDefault="00F57951">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951" w:rsidRDefault="00F57951">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5F7DC6">
      <w:rPr>
        <w:rStyle w:val="ad"/>
        <w:noProof/>
        <w:sz w:val="24"/>
      </w:rPr>
      <w:t>17</w:t>
    </w:r>
    <w:r>
      <w:rPr>
        <w:rStyle w:val="ad"/>
        <w:sz w:val="24"/>
      </w:rPr>
      <w:fldChar w:fldCharType="end"/>
    </w:r>
  </w:p>
  <w:p w:rsidR="00F57951" w:rsidRDefault="00F57951" w:rsidP="008E7E67">
    <w:pPr>
      <w:framePr w:w="184" w:h="340" w:hRule="exact" w:wrap="auto" w:hAnchor="text" w:y="-955"/>
      <w:ind w:right="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F1A" w:rsidRDefault="00107F1A">
      <w:r>
        <w:separator/>
      </w:r>
    </w:p>
  </w:footnote>
  <w:footnote w:type="continuationSeparator" w:id="0">
    <w:p w:rsidR="00107F1A" w:rsidRDefault="00107F1A">
      <w:r>
        <w:continuationSeparator/>
      </w:r>
    </w:p>
  </w:footnote>
  <w:footnote w:id="1">
    <w:p w:rsidR="00F57951" w:rsidRPr="0054293C" w:rsidRDefault="00F57951" w:rsidP="005B53BC">
      <w:pPr>
        <w:pStyle w:val="afc"/>
        <w:ind w:left="141" w:hangingChars="64" w:hanging="141"/>
        <w:rPr>
          <w:rFonts w:ascii="標楷體" w:eastAsia="標楷體" w:hAnsi="標楷體"/>
        </w:rPr>
      </w:pPr>
      <w:r w:rsidRPr="0054293C">
        <w:rPr>
          <w:rStyle w:val="afe"/>
          <w:rFonts w:ascii="標楷體" w:eastAsia="標楷體" w:hAnsi="標楷體"/>
        </w:rPr>
        <w:footnoteRef/>
      </w:r>
      <w:r w:rsidRPr="0054293C">
        <w:rPr>
          <w:rFonts w:ascii="標楷體" w:eastAsia="標楷體" w:hAnsi="標楷體"/>
        </w:rPr>
        <w:t xml:space="preserve"> </w:t>
      </w:r>
      <w:r>
        <w:rPr>
          <w:rFonts w:ascii="標楷體" w:eastAsia="標楷體" w:hAnsi="標楷體" w:hint="eastAsia"/>
          <w:lang w:eastAsia="zh-Hans"/>
        </w:rPr>
        <w:t>DMZ</w:t>
      </w:r>
      <w:r w:rsidRPr="0054293C">
        <w:rPr>
          <w:rFonts w:ascii="標楷體" w:eastAsia="標楷體" w:hAnsi="標楷體" w:hint="eastAsia"/>
          <w:lang w:eastAsia="zh-Hans"/>
        </w:rPr>
        <w:t>(</w:t>
      </w:r>
      <w:proofErr w:type="spellStart"/>
      <w:r w:rsidRPr="0054293C">
        <w:rPr>
          <w:rFonts w:ascii="標楷體" w:eastAsia="標楷體" w:hAnsi="標楷體" w:hint="eastAsia"/>
        </w:rPr>
        <w:t>D</w:t>
      </w:r>
      <w:r w:rsidRPr="0054293C">
        <w:rPr>
          <w:rFonts w:ascii="標楷體" w:eastAsia="標楷體" w:hAnsi="標楷體" w:hint="eastAsia"/>
          <w:lang w:eastAsia="zh-Hans"/>
        </w:rPr>
        <w:t>eMilitarized</w:t>
      </w:r>
      <w:proofErr w:type="spellEnd"/>
      <w:r w:rsidRPr="0054293C">
        <w:rPr>
          <w:rFonts w:ascii="標楷體" w:eastAsia="標楷體" w:hAnsi="標楷體" w:hint="eastAsia"/>
          <w:lang w:eastAsia="zh-Hans"/>
        </w:rPr>
        <w:t xml:space="preserve"> Zone，直譯為非戰區，但</w:t>
      </w:r>
      <w:r w:rsidRPr="0054293C">
        <w:rPr>
          <w:rFonts w:ascii="標楷體" w:eastAsia="標楷體" w:hAnsi="標楷體" w:hint="eastAsia"/>
        </w:rPr>
        <w:t>資訊用語翻為</w:t>
      </w:r>
      <w:r w:rsidRPr="0054293C">
        <w:rPr>
          <w:rFonts w:ascii="標楷體" w:eastAsia="標楷體" w:hAnsi="標楷體" w:cs="新細明體" w:hint="eastAsia"/>
          <w:kern w:val="0"/>
          <w:szCs w:val="24"/>
          <w:lang w:eastAsia="zh-Hans"/>
        </w:rPr>
        <w:t>邊界網路</w:t>
      </w:r>
      <w:r w:rsidRPr="0054293C">
        <w:rPr>
          <w:rFonts w:ascii="標楷體" w:eastAsia="標楷體" w:hAnsi="標楷體" w:hint="eastAsia"/>
          <w:lang w:eastAsia="zh-Hans"/>
        </w:rPr>
        <w:t>)係屬</w:t>
      </w:r>
      <w:r w:rsidRPr="0054293C">
        <w:rPr>
          <w:rFonts w:ascii="標楷體" w:eastAsia="標楷體" w:hAnsi="標楷體" w:cs="新細明體" w:hint="eastAsia"/>
          <w:kern w:val="0"/>
          <w:szCs w:val="24"/>
          <w:lang w:eastAsia="zh-Hans"/>
        </w:rPr>
        <w:t>網路架構布置方案</w:t>
      </w:r>
      <w:r w:rsidRPr="0054293C">
        <w:rPr>
          <w:rFonts w:ascii="標楷體" w:eastAsia="標楷體" w:hAnsi="標楷體" w:hint="eastAsia"/>
          <w:szCs w:val="24"/>
          <w:lang w:eastAsia="zh-Hans"/>
        </w:rPr>
        <w:t>之一種</w:t>
      </w:r>
      <w:r w:rsidRPr="0054293C">
        <w:rPr>
          <w:rFonts w:ascii="標楷體" w:eastAsia="標楷體" w:hAnsi="標楷體" w:cs="新細明體" w:hint="eastAsia"/>
          <w:kern w:val="0"/>
          <w:szCs w:val="24"/>
          <w:lang w:eastAsia="zh-Hans"/>
        </w:rPr>
        <w:t>，常被使用的架設方案是在不信任的外部網路和</w:t>
      </w:r>
      <w:proofErr w:type="gramStart"/>
      <w:r w:rsidRPr="0054293C">
        <w:rPr>
          <w:rFonts w:ascii="標楷體" w:eastAsia="標楷體" w:hAnsi="標楷體" w:cs="新細明體" w:hint="eastAsia"/>
          <w:kern w:val="0"/>
          <w:szCs w:val="24"/>
          <w:lang w:eastAsia="zh-Hans"/>
        </w:rPr>
        <w:t>可</w:t>
      </w:r>
      <w:proofErr w:type="gramEnd"/>
      <w:r w:rsidRPr="0054293C">
        <w:rPr>
          <w:rFonts w:ascii="標楷體" w:eastAsia="標楷體" w:hAnsi="標楷體" w:cs="新細明體" w:hint="eastAsia"/>
          <w:kern w:val="0"/>
          <w:szCs w:val="24"/>
          <w:lang w:eastAsia="zh-Hans"/>
        </w:rPr>
        <w:t>信任的企業網路外，建立一個面向外部網路的邏輯子網路，</w:t>
      </w:r>
      <w:r w:rsidRPr="0054293C">
        <w:rPr>
          <w:rFonts w:ascii="標楷體" w:eastAsia="標楷體" w:hAnsi="標楷體" w:hint="eastAsia"/>
          <w:lang w:eastAsia="zh-Hans"/>
        </w:rPr>
        <w:t>在受保護網路與外部網路之間新增的網路，</w:t>
      </w:r>
      <w:r w:rsidRPr="0054293C">
        <w:rPr>
          <w:rFonts w:ascii="標楷體" w:eastAsia="標楷體" w:hAnsi="標楷體" w:cs="新細明體" w:hint="eastAsia"/>
          <w:kern w:val="0"/>
          <w:szCs w:val="24"/>
          <w:lang w:eastAsia="zh-Hans"/>
        </w:rPr>
        <w:t>用於對外部網路的伺服器主機</w:t>
      </w:r>
      <w:r w:rsidRPr="0054293C">
        <w:rPr>
          <w:rFonts w:ascii="標楷體" w:eastAsia="標楷體" w:hAnsi="標楷體" w:hint="eastAsia"/>
          <w:szCs w:val="24"/>
          <w:lang w:eastAsia="zh-Hans"/>
        </w:rPr>
        <w:t>，</w:t>
      </w:r>
      <w:r w:rsidRPr="0054293C">
        <w:rPr>
          <w:rFonts w:ascii="標楷體" w:eastAsia="標楷體" w:hAnsi="標楷體" w:hint="eastAsia"/>
          <w:lang w:eastAsia="zh-Hans"/>
        </w:rPr>
        <w:t>可提供額外保護內部網路的</w:t>
      </w:r>
      <w:proofErr w:type="gramStart"/>
      <w:r w:rsidRPr="0054293C">
        <w:rPr>
          <w:rFonts w:ascii="標楷體" w:eastAsia="標楷體" w:hAnsi="標楷體" w:hint="eastAsia"/>
          <w:lang w:eastAsia="zh-Hans"/>
        </w:rPr>
        <w:t>安全層</w:t>
      </w:r>
      <w:proofErr w:type="gramEnd"/>
      <w:r w:rsidRPr="0054293C">
        <w:rPr>
          <w:rFonts w:ascii="標楷體" w:eastAsia="標楷體" w:hAnsi="標楷體" w:hint="eastAsia"/>
          <w:lang w:eastAsia="zh-Hans"/>
        </w:rPr>
        <w:t>，有時亦稱為</w:t>
      </w:r>
      <w:proofErr w:type="gramStart"/>
      <w:r w:rsidRPr="0054293C">
        <w:rPr>
          <w:rFonts w:ascii="標楷體" w:eastAsia="標楷體" w:hAnsi="標楷體" w:hint="eastAsia"/>
          <w:lang w:eastAsia="zh-Hans"/>
        </w:rPr>
        <w:t>週</w:t>
      </w:r>
      <w:proofErr w:type="gramEnd"/>
      <w:r w:rsidRPr="0054293C">
        <w:rPr>
          <w:rFonts w:ascii="標楷體" w:eastAsia="標楷體" w:hAnsi="標楷體" w:hint="eastAsia"/>
          <w:lang w:eastAsia="zh-Hans"/>
        </w:rPr>
        <w:t>邊網路。</w:t>
      </w:r>
    </w:p>
  </w:footnote>
  <w:footnote w:id="2">
    <w:p w:rsidR="00960BCB" w:rsidRDefault="00960BCB" w:rsidP="00366770">
      <w:pPr>
        <w:pStyle w:val="afc"/>
        <w:ind w:left="167" w:hangingChars="76" w:hanging="167"/>
        <w:rPr>
          <w:rFonts w:ascii="標楷體" w:eastAsia="標楷體" w:hAnsi="標楷體"/>
        </w:rPr>
      </w:pPr>
      <w:r>
        <w:rPr>
          <w:rStyle w:val="afe"/>
        </w:rPr>
        <w:footnoteRef/>
      </w:r>
      <w:r>
        <w:t xml:space="preserve"> </w:t>
      </w:r>
      <w:r w:rsidRPr="000160DB">
        <w:rPr>
          <w:rFonts w:ascii="標楷體" w:eastAsia="標楷體" w:hAnsi="標楷體" w:hint="eastAsia"/>
        </w:rPr>
        <w:t>「</w:t>
      </w:r>
      <w:r w:rsidRPr="000160DB">
        <w:rPr>
          <w:rFonts w:ascii="標楷體" w:eastAsia="標楷體" w:hAnsi="標楷體"/>
        </w:rPr>
        <w:t>北市府出大包</w:t>
      </w:r>
      <w:r>
        <w:rPr>
          <w:rFonts w:ascii="標楷體" w:eastAsia="標楷體" w:hAnsi="標楷體" w:hint="eastAsia"/>
        </w:rPr>
        <w:t xml:space="preserve"> </w:t>
      </w:r>
      <w:r w:rsidRPr="000160DB">
        <w:rPr>
          <w:rFonts w:ascii="標楷體" w:eastAsia="標楷體" w:hAnsi="標楷體"/>
        </w:rPr>
        <w:t>7</w:t>
      </w:r>
      <w:r w:rsidRPr="000160DB">
        <w:rPr>
          <w:rFonts w:ascii="標楷體" w:eastAsia="標楷體" w:hAnsi="標楷體"/>
        </w:rPr>
        <w:t>萬公務員薪資看光光</w:t>
      </w:r>
      <w:r w:rsidRPr="000160DB">
        <w:rPr>
          <w:rFonts w:ascii="標楷體" w:eastAsia="標楷體" w:hAnsi="標楷體" w:hint="eastAsia"/>
        </w:rPr>
        <w:t>」</w:t>
      </w:r>
      <w:r>
        <w:rPr>
          <w:rFonts w:ascii="標楷體" w:eastAsia="標楷體" w:hAnsi="標楷體" w:hint="eastAsia"/>
        </w:rPr>
        <w:t>，</w:t>
      </w:r>
      <w:r w:rsidRPr="000160DB">
        <w:rPr>
          <w:rFonts w:ascii="標楷體" w:eastAsia="標楷體" w:hAnsi="標楷體" w:hint="eastAsia"/>
        </w:rPr>
        <w:t>自由時報106年1月10日</w:t>
      </w:r>
      <w:r>
        <w:rPr>
          <w:rFonts w:ascii="標楷體" w:eastAsia="標楷體" w:hAnsi="標楷體" w:hint="eastAsia"/>
        </w:rPr>
        <w:t>。</w:t>
      </w:r>
    </w:p>
    <w:p w:rsidR="00960BCB" w:rsidRDefault="00960BCB" w:rsidP="00366770">
      <w:pPr>
        <w:pStyle w:val="afc"/>
        <w:ind w:firstLineChars="108" w:firstLine="238"/>
        <w:rPr>
          <w:rFonts w:ascii="標楷體" w:eastAsia="標楷體" w:hAnsi="標楷體"/>
        </w:rPr>
      </w:pPr>
      <w:r w:rsidRPr="000160DB">
        <w:rPr>
          <w:rFonts w:ascii="標楷體" w:eastAsia="標楷體" w:hAnsi="標楷體" w:hint="eastAsia"/>
        </w:rPr>
        <w:t>「</w:t>
      </w:r>
      <w:r w:rsidRPr="000160DB">
        <w:rPr>
          <w:rFonts w:ascii="標楷體" w:eastAsia="標楷體" w:hAnsi="標楷體"/>
        </w:rPr>
        <w:t>北市府出包外</w:t>
      </w:r>
      <w:proofErr w:type="gramStart"/>
      <w:r w:rsidRPr="000160DB">
        <w:rPr>
          <w:rFonts w:ascii="標楷體" w:eastAsia="標楷體" w:hAnsi="標楷體"/>
        </w:rPr>
        <w:t>洩</w:t>
      </w:r>
      <w:proofErr w:type="gramEnd"/>
      <w:r w:rsidRPr="000160DB">
        <w:rPr>
          <w:rFonts w:ascii="標楷體" w:eastAsia="標楷體" w:hAnsi="標楷體"/>
        </w:rPr>
        <w:t>員工資料</w:t>
      </w:r>
      <w:r>
        <w:rPr>
          <w:rFonts w:ascii="標楷體" w:eastAsia="標楷體" w:hAnsi="標楷體" w:hint="eastAsia"/>
        </w:rPr>
        <w:t xml:space="preserve"> </w:t>
      </w:r>
      <w:r w:rsidRPr="000160DB">
        <w:rPr>
          <w:rFonts w:ascii="標楷體" w:eastAsia="標楷體" w:hAnsi="標楷體"/>
        </w:rPr>
        <w:t>柯文哲：不計算重複大概2千名</w:t>
      </w:r>
      <w:r w:rsidRPr="000160DB">
        <w:rPr>
          <w:rFonts w:ascii="標楷體" w:eastAsia="標楷體" w:hAnsi="標楷體" w:hint="eastAsia"/>
        </w:rPr>
        <w:t>」</w:t>
      </w:r>
      <w:r>
        <w:rPr>
          <w:rFonts w:ascii="標楷體" w:eastAsia="標楷體" w:hAnsi="標楷體" w:hint="eastAsia"/>
        </w:rPr>
        <w:t>，</w:t>
      </w:r>
      <w:proofErr w:type="spellStart"/>
      <w:r w:rsidRPr="000160DB">
        <w:rPr>
          <w:rFonts w:ascii="標楷體" w:eastAsia="標楷體" w:hAnsi="標楷體"/>
        </w:rPr>
        <w:t>Ettoday</w:t>
      </w:r>
      <w:proofErr w:type="spellEnd"/>
      <w:r>
        <w:rPr>
          <w:rFonts w:ascii="標楷體" w:eastAsia="標楷體" w:hAnsi="標楷體" w:hint="eastAsia"/>
        </w:rPr>
        <w:t xml:space="preserve"> </w:t>
      </w:r>
      <w:r w:rsidRPr="000160DB">
        <w:rPr>
          <w:rFonts w:ascii="標楷體" w:eastAsia="標楷體" w:hAnsi="標楷體" w:hint="eastAsia"/>
        </w:rPr>
        <w:t>106年1月11日</w:t>
      </w:r>
      <w:r>
        <w:rPr>
          <w:rFonts w:ascii="標楷體" w:eastAsia="標楷體" w:hAnsi="標楷體" w:hint="eastAsia"/>
        </w:rPr>
        <w:t>。</w:t>
      </w:r>
    </w:p>
    <w:p w:rsidR="00960BCB" w:rsidRDefault="00960BCB" w:rsidP="00366770">
      <w:pPr>
        <w:pStyle w:val="afc"/>
        <w:ind w:firstLineChars="108" w:firstLine="238"/>
        <w:rPr>
          <w:rFonts w:ascii="標楷體" w:eastAsia="標楷體" w:hAnsi="標楷體"/>
        </w:rPr>
      </w:pPr>
      <w:r w:rsidRPr="000160DB">
        <w:rPr>
          <w:rFonts w:ascii="標楷體" w:eastAsia="標楷體" w:hAnsi="標楷體" w:hint="eastAsia"/>
        </w:rPr>
        <w:t>「</w:t>
      </w:r>
      <w:r w:rsidRPr="000160DB">
        <w:rPr>
          <w:rFonts w:ascii="標楷體" w:eastAsia="標楷體" w:hAnsi="標楷體"/>
        </w:rPr>
        <w:t>北市府外</w:t>
      </w:r>
      <w:proofErr w:type="gramStart"/>
      <w:r w:rsidRPr="000160DB">
        <w:rPr>
          <w:rFonts w:ascii="標楷體" w:eastAsia="標楷體" w:hAnsi="標楷體"/>
        </w:rPr>
        <w:t>洩</w:t>
      </w:r>
      <w:proofErr w:type="gramEnd"/>
      <w:r w:rsidRPr="000160DB">
        <w:rPr>
          <w:rFonts w:ascii="標楷體" w:eastAsia="標楷體" w:hAnsi="標楷體"/>
        </w:rPr>
        <w:t>員工</w:t>
      </w:r>
      <w:proofErr w:type="gramStart"/>
      <w:r w:rsidRPr="000160DB">
        <w:rPr>
          <w:rFonts w:ascii="標楷體" w:eastAsia="標楷體" w:hAnsi="標楷體"/>
        </w:rPr>
        <w:t>個</w:t>
      </w:r>
      <w:proofErr w:type="gramEnd"/>
      <w:r w:rsidRPr="000160DB">
        <w:rPr>
          <w:rFonts w:ascii="標楷體" w:eastAsia="標楷體" w:hAnsi="標楷體"/>
        </w:rPr>
        <w:t>資</w:t>
      </w:r>
      <w:r>
        <w:rPr>
          <w:rFonts w:ascii="標楷體" w:eastAsia="標楷體" w:hAnsi="標楷體" w:hint="eastAsia"/>
        </w:rPr>
        <w:t xml:space="preserve"> </w:t>
      </w:r>
      <w:r w:rsidRPr="000160DB">
        <w:rPr>
          <w:rFonts w:ascii="標楷體" w:eastAsia="標楷體" w:hAnsi="標楷體"/>
        </w:rPr>
        <w:t>官員辯</w:t>
      </w:r>
      <w:r w:rsidRPr="000160DB">
        <w:rPr>
          <w:rFonts w:ascii="標楷體" w:eastAsia="標楷體" w:hAnsi="標楷體" w:hint="eastAsia"/>
        </w:rPr>
        <w:t>：</w:t>
      </w:r>
      <w:r w:rsidRPr="000160DB">
        <w:rPr>
          <w:rFonts w:ascii="標楷體" w:eastAsia="標楷體" w:hAnsi="標楷體"/>
        </w:rPr>
        <w:t>這不算重大機密」</w:t>
      </w:r>
      <w:r>
        <w:rPr>
          <w:rFonts w:ascii="標楷體" w:eastAsia="標楷體" w:hAnsi="標楷體" w:hint="eastAsia"/>
        </w:rPr>
        <w:t>，</w:t>
      </w:r>
      <w:r w:rsidRPr="000160DB">
        <w:rPr>
          <w:rFonts w:ascii="標楷體" w:eastAsia="標楷體" w:hAnsi="標楷體" w:hint="eastAsia"/>
        </w:rPr>
        <w:t>中時電子報106年1月11日</w:t>
      </w:r>
      <w:r>
        <w:rPr>
          <w:rFonts w:ascii="標楷體" w:eastAsia="標楷體" w:hAnsi="標楷體" w:hint="eastAsia"/>
        </w:rPr>
        <w:t>。</w:t>
      </w:r>
    </w:p>
    <w:p w:rsidR="00960BCB" w:rsidRDefault="00960BCB" w:rsidP="00366770">
      <w:pPr>
        <w:pStyle w:val="afc"/>
        <w:ind w:leftChars="70" w:left="447" w:hangingChars="95" w:hanging="209"/>
        <w:rPr>
          <w:rFonts w:ascii="標楷體" w:eastAsia="標楷體" w:hAnsi="標楷體"/>
        </w:rPr>
      </w:pPr>
      <w:r w:rsidRPr="000160DB">
        <w:rPr>
          <w:rFonts w:ascii="標楷體" w:eastAsia="標楷體" w:hAnsi="標楷體" w:hint="eastAsia"/>
        </w:rPr>
        <w:t>「</w:t>
      </w:r>
      <w:r w:rsidRPr="000160DB">
        <w:rPr>
          <w:rFonts w:ascii="標楷體" w:eastAsia="標楷體" w:hAnsi="標楷體"/>
        </w:rPr>
        <w:t>15年薪資老系統為何出包？北市薪資報表外</w:t>
      </w:r>
      <w:proofErr w:type="gramStart"/>
      <w:r w:rsidRPr="000160DB">
        <w:rPr>
          <w:rFonts w:ascii="標楷體" w:eastAsia="標楷體" w:hAnsi="標楷體"/>
        </w:rPr>
        <w:t>洩</w:t>
      </w:r>
      <w:proofErr w:type="gramEnd"/>
      <w:r w:rsidRPr="000160DB">
        <w:rPr>
          <w:rFonts w:ascii="標楷體" w:eastAsia="標楷體" w:hAnsi="標楷體"/>
        </w:rPr>
        <w:t>關鍵大剖析</w:t>
      </w:r>
      <w:r w:rsidRPr="000160DB">
        <w:rPr>
          <w:rFonts w:ascii="標楷體" w:eastAsia="標楷體" w:hAnsi="標楷體" w:hint="eastAsia"/>
        </w:rPr>
        <w:t>」</w:t>
      </w:r>
      <w:r>
        <w:rPr>
          <w:rFonts w:ascii="標楷體" w:eastAsia="標楷體" w:hAnsi="標楷體" w:hint="eastAsia"/>
        </w:rPr>
        <w:t>，</w:t>
      </w:r>
      <w:proofErr w:type="spellStart"/>
      <w:r w:rsidRPr="000160DB">
        <w:rPr>
          <w:rFonts w:ascii="標楷體" w:eastAsia="標楷體" w:hAnsi="標楷體" w:hint="eastAsia"/>
        </w:rPr>
        <w:t>iThome</w:t>
      </w:r>
      <w:proofErr w:type="spellEnd"/>
      <w:r w:rsidRPr="000160DB">
        <w:rPr>
          <w:rFonts w:ascii="標楷體" w:eastAsia="標楷體" w:hAnsi="標楷體" w:hint="eastAsia"/>
        </w:rPr>
        <w:t xml:space="preserve"> online106年1月11日</w:t>
      </w:r>
      <w:r>
        <w:rPr>
          <w:rFonts w:ascii="標楷體" w:eastAsia="標楷體" w:hAnsi="標楷體" w:hint="eastAsia"/>
        </w:rPr>
        <w:t>。</w:t>
      </w:r>
    </w:p>
    <w:p w:rsidR="00960BCB" w:rsidRDefault="00960BCB" w:rsidP="00960BCB">
      <w:pPr>
        <w:pStyle w:val="afc"/>
        <w:ind w:firstLineChars="76" w:firstLine="167"/>
      </w:pPr>
    </w:p>
  </w:footnote>
  <w:footnote w:id="3">
    <w:p w:rsidR="00960BCB" w:rsidRDefault="00960BCB" w:rsidP="00960BCB">
      <w:pPr>
        <w:pStyle w:val="afc"/>
        <w:ind w:left="167" w:hangingChars="76" w:hanging="167"/>
      </w:pPr>
      <w:r>
        <w:rPr>
          <w:rStyle w:val="afe"/>
        </w:rPr>
        <w:footnoteRef/>
      </w:r>
      <w:r>
        <w:t xml:space="preserve"> </w:t>
      </w:r>
      <w:r w:rsidRPr="00B134DD">
        <w:rPr>
          <w:rFonts w:ascii="標楷體" w:eastAsia="標楷體" w:hAnsi="標楷體"/>
          <w:lang w:eastAsia="zh-Hans"/>
        </w:rPr>
        <w:t>URL（Uniform Resource Locator）</w:t>
      </w:r>
      <w:r w:rsidRPr="00B134DD">
        <w:rPr>
          <w:rFonts w:ascii="標楷體" w:eastAsia="標楷體" w:hAnsi="標楷體"/>
          <w:lang w:eastAsia="zh-Hans"/>
        </w:rPr>
        <w:t>，</w:t>
      </w:r>
      <w:r w:rsidRPr="00B134DD">
        <w:rPr>
          <w:rFonts w:ascii="標楷體" w:eastAsia="標楷體" w:hAnsi="標楷體" w:hint="eastAsia"/>
          <w:lang w:eastAsia="zh-Hans"/>
        </w:rPr>
        <w:t>直</w:t>
      </w:r>
      <w:r w:rsidRPr="00B134DD">
        <w:rPr>
          <w:rFonts w:ascii="標楷體" w:eastAsia="標楷體" w:hAnsi="標楷體"/>
          <w:lang w:eastAsia="zh-Hans"/>
        </w:rPr>
        <w:t>譯</w:t>
      </w:r>
      <w:r w:rsidRPr="00B134DD">
        <w:rPr>
          <w:rFonts w:ascii="標楷體" w:eastAsia="標楷體" w:hAnsi="標楷體" w:hint="eastAsia"/>
          <w:lang w:eastAsia="zh-Hans"/>
        </w:rPr>
        <w:t>為統</w:t>
      </w:r>
      <w:r w:rsidRPr="00B134DD">
        <w:rPr>
          <w:rFonts w:ascii="標楷體" w:eastAsia="標楷體" w:hAnsi="標楷體"/>
          <w:lang w:eastAsia="zh-Hans"/>
        </w:rPr>
        <w:t>一資源定位器，</w:t>
      </w:r>
      <w:r w:rsidRPr="00B134DD">
        <w:rPr>
          <w:rFonts w:ascii="標楷體" w:eastAsia="標楷體" w:hAnsi="標楷體" w:hint="eastAsia"/>
          <w:lang w:eastAsia="zh-Hans"/>
        </w:rPr>
        <w:t>俗稱為網頁位址（</w:t>
      </w:r>
      <w:r w:rsidRPr="00DA211A">
        <w:rPr>
          <w:rFonts w:ascii="標楷體" w:eastAsia="標楷體" w:hAnsi="標楷體" w:hint="eastAsia"/>
          <w:b/>
          <w:u w:val="single"/>
          <w:lang w:eastAsia="zh-Hans"/>
        </w:rPr>
        <w:t>網址</w:t>
      </w:r>
      <w:r w:rsidRPr="00B134DD">
        <w:rPr>
          <w:rFonts w:ascii="標楷體" w:eastAsia="標楷體" w:hAnsi="標楷體" w:hint="eastAsia"/>
          <w:lang w:eastAsia="zh-Hans"/>
        </w:rPr>
        <w:t>）。如同在網路上的門牌，是</w:t>
      </w:r>
      <w:hyperlink r:id="rId1" w:tooltip="網際網路" w:history="1">
        <w:r w:rsidRPr="00B134DD">
          <w:rPr>
            <w:rFonts w:ascii="標楷體" w:eastAsia="標楷體" w:hAnsi="標楷體" w:hint="eastAsia"/>
            <w:lang w:eastAsia="zh-Hans"/>
          </w:rPr>
          <w:t>網際網路</w:t>
        </w:r>
      </w:hyperlink>
      <w:r w:rsidRPr="00B134DD">
        <w:rPr>
          <w:rFonts w:ascii="標楷體" w:eastAsia="標楷體" w:hAnsi="標楷體" w:hint="eastAsia"/>
          <w:lang w:eastAsia="zh-Hans"/>
        </w:rPr>
        <w:t>上標準的資源的位址（Address）。</w:t>
      </w:r>
    </w:p>
  </w:footnote>
  <w:footnote w:id="4">
    <w:p w:rsidR="00960BCB" w:rsidRDefault="00960BCB" w:rsidP="00960BCB">
      <w:pPr>
        <w:pStyle w:val="afc"/>
        <w:ind w:left="167" w:hangingChars="76" w:hanging="167"/>
        <w:rPr>
          <w:rFonts w:ascii="標楷體" w:eastAsia="標楷體" w:hAnsi="標楷體"/>
          <w:lang w:eastAsia="zh-Hans"/>
        </w:rPr>
      </w:pPr>
      <w:r>
        <w:rPr>
          <w:rStyle w:val="afe"/>
        </w:rPr>
        <w:footnoteRef/>
      </w:r>
      <w:r>
        <w:rPr>
          <w:rFonts w:ascii="標楷體" w:eastAsia="標楷體" w:hAnsi="標楷體" w:hint="eastAsia"/>
        </w:rPr>
        <w:t xml:space="preserve"> </w:t>
      </w:r>
      <w:proofErr w:type="gramStart"/>
      <w:r w:rsidRPr="00293ACC">
        <w:rPr>
          <w:rFonts w:ascii="標楷體" w:eastAsia="標楷體" w:hAnsi="標楷體"/>
          <w:lang w:eastAsia="zh-Hans"/>
        </w:rPr>
        <w:t>個</w:t>
      </w:r>
      <w:proofErr w:type="gramEnd"/>
      <w:r w:rsidRPr="00293ACC">
        <w:rPr>
          <w:rFonts w:ascii="標楷體" w:eastAsia="標楷體" w:hAnsi="標楷體"/>
          <w:lang w:eastAsia="zh-Hans"/>
        </w:rPr>
        <w:t>資法</w:t>
      </w:r>
      <w:r w:rsidRPr="00293ACC">
        <w:rPr>
          <w:rFonts w:ascii="標楷體" w:eastAsia="標楷體" w:hAnsi="標楷體" w:hint="eastAsia"/>
          <w:lang w:eastAsia="zh-Hans"/>
        </w:rPr>
        <w:t>施行細則第</w:t>
      </w:r>
      <w:r>
        <w:rPr>
          <w:rFonts w:ascii="標楷體" w:eastAsia="標楷體" w:hAnsi="標楷體" w:hint="eastAsia"/>
        </w:rPr>
        <w:t>2</w:t>
      </w:r>
      <w:r w:rsidRPr="00293ACC">
        <w:rPr>
          <w:rFonts w:ascii="標楷體" w:eastAsia="標楷體" w:hAnsi="標楷體" w:hint="eastAsia"/>
          <w:lang w:eastAsia="zh-Hans"/>
        </w:rPr>
        <w:t>2</w:t>
      </w:r>
      <w:r w:rsidRPr="00293ACC">
        <w:rPr>
          <w:rFonts w:ascii="標楷體" w:eastAsia="標楷體" w:hAnsi="標楷體" w:hint="eastAsia"/>
          <w:lang w:eastAsia="zh-Hans"/>
        </w:rPr>
        <w:t>條：</w:t>
      </w:r>
    </w:p>
    <w:p w:rsidR="00960BCB" w:rsidRPr="00954AD7" w:rsidRDefault="00960BCB" w:rsidP="00960BCB">
      <w:pPr>
        <w:pStyle w:val="afc"/>
        <w:ind w:leftChars="41" w:left="989" w:hangingChars="386" w:hanging="850"/>
        <w:rPr>
          <w:rFonts w:ascii="標楷體" w:eastAsia="標楷體" w:hAnsi="標楷體"/>
          <w:lang w:eastAsia="zh-Hans"/>
        </w:rPr>
      </w:pPr>
      <w:r>
        <w:rPr>
          <w:rFonts w:ascii="標楷體" w:eastAsia="標楷體" w:hAnsi="標楷體" w:hint="eastAsia"/>
        </w:rPr>
        <w:t>(第1項)</w:t>
      </w:r>
      <w:r w:rsidRPr="00954AD7">
        <w:rPr>
          <w:rFonts w:ascii="標楷體" w:eastAsia="標楷體" w:hAnsi="標楷體" w:hint="eastAsia"/>
          <w:lang w:eastAsia="zh-Hans"/>
        </w:rPr>
        <w:t>本法第</w:t>
      </w:r>
      <w:r>
        <w:rPr>
          <w:rFonts w:ascii="標楷體" w:eastAsia="標楷體" w:hAnsi="標楷體" w:hint="eastAsia"/>
        </w:rPr>
        <w:t>12</w:t>
      </w:r>
      <w:r w:rsidRPr="00954AD7">
        <w:rPr>
          <w:rFonts w:ascii="標楷體" w:eastAsia="標楷體" w:hAnsi="標楷體" w:hint="eastAsia"/>
          <w:lang w:eastAsia="zh-Hans"/>
        </w:rPr>
        <w:t>條所稱適當方式通知，指即時以言詞、書面、電話、簡訊、電子郵件、傳真、電子文件或其他足以使當事人知悉或可得知悉之方式為之。但需費過</w:t>
      </w:r>
      <w:proofErr w:type="gramStart"/>
      <w:r w:rsidRPr="00954AD7">
        <w:rPr>
          <w:rFonts w:ascii="標楷體" w:eastAsia="標楷體" w:hAnsi="標楷體" w:hint="eastAsia"/>
          <w:lang w:eastAsia="zh-Hans"/>
        </w:rPr>
        <w:t>鉅</w:t>
      </w:r>
      <w:proofErr w:type="gramEnd"/>
      <w:r w:rsidRPr="00954AD7">
        <w:rPr>
          <w:rFonts w:ascii="標楷體" w:eastAsia="標楷體" w:hAnsi="標楷體" w:hint="eastAsia"/>
          <w:lang w:eastAsia="zh-Hans"/>
        </w:rPr>
        <w:t>者，得斟酌技術之可行性及當事人隱私之保護，以網際網路、新聞媒體或其他適當公開方式為之。</w:t>
      </w:r>
    </w:p>
    <w:p w:rsidR="00960BCB" w:rsidRPr="00366770" w:rsidRDefault="00960BCB" w:rsidP="00366770">
      <w:pPr>
        <w:pStyle w:val="afc"/>
        <w:ind w:leftChars="41" w:left="989" w:hangingChars="386" w:hanging="850"/>
        <w:rPr>
          <w:rFonts w:ascii="標楷體" w:eastAsia="標楷體" w:hAnsi="標楷體"/>
          <w:lang w:eastAsia="zh-Hans"/>
        </w:rPr>
      </w:pPr>
      <w:r>
        <w:rPr>
          <w:rFonts w:ascii="標楷體" w:eastAsia="標楷體" w:hAnsi="標楷體" w:hint="eastAsia"/>
        </w:rPr>
        <w:t>(第2項)</w:t>
      </w:r>
      <w:r w:rsidRPr="00954AD7">
        <w:rPr>
          <w:rFonts w:ascii="標楷體" w:eastAsia="標楷體" w:hAnsi="標楷體" w:hint="eastAsia"/>
          <w:lang w:eastAsia="zh-Hans"/>
        </w:rPr>
        <w:t>依本法第</w:t>
      </w:r>
      <w:r>
        <w:rPr>
          <w:rFonts w:ascii="標楷體" w:eastAsia="標楷體" w:hAnsi="標楷體" w:hint="eastAsia"/>
        </w:rPr>
        <w:t>12</w:t>
      </w:r>
      <w:r w:rsidRPr="00954AD7">
        <w:rPr>
          <w:rFonts w:ascii="標楷體" w:eastAsia="標楷體" w:hAnsi="標楷體" w:hint="eastAsia"/>
          <w:lang w:eastAsia="zh-Hans"/>
        </w:rPr>
        <w:t>條規定通知當事人，其內容應包括個人資料被侵害之事實及已採取之因應措施。</w:t>
      </w:r>
    </w:p>
  </w:footnote>
  <w:footnote w:id="5">
    <w:p w:rsidR="00960BCB" w:rsidRPr="001079C1" w:rsidRDefault="00960BCB" w:rsidP="00960BCB">
      <w:pPr>
        <w:pStyle w:val="afc"/>
        <w:ind w:left="251" w:hangingChars="114" w:hanging="251"/>
        <w:rPr>
          <w:rFonts w:ascii="標楷體" w:eastAsia="標楷體" w:hAnsi="標楷體"/>
          <w:lang w:eastAsia="zh-Hans"/>
        </w:rPr>
      </w:pPr>
      <w:r>
        <w:rPr>
          <w:rStyle w:val="afe"/>
        </w:rPr>
        <w:footnoteRef/>
      </w:r>
      <w:r>
        <w:rPr>
          <w:rFonts w:ascii="標楷體" w:eastAsia="標楷體" w:hAnsi="標楷體" w:hint="eastAsia"/>
        </w:rPr>
        <w:t xml:space="preserve"> </w:t>
      </w:r>
      <w:r w:rsidRPr="001079C1">
        <w:rPr>
          <w:rFonts w:ascii="標楷體" w:eastAsia="標楷體" w:hAnsi="標楷體" w:hint="eastAsia"/>
          <w:lang w:eastAsia="zh-Hans"/>
        </w:rPr>
        <w:t>民眾可</w:t>
      </w:r>
      <w:r>
        <w:rPr>
          <w:rFonts w:ascii="標楷體" w:eastAsia="標楷體" w:hAnsi="標楷體" w:hint="eastAsia"/>
          <w:lang w:eastAsia="zh-Hans"/>
        </w:rPr>
        <w:t>使用電腦或手機</w:t>
      </w:r>
      <w:r>
        <w:rPr>
          <w:rFonts w:ascii="標楷體" w:eastAsia="標楷體" w:hAnsi="標楷體" w:hint="eastAsia"/>
        </w:rPr>
        <w:t>登入該平台查詢</w:t>
      </w:r>
      <w:r w:rsidRPr="001079C1">
        <w:rPr>
          <w:rFonts w:ascii="標楷體" w:eastAsia="標楷體" w:hAnsi="標楷體" w:hint="eastAsia"/>
          <w:lang w:eastAsia="zh-Hans"/>
        </w:rPr>
        <w:t>臺北市水費、停車費、聯合醫院看診等費用</w:t>
      </w:r>
      <w:r>
        <w:rPr>
          <w:rFonts w:ascii="標楷體" w:eastAsia="標楷體" w:hAnsi="標楷體" w:hint="eastAsia"/>
        </w:rPr>
        <w:t>；並可由</w:t>
      </w:r>
      <w:r w:rsidRPr="001079C1">
        <w:rPr>
          <w:rFonts w:ascii="標楷體" w:eastAsia="標楷體" w:hAnsi="標楷體" w:hint="eastAsia"/>
          <w:lang w:eastAsia="zh-Hans"/>
        </w:rPr>
        <w:t>該平台</w:t>
      </w:r>
      <w:proofErr w:type="gramStart"/>
      <w:r>
        <w:rPr>
          <w:rFonts w:ascii="標楷體" w:eastAsia="標楷體" w:hAnsi="標楷體" w:hint="eastAsia"/>
        </w:rPr>
        <w:t>介</w:t>
      </w:r>
      <w:proofErr w:type="gramEnd"/>
      <w:r>
        <w:rPr>
          <w:rFonts w:ascii="標楷體" w:eastAsia="標楷體" w:hAnsi="標楷體" w:hint="eastAsia"/>
        </w:rPr>
        <w:t>接與市府合作的</w:t>
      </w:r>
      <w:r w:rsidRPr="001079C1">
        <w:rPr>
          <w:rFonts w:ascii="標楷體" w:eastAsia="標楷體" w:hAnsi="標楷體" w:hint="eastAsia"/>
          <w:lang w:eastAsia="zh-Hans"/>
        </w:rPr>
        <w:t>8</w:t>
      </w:r>
      <w:r>
        <w:rPr>
          <w:rFonts w:ascii="標楷體" w:eastAsia="標楷體" w:hAnsi="標楷體" w:hint="eastAsia"/>
        </w:rPr>
        <w:t>家</w:t>
      </w:r>
      <w:r w:rsidRPr="001079C1">
        <w:rPr>
          <w:rFonts w:ascii="標楷體" w:eastAsia="標楷體" w:hAnsi="標楷體" w:hint="eastAsia"/>
          <w:lang w:eastAsia="zh-Hans"/>
        </w:rPr>
        <w:t>支付</w:t>
      </w:r>
      <w:r>
        <w:rPr>
          <w:rFonts w:ascii="標楷體" w:eastAsia="標楷體" w:hAnsi="標楷體" w:hint="eastAsia"/>
        </w:rPr>
        <w:t>業者(包括：</w:t>
      </w:r>
      <w:r w:rsidRPr="001079C1">
        <w:rPr>
          <w:rFonts w:ascii="標楷體" w:eastAsia="標楷體" w:hAnsi="標楷體" w:hint="eastAsia"/>
          <w:lang w:eastAsia="zh-Hans"/>
        </w:rPr>
        <w:t>Pi行動錢包、台新銀行、玉山銀行、</w:t>
      </w:r>
      <w:proofErr w:type="spellStart"/>
      <w:r w:rsidRPr="001079C1">
        <w:rPr>
          <w:rFonts w:ascii="標楷體" w:eastAsia="標楷體" w:hAnsi="標楷體" w:hint="eastAsia"/>
          <w:lang w:eastAsia="zh-Hans"/>
        </w:rPr>
        <w:t>ezPay</w:t>
      </w:r>
      <w:proofErr w:type="spellEnd"/>
      <w:r>
        <w:rPr>
          <w:rFonts w:ascii="標楷體" w:eastAsia="標楷體" w:hAnsi="標楷體" w:hint="eastAsia"/>
          <w:lang w:eastAsia="zh-Hans"/>
        </w:rPr>
        <w:t>台灣支付、歐付寶、</w:t>
      </w:r>
      <w:proofErr w:type="gramStart"/>
      <w:r>
        <w:rPr>
          <w:rFonts w:ascii="標楷體" w:eastAsia="標楷體" w:hAnsi="標楷體" w:hint="eastAsia"/>
          <w:lang w:eastAsia="zh-Hans"/>
        </w:rPr>
        <w:t>愛貝錢包</w:t>
      </w:r>
      <w:proofErr w:type="gramEnd"/>
      <w:r>
        <w:rPr>
          <w:rFonts w:ascii="標楷體" w:eastAsia="標楷體" w:hAnsi="標楷體" w:hint="eastAsia"/>
          <w:lang w:eastAsia="zh-Hans"/>
        </w:rPr>
        <w:t>、街口支付</w:t>
      </w:r>
      <w:r>
        <w:rPr>
          <w:rFonts w:ascii="標楷體" w:eastAsia="標楷體" w:hAnsi="標楷體" w:hint="eastAsia"/>
        </w:rPr>
        <w:t>、</w:t>
      </w:r>
      <w:r w:rsidRPr="001079C1">
        <w:rPr>
          <w:rFonts w:ascii="標楷體" w:eastAsia="標楷體" w:hAnsi="標楷體" w:hint="eastAsia"/>
          <w:lang w:eastAsia="zh-Hans"/>
        </w:rPr>
        <w:t>橘子支付</w:t>
      </w:r>
      <w:r>
        <w:rPr>
          <w:rFonts w:ascii="標楷體" w:eastAsia="標楷體" w:hAnsi="標楷體" w:hint="eastAsia"/>
        </w:rPr>
        <w:t>等)之系統，即時繳納上開</w:t>
      </w:r>
      <w:proofErr w:type="gramStart"/>
      <w:r>
        <w:rPr>
          <w:rFonts w:ascii="標楷體" w:eastAsia="標楷體" w:hAnsi="標楷體" w:hint="eastAsia"/>
        </w:rPr>
        <w:t>帳單</w:t>
      </w:r>
      <w:proofErr w:type="gramEnd"/>
      <w:r w:rsidRPr="001079C1">
        <w:rPr>
          <w:rFonts w:ascii="標楷體" w:eastAsia="標楷體" w:hAnsi="標楷體" w:hint="eastAsia"/>
          <w:lang w:eastAsia="zh-Hans"/>
        </w:rPr>
        <w:t>費用</w:t>
      </w:r>
      <w:r>
        <w:rPr>
          <w:rFonts w:ascii="標楷體" w:eastAsia="標楷體" w:hAnsi="標楷體" w:hint="eastAsia"/>
        </w:rPr>
        <w:t>。</w:t>
      </w:r>
    </w:p>
  </w:footnote>
  <w:footnote w:id="6">
    <w:p w:rsidR="00BA0223" w:rsidRDefault="00BA0223" w:rsidP="00BA0223">
      <w:pPr>
        <w:pStyle w:val="afc"/>
        <w:rPr>
          <w:rFonts w:ascii="標楷體" w:eastAsia="標楷體" w:hAnsi="標楷體"/>
        </w:rPr>
      </w:pPr>
      <w:r>
        <w:rPr>
          <w:rStyle w:val="afe"/>
        </w:rPr>
        <w:footnoteRef/>
      </w:r>
      <w:r>
        <w:rPr>
          <w:rFonts w:ascii="標楷體" w:eastAsia="標楷體" w:hAnsi="標楷體" w:hint="eastAsia"/>
        </w:rPr>
        <w:t>「</w:t>
      </w:r>
      <w:proofErr w:type="spellStart"/>
      <w:r w:rsidRPr="003C7350">
        <w:rPr>
          <w:rFonts w:ascii="標楷體" w:eastAsia="標楷體" w:hAnsi="標楷體"/>
        </w:rPr>
        <w:t>pay.taipei</w:t>
      </w:r>
      <w:proofErr w:type="spellEnd"/>
      <w:proofErr w:type="gramStart"/>
      <w:r w:rsidRPr="003C7350">
        <w:rPr>
          <w:rFonts w:ascii="標楷體" w:eastAsia="標楷體" w:hAnsi="標楷體"/>
        </w:rPr>
        <w:t>遭爆恐洩個</w:t>
      </w:r>
      <w:proofErr w:type="gramEnd"/>
      <w:r w:rsidRPr="003C7350">
        <w:rPr>
          <w:rFonts w:ascii="標楷體" w:eastAsia="標楷體" w:hAnsi="標楷體"/>
        </w:rPr>
        <w:t>資　北市坦言有疏失</w:t>
      </w:r>
      <w:r>
        <w:rPr>
          <w:rFonts w:ascii="標楷體" w:eastAsia="標楷體" w:hAnsi="標楷體" w:hint="eastAsia"/>
        </w:rPr>
        <w:t>」，蘋果即時106年6月27日。</w:t>
      </w:r>
    </w:p>
    <w:p w:rsidR="00BA0223" w:rsidRPr="003C7350" w:rsidRDefault="00BA0223" w:rsidP="00BA0223">
      <w:pPr>
        <w:pStyle w:val="afc"/>
        <w:ind w:firstLineChars="64" w:firstLine="141"/>
        <w:rPr>
          <w:rFonts w:ascii="標楷體" w:eastAsia="標楷體" w:hAnsi="標楷體"/>
        </w:rPr>
      </w:pPr>
      <w:r>
        <w:rPr>
          <w:rFonts w:ascii="標楷體" w:eastAsia="標楷體" w:hAnsi="標楷體" w:hint="eastAsia"/>
        </w:rPr>
        <w:t>「</w:t>
      </w:r>
      <w:r w:rsidRPr="00555E8E">
        <w:rPr>
          <w:rFonts w:ascii="標楷體" w:eastAsia="標楷體" w:hAnsi="標楷體" w:hint="eastAsia"/>
        </w:rPr>
        <w:t>台北Pay</w:t>
      </w:r>
      <w:proofErr w:type="gramStart"/>
      <w:r w:rsidRPr="00555E8E">
        <w:rPr>
          <w:rFonts w:ascii="標楷體" w:eastAsia="標楷體" w:hAnsi="標楷體" w:hint="eastAsia"/>
        </w:rPr>
        <w:t>一</w:t>
      </w:r>
      <w:proofErr w:type="gramEnd"/>
      <w:r w:rsidRPr="00555E8E">
        <w:rPr>
          <w:rFonts w:ascii="標楷體" w:eastAsia="標楷體" w:hAnsi="標楷體" w:hint="eastAsia"/>
        </w:rPr>
        <w:t>上線就出包 未加密</w:t>
      </w:r>
      <w:proofErr w:type="gramStart"/>
      <w:r w:rsidRPr="00555E8E">
        <w:rPr>
          <w:rFonts w:ascii="標楷體" w:eastAsia="標楷體" w:hAnsi="標楷體" w:hint="eastAsia"/>
        </w:rPr>
        <w:t>個資恐外洩</w:t>
      </w:r>
      <w:proofErr w:type="gramEnd"/>
      <w:r>
        <w:rPr>
          <w:rFonts w:ascii="標楷體" w:eastAsia="標楷體" w:hAnsi="標楷體" w:hint="eastAsia"/>
        </w:rPr>
        <w:t>」，</w:t>
      </w:r>
      <w:proofErr w:type="gramStart"/>
      <w:r>
        <w:rPr>
          <w:rFonts w:ascii="標楷體" w:eastAsia="標楷體" w:hAnsi="標楷體" w:hint="eastAsia"/>
        </w:rPr>
        <w:t>卡優新聞</w:t>
      </w:r>
      <w:proofErr w:type="gramEnd"/>
      <w:r>
        <w:rPr>
          <w:rFonts w:ascii="標楷體" w:eastAsia="標楷體" w:hAnsi="標楷體" w:hint="eastAsia"/>
        </w:rPr>
        <w:t>網106年6月29日。</w:t>
      </w:r>
    </w:p>
  </w:footnote>
  <w:footnote w:id="7">
    <w:p w:rsidR="00960BCB" w:rsidRDefault="00960BCB" w:rsidP="00F65F12">
      <w:pPr>
        <w:pStyle w:val="afc"/>
        <w:ind w:left="251" w:hangingChars="114" w:hanging="251"/>
        <w:rPr>
          <w:rFonts w:ascii="標楷體" w:eastAsia="標楷體" w:hAnsi="標楷體"/>
        </w:rPr>
      </w:pPr>
      <w:r>
        <w:rPr>
          <w:rStyle w:val="afe"/>
        </w:rPr>
        <w:footnoteRef/>
      </w:r>
      <w:r>
        <w:rPr>
          <w:rFonts w:ascii="標楷體" w:eastAsia="標楷體" w:hAnsi="標楷體" w:hint="eastAsia"/>
        </w:rPr>
        <w:t>「</w:t>
      </w:r>
      <w:r w:rsidRPr="00A24720">
        <w:rPr>
          <w:rFonts w:ascii="標楷體" w:eastAsia="標楷體" w:hAnsi="標楷體" w:hint="eastAsia"/>
        </w:rPr>
        <w:t>陳情app</w:t>
      </w:r>
      <w:r w:rsidRPr="00A24720">
        <w:rPr>
          <w:rFonts w:ascii="標楷體" w:eastAsia="標楷體" w:hAnsi="標楷體" w:hint="eastAsia"/>
        </w:rPr>
        <w:t>恐外</w:t>
      </w:r>
      <w:proofErr w:type="gramStart"/>
      <w:r w:rsidRPr="00A24720">
        <w:rPr>
          <w:rFonts w:ascii="標楷體" w:eastAsia="標楷體" w:hAnsi="標楷體" w:hint="eastAsia"/>
        </w:rPr>
        <w:t>洩個</w:t>
      </w:r>
      <w:proofErr w:type="gramEnd"/>
      <w:r w:rsidRPr="00A24720">
        <w:rPr>
          <w:rFonts w:ascii="標楷體" w:eastAsia="標楷體" w:hAnsi="標楷體" w:hint="eastAsia"/>
        </w:rPr>
        <w:t>資 北市：未</w:t>
      </w:r>
      <w:proofErr w:type="gramStart"/>
      <w:r w:rsidRPr="00A24720">
        <w:rPr>
          <w:rFonts w:ascii="標楷體" w:eastAsia="標楷體" w:hAnsi="標楷體" w:hint="eastAsia"/>
        </w:rPr>
        <w:t>有資安風險</w:t>
      </w:r>
      <w:proofErr w:type="gramEnd"/>
      <w:r>
        <w:rPr>
          <w:rFonts w:ascii="標楷體" w:eastAsia="標楷體" w:hAnsi="標楷體" w:hint="eastAsia"/>
        </w:rPr>
        <w:t>」，中央社106年7月13日。</w:t>
      </w:r>
    </w:p>
    <w:p w:rsidR="00960BCB" w:rsidRPr="00A24720" w:rsidRDefault="00960BCB" w:rsidP="00960BCB">
      <w:pPr>
        <w:pStyle w:val="afc"/>
        <w:ind w:firstLineChars="64" w:firstLine="141"/>
      </w:pPr>
      <w:r>
        <w:rPr>
          <w:rFonts w:ascii="標楷體" w:eastAsia="標楷體" w:hAnsi="標楷體" w:hint="eastAsia"/>
        </w:rPr>
        <w:t>「</w:t>
      </w:r>
      <w:r w:rsidRPr="00A24720">
        <w:rPr>
          <w:rFonts w:ascii="標楷體" w:eastAsia="標楷體" w:hAnsi="標楷體" w:hint="eastAsia"/>
        </w:rPr>
        <w:t>北市</w:t>
      </w:r>
      <w:r>
        <w:rPr>
          <w:rFonts w:ascii="標楷體" w:eastAsia="標楷體" w:hAnsi="標楷體" w:hint="eastAsia"/>
        </w:rPr>
        <w:t>『</w:t>
      </w:r>
      <w:r w:rsidRPr="00A24720">
        <w:rPr>
          <w:rFonts w:ascii="標楷體" w:eastAsia="標楷體" w:hAnsi="標楷體" w:hint="eastAsia"/>
        </w:rPr>
        <w:t>單一陳情系統</w:t>
      </w:r>
      <w:r>
        <w:rPr>
          <w:rFonts w:ascii="標楷體" w:eastAsia="標楷體" w:hAnsi="標楷體" w:hint="eastAsia"/>
        </w:rPr>
        <w:t>』</w:t>
      </w:r>
      <w:r w:rsidRPr="00A24720">
        <w:rPr>
          <w:rFonts w:ascii="標楷體" w:eastAsia="標楷體" w:hAnsi="標楷體" w:hint="eastAsia"/>
        </w:rPr>
        <w:t>沒加密 6萬個資有外</w:t>
      </w:r>
      <w:proofErr w:type="gramStart"/>
      <w:r w:rsidRPr="00A24720">
        <w:rPr>
          <w:rFonts w:ascii="標楷體" w:eastAsia="標楷體" w:hAnsi="標楷體" w:hint="eastAsia"/>
        </w:rPr>
        <w:t>洩</w:t>
      </w:r>
      <w:proofErr w:type="gramEnd"/>
      <w:r w:rsidRPr="00A24720">
        <w:rPr>
          <w:rFonts w:ascii="標楷體" w:eastAsia="標楷體" w:hAnsi="標楷體" w:hint="eastAsia"/>
        </w:rPr>
        <w:t>疑慮</w:t>
      </w:r>
      <w:r>
        <w:rPr>
          <w:rFonts w:ascii="標楷體" w:eastAsia="標楷體" w:hAnsi="標楷體" w:hint="eastAsia"/>
        </w:rPr>
        <w:t>」，台灣好新聞報106年7月14日。</w:t>
      </w:r>
    </w:p>
  </w:footnote>
  <w:footnote w:id="8">
    <w:p w:rsidR="00960BCB" w:rsidRPr="00812488" w:rsidRDefault="00960BCB" w:rsidP="00960BCB">
      <w:pPr>
        <w:pStyle w:val="afc"/>
        <w:ind w:left="238" w:hangingChars="108" w:hanging="238"/>
      </w:pPr>
      <w:r>
        <w:rPr>
          <w:rStyle w:val="afe"/>
        </w:rPr>
        <w:footnoteRef/>
      </w:r>
      <w:r>
        <w:rPr>
          <w:rFonts w:ascii="標楷體" w:eastAsia="標楷體" w:hAnsi="標楷體" w:hint="eastAsia"/>
        </w:rPr>
        <w:t xml:space="preserve"> 「</w:t>
      </w:r>
      <w:proofErr w:type="gramStart"/>
      <w:r w:rsidRPr="00812488">
        <w:rPr>
          <w:rFonts w:ascii="標楷體" w:eastAsia="標楷體" w:hAnsi="標楷體"/>
        </w:rPr>
        <w:t>世</w:t>
      </w:r>
      <w:proofErr w:type="gramEnd"/>
      <w:r w:rsidRPr="00812488">
        <w:rPr>
          <w:rFonts w:ascii="標楷體" w:eastAsia="標楷體" w:hAnsi="標楷體"/>
        </w:rPr>
        <w:t>大運</w:t>
      </w:r>
      <w:proofErr w:type="gramStart"/>
      <w:r w:rsidRPr="00812488">
        <w:rPr>
          <w:rFonts w:ascii="標楷體" w:eastAsia="標楷體" w:hAnsi="標楷體"/>
        </w:rPr>
        <w:t>再爆個資</w:t>
      </w:r>
      <w:proofErr w:type="gramEnd"/>
      <w:r w:rsidRPr="00812488">
        <w:rPr>
          <w:rFonts w:ascii="標楷體" w:eastAsia="標楷體" w:hAnsi="標楷體"/>
        </w:rPr>
        <w:t>外</w:t>
      </w:r>
      <w:proofErr w:type="gramStart"/>
      <w:r w:rsidRPr="00812488">
        <w:rPr>
          <w:rFonts w:ascii="標楷體" w:eastAsia="標楷體" w:hAnsi="標楷體"/>
        </w:rPr>
        <w:t>洩</w:t>
      </w:r>
      <w:proofErr w:type="gramEnd"/>
      <w:r w:rsidRPr="00812488">
        <w:rPr>
          <w:rFonts w:ascii="標楷體" w:eastAsia="標楷體" w:hAnsi="標楷體"/>
        </w:rPr>
        <w:t>！駐</w:t>
      </w:r>
      <w:proofErr w:type="gramStart"/>
      <w:r w:rsidRPr="00812488">
        <w:rPr>
          <w:rFonts w:ascii="標楷體" w:eastAsia="標楷體" w:hAnsi="標楷體"/>
        </w:rPr>
        <w:t>選手村志工</w:t>
      </w:r>
      <w:proofErr w:type="gramEnd"/>
      <w:r w:rsidRPr="00812488">
        <w:rPr>
          <w:rFonts w:ascii="標楷體" w:eastAsia="標楷體" w:hAnsi="標楷體"/>
        </w:rPr>
        <w:t>身分證號、手機號碼全都露</w:t>
      </w:r>
      <w:r>
        <w:rPr>
          <w:rFonts w:ascii="標楷體" w:eastAsia="標楷體" w:hAnsi="標楷體" w:hint="eastAsia"/>
        </w:rPr>
        <w:t>」，風傳媒106</w:t>
      </w:r>
      <w:r>
        <w:rPr>
          <w:rFonts w:ascii="標楷體" w:eastAsia="標楷體" w:hAnsi="標楷體" w:hint="eastAsia"/>
        </w:rPr>
        <w:t>年8月7日。</w:t>
      </w:r>
    </w:p>
  </w:footnote>
  <w:footnote w:id="9">
    <w:p w:rsidR="00960BCB" w:rsidRPr="00366770" w:rsidRDefault="00960BCB" w:rsidP="00366770">
      <w:pPr>
        <w:pStyle w:val="afc"/>
        <w:ind w:left="167" w:hangingChars="76" w:hanging="167"/>
        <w:rPr>
          <w:rFonts w:ascii="標楷體" w:eastAsia="標楷體" w:hAnsi="標楷體"/>
        </w:rPr>
      </w:pPr>
      <w:r>
        <w:rPr>
          <w:rStyle w:val="afe"/>
        </w:rPr>
        <w:footnoteRef/>
      </w:r>
      <w:r>
        <w:t xml:space="preserve"> </w:t>
      </w:r>
      <w:r w:rsidRPr="00D77339">
        <w:rPr>
          <w:rFonts w:ascii="標楷體" w:eastAsia="標楷體" w:hAnsi="標楷體" w:hint="eastAsia"/>
        </w:rPr>
        <w:t>依GCA</w:t>
      </w:r>
      <w:r w:rsidRPr="00D77339">
        <w:rPr>
          <w:rFonts w:ascii="標楷體" w:eastAsia="標楷體" w:hAnsi="標楷體" w:hint="eastAsia"/>
        </w:rPr>
        <w:t>政府憑證管理中心官</w:t>
      </w:r>
      <w:r>
        <w:rPr>
          <w:rFonts w:ascii="標楷體" w:eastAsia="標楷體" w:hAnsi="標楷體" w:hint="eastAsia"/>
        </w:rPr>
        <w:t>方</w:t>
      </w:r>
      <w:r w:rsidRPr="00D77339">
        <w:rPr>
          <w:rFonts w:ascii="標楷體" w:eastAsia="標楷體" w:hAnsi="標楷體" w:hint="eastAsia"/>
        </w:rPr>
        <w:t>網</w:t>
      </w:r>
      <w:r>
        <w:rPr>
          <w:rFonts w:ascii="標楷體" w:eastAsia="標楷體" w:hAnsi="標楷體" w:hint="eastAsia"/>
        </w:rPr>
        <w:t>站</w:t>
      </w:r>
      <w:r w:rsidRPr="00D77339">
        <w:rPr>
          <w:rFonts w:ascii="標楷體" w:eastAsia="標楷體" w:hAnsi="標楷體" w:hint="eastAsia"/>
        </w:rPr>
        <w:t xml:space="preserve"> (</w:t>
      </w:r>
      <w:hyperlink r:id="rId2" w:history="1">
        <w:r w:rsidRPr="00D77339">
          <w:rPr>
            <w:rStyle w:val="af"/>
            <w:rFonts w:ascii="標楷體" w:eastAsia="標楷體" w:hAnsi="標楷體"/>
          </w:rPr>
          <w:t>http://gca.nat.gov.tw/web2/database01-103.html</w:t>
        </w:r>
      </w:hyperlink>
      <w:r w:rsidRPr="00D77339">
        <w:rPr>
          <w:rFonts w:ascii="標楷體" w:eastAsia="標楷體" w:hAnsi="標楷體" w:hint="eastAsia"/>
        </w:rPr>
        <w:t xml:space="preserve">) </w:t>
      </w:r>
      <w:r w:rsidRPr="00D77339">
        <w:rPr>
          <w:rFonts w:ascii="標楷體" w:eastAsia="標楷體" w:hAnsi="標楷體"/>
          <w:b/>
          <w:u w:val="single"/>
        </w:rPr>
        <w:t>106年07月31日</w:t>
      </w:r>
      <w:r w:rsidRPr="00D77339">
        <w:rPr>
          <w:rFonts w:ascii="標楷體" w:eastAsia="標楷體" w:hAnsi="標楷體" w:hint="eastAsia"/>
        </w:rPr>
        <w:t>公告</w:t>
      </w:r>
      <w:r>
        <w:rPr>
          <w:rFonts w:ascii="標楷體" w:eastAsia="標楷體" w:hAnsi="標楷體" w:hint="eastAsia"/>
        </w:rPr>
        <w:t>：「</w:t>
      </w:r>
      <w:r w:rsidRPr="00D77339">
        <w:rPr>
          <w:rFonts w:ascii="標楷體" w:eastAsia="標楷體" w:hAnsi="標楷體"/>
        </w:rPr>
        <w:t>本憑證管理中心經由GRCA重新簽發2張自發憑證(GRCA1_to_GRCA1_5.cer及GRCA1_5_to_GRCA2.cer)，</w:t>
      </w:r>
      <w:r w:rsidRPr="00C006A0">
        <w:rPr>
          <w:rFonts w:ascii="標楷體" w:eastAsia="標楷體" w:hAnsi="標楷體"/>
          <w:b/>
          <w:u w:val="single"/>
        </w:rPr>
        <w:t>已可解決Firefox與Android 7.0以上遇到GCA SSL憑證不信任的問題</w:t>
      </w:r>
      <w:r w:rsidRPr="00D77339">
        <w:rPr>
          <w:rFonts w:ascii="標楷體" w:eastAsia="標楷體" w:hAnsi="標楷體"/>
        </w:rPr>
        <w:t>，請參考GCA網站公告之</w:t>
      </w:r>
      <w:hyperlink r:id="rId3" w:history="1">
        <w:r w:rsidRPr="00D77339">
          <w:rPr>
            <w:rFonts w:ascii="標楷體" w:eastAsia="標楷體" w:hAnsi="標楷體"/>
          </w:rPr>
          <w:t>新版憑證安裝手冊</w:t>
        </w:r>
      </w:hyperlink>
      <w:r w:rsidRPr="00D77339">
        <w:rPr>
          <w:rFonts w:ascii="標楷體" w:eastAsia="標楷體" w:hAnsi="標楷體"/>
        </w:rPr>
        <w:t>。若已經安裝過GCA SSL憑證串</w:t>
      </w:r>
      <w:proofErr w:type="gramStart"/>
      <w:r w:rsidRPr="00D77339">
        <w:rPr>
          <w:rFonts w:ascii="標楷體" w:eastAsia="標楷體" w:hAnsi="標楷體"/>
        </w:rPr>
        <w:t>鍊</w:t>
      </w:r>
      <w:proofErr w:type="gramEnd"/>
      <w:r w:rsidRPr="00D77339">
        <w:rPr>
          <w:rFonts w:ascii="標楷體" w:eastAsia="標楷體" w:hAnsi="標楷體"/>
        </w:rPr>
        <w:t>的網站伺服器，請參考</w:t>
      </w:r>
      <w:r>
        <w:rPr>
          <w:rFonts w:ascii="標楷體" w:eastAsia="標楷體" w:hAnsi="標楷體" w:hint="eastAsia"/>
        </w:rPr>
        <w:t>『</w:t>
      </w:r>
      <w:hyperlink r:id="rId4" w:history="1">
        <w:r w:rsidRPr="00D77339">
          <w:rPr>
            <w:rFonts w:ascii="標楷體" w:eastAsia="標楷體" w:hAnsi="標楷體"/>
          </w:rPr>
          <w:t>SSL憑證重新設定5層串</w:t>
        </w:r>
        <w:proofErr w:type="gramStart"/>
        <w:r w:rsidRPr="00D77339">
          <w:rPr>
            <w:rFonts w:ascii="標楷體" w:eastAsia="標楷體" w:hAnsi="標楷體"/>
          </w:rPr>
          <w:t>鍊</w:t>
        </w:r>
        <w:proofErr w:type="gramEnd"/>
        <w:r w:rsidRPr="00D77339">
          <w:rPr>
            <w:rFonts w:ascii="標楷體" w:eastAsia="標楷體" w:hAnsi="標楷體"/>
          </w:rPr>
          <w:t>說明</w:t>
        </w:r>
      </w:hyperlink>
      <w:r>
        <w:rPr>
          <w:rFonts w:ascii="標楷體" w:eastAsia="標楷體" w:hAnsi="標楷體" w:hint="eastAsia"/>
        </w:rPr>
        <w:t>』</w:t>
      </w:r>
      <w:r w:rsidRPr="00D77339">
        <w:rPr>
          <w:rFonts w:ascii="標楷體" w:eastAsia="標楷體" w:hAnsi="標楷體"/>
        </w:rPr>
        <w:t>手冊調整憑證串</w:t>
      </w:r>
      <w:proofErr w:type="gramStart"/>
      <w:r w:rsidRPr="00D77339">
        <w:rPr>
          <w:rFonts w:ascii="標楷體" w:eastAsia="標楷體" w:hAnsi="標楷體"/>
        </w:rPr>
        <w:t>鍊</w:t>
      </w:r>
      <w:proofErr w:type="gramEnd"/>
      <w:r w:rsidRPr="00D77339">
        <w:rPr>
          <w:rFonts w:ascii="標楷體" w:eastAsia="標楷體" w:hAnsi="標楷體"/>
        </w:rPr>
        <w:t>設定。</w:t>
      </w:r>
      <w:r>
        <w:rPr>
          <w:rFonts w:ascii="標楷體" w:eastAsia="標楷體" w:hAnsi="標楷體" w:hint="eastAsia"/>
        </w:rPr>
        <w:t>」</w:t>
      </w:r>
    </w:p>
  </w:footnote>
  <w:footnote w:id="10">
    <w:p w:rsidR="00960BCB" w:rsidRPr="00D85F9D" w:rsidRDefault="00960BCB" w:rsidP="00960BCB">
      <w:pPr>
        <w:pStyle w:val="afc"/>
        <w:ind w:left="238" w:hangingChars="108" w:hanging="238"/>
        <w:rPr>
          <w:rFonts w:ascii="標楷體" w:eastAsia="標楷體" w:hAnsi="標楷體"/>
        </w:rPr>
      </w:pPr>
      <w:r>
        <w:rPr>
          <w:rStyle w:val="afe"/>
        </w:rPr>
        <w:footnoteRef/>
      </w:r>
      <w:r>
        <w:t xml:space="preserve"> </w:t>
      </w:r>
      <w:r>
        <w:rPr>
          <w:rFonts w:ascii="標楷體" w:eastAsia="標楷體" w:hAnsi="標楷體" w:hint="eastAsia"/>
        </w:rPr>
        <w:t>同</w:t>
      </w:r>
      <w:proofErr w:type="gramStart"/>
      <w:r>
        <w:rPr>
          <w:rFonts w:ascii="標楷體" w:eastAsia="標楷體" w:hAnsi="標楷體" w:hint="eastAsia"/>
        </w:rPr>
        <w:t>註</w:t>
      </w:r>
      <w:proofErr w:type="gramEnd"/>
      <w:r>
        <w:rPr>
          <w:rFonts w:ascii="標楷體" w:eastAsia="標楷體" w:hAnsi="標楷體" w:hint="eastAsia"/>
        </w:rPr>
        <w:t>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645A27"/>
    <w:multiLevelType w:val="multilevel"/>
    <w:tmpl w:val="26E6B20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7B1335"/>
    <w:multiLevelType w:val="hybridMultilevel"/>
    <w:tmpl w:val="15548036"/>
    <w:lvl w:ilvl="0" w:tplc="9FBEDF38">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8"/>
  </w:num>
  <w:num w:numId="8">
    <w:abstractNumId w:val="5"/>
  </w:num>
  <w:num w:numId="9">
    <w:abstractNumId w:val="1"/>
  </w:num>
  <w:num w:numId="10">
    <w:abstractNumId w:val="1"/>
  </w:num>
  <w:num w:numId="11">
    <w:abstractNumId w:val="1"/>
  </w:num>
  <w:num w:numId="12">
    <w:abstractNumId w:val="3"/>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479"/>
    <w:rsid w:val="000015EB"/>
    <w:rsid w:val="00006961"/>
    <w:rsid w:val="00007122"/>
    <w:rsid w:val="000112BF"/>
    <w:rsid w:val="00012233"/>
    <w:rsid w:val="00014A18"/>
    <w:rsid w:val="00015F6C"/>
    <w:rsid w:val="000160DB"/>
    <w:rsid w:val="00017049"/>
    <w:rsid w:val="00017318"/>
    <w:rsid w:val="00021B5C"/>
    <w:rsid w:val="00021D66"/>
    <w:rsid w:val="000246F7"/>
    <w:rsid w:val="00024F60"/>
    <w:rsid w:val="0003114D"/>
    <w:rsid w:val="000368FD"/>
    <w:rsid w:val="00036D76"/>
    <w:rsid w:val="00037FC6"/>
    <w:rsid w:val="000401DF"/>
    <w:rsid w:val="00041316"/>
    <w:rsid w:val="00046AF9"/>
    <w:rsid w:val="000472E2"/>
    <w:rsid w:val="00050F7E"/>
    <w:rsid w:val="00052B2E"/>
    <w:rsid w:val="00053361"/>
    <w:rsid w:val="0005462A"/>
    <w:rsid w:val="00057F32"/>
    <w:rsid w:val="00062331"/>
    <w:rsid w:val="00062A25"/>
    <w:rsid w:val="00073CB5"/>
    <w:rsid w:val="0007425C"/>
    <w:rsid w:val="00074D66"/>
    <w:rsid w:val="000767C9"/>
    <w:rsid w:val="00077553"/>
    <w:rsid w:val="000809D6"/>
    <w:rsid w:val="000812B1"/>
    <w:rsid w:val="000851A2"/>
    <w:rsid w:val="00086583"/>
    <w:rsid w:val="00087601"/>
    <w:rsid w:val="00090CCA"/>
    <w:rsid w:val="0009352E"/>
    <w:rsid w:val="0009408D"/>
    <w:rsid w:val="00096B96"/>
    <w:rsid w:val="000A2F3F"/>
    <w:rsid w:val="000A32FA"/>
    <w:rsid w:val="000A3FEA"/>
    <w:rsid w:val="000A5360"/>
    <w:rsid w:val="000B0B4A"/>
    <w:rsid w:val="000B0BA7"/>
    <w:rsid w:val="000B279A"/>
    <w:rsid w:val="000B5753"/>
    <w:rsid w:val="000B61D2"/>
    <w:rsid w:val="000B70A7"/>
    <w:rsid w:val="000B73DD"/>
    <w:rsid w:val="000C11BE"/>
    <w:rsid w:val="000C1460"/>
    <w:rsid w:val="000C2836"/>
    <w:rsid w:val="000C2EC7"/>
    <w:rsid w:val="000C495F"/>
    <w:rsid w:val="000C6FE0"/>
    <w:rsid w:val="000D105E"/>
    <w:rsid w:val="000D5560"/>
    <w:rsid w:val="000D5AA2"/>
    <w:rsid w:val="000D7326"/>
    <w:rsid w:val="000E087E"/>
    <w:rsid w:val="000E1D67"/>
    <w:rsid w:val="000E5066"/>
    <w:rsid w:val="000E6431"/>
    <w:rsid w:val="000E7805"/>
    <w:rsid w:val="000F009C"/>
    <w:rsid w:val="000F21A5"/>
    <w:rsid w:val="000F6705"/>
    <w:rsid w:val="0010053E"/>
    <w:rsid w:val="00102B9F"/>
    <w:rsid w:val="0010540F"/>
    <w:rsid w:val="00106189"/>
    <w:rsid w:val="00106204"/>
    <w:rsid w:val="0010681E"/>
    <w:rsid w:val="001079C1"/>
    <w:rsid w:val="00107F1A"/>
    <w:rsid w:val="00112637"/>
    <w:rsid w:val="00112ABC"/>
    <w:rsid w:val="00115D3E"/>
    <w:rsid w:val="00115EBA"/>
    <w:rsid w:val="0012001E"/>
    <w:rsid w:val="00122C4F"/>
    <w:rsid w:val="00122E2D"/>
    <w:rsid w:val="0012519D"/>
    <w:rsid w:val="00125481"/>
    <w:rsid w:val="00126A55"/>
    <w:rsid w:val="00127F3F"/>
    <w:rsid w:val="0013044F"/>
    <w:rsid w:val="00133F08"/>
    <w:rsid w:val="001345E6"/>
    <w:rsid w:val="001357EB"/>
    <w:rsid w:val="001378B0"/>
    <w:rsid w:val="001404FB"/>
    <w:rsid w:val="00142E00"/>
    <w:rsid w:val="001435C3"/>
    <w:rsid w:val="001453B4"/>
    <w:rsid w:val="00146984"/>
    <w:rsid w:val="00147029"/>
    <w:rsid w:val="00152793"/>
    <w:rsid w:val="00152907"/>
    <w:rsid w:val="00153B7E"/>
    <w:rsid w:val="001545A9"/>
    <w:rsid w:val="00155C86"/>
    <w:rsid w:val="00156114"/>
    <w:rsid w:val="00156E8C"/>
    <w:rsid w:val="001604E8"/>
    <w:rsid w:val="001637C7"/>
    <w:rsid w:val="0016480E"/>
    <w:rsid w:val="001659D6"/>
    <w:rsid w:val="0016664E"/>
    <w:rsid w:val="001676B8"/>
    <w:rsid w:val="00173653"/>
    <w:rsid w:val="00174297"/>
    <w:rsid w:val="00174F7D"/>
    <w:rsid w:val="00175500"/>
    <w:rsid w:val="0017583F"/>
    <w:rsid w:val="0017747A"/>
    <w:rsid w:val="00180B70"/>
    <w:rsid w:val="00180E06"/>
    <w:rsid w:val="001817B3"/>
    <w:rsid w:val="00183014"/>
    <w:rsid w:val="0018312E"/>
    <w:rsid w:val="001832B3"/>
    <w:rsid w:val="0018508D"/>
    <w:rsid w:val="00186E75"/>
    <w:rsid w:val="00190FC6"/>
    <w:rsid w:val="0019271D"/>
    <w:rsid w:val="00192D80"/>
    <w:rsid w:val="001938A0"/>
    <w:rsid w:val="00194220"/>
    <w:rsid w:val="001959C2"/>
    <w:rsid w:val="00196EB7"/>
    <w:rsid w:val="0019735D"/>
    <w:rsid w:val="00197597"/>
    <w:rsid w:val="001975DB"/>
    <w:rsid w:val="001A3254"/>
    <w:rsid w:val="001A4AD5"/>
    <w:rsid w:val="001A51E3"/>
    <w:rsid w:val="001A7968"/>
    <w:rsid w:val="001B2E4F"/>
    <w:rsid w:val="001B2E98"/>
    <w:rsid w:val="001B3483"/>
    <w:rsid w:val="001B3A94"/>
    <w:rsid w:val="001B3C1E"/>
    <w:rsid w:val="001B4494"/>
    <w:rsid w:val="001B5A76"/>
    <w:rsid w:val="001B6837"/>
    <w:rsid w:val="001B7EA8"/>
    <w:rsid w:val="001C0D8B"/>
    <w:rsid w:val="001C0DA8"/>
    <w:rsid w:val="001D2AB6"/>
    <w:rsid w:val="001D3705"/>
    <w:rsid w:val="001D40E1"/>
    <w:rsid w:val="001D4152"/>
    <w:rsid w:val="001D4AD7"/>
    <w:rsid w:val="001D5801"/>
    <w:rsid w:val="001D69D8"/>
    <w:rsid w:val="001E0405"/>
    <w:rsid w:val="001E0622"/>
    <w:rsid w:val="001E0D8A"/>
    <w:rsid w:val="001E1191"/>
    <w:rsid w:val="001E3DA7"/>
    <w:rsid w:val="001E5C85"/>
    <w:rsid w:val="001E67BA"/>
    <w:rsid w:val="001E6D38"/>
    <w:rsid w:val="001E74C2"/>
    <w:rsid w:val="001F5A48"/>
    <w:rsid w:val="001F6260"/>
    <w:rsid w:val="001F73F0"/>
    <w:rsid w:val="00200007"/>
    <w:rsid w:val="002030A5"/>
    <w:rsid w:val="00203131"/>
    <w:rsid w:val="00203692"/>
    <w:rsid w:val="00203F55"/>
    <w:rsid w:val="00212936"/>
    <w:rsid w:val="00212E88"/>
    <w:rsid w:val="00213C9C"/>
    <w:rsid w:val="00214DBF"/>
    <w:rsid w:val="0022009E"/>
    <w:rsid w:val="00220871"/>
    <w:rsid w:val="00223241"/>
    <w:rsid w:val="0022425C"/>
    <w:rsid w:val="002242FA"/>
    <w:rsid w:val="002246DE"/>
    <w:rsid w:val="002262B0"/>
    <w:rsid w:val="00232577"/>
    <w:rsid w:val="00232D1A"/>
    <w:rsid w:val="002374E4"/>
    <w:rsid w:val="00241558"/>
    <w:rsid w:val="00242A94"/>
    <w:rsid w:val="00245DD9"/>
    <w:rsid w:val="002470BD"/>
    <w:rsid w:val="00251889"/>
    <w:rsid w:val="00251FDE"/>
    <w:rsid w:val="002524D7"/>
    <w:rsid w:val="00252BC4"/>
    <w:rsid w:val="00252DD9"/>
    <w:rsid w:val="00254014"/>
    <w:rsid w:val="00254B39"/>
    <w:rsid w:val="00254E5F"/>
    <w:rsid w:val="00256463"/>
    <w:rsid w:val="0025681A"/>
    <w:rsid w:val="00260805"/>
    <w:rsid w:val="0026504D"/>
    <w:rsid w:val="00265D3C"/>
    <w:rsid w:val="00265ED4"/>
    <w:rsid w:val="002713E9"/>
    <w:rsid w:val="002737F3"/>
    <w:rsid w:val="00273A2F"/>
    <w:rsid w:val="00280404"/>
    <w:rsid w:val="00280952"/>
    <w:rsid w:val="00280986"/>
    <w:rsid w:val="00281ECE"/>
    <w:rsid w:val="00281F0E"/>
    <w:rsid w:val="002831C7"/>
    <w:rsid w:val="002840C6"/>
    <w:rsid w:val="0029099E"/>
    <w:rsid w:val="00293ACC"/>
    <w:rsid w:val="00295174"/>
    <w:rsid w:val="00296172"/>
    <w:rsid w:val="00296B92"/>
    <w:rsid w:val="002A29EC"/>
    <w:rsid w:val="002A2C22"/>
    <w:rsid w:val="002A6999"/>
    <w:rsid w:val="002B02EB"/>
    <w:rsid w:val="002B232F"/>
    <w:rsid w:val="002C0602"/>
    <w:rsid w:val="002C0FB4"/>
    <w:rsid w:val="002C1653"/>
    <w:rsid w:val="002C1CB8"/>
    <w:rsid w:val="002C353F"/>
    <w:rsid w:val="002C3C47"/>
    <w:rsid w:val="002C6C67"/>
    <w:rsid w:val="002D0902"/>
    <w:rsid w:val="002D1798"/>
    <w:rsid w:val="002D584F"/>
    <w:rsid w:val="002D5C16"/>
    <w:rsid w:val="002E5332"/>
    <w:rsid w:val="002E74C1"/>
    <w:rsid w:val="002E7CE5"/>
    <w:rsid w:val="002E7F83"/>
    <w:rsid w:val="002F1A90"/>
    <w:rsid w:val="002F3DFF"/>
    <w:rsid w:val="002F5E05"/>
    <w:rsid w:val="002F7BF1"/>
    <w:rsid w:val="003012DE"/>
    <w:rsid w:val="003037F1"/>
    <w:rsid w:val="003055D8"/>
    <w:rsid w:val="0030641A"/>
    <w:rsid w:val="00306EDB"/>
    <w:rsid w:val="00310950"/>
    <w:rsid w:val="00310A6A"/>
    <w:rsid w:val="00311950"/>
    <w:rsid w:val="00313D3C"/>
    <w:rsid w:val="00315112"/>
    <w:rsid w:val="00315A16"/>
    <w:rsid w:val="00315B72"/>
    <w:rsid w:val="0031631D"/>
    <w:rsid w:val="00317053"/>
    <w:rsid w:val="003201D6"/>
    <w:rsid w:val="00320DF1"/>
    <w:rsid w:val="0032109C"/>
    <w:rsid w:val="00321725"/>
    <w:rsid w:val="00322B45"/>
    <w:rsid w:val="00323809"/>
    <w:rsid w:val="003238BE"/>
    <w:rsid w:val="00323D41"/>
    <w:rsid w:val="00325414"/>
    <w:rsid w:val="00327046"/>
    <w:rsid w:val="003302F1"/>
    <w:rsid w:val="00331908"/>
    <w:rsid w:val="00332C1A"/>
    <w:rsid w:val="003331C0"/>
    <w:rsid w:val="00335271"/>
    <w:rsid w:val="003367AE"/>
    <w:rsid w:val="00342FCD"/>
    <w:rsid w:val="0034470E"/>
    <w:rsid w:val="00352DB0"/>
    <w:rsid w:val="00354BA3"/>
    <w:rsid w:val="00356DD3"/>
    <w:rsid w:val="00357623"/>
    <w:rsid w:val="00361063"/>
    <w:rsid w:val="0036279D"/>
    <w:rsid w:val="00362E21"/>
    <w:rsid w:val="00366770"/>
    <w:rsid w:val="003667A7"/>
    <w:rsid w:val="003676A9"/>
    <w:rsid w:val="003679B0"/>
    <w:rsid w:val="0037094A"/>
    <w:rsid w:val="003710B0"/>
    <w:rsid w:val="00371ED3"/>
    <w:rsid w:val="00372FFC"/>
    <w:rsid w:val="00376D03"/>
    <w:rsid w:val="0037728A"/>
    <w:rsid w:val="00380B7D"/>
    <w:rsid w:val="00381A99"/>
    <w:rsid w:val="003829C2"/>
    <w:rsid w:val="003830B2"/>
    <w:rsid w:val="00384724"/>
    <w:rsid w:val="00384D63"/>
    <w:rsid w:val="00384E78"/>
    <w:rsid w:val="0038761D"/>
    <w:rsid w:val="00387B9F"/>
    <w:rsid w:val="003919B7"/>
    <w:rsid w:val="00391D57"/>
    <w:rsid w:val="00392292"/>
    <w:rsid w:val="00395DD8"/>
    <w:rsid w:val="003962F1"/>
    <w:rsid w:val="00397741"/>
    <w:rsid w:val="003A2E49"/>
    <w:rsid w:val="003A5927"/>
    <w:rsid w:val="003A6A6E"/>
    <w:rsid w:val="003A6D84"/>
    <w:rsid w:val="003B1017"/>
    <w:rsid w:val="003B29B3"/>
    <w:rsid w:val="003B3C07"/>
    <w:rsid w:val="003B5EAD"/>
    <w:rsid w:val="003B6081"/>
    <w:rsid w:val="003B6775"/>
    <w:rsid w:val="003B7B5F"/>
    <w:rsid w:val="003C219C"/>
    <w:rsid w:val="003C3C2E"/>
    <w:rsid w:val="003C515F"/>
    <w:rsid w:val="003C5FE2"/>
    <w:rsid w:val="003C6AE9"/>
    <w:rsid w:val="003C7350"/>
    <w:rsid w:val="003D05FB"/>
    <w:rsid w:val="003D1B16"/>
    <w:rsid w:val="003D2CD0"/>
    <w:rsid w:val="003D45BF"/>
    <w:rsid w:val="003D508A"/>
    <w:rsid w:val="003D537F"/>
    <w:rsid w:val="003D5DA1"/>
    <w:rsid w:val="003D6D92"/>
    <w:rsid w:val="003D7B75"/>
    <w:rsid w:val="003E0208"/>
    <w:rsid w:val="003E0BDE"/>
    <w:rsid w:val="003E0D9E"/>
    <w:rsid w:val="003E2B62"/>
    <w:rsid w:val="003E3479"/>
    <w:rsid w:val="003E3FFC"/>
    <w:rsid w:val="003E4B57"/>
    <w:rsid w:val="003E4FF4"/>
    <w:rsid w:val="003E7142"/>
    <w:rsid w:val="003F27E1"/>
    <w:rsid w:val="003F437A"/>
    <w:rsid w:val="003F5C2B"/>
    <w:rsid w:val="004023E9"/>
    <w:rsid w:val="004034D9"/>
    <w:rsid w:val="0040454A"/>
    <w:rsid w:val="004065A3"/>
    <w:rsid w:val="00407AF2"/>
    <w:rsid w:val="00407AFB"/>
    <w:rsid w:val="00413F83"/>
    <w:rsid w:val="0041490C"/>
    <w:rsid w:val="00414DD5"/>
    <w:rsid w:val="00415646"/>
    <w:rsid w:val="00416191"/>
    <w:rsid w:val="00416721"/>
    <w:rsid w:val="0042023A"/>
    <w:rsid w:val="004208E6"/>
    <w:rsid w:val="00421BC4"/>
    <w:rsid w:val="00421EF0"/>
    <w:rsid w:val="00421F2A"/>
    <w:rsid w:val="004224FA"/>
    <w:rsid w:val="004227D8"/>
    <w:rsid w:val="00422E98"/>
    <w:rsid w:val="00423D07"/>
    <w:rsid w:val="0042678F"/>
    <w:rsid w:val="00427936"/>
    <w:rsid w:val="0043032E"/>
    <w:rsid w:val="00430A22"/>
    <w:rsid w:val="00436C31"/>
    <w:rsid w:val="0044075F"/>
    <w:rsid w:val="0044087E"/>
    <w:rsid w:val="0044216D"/>
    <w:rsid w:val="00442BAB"/>
    <w:rsid w:val="0044346F"/>
    <w:rsid w:val="004435E8"/>
    <w:rsid w:val="00446D6B"/>
    <w:rsid w:val="00446F67"/>
    <w:rsid w:val="00447184"/>
    <w:rsid w:val="00450A22"/>
    <w:rsid w:val="00451628"/>
    <w:rsid w:val="00456FCC"/>
    <w:rsid w:val="00457895"/>
    <w:rsid w:val="00457A41"/>
    <w:rsid w:val="0046072A"/>
    <w:rsid w:val="00461722"/>
    <w:rsid w:val="0046205B"/>
    <w:rsid w:val="00463413"/>
    <w:rsid w:val="00464812"/>
    <w:rsid w:val="0046504D"/>
    <w:rsid w:val="0046520A"/>
    <w:rsid w:val="004672AB"/>
    <w:rsid w:val="00467D57"/>
    <w:rsid w:val="00470291"/>
    <w:rsid w:val="004714FE"/>
    <w:rsid w:val="00475209"/>
    <w:rsid w:val="00475A65"/>
    <w:rsid w:val="00476E88"/>
    <w:rsid w:val="00477BAA"/>
    <w:rsid w:val="00482F52"/>
    <w:rsid w:val="004851C0"/>
    <w:rsid w:val="00490073"/>
    <w:rsid w:val="00491B66"/>
    <w:rsid w:val="00492247"/>
    <w:rsid w:val="004939CF"/>
    <w:rsid w:val="00493FBE"/>
    <w:rsid w:val="00495053"/>
    <w:rsid w:val="0049568F"/>
    <w:rsid w:val="00497FF3"/>
    <w:rsid w:val="004A00A7"/>
    <w:rsid w:val="004A040A"/>
    <w:rsid w:val="004A1F59"/>
    <w:rsid w:val="004A26DF"/>
    <w:rsid w:val="004A29BE"/>
    <w:rsid w:val="004A3225"/>
    <w:rsid w:val="004A33EE"/>
    <w:rsid w:val="004A3AA8"/>
    <w:rsid w:val="004A4313"/>
    <w:rsid w:val="004A6933"/>
    <w:rsid w:val="004A7A86"/>
    <w:rsid w:val="004B0619"/>
    <w:rsid w:val="004B0BC3"/>
    <w:rsid w:val="004B0CDB"/>
    <w:rsid w:val="004B13C7"/>
    <w:rsid w:val="004B3D6D"/>
    <w:rsid w:val="004B4163"/>
    <w:rsid w:val="004B4507"/>
    <w:rsid w:val="004B69E4"/>
    <w:rsid w:val="004B778F"/>
    <w:rsid w:val="004B794A"/>
    <w:rsid w:val="004C0608"/>
    <w:rsid w:val="004C0609"/>
    <w:rsid w:val="004C2731"/>
    <w:rsid w:val="004C4A53"/>
    <w:rsid w:val="004D141F"/>
    <w:rsid w:val="004D2380"/>
    <w:rsid w:val="004D2742"/>
    <w:rsid w:val="004D5F7B"/>
    <w:rsid w:val="004D6310"/>
    <w:rsid w:val="004D7D53"/>
    <w:rsid w:val="004E0062"/>
    <w:rsid w:val="004E05A1"/>
    <w:rsid w:val="004E164A"/>
    <w:rsid w:val="004E44C5"/>
    <w:rsid w:val="004E6AD7"/>
    <w:rsid w:val="004E737D"/>
    <w:rsid w:val="004E7C63"/>
    <w:rsid w:val="004F5E57"/>
    <w:rsid w:val="004F6710"/>
    <w:rsid w:val="004F7758"/>
    <w:rsid w:val="00500C3E"/>
    <w:rsid w:val="00501D8C"/>
    <w:rsid w:val="00502849"/>
    <w:rsid w:val="00504334"/>
    <w:rsid w:val="0050498D"/>
    <w:rsid w:val="00505F26"/>
    <w:rsid w:val="00506AB4"/>
    <w:rsid w:val="005104D7"/>
    <w:rsid w:val="00510B9E"/>
    <w:rsid w:val="00510BEC"/>
    <w:rsid w:val="00511E88"/>
    <w:rsid w:val="00512F02"/>
    <w:rsid w:val="0051300F"/>
    <w:rsid w:val="0051327A"/>
    <w:rsid w:val="00514D8F"/>
    <w:rsid w:val="005163F3"/>
    <w:rsid w:val="00523AC0"/>
    <w:rsid w:val="00530CCF"/>
    <w:rsid w:val="00532E6E"/>
    <w:rsid w:val="00536BC2"/>
    <w:rsid w:val="005425E1"/>
    <w:rsid w:val="005427C5"/>
    <w:rsid w:val="0054293C"/>
    <w:rsid w:val="00542BB9"/>
    <w:rsid w:val="00542CF6"/>
    <w:rsid w:val="00543A0C"/>
    <w:rsid w:val="00553C03"/>
    <w:rsid w:val="00555E8E"/>
    <w:rsid w:val="00556257"/>
    <w:rsid w:val="00557FC0"/>
    <w:rsid w:val="00561448"/>
    <w:rsid w:val="00562EDB"/>
    <w:rsid w:val="00563692"/>
    <w:rsid w:val="005645ED"/>
    <w:rsid w:val="00571679"/>
    <w:rsid w:val="005748A9"/>
    <w:rsid w:val="005759F0"/>
    <w:rsid w:val="005766A5"/>
    <w:rsid w:val="005768EB"/>
    <w:rsid w:val="0058341F"/>
    <w:rsid w:val="00583CFB"/>
    <w:rsid w:val="005844E7"/>
    <w:rsid w:val="00584D0F"/>
    <w:rsid w:val="0058737B"/>
    <w:rsid w:val="005908B8"/>
    <w:rsid w:val="005921E1"/>
    <w:rsid w:val="0059238A"/>
    <w:rsid w:val="0059512E"/>
    <w:rsid w:val="005A2D98"/>
    <w:rsid w:val="005A601D"/>
    <w:rsid w:val="005A60E5"/>
    <w:rsid w:val="005A6DD2"/>
    <w:rsid w:val="005B0A7C"/>
    <w:rsid w:val="005B1455"/>
    <w:rsid w:val="005B52B8"/>
    <w:rsid w:val="005B53BC"/>
    <w:rsid w:val="005C06D6"/>
    <w:rsid w:val="005C29FC"/>
    <w:rsid w:val="005C3084"/>
    <w:rsid w:val="005C385D"/>
    <w:rsid w:val="005C3CD7"/>
    <w:rsid w:val="005C5B81"/>
    <w:rsid w:val="005C740F"/>
    <w:rsid w:val="005D3B20"/>
    <w:rsid w:val="005D6E91"/>
    <w:rsid w:val="005E27C6"/>
    <w:rsid w:val="005E4759"/>
    <w:rsid w:val="005E54E8"/>
    <w:rsid w:val="005E5C68"/>
    <w:rsid w:val="005E65C0"/>
    <w:rsid w:val="005E798A"/>
    <w:rsid w:val="005F01C3"/>
    <w:rsid w:val="005F0390"/>
    <w:rsid w:val="005F15A8"/>
    <w:rsid w:val="005F4208"/>
    <w:rsid w:val="005F7BEF"/>
    <w:rsid w:val="005F7DC6"/>
    <w:rsid w:val="0060044E"/>
    <w:rsid w:val="00601E33"/>
    <w:rsid w:val="006072CD"/>
    <w:rsid w:val="0061046E"/>
    <w:rsid w:val="0061054E"/>
    <w:rsid w:val="00612023"/>
    <w:rsid w:val="00614190"/>
    <w:rsid w:val="00616BD1"/>
    <w:rsid w:val="00620510"/>
    <w:rsid w:val="006206C3"/>
    <w:rsid w:val="006208E5"/>
    <w:rsid w:val="00622A99"/>
    <w:rsid w:val="00622E67"/>
    <w:rsid w:val="00626EDC"/>
    <w:rsid w:val="006277C9"/>
    <w:rsid w:val="0063047A"/>
    <w:rsid w:val="006333B8"/>
    <w:rsid w:val="00634FAC"/>
    <w:rsid w:val="006367E3"/>
    <w:rsid w:val="00636BFD"/>
    <w:rsid w:val="00637F6A"/>
    <w:rsid w:val="00642A57"/>
    <w:rsid w:val="006470EC"/>
    <w:rsid w:val="0065097D"/>
    <w:rsid w:val="00651F23"/>
    <w:rsid w:val="00653EDC"/>
    <w:rsid w:val="00654031"/>
    <w:rsid w:val="006541EB"/>
    <w:rsid w:val="006542D6"/>
    <w:rsid w:val="00654B24"/>
    <w:rsid w:val="00654D3F"/>
    <w:rsid w:val="0065598E"/>
    <w:rsid w:val="00655AF2"/>
    <w:rsid w:val="00655BC5"/>
    <w:rsid w:val="0065653B"/>
    <w:rsid w:val="006567E5"/>
    <w:rsid w:val="006568BE"/>
    <w:rsid w:val="00656A06"/>
    <w:rsid w:val="00656EA5"/>
    <w:rsid w:val="0066025D"/>
    <w:rsid w:val="0066091A"/>
    <w:rsid w:val="00663A16"/>
    <w:rsid w:val="006677DD"/>
    <w:rsid w:val="006727C5"/>
    <w:rsid w:val="00675B32"/>
    <w:rsid w:val="00675B7C"/>
    <w:rsid w:val="00676A2D"/>
    <w:rsid w:val="00676B9E"/>
    <w:rsid w:val="006773EC"/>
    <w:rsid w:val="00680504"/>
    <w:rsid w:val="00681CD9"/>
    <w:rsid w:val="00683E30"/>
    <w:rsid w:val="00685B18"/>
    <w:rsid w:val="00685FC0"/>
    <w:rsid w:val="00687024"/>
    <w:rsid w:val="0069065F"/>
    <w:rsid w:val="006909C3"/>
    <w:rsid w:val="00690ED1"/>
    <w:rsid w:val="0069177D"/>
    <w:rsid w:val="006920A3"/>
    <w:rsid w:val="006944EE"/>
    <w:rsid w:val="00694641"/>
    <w:rsid w:val="00695DEA"/>
    <w:rsid w:val="00695E22"/>
    <w:rsid w:val="0069633B"/>
    <w:rsid w:val="0069694C"/>
    <w:rsid w:val="006B0203"/>
    <w:rsid w:val="006B2B76"/>
    <w:rsid w:val="006B37A4"/>
    <w:rsid w:val="006B3D0C"/>
    <w:rsid w:val="006B4159"/>
    <w:rsid w:val="006B59EF"/>
    <w:rsid w:val="006B6458"/>
    <w:rsid w:val="006B7093"/>
    <w:rsid w:val="006B7417"/>
    <w:rsid w:val="006C2587"/>
    <w:rsid w:val="006C3799"/>
    <w:rsid w:val="006C3BE1"/>
    <w:rsid w:val="006C3C2C"/>
    <w:rsid w:val="006C3C99"/>
    <w:rsid w:val="006C4967"/>
    <w:rsid w:val="006C50C4"/>
    <w:rsid w:val="006C75B8"/>
    <w:rsid w:val="006D3691"/>
    <w:rsid w:val="006D4F70"/>
    <w:rsid w:val="006D766E"/>
    <w:rsid w:val="006E5523"/>
    <w:rsid w:val="006E5EF0"/>
    <w:rsid w:val="006F17F9"/>
    <w:rsid w:val="006F3563"/>
    <w:rsid w:val="006F3587"/>
    <w:rsid w:val="006F3F37"/>
    <w:rsid w:val="006F42B9"/>
    <w:rsid w:val="006F6103"/>
    <w:rsid w:val="007025AB"/>
    <w:rsid w:val="00704E00"/>
    <w:rsid w:val="00705FA0"/>
    <w:rsid w:val="007070DB"/>
    <w:rsid w:val="007073AF"/>
    <w:rsid w:val="0071263B"/>
    <w:rsid w:val="0071478B"/>
    <w:rsid w:val="00714A06"/>
    <w:rsid w:val="007209E7"/>
    <w:rsid w:val="0072286C"/>
    <w:rsid w:val="0072496D"/>
    <w:rsid w:val="00726182"/>
    <w:rsid w:val="00727635"/>
    <w:rsid w:val="00732329"/>
    <w:rsid w:val="007337CA"/>
    <w:rsid w:val="00733953"/>
    <w:rsid w:val="00734CE4"/>
    <w:rsid w:val="00735123"/>
    <w:rsid w:val="00740285"/>
    <w:rsid w:val="00740959"/>
    <w:rsid w:val="00740B3B"/>
    <w:rsid w:val="00741725"/>
    <w:rsid w:val="00741837"/>
    <w:rsid w:val="0074250A"/>
    <w:rsid w:val="007453E6"/>
    <w:rsid w:val="00747953"/>
    <w:rsid w:val="00750B1D"/>
    <w:rsid w:val="007521B8"/>
    <w:rsid w:val="00753C9E"/>
    <w:rsid w:val="00756762"/>
    <w:rsid w:val="00757029"/>
    <w:rsid w:val="00757122"/>
    <w:rsid w:val="007602CD"/>
    <w:rsid w:val="0076154C"/>
    <w:rsid w:val="0076160E"/>
    <w:rsid w:val="00762C3A"/>
    <w:rsid w:val="00762FD5"/>
    <w:rsid w:val="00763D40"/>
    <w:rsid w:val="00763DB1"/>
    <w:rsid w:val="00765990"/>
    <w:rsid w:val="0076646A"/>
    <w:rsid w:val="0077177E"/>
    <w:rsid w:val="00772CF2"/>
    <w:rsid w:val="0077309D"/>
    <w:rsid w:val="007734C2"/>
    <w:rsid w:val="007774EE"/>
    <w:rsid w:val="00781822"/>
    <w:rsid w:val="00781E2B"/>
    <w:rsid w:val="00783F21"/>
    <w:rsid w:val="0078444C"/>
    <w:rsid w:val="00784E80"/>
    <w:rsid w:val="00787159"/>
    <w:rsid w:val="0078775F"/>
    <w:rsid w:val="0079023F"/>
    <w:rsid w:val="0079043A"/>
    <w:rsid w:val="00791668"/>
    <w:rsid w:val="00791AA1"/>
    <w:rsid w:val="00792760"/>
    <w:rsid w:val="00793CA4"/>
    <w:rsid w:val="007968B0"/>
    <w:rsid w:val="00797F57"/>
    <w:rsid w:val="007A2264"/>
    <w:rsid w:val="007A3793"/>
    <w:rsid w:val="007A4B00"/>
    <w:rsid w:val="007A4D4B"/>
    <w:rsid w:val="007A4FBC"/>
    <w:rsid w:val="007B433C"/>
    <w:rsid w:val="007C1BA2"/>
    <w:rsid w:val="007C2622"/>
    <w:rsid w:val="007C2B48"/>
    <w:rsid w:val="007C31D5"/>
    <w:rsid w:val="007C5916"/>
    <w:rsid w:val="007C59EE"/>
    <w:rsid w:val="007D0E0F"/>
    <w:rsid w:val="007D1173"/>
    <w:rsid w:val="007D20E9"/>
    <w:rsid w:val="007D72F6"/>
    <w:rsid w:val="007D7881"/>
    <w:rsid w:val="007D7D62"/>
    <w:rsid w:val="007D7E3A"/>
    <w:rsid w:val="007E0E10"/>
    <w:rsid w:val="007E1D58"/>
    <w:rsid w:val="007E4768"/>
    <w:rsid w:val="007E6F3F"/>
    <w:rsid w:val="007E777B"/>
    <w:rsid w:val="007F2070"/>
    <w:rsid w:val="007F5B02"/>
    <w:rsid w:val="00803FA6"/>
    <w:rsid w:val="00804E0C"/>
    <w:rsid w:val="008053F5"/>
    <w:rsid w:val="00807AF7"/>
    <w:rsid w:val="00810198"/>
    <w:rsid w:val="008102F3"/>
    <w:rsid w:val="008121C2"/>
    <w:rsid w:val="00812488"/>
    <w:rsid w:val="00812F8D"/>
    <w:rsid w:val="008149F2"/>
    <w:rsid w:val="00815DA8"/>
    <w:rsid w:val="00816F0B"/>
    <w:rsid w:val="0082194D"/>
    <w:rsid w:val="00821A21"/>
    <w:rsid w:val="008221F9"/>
    <w:rsid w:val="00822A84"/>
    <w:rsid w:val="00826EF5"/>
    <w:rsid w:val="0082792C"/>
    <w:rsid w:val="00831693"/>
    <w:rsid w:val="00832DB7"/>
    <w:rsid w:val="00834410"/>
    <w:rsid w:val="00836118"/>
    <w:rsid w:val="00836774"/>
    <w:rsid w:val="00840104"/>
    <w:rsid w:val="00840C1F"/>
    <w:rsid w:val="00841FC5"/>
    <w:rsid w:val="008421CA"/>
    <w:rsid w:val="0084299E"/>
    <w:rsid w:val="00844E04"/>
    <w:rsid w:val="00845709"/>
    <w:rsid w:val="008547DA"/>
    <w:rsid w:val="00855132"/>
    <w:rsid w:val="00857198"/>
    <w:rsid w:val="008576BD"/>
    <w:rsid w:val="00857C2B"/>
    <w:rsid w:val="00860463"/>
    <w:rsid w:val="00862213"/>
    <w:rsid w:val="00870F06"/>
    <w:rsid w:val="008733DA"/>
    <w:rsid w:val="008833A2"/>
    <w:rsid w:val="0088472D"/>
    <w:rsid w:val="008850E4"/>
    <w:rsid w:val="0088723C"/>
    <w:rsid w:val="008904AA"/>
    <w:rsid w:val="008920AF"/>
    <w:rsid w:val="008939AB"/>
    <w:rsid w:val="00896EE4"/>
    <w:rsid w:val="008A12F5"/>
    <w:rsid w:val="008A308E"/>
    <w:rsid w:val="008A4208"/>
    <w:rsid w:val="008B01AB"/>
    <w:rsid w:val="008B1587"/>
    <w:rsid w:val="008B1B01"/>
    <w:rsid w:val="008B3BCD"/>
    <w:rsid w:val="008B447D"/>
    <w:rsid w:val="008B5D20"/>
    <w:rsid w:val="008B68EC"/>
    <w:rsid w:val="008B6DF8"/>
    <w:rsid w:val="008C106C"/>
    <w:rsid w:val="008C10F1"/>
    <w:rsid w:val="008C1926"/>
    <w:rsid w:val="008C1E99"/>
    <w:rsid w:val="008C37BC"/>
    <w:rsid w:val="008C5095"/>
    <w:rsid w:val="008C62FF"/>
    <w:rsid w:val="008D17E4"/>
    <w:rsid w:val="008D2660"/>
    <w:rsid w:val="008D27D0"/>
    <w:rsid w:val="008D4223"/>
    <w:rsid w:val="008D4EF0"/>
    <w:rsid w:val="008D701C"/>
    <w:rsid w:val="008E0085"/>
    <w:rsid w:val="008E0562"/>
    <w:rsid w:val="008E0BBC"/>
    <w:rsid w:val="008E2390"/>
    <w:rsid w:val="008E2AA6"/>
    <w:rsid w:val="008E2AE9"/>
    <w:rsid w:val="008E311B"/>
    <w:rsid w:val="008E6578"/>
    <w:rsid w:val="008E6B1E"/>
    <w:rsid w:val="008E7A56"/>
    <w:rsid w:val="008E7E67"/>
    <w:rsid w:val="008F02C1"/>
    <w:rsid w:val="008F46E7"/>
    <w:rsid w:val="008F476E"/>
    <w:rsid w:val="008F62DC"/>
    <w:rsid w:val="008F6DDC"/>
    <w:rsid w:val="008F6F0B"/>
    <w:rsid w:val="00900332"/>
    <w:rsid w:val="009028FD"/>
    <w:rsid w:val="009054BB"/>
    <w:rsid w:val="0090719E"/>
    <w:rsid w:val="00907BA7"/>
    <w:rsid w:val="00910010"/>
    <w:rsid w:val="0091064E"/>
    <w:rsid w:val="00911FC5"/>
    <w:rsid w:val="00913429"/>
    <w:rsid w:val="00920B93"/>
    <w:rsid w:val="00921DB1"/>
    <w:rsid w:val="00923186"/>
    <w:rsid w:val="00923B27"/>
    <w:rsid w:val="009266D5"/>
    <w:rsid w:val="00931A10"/>
    <w:rsid w:val="00932D7F"/>
    <w:rsid w:val="00932ED0"/>
    <w:rsid w:val="00937D3C"/>
    <w:rsid w:val="00942CC2"/>
    <w:rsid w:val="009433CB"/>
    <w:rsid w:val="009450BC"/>
    <w:rsid w:val="00947967"/>
    <w:rsid w:val="00950DAA"/>
    <w:rsid w:val="00953399"/>
    <w:rsid w:val="00954AD7"/>
    <w:rsid w:val="00955201"/>
    <w:rsid w:val="00960BCB"/>
    <w:rsid w:val="00961993"/>
    <w:rsid w:val="00962CDD"/>
    <w:rsid w:val="00964839"/>
    <w:rsid w:val="00965200"/>
    <w:rsid w:val="009653DE"/>
    <w:rsid w:val="009662D9"/>
    <w:rsid w:val="009664FC"/>
    <w:rsid w:val="009668B3"/>
    <w:rsid w:val="0097145D"/>
    <w:rsid w:val="00971471"/>
    <w:rsid w:val="00974E10"/>
    <w:rsid w:val="0097526B"/>
    <w:rsid w:val="00975E9D"/>
    <w:rsid w:val="00982AA4"/>
    <w:rsid w:val="009849C2"/>
    <w:rsid w:val="00984D24"/>
    <w:rsid w:val="009858EB"/>
    <w:rsid w:val="00992418"/>
    <w:rsid w:val="00996062"/>
    <w:rsid w:val="009A1431"/>
    <w:rsid w:val="009A3F47"/>
    <w:rsid w:val="009A6DBC"/>
    <w:rsid w:val="009B0046"/>
    <w:rsid w:val="009B04B3"/>
    <w:rsid w:val="009B1F21"/>
    <w:rsid w:val="009B2C5E"/>
    <w:rsid w:val="009B43DC"/>
    <w:rsid w:val="009B5665"/>
    <w:rsid w:val="009C1440"/>
    <w:rsid w:val="009C2107"/>
    <w:rsid w:val="009C29ED"/>
    <w:rsid w:val="009C3046"/>
    <w:rsid w:val="009C5D9E"/>
    <w:rsid w:val="009D2C3E"/>
    <w:rsid w:val="009D40DC"/>
    <w:rsid w:val="009D4508"/>
    <w:rsid w:val="009D514A"/>
    <w:rsid w:val="009D545C"/>
    <w:rsid w:val="009D5476"/>
    <w:rsid w:val="009D6B6F"/>
    <w:rsid w:val="009D7019"/>
    <w:rsid w:val="009E0625"/>
    <w:rsid w:val="009E3034"/>
    <w:rsid w:val="009E523B"/>
    <w:rsid w:val="009E549F"/>
    <w:rsid w:val="009E5D41"/>
    <w:rsid w:val="009E7D5E"/>
    <w:rsid w:val="009F28A8"/>
    <w:rsid w:val="009F473E"/>
    <w:rsid w:val="009F682A"/>
    <w:rsid w:val="009F6A78"/>
    <w:rsid w:val="00A01D3C"/>
    <w:rsid w:val="00A022BE"/>
    <w:rsid w:val="00A02B30"/>
    <w:rsid w:val="00A03617"/>
    <w:rsid w:val="00A044D6"/>
    <w:rsid w:val="00A06405"/>
    <w:rsid w:val="00A06EA5"/>
    <w:rsid w:val="00A07CAE"/>
    <w:rsid w:val="00A115BE"/>
    <w:rsid w:val="00A1173B"/>
    <w:rsid w:val="00A12F46"/>
    <w:rsid w:val="00A146D9"/>
    <w:rsid w:val="00A155B9"/>
    <w:rsid w:val="00A17A29"/>
    <w:rsid w:val="00A2444D"/>
    <w:rsid w:val="00A24720"/>
    <w:rsid w:val="00A24C95"/>
    <w:rsid w:val="00A2599A"/>
    <w:rsid w:val="00A26094"/>
    <w:rsid w:val="00A301BF"/>
    <w:rsid w:val="00A302B2"/>
    <w:rsid w:val="00A31ECB"/>
    <w:rsid w:val="00A331B4"/>
    <w:rsid w:val="00A3484E"/>
    <w:rsid w:val="00A34EBA"/>
    <w:rsid w:val="00A356D3"/>
    <w:rsid w:val="00A35E40"/>
    <w:rsid w:val="00A36ADA"/>
    <w:rsid w:val="00A3740B"/>
    <w:rsid w:val="00A4196D"/>
    <w:rsid w:val="00A41FE2"/>
    <w:rsid w:val="00A4201B"/>
    <w:rsid w:val="00A42464"/>
    <w:rsid w:val="00A438D8"/>
    <w:rsid w:val="00A44699"/>
    <w:rsid w:val="00A473F5"/>
    <w:rsid w:val="00A47FA9"/>
    <w:rsid w:val="00A51F9D"/>
    <w:rsid w:val="00A5416A"/>
    <w:rsid w:val="00A5714D"/>
    <w:rsid w:val="00A62866"/>
    <w:rsid w:val="00A639F4"/>
    <w:rsid w:val="00A71136"/>
    <w:rsid w:val="00A726BF"/>
    <w:rsid w:val="00A75A01"/>
    <w:rsid w:val="00A7641E"/>
    <w:rsid w:val="00A80A69"/>
    <w:rsid w:val="00A81A32"/>
    <w:rsid w:val="00A8233B"/>
    <w:rsid w:val="00A835BD"/>
    <w:rsid w:val="00A84EB9"/>
    <w:rsid w:val="00A85E1E"/>
    <w:rsid w:val="00A87A8A"/>
    <w:rsid w:val="00A90833"/>
    <w:rsid w:val="00A90D8F"/>
    <w:rsid w:val="00A9179E"/>
    <w:rsid w:val="00A96E77"/>
    <w:rsid w:val="00A97B15"/>
    <w:rsid w:val="00AA298B"/>
    <w:rsid w:val="00AA37B4"/>
    <w:rsid w:val="00AA42D5"/>
    <w:rsid w:val="00AB0558"/>
    <w:rsid w:val="00AB161F"/>
    <w:rsid w:val="00AB2FAB"/>
    <w:rsid w:val="00AB455D"/>
    <w:rsid w:val="00AB46B4"/>
    <w:rsid w:val="00AB5C14"/>
    <w:rsid w:val="00AC1EE7"/>
    <w:rsid w:val="00AC2502"/>
    <w:rsid w:val="00AC30E5"/>
    <w:rsid w:val="00AC333F"/>
    <w:rsid w:val="00AC585C"/>
    <w:rsid w:val="00AD1925"/>
    <w:rsid w:val="00AD4154"/>
    <w:rsid w:val="00AD500B"/>
    <w:rsid w:val="00AD6B11"/>
    <w:rsid w:val="00AE0456"/>
    <w:rsid w:val="00AE067D"/>
    <w:rsid w:val="00AE11D4"/>
    <w:rsid w:val="00AE3CAE"/>
    <w:rsid w:val="00AE405B"/>
    <w:rsid w:val="00AE5B8D"/>
    <w:rsid w:val="00AE5D47"/>
    <w:rsid w:val="00AE7850"/>
    <w:rsid w:val="00AF1181"/>
    <w:rsid w:val="00AF2D47"/>
    <w:rsid w:val="00AF2F79"/>
    <w:rsid w:val="00AF31B5"/>
    <w:rsid w:val="00AF3FBC"/>
    <w:rsid w:val="00AF4653"/>
    <w:rsid w:val="00AF5C2E"/>
    <w:rsid w:val="00AF7DB7"/>
    <w:rsid w:val="00B134DD"/>
    <w:rsid w:val="00B1490D"/>
    <w:rsid w:val="00B166A8"/>
    <w:rsid w:val="00B17388"/>
    <w:rsid w:val="00B201E2"/>
    <w:rsid w:val="00B22A1E"/>
    <w:rsid w:val="00B32DC3"/>
    <w:rsid w:val="00B41C31"/>
    <w:rsid w:val="00B425A9"/>
    <w:rsid w:val="00B43953"/>
    <w:rsid w:val="00B443E4"/>
    <w:rsid w:val="00B448A6"/>
    <w:rsid w:val="00B46679"/>
    <w:rsid w:val="00B50B3A"/>
    <w:rsid w:val="00B511F2"/>
    <w:rsid w:val="00B5484D"/>
    <w:rsid w:val="00B55444"/>
    <w:rsid w:val="00B563EA"/>
    <w:rsid w:val="00B56CDF"/>
    <w:rsid w:val="00B57C2D"/>
    <w:rsid w:val="00B60E51"/>
    <w:rsid w:val="00B6246C"/>
    <w:rsid w:val="00B63A54"/>
    <w:rsid w:val="00B64A99"/>
    <w:rsid w:val="00B65D83"/>
    <w:rsid w:val="00B66356"/>
    <w:rsid w:val="00B665D1"/>
    <w:rsid w:val="00B66E3A"/>
    <w:rsid w:val="00B672C6"/>
    <w:rsid w:val="00B67E6A"/>
    <w:rsid w:val="00B70A6E"/>
    <w:rsid w:val="00B71DEB"/>
    <w:rsid w:val="00B750E3"/>
    <w:rsid w:val="00B779F5"/>
    <w:rsid w:val="00B77D18"/>
    <w:rsid w:val="00B80565"/>
    <w:rsid w:val="00B80EF5"/>
    <w:rsid w:val="00B8313A"/>
    <w:rsid w:val="00B85777"/>
    <w:rsid w:val="00B87FE6"/>
    <w:rsid w:val="00B91740"/>
    <w:rsid w:val="00B93503"/>
    <w:rsid w:val="00B93910"/>
    <w:rsid w:val="00B94540"/>
    <w:rsid w:val="00B94834"/>
    <w:rsid w:val="00B9518E"/>
    <w:rsid w:val="00B95ED2"/>
    <w:rsid w:val="00B96008"/>
    <w:rsid w:val="00B96176"/>
    <w:rsid w:val="00B97D07"/>
    <w:rsid w:val="00BA0223"/>
    <w:rsid w:val="00BA0A88"/>
    <w:rsid w:val="00BA31E8"/>
    <w:rsid w:val="00BA49C7"/>
    <w:rsid w:val="00BA5042"/>
    <w:rsid w:val="00BA55E0"/>
    <w:rsid w:val="00BA6BD4"/>
    <w:rsid w:val="00BA6C7A"/>
    <w:rsid w:val="00BA70B4"/>
    <w:rsid w:val="00BA7965"/>
    <w:rsid w:val="00BB17D1"/>
    <w:rsid w:val="00BB2348"/>
    <w:rsid w:val="00BB24D7"/>
    <w:rsid w:val="00BB3752"/>
    <w:rsid w:val="00BB6688"/>
    <w:rsid w:val="00BB74E0"/>
    <w:rsid w:val="00BB7CB9"/>
    <w:rsid w:val="00BB7F1A"/>
    <w:rsid w:val="00BC1582"/>
    <w:rsid w:val="00BC1710"/>
    <w:rsid w:val="00BC26D4"/>
    <w:rsid w:val="00BC3292"/>
    <w:rsid w:val="00BD49A4"/>
    <w:rsid w:val="00BD4A72"/>
    <w:rsid w:val="00BD66D6"/>
    <w:rsid w:val="00BD6B74"/>
    <w:rsid w:val="00BD7531"/>
    <w:rsid w:val="00BD7F1C"/>
    <w:rsid w:val="00BE0C80"/>
    <w:rsid w:val="00BF1CC6"/>
    <w:rsid w:val="00BF2A0D"/>
    <w:rsid w:val="00BF2A42"/>
    <w:rsid w:val="00BF4C99"/>
    <w:rsid w:val="00BF580B"/>
    <w:rsid w:val="00C006A0"/>
    <w:rsid w:val="00C03D8C"/>
    <w:rsid w:val="00C03F9B"/>
    <w:rsid w:val="00C055EC"/>
    <w:rsid w:val="00C10DC9"/>
    <w:rsid w:val="00C10E49"/>
    <w:rsid w:val="00C12FB3"/>
    <w:rsid w:val="00C17341"/>
    <w:rsid w:val="00C17B03"/>
    <w:rsid w:val="00C22E31"/>
    <w:rsid w:val="00C24EEF"/>
    <w:rsid w:val="00C2530A"/>
    <w:rsid w:val="00C25CF6"/>
    <w:rsid w:val="00C26C36"/>
    <w:rsid w:val="00C27EEB"/>
    <w:rsid w:val="00C30D9A"/>
    <w:rsid w:val="00C32768"/>
    <w:rsid w:val="00C41F5B"/>
    <w:rsid w:val="00C431DF"/>
    <w:rsid w:val="00C4328D"/>
    <w:rsid w:val="00C43EF0"/>
    <w:rsid w:val="00C451A0"/>
    <w:rsid w:val="00C456BD"/>
    <w:rsid w:val="00C530DC"/>
    <w:rsid w:val="00C5350D"/>
    <w:rsid w:val="00C57A62"/>
    <w:rsid w:val="00C611FB"/>
    <w:rsid w:val="00C6123C"/>
    <w:rsid w:val="00C619F7"/>
    <w:rsid w:val="00C6243F"/>
    <w:rsid w:val="00C6245E"/>
    <w:rsid w:val="00C630C9"/>
    <w:rsid w:val="00C6311A"/>
    <w:rsid w:val="00C661DB"/>
    <w:rsid w:val="00C7084D"/>
    <w:rsid w:val="00C70F36"/>
    <w:rsid w:val="00C722D7"/>
    <w:rsid w:val="00C72C93"/>
    <w:rsid w:val="00C7315E"/>
    <w:rsid w:val="00C75895"/>
    <w:rsid w:val="00C77303"/>
    <w:rsid w:val="00C803E0"/>
    <w:rsid w:val="00C83C9F"/>
    <w:rsid w:val="00C854F7"/>
    <w:rsid w:val="00C86E63"/>
    <w:rsid w:val="00C87BF7"/>
    <w:rsid w:val="00C93523"/>
    <w:rsid w:val="00C94840"/>
    <w:rsid w:val="00C97641"/>
    <w:rsid w:val="00CA194F"/>
    <w:rsid w:val="00CA1DD7"/>
    <w:rsid w:val="00CA46F1"/>
    <w:rsid w:val="00CA4969"/>
    <w:rsid w:val="00CA4EE3"/>
    <w:rsid w:val="00CA5007"/>
    <w:rsid w:val="00CA7DAC"/>
    <w:rsid w:val="00CB027F"/>
    <w:rsid w:val="00CB08BD"/>
    <w:rsid w:val="00CB3021"/>
    <w:rsid w:val="00CB3262"/>
    <w:rsid w:val="00CC0EBB"/>
    <w:rsid w:val="00CC2B16"/>
    <w:rsid w:val="00CC6297"/>
    <w:rsid w:val="00CC7690"/>
    <w:rsid w:val="00CD01BB"/>
    <w:rsid w:val="00CD1986"/>
    <w:rsid w:val="00CD3D45"/>
    <w:rsid w:val="00CD417B"/>
    <w:rsid w:val="00CD54BF"/>
    <w:rsid w:val="00CD55A6"/>
    <w:rsid w:val="00CD7596"/>
    <w:rsid w:val="00CE1099"/>
    <w:rsid w:val="00CE32BD"/>
    <w:rsid w:val="00CE4D5C"/>
    <w:rsid w:val="00CE5594"/>
    <w:rsid w:val="00CE6866"/>
    <w:rsid w:val="00CE7199"/>
    <w:rsid w:val="00CF05DA"/>
    <w:rsid w:val="00CF1DCB"/>
    <w:rsid w:val="00CF58EB"/>
    <w:rsid w:val="00CF6FEC"/>
    <w:rsid w:val="00D0106E"/>
    <w:rsid w:val="00D03374"/>
    <w:rsid w:val="00D03983"/>
    <w:rsid w:val="00D06383"/>
    <w:rsid w:val="00D106EE"/>
    <w:rsid w:val="00D11750"/>
    <w:rsid w:val="00D12BE0"/>
    <w:rsid w:val="00D13855"/>
    <w:rsid w:val="00D13932"/>
    <w:rsid w:val="00D2098D"/>
    <w:rsid w:val="00D20E85"/>
    <w:rsid w:val="00D21709"/>
    <w:rsid w:val="00D235C2"/>
    <w:rsid w:val="00D23B3A"/>
    <w:rsid w:val="00D23BBA"/>
    <w:rsid w:val="00D23D5D"/>
    <w:rsid w:val="00D24615"/>
    <w:rsid w:val="00D3163A"/>
    <w:rsid w:val="00D34714"/>
    <w:rsid w:val="00D37842"/>
    <w:rsid w:val="00D42DC2"/>
    <w:rsid w:val="00D42E6D"/>
    <w:rsid w:val="00D430D8"/>
    <w:rsid w:val="00D4695E"/>
    <w:rsid w:val="00D470A3"/>
    <w:rsid w:val="00D537E1"/>
    <w:rsid w:val="00D53D4B"/>
    <w:rsid w:val="00D55BB2"/>
    <w:rsid w:val="00D6091A"/>
    <w:rsid w:val="00D62AFE"/>
    <w:rsid w:val="00D62F76"/>
    <w:rsid w:val="00D652FF"/>
    <w:rsid w:val="00D6605A"/>
    <w:rsid w:val="00D6695F"/>
    <w:rsid w:val="00D70C06"/>
    <w:rsid w:val="00D73613"/>
    <w:rsid w:val="00D739D5"/>
    <w:rsid w:val="00D75644"/>
    <w:rsid w:val="00D77339"/>
    <w:rsid w:val="00D80502"/>
    <w:rsid w:val="00D80D9E"/>
    <w:rsid w:val="00D81058"/>
    <w:rsid w:val="00D81656"/>
    <w:rsid w:val="00D83480"/>
    <w:rsid w:val="00D83D87"/>
    <w:rsid w:val="00D848F3"/>
    <w:rsid w:val="00D84A05"/>
    <w:rsid w:val="00D84A6D"/>
    <w:rsid w:val="00D85F9D"/>
    <w:rsid w:val="00D86A30"/>
    <w:rsid w:val="00D92B2F"/>
    <w:rsid w:val="00D9380A"/>
    <w:rsid w:val="00D94A51"/>
    <w:rsid w:val="00D94BAC"/>
    <w:rsid w:val="00D97CB4"/>
    <w:rsid w:val="00D97DD4"/>
    <w:rsid w:val="00DA211A"/>
    <w:rsid w:val="00DA41BD"/>
    <w:rsid w:val="00DA5334"/>
    <w:rsid w:val="00DA5A8A"/>
    <w:rsid w:val="00DA61DB"/>
    <w:rsid w:val="00DA642F"/>
    <w:rsid w:val="00DA6547"/>
    <w:rsid w:val="00DB180D"/>
    <w:rsid w:val="00DB26CD"/>
    <w:rsid w:val="00DB41BA"/>
    <w:rsid w:val="00DB441C"/>
    <w:rsid w:val="00DB44AF"/>
    <w:rsid w:val="00DC1F58"/>
    <w:rsid w:val="00DC2067"/>
    <w:rsid w:val="00DC216B"/>
    <w:rsid w:val="00DC339B"/>
    <w:rsid w:val="00DC3D11"/>
    <w:rsid w:val="00DC57EE"/>
    <w:rsid w:val="00DC5D40"/>
    <w:rsid w:val="00DC69A7"/>
    <w:rsid w:val="00DD30E9"/>
    <w:rsid w:val="00DD345B"/>
    <w:rsid w:val="00DD4F47"/>
    <w:rsid w:val="00DD5620"/>
    <w:rsid w:val="00DD5D12"/>
    <w:rsid w:val="00DD60C0"/>
    <w:rsid w:val="00DD7FBB"/>
    <w:rsid w:val="00DE0B9F"/>
    <w:rsid w:val="00DE2A9E"/>
    <w:rsid w:val="00DE4238"/>
    <w:rsid w:val="00DE657F"/>
    <w:rsid w:val="00DE682D"/>
    <w:rsid w:val="00DE7AFC"/>
    <w:rsid w:val="00DF004E"/>
    <w:rsid w:val="00DF1218"/>
    <w:rsid w:val="00DF6462"/>
    <w:rsid w:val="00DF6895"/>
    <w:rsid w:val="00E02E44"/>
    <w:rsid w:val="00E02FA0"/>
    <w:rsid w:val="00E036DC"/>
    <w:rsid w:val="00E04ABD"/>
    <w:rsid w:val="00E057D1"/>
    <w:rsid w:val="00E10454"/>
    <w:rsid w:val="00E10785"/>
    <w:rsid w:val="00E112E5"/>
    <w:rsid w:val="00E11B33"/>
    <w:rsid w:val="00E12CC8"/>
    <w:rsid w:val="00E130BC"/>
    <w:rsid w:val="00E130CF"/>
    <w:rsid w:val="00E15352"/>
    <w:rsid w:val="00E216FB"/>
    <w:rsid w:val="00E21CC7"/>
    <w:rsid w:val="00E24D9E"/>
    <w:rsid w:val="00E25767"/>
    <w:rsid w:val="00E25849"/>
    <w:rsid w:val="00E26937"/>
    <w:rsid w:val="00E30E3A"/>
    <w:rsid w:val="00E3197E"/>
    <w:rsid w:val="00E3200B"/>
    <w:rsid w:val="00E342F8"/>
    <w:rsid w:val="00E351ED"/>
    <w:rsid w:val="00E361A5"/>
    <w:rsid w:val="00E433AF"/>
    <w:rsid w:val="00E52291"/>
    <w:rsid w:val="00E5609E"/>
    <w:rsid w:val="00E6034B"/>
    <w:rsid w:val="00E62F16"/>
    <w:rsid w:val="00E6549E"/>
    <w:rsid w:val="00E655FF"/>
    <w:rsid w:val="00E65EDE"/>
    <w:rsid w:val="00E677DB"/>
    <w:rsid w:val="00E70F81"/>
    <w:rsid w:val="00E7295B"/>
    <w:rsid w:val="00E747AE"/>
    <w:rsid w:val="00E77055"/>
    <w:rsid w:val="00E77460"/>
    <w:rsid w:val="00E774EF"/>
    <w:rsid w:val="00E83ABC"/>
    <w:rsid w:val="00E83F7E"/>
    <w:rsid w:val="00E840EC"/>
    <w:rsid w:val="00E844F2"/>
    <w:rsid w:val="00E87018"/>
    <w:rsid w:val="00E90AD0"/>
    <w:rsid w:val="00E92FCB"/>
    <w:rsid w:val="00E97D48"/>
    <w:rsid w:val="00EA147F"/>
    <w:rsid w:val="00EA2A4E"/>
    <w:rsid w:val="00EA4A27"/>
    <w:rsid w:val="00EA4FA6"/>
    <w:rsid w:val="00EB007A"/>
    <w:rsid w:val="00EB14FF"/>
    <w:rsid w:val="00EB1A25"/>
    <w:rsid w:val="00EB49F0"/>
    <w:rsid w:val="00EC0405"/>
    <w:rsid w:val="00EC2CB4"/>
    <w:rsid w:val="00EC6CD8"/>
    <w:rsid w:val="00EC75A6"/>
    <w:rsid w:val="00ED03AB"/>
    <w:rsid w:val="00ED1CD4"/>
    <w:rsid w:val="00ED1D2B"/>
    <w:rsid w:val="00ED1D39"/>
    <w:rsid w:val="00ED29B7"/>
    <w:rsid w:val="00ED4811"/>
    <w:rsid w:val="00ED64B5"/>
    <w:rsid w:val="00EE1310"/>
    <w:rsid w:val="00EE3486"/>
    <w:rsid w:val="00EE527D"/>
    <w:rsid w:val="00EE5D68"/>
    <w:rsid w:val="00EE7CCA"/>
    <w:rsid w:val="00EF30C2"/>
    <w:rsid w:val="00EF4E93"/>
    <w:rsid w:val="00F00E42"/>
    <w:rsid w:val="00F021E6"/>
    <w:rsid w:val="00F07901"/>
    <w:rsid w:val="00F117ED"/>
    <w:rsid w:val="00F123BB"/>
    <w:rsid w:val="00F1525D"/>
    <w:rsid w:val="00F16A14"/>
    <w:rsid w:val="00F16ADB"/>
    <w:rsid w:val="00F20EF2"/>
    <w:rsid w:val="00F23299"/>
    <w:rsid w:val="00F253F5"/>
    <w:rsid w:val="00F26338"/>
    <w:rsid w:val="00F32310"/>
    <w:rsid w:val="00F323CA"/>
    <w:rsid w:val="00F33177"/>
    <w:rsid w:val="00F344D9"/>
    <w:rsid w:val="00F362D7"/>
    <w:rsid w:val="00F3733B"/>
    <w:rsid w:val="00F373EB"/>
    <w:rsid w:val="00F37D7B"/>
    <w:rsid w:val="00F47A71"/>
    <w:rsid w:val="00F51505"/>
    <w:rsid w:val="00F5286D"/>
    <w:rsid w:val="00F5314C"/>
    <w:rsid w:val="00F539C2"/>
    <w:rsid w:val="00F55CF9"/>
    <w:rsid w:val="00F5688C"/>
    <w:rsid w:val="00F57951"/>
    <w:rsid w:val="00F60048"/>
    <w:rsid w:val="00F635DD"/>
    <w:rsid w:val="00F647C3"/>
    <w:rsid w:val="00F65F12"/>
    <w:rsid w:val="00F6627B"/>
    <w:rsid w:val="00F6684C"/>
    <w:rsid w:val="00F70B68"/>
    <w:rsid w:val="00F71802"/>
    <w:rsid w:val="00F7336E"/>
    <w:rsid w:val="00F734F2"/>
    <w:rsid w:val="00F74677"/>
    <w:rsid w:val="00F75052"/>
    <w:rsid w:val="00F77951"/>
    <w:rsid w:val="00F804D3"/>
    <w:rsid w:val="00F81CD2"/>
    <w:rsid w:val="00F82641"/>
    <w:rsid w:val="00F83652"/>
    <w:rsid w:val="00F8673A"/>
    <w:rsid w:val="00F86AEC"/>
    <w:rsid w:val="00F90F18"/>
    <w:rsid w:val="00F91D82"/>
    <w:rsid w:val="00F937E4"/>
    <w:rsid w:val="00F9401B"/>
    <w:rsid w:val="00F95EE7"/>
    <w:rsid w:val="00F96330"/>
    <w:rsid w:val="00F966F8"/>
    <w:rsid w:val="00F9728B"/>
    <w:rsid w:val="00FA0CB1"/>
    <w:rsid w:val="00FA10DE"/>
    <w:rsid w:val="00FA2CF9"/>
    <w:rsid w:val="00FA39E6"/>
    <w:rsid w:val="00FA6C8D"/>
    <w:rsid w:val="00FA7BC9"/>
    <w:rsid w:val="00FB352C"/>
    <w:rsid w:val="00FB378E"/>
    <w:rsid w:val="00FB37F1"/>
    <w:rsid w:val="00FB3CBA"/>
    <w:rsid w:val="00FB47C0"/>
    <w:rsid w:val="00FB501B"/>
    <w:rsid w:val="00FB7770"/>
    <w:rsid w:val="00FC2A73"/>
    <w:rsid w:val="00FC3E68"/>
    <w:rsid w:val="00FC59B9"/>
    <w:rsid w:val="00FD09DC"/>
    <w:rsid w:val="00FD2879"/>
    <w:rsid w:val="00FD3B91"/>
    <w:rsid w:val="00FD433B"/>
    <w:rsid w:val="00FD5309"/>
    <w:rsid w:val="00FD576B"/>
    <w:rsid w:val="00FD579E"/>
    <w:rsid w:val="00FD588E"/>
    <w:rsid w:val="00FD6100"/>
    <w:rsid w:val="00FD6845"/>
    <w:rsid w:val="00FE1704"/>
    <w:rsid w:val="00FE4516"/>
    <w:rsid w:val="00FE64C8"/>
    <w:rsid w:val="00FE6CF9"/>
    <w:rsid w:val="00FE7741"/>
    <w:rsid w:val="00FE798C"/>
    <w:rsid w:val="00FF4AD3"/>
    <w:rsid w:val="00FF5B99"/>
    <w:rsid w:val="00FF5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E71845-FBA2-4212-BE93-D7D65F9B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6664E"/>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16664E"/>
    <w:pPr>
      <w:numPr>
        <w:numId w:val="1"/>
      </w:numPr>
      <w:outlineLvl w:val="0"/>
    </w:pPr>
    <w:rPr>
      <w:rFonts w:hAnsi="Arial"/>
      <w:bCs/>
      <w:kern w:val="32"/>
      <w:szCs w:val="52"/>
    </w:rPr>
  </w:style>
  <w:style w:type="paragraph" w:styleId="2">
    <w:name w:val="heading 2"/>
    <w:aliases w:val="一.,標題110/111"/>
    <w:basedOn w:val="a6"/>
    <w:qFormat/>
    <w:rsid w:val="0016664E"/>
    <w:pPr>
      <w:numPr>
        <w:ilvl w:val="1"/>
        <w:numId w:val="1"/>
      </w:numPr>
      <w:outlineLvl w:val="1"/>
    </w:pPr>
    <w:rPr>
      <w:rFonts w:hAnsi="Arial"/>
      <w:bCs/>
      <w:kern w:val="32"/>
      <w:szCs w:val="48"/>
    </w:rPr>
  </w:style>
  <w:style w:type="paragraph" w:styleId="3">
    <w:name w:val="heading 3"/>
    <w:aliases w:val="(一)"/>
    <w:basedOn w:val="a6"/>
    <w:qFormat/>
    <w:rsid w:val="0016664E"/>
    <w:pPr>
      <w:numPr>
        <w:ilvl w:val="2"/>
        <w:numId w:val="1"/>
      </w:numPr>
      <w:outlineLvl w:val="2"/>
    </w:pPr>
    <w:rPr>
      <w:rFonts w:hAnsi="Arial"/>
      <w:bCs/>
      <w:kern w:val="32"/>
      <w:szCs w:val="36"/>
    </w:rPr>
  </w:style>
  <w:style w:type="paragraph" w:styleId="4">
    <w:name w:val="heading 4"/>
    <w:aliases w:val="1.,表格"/>
    <w:basedOn w:val="a6"/>
    <w:qFormat/>
    <w:rsid w:val="0016664E"/>
    <w:pPr>
      <w:numPr>
        <w:ilvl w:val="3"/>
        <w:numId w:val="1"/>
      </w:numPr>
      <w:outlineLvl w:val="3"/>
    </w:pPr>
    <w:rPr>
      <w:rFonts w:hAnsi="Arial"/>
      <w:kern w:val="32"/>
      <w:szCs w:val="36"/>
    </w:rPr>
  </w:style>
  <w:style w:type="paragraph" w:styleId="5">
    <w:name w:val="heading 5"/>
    <w:basedOn w:val="a6"/>
    <w:qFormat/>
    <w:rsid w:val="0016664E"/>
    <w:pPr>
      <w:numPr>
        <w:ilvl w:val="4"/>
        <w:numId w:val="1"/>
      </w:numPr>
      <w:outlineLvl w:val="4"/>
    </w:pPr>
    <w:rPr>
      <w:rFonts w:hAnsi="Arial"/>
      <w:bCs/>
      <w:kern w:val="32"/>
      <w:szCs w:val="36"/>
    </w:rPr>
  </w:style>
  <w:style w:type="paragraph" w:styleId="6">
    <w:name w:val="heading 6"/>
    <w:basedOn w:val="a6"/>
    <w:qFormat/>
    <w:rsid w:val="0016664E"/>
    <w:pPr>
      <w:numPr>
        <w:ilvl w:val="5"/>
        <w:numId w:val="1"/>
      </w:numPr>
      <w:tabs>
        <w:tab w:val="left" w:pos="2094"/>
      </w:tabs>
      <w:outlineLvl w:val="5"/>
    </w:pPr>
    <w:rPr>
      <w:rFonts w:hAnsi="Arial"/>
      <w:kern w:val="32"/>
      <w:szCs w:val="36"/>
    </w:rPr>
  </w:style>
  <w:style w:type="paragraph" w:styleId="7">
    <w:name w:val="heading 7"/>
    <w:basedOn w:val="a6"/>
    <w:qFormat/>
    <w:rsid w:val="0016664E"/>
    <w:pPr>
      <w:numPr>
        <w:ilvl w:val="6"/>
        <w:numId w:val="1"/>
      </w:numPr>
      <w:outlineLvl w:val="6"/>
    </w:pPr>
    <w:rPr>
      <w:rFonts w:hAnsi="Arial"/>
      <w:bCs/>
      <w:kern w:val="32"/>
      <w:szCs w:val="36"/>
    </w:rPr>
  </w:style>
  <w:style w:type="paragraph" w:styleId="8">
    <w:name w:val="heading 8"/>
    <w:basedOn w:val="a6"/>
    <w:qFormat/>
    <w:rsid w:val="0016664E"/>
    <w:pPr>
      <w:numPr>
        <w:ilvl w:val="7"/>
        <w:numId w:val="1"/>
      </w:numPr>
      <w:outlineLvl w:val="7"/>
    </w:pPr>
    <w:rPr>
      <w:rFonts w:hAnsi="Arial"/>
      <w:kern w:val="32"/>
      <w:szCs w:val="36"/>
    </w:rPr>
  </w:style>
  <w:style w:type="paragraph" w:styleId="9">
    <w:name w:val="heading 9"/>
    <w:basedOn w:val="a6"/>
    <w:link w:val="90"/>
    <w:uiPriority w:val="9"/>
    <w:unhideWhenUsed/>
    <w:qFormat/>
    <w:rsid w:val="0016664E"/>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16664E"/>
    <w:pPr>
      <w:tabs>
        <w:tab w:val="left" w:pos="567"/>
      </w:tabs>
      <w:ind w:leftChars="200" w:left="200" w:firstLineChars="200" w:firstLine="200"/>
    </w:pPr>
    <w:rPr>
      <w:kern w:val="32"/>
    </w:rPr>
  </w:style>
  <w:style w:type="paragraph" w:customStyle="1" w:styleId="20">
    <w:name w:val="段落樣式2"/>
    <w:basedOn w:val="a6"/>
    <w:qFormat/>
    <w:rsid w:val="0016664E"/>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16664E"/>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16664E"/>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16664E"/>
    <w:pPr>
      <w:ind w:leftChars="500" w:left="500"/>
    </w:pPr>
  </w:style>
  <w:style w:type="paragraph" w:customStyle="1" w:styleId="51">
    <w:name w:val="段落樣式5"/>
    <w:basedOn w:val="41"/>
    <w:qFormat/>
    <w:rsid w:val="0016664E"/>
    <w:pPr>
      <w:ind w:leftChars="600" w:left="600"/>
    </w:pPr>
  </w:style>
  <w:style w:type="paragraph" w:customStyle="1" w:styleId="61">
    <w:name w:val="段落樣式6"/>
    <w:basedOn w:val="51"/>
    <w:qFormat/>
    <w:rsid w:val="0016664E"/>
    <w:pPr>
      <w:ind w:leftChars="700" w:left="700"/>
    </w:pPr>
  </w:style>
  <w:style w:type="paragraph" w:customStyle="1" w:styleId="71">
    <w:name w:val="段落樣式7"/>
    <w:basedOn w:val="61"/>
    <w:qFormat/>
    <w:rsid w:val="0016664E"/>
    <w:pPr>
      <w:ind w:leftChars="800" w:left="800"/>
    </w:pPr>
  </w:style>
  <w:style w:type="paragraph" w:customStyle="1" w:styleId="81">
    <w:name w:val="段落樣式8"/>
    <w:basedOn w:val="71"/>
    <w:qFormat/>
    <w:rsid w:val="0016664E"/>
    <w:pPr>
      <w:ind w:leftChars="900" w:left="900"/>
    </w:pPr>
  </w:style>
  <w:style w:type="paragraph" w:customStyle="1" w:styleId="a0">
    <w:name w:val="附表樣式"/>
    <w:basedOn w:val="a6"/>
    <w:qFormat/>
    <w:rsid w:val="0016664E"/>
    <w:pPr>
      <w:keepNext/>
      <w:numPr>
        <w:numId w:val="2"/>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16664E"/>
    <w:pPr>
      <w:keepNext/>
      <w:numPr>
        <w:numId w:val="3"/>
      </w:numPr>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16664E"/>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16664E"/>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16664E"/>
    <w:pPr>
      <w:keepNext/>
      <w:numPr>
        <w:numId w:val="6"/>
      </w:numPr>
      <w:outlineLvl w:val="0"/>
    </w:pPr>
    <w:rPr>
      <w:kern w:val="32"/>
    </w:rPr>
  </w:style>
  <w:style w:type="paragraph" w:styleId="af9">
    <w:name w:val="List Paragraph"/>
    <w:basedOn w:val="a6"/>
    <w:uiPriority w:val="34"/>
    <w:qFormat/>
    <w:rsid w:val="0016664E"/>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16664E"/>
    <w:pPr>
      <w:numPr>
        <w:numId w:val="7"/>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16664E"/>
    <w:pPr>
      <w:keepNext/>
      <w:numPr>
        <w:numId w:val="8"/>
      </w:numPr>
      <w:outlineLvl w:val="0"/>
    </w:pPr>
    <w:rPr>
      <w:kern w:val="32"/>
    </w:rPr>
  </w:style>
  <w:style w:type="character" w:customStyle="1" w:styleId="90">
    <w:name w:val="標題 9 字元"/>
    <w:basedOn w:val="a7"/>
    <w:link w:val="9"/>
    <w:uiPriority w:val="9"/>
    <w:rsid w:val="0016664E"/>
    <w:rPr>
      <w:rFonts w:ascii="標楷體" w:eastAsia="標楷體" w:hAnsiTheme="majorHAnsi" w:cstheme="majorBidi"/>
      <w:kern w:val="32"/>
      <w:sz w:val="32"/>
      <w:szCs w:val="36"/>
    </w:rPr>
  </w:style>
  <w:style w:type="paragraph" w:customStyle="1" w:styleId="92">
    <w:name w:val="段落樣式9"/>
    <w:basedOn w:val="81"/>
    <w:qFormat/>
    <w:rsid w:val="0016664E"/>
    <w:pPr>
      <w:ind w:leftChars="1000" w:left="1000"/>
    </w:pPr>
  </w:style>
  <w:style w:type="paragraph" w:styleId="Web">
    <w:name w:val="Normal (Web)"/>
    <w:basedOn w:val="a6"/>
    <w:uiPriority w:val="99"/>
    <w:unhideWhenUsed/>
    <w:rsid w:val="008B01A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c">
    <w:name w:val="footnote text"/>
    <w:basedOn w:val="a6"/>
    <w:link w:val="afd"/>
    <w:uiPriority w:val="99"/>
    <w:semiHidden/>
    <w:unhideWhenUsed/>
    <w:rsid w:val="008B01AB"/>
    <w:pPr>
      <w:overflowPunct/>
      <w:autoSpaceDE/>
      <w:autoSpaceDN/>
      <w:snapToGrid w:val="0"/>
      <w:jc w:val="left"/>
    </w:pPr>
    <w:rPr>
      <w:rFonts w:asciiTheme="minorHAnsi" w:eastAsiaTheme="minorEastAsia" w:hAnsiTheme="minorHAnsi" w:cstheme="minorBidi"/>
      <w:sz w:val="20"/>
    </w:rPr>
  </w:style>
  <w:style w:type="character" w:customStyle="1" w:styleId="afd">
    <w:name w:val="註腳文字 字元"/>
    <w:basedOn w:val="a7"/>
    <w:link w:val="afc"/>
    <w:uiPriority w:val="99"/>
    <w:semiHidden/>
    <w:rsid w:val="008B01AB"/>
    <w:rPr>
      <w:rFonts w:asciiTheme="minorHAnsi" w:eastAsiaTheme="minorEastAsia" w:hAnsiTheme="minorHAnsi" w:cstheme="minorBidi"/>
      <w:kern w:val="2"/>
    </w:rPr>
  </w:style>
  <w:style w:type="character" w:styleId="afe">
    <w:name w:val="footnote reference"/>
    <w:basedOn w:val="a7"/>
    <w:uiPriority w:val="99"/>
    <w:semiHidden/>
    <w:unhideWhenUsed/>
    <w:rsid w:val="008B01AB"/>
    <w:rPr>
      <w:vertAlign w:val="superscript"/>
    </w:rPr>
  </w:style>
  <w:style w:type="character" w:customStyle="1" w:styleId="ab">
    <w:name w:val="簽名 字元"/>
    <w:basedOn w:val="a7"/>
    <w:link w:val="aa"/>
    <w:semiHidden/>
    <w:rsid w:val="008C62FF"/>
    <w:rPr>
      <w:rFonts w:ascii="標楷體" w:eastAsia="標楷體"/>
      <w:b/>
      <w:snapToGrid w:val="0"/>
      <w:spacing w:val="10"/>
      <w:kern w:val="2"/>
      <w:sz w:val="36"/>
    </w:rPr>
  </w:style>
  <w:style w:type="paragraph" w:styleId="HTML">
    <w:name w:val="HTML Preformatted"/>
    <w:basedOn w:val="a6"/>
    <w:link w:val="HTML0"/>
    <w:uiPriority w:val="99"/>
    <w:unhideWhenUsed/>
    <w:rsid w:val="00127F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127F3F"/>
    <w:rPr>
      <w:rFonts w:ascii="細明體" w:eastAsia="細明體" w:hAnsi="細明體" w:cs="細明體"/>
      <w:sz w:val="24"/>
      <w:szCs w:val="24"/>
    </w:rPr>
  </w:style>
  <w:style w:type="character" w:styleId="aff">
    <w:name w:val="Emphasis"/>
    <w:basedOn w:val="a7"/>
    <w:uiPriority w:val="20"/>
    <w:qFormat/>
    <w:rsid w:val="0016664E"/>
    <w:rPr>
      <w:b w:val="0"/>
      <w:bCs w:val="0"/>
      <w:i w:val="0"/>
      <w:iCs w:val="0"/>
      <w:color w:val="DD4B39"/>
    </w:rPr>
  </w:style>
  <w:style w:type="character" w:customStyle="1" w:styleId="st1">
    <w:name w:val="st1"/>
    <w:basedOn w:val="a7"/>
    <w:rsid w:val="00A1173B"/>
  </w:style>
  <w:style w:type="character" w:styleId="aff0">
    <w:name w:val="Strong"/>
    <w:basedOn w:val="a7"/>
    <w:uiPriority w:val="22"/>
    <w:qFormat/>
    <w:rsid w:val="0016664E"/>
    <w:rPr>
      <w:b/>
      <w:bCs/>
    </w:rPr>
  </w:style>
  <w:style w:type="character" w:customStyle="1" w:styleId="tgc">
    <w:name w:val="_tgc"/>
    <w:basedOn w:val="a7"/>
    <w:rsid w:val="00836118"/>
  </w:style>
  <w:style w:type="character" w:styleId="HTML1">
    <w:name w:val="HTML Cite"/>
    <w:basedOn w:val="a7"/>
    <w:uiPriority w:val="99"/>
    <w:semiHidden/>
    <w:unhideWhenUsed/>
    <w:rsid w:val="00E057D1"/>
    <w:rPr>
      <w:i/>
      <w:iCs/>
    </w:rPr>
  </w:style>
  <w:style w:type="paragraph" w:customStyle="1" w:styleId="Default">
    <w:name w:val="Default"/>
    <w:rsid w:val="002F7BF1"/>
    <w:pPr>
      <w:widowControl w:val="0"/>
      <w:autoSpaceDE w:val="0"/>
      <w:autoSpaceDN w:val="0"/>
      <w:adjustRightInd w:val="0"/>
    </w:pPr>
    <w:rPr>
      <w:rFonts w:ascii="新細明體" w:cs="新細明體"/>
      <w:color w:val="000000"/>
      <w:sz w:val="24"/>
      <w:szCs w:val="24"/>
    </w:rPr>
  </w:style>
  <w:style w:type="paragraph" w:styleId="aff1">
    <w:name w:val="Plain Text"/>
    <w:basedOn w:val="a6"/>
    <w:link w:val="aff2"/>
    <w:uiPriority w:val="99"/>
    <w:unhideWhenUsed/>
    <w:rsid w:val="00AD4154"/>
    <w:pPr>
      <w:overflowPunct/>
      <w:autoSpaceDE/>
      <w:autoSpaceDN/>
      <w:jc w:val="left"/>
    </w:pPr>
    <w:rPr>
      <w:rFonts w:ascii="Calibri" w:eastAsia="新細明體" w:hAnsi="Courier New" w:cs="Courier New"/>
      <w:sz w:val="24"/>
      <w:szCs w:val="24"/>
    </w:rPr>
  </w:style>
  <w:style w:type="character" w:customStyle="1" w:styleId="aff2">
    <w:name w:val="純文字 字元"/>
    <w:basedOn w:val="a7"/>
    <w:link w:val="aff1"/>
    <w:uiPriority w:val="99"/>
    <w:rsid w:val="00AD4154"/>
    <w:rPr>
      <w:rFonts w:ascii="Calibri" w:hAnsi="Courier New" w:cs="Courier New"/>
      <w:kern w:val="2"/>
      <w:sz w:val="24"/>
      <w:szCs w:val="24"/>
    </w:rPr>
  </w:style>
  <w:style w:type="character" w:customStyle="1" w:styleId="af5">
    <w:name w:val="頁尾 字元"/>
    <w:link w:val="af4"/>
    <w:uiPriority w:val="99"/>
    <w:rsid w:val="00654B24"/>
    <w:rPr>
      <w:rFonts w:ascii="標楷體" w:eastAsia="標楷體"/>
      <w:kern w:val="2"/>
    </w:rPr>
  </w:style>
  <w:style w:type="character" w:customStyle="1" w:styleId="gmail-apple-tab-span">
    <w:name w:val="gmail-apple-tab-span"/>
    <w:basedOn w:val="a7"/>
    <w:rsid w:val="002A6999"/>
  </w:style>
  <w:style w:type="paragraph" w:customStyle="1" w:styleId="22">
    <w:name w:val="內文2"/>
    <w:basedOn w:val="a6"/>
    <w:qFormat/>
    <w:rsid w:val="002A6999"/>
    <w:pPr>
      <w:widowControl/>
      <w:overflowPunct/>
      <w:adjustRightInd w:val="0"/>
      <w:snapToGrid w:val="0"/>
      <w:spacing w:afterLines="50" w:after="180" w:line="420" w:lineRule="atLeast"/>
      <w:ind w:leftChars="200" w:left="1040" w:hangingChars="200" w:hanging="560"/>
      <w:jc w:val="left"/>
    </w:pPr>
    <w:rPr>
      <w:rFonts w:hAnsi="標楷體"/>
      <w:kern w:val="0"/>
      <w:sz w:val="28"/>
      <w:szCs w:val="32"/>
    </w:rPr>
  </w:style>
  <w:style w:type="paragraph" w:customStyle="1" w:styleId="110">
    <w:name w:val="內文11"/>
    <w:basedOn w:val="a6"/>
    <w:link w:val="111"/>
    <w:qFormat/>
    <w:rsid w:val="00F9728B"/>
    <w:pPr>
      <w:widowControl/>
      <w:snapToGrid w:val="0"/>
      <w:spacing w:afterLines="50" w:after="180" w:line="420" w:lineRule="atLeast"/>
      <w:ind w:leftChars="199" w:left="920" w:hangingChars="158" w:hanging="442"/>
      <w:jc w:val="left"/>
    </w:pPr>
    <w:rPr>
      <w:rFonts w:ascii="Times New Roman" w:cs="新細明體"/>
      <w:kern w:val="0"/>
      <w:sz w:val="28"/>
      <w:szCs w:val="32"/>
    </w:rPr>
  </w:style>
  <w:style w:type="paragraph" w:customStyle="1" w:styleId="210">
    <w:name w:val="內文21"/>
    <w:basedOn w:val="110"/>
    <w:link w:val="211"/>
    <w:qFormat/>
    <w:rsid w:val="00F9728B"/>
    <w:pPr>
      <w:spacing w:after="50"/>
      <w:ind w:leftChars="400" w:left="558" w:hanging="158"/>
    </w:pPr>
  </w:style>
  <w:style w:type="character" w:customStyle="1" w:styleId="111">
    <w:name w:val="內文11 字元"/>
    <w:basedOn w:val="a7"/>
    <w:link w:val="110"/>
    <w:rsid w:val="00F9728B"/>
    <w:rPr>
      <w:rFonts w:eastAsia="標楷體" w:cs="新細明體"/>
      <w:sz w:val="28"/>
      <w:szCs w:val="32"/>
    </w:rPr>
  </w:style>
  <w:style w:type="character" w:customStyle="1" w:styleId="211">
    <w:name w:val="內文21 字元"/>
    <w:basedOn w:val="111"/>
    <w:link w:val="210"/>
    <w:rsid w:val="00F9728B"/>
    <w:rPr>
      <w:rFonts w:eastAsia="標楷體" w:cs="新細明體"/>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7067">
      <w:bodyDiv w:val="1"/>
      <w:marLeft w:val="0"/>
      <w:marRight w:val="0"/>
      <w:marTop w:val="0"/>
      <w:marBottom w:val="0"/>
      <w:divBdr>
        <w:top w:val="none" w:sz="0" w:space="0" w:color="auto"/>
        <w:left w:val="none" w:sz="0" w:space="0" w:color="auto"/>
        <w:bottom w:val="none" w:sz="0" w:space="0" w:color="auto"/>
        <w:right w:val="none" w:sz="0" w:space="0" w:color="auto"/>
      </w:divBdr>
      <w:divsChild>
        <w:div w:id="1447655619">
          <w:marLeft w:val="0"/>
          <w:marRight w:val="0"/>
          <w:marTop w:val="0"/>
          <w:marBottom w:val="0"/>
          <w:divBdr>
            <w:top w:val="none" w:sz="0" w:space="0" w:color="auto"/>
            <w:left w:val="none" w:sz="0" w:space="0" w:color="auto"/>
            <w:bottom w:val="none" w:sz="0" w:space="0" w:color="auto"/>
            <w:right w:val="none" w:sz="0" w:space="0" w:color="auto"/>
          </w:divBdr>
          <w:divsChild>
            <w:div w:id="2085948169">
              <w:marLeft w:val="0"/>
              <w:marRight w:val="0"/>
              <w:marTop w:val="100"/>
              <w:marBottom w:val="100"/>
              <w:divBdr>
                <w:top w:val="none" w:sz="0" w:space="0" w:color="auto"/>
                <w:left w:val="none" w:sz="0" w:space="0" w:color="auto"/>
                <w:bottom w:val="none" w:sz="0" w:space="0" w:color="auto"/>
                <w:right w:val="none" w:sz="0" w:space="0" w:color="auto"/>
              </w:divBdr>
              <w:divsChild>
                <w:div w:id="1623612752">
                  <w:marLeft w:val="0"/>
                  <w:marRight w:val="0"/>
                  <w:marTop w:val="45"/>
                  <w:marBottom w:val="120"/>
                  <w:divBdr>
                    <w:top w:val="none" w:sz="0" w:space="0" w:color="auto"/>
                    <w:left w:val="none" w:sz="0" w:space="0" w:color="auto"/>
                    <w:bottom w:val="none" w:sz="0" w:space="0" w:color="auto"/>
                    <w:right w:val="none" w:sz="0" w:space="0" w:color="auto"/>
                  </w:divBdr>
                  <w:divsChild>
                    <w:div w:id="1248003278">
                      <w:marLeft w:val="0"/>
                      <w:marRight w:val="0"/>
                      <w:marTop w:val="0"/>
                      <w:marBottom w:val="0"/>
                      <w:divBdr>
                        <w:top w:val="none" w:sz="0" w:space="0" w:color="auto"/>
                        <w:left w:val="none" w:sz="0" w:space="0" w:color="auto"/>
                        <w:bottom w:val="none" w:sz="0" w:space="0" w:color="auto"/>
                        <w:right w:val="none" w:sz="0" w:space="0" w:color="auto"/>
                      </w:divBdr>
                      <w:divsChild>
                        <w:div w:id="377751741">
                          <w:marLeft w:val="0"/>
                          <w:marRight w:val="0"/>
                          <w:marTop w:val="180"/>
                          <w:marBottom w:val="180"/>
                          <w:divBdr>
                            <w:top w:val="single" w:sz="6" w:space="0" w:color="4EA3E9"/>
                            <w:left w:val="single" w:sz="6" w:space="0" w:color="4EA3E9"/>
                            <w:bottom w:val="single" w:sz="6" w:space="12" w:color="4EA3E9"/>
                            <w:right w:val="single" w:sz="6" w:space="0" w:color="4EA3E9"/>
                          </w:divBdr>
                          <w:divsChild>
                            <w:div w:id="10868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87912">
      <w:bodyDiv w:val="1"/>
      <w:marLeft w:val="0"/>
      <w:marRight w:val="0"/>
      <w:marTop w:val="0"/>
      <w:marBottom w:val="0"/>
      <w:divBdr>
        <w:top w:val="none" w:sz="0" w:space="0" w:color="auto"/>
        <w:left w:val="none" w:sz="0" w:space="0" w:color="auto"/>
        <w:bottom w:val="none" w:sz="0" w:space="0" w:color="auto"/>
        <w:right w:val="none" w:sz="0" w:space="0" w:color="auto"/>
      </w:divBdr>
      <w:divsChild>
        <w:div w:id="1809083704">
          <w:marLeft w:val="0"/>
          <w:marRight w:val="0"/>
          <w:marTop w:val="0"/>
          <w:marBottom w:val="0"/>
          <w:divBdr>
            <w:top w:val="none" w:sz="0" w:space="0" w:color="auto"/>
            <w:left w:val="none" w:sz="0" w:space="0" w:color="auto"/>
            <w:bottom w:val="none" w:sz="0" w:space="0" w:color="auto"/>
            <w:right w:val="none" w:sz="0" w:space="0" w:color="auto"/>
          </w:divBdr>
          <w:divsChild>
            <w:div w:id="1204901873">
              <w:marLeft w:val="0"/>
              <w:marRight w:val="0"/>
              <w:marTop w:val="0"/>
              <w:marBottom w:val="0"/>
              <w:divBdr>
                <w:top w:val="none" w:sz="0" w:space="0" w:color="auto"/>
                <w:left w:val="none" w:sz="0" w:space="0" w:color="auto"/>
                <w:bottom w:val="none" w:sz="0" w:space="0" w:color="auto"/>
                <w:right w:val="none" w:sz="0" w:space="0" w:color="auto"/>
              </w:divBdr>
              <w:divsChild>
                <w:div w:id="2077781755">
                  <w:marLeft w:val="0"/>
                  <w:marRight w:val="0"/>
                  <w:marTop w:val="0"/>
                  <w:marBottom w:val="0"/>
                  <w:divBdr>
                    <w:top w:val="none" w:sz="0" w:space="0" w:color="auto"/>
                    <w:left w:val="none" w:sz="0" w:space="0" w:color="auto"/>
                    <w:bottom w:val="none" w:sz="0" w:space="0" w:color="auto"/>
                    <w:right w:val="none" w:sz="0" w:space="0" w:color="auto"/>
                  </w:divBdr>
                  <w:divsChild>
                    <w:div w:id="1755056148">
                      <w:marLeft w:val="0"/>
                      <w:marRight w:val="0"/>
                      <w:marTop w:val="0"/>
                      <w:marBottom w:val="0"/>
                      <w:divBdr>
                        <w:top w:val="none" w:sz="0" w:space="0" w:color="auto"/>
                        <w:left w:val="none" w:sz="0" w:space="0" w:color="auto"/>
                        <w:bottom w:val="none" w:sz="0" w:space="0" w:color="auto"/>
                        <w:right w:val="none" w:sz="0" w:space="0" w:color="auto"/>
                      </w:divBdr>
                      <w:divsChild>
                        <w:div w:id="1879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13459">
      <w:bodyDiv w:val="1"/>
      <w:marLeft w:val="0"/>
      <w:marRight w:val="0"/>
      <w:marTop w:val="0"/>
      <w:marBottom w:val="0"/>
      <w:divBdr>
        <w:top w:val="none" w:sz="0" w:space="0" w:color="auto"/>
        <w:left w:val="none" w:sz="0" w:space="0" w:color="auto"/>
        <w:bottom w:val="none" w:sz="0" w:space="0" w:color="auto"/>
        <w:right w:val="none" w:sz="0" w:space="0" w:color="auto"/>
      </w:divBdr>
      <w:divsChild>
        <w:div w:id="1056900574">
          <w:marLeft w:val="0"/>
          <w:marRight w:val="0"/>
          <w:marTop w:val="0"/>
          <w:marBottom w:val="0"/>
          <w:divBdr>
            <w:top w:val="none" w:sz="0" w:space="0" w:color="auto"/>
            <w:left w:val="none" w:sz="0" w:space="0" w:color="auto"/>
            <w:bottom w:val="none" w:sz="0" w:space="0" w:color="auto"/>
            <w:right w:val="none" w:sz="0" w:space="0" w:color="auto"/>
          </w:divBdr>
          <w:divsChild>
            <w:div w:id="329021723">
              <w:marLeft w:val="75"/>
              <w:marRight w:val="75"/>
              <w:marTop w:val="0"/>
              <w:marBottom w:val="0"/>
              <w:divBdr>
                <w:top w:val="none" w:sz="0" w:space="0" w:color="auto"/>
                <w:left w:val="none" w:sz="0" w:space="0" w:color="auto"/>
                <w:bottom w:val="none" w:sz="0" w:space="0" w:color="auto"/>
                <w:right w:val="none" w:sz="0" w:space="0" w:color="auto"/>
              </w:divBdr>
              <w:divsChild>
                <w:div w:id="106294644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537937216">
      <w:bodyDiv w:val="1"/>
      <w:marLeft w:val="0"/>
      <w:marRight w:val="0"/>
      <w:marTop w:val="0"/>
      <w:marBottom w:val="0"/>
      <w:divBdr>
        <w:top w:val="none" w:sz="0" w:space="0" w:color="auto"/>
        <w:left w:val="none" w:sz="0" w:space="0" w:color="auto"/>
        <w:bottom w:val="none" w:sz="0" w:space="0" w:color="auto"/>
        <w:right w:val="none" w:sz="0" w:space="0" w:color="auto"/>
      </w:divBdr>
      <w:divsChild>
        <w:div w:id="984116342">
          <w:marLeft w:val="0"/>
          <w:marRight w:val="0"/>
          <w:marTop w:val="0"/>
          <w:marBottom w:val="0"/>
          <w:divBdr>
            <w:top w:val="none" w:sz="0" w:space="0" w:color="auto"/>
            <w:left w:val="none" w:sz="0" w:space="0" w:color="auto"/>
            <w:bottom w:val="none" w:sz="0" w:space="0" w:color="auto"/>
            <w:right w:val="none" w:sz="0" w:space="0" w:color="auto"/>
          </w:divBdr>
          <w:divsChild>
            <w:div w:id="667906267">
              <w:marLeft w:val="0"/>
              <w:marRight w:val="0"/>
              <w:marTop w:val="0"/>
              <w:marBottom w:val="0"/>
              <w:divBdr>
                <w:top w:val="single" w:sz="2" w:space="0" w:color="D0E7E9"/>
                <w:left w:val="single" w:sz="2" w:space="0" w:color="D0E7E9"/>
                <w:bottom w:val="single" w:sz="2" w:space="8" w:color="D0E7E9"/>
                <w:right w:val="single" w:sz="2" w:space="11" w:color="D0E7E9"/>
              </w:divBdr>
            </w:div>
          </w:divsChild>
        </w:div>
      </w:divsChild>
    </w:div>
    <w:div w:id="597104736">
      <w:bodyDiv w:val="1"/>
      <w:marLeft w:val="0"/>
      <w:marRight w:val="0"/>
      <w:marTop w:val="0"/>
      <w:marBottom w:val="0"/>
      <w:divBdr>
        <w:top w:val="none" w:sz="0" w:space="0" w:color="auto"/>
        <w:left w:val="none" w:sz="0" w:space="0" w:color="auto"/>
        <w:bottom w:val="none" w:sz="0" w:space="0" w:color="auto"/>
        <w:right w:val="none" w:sz="0" w:space="0" w:color="auto"/>
      </w:divBdr>
    </w:div>
    <w:div w:id="633372605">
      <w:bodyDiv w:val="1"/>
      <w:marLeft w:val="0"/>
      <w:marRight w:val="0"/>
      <w:marTop w:val="0"/>
      <w:marBottom w:val="0"/>
      <w:divBdr>
        <w:top w:val="none" w:sz="0" w:space="0" w:color="auto"/>
        <w:left w:val="none" w:sz="0" w:space="0" w:color="auto"/>
        <w:bottom w:val="none" w:sz="0" w:space="0" w:color="auto"/>
        <w:right w:val="none" w:sz="0" w:space="0" w:color="auto"/>
      </w:divBdr>
      <w:divsChild>
        <w:div w:id="1692145663">
          <w:marLeft w:val="547"/>
          <w:marRight w:val="0"/>
          <w:marTop w:val="154"/>
          <w:marBottom w:val="0"/>
          <w:divBdr>
            <w:top w:val="none" w:sz="0" w:space="0" w:color="auto"/>
            <w:left w:val="none" w:sz="0" w:space="0" w:color="auto"/>
            <w:bottom w:val="none" w:sz="0" w:space="0" w:color="auto"/>
            <w:right w:val="none" w:sz="0" w:space="0" w:color="auto"/>
          </w:divBdr>
        </w:div>
        <w:div w:id="677078898">
          <w:marLeft w:val="547"/>
          <w:marRight w:val="0"/>
          <w:marTop w:val="154"/>
          <w:marBottom w:val="0"/>
          <w:divBdr>
            <w:top w:val="none" w:sz="0" w:space="0" w:color="auto"/>
            <w:left w:val="none" w:sz="0" w:space="0" w:color="auto"/>
            <w:bottom w:val="none" w:sz="0" w:space="0" w:color="auto"/>
            <w:right w:val="none" w:sz="0" w:space="0" w:color="auto"/>
          </w:divBdr>
        </w:div>
        <w:div w:id="823549579">
          <w:marLeft w:val="547"/>
          <w:marRight w:val="0"/>
          <w:marTop w:val="154"/>
          <w:marBottom w:val="0"/>
          <w:divBdr>
            <w:top w:val="none" w:sz="0" w:space="0" w:color="auto"/>
            <w:left w:val="none" w:sz="0" w:space="0" w:color="auto"/>
            <w:bottom w:val="none" w:sz="0" w:space="0" w:color="auto"/>
            <w:right w:val="none" w:sz="0" w:space="0" w:color="auto"/>
          </w:divBdr>
        </w:div>
        <w:div w:id="325984629">
          <w:marLeft w:val="547"/>
          <w:marRight w:val="0"/>
          <w:marTop w:val="154"/>
          <w:marBottom w:val="0"/>
          <w:divBdr>
            <w:top w:val="none" w:sz="0" w:space="0" w:color="auto"/>
            <w:left w:val="none" w:sz="0" w:space="0" w:color="auto"/>
            <w:bottom w:val="none" w:sz="0" w:space="0" w:color="auto"/>
            <w:right w:val="none" w:sz="0" w:space="0" w:color="auto"/>
          </w:divBdr>
        </w:div>
      </w:divsChild>
    </w:div>
    <w:div w:id="761996987">
      <w:bodyDiv w:val="1"/>
      <w:marLeft w:val="0"/>
      <w:marRight w:val="0"/>
      <w:marTop w:val="0"/>
      <w:marBottom w:val="0"/>
      <w:divBdr>
        <w:top w:val="none" w:sz="0" w:space="0" w:color="auto"/>
        <w:left w:val="none" w:sz="0" w:space="0" w:color="auto"/>
        <w:bottom w:val="none" w:sz="0" w:space="0" w:color="auto"/>
        <w:right w:val="none" w:sz="0" w:space="0" w:color="auto"/>
      </w:divBdr>
    </w:div>
    <w:div w:id="806435775">
      <w:bodyDiv w:val="1"/>
      <w:marLeft w:val="0"/>
      <w:marRight w:val="0"/>
      <w:marTop w:val="0"/>
      <w:marBottom w:val="0"/>
      <w:divBdr>
        <w:top w:val="none" w:sz="0" w:space="0" w:color="auto"/>
        <w:left w:val="none" w:sz="0" w:space="0" w:color="auto"/>
        <w:bottom w:val="none" w:sz="0" w:space="0" w:color="auto"/>
        <w:right w:val="none" w:sz="0" w:space="0" w:color="auto"/>
      </w:divBdr>
      <w:divsChild>
        <w:div w:id="868831726">
          <w:marLeft w:val="0"/>
          <w:marRight w:val="0"/>
          <w:marTop w:val="0"/>
          <w:marBottom w:val="0"/>
          <w:divBdr>
            <w:top w:val="none" w:sz="0" w:space="0" w:color="auto"/>
            <w:left w:val="none" w:sz="0" w:space="0" w:color="auto"/>
            <w:bottom w:val="none" w:sz="0" w:space="0" w:color="auto"/>
            <w:right w:val="none" w:sz="0" w:space="0" w:color="auto"/>
          </w:divBdr>
          <w:divsChild>
            <w:div w:id="1417554691">
              <w:marLeft w:val="0"/>
              <w:marRight w:val="0"/>
              <w:marTop w:val="100"/>
              <w:marBottom w:val="100"/>
              <w:divBdr>
                <w:top w:val="none" w:sz="0" w:space="0" w:color="auto"/>
                <w:left w:val="none" w:sz="0" w:space="0" w:color="auto"/>
                <w:bottom w:val="none" w:sz="0" w:space="0" w:color="auto"/>
                <w:right w:val="none" w:sz="0" w:space="0" w:color="auto"/>
              </w:divBdr>
              <w:divsChild>
                <w:div w:id="458761798">
                  <w:marLeft w:val="0"/>
                  <w:marRight w:val="0"/>
                  <w:marTop w:val="45"/>
                  <w:marBottom w:val="120"/>
                  <w:divBdr>
                    <w:top w:val="none" w:sz="0" w:space="0" w:color="auto"/>
                    <w:left w:val="none" w:sz="0" w:space="0" w:color="auto"/>
                    <w:bottom w:val="none" w:sz="0" w:space="0" w:color="auto"/>
                    <w:right w:val="none" w:sz="0" w:space="0" w:color="auto"/>
                  </w:divBdr>
                  <w:divsChild>
                    <w:div w:id="541593912">
                      <w:marLeft w:val="0"/>
                      <w:marRight w:val="0"/>
                      <w:marTop w:val="0"/>
                      <w:marBottom w:val="0"/>
                      <w:divBdr>
                        <w:top w:val="none" w:sz="0" w:space="0" w:color="auto"/>
                        <w:left w:val="none" w:sz="0" w:space="0" w:color="auto"/>
                        <w:bottom w:val="none" w:sz="0" w:space="0" w:color="auto"/>
                        <w:right w:val="none" w:sz="0" w:space="0" w:color="auto"/>
                      </w:divBdr>
                      <w:divsChild>
                        <w:div w:id="1585533441">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93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446044">
      <w:bodyDiv w:val="1"/>
      <w:marLeft w:val="0"/>
      <w:marRight w:val="0"/>
      <w:marTop w:val="0"/>
      <w:marBottom w:val="0"/>
      <w:divBdr>
        <w:top w:val="none" w:sz="0" w:space="0" w:color="auto"/>
        <w:left w:val="none" w:sz="0" w:space="0" w:color="auto"/>
        <w:bottom w:val="none" w:sz="0" w:space="0" w:color="auto"/>
        <w:right w:val="none" w:sz="0" w:space="0" w:color="auto"/>
      </w:divBdr>
      <w:divsChild>
        <w:div w:id="604580892">
          <w:marLeft w:val="0"/>
          <w:marRight w:val="0"/>
          <w:marTop w:val="0"/>
          <w:marBottom w:val="0"/>
          <w:divBdr>
            <w:top w:val="none" w:sz="0" w:space="0" w:color="auto"/>
            <w:left w:val="none" w:sz="0" w:space="0" w:color="auto"/>
            <w:bottom w:val="none" w:sz="0" w:space="0" w:color="auto"/>
            <w:right w:val="none" w:sz="0" w:space="0" w:color="auto"/>
          </w:divBdr>
          <w:divsChild>
            <w:div w:id="764349301">
              <w:marLeft w:val="0"/>
              <w:marRight w:val="0"/>
              <w:marTop w:val="0"/>
              <w:marBottom w:val="0"/>
              <w:divBdr>
                <w:top w:val="none" w:sz="0" w:space="0" w:color="auto"/>
                <w:left w:val="none" w:sz="0" w:space="0" w:color="auto"/>
                <w:bottom w:val="none" w:sz="0" w:space="0" w:color="auto"/>
                <w:right w:val="none" w:sz="0" w:space="0" w:color="auto"/>
              </w:divBdr>
              <w:divsChild>
                <w:div w:id="1178425311">
                  <w:marLeft w:val="0"/>
                  <w:marRight w:val="0"/>
                  <w:marTop w:val="0"/>
                  <w:marBottom w:val="0"/>
                  <w:divBdr>
                    <w:top w:val="none" w:sz="0" w:space="0" w:color="auto"/>
                    <w:left w:val="none" w:sz="0" w:space="0" w:color="auto"/>
                    <w:bottom w:val="none" w:sz="0" w:space="0" w:color="auto"/>
                    <w:right w:val="none" w:sz="0" w:space="0" w:color="auto"/>
                  </w:divBdr>
                  <w:divsChild>
                    <w:div w:id="714623563">
                      <w:marLeft w:val="0"/>
                      <w:marRight w:val="0"/>
                      <w:marTop w:val="45"/>
                      <w:marBottom w:val="0"/>
                      <w:divBdr>
                        <w:top w:val="none" w:sz="0" w:space="0" w:color="auto"/>
                        <w:left w:val="none" w:sz="0" w:space="0" w:color="auto"/>
                        <w:bottom w:val="none" w:sz="0" w:space="0" w:color="auto"/>
                        <w:right w:val="none" w:sz="0" w:space="0" w:color="auto"/>
                      </w:divBdr>
                      <w:divsChild>
                        <w:div w:id="885337706">
                          <w:marLeft w:val="0"/>
                          <w:marRight w:val="0"/>
                          <w:marTop w:val="0"/>
                          <w:marBottom w:val="0"/>
                          <w:divBdr>
                            <w:top w:val="none" w:sz="0" w:space="0" w:color="auto"/>
                            <w:left w:val="none" w:sz="0" w:space="0" w:color="auto"/>
                            <w:bottom w:val="none" w:sz="0" w:space="0" w:color="auto"/>
                            <w:right w:val="none" w:sz="0" w:space="0" w:color="auto"/>
                          </w:divBdr>
                          <w:divsChild>
                            <w:div w:id="76295282">
                              <w:marLeft w:val="2070"/>
                              <w:marRight w:val="3960"/>
                              <w:marTop w:val="0"/>
                              <w:marBottom w:val="0"/>
                              <w:divBdr>
                                <w:top w:val="none" w:sz="0" w:space="0" w:color="auto"/>
                                <w:left w:val="none" w:sz="0" w:space="0" w:color="auto"/>
                                <w:bottom w:val="none" w:sz="0" w:space="0" w:color="auto"/>
                                <w:right w:val="none" w:sz="0" w:space="0" w:color="auto"/>
                              </w:divBdr>
                              <w:divsChild>
                                <w:div w:id="556476068">
                                  <w:marLeft w:val="0"/>
                                  <w:marRight w:val="0"/>
                                  <w:marTop w:val="0"/>
                                  <w:marBottom w:val="0"/>
                                  <w:divBdr>
                                    <w:top w:val="none" w:sz="0" w:space="0" w:color="auto"/>
                                    <w:left w:val="none" w:sz="0" w:space="0" w:color="auto"/>
                                    <w:bottom w:val="none" w:sz="0" w:space="0" w:color="auto"/>
                                    <w:right w:val="none" w:sz="0" w:space="0" w:color="auto"/>
                                  </w:divBdr>
                                  <w:divsChild>
                                    <w:div w:id="1096631718">
                                      <w:marLeft w:val="0"/>
                                      <w:marRight w:val="0"/>
                                      <w:marTop w:val="0"/>
                                      <w:marBottom w:val="0"/>
                                      <w:divBdr>
                                        <w:top w:val="none" w:sz="0" w:space="0" w:color="auto"/>
                                        <w:left w:val="none" w:sz="0" w:space="0" w:color="auto"/>
                                        <w:bottom w:val="none" w:sz="0" w:space="0" w:color="auto"/>
                                        <w:right w:val="none" w:sz="0" w:space="0" w:color="auto"/>
                                      </w:divBdr>
                                      <w:divsChild>
                                        <w:div w:id="694960064">
                                          <w:marLeft w:val="0"/>
                                          <w:marRight w:val="0"/>
                                          <w:marTop w:val="0"/>
                                          <w:marBottom w:val="0"/>
                                          <w:divBdr>
                                            <w:top w:val="none" w:sz="0" w:space="0" w:color="auto"/>
                                            <w:left w:val="none" w:sz="0" w:space="0" w:color="auto"/>
                                            <w:bottom w:val="none" w:sz="0" w:space="0" w:color="auto"/>
                                            <w:right w:val="none" w:sz="0" w:space="0" w:color="auto"/>
                                          </w:divBdr>
                                          <w:divsChild>
                                            <w:div w:id="575751247">
                                              <w:marLeft w:val="0"/>
                                              <w:marRight w:val="0"/>
                                              <w:marTop w:val="90"/>
                                              <w:marBottom w:val="0"/>
                                              <w:divBdr>
                                                <w:top w:val="none" w:sz="0" w:space="0" w:color="auto"/>
                                                <w:left w:val="none" w:sz="0" w:space="0" w:color="auto"/>
                                                <w:bottom w:val="none" w:sz="0" w:space="0" w:color="auto"/>
                                                <w:right w:val="none" w:sz="0" w:space="0" w:color="auto"/>
                                              </w:divBdr>
                                              <w:divsChild>
                                                <w:div w:id="2057971662">
                                                  <w:marLeft w:val="0"/>
                                                  <w:marRight w:val="0"/>
                                                  <w:marTop w:val="0"/>
                                                  <w:marBottom w:val="0"/>
                                                  <w:divBdr>
                                                    <w:top w:val="none" w:sz="0" w:space="0" w:color="auto"/>
                                                    <w:left w:val="none" w:sz="0" w:space="0" w:color="auto"/>
                                                    <w:bottom w:val="none" w:sz="0" w:space="0" w:color="auto"/>
                                                    <w:right w:val="none" w:sz="0" w:space="0" w:color="auto"/>
                                                  </w:divBdr>
                                                  <w:divsChild>
                                                    <w:div w:id="1308054096">
                                                      <w:marLeft w:val="0"/>
                                                      <w:marRight w:val="0"/>
                                                      <w:marTop w:val="0"/>
                                                      <w:marBottom w:val="0"/>
                                                      <w:divBdr>
                                                        <w:top w:val="none" w:sz="0" w:space="0" w:color="auto"/>
                                                        <w:left w:val="none" w:sz="0" w:space="0" w:color="auto"/>
                                                        <w:bottom w:val="none" w:sz="0" w:space="0" w:color="auto"/>
                                                        <w:right w:val="none" w:sz="0" w:space="0" w:color="auto"/>
                                                      </w:divBdr>
                                                      <w:divsChild>
                                                        <w:div w:id="1543400311">
                                                          <w:marLeft w:val="0"/>
                                                          <w:marRight w:val="0"/>
                                                          <w:marTop w:val="0"/>
                                                          <w:marBottom w:val="390"/>
                                                          <w:divBdr>
                                                            <w:top w:val="none" w:sz="0" w:space="0" w:color="auto"/>
                                                            <w:left w:val="none" w:sz="0" w:space="0" w:color="auto"/>
                                                            <w:bottom w:val="none" w:sz="0" w:space="0" w:color="auto"/>
                                                            <w:right w:val="none" w:sz="0" w:space="0" w:color="auto"/>
                                                          </w:divBdr>
                                                          <w:divsChild>
                                                            <w:div w:id="57097119">
                                                              <w:marLeft w:val="0"/>
                                                              <w:marRight w:val="0"/>
                                                              <w:marTop w:val="0"/>
                                                              <w:marBottom w:val="0"/>
                                                              <w:divBdr>
                                                                <w:top w:val="none" w:sz="0" w:space="0" w:color="auto"/>
                                                                <w:left w:val="none" w:sz="0" w:space="0" w:color="auto"/>
                                                                <w:bottom w:val="none" w:sz="0" w:space="0" w:color="auto"/>
                                                                <w:right w:val="none" w:sz="0" w:space="0" w:color="auto"/>
                                                              </w:divBdr>
                                                              <w:divsChild>
                                                                <w:div w:id="307250911">
                                                                  <w:marLeft w:val="0"/>
                                                                  <w:marRight w:val="0"/>
                                                                  <w:marTop w:val="0"/>
                                                                  <w:marBottom w:val="0"/>
                                                                  <w:divBdr>
                                                                    <w:top w:val="none" w:sz="0" w:space="0" w:color="auto"/>
                                                                    <w:left w:val="none" w:sz="0" w:space="0" w:color="auto"/>
                                                                    <w:bottom w:val="none" w:sz="0" w:space="0" w:color="auto"/>
                                                                    <w:right w:val="none" w:sz="0" w:space="0" w:color="auto"/>
                                                                  </w:divBdr>
                                                                  <w:divsChild>
                                                                    <w:div w:id="1637101542">
                                                                      <w:marLeft w:val="0"/>
                                                                      <w:marRight w:val="0"/>
                                                                      <w:marTop w:val="0"/>
                                                                      <w:marBottom w:val="0"/>
                                                                      <w:divBdr>
                                                                        <w:top w:val="none" w:sz="0" w:space="0" w:color="auto"/>
                                                                        <w:left w:val="none" w:sz="0" w:space="0" w:color="auto"/>
                                                                        <w:bottom w:val="none" w:sz="0" w:space="0" w:color="auto"/>
                                                                        <w:right w:val="none" w:sz="0" w:space="0" w:color="auto"/>
                                                                      </w:divBdr>
                                                                      <w:divsChild>
                                                                        <w:div w:id="524831908">
                                                                          <w:marLeft w:val="0"/>
                                                                          <w:marRight w:val="0"/>
                                                                          <w:marTop w:val="0"/>
                                                                          <w:marBottom w:val="0"/>
                                                                          <w:divBdr>
                                                                            <w:top w:val="none" w:sz="0" w:space="0" w:color="auto"/>
                                                                            <w:left w:val="none" w:sz="0" w:space="0" w:color="auto"/>
                                                                            <w:bottom w:val="none" w:sz="0" w:space="0" w:color="auto"/>
                                                                            <w:right w:val="none" w:sz="0" w:space="0" w:color="auto"/>
                                                                          </w:divBdr>
                                                                          <w:divsChild>
                                                                            <w:div w:id="90859775">
                                                                              <w:marLeft w:val="0"/>
                                                                              <w:marRight w:val="0"/>
                                                                              <w:marTop w:val="0"/>
                                                                              <w:marBottom w:val="0"/>
                                                                              <w:divBdr>
                                                                                <w:top w:val="none" w:sz="0" w:space="0" w:color="auto"/>
                                                                                <w:left w:val="none" w:sz="0" w:space="0" w:color="auto"/>
                                                                                <w:bottom w:val="none" w:sz="0" w:space="0" w:color="auto"/>
                                                                                <w:right w:val="none" w:sz="0" w:space="0" w:color="auto"/>
                                                                              </w:divBdr>
                                                                              <w:divsChild>
                                                                                <w:div w:id="1762483377">
                                                                                  <w:marLeft w:val="0"/>
                                                                                  <w:marRight w:val="0"/>
                                                                                  <w:marTop w:val="0"/>
                                                                                  <w:marBottom w:val="0"/>
                                                                                  <w:divBdr>
                                                                                    <w:top w:val="none" w:sz="0" w:space="0" w:color="auto"/>
                                                                                    <w:left w:val="none" w:sz="0" w:space="0" w:color="auto"/>
                                                                                    <w:bottom w:val="none" w:sz="0" w:space="0" w:color="auto"/>
                                                                                    <w:right w:val="none" w:sz="0" w:space="0" w:color="auto"/>
                                                                                  </w:divBdr>
                                                                                  <w:divsChild>
                                                                                    <w:div w:id="8372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767687">
      <w:bodyDiv w:val="1"/>
      <w:marLeft w:val="0"/>
      <w:marRight w:val="0"/>
      <w:marTop w:val="0"/>
      <w:marBottom w:val="0"/>
      <w:divBdr>
        <w:top w:val="none" w:sz="0" w:space="0" w:color="auto"/>
        <w:left w:val="none" w:sz="0" w:space="0" w:color="auto"/>
        <w:bottom w:val="none" w:sz="0" w:space="0" w:color="auto"/>
        <w:right w:val="none" w:sz="0" w:space="0" w:color="auto"/>
      </w:divBdr>
    </w:div>
    <w:div w:id="968439854">
      <w:bodyDiv w:val="1"/>
      <w:marLeft w:val="0"/>
      <w:marRight w:val="0"/>
      <w:marTop w:val="0"/>
      <w:marBottom w:val="0"/>
      <w:divBdr>
        <w:top w:val="none" w:sz="0" w:space="0" w:color="auto"/>
        <w:left w:val="none" w:sz="0" w:space="0" w:color="auto"/>
        <w:bottom w:val="none" w:sz="0" w:space="0" w:color="auto"/>
        <w:right w:val="none" w:sz="0" w:space="0" w:color="auto"/>
      </w:divBdr>
      <w:divsChild>
        <w:div w:id="816073618">
          <w:marLeft w:val="0"/>
          <w:marRight w:val="0"/>
          <w:marTop w:val="0"/>
          <w:marBottom w:val="0"/>
          <w:divBdr>
            <w:top w:val="none" w:sz="0" w:space="0" w:color="auto"/>
            <w:left w:val="none" w:sz="0" w:space="0" w:color="auto"/>
            <w:bottom w:val="none" w:sz="0" w:space="0" w:color="auto"/>
            <w:right w:val="none" w:sz="0" w:space="0" w:color="auto"/>
          </w:divBdr>
          <w:divsChild>
            <w:div w:id="20594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459357">
      <w:bodyDiv w:val="1"/>
      <w:marLeft w:val="0"/>
      <w:marRight w:val="0"/>
      <w:marTop w:val="0"/>
      <w:marBottom w:val="0"/>
      <w:divBdr>
        <w:top w:val="none" w:sz="0" w:space="0" w:color="auto"/>
        <w:left w:val="none" w:sz="0" w:space="0" w:color="auto"/>
        <w:bottom w:val="none" w:sz="0" w:space="0" w:color="auto"/>
        <w:right w:val="none" w:sz="0" w:space="0" w:color="auto"/>
      </w:divBdr>
      <w:divsChild>
        <w:div w:id="1767992206">
          <w:marLeft w:val="0"/>
          <w:marRight w:val="0"/>
          <w:marTop w:val="0"/>
          <w:marBottom w:val="0"/>
          <w:divBdr>
            <w:top w:val="none" w:sz="0" w:space="0" w:color="auto"/>
            <w:left w:val="none" w:sz="0" w:space="0" w:color="auto"/>
            <w:bottom w:val="none" w:sz="0" w:space="0" w:color="auto"/>
            <w:right w:val="none" w:sz="0" w:space="0" w:color="auto"/>
          </w:divBdr>
          <w:divsChild>
            <w:div w:id="1165634843">
              <w:marLeft w:val="0"/>
              <w:marRight w:val="0"/>
              <w:marTop w:val="100"/>
              <w:marBottom w:val="100"/>
              <w:divBdr>
                <w:top w:val="none" w:sz="0" w:space="0" w:color="auto"/>
                <w:left w:val="none" w:sz="0" w:space="0" w:color="auto"/>
                <w:bottom w:val="none" w:sz="0" w:space="0" w:color="auto"/>
                <w:right w:val="none" w:sz="0" w:space="0" w:color="auto"/>
              </w:divBdr>
              <w:divsChild>
                <w:div w:id="1522546557">
                  <w:marLeft w:val="0"/>
                  <w:marRight w:val="0"/>
                  <w:marTop w:val="45"/>
                  <w:marBottom w:val="120"/>
                  <w:divBdr>
                    <w:top w:val="none" w:sz="0" w:space="0" w:color="auto"/>
                    <w:left w:val="none" w:sz="0" w:space="0" w:color="auto"/>
                    <w:bottom w:val="none" w:sz="0" w:space="0" w:color="auto"/>
                    <w:right w:val="none" w:sz="0" w:space="0" w:color="auto"/>
                  </w:divBdr>
                  <w:divsChild>
                    <w:div w:id="2108036336">
                      <w:marLeft w:val="0"/>
                      <w:marRight w:val="0"/>
                      <w:marTop w:val="0"/>
                      <w:marBottom w:val="0"/>
                      <w:divBdr>
                        <w:top w:val="none" w:sz="0" w:space="0" w:color="auto"/>
                        <w:left w:val="none" w:sz="0" w:space="0" w:color="auto"/>
                        <w:bottom w:val="none" w:sz="0" w:space="0" w:color="auto"/>
                        <w:right w:val="none" w:sz="0" w:space="0" w:color="auto"/>
                      </w:divBdr>
                      <w:divsChild>
                        <w:div w:id="48968137">
                          <w:marLeft w:val="0"/>
                          <w:marRight w:val="0"/>
                          <w:marTop w:val="180"/>
                          <w:marBottom w:val="180"/>
                          <w:divBdr>
                            <w:top w:val="single" w:sz="6" w:space="0" w:color="4EA3E9"/>
                            <w:left w:val="single" w:sz="6" w:space="0" w:color="4EA3E9"/>
                            <w:bottom w:val="single" w:sz="6" w:space="12" w:color="4EA3E9"/>
                            <w:right w:val="single" w:sz="6" w:space="0" w:color="4EA3E9"/>
                          </w:divBdr>
                          <w:divsChild>
                            <w:div w:id="11545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081312">
      <w:bodyDiv w:val="1"/>
      <w:marLeft w:val="0"/>
      <w:marRight w:val="0"/>
      <w:marTop w:val="0"/>
      <w:marBottom w:val="0"/>
      <w:divBdr>
        <w:top w:val="none" w:sz="0" w:space="0" w:color="auto"/>
        <w:left w:val="none" w:sz="0" w:space="0" w:color="auto"/>
        <w:bottom w:val="none" w:sz="0" w:space="0" w:color="auto"/>
        <w:right w:val="none" w:sz="0" w:space="0" w:color="auto"/>
      </w:divBdr>
    </w:div>
    <w:div w:id="1185094598">
      <w:bodyDiv w:val="1"/>
      <w:marLeft w:val="0"/>
      <w:marRight w:val="0"/>
      <w:marTop w:val="0"/>
      <w:marBottom w:val="0"/>
      <w:divBdr>
        <w:top w:val="none" w:sz="0" w:space="0" w:color="auto"/>
        <w:left w:val="none" w:sz="0" w:space="0" w:color="auto"/>
        <w:bottom w:val="none" w:sz="0" w:space="0" w:color="auto"/>
        <w:right w:val="none" w:sz="0" w:space="0" w:color="auto"/>
      </w:divBdr>
      <w:divsChild>
        <w:div w:id="1296371802">
          <w:marLeft w:val="0"/>
          <w:marRight w:val="0"/>
          <w:marTop w:val="0"/>
          <w:marBottom w:val="0"/>
          <w:divBdr>
            <w:top w:val="none" w:sz="0" w:space="0" w:color="auto"/>
            <w:left w:val="none" w:sz="0" w:space="0" w:color="auto"/>
            <w:bottom w:val="none" w:sz="0" w:space="0" w:color="auto"/>
            <w:right w:val="none" w:sz="0" w:space="0" w:color="auto"/>
          </w:divBdr>
          <w:divsChild>
            <w:div w:id="18166486">
              <w:marLeft w:val="0"/>
              <w:marRight w:val="0"/>
              <w:marTop w:val="100"/>
              <w:marBottom w:val="100"/>
              <w:divBdr>
                <w:top w:val="none" w:sz="0" w:space="0" w:color="auto"/>
                <w:left w:val="none" w:sz="0" w:space="0" w:color="auto"/>
                <w:bottom w:val="none" w:sz="0" w:space="0" w:color="auto"/>
                <w:right w:val="none" w:sz="0" w:space="0" w:color="auto"/>
              </w:divBdr>
              <w:divsChild>
                <w:div w:id="1180696846">
                  <w:marLeft w:val="0"/>
                  <w:marRight w:val="0"/>
                  <w:marTop w:val="45"/>
                  <w:marBottom w:val="120"/>
                  <w:divBdr>
                    <w:top w:val="none" w:sz="0" w:space="0" w:color="auto"/>
                    <w:left w:val="none" w:sz="0" w:space="0" w:color="auto"/>
                    <w:bottom w:val="none" w:sz="0" w:space="0" w:color="auto"/>
                    <w:right w:val="none" w:sz="0" w:space="0" w:color="auto"/>
                  </w:divBdr>
                  <w:divsChild>
                    <w:div w:id="1142623555">
                      <w:marLeft w:val="0"/>
                      <w:marRight w:val="0"/>
                      <w:marTop w:val="0"/>
                      <w:marBottom w:val="0"/>
                      <w:divBdr>
                        <w:top w:val="none" w:sz="0" w:space="0" w:color="auto"/>
                        <w:left w:val="none" w:sz="0" w:space="0" w:color="auto"/>
                        <w:bottom w:val="none" w:sz="0" w:space="0" w:color="auto"/>
                        <w:right w:val="none" w:sz="0" w:space="0" w:color="auto"/>
                      </w:divBdr>
                      <w:divsChild>
                        <w:div w:id="211104781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71164761">
      <w:bodyDiv w:val="1"/>
      <w:marLeft w:val="0"/>
      <w:marRight w:val="0"/>
      <w:marTop w:val="0"/>
      <w:marBottom w:val="0"/>
      <w:divBdr>
        <w:top w:val="none" w:sz="0" w:space="0" w:color="auto"/>
        <w:left w:val="none" w:sz="0" w:space="0" w:color="auto"/>
        <w:bottom w:val="none" w:sz="0" w:space="0" w:color="auto"/>
        <w:right w:val="none" w:sz="0" w:space="0" w:color="auto"/>
      </w:divBdr>
      <w:divsChild>
        <w:div w:id="1805081885">
          <w:marLeft w:val="0"/>
          <w:marRight w:val="0"/>
          <w:marTop w:val="0"/>
          <w:marBottom w:val="0"/>
          <w:divBdr>
            <w:top w:val="none" w:sz="0" w:space="0" w:color="auto"/>
            <w:left w:val="none" w:sz="0" w:space="0" w:color="auto"/>
            <w:bottom w:val="none" w:sz="0" w:space="0" w:color="auto"/>
            <w:right w:val="none" w:sz="0" w:space="0" w:color="auto"/>
          </w:divBdr>
          <w:divsChild>
            <w:div w:id="513808588">
              <w:marLeft w:val="0"/>
              <w:marRight w:val="0"/>
              <w:marTop w:val="0"/>
              <w:marBottom w:val="0"/>
              <w:divBdr>
                <w:top w:val="none" w:sz="0" w:space="0" w:color="auto"/>
                <w:left w:val="none" w:sz="0" w:space="0" w:color="auto"/>
                <w:bottom w:val="none" w:sz="0" w:space="0" w:color="auto"/>
                <w:right w:val="none" w:sz="0" w:space="0" w:color="auto"/>
              </w:divBdr>
              <w:divsChild>
                <w:div w:id="819150923">
                  <w:marLeft w:val="0"/>
                  <w:marRight w:val="0"/>
                  <w:marTop w:val="0"/>
                  <w:marBottom w:val="0"/>
                  <w:divBdr>
                    <w:top w:val="none" w:sz="0" w:space="0" w:color="auto"/>
                    <w:left w:val="none" w:sz="0" w:space="0" w:color="auto"/>
                    <w:bottom w:val="none" w:sz="0" w:space="0" w:color="auto"/>
                    <w:right w:val="none" w:sz="0" w:space="0" w:color="auto"/>
                  </w:divBdr>
                  <w:divsChild>
                    <w:div w:id="20674098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272931929">
      <w:bodyDiv w:val="1"/>
      <w:marLeft w:val="0"/>
      <w:marRight w:val="0"/>
      <w:marTop w:val="0"/>
      <w:marBottom w:val="0"/>
      <w:divBdr>
        <w:top w:val="none" w:sz="0" w:space="0" w:color="auto"/>
        <w:left w:val="none" w:sz="0" w:space="0" w:color="auto"/>
        <w:bottom w:val="none" w:sz="0" w:space="0" w:color="auto"/>
        <w:right w:val="none" w:sz="0" w:space="0" w:color="auto"/>
      </w:divBdr>
      <w:divsChild>
        <w:div w:id="1594125064">
          <w:marLeft w:val="0"/>
          <w:marRight w:val="0"/>
          <w:marTop w:val="0"/>
          <w:marBottom w:val="0"/>
          <w:divBdr>
            <w:top w:val="none" w:sz="0" w:space="0" w:color="auto"/>
            <w:left w:val="none" w:sz="0" w:space="0" w:color="auto"/>
            <w:bottom w:val="none" w:sz="0" w:space="0" w:color="auto"/>
            <w:right w:val="none" w:sz="0" w:space="0" w:color="auto"/>
          </w:divBdr>
          <w:divsChild>
            <w:div w:id="593511211">
              <w:marLeft w:val="0"/>
              <w:marRight w:val="0"/>
              <w:marTop w:val="0"/>
              <w:marBottom w:val="0"/>
              <w:divBdr>
                <w:top w:val="none" w:sz="0" w:space="0" w:color="auto"/>
                <w:left w:val="none" w:sz="0" w:space="0" w:color="auto"/>
                <w:bottom w:val="none" w:sz="0" w:space="0" w:color="auto"/>
                <w:right w:val="none" w:sz="0" w:space="0" w:color="auto"/>
              </w:divBdr>
              <w:divsChild>
                <w:div w:id="691997033">
                  <w:marLeft w:val="0"/>
                  <w:marRight w:val="0"/>
                  <w:marTop w:val="0"/>
                  <w:marBottom w:val="0"/>
                  <w:divBdr>
                    <w:top w:val="none" w:sz="0" w:space="0" w:color="auto"/>
                    <w:left w:val="none" w:sz="0" w:space="0" w:color="auto"/>
                    <w:bottom w:val="none" w:sz="0" w:space="0" w:color="auto"/>
                    <w:right w:val="none" w:sz="0" w:space="0" w:color="auto"/>
                  </w:divBdr>
                  <w:divsChild>
                    <w:div w:id="1140267814">
                      <w:marLeft w:val="0"/>
                      <w:marRight w:val="0"/>
                      <w:marTop w:val="0"/>
                      <w:marBottom w:val="0"/>
                      <w:divBdr>
                        <w:top w:val="none" w:sz="0" w:space="0" w:color="auto"/>
                        <w:left w:val="none" w:sz="0" w:space="0" w:color="auto"/>
                        <w:bottom w:val="none" w:sz="0" w:space="0" w:color="auto"/>
                        <w:right w:val="none" w:sz="0" w:space="0" w:color="auto"/>
                      </w:divBdr>
                      <w:divsChild>
                        <w:div w:id="462162861">
                          <w:marLeft w:val="0"/>
                          <w:marRight w:val="0"/>
                          <w:marTop w:val="0"/>
                          <w:marBottom w:val="0"/>
                          <w:divBdr>
                            <w:top w:val="none" w:sz="0" w:space="0" w:color="auto"/>
                            <w:left w:val="none" w:sz="0" w:space="0" w:color="auto"/>
                            <w:bottom w:val="none" w:sz="0" w:space="0" w:color="auto"/>
                            <w:right w:val="none" w:sz="0" w:space="0" w:color="auto"/>
                          </w:divBdr>
                        </w:div>
                        <w:div w:id="1966038054">
                          <w:marLeft w:val="0"/>
                          <w:marRight w:val="0"/>
                          <w:marTop w:val="0"/>
                          <w:marBottom w:val="0"/>
                          <w:divBdr>
                            <w:top w:val="none" w:sz="0" w:space="0" w:color="auto"/>
                            <w:left w:val="none" w:sz="0" w:space="0" w:color="auto"/>
                            <w:bottom w:val="none" w:sz="0" w:space="0" w:color="auto"/>
                            <w:right w:val="none" w:sz="0" w:space="0" w:color="auto"/>
                          </w:divBdr>
                        </w:div>
                        <w:div w:id="948119194">
                          <w:marLeft w:val="0"/>
                          <w:marRight w:val="0"/>
                          <w:marTop w:val="0"/>
                          <w:marBottom w:val="0"/>
                          <w:divBdr>
                            <w:top w:val="none" w:sz="0" w:space="0" w:color="auto"/>
                            <w:left w:val="none" w:sz="0" w:space="0" w:color="auto"/>
                            <w:bottom w:val="none" w:sz="0" w:space="0" w:color="auto"/>
                            <w:right w:val="none" w:sz="0" w:space="0" w:color="auto"/>
                          </w:divBdr>
                        </w:div>
                        <w:div w:id="18990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985234">
      <w:bodyDiv w:val="1"/>
      <w:marLeft w:val="0"/>
      <w:marRight w:val="0"/>
      <w:marTop w:val="0"/>
      <w:marBottom w:val="0"/>
      <w:divBdr>
        <w:top w:val="none" w:sz="0" w:space="0" w:color="auto"/>
        <w:left w:val="none" w:sz="0" w:space="0" w:color="auto"/>
        <w:bottom w:val="none" w:sz="0" w:space="0" w:color="auto"/>
        <w:right w:val="none" w:sz="0" w:space="0" w:color="auto"/>
      </w:divBdr>
      <w:divsChild>
        <w:div w:id="858354931">
          <w:marLeft w:val="0"/>
          <w:marRight w:val="0"/>
          <w:marTop w:val="0"/>
          <w:marBottom w:val="0"/>
          <w:divBdr>
            <w:top w:val="none" w:sz="0" w:space="0" w:color="auto"/>
            <w:left w:val="none" w:sz="0" w:space="0" w:color="auto"/>
            <w:bottom w:val="none" w:sz="0" w:space="0" w:color="auto"/>
            <w:right w:val="none" w:sz="0" w:space="0" w:color="auto"/>
          </w:divBdr>
          <w:divsChild>
            <w:div w:id="611785941">
              <w:marLeft w:val="75"/>
              <w:marRight w:val="75"/>
              <w:marTop w:val="0"/>
              <w:marBottom w:val="0"/>
              <w:divBdr>
                <w:top w:val="none" w:sz="0" w:space="0" w:color="auto"/>
                <w:left w:val="none" w:sz="0" w:space="0" w:color="auto"/>
                <w:bottom w:val="none" w:sz="0" w:space="0" w:color="auto"/>
                <w:right w:val="none" w:sz="0" w:space="0" w:color="auto"/>
              </w:divBdr>
              <w:divsChild>
                <w:div w:id="4952221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418788877">
      <w:bodyDiv w:val="1"/>
      <w:marLeft w:val="0"/>
      <w:marRight w:val="0"/>
      <w:marTop w:val="0"/>
      <w:marBottom w:val="0"/>
      <w:divBdr>
        <w:top w:val="none" w:sz="0" w:space="0" w:color="auto"/>
        <w:left w:val="none" w:sz="0" w:space="0" w:color="auto"/>
        <w:bottom w:val="none" w:sz="0" w:space="0" w:color="auto"/>
        <w:right w:val="none" w:sz="0" w:space="0" w:color="auto"/>
      </w:divBdr>
    </w:div>
    <w:div w:id="1430270460">
      <w:bodyDiv w:val="1"/>
      <w:marLeft w:val="0"/>
      <w:marRight w:val="0"/>
      <w:marTop w:val="0"/>
      <w:marBottom w:val="0"/>
      <w:divBdr>
        <w:top w:val="none" w:sz="0" w:space="0" w:color="auto"/>
        <w:left w:val="none" w:sz="0" w:space="0" w:color="auto"/>
        <w:bottom w:val="none" w:sz="0" w:space="0" w:color="auto"/>
        <w:right w:val="none" w:sz="0" w:space="0" w:color="auto"/>
      </w:divBdr>
    </w:div>
    <w:div w:id="1520436272">
      <w:bodyDiv w:val="1"/>
      <w:marLeft w:val="0"/>
      <w:marRight w:val="0"/>
      <w:marTop w:val="0"/>
      <w:marBottom w:val="0"/>
      <w:divBdr>
        <w:top w:val="none" w:sz="0" w:space="0" w:color="auto"/>
        <w:left w:val="none" w:sz="0" w:space="0" w:color="auto"/>
        <w:bottom w:val="none" w:sz="0" w:space="0" w:color="auto"/>
        <w:right w:val="none" w:sz="0" w:space="0" w:color="auto"/>
      </w:divBdr>
    </w:div>
    <w:div w:id="1524202885">
      <w:bodyDiv w:val="1"/>
      <w:marLeft w:val="0"/>
      <w:marRight w:val="0"/>
      <w:marTop w:val="0"/>
      <w:marBottom w:val="0"/>
      <w:divBdr>
        <w:top w:val="none" w:sz="0" w:space="0" w:color="auto"/>
        <w:left w:val="none" w:sz="0" w:space="0" w:color="auto"/>
        <w:bottom w:val="none" w:sz="0" w:space="0" w:color="auto"/>
        <w:right w:val="none" w:sz="0" w:space="0" w:color="auto"/>
      </w:divBdr>
      <w:divsChild>
        <w:div w:id="12734292">
          <w:marLeft w:val="0"/>
          <w:marRight w:val="0"/>
          <w:marTop w:val="0"/>
          <w:marBottom w:val="0"/>
          <w:divBdr>
            <w:top w:val="none" w:sz="0" w:space="0" w:color="auto"/>
            <w:left w:val="none" w:sz="0" w:space="0" w:color="auto"/>
            <w:bottom w:val="none" w:sz="0" w:space="0" w:color="auto"/>
            <w:right w:val="none" w:sz="0" w:space="0" w:color="auto"/>
          </w:divBdr>
          <w:divsChild>
            <w:div w:id="1719552575">
              <w:marLeft w:val="75"/>
              <w:marRight w:val="75"/>
              <w:marTop w:val="0"/>
              <w:marBottom w:val="0"/>
              <w:divBdr>
                <w:top w:val="none" w:sz="0" w:space="0" w:color="auto"/>
                <w:left w:val="none" w:sz="0" w:space="0" w:color="auto"/>
                <w:bottom w:val="none" w:sz="0" w:space="0" w:color="auto"/>
                <w:right w:val="none" w:sz="0" w:space="0" w:color="auto"/>
              </w:divBdr>
              <w:divsChild>
                <w:div w:id="817650133">
                  <w:marLeft w:val="0"/>
                  <w:marRight w:val="0"/>
                  <w:marTop w:val="0"/>
                  <w:marBottom w:val="0"/>
                  <w:divBdr>
                    <w:top w:val="none" w:sz="0" w:space="0" w:color="auto"/>
                    <w:left w:val="none" w:sz="0" w:space="0" w:color="auto"/>
                    <w:bottom w:val="none" w:sz="0" w:space="0" w:color="auto"/>
                    <w:right w:val="none" w:sz="0" w:space="0" w:color="auto"/>
                  </w:divBdr>
                  <w:divsChild>
                    <w:div w:id="19598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648600">
      <w:bodyDiv w:val="1"/>
      <w:marLeft w:val="0"/>
      <w:marRight w:val="0"/>
      <w:marTop w:val="0"/>
      <w:marBottom w:val="0"/>
      <w:divBdr>
        <w:top w:val="none" w:sz="0" w:space="0" w:color="auto"/>
        <w:left w:val="none" w:sz="0" w:space="0" w:color="auto"/>
        <w:bottom w:val="none" w:sz="0" w:space="0" w:color="auto"/>
        <w:right w:val="none" w:sz="0" w:space="0" w:color="auto"/>
      </w:divBdr>
    </w:div>
    <w:div w:id="1564371909">
      <w:bodyDiv w:val="1"/>
      <w:marLeft w:val="0"/>
      <w:marRight w:val="0"/>
      <w:marTop w:val="0"/>
      <w:marBottom w:val="0"/>
      <w:divBdr>
        <w:top w:val="none" w:sz="0" w:space="0" w:color="auto"/>
        <w:left w:val="none" w:sz="0" w:space="0" w:color="auto"/>
        <w:bottom w:val="none" w:sz="0" w:space="0" w:color="auto"/>
        <w:right w:val="none" w:sz="0" w:space="0" w:color="auto"/>
      </w:divBdr>
      <w:divsChild>
        <w:div w:id="643579827">
          <w:marLeft w:val="0"/>
          <w:marRight w:val="0"/>
          <w:marTop w:val="0"/>
          <w:marBottom w:val="0"/>
          <w:divBdr>
            <w:top w:val="none" w:sz="0" w:space="0" w:color="auto"/>
            <w:left w:val="none" w:sz="0" w:space="0" w:color="auto"/>
            <w:bottom w:val="none" w:sz="0" w:space="0" w:color="auto"/>
            <w:right w:val="none" w:sz="0" w:space="0" w:color="auto"/>
          </w:divBdr>
          <w:divsChild>
            <w:div w:id="1477146557">
              <w:marLeft w:val="0"/>
              <w:marRight w:val="0"/>
              <w:marTop w:val="100"/>
              <w:marBottom w:val="100"/>
              <w:divBdr>
                <w:top w:val="none" w:sz="0" w:space="0" w:color="auto"/>
                <w:left w:val="none" w:sz="0" w:space="0" w:color="auto"/>
                <w:bottom w:val="none" w:sz="0" w:space="0" w:color="auto"/>
                <w:right w:val="none" w:sz="0" w:space="0" w:color="auto"/>
              </w:divBdr>
              <w:divsChild>
                <w:div w:id="1672685179">
                  <w:marLeft w:val="0"/>
                  <w:marRight w:val="0"/>
                  <w:marTop w:val="45"/>
                  <w:marBottom w:val="120"/>
                  <w:divBdr>
                    <w:top w:val="none" w:sz="0" w:space="0" w:color="auto"/>
                    <w:left w:val="none" w:sz="0" w:space="0" w:color="auto"/>
                    <w:bottom w:val="none" w:sz="0" w:space="0" w:color="auto"/>
                    <w:right w:val="none" w:sz="0" w:space="0" w:color="auto"/>
                  </w:divBdr>
                  <w:divsChild>
                    <w:div w:id="1298074117">
                      <w:marLeft w:val="0"/>
                      <w:marRight w:val="0"/>
                      <w:marTop w:val="0"/>
                      <w:marBottom w:val="0"/>
                      <w:divBdr>
                        <w:top w:val="none" w:sz="0" w:space="0" w:color="auto"/>
                        <w:left w:val="none" w:sz="0" w:space="0" w:color="auto"/>
                        <w:bottom w:val="none" w:sz="0" w:space="0" w:color="auto"/>
                        <w:right w:val="none" w:sz="0" w:space="0" w:color="auto"/>
                      </w:divBdr>
                      <w:divsChild>
                        <w:div w:id="99156616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656490852">
      <w:bodyDiv w:val="1"/>
      <w:marLeft w:val="0"/>
      <w:marRight w:val="0"/>
      <w:marTop w:val="0"/>
      <w:marBottom w:val="0"/>
      <w:divBdr>
        <w:top w:val="none" w:sz="0" w:space="0" w:color="auto"/>
        <w:left w:val="none" w:sz="0" w:space="0" w:color="auto"/>
        <w:bottom w:val="none" w:sz="0" w:space="0" w:color="auto"/>
        <w:right w:val="none" w:sz="0" w:space="0" w:color="auto"/>
      </w:divBdr>
    </w:div>
    <w:div w:id="1708489241">
      <w:bodyDiv w:val="1"/>
      <w:marLeft w:val="0"/>
      <w:marRight w:val="0"/>
      <w:marTop w:val="0"/>
      <w:marBottom w:val="0"/>
      <w:divBdr>
        <w:top w:val="none" w:sz="0" w:space="0" w:color="auto"/>
        <w:left w:val="none" w:sz="0" w:space="0" w:color="auto"/>
        <w:bottom w:val="none" w:sz="0" w:space="0" w:color="auto"/>
        <w:right w:val="none" w:sz="0" w:space="0" w:color="auto"/>
      </w:divBdr>
      <w:divsChild>
        <w:div w:id="2121799834">
          <w:marLeft w:val="0"/>
          <w:marRight w:val="0"/>
          <w:marTop w:val="0"/>
          <w:marBottom w:val="0"/>
          <w:divBdr>
            <w:top w:val="none" w:sz="0" w:space="0" w:color="auto"/>
            <w:left w:val="none" w:sz="0" w:space="0" w:color="auto"/>
            <w:bottom w:val="none" w:sz="0" w:space="0" w:color="auto"/>
            <w:right w:val="none" w:sz="0" w:space="0" w:color="auto"/>
          </w:divBdr>
          <w:divsChild>
            <w:div w:id="1136605141">
              <w:marLeft w:val="0"/>
              <w:marRight w:val="0"/>
              <w:marTop w:val="100"/>
              <w:marBottom w:val="100"/>
              <w:divBdr>
                <w:top w:val="none" w:sz="0" w:space="0" w:color="auto"/>
                <w:left w:val="none" w:sz="0" w:space="0" w:color="auto"/>
                <w:bottom w:val="none" w:sz="0" w:space="0" w:color="auto"/>
                <w:right w:val="none" w:sz="0" w:space="0" w:color="auto"/>
              </w:divBdr>
              <w:divsChild>
                <w:div w:id="1154031777">
                  <w:marLeft w:val="0"/>
                  <w:marRight w:val="0"/>
                  <w:marTop w:val="45"/>
                  <w:marBottom w:val="120"/>
                  <w:divBdr>
                    <w:top w:val="none" w:sz="0" w:space="0" w:color="auto"/>
                    <w:left w:val="none" w:sz="0" w:space="0" w:color="auto"/>
                    <w:bottom w:val="none" w:sz="0" w:space="0" w:color="auto"/>
                    <w:right w:val="none" w:sz="0" w:space="0" w:color="auto"/>
                  </w:divBdr>
                  <w:divsChild>
                    <w:div w:id="478814812">
                      <w:marLeft w:val="0"/>
                      <w:marRight w:val="0"/>
                      <w:marTop w:val="0"/>
                      <w:marBottom w:val="0"/>
                      <w:divBdr>
                        <w:top w:val="none" w:sz="0" w:space="0" w:color="auto"/>
                        <w:left w:val="none" w:sz="0" w:space="0" w:color="auto"/>
                        <w:bottom w:val="none" w:sz="0" w:space="0" w:color="auto"/>
                        <w:right w:val="none" w:sz="0" w:space="0" w:color="auto"/>
                      </w:divBdr>
                      <w:divsChild>
                        <w:div w:id="36767849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44906703">
      <w:bodyDiv w:val="1"/>
      <w:marLeft w:val="0"/>
      <w:marRight w:val="0"/>
      <w:marTop w:val="0"/>
      <w:marBottom w:val="0"/>
      <w:divBdr>
        <w:top w:val="none" w:sz="0" w:space="0" w:color="auto"/>
        <w:left w:val="none" w:sz="0" w:space="0" w:color="auto"/>
        <w:bottom w:val="none" w:sz="0" w:space="0" w:color="auto"/>
        <w:right w:val="none" w:sz="0" w:space="0" w:color="auto"/>
      </w:divBdr>
      <w:divsChild>
        <w:div w:id="45374930">
          <w:marLeft w:val="0"/>
          <w:marRight w:val="0"/>
          <w:marTop w:val="0"/>
          <w:marBottom w:val="0"/>
          <w:divBdr>
            <w:top w:val="none" w:sz="0" w:space="0" w:color="auto"/>
            <w:left w:val="none" w:sz="0" w:space="0" w:color="auto"/>
            <w:bottom w:val="none" w:sz="0" w:space="0" w:color="auto"/>
            <w:right w:val="none" w:sz="0" w:space="0" w:color="auto"/>
          </w:divBdr>
          <w:divsChild>
            <w:div w:id="1682703444">
              <w:marLeft w:val="0"/>
              <w:marRight w:val="0"/>
              <w:marTop w:val="0"/>
              <w:marBottom w:val="900"/>
              <w:divBdr>
                <w:top w:val="none" w:sz="0" w:space="0" w:color="auto"/>
                <w:left w:val="none" w:sz="0" w:space="0" w:color="auto"/>
                <w:bottom w:val="none" w:sz="0" w:space="0" w:color="auto"/>
                <w:right w:val="none" w:sz="0" w:space="0" w:color="auto"/>
              </w:divBdr>
              <w:divsChild>
                <w:div w:id="336620771">
                  <w:marLeft w:val="0"/>
                  <w:marRight w:val="0"/>
                  <w:marTop w:val="0"/>
                  <w:marBottom w:val="0"/>
                  <w:divBdr>
                    <w:top w:val="none" w:sz="0" w:space="0" w:color="auto"/>
                    <w:left w:val="none" w:sz="0" w:space="0" w:color="auto"/>
                    <w:bottom w:val="none" w:sz="0" w:space="0" w:color="auto"/>
                    <w:right w:val="none" w:sz="0" w:space="0" w:color="auto"/>
                  </w:divBdr>
                  <w:divsChild>
                    <w:div w:id="2010912366">
                      <w:marLeft w:val="0"/>
                      <w:marRight w:val="0"/>
                      <w:marTop w:val="0"/>
                      <w:marBottom w:val="0"/>
                      <w:divBdr>
                        <w:top w:val="none" w:sz="0" w:space="0" w:color="auto"/>
                        <w:left w:val="none" w:sz="0" w:space="0" w:color="auto"/>
                        <w:bottom w:val="none" w:sz="0" w:space="0" w:color="auto"/>
                        <w:right w:val="none" w:sz="0" w:space="0" w:color="auto"/>
                      </w:divBdr>
                      <w:divsChild>
                        <w:div w:id="903174483">
                          <w:marLeft w:val="0"/>
                          <w:marRight w:val="0"/>
                          <w:marTop w:val="0"/>
                          <w:marBottom w:val="0"/>
                          <w:divBdr>
                            <w:top w:val="none" w:sz="0" w:space="0" w:color="auto"/>
                            <w:left w:val="none" w:sz="0" w:space="0" w:color="auto"/>
                            <w:bottom w:val="none" w:sz="0" w:space="0" w:color="auto"/>
                            <w:right w:val="none" w:sz="0" w:space="0" w:color="auto"/>
                          </w:divBdr>
                          <w:divsChild>
                            <w:div w:id="1567181640">
                              <w:marLeft w:val="0"/>
                              <w:marRight w:val="0"/>
                              <w:marTop w:val="0"/>
                              <w:marBottom w:val="0"/>
                              <w:divBdr>
                                <w:top w:val="none" w:sz="0" w:space="0" w:color="auto"/>
                                <w:left w:val="none" w:sz="0" w:space="0" w:color="auto"/>
                                <w:bottom w:val="none" w:sz="0" w:space="0" w:color="auto"/>
                                <w:right w:val="none" w:sz="0" w:space="0" w:color="auto"/>
                              </w:divBdr>
                              <w:divsChild>
                                <w:div w:id="1166170371">
                                  <w:marLeft w:val="0"/>
                                  <w:marRight w:val="0"/>
                                  <w:marTop w:val="0"/>
                                  <w:marBottom w:val="0"/>
                                  <w:divBdr>
                                    <w:top w:val="none" w:sz="0" w:space="0" w:color="auto"/>
                                    <w:left w:val="none" w:sz="0" w:space="0" w:color="auto"/>
                                    <w:bottom w:val="none" w:sz="0" w:space="0" w:color="auto"/>
                                    <w:right w:val="none" w:sz="0" w:space="0" w:color="auto"/>
                                  </w:divBdr>
                                  <w:divsChild>
                                    <w:div w:id="7833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804346">
      <w:bodyDiv w:val="1"/>
      <w:marLeft w:val="0"/>
      <w:marRight w:val="0"/>
      <w:marTop w:val="0"/>
      <w:marBottom w:val="0"/>
      <w:divBdr>
        <w:top w:val="none" w:sz="0" w:space="0" w:color="auto"/>
        <w:left w:val="none" w:sz="0" w:space="0" w:color="auto"/>
        <w:bottom w:val="none" w:sz="0" w:space="0" w:color="auto"/>
        <w:right w:val="none" w:sz="0" w:space="0" w:color="auto"/>
      </w:divBdr>
      <w:divsChild>
        <w:div w:id="598371315">
          <w:marLeft w:val="0"/>
          <w:marRight w:val="0"/>
          <w:marTop w:val="0"/>
          <w:marBottom w:val="0"/>
          <w:divBdr>
            <w:top w:val="none" w:sz="0" w:space="0" w:color="auto"/>
            <w:left w:val="none" w:sz="0" w:space="0" w:color="auto"/>
            <w:bottom w:val="none" w:sz="0" w:space="0" w:color="auto"/>
            <w:right w:val="none" w:sz="0" w:space="0" w:color="auto"/>
          </w:divBdr>
          <w:divsChild>
            <w:div w:id="205961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22751">
      <w:bodyDiv w:val="1"/>
      <w:marLeft w:val="0"/>
      <w:marRight w:val="0"/>
      <w:marTop w:val="0"/>
      <w:marBottom w:val="0"/>
      <w:divBdr>
        <w:top w:val="none" w:sz="0" w:space="0" w:color="auto"/>
        <w:left w:val="none" w:sz="0" w:space="0" w:color="auto"/>
        <w:bottom w:val="none" w:sz="0" w:space="0" w:color="auto"/>
        <w:right w:val="none" w:sz="0" w:space="0" w:color="auto"/>
      </w:divBdr>
    </w:div>
    <w:div w:id="1792280550">
      <w:bodyDiv w:val="1"/>
      <w:marLeft w:val="0"/>
      <w:marRight w:val="0"/>
      <w:marTop w:val="0"/>
      <w:marBottom w:val="0"/>
      <w:divBdr>
        <w:top w:val="none" w:sz="0" w:space="0" w:color="auto"/>
        <w:left w:val="none" w:sz="0" w:space="0" w:color="auto"/>
        <w:bottom w:val="none" w:sz="0" w:space="0" w:color="auto"/>
        <w:right w:val="none" w:sz="0" w:space="0" w:color="auto"/>
      </w:divBdr>
      <w:divsChild>
        <w:div w:id="1356299359">
          <w:marLeft w:val="0"/>
          <w:marRight w:val="0"/>
          <w:marTop w:val="0"/>
          <w:marBottom w:val="0"/>
          <w:divBdr>
            <w:top w:val="none" w:sz="0" w:space="0" w:color="auto"/>
            <w:left w:val="none" w:sz="0" w:space="0" w:color="auto"/>
            <w:bottom w:val="none" w:sz="0" w:space="0" w:color="auto"/>
            <w:right w:val="none" w:sz="0" w:space="0" w:color="auto"/>
          </w:divBdr>
          <w:divsChild>
            <w:div w:id="170624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31029">
      <w:bodyDiv w:val="1"/>
      <w:marLeft w:val="0"/>
      <w:marRight w:val="0"/>
      <w:marTop w:val="0"/>
      <w:marBottom w:val="0"/>
      <w:divBdr>
        <w:top w:val="none" w:sz="0" w:space="0" w:color="auto"/>
        <w:left w:val="none" w:sz="0" w:space="0" w:color="auto"/>
        <w:bottom w:val="none" w:sz="0" w:space="0" w:color="auto"/>
        <w:right w:val="none" w:sz="0" w:space="0" w:color="auto"/>
      </w:divBdr>
      <w:divsChild>
        <w:div w:id="238440216">
          <w:marLeft w:val="0"/>
          <w:marRight w:val="0"/>
          <w:marTop w:val="0"/>
          <w:marBottom w:val="0"/>
          <w:divBdr>
            <w:top w:val="none" w:sz="0" w:space="0" w:color="auto"/>
            <w:left w:val="none" w:sz="0" w:space="0" w:color="auto"/>
            <w:bottom w:val="none" w:sz="0" w:space="0" w:color="auto"/>
            <w:right w:val="none" w:sz="0" w:space="0" w:color="auto"/>
          </w:divBdr>
          <w:divsChild>
            <w:div w:id="1781026668">
              <w:marLeft w:val="0"/>
              <w:marRight w:val="0"/>
              <w:marTop w:val="0"/>
              <w:marBottom w:val="0"/>
              <w:divBdr>
                <w:top w:val="none" w:sz="0" w:space="0" w:color="auto"/>
                <w:left w:val="none" w:sz="0" w:space="0" w:color="auto"/>
                <w:bottom w:val="none" w:sz="0" w:space="0" w:color="auto"/>
                <w:right w:val="none" w:sz="0" w:space="0" w:color="auto"/>
              </w:divBdr>
              <w:divsChild>
                <w:div w:id="367416966">
                  <w:marLeft w:val="0"/>
                  <w:marRight w:val="0"/>
                  <w:marTop w:val="0"/>
                  <w:marBottom w:val="0"/>
                  <w:divBdr>
                    <w:top w:val="none" w:sz="0" w:space="0" w:color="auto"/>
                    <w:left w:val="none" w:sz="0" w:space="0" w:color="auto"/>
                    <w:bottom w:val="none" w:sz="0" w:space="0" w:color="auto"/>
                    <w:right w:val="none" w:sz="0" w:space="0" w:color="auto"/>
                  </w:divBdr>
                  <w:divsChild>
                    <w:div w:id="669255941">
                      <w:marLeft w:val="0"/>
                      <w:marRight w:val="0"/>
                      <w:marTop w:val="0"/>
                      <w:marBottom w:val="0"/>
                      <w:divBdr>
                        <w:top w:val="none" w:sz="0" w:space="0" w:color="auto"/>
                        <w:left w:val="none" w:sz="0" w:space="0" w:color="auto"/>
                        <w:bottom w:val="none" w:sz="0" w:space="0" w:color="auto"/>
                        <w:right w:val="none" w:sz="0" w:space="0" w:color="auto"/>
                      </w:divBdr>
                      <w:divsChild>
                        <w:div w:id="1382972432">
                          <w:marLeft w:val="0"/>
                          <w:marRight w:val="0"/>
                          <w:marTop w:val="0"/>
                          <w:marBottom w:val="0"/>
                          <w:divBdr>
                            <w:top w:val="none" w:sz="0" w:space="0" w:color="auto"/>
                            <w:left w:val="none" w:sz="0" w:space="0" w:color="auto"/>
                            <w:bottom w:val="none" w:sz="0" w:space="0" w:color="auto"/>
                            <w:right w:val="none" w:sz="0" w:space="0" w:color="auto"/>
                          </w:divBdr>
                          <w:divsChild>
                            <w:div w:id="111432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901195">
      <w:bodyDiv w:val="1"/>
      <w:marLeft w:val="0"/>
      <w:marRight w:val="0"/>
      <w:marTop w:val="0"/>
      <w:marBottom w:val="0"/>
      <w:divBdr>
        <w:top w:val="none" w:sz="0" w:space="0" w:color="auto"/>
        <w:left w:val="none" w:sz="0" w:space="0" w:color="auto"/>
        <w:bottom w:val="none" w:sz="0" w:space="0" w:color="auto"/>
        <w:right w:val="none" w:sz="0" w:space="0" w:color="auto"/>
      </w:divBdr>
    </w:div>
    <w:div w:id="213143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facebook.com/cjayzhou/posts/1564028456963555" TargetMode="External"/><Relationship Id="rId5" Type="http://schemas.openxmlformats.org/officeDocument/2006/relationships/settings" Target="settings.xml"/><Relationship Id="rId10" Type="http://schemas.openxmlformats.org/officeDocument/2006/relationships/hyperlink" Target="http://3x9y.co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gca.nat.gov.tw/web2/form02.html" TargetMode="External"/><Relationship Id="rId2" Type="http://schemas.openxmlformats.org/officeDocument/2006/relationships/hyperlink" Target="http://gca.nat.gov.tw/web2/database01-103.html" TargetMode="External"/><Relationship Id="rId1" Type="http://schemas.openxmlformats.org/officeDocument/2006/relationships/hyperlink" Target="https://zh.wikipedia.org/wiki/%E5%9B%A0%E7%89%B9%E7%BD%91" TargetMode="External"/><Relationship Id="rId4" Type="http://schemas.openxmlformats.org/officeDocument/2006/relationships/hyperlink" Target="http://gca.nat.gov.tw/download/GCA_SSL_Reset_5LayerChai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E1933-EFD2-451F-B376-B414FB5B0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17</Pages>
  <Words>1463</Words>
  <Characters>8343</Characters>
  <Application>Microsoft Office Word</Application>
  <DocSecurity>0</DocSecurity>
  <Lines>69</Lines>
  <Paragraphs>19</Paragraphs>
  <ScaleCrop>false</ScaleCrop>
  <Company>cy</Company>
  <LinksUpToDate>false</LinksUpToDate>
  <CharactersWithSpaces>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陳宏彰</dc:creator>
  <cp:lastModifiedBy>曾莉雯</cp:lastModifiedBy>
  <cp:revision>4</cp:revision>
  <cp:lastPrinted>2017-12-01T10:03:00Z</cp:lastPrinted>
  <dcterms:created xsi:type="dcterms:W3CDTF">2018-01-03T02:44:00Z</dcterms:created>
  <dcterms:modified xsi:type="dcterms:W3CDTF">2019-05-24T06:03:00Z</dcterms:modified>
</cp:coreProperties>
</file>